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59" w:type="dxa"/>
        <w:tblInd w:w="-459" w:type="dxa"/>
        <w:tblBorders>
          <w:bottom w:val="single" w:sz="36" w:space="0" w:color="000000"/>
        </w:tblBorders>
        <w:tblLayout w:type="fixed"/>
        <w:tblLook w:val="0000" w:firstRow="0" w:lastRow="0" w:firstColumn="0" w:lastColumn="0" w:noHBand="0" w:noVBand="0"/>
      </w:tblPr>
      <w:tblGrid>
        <w:gridCol w:w="855"/>
        <w:gridCol w:w="2182"/>
        <w:gridCol w:w="3992"/>
        <w:gridCol w:w="3330"/>
      </w:tblGrid>
      <w:tr w:rsidR="00DA44DD" w:rsidRPr="00632166" w14:paraId="6AEBD419" w14:textId="77777777" w:rsidTr="00013DF4">
        <w:trPr>
          <w:trHeight w:hRule="exact" w:val="720"/>
        </w:trPr>
        <w:tc>
          <w:tcPr>
            <w:tcW w:w="855" w:type="dxa"/>
            <w:tcBorders>
              <w:top w:val="nil"/>
              <w:bottom w:val="single" w:sz="12" w:space="0" w:color="000000"/>
              <w:right w:val="nil"/>
            </w:tcBorders>
          </w:tcPr>
          <w:p w14:paraId="0B4B5839" w14:textId="77777777" w:rsidR="00DA44DD" w:rsidRPr="00632166" w:rsidRDefault="00DA44DD" w:rsidP="00013DF4">
            <w:pPr>
              <w:pStyle w:val="BodyText2"/>
              <w:rPr>
                <w:snapToGrid w:val="0"/>
                <w:kern w:val="22"/>
                <w:lang w:eastAsia="en-US"/>
              </w:rPr>
            </w:pPr>
            <w:bookmarkStart w:id="0" w:name="_Hlk33348613"/>
            <w:r>
              <w:rPr>
                <w:rFonts w:ascii="Cambria" w:eastAsia="MS Mincho" w:hAnsi="Cambria" w:cs="Arial"/>
                <w:noProof/>
                <w:kern w:val="22"/>
              </w:rPr>
              <w:drawing>
                <wp:anchor distT="0" distB="0" distL="114300" distR="114300" simplePos="0" relativeHeight="251659264" behindDoc="0" locked="0" layoutInCell="1" allowOverlap="1" wp14:anchorId="4FF82180" wp14:editId="7D2A0E67">
                  <wp:simplePos x="0" y="0"/>
                  <wp:positionH relativeFrom="column">
                    <wp:posOffset>817</wp:posOffset>
                  </wp:positionH>
                  <wp:positionV relativeFrom="page">
                    <wp:posOffset>33293</wp:posOffset>
                  </wp:positionV>
                  <wp:extent cx="414020" cy="350520"/>
                  <wp:effectExtent l="0" t="0" r="5080" b="0"/>
                  <wp:wrapThrough wrapText="bothSides">
                    <wp:wrapPolygon edited="0">
                      <wp:start x="1988" y="0"/>
                      <wp:lineTo x="0" y="2348"/>
                      <wp:lineTo x="0" y="14087"/>
                      <wp:lineTo x="2982" y="19957"/>
                      <wp:lineTo x="16896" y="19957"/>
                      <wp:lineTo x="16896" y="18783"/>
                      <wp:lineTo x="20871" y="12913"/>
                      <wp:lineTo x="20871" y="3522"/>
                      <wp:lineTo x="17890" y="0"/>
                      <wp:lineTo x="198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2" r="2"/>
                          <a:stretch/>
                        </pic:blipFill>
                        <pic:spPr bwMode="auto">
                          <a:xfrm>
                            <a:off x="0" y="0"/>
                            <a:ext cx="414020" cy="3505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182" w:type="dxa"/>
            <w:tcBorders>
              <w:top w:val="nil"/>
              <w:left w:val="nil"/>
              <w:bottom w:val="single" w:sz="12" w:space="0" w:color="000000"/>
              <w:right w:val="nil"/>
            </w:tcBorders>
          </w:tcPr>
          <w:p w14:paraId="64843282" w14:textId="77777777" w:rsidR="00DA44DD" w:rsidRPr="002F6C2F" w:rsidRDefault="00DA44DD" w:rsidP="00013DF4">
            <w:pPr>
              <w:rPr>
                <w:b/>
                <w:bCs/>
                <w:sz w:val="20"/>
                <w:szCs w:val="20"/>
              </w:rPr>
            </w:pPr>
            <w:r w:rsidRPr="002F6C2F">
              <w:rPr>
                <w:b/>
                <w:bCs/>
                <w:noProof/>
                <w:sz w:val="20"/>
                <w:szCs w:val="20"/>
              </w:rPr>
              <w:drawing>
                <wp:anchor distT="0" distB="0" distL="114300" distR="114300" simplePos="0" relativeHeight="251660288" behindDoc="0" locked="0" layoutInCell="1" allowOverlap="1" wp14:anchorId="51777CA1" wp14:editId="6FF50606">
                  <wp:simplePos x="0" y="0"/>
                  <wp:positionH relativeFrom="column">
                    <wp:posOffset>407279</wp:posOffset>
                  </wp:positionH>
                  <wp:positionV relativeFrom="paragraph">
                    <wp:posOffset>-4899</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2F6C2F">
              <w:rPr>
                <w:rFonts w:hint="eastAsia"/>
                <w:b/>
                <w:bCs/>
                <w:sz w:val="20"/>
                <w:szCs w:val="20"/>
              </w:rPr>
              <w:t>联合国</w:t>
            </w:r>
          </w:p>
          <w:p w14:paraId="3E92A115" w14:textId="77777777" w:rsidR="00DA44DD" w:rsidRPr="002F6C2F" w:rsidRDefault="00DA44DD" w:rsidP="00013DF4">
            <w:pPr>
              <w:rPr>
                <w:b/>
                <w:bCs/>
                <w:sz w:val="20"/>
                <w:szCs w:val="20"/>
              </w:rPr>
            </w:pPr>
            <w:r w:rsidRPr="002F6C2F">
              <w:rPr>
                <w:rFonts w:hint="eastAsia"/>
                <w:b/>
                <w:bCs/>
                <w:sz w:val="20"/>
                <w:szCs w:val="20"/>
              </w:rPr>
              <w:t>环境规划署</w:t>
            </w:r>
          </w:p>
          <w:p w14:paraId="1A3A8623" w14:textId="77777777" w:rsidR="00DA44DD" w:rsidRPr="00CE2C08" w:rsidRDefault="00DA44DD" w:rsidP="00013DF4"/>
        </w:tc>
        <w:tc>
          <w:tcPr>
            <w:tcW w:w="7322" w:type="dxa"/>
            <w:gridSpan w:val="2"/>
            <w:tcBorders>
              <w:top w:val="nil"/>
              <w:left w:val="nil"/>
              <w:bottom w:val="single" w:sz="12" w:space="0" w:color="000000"/>
            </w:tcBorders>
          </w:tcPr>
          <w:p w14:paraId="5238A895" w14:textId="77777777" w:rsidR="00DA44DD" w:rsidRPr="00495BE0" w:rsidRDefault="00DA44DD" w:rsidP="00013DF4">
            <w:pPr>
              <w:tabs>
                <w:tab w:val="right" w:pos="7611"/>
              </w:tabs>
              <w:spacing w:before="60"/>
              <w:ind w:left="360" w:right="619"/>
              <w:jc w:val="right"/>
              <w:rPr>
                <w:rFonts w:ascii="Arial" w:hAnsi="Arial" w:cs="Arial"/>
                <w:b/>
                <w:snapToGrid w:val="0"/>
                <w:kern w:val="22"/>
                <w:sz w:val="32"/>
              </w:rPr>
            </w:pPr>
            <w:r w:rsidRPr="00495BE0">
              <w:rPr>
                <w:rFonts w:ascii="Arial" w:hAnsi="Arial" w:cs="Arial"/>
                <w:b/>
                <w:snapToGrid w:val="0"/>
                <w:kern w:val="22"/>
                <w:sz w:val="32"/>
              </w:rPr>
              <w:t>CBD</w:t>
            </w:r>
          </w:p>
          <w:p w14:paraId="62A83AFD" w14:textId="77777777" w:rsidR="00DA44DD" w:rsidRPr="00437054" w:rsidRDefault="00DA44DD" w:rsidP="00013DF4">
            <w:pPr>
              <w:jc w:val="left"/>
              <w:rPr>
                <w:b/>
                <w:snapToGrid w:val="0"/>
                <w:kern w:val="22"/>
                <w:sz w:val="20"/>
              </w:rPr>
            </w:pPr>
          </w:p>
        </w:tc>
      </w:tr>
      <w:tr w:rsidR="00DA44DD" w:rsidRPr="00632166" w14:paraId="1B66F76F" w14:textId="77777777" w:rsidTr="00AF0A2C">
        <w:trPr>
          <w:trHeight w:val="2220"/>
        </w:trPr>
        <w:tc>
          <w:tcPr>
            <w:tcW w:w="7029" w:type="dxa"/>
            <w:gridSpan w:val="3"/>
            <w:tcBorders>
              <w:top w:val="nil"/>
              <w:bottom w:val="single" w:sz="36" w:space="0" w:color="000000"/>
            </w:tcBorders>
          </w:tcPr>
          <w:p w14:paraId="26010708" w14:textId="77777777" w:rsidR="00DA44DD" w:rsidRDefault="00DA44DD" w:rsidP="00013DF4">
            <w:pPr>
              <w:rPr>
                <w:b/>
                <w:noProof/>
                <w:lang w:val="en-US"/>
              </w:rPr>
            </w:pPr>
          </w:p>
          <w:p w14:paraId="540E6E33" w14:textId="731AD581" w:rsidR="00DA44DD" w:rsidRPr="00AF0A2C" w:rsidRDefault="00DA44DD" w:rsidP="00AF0A2C">
            <w:pPr>
              <w:rPr>
                <w:rFonts w:ascii="Univers" w:hAnsi="Univers"/>
                <w:snapToGrid w:val="0"/>
                <w:kern w:val="22"/>
                <w:sz w:val="32"/>
              </w:rPr>
            </w:pPr>
            <w:r w:rsidRPr="000679C3">
              <w:rPr>
                <w:b/>
                <w:noProof/>
                <w:lang w:val="en-US"/>
              </w:rPr>
              <w:drawing>
                <wp:inline distT="0" distB="0" distL="0" distR="0" wp14:anchorId="25F516B5" wp14:editId="4674E16A">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3330" w:type="dxa"/>
            <w:tcBorders>
              <w:top w:val="nil"/>
              <w:bottom w:val="single" w:sz="36" w:space="0" w:color="000000"/>
            </w:tcBorders>
          </w:tcPr>
          <w:p w14:paraId="48A681B4" w14:textId="77777777" w:rsidR="00DA44DD" w:rsidRPr="00553CA8" w:rsidRDefault="00DA44DD" w:rsidP="00013DF4">
            <w:pPr>
              <w:spacing w:before="120"/>
              <w:ind w:left="58"/>
              <w:rPr>
                <w:bCs/>
                <w:snapToGrid w:val="0"/>
                <w:kern w:val="22"/>
                <w:sz w:val="22"/>
                <w:szCs w:val="22"/>
              </w:rPr>
            </w:pPr>
            <w:r w:rsidRPr="00553CA8">
              <w:rPr>
                <w:bCs/>
                <w:snapToGrid w:val="0"/>
                <w:kern w:val="22"/>
                <w:sz w:val="22"/>
                <w:szCs w:val="22"/>
              </w:rPr>
              <w:t>Distr.</w:t>
            </w:r>
          </w:p>
          <w:p w14:paraId="36CAB4CD" w14:textId="6FCB9E80" w:rsidR="00DA44DD" w:rsidRPr="00553CA8" w:rsidRDefault="005004F6" w:rsidP="00013DF4">
            <w:pPr>
              <w:ind w:left="58"/>
              <w:rPr>
                <w:bCs/>
                <w:snapToGrid w:val="0"/>
                <w:kern w:val="22"/>
                <w:sz w:val="22"/>
                <w:szCs w:val="22"/>
              </w:rPr>
            </w:pPr>
            <w:r>
              <w:rPr>
                <w:bCs/>
                <w:snapToGrid w:val="0"/>
                <w:kern w:val="22"/>
                <w:sz w:val="22"/>
                <w:szCs w:val="22"/>
              </w:rPr>
              <w:t>GENERAL</w:t>
            </w:r>
          </w:p>
          <w:p w14:paraId="402D3A11" w14:textId="3B800F59" w:rsidR="005004F6" w:rsidRPr="008E33A9" w:rsidRDefault="005004F6" w:rsidP="00AF0A2C">
            <w:pPr>
              <w:spacing w:before="120"/>
              <w:ind w:left="58"/>
              <w:rPr>
                <w:snapToGrid w:val="0"/>
                <w:kern w:val="22"/>
                <w:szCs w:val="22"/>
              </w:rPr>
            </w:pPr>
            <w:r w:rsidRPr="008E33A9">
              <w:rPr>
                <w:snapToGrid w:val="0"/>
                <w:kern w:val="22"/>
                <w:szCs w:val="22"/>
              </w:rPr>
              <w:t>CBD/</w:t>
            </w:r>
            <w:r w:rsidR="006F2A22">
              <w:rPr>
                <w:rFonts w:hint="eastAsia"/>
                <w:snapToGrid w:val="0"/>
                <w:kern w:val="22"/>
                <w:szCs w:val="22"/>
              </w:rPr>
              <w:t>COP</w:t>
            </w:r>
            <w:r w:rsidRPr="008E33A9">
              <w:rPr>
                <w:snapToGrid w:val="0"/>
                <w:kern w:val="22"/>
                <w:szCs w:val="22"/>
              </w:rPr>
              <w:t>/</w:t>
            </w:r>
            <w:r w:rsidR="006F2A22">
              <w:rPr>
                <w:snapToGrid w:val="0"/>
                <w:kern w:val="22"/>
                <w:szCs w:val="22"/>
              </w:rPr>
              <w:t>15</w:t>
            </w:r>
            <w:r w:rsidRPr="008E33A9">
              <w:rPr>
                <w:snapToGrid w:val="0"/>
                <w:kern w:val="22"/>
                <w:szCs w:val="22"/>
              </w:rPr>
              <w:t>/</w:t>
            </w:r>
            <w:r w:rsidR="00B70CA6">
              <w:rPr>
                <w:snapToGrid w:val="0"/>
                <w:kern w:val="22"/>
                <w:szCs w:val="22"/>
              </w:rPr>
              <w:t>13</w:t>
            </w:r>
          </w:p>
          <w:p w14:paraId="22197F9F" w14:textId="4BBA0CA5" w:rsidR="005004F6" w:rsidRPr="00BC7905" w:rsidRDefault="00F90CC1" w:rsidP="005004F6">
            <w:pPr>
              <w:ind w:left="58"/>
              <w:rPr>
                <w:snapToGrid w:val="0"/>
                <w:kern w:val="22"/>
              </w:rPr>
            </w:pPr>
            <w:r>
              <w:rPr>
                <w:kern w:val="22"/>
              </w:rPr>
              <w:t xml:space="preserve">1 </w:t>
            </w:r>
            <w:r w:rsidR="00B70CA6">
              <w:rPr>
                <w:kern w:val="22"/>
              </w:rPr>
              <w:t>November</w:t>
            </w:r>
            <w:r w:rsidR="005004F6" w:rsidRPr="00BC7905">
              <w:rPr>
                <w:kern w:val="22"/>
              </w:rPr>
              <w:t xml:space="preserve"> </w:t>
            </w:r>
            <w:r w:rsidR="005004F6" w:rsidRPr="00BC7905">
              <w:rPr>
                <w:snapToGrid w:val="0"/>
                <w:kern w:val="22"/>
              </w:rPr>
              <w:t>202</w:t>
            </w:r>
            <w:r w:rsidR="00B70CA6">
              <w:rPr>
                <w:snapToGrid w:val="0"/>
                <w:kern w:val="22"/>
              </w:rPr>
              <w:t>2</w:t>
            </w:r>
          </w:p>
          <w:p w14:paraId="29E93D60" w14:textId="77777777" w:rsidR="00DA44DD" w:rsidRPr="00553CA8" w:rsidRDefault="00DA44DD" w:rsidP="00013DF4">
            <w:pPr>
              <w:spacing w:before="120"/>
              <w:ind w:left="58"/>
              <w:rPr>
                <w:bCs/>
                <w:snapToGrid w:val="0"/>
                <w:kern w:val="22"/>
                <w:sz w:val="22"/>
                <w:szCs w:val="22"/>
              </w:rPr>
            </w:pPr>
            <w:r w:rsidRPr="00553CA8">
              <w:rPr>
                <w:bCs/>
                <w:snapToGrid w:val="0"/>
                <w:kern w:val="22"/>
                <w:sz w:val="22"/>
                <w:szCs w:val="22"/>
              </w:rPr>
              <w:t>CHINESE</w:t>
            </w:r>
          </w:p>
          <w:p w14:paraId="73E460EA" w14:textId="1F89E2D7" w:rsidR="00DA44DD" w:rsidRPr="00F36452" w:rsidRDefault="00DA44DD" w:rsidP="00013DF4">
            <w:pPr>
              <w:spacing w:after="120"/>
              <w:ind w:left="58"/>
              <w:rPr>
                <w:b/>
                <w:snapToGrid w:val="0"/>
                <w:kern w:val="22"/>
                <w:szCs w:val="22"/>
                <w:u w:val="single"/>
              </w:rPr>
            </w:pPr>
            <w:r w:rsidRPr="00553CA8">
              <w:rPr>
                <w:bCs/>
                <w:snapToGrid w:val="0"/>
                <w:kern w:val="22"/>
                <w:sz w:val="22"/>
                <w:szCs w:val="22"/>
              </w:rPr>
              <w:t>ORIGINAL</w:t>
            </w:r>
            <w:r w:rsidR="001E2686">
              <w:rPr>
                <w:rFonts w:hint="eastAsia"/>
                <w:bCs/>
                <w:snapToGrid w:val="0"/>
                <w:kern w:val="22"/>
                <w:sz w:val="22"/>
                <w:szCs w:val="22"/>
              </w:rPr>
              <w:t>：</w:t>
            </w:r>
            <w:r w:rsidR="001E2686" w:rsidRPr="00553CA8">
              <w:rPr>
                <w:bCs/>
                <w:snapToGrid w:val="0"/>
                <w:kern w:val="22"/>
                <w:sz w:val="22"/>
                <w:szCs w:val="22"/>
              </w:rPr>
              <w:t xml:space="preserve"> ENGLISH</w:t>
            </w:r>
          </w:p>
        </w:tc>
      </w:tr>
    </w:tbl>
    <w:bookmarkEnd w:id="0"/>
    <w:p w14:paraId="4AF389E8" w14:textId="7EC3D4CE" w:rsidR="005004F6" w:rsidRPr="00F20A7C" w:rsidRDefault="006F2A22" w:rsidP="005004F6">
      <w:pPr>
        <w:pStyle w:val="meetingname"/>
        <w:ind w:right="4542"/>
        <w:rPr>
          <w:rFonts w:eastAsia="SimSun"/>
          <w:kern w:val="22"/>
          <w:sz w:val="24"/>
          <w:szCs w:val="24"/>
        </w:rPr>
      </w:pPr>
      <w:r>
        <w:rPr>
          <w:rFonts w:eastAsia="SimSun" w:hint="eastAsia"/>
          <w:kern w:val="22"/>
          <w:sz w:val="24"/>
          <w:szCs w:val="24"/>
        </w:rPr>
        <w:t>生物多样性公约缔约方大会</w:t>
      </w:r>
    </w:p>
    <w:p w14:paraId="7BFE7181" w14:textId="548B11F6" w:rsidR="005004F6" w:rsidRPr="00F20A7C" w:rsidRDefault="005004F6" w:rsidP="005004F6">
      <w:pPr>
        <w:ind w:right="4542"/>
        <w:rPr>
          <w:snapToGrid w:val="0"/>
          <w:kern w:val="22"/>
        </w:rPr>
      </w:pPr>
      <w:r w:rsidRPr="00F20A7C">
        <w:rPr>
          <w:lang w:val="zh-CN"/>
        </w:rPr>
        <w:t>第</w:t>
      </w:r>
      <w:r w:rsidR="006F2A22">
        <w:rPr>
          <w:rFonts w:hint="eastAsia"/>
          <w:lang w:val="zh-CN"/>
        </w:rPr>
        <w:t>十五届</w:t>
      </w:r>
      <w:r w:rsidRPr="00F20A7C">
        <w:rPr>
          <w:lang w:val="zh-CN"/>
        </w:rPr>
        <w:t>会议</w:t>
      </w:r>
      <w:r w:rsidR="00B70CA6">
        <w:rPr>
          <w:rFonts w:hint="eastAsia"/>
          <w:lang w:val="zh-CN"/>
        </w:rPr>
        <w:t xml:space="preserve"> </w:t>
      </w:r>
      <w:r w:rsidR="00B70CA6">
        <w:rPr>
          <w:rFonts w:ascii="SimSun" w:hAnsi="SimSun" w:hint="eastAsia"/>
          <w:lang w:val="zh-CN"/>
        </w:rPr>
        <w:t>-</w:t>
      </w:r>
      <w:r w:rsidR="00B70CA6">
        <w:rPr>
          <w:rFonts w:ascii="SimSun" w:hAnsi="SimSun"/>
          <w:lang w:val="zh-CN"/>
        </w:rPr>
        <w:t xml:space="preserve"> </w:t>
      </w:r>
      <w:r w:rsidR="00F90CC1">
        <w:rPr>
          <w:rFonts w:hint="eastAsia"/>
          <w:lang w:val="zh-CN"/>
        </w:rPr>
        <w:t>第一阶段会议</w:t>
      </w:r>
    </w:p>
    <w:p w14:paraId="6B55551A" w14:textId="6C195D95" w:rsidR="005004F6" w:rsidRDefault="005F66D5" w:rsidP="005004F6">
      <w:pPr>
        <w:ind w:right="4542"/>
        <w:rPr>
          <w:snapToGrid w:val="0"/>
          <w:kern w:val="22"/>
        </w:rPr>
      </w:pPr>
      <w:r>
        <w:rPr>
          <w:rFonts w:hint="eastAsia"/>
          <w:snapToGrid w:val="0"/>
          <w:kern w:val="22"/>
        </w:rPr>
        <w:t>2</w:t>
      </w:r>
      <w:r>
        <w:rPr>
          <w:snapToGrid w:val="0"/>
          <w:kern w:val="22"/>
        </w:rPr>
        <w:t>022</w:t>
      </w:r>
      <w:r>
        <w:rPr>
          <w:rFonts w:hint="eastAsia"/>
          <w:snapToGrid w:val="0"/>
          <w:kern w:val="22"/>
        </w:rPr>
        <w:t>年</w:t>
      </w:r>
      <w:r w:rsidR="00B70CA6">
        <w:rPr>
          <w:snapToGrid w:val="0"/>
          <w:kern w:val="22"/>
        </w:rPr>
        <w:t>12</w:t>
      </w:r>
      <w:r>
        <w:rPr>
          <w:rFonts w:hint="eastAsia"/>
          <w:snapToGrid w:val="0"/>
          <w:kern w:val="22"/>
        </w:rPr>
        <w:t>月</w:t>
      </w:r>
      <w:r w:rsidR="00B70CA6">
        <w:rPr>
          <w:snapToGrid w:val="0"/>
          <w:kern w:val="22"/>
        </w:rPr>
        <w:t>7</w:t>
      </w:r>
      <w:r>
        <w:rPr>
          <w:rFonts w:hint="eastAsia"/>
          <w:snapToGrid w:val="0"/>
          <w:kern w:val="22"/>
        </w:rPr>
        <w:t>日至</w:t>
      </w:r>
      <w:r w:rsidR="00B70CA6">
        <w:rPr>
          <w:snapToGrid w:val="0"/>
          <w:kern w:val="22"/>
        </w:rPr>
        <w:t>19</w:t>
      </w:r>
      <w:r>
        <w:rPr>
          <w:rFonts w:hint="eastAsia"/>
          <w:snapToGrid w:val="0"/>
          <w:kern w:val="22"/>
        </w:rPr>
        <w:t>日</w:t>
      </w:r>
      <w:r w:rsidR="006F2A22">
        <w:rPr>
          <w:rFonts w:hint="eastAsia"/>
          <w:snapToGrid w:val="0"/>
          <w:kern w:val="22"/>
        </w:rPr>
        <w:t>，</w:t>
      </w:r>
      <w:r w:rsidR="00B70CA6">
        <w:rPr>
          <w:rFonts w:hint="eastAsia"/>
          <w:snapToGrid w:val="0"/>
          <w:kern w:val="22"/>
        </w:rPr>
        <w:t>加拿大蒙特利尔</w:t>
      </w:r>
    </w:p>
    <w:p w14:paraId="24281A56" w14:textId="102C1D8A" w:rsidR="00B70CA6" w:rsidRPr="00F20A7C" w:rsidRDefault="00B70CA6" w:rsidP="005004F6">
      <w:pPr>
        <w:ind w:right="4542"/>
        <w:rPr>
          <w:snapToGrid w:val="0"/>
          <w:kern w:val="22"/>
        </w:rPr>
      </w:pPr>
      <w:r>
        <w:rPr>
          <w:rFonts w:hint="eastAsia"/>
          <w:snapToGrid w:val="0"/>
          <w:kern w:val="22"/>
        </w:rPr>
        <w:t>议程项目</w:t>
      </w:r>
      <w:r>
        <w:rPr>
          <w:rFonts w:hint="eastAsia"/>
          <w:snapToGrid w:val="0"/>
          <w:kern w:val="22"/>
        </w:rPr>
        <w:t>1</w:t>
      </w:r>
      <w:r>
        <w:rPr>
          <w:snapToGrid w:val="0"/>
          <w:kern w:val="22"/>
        </w:rPr>
        <w:t>5</w:t>
      </w:r>
    </w:p>
    <w:p w14:paraId="1F390273" w14:textId="22D6BAE8" w:rsidR="007125AB" w:rsidRDefault="007125AB"/>
    <w:p w14:paraId="0496367C" w14:textId="15E0D7DC" w:rsidR="00B70CA6" w:rsidRPr="0083041C" w:rsidRDefault="00B70CA6" w:rsidP="0083041C">
      <w:pPr>
        <w:adjustRightInd w:val="0"/>
        <w:snapToGrid w:val="0"/>
        <w:spacing w:before="120" w:after="120" w:line="240" w:lineRule="atLeast"/>
        <w:jc w:val="center"/>
        <w:rPr>
          <w:rFonts w:eastAsia="SimHei"/>
          <w:sz w:val="28"/>
          <w:szCs w:val="28"/>
        </w:rPr>
      </w:pPr>
      <w:r w:rsidRPr="0083041C">
        <w:rPr>
          <w:rFonts w:eastAsia="SimHei"/>
          <w:sz w:val="28"/>
          <w:szCs w:val="28"/>
        </w:rPr>
        <w:t>生物多样性和生态系统服务政府间科学</w:t>
      </w:r>
      <w:r w:rsidR="0083041C">
        <w:rPr>
          <w:rFonts w:eastAsia="SimHei" w:hint="eastAsia"/>
          <w:sz w:val="28"/>
          <w:szCs w:val="28"/>
        </w:rPr>
        <w:t>-</w:t>
      </w:r>
      <w:r w:rsidRPr="0083041C">
        <w:rPr>
          <w:rFonts w:eastAsia="SimHei"/>
          <w:sz w:val="28"/>
          <w:szCs w:val="28"/>
        </w:rPr>
        <w:t>政策平台工作的最新信息</w:t>
      </w:r>
    </w:p>
    <w:p w14:paraId="11B4D66B" w14:textId="5DB7AA8C" w:rsidR="00B70CA6" w:rsidRPr="0083041C" w:rsidRDefault="00B70CA6" w:rsidP="0083041C">
      <w:pPr>
        <w:adjustRightInd w:val="0"/>
        <w:snapToGrid w:val="0"/>
        <w:spacing w:before="120" w:after="120" w:line="240" w:lineRule="atLeast"/>
        <w:jc w:val="center"/>
        <w:rPr>
          <w:b/>
          <w:bCs/>
        </w:rPr>
      </w:pPr>
      <w:r w:rsidRPr="0083041C">
        <w:rPr>
          <w:b/>
          <w:bCs/>
        </w:rPr>
        <w:t>一</w:t>
      </w:r>
      <w:r w:rsidRPr="0083041C">
        <w:rPr>
          <w:b/>
          <w:bCs/>
        </w:rPr>
        <w:t>.</w:t>
      </w:r>
      <w:r w:rsidR="0083041C" w:rsidRPr="0083041C">
        <w:rPr>
          <w:b/>
          <w:bCs/>
        </w:rPr>
        <w:t xml:space="preserve">  </w:t>
      </w:r>
      <w:r w:rsidRPr="0083041C">
        <w:rPr>
          <w:b/>
          <w:bCs/>
        </w:rPr>
        <w:t>背景</w:t>
      </w:r>
    </w:p>
    <w:p w14:paraId="52335DFF" w14:textId="4EA40D27" w:rsidR="0083041C" w:rsidRPr="00377CAD" w:rsidRDefault="0083041C">
      <w:pPr>
        <w:pStyle w:val="ListParagraph"/>
        <w:adjustRightInd w:val="0"/>
        <w:snapToGrid w:val="0"/>
        <w:spacing w:before="120" w:after="120" w:line="240" w:lineRule="atLeast"/>
        <w:ind w:left="0" w:firstLine="0"/>
        <w:rPr>
          <w:rFonts w:eastAsia="MS Mincho"/>
          <w:sz w:val="24"/>
          <w:szCs w:val="24"/>
          <w:lang w:val="en-CA"/>
        </w:rPr>
      </w:pPr>
      <w:r w:rsidRPr="00377CAD">
        <w:rPr>
          <w:rFonts w:cs="Microsoft YaHei" w:hint="eastAsia"/>
          <w:sz w:val="24"/>
          <w:szCs w:val="24"/>
        </w:rPr>
        <w:t>缔约方大会</w:t>
      </w:r>
      <w:r w:rsidRPr="00377CAD">
        <w:rPr>
          <w:rFonts w:hint="eastAsia"/>
          <w:sz w:val="24"/>
          <w:szCs w:val="24"/>
        </w:rPr>
        <w:t>第</w:t>
      </w:r>
      <w:hyperlink r:id="rId11" w:history="1">
        <w:r w:rsidRPr="00377CAD">
          <w:rPr>
            <w:rStyle w:val="Hyperlink"/>
            <w:rFonts w:ascii="SimSun" w:hAnsi="SimSun"/>
            <w:sz w:val="24"/>
            <w:szCs w:val="24"/>
          </w:rPr>
          <w:t>14/3</w:t>
        </w:r>
        <w:r w:rsidRPr="00377CAD">
          <w:rPr>
            <w:rStyle w:val="Hyperlink"/>
            <w:rFonts w:ascii="SimSun" w:hAnsi="SimSun"/>
            <w:sz w:val="24"/>
            <w:szCs w:val="24"/>
          </w:rPr>
          <w:t>6</w:t>
        </w:r>
      </w:hyperlink>
      <w:r w:rsidR="00377CAD" w:rsidRPr="00377CAD">
        <w:rPr>
          <w:rFonts w:hint="eastAsia"/>
          <w:sz w:val="24"/>
          <w:szCs w:val="24"/>
        </w:rPr>
        <w:t>号</w:t>
      </w:r>
      <w:r w:rsidRPr="00377CAD">
        <w:rPr>
          <w:rFonts w:hint="eastAsia"/>
          <w:sz w:val="24"/>
          <w:szCs w:val="24"/>
        </w:rPr>
        <w:t>决定第</w:t>
      </w:r>
      <w:r w:rsidRPr="00377CAD">
        <w:rPr>
          <w:rFonts w:hint="eastAsia"/>
          <w:sz w:val="24"/>
          <w:szCs w:val="24"/>
        </w:rPr>
        <w:t>9</w:t>
      </w:r>
      <w:r w:rsidRPr="00377CAD">
        <w:rPr>
          <w:rFonts w:hint="eastAsia"/>
          <w:sz w:val="24"/>
          <w:szCs w:val="24"/>
        </w:rPr>
        <w:t>段请执行秘书</w:t>
      </w:r>
      <w:r w:rsidR="00377CAD" w:rsidRPr="00377CAD">
        <w:rPr>
          <w:rFonts w:hint="eastAsia"/>
          <w:sz w:val="24"/>
          <w:szCs w:val="24"/>
        </w:rPr>
        <w:t>拟定将列入</w:t>
      </w:r>
      <w:r w:rsidRPr="00377CAD">
        <w:rPr>
          <w:rFonts w:hint="eastAsia"/>
          <w:sz w:val="24"/>
          <w:szCs w:val="24"/>
        </w:rPr>
        <w:t>生物多样性和生态系统服务政府间科学</w:t>
      </w:r>
      <w:r w:rsidRPr="00377CAD">
        <w:rPr>
          <w:rFonts w:hint="eastAsia"/>
          <w:sz w:val="24"/>
          <w:szCs w:val="24"/>
        </w:rPr>
        <w:t>-</w:t>
      </w:r>
      <w:r w:rsidRPr="00377CAD">
        <w:rPr>
          <w:rFonts w:hint="eastAsia"/>
          <w:sz w:val="24"/>
          <w:szCs w:val="24"/>
        </w:rPr>
        <w:t>政策平台（生物多样性平台）</w:t>
      </w:r>
      <w:r w:rsidR="001574FC" w:rsidRPr="00377CAD">
        <w:rPr>
          <w:rFonts w:hint="eastAsia"/>
          <w:sz w:val="24"/>
          <w:szCs w:val="24"/>
        </w:rPr>
        <w:t>面向</w:t>
      </w:r>
      <w:r w:rsidRPr="00377CAD">
        <w:rPr>
          <w:sz w:val="24"/>
          <w:szCs w:val="24"/>
        </w:rPr>
        <w:t>2030</w:t>
      </w:r>
      <w:r w:rsidRPr="00377CAD">
        <w:rPr>
          <w:rFonts w:hint="eastAsia"/>
          <w:sz w:val="24"/>
          <w:szCs w:val="24"/>
        </w:rPr>
        <w:t>年</w:t>
      </w:r>
      <w:r w:rsidR="001574FC" w:rsidRPr="00377CAD">
        <w:rPr>
          <w:rFonts w:hint="eastAsia"/>
          <w:sz w:val="24"/>
          <w:szCs w:val="24"/>
        </w:rPr>
        <w:t>的</w:t>
      </w:r>
      <w:r w:rsidRPr="00377CAD">
        <w:rPr>
          <w:rFonts w:hint="eastAsia"/>
          <w:sz w:val="24"/>
          <w:szCs w:val="24"/>
        </w:rPr>
        <w:t>工作方案以支持执行</w:t>
      </w:r>
      <w:r w:rsidRPr="00377CAD">
        <w:rPr>
          <w:sz w:val="24"/>
          <w:szCs w:val="24"/>
        </w:rPr>
        <w:t>2020</w:t>
      </w:r>
      <w:r w:rsidRPr="00377CAD">
        <w:rPr>
          <w:rFonts w:hint="eastAsia"/>
          <w:sz w:val="24"/>
          <w:szCs w:val="24"/>
        </w:rPr>
        <w:t>年后全球生物多样性框架的提案，供科学、技术和工艺咨询附属机构审议，随后</w:t>
      </w:r>
      <w:r w:rsidR="00377CAD" w:rsidRPr="00377CAD">
        <w:rPr>
          <w:rFonts w:hint="eastAsia"/>
          <w:sz w:val="24"/>
          <w:szCs w:val="24"/>
        </w:rPr>
        <w:t>供</w:t>
      </w:r>
      <w:r w:rsidRPr="00377CAD">
        <w:rPr>
          <w:rFonts w:hint="eastAsia"/>
          <w:sz w:val="24"/>
          <w:szCs w:val="24"/>
        </w:rPr>
        <w:t>缔约方大会第十五届会议审议。</w:t>
      </w:r>
    </w:p>
    <w:p w14:paraId="17A9E22C" w14:textId="06979A03" w:rsidR="0083041C" w:rsidRPr="00362A97" w:rsidRDefault="0083041C">
      <w:pPr>
        <w:pStyle w:val="ListParagraph"/>
        <w:adjustRightInd w:val="0"/>
        <w:snapToGrid w:val="0"/>
        <w:spacing w:before="120" w:after="120" w:line="240" w:lineRule="atLeast"/>
        <w:ind w:left="0" w:firstLine="0"/>
        <w:rPr>
          <w:rFonts w:eastAsia="MS Mincho"/>
          <w:sz w:val="24"/>
          <w:szCs w:val="24"/>
        </w:rPr>
      </w:pPr>
      <w:r w:rsidRPr="00362A97">
        <w:rPr>
          <w:rFonts w:cs="Microsoft YaHei" w:hint="eastAsia"/>
          <w:sz w:val="24"/>
          <w:szCs w:val="24"/>
        </w:rPr>
        <w:t>缔约</w:t>
      </w:r>
      <w:r w:rsidRPr="00362A97">
        <w:rPr>
          <w:rFonts w:cs="MS Mincho" w:hint="eastAsia"/>
          <w:sz w:val="24"/>
          <w:szCs w:val="24"/>
        </w:rPr>
        <w:t>方大会</w:t>
      </w:r>
      <w:r w:rsidRPr="00362A97">
        <w:rPr>
          <w:rFonts w:hint="eastAsia"/>
          <w:sz w:val="24"/>
          <w:szCs w:val="24"/>
        </w:rPr>
        <w:t>同一决定第</w:t>
      </w:r>
      <w:r w:rsidRPr="00362A97">
        <w:rPr>
          <w:sz w:val="24"/>
          <w:szCs w:val="24"/>
        </w:rPr>
        <w:t>10</w:t>
      </w:r>
      <w:r w:rsidRPr="00362A97">
        <w:rPr>
          <w:rFonts w:hint="eastAsia"/>
          <w:sz w:val="24"/>
          <w:szCs w:val="24"/>
        </w:rPr>
        <w:t>段</w:t>
      </w:r>
      <w:r w:rsidRPr="00362A97">
        <w:rPr>
          <w:rFonts w:cs="Microsoft YaHei" w:hint="eastAsia"/>
          <w:sz w:val="24"/>
          <w:szCs w:val="24"/>
        </w:rPr>
        <w:t>还请执</w:t>
      </w:r>
      <w:r w:rsidRPr="00362A97">
        <w:rPr>
          <w:rFonts w:cs="MS Mincho" w:hint="eastAsia"/>
          <w:sz w:val="24"/>
          <w:szCs w:val="24"/>
        </w:rPr>
        <w:t>行秘</w:t>
      </w:r>
      <w:r w:rsidRPr="00362A97">
        <w:rPr>
          <w:rFonts w:cs="Microsoft YaHei" w:hint="eastAsia"/>
          <w:sz w:val="24"/>
          <w:szCs w:val="24"/>
        </w:rPr>
        <w:t>书</w:t>
      </w:r>
      <w:r w:rsidRPr="00362A97">
        <w:rPr>
          <w:rFonts w:cs="MS Mincho" w:hint="eastAsia"/>
          <w:sz w:val="24"/>
          <w:szCs w:val="24"/>
        </w:rPr>
        <w:t>根据第</w:t>
      </w:r>
      <w:hyperlink r:id="rId12" w:history="1">
        <w:r w:rsidRPr="00362A97">
          <w:rPr>
            <w:rStyle w:val="Hyperlink"/>
            <w:rFonts w:eastAsia="MS Mincho"/>
            <w:sz w:val="24"/>
            <w:szCs w:val="24"/>
          </w:rPr>
          <w:t>XII/25</w:t>
        </w:r>
      </w:hyperlink>
      <w:r w:rsidRPr="00362A97">
        <w:rPr>
          <w:rFonts w:hint="eastAsia"/>
          <w:sz w:val="24"/>
          <w:szCs w:val="24"/>
        </w:rPr>
        <w:t>号决定并顾及生物多样性平台的审查结果</w:t>
      </w:r>
      <w:r w:rsidRPr="00362A97">
        <w:rPr>
          <w:rFonts w:eastAsia="MS Mincho"/>
          <w:sz w:val="24"/>
          <w:szCs w:val="24"/>
          <w:vertAlign w:val="superscript"/>
          <w:lang w:val="en-CA"/>
        </w:rPr>
        <w:footnoteReference w:id="1"/>
      </w:r>
      <w:r w:rsidR="00251DBD" w:rsidRPr="00362A97">
        <w:rPr>
          <w:rFonts w:hint="eastAsia"/>
          <w:sz w:val="24"/>
          <w:szCs w:val="24"/>
        </w:rPr>
        <w:t>，</w:t>
      </w:r>
      <w:r w:rsidRPr="00362A97">
        <w:rPr>
          <w:rFonts w:hint="eastAsia"/>
          <w:sz w:val="24"/>
          <w:szCs w:val="24"/>
        </w:rPr>
        <w:t xml:space="preserve"> </w:t>
      </w:r>
      <w:r w:rsidRPr="00362A97">
        <w:rPr>
          <w:rFonts w:hint="eastAsia"/>
          <w:sz w:val="24"/>
          <w:szCs w:val="24"/>
        </w:rPr>
        <w:t>制定系</w:t>
      </w:r>
      <w:r w:rsidRPr="00362A97">
        <w:rPr>
          <w:rFonts w:cs="Microsoft YaHei" w:hint="eastAsia"/>
          <w:sz w:val="24"/>
          <w:szCs w:val="24"/>
        </w:rPr>
        <w:t>统审议</w:t>
      </w:r>
      <w:r w:rsidR="009C5FC1" w:rsidRPr="00362A97">
        <w:rPr>
          <w:rFonts w:cs="Microsoft YaHei" w:hint="eastAsia"/>
          <w:sz w:val="24"/>
          <w:szCs w:val="24"/>
        </w:rPr>
        <w:t>生物多样性</w:t>
      </w:r>
      <w:r w:rsidRPr="00362A97">
        <w:rPr>
          <w:rFonts w:cs="MS Mincho" w:hint="eastAsia"/>
          <w:sz w:val="24"/>
          <w:szCs w:val="24"/>
        </w:rPr>
        <w:t>平台所有可交付</w:t>
      </w:r>
      <w:r w:rsidR="00CC6B96">
        <w:rPr>
          <w:rFonts w:cs="MS Mincho" w:hint="eastAsia"/>
          <w:sz w:val="24"/>
          <w:szCs w:val="24"/>
        </w:rPr>
        <w:t>成果</w:t>
      </w:r>
      <w:r w:rsidRPr="00362A97">
        <w:rPr>
          <w:rFonts w:cs="MS Mincho" w:hint="eastAsia"/>
          <w:sz w:val="24"/>
          <w:szCs w:val="24"/>
        </w:rPr>
        <w:t>的方法，以期</w:t>
      </w:r>
      <w:r w:rsidRPr="00362A97">
        <w:rPr>
          <w:rFonts w:cs="Microsoft YaHei" w:hint="eastAsia"/>
          <w:sz w:val="24"/>
          <w:szCs w:val="24"/>
        </w:rPr>
        <w:t>优</w:t>
      </w:r>
      <w:r w:rsidRPr="00362A97">
        <w:rPr>
          <w:rFonts w:cs="MS Mincho" w:hint="eastAsia"/>
          <w:sz w:val="24"/>
          <w:szCs w:val="24"/>
        </w:rPr>
        <w:t>化使用</w:t>
      </w:r>
      <w:r w:rsidRPr="00362A97">
        <w:rPr>
          <w:rFonts w:cs="Microsoft YaHei" w:hint="eastAsia"/>
          <w:sz w:val="24"/>
          <w:szCs w:val="24"/>
        </w:rPr>
        <w:t>这</w:t>
      </w:r>
      <w:r w:rsidRPr="00362A97">
        <w:rPr>
          <w:rFonts w:cs="MS Mincho" w:hint="eastAsia"/>
          <w:sz w:val="24"/>
          <w:szCs w:val="24"/>
        </w:rPr>
        <w:t>些方法，支持《公</w:t>
      </w:r>
      <w:r w:rsidRPr="00362A97">
        <w:rPr>
          <w:rFonts w:cs="Microsoft YaHei" w:hint="eastAsia"/>
          <w:sz w:val="24"/>
          <w:szCs w:val="24"/>
        </w:rPr>
        <w:t>约</w:t>
      </w:r>
      <w:r w:rsidRPr="00362A97">
        <w:rPr>
          <w:rFonts w:cs="MS Mincho" w:hint="eastAsia"/>
          <w:sz w:val="24"/>
          <w:szCs w:val="24"/>
        </w:rPr>
        <w:t>》</w:t>
      </w:r>
      <w:r w:rsidR="00377CAD">
        <w:rPr>
          <w:rFonts w:cs="MS Mincho" w:hint="eastAsia"/>
          <w:sz w:val="24"/>
          <w:szCs w:val="24"/>
        </w:rPr>
        <w:t>的执行</w:t>
      </w:r>
      <w:r w:rsidRPr="00362A97">
        <w:rPr>
          <w:rFonts w:cs="MS Mincho" w:hint="eastAsia"/>
          <w:sz w:val="24"/>
          <w:szCs w:val="24"/>
        </w:rPr>
        <w:t>。</w:t>
      </w:r>
    </w:p>
    <w:p w14:paraId="22CD1838" w14:textId="5FC2CD5F" w:rsidR="00B70CA6" w:rsidRPr="00362A97" w:rsidRDefault="0083041C">
      <w:pPr>
        <w:pStyle w:val="ListParagraph"/>
        <w:adjustRightInd w:val="0"/>
        <w:snapToGrid w:val="0"/>
        <w:spacing w:before="120" w:after="120" w:line="240" w:lineRule="atLeast"/>
        <w:ind w:left="0" w:firstLine="0"/>
      </w:pPr>
      <w:r w:rsidRPr="00362A97">
        <w:rPr>
          <w:sz w:val="24"/>
          <w:szCs w:val="24"/>
        </w:rPr>
        <w:t>科学、技术和工艺咨询附属机构第二十四次会议</w:t>
      </w:r>
      <w:r w:rsidR="00377CAD">
        <w:rPr>
          <w:rFonts w:hint="eastAsia"/>
          <w:sz w:val="24"/>
          <w:szCs w:val="24"/>
        </w:rPr>
        <w:t>审议了</w:t>
      </w:r>
      <w:r w:rsidRPr="00362A97">
        <w:rPr>
          <w:sz w:val="24"/>
          <w:szCs w:val="24"/>
        </w:rPr>
        <w:t>对</w:t>
      </w:r>
      <w:r w:rsidR="009C5FC1" w:rsidRPr="00362A97">
        <w:rPr>
          <w:sz w:val="24"/>
          <w:szCs w:val="24"/>
        </w:rPr>
        <w:t>生物多样性</w:t>
      </w:r>
      <w:r w:rsidRPr="00362A97">
        <w:rPr>
          <w:sz w:val="24"/>
          <w:szCs w:val="24"/>
        </w:rPr>
        <w:t>平台迄今</w:t>
      </w:r>
      <w:r w:rsidR="00CC6B96">
        <w:rPr>
          <w:sz w:val="24"/>
          <w:szCs w:val="24"/>
        </w:rPr>
        <w:t>可交付成果</w:t>
      </w:r>
      <w:r w:rsidR="00377CAD">
        <w:rPr>
          <w:rFonts w:hint="eastAsia"/>
          <w:sz w:val="24"/>
          <w:szCs w:val="24"/>
        </w:rPr>
        <w:t>的审查</w:t>
      </w:r>
      <w:r w:rsidRPr="00362A97">
        <w:rPr>
          <w:sz w:val="24"/>
          <w:szCs w:val="24"/>
        </w:rPr>
        <w:t>以及如何在《公约》下审议这些</w:t>
      </w:r>
      <w:r w:rsidR="00CC6B96">
        <w:rPr>
          <w:sz w:val="24"/>
          <w:szCs w:val="24"/>
        </w:rPr>
        <w:t>可交付成果</w:t>
      </w:r>
      <w:r w:rsidRPr="00362A97">
        <w:rPr>
          <w:sz w:val="24"/>
          <w:szCs w:val="24"/>
        </w:rPr>
        <w:t>，以</w:t>
      </w:r>
      <w:r w:rsidR="009E7A2F">
        <w:rPr>
          <w:rFonts w:hint="eastAsia"/>
          <w:sz w:val="24"/>
          <w:szCs w:val="24"/>
        </w:rPr>
        <w:t>处理</w:t>
      </w:r>
      <w:r w:rsidRPr="00362A97">
        <w:rPr>
          <w:sz w:val="24"/>
          <w:szCs w:val="24"/>
        </w:rPr>
        <w:t>制定系统</w:t>
      </w:r>
      <w:r w:rsidR="009E7A2F">
        <w:rPr>
          <w:rFonts w:hint="eastAsia"/>
          <w:sz w:val="24"/>
          <w:szCs w:val="24"/>
        </w:rPr>
        <w:t>性</w:t>
      </w:r>
      <w:r w:rsidRPr="00362A97">
        <w:rPr>
          <w:sz w:val="24"/>
          <w:szCs w:val="24"/>
        </w:rPr>
        <w:t>审议所有</w:t>
      </w:r>
      <w:r w:rsidR="00CC6B96">
        <w:rPr>
          <w:sz w:val="24"/>
          <w:szCs w:val="24"/>
        </w:rPr>
        <w:t>可交付成果</w:t>
      </w:r>
      <w:r w:rsidRPr="00362A97">
        <w:rPr>
          <w:sz w:val="24"/>
          <w:szCs w:val="24"/>
        </w:rPr>
        <w:t>的方法的</w:t>
      </w:r>
      <w:r w:rsidR="00A7285F">
        <w:rPr>
          <w:sz w:val="24"/>
          <w:szCs w:val="24"/>
        </w:rPr>
        <w:t>请求</w:t>
      </w:r>
      <w:r w:rsidRPr="00362A97">
        <w:rPr>
          <w:sz w:val="24"/>
          <w:szCs w:val="24"/>
        </w:rPr>
        <w:t>。向科学、技术和工艺咨询附属机构提供了</w:t>
      </w:r>
      <w:r w:rsidR="009C5FC1" w:rsidRPr="00362A97">
        <w:rPr>
          <w:sz w:val="24"/>
          <w:szCs w:val="24"/>
        </w:rPr>
        <w:t>生物多样性</w:t>
      </w:r>
      <w:r w:rsidRPr="00362A97">
        <w:rPr>
          <w:sz w:val="24"/>
          <w:szCs w:val="24"/>
        </w:rPr>
        <w:t>平台工作方案的最新情况</w:t>
      </w:r>
      <w:r w:rsidR="00251DBD" w:rsidRPr="00362A97">
        <w:rPr>
          <w:sz w:val="24"/>
          <w:szCs w:val="24"/>
        </w:rPr>
        <w:t>（</w:t>
      </w:r>
      <w:r w:rsidR="00251DBD" w:rsidRPr="00362A97">
        <w:rPr>
          <w:sz w:val="24"/>
          <w:szCs w:val="24"/>
        </w:rPr>
        <w:t>CBD/SBSTTA/24/8</w:t>
      </w:r>
      <w:r w:rsidR="00251DBD" w:rsidRPr="00362A97">
        <w:rPr>
          <w:sz w:val="24"/>
          <w:szCs w:val="24"/>
        </w:rPr>
        <w:t>号文件</w:t>
      </w:r>
      <w:r w:rsidR="00251DBD" w:rsidRPr="00362A97">
        <w:rPr>
          <w:rStyle w:val="FootnoteReference"/>
          <w:sz w:val="24"/>
          <w:szCs w:val="24"/>
        </w:rPr>
        <w:footnoteReference w:id="2"/>
      </w:r>
      <w:r w:rsidR="00251DBD" w:rsidRPr="00362A97">
        <w:rPr>
          <w:sz w:val="24"/>
          <w:szCs w:val="24"/>
        </w:rPr>
        <w:t>）</w:t>
      </w:r>
      <w:r w:rsidRPr="00362A97">
        <w:rPr>
          <w:sz w:val="24"/>
          <w:szCs w:val="24"/>
        </w:rPr>
        <w:t>，包括</w:t>
      </w:r>
      <w:r w:rsidR="009C5FC1" w:rsidRPr="00362A97">
        <w:rPr>
          <w:sz w:val="24"/>
          <w:szCs w:val="24"/>
        </w:rPr>
        <w:t>生物多样性</w:t>
      </w:r>
      <w:r w:rsidRPr="00362A97">
        <w:rPr>
          <w:sz w:val="24"/>
          <w:szCs w:val="24"/>
        </w:rPr>
        <w:t>平台全体会议第七</w:t>
      </w:r>
      <w:r w:rsidR="009E7A2F">
        <w:rPr>
          <w:rFonts w:hint="eastAsia"/>
          <w:sz w:val="24"/>
          <w:szCs w:val="24"/>
        </w:rPr>
        <w:t>届</w:t>
      </w:r>
      <w:r w:rsidRPr="00362A97">
        <w:rPr>
          <w:sz w:val="24"/>
          <w:szCs w:val="24"/>
        </w:rPr>
        <w:t>会议商定的</w:t>
      </w:r>
      <w:r w:rsidR="009E7A2F">
        <w:rPr>
          <w:rFonts w:hint="eastAsia"/>
          <w:sz w:val="24"/>
          <w:szCs w:val="24"/>
        </w:rPr>
        <w:t>面向</w:t>
      </w:r>
      <w:r w:rsidRPr="00362A97">
        <w:rPr>
          <w:sz w:val="24"/>
          <w:szCs w:val="24"/>
        </w:rPr>
        <w:t>2030</w:t>
      </w:r>
      <w:r w:rsidRPr="00362A97">
        <w:rPr>
          <w:sz w:val="24"/>
          <w:szCs w:val="24"/>
        </w:rPr>
        <w:t>年的新内容及其执行情况。</w:t>
      </w:r>
      <w:r w:rsidR="009C5FC1" w:rsidRPr="00362A97">
        <w:rPr>
          <w:sz w:val="24"/>
          <w:szCs w:val="24"/>
        </w:rPr>
        <w:t>科咨</w:t>
      </w:r>
      <w:r w:rsidRPr="00362A97">
        <w:rPr>
          <w:sz w:val="24"/>
          <w:szCs w:val="24"/>
        </w:rPr>
        <w:t>机构还审议了一项提案的拟议内容，供《公约》进一步</w:t>
      </w:r>
      <w:r w:rsidR="0090769D">
        <w:rPr>
          <w:sz w:val="24"/>
          <w:szCs w:val="24"/>
        </w:rPr>
        <w:t>请求</w:t>
      </w:r>
      <w:r w:rsidRPr="00362A97">
        <w:rPr>
          <w:sz w:val="24"/>
          <w:szCs w:val="24"/>
        </w:rPr>
        <w:t>考虑将其纳入工作方案。</w:t>
      </w:r>
      <w:r w:rsidR="009C5FC1" w:rsidRPr="00362A97">
        <w:rPr>
          <w:sz w:val="24"/>
          <w:szCs w:val="24"/>
        </w:rPr>
        <w:t>科咨</w:t>
      </w:r>
      <w:r w:rsidRPr="00362A97">
        <w:rPr>
          <w:sz w:val="24"/>
          <w:szCs w:val="24"/>
        </w:rPr>
        <w:t>机构编写了关于这一事项的第</w:t>
      </w:r>
      <w:r w:rsidRPr="00362A97">
        <w:rPr>
          <w:sz w:val="24"/>
          <w:szCs w:val="24"/>
        </w:rPr>
        <w:t>24/3</w:t>
      </w:r>
      <w:r w:rsidRPr="00362A97">
        <w:rPr>
          <w:sz w:val="24"/>
          <w:szCs w:val="24"/>
        </w:rPr>
        <w:t>号建议。</w:t>
      </w:r>
      <w:r w:rsidR="00B70CA6" w:rsidRPr="00362A97">
        <w:rPr>
          <w:sz w:val="24"/>
          <w:szCs w:val="24"/>
        </w:rPr>
        <w:t>在此过程中，</w:t>
      </w:r>
      <w:r w:rsidR="009C5FC1" w:rsidRPr="00362A97">
        <w:rPr>
          <w:sz w:val="24"/>
          <w:szCs w:val="24"/>
        </w:rPr>
        <w:t>科咨</w:t>
      </w:r>
      <w:r w:rsidR="00B70CA6" w:rsidRPr="00362A97">
        <w:rPr>
          <w:sz w:val="24"/>
          <w:szCs w:val="24"/>
        </w:rPr>
        <w:t>机构首先审议了</w:t>
      </w:r>
      <w:r w:rsidR="00B70CA6" w:rsidRPr="00362A97">
        <w:rPr>
          <w:sz w:val="24"/>
          <w:szCs w:val="24"/>
        </w:rPr>
        <w:t>2021</w:t>
      </w:r>
      <w:r w:rsidR="00B70CA6" w:rsidRPr="00362A97">
        <w:rPr>
          <w:sz w:val="24"/>
          <w:szCs w:val="24"/>
        </w:rPr>
        <w:t>年</w:t>
      </w:r>
      <w:r w:rsidR="00B70CA6" w:rsidRPr="00362A97">
        <w:rPr>
          <w:sz w:val="24"/>
          <w:szCs w:val="24"/>
        </w:rPr>
        <w:t>5</w:t>
      </w:r>
      <w:r w:rsidR="00B70CA6" w:rsidRPr="00362A97">
        <w:rPr>
          <w:sz w:val="24"/>
          <w:szCs w:val="24"/>
        </w:rPr>
        <w:t>月</w:t>
      </w:r>
      <w:r w:rsidR="00B70CA6" w:rsidRPr="00362A97">
        <w:rPr>
          <w:sz w:val="24"/>
          <w:szCs w:val="24"/>
        </w:rPr>
        <w:t>3</w:t>
      </w:r>
      <w:r w:rsidR="00B70CA6" w:rsidRPr="00362A97">
        <w:rPr>
          <w:sz w:val="24"/>
          <w:szCs w:val="24"/>
        </w:rPr>
        <w:t>日至</w:t>
      </w:r>
      <w:r w:rsidR="00B70CA6" w:rsidRPr="00362A97">
        <w:rPr>
          <w:sz w:val="24"/>
          <w:szCs w:val="24"/>
        </w:rPr>
        <w:t>6</w:t>
      </w:r>
      <w:r w:rsidR="00B70CA6" w:rsidRPr="00362A97">
        <w:rPr>
          <w:sz w:val="24"/>
          <w:szCs w:val="24"/>
        </w:rPr>
        <w:t>月</w:t>
      </w:r>
      <w:r w:rsidR="00B70CA6" w:rsidRPr="00362A97">
        <w:rPr>
          <w:sz w:val="24"/>
          <w:szCs w:val="24"/>
        </w:rPr>
        <w:t>9</w:t>
      </w:r>
      <w:r w:rsidR="00B70CA6" w:rsidRPr="00362A97">
        <w:rPr>
          <w:sz w:val="24"/>
          <w:szCs w:val="24"/>
        </w:rPr>
        <w:t>日</w:t>
      </w:r>
      <w:r w:rsidR="009C5FC1" w:rsidRPr="00362A97">
        <w:rPr>
          <w:sz w:val="24"/>
          <w:szCs w:val="24"/>
        </w:rPr>
        <w:t>在线</w:t>
      </w:r>
      <w:r w:rsidR="00B70CA6" w:rsidRPr="00362A97">
        <w:rPr>
          <w:sz w:val="24"/>
          <w:szCs w:val="24"/>
        </w:rPr>
        <w:t>举行的</w:t>
      </w:r>
      <w:r w:rsidR="009C5FC1" w:rsidRPr="00362A97">
        <w:rPr>
          <w:sz w:val="24"/>
          <w:szCs w:val="24"/>
        </w:rPr>
        <w:t>科咨</w:t>
      </w:r>
      <w:r w:rsidR="00B70CA6" w:rsidRPr="00362A97">
        <w:rPr>
          <w:sz w:val="24"/>
          <w:szCs w:val="24"/>
        </w:rPr>
        <w:t>机构第二十四次会议第一</w:t>
      </w:r>
      <w:r w:rsidR="009C5FC1" w:rsidRPr="00362A97">
        <w:rPr>
          <w:sz w:val="24"/>
          <w:szCs w:val="24"/>
        </w:rPr>
        <w:t>阶段</w:t>
      </w:r>
      <w:r w:rsidR="00B70CA6" w:rsidRPr="00362A97">
        <w:rPr>
          <w:sz w:val="24"/>
          <w:szCs w:val="24"/>
        </w:rPr>
        <w:t>会议</w:t>
      </w:r>
      <w:r w:rsidR="009C5FC1" w:rsidRPr="00362A97">
        <w:rPr>
          <w:sz w:val="24"/>
          <w:szCs w:val="24"/>
        </w:rPr>
        <w:t>为此</w:t>
      </w:r>
      <w:r w:rsidR="00B70CA6" w:rsidRPr="00362A97">
        <w:rPr>
          <w:sz w:val="24"/>
          <w:szCs w:val="24"/>
        </w:rPr>
        <w:t>问题</w:t>
      </w:r>
      <w:r w:rsidR="009C5FC1" w:rsidRPr="00362A97">
        <w:rPr>
          <w:sz w:val="24"/>
          <w:szCs w:val="24"/>
        </w:rPr>
        <w:t>编写</w:t>
      </w:r>
      <w:r w:rsidR="00B70CA6" w:rsidRPr="00362A97">
        <w:rPr>
          <w:sz w:val="24"/>
          <w:szCs w:val="24"/>
        </w:rPr>
        <w:t>的会议室文件，并</w:t>
      </w:r>
      <w:r w:rsidR="00A7285F">
        <w:rPr>
          <w:sz w:val="24"/>
          <w:szCs w:val="24"/>
        </w:rPr>
        <w:t>核准</w:t>
      </w:r>
      <w:r w:rsidR="009C5FC1" w:rsidRPr="00362A97">
        <w:rPr>
          <w:sz w:val="24"/>
          <w:szCs w:val="24"/>
        </w:rPr>
        <w:t>会议室文件</w:t>
      </w:r>
      <w:r w:rsidR="00B70CA6" w:rsidRPr="00362A97">
        <w:rPr>
          <w:sz w:val="24"/>
          <w:szCs w:val="24"/>
        </w:rPr>
        <w:t>为</w:t>
      </w:r>
      <w:r w:rsidR="00B70CA6" w:rsidRPr="00362A97">
        <w:rPr>
          <w:sz w:val="24"/>
          <w:szCs w:val="24"/>
        </w:rPr>
        <w:t>L</w:t>
      </w:r>
      <w:r w:rsidR="00B70CA6" w:rsidRPr="00362A97">
        <w:rPr>
          <w:sz w:val="24"/>
          <w:szCs w:val="24"/>
        </w:rPr>
        <w:t>文件。</w:t>
      </w:r>
      <w:r w:rsidR="00B70CA6" w:rsidRPr="00362A97">
        <w:rPr>
          <w:sz w:val="24"/>
          <w:szCs w:val="24"/>
        </w:rPr>
        <w:t>2022</w:t>
      </w:r>
      <w:r w:rsidR="00B70CA6" w:rsidRPr="00362A97">
        <w:rPr>
          <w:sz w:val="24"/>
          <w:szCs w:val="24"/>
        </w:rPr>
        <w:t>年</w:t>
      </w:r>
      <w:r w:rsidR="00B70CA6" w:rsidRPr="00362A97">
        <w:rPr>
          <w:sz w:val="24"/>
          <w:szCs w:val="24"/>
        </w:rPr>
        <w:t>3</w:t>
      </w:r>
      <w:r w:rsidR="00B70CA6" w:rsidRPr="00362A97">
        <w:rPr>
          <w:sz w:val="24"/>
          <w:szCs w:val="24"/>
        </w:rPr>
        <w:t>月</w:t>
      </w:r>
      <w:r w:rsidR="00B70CA6" w:rsidRPr="00362A97">
        <w:rPr>
          <w:sz w:val="24"/>
          <w:szCs w:val="24"/>
        </w:rPr>
        <w:t>14</w:t>
      </w:r>
      <w:r w:rsidR="00B70CA6" w:rsidRPr="00362A97">
        <w:rPr>
          <w:sz w:val="24"/>
          <w:szCs w:val="24"/>
        </w:rPr>
        <w:t>日至</w:t>
      </w:r>
      <w:r w:rsidR="00B70CA6" w:rsidRPr="00362A97">
        <w:rPr>
          <w:sz w:val="24"/>
          <w:szCs w:val="24"/>
        </w:rPr>
        <w:t>27</w:t>
      </w:r>
      <w:r w:rsidR="00B70CA6" w:rsidRPr="00362A97">
        <w:rPr>
          <w:sz w:val="24"/>
          <w:szCs w:val="24"/>
        </w:rPr>
        <w:t>日</w:t>
      </w:r>
      <w:r w:rsidR="009C5FC1" w:rsidRPr="00362A97">
        <w:rPr>
          <w:sz w:val="24"/>
          <w:szCs w:val="24"/>
        </w:rPr>
        <w:t>科咨机构在</w:t>
      </w:r>
      <w:r w:rsidR="00B70CA6" w:rsidRPr="00362A97">
        <w:rPr>
          <w:sz w:val="24"/>
          <w:szCs w:val="24"/>
        </w:rPr>
        <w:t>日内瓦举行的第二</w:t>
      </w:r>
      <w:r w:rsidR="009C5FC1" w:rsidRPr="00362A97">
        <w:rPr>
          <w:sz w:val="24"/>
          <w:szCs w:val="24"/>
        </w:rPr>
        <w:t>阶段</w:t>
      </w:r>
      <w:r w:rsidR="00B70CA6" w:rsidRPr="00362A97">
        <w:rPr>
          <w:sz w:val="24"/>
          <w:szCs w:val="24"/>
        </w:rPr>
        <w:t>会议通过该建议。然而考虑到</w:t>
      </w:r>
      <w:r w:rsidR="009C5FC1" w:rsidRPr="00362A97">
        <w:rPr>
          <w:sz w:val="24"/>
          <w:szCs w:val="24"/>
        </w:rPr>
        <w:t>科咨</w:t>
      </w:r>
      <w:r w:rsidR="00B70CA6" w:rsidRPr="00362A97">
        <w:rPr>
          <w:sz w:val="24"/>
          <w:szCs w:val="24"/>
        </w:rPr>
        <w:t>机构会议的议程以及为节省时间而不</w:t>
      </w:r>
      <w:r w:rsidR="00B70CA6" w:rsidRPr="00362A97">
        <w:rPr>
          <w:color w:val="000000" w:themeColor="text1"/>
          <w:sz w:val="24"/>
          <w:szCs w:val="24"/>
        </w:rPr>
        <w:t>开放</w:t>
      </w:r>
      <w:r w:rsidR="00584614" w:rsidRPr="00362A97">
        <w:rPr>
          <w:color w:val="000000" w:themeColor="text1"/>
          <w:sz w:val="24"/>
          <w:szCs w:val="24"/>
        </w:rPr>
        <w:t>讨论</w:t>
      </w:r>
      <w:r w:rsidR="00B70CA6" w:rsidRPr="00362A97">
        <w:rPr>
          <w:sz w:val="24"/>
          <w:szCs w:val="24"/>
        </w:rPr>
        <w:t>L-</w:t>
      </w:r>
      <w:r w:rsidR="009C5FC1" w:rsidRPr="00362A97">
        <w:rPr>
          <w:sz w:val="24"/>
          <w:szCs w:val="24"/>
        </w:rPr>
        <w:t>文件</w:t>
      </w:r>
      <w:r w:rsidR="00B70CA6" w:rsidRPr="00362A97">
        <w:rPr>
          <w:sz w:val="24"/>
          <w:szCs w:val="24"/>
        </w:rPr>
        <w:t>的做法，</w:t>
      </w:r>
      <w:r w:rsidR="00584614" w:rsidRPr="00362A97">
        <w:rPr>
          <w:sz w:val="24"/>
          <w:szCs w:val="24"/>
        </w:rPr>
        <w:t>通过建议时未根据生物多样性平台的最新进展对建议加以更新</w:t>
      </w:r>
      <w:r w:rsidR="00B70CA6" w:rsidRPr="00362A97">
        <w:rPr>
          <w:sz w:val="24"/>
          <w:szCs w:val="24"/>
        </w:rPr>
        <w:t>。</w:t>
      </w:r>
    </w:p>
    <w:p w14:paraId="38BEBE24" w14:textId="6A7CAF8F" w:rsidR="00B70CA6" w:rsidRPr="00B70CA6" w:rsidRDefault="00D75CCF">
      <w:pPr>
        <w:pStyle w:val="ListParagraph"/>
        <w:adjustRightInd w:val="0"/>
        <w:snapToGrid w:val="0"/>
        <w:spacing w:before="120" w:after="120" w:line="240" w:lineRule="atLeast"/>
        <w:ind w:left="0" w:firstLine="0"/>
        <w:rPr>
          <w:sz w:val="24"/>
          <w:szCs w:val="24"/>
        </w:rPr>
      </w:pPr>
      <w:r>
        <w:rPr>
          <w:rFonts w:hint="eastAsia"/>
          <w:sz w:val="24"/>
          <w:szCs w:val="24"/>
        </w:rPr>
        <w:lastRenderedPageBreak/>
        <w:t>拟定关于生物多样性</w:t>
      </w:r>
      <w:r w:rsidR="00B70CA6" w:rsidRPr="00B70CA6">
        <w:rPr>
          <w:sz w:val="24"/>
          <w:szCs w:val="24"/>
        </w:rPr>
        <w:t>平台工作的建议以来，</w:t>
      </w:r>
      <w:r>
        <w:rPr>
          <w:rFonts w:hint="eastAsia"/>
          <w:sz w:val="24"/>
          <w:szCs w:val="24"/>
        </w:rPr>
        <w:t>生物多样性</w:t>
      </w:r>
      <w:r w:rsidR="00B70CA6" w:rsidRPr="00B70CA6">
        <w:rPr>
          <w:sz w:val="24"/>
          <w:szCs w:val="24"/>
        </w:rPr>
        <w:t>平台已举行了两届全体会议。这些会议</w:t>
      </w:r>
      <w:r>
        <w:rPr>
          <w:rFonts w:hint="eastAsia"/>
          <w:sz w:val="24"/>
          <w:szCs w:val="24"/>
        </w:rPr>
        <w:t>的</w:t>
      </w:r>
      <w:r w:rsidR="00B70CA6" w:rsidRPr="00B70CA6">
        <w:rPr>
          <w:sz w:val="24"/>
          <w:szCs w:val="24"/>
        </w:rPr>
        <w:t>相关成果</w:t>
      </w:r>
      <w:r w:rsidR="004C1CD9">
        <w:rPr>
          <w:rFonts w:hint="eastAsia"/>
          <w:sz w:val="24"/>
          <w:szCs w:val="24"/>
        </w:rPr>
        <w:t>的更多信息见本</w:t>
      </w:r>
      <w:r w:rsidR="00B70CA6" w:rsidRPr="00B70CA6">
        <w:rPr>
          <w:sz w:val="24"/>
          <w:szCs w:val="24"/>
        </w:rPr>
        <w:t>说明第二节</w:t>
      </w:r>
      <w:r w:rsidR="00B70CA6" w:rsidRPr="00B70CA6">
        <w:rPr>
          <w:sz w:val="24"/>
          <w:szCs w:val="24"/>
        </w:rPr>
        <w:t>(</w:t>
      </w:r>
      <w:r w:rsidR="004C1CD9">
        <w:rPr>
          <w:rFonts w:hint="eastAsia"/>
          <w:sz w:val="24"/>
          <w:szCs w:val="24"/>
        </w:rPr>
        <w:t>生物多样性</w:t>
      </w:r>
      <w:r w:rsidR="00B70CA6" w:rsidRPr="00B70CA6">
        <w:rPr>
          <w:sz w:val="24"/>
          <w:szCs w:val="24"/>
        </w:rPr>
        <w:t>平台秘书处编写的资料文件</w:t>
      </w:r>
      <w:r w:rsidR="004C1CD9">
        <w:rPr>
          <w:rFonts w:hint="eastAsia"/>
          <w:sz w:val="24"/>
          <w:szCs w:val="24"/>
        </w:rPr>
        <w:t>将对此再作</w:t>
      </w:r>
      <w:r w:rsidR="00B70CA6" w:rsidRPr="00B70CA6">
        <w:rPr>
          <w:sz w:val="24"/>
          <w:szCs w:val="24"/>
        </w:rPr>
        <w:t>补充</w:t>
      </w:r>
      <w:r w:rsidR="00B70CA6" w:rsidRPr="00B70CA6">
        <w:rPr>
          <w:sz w:val="24"/>
          <w:szCs w:val="24"/>
        </w:rPr>
        <w:t>)</w:t>
      </w:r>
      <w:r w:rsidR="00B70CA6" w:rsidRPr="00B70CA6">
        <w:rPr>
          <w:sz w:val="24"/>
          <w:szCs w:val="24"/>
        </w:rPr>
        <w:t>。第三节</w:t>
      </w:r>
      <w:r w:rsidR="004C1CD9">
        <w:rPr>
          <w:rFonts w:hint="eastAsia"/>
          <w:sz w:val="24"/>
          <w:szCs w:val="24"/>
        </w:rPr>
        <w:t>审视</w:t>
      </w:r>
      <w:r w:rsidR="00B70CA6" w:rsidRPr="00B70CA6">
        <w:rPr>
          <w:sz w:val="24"/>
          <w:szCs w:val="24"/>
        </w:rPr>
        <w:t>如何或可能如何在《公约》下审议以前、最近和未来的评估。第四节载有关于缔约方大会不妨建议</w:t>
      </w:r>
      <w:r w:rsidR="004C1CD9">
        <w:rPr>
          <w:rFonts w:hint="eastAsia"/>
          <w:sz w:val="24"/>
          <w:szCs w:val="24"/>
        </w:rPr>
        <w:t>生物多样性</w:t>
      </w:r>
      <w:r w:rsidR="00B70CA6" w:rsidRPr="00B70CA6">
        <w:rPr>
          <w:sz w:val="24"/>
          <w:szCs w:val="24"/>
        </w:rPr>
        <w:t>平台在其最新工作计划中考虑的问题的建议。第五节提出对科学、技术和工艺咨询附属机构</w:t>
      </w:r>
      <w:r w:rsidR="004C1CD9">
        <w:rPr>
          <w:rFonts w:hint="eastAsia"/>
          <w:sz w:val="24"/>
          <w:szCs w:val="24"/>
        </w:rPr>
        <w:t>所拟</w:t>
      </w:r>
      <w:r w:rsidR="00B70CA6" w:rsidRPr="00B70CA6">
        <w:rPr>
          <w:sz w:val="24"/>
          <w:szCs w:val="24"/>
        </w:rPr>
        <w:t>决定草案进行调整的建议。缔约方大会最终</w:t>
      </w:r>
      <w:r w:rsidR="00F67751">
        <w:rPr>
          <w:rFonts w:hint="eastAsia"/>
          <w:sz w:val="24"/>
          <w:szCs w:val="24"/>
        </w:rPr>
        <w:t>敲定</w:t>
      </w:r>
      <w:r w:rsidR="00B70CA6" w:rsidRPr="00B70CA6">
        <w:rPr>
          <w:sz w:val="24"/>
          <w:szCs w:val="24"/>
        </w:rPr>
        <w:t>关于这一问题的决定时不妨考虑本说明中的信息。</w:t>
      </w:r>
    </w:p>
    <w:p w14:paraId="089140F3" w14:textId="36FB4353" w:rsidR="00B70CA6" w:rsidRPr="00796D1E" w:rsidRDefault="00B70CA6" w:rsidP="00796D1E">
      <w:pPr>
        <w:adjustRightInd w:val="0"/>
        <w:snapToGrid w:val="0"/>
        <w:spacing w:before="120" w:after="120" w:line="240" w:lineRule="atLeast"/>
        <w:jc w:val="center"/>
        <w:rPr>
          <w:b/>
          <w:bCs/>
        </w:rPr>
      </w:pPr>
      <w:r w:rsidRPr="00796D1E">
        <w:rPr>
          <w:b/>
          <w:bCs/>
        </w:rPr>
        <w:t>二</w:t>
      </w:r>
      <w:r w:rsidR="00796D1E" w:rsidRPr="00796D1E">
        <w:rPr>
          <w:rFonts w:hint="eastAsia"/>
          <w:b/>
          <w:bCs/>
        </w:rPr>
        <w:t>.</w:t>
      </w:r>
      <w:r w:rsidR="00796D1E" w:rsidRPr="00796D1E">
        <w:rPr>
          <w:b/>
          <w:bCs/>
        </w:rPr>
        <w:t xml:space="preserve">  </w:t>
      </w:r>
      <w:r w:rsidR="00796D1E" w:rsidRPr="00796D1E">
        <w:rPr>
          <w:rFonts w:hint="eastAsia"/>
          <w:b/>
          <w:bCs/>
        </w:rPr>
        <w:t>生物多样性</w:t>
      </w:r>
      <w:r w:rsidRPr="00796D1E">
        <w:rPr>
          <w:b/>
          <w:bCs/>
        </w:rPr>
        <w:t>平台第七</w:t>
      </w:r>
      <w:r w:rsidR="00796D1E">
        <w:rPr>
          <w:rFonts w:hint="eastAsia"/>
          <w:b/>
          <w:bCs/>
        </w:rPr>
        <w:t>届</w:t>
      </w:r>
      <w:r w:rsidRPr="00796D1E">
        <w:rPr>
          <w:b/>
          <w:bCs/>
        </w:rPr>
        <w:t>会议以来的最新工作情况</w:t>
      </w:r>
    </w:p>
    <w:p w14:paraId="477563E6" w14:textId="37AF808D" w:rsidR="00B70CA6" w:rsidRPr="00B70CA6" w:rsidRDefault="00B70CA6">
      <w:pPr>
        <w:pStyle w:val="ListParagraph"/>
        <w:adjustRightInd w:val="0"/>
        <w:snapToGrid w:val="0"/>
        <w:spacing w:before="120" w:after="120" w:line="240" w:lineRule="atLeast"/>
        <w:ind w:left="0" w:firstLine="0"/>
        <w:rPr>
          <w:sz w:val="24"/>
          <w:szCs w:val="24"/>
        </w:rPr>
      </w:pPr>
      <w:r w:rsidRPr="00B70CA6">
        <w:rPr>
          <w:sz w:val="24"/>
          <w:szCs w:val="24"/>
        </w:rPr>
        <w:t>生物多样性和生态系统服务政府间科学</w:t>
      </w:r>
      <w:r w:rsidR="004C1CD9">
        <w:rPr>
          <w:rFonts w:hint="eastAsia"/>
          <w:sz w:val="24"/>
          <w:szCs w:val="24"/>
        </w:rPr>
        <w:t>-</w:t>
      </w:r>
      <w:r w:rsidRPr="00B70CA6">
        <w:rPr>
          <w:sz w:val="24"/>
          <w:szCs w:val="24"/>
        </w:rPr>
        <w:t>政策平台全体会议第八届</w:t>
      </w:r>
      <w:r w:rsidR="004C1CD9">
        <w:rPr>
          <w:rFonts w:hint="eastAsia"/>
          <w:sz w:val="24"/>
          <w:szCs w:val="24"/>
        </w:rPr>
        <w:t>和第九届会议分别</w:t>
      </w:r>
      <w:r w:rsidRPr="00B70CA6">
        <w:rPr>
          <w:sz w:val="24"/>
          <w:szCs w:val="24"/>
        </w:rPr>
        <w:t>于</w:t>
      </w:r>
      <w:r w:rsidRPr="00B70CA6">
        <w:rPr>
          <w:sz w:val="24"/>
          <w:szCs w:val="24"/>
        </w:rPr>
        <w:t>2021</w:t>
      </w:r>
      <w:r w:rsidRPr="00B70CA6">
        <w:rPr>
          <w:sz w:val="24"/>
          <w:szCs w:val="24"/>
        </w:rPr>
        <w:t>年</w:t>
      </w:r>
      <w:r w:rsidRPr="00B70CA6">
        <w:rPr>
          <w:sz w:val="24"/>
          <w:szCs w:val="24"/>
        </w:rPr>
        <w:t>6</w:t>
      </w:r>
      <w:r w:rsidRPr="00B70CA6">
        <w:rPr>
          <w:sz w:val="24"/>
          <w:szCs w:val="24"/>
        </w:rPr>
        <w:t>月</w:t>
      </w:r>
      <w:r w:rsidR="004C1CD9">
        <w:rPr>
          <w:rFonts w:hint="eastAsia"/>
          <w:sz w:val="24"/>
          <w:szCs w:val="24"/>
        </w:rPr>
        <w:t>和</w:t>
      </w:r>
      <w:r w:rsidRPr="00B70CA6">
        <w:rPr>
          <w:sz w:val="24"/>
          <w:szCs w:val="24"/>
        </w:rPr>
        <w:t>2022</w:t>
      </w:r>
      <w:r w:rsidRPr="00B70CA6">
        <w:rPr>
          <w:sz w:val="24"/>
          <w:szCs w:val="24"/>
        </w:rPr>
        <w:t>年</w:t>
      </w:r>
      <w:r w:rsidRPr="00B70CA6">
        <w:rPr>
          <w:sz w:val="24"/>
          <w:szCs w:val="24"/>
        </w:rPr>
        <w:t>7</w:t>
      </w:r>
      <w:r w:rsidRPr="00B70CA6">
        <w:rPr>
          <w:sz w:val="24"/>
          <w:szCs w:val="24"/>
        </w:rPr>
        <w:t>月举行。如上所述，两</w:t>
      </w:r>
      <w:r w:rsidR="00F67751">
        <w:rPr>
          <w:rFonts w:hint="eastAsia"/>
          <w:sz w:val="24"/>
          <w:szCs w:val="24"/>
        </w:rPr>
        <w:t>届</w:t>
      </w:r>
      <w:r w:rsidRPr="00B70CA6">
        <w:rPr>
          <w:sz w:val="24"/>
          <w:szCs w:val="24"/>
        </w:rPr>
        <w:t>会议都是在科学、技术和工艺咨询附属机构第二十四次会议对这一事项进行实质性审议之后举行的。</w:t>
      </w:r>
    </w:p>
    <w:p w14:paraId="7D863C2D" w14:textId="5BCE3438" w:rsidR="00B70CA6" w:rsidRPr="00796D1E" w:rsidRDefault="00796D1E" w:rsidP="00796D1E">
      <w:pPr>
        <w:adjustRightInd w:val="0"/>
        <w:snapToGrid w:val="0"/>
        <w:spacing w:before="120" w:after="120" w:line="240" w:lineRule="atLeast"/>
        <w:jc w:val="center"/>
        <w:rPr>
          <w:b/>
          <w:bCs/>
        </w:rPr>
      </w:pPr>
      <w:r w:rsidRPr="00796D1E">
        <w:rPr>
          <w:rFonts w:hint="eastAsia"/>
          <w:b/>
          <w:bCs/>
        </w:rPr>
        <w:t>A</w:t>
      </w:r>
      <w:r w:rsidRPr="00796D1E">
        <w:rPr>
          <w:b/>
          <w:bCs/>
        </w:rPr>
        <w:t xml:space="preserve">.  </w:t>
      </w:r>
      <w:r w:rsidR="00A7285F">
        <w:rPr>
          <w:rFonts w:hint="eastAsia"/>
          <w:b/>
          <w:bCs/>
        </w:rPr>
        <w:t>核准</w:t>
      </w:r>
      <w:r w:rsidR="00B70CA6" w:rsidRPr="00796D1E">
        <w:rPr>
          <w:b/>
          <w:bCs/>
        </w:rPr>
        <w:t>评估报告</w:t>
      </w:r>
    </w:p>
    <w:p w14:paraId="21BF9172" w14:textId="3AB6C3CB" w:rsidR="00B70CA6" w:rsidRPr="00B70CA6" w:rsidRDefault="004C1CD9">
      <w:pPr>
        <w:pStyle w:val="ListParagraph"/>
        <w:adjustRightInd w:val="0"/>
        <w:snapToGrid w:val="0"/>
        <w:spacing w:before="120" w:after="120" w:line="240" w:lineRule="atLeast"/>
        <w:ind w:left="0" w:firstLine="0"/>
        <w:rPr>
          <w:sz w:val="24"/>
          <w:szCs w:val="24"/>
        </w:rPr>
      </w:pPr>
      <w:r>
        <w:rPr>
          <w:rFonts w:hint="eastAsia"/>
          <w:sz w:val="24"/>
          <w:szCs w:val="24"/>
        </w:rPr>
        <w:t>生物多样性</w:t>
      </w:r>
      <w:r w:rsidR="00B70CA6" w:rsidRPr="00B70CA6">
        <w:rPr>
          <w:sz w:val="24"/>
          <w:szCs w:val="24"/>
        </w:rPr>
        <w:t>平台全体会议</w:t>
      </w:r>
      <w:r w:rsidRPr="00B70CA6">
        <w:rPr>
          <w:sz w:val="24"/>
          <w:szCs w:val="24"/>
        </w:rPr>
        <w:t>第九届会议</w:t>
      </w:r>
      <w:r w:rsidR="00A7285F">
        <w:rPr>
          <w:sz w:val="24"/>
          <w:szCs w:val="24"/>
        </w:rPr>
        <w:t>核准</w:t>
      </w:r>
      <w:r w:rsidR="00B70CA6" w:rsidRPr="00B70CA6">
        <w:rPr>
          <w:sz w:val="24"/>
          <w:szCs w:val="24"/>
        </w:rPr>
        <w:t>了两项评估的决策者摘要，并接受了评估的各个章节，包括其执行摘要</w:t>
      </w:r>
      <w:r>
        <w:rPr>
          <w:rFonts w:hint="eastAsia"/>
          <w:sz w:val="24"/>
          <w:szCs w:val="24"/>
        </w:rPr>
        <w:t>：</w:t>
      </w:r>
    </w:p>
    <w:p w14:paraId="4D3B8912" w14:textId="3C06F9E8" w:rsidR="00B70CA6" w:rsidRPr="004C1CD9" w:rsidRDefault="00C504AB">
      <w:pPr>
        <w:pStyle w:val="ListParagraph"/>
        <w:numPr>
          <w:ilvl w:val="0"/>
          <w:numId w:val="11"/>
        </w:numPr>
        <w:adjustRightInd w:val="0"/>
        <w:snapToGrid w:val="0"/>
        <w:spacing w:before="120" w:after="120" w:line="240" w:lineRule="atLeast"/>
        <w:ind w:left="0" w:firstLine="490"/>
        <w:rPr>
          <w:sz w:val="24"/>
          <w:szCs w:val="24"/>
        </w:rPr>
      </w:pPr>
      <w:r>
        <w:rPr>
          <w:rFonts w:hint="eastAsia"/>
          <w:sz w:val="24"/>
          <w:szCs w:val="24"/>
        </w:rPr>
        <w:t>关于</w:t>
      </w:r>
      <w:r w:rsidRPr="004C1CD9">
        <w:rPr>
          <w:sz w:val="24"/>
          <w:szCs w:val="24"/>
        </w:rPr>
        <w:t>可持续利用</w:t>
      </w:r>
      <w:r w:rsidR="00B70CA6" w:rsidRPr="004C1CD9">
        <w:rPr>
          <w:sz w:val="24"/>
          <w:szCs w:val="24"/>
        </w:rPr>
        <w:t>野生物种的专题评估</w:t>
      </w:r>
      <w:r>
        <w:rPr>
          <w:rStyle w:val="FootnoteReference"/>
          <w:sz w:val="24"/>
        </w:rPr>
        <w:footnoteReference w:id="3"/>
      </w:r>
      <w:r w:rsidR="00B70CA6" w:rsidRPr="004C1CD9">
        <w:rPr>
          <w:sz w:val="24"/>
          <w:szCs w:val="24"/>
        </w:rPr>
        <w:t>；</w:t>
      </w:r>
    </w:p>
    <w:p w14:paraId="00065C66" w14:textId="31E85882" w:rsidR="00B70CA6" w:rsidRPr="00B70CA6" w:rsidRDefault="00C504AB">
      <w:pPr>
        <w:pStyle w:val="ListParagraph"/>
        <w:numPr>
          <w:ilvl w:val="0"/>
          <w:numId w:val="11"/>
        </w:numPr>
        <w:adjustRightInd w:val="0"/>
        <w:snapToGrid w:val="0"/>
        <w:spacing w:before="120" w:after="120" w:line="240" w:lineRule="atLeast"/>
        <w:ind w:left="0" w:firstLine="490"/>
      </w:pPr>
      <w:r>
        <w:rPr>
          <w:rFonts w:hint="eastAsia"/>
          <w:sz w:val="24"/>
          <w:szCs w:val="24"/>
        </w:rPr>
        <w:t>关于</w:t>
      </w:r>
      <w:r w:rsidR="00B70CA6" w:rsidRPr="004C1CD9">
        <w:rPr>
          <w:sz w:val="24"/>
          <w:szCs w:val="24"/>
        </w:rPr>
        <w:t>自然的</w:t>
      </w:r>
      <w:r>
        <w:rPr>
          <w:rFonts w:hint="eastAsia"/>
          <w:sz w:val="24"/>
          <w:szCs w:val="24"/>
        </w:rPr>
        <w:t>多重</w:t>
      </w:r>
      <w:r w:rsidR="00B70CA6" w:rsidRPr="004C1CD9">
        <w:rPr>
          <w:sz w:val="24"/>
          <w:szCs w:val="24"/>
        </w:rPr>
        <w:t>价值和</w:t>
      </w:r>
      <w:r>
        <w:rPr>
          <w:rFonts w:hint="eastAsia"/>
          <w:sz w:val="24"/>
          <w:szCs w:val="24"/>
        </w:rPr>
        <w:t>估值</w:t>
      </w:r>
      <w:r w:rsidR="00B70CA6" w:rsidRPr="004C1CD9">
        <w:rPr>
          <w:sz w:val="24"/>
          <w:szCs w:val="24"/>
        </w:rPr>
        <w:t>的方法评估</w:t>
      </w:r>
      <w:r>
        <w:rPr>
          <w:rStyle w:val="FootnoteReference"/>
          <w:sz w:val="24"/>
        </w:rPr>
        <w:footnoteReference w:id="4"/>
      </w:r>
      <w:r w:rsidR="00B70CA6" w:rsidRPr="004C1CD9">
        <w:rPr>
          <w:sz w:val="24"/>
          <w:szCs w:val="24"/>
        </w:rPr>
        <w:t>。</w:t>
      </w:r>
      <w:r>
        <w:rPr>
          <w:rFonts w:hint="eastAsia"/>
          <w:sz w:val="24"/>
          <w:szCs w:val="24"/>
        </w:rPr>
        <w:t xml:space="preserve"> </w:t>
      </w:r>
    </w:p>
    <w:p w14:paraId="0F1354E7" w14:textId="7B403B7A" w:rsidR="00B70CA6" w:rsidRPr="00B70CA6" w:rsidRDefault="00B70CA6">
      <w:pPr>
        <w:pStyle w:val="ListParagraph"/>
        <w:adjustRightInd w:val="0"/>
        <w:snapToGrid w:val="0"/>
        <w:spacing w:before="120" w:after="120" w:line="240" w:lineRule="atLeast"/>
        <w:ind w:left="0" w:firstLine="0"/>
        <w:rPr>
          <w:sz w:val="24"/>
          <w:szCs w:val="24"/>
        </w:rPr>
      </w:pPr>
      <w:r w:rsidRPr="00B70CA6">
        <w:rPr>
          <w:sz w:val="24"/>
          <w:szCs w:val="24"/>
        </w:rPr>
        <w:t>2023</w:t>
      </w:r>
      <w:r w:rsidRPr="00B70CA6">
        <w:rPr>
          <w:sz w:val="24"/>
          <w:szCs w:val="24"/>
        </w:rPr>
        <w:t>年</w:t>
      </w:r>
      <w:r w:rsidR="00C504AB" w:rsidRPr="00B70CA6">
        <w:rPr>
          <w:sz w:val="24"/>
          <w:szCs w:val="24"/>
        </w:rPr>
        <w:t>全体会议</w:t>
      </w:r>
      <w:r w:rsidRPr="00B70CA6">
        <w:rPr>
          <w:sz w:val="24"/>
          <w:szCs w:val="24"/>
        </w:rPr>
        <w:t>第十届会议</w:t>
      </w:r>
      <w:r w:rsidR="00C504AB">
        <w:rPr>
          <w:rFonts w:hint="eastAsia"/>
          <w:sz w:val="24"/>
          <w:szCs w:val="24"/>
        </w:rPr>
        <w:t>将</w:t>
      </w:r>
      <w:r w:rsidRPr="00B70CA6">
        <w:rPr>
          <w:sz w:val="24"/>
          <w:szCs w:val="24"/>
        </w:rPr>
        <w:t>审议关于外来入侵物种的专题评估。</w:t>
      </w:r>
    </w:p>
    <w:p w14:paraId="73ACDCF6" w14:textId="2047B414" w:rsidR="00B70CA6" w:rsidRPr="00C504AB" w:rsidRDefault="00B70CA6" w:rsidP="00C504AB">
      <w:pPr>
        <w:adjustRightInd w:val="0"/>
        <w:snapToGrid w:val="0"/>
        <w:spacing w:before="120" w:after="120" w:line="240" w:lineRule="atLeast"/>
        <w:jc w:val="center"/>
        <w:rPr>
          <w:b/>
          <w:bCs/>
        </w:rPr>
      </w:pPr>
      <w:r w:rsidRPr="00C504AB">
        <w:rPr>
          <w:b/>
          <w:bCs/>
        </w:rPr>
        <w:t>B.</w:t>
      </w:r>
      <w:r w:rsidR="00C504AB" w:rsidRPr="00C504AB">
        <w:rPr>
          <w:b/>
          <w:bCs/>
        </w:rPr>
        <w:t xml:space="preserve">  </w:t>
      </w:r>
      <w:r w:rsidRPr="00C504AB">
        <w:rPr>
          <w:b/>
          <w:bCs/>
        </w:rPr>
        <w:t>启动新的评估</w:t>
      </w:r>
    </w:p>
    <w:p w14:paraId="49A5B5F5" w14:textId="3AAD1167" w:rsidR="00B70CA6" w:rsidRPr="00B70CA6" w:rsidRDefault="00F67751">
      <w:pPr>
        <w:pStyle w:val="ListParagraph"/>
        <w:adjustRightInd w:val="0"/>
        <w:snapToGrid w:val="0"/>
        <w:spacing w:before="120" w:after="120" w:line="240" w:lineRule="atLeast"/>
        <w:ind w:left="0" w:firstLine="0"/>
        <w:rPr>
          <w:sz w:val="24"/>
          <w:szCs w:val="24"/>
        </w:rPr>
      </w:pPr>
      <w:r>
        <w:rPr>
          <w:rFonts w:hint="eastAsia"/>
          <w:sz w:val="24"/>
          <w:szCs w:val="24"/>
        </w:rPr>
        <w:t>生物多样性平台</w:t>
      </w:r>
      <w:r w:rsidR="00C504AB">
        <w:rPr>
          <w:rFonts w:hint="eastAsia"/>
          <w:sz w:val="24"/>
          <w:szCs w:val="24"/>
        </w:rPr>
        <w:t>全体会议</w:t>
      </w:r>
      <w:r w:rsidR="00B70CA6" w:rsidRPr="00B70CA6">
        <w:rPr>
          <w:sz w:val="24"/>
          <w:szCs w:val="24"/>
        </w:rPr>
        <w:t>第八届会议</w:t>
      </w:r>
      <w:r w:rsidR="00A7285F">
        <w:rPr>
          <w:sz w:val="24"/>
          <w:szCs w:val="24"/>
        </w:rPr>
        <w:t>核准</w:t>
      </w:r>
      <w:r w:rsidR="00B70CA6" w:rsidRPr="00B70CA6">
        <w:rPr>
          <w:sz w:val="24"/>
          <w:szCs w:val="24"/>
        </w:rPr>
        <w:t>开展两项评估，如各自的范围界定报告所述</w:t>
      </w:r>
      <w:r w:rsidR="00C504AB">
        <w:rPr>
          <w:rFonts w:hint="eastAsia"/>
          <w:sz w:val="24"/>
          <w:szCs w:val="24"/>
        </w:rPr>
        <w:t>：</w:t>
      </w:r>
    </w:p>
    <w:p w14:paraId="754251B1" w14:textId="6157D7B4" w:rsidR="00B70CA6" w:rsidRPr="00C504AB" w:rsidRDefault="00C504AB">
      <w:pPr>
        <w:pStyle w:val="ListParagraph"/>
        <w:numPr>
          <w:ilvl w:val="0"/>
          <w:numId w:val="12"/>
        </w:numPr>
        <w:adjustRightInd w:val="0"/>
        <w:snapToGrid w:val="0"/>
        <w:spacing w:before="120" w:after="120" w:line="240" w:lineRule="atLeast"/>
        <w:ind w:left="0" w:firstLine="490"/>
        <w:rPr>
          <w:sz w:val="24"/>
          <w:szCs w:val="24"/>
        </w:rPr>
      </w:pPr>
      <w:r w:rsidRPr="00C504AB">
        <w:rPr>
          <w:rFonts w:hint="eastAsia"/>
          <w:sz w:val="24"/>
          <w:szCs w:val="24"/>
        </w:rPr>
        <w:t>关</w:t>
      </w:r>
      <w:r w:rsidRPr="00C504AB">
        <w:rPr>
          <w:rFonts w:ascii="SimSun" w:hAnsi="SimSun" w:cs="SimSun" w:hint="eastAsia"/>
          <w:sz w:val="24"/>
          <w:szCs w:val="24"/>
        </w:rPr>
        <w:t>于生物多样性、水、粮食和健康之间相互关系的专题评估（</w:t>
      </w:r>
      <w:r>
        <w:rPr>
          <w:rFonts w:hint="eastAsia"/>
          <w:sz w:val="24"/>
          <w:szCs w:val="24"/>
        </w:rPr>
        <w:t>“</w:t>
      </w:r>
      <w:r w:rsidRPr="00C504AB">
        <w:rPr>
          <w:rFonts w:ascii="SimSun" w:hAnsi="SimSun" w:cs="SimSun" w:hint="eastAsia"/>
          <w:sz w:val="24"/>
          <w:szCs w:val="24"/>
        </w:rPr>
        <w:t>关系评估</w:t>
      </w:r>
      <w:r>
        <w:rPr>
          <w:rFonts w:hint="eastAsia"/>
          <w:sz w:val="24"/>
          <w:szCs w:val="24"/>
        </w:rPr>
        <w:t>”</w:t>
      </w:r>
      <w:r w:rsidRPr="00C504AB">
        <w:rPr>
          <w:rFonts w:ascii="SimSun" w:hAnsi="SimSun" w:cs="SimSun" w:hint="eastAsia"/>
          <w:sz w:val="24"/>
          <w:szCs w:val="24"/>
        </w:rPr>
        <w:t>）</w:t>
      </w:r>
      <w:r w:rsidR="00B70CA6" w:rsidRPr="00C504AB">
        <w:rPr>
          <w:sz w:val="24"/>
          <w:szCs w:val="24"/>
        </w:rPr>
        <w:t>；</w:t>
      </w:r>
    </w:p>
    <w:p w14:paraId="0C44DD67" w14:textId="2BC10AE0" w:rsidR="00B70CA6" w:rsidRPr="00B70CA6" w:rsidRDefault="00C504AB">
      <w:pPr>
        <w:pStyle w:val="ListParagraph"/>
        <w:numPr>
          <w:ilvl w:val="0"/>
          <w:numId w:val="12"/>
        </w:numPr>
        <w:adjustRightInd w:val="0"/>
        <w:snapToGrid w:val="0"/>
        <w:spacing w:before="120" w:after="120" w:line="240" w:lineRule="atLeast"/>
        <w:ind w:left="0" w:firstLine="490"/>
      </w:pPr>
      <w:r w:rsidRPr="00C504AB">
        <w:rPr>
          <w:rFonts w:hint="eastAsia"/>
          <w:sz w:val="24"/>
          <w:szCs w:val="24"/>
        </w:rPr>
        <w:t>关于</w:t>
      </w:r>
      <w:r w:rsidRPr="00C504AB">
        <w:rPr>
          <w:rFonts w:ascii="SimSun" w:hAnsi="SimSun" w:cs="SimSun" w:hint="eastAsia"/>
          <w:sz w:val="24"/>
          <w:szCs w:val="24"/>
        </w:rPr>
        <w:t>导致生物多样性丧失的根本原因、转型变革的决定因素和实现</w:t>
      </w:r>
      <w:r w:rsidRPr="00C504AB">
        <w:rPr>
          <w:sz w:val="24"/>
          <w:szCs w:val="24"/>
        </w:rPr>
        <w:t>2050</w:t>
      </w:r>
      <w:r w:rsidRPr="00C504AB">
        <w:rPr>
          <w:rFonts w:hint="eastAsia"/>
          <w:sz w:val="24"/>
          <w:szCs w:val="24"/>
        </w:rPr>
        <w:t>年</w:t>
      </w:r>
      <w:r w:rsidRPr="00C504AB">
        <w:rPr>
          <w:rFonts w:ascii="SimSun" w:hAnsi="SimSun" w:cs="SimSun" w:hint="eastAsia"/>
          <w:sz w:val="24"/>
          <w:szCs w:val="24"/>
        </w:rPr>
        <w:t>生物多样性愿景的各种选项的专题评估（</w:t>
      </w:r>
      <w:r>
        <w:rPr>
          <w:rFonts w:hint="eastAsia"/>
          <w:sz w:val="24"/>
          <w:szCs w:val="24"/>
        </w:rPr>
        <w:t>“</w:t>
      </w:r>
      <w:r w:rsidRPr="00C504AB">
        <w:rPr>
          <w:rFonts w:ascii="SimSun" w:hAnsi="SimSun" w:cs="SimSun" w:hint="eastAsia"/>
          <w:sz w:val="24"/>
          <w:szCs w:val="24"/>
        </w:rPr>
        <w:t>转型变革评估</w:t>
      </w:r>
      <w:r>
        <w:rPr>
          <w:rFonts w:ascii="SimSun" w:hAnsi="SimSun" w:cs="SimSun" w:hint="eastAsia"/>
          <w:sz w:val="24"/>
          <w:szCs w:val="24"/>
        </w:rPr>
        <w:t>”</w:t>
      </w:r>
      <w:r w:rsidRPr="00C504AB">
        <w:rPr>
          <w:rFonts w:ascii="SimSun" w:hAnsi="SimSun" w:cs="SimSun" w:hint="eastAsia"/>
          <w:sz w:val="24"/>
          <w:szCs w:val="24"/>
        </w:rPr>
        <w:t>）；</w:t>
      </w:r>
    </w:p>
    <w:p w14:paraId="48EE73B0" w14:textId="77777777" w:rsidR="00B70CA6" w:rsidRPr="00B70CA6" w:rsidRDefault="00B70CA6" w:rsidP="00B70CA6">
      <w:pPr>
        <w:adjustRightInd w:val="0"/>
        <w:snapToGrid w:val="0"/>
        <w:spacing w:before="120" w:after="120" w:line="240" w:lineRule="atLeast"/>
      </w:pPr>
      <w:r w:rsidRPr="00B70CA6">
        <w:t>最终评估将由全体会议第十一届会议审议。</w:t>
      </w:r>
    </w:p>
    <w:p w14:paraId="7ED8F469" w14:textId="79C1EDEF" w:rsidR="00B70CA6" w:rsidRPr="00B70CA6" w:rsidRDefault="00F67751">
      <w:pPr>
        <w:pStyle w:val="ListParagraph"/>
        <w:adjustRightInd w:val="0"/>
        <w:snapToGrid w:val="0"/>
        <w:spacing w:before="120" w:after="120" w:line="240" w:lineRule="atLeast"/>
        <w:ind w:left="0" w:firstLine="0"/>
        <w:rPr>
          <w:sz w:val="24"/>
          <w:szCs w:val="24"/>
        </w:rPr>
      </w:pPr>
      <w:r>
        <w:rPr>
          <w:rFonts w:hint="eastAsia"/>
          <w:sz w:val="24"/>
          <w:szCs w:val="24"/>
        </w:rPr>
        <w:t>生物多样性平台</w:t>
      </w:r>
      <w:r w:rsidR="00787ADB">
        <w:rPr>
          <w:rFonts w:hint="eastAsia"/>
          <w:sz w:val="24"/>
          <w:szCs w:val="24"/>
        </w:rPr>
        <w:t>全体会议</w:t>
      </w:r>
      <w:r w:rsidR="00B70CA6" w:rsidRPr="00B70CA6">
        <w:rPr>
          <w:sz w:val="24"/>
          <w:szCs w:val="24"/>
        </w:rPr>
        <w:t>第九届会议</w:t>
      </w:r>
      <w:r w:rsidR="00A7285F">
        <w:rPr>
          <w:sz w:val="24"/>
          <w:szCs w:val="24"/>
        </w:rPr>
        <w:t>核准</w:t>
      </w:r>
      <w:r w:rsidR="00B70CA6" w:rsidRPr="00B70CA6">
        <w:rPr>
          <w:sz w:val="24"/>
          <w:szCs w:val="24"/>
        </w:rPr>
        <w:t>开展</w:t>
      </w:r>
      <w:r>
        <w:rPr>
          <w:rFonts w:hint="eastAsia"/>
          <w:sz w:val="24"/>
          <w:szCs w:val="24"/>
        </w:rPr>
        <w:t>另一项</w:t>
      </w:r>
      <w:r w:rsidR="00B70CA6" w:rsidRPr="00B70CA6">
        <w:rPr>
          <w:sz w:val="24"/>
          <w:szCs w:val="24"/>
        </w:rPr>
        <w:t>评估，如范围界定报告所述</w:t>
      </w:r>
      <w:r w:rsidR="00787ADB">
        <w:rPr>
          <w:rFonts w:hint="eastAsia"/>
          <w:sz w:val="24"/>
          <w:szCs w:val="24"/>
        </w:rPr>
        <w:t>：</w:t>
      </w:r>
    </w:p>
    <w:p w14:paraId="6425594D" w14:textId="623A6597" w:rsidR="00B70CA6" w:rsidRPr="00787ADB" w:rsidRDefault="00787ADB">
      <w:pPr>
        <w:pStyle w:val="ListParagraph"/>
        <w:numPr>
          <w:ilvl w:val="0"/>
          <w:numId w:val="13"/>
        </w:numPr>
        <w:adjustRightInd w:val="0"/>
        <w:snapToGrid w:val="0"/>
        <w:spacing w:before="120" w:after="120" w:line="240" w:lineRule="atLeast"/>
        <w:ind w:left="0" w:firstLine="490"/>
        <w:rPr>
          <w:sz w:val="24"/>
          <w:szCs w:val="24"/>
        </w:rPr>
      </w:pPr>
      <w:r w:rsidRPr="00787ADB">
        <w:rPr>
          <w:rFonts w:hint="eastAsia"/>
          <w:sz w:val="24"/>
          <w:szCs w:val="24"/>
        </w:rPr>
        <w:t>关</w:t>
      </w:r>
      <w:r w:rsidRPr="00787ADB">
        <w:rPr>
          <w:rFonts w:ascii="SimSun" w:hAnsi="SimSun" w:cs="SimSun" w:hint="eastAsia"/>
          <w:sz w:val="24"/>
          <w:szCs w:val="24"/>
        </w:rPr>
        <w:t>于企业对生物多样性和大自然为人类所做贡献的影响和依赖性的方法评估（“企业与生物多样性关系评估”）</w:t>
      </w:r>
      <w:r w:rsidRPr="00787ADB">
        <w:rPr>
          <w:rFonts w:hint="eastAsia"/>
          <w:sz w:val="24"/>
          <w:szCs w:val="24"/>
        </w:rPr>
        <w:t>。</w:t>
      </w:r>
    </w:p>
    <w:p w14:paraId="07DFD43D" w14:textId="4416C7A3" w:rsidR="00B70CA6" w:rsidRPr="00B70CA6" w:rsidRDefault="00B70CA6" w:rsidP="00B70CA6">
      <w:pPr>
        <w:adjustRightInd w:val="0"/>
        <w:snapToGrid w:val="0"/>
        <w:spacing w:before="120" w:after="120" w:line="240" w:lineRule="atLeast"/>
      </w:pPr>
      <w:r w:rsidRPr="00B70CA6">
        <w:t>最终评估将</w:t>
      </w:r>
      <w:r w:rsidR="00787ADB">
        <w:rPr>
          <w:rFonts w:hint="eastAsia"/>
        </w:rPr>
        <w:t>由</w:t>
      </w:r>
      <w:r w:rsidRPr="00B70CA6">
        <w:t>全体会议第十二</w:t>
      </w:r>
      <w:r w:rsidR="00787ADB">
        <w:rPr>
          <w:rFonts w:hint="eastAsia"/>
        </w:rPr>
        <w:t>届</w:t>
      </w:r>
      <w:r w:rsidRPr="00B70CA6">
        <w:t>会议审议。</w:t>
      </w:r>
    </w:p>
    <w:p w14:paraId="23A020B1" w14:textId="0D17A4F4" w:rsidR="00B70CA6" w:rsidRPr="00B70CA6" w:rsidRDefault="00B70CA6">
      <w:pPr>
        <w:pStyle w:val="ListParagraph"/>
        <w:adjustRightInd w:val="0"/>
        <w:snapToGrid w:val="0"/>
        <w:spacing w:before="120" w:after="120" w:line="240" w:lineRule="atLeast"/>
        <w:ind w:left="0" w:firstLine="0"/>
        <w:rPr>
          <w:sz w:val="24"/>
          <w:szCs w:val="24"/>
        </w:rPr>
      </w:pPr>
      <w:r w:rsidRPr="00B70CA6">
        <w:rPr>
          <w:sz w:val="24"/>
          <w:szCs w:val="24"/>
        </w:rPr>
        <w:t>此外，</w:t>
      </w:r>
      <w:r w:rsidR="005615C5">
        <w:rPr>
          <w:rFonts w:hint="eastAsia"/>
          <w:sz w:val="24"/>
          <w:szCs w:val="24"/>
        </w:rPr>
        <w:t>全体会议</w:t>
      </w:r>
      <w:r w:rsidRPr="00B70CA6">
        <w:rPr>
          <w:sz w:val="24"/>
          <w:szCs w:val="24"/>
        </w:rPr>
        <w:t>第八届会议感谢生物多样性</w:t>
      </w:r>
      <w:r w:rsidR="005615C5">
        <w:rPr>
          <w:rFonts w:hint="eastAsia"/>
          <w:sz w:val="24"/>
          <w:szCs w:val="24"/>
        </w:rPr>
        <w:t>与</w:t>
      </w:r>
      <w:r w:rsidRPr="00B70CA6">
        <w:rPr>
          <w:sz w:val="24"/>
          <w:szCs w:val="24"/>
        </w:rPr>
        <w:t>大流行病研讨会的组织者和参与者，还感谢</w:t>
      </w:r>
      <w:r w:rsidR="005615C5">
        <w:rPr>
          <w:rFonts w:hint="eastAsia"/>
          <w:sz w:val="24"/>
          <w:szCs w:val="24"/>
        </w:rPr>
        <w:t>生物多样性</w:t>
      </w:r>
      <w:r w:rsidRPr="00B70CA6">
        <w:rPr>
          <w:sz w:val="24"/>
          <w:szCs w:val="24"/>
        </w:rPr>
        <w:t>平台和政府间气候变化专门委员会共同主办的生物多样性</w:t>
      </w:r>
      <w:r w:rsidR="005615C5">
        <w:rPr>
          <w:rFonts w:hint="eastAsia"/>
          <w:sz w:val="24"/>
          <w:szCs w:val="24"/>
        </w:rPr>
        <w:t>与</w:t>
      </w:r>
      <w:r w:rsidRPr="00B70CA6">
        <w:rPr>
          <w:sz w:val="24"/>
          <w:szCs w:val="24"/>
        </w:rPr>
        <w:t>气候变化研讨会的组织者和参与者。</w:t>
      </w:r>
      <w:r w:rsidR="005615C5">
        <w:rPr>
          <w:rFonts w:hint="eastAsia"/>
          <w:sz w:val="24"/>
          <w:szCs w:val="24"/>
        </w:rPr>
        <w:t>会议</w:t>
      </w:r>
      <w:r w:rsidRPr="00B70CA6">
        <w:rPr>
          <w:sz w:val="24"/>
          <w:szCs w:val="24"/>
        </w:rPr>
        <w:t>还请</w:t>
      </w:r>
      <w:r w:rsidR="005615C5">
        <w:rPr>
          <w:rFonts w:hint="eastAsia"/>
          <w:sz w:val="24"/>
          <w:szCs w:val="24"/>
        </w:rPr>
        <w:t>负责</w:t>
      </w:r>
      <w:r w:rsidRPr="00B70CA6">
        <w:rPr>
          <w:sz w:val="24"/>
          <w:szCs w:val="24"/>
        </w:rPr>
        <w:t>编写关系评估和</w:t>
      </w:r>
      <w:r w:rsidR="005615C5">
        <w:rPr>
          <w:rFonts w:hint="eastAsia"/>
          <w:sz w:val="24"/>
          <w:szCs w:val="24"/>
        </w:rPr>
        <w:t>转型</w:t>
      </w:r>
      <w:r w:rsidRPr="00B70CA6">
        <w:rPr>
          <w:sz w:val="24"/>
          <w:szCs w:val="24"/>
        </w:rPr>
        <w:t>变革评估的专家在开展这些评估时考虑各自的报告。</w:t>
      </w:r>
    </w:p>
    <w:p w14:paraId="41F61253" w14:textId="6BC4A7D6" w:rsidR="00B70CA6" w:rsidRPr="005615C5" w:rsidRDefault="005615C5" w:rsidP="005615C5">
      <w:pPr>
        <w:adjustRightInd w:val="0"/>
        <w:snapToGrid w:val="0"/>
        <w:spacing w:before="120" w:after="120" w:line="240" w:lineRule="atLeast"/>
        <w:jc w:val="center"/>
        <w:rPr>
          <w:b/>
          <w:bCs/>
        </w:rPr>
      </w:pPr>
      <w:r w:rsidRPr="005615C5">
        <w:rPr>
          <w:rFonts w:hint="eastAsia"/>
          <w:b/>
          <w:bCs/>
          <w:color w:val="000000" w:themeColor="text1"/>
        </w:rPr>
        <w:lastRenderedPageBreak/>
        <w:t>C</w:t>
      </w:r>
      <w:r w:rsidRPr="005615C5">
        <w:rPr>
          <w:b/>
          <w:bCs/>
          <w:color w:val="000000" w:themeColor="text1"/>
        </w:rPr>
        <w:t xml:space="preserve">.  </w:t>
      </w:r>
      <w:r w:rsidRPr="005615C5">
        <w:rPr>
          <w:rFonts w:hint="eastAsia"/>
          <w:b/>
          <w:bCs/>
          <w:color w:val="000000" w:themeColor="text1"/>
        </w:rPr>
        <w:t>生物多样性</w:t>
      </w:r>
      <w:r w:rsidR="00B70CA6" w:rsidRPr="005615C5">
        <w:rPr>
          <w:b/>
          <w:bCs/>
          <w:color w:val="000000" w:themeColor="text1"/>
        </w:rPr>
        <w:t>平台的其他工作</w:t>
      </w:r>
    </w:p>
    <w:p w14:paraId="1829D904" w14:textId="62886355" w:rsidR="00B70CA6" w:rsidRPr="00B70CA6" w:rsidRDefault="001F4C01">
      <w:pPr>
        <w:pStyle w:val="ListParagraph"/>
        <w:adjustRightInd w:val="0"/>
        <w:snapToGrid w:val="0"/>
        <w:spacing w:before="120" w:after="120" w:line="240" w:lineRule="atLeast"/>
        <w:ind w:left="0" w:firstLine="0"/>
        <w:rPr>
          <w:sz w:val="24"/>
          <w:szCs w:val="24"/>
        </w:rPr>
      </w:pPr>
      <w:r>
        <w:rPr>
          <w:rFonts w:hint="eastAsia"/>
          <w:sz w:val="24"/>
          <w:szCs w:val="24"/>
        </w:rPr>
        <w:t>生物多样性</w:t>
      </w:r>
      <w:r w:rsidR="00B70CA6" w:rsidRPr="00B70CA6">
        <w:rPr>
          <w:sz w:val="24"/>
          <w:szCs w:val="24"/>
        </w:rPr>
        <w:t>平台</w:t>
      </w:r>
      <w:r>
        <w:rPr>
          <w:rFonts w:hint="eastAsia"/>
          <w:sz w:val="24"/>
          <w:szCs w:val="24"/>
        </w:rPr>
        <w:t>全体会议</w:t>
      </w:r>
      <w:r w:rsidR="00B70CA6" w:rsidRPr="00B70CA6">
        <w:rPr>
          <w:sz w:val="24"/>
          <w:szCs w:val="24"/>
        </w:rPr>
        <w:t>第八届和第九届会议欢迎</w:t>
      </w:r>
      <w:r>
        <w:rPr>
          <w:rFonts w:hint="eastAsia"/>
          <w:sz w:val="24"/>
          <w:szCs w:val="24"/>
        </w:rPr>
        <w:t>生物多样性</w:t>
      </w:r>
      <w:r w:rsidR="00B70CA6" w:rsidRPr="00B70CA6">
        <w:rPr>
          <w:sz w:val="24"/>
          <w:szCs w:val="24"/>
        </w:rPr>
        <w:t>平台各工作队</w:t>
      </w:r>
      <w:r w:rsidR="00F67751" w:rsidRPr="00B70CA6">
        <w:rPr>
          <w:sz w:val="24"/>
          <w:szCs w:val="24"/>
        </w:rPr>
        <w:t xml:space="preserve"> </w:t>
      </w:r>
      <w:r w:rsidR="00B70CA6" w:rsidRPr="00B70CA6">
        <w:rPr>
          <w:sz w:val="24"/>
          <w:szCs w:val="24"/>
        </w:rPr>
        <w:t>(</w:t>
      </w:r>
      <w:r w:rsidR="00B70CA6" w:rsidRPr="00B70CA6">
        <w:rPr>
          <w:sz w:val="24"/>
          <w:szCs w:val="24"/>
        </w:rPr>
        <w:t>即能力建设、知识和数据、土著和地方知识、政策工具和方法</w:t>
      </w:r>
      <w:r>
        <w:rPr>
          <w:rFonts w:hint="eastAsia"/>
          <w:sz w:val="24"/>
          <w:szCs w:val="24"/>
        </w:rPr>
        <w:t>、</w:t>
      </w:r>
      <w:r w:rsidR="00B70CA6" w:rsidRPr="00B70CA6">
        <w:rPr>
          <w:sz w:val="24"/>
          <w:szCs w:val="24"/>
        </w:rPr>
        <w:t>生物多样性和生态系统服务的</w:t>
      </w:r>
      <w:r>
        <w:rPr>
          <w:rFonts w:hint="eastAsia"/>
          <w:sz w:val="24"/>
          <w:szCs w:val="24"/>
        </w:rPr>
        <w:t>情景</w:t>
      </w:r>
      <w:r w:rsidR="00B70CA6" w:rsidRPr="00B70CA6">
        <w:rPr>
          <w:sz w:val="24"/>
          <w:szCs w:val="24"/>
        </w:rPr>
        <w:t>设想和模型</w:t>
      </w:r>
      <w:r w:rsidR="00B70CA6" w:rsidRPr="00B70CA6">
        <w:rPr>
          <w:sz w:val="24"/>
          <w:szCs w:val="24"/>
        </w:rPr>
        <w:t>)</w:t>
      </w:r>
      <w:r w:rsidR="00F67751" w:rsidRPr="00F67751">
        <w:rPr>
          <w:sz w:val="24"/>
          <w:szCs w:val="24"/>
        </w:rPr>
        <w:t xml:space="preserve"> </w:t>
      </w:r>
      <w:r w:rsidR="00F67751" w:rsidRPr="00B70CA6">
        <w:rPr>
          <w:sz w:val="24"/>
          <w:szCs w:val="24"/>
        </w:rPr>
        <w:t>的报告</w:t>
      </w:r>
      <w:r w:rsidR="00B70CA6" w:rsidRPr="00B70CA6">
        <w:rPr>
          <w:sz w:val="24"/>
          <w:szCs w:val="24"/>
        </w:rPr>
        <w:t>，并</w:t>
      </w:r>
      <w:r w:rsidR="00A7285F">
        <w:rPr>
          <w:sz w:val="24"/>
          <w:szCs w:val="24"/>
        </w:rPr>
        <w:t>核准</w:t>
      </w:r>
      <w:r w:rsidR="00B70CA6" w:rsidRPr="00B70CA6">
        <w:rPr>
          <w:sz w:val="24"/>
          <w:szCs w:val="24"/>
        </w:rPr>
        <w:t>了</w:t>
      </w:r>
      <w:r w:rsidR="00F67751">
        <w:rPr>
          <w:rFonts w:hint="eastAsia"/>
          <w:sz w:val="24"/>
          <w:szCs w:val="24"/>
        </w:rPr>
        <w:t>未来</w:t>
      </w:r>
      <w:r w:rsidR="00B70CA6" w:rsidRPr="00B70CA6">
        <w:rPr>
          <w:sz w:val="24"/>
          <w:szCs w:val="24"/>
        </w:rPr>
        <w:t>工作计划。</w:t>
      </w:r>
    </w:p>
    <w:p w14:paraId="18772048" w14:textId="08EA4F49" w:rsidR="00B70CA6" w:rsidRPr="00B70CA6" w:rsidRDefault="00B70CA6">
      <w:pPr>
        <w:pStyle w:val="ListParagraph"/>
        <w:adjustRightInd w:val="0"/>
        <w:snapToGrid w:val="0"/>
        <w:spacing w:before="120" w:after="120" w:line="240" w:lineRule="atLeast"/>
        <w:ind w:left="0" w:firstLine="0"/>
        <w:rPr>
          <w:sz w:val="24"/>
          <w:szCs w:val="24"/>
        </w:rPr>
      </w:pPr>
      <w:r w:rsidRPr="00B70CA6">
        <w:rPr>
          <w:sz w:val="24"/>
          <w:szCs w:val="24"/>
        </w:rPr>
        <w:t>全体会议</w:t>
      </w:r>
      <w:r w:rsidR="001F4C01">
        <w:rPr>
          <w:rFonts w:hint="eastAsia"/>
          <w:sz w:val="24"/>
          <w:szCs w:val="24"/>
        </w:rPr>
        <w:t>特别</w:t>
      </w:r>
      <w:r w:rsidRPr="00B70CA6">
        <w:rPr>
          <w:sz w:val="24"/>
          <w:szCs w:val="24"/>
        </w:rPr>
        <w:t>欢迎生物多样性和生态系统服务</w:t>
      </w:r>
      <w:r w:rsidR="001F4C01">
        <w:rPr>
          <w:rFonts w:hint="eastAsia"/>
          <w:sz w:val="24"/>
          <w:szCs w:val="24"/>
        </w:rPr>
        <w:t>情景</w:t>
      </w:r>
      <w:r w:rsidRPr="00B70CA6">
        <w:rPr>
          <w:sz w:val="24"/>
          <w:szCs w:val="24"/>
        </w:rPr>
        <w:t>设想和模型工作队取得的进展，包括自然未来框架的基础，这是一个</w:t>
      </w:r>
      <w:r w:rsidR="001F4C01" w:rsidRPr="00B70CA6">
        <w:rPr>
          <w:sz w:val="24"/>
          <w:szCs w:val="24"/>
        </w:rPr>
        <w:t>灵活工具</w:t>
      </w:r>
      <w:r w:rsidR="001F4C01">
        <w:rPr>
          <w:rFonts w:hint="eastAsia"/>
          <w:sz w:val="24"/>
          <w:szCs w:val="24"/>
        </w:rPr>
        <w:t>，用于</w:t>
      </w:r>
      <w:r w:rsidRPr="00B70CA6">
        <w:rPr>
          <w:sz w:val="24"/>
          <w:szCs w:val="24"/>
        </w:rPr>
        <w:t>为人类、自然和地球母亲开发理想未来的</w:t>
      </w:r>
      <w:r w:rsidR="001F4C01">
        <w:rPr>
          <w:rFonts w:hint="eastAsia"/>
          <w:sz w:val="24"/>
          <w:szCs w:val="24"/>
        </w:rPr>
        <w:t>情景</w:t>
      </w:r>
      <w:r w:rsidRPr="00B70CA6">
        <w:rPr>
          <w:sz w:val="24"/>
          <w:szCs w:val="24"/>
        </w:rPr>
        <w:t>设想和模型</w:t>
      </w:r>
      <w:r w:rsidR="001F4C01">
        <w:rPr>
          <w:rFonts w:hint="eastAsia"/>
          <w:sz w:val="24"/>
          <w:szCs w:val="24"/>
        </w:rPr>
        <w:t>。</w:t>
      </w:r>
      <w:r w:rsidR="00F67751">
        <w:rPr>
          <w:rFonts w:hint="eastAsia"/>
          <w:sz w:val="24"/>
          <w:szCs w:val="24"/>
        </w:rPr>
        <w:t xml:space="preserve"> </w:t>
      </w:r>
    </w:p>
    <w:p w14:paraId="2D1E3BFB" w14:textId="4318C908" w:rsidR="00B70CA6" w:rsidRPr="005615C5" w:rsidRDefault="00B70CA6" w:rsidP="005615C5">
      <w:pPr>
        <w:adjustRightInd w:val="0"/>
        <w:snapToGrid w:val="0"/>
        <w:spacing w:before="120" w:after="120" w:line="240" w:lineRule="atLeast"/>
        <w:jc w:val="center"/>
        <w:rPr>
          <w:b/>
          <w:bCs/>
        </w:rPr>
      </w:pPr>
      <w:r w:rsidRPr="005615C5">
        <w:rPr>
          <w:b/>
          <w:bCs/>
        </w:rPr>
        <w:t>D.</w:t>
      </w:r>
      <w:r w:rsidR="005615C5" w:rsidRPr="005615C5">
        <w:rPr>
          <w:b/>
          <w:bCs/>
        </w:rPr>
        <w:t xml:space="preserve">  </w:t>
      </w:r>
      <w:r w:rsidRPr="005615C5">
        <w:rPr>
          <w:b/>
          <w:bCs/>
        </w:rPr>
        <w:t>滚动工作方案的进一步发展</w:t>
      </w:r>
    </w:p>
    <w:p w14:paraId="7BEFCD25" w14:textId="0ED00592" w:rsidR="00B70CA6" w:rsidRPr="00B70CA6" w:rsidRDefault="001F4C01">
      <w:pPr>
        <w:pStyle w:val="ListParagraph"/>
        <w:adjustRightInd w:val="0"/>
        <w:snapToGrid w:val="0"/>
        <w:spacing w:before="120" w:after="120" w:line="240" w:lineRule="atLeast"/>
        <w:ind w:left="0" w:firstLine="0"/>
        <w:rPr>
          <w:sz w:val="24"/>
          <w:szCs w:val="24"/>
        </w:rPr>
      </w:pPr>
      <w:r>
        <w:rPr>
          <w:rFonts w:hint="eastAsia"/>
          <w:sz w:val="24"/>
          <w:szCs w:val="24"/>
        </w:rPr>
        <w:t>生物多样性</w:t>
      </w:r>
      <w:r w:rsidR="00B70CA6" w:rsidRPr="00B70CA6">
        <w:rPr>
          <w:sz w:val="24"/>
          <w:szCs w:val="24"/>
        </w:rPr>
        <w:t>平台</w:t>
      </w:r>
      <w:r w:rsidRPr="00B70CA6">
        <w:rPr>
          <w:sz w:val="24"/>
          <w:szCs w:val="24"/>
        </w:rPr>
        <w:t>全体会议</w:t>
      </w:r>
      <w:r w:rsidR="00B70CA6" w:rsidRPr="00B70CA6">
        <w:rPr>
          <w:sz w:val="24"/>
          <w:szCs w:val="24"/>
        </w:rPr>
        <w:t>第九届会议决定</w:t>
      </w:r>
      <w:r w:rsidRPr="00B70CA6">
        <w:rPr>
          <w:sz w:val="24"/>
          <w:szCs w:val="24"/>
        </w:rPr>
        <w:t>第十届会议</w:t>
      </w:r>
      <w:r w:rsidR="00B70CA6" w:rsidRPr="00B70CA6">
        <w:rPr>
          <w:sz w:val="24"/>
          <w:szCs w:val="24"/>
        </w:rPr>
        <w:t>在初步范围界定的基础上审议关于生物多样性和生态系统服务</w:t>
      </w:r>
      <w:r w:rsidR="000D1F65">
        <w:rPr>
          <w:rFonts w:hint="eastAsia"/>
          <w:sz w:val="24"/>
          <w:szCs w:val="24"/>
        </w:rPr>
        <w:t>第二次</w:t>
      </w:r>
      <w:r w:rsidR="00B70CA6" w:rsidRPr="00B70CA6">
        <w:rPr>
          <w:sz w:val="24"/>
          <w:szCs w:val="24"/>
        </w:rPr>
        <w:t>全球评估和生态连通性评估的</w:t>
      </w:r>
      <w:r w:rsidR="0090769D">
        <w:rPr>
          <w:rFonts w:hint="eastAsia"/>
          <w:sz w:val="24"/>
          <w:szCs w:val="24"/>
        </w:rPr>
        <w:t>请求</w:t>
      </w:r>
      <w:r w:rsidR="00B70CA6" w:rsidRPr="00B70CA6">
        <w:rPr>
          <w:sz w:val="24"/>
          <w:szCs w:val="24"/>
        </w:rPr>
        <w:t>、</w:t>
      </w:r>
      <w:r w:rsidR="000D1F65">
        <w:rPr>
          <w:rFonts w:hint="eastAsia"/>
          <w:sz w:val="24"/>
          <w:szCs w:val="24"/>
        </w:rPr>
        <w:t>投入</w:t>
      </w:r>
      <w:r w:rsidR="00B70CA6" w:rsidRPr="00B70CA6">
        <w:rPr>
          <w:sz w:val="24"/>
          <w:szCs w:val="24"/>
        </w:rPr>
        <w:t>和建议，</w:t>
      </w:r>
      <w:r w:rsidR="000D1F65">
        <w:rPr>
          <w:rFonts w:hint="eastAsia"/>
          <w:sz w:val="24"/>
          <w:szCs w:val="24"/>
        </w:rPr>
        <w:t>并审议</w:t>
      </w:r>
      <w:r w:rsidR="002802D5">
        <w:rPr>
          <w:rFonts w:hint="eastAsia"/>
          <w:sz w:val="24"/>
          <w:szCs w:val="24"/>
        </w:rPr>
        <w:t>为</w:t>
      </w:r>
      <w:r w:rsidR="00B70CA6" w:rsidRPr="00B70CA6">
        <w:rPr>
          <w:sz w:val="24"/>
          <w:szCs w:val="24"/>
        </w:rPr>
        <w:t>响应</w:t>
      </w:r>
      <w:r w:rsidR="000D1F65">
        <w:rPr>
          <w:rFonts w:hint="eastAsia"/>
          <w:sz w:val="24"/>
          <w:szCs w:val="24"/>
        </w:rPr>
        <w:t>就生物多样性</w:t>
      </w:r>
      <w:r w:rsidR="00B70CA6" w:rsidRPr="00B70CA6">
        <w:rPr>
          <w:sz w:val="24"/>
          <w:szCs w:val="24"/>
        </w:rPr>
        <w:t>平台工作方案</w:t>
      </w:r>
      <w:r w:rsidR="000D1F65">
        <w:rPr>
          <w:rFonts w:hint="eastAsia"/>
          <w:sz w:val="24"/>
          <w:szCs w:val="24"/>
        </w:rPr>
        <w:t>提出</w:t>
      </w:r>
      <w:r w:rsidR="002802D5">
        <w:rPr>
          <w:rFonts w:hint="eastAsia"/>
          <w:sz w:val="24"/>
          <w:szCs w:val="24"/>
        </w:rPr>
        <w:t>更多</w:t>
      </w:r>
      <w:r w:rsidR="0090769D">
        <w:rPr>
          <w:rFonts w:hint="eastAsia"/>
          <w:sz w:val="24"/>
          <w:szCs w:val="24"/>
        </w:rPr>
        <w:t>请求</w:t>
      </w:r>
      <w:r w:rsidR="00B70CA6" w:rsidRPr="00B70CA6">
        <w:rPr>
          <w:sz w:val="24"/>
          <w:szCs w:val="24"/>
        </w:rPr>
        <w:t>、</w:t>
      </w:r>
      <w:r w:rsidR="000D1F65">
        <w:rPr>
          <w:rFonts w:hint="eastAsia"/>
          <w:sz w:val="24"/>
          <w:szCs w:val="24"/>
        </w:rPr>
        <w:t>投入</w:t>
      </w:r>
      <w:r w:rsidR="00B70CA6" w:rsidRPr="00B70CA6">
        <w:rPr>
          <w:sz w:val="24"/>
          <w:szCs w:val="24"/>
        </w:rPr>
        <w:t>和建议</w:t>
      </w:r>
      <w:r w:rsidR="002802D5">
        <w:rPr>
          <w:rFonts w:hint="eastAsia"/>
          <w:sz w:val="24"/>
          <w:szCs w:val="24"/>
        </w:rPr>
        <w:t>的</w:t>
      </w:r>
      <w:r w:rsidR="00523868">
        <w:rPr>
          <w:rFonts w:hint="eastAsia"/>
          <w:sz w:val="24"/>
          <w:szCs w:val="24"/>
        </w:rPr>
        <w:t>呼吁</w:t>
      </w:r>
      <w:r w:rsidR="00B70CA6" w:rsidRPr="00B70CA6">
        <w:rPr>
          <w:sz w:val="24"/>
          <w:szCs w:val="24"/>
        </w:rPr>
        <w:t>而</w:t>
      </w:r>
      <w:r w:rsidR="000D1F65">
        <w:rPr>
          <w:rFonts w:hint="eastAsia"/>
          <w:sz w:val="24"/>
          <w:szCs w:val="24"/>
        </w:rPr>
        <w:t>提交</w:t>
      </w:r>
      <w:r w:rsidR="00B70CA6" w:rsidRPr="00B70CA6">
        <w:rPr>
          <w:sz w:val="24"/>
          <w:szCs w:val="24"/>
        </w:rPr>
        <w:t>的任何</w:t>
      </w:r>
      <w:r w:rsidR="0090769D">
        <w:rPr>
          <w:rFonts w:hint="eastAsia"/>
          <w:sz w:val="24"/>
          <w:szCs w:val="24"/>
        </w:rPr>
        <w:t>请求</w:t>
      </w:r>
      <w:r w:rsidR="00B70CA6" w:rsidRPr="00B70CA6">
        <w:rPr>
          <w:sz w:val="24"/>
          <w:szCs w:val="24"/>
        </w:rPr>
        <w:t>、</w:t>
      </w:r>
      <w:r w:rsidR="000D1F65">
        <w:rPr>
          <w:rFonts w:hint="eastAsia"/>
          <w:sz w:val="24"/>
          <w:szCs w:val="24"/>
        </w:rPr>
        <w:t>投入</w:t>
      </w:r>
      <w:r w:rsidR="00B70CA6" w:rsidRPr="00B70CA6">
        <w:rPr>
          <w:sz w:val="24"/>
          <w:szCs w:val="24"/>
        </w:rPr>
        <w:t>和建议。</w:t>
      </w:r>
    </w:p>
    <w:p w14:paraId="399DF0CA" w14:textId="61D67F52" w:rsidR="00B70CA6" w:rsidRPr="00B70CA6" w:rsidRDefault="002802D5">
      <w:pPr>
        <w:pStyle w:val="ListParagraph"/>
        <w:adjustRightInd w:val="0"/>
        <w:snapToGrid w:val="0"/>
        <w:spacing w:before="120" w:after="120" w:line="240" w:lineRule="atLeast"/>
        <w:ind w:left="0" w:firstLine="0"/>
        <w:rPr>
          <w:sz w:val="24"/>
          <w:szCs w:val="24"/>
        </w:rPr>
      </w:pPr>
      <w:r>
        <w:rPr>
          <w:rFonts w:hint="eastAsia"/>
          <w:sz w:val="24"/>
          <w:szCs w:val="24"/>
        </w:rPr>
        <w:t>此外生物多样性</w:t>
      </w:r>
      <w:r w:rsidR="00B70CA6" w:rsidRPr="00B70CA6">
        <w:rPr>
          <w:sz w:val="24"/>
          <w:szCs w:val="24"/>
        </w:rPr>
        <w:t>平台</w:t>
      </w:r>
      <w:r>
        <w:rPr>
          <w:rFonts w:hint="eastAsia"/>
          <w:sz w:val="24"/>
          <w:szCs w:val="24"/>
        </w:rPr>
        <w:t>全体会议</w:t>
      </w:r>
      <w:r w:rsidR="00B70CA6" w:rsidRPr="00B70CA6">
        <w:rPr>
          <w:sz w:val="24"/>
          <w:szCs w:val="24"/>
        </w:rPr>
        <w:t>第九届会议邀请科学界和其他相关行为体加快为第二次全球评估积累知识，包括填补生物多样性和生态系统服务第一次全球评估报告和</w:t>
      </w:r>
      <w:r>
        <w:rPr>
          <w:rFonts w:hint="eastAsia"/>
          <w:sz w:val="24"/>
          <w:szCs w:val="24"/>
        </w:rPr>
        <w:t>生物多样性</w:t>
      </w:r>
      <w:r w:rsidR="00B70CA6" w:rsidRPr="00B70CA6">
        <w:rPr>
          <w:sz w:val="24"/>
          <w:szCs w:val="24"/>
        </w:rPr>
        <w:t>平台其他已完成评估中</w:t>
      </w:r>
      <w:r>
        <w:rPr>
          <w:rFonts w:hint="eastAsia"/>
          <w:sz w:val="24"/>
          <w:szCs w:val="24"/>
        </w:rPr>
        <w:t>存在</w:t>
      </w:r>
      <w:r w:rsidR="00B70CA6" w:rsidRPr="00B70CA6">
        <w:rPr>
          <w:sz w:val="24"/>
          <w:szCs w:val="24"/>
        </w:rPr>
        <w:t>的空白，并邀请有能力的各方支持这些努力。</w:t>
      </w:r>
    </w:p>
    <w:p w14:paraId="7B2B4208" w14:textId="6897E680" w:rsidR="00B70CA6" w:rsidRPr="006E7BC5" w:rsidRDefault="00B70CA6" w:rsidP="001F4C01">
      <w:pPr>
        <w:adjustRightInd w:val="0"/>
        <w:snapToGrid w:val="0"/>
        <w:spacing w:before="120" w:after="120" w:line="240" w:lineRule="atLeast"/>
        <w:jc w:val="center"/>
        <w:rPr>
          <w:b/>
          <w:bCs/>
        </w:rPr>
      </w:pPr>
      <w:r w:rsidRPr="006E7BC5">
        <w:rPr>
          <w:b/>
          <w:bCs/>
        </w:rPr>
        <w:t>三</w:t>
      </w:r>
      <w:r w:rsidR="001F4C01" w:rsidRPr="006E7BC5">
        <w:rPr>
          <w:rFonts w:hint="eastAsia"/>
          <w:b/>
          <w:bCs/>
        </w:rPr>
        <w:t>.</w:t>
      </w:r>
      <w:r w:rsidR="001F4C01" w:rsidRPr="006E7BC5">
        <w:rPr>
          <w:b/>
          <w:bCs/>
        </w:rPr>
        <w:t xml:space="preserve"> </w:t>
      </w:r>
      <w:r w:rsidRPr="006E7BC5">
        <w:rPr>
          <w:b/>
          <w:bCs/>
        </w:rPr>
        <w:t>《公约》</w:t>
      </w:r>
      <w:r w:rsidR="00523868">
        <w:rPr>
          <w:rFonts w:hint="eastAsia"/>
          <w:b/>
          <w:bCs/>
        </w:rPr>
        <w:t>对</w:t>
      </w:r>
      <w:r w:rsidR="001F4C01" w:rsidRPr="006E7BC5">
        <w:rPr>
          <w:rFonts w:hint="eastAsia"/>
          <w:b/>
          <w:bCs/>
        </w:rPr>
        <w:t>生物多样性</w:t>
      </w:r>
      <w:r w:rsidRPr="006E7BC5">
        <w:rPr>
          <w:b/>
          <w:bCs/>
        </w:rPr>
        <w:t>平台</w:t>
      </w:r>
      <w:r w:rsidR="00CC6B96">
        <w:rPr>
          <w:b/>
          <w:bCs/>
        </w:rPr>
        <w:t>可交付成果</w:t>
      </w:r>
      <w:r w:rsidR="00523868">
        <w:rPr>
          <w:rFonts w:hint="eastAsia"/>
          <w:b/>
          <w:bCs/>
        </w:rPr>
        <w:t>的审议</w:t>
      </w:r>
    </w:p>
    <w:p w14:paraId="45912624" w14:textId="75BEDDFC" w:rsidR="00B70CA6" w:rsidRPr="006E7BC5" w:rsidRDefault="006120FF">
      <w:pPr>
        <w:pStyle w:val="ListParagraph"/>
        <w:adjustRightInd w:val="0"/>
        <w:snapToGrid w:val="0"/>
        <w:spacing w:before="120" w:after="120" w:line="240" w:lineRule="atLeast"/>
        <w:ind w:left="0" w:firstLine="0"/>
        <w:rPr>
          <w:sz w:val="24"/>
          <w:szCs w:val="24"/>
        </w:rPr>
      </w:pPr>
      <w:r w:rsidRPr="006E7BC5">
        <w:rPr>
          <w:sz w:val="24"/>
          <w:szCs w:val="24"/>
        </w:rPr>
        <w:t>执行秘书</w:t>
      </w:r>
      <w:r w:rsidR="00B70CA6" w:rsidRPr="006E7BC5">
        <w:rPr>
          <w:sz w:val="24"/>
          <w:szCs w:val="24"/>
        </w:rPr>
        <w:t>在关于生物多样性和生态系统服务政府间科学</w:t>
      </w:r>
      <w:r w:rsidRPr="006E7BC5">
        <w:rPr>
          <w:rFonts w:hint="eastAsia"/>
          <w:sz w:val="24"/>
          <w:szCs w:val="24"/>
        </w:rPr>
        <w:t>-</w:t>
      </w:r>
      <w:r w:rsidR="00B70CA6" w:rsidRPr="006E7BC5">
        <w:rPr>
          <w:sz w:val="24"/>
          <w:szCs w:val="24"/>
        </w:rPr>
        <w:t>政策平台工作方案</w:t>
      </w:r>
      <w:r w:rsidRPr="006E7BC5">
        <w:rPr>
          <w:rFonts w:hint="eastAsia"/>
          <w:sz w:val="24"/>
          <w:szCs w:val="24"/>
        </w:rPr>
        <w:t>的</w:t>
      </w:r>
      <w:r w:rsidR="00B70CA6" w:rsidRPr="006E7BC5">
        <w:rPr>
          <w:sz w:val="24"/>
          <w:szCs w:val="24"/>
        </w:rPr>
        <w:t>CBD/SBSTTA/24/8</w:t>
      </w:r>
      <w:r w:rsidRPr="006E7BC5">
        <w:rPr>
          <w:rFonts w:hint="eastAsia"/>
          <w:sz w:val="24"/>
          <w:szCs w:val="24"/>
        </w:rPr>
        <w:t>号文件</w:t>
      </w:r>
      <w:r w:rsidR="00B70CA6" w:rsidRPr="006E7BC5">
        <w:rPr>
          <w:sz w:val="24"/>
          <w:szCs w:val="24"/>
        </w:rPr>
        <w:t>中概述了截至</w:t>
      </w:r>
      <w:r w:rsidR="00B70CA6" w:rsidRPr="006E7BC5">
        <w:rPr>
          <w:sz w:val="24"/>
          <w:szCs w:val="24"/>
        </w:rPr>
        <w:t>2020</w:t>
      </w:r>
      <w:r w:rsidR="00B70CA6" w:rsidRPr="006E7BC5">
        <w:rPr>
          <w:sz w:val="24"/>
          <w:szCs w:val="24"/>
        </w:rPr>
        <w:t>年</w:t>
      </w:r>
      <w:r w:rsidR="00B70CA6" w:rsidRPr="006E7BC5">
        <w:rPr>
          <w:sz w:val="24"/>
          <w:szCs w:val="24"/>
        </w:rPr>
        <w:t>12</w:t>
      </w:r>
      <w:r w:rsidR="00B70CA6" w:rsidRPr="006E7BC5">
        <w:rPr>
          <w:sz w:val="24"/>
          <w:szCs w:val="24"/>
        </w:rPr>
        <w:t>月</w:t>
      </w:r>
      <w:r w:rsidRPr="006E7BC5">
        <w:rPr>
          <w:rFonts w:hint="eastAsia"/>
          <w:sz w:val="24"/>
          <w:szCs w:val="24"/>
        </w:rPr>
        <w:t>生物多样性</w:t>
      </w:r>
      <w:r w:rsidR="00B70CA6" w:rsidRPr="006E7BC5">
        <w:rPr>
          <w:sz w:val="24"/>
          <w:szCs w:val="24"/>
        </w:rPr>
        <w:t>平台的</w:t>
      </w:r>
      <w:r w:rsidR="00CC6B96">
        <w:rPr>
          <w:sz w:val="24"/>
          <w:szCs w:val="24"/>
        </w:rPr>
        <w:t>可交付成果</w:t>
      </w:r>
      <w:r w:rsidR="00B70CA6" w:rsidRPr="006E7BC5">
        <w:rPr>
          <w:sz w:val="24"/>
          <w:szCs w:val="24"/>
        </w:rPr>
        <w:t>以及科学、技术和工艺咨询附属机构和</w:t>
      </w:r>
      <w:r w:rsidR="00B70CA6" w:rsidRPr="006E7BC5">
        <w:rPr>
          <w:sz w:val="24"/>
          <w:szCs w:val="24"/>
        </w:rPr>
        <w:t>/</w:t>
      </w:r>
      <w:r w:rsidR="00B70CA6" w:rsidRPr="006E7BC5">
        <w:rPr>
          <w:sz w:val="24"/>
          <w:szCs w:val="24"/>
        </w:rPr>
        <w:t>或缔约方大会是如何审议这些</w:t>
      </w:r>
      <w:r w:rsidR="00CC6B96">
        <w:rPr>
          <w:sz w:val="24"/>
          <w:szCs w:val="24"/>
        </w:rPr>
        <w:t>可交付成果</w:t>
      </w:r>
      <w:r w:rsidR="00B70CA6" w:rsidRPr="006E7BC5">
        <w:rPr>
          <w:sz w:val="24"/>
          <w:szCs w:val="24"/>
        </w:rPr>
        <w:t>的。为便于参考，本文件转载了</w:t>
      </w:r>
      <w:r w:rsidRPr="006E7BC5">
        <w:rPr>
          <w:rFonts w:hint="eastAsia"/>
          <w:sz w:val="24"/>
          <w:szCs w:val="24"/>
        </w:rPr>
        <w:t>此</w:t>
      </w:r>
      <w:r w:rsidR="00B70CA6" w:rsidRPr="006E7BC5">
        <w:rPr>
          <w:sz w:val="24"/>
          <w:szCs w:val="24"/>
        </w:rPr>
        <w:t>表</w:t>
      </w:r>
      <w:r w:rsidR="00B70CA6" w:rsidRPr="006E7BC5">
        <w:rPr>
          <w:sz w:val="24"/>
          <w:szCs w:val="24"/>
        </w:rPr>
        <w:t>(</w:t>
      </w:r>
      <w:r w:rsidR="00B70CA6" w:rsidRPr="006E7BC5">
        <w:rPr>
          <w:sz w:val="24"/>
          <w:szCs w:val="24"/>
        </w:rPr>
        <w:t>表</w:t>
      </w:r>
      <w:r w:rsidR="00B70CA6" w:rsidRPr="006E7BC5">
        <w:rPr>
          <w:sz w:val="24"/>
          <w:szCs w:val="24"/>
        </w:rPr>
        <w:t>1)</w:t>
      </w:r>
      <w:r w:rsidR="00B70CA6" w:rsidRPr="006E7BC5">
        <w:rPr>
          <w:sz w:val="24"/>
          <w:szCs w:val="24"/>
        </w:rPr>
        <w:t>。</w:t>
      </w:r>
    </w:p>
    <w:p w14:paraId="6C710905" w14:textId="0FB8BAD3" w:rsidR="00B70CA6" w:rsidRPr="00B70CA6" w:rsidRDefault="00B70CA6">
      <w:pPr>
        <w:pStyle w:val="ListParagraph"/>
        <w:adjustRightInd w:val="0"/>
        <w:snapToGrid w:val="0"/>
        <w:spacing w:before="120" w:after="120" w:line="240" w:lineRule="atLeast"/>
        <w:ind w:left="0" w:firstLine="0"/>
        <w:rPr>
          <w:sz w:val="24"/>
          <w:szCs w:val="24"/>
        </w:rPr>
      </w:pPr>
      <w:r w:rsidRPr="006E7BC5">
        <w:rPr>
          <w:sz w:val="24"/>
          <w:szCs w:val="24"/>
        </w:rPr>
        <w:t>此外还提供了</w:t>
      </w:r>
      <w:r w:rsidR="006120FF" w:rsidRPr="006E7BC5">
        <w:rPr>
          <w:rFonts w:hint="eastAsia"/>
          <w:sz w:val="24"/>
          <w:szCs w:val="24"/>
        </w:rPr>
        <w:t>信息，介绍</w:t>
      </w:r>
      <w:r w:rsidRPr="006E7BC5">
        <w:rPr>
          <w:sz w:val="24"/>
          <w:szCs w:val="24"/>
        </w:rPr>
        <w:t>2020</w:t>
      </w:r>
      <w:r w:rsidRPr="006E7BC5">
        <w:rPr>
          <w:sz w:val="24"/>
          <w:szCs w:val="24"/>
        </w:rPr>
        <w:t>年以来</w:t>
      </w:r>
      <w:r w:rsidR="00A7285F">
        <w:rPr>
          <w:sz w:val="24"/>
          <w:szCs w:val="24"/>
        </w:rPr>
        <w:t>核准</w:t>
      </w:r>
      <w:r w:rsidRPr="006E7BC5">
        <w:rPr>
          <w:sz w:val="24"/>
          <w:szCs w:val="24"/>
        </w:rPr>
        <w:t>或</w:t>
      </w:r>
      <w:r w:rsidR="006120FF" w:rsidRPr="006E7BC5">
        <w:rPr>
          <w:rFonts w:hint="eastAsia"/>
          <w:sz w:val="24"/>
          <w:szCs w:val="24"/>
        </w:rPr>
        <w:t>制定中</w:t>
      </w:r>
      <w:r w:rsidRPr="006E7BC5">
        <w:rPr>
          <w:sz w:val="24"/>
          <w:szCs w:val="24"/>
        </w:rPr>
        <w:t>的</w:t>
      </w:r>
      <w:r w:rsidR="00CC6B96">
        <w:rPr>
          <w:sz w:val="24"/>
          <w:szCs w:val="24"/>
        </w:rPr>
        <w:t>可交付成果</w:t>
      </w:r>
      <w:r w:rsidRPr="006E7BC5">
        <w:rPr>
          <w:sz w:val="24"/>
          <w:szCs w:val="24"/>
        </w:rPr>
        <w:t>，以及科学、技术和工艺咨询附属机构和缔约方</w:t>
      </w:r>
      <w:r w:rsidR="006120FF" w:rsidRPr="006E7BC5">
        <w:rPr>
          <w:rFonts w:hint="eastAsia"/>
          <w:sz w:val="24"/>
          <w:szCs w:val="24"/>
        </w:rPr>
        <w:t>大会</w:t>
      </w:r>
      <w:r w:rsidRPr="006E7BC5">
        <w:rPr>
          <w:sz w:val="24"/>
          <w:szCs w:val="24"/>
        </w:rPr>
        <w:t>可能处理这些</w:t>
      </w:r>
      <w:r w:rsidR="00CC6B96">
        <w:rPr>
          <w:sz w:val="24"/>
          <w:szCs w:val="24"/>
        </w:rPr>
        <w:t>可交付成果</w:t>
      </w:r>
      <w:r w:rsidRPr="006E7BC5">
        <w:rPr>
          <w:sz w:val="24"/>
          <w:szCs w:val="24"/>
        </w:rPr>
        <w:t>的时间表</w:t>
      </w:r>
      <w:r w:rsidRPr="006E7BC5">
        <w:rPr>
          <w:sz w:val="24"/>
          <w:szCs w:val="24"/>
        </w:rPr>
        <w:t>(</w:t>
      </w:r>
      <w:r w:rsidRPr="006E7BC5">
        <w:rPr>
          <w:sz w:val="24"/>
          <w:szCs w:val="24"/>
        </w:rPr>
        <w:t>表</w:t>
      </w:r>
      <w:r w:rsidRPr="006E7BC5">
        <w:rPr>
          <w:sz w:val="24"/>
          <w:szCs w:val="24"/>
        </w:rPr>
        <w:t>2)</w:t>
      </w:r>
      <w:r w:rsidRPr="006E7BC5">
        <w:rPr>
          <w:sz w:val="24"/>
          <w:szCs w:val="24"/>
        </w:rPr>
        <w:t>。对于这些</w:t>
      </w:r>
      <w:r w:rsidR="00523868">
        <w:rPr>
          <w:rFonts w:hint="eastAsia"/>
          <w:sz w:val="24"/>
          <w:szCs w:val="24"/>
        </w:rPr>
        <w:t>较</w:t>
      </w:r>
      <w:r w:rsidRPr="006E7BC5">
        <w:rPr>
          <w:sz w:val="24"/>
          <w:szCs w:val="24"/>
        </w:rPr>
        <w:t>新的评估，还确定了</w:t>
      </w:r>
      <w:r w:rsidR="006120FF" w:rsidRPr="006E7BC5">
        <w:rPr>
          <w:rFonts w:hint="eastAsia"/>
          <w:sz w:val="24"/>
          <w:szCs w:val="24"/>
        </w:rPr>
        <w:t>其</w:t>
      </w:r>
      <w:r w:rsidRPr="006E7BC5">
        <w:rPr>
          <w:sz w:val="24"/>
          <w:szCs w:val="24"/>
        </w:rPr>
        <w:t>与</w:t>
      </w:r>
      <w:r w:rsidRPr="006E7BC5">
        <w:rPr>
          <w:sz w:val="24"/>
          <w:szCs w:val="24"/>
        </w:rPr>
        <w:t>2020</w:t>
      </w:r>
      <w:r w:rsidRPr="006E7BC5">
        <w:rPr>
          <w:sz w:val="24"/>
          <w:szCs w:val="24"/>
        </w:rPr>
        <w:t>年后全球生物多样性框架草案拟议要素的联系。</w:t>
      </w:r>
    </w:p>
    <w:p w14:paraId="4773EBC5" w14:textId="53685AAD" w:rsidR="00B70CA6" w:rsidRPr="001F4C01" w:rsidRDefault="00B70CA6" w:rsidP="001F4C01">
      <w:pPr>
        <w:adjustRightInd w:val="0"/>
        <w:snapToGrid w:val="0"/>
        <w:spacing w:before="120" w:after="120" w:line="240" w:lineRule="atLeast"/>
        <w:jc w:val="center"/>
        <w:rPr>
          <w:b/>
          <w:bCs/>
        </w:rPr>
      </w:pPr>
      <w:r w:rsidRPr="001F4C01">
        <w:rPr>
          <w:b/>
          <w:bCs/>
        </w:rPr>
        <w:t>四</w:t>
      </w:r>
      <w:r w:rsidR="001F4C01" w:rsidRPr="001F4C01">
        <w:rPr>
          <w:rFonts w:hint="eastAsia"/>
          <w:b/>
          <w:bCs/>
        </w:rPr>
        <w:t>.</w:t>
      </w:r>
      <w:r w:rsidR="001F4C01" w:rsidRPr="001F4C01">
        <w:rPr>
          <w:b/>
          <w:bCs/>
        </w:rPr>
        <w:t xml:space="preserve">  </w:t>
      </w:r>
      <w:r w:rsidRPr="001F4C01">
        <w:rPr>
          <w:b/>
          <w:bCs/>
        </w:rPr>
        <w:t>关于</w:t>
      </w:r>
      <w:r w:rsidR="006E7BC5">
        <w:rPr>
          <w:rFonts w:hint="eastAsia"/>
          <w:b/>
          <w:bCs/>
        </w:rPr>
        <w:t>生物多样性</w:t>
      </w:r>
      <w:r w:rsidRPr="001F4C01">
        <w:rPr>
          <w:b/>
          <w:bCs/>
        </w:rPr>
        <w:t>平台滚动工作方案的问题</w:t>
      </w:r>
    </w:p>
    <w:p w14:paraId="4528AE39" w14:textId="66AC539C" w:rsidR="00B70CA6" w:rsidRPr="00B70CA6" w:rsidRDefault="00B70CA6">
      <w:pPr>
        <w:pStyle w:val="ListParagraph"/>
        <w:adjustRightInd w:val="0"/>
        <w:snapToGrid w:val="0"/>
        <w:spacing w:before="120" w:after="120" w:line="240" w:lineRule="atLeast"/>
        <w:ind w:left="0" w:firstLine="0"/>
        <w:rPr>
          <w:sz w:val="24"/>
          <w:szCs w:val="24"/>
        </w:rPr>
      </w:pPr>
      <w:r w:rsidRPr="00B70CA6">
        <w:rPr>
          <w:sz w:val="24"/>
          <w:szCs w:val="24"/>
        </w:rPr>
        <w:t>缔约方大会第十四</w:t>
      </w:r>
      <w:r w:rsidR="006E7BC5">
        <w:rPr>
          <w:rFonts w:hint="eastAsia"/>
          <w:sz w:val="24"/>
          <w:szCs w:val="24"/>
        </w:rPr>
        <w:t>届</w:t>
      </w:r>
      <w:r w:rsidRPr="00B70CA6">
        <w:rPr>
          <w:sz w:val="24"/>
          <w:szCs w:val="24"/>
        </w:rPr>
        <w:t>会议第</w:t>
      </w:r>
      <w:r w:rsidRPr="00B70CA6">
        <w:rPr>
          <w:sz w:val="24"/>
          <w:szCs w:val="24"/>
        </w:rPr>
        <w:t>14/36</w:t>
      </w:r>
      <w:r w:rsidRPr="00B70CA6">
        <w:rPr>
          <w:sz w:val="24"/>
          <w:szCs w:val="24"/>
        </w:rPr>
        <w:t>号决定邀请生物多样性和生态系统服务政府间科学</w:t>
      </w:r>
      <w:r w:rsidR="006E7BC5">
        <w:rPr>
          <w:rFonts w:hint="eastAsia"/>
          <w:sz w:val="24"/>
          <w:szCs w:val="24"/>
        </w:rPr>
        <w:t>-</w:t>
      </w:r>
      <w:r w:rsidRPr="00B70CA6">
        <w:rPr>
          <w:sz w:val="24"/>
          <w:szCs w:val="24"/>
        </w:rPr>
        <w:t>政策平台在制定其战略框架和</w:t>
      </w:r>
      <w:r w:rsidR="006E7BC5">
        <w:rPr>
          <w:rFonts w:hint="eastAsia"/>
          <w:sz w:val="24"/>
          <w:szCs w:val="24"/>
        </w:rPr>
        <w:t>面向</w:t>
      </w:r>
      <w:r w:rsidRPr="00B70CA6">
        <w:rPr>
          <w:sz w:val="24"/>
          <w:szCs w:val="24"/>
        </w:rPr>
        <w:t>2030</w:t>
      </w:r>
      <w:r w:rsidRPr="00B70CA6">
        <w:rPr>
          <w:sz w:val="24"/>
          <w:szCs w:val="24"/>
        </w:rPr>
        <w:t>年的滚动工作方案时考虑一系列因素</w:t>
      </w:r>
      <w:r w:rsidR="006E7BC5">
        <w:rPr>
          <w:rFonts w:hint="eastAsia"/>
          <w:sz w:val="24"/>
          <w:szCs w:val="24"/>
        </w:rPr>
        <w:t>，</w:t>
      </w:r>
      <w:r w:rsidRPr="00B70CA6">
        <w:rPr>
          <w:sz w:val="24"/>
          <w:szCs w:val="24"/>
        </w:rPr>
        <w:t>包括一些一般性考虑</w:t>
      </w:r>
      <w:r w:rsidR="00F3547F">
        <w:rPr>
          <w:rFonts w:hint="eastAsia"/>
          <w:sz w:val="24"/>
          <w:szCs w:val="24"/>
        </w:rPr>
        <w:t>因素</w:t>
      </w:r>
      <w:r w:rsidRPr="00B70CA6">
        <w:rPr>
          <w:sz w:val="24"/>
          <w:szCs w:val="24"/>
        </w:rPr>
        <w:t>，</w:t>
      </w:r>
      <w:r w:rsidR="0088127A">
        <w:rPr>
          <w:rFonts w:hint="eastAsia"/>
          <w:sz w:val="24"/>
          <w:szCs w:val="24"/>
        </w:rPr>
        <w:t>例如</w:t>
      </w:r>
      <w:r w:rsidRPr="00B70CA6">
        <w:rPr>
          <w:sz w:val="24"/>
          <w:szCs w:val="24"/>
        </w:rPr>
        <w:t>可能的第二次全球评估，以及对</w:t>
      </w:r>
      <w:r w:rsidR="0088127A">
        <w:rPr>
          <w:rFonts w:hint="eastAsia"/>
          <w:sz w:val="24"/>
          <w:szCs w:val="24"/>
        </w:rPr>
        <w:t>生物多样性</w:t>
      </w:r>
      <w:r w:rsidRPr="00B70CA6">
        <w:rPr>
          <w:sz w:val="24"/>
          <w:szCs w:val="24"/>
        </w:rPr>
        <w:t>平台滚动工作方案的一些初步</w:t>
      </w:r>
      <w:r w:rsidR="0090769D">
        <w:rPr>
          <w:rFonts w:hint="eastAsia"/>
          <w:sz w:val="24"/>
          <w:szCs w:val="24"/>
        </w:rPr>
        <w:t>请求</w:t>
      </w:r>
      <w:r w:rsidRPr="00B70CA6">
        <w:rPr>
          <w:sz w:val="24"/>
          <w:szCs w:val="24"/>
        </w:rPr>
        <w:t>，指出</w:t>
      </w:r>
      <w:r w:rsidR="0088127A">
        <w:rPr>
          <w:rFonts w:hint="eastAsia"/>
          <w:sz w:val="24"/>
          <w:szCs w:val="24"/>
        </w:rPr>
        <w:t>将在</w:t>
      </w:r>
      <w:r w:rsidRPr="00B70CA6">
        <w:rPr>
          <w:sz w:val="24"/>
          <w:szCs w:val="24"/>
        </w:rPr>
        <w:t>制定和</w:t>
      </w:r>
      <w:r w:rsidR="0088127A">
        <w:rPr>
          <w:rFonts w:hint="eastAsia"/>
          <w:sz w:val="24"/>
          <w:szCs w:val="24"/>
        </w:rPr>
        <w:t>执行</w:t>
      </w:r>
      <w:r w:rsidRPr="00B70CA6">
        <w:rPr>
          <w:sz w:val="24"/>
          <w:szCs w:val="24"/>
        </w:rPr>
        <w:t>2020</w:t>
      </w:r>
      <w:r w:rsidRPr="00B70CA6">
        <w:rPr>
          <w:sz w:val="24"/>
          <w:szCs w:val="24"/>
        </w:rPr>
        <w:t>年后全球生物多样性框架</w:t>
      </w:r>
      <w:r w:rsidR="0088127A">
        <w:rPr>
          <w:rFonts w:hint="eastAsia"/>
          <w:sz w:val="24"/>
          <w:szCs w:val="24"/>
        </w:rPr>
        <w:t>过程中</w:t>
      </w:r>
      <w:r w:rsidR="0088127A" w:rsidRPr="00B70CA6">
        <w:rPr>
          <w:sz w:val="24"/>
          <w:szCs w:val="24"/>
        </w:rPr>
        <w:t>进一步</w:t>
      </w:r>
      <w:r w:rsidR="0088127A">
        <w:rPr>
          <w:rFonts w:hint="eastAsia"/>
          <w:sz w:val="24"/>
          <w:szCs w:val="24"/>
        </w:rPr>
        <w:t>确定</w:t>
      </w:r>
      <w:r w:rsidR="0088127A" w:rsidRPr="00B70CA6">
        <w:rPr>
          <w:sz w:val="24"/>
          <w:szCs w:val="24"/>
        </w:rPr>
        <w:t>需求范围和优先</w:t>
      </w:r>
      <w:r w:rsidR="0088127A">
        <w:rPr>
          <w:rFonts w:hint="eastAsia"/>
          <w:sz w:val="24"/>
          <w:szCs w:val="24"/>
        </w:rPr>
        <w:t>次序</w:t>
      </w:r>
      <w:r w:rsidRPr="00B70CA6">
        <w:rPr>
          <w:sz w:val="24"/>
          <w:szCs w:val="24"/>
        </w:rPr>
        <w:t>。</w:t>
      </w:r>
      <w:r w:rsidR="0088127A">
        <w:rPr>
          <w:rFonts w:hint="eastAsia"/>
          <w:sz w:val="24"/>
          <w:szCs w:val="24"/>
        </w:rPr>
        <w:t>生物多样性</w:t>
      </w:r>
      <w:r w:rsidRPr="00B70CA6">
        <w:rPr>
          <w:sz w:val="24"/>
          <w:szCs w:val="24"/>
        </w:rPr>
        <w:t>平台第七届会议通过其滚动工作方案</w:t>
      </w:r>
      <w:r w:rsidR="0088127A">
        <w:rPr>
          <w:rFonts w:hint="eastAsia"/>
          <w:sz w:val="24"/>
          <w:szCs w:val="24"/>
        </w:rPr>
        <w:t>时</w:t>
      </w:r>
      <w:r w:rsidRPr="00B70CA6">
        <w:rPr>
          <w:sz w:val="24"/>
          <w:szCs w:val="24"/>
        </w:rPr>
        <w:t>对这些</w:t>
      </w:r>
      <w:r w:rsidR="0090769D">
        <w:rPr>
          <w:rFonts w:hint="eastAsia"/>
          <w:sz w:val="24"/>
          <w:szCs w:val="24"/>
        </w:rPr>
        <w:t>请求</w:t>
      </w:r>
      <w:r w:rsidR="0088127A">
        <w:rPr>
          <w:rFonts w:hint="eastAsia"/>
          <w:sz w:val="24"/>
          <w:szCs w:val="24"/>
        </w:rPr>
        <w:t>作</w:t>
      </w:r>
      <w:r w:rsidRPr="00B70CA6">
        <w:rPr>
          <w:sz w:val="24"/>
          <w:szCs w:val="24"/>
        </w:rPr>
        <w:t>出了积极回应。</w:t>
      </w:r>
    </w:p>
    <w:p w14:paraId="28F8F22C" w14:textId="6D9F9BBC" w:rsidR="00B70CA6" w:rsidRPr="00B70CA6" w:rsidRDefault="0088127A">
      <w:pPr>
        <w:pStyle w:val="ListParagraph"/>
        <w:adjustRightInd w:val="0"/>
        <w:snapToGrid w:val="0"/>
        <w:spacing w:before="120" w:after="120" w:line="240" w:lineRule="atLeast"/>
        <w:ind w:left="0" w:firstLine="0"/>
        <w:rPr>
          <w:sz w:val="24"/>
          <w:szCs w:val="24"/>
        </w:rPr>
      </w:pPr>
      <w:r>
        <w:rPr>
          <w:rFonts w:hint="eastAsia"/>
          <w:sz w:val="24"/>
          <w:szCs w:val="24"/>
        </w:rPr>
        <w:t>生物多样性</w:t>
      </w:r>
      <w:r w:rsidR="00B70CA6" w:rsidRPr="00B70CA6">
        <w:rPr>
          <w:sz w:val="24"/>
          <w:szCs w:val="24"/>
        </w:rPr>
        <w:t>平台第七届会议核准的工作方案被设想为一个滚动方案，将在全体会议</w:t>
      </w:r>
      <w:r>
        <w:rPr>
          <w:rFonts w:hint="eastAsia"/>
          <w:sz w:val="24"/>
          <w:szCs w:val="24"/>
        </w:rPr>
        <w:t>嗣后</w:t>
      </w:r>
      <w:r w:rsidR="00B70CA6" w:rsidRPr="00B70CA6">
        <w:rPr>
          <w:sz w:val="24"/>
          <w:szCs w:val="24"/>
        </w:rPr>
        <w:t>届会上更新。在此背景下，全体会议决定在</w:t>
      </w:r>
      <w:r>
        <w:rPr>
          <w:rFonts w:hint="eastAsia"/>
          <w:sz w:val="24"/>
          <w:szCs w:val="24"/>
        </w:rPr>
        <w:t>生物多样性</w:t>
      </w:r>
      <w:r w:rsidR="00B70CA6" w:rsidRPr="00B70CA6">
        <w:rPr>
          <w:sz w:val="24"/>
          <w:szCs w:val="24"/>
        </w:rPr>
        <w:t>平台第九届会议上重新审议关于</w:t>
      </w:r>
      <w:r w:rsidR="00F8116F">
        <w:rPr>
          <w:rFonts w:hint="eastAsia"/>
          <w:sz w:val="24"/>
          <w:szCs w:val="24"/>
        </w:rPr>
        <w:t>进行</w:t>
      </w:r>
      <w:r w:rsidR="00B70CA6" w:rsidRPr="00B70CA6">
        <w:rPr>
          <w:sz w:val="24"/>
          <w:szCs w:val="24"/>
        </w:rPr>
        <w:t>生物多样性和生态系统服务第二次全球评估和生态连通性评估的</w:t>
      </w:r>
      <w:r w:rsidR="0090769D">
        <w:rPr>
          <w:rFonts w:hint="eastAsia"/>
          <w:sz w:val="24"/>
          <w:szCs w:val="24"/>
        </w:rPr>
        <w:t>请求</w:t>
      </w:r>
      <w:r w:rsidR="00B70CA6" w:rsidRPr="00B70CA6">
        <w:rPr>
          <w:sz w:val="24"/>
          <w:szCs w:val="24"/>
        </w:rPr>
        <w:t>、</w:t>
      </w:r>
      <w:r w:rsidR="00F8116F">
        <w:rPr>
          <w:rFonts w:hint="eastAsia"/>
          <w:sz w:val="24"/>
          <w:szCs w:val="24"/>
        </w:rPr>
        <w:t>投入</w:t>
      </w:r>
      <w:r w:rsidR="00B70CA6" w:rsidRPr="00B70CA6">
        <w:rPr>
          <w:sz w:val="24"/>
          <w:szCs w:val="24"/>
        </w:rPr>
        <w:t>和建议，并</w:t>
      </w:r>
      <w:r w:rsidR="002F4F64">
        <w:rPr>
          <w:rFonts w:hint="eastAsia"/>
          <w:sz w:val="24"/>
          <w:szCs w:val="24"/>
        </w:rPr>
        <w:t>呼吁</w:t>
      </w:r>
      <w:r w:rsidR="00B70CA6" w:rsidRPr="00B70CA6">
        <w:rPr>
          <w:sz w:val="24"/>
          <w:szCs w:val="24"/>
        </w:rPr>
        <w:t>提出</w:t>
      </w:r>
      <w:r w:rsidR="00F8116F">
        <w:rPr>
          <w:rFonts w:hint="eastAsia"/>
          <w:sz w:val="24"/>
          <w:szCs w:val="24"/>
        </w:rPr>
        <w:t>更多</w:t>
      </w:r>
      <w:r w:rsidR="0090769D">
        <w:rPr>
          <w:rFonts w:hint="eastAsia"/>
          <w:sz w:val="24"/>
          <w:szCs w:val="24"/>
        </w:rPr>
        <w:t>请求</w:t>
      </w:r>
      <w:r w:rsidR="00B70CA6" w:rsidRPr="00B70CA6">
        <w:rPr>
          <w:sz w:val="24"/>
          <w:szCs w:val="24"/>
        </w:rPr>
        <w:t>、</w:t>
      </w:r>
      <w:r w:rsidR="00F8116F">
        <w:rPr>
          <w:rFonts w:hint="eastAsia"/>
          <w:sz w:val="24"/>
          <w:szCs w:val="24"/>
        </w:rPr>
        <w:t>投入</w:t>
      </w:r>
      <w:r w:rsidR="00B70CA6" w:rsidRPr="00B70CA6">
        <w:rPr>
          <w:sz w:val="24"/>
          <w:szCs w:val="24"/>
        </w:rPr>
        <w:t>和建议，供</w:t>
      </w:r>
      <w:r w:rsidR="00F8116F">
        <w:rPr>
          <w:rFonts w:hint="eastAsia"/>
          <w:sz w:val="24"/>
          <w:szCs w:val="24"/>
        </w:rPr>
        <w:t>生物多样性</w:t>
      </w:r>
      <w:r w:rsidR="00B70CA6" w:rsidRPr="00B70CA6">
        <w:rPr>
          <w:sz w:val="24"/>
          <w:szCs w:val="24"/>
        </w:rPr>
        <w:t>平台第十届会议审议。</w:t>
      </w:r>
      <w:r w:rsidR="00F8116F">
        <w:rPr>
          <w:rFonts w:hint="eastAsia"/>
          <w:sz w:val="24"/>
          <w:szCs w:val="24"/>
        </w:rPr>
        <w:t>生物多样性</w:t>
      </w:r>
      <w:r w:rsidR="00B70CA6" w:rsidRPr="00B70CA6">
        <w:rPr>
          <w:sz w:val="24"/>
          <w:szCs w:val="24"/>
        </w:rPr>
        <w:t>平台</w:t>
      </w:r>
      <w:r w:rsidR="00B70CA6" w:rsidRPr="00B70CA6">
        <w:rPr>
          <w:sz w:val="24"/>
          <w:szCs w:val="24"/>
        </w:rPr>
        <w:lastRenderedPageBreak/>
        <w:t>秘书处为</w:t>
      </w:r>
      <w:r w:rsidR="002F4F64" w:rsidRPr="00B70CA6">
        <w:rPr>
          <w:sz w:val="24"/>
          <w:szCs w:val="24"/>
        </w:rPr>
        <w:t>全体会议</w:t>
      </w:r>
      <w:r w:rsidR="00B70CA6" w:rsidRPr="00B70CA6">
        <w:rPr>
          <w:sz w:val="24"/>
          <w:szCs w:val="24"/>
        </w:rPr>
        <w:t>第九届</w:t>
      </w:r>
      <w:r w:rsidR="002F4F64">
        <w:rPr>
          <w:rFonts w:hint="eastAsia"/>
          <w:sz w:val="24"/>
          <w:szCs w:val="24"/>
        </w:rPr>
        <w:t>会议</w:t>
      </w:r>
      <w:r w:rsidR="00B70CA6" w:rsidRPr="00B70CA6">
        <w:rPr>
          <w:sz w:val="24"/>
          <w:szCs w:val="24"/>
        </w:rPr>
        <w:t>编写的一份文件载有关于第二次全球评估和生态连通性评估的</w:t>
      </w:r>
      <w:r w:rsidR="0090769D">
        <w:rPr>
          <w:rFonts w:hint="eastAsia"/>
          <w:sz w:val="24"/>
          <w:szCs w:val="24"/>
        </w:rPr>
        <w:t>请求</w:t>
      </w:r>
      <w:r w:rsidR="00B70CA6" w:rsidRPr="00B70CA6">
        <w:rPr>
          <w:sz w:val="24"/>
          <w:szCs w:val="24"/>
        </w:rPr>
        <w:t>摘要</w:t>
      </w:r>
      <w:r w:rsidR="00F8116F">
        <w:rPr>
          <w:rStyle w:val="FootnoteReference"/>
          <w:sz w:val="24"/>
        </w:rPr>
        <w:footnoteReference w:id="5"/>
      </w:r>
      <w:r w:rsidR="00B70CA6" w:rsidRPr="00B70CA6">
        <w:rPr>
          <w:sz w:val="24"/>
          <w:szCs w:val="24"/>
        </w:rPr>
        <w:t>。</w:t>
      </w:r>
    </w:p>
    <w:p w14:paraId="5CBC35D9" w14:textId="60CAF948" w:rsidR="00B70CA6" w:rsidRPr="00F8116F" w:rsidRDefault="00F8116F" w:rsidP="00F8116F">
      <w:pPr>
        <w:pStyle w:val="ListParagraph"/>
        <w:adjustRightInd w:val="0"/>
        <w:snapToGrid w:val="0"/>
        <w:spacing w:before="120" w:after="120" w:line="240" w:lineRule="atLeast"/>
        <w:ind w:left="0" w:firstLine="0"/>
        <w:rPr>
          <w:sz w:val="24"/>
          <w:szCs w:val="24"/>
        </w:rPr>
      </w:pPr>
      <w:r>
        <w:rPr>
          <w:rFonts w:hint="eastAsia"/>
          <w:sz w:val="24"/>
          <w:szCs w:val="24"/>
        </w:rPr>
        <w:t>生物多样性</w:t>
      </w:r>
      <w:r w:rsidRPr="00F8116F">
        <w:rPr>
          <w:sz w:val="24"/>
          <w:szCs w:val="24"/>
        </w:rPr>
        <w:t>平台</w:t>
      </w:r>
      <w:r>
        <w:rPr>
          <w:rFonts w:hint="eastAsia"/>
          <w:sz w:val="24"/>
          <w:szCs w:val="24"/>
        </w:rPr>
        <w:t>全体会议</w:t>
      </w:r>
      <w:r w:rsidR="00B70CA6" w:rsidRPr="00F8116F">
        <w:rPr>
          <w:sz w:val="24"/>
          <w:szCs w:val="24"/>
        </w:rPr>
        <w:t>第十届会议期间</w:t>
      </w:r>
      <w:r>
        <w:rPr>
          <w:rFonts w:hint="eastAsia"/>
          <w:sz w:val="24"/>
          <w:szCs w:val="24"/>
        </w:rPr>
        <w:t>将</w:t>
      </w:r>
      <w:r w:rsidR="00B70CA6" w:rsidRPr="00F8116F">
        <w:rPr>
          <w:sz w:val="24"/>
          <w:szCs w:val="24"/>
        </w:rPr>
        <w:t>根据收到的呈文</w:t>
      </w:r>
      <w:r w:rsidR="002F4F64">
        <w:rPr>
          <w:rFonts w:hint="eastAsia"/>
          <w:sz w:val="24"/>
          <w:szCs w:val="24"/>
        </w:rPr>
        <w:t>审议</w:t>
      </w:r>
      <w:r>
        <w:rPr>
          <w:rFonts w:hint="eastAsia"/>
          <w:sz w:val="24"/>
          <w:szCs w:val="24"/>
        </w:rPr>
        <w:t>面向</w:t>
      </w:r>
      <w:r w:rsidRPr="00F8116F">
        <w:rPr>
          <w:sz w:val="24"/>
          <w:szCs w:val="24"/>
        </w:rPr>
        <w:t>2030</w:t>
      </w:r>
      <w:r w:rsidRPr="00F8116F">
        <w:rPr>
          <w:sz w:val="24"/>
          <w:szCs w:val="24"/>
        </w:rPr>
        <w:t>年</w:t>
      </w:r>
      <w:r w:rsidR="00F32C46">
        <w:rPr>
          <w:rFonts w:hint="eastAsia"/>
          <w:sz w:val="24"/>
          <w:szCs w:val="24"/>
        </w:rPr>
        <w:t>的</w:t>
      </w:r>
      <w:r w:rsidRPr="00F8116F">
        <w:rPr>
          <w:sz w:val="24"/>
          <w:szCs w:val="24"/>
        </w:rPr>
        <w:t>滚动工作方案</w:t>
      </w:r>
      <w:r w:rsidR="00B70CA6" w:rsidRPr="00F8116F">
        <w:rPr>
          <w:sz w:val="24"/>
          <w:szCs w:val="24"/>
        </w:rPr>
        <w:t>。</w:t>
      </w:r>
      <w:r w:rsidR="008630BD">
        <w:rPr>
          <w:rFonts w:hint="eastAsia"/>
          <w:sz w:val="24"/>
          <w:szCs w:val="24"/>
        </w:rPr>
        <w:t>生物多样性</w:t>
      </w:r>
      <w:r w:rsidR="00B70CA6" w:rsidRPr="00F8116F">
        <w:rPr>
          <w:sz w:val="24"/>
          <w:szCs w:val="24"/>
        </w:rPr>
        <w:t>平台第十届会议</w:t>
      </w:r>
      <w:r w:rsidR="008630BD">
        <w:rPr>
          <w:rFonts w:hint="eastAsia"/>
          <w:sz w:val="24"/>
          <w:szCs w:val="24"/>
        </w:rPr>
        <w:t>定于</w:t>
      </w:r>
      <w:r w:rsidR="00B70CA6" w:rsidRPr="00F8116F">
        <w:rPr>
          <w:sz w:val="24"/>
          <w:szCs w:val="24"/>
        </w:rPr>
        <w:t>2023</w:t>
      </w:r>
      <w:r w:rsidR="00B70CA6" w:rsidRPr="00F8116F">
        <w:rPr>
          <w:sz w:val="24"/>
          <w:szCs w:val="24"/>
        </w:rPr>
        <w:t>年年中举行，</w:t>
      </w:r>
      <w:r w:rsidR="008630BD">
        <w:rPr>
          <w:rFonts w:hint="eastAsia"/>
          <w:sz w:val="24"/>
          <w:szCs w:val="24"/>
        </w:rPr>
        <w:t>对</w:t>
      </w:r>
      <w:r w:rsidR="00B70CA6" w:rsidRPr="00F8116F">
        <w:rPr>
          <w:sz w:val="24"/>
          <w:szCs w:val="24"/>
        </w:rPr>
        <w:t>滚动工作方案的</w:t>
      </w:r>
      <w:r w:rsidR="0090769D">
        <w:rPr>
          <w:rFonts w:hint="eastAsia"/>
          <w:sz w:val="24"/>
          <w:szCs w:val="24"/>
        </w:rPr>
        <w:t>请求</w:t>
      </w:r>
      <w:r w:rsidR="00B70CA6" w:rsidRPr="00F8116F">
        <w:rPr>
          <w:sz w:val="24"/>
          <w:szCs w:val="24"/>
        </w:rPr>
        <w:t>、</w:t>
      </w:r>
      <w:r w:rsidR="008630BD">
        <w:rPr>
          <w:rFonts w:hint="eastAsia"/>
          <w:sz w:val="24"/>
          <w:szCs w:val="24"/>
        </w:rPr>
        <w:t>投入</w:t>
      </w:r>
      <w:r w:rsidR="00B70CA6" w:rsidRPr="00F8116F">
        <w:rPr>
          <w:sz w:val="24"/>
          <w:szCs w:val="24"/>
        </w:rPr>
        <w:t>和建议</w:t>
      </w:r>
      <w:r w:rsidR="008630BD">
        <w:rPr>
          <w:rFonts w:hint="eastAsia"/>
          <w:sz w:val="24"/>
          <w:szCs w:val="24"/>
        </w:rPr>
        <w:t>应于</w:t>
      </w:r>
      <w:r w:rsidR="00B70CA6" w:rsidRPr="00F8116F">
        <w:rPr>
          <w:sz w:val="24"/>
          <w:szCs w:val="24"/>
        </w:rPr>
        <w:t>2023</w:t>
      </w:r>
      <w:r w:rsidR="00B70CA6" w:rsidRPr="00F8116F">
        <w:rPr>
          <w:sz w:val="24"/>
          <w:szCs w:val="24"/>
        </w:rPr>
        <w:t>年</w:t>
      </w:r>
      <w:r w:rsidR="00B70CA6" w:rsidRPr="00F8116F">
        <w:rPr>
          <w:sz w:val="24"/>
          <w:szCs w:val="24"/>
        </w:rPr>
        <w:t>1</w:t>
      </w:r>
      <w:r w:rsidR="00B70CA6" w:rsidRPr="00F8116F">
        <w:rPr>
          <w:sz w:val="24"/>
          <w:szCs w:val="24"/>
        </w:rPr>
        <w:t>月</w:t>
      </w:r>
      <w:r w:rsidR="008630BD">
        <w:rPr>
          <w:rFonts w:hint="eastAsia"/>
          <w:sz w:val="24"/>
          <w:szCs w:val="24"/>
        </w:rPr>
        <w:t>提交</w:t>
      </w:r>
      <w:r w:rsidR="008630BD">
        <w:rPr>
          <w:rStyle w:val="FootnoteReference"/>
          <w:sz w:val="24"/>
        </w:rPr>
        <w:footnoteReference w:id="6"/>
      </w:r>
      <w:r w:rsidR="00B70CA6" w:rsidRPr="00F8116F">
        <w:rPr>
          <w:sz w:val="24"/>
          <w:szCs w:val="24"/>
        </w:rPr>
        <w:t>。</w:t>
      </w:r>
    </w:p>
    <w:p w14:paraId="3B6AAEF5" w14:textId="04A40E3C" w:rsidR="00B70CA6" w:rsidRPr="00B70CA6" w:rsidRDefault="00B70CA6" w:rsidP="00F8116F">
      <w:pPr>
        <w:pStyle w:val="ListParagraph"/>
        <w:adjustRightInd w:val="0"/>
        <w:snapToGrid w:val="0"/>
        <w:spacing w:before="120" w:after="120" w:line="240" w:lineRule="atLeast"/>
        <w:ind w:left="0" w:firstLine="0"/>
      </w:pPr>
      <w:r w:rsidRPr="00F8116F">
        <w:rPr>
          <w:sz w:val="24"/>
          <w:szCs w:val="24"/>
        </w:rPr>
        <w:t>因此，根据第</w:t>
      </w:r>
      <w:r w:rsidRPr="00F8116F">
        <w:rPr>
          <w:sz w:val="24"/>
          <w:szCs w:val="24"/>
        </w:rPr>
        <w:t>14/36</w:t>
      </w:r>
      <w:r w:rsidRPr="00F8116F">
        <w:rPr>
          <w:sz w:val="24"/>
          <w:szCs w:val="24"/>
        </w:rPr>
        <w:t>号决定</w:t>
      </w:r>
      <w:r w:rsidR="00A30A06">
        <w:rPr>
          <w:rFonts w:hint="eastAsia"/>
          <w:sz w:val="24"/>
          <w:szCs w:val="24"/>
        </w:rPr>
        <w:t>，并根据生物多样性</w:t>
      </w:r>
      <w:r w:rsidRPr="00F8116F">
        <w:rPr>
          <w:sz w:val="24"/>
          <w:szCs w:val="24"/>
        </w:rPr>
        <w:t>平台的邀请，缔约方大会不妨向</w:t>
      </w:r>
      <w:r w:rsidR="00A30A06">
        <w:rPr>
          <w:rFonts w:hint="eastAsia"/>
          <w:sz w:val="24"/>
          <w:szCs w:val="24"/>
        </w:rPr>
        <w:t>生物多样性</w:t>
      </w:r>
      <w:r w:rsidRPr="00F8116F">
        <w:rPr>
          <w:sz w:val="24"/>
          <w:szCs w:val="24"/>
        </w:rPr>
        <w:t>平台</w:t>
      </w:r>
      <w:r w:rsidR="00990576">
        <w:rPr>
          <w:rFonts w:hint="eastAsia"/>
          <w:sz w:val="24"/>
          <w:szCs w:val="24"/>
        </w:rPr>
        <w:t>提出</w:t>
      </w:r>
      <w:r w:rsidR="00A30A06">
        <w:rPr>
          <w:rFonts w:hint="eastAsia"/>
          <w:sz w:val="24"/>
          <w:szCs w:val="24"/>
        </w:rPr>
        <w:t>更多</w:t>
      </w:r>
      <w:r w:rsidR="0090769D">
        <w:rPr>
          <w:rFonts w:hint="eastAsia"/>
          <w:sz w:val="24"/>
          <w:szCs w:val="24"/>
        </w:rPr>
        <w:t>请求</w:t>
      </w:r>
      <w:r w:rsidRPr="00F8116F">
        <w:rPr>
          <w:sz w:val="24"/>
          <w:szCs w:val="24"/>
        </w:rPr>
        <w:t>。第</w:t>
      </w:r>
      <w:r w:rsidRPr="00F8116F">
        <w:rPr>
          <w:sz w:val="24"/>
          <w:szCs w:val="24"/>
        </w:rPr>
        <w:t>14/36</w:t>
      </w:r>
      <w:r w:rsidRPr="00F8116F">
        <w:rPr>
          <w:sz w:val="24"/>
          <w:szCs w:val="24"/>
        </w:rPr>
        <w:t>号决定</w:t>
      </w:r>
      <w:r w:rsidR="003B0B0F">
        <w:rPr>
          <w:rFonts w:hint="eastAsia"/>
          <w:sz w:val="24"/>
          <w:szCs w:val="24"/>
        </w:rPr>
        <w:t>中</w:t>
      </w:r>
      <w:r w:rsidR="00653516">
        <w:rPr>
          <w:rFonts w:hint="eastAsia"/>
          <w:sz w:val="24"/>
          <w:szCs w:val="24"/>
        </w:rPr>
        <w:t>所</w:t>
      </w:r>
      <w:r w:rsidR="003B0B0F">
        <w:rPr>
          <w:rFonts w:hint="eastAsia"/>
          <w:sz w:val="24"/>
          <w:szCs w:val="24"/>
        </w:rPr>
        <w:t>列</w:t>
      </w:r>
      <w:r w:rsidR="0090769D">
        <w:rPr>
          <w:sz w:val="24"/>
          <w:szCs w:val="24"/>
        </w:rPr>
        <w:t>请求</w:t>
      </w:r>
      <w:r w:rsidRPr="00F8116F">
        <w:rPr>
          <w:sz w:val="24"/>
          <w:szCs w:val="24"/>
        </w:rPr>
        <w:t>是</w:t>
      </w:r>
      <w:r w:rsidR="00A30A06">
        <w:rPr>
          <w:rFonts w:hint="eastAsia"/>
          <w:sz w:val="24"/>
          <w:szCs w:val="24"/>
        </w:rPr>
        <w:t>在考虑缔约方呈文的同时</w:t>
      </w:r>
      <w:r w:rsidRPr="00F8116F">
        <w:rPr>
          <w:sz w:val="24"/>
          <w:szCs w:val="24"/>
        </w:rPr>
        <w:t>根据科学、技术和工艺咨询附属机构的</w:t>
      </w:r>
      <w:r w:rsidR="00653516">
        <w:rPr>
          <w:rFonts w:hint="eastAsia"/>
          <w:sz w:val="24"/>
          <w:szCs w:val="24"/>
        </w:rPr>
        <w:t>建议拟就</w:t>
      </w:r>
      <w:r w:rsidRPr="00F8116F">
        <w:rPr>
          <w:sz w:val="24"/>
          <w:szCs w:val="24"/>
        </w:rPr>
        <w:t>的，</w:t>
      </w:r>
      <w:r w:rsidR="00653516">
        <w:rPr>
          <w:rFonts w:hint="eastAsia"/>
          <w:sz w:val="24"/>
          <w:szCs w:val="24"/>
        </w:rPr>
        <w:t>而</w:t>
      </w:r>
      <w:r w:rsidRPr="00F8116F">
        <w:rPr>
          <w:sz w:val="24"/>
          <w:szCs w:val="24"/>
        </w:rPr>
        <w:t>鉴于时间关系，</w:t>
      </w:r>
      <w:r w:rsidR="00653516" w:rsidRPr="00F8116F">
        <w:rPr>
          <w:sz w:val="24"/>
          <w:szCs w:val="24"/>
        </w:rPr>
        <w:t>这一次</w:t>
      </w:r>
      <w:r w:rsidRPr="00F8116F">
        <w:rPr>
          <w:sz w:val="24"/>
          <w:szCs w:val="24"/>
        </w:rPr>
        <w:t>可能</w:t>
      </w:r>
      <w:r w:rsidR="003B0B0F">
        <w:rPr>
          <w:rFonts w:hint="eastAsia"/>
          <w:sz w:val="24"/>
          <w:szCs w:val="24"/>
        </w:rPr>
        <w:t>无法采用同样方式</w:t>
      </w:r>
      <w:r w:rsidRPr="00F8116F">
        <w:rPr>
          <w:sz w:val="24"/>
          <w:szCs w:val="24"/>
        </w:rPr>
        <w:t>。然而在</w:t>
      </w:r>
      <w:r w:rsidR="00653516">
        <w:rPr>
          <w:rFonts w:hint="eastAsia"/>
          <w:sz w:val="24"/>
          <w:szCs w:val="24"/>
        </w:rPr>
        <w:t>拟定</w:t>
      </w:r>
      <w:r w:rsidR="0090769D">
        <w:rPr>
          <w:rFonts w:hint="eastAsia"/>
          <w:sz w:val="24"/>
          <w:szCs w:val="24"/>
        </w:rPr>
        <w:t>请求</w:t>
      </w:r>
      <w:r w:rsidRPr="00F8116F">
        <w:rPr>
          <w:sz w:val="24"/>
          <w:szCs w:val="24"/>
        </w:rPr>
        <w:t>时，可</w:t>
      </w:r>
      <w:r w:rsidR="003B0B0F">
        <w:rPr>
          <w:rFonts w:hint="eastAsia"/>
          <w:sz w:val="24"/>
          <w:szCs w:val="24"/>
        </w:rPr>
        <w:t>参考</w:t>
      </w:r>
      <w:r w:rsidRPr="00F8116F">
        <w:rPr>
          <w:sz w:val="24"/>
          <w:szCs w:val="24"/>
        </w:rPr>
        <w:t>第</w:t>
      </w:r>
      <w:r w:rsidRPr="00F8116F">
        <w:rPr>
          <w:sz w:val="24"/>
          <w:szCs w:val="24"/>
        </w:rPr>
        <w:t>14/36</w:t>
      </w:r>
      <w:r w:rsidRPr="00F8116F">
        <w:rPr>
          <w:sz w:val="24"/>
          <w:szCs w:val="24"/>
        </w:rPr>
        <w:t>号决定提</w:t>
      </w:r>
      <w:r w:rsidR="00653516">
        <w:rPr>
          <w:rFonts w:hint="eastAsia"/>
          <w:sz w:val="24"/>
          <w:szCs w:val="24"/>
        </w:rPr>
        <w:t>出</w:t>
      </w:r>
      <w:r w:rsidRPr="00F8116F">
        <w:rPr>
          <w:sz w:val="24"/>
          <w:szCs w:val="24"/>
        </w:rPr>
        <w:t>的一般</w:t>
      </w:r>
      <w:r w:rsidR="00653516">
        <w:rPr>
          <w:rFonts w:hint="eastAsia"/>
          <w:sz w:val="24"/>
          <w:szCs w:val="24"/>
        </w:rPr>
        <w:t>性</w:t>
      </w:r>
      <w:r w:rsidRPr="00F8116F">
        <w:rPr>
          <w:sz w:val="24"/>
          <w:szCs w:val="24"/>
        </w:rPr>
        <w:t>考虑因素、</w:t>
      </w:r>
      <w:r w:rsidR="002F4F64">
        <w:rPr>
          <w:rFonts w:hint="eastAsia"/>
          <w:sz w:val="24"/>
          <w:szCs w:val="24"/>
        </w:rPr>
        <w:t>科咨机构</w:t>
      </w:r>
      <w:r w:rsidRPr="00F8116F">
        <w:rPr>
          <w:sz w:val="24"/>
          <w:szCs w:val="24"/>
        </w:rPr>
        <w:t>第</w:t>
      </w:r>
      <w:r w:rsidRPr="00F8116F">
        <w:rPr>
          <w:sz w:val="24"/>
          <w:szCs w:val="24"/>
        </w:rPr>
        <w:t>24/3</w:t>
      </w:r>
      <w:r w:rsidRPr="00F8116F">
        <w:rPr>
          <w:sz w:val="24"/>
          <w:szCs w:val="24"/>
        </w:rPr>
        <w:t>号建议提出的要素以及</w:t>
      </w:r>
      <w:r w:rsidR="00653516">
        <w:rPr>
          <w:rFonts w:hint="eastAsia"/>
          <w:sz w:val="24"/>
          <w:szCs w:val="24"/>
        </w:rPr>
        <w:t>生物多样性</w:t>
      </w:r>
      <w:r w:rsidRPr="00F8116F">
        <w:rPr>
          <w:sz w:val="24"/>
          <w:szCs w:val="24"/>
        </w:rPr>
        <w:t>平台成员已经提出的</w:t>
      </w:r>
      <w:r w:rsidR="0090769D">
        <w:rPr>
          <w:rFonts w:hint="eastAsia"/>
          <w:sz w:val="24"/>
          <w:szCs w:val="24"/>
        </w:rPr>
        <w:t>请求</w:t>
      </w:r>
      <w:r w:rsidRPr="00F8116F">
        <w:rPr>
          <w:sz w:val="24"/>
          <w:szCs w:val="24"/>
        </w:rPr>
        <w:t>、</w:t>
      </w:r>
      <w:r w:rsidR="00653516">
        <w:rPr>
          <w:rFonts w:hint="eastAsia"/>
          <w:sz w:val="24"/>
          <w:szCs w:val="24"/>
        </w:rPr>
        <w:t>投入</w:t>
      </w:r>
      <w:r w:rsidRPr="00F8116F">
        <w:rPr>
          <w:sz w:val="24"/>
          <w:szCs w:val="24"/>
        </w:rPr>
        <w:t>和建议</w:t>
      </w:r>
      <w:r w:rsidR="009123EE">
        <w:rPr>
          <w:rStyle w:val="FootnoteReference"/>
          <w:sz w:val="24"/>
        </w:rPr>
        <w:footnoteReference w:id="7"/>
      </w:r>
      <w:r w:rsidRPr="00F8116F">
        <w:rPr>
          <w:sz w:val="24"/>
          <w:szCs w:val="24"/>
        </w:rPr>
        <w:t>。</w:t>
      </w:r>
    </w:p>
    <w:p w14:paraId="06C6C0C7" w14:textId="333B797A" w:rsidR="00B70CA6" w:rsidRPr="003B0B0F" w:rsidRDefault="003B0B0F" w:rsidP="003B0B0F">
      <w:pPr>
        <w:adjustRightInd w:val="0"/>
        <w:snapToGrid w:val="0"/>
        <w:spacing w:before="120" w:after="120" w:line="240" w:lineRule="atLeast"/>
        <w:jc w:val="center"/>
        <w:rPr>
          <w:b/>
          <w:bCs/>
        </w:rPr>
      </w:pPr>
      <w:r w:rsidRPr="003B0B0F">
        <w:rPr>
          <w:rFonts w:hint="eastAsia"/>
          <w:b/>
          <w:bCs/>
        </w:rPr>
        <w:t>A</w:t>
      </w:r>
      <w:r w:rsidRPr="003B0B0F">
        <w:rPr>
          <w:b/>
          <w:bCs/>
        </w:rPr>
        <w:t xml:space="preserve">.  </w:t>
      </w:r>
      <w:r w:rsidR="00B70CA6" w:rsidRPr="003B0B0F">
        <w:rPr>
          <w:b/>
          <w:bCs/>
        </w:rPr>
        <w:t>生物多样性和生态系统服务</w:t>
      </w:r>
      <w:r w:rsidRPr="003B0B0F">
        <w:rPr>
          <w:b/>
          <w:bCs/>
        </w:rPr>
        <w:t>第二次</w:t>
      </w:r>
      <w:r w:rsidR="00B70CA6" w:rsidRPr="003B0B0F">
        <w:rPr>
          <w:b/>
          <w:bCs/>
        </w:rPr>
        <w:t>全球评估</w:t>
      </w:r>
    </w:p>
    <w:p w14:paraId="11DE489E" w14:textId="36498A6B" w:rsidR="00B70CA6" w:rsidRPr="003B0B0F" w:rsidRDefault="00B70CA6" w:rsidP="009D668E">
      <w:pPr>
        <w:pStyle w:val="ListParagraph"/>
        <w:adjustRightInd w:val="0"/>
        <w:snapToGrid w:val="0"/>
        <w:spacing w:before="120" w:after="120" w:line="240" w:lineRule="atLeast"/>
        <w:ind w:left="0" w:firstLine="0"/>
      </w:pPr>
      <w:r w:rsidRPr="009D668E">
        <w:rPr>
          <w:sz w:val="24"/>
          <w:szCs w:val="24"/>
        </w:rPr>
        <w:t>缔约方大会此前向</w:t>
      </w:r>
      <w:r w:rsidR="003B0B0F" w:rsidRPr="009D668E">
        <w:rPr>
          <w:rFonts w:hint="eastAsia"/>
          <w:sz w:val="24"/>
          <w:szCs w:val="24"/>
        </w:rPr>
        <w:t>生物多样性</w:t>
      </w:r>
      <w:r w:rsidRPr="009D668E">
        <w:rPr>
          <w:sz w:val="24"/>
          <w:szCs w:val="24"/>
        </w:rPr>
        <w:t>平台提出的</w:t>
      </w:r>
      <w:r w:rsidR="0090769D">
        <w:rPr>
          <w:rFonts w:hint="eastAsia"/>
          <w:sz w:val="24"/>
          <w:szCs w:val="24"/>
        </w:rPr>
        <w:t>请求</w:t>
      </w:r>
      <w:r w:rsidR="00F32C46" w:rsidRPr="009D668E">
        <w:rPr>
          <w:rFonts w:hint="eastAsia"/>
          <w:sz w:val="24"/>
          <w:szCs w:val="24"/>
        </w:rPr>
        <w:t>中</w:t>
      </w:r>
      <w:r w:rsidRPr="009D668E">
        <w:rPr>
          <w:sz w:val="24"/>
          <w:szCs w:val="24"/>
        </w:rPr>
        <w:t>(</w:t>
      </w:r>
      <w:r w:rsidRPr="009D668E">
        <w:rPr>
          <w:sz w:val="24"/>
          <w:szCs w:val="24"/>
        </w:rPr>
        <w:t>载于第</w:t>
      </w:r>
      <w:r w:rsidRPr="009D668E">
        <w:rPr>
          <w:sz w:val="24"/>
          <w:szCs w:val="24"/>
        </w:rPr>
        <w:t>14/36</w:t>
      </w:r>
      <w:r w:rsidRPr="009D668E">
        <w:rPr>
          <w:sz w:val="24"/>
          <w:szCs w:val="24"/>
        </w:rPr>
        <w:t>号决定</w:t>
      </w:r>
      <w:r w:rsidRPr="009D668E">
        <w:rPr>
          <w:sz w:val="24"/>
          <w:szCs w:val="24"/>
        </w:rPr>
        <w:t>)</w:t>
      </w:r>
      <w:r w:rsidRPr="009D668E">
        <w:rPr>
          <w:sz w:val="24"/>
          <w:szCs w:val="24"/>
        </w:rPr>
        <w:t>，邀请</w:t>
      </w:r>
      <w:r w:rsidR="003B0B0F" w:rsidRPr="009D668E">
        <w:rPr>
          <w:rFonts w:hint="eastAsia"/>
          <w:sz w:val="24"/>
          <w:szCs w:val="24"/>
        </w:rPr>
        <w:t>生物多样性</w:t>
      </w:r>
      <w:r w:rsidRPr="009D668E">
        <w:rPr>
          <w:sz w:val="24"/>
          <w:szCs w:val="24"/>
        </w:rPr>
        <w:t>平台</w:t>
      </w:r>
      <w:r w:rsidR="00F32C46" w:rsidRPr="00F32C46">
        <w:rPr>
          <w:rFonts w:hint="eastAsia"/>
          <w:sz w:val="24"/>
          <w:szCs w:val="24"/>
        </w:rPr>
        <w:t>仔细考虑</w:t>
      </w:r>
      <w:r w:rsidR="009D668E">
        <w:rPr>
          <w:rFonts w:hint="eastAsia"/>
          <w:sz w:val="24"/>
          <w:szCs w:val="24"/>
        </w:rPr>
        <w:t>第二次</w:t>
      </w:r>
      <w:r w:rsidR="00F32C46" w:rsidRPr="00F32C46">
        <w:rPr>
          <w:rFonts w:hint="eastAsia"/>
          <w:sz w:val="24"/>
          <w:szCs w:val="24"/>
        </w:rPr>
        <w:t>全球评估的范围和时机，包括考虑</w:t>
      </w:r>
      <w:r w:rsidR="009D668E">
        <w:rPr>
          <w:rFonts w:hint="eastAsia"/>
          <w:sz w:val="24"/>
          <w:szCs w:val="24"/>
        </w:rPr>
        <w:t>一个</w:t>
      </w:r>
      <w:r w:rsidR="00F32C46" w:rsidRPr="00F32C46">
        <w:rPr>
          <w:rFonts w:hint="eastAsia"/>
          <w:sz w:val="24"/>
          <w:szCs w:val="24"/>
        </w:rPr>
        <w:t>整合区域和全球组成部分的单一评估，以满足</w:t>
      </w:r>
      <w:r w:rsidR="00F32C46" w:rsidRPr="00F32C46">
        <w:rPr>
          <w:rFonts w:hint="eastAsia"/>
          <w:sz w:val="24"/>
          <w:szCs w:val="24"/>
        </w:rPr>
        <w:t xml:space="preserve"> 2020 </w:t>
      </w:r>
      <w:r w:rsidR="00F32C46" w:rsidRPr="00F32C46">
        <w:rPr>
          <w:rFonts w:hint="eastAsia"/>
          <w:sz w:val="24"/>
          <w:szCs w:val="24"/>
        </w:rPr>
        <w:t>年后全球生物多样性框架</w:t>
      </w:r>
      <w:r w:rsidR="009D668E">
        <w:rPr>
          <w:rFonts w:hint="eastAsia"/>
          <w:sz w:val="24"/>
          <w:szCs w:val="24"/>
        </w:rPr>
        <w:t>和</w:t>
      </w:r>
      <w:r w:rsidR="00F32C46" w:rsidRPr="00F32C46">
        <w:rPr>
          <w:rFonts w:hint="eastAsia"/>
          <w:sz w:val="24"/>
          <w:szCs w:val="24"/>
        </w:rPr>
        <w:t>《</w:t>
      </w:r>
      <w:r w:rsidR="00F32C46" w:rsidRPr="00F32C46">
        <w:rPr>
          <w:rFonts w:hint="eastAsia"/>
          <w:sz w:val="24"/>
          <w:szCs w:val="24"/>
        </w:rPr>
        <w:t xml:space="preserve">2030 </w:t>
      </w:r>
      <w:r w:rsidR="00F32C46" w:rsidRPr="00F32C46">
        <w:rPr>
          <w:rFonts w:hint="eastAsia"/>
          <w:sz w:val="24"/>
          <w:szCs w:val="24"/>
        </w:rPr>
        <w:t>年可持续发展议程》产生的评估需求</w:t>
      </w:r>
      <w:r w:rsidR="003A2551">
        <w:rPr>
          <w:rFonts w:hint="eastAsia"/>
          <w:sz w:val="24"/>
          <w:szCs w:val="24"/>
        </w:rPr>
        <w:t>。在其他一般性考虑因素中，</w:t>
      </w:r>
      <w:r w:rsidRPr="009D668E">
        <w:rPr>
          <w:sz w:val="24"/>
          <w:szCs w:val="24"/>
        </w:rPr>
        <w:t>缔约方大会</w:t>
      </w:r>
      <w:r w:rsidR="003A2551">
        <w:rPr>
          <w:rFonts w:hint="eastAsia"/>
          <w:sz w:val="24"/>
          <w:szCs w:val="24"/>
        </w:rPr>
        <w:t>指出</w:t>
      </w:r>
      <w:r w:rsidRPr="009D668E">
        <w:rPr>
          <w:sz w:val="24"/>
          <w:szCs w:val="24"/>
        </w:rPr>
        <w:t>需要</w:t>
      </w:r>
      <w:r w:rsidR="003A2551">
        <w:rPr>
          <w:rFonts w:hint="eastAsia"/>
          <w:sz w:val="24"/>
          <w:szCs w:val="24"/>
        </w:rPr>
        <w:t>纳入</w:t>
      </w:r>
      <w:r w:rsidRPr="009D668E">
        <w:rPr>
          <w:sz w:val="24"/>
          <w:szCs w:val="24"/>
        </w:rPr>
        <w:t>性别</w:t>
      </w:r>
      <w:r w:rsidR="003A2551">
        <w:rPr>
          <w:rFonts w:hint="eastAsia"/>
          <w:sz w:val="24"/>
          <w:szCs w:val="24"/>
        </w:rPr>
        <w:t>平等</w:t>
      </w:r>
      <w:r w:rsidRPr="009D668E">
        <w:rPr>
          <w:sz w:val="24"/>
          <w:szCs w:val="24"/>
        </w:rPr>
        <w:t>观点，继续开展</w:t>
      </w:r>
      <w:r w:rsidR="003A2551">
        <w:rPr>
          <w:rFonts w:hint="eastAsia"/>
          <w:sz w:val="24"/>
          <w:szCs w:val="24"/>
        </w:rPr>
        <w:t>情景</w:t>
      </w:r>
      <w:r w:rsidRPr="009D668E">
        <w:rPr>
          <w:sz w:val="24"/>
          <w:szCs w:val="24"/>
        </w:rPr>
        <w:t>设想和模型方面的工作，</w:t>
      </w:r>
      <w:r w:rsidR="002D4075">
        <w:rPr>
          <w:rFonts w:hint="eastAsia"/>
          <w:sz w:val="24"/>
          <w:szCs w:val="24"/>
        </w:rPr>
        <w:t>解决</w:t>
      </w:r>
      <w:r w:rsidRPr="009D668E">
        <w:rPr>
          <w:sz w:val="24"/>
          <w:szCs w:val="24"/>
        </w:rPr>
        <w:t>已查明的知识和数据</w:t>
      </w:r>
      <w:r w:rsidR="003A2551">
        <w:rPr>
          <w:rFonts w:hint="eastAsia"/>
          <w:sz w:val="24"/>
          <w:szCs w:val="24"/>
        </w:rPr>
        <w:t>空白</w:t>
      </w:r>
      <w:r w:rsidRPr="009D668E">
        <w:rPr>
          <w:sz w:val="24"/>
          <w:szCs w:val="24"/>
        </w:rPr>
        <w:t>。一些</w:t>
      </w:r>
      <w:r w:rsidR="003A2551">
        <w:rPr>
          <w:rFonts w:hint="eastAsia"/>
          <w:sz w:val="24"/>
          <w:szCs w:val="24"/>
        </w:rPr>
        <w:t>生物多样性</w:t>
      </w:r>
      <w:r w:rsidRPr="009D668E">
        <w:rPr>
          <w:sz w:val="24"/>
          <w:szCs w:val="24"/>
        </w:rPr>
        <w:t>平台成员</w:t>
      </w:r>
      <w:r w:rsidR="002F4F64">
        <w:rPr>
          <w:rFonts w:hint="eastAsia"/>
          <w:sz w:val="24"/>
          <w:szCs w:val="24"/>
        </w:rPr>
        <w:t>也</w:t>
      </w:r>
      <w:r w:rsidRPr="009D668E">
        <w:rPr>
          <w:sz w:val="24"/>
          <w:szCs w:val="24"/>
        </w:rPr>
        <w:t>提交了第二次全球评估的</w:t>
      </w:r>
      <w:r w:rsidR="0090769D">
        <w:rPr>
          <w:rFonts w:hint="eastAsia"/>
          <w:sz w:val="24"/>
          <w:szCs w:val="24"/>
        </w:rPr>
        <w:t>请求</w:t>
      </w:r>
      <w:r w:rsidRPr="009D668E">
        <w:rPr>
          <w:sz w:val="24"/>
          <w:szCs w:val="24"/>
        </w:rPr>
        <w:t>，其中一些成员建议</w:t>
      </w:r>
      <w:r w:rsidR="003A2551">
        <w:rPr>
          <w:rFonts w:hint="eastAsia"/>
          <w:sz w:val="24"/>
          <w:szCs w:val="24"/>
        </w:rPr>
        <w:t>到</w:t>
      </w:r>
      <w:r w:rsidRPr="009D668E">
        <w:rPr>
          <w:sz w:val="24"/>
          <w:szCs w:val="24"/>
        </w:rPr>
        <w:t>2028</w:t>
      </w:r>
      <w:r w:rsidRPr="009D668E">
        <w:rPr>
          <w:sz w:val="24"/>
          <w:szCs w:val="24"/>
        </w:rPr>
        <w:t>年</w:t>
      </w:r>
      <w:r w:rsidR="003A2551">
        <w:rPr>
          <w:rFonts w:hint="eastAsia"/>
          <w:sz w:val="24"/>
          <w:szCs w:val="24"/>
        </w:rPr>
        <w:t>、</w:t>
      </w:r>
      <w:r w:rsidRPr="009D668E">
        <w:rPr>
          <w:sz w:val="24"/>
          <w:szCs w:val="24"/>
        </w:rPr>
        <w:t>不迟于</w:t>
      </w:r>
      <w:r w:rsidRPr="009D668E">
        <w:rPr>
          <w:sz w:val="24"/>
          <w:szCs w:val="24"/>
        </w:rPr>
        <w:t>2029</w:t>
      </w:r>
      <w:r w:rsidRPr="009D668E">
        <w:rPr>
          <w:sz w:val="24"/>
          <w:szCs w:val="24"/>
        </w:rPr>
        <w:t>年上半年</w:t>
      </w:r>
      <w:r w:rsidR="003A2551" w:rsidRPr="009D668E">
        <w:rPr>
          <w:sz w:val="24"/>
          <w:szCs w:val="24"/>
        </w:rPr>
        <w:t>完成评估</w:t>
      </w:r>
      <w:r w:rsidRPr="009D668E">
        <w:rPr>
          <w:sz w:val="24"/>
          <w:szCs w:val="24"/>
        </w:rPr>
        <w:t>，以支持对全球生物多样性框架的审查。其中</w:t>
      </w:r>
      <w:r w:rsidR="003A2551">
        <w:rPr>
          <w:rFonts w:hint="eastAsia"/>
          <w:sz w:val="24"/>
          <w:szCs w:val="24"/>
        </w:rPr>
        <w:t>一些成员</w:t>
      </w:r>
      <w:r w:rsidRPr="009D668E">
        <w:rPr>
          <w:sz w:val="24"/>
          <w:szCs w:val="24"/>
        </w:rPr>
        <w:t>还呼吁整合区域和可能更</w:t>
      </w:r>
      <w:r w:rsidR="002D4075">
        <w:rPr>
          <w:rFonts w:hint="eastAsia"/>
          <w:sz w:val="24"/>
          <w:szCs w:val="24"/>
        </w:rPr>
        <w:t>低层次</w:t>
      </w:r>
      <w:r w:rsidRPr="009D668E">
        <w:rPr>
          <w:sz w:val="24"/>
          <w:szCs w:val="24"/>
        </w:rPr>
        <w:t>的组成部分。</w:t>
      </w:r>
    </w:p>
    <w:p w14:paraId="1794A354" w14:textId="068CB683" w:rsidR="00B70CA6" w:rsidRPr="00B70CA6" w:rsidRDefault="002F4F64" w:rsidP="003B0B0F">
      <w:pPr>
        <w:pStyle w:val="ListParagraph"/>
        <w:adjustRightInd w:val="0"/>
        <w:snapToGrid w:val="0"/>
        <w:spacing w:before="120" w:after="120" w:line="240" w:lineRule="atLeast"/>
        <w:ind w:left="0" w:firstLine="0"/>
      </w:pPr>
      <w:r w:rsidRPr="003B0B0F">
        <w:rPr>
          <w:sz w:val="24"/>
          <w:szCs w:val="24"/>
        </w:rPr>
        <w:t>秘书处</w:t>
      </w:r>
      <w:r>
        <w:rPr>
          <w:rFonts w:hint="eastAsia"/>
          <w:sz w:val="24"/>
          <w:szCs w:val="24"/>
        </w:rPr>
        <w:t>参考</w:t>
      </w:r>
      <w:r w:rsidR="00B70CA6" w:rsidRPr="003B0B0F">
        <w:rPr>
          <w:sz w:val="24"/>
          <w:szCs w:val="24"/>
        </w:rPr>
        <w:t>这些</w:t>
      </w:r>
      <w:r w:rsidR="002D4075">
        <w:rPr>
          <w:rFonts w:hint="eastAsia"/>
          <w:sz w:val="24"/>
          <w:szCs w:val="24"/>
        </w:rPr>
        <w:t>初期</w:t>
      </w:r>
      <w:r w:rsidR="00B70CA6" w:rsidRPr="003B0B0F">
        <w:rPr>
          <w:sz w:val="24"/>
          <w:szCs w:val="24"/>
        </w:rPr>
        <w:t>投入编写了</w:t>
      </w:r>
      <w:r w:rsidR="0090769D">
        <w:rPr>
          <w:rFonts w:hint="eastAsia"/>
          <w:sz w:val="24"/>
          <w:szCs w:val="24"/>
        </w:rPr>
        <w:t>请求</w:t>
      </w:r>
      <w:r w:rsidR="00B70CA6" w:rsidRPr="003B0B0F">
        <w:rPr>
          <w:sz w:val="24"/>
          <w:szCs w:val="24"/>
        </w:rPr>
        <w:t>草案</w:t>
      </w:r>
      <w:r w:rsidR="002D4075">
        <w:rPr>
          <w:rFonts w:hint="eastAsia"/>
          <w:sz w:val="24"/>
          <w:szCs w:val="24"/>
        </w:rPr>
        <w:t>，</w:t>
      </w:r>
      <w:r w:rsidR="002D4075" w:rsidRPr="003B0B0F">
        <w:rPr>
          <w:sz w:val="24"/>
          <w:szCs w:val="24"/>
        </w:rPr>
        <w:t>载于本文件附件</w:t>
      </w:r>
      <w:r w:rsidR="00B70CA6" w:rsidRPr="003B0B0F">
        <w:rPr>
          <w:sz w:val="24"/>
          <w:szCs w:val="24"/>
        </w:rPr>
        <w:t>。根据</w:t>
      </w:r>
      <w:r w:rsidR="002D4075">
        <w:rPr>
          <w:rFonts w:hint="eastAsia"/>
          <w:sz w:val="24"/>
          <w:szCs w:val="24"/>
        </w:rPr>
        <w:t>生物多样性</w:t>
      </w:r>
      <w:r w:rsidR="00B70CA6" w:rsidRPr="003B0B0F">
        <w:rPr>
          <w:sz w:val="24"/>
          <w:szCs w:val="24"/>
        </w:rPr>
        <w:t>平台的</w:t>
      </w:r>
      <w:r>
        <w:rPr>
          <w:rFonts w:hint="eastAsia"/>
          <w:sz w:val="24"/>
          <w:szCs w:val="24"/>
        </w:rPr>
        <w:t>要求</w:t>
      </w:r>
      <w:r w:rsidR="00B70CA6" w:rsidRPr="003B0B0F">
        <w:rPr>
          <w:sz w:val="24"/>
          <w:szCs w:val="24"/>
        </w:rPr>
        <w:t>，</w:t>
      </w:r>
      <w:r w:rsidR="002D4075">
        <w:rPr>
          <w:rFonts w:hint="eastAsia"/>
          <w:sz w:val="24"/>
          <w:szCs w:val="24"/>
        </w:rPr>
        <w:t>为各项</w:t>
      </w:r>
      <w:r w:rsidR="0090769D">
        <w:rPr>
          <w:rFonts w:hint="eastAsia"/>
          <w:sz w:val="24"/>
          <w:szCs w:val="24"/>
        </w:rPr>
        <w:t>请求</w:t>
      </w:r>
      <w:r w:rsidR="00067D20">
        <w:rPr>
          <w:rFonts w:hint="eastAsia"/>
          <w:sz w:val="24"/>
          <w:szCs w:val="24"/>
        </w:rPr>
        <w:t>提供</w:t>
      </w:r>
      <w:r w:rsidR="002D4075">
        <w:rPr>
          <w:rFonts w:hint="eastAsia"/>
          <w:sz w:val="24"/>
          <w:szCs w:val="24"/>
        </w:rPr>
        <w:t>了</w:t>
      </w:r>
      <w:r w:rsidR="00067D20">
        <w:rPr>
          <w:rFonts w:hint="eastAsia"/>
          <w:sz w:val="24"/>
          <w:szCs w:val="24"/>
        </w:rPr>
        <w:t>附带</w:t>
      </w:r>
      <w:r w:rsidR="00B70CA6" w:rsidRPr="003B0B0F">
        <w:rPr>
          <w:sz w:val="24"/>
          <w:szCs w:val="24"/>
        </w:rPr>
        <w:t>信息。</w:t>
      </w:r>
    </w:p>
    <w:p w14:paraId="3C4A7D65" w14:textId="5DB8242A" w:rsidR="00B70CA6" w:rsidRPr="002D4075" w:rsidRDefault="00B70CA6" w:rsidP="002D4075">
      <w:pPr>
        <w:adjustRightInd w:val="0"/>
        <w:snapToGrid w:val="0"/>
        <w:spacing w:before="120" w:after="120" w:line="240" w:lineRule="atLeast"/>
        <w:jc w:val="center"/>
        <w:rPr>
          <w:b/>
          <w:bCs/>
        </w:rPr>
      </w:pPr>
      <w:r w:rsidRPr="002D4075">
        <w:rPr>
          <w:b/>
          <w:bCs/>
        </w:rPr>
        <w:t>B.</w:t>
      </w:r>
      <w:r w:rsidR="002D4075" w:rsidRPr="002D4075">
        <w:rPr>
          <w:b/>
          <w:bCs/>
        </w:rPr>
        <w:t xml:space="preserve">  </w:t>
      </w:r>
      <w:r w:rsidR="002D4075">
        <w:rPr>
          <w:rFonts w:hint="eastAsia"/>
          <w:b/>
          <w:bCs/>
        </w:rPr>
        <w:t>可能</w:t>
      </w:r>
      <w:r w:rsidRPr="002D4075">
        <w:rPr>
          <w:b/>
          <w:bCs/>
        </w:rPr>
        <w:t>的</w:t>
      </w:r>
      <w:r w:rsidR="002D4075">
        <w:rPr>
          <w:rFonts w:hint="eastAsia"/>
          <w:b/>
          <w:bCs/>
        </w:rPr>
        <w:t>其他</w:t>
      </w:r>
      <w:r w:rsidRPr="002D4075">
        <w:rPr>
          <w:b/>
          <w:bCs/>
        </w:rPr>
        <w:t>方法和专题评估</w:t>
      </w:r>
    </w:p>
    <w:p w14:paraId="10B96828" w14:textId="17DE9498" w:rsidR="00B70CA6" w:rsidRPr="002D4075" w:rsidRDefault="00B70CA6" w:rsidP="002D4075">
      <w:pPr>
        <w:pStyle w:val="ListParagraph"/>
        <w:adjustRightInd w:val="0"/>
        <w:snapToGrid w:val="0"/>
        <w:spacing w:before="120" w:after="120" w:line="240" w:lineRule="atLeast"/>
        <w:ind w:left="0" w:firstLine="0"/>
        <w:rPr>
          <w:sz w:val="24"/>
          <w:szCs w:val="24"/>
        </w:rPr>
      </w:pPr>
      <w:r w:rsidRPr="002D4075">
        <w:rPr>
          <w:sz w:val="24"/>
          <w:szCs w:val="24"/>
        </w:rPr>
        <w:t>在此前向</w:t>
      </w:r>
      <w:r w:rsidR="002D4075">
        <w:rPr>
          <w:sz w:val="24"/>
          <w:szCs w:val="24"/>
        </w:rPr>
        <w:t>生物多样性平台</w:t>
      </w:r>
      <w:r w:rsidRPr="002D4075">
        <w:rPr>
          <w:sz w:val="24"/>
          <w:szCs w:val="24"/>
        </w:rPr>
        <w:t>提出的请求</w:t>
      </w:r>
      <w:r w:rsidRPr="002D4075">
        <w:rPr>
          <w:sz w:val="24"/>
          <w:szCs w:val="24"/>
        </w:rPr>
        <w:t>(</w:t>
      </w:r>
      <w:r w:rsidRPr="002D4075">
        <w:rPr>
          <w:sz w:val="24"/>
          <w:szCs w:val="24"/>
        </w:rPr>
        <w:t>载于第</w:t>
      </w:r>
      <w:r w:rsidRPr="002D4075">
        <w:rPr>
          <w:sz w:val="24"/>
          <w:szCs w:val="24"/>
        </w:rPr>
        <w:t>14/36</w:t>
      </w:r>
      <w:r w:rsidRPr="002D4075">
        <w:rPr>
          <w:sz w:val="24"/>
          <w:szCs w:val="24"/>
        </w:rPr>
        <w:t>号决定</w:t>
      </w:r>
      <w:r w:rsidRPr="002D4075">
        <w:rPr>
          <w:sz w:val="24"/>
          <w:szCs w:val="24"/>
        </w:rPr>
        <w:t>)</w:t>
      </w:r>
      <w:r w:rsidRPr="002D4075">
        <w:rPr>
          <w:sz w:val="24"/>
          <w:szCs w:val="24"/>
        </w:rPr>
        <w:t>中，缔约方大会指出，</w:t>
      </w:r>
      <w:r w:rsidR="00021C0F" w:rsidRPr="002D4075">
        <w:rPr>
          <w:sz w:val="24"/>
          <w:szCs w:val="24"/>
        </w:rPr>
        <w:t xml:space="preserve"> </w:t>
      </w:r>
      <w:r w:rsidRPr="002D4075">
        <w:rPr>
          <w:sz w:val="24"/>
          <w:szCs w:val="24"/>
        </w:rPr>
        <w:t>2020</w:t>
      </w:r>
      <w:r w:rsidRPr="002D4075">
        <w:rPr>
          <w:sz w:val="24"/>
          <w:szCs w:val="24"/>
        </w:rPr>
        <w:t>年后全球生物多样性框架</w:t>
      </w:r>
      <w:r w:rsidR="00021C0F">
        <w:rPr>
          <w:rFonts w:hint="eastAsia"/>
          <w:sz w:val="24"/>
          <w:szCs w:val="24"/>
        </w:rPr>
        <w:t>制定和执行过程中</w:t>
      </w:r>
      <w:r w:rsidRPr="002D4075">
        <w:rPr>
          <w:sz w:val="24"/>
          <w:szCs w:val="24"/>
        </w:rPr>
        <w:t>将</w:t>
      </w:r>
      <w:r w:rsidR="00021C0F">
        <w:rPr>
          <w:rFonts w:hint="eastAsia"/>
          <w:sz w:val="24"/>
          <w:szCs w:val="24"/>
        </w:rPr>
        <w:t>需要</w:t>
      </w:r>
      <w:r w:rsidR="006D754C">
        <w:rPr>
          <w:rFonts w:hint="eastAsia"/>
          <w:sz w:val="24"/>
          <w:szCs w:val="24"/>
        </w:rPr>
        <w:t>进一步界定</w:t>
      </w:r>
      <w:r w:rsidR="006D754C" w:rsidRPr="002D4075">
        <w:rPr>
          <w:sz w:val="24"/>
          <w:szCs w:val="24"/>
        </w:rPr>
        <w:t>《公约》</w:t>
      </w:r>
      <w:r w:rsidR="006D754C">
        <w:rPr>
          <w:rFonts w:hint="eastAsia"/>
          <w:sz w:val="24"/>
          <w:szCs w:val="24"/>
        </w:rPr>
        <w:t>的</w:t>
      </w:r>
      <w:r w:rsidR="006D754C" w:rsidRPr="002D4075">
        <w:rPr>
          <w:sz w:val="24"/>
          <w:szCs w:val="24"/>
        </w:rPr>
        <w:t>需求</w:t>
      </w:r>
      <w:r w:rsidRPr="002D4075">
        <w:rPr>
          <w:sz w:val="24"/>
          <w:szCs w:val="24"/>
        </w:rPr>
        <w:t>范围和优先</w:t>
      </w:r>
      <w:r w:rsidR="002F4F64">
        <w:rPr>
          <w:rFonts w:hint="eastAsia"/>
          <w:sz w:val="24"/>
          <w:szCs w:val="24"/>
        </w:rPr>
        <w:t>次序</w:t>
      </w:r>
      <w:r w:rsidRPr="002D4075">
        <w:rPr>
          <w:sz w:val="24"/>
          <w:szCs w:val="24"/>
        </w:rPr>
        <w:t>。一些</w:t>
      </w:r>
      <w:r w:rsidR="002D4075">
        <w:rPr>
          <w:rFonts w:hint="eastAsia"/>
          <w:sz w:val="24"/>
          <w:szCs w:val="24"/>
        </w:rPr>
        <w:t>生物多样性</w:t>
      </w:r>
      <w:r w:rsidRPr="002D4075">
        <w:rPr>
          <w:sz w:val="24"/>
          <w:szCs w:val="24"/>
        </w:rPr>
        <w:t>平台成员</w:t>
      </w:r>
      <w:r w:rsidR="00021C0F">
        <w:rPr>
          <w:rFonts w:hint="eastAsia"/>
          <w:sz w:val="24"/>
          <w:szCs w:val="24"/>
        </w:rPr>
        <w:t>国</w:t>
      </w:r>
      <w:r w:rsidRPr="002D4075">
        <w:rPr>
          <w:sz w:val="24"/>
          <w:szCs w:val="24"/>
        </w:rPr>
        <w:t>提交了关于专题问题的</w:t>
      </w:r>
      <w:r w:rsidR="0090769D">
        <w:rPr>
          <w:rFonts w:hint="eastAsia"/>
          <w:sz w:val="24"/>
          <w:szCs w:val="24"/>
        </w:rPr>
        <w:t>请求</w:t>
      </w:r>
      <w:r w:rsidRPr="002D4075">
        <w:rPr>
          <w:sz w:val="24"/>
          <w:szCs w:val="24"/>
        </w:rPr>
        <w:t>，包括生态连通性。</w:t>
      </w:r>
    </w:p>
    <w:p w14:paraId="528CB5E4" w14:textId="480BE379" w:rsidR="00B70CA6" w:rsidRPr="002D4075" w:rsidRDefault="00B70CA6" w:rsidP="002D4075">
      <w:pPr>
        <w:pStyle w:val="ListParagraph"/>
        <w:adjustRightInd w:val="0"/>
        <w:snapToGrid w:val="0"/>
        <w:spacing w:before="120" w:after="120" w:line="240" w:lineRule="atLeast"/>
        <w:ind w:left="0" w:firstLine="0"/>
        <w:rPr>
          <w:sz w:val="24"/>
          <w:szCs w:val="24"/>
        </w:rPr>
      </w:pPr>
      <w:r w:rsidRPr="002D4075">
        <w:rPr>
          <w:sz w:val="24"/>
          <w:szCs w:val="24"/>
        </w:rPr>
        <w:t>表</w:t>
      </w:r>
      <w:r w:rsidRPr="002D4075">
        <w:rPr>
          <w:sz w:val="24"/>
          <w:szCs w:val="24"/>
        </w:rPr>
        <w:t>2</w:t>
      </w:r>
      <w:r w:rsidRPr="002D4075">
        <w:rPr>
          <w:sz w:val="24"/>
          <w:szCs w:val="24"/>
        </w:rPr>
        <w:t>显示，</w:t>
      </w:r>
      <w:r w:rsidRPr="002D4075">
        <w:rPr>
          <w:sz w:val="24"/>
          <w:szCs w:val="24"/>
        </w:rPr>
        <w:t>2020</w:t>
      </w:r>
      <w:r w:rsidRPr="002D4075">
        <w:rPr>
          <w:sz w:val="24"/>
          <w:szCs w:val="24"/>
        </w:rPr>
        <w:t>年后全球生物多样性框架设想</w:t>
      </w:r>
      <w:r w:rsidR="006D754C">
        <w:rPr>
          <w:rFonts w:hint="eastAsia"/>
          <w:sz w:val="24"/>
          <w:szCs w:val="24"/>
        </w:rPr>
        <w:t>的</w:t>
      </w:r>
      <w:r w:rsidR="00021C0F">
        <w:rPr>
          <w:rFonts w:hint="eastAsia"/>
          <w:sz w:val="24"/>
          <w:szCs w:val="24"/>
        </w:rPr>
        <w:t>行动</w:t>
      </w:r>
      <w:r w:rsidRPr="002D4075">
        <w:rPr>
          <w:sz w:val="24"/>
          <w:szCs w:val="24"/>
        </w:rPr>
        <w:t>目标</w:t>
      </w:r>
      <w:r w:rsidR="00021C0F">
        <w:rPr>
          <w:rFonts w:hint="eastAsia"/>
          <w:sz w:val="24"/>
          <w:szCs w:val="24"/>
        </w:rPr>
        <w:t>，大多</w:t>
      </w:r>
      <w:r w:rsidRPr="002D4075">
        <w:rPr>
          <w:sz w:val="24"/>
          <w:szCs w:val="24"/>
        </w:rPr>
        <w:t>得到现有</w:t>
      </w:r>
      <w:r w:rsidR="006D754C">
        <w:rPr>
          <w:rFonts w:hint="eastAsia"/>
          <w:sz w:val="24"/>
          <w:szCs w:val="24"/>
        </w:rPr>
        <w:t>评估</w:t>
      </w:r>
      <w:r w:rsidRPr="002D4075">
        <w:rPr>
          <w:sz w:val="24"/>
          <w:szCs w:val="24"/>
        </w:rPr>
        <w:t>或</w:t>
      </w:r>
      <w:r w:rsidR="006D754C">
        <w:rPr>
          <w:rFonts w:hint="eastAsia"/>
          <w:sz w:val="24"/>
          <w:szCs w:val="24"/>
        </w:rPr>
        <w:t>规划</w:t>
      </w:r>
      <w:r w:rsidRPr="002D4075">
        <w:rPr>
          <w:sz w:val="24"/>
          <w:szCs w:val="24"/>
        </w:rPr>
        <w:t>评估的支持。然而出现了一些</w:t>
      </w:r>
      <w:r w:rsidR="00021C0F">
        <w:rPr>
          <w:rFonts w:hint="eastAsia"/>
          <w:sz w:val="24"/>
          <w:szCs w:val="24"/>
        </w:rPr>
        <w:t>空白</w:t>
      </w:r>
      <w:r w:rsidRPr="002D4075">
        <w:rPr>
          <w:sz w:val="24"/>
          <w:szCs w:val="24"/>
        </w:rPr>
        <w:t>，包括与土地</w:t>
      </w:r>
      <w:r w:rsidR="00021C0F">
        <w:rPr>
          <w:rFonts w:hint="eastAsia"/>
          <w:sz w:val="24"/>
          <w:szCs w:val="24"/>
        </w:rPr>
        <w:t>利用</w:t>
      </w:r>
      <w:r w:rsidRPr="002D4075">
        <w:rPr>
          <w:sz w:val="24"/>
          <w:szCs w:val="24"/>
        </w:rPr>
        <w:t>变化</w:t>
      </w:r>
      <w:r w:rsidRPr="002D4075">
        <w:rPr>
          <w:sz w:val="24"/>
          <w:szCs w:val="24"/>
        </w:rPr>
        <w:t>(</w:t>
      </w:r>
      <w:r w:rsidR="00021C0F">
        <w:rPr>
          <w:rFonts w:hint="eastAsia"/>
          <w:sz w:val="24"/>
          <w:szCs w:val="24"/>
        </w:rPr>
        <w:t>行动</w:t>
      </w:r>
      <w:r w:rsidRPr="002D4075">
        <w:rPr>
          <w:sz w:val="24"/>
          <w:szCs w:val="24"/>
        </w:rPr>
        <w:t>目标</w:t>
      </w:r>
      <w:r w:rsidRPr="002D4075">
        <w:rPr>
          <w:sz w:val="24"/>
          <w:szCs w:val="24"/>
        </w:rPr>
        <w:t>1</w:t>
      </w:r>
      <w:r w:rsidRPr="002D4075">
        <w:rPr>
          <w:sz w:val="24"/>
          <w:szCs w:val="24"/>
        </w:rPr>
        <w:t>、</w:t>
      </w:r>
      <w:r w:rsidRPr="002D4075">
        <w:rPr>
          <w:sz w:val="24"/>
          <w:szCs w:val="24"/>
        </w:rPr>
        <w:t>2</w:t>
      </w:r>
      <w:r w:rsidR="00021C0F">
        <w:rPr>
          <w:rFonts w:hint="eastAsia"/>
          <w:sz w:val="24"/>
          <w:szCs w:val="24"/>
        </w:rPr>
        <w:t>、</w:t>
      </w:r>
      <w:r w:rsidRPr="002D4075">
        <w:rPr>
          <w:sz w:val="24"/>
          <w:szCs w:val="24"/>
        </w:rPr>
        <w:t>3)</w:t>
      </w:r>
      <w:r w:rsidRPr="002D4075">
        <w:rPr>
          <w:sz w:val="24"/>
          <w:szCs w:val="24"/>
        </w:rPr>
        <w:t>和污染</w:t>
      </w:r>
      <w:r w:rsidRPr="002D4075">
        <w:rPr>
          <w:sz w:val="24"/>
          <w:szCs w:val="24"/>
        </w:rPr>
        <w:t>(</w:t>
      </w:r>
      <w:r w:rsidR="00021C0F">
        <w:rPr>
          <w:rFonts w:hint="eastAsia"/>
          <w:sz w:val="24"/>
          <w:szCs w:val="24"/>
        </w:rPr>
        <w:t>行动</w:t>
      </w:r>
      <w:r w:rsidRPr="002D4075">
        <w:rPr>
          <w:sz w:val="24"/>
          <w:szCs w:val="24"/>
        </w:rPr>
        <w:t>目标</w:t>
      </w:r>
      <w:r w:rsidRPr="002D4075">
        <w:rPr>
          <w:sz w:val="24"/>
          <w:szCs w:val="24"/>
        </w:rPr>
        <w:t>7)</w:t>
      </w:r>
      <w:r w:rsidRPr="002D4075">
        <w:rPr>
          <w:sz w:val="24"/>
          <w:szCs w:val="24"/>
        </w:rPr>
        <w:t>有关的</w:t>
      </w:r>
      <w:r w:rsidR="006D754C">
        <w:rPr>
          <w:rFonts w:hint="eastAsia"/>
          <w:sz w:val="24"/>
          <w:szCs w:val="24"/>
        </w:rPr>
        <w:t>行动</w:t>
      </w:r>
      <w:r w:rsidRPr="002D4075">
        <w:rPr>
          <w:sz w:val="24"/>
          <w:szCs w:val="24"/>
        </w:rPr>
        <w:t>目标。此外在</w:t>
      </w:r>
      <w:r w:rsidR="009123EE">
        <w:rPr>
          <w:rFonts w:hint="eastAsia"/>
          <w:sz w:val="24"/>
          <w:szCs w:val="24"/>
        </w:rPr>
        <w:t>制定</w:t>
      </w:r>
      <w:r w:rsidRPr="002D4075">
        <w:rPr>
          <w:sz w:val="24"/>
          <w:szCs w:val="24"/>
        </w:rPr>
        <w:t>2020</w:t>
      </w:r>
      <w:r w:rsidRPr="002D4075">
        <w:rPr>
          <w:sz w:val="24"/>
          <w:szCs w:val="24"/>
        </w:rPr>
        <w:t>年后全球生物多样性框架的过程中</w:t>
      </w:r>
      <w:r w:rsidR="009123EE">
        <w:rPr>
          <w:rFonts w:hint="eastAsia"/>
          <w:sz w:val="24"/>
          <w:szCs w:val="24"/>
        </w:rPr>
        <w:t>发现</w:t>
      </w:r>
      <w:r w:rsidRPr="002D4075">
        <w:rPr>
          <w:sz w:val="24"/>
          <w:szCs w:val="24"/>
        </w:rPr>
        <w:t>各国</w:t>
      </w:r>
      <w:r w:rsidR="006D754C">
        <w:rPr>
          <w:rFonts w:hint="eastAsia"/>
          <w:sz w:val="24"/>
          <w:szCs w:val="24"/>
        </w:rPr>
        <w:t>监测</w:t>
      </w:r>
      <w:r w:rsidRPr="002D4075">
        <w:rPr>
          <w:sz w:val="24"/>
          <w:szCs w:val="24"/>
        </w:rPr>
        <w:t>生物多样性和框架拟议</w:t>
      </w:r>
      <w:r w:rsidR="009123EE">
        <w:rPr>
          <w:rFonts w:hint="eastAsia"/>
          <w:sz w:val="24"/>
          <w:szCs w:val="24"/>
        </w:rPr>
        <w:t>行动</w:t>
      </w:r>
      <w:r w:rsidRPr="002D4075">
        <w:rPr>
          <w:sz w:val="24"/>
          <w:szCs w:val="24"/>
        </w:rPr>
        <w:t>目标进展</w:t>
      </w:r>
      <w:r w:rsidR="009123EE">
        <w:rPr>
          <w:rFonts w:hint="eastAsia"/>
          <w:sz w:val="24"/>
          <w:szCs w:val="24"/>
        </w:rPr>
        <w:t>的能力</w:t>
      </w:r>
      <w:r w:rsidRPr="002D4075">
        <w:rPr>
          <w:sz w:val="24"/>
          <w:szCs w:val="24"/>
        </w:rPr>
        <w:t>存在差距。</w:t>
      </w:r>
    </w:p>
    <w:p w14:paraId="6B454DD0" w14:textId="75DD8AC1" w:rsidR="00B70CA6" w:rsidRPr="002D4075" w:rsidRDefault="00B70CA6" w:rsidP="002D4075">
      <w:pPr>
        <w:pStyle w:val="ListParagraph"/>
        <w:adjustRightInd w:val="0"/>
        <w:snapToGrid w:val="0"/>
        <w:spacing w:before="120" w:after="120" w:line="240" w:lineRule="atLeast"/>
        <w:ind w:left="0" w:firstLine="0"/>
        <w:rPr>
          <w:sz w:val="24"/>
          <w:szCs w:val="24"/>
        </w:rPr>
      </w:pPr>
      <w:r w:rsidRPr="002D4075">
        <w:rPr>
          <w:sz w:val="24"/>
          <w:szCs w:val="24"/>
        </w:rPr>
        <w:t>因此缔约方大会不妨考虑</w:t>
      </w:r>
      <w:r w:rsidR="0090769D">
        <w:rPr>
          <w:rFonts w:hint="eastAsia"/>
          <w:sz w:val="24"/>
          <w:szCs w:val="24"/>
        </w:rPr>
        <w:t>请求</w:t>
      </w:r>
      <w:r w:rsidR="009123EE">
        <w:rPr>
          <w:rFonts w:hint="eastAsia"/>
          <w:sz w:val="24"/>
          <w:szCs w:val="24"/>
        </w:rPr>
        <w:t>针对</w:t>
      </w:r>
      <w:r w:rsidR="009123EE" w:rsidRPr="002D4075">
        <w:rPr>
          <w:sz w:val="24"/>
          <w:szCs w:val="24"/>
        </w:rPr>
        <w:t>这些问题</w:t>
      </w:r>
      <w:r w:rsidRPr="002D4075">
        <w:rPr>
          <w:sz w:val="24"/>
          <w:szCs w:val="24"/>
        </w:rPr>
        <w:t>进行快速</w:t>
      </w:r>
      <w:r w:rsidR="006D754C" w:rsidRPr="002D4075">
        <w:rPr>
          <w:sz w:val="24"/>
          <w:szCs w:val="24"/>
        </w:rPr>
        <w:t>方法</w:t>
      </w:r>
      <w:r w:rsidRPr="002D4075">
        <w:rPr>
          <w:sz w:val="24"/>
          <w:szCs w:val="24"/>
        </w:rPr>
        <w:t>评估。在这方面</w:t>
      </w:r>
      <w:r w:rsidR="006D754C">
        <w:rPr>
          <w:rFonts w:hint="eastAsia"/>
          <w:sz w:val="24"/>
          <w:szCs w:val="24"/>
        </w:rPr>
        <w:t>应</w:t>
      </w:r>
      <w:r w:rsidR="004969A7">
        <w:rPr>
          <w:rFonts w:hint="eastAsia"/>
          <w:sz w:val="24"/>
          <w:szCs w:val="24"/>
        </w:rPr>
        <w:t>注意</w:t>
      </w:r>
      <w:r w:rsidRPr="002D4075">
        <w:rPr>
          <w:sz w:val="24"/>
          <w:szCs w:val="24"/>
        </w:rPr>
        <w:t>，</w:t>
      </w:r>
      <w:r w:rsidR="002D4075">
        <w:rPr>
          <w:rFonts w:hint="eastAsia"/>
          <w:sz w:val="24"/>
          <w:szCs w:val="24"/>
        </w:rPr>
        <w:t>生物多样性</w:t>
      </w:r>
      <w:r w:rsidRPr="002D4075">
        <w:rPr>
          <w:sz w:val="24"/>
          <w:szCs w:val="24"/>
        </w:rPr>
        <w:t>平台秘书处已经确定</w:t>
      </w:r>
      <w:r w:rsidR="009123EE">
        <w:rPr>
          <w:rFonts w:hint="eastAsia"/>
          <w:sz w:val="24"/>
          <w:szCs w:val="24"/>
        </w:rPr>
        <w:t>到</w:t>
      </w:r>
      <w:r w:rsidRPr="002D4075">
        <w:rPr>
          <w:sz w:val="24"/>
          <w:szCs w:val="24"/>
        </w:rPr>
        <w:t>2030</w:t>
      </w:r>
      <w:r w:rsidRPr="002D4075">
        <w:rPr>
          <w:sz w:val="24"/>
          <w:szCs w:val="24"/>
        </w:rPr>
        <w:t>年</w:t>
      </w:r>
      <w:r w:rsidR="009123EE">
        <w:rPr>
          <w:rFonts w:hint="eastAsia"/>
          <w:sz w:val="24"/>
          <w:szCs w:val="24"/>
        </w:rPr>
        <w:t>这段时间里</w:t>
      </w:r>
      <w:r w:rsidR="004969A7">
        <w:rPr>
          <w:rFonts w:hint="eastAsia"/>
          <w:sz w:val="24"/>
          <w:szCs w:val="24"/>
        </w:rPr>
        <w:t>再</w:t>
      </w:r>
      <w:r w:rsidR="009123EE">
        <w:rPr>
          <w:rFonts w:hint="eastAsia"/>
          <w:sz w:val="24"/>
          <w:szCs w:val="24"/>
        </w:rPr>
        <w:t>进行</w:t>
      </w:r>
      <w:r w:rsidRPr="002D4075">
        <w:rPr>
          <w:sz w:val="24"/>
          <w:szCs w:val="24"/>
        </w:rPr>
        <w:t>最多三项</w:t>
      </w:r>
      <w:r w:rsidR="006D754C" w:rsidRPr="002D4075">
        <w:rPr>
          <w:sz w:val="24"/>
          <w:szCs w:val="24"/>
        </w:rPr>
        <w:t>快速</w:t>
      </w:r>
      <w:r w:rsidRPr="002D4075">
        <w:rPr>
          <w:sz w:val="24"/>
          <w:szCs w:val="24"/>
        </w:rPr>
        <w:t>专题或方法评估的可能性</w:t>
      </w:r>
      <w:r w:rsidR="009123EE">
        <w:rPr>
          <w:rStyle w:val="FootnoteReference"/>
          <w:sz w:val="24"/>
        </w:rPr>
        <w:footnoteReference w:id="8"/>
      </w:r>
      <w:r w:rsidRPr="002D4075">
        <w:rPr>
          <w:sz w:val="24"/>
          <w:szCs w:val="24"/>
        </w:rPr>
        <w:t>。</w:t>
      </w:r>
      <w:r w:rsidR="006D754C">
        <w:rPr>
          <w:rFonts w:hint="eastAsia"/>
          <w:sz w:val="24"/>
          <w:szCs w:val="24"/>
        </w:rPr>
        <w:t xml:space="preserve"> </w:t>
      </w:r>
    </w:p>
    <w:p w14:paraId="5CC725BD" w14:textId="1980B04E" w:rsidR="00B70CA6" w:rsidRPr="00B70CA6" w:rsidRDefault="00B70CA6" w:rsidP="002D4075">
      <w:pPr>
        <w:pStyle w:val="ListParagraph"/>
        <w:adjustRightInd w:val="0"/>
        <w:snapToGrid w:val="0"/>
        <w:spacing w:before="120" w:after="120" w:line="240" w:lineRule="atLeast"/>
        <w:ind w:left="0" w:firstLine="0"/>
      </w:pPr>
      <w:r w:rsidRPr="002D4075">
        <w:rPr>
          <w:sz w:val="24"/>
          <w:szCs w:val="24"/>
        </w:rPr>
        <w:lastRenderedPageBreak/>
        <w:t>因此秘书处</w:t>
      </w:r>
      <w:r w:rsidR="00977B26">
        <w:rPr>
          <w:rFonts w:hint="eastAsia"/>
          <w:sz w:val="24"/>
          <w:szCs w:val="24"/>
        </w:rPr>
        <w:t>拟定了</w:t>
      </w:r>
      <w:r w:rsidRPr="002D4075">
        <w:rPr>
          <w:sz w:val="24"/>
          <w:szCs w:val="24"/>
        </w:rPr>
        <w:t>以下</w:t>
      </w:r>
      <w:r w:rsidR="0090769D">
        <w:rPr>
          <w:rFonts w:hint="eastAsia"/>
          <w:sz w:val="24"/>
          <w:szCs w:val="24"/>
        </w:rPr>
        <w:t>请求</w:t>
      </w:r>
      <w:r w:rsidRPr="002D4075">
        <w:rPr>
          <w:sz w:val="24"/>
          <w:szCs w:val="24"/>
        </w:rPr>
        <w:t>草案</w:t>
      </w:r>
      <w:r w:rsidR="00977B26">
        <w:rPr>
          <w:rFonts w:hint="eastAsia"/>
          <w:sz w:val="24"/>
          <w:szCs w:val="24"/>
        </w:rPr>
        <w:t>：</w:t>
      </w:r>
    </w:p>
    <w:p w14:paraId="5EFFA331" w14:textId="420C8CBA" w:rsidR="00B70CA6" w:rsidRPr="00977B26" w:rsidRDefault="00067D20" w:rsidP="00977B26">
      <w:pPr>
        <w:pStyle w:val="ListParagraph"/>
        <w:numPr>
          <w:ilvl w:val="0"/>
          <w:numId w:val="19"/>
        </w:numPr>
        <w:adjustRightInd w:val="0"/>
        <w:snapToGrid w:val="0"/>
        <w:spacing w:before="120" w:after="120" w:line="240" w:lineRule="atLeast"/>
        <w:ind w:left="0" w:firstLine="490"/>
        <w:rPr>
          <w:sz w:val="24"/>
          <w:szCs w:val="24"/>
        </w:rPr>
      </w:pPr>
      <w:r>
        <w:rPr>
          <w:rFonts w:hint="eastAsia"/>
          <w:sz w:val="24"/>
          <w:szCs w:val="24"/>
        </w:rPr>
        <w:t>对涵盖</w:t>
      </w:r>
      <w:r w:rsidR="00B70CA6" w:rsidRPr="00977B26">
        <w:rPr>
          <w:sz w:val="24"/>
          <w:szCs w:val="24"/>
        </w:rPr>
        <w:t>生物多样性的综合空间规划进行</w:t>
      </w:r>
      <w:r>
        <w:rPr>
          <w:rFonts w:hint="eastAsia"/>
          <w:sz w:val="24"/>
          <w:szCs w:val="24"/>
        </w:rPr>
        <w:t>一次</w:t>
      </w:r>
      <w:r w:rsidR="00B70CA6" w:rsidRPr="00977B26">
        <w:rPr>
          <w:sz w:val="24"/>
          <w:szCs w:val="24"/>
        </w:rPr>
        <w:t>快速方法评估，</w:t>
      </w:r>
      <w:r w:rsidR="004969A7">
        <w:rPr>
          <w:rFonts w:hint="eastAsia"/>
          <w:sz w:val="24"/>
          <w:szCs w:val="24"/>
        </w:rPr>
        <w:t>处理</w:t>
      </w:r>
      <w:r w:rsidR="00B70CA6" w:rsidRPr="00977B26">
        <w:rPr>
          <w:sz w:val="24"/>
          <w:szCs w:val="24"/>
        </w:rPr>
        <w:t>土地和海洋</w:t>
      </w:r>
      <w:r>
        <w:rPr>
          <w:rFonts w:hint="eastAsia"/>
          <w:sz w:val="24"/>
          <w:szCs w:val="24"/>
        </w:rPr>
        <w:t>利用</w:t>
      </w:r>
      <w:r w:rsidR="00B70CA6" w:rsidRPr="00977B26">
        <w:rPr>
          <w:sz w:val="24"/>
          <w:szCs w:val="24"/>
        </w:rPr>
        <w:t>以及</w:t>
      </w:r>
      <w:r>
        <w:rPr>
          <w:rFonts w:hint="eastAsia"/>
          <w:sz w:val="24"/>
          <w:szCs w:val="24"/>
        </w:rPr>
        <w:t>利用</w:t>
      </w:r>
      <w:r w:rsidR="00B70CA6" w:rsidRPr="00977B26">
        <w:rPr>
          <w:sz w:val="24"/>
          <w:szCs w:val="24"/>
        </w:rPr>
        <w:t>变化问题</w:t>
      </w:r>
      <w:r w:rsidR="00B70CA6" w:rsidRPr="00977B26">
        <w:rPr>
          <w:sz w:val="24"/>
          <w:szCs w:val="24"/>
        </w:rPr>
        <w:t>(</w:t>
      </w:r>
      <w:r w:rsidR="00B70CA6" w:rsidRPr="00977B26">
        <w:rPr>
          <w:sz w:val="24"/>
          <w:szCs w:val="24"/>
        </w:rPr>
        <w:t>支持实现</w:t>
      </w:r>
      <w:r w:rsidR="00B70CA6" w:rsidRPr="00977B26">
        <w:rPr>
          <w:sz w:val="24"/>
          <w:szCs w:val="24"/>
        </w:rPr>
        <w:t>2020</w:t>
      </w:r>
      <w:r w:rsidR="00B70CA6" w:rsidRPr="00977B26">
        <w:rPr>
          <w:sz w:val="24"/>
          <w:szCs w:val="24"/>
        </w:rPr>
        <w:t>年后全球生物多样性框架</w:t>
      </w:r>
      <w:r>
        <w:rPr>
          <w:rFonts w:hint="eastAsia"/>
          <w:sz w:val="24"/>
          <w:szCs w:val="24"/>
        </w:rPr>
        <w:t>行动</w:t>
      </w:r>
      <w:r w:rsidR="00B70CA6" w:rsidRPr="00977B26">
        <w:rPr>
          <w:sz w:val="24"/>
          <w:szCs w:val="24"/>
        </w:rPr>
        <w:t>目标</w:t>
      </w:r>
      <w:r w:rsidR="00B70CA6" w:rsidRPr="00977B26">
        <w:rPr>
          <w:sz w:val="24"/>
          <w:szCs w:val="24"/>
        </w:rPr>
        <w:t>1</w:t>
      </w:r>
      <w:r w:rsidR="00B70CA6" w:rsidRPr="00977B26">
        <w:rPr>
          <w:sz w:val="24"/>
          <w:szCs w:val="24"/>
        </w:rPr>
        <w:t>、</w:t>
      </w:r>
      <w:r w:rsidR="00B70CA6" w:rsidRPr="00977B26">
        <w:rPr>
          <w:sz w:val="24"/>
          <w:szCs w:val="24"/>
        </w:rPr>
        <w:t>2</w:t>
      </w:r>
      <w:r>
        <w:rPr>
          <w:rFonts w:hint="eastAsia"/>
          <w:sz w:val="24"/>
          <w:szCs w:val="24"/>
        </w:rPr>
        <w:t>、</w:t>
      </w:r>
      <w:r w:rsidR="00B70CA6" w:rsidRPr="00977B26">
        <w:rPr>
          <w:sz w:val="24"/>
          <w:szCs w:val="24"/>
        </w:rPr>
        <w:t>3)</w:t>
      </w:r>
      <w:r w:rsidR="00B70CA6" w:rsidRPr="00977B26">
        <w:rPr>
          <w:sz w:val="24"/>
          <w:szCs w:val="24"/>
        </w:rPr>
        <w:t>；</w:t>
      </w:r>
    </w:p>
    <w:p w14:paraId="10247F59" w14:textId="624FACD2" w:rsidR="00B70CA6" w:rsidRPr="00977B26" w:rsidRDefault="00B70CA6" w:rsidP="00977B26">
      <w:pPr>
        <w:pStyle w:val="ListParagraph"/>
        <w:numPr>
          <w:ilvl w:val="0"/>
          <w:numId w:val="19"/>
        </w:numPr>
        <w:adjustRightInd w:val="0"/>
        <w:snapToGrid w:val="0"/>
        <w:spacing w:before="120" w:after="120" w:line="240" w:lineRule="atLeast"/>
        <w:ind w:left="0" w:firstLine="490"/>
        <w:rPr>
          <w:sz w:val="24"/>
          <w:szCs w:val="24"/>
        </w:rPr>
      </w:pPr>
      <w:r w:rsidRPr="00977B26">
        <w:rPr>
          <w:sz w:val="24"/>
          <w:szCs w:val="24"/>
        </w:rPr>
        <w:t>对监测能力进行</w:t>
      </w:r>
      <w:r w:rsidR="00067D20">
        <w:rPr>
          <w:rFonts w:hint="eastAsia"/>
          <w:sz w:val="24"/>
          <w:szCs w:val="24"/>
        </w:rPr>
        <w:t>一次</w:t>
      </w:r>
      <w:r w:rsidRPr="00977B26">
        <w:rPr>
          <w:sz w:val="24"/>
          <w:szCs w:val="24"/>
        </w:rPr>
        <w:t>快速评估</w:t>
      </w:r>
      <w:r w:rsidRPr="00977B26">
        <w:rPr>
          <w:sz w:val="24"/>
          <w:szCs w:val="24"/>
        </w:rPr>
        <w:t>(</w:t>
      </w:r>
      <w:r w:rsidRPr="00977B26">
        <w:rPr>
          <w:sz w:val="24"/>
          <w:szCs w:val="24"/>
        </w:rPr>
        <w:t>对监测生物多样性和生态系统服务</w:t>
      </w:r>
      <w:r w:rsidR="00067D20">
        <w:rPr>
          <w:rFonts w:hint="eastAsia"/>
          <w:sz w:val="24"/>
          <w:szCs w:val="24"/>
        </w:rPr>
        <w:t>、</w:t>
      </w:r>
      <w:r w:rsidR="00067D20" w:rsidRPr="00977B26">
        <w:rPr>
          <w:sz w:val="24"/>
          <w:szCs w:val="24"/>
        </w:rPr>
        <w:t>跟踪</w:t>
      </w:r>
      <w:r w:rsidR="00067D20" w:rsidRPr="00977B26">
        <w:rPr>
          <w:sz w:val="24"/>
          <w:szCs w:val="24"/>
        </w:rPr>
        <w:t>2020</w:t>
      </w:r>
      <w:r w:rsidR="00067D20" w:rsidRPr="00977B26">
        <w:rPr>
          <w:sz w:val="24"/>
          <w:szCs w:val="24"/>
        </w:rPr>
        <w:t>年后全球生物多样性框架</w:t>
      </w:r>
      <w:r w:rsidR="00067D20">
        <w:rPr>
          <w:rFonts w:hint="eastAsia"/>
          <w:sz w:val="24"/>
          <w:szCs w:val="24"/>
        </w:rPr>
        <w:t>长期</w:t>
      </w:r>
      <w:r w:rsidR="00067D20" w:rsidRPr="00977B26">
        <w:rPr>
          <w:sz w:val="24"/>
          <w:szCs w:val="24"/>
        </w:rPr>
        <w:t>目标和</w:t>
      </w:r>
      <w:r w:rsidR="00067D20">
        <w:rPr>
          <w:rFonts w:hint="eastAsia"/>
          <w:sz w:val="24"/>
          <w:szCs w:val="24"/>
        </w:rPr>
        <w:t>行动</w:t>
      </w:r>
      <w:r w:rsidR="00067D20" w:rsidRPr="00977B26">
        <w:rPr>
          <w:sz w:val="24"/>
          <w:szCs w:val="24"/>
        </w:rPr>
        <w:t>目标进展情况</w:t>
      </w:r>
      <w:r w:rsidRPr="00977B26">
        <w:rPr>
          <w:sz w:val="24"/>
          <w:szCs w:val="24"/>
        </w:rPr>
        <w:t>的能力进行方法评估</w:t>
      </w:r>
      <w:r w:rsidR="00067D20" w:rsidRPr="00977B26">
        <w:rPr>
          <w:sz w:val="24"/>
          <w:szCs w:val="24"/>
        </w:rPr>
        <w:t xml:space="preserve"> </w:t>
      </w:r>
      <w:r w:rsidRPr="00977B26">
        <w:rPr>
          <w:sz w:val="24"/>
          <w:szCs w:val="24"/>
        </w:rPr>
        <w:t>(</w:t>
      </w:r>
      <w:r w:rsidRPr="00977B26">
        <w:rPr>
          <w:sz w:val="24"/>
          <w:szCs w:val="24"/>
        </w:rPr>
        <w:t>支持监测</w:t>
      </w:r>
      <w:r w:rsidRPr="00977B26">
        <w:rPr>
          <w:sz w:val="24"/>
          <w:szCs w:val="24"/>
        </w:rPr>
        <w:t>2020</w:t>
      </w:r>
      <w:r w:rsidRPr="00977B26">
        <w:rPr>
          <w:sz w:val="24"/>
          <w:szCs w:val="24"/>
        </w:rPr>
        <w:t>年后全球生物多样性框架所有</w:t>
      </w:r>
      <w:r w:rsidR="00067D20">
        <w:rPr>
          <w:rFonts w:hint="eastAsia"/>
          <w:sz w:val="24"/>
          <w:szCs w:val="24"/>
        </w:rPr>
        <w:t>长期</w:t>
      </w:r>
      <w:r w:rsidRPr="00977B26">
        <w:rPr>
          <w:sz w:val="24"/>
          <w:szCs w:val="24"/>
        </w:rPr>
        <w:t>目标和</w:t>
      </w:r>
      <w:r w:rsidR="00067D20">
        <w:rPr>
          <w:rFonts w:hint="eastAsia"/>
          <w:sz w:val="24"/>
          <w:szCs w:val="24"/>
        </w:rPr>
        <w:t>行动</w:t>
      </w:r>
      <w:r w:rsidRPr="00977B26">
        <w:rPr>
          <w:sz w:val="24"/>
          <w:szCs w:val="24"/>
        </w:rPr>
        <w:t>目标的进展情况</w:t>
      </w:r>
      <w:r w:rsidRPr="00977B26">
        <w:rPr>
          <w:sz w:val="24"/>
          <w:szCs w:val="24"/>
        </w:rPr>
        <w:t>))</w:t>
      </w:r>
      <w:r w:rsidRPr="00977B26">
        <w:rPr>
          <w:sz w:val="24"/>
          <w:szCs w:val="24"/>
        </w:rPr>
        <w:t>；</w:t>
      </w:r>
    </w:p>
    <w:p w14:paraId="63362610" w14:textId="4C48649B" w:rsidR="00B70CA6" w:rsidRPr="00B70CA6" w:rsidRDefault="00B70CA6" w:rsidP="00977B26">
      <w:pPr>
        <w:pStyle w:val="ListParagraph"/>
        <w:numPr>
          <w:ilvl w:val="0"/>
          <w:numId w:val="19"/>
        </w:numPr>
        <w:adjustRightInd w:val="0"/>
        <w:snapToGrid w:val="0"/>
        <w:spacing w:before="120" w:after="120" w:line="240" w:lineRule="atLeast"/>
        <w:ind w:left="0" w:firstLine="490"/>
      </w:pPr>
      <w:r w:rsidRPr="00977B26">
        <w:rPr>
          <w:sz w:val="24"/>
          <w:szCs w:val="24"/>
        </w:rPr>
        <w:t>对污染、</w:t>
      </w:r>
      <w:r w:rsidR="00067D20">
        <w:rPr>
          <w:rFonts w:hint="eastAsia"/>
          <w:sz w:val="24"/>
          <w:szCs w:val="24"/>
        </w:rPr>
        <w:t>污染的</w:t>
      </w:r>
      <w:r w:rsidRPr="00977B26">
        <w:rPr>
          <w:sz w:val="24"/>
          <w:szCs w:val="24"/>
        </w:rPr>
        <w:t>生物多样性影响以及避免、减少和缓解此类影响的方法进行</w:t>
      </w:r>
      <w:r w:rsidR="00067D20">
        <w:rPr>
          <w:rFonts w:hint="eastAsia"/>
          <w:sz w:val="24"/>
          <w:szCs w:val="24"/>
        </w:rPr>
        <w:t>一次</w:t>
      </w:r>
      <w:r w:rsidRPr="00977B26">
        <w:rPr>
          <w:sz w:val="24"/>
          <w:szCs w:val="24"/>
        </w:rPr>
        <w:t>快速专题或方法评估</w:t>
      </w:r>
      <w:r w:rsidRPr="00977B26">
        <w:rPr>
          <w:sz w:val="24"/>
          <w:szCs w:val="24"/>
        </w:rPr>
        <w:t>(</w:t>
      </w:r>
      <w:r w:rsidRPr="00977B26">
        <w:rPr>
          <w:sz w:val="24"/>
          <w:szCs w:val="24"/>
        </w:rPr>
        <w:t>支持实现</w:t>
      </w:r>
      <w:r w:rsidRPr="00977B26">
        <w:rPr>
          <w:sz w:val="24"/>
          <w:szCs w:val="24"/>
        </w:rPr>
        <w:t>2020</w:t>
      </w:r>
      <w:r w:rsidRPr="00977B26">
        <w:rPr>
          <w:sz w:val="24"/>
          <w:szCs w:val="24"/>
        </w:rPr>
        <w:t>年后全球生物多样性框架</w:t>
      </w:r>
      <w:r w:rsidR="00067D20">
        <w:rPr>
          <w:rFonts w:hint="eastAsia"/>
          <w:sz w:val="24"/>
          <w:szCs w:val="24"/>
        </w:rPr>
        <w:t>行动</w:t>
      </w:r>
      <w:r w:rsidRPr="00977B26">
        <w:rPr>
          <w:sz w:val="24"/>
          <w:szCs w:val="24"/>
        </w:rPr>
        <w:t>目标</w:t>
      </w:r>
      <w:r w:rsidRPr="00977B26">
        <w:rPr>
          <w:sz w:val="24"/>
          <w:szCs w:val="24"/>
        </w:rPr>
        <w:t>6)</w:t>
      </w:r>
      <w:r w:rsidRPr="00977B26">
        <w:rPr>
          <w:sz w:val="24"/>
          <w:szCs w:val="24"/>
        </w:rPr>
        <w:t>。</w:t>
      </w:r>
    </w:p>
    <w:p w14:paraId="2F5F1E83" w14:textId="1832BBC4" w:rsidR="00B70CA6" w:rsidRPr="00B70CA6" w:rsidRDefault="00B70CA6" w:rsidP="00B70CA6">
      <w:pPr>
        <w:adjustRightInd w:val="0"/>
        <w:snapToGrid w:val="0"/>
        <w:spacing w:before="120" w:after="120" w:line="240" w:lineRule="atLeast"/>
      </w:pPr>
      <w:r w:rsidRPr="00B70CA6">
        <w:t>这些</w:t>
      </w:r>
      <w:r w:rsidR="0090769D">
        <w:rPr>
          <w:rFonts w:hint="eastAsia"/>
        </w:rPr>
        <w:t>请求</w:t>
      </w:r>
      <w:r w:rsidRPr="00B70CA6">
        <w:t>载于本文件附件。</w:t>
      </w:r>
      <w:r w:rsidRPr="00B70CA6">
        <w:t>CBD/COP/15/INF/7</w:t>
      </w:r>
      <w:r w:rsidRPr="00B70CA6">
        <w:t>号文件提供</w:t>
      </w:r>
      <w:r w:rsidR="002D4075">
        <w:t>生物多样性平台</w:t>
      </w:r>
      <w:r w:rsidR="00067D20">
        <w:rPr>
          <w:rFonts w:hint="eastAsia"/>
        </w:rPr>
        <w:t>规定</w:t>
      </w:r>
      <w:r w:rsidRPr="00B70CA6">
        <w:t>的</w:t>
      </w:r>
      <w:r w:rsidR="0090769D">
        <w:rPr>
          <w:rFonts w:hint="eastAsia"/>
        </w:rPr>
        <w:t>请求</w:t>
      </w:r>
      <w:r w:rsidRPr="00B70CA6">
        <w:t>附带信息。</w:t>
      </w:r>
    </w:p>
    <w:p w14:paraId="6F22543D" w14:textId="2AE46F58" w:rsidR="00B70CA6" w:rsidRPr="00977B26" w:rsidRDefault="00977B26" w:rsidP="00977B26">
      <w:pPr>
        <w:adjustRightInd w:val="0"/>
        <w:snapToGrid w:val="0"/>
        <w:spacing w:before="120" w:after="120" w:line="240" w:lineRule="atLeast"/>
        <w:jc w:val="center"/>
        <w:rPr>
          <w:rFonts w:hint="eastAsia"/>
          <w:b/>
          <w:bCs/>
        </w:rPr>
      </w:pPr>
      <w:r w:rsidRPr="00977B26">
        <w:rPr>
          <w:rFonts w:hint="eastAsia"/>
          <w:b/>
          <w:bCs/>
        </w:rPr>
        <w:t>五</w:t>
      </w:r>
      <w:r w:rsidRPr="00977B26">
        <w:rPr>
          <w:rFonts w:hint="eastAsia"/>
          <w:b/>
          <w:bCs/>
        </w:rPr>
        <w:t>.</w:t>
      </w:r>
      <w:r w:rsidRPr="00977B26">
        <w:rPr>
          <w:b/>
          <w:bCs/>
        </w:rPr>
        <w:t xml:space="preserve">  </w:t>
      </w:r>
      <w:r w:rsidR="00B70CA6" w:rsidRPr="00977B26">
        <w:rPr>
          <w:b/>
          <w:bCs/>
        </w:rPr>
        <w:t>对决定草案的</w:t>
      </w:r>
      <w:r w:rsidR="00067D20">
        <w:rPr>
          <w:rFonts w:hint="eastAsia"/>
          <w:b/>
          <w:bCs/>
        </w:rPr>
        <w:t>拟议</w:t>
      </w:r>
      <w:r w:rsidR="004969A7">
        <w:rPr>
          <w:rFonts w:hint="eastAsia"/>
          <w:b/>
          <w:bCs/>
        </w:rPr>
        <w:t>订正</w:t>
      </w:r>
    </w:p>
    <w:p w14:paraId="1306A166" w14:textId="4A900D35" w:rsidR="00B70CA6" w:rsidRPr="00067D20" w:rsidRDefault="00B70CA6" w:rsidP="00067D20">
      <w:pPr>
        <w:pStyle w:val="ListParagraph"/>
        <w:adjustRightInd w:val="0"/>
        <w:snapToGrid w:val="0"/>
        <w:spacing w:before="120" w:after="120" w:line="240" w:lineRule="atLeast"/>
        <w:ind w:left="0" w:firstLine="0"/>
        <w:rPr>
          <w:sz w:val="24"/>
          <w:szCs w:val="24"/>
        </w:rPr>
      </w:pPr>
      <w:r w:rsidRPr="00067D20">
        <w:rPr>
          <w:sz w:val="24"/>
          <w:szCs w:val="24"/>
        </w:rPr>
        <w:t>如上文第一节所述，科学、技术和工艺咨询附属机构第</w:t>
      </w:r>
      <w:r w:rsidRPr="00067D20">
        <w:rPr>
          <w:sz w:val="24"/>
          <w:szCs w:val="24"/>
        </w:rPr>
        <w:t>24/3</w:t>
      </w:r>
      <w:r w:rsidRPr="00067D20">
        <w:rPr>
          <w:sz w:val="24"/>
          <w:szCs w:val="24"/>
        </w:rPr>
        <w:t>号建议为缔约方大会</w:t>
      </w:r>
      <w:r w:rsidR="00067D20">
        <w:rPr>
          <w:rFonts w:hint="eastAsia"/>
          <w:sz w:val="24"/>
          <w:szCs w:val="24"/>
        </w:rPr>
        <w:t>拟定了</w:t>
      </w:r>
      <w:r w:rsidRPr="00067D20">
        <w:rPr>
          <w:sz w:val="24"/>
          <w:szCs w:val="24"/>
        </w:rPr>
        <w:t>一份决定草案，但自那时以来，</w:t>
      </w:r>
      <w:r w:rsidR="002D4075" w:rsidRPr="00067D20">
        <w:rPr>
          <w:sz w:val="24"/>
          <w:szCs w:val="24"/>
        </w:rPr>
        <w:t>生物多样性平台</w:t>
      </w:r>
      <w:r w:rsidR="00990576">
        <w:rPr>
          <w:rFonts w:hint="eastAsia"/>
          <w:sz w:val="24"/>
          <w:szCs w:val="24"/>
        </w:rPr>
        <w:t>已</w:t>
      </w:r>
      <w:r w:rsidRPr="00067D20">
        <w:rPr>
          <w:sz w:val="24"/>
          <w:szCs w:val="24"/>
        </w:rPr>
        <w:t>召开了两届全体会议。缔约方大会不妨考虑</w:t>
      </w:r>
      <w:r w:rsidR="00990576" w:rsidRPr="00067D20">
        <w:rPr>
          <w:rFonts w:hint="eastAsia"/>
          <w:sz w:val="24"/>
          <w:szCs w:val="24"/>
        </w:rPr>
        <w:t>生物多样性</w:t>
      </w:r>
      <w:r w:rsidR="00990576" w:rsidRPr="00067D20">
        <w:rPr>
          <w:sz w:val="24"/>
          <w:szCs w:val="24"/>
        </w:rPr>
        <w:t>平台</w:t>
      </w:r>
      <w:r w:rsidRPr="00067D20">
        <w:rPr>
          <w:sz w:val="24"/>
          <w:szCs w:val="24"/>
        </w:rPr>
        <w:t>第八届和第九届</w:t>
      </w:r>
      <w:r w:rsidR="00990576">
        <w:rPr>
          <w:rFonts w:hint="eastAsia"/>
          <w:sz w:val="24"/>
          <w:szCs w:val="24"/>
        </w:rPr>
        <w:t>会议</w:t>
      </w:r>
      <w:r w:rsidRPr="00067D20">
        <w:rPr>
          <w:sz w:val="24"/>
          <w:szCs w:val="24"/>
        </w:rPr>
        <w:t>产生的新进展</w:t>
      </w:r>
      <w:r w:rsidRPr="00067D20">
        <w:rPr>
          <w:sz w:val="24"/>
          <w:szCs w:val="24"/>
        </w:rPr>
        <w:t>(</w:t>
      </w:r>
      <w:r w:rsidRPr="00067D20">
        <w:rPr>
          <w:sz w:val="24"/>
          <w:szCs w:val="24"/>
        </w:rPr>
        <w:t>见第二节</w:t>
      </w:r>
      <w:r w:rsidRPr="00067D20">
        <w:rPr>
          <w:sz w:val="24"/>
          <w:szCs w:val="24"/>
        </w:rPr>
        <w:t>)</w:t>
      </w:r>
      <w:r w:rsidRPr="00067D20">
        <w:rPr>
          <w:sz w:val="24"/>
          <w:szCs w:val="24"/>
        </w:rPr>
        <w:t>。特别是，缔约方大会不妨根据</w:t>
      </w:r>
      <w:r w:rsidR="002D4075" w:rsidRPr="00067D20">
        <w:rPr>
          <w:rFonts w:hint="eastAsia"/>
          <w:sz w:val="24"/>
          <w:szCs w:val="24"/>
        </w:rPr>
        <w:t>生物多样性</w:t>
      </w:r>
      <w:r w:rsidRPr="00067D20">
        <w:rPr>
          <w:sz w:val="24"/>
          <w:szCs w:val="24"/>
        </w:rPr>
        <w:t>平台</w:t>
      </w:r>
      <w:r w:rsidR="00990576" w:rsidRPr="00067D20">
        <w:rPr>
          <w:sz w:val="24"/>
          <w:szCs w:val="24"/>
        </w:rPr>
        <w:t>第九届</w:t>
      </w:r>
      <w:r w:rsidR="00990576">
        <w:rPr>
          <w:rFonts w:hint="eastAsia"/>
          <w:sz w:val="24"/>
          <w:szCs w:val="24"/>
        </w:rPr>
        <w:t>会议</w:t>
      </w:r>
      <w:r w:rsidRPr="00067D20">
        <w:rPr>
          <w:sz w:val="24"/>
          <w:szCs w:val="24"/>
        </w:rPr>
        <w:t>的邀请，向</w:t>
      </w:r>
      <w:r w:rsidR="002D4075" w:rsidRPr="00067D20">
        <w:rPr>
          <w:rFonts w:hint="eastAsia"/>
          <w:sz w:val="24"/>
          <w:szCs w:val="24"/>
        </w:rPr>
        <w:t>生物多样性</w:t>
      </w:r>
      <w:r w:rsidRPr="00067D20">
        <w:rPr>
          <w:sz w:val="24"/>
          <w:szCs w:val="24"/>
        </w:rPr>
        <w:t>平台</w:t>
      </w:r>
      <w:r w:rsidR="00990576">
        <w:rPr>
          <w:rFonts w:hint="eastAsia"/>
          <w:sz w:val="24"/>
          <w:szCs w:val="24"/>
        </w:rPr>
        <w:t>提出</w:t>
      </w:r>
      <w:r w:rsidR="00A87B26">
        <w:rPr>
          <w:rFonts w:hint="eastAsia"/>
          <w:sz w:val="24"/>
          <w:szCs w:val="24"/>
        </w:rPr>
        <w:t>针对</w:t>
      </w:r>
      <w:r w:rsidRPr="00067D20">
        <w:rPr>
          <w:sz w:val="24"/>
          <w:szCs w:val="24"/>
        </w:rPr>
        <w:t>滚动工作方案的</w:t>
      </w:r>
      <w:r w:rsidR="00990576">
        <w:rPr>
          <w:rFonts w:hint="eastAsia"/>
          <w:sz w:val="24"/>
          <w:szCs w:val="24"/>
        </w:rPr>
        <w:t>更多</w:t>
      </w:r>
      <w:r w:rsidR="0090769D">
        <w:rPr>
          <w:rFonts w:hint="eastAsia"/>
          <w:sz w:val="24"/>
          <w:szCs w:val="24"/>
        </w:rPr>
        <w:t>请求</w:t>
      </w:r>
      <w:r w:rsidRPr="00067D20">
        <w:rPr>
          <w:sz w:val="24"/>
          <w:szCs w:val="24"/>
        </w:rPr>
        <w:t>(</w:t>
      </w:r>
      <w:r w:rsidRPr="00067D20">
        <w:rPr>
          <w:sz w:val="24"/>
          <w:szCs w:val="24"/>
        </w:rPr>
        <w:t>见上文第二和第四节</w:t>
      </w:r>
      <w:r w:rsidRPr="00067D20">
        <w:rPr>
          <w:sz w:val="24"/>
          <w:szCs w:val="24"/>
        </w:rPr>
        <w:t>)</w:t>
      </w:r>
      <w:r w:rsidRPr="00067D20">
        <w:rPr>
          <w:sz w:val="24"/>
          <w:szCs w:val="24"/>
        </w:rPr>
        <w:t>。</w:t>
      </w:r>
    </w:p>
    <w:p w14:paraId="006A75A3" w14:textId="1B430964" w:rsidR="00B70CA6" w:rsidRPr="00B70CA6" w:rsidRDefault="00B70CA6" w:rsidP="00067D20">
      <w:pPr>
        <w:pStyle w:val="ListParagraph"/>
        <w:adjustRightInd w:val="0"/>
        <w:snapToGrid w:val="0"/>
        <w:spacing w:before="120" w:after="120" w:line="240" w:lineRule="atLeast"/>
        <w:ind w:left="0" w:firstLine="0"/>
      </w:pPr>
      <w:r w:rsidRPr="00067D20">
        <w:rPr>
          <w:sz w:val="24"/>
          <w:szCs w:val="24"/>
        </w:rPr>
        <w:t>因此执行秘书</w:t>
      </w:r>
      <w:r w:rsidR="00990576">
        <w:rPr>
          <w:rFonts w:hint="eastAsia"/>
          <w:sz w:val="24"/>
          <w:szCs w:val="24"/>
        </w:rPr>
        <w:t>提议</w:t>
      </w:r>
      <w:r w:rsidRPr="00067D20">
        <w:rPr>
          <w:sz w:val="24"/>
          <w:szCs w:val="24"/>
        </w:rPr>
        <w:t>对</w:t>
      </w:r>
      <w:r w:rsidR="00990576">
        <w:rPr>
          <w:rFonts w:hint="eastAsia"/>
          <w:sz w:val="24"/>
          <w:szCs w:val="24"/>
        </w:rPr>
        <w:t>科咨机构拟定</w:t>
      </w:r>
      <w:r w:rsidRPr="00067D20">
        <w:rPr>
          <w:sz w:val="24"/>
          <w:szCs w:val="24"/>
        </w:rPr>
        <w:t>的决定草案</w:t>
      </w:r>
      <w:r w:rsidR="00990576">
        <w:rPr>
          <w:rFonts w:hint="eastAsia"/>
          <w:sz w:val="24"/>
          <w:szCs w:val="24"/>
        </w:rPr>
        <w:t>作</w:t>
      </w:r>
      <w:r w:rsidRPr="00067D20">
        <w:rPr>
          <w:sz w:val="24"/>
          <w:szCs w:val="24"/>
        </w:rPr>
        <w:t>一些更新，具体如下</w:t>
      </w:r>
      <w:r w:rsidR="00990576">
        <w:rPr>
          <w:rFonts w:hint="eastAsia"/>
          <w:sz w:val="24"/>
          <w:szCs w:val="24"/>
        </w:rPr>
        <w:t>：</w:t>
      </w:r>
    </w:p>
    <w:p w14:paraId="0F2FAECE" w14:textId="3EF64AFF" w:rsidR="00B70CA6" w:rsidRPr="00990576" w:rsidRDefault="00B70CA6" w:rsidP="00990576">
      <w:pPr>
        <w:pStyle w:val="ListParagraph"/>
        <w:numPr>
          <w:ilvl w:val="0"/>
          <w:numId w:val="22"/>
        </w:numPr>
        <w:adjustRightInd w:val="0"/>
        <w:snapToGrid w:val="0"/>
        <w:spacing w:before="120" w:after="120" w:line="240" w:lineRule="atLeast"/>
        <w:ind w:left="0" w:firstLine="490"/>
        <w:rPr>
          <w:sz w:val="24"/>
          <w:szCs w:val="24"/>
        </w:rPr>
      </w:pPr>
      <w:r w:rsidRPr="00990576">
        <w:rPr>
          <w:sz w:val="24"/>
          <w:szCs w:val="24"/>
        </w:rPr>
        <w:t>根据</w:t>
      </w:r>
      <w:r w:rsidR="002D4075" w:rsidRPr="00990576">
        <w:rPr>
          <w:rFonts w:hint="eastAsia"/>
          <w:sz w:val="24"/>
          <w:szCs w:val="24"/>
        </w:rPr>
        <w:t>生物多样性</w:t>
      </w:r>
      <w:r w:rsidRPr="00990576">
        <w:rPr>
          <w:sz w:val="24"/>
          <w:szCs w:val="24"/>
        </w:rPr>
        <w:t>平台全体会议最近关于各种评估的决定，</w:t>
      </w:r>
      <w:r w:rsidR="00990576">
        <w:rPr>
          <w:rFonts w:hint="eastAsia"/>
          <w:sz w:val="24"/>
          <w:szCs w:val="24"/>
        </w:rPr>
        <w:t>对某些段落进行</w:t>
      </w:r>
      <w:r w:rsidRPr="00990576">
        <w:rPr>
          <w:sz w:val="24"/>
          <w:szCs w:val="24"/>
        </w:rPr>
        <w:t>更新；</w:t>
      </w:r>
    </w:p>
    <w:p w14:paraId="3351DE58" w14:textId="0BC87B01" w:rsidR="00B70CA6" w:rsidRPr="00B70CA6" w:rsidRDefault="00B70CA6" w:rsidP="00990576">
      <w:pPr>
        <w:pStyle w:val="ListParagraph"/>
        <w:numPr>
          <w:ilvl w:val="0"/>
          <w:numId w:val="22"/>
        </w:numPr>
        <w:adjustRightInd w:val="0"/>
        <w:snapToGrid w:val="0"/>
        <w:spacing w:before="120" w:after="120" w:line="240" w:lineRule="atLeast"/>
        <w:ind w:left="0" w:firstLine="490"/>
      </w:pPr>
      <w:r w:rsidRPr="00990576">
        <w:rPr>
          <w:sz w:val="24"/>
          <w:szCs w:val="24"/>
        </w:rPr>
        <w:t>列入一项拟议的第二次全球评估和其他</w:t>
      </w:r>
      <w:r w:rsidR="00990576">
        <w:rPr>
          <w:rFonts w:hint="eastAsia"/>
          <w:sz w:val="24"/>
          <w:szCs w:val="24"/>
        </w:rPr>
        <w:t>可能</w:t>
      </w:r>
      <w:r w:rsidRPr="00990576">
        <w:rPr>
          <w:sz w:val="24"/>
          <w:szCs w:val="24"/>
        </w:rPr>
        <w:t>评估的</w:t>
      </w:r>
      <w:r w:rsidR="0090769D">
        <w:rPr>
          <w:rFonts w:hint="eastAsia"/>
          <w:sz w:val="24"/>
          <w:szCs w:val="24"/>
        </w:rPr>
        <w:t>请求</w:t>
      </w:r>
      <w:r w:rsidRPr="00990576">
        <w:rPr>
          <w:sz w:val="24"/>
          <w:szCs w:val="24"/>
        </w:rPr>
        <w:t>。</w:t>
      </w:r>
    </w:p>
    <w:p w14:paraId="242E10C2" w14:textId="1357993A" w:rsidR="00B70CA6" w:rsidRPr="00B70CA6" w:rsidRDefault="00B70CA6" w:rsidP="00B70CA6">
      <w:pPr>
        <w:adjustRightInd w:val="0"/>
        <w:snapToGrid w:val="0"/>
        <w:spacing w:before="120" w:after="120" w:line="240" w:lineRule="atLeast"/>
      </w:pPr>
      <w:r w:rsidRPr="00B70CA6">
        <w:t>更新</w:t>
      </w:r>
      <w:r w:rsidR="00A87B26">
        <w:rPr>
          <w:rFonts w:hint="eastAsia"/>
        </w:rPr>
        <w:t>后</w:t>
      </w:r>
      <w:r w:rsidRPr="00B70CA6">
        <w:t>的决定草案载于决定草案汇编</w:t>
      </w:r>
      <w:r w:rsidRPr="00B70CA6">
        <w:t>(CBD/COP/15/2)</w:t>
      </w:r>
      <w:r w:rsidRPr="00B70CA6">
        <w:t>。</w:t>
      </w:r>
    </w:p>
    <w:p w14:paraId="050A88DF" w14:textId="631D91A3" w:rsidR="00B70CA6" w:rsidRDefault="00B70CA6" w:rsidP="00B70CA6">
      <w:pPr>
        <w:adjustRightInd w:val="0"/>
        <w:snapToGrid w:val="0"/>
        <w:spacing w:before="120" w:after="120" w:line="240" w:lineRule="atLeast"/>
      </w:pPr>
    </w:p>
    <w:p w14:paraId="65A09124" w14:textId="77777777" w:rsidR="00D14095" w:rsidRDefault="00D14095">
      <w:pPr>
        <w:jc w:val="left"/>
        <w:sectPr w:rsidR="00D14095" w:rsidSect="001574FC">
          <w:headerReference w:type="even" r:id="rId13"/>
          <w:headerReference w:type="default" r:id="rId14"/>
          <w:headerReference w:type="first" r:id="rId15"/>
          <w:pgSz w:w="12240" w:h="15840"/>
          <w:pgMar w:top="900" w:right="1440" w:bottom="1440" w:left="1440" w:header="720" w:footer="720" w:gutter="0"/>
          <w:cols w:space="720"/>
          <w:titlePg/>
          <w:docGrid w:linePitch="360"/>
        </w:sectPr>
      </w:pPr>
    </w:p>
    <w:p w14:paraId="4BE6798D" w14:textId="2E2F32C9" w:rsidR="000D46F9" w:rsidRPr="00D14095" w:rsidRDefault="000D46F9" w:rsidP="000D46F9">
      <w:pPr>
        <w:keepNext/>
        <w:spacing w:after="160" w:line="240" w:lineRule="atLeast"/>
        <w:jc w:val="left"/>
        <w:rPr>
          <w:b/>
          <w:bCs/>
          <w:lang w:val="en-US"/>
        </w:rPr>
      </w:pPr>
      <w:r w:rsidRPr="00D14095">
        <w:rPr>
          <w:b/>
          <w:bCs/>
          <w:lang w:val="en-US"/>
        </w:rPr>
        <w:lastRenderedPageBreak/>
        <w:t>表</w:t>
      </w:r>
      <w:r w:rsidRPr="00D14095">
        <w:rPr>
          <w:b/>
          <w:bCs/>
          <w:lang w:val="en-US"/>
        </w:rPr>
        <w:t>1</w:t>
      </w:r>
      <w:r w:rsidR="00D14095" w:rsidRPr="00D14095">
        <w:rPr>
          <w:b/>
          <w:bCs/>
          <w:lang w:val="en-US"/>
        </w:rPr>
        <w:t>.</w:t>
      </w:r>
      <w:r w:rsidRPr="00D14095">
        <w:rPr>
          <w:b/>
          <w:bCs/>
          <w:lang w:val="en-US"/>
        </w:rPr>
        <w:t>生物多样性平台的可交付成果、科咨机构和缔约方大会对这些可交付成果进行的审议和审议结果概述</w:t>
      </w:r>
    </w:p>
    <w:tbl>
      <w:tblPr>
        <w:tblW w:w="0" w:type="auto"/>
        <w:tblCellMar>
          <w:left w:w="0" w:type="dxa"/>
          <w:right w:w="0" w:type="dxa"/>
        </w:tblCellMar>
        <w:tblLook w:val="04A0" w:firstRow="1" w:lastRow="0" w:firstColumn="1" w:lastColumn="0" w:noHBand="0" w:noVBand="1"/>
      </w:tblPr>
      <w:tblGrid>
        <w:gridCol w:w="5032"/>
        <w:gridCol w:w="3330"/>
        <w:gridCol w:w="5040"/>
      </w:tblGrid>
      <w:tr w:rsidR="000D46F9" w:rsidRPr="00D14095" w14:paraId="33FDF8DB" w14:textId="77777777" w:rsidTr="00D14095">
        <w:trPr>
          <w:tblHeader/>
        </w:trPr>
        <w:tc>
          <w:tcPr>
            <w:tcW w:w="5032" w:type="dxa"/>
            <w:tcBorders>
              <w:top w:val="single" w:sz="6" w:space="0" w:color="000000"/>
              <w:left w:val="single" w:sz="6" w:space="0" w:color="000000"/>
              <w:bottom w:val="single" w:sz="6" w:space="0" w:color="000000"/>
              <w:right w:val="single" w:sz="6" w:space="0" w:color="000000"/>
            </w:tcBorders>
            <w:shd w:val="clear" w:color="auto" w:fill="D9D9D9"/>
            <w:tcMar>
              <w:top w:w="0" w:type="dxa"/>
              <w:left w:w="108" w:type="dxa"/>
              <w:bottom w:w="0" w:type="dxa"/>
              <w:right w:w="108" w:type="dxa"/>
            </w:tcMar>
            <w:hideMark/>
          </w:tcPr>
          <w:p w14:paraId="63D1E904" w14:textId="77777777" w:rsidR="000D46F9" w:rsidRPr="00D14095" w:rsidRDefault="000D46F9" w:rsidP="003544B8">
            <w:pPr>
              <w:spacing w:after="160" w:line="240" w:lineRule="atLeast"/>
              <w:jc w:val="left"/>
              <w:rPr>
                <w:b/>
                <w:bCs/>
                <w:lang w:val="en-US"/>
              </w:rPr>
            </w:pPr>
            <w:r w:rsidRPr="00D14095">
              <w:rPr>
                <w:b/>
                <w:bCs/>
                <w:lang w:val="en-US"/>
              </w:rPr>
              <w:t>生物多样性平台的可交付成果</w:t>
            </w:r>
          </w:p>
        </w:tc>
        <w:tc>
          <w:tcPr>
            <w:tcW w:w="3330" w:type="dxa"/>
            <w:tcBorders>
              <w:top w:val="single" w:sz="6" w:space="0" w:color="000000"/>
              <w:left w:val="single" w:sz="6" w:space="0" w:color="000000"/>
              <w:bottom w:val="single" w:sz="6" w:space="0" w:color="000000"/>
              <w:right w:val="single" w:sz="6" w:space="0" w:color="000000"/>
            </w:tcBorders>
            <w:shd w:val="clear" w:color="auto" w:fill="D9D9D9"/>
            <w:tcMar>
              <w:top w:w="0" w:type="dxa"/>
              <w:left w:w="108" w:type="dxa"/>
              <w:bottom w:w="0" w:type="dxa"/>
              <w:right w:w="108" w:type="dxa"/>
            </w:tcMar>
            <w:hideMark/>
          </w:tcPr>
          <w:p w14:paraId="06E533A5" w14:textId="77777777" w:rsidR="000D46F9" w:rsidRPr="00D14095" w:rsidRDefault="000D46F9" w:rsidP="003544B8">
            <w:pPr>
              <w:spacing w:after="160" w:line="240" w:lineRule="atLeast"/>
              <w:jc w:val="left"/>
              <w:rPr>
                <w:b/>
                <w:bCs/>
                <w:lang w:val="en-US"/>
              </w:rPr>
            </w:pPr>
            <w:r w:rsidRPr="00D14095">
              <w:rPr>
                <w:b/>
                <w:bCs/>
                <w:lang w:val="en-US"/>
              </w:rPr>
              <w:t>科咨机构和缔约方大会进行的审议</w:t>
            </w:r>
          </w:p>
        </w:tc>
        <w:tc>
          <w:tcPr>
            <w:tcW w:w="5040" w:type="dxa"/>
            <w:tcBorders>
              <w:top w:val="single" w:sz="6" w:space="0" w:color="000000"/>
              <w:left w:val="single" w:sz="6" w:space="0" w:color="000000"/>
              <w:bottom w:val="single" w:sz="6" w:space="0" w:color="000000"/>
              <w:right w:val="single" w:sz="6" w:space="0" w:color="000000"/>
            </w:tcBorders>
            <w:shd w:val="clear" w:color="auto" w:fill="D9D9D9"/>
            <w:tcMar>
              <w:top w:w="0" w:type="dxa"/>
              <w:left w:w="108" w:type="dxa"/>
              <w:bottom w:w="0" w:type="dxa"/>
              <w:right w:w="108" w:type="dxa"/>
            </w:tcMar>
            <w:hideMark/>
          </w:tcPr>
          <w:p w14:paraId="21FAF7B7" w14:textId="77777777" w:rsidR="000D46F9" w:rsidRPr="00D14095" w:rsidRDefault="000D46F9" w:rsidP="003544B8">
            <w:pPr>
              <w:spacing w:after="160" w:line="240" w:lineRule="atLeast"/>
              <w:jc w:val="left"/>
              <w:rPr>
                <w:b/>
                <w:bCs/>
                <w:lang w:val="en-US"/>
              </w:rPr>
            </w:pPr>
            <w:r w:rsidRPr="00D14095">
              <w:rPr>
                <w:b/>
                <w:bCs/>
                <w:lang w:val="en-US"/>
              </w:rPr>
              <w:t>科咨机构和缔约方大会随后的指导意见</w:t>
            </w:r>
          </w:p>
        </w:tc>
      </w:tr>
      <w:tr w:rsidR="000D46F9" w:rsidRPr="00D14095" w14:paraId="5BEE67FE" w14:textId="77777777" w:rsidTr="00D14095">
        <w:tc>
          <w:tcPr>
            <w:tcW w:w="5032"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140A713" w14:textId="77777777" w:rsidR="000D46F9" w:rsidRPr="00D14095" w:rsidRDefault="000D46F9" w:rsidP="003544B8">
            <w:pPr>
              <w:spacing w:after="160" w:line="240" w:lineRule="atLeast"/>
              <w:jc w:val="left"/>
              <w:rPr>
                <w:b/>
                <w:bCs/>
                <w:lang w:val="en-US"/>
              </w:rPr>
            </w:pPr>
            <w:r w:rsidRPr="00D14095">
              <w:rPr>
                <w:b/>
                <w:bCs/>
                <w:lang w:val="en-US"/>
              </w:rPr>
              <w:t>关于授粉媒介、授粉和粮食生产的评估报告</w:t>
            </w:r>
            <w:r w:rsidRPr="00D14095">
              <w:rPr>
                <w:b/>
                <w:bCs/>
                <w:lang w:val="en-US"/>
              </w:rPr>
              <w:t xml:space="preserve"> </w:t>
            </w:r>
          </w:p>
          <w:p w14:paraId="1856629D" w14:textId="578F722E" w:rsidR="000D46F9" w:rsidRPr="00D14095" w:rsidRDefault="000D46F9" w:rsidP="003544B8">
            <w:pPr>
              <w:spacing w:after="160" w:line="240" w:lineRule="atLeast"/>
              <w:jc w:val="left"/>
              <w:rPr>
                <w:lang w:val="en-US"/>
              </w:rPr>
            </w:pPr>
            <w:r w:rsidRPr="00D14095">
              <w:rPr>
                <w:lang w:val="en-US"/>
              </w:rPr>
              <w:t>生物多样性平台第四</w:t>
            </w:r>
            <w:r w:rsidR="00D14095">
              <w:rPr>
                <w:rFonts w:hint="eastAsia"/>
                <w:lang w:val="en-US"/>
              </w:rPr>
              <w:t>届</w:t>
            </w:r>
            <w:r w:rsidRPr="00D14095">
              <w:rPr>
                <w:lang w:val="en-US"/>
              </w:rPr>
              <w:t>会议（</w:t>
            </w:r>
            <w:r w:rsidRPr="00D14095">
              <w:rPr>
                <w:lang w:val="en-US"/>
              </w:rPr>
              <w:t>2016</w:t>
            </w:r>
            <w:r w:rsidRPr="00D14095">
              <w:rPr>
                <w:lang w:val="en-US"/>
              </w:rPr>
              <w:t>年）核准</w:t>
            </w:r>
          </w:p>
          <w:p w14:paraId="4511EB4A" w14:textId="77777777" w:rsidR="000D46F9" w:rsidRPr="00D14095" w:rsidRDefault="000D46F9" w:rsidP="003544B8">
            <w:pPr>
              <w:spacing w:after="160" w:line="240" w:lineRule="atLeast"/>
              <w:jc w:val="left"/>
              <w:rPr>
                <w:lang w:val="en-US"/>
              </w:rPr>
            </w:pPr>
            <w:hyperlink r:id="rId16" w:history="1">
              <w:r w:rsidRPr="00D14095">
                <w:rPr>
                  <w:color w:val="0000FF"/>
                  <w:u w:val="single"/>
                  <w:lang w:val="en-US"/>
                </w:rPr>
                <w:t>https://ipbes.net/assessment-reports/pollinators</w:t>
              </w:r>
            </w:hyperlink>
            <w:r w:rsidRPr="00D14095">
              <w:rPr>
                <w:u w:val="single"/>
                <w:lang w:val="en-US"/>
              </w:rPr>
              <w:t xml:space="preserve"> </w:t>
            </w:r>
          </w:p>
          <w:p w14:paraId="5B7C4FF2" w14:textId="77777777" w:rsidR="000D46F9" w:rsidRPr="00D14095" w:rsidRDefault="000D46F9" w:rsidP="003544B8">
            <w:pPr>
              <w:spacing w:after="160" w:line="240" w:lineRule="atLeast"/>
              <w:jc w:val="left"/>
              <w:rPr>
                <w:lang w:val="en-US"/>
              </w:rPr>
            </w:pPr>
            <w:r w:rsidRPr="00D14095">
              <w:rPr>
                <w:lang w:val="en-US"/>
              </w:rPr>
              <w:t> </w:t>
            </w:r>
          </w:p>
        </w:tc>
        <w:tc>
          <w:tcPr>
            <w:tcW w:w="33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B13DD7E" w14:textId="77777777" w:rsidR="000D46F9" w:rsidRPr="00D14095" w:rsidRDefault="000D46F9" w:rsidP="003544B8">
            <w:pPr>
              <w:spacing w:after="160" w:line="240" w:lineRule="atLeast"/>
              <w:jc w:val="left"/>
              <w:rPr>
                <w:lang w:val="en-US"/>
              </w:rPr>
            </w:pPr>
            <w:r w:rsidRPr="00D14095">
              <w:rPr>
                <w:lang w:val="en-US"/>
              </w:rPr>
              <w:t>科咨机构第</w:t>
            </w:r>
            <w:r w:rsidRPr="00D14095">
              <w:rPr>
                <w:lang w:val="en-US"/>
              </w:rPr>
              <w:t>XX/9</w:t>
            </w:r>
            <w:r w:rsidRPr="00D14095">
              <w:rPr>
                <w:lang w:val="en-US"/>
              </w:rPr>
              <w:t>号建议</w:t>
            </w:r>
          </w:p>
          <w:p w14:paraId="5424F7CC" w14:textId="77777777" w:rsidR="000D46F9" w:rsidRPr="00D14095" w:rsidRDefault="000D46F9" w:rsidP="003544B8">
            <w:pPr>
              <w:spacing w:after="160" w:line="240" w:lineRule="atLeast"/>
              <w:jc w:val="left"/>
              <w:rPr>
                <w:lang w:val="en-US"/>
              </w:rPr>
            </w:pPr>
            <w:r w:rsidRPr="00D14095">
              <w:rPr>
                <w:lang w:val="en-US"/>
              </w:rPr>
              <w:t>缔约方大会第</w:t>
            </w:r>
            <w:r w:rsidRPr="00D14095">
              <w:rPr>
                <w:lang w:val="en-US"/>
              </w:rPr>
              <w:t>XIII/15</w:t>
            </w:r>
            <w:r w:rsidRPr="00D14095">
              <w:rPr>
                <w:lang w:val="en-US"/>
              </w:rPr>
              <w:t>号决定</w:t>
            </w:r>
            <w:r w:rsidRPr="00D14095">
              <w:rPr>
                <w:lang w:val="en-US"/>
              </w:rPr>
              <w:t xml:space="preserve">  </w:t>
            </w:r>
          </w:p>
        </w:tc>
        <w:tc>
          <w:tcPr>
            <w:tcW w:w="504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94342D3" w14:textId="37EDE940" w:rsidR="000D46F9" w:rsidRPr="00D14095" w:rsidRDefault="000D46F9" w:rsidP="003544B8">
            <w:pPr>
              <w:spacing w:after="160" w:line="240" w:lineRule="atLeast"/>
              <w:jc w:val="left"/>
              <w:rPr>
                <w:lang w:val="en-US"/>
              </w:rPr>
            </w:pPr>
            <w:r w:rsidRPr="00D14095">
              <w:rPr>
                <w:lang w:val="en-US"/>
              </w:rPr>
              <w:t>缔约方大会欢迎决策者摘要和评估报告全文，</w:t>
            </w:r>
            <w:r w:rsidR="00A87B26">
              <w:rPr>
                <w:rFonts w:hint="eastAsia"/>
                <w:lang w:val="en-US"/>
              </w:rPr>
              <w:t>认可</w:t>
            </w:r>
            <w:r w:rsidRPr="00D14095">
              <w:rPr>
                <w:lang w:val="en-US"/>
              </w:rPr>
              <w:t>其主要讯息，并鼓励缔约方和其他方面利用该评估报告；</w:t>
            </w:r>
          </w:p>
          <w:p w14:paraId="146759D8" w14:textId="77777777" w:rsidR="000D46F9" w:rsidRPr="00D14095" w:rsidRDefault="000D46F9" w:rsidP="003544B8">
            <w:pPr>
              <w:spacing w:after="160" w:line="240" w:lineRule="atLeast"/>
              <w:jc w:val="left"/>
              <w:rPr>
                <w:lang w:val="en-US"/>
              </w:rPr>
            </w:pPr>
            <w:r w:rsidRPr="00D14095">
              <w:rPr>
                <w:lang w:val="en-US"/>
              </w:rPr>
              <w:t>缔约方大会通过了为改善对传粉媒介的保护和管理，解决导致传粉媒介减少的动因，并努力实现可持续的粮食生产体系和农业而向各国政府、企业和其他方面提出的政策建议</w:t>
            </w:r>
          </w:p>
        </w:tc>
      </w:tr>
      <w:tr w:rsidR="000D46F9" w:rsidRPr="00D14095" w14:paraId="6CBEA3BB" w14:textId="77777777" w:rsidTr="00D14095">
        <w:tc>
          <w:tcPr>
            <w:tcW w:w="5032" w:type="dxa"/>
            <w:vMerge/>
            <w:tcBorders>
              <w:top w:val="single" w:sz="6" w:space="0" w:color="000000"/>
              <w:left w:val="single" w:sz="6" w:space="0" w:color="000000"/>
              <w:bottom w:val="single" w:sz="6" w:space="0" w:color="000000"/>
              <w:right w:val="single" w:sz="6" w:space="0" w:color="000000"/>
            </w:tcBorders>
            <w:vAlign w:val="center"/>
            <w:hideMark/>
          </w:tcPr>
          <w:p w14:paraId="641861C6" w14:textId="77777777" w:rsidR="000D46F9" w:rsidRPr="00D14095" w:rsidRDefault="000D46F9" w:rsidP="003544B8">
            <w:pPr>
              <w:spacing w:after="160" w:line="240" w:lineRule="atLeast"/>
              <w:jc w:val="left"/>
              <w:rPr>
                <w:lang w:val="en-US"/>
              </w:rPr>
            </w:pPr>
          </w:p>
        </w:tc>
        <w:tc>
          <w:tcPr>
            <w:tcW w:w="33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66BD55B" w14:textId="38EBA35A" w:rsidR="000D46F9" w:rsidRPr="00D14095" w:rsidRDefault="000D46F9" w:rsidP="003544B8">
            <w:pPr>
              <w:spacing w:after="160" w:line="240" w:lineRule="atLeast"/>
              <w:jc w:val="left"/>
              <w:rPr>
                <w:lang w:val="en-US"/>
              </w:rPr>
            </w:pPr>
            <w:r w:rsidRPr="00D14095">
              <w:rPr>
                <w:lang w:val="en-US"/>
              </w:rPr>
              <w:t>在科咨机构和缔约方大会第十四届会议上进一步审议（</w:t>
            </w:r>
            <w:r w:rsidR="00A66D6F" w:rsidRPr="00D14095">
              <w:rPr>
                <w:lang w:val="en-US"/>
              </w:rPr>
              <w:t>根据</w:t>
            </w:r>
            <w:r w:rsidRPr="00D14095">
              <w:rPr>
                <w:lang w:val="en-US"/>
              </w:rPr>
              <w:t>第</w:t>
            </w:r>
            <w:r w:rsidRPr="00D14095">
              <w:rPr>
                <w:lang w:val="en-US"/>
              </w:rPr>
              <w:t>XIII/15</w:t>
            </w:r>
            <w:r w:rsidRPr="00D14095">
              <w:rPr>
                <w:lang w:val="en-US"/>
              </w:rPr>
              <w:t>号决定）</w:t>
            </w:r>
            <w:r w:rsidRPr="00D14095">
              <w:rPr>
                <w:lang w:val="en-US"/>
              </w:rPr>
              <w:t xml:space="preserve"> </w:t>
            </w:r>
          </w:p>
          <w:p w14:paraId="41E4B12A" w14:textId="77777777" w:rsidR="000D46F9" w:rsidRPr="00D14095" w:rsidRDefault="000D46F9" w:rsidP="003544B8">
            <w:pPr>
              <w:spacing w:after="160" w:line="240" w:lineRule="atLeast"/>
              <w:jc w:val="left"/>
              <w:rPr>
                <w:lang w:val="en-US"/>
              </w:rPr>
            </w:pPr>
            <w:r w:rsidRPr="00D14095">
              <w:rPr>
                <w:lang w:val="en-US"/>
              </w:rPr>
              <w:t> </w:t>
            </w:r>
          </w:p>
        </w:tc>
        <w:tc>
          <w:tcPr>
            <w:tcW w:w="504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D6D7F6E" w14:textId="77777777" w:rsidR="000D46F9" w:rsidRPr="00D14095" w:rsidRDefault="000D46F9" w:rsidP="003544B8">
            <w:pPr>
              <w:spacing w:after="160" w:line="240" w:lineRule="atLeast"/>
              <w:jc w:val="left"/>
              <w:rPr>
                <w:lang w:val="en-US"/>
              </w:rPr>
            </w:pPr>
            <w:r w:rsidRPr="00D14095">
              <w:rPr>
                <w:lang w:val="en-US"/>
              </w:rPr>
              <w:t>更新了养护和可持续利用授粉媒介国际倡议的行动计划，并编写了经过更新和精简，包括能力建设在内的行动计划草案</w:t>
            </w:r>
          </w:p>
        </w:tc>
      </w:tr>
      <w:tr w:rsidR="000D46F9" w:rsidRPr="00D14095" w14:paraId="12D3A912" w14:textId="77777777" w:rsidTr="00D14095">
        <w:tc>
          <w:tcPr>
            <w:tcW w:w="5032"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89C380A" w14:textId="77777777" w:rsidR="000D46F9" w:rsidRPr="00D14095" w:rsidRDefault="000D46F9" w:rsidP="003544B8">
            <w:pPr>
              <w:spacing w:after="160" w:line="240" w:lineRule="atLeast"/>
              <w:jc w:val="left"/>
              <w:rPr>
                <w:b/>
                <w:lang w:val="en-US"/>
              </w:rPr>
            </w:pPr>
            <w:r w:rsidRPr="00D14095">
              <w:rPr>
                <w:b/>
                <w:lang w:val="en-US"/>
              </w:rPr>
              <w:t>关于生物多样性和生态系统服务的情景设想和模型的方法评估报告</w:t>
            </w:r>
            <w:r w:rsidRPr="00D14095">
              <w:rPr>
                <w:b/>
                <w:lang w:val="en-US"/>
              </w:rPr>
              <w:t xml:space="preserve"> </w:t>
            </w:r>
          </w:p>
          <w:p w14:paraId="4C1EC241" w14:textId="7E7C988D" w:rsidR="000D46F9" w:rsidRPr="00D14095" w:rsidRDefault="000D46F9" w:rsidP="003544B8">
            <w:pPr>
              <w:spacing w:after="160" w:line="240" w:lineRule="atLeast"/>
              <w:jc w:val="left"/>
              <w:rPr>
                <w:lang w:val="en-US"/>
              </w:rPr>
            </w:pPr>
            <w:r w:rsidRPr="00D14095">
              <w:rPr>
                <w:lang w:val="en-US"/>
              </w:rPr>
              <w:t>生物多样性平台第四</w:t>
            </w:r>
            <w:r w:rsidR="00D14095">
              <w:rPr>
                <w:rFonts w:hint="eastAsia"/>
                <w:lang w:val="en-US"/>
              </w:rPr>
              <w:t>届</w:t>
            </w:r>
            <w:r w:rsidRPr="00D14095">
              <w:rPr>
                <w:lang w:val="en-US"/>
              </w:rPr>
              <w:t>会议（</w:t>
            </w:r>
            <w:r w:rsidRPr="00D14095">
              <w:rPr>
                <w:lang w:val="en-US"/>
              </w:rPr>
              <w:t>2016</w:t>
            </w:r>
            <w:r w:rsidRPr="00D14095">
              <w:rPr>
                <w:lang w:val="en-US"/>
              </w:rPr>
              <w:t>年）</w:t>
            </w:r>
            <w:r w:rsidR="00A7285F">
              <w:rPr>
                <w:lang w:val="en-US"/>
              </w:rPr>
              <w:t>核准</w:t>
            </w:r>
          </w:p>
          <w:p w14:paraId="530F23A9" w14:textId="77777777" w:rsidR="000D46F9" w:rsidRPr="00D14095" w:rsidRDefault="000D46F9" w:rsidP="003544B8">
            <w:pPr>
              <w:spacing w:after="160" w:line="240" w:lineRule="atLeast"/>
              <w:jc w:val="left"/>
              <w:rPr>
                <w:lang w:val="en-US"/>
              </w:rPr>
            </w:pPr>
            <w:hyperlink r:id="rId17" w:history="1">
              <w:r w:rsidRPr="00D14095">
                <w:rPr>
                  <w:color w:val="0000FF"/>
                  <w:u w:val="single"/>
                  <w:lang w:val="en-US"/>
                </w:rPr>
                <w:t>https://ipbes.net/assessment</w:t>
              </w:r>
              <w:r w:rsidRPr="00D14095">
                <w:rPr>
                  <w:color w:val="0000FF"/>
                  <w:u w:val="single"/>
                  <w:lang w:val="en-US"/>
                </w:rPr>
                <w:t>-</w:t>
              </w:r>
              <w:r w:rsidRPr="00D14095">
                <w:rPr>
                  <w:color w:val="0000FF"/>
                  <w:u w:val="single"/>
                  <w:lang w:val="en-US"/>
                </w:rPr>
                <w:t>reports/scenarios</w:t>
              </w:r>
            </w:hyperlink>
            <w:r w:rsidRPr="00D14095">
              <w:rPr>
                <w:lang w:val="en-US"/>
              </w:rPr>
              <w:t xml:space="preserve"> </w:t>
            </w:r>
          </w:p>
        </w:tc>
        <w:tc>
          <w:tcPr>
            <w:tcW w:w="33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6D7E164" w14:textId="77777777" w:rsidR="000D46F9" w:rsidRPr="00D14095" w:rsidRDefault="000D46F9" w:rsidP="003544B8">
            <w:pPr>
              <w:spacing w:after="160" w:line="240" w:lineRule="atLeast"/>
              <w:jc w:val="left"/>
              <w:rPr>
                <w:lang w:val="en-US"/>
              </w:rPr>
            </w:pPr>
            <w:r w:rsidRPr="00D14095">
              <w:rPr>
                <w:lang w:val="en-US"/>
              </w:rPr>
              <w:t>科咨机构第二十次会议（第</w:t>
            </w:r>
            <w:r w:rsidRPr="00D14095">
              <w:rPr>
                <w:lang w:val="en-US"/>
              </w:rPr>
              <w:t>XX/13</w:t>
            </w:r>
            <w:r w:rsidRPr="00D14095">
              <w:rPr>
                <w:lang w:val="en-US"/>
              </w:rPr>
              <w:t>号建议）和缔约方大会第十三届会议（第</w:t>
            </w:r>
            <w:r w:rsidRPr="00D14095">
              <w:rPr>
                <w:lang w:val="en-US"/>
              </w:rPr>
              <w:t>XIII/29</w:t>
            </w:r>
            <w:r w:rsidRPr="00D14095">
              <w:rPr>
                <w:lang w:val="en-US"/>
              </w:rPr>
              <w:t>号决定）进行了审议</w:t>
            </w:r>
          </w:p>
          <w:p w14:paraId="22EE6863" w14:textId="77777777" w:rsidR="000D46F9" w:rsidRPr="00D14095" w:rsidRDefault="000D46F9" w:rsidP="003544B8">
            <w:pPr>
              <w:spacing w:after="160" w:line="240" w:lineRule="atLeast"/>
              <w:jc w:val="left"/>
              <w:rPr>
                <w:lang w:val="en-US"/>
              </w:rPr>
            </w:pPr>
            <w:r w:rsidRPr="00D14095">
              <w:rPr>
                <w:lang w:val="en-US"/>
              </w:rPr>
              <w:t> </w:t>
            </w:r>
          </w:p>
        </w:tc>
        <w:tc>
          <w:tcPr>
            <w:tcW w:w="504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F275424" w14:textId="77777777" w:rsidR="000D46F9" w:rsidRPr="00D14095" w:rsidRDefault="000D46F9" w:rsidP="003544B8">
            <w:pPr>
              <w:spacing w:after="160" w:line="240" w:lineRule="atLeast"/>
              <w:jc w:val="left"/>
              <w:rPr>
                <w:lang w:val="en-US"/>
              </w:rPr>
            </w:pPr>
            <w:r w:rsidRPr="00D14095">
              <w:rPr>
                <w:lang w:val="en-US"/>
              </w:rPr>
              <w:t>缔约方大会欢迎该项评估，确认其与《公约》下的工作，特别是与第五版《全球生物多样性展望》高度相关；鼓励缔约方和其他方面进一步制定和运用情景设想和模型以支持决策和政策评价，并请科学界解决在建模分析各种动因和政策干预对生物多样性和生态系统服务所产生影响的方法方面存在的主要差距</w:t>
            </w:r>
          </w:p>
        </w:tc>
      </w:tr>
      <w:tr w:rsidR="000D46F9" w:rsidRPr="00D14095" w14:paraId="3A000BE8" w14:textId="77777777" w:rsidTr="00D14095">
        <w:tc>
          <w:tcPr>
            <w:tcW w:w="5032" w:type="dxa"/>
            <w:vMerge/>
            <w:tcBorders>
              <w:top w:val="single" w:sz="6" w:space="0" w:color="000000"/>
              <w:left w:val="single" w:sz="6" w:space="0" w:color="000000"/>
              <w:bottom w:val="single" w:sz="6" w:space="0" w:color="000000"/>
              <w:right w:val="single" w:sz="6" w:space="0" w:color="000000"/>
            </w:tcBorders>
            <w:vAlign w:val="center"/>
            <w:hideMark/>
          </w:tcPr>
          <w:p w14:paraId="5D09CFA9" w14:textId="77777777" w:rsidR="000D46F9" w:rsidRPr="00D14095" w:rsidRDefault="000D46F9" w:rsidP="003544B8">
            <w:pPr>
              <w:spacing w:after="160" w:line="240" w:lineRule="atLeast"/>
              <w:jc w:val="left"/>
              <w:rPr>
                <w:lang w:val="en-US"/>
              </w:rPr>
            </w:pPr>
          </w:p>
        </w:tc>
        <w:tc>
          <w:tcPr>
            <w:tcW w:w="33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C70621B" w14:textId="77777777" w:rsidR="000D46F9" w:rsidRPr="00D14095" w:rsidRDefault="000D46F9" w:rsidP="003544B8">
            <w:pPr>
              <w:spacing w:after="160" w:line="240" w:lineRule="atLeast"/>
              <w:jc w:val="left"/>
              <w:rPr>
                <w:lang w:val="en-US"/>
              </w:rPr>
            </w:pPr>
            <w:r w:rsidRPr="00D14095">
              <w:rPr>
                <w:lang w:val="en-US"/>
              </w:rPr>
              <w:t>科咨机构第二十一次会议（第</w:t>
            </w:r>
            <w:r w:rsidRPr="00D14095">
              <w:rPr>
                <w:lang w:val="en-US"/>
              </w:rPr>
              <w:t>XXI/1</w:t>
            </w:r>
            <w:r w:rsidRPr="00D14095">
              <w:rPr>
                <w:lang w:val="en-US"/>
              </w:rPr>
              <w:t>号建议）</w:t>
            </w:r>
          </w:p>
          <w:p w14:paraId="5E708C3C" w14:textId="77777777" w:rsidR="000D46F9" w:rsidRPr="00D14095" w:rsidRDefault="000D46F9" w:rsidP="003544B8">
            <w:pPr>
              <w:spacing w:after="160" w:line="240" w:lineRule="atLeast"/>
              <w:jc w:val="left"/>
              <w:rPr>
                <w:lang w:val="en-US"/>
              </w:rPr>
            </w:pPr>
            <w:r w:rsidRPr="00D14095">
              <w:rPr>
                <w:lang w:val="en-US"/>
              </w:rPr>
              <w:lastRenderedPageBreak/>
              <w:t>缔约方大会第十四届会议（第</w:t>
            </w:r>
            <w:r w:rsidRPr="00D14095">
              <w:rPr>
                <w:lang w:val="en-US"/>
              </w:rPr>
              <w:t>14/1</w:t>
            </w:r>
            <w:r w:rsidRPr="00D14095">
              <w:rPr>
                <w:lang w:val="en-US"/>
              </w:rPr>
              <w:t>号决定）</w:t>
            </w:r>
          </w:p>
        </w:tc>
        <w:tc>
          <w:tcPr>
            <w:tcW w:w="504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EC0BF41" w14:textId="77777777" w:rsidR="000D46F9" w:rsidRPr="00D14095" w:rsidRDefault="000D46F9" w:rsidP="003544B8">
            <w:pPr>
              <w:spacing w:after="160" w:line="240" w:lineRule="atLeast"/>
              <w:jc w:val="left"/>
              <w:rPr>
                <w:lang w:val="en-US"/>
              </w:rPr>
            </w:pPr>
            <w:r w:rsidRPr="00D14095">
              <w:rPr>
                <w:lang w:val="en-US"/>
              </w:rPr>
              <w:lastRenderedPageBreak/>
              <w:t>科咨机构制定了关于</w:t>
            </w:r>
            <w:r w:rsidRPr="00D14095">
              <w:rPr>
                <w:lang w:val="en-US"/>
              </w:rPr>
              <w:t>2050</w:t>
            </w:r>
            <w:r w:rsidRPr="00D14095">
              <w:rPr>
                <w:lang w:val="en-US"/>
              </w:rPr>
              <w:t>年生物多样性愿景的情景设想的结论</w:t>
            </w:r>
            <w:r w:rsidRPr="00D14095">
              <w:rPr>
                <w:lang w:val="en-US"/>
              </w:rPr>
              <w:t xml:space="preserve"> </w:t>
            </w:r>
          </w:p>
          <w:p w14:paraId="6375D1D7" w14:textId="5DDA14BC" w:rsidR="000D46F9" w:rsidRPr="00D14095" w:rsidRDefault="000D46F9" w:rsidP="003544B8">
            <w:pPr>
              <w:spacing w:after="160" w:line="240" w:lineRule="atLeast"/>
              <w:jc w:val="left"/>
              <w:rPr>
                <w:lang w:val="en-US"/>
              </w:rPr>
            </w:pPr>
            <w:r w:rsidRPr="00D14095">
              <w:rPr>
                <w:lang w:val="en-US"/>
              </w:rPr>
              <w:t>缔约方</w:t>
            </w:r>
            <w:r w:rsidR="00A87B26">
              <w:rPr>
                <w:rFonts w:hint="eastAsia"/>
                <w:lang w:val="en-US"/>
              </w:rPr>
              <w:t>大会</w:t>
            </w:r>
            <w:r w:rsidR="00106EFA">
              <w:rPr>
                <w:rFonts w:hint="eastAsia"/>
                <w:lang w:val="en-US"/>
              </w:rPr>
              <w:t>注意到</w:t>
            </w:r>
            <w:r w:rsidRPr="00D14095">
              <w:rPr>
                <w:lang w:val="en-US"/>
              </w:rPr>
              <w:t>评估与关于</w:t>
            </w:r>
            <w:r w:rsidRPr="00D14095">
              <w:rPr>
                <w:lang w:val="en-US"/>
              </w:rPr>
              <w:t>2050</w:t>
            </w:r>
            <w:r w:rsidRPr="00D14095">
              <w:rPr>
                <w:lang w:val="en-US"/>
              </w:rPr>
              <w:t>年生物多样性远景长期战略方向的讨论以及</w:t>
            </w:r>
            <w:r w:rsidRPr="00D14095">
              <w:rPr>
                <w:lang w:val="en-US"/>
              </w:rPr>
              <w:t>2020</w:t>
            </w:r>
            <w:r w:rsidRPr="00D14095">
              <w:rPr>
                <w:lang w:val="en-US"/>
              </w:rPr>
              <w:t>年后</w:t>
            </w:r>
            <w:r w:rsidRPr="00D14095">
              <w:rPr>
                <w:lang w:val="en-US"/>
              </w:rPr>
              <w:lastRenderedPageBreak/>
              <w:t>全球生物多样性框架的制定工作之间具有相关性</w:t>
            </w:r>
          </w:p>
        </w:tc>
      </w:tr>
      <w:tr w:rsidR="000D46F9" w:rsidRPr="00D14095" w14:paraId="4DB768AD" w14:textId="77777777" w:rsidTr="00D14095">
        <w:tc>
          <w:tcPr>
            <w:tcW w:w="5032"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ED5A537" w14:textId="77777777" w:rsidR="000D46F9" w:rsidRPr="00D14095" w:rsidRDefault="000D46F9" w:rsidP="003544B8">
            <w:pPr>
              <w:spacing w:after="160" w:line="240" w:lineRule="atLeast"/>
              <w:jc w:val="left"/>
              <w:rPr>
                <w:b/>
                <w:lang w:val="en-US"/>
              </w:rPr>
            </w:pPr>
            <w:r w:rsidRPr="00D14095">
              <w:rPr>
                <w:b/>
                <w:lang w:val="en-US"/>
              </w:rPr>
              <w:lastRenderedPageBreak/>
              <w:t>土地退化和恢复评估报告</w:t>
            </w:r>
          </w:p>
          <w:p w14:paraId="552FF1F7" w14:textId="0A4FBF72" w:rsidR="000D46F9" w:rsidRPr="00D14095" w:rsidRDefault="000D46F9" w:rsidP="003544B8">
            <w:pPr>
              <w:spacing w:after="160" w:line="240" w:lineRule="atLeast"/>
              <w:jc w:val="left"/>
              <w:rPr>
                <w:lang w:val="en-US"/>
              </w:rPr>
            </w:pPr>
            <w:r w:rsidRPr="00D14095">
              <w:rPr>
                <w:lang w:val="en-US"/>
              </w:rPr>
              <w:t>生物多样性平台第六</w:t>
            </w:r>
            <w:r w:rsidR="00D14095">
              <w:rPr>
                <w:rFonts w:hint="eastAsia"/>
                <w:lang w:val="en-US"/>
              </w:rPr>
              <w:t>届</w:t>
            </w:r>
            <w:r w:rsidRPr="00D14095">
              <w:rPr>
                <w:lang w:val="en-US"/>
              </w:rPr>
              <w:t>会议（</w:t>
            </w:r>
            <w:r w:rsidRPr="00D14095">
              <w:rPr>
                <w:lang w:val="en-US"/>
              </w:rPr>
              <w:t>2018</w:t>
            </w:r>
            <w:r w:rsidRPr="00D14095">
              <w:rPr>
                <w:lang w:val="en-US"/>
              </w:rPr>
              <w:t>年）核准</w:t>
            </w:r>
          </w:p>
          <w:p w14:paraId="2B627968" w14:textId="77777777" w:rsidR="000D46F9" w:rsidRPr="00D14095" w:rsidRDefault="000D46F9" w:rsidP="003544B8">
            <w:pPr>
              <w:spacing w:after="160" w:line="240" w:lineRule="atLeast"/>
              <w:jc w:val="left"/>
              <w:rPr>
                <w:lang w:val="en-US"/>
              </w:rPr>
            </w:pPr>
            <w:hyperlink r:id="rId18" w:history="1">
              <w:r w:rsidRPr="00D14095">
                <w:rPr>
                  <w:color w:val="0000FF"/>
                  <w:u w:val="single"/>
                  <w:lang w:val="en-US"/>
                </w:rPr>
                <w:t>https://ipbes.net/assessment-reports/ldr</w:t>
              </w:r>
            </w:hyperlink>
            <w:r w:rsidRPr="00D14095">
              <w:rPr>
                <w:lang w:val="en-US"/>
              </w:rPr>
              <w:t xml:space="preserve"> </w:t>
            </w:r>
          </w:p>
        </w:tc>
        <w:tc>
          <w:tcPr>
            <w:tcW w:w="33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FE62467" w14:textId="75AEDA3A" w:rsidR="000D46F9" w:rsidRPr="00D14095" w:rsidRDefault="000D46F9" w:rsidP="003544B8">
            <w:pPr>
              <w:spacing w:after="160" w:line="240" w:lineRule="atLeast"/>
              <w:jc w:val="left"/>
              <w:rPr>
                <w:lang w:val="en-US"/>
              </w:rPr>
            </w:pPr>
            <w:r w:rsidRPr="00D14095">
              <w:rPr>
                <w:lang w:val="en-US"/>
              </w:rPr>
              <w:t>科咨机构第</w:t>
            </w:r>
            <w:r w:rsidRPr="00D14095">
              <w:rPr>
                <w:lang w:val="en-US"/>
              </w:rPr>
              <w:t xml:space="preserve"> 22/4</w:t>
            </w:r>
            <w:r w:rsidR="00A66D6F" w:rsidRPr="00D14095">
              <w:rPr>
                <w:lang w:val="en-US"/>
              </w:rPr>
              <w:t>号建议</w:t>
            </w:r>
          </w:p>
          <w:p w14:paraId="7BD85B1A" w14:textId="09921010" w:rsidR="00A66D6F" w:rsidRPr="00D14095" w:rsidRDefault="00A66D6F" w:rsidP="003544B8">
            <w:pPr>
              <w:spacing w:after="160" w:line="240" w:lineRule="atLeast"/>
              <w:jc w:val="left"/>
              <w:rPr>
                <w:lang w:val="en-US"/>
              </w:rPr>
            </w:pPr>
            <w:r w:rsidRPr="00D14095">
              <w:rPr>
                <w:lang w:val="en-US"/>
              </w:rPr>
              <w:t>缔约方大会第</w:t>
            </w:r>
            <w:r w:rsidRPr="00D14095">
              <w:rPr>
                <w:lang w:val="en-US"/>
              </w:rPr>
              <w:t>14/</w:t>
            </w:r>
            <w:r w:rsidRPr="00D14095">
              <w:rPr>
                <w:lang w:val="en-US"/>
              </w:rPr>
              <w:t>1</w:t>
            </w:r>
            <w:r w:rsidRPr="00D14095">
              <w:rPr>
                <w:lang w:val="en-US"/>
              </w:rPr>
              <w:t>号决定</w:t>
            </w:r>
          </w:p>
        </w:tc>
        <w:tc>
          <w:tcPr>
            <w:tcW w:w="504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62BE9DC" w14:textId="77777777" w:rsidR="000D46F9" w:rsidRPr="00D14095" w:rsidRDefault="000D46F9" w:rsidP="003544B8">
            <w:pPr>
              <w:spacing w:after="160" w:line="240" w:lineRule="atLeast"/>
              <w:jc w:val="left"/>
              <w:rPr>
                <w:lang w:val="en-US"/>
              </w:rPr>
            </w:pPr>
            <w:r w:rsidRPr="00D14095">
              <w:rPr>
                <w:lang w:val="en-US"/>
              </w:rPr>
              <w:t>缔约方大会对评估表示欢迎</w:t>
            </w:r>
          </w:p>
        </w:tc>
      </w:tr>
      <w:tr w:rsidR="000D46F9" w:rsidRPr="00D14095" w14:paraId="07A68F88" w14:textId="77777777" w:rsidTr="00D14095">
        <w:tc>
          <w:tcPr>
            <w:tcW w:w="5032" w:type="dxa"/>
            <w:vMerge/>
            <w:tcBorders>
              <w:top w:val="single" w:sz="6" w:space="0" w:color="000000"/>
              <w:left w:val="single" w:sz="6" w:space="0" w:color="000000"/>
              <w:bottom w:val="single" w:sz="6" w:space="0" w:color="000000"/>
              <w:right w:val="single" w:sz="6" w:space="0" w:color="000000"/>
            </w:tcBorders>
            <w:vAlign w:val="center"/>
            <w:hideMark/>
          </w:tcPr>
          <w:p w14:paraId="103780D4" w14:textId="77777777" w:rsidR="000D46F9" w:rsidRPr="00D14095" w:rsidRDefault="000D46F9" w:rsidP="003544B8">
            <w:pPr>
              <w:spacing w:after="160" w:line="240" w:lineRule="atLeast"/>
              <w:jc w:val="left"/>
              <w:rPr>
                <w:lang w:val="en-US"/>
              </w:rPr>
            </w:pPr>
          </w:p>
        </w:tc>
        <w:tc>
          <w:tcPr>
            <w:tcW w:w="33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C55FF89" w14:textId="77777777" w:rsidR="000D46F9" w:rsidRPr="00D14095" w:rsidRDefault="000D46F9" w:rsidP="003544B8">
            <w:pPr>
              <w:spacing w:after="160" w:line="240" w:lineRule="atLeast"/>
              <w:jc w:val="left"/>
              <w:rPr>
                <w:lang w:val="en-US"/>
              </w:rPr>
            </w:pPr>
            <w:r w:rsidRPr="00D14095">
              <w:rPr>
                <w:lang w:val="en-US"/>
              </w:rPr>
              <w:t>缔约方大会第</w:t>
            </w:r>
            <w:r w:rsidRPr="00D14095">
              <w:rPr>
                <w:lang w:val="en-US"/>
              </w:rPr>
              <w:t>14/5</w:t>
            </w:r>
            <w:r w:rsidRPr="00D14095">
              <w:rPr>
                <w:lang w:val="en-US"/>
              </w:rPr>
              <w:t>号决定</w:t>
            </w:r>
            <w:r w:rsidRPr="00D14095">
              <w:rPr>
                <w:lang w:val="en-US"/>
              </w:rPr>
              <w:t xml:space="preserve"> </w:t>
            </w:r>
          </w:p>
        </w:tc>
        <w:tc>
          <w:tcPr>
            <w:tcW w:w="504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A38FF4A" w14:textId="5217536F" w:rsidR="000D46F9" w:rsidRPr="00D14095" w:rsidRDefault="000D46F9" w:rsidP="003544B8">
            <w:pPr>
              <w:spacing w:after="160" w:line="240" w:lineRule="atLeast"/>
              <w:jc w:val="left"/>
              <w:rPr>
                <w:lang w:val="en-US"/>
              </w:rPr>
            </w:pPr>
            <w:r w:rsidRPr="00D14095">
              <w:rPr>
                <w:lang w:val="en-US"/>
              </w:rPr>
              <w:t>缔约方大会对评估表示欢迎，</w:t>
            </w:r>
            <w:r w:rsidR="00106EFA">
              <w:rPr>
                <w:rFonts w:hint="eastAsia"/>
                <w:lang w:val="en-US"/>
              </w:rPr>
              <w:t>认可</w:t>
            </w:r>
            <w:r w:rsidRPr="00D14095">
              <w:rPr>
                <w:lang w:val="en-US"/>
              </w:rPr>
              <w:t>其主要讯息，即应该通过使用基于生态系统的方法来适应和减缓气候变化，减少灾害风险和应对土地退化，从而支持实现可持续发展目标</w:t>
            </w:r>
          </w:p>
        </w:tc>
      </w:tr>
      <w:tr w:rsidR="000D46F9" w:rsidRPr="00D14095" w14:paraId="68E48AC1" w14:textId="77777777" w:rsidTr="00D14095">
        <w:tc>
          <w:tcPr>
            <w:tcW w:w="50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BDCF920" w14:textId="77777777" w:rsidR="000D46F9" w:rsidRPr="00D14095" w:rsidRDefault="000D46F9" w:rsidP="003544B8">
            <w:pPr>
              <w:spacing w:after="160" w:line="240" w:lineRule="atLeast"/>
              <w:jc w:val="left"/>
              <w:rPr>
                <w:b/>
                <w:lang w:val="en-US"/>
              </w:rPr>
            </w:pPr>
            <w:r w:rsidRPr="00D14095">
              <w:rPr>
                <w:b/>
                <w:lang w:val="en-US"/>
              </w:rPr>
              <w:t>关于美洲、非洲、亚太和欧洲及中亚生物多样性和生态系统服务的区域评估报告</w:t>
            </w:r>
          </w:p>
          <w:p w14:paraId="074DF441" w14:textId="5B44F082" w:rsidR="000D46F9" w:rsidRPr="00D14095" w:rsidRDefault="000D46F9" w:rsidP="003544B8">
            <w:pPr>
              <w:spacing w:after="160" w:line="240" w:lineRule="atLeast"/>
              <w:jc w:val="left"/>
              <w:rPr>
                <w:lang w:val="en-US"/>
              </w:rPr>
            </w:pPr>
            <w:r w:rsidRPr="00D14095">
              <w:rPr>
                <w:lang w:val="en-US"/>
              </w:rPr>
              <w:t>生物多样性平台第六</w:t>
            </w:r>
            <w:r w:rsidR="00D14095">
              <w:rPr>
                <w:rFonts w:hint="eastAsia"/>
                <w:lang w:val="en-US"/>
              </w:rPr>
              <w:t>届</w:t>
            </w:r>
            <w:r w:rsidRPr="00D14095">
              <w:rPr>
                <w:lang w:val="en-US"/>
              </w:rPr>
              <w:t>会议（</w:t>
            </w:r>
            <w:r w:rsidRPr="00D14095">
              <w:rPr>
                <w:lang w:val="en-US"/>
              </w:rPr>
              <w:t>2018</w:t>
            </w:r>
            <w:r w:rsidRPr="00D14095">
              <w:rPr>
                <w:lang w:val="en-US"/>
              </w:rPr>
              <w:t>年）核准</w:t>
            </w:r>
          </w:p>
          <w:p w14:paraId="54A01ADC" w14:textId="77777777" w:rsidR="000D46F9" w:rsidRPr="00D14095" w:rsidRDefault="000D46F9" w:rsidP="003544B8">
            <w:pPr>
              <w:spacing w:after="160" w:line="240" w:lineRule="atLeast"/>
              <w:jc w:val="left"/>
              <w:rPr>
                <w:lang w:val="en-US"/>
              </w:rPr>
            </w:pPr>
            <w:hyperlink r:id="rId19" w:history="1">
              <w:r w:rsidRPr="00D14095">
                <w:rPr>
                  <w:color w:val="0000FF"/>
                  <w:u w:val="single"/>
                  <w:lang w:val="en-US"/>
                </w:rPr>
                <w:t>https://ipbes.net/regional-assessments</w:t>
              </w:r>
            </w:hyperlink>
            <w:r w:rsidRPr="00D14095">
              <w:rPr>
                <w:u w:val="single"/>
                <w:lang w:val="en-US"/>
              </w:rPr>
              <w:t xml:space="preserve"> </w:t>
            </w:r>
          </w:p>
          <w:p w14:paraId="1D333B12" w14:textId="77777777" w:rsidR="000D46F9" w:rsidRPr="00D14095" w:rsidRDefault="000D46F9" w:rsidP="003544B8">
            <w:pPr>
              <w:spacing w:after="160" w:line="240" w:lineRule="atLeast"/>
              <w:jc w:val="left"/>
              <w:rPr>
                <w:lang w:val="en-US"/>
              </w:rPr>
            </w:pPr>
            <w:r w:rsidRPr="00D14095">
              <w:rPr>
                <w:lang w:val="en-US"/>
              </w:rPr>
              <w:t> </w:t>
            </w:r>
          </w:p>
        </w:tc>
        <w:tc>
          <w:tcPr>
            <w:tcW w:w="33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16DF083" w14:textId="77777777" w:rsidR="000D46F9" w:rsidRPr="00D14095" w:rsidRDefault="000D46F9" w:rsidP="003544B8">
            <w:pPr>
              <w:spacing w:after="160" w:line="240" w:lineRule="atLeast"/>
              <w:jc w:val="left"/>
              <w:rPr>
                <w:lang w:val="en-US"/>
              </w:rPr>
            </w:pPr>
            <w:r w:rsidRPr="00D14095">
              <w:rPr>
                <w:lang w:val="en-US"/>
              </w:rPr>
              <w:t>科咨机构第</w:t>
            </w:r>
            <w:r w:rsidRPr="00D14095">
              <w:rPr>
                <w:lang w:val="en-US"/>
              </w:rPr>
              <w:t xml:space="preserve"> 22/4</w:t>
            </w:r>
            <w:r w:rsidRPr="00D14095">
              <w:rPr>
                <w:lang w:val="en-US"/>
              </w:rPr>
              <w:t>号建议</w:t>
            </w:r>
          </w:p>
          <w:p w14:paraId="01B0BCAB" w14:textId="77777777" w:rsidR="000D46F9" w:rsidRPr="00D14095" w:rsidRDefault="000D46F9" w:rsidP="003544B8">
            <w:pPr>
              <w:spacing w:after="160" w:line="240" w:lineRule="atLeast"/>
              <w:jc w:val="left"/>
              <w:rPr>
                <w:lang w:val="en-US"/>
              </w:rPr>
            </w:pPr>
            <w:r w:rsidRPr="00D14095">
              <w:rPr>
                <w:lang w:val="en-US"/>
              </w:rPr>
              <w:t>缔约方大会第</w:t>
            </w:r>
            <w:r w:rsidRPr="00D14095">
              <w:rPr>
                <w:lang w:val="en-US"/>
              </w:rPr>
              <w:t>14/1</w:t>
            </w:r>
            <w:r w:rsidRPr="00D14095">
              <w:rPr>
                <w:lang w:val="en-US"/>
              </w:rPr>
              <w:t>和</w:t>
            </w:r>
            <w:r w:rsidRPr="00D14095">
              <w:rPr>
                <w:lang w:val="en-US"/>
              </w:rPr>
              <w:t>14/34</w:t>
            </w:r>
            <w:r w:rsidRPr="00D14095">
              <w:rPr>
                <w:lang w:val="en-US"/>
              </w:rPr>
              <w:t>号决定</w:t>
            </w:r>
            <w:r w:rsidRPr="00D14095">
              <w:rPr>
                <w:lang w:val="en-US"/>
              </w:rPr>
              <w:t xml:space="preserve"> </w:t>
            </w:r>
          </w:p>
          <w:p w14:paraId="74428EE3" w14:textId="77777777" w:rsidR="000D46F9" w:rsidRPr="00D14095" w:rsidRDefault="000D46F9" w:rsidP="003544B8">
            <w:pPr>
              <w:spacing w:after="160" w:line="240" w:lineRule="atLeast"/>
              <w:jc w:val="left"/>
              <w:rPr>
                <w:lang w:val="en-US"/>
              </w:rPr>
            </w:pPr>
            <w:r w:rsidRPr="00D14095">
              <w:rPr>
                <w:lang w:val="en-US"/>
              </w:rPr>
              <w:t>科咨机构第</w:t>
            </w:r>
            <w:r w:rsidRPr="00D14095">
              <w:rPr>
                <w:lang w:val="en-US"/>
              </w:rPr>
              <w:t>23/1</w:t>
            </w:r>
            <w:r w:rsidRPr="00D14095">
              <w:rPr>
                <w:lang w:val="en-US"/>
              </w:rPr>
              <w:t>号建议</w:t>
            </w:r>
          </w:p>
          <w:p w14:paraId="38707F19" w14:textId="77777777" w:rsidR="000D46F9" w:rsidRPr="00D14095" w:rsidRDefault="000D46F9" w:rsidP="003544B8">
            <w:pPr>
              <w:spacing w:after="160" w:line="240" w:lineRule="atLeast"/>
              <w:jc w:val="left"/>
              <w:rPr>
                <w:lang w:val="en-US"/>
              </w:rPr>
            </w:pPr>
            <w:r w:rsidRPr="00D14095">
              <w:rPr>
                <w:bCs/>
                <w:lang w:val="en-US"/>
              </w:rPr>
              <w:t> </w:t>
            </w:r>
          </w:p>
          <w:p w14:paraId="4EC8AA63" w14:textId="77777777" w:rsidR="000D46F9" w:rsidRPr="00D14095" w:rsidRDefault="000D46F9" w:rsidP="003544B8">
            <w:pPr>
              <w:spacing w:after="160" w:line="240" w:lineRule="atLeast"/>
              <w:jc w:val="left"/>
              <w:rPr>
                <w:lang w:val="en-US"/>
              </w:rPr>
            </w:pPr>
            <w:r w:rsidRPr="00D14095">
              <w:rPr>
                <w:bCs/>
                <w:lang w:val="en-US"/>
              </w:rPr>
              <w:t> </w:t>
            </w:r>
          </w:p>
        </w:tc>
        <w:tc>
          <w:tcPr>
            <w:tcW w:w="504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033D7CAC" w14:textId="37109998" w:rsidR="000D46F9" w:rsidRPr="00D14095" w:rsidRDefault="00106EFA" w:rsidP="00106EFA">
            <w:pPr>
              <w:spacing w:after="160" w:line="240" w:lineRule="atLeast"/>
              <w:jc w:val="left"/>
              <w:rPr>
                <w:lang w:val="en-US"/>
              </w:rPr>
            </w:pPr>
            <w:r w:rsidRPr="00106EFA">
              <w:rPr>
                <w:rFonts w:hint="eastAsia"/>
                <w:lang w:val="en-US"/>
              </w:rPr>
              <w:t>缔约方大会欢迎这些评估，呼吁在</w:t>
            </w:r>
            <w:r>
              <w:rPr>
                <w:rFonts w:hint="eastAsia"/>
                <w:lang w:val="en-US"/>
              </w:rPr>
              <w:t>制定</w:t>
            </w:r>
            <w:r w:rsidRPr="00106EFA">
              <w:rPr>
                <w:rFonts w:hint="eastAsia"/>
                <w:lang w:val="en-US"/>
              </w:rPr>
              <w:t>2020</w:t>
            </w:r>
            <w:r w:rsidRPr="00106EFA">
              <w:rPr>
                <w:rFonts w:hint="eastAsia"/>
                <w:lang w:val="en-US"/>
              </w:rPr>
              <w:t>年后全球生物多样性框架时</w:t>
            </w:r>
            <w:r>
              <w:rPr>
                <w:rFonts w:hint="eastAsia"/>
                <w:lang w:val="en-US"/>
              </w:rPr>
              <w:t>利用</w:t>
            </w:r>
            <w:r w:rsidRPr="00106EFA">
              <w:rPr>
                <w:rFonts w:hint="eastAsia"/>
                <w:lang w:val="en-US"/>
              </w:rPr>
              <w:t>这些评估</w:t>
            </w:r>
          </w:p>
        </w:tc>
      </w:tr>
      <w:tr w:rsidR="000D46F9" w:rsidRPr="00D14095" w14:paraId="6FDC4D6F" w14:textId="77777777" w:rsidTr="00D14095">
        <w:tc>
          <w:tcPr>
            <w:tcW w:w="5032"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2ABF7C4" w14:textId="77777777" w:rsidR="000D46F9" w:rsidRPr="00D14095" w:rsidRDefault="000D46F9" w:rsidP="003544B8">
            <w:pPr>
              <w:spacing w:after="160" w:line="240" w:lineRule="atLeast"/>
              <w:jc w:val="left"/>
              <w:rPr>
                <w:b/>
                <w:lang w:val="en-US"/>
              </w:rPr>
            </w:pPr>
            <w:r w:rsidRPr="00D14095">
              <w:rPr>
                <w:b/>
                <w:lang w:val="en-US"/>
              </w:rPr>
              <w:t>关于生物多样性和生态系统服务的全球评估报告</w:t>
            </w:r>
          </w:p>
          <w:p w14:paraId="3A4CE907" w14:textId="5FEAD849" w:rsidR="000D46F9" w:rsidRPr="00D14095" w:rsidRDefault="000D46F9" w:rsidP="003544B8">
            <w:pPr>
              <w:spacing w:after="160" w:line="240" w:lineRule="atLeast"/>
              <w:jc w:val="left"/>
              <w:rPr>
                <w:lang w:val="en-US"/>
              </w:rPr>
            </w:pPr>
            <w:r w:rsidRPr="00D14095">
              <w:rPr>
                <w:lang w:val="en-US"/>
              </w:rPr>
              <w:t>生物多样性平台第七</w:t>
            </w:r>
            <w:r w:rsidR="00D14095">
              <w:rPr>
                <w:rFonts w:hint="eastAsia"/>
                <w:lang w:val="en-US"/>
              </w:rPr>
              <w:t>届</w:t>
            </w:r>
            <w:r w:rsidRPr="00D14095">
              <w:rPr>
                <w:lang w:val="en-US"/>
              </w:rPr>
              <w:t>会议（</w:t>
            </w:r>
            <w:r w:rsidRPr="00D14095">
              <w:rPr>
                <w:lang w:val="en-US"/>
              </w:rPr>
              <w:t>2019</w:t>
            </w:r>
            <w:r w:rsidRPr="00D14095">
              <w:rPr>
                <w:lang w:val="en-US"/>
              </w:rPr>
              <w:t>年）核准</w:t>
            </w:r>
          </w:p>
          <w:p w14:paraId="33948EAE" w14:textId="77777777" w:rsidR="000D46F9" w:rsidRPr="00D14095" w:rsidRDefault="000D46F9" w:rsidP="003544B8">
            <w:pPr>
              <w:spacing w:after="160" w:line="240" w:lineRule="atLeast"/>
              <w:jc w:val="left"/>
              <w:rPr>
                <w:lang w:val="en-US"/>
              </w:rPr>
            </w:pPr>
            <w:hyperlink r:id="rId20" w:history="1">
              <w:r w:rsidRPr="00D14095">
                <w:rPr>
                  <w:color w:val="0000FF"/>
                  <w:u w:val="single"/>
                  <w:lang w:val="en-US"/>
                </w:rPr>
                <w:t>https://ipbes.net/global-assessment</w:t>
              </w:r>
            </w:hyperlink>
            <w:r w:rsidRPr="00D14095">
              <w:rPr>
                <w:lang w:val="en-US"/>
              </w:rPr>
              <w:t xml:space="preserve"> </w:t>
            </w:r>
          </w:p>
        </w:tc>
        <w:tc>
          <w:tcPr>
            <w:tcW w:w="333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5327A95" w14:textId="77777777" w:rsidR="000D46F9" w:rsidRPr="00D14095" w:rsidRDefault="000D46F9" w:rsidP="003544B8">
            <w:pPr>
              <w:spacing w:after="160" w:line="240" w:lineRule="atLeast"/>
              <w:jc w:val="left"/>
              <w:rPr>
                <w:lang w:val="en-US"/>
              </w:rPr>
            </w:pPr>
            <w:r w:rsidRPr="00D14095">
              <w:rPr>
                <w:lang w:val="en-US"/>
              </w:rPr>
              <w:t>科咨机构第</w:t>
            </w:r>
            <w:r w:rsidRPr="00D14095">
              <w:rPr>
                <w:lang w:val="en-US"/>
              </w:rPr>
              <w:t xml:space="preserve"> 23/1</w:t>
            </w:r>
            <w:r w:rsidRPr="00D14095">
              <w:rPr>
                <w:lang w:val="en-US"/>
              </w:rPr>
              <w:t>号建议</w:t>
            </w:r>
          </w:p>
        </w:tc>
        <w:tc>
          <w:tcPr>
            <w:tcW w:w="504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C958A02" w14:textId="77777777" w:rsidR="000D46F9" w:rsidRPr="00D14095" w:rsidRDefault="000D46F9" w:rsidP="003544B8">
            <w:pPr>
              <w:spacing w:after="160" w:line="240" w:lineRule="atLeast"/>
              <w:jc w:val="left"/>
              <w:rPr>
                <w:lang w:val="en-US"/>
              </w:rPr>
            </w:pPr>
            <w:r w:rsidRPr="00D14095">
              <w:rPr>
                <w:lang w:val="en-US"/>
              </w:rPr>
              <w:t>科咨机构对全球评估报告表示欢迎，并注意到执行秘书在其说明中提供的信息，其中包括概述全球评估结果和执行秘书编写的对《公约》下的工作产生的影响；请</w:t>
            </w:r>
            <w:r w:rsidRPr="00D14095">
              <w:rPr>
                <w:lang w:val="en-US"/>
              </w:rPr>
              <w:t>2020</w:t>
            </w:r>
            <w:r w:rsidRPr="00D14095">
              <w:rPr>
                <w:lang w:val="en-US"/>
              </w:rPr>
              <w:t>年后全球生物多样性框架不限成员名额工作组的联合主席在为工作组第二次会议编写文件时把全球评估结果考虑在内；并邀请</w:t>
            </w:r>
            <w:r w:rsidRPr="00D14095">
              <w:rPr>
                <w:lang w:val="en-US"/>
              </w:rPr>
              <w:t>2020</w:t>
            </w:r>
            <w:r w:rsidRPr="00D14095">
              <w:rPr>
                <w:lang w:val="en-US"/>
              </w:rPr>
              <w:t>年后全球生物多样</w:t>
            </w:r>
            <w:r w:rsidRPr="00D14095">
              <w:rPr>
                <w:lang w:val="en-US"/>
              </w:rPr>
              <w:lastRenderedPageBreak/>
              <w:t>性框架不限成员名额工作组在其审议工作中把全球评估结果考虑在内</w:t>
            </w:r>
          </w:p>
        </w:tc>
      </w:tr>
    </w:tbl>
    <w:p w14:paraId="108F817C" w14:textId="77777777" w:rsidR="000D46F9" w:rsidRPr="00B70CA6" w:rsidRDefault="000D46F9" w:rsidP="00B70CA6">
      <w:pPr>
        <w:adjustRightInd w:val="0"/>
        <w:snapToGrid w:val="0"/>
        <w:spacing w:before="120" w:after="120" w:line="240" w:lineRule="atLeast"/>
      </w:pPr>
    </w:p>
    <w:p w14:paraId="3B9255B9" w14:textId="024ECD8E" w:rsidR="00B70CA6" w:rsidRDefault="00B70CA6" w:rsidP="00B70CA6">
      <w:pPr>
        <w:adjustRightInd w:val="0"/>
        <w:snapToGrid w:val="0"/>
        <w:spacing w:before="120" w:after="120" w:line="240" w:lineRule="atLeast"/>
      </w:pPr>
    </w:p>
    <w:p w14:paraId="75C6B513" w14:textId="77777777" w:rsidR="000D46F9" w:rsidRPr="00B70CA6" w:rsidRDefault="000D46F9" w:rsidP="00B70CA6">
      <w:pPr>
        <w:adjustRightInd w:val="0"/>
        <w:snapToGrid w:val="0"/>
        <w:spacing w:before="120" w:after="120" w:line="240" w:lineRule="atLeast"/>
        <w:rPr>
          <w:rFonts w:hint="eastAsia"/>
        </w:rPr>
      </w:pPr>
    </w:p>
    <w:p w14:paraId="5DB8EF9F" w14:textId="1ACD9549" w:rsidR="00B70CA6" w:rsidRPr="00B70CA6" w:rsidRDefault="00B70CA6" w:rsidP="00B70CA6">
      <w:pPr>
        <w:adjustRightInd w:val="0"/>
        <w:snapToGrid w:val="0"/>
        <w:spacing w:before="120" w:after="120" w:line="240" w:lineRule="atLeast"/>
      </w:pPr>
    </w:p>
    <w:p w14:paraId="49A38339" w14:textId="7C2CBC61" w:rsidR="00B70CA6" w:rsidRPr="00B70CA6" w:rsidRDefault="00B70CA6" w:rsidP="00B70CA6">
      <w:pPr>
        <w:adjustRightInd w:val="0"/>
        <w:snapToGrid w:val="0"/>
        <w:spacing w:before="120" w:after="120" w:line="240" w:lineRule="atLeast"/>
        <w:rPr>
          <w:b/>
          <w:bCs/>
        </w:rPr>
      </w:pPr>
      <w:r w:rsidRPr="00B70CA6">
        <w:rPr>
          <w:b/>
          <w:bCs/>
        </w:rPr>
        <w:br w:type="page"/>
      </w:r>
    </w:p>
    <w:p w14:paraId="5B43C255" w14:textId="5575BE6D" w:rsidR="00B70CA6" w:rsidRPr="00D14095" w:rsidRDefault="00B70CA6" w:rsidP="00B70CA6">
      <w:pPr>
        <w:adjustRightInd w:val="0"/>
        <w:snapToGrid w:val="0"/>
        <w:spacing w:before="120" w:after="120" w:line="240" w:lineRule="atLeast"/>
        <w:rPr>
          <w:b/>
          <w:bCs/>
        </w:rPr>
      </w:pPr>
      <w:r w:rsidRPr="00D14095">
        <w:rPr>
          <w:b/>
          <w:bCs/>
        </w:rPr>
        <w:lastRenderedPageBreak/>
        <w:t>表</w:t>
      </w:r>
      <w:r w:rsidRPr="00D14095">
        <w:rPr>
          <w:b/>
          <w:bCs/>
        </w:rPr>
        <w:t>2</w:t>
      </w:r>
      <w:r w:rsidR="00D14095">
        <w:rPr>
          <w:b/>
          <w:bCs/>
        </w:rPr>
        <w:t xml:space="preserve">.  </w:t>
      </w:r>
      <w:r w:rsidR="00D14095">
        <w:rPr>
          <w:rFonts w:hint="eastAsia"/>
          <w:b/>
          <w:bCs/>
        </w:rPr>
        <w:t>生物多样性</w:t>
      </w:r>
      <w:r w:rsidRPr="00D14095">
        <w:rPr>
          <w:b/>
          <w:bCs/>
        </w:rPr>
        <w:t>平台</w:t>
      </w:r>
      <w:r w:rsidR="00D14095">
        <w:rPr>
          <w:rFonts w:hint="eastAsia"/>
          <w:b/>
          <w:bCs/>
        </w:rPr>
        <w:t>规划或即将实施的</w:t>
      </w:r>
      <w:r w:rsidR="00CC6B96">
        <w:rPr>
          <w:rFonts w:hint="eastAsia"/>
          <w:b/>
          <w:bCs/>
        </w:rPr>
        <w:t>可交付成果</w:t>
      </w:r>
      <w:r w:rsidRPr="00D14095">
        <w:rPr>
          <w:b/>
          <w:bCs/>
        </w:rPr>
        <w:t>以及与</w:t>
      </w:r>
      <w:r w:rsidRPr="00D14095">
        <w:rPr>
          <w:b/>
          <w:bCs/>
        </w:rPr>
        <w:t>2020</w:t>
      </w:r>
      <w:r w:rsidRPr="00D14095">
        <w:rPr>
          <w:b/>
          <w:bCs/>
        </w:rPr>
        <w:t>年后全球生物多样性框架的</w:t>
      </w:r>
      <w:r w:rsidR="00CC6B96">
        <w:rPr>
          <w:rFonts w:hint="eastAsia"/>
          <w:b/>
          <w:bCs/>
        </w:rPr>
        <w:t>联系</w:t>
      </w:r>
    </w:p>
    <w:tbl>
      <w:tblPr>
        <w:tblStyle w:val="TableGrid"/>
        <w:tblW w:w="13405" w:type="dxa"/>
        <w:tblLook w:val="04A0" w:firstRow="1" w:lastRow="0" w:firstColumn="1" w:lastColumn="0" w:noHBand="0" w:noVBand="1"/>
      </w:tblPr>
      <w:tblGrid>
        <w:gridCol w:w="4957"/>
        <w:gridCol w:w="3260"/>
        <w:gridCol w:w="5188"/>
      </w:tblGrid>
      <w:tr w:rsidR="00B70CA6" w:rsidRPr="00B70CA6" w14:paraId="3F0F269F" w14:textId="77777777" w:rsidTr="00D14095">
        <w:trPr>
          <w:tblHeader/>
        </w:trPr>
        <w:tc>
          <w:tcPr>
            <w:tcW w:w="4957" w:type="dxa"/>
            <w:shd w:val="clear" w:color="auto" w:fill="D9D9D9" w:themeFill="background1" w:themeFillShade="D9"/>
          </w:tcPr>
          <w:p w14:paraId="781C920B" w14:textId="21174C24" w:rsidR="00B70CA6" w:rsidRPr="00550205" w:rsidRDefault="00CC6B96" w:rsidP="00B70CA6">
            <w:pPr>
              <w:suppressLineNumbers/>
              <w:suppressAutoHyphens/>
              <w:kinsoku w:val="0"/>
              <w:overflowPunct w:val="0"/>
              <w:autoSpaceDE w:val="0"/>
              <w:autoSpaceDN w:val="0"/>
              <w:adjustRightInd w:val="0"/>
              <w:snapToGrid w:val="0"/>
              <w:spacing w:before="120" w:after="120" w:line="240" w:lineRule="atLeast"/>
              <w:rPr>
                <w:rFonts w:ascii="Times New Roman" w:eastAsia="SimSun" w:hAnsi="Times New Roman"/>
                <w:b/>
                <w:bCs/>
                <w:snapToGrid w:val="0"/>
                <w:kern w:val="22"/>
                <w:lang w:eastAsia="zh-CN"/>
              </w:rPr>
            </w:pPr>
            <w:r w:rsidRPr="00550205">
              <w:rPr>
                <w:rFonts w:ascii="Times New Roman" w:eastAsia="SimSun" w:hAnsi="Times New Roman"/>
                <w:b/>
                <w:bCs/>
                <w:snapToGrid w:val="0"/>
                <w:kern w:val="22"/>
                <w:lang w:eastAsia="zh-CN"/>
              </w:rPr>
              <w:t>规划</w:t>
            </w:r>
            <w:r w:rsidRPr="00550205">
              <w:rPr>
                <w:rFonts w:ascii="Times New Roman" w:eastAsia="SimSun" w:hAnsi="Times New Roman"/>
                <w:b/>
                <w:bCs/>
                <w:snapToGrid w:val="0"/>
                <w:kern w:val="22"/>
                <w:lang w:eastAsia="zh-CN"/>
              </w:rPr>
              <w:t>或即将进行的评估和其他</w:t>
            </w:r>
            <w:r w:rsidRPr="00550205">
              <w:rPr>
                <w:rFonts w:ascii="Times New Roman" w:eastAsia="SimSun" w:hAnsi="Times New Roman"/>
                <w:b/>
                <w:bCs/>
                <w:snapToGrid w:val="0"/>
                <w:kern w:val="22"/>
                <w:lang w:eastAsia="zh-CN"/>
              </w:rPr>
              <w:t>可</w:t>
            </w:r>
            <w:r w:rsidRPr="00550205">
              <w:rPr>
                <w:rFonts w:ascii="Times New Roman" w:eastAsia="SimSun" w:hAnsi="Times New Roman"/>
                <w:b/>
                <w:bCs/>
                <w:snapToGrid w:val="0"/>
                <w:kern w:val="22"/>
                <w:lang w:eastAsia="zh-CN"/>
              </w:rPr>
              <w:t>交付成果</w:t>
            </w:r>
          </w:p>
        </w:tc>
        <w:tc>
          <w:tcPr>
            <w:tcW w:w="3260" w:type="dxa"/>
            <w:shd w:val="clear" w:color="auto" w:fill="D9D9D9" w:themeFill="background1" w:themeFillShade="D9"/>
          </w:tcPr>
          <w:p w14:paraId="7B1BAFD2" w14:textId="12E11FEB" w:rsidR="00B70CA6" w:rsidRPr="00550205" w:rsidRDefault="00CC6B96" w:rsidP="00B70CA6">
            <w:pPr>
              <w:suppressLineNumbers/>
              <w:suppressAutoHyphens/>
              <w:kinsoku w:val="0"/>
              <w:overflowPunct w:val="0"/>
              <w:autoSpaceDE w:val="0"/>
              <w:autoSpaceDN w:val="0"/>
              <w:adjustRightInd w:val="0"/>
              <w:snapToGrid w:val="0"/>
              <w:spacing w:before="120" w:after="120" w:line="240" w:lineRule="atLeast"/>
              <w:rPr>
                <w:rFonts w:ascii="Times New Roman" w:eastAsia="SimSun" w:hAnsi="Times New Roman"/>
                <w:b/>
                <w:bCs/>
                <w:snapToGrid w:val="0"/>
                <w:kern w:val="22"/>
                <w:lang w:eastAsia="zh-CN"/>
              </w:rPr>
            </w:pPr>
            <w:r w:rsidRPr="00550205">
              <w:rPr>
                <w:rFonts w:ascii="Times New Roman" w:eastAsia="SimSun" w:hAnsi="Times New Roman"/>
                <w:b/>
                <w:bCs/>
                <w:snapToGrid w:val="0"/>
                <w:kern w:val="22"/>
                <w:lang w:eastAsia="zh-CN"/>
              </w:rPr>
              <w:t>科咨机构</w:t>
            </w:r>
            <w:r w:rsidRPr="00550205">
              <w:rPr>
                <w:rFonts w:ascii="Times New Roman" w:eastAsia="SimSun" w:hAnsi="Times New Roman"/>
                <w:b/>
                <w:bCs/>
                <w:snapToGrid w:val="0"/>
                <w:kern w:val="22"/>
                <w:lang w:eastAsia="zh-CN"/>
              </w:rPr>
              <w:t>和缔约方大会</w:t>
            </w:r>
            <w:r w:rsidR="00106EFA">
              <w:rPr>
                <w:rFonts w:ascii="Times New Roman" w:eastAsia="SimSun" w:hAnsi="Times New Roman" w:hint="eastAsia"/>
                <w:b/>
                <w:bCs/>
                <w:snapToGrid w:val="0"/>
                <w:kern w:val="22"/>
                <w:lang w:eastAsia="zh-CN"/>
              </w:rPr>
              <w:t>进行</w:t>
            </w:r>
            <w:r w:rsidRPr="00550205">
              <w:rPr>
                <w:rFonts w:ascii="Times New Roman" w:eastAsia="SimSun" w:hAnsi="Times New Roman"/>
                <w:b/>
                <w:bCs/>
                <w:snapToGrid w:val="0"/>
                <w:kern w:val="22"/>
                <w:lang w:eastAsia="zh-CN"/>
              </w:rPr>
              <w:t>深入审议的拟议时间表</w:t>
            </w:r>
          </w:p>
        </w:tc>
        <w:tc>
          <w:tcPr>
            <w:tcW w:w="5188" w:type="dxa"/>
            <w:shd w:val="clear" w:color="auto" w:fill="D9D9D9" w:themeFill="background1" w:themeFillShade="D9"/>
          </w:tcPr>
          <w:p w14:paraId="70351262" w14:textId="1ECDA7EC" w:rsidR="00B70CA6" w:rsidRPr="00550205" w:rsidRDefault="00CC6B96" w:rsidP="00B70CA6">
            <w:pPr>
              <w:suppressLineNumbers/>
              <w:suppressAutoHyphens/>
              <w:kinsoku w:val="0"/>
              <w:overflowPunct w:val="0"/>
              <w:autoSpaceDE w:val="0"/>
              <w:autoSpaceDN w:val="0"/>
              <w:adjustRightInd w:val="0"/>
              <w:snapToGrid w:val="0"/>
              <w:spacing w:before="120" w:after="120" w:line="240" w:lineRule="atLeast"/>
              <w:rPr>
                <w:rFonts w:ascii="Times New Roman" w:eastAsia="SimSun" w:hAnsi="Times New Roman"/>
                <w:b/>
                <w:bCs/>
                <w:snapToGrid w:val="0"/>
                <w:kern w:val="22"/>
                <w:lang w:eastAsia="zh-CN"/>
              </w:rPr>
            </w:pPr>
            <w:r w:rsidRPr="00550205">
              <w:rPr>
                <w:rFonts w:ascii="Times New Roman" w:eastAsia="SimSun" w:hAnsi="Times New Roman"/>
                <w:b/>
                <w:bCs/>
                <w:snapToGrid w:val="0"/>
                <w:kern w:val="22"/>
                <w:lang w:eastAsia="zh-CN"/>
              </w:rPr>
              <w:t>与《公约》特别是</w:t>
            </w:r>
            <w:r w:rsidRPr="00550205">
              <w:rPr>
                <w:rFonts w:ascii="Times New Roman" w:eastAsia="SimSun" w:hAnsi="Times New Roman"/>
                <w:b/>
                <w:bCs/>
                <w:snapToGrid w:val="0"/>
                <w:kern w:val="22"/>
                <w:lang w:eastAsia="zh-CN"/>
              </w:rPr>
              <w:t>2020</w:t>
            </w:r>
            <w:r w:rsidRPr="00550205">
              <w:rPr>
                <w:rFonts w:ascii="Times New Roman" w:eastAsia="SimSun" w:hAnsi="Times New Roman"/>
                <w:b/>
                <w:bCs/>
                <w:snapToGrid w:val="0"/>
                <w:kern w:val="22"/>
                <w:lang w:eastAsia="zh-CN"/>
              </w:rPr>
              <w:t>年后全球生物多样性框架的联系</w:t>
            </w:r>
          </w:p>
        </w:tc>
      </w:tr>
      <w:tr w:rsidR="00B70CA6" w:rsidRPr="00B70CA6" w14:paraId="76C10179" w14:textId="77777777" w:rsidTr="00D14095">
        <w:tc>
          <w:tcPr>
            <w:tcW w:w="13405" w:type="dxa"/>
            <w:gridSpan w:val="3"/>
            <w:shd w:val="clear" w:color="auto" w:fill="F2F2F2" w:themeFill="background1" w:themeFillShade="F2"/>
          </w:tcPr>
          <w:p w14:paraId="434986B1" w14:textId="540EC888" w:rsidR="00B70CA6" w:rsidRPr="00550205" w:rsidRDefault="00D14095" w:rsidP="00B70CA6">
            <w:pPr>
              <w:suppressLineNumbers/>
              <w:suppressAutoHyphens/>
              <w:kinsoku w:val="0"/>
              <w:overflowPunct w:val="0"/>
              <w:autoSpaceDE w:val="0"/>
              <w:autoSpaceDN w:val="0"/>
              <w:adjustRightInd w:val="0"/>
              <w:snapToGrid w:val="0"/>
              <w:spacing w:before="120" w:after="120" w:line="240" w:lineRule="atLeast"/>
              <w:rPr>
                <w:rFonts w:ascii="Times New Roman" w:eastAsia="SimSun" w:hAnsi="Times New Roman"/>
                <w:snapToGrid w:val="0"/>
                <w:kern w:val="22"/>
              </w:rPr>
            </w:pPr>
            <w:r w:rsidRPr="00550205">
              <w:rPr>
                <w:rFonts w:ascii="Times New Roman" w:eastAsia="SimSun" w:hAnsi="Times New Roman"/>
                <w:snapToGrid w:val="0"/>
                <w:kern w:val="22"/>
                <w:lang w:eastAsia="zh-CN"/>
              </w:rPr>
              <w:t>评估报告</w:t>
            </w:r>
          </w:p>
        </w:tc>
      </w:tr>
      <w:tr w:rsidR="00B70CA6" w:rsidRPr="00B70CA6" w14:paraId="2DA81563" w14:textId="77777777" w:rsidTr="00D14095">
        <w:tc>
          <w:tcPr>
            <w:tcW w:w="4957" w:type="dxa"/>
          </w:tcPr>
          <w:p w14:paraId="4F09E95B" w14:textId="171DD409" w:rsidR="00CC6B96" w:rsidRPr="00550205" w:rsidRDefault="00CC6B96" w:rsidP="00CC6B96">
            <w:pPr>
              <w:suppressLineNumbers/>
              <w:suppressAutoHyphens/>
              <w:kinsoku w:val="0"/>
              <w:overflowPunct w:val="0"/>
              <w:autoSpaceDE w:val="0"/>
              <w:autoSpaceDN w:val="0"/>
              <w:adjustRightInd w:val="0"/>
              <w:snapToGrid w:val="0"/>
              <w:spacing w:before="120" w:after="120" w:line="240" w:lineRule="atLeast"/>
              <w:rPr>
                <w:rFonts w:ascii="Times New Roman" w:eastAsia="SimSun" w:hAnsi="Times New Roman"/>
                <w:b/>
                <w:bCs/>
                <w:snapToGrid w:val="0"/>
                <w:kern w:val="22"/>
                <w:lang w:eastAsia="zh-CN"/>
              </w:rPr>
            </w:pPr>
            <w:r w:rsidRPr="00550205">
              <w:rPr>
                <w:rFonts w:ascii="Times New Roman" w:eastAsia="SimSun" w:hAnsi="Times New Roman"/>
                <w:b/>
                <w:bCs/>
                <w:snapToGrid w:val="0"/>
                <w:kern w:val="22"/>
                <w:lang w:eastAsia="zh-CN"/>
              </w:rPr>
              <w:t>关于自然及其惠益的</w:t>
            </w:r>
            <w:r w:rsidR="00C62D3E">
              <w:rPr>
                <w:rFonts w:ascii="Times New Roman" w:eastAsia="SimSun" w:hAnsi="Times New Roman" w:hint="eastAsia"/>
                <w:b/>
                <w:bCs/>
                <w:snapToGrid w:val="0"/>
                <w:kern w:val="22"/>
                <w:lang w:eastAsia="zh-CN"/>
              </w:rPr>
              <w:t>多重</w:t>
            </w:r>
            <w:r w:rsidRPr="00550205">
              <w:rPr>
                <w:rFonts w:ascii="Times New Roman" w:eastAsia="SimSun" w:hAnsi="Times New Roman"/>
                <w:b/>
                <w:bCs/>
                <w:snapToGrid w:val="0"/>
                <w:kern w:val="22"/>
                <w:lang w:eastAsia="zh-CN"/>
              </w:rPr>
              <w:t>价值的</w:t>
            </w:r>
            <w:r w:rsidR="00C62D3E">
              <w:rPr>
                <w:rFonts w:ascii="Times New Roman" w:eastAsia="SimSun" w:hAnsi="Times New Roman" w:hint="eastAsia"/>
                <w:b/>
                <w:bCs/>
                <w:snapToGrid w:val="0"/>
                <w:kern w:val="22"/>
                <w:lang w:eastAsia="zh-CN"/>
              </w:rPr>
              <w:t>多元</w:t>
            </w:r>
            <w:r w:rsidRPr="00550205">
              <w:rPr>
                <w:rFonts w:ascii="Times New Roman" w:eastAsia="SimSun" w:hAnsi="Times New Roman"/>
                <w:b/>
                <w:bCs/>
                <w:snapToGrid w:val="0"/>
                <w:kern w:val="22"/>
                <w:lang w:eastAsia="zh-CN"/>
              </w:rPr>
              <w:t>概念化的方法评估，包括生物多样性和生态系统功能和服务</w:t>
            </w:r>
          </w:p>
          <w:p w14:paraId="4A4A1E00" w14:textId="3F2CA550" w:rsidR="00CC6B96" w:rsidRPr="00C62D3E" w:rsidRDefault="00550205" w:rsidP="00CC6B96">
            <w:pPr>
              <w:suppressLineNumbers/>
              <w:suppressAutoHyphens/>
              <w:kinsoku w:val="0"/>
              <w:overflowPunct w:val="0"/>
              <w:autoSpaceDE w:val="0"/>
              <w:autoSpaceDN w:val="0"/>
              <w:adjustRightInd w:val="0"/>
              <w:snapToGrid w:val="0"/>
              <w:spacing w:before="120" w:after="120" w:line="240" w:lineRule="atLeast"/>
              <w:rPr>
                <w:rFonts w:ascii="Times New Roman" w:eastAsia="SimSun" w:hAnsi="Times New Roman"/>
                <w:snapToGrid w:val="0"/>
                <w:kern w:val="22"/>
                <w:lang w:eastAsia="zh-CN"/>
              </w:rPr>
            </w:pPr>
            <w:r w:rsidRPr="00C62D3E">
              <w:rPr>
                <w:rFonts w:ascii="Times New Roman" w:eastAsia="SimSun" w:hAnsi="Times New Roman" w:hint="eastAsia"/>
                <w:snapToGrid w:val="0"/>
                <w:kern w:val="22"/>
                <w:lang w:eastAsia="zh-CN"/>
              </w:rPr>
              <w:t>生物多样性</w:t>
            </w:r>
            <w:r w:rsidR="00CC6B96" w:rsidRPr="00C62D3E">
              <w:rPr>
                <w:rFonts w:ascii="Times New Roman" w:eastAsia="SimSun" w:hAnsi="Times New Roman"/>
                <w:snapToGrid w:val="0"/>
                <w:kern w:val="22"/>
                <w:lang w:eastAsia="zh-CN"/>
              </w:rPr>
              <w:t>平台第九届会议</w:t>
            </w:r>
            <w:r w:rsidR="00BE3EB8" w:rsidRPr="00C62D3E">
              <w:rPr>
                <w:rFonts w:ascii="Times New Roman" w:eastAsia="SimSun" w:hAnsi="Times New Roman"/>
                <w:snapToGrid w:val="0"/>
                <w:kern w:val="22"/>
                <w:lang w:eastAsia="zh-CN"/>
              </w:rPr>
              <w:t>(2022</w:t>
            </w:r>
            <w:r w:rsidR="00BE3EB8" w:rsidRPr="00C62D3E">
              <w:rPr>
                <w:rFonts w:ascii="Times New Roman" w:eastAsia="SimSun" w:hAnsi="Times New Roman" w:hint="eastAsia"/>
                <w:snapToGrid w:val="0"/>
                <w:kern w:val="22"/>
                <w:lang w:eastAsia="zh-CN"/>
              </w:rPr>
              <w:t>年</w:t>
            </w:r>
            <w:r w:rsidR="00BE3EB8" w:rsidRPr="00C62D3E">
              <w:rPr>
                <w:rFonts w:ascii="Times New Roman" w:eastAsia="SimSun" w:hAnsi="Times New Roman"/>
                <w:snapToGrid w:val="0"/>
                <w:kern w:val="22"/>
                <w:lang w:eastAsia="zh-CN"/>
              </w:rPr>
              <w:t>)</w:t>
            </w:r>
            <w:r w:rsidR="00C62D3E" w:rsidRPr="00C62D3E">
              <w:rPr>
                <w:rFonts w:ascii="Times New Roman" w:eastAsia="SimSun" w:hAnsi="Times New Roman" w:hint="eastAsia"/>
                <w:snapToGrid w:val="0"/>
                <w:kern w:val="22"/>
                <w:lang w:eastAsia="zh-CN"/>
              </w:rPr>
              <w:t>核准</w:t>
            </w:r>
          </w:p>
          <w:p w14:paraId="254C8FE9" w14:textId="72FC681E" w:rsidR="00B70CA6" w:rsidRPr="00550205" w:rsidRDefault="00C62D3E" w:rsidP="00CC6B96">
            <w:pPr>
              <w:suppressLineNumbers/>
              <w:suppressAutoHyphens/>
              <w:kinsoku w:val="0"/>
              <w:overflowPunct w:val="0"/>
              <w:autoSpaceDE w:val="0"/>
              <w:autoSpaceDN w:val="0"/>
              <w:adjustRightInd w:val="0"/>
              <w:snapToGrid w:val="0"/>
              <w:spacing w:before="120" w:after="120" w:line="240" w:lineRule="atLeast"/>
              <w:rPr>
                <w:rFonts w:ascii="Times New Roman" w:eastAsia="SimSun" w:hAnsi="Times New Roman"/>
                <w:b/>
                <w:bCs/>
                <w:snapToGrid w:val="0"/>
                <w:kern w:val="22"/>
              </w:rPr>
            </w:pPr>
            <w:hyperlink r:id="rId21" w:history="1">
              <w:r w:rsidRPr="006C2DE1">
                <w:rPr>
                  <w:rStyle w:val="Hyperlink"/>
                  <w:snapToGrid w:val="0"/>
                  <w:kern w:val="22"/>
                </w:rPr>
                <w:t>https://ipbes.net/the-values-assessment</w:t>
              </w:r>
            </w:hyperlink>
            <w:r>
              <w:rPr>
                <w:rFonts w:ascii="Times New Roman" w:eastAsia="SimSun" w:hAnsi="Times New Roman"/>
                <w:snapToGrid w:val="0"/>
                <w:kern w:val="22"/>
              </w:rPr>
              <w:t xml:space="preserve"> </w:t>
            </w:r>
          </w:p>
        </w:tc>
        <w:tc>
          <w:tcPr>
            <w:tcW w:w="3260" w:type="dxa"/>
            <w:vMerge w:val="restart"/>
          </w:tcPr>
          <w:p w14:paraId="11186860" w14:textId="3E58ED2A" w:rsidR="00550205" w:rsidRPr="00106EFA" w:rsidRDefault="00550205" w:rsidP="00550205">
            <w:pPr>
              <w:suppressLineNumbers/>
              <w:suppressAutoHyphens/>
              <w:kinsoku w:val="0"/>
              <w:overflowPunct w:val="0"/>
              <w:autoSpaceDE w:val="0"/>
              <w:autoSpaceDN w:val="0"/>
              <w:adjustRightInd w:val="0"/>
              <w:snapToGrid w:val="0"/>
              <w:spacing w:before="120" w:after="120" w:line="240" w:lineRule="atLeast"/>
              <w:rPr>
                <w:rFonts w:ascii="Times New Roman" w:eastAsia="SimSun" w:hAnsi="Times New Roman"/>
                <w:snapToGrid w:val="0"/>
                <w:kern w:val="22"/>
                <w:lang w:eastAsia="zh-CN"/>
              </w:rPr>
            </w:pPr>
            <w:r w:rsidRPr="00106EFA">
              <w:rPr>
                <w:rFonts w:ascii="Times New Roman" w:eastAsia="SimSun" w:hAnsi="Times New Roman"/>
                <w:snapToGrid w:val="0"/>
                <w:kern w:val="22"/>
                <w:lang w:eastAsia="zh-CN"/>
              </w:rPr>
              <w:t>将在以下</w:t>
            </w:r>
            <w:r w:rsidR="00C62D3E" w:rsidRPr="00106EFA">
              <w:rPr>
                <w:rFonts w:ascii="Times New Roman" w:eastAsia="SimSun" w:hAnsi="Times New Roman"/>
                <w:snapToGrid w:val="0"/>
                <w:kern w:val="22"/>
                <w:lang w:eastAsia="zh-CN"/>
              </w:rPr>
              <w:t>会议上审议：</w:t>
            </w:r>
          </w:p>
          <w:p w14:paraId="0CBAA15A" w14:textId="1AEA7A1F" w:rsidR="00B70CA6" w:rsidRPr="00106EFA" w:rsidRDefault="00C62D3E" w:rsidP="00550205">
            <w:pPr>
              <w:suppressLineNumbers/>
              <w:suppressAutoHyphens/>
              <w:kinsoku w:val="0"/>
              <w:overflowPunct w:val="0"/>
              <w:autoSpaceDE w:val="0"/>
              <w:autoSpaceDN w:val="0"/>
              <w:adjustRightInd w:val="0"/>
              <w:snapToGrid w:val="0"/>
              <w:spacing w:before="120" w:after="120" w:line="240" w:lineRule="atLeast"/>
              <w:rPr>
                <w:rFonts w:ascii="Times New Roman" w:eastAsia="SimSun" w:hAnsi="Times New Roman"/>
                <w:snapToGrid w:val="0"/>
                <w:kern w:val="22"/>
                <w:lang w:eastAsia="zh-CN"/>
              </w:rPr>
            </w:pPr>
            <w:r w:rsidRPr="00106EFA">
              <w:rPr>
                <w:rFonts w:ascii="Times New Roman" w:eastAsia="SimSun" w:hAnsi="Times New Roman"/>
                <w:snapToGrid w:val="0"/>
                <w:kern w:val="22"/>
                <w:lang w:eastAsia="zh-CN"/>
              </w:rPr>
              <w:t>科咨机构</w:t>
            </w:r>
            <w:r w:rsidR="00550205" w:rsidRPr="00106EFA">
              <w:rPr>
                <w:rFonts w:ascii="Times New Roman" w:eastAsia="SimSun" w:hAnsi="Times New Roman"/>
                <w:snapToGrid w:val="0"/>
                <w:kern w:val="22"/>
                <w:lang w:eastAsia="zh-CN"/>
              </w:rPr>
              <w:t>第二十五</w:t>
            </w:r>
            <w:r w:rsidRPr="00106EFA">
              <w:rPr>
                <w:rFonts w:ascii="Times New Roman" w:eastAsia="SimSun" w:hAnsi="Times New Roman"/>
                <w:snapToGrid w:val="0"/>
                <w:kern w:val="22"/>
                <w:lang w:eastAsia="zh-CN"/>
              </w:rPr>
              <w:t>次</w:t>
            </w:r>
            <w:r w:rsidR="00550205" w:rsidRPr="00106EFA">
              <w:rPr>
                <w:rFonts w:ascii="Times New Roman" w:eastAsia="SimSun" w:hAnsi="Times New Roman"/>
                <w:snapToGrid w:val="0"/>
                <w:kern w:val="22"/>
                <w:lang w:eastAsia="zh-CN"/>
              </w:rPr>
              <w:t>会议</w:t>
            </w:r>
            <w:r w:rsidR="00550205" w:rsidRPr="00106EFA">
              <w:rPr>
                <w:rFonts w:ascii="Times New Roman" w:eastAsia="SimSun" w:hAnsi="Times New Roman"/>
                <w:snapToGrid w:val="0"/>
                <w:kern w:val="22"/>
                <w:lang w:eastAsia="zh-CN"/>
              </w:rPr>
              <w:t>(2023</w:t>
            </w:r>
            <w:r w:rsidR="00550205" w:rsidRPr="00106EFA">
              <w:rPr>
                <w:rFonts w:ascii="Times New Roman" w:eastAsia="SimSun" w:hAnsi="Times New Roman"/>
                <w:snapToGrid w:val="0"/>
                <w:kern w:val="22"/>
                <w:lang w:eastAsia="zh-CN"/>
              </w:rPr>
              <w:t>年</w:t>
            </w:r>
            <w:r w:rsidR="00550205" w:rsidRPr="00106EFA">
              <w:rPr>
                <w:rFonts w:ascii="Times New Roman" w:eastAsia="SimSun" w:hAnsi="Times New Roman"/>
                <w:snapToGrid w:val="0"/>
                <w:kern w:val="22"/>
                <w:lang w:eastAsia="zh-CN"/>
              </w:rPr>
              <w:t>10</w:t>
            </w:r>
            <w:r w:rsidR="00550205" w:rsidRPr="00106EFA">
              <w:rPr>
                <w:rFonts w:ascii="Times New Roman" w:eastAsia="SimSun" w:hAnsi="Times New Roman"/>
                <w:snapToGrid w:val="0"/>
                <w:kern w:val="22"/>
                <w:lang w:eastAsia="zh-CN"/>
              </w:rPr>
              <w:t>月，待定</w:t>
            </w:r>
            <w:r w:rsidR="00550205" w:rsidRPr="00106EFA">
              <w:rPr>
                <w:rFonts w:ascii="Times New Roman" w:eastAsia="SimSun" w:hAnsi="Times New Roman"/>
                <w:snapToGrid w:val="0"/>
                <w:kern w:val="22"/>
                <w:lang w:eastAsia="zh-CN"/>
              </w:rPr>
              <w:t>)</w:t>
            </w:r>
            <w:r w:rsidR="00550205" w:rsidRPr="00106EFA">
              <w:rPr>
                <w:rFonts w:ascii="Times New Roman" w:eastAsia="SimSun" w:hAnsi="Times New Roman"/>
                <w:snapToGrid w:val="0"/>
                <w:kern w:val="22"/>
                <w:lang w:eastAsia="zh-CN"/>
              </w:rPr>
              <w:t>和缔约方大会第十六届会议</w:t>
            </w:r>
            <w:r w:rsidR="00550205" w:rsidRPr="00106EFA">
              <w:rPr>
                <w:rFonts w:ascii="Times New Roman" w:eastAsia="SimSun" w:hAnsi="Times New Roman"/>
                <w:snapToGrid w:val="0"/>
                <w:kern w:val="22"/>
                <w:lang w:eastAsia="zh-CN"/>
              </w:rPr>
              <w:t>(2024</w:t>
            </w:r>
            <w:r w:rsidR="00550205" w:rsidRPr="00106EFA">
              <w:rPr>
                <w:rFonts w:ascii="Times New Roman" w:eastAsia="SimSun" w:hAnsi="Times New Roman"/>
                <w:snapToGrid w:val="0"/>
                <w:kern w:val="22"/>
                <w:lang w:eastAsia="zh-CN"/>
              </w:rPr>
              <w:t>年</w:t>
            </w:r>
            <w:r w:rsidR="00550205" w:rsidRPr="00106EFA">
              <w:rPr>
                <w:rFonts w:ascii="Times New Roman" w:eastAsia="SimSun" w:hAnsi="Times New Roman"/>
                <w:snapToGrid w:val="0"/>
                <w:kern w:val="22"/>
                <w:lang w:eastAsia="zh-CN"/>
              </w:rPr>
              <w:t>10</w:t>
            </w:r>
            <w:r w:rsidR="00550205" w:rsidRPr="00106EFA">
              <w:rPr>
                <w:rFonts w:ascii="Times New Roman" w:eastAsia="SimSun" w:hAnsi="Times New Roman"/>
                <w:snapToGrid w:val="0"/>
                <w:kern w:val="22"/>
                <w:lang w:eastAsia="zh-CN"/>
              </w:rPr>
              <w:t>月，待定</w:t>
            </w:r>
            <w:r w:rsidR="00550205" w:rsidRPr="00106EFA">
              <w:rPr>
                <w:rFonts w:ascii="Times New Roman" w:eastAsia="SimSun" w:hAnsi="Times New Roman"/>
                <w:snapToGrid w:val="0"/>
                <w:kern w:val="22"/>
                <w:lang w:eastAsia="zh-CN"/>
              </w:rPr>
              <w:t>)</w:t>
            </w:r>
          </w:p>
        </w:tc>
        <w:tc>
          <w:tcPr>
            <w:tcW w:w="5188" w:type="dxa"/>
          </w:tcPr>
          <w:p w14:paraId="261014E9" w14:textId="044A63BD" w:rsidR="00550205" w:rsidRPr="00550205" w:rsidRDefault="00C62D3E" w:rsidP="00550205">
            <w:pPr>
              <w:suppressLineNumbers/>
              <w:suppressAutoHyphens/>
              <w:kinsoku w:val="0"/>
              <w:overflowPunct w:val="0"/>
              <w:autoSpaceDE w:val="0"/>
              <w:autoSpaceDN w:val="0"/>
              <w:adjustRightInd w:val="0"/>
              <w:snapToGrid w:val="0"/>
              <w:spacing w:before="120" w:after="120" w:line="240" w:lineRule="atLeast"/>
              <w:rPr>
                <w:rFonts w:ascii="Times New Roman" w:eastAsia="SimSun" w:hAnsi="Times New Roman" w:hint="eastAsia"/>
                <w:snapToGrid w:val="0"/>
                <w:kern w:val="22"/>
                <w:lang w:eastAsia="zh-CN"/>
              </w:rPr>
            </w:pPr>
            <w:r>
              <w:rPr>
                <w:rFonts w:ascii="Times New Roman" w:eastAsia="SimSun" w:hAnsi="Times New Roman" w:hint="eastAsia"/>
                <w:snapToGrid w:val="0"/>
                <w:kern w:val="22"/>
                <w:lang w:eastAsia="zh-CN"/>
              </w:rPr>
              <w:t>跨领域</w:t>
            </w:r>
            <w:r w:rsidR="00550205" w:rsidRPr="00550205">
              <w:rPr>
                <w:rFonts w:ascii="Times New Roman" w:eastAsia="SimSun" w:hAnsi="Times New Roman"/>
                <w:snapToGrid w:val="0"/>
                <w:kern w:val="22"/>
                <w:lang w:eastAsia="zh-CN"/>
              </w:rPr>
              <w:t>问题</w:t>
            </w:r>
          </w:p>
          <w:p w14:paraId="3C308D43" w14:textId="103CC2A7" w:rsidR="00B70CA6" w:rsidRPr="00550205" w:rsidRDefault="00550205" w:rsidP="00550205">
            <w:pPr>
              <w:suppressLineNumbers/>
              <w:suppressAutoHyphens/>
              <w:kinsoku w:val="0"/>
              <w:overflowPunct w:val="0"/>
              <w:autoSpaceDE w:val="0"/>
              <w:autoSpaceDN w:val="0"/>
              <w:adjustRightInd w:val="0"/>
              <w:snapToGrid w:val="0"/>
              <w:spacing w:before="120" w:after="120" w:line="240" w:lineRule="atLeast"/>
              <w:rPr>
                <w:rFonts w:ascii="Times New Roman" w:eastAsia="SimSun" w:hAnsi="Times New Roman"/>
                <w:snapToGrid w:val="0"/>
                <w:kern w:val="22"/>
                <w:lang w:eastAsia="zh-CN"/>
              </w:rPr>
            </w:pPr>
            <w:r w:rsidRPr="00550205">
              <w:rPr>
                <w:rFonts w:ascii="Times New Roman" w:eastAsia="SimSun" w:hAnsi="Times New Roman"/>
                <w:snapToGrid w:val="0"/>
                <w:kern w:val="22"/>
                <w:lang w:eastAsia="zh-CN"/>
              </w:rPr>
              <w:t>直接支持全球框架</w:t>
            </w:r>
            <w:r w:rsidR="00C62D3E">
              <w:rPr>
                <w:rFonts w:ascii="Times New Roman" w:eastAsia="SimSun" w:hAnsi="Times New Roman" w:hint="eastAsia"/>
                <w:snapToGrid w:val="0"/>
                <w:kern w:val="22"/>
                <w:lang w:eastAsia="zh-CN"/>
              </w:rPr>
              <w:t>行动</w:t>
            </w:r>
            <w:r w:rsidRPr="00550205">
              <w:rPr>
                <w:rFonts w:ascii="Times New Roman" w:eastAsia="SimSun" w:hAnsi="Times New Roman"/>
                <w:snapToGrid w:val="0"/>
                <w:kern w:val="22"/>
                <w:lang w:eastAsia="zh-CN"/>
              </w:rPr>
              <w:t>目标</w:t>
            </w:r>
            <w:r w:rsidRPr="00550205">
              <w:rPr>
                <w:rFonts w:ascii="Times New Roman" w:eastAsia="SimSun" w:hAnsi="Times New Roman"/>
                <w:snapToGrid w:val="0"/>
                <w:kern w:val="22"/>
                <w:lang w:eastAsia="zh-CN"/>
              </w:rPr>
              <w:t>14</w:t>
            </w:r>
            <w:r w:rsidRPr="00550205">
              <w:rPr>
                <w:rFonts w:ascii="Times New Roman" w:eastAsia="SimSun" w:hAnsi="Times New Roman"/>
                <w:snapToGrid w:val="0"/>
                <w:kern w:val="22"/>
                <w:lang w:eastAsia="zh-CN"/>
              </w:rPr>
              <w:t>和</w:t>
            </w:r>
            <w:r w:rsidR="00C62D3E">
              <w:rPr>
                <w:rFonts w:ascii="Times New Roman" w:eastAsia="SimSun" w:hAnsi="Times New Roman" w:hint="eastAsia"/>
                <w:snapToGrid w:val="0"/>
                <w:kern w:val="22"/>
                <w:lang w:eastAsia="zh-CN"/>
              </w:rPr>
              <w:t>长期</w:t>
            </w:r>
            <w:r w:rsidRPr="00550205">
              <w:rPr>
                <w:rFonts w:ascii="Times New Roman" w:eastAsia="SimSun" w:hAnsi="Times New Roman"/>
                <w:snapToGrid w:val="0"/>
                <w:kern w:val="22"/>
                <w:lang w:eastAsia="zh-CN"/>
              </w:rPr>
              <w:t>目标</w:t>
            </w:r>
            <w:r w:rsidRPr="00550205">
              <w:rPr>
                <w:rFonts w:ascii="Times New Roman" w:eastAsia="SimSun" w:hAnsi="Times New Roman"/>
                <w:snapToGrid w:val="0"/>
                <w:kern w:val="22"/>
                <w:lang w:eastAsia="zh-CN"/>
              </w:rPr>
              <w:t>B</w:t>
            </w:r>
          </w:p>
        </w:tc>
      </w:tr>
      <w:tr w:rsidR="00B70CA6" w:rsidRPr="00B70CA6" w14:paraId="5EA3EE11" w14:textId="77777777" w:rsidTr="00D14095">
        <w:tc>
          <w:tcPr>
            <w:tcW w:w="4957" w:type="dxa"/>
          </w:tcPr>
          <w:p w14:paraId="69A29E8D" w14:textId="77777777" w:rsidR="00CC6B96" w:rsidRPr="00550205" w:rsidRDefault="00CC6B96" w:rsidP="00BE3EB8">
            <w:pPr>
              <w:suppressLineNumbers/>
              <w:suppressAutoHyphens/>
              <w:kinsoku w:val="0"/>
              <w:overflowPunct w:val="0"/>
              <w:autoSpaceDE w:val="0"/>
              <w:autoSpaceDN w:val="0"/>
              <w:adjustRightInd w:val="0"/>
              <w:snapToGrid w:val="0"/>
              <w:spacing w:before="120" w:after="120" w:line="240" w:lineRule="atLeast"/>
              <w:jc w:val="left"/>
              <w:rPr>
                <w:rFonts w:ascii="Times New Roman" w:eastAsia="SimSun" w:hAnsi="Times New Roman"/>
                <w:b/>
                <w:bCs/>
                <w:snapToGrid w:val="0"/>
                <w:kern w:val="22"/>
                <w:lang w:eastAsia="zh-CN"/>
              </w:rPr>
            </w:pPr>
            <w:r w:rsidRPr="00550205">
              <w:rPr>
                <w:rFonts w:ascii="Times New Roman" w:eastAsia="SimSun" w:hAnsi="Times New Roman"/>
                <w:b/>
                <w:bCs/>
                <w:snapToGrid w:val="0"/>
                <w:kern w:val="22"/>
                <w:lang w:eastAsia="zh-CN"/>
              </w:rPr>
              <w:t>野生物种可持续利用评估报告</w:t>
            </w:r>
          </w:p>
          <w:p w14:paraId="7B5CC428" w14:textId="6192454C" w:rsidR="00BE3EB8" w:rsidRDefault="00C62D3E" w:rsidP="00BE3EB8">
            <w:pPr>
              <w:suppressLineNumbers/>
              <w:suppressAutoHyphens/>
              <w:kinsoku w:val="0"/>
              <w:overflowPunct w:val="0"/>
              <w:autoSpaceDE w:val="0"/>
              <w:autoSpaceDN w:val="0"/>
              <w:adjustRightInd w:val="0"/>
              <w:snapToGrid w:val="0"/>
              <w:spacing w:before="120" w:after="120" w:line="240" w:lineRule="atLeast"/>
              <w:jc w:val="left"/>
              <w:rPr>
                <w:rFonts w:ascii="Times New Roman" w:eastAsia="SimSun" w:hAnsi="Times New Roman"/>
                <w:snapToGrid w:val="0"/>
                <w:kern w:val="22"/>
                <w:lang w:eastAsia="zh-CN"/>
              </w:rPr>
            </w:pPr>
            <w:r>
              <w:rPr>
                <w:rFonts w:ascii="Times New Roman" w:eastAsia="SimSun" w:hAnsi="Times New Roman" w:hint="eastAsia"/>
                <w:snapToGrid w:val="0"/>
                <w:kern w:val="22"/>
                <w:lang w:eastAsia="zh-CN"/>
              </w:rPr>
              <w:t>生物多样性</w:t>
            </w:r>
            <w:r w:rsidR="00CC6B96" w:rsidRPr="00C62D3E">
              <w:rPr>
                <w:rFonts w:ascii="Times New Roman" w:eastAsia="SimSun" w:hAnsi="Times New Roman"/>
                <w:snapToGrid w:val="0"/>
                <w:kern w:val="22"/>
                <w:lang w:eastAsia="zh-CN"/>
              </w:rPr>
              <w:t>平台第九届会议</w:t>
            </w:r>
            <w:r w:rsidR="00BE3EB8" w:rsidRPr="00C62D3E">
              <w:rPr>
                <w:rFonts w:ascii="Times New Roman" w:eastAsia="SimSun" w:hAnsi="Times New Roman"/>
                <w:snapToGrid w:val="0"/>
                <w:kern w:val="22"/>
                <w:lang w:eastAsia="zh-CN"/>
              </w:rPr>
              <w:t>(2022</w:t>
            </w:r>
            <w:r w:rsidR="00BE3EB8" w:rsidRPr="00C62D3E">
              <w:rPr>
                <w:rFonts w:ascii="Times New Roman" w:eastAsia="SimSun" w:hAnsi="Times New Roman"/>
                <w:snapToGrid w:val="0"/>
                <w:kern w:val="22"/>
                <w:lang w:eastAsia="zh-CN"/>
              </w:rPr>
              <w:t>年</w:t>
            </w:r>
            <w:r w:rsidR="00BE3EB8" w:rsidRPr="00C62D3E">
              <w:rPr>
                <w:rFonts w:ascii="Times New Roman" w:eastAsia="SimSun" w:hAnsi="Times New Roman"/>
                <w:snapToGrid w:val="0"/>
                <w:kern w:val="22"/>
                <w:lang w:eastAsia="zh-CN"/>
              </w:rPr>
              <w:t>)</w:t>
            </w:r>
            <w:r w:rsidRPr="00C62D3E">
              <w:rPr>
                <w:rFonts w:ascii="Times New Roman" w:eastAsia="SimSun" w:hAnsi="Times New Roman" w:hint="eastAsia"/>
                <w:snapToGrid w:val="0"/>
                <w:kern w:val="22"/>
                <w:lang w:eastAsia="zh-CN"/>
              </w:rPr>
              <w:t>核准</w:t>
            </w:r>
          </w:p>
          <w:p w14:paraId="6F2B2869" w14:textId="0916518D" w:rsidR="00B70CA6" w:rsidRPr="00550205" w:rsidRDefault="00BE3EB8" w:rsidP="00BE3EB8">
            <w:pPr>
              <w:suppressLineNumbers/>
              <w:suppressAutoHyphens/>
              <w:kinsoku w:val="0"/>
              <w:overflowPunct w:val="0"/>
              <w:autoSpaceDE w:val="0"/>
              <w:autoSpaceDN w:val="0"/>
              <w:adjustRightInd w:val="0"/>
              <w:snapToGrid w:val="0"/>
              <w:spacing w:before="120" w:after="120" w:line="240" w:lineRule="atLeast"/>
              <w:jc w:val="left"/>
              <w:rPr>
                <w:rFonts w:ascii="Times New Roman" w:eastAsia="SimSun" w:hAnsi="Times New Roman"/>
                <w:snapToGrid w:val="0"/>
                <w:kern w:val="22"/>
              </w:rPr>
            </w:pPr>
            <w:hyperlink r:id="rId22" w:history="1">
              <w:r w:rsidRPr="006C2DE1">
                <w:rPr>
                  <w:rStyle w:val="Hyperlink"/>
                  <w:snapToGrid w:val="0"/>
                  <w:kern w:val="22"/>
                </w:rPr>
                <w:t>https://ipbes.net/sustainable-use-assessment</w:t>
              </w:r>
            </w:hyperlink>
            <w:r w:rsidR="00C62D3E">
              <w:rPr>
                <w:rFonts w:ascii="Times New Roman" w:eastAsia="SimSun" w:hAnsi="Times New Roman"/>
                <w:snapToGrid w:val="0"/>
                <w:kern w:val="22"/>
              </w:rPr>
              <w:t xml:space="preserve"> </w:t>
            </w:r>
          </w:p>
        </w:tc>
        <w:tc>
          <w:tcPr>
            <w:tcW w:w="3260" w:type="dxa"/>
            <w:vMerge/>
          </w:tcPr>
          <w:p w14:paraId="65BA24E0" w14:textId="77777777" w:rsidR="00B70CA6" w:rsidRPr="00550205" w:rsidRDefault="00B70CA6" w:rsidP="00B70CA6">
            <w:pPr>
              <w:suppressLineNumbers/>
              <w:suppressAutoHyphens/>
              <w:kinsoku w:val="0"/>
              <w:overflowPunct w:val="0"/>
              <w:autoSpaceDE w:val="0"/>
              <w:autoSpaceDN w:val="0"/>
              <w:adjustRightInd w:val="0"/>
              <w:snapToGrid w:val="0"/>
              <w:spacing w:before="120" w:after="120" w:line="240" w:lineRule="atLeast"/>
              <w:rPr>
                <w:rFonts w:ascii="Times New Roman" w:eastAsia="SimSun" w:hAnsi="Times New Roman"/>
                <w:snapToGrid w:val="0"/>
                <w:kern w:val="22"/>
              </w:rPr>
            </w:pPr>
          </w:p>
        </w:tc>
        <w:tc>
          <w:tcPr>
            <w:tcW w:w="5188" w:type="dxa"/>
          </w:tcPr>
          <w:p w14:paraId="0A264051" w14:textId="77777777" w:rsidR="00ED01CB" w:rsidRDefault="00550205" w:rsidP="00B70CA6">
            <w:pPr>
              <w:suppressLineNumbers/>
              <w:suppressAutoHyphens/>
              <w:kinsoku w:val="0"/>
              <w:overflowPunct w:val="0"/>
              <w:autoSpaceDE w:val="0"/>
              <w:autoSpaceDN w:val="0"/>
              <w:adjustRightInd w:val="0"/>
              <w:snapToGrid w:val="0"/>
              <w:spacing w:before="120" w:after="120" w:line="240" w:lineRule="atLeast"/>
              <w:rPr>
                <w:rFonts w:ascii="Times New Roman" w:eastAsia="SimSun" w:hAnsi="Times New Roman"/>
                <w:snapToGrid w:val="0"/>
                <w:kern w:val="22"/>
                <w:lang w:eastAsia="zh-CN"/>
              </w:rPr>
            </w:pPr>
            <w:r w:rsidRPr="00550205">
              <w:rPr>
                <w:rFonts w:ascii="Times New Roman" w:eastAsia="SimSun" w:hAnsi="Times New Roman"/>
                <w:snapToGrid w:val="0"/>
                <w:kern w:val="22"/>
                <w:lang w:eastAsia="zh-CN"/>
              </w:rPr>
              <w:t>解决生物多样性丧失的直接驱动因素</w:t>
            </w:r>
            <w:r w:rsidRPr="00550205">
              <w:rPr>
                <w:rFonts w:ascii="Times New Roman" w:eastAsia="SimSun" w:hAnsi="Times New Roman"/>
                <w:snapToGrid w:val="0"/>
                <w:kern w:val="22"/>
                <w:lang w:eastAsia="zh-CN"/>
              </w:rPr>
              <w:t>(</w:t>
            </w:r>
            <w:r w:rsidRPr="00550205">
              <w:rPr>
                <w:rFonts w:ascii="Times New Roman" w:eastAsia="SimSun" w:hAnsi="Times New Roman"/>
                <w:snapToGrid w:val="0"/>
                <w:kern w:val="22"/>
                <w:lang w:eastAsia="zh-CN"/>
              </w:rPr>
              <w:t>过度开发</w:t>
            </w:r>
            <w:r w:rsidRPr="00550205">
              <w:rPr>
                <w:rFonts w:ascii="Times New Roman" w:eastAsia="SimSun" w:hAnsi="Times New Roman"/>
                <w:snapToGrid w:val="0"/>
                <w:kern w:val="22"/>
                <w:lang w:eastAsia="zh-CN"/>
              </w:rPr>
              <w:t>)</w:t>
            </w:r>
          </w:p>
          <w:p w14:paraId="31259266" w14:textId="08FC2A26" w:rsidR="00B70CA6" w:rsidRPr="00550205" w:rsidRDefault="00550205" w:rsidP="00B70CA6">
            <w:pPr>
              <w:suppressLineNumbers/>
              <w:suppressAutoHyphens/>
              <w:kinsoku w:val="0"/>
              <w:overflowPunct w:val="0"/>
              <w:autoSpaceDE w:val="0"/>
              <w:autoSpaceDN w:val="0"/>
              <w:adjustRightInd w:val="0"/>
              <w:snapToGrid w:val="0"/>
              <w:spacing w:before="120" w:after="120" w:line="240" w:lineRule="atLeast"/>
              <w:rPr>
                <w:rFonts w:ascii="Times New Roman" w:eastAsia="SimSun" w:hAnsi="Times New Roman"/>
                <w:snapToGrid w:val="0"/>
                <w:kern w:val="22"/>
                <w:lang w:eastAsia="zh-CN"/>
              </w:rPr>
            </w:pPr>
            <w:r w:rsidRPr="00550205">
              <w:rPr>
                <w:rFonts w:ascii="Times New Roman" w:eastAsia="SimSun" w:hAnsi="Times New Roman"/>
                <w:snapToGrid w:val="0"/>
                <w:kern w:val="22"/>
                <w:lang w:eastAsia="zh-CN"/>
              </w:rPr>
              <w:t>直接支持全球框架</w:t>
            </w:r>
            <w:r w:rsidR="00ED01CB">
              <w:rPr>
                <w:rFonts w:ascii="Times New Roman" w:eastAsia="SimSun" w:hAnsi="Times New Roman" w:hint="eastAsia"/>
                <w:snapToGrid w:val="0"/>
                <w:kern w:val="22"/>
                <w:lang w:eastAsia="zh-CN"/>
              </w:rPr>
              <w:t>行动</w:t>
            </w:r>
            <w:r w:rsidRPr="00550205">
              <w:rPr>
                <w:rFonts w:ascii="Times New Roman" w:eastAsia="SimSun" w:hAnsi="Times New Roman"/>
                <w:snapToGrid w:val="0"/>
                <w:kern w:val="22"/>
                <w:lang w:eastAsia="zh-CN"/>
              </w:rPr>
              <w:t>目标</w:t>
            </w:r>
            <w:r w:rsidRPr="00550205">
              <w:rPr>
                <w:rFonts w:ascii="Times New Roman" w:eastAsia="SimSun" w:hAnsi="Times New Roman"/>
                <w:snapToGrid w:val="0"/>
                <w:kern w:val="22"/>
                <w:lang w:eastAsia="zh-CN"/>
              </w:rPr>
              <w:t>5</w:t>
            </w:r>
            <w:r w:rsidR="00ED01CB">
              <w:rPr>
                <w:rFonts w:ascii="Times New Roman" w:eastAsia="SimSun" w:hAnsi="Times New Roman" w:hint="eastAsia"/>
                <w:snapToGrid w:val="0"/>
                <w:kern w:val="22"/>
                <w:lang w:eastAsia="zh-CN"/>
              </w:rPr>
              <w:t>、</w:t>
            </w:r>
            <w:r w:rsidRPr="00550205">
              <w:rPr>
                <w:rFonts w:ascii="Times New Roman" w:eastAsia="SimSun" w:hAnsi="Times New Roman"/>
                <w:snapToGrid w:val="0"/>
                <w:kern w:val="22"/>
                <w:lang w:eastAsia="zh-CN"/>
              </w:rPr>
              <w:t>9</w:t>
            </w:r>
            <w:r w:rsidR="00ED01CB">
              <w:rPr>
                <w:rFonts w:ascii="Times New Roman" w:eastAsia="SimSun" w:hAnsi="Times New Roman" w:hint="eastAsia"/>
                <w:snapToGrid w:val="0"/>
                <w:kern w:val="22"/>
                <w:lang w:eastAsia="zh-CN"/>
              </w:rPr>
              <w:t>和长期</w:t>
            </w:r>
            <w:r w:rsidRPr="00550205">
              <w:rPr>
                <w:rFonts w:ascii="Times New Roman" w:eastAsia="SimSun" w:hAnsi="Times New Roman"/>
                <w:snapToGrid w:val="0"/>
                <w:kern w:val="22"/>
                <w:lang w:eastAsia="zh-CN"/>
              </w:rPr>
              <w:t>目标</w:t>
            </w:r>
            <w:r w:rsidRPr="00550205">
              <w:rPr>
                <w:rFonts w:ascii="Times New Roman" w:eastAsia="SimSun" w:hAnsi="Times New Roman"/>
                <w:snapToGrid w:val="0"/>
                <w:kern w:val="22"/>
                <w:lang w:eastAsia="zh-CN"/>
              </w:rPr>
              <w:t>B</w:t>
            </w:r>
          </w:p>
          <w:p w14:paraId="096E118C" w14:textId="77777777" w:rsidR="00B70CA6" w:rsidRPr="00550205" w:rsidRDefault="00B70CA6" w:rsidP="00B70CA6">
            <w:pPr>
              <w:suppressLineNumbers/>
              <w:suppressAutoHyphens/>
              <w:kinsoku w:val="0"/>
              <w:overflowPunct w:val="0"/>
              <w:autoSpaceDE w:val="0"/>
              <w:autoSpaceDN w:val="0"/>
              <w:adjustRightInd w:val="0"/>
              <w:snapToGrid w:val="0"/>
              <w:spacing w:before="120" w:after="120" w:line="240" w:lineRule="atLeast"/>
              <w:rPr>
                <w:rFonts w:ascii="Times New Roman" w:eastAsia="SimSun" w:hAnsi="Times New Roman"/>
                <w:snapToGrid w:val="0"/>
                <w:kern w:val="22"/>
                <w:lang w:eastAsia="zh-CN"/>
              </w:rPr>
            </w:pPr>
          </w:p>
        </w:tc>
      </w:tr>
      <w:tr w:rsidR="00B70CA6" w:rsidRPr="00B70CA6" w14:paraId="6C5F944F" w14:textId="77777777" w:rsidTr="00D14095">
        <w:tc>
          <w:tcPr>
            <w:tcW w:w="4957" w:type="dxa"/>
          </w:tcPr>
          <w:p w14:paraId="39B52F50" w14:textId="77777777" w:rsidR="00CC6B96" w:rsidRPr="00550205" w:rsidRDefault="00CC6B96" w:rsidP="00CC6B96">
            <w:pPr>
              <w:suppressLineNumbers/>
              <w:suppressAutoHyphens/>
              <w:kinsoku w:val="0"/>
              <w:overflowPunct w:val="0"/>
              <w:autoSpaceDE w:val="0"/>
              <w:autoSpaceDN w:val="0"/>
              <w:adjustRightInd w:val="0"/>
              <w:snapToGrid w:val="0"/>
              <w:spacing w:before="120" w:after="120" w:line="240" w:lineRule="atLeast"/>
              <w:rPr>
                <w:rFonts w:ascii="Times New Roman" w:eastAsia="SimSun" w:hAnsi="Times New Roman"/>
                <w:b/>
                <w:bCs/>
                <w:snapToGrid w:val="0"/>
                <w:kern w:val="22"/>
                <w:lang w:eastAsia="zh-CN"/>
              </w:rPr>
            </w:pPr>
            <w:r w:rsidRPr="00550205">
              <w:rPr>
                <w:rFonts w:ascii="Times New Roman" w:eastAsia="SimSun" w:hAnsi="Times New Roman"/>
                <w:b/>
                <w:bCs/>
                <w:snapToGrid w:val="0"/>
                <w:kern w:val="22"/>
                <w:lang w:eastAsia="zh-CN"/>
              </w:rPr>
              <w:t>外来入侵物种评估</w:t>
            </w:r>
          </w:p>
          <w:p w14:paraId="76E4DB10" w14:textId="302B08B0" w:rsidR="00CC6B96" w:rsidRPr="00C62D3E" w:rsidRDefault="00CC6B96" w:rsidP="00CC6B96">
            <w:pPr>
              <w:suppressLineNumbers/>
              <w:suppressAutoHyphens/>
              <w:kinsoku w:val="0"/>
              <w:overflowPunct w:val="0"/>
              <w:autoSpaceDE w:val="0"/>
              <w:autoSpaceDN w:val="0"/>
              <w:adjustRightInd w:val="0"/>
              <w:snapToGrid w:val="0"/>
              <w:spacing w:before="120" w:after="120" w:line="240" w:lineRule="atLeast"/>
              <w:rPr>
                <w:rFonts w:ascii="Times New Roman" w:eastAsia="SimSun" w:hAnsi="Times New Roman"/>
                <w:snapToGrid w:val="0"/>
                <w:kern w:val="22"/>
                <w:lang w:eastAsia="zh-CN"/>
              </w:rPr>
            </w:pPr>
            <w:r w:rsidRPr="00C62D3E">
              <w:rPr>
                <w:rFonts w:ascii="Times New Roman" w:eastAsia="SimSun" w:hAnsi="Times New Roman"/>
                <w:snapToGrid w:val="0"/>
                <w:kern w:val="22"/>
                <w:lang w:eastAsia="zh-CN"/>
              </w:rPr>
              <w:t>将</w:t>
            </w:r>
            <w:r w:rsidR="00C62D3E">
              <w:rPr>
                <w:rFonts w:ascii="Times New Roman" w:eastAsia="SimSun" w:hAnsi="Times New Roman" w:hint="eastAsia"/>
                <w:snapToGrid w:val="0"/>
                <w:kern w:val="22"/>
                <w:lang w:eastAsia="zh-CN"/>
              </w:rPr>
              <w:t>由生物多样性</w:t>
            </w:r>
            <w:r w:rsidRPr="00C62D3E">
              <w:rPr>
                <w:rFonts w:ascii="Times New Roman" w:eastAsia="SimSun" w:hAnsi="Times New Roman"/>
                <w:snapToGrid w:val="0"/>
                <w:kern w:val="22"/>
                <w:lang w:eastAsia="zh-CN"/>
              </w:rPr>
              <w:t>平台第十届会议</w:t>
            </w:r>
            <w:r w:rsidR="00BE3EB8" w:rsidRPr="00C62D3E">
              <w:rPr>
                <w:rFonts w:ascii="Times New Roman" w:eastAsia="SimSun" w:hAnsi="Times New Roman"/>
                <w:snapToGrid w:val="0"/>
                <w:kern w:val="22"/>
                <w:lang w:eastAsia="zh-CN"/>
              </w:rPr>
              <w:t>(2023</w:t>
            </w:r>
            <w:r w:rsidR="00BE3EB8" w:rsidRPr="00C62D3E">
              <w:rPr>
                <w:rFonts w:ascii="Times New Roman" w:eastAsia="SimSun" w:hAnsi="Times New Roman"/>
                <w:snapToGrid w:val="0"/>
                <w:kern w:val="22"/>
                <w:lang w:eastAsia="zh-CN"/>
              </w:rPr>
              <w:t>年</w:t>
            </w:r>
            <w:r w:rsidR="00BE3EB8" w:rsidRPr="00C62D3E">
              <w:rPr>
                <w:rFonts w:ascii="Times New Roman" w:eastAsia="SimSun" w:hAnsi="Times New Roman"/>
                <w:snapToGrid w:val="0"/>
                <w:kern w:val="22"/>
                <w:lang w:eastAsia="zh-CN"/>
              </w:rPr>
              <w:t>)</w:t>
            </w:r>
            <w:r w:rsidRPr="00C62D3E">
              <w:rPr>
                <w:rFonts w:ascii="Times New Roman" w:eastAsia="SimSun" w:hAnsi="Times New Roman"/>
                <w:snapToGrid w:val="0"/>
                <w:kern w:val="22"/>
                <w:lang w:eastAsia="zh-CN"/>
              </w:rPr>
              <w:t>审议</w:t>
            </w:r>
          </w:p>
          <w:p w14:paraId="3B2406F9" w14:textId="1965AF74" w:rsidR="00B70CA6" w:rsidRPr="00550205" w:rsidRDefault="00C62D3E" w:rsidP="00CC6B96">
            <w:pPr>
              <w:suppressLineNumbers/>
              <w:suppressAutoHyphens/>
              <w:kinsoku w:val="0"/>
              <w:overflowPunct w:val="0"/>
              <w:autoSpaceDE w:val="0"/>
              <w:autoSpaceDN w:val="0"/>
              <w:adjustRightInd w:val="0"/>
              <w:snapToGrid w:val="0"/>
              <w:spacing w:before="120" w:after="120" w:line="240" w:lineRule="atLeast"/>
              <w:rPr>
                <w:rFonts w:ascii="Times New Roman" w:eastAsia="SimSun" w:hAnsi="Times New Roman"/>
                <w:snapToGrid w:val="0"/>
                <w:kern w:val="22"/>
              </w:rPr>
            </w:pPr>
            <w:hyperlink r:id="rId23" w:history="1">
              <w:r w:rsidRPr="006C2DE1">
                <w:rPr>
                  <w:rStyle w:val="Hyperlink"/>
                  <w:snapToGrid w:val="0"/>
                  <w:kern w:val="22"/>
                </w:rPr>
                <w:t>https://ipbes.net/invasive-alien-species-assessment</w:t>
              </w:r>
            </w:hyperlink>
            <w:r>
              <w:rPr>
                <w:rFonts w:ascii="Times New Roman" w:eastAsia="SimSun" w:hAnsi="Times New Roman"/>
                <w:snapToGrid w:val="0"/>
                <w:kern w:val="22"/>
              </w:rPr>
              <w:t xml:space="preserve"> </w:t>
            </w:r>
          </w:p>
        </w:tc>
        <w:tc>
          <w:tcPr>
            <w:tcW w:w="3260" w:type="dxa"/>
            <w:vMerge/>
          </w:tcPr>
          <w:p w14:paraId="702C4C28" w14:textId="77777777" w:rsidR="00B70CA6" w:rsidRPr="00550205" w:rsidRDefault="00B70CA6" w:rsidP="00B70CA6">
            <w:pPr>
              <w:suppressLineNumbers/>
              <w:suppressAutoHyphens/>
              <w:kinsoku w:val="0"/>
              <w:overflowPunct w:val="0"/>
              <w:autoSpaceDE w:val="0"/>
              <w:autoSpaceDN w:val="0"/>
              <w:adjustRightInd w:val="0"/>
              <w:snapToGrid w:val="0"/>
              <w:spacing w:before="120" w:after="120" w:line="240" w:lineRule="atLeast"/>
              <w:rPr>
                <w:rFonts w:ascii="Times New Roman" w:eastAsia="SimSun" w:hAnsi="Times New Roman"/>
                <w:snapToGrid w:val="0"/>
                <w:kern w:val="22"/>
              </w:rPr>
            </w:pPr>
          </w:p>
        </w:tc>
        <w:tc>
          <w:tcPr>
            <w:tcW w:w="5188" w:type="dxa"/>
          </w:tcPr>
          <w:p w14:paraId="127C5D12" w14:textId="14476FD2" w:rsidR="00550205" w:rsidRPr="00550205" w:rsidRDefault="00550205" w:rsidP="00550205">
            <w:pPr>
              <w:suppressLineNumbers/>
              <w:suppressAutoHyphens/>
              <w:kinsoku w:val="0"/>
              <w:overflowPunct w:val="0"/>
              <w:autoSpaceDE w:val="0"/>
              <w:autoSpaceDN w:val="0"/>
              <w:adjustRightInd w:val="0"/>
              <w:snapToGrid w:val="0"/>
              <w:spacing w:before="120" w:after="120" w:line="240" w:lineRule="atLeast"/>
              <w:rPr>
                <w:rFonts w:ascii="Times New Roman" w:eastAsia="SimSun" w:hAnsi="Times New Roman" w:hint="eastAsia"/>
                <w:snapToGrid w:val="0"/>
                <w:kern w:val="22"/>
                <w:lang w:eastAsia="zh-CN"/>
              </w:rPr>
            </w:pPr>
            <w:r w:rsidRPr="00550205">
              <w:rPr>
                <w:rFonts w:ascii="Times New Roman" w:eastAsia="SimSun" w:hAnsi="Times New Roman"/>
                <w:snapToGrid w:val="0"/>
                <w:kern w:val="22"/>
                <w:lang w:eastAsia="zh-CN"/>
              </w:rPr>
              <w:t>解决生物多样性丧失的</w:t>
            </w:r>
            <w:r w:rsidR="00ED01CB">
              <w:rPr>
                <w:rFonts w:ascii="Times New Roman" w:eastAsia="SimSun" w:hAnsi="Times New Roman" w:hint="eastAsia"/>
                <w:snapToGrid w:val="0"/>
                <w:kern w:val="22"/>
                <w:lang w:eastAsia="zh-CN"/>
              </w:rPr>
              <w:t>一个</w:t>
            </w:r>
            <w:r w:rsidRPr="00550205">
              <w:rPr>
                <w:rFonts w:ascii="Times New Roman" w:eastAsia="SimSun" w:hAnsi="Times New Roman"/>
                <w:snapToGrid w:val="0"/>
                <w:kern w:val="22"/>
                <w:lang w:eastAsia="zh-CN"/>
              </w:rPr>
              <w:t>直接</w:t>
            </w:r>
            <w:r w:rsidR="00ED01CB">
              <w:rPr>
                <w:rFonts w:ascii="Times New Roman" w:eastAsia="SimSun" w:hAnsi="Times New Roman" w:hint="eastAsia"/>
                <w:snapToGrid w:val="0"/>
                <w:kern w:val="22"/>
                <w:lang w:eastAsia="zh-CN"/>
              </w:rPr>
              <w:t>驱动因素</w:t>
            </w:r>
          </w:p>
          <w:p w14:paraId="39FAFA42" w14:textId="6DBDA841" w:rsidR="00B70CA6" w:rsidRPr="00550205" w:rsidRDefault="00550205" w:rsidP="00550205">
            <w:pPr>
              <w:suppressLineNumbers/>
              <w:suppressAutoHyphens/>
              <w:kinsoku w:val="0"/>
              <w:overflowPunct w:val="0"/>
              <w:autoSpaceDE w:val="0"/>
              <w:autoSpaceDN w:val="0"/>
              <w:adjustRightInd w:val="0"/>
              <w:snapToGrid w:val="0"/>
              <w:spacing w:before="120" w:after="120" w:line="240" w:lineRule="atLeast"/>
              <w:rPr>
                <w:rFonts w:ascii="Times New Roman" w:eastAsia="SimSun" w:hAnsi="Times New Roman"/>
                <w:snapToGrid w:val="0"/>
                <w:kern w:val="22"/>
                <w:lang w:eastAsia="zh-CN"/>
              </w:rPr>
            </w:pPr>
            <w:r w:rsidRPr="00550205">
              <w:rPr>
                <w:rFonts w:ascii="Times New Roman" w:eastAsia="SimSun" w:hAnsi="Times New Roman"/>
                <w:snapToGrid w:val="0"/>
                <w:kern w:val="22"/>
                <w:lang w:eastAsia="zh-CN"/>
              </w:rPr>
              <w:t>直接支持</w:t>
            </w:r>
            <w:r w:rsidR="00ED01CB">
              <w:rPr>
                <w:rFonts w:ascii="Times New Roman" w:eastAsia="SimSun" w:hAnsi="Times New Roman" w:hint="eastAsia"/>
                <w:snapToGrid w:val="0"/>
                <w:kern w:val="22"/>
                <w:lang w:eastAsia="zh-CN"/>
              </w:rPr>
              <w:t>全球框架行动</w:t>
            </w:r>
            <w:r w:rsidRPr="00550205">
              <w:rPr>
                <w:rFonts w:ascii="Times New Roman" w:eastAsia="SimSun" w:hAnsi="Times New Roman"/>
                <w:snapToGrid w:val="0"/>
                <w:kern w:val="22"/>
                <w:lang w:eastAsia="zh-CN"/>
              </w:rPr>
              <w:t>目标</w:t>
            </w:r>
            <w:r w:rsidRPr="00550205">
              <w:rPr>
                <w:rFonts w:ascii="Times New Roman" w:eastAsia="SimSun" w:hAnsi="Times New Roman"/>
                <w:snapToGrid w:val="0"/>
                <w:kern w:val="22"/>
                <w:lang w:eastAsia="zh-CN"/>
              </w:rPr>
              <w:t>6</w:t>
            </w:r>
          </w:p>
        </w:tc>
      </w:tr>
      <w:tr w:rsidR="00B70CA6" w:rsidRPr="00B70CA6" w14:paraId="6789EC18" w14:textId="77777777" w:rsidTr="00D14095">
        <w:tc>
          <w:tcPr>
            <w:tcW w:w="4957" w:type="dxa"/>
          </w:tcPr>
          <w:p w14:paraId="59456C86" w14:textId="50F3AB0C" w:rsidR="00CC6B96" w:rsidRPr="00BE3EB8" w:rsidRDefault="00BE3EB8" w:rsidP="00CC6B96">
            <w:pPr>
              <w:suppressLineNumbers/>
              <w:suppressAutoHyphens/>
              <w:kinsoku w:val="0"/>
              <w:overflowPunct w:val="0"/>
              <w:autoSpaceDE w:val="0"/>
              <w:autoSpaceDN w:val="0"/>
              <w:adjustRightInd w:val="0"/>
              <w:snapToGrid w:val="0"/>
              <w:spacing w:before="120" w:after="120" w:line="240" w:lineRule="atLeast"/>
              <w:rPr>
                <w:rFonts w:ascii="Times New Roman" w:eastAsia="SimSun" w:hAnsi="Times New Roman"/>
                <w:b/>
                <w:bCs/>
                <w:snapToGrid w:val="0"/>
                <w:color w:val="000000" w:themeColor="text1"/>
                <w:kern w:val="22"/>
                <w:lang w:eastAsia="zh-CN"/>
              </w:rPr>
            </w:pPr>
            <w:r w:rsidRPr="00BE3EB8">
              <w:rPr>
                <w:rFonts w:ascii="Times New Roman" w:eastAsia="SimSun" w:hAnsi="Times New Roman" w:hint="eastAsia"/>
                <w:b/>
                <w:bCs/>
                <w:snapToGrid w:val="0"/>
                <w:color w:val="000000" w:themeColor="text1"/>
                <w:kern w:val="22"/>
                <w:lang w:eastAsia="zh-CN"/>
              </w:rPr>
              <w:t>关于</w:t>
            </w:r>
            <w:r w:rsidR="00CC6B96" w:rsidRPr="00BE3EB8">
              <w:rPr>
                <w:rFonts w:ascii="Times New Roman" w:eastAsia="SimSun" w:hAnsi="Times New Roman"/>
                <w:b/>
                <w:bCs/>
                <w:snapToGrid w:val="0"/>
                <w:color w:val="000000" w:themeColor="text1"/>
                <w:kern w:val="22"/>
                <w:lang w:eastAsia="zh-CN"/>
              </w:rPr>
              <w:t>生物多样性、水、</w:t>
            </w:r>
            <w:r w:rsidRPr="00BE3EB8">
              <w:rPr>
                <w:rFonts w:ascii="Times New Roman" w:eastAsia="SimSun" w:hAnsi="Times New Roman" w:hint="eastAsia"/>
                <w:b/>
                <w:bCs/>
                <w:snapToGrid w:val="0"/>
                <w:color w:val="000000" w:themeColor="text1"/>
                <w:kern w:val="22"/>
                <w:lang w:eastAsia="zh-CN"/>
              </w:rPr>
              <w:t>粮食</w:t>
            </w:r>
            <w:r w:rsidR="00CC6B96" w:rsidRPr="00BE3EB8">
              <w:rPr>
                <w:rFonts w:ascii="Times New Roman" w:eastAsia="SimSun" w:hAnsi="Times New Roman"/>
                <w:b/>
                <w:bCs/>
                <w:snapToGrid w:val="0"/>
                <w:color w:val="000000" w:themeColor="text1"/>
                <w:kern w:val="22"/>
                <w:lang w:eastAsia="zh-CN"/>
              </w:rPr>
              <w:t>和健康之间相互</w:t>
            </w:r>
            <w:r w:rsidRPr="00BE3EB8">
              <w:rPr>
                <w:rFonts w:ascii="Times New Roman" w:eastAsia="SimSun" w:hAnsi="Times New Roman" w:hint="eastAsia"/>
                <w:b/>
                <w:bCs/>
                <w:snapToGrid w:val="0"/>
                <w:color w:val="000000" w:themeColor="text1"/>
                <w:kern w:val="22"/>
                <w:lang w:eastAsia="zh-CN"/>
              </w:rPr>
              <w:t>关系</w:t>
            </w:r>
            <w:r w:rsidR="00CC6B96" w:rsidRPr="00BE3EB8">
              <w:rPr>
                <w:rFonts w:ascii="Times New Roman" w:eastAsia="SimSun" w:hAnsi="Times New Roman"/>
                <w:b/>
                <w:bCs/>
                <w:snapToGrid w:val="0"/>
                <w:color w:val="000000" w:themeColor="text1"/>
                <w:kern w:val="22"/>
                <w:lang w:eastAsia="zh-CN"/>
              </w:rPr>
              <w:t>的专题评估</w:t>
            </w:r>
            <w:r w:rsidR="00CC6B96" w:rsidRPr="00BE3EB8">
              <w:rPr>
                <w:rFonts w:ascii="Times New Roman" w:eastAsia="SimSun" w:hAnsi="Times New Roman"/>
                <w:b/>
                <w:bCs/>
                <w:snapToGrid w:val="0"/>
                <w:color w:val="000000" w:themeColor="text1"/>
                <w:kern w:val="22"/>
                <w:lang w:eastAsia="zh-CN"/>
              </w:rPr>
              <w:t>(“</w:t>
            </w:r>
            <w:r w:rsidRPr="00BE3EB8">
              <w:rPr>
                <w:rFonts w:ascii="Times New Roman" w:eastAsia="SimSun" w:hAnsi="Times New Roman" w:hint="eastAsia"/>
                <w:b/>
                <w:bCs/>
                <w:snapToGrid w:val="0"/>
                <w:color w:val="000000" w:themeColor="text1"/>
                <w:kern w:val="22"/>
                <w:lang w:eastAsia="zh-CN"/>
              </w:rPr>
              <w:t>关系</w:t>
            </w:r>
            <w:r w:rsidR="00CC6B96" w:rsidRPr="00BE3EB8">
              <w:rPr>
                <w:rFonts w:ascii="Times New Roman" w:eastAsia="SimSun" w:hAnsi="Times New Roman"/>
                <w:b/>
                <w:bCs/>
                <w:snapToGrid w:val="0"/>
                <w:color w:val="000000" w:themeColor="text1"/>
                <w:kern w:val="22"/>
                <w:lang w:eastAsia="zh-CN"/>
              </w:rPr>
              <w:t>评估</w:t>
            </w:r>
            <w:r w:rsidR="00CC6B96" w:rsidRPr="00BE3EB8">
              <w:rPr>
                <w:rFonts w:ascii="Times New Roman" w:eastAsia="SimSun" w:hAnsi="Times New Roman"/>
                <w:b/>
                <w:bCs/>
                <w:snapToGrid w:val="0"/>
                <w:color w:val="000000" w:themeColor="text1"/>
                <w:kern w:val="22"/>
                <w:lang w:eastAsia="zh-CN"/>
              </w:rPr>
              <w:t>”)</w:t>
            </w:r>
          </w:p>
          <w:p w14:paraId="57613801" w14:textId="0757A5F7" w:rsidR="00CC6B96" w:rsidRPr="00BE3EB8" w:rsidRDefault="00BE3EB8" w:rsidP="00CC6B96">
            <w:pPr>
              <w:suppressLineNumbers/>
              <w:suppressAutoHyphens/>
              <w:kinsoku w:val="0"/>
              <w:overflowPunct w:val="0"/>
              <w:autoSpaceDE w:val="0"/>
              <w:autoSpaceDN w:val="0"/>
              <w:adjustRightInd w:val="0"/>
              <w:snapToGrid w:val="0"/>
              <w:spacing w:before="120" w:after="120" w:line="240" w:lineRule="atLeast"/>
              <w:rPr>
                <w:rFonts w:ascii="Times New Roman" w:eastAsia="SimSun" w:hAnsi="Times New Roman"/>
                <w:snapToGrid w:val="0"/>
                <w:color w:val="000000" w:themeColor="text1"/>
                <w:kern w:val="22"/>
                <w:lang w:eastAsia="zh-CN"/>
              </w:rPr>
            </w:pPr>
            <w:r w:rsidRPr="00BE3EB8">
              <w:rPr>
                <w:rFonts w:ascii="Times New Roman" w:eastAsia="SimSun" w:hAnsi="Times New Roman" w:hint="eastAsia"/>
                <w:snapToGrid w:val="0"/>
                <w:color w:val="000000" w:themeColor="text1"/>
                <w:kern w:val="22"/>
                <w:lang w:eastAsia="zh-CN"/>
              </w:rPr>
              <w:t>生物多样性</w:t>
            </w:r>
            <w:r w:rsidR="00CC6B96" w:rsidRPr="00BE3EB8">
              <w:rPr>
                <w:rFonts w:ascii="Times New Roman" w:eastAsia="SimSun" w:hAnsi="Times New Roman"/>
                <w:snapToGrid w:val="0"/>
                <w:color w:val="000000" w:themeColor="text1"/>
                <w:kern w:val="22"/>
                <w:lang w:eastAsia="zh-CN"/>
              </w:rPr>
              <w:t>平台第八届会议</w:t>
            </w:r>
            <w:r w:rsidR="00CC6B96" w:rsidRPr="00BE3EB8">
              <w:rPr>
                <w:rFonts w:ascii="Times New Roman" w:eastAsia="SimSun" w:hAnsi="Times New Roman"/>
                <w:snapToGrid w:val="0"/>
                <w:color w:val="000000" w:themeColor="text1"/>
                <w:kern w:val="22"/>
                <w:lang w:eastAsia="zh-CN"/>
              </w:rPr>
              <w:t>(2021</w:t>
            </w:r>
            <w:r w:rsidR="00CC6B96" w:rsidRPr="00BE3EB8">
              <w:rPr>
                <w:rFonts w:ascii="Times New Roman" w:eastAsia="SimSun" w:hAnsi="Times New Roman"/>
                <w:snapToGrid w:val="0"/>
                <w:color w:val="000000" w:themeColor="text1"/>
                <w:kern w:val="22"/>
                <w:lang w:eastAsia="zh-CN"/>
              </w:rPr>
              <w:t>年</w:t>
            </w:r>
            <w:r w:rsidR="00CC6B96" w:rsidRPr="00BE3EB8">
              <w:rPr>
                <w:rFonts w:ascii="Times New Roman" w:eastAsia="SimSun" w:hAnsi="Times New Roman"/>
                <w:snapToGrid w:val="0"/>
                <w:color w:val="000000" w:themeColor="text1"/>
                <w:kern w:val="22"/>
                <w:lang w:eastAsia="zh-CN"/>
              </w:rPr>
              <w:t>)</w:t>
            </w:r>
            <w:r w:rsidRPr="00BE3EB8">
              <w:rPr>
                <w:rFonts w:ascii="Times New Roman" w:eastAsia="SimSun" w:hAnsi="Times New Roman" w:hint="eastAsia"/>
                <w:snapToGrid w:val="0"/>
                <w:color w:val="000000" w:themeColor="text1"/>
                <w:kern w:val="22"/>
                <w:lang w:eastAsia="zh-CN"/>
              </w:rPr>
              <w:t>核准</w:t>
            </w:r>
            <w:r w:rsidR="00CC6B96" w:rsidRPr="00BE3EB8">
              <w:rPr>
                <w:rFonts w:ascii="Times New Roman" w:eastAsia="SimSun" w:hAnsi="Times New Roman"/>
                <w:snapToGrid w:val="0"/>
                <w:color w:val="000000" w:themeColor="text1"/>
                <w:kern w:val="22"/>
                <w:lang w:eastAsia="zh-CN"/>
              </w:rPr>
              <w:t>范围界定报告</w:t>
            </w:r>
          </w:p>
          <w:p w14:paraId="47AE6AB6" w14:textId="38EE1A00" w:rsidR="00CC6B96" w:rsidRPr="00BE3EB8" w:rsidRDefault="00BE3EB8" w:rsidP="00CC6B96">
            <w:pPr>
              <w:suppressLineNumbers/>
              <w:suppressAutoHyphens/>
              <w:kinsoku w:val="0"/>
              <w:overflowPunct w:val="0"/>
              <w:autoSpaceDE w:val="0"/>
              <w:autoSpaceDN w:val="0"/>
              <w:adjustRightInd w:val="0"/>
              <w:snapToGrid w:val="0"/>
              <w:spacing w:before="120" w:after="120" w:line="240" w:lineRule="atLeast"/>
              <w:rPr>
                <w:rFonts w:ascii="Times New Roman" w:eastAsia="SimSun" w:hAnsi="Times New Roman"/>
                <w:snapToGrid w:val="0"/>
                <w:color w:val="000000" w:themeColor="text1"/>
                <w:kern w:val="22"/>
                <w:lang w:eastAsia="zh-CN"/>
              </w:rPr>
            </w:pPr>
            <w:r w:rsidRPr="00BE3EB8">
              <w:rPr>
                <w:rFonts w:ascii="Times New Roman" w:eastAsia="SimSun" w:hAnsi="Times New Roman" w:hint="eastAsia"/>
                <w:snapToGrid w:val="0"/>
                <w:color w:val="000000" w:themeColor="text1"/>
                <w:kern w:val="22"/>
                <w:lang w:eastAsia="zh-CN"/>
              </w:rPr>
              <w:lastRenderedPageBreak/>
              <w:t>生物多样性</w:t>
            </w:r>
            <w:r w:rsidR="00CC6B96" w:rsidRPr="00BE3EB8">
              <w:rPr>
                <w:rFonts w:ascii="Times New Roman" w:eastAsia="SimSun" w:hAnsi="Times New Roman"/>
                <w:snapToGrid w:val="0"/>
                <w:color w:val="000000" w:themeColor="text1"/>
                <w:kern w:val="22"/>
                <w:lang w:eastAsia="zh-CN"/>
              </w:rPr>
              <w:t>平台第十一届会议</w:t>
            </w:r>
            <w:r w:rsidR="00CC6B96" w:rsidRPr="00BE3EB8">
              <w:rPr>
                <w:rFonts w:ascii="Times New Roman" w:eastAsia="SimSun" w:hAnsi="Times New Roman"/>
                <w:snapToGrid w:val="0"/>
                <w:color w:val="000000" w:themeColor="text1"/>
                <w:kern w:val="22"/>
                <w:lang w:eastAsia="zh-CN"/>
              </w:rPr>
              <w:t>(2024</w:t>
            </w:r>
            <w:r w:rsidR="00CC6B96" w:rsidRPr="00BE3EB8">
              <w:rPr>
                <w:rFonts w:ascii="Times New Roman" w:eastAsia="SimSun" w:hAnsi="Times New Roman"/>
                <w:snapToGrid w:val="0"/>
                <w:color w:val="000000" w:themeColor="text1"/>
                <w:kern w:val="22"/>
                <w:lang w:eastAsia="zh-CN"/>
              </w:rPr>
              <w:t>年</w:t>
            </w:r>
            <w:r w:rsidR="00CC6B96" w:rsidRPr="00BE3EB8">
              <w:rPr>
                <w:rFonts w:ascii="Times New Roman" w:eastAsia="SimSun" w:hAnsi="Times New Roman"/>
                <w:snapToGrid w:val="0"/>
                <w:color w:val="000000" w:themeColor="text1"/>
                <w:kern w:val="22"/>
                <w:lang w:eastAsia="zh-CN"/>
              </w:rPr>
              <w:t>)</w:t>
            </w:r>
            <w:r w:rsidRPr="00BE3EB8">
              <w:rPr>
                <w:rFonts w:ascii="Times New Roman" w:eastAsia="SimSun" w:hAnsi="Times New Roman" w:hint="eastAsia"/>
                <w:snapToGrid w:val="0"/>
                <w:color w:val="000000" w:themeColor="text1"/>
                <w:kern w:val="22"/>
                <w:lang w:eastAsia="zh-CN"/>
              </w:rPr>
              <w:t>将</w:t>
            </w:r>
            <w:r w:rsidR="00CC6B96" w:rsidRPr="00BE3EB8">
              <w:rPr>
                <w:rFonts w:ascii="Times New Roman" w:eastAsia="SimSun" w:hAnsi="Times New Roman"/>
                <w:snapToGrid w:val="0"/>
                <w:color w:val="000000" w:themeColor="text1"/>
                <w:kern w:val="22"/>
                <w:lang w:eastAsia="zh-CN"/>
              </w:rPr>
              <w:t>审议评估</w:t>
            </w:r>
            <w:r w:rsidRPr="00BE3EB8">
              <w:rPr>
                <w:rFonts w:ascii="Times New Roman" w:eastAsia="SimSun" w:hAnsi="Times New Roman" w:hint="eastAsia"/>
                <w:snapToGrid w:val="0"/>
                <w:color w:val="000000" w:themeColor="text1"/>
                <w:kern w:val="22"/>
                <w:lang w:eastAsia="zh-CN"/>
              </w:rPr>
              <w:t>报告</w:t>
            </w:r>
          </w:p>
          <w:p w14:paraId="72151D3F" w14:textId="0B908285" w:rsidR="00B70CA6" w:rsidRPr="00BE3EB8" w:rsidRDefault="00BE3EB8" w:rsidP="00CC6B96">
            <w:pPr>
              <w:suppressLineNumbers/>
              <w:suppressAutoHyphens/>
              <w:kinsoku w:val="0"/>
              <w:overflowPunct w:val="0"/>
              <w:autoSpaceDE w:val="0"/>
              <w:autoSpaceDN w:val="0"/>
              <w:adjustRightInd w:val="0"/>
              <w:snapToGrid w:val="0"/>
              <w:spacing w:before="120" w:after="120" w:line="240" w:lineRule="atLeast"/>
              <w:rPr>
                <w:rFonts w:ascii="Times New Roman" w:eastAsia="SimSun" w:hAnsi="Times New Roman"/>
                <w:snapToGrid w:val="0"/>
                <w:color w:val="000000" w:themeColor="text1"/>
                <w:kern w:val="22"/>
              </w:rPr>
            </w:pPr>
            <w:hyperlink r:id="rId24" w:history="1">
              <w:r w:rsidRPr="00BE3EB8">
                <w:rPr>
                  <w:rStyle w:val="Hyperlink"/>
                  <w:snapToGrid w:val="0"/>
                  <w:kern w:val="22"/>
                </w:rPr>
                <w:t>https://ipbes.net/nexus</w:t>
              </w:r>
            </w:hyperlink>
            <w:r>
              <w:rPr>
                <w:rFonts w:ascii="Times New Roman" w:eastAsia="SimSun" w:hAnsi="Times New Roman"/>
                <w:b/>
                <w:bCs/>
                <w:snapToGrid w:val="0"/>
                <w:color w:val="000000" w:themeColor="text1"/>
                <w:kern w:val="22"/>
              </w:rPr>
              <w:t xml:space="preserve"> </w:t>
            </w:r>
          </w:p>
        </w:tc>
        <w:tc>
          <w:tcPr>
            <w:tcW w:w="3260" w:type="dxa"/>
            <w:vMerge w:val="restart"/>
          </w:tcPr>
          <w:p w14:paraId="1C516500" w14:textId="7574E605" w:rsidR="00550205" w:rsidRPr="007F4894" w:rsidRDefault="00550205" w:rsidP="00550205">
            <w:pPr>
              <w:suppressLineNumbers/>
              <w:suppressAutoHyphens/>
              <w:kinsoku w:val="0"/>
              <w:overflowPunct w:val="0"/>
              <w:autoSpaceDE w:val="0"/>
              <w:autoSpaceDN w:val="0"/>
              <w:adjustRightInd w:val="0"/>
              <w:snapToGrid w:val="0"/>
              <w:spacing w:before="120" w:after="120" w:line="240" w:lineRule="atLeast"/>
              <w:rPr>
                <w:rFonts w:ascii="Times New Roman" w:eastAsia="SimSun" w:hAnsi="Times New Roman"/>
                <w:snapToGrid w:val="0"/>
                <w:color w:val="000000" w:themeColor="text1"/>
                <w:kern w:val="22"/>
                <w:lang w:eastAsia="zh-CN"/>
              </w:rPr>
            </w:pPr>
            <w:r w:rsidRPr="007F4894">
              <w:rPr>
                <w:rFonts w:ascii="Times New Roman" w:eastAsia="SimSun" w:hAnsi="Times New Roman"/>
                <w:snapToGrid w:val="0"/>
                <w:color w:val="000000" w:themeColor="text1"/>
                <w:kern w:val="22"/>
                <w:lang w:eastAsia="zh-CN"/>
              </w:rPr>
              <w:lastRenderedPageBreak/>
              <w:t>将在以下</w:t>
            </w:r>
            <w:r w:rsidR="007F4894" w:rsidRPr="007F4894">
              <w:rPr>
                <w:rFonts w:ascii="Times New Roman" w:eastAsia="SimSun" w:hAnsi="Times New Roman" w:hint="eastAsia"/>
                <w:snapToGrid w:val="0"/>
                <w:color w:val="000000" w:themeColor="text1"/>
                <w:kern w:val="22"/>
                <w:lang w:eastAsia="zh-CN"/>
              </w:rPr>
              <w:t>会议上审议：</w:t>
            </w:r>
          </w:p>
          <w:p w14:paraId="0FB59BAA" w14:textId="3D4FDE14" w:rsidR="00B70CA6" w:rsidRPr="007F4894" w:rsidRDefault="007F4894" w:rsidP="00550205">
            <w:pPr>
              <w:suppressLineNumbers/>
              <w:suppressAutoHyphens/>
              <w:kinsoku w:val="0"/>
              <w:overflowPunct w:val="0"/>
              <w:autoSpaceDE w:val="0"/>
              <w:autoSpaceDN w:val="0"/>
              <w:adjustRightInd w:val="0"/>
              <w:snapToGrid w:val="0"/>
              <w:spacing w:before="120" w:after="120" w:line="240" w:lineRule="atLeast"/>
              <w:rPr>
                <w:rFonts w:ascii="Times New Roman" w:eastAsia="SimSun" w:hAnsi="Times New Roman"/>
                <w:snapToGrid w:val="0"/>
                <w:color w:val="000000" w:themeColor="text1"/>
                <w:kern w:val="22"/>
                <w:lang w:eastAsia="zh-CN"/>
              </w:rPr>
            </w:pPr>
            <w:r w:rsidRPr="007F4894">
              <w:rPr>
                <w:rFonts w:ascii="Times New Roman" w:eastAsia="SimSun" w:hAnsi="Times New Roman" w:hint="eastAsia"/>
                <w:snapToGrid w:val="0"/>
                <w:color w:val="000000" w:themeColor="text1"/>
                <w:kern w:val="22"/>
                <w:lang w:eastAsia="zh-CN"/>
              </w:rPr>
              <w:t>科咨机构</w:t>
            </w:r>
            <w:r w:rsidR="00550205" w:rsidRPr="007F4894">
              <w:rPr>
                <w:rFonts w:ascii="Times New Roman" w:eastAsia="SimSun" w:hAnsi="Times New Roman"/>
                <w:snapToGrid w:val="0"/>
                <w:color w:val="000000" w:themeColor="text1"/>
                <w:kern w:val="22"/>
                <w:lang w:eastAsia="zh-CN"/>
              </w:rPr>
              <w:t>第二十七</w:t>
            </w:r>
            <w:r w:rsidRPr="007F4894">
              <w:rPr>
                <w:rFonts w:ascii="Times New Roman" w:eastAsia="SimSun" w:hAnsi="Times New Roman" w:hint="eastAsia"/>
                <w:snapToGrid w:val="0"/>
                <w:color w:val="000000" w:themeColor="text1"/>
                <w:kern w:val="22"/>
                <w:lang w:eastAsia="zh-CN"/>
              </w:rPr>
              <w:t>次</w:t>
            </w:r>
            <w:r w:rsidR="00550205" w:rsidRPr="007F4894">
              <w:rPr>
                <w:rFonts w:ascii="Times New Roman" w:eastAsia="SimSun" w:hAnsi="Times New Roman"/>
                <w:snapToGrid w:val="0"/>
                <w:color w:val="000000" w:themeColor="text1"/>
                <w:kern w:val="22"/>
                <w:lang w:eastAsia="zh-CN"/>
              </w:rPr>
              <w:t>会议</w:t>
            </w:r>
            <w:r w:rsidR="00550205" w:rsidRPr="007F4894">
              <w:rPr>
                <w:rFonts w:ascii="Times New Roman" w:eastAsia="SimSun" w:hAnsi="Times New Roman"/>
                <w:snapToGrid w:val="0"/>
                <w:color w:val="000000" w:themeColor="text1"/>
                <w:kern w:val="22"/>
                <w:lang w:eastAsia="zh-CN"/>
              </w:rPr>
              <w:t>(2025</w:t>
            </w:r>
            <w:r w:rsidR="00550205" w:rsidRPr="007F4894">
              <w:rPr>
                <w:rFonts w:ascii="Times New Roman" w:eastAsia="SimSun" w:hAnsi="Times New Roman"/>
                <w:snapToGrid w:val="0"/>
                <w:color w:val="000000" w:themeColor="text1"/>
                <w:kern w:val="22"/>
                <w:lang w:eastAsia="zh-CN"/>
              </w:rPr>
              <w:t>年</w:t>
            </w:r>
            <w:r w:rsidR="00550205" w:rsidRPr="007F4894">
              <w:rPr>
                <w:rFonts w:ascii="Times New Roman" w:eastAsia="SimSun" w:hAnsi="Times New Roman"/>
                <w:snapToGrid w:val="0"/>
                <w:color w:val="000000" w:themeColor="text1"/>
                <w:kern w:val="22"/>
                <w:lang w:eastAsia="zh-CN"/>
              </w:rPr>
              <w:t>10</w:t>
            </w:r>
            <w:r w:rsidR="00550205" w:rsidRPr="007F4894">
              <w:rPr>
                <w:rFonts w:ascii="Times New Roman" w:eastAsia="SimSun" w:hAnsi="Times New Roman"/>
                <w:snapToGrid w:val="0"/>
                <w:color w:val="000000" w:themeColor="text1"/>
                <w:kern w:val="22"/>
                <w:lang w:eastAsia="zh-CN"/>
              </w:rPr>
              <w:t>月，待定</w:t>
            </w:r>
            <w:r w:rsidR="00550205" w:rsidRPr="007F4894">
              <w:rPr>
                <w:rFonts w:ascii="Times New Roman" w:eastAsia="SimSun" w:hAnsi="Times New Roman"/>
                <w:snapToGrid w:val="0"/>
                <w:color w:val="000000" w:themeColor="text1"/>
                <w:kern w:val="22"/>
                <w:lang w:eastAsia="zh-CN"/>
              </w:rPr>
              <w:t>)</w:t>
            </w:r>
            <w:r w:rsidR="00550205" w:rsidRPr="007F4894">
              <w:rPr>
                <w:rFonts w:ascii="Times New Roman" w:eastAsia="SimSun" w:hAnsi="Times New Roman"/>
                <w:snapToGrid w:val="0"/>
                <w:color w:val="000000" w:themeColor="text1"/>
                <w:kern w:val="22"/>
                <w:lang w:eastAsia="zh-CN"/>
              </w:rPr>
              <w:t>和缔约方大会第十七届会议</w:t>
            </w:r>
            <w:r w:rsidR="00550205" w:rsidRPr="007F4894">
              <w:rPr>
                <w:rFonts w:ascii="Times New Roman" w:eastAsia="SimSun" w:hAnsi="Times New Roman"/>
                <w:snapToGrid w:val="0"/>
                <w:color w:val="000000" w:themeColor="text1"/>
                <w:kern w:val="22"/>
                <w:lang w:eastAsia="zh-CN"/>
              </w:rPr>
              <w:t>(2026</w:t>
            </w:r>
            <w:r w:rsidR="00550205" w:rsidRPr="007F4894">
              <w:rPr>
                <w:rFonts w:ascii="Times New Roman" w:eastAsia="SimSun" w:hAnsi="Times New Roman"/>
                <w:snapToGrid w:val="0"/>
                <w:color w:val="000000" w:themeColor="text1"/>
                <w:kern w:val="22"/>
                <w:lang w:eastAsia="zh-CN"/>
              </w:rPr>
              <w:t>年</w:t>
            </w:r>
            <w:r w:rsidR="00550205" w:rsidRPr="007F4894">
              <w:rPr>
                <w:rFonts w:ascii="Times New Roman" w:eastAsia="SimSun" w:hAnsi="Times New Roman"/>
                <w:snapToGrid w:val="0"/>
                <w:color w:val="000000" w:themeColor="text1"/>
                <w:kern w:val="22"/>
                <w:lang w:eastAsia="zh-CN"/>
              </w:rPr>
              <w:t>10</w:t>
            </w:r>
            <w:r w:rsidR="00550205" w:rsidRPr="007F4894">
              <w:rPr>
                <w:rFonts w:ascii="Times New Roman" w:eastAsia="SimSun" w:hAnsi="Times New Roman"/>
                <w:snapToGrid w:val="0"/>
                <w:color w:val="000000" w:themeColor="text1"/>
                <w:kern w:val="22"/>
                <w:lang w:eastAsia="zh-CN"/>
              </w:rPr>
              <w:t>月，待定</w:t>
            </w:r>
            <w:r w:rsidR="00550205" w:rsidRPr="007F4894">
              <w:rPr>
                <w:rFonts w:ascii="Times New Roman" w:eastAsia="SimSun" w:hAnsi="Times New Roman"/>
                <w:snapToGrid w:val="0"/>
                <w:color w:val="000000" w:themeColor="text1"/>
                <w:kern w:val="22"/>
                <w:lang w:eastAsia="zh-CN"/>
              </w:rPr>
              <w:t>)</w:t>
            </w:r>
          </w:p>
        </w:tc>
        <w:tc>
          <w:tcPr>
            <w:tcW w:w="5188" w:type="dxa"/>
          </w:tcPr>
          <w:p w14:paraId="699B2A9D" w14:textId="139989DB" w:rsidR="00550205" w:rsidRPr="00ED01CB" w:rsidRDefault="007F4894" w:rsidP="00550205">
            <w:pPr>
              <w:suppressLineNumbers/>
              <w:suppressAutoHyphens/>
              <w:kinsoku w:val="0"/>
              <w:overflowPunct w:val="0"/>
              <w:autoSpaceDE w:val="0"/>
              <w:autoSpaceDN w:val="0"/>
              <w:adjustRightInd w:val="0"/>
              <w:snapToGrid w:val="0"/>
              <w:spacing w:before="120" w:after="120" w:line="240" w:lineRule="atLeast"/>
              <w:rPr>
                <w:rFonts w:ascii="Times New Roman" w:eastAsia="SimSun" w:hAnsi="Times New Roman" w:hint="eastAsia"/>
                <w:snapToGrid w:val="0"/>
                <w:color w:val="FF0000"/>
                <w:kern w:val="22"/>
                <w:lang w:eastAsia="zh-CN"/>
              </w:rPr>
            </w:pPr>
            <w:r w:rsidRPr="007F4894">
              <w:rPr>
                <w:rFonts w:ascii="Times New Roman" w:eastAsia="SimSun" w:hAnsi="Times New Roman"/>
                <w:snapToGrid w:val="0"/>
                <w:color w:val="000000" w:themeColor="text1"/>
                <w:kern w:val="22"/>
                <w:lang w:eastAsia="zh-CN"/>
              </w:rPr>
              <w:t>跨领域问题</w:t>
            </w:r>
            <w:r w:rsidRPr="007F4894">
              <w:rPr>
                <w:rFonts w:ascii="Times New Roman" w:eastAsia="SimSun" w:hAnsi="Times New Roman" w:hint="eastAsia"/>
                <w:snapToGrid w:val="0"/>
                <w:color w:val="000000" w:themeColor="text1"/>
                <w:kern w:val="22"/>
                <w:lang w:eastAsia="zh-CN"/>
              </w:rPr>
              <w:t>，</w:t>
            </w:r>
            <w:r w:rsidR="00550205" w:rsidRPr="007F4894">
              <w:rPr>
                <w:rFonts w:ascii="Times New Roman" w:eastAsia="SimSun" w:hAnsi="Times New Roman"/>
                <w:snapToGrid w:val="0"/>
                <w:color w:val="000000" w:themeColor="text1"/>
                <w:kern w:val="22"/>
                <w:lang w:eastAsia="zh-CN"/>
              </w:rPr>
              <w:t>解决生物多样性与生产部门之间的相互作用</w:t>
            </w:r>
            <w:r w:rsidRPr="007F4894">
              <w:rPr>
                <w:rFonts w:ascii="Times New Roman" w:eastAsia="SimSun" w:hAnsi="Times New Roman" w:hint="eastAsia"/>
                <w:snapToGrid w:val="0"/>
                <w:color w:val="000000" w:themeColor="text1"/>
                <w:kern w:val="22"/>
                <w:lang w:eastAsia="zh-CN"/>
              </w:rPr>
              <w:t>，这些生产部门</w:t>
            </w:r>
            <w:r w:rsidRPr="007F4894">
              <w:rPr>
                <w:rFonts w:ascii="Times New Roman" w:eastAsia="SimSun" w:hAnsi="Times New Roman"/>
                <w:snapToGrid w:val="0"/>
                <w:color w:val="000000" w:themeColor="text1"/>
                <w:kern w:val="22"/>
                <w:lang w:eastAsia="zh-CN"/>
              </w:rPr>
              <w:t>影响生物多样性丧失的许多直接和间接驱动因素</w:t>
            </w:r>
          </w:p>
          <w:p w14:paraId="3214EB0C" w14:textId="2125E4B3" w:rsidR="00B70CA6" w:rsidRPr="00ED01CB" w:rsidRDefault="00550205" w:rsidP="00550205">
            <w:pPr>
              <w:suppressLineNumbers/>
              <w:suppressAutoHyphens/>
              <w:kinsoku w:val="0"/>
              <w:overflowPunct w:val="0"/>
              <w:autoSpaceDE w:val="0"/>
              <w:autoSpaceDN w:val="0"/>
              <w:adjustRightInd w:val="0"/>
              <w:snapToGrid w:val="0"/>
              <w:spacing w:before="120" w:after="120" w:line="240" w:lineRule="atLeast"/>
              <w:rPr>
                <w:rFonts w:ascii="Times New Roman" w:eastAsia="SimSun" w:hAnsi="Times New Roman"/>
                <w:snapToGrid w:val="0"/>
                <w:color w:val="FF0000"/>
                <w:kern w:val="22"/>
                <w:lang w:eastAsia="zh-CN"/>
              </w:rPr>
            </w:pPr>
            <w:r w:rsidRPr="007F4894">
              <w:rPr>
                <w:rFonts w:ascii="Times New Roman" w:eastAsia="SimSun" w:hAnsi="Times New Roman"/>
                <w:snapToGrid w:val="0"/>
                <w:color w:val="000000" w:themeColor="text1"/>
                <w:kern w:val="22"/>
                <w:lang w:eastAsia="zh-CN"/>
              </w:rPr>
              <w:t>支持全球框架</w:t>
            </w:r>
            <w:r w:rsidR="007F4894" w:rsidRPr="007F4894">
              <w:rPr>
                <w:rFonts w:ascii="Times New Roman" w:eastAsia="SimSun" w:hAnsi="Times New Roman" w:hint="eastAsia"/>
                <w:snapToGrid w:val="0"/>
                <w:color w:val="000000" w:themeColor="text1"/>
                <w:kern w:val="22"/>
                <w:lang w:eastAsia="zh-CN"/>
              </w:rPr>
              <w:t>行动</w:t>
            </w:r>
            <w:r w:rsidRPr="007F4894">
              <w:rPr>
                <w:rFonts w:ascii="Times New Roman" w:eastAsia="SimSun" w:hAnsi="Times New Roman"/>
                <w:snapToGrid w:val="0"/>
                <w:color w:val="000000" w:themeColor="text1"/>
                <w:kern w:val="22"/>
                <w:lang w:eastAsia="zh-CN"/>
              </w:rPr>
              <w:t>目标</w:t>
            </w:r>
            <w:r w:rsidRPr="007F4894">
              <w:rPr>
                <w:rFonts w:ascii="Times New Roman" w:eastAsia="SimSun" w:hAnsi="Times New Roman"/>
                <w:snapToGrid w:val="0"/>
                <w:color w:val="000000" w:themeColor="text1"/>
                <w:kern w:val="22"/>
                <w:lang w:eastAsia="zh-CN"/>
              </w:rPr>
              <w:t>5</w:t>
            </w:r>
            <w:r w:rsidRPr="007F4894">
              <w:rPr>
                <w:rFonts w:ascii="Times New Roman" w:eastAsia="SimSun" w:hAnsi="Times New Roman"/>
                <w:snapToGrid w:val="0"/>
                <w:color w:val="000000" w:themeColor="text1"/>
                <w:kern w:val="22"/>
                <w:lang w:eastAsia="zh-CN"/>
              </w:rPr>
              <w:t>、</w:t>
            </w:r>
            <w:r w:rsidRPr="007F4894">
              <w:rPr>
                <w:rFonts w:ascii="Times New Roman" w:eastAsia="SimSun" w:hAnsi="Times New Roman"/>
                <w:snapToGrid w:val="0"/>
                <w:color w:val="000000" w:themeColor="text1"/>
                <w:kern w:val="22"/>
                <w:lang w:eastAsia="zh-CN"/>
              </w:rPr>
              <w:t>7</w:t>
            </w:r>
            <w:r w:rsidRPr="007F4894">
              <w:rPr>
                <w:rFonts w:ascii="Times New Roman" w:eastAsia="SimSun" w:hAnsi="Times New Roman"/>
                <w:snapToGrid w:val="0"/>
                <w:color w:val="000000" w:themeColor="text1"/>
                <w:kern w:val="22"/>
                <w:lang w:eastAsia="zh-CN"/>
              </w:rPr>
              <w:t>、</w:t>
            </w:r>
            <w:r w:rsidRPr="007F4894">
              <w:rPr>
                <w:rFonts w:ascii="Times New Roman" w:eastAsia="SimSun" w:hAnsi="Times New Roman"/>
                <w:snapToGrid w:val="0"/>
                <w:color w:val="000000" w:themeColor="text1"/>
                <w:kern w:val="22"/>
                <w:lang w:eastAsia="zh-CN"/>
              </w:rPr>
              <w:t>9</w:t>
            </w:r>
            <w:r w:rsidRPr="007F4894">
              <w:rPr>
                <w:rFonts w:ascii="Times New Roman" w:eastAsia="SimSun" w:hAnsi="Times New Roman"/>
                <w:snapToGrid w:val="0"/>
                <w:color w:val="000000" w:themeColor="text1"/>
                <w:kern w:val="22"/>
                <w:lang w:eastAsia="zh-CN"/>
              </w:rPr>
              <w:t>、</w:t>
            </w:r>
            <w:r w:rsidRPr="007F4894">
              <w:rPr>
                <w:rFonts w:ascii="Times New Roman" w:eastAsia="SimSun" w:hAnsi="Times New Roman"/>
                <w:snapToGrid w:val="0"/>
                <w:color w:val="000000" w:themeColor="text1"/>
                <w:kern w:val="22"/>
                <w:lang w:eastAsia="zh-CN"/>
              </w:rPr>
              <w:t>10</w:t>
            </w:r>
            <w:r w:rsidRPr="007F4894">
              <w:rPr>
                <w:rFonts w:ascii="Times New Roman" w:eastAsia="SimSun" w:hAnsi="Times New Roman"/>
                <w:snapToGrid w:val="0"/>
                <w:color w:val="000000" w:themeColor="text1"/>
                <w:kern w:val="22"/>
                <w:lang w:eastAsia="zh-CN"/>
              </w:rPr>
              <w:t>、</w:t>
            </w:r>
            <w:r w:rsidRPr="007F4894">
              <w:rPr>
                <w:rFonts w:ascii="Times New Roman" w:eastAsia="SimSun" w:hAnsi="Times New Roman"/>
                <w:snapToGrid w:val="0"/>
                <w:color w:val="000000" w:themeColor="text1"/>
                <w:kern w:val="22"/>
                <w:lang w:eastAsia="zh-CN"/>
              </w:rPr>
              <w:t>11</w:t>
            </w:r>
            <w:r w:rsidRPr="007F4894">
              <w:rPr>
                <w:rFonts w:ascii="Times New Roman" w:eastAsia="SimSun" w:hAnsi="Times New Roman"/>
                <w:snapToGrid w:val="0"/>
                <w:color w:val="000000" w:themeColor="text1"/>
                <w:kern w:val="22"/>
                <w:lang w:eastAsia="zh-CN"/>
              </w:rPr>
              <w:t>、</w:t>
            </w:r>
            <w:r w:rsidRPr="007F4894">
              <w:rPr>
                <w:rFonts w:ascii="Times New Roman" w:eastAsia="SimSun" w:hAnsi="Times New Roman"/>
                <w:snapToGrid w:val="0"/>
                <w:color w:val="000000" w:themeColor="text1"/>
                <w:kern w:val="22"/>
                <w:lang w:eastAsia="zh-CN"/>
              </w:rPr>
              <w:t>12</w:t>
            </w:r>
            <w:r w:rsidRPr="007F4894">
              <w:rPr>
                <w:rFonts w:ascii="Times New Roman" w:eastAsia="SimSun" w:hAnsi="Times New Roman"/>
                <w:snapToGrid w:val="0"/>
                <w:color w:val="000000" w:themeColor="text1"/>
                <w:kern w:val="22"/>
                <w:lang w:eastAsia="zh-CN"/>
              </w:rPr>
              <w:t>、</w:t>
            </w:r>
            <w:r w:rsidRPr="007F4894">
              <w:rPr>
                <w:rFonts w:ascii="Times New Roman" w:eastAsia="SimSun" w:hAnsi="Times New Roman"/>
                <w:snapToGrid w:val="0"/>
                <w:color w:val="000000" w:themeColor="text1"/>
                <w:kern w:val="22"/>
                <w:lang w:eastAsia="zh-CN"/>
              </w:rPr>
              <w:t>14</w:t>
            </w:r>
            <w:r w:rsidR="007F4894" w:rsidRPr="007F4894">
              <w:rPr>
                <w:rFonts w:ascii="Times New Roman" w:eastAsia="SimSun" w:hAnsi="Times New Roman" w:hint="eastAsia"/>
                <w:snapToGrid w:val="0"/>
                <w:color w:val="000000" w:themeColor="text1"/>
                <w:kern w:val="22"/>
                <w:lang w:eastAsia="zh-CN"/>
              </w:rPr>
              <w:t>、</w:t>
            </w:r>
            <w:r w:rsidRPr="007F4894">
              <w:rPr>
                <w:rFonts w:ascii="Times New Roman" w:eastAsia="SimSun" w:hAnsi="Times New Roman"/>
                <w:snapToGrid w:val="0"/>
                <w:color w:val="000000" w:themeColor="text1"/>
                <w:kern w:val="22"/>
                <w:lang w:eastAsia="zh-CN"/>
              </w:rPr>
              <w:t>16</w:t>
            </w:r>
          </w:p>
        </w:tc>
      </w:tr>
      <w:tr w:rsidR="00B70CA6" w:rsidRPr="00B70CA6" w14:paraId="1A655B3B" w14:textId="77777777" w:rsidTr="00D14095">
        <w:tc>
          <w:tcPr>
            <w:tcW w:w="4957" w:type="dxa"/>
          </w:tcPr>
          <w:p w14:paraId="5094AD17" w14:textId="28B97542" w:rsidR="00CC6B96" w:rsidRPr="00550205" w:rsidRDefault="00BE3EB8" w:rsidP="00CC6B96">
            <w:pPr>
              <w:suppressLineNumbers/>
              <w:suppressAutoHyphens/>
              <w:kinsoku w:val="0"/>
              <w:overflowPunct w:val="0"/>
              <w:autoSpaceDE w:val="0"/>
              <w:autoSpaceDN w:val="0"/>
              <w:adjustRightInd w:val="0"/>
              <w:snapToGrid w:val="0"/>
              <w:spacing w:before="120" w:after="120" w:line="240" w:lineRule="atLeast"/>
              <w:rPr>
                <w:rFonts w:ascii="Times New Roman" w:eastAsia="SimSun" w:hAnsi="Times New Roman"/>
                <w:b/>
                <w:bCs/>
                <w:snapToGrid w:val="0"/>
                <w:kern w:val="22"/>
                <w:lang w:eastAsia="zh-CN"/>
              </w:rPr>
            </w:pPr>
            <w:r>
              <w:rPr>
                <w:rFonts w:ascii="Times New Roman" w:eastAsia="SimSun" w:hAnsi="Times New Roman" w:hint="eastAsia"/>
                <w:b/>
                <w:bCs/>
                <w:snapToGrid w:val="0"/>
                <w:kern w:val="22"/>
                <w:lang w:eastAsia="zh-CN"/>
              </w:rPr>
              <w:t>关于</w:t>
            </w:r>
            <w:r w:rsidR="00CC6B96" w:rsidRPr="00550205">
              <w:rPr>
                <w:rFonts w:ascii="Times New Roman" w:eastAsia="SimSun" w:hAnsi="Times New Roman"/>
                <w:b/>
                <w:bCs/>
                <w:snapToGrid w:val="0"/>
                <w:kern w:val="22"/>
                <w:lang w:eastAsia="zh-CN"/>
              </w:rPr>
              <w:t>生物多样性丧失的根本原因、</w:t>
            </w:r>
            <w:r>
              <w:rPr>
                <w:rFonts w:ascii="Times New Roman" w:eastAsia="SimSun" w:hAnsi="Times New Roman" w:hint="eastAsia"/>
                <w:b/>
                <w:bCs/>
                <w:snapToGrid w:val="0"/>
                <w:kern w:val="22"/>
                <w:lang w:eastAsia="zh-CN"/>
              </w:rPr>
              <w:t>转型</w:t>
            </w:r>
            <w:r w:rsidR="00CC6B96" w:rsidRPr="00550205">
              <w:rPr>
                <w:rFonts w:ascii="Times New Roman" w:eastAsia="SimSun" w:hAnsi="Times New Roman"/>
                <w:b/>
                <w:bCs/>
                <w:snapToGrid w:val="0"/>
                <w:kern w:val="22"/>
                <w:lang w:eastAsia="zh-CN"/>
              </w:rPr>
              <w:t>变革的决定因素</w:t>
            </w:r>
            <w:r>
              <w:rPr>
                <w:rFonts w:ascii="Times New Roman" w:eastAsia="SimSun" w:hAnsi="Times New Roman" w:hint="eastAsia"/>
                <w:b/>
                <w:bCs/>
                <w:snapToGrid w:val="0"/>
                <w:kern w:val="22"/>
                <w:lang w:eastAsia="zh-CN"/>
              </w:rPr>
              <w:t>和</w:t>
            </w:r>
            <w:r w:rsidR="00CC6B96" w:rsidRPr="00550205">
              <w:rPr>
                <w:rFonts w:ascii="Times New Roman" w:eastAsia="SimSun" w:hAnsi="Times New Roman"/>
                <w:b/>
                <w:bCs/>
                <w:snapToGrid w:val="0"/>
                <w:kern w:val="22"/>
                <w:lang w:eastAsia="zh-CN"/>
              </w:rPr>
              <w:t>实现</w:t>
            </w:r>
            <w:r w:rsidR="00CC6B96" w:rsidRPr="00550205">
              <w:rPr>
                <w:rFonts w:ascii="Times New Roman" w:eastAsia="SimSun" w:hAnsi="Times New Roman"/>
                <w:b/>
                <w:bCs/>
                <w:snapToGrid w:val="0"/>
                <w:kern w:val="22"/>
                <w:lang w:eastAsia="zh-CN"/>
              </w:rPr>
              <w:t>2050</w:t>
            </w:r>
            <w:r w:rsidR="00CC6B96" w:rsidRPr="00550205">
              <w:rPr>
                <w:rFonts w:ascii="Times New Roman" w:eastAsia="SimSun" w:hAnsi="Times New Roman"/>
                <w:b/>
                <w:bCs/>
                <w:snapToGrid w:val="0"/>
                <w:kern w:val="22"/>
                <w:lang w:eastAsia="zh-CN"/>
              </w:rPr>
              <w:t>年生物多样性愿景的</w:t>
            </w:r>
            <w:r>
              <w:rPr>
                <w:rFonts w:ascii="Times New Roman" w:eastAsia="SimSun" w:hAnsi="Times New Roman" w:hint="eastAsia"/>
                <w:b/>
                <w:bCs/>
                <w:snapToGrid w:val="0"/>
                <w:kern w:val="22"/>
                <w:lang w:eastAsia="zh-CN"/>
              </w:rPr>
              <w:t>各种选项的</w:t>
            </w:r>
            <w:r w:rsidR="00CC6B96" w:rsidRPr="00550205">
              <w:rPr>
                <w:rFonts w:ascii="Times New Roman" w:eastAsia="SimSun" w:hAnsi="Times New Roman"/>
                <w:b/>
                <w:bCs/>
                <w:snapToGrid w:val="0"/>
                <w:kern w:val="22"/>
                <w:lang w:eastAsia="zh-CN"/>
              </w:rPr>
              <w:t>专题评估</w:t>
            </w:r>
            <w:r w:rsidR="00CC6B96" w:rsidRPr="00550205">
              <w:rPr>
                <w:rFonts w:ascii="Times New Roman" w:eastAsia="SimSun" w:hAnsi="Times New Roman"/>
                <w:b/>
                <w:bCs/>
                <w:snapToGrid w:val="0"/>
                <w:kern w:val="22"/>
                <w:lang w:eastAsia="zh-CN"/>
              </w:rPr>
              <w:t>(“</w:t>
            </w:r>
            <w:r>
              <w:rPr>
                <w:rFonts w:ascii="Times New Roman" w:eastAsia="SimSun" w:hAnsi="Times New Roman" w:hint="eastAsia"/>
                <w:b/>
                <w:bCs/>
                <w:snapToGrid w:val="0"/>
                <w:kern w:val="22"/>
                <w:lang w:eastAsia="zh-CN"/>
              </w:rPr>
              <w:t>转型</w:t>
            </w:r>
            <w:r w:rsidR="00CC6B96" w:rsidRPr="00550205">
              <w:rPr>
                <w:rFonts w:ascii="Times New Roman" w:eastAsia="SimSun" w:hAnsi="Times New Roman"/>
                <w:b/>
                <w:bCs/>
                <w:snapToGrid w:val="0"/>
                <w:kern w:val="22"/>
                <w:lang w:eastAsia="zh-CN"/>
              </w:rPr>
              <w:t>变革评估</w:t>
            </w:r>
            <w:r w:rsidR="00CC6B96" w:rsidRPr="00550205">
              <w:rPr>
                <w:rFonts w:ascii="Times New Roman" w:eastAsia="SimSun" w:hAnsi="Times New Roman"/>
                <w:b/>
                <w:bCs/>
                <w:snapToGrid w:val="0"/>
                <w:kern w:val="22"/>
                <w:lang w:eastAsia="zh-CN"/>
              </w:rPr>
              <w:t>”)</w:t>
            </w:r>
          </w:p>
          <w:p w14:paraId="72C12CC2" w14:textId="06C77721" w:rsidR="00CC6B96" w:rsidRPr="00BE3EB8" w:rsidRDefault="00BE3EB8" w:rsidP="00CC6B96">
            <w:pPr>
              <w:suppressLineNumbers/>
              <w:suppressAutoHyphens/>
              <w:kinsoku w:val="0"/>
              <w:overflowPunct w:val="0"/>
              <w:autoSpaceDE w:val="0"/>
              <w:autoSpaceDN w:val="0"/>
              <w:adjustRightInd w:val="0"/>
              <w:snapToGrid w:val="0"/>
              <w:spacing w:before="120" w:after="120" w:line="240" w:lineRule="atLeast"/>
              <w:rPr>
                <w:rFonts w:ascii="Times New Roman" w:eastAsia="SimSun" w:hAnsi="Times New Roman"/>
                <w:snapToGrid w:val="0"/>
                <w:kern w:val="22"/>
                <w:lang w:eastAsia="zh-CN"/>
              </w:rPr>
            </w:pPr>
            <w:r w:rsidRPr="00BE3EB8">
              <w:rPr>
                <w:rFonts w:ascii="Times New Roman" w:eastAsia="SimSun" w:hAnsi="Times New Roman" w:hint="eastAsia"/>
                <w:snapToGrid w:val="0"/>
                <w:kern w:val="22"/>
                <w:lang w:eastAsia="zh-CN"/>
              </w:rPr>
              <w:t>生物多样性</w:t>
            </w:r>
            <w:r w:rsidR="00CC6B96" w:rsidRPr="00BE3EB8">
              <w:rPr>
                <w:rFonts w:ascii="Times New Roman" w:eastAsia="SimSun" w:hAnsi="Times New Roman"/>
                <w:snapToGrid w:val="0"/>
                <w:kern w:val="22"/>
                <w:lang w:eastAsia="zh-CN"/>
              </w:rPr>
              <w:t>平台第八届会议</w:t>
            </w:r>
            <w:r w:rsidR="00CC6B96" w:rsidRPr="00BE3EB8">
              <w:rPr>
                <w:rFonts w:ascii="Times New Roman" w:eastAsia="SimSun" w:hAnsi="Times New Roman"/>
                <w:snapToGrid w:val="0"/>
                <w:kern w:val="22"/>
                <w:lang w:eastAsia="zh-CN"/>
              </w:rPr>
              <w:t>(2021</w:t>
            </w:r>
            <w:r w:rsidR="00CC6B96" w:rsidRPr="00BE3EB8">
              <w:rPr>
                <w:rFonts w:ascii="Times New Roman" w:eastAsia="SimSun" w:hAnsi="Times New Roman"/>
                <w:snapToGrid w:val="0"/>
                <w:kern w:val="22"/>
                <w:lang w:eastAsia="zh-CN"/>
              </w:rPr>
              <w:t>年</w:t>
            </w:r>
            <w:r w:rsidR="00CC6B96" w:rsidRPr="00BE3EB8">
              <w:rPr>
                <w:rFonts w:ascii="Times New Roman" w:eastAsia="SimSun" w:hAnsi="Times New Roman"/>
                <w:snapToGrid w:val="0"/>
                <w:kern w:val="22"/>
                <w:lang w:eastAsia="zh-CN"/>
              </w:rPr>
              <w:t>)</w:t>
            </w:r>
            <w:r w:rsidRPr="00BE3EB8">
              <w:rPr>
                <w:rFonts w:ascii="Times New Roman" w:eastAsia="SimSun" w:hAnsi="Times New Roman" w:hint="eastAsia"/>
                <w:snapToGrid w:val="0"/>
                <w:kern w:val="22"/>
                <w:lang w:eastAsia="zh-CN"/>
              </w:rPr>
              <w:t>核准</w:t>
            </w:r>
            <w:r w:rsidR="00CC6B96" w:rsidRPr="00BE3EB8">
              <w:rPr>
                <w:rFonts w:ascii="Times New Roman" w:eastAsia="SimSun" w:hAnsi="Times New Roman"/>
                <w:snapToGrid w:val="0"/>
                <w:kern w:val="22"/>
                <w:lang w:eastAsia="zh-CN"/>
              </w:rPr>
              <w:t>范围界定报告</w:t>
            </w:r>
          </w:p>
          <w:p w14:paraId="77DF13C5" w14:textId="6A638276" w:rsidR="00CC6B96" w:rsidRPr="00550205" w:rsidRDefault="00BE3EB8" w:rsidP="00CC6B96">
            <w:pPr>
              <w:suppressLineNumbers/>
              <w:suppressAutoHyphens/>
              <w:kinsoku w:val="0"/>
              <w:overflowPunct w:val="0"/>
              <w:autoSpaceDE w:val="0"/>
              <w:autoSpaceDN w:val="0"/>
              <w:adjustRightInd w:val="0"/>
              <w:snapToGrid w:val="0"/>
              <w:spacing w:before="120" w:after="120" w:line="240" w:lineRule="atLeast"/>
              <w:rPr>
                <w:rFonts w:ascii="Times New Roman" w:eastAsia="SimSun" w:hAnsi="Times New Roman"/>
                <w:b/>
                <w:bCs/>
                <w:snapToGrid w:val="0"/>
                <w:kern w:val="22"/>
                <w:lang w:eastAsia="zh-CN"/>
              </w:rPr>
            </w:pPr>
            <w:r w:rsidRPr="00BE3EB8">
              <w:rPr>
                <w:rFonts w:ascii="Times New Roman" w:eastAsia="SimSun" w:hAnsi="Times New Roman" w:hint="eastAsia"/>
                <w:snapToGrid w:val="0"/>
                <w:kern w:val="22"/>
                <w:lang w:eastAsia="zh-CN"/>
              </w:rPr>
              <w:t>生物多样性</w:t>
            </w:r>
            <w:r w:rsidR="00CC6B96" w:rsidRPr="00BE3EB8">
              <w:rPr>
                <w:rFonts w:ascii="Times New Roman" w:eastAsia="SimSun" w:hAnsi="Times New Roman"/>
                <w:snapToGrid w:val="0"/>
                <w:kern w:val="22"/>
                <w:lang w:eastAsia="zh-CN"/>
              </w:rPr>
              <w:t>平台第十一届会议</w:t>
            </w:r>
            <w:r w:rsidR="00CC6B96" w:rsidRPr="00BE3EB8">
              <w:rPr>
                <w:rFonts w:ascii="Times New Roman" w:eastAsia="SimSun" w:hAnsi="Times New Roman"/>
                <w:snapToGrid w:val="0"/>
                <w:kern w:val="22"/>
                <w:lang w:eastAsia="zh-CN"/>
              </w:rPr>
              <w:t>(2024</w:t>
            </w:r>
            <w:r w:rsidR="00CC6B96" w:rsidRPr="00BE3EB8">
              <w:rPr>
                <w:rFonts w:ascii="Times New Roman" w:eastAsia="SimSun" w:hAnsi="Times New Roman"/>
                <w:snapToGrid w:val="0"/>
                <w:kern w:val="22"/>
                <w:lang w:eastAsia="zh-CN"/>
              </w:rPr>
              <w:t>年</w:t>
            </w:r>
            <w:r w:rsidR="00CC6B96" w:rsidRPr="00BE3EB8">
              <w:rPr>
                <w:rFonts w:ascii="Times New Roman" w:eastAsia="SimSun" w:hAnsi="Times New Roman"/>
                <w:snapToGrid w:val="0"/>
                <w:kern w:val="22"/>
                <w:lang w:eastAsia="zh-CN"/>
              </w:rPr>
              <w:t>)</w:t>
            </w:r>
            <w:r w:rsidRPr="00BE3EB8">
              <w:rPr>
                <w:rFonts w:ascii="Times New Roman" w:eastAsia="SimSun" w:hAnsi="Times New Roman" w:hint="eastAsia"/>
                <w:snapToGrid w:val="0"/>
                <w:kern w:val="22"/>
                <w:lang w:eastAsia="zh-CN"/>
              </w:rPr>
              <w:t>将</w:t>
            </w:r>
            <w:r w:rsidR="00CC6B96" w:rsidRPr="00BE3EB8">
              <w:rPr>
                <w:rFonts w:ascii="Times New Roman" w:eastAsia="SimSun" w:hAnsi="Times New Roman"/>
                <w:snapToGrid w:val="0"/>
                <w:kern w:val="22"/>
                <w:lang w:eastAsia="zh-CN"/>
              </w:rPr>
              <w:t>审议评估</w:t>
            </w:r>
            <w:r w:rsidRPr="00BE3EB8">
              <w:rPr>
                <w:rFonts w:ascii="Times New Roman" w:eastAsia="SimSun" w:hAnsi="Times New Roman" w:hint="eastAsia"/>
                <w:snapToGrid w:val="0"/>
                <w:kern w:val="22"/>
                <w:lang w:eastAsia="zh-CN"/>
              </w:rPr>
              <w:t>报告</w:t>
            </w:r>
          </w:p>
          <w:p w14:paraId="0B803DB9" w14:textId="4151367B" w:rsidR="00B70CA6" w:rsidRPr="00BE3EB8" w:rsidRDefault="00BE3EB8" w:rsidP="00CC6B96">
            <w:pPr>
              <w:suppressLineNumbers/>
              <w:suppressAutoHyphens/>
              <w:kinsoku w:val="0"/>
              <w:overflowPunct w:val="0"/>
              <w:autoSpaceDE w:val="0"/>
              <w:autoSpaceDN w:val="0"/>
              <w:adjustRightInd w:val="0"/>
              <w:snapToGrid w:val="0"/>
              <w:spacing w:before="120" w:after="120" w:line="240" w:lineRule="atLeast"/>
              <w:rPr>
                <w:rFonts w:ascii="Times New Roman" w:eastAsia="SimSun" w:hAnsi="Times New Roman"/>
                <w:snapToGrid w:val="0"/>
                <w:kern w:val="22"/>
              </w:rPr>
            </w:pPr>
            <w:hyperlink r:id="rId25" w:history="1">
              <w:r w:rsidRPr="00BE3EB8">
                <w:rPr>
                  <w:rStyle w:val="Hyperlink"/>
                  <w:snapToGrid w:val="0"/>
                  <w:kern w:val="22"/>
                </w:rPr>
                <w:t>https://ipbes.net/transformative-change</w:t>
              </w:r>
            </w:hyperlink>
            <w:r w:rsidRPr="00BE3EB8">
              <w:rPr>
                <w:rFonts w:ascii="Times New Roman" w:eastAsia="SimSun" w:hAnsi="Times New Roman"/>
                <w:snapToGrid w:val="0"/>
                <w:kern w:val="22"/>
              </w:rPr>
              <w:t xml:space="preserve"> </w:t>
            </w:r>
          </w:p>
        </w:tc>
        <w:tc>
          <w:tcPr>
            <w:tcW w:w="3260" w:type="dxa"/>
            <w:vMerge/>
          </w:tcPr>
          <w:p w14:paraId="51CCAB90" w14:textId="77777777" w:rsidR="00B70CA6" w:rsidRPr="00550205" w:rsidRDefault="00B70CA6" w:rsidP="00B70CA6">
            <w:pPr>
              <w:suppressLineNumbers/>
              <w:suppressAutoHyphens/>
              <w:kinsoku w:val="0"/>
              <w:overflowPunct w:val="0"/>
              <w:autoSpaceDE w:val="0"/>
              <w:autoSpaceDN w:val="0"/>
              <w:adjustRightInd w:val="0"/>
              <w:snapToGrid w:val="0"/>
              <w:spacing w:before="120" w:after="120" w:line="240" w:lineRule="atLeast"/>
              <w:rPr>
                <w:rFonts w:ascii="Times New Roman" w:eastAsia="SimSun" w:hAnsi="Times New Roman"/>
                <w:snapToGrid w:val="0"/>
                <w:kern w:val="22"/>
              </w:rPr>
            </w:pPr>
          </w:p>
        </w:tc>
        <w:tc>
          <w:tcPr>
            <w:tcW w:w="5188" w:type="dxa"/>
          </w:tcPr>
          <w:p w14:paraId="67931069" w14:textId="34E10095" w:rsidR="00550205" w:rsidRPr="00550205" w:rsidRDefault="00550205" w:rsidP="00550205">
            <w:pPr>
              <w:suppressLineNumbers/>
              <w:suppressAutoHyphens/>
              <w:kinsoku w:val="0"/>
              <w:overflowPunct w:val="0"/>
              <w:autoSpaceDE w:val="0"/>
              <w:autoSpaceDN w:val="0"/>
              <w:adjustRightInd w:val="0"/>
              <w:snapToGrid w:val="0"/>
              <w:spacing w:before="120" w:after="120" w:line="240" w:lineRule="atLeast"/>
              <w:rPr>
                <w:rFonts w:ascii="Times New Roman" w:eastAsia="SimSun" w:hAnsi="Times New Roman" w:hint="eastAsia"/>
                <w:snapToGrid w:val="0"/>
                <w:kern w:val="22"/>
                <w:lang w:eastAsia="zh-CN"/>
              </w:rPr>
            </w:pPr>
            <w:r w:rsidRPr="00550205">
              <w:rPr>
                <w:rFonts w:ascii="Times New Roman" w:eastAsia="SimSun" w:hAnsi="Times New Roman"/>
                <w:snapToGrid w:val="0"/>
                <w:kern w:val="22"/>
                <w:lang w:eastAsia="zh-CN"/>
              </w:rPr>
              <w:t>跨领域问题</w:t>
            </w:r>
            <w:r w:rsidR="007F4894">
              <w:rPr>
                <w:rFonts w:ascii="Times New Roman" w:eastAsia="SimSun" w:hAnsi="Times New Roman" w:hint="eastAsia"/>
                <w:snapToGrid w:val="0"/>
                <w:kern w:val="22"/>
                <w:lang w:eastAsia="zh-CN"/>
              </w:rPr>
              <w:t>，</w:t>
            </w:r>
            <w:r w:rsidR="007F4894" w:rsidRPr="00550205">
              <w:rPr>
                <w:rFonts w:ascii="Times New Roman" w:eastAsia="SimSun" w:hAnsi="Times New Roman"/>
                <w:snapToGrid w:val="0"/>
                <w:kern w:val="22"/>
                <w:lang w:eastAsia="zh-CN"/>
              </w:rPr>
              <w:t>解决生物多样性丧失</w:t>
            </w:r>
            <w:r w:rsidR="007F4894">
              <w:rPr>
                <w:rFonts w:ascii="Times New Roman" w:eastAsia="SimSun" w:hAnsi="Times New Roman" w:hint="eastAsia"/>
                <w:snapToGrid w:val="0"/>
                <w:kern w:val="22"/>
                <w:lang w:eastAsia="zh-CN"/>
              </w:rPr>
              <w:t>的</w:t>
            </w:r>
            <w:r w:rsidR="007F4894" w:rsidRPr="00550205">
              <w:rPr>
                <w:rFonts w:ascii="Times New Roman" w:eastAsia="SimSun" w:hAnsi="Times New Roman"/>
                <w:snapToGrid w:val="0"/>
                <w:kern w:val="22"/>
                <w:lang w:eastAsia="zh-CN"/>
              </w:rPr>
              <w:t>间接驱动因素</w:t>
            </w:r>
          </w:p>
          <w:p w14:paraId="7ADA0E59" w14:textId="445F3A2B" w:rsidR="00B70CA6" w:rsidRPr="00550205" w:rsidRDefault="00550205" w:rsidP="00550205">
            <w:pPr>
              <w:suppressLineNumbers/>
              <w:suppressAutoHyphens/>
              <w:kinsoku w:val="0"/>
              <w:overflowPunct w:val="0"/>
              <w:autoSpaceDE w:val="0"/>
              <w:autoSpaceDN w:val="0"/>
              <w:adjustRightInd w:val="0"/>
              <w:snapToGrid w:val="0"/>
              <w:spacing w:before="120" w:after="120" w:line="240" w:lineRule="atLeast"/>
              <w:rPr>
                <w:rFonts w:ascii="Times New Roman" w:eastAsia="SimSun" w:hAnsi="Times New Roman"/>
                <w:snapToGrid w:val="0"/>
                <w:kern w:val="22"/>
                <w:lang w:eastAsia="zh-CN"/>
              </w:rPr>
            </w:pPr>
            <w:r w:rsidRPr="00550205">
              <w:rPr>
                <w:rFonts w:ascii="Times New Roman" w:eastAsia="SimSun" w:hAnsi="Times New Roman"/>
                <w:snapToGrid w:val="0"/>
                <w:kern w:val="22"/>
                <w:lang w:eastAsia="zh-CN"/>
              </w:rPr>
              <w:t>支持</w:t>
            </w:r>
            <w:r w:rsidR="007F4894">
              <w:rPr>
                <w:rFonts w:ascii="Times New Roman" w:eastAsia="SimSun" w:hAnsi="Times New Roman" w:hint="eastAsia"/>
                <w:snapToGrid w:val="0"/>
                <w:kern w:val="22"/>
                <w:lang w:eastAsia="zh-CN"/>
              </w:rPr>
              <w:t>全球框架行动</w:t>
            </w:r>
            <w:r w:rsidRPr="00550205">
              <w:rPr>
                <w:rFonts w:ascii="Times New Roman" w:eastAsia="SimSun" w:hAnsi="Times New Roman"/>
                <w:snapToGrid w:val="0"/>
                <w:kern w:val="22"/>
                <w:lang w:eastAsia="zh-CN"/>
              </w:rPr>
              <w:t>目标</w:t>
            </w:r>
            <w:r w:rsidRPr="00550205">
              <w:rPr>
                <w:rFonts w:ascii="Times New Roman" w:eastAsia="SimSun" w:hAnsi="Times New Roman"/>
                <w:snapToGrid w:val="0"/>
                <w:kern w:val="22"/>
                <w:lang w:eastAsia="zh-CN"/>
              </w:rPr>
              <w:t>14-22</w:t>
            </w:r>
          </w:p>
        </w:tc>
      </w:tr>
      <w:tr w:rsidR="00B70CA6" w:rsidRPr="00B70CA6" w14:paraId="4B1B5269" w14:textId="77777777" w:rsidTr="00D14095">
        <w:tc>
          <w:tcPr>
            <w:tcW w:w="4957" w:type="dxa"/>
          </w:tcPr>
          <w:p w14:paraId="02D0C493" w14:textId="560885A4" w:rsidR="00CC6B96" w:rsidRPr="00550205" w:rsidRDefault="00BE3EB8" w:rsidP="00CC6B96">
            <w:pPr>
              <w:suppressLineNumbers/>
              <w:suppressAutoHyphens/>
              <w:kinsoku w:val="0"/>
              <w:overflowPunct w:val="0"/>
              <w:autoSpaceDE w:val="0"/>
              <w:autoSpaceDN w:val="0"/>
              <w:adjustRightInd w:val="0"/>
              <w:snapToGrid w:val="0"/>
              <w:spacing w:before="120" w:after="120" w:line="240" w:lineRule="atLeast"/>
              <w:rPr>
                <w:rFonts w:ascii="Times New Roman" w:eastAsia="SimSun" w:hAnsi="Times New Roman"/>
                <w:b/>
                <w:bCs/>
                <w:snapToGrid w:val="0"/>
                <w:kern w:val="22"/>
                <w:lang w:eastAsia="zh-CN"/>
              </w:rPr>
            </w:pPr>
            <w:r w:rsidRPr="00BE3EB8">
              <w:rPr>
                <w:rFonts w:ascii="Times New Roman" w:eastAsia="SimSun" w:hAnsi="Times New Roman" w:hint="eastAsia"/>
                <w:b/>
                <w:bCs/>
                <w:snapToGrid w:val="0"/>
                <w:kern w:val="22"/>
                <w:lang w:eastAsia="zh-CN"/>
              </w:rPr>
              <w:t>关</w:t>
            </w:r>
            <w:r w:rsidRPr="00BE3EB8">
              <w:rPr>
                <w:rFonts w:ascii="SimSun" w:eastAsia="SimSun" w:hAnsi="SimSun" w:cs="SimSun" w:hint="eastAsia"/>
                <w:b/>
                <w:bCs/>
                <w:snapToGrid w:val="0"/>
                <w:kern w:val="22"/>
                <w:lang w:eastAsia="zh-CN"/>
              </w:rPr>
              <w:t>于企业对生物多样性和大自然为人类所做贡献的影响和依赖性的方法评估（</w:t>
            </w:r>
            <w:r>
              <w:rPr>
                <w:rFonts w:ascii="SimSun" w:eastAsia="SimSun" w:hAnsi="SimSun" w:cs="SimSun" w:hint="eastAsia"/>
                <w:b/>
                <w:bCs/>
                <w:snapToGrid w:val="0"/>
                <w:kern w:val="22"/>
                <w:lang w:eastAsia="zh-CN"/>
              </w:rPr>
              <w:t>“</w:t>
            </w:r>
            <w:r w:rsidRPr="00BE3EB8">
              <w:rPr>
                <w:rFonts w:ascii="SimSun" w:eastAsia="SimSun" w:hAnsi="SimSun" w:cs="SimSun" w:hint="eastAsia"/>
                <w:b/>
                <w:bCs/>
                <w:snapToGrid w:val="0"/>
                <w:kern w:val="22"/>
                <w:lang w:eastAsia="zh-CN"/>
              </w:rPr>
              <w:t>企业与生物多样性关系评估</w:t>
            </w:r>
            <w:r>
              <w:rPr>
                <w:rFonts w:ascii="SimSun" w:eastAsia="SimSun" w:hAnsi="SimSun" w:cs="SimSun" w:hint="eastAsia"/>
                <w:b/>
                <w:bCs/>
                <w:snapToGrid w:val="0"/>
                <w:kern w:val="22"/>
                <w:lang w:eastAsia="zh-CN"/>
              </w:rPr>
              <w:t>”</w:t>
            </w:r>
            <w:r w:rsidRPr="00BE3EB8">
              <w:rPr>
                <w:rFonts w:ascii="SimSun" w:eastAsia="SimSun" w:hAnsi="SimSun" w:cs="SimSun" w:hint="eastAsia"/>
                <w:b/>
                <w:bCs/>
                <w:snapToGrid w:val="0"/>
                <w:kern w:val="22"/>
                <w:lang w:eastAsia="zh-CN"/>
              </w:rPr>
              <w:t>）。</w:t>
            </w:r>
          </w:p>
          <w:p w14:paraId="1E11DE3F" w14:textId="14BB40B2" w:rsidR="00CC6B96" w:rsidRPr="00BE3EB8" w:rsidRDefault="00BE3EB8" w:rsidP="00CC6B96">
            <w:pPr>
              <w:suppressLineNumbers/>
              <w:suppressAutoHyphens/>
              <w:kinsoku w:val="0"/>
              <w:overflowPunct w:val="0"/>
              <w:autoSpaceDE w:val="0"/>
              <w:autoSpaceDN w:val="0"/>
              <w:adjustRightInd w:val="0"/>
              <w:snapToGrid w:val="0"/>
              <w:spacing w:before="120" w:after="120" w:line="240" w:lineRule="atLeast"/>
              <w:rPr>
                <w:rFonts w:ascii="Times New Roman" w:eastAsia="SimSun" w:hAnsi="Times New Roman"/>
                <w:snapToGrid w:val="0"/>
                <w:kern w:val="22"/>
                <w:lang w:eastAsia="zh-CN"/>
              </w:rPr>
            </w:pPr>
            <w:r w:rsidRPr="00BE3EB8">
              <w:rPr>
                <w:rFonts w:ascii="Times New Roman" w:eastAsia="SimSun" w:hAnsi="Times New Roman" w:hint="eastAsia"/>
                <w:snapToGrid w:val="0"/>
                <w:kern w:val="22"/>
                <w:lang w:eastAsia="zh-CN"/>
              </w:rPr>
              <w:t>生物多样性</w:t>
            </w:r>
            <w:r w:rsidR="00CC6B96" w:rsidRPr="00BE3EB8">
              <w:rPr>
                <w:rFonts w:ascii="Times New Roman" w:eastAsia="SimSun" w:hAnsi="Times New Roman"/>
                <w:snapToGrid w:val="0"/>
                <w:kern w:val="22"/>
                <w:lang w:eastAsia="zh-CN"/>
              </w:rPr>
              <w:t>平台第九届会议</w:t>
            </w:r>
            <w:r w:rsidRPr="00BE3EB8">
              <w:rPr>
                <w:rFonts w:ascii="Times New Roman" w:eastAsia="SimSun" w:hAnsi="Times New Roman"/>
                <w:snapToGrid w:val="0"/>
                <w:kern w:val="22"/>
                <w:lang w:eastAsia="zh-CN"/>
              </w:rPr>
              <w:t>(2022</w:t>
            </w:r>
            <w:r w:rsidRPr="00BE3EB8">
              <w:rPr>
                <w:rFonts w:ascii="Times New Roman" w:eastAsia="SimSun" w:hAnsi="Times New Roman"/>
                <w:snapToGrid w:val="0"/>
                <w:kern w:val="22"/>
                <w:lang w:eastAsia="zh-CN"/>
              </w:rPr>
              <w:t>年</w:t>
            </w:r>
            <w:r w:rsidRPr="00BE3EB8">
              <w:rPr>
                <w:rFonts w:ascii="Times New Roman" w:eastAsia="SimSun" w:hAnsi="Times New Roman"/>
                <w:snapToGrid w:val="0"/>
                <w:kern w:val="22"/>
                <w:lang w:eastAsia="zh-CN"/>
              </w:rPr>
              <w:t>)</w:t>
            </w:r>
            <w:r w:rsidRPr="00BE3EB8">
              <w:rPr>
                <w:rFonts w:ascii="Times New Roman" w:eastAsia="SimSun" w:hAnsi="Times New Roman" w:hint="eastAsia"/>
                <w:snapToGrid w:val="0"/>
                <w:kern w:val="22"/>
                <w:lang w:eastAsia="zh-CN"/>
              </w:rPr>
              <w:t>核准</w:t>
            </w:r>
            <w:r w:rsidR="00CC6B96" w:rsidRPr="00BE3EB8">
              <w:rPr>
                <w:rFonts w:ascii="Times New Roman" w:eastAsia="SimSun" w:hAnsi="Times New Roman"/>
                <w:snapToGrid w:val="0"/>
                <w:kern w:val="22"/>
                <w:lang w:eastAsia="zh-CN"/>
              </w:rPr>
              <w:t>范围界定报告</w:t>
            </w:r>
          </w:p>
          <w:p w14:paraId="2E87DC20" w14:textId="3F9470C0" w:rsidR="00CC6B96" w:rsidRPr="00BE3EB8" w:rsidRDefault="00BE3EB8" w:rsidP="00CC6B96">
            <w:pPr>
              <w:suppressLineNumbers/>
              <w:suppressAutoHyphens/>
              <w:kinsoku w:val="0"/>
              <w:overflowPunct w:val="0"/>
              <w:autoSpaceDE w:val="0"/>
              <w:autoSpaceDN w:val="0"/>
              <w:adjustRightInd w:val="0"/>
              <w:snapToGrid w:val="0"/>
              <w:spacing w:before="120" w:after="120" w:line="240" w:lineRule="atLeast"/>
              <w:rPr>
                <w:rFonts w:ascii="Times New Roman" w:eastAsia="SimSun" w:hAnsi="Times New Roman"/>
                <w:snapToGrid w:val="0"/>
                <w:kern w:val="22"/>
                <w:lang w:eastAsia="zh-CN"/>
              </w:rPr>
            </w:pPr>
            <w:r w:rsidRPr="00BE3EB8">
              <w:rPr>
                <w:rFonts w:ascii="Times New Roman" w:eastAsia="SimSun" w:hAnsi="Times New Roman" w:hint="eastAsia"/>
                <w:snapToGrid w:val="0"/>
                <w:kern w:val="22"/>
                <w:lang w:eastAsia="zh-CN"/>
              </w:rPr>
              <w:t>生物多样性</w:t>
            </w:r>
            <w:r w:rsidR="00CC6B96" w:rsidRPr="00BE3EB8">
              <w:rPr>
                <w:rFonts w:ascii="Times New Roman" w:eastAsia="SimSun" w:hAnsi="Times New Roman"/>
                <w:snapToGrid w:val="0"/>
                <w:kern w:val="22"/>
                <w:lang w:eastAsia="zh-CN"/>
              </w:rPr>
              <w:t>平台第十二届会议</w:t>
            </w:r>
            <w:r w:rsidR="00CC6B96" w:rsidRPr="00BE3EB8">
              <w:rPr>
                <w:rFonts w:ascii="Times New Roman" w:eastAsia="SimSun" w:hAnsi="Times New Roman"/>
                <w:snapToGrid w:val="0"/>
                <w:kern w:val="22"/>
                <w:lang w:eastAsia="zh-CN"/>
              </w:rPr>
              <w:t>(2025</w:t>
            </w:r>
            <w:r w:rsidR="00CC6B96" w:rsidRPr="00BE3EB8">
              <w:rPr>
                <w:rFonts w:ascii="Times New Roman" w:eastAsia="SimSun" w:hAnsi="Times New Roman"/>
                <w:snapToGrid w:val="0"/>
                <w:kern w:val="22"/>
                <w:lang w:eastAsia="zh-CN"/>
              </w:rPr>
              <w:t>年</w:t>
            </w:r>
            <w:r w:rsidR="00CC6B96" w:rsidRPr="00BE3EB8">
              <w:rPr>
                <w:rFonts w:ascii="Times New Roman" w:eastAsia="SimSun" w:hAnsi="Times New Roman"/>
                <w:snapToGrid w:val="0"/>
                <w:kern w:val="22"/>
                <w:lang w:eastAsia="zh-CN"/>
              </w:rPr>
              <w:t>)</w:t>
            </w:r>
            <w:r w:rsidRPr="00BE3EB8">
              <w:rPr>
                <w:rFonts w:ascii="Times New Roman" w:eastAsia="SimSun" w:hAnsi="Times New Roman" w:hint="eastAsia"/>
                <w:snapToGrid w:val="0"/>
                <w:kern w:val="22"/>
                <w:lang w:eastAsia="zh-CN"/>
              </w:rPr>
              <w:t>将</w:t>
            </w:r>
            <w:r w:rsidR="00CC6B96" w:rsidRPr="00BE3EB8">
              <w:rPr>
                <w:rFonts w:ascii="Times New Roman" w:eastAsia="SimSun" w:hAnsi="Times New Roman"/>
                <w:snapToGrid w:val="0"/>
                <w:kern w:val="22"/>
                <w:lang w:eastAsia="zh-CN"/>
              </w:rPr>
              <w:t>审议评估</w:t>
            </w:r>
            <w:r w:rsidRPr="00BE3EB8">
              <w:rPr>
                <w:rFonts w:ascii="Times New Roman" w:eastAsia="SimSun" w:hAnsi="Times New Roman" w:hint="eastAsia"/>
                <w:snapToGrid w:val="0"/>
                <w:kern w:val="22"/>
                <w:lang w:eastAsia="zh-CN"/>
              </w:rPr>
              <w:t>报告</w:t>
            </w:r>
          </w:p>
          <w:p w14:paraId="2E4AB34F" w14:textId="2680F868" w:rsidR="00B70CA6" w:rsidRPr="00550205" w:rsidRDefault="00BE3EB8" w:rsidP="00CC6B96">
            <w:pPr>
              <w:suppressLineNumbers/>
              <w:suppressAutoHyphens/>
              <w:kinsoku w:val="0"/>
              <w:overflowPunct w:val="0"/>
              <w:autoSpaceDE w:val="0"/>
              <w:autoSpaceDN w:val="0"/>
              <w:adjustRightInd w:val="0"/>
              <w:snapToGrid w:val="0"/>
              <w:spacing w:before="120" w:after="120" w:line="240" w:lineRule="atLeast"/>
              <w:rPr>
                <w:rFonts w:ascii="Times New Roman" w:eastAsia="SimSun" w:hAnsi="Times New Roman"/>
                <w:snapToGrid w:val="0"/>
                <w:kern w:val="22"/>
              </w:rPr>
            </w:pPr>
            <w:hyperlink r:id="rId26" w:history="1">
              <w:r w:rsidRPr="00BE3EB8">
                <w:rPr>
                  <w:rStyle w:val="Hyperlink"/>
                  <w:snapToGrid w:val="0"/>
                  <w:kern w:val="22"/>
                </w:rPr>
                <w:t>https://ipbes.net/business-impact</w:t>
              </w:r>
            </w:hyperlink>
            <w:r>
              <w:rPr>
                <w:rFonts w:ascii="Times New Roman" w:eastAsia="SimSun" w:hAnsi="Times New Roman"/>
                <w:b/>
                <w:bCs/>
                <w:snapToGrid w:val="0"/>
                <w:kern w:val="22"/>
              </w:rPr>
              <w:t xml:space="preserve"> </w:t>
            </w:r>
          </w:p>
        </w:tc>
        <w:tc>
          <w:tcPr>
            <w:tcW w:w="3260" w:type="dxa"/>
            <w:vMerge/>
          </w:tcPr>
          <w:p w14:paraId="02CDAC74" w14:textId="77777777" w:rsidR="00B70CA6" w:rsidRPr="00550205" w:rsidRDefault="00B70CA6" w:rsidP="00B70CA6">
            <w:pPr>
              <w:suppressLineNumbers/>
              <w:suppressAutoHyphens/>
              <w:kinsoku w:val="0"/>
              <w:overflowPunct w:val="0"/>
              <w:autoSpaceDE w:val="0"/>
              <w:autoSpaceDN w:val="0"/>
              <w:adjustRightInd w:val="0"/>
              <w:snapToGrid w:val="0"/>
              <w:spacing w:before="120" w:after="120" w:line="240" w:lineRule="atLeast"/>
              <w:rPr>
                <w:rFonts w:ascii="Times New Roman" w:eastAsia="SimSun" w:hAnsi="Times New Roman"/>
                <w:snapToGrid w:val="0"/>
                <w:kern w:val="22"/>
              </w:rPr>
            </w:pPr>
          </w:p>
        </w:tc>
        <w:tc>
          <w:tcPr>
            <w:tcW w:w="5188" w:type="dxa"/>
          </w:tcPr>
          <w:p w14:paraId="275D8DF2" w14:textId="0B4D76F9" w:rsidR="00B70CA6" w:rsidRPr="00550205" w:rsidRDefault="00550205" w:rsidP="00B70CA6">
            <w:pPr>
              <w:suppressLineNumbers/>
              <w:suppressAutoHyphens/>
              <w:kinsoku w:val="0"/>
              <w:overflowPunct w:val="0"/>
              <w:autoSpaceDE w:val="0"/>
              <w:autoSpaceDN w:val="0"/>
              <w:adjustRightInd w:val="0"/>
              <w:snapToGrid w:val="0"/>
              <w:spacing w:before="120" w:after="120" w:line="240" w:lineRule="atLeast"/>
              <w:rPr>
                <w:rFonts w:ascii="Times New Roman" w:eastAsia="SimSun" w:hAnsi="Times New Roman" w:hint="eastAsia"/>
                <w:snapToGrid w:val="0"/>
                <w:kern w:val="22"/>
                <w:lang w:eastAsia="zh-CN"/>
              </w:rPr>
            </w:pPr>
            <w:r w:rsidRPr="00550205">
              <w:rPr>
                <w:rFonts w:ascii="Times New Roman" w:eastAsia="SimSun" w:hAnsi="Times New Roman"/>
                <w:snapToGrid w:val="0"/>
                <w:kern w:val="22"/>
                <w:lang w:eastAsia="zh-CN"/>
              </w:rPr>
              <w:t>直接支持</w:t>
            </w:r>
            <w:r w:rsidR="007F4894">
              <w:rPr>
                <w:rFonts w:ascii="Times New Roman" w:eastAsia="SimSun" w:hAnsi="Times New Roman" w:hint="eastAsia"/>
                <w:snapToGrid w:val="0"/>
                <w:kern w:val="22"/>
                <w:lang w:eastAsia="zh-CN"/>
              </w:rPr>
              <w:t>全球框架行动</w:t>
            </w:r>
            <w:r w:rsidRPr="00550205">
              <w:rPr>
                <w:rFonts w:ascii="Times New Roman" w:eastAsia="SimSun" w:hAnsi="Times New Roman"/>
                <w:snapToGrid w:val="0"/>
                <w:kern w:val="22"/>
                <w:lang w:eastAsia="zh-CN"/>
              </w:rPr>
              <w:t>目标</w:t>
            </w:r>
            <w:r w:rsidRPr="00550205">
              <w:rPr>
                <w:rFonts w:ascii="Times New Roman" w:eastAsia="SimSun" w:hAnsi="Times New Roman"/>
                <w:snapToGrid w:val="0"/>
                <w:kern w:val="22"/>
                <w:lang w:eastAsia="zh-CN"/>
              </w:rPr>
              <w:t>15</w:t>
            </w:r>
          </w:p>
        </w:tc>
      </w:tr>
      <w:tr w:rsidR="00B70CA6" w:rsidRPr="00B70CA6" w14:paraId="03D5A20D" w14:textId="77777777" w:rsidTr="00D14095">
        <w:tc>
          <w:tcPr>
            <w:tcW w:w="13405" w:type="dxa"/>
            <w:gridSpan w:val="3"/>
            <w:shd w:val="clear" w:color="auto" w:fill="F2F2F2" w:themeFill="background1" w:themeFillShade="F2"/>
          </w:tcPr>
          <w:p w14:paraId="72355A49" w14:textId="0EAA7C37" w:rsidR="00B70CA6" w:rsidRPr="00550205" w:rsidRDefault="00CC6B96" w:rsidP="00B70CA6">
            <w:pPr>
              <w:suppressLineNumbers/>
              <w:suppressAutoHyphens/>
              <w:kinsoku w:val="0"/>
              <w:overflowPunct w:val="0"/>
              <w:autoSpaceDE w:val="0"/>
              <w:autoSpaceDN w:val="0"/>
              <w:adjustRightInd w:val="0"/>
              <w:snapToGrid w:val="0"/>
              <w:spacing w:before="120" w:after="120" w:line="240" w:lineRule="atLeast"/>
              <w:rPr>
                <w:rFonts w:ascii="Times New Roman" w:eastAsia="SimSun" w:hAnsi="Times New Roman"/>
                <w:snapToGrid w:val="0"/>
                <w:kern w:val="22"/>
              </w:rPr>
            </w:pPr>
            <w:r w:rsidRPr="00550205">
              <w:rPr>
                <w:rFonts w:ascii="Times New Roman" w:eastAsia="SimSun" w:hAnsi="Times New Roman"/>
                <w:snapToGrid w:val="0"/>
                <w:kern w:val="22"/>
                <w:lang w:eastAsia="zh-CN"/>
              </w:rPr>
              <w:t>其他可交付成果</w:t>
            </w:r>
          </w:p>
        </w:tc>
      </w:tr>
      <w:tr w:rsidR="00B70CA6" w:rsidRPr="00B70CA6" w14:paraId="67CA0995" w14:textId="77777777" w:rsidTr="00D14095">
        <w:tc>
          <w:tcPr>
            <w:tcW w:w="4957" w:type="dxa"/>
          </w:tcPr>
          <w:p w14:paraId="4E125A70" w14:textId="09783295" w:rsidR="00CC6B96" w:rsidRPr="00550205" w:rsidRDefault="00CC6B96" w:rsidP="00CC6B96">
            <w:pPr>
              <w:suppressLineNumbers/>
              <w:suppressAutoHyphens/>
              <w:kinsoku w:val="0"/>
              <w:overflowPunct w:val="0"/>
              <w:autoSpaceDE w:val="0"/>
              <w:autoSpaceDN w:val="0"/>
              <w:adjustRightInd w:val="0"/>
              <w:snapToGrid w:val="0"/>
              <w:spacing w:before="120" w:after="120" w:line="240" w:lineRule="atLeast"/>
              <w:rPr>
                <w:rFonts w:ascii="Times New Roman" w:eastAsia="SimSun" w:hAnsi="Times New Roman"/>
                <w:b/>
                <w:bCs/>
                <w:snapToGrid w:val="0"/>
                <w:kern w:val="22"/>
                <w:lang w:eastAsia="zh-CN"/>
              </w:rPr>
            </w:pPr>
            <w:r w:rsidRPr="00550205">
              <w:rPr>
                <w:rFonts w:ascii="Times New Roman" w:eastAsia="SimSun" w:hAnsi="Times New Roman"/>
                <w:b/>
                <w:bCs/>
                <w:snapToGrid w:val="0"/>
                <w:kern w:val="22"/>
                <w:lang w:eastAsia="zh-CN"/>
              </w:rPr>
              <w:lastRenderedPageBreak/>
              <w:t>自然未来框架的基础，一个灵活的工具，支持为人类、自然和地球母亲开发理想未来的情景</w:t>
            </w:r>
            <w:r w:rsidR="000F7624">
              <w:rPr>
                <w:rFonts w:ascii="Times New Roman" w:eastAsia="SimSun" w:hAnsi="Times New Roman" w:hint="eastAsia"/>
                <w:b/>
                <w:bCs/>
                <w:snapToGrid w:val="0"/>
                <w:kern w:val="22"/>
                <w:lang w:eastAsia="zh-CN"/>
              </w:rPr>
              <w:t>设想</w:t>
            </w:r>
            <w:r w:rsidRPr="00550205">
              <w:rPr>
                <w:rFonts w:ascii="Times New Roman" w:eastAsia="SimSun" w:hAnsi="Times New Roman"/>
                <w:b/>
                <w:bCs/>
                <w:snapToGrid w:val="0"/>
                <w:kern w:val="22"/>
                <w:lang w:eastAsia="zh-CN"/>
              </w:rPr>
              <w:t>和模型</w:t>
            </w:r>
          </w:p>
          <w:p w14:paraId="312467A2" w14:textId="290D8ABE" w:rsidR="00CC6B96" w:rsidRPr="007F4894" w:rsidRDefault="007F4894" w:rsidP="00CC6B96">
            <w:pPr>
              <w:suppressLineNumbers/>
              <w:suppressAutoHyphens/>
              <w:kinsoku w:val="0"/>
              <w:overflowPunct w:val="0"/>
              <w:autoSpaceDE w:val="0"/>
              <w:autoSpaceDN w:val="0"/>
              <w:adjustRightInd w:val="0"/>
              <w:snapToGrid w:val="0"/>
              <w:spacing w:before="120" w:after="120" w:line="240" w:lineRule="atLeast"/>
              <w:rPr>
                <w:rFonts w:ascii="Times New Roman" w:eastAsia="SimSun" w:hAnsi="Times New Roman"/>
                <w:snapToGrid w:val="0"/>
                <w:kern w:val="22"/>
                <w:lang w:eastAsia="zh-CN"/>
              </w:rPr>
            </w:pPr>
            <w:r w:rsidRPr="007F4894">
              <w:rPr>
                <w:rFonts w:ascii="Times New Roman" w:eastAsia="SimSun" w:hAnsi="Times New Roman" w:hint="eastAsia"/>
                <w:snapToGrid w:val="0"/>
                <w:kern w:val="22"/>
                <w:lang w:eastAsia="zh-CN"/>
              </w:rPr>
              <w:t>受到生物多样性平台</w:t>
            </w:r>
            <w:r w:rsidR="00CC6B96" w:rsidRPr="007F4894">
              <w:rPr>
                <w:rFonts w:ascii="Times New Roman" w:eastAsia="SimSun" w:hAnsi="Times New Roman"/>
                <w:snapToGrid w:val="0"/>
                <w:kern w:val="22"/>
                <w:lang w:eastAsia="zh-CN"/>
              </w:rPr>
              <w:t>第九届会议</w:t>
            </w:r>
            <w:r w:rsidR="00CC6B96" w:rsidRPr="007F4894">
              <w:rPr>
                <w:rFonts w:ascii="Times New Roman" w:eastAsia="SimSun" w:hAnsi="Times New Roman"/>
                <w:snapToGrid w:val="0"/>
                <w:kern w:val="22"/>
                <w:lang w:eastAsia="zh-CN"/>
              </w:rPr>
              <w:t>(2022</w:t>
            </w:r>
            <w:r w:rsidR="00CC6B96" w:rsidRPr="007F4894">
              <w:rPr>
                <w:rFonts w:ascii="Times New Roman" w:eastAsia="SimSun" w:hAnsi="Times New Roman"/>
                <w:snapToGrid w:val="0"/>
                <w:kern w:val="22"/>
                <w:lang w:eastAsia="zh-CN"/>
              </w:rPr>
              <w:t>年</w:t>
            </w:r>
            <w:r w:rsidR="00CC6B96" w:rsidRPr="007F4894">
              <w:rPr>
                <w:rFonts w:ascii="Times New Roman" w:eastAsia="SimSun" w:hAnsi="Times New Roman"/>
                <w:snapToGrid w:val="0"/>
                <w:kern w:val="22"/>
                <w:lang w:eastAsia="zh-CN"/>
              </w:rPr>
              <w:t>)</w:t>
            </w:r>
            <w:r w:rsidRPr="007F4894">
              <w:rPr>
                <w:rFonts w:ascii="Times New Roman" w:eastAsia="SimSun" w:hAnsi="Times New Roman" w:hint="eastAsia"/>
                <w:snapToGrid w:val="0"/>
                <w:kern w:val="22"/>
                <w:lang w:eastAsia="zh-CN"/>
              </w:rPr>
              <w:t>欢迎</w:t>
            </w:r>
          </w:p>
          <w:p w14:paraId="59D2F32B" w14:textId="30478485" w:rsidR="00B70CA6" w:rsidRPr="00550205" w:rsidRDefault="00CC6B96" w:rsidP="00CC6B96">
            <w:pPr>
              <w:suppressLineNumbers/>
              <w:suppressAutoHyphens/>
              <w:kinsoku w:val="0"/>
              <w:overflowPunct w:val="0"/>
              <w:autoSpaceDE w:val="0"/>
              <w:autoSpaceDN w:val="0"/>
              <w:adjustRightInd w:val="0"/>
              <w:snapToGrid w:val="0"/>
              <w:spacing w:before="120" w:after="120" w:line="240" w:lineRule="atLeast"/>
              <w:rPr>
                <w:rFonts w:ascii="Times New Roman" w:eastAsia="SimSun" w:hAnsi="Times New Roman"/>
                <w:snapToGrid w:val="0"/>
                <w:kern w:val="22"/>
              </w:rPr>
            </w:pPr>
            <w:hyperlink r:id="rId27" w:history="1">
              <w:r w:rsidRPr="007F4894">
                <w:rPr>
                  <w:rStyle w:val="Hyperlink"/>
                  <w:rFonts w:ascii="Times New Roman" w:eastAsia="SimSun" w:hAnsi="Times New Roman"/>
                  <w:snapToGrid w:val="0"/>
                  <w:kern w:val="22"/>
                </w:rPr>
                <w:t>https://ipbes.net/events/ipbes-nature-futures-framework-workshop</w:t>
              </w:r>
            </w:hyperlink>
          </w:p>
        </w:tc>
        <w:tc>
          <w:tcPr>
            <w:tcW w:w="3260" w:type="dxa"/>
          </w:tcPr>
          <w:p w14:paraId="46B5F2D4" w14:textId="47BBD706" w:rsidR="00550205" w:rsidRPr="00550205" w:rsidRDefault="00550205" w:rsidP="00550205">
            <w:pPr>
              <w:suppressLineNumbers/>
              <w:suppressAutoHyphens/>
              <w:kinsoku w:val="0"/>
              <w:overflowPunct w:val="0"/>
              <w:autoSpaceDE w:val="0"/>
              <w:autoSpaceDN w:val="0"/>
              <w:adjustRightInd w:val="0"/>
              <w:snapToGrid w:val="0"/>
              <w:spacing w:before="120" w:after="120" w:line="240" w:lineRule="atLeast"/>
              <w:rPr>
                <w:rFonts w:ascii="Times New Roman" w:eastAsia="SimSun" w:hAnsi="Times New Roman"/>
                <w:snapToGrid w:val="0"/>
                <w:kern w:val="22"/>
                <w:lang w:eastAsia="zh-CN"/>
              </w:rPr>
            </w:pPr>
            <w:r w:rsidRPr="00550205">
              <w:rPr>
                <w:rFonts w:ascii="Times New Roman" w:eastAsia="SimSun" w:hAnsi="Times New Roman"/>
                <w:snapToGrid w:val="0"/>
                <w:kern w:val="22"/>
                <w:lang w:eastAsia="zh-CN"/>
              </w:rPr>
              <w:t>将在以下</w:t>
            </w:r>
            <w:r w:rsidR="000F7624">
              <w:rPr>
                <w:rFonts w:ascii="Times New Roman" w:eastAsia="SimSun" w:hAnsi="Times New Roman" w:hint="eastAsia"/>
                <w:snapToGrid w:val="0"/>
                <w:kern w:val="22"/>
                <w:lang w:eastAsia="zh-CN"/>
              </w:rPr>
              <w:t>会议上审议：</w:t>
            </w:r>
          </w:p>
          <w:p w14:paraId="620ACADA" w14:textId="513D7E41" w:rsidR="00B70CA6" w:rsidRPr="00550205" w:rsidRDefault="000F7624" w:rsidP="00550205">
            <w:pPr>
              <w:suppressLineNumbers/>
              <w:suppressAutoHyphens/>
              <w:kinsoku w:val="0"/>
              <w:overflowPunct w:val="0"/>
              <w:autoSpaceDE w:val="0"/>
              <w:autoSpaceDN w:val="0"/>
              <w:adjustRightInd w:val="0"/>
              <w:snapToGrid w:val="0"/>
              <w:spacing w:before="120" w:after="120" w:line="240" w:lineRule="atLeast"/>
              <w:rPr>
                <w:rFonts w:ascii="Times New Roman" w:eastAsia="SimSun" w:hAnsi="Times New Roman"/>
                <w:snapToGrid w:val="0"/>
                <w:kern w:val="22"/>
                <w:lang w:eastAsia="zh-CN"/>
              </w:rPr>
            </w:pPr>
            <w:r>
              <w:rPr>
                <w:rFonts w:ascii="Times New Roman" w:eastAsia="SimSun" w:hAnsi="Times New Roman" w:hint="eastAsia"/>
                <w:snapToGrid w:val="0"/>
                <w:kern w:val="22"/>
                <w:lang w:eastAsia="zh-CN"/>
              </w:rPr>
              <w:t>科咨机构</w:t>
            </w:r>
            <w:r w:rsidR="00550205" w:rsidRPr="00550205">
              <w:rPr>
                <w:rFonts w:ascii="Times New Roman" w:eastAsia="SimSun" w:hAnsi="Times New Roman"/>
                <w:snapToGrid w:val="0"/>
                <w:kern w:val="22"/>
                <w:lang w:eastAsia="zh-CN"/>
              </w:rPr>
              <w:t>第二十五</w:t>
            </w:r>
            <w:r>
              <w:rPr>
                <w:rFonts w:ascii="Times New Roman" w:eastAsia="SimSun" w:hAnsi="Times New Roman" w:hint="eastAsia"/>
                <w:snapToGrid w:val="0"/>
                <w:kern w:val="22"/>
                <w:lang w:eastAsia="zh-CN"/>
              </w:rPr>
              <w:t>次</w:t>
            </w:r>
            <w:r w:rsidR="00550205" w:rsidRPr="00550205">
              <w:rPr>
                <w:rFonts w:ascii="Times New Roman" w:eastAsia="SimSun" w:hAnsi="Times New Roman"/>
                <w:snapToGrid w:val="0"/>
                <w:kern w:val="22"/>
                <w:lang w:eastAsia="zh-CN"/>
              </w:rPr>
              <w:t>会议</w:t>
            </w:r>
            <w:r w:rsidR="00550205" w:rsidRPr="00550205">
              <w:rPr>
                <w:rFonts w:ascii="Times New Roman" w:eastAsia="SimSun" w:hAnsi="Times New Roman"/>
                <w:snapToGrid w:val="0"/>
                <w:kern w:val="22"/>
                <w:lang w:eastAsia="zh-CN"/>
              </w:rPr>
              <w:t>(2023</w:t>
            </w:r>
            <w:r w:rsidR="00550205" w:rsidRPr="00550205">
              <w:rPr>
                <w:rFonts w:ascii="Times New Roman" w:eastAsia="SimSun" w:hAnsi="Times New Roman"/>
                <w:snapToGrid w:val="0"/>
                <w:kern w:val="22"/>
                <w:lang w:eastAsia="zh-CN"/>
              </w:rPr>
              <w:t>年</w:t>
            </w:r>
            <w:r w:rsidR="00550205" w:rsidRPr="00550205">
              <w:rPr>
                <w:rFonts w:ascii="Times New Roman" w:eastAsia="SimSun" w:hAnsi="Times New Roman"/>
                <w:snapToGrid w:val="0"/>
                <w:kern w:val="22"/>
                <w:lang w:eastAsia="zh-CN"/>
              </w:rPr>
              <w:t>10</w:t>
            </w:r>
            <w:r w:rsidR="00550205" w:rsidRPr="00550205">
              <w:rPr>
                <w:rFonts w:ascii="Times New Roman" w:eastAsia="SimSun" w:hAnsi="Times New Roman"/>
                <w:snapToGrid w:val="0"/>
                <w:kern w:val="22"/>
                <w:lang w:eastAsia="zh-CN"/>
              </w:rPr>
              <w:t>月，待定</w:t>
            </w:r>
            <w:r w:rsidR="00550205" w:rsidRPr="00550205">
              <w:rPr>
                <w:rFonts w:ascii="Times New Roman" w:eastAsia="SimSun" w:hAnsi="Times New Roman"/>
                <w:snapToGrid w:val="0"/>
                <w:kern w:val="22"/>
                <w:lang w:eastAsia="zh-CN"/>
              </w:rPr>
              <w:t>)</w:t>
            </w:r>
            <w:r w:rsidR="00550205" w:rsidRPr="00550205">
              <w:rPr>
                <w:rFonts w:ascii="Times New Roman" w:eastAsia="SimSun" w:hAnsi="Times New Roman"/>
                <w:snapToGrid w:val="0"/>
                <w:kern w:val="22"/>
                <w:lang w:eastAsia="zh-CN"/>
              </w:rPr>
              <w:t>和缔约方大会第十六届会议</w:t>
            </w:r>
            <w:r w:rsidR="00550205" w:rsidRPr="00550205">
              <w:rPr>
                <w:rFonts w:ascii="Times New Roman" w:eastAsia="SimSun" w:hAnsi="Times New Roman"/>
                <w:snapToGrid w:val="0"/>
                <w:kern w:val="22"/>
                <w:lang w:eastAsia="zh-CN"/>
              </w:rPr>
              <w:t>(2024</w:t>
            </w:r>
            <w:r w:rsidR="00550205" w:rsidRPr="00550205">
              <w:rPr>
                <w:rFonts w:ascii="Times New Roman" w:eastAsia="SimSun" w:hAnsi="Times New Roman"/>
                <w:snapToGrid w:val="0"/>
                <w:kern w:val="22"/>
                <w:lang w:eastAsia="zh-CN"/>
              </w:rPr>
              <w:t>年</w:t>
            </w:r>
            <w:r w:rsidR="00550205" w:rsidRPr="00550205">
              <w:rPr>
                <w:rFonts w:ascii="Times New Roman" w:eastAsia="SimSun" w:hAnsi="Times New Roman"/>
                <w:snapToGrid w:val="0"/>
                <w:kern w:val="22"/>
                <w:lang w:eastAsia="zh-CN"/>
              </w:rPr>
              <w:t>10</w:t>
            </w:r>
            <w:r w:rsidR="00550205" w:rsidRPr="00550205">
              <w:rPr>
                <w:rFonts w:ascii="Times New Roman" w:eastAsia="SimSun" w:hAnsi="Times New Roman"/>
                <w:snapToGrid w:val="0"/>
                <w:kern w:val="22"/>
                <w:lang w:eastAsia="zh-CN"/>
              </w:rPr>
              <w:t>月，待定</w:t>
            </w:r>
            <w:r w:rsidR="00550205" w:rsidRPr="00550205">
              <w:rPr>
                <w:rFonts w:ascii="Times New Roman" w:eastAsia="SimSun" w:hAnsi="Times New Roman"/>
                <w:snapToGrid w:val="0"/>
                <w:kern w:val="22"/>
                <w:lang w:eastAsia="zh-CN"/>
              </w:rPr>
              <w:t>)</w:t>
            </w:r>
          </w:p>
        </w:tc>
        <w:tc>
          <w:tcPr>
            <w:tcW w:w="5188" w:type="dxa"/>
          </w:tcPr>
          <w:p w14:paraId="531500BC" w14:textId="69DDF61F" w:rsidR="00B70CA6" w:rsidRPr="00550205" w:rsidRDefault="000F7624" w:rsidP="00B70CA6">
            <w:pPr>
              <w:suppressLineNumbers/>
              <w:suppressAutoHyphens/>
              <w:kinsoku w:val="0"/>
              <w:overflowPunct w:val="0"/>
              <w:autoSpaceDE w:val="0"/>
              <w:autoSpaceDN w:val="0"/>
              <w:adjustRightInd w:val="0"/>
              <w:snapToGrid w:val="0"/>
              <w:spacing w:before="120" w:after="120" w:line="240" w:lineRule="atLeast"/>
              <w:rPr>
                <w:rFonts w:ascii="Times New Roman" w:eastAsia="SimSun" w:hAnsi="Times New Roman" w:hint="eastAsia"/>
                <w:snapToGrid w:val="0"/>
                <w:kern w:val="22"/>
                <w:lang w:eastAsia="zh-CN"/>
              </w:rPr>
            </w:pPr>
            <w:r>
              <w:rPr>
                <w:rFonts w:ascii="Times New Roman" w:eastAsia="SimSun" w:hAnsi="Times New Roman" w:hint="eastAsia"/>
                <w:snapToGrid w:val="0"/>
                <w:kern w:val="22"/>
                <w:lang w:eastAsia="zh-CN"/>
              </w:rPr>
              <w:t>跨领域问题，涉及开发</w:t>
            </w:r>
            <w:r w:rsidR="00550205" w:rsidRPr="00550205">
              <w:rPr>
                <w:rFonts w:ascii="Times New Roman" w:eastAsia="SimSun" w:hAnsi="Times New Roman"/>
                <w:snapToGrid w:val="0"/>
                <w:kern w:val="22"/>
                <w:lang w:eastAsia="zh-CN"/>
              </w:rPr>
              <w:t>实现</w:t>
            </w:r>
            <w:r w:rsidR="00550205" w:rsidRPr="00550205">
              <w:rPr>
                <w:rFonts w:ascii="Times New Roman" w:eastAsia="SimSun" w:hAnsi="Times New Roman"/>
                <w:snapToGrid w:val="0"/>
                <w:kern w:val="22"/>
                <w:lang w:eastAsia="zh-CN"/>
              </w:rPr>
              <w:t>2050</w:t>
            </w:r>
            <w:r w:rsidR="00550205" w:rsidRPr="00550205">
              <w:rPr>
                <w:rFonts w:ascii="Times New Roman" w:eastAsia="SimSun" w:hAnsi="Times New Roman"/>
                <w:snapToGrid w:val="0"/>
                <w:kern w:val="22"/>
                <w:lang w:eastAsia="zh-CN"/>
              </w:rPr>
              <w:t>年愿景的</w:t>
            </w:r>
            <w:r>
              <w:rPr>
                <w:rFonts w:ascii="Times New Roman" w:eastAsia="SimSun" w:hAnsi="Times New Roman" w:hint="eastAsia"/>
                <w:snapToGrid w:val="0"/>
                <w:kern w:val="22"/>
                <w:lang w:eastAsia="zh-CN"/>
              </w:rPr>
              <w:t>情境设想</w:t>
            </w:r>
          </w:p>
        </w:tc>
      </w:tr>
      <w:tr w:rsidR="00550205" w:rsidRPr="00B70CA6" w14:paraId="257678B7" w14:textId="77777777" w:rsidTr="00D14095">
        <w:tc>
          <w:tcPr>
            <w:tcW w:w="4957" w:type="dxa"/>
          </w:tcPr>
          <w:p w14:paraId="55DA22FB" w14:textId="4D0D2485" w:rsidR="00550205" w:rsidRPr="00550205" w:rsidRDefault="00550205" w:rsidP="00550205">
            <w:pPr>
              <w:suppressLineNumbers/>
              <w:suppressAutoHyphens/>
              <w:kinsoku w:val="0"/>
              <w:overflowPunct w:val="0"/>
              <w:autoSpaceDE w:val="0"/>
              <w:autoSpaceDN w:val="0"/>
              <w:adjustRightInd w:val="0"/>
              <w:snapToGrid w:val="0"/>
              <w:spacing w:before="120" w:after="120" w:line="240" w:lineRule="atLeast"/>
              <w:rPr>
                <w:rFonts w:ascii="Times New Roman" w:eastAsia="SimSun" w:hAnsi="Times New Roman"/>
                <w:b/>
                <w:bCs/>
                <w:snapToGrid w:val="0"/>
                <w:kern w:val="22"/>
                <w:lang w:eastAsia="zh-CN"/>
              </w:rPr>
            </w:pPr>
            <w:r w:rsidRPr="00550205">
              <w:rPr>
                <w:rFonts w:ascii="Times New Roman" w:eastAsia="SimSun" w:hAnsi="Times New Roman"/>
                <w:b/>
                <w:bCs/>
                <w:snapToGrid w:val="0"/>
                <w:kern w:val="22"/>
                <w:lang w:eastAsia="zh-CN"/>
              </w:rPr>
              <w:t>生物多样性</w:t>
            </w:r>
            <w:r w:rsidR="000F7624">
              <w:rPr>
                <w:rFonts w:ascii="Times New Roman" w:eastAsia="SimSun" w:hAnsi="Times New Roman" w:hint="eastAsia"/>
                <w:b/>
                <w:bCs/>
                <w:snapToGrid w:val="0"/>
                <w:kern w:val="22"/>
                <w:lang w:eastAsia="zh-CN"/>
              </w:rPr>
              <w:t>与大</w:t>
            </w:r>
            <w:r w:rsidRPr="00550205">
              <w:rPr>
                <w:rFonts w:ascii="Times New Roman" w:eastAsia="SimSun" w:hAnsi="Times New Roman"/>
                <w:b/>
                <w:bCs/>
                <w:snapToGrid w:val="0"/>
                <w:kern w:val="22"/>
                <w:lang w:eastAsia="zh-CN"/>
              </w:rPr>
              <w:t>流行病</w:t>
            </w:r>
            <w:r w:rsidRPr="000F7624">
              <w:rPr>
                <w:rFonts w:ascii="Times New Roman" w:eastAsia="SimSun" w:hAnsi="Times New Roman"/>
                <w:snapToGrid w:val="0"/>
                <w:kern w:val="22"/>
                <w:lang w:eastAsia="zh-CN"/>
              </w:rPr>
              <w:t>(</w:t>
            </w:r>
            <w:r w:rsidR="000F7624" w:rsidRPr="000F7624">
              <w:rPr>
                <w:rFonts w:ascii="Times New Roman" w:eastAsia="SimSun" w:hAnsi="Times New Roman" w:hint="eastAsia"/>
                <w:snapToGrid w:val="0"/>
                <w:kern w:val="22"/>
                <w:lang w:eastAsia="zh-CN"/>
              </w:rPr>
              <w:t>生物多样性</w:t>
            </w:r>
            <w:r w:rsidRPr="000F7624">
              <w:rPr>
                <w:rFonts w:ascii="Times New Roman" w:eastAsia="SimSun" w:hAnsi="Times New Roman"/>
                <w:snapToGrid w:val="0"/>
                <w:kern w:val="22"/>
                <w:lang w:eastAsia="zh-CN"/>
              </w:rPr>
              <w:t>平台专家研讨会的报告，</w:t>
            </w:r>
            <w:r w:rsidRPr="000F7624">
              <w:rPr>
                <w:rFonts w:ascii="Times New Roman" w:eastAsia="SimSun" w:hAnsi="Times New Roman"/>
                <w:snapToGrid w:val="0"/>
                <w:kern w:val="22"/>
                <w:lang w:eastAsia="zh-CN"/>
              </w:rPr>
              <w:t>2020</w:t>
            </w:r>
            <w:r w:rsidRPr="000F7624">
              <w:rPr>
                <w:rFonts w:ascii="Times New Roman" w:eastAsia="SimSun" w:hAnsi="Times New Roman"/>
                <w:snapToGrid w:val="0"/>
                <w:kern w:val="22"/>
                <w:lang w:eastAsia="zh-CN"/>
              </w:rPr>
              <w:t>年</w:t>
            </w:r>
            <w:r w:rsidRPr="000F7624">
              <w:rPr>
                <w:rFonts w:ascii="Times New Roman" w:eastAsia="SimSun" w:hAnsi="Times New Roman"/>
                <w:snapToGrid w:val="0"/>
                <w:kern w:val="22"/>
                <w:lang w:eastAsia="zh-CN"/>
              </w:rPr>
              <w:t>7</w:t>
            </w:r>
            <w:r w:rsidRPr="000F7624">
              <w:rPr>
                <w:rFonts w:ascii="Times New Roman" w:eastAsia="SimSun" w:hAnsi="Times New Roman"/>
                <w:snapToGrid w:val="0"/>
                <w:kern w:val="22"/>
                <w:lang w:eastAsia="zh-CN"/>
              </w:rPr>
              <w:t>月</w:t>
            </w:r>
            <w:r w:rsidRPr="000F7624">
              <w:rPr>
                <w:rFonts w:ascii="Times New Roman" w:eastAsia="SimSun" w:hAnsi="Times New Roman"/>
                <w:snapToGrid w:val="0"/>
                <w:kern w:val="22"/>
                <w:lang w:eastAsia="zh-CN"/>
              </w:rPr>
              <w:t>)</w:t>
            </w:r>
          </w:p>
          <w:p w14:paraId="2C7CD811" w14:textId="74CDC86E" w:rsidR="00550205" w:rsidRPr="000F7624" w:rsidRDefault="000F7624" w:rsidP="00550205">
            <w:pPr>
              <w:suppressLineNumbers/>
              <w:suppressAutoHyphens/>
              <w:kinsoku w:val="0"/>
              <w:overflowPunct w:val="0"/>
              <w:autoSpaceDE w:val="0"/>
              <w:autoSpaceDN w:val="0"/>
              <w:adjustRightInd w:val="0"/>
              <w:snapToGrid w:val="0"/>
              <w:spacing w:before="120" w:after="120" w:line="240" w:lineRule="atLeast"/>
              <w:rPr>
                <w:rFonts w:ascii="Times New Roman" w:eastAsia="SimSun" w:hAnsi="Times New Roman" w:hint="eastAsia"/>
                <w:snapToGrid w:val="0"/>
                <w:kern w:val="22"/>
                <w:lang w:eastAsia="zh-CN"/>
              </w:rPr>
            </w:pPr>
            <w:r>
              <w:rPr>
                <w:rFonts w:ascii="Times New Roman" w:eastAsia="SimSun" w:hAnsi="Times New Roman" w:hint="eastAsia"/>
                <w:snapToGrid w:val="0"/>
                <w:kern w:val="22"/>
                <w:lang w:eastAsia="zh-CN"/>
              </w:rPr>
              <w:t>作为</w:t>
            </w:r>
            <w:r w:rsidR="00550205" w:rsidRPr="000F7624">
              <w:rPr>
                <w:rFonts w:ascii="Times New Roman" w:eastAsia="SimSun" w:hAnsi="Times New Roman"/>
                <w:snapToGrid w:val="0"/>
                <w:kern w:val="22"/>
                <w:lang w:eastAsia="zh-CN"/>
              </w:rPr>
              <w:t>对</w:t>
            </w:r>
            <w:r>
              <w:rPr>
                <w:rFonts w:ascii="Times New Roman" w:eastAsia="SimSun" w:hAnsi="Times New Roman" w:hint="eastAsia"/>
                <w:snapToGrid w:val="0"/>
                <w:kern w:val="22"/>
                <w:lang w:eastAsia="zh-CN"/>
              </w:rPr>
              <w:t>关系评估</w:t>
            </w:r>
            <w:r w:rsidR="00550205" w:rsidRPr="000F7624">
              <w:rPr>
                <w:rFonts w:ascii="Times New Roman" w:eastAsia="SimSun" w:hAnsi="Times New Roman"/>
                <w:snapToGrid w:val="0"/>
                <w:kern w:val="22"/>
                <w:lang w:eastAsia="zh-CN"/>
              </w:rPr>
              <w:t>和</w:t>
            </w:r>
            <w:r>
              <w:rPr>
                <w:rFonts w:ascii="Times New Roman" w:eastAsia="SimSun" w:hAnsi="Times New Roman" w:hint="eastAsia"/>
                <w:snapToGrid w:val="0"/>
                <w:kern w:val="22"/>
                <w:lang w:eastAsia="zh-CN"/>
              </w:rPr>
              <w:t>转型</w:t>
            </w:r>
            <w:r w:rsidR="00550205" w:rsidRPr="000F7624">
              <w:rPr>
                <w:rFonts w:ascii="Times New Roman" w:eastAsia="SimSun" w:hAnsi="Times New Roman"/>
                <w:snapToGrid w:val="0"/>
                <w:kern w:val="22"/>
                <w:lang w:eastAsia="zh-CN"/>
              </w:rPr>
              <w:t>变革评估的投入</w:t>
            </w:r>
            <w:r>
              <w:rPr>
                <w:rFonts w:ascii="Times New Roman" w:eastAsia="SimSun" w:hAnsi="Times New Roman" w:hint="eastAsia"/>
                <w:snapToGrid w:val="0"/>
                <w:kern w:val="22"/>
                <w:lang w:eastAsia="zh-CN"/>
              </w:rPr>
              <w:t>审议</w:t>
            </w:r>
          </w:p>
          <w:p w14:paraId="7C7A1B9C" w14:textId="35FD5E56" w:rsidR="00550205" w:rsidRPr="00550205" w:rsidRDefault="00550205" w:rsidP="00550205">
            <w:pPr>
              <w:suppressLineNumbers/>
              <w:suppressAutoHyphens/>
              <w:kinsoku w:val="0"/>
              <w:overflowPunct w:val="0"/>
              <w:autoSpaceDE w:val="0"/>
              <w:autoSpaceDN w:val="0"/>
              <w:adjustRightInd w:val="0"/>
              <w:snapToGrid w:val="0"/>
              <w:spacing w:before="120" w:after="120" w:line="240" w:lineRule="atLeast"/>
              <w:rPr>
                <w:rFonts w:ascii="Times New Roman" w:eastAsia="SimSun" w:hAnsi="Times New Roman"/>
                <w:snapToGrid w:val="0"/>
                <w:kern w:val="22"/>
              </w:rPr>
            </w:pPr>
            <w:hyperlink r:id="rId28" w:history="1">
              <w:r w:rsidRPr="000F7624">
                <w:rPr>
                  <w:rStyle w:val="Hyperlink"/>
                  <w:rFonts w:ascii="Times New Roman" w:eastAsia="SimSun" w:hAnsi="Times New Roman"/>
                  <w:snapToGrid w:val="0"/>
                  <w:kern w:val="22"/>
                </w:rPr>
                <w:t>https://ipbes.net/events/ipbes-workshop-biodiversity-and-pandemics</w:t>
              </w:r>
            </w:hyperlink>
          </w:p>
        </w:tc>
        <w:tc>
          <w:tcPr>
            <w:tcW w:w="3260" w:type="dxa"/>
          </w:tcPr>
          <w:p w14:paraId="7382193E" w14:textId="1F5CAC92" w:rsidR="00550205" w:rsidRPr="00550205" w:rsidRDefault="00550205" w:rsidP="00550205">
            <w:pPr>
              <w:suppressLineNumbers/>
              <w:suppressAutoHyphens/>
              <w:kinsoku w:val="0"/>
              <w:overflowPunct w:val="0"/>
              <w:autoSpaceDE w:val="0"/>
              <w:autoSpaceDN w:val="0"/>
              <w:adjustRightInd w:val="0"/>
              <w:snapToGrid w:val="0"/>
              <w:spacing w:before="120" w:after="120" w:line="240" w:lineRule="atLeast"/>
              <w:rPr>
                <w:rFonts w:ascii="Times New Roman" w:eastAsia="SimSun" w:hAnsi="Times New Roman"/>
                <w:snapToGrid w:val="0"/>
                <w:kern w:val="22"/>
                <w:lang w:eastAsia="zh-CN"/>
              </w:rPr>
            </w:pPr>
            <w:r w:rsidRPr="00550205">
              <w:rPr>
                <w:rFonts w:ascii="Times New Roman" w:eastAsia="SimSun" w:hAnsi="Times New Roman"/>
                <w:lang w:eastAsia="zh-CN"/>
              </w:rPr>
              <w:t>第</w:t>
            </w:r>
            <w:r w:rsidRPr="00550205">
              <w:rPr>
                <w:rFonts w:ascii="Times New Roman" w:eastAsia="SimSun" w:hAnsi="Times New Roman"/>
                <w:lang w:eastAsia="zh-CN"/>
              </w:rPr>
              <w:t>24/3</w:t>
            </w:r>
            <w:r w:rsidRPr="00550205">
              <w:rPr>
                <w:rFonts w:ascii="Times New Roman" w:eastAsia="SimSun" w:hAnsi="Times New Roman"/>
                <w:lang w:eastAsia="zh-CN"/>
              </w:rPr>
              <w:t>号建议</w:t>
            </w:r>
            <w:r w:rsidR="000F7624">
              <w:rPr>
                <w:rFonts w:ascii="Times New Roman" w:eastAsia="SimSun" w:hAnsi="Times New Roman" w:hint="eastAsia"/>
                <w:lang w:eastAsia="zh-CN"/>
              </w:rPr>
              <w:t>所载缔约方大会</w:t>
            </w:r>
            <w:r w:rsidRPr="00550205">
              <w:rPr>
                <w:rFonts w:ascii="Times New Roman" w:eastAsia="SimSun" w:hAnsi="Times New Roman"/>
                <w:lang w:eastAsia="zh-CN"/>
              </w:rPr>
              <w:t>决定草案提及，但放在括号内</w:t>
            </w:r>
          </w:p>
        </w:tc>
        <w:tc>
          <w:tcPr>
            <w:tcW w:w="5188" w:type="dxa"/>
          </w:tcPr>
          <w:p w14:paraId="610F5D2D" w14:textId="2685F590" w:rsidR="00550205" w:rsidRPr="00550205" w:rsidRDefault="00550205" w:rsidP="00550205">
            <w:pPr>
              <w:suppressLineNumbers/>
              <w:suppressAutoHyphens/>
              <w:kinsoku w:val="0"/>
              <w:overflowPunct w:val="0"/>
              <w:autoSpaceDE w:val="0"/>
              <w:autoSpaceDN w:val="0"/>
              <w:adjustRightInd w:val="0"/>
              <w:snapToGrid w:val="0"/>
              <w:spacing w:before="120" w:after="120" w:line="240" w:lineRule="atLeast"/>
              <w:rPr>
                <w:rFonts w:ascii="Times New Roman" w:eastAsia="SimSun" w:hAnsi="Times New Roman" w:hint="eastAsia"/>
                <w:snapToGrid w:val="0"/>
                <w:kern w:val="22"/>
                <w:lang w:eastAsia="zh-CN"/>
              </w:rPr>
            </w:pPr>
            <w:r w:rsidRPr="00550205">
              <w:rPr>
                <w:rFonts w:ascii="Times New Roman" w:eastAsia="SimSun" w:hAnsi="Times New Roman"/>
                <w:snapToGrid w:val="0"/>
                <w:kern w:val="22"/>
                <w:lang w:eastAsia="zh-CN"/>
              </w:rPr>
              <w:t>跨领域问题，</w:t>
            </w:r>
            <w:r w:rsidR="000F7624">
              <w:rPr>
                <w:rFonts w:ascii="Times New Roman" w:eastAsia="SimSun" w:hAnsi="Times New Roman" w:hint="eastAsia"/>
                <w:snapToGrid w:val="0"/>
                <w:kern w:val="22"/>
                <w:lang w:eastAsia="zh-CN"/>
              </w:rPr>
              <w:t>涉及</w:t>
            </w:r>
            <w:r w:rsidRPr="00550205">
              <w:rPr>
                <w:rFonts w:ascii="Times New Roman" w:eastAsia="SimSun" w:hAnsi="Times New Roman"/>
                <w:snapToGrid w:val="0"/>
                <w:kern w:val="22"/>
                <w:lang w:eastAsia="zh-CN"/>
              </w:rPr>
              <w:t>全球框架</w:t>
            </w:r>
            <w:r w:rsidR="000F7624">
              <w:rPr>
                <w:rFonts w:ascii="Times New Roman" w:eastAsia="SimSun" w:hAnsi="Times New Roman" w:hint="eastAsia"/>
                <w:snapToGrid w:val="0"/>
                <w:kern w:val="22"/>
                <w:lang w:eastAsia="zh-CN"/>
              </w:rPr>
              <w:t>行动</w:t>
            </w:r>
            <w:r w:rsidRPr="00550205">
              <w:rPr>
                <w:rFonts w:ascii="Times New Roman" w:eastAsia="SimSun" w:hAnsi="Times New Roman"/>
                <w:snapToGrid w:val="0"/>
                <w:kern w:val="22"/>
                <w:lang w:eastAsia="zh-CN"/>
              </w:rPr>
              <w:t>目标</w:t>
            </w:r>
            <w:r w:rsidRPr="00550205">
              <w:rPr>
                <w:rFonts w:ascii="Times New Roman" w:eastAsia="SimSun" w:hAnsi="Times New Roman"/>
                <w:snapToGrid w:val="0"/>
                <w:kern w:val="22"/>
                <w:lang w:eastAsia="zh-CN"/>
              </w:rPr>
              <w:t>5</w:t>
            </w:r>
            <w:r w:rsidRPr="00550205">
              <w:rPr>
                <w:rFonts w:ascii="Times New Roman" w:eastAsia="SimSun" w:hAnsi="Times New Roman"/>
                <w:snapToGrid w:val="0"/>
                <w:kern w:val="22"/>
                <w:lang w:eastAsia="zh-CN"/>
              </w:rPr>
              <w:t>、</w:t>
            </w:r>
            <w:r w:rsidRPr="00550205">
              <w:rPr>
                <w:rFonts w:ascii="Times New Roman" w:eastAsia="SimSun" w:hAnsi="Times New Roman"/>
                <w:snapToGrid w:val="0"/>
                <w:kern w:val="22"/>
                <w:lang w:eastAsia="zh-CN"/>
              </w:rPr>
              <w:t>14</w:t>
            </w:r>
            <w:r w:rsidR="000F7624">
              <w:rPr>
                <w:rFonts w:ascii="Times New Roman" w:eastAsia="SimSun" w:hAnsi="Times New Roman" w:hint="eastAsia"/>
                <w:snapToGrid w:val="0"/>
                <w:kern w:val="22"/>
                <w:lang w:eastAsia="zh-CN"/>
              </w:rPr>
              <w:t>、</w:t>
            </w:r>
            <w:r w:rsidRPr="00550205">
              <w:rPr>
                <w:rFonts w:ascii="Times New Roman" w:eastAsia="SimSun" w:hAnsi="Times New Roman"/>
                <w:snapToGrid w:val="0"/>
                <w:kern w:val="22"/>
                <w:lang w:eastAsia="zh-CN"/>
              </w:rPr>
              <w:t>17</w:t>
            </w:r>
            <w:r w:rsidR="000F7624">
              <w:rPr>
                <w:rFonts w:ascii="Times New Roman" w:eastAsia="SimSun" w:hAnsi="Times New Roman" w:hint="eastAsia"/>
                <w:snapToGrid w:val="0"/>
                <w:kern w:val="22"/>
                <w:lang w:eastAsia="zh-CN"/>
              </w:rPr>
              <w:t>和长期</w:t>
            </w:r>
            <w:r w:rsidRPr="00550205">
              <w:rPr>
                <w:rFonts w:ascii="Times New Roman" w:eastAsia="SimSun" w:hAnsi="Times New Roman"/>
                <w:snapToGrid w:val="0"/>
                <w:kern w:val="22"/>
                <w:lang w:eastAsia="zh-CN"/>
              </w:rPr>
              <w:t>目标</w:t>
            </w:r>
            <w:r w:rsidRPr="00550205">
              <w:rPr>
                <w:rFonts w:ascii="Times New Roman" w:eastAsia="SimSun" w:hAnsi="Times New Roman"/>
                <w:snapToGrid w:val="0"/>
                <w:kern w:val="22"/>
                <w:lang w:eastAsia="zh-CN"/>
              </w:rPr>
              <w:t>b</w:t>
            </w:r>
          </w:p>
        </w:tc>
      </w:tr>
      <w:tr w:rsidR="00550205" w:rsidRPr="00B70CA6" w14:paraId="38C0164E" w14:textId="77777777" w:rsidTr="00D14095">
        <w:tc>
          <w:tcPr>
            <w:tcW w:w="4957" w:type="dxa"/>
          </w:tcPr>
          <w:p w14:paraId="4C260957" w14:textId="30F73416" w:rsidR="00550205" w:rsidRPr="000F7624" w:rsidRDefault="00550205" w:rsidP="00550205">
            <w:pPr>
              <w:suppressLineNumbers/>
              <w:suppressAutoHyphens/>
              <w:kinsoku w:val="0"/>
              <w:overflowPunct w:val="0"/>
              <w:autoSpaceDE w:val="0"/>
              <w:autoSpaceDN w:val="0"/>
              <w:adjustRightInd w:val="0"/>
              <w:snapToGrid w:val="0"/>
              <w:spacing w:before="120" w:after="120" w:line="240" w:lineRule="atLeast"/>
              <w:rPr>
                <w:rFonts w:ascii="Times New Roman" w:eastAsia="SimSun" w:hAnsi="Times New Roman"/>
                <w:snapToGrid w:val="0"/>
                <w:kern w:val="22"/>
                <w:lang w:eastAsia="zh-CN"/>
              </w:rPr>
            </w:pPr>
            <w:r w:rsidRPr="00550205">
              <w:rPr>
                <w:rFonts w:ascii="Times New Roman" w:eastAsia="SimSun" w:hAnsi="Times New Roman"/>
                <w:b/>
                <w:bCs/>
                <w:snapToGrid w:val="0"/>
                <w:kern w:val="22"/>
                <w:lang w:eastAsia="zh-CN"/>
              </w:rPr>
              <w:t>生物多样性</w:t>
            </w:r>
            <w:r w:rsidR="000F7624">
              <w:rPr>
                <w:rFonts w:ascii="Times New Roman" w:eastAsia="SimSun" w:hAnsi="Times New Roman" w:hint="eastAsia"/>
                <w:b/>
                <w:bCs/>
                <w:snapToGrid w:val="0"/>
                <w:kern w:val="22"/>
                <w:lang w:eastAsia="zh-CN"/>
              </w:rPr>
              <w:t>与</w:t>
            </w:r>
            <w:r w:rsidRPr="00550205">
              <w:rPr>
                <w:rFonts w:ascii="Times New Roman" w:eastAsia="SimSun" w:hAnsi="Times New Roman"/>
                <w:b/>
                <w:bCs/>
                <w:snapToGrid w:val="0"/>
                <w:kern w:val="22"/>
                <w:lang w:eastAsia="zh-CN"/>
              </w:rPr>
              <w:t>气候变化</w:t>
            </w:r>
            <w:r w:rsidRPr="000F7624">
              <w:rPr>
                <w:rFonts w:ascii="Times New Roman" w:eastAsia="SimSun" w:hAnsi="Times New Roman"/>
                <w:snapToGrid w:val="0"/>
                <w:kern w:val="22"/>
                <w:lang w:eastAsia="zh-CN"/>
              </w:rPr>
              <w:t>(</w:t>
            </w:r>
            <w:r w:rsidR="000F7624" w:rsidRPr="000F7624">
              <w:rPr>
                <w:rFonts w:ascii="Times New Roman" w:eastAsia="SimSun" w:hAnsi="Times New Roman" w:hint="eastAsia"/>
                <w:snapToGrid w:val="0"/>
                <w:kern w:val="22"/>
                <w:lang w:eastAsia="zh-CN"/>
              </w:rPr>
              <w:t>生物多样性</w:t>
            </w:r>
            <w:r w:rsidRPr="000F7624">
              <w:rPr>
                <w:rFonts w:ascii="Times New Roman" w:eastAsia="SimSun" w:hAnsi="Times New Roman"/>
                <w:snapToGrid w:val="0"/>
                <w:kern w:val="22"/>
                <w:lang w:eastAsia="zh-CN"/>
              </w:rPr>
              <w:t>平台</w:t>
            </w:r>
            <w:r w:rsidRPr="000F7624">
              <w:rPr>
                <w:rFonts w:ascii="Times New Roman" w:eastAsia="SimSun" w:hAnsi="Times New Roman"/>
                <w:snapToGrid w:val="0"/>
                <w:kern w:val="22"/>
                <w:lang w:eastAsia="zh-CN"/>
              </w:rPr>
              <w:t>-</w:t>
            </w:r>
            <w:r w:rsidR="000F7624">
              <w:rPr>
                <w:rFonts w:ascii="Times New Roman" w:eastAsia="SimSun" w:hAnsi="Times New Roman" w:hint="eastAsia"/>
                <w:snapToGrid w:val="0"/>
                <w:kern w:val="22"/>
                <w:lang w:eastAsia="zh-CN"/>
              </w:rPr>
              <w:t>气候</w:t>
            </w:r>
            <w:r w:rsidR="000F7624" w:rsidRPr="000F7624">
              <w:rPr>
                <w:rFonts w:ascii="Times New Roman" w:eastAsia="SimSun" w:hAnsi="Times New Roman" w:hint="eastAsia"/>
                <w:snapToGrid w:val="0"/>
                <w:kern w:val="22"/>
                <w:lang w:eastAsia="zh-CN"/>
              </w:rPr>
              <w:t>变化专门委员会合</w:t>
            </w:r>
            <w:r w:rsidRPr="000F7624">
              <w:rPr>
                <w:rFonts w:ascii="Times New Roman" w:eastAsia="SimSun" w:hAnsi="Times New Roman"/>
                <w:snapToGrid w:val="0"/>
                <w:kern w:val="22"/>
                <w:lang w:eastAsia="zh-CN"/>
              </w:rPr>
              <w:t>办研讨会的报告，</w:t>
            </w:r>
            <w:r w:rsidRPr="000F7624">
              <w:rPr>
                <w:rFonts w:ascii="Times New Roman" w:eastAsia="SimSun" w:hAnsi="Times New Roman"/>
                <w:snapToGrid w:val="0"/>
                <w:kern w:val="22"/>
                <w:lang w:eastAsia="zh-CN"/>
              </w:rPr>
              <w:t>2021</w:t>
            </w:r>
            <w:r w:rsidRPr="000F7624">
              <w:rPr>
                <w:rFonts w:ascii="Times New Roman" w:eastAsia="SimSun" w:hAnsi="Times New Roman"/>
                <w:snapToGrid w:val="0"/>
                <w:kern w:val="22"/>
                <w:lang w:eastAsia="zh-CN"/>
              </w:rPr>
              <w:t>年</w:t>
            </w:r>
            <w:r w:rsidRPr="000F7624">
              <w:rPr>
                <w:rFonts w:ascii="Times New Roman" w:eastAsia="SimSun" w:hAnsi="Times New Roman"/>
                <w:snapToGrid w:val="0"/>
                <w:kern w:val="22"/>
                <w:lang w:eastAsia="zh-CN"/>
              </w:rPr>
              <w:t>6</w:t>
            </w:r>
            <w:r w:rsidRPr="000F7624">
              <w:rPr>
                <w:rFonts w:ascii="Times New Roman" w:eastAsia="SimSun" w:hAnsi="Times New Roman"/>
                <w:snapToGrid w:val="0"/>
                <w:kern w:val="22"/>
                <w:lang w:eastAsia="zh-CN"/>
              </w:rPr>
              <w:t>月</w:t>
            </w:r>
            <w:r w:rsidRPr="000F7624">
              <w:rPr>
                <w:rFonts w:ascii="Times New Roman" w:eastAsia="SimSun" w:hAnsi="Times New Roman"/>
                <w:snapToGrid w:val="0"/>
                <w:kern w:val="22"/>
                <w:lang w:eastAsia="zh-CN"/>
              </w:rPr>
              <w:t>)</w:t>
            </w:r>
          </w:p>
          <w:p w14:paraId="6A411D5A" w14:textId="676E1F9A" w:rsidR="00550205" w:rsidRPr="000F7624" w:rsidRDefault="00613F7D" w:rsidP="00550205">
            <w:pPr>
              <w:suppressLineNumbers/>
              <w:suppressAutoHyphens/>
              <w:kinsoku w:val="0"/>
              <w:overflowPunct w:val="0"/>
              <w:autoSpaceDE w:val="0"/>
              <w:autoSpaceDN w:val="0"/>
              <w:adjustRightInd w:val="0"/>
              <w:snapToGrid w:val="0"/>
              <w:spacing w:before="120" w:after="120" w:line="240" w:lineRule="atLeast"/>
              <w:rPr>
                <w:rFonts w:ascii="Times New Roman" w:eastAsia="SimSun" w:hAnsi="Times New Roman" w:hint="eastAsia"/>
                <w:snapToGrid w:val="0"/>
                <w:kern w:val="22"/>
                <w:lang w:eastAsia="zh-CN"/>
              </w:rPr>
            </w:pPr>
            <w:r>
              <w:rPr>
                <w:rFonts w:ascii="Times New Roman" w:eastAsia="SimSun" w:hAnsi="Times New Roman" w:hint="eastAsia"/>
                <w:snapToGrid w:val="0"/>
                <w:kern w:val="22"/>
                <w:lang w:eastAsia="zh-CN"/>
              </w:rPr>
              <w:t>作为</w:t>
            </w:r>
            <w:r w:rsidR="00550205" w:rsidRPr="000F7624">
              <w:rPr>
                <w:rFonts w:ascii="Times New Roman" w:eastAsia="SimSun" w:hAnsi="Times New Roman"/>
                <w:snapToGrid w:val="0"/>
                <w:kern w:val="22"/>
                <w:lang w:eastAsia="zh-CN"/>
              </w:rPr>
              <w:t>对</w:t>
            </w:r>
            <w:r>
              <w:rPr>
                <w:rFonts w:ascii="Times New Roman" w:eastAsia="SimSun" w:hAnsi="Times New Roman" w:hint="eastAsia"/>
                <w:snapToGrid w:val="0"/>
                <w:kern w:val="22"/>
                <w:lang w:eastAsia="zh-CN"/>
              </w:rPr>
              <w:t>关系评估</w:t>
            </w:r>
            <w:r w:rsidR="00550205" w:rsidRPr="000F7624">
              <w:rPr>
                <w:rFonts w:ascii="Times New Roman" w:eastAsia="SimSun" w:hAnsi="Times New Roman"/>
                <w:snapToGrid w:val="0"/>
                <w:kern w:val="22"/>
                <w:lang w:eastAsia="zh-CN"/>
              </w:rPr>
              <w:t>和</w:t>
            </w:r>
            <w:r>
              <w:rPr>
                <w:rFonts w:ascii="Times New Roman" w:eastAsia="SimSun" w:hAnsi="Times New Roman" w:hint="eastAsia"/>
                <w:snapToGrid w:val="0"/>
                <w:kern w:val="22"/>
                <w:lang w:eastAsia="zh-CN"/>
              </w:rPr>
              <w:t>转型</w:t>
            </w:r>
            <w:r w:rsidR="00550205" w:rsidRPr="000F7624">
              <w:rPr>
                <w:rFonts w:ascii="Times New Roman" w:eastAsia="SimSun" w:hAnsi="Times New Roman"/>
                <w:snapToGrid w:val="0"/>
                <w:kern w:val="22"/>
                <w:lang w:eastAsia="zh-CN"/>
              </w:rPr>
              <w:t>变革评估的一项投入</w:t>
            </w:r>
            <w:r>
              <w:rPr>
                <w:rFonts w:ascii="Times New Roman" w:eastAsia="SimSun" w:hAnsi="Times New Roman" w:hint="eastAsia"/>
                <w:snapToGrid w:val="0"/>
                <w:kern w:val="22"/>
                <w:lang w:eastAsia="zh-CN"/>
              </w:rPr>
              <w:t>而审议</w:t>
            </w:r>
          </w:p>
          <w:p w14:paraId="5AB52D3A" w14:textId="04324091" w:rsidR="00550205" w:rsidRPr="000F7624" w:rsidRDefault="00550205" w:rsidP="00550205">
            <w:pPr>
              <w:suppressLineNumbers/>
              <w:suppressAutoHyphens/>
              <w:kinsoku w:val="0"/>
              <w:overflowPunct w:val="0"/>
              <w:autoSpaceDE w:val="0"/>
              <w:autoSpaceDN w:val="0"/>
              <w:adjustRightInd w:val="0"/>
              <w:snapToGrid w:val="0"/>
              <w:spacing w:before="120" w:after="120" w:line="240" w:lineRule="atLeast"/>
              <w:rPr>
                <w:rFonts w:ascii="Times New Roman" w:eastAsia="SimSun" w:hAnsi="Times New Roman"/>
                <w:snapToGrid w:val="0"/>
                <w:kern w:val="22"/>
                <w:lang w:eastAsia="zh-CN"/>
              </w:rPr>
            </w:pPr>
          </w:p>
          <w:p w14:paraId="73950134" w14:textId="77777777" w:rsidR="00550205" w:rsidRPr="00550205" w:rsidRDefault="00550205" w:rsidP="00550205">
            <w:pPr>
              <w:suppressLineNumbers/>
              <w:suppressAutoHyphens/>
              <w:kinsoku w:val="0"/>
              <w:overflowPunct w:val="0"/>
              <w:autoSpaceDE w:val="0"/>
              <w:autoSpaceDN w:val="0"/>
              <w:adjustRightInd w:val="0"/>
              <w:snapToGrid w:val="0"/>
              <w:spacing w:before="120" w:after="120" w:line="240" w:lineRule="atLeast"/>
              <w:rPr>
                <w:rFonts w:ascii="Times New Roman" w:eastAsia="SimSun" w:hAnsi="Times New Roman"/>
                <w:snapToGrid w:val="0"/>
                <w:kern w:val="22"/>
              </w:rPr>
            </w:pPr>
            <w:hyperlink r:id="rId29" w:history="1">
              <w:r w:rsidRPr="000F7624">
                <w:rPr>
                  <w:rStyle w:val="Hyperlink"/>
                  <w:rFonts w:ascii="Times New Roman" w:eastAsia="SimSun" w:hAnsi="Times New Roman"/>
                  <w:snapToGrid w:val="0"/>
                  <w:kern w:val="22"/>
                </w:rPr>
                <w:t>https://ipbes.net/events/ipbes-ipcc-co-sponsored-workshop-biodiversity-and-climate-change</w:t>
              </w:r>
            </w:hyperlink>
            <w:r w:rsidRPr="00550205">
              <w:rPr>
                <w:rFonts w:ascii="Times New Roman" w:eastAsia="SimSun" w:hAnsi="Times New Roman"/>
                <w:snapToGrid w:val="0"/>
                <w:kern w:val="22"/>
              </w:rPr>
              <w:t xml:space="preserve"> </w:t>
            </w:r>
          </w:p>
        </w:tc>
        <w:tc>
          <w:tcPr>
            <w:tcW w:w="3260" w:type="dxa"/>
          </w:tcPr>
          <w:p w14:paraId="365C20C0" w14:textId="4CA4E456" w:rsidR="00550205" w:rsidRPr="00550205" w:rsidRDefault="000F7624" w:rsidP="00550205">
            <w:pPr>
              <w:suppressLineNumbers/>
              <w:suppressAutoHyphens/>
              <w:kinsoku w:val="0"/>
              <w:overflowPunct w:val="0"/>
              <w:autoSpaceDE w:val="0"/>
              <w:autoSpaceDN w:val="0"/>
              <w:adjustRightInd w:val="0"/>
              <w:snapToGrid w:val="0"/>
              <w:spacing w:before="120" w:after="120" w:line="240" w:lineRule="atLeast"/>
              <w:rPr>
                <w:rFonts w:ascii="Times New Roman" w:eastAsia="SimSun" w:hAnsi="Times New Roman"/>
                <w:snapToGrid w:val="0"/>
                <w:kern w:val="22"/>
                <w:lang w:eastAsia="zh-CN"/>
              </w:rPr>
            </w:pPr>
            <w:r>
              <w:rPr>
                <w:rFonts w:ascii="Times New Roman" w:eastAsia="SimSun" w:hAnsi="Times New Roman" w:hint="eastAsia"/>
                <w:lang w:eastAsia="zh-CN"/>
              </w:rPr>
              <w:t>科咨机构</w:t>
            </w:r>
            <w:r w:rsidR="00550205" w:rsidRPr="00550205">
              <w:rPr>
                <w:rFonts w:ascii="Times New Roman" w:eastAsia="SimSun" w:hAnsi="Times New Roman"/>
                <w:lang w:eastAsia="zh-CN"/>
              </w:rPr>
              <w:t>第</w:t>
            </w:r>
            <w:r w:rsidR="00550205" w:rsidRPr="00550205">
              <w:rPr>
                <w:rFonts w:ascii="Times New Roman" w:eastAsia="SimSun" w:hAnsi="Times New Roman"/>
                <w:lang w:eastAsia="zh-CN"/>
              </w:rPr>
              <w:t>23/2</w:t>
            </w:r>
            <w:r w:rsidR="00550205" w:rsidRPr="00550205">
              <w:rPr>
                <w:rFonts w:ascii="Times New Roman" w:eastAsia="SimSun" w:hAnsi="Times New Roman"/>
                <w:lang w:eastAsia="zh-CN"/>
              </w:rPr>
              <w:t>号建议</w:t>
            </w:r>
            <w:r>
              <w:rPr>
                <w:rFonts w:ascii="Times New Roman" w:eastAsia="SimSun" w:hAnsi="Times New Roman" w:hint="eastAsia"/>
                <w:lang w:eastAsia="zh-CN"/>
              </w:rPr>
              <w:t>确认生物多样性</w:t>
            </w:r>
            <w:r w:rsidR="00550205" w:rsidRPr="00550205">
              <w:rPr>
                <w:rFonts w:ascii="Times New Roman" w:eastAsia="SimSun" w:hAnsi="Times New Roman"/>
                <w:lang w:eastAsia="zh-CN"/>
              </w:rPr>
              <w:t>平台和</w:t>
            </w:r>
            <w:r w:rsidR="00652D61">
              <w:rPr>
                <w:rFonts w:ascii="Times New Roman" w:eastAsia="SimSun" w:hAnsi="Times New Roman" w:hint="eastAsia"/>
                <w:snapToGrid w:val="0"/>
                <w:kern w:val="22"/>
                <w:lang w:eastAsia="zh-CN"/>
              </w:rPr>
              <w:t>气候</w:t>
            </w:r>
            <w:r w:rsidR="00652D61" w:rsidRPr="000F7624">
              <w:rPr>
                <w:rFonts w:ascii="Times New Roman" w:eastAsia="SimSun" w:hAnsi="Times New Roman" w:hint="eastAsia"/>
                <w:snapToGrid w:val="0"/>
                <w:kern w:val="22"/>
                <w:lang w:eastAsia="zh-CN"/>
              </w:rPr>
              <w:t>变化专门委员会</w:t>
            </w:r>
            <w:r w:rsidR="00550205" w:rsidRPr="00550205">
              <w:rPr>
                <w:rFonts w:ascii="Times New Roman" w:eastAsia="SimSun" w:hAnsi="Times New Roman"/>
                <w:lang w:eastAsia="zh-CN"/>
              </w:rPr>
              <w:t>之间正在开展的联合活动</w:t>
            </w:r>
          </w:p>
        </w:tc>
        <w:tc>
          <w:tcPr>
            <w:tcW w:w="5188" w:type="dxa"/>
          </w:tcPr>
          <w:p w14:paraId="07613F25" w14:textId="4A512F2A" w:rsidR="00550205" w:rsidRPr="00550205" w:rsidRDefault="00550205" w:rsidP="00550205">
            <w:pPr>
              <w:suppressLineNumbers/>
              <w:suppressAutoHyphens/>
              <w:kinsoku w:val="0"/>
              <w:overflowPunct w:val="0"/>
              <w:autoSpaceDE w:val="0"/>
              <w:autoSpaceDN w:val="0"/>
              <w:adjustRightInd w:val="0"/>
              <w:snapToGrid w:val="0"/>
              <w:spacing w:before="120" w:after="120" w:line="240" w:lineRule="atLeast"/>
              <w:rPr>
                <w:rFonts w:ascii="Times New Roman" w:eastAsia="SimSun" w:hAnsi="Times New Roman"/>
                <w:snapToGrid w:val="0"/>
                <w:kern w:val="22"/>
                <w:lang w:eastAsia="zh-CN"/>
              </w:rPr>
            </w:pPr>
            <w:r w:rsidRPr="00550205">
              <w:rPr>
                <w:rFonts w:ascii="Times New Roman" w:eastAsia="SimSun" w:hAnsi="Times New Roman"/>
                <w:snapToGrid w:val="0"/>
                <w:kern w:val="22"/>
                <w:lang w:eastAsia="zh-CN"/>
              </w:rPr>
              <w:t>解决生物多样性丧失的直接驱动因素，直接支持全球框架目标</w:t>
            </w:r>
            <w:r w:rsidR="00652D61">
              <w:rPr>
                <w:rFonts w:ascii="Times New Roman" w:eastAsia="SimSun" w:hAnsi="Times New Roman" w:hint="eastAsia"/>
                <w:snapToGrid w:val="0"/>
                <w:kern w:val="22"/>
                <w:lang w:eastAsia="zh-CN"/>
              </w:rPr>
              <w:t>行动</w:t>
            </w:r>
            <w:r w:rsidRPr="00550205">
              <w:rPr>
                <w:rFonts w:ascii="Times New Roman" w:eastAsia="SimSun" w:hAnsi="Times New Roman"/>
                <w:snapToGrid w:val="0"/>
                <w:kern w:val="22"/>
                <w:lang w:eastAsia="zh-CN"/>
              </w:rPr>
              <w:t>8</w:t>
            </w:r>
          </w:p>
        </w:tc>
      </w:tr>
    </w:tbl>
    <w:p w14:paraId="3C247A17" w14:textId="77777777" w:rsidR="00B70CA6" w:rsidRPr="00B70CA6" w:rsidRDefault="00B70CA6" w:rsidP="00B70CA6">
      <w:pPr>
        <w:keepNext/>
        <w:adjustRightInd w:val="0"/>
        <w:snapToGrid w:val="0"/>
        <w:spacing w:before="120" w:after="120" w:line="240" w:lineRule="atLeast"/>
        <w:rPr>
          <w:i/>
          <w:iCs/>
        </w:rPr>
      </w:pPr>
    </w:p>
    <w:p w14:paraId="53E69C62" w14:textId="77777777" w:rsidR="00550205" w:rsidRDefault="00550205" w:rsidP="00B70CA6">
      <w:pPr>
        <w:adjustRightInd w:val="0"/>
        <w:snapToGrid w:val="0"/>
        <w:spacing w:before="120" w:after="120" w:line="240" w:lineRule="atLeast"/>
        <w:sectPr w:rsidR="00550205" w:rsidSect="00F027F8">
          <w:footerReference w:type="first" r:id="rId30"/>
          <w:pgSz w:w="15840" w:h="12240" w:orient="landscape"/>
          <w:pgMar w:top="1440" w:right="907" w:bottom="1440" w:left="1440" w:header="720" w:footer="720" w:gutter="0"/>
          <w:cols w:space="720"/>
          <w:docGrid w:linePitch="360"/>
        </w:sectPr>
      </w:pPr>
    </w:p>
    <w:p w14:paraId="00AFECD0" w14:textId="77777777" w:rsidR="00B70CA6" w:rsidRPr="00B70CA6" w:rsidRDefault="00B70CA6" w:rsidP="00B70CA6">
      <w:pPr>
        <w:adjustRightInd w:val="0"/>
        <w:snapToGrid w:val="0"/>
        <w:spacing w:before="120" w:after="120" w:line="240" w:lineRule="atLeast"/>
      </w:pPr>
    </w:p>
    <w:p w14:paraId="3EB1578B" w14:textId="77777777" w:rsidR="00C47054" w:rsidRPr="00C47054" w:rsidRDefault="00C47054" w:rsidP="00C47054">
      <w:pPr>
        <w:adjustRightInd w:val="0"/>
        <w:snapToGrid w:val="0"/>
        <w:spacing w:before="120" w:after="120" w:line="240" w:lineRule="atLeast"/>
        <w:jc w:val="center"/>
      </w:pPr>
      <w:r w:rsidRPr="00C47054">
        <w:rPr>
          <w:rFonts w:eastAsia="KaiTi" w:hint="eastAsia"/>
        </w:rPr>
        <w:t>附件</w:t>
      </w:r>
    </w:p>
    <w:p w14:paraId="34783D93" w14:textId="77777777" w:rsidR="00C47054" w:rsidRPr="00C47054" w:rsidRDefault="00C47054" w:rsidP="00C47054">
      <w:pPr>
        <w:adjustRightInd w:val="0"/>
        <w:snapToGrid w:val="0"/>
        <w:spacing w:before="120" w:after="120" w:line="240" w:lineRule="atLeast"/>
        <w:ind w:left="720" w:right="720"/>
        <w:jc w:val="center"/>
        <w:rPr>
          <w:b/>
          <w:bCs/>
        </w:rPr>
      </w:pPr>
      <w:r w:rsidRPr="00C47054">
        <w:rPr>
          <w:b/>
          <w:bCs/>
        </w:rPr>
        <w:t>《生物多样性公约》</w:t>
      </w:r>
      <w:r w:rsidRPr="00C47054">
        <w:rPr>
          <w:rFonts w:hint="eastAsia"/>
          <w:b/>
          <w:bCs/>
        </w:rPr>
        <w:t>的请求，</w:t>
      </w:r>
      <w:r w:rsidRPr="00C47054">
        <w:rPr>
          <w:b/>
          <w:bCs/>
        </w:rPr>
        <w:t>供生物多样性和生态系统服务政府间科学</w:t>
      </w:r>
      <w:r w:rsidRPr="00C47054">
        <w:rPr>
          <w:rFonts w:hint="eastAsia"/>
          <w:b/>
          <w:bCs/>
        </w:rPr>
        <w:t>-</w:t>
      </w:r>
      <w:r w:rsidRPr="00C47054">
        <w:rPr>
          <w:b/>
          <w:bCs/>
        </w:rPr>
        <w:t>政策平台全体会议第十届会议审议</w:t>
      </w:r>
    </w:p>
    <w:p w14:paraId="03DEEE39" w14:textId="5E511CC5" w:rsidR="00C47054" w:rsidRPr="00C47054" w:rsidRDefault="00C47054" w:rsidP="00C47054">
      <w:pPr>
        <w:adjustRightInd w:val="0"/>
        <w:snapToGrid w:val="0"/>
        <w:spacing w:before="120" w:after="120" w:line="240" w:lineRule="atLeast"/>
      </w:pPr>
      <w:r w:rsidRPr="00C47054">
        <w:rPr>
          <w:rFonts w:hint="eastAsia"/>
        </w:rPr>
        <w:t>按照</w:t>
      </w:r>
      <w:r w:rsidRPr="00C47054">
        <w:t>生物多样性和生态系统服务政府间科学</w:t>
      </w:r>
      <w:r w:rsidRPr="00C47054">
        <w:rPr>
          <w:rFonts w:hint="eastAsia"/>
        </w:rPr>
        <w:t>-</w:t>
      </w:r>
      <w:r w:rsidRPr="00C47054">
        <w:t>政策平台的</w:t>
      </w:r>
      <w:r w:rsidR="0090769D">
        <w:t>请求</w:t>
      </w:r>
      <w:r w:rsidRPr="00C47054">
        <w:t>，提供</w:t>
      </w:r>
      <w:r w:rsidRPr="00C47054">
        <w:rPr>
          <w:rFonts w:hint="eastAsia"/>
        </w:rPr>
        <w:t>了</w:t>
      </w:r>
      <w:r w:rsidRPr="00C47054">
        <w:t>这些请求</w:t>
      </w:r>
      <w:r w:rsidRPr="00C47054">
        <w:rPr>
          <w:rFonts w:hint="eastAsia"/>
        </w:rPr>
        <w:t>的补充资料，载于</w:t>
      </w:r>
      <w:r w:rsidRPr="00C47054">
        <w:t>CBD/COP/15/7</w:t>
      </w:r>
      <w:r w:rsidRPr="00C47054">
        <w:t>号文件。</w:t>
      </w:r>
    </w:p>
    <w:p w14:paraId="1A65AE91" w14:textId="77777777" w:rsidR="00C47054" w:rsidRPr="00C47054" w:rsidRDefault="00C47054" w:rsidP="00C47054">
      <w:pPr>
        <w:adjustRightInd w:val="0"/>
        <w:snapToGrid w:val="0"/>
        <w:spacing w:before="120" w:after="120" w:line="240" w:lineRule="atLeast"/>
        <w:ind w:firstLine="490"/>
        <w:rPr>
          <w:b/>
          <w:bCs/>
        </w:rPr>
      </w:pPr>
      <w:r w:rsidRPr="00C47054">
        <w:rPr>
          <w:b/>
          <w:bCs/>
        </w:rPr>
        <w:t>A.</w:t>
      </w:r>
      <w:r w:rsidRPr="00C47054">
        <w:rPr>
          <w:b/>
          <w:bCs/>
        </w:rPr>
        <w:t>《生物多样性公约》关于</w:t>
      </w:r>
      <w:r w:rsidRPr="00C47054">
        <w:rPr>
          <w:rFonts w:hint="eastAsia"/>
          <w:b/>
          <w:bCs/>
        </w:rPr>
        <w:t>进行</w:t>
      </w:r>
      <w:r w:rsidRPr="00C47054">
        <w:rPr>
          <w:b/>
          <w:bCs/>
        </w:rPr>
        <w:t>第二次生物多样性和生态系统服务全球评估的请求</w:t>
      </w:r>
    </w:p>
    <w:p w14:paraId="49E6AA72" w14:textId="77777777" w:rsidR="00C47054" w:rsidRPr="00C47054" w:rsidRDefault="00C47054" w:rsidP="00C47054">
      <w:pPr>
        <w:pStyle w:val="ListParagraph"/>
        <w:numPr>
          <w:ilvl w:val="3"/>
          <w:numId w:val="24"/>
        </w:numPr>
        <w:adjustRightInd w:val="0"/>
        <w:snapToGrid w:val="0"/>
        <w:spacing w:before="120" w:after="120" w:line="240" w:lineRule="atLeast"/>
        <w:ind w:left="0" w:firstLine="0"/>
        <w:rPr>
          <w:sz w:val="24"/>
          <w:szCs w:val="24"/>
        </w:rPr>
      </w:pPr>
      <w:r w:rsidRPr="00C47054">
        <w:rPr>
          <w:sz w:val="24"/>
          <w:szCs w:val="24"/>
        </w:rPr>
        <w:t>生物多样性和生态系统服务政府间科学</w:t>
      </w:r>
      <w:r w:rsidRPr="00C47054">
        <w:rPr>
          <w:rFonts w:hint="eastAsia"/>
          <w:sz w:val="24"/>
          <w:szCs w:val="24"/>
        </w:rPr>
        <w:t>-</w:t>
      </w:r>
      <w:r w:rsidRPr="00C47054">
        <w:rPr>
          <w:sz w:val="24"/>
          <w:szCs w:val="24"/>
        </w:rPr>
        <w:t>政策平台</w:t>
      </w:r>
      <w:r w:rsidRPr="00C47054">
        <w:rPr>
          <w:sz w:val="24"/>
          <w:szCs w:val="24"/>
        </w:rPr>
        <w:t>(IPBES)</w:t>
      </w:r>
      <w:r w:rsidRPr="00C47054">
        <w:rPr>
          <w:sz w:val="24"/>
          <w:szCs w:val="24"/>
        </w:rPr>
        <w:t>应编</w:t>
      </w:r>
      <w:r w:rsidRPr="00C47054">
        <w:rPr>
          <w:rFonts w:hint="eastAsia"/>
          <w:sz w:val="24"/>
          <w:szCs w:val="24"/>
        </w:rPr>
        <w:t>写</w:t>
      </w:r>
      <w:r w:rsidRPr="00C47054">
        <w:rPr>
          <w:sz w:val="24"/>
          <w:szCs w:val="24"/>
        </w:rPr>
        <w:t>第二次生物多样性和生态系统服务全球评估，</w:t>
      </w:r>
      <w:r w:rsidRPr="00C47054">
        <w:rPr>
          <w:rFonts w:hint="eastAsia"/>
          <w:sz w:val="24"/>
          <w:szCs w:val="24"/>
        </w:rPr>
        <w:t>以期：</w:t>
      </w:r>
    </w:p>
    <w:p w14:paraId="3125B2FA" w14:textId="77777777" w:rsidR="00C47054" w:rsidRPr="00C47054" w:rsidRDefault="00C47054" w:rsidP="00C47054">
      <w:pPr>
        <w:pStyle w:val="ListParagraph"/>
        <w:numPr>
          <w:ilvl w:val="1"/>
          <w:numId w:val="25"/>
        </w:numPr>
        <w:adjustRightInd w:val="0"/>
        <w:snapToGrid w:val="0"/>
        <w:spacing w:before="120" w:after="120" w:line="240" w:lineRule="atLeast"/>
        <w:ind w:left="0" w:firstLine="432"/>
        <w:jc w:val="left"/>
        <w:rPr>
          <w:sz w:val="24"/>
          <w:szCs w:val="24"/>
        </w:rPr>
      </w:pPr>
      <w:r w:rsidRPr="00C47054">
        <w:rPr>
          <w:sz w:val="24"/>
          <w:szCs w:val="24"/>
        </w:rPr>
        <w:t>支持各国政府和所有利益攸关方执行《生物多样性公约》和</w:t>
      </w:r>
      <w:r w:rsidRPr="00C47054">
        <w:rPr>
          <w:sz w:val="24"/>
          <w:szCs w:val="24"/>
        </w:rPr>
        <w:t>2020</w:t>
      </w:r>
      <w:r w:rsidRPr="00C47054">
        <w:rPr>
          <w:sz w:val="24"/>
          <w:szCs w:val="24"/>
        </w:rPr>
        <w:t>年后全球生物多样性框架及其议定书、相关协定和</w:t>
      </w:r>
      <w:r w:rsidRPr="00C47054">
        <w:rPr>
          <w:rFonts w:hint="eastAsia"/>
          <w:sz w:val="24"/>
          <w:szCs w:val="24"/>
        </w:rPr>
        <w:t>《</w:t>
      </w:r>
      <w:r w:rsidRPr="00C47054">
        <w:rPr>
          <w:sz w:val="24"/>
          <w:szCs w:val="24"/>
        </w:rPr>
        <w:t>2030</w:t>
      </w:r>
      <w:r w:rsidRPr="00C47054">
        <w:rPr>
          <w:sz w:val="24"/>
          <w:szCs w:val="24"/>
        </w:rPr>
        <w:t>年可持续发展议程</w:t>
      </w:r>
      <w:r w:rsidRPr="00C47054">
        <w:rPr>
          <w:rFonts w:hint="eastAsia"/>
          <w:sz w:val="24"/>
          <w:szCs w:val="24"/>
        </w:rPr>
        <w:t>》</w:t>
      </w:r>
      <w:r w:rsidRPr="00C47054">
        <w:rPr>
          <w:sz w:val="24"/>
          <w:szCs w:val="24"/>
        </w:rPr>
        <w:t>，以期实现</w:t>
      </w:r>
      <w:r w:rsidRPr="00C47054">
        <w:rPr>
          <w:sz w:val="24"/>
          <w:szCs w:val="24"/>
        </w:rPr>
        <w:t>2050</w:t>
      </w:r>
      <w:r w:rsidRPr="00C47054">
        <w:rPr>
          <w:sz w:val="24"/>
          <w:szCs w:val="24"/>
        </w:rPr>
        <w:t>年愿景和可持续发展目标；</w:t>
      </w:r>
    </w:p>
    <w:p w14:paraId="0E4FF950" w14:textId="77777777" w:rsidR="00C47054" w:rsidRPr="00C47054" w:rsidRDefault="00C47054" w:rsidP="00C47054">
      <w:pPr>
        <w:pStyle w:val="ListParagraph"/>
        <w:numPr>
          <w:ilvl w:val="1"/>
          <w:numId w:val="25"/>
        </w:numPr>
        <w:adjustRightInd w:val="0"/>
        <w:snapToGrid w:val="0"/>
        <w:spacing w:before="120" w:after="120" w:line="240" w:lineRule="atLeast"/>
        <w:ind w:left="0" w:firstLine="432"/>
        <w:jc w:val="left"/>
        <w:rPr>
          <w:sz w:val="24"/>
          <w:szCs w:val="24"/>
        </w:rPr>
      </w:pPr>
      <w:r w:rsidRPr="00C47054">
        <w:rPr>
          <w:sz w:val="24"/>
          <w:szCs w:val="24"/>
        </w:rPr>
        <w:t>支持《公约》评估</w:t>
      </w:r>
      <w:r w:rsidRPr="00C47054">
        <w:rPr>
          <w:sz w:val="24"/>
          <w:szCs w:val="24"/>
        </w:rPr>
        <w:t>2020</w:t>
      </w:r>
      <w:r w:rsidRPr="00C47054">
        <w:rPr>
          <w:sz w:val="24"/>
          <w:szCs w:val="24"/>
        </w:rPr>
        <w:t>年后全球生物多样性框架</w:t>
      </w:r>
      <w:r w:rsidRPr="00C47054">
        <w:rPr>
          <w:rFonts w:hint="eastAsia"/>
          <w:sz w:val="24"/>
          <w:szCs w:val="24"/>
        </w:rPr>
        <w:t>的</w:t>
      </w:r>
      <w:r w:rsidRPr="00C47054">
        <w:rPr>
          <w:sz w:val="24"/>
          <w:szCs w:val="24"/>
        </w:rPr>
        <w:t>2030</w:t>
      </w:r>
      <w:r w:rsidRPr="00C47054">
        <w:rPr>
          <w:sz w:val="24"/>
          <w:szCs w:val="24"/>
        </w:rPr>
        <w:t>年</w:t>
      </w:r>
      <w:r w:rsidRPr="00C47054">
        <w:rPr>
          <w:rFonts w:hint="eastAsia"/>
          <w:sz w:val="24"/>
          <w:szCs w:val="24"/>
        </w:rPr>
        <w:t>行动</w:t>
      </w:r>
      <w:r w:rsidRPr="00C47054">
        <w:rPr>
          <w:sz w:val="24"/>
          <w:szCs w:val="24"/>
        </w:rPr>
        <w:t>目标和</w:t>
      </w:r>
      <w:r w:rsidRPr="00C47054">
        <w:rPr>
          <w:sz w:val="24"/>
          <w:szCs w:val="24"/>
        </w:rPr>
        <w:t>2050</w:t>
      </w:r>
      <w:r w:rsidRPr="00C47054">
        <w:rPr>
          <w:sz w:val="24"/>
          <w:szCs w:val="24"/>
        </w:rPr>
        <w:t>年</w:t>
      </w:r>
      <w:r w:rsidRPr="00C47054">
        <w:rPr>
          <w:rFonts w:hint="eastAsia"/>
          <w:sz w:val="24"/>
          <w:szCs w:val="24"/>
        </w:rPr>
        <w:t>长期</w:t>
      </w:r>
      <w:r w:rsidRPr="00C47054">
        <w:rPr>
          <w:sz w:val="24"/>
          <w:szCs w:val="24"/>
        </w:rPr>
        <w:t>目标以及相关可持续发展目标和具体目标的进展情况；</w:t>
      </w:r>
    </w:p>
    <w:p w14:paraId="2D1C3965" w14:textId="77777777" w:rsidR="00C47054" w:rsidRPr="00C47054" w:rsidRDefault="00C47054" w:rsidP="00C47054">
      <w:pPr>
        <w:pStyle w:val="ListParagraph"/>
        <w:numPr>
          <w:ilvl w:val="1"/>
          <w:numId w:val="25"/>
        </w:numPr>
        <w:adjustRightInd w:val="0"/>
        <w:snapToGrid w:val="0"/>
        <w:spacing w:before="120" w:after="120" w:line="240" w:lineRule="atLeast"/>
        <w:ind w:left="0" w:firstLine="432"/>
        <w:jc w:val="left"/>
        <w:rPr>
          <w:sz w:val="24"/>
          <w:szCs w:val="24"/>
        </w:rPr>
      </w:pPr>
      <w:r w:rsidRPr="00C47054">
        <w:rPr>
          <w:sz w:val="24"/>
          <w:szCs w:val="24"/>
        </w:rPr>
        <w:t>为</w:t>
      </w:r>
      <w:r w:rsidRPr="00C47054">
        <w:rPr>
          <w:sz w:val="24"/>
          <w:szCs w:val="24"/>
        </w:rPr>
        <w:t>2020</w:t>
      </w:r>
      <w:r w:rsidRPr="00C47054">
        <w:rPr>
          <w:sz w:val="24"/>
          <w:szCs w:val="24"/>
        </w:rPr>
        <w:t>年后全球生物多样性框架</w:t>
      </w:r>
      <w:r w:rsidRPr="00C47054">
        <w:rPr>
          <w:sz w:val="24"/>
          <w:szCs w:val="24"/>
        </w:rPr>
        <w:t>2030</w:t>
      </w:r>
      <w:r w:rsidRPr="00C47054">
        <w:rPr>
          <w:sz w:val="24"/>
          <w:szCs w:val="24"/>
        </w:rPr>
        <w:t>年</w:t>
      </w:r>
      <w:r w:rsidRPr="00C47054">
        <w:rPr>
          <w:rFonts w:hint="eastAsia"/>
          <w:sz w:val="24"/>
          <w:szCs w:val="24"/>
        </w:rPr>
        <w:t>之</w:t>
      </w:r>
      <w:r w:rsidRPr="00C47054">
        <w:rPr>
          <w:sz w:val="24"/>
          <w:szCs w:val="24"/>
        </w:rPr>
        <w:t>后</w:t>
      </w:r>
      <w:r w:rsidRPr="00C47054">
        <w:rPr>
          <w:rFonts w:hint="eastAsia"/>
          <w:sz w:val="24"/>
          <w:szCs w:val="24"/>
        </w:rPr>
        <w:t>的</w:t>
      </w:r>
      <w:r w:rsidRPr="00C47054">
        <w:rPr>
          <w:sz w:val="24"/>
          <w:szCs w:val="24"/>
        </w:rPr>
        <w:t>后续行动提供科学和技术基础。</w:t>
      </w:r>
    </w:p>
    <w:p w14:paraId="2ED2AE89" w14:textId="77777777" w:rsidR="00C47054" w:rsidRPr="00C47054" w:rsidRDefault="00C47054" w:rsidP="00C47054">
      <w:pPr>
        <w:pStyle w:val="ListParagraph"/>
        <w:numPr>
          <w:ilvl w:val="3"/>
          <w:numId w:val="24"/>
        </w:numPr>
        <w:adjustRightInd w:val="0"/>
        <w:snapToGrid w:val="0"/>
        <w:spacing w:before="120" w:after="120" w:line="240" w:lineRule="atLeast"/>
        <w:ind w:left="0" w:firstLine="0"/>
        <w:rPr>
          <w:sz w:val="24"/>
          <w:szCs w:val="24"/>
        </w:rPr>
      </w:pPr>
      <w:r w:rsidRPr="00C47054">
        <w:rPr>
          <w:sz w:val="24"/>
          <w:szCs w:val="24"/>
        </w:rPr>
        <w:t>第二次全球评估应是全面</w:t>
      </w:r>
      <w:r w:rsidRPr="00C47054">
        <w:rPr>
          <w:rFonts w:hint="eastAsia"/>
          <w:sz w:val="24"/>
          <w:szCs w:val="24"/>
        </w:rPr>
        <w:t>性</w:t>
      </w:r>
      <w:r w:rsidRPr="00C47054">
        <w:rPr>
          <w:sz w:val="24"/>
          <w:szCs w:val="24"/>
        </w:rPr>
        <w:t>的，在范围上与第一次评估大致相似，但要以第一次评估为基础，避免不必要的重复。应平衡处理《公约》的三个目标</w:t>
      </w:r>
      <w:r w:rsidRPr="00C47054">
        <w:rPr>
          <w:rFonts w:hint="eastAsia"/>
          <w:sz w:val="24"/>
          <w:szCs w:val="24"/>
        </w:rPr>
        <w:t>（保护</w:t>
      </w:r>
      <w:r w:rsidRPr="00C47054">
        <w:rPr>
          <w:sz w:val="24"/>
          <w:szCs w:val="24"/>
        </w:rPr>
        <w:t>、可持续利用</w:t>
      </w:r>
      <w:r w:rsidRPr="00C47054">
        <w:rPr>
          <w:rFonts w:hint="eastAsia"/>
          <w:sz w:val="24"/>
          <w:szCs w:val="24"/>
        </w:rPr>
        <w:t>、</w:t>
      </w:r>
      <w:r w:rsidRPr="00C47054">
        <w:rPr>
          <w:sz w:val="24"/>
          <w:szCs w:val="24"/>
        </w:rPr>
        <w:t>公正公平分享利用遗传资源所产生的惠益</w:t>
      </w:r>
      <w:r w:rsidRPr="00C47054">
        <w:rPr>
          <w:rFonts w:hint="eastAsia"/>
          <w:sz w:val="24"/>
          <w:szCs w:val="24"/>
        </w:rPr>
        <w:t>）</w:t>
      </w:r>
      <w:r w:rsidRPr="00C47054">
        <w:rPr>
          <w:sz w:val="24"/>
          <w:szCs w:val="24"/>
        </w:rPr>
        <w:t>。应涵盖陆地、内陆水域</w:t>
      </w:r>
      <w:r w:rsidRPr="00C47054">
        <w:rPr>
          <w:rFonts w:hint="eastAsia"/>
          <w:sz w:val="24"/>
          <w:szCs w:val="24"/>
        </w:rPr>
        <w:t>、</w:t>
      </w:r>
      <w:r w:rsidRPr="00C47054">
        <w:rPr>
          <w:sz w:val="24"/>
          <w:szCs w:val="24"/>
        </w:rPr>
        <w:t>海洋和沿海生物多样性。</w:t>
      </w:r>
    </w:p>
    <w:p w14:paraId="637E8540" w14:textId="77777777" w:rsidR="00C47054" w:rsidRPr="00C47054" w:rsidRDefault="00C47054" w:rsidP="00C47054">
      <w:pPr>
        <w:pStyle w:val="ListParagraph"/>
        <w:numPr>
          <w:ilvl w:val="3"/>
          <w:numId w:val="24"/>
        </w:numPr>
        <w:adjustRightInd w:val="0"/>
        <w:snapToGrid w:val="0"/>
        <w:spacing w:before="120" w:after="120" w:line="240" w:lineRule="atLeast"/>
        <w:ind w:left="0" w:firstLine="0"/>
        <w:rPr>
          <w:sz w:val="24"/>
          <w:szCs w:val="24"/>
        </w:rPr>
      </w:pPr>
      <w:r w:rsidRPr="00C47054">
        <w:rPr>
          <w:sz w:val="24"/>
          <w:szCs w:val="24"/>
        </w:rPr>
        <w:t>第二次全球评估应涵盖生物多样性和生态系统服务</w:t>
      </w:r>
      <w:r w:rsidRPr="00C47054">
        <w:rPr>
          <w:sz w:val="24"/>
          <w:szCs w:val="24"/>
        </w:rPr>
        <w:t>/</w:t>
      </w:r>
      <w:r w:rsidRPr="00C47054">
        <w:rPr>
          <w:sz w:val="24"/>
          <w:szCs w:val="24"/>
        </w:rPr>
        <w:t>自然在过去、现在和未来对人类的贡献的现状和趋势，尽可能以一致和无缝的方式使用定量和定性模型和</w:t>
      </w:r>
      <w:r w:rsidRPr="00C47054">
        <w:rPr>
          <w:rFonts w:hint="eastAsia"/>
          <w:sz w:val="24"/>
          <w:szCs w:val="24"/>
        </w:rPr>
        <w:t>情景</w:t>
      </w:r>
      <w:r w:rsidRPr="00C47054">
        <w:rPr>
          <w:sz w:val="24"/>
          <w:szCs w:val="24"/>
        </w:rPr>
        <w:t>设想。可能</w:t>
      </w:r>
      <w:r w:rsidRPr="00C47054">
        <w:rPr>
          <w:rFonts w:hint="eastAsia"/>
          <w:sz w:val="24"/>
          <w:szCs w:val="24"/>
        </w:rPr>
        <w:t>时</w:t>
      </w:r>
      <w:r w:rsidRPr="00C47054">
        <w:rPr>
          <w:sz w:val="24"/>
          <w:szCs w:val="24"/>
        </w:rPr>
        <w:t>，过去状况和趋势的信息应涵盖工业化前的时期，未来的状况和趋势应预测到</w:t>
      </w:r>
      <w:r w:rsidRPr="00C47054">
        <w:rPr>
          <w:sz w:val="24"/>
          <w:szCs w:val="24"/>
        </w:rPr>
        <w:t>2050</w:t>
      </w:r>
      <w:r w:rsidRPr="00C47054">
        <w:rPr>
          <w:sz w:val="24"/>
          <w:szCs w:val="24"/>
        </w:rPr>
        <w:t>年和</w:t>
      </w:r>
      <w:r w:rsidRPr="00C47054">
        <w:rPr>
          <w:sz w:val="24"/>
          <w:szCs w:val="24"/>
        </w:rPr>
        <w:t>2100</w:t>
      </w:r>
      <w:r w:rsidRPr="00C47054">
        <w:rPr>
          <w:sz w:val="24"/>
          <w:szCs w:val="24"/>
        </w:rPr>
        <w:t>年，借鉴</w:t>
      </w:r>
      <w:r w:rsidRPr="00C47054">
        <w:rPr>
          <w:rFonts w:hint="eastAsia"/>
          <w:sz w:val="24"/>
          <w:szCs w:val="24"/>
        </w:rPr>
        <w:t>IPBES</w:t>
      </w:r>
      <w:r w:rsidRPr="00C47054">
        <w:rPr>
          <w:sz w:val="24"/>
          <w:szCs w:val="24"/>
        </w:rPr>
        <w:t>对</w:t>
      </w:r>
      <w:r w:rsidRPr="00C47054">
        <w:rPr>
          <w:rFonts w:hint="eastAsia"/>
          <w:sz w:val="24"/>
          <w:szCs w:val="24"/>
        </w:rPr>
        <w:t>情景</w:t>
      </w:r>
      <w:r w:rsidRPr="00C47054">
        <w:rPr>
          <w:sz w:val="24"/>
          <w:szCs w:val="24"/>
        </w:rPr>
        <w:t>设想和模型的评估以及这些领域的最新进展。评估应利用相关指标，包括《生物多样性公约》和</w:t>
      </w:r>
      <w:r w:rsidRPr="00C47054">
        <w:rPr>
          <w:rFonts w:hint="eastAsia"/>
          <w:sz w:val="24"/>
          <w:szCs w:val="24"/>
        </w:rPr>
        <w:t>《</w:t>
      </w:r>
      <w:r w:rsidRPr="00C47054">
        <w:rPr>
          <w:sz w:val="24"/>
          <w:szCs w:val="24"/>
        </w:rPr>
        <w:t>2030</w:t>
      </w:r>
      <w:r w:rsidRPr="00C47054">
        <w:rPr>
          <w:sz w:val="24"/>
          <w:szCs w:val="24"/>
        </w:rPr>
        <w:t>年议程</w:t>
      </w:r>
      <w:r w:rsidRPr="00C47054">
        <w:rPr>
          <w:rFonts w:hint="eastAsia"/>
          <w:sz w:val="24"/>
          <w:szCs w:val="24"/>
        </w:rPr>
        <w:t>》</w:t>
      </w:r>
      <w:r w:rsidRPr="00C47054">
        <w:rPr>
          <w:sz w:val="24"/>
          <w:szCs w:val="24"/>
        </w:rPr>
        <w:t>下通过的指标。</w:t>
      </w:r>
    </w:p>
    <w:p w14:paraId="07CACD08" w14:textId="77777777" w:rsidR="00C47054" w:rsidRPr="00C47054" w:rsidRDefault="00C47054" w:rsidP="00C47054">
      <w:pPr>
        <w:pStyle w:val="ListParagraph"/>
        <w:numPr>
          <w:ilvl w:val="3"/>
          <w:numId w:val="24"/>
        </w:numPr>
        <w:adjustRightInd w:val="0"/>
        <w:snapToGrid w:val="0"/>
        <w:spacing w:before="120" w:after="120" w:line="240" w:lineRule="atLeast"/>
        <w:ind w:left="0" w:firstLine="0"/>
        <w:rPr>
          <w:sz w:val="24"/>
          <w:szCs w:val="24"/>
        </w:rPr>
      </w:pPr>
      <w:r w:rsidRPr="00C47054">
        <w:rPr>
          <w:sz w:val="24"/>
          <w:szCs w:val="24"/>
        </w:rPr>
        <w:t>第二次全球评估应</w:t>
      </w:r>
      <w:r w:rsidRPr="00C47054">
        <w:rPr>
          <w:rFonts w:hint="eastAsia"/>
          <w:sz w:val="24"/>
          <w:szCs w:val="24"/>
        </w:rPr>
        <w:t>处理</w:t>
      </w:r>
      <w:r w:rsidRPr="00C47054">
        <w:rPr>
          <w:sz w:val="24"/>
          <w:szCs w:val="24"/>
        </w:rPr>
        <w:t>生物多样性变化的直接和间接驱动因素，借鉴所有相关</w:t>
      </w:r>
      <w:r w:rsidRPr="00C47054">
        <w:rPr>
          <w:rFonts w:hint="eastAsia"/>
          <w:sz w:val="24"/>
          <w:szCs w:val="24"/>
        </w:rPr>
        <w:t>IPBES</w:t>
      </w:r>
      <w:r w:rsidRPr="00C47054">
        <w:rPr>
          <w:sz w:val="24"/>
          <w:szCs w:val="24"/>
        </w:rPr>
        <w:t>评估，包括</w:t>
      </w:r>
      <w:r w:rsidRPr="00C47054">
        <w:rPr>
          <w:rFonts w:hint="eastAsia"/>
          <w:sz w:val="24"/>
          <w:szCs w:val="24"/>
        </w:rPr>
        <w:t>关系评估</w:t>
      </w:r>
      <w:r w:rsidRPr="00C47054">
        <w:rPr>
          <w:sz w:val="24"/>
          <w:szCs w:val="24"/>
        </w:rPr>
        <w:t>和转型</w:t>
      </w:r>
      <w:r w:rsidRPr="00C47054">
        <w:rPr>
          <w:rFonts w:hint="eastAsia"/>
          <w:sz w:val="24"/>
          <w:szCs w:val="24"/>
        </w:rPr>
        <w:t>变革</w:t>
      </w:r>
      <w:r w:rsidRPr="00C47054">
        <w:rPr>
          <w:sz w:val="24"/>
          <w:szCs w:val="24"/>
        </w:rPr>
        <w:t>评估以及政府间气候变化专门委员会的相关评估。</w:t>
      </w:r>
    </w:p>
    <w:p w14:paraId="0A286B26" w14:textId="77777777" w:rsidR="00C47054" w:rsidRPr="00C47054" w:rsidRDefault="00C47054" w:rsidP="00C47054">
      <w:pPr>
        <w:pStyle w:val="ListParagraph"/>
        <w:numPr>
          <w:ilvl w:val="3"/>
          <w:numId w:val="24"/>
        </w:numPr>
        <w:adjustRightInd w:val="0"/>
        <w:snapToGrid w:val="0"/>
        <w:spacing w:before="120" w:after="120" w:line="240" w:lineRule="atLeast"/>
        <w:ind w:left="0" w:firstLine="0"/>
        <w:rPr>
          <w:sz w:val="24"/>
          <w:szCs w:val="24"/>
        </w:rPr>
      </w:pPr>
      <w:r w:rsidRPr="00C47054">
        <w:rPr>
          <w:sz w:val="24"/>
          <w:szCs w:val="24"/>
        </w:rPr>
        <w:t>第二次全球评估应</w:t>
      </w:r>
      <w:r w:rsidRPr="00C47054">
        <w:rPr>
          <w:rFonts w:hint="eastAsia"/>
          <w:sz w:val="24"/>
          <w:szCs w:val="24"/>
        </w:rPr>
        <w:t>充分统筹，涵盖</w:t>
      </w:r>
      <w:r w:rsidRPr="00C47054">
        <w:rPr>
          <w:sz w:val="24"/>
          <w:szCs w:val="24"/>
        </w:rPr>
        <w:t>区域评估</w:t>
      </w:r>
      <w:r w:rsidRPr="00C47054">
        <w:rPr>
          <w:rFonts w:hint="eastAsia"/>
          <w:sz w:val="24"/>
          <w:szCs w:val="24"/>
        </w:rPr>
        <w:t>，</w:t>
      </w:r>
      <w:r w:rsidRPr="00C47054">
        <w:rPr>
          <w:sz w:val="24"/>
          <w:szCs w:val="24"/>
        </w:rPr>
        <w:t>在有用和可行情况下</w:t>
      </w:r>
      <w:r w:rsidRPr="00C47054">
        <w:rPr>
          <w:rFonts w:hint="eastAsia"/>
          <w:sz w:val="24"/>
          <w:szCs w:val="24"/>
        </w:rPr>
        <w:t>涵盖</w:t>
      </w:r>
      <w:r w:rsidRPr="00C47054">
        <w:rPr>
          <w:sz w:val="24"/>
          <w:szCs w:val="24"/>
        </w:rPr>
        <w:t>次区域评估，还应在有用和可行情况下</w:t>
      </w:r>
      <w:r w:rsidRPr="00C47054">
        <w:rPr>
          <w:rFonts w:hint="eastAsia"/>
          <w:sz w:val="24"/>
          <w:szCs w:val="24"/>
        </w:rPr>
        <w:t>涵盖更具体级别的情况</w:t>
      </w:r>
      <w:r w:rsidRPr="00C47054">
        <w:rPr>
          <w:sz w:val="24"/>
          <w:szCs w:val="24"/>
        </w:rPr>
        <w:t>，借鉴</w:t>
      </w:r>
      <w:r w:rsidRPr="00C47054">
        <w:rPr>
          <w:sz w:val="24"/>
          <w:szCs w:val="24"/>
        </w:rPr>
        <w:t>2018</w:t>
      </w:r>
      <w:r w:rsidRPr="00C47054">
        <w:rPr>
          <w:sz w:val="24"/>
          <w:szCs w:val="24"/>
        </w:rPr>
        <w:t>年</w:t>
      </w:r>
      <w:r w:rsidRPr="00C47054">
        <w:rPr>
          <w:rFonts w:hint="eastAsia"/>
          <w:sz w:val="24"/>
          <w:szCs w:val="24"/>
        </w:rPr>
        <w:t>I</w:t>
      </w:r>
      <w:r w:rsidRPr="00C47054">
        <w:rPr>
          <w:sz w:val="24"/>
          <w:szCs w:val="24"/>
        </w:rPr>
        <w:t>PBES</w:t>
      </w:r>
      <w:r w:rsidRPr="00C47054">
        <w:rPr>
          <w:rFonts w:hint="eastAsia"/>
          <w:sz w:val="24"/>
          <w:szCs w:val="24"/>
        </w:rPr>
        <w:t>相关</w:t>
      </w:r>
      <w:r w:rsidRPr="00C47054">
        <w:rPr>
          <w:sz w:val="24"/>
          <w:szCs w:val="24"/>
        </w:rPr>
        <w:t>区域评估报告和可用的国家评估</w:t>
      </w:r>
      <w:r w:rsidRPr="00C47054">
        <w:rPr>
          <w:rFonts w:hint="eastAsia"/>
          <w:sz w:val="24"/>
          <w:szCs w:val="24"/>
        </w:rPr>
        <w:t>报告</w:t>
      </w:r>
      <w:r w:rsidRPr="00C47054">
        <w:rPr>
          <w:sz w:val="24"/>
          <w:szCs w:val="24"/>
        </w:rPr>
        <w:t>。</w:t>
      </w:r>
    </w:p>
    <w:p w14:paraId="4BA34FF8" w14:textId="77777777" w:rsidR="00C47054" w:rsidRPr="00C47054" w:rsidRDefault="00C47054" w:rsidP="00C47054">
      <w:pPr>
        <w:pStyle w:val="ListParagraph"/>
        <w:numPr>
          <w:ilvl w:val="3"/>
          <w:numId w:val="24"/>
        </w:numPr>
        <w:adjustRightInd w:val="0"/>
        <w:snapToGrid w:val="0"/>
        <w:spacing w:before="120" w:after="120" w:line="240" w:lineRule="atLeast"/>
        <w:ind w:left="0" w:firstLine="0"/>
        <w:rPr>
          <w:sz w:val="24"/>
          <w:szCs w:val="24"/>
        </w:rPr>
      </w:pPr>
      <w:r w:rsidRPr="00C47054">
        <w:rPr>
          <w:sz w:val="24"/>
          <w:szCs w:val="24"/>
        </w:rPr>
        <w:t>第二次全球评估应纳入现有最佳知识包括土著和地方知识，纳入不同的价值观和多重世界观，除其他外，考虑到</w:t>
      </w:r>
      <w:r w:rsidRPr="00C47054">
        <w:rPr>
          <w:rFonts w:hint="eastAsia"/>
          <w:sz w:val="24"/>
          <w:szCs w:val="24"/>
        </w:rPr>
        <w:t>IPBES</w:t>
      </w:r>
      <w:r w:rsidRPr="00C47054">
        <w:rPr>
          <w:sz w:val="24"/>
          <w:szCs w:val="24"/>
        </w:rPr>
        <w:t>的价值观评估。</w:t>
      </w:r>
    </w:p>
    <w:p w14:paraId="533FBBA7" w14:textId="77777777" w:rsidR="00C47054" w:rsidRPr="00C47054" w:rsidRDefault="00C47054" w:rsidP="00C47054">
      <w:pPr>
        <w:pStyle w:val="ListParagraph"/>
        <w:numPr>
          <w:ilvl w:val="3"/>
          <w:numId w:val="24"/>
        </w:numPr>
        <w:adjustRightInd w:val="0"/>
        <w:snapToGrid w:val="0"/>
        <w:spacing w:before="120" w:after="120" w:line="240" w:lineRule="atLeast"/>
        <w:ind w:left="0" w:firstLine="0"/>
        <w:rPr>
          <w:sz w:val="24"/>
          <w:szCs w:val="24"/>
        </w:rPr>
      </w:pPr>
      <w:r w:rsidRPr="00C47054">
        <w:rPr>
          <w:sz w:val="24"/>
          <w:szCs w:val="24"/>
        </w:rPr>
        <w:t>第二次全球评估应</w:t>
      </w:r>
      <w:r w:rsidRPr="00C47054">
        <w:rPr>
          <w:rFonts w:hint="eastAsia"/>
          <w:sz w:val="24"/>
          <w:szCs w:val="24"/>
        </w:rPr>
        <w:t>填补</w:t>
      </w:r>
      <w:r w:rsidRPr="00C47054">
        <w:rPr>
          <w:sz w:val="24"/>
          <w:szCs w:val="24"/>
        </w:rPr>
        <w:t>第一次评估中发现的知识</w:t>
      </w:r>
      <w:r w:rsidRPr="00C47054">
        <w:rPr>
          <w:rFonts w:hint="eastAsia"/>
          <w:sz w:val="24"/>
          <w:szCs w:val="24"/>
        </w:rPr>
        <w:t>空白</w:t>
      </w:r>
      <w:r w:rsidRPr="00C47054">
        <w:rPr>
          <w:sz w:val="24"/>
          <w:szCs w:val="24"/>
        </w:rPr>
        <w:t>。</w:t>
      </w:r>
    </w:p>
    <w:p w14:paraId="4F0ED859" w14:textId="38D99A59" w:rsidR="00C47054" w:rsidRPr="00C47054" w:rsidRDefault="00C47054" w:rsidP="00C47054">
      <w:pPr>
        <w:pStyle w:val="ListParagraph"/>
        <w:numPr>
          <w:ilvl w:val="3"/>
          <w:numId w:val="24"/>
        </w:numPr>
        <w:adjustRightInd w:val="0"/>
        <w:snapToGrid w:val="0"/>
        <w:spacing w:before="120" w:after="120" w:line="240" w:lineRule="atLeast"/>
        <w:ind w:left="0" w:firstLine="0"/>
        <w:rPr>
          <w:sz w:val="24"/>
          <w:szCs w:val="24"/>
        </w:rPr>
      </w:pPr>
      <w:r w:rsidRPr="00C47054">
        <w:rPr>
          <w:sz w:val="24"/>
          <w:szCs w:val="24"/>
        </w:rPr>
        <w:t>第二次全球评估应</w:t>
      </w:r>
      <w:r w:rsidRPr="00C47054">
        <w:rPr>
          <w:rFonts w:hint="eastAsia"/>
          <w:sz w:val="24"/>
          <w:szCs w:val="24"/>
        </w:rPr>
        <w:t>于</w:t>
      </w:r>
      <w:r w:rsidRPr="00C47054">
        <w:rPr>
          <w:sz w:val="24"/>
          <w:szCs w:val="24"/>
        </w:rPr>
        <w:t>2028</w:t>
      </w:r>
      <w:r w:rsidRPr="00C47054">
        <w:rPr>
          <w:sz w:val="24"/>
          <w:szCs w:val="24"/>
        </w:rPr>
        <w:t>年第四季度</w:t>
      </w:r>
      <w:r w:rsidRPr="00C47054">
        <w:rPr>
          <w:sz w:val="24"/>
          <w:szCs w:val="24"/>
        </w:rPr>
        <w:t>(</w:t>
      </w:r>
      <w:r w:rsidRPr="00C47054">
        <w:rPr>
          <w:sz w:val="24"/>
          <w:szCs w:val="24"/>
        </w:rPr>
        <w:t>或最迟</w:t>
      </w:r>
      <w:r w:rsidRPr="00C47054">
        <w:rPr>
          <w:rFonts w:hint="eastAsia"/>
          <w:sz w:val="24"/>
          <w:szCs w:val="24"/>
        </w:rPr>
        <w:t>于</w:t>
      </w:r>
      <w:r w:rsidRPr="00C47054">
        <w:rPr>
          <w:sz w:val="24"/>
          <w:szCs w:val="24"/>
        </w:rPr>
        <w:t>2029</w:t>
      </w:r>
      <w:r w:rsidRPr="00C47054">
        <w:rPr>
          <w:sz w:val="24"/>
          <w:szCs w:val="24"/>
        </w:rPr>
        <w:t>年第一季度</w:t>
      </w:r>
      <w:r w:rsidRPr="00C47054">
        <w:rPr>
          <w:sz w:val="24"/>
          <w:szCs w:val="24"/>
        </w:rPr>
        <w:t>)</w:t>
      </w:r>
      <w:r w:rsidRPr="00C47054">
        <w:rPr>
          <w:sz w:val="24"/>
          <w:szCs w:val="24"/>
        </w:rPr>
        <w:t>完成，供</w:t>
      </w:r>
      <w:r w:rsidRPr="00C47054">
        <w:rPr>
          <w:rFonts w:hint="eastAsia"/>
          <w:sz w:val="24"/>
          <w:szCs w:val="24"/>
        </w:rPr>
        <w:t>IPBES</w:t>
      </w:r>
      <w:r w:rsidRPr="00C47054">
        <w:rPr>
          <w:sz w:val="24"/>
          <w:szCs w:val="24"/>
        </w:rPr>
        <w:t>全体会议</w:t>
      </w:r>
      <w:r w:rsidR="00A7285F">
        <w:rPr>
          <w:sz w:val="24"/>
          <w:szCs w:val="24"/>
        </w:rPr>
        <w:t>核准</w:t>
      </w:r>
      <w:r w:rsidRPr="00C47054">
        <w:rPr>
          <w:sz w:val="24"/>
          <w:szCs w:val="24"/>
        </w:rPr>
        <w:t>。</w:t>
      </w:r>
    </w:p>
    <w:p w14:paraId="078EB0A4" w14:textId="06BF52F5" w:rsidR="00C47054" w:rsidRPr="00C47054" w:rsidRDefault="00C47054" w:rsidP="00613F7D">
      <w:pPr>
        <w:adjustRightInd w:val="0"/>
        <w:snapToGrid w:val="0"/>
        <w:spacing w:before="120" w:after="120" w:line="240" w:lineRule="atLeast"/>
        <w:ind w:left="1080" w:right="720" w:hanging="360"/>
        <w:jc w:val="left"/>
        <w:rPr>
          <w:b/>
          <w:bCs/>
        </w:rPr>
      </w:pPr>
      <w:r w:rsidRPr="00C47054">
        <w:rPr>
          <w:b/>
          <w:bCs/>
        </w:rPr>
        <w:lastRenderedPageBreak/>
        <w:t>B.</w:t>
      </w:r>
      <w:r w:rsidRPr="00C47054">
        <w:rPr>
          <w:b/>
          <w:bCs/>
        </w:rPr>
        <w:t>《生物多样性公约》关于</w:t>
      </w:r>
      <w:r w:rsidRPr="00C47054">
        <w:rPr>
          <w:rFonts w:hint="eastAsia"/>
          <w:b/>
          <w:bCs/>
        </w:rPr>
        <w:t>将可能的其他</w:t>
      </w:r>
      <w:r w:rsidRPr="00C47054">
        <w:rPr>
          <w:b/>
          <w:bCs/>
        </w:rPr>
        <w:t>方法和专题评估</w:t>
      </w:r>
      <w:r w:rsidRPr="00C47054">
        <w:rPr>
          <w:rFonts w:hint="eastAsia"/>
          <w:b/>
          <w:bCs/>
        </w:rPr>
        <w:t>列入</w:t>
      </w:r>
      <w:r w:rsidRPr="00C47054">
        <w:rPr>
          <w:rFonts w:hint="eastAsia"/>
          <w:b/>
          <w:bCs/>
        </w:rPr>
        <w:t>IPBES</w:t>
      </w:r>
      <w:r w:rsidRPr="00C47054">
        <w:rPr>
          <w:b/>
          <w:bCs/>
        </w:rPr>
        <w:t>滚动工作方案的请求</w:t>
      </w:r>
    </w:p>
    <w:p w14:paraId="081B430C" w14:textId="77777777" w:rsidR="00C47054" w:rsidRPr="00C47054" w:rsidRDefault="00C47054" w:rsidP="00C47054">
      <w:pPr>
        <w:adjustRightInd w:val="0"/>
        <w:snapToGrid w:val="0"/>
        <w:spacing w:before="120" w:after="120" w:line="240" w:lineRule="atLeast"/>
      </w:pPr>
      <w:r w:rsidRPr="00C47054">
        <w:rPr>
          <w:rFonts w:hint="eastAsia"/>
        </w:rPr>
        <w:t>IPBES</w:t>
      </w:r>
      <w:r w:rsidRPr="00C47054">
        <w:t>应考虑以下快速方法或专题评估</w:t>
      </w:r>
      <w:r w:rsidRPr="00C47054">
        <w:rPr>
          <w:rFonts w:hint="eastAsia"/>
        </w:rPr>
        <w:t>：</w:t>
      </w:r>
    </w:p>
    <w:p w14:paraId="18E7D111" w14:textId="77777777" w:rsidR="00C47054" w:rsidRPr="00C47054" w:rsidRDefault="00C47054" w:rsidP="00C47054">
      <w:pPr>
        <w:pStyle w:val="ListParagraph"/>
        <w:numPr>
          <w:ilvl w:val="3"/>
          <w:numId w:val="26"/>
        </w:numPr>
        <w:adjustRightInd w:val="0"/>
        <w:snapToGrid w:val="0"/>
        <w:spacing w:before="120" w:after="120" w:line="240" w:lineRule="atLeast"/>
        <w:ind w:left="0" w:firstLine="0"/>
        <w:rPr>
          <w:b/>
          <w:bCs/>
          <w:sz w:val="24"/>
          <w:szCs w:val="24"/>
        </w:rPr>
      </w:pPr>
      <w:r w:rsidRPr="00C47054">
        <w:rPr>
          <w:rFonts w:hint="eastAsia"/>
          <w:b/>
          <w:bCs/>
          <w:sz w:val="24"/>
          <w:szCs w:val="24"/>
        </w:rPr>
        <w:t>为处理</w:t>
      </w:r>
      <w:r w:rsidRPr="00C47054">
        <w:rPr>
          <w:b/>
          <w:bCs/>
          <w:sz w:val="24"/>
          <w:szCs w:val="24"/>
        </w:rPr>
        <w:t>土地和海洋</w:t>
      </w:r>
      <w:r w:rsidRPr="00C47054">
        <w:rPr>
          <w:rFonts w:hint="eastAsia"/>
          <w:b/>
          <w:bCs/>
          <w:sz w:val="24"/>
          <w:szCs w:val="24"/>
        </w:rPr>
        <w:t>利用</w:t>
      </w:r>
      <w:r w:rsidRPr="00C47054">
        <w:rPr>
          <w:b/>
          <w:bCs/>
          <w:sz w:val="24"/>
          <w:szCs w:val="24"/>
        </w:rPr>
        <w:t>以及</w:t>
      </w:r>
      <w:r w:rsidRPr="00C47054">
        <w:rPr>
          <w:rFonts w:hint="eastAsia"/>
          <w:b/>
          <w:bCs/>
          <w:sz w:val="24"/>
          <w:szCs w:val="24"/>
        </w:rPr>
        <w:t>利用</w:t>
      </w:r>
      <w:r w:rsidRPr="00C47054">
        <w:rPr>
          <w:b/>
          <w:bCs/>
          <w:sz w:val="24"/>
          <w:szCs w:val="24"/>
        </w:rPr>
        <w:t>变化</w:t>
      </w:r>
      <w:r w:rsidRPr="00C47054">
        <w:rPr>
          <w:rFonts w:hint="eastAsia"/>
          <w:b/>
          <w:bCs/>
          <w:sz w:val="24"/>
          <w:szCs w:val="24"/>
        </w:rPr>
        <w:t>而对涵盖</w:t>
      </w:r>
      <w:r w:rsidRPr="00C47054">
        <w:rPr>
          <w:b/>
          <w:bCs/>
          <w:sz w:val="24"/>
          <w:szCs w:val="24"/>
        </w:rPr>
        <w:t>生物多样性的综合空间规划的快速方法评估</w:t>
      </w:r>
      <w:r w:rsidRPr="00C47054">
        <w:rPr>
          <w:rFonts w:hint="eastAsia"/>
          <w:b/>
          <w:bCs/>
          <w:sz w:val="24"/>
          <w:szCs w:val="24"/>
        </w:rPr>
        <w:t>：</w:t>
      </w:r>
    </w:p>
    <w:p w14:paraId="104C4B60" w14:textId="77777777" w:rsidR="00C47054" w:rsidRPr="00C47054" w:rsidRDefault="00C47054" w:rsidP="00C47054">
      <w:pPr>
        <w:pStyle w:val="ListParagraph"/>
        <w:numPr>
          <w:ilvl w:val="1"/>
          <w:numId w:val="27"/>
        </w:numPr>
        <w:adjustRightInd w:val="0"/>
        <w:snapToGrid w:val="0"/>
        <w:spacing w:before="120" w:after="120" w:line="240" w:lineRule="atLeast"/>
        <w:ind w:left="0" w:firstLine="432"/>
        <w:rPr>
          <w:sz w:val="24"/>
          <w:szCs w:val="24"/>
        </w:rPr>
      </w:pPr>
      <w:r w:rsidRPr="00C47054">
        <w:rPr>
          <w:sz w:val="24"/>
          <w:szCs w:val="24"/>
        </w:rPr>
        <w:t>这种方法评估将与</w:t>
      </w:r>
      <w:r w:rsidRPr="00C47054">
        <w:rPr>
          <w:sz w:val="24"/>
          <w:szCs w:val="24"/>
        </w:rPr>
        <w:t>2020</w:t>
      </w:r>
      <w:r w:rsidRPr="00C47054">
        <w:rPr>
          <w:sz w:val="24"/>
          <w:szCs w:val="24"/>
        </w:rPr>
        <w:t>年后全球生物多样性框架的拟议</w:t>
      </w:r>
      <w:r w:rsidRPr="00C47054">
        <w:rPr>
          <w:rFonts w:hint="eastAsia"/>
          <w:sz w:val="24"/>
          <w:szCs w:val="24"/>
        </w:rPr>
        <w:t>行动</w:t>
      </w:r>
      <w:r w:rsidRPr="00C47054">
        <w:rPr>
          <w:sz w:val="24"/>
          <w:szCs w:val="24"/>
        </w:rPr>
        <w:t>目标</w:t>
      </w:r>
      <w:r w:rsidRPr="00C47054">
        <w:rPr>
          <w:sz w:val="24"/>
          <w:szCs w:val="24"/>
        </w:rPr>
        <w:t>1</w:t>
      </w:r>
      <w:r w:rsidRPr="00C47054">
        <w:rPr>
          <w:sz w:val="24"/>
          <w:szCs w:val="24"/>
        </w:rPr>
        <w:t>、</w:t>
      </w:r>
      <w:r w:rsidRPr="00C47054">
        <w:rPr>
          <w:sz w:val="24"/>
          <w:szCs w:val="24"/>
        </w:rPr>
        <w:t>2</w:t>
      </w:r>
      <w:r w:rsidRPr="00C47054">
        <w:rPr>
          <w:rFonts w:hint="eastAsia"/>
          <w:sz w:val="24"/>
          <w:szCs w:val="24"/>
        </w:rPr>
        <w:t>、</w:t>
      </w:r>
      <w:r w:rsidRPr="00C47054">
        <w:rPr>
          <w:sz w:val="24"/>
          <w:szCs w:val="24"/>
        </w:rPr>
        <w:t>3</w:t>
      </w:r>
      <w:r w:rsidRPr="00C47054">
        <w:rPr>
          <w:sz w:val="24"/>
          <w:szCs w:val="24"/>
        </w:rPr>
        <w:t>直接相关，为应对土地和海洋</w:t>
      </w:r>
      <w:r w:rsidRPr="00C47054">
        <w:rPr>
          <w:rFonts w:hint="eastAsia"/>
          <w:sz w:val="24"/>
          <w:szCs w:val="24"/>
        </w:rPr>
        <w:t>利用</w:t>
      </w:r>
      <w:r w:rsidRPr="00C47054">
        <w:rPr>
          <w:sz w:val="24"/>
          <w:szCs w:val="24"/>
        </w:rPr>
        <w:t>变化</w:t>
      </w:r>
      <w:r w:rsidRPr="00C47054">
        <w:rPr>
          <w:rFonts w:hint="eastAsia"/>
          <w:sz w:val="24"/>
          <w:szCs w:val="24"/>
        </w:rPr>
        <w:t>（</w:t>
      </w:r>
      <w:r w:rsidRPr="00C47054">
        <w:rPr>
          <w:sz w:val="24"/>
          <w:szCs w:val="24"/>
        </w:rPr>
        <w:t>生物多样性丧失的主要直接驱动因素之一</w:t>
      </w:r>
      <w:r w:rsidRPr="00C47054">
        <w:rPr>
          <w:rFonts w:hint="eastAsia"/>
          <w:sz w:val="24"/>
          <w:szCs w:val="24"/>
        </w:rPr>
        <w:t>）</w:t>
      </w:r>
      <w:r w:rsidRPr="00C47054">
        <w:rPr>
          <w:sz w:val="24"/>
          <w:szCs w:val="24"/>
        </w:rPr>
        <w:t>的行动提供信息，</w:t>
      </w:r>
      <w:r w:rsidRPr="00C47054">
        <w:rPr>
          <w:rFonts w:hint="eastAsia"/>
          <w:sz w:val="24"/>
          <w:szCs w:val="24"/>
        </w:rPr>
        <w:t>找出</w:t>
      </w:r>
      <w:r w:rsidRPr="00C47054">
        <w:rPr>
          <w:sz w:val="24"/>
          <w:szCs w:val="24"/>
        </w:rPr>
        <w:t>将生物多样性因素纳入跨部门和跨规模空间规划的方法，包括通过领土规划和分区等方法，以及旨在避免或尽量减少生物多样性丧失</w:t>
      </w:r>
      <w:r w:rsidRPr="00C47054">
        <w:rPr>
          <w:rFonts w:hint="eastAsia"/>
          <w:sz w:val="24"/>
          <w:szCs w:val="24"/>
        </w:rPr>
        <w:t>（</w:t>
      </w:r>
      <w:r w:rsidRPr="00C47054">
        <w:rPr>
          <w:sz w:val="24"/>
          <w:szCs w:val="24"/>
        </w:rPr>
        <w:t>包括生态系统破碎</w:t>
      </w:r>
      <w:r w:rsidRPr="00C47054">
        <w:rPr>
          <w:rFonts w:hint="eastAsia"/>
          <w:sz w:val="24"/>
          <w:szCs w:val="24"/>
        </w:rPr>
        <w:t>）</w:t>
      </w:r>
      <w:r w:rsidRPr="00C47054">
        <w:rPr>
          <w:sz w:val="24"/>
          <w:szCs w:val="24"/>
        </w:rPr>
        <w:t>和促进生态系统连通性的其他方法。</w:t>
      </w:r>
      <w:r w:rsidRPr="00C47054">
        <w:rPr>
          <w:rFonts w:hint="eastAsia"/>
          <w:sz w:val="24"/>
          <w:szCs w:val="24"/>
        </w:rPr>
        <w:t>这种方法评估</w:t>
      </w:r>
      <w:r w:rsidRPr="00C47054">
        <w:rPr>
          <w:sz w:val="24"/>
          <w:szCs w:val="24"/>
        </w:rPr>
        <w:t>应包括参与性</w:t>
      </w:r>
      <w:r w:rsidRPr="00C47054">
        <w:rPr>
          <w:rFonts w:hint="eastAsia"/>
          <w:sz w:val="24"/>
          <w:szCs w:val="24"/>
        </w:rPr>
        <w:t>做法</w:t>
      </w:r>
      <w:r w:rsidRPr="00C47054">
        <w:rPr>
          <w:sz w:val="24"/>
          <w:szCs w:val="24"/>
        </w:rPr>
        <w:t>，让土著人民和</w:t>
      </w:r>
      <w:r w:rsidRPr="00C47054">
        <w:rPr>
          <w:rFonts w:hint="eastAsia"/>
          <w:sz w:val="24"/>
          <w:szCs w:val="24"/>
        </w:rPr>
        <w:t>地方</w:t>
      </w:r>
      <w:r w:rsidRPr="00C47054">
        <w:rPr>
          <w:sz w:val="24"/>
          <w:szCs w:val="24"/>
        </w:rPr>
        <w:t>社区充分有效参与；</w:t>
      </w:r>
    </w:p>
    <w:p w14:paraId="59F45F51" w14:textId="77777777" w:rsidR="00C47054" w:rsidRPr="00C47054" w:rsidRDefault="00C47054" w:rsidP="00C47054">
      <w:pPr>
        <w:pStyle w:val="ListParagraph"/>
        <w:numPr>
          <w:ilvl w:val="1"/>
          <w:numId w:val="27"/>
        </w:numPr>
        <w:adjustRightInd w:val="0"/>
        <w:snapToGrid w:val="0"/>
        <w:spacing w:before="120" w:after="120" w:line="240" w:lineRule="atLeast"/>
        <w:ind w:left="0" w:firstLine="432"/>
        <w:rPr>
          <w:sz w:val="24"/>
          <w:szCs w:val="24"/>
        </w:rPr>
      </w:pPr>
      <w:r w:rsidRPr="00C47054">
        <w:rPr>
          <w:sz w:val="24"/>
          <w:szCs w:val="24"/>
        </w:rPr>
        <w:t>这种方法评估包括</w:t>
      </w:r>
      <w:r w:rsidRPr="00C47054">
        <w:rPr>
          <w:rFonts w:hint="eastAsia"/>
          <w:sz w:val="24"/>
          <w:szCs w:val="24"/>
        </w:rPr>
        <w:t>确定</w:t>
      </w:r>
      <w:r w:rsidRPr="00C47054">
        <w:rPr>
          <w:sz w:val="24"/>
          <w:szCs w:val="24"/>
        </w:rPr>
        <w:t>保护区、可持续利用区和恢复区</w:t>
      </w:r>
      <w:r w:rsidRPr="00C47054">
        <w:rPr>
          <w:rFonts w:hint="eastAsia"/>
          <w:sz w:val="24"/>
          <w:szCs w:val="24"/>
        </w:rPr>
        <w:t>的方法</w:t>
      </w:r>
      <w:r w:rsidRPr="00C47054">
        <w:rPr>
          <w:sz w:val="24"/>
          <w:szCs w:val="24"/>
        </w:rPr>
        <w:t>，包括保护区和其他有效区域保护措施。</w:t>
      </w:r>
    </w:p>
    <w:p w14:paraId="0EF97E2C" w14:textId="77777777" w:rsidR="00C47054" w:rsidRPr="00C47054" w:rsidRDefault="00C47054" w:rsidP="00C47054">
      <w:pPr>
        <w:pStyle w:val="ListParagraph"/>
        <w:numPr>
          <w:ilvl w:val="3"/>
          <w:numId w:val="26"/>
        </w:numPr>
        <w:adjustRightInd w:val="0"/>
        <w:snapToGrid w:val="0"/>
        <w:spacing w:before="120" w:after="120" w:line="240" w:lineRule="atLeast"/>
        <w:ind w:left="0" w:firstLine="0"/>
        <w:rPr>
          <w:b/>
          <w:bCs/>
          <w:sz w:val="24"/>
          <w:szCs w:val="24"/>
        </w:rPr>
      </w:pPr>
      <w:r w:rsidRPr="00C47054">
        <w:rPr>
          <w:b/>
          <w:bCs/>
          <w:sz w:val="24"/>
          <w:szCs w:val="24"/>
        </w:rPr>
        <w:t>监测生物多样性和生态系统服务</w:t>
      </w:r>
      <w:r w:rsidRPr="00C47054">
        <w:rPr>
          <w:rFonts w:hint="eastAsia"/>
          <w:b/>
          <w:bCs/>
          <w:sz w:val="24"/>
          <w:szCs w:val="24"/>
        </w:rPr>
        <w:t>、</w:t>
      </w:r>
      <w:r w:rsidRPr="00C47054">
        <w:rPr>
          <w:b/>
          <w:bCs/>
          <w:sz w:val="24"/>
          <w:szCs w:val="24"/>
        </w:rPr>
        <w:t>跟踪</w:t>
      </w:r>
      <w:r w:rsidRPr="00C47054">
        <w:rPr>
          <w:b/>
          <w:bCs/>
          <w:sz w:val="24"/>
          <w:szCs w:val="24"/>
        </w:rPr>
        <w:t>2020</w:t>
      </w:r>
      <w:r w:rsidRPr="00C47054">
        <w:rPr>
          <w:b/>
          <w:bCs/>
          <w:sz w:val="24"/>
          <w:szCs w:val="24"/>
        </w:rPr>
        <w:t>年后全球生物多样性框架</w:t>
      </w:r>
      <w:r w:rsidRPr="00C47054">
        <w:rPr>
          <w:rFonts w:hint="eastAsia"/>
          <w:b/>
          <w:bCs/>
          <w:sz w:val="24"/>
          <w:szCs w:val="24"/>
        </w:rPr>
        <w:t>长期</w:t>
      </w:r>
      <w:r w:rsidRPr="00C47054">
        <w:rPr>
          <w:b/>
          <w:bCs/>
          <w:sz w:val="24"/>
          <w:szCs w:val="24"/>
        </w:rPr>
        <w:t>目标和</w:t>
      </w:r>
      <w:r w:rsidRPr="00C47054">
        <w:rPr>
          <w:rFonts w:hint="eastAsia"/>
          <w:b/>
          <w:bCs/>
          <w:sz w:val="24"/>
          <w:szCs w:val="24"/>
        </w:rPr>
        <w:t>行动</w:t>
      </w:r>
      <w:r w:rsidRPr="00C47054">
        <w:rPr>
          <w:b/>
          <w:bCs/>
          <w:sz w:val="24"/>
          <w:szCs w:val="24"/>
        </w:rPr>
        <w:t>目标进展情况的快速方法评估</w:t>
      </w:r>
      <w:r w:rsidRPr="00C47054">
        <w:rPr>
          <w:rFonts w:hint="eastAsia"/>
          <w:b/>
          <w:bCs/>
          <w:sz w:val="24"/>
          <w:szCs w:val="24"/>
        </w:rPr>
        <w:t>：</w:t>
      </w:r>
    </w:p>
    <w:p w14:paraId="146A0600" w14:textId="77777777" w:rsidR="00C47054" w:rsidRPr="00C47054" w:rsidRDefault="00C47054" w:rsidP="00C47054">
      <w:pPr>
        <w:pStyle w:val="ListParagraph"/>
        <w:numPr>
          <w:ilvl w:val="0"/>
          <w:numId w:val="29"/>
        </w:numPr>
        <w:adjustRightInd w:val="0"/>
        <w:snapToGrid w:val="0"/>
        <w:spacing w:before="120" w:after="120" w:line="240" w:lineRule="atLeast"/>
        <w:ind w:left="0" w:firstLine="432"/>
        <w:rPr>
          <w:sz w:val="24"/>
          <w:szCs w:val="24"/>
        </w:rPr>
      </w:pPr>
      <w:r w:rsidRPr="00C47054">
        <w:rPr>
          <w:sz w:val="24"/>
          <w:szCs w:val="24"/>
        </w:rPr>
        <w:t>这种方法评估将</w:t>
      </w:r>
      <w:r w:rsidRPr="00C47054">
        <w:rPr>
          <w:rFonts w:hint="eastAsia"/>
          <w:sz w:val="24"/>
          <w:szCs w:val="24"/>
        </w:rPr>
        <w:t>找出</w:t>
      </w:r>
      <w:r w:rsidRPr="00C47054">
        <w:rPr>
          <w:sz w:val="24"/>
          <w:szCs w:val="24"/>
        </w:rPr>
        <w:t>发展国家生物多样性报告、监测和评估能力的机会，包括开发基本的生物多样性观测数据和监测框架所需的其他数据，包括遥感、社区监测和公民科学数据。将优先考虑</w:t>
      </w:r>
      <w:r w:rsidRPr="00C47054">
        <w:rPr>
          <w:rFonts w:hint="eastAsia"/>
          <w:sz w:val="24"/>
          <w:szCs w:val="24"/>
        </w:rPr>
        <w:t>运作</w:t>
      </w:r>
      <w:r w:rsidRPr="00C47054">
        <w:rPr>
          <w:sz w:val="24"/>
          <w:szCs w:val="24"/>
        </w:rPr>
        <w:t>标题指标的需要；</w:t>
      </w:r>
    </w:p>
    <w:p w14:paraId="4274E153" w14:textId="77777777" w:rsidR="00C47054" w:rsidRPr="00C47054" w:rsidRDefault="00C47054" w:rsidP="00C47054">
      <w:pPr>
        <w:pStyle w:val="ListParagraph"/>
        <w:numPr>
          <w:ilvl w:val="0"/>
          <w:numId w:val="29"/>
        </w:numPr>
        <w:adjustRightInd w:val="0"/>
        <w:snapToGrid w:val="0"/>
        <w:spacing w:before="120" w:after="120" w:line="240" w:lineRule="atLeast"/>
        <w:ind w:left="0" w:firstLine="432"/>
        <w:rPr>
          <w:sz w:val="24"/>
          <w:szCs w:val="24"/>
        </w:rPr>
      </w:pPr>
      <w:r w:rsidRPr="00C47054">
        <w:rPr>
          <w:sz w:val="24"/>
          <w:szCs w:val="24"/>
        </w:rPr>
        <w:t>这种方法评估将直接支持国家和全球监测</w:t>
      </w:r>
      <w:r w:rsidRPr="00C47054">
        <w:rPr>
          <w:sz w:val="24"/>
          <w:szCs w:val="24"/>
        </w:rPr>
        <w:t>2020</w:t>
      </w:r>
      <w:r w:rsidRPr="00C47054">
        <w:rPr>
          <w:sz w:val="24"/>
          <w:szCs w:val="24"/>
        </w:rPr>
        <w:t>年后全球生物多样性框架进展情况的努力，帮助所有国家建设这方面的能力，特别关注发展中国家特别是最不发达国家和小岛屿发展中国家的需求，帮助建立一个有效运作的全球生物多样性监测系统。</w:t>
      </w:r>
    </w:p>
    <w:p w14:paraId="18F51741" w14:textId="77777777" w:rsidR="00C47054" w:rsidRPr="00C47054" w:rsidRDefault="00C47054" w:rsidP="00C47054">
      <w:pPr>
        <w:pStyle w:val="ListParagraph"/>
        <w:numPr>
          <w:ilvl w:val="0"/>
          <w:numId w:val="28"/>
        </w:numPr>
        <w:adjustRightInd w:val="0"/>
        <w:snapToGrid w:val="0"/>
        <w:spacing w:before="120" w:after="120" w:line="240" w:lineRule="atLeast"/>
        <w:ind w:left="0" w:firstLine="0"/>
        <w:rPr>
          <w:b/>
          <w:bCs/>
          <w:sz w:val="24"/>
          <w:szCs w:val="24"/>
        </w:rPr>
      </w:pPr>
      <w:r w:rsidRPr="00C47054">
        <w:rPr>
          <w:b/>
          <w:bCs/>
          <w:sz w:val="24"/>
          <w:szCs w:val="24"/>
        </w:rPr>
        <w:t>关于污染、</w:t>
      </w:r>
      <w:r w:rsidRPr="00C47054">
        <w:rPr>
          <w:rFonts w:hint="eastAsia"/>
          <w:b/>
          <w:bCs/>
          <w:sz w:val="24"/>
          <w:szCs w:val="24"/>
        </w:rPr>
        <w:t>污染</w:t>
      </w:r>
      <w:r w:rsidRPr="00C47054">
        <w:rPr>
          <w:b/>
          <w:bCs/>
          <w:sz w:val="24"/>
          <w:szCs w:val="24"/>
        </w:rPr>
        <w:t>对生物多样性的影响</w:t>
      </w:r>
      <w:r w:rsidRPr="00C47054">
        <w:rPr>
          <w:rFonts w:hint="eastAsia"/>
          <w:b/>
          <w:bCs/>
          <w:sz w:val="24"/>
          <w:szCs w:val="24"/>
        </w:rPr>
        <w:t>、</w:t>
      </w:r>
      <w:r w:rsidRPr="00C47054">
        <w:rPr>
          <w:b/>
          <w:bCs/>
          <w:sz w:val="24"/>
          <w:szCs w:val="24"/>
        </w:rPr>
        <w:t>避免</w:t>
      </w:r>
      <w:r w:rsidRPr="00C47054">
        <w:rPr>
          <w:rFonts w:hint="eastAsia"/>
          <w:b/>
          <w:bCs/>
          <w:sz w:val="24"/>
          <w:szCs w:val="24"/>
        </w:rPr>
        <w:t>、</w:t>
      </w:r>
      <w:r w:rsidRPr="00C47054">
        <w:rPr>
          <w:b/>
          <w:bCs/>
          <w:sz w:val="24"/>
          <w:szCs w:val="24"/>
        </w:rPr>
        <w:t>减少和缓解此类影响的方法的快速专题或方法评估</w:t>
      </w:r>
      <w:r w:rsidRPr="00C47054">
        <w:rPr>
          <w:rFonts w:hint="eastAsia"/>
          <w:b/>
          <w:bCs/>
          <w:sz w:val="24"/>
          <w:szCs w:val="24"/>
        </w:rPr>
        <w:t>：</w:t>
      </w:r>
    </w:p>
    <w:p w14:paraId="332308FF" w14:textId="77777777" w:rsidR="00C47054" w:rsidRPr="00B2424B" w:rsidRDefault="00C47054" w:rsidP="00B2424B">
      <w:pPr>
        <w:pStyle w:val="ListParagraph"/>
        <w:numPr>
          <w:ilvl w:val="0"/>
          <w:numId w:val="44"/>
        </w:numPr>
        <w:adjustRightInd w:val="0"/>
        <w:snapToGrid w:val="0"/>
        <w:spacing w:before="120" w:after="120" w:line="240" w:lineRule="atLeast"/>
        <w:ind w:left="0" w:firstLine="490"/>
        <w:rPr>
          <w:sz w:val="24"/>
          <w:szCs w:val="24"/>
        </w:rPr>
      </w:pPr>
      <w:r w:rsidRPr="00B2424B">
        <w:rPr>
          <w:rFonts w:hint="eastAsia"/>
          <w:sz w:val="24"/>
          <w:szCs w:val="24"/>
        </w:rPr>
        <w:t>这种</w:t>
      </w:r>
      <w:r w:rsidRPr="00B2424B">
        <w:rPr>
          <w:sz w:val="24"/>
          <w:szCs w:val="24"/>
        </w:rPr>
        <w:t>评估将包括确定影响生物多样性和生态系统服务的主要污染源的方法</w:t>
      </w:r>
      <w:r w:rsidRPr="00B2424B">
        <w:rPr>
          <w:rFonts w:hint="eastAsia"/>
          <w:sz w:val="24"/>
          <w:szCs w:val="24"/>
        </w:rPr>
        <w:t>以及</w:t>
      </w:r>
      <w:r w:rsidRPr="00B2424B">
        <w:rPr>
          <w:sz w:val="24"/>
          <w:szCs w:val="24"/>
        </w:rPr>
        <w:t>避免、减少和缓解此类影响的方法。评估</w:t>
      </w:r>
      <w:r w:rsidRPr="00B2424B">
        <w:rPr>
          <w:rFonts w:hint="eastAsia"/>
          <w:sz w:val="24"/>
          <w:szCs w:val="24"/>
        </w:rPr>
        <w:t>的重点放是</w:t>
      </w:r>
      <w:r w:rsidRPr="00B2424B">
        <w:rPr>
          <w:sz w:val="24"/>
          <w:szCs w:val="24"/>
        </w:rPr>
        <w:t>对生物多样性影响最大的污染源，包括其累积和协同效应</w:t>
      </w:r>
      <w:r w:rsidRPr="00B2424B">
        <w:rPr>
          <w:rFonts w:hint="eastAsia"/>
          <w:sz w:val="24"/>
          <w:szCs w:val="24"/>
        </w:rPr>
        <w:t>等</w:t>
      </w:r>
      <w:r w:rsidRPr="00B2424B">
        <w:rPr>
          <w:sz w:val="24"/>
          <w:szCs w:val="24"/>
        </w:rPr>
        <w:t>其他进程</w:t>
      </w:r>
      <w:r w:rsidRPr="00B2424B">
        <w:rPr>
          <w:rFonts w:hint="eastAsia"/>
          <w:sz w:val="24"/>
          <w:szCs w:val="24"/>
        </w:rPr>
        <w:t>未能</w:t>
      </w:r>
      <w:r w:rsidRPr="00B2424B">
        <w:rPr>
          <w:sz w:val="24"/>
          <w:szCs w:val="24"/>
        </w:rPr>
        <w:t>解决</w:t>
      </w:r>
      <w:r w:rsidRPr="00B2424B">
        <w:rPr>
          <w:rFonts w:hint="eastAsia"/>
          <w:sz w:val="24"/>
          <w:szCs w:val="24"/>
        </w:rPr>
        <w:t>的</w:t>
      </w:r>
      <w:r w:rsidRPr="00B2424B">
        <w:rPr>
          <w:sz w:val="24"/>
          <w:szCs w:val="24"/>
        </w:rPr>
        <w:t>问题；</w:t>
      </w:r>
    </w:p>
    <w:p w14:paraId="77A0C805" w14:textId="77777777" w:rsidR="00C47054" w:rsidRPr="00B2424B" w:rsidRDefault="00C47054" w:rsidP="00B2424B">
      <w:pPr>
        <w:pStyle w:val="ListParagraph"/>
        <w:numPr>
          <w:ilvl w:val="0"/>
          <w:numId w:val="44"/>
        </w:numPr>
        <w:adjustRightInd w:val="0"/>
        <w:snapToGrid w:val="0"/>
        <w:spacing w:before="120" w:after="120" w:line="240" w:lineRule="atLeast"/>
        <w:ind w:left="0" w:firstLine="490"/>
        <w:rPr>
          <w:rFonts w:eastAsia="SimHei"/>
          <w:caps/>
          <w:snapToGrid w:val="0"/>
          <w:kern w:val="22"/>
          <w:sz w:val="28"/>
          <w:szCs w:val="28"/>
          <w:lang w:val="en-CA"/>
        </w:rPr>
      </w:pPr>
      <w:r w:rsidRPr="00B2424B">
        <w:rPr>
          <w:sz w:val="24"/>
          <w:szCs w:val="24"/>
        </w:rPr>
        <w:t>这种方法评估将与</w:t>
      </w:r>
      <w:r w:rsidRPr="00B2424B">
        <w:rPr>
          <w:sz w:val="24"/>
          <w:szCs w:val="24"/>
        </w:rPr>
        <w:t>2020</w:t>
      </w:r>
      <w:r w:rsidRPr="00B2424B">
        <w:rPr>
          <w:sz w:val="24"/>
          <w:szCs w:val="24"/>
        </w:rPr>
        <w:t>年后全球生物多样性框架的拟议</w:t>
      </w:r>
      <w:r w:rsidRPr="00B2424B">
        <w:rPr>
          <w:rFonts w:hint="eastAsia"/>
          <w:sz w:val="24"/>
          <w:szCs w:val="24"/>
        </w:rPr>
        <w:t>行动</w:t>
      </w:r>
      <w:r w:rsidRPr="00B2424B">
        <w:rPr>
          <w:sz w:val="24"/>
          <w:szCs w:val="24"/>
        </w:rPr>
        <w:t>目标</w:t>
      </w:r>
      <w:r w:rsidRPr="00B2424B">
        <w:rPr>
          <w:sz w:val="24"/>
          <w:szCs w:val="24"/>
        </w:rPr>
        <w:t>7</w:t>
      </w:r>
      <w:r w:rsidRPr="00B2424B">
        <w:rPr>
          <w:sz w:val="24"/>
          <w:szCs w:val="24"/>
        </w:rPr>
        <w:t>直接相关，为应对污染的行动提供信息，</w:t>
      </w:r>
      <w:r w:rsidRPr="00B2424B">
        <w:rPr>
          <w:rFonts w:hint="eastAsia"/>
          <w:sz w:val="24"/>
          <w:szCs w:val="24"/>
        </w:rPr>
        <w:t>而</w:t>
      </w:r>
      <w:r w:rsidRPr="00B2424B">
        <w:rPr>
          <w:sz w:val="24"/>
          <w:szCs w:val="24"/>
        </w:rPr>
        <w:t>污染是生物多样性丧失的主要直接驱动因素之一。</w:t>
      </w:r>
    </w:p>
    <w:p w14:paraId="407C3E8A" w14:textId="248CCE54" w:rsidR="00B70CA6" w:rsidRDefault="00B70CA6" w:rsidP="00C47054">
      <w:pPr>
        <w:snapToGrid w:val="0"/>
        <w:spacing w:before="120" w:after="120" w:line="240" w:lineRule="atLeast"/>
        <w:jc w:val="center"/>
        <w:rPr>
          <w:rFonts w:eastAsia="SimHei"/>
          <w:caps/>
          <w:snapToGrid w:val="0"/>
          <w:kern w:val="22"/>
          <w:sz w:val="28"/>
          <w:szCs w:val="28"/>
          <w:lang w:val="en-CA"/>
        </w:rPr>
      </w:pPr>
      <w:r w:rsidRPr="00B70CA6">
        <w:rPr>
          <w:rFonts w:eastAsia="SimHei"/>
          <w:caps/>
          <w:snapToGrid w:val="0"/>
          <w:kern w:val="22"/>
          <w:sz w:val="28"/>
          <w:szCs w:val="28"/>
          <w:lang w:val="en-CA"/>
        </w:rPr>
        <w:t>__________</w:t>
      </w:r>
    </w:p>
    <w:p w14:paraId="69E55899" w14:textId="0230F191" w:rsidR="00624A42" w:rsidRDefault="001A285C" w:rsidP="007424FD">
      <w:pPr>
        <w:spacing w:after="160"/>
        <w:ind w:left="1368" w:right="1368"/>
        <w:jc w:val="center"/>
      </w:pPr>
      <w:r>
        <w:rPr>
          <w:rFonts w:eastAsia="SimHei" w:hint="eastAsia"/>
          <w:caps/>
          <w:snapToGrid w:val="0"/>
          <w:kern w:val="22"/>
          <w:sz w:val="28"/>
          <w:szCs w:val="28"/>
          <w:lang w:val="en-CA"/>
        </w:rPr>
        <w:t xml:space="preserve"> </w:t>
      </w:r>
      <w:r w:rsidR="007424FD">
        <w:rPr>
          <w:rFonts w:eastAsia="SimHei" w:hint="eastAsia"/>
          <w:caps/>
          <w:snapToGrid w:val="0"/>
          <w:kern w:val="22"/>
          <w:sz w:val="28"/>
          <w:szCs w:val="28"/>
          <w:lang w:val="en-CA"/>
        </w:rPr>
        <w:t xml:space="preserve"> </w:t>
      </w:r>
    </w:p>
    <w:sectPr w:rsidR="00624A42" w:rsidSect="009B5478">
      <w:pgSz w:w="12240" w:h="15840"/>
      <w:pgMar w:top="907"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E9BE69" w14:textId="77777777" w:rsidR="00B67B03" w:rsidRDefault="00B67B03" w:rsidP="008A3A19">
      <w:r>
        <w:separator/>
      </w:r>
    </w:p>
  </w:endnote>
  <w:endnote w:type="continuationSeparator" w:id="0">
    <w:p w14:paraId="3445E956" w14:textId="77777777" w:rsidR="00B67B03" w:rsidRDefault="00B67B03" w:rsidP="008A3A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SimHei">
    <w:altName w:val="黑体"/>
    <w:panose1 w:val="02010609060101010101"/>
    <w:charset w:val="86"/>
    <w:family w:val="modern"/>
    <w:pitch w:val="fixed"/>
    <w:sig w:usb0="800002BF" w:usb1="38CF7CFA" w:usb2="00000016" w:usb3="00000000" w:csb0="00040001" w:csb1="00000000"/>
  </w:font>
  <w:font w:name="Courier">
    <w:panose1 w:val="02070409020205020404"/>
    <w:charset w:val="00"/>
    <w:family w:val="auto"/>
    <w:pitch w:val="variable"/>
    <w:sig w:usb0="00000003" w:usb1="00000000" w:usb2="00000000" w:usb3="00000000" w:csb0="00000003"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Liberation Serif">
    <w:altName w:val="Times New Roman"/>
    <w:charset w:val="00"/>
    <w:family w:val="roman"/>
    <w:pitch w:val="variable"/>
  </w:font>
  <w:font w:name="Source Han Sans Regular">
    <w:altName w:val="Cambria"/>
    <w:panose1 w:val="00000000000000000000"/>
    <w:charset w:val="00"/>
    <w:family w:val="roman"/>
    <w:notTrueType/>
    <w:pitch w:val="default"/>
  </w:font>
  <w:font w:name="DejaVu Sans">
    <w:altName w:val="Verdan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icrosoft YaHei">
    <w:altName w:val="微软雅黑"/>
    <w:panose1 w:val="020B0503020204020204"/>
    <w:charset w:val="86"/>
    <w:family w:val="swiss"/>
    <w:pitch w:val="variable"/>
    <w:sig w:usb0="80000287" w:usb1="2ACF3C50" w:usb2="00000016" w:usb3="00000000" w:csb0="0004001F" w:csb1="00000000"/>
  </w:font>
  <w:font w:name="KaiTi">
    <w:altName w:val="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4B4BD" w14:textId="77777777" w:rsidR="00FB068D" w:rsidRDefault="00FB06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B75DB9" w14:textId="77777777" w:rsidR="00B67B03" w:rsidRDefault="00B67B03" w:rsidP="008A3A19">
      <w:r>
        <w:separator/>
      </w:r>
    </w:p>
  </w:footnote>
  <w:footnote w:type="continuationSeparator" w:id="0">
    <w:p w14:paraId="3443C4CA" w14:textId="77777777" w:rsidR="00B67B03" w:rsidRDefault="00B67B03" w:rsidP="008A3A19">
      <w:r>
        <w:continuationSeparator/>
      </w:r>
    </w:p>
  </w:footnote>
  <w:footnote w:id="1">
    <w:p w14:paraId="6BAD5AFA" w14:textId="03B445A3" w:rsidR="0083041C" w:rsidRPr="00251DBD" w:rsidRDefault="0083041C" w:rsidP="00F8116F">
      <w:pPr>
        <w:pStyle w:val="FootnoteText"/>
        <w:rPr>
          <w:lang w:val="en-CA"/>
        </w:rPr>
      </w:pPr>
      <w:r w:rsidRPr="00251DBD">
        <w:rPr>
          <w:rStyle w:val="FootnoteReference"/>
        </w:rPr>
        <w:footnoteRef/>
      </w:r>
      <w:r w:rsidRPr="00251DBD">
        <w:t xml:space="preserve">  </w:t>
      </w:r>
      <w:r w:rsidRPr="00251DBD">
        <w:t>关于</w:t>
      </w:r>
      <w:r w:rsidR="00584614" w:rsidRPr="00251DBD">
        <w:t>生物多样性</w:t>
      </w:r>
      <w:r w:rsidRPr="00251DBD">
        <w:t>平台第一工作方案执行情况的第</w:t>
      </w:r>
      <w:r w:rsidRPr="00251DBD">
        <w:rPr>
          <w:lang w:val="en-CA"/>
        </w:rPr>
        <w:t>IPBES-6/1</w:t>
      </w:r>
      <w:r w:rsidRPr="00251DBD">
        <w:rPr>
          <w:lang w:val="en-CA"/>
        </w:rPr>
        <w:t>号决定。</w:t>
      </w:r>
    </w:p>
  </w:footnote>
  <w:footnote w:id="2">
    <w:p w14:paraId="567A566B" w14:textId="1B3364A8" w:rsidR="00251DBD" w:rsidRPr="002810D3" w:rsidRDefault="00251DBD" w:rsidP="00F8116F">
      <w:pPr>
        <w:pStyle w:val="FootnoteText"/>
        <w:rPr>
          <w:lang w:val="en-CA"/>
        </w:rPr>
      </w:pPr>
      <w:r w:rsidRPr="00251DBD">
        <w:rPr>
          <w:rStyle w:val="FootnoteReference"/>
        </w:rPr>
        <w:footnoteRef/>
      </w:r>
      <w:r w:rsidRPr="00251DBD">
        <w:t xml:space="preserve"> </w:t>
      </w:r>
      <w:r>
        <w:t xml:space="preserve"> </w:t>
      </w:r>
      <w:r w:rsidRPr="00251DBD">
        <w:t>该文件</w:t>
      </w:r>
      <w:r w:rsidR="009E7A2F">
        <w:rPr>
          <w:rFonts w:hint="eastAsia"/>
        </w:rPr>
        <w:t>由</w:t>
      </w:r>
      <w:r w:rsidRPr="00251DBD">
        <w:t>以下文件</w:t>
      </w:r>
      <w:r w:rsidR="009E7A2F">
        <w:rPr>
          <w:rFonts w:hint="eastAsia"/>
        </w:rPr>
        <w:t>进行</w:t>
      </w:r>
      <w:r w:rsidRPr="00251DBD">
        <w:t>补充</w:t>
      </w:r>
      <w:r w:rsidR="00C622E1">
        <w:rPr>
          <w:rFonts w:hint="eastAsia"/>
        </w:rPr>
        <w:t>：</w:t>
      </w:r>
      <w:r w:rsidRPr="00251DBD">
        <w:t>CBD/SBSTTA/24/INF/17</w:t>
      </w:r>
      <w:r w:rsidRPr="00251DBD">
        <w:t>号文件</w:t>
      </w:r>
      <w:r w:rsidRPr="00251DBD">
        <w:t>(</w:t>
      </w:r>
      <w:r w:rsidRPr="00251DBD">
        <w:t>生物多样性和生态系统服务政府间科学</w:t>
      </w:r>
      <w:r w:rsidR="00C622E1">
        <w:rPr>
          <w:rFonts w:hint="eastAsia"/>
        </w:rPr>
        <w:t>-</w:t>
      </w:r>
      <w:r w:rsidRPr="00251DBD">
        <w:t>政策平台工作方案</w:t>
      </w:r>
      <w:r w:rsidRPr="00251DBD">
        <w:t>)</w:t>
      </w:r>
      <w:r w:rsidRPr="00251DBD">
        <w:t>、</w:t>
      </w:r>
      <w:r w:rsidRPr="00251DBD">
        <w:t>CBD/SBSTTA/24/INF/37</w:t>
      </w:r>
      <w:r w:rsidRPr="00251DBD">
        <w:t>号文件</w:t>
      </w:r>
      <w:r w:rsidRPr="00251DBD">
        <w:t>(</w:t>
      </w:r>
      <w:r w:rsidRPr="00251DBD">
        <w:t>生物多样性和生态系统服务政府间科学</w:t>
      </w:r>
      <w:r w:rsidR="00C622E1">
        <w:rPr>
          <w:rFonts w:hint="eastAsia"/>
        </w:rPr>
        <w:t>-</w:t>
      </w:r>
      <w:r w:rsidRPr="00251DBD">
        <w:t>政策平台工作</w:t>
      </w:r>
      <w:r w:rsidR="00C622E1">
        <w:rPr>
          <w:rFonts w:hint="eastAsia"/>
        </w:rPr>
        <w:t>方案：</w:t>
      </w:r>
      <w:r w:rsidRPr="00251DBD">
        <w:t>科学、技术和工艺咨询附属机构第二十四次会议第一</w:t>
      </w:r>
      <w:r w:rsidR="00796D1E">
        <w:rPr>
          <w:rFonts w:hint="eastAsia"/>
        </w:rPr>
        <w:t>阶段</w:t>
      </w:r>
      <w:r w:rsidRPr="00251DBD">
        <w:t>会议以来的最新工作情况</w:t>
      </w:r>
      <w:r w:rsidRPr="00251DBD">
        <w:t>)</w:t>
      </w:r>
      <w:r w:rsidR="00796D1E">
        <w:rPr>
          <w:rFonts w:hint="eastAsia"/>
        </w:rPr>
        <w:t>、</w:t>
      </w:r>
      <w:r w:rsidRPr="00251DBD">
        <w:t>CBD/SBSTTA/24/INF/18</w:t>
      </w:r>
      <w:r w:rsidRPr="00251DBD">
        <w:t>号文件</w:t>
      </w:r>
      <w:r w:rsidRPr="00251DBD">
        <w:t>(</w:t>
      </w:r>
      <w:r w:rsidR="00796D1E">
        <w:rPr>
          <w:rFonts w:hint="eastAsia"/>
        </w:rPr>
        <w:t>为</w:t>
      </w:r>
      <w:r w:rsidRPr="00251DBD">
        <w:t>执行《生物多样性公约》</w:t>
      </w:r>
      <w:r w:rsidR="00796D1E">
        <w:rPr>
          <w:rFonts w:hint="eastAsia"/>
        </w:rPr>
        <w:t>而进行的</w:t>
      </w:r>
      <w:r w:rsidRPr="00251DBD">
        <w:t>国家生态系统评估</w:t>
      </w:r>
      <w:r w:rsidR="00796D1E">
        <w:rPr>
          <w:rFonts w:hint="eastAsia"/>
        </w:rPr>
        <w:t>：</w:t>
      </w:r>
      <w:r w:rsidRPr="00251DBD">
        <w:t>概述初步影响</w:t>
      </w:r>
      <w:r w:rsidRPr="00251DBD">
        <w:t>)</w:t>
      </w:r>
      <w:r w:rsidRPr="00251DBD">
        <w:t>。</w:t>
      </w:r>
    </w:p>
  </w:footnote>
  <w:footnote w:id="3">
    <w:p w14:paraId="3DFD6344" w14:textId="20D9B974" w:rsidR="00C504AB" w:rsidRDefault="00C504AB" w:rsidP="00F8116F">
      <w:pPr>
        <w:pStyle w:val="FootnoteText"/>
      </w:pPr>
      <w:r>
        <w:rPr>
          <w:rStyle w:val="FootnoteReference"/>
        </w:rPr>
        <w:footnoteRef/>
      </w:r>
      <w:r>
        <w:t xml:space="preserve">  </w:t>
      </w:r>
      <w:hyperlink r:id="rId1" w:history="1">
        <w:r w:rsidRPr="006C0074">
          <w:rPr>
            <w:rStyle w:val="Hyperlink"/>
            <w:lang w:val="en-CA"/>
          </w:rPr>
          <w:t>https://ipbes.net/sustainable-use-assessment</w:t>
        </w:r>
      </w:hyperlink>
      <w:r>
        <w:rPr>
          <w:rFonts w:hint="eastAsia"/>
          <w:lang w:val="en-CA"/>
        </w:rPr>
        <w:t>。</w:t>
      </w:r>
    </w:p>
  </w:footnote>
  <w:footnote w:id="4">
    <w:p w14:paraId="424BAECD" w14:textId="615E492D" w:rsidR="00C504AB" w:rsidRDefault="00C504AB" w:rsidP="00F8116F">
      <w:pPr>
        <w:pStyle w:val="FootnoteText"/>
      </w:pPr>
      <w:r>
        <w:rPr>
          <w:rStyle w:val="FootnoteReference"/>
        </w:rPr>
        <w:footnoteRef/>
      </w:r>
      <w:r>
        <w:t xml:space="preserve">  </w:t>
      </w:r>
      <w:hyperlink r:id="rId2" w:history="1">
        <w:r w:rsidRPr="006C0074">
          <w:rPr>
            <w:rStyle w:val="Hyperlink"/>
          </w:rPr>
          <w:t>https://ipbes.net/the-values-assessment</w:t>
        </w:r>
      </w:hyperlink>
      <w:r>
        <w:rPr>
          <w:rFonts w:hint="eastAsia"/>
        </w:rPr>
        <w:t>。</w:t>
      </w:r>
    </w:p>
  </w:footnote>
  <w:footnote w:id="5">
    <w:p w14:paraId="5DF6D80C" w14:textId="5BCF89B9" w:rsidR="00F8116F" w:rsidRPr="00F8116F" w:rsidRDefault="00F8116F" w:rsidP="00F8116F">
      <w:pPr>
        <w:pStyle w:val="FootnoteText"/>
        <w:rPr>
          <w:rFonts w:hint="eastAsia"/>
        </w:rPr>
      </w:pPr>
      <w:r w:rsidRPr="00F8116F">
        <w:rPr>
          <w:rStyle w:val="FootnoteReference"/>
        </w:rPr>
        <w:footnoteRef/>
      </w:r>
      <w:r w:rsidRPr="00F8116F">
        <w:t xml:space="preserve">  </w:t>
      </w:r>
      <w:r w:rsidRPr="00F8116F">
        <w:t>IPBES/9/12</w:t>
      </w:r>
      <w:r w:rsidRPr="00F8116F">
        <w:rPr>
          <w:rFonts w:hint="eastAsia"/>
        </w:rPr>
        <w:t>，见</w:t>
      </w:r>
      <w:r w:rsidRPr="00F8116F">
        <w:t xml:space="preserve"> </w:t>
      </w:r>
      <w:hyperlink r:id="rId3" w:history="1">
        <w:r w:rsidRPr="00F8116F">
          <w:rPr>
            <w:rStyle w:val="Hyperlink"/>
          </w:rPr>
          <w:t>https://ipbes.net/document-library-catalogue/ipbes912</w:t>
        </w:r>
      </w:hyperlink>
      <w:r w:rsidRPr="00F8116F">
        <w:t xml:space="preserve"> (</w:t>
      </w:r>
      <w:r w:rsidRPr="00F8116F">
        <w:rPr>
          <w:rFonts w:hint="eastAsia"/>
        </w:rPr>
        <w:t>见第</w:t>
      </w:r>
      <w:r w:rsidRPr="00F8116F">
        <w:t>13-17</w:t>
      </w:r>
      <w:r w:rsidRPr="00F8116F">
        <w:rPr>
          <w:rFonts w:hint="eastAsia"/>
        </w:rPr>
        <w:t>段</w:t>
      </w:r>
      <w:r w:rsidRPr="00F8116F">
        <w:t>)</w:t>
      </w:r>
      <w:r w:rsidR="008630BD">
        <w:rPr>
          <w:rFonts w:hint="eastAsia"/>
        </w:rPr>
        <w:t>。</w:t>
      </w:r>
    </w:p>
  </w:footnote>
  <w:footnote w:id="6">
    <w:p w14:paraId="4BE45349" w14:textId="432DD466" w:rsidR="008630BD" w:rsidRDefault="008630BD">
      <w:pPr>
        <w:pStyle w:val="FootnoteText"/>
        <w:rPr>
          <w:rFonts w:hint="eastAsia"/>
        </w:rPr>
      </w:pPr>
      <w:r>
        <w:rPr>
          <w:rStyle w:val="FootnoteReference"/>
        </w:rPr>
        <w:footnoteRef/>
      </w:r>
      <w:r>
        <w:t xml:space="preserve">  </w:t>
      </w:r>
      <w:r>
        <w:rPr>
          <w:rFonts w:hint="eastAsia"/>
          <w:lang w:val="en-CA"/>
        </w:rPr>
        <w:t>见</w:t>
      </w:r>
      <w:hyperlink r:id="rId4" w:history="1">
        <w:r w:rsidRPr="001C5A93">
          <w:rPr>
            <w:rStyle w:val="Hyperlink"/>
          </w:rPr>
          <w:t>EM/2022/38</w:t>
        </w:r>
      </w:hyperlink>
      <w:r>
        <w:rPr>
          <w:rFonts w:hint="eastAsia"/>
        </w:rPr>
        <w:t>号通知</w:t>
      </w:r>
      <w:r>
        <w:rPr>
          <w:rFonts w:hint="eastAsia"/>
        </w:rPr>
        <w:t>。</w:t>
      </w:r>
    </w:p>
  </w:footnote>
  <w:footnote w:id="7">
    <w:p w14:paraId="167ECE69" w14:textId="654645A2" w:rsidR="009123EE" w:rsidRPr="009123EE" w:rsidRDefault="009123EE">
      <w:pPr>
        <w:pStyle w:val="FootnoteText"/>
        <w:rPr>
          <w:rFonts w:hint="eastAsia"/>
        </w:rPr>
      </w:pPr>
      <w:r>
        <w:rPr>
          <w:rStyle w:val="FootnoteReference"/>
        </w:rPr>
        <w:footnoteRef/>
      </w:r>
      <w:r>
        <w:t xml:space="preserve">  </w:t>
      </w:r>
      <w:r w:rsidRPr="00F8116F">
        <w:t>IPBES/9/12</w:t>
      </w:r>
      <w:r w:rsidRPr="00F8116F">
        <w:rPr>
          <w:rFonts w:hint="eastAsia"/>
        </w:rPr>
        <w:t>，见</w:t>
      </w:r>
      <w:r w:rsidRPr="00F8116F">
        <w:t xml:space="preserve"> </w:t>
      </w:r>
      <w:hyperlink r:id="rId5" w:history="1">
        <w:r w:rsidRPr="00F8116F">
          <w:rPr>
            <w:rStyle w:val="Hyperlink"/>
          </w:rPr>
          <w:t>https://ipbes.net/document-library-catalogue/ipbes912</w:t>
        </w:r>
      </w:hyperlink>
      <w:r w:rsidRPr="00F8116F">
        <w:t xml:space="preserve"> (</w:t>
      </w:r>
      <w:r w:rsidRPr="00F8116F">
        <w:rPr>
          <w:rFonts w:hint="eastAsia"/>
        </w:rPr>
        <w:t>见第</w:t>
      </w:r>
      <w:r w:rsidRPr="00F8116F">
        <w:t>13-17</w:t>
      </w:r>
      <w:r w:rsidRPr="00F8116F">
        <w:rPr>
          <w:rFonts w:hint="eastAsia"/>
        </w:rPr>
        <w:t>段</w:t>
      </w:r>
      <w:r w:rsidRPr="00F8116F">
        <w:t>)</w:t>
      </w:r>
      <w:r>
        <w:rPr>
          <w:rFonts w:hint="eastAsia"/>
        </w:rPr>
        <w:t>。</w:t>
      </w:r>
    </w:p>
  </w:footnote>
  <w:footnote w:id="8">
    <w:p w14:paraId="1B67FEE0" w14:textId="01CF4DD8" w:rsidR="009123EE" w:rsidRDefault="009123EE">
      <w:pPr>
        <w:pStyle w:val="FootnoteText"/>
        <w:rPr>
          <w:rFonts w:hint="eastAsia"/>
        </w:rPr>
      </w:pPr>
      <w:r>
        <w:rPr>
          <w:rStyle w:val="FootnoteReference"/>
        </w:rPr>
        <w:footnoteRef/>
      </w:r>
      <w:r>
        <w:t xml:space="preserve"> </w:t>
      </w:r>
      <w:r>
        <w:rPr>
          <w:rFonts w:hint="eastAsia"/>
        </w:rPr>
        <w:t xml:space="preserve"> </w:t>
      </w:r>
      <w:r>
        <w:t>IPBES/9/12</w:t>
      </w:r>
      <w:r>
        <w:rPr>
          <w:rFonts w:hint="eastAsia"/>
        </w:rPr>
        <w:t>，见</w:t>
      </w:r>
      <w:hyperlink r:id="rId6" w:history="1">
        <w:r w:rsidRPr="006C2DE1">
          <w:rPr>
            <w:rStyle w:val="Hyperlink"/>
          </w:rPr>
          <w:t>https://ipbes.net/document-library-catalogue/ipbes912</w:t>
        </w:r>
      </w:hyperlink>
      <w:r>
        <w:t xml:space="preserve"> (</w:t>
      </w:r>
      <w:r>
        <w:rPr>
          <w:rFonts w:hint="eastAsia"/>
        </w:rPr>
        <w:t>见附件一图</w:t>
      </w:r>
      <w:r>
        <w:t>)</w:t>
      </w:r>
      <w:r>
        <w:rPr>
          <w:rFonts w:hint="eastAsi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1D62B" w14:textId="312494AA" w:rsidR="00613941" w:rsidRPr="008E33A9" w:rsidRDefault="00613941" w:rsidP="00613941">
    <w:pPr>
      <w:spacing w:before="120"/>
      <w:rPr>
        <w:snapToGrid w:val="0"/>
        <w:kern w:val="22"/>
        <w:szCs w:val="22"/>
      </w:rPr>
    </w:pPr>
    <w:r w:rsidRPr="008E33A9">
      <w:rPr>
        <w:snapToGrid w:val="0"/>
        <w:kern w:val="22"/>
        <w:szCs w:val="22"/>
      </w:rPr>
      <w:t>CBD/</w:t>
    </w:r>
    <w:r w:rsidR="00253807">
      <w:rPr>
        <w:rFonts w:hint="eastAsia"/>
        <w:snapToGrid w:val="0"/>
        <w:kern w:val="22"/>
        <w:szCs w:val="22"/>
      </w:rPr>
      <w:t>COP</w:t>
    </w:r>
    <w:r w:rsidR="00253807" w:rsidRPr="008E33A9">
      <w:rPr>
        <w:snapToGrid w:val="0"/>
        <w:kern w:val="22"/>
        <w:szCs w:val="22"/>
      </w:rPr>
      <w:t>/</w:t>
    </w:r>
    <w:r w:rsidR="00253807">
      <w:rPr>
        <w:snapToGrid w:val="0"/>
        <w:kern w:val="22"/>
        <w:szCs w:val="22"/>
      </w:rPr>
      <w:t>15</w:t>
    </w:r>
    <w:r w:rsidR="00253807" w:rsidRPr="008E33A9">
      <w:rPr>
        <w:snapToGrid w:val="0"/>
        <w:kern w:val="22"/>
        <w:szCs w:val="22"/>
      </w:rPr>
      <w:t>/</w:t>
    </w:r>
    <w:r w:rsidR="00B70CA6">
      <w:rPr>
        <w:snapToGrid w:val="0"/>
        <w:kern w:val="22"/>
        <w:szCs w:val="22"/>
      </w:rPr>
      <w:t>13</w:t>
    </w:r>
  </w:p>
  <w:p w14:paraId="5E1C81BF" w14:textId="0303B850" w:rsidR="00613941" w:rsidRDefault="00613941">
    <w:pPr>
      <w:pStyle w:val="Header"/>
      <w:rPr>
        <w:noProof/>
        <w:sz w:val="24"/>
        <w:szCs w:val="24"/>
      </w:rPr>
    </w:pPr>
    <w:r w:rsidRPr="00613941">
      <w:rPr>
        <w:sz w:val="24"/>
        <w:szCs w:val="24"/>
      </w:rPr>
      <w:t xml:space="preserve">Page </w:t>
    </w:r>
    <w:r w:rsidRPr="00613941">
      <w:rPr>
        <w:sz w:val="24"/>
        <w:szCs w:val="24"/>
      </w:rPr>
      <w:fldChar w:fldCharType="begin"/>
    </w:r>
    <w:r w:rsidRPr="00613941">
      <w:rPr>
        <w:sz w:val="24"/>
        <w:szCs w:val="24"/>
      </w:rPr>
      <w:instrText xml:space="preserve"> PAGE   \* MERGEFORMAT </w:instrText>
    </w:r>
    <w:r w:rsidRPr="00613941">
      <w:rPr>
        <w:sz w:val="24"/>
        <w:szCs w:val="24"/>
      </w:rPr>
      <w:fldChar w:fldCharType="separate"/>
    </w:r>
    <w:r w:rsidRPr="00613941">
      <w:rPr>
        <w:noProof/>
        <w:sz w:val="24"/>
        <w:szCs w:val="24"/>
      </w:rPr>
      <w:t>1</w:t>
    </w:r>
    <w:r w:rsidRPr="00613941">
      <w:rPr>
        <w:noProof/>
        <w:sz w:val="24"/>
        <w:szCs w:val="24"/>
      </w:rPr>
      <w:fldChar w:fldCharType="end"/>
    </w:r>
  </w:p>
  <w:p w14:paraId="40C28F48" w14:textId="77777777" w:rsidR="00613941" w:rsidRPr="00613941" w:rsidRDefault="00613941">
    <w:pPr>
      <w:pStyle w:val="Header"/>
      <w:rPr>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77617" w14:textId="6E2CFD4C" w:rsidR="00613941" w:rsidRPr="008E33A9" w:rsidRDefault="00613941" w:rsidP="00613941">
    <w:pPr>
      <w:spacing w:before="120"/>
      <w:jc w:val="right"/>
      <w:rPr>
        <w:snapToGrid w:val="0"/>
        <w:kern w:val="22"/>
        <w:szCs w:val="22"/>
      </w:rPr>
    </w:pPr>
    <w:r w:rsidRPr="008E33A9">
      <w:rPr>
        <w:snapToGrid w:val="0"/>
        <w:kern w:val="22"/>
        <w:szCs w:val="22"/>
      </w:rPr>
      <w:t>CBD/</w:t>
    </w:r>
    <w:r w:rsidR="0083041C">
      <w:rPr>
        <w:snapToGrid w:val="0"/>
        <w:kern w:val="22"/>
        <w:szCs w:val="22"/>
      </w:rPr>
      <w:t>COP</w:t>
    </w:r>
    <w:r w:rsidRPr="008E33A9">
      <w:rPr>
        <w:snapToGrid w:val="0"/>
        <w:kern w:val="22"/>
        <w:szCs w:val="22"/>
      </w:rPr>
      <w:t>/</w:t>
    </w:r>
    <w:r w:rsidR="0083041C">
      <w:rPr>
        <w:snapToGrid w:val="0"/>
        <w:kern w:val="22"/>
        <w:szCs w:val="22"/>
      </w:rPr>
      <w:t>15</w:t>
    </w:r>
    <w:r w:rsidRPr="008E33A9">
      <w:rPr>
        <w:snapToGrid w:val="0"/>
        <w:kern w:val="22"/>
        <w:szCs w:val="22"/>
      </w:rPr>
      <w:t>/</w:t>
    </w:r>
    <w:r w:rsidR="0083041C">
      <w:rPr>
        <w:snapToGrid w:val="0"/>
        <w:kern w:val="22"/>
        <w:szCs w:val="22"/>
      </w:rPr>
      <w:t>13</w:t>
    </w:r>
  </w:p>
  <w:p w14:paraId="50C614B7" w14:textId="61A1494A" w:rsidR="00613941" w:rsidRDefault="00613941" w:rsidP="00613941">
    <w:pPr>
      <w:pStyle w:val="Header"/>
      <w:jc w:val="right"/>
      <w:rPr>
        <w:noProof/>
        <w:sz w:val="24"/>
        <w:szCs w:val="24"/>
      </w:rPr>
    </w:pPr>
    <w:r w:rsidRPr="00613941">
      <w:rPr>
        <w:sz w:val="24"/>
        <w:szCs w:val="24"/>
      </w:rPr>
      <w:t xml:space="preserve">Page </w:t>
    </w:r>
    <w:r w:rsidRPr="00613941">
      <w:rPr>
        <w:sz w:val="24"/>
        <w:szCs w:val="24"/>
      </w:rPr>
      <w:fldChar w:fldCharType="begin"/>
    </w:r>
    <w:r w:rsidRPr="00613941">
      <w:rPr>
        <w:sz w:val="24"/>
        <w:szCs w:val="24"/>
      </w:rPr>
      <w:instrText xml:space="preserve"> PAGE   \* MERGEFORMAT </w:instrText>
    </w:r>
    <w:r w:rsidRPr="00613941">
      <w:rPr>
        <w:sz w:val="24"/>
        <w:szCs w:val="24"/>
      </w:rPr>
      <w:fldChar w:fldCharType="separate"/>
    </w:r>
    <w:r w:rsidRPr="00613941">
      <w:rPr>
        <w:noProof/>
        <w:sz w:val="24"/>
        <w:szCs w:val="24"/>
      </w:rPr>
      <w:t>1</w:t>
    </w:r>
    <w:r w:rsidRPr="00613941">
      <w:rPr>
        <w:noProof/>
        <w:sz w:val="24"/>
        <w:szCs w:val="24"/>
      </w:rPr>
      <w:fldChar w:fldCharType="end"/>
    </w:r>
  </w:p>
  <w:p w14:paraId="03859139" w14:textId="77777777" w:rsidR="00613941" w:rsidRPr="00613941" w:rsidRDefault="00613941">
    <w:pPr>
      <w:pStyle w:val="Header"/>
      <w:rPr>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3947E6" w14:textId="77777777" w:rsidR="00FB068D" w:rsidRDefault="00FB068D" w:rsidP="00FB068D">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72394"/>
    <w:multiLevelType w:val="hybridMultilevel"/>
    <w:tmpl w:val="A05216AA"/>
    <w:lvl w:ilvl="0" w:tplc="C036656A">
      <w:start w:val="1"/>
      <w:numFmt w:val="lowerLetter"/>
      <w:lvlText w:val="（%1）"/>
      <w:lvlJc w:val="left"/>
      <w:pPr>
        <w:ind w:left="720" w:hanging="360"/>
      </w:pPr>
      <w:rPr>
        <w:rFonts w:eastAsia="SimSu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5B4437"/>
    <w:multiLevelType w:val="hybridMultilevel"/>
    <w:tmpl w:val="C2E20E02"/>
    <w:lvl w:ilvl="0" w:tplc="1D6C020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C17C8A"/>
    <w:multiLevelType w:val="hybridMultilevel"/>
    <w:tmpl w:val="3B3013B0"/>
    <w:lvl w:ilvl="0" w:tplc="069291EE">
      <w:start w:val="1"/>
      <w:numFmt w:val="lowerLetter"/>
      <w:lvlText w:val="(%1)"/>
      <w:lvlJc w:val="left"/>
      <w:pPr>
        <w:ind w:left="720" w:hanging="360"/>
      </w:pPr>
      <w:rPr>
        <w:rFonts w:asciiTheme="majorBidi" w:eastAsia="Times New Roman" w:hAnsiTheme="majorBidi" w:cstheme="maj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812447"/>
    <w:multiLevelType w:val="hybridMultilevel"/>
    <w:tmpl w:val="AAF298EC"/>
    <w:lvl w:ilvl="0" w:tplc="3FF063E4">
      <w:start w:val="1"/>
      <w:numFmt w:val="decimal"/>
      <w:pStyle w:val="ListParagraph"/>
      <w:lvlText w:val="%1."/>
      <w:lvlJc w:val="left"/>
      <w:pPr>
        <w:ind w:left="720" w:hanging="360"/>
      </w:pPr>
      <w:rPr>
        <w:rFonts w:ascii="Times New Roman" w:hAnsi="Times New Roman" w:hint="default"/>
        <w:b w:val="0"/>
        <w:sz w:val="24"/>
      </w:rPr>
    </w:lvl>
    <w:lvl w:ilvl="1" w:tplc="B976956E">
      <w:start w:val="1"/>
      <w:numFmt w:val="upp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EB310B6"/>
    <w:multiLevelType w:val="hybridMultilevel"/>
    <w:tmpl w:val="9EE65748"/>
    <w:lvl w:ilvl="0" w:tplc="4BFC5A32">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1A102D"/>
    <w:multiLevelType w:val="hybridMultilevel"/>
    <w:tmpl w:val="68DC5E44"/>
    <w:lvl w:ilvl="0" w:tplc="3C76DD6C">
      <w:start w:val="3"/>
      <w:numFmt w:val="decimal"/>
      <w:lvlText w:val="%1."/>
      <w:lvlJc w:val="lef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706F6D"/>
    <w:multiLevelType w:val="hybridMultilevel"/>
    <w:tmpl w:val="744C1970"/>
    <w:lvl w:ilvl="0" w:tplc="069291EE">
      <w:start w:val="1"/>
      <w:numFmt w:val="lowerLetter"/>
      <w:lvlText w:val="(%1)"/>
      <w:lvlJc w:val="left"/>
      <w:pPr>
        <w:ind w:left="720" w:hanging="360"/>
      </w:pPr>
      <w:rPr>
        <w:rFonts w:asciiTheme="majorBidi" w:eastAsia="Times New Roman" w:hAnsiTheme="majorBidi" w:cstheme="majorBidi"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5EE0A8C"/>
    <w:multiLevelType w:val="hybridMultilevel"/>
    <w:tmpl w:val="FFCCC92E"/>
    <w:lvl w:ilvl="0" w:tplc="96E2082A">
      <w:start w:val="1"/>
      <w:numFmt w:val="decimal"/>
      <w:pStyle w:val="a"/>
      <w:lvlText w:val="%1."/>
      <w:lvlJc w:val="left"/>
      <w:pPr>
        <w:tabs>
          <w:tab w:val="num" w:pos="360"/>
        </w:tabs>
        <w:ind w:left="0" w:firstLine="0"/>
      </w:pPr>
      <w:rPr>
        <w:rFonts w:ascii="Times New Roman" w:eastAsia="SimSun" w:hAnsi="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A030C01"/>
    <w:multiLevelType w:val="hybridMultilevel"/>
    <w:tmpl w:val="551A6032"/>
    <w:lvl w:ilvl="0" w:tplc="AB8A4DE8">
      <w:start w:val="1"/>
      <w:numFmt w:val="lowerLetter"/>
      <w:lvlText w:val="(%1)"/>
      <w:lvlJc w:val="left"/>
      <w:pPr>
        <w:ind w:left="2880" w:hanging="360"/>
      </w:pPr>
      <w:rPr>
        <w:rFonts w:ascii="Times New Roman" w:eastAsia="Times New Roman" w:hAnsi="Times New Roman" w:cstheme="majorBidi"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7BD468E"/>
    <w:multiLevelType w:val="hybridMultilevel"/>
    <w:tmpl w:val="A5C88E34"/>
    <w:lvl w:ilvl="0" w:tplc="DCA8B0EE">
      <w:start w:val="1"/>
      <w:numFmt w:val="lowerLetter"/>
      <w:lvlText w:val="（%1）"/>
      <w:lvlJc w:val="left"/>
      <w:pPr>
        <w:ind w:left="720" w:hanging="360"/>
      </w:pPr>
      <w:rPr>
        <w:rFonts w:eastAsia="SimSun" w:hint="default"/>
        <w:cap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CEB5BF5"/>
    <w:multiLevelType w:val="hybridMultilevel"/>
    <w:tmpl w:val="36721BC8"/>
    <w:lvl w:ilvl="0" w:tplc="2416D520">
      <w:start w:val="1"/>
      <w:numFmt w:val="lowerLetter"/>
      <w:lvlText w:val="(%1)"/>
      <w:lvlJc w:val="left"/>
      <w:pPr>
        <w:ind w:left="720" w:hanging="360"/>
      </w:pPr>
      <w:rPr>
        <w:rFonts w:ascii="Times New Roman" w:eastAsia="Times New Roman" w:hAnsi="Times New Roman" w:cstheme="majorBidi"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2" w15:restartNumberingAfterBreak="0">
    <w:nsid w:val="3382437D"/>
    <w:multiLevelType w:val="hybridMultilevel"/>
    <w:tmpl w:val="986AA4FE"/>
    <w:lvl w:ilvl="0" w:tplc="FFFFFFFF">
      <w:start w:val="1"/>
      <w:numFmt w:val="decimal"/>
      <w:lvlText w:val="%1."/>
      <w:lvlJc w:val="right"/>
      <w:pPr>
        <w:ind w:left="720" w:hanging="360"/>
      </w:pPr>
      <w:rPr>
        <w:rFonts w:hint="default"/>
      </w:rPr>
    </w:lvl>
    <w:lvl w:ilvl="1" w:tplc="579C6FDA">
      <w:start w:val="1"/>
      <w:numFmt w:val="lowerLetter"/>
      <w:lvlText w:val="（%2）"/>
      <w:lvlJc w:val="left"/>
      <w:pPr>
        <w:ind w:left="720" w:hanging="360"/>
      </w:pPr>
      <w:rPr>
        <w:rFonts w:hint="default"/>
      </w:r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34164B8"/>
    <w:multiLevelType w:val="hybridMultilevel"/>
    <w:tmpl w:val="B31A6DCC"/>
    <w:lvl w:ilvl="0" w:tplc="FFFFFFFF">
      <w:start w:val="1"/>
      <w:numFmt w:val="decimal"/>
      <w:lvlText w:val="%1."/>
      <w:lvlJc w:val="right"/>
      <w:pPr>
        <w:ind w:left="720" w:hanging="360"/>
      </w:pPr>
      <w:rPr>
        <w:rFonts w:hint="default"/>
      </w:rPr>
    </w:lvl>
    <w:lvl w:ilvl="1" w:tplc="579C6FDA">
      <w:start w:val="1"/>
      <w:numFmt w:val="lowerLetter"/>
      <w:lvlText w:val="（%2）"/>
      <w:lvlJc w:val="left"/>
      <w:pPr>
        <w:ind w:left="720" w:hanging="360"/>
      </w:pPr>
      <w:rPr>
        <w:rFonts w:hint="default"/>
      </w:r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4E0442B4"/>
    <w:multiLevelType w:val="multilevel"/>
    <w:tmpl w:val="4FF01174"/>
    <w:lvl w:ilvl="0">
      <w:start w:val="1"/>
      <w:numFmt w:val="decimal"/>
      <w:pStyle w:val="Para1"/>
      <w:lvlText w:val="%1."/>
      <w:lvlJc w:val="left"/>
      <w:pPr>
        <w:tabs>
          <w:tab w:val="num" w:pos="630"/>
        </w:tabs>
        <w:ind w:left="27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4F6108F0"/>
    <w:multiLevelType w:val="hybridMultilevel"/>
    <w:tmpl w:val="FBD6ED80"/>
    <w:lvl w:ilvl="0" w:tplc="A6C09274">
      <w:start w:val="3"/>
      <w:numFmt w:val="lowerLetter"/>
      <w:lvlText w:val="（%1）"/>
      <w:lvlJc w:val="left"/>
      <w:pPr>
        <w:ind w:left="2880" w:hanging="360"/>
      </w:pPr>
      <w:rPr>
        <w:rFonts w:eastAsia="SimSu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02C71AD"/>
    <w:multiLevelType w:val="hybridMultilevel"/>
    <w:tmpl w:val="91D88F4A"/>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05B6BCC"/>
    <w:multiLevelType w:val="hybridMultilevel"/>
    <w:tmpl w:val="7FE8713E"/>
    <w:lvl w:ilvl="0" w:tplc="4BFC5A3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D95397"/>
    <w:multiLevelType w:val="hybridMultilevel"/>
    <w:tmpl w:val="16F28878"/>
    <w:lvl w:ilvl="0" w:tplc="AB8A4DE8">
      <w:start w:val="1"/>
      <w:numFmt w:val="lowerLetter"/>
      <w:lvlText w:val="(%1)"/>
      <w:lvlJc w:val="left"/>
      <w:pPr>
        <w:ind w:left="720" w:hanging="360"/>
      </w:pPr>
      <w:rPr>
        <w:rFonts w:ascii="Times New Roman" w:eastAsia="Times New Roman" w:hAnsi="Times New Roman" w:cstheme="majorBidi"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1781F09"/>
    <w:multiLevelType w:val="hybridMultilevel"/>
    <w:tmpl w:val="139EE0D2"/>
    <w:lvl w:ilvl="0" w:tplc="7506D79C">
      <w:start w:val="1"/>
      <w:numFmt w:val="lowerLetter"/>
      <w:lvlText w:val="(%1)"/>
      <w:lvlJc w:val="left"/>
      <w:pPr>
        <w:ind w:left="720" w:hanging="360"/>
      </w:pPr>
      <w:rPr>
        <w:rFonts w:asciiTheme="majorBidi" w:eastAsia="Times New Roman" w:hAnsiTheme="majorBidi" w:cstheme="majorBidi" w:hint="default"/>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1B84F5C"/>
    <w:multiLevelType w:val="hybridMultilevel"/>
    <w:tmpl w:val="72A229DA"/>
    <w:lvl w:ilvl="0" w:tplc="64E64E7C">
      <w:start w:val="1"/>
      <w:numFmt w:val="decimal"/>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597F1492"/>
    <w:multiLevelType w:val="hybridMultilevel"/>
    <w:tmpl w:val="778CB252"/>
    <w:lvl w:ilvl="0" w:tplc="6D6EAD3A">
      <w:start w:val="1"/>
      <w:numFmt w:val="lowerLetter"/>
      <w:lvlText w:val="（%1）"/>
      <w:lvlJc w:val="left"/>
      <w:pPr>
        <w:ind w:left="720" w:hanging="360"/>
      </w:pPr>
      <w:rPr>
        <w:rFonts w:hint="default"/>
        <w:b w:val="0"/>
        <w:bCs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F7C6412"/>
    <w:multiLevelType w:val="hybridMultilevel"/>
    <w:tmpl w:val="249CE82C"/>
    <w:lvl w:ilvl="0" w:tplc="6562FEC8">
      <w:start w:val="1"/>
      <w:numFmt w:val="lowerLetter"/>
      <w:lvlText w:val="（%1）"/>
      <w:lvlJc w:val="left"/>
      <w:pPr>
        <w:ind w:left="720" w:hanging="360"/>
      </w:pPr>
      <w:rPr>
        <w:rFonts w:eastAsia="SimSun" w:hint="default"/>
        <w:cap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93B43C5"/>
    <w:multiLevelType w:val="hybridMultilevel"/>
    <w:tmpl w:val="CFC8CF02"/>
    <w:lvl w:ilvl="0" w:tplc="4BFC5A32">
      <w:start w:val="1"/>
      <w:numFmt w:val="lowerLetter"/>
      <w:lvlText w:val="(%1)"/>
      <w:lvlJc w:val="left"/>
      <w:pPr>
        <w:ind w:left="720" w:hanging="360"/>
      </w:pPr>
      <w:rPr>
        <w:rFonts w:hint="default"/>
        <w:b w:val="0"/>
      </w:rPr>
    </w:lvl>
    <w:lvl w:ilvl="1" w:tplc="FFFFFFFF">
      <w:start w:val="1"/>
      <w:numFmt w:val="upp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B9C1DA3"/>
    <w:multiLevelType w:val="hybridMultilevel"/>
    <w:tmpl w:val="55E6DDDC"/>
    <w:lvl w:ilvl="0" w:tplc="8E8C074E">
      <w:start w:val="1"/>
      <w:numFmt w:val="decimal"/>
      <w:pStyle w:val="Normal-para"/>
      <w:lvlText w:val="%1."/>
      <w:lvlJc w:val="left"/>
      <w:pPr>
        <w:tabs>
          <w:tab w:val="num" w:pos="360"/>
        </w:tabs>
        <w:ind w:left="0" w:firstLine="0"/>
      </w:pPr>
      <w:rPr>
        <w:rFonts w:ascii="Times New Roman" w:hAnsi="Times New Roman"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848272A"/>
    <w:multiLevelType w:val="hybridMultilevel"/>
    <w:tmpl w:val="86A4C4BC"/>
    <w:lvl w:ilvl="0" w:tplc="08B0CC66">
      <w:start w:val="1"/>
      <w:numFmt w:val="decimal"/>
      <w:pStyle w:val="Chinesepara"/>
      <w:lvlText w:val="%1."/>
      <w:lvlJc w:val="righ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FDB37EA"/>
    <w:multiLevelType w:val="hybridMultilevel"/>
    <w:tmpl w:val="952647E0"/>
    <w:lvl w:ilvl="0" w:tplc="64E64E7C">
      <w:start w:val="1"/>
      <w:numFmt w:val="decimal"/>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0098555">
    <w:abstractNumId w:val="7"/>
  </w:num>
  <w:num w:numId="2" w16cid:durableId="324238135">
    <w:abstractNumId w:val="27"/>
  </w:num>
  <w:num w:numId="3" w16cid:durableId="765075134">
    <w:abstractNumId w:val="23"/>
  </w:num>
  <w:num w:numId="4" w16cid:durableId="1279599925">
    <w:abstractNumId w:val="28"/>
  </w:num>
  <w:num w:numId="5" w16cid:durableId="1041250710">
    <w:abstractNumId w:val="11"/>
  </w:num>
  <w:num w:numId="6" w16cid:durableId="1285041323">
    <w:abstractNumId w:val="15"/>
  </w:num>
  <w:num w:numId="7" w16cid:durableId="764306067">
    <w:abstractNumId w:val="16"/>
  </w:num>
  <w:num w:numId="8" w16cid:durableId="256792036">
    <w:abstractNumId w:val="14"/>
  </w:num>
  <w:num w:numId="9" w16cid:durableId="825517309">
    <w:abstractNumId w:val="29"/>
  </w:num>
  <w:num w:numId="10" w16cid:durableId="1796017624">
    <w:abstractNumId w:val="3"/>
  </w:num>
  <w:num w:numId="11" w16cid:durableId="1678460637">
    <w:abstractNumId w:val="19"/>
  </w:num>
  <w:num w:numId="12" w16cid:durableId="528642616">
    <w:abstractNumId w:val="4"/>
  </w:num>
  <w:num w:numId="13" w16cid:durableId="288972865">
    <w:abstractNumId w:val="26"/>
  </w:num>
  <w:num w:numId="14" w16cid:durableId="1969122127">
    <w:abstractNumId w:val="3"/>
  </w:num>
  <w:num w:numId="15" w16cid:durableId="433670513">
    <w:abstractNumId w:val="3"/>
  </w:num>
  <w:num w:numId="16" w16cid:durableId="1958221204">
    <w:abstractNumId w:val="3"/>
  </w:num>
  <w:num w:numId="17" w16cid:durableId="1691561368">
    <w:abstractNumId w:val="3"/>
  </w:num>
  <w:num w:numId="18" w16cid:durableId="2106799499">
    <w:abstractNumId w:val="18"/>
  </w:num>
  <w:num w:numId="19" w16cid:durableId="581767017">
    <w:abstractNumId w:val="21"/>
  </w:num>
  <w:num w:numId="20" w16cid:durableId="269316785">
    <w:abstractNumId w:val="3"/>
  </w:num>
  <w:num w:numId="21" w16cid:durableId="1418752215">
    <w:abstractNumId w:val="3"/>
  </w:num>
  <w:num w:numId="22" w16cid:durableId="215240722">
    <w:abstractNumId w:val="2"/>
  </w:num>
  <w:num w:numId="23" w16cid:durableId="1963658003">
    <w:abstractNumId w:val="1"/>
  </w:num>
  <w:num w:numId="24" w16cid:durableId="2034383816">
    <w:abstractNumId w:val="30"/>
  </w:num>
  <w:num w:numId="25" w16cid:durableId="499546544">
    <w:abstractNumId w:val="12"/>
  </w:num>
  <w:num w:numId="26" w16cid:durableId="577517595">
    <w:abstractNumId w:val="22"/>
  </w:num>
  <w:num w:numId="27" w16cid:durableId="718213047">
    <w:abstractNumId w:val="13"/>
  </w:num>
  <w:num w:numId="28" w16cid:durableId="81413461">
    <w:abstractNumId w:val="5"/>
  </w:num>
  <w:num w:numId="29" w16cid:durableId="37290078">
    <w:abstractNumId w:val="9"/>
  </w:num>
  <w:num w:numId="30" w16cid:durableId="1276523696">
    <w:abstractNumId w:val="24"/>
  </w:num>
  <w:num w:numId="31" w16cid:durableId="1339774869">
    <w:abstractNumId w:val="3"/>
  </w:num>
  <w:num w:numId="32" w16cid:durableId="1050762507">
    <w:abstractNumId w:val="3"/>
  </w:num>
  <w:num w:numId="33" w16cid:durableId="492524440">
    <w:abstractNumId w:val="10"/>
  </w:num>
  <w:num w:numId="34" w16cid:durableId="423768310">
    <w:abstractNumId w:val="8"/>
  </w:num>
  <w:num w:numId="35" w16cid:durableId="1111439402">
    <w:abstractNumId w:val="20"/>
  </w:num>
  <w:num w:numId="36" w16cid:durableId="1719472003">
    <w:abstractNumId w:val="6"/>
  </w:num>
  <w:num w:numId="37" w16cid:durableId="696588729">
    <w:abstractNumId w:val="3"/>
  </w:num>
  <w:num w:numId="38" w16cid:durableId="1084452504">
    <w:abstractNumId w:val="0"/>
  </w:num>
  <w:num w:numId="39" w16cid:durableId="141390720">
    <w:abstractNumId w:val="17"/>
  </w:num>
  <w:num w:numId="40" w16cid:durableId="1055546955">
    <w:abstractNumId w:val="3"/>
  </w:num>
  <w:num w:numId="41" w16cid:durableId="221136573">
    <w:abstractNumId w:val="3"/>
  </w:num>
  <w:num w:numId="42" w16cid:durableId="276915196">
    <w:abstractNumId w:val="3"/>
  </w:num>
  <w:num w:numId="43" w16cid:durableId="1327325134">
    <w:abstractNumId w:val="3"/>
  </w:num>
  <w:num w:numId="44" w16cid:durableId="465047698">
    <w:abstractNumId w:val="2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4DD"/>
    <w:rsid w:val="000018B7"/>
    <w:rsid w:val="000033BF"/>
    <w:rsid w:val="000035DD"/>
    <w:rsid w:val="00010282"/>
    <w:rsid w:val="000110BA"/>
    <w:rsid w:val="00012302"/>
    <w:rsid w:val="000159AB"/>
    <w:rsid w:val="000171E2"/>
    <w:rsid w:val="00021C0F"/>
    <w:rsid w:val="000254D0"/>
    <w:rsid w:val="00026D51"/>
    <w:rsid w:val="00027152"/>
    <w:rsid w:val="00031A02"/>
    <w:rsid w:val="000328D5"/>
    <w:rsid w:val="00032C4E"/>
    <w:rsid w:val="00033634"/>
    <w:rsid w:val="00045EAD"/>
    <w:rsid w:val="00051076"/>
    <w:rsid w:val="0005666F"/>
    <w:rsid w:val="000611FF"/>
    <w:rsid w:val="000624BF"/>
    <w:rsid w:val="0006493C"/>
    <w:rsid w:val="00065F03"/>
    <w:rsid w:val="00066351"/>
    <w:rsid w:val="00066643"/>
    <w:rsid w:val="000675FA"/>
    <w:rsid w:val="000679D5"/>
    <w:rsid w:val="00067D20"/>
    <w:rsid w:val="0007198A"/>
    <w:rsid w:val="00074900"/>
    <w:rsid w:val="00074CDD"/>
    <w:rsid w:val="00074D2A"/>
    <w:rsid w:val="00076B6F"/>
    <w:rsid w:val="0008372C"/>
    <w:rsid w:val="00084AF7"/>
    <w:rsid w:val="000860CB"/>
    <w:rsid w:val="00086A7F"/>
    <w:rsid w:val="00086BE1"/>
    <w:rsid w:val="00086BEA"/>
    <w:rsid w:val="000873D0"/>
    <w:rsid w:val="00090EC9"/>
    <w:rsid w:val="000916C2"/>
    <w:rsid w:val="000948DF"/>
    <w:rsid w:val="000958EE"/>
    <w:rsid w:val="0009602A"/>
    <w:rsid w:val="000A1196"/>
    <w:rsid w:val="000A1CE1"/>
    <w:rsid w:val="000A2703"/>
    <w:rsid w:val="000A5576"/>
    <w:rsid w:val="000A7684"/>
    <w:rsid w:val="000B0D19"/>
    <w:rsid w:val="000B161D"/>
    <w:rsid w:val="000B2D7B"/>
    <w:rsid w:val="000B4A33"/>
    <w:rsid w:val="000B564C"/>
    <w:rsid w:val="000B7104"/>
    <w:rsid w:val="000C0DBB"/>
    <w:rsid w:val="000C4BD4"/>
    <w:rsid w:val="000C4C83"/>
    <w:rsid w:val="000C6B78"/>
    <w:rsid w:val="000D06AE"/>
    <w:rsid w:val="000D1F65"/>
    <w:rsid w:val="000D2B83"/>
    <w:rsid w:val="000D46F9"/>
    <w:rsid w:val="000D4A76"/>
    <w:rsid w:val="000D6BE9"/>
    <w:rsid w:val="000D7347"/>
    <w:rsid w:val="000E1B31"/>
    <w:rsid w:val="000E743F"/>
    <w:rsid w:val="000E7E2C"/>
    <w:rsid w:val="000F07E7"/>
    <w:rsid w:val="000F38C7"/>
    <w:rsid w:val="000F7624"/>
    <w:rsid w:val="000F7A5B"/>
    <w:rsid w:val="00101D8B"/>
    <w:rsid w:val="00103194"/>
    <w:rsid w:val="00105C74"/>
    <w:rsid w:val="001061D0"/>
    <w:rsid w:val="00106EFA"/>
    <w:rsid w:val="001116BE"/>
    <w:rsid w:val="00120599"/>
    <w:rsid w:val="00121862"/>
    <w:rsid w:val="00121E3C"/>
    <w:rsid w:val="00123362"/>
    <w:rsid w:val="00123FE0"/>
    <w:rsid w:val="0012660E"/>
    <w:rsid w:val="00131854"/>
    <w:rsid w:val="00135A1E"/>
    <w:rsid w:val="00135D52"/>
    <w:rsid w:val="00135E91"/>
    <w:rsid w:val="00135FCE"/>
    <w:rsid w:val="00135FED"/>
    <w:rsid w:val="00140B54"/>
    <w:rsid w:val="00143C62"/>
    <w:rsid w:val="00143E57"/>
    <w:rsid w:val="0014704F"/>
    <w:rsid w:val="00150934"/>
    <w:rsid w:val="00150D74"/>
    <w:rsid w:val="00152546"/>
    <w:rsid w:val="00152656"/>
    <w:rsid w:val="00154763"/>
    <w:rsid w:val="0015672B"/>
    <w:rsid w:val="001574FC"/>
    <w:rsid w:val="001600AB"/>
    <w:rsid w:val="00162CEF"/>
    <w:rsid w:val="00164662"/>
    <w:rsid w:val="00164876"/>
    <w:rsid w:val="00165284"/>
    <w:rsid w:val="001669B0"/>
    <w:rsid w:val="00175F52"/>
    <w:rsid w:val="00177765"/>
    <w:rsid w:val="00180654"/>
    <w:rsid w:val="001818E5"/>
    <w:rsid w:val="001865E9"/>
    <w:rsid w:val="00186F97"/>
    <w:rsid w:val="00191A34"/>
    <w:rsid w:val="001933A9"/>
    <w:rsid w:val="00194D10"/>
    <w:rsid w:val="0019537A"/>
    <w:rsid w:val="001A0758"/>
    <w:rsid w:val="001A285C"/>
    <w:rsid w:val="001A29A7"/>
    <w:rsid w:val="001A2FCD"/>
    <w:rsid w:val="001A3815"/>
    <w:rsid w:val="001A4D60"/>
    <w:rsid w:val="001A6F84"/>
    <w:rsid w:val="001A7004"/>
    <w:rsid w:val="001A710D"/>
    <w:rsid w:val="001B0408"/>
    <w:rsid w:val="001B099E"/>
    <w:rsid w:val="001B25DB"/>
    <w:rsid w:val="001B3F38"/>
    <w:rsid w:val="001B567B"/>
    <w:rsid w:val="001B7CA9"/>
    <w:rsid w:val="001C0500"/>
    <w:rsid w:val="001C238A"/>
    <w:rsid w:val="001C3279"/>
    <w:rsid w:val="001C578B"/>
    <w:rsid w:val="001C6176"/>
    <w:rsid w:val="001C6889"/>
    <w:rsid w:val="001C6A4D"/>
    <w:rsid w:val="001D0E72"/>
    <w:rsid w:val="001D0F14"/>
    <w:rsid w:val="001D1418"/>
    <w:rsid w:val="001D19CA"/>
    <w:rsid w:val="001D24EC"/>
    <w:rsid w:val="001D3621"/>
    <w:rsid w:val="001D443C"/>
    <w:rsid w:val="001D4D88"/>
    <w:rsid w:val="001D6C86"/>
    <w:rsid w:val="001E1423"/>
    <w:rsid w:val="001E2686"/>
    <w:rsid w:val="001F081C"/>
    <w:rsid w:val="001F327A"/>
    <w:rsid w:val="001F4ACB"/>
    <w:rsid w:val="001F4C01"/>
    <w:rsid w:val="001F6895"/>
    <w:rsid w:val="0020011D"/>
    <w:rsid w:val="002004F6"/>
    <w:rsid w:val="00200609"/>
    <w:rsid w:val="00203F49"/>
    <w:rsid w:val="00206A7E"/>
    <w:rsid w:val="002112FF"/>
    <w:rsid w:val="002120A7"/>
    <w:rsid w:val="0021262A"/>
    <w:rsid w:val="00214C0E"/>
    <w:rsid w:val="00215F78"/>
    <w:rsid w:val="002172F1"/>
    <w:rsid w:val="00221D87"/>
    <w:rsid w:val="00221EC9"/>
    <w:rsid w:val="00224302"/>
    <w:rsid w:val="00227337"/>
    <w:rsid w:val="0022785A"/>
    <w:rsid w:val="002303DB"/>
    <w:rsid w:val="00230585"/>
    <w:rsid w:val="002319F0"/>
    <w:rsid w:val="00232BC2"/>
    <w:rsid w:val="00234CDD"/>
    <w:rsid w:val="002355EF"/>
    <w:rsid w:val="00236DD2"/>
    <w:rsid w:val="0023735C"/>
    <w:rsid w:val="00240572"/>
    <w:rsid w:val="00240BD3"/>
    <w:rsid w:val="00241969"/>
    <w:rsid w:val="00242DA9"/>
    <w:rsid w:val="00243167"/>
    <w:rsid w:val="0024577F"/>
    <w:rsid w:val="00251DBD"/>
    <w:rsid w:val="0025353D"/>
    <w:rsid w:val="00253807"/>
    <w:rsid w:val="002569D9"/>
    <w:rsid w:val="00256AF3"/>
    <w:rsid w:val="00260BDF"/>
    <w:rsid w:val="0026215D"/>
    <w:rsid w:val="00262B4C"/>
    <w:rsid w:val="00263E5D"/>
    <w:rsid w:val="00265A60"/>
    <w:rsid w:val="00265D52"/>
    <w:rsid w:val="00266DBC"/>
    <w:rsid w:val="00266E7C"/>
    <w:rsid w:val="00267069"/>
    <w:rsid w:val="0026789F"/>
    <w:rsid w:val="0027000D"/>
    <w:rsid w:val="0027120F"/>
    <w:rsid w:val="00272A83"/>
    <w:rsid w:val="002736A6"/>
    <w:rsid w:val="0027391A"/>
    <w:rsid w:val="0027606A"/>
    <w:rsid w:val="00276685"/>
    <w:rsid w:val="002802D5"/>
    <w:rsid w:val="00280316"/>
    <w:rsid w:val="002823C4"/>
    <w:rsid w:val="00282DCF"/>
    <w:rsid w:val="002840AC"/>
    <w:rsid w:val="00284C94"/>
    <w:rsid w:val="00285EA1"/>
    <w:rsid w:val="0028732A"/>
    <w:rsid w:val="0028757E"/>
    <w:rsid w:val="00287C6D"/>
    <w:rsid w:val="00291E47"/>
    <w:rsid w:val="00292490"/>
    <w:rsid w:val="00293F4B"/>
    <w:rsid w:val="00295515"/>
    <w:rsid w:val="00295A44"/>
    <w:rsid w:val="00295E58"/>
    <w:rsid w:val="00297548"/>
    <w:rsid w:val="002A0638"/>
    <w:rsid w:val="002A1416"/>
    <w:rsid w:val="002A6B93"/>
    <w:rsid w:val="002A767F"/>
    <w:rsid w:val="002A7A5D"/>
    <w:rsid w:val="002B1E5D"/>
    <w:rsid w:val="002B2869"/>
    <w:rsid w:val="002B5CFD"/>
    <w:rsid w:val="002B7C45"/>
    <w:rsid w:val="002C1B14"/>
    <w:rsid w:val="002C22D6"/>
    <w:rsid w:val="002C5155"/>
    <w:rsid w:val="002C5DFE"/>
    <w:rsid w:val="002C6456"/>
    <w:rsid w:val="002C6C86"/>
    <w:rsid w:val="002D2C9C"/>
    <w:rsid w:val="002D4075"/>
    <w:rsid w:val="002D4E45"/>
    <w:rsid w:val="002D522D"/>
    <w:rsid w:val="002E250C"/>
    <w:rsid w:val="002E46C7"/>
    <w:rsid w:val="002E4CED"/>
    <w:rsid w:val="002E619D"/>
    <w:rsid w:val="002E7098"/>
    <w:rsid w:val="002F04F3"/>
    <w:rsid w:val="002F0A1A"/>
    <w:rsid w:val="002F1B0A"/>
    <w:rsid w:val="002F27B4"/>
    <w:rsid w:val="002F37F6"/>
    <w:rsid w:val="002F4A53"/>
    <w:rsid w:val="002F4F64"/>
    <w:rsid w:val="00300E2C"/>
    <w:rsid w:val="0030176E"/>
    <w:rsid w:val="00302597"/>
    <w:rsid w:val="00302B70"/>
    <w:rsid w:val="00305996"/>
    <w:rsid w:val="00307555"/>
    <w:rsid w:val="003100DA"/>
    <w:rsid w:val="003103AC"/>
    <w:rsid w:val="00310FCA"/>
    <w:rsid w:val="0031150F"/>
    <w:rsid w:val="00312AE6"/>
    <w:rsid w:val="003134BD"/>
    <w:rsid w:val="00314600"/>
    <w:rsid w:val="00314982"/>
    <w:rsid w:val="003152B6"/>
    <w:rsid w:val="00316EC2"/>
    <w:rsid w:val="003241E9"/>
    <w:rsid w:val="003264DB"/>
    <w:rsid w:val="0032773A"/>
    <w:rsid w:val="00331FAD"/>
    <w:rsid w:val="0033321D"/>
    <w:rsid w:val="00334600"/>
    <w:rsid w:val="00334FC6"/>
    <w:rsid w:val="0033580C"/>
    <w:rsid w:val="0033684D"/>
    <w:rsid w:val="0033733D"/>
    <w:rsid w:val="003404E8"/>
    <w:rsid w:val="003418BA"/>
    <w:rsid w:val="00342E92"/>
    <w:rsid w:val="00342F7F"/>
    <w:rsid w:val="00345422"/>
    <w:rsid w:val="0034616F"/>
    <w:rsid w:val="003521F2"/>
    <w:rsid w:val="003528AB"/>
    <w:rsid w:val="0035344A"/>
    <w:rsid w:val="0035663C"/>
    <w:rsid w:val="00357D96"/>
    <w:rsid w:val="00360D7B"/>
    <w:rsid w:val="00361B2B"/>
    <w:rsid w:val="00362A97"/>
    <w:rsid w:val="003671C0"/>
    <w:rsid w:val="00370A0F"/>
    <w:rsid w:val="003776B3"/>
    <w:rsid w:val="00377AB4"/>
    <w:rsid w:val="00377B70"/>
    <w:rsid w:val="00377CAD"/>
    <w:rsid w:val="00377ED2"/>
    <w:rsid w:val="0038288F"/>
    <w:rsid w:val="003828E3"/>
    <w:rsid w:val="003849DF"/>
    <w:rsid w:val="00384CC7"/>
    <w:rsid w:val="00385C82"/>
    <w:rsid w:val="003862E9"/>
    <w:rsid w:val="00386BDD"/>
    <w:rsid w:val="00391836"/>
    <w:rsid w:val="00393B91"/>
    <w:rsid w:val="003947AD"/>
    <w:rsid w:val="0039673B"/>
    <w:rsid w:val="003976BB"/>
    <w:rsid w:val="003A221F"/>
    <w:rsid w:val="003A2551"/>
    <w:rsid w:val="003A313F"/>
    <w:rsid w:val="003A42C1"/>
    <w:rsid w:val="003A55FF"/>
    <w:rsid w:val="003A7C0C"/>
    <w:rsid w:val="003B064A"/>
    <w:rsid w:val="003B0B0F"/>
    <w:rsid w:val="003B12D9"/>
    <w:rsid w:val="003B1677"/>
    <w:rsid w:val="003B17A2"/>
    <w:rsid w:val="003B2BF3"/>
    <w:rsid w:val="003B724C"/>
    <w:rsid w:val="003B7D57"/>
    <w:rsid w:val="003C09A3"/>
    <w:rsid w:val="003C2A6A"/>
    <w:rsid w:val="003C33E1"/>
    <w:rsid w:val="003D01C4"/>
    <w:rsid w:val="003D2D1E"/>
    <w:rsid w:val="003D2E56"/>
    <w:rsid w:val="003D545D"/>
    <w:rsid w:val="003D54B0"/>
    <w:rsid w:val="003D70F1"/>
    <w:rsid w:val="003E0E0B"/>
    <w:rsid w:val="003E14A4"/>
    <w:rsid w:val="003E14E6"/>
    <w:rsid w:val="003E4229"/>
    <w:rsid w:val="003E7A63"/>
    <w:rsid w:val="003F2D25"/>
    <w:rsid w:val="003F3BC2"/>
    <w:rsid w:val="003F41EA"/>
    <w:rsid w:val="003F4D92"/>
    <w:rsid w:val="003F5255"/>
    <w:rsid w:val="003F78A9"/>
    <w:rsid w:val="00401A8A"/>
    <w:rsid w:val="00410017"/>
    <w:rsid w:val="00410121"/>
    <w:rsid w:val="00410BCD"/>
    <w:rsid w:val="00411E2F"/>
    <w:rsid w:val="00413271"/>
    <w:rsid w:val="004132E2"/>
    <w:rsid w:val="00413B8F"/>
    <w:rsid w:val="00415014"/>
    <w:rsid w:val="00415C17"/>
    <w:rsid w:val="004172D2"/>
    <w:rsid w:val="00417E51"/>
    <w:rsid w:val="00421B01"/>
    <w:rsid w:val="004235A2"/>
    <w:rsid w:val="00425025"/>
    <w:rsid w:val="004259A4"/>
    <w:rsid w:val="004265DA"/>
    <w:rsid w:val="00427945"/>
    <w:rsid w:val="00430B8B"/>
    <w:rsid w:val="00431244"/>
    <w:rsid w:val="00431E7B"/>
    <w:rsid w:val="00440A26"/>
    <w:rsid w:val="00440AED"/>
    <w:rsid w:val="00441A60"/>
    <w:rsid w:val="00441FFD"/>
    <w:rsid w:val="00445205"/>
    <w:rsid w:val="00447752"/>
    <w:rsid w:val="0045024B"/>
    <w:rsid w:val="004516EB"/>
    <w:rsid w:val="00456434"/>
    <w:rsid w:val="00456CE8"/>
    <w:rsid w:val="00456E5A"/>
    <w:rsid w:val="00457DC9"/>
    <w:rsid w:val="00460001"/>
    <w:rsid w:val="0046006F"/>
    <w:rsid w:val="004647A6"/>
    <w:rsid w:val="00464E7B"/>
    <w:rsid w:val="00465305"/>
    <w:rsid w:val="00470A5F"/>
    <w:rsid w:val="0047587C"/>
    <w:rsid w:val="00476F46"/>
    <w:rsid w:val="00477E55"/>
    <w:rsid w:val="004819BA"/>
    <w:rsid w:val="00481C8F"/>
    <w:rsid w:val="00482B76"/>
    <w:rsid w:val="0048464D"/>
    <w:rsid w:val="00493F06"/>
    <w:rsid w:val="004943FB"/>
    <w:rsid w:val="00494AC7"/>
    <w:rsid w:val="00494E0D"/>
    <w:rsid w:val="004969A7"/>
    <w:rsid w:val="004A12BC"/>
    <w:rsid w:val="004A2ABD"/>
    <w:rsid w:val="004A5F7A"/>
    <w:rsid w:val="004A6046"/>
    <w:rsid w:val="004A6565"/>
    <w:rsid w:val="004B11B3"/>
    <w:rsid w:val="004B453A"/>
    <w:rsid w:val="004B605E"/>
    <w:rsid w:val="004B686B"/>
    <w:rsid w:val="004B7EA7"/>
    <w:rsid w:val="004B7FC6"/>
    <w:rsid w:val="004C1096"/>
    <w:rsid w:val="004C18BD"/>
    <w:rsid w:val="004C1CD9"/>
    <w:rsid w:val="004C4734"/>
    <w:rsid w:val="004C4B86"/>
    <w:rsid w:val="004C4BBA"/>
    <w:rsid w:val="004D21A8"/>
    <w:rsid w:val="004D26D2"/>
    <w:rsid w:val="004D30D7"/>
    <w:rsid w:val="004D3CA8"/>
    <w:rsid w:val="004D5CED"/>
    <w:rsid w:val="004D6AB7"/>
    <w:rsid w:val="004E1F04"/>
    <w:rsid w:val="004E4AD6"/>
    <w:rsid w:val="004E5C08"/>
    <w:rsid w:val="004E7630"/>
    <w:rsid w:val="004E7843"/>
    <w:rsid w:val="004E79CC"/>
    <w:rsid w:val="004F29F6"/>
    <w:rsid w:val="004F2CC4"/>
    <w:rsid w:val="004F3738"/>
    <w:rsid w:val="004F4218"/>
    <w:rsid w:val="004F54B3"/>
    <w:rsid w:val="005004F6"/>
    <w:rsid w:val="0050198E"/>
    <w:rsid w:val="005027C3"/>
    <w:rsid w:val="00503603"/>
    <w:rsid w:val="00504BA3"/>
    <w:rsid w:val="0050585A"/>
    <w:rsid w:val="00505959"/>
    <w:rsid w:val="00506B0D"/>
    <w:rsid w:val="005073E0"/>
    <w:rsid w:val="00513057"/>
    <w:rsid w:val="00513432"/>
    <w:rsid w:val="00516D8D"/>
    <w:rsid w:val="00521CEE"/>
    <w:rsid w:val="0052337D"/>
    <w:rsid w:val="00523868"/>
    <w:rsid w:val="00527B9E"/>
    <w:rsid w:val="00527CB5"/>
    <w:rsid w:val="00531280"/>
    <w:rsid w:val="00531C56"/>
    <w:rsid w:val="00533D9A"/>
    <w:rsid w:val="00541B32"/>
    <w:rsid w:val="00544C05"/>
    <w:rsid w:val="00550205"/>
    <w:rsid w:val="00550BE4"/>
    <w:rsid w:val="0055278B"/>
    <w:rsid w:val="00552AA9"/>
    <w:rsid w:val="00553B1D"/>
    <w:rsid w:val="00553C6F"/>
    <w:rsid w:val="005543C4"/>
    <w:rsid w:val="005606F7"/>
    <w:rsid w:val="005615C5"/>
    <w:rsid w:val="005616DE"/>
    <w:rsid w:val="005648B8"/>
    <w:rsid w:val="00565CEA"/>
    <w:rsid w:val="00567563"/>
    <w:rsid w:val="005745CE"/>
    <w:rsid w:val="005746E9"/>
    <w:rsid w:val="005765BA"/>
    <w:rsid w:val="00581E2A"/>
    <w:rsid w:val="00584614"/>
    <w:rsid w:val="00590E31"/>
    <w:rsid w:val="00592206"/>
    <w:rsid w:val="005942D8"/>
    <w:rsid w:val="00596B87"/>
    <w:rsid w:val="0059750A"/>
    <w:rsid w:val="00597691"/>
    <w:rsid w:val="0059781B"/>
    <w:rsid w:val="005A121B"/>
    <w:rsid w:val="005A3A36"/>
    <w:rsid w:val="005A442C"/>
    <w:rsid w:val="005A5B16"/>
    <w:rsid w:val="005B0298"/>
    <w:rsid w:val="005B037F"/>
    <w:rsid w:val="005B16AA"/>
    <w:rsid w:val="005B25FB"/>
    <w:rsid w:val="005B44C0"/>
    <w:rsid w:val="005C218F"/>
    <w:rsid w:val="005C2232"/>
    <w:rsid w:val="005C31CD"/>
    <w:rsid w:val="005C445F"/>
    <w:rsid w:val="005C47FB"/>
    <w:rsid w:val="005C6287"/>
    <w:rsid w:val="005C65C0"/>
    <w:rsid w:val="005C6E78"/>
    <w:rsid w:val="005D03E3"/>
    <w:rsid w:val="005D0814"/>
    <w:rsid w:val="005D0BE5"/>
    <w:rsid w:val="005D27BC"/>
    <w:rsid w:val="005D3535"/>
    <w:rsid w:val="005D3D27"/>
    <w:rsid w:val="005D517A"/>
    <w:rsid w:val="005D5A27"/>
    <w:rsid w:val="005E06D4"/>
    <w:rsid w:val="005E21C1"/>
    <w:rsid w:val="005E398D"/>
    <w:rsid w:val="005E5264"/>
    <w:rsid w:val="005E534F"/>
    <w:rsid w:val="005E6CCB"/>
    <w:rsid w:val="005F0959"/>
    <w:rsid w:val="005F1DAF"/>
    <w:rsid w:val="005F5CF3"/>
    <w:rsid w:val="005F66D5"/>
    <w:rsid w:val="00601AB6"/>
    <w:rsid w:val="00603A46"/>
    <w:rsid w:val="0060447A"/>
    <w:rsid w:val="00611B4C"/>
    <w:rsid w:val="00611E30"/>
    <w:rsid w:val="006120FF"/>
    <w:rsid w:val="00613941"/>
    <w:rsid w:val="00613F7D"/>
    <w:rsid w:val="006156E9"/>
    <w:rsid w:val="006158C2"/>
    <w:rsid w:val="00615B59"/>
    <w:rsid w:val="0062022F"/>
    <w:rsid w:val="00624A42"/>
    <w:rsid w:val="006251A8"/>
    <w:rsid w:val="0062553F"/>
    <w:rsid w:val="00625D4D"/>
    <w:rsid w:val="00626AD1"/>
    <w:rsid w:val="00640EF8"/>
    <w:rsid w:val="00641F40"/>
    <w:rsid w:val="00642A03"/>
    <w:rsid w:val="00643AE7"/>
    <w:rsid w:val="0064405C"/>
    <w:rsid w:val="0064411C"/>
    <w:rsid w:val="006448D0"/>
    <w:rsid w:val="00646BAE"/>
    <w:rsid w:val="00647081"/>
    <w:rsid w:val="006475C9"/>
    <w:rsid w:val="00647740"/>
    <w:rsid w:val="00650006"/>
    <w:rsid w:val="00651A76"/>
    <w:rsid w:val="0065285F"/>
    <w:rsid w:val="00652D61"/>
    <w:rsid w:val="00652D64"/>
    <w:rsid w:val="0065331F"/>
    <w:rsid w:val="00653516"/>
    <w:rsid w:val="00653A61"/>
    <w:rsid w:val="00655192"/>
    <w:rsid w:val="0065696F"/>
    <w:rsid w:val="00660F9F"/>
    <w:rsid w:val="006644C4"/>
    <w:rsid w:val="00667386"/>
    <w:rsid w:val="00667FFC"/>
    <w:rsid w:val="00670006"/>
    <w:rsid w:val="006712AF"/>
    <w:rsid w:val="006735C9"/>
    <w:rsid w:val="00674C8B"/>
    <w:rsid w:val="00675F56"/>
    <w:rsid w:val="00676959"/>
    <w:rsid w:val="0068045E"/>
    <w:rsid w:val="0068555E"/>
    <w:rsid w:val="00685849"/>
    <w:rsid w:val="006861BC"/>
    <w:rsid w:val="00690B34"/>
    <w:rsid w:val="00694C00"/>
    <w:rsid w:val="00696A6F"/>
    <w:rsid w:val="006A230D"/>
    <w:rsid w:val="006A286A"/>
    <w:rsid w:val="006A33A1"/>
    <w:rsid w:val="006B0480"/>
    <w:rsid w:val="006B0D09"/>
    <w:rsid w:val="006B1FB5"/>
    <w:rsid w:val="006B2F03"/>
    <w:rsid w:val="006B4AF3"/>
    <w:rsid w:val="006B6C3D"/>
    <w:rsid w:val="006B72E6"/>
    <w:rsid w:val="006B7AF4"/>
    <w:rsid w:val="006B7F56"/>
    <w:rsid w:val="006C0EBA"/>
    <w:rsid w:val="006C119F"/>
    <w:rsid w:val="006C3764"/>
    <w:rsid w:val="006C38E5"/>
    <w:rsid w:val="006C397B"/>
    <w:rsid w:val="006C60BB"/>
    <w:rsid w:val="006C6927"/>
    <w:rsid w:val="006C775A"/>
    <w:rsid w:val="006D10F5"/>
    <w:rsid w:val="006D1D4F"/>
    <w:rsid w:val="006D2278"/>
    <w:rsid w:val="006D4A18"/>
    <w:rsid w:val="006D6B21"/>
    <w:rsid w:val="006D754C"/>
    <w:rsid w:val="006E16BF"/>
    <w:rsid w:val="006E1814"/>
    <w:rsid w:val="006E2064"/>
    <w:rsid w:val="006E711D"/>
    <w:rsid w:val="006E7BC5"/>
    <w:rsid w:val="006F1806"/>
    <w:rsid w:val="006F1B4F"/>
    <w:rsid w:val="006F2A22"/>
    <w:rsid w:val="006F3190"/>
    <w:rsid w:val="006F3919"/>
    <w:rsid w:val="006F6E82"/>
    <w:rsid w:val="007001C5"/>
    <w:rsid w:val="00703A9D"/>
    <w:rsid w:val="00703F7F"/>
    <w:rsid w:val="00705408"/>
    <w:rsid w:val="00705A5C"/>
    <w:rsid w:val="00706E2D"/>
    <w:rsid w:val="00710779"/>
    <w:rsid w:val="007123ED"/>
    <w:rsid w:val="007125AB"/>
    <w:rsid w:val="007147C0"/>
    <w:rsid w:val="007169BF"/>
    <w:rsid w:val="00722D9C"/>
    <w:rsid w:val="007257F1"/>
    <w:rsid w:val="007273B8"/>
    <w:rsid w:val="00727CF3"/>
    <w:rsid w:val="00731497"/>
    <w:rsid w:val="007316A6"/>
    <w:rsid w:val="007323F3"/>
    <w:rsid w:val="00732837"/>
    <w:rsid w:val="0073346F"/>
    <w:rsid w:val="007351EE"/>
    <w:rsid w:val="00735A46"/>
    <w:rsid w:val="00740649"/>
    <w:rsid w:val="007424FD"/>
    <w:rsid w:val="00742750"/>
    <w:rsid w:val="007428FF"/>
    <w:rsid w:val="00743CAE"/>
    <w:rsid w:val="00743DAD"/>
    <w:rsid w:val="0074480E"/>
    <w:rsid w:val="007474E3"/>
    <w:rsid w:val="00747ECC"/>
    <w:rsid w:val="007537C5"/>
    <w:rsid w:val="007545A1"/>
    <w:rsid w:val="0075563D"/>
    <w:rsid w:val="007556B7"/>
    <w:rsid w:val="0075705A"/>
    <w:rsid w:val="007577B2"/>
    <w:rsid w:val="00760263"/>
    <w:rsid w:val="007603BB"/>
    <w:rsid w:val="0076311B"/>
    <w:rsid w:val="007633AC"/>
    <w:rsid w:val="00763CB0"/>
    <w:rsid w:val="007651EF"/>
    <w:rsid w:val="00765E9A"/>
    <w:rsid w:val="00766F53"/>
    <w:rsid w:val="00767531"/>
    <w:rsid w:val="00772ED1"/>
    <w:rsid w:val="00774303"/>
    <w:rsid w:val="00775140"/>
    <w:rsid w:val="00775A35"/>
    <w:rsid w:val="00775B5E"/>
    <w:rsid w:val="00775EDD"/>
    <w:rsid w:val="007774D2"/>
    <w:rsid w:val="00780669"/>
    <w:rsid w:val="007816A8"/>
    <w:rsid w:val="00782815"/>
    <w:rsid w:val="00784632"/>
    <w:rsid w:val="00786909"/>
    <w:rsid w:val="00787ADB"/>
    <w:rsid w:val="00787E01"/>
    <w:rsid w:val="00787FDC"/>
    <w:rsid w:val="00791546"/>
    <w:rsid w:val="007928A3"/>
    <w:rsid w:val="00793906"/>
    <w:rsid w:val="007955AB"/>
    <w:rsid w:val="00795986"/>
    <w:rsid w:val="00796D1E"/>
    <w:rsid w:val="00797A85"/>
    <w:rsid w:val="007A14ED"/>
    <w:rsid w:val="007A4711"/>
    <w:rsid w:val="007A51E0"/>
    <w:rsid w:val="007A5472"/>
    <w:rsid w:val="007A58EC"/>
    <w:rsid w:val="007A6DA8"/>
    <w:rsid w:val="007A7C6E"/>
    <w:rsid w:val="007B2252"/>
    <w:rsid w:val="007B3AC2"/>
    <w:rsid w:val="007B6427"/>
    <w:rsid w:val="007B7577"/>
    <w:rsid w:val="007C180F"/>
    <w:rsid w:val="007C416C"/>
    <w:rsid w:val="007C507E"/>
    <w:rsid w:val="007C5981"/>
    <w:rsid w:val="007C5AC7"/>
    <w:rsid w:val="007C5DC4"/>
    <w:rsid w:val="007C628A"/>
    <w:rsid w:val="007C660F"/>
    <w:rsid w:val="007C6D79"/>
    <w:rsid w:val="007D6688"/>
    <w:rsid w:val="007D685A"/>
    <w:rsid w:val="007D7899"/>
    <w:rsid w:val="007E04BD"/>
    <w:rsid w:val="007E0843"/>
    <w:rsid w:val="007E3796"/>
    <w:rsid w:val="007E48DD"/>
    <w:rsid w:val="007E4B96"/>
    <w:rsid w:val="007E6209"/>
    <w:rsid w:val="007E7B58"/>
    <w:rsid w:val="007F1F56"/>
    <w:rsid w:val="007F4615"/>
    <w:rsid w:val="007F4894"/>
    <w:rsid w:val="007F5207"/>
    <w:rsid w:val="008003B2"/>
    <w:rsid w:val="00803889"/>
    <w:rsid w:val="008100A6"/>
    <w:rsid w:val="0081082F"/>
    <w:rsid w:val="008116BE"/>
    <w:rsid w:val="00811847"/>
    <w:rsid w:val="00811BA7"/>
    <w:rsid w:val="00814DBD"/>
    <w:rsid w:val="0081667C"/>
    <w:rsid w:val="00817F57"/>
    <w:rsid w:val="00820842"/>
    <w:rsid w:val="00820B38"/>
    <w:rsid w:val="00820CDF"/>
    <w:rsid w:val="008219DE"/>
    <w:rsid w:val="008234AF"/>
    <w:rsid w:val="008237AB"/>
    <w:rsid w:val="00823CF1"/>
    <w:rsid w:val="008247CC"/>
    <w:rsid w:val="00824A1B"/>
    <w:rsid w:val="00824B06"/>
    <w:rsid w:val="0083041C"/>
    <w:rsid w:val="00833B4E"/>
    <w:rsid w:val="00833D3B"/>
    <w:rsid w:val="00835F7E"/>
    <w:rsid w:val="00836AA6"/>
    <w:rsid w:val="00842B76"/>
    <w:rsid w:val="00845B5F"/>
    <w:rsid w:val="008512B7"/>
    <w:rsid w:val="00852A81"/>
    <w:rsid w:val="00855D52"/>
    <w:rsid w:val="00856493"/>
    <w:rsid w:val="008574A4"/>
    <w:rsid w:val="00860A14"/>
    <w:rsid w:val="00861F5D"/>
    <w:rsid w:val="008630BD"/>
    <w:rsid w:val="008636FE"/>
    <w:rsid w:val="00864317"/>
    <w:rsid w:val="00867A0D"/>
    <w:rsid w:val="00867DC7"/>
    <w:rsid w:val="008733F1"/>
    <w:rsid w:val="008771D4"/>
    <w:rsid w:val="0087788D"/>
    <w:rsid w:val="0088127A"/>
    <w:rsid w:val="008817F2"/>
    <w:rsid w:val="00882AC0"/>
    <w:rsid w:val="00883440"/>
    <w:rsid w:val="00883F3B"/>
    <w:rsid w:val="0088471D"/>
    <w:rsid w:val="00884D67"/>
    <w:rsid w:val="00885402"/>
    <w:rsid w:val="0088580E"/>
    <w:rsid w:val="00886BE5"/>
    <w:rsid w:val="00887F03"/>
    <w:rsid w:val="008943B8"/>
    <w:rsid w:val="00895096"/>
    <w:rsid w:val="008957C7"/>
    <w:rsid w:val="00895B54"/>
    <w:rsid w:val="00896749"/>
    <w:rsid w:val="008971C9"/>
    <w:rsid w:val="008979B4"/>
    <w:rsid w:val="008A132F"/>
    <w:rsid w:val="008A1586"/>
    <w:rsid w:val="008A24A2"/>
    <w:rsid w:val="008A3A19"/>
    <w:rsid w:val="008A4AB4"/>
    <w:rsid w:val="008A4DEE"/>
    <w:rsid w:val="008B0B81"/>
    <w:rsid w:val="008B2271"/>
    <w:rsid w:val="008B2F84"/>
    <w:rsid w:val="008B41A8"/>
    <w:rsid w:val="008B4573"/>
    <w:rsid w:val="008B4D49"/>
    <w:rsid w:val="008B57A4"/>
    <w:rsid w:val="008B70D9"/>
    <w:rsid w:val="008B7D76"/>
    <w:rsid w:val="008C364C"/>
    <w:rsid w:val="008C387C"/>
    <w:rsid w:val="008C56FC"/>
    <w:rsid w:val="008C6960"/>
    <w:rsid w:val="008D3961"/>
    <w:rsid w:val="008D4192"/>
    <w:rsid w:val="008D72CA"/>
    <w:rsid w:val="008E3A6B"/>
    <w:rsid w:val="008E7CBC"/>
    <w:rsid w:val="008F3076"/>
    <w:rsid w:val="008F32D2"/>
    <w:rsid w:val="008F7790"/>
    <w:rsid w:val="0090769D"/>
    <w:rsid w:val="00911EA4"/>
    <w:rsid w:val="009123EE"/>
    <w:rsid w:val="00914F9F"/>
    <w:rsid w:val="0092309F"/>
    <w:rsid w:val="009233B4"/>
    <w:rsid w:val="0092343C"/>
    <w:rsid w:val="00925A1B"/>
    <w:rsid w:val="0092704B"/>
    <w:rsid w:val="009315F7"/>
    <w:rsid w:val="009326F7"/>
    <w:rsid w:val="00932B53"/>
    <w:rsid w:val="009339CB"/>
    <w:rsid w:val="009411DB"/>
    <w:rsid w:val="009425F0"/>
    <w:rsid w:val="00943005"/>
    <w:rsid w:val="00943F75"/>
    <w:rsid w:val="00945C9A"/>
    <w:rsid w:val="00947378"/>
    <w:rsid w:val="009477BE"/>
    <w:rsid w:val="00950027"/>
    <w:rsid w:val="009513FF"/>
    <w:rsid w:val="00951544"/>
    <w:rsid w:val="00951F9B"/>
    <w:rsid w:val="00955CED"/>
    <w:rsid w:val="009560D7"/>
    <w:rsid w:val="009601D8"/>
    <w:rsid w:val="00961482"/>
    <w:rsid w:val="009620A1"/>
    <w:rsid w:val="00964BA4"/>
    <w:rsid w:val="00965587"/>
    <w:rsid w:val="00965D98"/>
    <w:rsid w:val="009678B6"/>
    <w:rsid w:val="009700D7"/>
    <w:rsid w:val="00970E29"/>
    <w:rsid w:val="009711A4"/>
    <w:rsid w:val="00971B37"/>
    <w:rsid w:val="00971C9D"/>
    <w:rsid w:val="00977B26"/>
    <w:rsid w:val="009809C9"/>
    <w:rsid w:val="00981B95"/>
    <w:rsid w:val="009834FA"/>
    <w:rsid w:val="00983F9D"/>
    <w:rsid w:val="00984C3D"/>
    <w:rsid w:val="00985887"/>
    <w:rsid w:val="00990576"/>
    <w:rsid w:val="00991E10"/>
    <w:rsid w:val="00992164"/>
    <w:rsid w:val="00992F79"/>
    <w:rsid w:val="00992FB2"/>
    <w:rsid w:val="00995D2B"/>
    <w:rsid w:val="009A1A5D"/>
    <w:rsid w:val="009A24ED"/>
    <w:rsid w:val="009A3BBA"/>
    <w:rsid w:val="009A4046"/>
    <w:rsid w:val="009A45B4"/>
    <w:rsid w:val="009A64D0"/>
    <w:rsid w:val="009A74F5"/>
    <w:rsid w:val="009B1548"/>
    <w:rsid w:val="009B1E8D"/>
    <w:rsid w:val="009B3DBC"/>
    <w:rsid w:val="009B5478"/>
    <w:rsid w:val="009B54E0"/>
    <w:rsid w:val="009B59CF"/>
    <w:rsid w:val="009B6893"/>
    <w:rsid w:val="009B6942"/>
    <w:rsid w:val="009B7B4E"/>
    <w:rsid w:val="009C0786"/>
    <w:rsid w:val="009C1239"/>
    <w:rsid w:val="009C14F4"/>
    <w:rsid w:val="009C159A"/>
    <w:rsid w:val="009C1CAC"/>
    <w:rsid w:val="009C2418"/>
    <w:rsid w:val="009C2D62"/>
    <w:rsid w:val="009C54DE"/>
    <w:rsid w:val="009C5FC1"/>
    <w:rsid w:val="009D03CD"/>
    <w:rsid w:val="009D06D4"/>
    <w:rsid w:val="009D1227"/>
    <w:rsid w:val="009D1D67"/>
    <w:rsid w:val="009D27AF"/>
    <w:rsid w:val="009D3981"/>
    <w:rsid w:val="009D5F5E"/>
    <w:rsid w:val="009D668E"/>
    <w:rsid w:val="009D692D"/>
    <w:rsid w:val="009D694C"/>
    <w:rsid w:val="009D715D"/>
    <w:rsid w:val="009E1BC1"/>
    <w:rsid w:val="009E1FB5"/>
    <w:rsid w:val="009E34AD"/>
    <w:rsid w:val="009E3B92"/>
    <w:rsid w:val="009E4245"/>
    <w:rsid w:val="009E5FBC"/>
    <w:rsid w:val="009E7A2F"/>
    <w:rsid w:val="009F12D0"/>
    <w:rsid w:val="009F2C09"/>
    <w:rsid w:val="009F30E4"/>
    <w:rsid w:val="009F4A9F"/>
    <w:rsid w:val="009F4CE8"/>
    <w:rsid w:val="009F4EB2"/>
    <w:rsid w:val="009F59D4"/>
    <w:rsid w:val="009F7251"/>
    <w:rsid w:val="00A013F7"/>
    <w:rsid w:val="00A0434A"/>
    <w:rsid w:val="00A05172"/>
    <w:rsid w:val="00A0788B"/>
    <w:rsid w:val="00A079D3"/>
    <w:rsid w:val="00A07F73"/>
    <w:rsid w:val="00A10A61"/>
    <w:rsid w:val="00A11051"/>
    <w:rsid w:val="00A11E53"/>
    <w:rsid w:val="00A14F74"/>
    <w:rsid w:val="00A154D9"/>
    <w:rsid w:val="00A161FF"/>
    <w:rsid w:val="00A21C19"/>
    <w:rsid w:val="00A24B6F"/>
    <w:rsid w:val="00A2550B"/>
    <w:rsid w:val="00A268F8"/>
    <w:rsid w:val="00A26AD4"/>
    <w:rsid w:val="00A300D5"/>
    <w:rsid w:val="00A30A06"/>
    <w:rsid w:val="00A32132"/>
    <w:rsid w:val="00A32B5E"/>
    <w:rsid w:val="00A32C5C"/>
    <w:rsid w:val="00A33C12"/>
    <w:rsid w:val="00A34FC0"/>
    <w:rsid w:val="00A37C4E"/>
    <w:rsid w:val="00A40E2F"/>
    <w:rsid w:val="00A43D75"/>
    <w:rsid w:val="00A45CD4"/>
    <w:rsid w:val="00A46585"/>
    <w:rsid w:val="00A508E0"/>
    <w:rsid w:val="00A52856"/>
    <w:rsid w:val="00A5542C"/>
    <w:rsid w:val="00A560A6"/>
    <w:rsid w:val="00A60EC3"/>
    <w:rsid w:val="00A623E7"/>
    <w:rsid w:val="00A63CF7"/>
    <w:rsid w:val="00A65C9E"/>
    <w:rsid w:val="00A66D6F"/>
    <w:rsid w:val="00A671E3"/>
    <w:rsid w:val="00A67823"/>
    <w:rsid w:val="00A71034"/>
    <w:rsid w:val="00A722CF"/>
    <w:rsid w:val="00A7285F"/>
    <w:rsid w:val="00A74AB8"/>
    <w:rsid w:val="00A74BD2"/>
    <w:rsid w:val="00A807EC"/>
    <w:rsid w:val="00A834C9"/>
    <w:rsid w:val="00A835D3"/>
    <w:rsid w:val="00A839C5"/>
    <w:rsid w:val="00A85437"/>
    <w:rsid w:val="00A87B26"/>
    <w:rsid w:val="00A906FC"/>
    <w:rsid w:val="00A93FC8"/>
    <w:rsid w:val="00A94346"/>
    <w:rsid w:val="00A94AE4"/>
    <w:rsid w:val="00A97E78"/>
    <w:rsid w:val="00AA0952"/>
    <w:rsid w:val="00AA1031"/>
    <w:rsid w:val="00AA17F6"/>
    <w:rsid w:val="00AA36B0"/>
    <w:rsid w:val="00AA7CBB"/>
    <w:rsid w:val="00AB1BBF"/>
    <w:rsid w:val="00AB6855"/>
    <w:rsid w:val="00AB69BA"/>
    <w:rsid w:val="00AB6B21"/>
    <w:rsid w:val="00AC082E"/>
    <w:rsid w:val="00AC0ECD"/>
    <w:rsid w:val="00AC0EDF"/>
    <w:rsid w:val="00AC2F1C"/>
    <w:rsid w:val="00AC3898"/>
    <w:rsid w:val="00AC41D1"/>
    <w:rsid w:val="00AC738B"/>
    <w:rsid w:val="00AD0431"/>
    <w:rsid w:val="00AD3943"/>
    <w:rsid w:val="00AE02D2"/>
    <w:rsid w:val="00AE0586"/>
    <w:rsid w:val="00AE155A"/>
    <w:rsid w:val="00AE227D"/>
    <w:rsid w:val="00AE40E7"/>
    <w:rsid w:val="00AE507E"/>
    <w:rsid w:val="00AE50E7"/>
    <w:rsid w:val="00AE6FA0"/>
    <w:rsid w:val="00AE7126"/>
    <w:rsid w:val="00AE76E5"/>
    <w:rsid w:val="00AF079D"/>
    <w:rsid w:val="00AF0A2C"/>
    <w:rsid w:val="00AF29D2"/>
    <w:rsid w:val="00AF34C2"/>
    <w:rsid w:val="00AF3C00"/>
    <w:rsid w:val="00AF4AA2"/>
    <w:rsid w:val="00AF682F"/>
    <w:rsid w:val="00AF708F"/>
    <w:rsid w:val="00AF77C1"/>
    <w:rsid w:val="00B00880"/>
    <w:rsid w:val="00B00B08"/>
    <w:rsid w:val="00B022F4"/>
    <w:rsid w:val="00B0318E"/>
    <w:rsid w:val="00B03B06"/>
    <w:rsid w:val="00B0500B"/>
    <w:rsid w:val="00B05BC6"/>
    <w:rsid w:val="00B06365"/>
    <w:rsid w:val="00B068E4"/>
    <w:rsid w:val="00B07DE4"/>
    <w:rsid w:val="00B101E7"/>
    <w:rsid w:val="00B105CF"/>
    <w:rsid w:val="00B21357"/>
    <w:rsid w:val="00B22624"/>
    <w:rsid w:val="00B2276E"/>
    <w:rsid w:val="00B2351C"/>
    <w:rsid w:val="00B23582"/>
    <w:rsid w:val="00B2424B"/>
    <w:rsid w:val="00B2426A"/>
    <w:rsid w:val="00B24DFA"/>
    <w:rsid w:val="00B26141"/>
    <w:rsid w:val="00B27511"/>
    <w:rsid w:val="00B27A7A"/>
    <w:rsid w:val="00B370C9"/>
    <w:rsid w:val="00B40052"/>
    <w:rsid w:val="00B40E05"/>
    <w:rsid w:val="00B410E4"/>
    <w:rsid w:val="00B431EF"/>
    <w:rsid w:val="00B445C9"/>
    <w:rsid w:val="00B449E8"/>
    <w:rsid w:val="00B4699C"/>
    <w:rsid w:val="00B50DEC"/>
    <w:rsid w:val="00B51DE5"/>
    <w:rsid w:val="00B5234B"/>
    <w:rsid w:val="00B5402C"/>
    <w:rsid w:val="00B569B2"/>
    <w:rsid w:val="00B57832"/>
    <w:rsid w:val="00B60115"/>
    <w:rsid w:val="00B60DBF"/>
    <w:rsid w:val="00B61BAB"/>
    <w:rsid w:val="00B6287A"/>
    <w:rsid w:val="00B67B03"/>
    <w:rsid w:val="00B70CA6"/>
    <w:rsid w:val="00B712E1"/>
    <w:rsid w:val="00B71B64"/>
    <w:rsid w:val="00B754C6"/>
    <w:rsid w:val="00B8027E"/>
    <w:rsid w:val="00B80391"/>
    <w:rsid w:val="00B8537A"/>
    <w:rsid w:val="00B9491F"/>
    <w:rsid w:val="00B94E75"/>
    <w:rsid w:val="00B96D3D"/>
    <w:rsid w:val="00B96E43"/>
    <w:rsid w:val="00BA2BD7"/>
    <w:rsid w:val="00BA4E22"/>
    <w:rsid w:val="00BA544E"/>
    <w:rsid w:val="00BA7F82"/>
    <w:rsid w:val="00BB2CC4"/>
    <w:rsid w:val="00BB3D74"/>
    <w:rsid w:val="00BB7CED"/>
    <w:rsid w:val="00BC0D27"/>
    <w:rsid w:val="00BC2394"/>
    <w:rsid w:val="00BC3C47"/>
    <w:rsid w:val="00BC57F6"/>
    <w:rsid w:val="00BC5D66"/>
    <w:rsid w:val="00BC6A7B"/>
    <w:rsid w:val="00BD1114"/>
    <w:rsid w:val="00BD79D5"/>
    <w:rsid w:val="00BD7F71"/>
    <w:rsid w:val="00BE01BA"/>
    <w:rsid w:val="00BE0390"/>
    <w:rsid w:val="00BE09A0"/>
    <w:rsid w:val="00BE09A7"/>
    <w:rsid w:val="00BE0D5D"/>
    <w:rsid w:val="00BE1D25"/>
    <w:rsid w:val="00BE1EEE"/>
    <w:rsid w:val="00BE3EB8"/>
    <w:rsid w:val="00BF1892"/>
    <w:rsid w:val="00BF1C05"/>
    <w:rsid w:val="00BF2764"/>
    <w:rsid w:val="00BF277C"/>
    <w:rsid w:val="00BF2BD7"/>
    <w:rsid w:val="00BF3C4A"/>
    <w:rsid w:val="00BF4ADC"/>
    <w:rsid w:val="00BF4EB9"/>
    <w:rsid w:val="00BF5208"/>
    <w:rsid w:val="00BF60B5"/>
    <w:rsid w:val="00BF7364"/>
    <w:rsid w:val="00BF73CA"/>
    <w:rsid w:val="00BF7E1B"/>
    <w:rsid w:val="00C0037E"/>
    <w:rsid w:val="00C00C8A"/>
    <w:rsid w:val="00C017D1"/>
    <w:rsid w:val="00C0248F"/>
    <w:rsid w:val="00C06C6D"/>
    <w:rsid w:val="00C073AE"/>
    <w:rsid w:val="00C11CBF"/>
    <w:rsid w:val="00C11F58"/>
    <w:rsid w:val="00C14CB5"/>
    <w:rsid w:val="00C15B54"/>
    <w:rsid w:val="00C173B4"/>
    <w:rsid w:val="00C20068"/>
    <w:rsid w:val="00C20CF1"/>
    <w:rsid w:val="00C20E42"/>
    <w:rsid w:val="00C21E7A"/>
    <w:rsid w:val="00C21EF6"/>
    <w:rsid w:val="00C23544"/>
    <w:rsid w:val="00C246C3"/>
    <w:rsid w:val="00C2631A"/>
    <w:rsid w:val="00C321EC"/>
    <w:rsid w:val="00C347E2"/>
    <w:rsid w:val="00C37AB7"/>
    <w:rsid w:val="00C4297A"/>
    <w:rsid w:val="00C46507"/>
    <w:rsid w:val="00C47054"/>
    <w:rsid w:val="00C5029D"/>
    <w:rsid w:val="00C504AB"/>
    <w:rsid w:val="00C504F7"/>
    <w:rsid w:val="00C50B7C"/>
    <w:rsid w:val="00C51E4C"/>
    <w:rsid w:val="00C528E1"/>
    <w:rsid w:val="00C52F3B"/>
    <w:rsid w:val="00C53F4D"/>
    <w:rsid w:val="00C545D5"/>
    <w:rsid w:val="00C55C76"/>
    <w:rsid w:val="00C57FA4"/>
    <w:rsid w:val="00C61F15"/>
    <w:rsid w:val="00C622E1"/>
    <w:rsid w:val="00C62D3E"/>
    <w:rsid w:val="00C671C1"/>
    <w:rsid w:val="00C67998"/>
    <w:rsid w:val="00C7085F"/>
    <w:rsid w:val="00C71019"/>
    <w:rsid w:val="00C722F9"/>
    <w:rsid w:val="00C73E83"/>
    <w:rsid w:val="00C7420F"/>
    <w:rsid w:val="00C753C7"/>
    <w:rsid w:val="00C75F94"/>
    <w:rsid w:val="00C76AE0"/>
    <w:rsid w:val="00C77FA1"/>
    <w:rsid w:val="00C805F1"/>
    <w:rsid w:val="00C812B5"/>
    <w:rsid w:val="00C82EEA"/>
    <w:rsid w:val="00C8358C"/>
    <w:rsid w:val="00C903E6"/>
    <w:rsid w:val="00C91BCA"/>
    <w:rsid w:val="00C92715"/>
    <w:rsid w:val="00C931DE"/>
    <w:rsid w:val="00C945C5"/>
    <w:rsid w:val="00C95AA3"/>
    <w:rsid w:val="00CA0138"/>
    <w:rsid w:val="00CA141D"/>
    <w:rsid w:val="00CA146F"/>
    <w:rsid w:val="00CA5887"/>
    <w:rsid w:val="00CB0944"/>
    <w:rsid w:val="00CB20A7"/>
    <w:rsid w:val="00CB4251"/>
    <w:rsid w:val="00CB4292"/>
    <w:rsid w:val="00CC0DE9"/>
    <w:rsid w:val="00CC135E"/>
    <w:rsid w:val="00CC1DE4"/>
    <w:rsid w:val="00CC409D"/>
    <w:rsid w:val="00CC4B95"/>
    <w:rsid w:val="00CC5F84"/>
    <w:rsid w:val="00CC6B96"/>
    <w:rsid w:val="00CC709A"/>
    <w:rsid w:val="00CC76D8"/>
    <w:rsid w:val="00CC7B13"/>
    <w:rsid w:val="00CD0794"/>
    <w:rsid w:val="00CD3AA9"/>
    <w:rsid w:val="00CD6DDA"/>
    <w:rsid w:val="00CD7C21"/>
    <w:rsid w:val="00CE27DE"/>
    <w:rsid w:val="00CE3E05"/>
    <w:rsid w:val="00CE4044"/>
    <w:rsid w:val="00CE7B71"/>
    <w:rsid w:val="00CE7E77"/>
    <w:rsid w:val="00CF1333"/>
    <w:rsid w:val="00CF3FC1"/>
    <w:rsid w:val="00CF46B0"/>
    <w:rsid w:val="00CF5D7A"/>
    <w:rsid w:val="00CF7A0E"/>
    <w:rsid w:val="00D001BC"/>
    <w:rsid w:val="00D03EA1"/>
    <w:rsid w:val="00D049B6"/>
    <w:rsid w:val="00D05152"/>
    <w:rsid w:val="00D0554E"/>
    <w:rsid w:val="00D07368"/>
    <w:rsid w:val="00D07E39"/>
    <w:rsid w:val="00D07FC5"/>
    <w:rsid w:val="00D14095"/>
    <w:rsid w:val="00D14628"/>
    <w:rsid w:val="00D154A8"/>
    <w:rsid w:val="00D1619C"/>
    <w:rsid w:val="00D17638"/>
    <w:rsid w:val="00D23539"/>
    <w:rsid w:val="00D23568"/>
    <w:rsid w:val="00D23BC4"/>
    <w:rsid w:val="00D248C2"/>
    <w:rsid w:val="00D2746D"/>
    <w:rsid w:val="00D279F4"/>
    <w:rsid w:val="00D32D29"/>
    <w:rsid w:val="00D3448E"/>
    <w:rsid w:val="00D34E07"/>
    <w:rsid w:val="00D377B7"/>
    <w:rsid w:val="00D40748"/>
    <w:rsid w:val="00D44E14"/>
    <w:rsid w:val="00D46F57"/>
    <w:rsid w:val="00D50C2A"/>
    <w:rsid w:val="00D55860"/>
    <w:rsid w:val="00D560A7"/>
    <w:rsid w:val="00D608C5"/>
    <w:rsid w:val="00D609BA"/>
    <w:rsid w:val="00D62606"/>
    <w:rsid w:val="00D652E7"/>
    <w:rsid w:val="00D67732"/>
    <w:rsid w:val="00D70843"/>
    <w:rsid w:val="00D746E1"/>
    <w:rsid w:val="00D7510E"/>
    <w:rsid w:val="00D75CCF"/>
    <w:rsid w:val="00D7765D"/>
    <w:rsid w:val="00D80DA8"/>
    <w:rsid w:val="00D83634"/>
    <w:rsid w:val="00D839B5"/>
    <w:rsid w:val="00D851C5"/>
    <w:rsid w:val="00D904D1"/>
    <w:rsid w:val="00D911AC"/>
    <w:rsid w:val="00D91BDC"/>
    <w:rsid w:val="00D96836"/>
    <w:rsid w:val="00D97882"/>
    <w:rsid w:val="00D97DEA"/>
    <w:rsid w:val="00DA1C9E"/>
    <w:rsid w:val="00DA20D6"/>
    <w:rsid w:val="00DA44DD"/>
    <w:rsid w:val="00DA4FDB"/>
    <w:rsid w:val="00DA6088"/>
    <w:rsid w:val="00DA6305"/>
    <w:rsid w:val="00DA6E3F"/>
    <w:rsid w:val="00DA73CB"/>
    <w:rsid w:val="00DA7C8A"/>
    <w:rsid w:val="00DB0531"/>
    <w:rsid w:val="00DB0A44"/>
    <w:rsid w:val="00DB0F49"/>
    <w:rsid w:val="00DB43BA"/>
    <w:rsid w:val="00DB4A3A"/>
    <w:rsid w:val="00DB519F"/>
    <w:rsid w:val="00DB6D61"/>
    <w:rsid w:val="00DC0265"/>
    <w:rsid w:val="00DC1E77"/>
    <w:rsid w:val="00DC6138"/>
    <w:rsid w:val="00DC65F2"/>
    <w:rsid w:val="00DC6EF4"/>
    <w:rsid w:val="00DD1655"/>
    <w:rsid w:val="00DD37FE"/>
    <w:rsid w:val="00DD62E9"/>
    <w:rsid w:val="00DD6633"/>
    <w:rsid w:val="00DE0D18"/>
    <w:rsid w:val="00DE1734"/>
    <w:rsid w:val="00DE225B"/>
    <w:rsid w:val="00DE38E6"/>
    <w:rsid w:val="00DE3A8F"/>
    <w:rsid w:val="00DF0EA3"/>
    <w:rsid w:val="00DF24F4"/>
    <w:rsid w:val="00DF648C"/>
    <w:rsid w:val="00E03086"/>
    <w:rsid w:val="00E03EFC"/>
    <w:rsid w:val="00E0610E"/>
    <w:rsid w:val="00E071BD"/>
    <w:rsid w:val="00E079FC"/>
    <w:rsid w:val="00E104B4"/>
    <w:rsid w:val="00E10735"/>
    <w:rsid w:val="00E11BBA"/>
    <w:rsid w:val="00E12026"/>
    <w:rsid w:val="00E20972"/>
    <w:rsid w:val="00E20D63"/>
    <w:rsid w:val="00E224AF"/>
    <w:rsid w:val="00E226D1"/>
    <w:rsid w:val="00E22DA5"/>
    <w:rsid w:val="00E24354"/>
    <w:rsid w:val="00E30B10"/>
    <w:rsid w:val="00E31DD3"/>
    <w:rsid w:val="00E33280"/>
    <w:rsid w:val="00E35F4A"/>
    <w:rsid w:val="00E36F6D"/>
    <w:rsid w:val="00E37759"/>
    <w:rsid w:val="00E408E7"/>
    <w:rsid w:val="00E40A9D"/>
    <w:rsid w:val="00E43409"/>
    <w:rsid w:val="00E478CC"/>
    <w:rsid w:val="00E51914"/>
    <w:rsid w:val="00E5203A"/>
    <w:rsid w:val="00E521C6"/>
    <w:rsid w:val="00E528D0"/>
    <w:rsid w:val="00E557DE"/>
    <w:rsid w:val="00E56AF9"/>
    <w:rsid w:val="00E61727"/>
    <w:rsid w:val="00E6263F"/>
    <w:rsid w:val="00E647D4"/>
    <w:rsid w:val="00E659DB"/>
    <w:rsid w:val="00E67DF4"/>
    <w:rsid w:val="00E70559"/>
    <w:rsid w:val="00E715A2"/>
    <w:rsid w:val="00E7413F"/>
    <w:rsid w:val="00E76902"/>
    <w:rsid w:val="00E81F52"/>
    <w:rsid w:val="00E81F9B"/>
    <w:rsid w:val="00E82413"/>
    <w:rsid w:val="00E828F6"/>
    <w:rsid w:val="00E84C08"/>
    <w:rsid w:val="00E857F9"/>
    <w:rsid w:val="00E876BB"/>
    <w:rsid w:val="00E92231"/>
    <w:rsid w:val="00E932CE"/>
    <w:rsid w:val="00E95A1A"/>
    <w:rsid w:val="00E96B97"/>
    <w:rsid w:val="00EA0C4F"/>
    <w:rsid w:val="00EA1B38"/>
    <w:rsid w:val="00EA3954"/>
    <w:rsid w:val="00EA52BC"/>
    <w:rsid w:val="00EA5F99"/>
    <w:rsid w:val="00EA6440"/>
    <w:rsid w:val="00EA66C8"/>
    <w:rsid w:val="00EB2FF0"/>
    <w:rsid w:val="00EB402F"/>
    <w:rsid w:val="00EB4D7E"/>
    <w:rsid w:val="00EB6A24"/>
    <w:rsid w:val="00EC09FC"/>
    <w:rsid w:val="00EC1679"/>
    <w:rsid w:val="00EC1CE2"/>
    <w:rsid w:val="00EC3784"/>
    <w:rsid w:val="00EC3E70"/>
    <w:rsid w:val="00EC4E2A"/>
    <w:rsid w:val="00EC5820"/>
    <w:rsid w:val="00EC6929"/>
    <w:rsid w:val="00EC6C31"/>
    <w:rsid w:val="00EC791B"/>
    <w:rsid w:val="00ED01CB"/>
    <w:rsid w:val="00ED0B92"/>
    <w:rsid w:val="00ED1D02"/>
    <w:rsid w:val="00ED1F1E"/>
    <w:rsid w:val="00ED54F6"/>
    <w:rsid w:val="00ED6CAB"/>
    <w:rsid w:val="00EE1251"/>
    <w:rsid w:val="00EE2E4A"/>
    <w:rsid w:val="00EE53F6"/>
    <w:rsid w:val="00EE6736"/>
    <w:rsid w:val="00EE7999"/>
    <w:rsid w:val="00EE7C05"/>
    <w:rsid w:val="00EF09C5"/>
    <w:rsid w:val="00EF12C1"/>
    <w:rsid w:val="00EF213A"/>
    <w:rsid w:val="00EF26FC"/>
    <w:rsid w:val="00EF3648"/>
    <w:rsid w:val="00EF43DD"/>
    <w:rsid w:val="00EF58EA"/>
    <w:rsid w:val="00EF6F4F"/>
    <w:rsid w:val="00F0049F"/>
    <w:rsid w:val="00F00827"/>
    <w:rsid w:val="00F027F8"/>
    <w:rsid w:val="00F043EF"/>
    <w:rsid w:val="00F06196"/>
    <w:rsid w:val="00F07C1A"/>
    <w:rsid w:val="00F11744"/>
    <w:rsid w:val="00F11A0F"/>
    <w:rsid w:val="00F12B00"/>
    <w:rsid w:val="00F12FE5"/>
    <w:rsid w:val="00F13C96"/>
    <w:rsid w:val="00F16C49"/>
    <w:rsid w:val="00F16F2B"/>
    <w:rsid w:val="00F1784F"/>
    <w:rsid w:val="00F20A7C"/>
    <w:rsid w:val="00F23D96"/>
    <w:rsid w:val="00F26DFF"/>
    <w:rsid w:val="00F308F4"/>
    <w:rsid w:val="00F3138C"/>
    <w:rsid w:val="00F31F76"/>
    <w:rsid w:val="00F32475"/>
    <w:rsid w:val="00F32C46"/>
    <w:rsid w:val="00F33658"/>
    <w:rsid w:val="00F34560"/>
    <w:rsid w:val="00F347A9"/>
    <w:rsid w:val="00F3547F"/>
    <w:rsid w:val="00F35880"/>
    <w:rsid w:val="00F35C04"/>
    <w:rsid w:val="00F3683B"/>
    <w:rsid w:val="00F4046E"/>
    <w:rsid w:val="00F41813"/>
    <w:rsid w:val="00F4220A"/>
    <w:rsid w:val="00F42BDB"/>
    <w:rsid w:val="00F42C0B"/>
    <w:rsid w:val="00F43C92"/>
    <w:rsid w:val="00F45CDD"/>
    <w:rsid w:val="00F469AF"/>
    <w:rsid w:val="00F520AC"/>
    <w:rsid w:val="00F527C2"/>
    <w:rsid w:val="00F560FD"/>
    <w:rsid w:val="00F561A6"/>
    <w:rsid w:val="00F56FA9"/>
    <w:rsid w:val="00F60EF1"/>
    <w:rsid w:val="00F6212F"/>
    <w:rsid w:val="00F6232C"/>
    <w:rsid w:val="00F6323E"/>
    <w:rsid w:val="00F6479F"/>
    <w:rsid w:val="00F6540C"/>
    <w:rsid w:val="00F656D2"/>
    <w:rsid w:val="00F67751"/>
    <w:rsid w:val="00F702BB"/>
    <w:rsid w:val="00F71463"/>
    <w:rsid w:val="00F717EE"/>
    <w:rsid w:val="00F7245C"/>
    <w:rsid w:val="00F74671"/>
    <w:rsid w:val="00F803BB"/>
    <w:rsid w:val="00F80555"/>
    <w:rsid w:val="00F8116F"/>
    <w:rsid w:val="00F8274F"/>
    <w:rsid w:val="00F82A0B"/>
    <w:rsid w:val="00F83E6A"/>
    <w:rsid w:val="00F8544E"/>
    <w:rsid w:val="00F85521"/>
    <w:rsid w:val="00F90CC1"/>
    <w:rsid w:val="00F923B1"/>
    <w:rsid w:val="00F9426D"/>
    <w:rsid w:val="00F94440"/>
    <w:rsid w:val="00F94601"/>
    <w:rsid w:val="00F95370"/>
    <w:rsid w:val="00F95DCF"/>
    <w:rsid w:val="00FA3552"/>
    <w:rsid w:val="00FA3E44"/>
    <w:rsid w:val="00FA57A0"/>
    <w:rsid w:val="00FA6D40"/>
    <w:rsid w:val="00FA79EC"/>
    <w:rsid w:val="00FB068D"/>
    <w:rsid w:val="00FB16CB"/>
    <w:rsid w:val="00FB1BE1"/>
    <w:rsid w:val="00FB51E5"/>
    <w:rsid w:val="00FB5DB1"/>
    <w:rsid w:val="00FC11F3"/>
    <w:rsid w:val="00FC2299"/>
    <w:rsid w:val="00FC2EF2"/>
    <w:rsid w:val="00FC4F24"/>
    <w:rsid w:val="00FD0983"/>
    <w:rsid w:val="00FD1B75"/>
    <w:rsid w:val="00FD1DB9"/>
    <w:rsid w:val="00FD25A3"/>
    <w:rsid w:val="00FD2B09"/>
    <w:rsid w:val="00FD373A"/>
    <w:rsid w:val="00FD4FD1"/>
    <w:rsid w:val="00FD6D3D"/>
    <w:rsid w:val="00FE127F"/>
    <w:rsid w:val="00FE1ABD"/>
    <w:rsid w:val="00FE1EFF"/>
    <w:rsid w:val="00FE3884"/>
    <w:rsid w:val="00FE3F27"/>
    <w:rsid w:val="00FE5743"/>
    <w:rsid w:val="00FE5E86"/>
    <w:rsid w:val="00FE6924"/>
    <w:rsid w:val="00FE723F"/>
    <w:rsid w:val="00FE7A2B"/>
    <w:rsid w:val="00FF15E8"/>
    <w:rsid w:val="00FF362A"/>
    <w:rsid w:val="00FF59DE"/>
    <w:rsid w:val="00FF6D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6FBD74"/>
  <w15:chartTrackingRefBased/>
  <w15:docId w15:val="{40BA6CCB-6666-4648-8B4B-F1219CA24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uiPriority="0"/>
    <w:lsdException w:name="toc 5" w:uiPriority="0"/>
    <w:lsdException w:name="toc 6" w:uiPriority="0"/>
    <w:lsdException w:name="toc 7" w:uiPriority="0"/>
    <w:lsdException w:name="toc 8" w:uiPriority="0"/>
    <w:lsdException w:name="toc 9" w:uiPriority="0"/>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uiPriority="0"/>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locked="1" w:semiHidden="1" w:unhideWhenUsed="1"/>
    <w:lsdException w:name="Placeholder Text" w:semiHidden="1" w:uiPriority="67"/>
    <w:lsdException w:name="No Spacing" w:uiPriority="68"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34" w:qFormat="1"/>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44DD"/>
    <w:pPr>
      <w:jc w:val="both"/>
    </w:pPr>
    <w:rPr>
      <w:sz w:val="24"/>
      <w:szCs w:val="24"/>
      <w:lang w:val="en-GB"/>
    </w:rPr>
  </w:style>
  <w:style w:type="paragraph" w:styleId="Heading1">
    <w:name w:val="heading 1"/>
    <w:basedOn w:val="Normal"/>
    <w:next w:val="Heading2"/>
    <w:link w:val="Heading1Char"/>
    <w:qFormat/>
    <w:rsid w:val="00AC41D1"/>
    <w:pPr>
      <w:keepNext/>
      <w:tabs>
        <w:tab w:val="left" w:pos="720"/>
      </w:tabs>
      <w:spacing w:before="240" w:after="120"/>
      <w:jc w:val="center"/>
      <w:outlineLvl w:val="0"/>
    </w:pPr>
    <w:rPr>
      <w:rFonts w:cstheme="majorBidi"/>
      <w:b/>
      <w:caps/>
      <w:sz w:val="20"/>
      <w:szCs w:val="20"/>
      <w:lang w:val="en-US"/>
    </w:rPr>
  </w:style>
  <w:style w:type="paragraph" w:styleId="Heading2">
    <w:name w:val="heading 2"/>
    <w:basedOn w:val="Normal"/>
    <w:next w:val="Normal"/>
    <w:link w:val="Heading2Char"/>
    <w:qFormat/>
    <w:rsid w:val="00AC41D1"/>
    <w:pPr>
      <w:keepNext/>
      <w:tabs>
        <w:tab w:val="left" w:pos="720"/>
      </w:tabs>
      <w:spacing w:before="120" w:after="120"/>
      <w:jc w:val="center"/>
      <w:outlineLvl w:val="1"/>
    </w:pPr>
    <w:rPr>
      <w:rFonts w:cstheme="majorBidi"/>
      <w:b/>
      <w:bCs/>
      <w:iCs/>
      <w:sz w:val="20"/>
      <w:szCs w:val="20"/>
      <w:lang w:val="en-US"/>
    </w:rPr>
  </w:style>
  <w:style w:type="paragraph" w:styleId="Heading3">
    <w:name w:val="heading 3"/>
    <w:basedOn w:val="Normal"/>
    <w:next w:val="Normal"/>
    <w:link w:val="Heading3Char"/>
    <w:qFormat/>
    <w:rsid w:val="00AC41D1"/>
    <w:pPr>
      <w:keepNext/>
      <w:tabs>
        <w:tab w:val="left" w:pos="567"/>
      </w:tabs>
      <w:spacing w:before="120" w:after="120"/>
      <w:jc w:val="center"/>
      <w:outlineLvl w:val="2"/>
    </w:pPr>
    <w:rPr>
      <w:i/>
      <w:iCs/>
      <w:sz w:val="20"/>
      <w:szCs w:val="20"/>
      <w:lang w:val="en-US"/>
    </w:rPr>
  </w:style>
  <w:style w:type="paragraph" w:styleId="Heading4">
    <w:name w:val="heading 4"/>
    <w:basedOn w:val="Normal"/>
    <w:link w:val="Heading4Char"/>
    <w:qFormat/>
    <w:rsid w:val="00AC41D1"/>
    <w:pPr>
      <w:keepNext/>
      <w:spacing w:before="120" w:after="120"/>
      <w:outlineLvl w:val="3"/>
    </w:pPr>
    <w:rPr>
      <w:rFonts w:ascii="Times New Roman Bold" w:eastAsia="Arial Unicode MS" w:hAnsi="Times New Roman Bold" w:cs="Arial"/>
      <w:b/>
      <w:bCs/>
      <w:i/>
      <w:sz w:val="20"/>
      <w:szCs w:val="20"/>
      <w:lang w:val="en-US"/>
    </w:rPr>
  </w:style>
  <w:style w:type="paragraph" w:styleId="Heading5">
    <w:name w:val="heading 5"/>
    <w:basedOn w:val="Normal"/>
    <w:next w:val="Normal"/>
    <w:link w:val="Heading5Char"/>
    <w:qFormat/>
    <w:rsid w:val="00AC41D1"/>
    <w:pPr>
      <w:keepNext/>
      <w:numPr>
        <w:ilvl w:val="4"/>
        <w:numId w:val="5"/>
      </w:numPr>
      <w:spacing w:before="120" w:after="120"/>
      <w:jc w:val="left"/>
      <w:outlineLvl w:val="4"/>
    </w:pPr>
    <w:rPr>
      <w:bCs/>
      <w:i/>
      <w:sz w:val="20"/>
      <w:szCs w:val="26"/>
      <w:lang w:val="en-CA"/>
    </w:rPr>
  </w:style>
  <w:style w:type="paragraph" w:styleId="Heading6">
    <w:name w:val="heading 6"/>
    <w:basedOn w:val="Normal"/>
    <w:next w:val="Normal"/>
    <w:link w:val="Heading6Char"/>
    <w:qFormat/>
    <w:rsid w:val="00AC41D1"/>
    <w:pPr>
      <w:keepNext/>
      <w:spacing w:after="240" w:line="240" w:lineRule="exact"/>
      <w:ind w:left="720"/>
      <w:outlineLvl w:val="5"/>
    </w:pPr>
    <w:rPr>
      <w:sz w:val="20"/>
      <w:szCs w:val="20"/>
      <w:u w:val="single"/>
      <w:lang w:val="en-US"/>
    </w:rPr>
  </w:style>
  <w:style w:type="paragraph" w:styleId="Heading7">
    <w:name w:val="heading 7"/>
    <w:basedOn w:val="Normal"/>
    <w:next w:val="Normal"/>
    <w:link w:val="Heading7Char"/>
    <w:qFormat/>
    <w:rsid w:val="00AC41D1"/>
    <w:pPr>
      <w:keepNext/>
      <w:jc w:val="right"/>
      <w:outlineLvl w:val="6"/>
    </w:pPr>
    <w:rPr>
      <w:rFonts w:ascii="Univers" w:hAnsi="Univers"/>
      <w:b/>
      <w:sz w:val="28"/>
      <w:szCs w:val="20"/>
      <w:lang w:val="en-US"/>
    </w:rPr>
  </w:style>
  <w:style w:type="paragraph" w:styleId="Heading8">
    <w:name w:val="heading 8"/>
    <w:basedOn w:val="Normal"/>
    <w:next w:val="Normal"/>
    <w:link w:val="Heading8Char"/>
    <w:qFormat/>
    <w:rsid w:val="00AC41D1"/>
    <w:pPr>
      <w:keepNext/>
      <w:jc w:val="right"/>
      <w:outlineLvl w:val="7"/>
    </w:pPr>
    <w:rPr>
      <w:rFonts w:ascii="Univers" w:hAnsi="Univers"/>
      <w:b/>
      <w:sz w:val="32"/>
      <w:szCs w:val="20"/>
      <w:lang w:val="en-US"/>
    </w:rPr>
  </w:style>
  <w:style w:type="paragraph" w:styleId="Heading9">
    <w:name w:val="heading 9"/>
    <w:basedOn w:val="Normal"/>
    <w:next w:val="Normal"/>
    <w:link w:val="Heading9Char"/>
    <w:qFormat/>
    <w:rsid w:val="00AC41D1"/>
    <w:pPr>
      <w:keepNext/>
      <w:spacing w:before="100" w:beforeAutospacing="1" w:after="120"/>
      <w:outlineLvl w:val="8"/>
    </w:pPr>
    <w:rPr>
      <w:i/>
      <w:iCs/>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AC41D1"/>
    <w:rPr>
      <w:szCs w:val="20"/>
      <w:vertAlign w:val="superscript"/>
      <w:lang w:val="en-CA" w:eastAsia="en-CA"/>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autoRedefine/>
    <w:uiPriority w:val="99"/>
    <w:qFormat/>
    <w:rsid w:val="00F8116F"/>
    <w:pPr>
      <w:keepLines/>
      <w:spacing w:after="60"/>
    </w:pPr>
    <w:rPr>
      <w:sz w:val="20"/>
      <w:szCs w:val="20"/>
      <w:lang w:val="en-US"/>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qFormat/>
    <w:rsid w:val="00F8116F"/>
  </w:style>
  <w:style w:type="paragraph" w:customStyle="1" w:styleId="a0">
    <w:name w:val="文件标题"/>
    <w:basedOn w:val="Normal"/>
    <w:rsid w:val="00C46507"/>
    <w:pPr>
      <w:keepNext/>
      <w:jc w:val="center"/>
    </w:pPr>
    <w:rPr>
      <w:rFonts w:eastAsia="SimHei"/>
      <w:kern w:val="28"/>
      <w:sz w:val="28"/>
    </w:rPr>
  </w:style>
  <w:style w:type="paragraph" w:customStyle="1" w:styleId="a">
    <w:name w:val="正文段落"/>
    <w:basedOn w:val="Normal-para"/>
    <w:rsid w:val="00C46507"/>
    <w:pPr>
      <w:numPr>
        <w:numId w:val="1"/>
      </w:numPr>
      <w:tabs>
        <w:tab w:val="clear" w:pos="490"/>
        <w:tab w:val="clear" w:pos="979"/>
        <w:tab w:val="clear" w:pos="1469"/>
        <w:tab w:val="left" w:pos="480"/>
      </w:tabs>
    </w:pPr>
    <w:rPr>
      <w:spacing w:val="0"/>
    </w:rPr>
  </w:style>
  <w:style w:type="paragraph" w:customStyle="1" w:styleId="Normal-para">
    <w:name w:val="Normal-para"/>
    <w:basedOn w:val="Normal"/>
    <w:rsid w:val="00C46507"/>
    <w:pPr>
      <w:widowControl w:val="0"/>
      <w:numPr>
        <w:numId w:val="2"/>
      </w:numPr>
      <w:tabs>
        <w:tab w:val="clear" w:pos="360"/>
        <w:tab w:val="left" w:pos="490"/>
        <w:tab w:val="left" w:pos="979"/>
        <w:tab w:val="left" w:pos="1469"/>
      </w:tabs>
      <w:suppressAutoHyphens/>
      <w:adjustRightInd w:val="0"/>
      <w:textAlignment w:val="baseline"/>
    </w:pPr>
    <w:rPr>
      <w:spacing w:val="-2"/>
    </w:rPr>
  </w:style>
  <w:style w:type="paragraph" w:customStyle="1" w:styleId="Para1-Annex">
    <w:name w:val="Para1-Annex"/>
    <w:basedOn w:val="Normal"/>
    <w:rsid w:val="00C46507"/>
    <w:pPr>
      <w:numPr>
        <w:numId w:val="3"/>
      </w:numPr>
    </w:pPr>
  </w:style>
  <w:style w:type="paragraph" w:customStyle="1" w:styleId="--">
    <w:name w:val="--的说明"/>
    <w:basedOn w:val="Normal"/>
    <w:rsid w:val="00C46507"/>
    <w:pPr>
      <w:spacing w:before="240"/>
      <w:jc w:val="center"/>
    </w:pPr>
    <w:rPr>
      <w:i/>
      <w:iCs/>
    </w:rPr>
  </w:style>
  <w:style w:type="paragraph" w:customStyle="1" w:styleId="Cornernotation">
    <w:name w:val="Corner notation"/>
    <w:basedOn w:val="Normal"/>
    <w:rsid w:val="00AC41D1"/>
    <w:pPr>
      <w:ind w:left="170" w:right="3119" w:hanging="170"/>
      <w:jc w:val="left"/>
    </w:pPr>
    <w:rPr>
      <w:sz w:val="20"/>
      <w:szCs w:val="20"/>
      <w:lang w:val="en-US"/>
    </w:rPr>
  </w:style>
  <w:style w:type="paragraph" w:customStyle="1" w:styleId="HEADING">
    <w:name w:val="HEADING"/>
    <w:basedOn w:val="Normal"/>
    <w:rsid w:val="00AC41D1"/>
    <w:pPr>
      <w:keepNext/>
      <w:spacing w:before="240" w:after="120"/>
      <w:jc w:val="center"/>
    </w:pPr>
    <w:rPr>
      <w:b/>
      <w:bCs/>
      <w:caps/>
    </w:rPr>
  </w:style>
  <w:style w:type="paragraph" w:customStyle="1" w:styleId="Para1">
    <w:name w:val="Para1"/>
    <w:basedOn w:val="Normal"/>
    <w:link w:val="Para1Char"/>
    <w:rsid w:val="00AC41D1"/>
    <w:pPr>
      <w:numPr>
        <w:numId w:val="7"/>
      </w:numPr>
      <w:tabs>
        <w:tab w:val="clear" w:pos="630"/>
        <w:tab w:val="num" w:pos="360"/>
      </w:tabs>
      <w:spacing w:before="120" w:after="120"/>
      <w:ind w:left="0"/>
    </w:pPr>
    <w:rPr>
      <w:snapToGrid w:val="0"/>
      <w:sz w:val="20"/>
      <w:szCs w:val="18"/>
      <w:lang w:val="en-US"/>
    </w:rPr>
  </w:style>
  <w:style w:type="character" w:customStyle="1" w:styleId="Para1Char">
    <w:name w:val="Para1 Char"/>
    <w:link w:val="Para1"/>
    <w:locked/>
    <w:rsid w:val="00AC41D1"/>
    <w:rPr>
      <w:snapToGrid w:val="0"/>
      <w:szCs w:val="18"/>
    </w:rPr>
  </w:style>
  <w:style w:type="paragraph" w:customStyle="1" w:styleId="Para3">
    <w:name w:val="Para3"/>
    <w:basedOn w:val="Normal"/>
    <w:rsid w:val="00AC41D1"/>
    <w:pPr>
      <w:numPr>
        <w:ilvl w:val="2"/>
        <w:numId w:val="7"/>
      </w:numPr>
      <w:tabs>
        <w:tab w:val="left" w:pos="1980"/>
      </w:tabs>
      <w:spacing w:before="80" w:after="80"/>
    </w:pPr>
  </w:style>
  <w:style w:type="paragraph" w:customStyle="1" w:styleId="Para2">
    <w:name w:val="Para2"/>
    <w:basedOn w:val="Para1"/>
    <w:rsid w:val="00AC41D1"/>
    <w:pPr>
      <w:numPr>
        <w:numId w:val="8"/>
      </w:numPr>
      <w:autoSpaceDE w:val="0"/>
      <w:autoSpaceDN w:val="0"/>
    </w:pPr>
  </w:style>
  <w:style w:type="paragraph" w:customStyle="1" w:styleId="Heading1longmultiline">
    <w:name w:val="Heading 1 (long multiline)"/>
    <w:basedOn w:val="Heading1"/>
    <w:rsid w:val="00AC41D1"/>
    <w:pPr>
      <w:ind w:left="1843" w:hanging="1134"/>
      <w:jc w:val="left"/>
    </w:pPr>
    <w:rPr>
      <w:rFonts w:cs="Times New Roman"/>
    </w:rPr>
  </w:style>
  <w:style w:type="character" w:customStyle="1" w:styleId="Heading1Char">
    <w:name w:val="Heading 1 Char"/>
    <w:link w:val="Heading1"/>
    <w:rsid w:val="00AC41D1"/>
    <w:rPr>
      <w:rFonts w:cstheme="majorBidi"/>
      <w:b/>
      <w:caps/>
      <w:sz w:val="22"/>
      <w:lang w:val="en-GB" w:eastAsia="en-US"/>
    </w:rPr>
  </w:style>
  <w:style w:type="paragraph" w:customStyle="1" w:styleId="para20">
    <w:name w:val="para2"/>
    <w:basedOn w:val="Normal"/>
    <w:rsid w:val="00C46507"/>
    <w:pPr>
      <w:tabs>
        <w:tab w:val="num" w:pos="1440"/>
      </w:tabs>
      <w:spacing w:line="240" w:lineRule="exact"/>
      <w:ind w:firstLine="720"/>
    </w:pPr>
    <w:rPr>
      <w:rFonts w:ascii="Courier" w:hAnsi="Courier"/>
    </w:rPr>
  </w:style>
  <w:style w:type="paragraph" w:customStyle="1" w:styleId="Paranum">
    <w:name w:val="Paranum"/>
    <w:basedOn w:val="Para1"/>
    <w:rsid w:val="00C46507"/>
    <w:pPr>
      <w:spacing w:line="240" w:lineRule="exact"/>
    </w:pPr>
  </w:style>
  <w:style w:type="paragraph" w:customStyle="1" w:styleId="para4">
    <w:name w:val="para4"/>
    <w:basedOn w:val="Normal"/>
    <w:rsid w:val="00AC41D1"/>
    <w:pPr>
      <w:numPr>
        <w:ilvl w:val="3"/>
        <w:numId w:val="6"/>
      </w:numPr>
      <w:tabs>
        <w:tab w:val="clear" w:pos="2160"/>
        <w:tab w:val="num" w:pos="360"/>
      </w:tabs>
      <w:overflowPunct w:val="0"/>
      <w:autoSpaceDE w:val="0"/>
      <w:autoSpaceDN w:val="0"/>
      <w:adjustRightInd w:val="0"/>
      <w:spacing w:after="120" w:line="240" w:lineRule="atLeast"/>
      <w:ind w:left="0" w:firstLine="0"/>
      <w:textAlignment w:val="baseline"/>
    </w:pPr>
    <w:rPr>
      <w:rFonts w:ascii="Courier" w:hAnsi="Courier"/>
      <w:color w:val="000000"/>
      <w:sz w:val="20"/>
      <w:szCs w:val="20"/>
      <w:lang w:val="en-US"/>
    </w:rPr>
  </w:style>
  <w:style w:type="character" w:customStyle="1" w:styleId="text1">
    <w:name w:val="text1"/>
    <w:rsid w:val="00C46507"/>
    <w:rPr>
      <w:rFonts w:ascii="Arial" w:hAnsi="Arial" w:cs="Arial"/>
      <w:color w:val="000000"/>
      <w:sz w:val="18"/>
      <w:szCs w:val="18"/>
    </w:rPr>
  </w:style>
  <w:style w:type="paragraph" w:customStyle="1" w:styleId="Para10">
    <w:name w:val="Para 1"/>
    <w:basedOn w:val="BodyText"/>
    <w:rsid w:val="001F4ACB"/>
    <w:pPr>
      <w:ind w:left="720" w:hanging="360"/>
    </w:pPr>
    <w:rPr>
      <w:rFonts w:eastAsia="MS Mincho" w:cs="Angsana New"/>
      <w:bCs/>
      <w:iCs w:val="0"/>
      <w:szCs w:val="22"/>
    </w:rPr>
  </w:style>
  <w:style w:type="paragraph" w:styleId="BodyText">
    <w:name w:val="Body Text"/>
    <w:basedOn w:val="Normal"/>
    <w:link w:val="BodyTextChar"/>
    <w:rsid w:val="00AC41D1"/>
    <w:pPr>
      <w:spacing w:before="120" w:after="120"/>
      <w:ind w:firstLine="720"/>
    </w:pPr>
    <w:rPr>
      <w:iCs/>
      <w:sz w:val="20"/>
      <w:szCs w:val="20"/>
      <w:lang w:val="en-US"/>
    </w:rPr>
  </w:style>
  <w:style w:type="character" w:customStyle="1" w:styleId="BodyTextChar">
    <w:name w:val="Body Text Char"/>
    <w:basedOn w:val="DefaultParagraphFont"/>
    <w:link w:val="BodyText"/>
    <w:rsid w:val="00AC41D1"/>
    <w:rPr>
      <w:iCs/>
      <w:sz w:val="22"/>
      <w:lang w:val="en-GB" w:eastAsia="en-US"/>
    </w:rPr>
  </w:style>
  <w:style w:type="paragraph" w:customStyle="1" w:styleId="Style1">
    <w:name w:val="Style1"/>
    <w:basedOn w:val="Heading2"/>
    <w:qFormat/>
    <w:rsid w:val="00AC41D1"/>
    <w:rPr>
      <w:rFonts w:cs="Times New Roman"/>
      <w:i/>
    </w:rPr>
  </w:style>
  <w:style w:type="paragraph" w:styleId="BodyText2">
    <w:name w:val="Body Text 2"/>
    <w:basedOn w:val="Normal"/>
    <w:link w:val="BodyText2Char"/>
    <w:unhideWhenUsed/>
    <w:rsid w:val="00AC41D1"/>
    <w:pPr>
      <w:spacing w:after="120" w:line="480" w:lineRule="auto"/>
    </w:pPr>
    <w:rPr>
      <w:sz w:val="20"/>
      <w:szCs w:val="20"/>
      <w:lang w:val="en-US"/>
    </w:rPr>
  </w:style>
  <w:style w:type="character" w:customStyle="1" w:styleId="BodyText2Char">
    <w:name w:val="Body Text 2 Char"/>
    <w:basedOn w:val="DefaultParagraphFont"/>
    <w:link w:val="BodyText2"/>
    <w:rsid w:val="00AC41D1"/>
    <w:rPr>
      <w:sz w:val="22"/>
      <w:lang w:val="en-GB" w:eastAsia="en-US"/>
    </w:rPr>
  </w:style>
  <w:style w:type="paragraph" w:customStyle="1" w:styleId="bodytextnoindent">
    <w:name w:val="body text (no indent)"/>
    <w:basedOn w:val="Normal"/>
    <w:rsid w:val="00C46507"/>
    <w:pPr>
      <w:tabs>
        <w:tab w:val="num" w:pos="360"/>
      </w:tabs>
    </w:pPr>
  </w:style>
  <w:style w:type="paragraph" w:customStyle="1" w:styleId="Heading1centred">
    <w:name w:val="Heading 1 (centred)"/>
    <w:basedOn w:val="Heading1"/>
    <w:next w:val="Normal"/>
    <w:rsid w:val="00C46507"/>
    <w:pPr>
      <w:ind w:right="403"/>
    </w:pPr>
    <w:rPr>
      <w:rFonts w:cs="Times New Roman"/>
      <w:b w:val="0"/>
      <w:caps w:val="0"/>
    </w:rPr>
  </w:style>
  <w:style w:type="paragraph" w:customStyle="1" w:styleId="Heading-plainbold">
    <w:name w:val="Heading-plain bold"/>
    <w:basedOn w:val="BodyText"/>
    <w:rsid w:val="00C46507"/>
    <w:pPr>
      <w:jc w:val="center"/>
    </w:pPr>
    <w:rPr>
      <w:b/>
      <w:bCs/>
      <w:i/>
      <w:iCs w:val="0"/>
    </w:rPr>
  </w:style>
  <w:style w:type="paragraph" w:customStyle="1" w:styleId="Heading-plain">
    <w:name w:val="Heading - plain"/>
    <w:basedOn w:val="Heading2"/>
    <w:next w:val="BodyText"/>
    <w:rsid w:val="00C46507"/>
    <w:rPr>
      <w:rFonts w:cs="Times New Roman"/>
    </w:rPr>
  </w:style>
  <w:style w:type="character" w:customStyle="1" w:styleId="Heading2Char">
    <w:name w:val="Heading 2 Char"/>
    <w:link w:val="Heading2"/>
    <w:rsid w:val="00AC41D1"/>
    <w:rPr>
      <w:rFonts w:cstheme="majorBidi"/>
      <w:b/>
      <w:bCs/>
      <w:iCs/>
      <w:sz w:val="22"/>
      <w:lang w:val="en-GB" w:eastAsia="en-US"/>
    </w:rPr>
  </w:style>
  <w:style w:type="paragraph" w:customStyle="1" w:styleId="Heading2longmultiline">
    <w:name w:val="Heading 2 (long multiline)"/>
    <w:basedOn w:val="Heading2multiline"/>
    <w:rsid w:val="00AC41D1"/>
    <w:pPr>
      <w:ind w:left="2127" w:hanging="1276"/>
    </w:pPr>
    <w:rPr>
      <w:i w:val="0"/>
    </w:rPr>
  </w:style>
  <w:style w:type="paragraph" w:customStyle="1" w:styleId="Heading2multiline">
    <w:name w:val="Heading 2 (multiline)"/>
    <w:basedOn w:val="Heading1"/>
    <w:next w:val="Para1"/>
    <w:rsid w:val="00AC41D1"/>
    <w:pPr>
      <w:spacing w:before="120"/>
      <w:ind w:left="1843" w:right="998" w:hanging="567"/>
      <w:jc w:val="left"/>
    </w:pPr>
    <w:rPr>
      <w:rFonts w:cs="Times New Roman"/>
      <w:i/>
      <w:iCs/>
      <w:caps w:val="0"/>
    </w:rPr>
  </w:style>
  <w:style w:type="paragraph" w:customStyle="1" w:styleId="Heading40">
    <w:name w:val="Heading4"/>
    <w:basedOn w:val="Normal"/>
    <w:rsid w:val="00C46507"/>
    <w:pPr>
      <w:keepNext/>
      <w:tabs>
        <w:tab w:val="num" w:pos="720"/>
      </w:tabs>
      <w:ind w:left="720" w:hanging="720"/>
    </w:pPr>
    <w:rPr>
      <w:i/>
      <w:iCs/>
    </w:rPr>
  </w:style>
  <w:style w:type="paragraph" w:customStyle="1" w:styleId="list3">
    <w:name w:val="list3"/>
    <w:basedOn w:val="Normal"/>
    <w:autoRedefine/>
    <w:rsid w:val="00C46507"/>
    <w:pPr>
      <w:tabs>
        <w:tab w:val="num" w:pos="720"/>
      </w:tabs>
      <w:ind w:left="720" w:hanging="360"/>
    </w:pPr>
  </w:style>
  <w:style w:type="paragraph" w:customStyle="1" w:styleId="Numberedparagraph">
    <w:name w:val="Numbered paragraph"/>
    <w:basedOn w:val="Normal"/>
    <w:rsid w:val="00C46507"/>
    <w:pPr>
      <w:tabs>
        <w:tab w:val="num" w:pos="1080"/>
      </w:tabs>
      <w:ind w:left="1080" w:hanging="360"/>
    </w:pPr>
    <w:rPr>
      <w:kern w:val="28"/>
    </w:rPr>
  </w:style>
  <w:style w:type="paragraph" w:customStyle="1" w:styleId="Para3nonumber">
    <w:name w:val="Para  3 (no number)"/>
    <w:basedOn w:val="Para3"/>
    <w:rsid w:val="00C46507"/>
    <w:pPr>
      <w:numPr>
        <w:ilvl w:val="0"/>
        <w:numId w:val="0"/>
      </w:numPr>
      <w:tabs>
        <w:tab w:val="clear" w:pos="1980"/>
        <w:tab w:val="left" w:pos="2160"/>
      </w:tabs>
      <w:spacing w:before="120" w:after="120"/>
      <w:ind w:left="2160" w:hanging="720"/>
    </w:pPr>
  </w:style>
  <w:style w:type="character" w:customStyle="1" w:styleId="Hyperlink1">
    <w:name w:val="Hyperlink1"/>
    <w:rsid w:val="00C46507"/>
    <w:rPr>
      <w:color w:val="0000FF"/>
      <w:sz w:val="18"/>
      <w:u w:val="single"/>
    </w:rPr>
  </w:style>
  <w:style w:type="paragraph" w:customStyle="1" w:styleId="CharChar1Char">
    <w:name w:val="Char Char1 Char"/>
    <w:basedOn w:val="Normal"/>
    <w:rsid w:val="00C46507"/>
    <w:pPr>
      <w:widowControl w:val="0"/>
      <w:adjustRightInd w:val="0"/>
      <w:spacing w:line="360" w:lineRule="atLeast"/>
      <w:textAlignment w:val="baseline"/>
    </w:pPr>
    <w:rPr>
      <w:rFonts w:ascii="Arial" w:eastAsia="Times New Roman" w:hAnsi="Arial" w:cs="Arial"/>
      <w:lang w:val="pl-PL" w:eastAsia="pl-PL"/>
    </w:rPr>
  </w:style>
  <w:style w:type="character" w:customStyle="1" w:styleId="Heading3Char">
    <w:name w:val="Heading 3 Char"/>
    <w:basedOn w:val="DefaultParagraphFont"/>
    <w:link w:val="Heading3"/>
    <w:rsid w:val="00AC41D1"/>
    <w:rPr>
      <w:i/>
      <w:iCs/>
      <w:sz w:val="22"/>
      <w:lang w:val="en-GB" w:eastAsia="en-US"/>
    </w:rPr>
  </w:style>
  <w:style w:type="character" w:customStyle="1" w:styleId="Heading4Char">
    <w:name w:val="Heading 4 Char"/>
    <w:basedOn w:val="DefaultParagraphFont"/>
    <w:link w:val="Heading4"/>
    <w:rsid w:val="00AC41D1"/>
    <w:rPr>
      <w:rFonts w:ascii="Times New Roman Bold" w:eastAsia="Arial Unicode MS" w:hAnsi="Times New Roman Bold" w:cs="Arial"/>
      <w:b/>
      <w:bCs/>
      <w:i/>
      <w:sz w:val="22"/>
      <w:lang w:val="en-GB" w:eastAsia="en-US"/>
    </w:rPr>
  </w:style>
  <w:style w:type="character" w:customStyle="1" w:styleId="Heading5Char">
    <w:name w:val="Heading 5 Char"/>
    <w:basedOn w:val="DefaultParagraphFont"/>
    <w:link w:val="Heading5"/>
    <w:rsid w:val="00AC41D1"/>
    <w:rPr>
      <w:bCs/>
      <w:i/>
      <w:szCs w:val="26"/>
      <w:lang w:val="en-CA"/>
    </w:rPr>
  </w:style>
  <w:style w:type="character" w:customStyle="1" w:styleId="Heading6Char">
    <w:name w:val="Heading 6 Char"/>
    <w:basedOn w:val="DefaultParagraphFont"/>
    <w:link w:val="Heading6"/>
    <w:rsid w:val="00AC41D1"/>
    <w:rPr>
      <w:sz w:val="22"/>
      <w:u w:val="single"/>
      <w:lang w:val="en-GB" w:eastAsia="en-US"/>
    </w:rPr>
  </w:style>
  <w:style w:type="character" w:customStyle="1" w:styleId="Heading7Char">
    <w:name w:val="Heading 7 Char"/>
    <w:basedOn w:val="DefaultParagraphFont"/>
    <w:link w:val="Heading7"/>
    <w:rsid w:val="00AC41D1"/>
    <w:rPr>
      <w:rFonts w:ascii="Univers" w:hAnsi="Univers"/>
      <w:b/>
      <w:sz w:val="28"/>
      <w:lang w:val="en-GB" w:eastAsia="en-US"/>
    </w:rPr>
  </w:style>
  <w:style w:type="character" w:customStyle="1" w:styleId="Heading8Char">
    <w:name w:val="Heading 8 Char"/>
    <w:basedOn w:val="DefaultParagraphFont"/>
    <w:link w:val="Heading8"/>
    <w:rsid w:val="00AC41D1"/>
    <w:rPr>
      <w:rFonts w:ascii="Univers" w:hAnsi="Univers"/>
      <w:b/>
      <w:sz w:val="32"/>
      <w:lang w:val="en-GB" w:eastAsia="en-US"/>
    </w:rPr>
  </w:style>
  <w:style w:type="character" w:customStyle="1" w:styleId="Heading9Char">
    <w:name w:val="Heading 9 Char"/>
    <w:basedOn w:val="DefaultParagraphFont"/>
    <w:link w:val="Heading9"/>
    <w:rsid w:val="00AC41D1"/>
    <w:rPr>
      <w:i/>
      <w:iCs/>
      <w:sz w:val="22"/>
      <w:lang w:val="en-GB" w:eastAsia="en-US"/>
    </w:rPr>
  </w:style>
  <w:style w:type="paragraph" w:styleId="Index1">
    <w:name w:val="index 1"/>
    <w:basedOn w:val="Normal"/>
    <w:next w:val="Normal"/>
    <w:autoRedefine/>
    <w:uiPriority w:val="99"/>
    <w:semiHidden/>
    <w:unhideWhenUsed/>
    <w:rsid w:val="00AC41D1"/>
    <w:pPr>
      <w:ind w:left="220" w:hanging="220"/>
    </w:pPr>
    <w:rPr>
      <w:sz w:val="20"/>
      <w:szCs w:val="20"/>
      <w:lang w:val="en-US"/>
    </w:rPr>
  </w:style>
  <w:style w:type="paragraph" w:styleId="Index2">
    <w:name w:val="index 2"/>
    <w:basedOn w:val="Normal"/>
    <w:next w:val="Normal"/>
    <w:autoRedefine/>
    <w:uiPriority w:val="99"/>
    <w:semiHidden/>
    <w:unhideWhenUsed/>
    <w:rsid w:val="00AC41D1"/>
    <w:pPr>
      <w:ind w:left="440" w:hanging="220"/>
    </w:pPr>
    <w:rPr>
      <w:sz w:val="20"/>
      <w:szCs w:val="20"/>
      <w:lang w:val="en-US"/>
    </w:rPr>
  </w:style>
  <w:style w:type="paragraph" w:styleId="Index3">
    <w:name w:val="index 3"/>
    <w:basedOn w:val="Normal"/>
    <w:next w:val="Normal"/>
    <w:autoRedefine/>
    <w:uiPriority w:val="99"/>
    <w:semiHidden/>
    <w:unhideWhenUsed/>
    <w:rsid w:val="00AC41D1"/>
    <w:pPr>
      <w:ind w:left="660" w:hanging="220"/>
    </w:pPr>
    <w:rPr>
      <w:sz w:val="20"/>
      <w:szCs w:val="20"/>
      <w:lang w:val="en-US"/>
    </w:rPr>
  </w:style>
  <w:style w:type="paragraph" w:styleId="TOC1">
    <w:name w:val="toc 1"/>
    <w:basedOn w:val="Normal"/>
    <w:next w:val="Normal"/>
    <w:autoRedefine/>
    <w:semiHidden/>
    <w:rsid w:val="00AC41D1"/>
    <w:pPr>
      <w:ind w:left="720" w:hanging="720"/>
    </w:pPr>
    <w:rPr>
      <w:caps/>
      <w:sz w:val="20"/>
      <w:szCs w:val="20"/>
      <w:lang w:val="en-US"/>
    </w:rPr>
  </w:style>
  <w:style w:type="paragraph" w:styleId="TOC2">
    <w:name w:val="toc 2"/>
    <w:basedOn w:val="Normal"/>
    <w:next w:val="Normal"/>
    <w:autoRedefine/>
    <w:semiHidden/>
    <w:rsid w:val="00AC41D1"/>
    <w:pPr>
      <w:tabs>
        <w:tab w:val="right" w:leader="dot" w:pos="9356"/>
      </w:tabs>
      <w:ind w:left="1440" w:hanging="720"/>
    </w:pPr>
    <w:rPr>
      <w:noProof/>
      <w:sz w:val="20"/>
      <w:szCs w:val="22"/>
      <w:lang w:val="en-US"/>
    </w:rPr>
  </w:style>
  <w:style w:type="paragraph" w:styleId="TOC3">
    <w:name w:val="toc 3"/>
    <w:basedOn w:val="Normal"/>
    <w:next w:val="Normal"/>
    <w:autoRedefine/>
    <w:semiHidden/>
    <w:rsid w:val="00AC41D1"/>
    <w:pPr>
      <w:ind w:left="2160" w:hanging="720"/>
    </w:pPr>
    <w:rPr>
      <w:sz w:val="20"/>
      <w:szCs w:val="20"/>
      <w:lang w:val="en-US"/>
    </w:rPr>
  </w:style>
  <w:style w:type="paragraph" w:styleId="CommentText">
    <w:name w:val="annotation text"/>
    <w:basedOn w:val="Normal"/>
    <w:link w:val="CommentTextChar"/>
    <w:uiPriority w:val="99"/>
    <w:semiHidden/>
    <w:rsid w:val="00AC41D1"/>
    <w:pPr>
      <w:spacing w:after="120" w:line="240" w:lineRule="exact"/>
    </w:pPr>
    <w:rPr>
      <w:sz w:val="20"/>
      <w:szCs w:val="20"/>
      <w:lang w:val="en-US"/>
    </w:rPr>
  </w:style>
  <w:style w:type="character" w:customStyle="1" w:styleId="CommentTextChar">
    <w:name w:val="Comment Text Char"/>
    <w:link w:val="CommentText"/>
    <w:uiPriority w:val="99"/>
    <w:semiHidden/>
    <w:rsid w:val="00AC41D1"/>
    <w:rPr>
      <w:sz w:val="22"/>
      <w:lang w:val="en-GB" w:eastAsia="en-US"/>
    </w:rPr>
  </w:style>
  <w:style w:type="paragraph" w:styleId="Header">
    <w:name w:val="header"/>
    <w:basedOn w:val="Normal"/>
    <w:link w:val="HeaderChar"/>
    <w:rsid w:val="00AC41D1"/>
    <w:pPr>
      <w:tabs>
        <w:tab w:val="center" w:pos="4320"/>
        <w:tab w:val="right" w:pos="8640"/>
      </w:tabs>
    </w:pPr>
    <w:rPr>
      <w:sz w:val="20"/>
      <w:szCs w:val="20"/>
      <w:lang w:val="en-US"/>
    </w:rPr>
  </w:style>
  <w:style w:type="character" w:customStyle="1" w:styleId="HeaderChar">
    <w:name w:val="Header Char"/>
    <w:link w:val="Header"/>
    <w:rsid w:val="00AC41D1"/>
    <w:rPr>
      <w:sz w:val="22"/>
      <w:lang w:val="en-GB" w:eastAsia="en-US"/>
    </w:rPr>
  </w:style>
  <w:style w:type="paragraph" w:styleId="Footer">
    <w:name w:val="footer"/>
    <w:basedOn w:val="Normal"/>
    <w:link w:val="FooterChar"/>
    <w:rsid w:val="00AC41D1"/>
    <w:pPr>
      <w:tabs>
        <w:tab w:val="center" w:pos="4320"/>
        <w:tab w:val="right" w:pos="8640"/>
      </w:tabs>
      <w:ind w:firstLine="720"/>
      <w:jc w:val="right"/>
    </w:pPr>
    <w:rPr>
      <w:sz w:val="20"/>
      <w:szCs w:val="20"/>
      <w:lang w:val="en-US"/>
    </w:rPr>
  </w:style>
  <w:style w:type="character" w:customStyle="1" w:styleId="FooterChar">
    <w:name w:val="Footer Char"/>
    <w:link w:val="Footer"/>
    <w:rsid w:val="00AC41D1"/>
    <w:rPr>
      <w:sz w:val="22"/>
      <w:lang w:val="en-GB" w:eastAsia="en-US"/>
    </w:rPr>
  </w:style>
  <w:style w:type="paragraph" w:styleId="TableofFigures">
    <w:name w:val="table of figures"/>
    <w:basedOn w:val="Normal"/>
    <w:next w:val="Normal"/>
    <w:uiPriority w:val="99"/>
    <w:semiHidden/>
    <w:unhideWhenUsed/>
    <w:rsid w:val="00AC41D1"/>
    <w:rPr>
      <w:sz w:val="20"/>
      <w:szCs w:val="20"/>
      <w:lang w:val="en-US"/>
    </w:rPr>
  </w:style>
  <w:style w:type="character" w:styleId="CommentReference">
    <w:name w:val="annotation reference"/>
    <w:uiPriority w:val="99"/>
    <w:semiHidden/>
    <w:rsid w:val="00AC41D1"/>
    <w:rPr>
      <w:sz w:val="16"/>
    </w:rPr>
  </w:style>
  <w:style w:type="character" w:styleId="PageNumber">
    <w:name w:val="page number"/>
    <w:rsid w:val="00AC41D1"/>
    <w:rPr>
      <w:rFonts w:ascii="Times New Roman" w:hAnsi="Times New Roman"/>
      <w:sz w:val="22"/>
    </w:rPr>
  </w:style>
  <w:style w:type="character" w:styleId="EndnoteReference">
    <w:name w:val="endnote reference"/>
    <w:semiHidden/>
    <w:rsid w:val="00AC41D1"/>
    <w:rPr>
      <w:vertAlign w:val="superscript"/>
    </w:rPr>
  </w:style>
  <w:style w:type="paragraph" w:styleId="EndnoteText">
    <w:name w:val="endnote text"/>
    <w:basedOn w:val="Normal"/>
    <w:link w:val="EndnoteTextChar"/>
    <w:semiHidden/>
    <w:rsid w:val="00AC41D1"/>
    <w:pPr>
      <w:widowControl w:val="0"/>
      <w:tabs>
        <w:tab w:val="left" w:pos="-720"/>
      </w:tabs>
      <w:suppressAutoHyphens/>
    </w:pPr>
    <w:rPr>
      <w:rFonts w:ascii="Courier New" w:hAnsi="Courier New"/>
      <w:sz w:val="20"/>
      <w:szCs w:val="20"/>
      <w:lang w:val="en-US"/>
    </w:rPr>
  </w:style>
  <w:style w:type="character" w:customStyle="1" w:styleId="EndnoteTextChar">
    <w:name w:val="Endnote Text Char"/>
    <w:basedOn w:val="DefaultParagraphFont"/>
    <w:link w:val="EndnoteText"/>
    <w:semiHidden/>
    <w:rsid w:val="00AC41D1"/>
    <w:rPr>
      <w:rFonts w:ascii="Courier New" w:hAnsi="Courier New"/>
      <w:sz w:val="22"/>
      <w:lang w:val="en-GB" w:eastAsia="en-US"/>
    </w:rPr>
  </w:style>
  <w:style w:type="character" w:styleId="Hyperlink">
    <w:name w:val="Hyperlink"/>
    <w:unhideWhenUsed/>
    <w:rsid w:val="00AC41D1"/>
    <w:rPr>
      <w:color w:val="0000FF"/>
      <w:u w:val="single"/>
    </w:rPr>
  </w:style>
  <w:style w:type="character" w:styleId="FollowedHyperlink">
    <w:name w:val="FollowedHyperlink"/>
    <w:rsid w:val="00AC41D1"/>
    <w:rPr>
      <w:color w:val="800080"/>
      <w:u w:val="single"/>
    </w:rPr>
  </w:style>
  <w:style w:type="character" w:styleId="HTMLTypewriter">
    <w:name w:val="HTML Typewriter"/>
    <w:uiPriority w:val="99"/>
    <w:semiHidden/>
    <w:unhideWhenUsed/>
    <w:rsid w:val="00AC41D1"/>
    <w:rPr>
      <w:rFonts w:ascii="Consolas" w:hAnsi="Consolas"/>
      <w:sz w:val="20"/>
      <w:szCs w:val="20"/>
    </w:rPr>
  </w:style>
  <w:style w:type="paragraph" w:styleId="BalloonText">
    <w:name w:val="Balloon Text"/>
    <w:basedOn w:val="Normal"/>
    <w:link w:val="BalloonTextChar"/>
    <w:uiPriority w:val="99"/>
    <w:semiHidden/>
    <w:unhideWhenUsed/>
    <w:rsid w:val="00AC41D1"/>
    <w:rPr>
      <w:rFonts w:ascii="Tahoma" w:hAnsi="Tahoma" w:cs="Tahoma"/>
      <w:sz w:val="16"/>
      <w:szCs w:val="16"/>
      <w:lang w:val="en-US"/>
    </w:rPr>
  </w:style>
  <w:style w:type="character" w:customStyle="1" w:styleId="BalloonTextChar">
    <w:name w:val="Balloon Text Char"/>
    <w:link w:val="BalloonText"/>
    <w:uiPriority w:val="99"/>
    <w:semiHidden/>
    <w:rsid w:val="00AC41D1"/>
    <w:rPr>
      <w:rFonts w:ascii="Tahoma" w:hAnsi="Tahoma" w:cs="Tahoma"/>
      <w:sz w:val="16"/>
      <w:szCs w:val="16"/>
      <w:lang w:val="en-GB" w:eastAsia="en-US"/>
    </w:rPr>
  </w:style>
  <w:style w:type="table" w:styleId="TableGrid">
    <w:name w:val="Table Grid"/>
    <w:basedOn w:val="TableNormal"/>
    <w:uiPriority w:val="39"/>
    <w:rsid w:val="00AC41D1"/>
    <w:rPr>
      <w:rFonts w:ascii="Cambria" w:eastAsia="MS Mincho" w:hAnsi="Cambria"/>
      <w:lang w:val="fr-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
    <w:basedOn w:val="Normal"/>
    <w:link w:val="ListParagraphChar"/>
    <w:uiPriority w:val="34"/>
    <w:qFormat/>
    <w:rsid w:val="00AC41D1"/>
    <w:pPr>
      <w:numPr>
        <w:numId w:val="10"/>
      </w:numPr>
    </w:pPr>
    <w:rPr>
      <w:sz w:val="20"/>
      <w:szCs w:val="20"/>
      <w:lang w:val="en-US"/>
    </w:rPr>
  </w:style>
  <w:style w:type="character" w:styleId="UnresolvedMention">
    <w:name w:val="Unresolved Mention"/>
    <w:basedOn w:val="DefaultParagraphFont"/>
    <w:uiPriority w:val="99"/>
    <w:semiHidden/>
    <w:unhideWhenUsed/>
    <w:rsid w:val="00AC41D1"/>
    <w:rPr>
      <w:color w:val="605E5C"/>
      <w:shd w:val="clear" w:color="auto" w:fill="E1DFDD"/>
    </w:rPr>
  </w:style>
  <w:style w:type="character" w:customStyle="1" w:styleId="StyleFootnoteReferenceNounderline">
    <w:name w:val="Style Footnote Reference + No underline"/>
    <w:rsid w:val="00AC41D1"/>
    <w:rPr>
      <w:sz w:val="18"/>
      <w:u w:val="none"/>
      <w:vertAlign w:val="baseline"/>
    </w:rPr>
  </w:style>
  <w:style w:type="paragraph" w:customStyle="1" w:styleId="Quotationtextindented">
    <w:name w:val="Quotation text (indented)"/>
    <w:basedOn w:val="Normal"/>
    <w:qFormat/>
    <w:rsid w:val="00AC41D1"/>
    <w:pPr>
      <w:spacing w:before="120" w:after="120"/>
      <w:ind w:left="720" w:right="720"/>
    </w:pPr>
    <w:rPr>
      <w:bCs/>
      <w:sz w:val="20"/>
      <w:szCs w:val="20"/>
      <w:lang w:val="en-US"/>
    </w:rPr>
  </w:style>
  <w:style w:type="paragraph" w:customStyle="1" w:styleId="recommendationheader">
    <w:name w:val="recommendation header"/>
    <w:basedOn w:val="Heading2"/>
    <w:qFormat/>
    <w:rsid w:val="00AC41D1"/>
    <w:rPr>
      <w:rFonts w:cs="Times New Roman"/>
    </w:rPr>
  </w:style>
  <w:style w:type="paragraph" w:customStyle="1" w:styleId="Heading4indent">
    <w:name w:val="Heading 4 indent"/>
    <w:basedOn w:val="Heading4"/>
    <w:rsid w:val="00AC41D1"/>
    <w:pPr>
      <w:ind w:left="720"/>
      <w:outlineLvl w:val="9"/>
    </w:pPr>
    <w:rPr>
      <w:rFonts w:ascii="Times New Roman" w:hAnsi="Times New Roman"/>
    </w:rPr>
  </w:style>
  <w:style w:type="paragraph" w:customStyle="1" w:styleId="recommendationheaderlong">
    <w:name w:val="recommendation header long"/>
    <w:basedOn w:val="Heading2longmultiline"/>
    <w:qFormat/>
    <w:rsid w:val="00AC41D1"/>
  </w:style>
  <w:style w:type="paragraph" w:customStyle="1" w:styleId="tabletitle">
    <w:name w:val="table title"/>
    <w:basedOn w:val="Heading2"/>
    <w:qFormat/>
    <w:rsid w:val="00AC41D1"/>
    <w:pPr>
      <w:jc w:val="left"/>
      <w:outlineLvl w:val="9"/>
    </w:pPr>
    <w:rPr>
      <w:rFonts w:cs="Times New Roman"/>
    </w:rPr>
  </w:style>
  <w:style w:type="paragraph" w:customStyle="1" w:styleId="reference">
    <w:name w:val="reference"/>
    <w:basedOn w:val="Heading9"/>
    <w:qFormat/>
    <w:rsid w:val="00AC41D1"/>
    <w:rPr>
      <w:i w:val="0"/>
      <w:sz w:val="18"/>
    </w:rPr>
  </w:style>
  <w:style w:type="paragraph" w:customStyle="1" w:styleId="Para-decision">
    <w:name w:val="Para-decision"/>
    <w:basedOn w:val="Normal"/>
    <w:rsid w:val="00AC41D1"/>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Heading1multiline">
    <w:name w:val="Heading 1 (multiline)"/>
    <w:basedOn w:val="Heading1"/>
    <w:rsid w:val="00AC41D1"/>
    <w:pPr>
      <w:ind w:left="1843" w:right="996" w:hanging="567"/>
      <w:jc w:val="left"/>
    </w:pPr>
    <w:rPr>
      <w:rFonts w:cs="Times New Roman"/>
    </w:rPr>
  </w:style>
  <w:style w:type="paragraph" w:customStyle="1" w:styleId="Heading3multiline">
    <w:name w:val="Heading 3 (multiline)"/>
    <w:basedOn w:val="Heading3"/>
    <w:next w:val="Para1"/>
    <w:rsid w:val="00AC41D1"/>
    <w:pPr>
      <w:ind w:left="1418" w:hanging="425"/>
      <w:jc w:val="left"/>
    </w:pPr>
  </w:style>
  <w:style w:type="paragraph" w:customStyle="1" w:styleId="heading2notforTOC">
    <w:name w:val="heading 2 not for TOC"/>
    <w:basedOn w:val="Heading3"/>
    <w:rsid w:val="00AC41D1"/>
  </w:style>
  <w:style w:type="paragraph" w:customStyle="1" w:styleId="HEADINGNOTFORTOC">
    <w:name w:val="HEADING (NOT FOR TOC)"/>
    <w:basedOn w:val="Heading1"/>
    <w:next w:val="Heading2"/>
    <w:rsid w:val="00AC41D1"/>
    <w:rPr>
      <w:rFonts w:cs="Times New Roman"/>
    </w:rPr>
  </w:style>
  <w:style w:type="paragraph" w:customStyle="1" w:styleId="decision">
    <w:name w:val="decision"/>
    <w:basedOn w:val="Normal"/>
    <w:qFormat/>
    <w:rsid w:val="00AC41D1"/>
    <w:pPr>
      <w:keepNext/>
      <w:spacing w:before="240" w:after="120"/>
      <w:ind w:hanging="11"/>
      <w:jc w:val="center"/>
    </w:pPr>
    <w:rPr>
      <w:b/>
      <w:kern w:val="22"/>
      <w:sz w:val="20"/>
      <w:szCs w:val="20"/>
      <w:lang w:val="en-US"/>
    </w:rPr>
  </w:style>
  <w:style w:type="character" w:customStyle="1" w:styleId="apple-converted-space">
    <w:name w:val="apple-converted-space"/>
    <w:rsid w:val="00AC41D1"/>
  </w:style>
  <w:style w:type="paragraph" w:customStyle="1" w:styleId="meetingname">
    <w:name w:val="meeting name"/>
    <w:basedOn w:val="Cornernotation"/>
    <w:qFormat/>
    <w:rsid w:val="00AC41D1"/>
    <w:rPr>
      <w:rFonts w:eastAsia="Malgun Gothic"/>
      <w:caps/>
      <w:snapToGrid w:val="0"/>
    </w:rPr>
  </w:style>
  <w:style w:type="character" w:customStyle="1" w:styleId="ng-binding">
    <w:name w:val="ng-binding"/>
    <w:basedOn w:val="DefaultParagraphFont"/>
    <w:rsid w:val="00AC41D1"/>
  </w:style>
  <w:style w:type="character" w:customStyle="1" w:styleId="UnresolvedMention1">
    <w:name w:val="Unresolved Mention1"/>
    <w:uiPriority w:val="99"/>
    <w:semiHidden/>
    <w:unhideWhenUsed/>
    <w:rsid w:val="00AC41D1"/>
    <w:rPr>
      <w:color w:val="605E5C"/>
      <w:shd w:val="clear" w:color="auto" w:fill="E1DFDD"/>
    </w:rPr>
  </w:style>
  <w:style w:type="paragraph" w:customStyle="1" w:styleId="BodyA">
    <w:name w:val="Body A"/>
    <w:rsid w:val="001F4ACB"/>
    <w:pPr>
      <w:pBdr>
        <w:top w:val="nil"/>
        <w:left w:val="nil"/>
        <w:bottom w:val="nil"/>
        <w:right w:val="nil"/>
        <w:between w:val="nil"/>
        <w:bar w:val="nil"/>
      </w:pBdr>
      <w:jc w:val="both"/>
    </w:pPr>
    <w:rPr>
      <w:rFonts w:eastAsia="Arial Unicode MS" w:cs="Arial Unicode MS"/>
      <w:color w:val="000000"/>
      <w:sz w:val="22"/>
      <w:szCs w:val="22"/>
      <w:u w:color="000000"/>
      <w:bdr w:val="nil"/>
      <w:lang w:val="en-CA" w:eastAsia="en-CA"/>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AC41D1"/>
    <w:pPr>
      <w:spacing w:after="160" w:line="240" w:lineRule="exact"/>
    </w:pPr>
    <w:rPr>
      <w:vertAlign w:val="superscript"/>
      <w:lang w:val="en-CA" w:eastAsia="en-CA"/>
    </w:rPr>
  </w:style>
  <w:style w:type="character" w:customStyle="1" w:styleId="s5">
    <w:name w:val="s5"/>
    <w:basedOn w:val="DefaultParagraphFont"/>
    <w:rsid w:val="001F4ACB"/>
  </w:style>
  <w:style w:type="character" w:customStyle="1" w:styleId="s8">
    <w:name w:val="s8"/>
    <w:basedOn w:val="DefaultParagraphFont"/>
    <w:rsid w:val="001F4ACB"/>
  </w:style>
  <w:style w:type="character" w:customStyle="1" w:styleId="s11">
    <w:name w:val="s11"/>
    <w:basedOn w:val="DefaultParagraphFont"/>
    <w:rsid w:val="001F4ACB"/>
  </w:style>
  <w:style w:type="character" w:customStyle="1" w:styleId="s4">
    <w:name w:val="s4"/>
    <w:basedOn w:val="DefaultParagraphFont"/>
    <w:rsid w:val="001F4ACB"/>
  </w:style>
  <w:style w:type="paragraph" w:customStyle="1" w:styleId="para11">
    <w:name w:val="para1"/>
    <w:basedOn w:val="Normal"/>
    <w:rsid w:val="00AC41D1"/>
    <w:pPr>
      <w:spacing w:before="100" w:beforeAutospacing="1" w:after="100" w:afterAutospacing="1"/>
      <w:jc w:val="left"/>
    </w:pPr>
    <w:rPr>
      <w:rFonts w:ascii="Times" w:eastAsia="Calibri" w:hAnsi="Times"/>
    </w:rPr>
  </w:style>
  <w:style w:type="character" w:customStyle="1" w:styleId="UnresolvedMention2">
    <w:name w:val="Unresolved Mention2"/>
    <w:uiPriority w:val="99"/>
    <w:semiHidden/>
    <w:unhideWhenUsed/>
    <w:rsid w:val="00AC41D1"/>
    <w:rPr>
      <w:color w:val="605E5C"/>
      <w:shd w:val="clear" w:color="auto" w:fill="E1DFDD"/>
    </w:rPr>
  </w:style>
  <w:style w:type="character" w:customStyle="1" w:styleId="style21">
    <w:name w:val="style21"/>
    <w:basedOn w:val="DefaultParagraphFont"/>
    <w:rsid w:val="00AC41D1"/>
    <w:rPr>
      <w:b w:val="0"/>
      <w:bCs w:val="0"/>
      <w:i w:val="0"/>
      <w:iCs w:val="0"/>
      <w:color w:val="000080"/>
      <w:sz w:val="24"/>
      <w:szCs w:val="24"/>
    </w:rPr>
  </w:style>
  <w:style w:type="character" w:customStyle="1" w:styleId="count">
    <w:name w:val="count"/>
    <w:basedOn w:val="DefaultParagraphFont"/>
    <w:rsid w:val="001F4ACB"/>
  </w:style>
  <w:style w:type="paragraph" w:styleId="TOC4">
    <w:name w:val="toc 4"/>
    <w:basedOn w:val="Normal"/>
    <w:next w:val="Normal"/>
    <w:autoRedefine/>
    <w:rsid w:val="00AC41D1"/>
    <w:pPr>
      <w:spacing w:before="120" w:after="120"/>
      <w:ind w:left="660"/>
      <w:jc w:val="left"/>
    </w:pPr>
    <w:rPr>
      <w:sz w:val="20"/>
      <w:szCs w:val="20"/>
      <w:lang w:val="en-US"/>
    </w:rPr>
  </w:style>
  <w:style w:type="paragraph" w:styleId="TOC5">
    <w:name w:val="toc 5"/>
    <w:basedOn w:val="Normal"/>
    <w:next w:val="Normal"/>
    <w:autoRedefine/>
    <w:rsid w:val="00AC41D1"/>
    <w:pPr>
      <w:spacing w:before="120" w:after="120"/>
      <w:ind w:left="880"/>
      <w:jc w:val="left"/>
    </w:pPr>
    <w:rPr>
      <w:sz w:val="20"/>
      <w:szCs w:val="20"/>
      <w:lang w:val="en-US"/>
    </w:rPr>
  </w:style>
  <w:style w:type="paragraph" w:styleId="TOC6">
    <w:name w:val="toc 6"/>
    <w:basedOn w:val="Normal"/>
    <w:next w:val="Normal"/>
    <w:autoRedefine/>
    <w:rsid w:val="00AC41D1"/>
    <w:pPr>
      <w:spacing w:before="120" w:after="120"/>
      <w:ind w:left="1100"/>
      <w:jc w:val="left"/>
    </w:pPr>
    <w:rPr>
      <w:sz w:val="20"/>
      <w:szCs w:val="20"/>
      <w:lang w:val="en-US"/>
    </w:rPr>
  </w:style>
  <w:style w:type="paragraph" w:styleId="TOC7">
    <w:name w:val="toc 7"/>
    <w:basedOn w:val="Normal"/>
    <w:next w:val="Normal"/>
    <w:autoRedefine/>
    <w:rsid w:val="00AC41D1"/>
    <w:pPr>
      <w:spacing w:before="120" w:after="120"/>
      <w:ind w:left="1320"/>
      <w:jc w:val="left"/>
    </w:pPr>
    <w:rPr>
      <w:sz w:val="20"/>
      <w:szCs w:val="20"/>
      <w:lang w:val="en-US"/>
    </w:rPr>
  </w:style>
  <w:style w:type="paragraph" w:styleId="TOC8">
    <w:name w:val="toc 8"/>
    <w:basedOn w:val="Normal"/>
    <w:next w:val="Normal"/>
    <w:autoRedefine/>
    <w:rsid w:val="00AC41D1"/>
    <w:pPr>
      <w:spacing w:before="120" w:after="120"/>
      <w:ind w:left="1540"/>
      <w:jc w:val="left"/>
    </w:pPr>
    <w:rPr>
      <w:sz w:val="20"/>
      <w:szCs w:val="20"/>
      <w:lang w:val="en-US"/>
    </w:rPr>
  </w:style>
  <w:style w:type="paragraph" w:styleId="TOC9">
    <w:name w:val="toc 9"/>
    <w:basedOn w:val="Normal"/>
    <w:next w:val="Normal"/>
    <w:autoRedefine/>
    <w:rsid w:val="00AC41D1"/>
    <w:pPr>
      <w:spacing w:before="120" w:after="120"/>
      <w:ind w:left="1760"/>
      <w:jc w:val="left"/>
    </w:pPr>
    <w:rPr>
      <w:sz w:val="20"/>
      <w:szCs w:val="20"/>
      <w:lang w:val="en-US"/>
    </w:rPr>
  </w:style>
  <w:style w:type="paragraph" w:styleId="TOAHeading">
    <w:name w:val="toa heading"/>
    <w:basedOn w:val="Normal"/>
    <w:next w:val="Normal"/>
    <w:rsid w:val="00AC41D1"/>
    <w:pPr>
      <w:spacing w:before="120"/>
    </w:pPr>
    <w:rPr>
      <w:rFonts w:cs="Arial"/>
      <w:b/>
      <w:bCs/>
      <w:szCs w:val="20"/>
      <w:lang w:val="en-US"/>
    </w:rPr>
  </w:style>
  <w:style w:type="paragraph" w:styleId="BodyTextIndent">
    <w:name w:val="Body Text Indent"/>
    <w:basedOn w:val="Normal"/>
    <w:link w:val="BodyTextIndentChar"/>
    <w:rsid w:val="00AC41D1"/>
    <w:pPr>
      <w:spacing w:before="120" w:after="120"/>
      <w:ind w:left="1440" w:hanging="720"/>
      <w:jc w:val="left"/>
    </w:pPr>
    <w:rPr>
      <w:sz w:val="20"/>
      <w:szCs w:val="20"/>
      <w:lang w:val="en-US"/>
    </w:rPr>
  </w:style>
  <w:style w:type="character" w:customStyle="1" w:styleId="BodyTextIndentChar">
    <w:name w:val="Body Text Indent Char"/>
    <w:basedOn w:val="DefaultParagraphFont"/>
    <w:link w:val="BodyTextIndent"/>
    <w:rsid w:val="00AC41D1"/>
    <w:rPr>
      <w:sz w:val="22"/>
      <w:lang w:val="en-GB" w:eastAsia="en-US"/>
    </w:rPr>
  </w:style>
  <w:style w:type="character" w:styleId="Emphasis">
    <w:name w:val="Emphasis"/>
    <w:uiPriority w:val="20"/>
    <w:qFormat/>
    <w:rsid w:val="00AC41D1"/>
    <w:rPr>
      <w:i/>
      <w:iCs/>
    </w:rPr>
  </w:style>
  <w:style w:type="paragraph" w:styleId="CommentSubject">
    <w:name w:val="annotation subject"/>
    <w:basedOn w:val="CommentText"/>
    <w:next w:val="CommentText"/>
    <w:link w:val="CommentSubjectChar"/>
    <w:uiPriority w:val="99"/>
    <w:unhideWhenUsed/>
    <w:rsid w:val="00AC41D1"/>
    <w:pPr>
      <w:spacing w:after="0" w:line="240" w:lineRule="auto"/>
    </w:pPr>
    <w:rPr>
      <w:b/>
      <w:bCs/>
    </w:rPr>
  </w:style>
  <w:style w:type="character" w:customStyle="1" w:styleId="CommentSubjectChar">
    <w:name w:val="Comment Subject Char"/>
    <w:link w:val="CommentSubject"/>
    <w:uiPriority w:val="99"/>
    <w:rsid w:val="00AC41D1"/>
    <w:rPr>
      <w:b/>
      <w:bCs/>
      <w:sz w:val="20"/>
      <w:szCs w:val="20"/>
      <w:lang w:val="en-GB" w:eastAsia="en-US"/>
    </w:rPr>
  </w:style>
  <w:style w:type="character" w:styleId="PlaceholderText">
    <w:name w:val="Placeholder Text"/>
    <w:uiPriority w:val="67"/>
    <w:semiHidden/>
    <w:rsid w:val="00AC41D1"/>
    <w:rPr>
      <w:color w:val="808080"/>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AC41D1"/>
  </w:style>
  <w:style w:type="character" w:customStyle="1" w:styleId="MediumGrid11">
    <w:name w:val="Medium Grid 11"/>
    <w:uiPriority w:val="67"/>
    <w:rsid w:val="00AC41D1"/>
    <w:rPr>
      <w:color w:val="808080"/>
    </w:rPr>
  </w:style>
  <w:style w:type="paragraph" w:customStyle="1" w:styleId="ColorfulList-Accent11">
    <w:name w:val="Colorful List - Accent 11"/>
    <w:basedOn w:val="Normal"/>
    <w:link w:val="ColorfulList-Accent1Char"/>
    <w:uiPriority w:val="34"/>
    <w:qFormat/>
    <w:rsid w:val="00AC41D1"/>
    <w:pPr>
      <w:ind w:left="720"/>
      <w:contextualSpacing/>
    </w:pPr>
    <w:rPr>
      <w:sz w:val="20"/>
      <w:szCs w:val="20"/>
      <w:lang w:val="en-US"/>
    </w:rPr>
  </w:style>
  <w:style w:type="character" w:customStyle="1" w:styleId="ColorfulList-Accent1Char">
    <w:name w:val="Colorful List - Accent 1 Char"/>
    <w:link w:val="ColorfulList-Accent11"/>
    <w:uiPriority w:val="34"/>
    <w:qFormat/>
    <w:locked/>
    <w:rsid w:val="00AC41D1"/>
    <w:rPr>
      <w:sz w:val="22"/>
      <w:lang w:val="en-GB" w:eastAsia="en-US"/>
    </w:rPr>
  </w:style>
  <w:style w:type="character" w:customStyle="1" w:styleId="para1char0">
    <w:name w:val="para1__char"/>
    <w:basedOn w:val="DefaultParagraphFont"/>
    <w:rsid w:val="00AC41D1"/>
  </w:style>
  <w:style w:type="character" w:customStyle="1" w:styleId="hyperlinkchar">
    <w:name w:val="hyperlink__char"/>
    <w:basedOn w:val="DefaultParagraphFont"/>
    <w:rsid w:val="00AC41D1"/>
  </w:style>
  <w:style w:type="paragraph" w:customStyle="1" w:styleId="list0020paragraph">
    <w:name w:val="list_0020paragraph"/>
    <w:basedOn w:val="Normal"/>
    <w:rsid w:val="00AC41D1"/>
    <w:pPr>
      <w:spacing w:before="100" w:beforeAutospacing="1" w:after="100" w:afterAutospacing="1"/>
      <w:jc w:val="left"/>
    </w:pPr>
    <w:rPr>
      <w:rFonts w:ascii="Times" w:eastAsia="Calibri" w:hAnsi="Times"/>
    </w:rPr>
  </w:style>
  <w:style w:type="character" w:customStyle="1" w:styleId="list0020paragraphchar">
    <w:name w:val="list_0020paragraph__char"/>
    <w:basedOn w:val="DefaultParagraphFont"/>
    <w:rsid w:val="00AC41D1"/>
  </w:style>
  <w:style w:type="table" w:customStyle="1" w:styleId="TableGrid1">
    <w:name w:val="Table Grid1"/>
    <w:basedOn w:val="TableNormal"/>
    <w:next w:val="TableGrid"/>
    <w:uiPriority w:val="59"/>
    <w:rsid w:val="00AC41D1"/>
    <w:rPr>
      <w:rFonts w:ascii="Calibri" w:eastAsia="Yu Mincho" w:hAnsi="Calibri"/>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1Char1">
    <w:name w:val="Para1 Char1"/>
    <w:rsid w:val="00AC41D1"/>
    <w:rPr>
      <w:rFonts w:ascii="Times New Roman" w:eastAsia="SimSun" w:hAnsi="Times New Roman" w:cs="Angsana New"/>
      <w:snapToGrid w:val="0"/>
      <w:szCs w:val="18"/>
      <w:lang w:val="en-GB"/>
    </w:rPr>
  </w:style>
  <w:style w:type="character" w:styleId="Strong">
    <w:name w:val="Strong"/>
    <w:uiPriority w:val="22"/>
    <w:qFormat/>
    <w:rsid w:val="00AC41D1"/>
    <w:rPr>
      <w:b/>
      <w:bCs/>
    </w:rPr>
  </w:style>
  <w:style w:type="paragraph" w:customStyle="1" w:styleId="TableContents">
    <w:name w:val="Table Contents"/>
    <w:basedOn w:val="Normal"/>
    <w:qFormat/>
    <w:rsid w:val="007A14ED"/>
    <w:pPr>
      <w:suppressLineNumbers/>
      <w:jc w:val="left"/>
    </w:pPr>
    <w:rPr>
      <w:rFonts w:ascii="Liberation Serif" w:eastAsia="Source Han Sans Regular" w:hAnsi="Liberation Serif" w:cs="DejaVu Sans"/>
      <w:kern w:val="2"/>
      <w:sz w:val="20"/>
      <w:szCs w:val="20"/>
      <w:lang w:val="en-US" w:bidi="hi-IN"/>
    </w:rPr>
  </w:style>
  <w:style w:type="paragraph" w:customStyle="1" w:styleId="TableHeading">
    <w:name w:val="Table Heading"/>
    <w:basedOn w:val="TableContents"/>
    <w:qFormat/>
    <w:rsid w:val="007A14ED"/>
    <w:pPr>
      <w:jc w:val="center"/>
    </w:pPr>
    <w:rPr>
      <w:b/>
      <w:bCs/>
    </w:rPr>
  </w:style>
  <w:style w:type="paragraph" w:customStyle="1" w:styleId="Default">
    <w:name w:val="Default"/>
    <w:rsid w:val="0032773A"/>
    <w:pPr>
      <w:widowControl w:val="0"/>
      <w:autoSpaceDE w:val="0"/>
      <w:autoSpaceDN w:val="0"/>
      <w:adjustRightInd w:val="0"/>
    </w:pPr>
    <w:rPr>
      <w:rFonts w:eastAsia="Malgun Gothic"/>
      <w:color w:val="000000"/>
      <w:lang w:eastAsia="en-US"/>
    </w:rPr>
  </w:style>
  <w:style w:type="character" w:customStyle="1" w:styleId="StyleFootnoteReferencenumberFootnoteReferenceSuperscript-EF">
    <w:name w:val="Style Footnote ReferencenumberFootnote Reference Superscript-E F..."/>
    <w:rsid w:val="0032773A"/>
    <w:rPr>
      <w:rFonts w:ascii="Times New Roman" w:hAnsi="Times New Roman"/>
      <w:sz w:val="22"/>
      <w:u w:val="none"/>
      <w:vertAlign w:val="superscript"/>
    </w:rPr>
  </w:style>
  <w:style w:type="table" w:customStyle="1" w:styleId="TableGrid2">
    <w:name w:val="Table Grid2"/>
    <w:basedOn w:val="TableNormal"/>
    <w:next w:val="TableGrid"/>
    <w:uiPriority w:val="59"/>
    <w:rsid w:val="0032773A"/>
    <w:rPr>
      <w:rFonts w:ascii="Cambria" w:eastAsia="MS Mincho" w:hAnsi="Cambria"/>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未处理的提及1"/>
    <w:basedOn w:val="DefaultParagraphFont"/>
    <w:uiPriority w:val="99"/>
    <w:semiHidden/>
    <w:unhideWhenUsed/>
    <w:rsid w:val="0032773A"/>
    <w:rPr>
      <w:color w:val="605E5C"/>
      <w:shd w:val="clear" w:color="auto" w:fill="E1DFDD"/>
    </w:rPr>
  </w:style>
  <w:style w:type="character" w:customStyle="1" w:styleId="2">
    <w:name w:val="未处理的提及2"/>
    <w:basedOn w:val="DefaultParagraphFont"/>
    <w:uiPriority w:val="99"/>
    <w:rsid w:val="0032773A"/>
    <w:rPr>
      <w:color w:val="605E5C"/>
      <w:shd w:val="clear" w:color="auto" w:fill="E1DFDD"/>
    </w:rPr>
  </w:style>
  <w:style w:type="character" w:customStyle="1" w:styleId="qowt-font6-simsun">
    <w:name w:val="qowt-font6-simsun"/>
    <w:basedOn w:val="DefaultParagraphFont"/>
    <w:rsid w:val="0032773A"/>
  </w:style>
  <w:style w:type="character" w:customStyle="1" w:styleId="qowt-font7-simsun">
    <w:name w:val="qowt-font7-simsun"/>
    <w:basedOn w:val="DefaultParagraphFont"/>
    <w:rsid w:val="0032773A"/>
  </w:style>
  <w:style w:type="character" w:customStyle="1" w:styleId="qowt-font8-kaiti">
    <w:name w:val="qowt-font8-kaiti"/>
    <w:basedOn w:val="DefaultParagraphFont"/>
    <w:rsid w:val="0032773A"/>
  </w:style>
  <w:style w:type="paragraph" w:customStyle="1" w:styleId="CBD-Doc-Type">
    <w:name w:val="CBD-Doc-Type"/>
    <w:basedOn w:val="Normal"/>
    <w:rsid w:val="0032773A"/>
    <w:pPr>
      <w:keepLines/>
      <w:spacing w:before="240"/>
    </w:pPr>
    <w:rPr>
      <w:rFonts w:eastAsia="Times New Roman" w:cs="Angsana New"/>
      <w:b/>
      <w:i/>
      <w:lang w:eastAsia="en-US"/>
    </w:rPr>
  </w:style>
  <w:style w:type="paragraph" w:customStyle="1" w:styleId="CBD-Doc">
    <w:name w:val="CBD-Doc"/>
    <w:basedOn w:val="Normal"/>
    <w:rsid w:val="0032773A"/>
    <w:pPr>
      <w:keepLines/>
      <w:numPr>
        <w:numId w:val="4"/>
      </w:numPr>
    </w:pPr>
    <w:rPr>
      <w:rFonts w:eastAsia="Times New Roman" w:cs="Angsana New"/>
      <w:sz w:val="22"/>
      <w:lang w:eastAsia="en-US"/>
    </w:rPr>
  </w:style>
  <w:style w:type="character" w:customStyle="1" w:styleId="normaltextrun">
    <w:name w:val="normaltextrun"/>
    <w:basedOn w:val="DefaultParagraphFont"/>
    <w:rsid w:val="0032773A"/>
  </w:style>
  <w:style w:type="character" w:customStyle="1" w:styleId="eop">
    <w:name w:val="eop"/>
    <w:basedOn w:val="DefaultParagraphFont"/>
    <w:rsid w:val="0032773A"/>
  </w:style>
  <w:style w:type="paragraph" w:styleId="Caption">
    <w:name w:val="caption"/>
    <w:basedOn w:val="Normal"/>
    <w:next w:val="Normal"/>
    <w:uiPriority w:val="35"/>
    <w:semiHidden/>
    <w:unhideWhenUsed/>
    <w:qFormat/>
    <w:rsid w:val="00AC41D1"/>
    <w:pPr>
      <w:spacing w:after="200"/>
    </w:pPr>
    <w:rPr>
      <w:i/>
      <w:iCs/>
      <w:color w:val="44546A" w:themeColor="text2"/>
      <w:sz w:val="18"/>
      <w:szCs w:val="18"/>
      <w:lang w:val="en-US"/>
    </w:rPr>
  </w:style>
  <w:style w:type="paragraph" w:styleId="Title">
    <w:name w:val="Title"/>
    <w:basedOn w:val="Normal"/>
    <w:next w:val="Normal"/>
    <w:link w:val="TitleChar"/>
    <w:uiPriority w:val="10"/>
    <w:qFormat/>
    <w:rsid w:val="00AC41D1"/>
    <w:pPr>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AC41D1"/>
    <w:rPr>
      <w:rFonts w:asciiTheme="majorHAnsi" w:eastAsiaTheme="majorEastAsia" w:hAnsiTheme="majorHAnsi" w:cstheme="majorBidi"/>
      <w:spacing w:val="-10"/>
      <w:kern w:val="28"/>
      <w:sz w:val="56"/>
      <w:szCs w:val="56"/>
      <w:lang w:val="en-GB" w:eastAsia="en-US"/>
    </w:rPr>
  </w:style>
  <w:style w:type="paragraph" w:styleId="Subtitle">
    <w:name w:val="Subtitle"/>
    <w:basedOn w:val="Normal"/>
    <w:next w:val="Normal"/>
    <w:link w:val="SubtitleChar"/>
    <w:uiPriority w:val="11"/>
    <w:qFormat/>
    <w:rsid w:val="00AC41D1"/>
    <w:pPr>
      <w:numPr>
        <w:ilvl w:val="1"/>
      </w:numPr>
      <w:spacing w:after="160"/>
    </w:pPr>
    <w:rPr>
      <w:rFonts w:asciiTheme="minorHAnsi" w:eastAsiaTheme="minorEastAsia" w:hAnsiTheme="minorHAnsi" w:cstheme="minorBidi"/>
      <w:color w:val="5A5A5A" w:themeColor="text1" w:themeTint="A5"/>
      <w:spacing w:val="15"/>
      <w:sz w:val="20"/>
      <w:szCs w:val="22"/>
      <w:lang w:val="en-US"/>
    </w:rPr>
  </w:style>
  <w:style w:type="character" w:customStyle="1" w:styleId="SubtitleChar">
    <w:name w:val="Subtitle Char"/>
    <w:basedOn w:val="DefaultParagraphFont"/>
    <w:link w:val="Subtitle"/>
    <w:uiPriority w:val="11"/>
    <w:rsid w:val="00AC41D1"/>
    <w:rPr>
      <w:rFonts w:asciiTheme="minorHAnsi" w:eastAsiaTheme="minorEastAsia" w:hAnsiTheme="minorHAnsi" w:cstheme="minorBidi"/>
      <w:color w:val="5A5A5A" w:themeColor="text1" w:themeTint="A5"/>
      <w:spacing w:val="15"/>
      <w:sz w:val="22"/>
      <w:szCs w:val="22"/>
      <w:lang w:val="en-GB" w:eastAsia="en-US"/>
    </w:rPr>
  </w:style>
  <w:style w:type="paragraph" w:styleId="PlainText">
    <w:name w:val="Plain Text"/>
    <w:basedOn w:val="Normal"/>
    <w:link w:val="PlainTextChar"/>
    <w:uiPriority w:val="99"/>
    <w:semiHidden/>
    <w:unhideWhenUsed/>
    <w:rsid w:val="00AC41D1"/>
    <w:rPr>
      <w:rFonts w:ascii="Consolas" w:hAnsi="Consolas"/>
      <w:sz w:val="21"/>
      <w:szCs w:val="21"/>
      <w:lang w:val="en-US"/>
    </w:rPr>
  </w:style>
  <w:style w:type="character" w:customStyle="1" w:styleId="PlainTextChar">
    <w:name w:val="Plain Text Char"/>
    <w:link w:val="PlainText"/>
    <w:uiPriority w:val="99"/>
    <w:semiHidden/>
    <w:rsid w:val="00AC41D1"/>
    <w:rPr>
      <w:rFonts w:ascii="Consolas" w:hAnsi="Consolas"/>
      <w:sz w:val="21"/>
      <w:szCs w:val="21"/>
      <w:lang w:val="en-GB" w:eastAsia="en-US"/>
    </w:rPr>
  </w:style>
  <w:style w:type="paragraph" w:styleId="Revision">
    <w:name w:val="Revision"/>
    <w:hidden/>
    <w:uiPriority w:val="99"/>
    <w:semiHidden/>
    <w:rsid w:val="00C722F9"/>
    <w:rPr>
      <w:sz w:val="24"/>
      <w:szCs w:val="24"/>
      <w:lang w:val="en-GB"/>
    </w:rPr>
  </w:style>
  <w:style w:type="character" w:customStyle="1" w:styleId="y2iqfc">
    <w:name w:val="y2iqfc"/>
    <w:basedOn w:val="DefaultParagraphFont"/>
    <w:rsid w:val="00F90CC1"/>
  </w:style>
  <w:style w:type="paragraph" w:customStyle="1" w:styleId="Chinesepara">
    <w:name w:val="Chinese para"/>
    <w:basedOn w:val="BodyText"/>
    <w:link w:val="ChineseparaChar"/>
    <w:qFormat/>
    <w:rsid w:val="00624A42"/>
    <w:pPr>
      <w:numPr>
        <w:numId w:val="9"/>
      </w:numPr>
      <w:tabs>
        <w:tab w:val="left" w:pos="490"/>
      </w:tabs>
      <w:adjustRightInd w:val="0"/>
      <w:snapToGrid w:val="0"/>
      <w:spacing w:line="240" w:lineRule="atLeast"/>
      <w:ind w:left="0" w:firstLine="0"/>
    </w:pPr>
    <w:rPr>
      <w:rFonts w:ascii="SimSun" w:hAnsi="SimSun" w:cstheme="minorBidi"/>
      <w:iCs w:val="0"/>
      <w:smallCaps/>
      <w:sz w:val="24"/>
      <w:szCs w:val="22"/>
      <w:lang w:eastAsia="en-US"/>
    </w:rPr>
  </w:style>
  <w:style w:type="character" w:customStyle="1" w:styleId="ChineseparaChar">
    <w:name w:val="Chinese para Char"/>
    <w:basedOn w:val="DefaultParagraphFont"/>
    <w:link w:val="Chinesepara"/>
    <w:rsid w:val="00624A42"/>
    <w:rPr>
      <w:rFonts w:ascii="SimSun" w:hAnsi="SimSun" w:cstheme="minorBidi"/>
      <w:smallCaps/>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5476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18" Type="http://schemas.openxmlformats.org/officeDocument/2006/relationships/hyperlink" Target="https://translate.google.com/translate?hl=en&amp;prev=_t&amp;sl=en&amp;tl=zh-CN&amp;u=https://ipbes.net/assessment-reports/ldr" TargetMode="External"/><Relationship Id="rId26" Type="http://schemas.openxmlformats.org/officeDocument/2006/relationships/hyperlink" Target="https://ipbes.net/business-impact" TargetMode="External"/><Relationship Id="rId3" Type="http://schemas.openxmlformats.org/officeDocument/2006/relationships/styles" Target="styles.xml"/><Relationship Id="rId21" Type="http://schemas.openxmlformats.org/officeDocument/2006/relationships/hyperlink" Target="https://ipbes.net/the-values-assessment" TargetMode="External"/><Relationship Id="rId7" Type="http://schemas.openxmlformats.org/officeDocument/2006/relationships/endnotes" Target="endnotes.xml"/><Relationship Id="rId12" Type="http://schemas.openxmlformats.org/officeDocument/2006/relationships/hyperlink" Target="https://www.cbd.int/doc/decisions/cop-12/cop-12-dec-25-zh.pdf" TargetMode="External"/><Relationship Id="rId17" Type="http://schemas.openxmlformats.org/officeDocument/2006/relationships/hyperlink" Target="https://translate.google.com/translate?hl=en&amp;prev=_t&amp;sl=en&amp;tl=zh-CN&amp;u=https://ipbes.net/assessment-reports/scenarios" TargetMode="External"/><Relationship Id="rId25" Type="http://schemas.openxmlformats.org/officeDocument/2006/relationships/hyperlink" Target="https://ipbes.net/transformative-change" TargetMode="External"/><Relationship Id="rId2" Type="http://schemas.openxmlformats.org/officeDocument/2006/relationships/numbering" Target="numbering.xml"/><Relationship Id="rId16" Type="http://schemas.openxmlformats.org/officeDocument/2006/relationships/hyperlink" Target="https://translate.google.com/translate?hl=en&amp;prev=_t&amp;sl=en&amp;tl=zh-CN&amp;u=https://ipbes.net/assessment-reports/pollinators" TargetMode="External"/><Relationship Id="rId20" Type="http://schemas.openxmlformats.org/officeDocument/2006/relationships/hyperlink" Target="https://translate.google.com/translate?hl=en&amp;prev=_t&amp;sl=en&amp;tl=zh-CN&amp;u=https://ipbes.net/global-assessment" TargetMode="External"/><Relationship Id="rId29" Type="http://schemas.openxmlformats.org/officeDocument/2006/relationships/hyperlink" Target="https://ipbes.net/events/ipbes-ipcc-co-sponsored-workshop-biodiversity-and-climate-chang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4/cop-14-dec-36-zh.pdf" TargetMode="External"/><Relationship Id="rId24" Type="http://schemas.openxmlformats.org/officeDocument/2006/relationships/hyperlink" Target="https://ipbes.net/nexus"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yperlink" Target="https://ipbes.net/invasive-alien-species-assessment" TargetMode="External"/><Relationship Id="rId28" Type="http://schemas.openxmlformats.org/officeDocument/2006/relationships/hyperlink" Target="https://ipbes.net/events/ipbes-workshop-biodiversity-and-pandemics" TargetMode="External"/><Relationship Id="rId10" Type="http://schemas.openxmlformats.org/officeDocument/2006/relationships/image" Target="media/image3.png"/><Relationship Id="rId19" Type="http://schemas.openxmlformats.org/officeDocument/2006/relationships/hyperlink" Target="https://translate.google.com/translate?hl=en&amp;prev=_t&amp;sl=en&amp;tl=zh-CN&amp;u=https://ipbes.net/regional-assessments"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 Id="rId22" Type="http://schemas.openxmlformats.org/officeDocument/2006/relationships/hyperlink" Target="https://ipbes.net/sustainable-use-assessment" TargetMode="External"/><Relationship Id="rId27" Type="http://schemas.openxmlformats.org/officeDocument/2006/relationships/hyperlink" Target="https://ipbes.net/events/ipbes-nature-futures-framework-workshop" TargetMode="External"/><Relationship Id="rId30"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ipbes.net/document-library-catalogue/ipbes912" TargetMode="External"/><Relationship Id="rId2" Type="http://schemas.openxmlformats.org/officeDocument/2006/relationships/hyperlink" Target="https://ipbes.net/the-values-assessment" TargetMode="External"/><Relationship Id="rId1" Type="http://schemas.openxmlformats.org/officeDocument/2006/relationships/hyperlink" Target="https://ipbes.net/sustainable-use-assessment" TargetMode="External"/><Relationship Id="rId6" Type="http://schemas.openxmlformats.org/officeDocument/2006/relationships/hyperlink" Target="https://ipbes.net/document-library-catalogue/ipbes912" TargetMode="External"/><Relationship Id="rId5" Type="http://schemas.openxmlformats.org/officeDocument/2006/relationships/hyperlink" Target="https://ipbes.net/document-library-catalogue/ipbes912" TargetMode="External"/><Relationship Id="rId4" Type="http://schemas.openxmlformats.org/officeDocument/2006/relationships/hyperlink" Target="https://ipbes.net/sites/default/files/2022-09/em_2022_38_requests_for_input_and%20suggestions_for_additional_wp_topic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7671F9-59AF-4638-83D5-BB43419D34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605</TotalTime>
  <Pages>13</Pages>
  <Words>1672</Words>
  <Characters>9533</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SCBD</dc:creator>
  <cp:keywords/>
  <dc:description/>
  <cp:lastModifiedBy>SCBD</cp:lastModifiedBy>
  <cp:revision>33</cp:revision>
  <cp:lastPrinted>2022-11-15T05:54:00Z</cp:lastPrinted>
  <dcterms:created xsi:type="dcterms:W3CDTF">2022-11-14T01:44:00Z</dcterms:created>
  <dcterms:modified xsi:type="dcterms:W3CDTF">2022-11-15T05:56:00Z</dcterms:modified>
</cp:coreProperties>
</file>