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382124" w14:paraId="61B2AC1A" w14:textId="77777777" w:rsidTr="004A3CE3">
        <w:trPr>
          <w:trHeight w:val="709"/>
        </w:trPr>
        <w:tc>
          <w:tcPr>
            <w:tcW w:w="976" w:type="dxa"/>
            <w:tcBorders>
              <w:bottom w:val="single" w:sz="12" w:space="0" w:color="auto"/>
            </w:tcBorders>
          </w:tcPr>
          <w:p w14:paraId="3FC2311A" w14:textId="77777777" w:rsidR="00C9161D" w:rsidRPr="00382124" w:rsidRDefault="00C9161D" w:rsidP="00190CAF">
            <w:pPr>
              <w:kinsoku w:val="0"/>
              <w:overflowPunct w:val="0"/>
              <w:autoSpaceDE w:val="0"/>
              <w:autoSpaceDN w:val="0"/>
              <w:rPr>
                <w:kern w:val="22"/>
              </w:rPr>
            </w:pPr>
            <w:bookmarkStart w:id="0" w:name="_Hlk505247837"/>
            <w:r w:rsidRPr="004A4097">
              <w:rPr>
                <w:noProof/>
                <w:kern w:val="22"/>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382124" w:rsidRDefault="00C9161D" w:rsidP="00190CAF">
            <w:pPr>
              <w:kinsoku w:val="0"/>
              <w:overflowPunct w:val="0"/>
              <w:autoSpaceDE w:val="0"/>
              <w:autoSpaceDN w:val="0"/>
              <w:rPr>
                <w:kern w:val="22"/>
              </w:rPr>
            </w:pPr>
            <w:r w:rsidRPr="004A4097">
              <w:rPr>
                <w:noProof/>
                <w:kern w:val="22"/>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4A4097" w:rsidRDefault="00C9161D" w:rsidP="00190CAF">
            <w:pPr>
              <w:kinsoku w:val="0"/>
              <w:overflowPunct w:val="0"/>
              <w:autoSpaceDE w:val="0"/>
              <w:autoSpaceDN w:val="0"/>
              <w:jc w:val="right"/>
              <w:rPr>
                <w:rFonts w:ascii="Arial" w:hAnsi="Arial" w:cs="Arial"/>
                <w:b/>
                <w:kern w:val="22"/>
                <w:sz w:val="32"/>
                <w:szCs w:val="32"/>
              </w:rPr>
            </w:pPr>
            <w:r w:rsidRPr="004A4097">
              <w:rPr>
                <w:rFonts w:ascii="Arial" w:hAnsi="Arial" w:cs="Arial"/>
                <w:b/>
                <w:kern w:val="22"/>
                <w:sz w:val="32"/>
                <w:szCs w:val="32"/>
              </w:rPr>
              <w:t>CBD</w:t>
            </w:r>
          </w:p>
        </w:tc>
      </w:tr>
      <w:bookmarkEnd w:id="0"/>
      <w:tr w:rsidR="00C9161D" w:rsidRPr="00382124"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382124" w:rsidRDefault="00C9161D" w:rsidP="00190CAF">
            <w:pPr>
              <w:kinsoku w:val="0"/>
              <w:overflowPunct w:val="0"/>
              <w:autoSpaceDE w:val="0"/>
              <w:autoSpaceDN w:val="0"/>
              <w:rPr>
                <w:kern w:val="22"/>
              </w:rPr>
            </w:pPr>
            <w:r w:rsidRPr="004A4097">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382124" w:rsidRDefault="00C9161D" w:rsidP="00574437">
            <w:pPr>
              <w:kinsoku w:val="0"/>
              <w:overflowPunct w:val="0"/>
              <w:autoSpaceDE w:val="0"/>
              <w:autoSpaceDN w:val="0"/>
              <w:ind w:left="1213"/>
              <w:jc w:val="left"/>
              <w:rPr>
                <w:kern w:val="22"/>
                <w:szCs w:val="22"/>
              </w:rPr>
            </w:pPr>
            <w:r w:rsidRPr="00382124">
              <w:rPr>
                <w:kern w:val="22"/>
                <w:szCs w:val="22"/>
              </w:rPr>
              <w:t>Distr.</w:t>
            </w:r>
          </w:p>
          <w:p w14:paraId="42DB81AD" w14:textId="77777777" w:rsidR="00C9161D" w:rsidRPr="00382124" w:rsidRDefault="004A4097" w:rsidP="00574437">
            <w:pPr>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4A4097">
                  <w:rPr>
                    <w:kern w:val="22"/>
                    <w:szCs w:val="22"/>
                  </w:rPr>
                  <w:t>GENERAL</w:t>
                </w:r>
              </w:sdtContent>
            </w:sdt>
          </w:p>
          <w:p w14:paraId="7A0AA0B0" w14:textId="77777777" w:rsidR="00C9161D" w:rsidRPr="00382124" w:rsidRDefault="00C9161D" w:rsidP="00574437">
            <w:pPr>
              <w:kinsoku w:val="0"/>
              <w:overflowPunct w:val="0"/>
              <w:autoSpaceDE w:val="0"/>
              <w:autoSpaceDN w:val="0"/>
              <w:ind w:left="1213"/>
              <w:jc w:val="left"/>
              <w:rPr>
                <w:kern w:val="22"/>
                <w:szCs w:val="22"/>
              </w:rPr>
            </w:pPr>
          </w:p>
          <w:p w14:paraId="04C36DC9" w14:textId="084D573F" w:rsidR="00C9161D" w:rsidRPr="00382124" w:rsidRDefault="004A4097" w:rsidP="00574437">
            <w:pPr>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4A4097">
                  <w:rPr>
                    <w:bCs/>
                    <w:kern w:val="22"/>
                  </w:rPr>
                  <w:t>CBD/</w:t>
                </w:r>
                <w:r w:rsidR="00432884" w:rsidRPr="004A4097">
                  <w:rPr>
                    <w:bCs/>
                    <w:kern w:val="22"/>
                  </w:rPr>
                  <w:t>CP</w:t>
                </w:r>
                <w:r w:rsidR="009E5ACA" w:rsidRPr="004A4097">
                  <w:rPr>
                    <w:bCs/>
                    <w:kern w:val="22"/>
                  </w:rPr>
                  <w:t>/</w:t>
                </w:r>
                <w:r w:rsidR="00432884" w:rsidRPr="004A4097">
                  <w:rPr>
                    <w:bCs/>
                    <w:kern w:val="22"/>
                  </w:rPr>
                  <w:t>LG/</w:t>
                </w:r>
                <w:r w:rsidR="009E5ACA" w:rsidRPr="004A4097">
                  <w:rPr>
                    <w:bCs/>
                    <w:kern w:val="22"/>
                  </w:rPr>
                  <w:t>2019/</w:t>
                </w:r>
                <w:r w:rsidR="0057433C" w:rsidRPr="004A4097">
                  <w:rPr>
                    <w:bCs/>
                    <w:kern w:val="22"/>
                  </w:rPr>
                  <w:t>1</w:t>
                </w:r>
                <w:r w:rsidR="009E5ACA" w:rsidRPr="004A4097">
                  <w:rPr>
                    <w:bCs/>
                    <w:kern w:val="22"/>
                  </w:rPr>
                  <w:t>/</w:t>
                </w:r>
                <w:r w:rsidR="00516058" w:rsidRPr="004A4097">
                  <w:rPr>
                    <w:bCs/>
                    <w:kern w:val="22"/>
                  </w:rPr>
                  <w:t>1</w:t>
                </w:r>
                <w:r w:rsidR="00735E7D" w:rsidRPr="004A4097">
                  <w:rPr>
                    <w:bCs/>
                    <w:kern w:val="22"/>
                  </w:rPr>
                  <w:t>/Add.1</w:t>
                </w:r>
              </w:sdtContent>
            </w:sdt>
          </w:p>
          <w:p w14:paraId="58577695" w14:textId="6E7C55AC" w:rsidR="00C9161D" w:rsidRPr="00382124" w:rsidRDefault="004A4097" w:rsidP="00574437">
            <w:pPr>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8-07T00:00:00Z">
                  <w:dateFormat w:val="d MMMM yyyy"/>
                  <w:lid w:val="en-US"/>
                  <w:storeMappedDataAs w:val="dateTime"/>
                  <w:calendar w:val="gregorian"/>
                </w:date>
              </w:sdtPr>
              <w:sdtEndPr/>
              <w:sdtContent>
                <w:r w:rsidR="00703C9D" w:rsidRPr="004A4097">
                  <w:rPr>
                    <w:kern w:val="22"/>
                    <w:szCs w:val="22"/>
                  </w:rPr>
                  <w:t>7 August</w:t>
                </w:r>
                <w:r w:rsidR="00B65434" w:rsidRPr="004A4097">
                  <w:rPr>
                    <w:kern w:val="22"/>
                    <w:szCs w:val="22"/>
                  </w:rPr>
                  <w:t xml:space="preserve"> 2019</w:t>
                </w:r>
              </w:sdtContent>
            </w:sdt>
          </w:p>
          <w:p w14:paraId="2E6D25AB" w14:textId="77777777" w:rsidR="00C9161D" w:rsidRPr="00382124" w:rsidRDefault="00C9161D" w:rsidP="00574437">
            <w:pPr>
              <w:kinsoku w:val="0"/>
              <w:overflowPunct w:val="0"/>
              <w:autoSpaceDE w:val="0"/>
              <w:autoSpaceDN w:val="0"/>
              <w:ind w:left="1213"/>
              <w:jc w:val="left"/>
              <w:rPr>
                <w:kern w:val="22"/>
                <w:szCs w:val="22"/>
              </w:rPr>
            </w:pPr>
          </w:p>
          <w:p w14:paraId="2C4AEE69" w14:textId="5A076B98" w:rsidR="00C9161D" w:rsidRPr="00382124" w:rsidRDefault="00C9161D" w:rsidP="00574437">
            <w:pPr>
              <w:kinsoku w:val="0"/>
              <w:overflowPunct w:val="0"/>
              <w:autoSpaceDE w:val="0"/>
              <w:autoSpaceDN w:val="0"/>
              <w:ind w:left="1213"/>
              <w:jc w:val="left"/>
              <w:rPr>
                <w:kern w:val="22"/>
                <w:szCs w:val="22"/>
              </w:rPr>
            </w:pPr>
            <w:r w:rsidRPr="00382124">
              <w:rPr>
                <w:kern w:val="22"/>
                <w:szCs w:val="22"/>
              </w:rPr>
              <w:t>ENGLISH</w:t>
            </w:r>
            <w:r w:rsidR="00172AF6" w:rsidRPr="00382124">
              <w:rPr>
                <w:kern w:val="22"/>
                <w:szCs w:val="22"/>
              </w:rPr>
              <w:t xml:space="preserve"> ONLY</w:t>
            </w:r>
          </w:p>
          <w:p w14:paraId="51A8EB17" w14:textId="77777777" w:rsidR="00C9161D" w:rsidRPr="00382124" w:rsidRDefault="00C9161D" w:rsidP="00574437">
            <w:pPr>
              <w:kinsoku w:val="0"/>
              <w:overflowPunct w:val="0"/>
              <w:autoSpaceDE w:val="0"/>
              <w:autoSpaceDN w:val="0"/>
              <w:ind w:left="1213"/>
              <w:jc w:val="left"/>
              <w:rPr>
                <w:kern w:val="22"/>
              </w:rPr>
            </w:pPr>
          </w:p>
        </w:tc>
      </w:tr>
    </w:tbl>
    <w:p w14:paraId="03AC6BBC" w14:textId="5D786452" w:rsidR="00362642" w:rsidRPr="00382124" w:rsidRDefault="00AE3619">
      <w:pPr>
        <w:pStyle w:val="Cornernotation"/>
        <w:kinsoku w:val="0"/>
        <w:overflowPunct w:val="0"/>
        <w:autoSpaceDE w:val="0"/>
        <w:autoSpaceDN w:val="0"/>
        <w:ind w:left="227" w:right="4784" w:hanging="227"/>
        <w:rPr>
          <w:caps/>
          <w:kern w:val="22"/>
          <w:szCs w:val="22"/>
          <w:lang w:eastAsia="ko-KR"/>
        </w:rPr>
      </w:pPr>
      <w:bookmarkStart w:id="1" w:name="_Hlk2766040"/>
      <w:r w:rsidRPr="00382124">
        <w:rPr>
          <w:caps/>
          <w:kern w:val="22"/>
          <w:szCs w:val="22"/>
          <w:lang w:eastAsia="ko-KR"/>
        </w:rPr>
        <w:t xml:space="preserve">liaison group </w:t>
      </w:r>
      <w:r w:rsidR="00C30FD5" w:rsidRPr="00382124">
        <w:rPr>
          <w:caps/>
          <w:kern w:val="22"/>
          <w:szCs w:val="22"/>
          <w:lang w:eastAsia="ko-KR"/>
        </w:rPr>
        <w:t>ON</w:t>
      </w:r>
      <w:r w:rsidRPr="00382124">
        <w:rPr>
          <w:caps/>
          <w:kern w:val="22"/>
          <w:szCs w:val="22"/>
          <w:lang w:eastAsia="ko-KR"/>
        </w:rPr>
        <w:t xml:space="preserve"> the cartagena protocol on biosafety </w:t>
      </w:r>
    </w:p>
    <w:p w14:paraId="4E1CC20F" w14:textId="77777777" w:rsidR="00A370CB" w:rsidRPr="00382124" w:rsidRDefault="003C4BCC">
      <w:pPr>
        <w:pStyle w:val="Cornernotation"/>
        <w:kinsoku w:val="0"/>
        <w:overflowPunct w:val="0"/>
        <w:autoSpaceDE w:val="0"/>
        <w:autoSpaceDN w:val="0"/>
        <w:ind w:left="227" w:right="4217" w:hanging="227"/>
        <w:rPr>
          <w:kern w:val="22"/>
          <w:szCs w:val="22"/>
          <w:lang w:eastAsia="ko-KR"/>
        </w:rPr>
      </w:pPr>
      <w:bookmarkStart w:id="2" w:name="_Hlk2766324"/>
      <w:bookmarkEnd w:id="1"/>
      <w:r w:rsidRPr="00382124">
        <w:rPr>
          <w:kern w:val="22"/>
          <w:szCs w:val="22"/>
          <w:lang w:eastAsia="ko-KR"/>
        </w:rPr>
        <w:t>Thirteenth meeting</w:t>
      </w:r>
    </w:p>
    <w:p w14:paraId="08ADCE83" w14:textId="4380BE30" w:rsidR="00C9161D" w:rsidRPr="00200A53" w:rsidRDefault="00AE3619">
      <w:pPr>
        <w:pStyle w:val="Cornernotation"/>
        <w:kinsoku w:val="0"/>
        <w:overflowPunct w:val="0"/>
        <w:autoSpaceDE w:val="0"/>
        <w:autoSpaceDN w:val="0"/>
        <w:ind w:left="227" w:right="4217" w:hanging="227"/>
        <w:rPr>
          <w:kern w:val="22"/>
          <w:szCs w:val="22"/>
          <w:lang w:eastAsia="ko-KR"/>
        </w:rPr>
      </w:pPr>
      <w:r w:rsidRPr="00382124">
        <w:rPr>
          <w:kern w:val="22"/>
          <w:szCs w:val="22"/>
          <w:lang w:eastAsia="ko-KR"/>
        </w:rPr>
        <w:t>Montreal</w:t>
      </w:r>
      <w:r w:rsidR="00362642" w:rsidRPr="00382124">
        <w:rPr>
          <w:kern w:val="22"/>
          <w:szCs w:val="22"/>
          <w:lang w:eastAsia="ko-KR"/>
        </w:rPr>
        <w:t>,</w:t>
      </w:r>
      <w:r w:rsidR="006E1C4C" w:rsidRPr="00200A53">
        <w:rPr>
          <w:kern w:val="22"/>
          <w:szCs w:val="22"/>
          <w:lang w:eastAsia="ko-KR"/>
        </w:rPr>
        <w:t xml:space="preserve"> Canada,</w:t>
      </w:r>
      <w:r w:rsidR="00362642" w:rsidRPr="00200A53">
        <w:rPr>
          <w:kern w:val="22"/>
          <w:szCs w:val="22"/>
          <w:lang w:eastAsia="ko-KR"/>
        </w:rPr>
        <w:t xml:space="preserve"> </w:t>
      </w:r>
      <w:r w:rsidR="002A3859" w:rsidRPr="00200A53">
        <w:rPr>
          <w:kern w:val="22"/>
          <w:szCs w:val="22"/>
          <w:lang w:eastAsia="ko-KR"/>
        </w:rPr>
        <w:t>22-25 October</w:t>
      </w:r>
      <w:r w:rsidRPr="00200A53">
        <w:rPr>
          <w:kern w:val="22"/>
          <w:szCs w:val="22"/>
          <w:lang w:eastAsia="ko-KR"/>
        </w:rPr>
        <w:t xml:space="preserve"> </w:t>
      </w:r>
      <w:r w:rsidR="00362642" w:rsidRPr="00200A53">
        <w:rPr>
          <w:rFonts w:eastAsia="Batang"/>
          <w:color w:val="000000"/>
          <w:kern w:val="22"/>
          <w:szCs w:val="22"/>
          <w:lang w:eastAsia="ko-KR"/>
        </w:rPr>
        <w:t>2019</w:t>
      </w:r>
    </w:p>
    <w:bookmarkEnd w:id="2" w:displacedByCustomXml="next"/>
    <w:sdt>
      <w:sdtPr>
        <w:rPr>
          <w:kern w:val="22"/>
          <w:szCs w:val="22"/>
        </w:rPr>
        <w:alias w:val="Title"/>
        <w:tag w:val=""/>
        <w:id w:val="-144981974"/>
        <w:placeholder>
          <w:docPart w:val="BC1285DB083747CBA20D559FA82742BF"/>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74977E77" w:rsidR="00432884" w:rsidRPr="004A4097" w:rsidRDefault="009F62A3">
          <w:pPr>
            <w:pStyle w:val="Heading1"/>
            <w:tabs>
              <w:tab w:val="clear" w:pos="720"/>
            </w:tabs>
            <w:rPr>
              <w:kern w:val="22"/>
              <w:szCs w:val="22"/>
            </w:rPr>
          </w:pPr>
          <w:r w:rsidRPr="004A4097">
            <w:rPr>
              <w:kern w:val="22"/>
              <w:szCs w:val="22"/>
            </w:rPr>
            <w:t>Annota</w:t>
          </w:r>
          <w:r w:rsidR="006E1C4C" w:rsidRPr="004A4097">
            <w:rPr>
              <w:kern w:val="22"/>
              <w:szCs w:val="22"/>
            </w:rPr>
            <w:t>ted</w:t>
          </w:r>
          <w:r w:rsidRPr="004A4097">
            <w:rPr>
              <w:kern w:val="22"/>
              <w:szCs w:val="22"/>
            </w:rPr>
            <w:t xml:space="preserve"> provisional agenda</w:t>
          </w:r>
        </w:p>
      </w:sdtContent>
    </w:sdt>
    <w:p w14:paraId="60E9AB34" w14:textId="093214F7" w:rsidR="00432884" w:rsidRPr="004A4097" w:rsidRDefault="00C639AF" w:rsidP="004A4097">
      <w:pPr>
        <w:pStyle w:val="ListParagraph"/>
        <w:spacing w:before="120" w:after="120" w:line="240" w:lineRule="auto"/>
        <w:ind w:left="0"/>
        <w:contextualSpacing w:val="0"/>
        <w:jc w:val="center"/>
        <w:rPr>
          <w:rFonts w:ascii="Times New Roman" w:hAnsi="Times New Roman" w:cs="Times New Roman"/>
          <w:b/>
          <w:caps/>
          <w:kern w:val="22"/>
          <w:lang w:val="en-GB"/>
        </w:rPr>
      </w:pPr>
      <w:r w:rsidRPr="004A4097">
        <w:rPr>
          <w:rFonts w:ascii="Times New Roman" w:hAnsi="Times New Roman" w:cs="Times New Roman" w:hint="eastAsia"/>
          <w:b/>
          <w:caps/>
          <w:kern w:val="22"/>
          <w:lang w:val="en-GB"/>
        </w:rPr>
        <w:t>Introduction</w:t>
      </w:r>
    </w:p>
    <w:p w14:paraId="23AEB79D" w14:textId="77D1EBF2" w:rsidR="006A6D99" w:rsidRPr="004A4097" w:rsidRDefault="003B4B94" w:rsidP="004A4097">
      <w:pPr>
        <w:pStyle w:val="Para1"/>
        <w:numPr>
          <w:ilvl w:val="0"/>
          <w:numId w:val="18"/>
        </w:numPr>
        <w:tabs>
          <w:tab w:val="clear" w:pos="360"/>
        </w:tabs>
        <w:rPr>
          <w:kern w:val="22"/>
          <w:szCs w:val="22"/>
        </w:rPr>
      </w:pPr>
      <w:r w:rsidRPr="004A4097">
        <w:rPr>
          <w:kern w:val="22"/>
          <w:szCs w:val="22"/>
        </w:rPr>
        <w:t>The Conference of the Parties</w:t>
      </w:r>
      <w:r w:rsidR="00F03B7B" w:rsidRPr="004A4097">
        <w:rPr>
          <w:kern w:val="22"/>
          <w:szCs w:val="22"/>
        </w:rPr>
        <w:t xml:space="preserve"> </w:t>
      </w:r>
      <w:r w:rsidRPr="004A4097">
        <w:rPr>
          <w:kern w:val="22"/>
          <w:szCs w:val="22"/>
        </w:rPr>
        <w:t xml:space="preserve">to the Convention on Biological Diversity, in decision </w:t>
      </w:r>
      <w:r w:rsidR="00505424" w:rsidRPr="004A4097">
        <w:rPr>
          <w:kern w:val="22"/>
          <w:szCs w:val="22"/>
        </w:rPr>
        <w:fldChar w:fldCharType="begin"/>
      </w:r>
      <w:r w:rsidR="004A4097">
        <w:rPr>
          <w:kern w:val="22"/>
          <w:szCs w:val="22"/>
        </w:rPr>
        <w:instrText>HYPERLINK "https://www.cbd.int/doc/decisions/cop-14/cop-14-dec-34-en.pdf"</w:instrText>
      </w:r>
      <w:r w:rsidR="004A4097" w:rsidRPr="004A4097">
        <w:rPr>
          <w:kern w:val="22"/>
          <w:szCs w:val="22"/>
        </w:rPr>
      </w:r>
      <w:r w:rsidR="00505424" w:rsidRPr="004A4097">
        <w:rPr>
          <w:kern w:val="22"/>
          <w:szCs w:val="22"/>
        </w:rPr>
        <w:fldChar w:fldCharType="separate"/>
      </w:r>
      <w:r w:rsidRPr="004A4097">
        <w:rPr>
          <w:rStyle w:val="Hyperlink"/>
          <w:kern w:val="22"/>
          <w:sz w:val="22"/>
          <w:szCs w:val="22"/>
        </w:rPr>
        <w:t>14/34</w:t>
      </w:r>
      <w:r w:rsidR="00505424" w:rsidRPr="004A4097">
        <w:rPr>
          <w:kern w:val="22"/>
          <w:szCs w:val="22"/>
        </w:rPr>
        <w:fldChar w:fldCharType="end"/>
      </w:r>
      <w:r w:rsidRPr="004A4097">
        <w:rPr>
          <w:kern w:val="22"/>
          <w:szCs w:val="22"/>
        </w:rPr>
        <w:t xml:space="preserve">, agreed on the process for the preparation of the post-2020 global biodiversity framework. </w:t>
      </w:r>
      <w:r w:rsidR="006A6D99" w:rsidRPr="004A4097">
        <w:rPr>
          <w:kern w:val="22"/>
          <w:szCs w:val="22"/>
        </w:rPr>
        <w:t xml:space="preserve">In its decision </w:t>
      </w:r>
      <w:r w:rsidR="00BF4C8A" w:rsidRPr="004A4097">
        <w:rPr>
          <w:kern w:val="22"/>
          <w:szCs w:val="22"/>
        </w:rPr>
        <w:fldChar w:fldCharType="begin"/>
      </w:r>
      <w:r w:rsidR="004A4097">
        <w:rPr>
          <w:kern w:val="22"/>
          <w:szCs w:val="22"/>
        </w:rPr>
        <w:instrText>HYPERLINK "https://www.cbd.int/doc/decisions/cp-mop-09/cp-mop-09-dec-07-en.pdf"</w:instrText>
      </w:r>
      <w:r w:rsidR="004A4097" w:rsidRPr="004A4097">
        <w:rPr>
          <w:kern w:val="22"/>
          <w:szCs w:val="22"/>
        </w:rPr>
      </w:r>
      <w:r w:rsidR="00BF4C8A" w:rsidRPr="004A4097">
        <w:rPr>
          <w:kern w:val="22"/>
          <w:szCs w:val="22"/>
        </w:rPr>
        <w:fldChar w:fldCharType="separate"/>
      </w:r>
      <w:r w:rsidR="006A6D99" w:rsidRPr="004A4097">
        <w:rPr>
          <w:rStyle w:val="Hyperlink"/>
          <w:kern w:val="22"/>
          <w:sz w:val="22"/>
          <w:szCs w:val="22"/>
        </w:rPr>
        <w:t>CP-9/7</w:t>
      </w:r>
      <w:r w:rsidR="00BF4C8A" w:rsidRPr="004A4097">
        <w:rPr>
          <w:kern w:val="22"/>
          <w:szCs w:val="22"/>
        </w:rPr>
        <w:fldChar w:fldCharType="end"/>
      </w:r>
      <w:r w:rsidR="006A6D99" w:rsidRPr="004A4097">
        <w:rPr>
          <w:kern w:val="22"/>
          <w:szCs w:val="22"/>
        </w:rPr>
        <w:t>, the Conference of the Parties serving as the meeting of the Parties to the Cartagena Protocol</w:t>
      </w:r>
      <w:r w:rsidR="00FC04BD" w:rsidRPr="004A4097">
        <w:rPr>
          <w:kern w:val="22"/>
          <w:szCs w:val="22"/>
        </w:rPr>
        <w:t xml:space="preserve"> </w:t>
      </w:r>
      <w:r w:rsidR="0096573F" w:rsidRPr="004A4097">
        <w:rPr>
          <w:kern w:val="22"/>
          <w:szCs w:val="22"/>
        </w:rPr>
        <w:t>welcomed decision 14/34</w:t>
      </w:r>
      <w:r w:rsidR="00130DDD" w:rsidRPr="004A4097">
        <w:rPr>
          <w:kern w:val="22"/>
          <w:szCs w:val="22"/>
        </w:rPr>
        <w:t xml:space="preserve"> </w:t>
      </w:r>
      <w:r w:rsidR="00F519EF" w:rsidRPr="004A4097">
        <w:rPr>
          <w:kern w:val="22"/>
          <w:szCs w:val="22"/>
        </w:rPr>
        <w:t xml:space="preserve">and </w:t>
      </w:r>
      <w:r w:rsidR="0096573F" w:rsidRPr="004A4097">
        <w:rPr>
          <w:kern w:val="22"/>
          <w:szCs w:val="22"/>
        </w:rPr>
        <w:t>s</w:t>
      </w:r>
      <w:r w:rsidR="006A6D99" w:rsidRPr="004A4097">
        <w:rPr>
          <w:kern w:val="22"/>
          <w:szCs w:val="22"/>
        </w:rPr>
        <w:t xml:space="preserve">tressed the importance of including biosafety in the post-2020 global biodiversity and the necessity of developing a post-2020 </w:t>
      </w:r>
      <w:r w:rsidR="005C54F6" w:rsidRPr="004A4097">
        <w:rPr>
          <w:kern w:val="22"/>
          <w:szCs w:val="22"/>
        </w:rPr>
        <w:t>i</w:t>
      </w:r>
      <w:r w:rsidR="006A6D99" w:rsidRPr="004A4097">
        <w:rPr>
          <w:kern w:val="22"/>
          <w:szCs w:val="22"/>
        </w:rPr>
        <w:t xml:space="preserve">mplementation </w:t>
      </w:r>
      <w:r w:rsidR="005C54F6" w:rsidRPr="004A4097">
        <w:rPr>
          <w:kern w:val="22"/>
          <w:szCs w:val="22"/>
        </w:rPr>
        <w:t>p</w:t>
      </w:r>
      <w:r w:rsidR="006A6D99" w:rsidRPr="004A4097">
        <w:rPr>
          <w:kern w:val="22"/>
          <w:szCs w:val="22"/>
        </w:rPr>
        <w:t>lan for the Cartagena Protocol.</w:t>
      </w:r>
    </w:p>
    <w:p w14:paraId="4259F719" w14:textId="3FC1F894" w:rsidR="00602222" w:rsidRPr="004A4097" w:rsidRDefault="008F123B" w:rsidP="004A4097">
      <w:pPr>
        <w:pStyle w:val="Para1"/>
        <w:numPr>
          <w:ilvl w:val="0"/>
          <w:numId w:val="18"/>
        </w:numPr>
        <w:tabs>
          <w:tab w:val="clear" w:pos="360"/>
        </w:tabs>
        <w:rPr>
          <w:kern w:val="22"/>
          <w:szCs w:val="22"/>
        </w:rPr>
      </w:pPr>
      <w:r w:rsidRPr="004A4097">
        <w:rPr>
          <w:kern w:val="22"/>
          <w:szCs w:val="22"/>
        </w:rPr>
        <w:t>In its decision CP-9/7, t</w:t>
      </w:r>
      <w:r w:rsidR="006A6D99" w:rsidRPr="004A4097">
        <w:rPr>
          <w:kern w:val="22"/>
          <w:szCs w:val="22"/>
        </w:rPr>
        <w:t xml:space="preserve">he </w:t>
      </w:r>
      <w:r w:rsidR="00505424" w:rsidRPr="004A4097">
        <w:rPr>
          <w:kern w:val="22"/>
          <w:szCs w:val="22"/>
        </w:rPr>
        <w:t>Conference of the Parties serving as the meeting of the Parties to the Cartagena Protocol</w:t>
      </w:r>
      <w:r w:rsidR="008729D7" w:rsidRPr="004A4097">
        <w:rPr>
          <w:kern w:val="22"/>
          <w:szCs w:val="22"/>
        </w:rPr>
        <w:t xml:space="preserve"> </w:t>
      </w:r>
      <w:r w:rsidR="004F05A8" w:rsidRPr="004A4097">
        <w:rPr>
          <w:kern w:val="22"/>
          <w:szCs w:val="22"/>
        </w:rPr>
        <w:t>decided to expand the mandate and scope of the Liaison Group on Capacity-Building for Biosafety,</w:t>
      </w:r>
      <w:r w:rsidR="00624C69" w:rsidRPr="004A4097">
        <w:rPr>
          <w:rStyle w:val="FootnoteReference"/>
          <w:kern w:val="22"/>
          <w:sz w:val="22"/>
          <w:szCs w:val="22"/>
          <w:u w:val="none"/>
          <w:vertAlign w:val="superscript"/>
        </w:rPr>
        <w:footnoteReference w:id="1"/>
      </w:r>
      <w:r w:rsidR="00624C69" w:rsidRPr="004A4097">
        <w:rPr>
          <w:kern w:val="22"/>
          <w:szCs w:val="22"/>
        </w:rPr>
        <w:t xml:space="preserve"> </w:t>
      </w:r>
      <w:r w:rsidR="004F05A8" w:rsidRPr="004A4097">
        <w:rPr>
          <w:kern w:val="22"/>
          <w:szCs w:val="22"/>
        </w:rPr>
        <w:t>as outlined in the annex to the decision</w:t>
      </w:r>
      <w:r w:rsidR="006755D7" w:rsidRPr="004A4097">
        <w:rPr>
          <w:kern w:val="22"/>
          <w:szCs w:val="22"/>
        </w:rPr>
        <w:t xml:space="preserve">, and to rename it </w:t>
      </w:r>
      <w:r w:rsidR="004F05A8" w:rsidRPr="004A4097">
        <w:rPr>
          <w:kern w:val="22"/>
          <w:szCs w:val="22"/>
        </w:rPr>
        <w:t>“Liaison Group on the Cartagena Protocol on Biosafety”.</w:t>
      </w:r>
      <w:r w:rsidRPr="004A4097">
        <w:rPr>
          <w:kern w:val="22"/>
          <w:szCs w:val="22"/>
        </w:rPr>
        <w:t xml:space="preserve"> It </w:t>
      </w:r>
      <w:r w:rsidR="00033D10" w:rsidRPr="004A4097">
        <w:rPr>
          <w:kern w:val="22"/>
          <w:szCs w:val="22"/>
        </w:rPr>
        <w:t xml:space="preserve">requested the Liaison Group to contribute to the development of the relevant elements of the biosafety component </w:t>
      </w:r>
      <w:r w:rsidR="00602222" w:rsidRPr="004A4097">
        <w:rPr>
          <w:kern w:val="22"/>
          <w:szCs w:val="22"/>
        </w:rPr>
        <w:t>of</w:t>
      </w:r>
      <w:r w:rsidR="00033D10" w:rsidRPr="004A4097">
        <w:rPr>
          <w:kern w:val="22"/>
          <w:szCs w:val="22"/>
        </w:rPr>
        <w:t xml:space="preserve"> the post-2020 global biodiversity framework and to the post-2020 </w:t>
      </w:r>
      <w:r w:rsidR="003E0847" w:rsidRPr="004A4097">
        <w:rPr>
          <w:kern w:val="22"/>
          <w:szCs w:val="22"/>
        </w:rPr>
        <w:t>i</w:t>
      </w:r>
      <w:r w:rsidR="00033D10" w:rsidRPr="004A4097">
        <w:rPr>
          <w:kern w:val="22"/>
          <w:szCs w:val="22"/>
        </w:rPr>
        <w:t xml:space="preserve">mplementation </w:t>
      </w:r>
      <w:r w:rsidR="003E0847" w:rsidRPr="004A4097">
        <w:rPr>
          <w:kern w:val="22"/>
          <w:szCs w:val="22"/>
        </w:rPr>
        <w:t>p</w:t>
      </w:r>
      <w:r w:rsidR="00033D10" w:rsidRPr="004A4097">
        <w:rPr>
          <w:kern w:val="22"/>
          <w:szCs w:val="22"/>
        </w:rPr>
        <w:t>lan for the Cartagena Protocol.</w:t>
      </w:r>
      <w:bookmarkStart w:id="3" w:name="_GoBack"/>
      <w:bookmarkEnd w:id="3"/>
    </w:p>
    <w:p w14:paraId="33AE5771" w14:textId="40307065" w:rsidR="00602222" w:rsidRPr="004A4097" w:rsidRDefault="003B4B94" w:rsidP="004A4097">
      <w:pPr>
        <w:pStyle w:val="Para1"/>
        <w:numPr>
          <w:ilvl w:val="0"/>
          <w:numId w:val="18"/>
        </w:numPr>
        <w:tabs>
          <w:tab w:val="clear" w:pos="360"/>
        </w:tabs>
        <w:rPr>
          <w:kern w:val="22"/>
          <w:szCs w:val="22"/>
        </w:rPr>
      </w:pPr>
      <w:r w:rsidRPr="004A4097">
        <w:rPr>
          <w:kern w:val="22"/>
          <w:szCs w:val="22"/>
        </w:rPr>
        <w:t xml:space="preserve">Through decision </w:t>
      </w:r>
      <w:hyperlink r:id="rId12" w:history="1">
        <w:r w:rsidRPr="004A4097">
          <w:rPr>
            <w:rStyle w:val="Hyperlink"/>
            <w:kern w:val="22"/>
            <w:sz w:val="22"/>
            <w:szCs w:val="22"/>
          </w:rPr>
          <w:t>14/24</w:t>
        </w:r>
      </w:hyperlink>
      <w:r w:rsidRPr="004A4097">
        <w:rPr>
          <w:kern w:val="22"/>
          <w:szCs w:val="22"/>
        </w:rPr>
        <w:t xml:space="preserve">, the </w:t>
      </w:r>
      <w:r w:rsidR="00505424" w:rsidRPr="004A4097">
        <w:rPr>
          <w:kern w:val="22"/>
          <w:szCs w:val="22"/>
        </w:rPr>
        <w:t xml:space="preserve">Conference of the Parties </w:t>
      </w:r>
      <w:r w:rsidRPr="004A4097">
        <w:rPr>
          <w:kern w:val="22"/>
          <w:szCs w:val="22"/>
        </w:rPr>
        <w:t xml:space="preserve">decided on a process for the preparation of a long-term strategic framework for capacity-building beyond 2020. </w:t>
      </w:r>
      <w:r w:rsidR="00033D10" w:rsidRPr="004A4097">
        <w:rPr>
          <w:kern w:val="22"/>
          <w:szCs w:val="22"/>
        </w:rPr>
        <w:t xml:space="preserve">In its decision </w:t>
      </w:r>
      <w:hyperlink r:id="rId13" w:history="1">
        <w:r w:rsidR="00033D10" w:rsidRPr="004A4097">
          <w:rPr>
            <w:rStyle w:val="Hyperlink"/>
            <w:kern w:val="22"/>
            <w:sz w:val="22"/>
            <w:szCs w:val="22"/>
          </w:rPr>
          <w:t>CP-9/3</w:t>
        </w:r>
      </w:hyperlink>
      <w:r w:rsidR="00033D10" w:rsidRPr="004A4097">
        <w:rPr>
          <w:kern w:val="22"/>
          <w:szCs w:val="22"/>
        </w:rPr>
        <w:t xml:space="preserve">, the </w:t>
      </w:r>
      <w:r w:rsidR="00505424" w:rsidRPr="004A4097">
        <w:rPr>
          <w:kern w:val="22"/>
          <w:szCs w:val="22"/>
        </w:rPr>
        <w:t>Conference of the Parties serving as the meeting of the Parties to the Cartagena Protocol</w:t>
      </w:r>
      <w:r w:rsidR="00033D10" w:rsidRPr="004A4097">
        <w:rPr>
          <w:kern w:val="22"/>
          <w:szCs w:val="22"/>
        </w:rPr>
        <w:t xml:space="preserve"> </w:t>
      </w:r>
      <w:r w:rsidR="000D74E4" w:rsidRPr="004A4097">
        <w:rPr>
          <w:kern w:val="22"/>
          <w:szCs w:val="22"/>
        </w:rPr>
        <w:t>took note of decision 14/24</w:t>
      </w:r>
      <w:r w:rsidR="00C45284" w:rsidRPr="004A4097">
        <w:rPr>
          <w:kern w:val="22"/>
          <w:szCs w:val="22"/>
        </w:rPr>
        <w:t xml:space="preserve"> and </w:t>
      </w:r>
      <w:r w:rsidR="00033D10" w:rsidRPr="004A4097">
        <w:rPr>
          <w:kern w:val="22"/>
          <w:szCs w:val="22"/>
        </w:rPr>
        <w:t>acknowledged the need for a specific action plan for capacity</w:t>
      </w:r>
      <w:r w:rsidR="00505424" w:rsidRPr="004A4097">
        <w:rPr>
          <w:kern w:val="22"/>
          <w:szCs w:val="22"/>
        </w:rPr>
        <w:t>-</w:t>
      </w:r>
      <w:r w:rsidR="00033D10" w:rsidRPr="004A4097">
        <w:rPr>
          <w:kern w:val="22"/>
          <w:szCs w:val="22"/>
        </w:rPr>
        <w:t xml:space="preserve">building for implementation of the Cartagena Protocol and its Supplementary Protocol that is aligned with </w:t>
      </w:r>
      <w:r w:rsidR="00602222" w:rsidRPr="004A4097">
        <w:rPr>
          <w:kern w:val="22"/>
          <w:szCs w:val="22"/>
        </w:rPr>
        <w:t>t</w:t>
      </w:r>
      <w:r w:rsidR="00033D10" w:rsidRPr="004A4097">
        <w:rPr>
          <w:kern w:val="22"/>
          <w:szCs w:val="22"/>
        </w:rPr>
        <w:t xml:space="preserve">he post-2020 </w:t>
      </w:r>
      <w:r w:rsidR="00475EB6" w:rsidRPr="004A4097">
        <w:rPr>
          <w:kern w:val="22"/>
          <w:szCs w:val="22"/>
        </w:rPr>
        <w:t>i</w:t>
      </w:r>
      <w:r w:rsidR="00033D10" w:rsidRPr="004A4097">
        <w:rPr>
          <w:kern w:val="22"/>
          <w:szCs w:val="22"/>
        </w:rPr>
        <w:t xml:space="preserve">mplementation </w:t>
      </w:r>
      <w:r w:rsidR="00475EB6" w:rsidRPr="004A4097">
        <w:rPr>
          <w:kern w:val="22"/>
          <w:szCs w:val="22"/>
        </w:rPr>
        <w:t>p</w:t>
      </w:r>
      <w:r w:rsidR="00033D10" w:rsidRPr="004A4097">
        <w:rPr>
          <w:kern w:val="22"/>
          <w:szCs w:val="22"/>
        </w:rPr>
        <w:t>lan and complementary to the long-term strategic framework for capacity-building beyond 2020</w:t>
      </w:r>
      <w:r w:rsidR="00971ED5" w:rsidRPr="004A4097">
        <w:rPr>
          <w:kern w:val="22"/>
          <w:szCs w:val="22"/>
        </w:rPr>
        <w:t xml:space="preserve">. The </w:t>
      </w:r>
      <w:r w:rsidR="0050568D" w:rsidRPr="004A4097">
        <w:rPr>
          <w:kern w:val="22"/>
          <w:szCs w:val="22"/>
        </w:rPr>
        <w:t>Parties to the Protocol</w:t>
      </w:r>
      <w:r w:rsidR="00033D10" w:rsidRPr="004A4097">
        <w:rPr>
          <w:kern w:val="22"/>
          <w:szCs w:val="22"/>
        </w:rPr>
        <w:t xml:space="preserve"> a</w:t>
      </w:r>
      <w:r w:rsidR="00971ED5" w:rsidRPr="004A4097">
        <w:rPr>
          <w:kern w:val="22"/>
          <w:szCs w:val="22"/>
        </w:rPr>
        <w:t>lso</w:t>
      </w:r>
      <w:r w:rsidR="00033D10" w:rsidRPr="004A4097">
        <w:rPr>
          <w:kern w:val="22"/>
          <w:szCs w:val="22"/>
        </w:rPr>
        <w:t xml:space="preserve"> welcomed the indicative schedule of activities for the development of the post-2020 </w:t>
      </w:r>
      <w:r w:rsidR="0053084B" w:rsidRPr="004A4097">
        <w:rPr>
          <w:kern w:val="22"/>
          <w:szCs w:val="22"/>
        </w:rPr>
        <w:t>c</w:t>
      </w:r>
      <w:r w:rsidR="00033D10" w:rsidRPr="004A4097">
        <w:rPr>
          <w:kern w:val="22"/>
          <w:szCs w:val="22"/>
        </w:rPr>
        <w:t>apacity-</w:t>
      </w:r>
      <w:r w:rsidR="0053084B" w:rsidRPr="004A4097">
        <w:rPr>
          <w:kern w:val="22"/>
          <w:szCs w:val="22"/>
        </w:rPr>
        <w:t>b</w:t>
      </w:r>
      <w:r w:rsidR="00033D10" w:rsidRPr="004A4097">
        <w:rPr>
          <w:kern w:val="22"/>
          <w:szCs w:val="22"/>
        </w:rPr>
        <w:t xml:space="preserve">uilding </w:t>
      </w:r>
      <w:r w:rsidR="0053084B" w:rsidRPr="004A4097">
        <w:rPr>
          <w:kern w:val="22"/>
          <w:szCs w:val="22"/>
        </w:rPr>
        <w:t>a</w:t>
      </w:r>
      <w:r w:rsidR="00033D10" w:rsidRPr="004A4097">
        <w:rPr>
          <w:kern w:val="22"/>
          <w:szCs w:val="22"/>
        </w:rPr>
        <w:t xml:space="preserve">ction </w:t>
      </w:r>
      <w:r w:rsidR="0053084B" w:rsidRPr="004A4097">
        <w:rPr>
          <w:kern w:val="22"/>
          <w:szCs w:val="22"/>
        </w:rPr>
        <w:t>p</w:t>
      </w:r>
      <w:r w:rsidR="00033D10" w:rsidRPr="004A4097">
        <w:rPr>
          <w:kern w:val="22"/>
          <w:szCs w:val="22"/>
        </w:rPr>
        <w:t>lan</w:t>
      </w:r>
      <w:r w:rsidR="00971ED5" w:rsidRPr="004A4097">
        <w:rPr>
          <w:kern w:val="22"/>
          <w:szCs w:val="22"/>
        </w:rPr>
        <w:t xml:space="preserve"> as contained in the annex to decision CP-9/3</w:t>
      </w:r>
      <w:r w:rsidR="00033D10" w:rsidRPr="004A4097">
        <w:rPr>
          <w:kern w:val="22"/>
          <w:szCs w:val="22"/>
        </w:rPr>
        <w:t>.</w:t>
      </w:r>
    </w:p>
    <w:p w14:paraId="147D90E0" w14:textId="15428A7A" w:rsidR="00602222" w:rsidRPr="004A4097" w:rsidRDefault="00F03B7B" w:rsidP="004A4097">
      <w:pPr>
        <w:pStyle w:val="Para1"/>
        <w:numPr>
          <w:ilvl w:val="0"/>
          <w:numId w:val="18"/>
        </w:numPr>
        <w:tabs>
          <w:tab w:val="clear" w:pos="360"/>
        </w:tabs>
        <w:rPr>
          <w:kern w:val="22"/>
          <w:szCs w:val="22"/>
        </w:rPr>
      </w:pPr>
      <w:r w:rsidRPr="004A4097">
        <w:rPr>
          <w:kern w:val="22"/>
          <w:szCs w:val="22"/>
        </w:rPr>
        <w:t>In its decisions</w:t>
      </w:r>
      <w:r w:rsidR="00602222" w:rsidRPr="004A4097">
        <w:rPr>
          <w:kern w:val="22"/>
          <w:szCs w:val="22"/>
        </w:rPr>
        <w:t xml:space="preserve">, the </w:t>
      </w:r>
      <w:r w:rsidR="00556643" w:rsidRPr="004A4097">
        <w:rPr>
          <w:kern w:val="22"/>
          <w:szCs w:val="22"/>
        </w:rPr>
        <w:t xml:space="preserve">Conference of the Parties serving as the meeting of the Parties to the Cartagena Protocol </w:t>
      </w:r>
      <w:r w:rsidR="00602222" w:rsidRPr="004A4097">
        <w:rPr>
          <w:kern w:val="22"/>
          <w:szCs w:val="22"/>
        </w:rPr>
        <w:t>requested the Executive Secretary to convene a face-to-face meeting of the Liaison Group, to be held in 2019, to (</w:t>
      </w:r>
      <w:r w:rsidR="00D8535E" w:rsidRPr="004A4097">
        <w:rPr>
          <w:kern w:val="22"/>
          <w:szCs w:val="22"/>
        </w:rPr>
        <w:t>a</w:t>
      </w:r>
      <w:r w:rsidR="00602222" w:rsidRPr="004A4097">
        <w:rPr>
          <w:kern w:val="22"/>
          <w:szCs w:val="22"/>
        </w:rPr>
        <w:t>) prepare a draft of the biosafety component in the post-2020 global biodiversity framework with regard to issues related to the Cartagena Protocol, (</w:t>
      </w:r>
      <w:r w:rsidR="00D8535E" w:rsidRPr="004A4097">
        <w:rPr>
          <w:kern w:val="22"/>
          <w:szCs w:val="22"/>
        </w:rPr>
        <w:t>b</w:t>
      </w:r>
      <w:r w:rsidR="00602222" w:rsidRPr="004A4097">
        <w:rPr>
          <w:kern w:val="22"/>
          <w:szCs w:val="22"/>
        </w:rPr>
        <w:t xml:space="preserve">) review the draft post-2020 </w:t>
      </w:r>
      <w:r w:rsidR="001C0B3C" w:rsidRPr="004A4097">
        <w:rPr>
          <w:kern w:val="22"/>
          <w:szCs w:val="22"/>
        </w:rPr>
        <w:t>i</w:t>
      </w:r>
      <w:r w:rsidR="00602222" w:rsidRPr="004A4097">
        <w:rPr>
          <w:kern w:val="22"/>
          <w:szCs w:val="22"/>
        </w:rPr>
        <w:t xml:space="preserve">mplementation </w:t>
      </w:r>
      <w:r w:rsidR="001C0B3C" w:rsidRPr="004A4097">
        <w:rPr>
          <w:kern w:val="22"/>
          <w:szCs w:val="22"/>
        </w:rPr>
        <w:t>p</w:t>
      </w:r>
      <w:r w:rsidR="00602222" w:rsidRPr="004A4097">
        <w:rPr>
          <w:kern w:val="22"/>
          <w:szCs w:val="22"/>
        </w:rPr>
        <w:t xml:space="preserve">lan for the Cartagena </w:t>
      </w:r>
      <w:r w:rsidR="001C0B3C" w:rsidRPr="004A4097">
        <w:rPr>
          <w:kern w:val="22"/>
          <w:szCs w:val="22"/>
        </w:rPr>
        <w:t>P</w:t>
      </w:r>
      <w:r w:rsidR="00602222" w:rsidRPr="004A4097">
        <w:rPr>
          <w:kern w:val="22"/>
          <w:szCs w:val="22"/>
        </w:rPr>
        <w:t>rotocol; (</w:t>
      </w:r>
      <w:r w:rsidR="00D8535E" w:rsidRPr="004A4097">
        <w:rPr>
          <w:kern w:val="22"/>
          <w:szCs w:val="22"/>
        </w:rPr>
        <w:t>c</w:t>
      </w:r>
      <w:r w:rsidR="00602222" w:rsidRPr="004A4097">
        <w:rPr>
          <w:kern w:val="22"/>
          <w:szCs w:val="22"/>
        </w:rPr>
        <w:t xml:space="preserve">) contribute to the development of the draft post-2020 </w:t>
      </w:r>
      <w:r w:rsidR="00703C9D" w:rsidRPr="004A4097">
        <w:rPr>
          <w:kern w:val="22"/>
          <w:szCs w:val="22"/>
        </w:rPr>
        <w:t>c</w:t>
      </w:r>
      <w:r w:rsidR="00602222" w:rsidRPr="004A4097">
        <w:rPr>
          <w:kern w:val="22"/>
          <w:szCs w:val="22"/>
        </w:rPr>
        <w:t>apacity-</w:t>
      </w:r>
      <w:r w:rsidR="00703C9D" w:rsidRPr="004A4097">
        <w:rPr>
          <w:kern w:val="22"/>
          <w:szCs w:val="22"/>
        </w:rPr>
        <w:t>b</w:t>
      </w:r>
      <w:r w:rsidR="00602222" w:rsidRPr="004A4097">
        <w:rPr>
          <w:kern w:val="22"/>
          <w:szCs w:val="22"/>
        </w:rPr>
        <w:t xml:space="preserve">uilding </w:t>
      </w:r>
      <w:r w:rsidR="00703C9D" w:rsidRPr="004A4097">
        <w:rPr>
          <w:kern w:val="22"/>
          <w:szCs w:val="22"/>
        </w:rPr>
        <w:t>a</w:t>
      </w:r>
      <w:r w:rsidR="00602222" w:rsidRPr="004A4097">
        <w:rPr>
          <w:kern w:val="22"/>
          <w:szCs w:val="22"/>
        </w:rPr>
        <w:t xml:space="preserve">ction </w:t>
      </w:r>
      <w:r w:rsidR="00703C9D" w:rsidRPr="004A4097">
        <w:rPr>
          <w:kern w:val="22"/>
          <w:szCs w:val="22"/>
        </w:rPr>
        <w:t>p</w:t>
      </w:r>
      <w:r w:rsidR="00602222" w:rsidRPr="004A4097">
        <w:rPr>
          <w:kern w:val="22"/>
          <w:szCs w:val="22"/>
        </w:rPr>
        <w:t>lan; and (</w:t>
      </w:r>
      <w:r w:rsidR="00D8535E" w:rsidRPr="004A4097">
        <w:rPr>
          <w:kern w:val="22"/>
          <w:szCs w:val="22"/>
        </w:rPr>
        <w:t>d</w:t>
      </w:r>
      <w:r w:rsidR="00602222" w:rsidRPr="004A4097">
        <w:rPr>
          <w:kern w:val="22"/>
          <w:szCs w:val="22"/>
        </w:rPr>
        <w:t>) contribute to the development of the draft long-term strategic framework for capacity-building beyond 2020, as appropriate.</w:t>
      </w:r>
    </w:p>
    <w:p w14:paraId="05CE3EAA" w14:textId="557B9088" w:rsidR="00033D10" w:rsidRPr="004A4097" w:rsidRDefault="00F03B7B" w:rsidP="004A4097">
      <w:pPr>
        <w:pStyle w:val="Para1"/>
        <w:numPr>
          <w:ilvl w:val="0"/>
          <w:numId w:val="18"/>
        </w:numPr>
        <w:tabs>
          <w:tab w:val="clear" w:pos="360"/>
        </w:tabs>
        <w:rPr>
          <w:kern w:val="22"/>
          <w:szCs w:val="22"/>
        </w:rPr>
      </w:pPr>
      <w:r w:rsidRPr="004A4097">
        <w:rPr>
          <w:kern w:val="22"/>
          <w:szCs w:val="22"/>
        </w:rPr>
        <w:t>Accordingly, t</w:t>
      </w:r>
      <w:r w:rsidR="00CD446E" w:rsidRPr="004A4097">
        <w:rPr>
          <w:kern w:val="22"/>
          <w:szCs w:val="22"/>
        </w:rPr>
        <w:t xml:space="preserve">he thirteenth meeting of the Liaison Group will be held in Montreal, </w:t>
      </w:r>
      <w:r w:rsidR="0068227D" w:rsidRPr="004A4097">
        <w:rPr>
          <w:kern w:val="22"/>
          <w:szCs w:val="22"/>
        </w:rPr>
        <w:t xml:space="preserve">Canada, </w:t>
      </w:r>
      <w:r w:rsidR="00CD446E" w:rsidRPr="004A4097">
        <w:rPr>
          <w:kern w:val="22"/>
          <w:szCs w:val="22"/>
        </w:rPr>
        <w:t>from 22 to 25 October 2019</w:t>
      </w:r>
      <w:r w:rsidR="00E10346" w:rsidRPr="004A4097">
        <w:rPr>
          <w:kern w:val="22"/>
          <w:szCs w:val="22"/>
        </w:rPr>
        <w:t xml:space="preserve">, </w:t>
      </w:r>
      <w:r w:rsidR="00B9564C" w:rsidRPr="004A4097">
        <w:rPr>
          <w:kern w:val="22"/>
          <w:szCs w:val="22"/>
        </w:rPr>
        <w:t>at</w:t>
      </w:r>
      <w:r w:rsidR="00E10346" w:rsidRPr="004A4097">
        <w:rPr>
          <w:kern w:val="22"/>
          <w:szCs w:val="22"/>
        </w:rPr>
        <w:t xml:space="preserve"> the premises of the Secretariat of the Convention on Biological Diversity.</w:t>
      </w:r>
    </w:p>
    <w:p w14:paraId="180B0AF4" w14:textId="562EABDF" w:rsidR="00257947" w:rsidRPr="004A4097" w:rsidRDefault="00C639AF" w:rsidP="004A4097">
      <w:pPr>
        <w:pStyle w:val="HEADING"/>
        <w:suppressLineNumbers/>
        <w:tabs>
          <w:tab w:val="left" w:pos="993"/>
        </w:tabs>
        <w:suppressAutoHyphens/>
        <w:spacing w:before="120"/>
        <w:outlineLvl w:val="0"/>
        <w:rPr>
          <w:kern w:val="22"/>
          <w:szCs w:val="22"/>
        </w:rPr>
      </w:pPr>
      <w:r w:rsidRPr="004A4097">
        <w:rPr>
          <w:kern w:val="22"/>
          <w:szCs w:val="22"/>
        </w:rPr>
        <w:lastRenderedPageBreak/>
        <w:t>Item 1.</w:t>
      </w:r>
      <w:r w:rsidRPr="004A4097">
        <w:rPr>
          <w:kern w:val="22"/>
          <w:szCs w:val="22"/>
        </w:rPr>
        <w:tab/>
        <w:t>Opening of the meeting</w:t>
      </w:r>
    </w:p>
    <w:p w14:paraId="094ADCF3" w14:textId="5328508B" w:rsidR="00257947" w:rsidRPr="004A4097" w:rsidRDefault="00257947" w:rsidP="004A4097">
      <w:pPr>
        <w:pStyle w:val="Para1"/>
        <w:numPr>
          <w:ilvl w:val="0"/>
          <w:numId w:val="18"/>
        </w:numPr>
        <w:tabs>
          <w:tab w:val="clear" w:pos="360"/>
          <w:tab w:val="num" w:pos="720"/>
        </w:tabs>
        <w:rPr>
          <w:kern w:val="22"/>
          <w:szCs w:val="22"/>
        </w:rPr>
      </w:pPr>
      <w:r w:rsidRPr="004A4097">
        <w:rPr>
          <w:kern w:val="22"/>
          <w:szCs w:val="22"/>
        </w:rPr>
        <w:t>The meeting will be opened by a representative of the Secretariat at 9</w:t>
      </w:r>
      <w:r w:rsidR="00D8535E" w:rsidRPr="004A4097">
        <w:rPr>
          <w:kern w:val="22"/>
          <w:szCs w:val="22"/>
        </w:rPr>
        <w:t>.</w:t>
      </w:r>
      <w:r w:rsidRPr="004A4097">
        <w:rPr>
          <w:kern w:val="22"/>
          <w:szCs w:val="22"/>
        </w:rPr>
        <w:t>30 a.m. on Tuesday, 22</w:t>
      </w:r>
      <w:r w:rsidR="00D8535E" w:rsidRPr="004A4097">
        <w:rPr>
          <w:kern w:val="22"/>
          <w:szCs w:val="22"/>
        </w:rPr>
        <w:t> </w:t>
      </w:r>
      <w:r w:rsidRPr="004A4097">
        <w:rPr>
          <w:kern w:val="22"/>
          <w:szCs w:val="22"/>
        </w:rPr>
        <w:t>October 2019.</w:t>
      </w:r>
    </w:p>
    <w:p w14:paraId="49543E65" w14:textId="29F3C967" w:rsidR="00257947" w:rsidRPr="004A4097" w:rsidRDefault="00C639AF" w:rsidP="004A4097">
      <w:pPr>
        <w:pStyle w:val="HEADING"/>
        <w:suppressLineNumbers/>
        <w:tabs>
          <w:tab w:val="left" w:pos="993"/>
        </w:tabs>
        <w:suppressAutoHyphens/>
        <w:spacing w:before="120"/>
        <w:outlineLvl w:val="0"/>
        <w:rPr>
          <w:kern w:val="22"/>
          <w:szCs w:val="22"/>
        </w:rPr>
      </w:pPr>
      <w:r w:rsidRPr="004A4097">
        <w:rPr>
          <w:kern w:val="22"/>
          <w:szCs w:val="22"/>
        </w:rPr>
        <w:t>Item 2.</w:t>
      </w:r>
      <w:r w:rsidRPr="004A4097">
        <w:rPr>
          <w:kern w:val="22"/>
          <w:szCs w:val="22"/>
        </w:rPr>
        <w:tab/>
        <w:t>Organizational matters</w:t>
      </w:r>
    </w:p>
    <w:p w14:paraId="6E01B1C2" w14:textId="77777777" w:rsidR="00257947" w:rsidRPr="004A4097" w:rsidRDefault="00257947" w:rsidP="004A4097">
      <w:pPr>
        <w:pStyle w:val="Para1"/>
        <w:numPr>
          <w:ilvl w:val="0"/>
          <w:numId w:val="18"/>
        </w:numPr>
        <w:suppressLineNumbers/>
        <w:tabs>
          <w:tab w:val="clear" w:pos="360"/>
        </w:tabs>
        <w:suppressAutoHyphens/>
        <w:rPr>
          <w:kern w:val="22"/>
          <w:szCs w:val="22"/>
        </w:rPr>
      </w:pPr>
      <w:r w:rsidRPr="004A4097">
        <w:rPr>
          <w:kern w:val="22"/>
          <w:szCs w:val="22"/>
        </w:rPr>
        <w:t>The Liaison Group will be invited to elect its officers from among the members participating in the meeting.</w:t>
      </w:r>
    </w:p>
    <w:p w14:paraId="596131C5" w14:textId="3974DD97" w:rsidR="007A6269" w:rsidRPr="004A4097" w:rsidRDefault="00257947" w:rsidP="004A4097">
      <w:pPr>
        <w:pStyle w:val="Para1"/>
        <w:numPr>
          <w:ilvl w:val="0"/>
          <w:numId w:val="18"/>
        </w:numPr>
        <w:suppressLineNumbers/>
        <w:tabs>
          <w:tab w:val="clear" w:pos="360"/>
        </w:tabs>
        <w:suppressAutoHyphens/>
        <w:rPr>
          <w:kern w:val="22"/>
          <w:szCs w:val="22"/>
        </w:rPr>
      </w:pPr>
      <w:bookmarkStart w:id="4" w:name="_Ref2661343"/>
      <w:r w:rsidRPr="004A4097">
        <w:rPr>
          <w:kern w:val="22"/>
          <w:szCs w:val="22"/>
        </w:rPr>
        <w:t xml:space="preserve">The Liaison Group will </w:t>
      </w:r>
      <w:r w:rsidR="00595C89" w:rsidRPr="004A4097">
        <w:rPr>
          <w:kern w:val="22"/>
          <w:szCs w:val="22"/>
        </w:rPr>
        <w:t xml:space="preserve">also </w:t>
      </w:r>
      <w:r w:rsidRPr="004A4097">
        <w:rPr>
          <w:kern w:val="22"/>
          <w:szCs w:val="22"/>
        </w:rPr>
        <w:t>be invited to adopt its agenda on the basis of the provisional agenda prepared by the Executive Secretary (</w:t>
      </w:r>
      <w:hyperlink r:id="rId14" w:history="1">
        <w:r w:rsidRPr="004A4097">
          <w:rPr>
            <w:rStyle w:val="Hyperlink"/>
            <w:kern w:val="22"/>
            <w:sz w:val="22"/>
          </w:rPr>
          <w:t>CBD/CP/LG/2019/1/1</w:t>
        </w:r>
      </w:hyperlink>
      <w:r w:rsidRPr="004A4097">
        <w:rPr>
          <w:kern w:val="22"/>
          <w:szCs w:val="22"/>
        </w:rPr>
        <w:t>)</w:t>
      </w:r>
      <w:bookmarkEnd w:id="4"/>
      <w:r w:rsidR="00595C89" w:rsidRPr="004A4097">
        <w:rPr>
          <w:kern w:val="22"/>
          <w:szCs w:val="22"/>
        </w:rPr>
        <w:t xml:space="preserve"> and</w:t>
      </w:r>
      <w:r w:rsidRPr="004A4097">
        <w:rPr>
          <w:kern w:val="22"/>
          <w:szCs w:val="22"/>
        </w:rPr>
        <w:t xml:space="preserve"> to adopt its organization of work on the basis of the annex below.</w:t>
      </w:r>
    </w:p>
    <w:p w14:paraId="032421A3" w14:textId="136AFA6C" w:rsidR="00F03B7B" w:rsidRPr="004A4097" w:rsidRDefault="00C639AF" w:rsidP="004A4097">
      <w:pPr>
        <w:pStyle w:val="HEADING"/>
        <w:suppressLineNumbers/>
        <w:suppressAutoHyphens/>
        <w:spacing w:before="120"/>
        <w:ind w:left="1712" w:hanging="992"/>
        <w:jc w:val="left"/>
        <w:outlineLvl w:val="0"/>
        <w:rPr>
          <w:kern w:val="22"/>
          <w:szCs w:val="22"/>
        </w:rPr>
      </w:pPr>
      <w:r w:rsidRPr="004A4097">
        <w:rPr>
          <w:kern w:val="22"/>
          <w:szCs w:val="22"/>
        </w:rPr>
        <w:t xml:space="preserve">Item </w:t>
      </w:r>
      <w:r w:rsidR="00C116C4" w:rsidRPr="004A4097">
        <w:rPr>
          <w:kern w:val="22"/>
          <w:szCs w:val="22"/>
        </w:rPr>
        <w:t>3.</w:t>
      </w:r>
      <w:r w:rsidR="00C116C4" w:rsidRPr="004A4097">
        <w:rPr>
          <w:kern w:val="22"/>
          <w:szCs w:val="22"/>
        </w:rPr>
        <w:tab/>
      </w:r>
      <w:r w:rsidR="00F03B7B" w:rsidRPr="00382124">
        <w:rPr>
          <w:kern w:val="22"/>
          <w:szCs w:val="22"/>
        </w:rPr>
        <w:t xml:space="preserve">Overview of post-2020 processes as they relate to the Cartagena Protocol on Biosafety </w:t>
      </w:r>
      <w:bookmarkStart w:id="5" w:name="_Hlk15397726"/>
      <w:r w:rsidR="00F03B7B" w:rsidRPr="00382124">
        <w:rPr>
          <w:kern w:val="22"/>
          <w:szCs w:val="22"/>
        </w:rPr>
        <w:t xml:space="preserve">and </w:t>
      </w:r>
      <w:r w:rsidR="00ED18BD" w:rsidRPr="00382124">
        <w:rPr>
          <w:kern w:val="22"/>
          <w:szCs w:val="22"/>
        </w:rPr>
        <w:t xml:space="preserve">overview of </w:t>
      </w:r>
      <w:r w:rsidR="008E215D" w:rsidRPr="004A4097">
        <w:rPr>
          <w:kern w:val="22"/>
          <w:szCs w:val="22"/>
        </w:rPr>
        <w:t xml:space="preserve">the </w:t>
      </w:r>
      <w:r w:rsidR="00F03B7B" w:rsidRPr="00382124">
        <w:rPr>
          <w:kern w:val="22"/>
          <w:szCs w:val="22"/>
        </w:rPr>
        <w:t xml:space="preserve">intersessional work </w:t>
      </w:r>
      <w:r w:rsidR="00917EAA" w:rsidRPr="00382124">
        <w:rPr>
          <w:kern w:val="22"/>
          <w:szCs w:val="22"/>
        </w:rPr>
        <w:t>of</w:t>
      </w:r>
      <w:r w:rsidR="00F03B7B" w:rsidRPr="00382124">
        <w:rPr>
          <w:kern w:val="22"/>
          <w:szCs w:val="22"/>
        </w:rPr>
        <w:t xml:space="preserve"> the </w:t>
      </w:r>
      <w:r w:rsidR="008E215D" w:rsidRPr="004A4097">
        <w:rPr>
          <w:kern w:val="22"/>
          <w:szCs w:val="22"/>
        </w:rPr>
        <w:t>L</w:t>
      </w:r>
      <w:r w:rsidR="00F03B7B" w:rsidRPr="00382124">
        <w:rPr>
          <w:kern w:val="22"/>
          <w:szCs w:val="22"/>
        </w:rPr>
        <w:t>iaison Group</w:t>
      </w:r>
      <w:bookmarkEnd w:id="5"/>
    </w:p>
    <w:p w14:paraId="1701792A" w14:textId="69D6F3C8" w:rsidR="00F03B7B" w:rsidRPr="004A4097" w:rsidRDefault="00F03B7B" w:rsidP="004A4097">
      <w:pPr>
        <w:pStyle w:val="Para1"/>
        <w:numPr>
          <w:ilvl w:val="0"/>
          <w:numId w:val="18"/>
        </w:numPr>
        <w:suppressLineNumbers/>
        <w:tabs>
          <w:tab w:val="clear" w:pos="360"/>
        </w:tabs>
        <w:suppressAutoHyphens/>
        <w:rPr>
          <w:kern w:val="22"/>
          <w:szCs w:val="22"/>
        </w:rPr>
      </w:pPr>
      <w:r w:rsidRPr="004A4097">
        <w:rPr>
          <w:kern w:val="22"/>
          <w:szCs w:val="22"/>
        </w:rPr>
        <w:t xml:space="preserve">As outlined in paragraphs 1 to 3 above, the </w:t>
      </w:r>
      <w:r w:rsidR="00D8535E" w:rsidRPr="004A4097">
        <w:rPr>
          <w:kern w:val="22"/>
          <w:szCs w:val="22"/>
        </w:rPr>
        <w:t xml:space="preserve">Conference of the Parties </w:t>
      </w:r>
      <w:r w:rsidRPr="004A4097">
        <w:rPr>
          <w:kern w:val="22"/>
          <w:szCs w:val="22"/>
        </w:rPr>
        <w:t xml:space="preserve">to the Convention and the </w:t>
      </w:r>
      <w:r w:rsidR="00D8535E" w:rsidRPr="004A4097">
        <w:rPr>
          <w:kern w:val="22"/>
          <w:szCs w:val="22"/>
        </w:rPr>
        <w:t xml:space="preserve">Conference of the Parties serving as the meeting of the Parties to the Cartagena Protocol </w:t>
      </w:r>
      <w:r w:rsidRPr="004A4097">
        <w:rPr>
          <w:kern w:val="22"/>
          <w:szCs w:val="22"/>
        </w:rPr>
        <w:t xml:space="preserve">adopted </w:t>
      </w:r>
      <w:proofErr w:type="gramStart"/>
      <w:r w:rsidRPr="004A4097">
        <w:rPr>
          <w:kern w:val="22"/>
          <w:szCs w:val="22"/>
        </w:rPr>
        <w:t>a number of</w:t>
      </w:r>
      <w:proofErr w:type="gramEnd"/>
      <w:r w:rsidRPr="004A4097">
        <w:rPr>
          <w:kern w:val="22"/>
          <w:szCs w:val="22"/>
        </w:rPr>
        <w:t xml:space="preserve"> </w:t>
      </w:r>
      <w:r w:rsidR="00F47320" w:rsidRPr="004A4097">
        <w:rPr>
          <w:kern w:val="22"/>
          <w:szCs w:val="22"/>
        </w:rPr>
        <w:t xml:space="preserve">interrelated decisions setting out steps for different processes towards </w:t>
      </w:r>
      <w:r w:rsidR="00DF31FC" w:rsidRPr="00382124">
        <w:rPr>
          <w:kern w:val="22"/>
          <w:szCs w:val="22"/>
        </w:rPr>
        <w:t xml:space="preserve">the </w:t>
      </w:r>
      <w:r w:rsidR="00F47320" w:rsidRPr="004A4097">
        <w:rPr>
          <w:kern w:val="22"/>
          <w:szCs w:val="22"/>
        </w:rPr>
        <w:t>post-2020</w:t>
      </w:r>
      <w:r w:rsidR="00DF31FC" w:rsidRPr="00382124">
        <w:rPr>
          <w:kern w:val="22"/>
          <w:szCs w:val="22"/>
        </w:rPr>
        <w:t xml:space="preserve"> global biodiversity framework</w:t>
      </w:r>
      <w:r w:rsidR="00F47320" w:rsidRPr="004A4097">
        <w:rPr>
          <w:kern w:val="22"/>
          <w:szCs w:val="22"/>
        </w:rPr>
        <w:t xml:space="preserve">. In addition, decision </w:t>
      </w:r>
      <w:hyperlink r:id="rId15" w:history="1">
        <w:r w:rsidR="00F47320" w:rsidRPr="004A4097">
          <w:rPr>
            <w:rStyle w:val="Hyperlink"/>
            <w:kern w:val="22"/>
            <w:sz w:val="22"/>
            <w:szCs w:val="22"/>
          </w:rPr>
          <w:t>CP-9/6</w:t>
        </w:r>
      </w:hyperlink>
      <w:r w:rsidR="00F47320" w:rsidRPr="004A4097">
        <w:rPr>
          <w:kern w:val="22"/>
          <w:szCs w:val="22"/>
        </w:rPr>
        <w:t xml:space="preserve"> on </w:t>
      </w:r>
      <w:r w:rsidR="00EA70B0" w:rsidRPr="00382124">
        <w:rPr>
          <w:kern w:val="22"/>
          <w:szCs w:val="22"/>
        </w:rPr>
        <w:t xml:space="preserve">the </w:t>
      </w:r>
      <w:r w:rsidR="00F47320" w:rsidRPr="004A4097">
        <w:rPr>
          <w:kern w:val="22"/>
          <w:szCs w:val="22"/>
        </w:rPr>
        <w:t>assessment and review of the effectiveness of the Protocol foresees a role for the Liaison Group in the fourth assessment and review of the Protocol and the final evaluation of the Strategic Plan for the Cartagena Protocol for the period 2011-2020.</w:t>
      </w:r>
    </w:p>
    <w:p w14:paraId="51DD9392" w14:textId="282D8EE8" w:rsidR="00F47320" w:rsidRPr="004A4097" w:rsidRDefault="00EB5B0A" w:rsidP="004A4097">
      <w:pPr>
        <w:pStyle w:val="Para1"/>
        <w:numPr>
          <w:ilvl w:val="0"/>
          <w:numId w:val="18"/>
        </w:numPr>
        <w:suppressLineNumbers/>
        <w:tabs>
          <w:tab w:val="clear" w:pos="360"/>
        </w:tabs>
        <w:suppressAutoHyphens/>
        <w:rPr>
          <w:kern w:val="22"/>
          <w:szCs w:val="22"/>
        </w:rPr>
      </w:pPr>
      <w:r w:rsidRPr="00200A53">
        <w:rPr>
          <w:kern w:val="22"/>
          <w:szCs w:val="22"/>
        </w:rPr>
        <w:t>A</w:t>
      </w:r>
      <w:r w:rsidR="00365864" w:rsidRPr="00200A53">
        <w:rPr>
          <w:kern w:val="22"/>
          <w:szCs w:val="22"/>
        </w:rPr>
        <w:t xml:space="preserve"> document giving a</w:t>
      </w:r>
      <w:r w:rsidRPr="00200A53">
        <w:rPr>
          <w:kern w:val="22"/>
          <w:szCs w:val="22"/>
        </w:rPr>
        <w:t>n o</w:t>
      </w:r>
      <w:r w:rsidRPr="004A4097">
        <w:rPr>
          <w:kern w:val="22"/>
          <w:szCs w:val="22"/>
        </w:rPr>
        <w:t xml:space="preserve">verview of post-2020 processes and </w:t>
      </w:r>
      <w:r w:rsidR="006C06AA" w:rsidRPr="004A4097">
        <w:rPr>
          <w:kern w:val="22"/>
          <w:szCs w:val="22"/>
        </w:rPr>
        <w:t xml:space="preserve">an </w:t>
      </w:r>
      <w:r w:rsidRPr="004A4097">
        <w:rPr>
          <w:kern w:val="22"/>
          <w:szCs w:val="22"/>
        </w:rPr>
        <w:t>intersessional work plan for the Liaison Group</w:t>
      </w:r>
      <w:r w:rsidRPr="00382124" w:rsidDel="00EB5B0A">
        <w:rPr>
          <w:kern w:val="22"/>
          <w:szCs w:val="22"/>
        </w:rPr>
        <w:t xml:space="preserve"> </w:t>
      </w:r>
      <w:r w:rsidRPr="00382124">
        <w:rPr>
          <w:kern w:val="22"/>
          <w:szCs w:val="22"/>
        </w:rPr>
        <w:t>(</w:t>
      </w:r>
      <w:r w:rsidR="00F47320" w:rsidRPr="004A4097">
        <w:rPr>
          <w:kern w:val="22"/>
          <w:szCs w:val="22"/>
        </w:rPr>
        <w:t>CBD/CP/LG/2019/1/</w:t>
      </w:r>
      <w:r w:rsidR="00ED18BD" w:rsidRPr="004A4097">
        <w:rPr>
          <w:kern w:val="22"/>
          <w:szCs w:val="22"/>
        </w:rPr>
        <w:t>2</w:t>
      </w:r>
      <w:r w:rsidRPr="00382124">
        <w:rPr>
          <w:kern w:val="22"/>
          <w:szCs w:val="22"/>
        </w:rPr>
        <w:t>)</w:t>
      </w:r>
      <w:r w:rsidR="00F47320" w:rsidRPr="004A4097">
        <w:rPr>
          <w:kern w:val="22"/>
          <w:szCs w:val="22"/>
        </w:rPr>
        <w:t xml:space="preserve"> has been prepared </w:t>
      </w:r>
      <w:r w:rsidR="006C06AA" w:rsidRPr="00382124">
        <w:rPr>
          <w:kern w:val="22"/>
          <w:szCs w:val="22"/>
        </w:rPr>
        <w:t xml:space="preserve">in order </w:t>
      </w:r>
      <w:r w:rsidR="00F47320" w:rsidRPr="004A4097">
        <w:rPr>
          <w:kern w:val="22"/>
          <w:szCs w:val="22"/>
        </w:rPr>
        <w:t xml:space="preserve">to </w:t>
      </w:r>
      <w:r w:rsidR="006C06AA" w:rsidRPr="00382124">
        <w:rPr>
          <w:kern w:val="22"/>
          <w:szCs w:val="22"/>
        </w:rPr>
        <w:t>elucidate</w:t>
      </w:r>
      <w:r w:rsidR="00F47320" w:rsidRPr="004A4097">
        <w:rPr>
          <w:kern w:val="22"/>
          <w:szCs w:val="22"/>
        </w:rPr>
        <w:t xml:space="preserve"> the linkages between the different decisions</w:t>
      </w:r>
      <w:r w:rsidR="00ED18BD" w:rsidRPr="004A4097">
        <w:rPr>
          <w:kern w:val="22"/>
          <w:szCs w:val="22"/>
        </w:rPr>
        <w:t xml:space="preserve"> related to post-2020</w:t>
      </w:r>
      <w:r w:rsidR="00F47320" w:rsidRPr="004A4097">
        <w:rPr>
          <w:kern w:val="22"/>
          <w:szCs w:val="22"/>
        </w:rPr>
        <w:t xml:space="preserve"> and how the processes are being organized and also to provide an overview of the work to be undertaken by the Liaison Group in the 2019-2020 intersessional period.</w:t>
      </w:r>
    </w:p>
    <w:p w14:paraId="0D135F6A" w14:textId="1E6C036F" w:rsidR="00F47320" w:rsidRPr="004A4097" w:rsidRDefault="00F47320" w:rsidP="004A4097">
      <w:pPr>
        <w:pStyle w:val="Para1"/>
        <w:numPr>
          <w:ilvl w:val="0"/>
          <w:numId w:val="18"/>
        </w:numPr>
        <w:suppressLineNumbers/>
        <w:tabs>
          <w:tab w:val="clear" w:pos="360"/>
        </w:tabs>
        <w:suppressAutoHyphens/>
        <w:rPr>
          <w:kern w:val="22"/>
          <w:szCs w:val="22"/>
        </w:rPr>
      </w:pPr>
      <w:r w:rsidRPr="004A4097">
        <w:rPr>
          <w:kern w:val="22"/>
          <w:szCs w:val="22"/>
        </w:rPr>
        <w:t xml:space="preserve">Under this agenda item, a representative of the Secretariat will deliver a presentation outlining </w:t>
      </w:r>
      <w:r w:rsidR="0010771D" w:rsidRPr="004A4097">
        <w:rPr>
          <w:kern w:val="22"/>
          <w:szCs w:val="22"/>
        </w:rPr>
        <w:t>the processes and their current status as well as the work to be undertaken by the Liaison Group.</w:t>
      </w:r>
    </w:p>
    <w:p w14:paraId="3F7F2D4D" w14:textId="72258C26" w:rsidR="00C116C4" w:rsidRPr="004A4097" w:rsidRDefault="00C639AF" w:rsidP="004A4097">
      <w:pPr>
        <w:pStyle w:val="HEADING"/>
        <w:suppressLineNumbers/>
        <w:tabs>
          <w:tab w:val="left" w:pos="993"/>
        </w:tabs>
        <w:suppressAutoHyphens/>
        <w:spacing w:before="120"/>
        <w:outlineLvl w:val="0"/>
        <w:rPr>
          <w:kern w:val="22"/>
          <w:szCs w:val="22"/>
        </w:rPr>
      </w:pPr>
      <w:r w:rsidRPr="004A4097">
        <w:rPr>
          <w:kern w:val="22"/>
          <w:szCs w:val="22"/>
        </w:rPr>
        <w:t>I</w:t>
      </w:r>
      <w:r w:rsidR="00F03B7B" w:rsidRPr="004A4097">
        <w:rPr>
          <w:kern w:val="22"/>
          <w:szCs w:val="22"/>
        </w:rPr>
        <w:t>tem 4.</w:t>
      </w:r>
      <w:r w:rsidR="00F03B7B" w:rsidRPr="004A4097">
        <w:rPr>
          <w:kern w:val="22"/>
          <w:szCs w:val="22"/>
        </w:rPr>
        <w:tab/>
      </w:r>
      <w:r w:rsidRPr="004A4097">
        <w:rPr>
          <w:kern w:val="22"/>
          <w:szCs w:val="22"/>
        </w:rPr>
        <w:t>P</w:t>
      </w:r>
      <w:r w:rsidR="00C116C4" w:rsidRPr="004A4097">
        <w:rPr>
          <w:kern w:val="22"/>
          <w:szCs w:val="22"/>
        </w:rPr>
        <w:t xml:space="preserve">ost-2020 </w:t>
      </w:r>
      <w:r w:rsidRPr="004A4097">
        <w:rPr>
          <w:kern w:val="22"/>
          <w:szCs w:val="22"/>
        </w:rPr>
        <w:t>i</w:t>
      </w:r>
      <w:r w:rsidR="00C116C4" w:rsidRPr="004A4097">
        <w:rPr>
          <w:kern w:val="22"/>
          <w:szCs w:val="22"/>
        </w:rPr>
        <w:t xml:space="preserve">mplementation </w:t>
      </w:r>
      <w:r w:rsidRPr="004A4097">
        <w:rPr>
          <w:kern w:val="22"/>
          <w:szCs w:val="22"/>
        </w:rPr>
        <w:t>p</w:t>
      </w:r>
      <w:r w:rsidR="00C116C4" w:rsidRPr="004A4097">
        <w:rPr>
          <w:kern w:val="22"/>
          <w:szCs w:val="22"/>
        </w:rPr>
        <w:t>lan for the Cartagena Protocol</w:t>
      </w:r>
    </w:p>
    <w:p w14:paraId="0CA6B803" w14:textId="09730D44" w:rsidR="00C116C4" w:rsidRPr="004A4097" w:rsidRDefault="00094979" w:rsidP="004A4097">
      <w:pPr>
        <w:pStyle w:val="Para1"/>
        <w:numPr>
          <w:ilvl w:val="0"/>
          <w:numId w:val="18"/>
        </w:numPr>
        <w:suppressLineNumbers/>
        <w:tabs>
          <w:tab w:val="clear" w:pos="360"/>
        </w:tabs>
        <w:suppressAutoHyphens/>
        <w:rPr>
          <w:kern w:val="22"/>
          <w:szCs w:val="22"/>
        </w:rPr>
      </w:pPr>
      <w:r w:rsidRPr="004A4097">
        <w:rPr>
          <w:kern w:val="22"/>
          <w:szCs w:val="22"/>
        </w:rPr>
        <w:t xml:space="preserve">In its decision CP-9/7, the Conference of the Parties serving as the meeting of the Parties to the Cartagena Protocol decided to develop a post-2020 </w:t>
      </w:r>
      <w:r w:rsidR="00BE0D3B" w:rsidRPr="00382124">
        <w:rPr>
          <w:kern w:val="22"/>
          <w:szCs w:val="22"/>
        </w:rPr>
        <w:t>i</w:t>
      </w:r>
      <w:r w:rsidRPr="004A4097">
        <w:rPr>
          <w:kern w:val="22"/>
          <w:szCs w:val="22"/>
        </w:rPr>
        <w:t xml:space="preserve">mplementation </w:t>
      </w:r>
      <w:r w:rsidR="00BE0D3B" w:rsidRPr="00382124">
        <w:rPr>
          <w:kern w:val="22"/>
          <w:szCs w:val="22"/>
        </w:rPr>
        <w:t>p</w:t>
      </w:r>
      <w:r w:rsidRPr="004A4097">
        <w:rPr>
          <w:kern w:val="22"/>
          <w:szCs w:val="22"/>
        </w:rPr>
        <w:t>lan anchored in and complementary to the post-2020 global biodiversity framework</w:t>
      </w:r>
      <w:r w:rsidR="00A75939" w:rsidRPr="004A4097">
        <w:rPr>
          <w:kern w:val="22"/>
          <w:szCs w:val="22"/>
        </w:rPr>
        <w:t xml:space="preserve"> </w:t>
      </w:r>
      <w:r w:rsidRPr="004A4097">
        <w:rPr>
          <w:kern w:val="22"/>
          <w:szCs w:val="22"/>
        </w:rPr>
        <w:t>and requested the Executive Secretary to facilitate the development of its elements.</w:t>
      </w:r>
    </w:p>
    <w:p w14:paraId="7B25DB5E" w14:textId="14EE09EC" w:rsidR="00094979" w:rsidRPr="004A4097" w:rsidRDefault="00094979" w:rsidP="004A4097">
      <w:pPr>
        <w:pStyle w:val="Para1"/>
        <w:numPr>
          <w:ilvl w:val="0"/>
          <w:numId w:val="18"/>
        </w:numPr>
        <w:suppressLineNumbers/>
        <w:tabs>
          <w:tab w:val="clear" w:pos="360"/>
        </w:tabs>
        <w:suppressAutoHyphens/>
        <w:rPr>
          <w:kern w:val="22"/>
          <w:szCs w:val="22"/>
        </w:rPr>
      </w:pPr>
      <w:r w:rsidRPr="004A4097">
        <w:rPr>
          <w:color w:val="000000"/>
          <w:kern w:val="22"/>
          <w:szCs w:val="22"/>
        </w:rPr>
        <w:t xml:space="preserve">The </w:t>
      </w:r>
      <w:r w:rsidR="00D8535E" w:rsidRPr="004A4097">
        <w:rPr>
          <w:kern w:val="22"/>
          <w:szCs w:val="22"/>
        </w:rPr>
        <w:t>Conference of the Parties serving as the meeting of the Parties to the Protocol</w:t>
      </w:r>
      <w:r w:rsidRPr="004A4097">
        <w:rPr>
          <w:color w:val="000000"/>
          <w:kern w:val="22"/>
          <w:szCs w:val="22"/>
        </w:rPr>
        <w:t xml:space="preserve"> requested the Executive Secretary to prepare a draft </w:t>
      </w:r>
      <w:r w:rsidR="00D8535E" w:rsidRPr="004A4097">
        <w:rPr>
          <w:color w:val="000000"/>
          <w:kern w:val="22"/>
          <w:szCs w:val="22"/>
        </w:rPr>
        <w:t>i</w:t>
      </w:r>
      <w:r w:rsidRPr="004A4097">
        <w:rPr>
          <w:color w:val="000000"/>
          <w:kern w:val="22"/>
          <w:szCs w:val="22"/>
        </w:rPr>
        <w:t xml:space="preserve">mplementation </w:t>
      </w:r>
      <w:r w:rsidR="00D8535E" w:rsidRPr="004A4097">
        <w:rPr>
          <w:color w:val="000000"/>
          <w:kern w:val="22"/>
          <w:szCs w:val="22"/>
        </w:rPr>
        <w:t>p</w:t>
      </w:r>
      <w:r w:rsidRPr="004A4097">
        <w:rPr>
          <w:color w:val="000000"/>
          <w:kern w:val="22"/>
          <w:szCs w:val="22"/>
        </w:rPr>
        <w:t xml:space="preserve">lan </w:t>
      </w:r>
      <w:proofErr w:type="gramStart"/>
      <w:r w:rsidRPr="004A4097">
        <w:rPr>
          <w:color w:val="000000"/>
          <w:kern w:val="22"/>
          <w:szCs w:val="22"/>
        </w:rPr>
        <w:t>on the basis of</w:t>
      </w:r>
      <w:proofErr w:type="gramEnd"/>
      <w:r w:rsidRPr="004A4097">
        <w:rPr>
          <w:color w:val="000000"/>
          <w:kern w:val="22"/>
          <w:szCs w:val="22"/>
        </w:rPr>
        <w:t xml:space="preserve"> </w:t>
      </w:r>
      <w:r w:rsidR="009542A2" w:rsidRPr="004A4097">
        <w:rPr>
          <w:color w:val="000000"/>
          <w:kern w:val="22"/>
          <w:szCs w:val="22"/>
        </w:rPr>
        <w:t xml:space="preserve">the </w:t>
      </w:r>
      <w:r w:rsidRPr="004A4097">
        <w:rPr>
          <w:color w:val="000000"/>
          <w:kern w:val="22"/>
          <w:szCs w:val="22"/>
        </w:rPr>
        <w:t xml:space="preserve">submission </w:t>
      </w:r>
      <w:r w:rsidR="0010771D" w:rsidRPr="004A4097">
        <w:rPr>
          <w:kern w:val="22"/>
          <w:szCs w:val="22"/>
        </w:rPr>
        <w:t xml:space="preserve">of views </w:t>
      </w:r>
      <w:r w:rsidRPr="004A4097">
        <w:rPr>
          <w:kern w:val="22"/>
          <w:szCs w:val="22"/>
        </w:rPr>
        <w:t xml:space="preserve">by Parties, other Governments, indigenous peoples and local communities and relevant organizations on the structure and content of the </w:t>
      </w:r>
      <w:r w:rsidR="00D8535E" w:rsidRPr="004A4097">
        <w:rPr>
          <w:kern w:val="22"/>
          <w:szCs w:val="22"/>
        </w:rPr>
        <w:t>i</w:t>
      </w:r>
      <w:r w:rsidRPr="004A4097">
        <w:rPr>
          <w:kern w:val="22"/>
          <w:szCs w:val="22"/>
        </w:rPr>
        <w:t xml:space="preserve">mplementation </w:t>
      </w:r>
      <w:r w:rsidR="00D8535E" w:rsidRPr="004A4097">
        <w:rPr>
          <w:kern w:val="22"/>
          <w:szCs w:val="22"/>
        </w:rPr>
        <w:t>p</w:t>
      </w:r>
      <w:r w:rsidRPr="004A4097">
        <w:rPr>
          <w:kern w:val="22"/>
          <w:szCs w:val="22"/>
        </w:rPr>
        <w:t>lan</w:t>
      </w:r>
      <w:r w:rsidR="009542A2" w:rsidRPr="004A4097">
        <w:rPr>
          <w:kern w:val="22"/>
          <w:szCs w:val="22"/>
        </w:rPr>
        <w:t>. The Executive Secretary</w:t>
      </w:r>
      <w:r w:rsidR="000222FE" w:rsidRPr="004A4097">
        <w:rPr>
          <w:kern w:val="22"/>
          <w:szCs w:val="22"/>
        </w:rPr>
        <w:t xml:space="preserve"> </w:t>
      </w:r>
      <w:r w:rsidR="00D55CF2" w:rsidRPr="00382124">
        <w:rPr>
          <w:kern w:val="22"/>
          <w:szCs w:val="22"/>
        </w:rPr>
        <w:t xml:space="preserve">was also requested </w:t>
      </w:r>
      <w:r w:rsidR="000222FE" w:rsidRPr="004A4097">
        <w:rPr>
          <w:kern w:val="22"/>
          <w:szCs w:val="22"/>
        </w:rPr>
        <w:t xml:space="preserve">to </w:t>
      </w:r>
      <w:r w:rsidRPr="004A4097">
        <w:rPr>
          <w:kern w:val="22"/>
          <w:szCs w:val="22"/>
        </w:rPr>
        <w:t xml:space="preserve">convene open-ended online discussions of Parties and other stakeholders on the draft of the </w:t>
      </w:r>
      <w:r w:rsidR="00EA70B0" w:rsidRPr="00382124">
        <w:rPr>
          <w:kern w:val="22"/>
          <w:szCs w:val="22"/>
        </w:rPr>
        <w:t>i</w:t>
      </w:r>
      <w:r w:rsidRPr="004A4097">
        <w:rPr>
          <w:kern w:val="22"/>
          <w:szCs w:val="22"/>
        </w:rPr>
        <w:t xml:space="preserve">mplementation </w:t>
      </w:r>
      <w:r w:rsidR="00EA70B0" w:rsidRPr="00382124">
        <w:rPr>
          <w:kern w:val="22"/>
          <w:szCs w:val="22"/>
        </w:rPr>
        <w:t>p</w:t>
      </w:r>
      <w:r w:rsidRPr="004A4097">
        <w:rPr>
          <w:kern w:val="22"/>
          <w:szCs w:val="22"/>
        </w:rPr>
        <w:t>lan.</w:t>
      </w:r>
    </w:p>
    <w:p w14:paraId="46067904" w14:textId="024A53E5" w:rsidR="00A736B8" w:rsidRPr="004A4097" w:rsidRDefault="00A736B8" w:rsidP="004A4097">
      <w:pPr>
        <w:pStyle w:val="Para1"/>
        <w:numPr>
          <w:ilvl w:val="0"/>
          <w:numId w:val="18"/>
        </w:numPr>
        <w:suppressLineNumbers/>
        <w:tabs>
          <w:tab w:val="clear" w:pos="360"/>
        </w:tabs>
        <w:suppressAutoHyphens/>
        <w:rPr>
          <w:kern w:val="22"/>
          <w:szCs w:val="22"/>
        </w:rPr>
      </w:pPr>
      <w:r w:rsidRPr="004A4097">
        <w:rPr>
          <w:kern w:val="22"/>
          <w:szCs w:val="22"/>
        </w:rPr>
        <w:t xml:space="preserve">Submissions were invited </w:t>
      </w:r>
      <w:r w:rsidR="006C0971" w:rsidRPr="004A4097">
        <w:rPr>
          <w:kern w:val="22"/>
          <w:szCs w:val="22"/>
        </w:rPr>
        <w:t xml:space="preserve">through notification 2019-027. The views </w:t>
      </w:r>
      <w:r w:rsidR="00CF1F51" w:rsidRPr="004A4097">
        <w:rPr>
          <w:kern w:val="22"/>
          <w:szCs w:val="22"/>
        </w:rPr>
        <w:t xml:space="preserve">on the structure and content of the </w:t>
      </w:r>
      <w:r w:rsidR="00D8535E" w:rsidRPr="004A4097">
        <w:rPr>
          <w:kern w:val="22"/>
          <w:szCs w:val="22"/>
        </w:rPr>
        <w:t>i</w:t>
      </w:r>
      <w:r w:rsidR="00CF1F51" w:rsidRPr="004A4097">
        <w:rPr>
          <w:kern w:val="22"/>
          <w:szCs w:val="22"/>
        </w:rPr>
        <w:t xml:space="preserve">mplementation </w:t>
      </w:r>
      <w:r w:rsidR="00D8535E" w:rsidRPr="004A4097">
        <w:rPr>
          <w:kern w:val="22"/>
          <w:szCs w:val="22"/>
        </w:rPr>
        <w:t>p</w:t>
      </w:r>
      <w:r w:rsidR="00CF1F51" w:rsidRPr="004A4097">
        <w:rPr>
          <w:kern w:val="22"/>
          <w:szCs w:val="22"/>
        </w:rPr>
        <w:t xml:space="preserve">lan </w:t>
      </w:r>
      <w:r w:rsidR="006C0971" w:rsidRPr="004A4097">
        <w:rPr>
          <w:kern w:val="22"/>
          <w:szCs w:val="22"/>
        </w:rPr>
        <w:t xml:space="preserve">have been synthesized </w:t>
      </w:r>
      <w:r w:rsidR="00CF1F51" w:rsidRPr="004A4097">
        <w:rPr>
          <w:kern w:val="22"/>
          <w:szCs w:val="22"/>
        </w:rPr>
        <w:t xml:space="preserve">in section II of </w:t>
      </w:r>
      <w:r w:rsidR="006C0971" w:rsidRPr="004A4097">
        <w:rPr>
          <w:kern w:val="22"/>
          <w:szCs w:val="22"/>
        </w:rPr>
        <w:t>document CBD/CP/LG/2019/1/INF/1.</w:t>
      </w:r>
    </w:p>
    <w:p w14:paraId="5554B417" w14:textId="51BC5103" w:rsidR="00094979" w:rsidRPr="004A4097" w:rsidRDefault="00094979" w:rsidP="004A4097">
      <w:pPr>
        <w:pStyle w:val="Para1"/>
        <w:numPr>
          <w:ilvl w:val="0"/>
          <w:numId w:val="18"/>
        </w:numPr>
        <w:suppressLineNumbers/>
        <w:tabs>
          <w:tab w:val="clear" w:pos="360"/>
        </w:tabs>
        <w:suppressAutoHyphens/>
        <w:rPr>
          <w:kern w:val="22"/>
          <w:szCs w:val="22"/>
        </w:rPr>
      </w:pPr>
      <w:r w:rsidRPr="004A4097">
        <w:rPr>
          <w:kern w:val="22"/>
          <w:szCs w:val="22"/>
        </w:rPr>
        <w:t xml:space="preserve">The draft Implementation Plan was discussed at the open-ended online discussions on the Implementation Plan, held from 8 to 19 July 2019. </w:t>
      </w:r>
      <w:r w:rsidR="00F8601C" w:rsidRPr="004A4097">
        <w:rPr>
          <w:kern w:val="22"/>
          <w:szCs w:val="22"/>
        </w:rPr>
        <w:t>The report of the online discussion is available as an information document to the Liaison Group (CBD/CP/LG/2019/1/INF/2</w:t>
      </w:r>
      <w:r w:rsidR="009542A2" w:rsidRPr="004A4097">
        <w:rPr>
          <w:kern w:val="22"/>
          <w:szCs w:val="22"/>
        </w:rPr>
        <w:t>)</w:t>
      </w:r>
      <w:r w:rsidR="00F8601C" w:rsidRPr="004A4097">
        <w:rPr>
          <w:kern w:val="22"/>
          <w:szCs w:val="22"/>
        </w:rPr>
        <w:t xml:space="preserve">. </w:t>
      </w:r>
      <w:r w:rsidRPr="004A4097">
        <w:rPr>
          <w:kern w:val="22"/>
          <w:szCs w:val="22"/>
        </w:rPr>
        <w:t xml:space="preserve">Taking into consideration the input provided during the online discussions, the Executive Secretary revised the draft </w:t>
      </w:r>
      <w:r w:rsidR="00783062" w:rsidRPr="00382124">
        <w:rPr>
          <w:kern w:val="22"/>
          <w:szCs w:val="22"/>
        </w:rPr>
        <w:t>i</w:t>
      </w:r>
      <w:r w:rsidRPr="004A4097">
        <w:rPr>
          <w:kern w:val="22"/>
          <w:szCs w:val="22"/>
        </w:rPr>
        <w:t xml:space="preserve">mplementation </w:t>
      </w:r>
      <w:r w:rsidR="00783062" w:rsidRPr="00382124">
        <w:rPr>
          <w:kern w:val="22"/>
          <w:szCs w:val="22"/>
        </w:rPr>
        <w:t>p</w:t>
      </w:r>
      <w:r w:rsidRPr="004A4097">
        <w:rPr>
          <w:kern w:val="22"/>
          <w:szCs w:val="22"/>
        </w:rPr>
        <w:t>lan.</w:t>
      </w:r>
    </w:p>
    <w:p w14:paraId="2790C4AE" w14:textId="289FCB8A" w:rsidR="007A38FA" w:rsidRPr="004A4097" w:rsidRDefault="00F61A2D" w:rsidP="004A4097">
      <w:pPr>
        <w:pStyle w:val="Para1"/>
        <w:numPr>
          <w:ilvl w:val="0"/>
          <w:numId w:val="18"/>
        </w:numPr>
        <w:suppressLineNumbers/>
        <w:tabs>
          <w:tab w:val="clear" w:pos="360"/>
        </w:tabs>
        <w:suppressAutoHyphens/>
        <w:rPr>
          <w:kern w:val="22"/>
          <w:szCs w:val="22"/>
        </w:rPr>
      </w:pPr>
      <w:r w:rsidRPr="004A4097">
        <w:rPr>
          <w:kern w:val="22"/>
          <w:szCs w:val="22"/>
        </w:rPr>
        <w:t>Under this agenda item, t</w:t>
      </w:r>
      <w:r w:rsidR="00094979" w:rsidRPr="004A4097">
        <w:rPr>
          <w:kern w:val="22"/>
          <w:szCs w:val="22"/>
        </w:rPr>
        <w:t xml:space="preserve">he Liaison Group will be </w:t>
      </w:r>
      <w:r w:rsidRPr="004A4097">
        <w:rPr>
          <w:kern w:val="22"/>
          <w:szCs w:val="22"/>
        </w:rPr>
        <w:t xml:space="preserve">invited to </w:t>
      </w:r>
      <w:r w:rsidR="00A75939" w:rsidRPr="004A4097">
        <w:rPr>
          <w:kern w:val="22"/>
          <w:szCs w:val="22"/>
        </w:rPr>
        <w:t>review</w:t>
      </w:r>
      <w:r w:rsidRPr="004A4097">
        <w:rPr>
          <w:kern w:val="22"/>
          <w:szCs w:val="22"/>
        </w:rPr>
        <w:t xml:space="preserve"> the revised draft </w:t>
      </w:r>
      <w:r w:rsidR="00D8535E" w:rsidRPr="004A4097">
        <w:rPr>
          <w:kern w:val="22"/>
          <w:szCs w:val="22"/>
        </w:rPr>
        <w:t>i</w:t>
      </w:r>
      <w:r w:rsidRPr="004A4097">
        <w:rPr>
          <w:kern w:val="22"/>
          <w:szCs w:val="22"/>
        </w:rPr>
        <w:t xml:space="preserve">mplementation </w:t>
      </w:r>
      <w:r w:rsidR="00D8535E" w:rsidRPr="004A4097">
        <w:rPr>
          <w:kern w:val="22"/>
          <w:szCs w:val="22"/>
        </w:rPr>
        <w:t>p</w:t>
      </w:r>
      <w:r w:rsidRPr="004A4097">
        <w:rPr>
          <w:kern w:val="22"/>
          <w:szCs w:val="22"/>
        </w:rPr>
        <w:t>lan</w:t>
      </w:r>
      <w:r w:rsidR="00885064" w:rsidRPr="004A4097">
        <w:rPr>
          <w:kern w:val="22"/>
          <w:szCs w:val="22"/>
        </w:rPr>
        <w:t>, presented in document CBD/CP/LG/2019/1/</w:t>
      </w:r>
      <w:r w:rsidR="00ED18BD" w:rsidRPr="004A4097">
        <w:rPr>
          <w:kern w:val="22"/>
          <w:szCs w:val="22"/>
        </w:rPr>
        <w:t>3</w:t>
      </w:r>
      <w:r w:rsidR="007A38FA" w:rsidRPr="004A4097">
        <w:rPr>
          <w:kern w:val="22"/>
          <w:szCs w:val="22"/>
        </w:rPr>
        <w:t>.</w:t>
      </w:r>
    </w:p>
    <w:p w14:paraId="74720AF2" w14:textId="6AD30A43" w:rsidR="00B3046D" w:rsidRPr="004A4097" w:rsidRDefault="007A38FA" w:rsidP="004A4097">
      <w:pPr>
        <w:pStyle w:val="Para1"/>
        <w:numPr>
          <w:ilvl w:val="0"/>
          <w:numId w:val="18"/>
        </w:numPr>
        <w:suppressLineNumbers/>
        <w:tabs>
          <w:tab w:val="clear" w:pos="360"/>
        </w:tabs>
        <w:suppressAutoHyphens/>
        <w:rPr>
          <w:kern w:val="22"/>
          <w:szCs w:val="22"/>
        </w:rPr>
      </w:pPr>
      <w:r w:rsidRPr="004A4097">
        <w:rPr>
          <w:kern w:val="22"/>
          <w:szCs w:val="22"/>
        </w:rPr>
        <w:t xml:space="preserve">Following the meeting of the Liaison Group, the draft </w:t>
      </w:r>
      <w:r w:rsidR="00D8535E" w:rsidRPr="004A4097">
        <w:rPr>
          <w:kern w:val="22"/>
          <w:szCs w:val="22"/>
        </w:rPr>
        <w:t>i</w:t>
      </w:r>
      <w:r w:rsidRPr="004A4097">
        <w:rPr>
          <w:kern w:val="22"/>
          <w:szCs w:val="22"/>
        </w:rPr>
        <w:t xml:space="preserve">mplementation </w:t>
      </w:r>
      <w:r w:rsidR="00D8535E" w:rsidRPr="004A4097">
        <w:rPr>
          <w:kern w:val="22"/>
          <w:szCs w:val="22"/>
        </w:rPr>
        <w:t>p</w:t>
      </w:r>
      <w:r w:rsidRPr="004A4097">
        <w:rPr>
          <w:kern w:val="22"/>
          <w:szCs w:val="22"/>
        </w:rPr>
        <w:t xml:space="preserve">lan </w:t>
      </w:r>
      <w:r w:rsidR="007642AD" w:rsidRPr="004A4097">
        <w:rPr>
          <w:kern w:val="22"/>
          <w:szCs w:val="22"/>
        </w:rPr>
        <w:t>w</w:t>
      </w:r>
      <w:r w:rsidRPr="004A4097">
        <w:rPr>
          <w:kern w:val="22"/>
          <w:szCs w:val="22"/>
        </w:rPr>
        <w:t>ill be made available for peer review and subsequently</w:t>
      </w:r>
      <w:r w:rsidR="00592F72" w:rsidRPr="00382124">
        <w:rPr>
          <w:kern w:val="22"/>
          <w:szCs w:val="22"/>
        </w:rPr>
        <w:t xml:space="preserve"> </w:t>
      </w:r>
      <w:r w:rsidR="00A9072B" w:rsidRPr="00382124">
        <w:rPr>
          <w:kern w:val="22"/>
          <w:szCs w:val="22"/>
        </w:rPr>
        <w:t>submitted to</w:t>
      </w:r>
      <w:r w:rsidRPr="004A4097">
        <w:rPr>
          <w:kern w:val="22"/>
          <w:szCs w:val="22"/>
        </w:rPr>
        <w:t xml:space="preserve"> the Subsidiary Body on Implementation </w:t>
      </w:r>
      <w:r w:rsidR="00A9072B" w:rsidRPr="00382124">
        <w:rPr>
          <w:kern w:val="22"/>
          <w:szCs w:val="22"/>
        </w:rPr>
        <w:t xml:space="preserve">for consideration </w:t>
      </w:r>
      <w:r w:rsidRPr="004A4097">
        <w:rPr>
          <w:kern w:val="22"/>
          <w:szCs w:val="22"/>
        </w:rPr>
        <w:t>at its third meeting</w:t>
      </w:r>
      <w:r w:rsidR="00E90A27" w:rsidRPr="004A4097">
        <w:rPr>
          <w:kern w:val="22"/>
          <w:szCs w:val="22"/>
        </w:rPr>
        <w:t>, in accordance with decision CP-9/7.</w:t>
      </w:r>
    </w:p>
    <w:p w14:paraId="7ECCFEB6" w14:textId="1EBAF200" w:rsidR="0053084B" w:rsidRPr="004A4097" w:rsidRDefault="00E8026E" w:rsidP="004A4097">
      <w:pPr>
        <w:pStyle w:val="HEADING"/>
        <w:suppressLineNumbers/>
        <w:suppressAutoHyphens/>
        <w:spacing w:before="120"/>
        <w:ind w:left="1712" w:hanging="992"/>
        <w:jc w:val="left"/>
        <w:outlineLvl w:val="0"/>
        <w:rPr>
          <w:kern w:val="22"/>
          <w:szCs w:val="22"/>
        </w:rPr>
      </w:pPr>
      <w:r w:rsidRPr="004A4097">
        <w:rPr>
          <w:kern w:val="22"/>
          <w:szCs w:val="22"/>
        </w:rPr>
        <w:t xml:space="preserve">Item </w:t>
      </w:r>
      <w:r w:rsidR="0053084B" w:rsidRPr="004A4097">
        <w:rPr>
          <w:kern w:val="22"/>
          <w:szCs w:val="22"/>
        </w:rPr>
        <w:t>5.</w:t>
      </w:r>
      <w:r w:rsidR="0053084B" w:rsidRPr="004A4097">
        <w:rPr>
          <w:kern w:val="22"/>
          <w:szCs w:val="22"/>
        </w:rPr>
        <w:tab/>
      </w:r>
      <w:r w:rsidRPr="004A4097">
        <w:rPr>
          <w:kern w:val="22"/>
          <w:szCs w:val="22"/>
        </w:rPr>
        <w:t>P</w:t>
      </w:r>
      <w:r w:rsidR="0053084B" w:rsidRPr="004A4097">
        <w:rPr>
          <w:kern w:val="22"/>
          <w:szCs w:val="22"/>
        </w:rPr>
        <w:t xml:space="preserve">ost-2020 </w:t>
      </w:r>
      <w:r w:rsidRPr="004A4097">
        <w:rPr>
          <w:kern w:val="22"/>
          <w:szCs w:val="22"/>
        </w:rPr>
        <w:t>a</w:t>
      </w:r>
      <w:r w:rsidR="0053084B" w:rsidRPr="004A4097">
        <w:rPr>
          <w:kern w:val="22"/>
          <w:szCs w:val="22"/>
        </w:rPr>
        <w:t xml:space="preserve">ction </w:t>
      </w:r>
      <w:r w:rsidRPr="004A4097">
        <w:rPr>
          <w:kern w:val="22"/>
          <w:szCs w:val="22"/>
        </w:rPr>
        <w:t>p</w:t>
      </w:r>
      <w:r w:rsidR="0053084B" w:rsidRPr="004A4097">
        <w:rPr>
          <w:kern w:val="22"/>
          <w:szCs w:val="22"/>
        </w:rPr>
        <w:t xml:space="preserve">lan for </w:t>
      </w:r>
      <w:r w:rsidRPr="004A4097">
        <w:rPr>
          <w:kern w:val="22"/>
          <w:szCs w:val="22"/>
        </w:rPr>
        <w:t>c</w:t>
      </w:r>
      <w:r w:rsidR="0053084B" w:rsidRPr="004A4097">
        <w:rPr>
          <w:kern w:val="22"/>
          <w:szCs w:val="22"/>
        </w:rPr>
        <w:t>apacity</w:t>
      </w:r>
      <w:r w:rsidRPr="004A4097">
        <w:rPr>
          <w:kern w:val="22"/>
          <w:szCs w:val="22"/>
        </w:rPr>
        <w:t>-b</w:t>
      </w:r>
      <w:r w:rsidR="0053084B" w:rsidRPr="004A4097">
        <w:rPr>
          <w:kern w:val="22"/>
          <w:szCs w:val="22"/>
        </w:rPr>
        <w:t>uilding for the Cartagena Protocol and its Supplementary Protocol</w:t>
      </w:r>
    </w:p>
    <w:p w14:paraId="19548EDF" w14:textId="05B757E0" w:rsidR="0053084B" w:rsidRPr="004A4097" w:rsidRDefault="0053084B" w:rsidP="004A4097">
      <w:pPr>
        <w:pStyle w:val="Para1"/>
        <w:numPr>
          <w:ilvl w:val="0"/>
          <w:numId w:val="18"/>
        </w:numPr>
        <w:suppressLineNumbers/>
        <w:tabs>
          <w:tab w:val="clear" w:pos="360"/>
        </w:tabs>
        <w:suppressAutoHyphens/>
        <w:rPr>
          <w:kern w:val="22"/>
          <w:szCs w:val="22"/>
        </w:rPr>
      </w:pPr>
      <w:r w:rsidRPr="004A4097">
        <w:rPr>
          <w:kern w:val="22"/>
          <w:szCs w:val="22"/>
        </w:rPr>
        <w:t xml:space="preserve">In its decision CP-9/3, the </w:t>
      </w:r>
      <w:r w:rsidR="00ED5BA4" w:rsidRPr="00382124">
        <w:rPr>
          <w:kern w:val="22"/>
          <w:szCs w:val="22"/>
        </w:rPr>
        <w:t>Conference of the Parties serving as the meeting of the Parties to the Cartagena Protocol</w:t>
      </w:r>
      <w:r w:rsidRPr="004A4097">
        <w:rPr>
          <w:kern w:val="22"/>
          <w:szCs w:val="22"/>
        </w:rPr>
        <w:t xml:space="preserve"> invited Parties and observers to provide views on the post-2020 capacity-building action plan. The views submitted have been synthesized in CBD/CP/LG/2019/1/INF/1</w:t>
      </w:r>
      <w:r w:rsidR="00655E15" w:rsidRPr="00382124">
        <w:rPr>
          <w:kern w:val="22"/>
          <w:szCs w:val="22"/>
        </w:rPr>
        <w:t>, section III</w:t>
      </w:r>
      <w:r w:rsidRPr="004A4097">
        <w:rPr>
          <w:kern w:val="22"/>
          <w:szCs w:val="22"/>
        </w:rPr>
        <w:t>.</w:t>
      </w:r>
    </w:p>
    <w:p w14:paraId="5BF9B323" w14:textId="18D2906C" w:rsidR="0053084B" w:rsidRPr="004A4097" w:rsidRDefault="0053084B" w:rsidP="004A4097">
      <w:pPr>
        <w:pStyle w:val="Para1"/>
        <w:numPr>
          <w:ilvl w:val="0"/>
          <w:numId w:val="18"/>
        </w:numPr>
        <w:suppressLineNumbers/>
        <w:tabs>
          <w:tab w:val="clear" w:pos="360"/>
        </w:tabs>
        <w:suppressAutoHyphens/>
        <w:rPr>
          <w:kern w:val="22"/>
          <w:szCs w:val="22"/>
        </w:rPr>
      </w:pPr>
      <w:r w:rsidRPr="004A4097">
        <w:rPr>
          <w:kern w:val="22"/>
          <w:szCs w:val="22"/>
        </w:rPr>
        <w:t xml:space="preserve">The </w:t>
      </w:r>
      <w:r w:rsidR="004B16FE" w:rsidRPr="00382124">
        <w:rPr>
          <w:kern w:val="22"/>
          <w:szCs w:val="22"/>
        </w:rPr>
        <w:t>Parties to the Protocol</w:t>
      </w:r>
      <w:r w:rsidRPr="004A4097">
        <w:rPr>
          <w:kern w:val="22"/>
          <w:szCs w:val="22"/>
        </w:rPr>
        <w:t xml:space="preserve"> requested the Liaison Group at its thirteenth meeting to contribute to the development of the draft post-2020 </w:t>
      </w:r>
      <w:r w:rsidR="00703C9D" w:rsidRPr="004A4097">
        <w:rPr>
          <w:kern w:val="22"/>
          <w:szCs w:val="22"/>
        </w:rPr>
        <w:t>c</w:t>
      </w:r>
      <w:r w:rsidRPr="004A4097">
        <w:rPr>
          <w:kern w:val="22"/>
          <w:szCs w:val="22"/>
        </w:rPr>
        <w:t>apacity-</w:t>
      </w:r>
      <w:r w:rsidR="00703C9D" w:rsidRPr="004A4097">
        <w:rPr>
          <w:kern w:val="22"/>
          <w:szCs w:val="22"/>
        </w:rPr>
        <w:t>b</w:t>
      </w:r>
      <w:r w:rsidRPr="004A4097">
        <w:rPr>
          <w:kern w:val="22"/>
          <w:szCs w:val="22"/>
        </w:rPr>
        <w:t xml:space="preserve">uilding </w:t>
      </w:r>
      <w:r w:rsidR="00703C9D" w:rsidRPr="004A4097">
        <w:rPr>
          <w:kern w:val="22"/>
          <w:szCs w:val="22"/>
        </w:rPr>
        <w:t>a</w:t>
      </w:r>
      <w:r w:rsidRPr="004A4097">
        <w:rPr>
          <w:kern w:val="22"/>
          <w:szCs w:val="22"/>
        </w:rPr>
        <w:t xml:space="preserve">ction </w:t>
      </w:r>
      <w:r w:rsidR="00703C9D" w:rsidRPr="004A4097">
        <w:rPr>
          <w:kern w:val="22"/>
          <w:szCs w:val="22"/>
        </w:rPr>
        <w:t>p</w:t>
      </w:r>
      <w:r w:rsidRPr="004A4097">
        <w:rPr>
          <w:kern w:val="22"/>
          <w:szCs w:val="22"/>
        </w:rPr>
        <w:t xml:space="preserve">lan and, at its fourteenth meeting, to review the final draft post-2020 </w:t>
      </w:r>
      <w:r w:rsidR="00703C9D" w:rsidRPr="004A4097">
        <w:rPr>
          <w:kern w:val="22"/>
          <w:szCs w:val="22"/>
        </w:rPr>
        <w:t>c</w:t>
      </w:r>
      <w:r w:rsidRPr="004A4097">
        <w:rPr>
          <w:kern w:val="22"/>
          <w:szCs w:val="22"/>
        </w:rPr>
        <w:t>apacity-</w:t>
      </w:r>
      <w:r w:rsidR="00703C9D" w:rsidRPr="004A4097">
        <w:rPr>
          <w:kern w:val="22"/>
          <w:szCs w:val="22"/>
        </w:rPr>
        <w:t>b</w:t>
      </w:r>
      <w:r w:rsidRPr="004A4097">
        <w:rPr>
          <w:kern w:val="22"/>
          <w:szCs w:val="22"/>
        </w:rPr>
        <w:t xml:space="preserve">uilding </w:t>
      </w:r>
      <w:r w:rsidR="00703C9D" w:rsidRPr="004A4097">
        <w:rPr>
          <w:kern w:val="22"/>
          <w:szCs w:val="22"/>
        </w:rPr>
        <w:t>a</w:t>
      </w:r>
      <w:r w:rsidRPr="004A4097">
        <w:rPr>
          <w:kern w:val="22"/>
          <w:szCs w:val="22"/>
        </w:rPr>
        <w:t xml:space="preserve">ction </w:t>
      </w:r>
      <w:r w:rsidR="00703C9D" w:rsidRPr="004A4097">
        <w:rPr>
          <w:kern w:val="22"/>
          <w:szCs w:val="22"/>
        </w:rPr>
        <w:t>p</w:t>
      </w:r>
      <w:r w:rsidRPr="004A4097">
        <w:rPr>
          <w:kern w:val="22"/>
          <w:szCs w:val="22"/>
        </w:rPr>
        <w:t xml:space="preserve">lan, </w:t>
      </w:r>
      <w:proofErr w:type="gramStart"/>
      <w:r w:rsidRPr="004A4097">
        <w:rPr>
          <w:kern w:val="22"/>
          <w:szCs w:val="22"/>
        </w:rPr>
        <w:t>taking into account</w:t>
      </w:r>
      <w:proofErr w:type="gramEnd"/>
      <w:r w:rsidRPr="004A4097">
        <w:rPr>
          <w:kern w:val="22"/>
          <w:szCs w:val="22"/>
        </w:rPr>
        <w:t xml:space="preserve"> information provided in the fourth national reports under the Cartagena Protocol.</w:t>
      </w:r>
    </w:p>
    <w:p w14:paraId="155A336A" w14:textId="60FB4F08" w:rsidR="0053084B" w:rsidRPr="004A4097" w:rsidRDefault="0053084B" w:rsidP="004A4097">
      <w:pPr>
        <w:pStyle w:val="Para1"/>
        <w:numPr>
          <w:ilvl w:val="0"/>
          <w:numId w:val="18"/>
        </w:numPr>
        <w:suppressLineNumbers/>
        <w:tabs>
          <w:tab w:val="clear" w:pos="360"/>
        </w:tabs>
        <w:suppressAutoHyphens/>
        <w:rPr>
          <w:kern w:val="22"/>
          <w:szCs w:val="22"/>
        </w:rPr>
      </w:pPr>
      <w:r w:rsidRPr="004A4097">
        <w:rPr>
          <w:kern w:val="22"/>
          <w:szCs w:val="22"/>
        </w:rPr>
        <w:t>Under this agenda item, the Liaison Group will consider document CBD/CP/LG/2019/1/</w:t>
      </w:r>
      <w:r w:rsidR="00595C89" w:rsidRPr="004A4097">
        <w:rPr>
          <w:kern w:val="22"/>
          <w:szCs w:val="22"/>
        </w:rPr>
        <w:t>4</w:t>
      </w:r>
      <w:r w:rsidRPr="004A4097">
        <w:rPr>
          <w:kern w:val="22"/>
          <w:szCs w:val="22"/>
        </w:rPr>
        <w:t xml:space="preserve"> with a view to contributing to the development of the post-2020 </w:t>
      </w:r>
      <w:r w:rsidR="00703C9D" w:rsidRPr="004A4097">
        <w:rPr>
          <w:kern w:val="22"/>
          <w:szCs w:val="22"/>
        </w:rPr>
        <w:t>c</w:t>
      </w:r>
      <w:r w:rsidRPr="004A4097">
        <w:rPr>
          <w:kern w:val="22"/>
          <w:szCs w:val="22"/>
        </w:rPr>
        <w:t>apacity-</w:t>
      </w:r>
      <w:r w:rsidR="00703C9D" w:rsidRPr="004A4097">
        <w:rPr>
          <w:kern w:val="22"/>
          <w:szCs w:val="22"/>
        </w:rPr>
        <w:t>b</w:t>
      </w:r>
      <w:r w:rsidRPr="004A4097">
        <w:rPr>
          <w:kern w:val="22"/>
          <w:szCs w:val="22"/>
        </w:rPr>
        <w:t xml:space="preserve">uilding </w:t>
      </w:r>
      <w:r w:rsidR="00703C9D" w:rsidRPr="004A4097">
        <w:rPr>
          <w:kern w:val="22"/>
          <w:szCs w:val="22"/>
        </w:rPr>
        <w:t>a</w:t>
      </w:r>
      <w:r w:rsidRPr="004A4097">
        <w:rPr>
          <w:kern w:val="22"/>
          <w:szCs w:val="22"/>
        </w:rPr>
        <w:t xml:space="preserve">ction </w:t>
      </w:r>
      <w:r w:rsidR="00703C9D" w:rsidRPr="004A4097">
        <w:rPr>
          <w:kern w:val="22"/>
          <w:szCs w:val="22"/>
        </w:rPr>
        <w:t>p</w:t>
      </w:r>
      <w:r w:rsidRPr="004A4097">
        <w:rPr>
          <w:kern w:val="22"/>
          <w:szCs w:val="22"/>
        </w:rPr>
        <w:t>lan and decide on next steps in the development process.</w:t>
      </w:r>
    </w:p>
    <w:p w14:paraId="407319FD" w14:textId="2413D0E8" w:rsidR="0053084B" w:rsidRPr="004A4097" w:rsidRDefault="0053084B" w:rsidP="004A4097">
      <w:pPr>
        <w:pStyle w:val="Para1"/>
        <w:numPr>
          <w:ilvl w:val="0"/>
          <w:numId w:val="18"/>
        </w:numPr>
        <w:suppressLineNumbers/>
        <w:tabs>
          <w:tab w:val="clear" w:pos="360"/>
        </w:tabs>
        <w:suppressAutoHyphens/>
        <w:rPr>
          <w:kern w:val="22"/>
          <w:szCs w:val="22"/>
        </w:rPr>
      </w:pPr>
      <w:r w:rsidRPr="004A4097">
        <w:rPr>
          <w:kern w:val="22"/>
          <w:szCs w:val="22"/>
        </w:rPr>
        <w:t xml:space="preserve">Following the fourteenth meeting of the Liaison Group, the post-2020 </w:t>
      </w:r>
      <w:r w:rsidR="00703C9D" w:rsidRPr="004A4097">
        <w:rPr>
          <w:kern w:val="22"/>
          <w:szCs w:val="22"/>
        </w:rPr>
        <w:t>c</w:t>
      </w:r>
      <w:r w:rsidRPr="004A4097">
        <w:rPr>
          <w:kern w:val="22"/>
          <w:szCs w:val="22"/>
        </w:rPr>
        <w:t>apacity-</w:t>
      </w:r>
      <w:r w:rsidR="00703C9D" w:rsidRPr="004A4097">
        <w:rPr>
          <w:kern w:val="22"/>
          <w:szCs w:val="22"/>
        </w:rPr>
        <w:t>b</w:t>
      </w:r>
      <w:r w:rsidRPr="004A4097">
        <w:rPr>
          <w:kern w:val="22"/>
          <w:szCs w:val="22"/>
        </w:rPr>
        <w:t xml:space="preserve">uilding </w:t>
      </w:r>
      <w:r w:rsidR="00703C9D" w:rsidRPr="004A4097">
        <w:rPr>
          <w:kern w:val="22"/>
          <w:szCs w:val="22"/>
        </w:rPr>
        <w:t>a</w:t>
      </w:r>
      <w:r w:rsidRPr="004A4097">
        <w:rPr>
          <w:kern w:val="22"/>
          <w:szCs w:val="22"/>
        </w:rPr>
        <w:t xml:space="preserve">ction </w:t>
      </w:r>
      <w:r w:rsidR="00703C9D" w:rsidRPr="004A4097">
        <w:rPr>
          <w:kern w:val="22"/>
          <w:szCs w:val="22"/>
        </w:rPr>
        <w:t>p</w:t>
      </w:r>
      <w:r w:rsidRPr="004A4097">
        <w:rPr>
          <w:kern w:val="22"/>
          <w:szCs w:val="22"/>
        </w:rPr>
        <w:t>lan will be submitted for consideration by the Subsidiary Body on Implementation, at its third meeting.</w:t>
      </w:r>
    </w:p>
    <w:p w14:paraId="360915B4" w14:textId="5068C832" w:rsidR="006B1FB8" w:rsidRPr="004A4097" w:rsidRDefault="00A85CD5" w:rsidP="004A4097">
      <w:pPr>
        <w:pStyle w:val="HEADING"/>
        <w:suppressLineNumbers/>
        <w:suppressAutoHyphens/>
        <w:spacing w:before="120"/>
        <w:ind w:left="1712" w:hanging="992"/>
        <w:jc w:val="left"/>
        <w:outlineLvl w:val="0"/>
        <w:rPr>
          <w:kern w:val="22"/>
          <w:szCs w:val="22"/>
        </w:rPr>
      </w:pPr>
      <w:r w:rsidRPr="004A4097">
        <w:rPr>
          <w:kern w:val="22"/>
          <w:szCs w:val="22"/>
        </w:rPr>
        <w:t xml:space="preserve">Item </w:t>
      </w:r>
      <w:r w:rsidR="0053084B" w:rsidRPr="004A4097">
        <w:rPr>
          <w:kern w:val="22"/>
          <w:szCs w:val="22"/>
        </w:rPr>
        <w:t>6</w:t>
      </w:r>
      <w:r w:rsidR="0032344D" w:rsidRPr="004A4097">
        <w:rPr>
          <w:kern w:val="22"/>
          <w:szCs w:val="22"/>
        </w:rPr>
        <w:t>.</w:t>
      </w:r>
      <w:r w:rsidR="0032344D" w:rsidRPr="004A4097">
        <w:rPr>
          <w:kern w:val="22"/>
          <w:szCs w:val="22"/>
        </w:rPr>
        <w:tab/>
        <w:t>Draft biosafety component of the post-2020 global biodiversity framework</w:t>
      </w:r>
    </w:p>
    <w:p w14:paraId="3D732149" w14:textId="2956D545" w:rsidR="001553F7" w:rsidRPr="004A4097" w:rsidRDefault="00A01FD4" w:rsidP="004A4097">
      <w:pPr>
        <w:pStyle w:val="Para1"/>
        <w:numPr>
          <w:ilvl w:val="0"/>
          <w:numId w:val="18"/>
        </w:numPr>
        <w:suppressLineNumbers/>
        <w:tabs>
          <w:tab w:val="clear" w:pos="360"/>
        </w:tabs>
        <w:suppressAutoHyphens/>
        <w:rPr>
          <w:kern w:val="22"/>
          <w:szCs w:val="22"/>
        </w:rPr>
      </w:pPr>
      <w:r w:rsidRPr="004A4097">
        <w:rPr>
          <w:kern w:val="22"/>
          <w:szCs w:val="22"/>
        </w:rPr>
        <w:t xml:space="preserve">In </w:t>
      </w:r>
      <w:r w:rsidR="006C1B26" w:rsidRPr="004A4097">
        <w:rPr>
          <w:kern w:val="22"/>
          <w:szCs w:val="22"/>
        </w:rPr>
        <w:t xml:space="preserve">its </w:t>
      </w:r>
      <w:r w:rsidRPr="004A4097">
        <w:rPr>
          <w:kern w:val="22"/>
          <w:szCs w:val="22"/>
        </w:rPr>
        <w:t>decision 14/</w:t>
      </w:r>
      <w:r w:rsidR="009C6495" w:rsidRPr="004A4097">
        <w:rPr>
          <w:kern w:val="22"/>
          <w:szCs w:val="22"/>
        </w:rPr>
        <w:t>3</w:t>
      </w:r>
      <w:r w:rsidRPr="004A4097">
        <w:rPr>
          <w:kern w:val="22"/>
          <w:szCs w:val="22"/>
        </w:rPr>
        <w:t xml:space="preserve">4, the </w:t>
      </w:r>
      <w:r w:rsidR="00500D21" w:rsidRPr="004A4097">
        <w:rPr>
          <w:kern w:val="22"/>
          <w:szCs w:val="22"/>
        </w:rPr>
        <w:t xml:space="preserve">Conference of the Parties </w:t>
      </w:r>
      <w:r w:rsidRPr="004A4097">
        <w:rPr>
          <w:kern w:val="22"/>
          <w:szCs w:val="22"/>
        </w:rPr>
        <w:t xml:space="preserve">agreed on a process for the development of </w:t>
      </w:r>
      <w:r w:rsidR="001577C4" w:rsidRPr="004A4097">
        <w:rPr>
          <w:kern w:val="22"/>
          <w:szCs w:val="22"/>
        </w:rPr>
        <w:t xml:space="preserve">the </w:t>
      </w:r>
      <w:r w:rsidR="009542A2" w:rsidRPr="004A4097">
        <w:rPr>
          <w:kern w:val="22"/>
          <w:szCs w:val="22"/>
        </w:rPr>
        <w:t>p</w:t>
      </w:r>
      <w:r w:rsidR="001577C4" w:rsidRPr="004A4097">
        <w:rPr>
          <w:kern w:val="22"/>
          <w:szCs w:val="22"/>
        </w:rPr>
        <w:t xml:space="preserve">ost-2020 </w:t>
      </w:r>
      <w:r w:rsidR="009542A2" w:rsidRPr="004A4097">
        <w:rPr>
          <w:kern w:val="22"/>
          <w:szCs w:val="22"/>
        </w:rPr>
        <w:t>g</w:t>
      </w:r>
      <w:r w:rsidR="001577C4" w:rsidRPr="004A4097">
        <w:rPr>
          <w:kern w:val="22"/>
          <w:szCs w:val="22"/>
        </w:rPr>
        <w:t xml:space="preserve">lobal </w:t>
      </w:r>
      <w:r w:rsidR="009542A2" w:rsidRPr="004A4097">
        <w:rPr>
          <w:kern w:val="22"/>
          <w:szCs w:val="22"/>
        </w:rPr>
        <w:t>b</w:t>
      </w:r>
      <w:r w:rsidR="001577C4" w:rsidRPr="004A4097">
        <w:rPr>
          <w:kern w:val="22"/>
          <w:szCs w:val="22"/>
        </w:rPr>
        <w:t xml:space="preserve">iodiversity </w:t>
      </w:r>
      <w:r w:rsidR="009542A2" w:rsidRPr="004A4097">
        <w:rPr>
          <w:kern w:val="22"/>
          <w:szCs w:val="22"/>
        </w:rPr>
        <w:t>f</w:t>
      </w:r>
      <w:r w:rsidR="001577C4" w:rsidRPr="004A4097">
        <w:rPr>
          <w:kern w:val="22"/>
          <w:szCs w:val="22"/>
        </w:rPr>
        <w:t xml:space="preserve">ramework. </w:t>
      </w:r>
      <w:r w:rsidR="005600E8" w:rsidRPr="00382124">
        <w:rPr>
          <w:kern w:val="22"/>
          <w:szCs w:val="22"/>
        </w:rPr>
        <w:t>It</w:t>
      </w:r>
      <w:r w:rsidR="009542A2" w:rsidRPr="004A4097">
        <w:rPr>
          <w:kern w:val="22"/>
          <w:szCs w:val="22"/>
        </w:rPr>
        <w:t xml:space="preserve"> also established </w:t>
      </w:r>
      <w:r w:rsidR="004B1989" w:rsidRPr="004A4097">
        <w:rPr>
          <w:kern w:val="22"/>
          <w:szCs w:val="22"/>
        </w:rPr>
        <w:t>the Open-</w:t>
      </w:r>
      <w:r w:rsidR="001F1039" w:rsidRPr="00382124">
        <w:rPr>
          <w:kern w:val="22"/>
          <w:szCs w:val="22"/>
        </w:rPr>
        <w:t>e</w:t>
      </w:r>
      <w:r w:rsidR="004B1989" w:rsidRPr="004A4097">
        <w:rPr>
          <w:kern w:val="22"/>
          <w:szCs w:val="22"/>
        </w:rPr>
        <w:t xml:space="preserve">nded Working Group on the </w:t>
      </w:r>
      <w:r w:rsidR="007D14F4" w:rsidRPr="004A4097">
        <w:rPr>
          <w:kern w:val="22"/>
          <w:szCs w:val="22"/>
        </w:rPr>
        <w:t>P</w:t>
      </w:r>
      <w:r w:rsidR="004B1989" w:rsidRPr="004A4097">
        <w:rPr>
          <w:kern w:val="22"/>
          <w:szCs w:val="22"/>
        </w:rPr>
        <w:t xml:space="preserve">ost-2020 </w:t>
      </w:r>
      <w:r w:rsidR="007D14F4" w:rsidRPr="004A4097">
        <w:rPr>
          <w:kern w:val="22"/>
          <w:szCs w:val="22"/>
        </w:rPr>
        <w:t>G</w:t>
      </w:r>
      <w:r w:rsidR="004B1989" w:rsidRPr="004A4097">
        <w:rPr>
          <w:kern w:val="22"/>
          <w:szCs w:val="22"/>
        </w:rPr>
        <w:t xml:space="preserve">lobal </w:t>
      </w:r>
      <w:r w:rsidR="007D14F4" w:rsidRPr="004A4097">
        <w:rPr>
          <w:kern w:val="22"/>
          <w:szCs w:val="22"/>
        </w:rPr>
        <w:t>B</w:t>
      </w:r>
      <w:r w:rsidR="004B1989" w:rsidRPr="004A4097">
        <w:rPr>
          <w:kern w:val="22"/>
          <w:szCs w:val="22"/>
        </w:rPr>
        <w:t xml:space="preserve">iodiversity </w:t>
      </w:r>
      <w:r w:rsidR="007D14F4" w:rsidRPr="004A4097">
        <w:rPr>
          <w:kern w:val="22"/>
          <w:szCs w:val="22"/>
        </w:rPr>
        <w:t>F</w:t>
      </w:r>
      <w:r w:rsidR="004B1989" w:rsidRPr="004A4097">
        <w:rPr>
          <w:kern w:val="22"/>
          <w:szCs w:val="22"/>
        </w:rPr>
        <w:t>ramework</w:t>
      </w:r>
      <w:r w:rsidR="009542A2" w:rsidRPr="004A4097">
        <w:rPr>
          <w:kern w:val="22"/>
          <w:szCs w:val="22"/>
        </w:rPr>
        <w:t xml:space="preserve"> to support the preparation of the post-2020 global biodiversity framework</w:t>
      </w:r>
      <w:r w:rsidR="004B1989" w:rsidRPr="004A4097">
        <w:rPr>
          <w:kern w:val="22"/>
          <w:szCs w:val="22"/>
        </w:rPr>
        <w:t>.</w:t>
      </w:r>
    </w:p>
    <w:p w14:paraId="5BEE3999" w14:textId="099CB2D9" w:rsidR="002B03CA" w:rsidRPr="004A4097" w:rsidRDefault="00431FBE" w:rsidP="004A4097">
      <w:pPr>
        <w:pStyle w:val="Para1"/>
        <w:numPr>
          <w:ilvl w:val="0"/>
          <w:numId w:val="18"/>
        </w:numPr>
        <w:suppressLineNumbers/>
        <w:tabs>
          <w:tab w:val="clear" w:pos="360"/>
        </w:tabs>
        <w:suppressAutoHyphens/>
        <w:rPr>
          <w:kern w:val="22"/>
          <w:szCs w:val="22"/>
        </w:rPr>
      </w:pPr>
      <w:r w:rsidRPr="004A4097">
        <w:rPr>
          <w:kern w:val="22"/>
          <w:szCs w:val="22"/>
        </w:rPr>
        <w:t xml:space="preserve">In its decision CP-9/7, the </w:t>
      </w:r>
      <w:r w:rsidR="00500D21" w:rsidRPr="004A4097">
        <w:rPr>
          <w:kern w:val="22"/>
          <w:szCs w:val="22"/>
        </w:rPr>
        <w:t>Conference of the Parties serving as the meeting of the Parties to the Cartagena Protocol</w:t>
      </w:r>
      <w:r w:rsidRPr="004A4097">
        <w:rPr>
          <w:kern w:val="22"/>
          <w:szCs w:val="22"/>
        </w:rPr>
        <w:t xml:space="preserve"> took note of the preparatory process for the </w:t>
      </w:r>
      <w:r w:rsidR="009542A2" w:rsidRPr="004A4097">
        <w:rPr>
          <w:kern w:val="22"/>
          <w:szCs w:val="22"/>
        </w:rPr>
        <w:t>p</w:t>
      </w:r>
      <w:r w:rsidRPr="004A4097">
        <w:rPr>
          <w:kern w:val="22"/>
          <w:szCs w:val="22"/>
        </w:rPr>
        <w:t xml:space="preserve">ost-2020 </w:t>
      </w:r>
      <w:r w:rsidR="009542A2" w:rsidRPr="004A4097">
        <w:rPr>
          <w:kern w:val="22"/>
          <w:szCs w:val="22"/>
        </w:rPr>
        <w:t>g</w:t>
      </w:r>
      <w:r w:rsidRPr="004A4097">
        <w:rPr>
          <w:kern w:val="22"/>
          <w:szCs w:val="22"/>
        </w:rPr>
        <w:t xml:space="preserve">lobal </w:t>
      </w:r>
      <w:r w:rsidR="009542A2" w:rsidRPr="004A4097">
        <w:rPr>
          <w:kern w:val="22"/>
          <w:szCs w:val="22"/>
        </w:rPr>
        <w:t>b</w:t>
      </w:r>
      <w:r w:rsidRPr="004A4097">
        <w:rPr>
          <w:kern w:val="22"/>
          <w:szCs w:val="22"/>
        </w:rPr>
        <w:t xml:space="preserve">iodiversity </w:t>
      </w:r>
      <w:r w:rsidR="009542A2" w:rsidRPr="004A4097">
        <w:rPr>
          <w:kern w:val="22"/>
          <w:szCs w:val="22"/>
        </w:rPr>
        <w:t>f</w:t>
      </w:r>
      <w:r w:rsidRPr="004A4097">
        <w:rPr>
          <w:kern w:val="22"/>
          <w:szCs w:val="22"/>
        </w:rPr>
        <w:t>ramework and welcomed decision 14/</w:t>
      </w:r>
      <w:r w:rsidR="007623C4" w:rsidRPr="004A4097">
        <w:rPr>
          <w:kern w:val="22"/>
          <w:szCs w:val="22"/>
        </w:rPr>
        <w:t>3</w:t>
      </w:r>
      <w:r w:rsidRPr="004A4097">
        <w:rPr>
          <w:kern w:val="22"/>
          <w:szCs w:val="22"/>
        </w:rPr>
        <w:t>4.</w:t>
      </w:r>
      <w:r w:rsidR="007E5EB3" w:rsidRPr="004A4097">
        <w:rPr>
          <w:kern w:val="22"/>
          <w:szCs w:val="22"/>
        </w:rPr>
        <w:t xml:space="preserve"> </w:t>
      </w:r>
      <w:r w:rsidR="001A5C62" w:rsidRPr="004A4097">
        <w:rPr>
          <w:kern w:val="22"/>
          <w:szCs w:val="22"/>
        </w:rPr>
        <w:t>The</w:t>
      </w:r>
      <w:r w:rsidR="00500D21" w:rsidRPr="004A4097">
        <w:rPr>
          <w:kern w:val="22"/>
          <w:szCs w:val="22"/>
        </w:rPr>
        <w:t xml:space="preserve"> Parties to the Protocol</w:t>
      </w:r>
      <w:r w:rsidR="001A5C62" w:rsidRPr="004A4097">
        <w:rPr>
          <w:kern w:val="22"/>
          <w:szCs w:val="22"/>
        </w:rPr>
        <w:t xml:space="preserve"> requested the Liaison Group to contribute to the development of the relevant elements of the biosafety component in the post-2020 global biodiversity framework, in consultation with the </w:t>
      </w:r>
      <w:r w:rsidR="00500D21" w:rsidRPr="004A4097">
        <w:rPr>
          <w:kern w:val="22"/>
          <w:szCs w:val="22"/>
        </w:rPr>
        <w:t>C</w:t>
      </w:r>
      <w:r w:rsidR="001A5C62" w:rsidRPr="004A4097">
        <w:rPr>
          <w:kern w:val="22"/>
          <w:szCs w:val="22"/>
        </w:rPr>
        <w:t>o</w:t>
      </w:r>
      <w:r w:rsidR="00500D21" w:rsidRPr="004A4097">
        <w:rPr>
          <w:kern w:val="22"/>
          <w:szCs w:val="22"/>
        </w:rPr>
        <w:noBreakHyphen/>
        <w:t>C</w:t>
      </w:r>
      <w:r w:rsidR="001A5C62" w:rsidRPr="004A4097">
        <w:rPr>
          <w:kern w:val="22"/>
          <w:szCs w:val="22"/>
        </w:rPr>
        <w:t xml:space="preserve">hairs of the </w:t>
      </w:r>
      <w:r w:rsidR="00500D21" w:rsidRPr="004A4097">
        <w:rPr>
          <w:kern w:val="22"/>
          <w:szCs w:val="22"/>
        </w:rPr>
        <w:t xml:space="preserve">Working Group on </w:t>
      </w:r>
      <w:r w:rsidR="009E346A" w:rsidRPr="00382124">
        <w:rPr>
          <w:kern w:val="22"/>
          <w:szCs w:val="22"/>
        </w:rPr>
        <w:t xml:space="preserve">the </w:t>
      </w:r>
      <w:r w:rsidR="00500D21" w:rsidRPr="004A4097">
        <w:rPr>
          <w:kern w:val="22"/>
          <w:szCs w:val="22"/>
        </w:rPr>
        <w:t>Post-2020</w:t>
      </w:r>
      <w:r w:rsidR="009E346A" w:rsidRPr="00382124">
        <w:rPr>
          <w:kern w:val="22"/>
          <w:szCs w:val="22"/>
        </w:rPr>
        <w:t xml:space="preserve"> Global Biodiversity Framework</w:t>
      </w:r>
      <w:r w:rsidR="001A5C62" w:rsidRPr="004A4097">
        <w:rPr>
          <w:kern w:val="22"/>
          <w:szCs w:val="22"/>
        </w:rPr>
        <w:t>.</w:t>
      </w:r>
    </w:p>
    <w:p w14:paraId="433EA265" w14:textId="5B85E411" w:rsidR="007559B4" w:rsidRPr="004A4097" w:rsidRDefault="009542A2" w:rsidP="004A4097">
      <w:pPr>
        <w:pStyle w:val="Para1"/>
        <w:numPr>
          <w:ilvl w:val="0"/>
          <w:numId w:val="18"/>
        </w:numPr>
        <w:suppressLineNumbers/>
        <w:tabs>
          <w:tab w:val="clear" w:pos="360"/>
        </w:tabs>
        <w:suppressAutoHyphens/>
        <w:rPr>
          <w:kern w:val="22"/>
          <w:szCs w:val="22"/>
        </w:rPr>
      </w:pPr>
      <w:r w:rsidRPr="004A4097">
        <w:rPr>
          <w:kern w:val="22"/>
          <w:szCs w:val="22"/>
        </w:rPr>
        <w:t xml:space="preserve">Through notification 2019-027, submissions were invited on the relevant elements of the biosafety component of the post-2020 global biodiversity framework. </w:t>
      </w:r>
      <w:r w:rsidR="007559B4" w:rsidRPr="004A4097">
        <w:rPr>
          <w:kern w:val="22"/>
          <w:szCs w:val="22"/>
        </w:rPr>
        <w:t>These views have been synthesized in CBD/CP/LG/2019/1/INF/1</w:t>
      </w:r>
      <w:r w:rsidR="00965DD3" w:rsidRPr="00382124">
        <w:rPr>
          <w:kern w:val="22"/>
          <w:szCs w:val="22"/>
        </w:rPr>
        <w:t>, section</w:t>
      </w:r>
      <w:r w:rsidR="00C61556" w:rsidRPr="00382124">
        <w:rPr>
          <w:kern w:val="22"/>
          <w:szCs w:val="22"/>
        </w:rPr>
        <w:t> </w:t>
      </w:r>
      <w:r w:rsidR="00965DD3" w:rsidRPr="00382124">
        <w:rPr>
          <w:kern w:val="22"/>
          <w:szCs w:val="22"/>
        </w:rPr>
        <w:t>IV</w:t>
      </w:r>
      <w:r w:rsidR="007559B4" w:rsidRPr="004A4097">
        <w:rPr>
          <w:kern w:val="22"/>
          <w:szCs w:val="22"/>
        </w:rPr>
        <w:t>.</w:t>
      </w:r>
    </w:p>
    <w:p w14:paraId="7538B6F3" w14:textId="5B1C4A21" w:rsidR="002B03CA" w:rsidRPr="004A4097" w:rsidRDefault="00A51FEB" w:rsidP="004A4097">
      <w:pPr>
        <w:pStyle w:val="Para1"/>
        <w:numPr>
          <w:ilvl w:val="0"/>
          <w:numId w:val="18"/>
        </w:numPr>
        <w:suppressLineNumbers/>
        <w:tabs>
          <w:tab w:val="clear" w:pos="360"/>
        </w:tabs>
        <w:suppressAutoHyphens/>
        <w:rPr>
          <w:kern w:val="22"/>
          <w:szCs w:val="22"/>
        </w:rPr>
      </w:pPr>
      <w:r w:rsidRPr="004A4097">
        <w:rPr>
          <w:kern w:val="22"/>
          <w:szCs w:val="22"/>
        </w:rPr>
        <w:t xml:space="preserve">The </w:t>
      </w:r>
      <w:r w:rsidR="00500D21" w:rsidRPr="004A4097">
        <w:rPr>
          <w:kern w:val="22"/>
          <w:szCs w:val="22"/>
        </w:rPr>
        <w:t>Conference of the Parties serving as the meeting of the Parties to the Cartagena Protocol</w:t>
      </w:r>
      <w:r w:rsidR="00500D21" w:rsidRPr="004A4097" w:rsidDel="00500D21">
        <w:rPr>
          <w:kern w:val="22"/>
          <w:szCs w:val="22"/>
        </w:rPr>
        <w:t xml:space="preserve"> </w:t>
      </w:r>
      <w:r w:rsidRPr="004A4097">
        <w:rPr>
          <w:kern w:val="22"/>
          <w:szCs w:val="22"/>
        </w:rPr>
        <w:t xml:space="preserve">requested the Executive Secretary to convene dedicated sessions to discuss biosafety matters during </w:t>
      </w:r>
      <w:r w:rsidR="00921399" w:rsidRPr="00382124">
        <w:rPr>
          <w:kern w:val="22"/>
          <w:szCs w:val="22"/>
        </w:rPr>
        <w:t xml:space="preserve">the </w:t>
      </w:r>
      <w:r w:rsidRPr="004A4097">
        <w:rPr>
          <w:kern w:val="22"/>
          <w:szCs w:val="22"/>
        </w:rPr>
        <w:t xml:space="preserve">global and regional consultation workshops referred to in decision 14/34. </w:t>
      </w:r>
      <w:r w:rsidR="00BD149C" w:rsidRPr="004A4097">
        <w:rPr>
          <w:kern w:val="22"/>
          <w:szCs w:val="22"/>
        </w:rPr>
        <w:t xml:space="preserve">The </w:t>
      </w:r>
      <w:r w:rsidR="002B03CA" w:rsidRPr="004A4097">
        <w:rPr>
          <w:kern w:val="22"/>
          <w:szCs w:val="22"/>
        </w:rPr>
        <w:t xml:space="preserve">Global Consultation Workshop on the Post-2020 Global Biodiversity Framework, Biosafety and the Cartagena Protocol </w:t>
      </w:r>
      <w:r w:rsidR="00500D21" w:rsidRPr="004A4097">
        <w:rPr>
          <w:kern w:val="22"/>
          <w:szCs w:val="22"/>
        </w:rPr>
        <w:t xml:space="preserve">will be </w:t>
      </w:r>
      <w:r w:rsidR="002B03CA" w:rsidRPr="004A4097">
        <w:rPr>
          <w:kern w:val="22"/>
          <w:szCs w:val="22"/>
        </w:rPr>
        <w:t xml:space="preserve">held </w:t>
      </w:r>
      <w:r w:rsidR="00500D21" w:rsidRPr="004A4097">
        <w:rPr>
          <w:kern w:val="22"/>
          <w:szCs w:val="22"/>
        </w:rPr>
        <w:t xml:space="preserve">in Nairobi </w:t>
      </w:r>
      <w:r w:rsidR="002B03CA" w:rsidRPr="004A4097">
        <w:rPr>
          <w:kern w:val="22"/>
          <w:szCs w:val="22"/>
        </w:rPr>
        <w:t xml:space="preserve">on 25 August 2019, </w:t>
      </w:r>
      <w:r w:rsidR="005C33A9" w:rsidRPr="004A4097">
        <w:rPr>
          <w:kern w:val="22"/>
          <w:szCs w:val="22"/>
        </w:rPr>
        <w:t>immediately prior</w:t>
      </w:r>
      <w:r w:rsidR="002B03CA" w:rsidRPr="004A4097">
        <w:rPr>
          <w:kern w:val="22"/>
          <w:szCs w:val="22"/>
        </w:rPr>
        <w:t xml:space="preserve"> to the </w:t>
      </w:r>
      <w:r w:rsidRPr="004A4097">
        <w:rPr>
          <w:kern w:val="22"/>
          <w:szCs w:val="22"/>
        </w:rPr>
        <w:t xml:space="preserve">first meeting of the </w:t>
      </w:r>
      <w:r w:rsidR="00500D21" w:rsidRPr="004A4097">
        <w:rPr>
          <w:kern w:val="22"/>
          <w:szCs w:val="22"/>
        </w:rPr>
        <w:t xml:space="preserve">Working Group on </w:t>
      </w:r>
      <w:r w:rsidR="009E346A" w:rsidRPr="00382124">
        <w:rPr>
          <w:kern w:val="22"/>
          <w:szCs w:val="22"/>
        </w:rPr>
        <w:t xml:space="preserve">the </w:t>
      </w:r>
      <w:r w:rsidR="00500D21" w:rsidRPr="004A4097">
        <w:rPr>
          <w:kern w:val="22"/>
          <w:szCs w:val="22"/>
        </w:rPr>
        <w:t>Post-2020</w:t>
      </w:r>
      <w:r w:rsidR="009E346A" w:rsidRPr="00382124">
        <w:rPr>
          <w:kern w:val="22"/>
          <w:szCs w:val="22"/>
        </w:rPr>
        <w:t xml:space="preserve"> Global Biodiversity Framework</w:t>
      </w:r>
      <w:r w:rsidR="002B03CA" w:rsidRPr="004A4097">
        <w:rPr>
          <w:kern w:val="22"/>
          <w:szCs w:val="22"/>
        </w:rPr>
        <w:t xml:space="preserve">. </w:t>
      </w:r>
      <w:r w:rsidR="004E37B3" w:rsidRPr="004A4097">
        <w:rPr>
          <w:kern w:val="22"/>
          <w:szCs w:val="22"/>
        </w:rPr>
        <w:t>A discussion document was prepared for the Global Consultation, which provided, among other</w:t>
      </w:r>
      <w:r w:rsidR="00C90F6C" w:rsidRPr="00382124">
        <w:rPr>
          <w:kern w:val="22"/>
          <w:szCs w:val="22"/>
        </w:rPr>
        <w:t xml:space="preserve"> thing</w:t>
      </w:r>
      <w:r w:rsidR="004E37B3" w:rsidRPr="004A4097">
        <w:rPr>
          <w:kern w:val="22"/>
          <w:szCs w:val="22"/>
        </w:rPr>
        <w:t xml:space="preserve">s, a summary of the views submitted on relevant elements of the biosafety component of the post-2020 global biodiversity framework. </w:t>
      </w:r>
      <w:r w:rsidR="007559B4" w:rsidRPr="004A4097">
        <w:rPr>
          <w:kern w:val="22"/>
          <w:szCs w:val="22"/>
        </w:rPr>
        <w:t xml:space="preserve">The discussion document </w:t>
      </w:r>
      <w:r w:rsidR="00D13B7F" w:rsidRPr="00382124">
        <w:rPr>
          <w:kern w:val="22"/>
          <w:szCs w:val="22"/>
        </w:rPr>
        <w:t>will be</w:t>
      </w:r>
      <w:r w:rsidR="00D13B7F" w:rsidRPr="004A4097">
        <w:rPr>
          <w:kern w:val="22"/>
          <w:szCs w:val="22"/>
        </w:rPr>
        <w:t xml:space="preserve"> </w:t>
      </w:r>
      <w:r w:rsidR="007559B4" w:rsidRPr="004A4097">
        <w:rPr>
          <w:kern w:val="22"/>
          <w:szCs w:val="22"/>
        </w:rPr>
        <w:t xml:space="preserve">made available </w:t>
      </w:r>
      <w:r w:rsidR="00D13B7F" w:rsidRPr="00382124">
        <w:rPr>
          <w:kern w:val="22"/>
          <w:szCs w:val="22"/>
        </w:rPr>
        <w:t xml:space="preserve">to the Liaison Group </w:t>
      </w:r>
      <w:r w:rsidR="007559B4" w:rsidRPr="004A4097">
        <w:rPr>
          <w:kern w:val="22"/>
          <w:szCs w:val="22"/>
        </w:rPr>
        <w:t>as an information document (</w:t>
      </w:r>
      <w:hyperlink r:id="rId16" w:history="1">
        <w:r w:rsidR="007559B4" w:rsidRPr="004A4097">
          <w:rPr>
            <w:rStyle w:val="Hyperlink"/>
            <w:kern w:val="22"/>
            <w:sz w:val="22"/>
          </w:rPr>
          <w:t>CBD/POST2020/</w:t>
        </w:r>
        <w:proofErr w:type="spellStart"/>
        <w:r w:rsidR="007C7913" w:rsidRPr="004A4097">
          <w:rPr>
            <w:rStyle w:val="Hyperlink"/>
            <w:kern w:val="22"/>
            <w:sz w:val="22"/>
          </w:rPr>
          <w:t>WS</w:t>
        </w:r>
        <w:proofErr w:type="spellEnd"/>
        <w:r w:rsidR="007C7913" w:rsidRPr="004A4097">
          <w:rPr>
            <w:rStyle w:val="Hyperlink"/>
            <w:kern w:val="22"/>
            <w:sz w:val="22"/>
          </w:rPr>
          <w:t>/2019/</w:t>
        </w:r>
        <w:r w:rsidR="005C33A9" w:rsidRPr="004A4097">
          <w:rPr>
            <w:rStyle w:val="Hyperlink"/>
            <w:kern w:val="22"/>
            <w:sz w:val="22"/>
          </w:rPr>
          <w:t>7</w:t>
        </w:r>
        <w:r w:rsidR="007C7913" w:rsidRPr="004A4097">
          <w:rPr>
            <w:rStyle w:val="Hyperlink"/>
            <w:kern w:val="22"/>
            <w:sz w:val="22"/>
          </w:rPr>
          <w:t>/</w:t>
        </w:r>
        <w:r w:rsidR="005C33A9" w:rsidRPr="004A4097">
          <w:rPr>
            <w:rStyle w:val="Hyperlink"/>
            <w:kern w:val="22"/>
            <w:sz w:val="22"/>
          </w:rPr>
          <w:t>2</w:t>
        </w:r>
      </w:hyperlink>
      <w:r w:rsidR="007559B4" w:rsidRPr="004A4097">
        <w:rPr>
          <w:kern w:val="22"/>
          <w:szCs w:val="22"/>
        </w:rPr>
        <w:t xml:space="preserve">). </w:t>
      </w:r>
      <w:r w:rsidR="00C12F34" w:rsidRPr="004A4097">
        <w:rPr>
          <w:kern w:val="22"/>
          <w:szCs w:val="22"/>
        </w:rPr>
        <w:t xml:space="preserve">The report of the Global Consultation </w:t>
      </w:r>
      <w:r w:rsidR="0021767A" w:rsidRPr="00382124">
        <w:rPr>
          <w:kern w:val="22"/>
          <w:szCs w:val="22"/>
        </w:rPr>
        <w:t>(CBD/POST2020/</w:t>
      </w:r>
      <w:proofErr w:type="spellStart"/>
      <w:r w:rsidR="0021767A" w:rsidRPr="00382124">
        <w:rPr>
          <w:kern w:val="22"/>
          <w:szCs w:val="22"/>
        </w:rPr>
        <w:t>WS</w:t>
      </w:r>
      <w:proofErr w:type="spellEnd"/>
      <w:r w:rsidR="0021767A" w:rsidRPr="00382124">
        <w:rPr>
          <w:kern w:val="22"/>
          <w:szCs w:val="22"/>
        </w:rPr>
        <w:t xml:space="preserve">/2019/7/3) </w:t>
      </w:r>
      <w:r w:rsidR="00500D21" w:rsidRPr="004A4097">
        <w:rPr>
          <w:kern w:val="22"/>
          <w:szCs w:val="22"/>
        </w:rPr>
        <w:t xml:space="preserve">will </w:t>
      </w:r>
      <w:r w:rsidR="00703C9D" w:rsidRPr="004A4097">
        <w:rPr>
          <w:kern w:val="22"/>
          <w:szCs w:val="22"/>
        </w:rPr>
        <w:t xml:space="preserve">also </w:t>
      </w:r>
      <w:r w:rsidR="00500D21" w:rsidRPr="004A4097">
        <w:rPr>
          <w:kern w:val="22"/>
          <w:szCs w:val="22"/>
        </w:rPr>
        <w:t xml:space="preserve">be made </w:t>
      </w:r>
      <w:r w:rsidR="00C12F34" w:rsidRPr="004A4097">
        <w:rPr>
          <w:kern w:val="22"/>
          <w:szCs w:val="22"/>
        </w:rPr>
        <w:t>available to the Liaison Group as an information document.</w:t>
      </w:r>
    </w:p>
    <w:p w14:paraId="06276922" w14:textId="1B487C17" w:rsidR="000F2887" w:rsidRPr="004A4097" w:rsidRDefault="002A37BF" w:rsidP="004A4097">
      <w:pPr>
        <w:pStyle w:val="Para1"/>
        <w:numPr>
          <w:ilvl w:val="0"/>
          <w:numId w:val="18"/>
        </w:numPr>
        <w:suppressLineNumbers/>
        <w:tabs>
          <w:tab w:val="clear" w:pos="360"/>
        </w:tabs>
        <w:suppressAutoHyphens/>
        <w:rPr>
          <w:kern w:val="22"/>
          <w:szCs w:val="22"/>
        </w:rPr>
      </w:pPr>
      <w:r w:rsidRPr="004A4097">
        <w:rPr>
          <w:kern w:val="22"/>
          <w:szCs w:val="22"/>
        </w:rPr>
        <w:t xml:space="preserve">Under this agenda item, the Liaison Group will </w:t>
      </w:r>
      <w:r w:rsidR="00ED18BD" w:rsidRPr="004A4097">
        <w:rPr>
          <w:kern w:val="22"/>
          <w:szCs w:val="22"/>
        </w:rPr>
        <w:t xml:space="preserve">be invited to consider </w:t>
      </w:r>
      <w:r w:rsidR="00CF4998" w:rsidRPr="00382124">
        <w:rPr>
          <w:kern w:val="22"/>
          <w:szCs w:val="22"/>
        </w:rPr>
        <w:t xml:space="preserve">the </w:t>
      </w:r>
      <w:r w:rsidR="00ED18BD" w:rsidRPr="004A4097">
        <w:rPr>
          <w:kern w:val="22"/>
          <w:szCs w:val="22"/>
        </w:rPr>
        <w:t xml:space="preserve">document </w:t>
      </w:r>
      <w:r w:rsidR="00CF4998" w:rsidRPr="00382124">
        <w:rPr>
          <w:kern w:val="22"/>
          <w:szCs w:val="22"/>
        </w:rPr>
        <w:t xml:space="preserve">on </w:t>
      </w:r>
      <w:r w:rsidR="00CF4998" w:rsidRPr="00200A53">
        <w:rPr>
          <w:kern w:val="22"/>
          <w:szCs w:val="22"/>
        </w:rPr>
        <w:t>the draft biosafety component of the post-2020 global biodiversity framework</w:t>
      </w:r>
      <w:r w:rsidR="00CF4998" w:rsidRPr="00382124">
        <w:rPr>
          <w:kern w:val="22"/>
          <w:szCs w:val="22"/>
        </w:rPr>
        <w:t xml:space="preserve"> (</w:t>
      </w:r>
      <w:r w:rsidR="00ED18BD" w:rsidRPr="004A4097">
        <w:rPr>
          <w:kern w:val="22"/>
          <w:szCs w:val="22"/>
        </w:rPr>
        <w:t>CBD/CP/LG/2019/1/</w:t>
      </w:r>
      <w:r w:rsidR="00595C89" w:rsidRPr="004A4097">
        <w:rPr>
          <w:kern w:val="22"/>
          <w:szCs w:val="22"/>
        </w:rPr>
        <w:t>5</w:t>
      </w:r>
      <w:r w:rsidR="00CF4998" w:rsidRPr="00382124">
        <w:rPr>
          <w:kern w:val="22"/>
          <w:szCs w:val="22"/>
        </w:rPr>
        <w:t>)</w:t>
      </w:r>
      <w:r w:rsidR="00E82585" w:rsidRPr="00382124">
        <w:rPr>
          <w:kern w:val="22"/>
          <w:szCs w:val="22"/>
        </w:rPr>
        <w:t>,</w:t>
      </w:r>
      <w:r w:rsidR="00ED18BD" w:rsidRPr="004A4097">
        <w:rPr>
          <w:kern w:val="22"/>
          <w:szCs w:val="22"/>
        </w:rPr>
        <w:t xml:space="preserve"> </w:t>
      </w:r>
      <w:r w:rsidRPr="004A4097">
        <w:rPr>
          <w:kern w:val="22"/>
          <w:szCs w:val="22"/>
        </w:rPr>
        <w:t xml:space="preserve">prepare a draft of the biosafety component </w:t>
      </w:r>
      <w:r w:rsidR="00E82585" w:rsidRPr="00382124">
        <w:rPr>
          <w:kern w:val="22"/>
          <w:szCs w:val="22"/>
        </w:rPr>
        <w:t>of</w:t>
      </w:r>
      <w:r w:rsidR="00E82585" w:rsidRPr="004A4097">
        <w:rPr>
          <w:kern w:val="22"/>
          <w:szCs w:val="22"/>
        </w:rPr>
        <w:t xml:space="preserve"> </w:t>
      </w:r>
      <w:r w:rsidRPr="004A4097">
        <w:rPr>
          <w:kern w:val="22"/>
          <w:szCs w:val="22"/>
        </w:rPr>
        <w:t>the post-2020 global biodiversity framework</w:t>
      </w:r>
      <w:r w:rsidR="00EB1FB5" w:rsidRPr="004A4097">
        <w:rPr>
          <w:kern w:val="22"/>
          <w:szCs w:val="22"/>
        </w:rPr>
        <w:t xml:space="preserve"> and make suggestions on next steps in this regard</w:t>
      </w:r>
      <w:r w:rsidRPr="004A4097">
        <w:rPr>
          <w:kern w:val="22"/>
          <w:szCs w:val="22"/>
        </w:rPr>
        <w:t>.</w:t>
      </w:r>
    </w:p>
    <w:p w14:paraId="5D189CBE" w14:textId="46CD43D0" w:rsidR="00937E92" w:rsidRPr="004A4097" w:rsidRDefault="00BD2D3C" w:rsidP="004A4097">
      <w:pPr>
        <w:pStyle w:val="HEADING"/>
        <w:suppressLineNumbers/>
        <w:suppressAutoHyphens/>
        <w:spacing w:before="120"/>
        <w:ind w:left="1712" w:hanging="992"/>
        <w:jc w:val="left"/>
        <w:outlineLvl w:val="0"/>
        <w:rPr>
          <w:kern w:val="22"/>
          <w:szCs w:val="22"/>
        </w:rPr>
      </w:pPr>
      <w:r w:rsidRPr="004A4097">
        <w:rPr>
          <w:kern w:val="22"/>
          <w:szCs w:val="22"/>
        </w:rPr>
        <w:t xml:space="preserve">Item </w:t>
      </w:r>
      <w:r w:rsidR="005C33A9" w:rsidRPr="004A4097">
        <w:rPr>
          <w:kern w:val="22"/>
          <w:szCs w:val="22"/>
        </w:rPr>
        <w:t>7</w:t>
      </w:r>
      <w:r w:rsidR="00937E92" w:rsidRPr="004A4097">
        <w:rPr>
          <w:kern w:val="22"/>
          <w:szCs w:val="22"/>
        </w:rPr>
        <w:t>.</w:t>
      </w:r>
      <w:r w:rsidR="00937E92" w:rsidRPr="004A4097">
        <w:rPr>
          <w:kern w:val="22"/>
          <w:szCs w:val="22"/>
        </w:rPr>
        <w:tab/>
      </w:r>
      <w:r w:rsidRPr="004A4097">
        <w:rPr>
          <w:kern w:val="22"/>
          <w:szCs w:val="22"/>
        </w:rPr>
        <w:t>L</w:t>
      </w:r>
      <w:r w:rsidR="00937E92" w:rsidRPr="004A4097">
        <w:rPr>
          <w:kern w:val="22"/>
          <w:szCs w:val="22"/>
        </w:rPr>
        <w:t>ong-term strategic framework for capacity-building for the Convention and its Protocols beyond 2020</w:t>
      </w:r>
    </w:p>
    <w:p w14:paraId="595C2BFC" w14:textId="51771B1E" w:rsidR="00937E92" w:rsidRPr="004A4097" w:rsidRDefault="00FC04BD" w:rsidP="004A4097">
      <w:pPr>
        <w:pStyle w:val="Para1"/>
        <w:numPr>
          <w:ilvl w:val="0"/>
          <w:numId w:val="18"/>
        </w:numPr>
        <w:suppressLineNumbers/>
        <w:tabs>
          <w:tab w:val="clear" w:pos="360"/>
        </w:tabs>
        <w:suppressAutoHyphens/>
        <w:rPr>
          <w:kern w:val="22"/>
          <w:szCs w:val="22"/>
        </w:rPr>
      </w:pPr>
      <w:r w:rsidRPr="004A4097">
        <w:rPr>
          <w:kern w:val="22"/>
          <w:szCs w:val="22"/>
        </w:rPr>
        <w:t xml:space="preserve">The </w:t>
      </w:r>
      <w:r w:rsidR="00500D21" w:rsidRPr="004A4097">
        <w:rPr>
          <w:kern w:val="22"/>
          <w:szCs w:val="22"/>
        </w:rPr>
        <w:t>Conference of the Parties</w:t>
      </w:r>
      <w:r w:rsidRPr="004A4097">
        <w:rPr>
          <w:kern w:val="22"/>
          <w:szCs w:val="22"/>
        </w:rPr>
        <w:t>, in its decision 14/24, decided on the elements of the process for the preparation of a long-term strategic framework for capacity-building beyond 2020</w:t>
      </w:r>
      <w:r w:rsidR="00BF6035" w:rsidRPr="004A4097">
        <w:rPr>
          <w:kern w:val="22"/>
          <w:szCs w:val="22"/>
        </w:rPr>
        <w:t>. A</w:t>
      </w:r>
      <w:r w:rsidR="00D93912" w:rsidRPr="004A4097">
        <w:rPr>
          <w:kern w:val="22"/>
          <w:szCs w:val="22"/>
        </w:rPr>
        <w:t>mong other</w:t>
      </w:r>
      <w:r w:rsidR="00917EAA" w:rsidRPr="004A4097">
        <w:rPr>
          <w:kern w:val="22"/>
          <w:szCs w:val="22"/>
        </w:rPr>
        <w:t xml:space="preserve"> thing</w:t>
      </w:r>
      <w:r w:rsidR="00D93912" w:rsidRPr="004A4097">
        <w:rPr>
          <w:kern w:val="22"/>
          <w:szCs w:val="22"/>
        </w:rPr>
        <w:t xml:space="preserve">s, </w:t>
      </w:r>
      <w:r w:rsidR="00917EAA" w:rsidRPr="004A4097">
        <w:rPr>
          <w:kern w:val="22"/>
          <w:szCs w:val="22"/>
        </w:rPr>
        <w:t xml:space="preserve">the process included </w:t>
      </w:r>
      <w:r w:rsidR="00D93912" w:rsidRPr="004A4097">
        <w:rPr>
          <w:kern w:val="22"/>
          <w:szCs w:val="22"/>
        </w:rPr>
        <w:t>the development of a study to provide the knowledge base for the preparation of the strategic framework for capacity</w:t>
      </w:r>
      <w:r w:rsidR="00500D21" w:rsidRPr="004A4097">
        <w:rPr>
          <w:kern w:val="22"/>
          <w:szCs w:val="22"/>
        </w:rPr>
        <w:t>-</w:t>
      </w:r>
      <w:r w:rsidR="00D93912" w:rsidRPr="004A4097">
        <w:rPr>
          <w:kern w:val="22"/>
          <w:szCs w:val="22"/>
        </w:rPr>
        <w:t>building</w:t>
      </w:r>
      <w:r w:rsidR="006F2B2E" w:rsidRPr="004A4097">
        <w:rPr>
          <w:kern w:val="22"/>
          <w:szCs w:val="22"/>
        </w:rPr>
        <w:t xml:space="preserve"> and the organization of consultative workshops and online discussion forums, carried out in conjunction with the preparatory process for the post-2020 global biodiversity framework.</w:t>
      </w:r>
    </w:p>
    <w:p w14:paraId="5AD18359" w14:textId="70C0E288" w:rsidR="00B96B90" w:rsidRPr="004A4097" w:rsidRDefault="00B96B90" w:rsidP="004A4097">
      <w:pPr>
        <w:pStyle w:val="Para1"/>
        <w:numPr>
          <w:ilvl w:val="0"/>
          <w:numId w:val="18"/>
        </w:numPr>
        <w:suppressLineNumbers/>
        <w:tabs>
          <w:tab w:val="clear" w:pos="360"/>
        </w:tabs>
        <w:suppressAutoHyphens/>
        <w:rPr>
          <w:kern w:val="22"/>
          <w:szCs w:val="22"/>
        </w:rPr>
      </w:pPr>
      <w:r w:rsidRPr="004A4097">
        <w:rPr>
          <w:kern w:val="22"/>
          <w:szCs w:val="22"/>
        </w:rPr>
        <w:t xml:space="preserve">The </w:t>
      </w:r>
      <w:r w:rsidR="00500D21" w:rsidRPr="004A4097">
        <w:rPr>
          <w:kern w:val="22"/>
          <w:szCs w:val="22"/>
        </w:rPr>
        <w:t xml:space="preserve">Conference of the Parties </w:t>
      </w:r>
      <w:r w:rsidR="00A74EAA" w:rsidRPr="004A4097">
        <w:rPr>
          <w:kern w:val="22"/>
          <w:szCs w:val="22"/>
        </w:rPr>
        <w:t xml:space="preserve">requested the Executive Secretary to submit a draft </w:t>
      </w:r>
      <w:r w:rsidR="00986123" w:rsidRPr="004A4097">
        <w:rPr>
          <w:kern w:val="22"/>
          <w:szCs w:val="22"/>
        </w:rPr>
        <w:t>of the strategic framework for capacity</w:t>
      </w:r>
      <w:r w:rsidR="00500D21" w:rsidRPr="004A4097">
        <w:rPr>
          <w:kern w:val="22"/>
          <w:szCs w:val="22"/>
        </w:rPr>
        <w:t>-</w:t>
      </w:r>
      <w:r w:rsidR="00986123" w:rsidRPr="004A4097">
        <w:rPr>
          <w:kern w:val="22"/>
          <w:szCs w:val="22"/>
        </w:rPr>
        <w:t>building</w:t>
      </w:r>
      <w:r w:rsidR="00F07C90" w:rsidRPr="004A4097">
        <w:rPr>
          <w:kern w:val="22"/>
          <w:szCs w:val="22"/>
        </w:rPr>
        <w:t xml:space="preserve"> </w:t>
      </w:r>
      <w:r w:rsidR="00F95B78" w:rsidRPr="00382124">
        <w:rPr>
          <w:kern w:val="22"/>
          <w:szCs w:val="22"/>
        </w:rPr>
        <w:t>to</w:t>
      </w:r>
      <w:r w:rsidR="00F07C90" w:rsidRPr="004A4097">
        <w:rPr>
          <w:kern w:val="22"/>
          <w:szCs w:val="22"/>
        </w:rPr>
        <w:t xml:space="preserve"> t</w:t>
      </w:r>
      <w:r w:rsidR="00986123" w:rsidRPr="004A4097">
        <w:rPr>
          <w:kern w:val="22"/>
          <w:szCs w:val="22"/>
        </w:rPr>
        <w:t xml:space="preserve">he Subsidiary Body </w:t>
      </w:r>
      <w:r w:rsidR="00F07C90" w:rsidRPr="004A4097">
        <w:rPr>
          <w:kern w:val="22"/>
          <w:szCs w:val="22"/>
        </w:rPr>
        <w:t xml:space="preserve">on Implementation </w:t>
      </w:r>
      <w:r w:rsidR="00F95B78" w:rsidRPr="00382124">
        <w:rPr>
          <w:kern w:val="22"/>
          <w:szCs w:val="22"/>
        </w:rPr>
        <w:t xml:space="preserve">for consideration </w:t>
      </w:r>
      <w:r w:rsidR="00F07C90" w:rsidRPr="004A4097">
        <w:rPr>
          <w:kern w:val="22"/>
          <w:szCs w:val="22"/>
        </w:rPr>
        <w:t xml:space="preserve">at its third meeting and for subsequent consideration by the </w:t>
      </w:r>
      <w:r w:rsidR="00500D21" w:rsidRPr="004A4097">
        <w:rPr>
          <w:kern w:val="22"/>
          <w:szCs w:val="22"/>
        </w:rPr>
        <w:t>Conference of the Parties</w:t>
      </w:r>
      <w:r w:rsidR="00F07C90" w:rsidRPr="004A4097">
        <w:rPr>
          <w:kern w:val="22"/>
          <w:szCs w:val="22"/>
        </w:rPr>
        <w:t xml:space="preserve"> at its fifteenth meeting.</w:t>
      </w:r>
    </w:p>
    <w:p w14:paraId="6475F06C" w14:textId="25E5033A" w:rsidR="009414C3" w:rsidRPr="004A4097" w:rsidRDefault="009414C3" w:rsidP="004A4097">
      <w:pPr>
        <w:pStyle w:val="Para1"/>
        <w:numPr>
          <w:ilvl w:val="0"/>
          <w:numId w:val="18"/>
        </w:numPr>
        <w:suppressLineNumbers/>
        <w:tabs>
          <w:tab w:val="clear" w:pos="360"/>
        </w:tabs>
        <w:suppressAutoHyphens/>
        <w:rPr>
          <w:kern w:val="22"/>
          <w:szCs w:val="22"/>
        </w:rPr>
      </w:pPr>
      <w:r w:rsidRPr="004A4097">
        <w:rPr>
          <w:kern w:val="22"/>
          <w:szCs w:val="22"/>
        </w:rPr>
        <w:t xml:space="preserve">In its decision CP-9/3, the </w:t>
      </w:r>
      <w:r w:rsidR="00500D21" w:rsidRPr="004A4097">
        <w:rPr>
          <w:kern w:val="22"/>
          <w:szCs w:val="22"/>
        </w:rPr>
        <w:t>Conference of the Parties serving as the meeting of the Parties to the Cartagena Protocol</w:t>
      </w:r>
      <w:r w:rsidR="00500D21" w:rsidRPr="004A4097" w:rsidDel="00500D21">
        <w:rPr>
          <w:kern w:val="22"/>
          <w:szCs w:val="22"/>
        </w:rPr>
        <w:t xml:space="preserve"> </w:t>
      </w:r>
      <w:r w:rsidRPr="004A4097">
        <w:rPr>
          <w:kern w:val="22"/>
          <w:szCs w:val="22"/>
        </w:rPr>
        <w:t>requested the Liaison Group at its thirteenth meeting to contribute to the development of the strategic framework for capacity</w:t>
      </w:r>
      <w:r w:rsidR="00500D21" w:rsidRPr="004A4097">
        <w:rPr>
          <w:kern w:val="22"/>
          <w:szCs w:val="22"/>
        </w:rPr>
        <w:t>-</w:t>
      </w:r>
      <w:r w:rsidRPr="004A4097">
        <w:rPr>
          <w:kern w:val="22"/>
          <w:szCs w:val="22"/>
        </w:rPr>
        <w:t>building</w:t>
      </w:r>
      <w:r w:rsidR="00917EAA" w:rsidRPr="004A4097">
        <w:rPr>
          <w:kern w:val="22"/>
          <w:szCs w:val="22"/>
        </w:rPr>
        <w:t>, as appropriate</w:t>
      </w:r>
      <w:r w:rsidRPr="004A4097">
        <w:rPr>
          <w:kern w:val="22"/>
          <w:szCs w:val="22"/>
        </w:rPr>
        <w:t>.</w:t>
      </w:r>
    </w:p>
    <w:p w14:paraId="0635FC36" w14:textId="5DB985E2" w:rsidR="006F2B2E" w:rsidRPr="004A4097" w:rsidRDefault="00B96B90" w:rsidP="004A4097">
      <w:pPr>
        <w:pStyle w:val="Para1"/>
        <w:numPr>
          <w:ilvl w:val="0"/>
          <w:numId w:val="18"/>
        </w:numPr>
        <w:suppressLineNumbers/>
        <w:tabs>
          <w:tab w:val="clear" w:pos="360"/>
        </w:tabs>
        <w:suppressAutoHyphens/>
        <w:rPr>
          <w:kern w:val="22"/>
          <w:szCs w:val="22"/>
        </w:rPr>
      </w:pPr>
      <w:r w:rsidRPr="004A4097">
        <w:rPr>
          <w:kern w:val="22"/>
          <w:szCs w:val="22"/>
        </w:rPr>
        <w:t>Under this agenda item</w:t>
      </w:r>
      <w:r w:rsidR="00B45CF9" w:rsidRPr="004A4097">
        <w:rPr>
          <w:kern w:val="22"/>
          <w:szCs w:val="22"/>
        </w:rPr>
        <w:t>,</w:t>
      </w:r>
      <w:r w:rsidRPr="004A4097">
        <w:rPr>
          <w:kern w:val="22"/>
          <w:szCs w:val="22"/>
        </w:rPr>
        <w:t xml:space="preserve"> </w:t>
      </w:r>
      <w:r w:rsidR="006A11CD" w:rsidRPr="004A4097">
        <w:rPr>
          <w:kern w:val="22"/>
          <w:szCs w:val="22"/>
        </w:rPr>
        <w:t>t</w:t>
      </w:r>
      <w:r w:rsidRPr="004A4097">
        <w:rPr>
          <w:kern w:val="22"/>
          <w:szCs w:val="22"/>
        </w:rPr>
        <w:t xml:space="preserve">he Liaison Group </w:t>
      </w:r>
      <w:r w:rsidR="00DB052B" w:rsidRPr="004A4097">
        <w:rPr>
          <w:kern w:val="22"/>
          <w:szCs w:val="22"/>
        </w:rPr>
        <w:t xml:space="preserve">will consider next steps in the process to contribute to the </w:t>
      </w:r>
      <w:r w:rsidR="0003387B" w:rsidRPr="004A4097">
        <w:rPr>
          <w:kern w:val="22"/>
          <w:szCs w:val="22"/>
        </w:rPr>
        <w:t xml:space="preserve">development of the strategic framework for capacity-building. A presentation will be delivered by the Secretariat on the status of preparation </w:t>
      </w:r>
      <w:r w:rsidR="0097077C" w:rsidRPr="004A4097">
        <w:rPr>
          <w:kern w:val="22"/>
          <w:szCs w:val="22"/>
        </w:rPr>
        <w:t>of the strategic framework for capacity-building and opportunities to contribute to the process.</w:t>
      </w:r>
    </w:p>
    <w:p w14:paraId="681B434B" w14:textId="42580A24" w:rsidR="004A35CB" w:rsidRPr="004A4097" w:rsidRDefault="004632B1" w:rsidP="004A4097">
      <w:pPr>
        <w:pStyle w:val="HEADING"/>
        <w:suppressLineNumbers/>
        <w:suppressAutoHyphens/>
        <w:spacing w:before="120"/>
        <w:ind w:left="1712" w:hanging="992"/>
        <w:outlineLvl w:val="0"/>
        <w:rPr>
          <w:kern w:val="22"/>
          <w:szCs w:val="22"/>
        </w:rPr>
      </w:pPr>
      <w:r w:rsidRPr="004A4097">
        <w:rPr>
          <w:kern w:val="22"/>
          <w:szCs w:val="22"/>
        </w:rPr>
        <w:t xml:space="preserve">Item </w:t>
      </w:r>
      <w:r w:rsidR="0032344D" w:rsidRPr="004A4097">
        <w:rPr>
          <w:kern w:val="22"/>
          <w:szCs w:val="22"/>
        </w:rPr>
        <w:t>8</w:t>
      </w:r>
      <w:r w:rsidR="004A35CB" w:rsidRPr="004A4097">
        <w:rPr>
          <w:kern w:val="22"/>
          <w:szCs w:val="22"/>
        </w:rPr>
        <w:t>.</w:t>
      </w:r>
      <w:r w:rsidR="004A35CB" w:rsidRPr="004A4097">
        <w:rPr>
          <w:kern w:val="22"/>
          <w:szCs w:val="22"/>
        </w:rPr>
        <w:tab/>
      </w:r>
      <w:r w:rsidRPr="004A4097">
        <w:rPr>
          <w:kern w:val="22"/>
          <w:szCs w:val="22"/>
        </w:rPr>
        <w:t>Other matters</w:t>
      </w:r>
    </w:p>
    <w:p w14:paraId="78F1859C" w14:textId="77777777" w:rsidR="004A35CB" w:rsidRPr="004A4097" w:rsidRDefault="004A35CB" w:rsidP="004A4097">
      <w:pPr>
        <w:pStyle w:val="Para1"/>
        <w:numPr>
          <w:ilvl w:val="0"/>
          <w:numId w:val="18"/>
        </w:numPr>
        <w:suppressLineNumbers/>
        <w:tabs>
          <w:tab w:val="clear" w:pos="360"/>
        </w:tabs>
        <w:suppressAutoHyphens/>
        <w:rPr>
          <w:kern w:val="22"/>
          <w:szCs w:val="22"/>
        </w:rPr>
      </w:pPr>
      <w:r w:rsidRPr="004A4097">
        <w:rPr>
          <w:kern w:val="22"/>
          <w:szCs w:val="22"/>
        </w:rPr>
        <w:t>Under this item, the Liaison Group will be invited to consider any other matters of relevance.</w:t>
      </w:r>
    </w:p>
    <w:p w14:paraId="649FAB0E" w14:textId="315229AF" w:rsidR="004A35CB" w:rsidRPr="004A4097" w:rsidRDefault="004632B1" w:rsidP="004A4097">
      <w:pPr>
        <w:pStyle w:val="HEADING"/>
        <w:suppressLineNumbers/>
        <w:suppressAutoHyphens/>
        <w:spacing w:before="120"/>
        <w:ind w:left="1712" w:hanging="992"/>
        <w:outlineLvl w:val="0"/>
        <w:rPr>
          <w:kern w:val="22"/>
          <w:szCs w:val="22"/>
        </w:rPr>
      </w:pPr>
      <w:r w:rsidRPr="004A4097">
        <w:rPr>
          <w:kern w:val="22"/>
          <w:szCs w:val="22"/>
        </w:rPr>
        <w:t xml:space="preserve">Item </w:t>
      </w:r>
      <w:r w:rsidR="0032344D" w:rsidRPr="004A4097">
        <w:rPr>
          <w:kern w:val="22"/>
          <w:szCs w:val="22"/>
        </w:rPr>
        <w:t>9</w:t>
      </w:r>
      <w:r w:rsidR="004A35CB" w:rsidRPr="004A4097">
        <w:rPr>
          <w:kern w:val="22"/>
          <w:szCs w:val="22"/>
        </w:rPr>
        <w:t>.</w:t>
      </w:r>
      <w:r w:rsidR="004A35CB" w:rsidRPr="004A4097">
        <w:rPr>
          <w:kern w:val="22"/>
          <w:szCs w:val="22"/>
        </w:rPr>
        <w:tab/>
      </w:r>
      <w:r w:rsidRPr="004A4097">
        <w:rPr>
          <w:kern w:val="22"/>
          <w:szCs w:val="22"/>
        </w:rPr>
        <w:t>Adoption of the report</w:t>
      </w:r>
    </w:p>
    <w:p w14:paraId="5C721BD0" w14:textId="77777777" w:rsidR="004A35CB" w:rsidRPr="004A4097" w:rsidRDefault="004A35CB" w:rsidP="004A4097">
      <w:pPr>
        <w:pStyle w:val="Para1"/>
        <w:numPr>
          <w:ilvl w:val="0"/>
          <w:numId w:val="18"/>
        </w:numPr>
        <w:suppressLineNumbers/>
        <w:tabs>
          <w:tab w:val="clear" w:pos="360"/>
        </w:tabs>
        <w:suppressAutoHyphens/>
        <w:rPr>
          <w:kern w:val="22"/>
          <w:szCs w:val="22"/>
        </w:rPr>
      </w:pPr>
      <w:r w:rsidRPr="004A4097">
        <w:rPr>
          <w:kern w:val="22"/>
          <w:szCs w:val="22"/>
        </w:rPr>
        <w:t>Under this item, the Liaison Group will be invited to adopt the report of the meeting.</w:t>
      </w:r>
    </w:p>
    <w:p w14:paraId="20A1F1B3" w14:textId="60C56B1E" w:rsidR="004A35CB" w:rsidRPr="004A4097" w:rsidRDefault="004632B1" w:rsidP="004A4097">
      <w:pPr>
        <w:pStyle w:val="HEADING"/>
        <w:suppressLineNumbers/>
        <w:suppressAutoHyphens/>
        <w:spacing w:before="120"/>
        <w:ind w:left="1712" w:hanging="992"/>
        <w:outlineLvl w:val="0"/>
        <w:rPr>
          <w:kern w:val="22"/>
          <w:szCs w:val="22"/>
        </w:rPr>
      </w:pPr>
      <w:r w:rsidRPr="004A4097">
        <w:rPr>
          <w:kern w:val="22"/>
          <w:szCs w:val="22"/>
        </w:rPr>
        <w:t xml:space="preserve">Item </w:t>
      </w:r>
      <w:r w:rsidR="0032344D" w:rsidRPr="004A4097">
        <w:rPr>
          <w:kern w:val="22"/>
          <w:szCs w:val="22"/>
        </w:rPr>
        <w:t>10</w:t>
      </w:r>
      <w:r w:rsidR="004A35CB" w:rsidRPr="004A4097">
        <w:rPr>
          <w:kern w:val="22"/>
          <w:szCs w:val="22"/>
        </w:rPr>
        <w:t>.</w:t>
      </w:r>
      <w:r w:rsidR="004A35CB" w:rsidRPr="004A4097">
        <w:rPr>
          <w:kern w:val="22"/>
          <w:szCs w:val="22"/>
        </w:rPr>
        <w:tab/>
      </w:r>
      <w:r w:rsidRPr="004A4097">
        <w:rPr>
          <w:kern w:val="22"/>
          <w:szCs w:val="22"/>
        </w:rPr>
        <w:t>Closure of the meeting</w:t>
      </w:r>
    </w:p>
    <w:p w14:paraId="7FC23285" w14:textId="3DD791B9" w:rsidR="004A35CB" w:rsidRPr="004A4097" w:rsidRDefault="004A35CB" w:rsidP="004A4097">
      <w:pPr>
        <w:pStyle w:val="Para1"/>
        <w:numPr>
          <w:ilvl w:val="0"/>
          <w:numId w:val="18"/>
        </w:numPr>
        <w:suppressLineNumbers/>
        <w:tabs>
          <w:tab w:val="clear" w:pos="360"/>
        </w:tabs>
        <w:suppressAutoHyphens/>
        <w:rPr>
          <w:kern w:val="22"/>
          <w:szCs w:val="22"/>
        </w:rPr>
      </w:pPr>
      <w:r w:rsidRPr="004A4097">
        <w:rPr>
          <w:kern w:val="22"/>
          <w:szCs w:val="22"/>
        </w:rPr>
        <w:t>The meeting is expected to close at 5</w:t>
      </w:r>
      <w:r w:rsidR="00046ABD" w:rsidRPr="004A4097">
        <w:rPr>
          <w:kern w:val="22"/>
          <w:szCs w:val="22"/>
        </w:rPr>
        <w:t>.30</w:t>
      </w:r>
      <w:r w:rsidRPr="004A4097">
        <w:rPr>
          <w:kern w:val="22"/>
          <w:szCs w:val="22"/>
        </w:rPr>
        <w:t xml:space="preserve"> p.m. on Friday, 25 October 2019.</w:t>
      </w:r>
    </w:p>
    <w:p w14:paraId="1C7707D0" w14:textId="77777777" w:rsidR="004A35CB" w:rsidRPr="004A4097" w:rsidRDefault="004A35CB" w:rsidP="004A4097">
      <w:pPr>
        <w:pStyle w:val="ListParagraph"/>
        <w:spacing w:after="0" w:line="240" w:lineRule="auto"/>
        <w:ind w:left="0"/>
        <w:contextualSpacing w:val="0"/>
        <w:jc w:val="both"/>
        <w:rPr>
          <w:rFonts w:ascii="Times New Roman" w:hAnsi="Times New Roman" w:cs="Times New Roman"/>
          <w:kern w:val="22"/>
          <w:lang w:val="en-GB"/>
        </w:rPr>
      </w:pPr>
    </w:p>
    <w:p w14:paraId="5C300A7C" w14:textId="3A0F202C" w:rsidR="00EC5718" w:rsidRPr="00382124" w:rsidRDefault="00EC5718">
      <w:pPr>
        <w:kinsoku w:val="0"/>
        <w:overflowPunct w:val="0"/>
        <w:autoSpaceDE w:val="0"/>
        <w:autoSpaceDN w:val="0"/>
        <w:jc w:val="center"/>
        <w:rPr>
          <w:kern w:val="22"/>
          <w:szCs w:val="22"/>
        </w:rPr>
      </w:pPr>
    </w:p>
    <w:p w14:paraId="199520CE" w14:textId="77777777" w:rsidR="0038404D" w:rsidRPr="004A4097" w:rsidRDefault="0038404D">
      <w:pPr>
        <w:kinsoku w:val="0"/>
        <w:overflowPunct w:val="0"/>
        <w:autoSpaceDE w:val="0"/>
        <w:autoSpaceDN w:val="0"/>
        <w:jc w:val="center"/>
        <w:rPr>
          <w:kern w:val="22"/>
          <w:szCs w:val="22"/>
        </w:rPr>
        <w:sectPr w:rsidR="0038404D" w:rsidRPr="004A4097" w:rsidSect="006E1C4C">
          <w:headerReference w:type="even" r:id="rId17"/>
          <w:headerReference w:type="default" r:id="rId18"/>
          <w:pgSz w:w="12240" w:h="15840"/>
          <w:pgMar w:top="567" w:right="1389" w:bottom="1134" w:left="1389" w:header="709" w:footer="709" w:gutter="0"/>
          <w:cols w:space="708"/>
          <w:titlePg/>
          <w:docGrid w:linePitch="360"/>
        </w:sectPr>
      </w:pPr>
    </w:p>
    <w:p w14:paraId="71520BC0" w14:textId="6E0A2EE9" w:rsidR="00EC5718" w:rsidRPr="004A4097" w:rsidRDefault="00094386">
      <w:pPr>
        <w:kinsoku w:val="0"/>
        <w:overflowPunct w:val="0"/>
        <w:autoSpaceDE w:val="0"/>
        <w:autoSpaceDN w:val="0"/>
        <w:jc w:val="center"/>
        <w:rPr>
          <w:i/>
          <w:kern w:val="22"/>
          <w:szCs w:val="22"/>
        </w:rPr>
      </w:pPr>
      <w:r w:rsidRPr="004A4097">
        <w:rPr>
          <w:i/>
          <w:kern w:val="22"/>
          <w:szCs w:val="22"/>
        </w:rPr>
        <w:t>Annex I</w:t>
      </w:r>
    </w:p>
    <w:p w14:paraId="06CADEC1" w14:textId="6F1491A9" w:rsidR="00CC02A3" w:rsidRPr="004A4097" w:rsidRDefault="00A56305" w:rsidP="004A4097">
      <w:pPr>
        <w:pStyle w:val="Heading1"/>
        <w:tabs>
          <w:tab w:val="clear" w:pos="720"/>
        </w:tabs>
        <w:spacing w:before="120"/>
        <w:rPr>
          <w:b w:val="0"/>
          <w:kern w:val="22"/>
          <w:szCs w:val="22"/>
        </w:rPr>
      </w:pPr>
      <w:r w:rsidRPr="004A4097">
        <w:rPr>
          <w:kern w:val="22"/>
          <w:szCs w:val="22"/>
        </w:rPr>
        <w:t>Proposed organization of work</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843"/>
        <w:gridCol w:w="6849"/>
      </w:tblGrid>
      <w:tr w:rsidR="00684D06" w:rsidRPr="00382124" w14:paraId="59E5E9BA" w14:textId="77777777" w:rsidTr="00423F65">
        <w:trPr>
          <w:cantSplit/>
          <w:jc w:val="center"/>
        </w:trPr>
        <w:tc>
          <w:tcPr>
            <w:tcW w:w="2773" w:type="dxa"/>
            <w:tcBorders>
              <w:top w:val="single" w:sz="4" w:space="0" w:color="auto"/>
              <w:left w:val="single" w:sz="4" w:space="0" w:color="auto"/>
              <w:bottom w:val="single" w:sz="4" w:space="0" w:color="auto"/>
            </w:tcBorders>
          </w:tcPr>
          <w:p w14:paraId="689AE1FC" w14:textId="77777777" w:rsidR="00684D06" w:rsidRPr="00382124" w:rsidRDefault="00684D06" w:rsidP="004A4097">
            <w:pPr>
              <w:pStyle w:val="Heading2"/>
              <w:spacing w:before="40" w:after="40"/>
              <w:rPr>
                <w:i w:val="0"/>
                <w:snapToGrid w:val="0"/>
                <w:kern w:val="22"/>
                <w:szCs w:val="22"/>
              </w:rPr>
            </w:pPr>
            <w:r w:rsidRPr="00382124">
              <w:rPr>
                <w:i w:val="0"/>
                <w:snapToGrid w:val="0"/>
                <w:kern w:val="22"/>
                <w:szCs w:val="22"/>
              </w:rPr>
              <w:t>Date and time</w:t>
            </w:r>
          </w:p>
        </w:tc>
        <w:tc>
          <w:tcPr>
            <w:tcW w:w="6679" w:type="dxa"/>
            <w:tcBorders>
              <w:top w:val="single" w:sz="4" w:space="0" w:color="auto"/>
              <w:bottom w:val="single" w:sz="4" w:space="0" w:color="auto"/>
              <w:right w:val="single" w:sz="4" w:space="0" w:color="auto"/>
            </w:tcBorders>
          </w:tcPr>
          <w:p w14:paraId="18DC639B" w14:textId="77777777" w:rsidR="00684D06" w:rsidRPr="00382124" w:rsidRDefault="00684D06" w:rsidP="004A4097">
            <w:pPr>
              <w:pStyle w:val="Heading2"/>
              <w:tabs>
                <w:tab w:val="clear" w:pos="720"/>
              </w:tabs>
              <w:spacing w:before="40" w:after="40"/>
              <w:rPr>
                <w:i w:val="0"/>
                <w:snapToGrid w:val="0"/>
                <w:kern w:val="22"/>
                <w:szCs w:val="22"/>
              </w:rPr>
            </w:pPr>
            <w:r w:rsidRPr="00382124">
              <w:rPr>
                <w:i w:val="0"/>
                <w:snapToGrid w:val="0"/>
                <w:kern w:val="22"/>
                <w:szCs w:val="22"/>
              </w:rPr>
              <w:t>Agenda item</w:t>
            </w:r>
          </w:p>
        </w:tc>
      </w:tr>
      <w:tr w:rsidR="00684D06" w:rsidRPr="00382124" w14:paraId="09BF68EA" w14:textId="77777777" w:rsidTr="004A4097">
        <w:trPr>
          <w:cantSplit/>
          <w:jc w:val="center"/>
        </w:trPr>
        <w:tc>
          <w:tcPr>
            <w:tcW w:w="2773" w:type="dxa"/>
            <w:tcBorders>
              <w:top w:val="single" w:sz="4" w:space="0" w:color="auto"/>
              <w:left w:val="single" w:sz="4" w:space="0" w:color="auto"/>
              <w:bottom w:val="nil"/>
              <w:right w:val="nil"/>
            </w:tcBorders>
            <w:shd w:val="clear" w:color="auto" w:fill="F2F2F2" w:themeFill="background1" w:themeFillShade="F2"/>
            <w:vAlign w:val="center"/>
          </w:tcPr>
          <w:p w14:paraId="64447C27" w14:textId="21E9CA1E" w:rsidR="00684D06" w:rsidRPr="00382124" w:rsidRDefault="00684D06" w:rsidP="004A4097">
            <w:pPr>
              <w:spacing w:before="40" w:after="40"/>
              <w:jc w:val="left"/>
              <w:rPr>
                <w:b/>
                <w:snapToGrid w:val="0"/>
                <w:kern w:val="22"/>
                <w:szCs w:val="22"/>
                <w:highlight w:val="yellow"/>
              </w:rPr>
            </w:pPr>
            <w:r w:rsidRPr="00382124">
              <w:rPr>
                <w:b/>
                <w:snapToGrid w:val="0"/>
                <w:kern w:val="22"/>
                <w:szCs w:val="22"/>
              </w:rPr>
              <w:t>22 October 2019</w:t>
            </w:r>
          </w:p>
        </w:tc>
        <w:tc>
          <w:tcPr>
            <w:tcW w:w="6679" w:type="dxa"/>
            <w:tcBorders>
              <w:top w:val="single" w:sz="4" w:space="0" w:color="auto"/>
              <w:left w:val="nil"/>
              <w:bottom w:val="nil"/>
              <w:right w:val="single" w:sz="4" w:space="0" w:color="auto"/>
            </w:tcBorders>
            <w:shd w:val="clear" w:color="auto" w:fill="F2F2F2" w:themeFill="background1" w:themeFillShade="F2"/>
          </w:tcPr>
          <w:p w14:paraId="325BE07A" w14:textId="77777777" w:rsidR="00684D06" w:rsidRPr="00382124" w:rsidRDefault="00684D06" w:rsidP="004A4097">
            <w:pPr>
              <w:spacing w:before="40" w:after="40"/>
              <w:jc w:val="left"/>
              <w:rPr>
                <w:snapToGrid w:val="0"/>
                <w:kern w:val="22"/>
                <w:szCs w:val="22"/>
              </w:rPr>
            </w:pPr>
          </w:p>
        </w:tc>
      </w:tr>
      <w:tr w:rsidR="00684D06" w:rsidRPr="00382124" w14:paraId="17671AD6" w14:textId="77777777" w:rsidTr="00423F65">
        <w:trPr>
          <w:cantSplit/>
          <w:jc w:val="center"/>
        </w:trPr>
        <w:tc>
          <w:tcPr>
            <w:tcW w:w="2773" w:type="dxa"/>
            <w:tcBorders>
              <w:top w:val="nil"/>
              <w:left w:val="single" w:sz="4" w:space="0" w:color="auto"/>
              <w:bottom w:val="nil"/>
              <w:right w:val="nil"/>
            </w:tcBorders>
          </w:tcPr>
          <w:p w14:paraId="0F287C27" w14:textId="77777777" w:rsidR="00684D06" w:rsidRPr="00382124" w:rsidRDefault="00684D06" w:rsidP="004A4097">
            <w:pPr>
              <w:spacing w:before="40" w:after="40"/>
              <w:jc w:val="left"/>
              <w:rPr>
                <w:snapToGrid w:val="0"/>
                <w:kern w:val="22"/>
                <w:szCs w:val="22"/>
              </w:rPr>
            </w:pPr>
            <w:r w:rsidRPr="00382124">
              <w:rPr>
                <w:snapToGrid w:val="0"/>
                <w:kern w:val="22"/>
                <w:szCs w:val="22"/>
              </w:rPr>
              <w:t>9.30 - 10.15 a.m.</w:t>
            </w:r>
          </w:p>
        </w:tc>
        <w:tc>
          <w:tcPr>
            <w:tcW w:w="6679" w:type="dxa"/>
            <w:tcBorders>
              <w:top w:val="nil"/>
              <w:left w:val="nil"/>
              <w:bottom w:val="nil"/>
              <w:right w:val="single" w:sz="4" w:space="0" w:color="auto"/>
            </w:tcBorders>
          </w:tcPr>
          <w:p w14:paraId="1F2F9EEA" w14:textId="77777777" w:rsidR="00684D06" w:rsidRPr="00382124" w:rsidRDefault="00684D06" w:rsidP="004A4097">
            <w:pPr>
              <w:tabs>
                <w:tab w:val="left" w:pos="458"/>
              </w:tabs>
              <w:spacing w:before="40" w:after="40"/>
              <w:jc w:val="left"/>
              <w:rPr>
                <w:snapToGrid w:val="0"/>
                <w:kern w:val="22"/>
                <w:szCs w:val="22"/>
              </w:rPr>
            </w:pPr>
            <w:r w:rsidRPr="00382124">
              <w:rPr>
                <w:snapToGrid w:val="0"/>
                <w:kern w:val="22"/>
                <w:szCs w:val="22"/>
              </w:rPr>
              <w:t>1. Opening of the meeting</w:t>
            </w:r>
          </w:p>
          <w:p w14:paraId="7E4425B2" w14:textId="4972BA78" w:rsidR="00684D06" w:rsidRPr="00382124" w:rsidRDefault="00684D06" w:rsidP="004A4097">
            <w:pPr>
              <w:tabs>
                <w:tab w:val="left" w:pos="458"/>
              </w:tabs>
              <w:spacing w:before="40" w:after="40"/>
              <w:jc w:val="left"/>
              <w:rPr>
                <w:snapToGrid w:val="0"/>
                <w:kern w:val="22"/>
                <w:szCs w:val="22"/>
              </w:rPr>
            </w:pPr>
            <w:r w:rsidRPr="00382124">
              <w:rPr>
                <w:snapToGrid w:val="0"/>
                <w:kern w:val="22"/>
                <w:szCs w:val="22"/>
              </w:rPr>
              <w:t>2. Organizational matters</w:t>
            </w:r>
          </w:p>
        </w:tc>
      </w:tr>
      <w:tr w:rsidR="00684D06" w:rsidRPr="00382124" w14:paraId="40572F8F" w14:textId="77777777" w:rsidTr="00D80E57">
        <w:trPr>
          <w:cantSplit/>
          <w:jc w:val="center"/>
        </w:trPr>
        <w:tc>
          <w:tcPr>
            <w:tcW w:w="2773" w:type="dxa"/>
            <w:tcBorders>
              <w:top w:val="nil"/>
              <w:left w:val="single" w:sz="4" w:space="0" w:color="auto"/>
              <w:bottom w:val="nil"/>
            </w:tcBorders>
          </w:tcPr>
          <w:p w14:paraId="697D34AB" w14:textId="77777777" w:rsidR="00684D06" w:rsidRPr="00382124" w:rsidRDefault="00684D06" w:rsidP="004A4097">
            <w:pPr>
              <w:pStyle w:val="CommentText"/>
              <w:spacing w:before="40" w:after="40" w:line="240" w:lineRule="auto"/>
              <w:jc w:val="left"/>
              <w:rPr>
                <w:snapToGrid w:val="0"/>
                <w:kern w:val="22"/>
                <w:szCs w:val="22"/>
              </w:rPr>
            </w:pPr>
            <w:r w:rsidRPr="00382124">
              <w:rPr>
                <w:snapToGrid w:val="0"/>
                <w:kern w:val="22"/>
                <w:szCs w:val="22"/>
              </w:rPr>
              <w:t>10.15 a.m. - 12.30 p.m.</w:t>
            </w:r>
          </w:p>
        </w:tc>
        <w:tc>
          <w:tcPr>
            <w:tcW w:w="6679" w:type="dxa"/>
            <w:tcBorders>
              <w:top w:val="nil"/>
              <w:bottom w:val="nil"/>
              <w:right w:val="single" w:sz="4" w:space="0" w:color="auto"/>
            </w:tcBorders>
          </w:tcPr>
          <w:p w14:paraId="2E14D2FF" w14:textId="3815FEB5" w:rsidR="00917EAA" w:rsidRPr="00382124" w:rsidRDefault="00684D06" w:rsidP="004A4097">
            <w:pPr>
              <w:spacing w:before="40" w:after="40"/>
              <w:jc w:val="left"/>
              <w:rPr>
                <w:snapToGrid w:val="0"/>
                <w:kern w:val="22"/>
                <w:szCs w:val="22"/>
              </w:rPr>
            </w:pPr>
            <w:r w:rsidRPr="00382124">
              <w:rPr>
                <w:snapToGrid w:val="0"/>
                <w:kern w:val="22"/>
                <w:szCs w:val="22"/>
              </w:rPr>
              <w:t xml:space="preserve">3. </w:t>
            </w:r>
            <w:r w:rsidR="00917EAA" w:rsidRPr="00382124">
              <w:rPr>
                <w:kern w:val="22"/>
                <w:szCs w:val="22"/>
              </w:rPr>
              <w:t xml:space="preserve">Overview of post-2020 processes as they relate to the Cartagena Protocol on Biosafety and </w:t>
            </w:r>
            <w:r w:rsidR="00DC3132" w:rsidRPr="00382124">
              <w:rPr>
                <w:kern w:val="22"/>
                <w:szCs w:val="22"/>
              </w:rPr>
              <w:t xml:space="preserve">overview of the </w:t>
            </w:r>
            <w:r w:rsidR="00917EAA" w:rsidRPr="00382124">
              <w:rPr>
                <w:kern w:val="22"/>
                <w:szCs w:val="22"/>
              </w:rPr>
              <w:t>intersessional work of the Liaison Group</w:t>
            </w:r>
          </w:p>
          <w:p w14:paraId="035A756B" w14:textId="2FAB98EB" w:rsidR="00684D06" w:rsidRPr="00382124" w:rsidRDefault="00917EAA" w:rsidP="004A4097">
            <w:pPr>
              <w:spacing w:before="40" w:after="40"/>
              <w:jc w:val="left"/>
              <w:rPr>
                <w:snapToGrid w:val="0"/>
                <w:kern w:val="22"/>
                <w:szCs w:val="22"/>
              </w:rPr>
            </w:pPr>
            <w:r w:rsidRPr="00382124">
              <w:rPr>
                <w:snapToGrid w:val="0"/>
                <w:kern w:val="22"/>
                <w:szCs w:val="22"/>
              </w:rPr>
              <w:t xml:space="preserve">4. </w:t>
            </w:r>
            <w:r w:rsidR="00EC3E62" w:rsidRPr="00382124">
              <w:rPr>
                <w:kern w:val="22"/>
                <w:szCs w:val="22"/>
              </w:rPr>
              <w:t>P</w:t>
            </w:r>
            <w:r w:rsidR="00AB5F02" w:rsidRPr="00382124">
              <w:rPr>
                <w:kern w:val="22"/>
                <w:szCs w:val="22"/>
              </w:rPr>
              <w:t xml:space="preserve">ost-2020 </w:t>
            </w:r>
            <w:r w:rsidR="00500D21" w:rsidRPr="00382124">
              <w:rPr>
                <w:kern w:val="22"/>
                <w:szCs w:val="22"/>
              </w:rPr>
              <w:t>i</w:t>
            </w:r>
            <w:r w:rsidR="00AB5F02" w:rsidRPr="00382124">
              <w:rPr>
                <w:kern w:val="22"/>
                <w:szCs w:val="22"/>
              </w:rPr>
              <w:t xml:space="preserve">mplementation </w:t>
            </w:r>
            <w:r w:rsidR="00500D21" w:rsidRPr="00382124">
              <w:rPr>
                <w:kern w:val="22"/>
                <w:szCs w:val="22"/>
              </w:rPr>
              <w:t>p</w:t>
            </w:r>
            <w:r w:rsidR="00AB5F02" w:rsidRPr="00382124">
              <w:rPr>
                <w:kern w:val="22"/>
                <w:szCs w:val="22"/>
              </w:rPr>
              <w:t>lan for the Cartagena Protocol</w:t>
            </w:r>
          </w:p>
        </w:tc>
      </w:tr>
      <w:tr w:rsidR="00684D06" w:rsidRPr="00382124" w14:paraId="1D50511B" w14:textId="77777777" w:rsidTr="00D80E57">
        <w:trPr>
          <w:cantSplit/>
          <w:jc w:val="center"/>
        </w:trPr>
        <w:tc>
          <w:tcPr>
            <w:tcW w:w="2773" w:type="dxa"/>
            <w:tcBorders>
              <w:top w:val="nil"/>
              <w:left w:val="single" w:sz="4" w:space="0" w:color="auto"/>
            </w:tcBorders>
          </w:tcPr>
          <w:p w14:paraId="6BC868CC" w14:textId="7BF55B24" w:rsidR="00684D06" w:rsidRPr="00382124" w:rsidRDefault="00684D06" w:rsidP="004A4097">
            <w:pPr>
              <w:pStyle w:val="CommentText"/>
              <w:spacing w:before="40" w:after="40" w:line="240" w:lineRule="auto"/>
              <w:jc w:val="left"/>
              <w:rPr>
                <w:snapToGrid w:val="0"/>
                <w:kern w:val="22"/>
                <w:szCs w:val="22"/>
              </w:rPr>
            </w:pPr>
            <w:r w:rsidRPr="00382124">
              <w:rPr>
                <w:snapToGrid w:val="0"/>
                <w:kern w:val="22"/>
                <w:szCs w:val="22"/>
              </w:rPr>
              <w:t xml:space="preserve">2 </w:t>
            </w:r>
            <w:r w:rsidR="000B45FE" w:rsidRPr="00382124">
              <w:rPr>
                <w:snapToGrid w:val="0"/>
                <w:kern w:val="22"/>
                <w:szCs w:val="22"/>
              </w:rPr>
              <w:t>–</w:t>
            </w:r>
            <w:r w:rsidRPr="00382124">
              <w:rPr>
                <w:snapToGrid w:val="0"/>
                <w:kern w:val="22"/>
                <w:szCs w:val="22"/>
              </w:rPr>
              <w:t xml:space="preserve"> 5</w:t>
            </w:r>
            <w:r w:rsidR="000B45FE" w:rsidRPr="00382124">
              <w:rPr>
                <w:snapToGrid w:val="0"/>
                <w:kern w:val="22"/>
                <w:szCs w:val="22"/>
              </w:rPr>
              <w:t>.30</w:t>
            </w:r>
            <w:r w:rsidRPr="00382124">
              <w:rPr>
                <w:snapToGrid w:val="0"/>
                <w:kern w:val="22"/>
                <w:szCs w:val="22"/>
              </w:rPr>
              <w:t xml:space="preserve"> p.m.</w:t>
            </w:r>
          </w:p>
        </w:tc>
        <w:tc>
          <w:tcPr>
            <w:tcW w:w="6679" w:type="dxa"/>
            <w:tcBorders>
              <w:top w:val="nil"/>
              <w:right w:val="single" w:sz="4" w:space="0" w:color="auto"/>
            </w:tcBorders>
          </w:tcPr>
          <w:p w14:paraId="026950E0" w14:textId="651636B3" w:rsidR="00684D06" w:rsidRPr="00382124" w:rsidRDefault="00985D16" w:rsidP="004A4097">
            <w:pPr>
              <w:tabs>
                <w:tab w:val="left" w:pos="458"/>
              </w:tabs>
              <w:spacing w:before="40" w:after="40"/>
              <w:jc w:val="left"/>
              <w:rPr>
                <w:snapToGrid w:val="0"/>
                <w:kern w:val="22"/>
                <w:szCs w:val="22"/>
              </w:rPr>
            </w:pPr>
            <w:r w:rsidRPr="004A4097">
              <w:rPr>
                <w:snapToGrid w:val="0"/>
                <w:kern w:val="22"/>
                <w:szCs w:val="22"/>
              </w:rPr>
              <w:t>A</w:t>
            </w:r>
            <w:r w:rsidR="00F6067F" w:rsidRPr="004A4097">
              <w:rPr>
                <w:snapToGrid w:val="0"/>
                <w:kern w:val="22"/>
                <w:szCs w:val="22"/>
              </w:rPr>
              <w:t xml:space="preserve">genda item </w:t>
            </w:r>
            <w:r w:rsidR="00917EAA" w:rsidRPr="004A4097">
              <w:rPr>
                <w:snapToGrid w:val="0"/>
                <w:kern w:val="22"/>
                <w:szCs w:val="22"/>
              </w:rPr>
              <w:t>4</w:t>
            </w:r>
            <w:r w:rsidRPr="00382124">
              <w:rPr>
                <w:snapToGrid w:val="0"/>
                <w:kern w:val="22"/>
                <w:szCs w:val="22"/>
              </w:rPr>
              <w:t xml:space="preserve"> (</w:t>
            </w:r>
            <w:r w:rsidRPr="004A4097">
              <w:rPr>
                <w:i/>
                <w:snapToGrid w:val="0"/>
                <w:kern w:val="22"/>
                <w:szCs w:val="22"/>
              </w:rPr>
              <w:t>continued</w:t>
            </w:r>
            <w:r w:rsidRPr="00382124">
              <w:rPr>
                <w:snapToGrid w:val="0"/>
                <w:kern w:val="22"/>
                <w:szCs w:val="22"/>
              </w:rPr>
              <w:t>)</w:t>
            </w:r>
          </w:p>
        </w:tc>
      </w:tr>
      <w:tr w:rsidR="00684D06" w:rsidRPr="00382124" w14:paraId="31420205" w14:textId="77777777" w:rsidTr="004A4097">
        <w:trPr>
          <w:cantSplit/>
          <w:jc w:val="center"/>
        </w:trPr>
        <w:tc>
          <w:tcPr>
            <w:tcW w:w="2773" w:type="dxa"/>
            <w:tcBorders>
              <w:left w:val="single" w:sz="4" w:space="0" w:color="auto"/>
            </w:tcBorders>
            <w:shd w:val="clear" w:color="auto" w:fill="F2F2F2" w:themeFill="background1" w:themeFillShade="F2"/>
          </w:tcPr>
          <w:p w14:paraId="2D444756" w14:textId="547FAAE4" w:rsidR="00684D06" w:rsidRPr="00382124" w:rsidRDefault="00376BF1" w:rsidP="004A4097">
            <w:pPr>
              <w:spacing w:before="40" w:after="40"/>
              <w:jc w:val="left"/>
              <w:rPr>
                <w:b/>
                <w:snapToGrid w:val="0"/>
                <w:kern w:val="22"/>
                <w:szCs w:val="22"/>
                <w:highlight w:val="yellow"/>
              </w:rPr>
            </w:pPr>
            <w:r w:rsidRPr="00382124">
              <w:rPr>
                <w:b/>
                <w:snapToGrid w:val="0"/>
                <w:kern w:val="22"/>
                <w:szCs w:val="22"/>
              </w:rPr>
              <w:t>23</w:t>
            </w:r>
            <w:r w:rsidR="00684D06" w:rsidRPr="00382124">
              <w:rPr>
                <w:b/>
                <w:snapToGrid w:val="0"/>
                <w:kern w:val="22"/>
                <w:szCs w:val="22"/>
              </w:rPr>
              <w:t xml:space="preserve"> </w:t>
            </w:r>
            <w:r w:rsidRPr="00382124">
              <w:rPr>
                <w:b/>
                <w:snapToGrid w:val="0"/>
                <w:kern w:val="22"/>
                <w:szCs w:val="22"/>
              </w:rPr>
              <w:t>October</w:t>
            </w:r>
            <w:r w:rsidR="00684D06" w:rsidRPr="00382124">
              <w:rPr>
                <w:b/>
                <w:snapToGrid w:val="0"/>
                <w:kern w:val="22"/>
                <w:szCs w:val="22"/>
              </w:rPr>
              <w:t xml:space="preserve"> 2019</w:t>
            </w:r>
          </w:p>
        </w:tc>
        <w:tc>
          <w:tcPr>
            <w:tcW w:w="6679" w:type="dxa"/>
            <w:tcBorders>
              <w:right w:val="single" w:sz="4" w:space="0" w:color="auto"/>
            </w:tcBorders>
            <w:shd w:val="clear" w:color="auto" w:fill="F2F2F2" w:themeFill="background1" w:themeFillShade="F2"/>
          </w:tcPr>
          <w:p w14:paraId="2F718682" w14:textId="77777777" w:rsidR="00684D06" w:rsidRPr="00382124" w:rsidRDefault="00684D06" w:rsidP="004A4097">
            <w:pPr>
              <w:tabs>
                <w:tab w:val="left" w:pos="509"/>
              </w:tabs>
              <w:spacing w:before="40" w:after="40"/>
              <w:jc w:val="left"/>
              <w:rPr>
                <w:snapToGrid w:val="0"/>
                <w:kern w:val="22"/>
                <w:szCs w:val="22"/>
              </w:rPr>
            </w:pPr>
          </w:p>
        </w:tc>
      </w:tr>
      <w:tr w:rsidR="00684D06" w:rsidRPr="00382124" w14:paraId="03B33019" w14:textId="77777777" w:rsidTr="00D80E57">
        <w:trPr>
          <w:cantSplit/>
          <w:jc w:val="center"/>
        </w:trPr>
        <w:tc>
          <w:tcPr>
            <w:tcW w:w="2773" w:type="dxa"/>
            <w:tcBorders>
              <w:left w:val="single" w:sz="4" w:space="0" w:color="auto"/>
            </w:tcBorders>
          </w:tcPr>
          <w:p w14:paraId="4C5436A8" w14:textId="1C071869" w:rsidR="00684D06" w:rsidRPr="00382124" w:rsidRDefault="00684D06" w:rsidP="004A4097">
            <w:pPr>
              <w:pStyle w:val="CommentText"/>
              <w:spacing w:before="40" w:after="40" w:line="240" w:lineRule="auto"/>
              <w:jc w:val="left"/>
              <w:rPr>
                <w:snapToGrid w:val="0"/>
                <w:kern w:val="22"/>
                <w:szCs w:val="22"/>
              </w:rPr>
            </w:pPr>
            <w:r w:rsidRPr="00382124">
              <w:rPr>
                <w:snapToGrid w:val="0"/>
                <w:kern w:val="22"/>
                <w:szCs w:val="22"/>
              </w:rPr>
              <w:t xml:space="preserve">9.30 </w:t>
            </w:r>
            <w:r w:rsidR="00F52DD9" w:rsidRPr="00382124">
              <w:rPr>
                <w:snapToGrid w:val="0"/>
                <w:kern w:val="22"/>
                <w:szCs w:val="22"/>
              </w:rPr>
              <w:t>a.m. –</w:t>
            </w:r>
            <w:r w:rsidRPr="00382124">
              <w:rPr>
                <w:snapToGrid w:val="0"/>
                <w:kern w:val="22"/>
                <w:szCs w:val="22"/>
              </w:rPr>
              <w:t xml:space="preserve"> </w:t>
            </w:r>
            <w:r w:rsidR="00B732AB" w:rsidRPr="00382124">
              <w:rPr>
                <w:snapToGrid w:val="0"/>
                <w:kern w:val="22"/>
                <w:szCs w:val="22"/>
              </w:rPr>
              <w:t>12.30 p.m.</w:t>
            </w:r>
          </w:p>
        </w:tc>
        <w:tc>
          <w:tcPr>
            <w:tcW w:w="6679" w:type="dxa"/>
            <w:tcBorders>
              <w:right w:val="single" w:sz="4" w:space="0" w:color="auto"/>
            </w:tcBorders>
          </w:tcPr>
          <w:p w14:paraId="55C1B7C0" w14:textId="203D6E3C" w:rsidR="00684D06" w:rsidRPr="00382124" w:rsidRDefault="00917EAA" w:rsidP="004A4097">
            <w:pPr>
              <w:pStyle w:val="CommentText"/>
              <w:spacing w:before="40" w:after="40" w:line="240" w:lineRule="auto"/>
              <w:jc w:val="left"/>
              <w:rPr>
                <w:snapToGrid w:val="0"/>
                <w:kern w:val="22"/>
                <w:szCs w:val="22"/>
              </w:rPr>
            </w:pPr>
            <w:r w:rsidRPr="00382124">
              <w:rPr>
                <w:snapToGrid w:val="0"/>
                <w:kern w:val="22"/>
                <w:szCs w:val="22"/>
              </w:rPr>
              <w:t>5</w:t>
            </w:r>
            <w:r w:rsidR="00B732AB" w:rsidRPr="00382124">
              <w:rPr>
                <w:snapToGrid w:val="0"/>
                <w:kern w:val="22"/>
                <w:szCs w:val="22"/>
              </w:rPr>
              <w:t xml:space="preserve">. </w:t>
            </w:r>
            <w:r w:rsidR="00EC3E62" w:rsidRPr="00382124">
              <w:rPr>
                <w:kern w:val="22"/>
                <w:szCs w:val="22"/>
              </w:rPr>
              <w:t>P</w:t>
            </w:r>
            <w:r w:rsidR="0053084B" w:rsidRPr="00382124">
              <w:rPr>
                <w:kern w:val="22"/>
                <w:szCs w:val="22"/>
              </w:rPr>
              <w:t xml:space="preserve">ost-2020 </w:t>
            </w:r>
            <w:r w:rsidR="00703C9D" w:rsidRPr="00382124">
              <w:rPr>
                <w:kern w:val="22"/>
                <w:szCs w:val="22"/>
              </w:rPr>
              <w:t>a</w:t>
            </w:r>
            <w:r w:rsidR="0053084B" w:rsidRPr="00382124">
              <w:rPr>
                <w:kern w:val="22"/>
                <w:szCs w:val="22"/>
              </w:rPr>
              <w:t xml:space="preserve">ction </w:t>
            </w:r>
            <w:r w:rsidR="00703C9D" w:rsidRPr="00382124">
              <w:rPr>
                <w:kern w:val="22"/>
                <w:szCs w:val="22"/>
              </w:rPr>
              <w:t>p</w:t>
            </w:r>
            <w:r w:rsidR="0053084B" w:rsidRPr="00382124">
              <w:rPr>
                <w:kern w:val="22"/>
                <w:szCs w:val="22"/>
              </w:rPr>
              <w:t xml:space="preserve">lan for </w:t>
            </w:r>
            <w:r w:rsidR="00703C9D" w:rsidRPr="00382124">
              <w:rPr>
                <w:kern w:val="22"/>
                <w:szCs w:val="22"/>
              </w:rPr>
              <w:t>c</w:t>
            </w:r>
            <w:r w:rsidR="0053084B" w:rsidRPr="00382124">
              <w:rPr>
                <w:kern w:val="22"/>
                <w:szCs w:val="22"/>
              </w:rPr>
              <w:t>apacity</w:t>
            </w:r>
            <w:r w:rsidR="00500D21" w:rsidRPr="00382124">
              <w:rPr>
                <w:kern w:val="22"/>
                <w:szCs w:val="22"/>
              </w:rPr>
              <w:t>-</w:t>
            </w:r>
            <w:r w:rsidR="00703C9D" w:rsidRPr="00200A53">
              <w:rPr>
                <w:kern w:val="22"/>
                <w:szCs w:val="22"/>
              </w:rPr>
              <w:t>b</w:t>
            </w:r>
            <w:r w:rsidR="0053084B" w:rsidRPr="00200A53">
              <w:rPr>
                <w:kern w:val="22"/>
                <w:szCs w:val="22"/>
              </w:rPr>
              <w:t>uilding for the Cartagena Protocol and its Supplementary Protocol</w:t>
            </w:r>
          </w:p>
        </w:tc>
      </w:tr>
      <w:tr w:rsidR="00684D06" w:rsidRPr="00382124" w14:paraId="0DE8D1BA" w14:textId="77777777" w:rsidTr="00D80E57">
        <w:trPr>
          <w:cantSplit/>
          <w:jc w:val="center"/>
        </w:trPr>
        <w:tc>
          <w:tcPr>
            <w:tcW w:w="2773" w:type="dxa"/>
            <w:tcBorders>
              <w:left w:val="single" w:sz="4" w:space="0" w:color="auto"/>
            </w:tcBorders>
          </w:tcPr>
          <w:p w14:paraId="65F978F2" w14:textId="352AB450" w:rsidR="00684D06" w:rsidRPr="00382124" w:rsidRDefault="00684D06" w:rsidP="004A4097">
            <w:pPr>
              <w:pStyle w:val="CommentText"/>
              <w:spacing w:before="40" w:after="40" w:line="240" w:lineRule="auto"/>
              <w:jc w:val="left"/>
              <w:rPr>
                <w:snapToGrid w:val="0"/>
                <w:kern w:val="22"/>
                <w:szCs w:val="22"/>
              </w:rPr>
            </w:pPr>
            <w:r w:rsidRPr="00382124">
              <w:rPr>
                <w:snapToGrid w:val="0"/>
                <w:kern w:val="22"/>
                <w:szCs w:val="22"/>
              </w:rPr>
              <w:t xml:space="preserve">2 </w:t>
            </w:r>
            <w:r w:rsidR="002F173A" w:rsidRPr="00382124">
              <w:rPr>
                <w:snapToGrid w:val="0"/>
                <w:kern w:val="22"/>
                <w:szCs w:val="22"/>
              </w:rPr>
              <w:t>–</w:t>
            </w:r>
            <w:r w:rsidRPr="00382124">
              <w:rPr>
                <w:snapToGrid w:val="0"/>
                <w:kern w:val="22"/>
                <w:szCs w:val="22"/>
              </w:rPr>
              <w:t xml:space="preserve"> </w:t>
            </w:r>
            <w:r w:rsidR="002F173A" w:rsidRPr="00382124">
              <w:rPr>
                <w:snapToGrid w:val="0"/>
                <w:kern w:val="22"/>
                <w:szCs w:val="22"/>
              </w:rPr>
              <w:t>3.30</w:t>
            </w:r>
            <w:r w:rsidRPr="00382124">
              <w:rPr>
                <w:snapToGrid w:val="0"/>
                <w:kern w:val="22"/>
                <w:szCs w:val="22"/>
              </w:rPr>
              <w:t xml:space="preserve"> p.m.</w:t>
            </w:r>
          </w:p>
        </w:tc>
        <w:tc>
          <w:tcPr>
            <w:tcW w:w="6679" w:type="dxa"/>
            <w:tcBorders>
              <w:right w:val="single" w:sz="4" w:space="0" w:color="auto"/>
            </w:tcBorders>
            <w:vAlign w:val="center"/>
          </w:tcPr>
          <w:p w14:paraId="2EA1BD52" w14:textId="6FBABB47" w:rsidR="00684D06" w:rsidRPr="00382124" w:rsidRDefault="00985D16" w:rsidP="004A4097">
            <w:pPr>
              <w:pStyle w:val="CommentText"/>
              <w:spacing w:before="40" w:after="40" w:line="240" w:lineRule="auto"/>
              <w:jc w:val="left"/>
              <w:rPr>
                <w:snapToGrid w:val="0"/>
                <w:kern w:val="22"/>
                <w:szCs w:val="22"/>
              </w:rPr>
            </w:pPr>
            <w:r w:rsidRPr="004A4097">
              <w:rPr>
                <w:snapToGrid w:val="0"/>
                <w:kern w:val="22"/>
                <w:szCs w:val="22"/>
              </w:rPr>
              <w:t>A</w:t>
            </w:r>
            <w:r w:rsidR="00684D06" w:rsidRPr="004A4097">
              <w:rPr>
                <w:snapToGrid w:val="0"/>
                <w:kern w:val="22"/>
                <w:szCs w:val="22"/>
              </w:rPr>
              <w:t xml:space="preserve">genda item </w:t>
            </w:r>
            <w:r w:rsidR="00917EAA" w:rsidRPr="004A4097">
              <w:rPr>
                <w:snapToGrid w:val="0"/>
                <w:kern w:val="22"/>
                <w:szCs w:val="22"/>
              </w:rPr>
              <w:t>5</w:t>
            </w:r>
            <w:r w:rsidRPr="00382124">
              <w:rPr>
                <w:snapToGrid w:val="0"/>
                <w:kern w:val="22"/>
                <w:szCs w:val="22"/>
              </w:rPr>
              <w:t xml:space="preserve"> (</w:t>
            </w:r>
            <w:r w:rsidRPr="00382124">
              <w:rPr>
                <w:i/>
                <w:snapToGrid w:val="0"/>
                <w:kern w:val="22"/>
                <w:szCs w:val="22"/>
              </w:rPr>
              <w:t>continued</w:t>
            </w:r>
            <w:r w:rsidRPr="00382124">
              <w:rPr>
                <w:snapToGrid w:val="0"/>
                <w:kern w:val="22"/>
                <w:szCs w:val="22"/>
              </w:rPr>
              <w:t>)</w:t>
            </w:r>
          </w:p>
        </w:tc>
      </w:tr>
      <w:tr w:rsidR="00684D06" w:rsidRPr="00382124" w14:paraId="108F5089" w14:textId="77777777" w:rsidTr="00D80E57">
        <w:trPr>
          <w:cantSplit/>
          <w:jc w:val="center"/>
        </w:trPr>
        <w:tc>
          <w:tcPr>
            <w:tcW w:w="2773" w:type="dxa"/>
            <w:tcBorders>
              <w:left w:val="single" w:sz="4" w:space="0" w:color="auto"/>
            </w:tcBorders>
          </w:tcPr>
          <w:p w14:paraId="37C2855E" w14:textId="0BFD0ECB" w:rsidR="00684D06" w:rsidRPr="00382124" w:rsidRDefault="002F173A" w:rsidP="004A4097">
            <w:pPr>
              <w:pStyle w:val="CommentText"/>
              <w:spacing w:before="40" w:after="40" w:line="240" w:lineRule="auto"/>
              <w:jc w:val="left"/>
              <w:rPr>
                <w:snapToGrid w:val="0"/>
                <w:kern w:val="22"/>
                <w:szCs w:val="22"/>
              </w:rPr>
            </w:pPr>
            <w:r w:rsidRPr="00382124">
              <w:rPr>
                <w:snapToGrid w:val="0"/>
                <w:kern w:val="22"/>
                <w:szCs w:val="22"/>
              </w:rPr>
              <w:t>3.30</w:t>
            </w:r>
            <w:r w:rsidR="00684D06" w:rsidRPr="00382124">
              <w:rPr>
                <w:snapToGrid w:val="0"/>
                <w:kern w:val="22"/>
                <w:szCs w:val="22"/>
              </w:rPr>
              <w:t xml:space="preserve"> </w:t>
            </w:r>
            <w:r w:rsidR="000B45FE" w:rsidRPr="00382124">
              <w:rPr>
                <w:snapToGrid w:val="0"/>
                <w:kern w:val="22"/>
                <w:szCs w:val="22"/>
              </w:rPr>
              <w:t>–</w:t>
            </w:r>
            <w:r w:rsidR="00684D06" w:rsidRPr="00382124">
              <w:rPr>
                <w:snapToGrid w:val="0"/>
                <w:kern w:val="22"/>
                <w:szCs w:val="22"/>
              </w:rPr>
              <w:t xml:space="preserve"> 5</w:t>
            </w:r>
            <w:r w:rsidR="000B45FE" w:rsidRPr="00382124">
              <w:rPr>
                <w:snapToGrid w:val="0"/>
                <w:kern w:val="22"/>
                <w:szCs w:val="22"/>
              </w:rPr>
              <w:t>.30</w:t>
            </w:r>
            <w:r w:rsidR="00684D06" w:rsidRPr="00382124">
              <w:rPr>
                <w:snapToGrid w:val="0"/>
                <w:kern w:val="22"/>
                <w:szCs w:val="22"/>
              </w:rPr>
              <w:t xml:space="preserve"> p.m.</w:t>
            </w:r>
          </w:p>
        </w:tc>
        <w:tc>
          <w:tcPr>
            <w:tcW w:w="6679" w:type="dxa"/>
            <w:tcBorders>
              <w:right w:val="single" w:sz="4" w:space="0" w:color="auto"/>
            </w:tcBorders>
            <w:vAlign w:val="center"/>
          </w:tcPr>
          <w:p w14:paraId="3C8334DA" w14:textId="69AF7792" w:rsidR="00684D06" w:rsidRPr="00382124" w:rsidRDefault="00917EAA" w:rsidP="004A4097">
            <w:pPr>
              <w:pStyle w:val="CommentText"/>
              <w:spacing w:before="40" w:after="40" w:line="240" w:lineRule="auto"/>
              <w:jc w:val="left"/>
              <w:rPr>
                <w:snapToGrid w:val="0"/>
                <w:kern w:val="22"/>
                <w:szCs w:val="22"/>
              </w:rPr>
            </w:pPr>
            <w:r w:rsidRPr="00382124">
              <w:rPr>
                <w:snapToGrid w:val="0"/>
                <w:kern w:val="22"/>
                <w:szCs w:val="22"/>
              </w:rPr>
              <w:t>6</w:t>
            </w:r>
            <w:r w:rsidR="00684D06" w:rsidRPr="00382124">
              <w:rPr>
                <w:snapToGrid w:val="0"/>
                <w:kern w:val="22"/>
                <w:szCs w:val="22"/>
              </w:rPr>
              <w:t xml:space="preserve">. </w:t>
            </w:r>
            <w:r w:rsidR="0053084B" w:rsidRPr="00382124">
              <w:rPr>
                <w:kern w:val="22"/>
                <w:szCs w:val="22"/>
              </w:rPr>
              <w:t>Draft biosafety component of the post-2020 global biodiversity framework</w:t>
            </w:r>
          </w:p>
        </w:tc>
      </w:tr>
      <w:tr w:rsidR="00684D06" w:rsidRPr="00382124" w14:paraId="7AF9DE78" w14:textId="77777777" w:rsidTr="004A4097">
        <w:trPr>
          <w:cantSplit/>
          <w:jc w:val="center"/>
        </w:trPr>
        <w:tc>
          <w:tcPr>
            <w:tcW w:w="2773" w:type="dxa"/>
            <w:tcBorders>
              <w:left w:val="single" w:sz="4" w:space="0" w:color="auto"/>
            </w:tcBorders>
            <w:shd w:val="clear" w:color="auto" w:fill="F2F2F2" w:themeFill="background1" w:themeFillShade="F2"/>
          </w:tcPr>
          <w:p w14:paraId="65115A3B" w14:textId="581FA2CB" w:rsidR="00684D06" w:rsidRPr="00382124" w:rsidRDefault="00376BF1" w:rsidP="004A4097">
            <w:pPr>
              <w:spacing w:before="40" w:after="40"/>
              <w:jc w:val="left"/>
              <w:rPr>
                <w:b/>
                <w:snapToGrid w:val="0"/>
                <w:kern w:val="22"/>
                <w:szCs w:val="22"/>
                <w:highlight w:val="yellow"/>
              </w:rPr>
            </w:pPr>
            <w:r w:rsidRPr="00382124">
              <w:rPr>
                <w:b/>
                <w:snapToGrid w:val="0"/>
                <w:kern w:val="22"/>
                <w:szCs w:val="22"/>
              </w:rPr>
              <w:t>24 October</w:t>
            </w:r>
            <w:r w:rsidR="00684D06" w:rsidRPr="00382124">
              <w:rPr>
                <w:b/>
                <w:snapToGrid w:val="0"/>
                <w:kern w:val="22"/>
                <w:szCs w:val="22"/>
              </w:rPr>
              <w:t xml:space="preserve"> 2019</w:t>
            </w:r>
          </w:p>
        </w:tc>
        <w:tc>
          <w:tcPr>
            <w:tcW w:w="6679" w:type="dxa"/>
            <w:tcBorders>
              <w:right w:val="single" w:sz="4" w:space="0" w:color="auto"/>
            </w:tcBorders>
            <w:shd w:val="clear" w:color="auto" w:fill="F2F2F2" w:themeFill="background1" w:themeFillShade="F2"/>
          </w:tcPr>
          <w:p w14:paraId="65BF67B1" w14:textId="77777777" w:rsidR="00684D06" w:rsidRPr="00382124" w:rsidRDefault="00684D06" w:rsidP="004A4097">
            <w:pPr>
              <w:spacing w:before="40" w:after="40"/>
              <w:jc w:val="left"/>
              <w:rPr>
                <w:snapToGrid w:val="0"/>
                <w:kern w:val="22"/>
                <w:szCs w:val="22"/>
              </w:rPr>
            </w:pPr>
          </w:p>
        </w:tc>
      </w:tr>
      <w:tr w:rsidR="00684D06" w:rsidRPr="00382124" w14:paraId="67E2C69C" w14:textId="77777777" w:rsidTr="00D80E57">
        <w:trPr>
          <w:cantSplit/>
          <w:jc w:val="center"/>
        </w:trPr>
        <w:tc>
          <w:tcPr>
            <w:tcW w:w="2773" w:type="dxa"/>
            <w:tcBorders>
              <w:left w:val="single" w:sz="4" w:space="0" w:color="auto"/>
            </w:tcBorders>
          </w:tcPr>
          <w:p w14:paraId="35C157EE" w14:textId="2533EF8B" w:rsidR="00684D06" w:rsidRPr="00382124" w:rsidRDefault="00684D06" w:rsidP="004A4097">
            <w:pPr>
              <w:spacing w:before="40" w:after="40"/>
              <w:jc w:val="left"/>
              <w:rPr>
                <w:snapToGrid w:val="0"/>
                <w:kern w:val="22"/>
                <w:szCs w:val="22"/>
              </w:rPr>
            </w:pPr>
            <w:r w:rsidRPr="00382124">
              <w:rPr>
                <w:snapToGrid w:val="0"/>
                <w:kern w:val="22"/>
                <w:szCs w:val="22"/>
              </w:rPr>
              <w:t xml:space="preserve">9.30 </w:t>
            </w:r>
            <w:r w:rsidR="002F173A" w:rsidRPr="00382124">
              <w:rPr>
                <w:snapToGrid w:val="0"/>
                <w:kern w:val="22"/>
                <w:szCs w:val="22"/>
              </w:rPr>
              <w:t xml:space="preserve">a.m. </w:t>
            </w:r>
            <w:r w:rsidRPr="00382124">
              <w:rPr>
                <w:snapToGrid w:val="0"/>
                <w:kern w:val="22"/>
                <w:szCs w:val="22"/>
              </w:rPr>
              <w:t>- 1</w:t>
            </w:r>
            <w:r w:rsidR="002F173A" w:rsidRPr="00382124">
              <w:rPr>
                <w:snapToGrid w:val="0"/>
                <w:kern w:val="22"/>
                <w:szCs w:val="22"/>
              </w:rPr>
              <w:t>2</w:t>
            </w:r>
            <w:r w:rsidRPr="00382124">
              <w:rPr>
                <w:snapToGrid w:val="0"/>
                <w:kern w:val="22"/>
                <w:szCs w:val="22"/>
              </w:rPr>
              <w:t xml:space="preserve">.30 </w:t>
            </w:r>
            <w:r w:rsidR="002F173A" w:rsidRPr="00382124">
              <w:rPr>
                <w:snapToGrid w:val="0"/>
                <w:kern w:val="22"/>
                <w:szCs w:val="22"/>
              </w:rPr>
              <w:t>p</w:t>
            </w:r>
            <w:r w:rsidRPr="00382124">
              <w:rPr>
                <w:snapToGrid w:val="0"/>
                <w:kern w:val="22"/>
                <w:szCs w:val="22"/>
              </w:rPr>
              <w:t>.m.</w:t>
            </w:r>
          </w:p>
        </w:tc>
        <w:tc>
          <w:tcPr>
            <w:tcW w:w="6679" w:type="dxa"/>
            <w:tcBorders>
              <w:right w:val="single" w:sz="4" w:space="0" w:color="auto"/>
            </w:tcBorders>
          </w:tcPr>
          <w:p w14:paraId="5552E332" w14:textId="0B8B01B8" w:rsidR="00684D06" w:rsidRPr="00382124" w:rsidRDefault="00985D16" w:rsidP="004A4097">
            <w:pPr>
              <w:tabs>
                <w:tab w:val="left" w:pos="509"/>
              </w:tabs>
              <w:spacing w:before="40" w:after="40"/>
              <w:jc w:val="left"/>
              <w:rPr>
                <w:snapToGrid w:val="0"/>
                <w:kern w:val="22"/>
                <w:szCs w:val="22"/>
              </w:rPr>
            </w:pPr>
            <w:r w:rsidRPr="004A4097">
              <w:rPr>
                <w:snapToGrid w:val="0"/>
                <w:kern w:val="22"/>
                <w:szCs w:val="22"/>
              </w:rPr>
              <w:t>A</w:t>
            </w:r>
            <w:r w:rsidR="00684D06" w:rsidRPr="004A4097">
              <w:rPr>
                <w:snapToGrid w:val="0"/>
                <w:kern w:val="22"/>
                <w:szCs w:val="22"/>
              </w:rPr>
              <w:t xml:space="preserve">genda item </w:t>
            </w:r>
            <w:r w:rsidR="00917EAA" w:rsidRPr="004A4097">
              <w:rPr>
                <w:snapToGrid w:val="0"/>
                <w:kern w:val="22"/>
                <w:szCs w:val="22"/>
              </w:rPr>
              <w:t>6</w:t>
            </w:r>
            <w:r w:rsidRPr="00382124">
              <w:rPr>
                <w:snapToGrid w:val="0"/>
                <w:kern w:val="22"/>
                <w:szCs w:val="22"/>
              </w:rPr>
              <w:t xml:space="preserve"> (</w:t>
            </w:r>
            <w:r w:rsidRPr="00382124">
              <w:rPr>
                <w:i/>
                <w:snapToGrid w:val="0"/>
                <w:kern w:val="22"/>
                <w:szCs w:val="22"/>
              </w:rPr>
              <w:t>continued</w:t>
            </w:r>
            <w:r w:rsidRPr="00382124">
              <w:rPr>
                <w:snapToGrid w:val="0"/>
                <w:kern w:val="22"/>
                <w:szCs w:val="22"/>
              </w:rPr>
              <w:t>)</w:t>
            </w:r>
          </w:p>
        </w:tc>
      </w:tr>
      <w:tr w:rsidR="000B45FE" w:rsidRPr="00382124" w14:paraId="443CAD93" w14:textId="77777777" w:rsidTr="00D80E57">
        <w:trPr>
          <w:cantSplit/>
          <w:jc w:val="center"/>
        </w:trPr>
        <w:tc>
          <w:tcPr>
            <w:tcW w:w="2773" w:type="dxa"/>
            <w:tcBorders>
              <w:left w:val="single" w:sz="4" w:space="0" w:color="auto"/>
            </w:tcBorders>
          </w:tcPr>
          <w:p w14:paraId="62C2E280" w14:textId="22F9C06F" w:rsidR="000B45FE" w:rsidRPr="00382124" w:rsidRDefault="000B45FE" w:rsidP="004A4097">
            <w:pPr>
              <w:spacing w:before="40" w:after="40"/>
              <w:jc w:val="left"/>
              <w:rPr>
                <w:snapToGrid w:val="0"/>
                <w:kern w:val="22"/>
                <w:szCs w:val="22"/>
              </w:rPr>
            </w:pPr>
            <w:r w:rsidRPr="00382124">
              <w:rPr>
                <w:snapToGrid w:val="0"/>
                <w:kern w:val="22"/>
                <w:szCs w:val="22"/>
              </w:rPr>
              <w:t xml:space="preserve">2 – </w:t>
            </w:r>
            <w:r w:rsidR="00917EAA" w:rsidRPr="00382124">
              <w:rPr>
                <w:snapToGrid w:val="0"/>
                <w:kern w:val="22"/>
                <w:szCs w:val="22"/>
              </w:rPr>
              <w:t>5:30</w:t>
            </w:r>
            <w:r w:rsidR="00B732AB" w:rsidRPr="00382124">
              <w:rPr>
                <w:snapToGrid w:val="0"/>
                <w:kern w:val="22"/>
                <w:szCs w:val="22"/>
              </w:rPr>
              <w:t xml:space="preserve"> </w:t>
            </w:r>
            <w:r w:rsidRPr="00382124">
              <w:rPr>
                <w:snapToGrid w:val="0"/>
                <w:kern w:val="22"/>
                <w:szCs w:val="22"/>
              </w:rPr>
              <w:t>p.m.</w:t>
            </w:r>
          </w:p>
        </w:tc>
        <w:tc>
          <w:tcPr>
            <w:tcW w:w="6679" w:type="dxa"/>
            <w:tcBorders>
              <w:right w:val="single" w:sz="4" w:space="0" w:color="auto"/>
            </w:tcBorders>
          </w:tcPr>
          <w:p w14:paraId="69783957" w14:textId="43036196" w:rsidR="000B45FE" w:rsidRPr="00382124" w:rsidRDefault="00917EAA" w:rsidP="004A4097">
            <w:pPr>
              <w:tabs>
                <w:tab w:val="left" w:pos="458"/>
              </w:tabs>
              <w:spacing w:before="40" w:after="40"/>
              <w:jc w:val="left"/>
              <w:rPr>
                <w:snapToGrid w:val="0"/>
                <w:kern w:val="22"/>
                <w:szCs w:val="22"/>
              </w:rPr>
            </w:pPr>
            <w:r w:rsidRPr="00382124">
              <w:rPr>
                <w:snapToGrid w:val="0"/>
                <w:kern w:val="22"/>
                <w:szCs w:val="22"/>
              </w:rPr>
              <w:t xml:space="preserve">7. </w:t>
            </w:r>
            <w:r w:rsidR="00EC3E62" w:rsidRPr="00382124">
              <w:rPr>
                <w:kern w:val="22"/>
                <w:szCs w:val="22"/>
              </w:rPr>
              <w:t>L</w:t>
            </w:r>
            <w:r w:rsidRPr="00382124">
              <w:rPr>
                <w:kern w:val="22"/>
                <w:szCs w:val="22"/>
              </w:rPr>
              <w:t>ong-term strategic framework for capacity-building for the Convention and its Protocols beyond 2020</w:t>
            </w:r>
          </w:p>
        </w:tc>
      </w:tr>
      <w:tr w:rsidR="00B66115" w:rsidRPr="00382124" w14:paraId="7019315A" w14:textId="77777777" w:rsidTr="004A4097">
        <w:trPr>
          <w:cantSplit/>
          <w:jc w:val="center"/>
        </w:trPr>
        <w:tc>
          <w:tcPr>
            <w:tcW w:w="2773" w:type="dxa"/>
            <w:tcBorders>
              <w:left w:val="single" w:sz="4" w:space="0" w:color="auto"/>
              <w:bottom w:val="nil"/>
            </w:tcBorders>
            <w:shd w:val="clear" w:color="auto" w:fill="F2F2F2" w:themeFill="background1" w:themeFillShade="F2"/>
          </w:tcPr>
          <w:p w14:paraId="5D67104D" w14:textId="4B2B8E84" w:rsidR="00B66115" w:rsidRPr="00382124" w:rsidRDefault="00B66115" w:rsidP="004A4097">
            <w:pPr>
              <w:spacing w:before="40" w:after="40"/>
              <w:jc w:val="left"/>
              <w:rPr>
                <w:b/>
                <w:snapToGrid w:val="0"/>
                <w:kern w:val="22"/>
                <w:szCs w:val="22"/>
              </w:rPr>
            </w:pPr>
            <w:r w:rsidRPr="00382124">
              <w:rPr>
                <w:b/>
                <w:snapToGrid w:val="0"/>
                <w:kern w:val="22"/>
                <w:szCs w:val="22"/>
              </w:rPr>
              <w:t>25 October 2019</w:t>
            </w:r>
          </w:p>
        </w:tc>
        <w:tc>
          <w:tcPr>
            <w:tcW w:w="6679" w:type="dxa"/>
            <w:tcBorders>
              <w:bottom w:val="nil"/>
              <w:right w:val="single" w:sz="4" w:space="0" w:color="auto"/>
            </w:tcBorders>
            <w:shd w:val="clear" w:color="auto" w:fill="F2F2F2" w:themeFill="background1" w:themeFillShade="F2"/>
          </w:tcPr>
          <w:p w14:paraId="55E93EC0" w14:textId="77777777" w:rsidR="00B66115" w:rsidRPr="00382124" w:rsidRDefault="00B66115" w:rsidP="004A4097">
            <w:pPr>
              <w:tabs>
                <w:tab w:val="left" w:pos="458"/>
              </w:tabs>
              <w:spacing w:before="40" w:after="40"/>
              <w:jc w:val="left"/>
              <w:rPr>
                <w:snapToGrid w:val="0"/>
                <w:kern w:val="22"/>
                <w:szCs w:val="22"/>
              </w:rPr>
            </w:pPr>
          </w:p>
        </w:tc>
      </w:tr>
      <w:tr w:rsidR="00B66115" w:rsidRPr="00382124" w14:paraId="07D6FAFA" w14:textId="77777777" w:rsidTr="004A4097">
        <w:trPr>
          <w:cantSplit/>
          <w:jc w:val="center"/>
        </w:trPr>
        <w:tc>
          <w:tcPr>
            <w:tcW w:w="2773" w:type="dxa"/>
            <w:tcBorders>
              <w:top w:val="nil"/>
              <w:left w:val="single" w:sz="4" w:space="0" w:color="auto"/>
              <w:bottom w:val="nil"/>
            </w:tcBorders>
          </w:tcPr>
          <w:p w14:paraId="6BF664DA" w14:textId="6ECDB5F9" w:rsidR="00B66115" w:rsidRPr="00382124" w:rsidRDefault="00D80E57" w:rsidP="004A4097">
            <w:pPr>
              <w:spacing w:before="40" w:after="40"/>
              <w:jc w:val="left"/>
              <w:rPr>
                <w:snapToGrid w:val="0"/>
                <w:kern w:val="22"/>
                <w:szCs w:val="22"/>
              </w:rPr>
            </w:pPr>
            <w:r w:rsidRPr="00382124">
              <w:rPr>
                <w:snapToGrid w:val="0"/>
                <w:kern w:val="22"/>
                <w:szCs w:val="22"/>
              </w:rPr>
              <w:t>9.30 -1</w:t>
            </w:r>
            <w:r w:rsidR="00157DE4" w:rsidRPr="00382124">
              <w:rPr>
                <w:snapToGrid w:val="0"/>
                <w:kern w:val="22"/>
                <w:szCs w:val="22"/>
              </w:rPr>
              <w:t>2</w:t>
            </w:r>
            <w:r w:rsidRPr="00382124">
              <w:rPr>
                <w:snapToGrid w:val="0"/>
                <w:kern w:val="22"/>
                <w:szCs w:val="22"/>
              </w:rPr>
              <w:t>.</w:t>
            </w:r>
            <w:r w:rsidR="00157DE4" w:rsidRPr="00382124">
              <w:rPr>
                <w:snapToGrid w:val="0"/>
                <w:kern w:val="22"/>
                <w:szCs w:val="22"/>
              </w:rPr>
              <w:t>3</w:t>
            </w:r>
            <w:r w:rsidRPr="00382124">
              <w:rPr>
                <w:snapToGrid w:val="0"/>
                <w:kern w:val="22"/>
                <w:szCs w:val="22"/>
              </w:rPr>
              <w:t xml:space="preserve">0 </w:t>
            </w:r>
            <w:r w:rsidR="00474FA8" w:rsidRPr="00382124">
              <w:rPr>
                <w:snapToGrid w:val="0"/>
                <w:kern w:val="22"/>
                <w:szCs w:val="22"/>
              </w:rPr>
              <w:t>p</w:t>
            </w:r>
            <w:r w:rsidRPr="00382124">
              <w:rPr>
                <w:snapToGrid w:val="0"/>
                <w:kern w:val="22"/>
                <w:szCs w:val="22"/>
              </w:rPr>
              <w:t>.m.</w:t>
            </w:r>
          </w:p>
        </w:tc>
        <w:tc>
          <w:tcPr>
            <w:tcW w:w="6679" w:type="dxa"/>
            <w:tcBorders>
              <w:top w:val="nil"/>
              <w:bottom w:val="nil"/>
              <w:right w:val="single" w:sz="4" w:space="0" w:color="auto"/>
            </w:tcBorders>
          </w:tcPr>
          <w:p w14:paraId="61F1040F" w14:textId="77777777" w:rsidR="00F02D0C" w:rsidRPr="00382124" w:rsidRDefault="00917EAA" w:rsidP="004A4097">
            <w:pPr>
              <w:tabs>
                <w:tab w:val="left" w:pos="458"/>
              </w:tabs>
              <w:spacing w:before="40" w:after="40"/>
              <w:jc w:val="left"/>
              <w:rPr>
                <w:snapToGrid w:val="0"/>
                <w:kern w:val="22"/>
                <w:szCs w:val="22"/>
              </w:rPr>
            </w:pPr>
            <w:r w:rsidRPr="00382124">
              <w:rPr>
                <w:snapToGrid w:val="0"/>
                <w:kern w:val="22"/>
                <w:szCs w:val="22"/>
              </w:rPr>
              <w:t>8. Other matters</w:t>
            </w:r>
          </w:p>
          <w:p w14:paraId="213A7AB9" w14:textId="77777777" w:rsidR="00F02D0C" w:rsidRPr="00382124" w:rsidRDefault="00F02D0C" w:rsidP="004A4097">
            <w:pPr>
              <w:tabs>
                <w:tab w:val="left" w:pos="458"/>
              </w:tabs>
              <w:spacing w:before="40" w:after="40"/>
              <w:jc w:val="left"/>
              <w:rPr>
                <w:snapToGrid w:val="0"/>
                <w:kern w:val="22"/>
                <w:szCs w:val="22"/>
              </w:rPr>
            </w:pPr>
            <w:r w:rsidRPr="00382124">
              <w:rPr>
                <w:snapToGrid w:val="0"/>
                <w:kern w:val="22"/>
                <w:szCs w:val="22"/>
              </w:rPr>
              <w:t>9. Adoption of the report</w:t>
            </w:r>
          </w:p>
          <w:p w14:paraId="6687EE89" w14:textId="64CB1242" w:rsidR="00B66115" w:rsidRPr="00382124" w:rsidRDefault="00F02D0C" w:rsidP="004A4097">
            <w:pPr>
              <w:tabs>
                <w:tab w:val="left" w:pos="458"/>
              </w:tabs>
              <w:spacing w:before="40" w:after="40"/>
              <w:jc w:val="left"/>
              <w:rPr>
                <w:snapToGrid w:val="0"/>
                <w:kern w:val="22"/>
                <w:szCs w:val="22"/>
              </w:rPr>
            </w:pPr>
            <w:r w:rsidRPr="00382124">
              <w:rPr>
                <w:snapToGrid w:val="0"/>
                <w:kern w:val="22"/>
                <w:szCs w:val="22"/>
              </w:rPr>
              <w:t>10. Closure of the meeting</w:t>
            </w:r>
          </w:p>
        </w:tc>
      </w:tr>
      <w:tr w:rsidR="00B45F03" w:rsidRPr="00382124" w14:paraId="6BB26B72" w14:textId="77777777" w:rsidTr="004A4097">
        <w:trPr>
          <w:cantSplit/>
          <w:jc w:val="center"/>
        </w:trPr>
        <w:tc>
          <w:tcPr>
            <w:tcW w:w="2773" w:type="dxa"/>
            <w:tcBorders>
              <w:top w:val="nil"/>
              <w:left w:val="single" w:sz="4" w:space="0" w:color="auto"/>
              <w:bottom w:val="single" w:sz="4" w:space="0" w:color="auto"/>
            </w:tcBorders>
          </w:tcPr>
          <w:p w14:paraId="6C8B5C3B" w14:textId="32B3F333" w:rsidR="00B45F03" w:rsidRPr="00382124" w:rsidRDefault="00B45F03" w:rsidP="004A4097">
            <w:pPr>
              <w:spacing w:before="40" w:after="40"/>
              <w:jc w:val="left"/>
              <w:rPr>
                <w:snapToGrid w:val="0"/>
                <w:kern w:val="22"/>
                <w:szCs w:val="22"/>
              </w:rPr>
            </w:pPr>
            <w:r w:rsidRPr="00382124">
              <w:rPr>
                <w:snapToGrid w:val="0"/>
                <w:kern w:val="22"/>
                <w:szCs w:val="22"/>
              </w:rPr>
              <w:t>2 – 5</w:t>
            </w:r>
            <w:r w:rsidR="000B45FE" w:rsidRPr="00382124">
              <w:rPr>
                <w:snapToGrid w:val="0"/>
                <w:kern w:val="22"/>
                <w:szCs w:val="22"/>
              </w:rPr>
              <w:t>.30</w:t>
            </w:r>
            <w:r w:rsidRPr="00382124">
              <w:rPr>
                <w:snapToGrid w:val="0"/>
                <w:kern w:val="22"/>
                <w:szCs w:val="22"/>
              </w:rPr>
              <w:t xml:space="preserve"> p.m. </w:t>
            </w:r>
          </w:p>
        </w:tc>
        <w:tc>
          <w:tcPr>
            <w:tcW w:w="6679" w:type="dxa"/>
            <w:tcBorders>
              <w:top w:val="nil"/>
              <w:bottom w:val="single" w:sz="4" w:space="0" w:color="auto"/>
              <w:right w:val="single" w:sz="4" w:space="0" w:color="auto"/>
            </w:tcBorders>
          </w:tcPr>
          <w:p w14:paraId="395E24B1" w14:textId="2AD64414" w:rsidR="00B45F03" w:rsidRPr="00382124" w:rsidRDefault="00F02D0C" w:rsidP="004A4097">
            <w:pPr>
              <w:tabs>
                <w:tab w:val="left" w:pos="458"/>
              </w:tabs>
              <w:spacing w:before="40" w:after="40"/>
              <w:jc w:val="left"/>
              <w:rPr>
                <w:snapToGrid w:val="0"/>
                <w:kern w:val="22"/>
                <w:szCs w:val="22"/>
              </w:rPr>
            </w:pPr>
            <w:r w:rsidRPr="00382124">
              <w:rPr>
                <w:i/>
                <w:snapToGrid w:val="0"/>
                <w:kern w:val="22"/>
                <w:szCs w:val="22"/>
              </w:rPr>
              <w:t>Continuation of agenda items 9 and 10 as needed</w:t>
            </w:r>
          </w:p>
        </w:tc>
      </w:tr>
    </w:tbl>
    <w:p w14:paraId="59941C8C" w14:textId="70061A71" w:rsidR="0034655B" w:rsidRPr="004A4097" w:rsidRDefault="0034655B">
      <w:pPr>
        <w:kinsoku w:val="0"/>
        <w:overflowPunct w:val="0"/>
        <w:autoSpaceDE w:val="0"/>
        <w:autoSpaceDN w:val="0"/>
        <w:jc w:val="center"/>
        <w:rPr>
          <w:kern w:val="22"/>
          <w:szCs w:val="22"/>
        </w:rPr>
      </w:pPr>
    </w:p>
    <w:p w14:paraId="35315E1B" w14:textId="41F411CB" w:rsidR="000B45FE" w:rsidRPr="004A4097" w:rsidRDefault="000B45FE">
      <w:pPr>
        <w:kinsoku w:val="0"/>
        <w:overflowPunct w:val="0"/>
        <w:autoSpaceDE w:val="0"/>
        <w:autoSpaceDN w:val="0"/>
        <w:jc w:val="center"/>
        <w:rPr>
          <w:kern w:val="22"/>
          <w:szCs w:val="22"/>
        </w:rPr>
      </w:pPr>
    </w:p>
    <w:p w14:paraId="394ED678" w14:textId="77777777" w:rsidR="0038404D" w:rsidRPr="004A4097" w:rsidRDefault="0038404D">
      <w:pPr>
        <w:kinsoku w:val="0"/>
        <w:overflowPunct w:val="0"/>
        <w:autoSpaceDE w:val="0"/>
        <w:autoSpaceDN w:val="0"/>
        <w:jc w:val="center"/>
        <w:rPr>
          <w:kern w:val="22"/>
          <w:szCs w:val="22"/>
        </w:rPr>
        <w:sectPr w:rsidR="0038404D" w:rsidRPr="004A4097" w:rsidSect="004A4097">
          <w:pgSz w:w="12240" w:h="15840"/>
          <w:pgMar w:top="567" w:right="1389" w:bottom="1134" w:left="1389" w:header="709" w:footer="709" w:gutter="0"/>
          <w:cols w:space="708"/>
          <w:docGrid w:linePitch="360"/>
        </w:sectPr>
      </w:pPr>
    </w:p>
    <w:p w14:paraId="4B5B665F" w14:textId="78FE7DD1" w:rsidR="000B45FE" w:rsidRPr="00382124" w:rsidRDefault="000B45FE">
      <w:pPr>
        <w:kinsoku w:val="0"/>
        <w:overflowPunct w:val="0"/>
        <w:autoSpaceDE w:val="0"/>
        <w:autoSpaceDN w:val="0"/>
        <w:jc w:val="center"/>
        <w:rPr>
          <w:i/>
          <w:kern w:val="22"/>
          <w:szCs w:val="22"/>
        </w:rPr>
      </w:pPr>
      <w:r w:rsidRPr="00382124">
        <w:rPr>
          <w:i/>
          <w:kern w:val="22"/>
          <w:szCs w:val="22"/>
        </w:rPr>
        <w:t>Annex II</w:t>
      </w:r>
    </w:p>
    <w:p w14:paraId="1CD136E7" w14:textId="2133EDE6" w:rsidR="000B45FE" w:rsidRPr="00382124" w:rsidRDefault="000B45FE">
      <w:pPr>
        <w:kinsoku w:val="0"/>
        <w:overflowPunct w:val="0"/>
        <w:autoSpaceDE w:val="0"/>
        <w:autoSpaceDN w:val="0"/>
        <w:jc w:val="center"/>
        <w:rPr>
          <w:i/>
          <w:kern w:val="22"/>
          <w:szCs w:val="22"/>
        </w:rPr>
      </w:pPr>
    </w:p>
    <w:p w14:paraId="3FD8BB0D" w14:textId="5D88511B" w:rsidR="000B45FE" w:rsidRPr="00382124" w:rsidRDefault="000B45FE">
      <w:pPr>
        <w:pStyle w:val="Heading1"/>
        <w:tabs>
          <w:tab w:val="clear" w:pos="720"/>
        </w:tabs>
        <w:spacing w:before="120"/>
        <w:rPr>
          <w:snapToGrid w:val="0"/>
          <w:kern w:val="22"/>
          <w:szCs w:val="22"/>
        </w:rPr>
      </w:pPr>
      <w:r w:rsidRPr="00382124">
        <w:rPr>
          <w:snapToGrid w:val="0"/>
          <w:kern w:val="22"/>
          <w:szCs w:val="22"/>
        </w:rPr>
        <w:t>LIST OF DOCUMENTS</w:t>
      </w:r>
    </w:p>
    <w:p w14:paraId="788CB27E" w14:textId="51454E1A" w:rsidR="000B45FE" w:rsidRPr="00382124" w:rsidRDefault="00CF49FE">
      <w:pPr>
        <w:spacing w:before="120" w:after="120"/>
        <w:rPr>
          <w:snapToGrid w:val="0"/>
          <w:kern w:val="22"/>
          <w:szCs w:val="22"/>
        </w:rPr>
      </w:pPr>
      <w:r w:rsidRPr="00382124">
        <w:rPr>
          <w:i/>
          <w:snapToGrid w:val="0"/>
          <w:kern w:val="22"/>
          <w:szCs w:val="22"/>
        </w:rPr>
        <w:tab/>
      </w:r>
      <w:r w:rsidR="000B45FE" w:rsidRPr="00382124">
        <w:rPr>
          <w:i/>
          <w:snapToGrid w:val="0"/>
          <w:kern w:val="22"/>
          <w:szCs w:val="22"/>
        </w:rPr>
        <w:t>Symbol</w:t>
      </w:r>
      <w:r w:rsidR="000B45FE" w:rsidRPr="00382124">
        <w:rPr>
          <w:snapToGrid w:val="0"/>
          <w:kern w:val="22"/>
          <w:szCs w:val="22"/>
        </w:rPr>
        <w:tab/>
      </w:r>
      <w:r w:rsidR="000B45FE" w:rsidRPr="00382124">
        <w:rPr>
          <w:snapToGrid w:val="0"/>
          <w:kern w:val="22"/>
          <w:szCs w:val="22"/>
        </w:rPr>
        <w:tab/>
      </w:r>
      <w:r w:rsidR="000B45FE" w:rsidRPr="00382124">
        <w:rPr>
          <w:snapToGrid w:val="0"/>
          <w:kern w:val="22"/>
          <w:szCs w:val="22"/>
        </w:rPr>
        <w:tab/>
      </w:r>
      <w:r w:rsidR="000B45FE" w:rsidRPr="00382124">
        <w:rPr>
          <w:snapToGrid w:val="0"/>
          <w:kern w:val="22"/>
          <w:szCs w:val="22"/>
        </w:rPr>
        <w:tab/>
      </w:r>
      <w:r w:rsidR="000B45FE" w:rsidRPr="00382124">
        <w:rPr>
          <w:snapToGrid w:val="0"/>
          <w:kern w:val="22"/>
          <w:szCs w:val="22"/>
        </w:rPr>
        <w:tab/>
      </w:r>
      <w:r w:rsidR="000B45FE" w:rsidRPr="00382124">
        <w:rPr>
          <w:snapToGrid w:val="0"/>
          <w:kern w:val="22"/>
          <w:szCs w:val="22"/>
        </w:rPr>
        <w:tab/>
      </w:r>
      <w:r w:rsidR="000B45FE" w:rsidRPr="00382124">
        <w:rPr>
          <w:i/>
          <w:snapToGrid w:val="0"/>
          <w:kern w:val="22"/>
          <w:szCs w:val="22"/>
        </w:rPr>
        <w:t>Title</w:t>
      </w:r>
    </w:p>
    <w:p w14:paraId="48A884A2" w14:textId="121C8E0D" w:rsidR="000B45FE" w:rsidRPr="00382124" w:rsidRDefault="000B45FE">
      <w:pPr>
        <w:spacing w:before="120" w:after="120"/>
        <w:ind w:left="3600" w:hanging="3600"/>
        <w:rPr>
          <w:snapToGrid w:val="0"/>
          <w:kern w:val="22"/>
          <w:szCs w:val="22"/>
        </w:rPr>
      </w:pPr>
      <w:r w:rsidRPr="00382124">
        <w:rPr>
          <w:snapToGrid w:val="0"/>
          <w:kern w:val="22"/>
          <w:szCs w:val="22"/>
        </w:rPr>
        <w:t>CBD/CP/LG/2019/1/1</w:t>
      </w:r>
      <w:r w:rsidRPr="00382124">
        <w:rPr>
          <w:snapToGrid w:val="0"/>
          <w:kern w:val="22"/>
          <w:szCs w:val="22"/>
        </w:rPr>
        <w:tab/>
        <w:t>Provisional agenda</w:t>
      </w:r>
    </w:p>
    <w:p w14:paraId="03F5143F" w14:textId="519C5E8F" w:rsidR="000B45FE" w:rsidRPr="00382124" w:rsidRDefault="000B45FE">
      <w:pPr>
        <w:spacing w:before="120" w:after="120"/>
        <w:ind w:left="3600" w:hanging="3600"/>
        <w:rPr>
          <w:snapToGrid w:val="0"/>
          <w:kern w:val="22"/>
          <w:szCs w:val="22"/>
        </w:rPr>
      </w:pPr>
      <w:r w:rsidRPr="00382124">
        <w:rPr>
          <w:snapToGrid w:val="0"/>
          <w:kern w:val="22"/>
          <w:szCs w:val="22"/>
        </w:rPr>
        <w:t>CBD/CP/LG/2019/1/1/Add.1</w:t>
      </w:r>
      <w:r w:rsidRPr="00382124">
        <w:rPr>
          <w:snapToGrid w:val="0"/>
          <w:kern w:val="22"/>
          <w:szCs w:val="22"/>
        </w:rPr>
        <w:tab/>
        <w:t>Annotat</w:t>
      </w:r>
      <w:r w:rsidR="00CF49FE" w:rsidRPr="00382124">
        <w:rPr>
          <w:snapToGrid w:val="0"/>
          <w:kern w:val="22"/>
          <w:szCs w:val="22"/>
        </w:rPr>
        <w:t>ed</w:t>
      </w:r>
      <w:r w:rsidRPr="00382124">
        <w:rPr>
          <w:snapToGrid w:val="0"/>
          <w:kern w:val="22"/>
          <w:szCs w:val="22"/>
        </w:rPr>
        <w:t xml:space="preserve"> provisional agenda</w:t>
      </w:r>
    </w:p>
    <w:p w14:paraId="2CE84826" w14:textId="76E48769" w:rsidR="00FD0937" w:rsidRPr="00382124" w:rsidRDefault="00FD0937">
      <w:pPr>
        <w:spacing w:before="120" w:after="120"/>
        <w:ind w:left="3600" w:hanging="3600"/>
        <w:rPr>
          <w:snapToGrid w:val="0"/>
          <w:kern w:val="22"/>
          <w:szCs w:val="22"/>
        </w:rPr>
      </w:pPr>
      <w:r w:rsidRPr="00382124">
        <w:rPr>
          <w:snapToGrid w:val="0"/>
          <w:kern w:val="22"/>
          <w:szCs w:val="22"/>
        </w:rPr>
        <w:t>CBD/CP/LG/2019/1/2</w:t>
      </w:r>
      <w:r w:rsidRPr="00382124">
        <w:rPr>
          <w:snapToGrid w:val="0"/>
          <w:kern w:val="22"/>
          <w:szCs w:val="22"/>
        </w:rPr>
        <w:tab/>
      </w:r>
      <w:r w:rsidR="000B140E" w:rsidRPr="00382124">
        <w:rPr>
          <w:snapToGrid w:val="0"/>
          <w:kern w:val="22"/>
          <w:szCs w:val="22"/>
        </w:rPr>
        <w:t>Overview of post-2020 processes and intersessional work plan for the Liaison Group</w:t>
      </w:r>
    </w:p>
    <w:p w14:paraId="6C165CBF" w14:textId="02045916" w:rsidR="000B45FE" w:rsidRPr="00382124" w:rsidRDefault="000B45FE">
      <w:pPr>
        <w:spacing w:before="120" w:after="120"/>
        <w:ind w:left="3600" w:hanging="3600"/>
        <w:rPr>
          <w:snapToGrid w:val="0"/>
          <w:kern w:val="22"/>
          <w:szCs w:val="22"/>
        </w:rPr>
      </w:pPr>
      <w:r w:rsidRPr="00382124">
        <w:rPr>
          <w:snapToGrid w:val="0"/>
          <w:kern w:val="22"/>
          <w:szCs w:val="22"/>
        </w:rPr>
        <w:t>CBD/CP/LG/2019/1/</w:t>
      </w:r>
      <w:r w:rsidR="00ED18BD" w:rsidRPr="00382124">
        <w:rPr>
          <w:snapToGrid w:val="0"/>
          <w:kern w:val="22"/>
          <w:szCs w:val="22"/>
        </w:rPr>
        <w:t>3</w:t>
      </w:r>
      <w:r w:rsidRPr="00382124">
        <w:rPr>
          <w:snapToGrid w:val="0"/>
          <w:kern w:val="22"/>
          <w:szCs w:val="22"/>
        </w:rPr>
        <w:tab/>
      </w:r>
      <w:r w:rsidRPr="00382124">
        <w:rPr>
          <w:kern w:val="22"/>
          <w:szCs w:val="22"/>
        </w:rPr>
        <w:t xml:space="preserve">Draft post-2020 </w:t>
      </w:r>
      <w:r w:rsidR="00500D21" w:rsidRPr="00382124">
        <w:rPr>
          <w:kern w:val="22"/>
          <w:szCs w:val="22"/>
        </w:rPr>
        <w:t>i</w:t>
      </w:r>
      <w:r w:rsidRPr="00382124">
        <w:rPr>
          <w:kern w:val="22"/>
          <w:szCs w:val="22"/>
        </w:rPr>
        <w:t xml:space="preserve">mplementation </w:t>
      </w:r>
      <w:r w:rsidR="00500D21" w:rsidRPr="00382124">
        <w:rPr>
          <w:kern w:val="22"/>
          <w:szCs w:val="22"/>
        </w:rPr>
        <w:t>p</w:t>
      </w:r>
      <w:r w:rsidRPr="00382124">
        <w:rPr>
          <w:kern w:val="22"/>
          <w:szCs w:val="22"/>
        </w:rPr>
        <w:t>lan for the Cartagena Protocol</w:t>
      </w:r>
    </w:p>
    <w:p w14:paraId="75B1BBA4" w14:textId="021DEED1" w:rsidR="00ED18BD" w:rsidRPr="00382124" w:rsidRDefault="00ED18BD">
      <w:pPr>
        <w:spacing w:before="120" w:after="120"/>
        <w:ind w:left="3600" w:hanging="3600"/>
        <w:rPr>
          <w:snapToGrid w:val="0"/>
          <w:kern w:val="22"/>
          <w:szCs w:val="22"/>
        </w:rPr>
      </w:pPr>
      <w:r w:rsidRPr="00382124">
        <w:rPr>
          <w:snapToGrid w:val="0"/>
          <w:kern w:val="22"/>
          <w:szCs w:val="22"/>
        </w:rPr>
        <w:t>CBD/CP/LG/2019/1/4</w:t>
      </w:r>
      <w:r w:rsidR="000B140E" w:rsidRPr="00382124">
        <w:rPr>
          <w:snapToGrid w:val="0"/>
          <w:kern w:val="22"/>
          <w:szCs w:val="22"/>
        </w:rPr>
        <w:tab/>
      </w:r>
      <w:r w:rsidR="00595C89" w:rsidRPr="00382124">
        <w:rPr>
          <w:kern w:val="22"/>
          <w:szCs w:val="22"/>
        </w:rPr>
        <w:t>Development of the post-2020 action plan for capacity</w:t>
      </w:r>
      <w:r w:rsidR="00500D21" w:rsidRPr="00382124">
        <w:rPr>
          <w:kern w:val="22"/>
          <w:szCs w:val="22"/>
        </w:rPr>
        <w:t>-</w:t>
      </w:r>
      <w:r w:rsidR="00595C89" w:rsidRPr="00382124">
        <w:rPr>
          <w:kern w:val="22"/>
          <w:szCs w:val="22"/>
        </w:rPr>
        <w:t>building for the Cartagena Protocol and its Supplementary Protocol</w:t>
      </w:r>
    </w:p>
    <w:p w14:paraId="30F0FD81" w14:textId="406809E9" w:rsidR="000B45FE" w:rsidRPr="00382124" w:rsidRDefault="000B45FE">
      <w:pPr>
        <w:spacing w:before="120" w:after="120"/>
        <w:ind w:left="3600" w:hanging="3600"/>
        <w:rPr>
          <w:snapToGrid w:val="0"/>
          <w:kern w:val="22"/>
          <w:szCs w:val="22"/>
        </w:rPr>
      </w:pPr>
      <w:r w:rsidRPr="00382124">
        <w:rPr>
          <w:snapToGrid w:val="0"/>
          <w:kern w:val="22"/>
          <w:szCs w:val="22"/>
        </w:rPr>
        <w:t>CBD/CP/LG/2019/1/</w:t>
      </w:r>
      <w:r w:rsidR="00ED18BD" w:rsidRPr="00382124">
        <w:rPr>
          <w:snapToGrid w:val="0"/>
          <w:kern w:val="22"/>
          <w:szCs w:val="22"/>
        </w:rPr>
        <w:t>5</w:t>
      </w:r>
      <w:r w:rsidRPr="00382124">
        <w:rPr>
          <w:snapToGrid w:val="0"/>
          <w:kern w:val="22"/>
          <w:szCs w:val="22"/>
        </w:rPr>
        <w:tab/>
      </w:r>
      <w:r w:rsidR="00595C89" w:rsidRPr="00382124">
        <w:rPr>
          <w:snapToGrid w:val="0"/>
          <w:kern w:val="22"/>
          <w:szCs w:val="22"/>
        </w:rPr>
        <w:t>Development of the draft biosafety component of the post-2020 global biodiversity framework</w:t>
      </w:r>
    </w:p>
    <w:p w14:paraId="1C56ACCF" w14:textId="515F6A04" w:rsidR="000B45FE" w:rsidRPr="00382124" w:rsidRDefault="000B45FE">
      <w:pPr>
        <w:spacing w:before="120" w:after="120"/>
        <w:ind w:left="3600" w:hanging="3600"/>
        <w:rPr>
          <w:snapToGrid w:val="0"/>
          <w:kern w:val="22"/>
          <w:szCs w:val="22"/>
        </w:rPr>
      </w:pPr>
      <w:r w:rsidRPr="00382124">
        <w:rPr>
          <w:snapToGrid w:val="0"/>
          <w:kern w:val="22"/>
          <w:szCs w:val="22"/>
        </w:rPr>
        <w:t>CBD/CP/LG/2019/1/INF/1</w:t>
      </w:r>
      <w:r w:rsidRPr="00382124">
        <w:rPr>
          <w:snapToGrid w:val="0"/>
          <w:kern w:val="22"/>
          <w:szCs w:val="22"/>
        </w:rPr>
        <w:tab/>
      </w:r>
      <w:r w:rsidR="003864A4" w:rsidRPr="00382124">
        <w:rPr>
          <w:snapToGrid w:val="0"/>
          <w:kern w:val="22"/>
          <w:szCs w:val="22"/>
        </w:rPr>
        <w:t xml:space="preserve">Synthesis of views </w:t>
      </w:r>
      <w:r w:rsidR="00344D28" w:rsidRPr="00382124">
        <w:rPr>
          <w:snapToGrid w:val="0"/>
          <w:kern w:val="22"/>
          <w:szCs w:val="22"/>
        </w:rPr>
        <w:t xml:space="preserve">of Parties to the Cartagena Protocol and </w:t>
      </w:r>
      <w:r w:rsidR="00500D21" w:rsidRPr="00382124">
        <w:rPr>
          <w:snapToGrid w:val="0"/>
          <w:kern w:val="22"/>
          <w:szCs w:val="22"/>
        </w:rPr>
        <w:t>o</w:t>
      </w:r>
      <w:r w:rsidR="00344D28" w:rsidRPr="00382124">
        <w:rPr>
          <w:snapToGrid w:val="0"/>
          <w:kern w:val="22"/>
          <w:szCs w:val="22"/>
        </w:rPr>
        <w:t>bservers on the post-2020 processes for the Cartagena Protocol on Biosafety</w:t>
      </w:r>
    </w:p>
    <w:p w14:paraId="110157EB" w14:textId="5CF09C1D" w:rsidR="009131BB" w:rsidRPr="00382124" w:rsidRDefault="007A6BFC">
      <w:pPr>
        <w:spacing w:before="120" w:after="120"/>
        <w:ind w:left="3600" w:hanging="3600"/>
        <w:rPr>
          <w:snapToGrid w:val="0"/>
          <w:kern w:val="22"/>
          <w:szCs w:val="22"/>
        </w:rPr>
      </w:pPr>
      <w:r w:rsidRPr="00382124">
        <w:rPr>
          <w:snapToGrid w:val="0"/>
          <w:kern w:val="22"/>
          <w:szCs w:val="22"/>
        </w:rPr>
        <w:t>CBD/CP/LG/2019/1/INF/2</w:t>
      </w:r>
      <w:r w:rsidRPr="00382124">
        <w:rPr>
          <w:snapToGrid w:val="0"/>
          <w:kern w:val="22"/>
          <w:szCs w:val="22"/>
        </w:rPr>
        <w:tab/>
        <w:t xml:space="preserve">Report on the open-ended online discussions on the post-2020 </w:t>
      </w:r>
      <w:r w:rsidR="00500D21" w:rsidRPr="00382124">
        <w:rPr>
          <w:snapToGrid w:val="0"/>
          <w:kern w:val="22"/>
          <w:szCs w:val="22"/>
        </w:rPr>
        <w:t>i</w:t>
      </w:r>
      <w:r w:rsidRPr="00382124">
        <w:rPr>
          <w:snapToGrid w:val="0"/>
          <w:kern w:val="22"/>
          <w:szCs w:val="22"/>
        </w:rPr>
        <w:t xml:space="preserve">mplementation </w:t>
      </w:r>
      <w:r w:rsidR="00500D21" w:rsidRPr="00382124">
        <w:rPr>
          <w:snapToGrid w:val="0"/>
          <w:kern w:val="22"/>
          <w:szCs w:val="22"/>
        </w:rPr>
        <w:t>p</w:t>
      </w:r>
      <w:r w:rsidRPr="00382124">
        <w:rPr>
          <w:snapToGrid w:val="0"/>
          <w:kern w:val="22"/>
          <w:szCs w:val="22"/>
        </w:rPr>
        <w:t>lan for the Cartagena Protocol on Biosafety</w:t>
      </w:r>
    </w:p>
    <w:p w14:paraId="1E10F3EF" w14:textId="4B00E7D4" w:rsidR="009131BB" w:rsidRPr="00382124" w:rsidRDefault="009131BB">
      <w:pPr>
        <w:spacing w:before="120" w:after="120"/>
        <w:ind w:left="3600" w:hanging="3600"/>
        <w:rPr>
          <w:snapToGrid w:val="0"/>
          <w:kern w:val="22"/>
          <w:szCs w:val="22"/>
        </w:rPr>
      </w:pPr>
      <w:r w:rsidRPr="00382124">
        <w:rPr>
          <w:snapToGrid w:val="0"/>
          <w:kern w:val="22"/>
          <w:szCs w:val="22"/>
        </w:rPr>
        <w:t>CBD/POST2020/</w:t>
      </w:r>
      <w:proofErr w:type="spellStart"/>
      <w:r w:rsidRPr="00382124">
        <w:rPr>
          <w:snapToGrid w:val="0"/>
          <w:kern w:val="22"/>
          <w:szCs w:val="22"/>
        </w:rPr>
        <w:t>WS</w:t>
      </w:r>
      <w:proofErr w:type="spellEnd"/>
      <w:r w:rsidRPr="00382124">
        <w:rPr>
          <w:snapToGrid w:val="0"/>
          <w:kern w:val="22"/>
          <w:szCs w:val="22"/>
        </w:rPr>
        <w:t>/2019/</w:t>
      </w:r>
      <w:r w:rsidR="00FD0937" w:rsidRPr="00382124">
        <w:rPr>
          <w:snapToGrid w:val="0"/>
          <w:kern w:val="22"/>
          <w:szCs w:val="22"/>
        </w:rPr>
        <w:t>7</w:t>
      </w:r>
      <w:r w:rsidRPr="00382124">
        <w:rPr>
          <w:snapToGrid w:val="0"/>
          <w:kern w:val="22"/>
          <w:szCs w:val="22"/>
        </w:rPr>
        <w:t>/</w:t>
      </w:r>
      <w:r w:rsidR="00FD0937" w:rsidRPr="00382124">
        <w:rPr>
          <w:snapToGrid w:val="0"/>
          <w:kern w:val="22"/>
          <w:szCs w:val="22"/>
        </w:rPr>
        <w:t>1</w:t>
      </w:r>
      <w:r w:rsidRPr="00382124">
        <w:rPr>
          <w:snapToGrid w:val="0"/>
          <w:kern w:val="22"/>
          <w:szCs w:val="22"/>
        </w:rPr>
        <w:tab/>
      </w:r>
      <w:r w:rsidR="00D95B9E" w:rsidRPr="00382124">
        <w:rPr>
          <w:snapToGrid w:val="0"/>
          <w:kern w:val="22"/>
          <w:szCs w:val="22"/>
        </w:rPr>
        <w:t xml:space="preserve">Biosafety within the </w:t>
      </w:r>
      <w:r w:rsidR="00500D21" w:rsidRPr="00382124">
        <w:rPr>
          <w:snapToGrid w:val="0"/>
          <w:kern w:val="22"/>
          <w:szCs w:val="22"/>
        </w:rPr>
        <w:t>p</w:t>
      </w:r>
      <w:r w:rsidR="00D95B9E" w:rsidRPr="00382124">
        <w:rPr>
          <w:snapToGrid w:val="0"/>
          <w:kern w:val="22"/>
          <w:szCs w:val="22"/>
        </w:rPr>
        <w:t xml:space="preserve">ost-2020 </w:t>
      </w:r>
      <w:r w:rsidR="00500D21" w:rsidRPr="00382124">
        <w:rPr>
          <w:snapToGrid w:val="0"/>
          <w:kern w:val="22"/>
          <w:szCs w:val="22"/>
        </w:rPr>
        <w:t>g</w:t>
      </w:r>
      <w:r w:rsidR="00D95B9E" w:rsidRPr="00382124">
        <w:rPr>
          <w:snapToGrid w:val="0"/>
          <w:kern w:val="22"/>
          <w:szCs w:val="22"/>
        </w:rPr>
        <w:t xml:space="preserve">lobal </w:t>
      </w:r>
      <w:r w:rsidR="00500D21" w:rsidRPr="00382124">
        <w:rPr>
          <w:snapToGrid w:val="0"/>
          <w:kern w:val="22"/>
          <w:szCs w:val="22"/>
        </w:rPr>
        <w:t>b</w:t>
      </w:r>
      <w:r w:rsidR="00D95B9E" w:rsidRPr="00382124">
        <w:rPr>
          <w:snapToGrid w:val="0"/>
          <w:kern w:val="22"/>
          <w:szCs w:val="22"/>
        </w:rPr>
        <w:t xml:space="preserve">iodiversity </w:t>
      </w:r>
      <w:r w:rsidR="00500D21" w:rsidRPr="00382124">
        <w:rPr>
          <w:snapToGrid w:val="0"/>
          <w:kern w:val="22"/>
          <w:szCs w:val="22"/>
        </w:rPr>
        <w:t>f</w:t>
      </w:r>
      <w:r w:rsidR="00D95B9E" w:rsidRPr="00382124">
        <w:rPr>
          <w:snapToGrid w:val="0"/>
          <w:kern w:val="22"/>
          <w:szCs w:val="22"/>
        </w:rPr>
        <w:t>ramework</w:t>
      </w:r>
    </w:p>
    <w:p w14:paraId="084EEDCA" w14:textId="3B2E4B4B" w:rsidR="00204D24" w:rsidRPr="00382124" w:rsidRDefault="00204D24">
      <w:pPr>
        <w:spacing w:before="120" w:after="120"/>
        <w:ind w:left="3600" w:hanging="3600"/>
        <w:rPr>
          <w:snapToGrid w:val="0"/>
          <w:kern w:val="22"/>
          <w:szCs w:val="22"/>
        </w:rPr>
      </w:pPr>
      <w:r w:rsidRPr="00382124">
        <w:rPr>
          <w:snapToGrid w:val="0"/>
          <w:kern w:val="22"/>
          <w:szCs w:val="22"/>
        </w:rPr>
        <w:t>CBD/POST2020/</w:t>
      </w:r>
      <w:proofErr w:type="spellStart"/>
      <w:r w:rsidRPr="00382124">
        <w:rPr>
          <w:snapToGrid w:val="0"/>
          <w:kern w:val="22"/>
          <w:szCs w:val="22"/>
        </w:rPr>
        <w:t>WS</w:t>
      </w:r>
      <w:proofErr w:type="spellEnd"/>
      <w:r w:rsidRPr="00382124">
        <w:rPr>
          <w:snapToGrid w:val="0"/>
          <w:kern w:val="22"/>
          <w:szCs w:val="22"/>
        </w:rPr>
        <w:t>/2019/</w:t>
      </w:r>
      <w:r w:rsidR="00FD0937" w:rsidRPr="00382124">
        <w:rPr>
          <w:snapToGrid w:val="0"/>
          <w:kern w:val="22"/>
          <w:szCs w:val="22"/>
        </w:rPr>
        <w:t>7</w:t>
      </w:r>
      <w:r w:rsidRPr="00382124">
        <w:rPr>
          <w:snapToGrid w:val="0"/>
          <w:kern w:val="22"/>
          <w:szCs w:val="22"/>
        </w:rPr>
        <w:t>/</w:t>
      </w:r>
      <w:r w:rsidR="00FD0937" w:rsidRPr="00382124">
        <w:rPr>
          <w:snapToGrid w:val="0"/>
          <w:kern w:val="22"/>
          <w:szCs w:val="22"/>
        </w:rPr>
        <w:t>3</w:t>
      </w:r>
      <w:r w:rsidRPr="00382124">
        <w:rPr>
          <w:snapToGrid w:val="0"/>
          <w:kern w:val="22"/>
          <w:szCs w:val="22"/>
        </w:rPr>
        <w:tab/>
        <w:t>Report on the</w:t>
      </w:r>
      <w:r w:rsidR="00571AF9" w:rsidRPr="004A4097">
        <w:rPr>
          <w:kern w:val="22"/>
          <w:szCs w:val="22"/>
        </w:rPr>
        <w:t xml:space="preserve"> Global Consultation Workshop on the Post-2020 Global Biodiversity Framework, Biosafety and the Cartagena Protocol</w:t>
      </w:r>
    </w:p>
    <w:p w14:paraId="6E12A789" w14:textId="77777777" w:rsidR="00643C0E" w:rsidRPr="00382124" w:rsidRDefault="00643C0E" w:rsidP="004A4097">
      <w:pPr>
        <w:ind w:left="3600" w:hanging="3600"/>
        <w:rPr>
          <w:snapToGrid w:val="0"/>
          <w:kern w:val="22"/>
          <w:szCs w:val="22"/>
        </w:rPr>
      </w:pPr>
    </w:p>
    <w:p w14:paraId="12F56B4D" w14:textId="77777777" w:rsidR="0053084B" w:rsidRPr="004A4097" w:rsidRDefault="0053084B" w:rsidP="004A4097">
      <w:pPr>
        <w:pStyle w:val="Para1"/>
        <w:spacing w:before="0" w:after="0"/>
        <w:jc w:val="center"/>
        <w:rPr>
          <w:kern w:val="22"/>
          <w:szCs w:val="22"/>
        </w:rPr>
      </w:pPr>
      <w:r w:rsidRPr="00382124">
        <w:rPr>
          <w:snapToGrid/>
          <w:kern w:val="22"/>
          <w:szCs w:val="22"/>
        </w:rPr>
        <w:t>__________</w:t>
      </w:r>
    </w:p>
    <w:p w14:paraId="1224E1BC" w14:textId="77777777" w:rsidR="007A6BFC" w:rsidRPr="00382124" w:rsidRDefault="007A6BFC">
      <w:pPr>
        <w:kinsoku w:val="0"/>
        <w:overflowPunct w:val="0"/>
        <w:autoSpaceDE w:val="0"/>
        <w:autoSpaceDN w:val="0"/>
        <w:ind w:left="2880" w:hanging="2880"/>
        <w:rPr>
          <w:kern w:val="22"/>
          <w:szCs w:val="22"/>
        </w:rPr>
      </w:pPr>
    </w:p>
    <w:sectPr w:rsidR="007A6BFC" w:rsidRPr="00382124" w:rsidSect="004A409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D8EB" w14:textId="77777777" w:rsidR="000B140E" w:rsidRDefault="000B140E" w:rsidP="00CF1848">
      <w:r>
        <w:separator/>
      </w:r>
    </w:p>
  </w:endnote>
  <w:endnote w:type="continuationSeparator" w:id="0">
    <w:p w14:paraId="1956AD72" w14:textId="77777777" w:rsidR="000B140E" w:rsidRDefault="000B140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7D9E" w14:textId="77777777" w:rsidR="000B140E" w:rsidRDefault="000B140E" w:rsidP="00CF1848">
      <w:r>
        <w:separator/>
      </w:r>
    </w:p>
  </w:footnote>
  <w:footnote w:type="continuationSeparator" w:id="0">
    <w:p w14:paraId="6DC9A33E" w14:textId="77777777" w:rsidR="000B140E" w:rsidRDefault="000B140E" w:rsidP="00CF1848">
      <w:r>
        <w:continuationSeparator/>
      </w:r>
    </w:p>
  </w:footnote>
  <w:footnote w:id="1">
    <w:p w14:paraId="734A42C3" w14:textId="5F316425" w:rsidR="000B140E" w:rsidRPr="004A4097" w:rsidRDefault="000B140E" w:rsidP="004A4097">
      <w:pPr>
        <w:pStyle w:val="FootnoteText"/>
        <w:ind w:firstLine="0"/>
        <w:jc w:val="left"/>
        <w:rPr>
          <w:kern w:val="22"/>
          <w:szCs w:val="18"/>
        </w:rPr>
      </w:pPr>
      <w:r w:rsidRPr="004A4097">
        <w:rPr>
          <w:rStyle w:val="FootnoteReference"/>
          <w:kern w:val="22"/>
          <w:szCs w:val="18"/>
          <w:u w:val="none"/>
          <w:vertAlign w:val="superscript"/>
        </w:rPr>
        <w:footnoteRef/>
      </w:r>
      <w:r w:rsidRPr="00200A53">
        <w:rPr>
          <w:kern w:val="22"/>
          <w:szCs w:val="18"/>
        </w:rPr>
        <w:t xml:space="preserve"> </w:t>
      </w:r>
      <w:r w:rsidRPr="00200A53">
        <w:rPr>
          <w:szCs w:val="18"/>
          <w:lang w:val="en-CA"/>
        </w:rPr>
        <w:t>The Liaison Group on Capacity-Building for Biosafety was originally established as part of the Coordination Mechanism for capacity building, through decision BS-I/5.</w:t>
      </w:r>
      <w:r w:rsidRPr="004A4097">
        <w:rPr>
          <w:kern w:val="22"/>
          <w:szCs w:val="18"/>
          <w:lang w:val="en-CA"/>
        </w:rPr>
        <w:t xml:space="preserve"> The </w:t>
      </w:r>
      <w:r w:rsidR="00DD4D34" w:rsidRPr="004A4097">
        <w:rPr>
          <w:kern w:val="22"/>
          <w:szCs w:val="18"/>
          <w:lang w:val="en-CA"/>
        </w:rPr>
        <w:t>Conference of the Parties serving as the meeting of the Parties to the Cartagena Protocol</w:t>
      </w:r>
      <w:r w:rsidR="00DD4D34" w:rsidRPr="004A4097" w:rsidDel="00DD4D34">
        <w:rPr>
          <w:kern w:val="22"/>
          <w:szCs w:val="18"/>
          <w:lang w:val="en-CA"/>
        </w:rPr>
        <w:t xml:space="preserve"> </w:t>
      </w:r>
      <w:r w:rsidRPr="004A4097">
        <w:rPr>
          <w:kern w:val="22"/>
          <w:szCs w:val="18"/>
          <w:lang w:val="en-CA"/>
        </w:rPr>
        <w:t>extended the mandate of the Group through decision BS-VI/3.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4540C420" w:rsidR="000B140E" w:rsidRPr="004A4097" w:rsidRDefault="000B140E" w:rsidP="004A4097">
        <w:pPr>
          <w:pStyle w:val="Header"/>
          <w:tabs>
            <w:tab w:val="clear" w:pos="4320"/>
            <w:tab w:val="clear" w:pos="8640"/>
          </w:tabs>
          <w:rPr>
            <w:noProof/>
          </w:rPr>
        </w:pPr>
        <w:r w:rsidRPr="004A4097">
          <w:rPr>
            <w:noProof/>
          </w:rPr>
          <w:t>CBD/CP/LG/2019/1/1/Add.1</w:t>
        </w:r>
      </w:p>
    </w:sdtContent>
  </w:sdt>
  <w:p w14:paraId="38BE883B" w14:textId="41714D56" w:rsidR="000B140E" w:rsidRPr="004A4097" w:rsidRDefault="000B140E" w:rsidP="004A4097">
    <w:pPr>
      <w:pStyle w:val="Header"/>
      <w:tabs>
        <w:tab w:val="clear" w:pos="4320"/>
        <w:tab w:val="clear" w:pos="8640"/>
      </w:tabs>
      <w:spacing w:after="240"/>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4</w:t>
    </w:r>
    <w:r w:rsidRPr="004A409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14E0C0CA" w:rsidR="000B140E" w:rsidRPr="004A4097" w:rsidRDefault="000B140E" w:rsidP="004A4097">
        <w:pPr>
          <w:pStyle w:val="Header"/>
          <w:tabs>
            <w:tab w:val="clear" w:pos="4320"/>
            <w:tab w:val="clear" w:pos="8640"/>
          </w:tabs>
          <w:jc w:val="right"/>
          <w:rPr>
            <w:noProof/>
          </w:rPr>
        </w:pPr>
        <w:r w:rsidRPr="004A4097">
          <w:rPr>
            <w:noProof/>
          </w:rPr>
          <w:t>CBD/CP/LG/2019/1/1/Add.1</w:t>
        </w:r>
      </w:p>
    </w:sdtContent>
  </w:sdt>
  <w:p w14:paraId="37D34E80" w14:textId="2764C048" w:rsidR="000B140E" w:rsidRPr="004A4097" w:rsidRDefault="000B140E" w:rsidP="004A4097">
    <w:pPr>
      <w:pStyle w:val="Header"/>
      <w:tabs>
        <w:tab w:val="clear" w:pos="4320"/>
        <w:tab w:val="clear" w:pos="8640"/>
      </w:tabs>
      <w:spacing w:after="240"/>
      <w:jc w:val="right"/>
      <w:rPr>
        <w:noProof/>
      </w:rPr>
    </w:pPr>
    <w:r w:rsidRPr="004A4097">
      <w:rPr>
        <w:noProof/>
      </w:rPr>
      <w:t xml:space="preserve">Page </w:t>
    </w:r>
    <w:r w:rsidRPr="004A4097">
      <w:rPr>
        <w:noProof/>
      </w:rPr>
      <w:fldChar w:fldCharType="begin"/>
    </w:r>
    <w:r w:rsidRPr="004A4097">
      <w:rPr>
        <w:noProof/>
      </w:rPr>
      <w:instrText xml:space="preserve"> PAGE   \* MERGEFORMAT </w:instrText>
    </w:r>
    <w:r w:rsidRPr="004A4097">
      <w:rPr>
        <w:noProof/>
      </w:rPr>
      <w:fldChar w:fldCharType="separate"/>
    </w:r>
    <w:r w:rsidR="00973743" w:rsidRPr="004A4097">
      <w:rPr>
        <w:noProof/>
      </w:rPr>
      <w:t>3</w:t>
    </w:r>
    <w:r w:rsidRPr="004A409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4"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1"/>
  </w:num>
  <w:num w:numId="3">
    <w:abstractNumId w:val="9"/>
  </w:num>
  <w:num w:numId="4">
    <w:abstractNumId w:val="17"/>
  </w:num>
  <w:num w:numId="5">
    <w:abstractNumId w:val="3"/>
  </w:num>
  <w:num w:numId="6">
    <w:abstractNumId w:val="4"/>
  </w:num>
  <w:num w:numId="7">
    <w:abstractNumId w:val="5"/>
  </w:num>
  <w:num w:numId="8">
    <w:abstractNumId w:val="1"/>
  </w:num>
  <w:num w:numId="9">
    <w:abstractNumId w:val="13"/>
  </w:num>
  <w:num w:numId="10">
    <w:abstractNumId w:val="7"/>
  </w:num>
  <w:num w:numId="11">
    <w:abstractNumId w:val="14"/>
  </w:num>
  <w:num w:numId="12">
    <w:abstractNumId w:val="8"/>
  </w:num>
  <w:num w:numId="13">
    <w:abstractNumId w:val="2"/>
  </w:num>
  <w:num w:numId="14">
    <w:abstractNumId w:val="10"/>
  </w:num>
  <w:num w:numId="15">
    <w:abstractNumId w:val="15"/>
  </w:num>
  <w:num w:numId="16">
    <w:abstractNumId w:val="12"/>
  </w:num>
  <w:num w:numId="17">
    <w:abstractNumId w:val="0"/>
  </w:num>
  <w:num w:numId="18">
    <w:abstractNumId w:val="18"/>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34D"/>
    <w:rsid w:val="00000D01"/>
    <w:rsid w:val="00001B4A"/>
    <w:rsid w:val="00010070"/>
    <w:rsid w:val="000102EC"/>
    <w:rsid w:val="00012E13"/>
    <w:rsid w:val="0001318B"/>
    <w:rsid w:val="00013E76"/>
    <w:rsid w:val="00016985"/>
    <w:rsid w:val="00016CDB"/>
    <w:rsid w:val="00017A45"/>
    <w:rsid w:val="00020D58"/>
    <w:rsid w:val="000210D7"/>
    <w:rsid w:val="000222FE"/>
    <w:rsid w:val="00022309"/>
    <w:rsid w:val="00024623"/>
    <w:rsid w:val="00025997"/>
    <w:rsid w:val="00026E41"/>
    <w:rsid w:val="00027D21"/>
    <w:rsid w:val="0003387B"/>
    <w:rsid w:val="00033D10"/>
    <w:rsid w:val="00036ABF"/>
    <w:rsid w:val="00037A62"/>
    <w:rsid w:val="000459E5"/>
    <w:rsid w:val="000463F7"/>
    <w:rsid w:val="00046ABD"/>
    <w:rsid w:val="00047F7B"/>
    <w:rsid w:val="00051E58"/>
    <w:rsid w:val="00051ED1"/>
    <w:rsid w:val="000531DF"/>
    <w:rsid w:val="000550EC"/>
    <w:rsid w:val="00055B0E"/>
    <w:rsid w:val="00055E6B"/>
    <w:rsid w:val="000605BD"/>
    <w:rsid w:val="00071A1D"/>
    <w:rsid w:val="00071CB0"/>
    <w:rsid w:val="00077373"/>
    <w:rsid w:val="00077BDC"/>
    <w:rsid w:val="00080208"/>
    <w:rsid w:val="00085801"/>
    <w:rsid w:val="00087A3F"/>
    <w:rsid w:val="00090DA4"/>
    <w:rsid w:val="0009291D"/>
    <w:rsid w:val="00092D48"/>
    <w:rsid w:val="00094386"/>
    <w:rsid w:val="0009463F"/>
    <w:rsid w:val="000947C4"/>
    <w:rsid w:val="00094979"/>
    <w:rsid w:val="00095A8F"/>
    <w:rsid w:val="000979CF"/>
    <w:rsid w:val="000A0285"/>
    <w:rsid w:val="000A02A4"/>
    <w:rsid w:val="000A04CC"/>
    <w:rsid w:val="000A0AC1"/>
    <w:rsid w:val="000A1714"/>
    <w:rsid w:val="000A1B92"/>
    <w:rsid w:val="000A57B3"/>
    <w:rsid w:val="000A5ACB"/>
    <w:rsid w:val="000A690B"/>
    <w:rsid w:val="000A7CC4"/>
    <w:rsid w:val="000B140E"/>
    <w:rsid w:val="000B3973"/>
    <w:rsid w:val="000B45FE"/>
    <w:rsid w:val="000B630F"/>
    <w:rsid w:val="000B77F2"/>
    <w:rsid w:val="000B78E2"/>
    <w:rsid w:val="000C1992"/>
    <w:rsid w:val="000C23E5"/>
    <w:rsid w:val="000C4352"/>
    <w:rsid w:val="000C43A3"/>
    <w:rsid w:val="000C5595"/>
    <w:rsid w:val="000C58DC"/>
    <w:rsid w:val="000C6923"/>
    <w:rsid w:val="000C73CC"/>
    <w:rsid w:val="000C7450"/>
    <w:rsid w:val="000D169C"/>
    <w:rsid w:val="000D29F5"/>
    <w:rsid w:val="000D2CA8"/>
    <w:rsid w:val="000D4CD6"/>
    <w:rsid w:val="000D5FF8"/>
    <w:rsid w:val="000D7226"/>
    <w:rsid w:val="000D74E4"/>
    <w:rsid w:val="000D773C"/>
    <w:rsid w:val="000E1BD1"/>
    <w:rsid w:val="000E2958"/>
    <w:rsid w:val="000E673A"/>
    <w:rsid w:val="000F068C"/>
    <w:rsid w:val="000F2887"/>
    <w:rsid w:val="000F4C91"/>
    <w:rsid w:val="000F512E"/>
    <w:rsid w:val="000F59C3"/>
    <w:rsid w:val="000F5E32"/>
    <w:rsid w:val="000F74F5"/>
    <w:rsid w:val="001020B2"/>
    <w:rsid w:val="00102268"/>
    <w:rsid w:val="00102C75"/>
    <w:rsid w:val="001036A8"/>
    <w:rsid w:val="00105372"/>
    <w:rsid w:val="0010771D"/>
    <w:rsid w:val="00112442"/>
    <w:rsid w:val="00117CEE"/>
    <w:rsid w:val="00120339"/>
    <w:rsid w:val="001215CE"/>
    <w:rsid w:val="00122FE5"/>
    <w:rsid w:val="0012406C"/>
    <w:rsid w:val="001240C1"/>
    <w:rsid w:val="001250CA"/>
    <w:rsid w:val="00126463"/>
    <w:rsid w:val="00127BE5"/>
    <w:rsid w:val="00130BB2"/>
    <w:rsid w:val="00130DDD"/>
    <w:rsid w:val="00130FB6"/>
    <w:rsid w:val="00131E7A"/>
    <w:rsid w:val="00132ED4"/>
    <w:rsid w:val="00133251"/>
    <w:rsid w:val="001344F8"/>
    <w:rsid w:val="00134682"/>
    <w:rsid w:val="0013577C"/>
    <w:rsid w:val="00141B93"/>
    <w:rsid w:val="00143174"/>
    <w:rsid w:val="001434E3"/>
    <w:rsid w:val="00144AA8"/>
    <w:rsid w:val="0014562A"/>
    <w:rsid w:val="001467C1"/>
    <w:rsid w:val="00146BAB"/>
    <w:rsid w:val="00146EB4"/>
    <w:rsid w:val="001505DD"/>
    <w:rsid w:val="00150E19"/>
    <w:rsid w:val="0015140E"/>
    <w:rsid w:val="0015263A"/>
    <w:rsid w:val="001527E0"/>
    <w:rsid w:val="0015282F"/>
    <w:rsid w:val="001531EA"/>
    <w:rsid w:val="001553F7"/>
    <w:rsid w:val="001577C4"/>
    <w:rsid w:val="00157DE4"/>
    <w:rsid w:val="00164BE8"/>
    <w:rsid w:val="0016793C"/>
    <w:rsid w:val="001679D9"/>
    <w:rsid w:val="00167BAD"/>
    <w:rsid w:val="00167C0A"/>
    <w:rsid w:val="00172AF6"/>
    <w:rsid w:val="001737C8"/>
    <w:rsid w:val="001760A2"/>
    <w:rsid w:val="001765DD"/>
    <w:rsid w:val="00176CEE"/>
    <w:rsid w:val="001808A0"/>
    <w:rsid w:val="00181099"/>
    <w:rsid w:val="0018263C"/>
    <w:rsid w:val="00182656"/>
    <w:rsid w:val="0018693E"/>
    <w:rsid w:val="00190CAF"/>
    <w:rsid w:val="00193D38"/>
    <w:rsid w:val="00196282"/>
    <w:rsid w:val="001A2AC8"/>
    <w:rsid w:val="001A4A82"/>
    <w:rsid w:val="001A536C"/>
    <w:rsid w:val="001A5C62"/>
    <w:rsid w:val="001B054D"/>
    <w:rsid w:val="001B147E"/>
    <w:rsid w:val="001B150F"/>
    <w:rsid w:val="001B15B7"/>
    <w:rsid w:val="001B641B"/>
    <w:rsid w:val="001B7398"/>
    <w:rsid w:val="001C05D5"/>
    <w:rsid w:val="001C083C"/>
    <w:rsid w:val="001C0B3C"/>
    <w:rsid w:val="001C1417"/>
    <w:rsid w:val="001C7688"/>
    <w:rsid w:val="001C7A6D"/>
    <w:rsid w:val="001D04ED"/>
    <w:rsid w:val="001E0223"/>
    <w:rsid w:val="001E505B"/>
    <w:rsid w:val="001E66BA"/>
    <w:rsid w:val="001E66BC"/>
    <w:rsid w:val="001E7855"/>
    <w:rsid w:val="001E7C00"/>
    <w:rsid w:val="001F1039"/>
    <w:rsid w:val="001F3F36"/>
    <w:rsid w:val="002000ED"/>
    <w:rsid w:val="00200A53"/>
    <w:rsid w:val="002026A2"/>
    <w:rsid w:val="002045AC"/>
    <w:rsid w:val="00204D24"/>
    <w:rsid w:val="002076EA"/>
    <w:rsid w:val="00210D05"/>
    <w:rsid w:val="002169B1"/>
    <w:rsid w:val="0021767A"/>
    <w:rsid w:val="002178C5"/>
    <w:rsid w:val="002269FE"/>
    <w:rsid w:val="0023107E"/>
    <w:rsid w:val="00231AC3"/>
    <w:rsid w:val="00233AB0"/>
    <w:rsid w:val="00235731"/>
    <w:rsid w:val="00235F25"/>
    <w:rsid w:val="002369DC"/>
    <w:rsid w:val="00236AAC"/>
    <w:rsid w:val="00236C53"/>
    <w:rsid w:val="00244FDE"/>
    <w:rsid w:val="00251B30"/>
    <w:rsid w:val="002533E8"/>
    <w:rsid w:val="00257947"/>
    <w:rsid w:val="00261FDB"/>
    <w:rsid w:val="0026378F"/>
    <w:rsid w:val="00264979"/>
    <w:rsid w:val="00266379"/>
    <w:rsid w:val="002672E0"/>
    <w:rsid w:val="00271A0A"/>
    <w:rsid w:val="00273C4B"/>
    <w:rsid w:val="0027575A"/>
    <w:rsid w:val="00275D96"/>
    <w:rsid w:val="0028086B"/>
    <w:rsid w:val="0028781E"/>
    <w:rsid w:val="002913C7"/>
    <w:rsid w:val="00291FBF"/>
    <w:rsid w:val="0029432C"/>
    <w:rsid w:val="0029574F"/>
    <w:rsid w:val="00296F82"/>
    <w:rsid w:val="002978CF"/>
    <w:rsid w:val="00297CA2"/>
    <w:rsid w:val="002A34FA"/>
    <w:rsid w:val="002A37BF"/>
    <w:rsid w:val="002A3859"/>
    <w:rsid w:val="002A76B6"/>
    <w:rsid w:val="002B03CA"/>
    <w:rsid w:val="002B3995"/>
    <w:rsid w:val="002B56DF"/>
    <w:rsid w:val="002C1AB3"/>
    <w:rsid w:val="002C747E"/>
    <w:rsid w:val="002D1D65"/>
    <w:rsid w:val="002D2DDF"/>
    <w:rsid w:val="002D4382"/>
    <w:rsid w:val="002E1664"/>
    <w:rsid w:val="002E3B70"/>
    <w:rsid w:val="002E7578"/>
    <w:rsid w:val="002F00CC"/>
    <w:rsid w:val="002F129F"/>
    <w:rsid w:val="002F173A"/>
    <w:rsid w:val="002F271D"/>
    <w:rsid w:val="002F4943"/>
    <w:rsid w:val="002F4C1C"/>
    <w:rsid w:val="002F4E9A"/>
    <w:rsid w:val="00300B59"/>
    <w:rsid w:val="00303FF1"/>
    <w:rsid w:val="00304E02"/>
    <w:rsid w:val="00307856"/>
    <w:rsid w:val="00307F28"/>
    <w:rsid w:val="00312051"/>
    <w:rsid w:val="00315996"/>
    <w:rsid w:val="00315DD8"/>
    <w:rsid w:val="0032344D"/>
    <w:rsid w:val="00324147"/>
    <w:rsid w:val="00324C97"/>
    <w:rsid w:val="00332720"/>
    <w:rsid w:val="00332AF9"/>
    <w:rsid w:val="00336EA0"/>
    <w:rsid w:val="0033725A"/>
    <w:rsid w:val="00337D8C"/>
    <w:rsid w:val="0034178C"/>
    <w:rsid w:val="00343A09"/>
    <w:rsid w:val="00343E56"/>
    <w:rsid w:val="00344346"/>
    <w:rsid w:val="00344D28"/>
    <w:rsid w:val="003454DD"/>
    <w:rsid w:val="0034621A"/>
    <w:rsid w:val="0034655B"/>
    <w:rsid w:val="00350183"/>
    <w:rsid w:val="00360435"/>
    <w:rsid w:val="00362642"/>
    <w:rsid w:val="003653D0"/>
    <w:rsid w:val="00365864"/>
    <w:rsid w:val="00365B82"/>
    <w:rsid w:val="003662CA"/>
    <w:rsid w:val="003668E5"/>
    <w:rsid w:val="003669CE"/>
    <w:rsid w:val="00366AB4"/>
    <w:rsid w:val="0036713E"/>
    <w:rsid w:val="00371C34"/>
    <w:rsid w:val="00372F74"/>
    <w:rsid w:val="00375458"/>
    <w:rsid w:val="00375C5C"/>
    <w:rsid w:val="00376BF1"/>
    <w:rsid w:val="003772B2"/>
    <w:rsid w:val="00382124"/>
    <w:rsid w:val="003835A5"/>
    <w:rsid w:val="0038404D"/>
    <w:rsid w:val="00384E10"/>
    <w:rsid w:val="003864A4"/>
    <w:rsid w:val="00393EA7"/>
    <w:rsid w:val="003A01DE"/>
    <w:rsid w:val="003A1CF3"/>
    <w:rsid w:val="003A3046"/>
    <w:rsid w:val="003A4B4E"/>
    <w:rsid w:val="003A7619"/>
    <w:rsid w:val="003A76B4"/>
    <w:rsid w:val="003B3D0B"/>
    <w:rsid w:val="003B4821"/>
    <w:rsid w:val="003B4B94"/>
    <w:rsid w:val="003B58A0"/>
    <w:rsid w:val="003B75B6"/>
    <w:rsid w:val="003C4BCC"/>
    <w:rsid w:val="003C566E"/>
    <w:rsid w:val="003C568F"/>
    <w:rsid w:val="003C752F"/>
    <w:rsid w:val="003D0597"/>
    <w:rsid w:val="003D2F51"/>
    <w:rsid w:val="003D6FF4"/>
    <w:rsid w:val="003D7284"/>
    <w:rsid w:val="003E0847"/>
    <w:rsid w:val="003E0994"/>
    <w:rsid w:val="003E216F"/>
    <w:rsid w:val="003E483F"/>
    <w:rsid w:val="003E51CA"/>
    <w:rsid w:val="003F13B9"/>
    <w:rsid w:val="003F34BA"/>
    <w:rsid w:val="003F5895"/>
    <w:rsid w:val="004028AB"/>
    <w:rsid w:val="00404FE8"/>
    <w:rsid w:val="0040549E"/>
    <w:rsid w:val="0040792A"/>
    <w:rsid w:val="00407E1C"/>
    <w:rsid w:val="004110B0"/>
    <w:rsid w:val="00411A66"/>
    <w:rsid w:val="00412428"/>
    <w:rsid w:val="00412CEB"/>
    <w:rsid w:val="00413B67"/>
    <w:rsid w:val="00415390"/>
    <w:rsid w:val="0042210F"/>
    <w:rsid w:val="00423A80"/>
    <w:rsid w:val="00423D29"/>
    <w:rsid w:val="00423F65"/>
    <w:rsid w:val="00424983"/>
    <w:rsid w:val="004265AB"/>
    <w:rsid w:val="004273C9"/>
    <w:rsid w:val="00431FBE"/>
    <w:rsid w:val="00432884"/>
    <w:rsid w:val="00432C06"/>
    <w:rsid w:val="00434079"/>
    <w:rsid w:val="00434C02"/>
    <w:rsid w:val="00435F37"/>
    <w:rsid w:val="004363A3"/>
    <w:rsid w:val="00436EEF"/>
    <w:rsid w:val="00440FFF"/>
    <w:rsid w:val="004441DF"/>
    <w:rsid w:val="00444E73"/>
    <w:rsid w:val="00445345"/>
    <w:rsid w:val="00446792"/>
    <w:rsid w:val="004473FA"/>
    <w:rsid w:val="0044754D"/>
    <w:rsid w:val="00447B88"/>
    <w:rsid w:val="00447CBE"/>
    <w:rsid w:val="004508B4"/>
    <w:rsid w:val="0045128A"/>
    <w:rsid w:val="00455755"/>
    <w:rsid w:val="00456D80"/>
    <w:rsid w:val="00462D0D"/>
    <w:rsid w:val="004632B1"/>
    <w:rsid w:val="004644C2"/>
    <w:rsid w:val="00465A0A"/>
    <w:rsid w:val="00466C49"/>
    <w:rsid w:val="00473925"/>
    <w:rsid w:val="00474FA8"/>
    <w:rsid w:val="00475EB6"/>
    <w:rsid w:val="004762DB"/>
    <w:rsid w:val="00480F7F"/>
    <w:rsid w:val="00485F24"/>
    <w:rsid w:val="00490B15"/>
    <w:rsid w:val="004940E3"/>
    <w:rsid w:val="004943F8"/>
    <w:rsid w:val="004960F8"/>
    <w:rsid w:val="004A10A0"/>
    <w:rsid w:val="004A35CB"/>
    <w:rsid w:val="004A3CE3"/>
    <w:rsid w:val="004A4097"/>
    <w:rsid w:val="004A4611"/>
    <w:rsid w:val="004B1051"/>
    <w:rsid w:val="004B16FE"/>
    <w:rsid w:val="004B1989"/>
    <w:rsid w:val="004B69F9"/>
    <w:rsid w:val="004C3AD5"/>
    <w:rsid w:val="004C56D6"/>
    <w:rsid w:val="004C5EB1"/>
    <w:rsid w:val="004D3BFC"/>
    <w:rsid w:val="004E0D13"/>
    <w:rsid w:val="004E2066"/>
    <w:rsid w:val="004E223C"/>
    <w:rsid w:val="004E28C9"/>
    <w:rsid w:val="004E37B3"/>
    <w:rsid w:val="004E3A08"/>
    <w:rsid w:val="004E7C05"/>
    <w:rsid w:val="004F05A8"/>
    <w:rsid w:val="004F1DCA"/>
    <w:rsid w:val="004F5B0B"/>
    <w:rsid w:val="00500D21"/>
    <w:rsid w:val="0050402B"/>
    <w:rsid w:val="00504DE7"/>
    <w:rsid w:val="00505424"/>
    <w:rsid w:val="0050568D"/>
    <w:rsid w:val="00506628"/>
    <w:rsid w:val="00510684"/>
    <w:rsid w:val="00513DDE"/>
    <w:rsid w:val="00516058"/>
    <w:rsid w:val="00516E28"/>
    <w:rsid w:val="00521974"/>
    <w:rsid w:val="00525FD8"/>
    <w:rsid w:val="00527C5E"/>
    <w:rsid w:val="0053084B"/>
    <w:rsid w:val="00534681"/>
    <w:rsid w:val="0053507E"/>
    <w:rsid w:val="00535644"/>
    <w:rsid w:val="00540E7A"/>
    <w:rsid w:val="005418CB"/>
    <w:rsid w:val="00546581"/>
    <w:rsid w:val="00547020"/>
    <w:rsid w:val="00551C5F"/>
    <w:rsid w:val="00552E7C"/>
    <w:rsid w:val="00553114"/>
    <w:rsid w:val="00555B2B"/>
    <w:rsid w:val="00556643"/>
    <w:rsid w:val="00557E6B"/>
    <w:rsid w:val="00557EFC"/>
    <w:rsid w:val="005600E8"/>
    <w:rsid w:val="0056147D"/>
    <w:rsid w:val="0056231A"/>
    <w:rsid w:val="00571AF9"/>
    <w:rsid w:val="0057433C"/>
    <w:rsid w:val="00574437"/>
    <w:rsid w:val="0057499B"/>
    <w:rsid w:val="00574C73"/>
    <w:rsid w:val="005809AD"/>
    <w:rsid w:val="00580EFF"/>
    <w:rsid w:val="00586E1E"/>
    <w:rsid w:val="00587317"/>
    <w:rsid w:val="00592072"/>
    <w:rsid w:val="00592F72"/>
    <w:rsid w:val="005935EC"/>
    <w:rsid w:val="00595399"/>
    <w:rsid w:val="00595C89"/>
    <w:rsid w:val="00595F85"/>
    <w:rsid w:val="00596A37"/>
    <w:rsid w:val="005A0CA4"/>
    <w:rsid w:val="005A3D01"/>
    <w:rsid w:val="005A3E28"/>
    <w:rsid w:val="005A470B"/>
    <w:rsid w:val="005A511F"/>
    <w:rsid w:val="005A6FA4"/>
    <w:rsid w:val="005B31C3"/>
    <w:rsid w:val="005B4257"/>
    <w:rsid w:val="005B42E4"/>
    <w:rsid w:val="005B4BF1"/>
    <w:rsid w:val="005B4E28"/>
    <w:rsid w:val="005B6B66"/>
    <w:rsid w:val="005C043F"/>
    <w:rsid w:val="005C0D84"/>
    <w:rsid w:val="005C296F"/>
    <w:rsid w:val="005C33A9"/>
    <w:rsid w:val="005C3C0B"/>
    <w:rsid w:val="005C4819"/>
    <w:rsid w:val="005C54F6"/>
    <w:rsid w:val="005C623F"/>
    <w:rsid w:val="005D1082"/>
    <w:rsid w:val="005D307A"/>
    <w:rsid w:val="005D429D"/>
    <w:rsid w:val="005D6141"/>
    <w:rsid w:val="005E01ED"/>
    <w:rsid w:val="005E03AA"/>
    <w:rsid w:val="005E2345"/>
    <w:rsid w:val="005E2C0D"/>
    <w:rsid w:val="005E6277"/>
    <w:rsid w:val="005E644D"/>
    <w:rsid w:val="005E6525"/>
    <w:rsid w:val="005E7040"/>
    <w:rsid w:val="005F1BFF"/>
    <w:rsid w:val="005F4852"/>
    <w:rsid w:val="005F703F"/>
    <w:rsid w:val="00602222"/>
    <w:rsid w:val="00605206"/>
    <w:rsid w:val="00611966"/>
    <w:rsid w:val="0061235A"/>
    <w:rsid w:val="0061235C"/>
    <w:rsid w:val="006153FE"/>
    <w:rsid w:val="00615AD8"/>
    <w:rsid w:val="0061716A"/>
    <w:rsid w:val="0062051B"/>
    <w:rsid w:val="00624C69"/>
    <w:rsid w:val="00627AA4"/>
    <w:rsid w:val="00630079"/>
    <w:rsid w:val="006303A2"/>
    <w:rsid w:val="00630485"/>
    <w:rsid w:val="00631353"/>
    <w:rsid w:val="00631F43"/>
    <w:rsid w:val="0063245F"/>
    <w:rsid w:val="006339F9"/>
    <w:rsid w:val="0063552B"/>
    <w:rsid w:val="0063594E"/>
    <w:rsid w:val="00640FE9"/>
    <w:rsid w:val="00641FD4"/>
    <w:rsid w:val="00642902"/>
    <w:rsid w:val="00642C5C"/>
    <w:rsid w:val="00643C0E"/>
    <w:rsid w:val="006441D4"/>
    <w:rsid w:val="00655556"/>
    <w:rsid w:val="00655E15"/>
    <w:rsid w:val="00655F38"/>
    <w:rsid w:val="006564C0"/>
    <w:rsid w:val="00660370"/>
    <w:rsid w:val="00661309"/>
    <w:rsid w:val="00663940"/>
    <w:rsid w:val="00665032"/>
    <w:rsid w:val="006655B5"/>
    <w:rsid w:val="00667915"/>
    <w:rsid w:val="00672DD3"/>
    <w:rsid w:val="00673C2F"/>
    <w:rsid w:val="00674C1E"/>
    <w:rsid w:val="006752F7"/>
    <w:rsid w:val="006755D7"/>
    <w:rsid w:val="0068081A"/>
    <w:rsid w:val="00680830"/>
    <w:rsid w:val="00682262"/>
    <w:rsid w:val="0068227D"/>
    <w:rsid w:val="00682B0C"/>
    <w:rsid w:val="006849BA"/>
    <w:rsid w:val="00684D06"/>
    <w:rsid w:val="00690701"/>
    <w:rsid w:val="00690BD2"/>
    <w:rsid w:val="00690F83"/>
    <w:rsid w:val="006919FA"/>
    <w:rsid w:val="006A11CD"/>
    <w:rsid w:val="006A22C9"/>
    <w:rsid w:val="006A3434"/>
    <w:rsid w:val="006A5B46"/>
    <w:rsid w:val="006A6D99"/>
    <w:rsid w:val="006A7281"/>
    <w:rsid w:val="006B060A"/>
    <w:rsid w:val="006B1FB8"/>
    <w:rsid w:val="006B29F1"/>
    <w:rsid w:val="006B2B29"/>
    <w:rsid w:val="006B35CF"/>
    <w:rsid w:val="006B35D3"/>
    <w:rsid w:val="006C06AA"/>
    <w:rsid w:val="006C0971"/>
    <w:rsid w:val="006C0E01"/>
    <w:rsid w:val="006C1B26"/>
    <w:rsid w:val="006C6FBD"/>
    <w:rsid w:val="006D3E92"/>
    <w:rsid w:val="006D6C3D"/>
    <w:rsid w:val="006E1C4C"/>
    <w:rsid w:val="006E59A5"/>
    <w:rsid w:val="006E68AE"/>
    <w:rsid w:val="006E7E40"/>
    <w:rsid w:val="006F1961"/>
    <w:rsid w:val="006F1C0C"/>
    <w:rsid w:val="006F2B2E"/>
    <w:rsid w:val="006F7BB7"/>
    <w:rsid w:val="00702E15"/>
    <w:rsid w:val="00703608"/>
    <w:rsid w:val="00703873"/>
    <w:rsid w:val="00703C9D"/>
    <w:rsid w:val="007124B2"/>
    <w:rsid w:val="007133CF"/>
    <w:rsid w:val="00716A0E"/>
    <w:rsid w:val="00717619"/>
    <w:rsid w:val="00717D88"/>
    <w:rsid w:val="007204BD"/>
    <w:rsid w:val="007215E1"/>
    <w:rsid w:val="00725826"/>
    <w:rsid w:val="00725F27"/>
    <w:rsid w:val="00727C11"/>
    <w:rsid w:val="00731705"/>
    <w:rsid w:val="007341EF"/>
    <w:rsid w:val="00735E7D"/>
    <w:rsid w:val="00736ADA"/>
    <w:rsid w:val="00742A43"/>
    <w:rsid w:val="00745892"/>
    <w:rsid w:val="00754A5E"/>
    <w:rsid w:val="00754FF5"/>
    <w:rsid w:val="007559B4"/>
    <w:rsid w:val="00755FE3"/>
    <w:rsid w:val="00760351"/>
    <w:rsid w:val="00760F0B"/>
    <w:rsid w:val="007623C4"/>
    <w:rsid w:val="007636C3"/>
    <w:rsid w:val="007642AD"/>
    <w:rsid w:val="00765396"/>
    <w:rsid w:val="00766197"/>
    <w:rsid w:val="00770B76"/>
    <w:rsid w:val="00771822"/>
    <w:rsid w:val="00773443"/>
    <w:rsid w:val="00775DE7"/>
    <w:rsid w:val="007765A3"/>
    <w:rsid w:val="00780288"/>
    <w:rsid w:val="007815E7"/>
    <w:rsid w:val="00781C15"/>
    <w:rsid w:val="00783062"/>
    <w:rsid w:val="007832A6"/>
    <w:rsid w:val="00790DA1"/>
    <w:rsid w:val="00791986"/>
    <w:rsid w:val="00792294"/>
    <w:rsid w:val="007942D3"/>
    <w:rsid w:val="00795751"/>
    <w:rsid w:val="00796CA8"/>
    <w:rsid w:val="007972A8"/>
    <w:rsid w:val="0079758D"/>
    <w:rsid w:val="0079788E"/>
    <w:rsid w:val="007A2A55"/>
    <w:rsid w:val="007A3152"/>
    <w:rsid w:val="007A38FA"/>
    <w:rsid w:val="007A4FF7"/>
    <w:rsid w:val="007A6269"/>
    <w:rsid w:val="007A6A21"/>
    <w:rsid w:val="007A6BFC"/>
    <w:rsid w:val="007A727C"/>
    <w:rsid w:val="007B1D86"/>
    <w:rsid w:val="007B3CF9"/>
    <w:rsid w:val="007B503D"/>
    <w:rsid w:val="007B6267"/>
    <w:rsid w:val="007B6C09"/>
    <w:rsid w:val="007B6C6A"/>
    <w:rsid w:val="007C1B9C"/>
    <w:rsid w:val="007C310F"/>
    <w:rsid w:val="007C6325"/>
    <w:rsid w:val="007C6F0F"/>
    <w:rsid w:val="007C7913"/>
    <w:rsid w:val="007D14F4"/>
    <w:rsid w:val="007D1F03"/>
    <w:rsid w:val="007D29E3"/>
    <w:rsid w:val="007D39A5"/>
    <w:rsid w:val="007D7460"/>
    <w:rsid w:val="007E09DA"/>
    <w:rsid w:val="007E177A"/>
    <w:rsid w:val="007E3CF2"/>
    <w:rsid w:val="007E5EB3"/>
    <w:rsid w:val="007E673D"/>
    <w:rsid w:val="007E7F1F"/>
    <w:rsid w:val="007F0902"/>
    <w:rsid w:val="007F0B1C"/>
    <w:rsid w:val="007F272C"/>
    <w:rsid w:val="007F3E48"/>
    <w:rsid w:val="0080164B"/>
    <w:rsid w:val="00801F5F"/>
    <w:rsid w:val="008021E5"/>
    <w:rsid w:val="008033F2"/>
    <w:rsid w:val="00803EAE"/>
    <w:rsid w:val="0080741B"/>
    <w:rsid w:val="00811B2E"/>
    <w:rsid w:val="00811E8F"/>
    <w:rsid w:val="00814837"/>
    <w:rsid w:val="00814D9F"/>
    <w:rsid w:val="008157DD"/>
    <w:rsid w:val="008161DE"/>
    <w:rsid w:val="008178B6"/>
    <w:rsid w:val="00822B5D"/>
    <w:rsid w:val="00822CB0"/>
    <w:rsid w:val="00822ECC"/>
    <w:rsid w:val="0083262E"/>
    <w:rsid w:val="00835D7E"/>
    <w:rsid w:val="008372C4"/>
    <w:rsid w:val="00841180"/>
    <w:rsid w:val="008502E6"/>
    <w:rsid w:val="008503B3"/>
    <w:rsid w:val="00851528"/>
    <w:rsid w:val="008530B6"/>
    <w:rsid w:val="00855140"/>
    <w:rsid w:val="008612C7"/>
    <w:rsid w:val="00863C68"/>
    <w:rsid w:val="008643A9"/>
    <w:rsid w:val="00866036"/>
    <w:rsid w:val="008729D7"/>
    <w:rsid w:val="00873DEE"/>
    <w:rsid w:val="008741A7"/>
    <w:rsid w:val="00874EE5"/>
    <w:rsid w:val="008750C9"/>
    <w:rsid w:val="008805E0"/>
    <w:rsid w:val="00885064"/>
    <w:rsid w:val="0089313E"/>
    <w:rsid w:val="008935B0"/>
    <w:rsid w:val="008943E2"/>
    <w:rsid w:val="00895F29"/>
    <w:rsid w:val="008A2177"/>
    <w:rsid w:val="008A30E4"/>
    <w:rsid w:val="008A359E"/>
    <w:rsid w:val="008A6BDC"/>
    <w:rsid w:val="008A756B"/>
    <w:rsid w:val="008B2219"/>
    <w:rsid w:val="008B51FA"/>
    <w:rsid w:val="008B6390"/>
    <w:rsid w:val="008C063B"/>
    <w:rsid w:val="008C16EB"/>
    <w:rsid w:val="008C2BFF"/>
    <w:rsid w:val="008C79D7"/>
    <w:rsid w:val="008D54D7"/>
    <w:rsid w:val="008D610F"/>
    <w:rsid w:val="008D6917"/>
    <w:rsid w:val="008D7017"/>
    <w:rsid w:val="008E215D"/>
    <w:rsid w:val="008E2FC4"/>
    <w:rsid w:val="008E4223"/>
    <w:rsid w:val="008E5DB7"/>
    <w:rsid w:val="008E61F5"/>
    <w:rsid w:val="008E789F"/>
    <w:rsid w:val="008F0219"/>
    <w:rsid w:val="008F123B"/>
    <w:rsid w:val="008F1E76"/>
    <w:rsid w:val="008F295B"/>
    <w:rsid w:val="008F3B0F"/>
    <w:rsid w:val="008F40DA"/>
    <w:rsid w:val="008F4CF1"/>
    <w:rsid w:val="008F5FC9"/>
    <w:rsid w:val="008F7CB6"/>
    <w:rsid w:val="009039EA"/>
    <w:rsid w:val="00904573"/>
    <w:rsid w:val="009068FD"/>
    <w:rsid w:val="00906C63"/>
    <w:rsid w:val="00907598"/>
    <w:rsid w:val="00912E60"/>
    <w:rsid w:val="009131BB"/>
    <w:rsid w:val="00917B15"/>
    <w:rsid w:val="00917EAA"/>
    <w:rsid w:val="00921399"/>
    <w:rsid w:val="0092555D"/>
    <w:rsid w:val="00925E89"/>
    <w:rsid w:val="00926DEB"/>
    <w:rsid w:val="00933264"/>
    <w:rsid w:val="00937E92"/>
    <w:rsid w:val="00940694"/>
    <w:rsid w:val="00941039"/>
    <w:rsid w:val="009414C3"/>
    <w:rsid w:val="009505C9"/>
    <w:rsid w:val="009508BD"/>
    <w:rsid w:val="00950DE2"/>
    <w:rsid w:val="0095238D"/>
    <w:rsid w:val="009542A2"/>
    <w:rsid w:val="009557E3"/>
    <w:rsid w:val="009614A8"/>
    <w:rsid w:val="00963B64"/>
    <w:rsid w:val="0096440C"/>
    <w:rsid w:val="00964EF2"/>
    <w:rsid w:val="0096573F"/>
    <w:rsid w:val="00965BC4"/>
    <w:rsid w:val="00965DD3"/>
    <w:rsid w:val="00967542"/>
    <w:rsid w:val="00967FE3"/>
    <w:rsid w:val="0097077C"/>
    <w:rsid w:val="0097193B"/>
    <w:rsid w:val="00971ED5"/>
    <w:rsid w:val="00973743"/>
    <w:rsid w:val="00973D92"/>
    <w:rsid w:val="00974EF9"/>
    <w:rsid w:val="00975C13"/>
    <w:rsid w:val="009800DD"/>
    <w:rsid w:val="009828C3"/>
    <w:rsid w:val="009839A3"/>
    <w:rsid w:val="00985C79"/>
    <w:rsid w:val="00985D16"/>
    <w:rsid w:val="00986123"/>
    <w:rsid w:val="0098707A"/>
    <w:rsid w:val="00987346"/>
    <w:rsid w:val="00990AC8"/>
    <w:rsid w:val="00990B26"/>
    <w:rsid w:val="0099131B"/>
    <w:rsid w:val="00992566"/>
    <w:rsid w:val="009927E2"/>
    <w:rsid w:val="009947A4"/>
    <w:rsid w:val="00995E18"/>
    <w:rsid w:val="009A5AD5"/>
    <w:rsid w:val="009A5D5D"/>
    <w:rsid w:val="009A5FB8"/>
    <w:rsid w:val="009B164E"/>
    <w:rsid w:val="009C5CFD"/>
    <w:rsid w:val="009C6495"/>
    <w:rsid w:val="009D14E9"/>
    <w:rsid w:val="009D5130"/>
    <w:rsid w:val="009D72FF"/>
    <w:rsid w:val="009E11A5"/>
    <w:rsid w:val="009E346A"/>
    <w:rsid w:val="009E5ACA"/>
    <w:rsid w:val="009E64DB"/>
    <w:rsid w:val="009F27FF"/>
    <w:rsid w:val="009F354E"/>
    <w:rsid w:val="009F62A3"/>
    <w:rsid w:val="00A009D0"/>
    <w:rsid w:val="00A01FD4"/>
    <w:rsid w:val="00A0202F"/>
    <w:rsid w:val="00A02CB5"/>
    <w:rsid w:val="00A032AA"/>
    <w:rsid w:val="00A03619"/>
    <w:rsid w:val="00A07174"/>
    <w:rsid w:val="00A11FBB"/>
    <w:rsid w:val="00A122F7"/>
    <w:rsid w:val="00A12C83"/>
    <w:rsid w:val="00A13EBD"/>
    <w:rsid w:val="00A14A30"/>
    <w:rsid w:val="00A16BD6"/>
    <w:rsid w:val="00A17BD3"/>
    <w:rsid w:val="00A17E4E"/>
    <w:rsid w:val="00A22DBA"/>
    <w:rsid w:val="00A24619"/>
    <w:rsid w:val="00A310BF"/>
    <w:rsid w:val="00A3149F"/>
    <w:rsid w:val="00A370CB"/>
    <w:rsid w:val="00A40588"/>
    <w:rsid w:val="00A41852"/>
    <w:rsid w:val="00A426C8"/>
    <w:rsid w:val="00A508DE"/>
    <w:rsid w:val="00A51FEB"/>
    <w:rsid w:val="00A54F15"/>
    <w:rsid w:val="00A56305"/>
    <w:rsid w:val="00A60F16"/>
    <w:rsid w:val="00A61B38"/>
    <w:rsid w:val="00A65CC1"/>
    <w:rsid w:val="00A6671A"/>
    <w:rsid w:val="00A66997"/>
    <w:rsid w:val="00A7194D"/>
    <w:rsid w:val="00A71C80"/>
    <w:rsid w:val="00A736B8"/>
    <w:rsid w:val="00A74E42"/>
    <w:rsid w:val="00A74EAA"/>
    <w:rsid w:val="00A75939"/>
    <w:rsid w:val="00A77545"/>
    <w:rsid w:val="00A77F12"/>
    <w:rsid w:val="00A81751"/>
    <w:rsid w:val="00A8594C"/>
    <w:rsid w:val="00A85CD5"/>
    <w:rsid w:val="00A86429"/>
    <w:rsid w:val="00A864EE"/>
    <w:rsid w:val="00A86A23"/>
    <w:rsid w:val="00A873AD"/>
    <w:rsid w:val="00A87D64"/>
    <w:rsid w:val="00A90026"/>
    <w:rsid w:val="00A904E5"/>
    <w:rsid w:val="00A9072B"/>
    <w:rsid w:val="00A930C3"/>
    <w:rsid w:val="00A93FCB"/>
    <w:rsid w:val="00A97644"/>
    <w:rsid w:val="00AA59A5"/>
    <w:rsid w:val="00AA74FB"/>
    <w:rsid w:val="00AB25D4"/>
    <w:rsid w:val="00AB3B8C"/>
    <w:rsid w:val="00AB3C38"/>
    <w:rsid w:val="00AB5F02"/>
    <w:rsid w:val="00AB63DA"/>
    <w:rsid w:val="00AB6F4B"/>
    <w:rsid w:val="00AC0C46"/>
    <w:rsid w:val="00AC12D8"/>
    <w:rsid w:val="00AC1F46"/>
    <w:rsid w:val="00AC3FF2"/>
    <w:rsid w:val="00AC4EF7"/>
    <w:rsid w:val="00AC75F1"/>
    <w:rsid w:val="00AC775D"/>
    <w:rsid w:val="00AE3619"/>
    <w:rsid w:val="00AE4D0B"/>
    <w:rsid w:val="00AE51AE"/>
    <w:rsid w:val="00AE5413"/>
    <w:rsid w:val="00AE74C6"/>
    <w:rsid w:val="00AF02FF"/>
    <w:rsid w:val="00AF076F"/>
    <w:rsid w:val="00AF3773"/>
    <w:rsid w:val="00AF482C"/>
    <w:rsid w:val="00AF54D0"/>
    <w:rsid w:val="00AF64E4"/>
    <w:rsid w:val="00AF7DBE"/>
    <w:rsid w:val="00B00BB1"/>
    <w:rsid w:val="00B0276F"/>
    <w:rsid w:val="00B06DAC"/>
    <w:rsid w:val="00B07231"/>
    <w:rsid w:val="00B20B99"/>
    <w:rsid w:val="00B21E70"/>
    <w:rsid w:val="00B2614C"/>
    <w:rsid w:val="00B266CD"/>
    <w:rsid w:val="00B3046D"/>
    <w:rsid w:val="00B3369F"/>
    <w:rsid w:val="00B343C6"/>
    <w:rsid w:val="00B35130"/>
    <w:rsid w:val="00B36027"/>
    <w:rsid w:val="00B40A2C"/>
    <w:rsid w:val="00B41F2B"/>
    <w:rsid w:val="00B42405"/>
    <w:rsid w:val="00B43E87"/>
    <w:rsid w:val="00B44DB7"/>
    <w:rsid w:val="00B45CF9"/>
    <w:rsid w:val="00B45F03"/>
    <w:rsid w:val="00B477C6"/>
    <w:rsid w:val="00B5163D"/>
    <w:rsid w:val="00B51A1A"/>
    <w:rsid w:val="00B53FA5"/>
    <w:rsid w:val="00B54351"/>
    <w:rsid w:val="00B605EE"/>
    <w:rsid w:val="00B64201"/>
    <w:rsid w:val="00B65102"/>
    <w:rsid w:val="00B65434"/>
    <w:rsid w:val="00B65711"/>
    <w:rsid w:val="00B66115"/>
    <w:rsid w:val="00B71CCA"/>
    <w:rsid w:val="00B731E4"/>
    <w:rsid w:val="00B732AB"/>
    <w:rsid w:val="00B7475A"/>
    <w:rsid w:val="00B80235"/>
    <w:rsid w:val="00B8575B"/>
    <w:rsid w:val="00B86EE7"/>
    <w:rsid w:val="00B877F3"/>
    <w:rsid w:val="00B90FB5"/>
    <w:rsid w:val="00B9188C"/>
    <w:rsid w:val="00B942D7"/>
    <w:rsid w:val="00B954B6"/>
    <w:rsid w:val="00B9564C"/>
    <w:rsid w:val="00B961AB"/>
    <w:rsid w:val="00B96358"/>
    <w:rsid w:val="00B96B90"/>
    <w:rsid w:val="00BB10A3"/>
    <w:rsid w:val="00BB13E5"/>
    <w:rsid w:val="00BB2D60"/>
    <w:rsid w:val="00BB3293"/>
    <w:rsid w:val="00BB4386"/>
    <w:rsid w:val="00BB6905"/>
    <w:rsid w:val="00BC221F"/>
    <w:rsid w:val="00BC6EBD"/>
    <w:rsid w:val="00BD0A71"/>
    <w:rsid w:val="00BD0D2A"/>
    <w:rsid w:val="00BD149C"/>
    <w:rsid w:val="00BD2D3C"/>
    <w:rsid w:val="00BD5E04"/>
    <w:rsid w:val="00BD74D8"/>
    <w:rsid w:val="00BE0582"/>
    <w:rsid w:val="00BE0D3B"/>
    <w:rsid w:val="00BE16A5"/>
    <w:rsid w:val="00BE22C0"/>
    <w:rsid w:val="00BE355C"/>
    <w:rsid w:val="00BE38F8"/>
    <w:rsid w:val="00BE5255"/>
    <w:rsid w:val="00BF0038"/>
    <w:rsid w:val="00BF018E"/>
    <w:rsid w:val="00BF0C89"/>
    <w:rsid w:val="00BF4C8A"/>
    <w:rsid w:val="00BF6035"/>
    <w:rsid w:val="00C0393D"/>
    <w:rsid w:val="00C03A25"/>
    <w:rsid w:val="00C04D41"/>
    <w:rsid w:val="00C07DEB"/>
    <w:rsid w:val="00C10F18"/>
    <w:rsid w:val="00C116C4"/>
    <w:rsid w:val="00C12F34"/>
    <w:rsid w:val="00C1509F"/>
    <w:rsid w:val="00C1566A"/>
    <w:rsid w:val="00C15EAB"/>
    <w:rsid w:val="00C17ABA"/>
    <w:rsid w:val="00C17B24"/>
    <w:rsid w:val="00C2291D"/>
    <w:rsid w:val="00C22CD7"/>
    <w:rsid w:val="00C2639F"/>
    <w:rsid w:val="00C26E0E"/>
    <w:rsid w:val="00C2705C"/>
    <w:rsid w:val="00C30FD5"/>
    <w:rsid w:val="00C31E6F"/>
    <w:rsid w:val="00C34170"/>
    <w:rsid w:val="00C3469B"/>
    <w:rsid w:val="00C35FF7"/>
    <w:rsid w:val="00C41060"/>
    <w:rsid w:val="00C41ACE"/>
    <w:rsid w:val="00C45284"/>
    <w:rsid w:val="00C460BF"/>
    <w:rsid w:val="00C46183"/>
    <w:rsid w:val="00C50F56"/>
    <w:rsid w:val="00C513C8"/>
    <w:rsid w:val="00C5223A"/>
    <w:rsid w:val="00C52A86"/>
    <w:rsid w:val="00C559CC"/>
    <w:rsid w:val="00C5722A"/>
    <w:rsid w:val="00C61556"/>
    <w:rsid w:val="00C615C4"/>
    <w:rsid w:val="00C635F6"/>
    <w:rsid w:val="00C639AF"/>
    <w:rsid w:val="00C64E3A"/>
    <w:rsid w:val="00C663E3"/>
    <w:rsid w:val="00C7100C"/>
    <w:rsid w:val="00C72B8D"/>
    <w:rsid w:val="00C753B5"/>
    <w:rsid w:val="00C8312C"/>
    <w:rsid w:val="00C853B2"/>
    <w:rsid w:val="00C87EB6"/>
    <w:rsid w:val="00C90459"/>
    <w:rsid w:val="00C909C1"/>
    <w:rsid w:val="00C90B74"/>
    <w:rsid w:val="00C90F6C"/>
    <w:rsid w:val="00C9161D"/>
    <w:rsid w:val="00C91A05"/>
    <w:rsid w:val="00C91DEA"/>
    <w:rsid w:val="00C924AC"/>
    <w:rsid w:val="00C9276F"/>
    <w:rsid w:val="00C93C12"/>
    <w:rsid w:val="00C94134"/>
    <w:rsid w:val="00C95169"/>
    <w:rsid w:val="00C97953"/>
    <w:rsid w:val="00CA3699"/>
    <w:rsid w:val="00CA3A19"/>
    <w:rsid w:val="00CA5049"/>
    <w:rsid w:val="00CA5338"/>
    <w:rsid w:val="00CA534E"/>
    <w:rsid w:val="00CA65B2"/>
    <w:rsid w:val="00CA69C8"/>
    <w:rsid w:val="00CB16BB"/>
    <w:rsid w:val="00CB3AE6"/>
    <w:rsid w:val="00CB4CEC"/>
    <w:rsid w:val="00CC02A3"/>
    <w:rsid w:val="00CC1487"/>
    <w:rsid w:val="00CC59CB"/>
    <w:rsid w:val="00CD04B0"/>
    <w:rsid w:val="00CD3272"/>
    <w:rsid w:val="00CD446E"/>
    <w:rsid w:val="00CD5956"/>
    <w:rsid w:val="00CE0837"/>
    <w:rsid w:val="00CE1704"/>
    <w:rsid w:val="00CE742C"/>
    <w:rsid w:val="00CE7D1A"/>
    <w:rsid w:val="00CF0134"/>
    <w:rsid w:val="00CF17A2"/>
    <w:rsid w:val="00CF1848"/>
    <w:rsid w:val="00CF1F51"/>
    <w:rsid w:val="00CF4998"/>
    <w:rsid w:val="00CF49FE"/>
    <w:rsid w:val="00CF4C5B"/>
    <w:rsid w:val="00D031A6"/>
    <w:rsid w:val="00D04ACB"/>
    <w:rsid w:val="00D055AA"/>
    <w:rsid w:val="00D07776"/>
    <w:rsid w:val="00D1035B"/>
    <w:rsid w:val="00D13B7F"/>
    <w:rsid w:val="00D154A5"/>
    <w:rsid w:val="00D169A0"/>
    <w:rsid w:val="00D16B9A"/>
    <w:rsid w:val="00D22B4B"/>
    <w:rsid w:val="00D2402E"/>
    <w:rsid w:val="00D244B0"/>
    <w:rsid w:val="00D2544A"/>
    <w:rsid w:val="00D268CF"/>
    <w:rsid w:val="00D26FB5"/>
    <w:rsid w:val="00D30179"/>
    <w:rsid w:val="00D3057D"/>
    <w:rsid w:val="00D34545"/>
    <w:rsid w:val="00D351C3"/>
    <w:rsid w:val="00D35249"/>
    <w:rsid w:val="00D3551E"/>
    <w:rsid w:val="00D40506"/>
    <w:rsid w:val="00D40645"/>
    <w:rsid w:val="00D4259F"/>
    <w:rsid w:val="00D42DAF"/>
    <w:rsid w:val="00D433A3"/>
    <w:rsid w:val="00D452C2"/>
    <w:rsid w:val="00D462DB"/>
    <w:rsid w:val="00D468DA"/>
    <w:rsid w:val="00D475F0"/>
    <w:rsid w:val="00D5061B"/>
    <w:rsid w:val="00D508B2"/>
    <w:rsid w:val="00D516B9"/>
    <w:rsid w:val="00D55677"/>
    <w:rsid w:val="00D55CF2"/>
    <w:rsid w:val="00D561BC"/>
    <w:rsid w:val="00D579DD"/>
    <w:rsid w:val="00D57E13"/>
    <w:rsid w:val="00D6077C"/>
    <w:rsid w:val="00D60950"/>
    <w:rsid w:val="00D622DA"/>
    <w:rsid w:val="00D66865"/>
    <w:rsid w:val="00D671EC"/>
    <w:rsid w:val="00D67288"/>
    <w:rsid w:val="00D703A3"/>
    <w:rsid w:val="00D746FB"/>
    <w:rsid w:val="00D7515C"/>
    <w:rsid w:val="00D76A18"/>
    <w:rsid w:val="00D8016A"/>
    <w:rsid w:val="00D80388"/>
    <w:rsid w:val="00D80E57"/>
    <w:rsid w:val="00D83EDB"/>
    <w:rsid w:val="00D844F2"/>
    <w:rsid w:val="00D84E14"/>
    <w:rsid w:val="00D8535E"/>
    <w:rsid w:val="00D8600F"/>
    <w:rsid w:val="00D86607"/>
    <w:rsid w:val="00D92F64"/>
    <w:rsid w:val="00D93912"/>
    <w:rsid w:val="00D95155"/>
    <w:rsid w:val="00D95B9E"/>
    <w:rsid w:val="00D97939"/>
    <w:rsid w:val="00DA0317"/>
    <w:rsid w:val="00DA7D63"/>
    <w:rsid w:val="00DB052B"/>
    <w:rsid w:val="00DB28EA"/>
    <w:rsid w:val="00DB408B"/>
    <w:rsid w:val="00DB59E9"/>
    <w:rsid w:val="00DB6496"/>
    <w:rsid w:val="00DB6E00"/>
    <w:rsid w:val="00DB755B"/>
    <w:rsid w:val="00DC2C46"/>
    <w:rsid w:val="00DC3132"/>
    <w:rsid w:val="00DC411F"/>
    <w:rsid w:val="00DC720D"/>
    <w:rsid w:val="00DC7D76"/>
    <w:rsid w:val="00DD0BA3"/>
    <w:rsid w:val="00DD118C"/>
    <w:rsid w:val="00DD4D34"/>
    <w:rsid w:val="00DD6FBB"/>
    <w:rsid w:val="00DE0E9B"/>
    <w:rsid w:val="00DE1FA2"/>
    <w:rsid w:val="00DE325D"/>
    <w:rsid w:val="00DE391F"/>
    <w:rsid w:val="00DE402D"/>
    <w:rsid w:val="00DE49EC"/>
    <w:rsid w:val="00DE6FD6"/>
    <w:rsid w:val="00DF0745"/>
    <w:rsid w:val="00DF0D30"/>
    <w:rsid w:val="00DF2EF4"/>
    <w:rsid w:val="00DF31FC"/>
    <w:rsid w:val="00DF43E4"/>
    <w:rsid w:val="00DF5507"/>
    <w:rsid w:val="00E01EE7"/>
    <w:rsid w:val="00E02E86"/>
    <w:rsid w:val="00E04272"/>
    <w:rsid w:val="00E05EAC"/>
    <w:rsid w:val="00E065C1"/>
    <w:rsid w:val="00E10346"/>
    <w:rsid w:val="00E104C8"/>
    <w:rsid w:val="00E11A38"/>
    <w:rsid w:val="00E12CC4"/>
    <w:rsid w:val="00E13D89"/>
    <w:rsid w:val="00E1560B"/>
    <w:rsid w:val="00E1683A"/>
    <w:rsid w:val="00E20FCB"/>
    <w:rsid w:val="00E22D2E"/>
    <w:rsid w:val="00E248E0"/>
    <w:rsid w:val="00E30C01"/>
    <w:rsid w:val="00E310E4"/>
    <w:rsid w:val="00E367C7"/>
    <w:rsid w:val="00E41470"/>
    <w:rsid w:val="00E44528"/>
    <w:rsid w:val="00E45E57"/>
    <w:rsid w:val="00E46FA6"/>
    <w:rsid w:val="00E471E4"/>
    <w:rsid w:val="00E5148C"/>
    <w:rsid w:val="00E51E2E"/>
    <w:rsid w:val="00E53FDA"/>
    <w:rsid w:val="00E560A8"/>
    <w:rsid w:val="00E5677F"/>
    <w:rsid w:val="00E56F95"/>
    <w:rsid w:val="00E57188"/>
    <w:rsid w:val="00E60E96"/>
    <w:rsid w:val="00E624F0"/>
    <w:rsid w:val="00E634FB"/>
    <w:rsid w:val="00E63D77"/>
    <w:rsid w:val="00E65370"/>
    <w:rsid w:val="00E66235"/>
    <w:rsid w:val="00E70637"/>
    <w:rsid w:val="00E70804"/>
    <w:rsid w:val="00E73412"/>
    <w:rsid w:val="00E758CD"/>
    <w:rsid w:val="00E770F9"/>
    <w:rsid w:val="00E8026E"/>
    <w:rsid w:val="00E80CCF"/>
    <w:rsid w:val="00E82585"/>
    <w:rsid w:val="00E83C24"/>
    <w:rsid w:val="00E85183"/>
    <w:rsid w:val="00E8717D"/>
    <w:rsid w:val="00E90A27"/>
    <w:rsid w:val="00E90A4A"/>
    <w:rsid w:val="00E90BA4"/>
    <w:rsid w:val="00E913FC"/>
    <w:rsid w:val="00E92C58"/>
    <w:rsid w:val="00E958E7"/>
    <w:rsid w:val="00E97C1F"/>
    <w:rsid w:val="00EA016C"/>
    <w:rsid w:val="00EA046B"/>
    <w:rsid w:val="00EA588C"/>
    <w:rsid w:val="00EA6DF6"/>
    <w:rsid w:val="00EA70B0"/>
    <w:rsid w:val="00EB1FB5"/>
    <w:rsid w:val="00EB2BBC"/>
    <w:rsid w:val="00EB5B0A"/>
    <w:rsid w:val="00EB6ADE"/>
    <w:rsid w:val="00EC02F9"/>
    <w:rsid w:val="00EC3E62"/>
    <w:rsid w:val="00EC4B56"/>
    <w:rsid w:val="00EC4BF4"/>
    <w:rsid w:val="00EC5718"/>
    <w:rsid w:val="00EC7BBB"/>
    <w:rsid w:val="00ED18BD"/>
    <w:rsid w:val="00ED36D0"/>
    <w:rsid w:val="00ED5BA4"/>
    <w:rsid w:val="00EE0545"/>
    <w:rsid w:val="00EE1107"/>
    <w:rsid w:val="00EE1719"/>
    <w:rsid w:val="00EE24D6"/>
    <w:rsid w:val="00EE2D16"/>
    <w:rsid w:val="00EE4DDB"/>
    <w:rsid w:val="00EE60C2"/>
    <w:rsid w:val="00EE6439"/>
    <w:rsid w:val="00EF4C5B"/>
    <w:rsid w:val="00EF69F7"/>
    <w:rsid w:val="00F00E0D"/>
    <w:rsid w:val="00F02D0C"/>
    <w:rsid w:val="00F031E4"/>
    <w:rsid w:val="00F03B7B"/>
    <w:rsid w:val="00F05202"/>
    <w:rsid w:val="00F06F15"/>
    <w:rsid w:val="00F07C78"/>
    <w:rsid w:val="00F07C90"/>
    <w:rsid w:val="00F07F2B"/>
    <w:rsid w:val="00F103DC"/>
    <w:rsid w:val="00F12057"/>
    <w:rsid w:val="00F15B34"/>
    <w:rsid w:val="00F201B5"/>
    <w:rsid w:val="00F20C64"/>
    <w:rsid w:val="00F22EBB"/>
    <w:rsid w:val="00F26460"/>
    <w:rsid w:val="00F33164"/>
    <w:rsid w:val="00F44EBF"/>
    <w:rsid w:val="00F45B62"/>
    <w:rsid w:val="00F466C5"/>
    <w:rsid w:val="00F47250"/>
    <w:rsid w:val="00F47320"/>
    <w:rsid w:val="00F47C95"/>
    <w:rsid w:val="00F5183D"/>
    <w:rsid w:val="00F519EF"/>
    <w:rsid w:val="00F51E6C"/>
    <w:rsid w:val="00F52DD9"/>
    <w:rsid w:val="00F53981"/>
    <w:rsid w:val="00F54531"/>
    <w:rsid w:val="00F54A66"/>
    <w:rsid w:val="00F55C62"/>
    <w:rsid w:val="00F5604D"/>
    <w:rsid w:val="00F57B19"/>
    <w:rsid w:val="00F6067F"/>
    <w:rsid w:val="00F61A2D"/>
    <w:rsid w:val="00F63FF3"/>
    <w:rsid w:val="00F657CE"/>
    <w:rsid w:val="00F7253B"/>
    <w:rsid w:val="00F72C1A"/>
    <w:rsid w:val="00F74545"/>
    <w:rsid w:val="00F773C4"/>
    <w:rsid w:val="00F82995"/>
    <w:rsid w:val="00F8601C"/>
    <w:rsid w:val="00F9062C"/>
    <w:rsid w:val="00F92B09"/>
    <w:rsid w:val="00F92FBD"/>
    <w:rsid w:val="00F94774"/>
    <w:rsid w:val="00F9599F"/>
    <w:rsid w:val="00F95B78"/>
    <w:rsid w:val="00FA1181"/>
    <w:rsid w:val="00FA2FD9"/>
    <w:rsid w:val="00FA4B98"/>
    <w:rsid w:val="00FB353F"/>
    <w:rsid w:val="00FB375A"/>
    <w:rsid w:val="00FB3FC5"/>
    <w:rsid w:val="00FB5A2E"/>
    <w:rsid w:val="00FB5B91"/>
    <w:rsid w:val="00FC04BD"/>
    <w:rsid w:val="00FC0E06"/>
    <w:rsid w:val="00FC282C"/>
    <w:rsid w:val="00FC30D9"/>
    <w:rsid w:val="00FC53DB"/>
    <w:rsid w:val="00FC5897"/>
    <w:rsid w:val="00FC5C2C"/>
    <w:rsid w:val="00FC7A2A"/>
    <w:rsid w:val="00FD0937"/>
    <w:rsid w:val="00FD15B4"/>
    <w:rsid w:val="00FD1DD7"/>
    <w:rsid w:val="00FD24B4"/>
    <w:rsid w:val="00FD2AA9"/>
    <w:rsid w:val="00FD3EA4"/>
    <w:rsid w:val="00FE0C23"/>
    <w:rsid w:val="00FE22DD"/>
    <w:rsid w:val="00FE41DA"/>
    <w:rsid w:val="00FE6DC4"/>
    <w:rsid w:val="00FE6F74"/>
    <w:rsid w:val="00FE71E5"/>
    <w:rsid w:val="00FF374D"/>
    <w:rsid w:val="00FF456F"/>
    <w:rsid w:val="00FF65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5EE05F"/>
  <w15:docId w15:val="{B359CE9A-B129-45BA-A5E0-1334967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BF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p-mop-09/cp-mop-09-dec-03-en.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4/cop-14-dec-24-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c/1504/7605/e4ac81eb63af087451c2ed44/post2020-ws-2019-07-02-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p-mop-09/cp-mop-09-dec-06-en.pdf"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e672/f81c/f2741797ebc254104b04072d/cp-lg-2019-01-0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C1285DB083747CBA20D559FA82742BF"/>
        <w:category>
          <w:name w:val="General"/>
          <w:gallery w:val="placeholder"/>
        </w:category>
        <w:types>
          <w:type w:val="bbPlcHdr"/>
        </w:types>
        <w:behaviors>
          <w:behavior w:val="content"/>
        </w:behaviors>
        <w:guid w:val="{9470B6FE-5CF4-4ADF-9FA2-DD55615E584D}"/>
      </w:docPartPr>
      <w:docPartBody>
        <w:p w:rsidR="00181845" w:rsidRDefault="00E1194D">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181845"/>
    <w:rsid w:val="00204ED8"/>
    <w:rsid w:val="00221891"/>
    <w:rsid w:val="00247042"/>
    <w:rsid w:val="0037303F"/>
    <w:rsid w:val="003F6B7D"/>
    <w:rsid w:val="004A6780"/>
    <w:rsid w:val="00500A2B"/>
    <w:rsid w:val="0058288D"/>
    <w:rsid w:val="005E1DAB"/>
    <w:rsid w:val="0061319C"/>
    <w:rsid w:val="0061507A"/>
    <w:rsid w:val="006801B3"/>
    <w:rsid w:val="006B71DE"/>
    <w:rsid w:val="00810A55"/>
    <w:rsid w:val="00880804"/>
    <w:rsid w:val="008C13C3"/>
    <w:rsid w:val="008C6619"/>
    <w:rsid w:val="008D420E"/>
    <w:rsid w:val="0091219B"/>
    <w:rsid w:val="00963238"/>
    <w:rsid w:val="0098642F"/>
    <w:rsid w:val="009A0ACC"/>
    <w:rsid w:val="009C7C6D"/>
    <w:rsid w:val="00BE2CDE"/>
    <w:rsid w:val="00DE18DE"/>
    <w:rsid w:val="00E1194D"/>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94D"/>
    <w:rPr>
      <w:color w:val="808080"/>
    </w:rPr>
  </w:style>
  <w:style w:type="paragraph" w:customStyle="1" w:styleId="BA9427D283534CCE92CBCBB9EEF4A646">
    <w:name w:val="BA9427D283534CCE92CBCBB9EEF4A646"/>
    <w:rsid w:val="00E1194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7D2A16-DEF8-4220-8EF9-782A37B3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15154</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CBD/CP/LG/2019/1/1/Add.1</dc:subject>
  <dc:creator>SCBD</dc:creator>
  <cp:keywords>Liaison Group for the Cartagena Protocol on Biosafety, thirteenth meeting, Montreal, Canada, 22-25 October 2019, Convention on Biological Diversity</cp:keywords>
  <dc:description/>
  <cp:lastModifiedBy>Orestes Plasencia</cp:lastModifiedBy>
  <cp:revision>2</cp:revision>
  <cp:lastPrinted>2018-07-09T21:20:00Z</cp:lastPrinted>
  <dcterms:created xsi:type="dcterms:W3CDTF">2019-08-15T20:31:00Z</dcterms:created>
  <dcterms:modified xsi:type="dcterms:W3CDTF">2019-08-15T20:31:00Z</dcterms:modified>
  <cp:contentStatus>GENERAL</cp:contentStatus>
</cp:coreProperties>
</file>