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-719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0"/>
        <w:gridCol w:w="2778"/>
        <w:gridCol w:w="1440"/>
        <w:gridCol w:w="1620"/>
      </w:tblGrid>
      <w:tr w:rsidR="000A4D5C" w:rsidRPr="00AC5317" w:rsidTr="00C4441D">
        <w:trPr>
          <w:cantSplit/>
          <w:trHeight w:val="126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A4D5C" w:rsidRPr="00021D3E" w:rsidRDefault="000A4D5C" w:rsidP="0070122D">
            <w:pPr>
              <w:pStyle w:val="Titre6"/>
              <w:bidi/>
              <w:rPr>
                <w:lang w:bidi="ar-EG"/>
              </w:rPr>
            </w:pPr>
          </w:p>
          <w:p w:rsidR="000A4D5C" w:rsidRPr="00AC5317" w:rsidRDefault="000A4D5C" w:rsidP="00A1113E">
            <w:pPr>
              <w:bidi w:val="0"/>
              <w:rPr>
                <w:rFonts w:ascii="Univers" w:hAnsi="Univers" w:cs="Arial"/>
                <w:b/>
                <w:bCs/>
                <w:iCs/>
                <w:sz w:val="32"/>
                <w:szCs w:val="32"/>
                <w:lang w:val="en-CA" w:bidi="ar-EG"/>
              </w:rPr>
            </w:pPr>
            <w:bookmarkStart w:id="0" w:name="_Toc341821748"/>
            <w:bookmarkStart w:id="1" w:name="_Toc341823158"/>
            <w:r w:rsidRPr="00AC5317">
              <w:rPr>
                <w:rFonts w:ascii="Univers" w:hAnsi="Univers" w:cs="Arial"/>
                <w:b/>
                <w:bCs/>
                <w:iCs/>
                <w:sz w:val="32"/>
                <w:szCs w:val="32"/>
              </w:rPr>
              <w:t>CBD</w:t>
            </w:r>
            <w:bookmarkEnd w:id="0"/>
            <w:bookmarkEnd w:id="1"/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A4D5C" w:rsidRPr="00AC5317" w:rsidRDefault="0070122D" w:rsidP="00C4441D">
            <w:pPr>
              <w:rPr>
                <w:b/>
                <w:bCs/>
              </w:rPr>
            </w:pPr>
            <w:r w:rsidRPr="00AC5317">
              <w:rPr>
                <w:b/>
                <w:noProof/>
                <w:lang w:val="en-CA" w:eastAsia="en-CA"/>
              </w:rPr>
              <w:drawing>
                <wp:inline distT="0" distB="0" distL="0" distR="0">
                  <wp:extent cx="835025" cy="683895"/>
                  <wp:effectExtent l="0" t="0" r="317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8" r="44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A4D5C" w:rsidRPr="00AC5317" w:rsidRDefault="0070122D" w:rsidP="00C4441D">
            <w:r w:rsidRPr="00AC5317">
              <w:rPr>
                <w:noProof/>
                <w:lang w:val="en-CA" w:eastAsia="en-CA"/>
              </w:rPr>
              <w:drawing>
                <wp:inline distT="0" distB="0" distL="0" distR="0">
                  <wp:extent cx="596265" cy="620395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62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4D5C" w:rsidRPr="00AC5317" w:rsidRDefault="000A4D5C" w:rsidP="00C4441D">
            <w:pPr>
              <w:rPr>
                <w:lang w:bidi="ar-EG"/>
              </w:rPr>
            </w:pPr>
          </w:p>
        </w:tc>
      </w:tr>
      <w:tr w:rsidR="000A4D5C" w:rsidRPr="00AC5317" w:rsidTr="00C4441D">
        <w:trPr>
          <w:cantSplit/>
          <w:trHeight w:val="1401"/>
        </w:trPr>
        <w:tc>
          <w:tcPr>
            <w:tcW w:w="381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0A4D5C" w:rsidRPr="00AC5317" w:rsidRDefault="000A4D5C" w:rsidP="005A707E">
            <w:pPr>
              <w:bidi w:val="0"/>
              <w:spacing w:line="240" w:lineRule="auto"/>
              <w:rPr>
                <w:sz w:val="22"/>
                <w:szCs w:val="22"/>
                <w:lang w:val="en-CA"/>
              </w:rPr>
            </w:pPr>
            <w:r w:rsidRPr="00AC5317">
              <w:rPr>
                <w:sz w:val="22"/>
                <w:szCs w:val="22"/>
                <w:lang w:val="en-CA"/>
              </w:rPr>
              <w:t>Distr.</w:t>
            </w:r>
          </w:p>
          <w:p w:rsidR="000A4D5C" w:rsidRPr="00AC5317" w:rsidRDefault="00A1113E" w:rsidP="00C4441D">
            <w:pPr>
              <w:bidi w:val="0"/>
              <w:rPr>
                <w:sz w:val="22"/>
                <w:szCs w:val="22"/>
                <w:lang w:val="en-CA"/>
              </w:rPr>
            </w:pPr>
            <w:r w:rsidRPr="00AC5317">
              <w:rPr>
                <w:sz w:val="22"/>
                <w:szCs w:val="22"/>
                <w:lang w:val="en-CA"/>
              </w:rPr>
              <w:t>GENERAL</w:t>
            </w:r>
          </w:p>
          <w:p w:rsidR="000A4D5C" w:rsidRPr="00AC5317" w:rsidRDefault="000A4D5C" w:rsidP="00C4441D">
            <w:pPr>
              <w:bidi w:val="0"/>
              <w:rPr>
                <w:sz w:val="22"/>
                <w:szCs w:val="22"/>
              </w:rPr>
            </w:pPr>
          </w:p>
          <w:p w:rsidR="000A4D5C" w:rsidRPr="00AB5C05" w:rsidRDefault="000A4D5C" w:rsidP="004F0617">
            <w:pPr>
              <w:bidi w:val="0"/>
              <w:rPr>
                <w:sz w:val="22"/>
                <w:szCs w:val="22"/>
                <w:lang w:val="en-GB"/>
              </w:rPr>
            </w:pPr>
            <w:r w:rsidRPr="00AC5317">
              <w:rPr>
                <w:sz w:val="22"/>
                <w:szCs w:val="22"/>
                <w:lang w:val="en-CA"/>
              </w:rPr>
              <w:t>CBD</w:t>
            </w:r>
            <w:r w:rsidR="00777E60" w:rsidRPr="00AC5317">
              <w:rPr>
                <w:sz w:val="22"/>
                <w:szCs w:val="22"/>
                <w:lang w:val="en-CA"/>
              </w:rPr>
              <w:t>/</w:t>
            </w:r>
            <w:r w:rsidR="00B7408E" w:rsidRPr="00AC5317">
              <w:rPr>
                <w:sz w:val="22"/>
                <w:szCs w:val="22"/>
                <w:lang w:val="en-CA"/>
              </w:rPr>
              <w:t>CP</w:t>
            </w:r>
            <w:r w:rsidR="00777E60" w:rsidRPr="00AC5317">
              <w:rPr>
                <w:sz w:val="22"/>
                <w:szCs w:val="22"/>
                <w:lang w:val="en-CA"/>
              </w:rPr>
              <w:t>/</w:t>
            </w:r>
            <w:r w:rsidR="00B7408E" w:rsidRPr="00AC5317">
              <w:rPr>
                <w:sz w:val="22"/>
                <w:szCs w:val="22"/>
                <w:lang w:val="en-CA"/>
              </w:rPr>
              <w:t>MOP</w:t>
            </w:r>
            <w:r w:rsidR="00777E60" w:rsidRPr="00AC5317">
              <w:rPr>
                <w:sz w:val="22"/>
                <w:szCs w:val="22"/>
                <w:lang w:val="en-CA"/>
              </w:rPr>
              <w:t>/</w:t>
            </w:r>
            <w:r w:rsidR="004F0617" w:rsidRPr="00AC5317">
              <w:rPr>
                <w:sz w:val="22"/>
                <w:szCs w:val="22"/>
                <w:lang w:val="en-CA"/>
              </w:rPr>
              <w:t>9</w:t>
            </w:r>
            <w:r w:rsidR="00777E60" w:rsidRPr="00AC5317">
              <w:rPr>
                <w:sz w:val="22"/>
                <w:szCs w:val="22"/>
                <w:lang w:val="en-CA"/>
              </w:rPr>
              <w:t>/</w:t>
            </w:r>
            <w:r w:rsidR="00B7408E" w:rsidRPr="00AC5317">
              <w:rPr>
                <w:sz w:val="22"/>
                <w:szCs w:val="22"/>
                <w:lang w:val="en-CA"/>
              </w:rPr>
              <w:t>1</w:t>
            </w:r>
            <w:r w:rsidR="00115CFA">
              <w:rPr>
                <w:sz w:val="22"/>
                <w:szCs w:val="22"/>
                <w:lang w:val="en-CA"/>
              </w:rPr>
              <w:t>0</w:t>
            </w:r>
          </w:p>
          <w:p w:rsidR="000A4D5C" w:rsidRPr="00AC5317" w:rsidRDefault="00115CFA" w:rsidP="00655411">
            <w:pPr>
              <w:bidi w:val="0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17 August 2018</w:t>
            </w:r>
          </w:p>
          <w:p w:rsidR="000A4D5C" w:rsidRPr="00AC5317" w:rsidRDefault="000A4D5C" w:rsidP="00C4441D">
            <w:pPr>
              <w:bidi w:val="0"/>
              <w:rPr>
                <w:sz w:val="22"/>
                <w:szCs w:val="22"/>
                <w:lang w:val="en-CA"/>
              </w:rPr>
            </w:pPr>
          </w:p>
          <w:p w:rsidR="000A4D5C" w:rsidRPr="00AC5317" w:rsidRDefault="000A4D5C" w:rsidP="00C4441D">
            <w:pPr>
              <w:bidi w:val="0"/>
              <w:rPr>
                <w:sz w:val="22"/>
                <w:szCs w:val="22"/>
                <w:lang w:val="en-CA"/>
              </w:rPr>
            </w:pPr>
            <w:r w:rsidRPr="00AC5317">
              <w:rPr>
                <w:sz w:val="22"/>
                <w:szCs w:val="22"/>
                <w:lang w:val="en-CA"/>
              </w:rPr>
              <w:t>ARABIC</w:t>
            </w:r>
          </w:p>
          <w:p w:rsidR="000A4D5C" w:rsidRPr="00AC5317" w:rsidRDefault="000A4D5C" w:rsidP="00C4441D">
            <w:pPr>
              <w:bidi w:val="0"/>
              <w:spacing w:after="60"/>
              <w:rPr>
                <w:sz w:val="22"/>
                <w:szCs w:val="22"/>
                <w:lang w:val="en-CA" w:bidi="ar-EG"/>
              </w:rPr>
            </w:pPr>
            <w:r w:rsidRPr="00AC5317">
              <w:rPr>
                <w:sz w:val="22"/>
                <w:szCs w:val="22"/>
                <w:lang w:val="en-CA"/>
              </w:rPr>
              <w:t>ORIGINAL:  ENGLISH</w:t>
            </w:r>
          </w:p>
        </w:tc>
        <w:tc>
          <w:tcPr>
            <w:tcW w:w="5838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:rsidR="000A4D5C" w:rsidRPr="00AC5317" w:rsidRDefault="0070122D" w:rsidP="00C4441D">
            <w:pPr>
              <w:tabs>
                <w:tab w:val="left" w:pos="-720"/>
              </w:tabs>
              <w:suppressAutoHyphens/>
              <w:spacing w:before="120"/>
              <w:rPr>
                <w:rtl/>
                <w:lang w:bidi="ar-EG"/>
              </w:rPr>
            </w:pPr>
            <w:r w:rsidRPr="00AC5317">
              <w:rPr>
                <w:b/>
                <w:bCs/>
                <w:noProof/>
                <w:sz w:val="36"/>
                <w:szCs w:val="36"/>
                <w:lang w:val="en-CA" w:eastAsia="en-CA"/>
              </w:rPr>
              <w:drawing>
                <wp:inline distT="0" distB="0" distL="0" distR="0" wp14:anchorId="2659E95F" wp14:editId="625A9835">
                  <wp:extent cx="2536190" cy="1017905"/>
                  <wp:effectExtent l="0" t="0" r="0" b="0"/>
                  <wp:docPr id="3" name="Picture 3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3397" w:rsidRPr="00AC5317" w:rsidRDefault="003F469C" w:rsidP="009D4909">
      <w:pPr>
        <w:spacing w:before="60"/>
        <w:ind w:left="302" w:right="302" w:hanging="302"/>
        <w:rPr>
          <w:b/>
          <w:bCs/>
          <w:sz w:val="26"/>
          <w:szCs w:val="26"/>
          <w:rtl/>
          <w:lang w:bidi="ar-EG"/>
        </w:rPr>
      </w:pPr>
      <w:r w:rsidRPr="00AC5317">
        <w:rPr>
          <w:rFonts w:hint="cs"/>
          <w:b/>
          <w:bCs/>
          <w:sz w:val="26"/>
          <w:szCs w:val="26"/>
          <w:rtl/>
        </w:rPr>
        <w:t>مؤتمر الأطراف في ا</w:t>
      </w:r>
      <w:r w:rsidR="00E11A18" w:rsidRPr="00AC5317">
        <w:rPr>
          <w:rFonts w:hint="cs"/>
          <w:b/>
          <w:bCs/>
          <w:sz w:val="26"/>
          <w:szCs w:val="26"/>
          <w:rtl/>
        </w:rPr>
        <w:t>لا</w:t>
      </w:r>
      <w:r w:rsidR="000A4D5C" w:rsidRPr="00AC5317">
        <w:rPr>
          <w:rFonts w:hint="cs"/>
          <w:b/>
          <w:bCs/>
          <w:sz w:val="26"/>
          <w:szCs w:val="26"/>
          <w:rtl/>
        </w:rPr>
        <w:t>تفاقية</w:t>
      </w:r>
      <w:r w:rsidRPr="00AC5317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="00E43397" w:rsidRPr="00AC5317">
        <w:rPr>
          <w:rFonts w:hint="cs"/>
          <w:b/>
          <w:bCs/>
          <w:sz w:val="26"/>
          <w:szCs w:val="26"/>
          <w:rtl/>
          <w:lang w:bidi="ar-EG"/>
        </w:rPr>
        <w:t>المتعلقة بالتنوع</w:t>
      </w:r>
      <w:r w:rsidR="000F520C" w:rsidRPr="00AC5317">
        <w:rPr>
          <w:rFonts w:hint="cs"/>
          <w:b/>
          <w:bCs/>
          <w:sz w:val="26"/>
          <w:szCs w:val="26"/>
          <w:rtl/>
          <w:lang w:bidi="ar-EG"/>
        </w:rPr>
        <w:t xml:space="preserve"> البيولوجي</w:t>
      </w:r>
    </w:p>
    <w:p w:rsidR="00E43397" w:rsidRPr="00AC5317" w:rsidRDefault="00E43397" w:rsidP="006876E2">
      <w:pPr>
        <w:ind w:left="270" w:right="302"/>
        <w:rPr>
          <w:b/>
          <w:bCs/>
          <w:sz w:val="26"/>
          <w:szCs w:val="26"/>
          <w:rtl/>
          <w:lang w:bidi="ar-EG"/>
        </w:rPr>
      </w:pPr>
      <w:r w:rsidRPr="00AC5317">
        <w:rPr>
          <w:rFonts w:hint="cs"/>
          <w:b/>
          <w:bCs/>
          <w:sz w:val="26"/>
          <w:szCs w:val="26"/>
          <w:rtl/>
          <w:lang w:bidi="ar-EG"/>
        </w:rPr>
        <w:t>العامل كاجتماع للأطراف في</w:t>
      </w:r>
      <w:r w:rsidR="006876E2" w:rsidRPr="00AC5317">
        <w:rPr>
          <w:rFonts w:hint="cs"/>
          <w:b/>
          <w:bCs/>
          <w:sz w:val="26"/>
          <w:szCs w:val="26"/>
          <w:rtl/>
        </w:rPr>
        <w:t xml:space="preserve"> بروتوكول</w:t>
      </w:r>
    </w:p>
    <w:p w:rsidR="00E43397" w:rsidRPr="00AC5317" w:rsidRDefault="006876E2" w:rsidP="009D4909">
      <w:pPr>
        <w:ind w:left="270" w:right="302"/>
        <w:rPr>
          <w:b/>
          <w:bCs/>
          <w:sz w:val="26"/>
          <w:szCs w:val="26"/>
          <w:rtl/>
        </w:rPr>
      </w:pPr>
      <w:r w:rsidRPr="00AC5317">
        <w:rPr>
          <w:rFonts w:hint="cs"/>
          <w:b/>
          <w:bCs/>
          <w:sz w:val="26"/>
          <w:szCs w:val="26"/>
          <w:rtl/>
        </w:rPr>
        <w:t>قرطاجنة للسلامة الأحيائية</w:t>
      </w:r>
    </w:p>
    <w:p w:rsidR="000A4D5C" w:rsidRPr="00AC5317" w:rsidRDefault="000A4D5C" w:rsidP="004F0617">
      <w:pPr>
        <w:pStyle w:val="Titre7"/>
        <w:spacing w:before="0" w:after="0"/>
        <w:jc w:val="both"/>
        <w:rPr>
          <w:rFonts w:cs="Simplified Arabic"/>
          <w:sz w:val="26"/>
          <w:szCs w:val="26"/>
          <w:rtl/>
          <w:lang w:bidi="ar-EG"/>
        </w:rPr>
      </w:pPr>
      <w:r w:rsidRPr="00AC5317">
        <w:rPr>
          <w:rFonts w:cs="Simplified Arabic" w:hint="cs"/>
          <w:sz w:val="26"/>
          <w:szCs w:val="26"/>
          <w:rtl/>
        </w:rPr>
        <w:t>الاجتماع</w:t>
      </w:r>
      <w:r w:rsidRPr="00AC5317">
        <w:rPr>
          <w:rFonts w:cs="Simplified Arabic" w:hint="cs"/>
          <w:sz w:val="26"/>
          <w:szCs w:val="26"/>
          <w:rtl/>
          <w:lang w:bidi="ar-EG"/>
        </w:rPr>
        <w:t xml:space="preserve"> </w:t>
      </w:r>
      <w:r w:rsidR="004F0617" w:rsidRPr="00AC5317">
        <w:rPr>
          <w:rFonts w:cs="Simplified Arabic" w:hint="cs"/>
          <w:sz w:val="26"/>
          <w:szCs w:val="26"/>
          <w:rtl/>
          <w:lang w:bidi="ar-EG"/>
        </w:rPr>
        <w:t>التاسع</w:t>
      </w:r>
    </w:p>
    <w:p w:rsidR="000A4D5C" w:rsidRPr="00AC5317" w:rsidRDefault="004F0617" w:rsidP="00D35BE9">
      <w:pPr>
        <w:jc w:val="both"/>
        <w:rPr>
          <w:sz w:val="26"/>
          <w:szCs w:val="26"/>
          <w:rtl/>
          <w:lang w:bidi="ar-LY"/>
        </w:rPr>
      </w:pPr>
      <w:r w:rsidRPr="00AC5317">
        <w:rPr>
          <w:rFonts w:hint="cs"/>
          <w:sz w:val="26"/>
          <w:szCs w:val="26"/>
          <w:rtl/>
          <w:lang w:bidi="ar-LY"/>
        </w:rPr>
        <w:t>شرم الشيخ، مصر</w:t>
      </w:r>
      <w:r w:rsidR="0021294E" w:rsidRPr="00AC5317">
        <w:rPr>
          <w:rFonts w:hint="cs"/>
          <w:sz w:val="26"/>
          <w:szCs w:val="26"/>
          <w:rtl/>
          <w:lang w:bidi="ar-LY"/>
        </w:rPr>
        <w:t xml:space="preserve">، </w:t>
      </w:r>
      <w:r w:rsidR="00D35BE9">
        <w:rPr>
          <w:rFonts w:hint="cs"/>
          <w:sz w:val="26"/>
          <w:szCs w:val="26"/>
          <w:rtl/>
          <w:lang w:bidi="ar-LY"/>
        </w:rPr>
        <w:t>17</w:t>
      </w:r>
      <w:r w:rsidRPr="00AC5317">
        <w:rPr>
          <w:rFonts w:hint="cs"/>
          <w:sz w:val="26"/>
          <w:szCs w:val="26"/>
          <w:rtl/>
          <w:lang w:bidi="ar-LY"/>
        </w:rPr>
        <w:t>-</w:t>
      </w:r>
      <w:r w:rsidR="00D35BE9">
        <w:rPr>
          <w:rFonts w:hint="cs"/>
          <w:sz w:val="26"/>
          <w:szCs w:val="26"/>
          <w:rtl/>
          <w:lang w:bidi="ar-LY"/>
        </w:rPr>
        <w:t>29</w:t>
      </w:r>
      <w:r w:rsidR="000A4D5C" w:rsidRPr="00AC5317">
        <w:rPr>
          <w:rFonts w:hint="cs"/>
          <w:sz w:val="26"/>
          <w:szCs w:val="26"/>
          <w:rtl/>
          <w:lang w:bidi="ar-LY"/>
        </w:rPr>
        <w:t xml:space="preserve"> </w:t>
      </w:r>
      <w:r w:rsidR="00D42ED6" w:rsidRPr="00AC5317">
        <w:rPr>
          <w:rFonts w:hint="cs"/>
          <w:sz w:val="26"/>
          <w:szCs w:val="26"/>
          <w:rtl/>
          <w:lang w:bidi="ar-LY"/>
        </w:rPr>
        <w:t>نوفمبر/تشرين الثاني</w:t>
      </w:r>
      <w:r w:rsidR="0021294E" w:rsidRPr="00AC5317">
        <w:rPr>
          <w:rFonts w:hint="cs"/>
          <w:sz w:val="26"/>
          <w:szCs w:val="26"/>
          <w:rtl/>
          <w:lang w:bidi="ar-LY"/>
        </w:rPr>
        <w:t xml:space="preserve"> 201</w:t>
      </w:r>
      <w:r w:rsidRPr="00AC5317">
        <w:rPr>
          <w:rFonts w:hint="cs"/>
          <w:sz w:val="26"/>
          <w:szCs w:val="26"/>
          <w:rtl/>
          <w:lang w:bidi="ar-LY"/>
        </w:rPr>
        <w:t>8</w:t>
      </w:r>
    </w:p>
    <w:p w:rsidR="00370C6E" w:rsidRPr="00AC5317" w:rsidRDefault="00370C6E" w:rsidP="004F0617">
      <w:pPr>
        <w:jc w:val="both"/>
        <w:rPr>
          <w:sz w:val="26"/>
          <w:szCs w:val="26"/>
          <w:rtl/>
        </w:rPr>
      </w:pPr>
      <w:r w:rsidRPr="00AC5317">
        <w:rPr>
          <w:rFonts w:hint="cs"/>
          <w:sz w:val="26"/>
          <w:szCs w:val="26"/>
          <w:rtl/>
          <w:lang w:bidi="ar-LY"/>
        </w:rPr>
        <w:t xml:space="preserve">البند </w:t>
      </w:r>
      <w:r w:rsidR="00115CFA">
        <w:rPr>
          <w:rFonts w:hint="cs"/>
          <w:sz w:val="26"/>
          <w:szCs w:val="26"/>
          <w:rtl/>
          <w:lang w:bidi="ar-LY"/>
        </w:rPr>
        <w:t>18</w:t>
      </w:r>
      <w:r w:rsidRPr="00AC5317">
        <w:rPr>
          <w:rFonts w:hint="cs"/>
          <w:sz w:val="26"/>
          <w:szCs w:val="26"/>
          <w:rtl/>
          <w:lang w:bidi="ar-LY"/>
        </w:rPr>
        <w:t xml:space="preserve"> من جدول الأعمال المؤقت</w:t>
      </w:r>
      <w:r w:rsidR="00115CFA" w:rsidRPr="00115CFA">
        <w:rPr>
          <w:sz w:val="24"/>
          <w:vertAlign w:val="superscript"/>
          <w:rtl/>
          <w:lang w:val="fr-CH" w:bidi="ar-EG"/>
        </w:rPr>
        <w:footnoteReference w:customMarkFollows="1" w:id="1"/>
        <w:t>*</w:t>
      </w:r>
    </w:p>
    <w:p w:rsidR="000A4D5C" w:rsidRPr="00AC5317" w:rsidRDefault="000A4D5C" w:rsidP="000A4D5C">
      <w:pPr>
        <w:spacing w:line="120" w:lineRule="auto"/>
        <w:jc w:val="both"/>
        <w:rPr>
          <w:rtl/>
          <w:lang w:bidi="ar-EG"/>
        </w:rPr>
      </w:pPr>
    </w:p>
    <w:p w:rsidR="00115CFA" w:rsidRDefault="00115CFA" w:rsidP="00115CFA">
      <w:pPr>
        <w:keepNext/>
        <w:spacing w:before="120" w:after="120"/>
        <w:jc w:val="center"/>
        <w:rPr>
          <w:b/>
          <w:bCs/>
          <w:sz w:val="28"/>
          <w:szCs w:val="28"/>
          <w:lang w:val="en-GB" w:bidi="ar-EG"/>
        </w:rPr>
      </w:pPr>
      <w:r w:rsidRPr="00115CFA">
        <w:rPr>
          <w:rFonts w:hint="cs"/>
          <w:b/>
          <w:bCs/>
          <w:sz w:val="28"/>
          <w:szCs w:val="28"/>
          <w:rtl/>
          <w:lang w:val="en-GB" w:bidi="ar-EG"/>
        </w:rPr>
        <w:t xml:space="preserve">الاعتبارات </w:t>
      </w:r>
      <w:r w:rsidR="00356DC4">
        <w:rPr>
          <w:rFonts w:hint="cs"/>
          <w:b/>
          <w:bCs/>
          <w:sz w:val="28"/>
          <w:szCs w:val="28"/>
          <w:rtl/>
          <w:lang w:val="en-GB" w:bidi="ar-EG"/>
        </w:rPr>
        <w:t>الاجتماعية والاقتصادية</w:t>
      </w:r>
      <w:r w:rsidRPr="00115CFA">
        <w:rPr>
          <w:rFonts w:hint="cs"/>
          <w:b/>
          <w:bCs/>
          <w:sz w:val="28"/>
          <w:szCs w:val="28"/>
          <w:rtl/>
          <w:lang w:val="en-GB" w:bidi="ar-EG"/>
        </w:rPr>
        <w:t xml:space="preserve"> (المادة 26)</w:t>
      </w:r>
    </w:p>
    <w:p w:rsidR="00115CFA" w:rsidRPr="00115CFA" w:rsidRDefault="00115CFA" w:rsidP="00115CFA">
      <w:pPr>
        <w:spacing w:after="120"/>
        <w:jc w:val="center"/>
        <w:rPr>
          <w:i/>
          <w:iCs/>
          <w:sz w:val="22"/>
          <w:lang w:val="en-GB" w:bidi="ar-EG"/>
        </w:rPr>
      </w:pPr>
      <w:r w:rsidRPr="00115CFA">
        <w:rPr>
          <w:rFonts w:hint="cs"/>
          <w:i/>
          <w:iCs/>
          <w:sz w:val="22"/>
          <w:rtl/>
          <w:lang w:val="en-GB" w:bidi="ar-EG"/>
        </w:rPr>
        <w:t>مذكرة من الأمينة التنفيذية</w:t>
      </w:r>
    </w:p>
    <w:p w:rsidR="00B0729A" w:rsidRPr="00AC5317" w:rsidRDefault="00AC5E87" w:rsidP="00115CFA">
      <w:pPr>
        <w:keepNext/>
        <w:spacing w:before="120" w:after="120"/>
        <w:jc w:val="center"/>
        <w:rPr>
          <w:b/>
          <w:bCs/>
          <w:sz w:val="28"/>
          <w:szCs w:val="28"/>
          <w:rtl/>
          <w:lang w:val="en-GB" w:bidi="ar-EG"/>
        </w:rPr>
      </w:pPr>
      <w:r>
        <w:rPr>
          <w:rFonts w:hint="cs"/>
          <w:b/>
          <w:bCs/>
          <w:sz w:val="28"/>
          <w:szCs w:val="28"/>
          <w:rtl/>
          <w:lang w:val="en-GB" w:bidi="ar-EG"/>
        </w:rPr>
        <w:t>أولاً</w:t>
      </w:r>
      <w:r w:rsidRPr="00AC5317">
        <w:rPr>
          <w:rFonts w:hint="cs"/>
          <w:b/>
          <w:bCs/>
          <w:sz w:val="28"/>
          <w:szCs w:val="28"/>
          <w:rtl/>
          <w:lang w:val="en-GB" w:bidi="ar-EG"/>
        </w:rPr>
        <w:t>-</w:t>
      </w:r>
      <w:r w:rsidRPr="00AC5317">
        <w:rPr>
          <w:rFonts w:hint="cs"/>
          <w:b/>
          <w:bCs/>
          <w:sz w:val="28"/>
          <w:szCs w:val="28"/>
          <w:rtl/>
          <w:lang w:val="en-GB" w:bidi="ar-EG"/>
        </w:rPr>
        <w:tab/>
      </w:r>
      <w:r w:rsidR="00B0729A" w:rsidRPr="00AC5317">
        <w:rPr>
          <w:rFonts w:hint="cs"/>
          <w:b/>
          <w:bCs/>
          <w:sz w:val="28"/>
          <w:szCs w:val="28"/>
          <w:rtl/>
          <w:lang w:val="en-GB" w:bidi="ar-EG"/>
        </w:rPr>
        <w:t>مقدمة</w:t>
      </w:r>
    </w:p>
    <w:p w:rsidR="00370C6E" w:rsidRPr="00AC5317" w:rsidRDefault="00983DF7" w:rsidP="00AF68F5">
      <w:pPr>
        <w:spacing w:after="1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1-</w:t>
      </w:r>
      <w:r w:rsidR="005E6DC1">
        <w:rPr>
          <w:sz w:val="24"/>
          <w:rtl/>
          <w:lang w:val="en-GB" w:bidi="ar-EG"/>
        </w:rPr>
        <w:tab/>
      </w:r>
      <w:r w:rsidR="00813233">
        <w:rPr>
          <w:rFonts w:hint="cs"/>
          <w:sz w:val="24"/>
          <w:rtl/>
          <w:lang w:val="en-GB" w:bidi="ar-EG"/>
        </w:rPr>
        <w:t xml:space="preserve">عولجت </w:t>
      </w:r>
      <w:r w:rsidR="00AC5E87" w:rsidRPr="00AC5E87">
        <w:rPr>
          <w:sz w:val="24"/>
          <w:rtl/>
          <w:lang w:val="en-GB" w:bidi="ar-EG"/>
        </w:rPr>
        <w:t xml:space="preserve">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AF68F5" w:rsidRPr="00AF68F5">
        <w:rPr>
          <w:sz w:val="24"/>
          <w:rtl/>
          <w:lang w:val="en-GB" w:bidi="ar-EG"/>
        </w:rPr>
        <w:t xml:space="preserve"> في الخطة الاستراتيجية لبروتوكول </w:t>
      </w:r>
      <w:proofErr w:type="spellStart"/>
      <w:r w:rsidR="00AF68F5" w:rsidRPr="00AF68F5">
        <w:rPr>
          <w:sz w:val="24"/>
          <w:rtl/>
          <w:lang w:val="en-GB" w:bidi="ar-EG"/>
        </w:rPr>
        <w:t>قرطاجنة</w:t>
      </w:r>
      <w:proofErr w:type="spellEnd"/>
      <w:r w:rsidR="00AF68F5" w:rsidRPr="00AF68F5">
        <w:rPr>
          <w:sz w:val="24"/>
          <w:rtl/>
          <w:lang w:val="en-GB" w:bidi="ar-EG"/>
        </w:rPr>
        <w:t xml:space="preserve"> للسلامة الأحيائية (2011 2020)</w:t>
      </w:r>
      <w:r w:rsidR="00AC5E87" w:rsidRPr="00AC5E87">
        <w:rPr>
          <w:sz w:val="24"/>
          <w:rtl/>
          <w:lang w:val="en-GB" w:bidi="ar-EG"/>
        </w:rPr>
        <w:t xml:space="preserve"> في إطار الهدف التشغيلي </w:t>
      </w:r>
      <w:r w:rsidR="00A7719D">
        <w:rPr>
          <w:rFonts w:hint="cs"/>
          <w:sz w:val="24"/>
          <w:rtl/>
          <w:lang w:val="en-GB" w:bidi="ar-EG"/>
        </w:rPr>
        <w:t>1-7</w:t>
      </w:r>
      <w:r w:rsidR="00356DC4">
        <w:rPr>
          <w:rFonts w:hint="cs"/>
          <w:sz w:val="24"/>
          <w:rtl/>
          <w:lang w:val="en-GB" w:bidi="ar-EG"/>
        </w:rPr>
        <w:t xml:space="preserve"> الذي ينص على ما يلي:</w:t>
      </w:r>
      <w:r w:rsidR="00AC5E87" w:rsidRPr="00AC5E87">
        <w:rPr>
          <w:sz w:val="24"/>
          <w:rtl/>
          <w:lang w:val="en-GB" w:bidi="ar-EG"/>
        </w:rPr>
        <w:t xml:space="preserve"> "</w:t>
      </w:r>
      <w:r w:rsidR="00813233">
        <w:rPr>
          <w:rFonts w:hint="cs"/>
          <w:sz w:val="24"/>
          <w:rtl/>
          <w:lang w:val="en-GB" w:bidi="ar-EG"/>
        </w:rPr>
        <w:t>تُقدم</w:t>
      </w:r>
      <w:r w:rsidR="00A458E1">
        <w:rPr>
          <w:rFonts w:hint="cs"/>
          <w:sz w:val="24"/>
          <w:rtl/>
          <w:lang w:val="en-GB" w:bidi="ar-EG"/>
        </w:rPr>
        <w:t xml:space="preserve">، </w:t>
      </w:r>
      <w:r w:rsidR="00AF68F5">
        <w:rPr>
          <w:rFonts w:hint="cs"/>
          <w:sz w:val="24"/>
          <w:rtl/>
          <w:lang w:val="en-GB" w:bidi="ar-EG"/>
        </w:rPr>
        <w:t>استناداً</w:t>
      </w:r>
      <w:r w:rsidR="00813233">
        <w:rPr>
          <w:rFonts w:hint="cs"/>
          <w:sz w:val="24"/>
          <w:rtl/>
          <w:lang w:val="en-GB" w:bidi="ar-EG"/>
        </w:rPr>
        <w:t xml:space="preserve"> إلى</w:t>
      </w:r>
      <w:r w:rsidR="00AC5E87" w:rsidRPr="00AC5E87">
        <w:rPr>
          <w:sz w:val="24"/>
          <w:rtl/>
          <w:lang w:val="en-GB" w:bidi="ar-EG"/>
        </w:rPr>
        <w:t xml:space="preserve"> البح</w:t>
      </w:r>
      <w:r w:rsidR="00813233">
        <w:rPr>
          <w:rFonts w:hint="cs"/>
          <w:sz w:val="24"/>
          <w:rtl/>
          <w:lang w:val="en-GB" w:bidi="ar-EG"/>
        </w:rPr>
        <w:t>و</w:t>
      </w:r>
      <w:r w:rsidR="00AC5E87" w:rsidRPr="00AC5E87">
        <w:rPr>
          <w:sz w:val="24"/>
          <w:rtl/>
          <w:lang w:val="en-GB" w:bidi="ar-EG"/>
        </w:rPr>
        <w:t xml:space="preserve">ث وتبادل المعلومات، </w:t>
      </w:r>
      <w:r w:rsidR="00047FB2">
        <w:rPr>
          <w:rFonts w:hint="cs"/>
          <w:sz w:val="24"/>
          <w:rtl/>
          <w:lang w:val="en-GB" w:bidi="ar-EG"/>
        </w:rPr>
        <w:t>إرشادات ملائمة</w:t>
      </w:r>
      <w:r w:rsidR="00AC5E87" w:rsidRPr="00AC5E87">
        <w:rPr>
          <w:sz w:val="24"/>
          <w:rtl/>
          <w:lang w:val="en-GB" w:bidi="ar-EG"/>
        </w:rPr>
        <w:t xml:space="preserve"> بشأن 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AC5E87" w:rsidRPr="00AC5E87">
        <w:rPr>
          <w:sz w:val="24"/>
          <w:rtl/>
          <w:lang w:val="en-GB" w:bidi="ar-EG"/>
        </w:rPr>
        <w:t xml:space="preserve"> التي يمكن </w:t>
      </w:r>
      <w:r w:rsidR="00813233">
        <w:rPr>
          <w:rFonts w:hint="cs"/>
          <w:sz w:val="24"/>
          <w:rtl/>
          <w:lang w:val="en-GB" w:bidi="ar-EG"/>
        </w:rPr>
        <w:t xml:space="preserve">أن تؤخذ </w:t>
      </w:r>
      <w:r w:rsidR="00843165">
        <w:rPr>
          <w:rFonts w:hint="cs"/>
          <w:sz w:val="24"/>
          <w:rtl/>
          <w:lang w:val="en-GB" w:bidi="ar-EG"/>
        </w:rPr>
        <w:t>في الحسبان</w:t>
      </w:r>
      <w:r w:rsidR="00AC5E87" w:rsidRPr="00AC5E87">
        <w:rPr>
          <w:sz w:val="24"/>
          <w:rtl/>
          <w:lang w:val="en-GB" w:bidi="ar-EG"/>
        </w:rPr>
        <w:t xml:space="preserve"> </w:t>
      </w:r>
      <w:r w:rsidR="00813233">
        <w:rPr>
          <w:rFonts w:hint="cs"/>
          <w:sz w:val="24"/>
          <w:rtl/>
          <w:lang w:val="en-GB" w:bidi="ar-EG"/>
        </w:rPr>
        <w:t>للتوصل</w:t>
      </w:r>
      <w:r w:rsidR="00AC5E87" w:rsidRPr="00AC5E87">
        <w:rPr>
          <w:sz w:val="24"/>
          <w:rtl/>
          <w:lang w:val="en-GB" w:bidi="ar-EG"/>
        </w:rPr>
        <w:t xml:space="preserve"> إلى قرارات بشأن استيراد الكائنات الحية المحورة". </w:t>
      </w:r>
      <w:r w:rsidR="00047FB2">
        <w:rPr>
          <w:rFonts w:hint="cs"/>
          <w:sz w:val="24"/>
          <w:rtl/>
          <w:lang w:val="en-GB" w:bidi="ar-EG"/>
        </w:rPr>
        <w:t>و</w:t>
      </w:r>
      <w:r w:rsidR="00AC5E87" w:rsidRPr="00AC5E87">
        <w:rPr>
          <w:sz w:val="24"/>
          <w:rtl/>
          <w:lang w:val="en-GB" w:bidi="ar-EG"/>
        </w:rPr>
        <w:t>تشير إحدى النتائج</w:t>
      </w:r>
      <w:r w:rsidR="00047FB2">
        <w:rPr>
          <w:rFonts w:hint="cs"/>
          <w:sz w:val="24"/>
          <w:rtl/>
          <w:lang w:val="en-GB" w:bidi="ar-EG"/>
        </w:rPr>
        <w:t xml:space="preserve"> </w:t>
      </w:r>
      <w:proofErr w:type="spellStart"/>
      <w:r w:rsidR="00047FB2">
        <w:rPr>
          <w:rFonts w:hint="cs"/>
          <w:sz w:val="24"/>
          <w:rtl/>
          <w:lang w:val="en-GB" w:bidi="ar-EG"/>
        </w:rPr>
        <w:t>الورادة</w:t>
      </w:r>
      <w:proofErr w:type="spellEnd"/>
      <w:r w:rsidR="00AC5E87" w:rsidRPr="00AC5E87">
        <w:rPr>
          <w:sz w:val="24"/>
          <w:rtl/>
          <w:lang w:val="en-GB" w:bidi="ar-EG"/>
        </w:rPr>
        <w:t xml:space="preserve"> في إطار هذا الهدف إلى "مبادئ توجيهية </w:t>
      </w:r>
      <w:r w:rsidR="00047FB2">
        <w:rPr>
          <w:rFonts w:hint="cs"/>
          <w:sz w:val="24"/>
          <w:rtl/>
          <w:lang w:val="en-GB" w:bidi="ar-EG"/>
        </w:rPr>
        <w:t xml:space="preserve">بشأن </w:t>
      </w:r>
      <w:r w:rsidR="00AC5E87" w:rsidRPr="00AC5E87">
        <w:rPr>
          <w:sz w:val="24"/>
          <w:rtl/>
          <w:lang w:val="en-GB" w:bidi="ar-EG"/>
        </w:rPr>
        <w:t xml:space="preserve">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AC5E87" w:rsidRPr="00AC5E87">
        <w:rPr>
          <w:sz w:val="24"/>
          <w:rtl/>
          <w:lang w:val="en-GB" w:bidi="ar-EG"/>
        </w:rPr>
        <w:t xml:space="preserve"> للكائنات الحية المحورة التي </w:t>
      </w:r>
      <w:r w:rsidR="00AF68F5">
        <w:rPr>
          <w:rFonts w:hint="cs"/>
          <w:sz w:val="24"/>
          <w:rtl/>
          <w:lang w:val="en-GB" w:bidi="ar-EG"/>
        </w:rPr>
        <w:t>طورتها الأطراف واستخدمتها</w:t>
      </w:r>
      <w:r w:rsidR="00AC5E87" w:rsidRPr="00AC5E87">
        <w:rPr>
          <w:sz w:val="24"/>
          <w:rtl/>
          <w:lang w:val="en-GB" w:bidi="ar-EG"/>
        </w:rPr>
        <w:t>، حسب الاقتضاء"</w:t>
      </w:r>
      <w:r w:rsidR="00370C6E" w:rsidRPr="00AC5317">
        <w:rPr>
          <w:sz w:val="24"/>
          <w:rtl/>
          <w:lang w:val="en-GB" w:bidi="ar-EG"/>
        </w:rPr>
        <w:t>.</w:t>
      </w:r>
    </w:p>
    <w:p w:rsidR="00370C6E" w:rsidRDefault="00983DF7" w:rsidP="00815F67">
      <w:pPr>
        <w:spacing w:after="120"/>
        <w:jc w:val="both"/>
        <w:rPr>
          <w:sz w:val="24"/>
          <w:lang w:val="en-GB" w:bidi="ar-EG"/>
        </w:rPr>
      </w:pPr>
      <w:r>
        <w:rPr>
          <w:rFonts w:hint="cs"/>
          <w:sz w:val="24"/>
          <w:rtl/>
          <w:lang w:val="en-GB" w:bidi="ar-EG"/>
        </w:rPr>
        <w:t>2-</w:t>
      </w:r>
      <w:r>
        <w:rPr>
          <w:sz w:val="24"/>
          <w:rtl/>
          <w:lang w:val="en-GB" w:bidi="ar-EG"/>
        </w:rPr>
        <w:tab/>
      </w:r>
      <w:r w:rsidR="00D42ED6" w:rsidRPr="00AC5317">
        <w:rPr>
          <w:rFonts w:hint="cs"/>
          <w:sz w:val="24"/>
          <w:rtl/>
          <w:lang w:val="en-GB" w:bidi="ar-EG"/>
        </w:rPr>
        <w:t>و</w:t>
      </w:r>
      <w:r w:rsidR="00AC5E87" w:rsidRPr="00AC5E87">
        <w:rPr>
          <w:sz w:val="24"/>
          <w:rtl/>
          <w:lang w:val="en-GB" w:bidi="ar-EG"/>
        </w:rPr>
        <w:t xml:space="preserve">قرر مؤتمر الأطراف العامل كاجتماع للأطراف في بروتوكول </w:t>
      </w:r>
      <w:proofErr w:type="spellStart"/>
      <w:r w:rsidR="00AC5E87" w:rsidRPr="00AC5E87">
        <w:rPr>
          <w:sz w:val="24"/>
          <w:rtl/>
          <w:lang w:val="en-GB" w:bidi="ar-EG"/>
        </w:rPr>
        <w:t>قرطاجنة</w:t>
      </w:r>
      <w:proofErr w:type="spellEnd"/>
      <w:r w:rsidR="00AC5E87" w:rsidRPr="00AC5E87">
        <w:rPr>
          <w:sz w:val="24"/>
          <w:rtl/>
          <w:lang w:val="en-GB" w:bidi="ar-EG"/>
        </w:rPr>
        <w:t xml:space="preserve"> للسلامة الأحيائية</w:t>
      </w:r>
      <w:r w:rsidR="00AF68F5" w:rsidRPr="00AF68F5">
        <w:rPr>
          <w:sz w:val="24"/>
          <w:rtl/>
          <w:lang w:val="en-GB" w:bidi="ar-EG"/>
        </w:rPr>
        <w:t xml:space="preserve"> في اجتماعه السادس</w:t>
      </w:r>
      <w:r w:rsidR="00AC5E87" w:rsidRPr="00AC5E87">
        <w:rPr>
          <w:sz w:val="24"/>
          <w:rtl/>
          <w:lang w:val="en-GB" w:bidi="ar-EG"/>
        </w:rPr>
        <w:t xml:space="preserve"> إنشاء فريق خبراء تقنيين </w:t>
      </w:r>
      <w:r w:rsidR="00815F67" w:rsidRPr="00815F67">
        <w:rPr>
          <w:sz w:val="24"/>
          <w:rtl/>
          <w:lang w:val="en-GB" w:bidi="ar-EG"/>
        </w:rPr>
        <w:t xml:space="preserve">مخصص </w:t>
      </w:r>
      <w:r w:rsidR="00815F67">
        <w:rPr>
          <w:rFonts w:hint="cs"/>
          <w:sz w:val="24"/>
          <w:rtl/>
          <w:lang w:val="en-GB" w:bidi="ar-EG"/>
        </w:rPr>
        <w:t xml:space="preserve">للاعتبارات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AC5E87" w:rsidRPr="00AC5E87">
        <w:rPr>
          <w:sz w:val="24"/>
          <w:rtl/>
          <w:lang w:val="en-GB" w:bidi="ar-EG"/>
        </w:rPr>
        <w:t xml:space="preserve"> ل</w:t>
      </w:r>
      <w:r w:rsidR="001678D5">
        <w:rPr>
          <w:rFonts w:hint="cs"/>
          <w:sz w:val="24"/>
          <w:rtl/>
          <w:lang w:val="en-GB" w:bidi="ar-EG"/>
        </w:rPr>
        <w:t xml:space="preserve">تقديم </w:t>
      </w:r>
      <w:r w:rsidR="00AC5E87" w:rsidRPr="00AC5E87">
        <w:rPr>
          <w:sz w:val="24"/>
          <w:rtl/>
          <w:lang w:val="en-GB" w:bidi="ar-EG"/>
        </w:rPr>
        <w:t xml:space="preserve">وضوح مفاهيمي في سياق الفقرة </w:t>
      </w:r>
      <w:r w:rsidR="001678D5">
        <w:rPr>
          <w:rFonts w:hint="cs"/>
          <w:sz w:val="24"/>
          <w:rtl/>
          <w:lang w:val="en-GB" w:bidi="ar-EG"/>
        </w:rPr>
        <w:t xml:space="preserve">1 من </w:t>
      </w:r>
      <w:r w:rsidR="00AC5E87" w:rsidRPr="00AC5E87">
        <w:rPr>
          <w:sz w:val="24"/>
          <w:rtl/>
          <w:lang w:val="en-GB" w:bidi="ar-EG"/>
        </w:rPr>
        <w:t>المادة 26 من البروتوكول (ال</w:t>
      </w:r>
      <w:r w:rsidR="00815F67">
        <w:rPr>
          <w:rFonts w:hint="cs"/>
          <w:sz w:val="24"/>
          <w:rtl/>
          <w:lang w:val="en-GB" w:bidi="ar-EG"/>
        </w:rPr>
        <w:t xml:space="preserve">مقرر </w:t>
      </w:r>
      <w:hyperlink r:id="rId11" w:history="1">
        <w:bookmarkStart w:id="2" w:name="_Hlk522865828"/>
        <w:r w:rsidR="00815F67" w:rsidRPr="00815F67">
          <w:rPr>
            <w:rFonts w:eastAsia="Times New Roman" w:cs="Times New Roman"/>
            <w:color w:val="0000FF"/>
            <w:kern w:val="22"/>
            <w:szCs w:val="20"/>
            <w:u w:val="single"/>
            <w:lang w:val="en-GB"/>
          </w:rPr>
          <w:t>BS-VI/13</w:t>
        </w:r>
        <w:bookmarkEnd w:id="2"/>
      </w:hyperlink>
      <w:r w:rsidR="00AC5E87">
        <w:rPr>
          <w:rFonts w:hint="cs"/>
          <w:sz w:val="24"/>
          <w:rtl/>
          <w:lang w:val="en-GB" w:bidi="ar-EG"/>
        </w:rPr>
        <w:t>)</w:t>
      </w:r>
      <w:r w:rsidR="00370C6E" w:rsidRPr="00AC5317">
        <w:rPr>
          <w:sz w:val="24"/>
          <w:rtl/>
          <w:lang w:val="en-GB" w:bidi="ar-EG"/>
        </w:rPr>
        <w:t>.</w:t>
      </w:r>
    </w:p>
    <w:p w:rsidR="00AC5E87" w:rsidRDefault="00983DF7" w:rsidP="001678D5">
      <w:pPr>
        <w:spacing w:after="120"/>
        <w:jc w:val="both"/>
        <w:rPr>
          <w:sz w:val="24"/>
          <w:lang w:val="en-GB" w:bidi="ar-EG"/>
        </w:rPr>
      </w:pPr>
      <w:r>
        <w:rPr>
          <w:rFonts w:hint="cs"/>
          <w:sz w:val="24"/>
          <w:rtl/>
          <w:lang w:val="en-GB" w:bidi="ar-EG"/>
        </w:rPr>
        <w:t>3-</w:t>
      </w:r>
      <w:r>
        <w:rPr>
          <w:sz w:val="24"/>
          <w:rtl/>
          <w:lang w:val="en-GB" w:bidi="ar-EG"/>
        </w:rPr>
        <w:tab/>
      </w:r>
      <w:r w:rsidR="001678D5">
        <w:rPr>
          <w:rFonts w:hint="cs"/>
          <w:sz w:val="24"/>
          <w:rtl/>
          <w:lang w:val="en-GB" w:bidi="ar-EG"/>
        </w:rPr>
        <w:t>و</w:t>
      </w:r>
      <w:r w:rsidR="00AC5E87" w:rsidRPr="00AC5E87">
        <w:rPr>
          <w:sz w:val="24"/>
          <w:rtl/>
          <w:lang w:val="en-GB" w:bidi="ar-EG"/>
        </w:rPr>
        <w:t>قرر مؤتمر الأطراف العامل كاجتماع للأطراف</w:t>
      </w:r>
      <w:r w:rsidR="001678D5" w:rsidRPr="001678D5">
        <w:rPr>
          <w:sz w:val="24"/>
          <w:rtl/>
          <w:lang w:val="en-GB" w:bidi="ar-EG"/>
        </w:rPr>
        <w:t xml:space="preserve"> في اجتماعه السابع</w:t>
      </w:r>
      <w:r w:rsidR="00AC5E87" w:rsidRPr="00AC5E87">
        <w:rPr>
          <w:sz w:val="24"/>
          <w:rtl/>
          <w:lang w:val="en-GB" w:bidi="ar-EG"/>
        </w:rPr>
        <w:t xml:space="preserve"> </w:t>
      </w:r>
      <w:r w:rsidR="00627E78" w:rsidRPr="000271F4">
        <w:rPr>
          <w:rFonts w:eastAsia="MS Mincho"/>
          <w:sz w:val="22"/>
          <w:rtl/>
          <w:lang w:val="en-GB" w:bidi="ar-SY"/>
        </w:rPr>
        <w:t xml:space="preserve">تمديد مهمة فريق الخبراء التقنيين المخصص للاعتبارات </w:t>
      </w:r>
      <w:r w:rsidR="00356DC4">
        <w:rPr>
          <w:rFonts w:eastAsia="MS Mincho"/>
          <w:sz w:val="22"/>
          <w:rtl/>
          <w:lang w:val="en-GB" w:bidi="ar-SY"/>
        </w:rPr>
        <w:t>الاجتماعية والاقتصادية</w:t>
      </w:r>
      <w:r w:rsidR="00627E78" w:rsidRPr="00AC5E87">
        <w:rPr>
          <w:sz w:val="24"/>
          <w:rtl/>
          <w:lang w:val="en-GB" w:bidi="ar-EG"/>
        </w:rPr>
        <w:t xml:space="preserve"> </w:t>
      </w:r>
      <w:r w:rsidR="00627E78">
        <w:rPr>
          <w:rFonts w:hint="cs"/>
          <w:sz w:val="24"/>
          <w:rtl/>
          <w:lang w:val="en-GB" w:bidi="ar-EG"/>
        </w:rPr>
        <w:t>ليعمل</w:t>
      </w:r>
      <w:r w:rsidR="00AC5E87" w:rsidRPr="00AC5E87">
        <w:rPr>
          <w:sz w:val="24"/>
          <w:rtl/>
          <w:lang w:val="en-GB" w:bidi="ar-EG"/>
        </w:rPr>
        <w:t xml:space="preserve"> في</w:t>
      </w:r>
      <w:r w:rsidR="00627E78">
        <w:rPr>
          <w:rFonts w:hint="cs"/>
          <w:sz w:val="24"/>
          <w:rtl/>
          <w:lang w:val="en-GB" w:bidi="ar-EG"/>
        </w:rPr>
        <w:t xml:space="preserve"> إطار</w:t>
      </w:r>
      <w:r w:rsidR="00AC5E87" w:rsidRPr="00AC5E87">
        <w:rPr>
          <w:sz w:val="24"/>
          <w:rtl/>
          <w:lang w:val="en-GB" w:bidi="ar-EG"/>
        </w:rPr>
        <w:t xml:space="preserve"> نهج تدريجي بشأن</w:t>
      </w:r>
      <w:r w:rsidR="009A192D">
        <w:rPr>
          <w:rFonts w:hint="cs"/>
          <w:sz w:val="24"/>
          <w:rtl/>
          <w:lang w:val="en-GB" w:bidi="ar-EG"/>
        </w:rPr>
        <w:t xml:space="preserve"> ما يلي</w:t>
      </w:r>
      <w:r w:rsidR="00627E78">
        <w:rPr>
          <w:rFonts w:hint="cs"/>
          <w:sz w:val="24"/>
          <w:rtl/>
          <w:lang w:val="en-GB" w:bidi="ar-EG"/>
        </w:rPr>
        <w:t>:</w:t>
      </w:r>
      <w:r w:rsidR="00AC5E87" w:rsidRPr="00AC5E87">
        <w:rPr>
          <w:sz w:val="24"/>
          <w:rtl/>
          <w:lang w:val="en-GB" w:bidi="ar-EG"/>
        </w:rPr>
        <w:t xml:space="preserve"> (أ) مواصلة تطوير الوضوح </w:t>
      </w:r>
      <w:proofErr w:type="spellStart"/>
      <w:r w:rsidR="00AC5E87" w:rsidRPr="00AC5E87">
        <w:rPr>
          <w:sz w:val="24"/>
          <w:rtl/>
          <w:lang w:val="en-GB" w:bidi="ar-EG"/>
        </w:rPr>
        <w:t>المفاهيمي</w:t>
      </w:r>
      <w:proofErr w:type="spellEnd"/>
      <w:r w:rsidR="00627E78">
        <w:rPr>
          <w:rFonts w:hint="cs"/>
          <w:sz w:val="24"/>
          <w:rtl/>
          <w:lang w:val="en-GB" w:bidi="ar-EG"/>
        </w:rPr>
        <w:t>،</w:t>
      </w:r>
      <w:r w:rsidR="00AC5E87" w:rsidRPr="00AC5E87">
        <w:rPr>
          <w:sz w:val="24"/>
          <w:rtl/>
          <w:lang w:val="en-GB" w:bidi="ar-EG"/>
        </w:rPr>
        <w:t xml:space="preserve"> (ب) </w:t>
      </w:r>
      <w:r w:rsidR="00627E78" w:rsidRPr="00627E78">
        <w:rPr>
          <w:rFonts w:eastAsia="MS Mincho"/>
          <w:kern w:val="0"/>
          <w:sz w:val="22"/>
          <w:rtl/>
          <w:lang w:val="en-GB" w:bidi="ar-SY"/>
        </w:rPr>
        <w:t>إعداد عرض عام لإرشاد بغرض إحراز تقدم نحو تحقيق الهدف التشغيلي 1-7 من الخطة الاستراتيجية وما يترتب عليها من نتائج</w:t>
      </w:r>
      <w:r w:rsidR="00627E78" w:rsidRPr="00AC5E87">
        <w:rPr>
          <w:sz w:val="24"/>
          <w:rtl/>
          <w:lang w:val="en-GB" w:bidi="ar-EG"/>
        </w:rPr>
        <w:t xml:space="preserve"> </w:t>
      </w:r>
      <w:r w:rsidR="00AC5E87" w:rsidRPr="00AC5E87">
        <w:rPr>
          <w:sz w:val="24"/>
          <w:rtl/>
          <w:lang w:val="en-GB" w:bidi="ar-EG"/>
        </w:rPr>
        <w:t>(ال</w:t>
      </w:r>
      <w:r w:rsidR="00627E78">
        <w:rPr>
          <w:rFonts w:hint="cs"/>
          <w:sz w:val="24"/>
          <w:rtl/>
          <w:lang w:val="en-GB" w:bidi="ar-EG"/>
        </w:rPr>
        <w:t xml:space="preserve">مقرر </w:t>
      </w:r>
      <w:bookmarkStart w:id="3" w:name="_Hlk522865899"/>
      <w:r w:rsidR="0047568D">
        <w:rPr>
          <w:rStyle w:val="Lienhypertexte"/>
          <w:kern w:val="22"/>
          <w:szCs w:val="20"/>
        </w:rPr>
        <w:fldChar w:fldCharType="begin"/>
      </w:r>
      <w:r w:rsidR="0047568D">
        <w:rPr>
          <w:rStyle w:val="Lienhypertexte"/>
          <w:kern w:val="22"/>
          <w:szCs w:val="20"/>
        </w:rPr>
        <w:instrText xml:space="preserve"> HYPERLINK "https://www.cbd.int/doc/decisions/mop-07/mop-07-dec-13-ar.pdf" </w:instrText>
      </w:r>
      <w:r w:rsidR="0047568D">
        <w:rPr>
          <w:rStyle w:val="Lienhypertexte"/>
          <w:kern w:val="22"/>
          <w:szCs w:val="20"/>
        </w:rPr>
        <w:fldChar w:fldCharType="separate"/>
      </w:r>
      <w:bookmarkStart w:id="4" w:name="_Hlk522865868"/>
      <w:r w:rsidR="00627E78" w:rsidRPr="00627E78">
        <w:rPr>
          <w:rStyle w:val="Lienhypertexte"/>
          <w:kern w:val="22"/>
          <w:szCs w:val="20"/>
        </w:rPr>
        <w:t>BS-VII/13</w:t>
      </w:r>
      <w:bookmarkEnd w:id="4"/>
      <w:r w:rsidR="0047568D">
        <w:rPr>
          <w:rStyle w:val="Lienhypertexte"/>
          <w:kern w:val="22"/>
          <w:szCs w:val="20"/>
        </w:rPr>
        <w:fldChar w:fldCharType="end"/>
      </w:r>
      <w:bookmarkEnd w:id="3"/>
      <w:r w:rsidR="00627E78">
        <w:rPr>
          <w:rFonts w:hint="cs"/>
          <w:sz w:val="24"/>
          <w:rtl/>
          <w:lang w:val="en-GB" w:bidi="ar-EG"/>
        </w:rPr>
        <w:t>).</w:t>
      </w:r>
    </w:p>
    <w:p w:rsidR="00AC5E87" w:rsidRPr="00AC5317" w:rsidRDefault="00983DF7" w:rsidP="00873626">
      <w:pPr>
        <w:spacing w:after="120"/>
        <w:jc w:val="both"/>
        <w:rPr>
          <w:sz w:val="24"/>
          <w:lang w:val="en-GB" w:bidi="ar-EG"/>
        </w:rPr>
      </w:pPr>
      <w:r>
        <w:rPr>
          <w:rFonts w:hint="cs"/>
          <w:sz w:val="24"/>
          <w:rtl/>
          <w:lang w:val="en-GB" w:bidi="ar-EG"/>
        </w:rPr>
        <w:t>4-</w:t>
      </w:r>
      <w:r>
        <w:rPr>
          <w:sz w:val="24"/>
          <w:rtl/>
          <w:lang w:val="en-GB" w:bidi="ar-EG"/>
        </w:rPr>
        <w:tab/>
      </w:r>
      <w:r w:rsidR="00AC5E87" w:rsidRPr="00AC5E87">
        <w:rPr>
          <w:sz w:val="24"/>
          <w:rtl/>
          <w:lang w:val="en-GB" w:bidi="ar-EG"/>
        </w:rPr>
        <w:t>ولاحظ مؤتمر الأطراف العامل كاجتماع للأطراف</w:t>
      </w:r>
      <w:r w:rsidR="00CD75E6">
        <w:rPr>
          <w:rFonts w:hint="cs"/>
          <w:sz w:val="24"/>
          <w:rtl/>
          <w:lang w:val="en-GB" w:bidi="ar-EG"/>
        </w:rPr>
        <w:t>،</w:t>
      </w:r>
      <w:r w:rsidR="00CD75E6" w:rsidRPr="00CD75E6">
        <w:rPr>
          <w:sz w:val="24"/>
          <w:rtl/>
          <w:lang w:val="en-GB" w:bidi="ar-EG"/>
        </w:rPr>
        <w:t xml:space="preserve"> في اجتماعه الثامن،</w:t>
      </w:r>
      <w:r w:rsidR="00AC5E87" w:rsidRPr="00AC5E87">
        <w:rPr>
          <w:sz w:val="24"/>
          <w:rtl/>
          <w:lang w:val="en-GB" w:bidi="ar-EG"/>
        </w:rPr>
        <w:t xml:space="preserve"> مع الأسف </w:t>
      </w:r>
      <w:r w:rsidR="00CD75E6" w:rsidRPr="00CD75E6">
        <w:rPr>
          <w:rFonts w:eastAsia="PMingLiU"/>
          <w:sz w:val="24"/>
          <w:rtl/>
          <w:lang w:eastAsia="ar-SA"/>
        </w:rPr>
        <w:t xml:space="preserve">أنه تعذر عقد </w:t>
      </w:r>
      <w:r w:rsidR="00CD75E6" w:rsidRPr="00CD75E6">
        <w:rPr>
          <w:rFonts w:ascii="Simplified Arabic" w:hAnsi="Simplified Arabic"/>
          <w:color w:val="000000"/>
          <w:kern w:val="20"/>
          <w:rtl/>
        </w:rPr>
        <w:t>اجتماع وجها</w:t>
      </w:r>
      <w:r w:rsidR="009A192D">
        <w:rPr>
          <w:rFonts w:ascii="Simplified Arabic" w:hAnsi="Simplified Arabic" w:hint="cs"/>
          <w:color w:val="000000"/>
          <w:kern w:val="20"/>
          <w:rtl/>
        </w:rPr>
        <w:t>ً</w:t>
      </w:r>
      <w:r w:rsidR="00CD75E6" w:rsidRPr="00CD75E6">
        <w:rPr>
          <w:rFonts w:ascii="Simplified Arabic" w:hAnsi="Simplified Arabic"/>
          <w:color w:val="000000"/>
          <w:kern w:val="20"/>
          <w:rtl/>
        </w:rPr>
        <w:t xml:space="preserve"> لوجه لفريق الخبراء التقنيين المخصص </w:t>
      </w:r>
      <w:r w:rsidR="00CD75E6" w:rsidRPr="00CD75E6">
        <w:rPr>
          <w:rFonts w:ascii="Simplified Arabic" w:hAnsi="Simplified Arabic" w:hint="cs"/>
          <w:color w:val="000000"/>
          <w:kern w:val="20"/>
          <w:rtl/>
        </w:rPr>
        <w:t>ل</w:t>
      </w:r>
      <w:r w:rsidR="00CD75E6" w:rsidRPr="00CD75E6">
        <w:rPr>
          <w:rFonts w:ascii="Simplified Arabic" w:hAnsi="Simplified Arabic"/>
          <w:color w:val="000000"/>
          <w:kern w:val="20"/>
          <w:rtl/>
        </w:rPr>
        <w:t xml:space="preserve">لاعتبارات </w:t>
      </w:r>
      <w:r w:rsidR="00356DC4">
        <w:rPr>
          <w:rFonts w:ascii="Simplified Arabic" w:hAnsi="Simplified Arabic"/>
          <w:color w:val="000000"/>
          <w:kern w:val="20"/>
          <w:rtl/>
        </w:rPr>
        <w:t>الاجتماعية والاقتصادية</w:t>
      </w:r>
      <w:r w:rsidR="00CD75E6" w:rsidRPr="00CD75E6">
        <w:rPr>
          <w:sz w:val="24"/>
          <w:rtl/>
          <w:lang w:val="en-GB" w:bidi="ar-EG"/>
        </w:rPr>
        <w:t xml:space="preserve"> </w:t>
      </w:r>
      <w:r w:rsidR="00CD75E6">
        <w:rPr>
          <w:rFonts w:ascii="Simplified Arabic" w:hAnsi="Simplified Arabic" w:hint="cs"/>
          <w:color w:val="000000"/>
          <w:kern w:val="20"/>
          <w:rtl/>
          <w:lang w:bidi="ar-EG"/>
        </w:rPr>
        <w:t xml:space="preserve">أثناء الفترة الفاصلة </w:t>
      </w:r>
      <w:r w:rsidR="00CD75E6" w:rsidRPr="00CD75E6">
        <w:rPr>
          <w:rFonts w:ascii="Simplified Arabic" w:hAnsi="Simplified Arabic"/>
          <w:color w:val="000000"/>
          <w:kern w:val="20"/>
          <w:rtl/>
          <w:lang w:bidi="ar-EG"/>
        </w:rPr>
        <w:t>بين الدورتين</w:t>
      </w:r>
      <w:r w:rsidR="00CD75E6" w:rsidRPr="00CD75E6">
        <w:rPr>
          <w:rFonts w:ascii="Simplified Arabic" w:hAnsi="Simplified Arabic"/>
          <w:color w:val="000000"/>
          <w:kern w:val="20"/>
          <w:rtl/>
        </w:rPr>
        <w:t xml:space="preserve"> بسبب </w:t>
      </w:r>
      <w:r w:rsidR="00AC5E87" w:rsidRPr="00AC5E87">
        <w:rPr>
          <w:sz w:val="24"/>
          <w:rtl/>
          <w:lang w:val="en-GB" w:bidi="ar-EG"/>
        </w:rPr>
        <w:t xml:space="preserve">بسبب نقص الأموال، </w:t>
      </w:r>
      <w:r w:rsidR="00CD75E6" w:rsidRPr="00CD75E6">
        <w:rPr>
          <w:rFonts w:ascii="Simplified Arabic" w:hAnsi="Simplified Arabic"/>
          <w:color w:val="000000"/>
          <w:kern w:val="20"/>
          <w:rtl/>
        </w:rPr>
        <w:t xml:space="preserve">ونتيجة لذلك </w:t>
      </w:r>
      <w:r w:rsidR="00CD75E6" w:rsidRPr="00CD75E6">
        <w:rPr>
          <w:rFonts w:ascii="Simplified Arabic" w:hAnsi="Simplified Arabic" w:hint="cs"/>
          <w:color w:val="000000"/>
          <w:kern w:val="20"/>
          <w:rtl/>
        </w:rPr>
        <w:t>لم يتيسر تناول</w:t>
      </w:r>
      <w:r w:rsidR="00CD75E6" w:rsidRPr="00CD75E6">
        <w:rPr>
          <w:rFonts w:ascii="Simplified Arabic" w:hAnsi="Simplified Arabic"/>
          <w:color w:val="000000"/>
          <w:kern w:val="20"/>
          <w:rtl/>
        </w:rPr>
        <w:t xml:space="preserve"> بعض عناصر </w:t>
      </w:r>
      <w:r w:rsidR="00CD75E6" w:rsidRPr="00CD75E6">
        <w:rPr>
          <w:rFonts w:ascii="Simplified Arabic" w:hAnsi="Simplified Arabic" w:hint="cs"/>
          <w:color w:val="000000"/>
          <w:kern w:val="20"/>
          <w:rtl/>
        </w:rPr>
        <w:t>ولايته</w:t>
      </w:r>
      <w:r w:rsidR="00AC5E87" w:rsidRPr="00AC5E87">
        <w:rPr>
          <w:sz w:val="24"/>
          <w:rtl/>
          <w:lang w:val="en-GB" w:bidi="ar-EG"/>
        </w:rPr>
        <w:t xml:space="preserve">. </w:t>
      </w:r>
      <w:r w:rsidR="00995AC7">
        <w:rPr>
          <w:rFonts w:hint="cs"/>
          <w:sz w:val="24"/>
          <w:rtl/>
          <w:lang w:val="en-GB" w:bidi="ar-EG"/>
        </w:rPr>
        <w:t>و</w:t>
      </w:r>
      <w:r w:rsidR="00AC5E87" w:rsidRPr="00AC5E87">
        <w:rPr>
          <w:sz w:val="24"/>
          <w:rtl/>
          <w:lang w:val="en-GB" w:bidi="ar-EG"/>
        </w:rPr>
        <w:t>أحاط اجتماع الأطراف علما</w:t>
      </w:r>
      <w:r w:rsidR="00995AC7">
        <w:rPr>
          <w:rFonts w:hint="cs"/>
          <w:sz w:val="24"/>
          <w:rtl/>
          <w:lang w:val="en-GB" w:bidi="ar-EG"/>
        </w:rPr>
        <w:t>ً</w:t>
      </w:r>
      <w:r w:rsidR="00AC5E87" w:rsidRPr="00AC5E87">
        <w:rPr>
          <w:sz w:val="24"/>
          <w:rtl/>
          <w:lang w:val="en-GB" w:bidi="ar-EG"/>
        </w:rPr>
        <w:t xml:space="preserve"> بالإطار المنقح للوضوح </w:t>
      </w:r>
      <w:proofErr w:type="spellStart"/>
      <w:r w:rsidR="00AC5E87" w:rsidRPr="00AC5E87">
        <w:rPr>
          <w:sz w:val="24"/>
          <w:rtl/>
          <w:lang w:val="en-GB" w:bidi="ar-EG"/>
        </w:rPr>
        <w:t>المفاهيمي</w:t>
      </w:r>
      <w:bookmarkStart w:id="5" w:name="_Hlk522813343"/>
      <w:proofErr w:type="spellEnd"/>
      <w:r w:rsidR="00995AC7" w:rsidRPr="00995AC7">
        <w:rPr>
          <w:rFonts w:eastAsia="PMingLiU"/>
          <w:sz w:val="24"/>
          <w:vertAlign w:val="superscript"/>
          <w:rtl/>
          <w:lang w:val="fr-CA" w:eastAsia="ar-SA" w:bidi="ar"/>
        </w:rPr>
        <w:footnoteReference w:id="2"/>
      </w:r>
      <w:r w:rsidR="00AC5E87" w:rsidRPr="00AC5E87">
        <w:rPr>
          <w:sz w:val="24"/>
          <w:rtl/>
          <w:lang w:val="en-GB" w:bidi="ar-EG"/>
        </w:rPr>
        <w:t xml:space="preserve"> </w:t>
      </w:r>
      <w:bookmarkEnd w:id="5"/>
      <w:r w:rsidR="00AC5E87" w:rsidRPr="00AC5E87">
        <w:rPr>
          <w:sz w:val="24"/>
          <w:rtl/>
          <w:lang w:val="en-GB" w:bidi="ar-EG"/>
        </w:rPr>
        <w:lastRenderedPageBreak/>
        <w:t>وقرر تمديد</w:t>
      </w:r>
      <w:r w:rsidR="00995AC7">
        <w:rPr>
          <w:rFonts w:hint="cs"/>
          <w:sz w:val="24"/>
          <w:rtl/>
          <w:lang w:val="en-GB" w:bidi="ar-EG"/>
        </w:rPr>
        <w:t xml:space="preserve"> نطاق</w:t>
      </w:r>
      <w:r w:rsidR="00AC5E87" w:rsidRPr="00AC5E87">
        <w:rPr>
          <w:sz w:val="24"/>
          <w:rtl/>
          <w:lang w:val="en-GB" w:bidi="ar-EG"/>
        </w:rPr>
        <w:t xml:space="preserve"> ولاية فريق الخبراء التقنيين المخصص </w:t>
      </w:r>
      <w:r w:rsidR="00995AC7">
        <w:rPr>
          <w:rFonts w:hint="cs"/>
          <w:sz w:val="24"/>
          <w:rtl/>
          <w:lang w:val="en-GB" w:bidi="ar-EG"/>
        </w:rPr>
        <w:t>بهدف ا</w:t>
      </w:r>
      <w:r w:rsidR="00AC5E87" w:rsidRPr="00AC5E87">
        <w:rPr>
          <w:sz w:val="24"/>
          <w:rtl/>
          <w:lang w:val="en-GB" w:bidi="ar-EG"/>
        </w:rPr>
        <w:t>لسماح له بالاجتماع وجهاً لوجه</w:t>
      </w:r>
      <w:r w:rsidR="00995AC7">
        <w:rPr>
          <w:rFonts w:hint="cs"/>
          <w:sz w:val="24"/>
          <w:rtl/>
          <w:lang w:val="en-GB" w:bidi="ar-EG"/>
        </w:rPr>
        <w:t xml:space="preserve"> من أجل العمل</w:t>
      </w:r>
      <w:r w:rsidR="00AC5E87" w:rsidRPr="00AC5E87">
        <w:rPr>
          <w:sz w:val="24"/>
          <w:rtl/>
          <w:lang w:val="en-GB" w:bidi="ar-EG"/>
        </w:rPr>
        <w:t xml:space="preserve"> بشأن المبادئ التوجيهية المتوخاة في إطار </w:t>
      </w:r>
      <w:r w:rsidR="00873626" w:rsidRPr="00873626">
        <w:rPr>
          <w:sz w:val="24"/>
          <w:rtl/>
          <w:lang w:val="en-GB" w:bidi="ar-EG"/>
        </w:rPr>
        <w:t xml:space="preserve">النتائج </w:t>
      </w:r>
      <w:r w:rsidR="00873626" w:rsidRPr="00873626">
        <w:rPr>
          <w:rFonts w:hint="cs"/>
          <w:sz w:val="24"/>
          <w:rtl/>
          <w:lang w:val="en-GB" w:bidi="ar-EG"/>
        </w:rPr>
        <w:t xml:space="preserve">الرامية إلى تحقيق الهدف </w:t>
      </w:r>
      <w:r w:rsidR="00AC5E87" w:rsidRPr="00AC5E87">
        <w:rPr>
          <w:sz w:val="24"/>
          <w:rtl/>
          <w:lang w:val="en-GB" w:bidi="ar-EG"/>
        </w:rPr>
        <w:t xml:space="preserve">التشغيلي </w:t>
      </w:r>
      <w:r w:rsidR="00995AC7">
        <w:rPr>
          <w:rFonts w:hint="cs"/>
          <w:sz w:val="24"/>
          <w:rtl/>
          <w:lang w:val="en-GB" w:bidi="ar-EG"/>
        </w:rPr>
        <w:t>1-7</w:t>
      </w:r>
      <w:r w:rsidR="00AC5E87" w:rsidRPr="00AC5E87">
        <w:rPr>
          <w:sz w:val="24"/>
          <w:rtl/>
          <w:lang w:val="en-GB" w:bidi="ar-EG"/>
        </w:rPr>
        <w:t xml:space="preserve"> من الخطة الاستراتيجية للبروتوكول. </w:t>
      </w:r>
      <w:r w:rsidR="00995AC7">
        <w:rPr>
          <w:rFonts w:hint="cs"/>
          <w:sz w:val="24"/>
          <w:rtl/>
          <w:lang w:val="en-GB" w:bidi="ar-EG"/>
        </w:rPr>
        <w:t>و</w:t>
      </w:r>
      <w:r w:rsidR="00AC5E87" w:rsidRPr="00AC5E87">
        <w:rPr>
          <w:sz w:val="24"/>
          <w:rtl/>
          <w:lang w:val="en-GB" w:bidi="ar-EG"/>
        </w:rPr>
        <w:t>طلب من فريق الخبراء التقنيين المخصص تقديم تقرير لينظر فيه مؤتمر الأطراف العامل كاجتماع للأطراف في البروتوكول في اجتماعه التاسع (المقرر</w:t>
      </w:r>
      <w:r w:rsidR="0055318A">
        <w:rPr>
          <w:rFonts w:hint="cs"/>
          <w:sz w:val="24"/>
          <w:rtl/>
          <w:lang w:val="en-GB" w:bidi="ar-EG"/>
        </w:rPr>
        <w:t xml:space="preserve"> </w:t>
      </w:r>
      <w:bookmarkStart w:id="6" w:name="_Hlk522865981"/>
      <w:r w:rsidR="0047568D">
        <w:rPr>
          <w:rFonts w:eastAsia="Times New Roman" w:cs="Times New Roman"/>
          <w:color w:val="0000FF"/>
          <w:kern w:val="22"/>
          <w:szCs w:val="20"/>
          <w:u w:val="single"/>
          <w:lang w:val="en-GB"/>
        </w:rPr>
        <w:fldChar w:fldCharType="begin"/>
      </w:r>
      <w:r w:rsidR="0047568D">
        <w:rPr>
          <w:rFonts w:eastAsia="Times New Roman" w:cs="Times New Roman"/>
          <w:color w:val="0000FF"/>
          <w:kern w:val="22"/>
          <w:szCs w:val="20"/>
          <w:u w:val="single"/>
          <w:lang w:val="en-GB"/>
        </w:rPr>
        <w:instrText xml:space="preserve"> HYPERLINK "https://www.cbd.int/doc/decisions/mop-08/mop-08-dec-13-ar.pdf" </w:instrText>
      </w:r>
      <w:r w:rsidR="0047568D">
        <w:rPr>
          <w:rFonts w:eastAsia="Times New Roman" w:cs="Times New Roman"/>
          <w:color w:val="0000FF"/>
          <w:kern w:val="22"/>
          <w:szCs w:val="20"/>
          <w:u w:val="single"/>
          <w:lang w:val="en-GB"/>
        </w:rPr>
        <w:fldChar w:fldCharType="separate"/>
      </w:r>
      <w:r w:rsidR="0055318A" w:rsidRPr="0055318A">
        <w:rPr>
          <w:rFonts w:eastAsia="Times New Roman" w:cs="Times New Roman"/>
          <w:color w:val="0000FF"/>
          <w:kern w:val="22"/>
          <w:szCs w:val="20"/>
          <w:u w:val="single"/>
          <w:lang w:val="en-GB"/>
        </w:rPr>
        <w:t>CP-VII</w:t>
      </w:r>
      <w:r w:rsidR="0055318A" w:rsidRPr="0055318A">
        <w:rPr>
          <w:rFonts w:eastAsia="Times New Roman" w:cs="Times New Roman"/>
          <w:color w:val="0000FF"/>
          <w:kern w:val="22"/>
          <w:szCs w:val="20"/>
          <w:u w:val="single"/>
          <w:lang w:val="en-GB"/>
        </w:rPr>
        <w:t>I</w:t>
      </w:r>
      <w:r w:rsidR="0055318A" w:rsidRPr="0055318A">
        <w:rPr>
          <w:rFonts w:eastAsia="Times New Roman" w:cs="Times New Roman"/>
          <w:color w:val="0000FF"/>
          <w:kern w:val="22"/>
          <w:szCs w:val="20"/>
          <w:u w:val="single"/>
          <w:lang w:val="en-GB"/>
        </w:rPr>
        <w:t>/</w:t>
      </w:r>
      <w:r w:rsidR="0055318A" w:rsidRPr="0055318A">
        <w:rPr>
          <w:rFonts w:eastAsia="Times New Roman" w:cs="Times New Roman"/>
          <w:color w:val="0000FF"/>
          <w:kern w:val="22"/>
          <w:szCs w:val="20"/>
          <w:u w:val="single"/>
          <w:lang w:val="en-GB"/>
        </w:rPr>
        <w:t>13</w:t>
      </w:r>
      <w:r w:rsidR="0047568D">
        <w:rPr>
          <w:rFonts w:eastAsia="Times New Roman" w:cs="Times New Roman"/>
          <w:color w:val="0000FF"/>
          <w:kern w:val="22"/>
          <w:szCs w:val="20"/>
          <w:u w:val="single"/>
          <w:lang w:val="en-GB"/>
        </w:rPr>
        <w:fldChar w:fldCharType="end"/>
      </w:r>
      <w:bookmarkEnd w:id="6"/>
      <w:r w:rsidR="00AC5E87">
        <w:rPr>
          <w:rFonts w:hint="cs"/>
          <w:sz w:val="24"/>
          <w:rtl/>
          <w:lang w:val="en-GB" w:bidi="ar-EG"/>
        </w:rPr>
        <w:t>).</w:t>
      </w:r>
    </w:p>
    <w:p w:rsidR="00B7408E" w:rsidRPr="00AC5317" w:rsidRDefault="00983DF7" w:rsidP="0068252F">
      <w:pPr>
        <w:keepNext/>
        <w:spacing w:before="120" w:after="120"/>
        <w:ind w:left="2130" w:hanging="1417"/>
        <w:jc w:val="center"/>
        <w:rPr>
          <w:b/>
          <w:bCs/>
          <w:sz w:val="28"/>
          <w:szCs w:val="28"/>
          <w:rtl/>
          <w:lang w:val="en-GB" w:bidi="ar-EG"/>
        </w:rPr>
      </w:pPr>
      <w:bookmarkStart w:id="7" w:name="_Hlk522861264"/>
      <w:r>
        <w:rPr>
          <w:rFonts w:hint="cs"/>
          <w:b/>
          <w:bCs/>
          <w:sz w:val="28"/>
          <w:szCs w:val="28"/>
          <w:rtl/>
          <w:lang w:val="en-GB" w:bidi="ar-EG"/>
        </w:rPr>
        <w:t>ثانياً</w:t>
      </w:r>
      <w:r w:rsidR="00527253" w:rsidRPr="00AC5317">
        <w:rPr>
          <w:rFonts w:hint="cs"/>
          <w:b/>
          <w:bCs/>
          <w:sz w:val="28"/>
          <w:szCs w:val="28"/>
          <w:rtl/>
          <w:lang w:val="en-GB" w:bidi="ar-EG"/>
        </w:rPr>
        <w:t>-</w:t>
      </w:r>
      <w:r>
        <w:rPr>
          <w:rFonts w:hint="cs"/>
          <w:b/>
          <w:bCs/>
          <w:sz w:val="28"/>
          <w:szCs w:val="28"/>
          <w:rtl/>
          <w:lang w:val="en-GB" w:bidi="ar-EG"/>
        </w:rPr>
        <w:t xml:space="preserve">   </w:t>
      </w:r>
      <w:r w:rsidRPr="00983DF7">
        <w:rPr>
          <w:b/>
          <w:bCs/>
          <w:sz w:val="28"/>
          <w:szCs w:val="28"/>
          <w:rtl/>
          <w:lang w:val="en-GB" w:bidi="ar-EG"/>
        </w:rPr>
        <w:t xml:space="preserve">اجتماع فريق الخبراء التقنيين المخصص </w:t>
      </w:r>
      <w:r w:rsidR="0055318A">
        <w:rPr>
          <w:rFonts w:hint="cs"/>
          <w:b/>
          <w:bCs/>
          <w:sz w:val="28"/>
          <w:szCs w:val="28"/>
          <w:rtl/>
          <w:lang w:val="en-GB" w:bidi="ar-EG"/>
        </w:rPr>
        <w:t>للاعتبارات</w:t>
      </w:r>
      <w:r w:rsidRPr="00983DF7">
        <w:rPr>
          <w:b/>
          <w:bCs/>
          <w:sz w:val="28"/>
          <w:szCs w:val="28"/>
          <w:rtl/>
          <w:lang w:val="en-GB" w:bidi="ar-EG"/>
        </w:rPr>
        <w:t xml:space="preserve"> الاقتصادية الاجتماعية</w:t>
      </w:r>
    </w:p>
    <w:p w:rsidR="00527253" w:rsidRDefault="00983DF7" w:rsidP="003033DC">
      <w:pPr>
        <w:spacing w:after="1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6-</w:t>
      </w:r>
      <w:r>
        <w:rPr>
          <w:sz w:val="24"/>
          <w:rtl/>
          <w:lang w:val="en-GB" w:bidi="ar-EG"/>
        </w:rPr>
        <w:tab/>
      </w:r>
      <w:r w:rsidRPr="00983DF7">
        <w:rPr>
          <w:sz w:val="24"/>
          <w:rtl/>
          <w:lang w:val="en-GB" w:bidi="ar-EG"/>
        </w:rPr>
        <w:t xml:space="preserve">عقد فريق </w:t>
      </w:r>
      <w:bookmarkEnd w:id="7"/>
      <w:r w:rsidRPr="00983DF7">
        <w:rPr>
          <w:sz w:val="24"/>
          <w:rtl/>
          <w:lang w:val="en-GB" w:bidi="ar-EG"/>
        </w:rPr>
        <w:t xml:space="preserve">الخبراء التقنيين المخصص </w:t>
      </w:r>
      <w:r w:rsidR="0055318A">
        <w:rPr>
          <w:rFonts w:hint="cs"/>
          <w:sz w:val="24"/>
          <w:rtl/>
          <w:lang w:val="en-GB" w:bidi="ar-EG"/>
        </w:rPr>
        <w:t>للاعتبارات</w:t>
      </w:r>
      <w:r w:rsidRPr="00983DF7">
        <w:rPr>
          <w:sz w:val="24"/>
          <w:rtl/>
          <w:lang w:val="en-GB" w:bidi="ar-EG"/>
        </w:rPr>
        <w:t xml:space="preserve"> </w:t>
      </w:r>
      <w:r w:rsidR="00356DC4">
        <w:rPr>
          <w:sz w:val="24"/>
          <w:rtl/>
          <w:lang w:val="en-GB" w:bidi="ar-EG"/>
        </w:rPr>
        <w:t>الاجتماعية والاقتصادية</w:t>
      </w:r>
      <w:r w:rsidRPr="00983DF7">
        <w:rPr>
          <w:sz w:val="24"/>
          <w:rtl/>
          <w:lang w:val="en-GB" w:bidi="ar-EG"/>
        </w:rPr>
        <w:t xml:space="preserve"> </w:t>
      </w:r>
      <w:r w:rsidR="00743CFC">
        <w:rPr>
          <w:rFonts w:hint="cs"/>
          <w:sz w:val="24"/>
          <w:rtl/>
          <w:lang w:val="en-GB" w:bidi="ar-EG"/>
        </w:rPr>
        <w:t>اجتماعاً وجهاً لوجه</w:t>
      </w:r>
      <w:r w:rsidRPr="00983DF7">
        <w:rPr>
          <w:sz w:val="24"/>
          <w:rtl/>
          <w:lang w:val="en-GB" w:bidi="ar-EG"/>
        </w:rPr>
        <w:t xml:space="preserve"> في ليوبليانا، في الفترة من 9 إلى 13 تشرين الأول/أكتوبر 2017 عقب عرض</w:t>
      </w:r>
      <w:r w:rsidR="001A79E8">
        <w:rPr>
          <w:rFonts w:hint="cs"/>
          <w:sz w:val="24"/>
          <w:rtl/>
          <w:lang w:val="en-GB" w:bidi="ar-EG"/>
        </w:rPr>
        <w:t xml:space="preserve"> قدمته</w:t>
      </w:r>
      <w:r w:rsidR="001A79E8" w:rsidRPr="001A79E8">
        <w:rPr>
          <w:sz w:val="24"/>
          <w:rtl/>
          <w:lang w:val="en-GB" w:bidi="ar-EG"/>
        </w:rPr>
        <w:t xml:space="preserve"> حكومة سلوفينيا</w:t>
      </w:r>
      <w:r w:rsidRPr="00983DF7">
        <w:rPr>
          <w:sz w:val="24"/>
          <w:rtl/>
          <w:lang w:val="en-GB" w:bidi="ar-EG"/>
        </w:rPr>
        <w:t xml:space="preserve"> </w:t>
      </w:r>
      <w:r w:rsidR="001A79E8">
        <w:rPr>
          <w:rFonts w:hint="cs"/>
          <w:sz w:val="24"/>
          <w:rtl/>
          <w:lang w:val="en-GB" w:bidi="ar-EG"/>
        </w:rPr>
        <w:t>ل</w:t>
      </w:r>
      <w:r w:rsidRPr="00983DF7">
        <w:rPr>
          <w:sz w:val="24"/>
          <w:rtl/>
          <w:lang w:val="en-GB" w:bidi="ar-EG"/>
        </w:rPr>
        <w:t>استضافة الاجتماع ودعم مالي من الاتحاد الأوروبي وحكومات</w:t>
      </w:r>
      <w:r w:rsidR="001A79E8" w:rsidRPr="001A79E8">
        <w:rPr>
          <w:sz w:val="24"/>
          <w:rtl/>
          <w:lang w:val="en-GB" w:bidi="ar-EG"/>
        </w:rPr>
        <w:t xml:space="preserve"> فرنسا</w:t>
      </w:r>
      <w:r w:rsidRPr="00983DF7">
        <w:rPr>
          <w:sz w:val="24"/>
          <w:rtl/>
          <w:lang w:val="en-GB" w:bidi="ar-EG"/>
        </w:rPr>
        <w:t xml:space="preserve"> </w:t>
      </w:r>
      <w:r w:rsidR="001A79E8">
        <w:rPr>
          <w:rFonts w:hint="cs"/>
          <w:sz w:val="24"/>
          <w:rtl/>
          <w:lang w:val="en-GB" w:bidi="ar-EG"/>
        </w:rPr>
        <w:t>و</w:t>
      </w:r>
      <w:r w:rsidRPr="00983DF7">
        <w:rPr>
          <w:sz w:val="24"/>
          <w:rtl/>
          <w:lang w:val="en-GB" w:bidi="ar-EG"/>
        </w:rPr>
        <w:t>فنلندا وهولندا. و</w:t>
      </w:r>
      <w:r w:rsidR="001A79E8">
        <w:rPr>
          <w:rFonts w:hint="cs"/>
          <w:sz w:val="24"/>
          <w:rtl/>
          <w:lang w:val="en-GB" w:bidi="ar-EG"/>
        </w:rPr>
        <w:t>اشترك</w:t>
      </w:r>
      <w:r w:rsidRPr="00983DF7">
        <w:rPr>
          <w:sz w:val="24"/>
          <w:rtl/>
          <w:lang w:val="en-GB" w:bidi="ar-EG"/>
        </w:rPr>
        <w:t xml:space="preserve"> في رئاسة الاجتماع السيد </w:t>
      </w:r>
      <w:proofErr w:type="spellStart"/>
      <w:r w:rsidRPr="00983DF7">
        <w:rPr>
          <w:sz w:val="24"/>
          <w:rtl/>
          <w:lang w:val="en-GB" w:bidi="ar-EG"/>
        </w:rPr>
        <w:t>أندرياس</w:t>
      </w:r>
      <w:proofErr w:type="spellEnd"/>
      <w:r w:rsidRPr="00983DF7">
        <w:rPr>
          <w:sz w:val="24"/>
          <w:rtl/>
          <w:lang w:val="en-GB" w:bidi="ar-EG"/>
        </w:rPr>
        <w:t xml:space="preserve"> </w:t>
      </w:r>
      <w:proofErr w:type="spellStart"/>
      <w:r w:rsidRPr="00983DF7">
        <w:rPr>
          <w:sz w:val="24"/>
          <w:rtl/>
          <w:lang w:val="en-GB" w:bidi="ar-EG"/>
        </w:rPr>
        <w:t>هيسينبرغر</w:t>
      </w:r>
      <w:proofErr w:type="spellEnd"/>
      <w:r w:rsidRPr="00983DF7">
        <w:rPr>
          <w:sz w:val="24"/>
          <w:rtl/>
          <w:lang w:val="en-GB" w:bidi="ar-EG"/>
        </w:rPr>
        <w:t xml:space="preserve"> (النمسا) والسيدة </w:t>
      </w:r>
      <w:proofErr w:type="spellStart"/>
      <w:r w:rsidRPr="00983DF7">
        <w:rPr>
          <w:sz w:val="24"/>
          <w:rtl/>
          <w:lang w:val="en-GB" w:bidi="ar-EG"/>
        </w:rPr>
        <w:t>رانجيني</w:t>
      </w:r>
      <w:proofErr w:type="spellEnd"/>
      <w:r w:rsidRPr="00983DF7">
        <w:rPr>
          <w:sz w:val="24"/>
          <w:rtl/>
          <w:lang w:val="en-GB" w:bidi="ar-EG"/>
        </w:rPr>
        <w:t xml:space="preserve"> </w:t>
      </w:r>
      <w:proofErr w:type="spellStart"/>
      <w:r w:rsidRPr="00983DF7">
        <w:rPr>
          <w:sz w:val="24"/>
          <w:rtl/>
          <w:lang w:val="en-GB" w:bidi="ar-EG"/>
        </w:rPr>
        <w:t>واريي</w:t>
      </w:r>
      <w:r w:rsidR="001A79E8">
        <w:rPr>
          <w:rFonts w:hint="cs"/>
          <w:sz w:val="24"/>
          <w:rtl/>
          <w:lang w:val="en-GB" w:bidi="ar-EG"/>
        </w:rPr>
        <w:t>ر</w:t>
      </w:r>
      <w:proofErr w:type="spellEnd"/>
      <w:r w:rsidRPr="00983DF7">
        <w:rPr>
          <w:sz w:val="24"/>
          <w:rtl/>
          <w:lang w:val="en-GB" w:bidi="ar-EG"/>
        </w:rPr>
        <w:t xml:space="preserve"> (الهند). </w:t>
      </w:r>
      <w:r w:rsidR="001A79E8">
        <w:rPr>
          <w:rFonts w:hint="cs"/>
          <w:sz w:val="24"/>
          <w:rtl/>
          <w:lang w:val="en-GB" w:bidi="ar-EG"/>
        </w:rPr>
        <w:t>وشارك في</w:t>
      </w:r>
      <w:r w:rsidRPr="00983DF7">
        <w:rPr>
          <w:sz w:val="24"/>
          <w:rtl/>
          <w:lang w:val="en-GB" w:bidi="ar-EG"/>
        </w:rPr>
        <w:t xml:space="preserve"> الاجتماع 23 خبيراً من الأطراف التالية: </w:t>
      </w:r>
      <w:r w:rsidR="001A79E8">
        <w:rPr>
          <w:rFonts w:hint="cs"/>
          <w:sz w:val="24"/>
          <w:rtl/>
          <w:lang w:val="en-GB" w:bidi="ar-EG"/>
        </w:rPr>
        <w:t>الاتحاد الأوروبي؛ و</w:t>
      </w:r>
      <w:r w:rsidR="001A79E8" w:rsidRPr="001A79E8">
        <w:rPr>
          <w:sz w:val="24"/>
          <w:rtl/>
          <w:lang w:val="en-GB"/>
        </w:rPr>
        <w:t>ألمانيا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والبرازيل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وبوليفيا (دولة - المتعددة القوميات)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وبيلاروس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وتايلند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والجمهورية </w:t>
      </w:r>
      <w:proofErr w:type="spellStart"/>
      <w:r w:rsidR="001A79E8" w:rsidRPr="001A79E8">
        <w:rPr>
          <w:sz w:val="24"/>
          <w:rtl/>
          <w:lang w:val="en-GB"/>
        </w:rPr>
        <w:t>الدومينيكية</w:t>
      </w:r>
      <w:proofErr w:type="spellEnd"/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وجمهورية كوريا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وجمهورية مولدوفا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وجنوب أفريقيا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وسلوفينيا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والصين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وفرنسا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والفلبين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والمكسيك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وموريتانيا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والنرويج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والنمسا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والنيجر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ونيجيريا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والهند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وهندوراس</w:t>
      </w:r>
      <w:r w:rsidR="001A79E8">
        <w:rPr>
          <w:sz w:val="24"/>
          <w:rtl/>
          <w:lang w:val="en-GB"/>
        </w:rPr>
        <w:t>؛</w:t>
      </w:r>
      <w:r w:rsidR="001A79E8" w:rsidRPr="001A79E8">
        <w:rPr>
          <w:sz w:val="24"/>
          <w:rtl/>
          <w:lang w:val="en-GB"/>
        </w:rPr>
        <w:t xml:space="preserve"> وهنغاريا</w:t>
      </w:r>
      <w:r w:rsidRPr="00983DF7">
        <w:rPr>
          <w:sz w:val="24"/>
          <w:rtl/>
          <w:lang w:val="en-GB" w:bidi="ar-EG"/>
        </w:rPr>
        <w:t xml:space="preserve">. </w:t>
      </w:r>
      <w:r w:rsidR="001A79E8">
        <w:rPr>
          <w:rFonts w:hint="cs"/>
          <w:sz w:val="24"/>
          <w:rtl/>
          <w:lang w:val="en-GB" w:bidi="ar-EG"/>
        </w:rPr>
        <w:t>وشارك فيه أيضاً</w:t>
      </w:r>
      <w:r w:rsidRPr="00983DF7">
        <w:rPr>
          <w:sz w:val="24"/>
          <w:rtl/>
          <w:lang w:val="en-GB" w:bidi="ar-EG"/>
        </w:rPr>
        <w:t xml:space="preserve"> خمسة خبراء من البلدان والمنظمات المراقبة التالية: كندا؛ </w:t>
      </w:r>
      <w:r w:rsidR="00A15A65">
        <w:rPr>
          <w:rFonts w:hint="cs"/>
          <w:sz w:val="24"/>
          <w:rtl/>
          <w:lang w:val="en-GB"/>
        </w:rPr>
        <w:t>و</w:t>
      </w:r>
      <w:r w:rsidRPr="00983DF7">
        <w:rPr>
          <w:sz w:val="24"/>
          <w:rtl/>
          <w:lang w:val="en-GB" w:bidi="ar-EG"/>
        </w:rPr>
        <w:t>شبكة العالم الثالث</w:t>
      </w:r>
      <w:r w:rsidR="00A15A65">
        <w:rPr>
          <w:rFonts w:hint="cs"/>
          <w:sz w:val="24"/>
          <w:rtl/>
          <w:lang w:val="en-GB" w:bidi="ar-EG"/>
        </w:rPr>
        <w:t>؛</w:t>
      </w:r>
      <w:r w:rsidRPr="00983DF7">
        <w:rPr>
          <w:sz w:val="24"/>
          <w:rtl/>
          <w:lang w:val="en-GB" w:bidi="ar-EG"/>
        </w:rPr>
        <w:t xml:space="preserve"> </w:t>
      </w:r>
      <w:r w:rsidR="00A15A65">
        <w:rPr>
          <w:rFonts w:hint="cs"/>
          <w:sz w:val="24"/>
          <w:rtl/>
          <w:lang w:val="en-GB" w:bidi="ar-EG"/>
        </w:rPr>
        <w:t>والائتلاف الصناعي العالمي، ومركز السلامة الأحيائية</w:t>
      </w:r>
      <w:r w:rsidRPr="00983DF7">
        <w:rPr>
          <w:sz w:val="24"/>
          <w:rtl/>
          <w:lang w:val="en-GB" w:bidi="ar-EG"/>
        </w:rPr>
        <w:t xml:space="preserve"> </w:t>
      </w:r>
      <w:r w:rsidRPr="00A15A65">
        <w:rPr>
          <w:szCs w:val="20"/>
          <w:lang w:val="en-GB" w:bidi="ar-EG"/>
        </w:rPr>
        <w:t>GENØK</w:t>
      </w:r>
      <w:r w:rsidRPr="00983DF7">
        <w:rPr>
          <w:sz w:val="24"/>
          <w:rtl/>
          <w:lang w:val="en-GB" w:bidi="ar-EG"/>
        </w:rPr>
        <w:t>؛ والمنتدى الدولي للشعوب الأصلية المعني بالتنوع البيولوجي.</w:t>
      </w:r>
      <w:bookmarkStart w:id="8" w:name="_Hlk522836246"/>
      <w:r w:rsidR="003033DC" w:rsidRPr="003033DC">
        <w:rPr>
          <w:sz w:val="24"/>
          <w:vertAlign w:val="superscript"/>
          <w:rtl/>
          <w:lang w:val="en-GB" w:bidi="ar"/>
        </w:rPr>
        <w:footnoteReference w:id="3"/>
      </w:r>
      <w:bookmarkEnd w:id="8"/>
    </w:p>
    <w:p w:rsidR="00983DF7" w:rsidRDefault="00983DF7" w:rsidP="00983DF7">
      <w:pPr>
        <w:spacing w:after="1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7-</w:t>
      </w:r>
      <w:r>
        <w:rPr>
          <w:sz w:val="24"/>
          <w:rtl/>
          <w:lang w:val="en-GB" w:bidi="ar-EG"/>
        </w:rPr>
        <w:tab/>
      </w:r>
      <w:r w:rsidR="00AB5C05">
        <w:rPr>
          <w:rFonts w:hint="cs"/>
          <w:sz w:val="24"/>
          <w:rtl/>
          <w:lang w:val="en-GB"/>
        </w:rPr>
        <w:t>و</w:t>
      </w:r>
      <w:r w:rsidRPr="00983DF7">
        <w:rPr>
          <w:sz w:val="24"/>
          <w:rtl/>
          <w:lang w:val="en-GB" w:bidi="ar-EG"/>
        </w:rPr>
        <w:t xml:space="preserve">وفقاً للفقرة 2 من المقرر </w:t>
      </w:r>
      <w:r w:rsidR="00801A12" w:rsidRPr="00801A12">
        <w:rPr>
          <w:rFonts w:eastAsia="Times New Roman" w:cs="Times New Roman"/>
          <w:snapToGrid w:val="0"/>
          <w:kern w:val="22"/>
          <w:szCs w:val="20"/>
          <w:lang w:val="en-GB"/>
        </w:rPr>
        <w:t>CP-VIII/13</w:t>
      </w:r>
      <w:r w:rsidRPr="00983DF7">
        <w:rPr>
          <w:sz w:val="24"/>
          <w:rtl/>
          <w:lang w:val="en-GB" w:bidi="ar-EG"/>
        </w:rPr>
        <w:t xml:space="preserve">، </w:t>
      </w:r>
      <w:r w:rsidR="00801A12">
        <w:rPr>
          <w:rFonts w:hint="cs"/>
          <w:sz w:val="24"/>
          <w:rtl/>
          <w:lang w:val="en-GB" w:bidi="ar-EG"/>
        </w:rPr>
        <w:t>كُلّف</w:t>
      </w:r>
      <w:r w:rsidRPr="00983DF7">
        <w:rPr>
          <w:sz w:val="24"/>
          <w:rtl/>
          <w:lang w:val="en-GB" w:bidi="ar-EG"/>
        </w:rPr>
        <w:t xml:space="preserve"> فريق الخبراء التقنيين المخصص</w:t>
      </w:r>
      <w:r w:rsidR="00801A12">
        <w:rPr>
          <w:rFonts w:hint="cs"/>
          <w:sz w:val="24"/>
          <w:rtl/>
          <w:lang w:val="en-GB" w:bidi="ar-EG"/>
        </w:rPr>
        <w:t xml:space="preserve"> للاعتبارات </w:t>
      </w:r>
      <w:r w:rsidR="00356DC4">
        <w:rPr>
          <w:rFonts w:hint="cs"/>
          <w:sz w:val="24"/>
          <w:rtl/>
          <w:lang w:val="en-GB" w:bidi="ar-EG"/>
        </w:rPr>
        <w:t>الاجتماعية والاقتصادية</w:t>
      </w:r>
      <w:r w:rsidRPr="00983DF7">
        <w:rPr>
          <w:sz w:val="24"/>
          <w:rtl/>
          <w:lang w:val="en-GB" w:bidi="ar-EG"/>
        </w:rPr>
        <w:t xml:space="preserve"> </w:t>
      </w:r>
      <w:r w:rsidR="00801A12">
        <w:rPr>
          <w:rFonts w:hint="cs"/>
          <w:sz w:val="24"/>
          <w:rtl/>
          <w:lang w:val="en-GB" w:bidi="ar-EG"/>
        </w:rPr>
        <w:t>با</w:t>
      </w:r>
      <w:r w:rsidRPr="00983DF7">
        <w:rPr>
          <w:sz w:val="24"/>
          <w:rtl/>
          <w:lang w:val="en-GB" w:bidi="ar-EG"/>
        </w:rPr>
        <w:t xml:space="preserve">لعمل </w:t>
      </w:r>
      <w:r w:rsidR="00801A12">
        <w:rPr>
          <w:rFonts w:hint="cs"/>
          <w:sz w:val="24"/>
          <w:rtl/>
          <w:lang w:val="en-GB" w:bidi="ar-EG"/>
        </w:rPr>
        <w:t>بشأن</w:t>
      </w:r>
      <w:r w:rsidRPr="00983DF7">
        <w:rPr>
          <w:sz w:val="24"/>
          <w:rtl/>
          <w:lang w:val="en-GB" w:bidi="ar-EG"/>
        </w:rPr>
        <w:t xml:space="preserve"> المبادئ التوجيهية المتوخاة في إطار النتائج </w:t>
      </w:r>
      <w:r w:rsidR="00801A12">
        <w:rPr>
          <w:rFonts w:hint="cs"/>
          <w:sz w:val="24"/>
          <w:rtl/>
          <w:lang w:val="en-GB" w:bidi="ar-EG"/>
        </w:rPr>
        <w:t xml:space="preserve">الرامية إلى تحقيق الهدف </w:t>
      </w:r>
      <w:r w:rsidRPr="00983DF7">
        <w:rPr>
          <w:sz w:val="24"/>
          <w:rtl/>
          <w:lang w:val="en-GB" w:bidi="ar-EG"/>
        </w:rPr>
        <w:t xml:space="preserve">التشغيلي </w:t>
      </w:r>
      <w:r w:rsidR="00801A12">
        <w:rPr>
          <w:rFonts w:hint="cs"/>
          <w:sz w:val="24"/>
          <w:rtl/>
          <w:lang w:val="en-GB" w:bidi="ar-EG"/>
        </w:rPr>
        <w:t xml:space="preserve">1-7 </w:t>
      </w:r>
      <w:r w:rsidRPr="00983DF7">
        <w:rPr>
          <w:sz w:val="24"/>
          <w:rtl/>
          <w:lang w:val="en-GB" w:bidi="ar-EG"/>
        </w:rPr>
        <w:t>من الخطة الاستراتيجية للبروتوكول.</w:t>
      </w:r>
    </w:p>
    <w:p w:rsidR="00983DF7" w:rsidRDefault="00983DF7" w:rsidP="00873626">
      <w:pPr>
        <w:spacing w:after="1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8-</w:t>
      </w:r>
      <w:r>
        <w:rPr>
          <w:sz w:val="24"/>
          <w:rtl/>
          <w:lang w:val="en-GB" w:bidi="ar-EG"/>
        </w:rPr>
        <w:tab/>
      </w:r>
      <w:r w:rsidRPr="00983DF7">
        <w:rPr>
          <w:sz w:val="24"/>
          <w:rtl/>
          <w:lang w:val="en-GB" w:bidi="ar-EG"/>
        </w:rPr>
        <w:t>و</w:t>
      </w:r>
      <w:r w:rsidR="00873626">
        <w:rPr>
          <w:rFonts w:hint="cs"/>
          <w:sz w:val="24"/>
          <w:rtl/>
          <w:lang w:val="en-GB" w:bidi="ar-EG"/>
        </w:rPr>
        <w:t>تُعرض</w:t>
      </w:r>
      <w:r w:rsidRPr="00983DF7">
        <w:rPr>
          <w:sz w:val="24"/>
          <w:rtl/>
          <w:lang w:val="en-GB" w:bidi="ar-EG"/>
        </w:rPr>
        <w:t xml:space="preserve"> نتائج مداولات فريق الخبراء التقنيين المخصص</w:t>
      </w:r>
      <w:r w:rsidR="007842A0">
        <w:rPr>
          <w:rFonts w:hint="cs"/>
          <w:sz w:val="24"/>
          <w:rtl/>
          <w:lang w:val="en-GB" w:bidi="ar-EG"/>
        </w:rPr>
        <w:t xml:space="preserve"> للاعتبارات </w:t>
      </w:r>
      <w:r w:rsidR="00356DC4">
        <w:rPr>
          <w:rFonts w:hint="cs"/>
          <w:sz w:val="24"/>
          <w:rtl/>
          <w:lang w:val="en-GB" w:bidi="ar-EG"/>
        </w:rPr>
        <w:t>الاجتماعية والاقتصادية</w:t>
      </w:r>
      <w:r w:rsidRPr="00983DF7">
        <w:rPr>
          <w:sz w:val="24"/>
          <w:rtl/>
          <w:lang w:val="en-GB" w:bidi="ar-EG"/>
        </w:rPr>
        <w:t xml:space="preserve"> استجابةً لولايته في الفقرات من 8 إلى 16 من تقريره</w:t>
      </w:r>
      <w:r w:rsidR="00873626" w:rsidRPr="00873626">
        <w:rPr>
          <w:sz w:val="24"/>
          <w:vertAlign w:val="superscript"/>
          <w:rtl/>
          <w:lang w:val="en-GB" w:bidi="ar"/>
        </w:rPr>
        <w:footnoteReference w:id="4"/>
      </w:r>
      <w:r w:rsidRPr="00983DF7">
        <w:rPr>
          <w:sz w:val="24"/>
          <w:rtl/>
          <w:lang w:val="en-GB" w:bidi="ar-EG"/>
        </w:rPr>
        <w:t xml:space="preserve"> الوارد أدناه. ويرد في المرفق الثاني من تقرير فريق الخبراء التقنيين المخصص م</w:t>
      </w:r>
      <w:r w:rsidR="007842A0">
        <w:rPr>
          <w:rFonts w:hint="cs"/>
          <w:sz w:val="24"/>
          <w:rtl/>
          <w:lang w:val="en-GB" w:bidi="ar-EG"/>
        </w:rPr>
        <w:t>شروع</w:t>
      </w:r>
      <w:r w:rsidRPr="00983DF7">
        <w:rPr>
          <w:sz w:val="24"/>
          <w:rtl/>
          <w:lang w:val="en-GB" w:bidi="ar-EG"/>
        </w:rPr>
        <w:t xml:space="preserve"> "</w:t>
      </w:r>
      <w:bookmarkStart w:id="9" w:name="_Hlk522867555"/>
      <w:r w:rsidRPr="00983DF7">
        <w:rPr>
          <w:sz w:val="24"/>
          <w:rtl/>
          <w:lang w:val="en-GB" w:bidi="ar-EG"/>
        </w:rPr>
        <w:t xml:space="preserve">إرشادات بشأن تقييم 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Pr="00983DF7">
        <w:rPr>
          <w:sz w:val="24"/>
          <w:rtl/>
          <w:lang w:val="en-GB" w:bidi="ar-EG"/>
        </w:rPr>
        <w:t xml:space="preserve"> في سياق المادة 26 من بروتوكول </w:t>
      </w:r>
      <w:proofErr w:type="spellStart"/>
      <w:r w:rsidRPr="00983DF7">
        <w:rPr>
          <w:sz w:val="24"/>
          <w:rtl/>
          <w:lang w:val="en-GB" w:bidi="ar-EG"/>
        </w:rPr>
        <w:t>قرطاجنة</w:t>
      </w:r>
      <w:proofErr w:type="spellEnd"/>
      <w:r w:rsidRPr="00983DF7">
        <w:rPr>
          <w:sz w:val="24"/>
          <w:rtl/>
          <w:lang w:val="en-GB" w:bidi="ar-EG"/>
        </w:rPr>
        <w:t xml:space="preserve"> للسلامة الأحيائية</w:t>
      </w:r>
      <w:bookmarkEnd w:id="9"/>
      <w:r w:rsidRPr="00983DF7">
        <w:rPr>
          <w:sz w:val="24"/>
          <w:rtl/>
          <w:lang w:val="en-GB" w:bidi="ar-EG"/>
        </w:rPr>
        <w:t xml:space="preserve">"، </w:t>
      </w:r>
      <w:r w:rsidR="007842A0">
        <w:rPr>
          <w:rFonts w:hint="cs"/>
          <w:sz w:val="24"/>
          <w:rtl/>
          <w:lang w:val="en-GB" w:bidi="ar-EG"/>
        </w:rPr>
        <w:t>الذي</w:t>
      </w:r>
      <w:r w:rsidRPr="00983DF7">
        <w:rPr>
          <w:sz w:val="24"/>
          <w:rtl/>
          <w:lang w:val="en-GB" w:bidi="ar-EG"/>
        </w:rPr>
        <w:t xml:space="preserve"> وافق عليه فريق الخبراء التقنيين المخصص، </w:t>
      </w:r>
      <w:r w:rsidR="002D5E77">
        <w:rPr>
          <w:rFonts w:hint="cs"/>
          <w:sz w:val="24"/>
          <w:rtl/>
          <w:lang w:val="en-GB" w:bidi="ar-EG"/>
        </w:rPr>
        <w:t>وجرى</w:t>
      </w:r>
      <w:r w:rsidRPr="00983DF7">
        <w:rPr>
          <w:sz w:val="24"/>
          <w:rtl/>
          <w:lang w:val="en-GB" w:bidi="ar-EG"/>
        </w:rPr>
        <w:t xml:space="preserve"> استنساخه في مرفق هذه المذكرة.</w:t>
      </w:r>
    </w:p>
    <w:p w:rsidR="00983DF7" w:rsidRDefault="00983DF7" w:rsidP="00983DF7">
      <w:pPr>
        <w:spacing w:after="1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9-</w:t>
      </w:r>
      <w:r>
        <w:rPr>
          <w:sz w:val="24"/>
          <w:rtl/>
          <w:lang w:val="en-GB" w:bidi="ar-EG"/>
        </w:rPr>
        <w:tab/>
      </w:r>
      <w:r w:rsidR="00F77218">
        <w:rPr>
          <w:rFonts w:hint="cs"/>
          <w:sz w:val="24"/>
          <w:rtl/>
          <w:lang w:val="en-GB" w:bidi="ar-EG"/>
        </w:rPr>
        <w:t xml:space="preserve">ويرد </w:t>
      </w:r>
      <w:r w:rsidRPr="00983DF7">
        <w:rPr>
          <w:sz w:val="24"/>
          <w:rtl/>
          <w:lang w:val="en-GB" w:bidi="ar-EG"/>
        </w:rPr>
        <w:t>فيما يلي مقت</w:t>
      </w:r>
      <w:r w:rsidR="003042B0">
        <w:rPr>
          <w:rFonts w:hint="cs"/>
          <w:sz w:val="24"/>
          <w:rtl/>
          <w:lang w:val="en-GB" w:bidi="ar-EG"/>
        </w:rPr>
        <w:t>بس</w:t>
      </w:r>
      <w:r w:rsidRPr="00983DF7">
        <w:rPr>
          <w:sz w:val="24"/>
          <w:rtl/>
          <w:lang w:val="en-GB" w:bidi="ar-EG"/>
        </w:rPr>
        <w:t xml:space="preserve"> حرفي </w:t>
      </w:r>
      <w:r w:rsidR="003042B0">
        <w:rPr>
          <w:rFonts w:hint="cs"/>
          <w:sz w:val="24"/>
          <w:rtl/>
          <w:lang w:val="en-GB" w:bidi="ar-EG"/>
        </w:rPr>
        <w:t xml:space="preserve">مأخوذ </w:t>
      </w:r>
      <w:r w:rsidRPr="00983DF7">
        <w:rPr>
          <w:sz w:val="24"/>
          <w:rtl/>
          <w:lang w:val="en-GB" w:bidi="ar-EG"/>
        </w:rPr>
        <w:t xml:space="preserve">من تقرير فريق الخبراء التقنيين المخصص </w:t>
      </w:r>
      <w:r w:rsidR="003042B0">
        <w:rPr>
          <w:rFonts w:hint="cs"/>
          <w:sz w:val="24"/>
          <w:rtl/>
          <w:lang w:val="en-GB" w:bidi="ar-EG"/>
        </w:rPr>
        <w:t>للاعتبارات</w:t>
      </w:r>
      <w:r w:rsidRPr="00983DF7">
        <w:rPr>
          <w:sz w:val="24"/>
          <w:rtl/>
          <w:lang w:val="en-GB" w:bidi="ar-EG"/>
        </w:rPr>
        <w:t xml:space="preserve">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3042B0">
        <w:rPr>
          <w:rFonts w:hint="cs"/>
          <w:sz w:val="24"/>
          <w:rtl/>
          <w:lang w:val="en-GB" w:bidi="ar-EG"/>
        </w:rPr>
        <w:t xml:space="preserve"> </w:t>
      </w:r>
      <w:proofErr w:type="gramStart"/>
      <w:r w:rsidR="003042B0">
        <w:rPr>
          <w:rFonts w:hint="cs"/>
          <w:sz w:val="24"/>
          <w:rtl/>
          <w:lang w:val="en-GB" w:bidi="ar-EG"/>
        </w:rPr>
        <w:t>ومدرج</w:t>
      </w:r>
      <w:r w:rsidRPr="00983DF7">
        <w:rPr>
          <w:sz w:val="24"/>
          <w:rtl/>
          <w:lang w:val="en-GB" w:bidi="ar-EG"/>
        </w:rPr>
        <w:t xml:space="preserve">  في</w:t>
      </w:r>
      <w:proofErr w:type="gramEnd"/>
      <w:r w:rsidRPr="00983DF7">
        <w:rPr>
          <w:sz w:val="24"/>
          <w:rtl/>
          <w:lang w:val="en-GB" w:bidi="ar-EG"/>
        </w:rPr>
        <w:t xml:space="preserve"> إطار البند 3:</w:t>
      </w:r>
    </w:p>
    <w:tbl>
      <w:tblPr>
        <w:tblStyle w:val="Grilledutableau"/>
        <w:bidiVisual/>
        <w:tblW w:w="8831" w:type="dxa"/>
        <w:tblInd w:w="378" w:type="dxa"/>
        <w:tblLook w:val="04A0" w:firstRow="1" w:lastRow="0" w:firstColumn="1" w:lastColumn="0" w:noHBand="0" w:noVBand="1"/>
      </w:tblPr>
      <w:tblGrid>
        <w:gridCol w:w="8831"/>
      </w:tblGrid>
      <w:tr w:rsidR="00A431AD" w:rsidRPr="0053600A" w:rsidTr="0047568D">
        <w:tc>
          <w:tcPr>
            <w:tcW w:w="8831" w:type="dxa"/>
          </w:tcPr>
          <w:p w:rsidR="00A431AD" w:rsidRPr="00931794" w:rsidRDefault="00193632" w:rsidP="0080746D">
            <w:pPr>
              <w:adjustRightInd w:val="0"/>
              <w:snapToGrid w:val="0"/>
              <w:spacing w:before="120"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bookmarkStart w:id="10" w:name="_Hlk522768861"/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8-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عرض الرئيسان المشاركان</w:t>
            </w:r>
            <w:r w:rsidR="007842A0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،</w:t>
            </w:r>
            <w:r w:rsidR="007842A0" w:rsidRPr="007842A0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إطار هذا البند،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النص المعنون "مشروع إرشادات بشأن تقييم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سياق المادة 26 من بروتوكول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7842A0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للسلامة 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الأحيائية" (</w:t>
            </w:r>
            <w:r w:rsidR="007842A0" w:rsidRPr="007842A0">
              <w:rPr>
                <w:rFonts w:eastAsia="Calibri" w:cs="Times New Roman"/>
                <w:snapToGrid w:val="0"/>
                <w:kern w:val="22"/>
                <w:szCs w:val="20"/>
                <w:lang w:val="en-GB"/>
              </w:rPr>
              <w:t>CBD/CP/SEC/AHTEG/2017/1/2</w:t>
            </w:r>
            <w:r w:rsidR="007842A0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، المرفق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). وقدم الرئيسان المشاركان </w:t>
            </w:r>
            <w:r w:rsidR="002D5E77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معلومات إضافية 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بشأن</w:t>
            </w:r>
            <w:r w:rsidR="002D5E77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وضع </w:t>
            </w:r>
            <w:proofErr w:type="gram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النص  </w:t>
            </w:r>
            <w:r w:rsidR="00CE662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الذي</w:t>
            </w:r>
            <w:proofErr w:type="gramEnd"/>
            <w:r w:rsidR="002D5E77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أعدّاه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لتيسير مناقشات فريق الخبراء التقنيين المخصص. و</w:t>
            </w:r>
            <w:r w:rsidR="001D2156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أوضحا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أن الوثيقة تستند إلى نتائج سابقة لعمل فريق الخبراء التقنيين المخصص، ولا سيما "الإطار المنقح للوضوح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المفاهيمي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"، الذي أ</w:t>
            </w:r>
            <w:r w:rsidR="001D2156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حاط به علماً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مؤتمر الأطراف العامل كاجتماع للأطراف في البروتوكول في </w:t>
            </w:r>
            <w:r w:rsidR="001D2156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المقرر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1D2156" w:rsidRPr="001D2156">
              <w:rPr>
                <w:rFonts w:eastAsia="Calibri" w:cs="Times New Roman"/>
                <w:snapToGrid w:val="0"/>
                <w:kern w:val="22"/>
                <w:szCs w:val="20"/>
                <w:lang w:val="en-GB"/>
              </w:rPr>
              <w:t>CP-VIII/13</w:t>
            </w:r>
            <w:r w:rsidR="001D2156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مع </w:t>
            </w:r>
            <w:r w:rsidR="0080746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الأخذ في الاعتبار أيضاً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المعلومات المقدمة أثناء المناقشة </w:t>
            </w:r>
            <w:r w:rsidR="0080746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التي أجراها 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فريق الخبراء التقنيين المخصص</w:t>
            </w:r>
            <w:r w:rsidR="0080746D" w:rsidRPr="0080746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ع</w:t>
            </w:r>
            <w:r w:rsidR="0080746D" w:rsidRPr="0080746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لى شبكة</w:t>
            </w:r>
            <w:r w:rsidR="0080746D" w:rsidRPr="0080746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الإنترنت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. </w:t>
            </w:r>
            <w:r w:rsidR="0080746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وأ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</w:t>
            </w:r>
            <w:r w:rsidR="0080746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ضحا أيضاً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أن ال</w:t>
            </w:r>
            <w:r w:rsidR="0080746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عروض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تي قدمت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استجابة للإخطار 2017-39 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وكذلك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الوثائق التوجيهية الأخرى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الموجودة حالياً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المتاحة على البوابة 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المعنية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قد 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أخذت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</w:t>
            </w:r>
            <w:r w:rsidR="007B060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الحسبان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لدى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صياغة نص الرئيسين المشاركين.</w:t>
            </w:r>
          </w:p>
          <w:p w:rsidR="00A431AD" w:rsidRPr="00931794" w:rsidRDefault="00193632" w:rsidP="00BE1ED4">
            <w:pPr>
              <w:adjustRightInd w:val="0"/>
              <w:snapToGrid w:val="0"/>
              <w:spacing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lastRenderedPageBreak/>
              <w:t>9-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BE1ED4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وذكر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السيد </w:t>
            </w:r>
            <w:proofErr w:type="spellStart"/>
            <w:r w:rsidR="00BE1ED4" w:rsidRPr="00BE1ED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  <w:lang w:bidi="ar-EG"/>
              </w:rPr>
              <w:t>هيسينبرغر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كذلك أن الر</w:t>
            </w:r>
            <w:r w:rsidR="00FD4BD5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ئيسين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المشاركين قد اختارا اتباع نهج </w:t>
            </w:r>
            <w:r w:rsidR="00FD4BD5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يقوم على العمليات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</w:t>
            </w:r>
            <w:r w:rsidR="00743CFC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هذه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الوثيقة، أي </w:t>
            </w:r>
            <w:r w:rsidR="00FD4BD5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التركيز على </w:t>
            </w:r>
            <w:r w:rsidR="00FD4BD5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كيفية</w:t>
            </w:r>
            <w:r w:rsidR="00FD4BD5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التي يمكن بها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إجراء تقييم </w:t>
            </w:r>
            <w:r w:rsidR="00FD4BD5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عوض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التركيز على المعايير التي </w:t>
            </w:r>
            <w:r w:rsidR="00FD4BD5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ينبغي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تقييمها، 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لأن هذه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الأخير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تتوقف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بدرجة كبيرة على الظروف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الإقليمية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الوطنية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>.</w:t>
            </w:r>
          </w:p>
          <w:p w:rsidR="00A431AD" w:rsidRPr="00931794" w:rsidRDefault="00193632" w:rsidP="00BA14E2">
            <w:pPr>
              <w:adjustRightInd w:val="0"/>
              <w:snapToGrid w:val="0"/>
              <w:spacing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10-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نظر فريق الخبراء التقنيين المخصص في نص الرئيسين المشاركين 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وأقرّ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أن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النهج القائم على العملي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ات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نص الرئيسين المشاركين 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يمثل </w:t>
            </w:r>
            <w:r w:rsidR="00BA14E2" w:rsidRPr="00BA14E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سبيلاً بناء</w:t>
            </w:r>
            <w:r w:rsidR="00743CFC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ً</w:t>
            </w:r>
            <w:r w:rsidR="00BA14E2" w:rsidRPr="00BA14E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للمضي قدماً</w:t>
            </w:r>
            <w:r w:rsidR="00BA14E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.</w:t>
            </w:r>
          </w:p>
          <w:p w:rsidR="00A431AD" w:rsidRPr="00931794" w:rsidRDefault="00193632" w:rsidP="0047568D">
            <w:pPr>
              <w:adjustRightInd w:val="0"/>
              <w:snapToGrid w:val="0"/>
              <w:spacing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11-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وبحث 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فريق الخبراء التقنيين المخصص</w:t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بالتفصيل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عملية التقييم الواردة في الوثيقة ونقح ال</w:t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فروع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المتعلقة "بال</w:t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مقدمة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والهدف" وكذلك "</w:t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مبادئ</w:t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المتعلقة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تقييم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".</w:t>
            </w:r>
          </w:p>
          <w:p w:rsidR="00A431AD" w:rsidRPr="0047568D" w:rsidRDefault="00193632" w:rsidP="001B128F">
            <w:pPr>
              <w:adjustRightInd w:val="0"/>
              <w:snapToGrid w:val="0"/>
              <w:spacing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  <w:lang w:val="fr-CH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12-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واقترح بعض الخبراء</w:t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،</w:t>
            </w:r>
            <w:r w:rsidR="00E0098B" w:rsidRPr="00E0098B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خلال المداولات،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إدراج </w:t>
            </w:r>
            <w:r w:rsidR="00E0098B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عبارة بشأن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النهج ال</w:t>
            </w:r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وقائي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نص الرئيسين المشاركين. </w:t>
            </w:r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لم يوافق أعضاء آخرون على إدراج </w:t>
            </w:r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هذه العبارة، على الرغم من اتفاقهم </w:t>
            </w:r>
            <w:r w:rsidR="001B128F" w:rsidRPr="001B128F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على أهمية هذه المسألة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، حيث </w:t>
            </w:r>
            <w:proofErr w:type="spellStart"/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رأو</w:t>
            </w:r>
            <w:proofErr w:type="spellEnd"/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أن المبدأ ال</w:t>
            </w:r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وقائي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يتناول </w:t>
            </w:r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اتخاذ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القرار</w:t>
            </w:r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ات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1B128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في حين أن الإرشادات تركز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على عملية إجراء تقييم اجتماعي </w:t>
            </w:r>
            <w:r w:rsidR="00743CFC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اقتصادي.</w:t>
            </w:r>
          </w:p>
          <w:p w:rsidR="00A431AD" w:rsidRPr="00931794" w:rsidRDefault="00193632" w:rsidP="0047568D">
            <w:pPr>
              <w:adjustRightInd w:val="0"/>
              <w:snapToGrid w:val="0"/>
              <w:spacing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13-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وعلاوة على </w:t>
            </w:r>
            <w:proofErr w:type="gram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ذلك ،</w:t>
            </w:r>
            <w:proofErr w:type="gram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لم </w:t>
            </w:r>
            <w:r w:rsidR="0047568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يؤيد أحد الخبراء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إدراج الأمثلة في قائمة المجالات التي يمكن أن يشملها التقيي</w:t>
            </w:r>
            <w:r w:rsidR="0047568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م.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 xml:space="preserve"> </w:t>
            </w:r>
          </w:p>
          <w:p w:rsidR="00A431AD" w:rsidRPr="00931794" w:rsidRDefault="00193632" w:rsidP="0047568D">
            <w:pPr>
              <w:adjustRightInd w:val="0"/>
              <w:snapToGrid w:val="0"/>
              <w:spacing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14-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بعد إجراء مداولات 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مستفيضة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، وافق فريق الخبراء التقنيين المخصص على مشروع "إرشادات بشأن تقييم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سياق المادة 26 من بروتوكول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للسلامة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الأحيائية"، على النحو الوارد في المرفق الثاني أدناه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>.</w:t>
            </w:r>
          </w:p>
          <w:p w:rsidR="00A431AD" w:rsidRPr="00931794" w:rsidRDefault="002D5E77" w:rsidP="0047568D">
            <w:pPr>
              <w:adjustRightInd w:val="0"/>
              <w:snapToGrid w:val="0"/>
              <w:spacing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15-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أوصى فريق الخبراء التقنيين المخصص بأن ي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ضطلع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مؤتمر الأطراف العامل كاجتماع للأطراف في بروتوكول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اجتماعه التاسع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بما يلي:</w:t>
            </w:r>
          </w:p>
          <w:p w:rsidR="00A431AD" w:rsidRPr="00931794" w:rsidRDefault="00981E6E" w:rsidP="0047568D">
            <w:pPr>
              <w:tabs>
                <w:tab w:val="left" w:pos="1065"/>
              </w:tabs>
              <w:adjustRightInd w:val="0"/>
              <w:snapToGrid w:val="0"/>
              <w:spacing w:after="120"/>
              <w:ind w:left="162" w:right="162" w:firstLine="336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(أ)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ينظر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تقرير الاجتماع، بما في ذلك مشروع "إرشادات بشأن تقييم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سياق المادة 26 من بروتوكول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للسلامة الأحيائية"، على النحو الوارد في المرفق الثاني</w:t>
            </w:r>
            <w:r w:rsidR="00A431A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؛</w:t>
            </w:r>
          </w:p>
          <w:p w:rsidR="00A431AD" w:rsidRPr="00931794" w:rsidRDefault="00981E6E" w:rsidP="0047568D">
            <w:pPr>
              <w:tabs>
                <w:tab w:val="left" w:pos="1065"/>
              </w:tabs>
              <w:adjustRightInd w:val="0"/>
              <w:snapToGrid w:val="0"/>
              <w:spacing w:after="120"/>
              <w:ind w:left="162" w:right="162" w:firstLine="336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(ب)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يدعو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الأطراف والحكومات الأخرى إلى 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أن تستفيد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، 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حسب الاقتضاء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،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من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"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إرشادات 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المتعلقة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تقييم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سياق المادة 26 من بروتوكول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للسلامة الأحيائية"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>.</w:t>
            </w:r>
          </w:p>
          <w:p w:rsidR="00A431AD" w:rsidRPr="00931794" w:rsidRDefault="00981E6E" w:rsidP="00743CFC">
            <w:pPr>
              <w:adjustRightInd w:val="0"/>
              <w:snapToGrid w:val="0"/>
              <w:spacing w:after="120"/>
              <w:ind w:left="162" w:right="162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16-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و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لاحظ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فريق الخبراء التقنيين المخصص </w:t>
            </w:r>
            <w:r w:rsidR="0015076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ضرورة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الاضطلاع بال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مزيد من العمل ل</w:t>
            </w:r>
            <w:r w:rsidR="0068252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إ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كمال "الإرشادات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المتعلقة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تقييم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سياق المادة 26 من بروتوكول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للسلامة الأحيائية"، ولا سيما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فيما يتعلق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تطبيق منهجيات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الاعتبارات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743CFC" w:rsidRPr="00743CFC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وأمثلة تطبيق</w:t>
            </w:r>
            <w:r w:rsidR="00743CFC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ها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. وأوص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ى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بأن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يضطلع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مؤتمر الأطراف العامل كاجتماع للأطراف في بروتوكول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اجتماعه التاسع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بما يلي:</w:t>
            </w:r>
          </w:p>
          <w:p w:rsidR="00A431AD" w:rsidRPr="00931794" w:rsidRDefault="00981E6E" w:rsidP="00DE5671">
            <w:pPr>
              <w:tabs>
                <w:tab w:val="left" w:pos="1065"/>
              </w:tabs>
              <w:adjustRightInd w:val="0"/>
              <w:snapToGrid w:val="0"/>
              <w:spacing w:after="120"/>
              <w:ind w:left="162" w:right="162" w:firstLine="336"/>
              <w:rPr>
                <w:rFonts w:ascii="Simplified Arabic" w:eastAsia="Calibri" w:hAnsi="Simplified Arabic"/>
                <w:snapToGrid w:val="0"/>
                <w:kern w:val="22"/>
                <w:sz w:val="24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(أ)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يدعو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الأطراف والحكومات والمنظمات الأخرى إلى تقديم أمثلة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عن 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منهجيات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DE5671" w:rsidRPr="00DE5671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وتطبيقات</w:t>
            </w:r>
            <w:r w:rsidR="00DE5671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ها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ضوء عناصر "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الإرشادات المتعلقة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تقييم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سياق المادة 26 من بروتوكول </w:t>
            </w:r>
            <w:proofErr w:type="spellStart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للسلامة الأحيائية" 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ويطلب إلى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الأمين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التنفيذي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ة</w:t>
            </w:r>
            <w:r w:rsidR="00A431AD" w:rsidRPr="00A431AD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تجميع المعلومات المقدمة</w:t>
            </w:r>
            <w:r w:rsidR="00A431AD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؛</w:t>
            </w:r>
          </w:p>
          <w:p w:rsidR="00A431AD" w:rsidRPr="0053600A" w:rsidRDefault="00981E6E" w:rsidP="0047568D">
            <w:pPr>
              <w:tabs>
                <w:tab w:val="left" w:pos="1065"/>
              </w:tabs>
              <w:adjustRightInd w:val="0"/>
              <w:snapToGrid w:val="0"/>
              <w:spacing w:after="120"/>
              <w:ind w:left="162" w:right="162" w:firstLine="336"/>
              <w:rPr>
                <w:rFonts w:eastAsia="Calibri"/>
                <w:snapToGrid w:val="0"/>
                <w:kern w:val="22"/>
                <w:szCs w:val="22"/>
              </w:rPr>
            </w:pPr>
            <w:r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(ب)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ab/>
            </w:r>
            <w:r w:rsidR="006B6B28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ينظر</w:t>
            </w:r>
            <w:r w:rsidR="00193632" w:rsidRPr="0019363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جدوى ت</w:t>
            </w:r>
            <w:r w:rsidR="006B6B28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مديد</w:t>
            </w:r>
            <w:r w:rsidR="00E82C52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 xml:space="preserve"> نطاق</w:t>
            </w:r>
            <w:r w:rsidR="00193632" w:rsidRPr="0019363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ولاية فريق الخبراء التقنيين المخصص لإكمال "</w:t>
            </w:r>
            <w:r w:rsidR="0068252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الإرشادات المتعلقة</w:t>
            </w:r>
            <w:r w:rsidR="00193632" w:rsidRPr="0019363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68252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ب</w:t>
            </w:r>
            <w:r w:rsidR="00193632" w:rsidRPr="0019363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تقييم الاعتبارات </w:t>
            </w:r>
            <w:r w:rsidR="00356DC4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الاجتماعية والاقتصادية</w:t>
            </w:r>
            <w:r w:rsidR="00193632" w:rsidRPr="0019363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في سياق المادة 26 من بروتوكول </w:t>
            </w:r>
            <w:proofErr w:type="spellStart"/>
            <w:r w:rsidR="00193632" w:rsidRPr="0019363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>قرطاجنة</w:t>
            </w:r>
            <w:proofErr w:type="spellEnd"/>
            <w:r w:rsidR="00193632" w:rsidRPr="0019363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</w:t>
            </w:r>
            <w:r w:rsidR="0068252F">
              <w:rPr>
                <w:rFonts w:ascii="Simplified Arabic" w:eastAsia="Calibri" w:hAnsi="Simplified Arabic" w:hint="cs"/>
                <w:snapToGrid w:val="0"/>
                <w:kern w:val="22"/>
                <w:sz w:val="24"/>
                <w:rtl/>
              </w:rPr>
              <w:t>للسلامة</w:t>
            </w:r>
            <w:r w:rsidR="00193632" w:rsidRPr="00193632">
              <w:rPr>
                <w:rFonts w:ascii="Simplified Arabic" w:eastAsia="Calibri" w:hAnsi="Simplified Arabic"/>
                <w:snapToGrid w:val="0"/>
                <w:kern w:val="22"/>
                <w:sz w:val="24"/>
                <w:rtl/>
              </w:rPr>
              <w:t xml:space="preserve"> الأحيائية" مع الاستفادة من المعلومات المقدمة</w:t>
            </w:r>
            <w:r w:rsidR="00A431AD" w:rsidRPr="00931794">
              <w:rPr>
                <w:rFonts w:ascii="Simplified Arabic" w:eastAsia="Calibri" w:hAnsi="Simplified Arabic"/>
                <w:snapToGrid w:val="0"/>
                <w:kern w:val="22"/>
                <w:sz w:val="24"/>
              </w:rPr>
              <w:t>.</w:t>
            </w:r>
            <w:bookmarkEnd w:id="10"/>
          </w:p>
        </w:tc>
      </w:tr>
    </w:tbl>
    <w:p w:rsidR="00A431AD" w:rsidRPr="00A431AD" w:rsidRDefault="00A431AD" w:rsidP="00983DF7">
      <w:pPr>
        <w:spacing w:after="120"/>
        <w:jc w:val="both"/>
        <w:rPr>
          <w:sz w:val="24"/>
          <w:rtl/>
          <w:lang w:bidi="ar-EG"/>
        </w:rPr>
      </w:pPr>
    </w:p>
    <w:p w:rsidR="0068252F" w:rsidRPr="00AC5317" w:rsidRDefault="0068252F" w:rsidP="0068252F">
      <w:pPr>
        <w:keepNext/>
        <w:spacing w:before="120" w:after="120"/>
        <w:ind w:left="2130" w:hanging="1417"/>
        <w:jc w:val="center"/>
        <w:rPr>
          <w:b/>
          <w:bCs/>
          <w:sz w:val="28"/>
          <w:szCs w:val="28"/>
          <w:rtl/>
          <w:lang w:val="en-GB" w:bidi="ar-EG"/>
        </w:rPr>
      </w:pPr>
      <w:r>
        <w:rPr>
          <w:rFonts w:hint="cs"/>
          <w:b/>
          <w:bCs/>
          <w:sz w:val="28"/>
          <w:szCs w:val="28"/>
          <w:rtl/>
          <w:lang w:val="en-GB" w:bidi="ar-EG"/>
        </w:rPr>
        <w:lastRenderedPageBreak/>
        <w:t>ثالثاً</w:t>
      </w:r>
      <w:r w:rsidRPr="00AC5317">
        <w:rPr>
          <w:rFonts w:hint="cs"/>
          <w:b/>
          <w:bCs/>
          <w:sz w:val="28"/>
          <w:szCs w:val="28"/>
          <w:rtl/>
          <w:lang w:val="en-GB" w:bidi="ar-EG"/>
        </w:rPr>
        <w:t>-</w:t>
      </w:r>
      <w:r>
        <w:rPr>
          <w:rFonts w:hint="cs"/>
          <w:b/>
          <w:bCs/>
          <w:sz w:val="28"/>
          <w:szCs w:val="28"/>
          <w:rtl/>
          <w:lang w:val="en-GB" w:bidi="ar-EG"/>
        </w:rPr>
        <w:t xml:space="preserve">   عناصر مقترحة لمشروع مقرر</w:t>
      </w:r>
    </w:p>
    <w:p w:rsidR="0068252F" w:rsidRDefault="00E4576B" w:rsidP="0068252F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lang w:val="en-GB" w:bidi="ar-EG"/>
        </w:rPr>
        <w:t>10</w:t>
      </w:r>
      <w:r w:rsidR="0068252F">
        <w:rPr>
          <w:rFonts w:hint="cs"/>
          <w:sz w:val="24"/>
          <w:rtl/>
          <w:lang w:val="en-GB" w:bidi="ar-EG"/>
        </w:rPr>
        <w:t>-</w:t>
      </w:r>
      <w:r w:rsidR="0068252F">
        <w:rPr>
          <w:sz w:val="24"/>
          <w:rtl/>
          <w:lang w:val="en-GB" w:bidi="ar-EG"/>
        </w:rPr>
        <w:tab/>
      </w:r>
      <w:r w:rsidRPr="00E4576B">
        <w:rPr>
          <w:sz w:val="24"/>
          <w:rtl/>
          <w:lang w:val="en-GB" w:bidi="ar-EG"/>
        </w:rPr>
        <w:t>قد يرغب مؤتمر الأطراف العامل كاجتماع للأطراف في البروتوكول في النظر في تقرير فريق الخبراء التقنيين المخصص</w:t>
      </w:r>
      <w:r w:rsidR="00CE662D">
        <w:rPr>
          <w:rFonts w:hint="cs"/>
          <w:sz w:val="24"/>
          <w:rtl/>
          <w:lang w:val="en-GB" w:bidi="ar-EG"/>
        </w:rPr>
        <w:t xml:space="preserve"> للاعتبارات </w:t>
      </w:r>
      <w:r w:rsidR="00356DC4">
        <w:rPr>
          <w:rFonts w:hint="cs"/>
          <w:sz w:val="24"/>
          <w:rtl/>
          <w:lang w:val="en-GB" w:bidi="ar-EG"/>
        </w:rPr>
        <w:t>الاجتماعية والاقتصادية</w:t>
      </w:r>
      <w:r w:rsidRPr="00E4576B">
        <w:rPr>
          <w:sz w:val="24"/>
          <w:rtl/>
          <w:lang w:val="en-GB" w:bidi="ar-EG"/>
        </w:rPr>
        <w:t xml:space="preserve">، بما في ذلك التوصيات الواردة في الفقرتين 15 و16، وكذلك مشروع "إرشادات </w:t>
      </w:r>
      <w:r w:rsidR="00E46086">
        <w:rPr>
          <w:rFonts w:hint="cs"/>
          <w:sz w:val="24"/>
          <w:rtl/>
          <w:lang w:val="en-GB" w:bidi="ar-EG"/>
        </w:rPr>
        <w:t>بشأن</w:t>
      </w:r>
      <w:r w:rsidRPr="00E4576B">
        <w:rPr>
          <w:sz w:val="24"/>
          <w:rtl/>
          <w:lang w:val="en-GB" w:bidi="ar-EG"/>
        </w:rPr>
        <w:t xml:space="preserve"> تقييم 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Pr="00E4576B">
        <w:rPr>
          <w:sz w:val="24"/>
          <w:rtl/>
          <w:lang w:val="en-GB" w:bidi="ar-EG"/>
        </w:rPr>
        <w:t xml:space="preserve"> في سياق المادة 26 من بروتوكول </w:t>
      </w:r>
      <w:proofErr w:type="spellStart"/>
      <w:r w:rsidRPr="00E4576B">
        <w:rPr>
          <w:sz w:val="24"/>
          <w:rtl/>
          <w:lang w:val="en-GB" w:bidi="ar-EG"/>
        </w:rPr>
        <w:t>قرطاجنة</w:t>
      </w:r>
      <w:proofErr w:type="spellEnd"/>
      <w:r w:rsidRPr="00E4576B">
        <w:rPr>
          <w:sz w:val="24"/>
          <w:rtl/>
          <w:lang w:val="en-GB" w:bidi="ar-EG"/>
        </w:rPr>
        <w:t xml:space="preserve"> للسلامة الأحيائية"</w:t>
      </w:r>
      <w:r w:rsidR="00CE662D">
        <w:rPr>
          <w:rFonts w:hint="cs"/>
          <w:sz w:val="24"/>
          <w:rtl/>
          <w:lang w:val="en-GB" w:bidi="ar-EG"/>
        </w:rPr>
        <w:t xml:space="preserve"> </w:t>
      </w:r>
      <w:r w:rsidRPr="00E4576B">
        <w:rPr>
          <w:sz w:val="24"/>
          <w:rtl/>
          <w:lang w:val="en-GB" w:bidi="ar-EG"/>
        </w:rPr>
        <w:t xml:space="preserve">واعتماد مقرر على </w:t>
      </w:r>
      <w:r>
        <w:rPr>
          <w:rFonts w:hint="cs"/>
          <w:sz w:val="24"/>
          <w:rtl/>
          <w:lang w:val="en-GB" w:bidi="ar-EG"/>
        </w:rPr>
        <w:t>غرار ما يلي:</w:t>
      </w:r>
    </w:p>
    <w:p w:rsidR="00E4576B" w:rsidRDefault="00E4576B" w:rsidP="00CE662D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rtl/>
          <w:lang w:val="en-GB" w:bidi="ar-EG"/>
        </w:rPr>
        <w:tab/>
      </w:r>
      <w:r w:rsidRPr="00CE662D">
        <w:rPr>
          <w:rFonts w:hint="cs"/>
          <w:i/>
          <w:iCs/>
          <w:sz w:val="24"/>
          <w:rtl/>
          <w:lang w:val="en-GB" w:bidi="ar-EG"/>
        </w:rPr>
        <w:t>إذ يشير</w:t>
      </w:r>
      <w:r>
        <w:rPr>
          <w:rFonts w:hint="cs"/>
          <w:sz w:val="24"/>
          <w:rtl/>
          <w:lang w:val="en-GB" w:bidi="ar-EG"/>
        </w:rPr>
        <w:t xml:space="preserve"> إلى المقرر</w:t>
      </w:r>
      <w:r w:rsidR="00CE662D">
        <w:rPr>
          <w:rFonts w:hint="cs"/>
          <w:sz w:val="24"/>
          <w:rtl/>
          <w:lang w:val="en-GB" w:bidi="ar-EG"/>
        </w:rPr>
        <w:t xml:space="preserve">ات </w:t>
      </w:r>
      <w:hyperlink r:id="rId12" w:history="1">
        <w:r w:rsidR="00CE662D" w:rsidRPr="00CE662D">
          <w:rPr>
            <w:rStyle w:val="Lienhypertexte"/>
          </w:rPr>
          <w:t xml:space="preserve"> </w:t>
        </w:r>
        <w:r w:rsidR="00CE662D" w:rsidRPr="00CE662D">
          <w:rPr>
            <w:rStyle w:val="Lienhypertexte"/>
            <w:kern w:val="22"/>
            <w:szCs w:val="20"/>
          </w:rPr>
          <w:t>BS-VI/13</w:t>
        </w:r>
      </w:hyperlink>
      <w:r w:rsidR="00CE662D">
        <w:rPr>
          <w:rFonts w:hint="cs"/>
          <w:sz w:val="24"/>
          <w:rtl/>
          <w:lang w:val="en-GB" w:bidi="ar-EG"/>
        </w:rPr>
        <w:t xml:space="preserve"> و</w:t>
      </w:r>
      <w:hyperlink r:id="rId13" w:history="1">
        <w:r w:rsidR="00CE662D" w:rsidRPr="00627E78">
          <w:rPr>
            <w:rStyle w:val="Lienhypertexte"/>
            <w:kern w:val="22"/>
            <w:szCs w:val="20"/>
          </w:rPr>
          <w:t>BS-</w:t>
        </w:r>
        <w:r w:rsidR="00CE662D" w:rsidRPr="00627E78">
          <w:rPr>
            <w:rStyle w:val="Lienhypertexte"/>
            <w:kern w:val="22"/>
            <w:szCs w:val="20"/>
          </w:rPr>
          <w:t>V</w:t>
        </w:r>
        <w:r w:rsidR="00CE662D" w:rsidRPr="00627E78">
          <w:rPr>
            <w:rStyle w:val="Lienhypertexte"/>
            <w:kern w:val="22"/>
            <w:szCs w:val="20"/>
          </w:rPr>
          <w:t>II/13</w:t>
        </w:r>
      </w:hyperlink>
      <w:r w:rsidR="00CE662D">
        <w:rPr>
          <w:rFonts w:hint="cs"/>
          <w:sz w:val="24"/>
          <w:rtl/>
          <w:lang w:val="en-GB" w:bidi="ar-EG"/>
        </w:rPr>
        <w:t xml:space="preserve"> و</w:t>
      </w:r>
      <w:hyperlink r:id="rId14" w:history="1">
        <w:r w:rsidR="00CE662D" w:rsidRPr="0055318A">
          <w:rPr>
            <w:rFonts w:eastAsia="Times New Roman" w:cs="Times New Roman"/>
            <w:color w:val="0000FF"/>
            <w:kern w:val="22"/>
            <w:szCs w:val="20"/>
            <w:u w:val="single"/>
            <w:lang w:val="en-GB"/>
          </w:rPr>
          <w:t>CP-</w:t>
        </w:r>
        <w:r w:rsidR="00CE662D" w:rsidRPr="0055318A">
          <w:rPr>
            <w:rFonts w:eastAsia="Times New Roman" w:cs="Times New Roman"/>
            <w:color w:val="0000FF"/>
            <w:kern w:val="22"/>
            <w:szCs w:val="20"/>
            <w:u w:val="single"/>
            <w:lang w:val="en-GB"/>
          </w:rPr>
          <w:t>V</w:t>
        </w:r>
        <w:r w:rsidR="00CE662D" w:rsidRPr="0055318A">
          <w:rPr>
            <w:rFonts w:eastAsia="Times New Roman" w:cs="Times New Roman"/>
            <w:color w:val="0000FF"/>
            <w:kern w:val="22"/>
            <w:szCs w:val="20"/>
            <w:u w:val="single"/>
            <w:lang w:val="en-GB"/>
          </w:rPr>
          <w:t>III/13</w:t>
        </w:r>
      </w:hyperlink>
      <w:r>
        <w:rPr>
          <w:rFonts w:hint="cs"/>
          <w:sz w:val="24"/>
          <w:rtl/>
          <w:lang w:val="en-GB" w:bidi="ar-EG"/>
        </w:rPr>
        <w:t>؛</w:t>
      </w:r>
    </w:p>
    <w:p w:rsidR="00E4576B" w:rsidRDefault="00E4576B" w:rsidP="0068252F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rtl/>
          <w:lang w:val="en-GB" w:bidi="ar-EG"/>
        </w:rPr>
        <w:tab/>
      </w:r>
      <w:r>
        <w:rPr>
          <w:rFonts w:hint="cs"/>
          <w:sz w:val="24"/>
          <w:rtl/>
          <w:lang w:val="en-GB" w:bidi="ar-EG"/>
        </w:rPr>
        <w:t>1-</w:t>
      </w:r>
      <w:r>
        <w:rPr>
          <w:sz w:val="24"/>
          <w:rtl/>
          <w:lang w:val="en-GB" w:bidi="ar-EG"/>
        </w:rPr>
        <w:tab/>
      </w:r>
      <w:r w:rsidR="00CE662D" w:rsidRPr="00CE662D">
        <w:rPr>
          <w:rFonts w:hint="cs"/>
          <w:i/>
          <w:iCs/>
          <w:sz w:val="24"/>
          <w:rtl/>
          <w:lang w:val="en-GB" w:bidi="ar-EG"/>
        </w:rPr>
        <w:t>ي</w:t>
      </w:r>
      <w:r w:rsidRPr="00CE662D">
        <w:rPr>
          <w:i/>
          <w:iCs/>
          <w:sz w:val="24"/>
          <w:rtl/>
          <w:lang w:val="en-GB" w:bidi="ar-EG"/>
        </w:rPr>
        <w:t>رحب</w:t>
      </w:r>
      <w:r w:rsidRPr="00E4576B">
        <w:rPr>
          <w:sz w:val="24"/>
          <w:rtl/>
          <w:lang w:val="en-GB" w:bidi="ar-EG"/>
        </w:rPr>
        <w:t xml:space="preserve"> "</w:t>
      </w:r>
      <w:r w:rsidR="00CE662D">
        <w:rPr>
          <w:rFonts w:hint="cs"/>
          <w:sz w:val="24"/>
          <w:rtl/>
          <w:lang w:val="en-GB" w:bidi="ar-EG"/>
        </w:rPr>
        <w:t>ب</w:t>
      </w:r>
      <w:bookmarkStart w:id="11" w:name="_Hlk522866155"/>
      <w:r w:rsidR="00CE662D">
        <w:rPr>
          <w:rFonts w:hint="cs"/>
          <w:sz w:val="24"/>
          <w:rtl/>
          <w:lang w:val="en-GB" w:bidi="ar-EG"/>
        </w:rPr>
        <w:t>الإرشادات المتعلقة</w:t>
      </w:r>
      <w:r w:rsidRPr="00E4576B">
        <w:rPr>
          <w:sz w:val="24"/>
          <w:rtl/>
          <w:lang w:val="en-GB" w:bidi="ar-EG"/>
        </w:rPr>
        <w:t xml:space="preserve"> </w:t>
      </w:r>
      <w:r w:rsidR="00CE662D">
        <w:rPr>
          <w:rFonts w:hint="cs"/>
          <w:sz w:val="24"/>
          <w:rtl/>
          <w:lang w:val="en-GB" w:bidi="ar-EG"/>
        </w:rPr>
        <w:t>ب</w:t>
      </w:r>
      <w:r w:rsidRPr="00E4576B">
        <w:rPr>
          <w:sz w:val="24"/>
          <w:rtl/>
          <w:lang w:val="en-GB" w:bidi="ar-EG"/>
        </w:rPr>
        <w:t xml:space="preserve">تقييم 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Pr="00E4576B">
        <w:rPr>
          <w:sz w:val="24"/>
          <w:rtl/>
          <w:lang w:val="en-GB" w:bidi="ar-EG"/>
        </w:rPr>
        <w:t xml:space="preserve"> </w:t>
      </w:r>
      <w:bookmarkEnd w:id="11"/>
      <w:r w:rsidRPr="00E4576B">
        <w:rPr>
          <w:sz w:val="24"/>
          <w:rtl/>
          <w:lang w:val="en-GB" w:bidi="ar-EG"/>
        </w:rPr>
        <w:t xml:space="preserve">في سياق المادة 26 من بروتوكول </w:t>
      </w:r>
      <w:proofErr w:type="spellStart"/>
      <w:r w:rsidRPr="00E4576B">
        <w:rPr>
          <w:sz w:val="24"/>
          <w:rtl/>
          <w:lang w:val="en-GB" w:bidi="ar-EG"/>
        </w:rPr>
        <w:t>قرطاجنة</w:t>
      </w:r>
      <w:proofErr w:type="spellEnd"/>
      <w:r w:rsidRPr="00E4576B">
        <w:rPr>
          <w:sz w:val="24"/>
          <w:rtl/>
          <w:lang w:val="en-GB" w:bidi="ar-EG"/>
        </w:rPr>
        <w:t xml:space="preserve"> للسلامة الأحيائية"؛</w:t>
      </w:r>
    </w:p>
    <w:p w:rsidR="00E4576B" w:rsidRDefault="00E4576B" w:rsidP="006B6B28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rtl/>
          <w:lang w:val="en-GB" w:bidi="ar-EG"/>
        </w:rPr>
        <w:tab/>
      </w:r>
      <w:r>
        <w:rPr>
          <w:rFonts w:hint="cs"/>
          <w:sz w:val="24"/>
          <w:rtl/>
          <w:lang w:val="en-GB" w:bidi="ar-EG"/>
        </w:rPr>
        <w:t>2-</w:t>
      </w:r>
      <w:r>
        <w:rPr>
          <w:sz w:val="24"/>
          <w:rtl/>
          <w:lang w:val="en-GB" w:bidi="ar-EG"/>
        </w:rPr>
        <w:tab/>
      </w:r>
      <w:r w:rsidRPr="006B6B28">
        <w:rPr>
          <w:i/>
          <w:iCs/>
          <w:sz w:val="24"/>
          <w:rtl/>
          <w:lang w:val="en-GB" w:bidi="ar-EG"/>
        </w:rPr>
        <w:t>يدعو</w:t>
      </w:r>
      <w:r w:rsidRPr="00E4576B">
        <w:rPr>
          <w:sz w:val="24"/>
          <w:rtl/>
          <w:lang w:val="en-GB" w:bidi="ar-EG"/>
        </w:rPr>
        <w:t xml:space="preserve"> الأطراف والحكومات الأخرى إلى </w:t>
      </w:r>
      <w:r w:rsidR="00DE5671">
        <w:rPr>
          <w:rFonts w:hint="cs"/>
          <w:sz w:val="24"/>
          <w:rtl/>
          <w:lang w:val="en-GB" w:bidi="ar-EG"/>
        </w:rPr>
        <w:t>الاستفادة، حسب الاقتضاء،</w:t>
      </w:r>
      <w:r w:rsidRPr="00E4576B">
        <w:rPr>
          <w:sz w:val="24"/>
          <w:rtl/>
          <w:lang w:val="en-GB" w:bidi="ar-EG"/>
        </w:rPr>
        <w:t xml:space="preserve"> من "</w:t>
      </w:r>
      <w:r w:rsidR="006B6B28" w:rsidRPr="006B6B28">
        <w:rPr>
          <w:rFonts w:hint="cs"/>
          <w:sz w:val="24"/>
          <w:rtl/>
          <w:lang w:val="en-GB" w:bidi="ar-EG"/>
        </w:rPr>
        <w:t>الإرشادات المتعلقة</w:t>
      </w:r>
      <w:r w:rsidR="006B6B28" w:rsidRPr="006B6B28">
        <w:rPr>
          <w:sz w:val="24"/>
          <w:rtl/>
          <w:lang w:val="en-GB" w:bidi="ar-EG"/>
        </w:rPr>
        <w:t xml:space="preserve"> </w:t>
      </w:r>
      <w:r w:rsidR="006B6B28" w:rsidRPr="006B6B28">
        <w:rPr>
          <w:rFonts w:hint="cs"/>
          <w:sz w:val="24"/>
          <w:rtl/>
          <w:lang w:val="en-GB" w:bidi="ar-EG"/>
        </w:rPr>
        <w:t>ب</w:t>
      </w:r>
      <w:r w:rsidR="006B6B28" w:rsidRPr="006B6B28">
        <w:rPr>
          <w:sz w:val="24"/>
          <w:rtl/>
          <w:lang w:val="en-GB" w:bidi="ar-EG"/>
        </w:rPr>
        <w:t xml:space="preserve">تقييم 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6B6B28" w:rsidRPr="006B6B28">
        <w:rPr>
          <w:sz w:val="24"/>
          <w:rtl/>
          <w:lang w:val="en-GB" w:bidi="ar-EG"/>
        </w:rPr>
        <w:t xml:space="preserve"> </w:t>
      </w:r>
      <w:r w:rsidRPr="00E4576B">
        <w:rPr>
          <w:sz w:val="24"/>
          <w:rtl/>
          <w:lang w:val="en-GB" w:bidi="ar-EG"/>
        </w:rPr>
        <w:t xml:space="preserve">في سياق المادة 26 من بروتوكول </w:t>
      </w:r>
      <w:proofErr w:type="spellStart"/>
      <w:r w:rsidRPr="00E4576B">
        <w:rPr>
          <w:sz w:val="24"/>
          <w:rtl/>
          <w:lang w:val="en-GB" w:bidi="ar-EG"/>
        </w:rPr>
        <w:t>قرطاجنة</w:t>
      </w:r>
      <w:proofErr w:type="spellEnd"/>
      <w:r w:rsidRPr="00E4576B">
        <w:rPr>
          <w:sz w:val="24"/>
          <w:rtl/>
          <w:lang w:val="en-GB" w:bidi="ar-EG"/>
        </w:rPr>
        <w:t xml:space="preserve"> للسلامة الأحيائية"؛</w:t>
      </w:r>
    </w:p>
    <w:p w:rsidR="00CE662D" w:rsidRDefault="00E4576B" w:rsidP="006B6B28">
      <w:pPr>
        <w:spacing w:after="120"/>
        <w:jc w:val="both"/>
        <w:rPr>
          <w:sz w:val="24"/>
          <w:lang w:val="en-GB" w:bidi="ar-EG"/>
        </w:rPr>
      </w:pPr>
      <w:r>
        <w:rPr>
          <w:sz w:val="24"/>
          <w:rtl/>
          <w:lang w:val="en-GB" w:bidi="ar-EG"/>
        </w:rPr>
        <w:tab/>
      </w:r>
      <w:r>
        <w:rPr>
          <w:rFonts w:hint="cs"/>
          <w:sz w:val="24"/>
          <w:rtl/>
          <w:lang w:val="en-GB" w:bidi="ar-EG"/>
        </w:rPr>
        <w:t>3-</w:t>
      </w:r>
      <w:r>
        <w:rPr>
          <w:sz w:val="24"/>
          <w:rtl/>
          <w:lang w:val="en-GB" w:bidi="ar-EG"/>
        </w:rPr>
        <w:tab/>
      </w:r>
      <w:r w:rsidR="00CE662D" w:rsidRPr="006B6B28">
        <w:rPr>
          <w:i/>
          <w:iCs/>
          <w:sz w:val="24"/>
          <w:rtl/>
          <w:lang w:val="en-GB" w:bidi="ar-EG"/>
        </w:rPr>
        <w:t>يدعو</w:t>
      </w:r>
      <w:r w:rsidR="00CE662D" w:rsidRPr="00CE662D">
        <w:rPr>
          <w:sz w:val="24"/>
          <w:rtl/>
          <w:lang w:val="en-GB" w:bidi="ar-EG"/>
        </w:rPr>
        <w:t xml:space="preserve"> الأطراف والحكومات والمنظمات الأخرى إلى تقديم أمثلة لمنهجيات وتطبيقات 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CE662D" w:rsidRPr="00CE662D">
        <w:rPr>
          <w:sz w:val="24"/>
          <w:rtl/>
          <w:lang w:val="en-GB" w:bidi="ar-EG"/>
        </w:rPr>
        <w:t xml:space="preserve"> في ضوء عناصر "</w:t>
      </w:r>
      <w:r w:rsidR="006B6B28" w:rsidRPr="006B6B28">
        <w:rPr>
          <w:rFonts w:hint="cs"/>
          <w:sz w:val="24"/>
          <w:rtl/>
          <w:lang w:val="en-GB" w:bidi="ar-EG"/>
        </w:rPr>
        <w:t>الإرشادات المتعلقة</w:t>
      </w:r>
      <w:r w:rsidR="006B6B28" w:rsidRPr="006B6B28">
        <w:rPr>
          <w:sz w:val="24"/>
          <w:rtl/>
          <w:lang w:val="en-GB" w:bidi="ar-EG"/>
        </w:rPr>
        <w:t xml:space="preserve"> </w:t>
      </w:r>
      <w:r w:rsidR="006B6B28" w:rsidRPr="006B6B28">
        <w:rPr>
          <w:rFonts w:hint="cs"/>
          <w:sz w:val="24"/>
          <w:rtl/>
          <w:lang w:val="en-GB" w:bidi="ar-EG"/>
        </w:rPr>
        <w:t>ب</w:t>
      </w:r>
      <w:r w:rsidR="006B6B28" w:rsidRPr="006B6B28">
        <w:rPr>
          <w:sz w:val="24"/>
          <w:rtl/>
          <w:lang w:val="en-GB" w:bidi="ar-EG"/>
        </w:rPr>
        <w:t xml:space="preserve">تقييم 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6B6B28" w:rsidRPr="006B6B28">
        <w:rPr>
          <w:sz w:val="24"/>
          <w:rtl/>
          <w:lang w:val="en-GB" w:bidi="ar-EG"/>
        </w:rPr>
        <w:t xml:space="preserve"> </w:t>
      </w:r>
      <w:r w:rsidR="00CE662D" w:rsidRPr="00CE662D">
        <w:rPr>
          <w:sz w:val="24"/>
          <w:rtl/>
          <w:lang w:val="en-GB" w:bidi="ar-EG"/>
        </w:rPr>
        <w:t xml:space="preserve">في سياق المادة 26 من بروتوكول </w:t>
      </w:r>
      <w:proofErr w:type="spellStart"/>
      <w:r w:rsidR="00CE662D" w:rsidRPr="00CE662D">
        <w:rPr>
          <w:sz w:val="24"/>
          <w:rtl/>
          <w:lang w:val="en-GB" w:bidi="ar-EG"/>
        </w:rPr>
        <w:t>قرطاجنة</w:t>
      </w:r>
      <w:proofErr w:type="spellEnd"/>
      <w:r w:rsidR="00CE662D" w:rsidRPr="00CE662D">
        <w:rPr>
          <w:sz w:val="24"/>
          <w:rtl/>
          <w:lang w:val="en-GB" w:bidi="ar-EG"/>
        </w:rPr>
        <w:t xml:space="preserve"> للسلامة الأحيائية" </w:t>
      </w:r>
      <w:r w:rsidR="006B6B28">
        <w:rPr>
          <w:rFonts w:hint="cs"/>
          <w:sz w:val="24"/>
          <w:rtl/>
          <w:lang w:val="en-GB" w:bidi="ar-EG"/>
        </w:rPr>
        <w:t>و</w:t>
      </w:r>
      <w:r w:rsidR="006B6B28" w:rsidRPr="006B6B28">
        <w:rPr>
          <w:rFonts w:hint="cs"/>
          <w:i/>
          <w:iCs/>
          <w:sz w:val="24"/>
          <w:rtl/>
          <w:lang w:val="en-GB" w:bidi="ar-EG"/>
        </w:rPr>
        <w:t>يطلب إلى</w:t>
      </w:r>
      <w:r w:rsidR="00CE662D" w:rsidRPr="006B6B28">
        <w:rPr>
          <w:i/>
          <w:iCs/>
          <w:sz w:val="24"/>
          <w:rtl/>
          <w:lang w:val="en-GB" w:bidi="ar-EG"/>
        </w:rPr>
        <w:t xml:space="preserve"> </w:t>
      </w:r>
      <w:r w:rsidR="00CE662D" w:rsidRPr="00CE662D">
        <w:rPr>
          <w:sz w:val="24"/>
          <w:rtl/>
          <w:lang w:val="en-GB" w:bidi="ar-EG"/>
        </w:rPr>
        <w:t>الأمين</w:t>
      </w:r>
      <w:r w:rsidR="006B6B28">
        <w:rPr>
          <w:rFonts w:hint="cs"/>
          <w:sz w:val="24"/>
          <w:rtl/>
          <w:lang w:val="en-GB" w:bidi="ar-EG"/>
        </w:rPr>
        <w:t>ة</w:t>
      </w:r>
      <w:r w:rsidR="00CE662D" w:rsidRPr="00CE662D">
        <w:rPr>
          <w:sz w:val="24"/>
          <w:rtl/>
          <w:lang w:val="en-GB" w:bidi="ar-EG"/>
        </w:rPr>
        <w:t xml:space="preserve"> التنفيذي</w:t>
      </w:r>
      <w:r w:rsidR="006B6B28">
        <w:rPr>
          <w:rFonts w:hint="cs"/>
          <w:sz w:val="24"/>
          <w:rtl/>
          <w:lang w:val="en-GB" w:bidi="ar-EG"/>
        </w:rPr>
        <w:t>ة</w:t>
      </w:r>
      <w:r w:rsidR="00CE662D" w:rsidRPr="00CE662D">
        <w:rPr>
          <w:sz w:val="24"/>
          <w:rtl/>
          <w:lang w:val="en-GB" w:bidi="ar-EG"/>
        </w:rPr>
        <w:t xml:space="preserve"> تجميع المعلومات المقدمة؛</w:t>
      </w:r>
    </w:p>
    <w:p w:rsidR="00E4576B" w:rsidRDefault="00CE662D" w:rsidP="00C10208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lang w:val="en-GB" w:bidi="ar-EG"/>
        </w:rPr>
        <w:tab/>
      </w:r>
      <w:r>
        <w:rPr>
          <w:rFonts w:hint="cs"/>
          <w:sz w:val="24"/>
          <w:rtl/>
          <w:lang w:val="en-GB"/>
        </w:rPr>
        <w:t>4-</w:t>
      </w:r>
      <w:r>
        <w:rPr>
          <w:sz w:val="24"/>
          <w:rtl/>
          <w:lang w:val="en-GB"/>
        </w:rPr>
        <w:tab/>
      </w:r>
      <w:r w:rsidRPr="00C10208">
        <w:rPr>
          <w:i/>
          <w:iCs/>
          <w:sz w:val="24"/>
          <w:rtl/>
          <w:lang w:val="en-GB"/>
        </w:rPr>
        <w:t>يقرر</w:t>
      </w:r>
      <w:r w:rsidRPr="00CE662D">
        <w:rPr>
          <w:sz w:val="24"/>
          <w:rtl/>
          <w:lang w:val="en-GB"/>
        </w:rPr>
        <w:t xml:space="preserve"> تمديد </w:t>
      </w:r>
      <w:r w:rsidR="006B6B28">
        <w:rPr>
          <w:rFonts w:hint="cs"/>
          <w:sz w:val="24"/>
          <w:rtl/>
          <w:lang w:val="en-GB"/>
        </w:rPr>
        <w:t xml:space="preserve">نطاق </w:t>
      </w:r>
      <w:r w:rsidR="00C10208">
        <w:rPr>
          <w:rFonts w:hint="cs"/>
          <w:sz w:val="24"/>
          <w:rtl/>
          <w:lang w:val="en-GB"/>
        </w:rPr>
        <w:t>ولاية</w:t>
      </w:r>
      <w:r w:rsidR="006B6B28">
        <w:rPr>
          <w:rFonts w:hint="cs"/>
          <w:sz w:val="24"/>
          <w:rtl/>
          <w:lang w:val="en-GB"/>
        </w:rPr>
        <w:t xml:space="preserve"> </w:t>
      </w:r>
      <w:r w:rsidRPr="00CE662D">
        <w:rPr>
          <w:sz w:val="24"/>
          <w:rtl/>
          <w:lang w:val="en-GB"/>
        </w:rPr>
        <w:t xml:space="preserve">فريق الخبراء التقنيين المخصص </w:t>
      </w:r>
      <w:r w:rsidR="006B6B28">
        <w:rPr>
          <w:rFonts w:hint="cs"/>
          <w:sz w:val="24"/>
          <w:rtl/>
          <w:lang w:val="en-GB"/>
        </w:rPr>
        <w:t>للاعتبارات</w:t>
      </w:r>
      <w:r w:rsidRPr="00CE662D">
        <w:rPr>
          <w:sz w:val="24"/>
          <w:rtl/>
          <w:lang w:val="en-GB"/>
        </w:rPr>
        <w:t xml:space="preserve"> </w:t>
      </w:r>
      <w:r w:rsidR="00356DC4">
        <w:rPr>
          <w:sz w:val="24"/>
          <w:rtl/>
          <w:lang w:val="en-GB"/>
        </w:rPr>
        <w:t>الاجتماعية والاقتصادية</w:t>
      </w:r>
      <w:r w:rsidRPr="00CE662D">
        <w:rPr>
          <w:sz w:val="24"/>
          <w:rtl/>
          <w:lang w:val="en-GB"/>
        </w:rPr>
        <w:t xml:space="preserve"> </w:t>
      </w:r>
      <w:r w:rsidR="00DE5671">
        <w:rPr>
          <w:rFonts w:hint="cs"/>
          <w:sz w:val="24"/>
          <w:rtl/>
          <w:lang w:val="en-GB"/>
        </w:rPr>
        <w:t>بحيث</w:t>
      </w:r>
      <w:r w:rsidR="00C10208">
        <w:rPr>
          <w:rFonts w:hint="cs"/>
          <w:sz w:val="24"/>
          <w:rtl/>
          <w:lang w:val="en-GB"/>
        </w:rPr>
        <w:t xml:space="preserve"> </w:t>
      </w:r>
      <w:r w:rsidR="00DC1040">
        <w:rPr>
          <w:rFonts w:hint="cs"/>
          <w:sz w:val="24"/>
          <w:rtl/>
          <w:lang w:val="en-GB"/>
        </w:rPr>
        <w:t>تسند</w:t>
      </w:r>
      <w:r w:rsidR="00C10208">
        <w:rPr>
          <w:rFonts w:hint="cs"/>
          <w:sz w:val="24"/>
          <w:rtl/>
          <w:lang w:val="en-GB"/>
        </w:rPr>
        <w:t xml:space="preserve"> إليه </w:t>
      </w:r>
      <w:r w:rsidR="00DC1040">
        <w:rPr>
          <w:rFonts w:hint="cs"/>
          <w:sz w:val="24"/>
          <w:rtl/>
          <w:lang w:val="en-GB"/>
        </w:rPr>
        <w:t xml:space="preserve">مهمة </w:t>
      </w:r>
      <w:r w:rsidR="00C10208">
        <w:rPr>
          <w:rFonts w:hint="cs"/>
          <w:sz w:val="24"/>
          <w:rtl/>
          <w:lang w:val="en-GB"/>
        </w:rPr>
        <w:t>إكمال</w:t>
      </w:r>
      <w:r w:rsidRPr="00CE662D">
        <w:rPr>
          <w:sz w:val="24"/>
          <w:rtl/>
          <w:lang w:val="en-GB"/>
        </w:rPr>
        <w:t xml:space="preserve"> "</w:t>
      </w:r>
      <w:r w:rsidR="00C10208" w:rsidRPr="00C10208">
        <w:rPr>
          <w:rFonts w:hint="cs"/>
          <w:sz w:val="24"/>
          <w:rtl/>
          <w:lang w:val="en-GB" w:bidi="ar-EG"/>
        </w:rPr>
        <w:t>الإرشادات المتعلقة</w:t>
      </w:r>
      <w:r w:rsidR="00C10208" w:rsidRPr="00C10208">
        <w:rPr>
          <w:sz w:val="24"/>
          <w:rtl/>
          <w:lang w:val="en-GB" w:bidi="ar-EG"/>
        </w:rPr>
        <w:t xml:space="preserve"> </w:t>
      </w:r>
      <w:r w:rsidR="00C10208" w:rsidRPr="00C10208">
        <w:rPr>
          <w:rFonts w:hint="cs"/>
          <w:sz w:val="24"/>
          <w:rtl/>
          <w:lang w:val="en-GB" w:bidi="ar-EG"/>
        </w:rPr>
        <w:t>ب</w:t>
      </w:r>
      <w:r w:rsidR="00C10208" w:rsidRPr="00C10208">
        <w:rPr>
          <w:sz w:val="24"/>
          <w:rtl/>
          <w:lang w:val="en-GB" w:bidi="ar-EG"/>
        </w:rPr>
        <w:t xml:space="preserve">تقييم الاعتبارات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="00C10208" w:rsidRPr="00C10208">
        <w:rPr>
          <w:sz w:val="24"/>
          <w:rtl/>
          <w:lang w:val="en-GB" w:bidi="ar-EG"/>
        </w:rPr>
        <w:t xml:space="preserve"> </w:t>
      </w:r>
      <w:r w:rsidRPr="00CE662D">
        <w:rPr>
          <w:sz w:val="24"/>
          <w:rtl/>
          <w:lang w:val="en-GB"/>
        </w:rPr>
        <w:t xml:space="preserve">في سياق المادة 26 من بروتوكول </w:t>
      </w:r>
      <w:proofErr w:type="spellStart"/>
      <w:r w:rsidRPr="00CE662D">
        <w:rPr>
          <w:sz w:val="24"/>
          <w:rtl/>
          <w:lang w:val="en-GB"/>
        </w:rPr>
        <w:t>قرطاجنة</w:t>
      </w:r>
      <w:proofErr w:type="spellEnd"/>
      <w:r w:rsidRPr="00CE662D">
        <w:rPr>
          <w:sz w:val="24"/>
          <w:rtl/>
          <w:lang w:val="en-GB"/>
        </w:rPr>
        <w:t xml:space="preserve"> للسلامة الأحيائية" </w:t>
      </w:r>
      <w:r w:rsidR="00C10208">
        <w:rPr>
          <w:rFonts w:hint="cs"/>
          <w:sz w:val="24"/>
          <w:rtl/>
          <w:lang w:val="en-GB"/>
        </w:rPr>
        <w:t>ب</w:t>
      </w:r>
      <w:r w:rsidRPr="00CE662D">
        <w:rPr>
          <w:sz w:val="24"/>
          <w:rtl/>
          <w:lang w:val="en-GB"/>
        </w:rPr>
        <w:t xml:space="preserve">أمثلة </w:t>
      </w:r>
      <w:r w:rsidR="00C10208">
        <w:rPr>
          <w:rFonts w:hint="cs"/>
          <w:sz w:val="24"/>
          <w:rtl/>
          <w:lang w:val="en-GB"/>
        </w:rPr>
        <w:t xml:space="preserve">عن </w:t>
      </w:r>
      <w:r w:rsidRPr="00CE662D">
        <w:rPr>
          <w:sz w:val="24"/>
          <w:rtl/>
          <w:lang w:val="en-GB"/>
        </w:rPr>
        <w:t xml:space="preserve">منهجيات وتطبيقات </w:t>
      </w:r>
      <w:r w:rsidR="00C10208">
        <w:rPr>
          <w:rFonts w:hint="cs"/>
          <w:sz w:val="24"/>
          <w:rtl/>
          <w:lang w:val="en-GB"/>
        </w:rPr>
        <w:t>ال</w:t>
      </w:r>
      <w:r w:rsidRPr="00CE662D">
        <w:rPr>
          <w:sz w:val="24"/>
          <w:rtl/>
          <w:lang w:val="en-GB"/>
        </w:rPr>
        <w:t xml:space="preserve">اعتبارات </w:t>
      </w:r>
      <w:r w:rsidR="00356DC4">
        <w:rPr>
          <w:rFonts w:hint="cs"/>
          <w:sz w:val="24"/>
          <w:rtl/>
          <w:lang w:val="en-GB"/>
        </w:rPr>
        <w:t>الاجتماعية والاقتصادية</w:t>
      </w:r>
      <w:r w:rsidRPr="00CE662D">
        <w:rPr>
          <w:sz w:val="24"/>
          <w:rtl/>
          <w:lang w:val="en-GB"/>
        </w:rPr>
        <w:t xml:space="preserve">، مع </w:t>
      </w:r>
      <w:r w:rsidR="00C10208">
        <w:rPr>
          <w:rFonts w:hint="cs"/>
          <w:sz w:val="24"/>
          <w:rtl/>
          <w:lang w:val="en-GB"/>
        </w:rPr>
        <w:t>أخذ</w:t>
      </w:r>
      <w:r w:rsidRPr="00CE662D">
        <w:rPr>
          <w:sz w:val="24"/>
          <w:rtl/>
          <w:lang w:val="en-GB"/>
        </w:rPr>
        <w:t xml:space="preserve"> المعلومات المقدمة</w:t>
      </w:r>
      <w:r w:rsidR="00C10208">
        <w:rPr>
          <w:rFonts w:hint="cs"/>
          <w:sz w:val="24"/>
          <w:rtl/>
          <w:lang w:val="en-GB"/>
        </w:rPr>
        <w:t xml:space="preserve"> في ال</w:t>
      </w:r>
      <w:r w:rsidR="00DE5671">
        <w:rPr>
          <w:rFonts w:hint="cs"/>
          <w:sz w:val="24"/>
          <w:rtl/>
          <w:lang w:val="en-GB"/>
        </w:rPr>
        <w:t>حسبان</w:t>
      </w:r>
      <w:r w:rsidRPr="00CE662D">
        <w:rPr>
          <w:sz w:val="24"/>
          <w:rtl/>
          <w:lang w:val="en-GB"/>
        </w:rPr>
        <w:t xml:space="preserve"> استجابة للفقرة 3 أعلاه، لينظر فيها الاجتماع العاشر لمؤتمر الأطراف العامل كاجتماع للأطراف في بروتوكول </w:t>
      </w:r>
      <w:proofErr w:type="spellStart"/>
      <w:r w:rsidRPr="00CE662D">
        <w:rPr>
          <w:sz w:val="24"/>
          <w:rtl/>
          <w:lang w:val="en-GB"/>
        </w:rPr>
        <w:t>قرطاجنة</w:t>
      </w:r>
      <w:proofErr w:type="spellEnd"/>
      <w:r w:rsidRPr="00CE662D">
        <w:rPr>
          <w:sz w:val="24"/>
          <w:rtl/>
          <w:lang w:val="en-GB"/>
        </w:rPr>
        <w:t>؛</w:t>
      </w:r>
      <w:r w:rsidR="00E4576B">
        <w:rPr>
          <w:sz w:val="24"/>
          <w:rtl/>
          <w:lang w:val="en-GB" w:bidi="ar-EG"/>
        </w:rPr>
        <w:tab/>
      </w:r>
    </w:p>
    <w:p w:rsidR="00CE662D" w:rsidRDefault="00CE662D" w:rsidP="0068252F">
      <w:pPr>
        <w:spacing w:after="120"/>
        <w:jc w:val="both"/>
        <w:rPr>
          <w:sz w:val="24"/>
          <w:lang w:val="en-GB" w:bidi="ar-EG"/>
        </w:rPr>
      </w:pPr>
      <w:r>
        <w:rPr>
          <w:sz w:val="24"/>
          <w:rtl/>
          <w:lang w:val="en-GB" w:bidi="ar-EG"/>
        </w:rPr>
        <w:tab/>
      </w:r>
      <w:r>
        <w:rPr>
          <w:rFonts w:hint="cs"/>
          <w:sz w:val="24"/>
          <w:rtl/>
          <w:lang w:val="en-GB" w:bidi="ar-EG"/>
        </w:rPr>
        <w:t>5-</w:t>
      </w:r>
      <w:r>
        <w:rPr>
          <w:sz w:val="24"/>
          <w:rtl/>
          <w:lang w:val="en-GB" w:bidi="ar-EG"/>
        </w:rPr>
        <w:tab/>
      </w:r>
      <w:r w:rsidRPr="00C10208">
        <w:rPr>
          <w:i/>
          <w:iCs/>
          <w:sz w:val="24"/>
          <w:rtl/>
          <w:lang w:val="en-GB" w:bidi="ar-EG"/>
        </w:rPr>
        <w:t>يطلب إلى</w:t>
      </w:r>
      <w:r w:rsidRPr="00CE662D">
        <w:rPr>
          <w:sz w:val="24"/>
          <w:rtl/>
          <w:lang w:val="en-GB" w:bidi="ar-EG"/>
        </w:rPr>
        <w:t xml:space="preserve"> الأمين</w:t>
      </w:r>
      <w:r w:rsidR="00C10208">
        <w:rPr>
          <w:rFonts w:hint="cs"/>
          <w:sz w:val="24"/>
          <w:rtl/>
          <w:lang w:val="en-GB" w:bidi="ar-EG"/>
        </w:rPr>
        <w:t>ة</w:t>
      </w:r>
      <w:r w:rsidRPr="00CE662D">
        <w:rPr>
          <w:sz w:val="24"/>
          <w:rtl/>
          <w:lang w:val="en-GB" w:bidi="ar-EG"/>
        </w:rPr>
        <w:t xml:space="preserve"> التنفيذي</w:t>
      </w:r>
      <w:r w:rsidR="00C10208">
        <w:rPr>
          <w:rFonts w:hint="cs"/>
          <w:sz w:val="24"/>
          <w:rtl/>
          <w:lang w:val="en-GB" w:bidi="ar-EG"/>
        </w:rPr>
        <w:t>ة أن تعقد</w:t>
      </w:r>
      <w:r w:rsidRPr="00CE662D">
        <w:rPr>
          <w:sz w:val="24"/>
          <w:rtl/>
          <w:lang w:val="en-GB" w:bidi="ar-EG"/>
        </w:rPr>
        <w:t xml:space="preserve">، رهناً بتوافر </w:t>
      </w:r>
      <w:proofErr w:type="gramStart"/>
      <w:r w:rsidRPr="00CE662D">
        <w:rPr>
          <w:sz w:val="24"/>
          <w:rtl/>
          <w:lang w:val="en-GB" w:bidi="ar-EG"/>
        </w:rPr>
        <w:t>الموارد ،</w:t>
      </w:r>
      <w:proofErr w:type="gramEnd"/>
      <w:r w:rsidRPr="00CE662D">
        <w:rPr>
          <w:sz w:val="24"/>
          <w:rtl/>
          <w:lang w:val="en-GB" w:bidi="ar-EG"/>
        </w:rPr>
        <w:t xml:space="preserve"> اجتماع</w:t>
      </w:r>
      <w:r w:rsidR="00C10208">
        <w:rPr>
          <w:rFonts w:hint="cs"/>
          <w:sz w:val="24"/>
          <w:rtl/>
          <w:lang w:val="en-GB" w:bidi="ar-EG"/>
        </w:rPr>
        <w:t>اً</w:t>
      </w:r>
      <w:r w:rsidRPr="00CE662D">
        <w:rPr>
          <w:sz w:val="24"/>
          <w:rtl/>
          <w:lang w:val="en-GB" w:bidi="ar-EG"/>
        </w:rPr>
        <w:t xml:space="preserve"> </w:t>
      </w:r>
      <w:r w:rsidR="00C10208">
        <w:rPr>
          <w:rFonts w:hint="cs"/>
          <w:sz w:val="24"/>
          <w:rtl/>
          <w:lang w:val="en-GB" w:bidi="ar-EG"/>
        </w:rPr>
        <w:t>وجهاً لوجه</w:t>
      </w:r>
      <w:r w:rsidRPr="00CE662D">
        <w:rPr>
          <w:sz w:val="24"/>
          <w:rtl/>
          <w:lang w:val="en-GB" w:bidi="ar-EG"/>
        </w:rPr>
        <w:t xml:space="preserve"> لفريق الخبراء التقنيين المخصص للاعتبارات </w:t>
      </w:r>
      <w:r w:rsidR="00356DC4">
        <w:rPr>
          <w:sz w:val="24"/>
          <w:rtl/>
          <w:lang w:val="en-GB" w:bidi="ar-EG"/>
        </w:rPr>
        <w:t>الاجتماعية والاقتصادية</w:t>
      </w:r>
      <w:r w:rsidRPr="00CE662D">
        <w:rPr>
          <w:sz w:val="24"/>
          <w:rtl/>
          <w:lang w:val="en-GB" w:bidi="ar-EG"/>
        </w:rPr>
        <w:t>.</w:t>
      </w:r>
    </w:p>
    <w:p w:rsidR="00CE662D" w:rsidRDefault="00CE662D" w:rsidP="00582B87">
      <w:pPr>
        <w:keepNext/>
        <w:spacing w:before="120" w:after="120"/>
        <w:jc w:val="center"/>
        <w:rPr>
          <w:sz w:val="24"/>
          <w:rtl/>
          <w:lang w:val="en-GB" w:bidi="ar-EG"/>
        </w:rPr>
      </w:pPr>
    </w:p>
    <w:p w:rsidR="00CE662D" w:rsidRDefault="00CE662D" w:rsidP="00582B87">
      <w:pPr>
        <w:keepNext/>
        <w:spacing w:before="120" w:after="120"/>
        <w:jc w:val="center"/>
        <w:rPr>
          <w:b/>
          <w:bCs/>
          <w:sz w:val="28"/>
          <w:szCs w:val="28"/>
          <w:rtl/>
          <w:lang w:val="en-GB" w:bidi="ar-EG"/>
        </w:rPr>
      </w:pPr>
    </w:p>
    <w:p w:rsidR="00CE662D" w:rsidRDefault="00CE662D" w:rsidP="00582B87">
      <w:pPr>
        <w:keepNext/>
        <w:spacing w:before="120" w:after="120"/>
        <w:jc w:val="center"/>
        <w:rPr>
          <w:b/>
          <w:bCs/>
          <w:sz w:val="28"/>
          <w:szCs w:val="28"/>
          <w:rtl/>
          <w:lang w:val="en-GB" w:bidi="ar-EG"/>
        </w:rPr>
      </w:pPr>
    </w:p>
    <w:p w:rsidR="00CE662D" w:rsidRDefault="00CE662D" w:rsidP="00582B87">
      <w:pPr>
        <w:keepNext/>
        <w:spacing w:before="120" w:after="120"/>
        <w:jc w:val="center"/>
        <w:rPr>
          <w:b/>
          <w:bCs/>
          <w:sz w:val="28"/>
          <w:szCs w:val="28"/>
          <w:rtl/>
          <w:lang w:val="en-GB" w:bidi="ar-EG"/>
        </w:rPr>
      </w:pPr>
    </w:p>
    <w:p w:rsidR="00CE662D" w:rsidRDefault="00CE662D" w:rsidP="00582B87">
      <w:pPr>
        <w:keepNext/>
        <w:spacing w:before="120" w:after="120"/>
        <w:jc w:val="center"/>
        <w:rPr>
          <w:b/>
          <w:bCs/>
          <w:sz w:val="28"/>
          <w:szCs w:val="28"/>
          <w:rtl/>
          <w:lang w:val="en-GB" w:bidi="ar-EG"/>
        </w:rPr>
      </w:pPr>
    </w:p>
    <w:p w:rsidR="00CE662D" w:rsidRDefault="00CE662D" w:rsidP="00582B87">
      <w:pPr>
        <w:keepNext/>
        <w:spacing w:before="120" w:after="120"/>
        <w:jc w:val="center"/>
        <w:rPr>
          <w:b/>
          <w:bCs/>
          <w:sz w:val="28"/>
          <w:szCs w:val="28"/>
          <w:rtl/>
          <w:lang w:val="en-GB" w:bidi="ar-EG"/>
        </w:rPr>
      </w:pPr>
    </w:p>
    <w:p w:rsidR="00CE662D" w:rsidRDefault="00CE662D" w:rsidP="00582B87">
      <w:pPr>
        <w:keepNext/>
        <w:spacing w:before="120" w:after="120"/>
        <w:jc w:val="center"/>
        <w:rPr>
          <w:b/>
          <w:bCs/>
          <w:sz w:val="28"/>
          <w:szCs w:val="28"/>
          <w:rtl/>
          <w:lang w:val="en-GB" w:bidi="ar-EG"/>
        </w:rPr>
      </w:pPr>
    </w:p>
    <w:p w:rsidR="00CE662D" w:rsidRDefault="00CE662D" w:rsidP="00CE662D">
      <w:pPr>
        <w:keepNext/>
        <w:spacing w:before="120" w:after="120"/>
        <w:jc w:val="both"/>
        <w:rPr>
          <w:b/>
          <w:bCs/>
          <w:sz w:val="28"/>
          <w:szCs w:val="28"/>
          <w:rtl/>
          <w:lang w:val="en-GB" w:bidi="ar-EG"/>
        </w:rPr>
      </w:pPr>
    </w:p>
    <w:p w:rsidR="00CE662D" w:rsidRDefault="00CE662D" w:rsidP="00CE662D">
      <w:pPr>
        <w:keepNext/>
        <w:spacing w:before="120" w:after="120"/>
        <w:jc w:val="both"/>
        <w:rPr>
          <w:b/>
          <w:bCs/>
          <w:sz w:val="28"/>
          <w:szCs w:val="28"/>
          <w:rtl/>
          <w:lang w:val="en-GB" w:bidi="ar-EG"/>
        </w:rPr>
      </w:pPr>
    </w:p>
    <w:p w:rsidR="00CE662D" w:rsidRPr="00CE662D" w:rsidRDefault="00CE662D" w:rsidP="00CE662D">
      <w:pPr>
        <w:spacing w:after="120"/>
        <w:jc w:val="both"/>
        <w:rPr>
          <w:sz w:val="24"/>
          <w:lang w:val="en-GB" w:bidi="ar-EG"/>
        </w:rPr>
      </w:pPr>
    </w:p>
    <w:p w:rsidR="00C10208" w:rsidRPr="00742980" w:rsidRDefault="00CE662D" w:rsidP="00742980">
      <w:pPr>
        <w:bidi w:val="0"/>
        <w:spacing w:line="240" w:lineRule="auto"/>
        <w:jc w:val="left"/>
        <w:rPr>
          <w:sz w:val="24"/>
          <w:rtl/>
          <w:lang w:val="en-GB" w:bidi="ar-EG"/>
        </w:rPr>
      </w:pPr>
      <w:r>
        <w:rPr>
          <w:sz w:val="24"/>
          <w:rtl/>
          <w:lang w:val="en-GB" w:bidi="ar-EG"/>
        </w:rPr>
        <w:br w:type="page"/>
      </w:r>
    </w:p>
    <w:p w:rsidR="00E46086" w:rsidRPr="00E46086" w:rsidRDefault="00E46086" w:rsidP="00527253">
      <w:pPr>
        <w:keepNext/>
        <w:spacing w:before="120" w:after="120"/>
        <w:jc w:val="center"/>
        <w:rPr>
          <w:i/>
          <w:iCs/>
          <w:sz w:val="24"/>
          <w:rtl/>
          <w:lang w:val="en-GB" w:bidi="ar-EG"/>
        </w:rPr>
      </w:pPr>
      <w:r w:rsidRPr="00E46086">
        <w:rPr>
          <w:rFonts w:hint="cs"/>
          <w:i/>
          <w:iCs/>
          <w:sz w:val="24"/>
          <w:rtl/>
          <w:lang w:val="en-GB" w:bidi="ar-EG"/>
        </w:rPr>
        <w:lastRenderedPageBreak/>
        <w:t>مرفق</w:t>
      </w:r>
    </w:p>
    <w:p w:rsidR="00E46086" w:rsidRDefault="00E46086" w:rsidP="00E46086">
      <w:pPr>
        <w:spacing w:after="120"/>
        <w:jc w:val="center"/>
        <w:rPr>
          <w:b/>
          <w:bCs/>
          <w:sz w:val="28"/>
          <w:szCs w:val="28"/>
          <w:rtl/>
          <w:lang w:val="en-GB" w:bidi="ar-EG"/>
        </w:rPr>
      </w:pPr>
      <w:r w:rsidRPr="00E46086">
        <w:rPr>
          <w:b/>
          <w:bCs/>
          <w:sz w:val="28"/>
          <w:szCs w:val="28"/>
          <w:rtl/>
          <w:lang w:val="en-GB" w:bidi="ar-EG"/>
        </w:rPr>
        <w:t xml:space="preserve">إرشادات بشأن تقييم الاعتبارات </w:t>
      </w:r>
      <w:r w:rsidR="00356DC4">
        <w:rPr>
          <w:b/>
          <w:bCs/>
          <w:sz w:val="28"/>
          <w:szCs w:val="28"/>
          <w:rtl/>
          <w:lang w:val="en-GB" w:bidi="ar-EG"/>
        </w:rPr>
        <w:t>الاجتماعية والاقتصادية</w:t>
      </w:r>
      <w:r w:rsidRPr="00E46086">
        <w:rPr>
          <w:b/>
          <w:bCs/>
          <w:sz w:val="28"/>
          <w:szCs w:val="28"/>
          <w:rtl/>
          <w:lang w:val="en-GB" w:bidi="ar-EG"/>
        </w:rPr>
        <w:t xml:space="preserve"> في سياق المادة 26 من بروتوكول </w:t>
      </w:r>
      <w:proofErr w:type="spellStart"/>
      <w:r w:rsidRPr="00E46086">
        <w:rPr>
          <w:b/>
          <w:bCs/>
          <w:sz w:val="28"/>
          <w:szCs w:val="28"/>
          <w:rtl/>
          <w:lang w:val="en-GB" w:bidi="ar-EG"/>
        </w:rPr>
        <w:t>قرطاجنة</w:t>
      </w:r>
      <w:proofErr w:type="spellEnd"/>
      <w:r w:rsidRPr="00E46086">
        <w:rPr>
          <w:b/>
          <w:bCs/>
          <w:sz w:val="28"/>
          <w:szCs w:val="28"/>
          <w:rtl/>
          <w:lang w:val="en-GB" w:bidi="ar-EG"/>
        </w:rPr>
        <w:t xml:space="preserve"> للسلامة الأحيائية</w:t>
      </w:r>
    </w:p>
    <w:p w:rsidR="00E46086" w:rsidRPr="00786401" w:rsidRDefault="00E46086" w:rsidP="00E46086">
      <w:pPr>
        <w:spacing w:after="120"/>
        <w:jc w:val="both"/>
        <w:rPr>
          <w:b/>
          <w:bCs/>
          <w:sz w:val="24"/>
          <w:lang w:val="fr-CH" w:bidi="ar-EG"/>
        </w:rPr>
      </w:pPr>
      <w:r w:rsidRPr="00E46086">
        <w:rPr>
          <w:rFonts w:hint="cs"/>
          <w:b/>
          <w:bCs/>
          <w:sz w:val="24"/>
          <w:rtl/>
          <w:lang w:val="en-GB" w:bidi="ar-EG"/>
        </w:rPr>
        <w:t>المقدمة والهدف</w:t>
      </w:r>
    </w:p>
    <w:p w:rsidR="00527253" w:rsidRDefault="00786401" w:rsidP="00E46086">
      <w:pPr>
        <w:spacing w:after="120"/>
        <w:jc w:val="both"/>
        <w:rPr>
          <w:sz w:val="24"/>
          <w:lang w:val="en-GB" w:bidi="ar-EG"/>
        </w:rPr>
      </w:pPr>
      <w:r w:rsidRPr="00786401">
        <w:rPr>
          <w:sz w:val="24"/>
          <w:rtl/>
          <w:lang w:val="en-GB" w:bidi="ar-EG"/>
        </w:rPr>
        <w:t xml:space="preserve">تنص الفقرة 1 من المادة 26 من بروتوكول </w:t>
      </w:r>
      <w:proofErr w:type="spellStart"/>
      <w:r w:rsidRPr="00786401">
        <w:rPr>
          <w:sz w:val="24"/>
          <w:rtl/>
          <w:lang w:val="en-GB" w:bidi="ar-EG"/>
        </w:rPr>
        <w:t>قرطاجنة</w:t>
      </w:r>
      <w:proofErr w:type="spellEnd"/>
      <w:r w:rsidRPr="00786401">
        <w:rPr>
          <w:sz w:val="24"/>
          <w:rtl/>
          <w:lang w:val="en-GB" w:bidi="ar-EG"/>
        </w:rPr>
        <w:t xml:space="preserve"> للسلامة الأحيائية على ما يلي: "</w:t>
      </w:r>
      <w:r w:rsidR="00DC1040">
        <w:rPr>
          <w:rtl/>
        </w:rPr>
        <w:t xml:space="preserve">يجوز للأطراف، عند التوصل إلى قرار بشأن </w:t>
      </w:r>
      <w:proofErr w:type="spellStart"/>
      <w:r w:rsidR="00DC1040">
        <w:rPr>
          <w:rtl/>
        </w:rPr>
        <w:t>الإستيراد</w:t>
      </w:r>
      <w:proofErr w:type="spellEnd"/>
      <w:r w:rsidR="00DC1040">
        <w:rPr>
          <w:rtl/>
        </w:rPr>
        <w:t xml:space="preserve"> بموجب هذا البروتوكول أو بموجب تدابيرها المحلية لتنفيذ البروتوكول، أن تضع في الحسبان، وبما يتوافق مع </w:t>
      </w:r>
      <w:proofErr w:type="spellStart"/>
      <w:r w:rsidR="00DC1040">
        <w:rPr>
          <w:rtl/>
        </w:rPr>
        <w:t>إلتزاماتها</w:t>
      </w:r>
      <w:proofErr w:type="spellEnd"/>
      <w:r w:rsidR="00DC1040">
        <w:rPr>
          <w:rtl/>
        </w:rPr>
        <w:t xml:space="preserve"> الدولية، </w:t>
      </w:r>
      <w:proofErr w:type="spellStart"/>
      <w:r w:rsidR="00DC1040">
        <w:rPr>
          <w:rtl/>
        </w:rPr>
        <w:t>الإعتبارات</w:t>
      </w:r>
      <w:proofErr w:type="spellEnd"/>
      <w:r w:rsidR="00DC1040">
        <w:rPr>
          <w:rtl/>
        </w:rPr>
        <w:t xml:space="preserve"> </w:t>
      </w:r>
      <w:r w:rsidR="00356DC4">
        <w:rPr>
          <w:rtl/>
        </w:rPr>
        <w:t>الاجتماعية والاقتصادية</w:t>
      </w:r>
      <w:r w:rsidR="00DC1040">
        <w:rPr>
          <w:rtl/>
        </w:rPr>
        <w:t xml:space="preserve"> الناشئة عن آثار الكائنات الحية المحورة على حفظ و</w:t>
      </w:r>
      <w:r w:rsidR="00DC1040">
        <w:rPr>
          <w:rFonts w:hint="cs"/>
          <w:rtl/>
        </w:rPr>
        <w:t>ا</w:t>
      </w:r>
      <w:r w:rsidR="00DC1040">
        <w:rPr>
          <w:rtl/>
        </w:rPr>
        <w:t xml:space="preserve">ستدامة </w:t>
      </w:r>
      <w:r w:rsidR="00DC1040">
        <w:rPr>
          <w:rFonts w:hint="cs"/>
          <w:rtl/>
        </w:rPr>
        <w:t>ا</w:t>
      </w:r>
      <w:r w:rsidR="00DC1040">
        <w:rPr>
          <w:rtl/>
        </w:rPr>
        <w:t>ستخدام التنوع البيولوجي، وبخاصة فيما يتعلق بقيمة التنوع البيولوجي بالنسبة للمجتمعات الأصلية والمحلية</w:t>
      </w:r>
      <w:r w:rsidRPr="00786401">
        <w:rPr>
          <w:sz w:val="24"/>
          <w:rtl/>
          <w:lang w:val="en-GB" w:bidi="ar-EG"/>
        </w:rPr>
        <w:t>"</w:t>
      </w:r>
      <w:r w:rsidR="00527253" w:rsidRPr="00AC5317">
        <w:rPr>
          <w:sz w:val="24"/>
          <w:rtl/>
          <w:lang w:val="en-GB" w:bidi="ar-EG"/>
        </w:rPr>
        <w:t>.</w:t>
      </w:r>
    </w:p>
    <w:p w:rsidR="00786401" w:rsidRDefault="00DC1040" w:rsidP="00E46086">
      <w:pPr>
        <w:spacing w:after="120"/>
        <w:jc w:val="both"/>
        <w:rPr>
          <w:sz w:val="24"/>
          <w:rtl/>
          <w:lang w:val="en-GB"/>
        </w:rPr>
      </w:pPr>
      <w:r>
        <w:rPr>
          <w:rFonts w:hint="cs"/>
          <w:sz w:val="24"/>
          <w:rtl/>
          <w:lang w:val="en-GB"/>
        </w:rPr>
        <w:t xml:space="preserve">ويحق </w:t>
      </w:r>
      <w:r w:rsidR="00786401" w:rsidRPr="00786401">
        <w:rPr>
          <w:sz w:val="24"/>
          <w:rtl/>
          <w:lang w:val="en-GB"/>
        </w:rPr>
        <w:t xml:space="preserve">للأطراف </w:t>
      </w:r>
      <w:r>
        <w:rPr>
          <w:rFonts w:hint="cs"/>
          <w:sz w:val="24"/>
          <w:rtl/>
          <w:lang w:val="en-GB"/>
        </w:rPr>
        <w:t>أن تأخذ في الحسبان</w:t>
      </w:r>
      <w:r w:rsidR="00786401" w:rsidRPr="00786401">
        <w:rPr>
          <w:sz w:val="24"/>
          <w:rtl/>
          <w:lang w:val="en-GB"/>
        </w:rPr>
        <w:t xml:space="preserve"> الاعتبارات </w:t>
      </w:r>
      <w:r w:rsidR="00356DC4">
        <w:rPr>
          <w:sz w:val="24"/>
          <w:rtl/>
          <w:lang w:val="en-GB"/>
        </w:rPr>
        <w:t>الاجتماعية والاقتصادية</w:t>
      </w:r>
      <w:r w:rsidR="00786401" w:rsidRPr="00786401">
        <w:rPr>
          <w:sz w:val="24"/>
          <w:rtl/>
          <w:lang w:val="en-GB"/>
        </w:rPr>
        <w:t xml:space="preserve"> الناشئة عن </w:t>
      </w:r>
      <w:r>
        <w:rPr>
          <w:rFonts w:hint="cs"/>
          <w:sz w:val="24"/>
          <w:rtl/>
          <w:lang w:val="en-GB"/>
        </w:rPr>
        <w:t>أثر</w:t>
      </w:r>
      <w:r w:rsidR="00786401" w:rsidRPr="00786401">
        <w:rPr>
          <w:sz w:val="24"/>
          <w:rtl/>
          <w:lang w:val="en-GB"/>
        </w:rPr>
        <w:t xml:space="preserve"> الكائنات الحية المحورة على حفظ </w:t>
      </w:r>
      <w:r>
        <w:rPr>
          <w:rFonts w:hint="cs"/>
          <w:sz w:val="24"/>
          <w:rtl/>
          <w:lang w:val="en-GB"/>
        </w:rPr>
        <w:t>ا</w:t>
      </w:r>
      <w:r w:rsidR="00786401" w:rsidRPr="00786401">
        <w:rPr>
          <w:sz w:val="24"/>
          <w:rtl/>
          <w:lang w:val="en-GB"/>
        </w:rPr>
        <w:t xml:space="preserve">لتنوع البيولوجي </w:t>
      </w:r>
      <w:r>
        <w:rPr>
          <w:rFonts w:hint="cs"/>
          <w:sz w:val="24"/>
          <w:rtl/>
          <w:lang w:val="en-GB"/>
        </w:rPr>
        <w:t>واستخدامه المستدام</w:t>
      </w:r>
      <w:r w:rsidR="00786401" w:rsidRPr="00786401">
        <w:rPr>
          <w:sz w:val="24"/>
          <w:rtl/>
          <w:lang w:val="en-GB"/>
        </w:rPr>
        <w:t xml:space="preserve">، على الرغم من أن المادة 26 لا تفرض التزاماً على الأطراف </w:t>
      </w:r>
      <w:r w:rsidR="00B15135">
        <w:rPr>
          <w:rFonts w:hint="cs"/>
          <w:sz w:val="24"/>
          <w:rtl/>
          <w:lang w:val="en-GB"/>
        </w:rPr>
        <w:t>بفعل ذلك</w:t>
      </w:r>
      <w:r w:rsidR="00786401" w:rsidRPr="00786401">
        <w:rPr>
          <w:sz w:val="24"/>
          <w:rtl/>
          <w:lang w:val="en-GB"/>
        </w:rPr>
        <w:t>.</w:t>
      </w:r>
    </w:p>
    <w:p w:rsidR="00786401" w:rsidRDefault="00B15135" w:rsidP="00B15135">
      <w:pPr>
        <w:spacing w:after="120"/>
        <w:jc w:val="both"/>
        <w:rPr>
          <w:sz w:val="24"/>
          <w:rtl/>
          <w:lang w:val="en-GB"/>
        </w:rPr>
      </w:pPr>
      <w:r>
        <w:rPr>
          <w:rFonts w:hint="cs"/>
          <w:sz w:val="24"/>
          <w:rtl/>
          <w:lang w:val="en-GB"/>
        </w:rPr>
        <w:t>و</w:t>
      </w:r>
      <w:r w:rsidR="00786401" w:rsidRPr="00786401">
        <w:rPr>
          <w:sz w:val="24"/>
          <w:rtl/>
          <w:lang w:val="en-GB"/>
        </w:rPr>
        <w:t>تهدف هذه الوثيقة إلى ت</w:t>
      </w:r>
      <w:r w:rsidR="00DE5671">
        <w:rPr>
          <w:rFonts w:hint="cs"/>
          <w:sz w:val="24"/>
          <w:rtl/>
          <w:lang w:val="en-GB"/>
        </w:rPr>
        <w:t>قديم</w:t>
      </w:r>
      <w:r w:rsidR="00786401" w:rsidRPr="00786401">
        <w:rPr>
          <w:sz w:val="24"/>
          <w:rtl/>
          <w:lang w:val="en-GB"/>
        </w:rPr>
        <w:t xml:space="preserve"> إرشادات بشأن عملية تقييم الاعتبارات </w:t>
      </w:r>
      <w:r w:rsidR="00356DC4">
        <w:rPr>
          <w:sz w:val="24"/>
          <w:rtl/>
          <w:lang w:val="en-GB"/>
        </w:rPr>
        <w:t>الاجتماعية والاقتصادية</w:t>
      </w:r>
      <w:r w:rsidR="00786401" w:rsidRPr="00786401">
        <w:rPr>
          <w:sz w:val="24"/>
          <w:rtl/>
          <w:lang w:val="en-GB"/>
        </w:rPr>
        <w:t xml:space="preserve"> الناشئة عن </w:t>
      </w:r>
      <w:r>
        <w:rPr>
          <w:rFonts w:hint="cs"/>
          <w:sz w:val="24"/>
          <w:rtl/>
          <w:lang w:val="en-GB"/>
        </w:rPr>
        <w:t>أثر</w:t>
      </w:r>
      <w:r w:rsidR="00786401" w:rsidRPr="00786401">
        <w:rPr>
          <w:sz w:val="24"/>
          <w:rtl/>
          <w:lang w:val="en-GB"/>
        </w:rPr>
        <w:t xml:space="preserve"> الكائنات الحية المحورة على </w:t>
      </w:r>
      <w:r w:rsidRPr="00B15135">
        <w:rPr>
          <w:sz w:val="24"/>
          <w:rtl/>
          <w:lang w:val="en-GB"/>
        </w:rPr>
        <w:t xml:space="preserve">حفظ </w:t>
      </w:r>
      <w:r w:rsidRPr="00B15135">
        <w:rPr>
          <w:rFonts w:hint="cs"/>
          <w:sz w:val="24"/>
          <w:rtl/>
          <w:lang w:val="en-GB"/>
        </w:rPr>
        <w:t>ا</w:t>
      </w:r>
      <w:r w:rsidRPr="00B15135">
        <w:rPr>
          <w:sz w:val="24"/>
          <w:rtl/>
          <w:lang w:val="en-GB"/>
        </w:rPr>
        <w:t xml:space="preserve">لتنوع البيولوجي </w:t>
      </w:r>
      <w:r w:rsidRPr="00B15135">
        <w:rPr>
          <w:rFonts w:hint="cs"/>
          <w:sz w:val="24"/>
          <w:rtl/>
          <w:lang w:val="en-GB"/>
        </w:rPr>
        <w:t>واستخدامه المستدام</w:t>
      </w:r>
      <w:r w:rsidR="00786401" w:rsidRPr="00786401">
        <w:rPr>
          <w:sz w:val="24"/>
          <w:rtl/>
          <w:lang w:val="en-GB"/>
        </w:rPr>
        <w:t xml:space="preserve">، </w:t>
      </w:r>
      <w:r>
        <w:rPr>
          <w:rFonts w:hint="cs"/>
          <w:sz w:val="24"/>
          <w:rtl/>
          <w:lang w:val="en-GB"/>
        </w:rPr>
        <w:t>ولا سيما</w:t>
      </w:r>
      <w:r w:rsidR="00786401" w:rsidRPr="00786401">
        <w:rPr>
          <w:sz w:val="24"/>
          <w:rtl/>
          <w:lang w:val="en-GB"/>
        </w:rPr>
        <w:t xml:space="preserve"> فيما يتعلق بقيمة التنوع البيولوجي </w:t>
      </w:r>
      <w:r w:rsidR="00DE5671">
        <w:rPr>
          <w:rFonts w:hint="cs"/>
          <w:sz w:val="24"/>
          <w:rtl/>
          <w:lang w:val="en-GB"/>
        </w:rPr>
        <w:t>بالنسبة إلى ا</w:t>
      </w:r>
      <w:r w:rsidR="00786401" w:rsidRPr="00786401">
        <w:rPr>
          <w:sz w:val="24"/>
          <w:rtl/>
          <w:lang w:val="en-GB"/>
        </w:rPr>
        <w:t xml:space="preserve">لشعوب الأصلية والمجتمعات المحلية. </w:t>
      </w:r>
      <w:r>
        <w:rPr>
          <w:rFonts w:hint="cs"/>
          <w:sz w:val="24"/>
          <w:rtl/>
          <w:lang w:val="en-GB"/>
        </w:rPr>
        <w:t>و</w:t>
      </w:r>
      <w:r w:rsidR="00786401" w:rsidRPr="00786401">
        <w:rPr>
          <w:sz w:val="24"/>
          <w:rtl/>
          <w:lang w:val="en-GB"/>
        </w:rPr>
        <w:t>تقدم الوثيقة</w:t>
      </w:r>
      <w:r>
        <w:rPr>
          <w:rFonts w:hint="cs"/>
          <w:sz w:val="24"/>
          <w:rtl/>
          <w:lang w:val="en-GB"/>
        </w:rPr>
        <w:t xml:space="preserve"> أيضاً</w:t>
      </w:r>
      <w:r w:rsidR="00786401" w:rsidRPr="00786401">
        <w:rPr>
          <w:sz w:val="24"/>
          <w:rtl/>
          <w:lang w:val="en-GB"/>
        </w:rPr>
        <w:t xml:space="preserve"> تعريفاً عملياً وت</w:t>
      </w:r>
      <w:r>
        <w:rPr>
          <w:rFonts w:hint="cs"/>
          <w:sz w:val="24"/>
          <w:rtl/>
          <w:lang w:val="en-GB"/>
        </w:rPr>
        <w:t>ُعدّد</w:t>
      </w:r>
      <w:r w:rsidR="00786401" w:rsidRPr="00786401">
        <w:rPr>
          <w:sz w:val="24"/>
          <w:rtl/>
          <w:lang w:val="en-GB"/>
        </w:rPr>
        <w:t xml:space="preserve"> المبادئ الهامة لعملية تقييم الآثار </w:t>
      </w:r>
      <w:r w:rsidR="00356DC4">
        <w:rPr>
          <w:sz w:val="24"/>
          <w:rtl/>
          <w:lang w:val="en-GB"/>
        </w:rPr>
        <w:t>الاجتماعية والاقتصادية</w:t>
      </w:r>
      <w:r w:rsidR="00786401" w:rsidRPr="00786401">
        <w:rPr>
          <w:sz w:val="24"/>
          <w:rtl/>
          <w:lang w:val="en-GB"/>
        </w:rPr>
        <w:t>.</w:t>
      </w:r>
    </w:p>
    <w:p w:rsidR="00786401" w:rsidRPr="00786401" w:rsidRDefault="00786401" w:rsidP="00786401">
      <w:pPr>
        <w:spacing w:after="120"/>
        <w:jc w:val="both"/>
        <w:rPr>
          <w:b/>
          <w:bCs/>
          <w:sz w:val="24"/>
          <w:lang w:val="fr-CH"/>
        </w:rPr>
      </w:pPr>
      <w:r>
        <w:rPr>
          <w:rFonts w:hint="cs"/>
          <w:b/>
          <w:bCs/>
          <w:sz w:val="24"/>
          <w:rtl/>
          <w:lang w:val="en-GB" w:bidi="ar-EG"/>
        </w:rPr>
        <w:t>التعريف العملي</w:t>
      </w:r>
    </w:p>
    <w:p w:rsidR="00786401" w:rsidRDefault="00D83984" w:rsidP="00D83984">
      <w:pPr>
        <w:spacing w:after="1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تبعاً</w:t>
      </w:r>
      <w:r w:rsidRPr="00D83984">
        <w:rPr>
          <w:sz w:val="24"/>
          <w:rtl/>
          <w:lang w:val="en-GB" w:bidi="ar-EG"/>
        </w:rPr>
        <w:t xml:space="preserve"> </w:t>
      </w:r>
      <w:r>
        <w:rPr>
          <w:rFonts w:hint="cs"/>
          <w:sz w:val="24"/>
          <w:rtl/>
          <w:lang w:val="en-GB" w:bidi="ar-EG"/>
        </w:rPr>
        <w:t>لل</w:t>
      </w:r>
      <w:r w:rsidRPr="00D83984">
        <w:rPr>
          <w:sz w:val="24"/>
          <w:rtl/>
          <w:lang w:val="en-GB" w:bidi="ar-EG"/>
        </w:rPr>
        <w:t xml:space="preserve">ظروف الوطنية أو الإقليمية </w:t>
      </w:r>
      <w:r>
        <w:rPr>
          <w:rFonts w:hint="cs"/>
          <w:sz w:val="24"/>
          <w:rtl/>
          <w:lang w:val="en-GB" w:bidi="ar-EG"/>
        </w:rPr>
        <w:t>و</w:t>
      </w:r>
      <w:r w:rsidRPr="00D83984">
        <w:rPr>
          <w:sz w:val="24"/>
          <w:rtl/>
          <w:lang w:val="en-GB" w:bidi="ar-EG"/>
        </w:rPr>
        <w:t xml:space="preserve">التدابير الوطنية </w:t>
      </w:r>
      <w:r>
        <w:rPr>
          <w:rFonts w:hint="cs"/>
          <w:sz w:val="24"/>
          <w:rtl/>
          <w:lang w:val="en-GB" w:bidi="ar-EG"/>
        </w:rPr>
        <w:t xml:space="preserve">الرامية إلى </w:t>
      </w:r>
      <w:r w:rsidRPr="00D83984">
        <w:rPr>
          <w:sz w:val="24"/>
          <w:rtl/>
          <w:lang w:val="en-GB" w:bidi="ar-EG"/>
        </w:rPr>
        <w:t xml:space="preserve">تنفيذ البروتوكول، </w:t>
      </w:r>
      <w:r w:rsidR="00BF6E43">
        <w:rPr>
          <w:rFonts w:hint="cs"/>
          <w:sz w:val="24"/>
          <w:rtl/>
          <w:lang w:val="en-GB" w:bidi="ar-EG"/>
        </w:rPr>
        <w:t>قد ت</w:t>
      </w:r>
      <w:r>
        <w:rPr>
          <w:rFonts w:hint="cs"/>
          <w:sz w:val="24"/>
          <w:rtl/>
          <w:lang w:val="en-GB" w:bidi="ar-EG"/>
        </w:rPr>
        <w:t>شمل</w:t>
      </w:r>
      <w:r w:rsidR="00786401" w:rsidRPr="00786401">
        <w:rPr>
          <w:sz w:val="24"/>
          <w:rtl/>
          <w:lang w:val="en-GB" w:bidi="ar-EG"/>
        </w:rPr>
        <w:t xml:space="preserve"> </w:t>
      </w:r>
      <w:r w:rsidR="00BF6E43">
        <w:rPr>
          <w:rFonts w:hint="cs"/>
          <w:sz w:val="24"/>
          <w:rtl/>
          <w:lang w:val="en-GB" w:bidi="ar-EG"/>
        </w:rPr>
        <w:t>ا</w:t>
      </w:r>
      <w:r w:rsidR="00786401" w:rsidRPr="00786401">
        <w:rPr>
          <w:sz w:val="24"/>
          <w:rtl/>
          <w:lang w:val="en-GB" w:bidi="ar-EG"/>
        </w:rPr>
        <w:t xml:space="preserve">لاعتبارات </w:t>
      </w:r>
      <w:r w:rsidR="00356DC4">
        <w:rPr>
          <w:rFonts w:hint="cs"/>
          <w:sz w:val="24"/>
          <w:rtl/>
          <w:lang w:val="en-GB" w:bidi="ar-EG"/>
        </w:rPr>
        <w:t>الاجتماعية والاقتصادية</w:t>
      </w:r>
      <w:r>
        <w:rPr>
          <w:rFonts w:hint="cs"/>
          <w:sz w:val="24"/>
          <w:rtl/>
          <w:lang w:val="en-GB"/>
        </w:rPr>
        <w:t xml:space="preserve"> الواردة</w:t>
      </w:r>
      <w:r w:rsidR="00786401" w:rsidRPr="00786401">
        <w:rPr>
          <w:sz w:val="24"/>
          <w:rtl/>
          <w:lang w:val="en-GB" w:bidi="ar-EG"/>
        </w:rPr>
        <w:t xml:space="preserve"> في سياق المادة 26 من بروتوكول </w:t>
      </w:r>
      <w:proofErr w:type="spellStart"/>
      <w:r w:rsidR="00786401" w:rsidRPr="00786401">
        <w:rPr>
          <w:sz w:val="24"/>
          <w:rtl/>
          <w:lang w:val="en-GB" w:bidi="ar-EG"/>
        </w:rPr>
        <w:t>قرطاجنة</w:t>
      </w:r>
      <w:proofErr w:type="spellEnd"/>
      <w:r w:rsidR="00786401" w:rsidRPr="00786401">
        <w:rPr>
          <w:sz w:val="24"/>
          <w:rtl/>
          <w:lang w:val="en-GB" w:bidi="ar-EG"/>
        </w:rPr>
        <w:t xml:space="preserve"> الجوانب الاقتصادي والاجتماعي والثقافي/التقليدي/ الديني/الأخلاقي، </w:t>
      </w:r>
      <w:r>
        <w:rPr>
          <w:rFonts w:hint="cs"/>
          <w:sz w:val="24"/>
          <w:rtl/>
          <w:lang w:val="en-GB" w:bidi="ar-EG"/>
        </w:rPr>
        <w:t xml:space="preserve">وكذلك </w:t>
      </w:r>
      <w:r w:rsidR="00786401" w:rsidRPr="00786401">
        <w:rPr>
          <w:sz w:val="24"/>
          <w:rtl/>
          <w:lang w:val="en-GB" w:bidi="ar-EG"/>
        </w:rPr>
        <w:t>الج</w:t>
      </w:r>
      <w:r w:rsidR="00DE5671">
        <w:rPr>
          <w:rFonts w:hint="cs"/>
          <w:sz w:val="24"/>
          <w:rtl/>
          <w:lang w:val="en-GB" w:bidi="ar-EG"/>
        </w:rPr>
        <w:t>انب</w:t>
      </w:r>
      <w:r w:rsidR="00786401" w:rsidRPr="00786401">
        <w:rPr>
          <w:sz w:val="24"/>
          <w:rtl/>
          <w:lang w:val="en-GB" w:bidi="ar-EG"/>
        </w:rPr>
        <w:t xml:space="preserve"> الإيكولوجي </w:t>
      </w:r>
      <w:r>
        <w:rPr>
          <w:rFonts w:hint="cs"/>
          <w:sz w:val="24"/>
          <w:rtl/>
          <w:lang w:val="en-GB" w:bidi="ar-EG"/>
        </w:rPr>
        <w:t>والج</w:t>
      </w:r>
      <w:r w:rsidR="00DE5671">
        <w:rPr>
          <w:rFonts w:hint="cs"/>
          <w:sz w:val="24"/>
          <w:rtl/>
          <w:lang w:val="en-GB" w:bidi="ar-EG"/>
        </w:rPr>
        <w:t>انب</w:t>
      </w:r>
      <w:r>
        <w:rPr>
          <w:rFonts w:hint="cs"/>
          <w:sz w:val="24"/>
          <w:rtl/>
          <w:lang w:val="en-GB" w:bidi="ar-EG"/>
        </w:rPr>
        <w:t xml:space="preserve"> المتصل </w:t>
      </w:r>
      <w:r w:rsidR="00786401" w:rsidRPr="00786401">
        <w:rPr>
          <w:sz w:val="24"/>
          <w:rtl/>
          <w:lang w:val="en-GB" w:bidi="ar-EG"/>
        </w:rPr>
        <w:t xml:space="preserve">بالصحة، إذا لم تكن مشمولة بالفعل </w:t>
      </w:r>
      <w:r>
        <w:rPr>
          <w:rFonts w:hint="cs"/>
          <w:sz w:val="24"/>
          <w:rtl/>
          <w:lang w:val="en-GB" w:bidi="ar-EG"/>
        </w:rPr>
        <w:t>ب</w:t>
      </w:r>
      <w:r w:rsidR="00786401" w:rsidRPr="00786401">
        <w:rPr>
          <w:sz w:val="24"/>
          <w:rtl/>
          <w:lang w:val="en-GB" w:bidi="ar-EG"/>
        </w:rPr>
        <w:t xml:space="preserve">إجراءات تقييم المخاطر </w:t>
      </w:r>
      <w:r>
        <w:rPr>
          <w:rFonts w:hint="cs"/>
          <w:sz w:val="24"/>
          <w:rtl/>
          <w:lang w:val="en-GB" w:bidi="ar-EG"/>
        </w:rPr>
        <w:t>المنصوص عليها في</w:t>
      </w:r>
      <w:r w:rsidR="00786401" w:rsidRPr="00786401">
        <w:rPr>
          <w:sz w:val="24"/>
          <w:rtl/>
          <w:lang w:val="en-GB" w:bidi="ar-EG"/>
        </w:rPr>
        <w:t xml:space="preserve"> المادة 15 من البروتوكول.</w:t>
      </w:r>
    </w:p>
    <w:p w:rsidR="00786401" w:rsidRPr="006F1680" w:rsidRDefault="00786401" w:rsidP="00E46086">
      <w:pPr>
        <w:spacing w:after="120"/>
        <w:jc w:val="both"/>
        <w:rPr>
          <w:b/>
          <w:bCs/>
          <w:sz w:val="24"/>
          <w:rtl/>
          <w:lang w:val="en-GB"/>
        </w:rPr>
      </w:pPr>
      <w:bookmarkStart w:id="12" w:name="_Hlk522876742"/>
      <w:r w:rsidRPr="006F1680">
        <w:rPr>
          <w:b/>
          <w:bCs/>
          <w:sz w:val="24"/>
          <w:rtl/>
          <w:lang w:val="en-GB"/>
        </w:rPr>
        <w:t xml:space="preserve">مبادئ لتقييم الاعتبارات </w:t>
      </w:r>
      <w:r w:rsidR="00356DC4">
        <w:rPr>
          <w:b/>
          <w:bCs/>
          <w:sz w:val="24"/>
          <w:rtl/>
          <w:lang w:val="en-GB"/>
        </w:rPr>
        <w:t>الاجتماعية والاقتصادية</w:t>
      </w:r>
    </w:p>
    <w:p w:rsidR="00786401" w:rsidRDefault="00786401" w:rsidP="00E46086">
      <w:pPr>
        <w:spacing w:after="120"/>
        <w:jc w:val="both"/>
        <w:rPr>
          <w:sz w:val="24"/>
          <w:rtl/>
          <w:lang w:val="en-GB"/>
        </w:rPr>
      </w:pPr>
      <w:r w:rsidRPr="00786401">
        <w:rPr>
          <w:sz w:val="24"/>
          <w:rtl/>
          <w:lang w:val="en-GB"/>
        </w:rPr>
        <w:t xml:space="preserve">إذا اختار </w:t>
      </w:r>
      <w:r w:rsidR="00D83984">
        <w:rPr>
          <w:rFonts w:hint="cs"/>
          <w:sz w:val="24"/>
          <w:rtl/>
          <w:lang w:val="en-GB"/>
        </w:rPr>
        <w:t>أحد الأطراف</w:t>
      </w:r>
      <w:r w:rsidRPr="00786401">
        <w:rPr>
          <w:sz w:val="24"/>
          <w:rtl/>
          <w:lang w:val="en-GB"/>
        </w:rPr>
        <w:t xml:space="preserve"> أخذ الاعتبارات </w:t>
      </w:r>
      <w:r w:rsidR="00356DC4">
        <w:rPr>
          <w:sz w:val="24"/>
          <w:rtl/>
          <w:lang w:val="en-GB"/>
        </w:rPr>
        <w:t>الاجتماعية والاقتصادية</w:t>
      </w:r>
      <w:r w:rsidRPr="00786401">
        <w:rPr>
          <w:sz w:val="24"/>
          <w:rtl/>
          <w:lang w:val="en-GB"/>
        </w:rPr>
        <w:t xml:space="preserve"> في الحسبان، </w:t>
      </w:r>
      <w:r w:rsidR="007B060F">
        <w:rPr>
          <w:rFonts w:hint="cs"/>
          <w:sz w:val="24"/>
          <w:rtl/>
          <w:lang w:val="en-GB"/>
        </w:rPr>
        <w:t>فثمة إذن</w:t>
      </w:r>
      <w:r w:rsidRPr="00786401">
        <w:rPr>
          <w:sz w:val="24"/>
          <w:rtl/>
          <w:lang w:val="en-GB"/>
        </w:rPr>
        <w:t xml:space="preserve"> جوانب معينة من تقييم الآثار </w:t>
      </w:r>
      <w:r w:rsidR="00356DC4">
        <w:rPr>
          <w:sz w:val="24"/>
          <w:rtl/>
          <w:lang w:val="en-GB"/>
        </w:rPr>
        <w:t>الاجتماعية والاقتصادية</w:t>
      </w:r>
      <w:r w:rsidRPr="00786401">
        <w:rPr>
          <w:sz w:val="24"/>
          <w:rtl/>
          <w:lang w:val="en-GB"/>
        </w:rPr>
        <w:t xml:space="preserve"> ينبغي أخذها </w:t>
      </w:r>
      <w:r w:rsidR="007B060F">
        <w:rPr>
          <w:rFonts w:hint="cs"/>
          <w:sz w:val="24"/>
          <w:rtl/>
          <w:lang w:val="en-GB"/>
        </w:rPr>
        <w:t>في الاعتبار</w:t>
      </w:r>
      <w:r w:rsidRPr="00786401">
        <w:rPr>
          <w:sz w:val="24"/>
          <w:rtl/>
          <w:lang w:val="en-GB"/>
        </w:rPr>
        <w:t>:</w:t>
      </w:r>
    </w:p>
    <w:bookmarkEnd w:id="12"/>
    <w:p w:rsidR="00786401" w:rsidRPr="000C253F" w:rsidRDefault="007B060F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</w:rPr>
      </w:pPr>
      <w:r w:rsidRPr="000C253F">
        <w:rPr>
          <w:rFonts w:ascii="Simplified Arabic" w:hAnsi="Simplified Arabic" w:cs="Simplified Arabic"/>
          <w:sz w:val="24"/>
          <w:rtl/>
        </w:rPr>
        <w:t xml:space="preserve">يجب </w:t>
      </w:r>
      <w:proofErr w:type="gramStart"/>
      <w:r w:rsidRPr="000C253F">
        <w:rPr>
          <w:rFonts w:ascii="Simplified Arabic" w:hAnsi="Simplified Arabic" w:cs="Simplified Arabic"/>
          <w:sz w:val="24"/>
          <w:rtl/>
        </w:rPr>
        <w:t>أن  يكون</w:t>
      </w:r>
      <w:proofErr w:type="gramEnd"/>
      <w:r w:rsidR="00786401" w:rsidRPr="000C253F">
        <w:rPr>
          <w:rFonts w:ascii="Simplified Arabic" w:hAnsi="Simplified Arabic" w:cs="Simplified Arabic"/>
          <w:sz w:val="24"/>
          <w:rtl/>
        </w:rPr>
        <w:t xml:space="preserve"> أخذ الاعتبارات </w:t>
      </w:r>
      <w:r w:rsidR="00356DC4">
        <w:rPr>
          <w:rFonts w:ascii="Simplified Arabic" w:hAnsi="Simplified Arabic" w:cs="Simplified Arabic"/>
          <w:sz w:val="24"/>
          <w:rtl/>
        </w:rPr>
        <w:t>الاجتماعية والاقتصادية</w:t>
      </w:r>
      <w:r w:rsidR="00786401" w:rsidRPr="000C253F">
        <w:rPr>
          <w:rFonts w:ascii="Simplified Arabic" w:hAnsi="Simplified Arabic" w:cs="Simplified Arabic"/>
          <w:sz w:val="24"/>
          <w:rtl/>
        </w:rPr>
        <w:t xml:space="preserve"> </w:t>
      </w:r>
      <w:bookmarkStart w:id="13" w:name="_Hlk522883459"/>
      <w:r w:rsidR="00786401" w:rsidRPr="000C253F">
        <w:rPr>
          <w:rFonts w:ascii="Simplified Arabic" w:hAnsi="Simplified Arabic" w:cs="Simplified Arabic"/>
          <w:sz w:val="24"/>
          <w:rtl/>
        </w:rPr>
        <w:t xml:space="preserve">في </w:t>
      </w:r>
      <w:r w:rsidRPr="000C253F">
        <w:rPr>
          <w:rFonts w:ascii="Simplified Arabic" w:hAnsi="Simplified Arabic" w:cs="Simplified Arabic"/>
          <w:sz w:val="24"/>
          <w:rtl/>
        </w:rPr>
        <w:t>الحسبان لدى</w:t>
      </w:r>
      <w:r w:rsidR="00786401" w:rsidRPr="000C253F">
        <w:rPr>
          <w:rFonts w:ascii="Simplified Arabic" w:hAnsi="Simplified Arabic" w:cs="Simplified Arabic"/>
          <w:sz w:val="24"/>
          <w:rtl/>
        </w:rPr>
        <w:t xml:space="preserve"> اتخاذ القرا</w:t>
      </w:r>
      <w:r w:rsidRPr="000C253F">
        <w:rPr>
          <w:rFonts w:ascii="Simplified Arabic" w:hAnsi="Simplified Arabic" w:cs="Simplified Arabic"/>
          <w:sz w:val="24"/>
          <w:rtl/>
        </w:rPr>
        <w:t>رات المتعلقة</w:t>
      </w:r>
      <w:r w:rsidR="00786401" w:rsidRPr="000C253F">
        <w:rPr>
          <w:rFonts w:ascii="Simplified Arabic" w:hAnsi="Simplified Arabic" w:cs="Simplified Arabic"/>
          <w:sz w:val="24"/>
          <w:rtl/>
        </w:rPr>
        <w:t xml:space="preserve"> باستيراد </w:t>
      </w:r>
      <w:bookmarkEnd w:id="13"/>
      <w:r w:rsidR="00786401" w:rsidRPr="000C253F">
        <w:rPr>
          <w:rFonts w:ascii="Simplified Arabic" w:hAnsi="Simplified Arabic" w:cs="Simplified Arabic"/>
          <w:sz w:val="24"/>
          <w:rtl/>
        </w:rPr>
        <w:t>الكائنات الحية المحورة متسقاً مع الالتزامات الدولية ذات الصلة التي تشمل</w:t>
      </w:r>
      <w:r w:rsidR="000C253F" w:rsidRPr="000C253F">
        <w:rPr>
          <w:rFonts w:ascii="Simplified Arabic" w:hAnsi="Simplified Arabic" w:cs="Simplified Arabic"/>
          <w:sz w:val="24"/>
          <w:rtl/>
        </w:rPr>
        <w:t xml:space="preserve"> أموراً منها</w:t>
      </w:r>
      <w:r w:rsidR="00786401" w:rsidRPr="000C253F">
        <w:rPr>
          <w:rFonts w:ascii="Simplified Arabic" w:hAnsi="Simplified Arabic" w:cs="Simplified Arabic"/>
          <w:sz w:val="24"/>
          <w:rtl/>
        </w:rPr>
        <w:t xml:space="preserve"> الاتفاقات التجارية والاتفاقات البيئية واتفاقات حقوق الإنسان.</w:t>
      </w:r>
    </w:p>
    <w:p w:rsidR="006F1680" w:rsidRPr="000C253F" w:rsidRDefault="006F1680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</w:rPr>
      </w:pPr>
      <w:r w:rsidRPr="000C253F">
        <w:rPr>
          <w:rFonts w:ascii="Simplified Arabic" w:hAnsi="Simplified Arabic" w:cs="Simplified Arabic"/>
          <w:sz w:val="24"/>
          <w:rtl/>
        </w:rPr>
        <w:t xml:space="preserve">ينبغي أن يكون أخذ الاعتبارات </w:t>
      </w:r>
      <w:r w:rsidR="00356DC4">
        <w:rPr>
          <w:rFonts w:ascii="Simplified Arabic" w:hAnsi="Simplified Arabic" w:cs="Simplified Arabic"/>
          <w:sz w:val="24"/>
          <w:rtl/>
        </w:rPr>
        <w:t>الاجتماعية والاقتصادية</w:t>
      </w:r>
      <w:r w:rsidRPr="000C253F">
        <w:rPr>
          <w:rFonts w:ascii="Simplified Arabic" w:hAnsi="Simplified Arabic" w:cs="Simplified Arabic"/>
          <w:sz w:val="24"/>
          <w:rtl/>
        </w:rPr>
        <w:t xml:space="preserve"> في </w:t>
      </w:r>
      <w:r w:rsidR="000C253F" w:rsidRPr="000C253F">
        <w:rPr>
          <w:rFonts w:ascii="Simplified Arabic" w:hAnsi="Simplified Arabic" w:cs="Simplified Arabic" w:hint="cs"/>
          <w:sz w:val="24"/>
          <w:rtl/>
        </w:rPr>
        <w:t>الحسبان لدى</w:t>
      </w:r>
      <w:r w:rsidR="000C253F" w:rsidRPr="000C253F">
        <w:rPr>
          <w:rFonts w:ascii="Simplified Arabic" w:hAnsi="Simplified Arabic" w:cs="Simplified Arabic"/>
          <w:sz w:val="24"/>
          <w:rtl/>
        </w:rPr>
        <w:t xml:space="preserve"> اتخاذ القرا</w:t>
      </w:r>
      <w:r w:rsidR="000C253F" w:rsidRPr="000C253F">
        <w:rPr>
          <w:rFonts w:ascii="Simplified Arabic" w:hAnsi="Simplified Arabic" w:cs="Simplified Arabic" w:hint="cs"/>
          <w:sz w:val="24"/>
          <w:rtl/>
        </w:rPr>
        <w:t>رات المتعلقة</w:t>
      </w:r>
      <w:r w:rsidR="000C253F" w:rsidRPr="000C253F">
        <w:rPr>
          <w:rFonts w:ascii="Simplified Arabic" w:hAnsi="Simplified Arabic" w:cs="Simplified Arabic"/>
          <w:sz w:val="24"/>
          <w:rtl/>
        </w:rPr>
        <w:t xml:space="preserve"> باستيراد</w:t>
      </w:r>
      <w:r w:rsidR="000C253F" w:rsidRPr="000C253F">
        <w:rPr>
          <w:rFonts w:ascii="Simplified Arabic" w:eastAsia="YouYuan" w:hAnsi="Simplified Arabic" w:cs="Simplified Arabic"/>
          <w:kern w:val="2"/>
          <w:sz w:val="24"/>
          <w:rtl/>
          <w:lang w:val="en-US"/>
        </w:rPr>
        <w:t xml:space="preserve"> </w:t>
      </w:r>
      <w:r w:rsidR="000C253F" w:rsidRPr="000C253F">
        <w:rPr>
          <w:rFonts w:ascii="Simplified Arabic" w:hAnsi="Simplified Arabic" w:cs="Simplified Arabic"/>
          <w:sz w:val="24"/>
          <w:rtl/>
        </w:rPr>
        <w:t xml:space="preserve">الكائنات الحية المحورة </w:t>
      </w:r>
      <w:r w:rsidRPr="000C253F">
        <w:rPr>
          <w:rFonts w:ascii="Simplified Arabic" w:hAnsi="Simplified Arabic" w:cs="Simplified Arabic"/>
          <w:sz w:val="24"/>
          <w:rtl/>
        </w:rPr>
        <w:t>متسقاً مع الأطر والسياسات التنظيمية الوطنية القائمة.</w:t>
      </w:r>
    </w:p>
    <w:p w:rsidR="006F1680" w:rsidRPr="000C253F" w:rsidRDefault="000C253F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>لدى أخذ</w:t>
      </w:r>
      <w:r w:rsidR="006F1680" w:rsidRPr="000C253F">
        <w:rPr>
          <w:rFonts w:ascii="Simplified Arabic" w:hAnsi="Simplified Arabic" w:cs="Simplified Arabic"/>
          <w:sz w:val="24"/>
          <w:rtl/>
        </w:rPr>
        <w:t xml:space="preserve"> الاعتبارات الاجتماعية والاقتصادية</w:t>
      </w:r>
      <w:r>
        <w:rPr>
          <w:rFonts w:ascii="Simplified Arabic" w:hAnsi="Simplified Arabic" w:cs="Simplified Arabic" w:hint="cs"/>
          <w:sz w:val="24"/>
          <w:rtl/>
        </w:rPr>
        <w:t xml:space="preserve"> في الحسبان</w:t>
      </w:r>
      <w:r w:rsidR="006F1680" w:rsidRPr="000C253F">
        <w:rPr>
          <w:rFonts w:ascii="Simplified Arabic" w:hAnsi="Simplified Arabic" w:cs="Simplified Arabic"/>
          <w:sz w:val="24"/>
          <w:rtl/>
        </w:rPr>
        <w:t>، ينبغي للأطراف أن تنظر في ظروفها وأولوياتها واحتياجاتها المحلية والوطنية، و</w:t>
      </w:r>
      <w:r w:rsidR="00DE5671">
        <w:rPr>
          <w:rFonts w:ascii="Simplified Arabic" w:hAnsi="Simplified Arabic" w:cs="Simplified Arabic" w:hint="cs"/>
          <w:sz w:val="24"/>
          <w:rtl/>
        </w:rPr>
        <w:t xml:space="preserve">أن </w:t>
      </w:r>
      <w:r w:rsidR="00356DC4">
        <w:rPr>
          <w:rFonts w:ascii="Simplified Arabic" w:hAnsi="Simplified Arabic" w:cs="Simplified Arabic" w:hint="cs"/>
          <w:sz w:val="24"/>
          <w:rtl/>
        </w:rPr>
        <w:t xml:space="preserve">تنظر </w:t>
      </w:r>
      <w:r w:rsidR="006F1680" w:rsidRPr="000C253F">
        <w:rPr>
          <w:rFonts w:ascii="Simplified Arabic" w:hAnsi="Simplified Arabic" w:cs="Simplified Arabic"/>
          <w:sz w:val="24"/>
          <w:rtl/>
        </w:rPr>
        <w:t>كذلك</w:t>
      </w:r>
      <w:r>
        <w:rPr>
          <w:rFonts w:ascii="Simplified Arabic" w:hAnsi="Simplified Arabic" w:cs="Simplified Arabic" w:hint="cs"/>
          <w:sz w:val="24"/>
          <w:rtl/>
        </w:rPr>
        <w:t xml:space="preserve"> في</w:t>
      </w:r>
      <w:r w:rsidR="006F1680" w:rsidRPr="000C253F">
        <w:rPr>
          <w:rFonts w:ascii="Simplified Arabic" w:hAnsi="Simplified Arabic" w:cs="Simplified Arabic"/>
          <w:sz w:val="24"/>
          <w:rtl/>
        </w:rPr>
        <w:t xml:space="preserve"> الظروف والأولويات والاحتياجات </w:t>
      </w:r>
      <w:r w:rsidRPr="000C253F">
        <w:rPr>
          <w:rFonts w:ascii="Simplified Arabic" w:hAnsi="Simplified Arabic" w:cs="Simplified Arabic"/>
          <w:sz w:val="24"/>
          <w:rtl/>
        </w:rPr>
        <w:t>الإقليمية</w:t>
      </w:r>
      <w:r w:rsidR="006F1680" w:rsidRPr="000C253F">
        <w:rPr>
          <w:rFonts w:ascii="Simplified Arabic" w:hAnsi="Simplified Arabic" w:cs="Simplified Arabic"/>
          <w:sz w:val="24"/>
          <w:rtl/>
        </w:rPr>
        <w:t xml:space="preserve">، </w:t>
      </w:r>
      <w:r w:rsidR="00356DC4">
        <w:rPr>
          <w:rFonts w:ascii="Simplified Arabic" w:hAnsi="Simplified Arabic" w:cs="Simplified Arabic" w:hint="cs"/>
          <w:sz w:val="24"/>
          <w:rtl/>
        </w:rPr>
        <w:t>حسب الاقتضاء</w:t>
      </w:r>
      <w:r w:rsidR="006F1680" w:rsidRPr="000C253F">
        <w:rPr>
          <w:rFonts w:ascii="Simplified Arabic" w:hAnsi="Simplified Arabic" w:cs="Simplified Arabic"/>
          <w:sz w:val="24"/>
          <w:rtl/>
        </w:rPr>
        <w:t xml:space="preserve">. ويمكن أن تشمل هذه الظروف والأولويات والاحتياجات مختلف الممارسات الثقافية والمعتقدات والممارسات الدينية وكذلك المعارف والممارسات الأصلية والتقليدية والمحلية، </w:t>
      </w:r>
      <w:r w:rsidR="00356DC4">
        <w:rPr>
          <w:rFonts w:ascii="Simplified Arabic" w:hAnsi="Simplified Arabic" w:cs="Simplified Arabic" w:hint="cs"/>
          <w:sz w:val="24"/>
          <w:rtl/>
        </w:rPr>
        <w:t>ول</w:t>
      </w:r>
      <w:r w:rsidR="006F1680" w:rsidRPr="000C253F">
        <w:rPr>
          <w:rFonts w:ascii="Simplified Arabic" w:hAnsi="Simplified Arabic" w:cs="Simplified Arabic"/>
          <w:sz w:val="24"/>
          <w:rtl/>
        </w:rPr>
        <w:t>ا سيما تلك المت</w:t>
      </w:r>
      <w:r w:rsidR="00356DC4">
        <w:rPr>
          <w:rFonts w:ascii="Simplified Arabic" w:hAnsi="Simplified Arabic" w:cs="Simplified Arabic" w:hint="cs"/>
          <w:sz w:val="24"/>
          <w:rtl/>
        </w:rPr>
        <w:t>صلة</w:t>
      </w:r>
      <w:r w:rsidR="006F1680" w:rsidRPr="000C253F">
        <w:rPr>
          <w:rFonts w:ascii="Simplified Arabic" w:hAnsi="Simplified Arabic" w:cs="Simplified Arabic"/>
          <w:sz w:val="24"/>
          <w:rtl/>
        </w:rPr>
        <w:t xml:space="preserve"> بقيمة التنوع البيولوجي </w:t>
      </w:r>
      <w:r w:rsidR="00DE5671">
        <w:rPr>
          <w:rFonts w:ascii="Simplified Arabic" w:hAnsi="Simplified Arabic" w:cs="Simplified Arabic" w:hint="cs"/>
          <w:sz w:val="24"/>
          <w:rtl/>
        </w:rPr>
        <w:t>بالنسبة إلى الشعوب</w:t>
      </w:r>
      <w:r w:rsidR="006F1680" w:rsidRPr="000C253F">
        <w:rPr>
          <w:rFonts w:ascii="Simplified Arabic" w:hAnsi="Simplified Arabic" w:cs="Simplified Arabic"/>
          <w:sz w:val="24"/>
          <w:rtl/>
        </w:rPr>
        <w:t xml:space="preserve"> الأصلية والمجتمعات المحلية.</w:t>
      </w:r>
    </w:p>
    <w:p w:rsidR="006F1680" w:rsidRPr="000C253F" w:rsidRDefault="006F1680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</w:rPr>
      </w:pPr>
      <w:r w:rsidRPr="000C253F">
        <w:rPr>
          <w:rFonts w:ascii="Simplified Arabic" w:hAnsi="Simplified Arabic" w:cs="Simplified Arabic"/>
          <w:sz w:val="24"/>
          <w:rtl/>
        </w:rPr>
        <w:t xml:space="preserve">ينبغي أن تكون عملية تقييم </w:t>
      </w:r>
      <w:r w:rsidR="00356DC4">
        <w:rPr>
          <w:rFonts w:ascii="Simplified Arabic" w:hAnsi="Simplified Arabic" w:cs="Simplified Arabic" w:hint="cs"/>
          <w:sz w:val="24"/>
          <w:rtl/>
        </w:rPr>
        <w:t>ا</w:t>
      </w:r>
      <w:r w:rsidRPr="000C253F">
        <w:rPr>
          <w:rFonts w:ascii="Simplified Arabic" w:hAnsi="Simplified Arabic" w:cs="Simplified Arabic"/>
          <w:sz w:val="24"/>
          <w:rtl/>
        </w:rPr>
        <w:t xml:space="preserve">لاعتبارات الاجتماعية والاقتصادية </w:t>
      </w:r>
      <w:bookmarkStart w:id="14" w:name="_Hlk522907047"/>
      <w:r w:rsidRPr="000C253F">
        <w:rPr>
          <w:rFonts w:ascii="Simplified Arabic" w:hAnsi="Simplified Arabic" w:cs="Simplified Arabic"/>
          <w:sz w:val="24"/>
          <w:rtl/>
        </w:rPr>
        <w:t xml:space="preserve">قائمة على العلم </w:t>
      </w:r>
      <w:r w:rsidR="00186ECC">
        <w:rPr>
          <w:rFonts w:ascii="Simplified Arabic" w:hAnsi="Simplified Arabic" w:cs="Simplified Arabic" w:hint="cs"/>
          <w:sz w:val="24"/>
          <w:rtl/>
        </w:rPr>
        <w:t>ومرتكزة على</w:t>
      </w:r>
      <w:r w:rsidRPr="000C253F">
        <w:rPr>
          <w:rFonts w:ascii="Simplified Arabic" w:hAnsi="Simplified Arabic" w:cs="Simplified Arabic"/>
          <w:sz w:val="24"/>
          <w:rtl/>
        </w:rPr>
        <w:t xml:space="preserve"> الأدلة وت</w:t>
      </w:r>
      <w:r w:rsidR="00186ECC">
        <w:rPr>
          <w:rFonts w:ascii="Simplified Arabic" w:hAnsi="Simplified Arabic" w:cs="Simplified Arabic" w:hint="cs"/>
          <w:sz w:val="24"/>
          <w:rtl/>
        </w:rPr>
        <w:t>فضي</w:t>
      </w:r>
      <w:r w:rsidRPr="000C253F">
        <w:rPr>
          <w:rFonts w:ascii="Simplified Arabic" w:hAnsi="Simplified Arabic" w:cs="Simplified Arabic"/>
          <w:sz w:val="24"/>
          <w:rtl/>
        </w:rPr>
        <w:t xml:space="preserve"> إلى نتائج يمكن الدفاع عنها.</w:t>
      </w:r>
    </w:p>
    <w:bookmarkEnd w:id="14"/>
    <w:p w:rsidR="00347C84" w:rsidRPr="000C253F" w:rsidRDefault="00347C84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</w:rPr>
      </w:pPr>
      <w:r w:rsidRPr="000C253F">
        <w:rPr>
          <w:rFonts w:ascii="Simplified Arabic" w:hAnsi="Simplified Arabic" w:cs="Simplified Arabic"/>
          <w:sz w:val="24"/>
          <w:rtl/>
        </w:rPr>
        <w:t xml:space="preserve">لا ينبغي بالضرورة تفسير </w:t>
      </w:r>
      <w:r w:rsidR="00186ECC">
        <w:rPr>
          <w:rFonts w:ascii="Simplified Arabic" w:hAnsi="Simplified Arabic" w:cs="Simplified Arabic" w:hint="cs"/>
          <w:sz w:val="24"/>
          <w:rtl/>
        </w:rPr>
        <w:t>نقص المعرفة</w:t>
      </w:r>
      <w:r w:rsidRPr="000C253F">
        <w:rPr>
          <w:rFonts w:ascii="Simplified Arabic" w:hAnsi="Simplified Arabic" w:cs="Simplified Arabic"/>
          <w:sz w:val="24"/>
          <w:rtl/>
        </w:rPr>
        <w:t xml:space="preserve"> أو الإجماع العلمي أو المعلومات </w:t>
      </w:r>
      <w:r w:rsidR="00186ECC">
        <w:rPr>
          <w:rFonts w:ascii="Simplified Arabic" w:hAnsi="Simplified Arabic" w:cs="Simplified Arabic" w:hint="cs"/>
          <w:sz w:val="24"/>
          <w:rtl/>
        </w:rPr>
        <w:t xml:space="preserve">بشأن </w:t>
      </w:r>
      <w:r w:rsidRPr="000C253F">
        <w:rPr>
          <w:rFonts w:ascii="Simplified Arabic" w:hAnsi="Simplified Arabic" w:cs="Simplified Arabic"/>
          <w:sz w:val="24"/>
          <w:rtl/>
        </w:rPr>
        <w:t xml:space="preserve">الآثار الاجتماعية والاقتصادية على أنه </w:t>
      </w:r>
      <w:r w:rsidR="00186ECC">
        <w:rPr>
          <w:rFonts w:ascii="Simplified Arabic" w:hAnsi="Simplified Arabic" w:cs="Simplified Arabic" w:hint="cs"/>
          <w:sz w:val="24"/>
          <w:rtl/>
        </w:rPr>
        <w:t>إشارة</w:t>
      </w:r>
      <w:r w:rsidRPr="000C253F">
        <w:rPr>
          <w:rFonts w:ascii="Simplified Arabic" w:hAnsi="Simplified Arabic" w:cs="Simplified Arabic"/>
          <w:sz w:val="24"/>
          <w:rtl/>
        </w:rPr>
        <w:t xml:space="preserve"> إلى</w:t>
      </w:r>
      <w:r w:rsidR="00186ECC">
        <w:rPr>
          <w:rFonts w:ascii="Simplified Arabic" w:hAnsi="Simplified Arabic" w:cs="Simplified Arabic" w:hint="cs"/>
          <w:sz w:val="24"/>
          <w:rtl/>
        </w:rPr>
        <w:t xml:space="preserve"> وجود أثر</w:t>
      </w:r>
      <w:r w:rsidRPr="000C253F">
        <w:rPr>
          <w:rFonts w:ascii="Simplified Arabic" w:hAnsi="Simplified Arabic" w:cs="Simplified Arabic"/>
          <w:sz w:val="24"/>
          <w:rtl/>
        </w:rPr>
        <w:t xml:space="preserve"> إيجابي أو سلبي معين، أو </w:t>
      </w:r>
      <w:r w:rsidR="00186ECC">
        <w:rPr>
          <w:rFonts w:ascii="Simplified Arabic" w:hAnsi="Simplified Arabic" w:cs="Simplified Arabic" w:hint="cs"/>
          <w:sz w:val="24"/>
          <w:rtl/>
        </w:rPr>
        <w:t>إلى انعدام أي أثر</w:t>
      </w:r>
      <w:r w:rsidRPr="000C253F">
        <w:rPr>
          <w:rFonts w:ascii="Simplified Arabic" w:hAnsi="Simplified Arabic" w:cs="Simplified Arabic"/>
          <w:sz w:val="24"/>
          <w:rtl/>
        </w:rPr>
        <w:t>.</w:t>
      </w:r>
    </w:p>
    <w:p w:rsidR="00347C84" w:rsidRPr="000C253F" w:rsidRDefault="00347C84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</w:rPr>
      </w:pPr>
      <w:r w:rsidRPr="000C253F">
        <w:rPr>
          <w:rFonts w:ascii="Simplified Arabic" w:hAnsi="Simplified Arabic" w:cs="Simplified Arabic"/>
          <w:sz w:val="24"/>
          <w:rtl/>
        </w:rPr>
        <w:lastRenderedPageBreak/>
        <w:t xml:space="preserve">يمكن إجراء تقييم الاعتبارات </w:t>
      </w:r>
      <w:r w:rsidR="00356DC4">
        <w:rPr>
          <w:rFonts w:ascii="Simplified Arabic" w:hAnsi="Simplified Arabic" w:cs="Simplified Arabic"/>
          <w:sz w:val="24"/>
          <w:rtl/>
        </w:rPr>
        <w:t>الاجتماعية والاقتصادية</w:t>
      </w:r>
      <w:r w:rsidRPr="000C253F">
        <w:rPr>
          <w:rFonts w:ascii="Simplified Arabic" w:hAnsi="Simplified Arabic" w:cs="Simplified Arabic"/>
          <w:sz w:val="24"/>
          <w:rtl/>
        </w:rPr>
        <w:t xml:space="preserve"> وتقييم المخاطر </w:t>
      </w:r>
      <w:r w:rsidR="00186ECC">
        <w:rPr>
          <w:rFonts w:ascii="Simplified Arabic" w:hAnsi="Simplified Arabic" w:cs="Simplified Arabic" w:hint="cs"/>
          <w:sz w:val="24"/>
          <w:rtl/>
        </w:rPr>
        <w:t xml:space="preserve">بصورة متزامنة أو متتابعة أو على نحو </w:t>
      </w:r>
      <w:r w:rsidRPr="000C253F">
        <w:rPr>
          <w:rFonts w:ascii="Simplified Arabic" w:hAnsi="Simplified Arabic" w:cs="Simplified Arabic"/>
          <w:sz w:val="24"/>
          <w:rtl/>
        </w:rPr>
        <w:t xml:space="preserve">متكامل، حسب الاقتضاء. </w:t>
      </w:r>
      <w:r w:rsidR="00AA56B8">
        <w:rPr>
          <w:rFonts w:ascii="Simplified Arabic" w:hAnsi="Simplified Arabic" w:cs="Simplified Arabic" w:hint="cs"/>
          <w:sz w:val="24"/>
          <w:rtl/>
        </w:rPr>
        <w:t>و</w:t>
      </w:r>
      <w:r w:rsidRPr="000C253F">
        <w:rPr>
          <w:rFonts w:ascii="Simplified Arabic" w:hAnsi="Simplified Arabic" w:cs="Simplified Arabic"/>
          <w:sz w:val="24"/>
          <w:rtl/>
        </w:rPr>
        <w:t>قد ي</w:t>
      </w:r>
      <w:r w:rsidR="00AA56B8">
        <w:rPr>
          <w:rFonts w:ascii="Simplified Arabic" w:hAnsi="Simplified Arabic" w:cs="Simplified Arabic" w:hint="cs"/>
          <w:sz w:val="24"/>
          <w:rtl/>
        </w:rPr>
        <w:t>كون</w:t>
      </w:r>
      <w:r w:rsidRPr="000C253F">
        <w:rPr>
          <w:rFonts w:ascii="Simplified Arabic" w:hAnsi="Simplified Arabic" w:cs="Simplified Arabic"/>
          <w:sz w:val="24"/>
          <w:rtl/>
        </w:rPr>
        <w:t xml:space="preserve"> تخطيط وإجراء تقييم المخاطر </w:t>
      </w:r>
      <w:r w:rsidR="00AA56B8">
        <w:rPr>
          <w:rFonts w:ascii="Simplified Arabic" w:hAnsi="Simplified Arabic" w:cs="Simplified Arabic" w:hint="cs"/>
          <w:sz w:val="24"/>
          <w:rtl/>
        </w:rPr>
        <w:t>و</w:t>
      </w:r>
      <w:r w:rsidRPr="000C253F">
        <w:rPr>
          <w:rFonts w:ascii="Simplified Arabic" w:hAnsi="Simplified Arabic" w:cs="Simplified Arabic"/>
          <w:sz w:val="24"/>
          <w:rtl/>
        </w:rPr>
        <w:t xml:space="preserve">تقييم الاعتبارات </w:t>
      </w:r>
      <w:r w:rsidR="00356DC4">
        <w:rPr>
          <w:rFonts w:ascii="Simplified Arabic" w:hAnsi="Simplified Arabic" w:cs="Simplified Arabic"/>
          <w:sz w:val="24"/>
          <w:rtl/>
        </w:rPr>
        <w:t>الاجتماعية والاقتصادية</w:t>
      </w:r>
      <w:r w:rsidRPr="000C253F">
        <w:rPr>
          <w:rFonts w:ascii="Simplified Arabic" w:hAnsi="Simplified Arabic" w:cs="Simplified Arabic"/>
          <w:sz w:val="24"/>
          <w:rtl/>
        </w:rPr>
        <w:t xml:space="preserve"> مكملين </w:t>
      </w:r>
      <w:r w:rsidR="00AA56B8">
        <w:rPr>
          <w:rFonts w:ascii="Simplified Arabic" w:hAnsi="Simplified Arabic" w:cs="Simplified Arabic" w:hint="cs"/>
          <w:sz w:val="24"/>
          <w:rtl/>
        </w:rPr>
        <w:t>لبعضهما البعض</w:t>
      </w:r>
      <w:r w:rsidRPr="000C253F">
        <w:rPr>
          <w:rFonts w:ascii="Simplified Arabic" w:hAnsi="Simplified Arabic" w:cs="Simplified Arabic"/>
          <w:sz w:val="24"/>
          <w:rtl/>
        </w:rPr>
        <w:t xml:space="preserve">، وقد يسهم كلاهما في عملية </w:t>
      </w:r>
      <w:r w:rsidR="00AA56B8">
        <w:rPr>
          <w:rFonts w:ascii="Simplified Arabic" w:hAnsi="Simplified Arabic" w:cs="Simplified Arabic" w:hint="cs"/>
          <w:sz w:val="24"/>
          <w:rtl/>
        </w:rPr>
        <w:t>اتخاذ القرارات</w:t>
      </w:r>
      <w:r w:rsidRPr="000C253F">
        <w:rPr>
          <w:rFonts w:ascii="Simplified Arabic" w:hAnsi="Simplified Arabic" w:cs="Simplified Arabic"/>
          <w:sz w:val="24"/>
          <w:rtl/>
        </w:rPr>
        <w:t>.</w:t>
      </w:r>
    </w:p>
    <w:p w:rsidR="00347C84" w:rsidRPr="000C253F" w:rsidRDefault="00347C84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</w:rPr>
      </w:pPr>
      <w:r w:rsidRPr="000C253F">
        <w:rPr>
          <w:rFonts w:ascii="Simplified Arabic" w:hAnsi="Simplified Arabic" w:cs="Simplified Arabic"/>
          <w:sz w:val="24"/>
          <w:rtl/>
        </w:rPr>
        <w:t>تن</w:t>
      </w:r>
      <w:r w:rsidR="00AE4286">
        <w:rPr>
          <w:rFonts w:ascii="Simplified Arabic" w:hAnsi="Simplified Arabic" w:cs="Simplified Arabic" w:hint="cs"/>
          <w:sz w:val="24"/>
          <w:rtl/>
        </w:rPr>
        <w:t>شئ</w:t>
      </w:r>
      <w:r w:rsidRPr="000C253F">
        <w:rPr>
          <w:rFonts w:ascii="Simplified Arabic" w:hAnsi="Simplified Arabic" w:cs="Simplified Arabic"/>
          <w:sz w:val="24"/>
          <w:rtl/>
        </w:rPr>
        <w:t xml:space="preserve"> المادة 23 من البروتوكول التزامات </w:t>
      </w:r>
      <w:r w:rsidR="00AE4286">
        <w:rPr>
          <w:rFonts w:ascii="Simplified Arabic" w:hAnsi="Simplified Arabic" w:cs="Simplified Arabic" w:hint="cs"/>
          <w:sz w:val="24"/>
          <w:rtl/>
        </w:rPr>
        <w:t>فيما يتعلق</w:t>
      </w:r>
      <w:r w:rsidRPr="000C253F">
        <w:rPr>
          <w:rFonts w:ascii="Simplified Arabic" w:hAnsi="Simplified Arabic" w:cs="Simplified Arabic"/>
          <w:sz w:val="24"/>
          <w:rtl/>
        </w:rPr>
        <w:t xml:space="preserve"> بتوعية الجمهور وتثقيفه ومشاركته. </w:t>
      </w:r>
      <w:r w:rsidR="00AE4286">
        <w:rPr>
          <w:rFonts w:ascii="Simplified Arabic" w:hAnsi="Simplified Arabic" w:cs="Simplified Arabic" w:hint="cs"/>
          <w:sz w:val="24"/>
          <w:rtl/>
        </w:rPr>
        <w:t>وقد تشكل مشاركة الجمهور واستشارته وإمكانية</w:t>
      </w:r>
      <w:r w:rsidRPr="000C253F">
        <w:rPr>
          <w:rFonts w:ascii="Simplified Arabic" w:hAnsi="Simplified Arabic" w:cs="Simplified Arabic"/>
          <w:sz w:val="24"/>
          <w:rtl/>
        </w:rPr>
        <w:t xml:space="preserve"> </w:t>
      </w:r>
      <w:r w:rsidR="00AE4286">
        <w:rPr>
          <w:rFonts w:ascii="Simplified Arabic" w:hAnsi="Simplified Arabic" w:cs="Simplified Arabic" w:hint="cs"/>
          <w:sz w:val="24"/>
          <w:rtl/>
        </w:rPr>
        <w:t>وصوله إلى</w:t>
      </w:r>
      <w:r w:rsidRPr="000C253F">
        <w:rPr>
          <w:rFonts w:ascii="Simplified Arabic" w:hAnsi="Simplified Arabic" w:cs="Simplified Arabic"/>
          <w:sz w:val="24"/>
          <w:rtl/>
        </w:rPr>
        <w:t xml:space="preserve"> المعلومات جزءاً من عملية أخذ الاعتبارات الاجتماعية</w:t>
      </w:r>
      <w:r w:rsidR="00300D92">
        <w:rPr>
          <w:rFonts w:ascii="Simplified Arabic" w:hAnsi="Simplified Arabic" w:cs="Simplified Arabic" w:hint="cs"/>
          <w:sz w:val="24"/>
          <w:rtl/>
        </w:rPr>
        <w:t xml:space="preserve"> والاقتصادية</w:t>
      </w:r>
      <w:r w:rsidRPr="000C253F">
        <w:rPr>
          <w:rFonts w:ascii="Simplified Arabic" w:hAnsi="Simplified Arabic" w:cs="Simplified Arabic"/>
          <w:sz w:val="24"/>
          <w:rtl/>
        </w:rPr>
        <w:t xml:space="preserve"> في ال</w:t>
      </w:r>
      <w:r w:rsidR="00300D92">
        <w:rPr>
          <w:rFonts w:ascii="Simplified Arabic" w:hAnsi="Simplified Arabic" w:cs="Simplified Arabic" w:hint="cs"/>
          <w:sz w:val="24"/>
          <w:rtl/>
        </w:rPr>
        <w:t>حسبان</w:t>
      </w:r>
      <w:r w:rsidRPr="000C253F">
        <w:rPr>
          <w:rFonts w:ascii="Simplified Arabic" w:hAnsi="Simplified Arabic" w:cs="Simplified Arabic"/>
          <w:sz w:val="24"/>
          <w:rtl/>
        </w:rPr>
        <w:t>.</w:t>
      </w:r>
    </w:p>
    <w:p w:rsidR="00347C84" w:rsidRPr="000C253F" w:rsidRDefault="00347C84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</w:rPr>
      </w:pPr>
      <w:r w:rsidRPr="000C253F">
        <w:rPr>
          <w:rFonts w:ascii="Simplified Arabic" w:hAnsi="Simplified Arabic" w:cs="Simplified Arabic"/>
          <w:sz w:val="24"/>
          <w:rtl/>
        </w:rPr>
        <w:t xml:space="preserve">ينبغي أن يشمل تقييم الاعتبارات الاجتماعية </w:t>
      </w:r>
      <w:r w:rsidR="00300D92">
        <w:rPr>
          <w:rFonts w:ascii="Simplified Arabic" w:hAnsi="Simplified Arabic" w:cs="Simplified Arabic" w:hint="cs"/>
          <w:sz w:val="24"/>
          <w:rtl/>
        </w:rPr>
        <w:t>و</w:t>
      </w:r>
      <w:r w:rsidRPr="000C253F">
        <w:rPr>
          <w:rFonts w:ascii="Simplified Arabic" w:hAnsi="Simplified Arabic" w:cs="Simplified Arabic"/>
          <w:sz w:val="24"/>
          <w:rtl/>
        </w:rPr>
        <w:t>الاقتصادية</w:t>
      </w:r>
      <w:r w:rsidR="00300D92">
        <w:rPr>
          <w:rFonts w:ascii="Simplified Arabic" w:eastAsia="YouYuan" w:hAnsi="Simplified Arabic" w:cs="Simplified Arabic" w:hint="cs"/>
          <w:kern w:val="2"/>
          <w:sz w:val="24"/>
          <w:rtl/>
          <w:lang w:val="en-US"/>
        </w:rPr>
        <w:t>، عندما</w:t>
      </w:r>
      <w:r w:rsidR="00300D92" w:rsidRPr="00300D92">
        <w:rPr>
          <w:rFonts w:ascii="Simplified Arabic" w:hAnsi="Simplified Arabic" w:cs="Simplified Arabic"/>
          <w:sz w:val="24"/>
          <w:rtl/>
        </w:rPr>
        <w:t xml:space="preserve"> تقتضي الأطر التنظيمية الوطنية </w:t>
      </w:r>
      <w:r w:rsidR="00300D92">
        <w:rPr>
          <w:rFonts w:ascii="Simplified Arabic" w:hAnsi="Simplified Arabic" w:cs="Simplified Arabic" w:hint="cs"/>
          <w:sz w:val="24"/>
          <w:rtl/>
        </w:rPr>
        <w:t>ذلك</w:t>
      </w:r>
      <w:r w:rsidR="00300D92" w:rsidRPr="00300D92">
        <w:rPr>
          <w:rFonts w:ascii="Simplified Arabic" w:hAnsi="Simplified Arabic" w:cs="Simplified Arabic"/>
          <w:sz w:val="24"/>
          <w:rtl/>
        </w:rPr>
        <w:t>،</w:t>
      </w:r>
      <w:r w:rsidRPr="000C253F">
        <w:rPr>
          <w:rFonts w:ascii="Simplified Arabic" w:hAnsi="Simplified Arabic" w:cs="Simplified Arabic"/>
          <w:sz w:val="24"/>
          <w:rtl/>
        </w:rPr>
        <w:t xml:space="preserve"> الشعوب الأصلية والمجتمعات المحلية، بما في ذلك الحصول على موافقته</w:t>
      </w:r>
      <w:r w:rsidR="00DE5671">
        <w:rPr>
          <w:rFonts w:ascii="Simplified Arabic" w:hAnsi="Simplified Arabic" w:cs="Simplified Arabic" w:hint="cs"/>
          <w:sz w:val="24"/>
          <w:rtl/>
        </w:rPr>
        <w:t>ا</w:t>
      </w:r>
      <w:r w:rsidRPr="000C253F">
        <w:rPr>
          <w:rFonts w:ascii="Simplified Arabic" w:hAnsi="Simplified Arabic" w:cs="Simplified Arabic"/>
          <w:sz w:val="24"/>
          <w:rtl/>
        </w:rPr>
        <w:t xml:space="preserve"> الحرة والمسبقة والمستنيرة للمشاركة في التقييم، و</w:t>
      </w:r>
      <w:r w:rsidR="00300D92">
        <w:rPr>
          <w:rFonts w:ascii="Simplified Arabic" w:hAnsi="Simplified Arabic" w:cs="Simplified Arabic" w:hint="cs"/>
          <w:sz w:val="24"/>
          <w:rtl/>
        </w:rPr>
        <w:t>على آرائه</w:t>
      </w:r>
      <w:r w:rsidR="00DE5671">
        <w:rPr>
          <w:rFonts w:ascii="Simplified Arabic" w:hAnsi="Simplified Arabic" w:cs="Simplified Arabic" w:hint="cs"/>
          <w:sz w:val="24"/>
          <w:rtl/>
        </w:rPr>
        <w:t>ا</w:t>
      </w:r>
      <w:r w:rsidRPr="000C253F">
        <w:rPr>
          <w:rFonts w:ascii="Simplified Arabic" w:hAnsi="Simplified Arabic" w:cs="Simplified Arabic"/>
          <w:sz w:val="24"/>
          <w:rtl/>
        </w:rPr>
        <w:t xml:space="preserve"> بشأن أي إدخال محتمل للكائن الحي المحور إلى </w:t>
      </w:r>
      <w:proofErr w:type="gramStart"/>
      <w:r w:rsidR="00300D92">
        <w:rPr>
          <w:rFonts w:ascii="Simplified Arabic" w:hAnsi="Simplified Arabic" w:cs="Simplified Arabic" w:hint="cs"/>
          <w:sz w:val="24"/>
          <w:rtl/>
        </w:rPr>
        <w:t>أقاليمهم</w:t>
      </w:r>
      <w:r w:rsidRPr="000C253F">
        <w:rPr>
          <w:rFonts w:ascii="Simplified Arabic" w:hAnsi="Simplified Arabic" w:cs="Simplified Arabic"/>
          <w:sz w:val="24"/>
          <w:rtl/>
        </w:rPr>
        <w:t xml:space="preserve"> ،</w:t>
      </w:r>
      <w:proofErr w:type="gramEnd"/>
      <w:r w:rsidRPr="000C253F">
        <w:rPr>
          <w:rFonts w:ascii="Simplified Arabic" w:hAnsi="Simplified Arabic" w:cs="Simplified Arabic"/>
          <w:sz w:val="24"/>
          <w:rtl/>
        </w:rPr>
        <w:t xml:space="preserve"> مع </w:t>
      </w:r>
      <w:r w:rsidR="00300D92">
        <w:rPr>
          <w:rFonts w:ascii="Simplified Arabic" w:hAnsi="Simplified Arabic" w:cs="Simplified Arabic" w:hint="cs"/>
          <w:sz w:val="24"/>
          <w:rtl/>
        </w:rPr>
        <w:t>أخذ</w:t>
      </w:r>
      <w:r w:rsidRPr="000C253F">
        <w:rPr>
          <w:rFonts w:ascii="Simplified Arabic" w:hAnsi="Simplified Arabic" w:cs="Simplified Arabic"/>
          <w:sz w:val="24"/>
          <w:rtl/>
        </w:rPr>
        <w:t xml:space="preserve"> القوانين العرفية و</w:t>
      </w:r>
      <w:r w:rsidR="00300D92">
        <w:rPr>
          <w:rFonts w:ascii="Simplified Arabic" w:hAnsi="Simplified Arabic" w:cs="Simplified Arabic" w:hint="cs"/>
          <w:sz w:val="24"/>
          <w:rtl/>
        </w:rPr>
        <w:t>ال</w:t>
      </w:r>
      <w:r w:rsidRPr="000C253F">
        <w:rPr>
          <w:rFonts w:ascii="Simplified Arabic" w:hAnsi="Simplified Arabic" w:cs="Simplified Arabic"/>
          <w:sz w:val="24"/>
          <w:rtl/>
        </w:rPr>
        <w:t>بروتوكولات المجتمع</w:t>
      </w:r>
      <w:r w:rsidR="00300D92">
        <w:rPr>
          <w:rFonts w:ascii="Simplified Arabic" w:hAnsi="Simplified Arabic" w:cs="Simplified Arabic" w:hint="cs"/>
          <w:sz w:val="24"/>
          <w:rtl/>
        </w:rPr>
        <w:t>ية في الاعتبار</w:t>
      </w:r>
      <w:r w:rsidRPr="000C253F">
        <w:rPr>
          <w:rFonts w:ascii="Simplified Arabic" w:hAnsi="Simplified Arabic" w:cs="Simplified Arabic"/>
          <w:sz w:val="24"/>
          <w:rtl/>
        </w:rPr>
        <w:t>.</w:t>
      </w:r>
    </w:p>
    <w:p w:rsidR="00347C84" w:rsidRPr="000C253F" w:rsidRDefault="00300D92" w:rsidP="009122C7">
      <w:pPr>
        <w:pStyle w:val="Paragraphedeliste"/>
        <w:numPr>
          <w:ilvl w:val="0"/>
          <w:numId w:val="27"/>
        </w:numPr>
        <w:bidi/>
        <w:spacing w:after="120" w:line="216" w:lineRule="auto"/>
        <w:ind w:left="357" w:hanging="357"/>
        <w:rPr>
          <w:rFonts w:ascii="Simplified Arabic" w:hAnsi="Simplified Arabic" w:cs="Simplified Arabic"/>
          <w:sz w:val="24"/>
          <w:rtl/>
        </w:rPr>
      </w:pPr>
      <w:r>
        <w:rPr>
          <w:rFonts w:ascii="Simplified Arabic" w:hAnsi="Simplified Arabic" w:cs="Simplified Arabic" w:hint="cs"/>
          <w:sz w:val="24"/>
          <w:rtl/>
        </w:rPr>
        <w:t>يمكن أن</w:t>
      </w:r>
      <w:r w:rsidR="00347C84" w:rsidRPr="000C253F">
        <w:rPr>
          <w:rFonts w:ascii="Simplified Arabic" w:hAnsi="Simplified Arabic" w:cs="Simplified Arabic"/>
          <w:sz w:val="24"/>
          <w:rtl/>
        </w:rPr>
        <w:t xml:space="preserve"> تخضع نتائج أي تقييم للاعتبارات الاجتماعية</w:t>
      </w:r>
      <w:r>
        <w:rPr>
          <w:rFonts w:ascii="Simplified Arabic" w:hAnsi="Simplified Arabic" w:cs="Simplified Arabic" w:hint="cs"/>
          <w:sz w:val="24"/>
          <w:rtl/>
        </w:rPr>
        <w:t xml:space="preserve"> و</w:t>
      </w:r>
      <w:r w:rsidR="00347C84" w:rsidRPr="000C253F">
        <w:rPr>
          <w:rFonts w:ascii="Simplified Arabic" w:hAnsi="Simplified Arabic" w:cs="Simplified Arabic"/>
          <w:sz w:val="24"/>
          <w:rtl/>
        </w:rPr>
        <w:t>الاقتصادية المرتبطة ب</w:t>
      </w:r>
      <w:r w:rsidR="000A699C">
        <w:rPr>
          <w:rFonts w:ascii="Simplified Arabic" w:hAnsi="Simplified Arabic" w:cs="Simplified Arabic" w:hint="cs"/>
          <w:sz w:val="24"/>
          <w:rtl/>
        </w:rPr>
        <w:t xml:space="preserve">اتخاذ </w:t>
      </w:r>
      <w:r w:rsidR="00347C84" w:rsidRPr="000C253F">
        <w:rPr>
          <w:rFonts w:ascii="Simplified Arabic" w:hAnsi="Simplified Arabic" w:cs="Simplified Arabic"/>
          <w:sz w:val="24"/>
          <w:rtl/>
        </w:rPr>
        <w:t>قرار بشأن استيراد الكائنات الحية المحورة ل</w:t>
      </w:r>
      <w:r w:rsidR="000A699C">
        <w:rPr>
          <w:rFonts w:ascii="Simplified Arabic" w:hAnsi="Simplified Arabic" w:cs="Simplified Arabic" w:hint="cs"/>
          <w:sz w:val="24"/>
          <w:rtl/>
        </w:rPr>
        <w:t>لاستعراض</w:t>
      </w:r>
      <w:r w:rsidR="00347C84" w:rsidRPr="000C253F">
        <w:rPr>
          <w:rFonts w:ascii="Simplified Arabic" w:hAnsi="Simplified Arabic" w:cs="Simplified Arabic"/>
          <w:sz w:val="24"/>
          <w:rtl/>
        </w:rPr>
        <w:t xml:space="preserve"> في ضوء المعلومات أو المعارف الجديدة ذات الصلة أو</w:t>
      </w:r>
      <w:r w:rsidR="000A699C">
        <w:rPr>
          <w:rFonts w:ascii="Simplified Arabic" w:hAnsi="Simplified Arabic" w:cs="Simplified Arabic" w:hint="cs"/>
          <w:sz w:val="24"/>
          <w:rtl/>
        </w:rPr>
        <w:t xml:space="preserve"> حدوث</w:t>
      </w:r>
      <w:r w:rsidR="00347C84" w:rsidRPr="000C253F">
        <w:rPr>
          <w:rFonts w:ascii="Simplified Arabic" w:hAnsi="Simplified Arabic" w:cs="Simplified Arabic"/>
          <w:sz w:val="24"/>
          <w:rtl/>
        </w:rPr>
        <w:t xml:space="preserve"> تغير في السياسة الوطنية أو أهداف الحماية</w:t>
      </w:r>
      <w:r w:rsidR="007C6691">
        <w:rPr>
          <w:rFonts w:ascii="Simplified Arabic" w:hAnsi="Simplified Arabic" w:cs="Simplified Arabic" w:hint="cs"/>
          <w:sz w:val="24"/>
          <w:rtl/>
        </w:rPr>
        <w:t xml:space="preserve"> الوطنية</w:t>
      </w:r>
      <w:r w:rsidR="00347C84" w:rsidRPr="000C253F">
        <w:rPr>
          <w:rFonts w:ascii="Simplified Arabic" w:hAnsi="Simplified Arabic" w:cs="Simplified Arabic"/>
          <w:sz w:val="24"/>
          <w:rtl/>
        </w:rPr>
        <w:t>.</w:t>
      </w:r>
    </w:p>
    <w:p w:rsidR="00347C84" w:rsidRPr="006F1680" w:rsidRDefault="000A699C" w:rsidP="00347C84">
      <w:pPr>
        <w:spacing w:after="120"/>
        <w:jc w:val="both"/>
        <w:rPr>
          <w:b/>
          <w:bCs/>
          <w:sz w:val="24"/>
          <w:rtl/>
          <w:lang w:val="en-GB"/>
        </w:rPr>
      </w:pPr>
      <w:r>
        <w:rPr>
          <w:rFonts w:hint="cs"/>
          <w:b/>
          <w:bCs/>
          <w:sz w:val="24"/>
          <w:rtl/>
          <w:lang w:val="en-GB"/>
        </w:rPr>
        <w:t>عملية التقييم العام</w:t>
      </w:r>
    </w:p>
    <w:p w:rsidR="00347C84" w:rsidRDefault="00FC1421" w:rsidP="000A699C">
      <w:pPr>
        <w:spacing w:after="120"/>
        <w:jc w:val="both"/>
        <w:rPr>
          <w:sz w:val="24"/>
          <w:rtl/>
          <w:lang w:val="en-GB"/>
        </w:rPr>
      </w:pPr>
      <w:r w:rsidRPr="00FC1421">
        <w:rPr>
          <w:sz w:val="24"/>
          <w:rtl/>
          <w:lang w:val="en-GB"/>
        </w:rPr>
        <w:t xml:space="preserve">تنطبق المبادئ المحددة أعلاه طوال عملية التقييم. </w:t>
      </w:r>
      <w:r w:rsidR="000A699C">
        <w:rPr>
          <w:rFonts w:hint="cs"/>
          <w:sz w:val="24"/>
          <w:rtl/>
          <w:lang w:val="en-GB"/>
        </w:rPr>
        <w:t>و</w:t>
      </w:r>
      <w:r w:rsidRPr="00FC1421">
        <w:rPr>
          <w:sz w:val="24"/>
          <w:rtl/>
          <w:lang w:val="en-GB"/>
        </w:rPr>
        <w:t xml:space="preserve">ينبغي أن يتبع تقييم الاعتبارات الاجتماعية </w:t>
      </w:r>
      <w:r w:rsidR="000A699C" w:rsidRPr="000A699C">
        <w:rPr>
          <w:rFonts w:hint="cs"/>
          <w:sz w:val="24"/>
          <w:rtl/>
          <w:lang w:val="en-GB"/>
        </w:rPr>
        <w:t>و</w:t>
      </w:r>
      <w:r w:rsidR="000A699C" w:rsidRPr="000A699C">
        <w:rPr>
          <w:sz w:val="24"/>
          <w:rtl/>
          <w:lang w:val="en-GB"/>
        </w:rPr>
        <w:t>الاقتصادية</w:t>
      </w:r>
      <w:r w:rsidRPr="00FC1421">
        <w:rPr>
          <w:sz w:val="24"/>
          <w:rtl/>
          <w:lang w:val="en-GB"/>
        </w:rPr>
        <w:t>، مثل</w:t>
      </w:r>
      <w:r w:rsidR="000A699C">
        <w:rPr>
          <w:rFonts w:hint="cs"/>
          <w:sz w:val="24"/>
          <w:rtl/>
          <w:lang w:val="en-GB"/>
        </w:rPr>
        <w:t>ه في ذلك مثل</w:t>
      </w:r>
      <w:r w:rsidRPr="00FC1421">
        <w:rPr>
          <w:sz w:val="24"/>
          <w:rtl/>
          <w:lang w:val="en-GB"/>
        </w:rPr>
        <w:t xml:space="preserve"> أي تقييم آخر للأثر، نهجًا منتظما</w:t>
      </w:r>
      <w:r w:rsidR="000A699C">
        <w:rPr>
          <w:rFonts w:hint="cs"/>
          <w:sz w:val="24"/>
          <w:rtl/>
          <w:lang w:val="en-GB"/>
        </w:rPr>
        <w:t>ً</w:t>
      </w:r>
      <w:r w:rsidRPr="00FC1421">
        <w:rPr>
          <w:sz w:val="24"/>
          <w:rtl/>
          <w:lang w:val="en-GB"/>
        </w:rPr>
        <w:t xml:space="preserve">. </w:t>
      </w:r>
      <w:r w:rsidR="00C55DDF">
        <w:rPr>
          <w:rFonts w:hint="cs"/>
          <w:sz w:val="24"/>
          <w:rtl/>
          <w:lang w:val="en-GB"/>
        </w:rPr>
        <w:t>و</w:t>
      </w:r>
      <w:r w:rsidRPr="00FC1421">
        <w:rPr>
          <w:sz w:val="24"/>
          <w:rtl/>
          <w:lang w:val="en-GB"/>
        </w:rPr>
        <w:t>يمكن أن يتضمن هذا ال</w:t>
      </w:r>
      <w:r w:rsidR="00C55DDF">
        <w:rPr>
          <w:rFonts w:hint="cs"/>
          <w:sz w:val="24"/>
          <w:rtl/>
          <w:lang w:val="en-GB"/>
        </w:rPr>
        <w:t>نهج</w:t>
      </w:r>
      <w:r w:rsidRPr="00FC1421">
        <w:rPr>
          <w:sz w:val="24"/>
          <w:rtl/>
          <w:lang w:val="en-GB"/>
        </w:rPr>
        <w:t xml:space="preserve"> ما يلي</w:t>
      </w:r>
      <w:r w:rsidR="00347C84" w:rsidRPr="00786401">
        <w:rPr>
          <w:sz w:val="24"/>
          <w:rtl/>
          <w:lang w:val="en-GB"/>
        </w:rPr>
        <w:t>:</w:t>
      </w:r>
    </w:p>
    <w:p w:rsidR="00C55DDF" w:rsidRDefault="00C55DDF" w:rsidP="000A699C">
      <w:pPr>
        <w:spacing w:after="120"/>
        <w:jc w:val="both"/>
        <w:rPr>
          <w:sz w:val="24"/>
          <w:lang w:val="en-GB"/>
        </w:rPr>
      </w:pPr>
      <w:r>
        <w:rPr>
          <w:sz w:val="24"/>
          <w:rtl/>
          <w:lang w:val="en-GB"/>
        </w:rPr>
        <w:tab/>
      </w:r>
      <w:bookmarkStart w:id="15" w:name="_Hlk522892646"/>
      <w:r w:rsidRPr="00C55DDF">
        <w:rPr>
          <w:sz w:val="24"/>
          <w:rtl/>
          <w:lang w:val="en-GB"/>
        </w:rPr>
        <w:t>المرحلة أ</w:t>
      </w:r>
      <w:r>
        <w:rPr>
          <w:rFonts w:hint="cs"/>
          <w:sz w:val="24"/>
          <w:rtl/>
          <w:lang w:val="en-GB"/>
        </w:rPr>
        <w:t>لف</w:t>
      </w:r>
      <w:r w:rsidRPr="00C55DDF">
        <w:rPr>
          <w:sz w:val="24"/>
          <w:rtl/>
          <w:lang w:val="en-GB"/>
        </w:rPr>
        <w:t>: التحضير ل</w:t>
      </w:r>
      <w:r w:rsidR="00DE5671">
        <w:rPr>
          <w:rFonts w:hint="cs"/>
          <w:sz w:val="24"/>
          <w:rtl/>
          <w:lang w:val="en-GB"/>
        </w:rPr>
        <w:t>إجراء ا</w:t>
      </w:r>
      <w:r w:rsidRPr="00C55DDF">
        <w:rPr>
          <w:sz w:val="24"/>
          <w:rtl/>
          <w:lang w:val="en-GB"/>
        </w:rPr>
        <w:t>لتقييم</w:t>
      </w:r>
      <w:bookmarkEnd w:id="15"/>
    </w:p>
    <w:p w:rsidR="00FC1421" w:rsidRDefault="00C55DDF" w:rsidP="00347C84">
      <w:pPr>
        <w:spacing w:after="120"/>
        <w:jc w:val="both"/>
        <w:rPr>
          <w:sz w:val="24"/>
          <w:rtl/>
          <w:lang w:val="en-GB"/>
        </w:rPr>
      </w:pPr>
      <w:r>
        <w:rPr>
          <w:sz w:val="24"/>
          <w:rtl/>
          <w:lang w:val="en-GB"/>
        </w:rPr>
        <w:tab/>
      </w:r>
      <w:r w:rsidRPr="00C55DDF">
        <w:rPr>
          <w:sz w:val="24"/>
          <w:rtl/>
          <w:lang w:val="en-GB"/>
        </w:rPr>
        <w:t>المرحلة ب</w:t>
      </w:r>
      <w:r>
        <w:rPr>
          <w:rFonts w:hint="cs"/>
          <w:sz w:val="24"/>
          <w:rtl/>
          <w:lang w:val="en-GB"/>
        </w:rPr>
        <w:t>اء</w:t>
      </w:r>
      <w:r w:rsidRPr="00C55DDF">
        <w:rPr>
          <w:sz w:val="24"/>
          <w:rtl/>
          <w:lang w:val="en-GB"/>
        </w:rPr>
        <w:t>: التقييم والتق</w:t>
      </w:r>
      <w:r>
        <w:rPr>
          <w:rFonts w:hint="cs"/>
          <w:sz w:val="24"/>
          <w:rtl/>
          <w:lang w:val="en-GB"/>
        </w:rPr>
        <w:t>دير</w:t>
      </w:r>
    </w:p>
    <w:p w:rsidR="00C55DDF" w:rsidRDefault="00C55DDF" w:rsidP="002E5695">
      <w:pPr>
        <w:spacing w:after="120" w:line="240" w:lineRule="exact"/>
        <w:jc w:val="both"/>
        <w:rPr>
          <w:sz w:val="24"/>
          <w:rtl/>
          <w:lang w:val="en-GB"/>
        </w:rPr>
      </w:pPr>
      <w:r>
        <w:rPr>
          <w:sz w:val="24"/>
          <w:rtl/>
          <w:lang w:val="en-GB"/>
        </w:rPr>
        <w:tab/>
      </w:r>
      <w:r>
        <w:rPr>
          <w:sz w:val="24"/>
          <w:rtl/>
          <w:lang w:val="en-GB"/>
        </w:rPr>
        <w:tab/>
      </w:r>
      <w:bookmarkStart w:id="16" w:name="_Hlk522892502"/>
      <w:r w:rsidRPr="00C55DDF">
        <w:rPr>
          <w:sz w:val="24"/>
          <w:rtl/>
          <w:lang w:val="en-GB"/>
        </w:rPr>
        <w:t>الخطوة 1: تحديد النطاق</w:t>
      </w:r>
      <w:bookmarkEnd w:id="16"/>
    </w:p>
    <w:p w:rsidR="00C55DDF" w:rsidRDefault="00C55DDF" w:rsidP="002E5695">
      <w:pPr>
        <w:spacing w:after="120" w:line="240" w:lineRule="exact"/>
        <w:jc w:val="both"/>
        <w:rPr>
          <w:sz w:val="24"/>
          <w:rtl/>
          <w:lang w:val="en-GB"/>
        </w:rPr>
      </w:pPr>
      <w:r>
        <w:rPr>
          <w:sz w:val="24"/>
          <w:rtl/>
          <w:lang w:val="en-GB"/>
        </w:rPr>
        <w:tab/>
      </w:r>
      <w:r>
        <w:rPr>
          <w:sz w:val="24"/>
          <w:rtl/>
          <w:lang w:val="en-GB"/>
        </w:rPr>
        <w:tab/>
      </w:r>
      <w:r w:rsidRPr="00C55DDF">
        <w:rPr>
          <w:sz w:val="24"/>
          <w:rtl/>
          <w:lang w:val="en-GB"/>
        </w:rPr>
        <w:t xml:space="preserve">الخطوة </w:t>
      </w:r>
      <w:r>
        <w:rPr>
          <w:rFonts w:hint="cs"/>
          <w:sz w:val="24"/>
          <w:rtl/>
          <w:lang w:val="en-GB"/>
        </w:rPr>
        <w:t>2</w:t>
      </w:r>
      <w:r w:rsidRPr="00C55DDF">
        <w:rPr>
          <w:sz w:val="24"/>
          <w:rtl/>
          <w:lang w:val="en-GB"/>
        </w:rPr>
        <w:t xml:space="preserve">: </w:t>
      </w:r>
      <w:r>
        <w:rPr>
          <w:rFonts w:hint="cs"/>
          <w:sz w:val="24"/>
          <w:rtl/>
          <w:lang w:val="en-GB"/>
        </w:rPr>
        <w:t>التقييم</w:t>
      </w:r>
    </w:p>
    <w:p w:rsidR="007C6691" w:rsidRDefault="00C55DDF" w:rsidP="002E5695">
      <w:pPr>
        <w:spacing w:after="120" w:line="240" w:lineRule="exact"/>
        <w:jc w:val="both"/>
        <w:rPr>
          <w:sz w:val="24"/>
          <w:rtl/>
          <w:lang w:val="en-GB"/>
        </w:rPr>
      </w:pPr>
      <w:r>
        <w:rPr>
          <w:sz w:val="24"/>
          <w:rtl/>
          <w:lang w:val="en-GB"/>
        </w:rPr>
        <w:tab/>
      </w:r>
      <w:r>
        <w:rPr>
          <w:sz w:val="24"/>
          <w:rtl/>
          <w:lang w:val="en-GB"/>
        </w:rPr>
        <w:tab/>
      </w:r>
      <w:r w:rsidRPr="00C55DDF">
        <w:rPr>
          <w:sz w:val="24"/>
          <w:rtl/>
          <w:lang w:val="en-GB"/>
        </w:rPr>
        <w:t xml:space="preserve">الخطوة </w:t>
      </w:r>
      <w:r>
        <w:rPr>
          <w:rFonts w:hint="cs"/>
          <w:sz w:val="24"/>
          <w:rtl/>
          <w:lang w:val="en-GB"/>
        </w:rPr>
        <w:t>3</w:t>
      </w:r>
      <w:r w:rsidRPr="00C55DDF">
        <w:rPr>
          <w:sz w:val="24"/>
          <w:rtl/>
          <w:lang w:val="en-GB"/>
        </w:rPr>
        <w:t xml:space="preserve">: </w:t>
      </w:r>
      <w:bookmarkStart w:id="17" w:name="_Hlk522910675"/>
      <w:r w:rsidR="007C6691" w:rsidRPr="007C6691">
        <w:rPr>
          <w:sz w:val="24"/>
          <w:rtl/>
          <w:lang w:val="en-GB"/>
        </w:rPr>
        <w:t>تقييم النتائج واستخلاص ال</w:t>
      </w:r>
      <w:r w:rsidR="007C6691">
        <w:rPr>
          <w:rFonts w:hint="cs"/>
          <w:sz w:val="24"/>
          <w:rtl/>
          <w:lang w:val="en-GB"/>
        </w:rPr>
        <w:t>استنتاجات</w:t>
      </w:r>
      <w:bookmarkEnd w:id="17"/>
    </w:p>
    <w:p w:rsidR="00C55DDF" w:rsidRPr="007A7792" w:rsidRDefault="007C6691" w:rsidP="007C6691">
      <w:pPr>
        <w:spacing w:after="120"/>
        <w:jc w:val="both"/>
        <w:rPr>
          <w:sz w:val="24"/>
          <w:rtl/>
          <w:lang w:val="en-GB"/>
        </w:rPr>
      </w:pPr>
      <w:bookmarkStart w:id="18" w:name="_Hlk522910962"/>
      <w:r>
        <w:rPr>
          <w:sz w:val="24"/>
          <w:rtl/>
          <w:lang w:val="en-GB"/>
        </w:rPr>
        <w:tab/>
      </w:r>
      <w:r w:rsidRPr="007A7792">
        <w:rPr>
          <w:sz w:val="24"/>
          <w:rtl/>
          <w:lang w:val="en-GB"/>
        </w:rPr>
        <w:t xml:space="preserve">المرحلة </w:t>
      </w:r>
      <w:r w:rsidRPr="007A7792">
        <w:rPr>
          <w:rFonts w:hint="cs"/>
          <w:sz w:val="24"/>
          <w:rtl/>
          <w:lang w:val="en-GB"/>
        </w:rPr>
        <w:t>جيم</w:t>
      </w:r>
      <w:r w:rsidRPr="007A7792">
        <w:rPr>
          <w:sz w:val="24"/>
          <w:rtl/>
          <w:lang w:val="en-GB"/>
        </w:rPr>
        <w:t xml:space="preserve">: </w:t>
      </w:r>
      <w:r w:rsidRPr="007A7792">
        <w:rPr>
          <w:rFonts w:hint="cs"/>
          <w:sz w:val="24"/>
          <w:rtl/>
          <w:lang w:val="en-GB"/>
        </w:rPr>
        <w:t>الاستعراض والرصد</w:t>
      </w:r>
    </w:p>
    <w:bookmarkEnd w:id="18"/>
    <w:p w:rsidR="007C6691" w:rsidRDefault="007C6691" w:rsidP="007C6691">
      <w:pPr>
        <w:spacing w:after="120"/>
        <w:jc w:val="both"/>
        <w:rPr>
          <w:sz w:val="24"/>
          <w:rtl/>
          <w:lang w:val="en-GB"/>
        </w:rPr>
      </w:pPr>
      <w:r w:rsidRPr="007C6691">
        <w:rPr>
          <w:sz w:val="24"/>
          <w:rtl/>
          <w:lang w:val="en-GB"/>
        </w:rPr>
        <w:t>وترد</w:t>
      </w:r>
      <w:r w:rsidR="00EA77D1">
        <w:rPr>
          <w:rFonts w:hint="cs"/>
          <w:sz w:val="24"/>
          <w:rtl/>
          <w:lang w:val="en-GB"/>
        </w:rPr>
        <w:t xml:space="preserve"> بالتفصيل</w:t>
      </w:r>
      <w:r w:rsidRPr="007C6691">
        <w:rPr>
          <w:sz w:val="24"/>
          <w:rtl/>
          <w:lang w:val="en-GB"/>
        </w:rPr>
        <w:t xml:space="preserve"> أدناه المراحل والخطوات التي ت</w:t>
      </w:r>
      <w:r w:rsidR="00D6103D">
        <w:rPr>
          <w:rFonts w:hint="cs"/>
          <w:sz w:val="24"/>
          <w:rtl/>
          <w:lang w:val="en-GB"/>
        </w:rPr>
        <w:t>دل على حدوث</w:t>
      </w:r>
      <w:r w:rsidR="00EA77D1">
        <w:rPr>
          <w:rFonts w:hint="cs"/>
          <w:sz w:val="24"/>
          <w:rtl/>
          <w:lang w:val="en-GB"/>
        </w:rPr>
        <w:t xml:space="preserve"> </w:t>
      </w:r>
      <w:r w:rsidRPr="007C6691">
        <w:rPr>
          <w:sz w:val="24"/>
          <w:rtl/>
          <w:lang w:val="en-GB"/>
        </w:rPr>
        <w:t>عملية تكرارية.</w:t>
      </w:r>
    </w:p>
    <w:p w:rsidR="007C6691" w:rsidRPr="007C6691" w:rsidRDefault="007C6691" w:rsidP="007C6691">
      <w:pPr>
        <w:spacing w:after="120"/>
        <w:jc w:val="both"/>
        <w:rPr>
          <w:i/>
          <w:iCs/>
          <w:sz w:val="24"/>
          <w:rtl/>
          <w:lang w:val="en-GB"/>
        </w:rPr>
      </w:pPr>
      <w:bookmarkStart w:id="19" w:name="_Hlk522893443"/>
      <w:r w:rsidRPr="007C6691">
        <w:rPr>
          <w:i/>
          <w:iCs/>
          <w:sz w:val="24"/>
          <w:rtl/>
          <w:lang w:val="en-GB"/>
        </w:rPr>
        <w:t>المرحلة أ</w:t>
      </w:r>
      <w:r w:rsidRPr="007C6691">
        <w:rPr>
          <w:rFonts w:hint="cs"/>
          <w:i/>
          <w:iCs/>
          <w:sz w:val="24"/>
          <w:rtl/>
          <w:lang w:val="en-GB"/>
        </w:rPr>
        <w:t>لف</w:t>
      </w:r>
      <w:r w:rsidRPr="007C6691">
        <w:rPr>
          <w:i/>
          <w:iCs/>
          <w:sz w:val="24"/>
          <w:rtl/>
          <w:lang w:val="en-GB"/>
        </w:rPr>
        <w:t>: التحضير ل</w:t>
      </w:r>
      <w:r w:rsidR="007A7792">
        <w:rPr>
          <w:rFonts w:hint="cs"/>
          <w:i/>
          <w:iCs/>
          <w:sz w:val="24"/>
          <w:rtl/>
          <w:lang w:val="en-GB"/>
        </w:rPr>
        <w:t>إجراء ا</w:t>
      </w:r>
      <w:r w:rsidRPr="007C6691">
        <w:rPr>
          <w:i/>
          <w:iCs/>
          <w:sz w:val="24"/>
          <w:rtl/>
          <w:lang w:val="en-GB"/>
        </w:rPr>
        <w:t>لتقييم</w:t>
      </w:r>
    </w:p>
    <w:p w:rsidR="007C6691" w:rsidRDefault="007C6691" w:rsidP="007C6691">
      <w:pPr>
        <w:spacing w:after="120"/>
        <w:jc w:val="both"/>
        <w:rPr>
          <w:sz w:val="24"/>
          <w:rtl/>
          <w:lang w:val="en-GB"/>
        </w:rPr>
      </w:pPr>
      <w:r w:rsidRPr="007C6691">
        <w:rPr>
          <w:sz w:val="24"/>
          <w:rtl/>
          <w:lang w:val="en-GB"/>
        </w:rPr>
        <w:t>تهدف هذه المرحلة إلى تقييم المعلومات وال</w:t>
      </w:r>
      <w:r w:rsidR="00D6103D">
        <w:rPr>
          <w:rFonts w:hint="cs"/>
          <w:sz w:val="24"/>
          <w:rtl/>
          <w:lang w:val="en-GB"/>
        </w:rPr>
        <w:t>صكوك</w:t>
      </w:r>
      <w:r w:rsidRPr="007C6691">
        <w:rPr>
          <w:sz w:val="24"/>
          <w:rtl/>
          <w:lang w:val="en-GB"/>
        </w:rPr>
        <w:t xml:space="preserve"> الحالية وتحديد الجهات الفاعلة</w:t>
      </w:r>
      <w:r w:rsidR="00391A13">
        <w:rPr>
          <w:rFonts w:hint="cs"/>
          <w:sz w:val="24"/>
          <w:rtl/>
          <w:lang w:val="en-GB"/>
        </w:rPr>
        <w:t xml:space="preserve"> لإشراكها</w:t>
      </w:r>
      <w:r w:rsidRPr="007C6691">
        <w:rPr>
          <w:sz w:val="24"/>
          <w:rtl/>
          <w:lang w:val="en-GB"/>
        </w:rPr>
        <w:t xml:space="preserve"> في عملية التقييم. </w:t>
      </w:r>
      <w:r w:rsidR="00391A13">
        <w:rPr>
          <w:rFonts w:hint="cs"/>
          <w:sz w:val="24"/>
          <w:rtl/>
          <w:lang w:val="en-GB"/>
        </w:rPr>
        <w:t xml:space="preserve">وتقود </w:t>
      </w:r>
      <w:r w:rsidRPr="007C6691">
        <w:rPr>
          <w:sz w:val="24"/>
          <w:rtl/>
          <w:lang w:val="en-GB"/>
        </w:rPr>
        <w:t xml:space="preserve">هذه المرحلة </w:t>
      </w:r>
      <w:r w:rsidR="00391A13">
        <w:rPr>
          <w:rFonts w:hint="cs"/>
          <w:sz w:val="24"/>
          <w:rtl/>
          <w:lang w:val="en-GB"/>
        </w:rPr>
        <w:t xml:space="preserve">جهات </w:t>
      </w:r>
      <w:r w:rsidR="00D6103D">
        <w:rPr>
          <w:rFonts w:hint="cs"/>
          <w:sz w:val="24"/>
          <w:rtl/>
          <w:lang w:val="en-GB"/>
        </w:rPr>
        <w:t>تنظيمية</w:t>
      </w:r>
      <w:r w:rsidRPr="007C6691">
        <w:rPr>
          <w:sz w:val="24"/>
          <w:rtl/>
          <w:lang w:val="en-GB"/>
        </w:rPr>
        <w:t xml:space="preserve"> </w:t>
      </w:r>
      <w:r w:rsidR="00391A13">
        <w:rPr>
          <w:rFonts w:hint="cs"/>
          <w:sz w:val="24"/>
          <w:rtl/>
          <w:lang w:val="en-GB"/>
        </w:rPr>
        <w:t>وقد</w:t>
      </w:r>
      <w:r w:rsidRPr="007C6691">
        <w:rPr>
          <w:sz w:val="24"/>
          <w:rtl/>
          <w:lang w:val="en-GB"/>
        </w:rPr>
        <w:t xml:space="preserve"> </w:t>
      </w:r>
      <w:r w:rsidR="00D6103D">
        <w:rPr>
          <w:rFonts w:hint="cs"/>
          <w:sz w:val="24"/>
          <w:rtl/>
          <w:lang w:val="en-GB"/>
        </w:rPr>
        <w:t>تتضمن مشاركة</w:t>
      </w:r>
      <w:r w:rsidRPr="007C6691">
        <w:rPr>
          <w:sz w:val="24"/>
          <w:rtl/>
          <w:lang w:val="en-GB"/>
        </w:rPr>
        <w:t xml:space="preserve"> أصحاب المصلحة الذين يمكن إشراكهم من خلال عمليات استشارية. </w:t>
      </w:r>
      <w:r w:rsidR="00391A13">
        <w:rPr>
          <w:rFonts w:hint="cs"/>
          <w:sz w:val="24"/>
          <w:rtl/>
          <w:lang w:val="en-GB"/>
        </w:rPr>
        <w:t>و</w:t>
      </w:r>
      <w:r w:rsidRPr="007C6691">
        <w:rPr>
          <w:sz w:val="24"/>
          <w:rtl/>
          <w:lang w:val="en-GB"/>
        </w:rPr>
        <w:t>يمكن تنفيذ الأنشطة التالية في المرحلة التحضيرية:</w:t>
      </w:r>
    </w:p>
    <w:bookmarkEnd w:id="19"/>
    <w:p w:rsidR="00527253" w:rsidRPr="00AC5317" w:rsidRDefault="00347C84" w:rsidP="00391A13">
      <w:pPr>
        <w:spacing w:after="120"/>
        <w:ind w:firstLine="713"/>
        <w:jc w:val="both"/>
        <w:rPr>
          <w:sz w:val="24"/>
          <w:rtl/>
          <w:lang w:val="en-GB" w:bidi="ar-EG"/>
        </w:rPr>
      </w:pPr>
      <w:r w:rsidRPr="00AC5317">
        <w:rPr>
          <w:sz w:val="24"/>
          <w:rtl/>
          <w:lang w:val="en-GB" w:bidi="ar-EG"/>
        </w:rPr>
        <w:t xml:space="preserve"> </w:t>
      </w:r>
      <w:r w:rsidR="00527253" w:rsidRPr="00AC5317">
        <w:rPr>
          <w:sz w:val="24"/>
          <w:rtl/>
          <w:lang w:val="en-GB" w:bidi="ar-EG"/>
        </w:rPr>
        <w:t>(أ)</w:t>
      </w:r>
      <w:r w:rsidR="00777E60" w:rsidRPr="00AC5317">
        <w:rPr>
          <w:rFonts w:hint="cs"/>
          <w:sz w:val="24"/>
          <w:rtl/>
          <w:lang w:val="en-GB" w:bidi="ar-EG"/>
        </w:rPr>
        <w:tab/>
      </w:r>
      <w:bookmarkStart w:id="20" w:name="_Hlk522892754"/>
      <w:r w:rsidR="007C6691" w:rsidRPr="007C6691">
        <w:rPr>
          <w:sz w:val="24"/>
          <w:rtl/>
          <w:lang w:val="en-GB" w:bidi="ar-EG"/>
        </w:rPr>
        <w:t>تحديد ال</w:t>
      </w:r>
      <w:r w:rsidR="00794539">
        <w:rPr>
          <w:rFonts w:hint="cs"/>
          <w:sz w:val="24"/>
          <w:rtl/>
          <w:lang w:val="en-GB" w:bidi="ar-EG"/>
        </w:rPr>
        <w:t>صكوك</w:t>
      </w:r>
      <w:r w:rsidR="007C6691" w:rsidRPr="007C6691">
        <w:rPr>
          <w:sz w:val="24"/>
          <w:rtl/>
          <w:lang w:val="en-GB" w:bidi="ar-EG"/>
        </w:rPr>
        <w:t xml:space="preserve"> القانونية </w:t>
      </w:r>
      <w:proofErr w:type="spellStart"/>
      <w:r w:rsidR="007C6691" w:rsidRPr="007C6691">
        <w:rPr>
          <w:sz w:val="24"/>
          <w:rtl/>
          <w:lang w:val="en-GB" w:bidi="ar-EG"/>
        </w:rPr>
        <w:t>والسياسات</w:t>
      </w:r>
      <w:r w:rsidR="00391A13">
        <w:rPr>
          <w:rFonts w:hint="cs"/>
          <w:sz w:val="24"/>
          <w:rtl/>
          <w:lang w:val="en-GB" w:bidi="ar-EG"/>
        </w:rPr>
        <w:t>ية</w:t>
      </w:r>
      <w:proofErr w:type="spellEnd"/>
      <w:r w:rsidR="00391A13">
        <w:rPr>
          <w:rFonts w:hint="cs"/>
          <w:sz w:val="24"/>
          <w:rtl/>
          <w:lang w:val="en-GB" w:bidi="ar-EG"/>
        </w:rPr>
        <w:t xml:space="preserve"> </w:t>
      </w:r>
      <w:r w:rsidR="007C6691" w:rsidRPr="007C6691">
        <w:rPr>
          <w:sz w:val="24"/>
          <w:rtl/>
          <w:lang w:val="en-GB" w:bidi="ar-EG"/>
        </w:rPr>
        <w:t xml:space="preserve">الوطنية ذات الصلة، وكذلك المسؤوليات وأهداف الحماية والأهداف الاجتماعية والاقتصادية، مع </w:t>
      </w:r>
      <w:r w:rsidR="00391A13">
        <w:rPr>
          <w:rFonts w:hint="cs"/>
          <w:sz w:val="24"/>
          <w:rtl/>
          <w:lang w:val="en-GB" w:bidi="ar-EG"/>
        </w:rPr>
        <w:t>أخذ</w:t>
      </w:r>
      <w:r w:rsidR="007C6691" w:rsidRPr="007C6691">
        <w:rPr>
          <w:sz w:val="24"/>
          <w:rtl/>
          <w:lang w:val="en-GB" w:bidi="ar-EG"/>
        </w:rPr>
        <w:t xml:space="preserve"> ال</w:t>
      </w:r>
      <w:r w:rsidR="00794539">
        <w:rPr>
          <w:rFonts w:hint="cs"/>
          <w:sz w:val="24"/>
          <w:rtl/>
          <w:lang w:val="en-GB" w:bidi="ar-EG"/>
        </w:rPr>
        <w:t xml:space="preserve">صكوك </w:t>
      </w:r>
      <w:proofErr w:type="spellStart"/>
      <w:r w:rsidR="00794539">
        <w:rPr>
          <w:rFonts w:hint="cs"/>
          <w:sz w:val="24"/>
          <w:rtl/>
          <w:lang w:val="en-GB" w:bidi="ar-EG"/>
        </w:rPr>
        <w:t>السياساتية</w:t>
      </w:r>
      <w:proofErr w:type="spellEnd"/>
      <w:r w:rsidR="00794539">
        <w:rPr>
          <w:rFonts w:hint="cs"/>
          <w:sz w:val="24"/>
          <w:rtl/>
          <w:lang w:val="en-GB" w:bidi="ar-EG"/>
        </w:rPr>
        <w:t xml:space="preserve"> </w:t>
      </w:r>
      <w:proofErr w:type="spellStart"/>
      <w:r w:rsidR="00794539">
        <w:rPr>
          <w:rFonts w:hint="cs"/>
          <w:sz w:val="24"/>
          <w:rtl/>
          <w:lang w:val="en-GB" w:bidi="ar-EG"/>
        </w:rPr>
        <w:t>والقانوية</w:t>
      </w:r>
      <w:proofErr w:type="spellEnd"/>
      <w:r w:rsidR="007C6691" w:rsidRPr="007C6691">
        <w:rPr>
          <w:sz w:val="24"/>
          <w:rtl/>
          <w:lang w:val="en-GB" w:bidi="ar-EG"/>
        </w:rPr>
        <w:t xml:space="preserve"> الإقليمية والدولية</w:t>
      </w:r>
      <w:r w:rsidR="00391A13" w:rsidRPr="00391A13">
        <w:rPr>
          <w:sz w:val="24"/>
          <w:rtl/>
          <w:lang w:val="en-GB" w:bidi="ar-EG"/>
        </w:rPr>
        <w:t xml:space="preserve"> </w:t>
      </w:r>
      <w:r w:rsidR="00391A13">
        <w:rPr>
          <w:rFonts w:hint="cs"/>
          <w:sz w:val="24"/>
          <w:rtl/>
          <w:lang w:val="en-GB" w:bidi="ar-EG"/>
        </w:rPr>
        <w:t>في ا</w:t>
      </w:r>
      <w:r w:rsidR="00794539">
        <w:rPr>
          <w:rFonts w:hint="cs"/>
          <w:sz w:val="24"/>
          <w:rtl/>
          <w:lang w:val="en-GB" w:bidi="ar-EG"/>
        </w:rPr>
        <w:t>لحسبان</w:t>
      </w:r>
      <w:r w:rsidR="007C6691" w:rsidRPr="007C6691">
        <w:rPr>
          <w:sz w:val="24"/>
          <w:rtl/>
          <w:lang w:val="en-GB" w:bidi="ar-EG"/>
        </w:rPr>
        <w:t>؛</w:t>
      </w:r>
    </w:p>
    <w:p w:rsidR="00527253" w:rsidRDefault="00527253" w:rsidP="007016DA">
      <w:pPr>
        <w:spacing w:after="120"/>
        <w:ind w:firstLine="713"/>
        <w:jc w:val="both"/>
        <w:rPr>
          <w:sz w:val="24"/>
          <w:rtl/>
          <w:lang w:val="en-GB" w:bidi="ar-EG"/>
        </w:rPr>
      </w:pPr>
      <w:r w:rsidRPr="00AC5317">
        <w:rPr>
          <w:sz w:val="24"/>
          <w:rtl/>
          <w:lang w:val="en-GB" w:bidi="ar-EG"/>
        </w:rPr>
        <w:t>(ب)</w:t>
      </w:r>
      <w:r w:rsidR="00777E60" w:rsidRPr="00AC5317">
        <w:rPr>
          <w:rFonts w:hint="cs"/>
          <w:sz w:val="24"/>
          <w:rtl/>
          <w:lang w:val="en-GB" w:bidi="ar-EG"/>
        </w:rPr>
        <w:tab/>
      </w:r>
      <w:bookmarkEnd w:id="20"/>
      <w:r w:rsidR="00794539">
        <w:rPr>
          <w:rFonts w:hint="cs"/>
          <w:sz w:val="24"/>
          <w:rtl/>
          <w:lang w:val="en-GB" w:bidi="ar-EG"/>
        </w:rPr>
        <w:t xml:space="preserve">استخلاص </w:t>
      </w:r>
      <w:r w:rsidR="007C6691" w:rsidRPr="007C6691">
        <w:rPr>
          <w:sz w:val="24"/>
          <w:rtl/>
          <w:lang w:val="en-GB" w:bidi="ar-EG"/>
        </w:rPr>
        <w:t xml:space="preserve">أهداف الحماية ذات الصلة على الصعيد الوطني من الصكوك الإقليمية والدولية، ولا سيما تلك المنصوص عليها في بروتوكول </w:t>
      </w:r>
      <w:proofErr w:type="spellStart"/>
      <w:r w:rsidR="007C6691" w:rsidRPr="007C6691">
        <w:rPr>
          <w:sz w:val="24"/>
          <w:rtl/>
          <w:lang w:val="en-GB" w:bidi="ar-EG"/>
        </w:rPr>
        <w:t>قرطاجنة</w:t>
      </w:r>
      <w:proofErr w:type="spellEnd"/>
      <w:r w:rsidR="007C6691" w:rsidRPr="007C6691">
        <w:rPr>
          <w:sz w:val="24"/>
          <w:rtl/>
          <w:lang w:val="en-GB" w:bidi="ar-EG"/>
        </w:rPr>
        <w:t xml:space="preserve"> للسلامة الأحيائية و</w:t>
      </w:r>
      <w:r w:rsidR="00794539">
        <w:rPr>
          <w:rFonts w:hint="cs"/>
          <w:sz w:val="24"/>
          <w:rtl/>
          <w:lang w:val="en-GB" w:bidi="ar-EG"/>
        </w:rPr>
        <w:t>ال</w:t>
      </w:r>
      <w:r w:rsidR="007C6691" w:rsidRPr="007C6691">
        <w:rPr>
          <w:sz w:val="24"/>
          <w:rtl/>
          <w:lang w:val="en-GB" w:bidi="ar-EG"/>
        </w:rPr>
        <w:t>اتفاقية</w:t>
      </w:r>
      <w:r w:rsidR="00794539">
        <w:rPr>
          <w:rFonts w:hint="cs"/>
          <w:sz w:val="24"/>
          <w:rtl/>
          <w:lang w:val="en-GB" w:bidi="ar-EG"/>
        </w:rPr>
        <w:t xml:space="preserve"> المتعلقة</w:t>
      </w:r>
      <w:r w:rsidR="007C6691" w:rsidRPr="007C6691">
        <w:rPr>
          <w:sz w:val="24"/>
          <w:rtl/>
          <w:lang w:val="en-GB" w:bidi="ar-EG"/>
        </w:rPr>
        <w:t xml:space="preserve"> </w:t>
      </w:r>
      <w:r w:rsidR="00794539">
        <w:rPr>
          <w:rFonts w:hint="cs"/>
          <w:sz w:val="24"/>
          <w:rtl/>
          <w:lang w:val="en-GB" w:bidi="ar-EG"/>
        </w:rPr>
        <w:t>ب</w:t>
      </w:r>
      <w:r w:rsidR="007C6691" w:rsidRPr="007C6691">
        <w:rPr>
          <w:sz w:val="24"/>
          <w:rtl/>
          <w:lang w:val="en-GB" w:bidi="ar-EG"/>
        </w:rPr>
        <w:t xml:space="preserve">التنوع البيولوجي حيث </w:t>
      </w:r>
      <w:r w:rsidR="00794539">
        <w:rPr>
          <w:rFonts w:hint="cs"/>
          <w:sz w:val="24"/>
          <w:rtl/>
          <w:lang w:val="en-GB" w:bidi="ar-EG"/>
        </w:rPr>
        <w:t>تغيب</w:t>
      </w:r>
      <w:r w:rsidR="007C6691" w:rsidRPr="007C6691">
        <w:rPr>
          <w:sz w:val="24"/>
          <w:rtl/>
          <w:lang w:val="en-GB" w:bidi="ar-EG"/>
        </w:rPr>
        <w:t xml:space="preserve"> أهداف الحماية الوطنية؛</w:t>
      </w:r>
    </w:p>
    <w:p w:rsidR="007C6691" w:rsidRPr="007C6691" w:rsidRDefault="007C6691" w:rsidP="007C6691">
      <w:pPr>
        <w:spacing w:after="120"/>
        <w:ind w:firstLine="713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(ج)</w:t>
      </w:r>
      <w:r>
        <w:rPr>
          <w:sz w:val="24"/>
          <w:rtl/>
          <w:lang w:val="en-GB" w:bidi="ar-EG"/>
        </w:rPr>
        <w:tab/>
      </w:r>
      <w:r w:rsidR="002E5695" w:rsidRPr="002E5695">
        <w:rPr>
          <w:sz w:val="24"/>
          <w:rtl/>
          <w:lang w:val="en-GB" w:bidi="ar-EG"/>
        </w:rPr>
        <w:t xml:space="preserve">تحديد </w:t>
      </w:r>
      <w:r w:rsidR="00CD53F7">
        <w:rPr>
          <w:rFonts w:hint="cs"/>
          <w:sz w:val="24"/>
          <w:rtl/>
          <w:lang w:val="en-GB" w:bidi="ar-EG"/>
        </w:rPr>
        <w:t>الكيفية التي ترتبط بها</w:t>
      </w:r>
      <w:r w:rsidR="002E5695" w:rsidRPr="002E5695">
        <w:rPr>
          <w:sz w:val="24"/>
          <w:rtl/>
          <w:lang w:val="en-GB" w:bidi="ar-EG"/>
        </w:rPr>
        <w:t xml:space="preserve"> أهداف الحماية الوطنية بالأهداف الاجتماعية والاقتصادية</w:t>
      </w:r>
      <w:r w:rsidRPr="007C6691">
        <w:rPr>
          <w:sz w:val="24"/>
          <w:rtl/>
          <w:lang w:val="en-GB" w:bidi="ar-EG"/>
        </w:rPr>
        <w:t>؛</w:t>
      </w:r>
    </w:p>
    <w:p w:rsidR="007C6691" w:rsidRDefault="007C6691" w:rsidP="007C6691">
      <w:pPr>
        <w:spacing w:after="120"/>
        <w:ind w:firstLine="713"/>
        <w:jc w:val="both"/>
        <w:rPr>
          <w:sz w:val="24"/>
          <w:rtl/>
          <w:lang w:val="en-GB" w:bidi="ar-EG"/>
        </w:rPr>
      </w:pPr>
      <w:r w:rsidRPr="007C6691">
        <w:rPr>
          <w:sz w:val="24"/>
          <w:rtl/>
          <w:lang w:val="en-GB" w:bidi="ar-EG"/>
        </w:rPr>
        <w:t>(</w:t>
      </w:r>
      <w:r>
        <w:rPr>
          <w:rFonts w:hint="cs"/>
          <w:sz w:val="24"/>
          <w:rtl/>
          <w:lang w:val="en-GB" w:bidi="ar-EG"/>
        </w:rPr>
        <w:t>د</w:t>
      </w:r>
      <w:r w:rsidRPr="007C6691">
        <w:rPr>
          <w:sz w:val="24"/>
          <w:rtl/>
          <w:lang w:val="en-GB" w:bidi="ar-EG"/>
        </w:rPr>
        <w:t>)</w:t>
      </w:r>
      <w:r w:rsidRPr="007C6691">
        <w:rPr>
          <w:rFonts w:hint="cs"/>
          <w:sz w:val="24"/>
          <w:rtl/>
          <w:lang w:val="en-GB" w:bidi="ar-EG"/>
        </w:rPr>
        <w:tab/>
      </w:r>
      <w:r w:rsidR="002E5695" w:rsidRPr="002E5695">
        <w:rPr>
          <w:sz w:val="24"/>
          <w:rtl/>
          <w:lang w:val="en-GB" w:bidi="ar-EG"/>
        </w:rPr>
        <w:t xml:space="preserve">تحديد المعلومات المطلوبة لإجراء التقييم كأساس لتحديد المعلومات المتاحة والمعلومات </w:t>
      </w:r>
      <w:r w:rsidR="00043AC1">
        <w:rPr>
          <w:rFonts w:hint="cs"/>
          <w:sz w:val="24"/>
          <w:rtl/>
          <w:lang w:val="en-GB" w:bidi="ar-EG"/>
        </w:rPr>
        <w:t>غير المتوافرة</w:t>
      </w:r>
      <w:r w:rsidR="002E5695" w:rsidRPr="002E5695">
        <w:rPr>
          <w:sz w:val="24"/>
          <w:rtl/>
          <w:lang w:val="en-GB" w:bidi="ar-EG"/>
        </w:rPr>
        <w:t>؛</w:t>
      </w:r>
    </w:p>
    <w:p w:rsidR="007C6691" w:rsidRDefault="007C6691" w:rsidP="007C6691">
      <w:pPr>
        <w:spacing w:after="120"/>
        <w:ind w:firstLine="713"/>
        <w:jc w:val="both"/>
        <w:rPr>
          <w:sz w:val="24"/>
          <w:rtl/>
          <w:lang w:val="en-GB" w:bidi="ar-EG"/>
        </w:rPr>
      </w:pPr>
      <w:r w:rsidRPr="007C6691">
        <w:rPr>
          <w:sz w:val="24"/>
          <w:rtl/>
          <w:lang w:val="en-GB" w:bidi="ar-EG"/>
        </w:rPr>
        <w:lastRenderedPageBreak/>
        <w:t>(</w:t>
      </w:r>
      <w:r>
        <w:rPr>
          <w:rFonts w:hint="cs"/>
          <w:sz w:val="24"/>
          <w:rtl/>
          <w:lang w:val="en-GB" w:bidi="ar-EG"/>
        </w:rPr>
        <w:t>ه</w:t>
      </w:r>
      <w:r w:rsidRPr="007C6691">
        <w:rPr>
          <w:sz w:val="24"/>
          <w:rtl/>
          <w:lang w:val="en-GB" w:bidi="ar-EG"/>
        </w:rPr>
        <w:t>)</w:t>
      </w:r>
      <w:r w:rsidRPr="007C6691">
        <w:rPr>
          <w:rFonts w:hint="cs"/>
          <w:sz w:val="24"/>
          <w:rtl/>
          <w:lang w:val="en-GB" w:bidi="ar-EG"/>
        </w:rPr>
        <w:tab/>
      </w:r>
      <w:r w:rsidR="00023A55" w:rsidRPr="00023A55">
        <w:rPr>
          <w:sz w:val="24"/>
          <w:rtl/>
          <w:lang w:val="en-GB" w:bidi="ar-EG"/>
        </w:rPr>
        <w:t xml:space="preserve">تحديد الجهات الفاعلة ذات الصلة </w:t>
      </w:r>
      <w:r w:rsidR="00043AC1">
        <w:rPr>
          <w:rFonts w:hint="cs"/>
          <w:sz w:val="24"/>
          <w:rtl/>
          <w:lang w:val="en-GB" w:bidi="ar-EG"/>
        </w:rPr>
        <w:t>لإشراكها</w:t>
      </w:r>
      <w:r w:rsidR="00023A55" w:rsidRPr="00023A55">
        <w:rPr>
          <w:sz w:val="24"/>
          <w:rtl/>
          <w:lang w:val="en-GB" w:bidi="ar-EG"/>
        </w:rPr>
        <w:t xml:space="preserve"> في التقييم، بما في ذلك ت</w:t>
      </w:r>
      <w:r w:rsidR="00043AC1">
        <w:rPr>
          <w:rFonts w:hint="cs"/>
          <w:sz w:val="24"/>
          <w:rtl/>
          <w:lang w:val="en-GB" w:bidi="ar-EG"/>
        </w:rPr>
        <w:t>بيان</w:t>
      </w:r>
      <w:r w:rsidR="00023A55" w:rsidRPr="00023A55">
        <w:rPr>
          <w:sz w:val="24"/>
          <w:rtl/>
          <w:lang w:val="en-GB" w:bidi="ar-EG"/>
        </w:rPr>
        <w:t xml:space="preserve"> تدفق المعلومات بين مختلف الجهات الفاعلة وتحديد آليات المشاركة ال</w:t>
      </w:r>
      <w:r w:rsidR="00043AC1">
        <w:rPr>
          <w:rFonts w:hint="cs"/>
          <w:sz w:val="24"/>
          <w:rtl/>
          <w:lang w:val="en-GB" w:bidi="ar-EG"/>
        </w:rPr>
        <w:t>جماهيرية</w:t>
      </w:r>
      <w:r w:rsidR="00023A55" w:rsidRPr="00023A55">
        <w:rPr>
          <w:sz w:val="24"/>
          <w:rtl/>
          <w:lang w:val="en-GB" w:bidi="ar-EG"/>
        </w:rPr>
        <w:t xml:space="preserve">، مع إيلاء الاعتبار الواجب </w:t>
      </w:r>
      <w:r w:rsidR="00043AC1">
        <w:rPr>
          <w:rFonts w:hint="cs"/>
          <w:sz w:val="24"/>
          <w:rtl/>
          <w:lang w:val="en-GB" w:bidi="ar-EG"/>
        </w:rPr>
        <w:t>للشروط المنطبقة</w:t>
      </w:r>
      <w:r w:rsidR="00023A55" w:rsidRPr="00023A55">
        <w:rPr>
          <w:sz w:val="24"/>
          <w:rtl/>
          <w:lang w:val="en-GB" w:bidi="ar-EG"/>
        </w:rPr>
        <w:t xml:space="preserve"> فيما يتعلق بالموافقة الحرة المسبقة عن علم.</w:t>
      </w:r>
    </w:p>
    <w:p w:rsidR="00023A55" w:rsidRDefault="00023A55" w:rsidP="00023A55">
      <w:pPr>
        <w:spacing w:after="120"/>
        <w:jc w:val="both"/>
        <w:rPr>
          <w:i/>
          <w:iCs/>
          <w:sz w:val="24"/>
          <w:rtl/>
          <w:lang w:val="en-GB"/>
        </w:rPr>
      </w:pPr>
      <w:r w:rsidRPr="00023A55">
        <w:rPr>
          <w:i/>
          <w:iCs/>
          <w:sz w:val="24"/>
          <w:rtl/>
          <w:lang w:val="en-GB"/>
        </w:rPr>
        <w:t xml:space="preserve">المرحلة </w:t>
      </w:r>
      <w:r w:rsidRPr="00023A55">
        <w:rPr>
          <w:rFonts w:hint="cs"/>
          <w:i/>
          <w:iCs/>
          <w:sz w:val="24"/>
          <w:rtl/>
          <w:lang w:val="en-GB"/>
        </w:rPr>
        <w:t>باء</w:t>
      </w:r>
      <w:r w:rsidRPr="00023A55">
        <w:rPr>
          <w:i/>
          <w:iCs/>
          <w:sz w:val="24"/>
          <w:rtl/>
          <w:lang w:val="en-GB"/>
        </w:rPr>
        <w:t xml:space="preserve">: </w:t>
      </w:r>
      <w:r w:rsidRPr="00023A55">
        <w:rPr>
          <w:rFonts w:hint="cs"/>
          <w:i/>
          <w:iCs/>
          <w:sz w:val="24"/>
          <w:rtl/>
          <w:lang w:val="en-GB"/>
        </w:rPr>
        <w:t>التقييم والتقدير</w:t>
      </w:r>
    </w:p>
    <w:p w:rsidR="00023A55" w:rsidRPr="00023A55" w:rsidRDefault="00023A55" w:rsidP="00023A55">
      <w:pPr>
        <w:spacing w:after="120"/>
        <w:jc w:val="both"/>
        <w:rPr>
          <w:i/>
          <w:iCs/>
          <w:sz w:val="24"/>
          <w:rtl/>
          <w:lang w:val="en-GB"/>
        </w:rPr>
      </w:pPr>
      <w:r>
        <w:rPr>
          <w:i/>
          <w:iCs/>
          <w:sz w:val="24"/>
          <w:rtl/>
          <w:lang w:val="en-GB"/>
        </w:rPr>
        <w:tab/>
      </w:r>
      <w:bookmarkStart w:id="21" w:name="_Hlk522894467"/>
      <w:r>
        <w:rPr>
          <w:rFonts w:hint="cs"/>
          <w:i/>
          <w:iCs/>
          <w:sz w:val="24"/>
          <w:rtl/>
          <w:lang w:val="en-GB"/>
        </w:rPr>
        <w:t>الخطوة 1: تحديد النطاق</w:t>
      </w:r>
    </w:p>
    <w:p w:rsidR="00023A55" w:rsidRDefault="00023A55" w:rsidP="00023A55">
      <w:pPr>
        <w:spacing w:after="120"/>
        <w:jc w:val="both"/>
        <w:rPr>
          <w:sz w:val="24"/>
          <w:rtl/>
          <w:lang w:val="en-GB"/>
        </w:rPr>
      </w:pPr>
      <w:r w:rsidRPr="00023A55">
        <w:rPr>
          <w:sz w:val="24"/>
          <w:rtl/>
          <w:lang w:val="en-GB"/>
        </w:rPr>
        <w:t xml:space="preserve">تهدف هذه الخطوة إلى </w:t>
      </w:r>
      <w:r w:rsidR="00686E50">
        <w:rPr>
          <w:rFonts w:hint="cs"/>
          <w:sz w:val="24"/>
          <w:rtl/>
          <w:lang w:val="en-GB"/>
        </w:rPr>
        <w:t>وضع أطر</w:t>
      </w:r>
      <w:r w:rsidRPr="00023A55">
        <w:rPr>
          <w:sz w:val="24"/>
          <w:rtl/>
          <w:lang w:val="en-GB"/>
        </w:rPr>
        <w:t xml:space="preserve"> حدود التقييم</w:t>
      </w:r>
      <w:r w:rsidR="00686E50">
        <w:rPr>
          <w:rFonts w:hint="cs"/>
          <w:sz w:val="24"/>
          <w:rtl/>
          <w:lang w:val="en-GB"/>
        </w:rPr>
        <w:t xml:space="preserve"> وت</w:t>
      </w:r>
      <w:r w:rsidR="00DC3507">
        <w:rPr>
          <w:rFonts w:hint="cs"/>
          <w:sz w:val="24"/>
          <w:rtl/>
          <w:lang w:val="en-GB"/>
        </w:rPr>
        <w:t>عيينها</w:t>
      </w:r>
      <w:r w:rsidRPr="00023A55">
        <w:rPr>
          <w:sz w:val="24"/>
          <w:rtl/>
          <w:lang w:val="en-GB"/>
        </w:rPr>
        <w:t xml:space="preserve"> </w:t>
      </w:r>
      <w:r w:rsidR="00DC3507">
        <w:rPr>
          <w:rFonts w:hint="cs"/>
          <w:sz w:val="24"/>
          <w:rtl/>
          <w:lang w:val="en-GB"/>
        </w:rPr>
        <w:t>استناداً إلى</w:t>
      </w:r>
      <w:r w:rsidRPr="00023A55">
        <w:rPr>
          <w:sz w:val="24"/>
          <w:rtl/>
          <w:lang w:val="en-GB"/>
        </w:rPr>
        <w:t xml:space="preserve"> العناصر المحددة في المرحلة أ</w:t>
      </w:r>
      <w:r w:rsidR="00DC3507">
        <w:rPr>
          <w:rFonts w:hint="cs"/>
          <w:sz w:val="24"/>
          <w:rtl/>
          <w:lang w:val="en-GB"/>
        </w:rPr>
        <w:t>لف</w:t>
      </w:r>
      <w:r w:rsidRPr="00023A55">
        <w:rPr>
          <w:sz w:val="24"/>
          <w:rtl/>
          <w:lang w:val="en-GB"/>
        </w:rPr>
        <w:t>.</w:t>
      </w:r>
      <w:r>
        <w:rPr>
          <w:rFonts w:hint="cs"/>
          <w:sz w:val="24"/>
          <w:rtl/>
          <w:lang w:val="en-GB"/>
        </w:rPr>
        <w:t xml:space="preserve"> </w:t>
      </w:r>
      <w:r w:rsidR="00DC3507">
        <w:rPr>
          <w:rFonts w:hint="cs"/>
          <w:sz w:val="24"/>
          <w:rtl/>
          <w:lang w:val="en-GB"/>
        </w:rPr>
        <w:t>وتقود الجهات التنظيمية خطوة</w:t>
      </w:r>
      <w:r>
        <w:rPr>
          <w:rFonts w:hint="cs"/>
          <w:sz w:val="24"/>
          <w:rtl/>
          <w:lang w:val="en-GB"/>
        </w:rPr>
        <w:t xml:space="preserve"> تحديد النطاق.</w:t>
      </w:r>
    </w:p>
    <w:bookmarkEnd w:id="21"/>
    <w:p w:rsidR="00023A55" w:rsidRDefault="00691EFA" w:rsidP="00023A55">
      <w:pPr>
        <w:spacing w:after="120"/>
        <w:jc w:val="both"/>
        <w:rPr>
          <w:sz w:val="24"/>
          <w:rtl/>
          <w:lang w:val="en-GB"/>
        </w:rPr>
      </w:pPr>
      <w:r>
        <w:rPr>
          <w:rFonts w:hint="cs"/>
          <w:sz w:val="24"/>
          <w:rtl/>
          <w:lang w:val="en-GB"/>
        </w:rPr>
        <w:t>و</w:t>
      </w:r>
      <w:r w:rsidR="00646D64">
        <w:rPr>
          <w:rFonts w:hint="cs"/>
          <w:sz w:val="24"/>
          <w:rtl/>
          <w:lang w:val="en-GB"/>
        </w:rPr>
        <w:t>يمكن</w:t>
      </w:r>
      <w:r w:rsidR="00735490">
        <w:rPr>
          <w:rFonts w:hint="cs"/>
          <w:sz w:val="24"/>
          <w:rtl/>
          <w:lang w:val="en-GB"/>
        </w:rPr>
        <w:t>،</w:t>
      </w:r>
      <w:r w:rsidR="00646D64">
        <w:rPr>
          <w:rFonts w:hint="cs"/>
          <w:sz w:val="24"/>
          <w:rtl/>
          <w:lang w:val="en-GB"/>
        </w:rPr>
        <w:t xml:space="preserve"> بالاستناد</w:t>
      </w:r>
      <w:r w:rsidR="00023A55" w:rsidRPr="00023A55">
        <w:rPr>
          <w:sz w:val="24"/>
          <w:rtl/>
          <w:lang w:val="en-GB"/>
        </w:rPr>
        <w:t xml:space="preserve"> إلى بيان </w:t>
      </w:r>
      <w:r w:rsidR="00DC3507">
        <w:rPr>
          <w:rFonts w:hint="cs"/>
          <w:sz w:val="24"/>
          <w:rtl/>
          <w:lang w:val="en-GB"/>
        </w:rPr>
        <w:t>المشكلة</w:t>
      </w:r>
      <w:r w:rsidR="00023A55" w:rsidRPr="00023A55">
        <w:rPr>
          <w:sz w:val="24"/>
          <w:rtl/>
          <w:lang w:val="en-GB"/>
        </w:rPr>
        <w:t xml:space="preserve">، تحديد الآثار الاجتماعية والاقتصادية المحتملة للنظر فيها في التقييم. </w:t>
      </w:r>
      <w:r w:rsidR="00DC3507">
        <w:rPr>
          <w:rFonts w:hint="cs"/>
          <w:sz w:val="24"/>
          <w:rtl/>
          <w:lang w:val="en-GB"/>
        </w:rPr>
        <w:t>و</w:t>
      </w:r>
      <w:r w:rsidR="00023A55" w:rsidRPr="00023A55">
        <w:rPr>
          <w:sz w:val="24"/>
          <w:rtl/>
          <w:lang w:val="en-GB"/>
        </w:rPr>
        <w:t>يمكن أن يشمل التقييم</w:t>
      </w:r>
      <w:r w:rsidR="00DC3507">
        <w:rPr>
          <w:rFonts w:hint="cs"/>
          <w:sz w:val="24"/>
          <w:rtl/>
          <w:lang w:val="en-GB"/>
        </w:rPr>
        <w:t>،</w:t>
      </w:r>
      <w:r w:rsidR="00023A55" w:rsidRPr="00023A55">
        <w:rPr>
          <w:sz w:val="24"/>
          <w:rtl/>
          <w:lang w:val="en-GB"/>
        </w:rPr>
        <w:t xml:space="preserve"> حسب الاقتضاء</w:t>
      </w:r>
      <w:r w:rsidR="00DC3507">
        <w:rPr>
          <w:rFonts w:hint="cs"/>
          <w:sz w:val="24"/>
          <w:rtl/>
          <w:lang w:val="en-GB"/>
        </w:rPr>
        <w:t>، المجالات التالية</w:t>
      </w:r>
      <w:r w:rsidR="00023A55" w:rsidRPr="00023A55">
        <w:rPr>
          <w:sz w:val="24"/>
          <w:rtl/>
          <w:lang w:val="en-GB"/>
        </w:rPr>
        <w:t>:</w:t>
      </w:r>
    </w:p>
    <w:p w:rsidR="00023A55" w:rsidRDefault="003503D6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bookmarkStart w:id="22" w:name="_Hlk522894103"/>
      <w:r>
        <w:rPr>
          <w:rFonts w:ascii="Simplified Arabic" w:hAnsi="Simplified Arabic" w:cs="Simplified Arabic" w:hint="cs"/>
          <w:sz w:val="24"/>
          <w:rtl/>
        </w:rPr>
        <w:t>ال</w:t>
      </w:r>
      <w:r w:rsidR="00023A55" w:rsidRPr="00023A55">
        <w:rPr>
          <w:rFonts w:ascii="Simplified Arabic" w:hAnsi="Simplified Arabic" w:cs="Simplified Arabic"/>
          <w:sz w:val="24"/>
          <w:rtl/>
        </w:rPr>
        <w:t xml:space="preserve">اقتصادي: </w:t>
      </w:r>
      <w:bookmarkStart w:id="23" w:name="_Hlk522903076"/>
      <w:r w:rsidR="00742980">
        <w:rPr>
          <w:rFonts w:ascii="Simplified Arabic" w:hAnsi="Simplified Arabic" w:cs="Simplified Arabic" w:hint="cs"/>
          <w:sz w:val="24"/>
          <w:rtl/>
        </w:rPr>
        <w:t>ال</w:t>
      </w:r>
      <w:r w:rsidR="00023A55" w:rsidRPr="00023A55">
        <w:rPr>
          <w:rFonts w:ascii="Simplified Arabic" w:hAnsi="Simplified Arabic" w:cs="Simplified Arabic"/>
          <w:sz w:val="24"/>
          <w:rtl/>
        </w:rPr>
        <w:t xml:space="preserve">آثار </w:t>
      </w:r>
      <w:r w:rsidR="00742980">
        <w:rPr>
          <w:rFonts w:ascii="Simplified Arabic" w:hAnsi="Simplified Arabic" w:cs="Simplified Arabic" w:hint="cs"/>
          <w:sz w:val="24"/>
          <w:rtl/>
        </w:rPr>
        <w:t xml:space="preserve">المترتبة </w:t>
      </w:r>
      <w:bookmarkEnd w:id="23"/>
      <w:r w:rsidR="00023A55" w:rsidRPr="00023A55">
        <w:rPr>
          <w:rFonts w:ascii="Simplified Arabic" w:hAnsi="Simplified Arabic" w:cs="Simplified Arabic"/>
          <w:sz w:val="24"/>
          <w:rtl/>
        </w:rPr>
        <w:t>على الدخل</w:t>
      </w:r>
      <w:r w:rsidR="00742980">
        <w:rPr>
          <w:rFonts w:ascii="Simplified Arabic" w:hAnsi="Simplified Arabic" w:cs="Simplified Arabic" w:hint="cs"/>
          <w:sz w:val="24"/>
          <w:rtl/>
        </w:rPr>
        <w:t>،</w:t>
      </w:r>
      <w:r w:rsidR="00023A55" w:rsidRPr="00023A55">
        <w:rPr>
          <w:rFonts w:ascii="Simplified Arabic" w:hAnsi="Simplified Arabic" w:cs="Simplified Arabic"/>
          <w:sz w:val="24"/>
          <w:rtl/>
        </w:rPr>
        <w:t xml:space="preserve"> </w:t>
      </w:r>
      <w:r w:rsidR="00742980" w:rsidRPr="00742980">
        <w:rPr>
          <w:rFonts w:ascii="Simplified Arabic" w:hAnsi="Simplified Arabic" w:cs="Simplified Arabic"/>
          <w:sz w:val="24"/>
          <w:rtl/>
        </w:rPr>
        <w:t>على سبيل المثال</w:t>
      </w:r>
      <w:r w:rsidR="00023A55" w:rsidRPr="00023A55">
        <w:rPr>
          <w:rFonts w:ascii="Simplified Arabic" w:hAnsi="Simplified Arabic" w:cs="Simplified Arabic"/>
          <w:sz w:val="24"/>
          <w:rtl/>
        </w:rPr>
        <w:t>؛</w:t>
      </w:r>
    </w:p>
    <w:p w:rsidR="00023A55" w:rsidRDefault="003503D6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>ال</w:t>
      </w:r>
      <w:r w:rsidR="00023A55" w:rsidRPr="00023A55">
        <w:rPr>
          <w:rFonts w:ascii="Simplified Arabic" w:hAnsi="Simplified Arabic" w:cs="Simplified Arabic"/>
          <w:sz w:val="24"/>
          <w:rtl/>
        </w:rPr>
        <w:t xml:space="preserve">اجتماعي: </w:t>
      </w:r>
      <w:r w:rsidR="00742980" w:rsidRPr="00742980">
        <w:rPr>
          <w:rFonts w:ascii="Simplified Arabic" w:hAnsi="Simplified Arabic" w:cs="Simplified Arabic" w:hint="cs"/>
          <w:sz w:val="24"/>
          <w:rtl/>
        </w:rPr>
        <w:t>ال</w:t>
      </w:r>
      <w:r w:rsidR="00742980" w:rsidRPr="00742980">
        <w:rPr>
          <w:rFonts w:ascii="Simplified Arabic" w:hAnsi="Simplified Arabic" w:cs="Simplified Arabic"/>
          <w:sz w:val="24"/>
          <w:rtl/>
        </w:rPr>
        <w:t xml:space="preserve">آثار </w:t>
      </w:r>
      <w:r w:rsidR="00742980" w:rsidRPr="00742980">
        <w:rPr>
          <w:rFonts w:ascii="Simplified Arabic" w:hAnsi="Simplified Arabic" w:cs="Simplified Arabic" w:hint="cs"/>
          <w:sz w:val="24"/>
          <w:rtl/>
        </w:rPr>
        <w:t xml:space="preserve">المترتبة </w:t>
      </w:r>
      <w:r w:rsidR="00742980">
        <w:rPr>
          <w:rFonts w:ascii="Simplified Arabic" w:hAnsi="Simplified Arabic" w:cs="Simplified Arabic" w:hint="cs"/>
          <w:sz w:val="24"/>
          <w:rtl/>
        </w:rPr>
        <w:t xml:space="preserve">على </w:t>
      </w:r>
      <w:r w:rsidR="00023A55" w:rsidRPr="00023A55">
        <w:rPr>
          <w:rFonts w:ascii="Simplified Arabic" w:hAnsi="Simplified Arabic" w:cs="Simplified Arabic"/>
          <w:sz w:val="24"/>
          <w:rtl/>
        </w:rPr>
        <w:t>الأمن الغذائي</w:t>
      </w:r>
      <w:r w:rsidR="00742980">
        <w:rPr>
          <w:rFonts w:ascii="Simplified Arabic" w:hAnsi="Simplified Arabic" w:cs="Simplified Arabic" w:hint="cs"/>
          <w:sz w:val="24"/>
          <w:rtl/>
        </w:rPr>
        <w:t>،</w:t>
      </w:r>
      <w:r w:rsidR="00023A55" w:rsidRPr="00023A55">
        <w:rPr>
          <w:rFonts w:ascii="Simplified Arabic" w:hAnsi="Simplified Arabic" w:cs="Simplified Arabic"/>
          <w:sz w:val="24"/>
          <w:rtl/>
        </w:rPr>
        <w:t xml:space="preserve"> </w:t>
      </w:r>
      <w:r w:rsidR="00742980" w:rsidRPr="00742980">
        <w:rPr>
          <w:rFonts w:ascii="Simplified Arabic" w:hAnsi="Simplified Arabic" w:cs="Simplified Arabic"/>
          <w:sz w:val="24"/>
          <w:rtl/>
        </w:rPr>
        <w:t>على سبيل المثال</w:t>
      </w:r>
      <w:r w:rsidR="00023A55" w:rsidRPr="00023A55">
        <w:rPr>
          <w:rFonts w:ascii="Simplified Arabic" w:hAnsi="Simplified Arabic" w:cs="Simplified Arabic"/>
          <w:sz w:val="24"/>
          <w:rtl/>
        </w:rPr>
        <w:t>؛</w:t>
      </w:r>
    </w:p>
    <w:p w:rsidR="002738EF" w:rsidRDefault="003503D6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>ال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إيكولوجي: </w:t>
      </w:r>
      <w:r w:rsidR="00742980" w:rsidRPr="00742980">
        <w:rPr>
          <w:rFonts w:ascii="Simplified Arabic" w:hAnsi="Simplified Arabic" w:cs="Simplified Arabic" w:hint="cs"/>
          <w:sz w:val="24"/>
          <w:rtl/>
        </w:rPr>
        <w:t>ال</w:t>
      </w:r>
      <w:r w:rsidR="00742980" w:rsidRPr="00742980">
        <w:rPr>
          <w:rFonts w:ascii="Simplified Arabic" w:hAnsi="Simplified Arabic" w:cs="Simplified Arabic"/>
          <w:sz w:val="24"/>
          <w:rtl/>
        </w:rPr>
        <w:t xml:space="preserve">آثار </w:t>
      </w:r>
      <w:r w:rsidR="00742980" w:rsidRPr="00742980">
        <w:rPr>
          <w:rFonts w:ascii="Simplified Arabic" w:hAnsi="Simplified Arabic" w:cs="Simplified Arabic" w:hint="cs"/>
          <w:sz w:val="24"/>
          <w:rtl/>
        </w:rPr>
        <w:t>المترتبة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 على وظائف النظام الإيكولوجي</w:t>
      </w:r>
      <w:r w:rsidR="00742980">
        <w:rPr>
          <w:rFonts w:ascii="Simplified Arabic" w:hAnsi="Simplified Arabic" w:cs="Simplified Arabic" w:hint="cs"/>
          <w:sz w:val="24"/>
          <w:rtl/>
        </w:rPr>
        <w:t>،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 </w:t>
      </w:r>
      <w:r w:rsidR="00742980" w:rsidRPr="00742980">
        <w:rPr>
          <w:rFonts w:ascii="Simplified Arabic" w:hAnsi="Simplified Arabic" w:cs="Simplified Arabic"/>
          <w:sz w:val="24"/>
          <w:rtl/>
        </w:rPr>
        <w:t>على سبيل المثال</w:t>
      </w:r>
      <w:r w:rsidR="002738EF" w:rsidRPr="002738EF">
        <w:rPr>
          <w:rFonts w:ascii="Simplified Arabic" w:hAnsi="Simplified Arabic" w:cs="Simplified Arabic"/>
          <w:sz w:val="24"/>
          <w:rtl/>
        </w:rPr>
        <w:t>؛</w:t>
      </w:r>
    </w:p>
    <w:p w:rsidR="002738EF" w:rsidRDefault="003503D6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>ال</w:t>
      </w:r>
      <w:r w:rsidR="002738EF" w:rsidRPr="002738EF">
        <w:rPr>
          <w:rFonts w:ascii="Simplified Arabic" w:hAnsi="Simplified Arabic" w:cs="Simplified Arabic"/>
          <w:sz w:val="24"/>
          <w:rtl/>
        </w:rPr>
        <w:t>ثقافي/</w:t>
      </w:r>
      <w:r>
        <w:rPr>
          <w:rFonts w:ascii="Simplified Arabic" w:hAnsi="Simplified Arabic" w:cs="Simplified Arabic" w:hint="cs"/>
          <w:sz w:val="24"/>
          <w:rtl/>
        </w:rPr>
        <w:t>ال</w:t>
      </w:r>
      <w:r w:rsidR="002738EF" w:rsidRPr="002738EF">
        <w:rPr>
          <w:rFonts w:ascii="Simplified Arabic" w:hAnsi="Simplified Arabic" w:cs="Simplified Arabic"/>
          <w:sz w:val="24"/>
          <w:rtl/>
        </w:rPr>
        <w:t>تقليدي/</w:t>
      </w:r>
      <w:r>
        <w:rPr>
          <w:rFonts w:ascii="Simplified Arabic" w:hAnsi="Simplified Arabic" w:cs="Simplified Arabic" w:hint="cs"/>
          <w:sz w:val="24"/>
          <w:rtl/>
        </w:rPr>
        <w:t>ال</w:t>
      </w:r>
      <w:r w:rsidR="002738EF" w:rsidRPr="002738EF">
        <w:rPr>
          <w:rFonts w:ascii="Simplified Arabic" w:hAnsi="Simplified Arabic" w:cs="Simplified Arabic"/>
          <w:sz w:val="24"/>
          <w:rtl/>
        </w:rPr>
        <w:t>ديني/</w:t>
      </w:r>
      <w:r>
        <w:rPr>
          <w:rFonts w:ascii="Simplified Arabic" w:hAnsi="Simplified Arabic" w:cs="Simplified Arabic" w:hint="cs"/>
          <w:sz w:val="24"/>
          <w:rtl/>
        </w:rPr>
        <w:t>ال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أخلاقي: </w:t>
      </w:r>
      <w:bookmarkStart w:id="24" w:name="_Hlk522903287"/>
      <w:r w:rsidR="004B4029">
        <w:rPr>
          <w:rFonts w:ascii="Simplified Arabic" w:hAnsi="Simplified Arabic" w:cs="Simplified Arabic" w:hint="cs"/>
          <w:sz w:val="24"/>
          <w:rtl/>
        </w:rPr>
        <w:t>ال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آثار </w:t>
      </w:r>
      <w:r w:rsidR="004B4029">
        <w:rPr>
          <w:rFonts w:ascii="Simplified Arabic" w:hAnsi="Simplified Arabic" w:cs="Simplified Arabic" w:hint="cs"/>
          <w:sz w:val="24"/>
          <w:rtl/>
        </w:rPr>
        <w:t xml:space="preserve">المترتبة 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على </w:t>
      </w:r>
      <w:bookmarkEnd w:id="24"/>
      <w:r w:rsidR="00742980">
        <w:rPr>
          <w:rFonts w:ascii="Simplified Arabic" w:hAnsi="Simplified Arabic" w:cs="Simplified Arabic" w:hint="cs"/>
          <w:sz w:val="24"/>
          <w:rtl/>
        </w:rPr>
        <w:t xml:space="preserve">ادخار </w:t>
      </w:r>
      <w:r w:rsidR="002738EF" w:rsidRPr="002738EF">
        <w:rPr>
          <w:rFonts w:ascii="Simplified Arabic" w:hAnsi="Simplified Arabic" w:cs="Simplified Arabic"/>
          <w:sz w:val="24"/>
          <w:rtl/>
        </w:rPr>
        <w:t>البذور وتبادل الممارسات</w:t>
      </w:r>
      <w:r w:rsidR="00742980">
        <w:rPr>
          <w:rFonts w:ascii="Simplified Arabic" w:hAnsi="Simplified Arabic" w:cs="Simplified Arabic" w:hint="cs"/>
          <w:sz w:val="24"/>
          <w:rtl/>
        </w:rPr>
        <w:t>،</w:t>
      </w:r>
      <w:r w:rsidR="00742980" w:rsidRPr="00742980">
        <w:rPr>
          <w:rFonts w:ascii="Simplified Arabic" w:eastAsia="YouYuan" w:hAnsi="Simplified Arabic" w:cs="Simplified Arabic"/>
          <w:kern w:val="2"/>
          <w:sz w:val="24"/>
          <w:rtl/>
          <w:lang w:val="en-US"/>
        </w:rPr>
        <w:t xml:space="preserve"> </w:t>
      </w:r>
      <w:r w:rsidR="00742980" w:rsidRPr="00742980">
        <w:rPr>
          <w:rFonts w:ascii="Simplified Arabic" w:hAnsi="Simplified Arabic" w:cs="Simplified Arabic"/>
          <w:sz w:val="24"/>
          <w:rtl/>
        </w:rPr>
        <w:t>على سبيل المثال</w:t>
      </w:r>
      <w:r w:rsidR="002738EF">
        <w:rPr>
          <w:rFonts w:ascii="Simplified Arabic" w:hAnsi="Simplified Arabic" w:cs="Simplified Arabic" w:hint="cs"/>
          <w:sz w:val="24"/>
          <w:rtl/>
        </w:rPr>
        <w:t>؛</w:t>
      </w:r>
    </w:p>
    <w:p w:rsidR="002738EF" w:rsidRDefault="00742980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 xml:space="preserve">المتصل 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بالصحة البشرية: </w:t>
      </w:r>
      <w:r w:rsidR="004B4029" w:rsidRPr="004B4029">
        <w:rPr>
          <w:rFonts w:ascii="Simplified Arabic" w:hAnsi="Simplified Arabic" w:cs="Simplified Arabic" w:hint="cs"/>
          <w:sz w:val="24"/>
          <w:rtl/>
        </w:rPr>
        <w:t>ال</w:t>
      </w:r>
      <w:r w:rsidR="004B4029" w:rsidRPr="004B4029">
        <w:rPr>
          <w:rFonts w:ascii="Simplified Arabic" w:hAnsi="Simplified Arabic" w:cs="Simplified Arabic"/>
          <w:sz w:val="24"/>
          <w:rtl/>
        </w:rPr>
        <w:t xml:space="preserve">آثار </w:t>
      </w:r>
      <w:r w:rsidR="004B4029" w:rsidRPr="004B4029">
        <w:rPr>
          <w:rFonts w:ascii="Simplified Arabic" w:hAnsi="Simplified Arabic" w:cs="Simplified Arabic" w:hint="cs"/>
          <w:sz w:val="24"/>
          <w:rtl/>
        </w:rPr>
        <w:t xml:space="preserve">المترتبة </w:t>
      </w:r>
      <w:r w:rsidR="004B4029" w:rsidRPr="004B4029">
        <w:rPr>
          <w:rFonts w:ascii="Simplified Arabic" w:hAnsi="Simplified Arabic" w:cs="Simplified Arabic"/>
          <w:sz w:val="24"/>
          <w:rtl/>
        </w:rPr>
        <w:t xml:space="preserve">على 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الحالة </w:t>
      </w:r>
      <w:proofErr w:type="spellStart"/>
      <w:r w:rsidR="002738EF" w:rsidRPr="002738EF">
        <w:rPr>
          <w:rFonts w:ascii="Simplified Arabic" w:hAnsi="Simplified Arabic" w:cs="Simplified Arabic"/>
          <w:sz w:val="24"/>
          <w:rtl/>
        </w:rPr>
        <w:t>التغذوية</w:t>
      </w:r>
      <w:proofErr w:type="spellEnd"/>
      <w:r w:rsidR="004B4029">
        <w:rPr>
          <w:rFonts w:ascii="Simplified Arabic" w:hAnsi="Simplified Arabic" w:cs="Simplified Arabic" w:hint="cs"/>
          <w:sz w:val="24"/>
          <w:rtl/>
        </w:rPr>
        <w:t>،</w:t>
      </w:r>
      <w:r w:rsidRPr="00742980">
        <w:rPr>
          <w:rFonts w:ascii="Simplified Arabic" w:eastAsia="YouYuan" w:hAnsi="Simplified Arabic" w:cs="Simplified Arabic"/>
          <w:kern w:val="2"/>
          <w:sz w:val="24"/>
          <w:rtl/>
          <w:lang w:val="en-US"/>
        </w:rPr>
        <w:t xml:space="preserve"> </w:t>
      </w:r>
      <w:r w:rsidRPr="00742980">
        <w:rPr>
          <w:rFonts w:ascii="Simplified Arabic" w:hAnsi="Simplified Arabic" w:cs="Simplified Arabic"/>
          <w:sz w:val="24"/>
          <w:rtl/>
        </w:rPr>
        <w:t>على سبيل المثال</w:t>
      </w:r>
      <w:r w:rsidR="002738EF" w:rsidRPr="002738EF">
        <w:rPr>
          <w:rFonts w:ascii="Simplified Arabic" w:hAnsi="Simplified Arabic" w:cs="Simplified Arabic"/>
          <w:sz w:val="24"/>
          <w:rtl/>
        </w:rPr>
        <w:t>.</w:t>
      </w:r>
    </w:p>
    <w:bookmarkEnd w:id="22"/>
    <w:p w:rsidR="002738EF" w:rsidRDefault="00D6103D" w:rsidP="002738EF">
      <w:pPr>
        <w:spacing w:after="120"/>
        <w:rPr>
          <w:rFonts w:ascii="Simplified Arabic" w:hAnsi="Simplified Arabic"/>
          <w:sz w:val="24"/>
          <w:rtl/>
        </w:rPr>
      </w:pPr>
      <w:r>
        <w:rPr>
          <w:rFonts w:ascii="Simplified Arabic" w:hAnsi="Simplified Arabic" w:hint="cs"/>
          <w:sz w:val="24"/>
          <w:rtl/>
        </w:rPr>
        <w:t>و</w:t>
      </w:r>
      <w:r w:rsidR="00742980">
        <w:rPr>
          <w:rFonts w:ascii="Simplified Arabic" w:hAnsi="Simplified Arabic" w:hint="cs"/>
          <w:sz w:val="24"/>
          <w:rtl/>
        </w:rPr>
        <w:t>لدى</w:t>
      </w:r>
      <w:r w:rsidR="002738EF" w:rsidRPr="002738EF">
        <w:rPr>
          <w:rFonts w:ascii="Simplified Arabic" w:hAnsi="Simplified Arabic"/>
          <w:sz w:val="24"/>
          <w:rtl/>
        </w:rPr>
        <w:t xml:space="preserve"> ت</w:t>
      </w:r>
      <w:r w:rsidR="00742980">
        <w:rPr>
          <w:rFonts w:ascii="Simplified Arabic" w:hAnsi="Simplified Arabic" w:hint="cs"/>
          <w:sz w:val="24"/>
          <w:rtl/>
        </w:rPr>
        <w:t>عيين</w:t>
      </w:r>
      <w:r w:rsidR="002738EF" w:rsidRPr="002738EF">
        <w:rPr>
          <w:rFonts w:ascii="Simplified Arabic" w:hAnsi="Simplified Arabic"/>
          <w:sz w:val="24"/>
          <w:rtl/>
        </w:rPr>
        <w:t xml:space="preserve"> حدود التقييم، يمكن أيضا</w:t>
      </w:r>
      <w:r w:rsidR="004B4029">
        <w:rPr>
          <w:rFonts w:ascii="Simplified Arabic" w:hAnsi="Simplified Arabic" w:hint="cs"/>
          <w:sz w:val="24"/>
          <w:rtl/>
        </w:rPr>
        <w:t>ً</w:t>
      </w:r>
      <w:r w:rsidR="002738EF" w:rsidRPr="002738EF">
        <w:rPr>
          <w:rFonts w:ascii="Simplified Arabic" w:hAnsi="Simplified Arabic"/>
          <w:sz w:val="24"/>
          <w:rtl/>
        </w:rPr>
        <w:t xml:space="preserve"> </w:t>
      </w:r>
      <w:r w:rsidR="004B4029">
        <w:rPr>
          <w:rFonts w:ascii="Simplified Arabic" w:hAnsi="Simplified Arabic" w:hint="cs"/>
          <w:sz w:val="24"/>
          <w:rtl/>
        </w:rPr>
        <w:t>النظر في</w:t>
      </w:r>
      <w:r w:rsidR="002738EF" w:rsidRPr="002738EF">
        <w:rPr>
          <w:rFonts w:ascii="Simplified Arabic" w:hAnsi="Simplified Arabic"/>
          <w:sz w:val="24"/>
          <w:rtl/>
        </w:rPr>
        <w:t>ما يلي:</w:t>
      </w:r>
    </w:p>
    <w:p w:rsidR="002738EF" w:rsidRDefault="002738EF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 w:rsidRPr="002738EF">
        <w:rPr>
          <w:rFonts w:ascii="Simplified Arabic" w:hAnsi="Simplified Arabic" w:cs="Simplified Arabic"/>
          <w:sz w:val="24"/>
          <w:rtl/>
        </w:rPr>
        <w:t>استخدام الكائن الحي المحور (المقصود والمتوقع</w:t>
      </w:r>
      <w:r w:rsidR="004B4029">
        <w:rPr>
          <w:rFonts w:ascii="Simplified Arabic" w:hAnsi="Simplified Arabic" w:cs="Simplified Arabic" w:hint="cs"/>
          <w:sz w:val="24"/>
          <w:rtl/>
        </w:rPr>
        <w:t xml:space="preserve"> على سبيل المثال</w:t>
      </w:r>
      <w:r w:rsidRPr="002738EF">
        <w:rPr>
          <w:rFonts w:ascii="Simplified Arabic" w:hAnsi="Simplified Arabic" w:cs="Simplified Arabic"/>
          <w:sz w:val="24"/>
          <w:rtl/>
        </w:rPr>
        <w:t>)</w:t>
      </w:r>
      <w:r w:rsidRPr="00023A55">
        <w:rPr>
          <w:rFonts w:ascii="Simplified Arabic" w:hAnsi="Simplified Arabic" w:cs="Simplified Arabic"/>
          <w:sz w:val="24"/>
          <w:rtl/>
        </w:rPr>
        <w:t>؛</w:t>
      </w:r>
    </w:p>
    <w:p w:rsidR="002738EF" w:rsidRDefault="004B4029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>ال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بدائل </w:t>
      </w:r>
      <w:r>
        <w:rPr>
          <w:rFonts w:ascii="Simplified Arabic" w:hAnsi="Simplified Arabic" w:cs="Simplified Arabic" w:hint="cs"/>
          <w:sz w:val="24"/>
          <w:rtl/>
        </w:rPr>
        <w:t>الكفيلة ب</w:t>
      </w:r>
      <w:r w:rsidR="002738EF" w:rsidRPr="002738EF">
        <w:rPr>
          <w:rFonts w:ascii="Simplified Arabic" w:hAnsi="Simplified Arabic" w:cs="Simplified Arabic"/>
          <w:sz w:val="24"/>
          <w:rtl/>
        </w:rPr>
        <w:t>معالجة المشكلة الم</w:t>
      </w:r>
      <w:r>
        <w:rPr>
          <w:rFonts w:ascii="Simplified Arabic" w:hAnsi="Simplified Arabic" w:cs="Simplified Arabic" w:hint="cs"/>
          <w:sz w:val="24"/>
          <w:rtl/>
        </w:rPr>
        <w:t>حدد</w:t>
      </w:r>
      <w:r w:rsidR="002738EF" w:rsidRPr="002738EF">
        <w:rPr>
          <w:rFonts w:ascii="Simplified Arabic" w:hAnsi="Simplified Arabic" w:cs="Simplified Arabic"/>
          <w:sz w:val="24"/>
          <w:rtl/>
        </w:rPr>
        <w:t>ة؛</w:t>
      </w:r>
    </w:p>
    <w:p w:rsidR="002738EF" w:rsidRDefault="004B4029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>ال</w:t>
      </w:r>
      <w:r w:rsidR="002738EF" w:rsidRPr="002738EF">
        <w:rPr>
          <w:rFonts w:ascii="Simplified Arabic" w:hAnsi="Simplified Arabic" w:cs="Simplified Arabic"/>
          <w:sz w:val="24"/>
          <w:rtl/>
        </w:rPr>
        <w:t>مقياس ال</w:t>
      </w:r>
      <w:r>
        <w:rPr>
          <w:rFonts w:ascii="Simplified Arabic" w:hAnsi="Simplified Arabic" w:cs="Simplified Arabic" w:hint="cs"/>
          <w:sz w:val="24"/>
          <w:rtl/>
        </w:rPr>
        <w:t>زمني؛</w:t>
      </w:r>
    </w:p>
    <w:p w:rsidR="002738EF" w:rsidRDefault="002738EF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 w:rsidRPr="002738EF">
        <w:rPr>
          <w:rFonts w:ascii="Simplified Arabic" w:hAnsi="Simplified Arabic" w:cs="Simplified Arabic"/>
          <w:sz w:val="24"/>
          <w:rtl/>
        </w:rPr>
        <w:t>المقياس الجغرافي</w:t>
      </w:r>
      <w:r w:rsidR="004B4029">
        <w:rPr>
          <w:rFonts w:ascii="Simplified Arabic" w:hAnsi="Simplified Arabic" w:cs="Simplified Arabic" w:hint="cs"/>
          <w:sz w:val="24"/>
          <w:rtl/>
        </w:rPr>
        <w:t>؛</w:t>
      </w:r>
    </w:p>
    <w:p w:rsidR="002738EF" w:rsidRPr="002738EF" w:rsidRDefault="002738EF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 w:rsidRPr="002738EF">
        <w:rPr>
          <w:rFonts w:ascii="Simplified Arabic" w:hAnsi="Simplified Arabic"/>
          <w:sz w:val="24"/>
          <w:rtl/>
        </w:rPr>
        <w:t xml:space="preserve">مستوى التقييم (على سبيل </w:t>
      </w:r>
      <w:proofErr w:type="gramStart"/>
      <w:r w:rsidRPr="002738EF">
        <w:rPr>
          <w:rFonts w:ascii="Simplified Arabic" w:hAnsi="Simplified Arabic"/>
          <w:sz w:val="24"/>
          <w:rtl/>
        </w:rPr>
        <w:t>المثال ،</w:t>
      </w:r>
      <w:proofErr w:type="gramEnd"/>
      <w:r w:rsidRPr="002738EF">
        <w:rPr>
          <w:rFonts w:ascii="Simplified Arabic" w:hAnsi="Simplified Arabic"/>
          <w:sz w:val="24"/>
          <w:rtl/>
        </w:rPr>
        <w:t xml:space="preserve"> الاقتصاد الكلي أو الجزئي ، </w:t>
      </w:r>
      <w:r w:rsidR="008B1C68">
        <w:rPr>
          <w:rFonts w:ascii="Simplified Arabic" w:hAnsi="Simplified Arabic" w:hint="cs"/>
          <w:sz w:val="24"/>
          <w:rtl/>
        </w:rPr>
        <w:t>نطاق المزارع</w:t>
      </w:r>
      <w:r w:rsidRPr="002738EF">
        <w:rPr>
          <w:rFonts w:ascii="Simplified Arabic" w:hAnsi="Simplified Arabic"/>
          <w:sz w:val="24"/>
          <w:rtl/>
        </w:rPr>
        <w:t xml:space="preserve"> ، سلسلة ال</w:t>
      </w:r>
      <w:r w:rsidR="004B4029">
        <w:rPr>
          <w:rFonts w:ascii="Simplified Arabic" w:hAnsi="Simplified Arabic" w:hint="cs"/>
          <w:sz w:val="24"/>
          <w:rtl/>
        </w:rPr>
        <w:t>إمدادات</w:t>
      </w:r>
      <w:r w:rsidRPr="002738EF">
        <w:rPr>
          <w:rFonts w:ascii="Simplified Arabic" w:hAnsi="Simplified Arabic"/>
          <w:sz w:val="24"/>
          <w:rtl/>
        </w:rPr>
        <w:t xml:space="preserve"> بأكملها)؛</w:t>
      </w:r>
    </w:p>
    <w:p w:rsidR="002738EF" w:rsidRDefault="004B4029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>الآثار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 المباشر</w:t>
      </w:r>
      <w:r>
        <w:rPr>
          <w:rFonts w:ascii="Simplified Arabic" w:hAnsi="Simplified Arabic" w:cs="Simplified Arabic" w:hint="cs"/>
          <w:sz w:val="24"/>
          <w:rtl/>
        </w:rPr>
        <w:t>ة</w:t>
      </w:r>
      <w:r w:rsidR="002738EF" w:rsidRPr="002738EF">
        <w:rPr>
          <w:rFonts w:ascii="Simplified Arabic" w:hAnsi="Simplified Arabic" w:cs="Simplified Arabic"/>
          <w:sz w:val="24"/>
          <w:rtl/>
        </w:rPr>
        <w:t xml:space="preserve"> و/ أو غير المباشر</w:t>
      </w:r>
      <w:r>
        <w:rPr>
          <w:rFonts w:ascii="Simplified Arabic" w:hAnsi="Simplified Arabic" w:cs="Simplified Arabic" w:hint="cs"/>
          <w:sz w:val="24"/>
          <w:rtl/>
        </w:rPr>
        <w:t>ة</w:t>
      </w:r>
      <w:r w:rsidR="005645F6">
        <w:rPr>
          <w:rFonts w:ascii="Simplified Arabic" w:hAnsi="Simplified Arabic" w:cs="Simplified Arabic" w:hint="cs"/>
          <w:sz w:val="24"/>
          <w:rtl/>
        </w:rPr>
        <w:t>؛</w:t>
      </w:r>
    </w:p>
    <w:p w:rsidR="002738EF" w:rsidRPr="002738EF" w:rsidRDefault="002738EF" w:rsidP="009122C7">
      <w:pPr>
        <w:pStyle w:val="Paragraphedeliste"/>
        <w:numPr>
          <w:ilvl w:val="0"/>
          <w:numId w:val="28"/>
        </w:numPr>
        <w:bidi/>
        <w:spacing w:after="120"/>
        <w:rPr>
          <w:rFonts w:ascii="Simplified Arabic" w:hAnsi="Simplified Arabic" w:cs="Simplified Arabic"/>
          <w:sz w:val="24"/>
          <w:rtl/>
        </w:rPr>
      </w:pPr>
      <w:r w:rsidRPr="002738EF">
        <w:rPr>
          <w:rFonts w:ascii="Simplified Arabic" w:hAnsi="Simplified Arabic" w:cs="Simplified Arabic"/>
          <w:sz w:val="24"/>
          <w:rtl/>
        </w:rPr>
        <w:t xml:space="preserve">أصحاب المصلحة </w:t>
      </w:r>
      <w:r w:rsidR="004B4029">
        <w:rPr>
          <w:rFonts w:ascii="Simplified Arabic" w:hAnsi="Simplified Arabic" w:cs="Simplified Arabic" w:hint="cs"/>
          <w:sz w:val="24"/>
          <w:rtl/>
        </w:rPr>
        <w:t>ذوو الصلة</w:t>
      </w:r>
      <w:r w:rsidRPr="002738EF">
        <w:rPr>
          <w:rFonts w:ascii="Simplified Arabic" w:hAnsi="Simplified Arabic" w:cs="Simplified Arabic"/>
          <w:sz w:val="24"/>
          <w:rtl/>
        </w:rPr>
        <w:t>.</w:t>
      </w:r>
    </w:p>
    <w:p w:rsidR="00085033" w:rsidRDefault="008B1C68" w:rsidP="008B1C68">
      <w:pPr>
        <w:spacing w:after="120"/>
        <w:jc w:val="both"/>
        <w:rPr>
          <w:sz w:val="24"/>
          <w:rtl/>
          <w:lang w:val="en-GB" w:bidi="ar-EG"/>
        </w:rPr>
      </w:pPr>
      <w:r>
        <w:rPr>
          <w:rFonts w:hint="cs"/>
          <w:sz w:val="24"/>
          <w:rtl/>
          <w:lang w:val="en-GB" w:bidi="ar-EG"/>
        </w:rPr>
        <w:t>وحيث إن</w:t>
      </w:r>
      <w:r w:rsidR="00085033" w:rsidRPr="00085033">
        <w:rPr>
          <w:sz w:val="24"/>
          <w:rtl/>
          <w:lang w:val="en-GB" w:bidi="ar-EG"/>
        </w:rPr>
        <w:t xml:space="preserve"> نطاق التقييم ي</w:t>
      </w:r>
      <w:r>
        <w:rPr>
          <w:rFonts w:hint="cs"/>
          <w:sz w:val="24"/>
          <w:rtl/>
          <w:lang w:val="en-GB" w:bidi="ar-EG"/>
        </w:rPr>
        <w:t>توقف</w:t>
      </w:r>
      <w:r w:rsidR="00085033" w:rsidRPr="00085033">
        <w:rPr>
          <w:sz w:val="24"/>
          <w:rtl/>
          <w:lang w:val="en-GB" w:bidi="ar-EG"/>
        </w:rPr>
        <w:t xml:space="preserve"> </w:t>
      </w:r>
      <w:r>
        <w:rPr>
          <w:rFonts w:hint="cs"/>
          <w:sz w:val="24"/>
          <w:rtl/>
          <w:lang w:val="en-GB" w:bidi="ar-EG"/>
        </w:rPr>
        <w:t>بدرجة كبيرة</w:t>
      </w:r>
      <w:r w:rsidR="00085033" w:rsidRPr="00085033">
        <w:rPr>
          <w:sz w:val="24"/>
          <w:rtl/>
          <w:lang w:val="en-GB" w:bidi="ar-EG"/>
        </w:rPr>
        <w:t xml:space="preserve"> على الظروف الوطنية أو الإقليمية وعلى التدابير الوطنية التي تنفذ البروتوكول، </w:t>
      </w:r>
      <w:r>
        <w:rPr>
          <w:rFonts w:hint="cs"/>
          <w:sz w:val="24"/>
          <w:rtl/>
          <w:lang w:val="en-GB" w:bidi="ar-EG"/>
        </w:rPr>
        <w:t>فهو قد يتفاوت تفاوتاً شديداً</w:t>
      </w:r>
      <w:r w:rsidR="00085033" w:rsidRPr="00085033">
        <w:rPr>
          <w:sz w:val="24"/>
          <w:rtl/>
          <w:lang w:val="en-GB" w:bidi="ar-EG"/>
        </w:rPr>
        <w:t xml:space="preserve">، ولكن </w:t>
      </w:r>
      <w:r>
        <w:rPr>
          <w:rFonts w:hint="cs"/>
          <w:sz w:val="24"/>
          <w:rtl/>
          <w:lang w:val="en-GB" w:bidi="ar-EG"/>
        </w:rPr>
        <w:t>ينبغي</w:t>
      </w:r>
      <w:r w:rsidR="00085033" w:rsidRPr="00085033">
        <w:rPr>
          <w:sz w:val="24"/>
          <w:rtl/>
          <w:lang w:val="en-GB" w:bidi="ar-EG"/>
        </w:rPr>
        <w:t xml:space="preserve"> على أي حال </w:t>
      </w:r>
      <w:r w:rsidRPr="008B1C68">
        <w:rPr>
          <w:sz w:val="24"/>
          <w:rtl/>
          <w:lang w:val="en-GB" w:bidi="ar-EG"/>
        </w:rPr>
        <w:t xml:space="preserve">تحديده </w:t>
      </w:r>
      <w:r w:rsidR="00085033" w:rsidRPr="00085033">
        <w:rPr>
          <w:sz w:val="24"/>
          <w:rtl/>
          <w:lang w:val="en-GB" w:bidi="ar-EG"/>
        </w:rPr>
        <w:t xml:space="preserve">في بداية التقييم </w:t>
      </w:r>
      <w:r>
        <w:rPr>
          <w:rFonts w:hint="cs"/>
          <w:sz w:val="24"/>
          <w:rtl/>
          <w:lang w:val="en-GB" w:bidi="ar-EG"/>
        </w:rPr>
        <w:t>بغية</w:t>
      </w:r>
      <w:r w:rsidR="00085033" w:rsidRPr="00085033">
        <w:rPr>
          <w:sz w:val="24"/>
          <w:rtl/>
          <w:lang w:val="en-GB" w:bidi="ar-EG"/>
        </w:rPr>
        <w:t xml:space="preserve"> ضمان مصداقية </w:t>
      </w:r>
      <w:r>
        <w:rPr>
          <w:rFonts w:hint="cs"/>
          <w:sz w:val="24"/>
          <w:rtl/>
          <w:lang w:val="en-GB" w:bidi="ar-EG"/>
        </w:rPr>
        <w:t>العملية وشفافيتها</w:t>
      </w:r>
      <w:r w:rsidR="00085033" w:rsidRPr="00085033">
        <w:rPr>
          <w:sz w:val="24"/>
          <w:rtl/>
          <w:lang w:val="en-GB" w:bidi="ar-EG"/>
        </w:rPr>
        <w:t>.</w:t>
      </w:r>
    </w:p>
    <w:p w:rsidR="00085033" w:rsidRPr="00085033" w:rsidRDefault="00085033" w:rsidP="00085033">
      <w:pPr>
        <w:spacing w:after="120"/>
        <w:ind w:firstLine="706"/>
        <w:jc w:val="both"/>
        <w:rPr>
          <w:i/>
          <w:iCs/>
          <w:sz w:val="24"/>
          <w:rtl/>
          <w:lang w:val="en-GB"/>
        </w:rPr>
      </w:pPr>
      <w:bookmarkStart w:id="25" w:name="_Hlk522910641"/>
      <w:r w:rsidRPr="00085033">
        <w:rPr>
          <w:rFonts w:hint="cs"/>
          <w:i/>
          <w:iCs/>
          <w:sz w:val="24"/>
          <w:rtl/>
          <w:lang w:val="en-GB"/>
        </w:rPr>
        <w:t>الخطوة 2: التقييم</w:t>
      </w:r>
    </w:p>
    <w:p w:rsidR="00085033" w:rsidRPr="00085033" w:rsidRDefault="00083CA3" w:rsidP="00085033">
      <w:pPr>
        <w:spacing w:after="120"/>
        <w:jc w:val="both"/>
        <w:rPr>
          <w:sz w:val="24"/>
          <w:rtl/>
          <w:lang w:val="en-GB"/>
        </w:rPr>
      </w:pPr>
      <w:r>
        <w:rPr>
          <w:rFonts w:hint="cs"/>
          <w:sz w:val="24"/>
          <w:rtl/>
          <w:lang w:val="en-GB"/>
        </w:rPr>
        <w:t xml:space="preserve">تقيم، </w:t>
      </w:r>
      <w:r w:rsidR="00085033" w:rsidRPr="00085033">
        <w:rPr>
          <w:sz w:val="24"/>
          <w:rtl/>
          <w:lang w:val="en-GB"/>
        </w:rPr>
        <w:t>في</w:t>
      </w:r>
      <w:r>
        <w:rPr>
          <w:rFonts w:hint="cs"/>
          <w:sz w:val="24"/>
          <w:rtl/>
          <w:lang w:val="en-GB"/>
        </w:rPr>
        <w:t xml:space="preserve"> إطار</w:t>
      </w:r>
      <w:r w:rsidR="00085033" w:rsidRPr="00085033">
        <w:rPr>
          <w:sz w:val="24"/>
          <w:rtl/>
          <w:lang w:val="en-GB"/>
        </w:rPr>
        <w:t xml:space="preserve"> هذه الخطوة، </w:t>
      </w:r>
      <w:r>
        <w:rPr>
          <w:rFonts w:hint="cs"/>
          <w:sz w:val="24"/>
          <w:rtl/>
          <w:lang w:val="en-GB"/>
        </w:rPr>
        <w:t>الآثار</w:t>
      </w:r>
      <w:r w:rsidR="00085033" w:rsidRPr="00085033">
        <w:rPr>
          <w:sz w:val="24"/>
          <w:rtl/>
          <w:lang w:val="en-GB"/>
        </w:rPr>
        <w:t xml:space="preserve"> المحتملة المحددة في خطوة تحديد النطاق. </w:t>
      </w:r>
      <w:r>
        <w:rPr>
          <w:rFonts w:hint="cs"/>
          <w:sz w:val="24"/>
          <w:rtl/>
          <w:lang w:val="en-GB"/>
        </w:rPr>
        <w:t xml:space="preserve">وقد </w:t>
      </w:r>
      <w:r w:rsidR="00D6103D">
        <w:rPr>
          <w:rFonts w:hint="cs"/>
          <w:sz w:val="24"/>
          <w:rtl/>
          <w:lang w:val="en-GB"/>
        </w:rPr>
        <w:t>ت</w:t>
      </w:r>
      <w:r>
        <w:rPr>
          <w:rFonts w:hint="cs"/>
          <w:sz w:val="24"/>
          <w:rtl/>
          <w:lang w:val="en-GB"/>
        </w:rPr>
        <w:t>قود</w:t>
      </w:r>
      <w:r w:rsidR="00085033" w:rsidRPr="00085033">
        <w:rPr>
          <w:sz w:val="24"/>
          <w:rtl/>
          <w:lang w:val="en-GB"/>
        </w:rPr>
        <w:t xml:space="preserve"> التقييم </w:t>
      </w:r>
      <w:r>
        <w:rPr>
          <w:rFonts w:hint="cs"/>
          <w:sz w:val="24"/>
          <w:rtl/>
          <w:lang w:val="en-GB"/>
        </w:rPr>
        <w:t>جهات تنظيمية</w:t>
      </w:r>
      <w:r w:rsidR="00085033" w:rsidRPr="00085033">
        <w:rPr>
          <w:sz w:val="24"/>
          <w:rtl/>
          <w:lang w:val="en-GB"/>
        </w:rPr>
        <w:t xml:space="preserve"> أو </w:t>
      </w:r>
      <w:r>
        <w:rPr>
          <w:rFonts w:hint="cs"/>
          <w:sz w:val="24"/>
          <w:rtl/>
          <w:lang w:val="en-GB"/>
        </w:rPr>
        <w:t>جهات تقييمية</w:t>
      </w:r>
      <w:r w:rsidR="00085033" w:rsidRPr="00085033">
        <w:rPr>
          <w:sz w:val="24"/>
          <w:rtl/>
          <w:lang w:val="en-GB"/>
        </w:rPr>
        <w:t xml:space="preserve"> أو </w:t>
      </w:r>
      <w:r w:rsidR="00735490">
        <w:rPr>
          <w:rFonts w:hint="cs"/>
          <w:sz w:val="24"/>
          <w:rtl/>
          <w:lang w:val="en-GB"/>
        </w:rPr>
        <w:t>مزيج من الاثنين</w:t>
      </w:r>
      <w:r w:rsidR="00085033" w:rsidRPr="00085033">
        <w:rPr>
          <w:sz w:val="24"/>
          <w:rtl/>
          <w:lang w:val="en-GB"/>
        </w:rPr>
        <w:t xml:space="preserve">، وقد يشمل </w:t>
      </w:r>
      <w:r>
        <w:rPr>
          <w:rFonts w:hint="cs"/>
          <w:sz w:val="24"/>
          <w:rtl/>
          <w:lang w:val="en-GB"/>
        </w:rPr>
        <w:t>مشاركة</w:t>
      </w:r>
      <w:r w:rsidR="00085033" w:rsidRPr="00085033">
        <w:rPr>
          <w:sz w:val="24"/>
          <w:rtl/>
          <w:lang w:val="en-GB"/>
        </w:rPr>
        <w:t xml:space="preserve"> أصحاب المصلحة الذين قد يشركون من خلال عمليات تشاورية. </w:t>
      </w:r>
      <w:r>
        <w:rPr>
          <w:rFonts w:hint="cs"/>
          <w:sz w:val="24"/>
          <w:rtl/>
          <w:lang w:val="en-GB"/>
        </w:rPr>
        <w:t>و</w:t>
      </w:r>
      <w:r w:rsidR="00085033" w:rsidRPr="00085033">
        <w:rPr>
          <w:sz w:val="24"/>
          <w:rtl/>
          <w:lang w:val="en-GB"/>
        </w:rPr>
        <w:t xml:space="preserve">يمكن إجراء تقييم الآثار الاجتماعية والاقتصادية </w:t>
      </w:r>
      <w:r>
        <w:rPr>
          <w:rFonts w:hint="cs"/>
          <w:sz w:val="24"/>
          <w:rtl/>
          <w:lang w:val="en-GB"/>
        </w:rPr>
        <w:t>على نحو مسبق أو لاحق</w:t>
      </w:r>
      <w:r w:rsidR="00085033" w:rsidRPr="00085033">
        <w:rPr>
          <w:sz w:val="24"/>
          <w:rtl/>
          <w:lang w:val="en-GB"/>
        </w:rPr>
        <w:t xml:space="preserve"> أو </w:t>
      </w:r>
      <w:r>
        <w:rPr>
          <w:rFonts w:hint="cs"/>
          <w:sz w:val="24"/>
          <w:rtl/>
          <w:lang w:val="en-GB"/>
        </w:rPr>
        <w:t xml:space="preserve">في </w:t>
      </w:r>
      <w:r w:rsidR="00085033" w:rsidRPr="00085033">
        <w:rPr>
          <w:sz w:val="24"/>
          <w:rtl/>
          <w:lang w:val="en-GB"/>
        </w:rPr>
        <w:t>كليهما</w:t>
      </w:r>
      <w:r w:rsidR="00085033" w:rsidRPr="00085033">
        <w:rPr>
          <w:rFonts w:hint="cs"/>
          <w:sz w:val="24"/>
          <w:rtl/>
          <w:lang w:val="en-GB"/>
        </w:rPr>
        <w:t>.</w:t>
      </w:r>
    </w:p>
    <w:bookmarkEnd w:id="25"/>
    <w:p w:rsidR="00527253" w:rsidRPr="00AC5317" w:rsidRDefault="00110D80" w:rsidP="002738EF">
      <w:pPr>
        <w:spacing w:after="120"/>
        <w:jc w:val="both"/>
        <w:rPr>
          <w:sz w:val="24"/>
          <w:rtl/>
          <w:lang w:val="en-GB"/>
        </w:rPr>
      </w:pPr>
      <w:r>
        <w:rPr>
          <w:sz w:val="24"/>
          <w:rtl/>
          <w:lang w:val="en-GB"/>
        </w:rPr>
        <w:tab/>
      </w:r>
      <w:r>
        <w:rPr>
          <w:sz w:val="24"/>
          <w:rtl/>
          <w:lang w:val="en-GB"/>
        </w:rPr>
        <w:tab/>
      </w:r>
      <w:bookmarkStart w:id="26" w:name="_Hlk522907366"/>
      <w:r>
        <w:rPr>
          <w:rFonts w:hint="cs"/>
          <w:sz w:val="24"/>
          <w:rtl/>
          <w:lang w:val="en-GB"/>
        </w:rPr>
        <w:t>1-</w:t>
      </w:r>
      <w:r>
        <w:rPr>
          <w:sz w:val="24"/>
          <w:rtl/>
          <w:lang w:val="en-GB"/>
        </w:rPr>
        <w:tab/>
      </w:r>
      <w:r w:rsidRPr="00110D80">
        <w:rPr>
          <w:sz w:val="24"/>
          <w:rtl/>
          <w:lang w:val="en-GB"/>
        </w:rPr>
        <w:t>المنهجية والبيانات</w:t>
      </w:r>
    </w:p>
    <w:p w:rsidR="00527253" w:rsidRPr="00391A13" w:rsidRDefault="00110D80" w:rsidP="00110D80">
      <w:pPr>
        <w:spacing w:after="120"/>
        <w:jc w:val="both"/>
        <w:rPr>
          <w:sz w:val="24"/>
          <w:lang w:val="fr-CH" w:bidi="ar-EG"/>
        </w:rPr>
      </w:pPr>
      <w:r w:rsidRPr="00110D80">
        <w:rPr>
          <w:sz w:val="24"/>
          <w:rtl/>
          <w:lang w:val="en-GB" w:bidi="ar-EG"/>
        </w:rPr>
        <w:t>تتو</w:t>
      </w:r>
      <w:r w:rsidR="00083CA3">
        <w:rPr>
          <w:rFonts w:hint="cs"/>
          <w:sz w:val="24"/>
          <w:rtl/>
          <w:lang w:val="en-GB" w:bidi="ar-EG"/>
        </w:rPr>
        <w:t>ا</w:t>
      </w:r>
      <w:r w:rsidRPr="00110D80">
        <w:rPr>
          <w:sz w:val="24"/>
          <w:rtl/>
          <w:lang w:val="en-GB" w:bidi="ar-EG"/>
        </w:rPr>
        <w:t xml:space="preserve">فر </w:t>
      </w:r>
      <w:r w:rsidR="00083CA3">
        <w:rPr>
          <w:rFonts w:hint="cs"/>
          <w:sz w:val="24"/>
          <w:rtl/>
          <w:lang w:val="en-GB" w:bidi="ar-EG"/>
        </w:rPr>
        <w:t>طائفة</w:t>
      </w:r>
      <w:r w:rsidRPr="00110D80">
        <w:rPr>
          <w:sz w:val="24"/>
          <w:rtl/>
          <w:lang w:val="en-GB" w:bidi="ar-EG"/>
        </w:rPr>
        <w:t xml:space="preserve"> واسعة من </w:t>
      </w:r>
      <w:r w:rsidR="0090271F">
        <w:rPr>
          <w:rFonts w:hint="cs"/>
          <w:sz w:val="24"/>
          <w:rtl/>
          <w:lang w:val="en-GB" w:bidi="ar-EG"/>
        </w:rPr>
        <w:t xml:space="preserve">السبل </w:t>
      </w:r>
      <w:r w:rsidRPr="00110D80">
        <w:rPr>
          <w:sz w:val="24"/>
          <w:rtl/>
          <w:lang w:val="en-GB" w:bidi="ar-EG"/>
        </w:rPr>
        <w:t>المنهجية لتقييم الآثار الاجتماعية والاقتصادية، بما في ذلك الأساليب الكمية والنوعية، وكذلك الن</w:t>
      </w:r>
      <w:r w:rsidR="0090271F">
        <w:rPr>
          <w:rFonts w:hint="cs"/>
          <w:sz w:val="24"/>
          <w:rtl/>
          <w:lang w:val="en-GB" w:bidi="ar-EG"/>
        </w:rPr>
        <w:t>ُ</w:t>
      </w:r>
      <w:r w:rsidRPr="00110D80">
        <w:rPr>
          <w:sz w:val="24"/>
          <w:rtl/>
          <w:lang w:val="en-GB" w:bidi="ar-EG"/>
        </w:rPr>
        <w:t xml:space="preserve">هج التشاركية. </w:t>
      </w:r>
      <w:bookmarkEnd w:id="26"/>
      <w:r w:rsidR="0090271F">
        <w:rPr>
          <w:rFonts w:hint="cs"/>
          <w:sz w:val="24"/>
          <w:rtl/>
          <w:lang w:val="en-GB" w:bidi="ar-EG"/>
        </w:rPr>
        <w:t>وينطوي كل أسلوب على مكامن قوة</w:t>
      </w:r>
      <w:r w:rsidRPr="00110D80">
        <w:rPr>
          <w:sz w:val="24"/>
          <w:rtl/>
          <w:lang w:val="en-GB" w:bidi="ar-EG"/>
        </w:rPr>
        <w:t xml:space="preserve"> </w:t>
      </w:r>
      <w:r w:rsidR="0090271F">
        <w:rPr>
          <w:rFonts w:hint="cs"/>
          <w:sz w:val="24"/>
          <w:rtl/>
          <w:lang w:val="en-GB" w:bidi="ar-EG"/>
        </w:rPr>
        <w:t>ومواطن ضعف؛</w:t>
      </w:r>
      <w:r w:rsidRPr="00110D80">
        <w:rPr>
          <w:sz w:val="24"/>
          <w:rtl/>
          <w:lang w:val="en-GB" w:bidi="ar-EG"/>
        </w:rPr>
        <w:t xml:space="preserve"> </w:t>
      </w:r>
      <w:r w:rsidR="0090271F">
        <w:rPr>
          <w:rFonts w:hint="cs"/>
          <w:sz w:val="24"/>
          <w:rtl/>
          <w:lang w:val="en-GB" w:bidi="ar-EG"/>
        </w:rPr>
        <w:t>و</w:t>
      </w:r>
      <w:r w:rsidRPr="00110D80">
        <w:rPr>
          <w:sz w:val="24"/>
          <w:rtl/>
          <w:lang w:val="en-GB" w:bidi="ar-EG"/>
        </w:rPr>
        <w:t xml:space="preserve">لذلك، يمكن </w:t>
      </w:r>
      <w:r w:rsidR="0090271F">
        <w:rPr>
          <w:rFonts w:hint="cs"/>
          <w:sz w:val="24"/>
          <w:rtl/>
          <w:lang w:val="en-GB" w:bidi="ar-EG"/>
        </w:rPr>
        <w:t xml:space="preserve">أن تستخدم، حسب الاقتضاء، </w:t>
      </w:r>
      <w:r w:rsidRPr="00110D80">
        <w:rPr>
          <w:sz w:val="24"/>
          <w:rtl/>
          <w:lang w:val="en-GB" w:bidi="ar-EG"/>
        </w:rPr>
        <w:t>مجموعة من ال</w:t>
      </w:r>
      <w:r w:rsidR="0090271F">
        <w:rPr>
          <w:rFonts w:hint="cs"/>
          <w:sz w:val="24"/>
          <w:rtl/>
          <w:lang w:val="en-GB" w:bidi="ar-EG"/>
        </w:rPr>
        <w:t>أساليب</w:t>
      </w:r>
      <w:r w:rsidRPr="00110D80">
        <w:rPr>
          <w:sz w:val="24"/>
          <w:rtl/>
          <w:lang w:val="en-GB" w:bidi="ar-EG"/>
        </w:rPr>
        <w:t xml:space="preserve"> المختلفة. </w:t>
      </w:r>
      <w:r w:rsidR="0090271F">
        <w:rPr>
          <w:rFonts w:hint="cs"/>
          <w:sz w:val="24"/>
          <w:rtl/>
          <w:lang w:val="en-GB" w:bidi="ar-EG"/>
        </w:rPr>
        <w:t xml:space="preserve">وتتضمن </w:t>
      </w:r>
      <w:r w:rsidRPr="00110D80">
        <w:rPr>
          <w:sz w:val="24"/>
          <w:rtl/>
          <w:lang w:val="en-GB" w:bidi="ar-EG"/>
        </w:rPr>
        <w:t xml:space="preserve">العوامل التي قد تؤثر على اختيار التقييم </w:t>
      </w:r>
      <w:r w:rsidR="0090271F">
        <w:rPr>
          <w:rFonts w:hint="cs"/>
          <w:sz w:val="24"/>
          <w:rtl/>
          <w:lang w:val="en-GB" w:bidi="ar-EG"/>
        </w:rPr>
        <w:t>ما يلي</w:t>
      </w:r>
      <w:r w:rsidRPr="00110D80">
        <w:rPr>
          <w:sz w:val="24"/>
          <w:rtl/>
          <w:lang w:val="en-GB" w:bidi="ar-EG"/>
        </w:rPr>
        <w:t>:</w:t>
      </w:r>
    </w:p>
    <w:p w:rsidR="00110D80" w:rsidRDefault="00110D80" w:rsidP="00110D80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rtl/>
          <w:lang w:val="en-GB" w:bidi="ar-EG"/>
        </w:rPr>
        <w:lastRenderedPageBreak/>
        <w:tab/>
      </w:r>
      <w:r>
        <w:rPr>
          <w:rFonts w:hint="cs"/>
          <w:sz w:val="24"/>
          <w:rtl/>
          <w:lang w:val="en-GB" w:bidi="ar-EG"/>
        </w:rPr>
        <w:t>(أ)</w:t>
      </w:r>
      <w:r>
        <w:rPr>
          <w:sz w:val="24"/>
          <w:rtl/>
          <w:lang w:val="en-GB" w:bidi="ar-EG"/>
        </w:rPr>
        <w:tab/>
      </w:r>
      <w:r w:rsidRPr="00110D80">
        <w:rPr>
          <w:sz w:val="24"/>
          <w:rtl/>
          <w:lang w:val="en-GB" w:bidi="ar-EG"/>
        </w:rPr>
        <w:t>احتياجات</w:t>
      </w:r>
      <w:r w:rsidR="0090271F">
        <w:rPr>
          <w:rFonts w:hint="cs"/>
          <w:sz w:val="24"/>
          <w:rtl/>
          <w:lang w:val="en-GB" w:bidi="ar-EG"/>
        </w:rPr>
        <w:t xml:space="preserve"> متخذي القرارات</w:t>
      </w:r>
      <w:r w:rsidRPr="00110D80">
        <w:rPr>
          <w:sz w:val="24"/>
          <w:rtl/>
          <w:lang w:val="en-GB" w:bidi="ar-EG"/>
        </w:rPr>
        <w:t xml:space="preserve"> من المعلومات</w:t>
      </w:r>
      <w:r w:rsidR="0090271F">
        <w:rPr>
          <w:rFonts w:hint="cs"/>
          <w:sz w:val="24"/>
          <w:rtl/>
          <w:lang w:val="en-GB" w:bidi="ar-EG"/>
        </w:rPr>
        <w:t>؛</w:t>
      </w:r>
    </w:p>
    <w:p w:rsidR="00110D80" w:rsidRDefault="00110D80" w:rsidP="0090271F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rtl/>
          <w:lang w:val="en-GB" w:bidi="ar-EG"/>
        </w:rPr>
        <w:tab/>
      </w:r>
      <w:r>
        <w:rPr>
          <w:rFonts w:hint="cs"/>
          <w:sz w:val="24"/>
          <w:rtl/>
          <w:lang w:val="en-GB" w:bidi="ar-EG"/>
        </w:rPr>
        <w:t>(ب)</w:t>
      </w:r>
      <w:r>
        <w:rPr>
          <w:sz w:val="24"/>
          <w:rtl/>
          <w:lang w:val="en-GB" w:bidi="ar-EG"/>
        </w:rPr>
        <w:tab/>
      </w:r>
      <w:r w:rsidRPr="00110D80">
        <w:rPr>
          <w:sz w:val="24"/>
          <w:rtl/>
          <w:lang w:val="en-GB" w:bidi="ar-EG"/>
        </w:rPr>
        <w:t>تو</w:t>
      </w:r>
      <w:r w:rsidR="0090271F">
        <w:rPr>
          <w:rFonts w:hint="cs"/>
          <w:sz w:val="24"/>
          <w:rtl/>
          <w:lang w:val="en-GB" w:bidi="ar-EG"/>
        </w:rPr>
        <w:t>ا</w:t>
      </w:r>
      <w:r w:rsidRPr="00110D80">
        <w:rPr>
          <w:sz w:val="24"/>
          <w:rtl/>
          <w:lang w:val="en-GB" w:bidi="ar-EG"/>
        </w:rPr>
        <w:t>فر البيانات (</w:t>
      </w:r>
      <w:r w:rsidR="0090271F">
        <w:rPr>
          <w:rFonts w:hint="cs"/>
          <w:sz w:val="24"/>
          <w:rtl/>
          <w:lang w:val="en-GB" w:bidi="ar-EG"/>
        </w:rPr>
        <w:t>على سبيل المثال،</w:t>
      </w:r>
      <w:r w:rsidRPr="00110D80">
        <w:rPr>
          <w:sz w:val="24"/>
          <w:rtl/>
          <w:lang w:val="en-GB" w:bidi="ar-EG"/>
        </w:rPr>
        <w:t xml:space="preserve"> خطوط الأساس والبيانات المرتبطة بسياق إدخال الكائن الحي المحور</w:t>
      </w:r>
      <w:r w:rsidR="0090271F" w:rsidRPr="0090271F">
        <w:rPr>
          <w:sz w:val="24"/>
          <w:rtl/>
          <w:lang w:val="en-GB" w:bidi="ar-EG"/>
        </w:rPr>
        <w:t xml:space="preserve"> واستخدام</w:t>
      </w:r>
      <w:r w:rsidR="0090271F">
        <w:rPr>
          <w:rFonts w:hint="cs"/>
          <w:sz w:val="24"/>
          <w:rtl/>
          <w:lang w:val="en-GB" w:bidi="ar-EG"/>
        </w:rPr>
        <w:t>ه</w:t>
      </w:r>
      <w:r w:rsidRPr="00110D80">
        <w:rPr>
          <w:sz w:val="24"/>
          <w:rtl/>
          <w:lang w:val="en-GB" w:bidi="ar-EG"/>
        </w:rPr>
        <w:t>)؛</w:t>
      </w:r>
    </w:p>
    <w:p w:rsidR="00110D80" w:rsidRDefault="00110D80" w:rsidP="006F1BBC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rtl/>
          <w:lang w:val="en-GB" w:bidi="ar-EG"/>
        </w:rPr>
        <w:tab/>
      </w:r>
      <w:r>
        <w:rPr>
          <w:rFonts w:hint="cs"/>
          <w:sz w:val="24"/>
          <w:rtl/>
          <w:lang w:val="en-GB" w:bidi="ar-EG"/>
        </w:rPr>
        <w:t>(ج)</w:t>
      </w:r>
      <w:r>
        <w:rPr>
          <w:sz w:val="24"/>
          <w:rtl/>
          <w:lang w:val="en-GB" w:bidi="ar-EG"/>
        </w:rPr>
        <w:tab/>
      </w:r>
      <w:r w:rsidRPr="00110D80">
        <w:rPr>
          <w:sz w:val="24"/>
          <w:rtl/>
          <w:lang w:val="en-GB" w:bidi="ar-EG"/>
        </w:rPr>
        <w:t>مصادر البيانات (على سبيل المثال، المصادر المشتقة من التقارير</w:t>
      </w:r>
      <w:r w:rsidR="0090271F">
        <w:rPr>
          <w:rFonts w:hint="cs"/>
          <w:sz w:val="24"/>
          <w:rtl/>
          <w:lang w:val="en-GB" w:bidi="ar-EG"/>
        </w:rPr>
        <w:t>،</w:t>
      </w:r>
      <w:r w:rsidRPr="00110D80">
        <w:rPr>
          <w:sz w:val="24"/>
          <w:rtl/>
          <w:lang w:val="en-GB" w:bidi="ar-EG"/>
        </w:rPr>
        <w:t xml:space="preserve"> وال</w:t>
      </w:r>
      <w:r w:rsidR="0090271F">
        <w:rPr>
          <w:rFonts w:hint="cs"/>
          <w:sz w:val="24"/>
          <w:rtl/>
          <w:lang w:val="en-GB" w:bidi="ar-EG"/>
        </w:rPr>
        <w:t>مصنفات،</w:t>
      </w:r>
      <w:r w:rsidRPr="00110D80">
        <w:rPr>
          <w:sz w:val="24"/>
          <w:rtl/>
          <w:lang w:val="en-GB" w:bidi="ar-EG"/>
        </w:rPr>
        <w:t xml:space="preserve"> والإحصاءات</w:t>
      </w:r>
      <w:r w:rsidR="0090271F">
        <w:rPr>
          <w:rFonts w:hint="cs"/>
          <w:sz w:val="24"/>
          <w:rtl/>
          <w:lang w:val="en-GB" w:bidi="ar-EG"/>
        </w:rPr>
        <w:t>،</w:t>
      </w:r>
      <w:r w:rsidRPr="00110D80">
        <w:rPr>
          <w:sz w:val="24"/>
          <w:rtl/>
          <w:lang w:val="en-GB" w:bidi="ar-EG"/>
        </w:rPr>
        <w:t xml:space="preserve"> وال</w:t>
      </w:r>
      <w:r w:rsidR="0090271F">
        <w:rPr>
          <w:rFonts w:hint="cs"/>
          <w:sz w:val="24"/>
          <w:rtl/>
          <w:lang w:val="en-GB" w:bidi="ar-EG"/>
        </w:rPr>
        <w:t>دراسات الاستقصائية،</w:t>
      </w:r>
      <w:r w:rsidRPr="00110D80">
        <w:rPr>
          <w:sz w:val="24"/>
          <w:rtl/>
          <w:lang w:val="en-GB" w:bidi="ar-EG"/>
        </w:rPr>
        <w:t xml:space="preserve"> والمشاورات</w:t>
      </w:r>
      <w:r w:rsidR="006F1BBC">
        <w:rPr>
          <w:rFonts w:hint="cs"/>
          <w:sz w:val="24"/>
          <w:rtl/>
          <w:lang w:val="en-GB" w:bidi="ar-EG"/>
        </w:rPr>
        <w:t xml:space="preserve">، وكذلك </w:t>
      </w:r>
      <w:r w:rsidRPr="00110D80">
        <w:rPr>
          <w:sz w:val="24"/>
          <w:rtl/>
          <w:lang w:val="en-GB" w:bidi="ar-EG"/>
        </w:rPr>
        <w:t>المعارف التقليدية</w:t>
      </w:r>
      <w:r w:rsidR="006F1BBC" w:rsidRPr="006F1BBC">
        <w:rPr>
          <w:sz w:val="24"/>
          <w:rtl/>
          <w:lang w:val="en-GB" w:bidi="ar-EG"/>
        </w:rPr>
        <w:t xml:space="preserve"> والأصلية</w:t>
      </w:r>
      <w:r w:rsidRPr="00110D80">
        <w:rPr>
          <w:sz w:val="24"/>
          <w:rtl/>
          <w:lang w:val="en-GB" w:bidi="ar-EG"/>
        </w:rPr>
        <w:t xml:space="preserve"> والمحلية)؛</w:t>
      </w:r>
    </w:p>
    <w:p w:rsidR="00023A55" w:rsidRDefault="00110D80" w:rsidP="00110D80">
      <w:pPr>
        <w:spacing w:after="120"/>
        <w:jc w:val="both"/>
        <w:rPr>
          <w:sz w:val="24"/>
          <w:rtl/>
          <w:lang w:val="en-GB" w:bidi="ar-EG"/>
        </w:rPr>
      </w:pPr>
      <w:r>
        <w:rPr>
          <w:sz w:val="24"/>
          <w:rtl/>
          <w:lang w:val="en-GB" w:bidi="ar-EG"/>
        </w:rPr>
        <w:tab/>
      </w:r>
      <w:r>
        <w:rPr>
          <w:rFonts w:hint="cs"/>
          <w:sz w:val="24"/>
          <w:rtl/>
          <w:lang w:val="en-GB" w:bidi="ar-EG"/>
        </w:rPr>
        <w:t>(د)</w:t>
      </w:r>
      <w:r>
        <w:rPr>
          <w:sz w:val="24"/>
          <w:rtl/>
          <w:lang w:val="en-GB" w:bidi="ar-EG"/>
        </w:rPr>
        <w:tab/>
      </w:r>
      <w:r w:rsidRPr="00110D80">
        <w:rPr>
          <w:sz w:val="24"/>
          <w:rtl/>
          <w:lang w:val="en-GB" w:bidi="ar-EG"/>
        </w:rPr>
        <w:t>قدرات التقييم المتاحة.</w:t>
      </w:r>
    </w:p>
    <w:p w:rsidR="00110D80" w:rsidRDefault="00110D80" w:rsidP="006F1BBC">
      <w:pPr>
        <w:spacing w:after="120"/>
        <w:rPr>
          <w:sz w:val="24"/>
          <w:rtl/>
          <w:lang w:bidi="ar-EG"/>
        </w:rPr>
      </w:pPr>
      <w:r w:rsidRPr="006F1BBC">
        <w:rPr>
          <w:sz w:val="24"/>
          <w:rtl/>
          <w:lang w:bidi="ar-EG"/>
        </w:rPr>
        <w:t>و</w:t>
      </w:r>
      <w:r w:rsidR="006F1BBC" w:rsidRPr="006F1BBC">
        <w:rPr>
          <w:sz w:val="24"/>
          <w:rtl/>
          <w:lang w:bidi="ar-EG"/>
        </w:rPr>
        <w:t>رهناً بالممارسات والمتطلبات الوطنية</w:t>
      </w:r>
      <w:r w:rsidR="006F1BBC">
        <w:rPr>
          <w:rFonts w:hint="cs"/>
          <w:sz w:val="24"/>
          <w:rtl/>
          <w:lang w:bidi="ar-EG"/>
        </w:rPr>
        <w:t>،</w:t>
      </w:r>
      <w:r w:rsidR="006F1BBC" w:rsidRPr="006F1BBC">
        <w:rPr>
          <w:sz w:val="24"/>
          <w:rtl/>
          <w:lang w:bidi="ar-EG"/>
        </w:rPr>
        <w:t xml:space="preserve"> </w:t>
      </w:r>
      <w:r w:rsidRPr="006F1BBC">
        <w:rPr>
          <w:sz w:val="24"/>
          <w:rtl/>
          <w:lang w:bidi="ar-EG"/>
        </w:rPr>
        <w:t xml:space="preserve">ينبغي أن تكون الأساليب المختارة </w:t>
      </w:r>
      <w:r w:rsidR="006F1BBC" w:rsidRPr="006F1BBC">
        <w:rPr>
          <w:rFonts w:ascii="Simplified Arabic" w:hAnsi="Simplified Arabic"/>
          <w:sz w:val="24"/>
          <w:rtl/>
        </w:rPr>
        <w:t xml:space="preserve">قائمة على العلم </w:t>
      </w:r>
      <w:r w:rsidR="006F1BBC" w:rsidRPr="006F1BBC">
        <w:rPr>
          <w:rFonts w:ascii="Simplified Arabic" w:hAnsi="Simplified Arabic" w:hint="cs"/>
          <w:sz w:val="24"/>
          <w:rtl/>
        </w:rPr>
        <w:t>ومرتكزة على</w:t>
      </w:r>
      <w:r w:rsidR="006F1BBC" w:rsidRPr="006F1BBC">
        <w:rPr>
          <w:rFonts w:ascii="Simplified Arabic" w:hAnsi="Simplified Arabic"/>
          <w:sz w:val="24"/>
          <w:rtl/>
        </w:rPr>
        <w:t xml:space="preserve"> الأدلة</w:t>
      </w:r>
      <w:r w:rsidRPr="006F1BBC">
        <w:rPr>
          <w:sz w:val="24"/>
          <w:rtl/>
          <w:lang w:bidi="ar-EG"/>
        </w:rPr>
        <w:t xml:space="preserve">، أو </w:t>
      </w:r>
      <w:r w:rsidR="006F1BBC" w:rsidRPr="006F1BBC">
        <w:rPr>
          <w:rFonts w:hint="cs"/>
          <w:sz w:val="24"/>
          <w:rtl/>
          <w:lang w:bidi="ar-EG"/>
        </w:rPr>
        <w:t xml:space="preserve">قائمة </w:t>
      </w:r>
      <w:proofErr w:type="gramStart"/>
      <w:r w:rsidR="006F1BBC" w:rsidRPr="006F1BBC">
        <w:rPr>
          <w:rFonts w:hint="cs"/>
          <w:sz w:val="24"/>
          <w:rtl/>
          <w:lang w:bidi="ar-EG"/>
        </w:rPr>
        <w:t xml:space="preserve">على </w:t>
      </w:r>
      <w:r w:rsidRPr="006F1BBC">
        <w:rPr>
          <w:sz w:val="24"/>
          <w:rtl/>
          <w:lang w:bidi="ar-EG"/>
        </w:rPr>
        <w:t xml:space="preserve"> مناهج</w:t>
      </w:r>
      <w:proofErr w:type="gramEnd"/>
      <w:r w:rsidRPr="006F1BBC">
        <w:rPr>
          <w:sz w:val="24"/>
          <w:rtl/>
          <w:lang w:bidi="ar-EG"/>
        </w:rPr>
        <w:t xml:space="preserve"> مقبولة أخرى</w:t>
      </w:r>
      <w:r w:rsidR="006F1BBC" w:rsidRPr="006F1BBC">
        <w:rPr>
          <w:rFonts w:hint="cs"/>
          <w:sz w:val="24"/>
          <w:rtl/>
          <w:lang w:bidi="ar-EG"/>
        </w:rPr>
        <w:t xml:space="preserve"> حينما</w:t>
      </w:r>
      <w:r w:rsidRPr="006F1BBC">
        <w:rPr>
          <w:sz w:val="24"/>
          <w:rtl/>
          <w:lang w:bidi="ar-EG"/>
        </w:rPr>
        <w:t xml:space="preserve"> لا تنطبق عليها الأساليب العلمية. </w:t>
      </w:r>
      <w:r w:rsidR="006F1BBC">
        <w:rPr>
          <w:rFonts w:hint="cs"/>
          <w:sz w:val="24"/>
          <w:rtl/>
          <w:lang w:bidi="ar-EG"/>
        </w:rPr>
        <w:t>و</w:t>
      </w:r>
      <w:r w:rsidRPr="006F1BBC">
        <w:rPr>
          <w:sz w:val="24"/>
          <w:rtl/>
          <w:lang w:bidi="ar-EG"/>
        </w:rPr>
        <w:t xml:space="preserve">ينبغي أن تكون أساليب التقييم موثوقة ومطبقة بطريقة شفافة </w:t>
      </w:r>
      <w:r w:rsidR="006F1BBC">
        <w:rPr>
          <w:rFonts w:hint="cs"/>
          <w:sz w:val="24"/>
          <w:rtl/>
          <w:lang w:bidi="ar-EG"/>
        </w:rPr>
        <w:t>ويمكن التحقق منها</w:t>
      </w:r>
      <w:r w:rsidRPr="006F1BBC">
        <w:rPr>
          <w:sz w:val="24"/>
          <w:rtl/>
          <w:lang w:bidi="ar-EG"/>
        </w:rPr>
        <w:t xml:space="preserve"> ويمكن أن تستند إلى نهج </w:t>
      </w:r>
      <w:r w:rsidR="006F1BBC">
        <w:rPr>
          <w:rFonts w:hint="cs"/>
          <w:sz w:val="24"/>
          <w:rtl/>
          <w:lang w:bidi="ar-EG"/>
        </w:rPr>
        <w:t>قائم على المقارنة</w:t>
      </w:r>
      <w:r w:rsidRPr="006F1BBC">
        <w:rPr>
          <w:sz w:val="24"/>
          <w:rtl/>
          <w:lang w:bidi="ar-EG"/>
        </w:rPr>
        <w:t>.</w:t>
      </w:r>
    </w:p>
    <w:p w:rsidR="006F1BBC" w:rsidRPr="00AC5317" w:rsidRDefault="006F1BBC" w:rsidP="006F1BBC">
      <w:pPr>
        <w:spacing w:after="120"/>
        <w:jc w:val="both"/>
        <w:rPr>
          <w:sz w:val="24"/>
          <w:rtl/>
          <w:lang w:val="en-GB"/>
        </w:rPr>
      </w:pPr>
      <w:r>
        <w:rPr>
          <w:sz w:val="24"/>
          <w:rtl/>
          <w:lang w:val="en-GB"/>
        </w:rPr>
        <w:tab/>
      </w:r>
      <w:r>
        <w:rPr>
          <w:sz w:val="24"/>
          <w:rtl/>
          <w:lang w:val="en-GB"/>
        </w:rPr>
        <w:tab/>
      </w:r>
      <w:r>
        <w:rPr>
          <w:rFonts w:hint="cs"/>
          <w:sz w:val="24"/>
          <w:rtl/>
          <w:lang w:val="en-GB"/>
        </w:rPr>
        <w:t>2-</w:t>
      </w:r>
      <w:r>
        <w:rPr>
          <w:sz w:val="24"/>
          <w:rtl/>
          <w:lang w:val="en-GB"/>
        </w:rPr>
        <w:tab/>
      </w:r>
      <w:r>
        <w:rPr>
          <w:rFonts w:hint="cs"/>
          <w:sz w:val="24"/>
          <w:rtl/>
          <w:lang w:val="en-GB"/>
        </w:rPr>
        <w:t>جوانب التقييم</w:t>
      </w:r>
    </w:p>
    <w:p w:rsidR="006F1BBC" w:rsidRDefault="006F1BBC" w:rsidP="006F1BBC">
      <w:pPr>
        <w:spacing w:after="120"/>
        <w:rPr>
          <w:sz w:val="24"/>
          <w:rtl/>
          <w:lang w:val="en-GB" w:bidi="ar-EG"/>
        </w:rPr>
      </w:pPr>
      <w:r w:rsidRPr="006F1BBC">
        <w:rPr>
          <w:sz w:val="24"/>
          <w:rtl/>
          <w:lang w:val="en-GB" w:bidi="ar-EG"/>
        </w:rPr>
        <w:t>قد ي</w:t>
      </w:r>
      <w:r w:rsidR="00C12423">
        <w:rPr>
          <w:rFonts w:hint="cs"/>
          <w:sz w:val="24"/>
          <w:rtl/>
          <w:lang w:val="en-GB" w:bidi="ar-EG"/>
        </w:rPr>
        <w:t>غطي</w:t>
      </w:r>
      <w:r w:rsidRPr="006F1BBC">
        <w:rPr>
          <w:sz w:val="24"/>
          <w:rtl/>
          <w:lang w:val="en-GB" w:bidi="ar-EG"/>
        </w:rPr>
        <w:t xml:space="preserve"> تقييم الآثار الاجتماعية </w:t>
      </w:r>
      <w:r w:rsidR="00C12423">
        <w:rPr>
          <w:rFonts w:hint="cs"/>
          <w:sz w:val="24"/>
          <w:rtl/>
          <w:lang w:val="en-GB" w:bidi="ar-EG"/>
        </w:rPr>
        <w:t>و</w:t>
      </w:r>
      <w:r w:rsidRPr="006F1BBC">
        <w:rPr>
          <w:sz w:val="24"/>
          <w:rtl/>
          <w:lang w:val="en-GB" w:bidi="ar-EG"/>
        </w:rPr>
        <w:t>الاقتصادية الجوانب التالية:</w:t>
      </w:r>
    </w:p>
    <w:p w:rsidR="005645F6" w:rsidRPr="005645F6" w:rsidRDefault="005645F6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lang w:val="fr-CH"/>
        </w:rPr>
      </w:pPr>
      <w:r w:rsidRPr="005645F6">
        <w:rPr>
          <w:rFonts w:ascii="Simplified Arabic" w:hAnsi="Simplified Arabic" w:cs="Simplified Arabic"/>
          <w:sz w:val="24"/>
          <w:rtl/>
          <w:lang w:val="fr-CH"/>
        </w:rPr>
        <w:t xml:space="preserve">العلاقة بين </w:t>
      </w:r>
      <w:r w:rsidR="00A15B67">
        <w:rPr>
          <w:rFonts w:ascii="Simplified Arabic" w:hAnsi="Simplified Arabic" w:cs="Simplified Arabic" w:hint="cs"/>
          <w:sz w:val="24"/>
          <w:rtl/>
          <w:lang w:val="fr-CH"/>
        </w:rPr>
        <w:t>أثر</w:t>
      </w:r>
      <w:r w:rsidRPr="005645F6">
        <w:rPr>
          <w:rFonts w:ascii="Simplified Arabic" w:hAnsi="Simplified Arabic" w:cs="Simplified Arabic"/>
          <w:sz w:val="24"/>
          <w:rtl/>
          <w:lang w:val="fr-CH"/>
        </w:rPr>
        <w:t xml:space="preserve"> الكائن الحي المحور والآثار الاجتماعية الاقتصادية؛</w:t>
      </w:r>
    </w:p>
    <w:p w:rsidR="005645F6" w:rsidRPr="005645F6" w:rsidRDefault="005645F6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lang w:val="fr-CH"/>
        </w:rPr>
      </w:pPr>
      <w:r w:rsidRPr="005645F6">
        <w:rPr>
          <w:rFonts w:ascii="Simplified Arabic" w:hAnsi="Simplified Arabic" w:cs="Simplified Arabic"/>
          <w:sz w:val="24"/>
          <w:rtl/>
          <w:lang w:val="fr-CH"/>
        </w:rPr>
        <w:t>الطبيعة المفيدة أو الضارة للآثار؛</w:t>
      </w:r>
    </w:p>
    <w:p w:rsidR="005645F6" w:rsidRPr="005645F6" w:rsidRDefault="005645F6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lang w:val="fr-CH"/>
        </w:rPr>
      </w:pPr>
      <w:r w:rsidRPr="005645F6">
        <w:rPr>
          <w:rFonts w:ascii="Simplified Arabic" w:hAnsi="Simplified Arabic" w:cs="Simplified Arabic"/>
          <w:sz w:val="24"/>
          <w:rtl/>
          <w:lang w:val="fr-CH"/>
        </w:rPr>
        <w:t xml:space="preserve">احتمال </w:t>
      </w:r>
      <w:r w:rsidR="00A15B67">
        <w:rPr>
          <w:rFonts w:ascii="Simplified Arabic" w:hAnsi="Simplified Arabic" w:cs="Simplified Arabic" w:hint="cs"/>
          <w:sz w:val="24"/>
          <w:rtl/>
          <w:lang w:val="fr-CH"/>
        </w:rPr>
        <w:t>وقوع</w:t>
      </w:r>
      <w:r w:rsidRPr="005645F6">
        <w:rPr>
          <w:rFonts w:ascii="Simplified Arabic" w:hAnsi="Simplified Arabic" w:cs="Simplified Arabic"/>
          <w:sz w:val="24"/>
          <w:rtl/>
          <w:lang w:val="fr-CH"/>
        </w:rPr>
        <w:t xml:space="preserve"> تأثيرات؛</w:t>
      </w:r>
    </w:p>
    <w:p w:rsidR="00A15B67" w:rsidRDefault="005645F6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lang w:val="fr-CH"/>
        </w:rPr>
      </w:pPr>
      <w:r w:rsidRPr="005645F6">
        <w:rPr>
          <w:rFonts w:ascii="Simplified Arabic" w:hAnsi="Simplified Arabic" w:cs="Simplified Arabic"/>
          <w:sz w:val="24"/>
          <w:rtl/>
          <w:lang w:val="fr-CH"/>
        </w:rPr>
        <w:t xml:space="preserve">شدة أو حجم </w:t>
      </w:r>
      <w:r w:rsidR="007A7792">
        <w:rPr>
          <w:rFonts w:ascii="Simplified Arabic" w:hAnsi="Simplified Arabic" w:cs="Simplified Arabic" w:hint="cs"/>
          <w:sz w:val="24"/>
          <w:rtl/>
          <w:lang w:val="fr-CH"/>
        </w:rPr>
        <w:t>ال</w:t>
      </w:r>
      <w:r w:rsidR="004D5D88">
        <w:rPr>
          <w:rFonts w:ascii="Simplified Arabic" w:hAnsi="Simplified Arabic" w:cs="Simplified Arabic" w:hint="cs"/>
          <w:sz w:val="24"/>
          <w:rtl/>
          <w:lang w:val="fr-CH"/>
        </w:rPr>
        <w:t>تأثيرات</w:t>
      </w:r>
      <w:r w:rsidRPr="005645F6">
        <w:rPr>
          <w:rFonts w:ascii="Simplified Arabic" w:hAnsi="Simplified Arabic" w:cs="Simplified Arabic"/>
          <w:sz w:val="24"/>
          <w:rtl/>
          <w:lang w:val="fr-CH"/>
        </w:rPr>
        <w:t xml:space="preserve">؛ </w:t>
      </w:r>
    </w:p>
    <w:p w:rsidR="005645F6" w:rsidRPr="005645F6" w:rsidRDefault="005645F6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lang w:val="fr-CH"/>
        </w:rPr>
      </w:pPr>
      <w:r w:rsidRPr="005645F6">
        <w:rPr>
          <w:rFonts w:ascii="Simplified Arabic" w:hAnsi="Simplified Arabic" w:cs="Simplified Arabic"/>
          <w:sz w:val="24"/>
          <w:rtl/>
          <w:lang w:val="fr-CH"/>
        </w:rPr>
        <w:t>ال</w:t>
      </w:r>
      <w:r w:rsidR="007A7792">
        <w:rPr>
          <w:rFonts w:ascii="Simplified Arabic" w:hAnsi="Simplified Arabic" w:cs="Simplified Arabic" w:hint="cs"/>
          <w:sz w:val="24"/>
          <w:rtl/>
          <w:lang w:val="fr-CH"/>
        </w:rPr>
        <w:t xml:space="preserve">آثار </w:t>
      </w:r>
      <w:r w:rsidR="00A15B67">
        <w:rPr>
          <w:rFonts w:ascii="Simplified Arabic" w:hAnsi="Simplified Arabic" w:cs="Simplified Arabic" w:hint="cs"/>
          <w:sz w:val="24"/>
          <w:rtl/>
          <w:lang w:val="fr-CH"/>
        </w:rPr>
        <w:t>النهائية والتراكمية الممكنة</w:t>
      </w:r>
      <w:r w:rsidRPr="005645F6">
        <w:rPr>
          <w:rFonts w:ascii="Simplified Arabic" w:hAnsi="Simplified Arabic" w:cs="Simplified Arabic"/>
          <w:sz w:val="24"/>
          <w:rtl/>
          <w:lang w:val="fr-CH"/>
        </w:rPr>
        <w:t>؛</w:t>
      </w:r>
    </w:p>
    <w:p w:rsidR="005645F6" w:rsidRPr="005645F6" w:rsidRDefault="007A7792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lang w:val="fr-CH"/>
        </w:rPr>
      </w:pPr>
      <w:r>
        <w:rPr>
          <w:rFonts w:ascii="Simplified Arabic" w:hAnsi="Simplified Arabic" w:cs="Simplified Arabic" w:hint="cs"/>
          <w:sz w:val="24"/>
          <w:rtl/>
          <w:lang w:val="fr-CH"/>
        </w:rPr>
        <w:t xml:space="preserve">إمكانية </w:t>
      </w:r>
      <w:r w:rsidR="005645F6" w:rsidRPr="005645F6">
        <w:rPr>
          <w:rFonts w:ascii="Simplified Arabic" w:hAnsi="Simplified Arabic" w:cs="Simplified Arabic"/>
          <w:sz w:val="24"/>
          <w:rtl/>
          <w:lang w:val="fr-CH"/>
        </w:rPr>
        <w:t>عكس التأثيرات</w:t>
      </w:r>
      <w:r>
        <w:rPr>
          <w:rFonts w:ascii="Simplified Arabic" w:hAnsi="Simplified Arabic" w:cs="Simplified Arabic" w:hint="cs"/>
          <w:sz w:val="24"/>
          <w:rtl/>
          <w:lang w:val="fr-CH"/>
        </w:rPr>
        <w:t>؛</w:t>
      </w:r>
    </w:p>
    <w:p w:rsidR="005645F6" w:rsidRPr="005645F6" w:rsidRDefault="007A7792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lang w:val="fr-CH"/>
        </w:rPr>
      </w:pPr>
      <w:r>
        <w:rPr>
          <w:rFonts w:ascii="Simplified Arabic" w:hAnsi="Simplified Arabic" w:cs="Simplified Arabic" w:hint="cs"/>
          <w:sz w:val="24"/>
          <w:rtl/>
          <w:lang w:val="fr-CH"/>
        </w:rPr>
        <w:t>ال</w:t>
      </w:r>
      <w:r w:rsidR="005645F6" w:rsidRPr="005645F6">
        <w:rPr>
          <w:rFonts w:ascii="Simplified Arabic" w:hAnsi="Simplified Arabic" w:cs="Simplified Arabic"/>
          <w:sz w:val="24"/>
          <w:rtl/>
          <w:lang w:val="fr-CH"/>
        </w:rPr>
        <w:t xml:space="preserve">تخفيف </w:t>
      </w:r>
      <w:r>
        <w:rPr>
          <w:rFonts w:ascii="Simplified Arabic" w:hAnsi="Simplified Arabic" w:cs="Simplified Arabic" w:hint="cs"/>
          <w:sz w:val="24"/>
          <w:rtl/>
          <w:lang w:val="fr-CH"/>
        </w:rPr>
        <w:t xml:space="preserve">من </w:t>
      </w:r>
      <w:r w:rsidR="005645F6" w:rsidRPr="005645F6">
        <w:rPr>
          <w:rFonts w:ascii="Simplified Arabic" w:hAnsi="Simplified Arabic" w:cs="Simplified Arabic"/>
          <w:sz w:val="24"/>
          <w:rtl/>
          <w:lang w:val="fr-CH"/>
        </w:rPr>
        <w:t>الآثار</w:t>
      </w:r>
      <w:r>
        <w:rPr>
          <w:rFonts w:ascii="Simplified Arabic" w:hAnsi="Simplified Arabic" w:cs="Simplified Arabic" w:hint="cs"/>
          <w:sz w:val="24"/>
          <w:rtl/>
          <w:lang w:val="fr-CH"/>
        </w:rPr>
        <w:t>؛</w:t>
      </w:r>
    </w:p>
    <w:p w:rsidR="005645F6" w:rsidRPr="005645F6" w:rsidRDefault="005645F6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lang w:val="fr-CH"/>
        </w:rPr>
      </w:pPr>
      <w:r w:rsidRPr="005645F6">
        <w:rPr>
          <w:rFonts w:ascii="Simplified Arabic" w:hAnsi="Simplified Arabic" w:cs="Simplified Arabic"/>
          <w:sz w:val="24"/>
          <w:rtl/>
          <w:lang w:val="fr-CH"/>
        </w:rPr>
        <w:t xml:space="preserve">الآثار </w:t>
      </w:r>
      <w:r w:rsidR="007A7792">
        <w:rPr>
          <w:rFonts w:ascii="Simplified Arabic" w:hAnsi="Simplified Arabic" w:cs="Simplified Arabic" w:hint="cs"/>
          <w:sz w:val="24"/>
          <w:rtl/>
          <w:lang w:val="fr-CH"/>
        </w:rPr>
        <w:t xml:space="preserve">المترتبة </w:t>
      </w:r>
      <w:r w:rsidRPr="005645F6">
        <w:rPr>
          <w:rFonts w:ascii="Simplified Arabic" w:hAnsi="Simplified Arabic" w:cs="Simplified Arabic"/>
          <w:sz w:val="24"/>
          <w:rtl/>
          <w:lang w:val="fr-CH"/>
        </w:rPr>
        <w:t>على مختلف ال</w:t>
      </w:r>
      <w:r w:rsidR="007A7792">
        <w:rPr>
          <w:rFonts w:ascii="Simplified Arabic" w:hAnsi="Simplified Arabic" w:cs="Simplified Arabic" w:hint="cs"/>
          <w:sz w:val="24"/>
          <w:rtl/>
          <w:lang w:val="fr-CH"/>
        </w:rPr>
        <w:t>مجتمعات المحلية والفئات</w:t>
      </w:r>
      <w:r w:rsidRPr="005645F6">
        <w:rPr>
          <w:rFonts w:ascii="Simplified Arabic" w:hAnsi="Simplified Arabic" w:cs="Simplified Arabic"/>
          <w:sz w:val="24"/>
          <w:rtl/>
          <w:lang w:val="fr-CH"/>
        </w:rPr>
        <w:t xml:space="preserve">، </w:t>
      </w:r>
      <w:r w:rsidR="007A7792">
        <w:rPr>
          <w:rFonts w:ascii="Simplified Arabic" w:hAnsi="Simplified Arabic" w:cs="Simplified Arabic" w:hint="cs"/>
          <w:sz w:val="24"/>
          <w:rtl/>
          <w:lang w:val="fr-CH"/>
        </w:rPr>
        <w:t>و</w:t>
      </w:r>
      <w:r w:rsidRPr="005645F6">
        <w:rPr>
          <w:rFonts w:ascii="Simplified Arabic" w:hAnsi="Simplified Arabic" w:cs="Simplified Arabic"/>
          <w:sz w:val="24"/>
          <w:rtl/>
          <w:lang w:val="fr-CH"/>
        </w:rPr>
        <w:t>لا سيما الفئات الضعيفة أو المهمشة والشعوب الأصلية والمجتمعات المحلية؛</w:t>
      </w:r>
    </w:p>
    <w:p w:rsidR="00855207" w:rsidRPr="005645F6" w:rsidRDefault="003503D6" w:rsidP="009122C7">
      <w:pPr>
        <w:pStyle w:val="Paragraphedeliste"/>
        <w:numPr>
          <w:ilvl w:val="0"/>
          <w:numId w:val="29"/>
        </w:numPr>
        <w:bidi/>
        <w:spacing w:after="120"/>
        <w:ind w:left="714" w:hanging="357"/>
        <w:rPr>
          <w:rFonts w:ascii="Simplified Arabic" w:hAnsi="Simplified Arabic" w:cs="Simplified Arabic"/>
          <w:sz w:val="24"/>
          <w:rtl/>
          <w:lang w:val="fr-CH"/>
        </w:rPr>
      </w:pPr>
      <w:r>
        <w:rPr>
          <w:rFonts w:ascii="Simplified Arabic" w:hAnsi="Simplified Arabic" w:cs="Simplified Arabic" w:hint="cs"/>
          <w:sz w:val="24"/>
          <w:rtl/>
          <w:lang w:val="fr-CH"/>
        </w:rPr>
        <w:t>ال</w:t>
      </w:r>
      <w:r w:rsidR="005645F6" w:rsidRPr="005645F6">
        <w:rPr>
          <w:rFonts w:ascii="Simplified Arabic" w:hAnsi="Simplified Arabic" w:cs="Simplified Arabic"/>
          <w:sz w:val="24"/>
          <w:rtl/>
          <w:lang w:val="fr-CH"/>
        </w:rPr>
        <w:t>بداية</w:t>
      </w:r>
      <w:r>
        <w:rPr>
          <w:rFonts w:ascii="Simplified Arabic" w:hAnsi="Simplified Arabic" w:cs="Simplified Arabic" w:hint="cs"/>
          <w:sz w:val="24"/>
          <w:rtl/>
          <w:lang w:val="fr-CH"/>
        </w:rPr>
        <w:t xml:space="preserve"> والمدة</w:t>
      </w:r>
      <w:r w:rsidR="005645F6" w:rsidRPr="005645F6">
        <w:rPr>
          <w:rFonts w:ascii="Simplified Arabic" w:hAnsi="Simplified Arabic" w:cs="Simplified Arabic"/>
          <w:sz w:val="24"/>
          <w:rtl/>
          <w:lang w:val="fr-CH"/>
        </w:rPr>
        <w:t xml:space="preserve"> المتوقع</w:t>
      </w:r>
      <w:r>
        <w:rPr>
          <w:rFonts w:ascii="Simplified Arabic" w:hAnsi="Simplified Arabic" w:cs="Simplified Arabic" w:hint="cs"/>
          <w:sz w:val="24"/>
          <w:rtl/>
          <w:lang w:val="fr-CH"/>
        </w:rPr>
        <w:t xml:space="preserve">تان للتأثيرات </w:t>
      </w:r>
      <w:r w:rsidR="005645F6" w:rsidRPr="005645F6">
        <w:rPr>
          <w:rFonts w:ascii="Simplified Arabic" w:hAnsi="Simplified Arabic" w:cs="Simplified Arabic"/>
          <w:sz w:val="24"/>
          <w:rtl/>
          <w:lang w:val="fr-CH"/>
        </w:rPr>
        <w:t>(الاستدامة وال</w:t>
      </w:r>
      <w:r w:rsidR="006F0414">
        <w:rPr>
          <w:rFonts w:ascii="Simplified Arabic" w:hAnsi="Simplified Arabic" w:cs="Simplified Arabic" w:hint="cs"/>
          <w:sz w:val="24"/>
          <w:rtl/>
          <w:lang w:val="fr-CH"/>
        </w:rPr>
        <w:t>استمرار على سبيل المثال</w:t>
      </w:r>
      <w:r w:rsidR="005645F6" w:rsidRPr="005645F6">
        <w:rPr>
          <w:rFonts w:ascii="Simplified Arabic" w:hAnsi="Simplified Arabic" w:cs="Simplified Arabic"/>
          <w:sz w:val="24"/>
          <w:rtl/>
          <w:lang w:val="fr-CH"/>
        </w:rPr>
        <w:t>).</w:t>
      </w:r>
    </w:p>
    <w:p w:rsidR="005645F6" w:rsidRPr="005645F6" w:rsidRDefault="005645F6" w:rsidP="004D5D88">
      <w:pPr>
        <w:spacing w:after="120"/>
        <w:ind w:firstLine="357"/>
        <w:jc w:val="both"/>
        <w:rPr>
          <w:i/>
          <w:iCs/>
          <w:sz w:val="24"/>
          <w:rtl/>
          <w:lang w:val="en-GB"/>
        </w:rPr>
      </w:pPr>
      <w:r w:rsidRPr="005645F6">
        <w:rPr>
          <w:rFonts w:hint="cs"/>
          <w:i/>
          <w:iCs/>
          <w:sz w:val="24"/>
          <w:rtl/>
          <w:lang w:val="en-GB"/>
        </w:rPr>
        <w:t xml:space="preserve">الخطوة </w:t>
      </w:r>
      <w:r w:rsidRPr="005645F6">
        <w:rPr>
          <w:rFonts w:hint="cs"/>
          <w:i/>
          <w:iCs/>
          <w:sz w:val="24"/>
          <w:rtl/>
          <w:lang w:val="en-GB"/>
        </w:rPr>
        <w:t>3</w:t>
      </w:r>
      <w:r w:rsidRPr="005645F6">
        <w:rPr>
          <w:rFonts w:hint="cs"/>
          <w:i/>
          <w:iCs/>
          <w:sz w:val="24"/>
          <w:rtl/>
          <w:lang w:val="en-GB"/>
        </w:rPr>
        <w:t xml:space="preserve">: </w:t>
      </w:r>
      <w:r w:rsidRPr="005645F6">
        <w:rPr>
          <w:i/>
          <w:iCs/>
          <w:sz w:val="24"/>
          <w:rtl/>
          <w:lang w:val="en-GB"/>
        </w:rPr>
        <w:t>تقييم النتائج واستخلاص ال</w:t>
      </w:r>
      <w:r w:rsidRPr="005645F6">
        <w:rPr>
          <w:rFonts w:hint="cs"/>
          <w:i/>
          <w:iCs/>
          <w:sz w:val="24"/>
          <w:rtl/>
          <w:lang w:val="en-GB"/>
        </w:rPr>
        <w:t>استنتاجات</w:t>
      </w:r>
    </w:p>
    <w:p w:rsidR="005645F6" w:rsidRPr="00085033" w:rsidRDefault="005645F6" w:rsidP="005645F6">
      <w:pPr>
        <w:spacing w:after="120"/>
        <w:jc w:val="both"/>
        <w:rPr>
          <w:sz w:val="24"/>
          <w:rtl/>
          <w:lang w:val="en-GB"/>
        </w:rPr>
      </w:pPr>
      <w:r w:rsidRPr="005645F6">
        <w:rPr>
          <w:sz w:val="24"/>
          <w:rtl/>
          <w:lang w:val="en-GB"/>
        </w:rPr>
        <w:t xml:space="preserve">يهدف تقييم النتائج إلى تحليل نتائج التقييم </w:t>
      </w:r>
      <w:r w:rsidR="004D5D88">
        <w:rPr>
          <w:rFonts w:hint="cs"/>
          <w:sz w:val="24"/>
          <w:rtl/>
          <w:lang w:val="en-GB"/>
        </w:rPr>
        <w:t>على نحو متكامل،</w:t>
      </w:r>
      <w:r w:rsidRPr="005645F6">
        <w:rPr>
          <w:sz w:val="24"/>
          <w:rtl/>
          <w:lang w:val="en-GB"/>
        </w:rPr>
        <w:t xml:space="preserve"> مع </w:t>
      </w:r>
      <w:r w:rsidR="004D5D88">
        <w:rPr>
          <w:rFonts w:hint="cs"/>
          <w:sz w:val="24"/>
          <w:rtl/>
          <w:lang w:val="en-GB"/>
        </w:rPr>
        <w:t>مراعاة</w:t>
      </w:r>
      <w:r w:rsidRPr="005645F6">
        <w:rPr>
          <w:sz w:val="24"/>
          <w:rtl/>
          <w:lang w:val="en-GB"/>
        </w:rPr>
        <w:t xml:space="preserve"> سياق إدخال الكائن الحي المحور.</w:t>
      </w:r>
      <w:bookmarkStart w:id="27" w:name="_Hlk522913130"/>
      <w:r w:rsidRPr="005645F6">
        <w:rPr>
          <w:sz w:val="24"/>
          <w:rtl/>
          <w:lang w:val="en-GB"/>
        </w:rPr>
        <w:t xml:space="preserve"> </w:t>
      </w:r>
      <w:r w:rsidR="004D5D88">
        <w:rPr>
          <w:rFonts w:hint="cs"/>
          <w:sz w:val="24"/>
          <w:rtl/>
          <w:lang w:val="en-GB"/>
        </w:rPr>
        <w:t>وبالاستناد إلى</w:t>
      </w:r>
      <w:r w:rsidRPr="005645F6">
        <w:rPr>
          <w:sz w:val="24"/>
          <w:rtl/>
          <w:lang w:val="en-GB"/>
        </w:rPr>
        <w:t xml:space="preserve"> التقييم، </w:t>
      </w:r>
      <w:r w:rsidR="004D5D88">
        <w:rPr>
          <w:rFonts w:hint="cs"/>
          <w:sz w:val="24"/>
          <w:rtl/>
          <w:lang w:val="en-GB"/>
        </w:rPr>
        <w:t>تستخلص الاستنتاجات</w:t>
      </w:r>
      <w:r w:rsidRPr="005645F6">
        <w:rPr>
          <w:sz w:val="24"/>
          <w:rtl/>
          <w:lang w:val="en-GB"/>
        </w:rPr>
        <w:t xml:space="preserve"> التي يمكن استخدامها في </w:t>
      </w:r>
      <w:r w:rsidR="004D5D88">
        <w:rPr>
          <w:rFonts w:hint="cs"/>
          <w:sz w:val="24"/>
          <w:rtl/>
          <w:lang w:val="en-GB"/>
        </w:rPr>
        <w:t xml:space="preserve">اتخاذ </w:t>
      </w:r>
      <w:r w:rsidRPr="005645F6">
        <w:rPr>
          <w:sz w:val="24"/>
          <w:rtl/>
          <w:lang w:val="en-GB"/>
        </w:rPr>
        <w:t>القرار</w:t>
      </w:r>
      <w:r w:rsidR="004D5D88">
        <w:rPr>
          <w:rFonts w:hint="cs"/>
          <w:sz w:val="24"/>
          <w:rtl/>
          <w:lang w:val="en-GB"/>
        </w:rPr>
        <w:t>ات</w:t>
      </w:r>
      <w:bookmarkEnd w:id="27"/>
      <w:r w:rsidRPr="005645F6">
        <w:rPr>
          <w:sz w:val="24"/>
          <w:rtl/>
          <w:lang w:val="en-GB"/>
        </w:rPr>
        <w:t xml:space="preserve">. </w:t>
      </w:r>
      <w:r w:rsidR="004D5D88">
        <w:rPr>
          <w:rFonts w:hint="cs"/>
          <w:sz w:val="24"/>
          <w:rtl/>
          <w:lang w:val="en-GB"/>
        </w:rPr>
        <w:t xml:space="preserve">وتقود </w:t>
      </w:r>
      <w:r w:rsidRPr="005645F6">
        <w:rPr>
          <w:sz w:val="24"/>
          <w:rtl/>
          <w:lang w:val="en-GB"/>
        </w:rPr>
        <w:t xml:space="preserve">هذه الخطوة </w:t>
      </w:r>
      <w:r w:rsidR="004D5D88">
        <w:rPr>
          <w:rFonts w:hint="cs"/>
          <w:sz w:val="24"/>
          <w:rtl/>
          <w:lang w:val="en-GB"/>
        </w:rPr>
        <w:t>الجهات التنظيمية</w:t>
      </w:r>
      <w:r w:rsidRPr="00085033">
        <w:rPr>
          <w:rFonts w:hint="cs"/>
          <w:sz w:val="24"/>
          <w:rtl/>
          <w:lang w:val="en-GB"/>
        </w:rPr>
        <w:t>.</w:t>
      </w:r>
    </w:p>
    <w:p w:rsidR="00855207" w:rsidRDefault="004D5D88" w:rsidP="006F1BBC">
      <w:pPr>
        <w:spacing w:after="120"/>
        <w:rPr>
          <w:sz w:val="24"/>
          <w:rtl/>
        </w:rPr>
      </w:pPr>
      <w:r>
        <w:rPr>
          <w:rFonts w:hint="cs"/>
          <w:sz w:val="24"/>
          <w:rtl/>
        </w:rPr>
        <w:t>و</w:t>
      </w:r>
      <w:r w:rsidR="005645F6" w:rsidRPr="005645F6">
        <w:rPr>
          <w:sz w:val="24"/>
          <w:rtl/>
        </w:rPr>
        <w:t>قد يستند تق</w:t>
      </w:r>
      <w:r>
        <w:rPr>
          <w:rFonts w:hint="cs"/>
          <w:sz w:val="24"/>
          <w:rtl/>
        </w:rPr>
        <w:t>دير</w:t>
      </w:r>
      <w:r w:rsidR="005645F6" w:rsidRPr="005645F6">
        <w:rPr>
          <w:sz w:val="24"/>
          <w:rtl/>
        </w:rPr>
        <w:t xml:space="preserve"> نتائج التقييم إلى ما يلي:</w:t>
      </w:r>
    </w:p>
    <w:p w:rsidR="005645F6" w:rsidRPr="005645F6" w:rsidRDefault="005645F6" w:rsidP="009122C7">
      <w:pPr>
        <w:pStyle w:val="Paragraphedeliste"/>
        <w:numPr>
          <w:ilvl w:val="0"/>
          <w:numId w:val="30"/>
        </w:numPr>
        <w:bidi/>
        <w:spacing w:after="120"/>
        <w:rPr>
          <w:rFonts w:ascii="Simplified Arabic" w:hAnsi="Simplified Arabic" w:cs="Simplified Arabic"/>
          <w:sz w:val="24"/>
        </w:rPr>
      </w:pPr>
      <w:r w:rsidRPr="005645F6">
        <w:rPr>
          <w:rFonts w:ascii="Simplified Arabic" w:hAnsi="Simplified Arabic" w:cs="Simplified Arabic"/>
          <w:sz w:val="24"/>
          <w:rtl/>
        </w:rPr>
        <w:t>أهمية الآثار ال</w:t>
      </w:r>
      <w:r w:rsidR="004D5D88">
        <w:rPr>
          <w:rFonts w:ascii="Simplified Arabic" w:hAnsi="Simplified Arabic" w:cs="Simplified Arabic" w:hint="cs"/>
          <w:sz w:val="24"/>
          <w:rtl/>
        </w:rPr>
        <w:t>تي جرى تقييمها</w:t>
      </w:r>
      <w:r w:rsidRPr="005645F6">
        <w:rPr>
          <w:rFonts w:ascii="Simplified Arabic" w:hAnsi="Simplified Arabic" w:cs="Simplified Arabic"/>
          <w:sz w:val="24"/>
          <w:rtl/>
        </w:rPr>
        <w:t>؛</w:t>
      </w:r>
    </w:p>
    <w:p w:rsidR="005645F6" w:rsidRPr="005645F6" w:rsidRDefault="005645F6" w:rsidP="009122C7">
      <w:pPr>
        <w:pStyle w:val="Paragraphedeliste"/>
        <w:numPr>
          <w:ilvl w:val="0"/>
          <w:numId w:val="30"/>
        </w:numPr>
        <w:bidi/>
        <w:spacing w:after="120"/>
        <w:rPr>
          <w:rFonts w:ascii="Simplified Arabic" w:hAnsi="Simplified Arabic" w:cs="Simplified Arabic"/>
          <w:sz w:val="24"/>
        </w:rPr>
      </w:pPr>
      <w:r w:rsidRPr="005645F6">
        <w:rPr>
          <w:rFonts w:ascii="Simplified Arabic" w:hAnsi="Simplified Arabic" w:cs="Simplified Arabic"/>
          <w:sz w:val="24"/>
          <w:rtl/>
        </w:rPr>
        <w:t>توزيع ال</w:t>
      </w:r>
      <w:r w:rsidR="004D5D88">
        <w:rPr>
          <w:rFonts w:ascii="Simplified Arabic" w:hAnsi="Simplified Arabic" w:cs="Simplified Arabic" w:hint="cs"/>
          <w:sz w:val="24"/>
          <w:rtl/>
        </w:rPr>
        <w:t>آثار فيما</w:t>
      </w:r>
      <w:r w:rsidRPr="005645F6">
        <w:rPr>
          <w:rFonts w:ascii="Simplified Arabic" w:hAnsi="Simplified Arabic" w:cs="Simplified Arabic"/>
          <w:sz w:val="24"/>
          <w:rtl/>
        </w:rPr>
        <w:t xml:space="preserve"> بين أصحاب المصلحة؛</w:t>
      </w:r>
    </w:p>
    <w:p w:rsidR="005645F6" w:rsidRPr="005645F6" w:rsidRDefault="005645F6" w:rsidP="009122C7">
      <w:pPr>
        <w:pStyle w:val="Paragraphedeliste"/>
        <w:numPr>
          <w:ilvl w:val="0"/>
          <w:numId w:val="30"/>
        </w:numPr>
        <w:bidi/>
        <w:spacing w:after="120"/>
        <w:rPr>
          <w:rFonts w:ascii="Simplified Arabic" w:hAnsi="Simplified Arabic" w:cs="Simplified Arabic"/>
          <w:sz w:val="24"/>
        </w:rPr>
      </w:pPr>
      <w:r w:rsidRPr="005645F6">
        <w:rPr>
          <w:rFonts w:ascii="Simplified Arabic" w:hAnsi="Simplified Arabic" w:cs="Simplified Arabic"/>
          <w:sz w:val="24"/>
          <w:rtl/>
        </w:rPr>
        <w:t>حدود ال</w:t>
      </w:r>
      <w:r w:rsidR="004D5D88">
        <w:rPr>
          <w:rFonts w:ascii="Simplified Arabic" w:hAnsi="Simplified Arabic" w:cs="Simplified Arabic" w:hint="cs"/>
          <w:sz w:val="24"/>
          <w:rtl/>
        </w:rPr>
        <w:t>أساليب</w:t>
      </w:r>
      <w:r w:rsidRPr="005645F6">
        <w:rPr>
          <w:rFonts w:ascii="Simplified Arabic" w:hAnsi="Simplified Arabic" w:cs="Simplified Arabic"/>
          <w:sz w:val="24"/>
          <w:rtl/>
        </w:rPr>
        <w:t xml:space="preserve"> المطبقة</w:t>
      </w:r>
      <w:r w:rsidR="004D5D88">
        <w:rPr>
          <w:rFonts w:ascii="Simplified Arabic" w:hAnsi="Simplified Arabic" w:cs="Simplified Arabic" w:hint="cs"/>
          <w:sz w:val="24"/>
          <w:rtl/>
        </w:rPr>
        <w:t>؛</w:t>
      </w:r>
    </w:p>
    <w:p w:rsidR="005645F6" w:rsidRPr="005645F6" w:rsidRDefault="004D5D88" w:rsidP="009122C7">
      <w:pPr>
        <w:pStyle w:val="Paragraphedeliste"/>
        <w:numPr>
          <w:ilvl w:val="0"/>
          <w:numId w:val="30"/>
        </w:numPr>
        <w:bidi/>
        <w:spacing w:after="120"/>
        <w:rPr>
          <w:rFonts w:ascii="Simplified Arabic" w:hAnsi="Simplified Arabic" w:cs="Simplified Arabic"/>
          <w:sz w:val="24"/>
        </w:rPr>
      </w:pPr>
      <w:r>
        <w:rPr>
          <w:rFonts w:ascii="Simplified Arabic" w:hAnsi="Simplified Arabic" w:cs="Simplified Arabic" w:hint="cs"/>
          <w:sz w:val="24"/>
          <w:rtl/>
        </w:rPr>
        <w:t>أوجه عدم التيقن؛</w:t>
      </w:r>
    </w:p>
    <w:p w:rsidR="005645F6" w:rsidRPr="005645F6" w:rsidRDefault="005645F6" w:rsidP="009122C7">
      <w:pPr>
        <w:pStyle w:val="Paragraphedeliste"/>
        <w:numPr>
          <w:ilvl w:val="0"/>
          <w:numId w:val="30"/>
        </w:numPr>
        <w:bidi/>
        <w:spacing w:after="120"/>
        <w:rPr>
          <w:rFonts w:ascii="Simplified Arabic" w:hAnsi="Simplified Arabic" w:cs="Simplified Arabic"/>
          <w:sz w:val="24"/>
        </w:rPr>
      </w:pPr>
      <w:r w:rsidRPr="005645F6">
        <w:rPr>
          <w:rFonts w:ascii="Simplified Arabic" w:hAnsi="Simplified Arabic" w:cs="Simplified Arabic"/>
          <w:sz w:val="24"/>
          <w:rtl/>
        </w:rPr>
        <w:t>مقارنة مع البدائل المتاحة للكائن الحي المحور؛</w:t>
      </w:r>
    </w:p>
    <w:p w:rsidR="005645F6" w:rsidRPr="005645F6" w:rsidRDefault="00691EFA" w:rsidP="009122C7">
      <w:pPr>
        <w:pStyle w:val="Paragraphedeliste"/>
        <w:numPr>
          <w:ilvl w:val="0"/>
          <w:numId w:val="30"/>
        </w:numPr>
        <w:bidi/>
        <w:spacing w:after="120"/>
        <w:rPr>
          <w:rFonts w:ascii="Simplified Arabic" w:hAnsi="Simplified Arabic" w:cs="Simplified Arabic"/>
          <w:sz w:val="24"/>
          <w:rtl/>
        </w:rPr>
      </w:pPr>
      <w:r>
        <w:rPr>
          <w:rFonts w:ascii="Simplified Arabic" w:hAnsi="Simplified Arabic" w:cs="Simplified Arabic" w:hint="cs"/>
          <w:sz w:val="24"/>
          <w:rtl/>
        </w:rPr>
        <w:t>صحة الفوائد</w:t>
      </w:r>
      <w:r w:rsidR="005645F6" w:rsidRPr="005645F6">
        <w:rPr>
          <w:rFonts w:ascii="Simplified Arabic" w:hAnsi="Simplified Arabic" w:cs="Simplified Arabic"/>
          <w:sz w:val="24"/>
          <w:rtl/>
        </w:rPr>
        <w:t xml:space="preserve"> والأضرار المطالب بها.</w:t>
      </w:r>
    </w:p>
    <w:p w:rsidR="00855207" w:rsidRDefault="00691EFA" w:rsidP="00691EFA">
      <w:pPr>
        <w:spacing w:after="120"/>
        <w:rPr>
          <w:sz w:val="24"/>
          <w:rtl/>
          <w:lang w:bidi="ar-EG"/>
        </w:rPr>
      </w:pPr>
      <w:r w:rsidRPr="00691EFA">
        <w:rPr>
          <w:rFonts w:hint="cs"/>
          <w:sz w:val="24"/>
          <w:rtl/>
        </w:rPr>
        <w:lastRenderedPageBreak/>
        <w:t>وبالاستناد إلى</w:t>
      </w:r>
      <w:r w:rsidRPr="00691EFA">
        <w:rPr>
          <w:sz w:val="24"/>
          <w:rtl/>
        </w:rPr>
        <w:t xml:space="preserve"> التقييم، </w:t>
      </w:r>
      <w:r w:rsidRPr="00691EFA">
        <w:rPr>
          <w:rFonts w:hint="cs"/>
          <w:sz w:val="24"/>
          <w:rtl/>
        </w:rPr>
        <w:t>تستخلص الاستنتاجات</w:t>
      </w:r>
      <w:r w:rsidRPr="00691EFA">
        <w:rPr>
          <w:sz w:val="24"/>
          <w:rtl/>
        </w:rPr>
        <w:t xml:space="preserve"> التي يمكن استخدامها في </w:t>
      </w:r>
      <w:r w:rsidRPr="00691EFA">
        <w:rPr>
          <w:rFonts w:hint="cs"/>
          <w:sz w:val="24"/>
          <w:rtl/>
        </w:rPr>
        <w:t xml:space="preserve">اتخاذ </w:t>
      </w:r>
      <w:r w:rsidRPr="00691EFA">
        <w:rPr>
          <w:sz w:val="24"/>
          <w:rtl/>
        </w:rPr>
        <w:t>القرار</w:t>
      </w:r>
      <w:r w:rsidRPr="00691EFA">
        <w:rPr>
          <w:rFonts w:hint="cs"/>
          <w:sz w:val="24"/>
          <w:rtl/>
        </w:rPr>
        <w:t>ات</w:t>
      </w:r>
      <w:r>
        <w:rPr>
          <w:rFonts w:hint="cs"/>
          <w:sz w:val="24"/>
          <w:rtl/>
        </w:rPr>
        <w:t>.</w:t>
      </w:r>
      <w:r w:rsidRPr="00691EFA">
        <w:rPr>
          <w:sz w:val="24"/>
          <w:rtl/>
          <w:lang w:bidi="ar-EG"/>
        </w:rPr>
        <w:t xml:space="preserve"> </w:t>
      </w:r>
      <w:r>
        <w:rPr>
          <w:rFonts w:hint="cs"/>
          <w:sz w:val="24"/>
          <w:rtl/>
          <w:lang w:bidi="ar-EG"/>
        </w:rPr>
        <w:t xml:space="preserve">وقد تُحدّد، </w:t>
      </w:r>
      <w:r w:rsidRPr="00691EFA">
        <w:rPr>
          <w:sz w:val="24"/>
          <w:rtl/>
          <w:lang w:bidi="ar-EG"/>
        </w:rPr>
        <w:t xml:space="preserve">في عملية التقييم، الحاجة إلى معلومات إضافية، </w:t>
      </w:r>
      <w:r>
        <w:rPr>
          <w:rFonts w:hint="cs"/>
          <w:sz w:val="24"/>
          <w:rtl/>
          <w:lang w:bidi="ar-EG"/>
        </w:rPr>
        <w:t>ويتعين ذكرها</w:t>
      </w:r>
      <w:r w:rsidRPr="00691EFA">
        <w:rPr>
          <w:sz w:val="24"/>
          <w:rtl/>
          <w:lang w:bidi="ar-EG"/>
        </w:rPr>
        <w:t xml:space="preserve"> بوضوح في التقرير النهائي.</w:t>
      </w:r>
    </w:p>
    <w:p w:rsidR="00735490" w:rsidRDefault="00735490" w:rsidP="00691EFA">
      <w:pPr>
        <w:spacing w:after="120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و</w:t>
      </w:r>
      <w:r w:rsidRPr="00735490">
        <w:rPr>
          <w:sz w:val="24"/>
          <w:rtl/>
          <w:lang w:bidi="ar-EG"/>
        </w:rPr>
        <w:t xml:space="preserve">يمكن تقديم نتائج التقييم لأصحاب المصلحة </w:t>
      </w:r>
      <w:r>
        <w:rPr>
          <w:rFonts w:hint="cs"/>
          <w:sz w:val="24"/>
          <w:rtl/>
          <w:lang w:bidi="ar-EG"/>
        </w:rPr>
        <w:t>لإبداء تعقيبات</w:t>
      </w:r>
      <w:r w:rsidRPr="00735490">
        <w:rPr>
          <w:sz w:val="24"/>
          <w:rtl/>
          <w:lang w:bidi="ar-EG"/>
        </w:rPr>
        <w:t xml:space="preserve">. </w:t>
      </w:r>
      <w:r>
        <w:rPr>
          <w:rFonts w:hint="cs"/>
          <w:sz w:val="24"/>
          <w:rtl/>
          <w:lang w:bidi="ar-EG"/>
        </w:rPr>
        <w:t>و</w:t>
      </w:r>
      <w:r w:rsidRPr="00735490">
        <w:rPr>
          <w:sz w:val="24"/>
          <w:rtl/>
          <w:lang w:bidi="ar-EG"/>
        </w:rPr>
        <w:t xml:space="preserve">ينبغي </w:t>
      </w:r>
      <w:r>
        <w:rPr>
          <w:rFonts w:hint="cs"/>
          <w:sz w:val="24"/>
          <w:rtl/>
          <w:lang w:bidi="ar-EG"/>
        </w:rPr>
        <w:t>إدراج التعقيبات</w:t>
      </w:r>
      <w:r w:rsidRPr="00735490">
        <w:rPr>
          <w:sz w:val="24"/>
          <w:rtl/>
          <w:lang w:bidi="ar-EG"/>
        </w:rPr>
        <w:t xml:space="preserve"> الواردة من أصحاب المصلحة في التقرير النهائي.</w:t>
      </w:r>
    </w:p>
    <w:p w:rsidR="00A15B67" w:rsidRDefault="00735490" w:rsidP="006F1BBC">
      <w:pPr>
        <w:spacing w:after="120"/>
        <w:rPr>
          <w:sz w:val="24"/>
          <w:rtl/>
          <w:lang w:bidi="ar-EG"/>
        </w:rPr>
      </w:pPr>
      <w:r>
        <w:rPr>
          <w:rFonts w:hint="cs"/>
          <w:sz w:val="24"/>
          <w:rtl/>
          <w:lang w:bidi="ar-EG"/>
        </w:rPr>
        <w:t>وينبغي</w:t>
      </w:r>
      <w:r w:rsidR="00A15B67" w:rsidRPr="00A15B67">
        <w:rPr>
          <w:sz w:val="24"/>
          <w:rtl/>
          <w:lang w:bidi="ar-EG"/>
        </w:rPr>
        <w:t xml:space="preserve"> تقديم التقرير النهائي إلى </w:t>
      </w:r>
      <w:r>
        <w:rPr>
          <w:rFonts w:hint="cs"/>
          <w:sz w:val="24"/>
          <w:rtl/>
          <w:lang w:bidi="ar-EG"/>
        </w:rPr>
        <w:t xml:space="preserve">متخذي </w:t>
      </w:r>
      <w:proofErr w:type="spellStart"/>
      <w:r>
        <w:rPr>
          <w:rFonts w:hint="cs"/>
          <w:sz w:val="24"/>
          <w:rtl/>
          <w:lang w:bidi="ar-EG"/>
        </w:rPr>
        <w:t>القررات</w:t>
      </w:r>
      <w:proofErr w:type="spellEnd"/>
      <w:r w:rsidR="00A15B67" w:rsidRPr="00A15B67">
        <w:rPr>
          <w:sz w:val="24"/>
          <w:rtl/>
          <w:lang w:bidi="ar-EG"/>
        </w:rPr>
        <w:t xml:space="preserve"> للنظر فيه.</w:t>
      </w:r>
    </w:p>
    <w:p w:rsidR="00A15B67" w:rsidRDefault="00A15B67" w:rsidP="00A15B67">
      <w:pPr>
        <w:spacing w:after="120"/>
        <w:rPr>
          <w:i/>
          <w:iCs/>
          <w:sz w:val="24"/>
          <w:rtl/>
        </w:rPr>
      </w:pPr>
      <w:r w:rsidRPr="00A15B67">
        <w:rPr>
          <w:i/>
          <w:iCs/>
          <w:sz w:val="24"/>
          <w:rtl/>
        </w:rPr>
        <w:t xml:space="preserve">المرحلة </w:t>
      </w:r>
      <w:r w:rsidRPr="00A15B67">
        <w:rPr>
          <w:rFonts w:hint="cs"/>
          <w:i/>
          <w:iCs/>
          <w:sz w:val="24"/>
          <w:rtl/>
        </w:rPr>
        <w:t>جيم</w:t>
      </w:r>
      <w:r w:rsidRPr="00A15B67">
        <w:rPr>
          <w:i/>
          <w:iCs/>
          <w:sz w:val="24"/>
          <w:rtl/>
        </w:rPr>
        <w:t xml:space="preserve">: </w:t>
      </w:r>
      <w:r w:rsidRPr="00A15B67">
        <w:rPr>
          <w:rFonts w:hint="cs"/>
          <w:i/>
          <w:iCs/>
          <w:sz w:val="24"/>
          <w:rtl/>
        </w:rPr>
        <w:t>الاستعراض والرصد</w:t>
      </w:r>
    </w:p>
    <w:p w:rsidR="00A15B67" w:rsidRDefault="00735490" w:rsidP="00A15B67">
      <w:pPr>
        <w:spacing w:after="120"/>
        <w:rPr>
          <w:sz w:val="24"/>
          <w:rtl/>
        </w:rPr>
      </w:pPr>
      <w:r>
        <w:rPr>
          <w:rFonts w:hint="cs"/>
          <w:sz w:val="24"/>
          <w:rtl/>
        </w:rPr>
        <w:t>يشير الاستعراض</w:t>
      </w:r>
      <w:r w:rsidR="00A15B67" w:rsidRPr="00A15B67">
        <w:rPr>
          <w:sz w:val="24"/>
          <w:rtl/>
        </w:rPr>
        <w:t xml:space="preserve"> إلى إعادة تقييم نتائج التقييم في ضوء المعلومات أو المع</w:t>
      </w:r>
      <w:r>
        <w:rPr>
          <w:rFonts w:hint="cs"/>
          <w:sz w:val="24"/>
          <w:rtl/>
        </w:rPr>
        <w:t>ارف</w:t>
      </w:r>
      <w:r w:rsidR="00A15B67" w:rsidRPr="00A15B67">
        <w:rPr>
          <w:sz w:val="24"/>
          <w:rtl/>
        </w:rPr>
        <w:t xml:space="preserve"> الجديدة ذات الصلة، أو </w:t>
      </w:r>
      <w:r>
        <w:rPr>
          <w:rFonts w:hint="cs"/>
          <w:sz w:val="24"/>
          <w:rtl/>
        </w:rPr>
        <w:t>حدوث تغير</w:t>
      </w:r>
      <w:r w:rsidR="00A15B67" w:rsidRPr="00A15B67">
        <w:rPr>
          <w:sz w:val="24"/>
          <w:rtl/>
        </w:rPr>
        <w:t xml:space="preserve"> في السياسة الوطنية أو أهداف الحماية</w:t>
      </w:r>
      <w:r>
        <w:rPr>
          <w:rFonts w:hint="cs"/>
          <w:sz w:val="24"/>
          <w:rtl/>
        </w:rPr>
        <w:t xml:space="preserve"> الوطنية</w:t>
      </w:r>
      <w:r w:rsidR="00A15B67" w:rsidRPr="00A15B67">
        <w:rPr>
          <w:sz w:val="24"/>
          <w:rtl/>
        </w:rPr>
        <w:t xml:space="preserve">. </w:t>
      </w:r>
      <w:r>
        <w:rPr>
          <w:rFonts w:hint="cs"/>
          <w:sz w:val="24"/>
          <w:rtl/>
        </w:rPr>
        <w:t>وتقود الاستعراض الجهات التنظيمية</w:t>
      </w:r>
      <w:r w:rsidR="00A15B67" w:rsidRPr="00A15B67">
        <w:rPr>
          <w:sz w:val="24"/>
          <w:rtl/>
        </w:rPr>
        <w:t>.</w:t>
      </w:r>
    </w:p>
    <w:p w:rsidR="00B470CD" w:rsidRPr="00AC5317" w:rsidRDefault="00E044F5" w:rsidP="00735490">
      <w:pPr>
        <w:spacing w:after="120"/>
        <w:rPr>
          <w:sz w:val="24"/>
        </w:rPr>
      </w:pPr>
      <w:r>
        <w:rPr>
          <w:rFonts w:hint="cs"/>
          <w:sz w:val="24"/>
          <w:rtl/>
        </w:rPr>
        <w:t>و</w:t>
      </w:r>
      <w:r w:rsidR="00A15B67" w:rsidRPr="00A15B67">
        <w:rPr>
          <w:sz w:val="24"/>
          <w:rtl/>
        </w:rPr>
        <w:t xml:space="preserve">يشير الرصد إلى عملية رصد الآثار الاجتماعية والاقتصادية للكائن الحي المحور المعني </w:t>
      </w:r>
      <w:r w:rsidR="00735490">
        <w:rPr>
          <w:rFonts w:hint="cs"/>
          <w:sz w:val="24"/>
          <w:rtl/>
        </w:rPr>
        <w:t>على مرّ الزمن</w:t>
      </w:r>
      <w:r w:rsidR="00A15B67" w:rsidRPr="00A15B67">
        <w:rPr>
          <w:sz w:val="24"/>
          <w:rtl/>
        </w:rPr>
        <w:t xml:space="preserve">. </w:t>
      </w:r>
      <w:r w:rsidR="00735490" w:rsidRPr="00735490">
        <w:rPr>
          <w:rFonts w:hint="cs"/>
          <w:sz w:val="24"/>
          <w:rtl/>
        </w:rPr>
        <w:t xml:space="preserve">وقد </w:t>
      </w:r>
      <w:r>
        <w:rPr>
          <w:rFonts w:hint="cs"/>
          <w:sz w:val="24"/>
          <w:rtl/>
        </w:rPr>
        <w:t>ت</w:t>
      </w:r>
      <w:r w:rsidR="00735490" w:rsidRPr="00735490">
        <w:rPr>
          <w:rFonts w:hint="cs"/>
          <w:sz w:val="24"/>
          <w:rtl/>
        </w:rPr>
        <w:t>قود</w:t>
      </w:r>
      <w:r w:rsidR="00735490" w:rsidRPr="00735490">
        <w:rPr>
          <w:sz w:val="24"/>
          <w:rtl/>
        </w:rPr>
        <w:t xml:space="preserve"> التقييم </w:t>
      </w:r>
      <w:r w:rsidR="00735490" w:rsidRPr="00735490">
        <w:rPr>
          <w:rFonts w:hint="cs"/>
          <w:sz w:val="24"/>
          <w:rtl/>
        </w:rPr>
        <w:t>جهات تقييمية</w:t>
      </w:r>
      <w:r w:rsidR="00735490">
        <w:rPr>
          <w:rFonts w:hint="cs"/>
          <w:sz w:val="24"/>
          <w:rtl/>
        </w:rPr>
        <w:t xml:space="preserve"> أو</w:t>
      </w:r>
      <w:r w:rsidR="00735490" w:rsidRPr="00735490">
        <w:rPr>
          <w:rFonts w:hint="cs"/>
          <w:sz w:val="24"/>
          <w:rtl/>
        </w:rPr>
        <w:t xml:space="preserve"> جهات تنظيمية</w:t>
      </w:r>
      <w:r w:rsidR="00735490" w:rsidRPr="00735490">
        <w:rPr>
          <w:sz w:val="24"/>
          <w:rtl/>
        </w:rPr>
        <w:t xml:space="preserve"> أو </w:t>
      </w:r>
      <w:r w:rsidR="00735490" w:rsidRPr="00735490">
        <w:rPr>
          <w:rFonts w:hint="cs"/>
          <w:sz w:val="24"/>
          <w:rtl/>
        </w:rPr>
        <w:t>مزيج من الاثنين</w:t>
      </w:r>
      <w:r w:rsidR="00735490" w:rsidRPr="00735490">
        <w:rPr>
          <w:sz w:val="24"/>
          <w:rtl/>
        </w:rPr>
        <w:t xml:space="preserve">، </w:t>
      </w:r>
      <w:r w:rsidR="00A15B67" w:rsidRPr="00A15B67">
        <w:rPr>
          <w:sz w:val="24"/>
          <w:rtl/>
        </w:rPr>
        <w:t>وفقا</w:t>
      </w:r>
      <w:r w:rsidR="00735490">
        <w:rPr>
          <w:rFonts w:hint="cs"/>
          <w:sz w:val="24"/>
          <w:rtl/>
        </w:rPr>
        <w:t>ً</w:t>
      </w:r>
      <w:r w:rsidR="00A15B67" w:rsidRPr="00A15B67">
        <w:rPr>
          <w:sz w:val="24"/>
          <w:rtl/>
        </w:rPr>
        <w:t xml:space="preserve"> للإطار التنظيمي الوطني. </w:t>
      </w:r>
      <w:r w:rsidR="004D1D31">
        <w:rPr>
          <w:rFonts w:hint="cs"/>
          <w:sz w:val="24"/>
          <w:rtl/>
        </w:rPr>
        <w:t>وقد ت</w:t>
      </w:r>
      <w:r w:rsidR="009A192D">
        <w:rPr>
          <w:rFonts w:hint="cs"/>
          <w:sz w:val="24"/>
          <w:rtl/>
        </w:rPr>
        <w:t>صب</w:t>
      </w:r>
      <w:r w:rsidR="004D1D31">
        <w:rPr>
          <w:rFonts w:hint="cs"/>
          <w:sz w:val="24"/>
          <w:rtl/>
        </w:rPr>
        <w:t xml:space="preserve"> النتائج، في حالة إجراء رصد</w:t>
      </w:r>
      <w:r w:rsidR="00A15B67" w:rsidRPr="00A15B67">
        <w:rPr>
          <w:sz w:val="24"/>
          <w:rtl/>
        </w:rPr>
        <w:t xml:space="preserve">، </w:t>
      </w:r>
      <w:r w:rsidR="004D1D31">
        <w:rPr>
          <w:rFonts w:hint="cs"/>
          <w:sz w:val="24"/>
          <w:rtl/>
        </w:rPr>
        <w:t>في عملية استعراض</w:t>
      </w:r>
      <w:r w:rsidR="00A15B67" w:rsidRPr="00A15B67">
        <w:rPr>
          <w:sz w:val="24"/>
          <w:rtl/>
        </w:rPr>
        <w:t>.</w:t>
      </w:r>
    </w:p>
    <w:p w:rsidR="00B470CD" w:rsidRPr="00AC5317" w:rsidRDefault="00B470CD" w:rsidP="00B470CD">
      <w:pPr>
        <w:spacing w:after="120"/>
        <w:jc w:val="center"/>
        <w:rPr>
          <w:sz w:val="22"/>
          <w:szCs w:val="26"/>
          <w:rtl/>
          <w:lang w:val="en-GB" w:bidi="ar-EG"/>
        </w:rPr>
      </w:pPr>
      <w:bookmarkStart w:id="28" w:name="_GoBack"/>
      <w:bookmarkEnd w:id="28"/>
      <w:r w:rsidRPr="00AC5317">
        <w:rPr>
          <w:rFonts w:hint="cs"/>
          <w:sz w:val="22"/>
          <w:szCs w:val="26"/>
          <w:rtl/>
          <w:lang w:val="en-GB" w:bidi="ar-EG"/>
        </w:rPr>
        <w:t>________</w:t>
      </w:r>
    </w:p>
    <w:p w:rsidR="00B470CD" w:rsidRPr="00AC5317" w:rsidRDefault="00B470CD" w:rsidP="00B470CD">
      <w:pPr>
        <w:spacing w:after="120"/>
        <w:jc w:val="both"/>
        <w:rPr>
          <w:sz w:val="24"/>
          <w:lang w:val="en-GB" w:bidi="ar-EG"/>
        </w:rPr>
      </w:pPr>
    </w:p>
    <w:p w:rsidR="00655411" w:rsidRPr="0053297F" w:rsidRDefault="00655411" w:rsidP="00655411">
      <w:pPr>
        <w:spacing w:after="120"/>
        <w:jc w:val="both"/>
        <w:rPr>
          <w:sz w:val="24"/>
          <w:lang w:val="fr-CH" w:bidi="ar-EG"/>
        </w:rPr>
      </w:pPr>
    </w:p>
    <w:sectPr w:rsidR="00655411" w:rsidRPr="0053297F" w:rsidSect="00E43397">
      <w:headerReference w:type="even" r:id="rId15"/>
      <w:headerReference w:type="default" r:id="rId16"/>
      <w:pgSz w:w="12240" w:h="15840" w:code="1"/>
      <w:pgMar w:top="1022" w:right="1440" w:bottom="1138" w:left="1440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2C7" w:rsidRDefault="009122C7">
      <w:r>
        <w:separator/>
      </w:r>
    </w:p>
  </w:endnote>
  <w:endnote w:type="continuationSeparator" w:id="0">
    <w:p w:rsidR="009122C7" w:rsidRDefault="00912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ouYuan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Map Symbol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2C7" w:rsidRDefault="009122C7">
      <w:r>
        <w:separator/>
      </w:r>
    </w:p>
  </w:footnote>
  <w:footnote w:type="continuationSeparator" w:id="0">
    <w:p w:rsidR="009122C7" w:rsidRDefault="009122C7">
      <w:r>
        <w:continuationSeparator/>
      </w:r>
    </w:p>
  </w:footnote>
  <w:footnote w:id="1">
    <w:p w:rsidR="00855207" w:rsidRDefault="00855207" w:rsidP="00115CFA">
      <w:pPr>
        <w:pStyle w:val="Notedebasdepage"/>
        <w:rPr>
          <w:rtl/>
          <w:lang w:bidi="ar-EG"/>
        </w:rPr>
      </w:pPr>
      <w:r>
        <w:rPr>
          <w:rStyle w:val="Appelnotedebasdep"/>
          <w:rtl/>
        </w:rPr>
        <w:t>*</w:t>
      </w:r>
      <w:r>
        <w:rPr>
          <w:rtl/>
        </w:rPr>
        <w:t xml:space="preserve"> </w:t>
      </w:r>
      <w:r w:rsidRPr="00115CFA">
        <w:rPr>
          <w:rFonts w:eastAsia="Times New Roman" w:cs="Times New Roman"/>
          <w:kern w:val="0"/>
          <w:lang w:val="en-GB"/>
        </w:rPr>
        <w:t>CBD/CP/MOP/9/1</w:t>
      </w:r>
      <w:r>
        <w:rPr>
          <w:rFonts w:hint="cs"/>
          <w:rtl/>
        </w:rPr>
        <w:t>.</w:t>
      </w:r>
    </w:p>
  </w:footnote>
  <w:footnote w:id="2">
    <w:p w:rsidR="00855207" w:rsidRDefault="00855207" w:rsidP="00995AC7">
      <w:pPr>
        <w:pStyle w:val="Notedebasdepage"/>
        <w:rPr>
          <w:rtl/>
          <w:lang w:bidi="ar-EG"/>
        </w:rPr>
      </w:pPr>
      <w:r>
        <w:rPr>
          <w:rStyle w:val="Appelnotedebasdep"/>
        </w:rPr>
        <w:footnoteRef/>
      </w:r>
      <w:r>
        <w:rPr>
          <w:rtl/>
        </w:rPr>
        <w:t xml:space="preserve">  انظر </w:t>
      </w:r>
      <w:r w:rsidRPr="00995AC7">
        <w:rPr>
          <w:kern w:val="18"/>
          <w:sz w:val="18"/>
          <w:szCs w:val="18"/>
        </w:rPr>
        <w:t>UNEP/CBD/BS/COP-MOP/8/13</w:t>
      </w:r>
      <w:r>
        <w:rPr>
          <w:rtl/>
        </w:rPr>
        <w:t>، المرفق.</w:t>
      </w:r>
      <w:r w:rsidRPr="00995AC7">
        <w:rPr>
          <w:rtl/>
        </w:rPr>
        <w:t xml:space="preserve"> وأعد الإطار المنقح للوضوح </w:t>
      </w:r>
      <w:proofErr w:type="spellStart"/>
      <w:r w:rsidRPr="00995AC7">
        <w:rPr>
          <w:rtl/>
        </w:rPr>
        <w:t>المفاهيمي</w:t>
      </w:r>
      <w:proofErr w:type="spellEnd"/>
      <w:r w:rsidRPr="00995AC7">
        <w:rPr>
          <w:rtl/>
        </w:rPr>
        <w:t xml:space="preserve"> من خلال مناقشة على</w:t>
      </w:r>
      <w:r>
        <w:rPr>
          <w:rFonts w:hint="cs"/>
          <w:rtl/>
        </w:rPr>
        <w:t xml:space="preserve"> شبكة</w:t>
      </w:r>
      <w:r w:rsidRPr="00995AC7">
        <w:rPr>
          <w:rtl/>
        </w:rPr>
        <w:t xml:space="preserve"> الإنترنت عقدت في الفترة من 9 </w:t>
      </w:r>
      <w:r>
        <w:rPr>
          <w:rFonts w:hint="cs"/>
          <w:rtl/>
        </w:rPr>
        <w:t>أيار/</w:t>
      </w:r>
      <w:r w:rsidRPr="00995AC7">
        <w:rPr>
          <w:rtl/>
        </w:rPr>
        <w:t xml:space="preserve">مايو إلى 17 </w:t>
      </w:r>
      <w:r>
        <w:rPr>
          <w:rFonts w:hint="cs"/>
          <w:rtl/>
        </w:rPr>
        <w:t>حزيران/</w:t>
      </w:r>
      <w:proofErr w:type="gramStart"/>
      <w:r>
        <w:rPr>
          <w:rFonts w:hint="cs"/>
          <w:rtl/>
        </w:rPr>
        <w:t>يونيه</w:t>
      </w:r>
      <w:proofErr w:type="gramEnd"/>
      <w:r w:rsidRPr="00995AC7">
        <w:rPr>
          <w:rtl/>
        </w:rPr>
        <w:t xml:space="preserve"> 2016. وعقدت المناقشة لتمكين فريق الخبراء المخصص من الاضطلاع </w:t>
      </w:r>
      <w:r>
        <w:rPr>
          <w:rFonts w:hint="cs"/>
          <w:rtl/>
        </w:rPr>
        <w:t xml:space="preserve">ببعض جوانب </w:t>
      </w:r>
      <w:r w:rsidRPr="00995AC7">
        <w:rPr>
          <w:rtl/>
        </w:rPr>
        <w:t>ولايته.</w:t>
      </w:r>
    </w:p>
  </w:footnote>
  <w:footnote w:id="3">
    <w:p w:rsidR="00855207" w:rsidRDefault="00855207" w:rsidP="003033DC">
      <w:pPr>
        <w:pStyle w:val="Notedebasdepage"/>
        <w:rPr>
          <w:rtl/>
          <w:lang w:bidi="ar-EG"/>
        </w:rPr>
      </w:pPr>
      <w:r>
        <w:rPr>
          <w:rStyle w:val="Appelnotedebasdep"/>
        </w:rPr>
        <w:footnoteRef/>
      </w:r>
      <w:r>
        <w:rPr>
          <w:rtl/>
        </w:rPr>
        <w:t xml:space="preserve">  </w:t>
      </w:r>
      <w:r w:rsidRPr="003033DC">
        <w:rPr>
          <w:rtl/>
        </w:rPr>
        <w:t xml:space="preserve">ترد قائمة المشاركين في المرفق الأول </w:t>
      </w:r>
      <w:hyperlink r:id="rId1" w:history="1">
        <w:r w:rsidRPr="00873626">
          <w:rPr>
            <w:rFonts w:eastAsia="Times New Roman" w:cs="Times New Roman"/>
            <w:snapToGrid w:val="0"/>
            <w:color w:val="0000FF"/>
            <w:kern w:val="22"/>
            <w:sz w:val="18"/>
            <w:szCs w:val="22"/>
            <w:u w:val="single"/>
            <w:lang w:val="en-GB"/>
          </w:rPr>
          <w:t xml:space="preserve"> </w:t>
        </w:r>
        <w:r>
          <w:rPr>
            <w:rFonts w:eastAsia="Times New Roman" w:cs="Times New Roman" w:hint="cs"/>
            <w:snapToGrid w:val="0"/>
            <w:color w:val="0000FF"/>
            <w:kern w:val="22"/>
            <w:sz w:val="18"/>
            <w:szCs w:val="22"/>
            <w:u w:val="single"/>
            <w:rtl/>
            <w:lang w:val="en-GB"/>
          </w:rPr>
          <w:t>لتقرير الاجتماع</w:t>
        </w:r>
      </w:hyperlink>
      <w:r w:rsidRPr="00995AC7">
        <w:rPr>
          <w:rtl/>
        </w:rPr>
        <w:t>.</w:t>
      </w:r>
    </w:p>
  </w:footnote>
  <w:footnote w:id="4">
    <w:p w:rsidR="00855207" w:rsidRDefault="00855207" w:rsidP="00873626">
      <w:pPr>
        <w:pStyle w:val="Notedebasdepage"/>
        <w:rPr>
          <w:rtl/>
          <w:lang w:bidi="ar-EG"/>
        </w:rPr>
      </w:pPr>
      <w:r>
        <w:rPr>
          <w:rStyle w:val="Appelnotedebasdep"/>
        </w:rPr>
        <w:footnoteRef/>
      </w:r>
      <w:r>
        <w:rPr>
          <w:rtl/>
        </w:rPr>
        <w:t xml:space="preserve">  </w:t>
      </w:r>
      <w:r>
        <w:rPr>
          <w:rFonts w:hint="cs"/>
          <w:rtl/>
        </w:rPr>
        <w:t xml:space="preserve">أُتيح التقرير في شكل الوثيقة </w:t>
      </w:r>
      <w:hyperlink r:id="rId2" w:history="1">
        <w:r w:rsidRPr="00F77218">
          <w:rPr>
            <w:rFonts w:eastAsia="Times New Roman" w:cs="Times New Roman"/>
            <w:snapToGrid w:val="0"/>
            <w:color w:val="0000FF"/>
            <w:kern w:val="18"/>
            <w:sz w:val="18"/>
            <w:szCs w:val="18"/>
            <w:u w:val="single"/>
            <w:lang w:val="en-GB"/>
          </w:rPr>
          <w:t>CBD/CP/SEC/AHTEG/2017/1/3</w:t>
        </w:r>
      </w:hyperlink>
      <w:r w:rsidRPr="00995AC7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207" w:rsidRPr="007B060F" w:rsidRDefault="00855207" w:rsidP="0009256E">
    <w:pPr>
      <w:pStyle w:val="En-tte"/>
      <w:tabs>
        <w:tab w:val="clear" w:pos="4320"/>
        <w:tab w:val="clear" w:pos="8640"/>
      </w:tabs>
      <w:spacing w:line="216" w:lineRule="auto"/>
      <w:ind w:firstLine="6480"/>
      <w:jc w:val="right"/>
      <w:rPr>
        <w:sz w:val="20"/>
        <w:szCs w:val="20"/>
        <w:rtl/>
        <w:lang w:val="fr-FR" w:bidi="ar-EG"/>
      </w:rPr>
    </w:pPr>
    <w:r w:rsidRPr="007B060F">
      <w:rPr>
        <w:sz w:val="20"/>
        <w:szCs w:val="20"/>
        <w:lang w:val="en-CA"/>
      </w:rPr>
      <w:t>CBD/CP/MOP/9/10</w:t>
    </w:r>
  </w:p>
  <w:p w:rsidR="00855207" w:rsidRPr="007B060F" w:rsidRDefault="00855207" w:rsidP="0009256E">
    <w:pPr>
      <w:pStyle w:val="En-tte"/>
      <w:tabs>
        <w:tab w:val="clear" w:pos="4320"/>
        <w:tab w:val="clear" w:pos="8640"/>
      </w:tabs>
      <w:spacing w:line="216" w:lineRule="auto"/>
      <w:ind w:firstLine="6480"/>
      <w:jc w:val="right"/>
      <w:rPr>
        <w:noProof/>
        <w:sz w:val="20"/>
        <w:szCs w:val="20"/>
      </w:rPr>
    </w:pPr>
    <w:r w:rsidRPr="007B060F">
      <w:rPr>
        <w:sz w:val="20"/>
        <w:szCs w:val="20"/>
        <w:lang w:val="en-CA"/>
      </w:rPr>
      <w:t xml:space="preserve">Page </w:t>
    </w:r>
    <w:r w:rsidRPr="007B060F">
      <w:rPr>
        <w:sz w:val="20"/>
        <w:szCs w:val="20"/>
      </w:rPr>
      <w:fldChar w:fldCharType="begin"/>
    </w:r>
    <w:r w:rsidRPr="007B060F">
      <w:rPr>
        <w:sz w:val="20"/>
        <w:szCs w:val="20"/>
      </w:rPr>
      <w:instrText xml:space="preserve"> PAGE   \* MERGEFORMAT </w:instrText>
    </w:r>
    <w:r w:rsidRPr="007B060F">
      <w:rPr>
        <w:sz w:val="20"/>
        <w:szCs w:val="20"/>
      </w:rPr>
      <w:fldChar w:fldCharType="separate"/>
    </w:r>
    <w:r w:rsidRPr="007B060F">
      <w:rPr>
        <w:noProof/>
        <w:sz w:val="20"/>
        <w:szCs w:val="20"/>
      </w:rPr>
      <w:t>4</w:t>
    </w:r>
    <w:r w:rsidRPr="007B060F">
      <w:rPr>
        <w:noProof/>
        <w:sz w:val="20"/>
        <w:szCs w:val="20"/>
      </w:rPr>
      <w:fldChar w:fldCharType="end"/>
    </w:r>
  </w:p>
  <w:p w:rsidR="00855207" w:rsidRPr="00DA5B57" w:rsidRDefault="00855207" w:rsidP="0009256E">
    <w:pPr>
      <w:bidi w:val="0"/>
      <w:ind w:firstLine="11070"/>
      <w:jc w:val="right"/>
      <w:rPr>
        <w:sz w:val="22"/>
        <w:szCs w:val="22"/>
        <w:lang w:bidi="ar-E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207" w:rsidRPr="007B060F" w:rsidRDefault="00855207" w:rsidP="00370C6E">
    <w:pPr>
      <w:pStyle w:val="En-tte"/>
      <w:tabs>
        <w:tab w:val="clear" w:pos="4320"/>
        <w:tab w:val="clear" w:pos="8640"/>
      </w:tabs>
      <w:spacing w:line="216" w:lineRule="auto"/>
      <w:jc w:val="left"/>
      <w:rPr>
        <w:sz w:val="20"/>
        <w:szCs w:val="20"/>
        <w:rtl/>
        <w:lang w:val="fr-FR" w:bidi="ar-EG"/>
      </w:rPr>
    </w:pPr>
    <w:r w:rsidRPr="007B060F">
      <w:rPr>
        <w:sz w:val="20"/>
        <w:szCs w:val="20"/>
        <w:lang w:val="en-CA"/>
      </w:rPr>
      <w:t>CBD/CP/MOP/9/10</w:t>
    </w:r>
  </w:p>
  <w:p w:rsidR="00855207" w:rsidRPr="007B060F" w:rsidRDefault="00855207" w:rsidP="00370C6E">
    <w:pPr>
      <w:pStyle w:val="En-tte"/>
      <w:tabs>
        <w:tab w:val="clear" w:pos="4320"/>
        <w:tab w:val="clear" w:pos="8640"/>
      </w:tabs>
      <w:spacing w:line="216" w:lineRule="auto"/>
      <w:jc w:val="left"/>
      <w:rPr>
        <w:noProof/>
        <w:sz w:val="20"/>
        <w:szCs w:val="20"/>
      </w:rPr>
    </w:pPr>
    <w:r w:rsidRPr="007B060F">
      <w:rPr>
        <w:sz w:val="20"/>
        <w:szCs w:val="20"/>
        <w:lang w:val="en-CA"/>
      </w:rPr>
      <w:t xml:space="preserve">Page </w:t>
    </w:r>
    <w:r w:rsidRPr="007B060F">
      <w:rPr>
        <w:sz w:val="20"/>
        <w:szCs w:val="20"/>
      </w:rPr>
      <w:fldChar w:fldCharType="begin"/>
    </w:r>
    <w:r w:rsidRPr="007B060F">
      <w:rPr>
        <w:sz w:val="20"/>
        <w:szCs w:val="20"/>
      </w:rPr>
      <w:instrText xml:space="preserve"> PAGE   \* MERGEFORMAT </w:instrText>
    </w:r>
    <w:r w:rsidRPr="007B060F">
      <w:rPr>
        <w:sz w:val="20"/>
        <w:szCs w:val="20"/>
      </w:rPr>
      <w:fldChar w:fldCharType="separate"/>
    </w:r>
    <w:r w:rsidRPr="007B060F">
      <w:rPr>
        <w:noProof/>
        <w:sz w:val="20"/>
        <w:szCs w:val="20"/>
      </w:rPr>
      <w:t>3</w:t>
    </w:r>
    <w:r w:rsidRPr="007B060F">
      <w:rPr>
        <w:noProof/>
        <w:sz w:val="20"/>
        <w:szCs w:val="20"/>
      </w:rPr>
      <w:fldChar w:fldCharType="end"/>
    </w:r>
  </w:p>
  <w:p w:rsidR="00855207" w:rsidRDefault="00855207" w:rsidP="00370C6E">
    <w:pPr>
      <w:pStyle w:val="En-tte"/>
      <w:tabs>
        <w:tab w:val="clear" w:pos="4320"/>
        <w:tab w:val="clear" w:pos="8640"/>
        <w:tab w:val="left" w:pos="7811"/>
      </w:tabs>
      <w:jc w:val="lef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C1CC07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1D3C59"/>
    <w:multiLevelType w:val="multilevel"/>
    <w:tmpl w:val="A98E44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pStyle w:val="Para4"/>
      <w:isLgl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07B4231C"/>
    <w:multiLevelType w:val="hybridMultilevel"/>
    <w:tmpl w:val="630885A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D7821"/>
    <w:multiLevelType w:val="hybridMultilevel"/>
    <w:tmpl w:val="D8FAB0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E3199"/>
    <w:multiLevelType w:val="multilevel"/>
    <w:tmpl w:val="2072FC24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decimal"/>
      <w:pStyle w:val="StyleHeading2TimesNewRomanJustified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71113A7"/>
    <w:multiLevelType w:val="multilevel"/>
    <w:tmpl w:val="48241D10"/>
    <w:numStyleLink w:val="Normallist"/>
  </w:abstractNum>
  <w:abstractNum w:abstractNumId="7" w15:restartNumberingAfterBreak="0">
    <w:nsid w:val="2250062F"/>
    <w:multiLevelType w:val="hybridMultilevel"/>
    <w:tmpl w:val="339C5872"/>
    <w:lvl w:ilvl="0" w:tplc="D5A8271C">
      <w:start w:val="1"/>
      <w:numFmt w:val="decimal"/>
      <w:pStyle w:val="dash"/>
      <w:lvlText w:val="%1-"/>
      <w:lvlJc w:val="left"/>
      <w:pPr>
        <w:ind w:left="2130" w:hanging="141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171201"/>
    <w:multiLevelType w:val="multilevel"/>
    <w:tmpl w:val="FBDE0EA8"/>
    <w:lvl w:ilvl="0">
      <w:start w:val="2"/>
      <w:numFmt w:val="decimal"/>
      <w:pStyle w:val="Para"/>
      <w:lvlText w:val="%1-"/>
      <w:lvlJc w:val="left"/>
      <w:pPr>
        <w:tabs>
          <w:tab w:val="num" w:pos="360"/>
        </w:tabs>
        <w:ind w:left="0" w:firstLine="0"/>
      </w:pPr>
      <w:rPr>
        <w:rFonts w:cs="Simplified Arabic" w:hint="default"/>
        <w:i/>
        <w:iCs w:val="0"/>
        <w:lang w:val="fr-CA" w:bidi="ar-SA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-"/>
      <w:lvlJc w:val="left"/>
      <w:pPr>
        <w:tabs>
          <w:tab w:val="num" w:pos="2520"/>
        </w:tabs>
        <w:ind w:left="2520" w:hanging="360"/>
      </w:pPr>
      <w:rPr>
        <w:rFonts w:hint="default"/>
        <w:sz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F0336B8"/>
    <w:multiLevelType w:val="multilevel"/>
    <w:tmpl w:val="888CEBC6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</w:pPr>
      <w:rPr>
        <w:rFonts w:cs="Times New Roman"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 w15:restartNumberingAfterBreak="0">
    <w:nsid w:val="329D77BB"/>
    <w:multiLevelType w:val="hybridMultilevel"/>
    <w:tmpl w:val="1E92243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F366C"/>
    <w:multiLevelType w:val="hybridMultilevel"/>
    <w:tmpl w:val="33C2E246"/>
    <w:lvl w:ilvl="0" w:tplc="3C481DD0">
      <w:start w:val="1"/>
      <w:numFmt w:val="decimal"/>
      <w:pStyle w:val="DASH1"/>
      <w:lvlText w:val="%1-"/>
      <w:lvlJc w:val="left"/>
      <w:pPr>
        <w:ind w:left="2130" w:hanging="141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2273C5"/>
    <w:multiLevelType w:val="singleLevel"/>
    <w:tmpl w:val="A05A1E58"/>
    <w:lvl w:ilvl="0">
      <w:start w:val="23"/>
      <w:numFmt w:val="chosung"/>
      <w:pStyle w:val="BUL-BOX"/>
      <w:lvlText w:val="—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13" w15:restartNumberingAfterBreak="0">
    <w:nsid w:val="3AEB0B1E"/>
    <w:multiLevelType w:val="multilevel"/>
    <w:tmpl w:val="3E58306C"/>
    <w:lvl w:ilvl="0">
      <w:start w:val="1"/>
      <w:numFmt w:val="decimal"/>
      <w:pStyle w:val="para2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3CE43C91"/>
    <w:multiLevelType w:val="singleLevel"/>
    <w:tmpl w:val="EF66BBC6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45D65DFC"/>
    <w:multiLevelType w:val="singleLevel"/>
    <w:tmpl w:val="87CACE0E"/>
    <w:lvl w:ilvl="0">
      <w:start w:val="1"/>
      <w:numFmt w:val="chosung"/>
      <w:pStyle w:val="Titre"/>
      <w:lvlText w:val=""/>
      <w:lvlJc w:val="center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8E4287B"/>
    <w:multiLevelType w:val="multilevel"/>
    <w:tmpl w:val="851C220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pStyle w:val="para40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4A810290"/>
    <w:multiLevelType w:val="hybridMultilevel"/>
    <w:tmpl w:val="E304C904"/>
    <w:lvl w:ilvl="0" w:tplc="59E2C442">
      <w:start w:val="10"/>
      <w:numFmt w:val="decimal"/>
      <w:pStyle w:val="Style1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Simplified Arabic" w:hint="default"/>
        <w:i/>
        <w:iCs w:val="0"/>
        <w:sz w:val="22"/>
      </w:rPr>
    </w:lvl>
    <w:lvl w:ilvl="1" w:tplc="9C6A1158" w:tentative="1">
      <w:start w:val="1"/>
      <w:numFmt w:val="lowerLetter"/>
      <w:lvlText w:val="%2."/>
      <w:lvlJc w:val="left"/>
      <w:pPr>
        <w:ind w:left="1440" w:hanging="360"/>
      </w:pPr>
    </w:lvl>
    <w:lvl w:ilvl="2" w:tplc="9954B79C" w:tentative="1">
      <w:start w:val="1"/>
      <w:numFmt w:val="lowerRoman"/>
      <w:lvlText w:val="%3."/>
      <w:lvlJc w:val="right"/>
      <w:pPr>
        <w:ind w:left="2160" w:hanging="180"/>
      </w:pPr>
    </w:lvl>
    <w:lvl w:ilvl="3" w:tplc="90D23F8E" w:tentative="1">
      <w:start w:val="1"/>
      <w:numFmt w:val="decimal"/>
      <w:lvlText w:val="%4."/>
      <w:lvlJc w:val="left"/>
      <w:pPr>
        <w:ind w:left="2880" w:hanging="360"/>
      </w:pPr>
    </w:lvl>
    <w:lvl w:ilvl="4" w:tplc="74B81418" w:tentative="1">
      <w:start w:val="1"/>
      <w:numFmt w:val="lowerLetter"/>
      <w:lvlText w:val="%5."/>
      <w:lvlJc w:val="left"/>
      <w:pPr>
        <w:ind w:left="3600" w:hanging="360"/>
      </w:pPr>
    </w:lvl>
    <w:lvl w:ilvl="5" w:tplc="2850F7E6" w:tentative="1">
      <w:start w:val="1"/>
      <w:numFmt w:val="lowerRoman"/>
      <w:lvlText w:val="%6."/>
      <w:lvlJc w:val="right"/>
      <w:pPr>
        <w:ind w:left="4320" w:hanging="180"/>
      </w:pPr>
    </w:lvl>
    <w:lvl w:ilvl="6" w:tplc="F1780D24" w:tentative="1">
      <w:start w:val="1"/>
      <w:numFmt w:val="decimal"/>
      <w:lvlText w:val="%7."/>
      <w:lvlJc w:val="left"/>
      <w:pPr>
        <w:ind w:left="5040" w:hanging="360"/>
      </w:pPr>
    </w:lvl>
    <w:lvl w:ilvl="7" w:tplc="8B4C4AE6" w:tentative="1">
      <w:start w:val="1"/>
      <w:numFmt w:val="lowerLetter"/>
      <w:lvlText w:val="%8."/>
      <w:lvlJc w:val="left"/>
      <w:pPr>
        <w:ind w:left="5760" w:hanging="360"/>
      </w:pPr>
    </w:lvl>
    <w:lvl w:ilvl="8" w:tplc="E3083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34D44"/>
    <w:multiLevelType w:val="hybridMultilevel"/>
    <w:tmpl w:val="5E8A2902"/>
    <w:lvl w:ilvl="0" w:tplc="5922E24E">
      <w:start w:val="6"/>
      <w:numFmt w:val="bullet"/>
      <w:pStyle w:val="Para-decision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YouYuan" w:hAnsi="Times New Roman" w:cs="Simplified Arabic" w:hint="default"/>
      </w:rPr>
    </w:lvl>
    <w:lvl w:ilvl="1" w:tplc="5DE48A12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383EFE1A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E89096D2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9496A2AA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D4CC345E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452C0918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5CE2A03A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37D41F6E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4E0442B4"/>
    <w:multiLevelType w:val="multilevel"/>
    <w:tmpl w:val="A6128ED0"/>
    <w:lvl w:ilvl="0">
      <w:start w:val="1"/>
      <w:numFmt w:val="decimal"/>
      <w:pStyle w:val="Para1"/>
      <w:lvlText w:val="%1."/>
      <w:lvlJc w:val="left"/>
      <w:pPr>
        <w:tabs>
          <w:tab w:val="num" w:pos="470"/>
        </w:tabs>
        <w:ind w:left="11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&quot;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decimal"/>
      <w:pStyle w:val="Corpsdetexte2"/>
      <w:lvlText w:val="(%3)"/>
      <w:lvlJc w:val="left"/>
      <w:pPr>
        <w:tabs>
          <w:tab w:val="num" w:pos="1440"/>
        </w:tabs>
        <w:ind w:left="1440" w:hanging="360"/>
      </w:pPr>
      <w:rPr>
        <w:rFonts w:hint="default"/>
        <w:lang w:bidi="ar-EG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2670A46"/>
    <w:multiLevelType w:val="hybridMultilevel"/>
    <w:tmpl w:val="E9726730"/>
    <w:lvl w:ilvl="0" w:tplc="DFAC48C6">
      <w:start w:val="1"/>
      <w:numFmt w:val="decimal"/>
      <w:pStyle w:val="Textebrut"/>
      <w:lvlText w:val="(%1)"/>
      <w:lvlJc w:val="left"/>
      <w:pPr>
        <w:tabs>
          <w:tab w:val="num" w:pos="0"/>
        </w:tabs>
        <w:ind w:left="1429" w:hanging="360"/>
      </w:pPr>
    </w:lvl>
    <w:lvl w:ilvl="1" w:tplc="4AF63AC0">
      <w:start w:val="1"/>
      <w:numFmt w:val="decimal"/>
      <w:lvlText w:val="%2-"/>
      <w:lvlJc w:val="left"/>
      <w:pPr>
        <w:tabs>
          <w:tab w:val="num" w:pos="3229"/>
        </w:tabs>
        <w:ind w:left="3229" w:hanging="1440"/>
      </w:pPr>
      <w:rPr>
        <w:i w:val="0"/>
        <w:iCs w:val="0"/>
        <w:lang w:val="fr-CA"/>
      </w:rPr>
    </w:lvl>
    <w:lvl w:ilvl="2" w:tplc="256C02EC">
      <w:start w:val="1"/>
      <w:numFmt w:val="decimal"/>
      <w:lvlText w:val="%3-"/>
      <w:lvlJc w:val="left"/>
      <w:pPr>
        <w:tabs>
          <w:tab w:val="num" w:pos="4129"/>
        </w:tabs>
        <w:ind w:left="4129" w:hanging="1440"/>
      </w:pPr>
      <w:rPr>
        <w:sz w:val="26"/>
      </w:rPr>
    </w:lvl>
    <w:lvl w:ilvl="3" w:tplc="504A9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4EAD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46FA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D69E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8C9E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442C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hint="default"/>
      </w:rPr>
    </w:lvl>
  </w:abstractNum>
  <w:abstractNum w:abstractNumId="22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1205B3"/>
    <w:multiLevelType w:val="hybridMultilevel"/>
    <w:tmpl w:val="EC309814"/>
    <w:lvl w:ilvl="0" w:tplc="D0060A0A">
      <w:start w:val="1"/>
      <w:numFmt w:val="arabicAbjad"/>
      <w:pStyle w:val="Sous-titre"/>
      <w:lvlText w:val="%1)"/>
      <w:lvlJc w:val="left"/>
      <w:pPr>
        <w:tabs>
          <w:tab w:val="num" w:pos="1224"/>
        </w:tabs>
        <w:ind w:left="1224" w:hanging="504"/>
      </w:pPr>
      <w:rPr>
        <w:rFonts w:cs="Simplified Arabic" w:hint="cs"/>
        <w:bCs w:val="0"/>
        <w:iCs w:val="0"/>
        <w:szCs w:val="20"/>
      </w:rPr>
    </w:lvl>
    <w:lvl w:ilvl="1" w:tplc="6B2CFA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4E3C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80F3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0848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AEF9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5AA6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4C4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D6D0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1C336E"/>
    <w:multiLevelType w:val="multilevel"/>
    <w:tmpl w:val="93547078"/>
    <w:lvl w:ilvl="0">
      <w:start w:val="1"/>
      <w:numFmt w:val="decimal"/>
      <w:pStyle w:val="BUL-CIR"/>
      <w:lvlText w:val="%1-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340"/>
        </w:tabs>
        <w:ind w:left="900" w:firstLine="7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620"/>
        </w:tabs>
        <w:ind w:left="26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5" w15:restartNumberingAfterBreak="0">
    <w:nsid w:val="6A3B1A90"/>
    <w:multiLevelType w:val="multilevel"/>
    <w:tmpl w:val="CA6285A6"/>
    <w:lvl w:ilvl="0">
      <w:start w:val="1"/>
      <w:numFmt w:val="decimal"/>
      <w:pStyle w:val="1Para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EE23244"/>
    <w:multiLevelType w:val="multilevel"/>
    <w:tmpl w:val="E580EE0A"/>
    <w:lvl w:ilvl="0">
      <w:start w:val="2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72C712BA"/>
    <w:multiLevelType w:val="singleLevel"/>
    <w:tmpl w:val="18444A76"/>
    <w:lvl w:ilvl="0">
      <w:start w:val="1"/>
      <w:numFmt w:val="chosung"/>
      <w:pStyle w:val="a"/>
      <w:lvlText w:val=""/>
      <w:lvlJc w:val="center"/>
      <w:pPr>
        <w:tabs>
          <w:tab w:val="num" w:pos="360"/>
        </w:tabs>
        <w:ind w:left="216" w:hanging="216"/>
      </w:pPr>
      <w:rPr>
        <w:rFonts w:ascii="Wingdings" w:hAnsi="Wingdings" w:cs="Map Symbols" w:hint="default"/>
        <w:b w:val="0"/>
        <w:bCs w:val="0"/>
        <w:i w:val="0"/>
        <w:iCs w:val="0"/>
        <w:sz w:val="24"/>
        <w:szCs w:val="24"/>
      </w:rPr>
    </w:lvl>
  </w:abstractNum>
  <w:abstractNum w:abstractNumId="28" w15:restartNumberingAfterBreak="0">
    <w:nsid w:val="736243C4"/>
    <w:multiLevelType w:val="hybridMultilevel"/>
    <w:tmpl w:val="9DE6F8AA"/>
    <w:lvl w:ilvl="0" w:tplc="FE5A7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605824"/>
    <w:multiLevelType w:val="hybridMultilevel"/>
    <w:tmpl w:val="554CAABA"/>
    <w:lvl w:ilvl="0" w:tplc="8D962DE6">
      <w:start w:val="1"/>
      <w:numFmt w:val="lowerLetter"/>
      <w:pStyle w:val="multi-level-num"/>
      <w:lvlText w:val="(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3E6E7026">
      <w:start w:val="2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plc="D8C49246">
      <w:start w:val="1"/>
      <w:numFmt w:val="arabicAlpha"/>
      <w:lvlText w:val="(%3)"/>
      <w:lvlJc w:val="left"/>
      <w:pPr>
        <w:ind w:left="2340" w:hanging="360"/>
      </w:pPr>
      <w:rPr>
        <w:rFonts w:hint="default"/>
      </w:rPr>
    </w:lvl>
    <w:lvl w:ilvl="3" w:tplc="332C90A6">
      <w:start w:val="1"/>
      <w:numFmt w:val="decimal"/>
      <w:lvlText w:val="%4-"/>
      <w:lvlJc w:val="left"/>
      <w:pPr>
        <w:tabs>
          <w:tab w:val="num" w:pos="720"/>
        </w:tabs>
        <w:ind w:left="720" w:hanging="360"/>
      </w:pPr>
      <w:rPr>
        <w:rFonts w:ascii="Times New Roman" w:hAnsi="Times New Roman" w:cs="Simplified Arabic" w:hint="default"/>
        <w:i/>
        <w:iCs w:val="0"/>
        <w:sz w:val="22"/>
      </w:rPr>
    </w:lvl>
    <w:lvl w:ilvl="4" w:tplc="B20043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585D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A44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AD8F9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D01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5C2781B"/>
    <w:multiLevelType w:val="hybridMultilevel"/>
    <w:tmpl w:val="141CB32E"/>
    <w:lvl w:ilvl="0" w:tplc="FFFFFFFF">
      <w:start w:val="1"/>
      <w:numFmt w:val="decimal"/>
      <w:lvlText w:val="(%1)"/>
      <w:lvlJc w:val="left"/>
      <w:pPr>
        <w:tabs>
          <w:tab w:val="num" w:pos="0"/>
        </w:tabs>
        <w:ind w:left="1429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pStyle w:val="BodyText21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8"/>
  </w:num>
  <w:num w:numId="3">
    <w:abstractNumId w:val="24"/>
  </w:num>
  <w:num w:numId="4">
    <w:abstractNumId w:val="7"/>
  </w:num>
  <w:num w:numId="5">
    <w:abstractNumId w:val="11"/>
  </w:num>
  <w:num w:numId="6">
    <w:abstractNumId w:val="29"/>
  </w:num>
  <w:num w:numId="7">
    <w:abstractNumId w:val="17"/>
  </w:num>
  <w:num w:numId="8">
    <w:abstractNumId w:val="20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3"/>
  </w:num>
  <w:num w:numId="12">
    <w:abstractNumId w:val="16"/>
  </w:num>
  <w:num w:numId="13">
    <w:abstractNumId w:val="14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2"/>
  </w:num>
  <w:num w:numId="17">
    <w:abstractNumId w:val="25"/>
  </w:num>
  <w:num w:numId="18">
    <w:abstractNumId w:val="21"/>
  </w:num>
  <w:num w:numId="19">
    <w:abstractNumId w:val="6"/>
  </w:num>
  <w:num w:numId="20">
    <w:abstractNumId w:val="0"/>
  </w:num>
  <w:num w:numId="21">
    <w:abstractNumId w:val="5"/>
  </w:num>
  <w:num w:numId="22">
    <w:abstractNumId w:val="23"/>
  </w:num>
  <w:num w:numId="23">
    <w:abstractNumId w:val="15"/>
  </w:num>
  <w:num w:numId="24">
    <w:abstractNumId w:val="12"/>
  </w:num>
  <w:num w:numId="25">
    <w:abstractNumId w:val="27"/>
  </w:num>
  <w:num w:numId="26">
    <w:abstractNumId w:val="18"/>
  </w:num>
  <w:num w:numId="27">
    <w:abstractNumId w:val="28"/>
  </w:num>
  <w:num w:numId="28">
    <w:abstractNumId w:val="4"/>
  </w:num>
  <w:num w:numId="29">
    <w:abstractNumId w:val="10"/>
  </w:num>
  <w:num w:numId="30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activeWritingStyle w:appName="MSWord" w:lang="ar-EG" w:vendorID="64" w:dllVersion="6" w:nlCheck="1" w:checkStyle="0"/>
  <w:activeWritingStyle w:appName="MSWord" w:lang="en-US" w:vendorID="64" w:dllVersion="6" w:nlCheck="1" w:checkStyle="1"/>
  <w:activeWritingStyle w:appName="MSWord" w:lang="ar-SA" w:vendorID="64" w:dllVersion="6" w:nlCheck="1" w:checkStyle="0"/>
  <w:activeWritingStyle w:appName="MSWord" w:lang="en-CA" w:vendorID="64" w:dllVersion="6" w:nlCheck="1" w:checkStyle="1"/>
  <w:activeWritingStyle w:appName="MSWord" w:lang="ar-LY" w:vendorID="64" w:dllVersion="6" w:nlCheck="1" w:checkStyle="0"/>
  <w:activeWritingStyle w:appName="MSWord" w:lang="ar-SA" w:vendorID="64" w:dllVersion="0" w:nlCheck="1" w:checkStyle="0"/>
  <w:activeWritingStyle w:appName="MSWord" w:lang="ar-LY" w:vendorID="64" w:dllVersion="0" w:nlCheck="1" w:checkStyle="0"/>
  <w:activeWritingStyle w:appName="MSWord" w:lang="ar-EG" w:vendorID="64" w:dllVersion="0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64"/>
    <w:rsid w:val="00000A97"/>
    <w:rsid w:val="00001273"/>
    <w:rsid w:val="000015BF"/>
    <w:rsid w:val="00002BD2"/>
    <w:rsid w:val="0000493C"/>
    <w:rsid w:val="00004C2F"/>
    <w:rsid w:val="0000581C"/>
    <w:rsid w:val="00006E31"/>
    <w:rsid w:val="000100EF"/>
    <w:rsid w:val="0001018A"/>
    <w:rsid w:val="00010F34"/>
    <w:rsid w:val="000111FC"/>
    <w:rsid w:val="00014298"/>
    <w:rsid w:val="00015A4B"/>
    <w:rsid w:val="00017BED"/>
    <w:rsid w:val="000203E0"/>
    <w:rsid w:val="00021D05"/>
    <w:rsid w:val="000228E8"/>
    <w:rsid w:val="00022E1F"/>
    <w:rsid w:val="00023A55"/>
    <w:rsid w:val="00023BE7"/>
    <w:rsid w:val="00024A1F"/>
    <w:rsid w:val="00024EBC"/>
    <w:rsid w:val="00027951"/>
    <w:rsid w:val="000317C1"/>
    <w:rsid w:val="00031BF2"/>
    <w:rsid w:val="00032026"/>
    <w:rsid w:val="00032167"/>
    <w:rsid w:val="0003235D"/>
    <w:rsid w:val="000327B4"/>
    <w:rsid w:val="00033090"/>
    <w:rsid w:val="00033D44"/>
    <w:rsid w:val="00036B10"/>
    <w:rsid w:val="0003714D"/>
    <w:rsid w:val="000374AC"/>
    <w:rsid w:val="00037C7F"/>
    <w:rsid w:val="00043AC1"/>
    <w:rsid w:val="00044B3F"/>
    <w:rsid w:val="00044CB3"/>
    <w:rsid w:val="0004509E"/>
    <w:rsid w:val="0004562C"/>
    <w:rsid w:val="00046620"/>
    <w:rsid w:val="00047FB2"/>
    <w:rsid w:val="000508D3"/>
    <w:rsid w:val="00050C2C"/>
    <w:rsid w:val="0005194D"/>
    <w:rsid w:val="00051ED9"/>
    <w:rsid w:val="00054E76"/>
    <w:rsid w:val="00054FFA"/>
    <w:rsid w:val="00055863"/>
    <w:rsid w:val="00055CCB"/>
    <w:rsid w:val="000565BC"/>
    <w:rsid w:val="0006103F"/>
    <w:rsid w:val="00061413"/>
    <w:rsid w:val="000632A0"/>
    <w:rsid w:val="0006367D"/>
    <w:rsid w:val="0006570A"/>
    <w:rsid w:val="00066AE0"/>
    <w:rsid w:val="00067083"/>
    <w:rsid w:val="00067C18"/>
    <w:rsid w:val="000710D2"/>
    <w:rsid w:val="00072045"/>
    <w:rsid w:val="00072057"/>
    <w:rsid w:val="00074C59"/>
    <w:rsid w:val="00074EA3"/>
    <w:rsid w:val="00075B40"/>
    <w:rsid w:val="00076D39"/>
    <w:rsid w:val="00077768"/>
    <w:rsid w:val="00080DE7"/>
    <w:rsid w:val="000812CF"/>
    <w:rsid w:val="000823B3"/>
    <w:rsid w:val="0008262D"/>
    <w:rsid w:val="00083307"/>
    <w:rsid w:val="00083CA3"/>
    <w:rsid w:val="00084C03"/>
    <w:rsid w:val="00085033"/>
    <w:rsid w:val="0008562D"/>
    <w:rsid w:val="000857E1"/>
    <w:rsid w:val="00086381"/>
    <w:rsid w:val="00086CC6"/>
    <w:rsid w:val="000917DC"/>
    <w:rsid w:val="00091C26"/>
    <w:rsid w:val="000920D9"/>
    <w:rsid w:val="0009256E"/>
    <w:rsid w:val="00092864"/>
    <w:rsid w:val="000936E2"/>
    <w:rsid w:val="00095B7A"/>
    <w:rsid w:val="00095C14"/>
    <w:rsid w:val="00097E2B"/>
    <w:rsid w:val="000A1BE6"/>
    <w:rsid w:val="000A24E3"/>
    <w:rsid w:val="000A26C7"/>
    <w:rsid w:val="000A26D3"/>
    <w:rsid w:val="000A2D07"/>
    <w:rsid w:val="000A3FAE"/>
    <w:rsid w:val="000A4D5C"/>
    <w:rsid w:val="000A5728"/>
    <w:rsid w:val="000A58A9"/>
    <w:rsid w:val="000A699C"/>
    <w:rsid w:val="000A6F3B"/>
    <w:rsid w:val="000B0D94"/>
    <w:rsid w:val="000B25AB"/>
    <w:rsid w:val="000B2EDB"/>
    <w:rsid w:val="000B3FA8"/>
    <w:rsid w:val="000B413B"/>
    <w:rsid w:val="000B5350"/>
    <w:rsid w:val="000B5383"/>
    <w:rsid w:val="000B6C30"/>
    <w:rsid w:val="000B7904"/>
    <w:rsid w:val="000B7B22"/>
    <w:rsid w:val="000C1191"/>
    <w:rsid w:val="000C15F2"/>
    <w:rsid w:val="000C253F"/>
    <w:rsid w:val="000C29B1"/>
    <w:rsid w:val="000C2A0E"/>
    <w:rsid w:val="000C391E"/>
    <w:rsid w:val="000C3C59"/>
    <w:rsid w:val="000C4100"/>
    <w:rsid w:val="000C5480"/>
    <w:rsid w:val="000C5E3C"/>
    <w:rsid w:val="000C622C"/>
    <w:rsid w:val="000C6E01"/>
    <w:rsid w:val="000C77EA"/>
    <w:rsid w:val="000D0C34"/>
    <w:rsid w:val="000D10A7"/>
    <w:rsid w:val="000D1E09"/>
    <w:rsid w:val="000D44D3"/>
    <w:rsid w:val="000D5D80"/>
    <w:rsid w:val="000D785E"/>
    <w:rsid w:val="000E063B"/>
    <w:rsid w:val="000E2576"/>
    <w:rsid w:val="000E460D"/>
    <w:rsid w:val="000E4B77"/>
    <w:rsid w:val="000E5A6F"/>
    <w:rsid w:val="000E5FB3"/>
    <w:rsid w:val="000E7601"/>
    <w:rsid w:val="000F3520"/>
    <w:rsid w:val="000F3895"/>
    <w:rsid w:val="000F520C"/>
    <w:rsid w:val="000F5E08"/>
    <w:rsid w:val="000F6B8A"/>
    <w:rsid w:val="0010037F"/>
    <w:rsid w:val="00100548"/>
    <w:rsid w:val="00102417"/>
    <w:rsid w:val="00104203"/>
    <w:rsid w:val="00104E3E"/>
    <w:rsid w:val="00105294"/>
    <w:rsid w:val="00105DA1"/>
    <w:rsid w:val="00106A17"/>
    <w:rsid w:val="00106B6C"/>
    <w:rsid w:val="0010763F"/>
    <w:rsid w:val="00107C6B"/>
    <w:rsid w:val="00110D01"/>
    <w:rsid w:val="00110D1E"/>
    <w:rsid w:val="00110D80"/>
    <w:rsid w:val="0011157B"/>
    <w:rsid w:val="0011172D"/>
    <w:rsid w:val="00111C36"/>
    <w:rsid w:val="001124C5"/>
    <w:rsid w:val="001124D2"/>
    <w:rsid w:val="00113C54"/>
    <w:rsid w:val="00115CFA"/>
    <w:rsid w:val="00116964"/>
    <w:rsid w:val="001173E0"/>
    <w:rsid w:val="00117F57"/>
    <w:rsid w:val="00121C36"/>
    <w:rsid w:val="00122288"/>
    <w:rsid w:val="00123686"/>
    <w:rsid w:val="001238D4"/>
    <w:rsid w:val="001242C0"/>
    <w:rsid w:val="0012479F"/>
    <w:rsid w:val="001264EE"/>
    <w:rsid w:val="00126C15"/>
    <w:rsid w:val="0012732A"/>
    <w:rsid w:val="001316F4"/>
    <w:rsid w:val="00133BC5"/>
    <w:rsid w:val="0013454B"/>
    <w:rsid w:val="00135290"/>
    <w:rsid w:val="00135633"/>
    <w:rsid w:val="00135906"/>
    <w:rsid w:val="00135B9F"/>
    <w:rsid w:val="00135CE5"/>
    <w:rsid w:val="00136C56"/>
    <w:rsid w:val="00137DD4"/>
    <w:rsid w:val="0014167B"/>
    <w:rsid w:val="00141AAC"/>
    <w:rsid w:val="001421FA"/>
    <w:rsid w:val="00144E3F"/>
    <w:rsid w:val="00145C84"/>
    <w:rsid w:val="00146921"/>
    <w:rsid w:val="00146AC1"/>
    <w:rsid w:val="00150343"/>
    <w:rsid w:val="00150761"/>
    <w:rsid w:val="00150797"/>
    <w:rsid w:val="001513B5"/>
    <w:rsid w:val="00151CC4"/>
    <w:rsid w:val="00152081"/>
    <w:rsid w:val="00153696"/>
    <w:rsid w:val="00154ACA"/>
    <w:rsid w:val="00154FBE"/>
    <w:rsid w:val="00156303"/>
    <w:rsid w:val="00161A1F"/>
    <w:rsid w:val="00162A32"/>
    <w:rsid w:val="0016357C"/>
    <w:rsid w:val="0016548E"/>
    <w:rsid w:val="00165BD7"/>
    <w:rsid w:val="00167381"/>
    <w:rsid w:val="001678D5"/>
    <w:rsid w:val="00172851"/>
    <w:rsid w:val="0017467A"/>
    <w:rsid w:val="00174CD2"/>
    <w:rsid w:val="00175593"/>
    <w:rsid w:val="00175594"/>
    <w:rsid w:val="001767C3"/>
    <w:rsid w:val="00177DA1"/>
    <w:rsid w:val="00180144"/>
    <w:rsid w:val="0018056B"/>
    <w:rsid w:val="00182966"/>
    <w:rsid w:val="001830F1"/>
    <w:rsid w:val="001830FF"/>
    <w:rsid w:val="00183E53"/>
    <w:rsid w:val="00184B8C"/>
    <w:rsid w:val="00186E73"/>
    <w:rsid w:val="00186ECC"/>
    <w:rsid w:val="00187831"/>
    <w:rsid w:val="001900C8"/>
    <w:rsid w:val="00191692"/>
    <w:rsid w:val="0019245F"/>
    <w:rsid w:val="00193632"/>
    <w:rsid w:val="001954C2"/>
    <w:rsid w:val="0019590A"/>
    <w:rsid w:val="00197DB8"/>
    <w:rsid w:val="00197FA1"/>
    <w:rsid w:val="001A187B"/>
    <w:rsid w:val="001A1ABD"/>
    <w:rsid w:val="001A1F5A"/>
    <w:rsid w:val="001A281C"/>
    <w:rsid w:val="001A37EB"/>
    <w:rsid w:val="001A5708"/>
    <w:rsid w:val="001A6020"/>
    <w:rsid w:val="001A618C"/>
    <w:rsid w:val="001A73A6"/>
    <w:rsid w:val="001A79E8"/>
    <w:rsid w:val="001B0746"/>
    <w:rsid w:val="001B128F"/>
    <w:rsid w:val="001B205B"/>
    <w:rsid w:val="001B376D"/>
    <w:rsid w:val="001B4591"/>
    <w:rsid w:val="001B61C8"/>
    <w:rsid w:val="001B7445"/>
    <w:rsid w:val="001C4DB0"/>
    <w:rsid w:val="001C5181"/>
    <w:rsid w:val="001C5848"/>
    <w:rsid w:val="001C5F42"/>
    <w:rsid w:val="001C7096"/>
    <w:rsid w:val="001C7836"/>
    <w:rsid w:val="001D0D34"/>
    <w:rsid w:val="001D103D"/>
    <w:rsid w:val="001D2156"/>
    <w:rsid w:val="001D3072"/>
    <w:rsid w:val="001D7375"/>
    <w:rsid w:val="001E1121"/>
    <w:rsid w:val="001E223E"/>
    <w:rsid w:val="001E44B2"/>
    <w:rsid w:val="001E48D2"/>
    <w:rsid w:val="001E5E8B"/>
    <w:rsid w:val="001F10CB"/>
    <w:rsid w:val="001F1772"/>
    <w:rsid w:val="001F335B"/>
    <w:rsid w:val="001F362D"/>
    <w:rsid w:val="001F3952"/>
    <w:rsid w:val="001F44AE"/>
    <w:rsid w:val="001F455E"/>
    <w:rsid w:val="001F51E6"/>
    <w:rsid w:val="001F557B"/>
    <w:rsid w:val="002008C9"/>
    <w:rsid w:val="00200DBA"/>
    <w:rsid w:val="00201904"/>
    <w:rsid w:val="0020392E"/>
    <w:rsid w:val="0020657A"/>
    <w:rsid w:val="00207F98"/>
    <w:rsid w:val="00210F42"/>
    <w:rsid w:val="002112AE"/>
    <w:rsid w:val="002123C2"/>
    <w:rsid w:val="00212657"/>
    <w:rsid w:val="0021294E"/>
    <w:rsid w:val="00212D4D"/>
    <w:rsid w:val="002138AD"/>
    <w:rsid w:val="00213ED5"/>
    <w:rsid w:val="00215F0A"/>
    <w:rsid w:val="00216B87"/>
    <w:rsid w:val="00216D51"/>
    <w:rsid w:val="00217E47"/>
    <w:rsid w:val="002205A7"/>
    <w:rsid w:val="00220777"/>
    <w:rsid w:val="0022202F"/>
    <w:rsid w:val="002249F2"/>
    <w:rsid w:val="00224E86"/>
    <w:rsid w:val="0022594E"/>
    <w:rsid w:val="00225E3F"/>
    <w:rsid w:val="002310C1"/>
    <w:rsid w:val="00233D6A"/>
    <w:rsid w:val="00237249"/>
    <w:rsid w:val="0023742F"/>
    <w:rsid w:val="002378C3"/>
    <w:rsid w:val="00237D5A"/>
    <w:rsid w:val="00240AF7"/>
    <w:rsid w:val="00241D02"/>
    <w:rsid w:val="0024219B"/>
    <w:rsid w:val="002431B6"/>
    <w:rsid w:val="002450BE"/>
    <w:rsid w:val="00245108"/>
    <w:rsid w:val="0024654D"/>
    <w:rsid w:val="00250D17"/>
    <w:rsid w:val="00251435"/>
    <w:rsid w:val="00251A8F"/>
    <w:rsid w:val="00251D63"/>
    <w:rsid w:val="00252D34"/>
    <w:rsid w:val="0025331C"/>
    <w:rsid w:val="002540E5"/>
    <w:rsid w:val="002549EA"/>
    <w:rsid w:val="002565DD"/>
    <w:rsid w:val="0025680D"/>
    <w:rsid w:val="00256E25"/>
    <w:rsid w:val="002602D7"/>
    <w:rsid w:val="002605C9"/>
    <w:rsid w:val="00260EAF"/>
    <w:rsid w:val="00261DE3"/>
    <w:rsid w:val="002629C3"/>
    <w:rsid w:val="0026313E"/>
    <w:rsid w:val="00263BED"/>
    <w:rsid w:val="0026426E"/>
    <w:rsid w:val="0026486A"/>
    <w:rsid w:val="00264D48"/>
    <w:rsid w:val="002653FB"/>
    <w:rsid w:val="002659A2"/>
    <w:rsid w:val="0026752C"/>
    <w:rsid w:val="00270691"/>
    <w:rsid w:val="00272120"/>
    <w:rsid w:val="00272A3E"/>
    <w:rsid w:val="00272BF1"/>
    <w:rsid w:val="0027332B"/>
    <w:rsid w:val="002738EF"/>
    <w:rsid w:val="002750B8"/>
    <w:rsid w:val="00276DAB"/>
    <w:rsid w:val="00277960"/>
    <w:rsid w:val="002825FC"/>
    <w:rsid w:val="00282D12"/>
    <w:rsid w:val="00282F7D"/>
    <w:rsid w:val="00283AEA"/>
    <w:rsid w:val="002845A8"/>
    <w:rsid w:val="00285BB6"/>
    <w:rsid w:val="00286194"/>
    <w:rsid w:val="00287DA8"/>
    <w:rsid w:val="00290AB1"/>
    <w:rsid w:val="00291B47"/>
    <w:rsid w:val="002930DB"/>
    <w:rsid w:val="00295DF6"/>
    <w:rsid w:val="00297989"/>
    <w:rsid w:val="002A089D"/>
    <w:rsid w:val="002A09AD"/>
    <w:rsid w:val="002A54E6"/>
    <w:rsid w:val="002A58BF"/>
    <w:rsid w:val="002A68C7"/>
    <w:rsid w:val="002B01CA"/>
    <w:rsid w:val="002B0221"/>
    <w:rsid w:val="002B024C"/>
    <w:rsid w:val="002B0590"/>
    <w:rsid w:val="002B25C5"/>
    <w:rsid w:val="002B2674"/>
    <w:rsid w:val="002B4607"/>
    <w:rsid w:val="002B492B"/>
    <w:rsid w:val="002B4E32"/>
    <w:rsid w:val="002B6933"/>
    <w:rsid w:val="002C06F8"/>
    <w:rsid w:val="002C17E5"/>
    <w:rsid w:val="002C3FB1"/>
    <w:rsid w:val="002C49E7"/>
    <w:rsid w:val="002C56E0"/>
    <w:rsid w:val="002C5B0B"/>
    <w:rsid w:val="002C6020"/>
    <w:rsid w:val="002C654B"/>
    <w:rsid w:val="002C66F6"/>
    <w:rsid w:val="002C74BF"/>
    <w:rsid w:val="002D408E"/>
    <w:rsid w:val="002D4198"/>
    <w:rsid w:val="002D47C0"/>
    <w:rsid w:val="002D4BCF"/>
    <w:rsid w:val="002D4FC1"/>
    <w:rsid w:val="002D57E0"/>
    <w:rsid w:val="002D5B6B"/>
    <w:rsid w:val="002D5E77"/>
    <w:rsid w:val="002D621D"/>
    <w:rsid w:val="002D6B31"/>
    <w:rsid w:val="002E04D6"/>
    <w:rsid w:val="002E293B"/>
    <w:rsid w:val="002E2F58"/>
    <w:rsid w:val="002E3AA0"/>
    <w:rsid w:val="002E42E8"/>
    <w:rsid w:val="002E492F"/>
    <w:rsid w:val="002E5695"/>
    <w:rsid w:val="002E5DCE"/>
    <w:rsid w:val="002E5EB1"/>
    <w:rsid w:val="002E78E3"/>
    <w:rsid w:val="002E7E04"/>
    <w:rsid w:val="002F01E3"/>
    <w:rsid w:val="002F0261"/>
    <w:rsid w:val="002F084F"/>
    <w:rsid w:val="002F2134"/>
    <w:rsid w:val="002F328A"/>
    <w:rsid w:val="002F4386"/>
    <w:rsid w:val="002F495E"/>
    <w:rsid w:val="002F4A7B"/>
    <w:rsid w:val="002F5BD9"/>
    <w:rsid w:val="002F6431"/>
    <w:rsid w:val="002F652C"/>
    <w:rsid w:val="002F70A5"/>
    <w:rsid w:val="0030013F"/>
    <w:rsid w:val="00300D92"/>
    <w:rsid w:val="00300E24"/>
    <w:rsid w:val="00302C69"/>
    <w:rsid w:val="0030333C"/>
    <w:rsid w:val="003033DC"/>
    <w:rsid w:val="003042B0"/>
    <w:rsid w:val="00304EF7"/>
    <w:rsid w:val="00306B9B"/>
    <w:rsid w:val="00310C4F"/>
    <w:rsid w:val="00311440"/>
    <w:rsid w:val="0031331A"/>
    <w:rsid w:val="003147AF"/>
    <w:rsid w:val="00314D22"/>
    <w:rsid w:val="00315FBD"/>
    <w:rsid w:val="003163C1"/>
    <w:rsid w:val="003168A4"/>
    <w:rsid w:val="00321EA9"/>
    <w:rsid w:val="00322E85"/>
    <w:rsid w:val="00325DE0"/>
    <w:rsid w:val="003278C3"/>
    <w:rsid w:val="00327F33"/>
    <w:rsid w:val="003302C6"/>
    <w:rsid w:val="00330A33"/>
    <w:rsid w:val="003310E6"/>
    <w:rsid w:val="003312A1"/>
    <w:rsid w:val="00331F5C"/>
    <w:rsid w:val="003322D6"/>
    <w:rsid w:val="00332513"/>
    <w:rsid w:val="00336605"/>
    <w:rsid w:val="00337028"/>
    <w:rsid w:val="003377CF"/>
    <w:rsid w:val="00340106"/>
    <w:rsid w:val="0034163C"/>
    <w:rsid w:val="003431D6"/>
    <w:rsid w:val="003451E2"/>
    <w:rsid w:val="00347C84"/>
    <w:rsid w:val="00347C8A"/>
    <w:rsid w:val="00347CE5"/>
    <w:rsid w:val="003503D6"/>
    <w:rsid w:val="0035042C"/>
    <w:rsid w:val="00350A1D"/>
    <w:rsid w:val="0035114B"/>
    <w:rsid w:val="003513DC"/>
    <w:rsid w:val="0035242A"/>
    <w:rsid w:val="00352FA6"/>
    <w:rsid w:val="00355E5E"/>
    <w:rsid w:val="003562E1"/>
    <w:rsid w:val="0035632E"/>
    <w:rsid w:val="00356D64"/>
    <w:rsid w:val="00356DC4"/>
    <w:rsid w:val="00362096"/>
    <w:rsid w:val="0036288B"/>
    <w:rsid w:val="00363689"/>
    <w:rsid w:val="00363840"/>
    <w:rsid w:val="003638B4"/>
    <w:rsid w:val="0036399C"/>
    <w:rsid w:val="00364FEF"/>
    <w:rsid w:val="00367A96"/>
    <w:rsid w:val="00370C6E"/>
    <w:rsid w:val="003733FB"/>
    <w:rsid w:val="003744A2"/>
    <w:rsid w:val="00377523"/>
    <w:rsid w:val="003779F9"/>
    <w:rsid w:val="00377B48"/>
    <w:rsid w:val="00380900"/>
    <w:rsid w:val="00381B96"/>
    <w:rsid w:val="0038450D"/>
    <w:rsid w:val="0038655E"/>
    <w:rsid w:val="003870E8"/>
    <w:rsid w:val="0038732D"/>
    <w:rsid w:val="00391A13"/>
    <w:rsid w:val="003921AD"/>
    <w:rsid w:val="003927E4"/>
    <w:rsid w:val="00393217"/>
    <w:rsid w:val="00393C49"/>
    <w:rsid w:val="00393C9F"/>
    <w:rsid w:val="00394430"/>
    <w:rsid w:val="00396654"/>
    <w:rsid w:val="00397013"/>
    <w:rsid w:val="003A003F"/>
    <w:rsid w:val="003A0AD7"/>
    <w:rsid w:val="003A14B4"/>
    <w:rsid w:val="003A1DC2"/>
    <w:rsid w:val="003A2169"/>
    <w:rsid w:val="003A464B"/>
    <w:rsid w:val="003A63B4"/>
    <w:rsid w:val="003B073C"/>
    <w:rsid w:val="003B0898"/>
    <w:rsid w:val="003B1BCA"/>
    <w:rsid w:val="003B1D9C"/>
    <w:rsid w:val="003B21A0"/>
    <w:rsid w:val="003B42D2"/>
    <w:rsid w:val="003B5B35"/>
    <w:rsid w:val="003B5EA2"/>
    <w:rsid w:val="003B6F38"/>
    <w:rsid w:val="003C0640"/>
    <w:rsid w:val="003C09CE"/>
    <w:rsid w:val="003C19EB"/>
    <w:rsid w:val="003C2F72"/>
    <w:rsid w:val="003C380D"/>
    <w:rsid w:val="003C3939"/>
    <w:rsid w:val="003C3C88"/>
    <w:rsid w:val="003C4588"/>
    <w:rsid w:val="003C57C3"/>
    <w:rsid w:val="003C71FF"/>
    <w:rsid w:val="003D1F93"/>
    <w:rsid w:val="003D2180"/>
    <w:rsid w:val="003D3F7F"/>
    <w:rsid w:val="003D4950"/>
    <w:rsid w:val="003D4E8F"/>
    <w:rsid w:val="003D7FD8"/>
    <w:rsid w:val="003E2391"/>
    <w:rsid w:val="003E267E"/>
    <w:rsid w:val="003E2696"/>
    <w:rsid w:val="003E338A"/>
    <w:rsid w:val="003E3820"/>
    <w:rsid w:val="003E685F"/>
    <w:rsid w:val="003F23E8"/>
    <w:rsid w:val="003F2F62"/>
    <w:rsid w:val="003F411E"/>
    <w:rsid w:val="003F469C"/>
    <w:rsid w:val="003F5152"/>
    <w:rsid w:val="003F7789"/>
    <w:rsid w:val="003F7BA5"/>
    <w:rsid w:val="00400455"/>
    <w:rsid w:val="00401294"/>
    <w:rsid w:val="00401DA7"/>
    <w:rsid w:val="0040204B"/>
    <w:rsid w:val="00402D33"/>
    <w:rsid w:val="00403633"/>
    <w:rsid w:val="00405794"/>
    <w:rsid w:val="00406643"/>
    <w:rsid w:val="00410B08"/>
    <w:rsid w:val="00411766"/>
    <w:rsid w:val="00411E1B"/>
    <w:rsid w:val="00412D53"/>
    <w:rsid w:val="00413421"/>
    <w:rsid w:val="00413625"/>
    <w:rsid w:val="00413E94"/>
    <w:rsid w:val="00420093"/>
    <w:rsid w:val="00422CDC"/>
    <w:rsid w:val="00424081"/>
    <w:rsid w:val="00424476"/>
    <w:rsid w:val="004247B4"/>
    <w:rsid w:val="0042506F"/>
    <w:rsid w:val="00425180"/>
    <w:rsid w:val="00425722"/>
    <w:rsid w:val="0042574E"/>
    <w:rsid w:val="00430964"/>
    <w:rsid w:val="00433035"/>
    <w:rsid w:val="004332BF"/>
    <w:rsid w:val="00434959"/>
    <w:rsid w:val="00434B44"/>
    <w:rsid w:val="00437030"/>
    <w:rsid w:val="004403DA"/>
    <w:rsid w:val="00440C86"/>
    <w:rsid w:val="00441D75"/>
    <w:rsid w:val="00442FBE"/>
    <w:rsid w:val="0044368C"/>
    <w:rsid w:val="00443DC7"/>
    <w:rsid w:val="00444DC6"/>
    <w:rsid w:val="0044540E"/>
    <w:rsid w:val="00445A7E"/>
    <w:rsid w:val="00445B91"/>
    <w:rsid w:val="00445FFB"/>
    <w:rsid w:val="0044795B"/>
    <w:rsid w:val="0045040B"/>
    <w:rsid w:val="004519F7"/>
    <w:rsid w:val="004521B7"/>
    <w:rsid w:val="00452E33"/>
    <w:rsid w:val="00453428"/>
    <w:rsid w:val="0045381D"/>
    <w:rsid w:val="00453CB5"/>
    <w:rsid w:val="00453DC7"/>
    <w:rsid w:val="004546D9"/>
    <w:rsid w:val="00454DD8"/>
    <w:rsid w:val="00457130"/>
    <w:rsid w:val="00457553"/>
    <w:rsid w:val="00457EE6"/>
    <w:rsid w:val="00460157"/>
    <w:rsid w:val="00462546"/>
    <w:rsid w:val="00462F30"/>
    <w:rsid w:val="00463FBC"/>
    <w:rsid w:val="004669CD"/>
    <w:rsid w:val="00472D92"/>
    <w:rsid w:val="00473ED7"/>
    <w:rsid w:val="0047568D"/>
    <w:rsid w:val="0047646F"/>
    <w:rsid w:val="004765DD"/>
    <w:rsid w:val="004767AE"/>
    <w:rsid w:val="004770AC"/>
    <w:rsid w:val="00480100"/>
    <w:rsid w:val="00484276"/>
    <w:rsid w:val="00485465"/>
    <w:rsid w:val="00485B3A"/>
    <w:rsid w:val="004864FC"/>
    <w:rsid w:val="0049035F"/>
    <w:rsid w:val="00496D8B"/>
    <w:rsid w:val="004A112E"/>
    <w:rsid w:val="004A1187"/>
    <w:rsid w:val="004A1C64"/>
    <w:rsid w:val="004A2C8F"/>
    <w:rsid w:val="004A3406"/>
    <w:rsid w:val="004A3449"/>
    <w:rsid w:val="004A642E"/>
    <w:rsid w:val="004A7830"/>
    <w:rsid w:val="004B32C8"/>
    <w:rsid w:val="004B3B85"/>
    <w:rsid w:val="004B4029"/>
    <w:rsid w:val="004B6606"/>
    <w:rsid w:val="004B700B"/>
    <w:rsid w:val="004C0364"/>
    <w:rsid w:val="004C04BB"/>
    <w:rsid w:val="004C2E9E"/>
    <w:rsid w:val="004C3219"/>
    <w:rsid w:val="004C4CEB"/>
    <w:rsid w:val="004C5114"/>
    <w:rsid w:val="004C6642"/>
    <w:rsid w:val="004D0430"/>
    <w:rsid w:val="004D0A97"/>
    <w:rsid w:val="004D0BBD"/>
    <w:rsid w:val="004D1905"/>
    <w:rsid w:val="004D1D31"/>
    <w:rsid w:val="004D5446"/>
    <w:rsid w:val="004D5D88"/>
    <w:rsid w:val="004D6A6F"/>
    <w:rsid w:val="004E0344"/>
    <w:rsid w:val="004E0D8C"/>
    <w:rsid w:val="004E1E8E"/>
    <w:rsid w:val="004E24BA"/>
    <w:rsid w:val="004E2EFA"/>
    <w:rsid w:val="004E3528"/>
    <w:rsid w:val="004E6403"/>
    <w:rsid w:val="004E6423"/>
    <w:rsid w:val="004E795F"/>
    <w:rsid w:val="004E7BF8"/>
    <w:rsid w:val="004F05D4"/>
    <w:rsid w:val="004F0617"/>
    <w:rsid w:val="004F386D"/>
    <w:rsid w:val="004F3C6F"/>
    <w:rsid w:val="004F3D41"/>
    <w:rsid w:val="004F5392"/>
    <w:rsid w:val="004F6049"/>
    <w:rsid w:val="004F654C"/>
    <w:rsid w:val="004F7662"/>
    <w:rsid w:val="00500B61"/>
    <w:rsid w:val="0050194C"/>
    <w:rsid w:val="005019CC"/>
    <w:rsid w:val="005027B5"/>
    <w:rsid w:val="00504A96"/>
    <w:rsid w:val="00504CA6"/>
    <w:rsid w:val="00505DD0"/>
    <w:rsid w:val="00505E62"/>
    <w:rsid w:val="0050756A"/>
    <w:rsid w:val="00511E11"/>
    <w:rsid w:val="00512B2F"/>
    <w:rsid w:val="005146CD"/>
    <w:rsid w:val="0051737F"/>
    <w:rsid w:val="00520187"/>
    <w:rsid w:val="00520398"/>
    <w:rsid w:val="00522287"/>
    <w:rsid w:val="005226E0"/>
    <w:rsid w:val="00523F53"/>
    <w:rsid w:val="005240F4"/>
    <w:rsid w:val="00524E14"/>
    <w:rsid w:val="00525088"/>
    <w:rsid w:val="0052557F"/>
    <w:rsid w:val="00527253"/>
    <w:rsid w:val="00527E34"/>
    <w:rsid w:val="00531DA4"/>
    <w:rsid w:val="0053297F"/>
    <w:rsid w:val="00533EAC"/>
    <w:rsid w:val="00534BC8"/>
    <w:rsid w:val="00534F18"/>
    <w:rsid w:val="00535148"/>
    <w:rsid w:val="00535DA7"/>
    <w:rsid w:val="00536DB4"/>
    <w:rsid w:val="00536DDD"/>
    <w:rsid w:val="0053745B"/>
    <w:rsid w:val="00540733"/>
    <w:rsid w:val="00543294"/>
    <w:rsid w:val="00543CE2"/>
    <w:rsid w:val="00544025"/>
    <w:rsid w:val="0054504C"/>
    <w:rsid w:val="00546485"/>
    <w:rsid w:val="00546AE4"/>
    <w:rsid w:val="00546D08"/>
    <w:rsid w:val="00551040"/>
    <w:rsid w:val="00551B71"/>
    <w:rsid w:val="00551F80"/>
    <w:rsid w:val="0055264C"/>
    <w:rsid w:val="0055318A"/>
    <w:rsid w:val="005531F2"/>
    <w:rsid w:val="00553EA0"/>
    <w:rsid w:val="00555453"/>
    <w:rsid w:val="00556B1C"/>
    <w:rsid w:val="00556F6F"/>
    <w:rsid w:val="00557A68"/>
    <w:rsid w:val="00561608"/>
    <w:rsid w:val="005624DB"/>
    <w:rsid w:val="00562722"/>
    <w:rsid w:val="00563D8A"/>
    <w:rsid w:val="005645F6"/>
    <w:rsid w:val="005661E9"/>
    <w:rsid w:val="00567E13"/>
    <w:rsid w:val="005701AA"/>
    <w:rsid w:val="00570517"/>
    <w:rsid w:val="005715EF"/>
    <w:rsid w:val="00571FC8"/>
    <w:rsid w:val="00573AF6"/>
    <w:rsid w:val="00573BF3"/>
    <w:rsid w:val="00574F4B"/>
    <w:rsid w:val="005758B1"/>
    <w:rsid w:val="00576695"/>
    <w:rsid w:val="00576A72"/>
    <w:rsid w:val="00577CED"/>
    <w:rsid w:val="00582A03"/>
    <w:rsid w:val="00582B87"/>
    <w:rsid w:val="00583AAD"/>
    <w:rsid w:val="0058489A"/>
    <w:rsid w:val="00584D56"/>
    <w:rsid w:val="0058632F"/>
    <w:rsid w:val="0058639A"/>
    <w:rsid w:val="00586C00"/>
    <w:rsid w:val="00586E97"/>
    <w:rsid w:val="00587B99"/>
    <w:rsid w:val="00591261"/>
    <w:rsid w:val="00591358"/>
    <w:rsid w:val="00591580"/>
    <w:rsid w:val="0059160B"/>
    <w:rsid w:val="0059210D"/>
    <w:rsid w:val="00592159"/>
    <w:rsid w:val="00593D20"/>
    <w:rsid w:val="005949D3"/>
    <w:rsid w:val="00594C10"/>
    <w:rsid w:val="00594FF6"/>
    <w:rsid w:val="005961FD"/>
    <w:rsid w:val="00596AA0"/>
    <w:rsid w:val="0059783C"/>
    <w:rsid w:val="005A2F21"/>
    <w:rsid w:val="005A3EF7"/>
    <w:rsid w:val="005A4A3A"/>
    <w:rsid w:val="005A4E4D"/>
    <w:rsid w:val="005A58BB"/>
    <w:rsid w:val="005A6E32"/>
    <w:rsid w:val="005A707E"/>
    <w:rsid w:val="005A70A4"/>
    <w:rsid w:val="005A7103"/>
    <w:rsid w:val="005A755A"/>
    <w:rsid w:val="005A7B30"/>
    <w:rsid w:val="005B0CBD"/>
    <w:rsid w:val="005B19D5"/>
    <w:rsid w:val="005B2094"/>
    <w:rsid w:val="005B3C76"/>
    <w:rsid w:val="005B3DC9"/>
    <w:rsid w:val="005B4147"/>
    <w:rsid w:val="005B45E3"/>
    <w:rsid w:val="005B5A73"/>
    <w:rsid w:val="005B643A"/>
    <w:rsid w:val="005B6A14"/>
    <w:rsid w:val="005B77B2"/>
    <w:rsid w:val="005C638C"/>
    <w:rsid w:val="005C68A2"/>
    <w:rsid w:val="005D4C25"/>
    <w:rsid w:val="005D625F"/>
    <w:rsid w:val="005E02B0"/>
    <w:rsid w:val="005E0F6C"/>
    <w:rsid w:val="005E1878"/>
    <w:rsid w:val="005E1D11"/>
    <w:rsid w:val="005E1DC1"/>
    <w:rsid w:val="005E2628"/>
    <w:rsid w:val="005E2DC1"/>
    <w:rsid w:val="005E32D7"/>
    <w:rsid w:val="005E396F"/>
    <w:rsid w:val="005E6DC1"/>
    <w:rsid w:val="005F0152"/>
    <w:rsid w:val="005F04E6"/>
    <w:rsid w:val="005F10FD"/>
    <w:rsid w:val="005F152E"/>
    <w:rsid w:val="005F17D5"/>
    <w:rsid w:val="005F3C95"/>
    <w:rsid w:val="005F5044"/>
    <w:rsid w:val="005F62EE"/>
    <w:rsid w:val="006006A1"/>
    <w:rsid w:val="0060123E"/>
    <w:rsid w:val="00601AEA"/>
    <w:rsid w:val="00601F69"/>
    <w:rsid w:val="00602212"/>
    <w:rsid w:val="00602B3C"/>
    <w:rsid w:val="00604D4F"/>
    <w:rsid w:val="00604F55"/>
    <w:rsid w:val="00607E69"/>
    <w:rsid w:val="00610546"/>
    <w:rsid w:val="00613585"/>
    <w:rsid w:val="00615756"/>
    <w:rsid w:val="006167A8"/>
    <w:rsid w:val="006209FF"/>
    <w:rsid w:val="00620EB7"/>
    <w:rsid w:val="00621671"/>
    <w:rsid w:val="00625E69"/>
    <w:rsid w:val="00627E78"/>
    <w:rsid w:val="00627F2A"/>
    <w:rsid w:val="00630C95"/>
    <w:rsid w:val="00631517"/>
    <w:rsid w:val="00632505"/>
    <w:rsid w:val="00632CB2"/>
    <w:rsid w:val="006331BE"/>
    <w:rsid w:val="00633D29"/>
    <w:rsid w:val="0063569E"/>
    <w:rsid w:val="00635B6B"/>
    <w:rsid w:val="00636815"/>
    <w:rsid w:val="0063741F"/>
    <w:rsid w:val="00637587"/>
    <w:rsid w:val="00637CB4"/>
    <w:rsid w:val="00644A64"/>
    <w:rsid w:val="00646D64"/>
    <w:rsid w:val="00646E00"/>
    <w:rsid w:val="006503BA"/>
    <w:rsid w:val="00650A42"/>
    <w:rsid w:val="00651604"/>
    <w:rsid w:val="0065343E"/>
    <w:rsid w:val="00654C5F"/>
    <w:rsid w:val="00655411"/>
    <w:rsid w:val="00656CA4"/>
    <w:rsid w:val="00661BEA"/>
    <w:rsid w:val="006639EA"/>
    <w:rsid w:val="00663BB6"/>
    <w:rsid w:val="00663C1A"/>
    <w:rsid w:val="00664EFC"/>
    <w:rsid w:val="006653FD"/>
    <w:rsid w:val="006663F3"/>
    <w:rsid w:val="00666BEF"/>
    <w:rsid w:val="006671EA"/>
    <w:rsid w:val="00667667"/>
    <w:rsid w:val="00667BDD"/>
    <w:rsid w:val="00667E0D"/>
    <w:rsid w:val="00670074"/>
    <w:rsid w:val="00671FCF"/>
    <w:rsid w:val="006734ED"/>
    <w:rsid w:val="0067351E"/>
    <w:rsid w:val="00673ACF"/>
    <w:rsid w:val="00674129"/>
    <w:rsid w:val="00674B59"/>
    <w:rsid w:val="00675BCA"/>
    <w:rsid w:val="00675E37"/>
    <w:rsid w:val="006773B3"/>
    <w:rsid w:val="006774D6"/>
    <w:rsid w:val="00680DF6"/>
    <w:rsid w:val="0068252F"/>
    <w:rsid w:val="00682889"/>
    <w:rsid w:val="00682949"/>
    <w:rsid w:val="00683823"/>
    <w:rsid w:val="0068461E"/>
    <w:rsid w:val="00684914"/>
    <w:rsid w:val="00684DEE"/>
    <w:rsid w:val="00684FC2"/>
    <w:rsid w:val="00685F33"/>
    <w:rsid w:val="006863C2"/>
    <w:rsid w:val="00686E50"/>
    <w:rsid w:val="006876E2"/>
    <w:rsid w:val="00687997"/>
    <w:rsid w:val="0069169C"/>
    <w:rsid w:val="00691EFA"/>
    <w:rsid w:val="006936D4"/>
    <w:rsid w:val="00694B3E"/>
    <w:rsid w:val="00694DEF"/>
    <w:rsid w:val="0069688A"/>
    <w:rsid w:val="0069787E"/>
    <w:rsid w:val="006A0F83"/>
    <w:rsid w:val="006A3054"/>
    <w:rsid w:val="006A3521"/>
    <w:rsid w:val="006A48D6"/>
    <w:rsid w:val="006A490C"/>
    <w:rsid w:val="006A4B12"/>
    <w:rsid w:val="006A4D29"/>
    <w:rsid w:val="006A528C"/>
    <w:rsid w:val="006A674B"/>
    <w:rsid w:val="006A6B6A"/>
    <w:rsid w:val="006B4809"/>
    <w:rsid w:val="006B4D58"/>
    <w:rsid w:val="006B4EF1"/>
    <w:rsid w:val="006B531B"/>
    <w:rsid w:val="006B60CD"/>
    <w:rsid w:val="006B63AE"/>
    <w:rsid w:val="006B6B28"/>
    <w:rsid w:val="006B7417"/>
    <w:rsid w:val="006C02EB"/>
    <w:rsid w:val="006C0C54"/>
    <w:rsid w:val="006C2A4C"/>
    <w:rsid w:val="006C2A96"/>
    <w:rsid w:val="006C2F32"/>
    <w:rsid w:val="006C362F"/>
    <w:rsid w:val="006C4045"/>
    <w:rsid w:val="006C44D0"/>
    <w:rsid w:val="006C6251"/>
    <w:rsid w:val="006C6AB9"/>
    <w:rsid w:val="006D2E24"/>
    <w:rsid w:val="006D3659"/>
    <w:rsid w:val="006D3F58"/>
    <w:rsid w:val="006D6264"/>
    <w:rsid w:val="006D7F81"/>
    <w:rsid w:val="006E13ED"/>
    <w:rsid w:val="006E1491"/>
    <w:rsid w:val="006E25B0"/>
    <w:rsid w:val="006E3F8F"/>
    <w:rsid w:val="006E48D6"/>
    <w:rsid w:val="006E5377"/>
    <w:rsid w:val="006E7AE7"/>
    <w:rsid w:val="006F0414"/>
    <w:rsid w:val="006F0A46"/>
    <w:rsid w:val="006F1430"/>
    <w:rsid w:val="006F1680"/>
    <w:rsid w:val="006F1BBC"/>
    <w:rsid w:val="006F1E4A"/>
    <w:rsid w:val="006F3428"/>
    <w:rsid w:val="006F4819"/>
    <w:rsid w:val="006F6013"/>
    <w:rsid w:val="006F6A75"/>
    <w:rsid w:val="006F72A6"/>
    <w:rsid w:val="007001A7"/>
    <w:rsid w:val="007004CC"/>
    <w:rsid w:val="00700E12"/>
    <w:rsid w:val="00701088"/>
    <w:rsid w:val="0070122D"/>
    <w:rsid w:val="007016DA"/>
    <w:rsid w:val="00701862"/>
    <w:rsid w:val="0070220A"/>
    <w:rsid w:val="00703915"/>
    <w:rsid w:val="007043EF"/>
    <w:rsid w:val="00704E4B"/>
    <w:rsid w:val="00705FCA"/>
    <w:rsid w:val="00706F77"/>
    <w:rsid w:val="00706FEF"/>
    <w:rsid w:val="007073DF"/>
    <w:rsid w:val="0070777E"/>
    <w:rsid w:val="00715F2E"/>
    <w:rsid w:val="00716DC3"/>
    <w:rsid w:val="00717032"/>
    <w:rsid w:val="0071736D"/>
    <w:rsid w:val="0072272D"/>
    <w:rsid w:val="00722893"/>
    <w:rsid w:val="00724219"/>
    <w:rsid w:val="00724699"/>
    <w:rsid w:val="00725CA3"/>
    <w:rsid w:val="007261E6"/>
    <w:rsid w:val="00726341"/>
    <w:rsid w:val="00730312"/>
    <w:rsid w:val="0073087F"/>
    <w:rsid w:val="00734016"/>
    <w:rsid w:val="0073433A"/>
    <w:rsid w:val="00734F45"/>
    <w:rsid w:val="00735490"/>
    <w:rsid w:val="00735CCB"/>
    <w:rsid w:val="00736A29"/>
    <w:rsid w:val="007420ED"/>
    <w:rsid w:val="00742980"/>
    <w:rsid w:val="00743112"/>
    <w:rsid w:val="00743CFC"/>
    <w:rsid w:val="007449A7"/>
    <w:rsid w:val="00746567"/>
    <w:rsid w:val="007506F8"/>
    <w:rsid w:val="00750A92"/>
    <w:rsid w:val="0075104C"/>
    <w:rsid w:val="0075127F"/>
    <w:rsid w:val="007519B4"/>
    <w:rsid w:val="00754784"/>
    <w:rsid w:val="007548A3"/>
    <w:rsid w:val="0075530E"/>
    <w:rsid w:val="00755585"/>
    <w:rsid w:val="00756F57"/>
    <w:rsid w:val="0076046E"/>
    <w:rsid w:val="007612FA"/>
    <w:rsid w:val="00761773"/>
    <w:rsid w:val="007635F2"/>
    <w:rsid w:val="007646EA"/>
    <w:rsid w:val="007647B0"/>
    <w:rsid w:val="00766C1C"/>
    <w:rsid w:val="00767B30"/>
    <w:rsid w:val="007704FE"/>
    <w:rsid w:val="00771613"/>
    <w:rsid w:val="00775ECB"/>
    <w:rsid w:val="00777425"/>
    <w:rsid w:val="00777E60"/>
    <w:rsid w:val="007812FB"/>
    <w:rsid w:val="0078226D"/>
    <w:rsid w:val="00783EE7"/>
    <w:rsid w:val="00783F0C"/>
    <w:rsid w:val="007842A0"/>
    <w:rsid w:val="00785078"/>
    <w:rsid w:val="007854ED"/>
    <w:rsid w:val="00786321"/>
    <w:rsid w:val="00786401"/>
    <w:rsid w:val="00786A94"/>
    <w:rsid w:val="00786B2B"/>
    <w:rsid w:val="00790BC1"/>
    <w:rsid w:val="00790E59"/>
    <w:rsid w:val="00791C54"/>
    <w:rsid w:val="00791D80"/>
    <w:rsid w:val="007928D2"/>
    <w:rsid w:val="00794539"/>
    <w:rsid w:val="00794BFC"/>
    <w:rsid w:val="007956AF"/>
    <w:rsid w:val="00796168"/>
    <w:rsid w:val="00797049"/>
    <w:rsid w:val="00797E04"/>
    <w:rsid w:val="007A2315"/>
    <w:rsid w:val="007A34E8"/>
    <w:rsid w:val="007A3C60"/>
    <w:rsid w:val="007A3EA3"/>
    <w:rsid w:val="007A5403"/>
    <w:rsid w:val="007A7792"/>
    <w:rsid w:val="007B02C6"/>
    <w:rsid w:val="007B060F"/>
    <w:rsid w:val="007B0AE5"/>
    <w:rsid w:val="007B29BF"/>
    <w:rsid w:val="007B34D8"/>
    <w:rsid w:val="007B4951"/>
    <w:rsid w:val="007B51F9"/>
    <w:rsid w:val="007B67A0"/>
    <w:rsid w:val="007B7156"/>
    <w:rsid w:val="007C128B"/>
    <w:rsid w:val="007C1449"/>
    <w:rsid w:val="007C14DA"/>
    <w:rsid w:val="007C16A8"/>
    <w:rsid w:val="007C28A2"/>
    <w:rsid w:val="007C2BD2"/>
    <w:rsid w:val="007C3CD3"/>
    <w:rsid w:val="007C40F9"/>
    <w:rsid w:val="007C45F7"/>
    <w:rsid w:val="007C48D6"/>
    <w:rsid w:val="007C6691"/>
    <w:rsid w:val="007C7D42"/>
    <w:rsid w:val="007D03A5"/>
    <w:rsid w:val="007D03F7"/>
    <w:rsid w:val="007D1CEC"/>
    <w:rsid w:val="007D3115"/>
    <w:rsid w:val="007D43C1"/>
    <w:rsid w:val="007D48D6"/>
    <w:rsid w:val="007D4A7A"/>
    <w:rsid w:val="007E1637"/>
    <w:rsid w:val="007E503B"/>
    <w:rsid w:val="007E5FB8"/>
    <w:rsid w:val="007E762C"/>
    <w:rsid w:val="007E7FAE"/>
    <w:rsid w:val="007F00FE"/>
    <w:rsid w:val="007F3C57"/>
    <w:rsid w:val="007F4A39"/>
    <w:rsid w:val="007F545F"/>
    <w:rsid w:val="007F61E8"/>
    <w:rsid w:val="007F656C"/>
    <w:rsid w:val="007F6C0C"/>
    <w:rsid w:val="007F7956"/>
    <w:rsid w:val="00800B43"/>
    <w:rsid w:val="00801A12"/>
    <w:rsid w:val="00801EAE"/>
    <w:rsid w:val="008024D8"/>
    <w:rsid w:val="00802E20"/>
    <w:rsid w:val="00803FA1"/>
    <w:rsid w:val="008042AE"/>
    <w:rsid w:val="00804792"/>
    <w:rsid w:val="008063F7"/>
    <w:rsid w:val="00806787"/>
    <w:rsid w:val="00806F39"/>
    <w:rsid w:val="0080746D"/>
    <w:rsid w:val="00807CC3"/>
    <w:rsid w:val="00811274"/>
    <w:rsid w:val="00811BEA"/>
    <w:rsid w:val="008123D2"/>
    <w:rsid w:val="00812EC9"/>
    <w:rsid w:val="00813233"/>
    <w:rsid w:val="008147A9"/>
    <w:rsid w:val="00815F67"/>
    <w:rsid w:val="00816CFA"/>
    <w:rsid w:val="00816F46"/>
    <w:rsid w:val="00820AE9"/>
    <w:rsid w:val="00823C18"/>
    <w:rsid w:val="00824552"/>
    <w:rsid w:val="00825653"/>
    <w:rsid w:val="00825E48"/>
    <w:rsid w:val="00826113"/>
    <w:rsid w:val="008274A7"/>
    <w:rsid w:val="00827E07"/>
    <w:rsid w:val="008310BC"/>
    <w:rsid w:val="008311FA"/>
    <w:rsid w:val="008325AE"/>
    <w:rsid w:val="00833627"/>
    <w:rsid w:val="00833A68"/>
    <w:rsid w:val="00833B5D"/>
    <w:rsid w:val="00834494"/>
    <w:rsid w:val="0083586E"/>
    <w:rsid w:val="00840767"/>
    <w:rsid w:val="00841540"/>
    <w:rsid w:val="00842BAB"/>
    <w:rsid w:val="00843165"/>
    <w:rsid w:val="00844174"/>
    <w:rsid w:val="00845061"/>
    <w:rsid w:val="00846DBE"/>
    <w:rsid w:val="00846F14"/>
    <w:rsid w:val="00847D89"/>
    <w:rsid w:val="008503DF"/>
    <w:rsid w:val="00851283"/>
    <w:rsid w:val="00853F62"/>
    <w:rsid w:val="00854A0C"/>
    <w:rsid w:val="00855207"/>
    <w:rsid w:val="008553D6"/>
    <w:rsid w:val="008564F1"/>
    <w:rsid w:val="0086053D"/>
    <w:rsid w:val="00860832"/>
    <w:rsid w:val="00861CF4"/>
    <w:rsid w:val="00861D0A"/>
    <w:rsid w:val="008628EF"/>
    <w:rsid w:val="00862E74"/>
    <w:rsid w:val="008630F6"/>
    <w:rsid w:val="00863296"/>
    <w:rsid w:val="00863A53"/>
    <w:rsid w:val="008647A6"/>
    <w:rsid w:val="00865EBC"/>
    <w:rsid w:val="00866898"/>
    <w:rsid w:val="00870D65"/>
    <w:rsid w:val="00871EBF"/>
    <w:rsid w:val="00872653"/>
    <w:rsid w:val="0087330C"/>
    <w:rsid w:val="00873626"/>
    <w:rsid w:val="0087550F"/>
    <w:rsid w:val="00875AAE"/>
    <w:rsid w:val="008770AC"/>
    <w:rsid w:val="00880336"/>
    <w:rsid w:val="00881D4E"/>
    <w:rsid w:val="00882942"/>
    <w:rsid w:val="00882E20"/>
    <w:rsid w:val="008848B3"/>
    <w:rsid w:val="008852C8"/>
    <w:rsid w:val="00886BE0"/>
    <w:rsid w:val="00886EA3"/>
    <w:rsid w:val="008875E3"/>
    <w:rsid w:val="00887879"/>
    <w:rsid w:val="0089056A"/>
    <w:rsid w:val="00891359"/>
    <w:rsid w:val="00893150"/>
    <w:rsid w:val="008940B3"/>
    <w:rsid w:val="00895567"/>
    <w:rsid w:val="008959AD"/>
    <w:rsid w:val="00896411"/>
    <w:rsid w:val="008966DB"/>
    <w:rsid w:val="00897931"/>
    <w:rsid w:val="008A1C96"/>
    <w:rsid w:val="008A48E4"/>
    <w:rsid w:val="008A659E"/>
    <w:rsid w:val="008A7CCE"/>
    <w:rsid w:val="008B082B"/>
    <w:rsid w:val="008B1C68"/>
    <w:rsid w:val="008B2359"/>
    <w:rsid w:val="008B2EF2"/>
    <w:rsid w:val="008B4E66"/>
    <w:rsid w:val="008C14F7"/>
    <w:rsid w:val="008C2C77"/>
    <w:rsid w:val="008C2CD9"/>
    <w:rsid w:val="008C32C9"/>
    <w:rsid w:val="008C3A17"/>
    <w:rsid w:val="008D022D"/>
    <w:rsid w:val="008D0399"/>
    <w:rsid w:val="008D24F7"/>
    <w:rsid w:val="008D2921"/>
    <w:rsid w:val="008D33EB"/>
    <w:rsid w:val="008D5004"/>
    <w:rsid w:val="008D508C"/>
    <w:rsid w:val="008D6AA7"/>
    <w:rsid w:val="008D7091"/>
    <w:rsid w:val="008E07C8"/>
    <w:rsid w:val="008E1592"/>
    <w:rsid w:val="008E3097"/>
    <w:rsid w:val="008E30A7"/>
    <w:rsid w:val="008E3157"/>
    <w:rsid w:val="008E42EB"/>
    <w:rsid w:val="008E61A9"/>
    <w:rsid w:val="008F32CE"/>
    <w:rsid w:val="008F33B2"/>
    <w:rsid w:val="008F42C7"/>
    <w:rsid w:val="008F4F06"/>
    <w:rsid w:val="008F544D"/>
    <w:rsid w:val="008F5E2F"/>
    <w:rsid w:val="008F5FE3"/>
    <w:rsid w:val="008F6E76"/>
    <w:rsid w:val="008F750B"/>
    <w:rsid w:val="008F776E"/>
    <w:rsid w:val="009008CE"/>
    <w:rsid w:val="009011B8"/>
    <w:rsid w:val="00902019"/>
    <w:rsid w:val="009024E7"/>
    <w:rsid w:val="0090271F"/>
    <w:rsid w:val="00903CD7"/>
    <w:rsid w:val="00906AE5"/>
    <w:rsid w:val="00906FF4"/>
    <w:rsid w:val="00910C1C"/>
    <w:rsid w:val="009122C7"/>
    <w:rsid w:val="00912945"/>
    <w:rsid w:val="009140CE"/>
    <w:rsid w:val="00922880"/>
    <w:rsid w:val="00922CC3"/>
    <w:rsid w:val="009237D3"/>
    <w:rsid w:val="00924089"/>
    <w:rsid w:val="009246B2"/>
    <w:rsid w:val="0092582D"/>
    <w:rsid w:val="009268D8"/>
    <w:rsid w:val="0092713D"/>
    <w:rsid w:val="00930332"/>
    <w:rsid w:val="0093084C"/>
    <w:rsid w:val="00930D88"/>
    <w:rsid w:val="00931274"/>
    <w:rsid w:val="00931659"/>
    <w:rsid w:val="00932558"/>
    <w:rsid w:val="00933A1F"/>
    <w:rsid w:val="00933FC4"/>
    <w:rsid w:val="00934E13"/>
    <w:rsid w:val="00934F77"/>
    <w:rsid w:val="00935C7D"/>
    <w:rsid w:val="0094062C"/>
    <w:rsid w:val="00941043"/>
    <w:rsid w:val="009413BC"/>
    <w:rsid w:val="00943DFC"/>
    <w:rsid w:val="00945558"/>
    <w:rsid w:val="00945996"/>
    <w:rsid w:val="00945AE3"/>
    <w:rsid w:val="009461BB"/>
    <w:rsid w:val="00947847"/>
    <w:rsid w:val="00947C3E"/>
    <w:rsid w:val="00947DC5"/>
    <w:rsid w:val="0095072C"/>
    <w:rsid w:val="00950830"/>
    <w:rsid w:val="0095086F"/>
    <w:rsid w:val="0095170C"/>
    <w:rsid w:val="00952FD0"/>
    <w:rsid w:val="00953688"/>
    <w:rsid w:val="009541DB"/>
    <w:rsid w:val="009577FC"/>
    <w:rsid w:val="00957FB3"/>
    <w:rsid w:val="00961375"/>
    <w:rsid w:val="00962C2E"/>
    <w:rsid w:val="00963279"/>
    <w:rsid w:val="009658B3"/>
    <w:rsid w:val="00967C8D"/>
    <w:rsid w:val="00970279"/>
    <w:rsid w:val="0097072A"/>
    <w:rsid w:val="00971EE0"/>
    <w:rsid w:val="00971F53"/>
    <w:rsid w:val="00973245"/>
    <w:rsid w:val="009746B9"/>
    <w:rsid w:val="009747A0"/>
    <w:rsid w:val="009747DA"/>
    <w:rsid w:val="00975A09"/>
    <w:rsid w:val="00975FF9"/>
    <w:rsid w:val="00976AFF"/>
    <w:rsid w:val="00977122"/>
    <w:rsid w:val="00977C81"/>
    <w:rsid w:val="00981E6E"/>
    <w:rsid w:val="00983DF7"/>
    <w:rsid w:val="00985DAD"/>
    <w:rsid w:val="00990793"/>
    <w:rsid w:val="00990FF7"/>
    <w:rsid w:val="0099171E"/>
    <w:rsid w:val="00991F39"/>
    <w:rsid w:val="00992837"/>
    <w:rsid w:val="009935E8"/>
    <w:rsid w:val="00994794"/>
    <w:rsid w:val="00995AC7"/>
    <w:rsid w:val="009963F6"/>
    <w:rsid w:val="00997DAC"/>
    <w:rsid w:val="009A190F"/>
    <w:rsid w:val="009A192D"/>
    <w:rsid w:val="009A2496"/>
    <w:rsid w:val="009B11DE"/>
    <w:rsid w:val="009B1640"/>
    <w:rsid w:val="009B16EA"/>
    <w:rsid w:val="009B18A9"/>
    <w:rsid w:val="009B1B11"/>
    <w:rsid w:val="009B1EA9"/>
    <w:rsid w:val="009B4A6D"/>
    <w:rsid w:val="009B5381"/>
    <w:rsid w:val="009B5D6D"/>
    <w:rsid w:val="009B754F"/>
    <w:rsid w:val="009C0C2D"/>
    <w:rsid w:val="009C16CC"/>
    <w:rsid w:val="009C3116"/>
    <w:rsid w:val="009C332A"/>
    <w:rsid w:val="009C379F"/>
    <w:rsid w:val="009C3F62"/>
    <w:rsid w:val="009C584C"/>
    <w:rsid w:val="009C5A84"/>
    <w:rsid w:val="009D0542"/>
    <w:rsid w:val="009D1C72"/>
    <w:rsid w:val="009D30DF"/>
    <w:rsid w:val="009D3103"/>
    <w:rsid w:val="009D4909"/>
    <w:rsid w:val="009D5BFF"/>
    <w:rsid w:val="009D65B9"/>
    <w:rsid w:val="009D6E9B"/>
    <w:rsid w:val="009E3ECB"/>
    <w:rsid w:val="009E4519"/>
    <w:rsid w:val="009E488F"/>
    <w:rsid w:val="009E6090"/>
    <w:rsid w:val="009F113F"/>
    <w:rsid w:val="009F1F1A"/>
    <w:rsid w:val="009F2CB2"/>
    <w:rsid w:val="009F3620"/>
    <w:rsid w:val="009F36C5"/>
    <w:rsid w:val="009F4AE1"/>
    <w:rsid w:val="009F6C15"/>
    <w:rsid w:val="00A0119F"/>
    <w:rsid w:val="00A014E0"/>
    <w:rsid w:val="00A02627"/>
    <w:rsid w:val="00A02E23"/>
    <w:rsid w:val="00A032BC"/>
    <w:rsid w:val="00A0340D"/>
    <w:rsid w:val="00A03F84"/>
    <w:rsid w:val="00A05680"/>
    <w:rsid w:val="00A058D9"/>
    <w:rsid w:val="00A0601F"/>
    <w:rsid w:val="00A06442"/>
    <w:rsid w:val="00A06AAF"/>
    <w:rsid w:val="00A06CF6"/>
    <w:rsid w:val="00A1019B"/>
    <w:rsid w:val="00A10E53"/>
    <w:rsid w:val="00A1113E"/>
    <w:rsid w:val="00A11745"/>
    <w:rsid w:val="00A14A8C"/>
    <w:rsid w:val="00A15213"/>
    <w:rsid w:val="00A1549A"/>
    <w:rsid w:val="00A15A65"/>
    <w:rsid w:val="00A15B67"/>
    <w:rsid w:val="00A15EB2"/>
    <w:rsid w:val="00A16187"/>
    <w:rsid w:val="00A167CF"/>
    <w:rsid w:val="00A16CCA"/>
    <w:rsid w:val="00A20249"/>
    <w:rsid w:val="00A216C4"/>
    <w:rsid w:val="00A21A6C"/>
    <w:rsid w:val="00A226E1"/>
    <w:rsid w:val="00A22717"/>
    <w:rsid w:val="00A22E9D"/>
    <w:rsid w:val="00A2327D"/>
    <w:rsid w:val="00A2699B"/>
    <w:rsid w:val="00A27E82"/>
    <w:rsid w:val="00A30805"/>
    <w:rsid w:val="00A32C85"/>
    <w:rsid w:val="00A345F6"/>
    <w:rsid w:val="00A3494C"/>
    <w:rsid w:val="00A34CE5"/>
    <w:rsid w:val="00A34D13"/>
    <w:rsid w:val="00A364F8"/>
    <w:rsid w:val="00A3661C"/>
    <w:rsid w:val="00A3728A"/>
    <w:rsid w:val="00A4031F"/>
    <w:rsid w:val="00A42193"/>
    <w:rsid w:val="00A421C2"/>
    <w:rsid w:val="00A4311F"/>
    <w:rsid w:val="00A431AD"/>
    <w:rsid w:val="00A43307"/>
    <w:rsid w:val="00A449A8"/>
    <w:rsid w:val="00A44D26"/>
    <w:rsid w:val="00A458E1"/>
    <w:rsid w:val="00A46385"/>
    <w:rsid w:val="00A52683"/>
    <w:rsid w:val="00A53814"/>
    <w:rsid w:val="00A53981"/>
    <w:rsid w:val="00A56BE3"/>
    <w:rsid w:val="00A56F32"/>
    <w:rsid w:val="00A571B7"/>
    <w:rsid w:val="00A6022D"/>
    <w:rsid w:val="00A60C44"/>
    <w:rsid w:val="00A60D46"/>
    <w:rsid w:val="00A65431"/>
    <w:rsid w:val="00A66F2A"/>
    <w:rsid w:val="00A67DA0"/>
    <w:rsid w:val="00A711ED"/>
    <w:rsid w:val="00A71CF4"/>
    <w:rsid w:val="00A7296B"/>
    <w:rsid w:val="00A74EF5"/>
    <w:rsid w:val="00A75D6B"/>
    <w:rsid w:val="00A7719D"/>
    <w:rsid w:val="00A84B7B"/>
    <w:rsid w:val="00A85416"/>
    <w:rsid w:val="00A91722"/>
    <w:rsid w:val="00A93659"/>
    <w:rsid w:val="00A94955"/>
    <w:rsid w:val="00A959D6"/>
    <w:rsid w:val="00A968DD"/>
    <w:rsid w:val="00A96FDD"/>
    <w:rsid w:val="00A97234"/>
    <w:rsid w:val="00A976F4"/>
    <w:rsid w:val="00AA1A6E"/>
    <w:rsid w:val="00AA1CEE"/>
    <w:rsid w:val="00AA3648"/>
    <w:rsid w:val="00AA56B8"/>
    <w:rsid w:val="00AA5A7B"/>
    <w:rsid w:val="00AA689D"/>
    <w:rsid w:val="00AA79D7"/>
    <w:rsid w:val="00AA7DAD"/>
    <w:rsid w:val="00AB0F57"/>
    <w:rsid w:val="00AB1A7E"/>
    <w:rsid w:val="00AB2056"/>
    <w:rsid w:val="00AB225D"/>
    <w:rsid w:val="00AB3474"/>
    <w:rsid w:val="00AB3697"/>
    <w:rsid w:val="00AB5C05"/>
    <w:rsid w:val="00AB74DB"/>
    <w:rsid w:val="00AC15D5"/>
    <w:rsid w:val="00AC1B4C"/>
    <w:rsid w:val="00AC2BA8"/>
    <w:rsid w:val="00AC334E"/>
    <w:rsid w:val="00AC385B"/>
    <w:rsid w:val="00AC3FA3"/>
    <w:rsid w:val="00AC5317"/>
    <w:rsid w:val="00AC5B0D"/>
    <w:rsid w:val="00AC5E87"/>
    <w:rsid w:val="00AD0565"/>
    <w:rsid w:val="00AD0710"/>
    <w:rsid w:val="00AD0A2A"/>
    <w:rsid w:val="00AD0D52"/>
    <w:rsid w:val="00AD2AC0"/>
    <w:rsid w:val="00AD2FA8"/>
    <w:rsid w:val="00AD37CE"/>
    <w:rsid w:val="00AD4807"/>
    <w:rsid w:val="00AD5166"/>
    <w:rsid w:val="00AD5D89"/>
    <w:rsid w:val="00AD6F54"/>
    <w:rsid w:val="00AE022C"/>
    <w:rsid w:val="00AE16C7"/>
    <w:rsid w:val="00AE18CB"/>
    <w:rsid w:val="00AE1B5D"/>
    <w:rsid w:val="00AE3504"/>
    <w:rsid w:val="00AE3970"/>
    <w:rsid w:val="00AE3AA0"/>
    <w:rsid w:val="00AE4286"/>
    <w:rsid w:val="00AE553B"/>
    <w:rsid w:val="00AE655F"/>
    <w:rsid w:val="00AE662A"/>
    <w:rsid w:val="00AF01FF"/>
    <w:rsid w:val="00AF0E2A"/>
    <w:rsid w:val="00AF1675"/>
    <w:rsid w:val="00AF197E"/>
    <w:rsid w:val="00AF1F42"/>
    <w:rsid w:val="00AF3783"/>
    <w:rsid w:val="00AF432D"/>
    <w:rsid w:val="00AF68F5"/>
    <w:rsid w:val="00AF6DED"/>
    <w:rsid w:val="00AF7AEB"/>
    <w:rsid w:val="00AF7C61"/>
    <w:rsid w:val="00B00CB1"/>
    <w:rsid w:val="00B03823"/>
    <w:rsid w:val="00B0485E"/>
    <w:rsid w:val="00B05198"/>
    <w:rsid w:val="00B052FA"/>
    <w:rsid w:val="00B0576A"/>
    <w:rsid w:val="00B0729A"/>
    <w:rsid w:val="00B10ADF"/>
    <w:rsid w:val="00B10F66"/>
    <w:rsid w:val="00B15135"/>
    <w:rsid w:val="00B1518F"/>
    <w:rsid w:val="00B16AF0"/>
    <w:rsid w:val="00B16DC6"/>
    <w:rsid w:val="00B2164C"/>
    <w:rsid w:val="00B21CB0"/>
    <w:rsid w:val="00B2264E"/>
    <w:rsid w:val="00B22667"/>
    <w:rsid w:val="00B2368D"/>
    <w:rsid w:val="00B238A4"/>
    <w:rsid w:val="00B2414B"/>
    <w:rsid w:val="00B25E0C"/>
    <w:rsid w:val="00B26035"/>
    <w:rsid w:val="00B26155"/>
    <w:rsid w:val="00B32FE6"/>
    <w:rsid w:val="00B34A26"/>
    <w:rsid w:val="00B3765E"/>
    <w:rsid w:val="00B4027C"/>
    <w:rsid w:val="00B4208A"/>
    <w:rsid w:val="00B44589"/>
    <w:rsid w:val="00B46C2E"/>
    <w:rsid w:val="00B470CD"/>
    <w:rsid w:val="00B4750D"/>
    <w:rsid w:val="00B51DD0"/>
    <w:rsid w:val="00B5262A"/>
    <w:rsid w:val="00B5440C"/>
    <w:rsid w:val="00B555BB"/>
    <w:rsid w:val="00B60FB3"/>
    <w:rsid w:val="00B625F4"/>
    <w:rsid w:val="00B627BF"/>
    <w:rsid w:val="00B6409F"/>
    <w:rsid w:val="00B646D8"/>
    <w:rsid w:val="00B674EA"/>
    <w:rsid w:val="00B67957"/>
    <w:rsid w:val="00B67CD2"/>
    <w:rsid w:val="00B67E65"/>
    <w:rsid w:val="00B7029F"/>
    <w:rsid w:val="00B704F2"/>
    <w:rsid w:val="00B710EC"/>
    <w:rsid w:val="00B711FF"/>
    <w:rsid w:val="00B7167F"/>
    <w:rsid w:val="00B71872"/>
    <w:rsid w:val="00B7408E"/>
    <w:rsid w:val="00B75326"/>
    <w:rsid w:val="00B75D08"/>
    <w:rsid w:val="00B7622E"/>
    <w:rsid w:val="00B76B45"/>
    <w:rsid w:val="00B7761A"/>
    <w:rsid w:val="00B80113"/>
    <w:rsid w:val="00B81160"/>
    <w:rsid w:val="00B8289C"/>
    <w:rsid w:val="00B82D2B"/>
    <w:rsid w:val="00B836DC"/>
    <w:rsid w:val="00B83803"/>
    <w:rsid w:val="00B842E3"/>
    <w:rsid w:val="00B85360"/>
    <w:rsid w:val="00B86011"/>
    <w:rsid w:val="00B8689B"/>
    <w:rsid w:val="00B86C11"/>
    <w:rsid w:val="00B86D15"/>
    <w:rsid w:val="00B86EEE"/>
    <w:rsid w:val="00B920AB"/>
    <w:rsid w:val="00B923A2"/>
    <w:rsid w:val="00B9439C"/>
    <w:rsid w:val="00B9577D"/>
    <w:rsid w:val="00B9614C"/>
    <w:rsid w:val="00B97806"/>
    <w:rsid w:val="00BA01F8"/>
    <w:rsid w:val="00BA0377"/>
    <w:rsid w:val="00BA04A7"/>
    <w:rsid w:val="00BA14E2"/>
    <w:rsid w:val="00BA1D44"/>
    <w:rsid w:val="00BA3139"/>
    <w:rsid w:val="00BA33F8"/>
    <w:rsid w:val="00BA45CF"/>
    <w:rsid w:val="00BA5347"/>
    <w:rsid w:val="00BA6510"/>
    <w:rsid w:val="00BA6C0A"/>
    <w:rsid w:val="00BA7AC0"/>
    <w:rsid w:val="00BB05E4"/>
    <w:rsid w:val="00BB12A9"/>
    <w:rsid w:val="00BB1EA1"/>
    <w:rsid w:val="00BB213E"/>
    <w:rsid w:val="00BB2F81"/>
    <w:rsid w:val="00BB3A91"/>
    <w:rsid w:val="00BB5209"/>
    <w:rsid w:val="00BB52F4"/>
    <w:rsid w:val="00BB548D"/>
    <w:rsid w:val="00BB5797"/>
    <w:rsid w:val="00BB5FFA"/>
    <w:rsid w:val="00BB698D"/>
    <w:rsid w:val="00BB7A86"/>
    <w:rsid w:val="00BB7C57"/>
    <w:rsid w:val="00BC2968"/>
    <w:rsid w:val="00BC3575"/>
    <w:rsid w:val="00BC3E35"/>
    <w:rsid w:val="00BC6519"/>
    <w:rsid w:val="00BC66EE"/>
    <w:rsid w:val="00BC6C12"/>
    <w:rsid w:val="00BC77DD"/>
    <w:rsid w:val="00BD057A"/>
    <w:rsid w:val="00BD14D1"/>
    <w:rsid w:val="00BD153F"/>
    <w:rsid w:val="00BD183D"/>
    <w:rsid w:val="00BD250E"/>
    <w:rsid w:val="00BD2AD6"/>
    <w:rsid w:val="00BD2F46"/>
    <w:rsid w:val="00BD3878"/>
    <w:rsid w:val="00BD419F"/>
    <w:rsid w:val="00BD6B33"/>
    <w:rsid w:val="00BD6FF7"/>
    <w:rsid w:val="00BD7883"/>
    <w:rsid w:val="00BD7C38"/>
    <w:rsid w:val="00BD7F04"/>
    <w:rsid w:val="00BE04E8"/>
    <w:rsid w:val="00BE0BF8"/>
    <w:rsid w:val="00BE0D70"/>
    <w:rsid w:val="00BE1CCD"/>
    <w:rsid w:val="00BE1ED4"/>
    <w:rsid w:val="00BE4163"/>
    <w:rsid w:val="00BE4EB9"/>
    <w:rsid w:val="00BE56A6"/>
    <w:rsid w:val="00BE5999"/>
    <w:rsid w:val="00BF08F5"/>
    <w:rsid w:val="00BF0A5B"/>
    <w:rsid w:val="00BF16CD"/>
    <w:rsid w:val="00BF193E"/>
    <w:rsid w:val="00BF27A3"/>
    <w:rsid w:val="00BF2C0A"/>
    <w:rsid w:val="00BF321B"/>
    <w:rsid w:val="00BF33DD"/>
    <w:rsid w:val="00BF585A"/>
    <w:rsid w:val="00BF6BEB"/>
    <w:rsid w:val="00BF6E43"/>
    <w:rsid w:val="00BF70AB"/>
    <w:rsid w:val="00C00369"/>
    <w:rsid w:val="00C017B7"/>
    <w:rsid w:val="00C01EA8"/>
    <w:rsid w:val="00C02824"/>
    <w:rsid w:val="00C02F77"/>
    <w:rsid w:val="00C03D14"/>
    <w:rsid w:val="00C05487"/>
    <w:rsid w:val="00C06382"/>
    <w:rsid w:val="00C10208"/>
    <w:rsid w:val="00C12245"/>
    <w:rsid w:val="00C12423"/>
    <w:rsid w:val="00C12CCA"/>
    <w:rsid w:val="00C137DC"/>
    <w:rsid w:val="00C13A53"/>
    <w:rsid w:val="00C14F94"/>
    <w:rsid w:val="00C16C60"/>
    <w:rsid w:val="00C16EC3"/>
    <w:rsid w:val="00C17721"/>
    <w:rsid w:val="00C20B89"/>
    <w:rsid w:val="00C24367"/>
    <w:rsid w:val="00C2563E"/>
    <w:rsid w:val="00C25D17"/>
    <w:rsid w:val="00C26F95"/>
    <w:rsid w:val="00C272BA"/>
    <w:rsid w:val="00C27755"/>
    <w:rsid w:val="00C27B60"/>
    <w:rsid w:val="00C30001"/>
    <w:rsid w:val="00C30908"/>
    <w:rsid w:val="00C31ADA"/>
    <w:rsid w:val="00C35D35"/>
    <w:rsid w:val="00C37B94"/>
    <w:rsid w:val="00C37F81"/>
    <w:rsid w:val="00C4072E"/>
    <w:rsid w:val="00C413B0"/>
    <w:rsid w:val="00C4441D"/>
    <w:rsid w:val="00C46BE7"/>
    <w:rsid w:val="00C46E82"/>
    <w:rsid w:val="00C46F0A"/>
    <w:rsid w:val="00C46F27"/>
    <w:rsid w:val="00C475B3"/>
    <w:rsid w:val="00C51C41"/>
    <w:rsid w:val="00C546E9"/>
    <w:rsid w:val="00C54DEB"/>
    <w:rsid w:val="00C558A3"/>
    <w:rsid w:val="00C55DDF"/>
    <w:rsid w:val="00C5764C"/>
    <w:rsid w:val="00C57B3D"/>
    <w:rsid w:val="00C600D6"/>
    <w:rsid w:val="00C60D3A"/>
    <w:rsid w:val="00C61351"/>
    <w:rsid w:val="00C6146D"/>
    <w:rsid w:val="00C630AA"/>
    <w:rsid w:val="00C64112"/>
    <w:rsid w:val="00C645C2"/>
    <w:rsid w:val="00C646B7"/>
    <w:rsid w:val="00C64759"/>
    <w:rsid w:val="00C65776"/>
    <w:rsid w:val="00C67C85"/>
    <w:rsid w:val="00C71175"/>
    <w:rsid w:val="00C71230"/>
    <w:rsid w:val="00C71358"/>
    <w:rsid w:val="00C75C2C"/>
    <w:rsid w:val="00C77890"/>
    <w:rsid w:val="00C803AB"/>
    <w:rsid w:val="00C80451"/>
    <w:rsid w:val="00C826D7"/>
    <w:rsid w:val="00C83936"/>
    <w:rsid w:val="00C84984"/>
    <w:rsid w:val="00C86D9C"/>
    <w:rsid w:val="00C87A2B"/>
    <w:rsid w:val="00C901B1"/>
    <w:rsid w:val="00C94AD0"/>
    <w:rsid w:val="00C94FC9"/>
    <w:rsid w:val="00C95461"/>
    <w:rsid w:val="00C96802"/>
    <w:rsid w:val="00CA06EE"/>
    <w:rsid w:val="00CA090D"/>
    <w:rsid w:val="00CA0EE9"/>
    <w:rsid w:val="00CA1535"/>
    <w:rsid w:val="00CA2891"/>
    <w:rsid w:val="00CA3BE2"/>
    <w:rsid w:val="00CA4615"/>
    <w:rsid w:val="00CA558F"/>
    <w:rsid w:val="00CA5830"/>
    <w:rsid w:val="00CA5BAE"/>
    <w:rsid w:val="00CA60E5"/>
    <w:rsid w:val="00CA6F17"/>
    <w:rsid w:val="00CB032D"/>
    <w:rsid w:val="00CB14A2"/>
    <w:rsid w:val="00CB3790"/>
    <w:rsid w:val="00CB3B56"/>
    <w:rsid w:val="00CB4276"/>
    <w:rsid w:val="00CB44AD"/>
    <w:rsid w:val="00CB48CF"/>
    <w:rsid w:val="00CB6981"/>
    <w:rsid w:val="00CB6AAC"/>
    <w:rsid w:val="00CB7179"/>
    <w:rsid w:val="00CC01CE"/>
    <w:rsid w:val="00CC0E2C"/>
    <w:rsid w:val="00CC196E"/>
    <w:rsid w:val="00CC2820"/>
    <w:rsid w:val="00CC4CFA"/>
    <w:rsid w:val="00CC5528"/>
    <w:rsid w:val="00CC610D"/>
    <w:rsid w:val="00CC6AF0"/>
    <w:rsid w:val="00CC6DB7"/>
    <w:rsid w:val="00CC7716"/>
    <w:rsid w:val="00CC7AD0"/>
    <w:rsid w:val="00CD1089"/>
    <w:rsid w:val="00CD1743"/>
    <w:rsid w:val="00CD1ACF"/>
    <w:rsid w:val="00CD2EBD"/>
    <w:rsid w:val="00CD507C"/>
    <w:rsid w:val="00CD53F7"/>
    <w:rsid w:val="00CD75E6"/>
    <w:rsid w:val="00CE1617"/>
    <w:rsid w:val="00CE3700"/>
    <w:rsid w:val="00CE5345"/>
    <w:rsid w:val="00CE662D"/>
    <w:rsid w:val="00CE790D"/>
    <w:rsid w:val="00CE7966"/>
    <w:rsid w:val="00CE7B0D"/>
    <w:rsid w:val="00CF133F"/>
    <w:rsid w:val="00CF13D6"/>
    <w:rsid w:val="00CF2C24"/>
    <w:rsid w:val="00CF6BBF"/>
    <w:rsid w:val="00D005BB"/>
    <w:rsid w:val="00D009A1"/>
    <w:rsid w:val="00D02C17"/>
    <w:rsid w:val="00D02EA6"/>
    <w:rsid w:val="00D04C23"/>
    <w:rsid w:val="00D04EDD"/>
    <w:rsid w:val="00D053BB"/>
    <w:rsid w:val="00D0596C"/>
    <w:rsid w:val="00D101FD"/>
    <w:rsid w:val="00D109BF"/>
    <w:rsid w:val="00D10D3F"/>
    <w:rsid w:val="00D11911"/>
    <w:rsid w:val="00D13623"/>
    <w:rsid w:val="00D1374B"/>
    <w:rsid w:val="00D13F5C"/>
    <w:rsid w:val="00D13FBE"/>
    <w:rsid w:val="00D15C01"/>
    <w:rsid w:val="00D15FDD"/>
    <w:rsid w:val="00D16894"/>
    <w:rsid w:val="00D17070"/>
    <w:rsid w:val="00D17117"/>
    <w:rsid w:val="00D21007"/>
    <w:rsid w:val="00D2122C"/>
    <w:rsid w:val="00D21B4B"/>
    <w:rsid w:val="00D231D6"/>
    <w:rsid w:val="00D2385A"/>
    <w:rsid w:val="00D23B3F"/>
    <w:rsid w:val="00D252A6"/>
    <w:rsid w:val="00D26019"/>
    <w:rsid w:val="00D300CE"/>
    <w:rsid w:val="00D30133"/>
    <w:rsid w:val="00D3126F"/>
    <w:rsid w:val="00D313C9"/>
    <w:rsid w:val="00D31B30"/>
    <w:rsid w:val="00D33460"/>
    <w:rsid w:val="00D34D51"/>
    <w:rsid w:val="00D353DA"/>
    <w:rsid w:val="00D354FB"/>
    <w:rsid w:val="00D356E8"/>
    <w:rsid w:val="00D35780"/>
    <w:rsid w:val="00D35BE9"/>
    <w:rsid w:val="00D3684C"/>
    <w:rsid w:val="00D36FEC"/>
    <w:rsid w:val="00D3718C"/>
    <w:rsid w:val="00D42B71"/>
    <w:rsid w:val="00D42ED6"/>
    <w:rsid w:val="00D43E04"/>
    <w:rsid w:val="00D502DE"/>
    <w:rsid w:val="00D50451"/>
    <w:rsid w:val="00D50C0D"/>
    <w:rsid w:val="00D50C3B"/>
    <w:rsid w:val="00D50EC5"/>
    <w:rsid w:val="00D54242"/>
    <w:rsid w:val="00D5540F"/>
    <w:rsid w:val="00D5551B"/>
    <w:rsid w:val="00D5605D"/>
    <w:rsid w:val="00D5618C"/>
    <w:rsid w:val="00D579E5"/>
    <w:rsid w:val="00D57A39"/>
    <w:rsid w:val="00D6103D"/>
    <w:rsid w:val="00D61408"/>
    <w:rsid w:val="00D63351"/>
    <w:rsid w:val="00D652EB"/>
    <w:rsid w:val="00D65995"/>
    <w:rsid w:val="00D712E5"/>
    <w:rsid w:val="00D713F9"/>
    <w:rsid w:val="00D71B4C"/>
    <w:rsid w:val="00D742DD"/>
    <w:rsid w:val="00D74537"/>
    <w:rsid w:val="00D7479C"/>
    <w:rsid w:val="00D74D91"/>
    <w:rsid w:val="00D74FFB"/>
    <w:rsid w:val="00D75D19"/>
    <w:rsid w:val="00D7666E"/>
    <w:rsid w:val="00D76C6A"/>
    <w:rsid w:val="00D76EF4"/>
    <w:rsid w:val="00D80484"/>
    <w:rsid w:val="00D81F59"/>
    <w:rsid w:val="00D8322F"/>
    <w:rsid w:val="00D83984"/>
    <w:rsid w:val="00D842A1"/>
    <w:rsid w:val="00D844BA"/>
    <w:rsid w:val="00D844F1"/>
    <w:rsid w:val="00D8535A"/>
    <w:rsid w:val="00D856CA"/>
    <w:rsid w:val="00D859D5"/>
    <w:rsid w:val="00D87DAF"/>
    <w:rsid w:val="00D87E7A"/>
    <w:rsid w:val="00D9125D"/>
    <w:rsid w:val="00D9210C"/>
    <w:rsid w:val="00D92C8C"/>
    <w:rsid w:val="00D92F85"/>
    <w:rsid w:val="00D937E3"/>
    <w:rsid w:val="00D95EC5"/>
    <w:rsid w:val="00D978B6"/>
    <w:rsid w:val="00DA07D4"/>
    <w:rsid w:val="00DA0B97"/>
    <w:rsid w:val="00DA342B"/>
    <w:rsid w:val="00DA36D5"/>
    <w:rsid w:val="00DA3872"/>
    <w:rsid w:val="00DA5C5E"/>
    <w:rsid w:val="00DA5E63"/>
    <w:rsid w:val="00DB20EC"/>
    <w:rsid w:val="00DB2F73"/>
    <w:rsid w:val="00DB3759"/>
    <w:rsid w:val="00DB451A"/>
    <w:rsid w:val="00DB6075"/>
    <w:rsid w:val="00DB6869"/>
    <w:rsid w:val="00DC08D4"/>
    <w:rsid w:val="00DC0AD6"/>
    <w:rsid w:val="00DC1040"/>
    <w:rsid w:val="00DC1E21"/>
    <w:rsid w:val="00DC245D"/>
    <w:rsid w:val="00DC3507"/>
    <w:rsid w:val="00DC3965"/>
    <w:rsid w:val="00DC4763"/>
    <w:rsid w:val="00DC61BE"/>
    <w:rsid w:val="00DC76A8"/>
    <w:rsid w:val="00DD0783"/>
    <w:rsid w:val="00DD1E99"/>
    <w:rsid w:val="00DD2A2F"/>
    <w:rsid w:val="00DD3150"/>
    <w:rsid w:val="00DD3657"/>
    <w:rsid w:val="00DD38FC"/>
    <w:rsid w:val="00DD3CE2"/>
    <w:rsid w:val="00DD4265"/>
    <w:rsid w:val="00DD443E"/>
    <w:rsid w:val="00DD51AB"/>
    <w:rsid w:val="00DD5659"/>
    <w:rsid w:val="00DD5A9A"/>
    <w:rsid w:val="00DD6D95"/>
    <w:rsid w:val="00DD721E"/>
    <w:rsid w:val="00DD7293"/>
    <w:rsid w:val="00DE4FCD"/>
    <w:rsid w:val="00DE5671"/>
    <w:rsid w:val="00DE5CF7"/>
    <w:rsid w:val="00DE6A3B"/>
    <w:rsid w:val="00DF16EA"/>
    <w:rsid w:val="00DF1BF2"/>
    <w:rsid w:val="00DF2CCF"/>
    <w:rsid w:val="00DF35A4"/>
    <w:rsid w:val="00DF3FB4"/>
    <w:rsid w:val="00DF4A4F"/>
    <w:rsid w:val="00DF5321"/>
    <w:rsid w:val="00E0098B"/>
    <w:rsid w:val="00E00BBA"/>
    <w:rsid w:val="00E01632"/>
    <w:rsid w:val="00E026F0"/>
    <w:rsid w:val="00E039E4"/>
    <w:rsid w:val="00E03BEC"/>
    <w:rsid w:val="00E03EA4"/>
    <w:rsid w:val="00E044F5"/>
    <w:rsid w:val="00E07F64"/>
    <w:rsid w:val="00E10110"/>
    <w:rsid w:val="00E11579"/>
    <w:rsid w:val="00E11A18"/>
    <w:rsid w:val="00E11CA6"/>
    <w:rsid w:val="00E13078"/>
    <w:rsid w:val="00E13ACC"/>
    <w:rsid w:val="00E14857"/>
    <w:rsid w:val="00E164D3"/>
    <w:rsid w:val="00E168DD"/>
    <w:rsid w:val="00E20F0B"/>
    <w:rsid w:val="00E222D4"/>
    <w:rsid w:val="00E23704"/>
    <w:rsid w:val="00E24A92"/>
    <w:rsid w:val="00E24BEA"/>
    <w:rsid w:val="00E25E4E"/>
    <w:rsid w:val="00E27F3C"/>
    <w:rsid w:val="00E3069C"/>
    <w:rsid w:val="00E306A9"/>
    <w:rsid w:val="00E307A3"/>
    <w:rsid w:val="00E3096E"/>
    <w:rsid w:val="00E313D0"/>
    <w:rsid w:val="00E34120"/>
    <w:rsid w:val="00E37FFB"/>
    <w:rsid w:val="00E41D19"/>
    <w:rsid w:val="00E42783"/>
    <w:rsid w:val="00E42EAE"/>
    <w:rsid w:val="00E43397"/>
    <w:rsid w:val="00E452AE"/>
    <w:rsid w:val="00E452EF"/>
    <w:rsid w:val="00E4576B"/>
    <w:rsid w:val="00E45F16"/>
    <w:rsid w:val="00E46086"/>
    <w:rsid w:val="00E4617E"/>
    <w:rsid w:val="00E46964"/>
    <w:rsid w:val="00E4794B"/>
    <w:rsid w:val="00E51923"/>
    <w:rsid w:val="00E51AD1"/>
    <w:rsid w:val="00E51CD3"/>
    <w:rsid w:val="00E52064"/>
    <w:rsid w:val="00E55A57"/>
    <w:rsid w:val="00E60135"/>
    <w:rsid w:val="00E60597"/>
    <w:rsid w:val="00E64796"/>
    <w:rsid w:val="00E66DBD"/>
    <w:rsid w:val="00E67CCD"/>
    <w:rsid w:val="00E7271B"/>
    <w:rsid w:val="00E7336F"/>
    <w:rsid w:val="00E808D1"/>
    <w:rsid w:val="00E80BF3"/>
    <w:rsid w:val="00E82322"/>
    <w:rsid w:val="00E82A45"/>
    <w:rsid w:val="00E82C52"/>
    <w:rsid w:val="00E83037"/>
    <w:rsid w:val="00E832BA"/>
    <w:rsid w:val="00E84D0D"/>
    <w:rsid w:val="00E851A4"/>
    <w:rsid w:val="00E85C4C"/>
    <w:rsid w:val="00E90640"/>
    <w:rsid w:val="00E90A80"/>
    <w:rsid w:val="00E913E4"/>
    <w:rsid w:val="00E920DB"/>
    <w:rsid w:val="00E93810"/>
    <w:rsid w:val="00E94459"/>
    <w:rsid w:val="00E966CD"/>
    <w:rsid w:val="00E97E68"/>
    <w:rsid w:val="00E97F39"/>
    <w:rsid w:val="00EA00D5"/>
    <w:rsid w:val="00EA0D8C"/>
    <w:rsid w:val="00EA1005"/>
    <w:rsid w:val="00EA14CE"/>
    <w:rsid w:val="00EA1869"/>
    <w:rsid w:val="00EA2541"/>
    <w:rsid w:val="00EA2EA9"/>
    <w:rsid w:val="00EA34D0"/>
    <w:rsid w:val="00EA38BD"/>
    <w:rsid w:val="00EA3C7F"/>
    <w:rsid w:val="00EA77D1"/>
    <w:rsid w:val="00EA7E06"/>
    <w:rsid w:val="00EB0017"/>
    <w:rsid w:val="00EB029E"/>
    <w:rsid w:val="00EB311A"/>
    <w:rsid w:val="00EB586B"/>
    <w:rsid w:val="00EB5E4B"/>
    <w:rsid w:val="00EB7F5C"/>
    <w:rsid w:val="00EC1199"/>
    <w:rsid w:val="00EC1693"/>
    <w:rsid w:val="00EC198A"/>
    <w:rsid w:val="00EC1E73"/>
    <w:rsid w:val="00EC5871"/>
    <w:rsid w:val="00EC5F1B"/>
    <w:rsid w:val="00EC65B7"/>
    <w:rsid w:val="00EC666F"/>
    <w:rsid w:val="00EC6828"/>
    <w:rsid w:val="00EC759F"/>
    <w:rsid w:val="00ED1103"/>
    <w:rsid w:val="00ED291F"/>
    <w:rsid w:val="00ED292B"/>
    <w:rsid w:val="00ED2BA7"/>
    <w:rsid w:val="00ED34F8"/>
    <w:rsid w:val="00ED411B"/>
    <w:rsid w:val="00ED6296"/>
    <w:rsid w:val="00ED7D1D"/>
    <w:rsid w:val="00EE12EC"/>
    <w:rsid w:val="00EE27AA"/>
    <w:rsid w:val="00EE2BA5"/>
    <w:rsid w:val="00EE3264"/>
    <w:rsid w:val="00EE482F"/>
    <w:rsid w:val="00EE4DF0"/>
    <w:rsid w:val="00EE4F5C"/>
    <w:rsid w:val="00EE639C"/>
    <w:rsid w:val="00EE6A05"/>
    <w:rsid w:val="00EE6AB7"/>
    <w:rsid w:val="00EE6B10"/>
    <w:rsid w:val="00EE7CC1"/>
    <w:rsid w:val="00EF33A8"/>
    <w:rsid w:val="00EF4B50"/>
    <w:rsid w:val="00EF502E"/>
    <w:rsid w:val="00EF7806"/>
    <w:rsid w:val="00F01022"/>
    <w:rsid w:val="00F01A0E"/>
    <w:rsid w:val="00F01DA1"/>
    <w:rsid w:val="00F047C5"/>
    <w:rsid w:val="00F04D51"/>
    <w:rsid w:val="00F04F4D"/>
    <w:rsid w:val="00F059A4"/>
    <w:rsid w:val="00F068EE"/>
    <w:rsid w:val="00F07373"/>
    <w:rsid w:val="00F10036"/>
    <w:rsid w:val="00F105D5"/>
    <w:rsid w:val="00F1256E"/>
    <w:rsid w:val="00F12AAE"/>
    <w:rsid w:val="00F143B7"/>
    <w:rsid w:val="00F15E29"/>
    <w:rsid w:val="00F17AA2"/>
    <w:rsid w:val="00F20EBD"/>
    <w:rsid w:val="00F2220F"/>
    <w:rsid w:val="00F232F2"/>
    <w:rsid w:val="00F260AE"/>
    <w:rsid w:val="00F269BB"/>
    <w:rsid w:val="00F26EC0"/>
    <w:rsid w:val="00F30355"/>
    <w:rsid w:val="00F30407"/>
    <w:rsid w:val="00F30C67"/>
    <w:rsid w:val="00F318AA"/>
    <w:rsid w:val="00F331C3"/>
    <w:rsid w:val="00F3408A"/>
    <w:rsid w:val="00F35079"/>
    <w:rsid w:val="00F3777B"/>
    <w:rsid w:val="00F40B4B"/>
    <w:rsid w:val="00F423BC"/>
    <w:rsid w:val="00F4468A"/>
    <w:rsid w:val="00F44A71"/>
    <w:rsid w:val="00F45FC4"/>
    <w:rsid w:val="00F50263"/>
    <w:rsid w:val="00F523F3"/>
    <w:rsid w:val="00F53B55"/>
    <w:rsid w:val="00F54876"/>
    <w:rsid w:val="00F54895"/>
    <w:rsid w:val="00F6126B"/>
    <w:rsid w:val="00F636B7"/>
    <w:rsid w:val="00F66091"/>
    <w:rsid w:val="00F6703C"/>
    <w:rsid w:val="00F70039"/>
    <w:rsid w:val="00F7114C"/>
    <w:rsid w:val="00F714EE"/>
    <w:rsid w:val="00F71594"/>
    <w:rsid w:val="00F733C0"/>
    <w:rsid w:val="00F741BC"/>
    <w:rsid w:val="00F74228"/>
    <w:rsid w:val="00F762C0"/>
    <w:rsid w:val="00F76407"/>
    <w:rsid w:val="00F76E70"/>
    <w:rsid w:val="00F77218"/>
    <w:rsid w:val="00F8214D"/>
    <w:rsid w:val="00F823FF"/>
    <w:rsid w:val="00F827A3"/>
    <w:rsid w:val="00F851E0"/>
    <w:rsid w:val="00F86779"/>
    <w:rsid w:val="00F879E5"/>
    <w:rsid w:val="00F87AC9"/>
    <w:rsid w:val="00F90D46"/>
    <w:rsid w:val="00F9241F"/>
    <w:rsid w:val="00F93319"/>
    <w:rsid w:val="00F93E46"/>
    <w:rsid w:val="00F94EEC"/>
    <w:rsid w:val="00F95243"/>
    <w:rsid w:val="00F9747B"/>
    <w:rsid w:val="00FA383C"/>
    <w:rsid w:val="00FA5C24"/>
    <w:rsid w:val="00FA75E8"/>
    <w:rsid w:val="00FB0101"/>
    <w:rsid w:val="00FB1C3A"/>
    <w:rsid w:val="00FB2BBD"/>
    <w:rsid w:val="00FB2EBA"/>
    <w:rsid w:val="00FB3397"/>
    <w:rsid w:val="00FB737B"/>
    <w:rsid w:val="00FC1421"/>
    <w:rsid w:val="00FC1794"/>
    <w:rsid w:val="00FC1990"/>
    <w:rsid w:val="00FC1CC3"/>
    <w:rsid w:val="00FC2423"/>
    <w:rsid w:val="00FC255C"/>
    <w:rsid w:val="00FC2EAC"/>
    <w:rsid w:val="00FC2F33"/>
    <w:rsid w:val="00FC3006"/>
    <w:rsid w:val="00FC5810"/>
    <w:rsid w:val="00FD06BD"/>
    <w:rsid w:val="00FD1B8D"/>
    <w:rsid w:val="00FD2226"/>
    <w:rsid w:val="00FD4BD5"/>
    <w:rsid w:val="00FD61CE"/>
    <w:rsid w:val="00FD6636"/>
    <w:rsid w:val="00FD6F9C"/>
    <w:rsid w:val="00FD73A5"/>
    <w:rsid w:val="00FD78B4"/>
    <w:rsid w:val="00FE1E00"/>
    <w:rsid w:val="00FE2B7C"/>
    <w:rsid w:val="00FE2E68"/>
    <w:rsid w:val="00FE2FC1"/>
    <w:rsid w:val="00FE441A"/>
    <w:rsid w:val="00FE6CD6"/>
    <w:rsid w:val="00FF0F55"/>
    <w:rsid w:val="00FF1127"/>
    <w:rsid w:val="00FF18B3"/>
    <w:rsid w:val="00FF1C24"/>
    <w:rsid w:val="00FF41F3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43DB26"/>
  <w15:docId w15:val="{96EAC130-D6D0-49CD-A2C0-64916AE5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1BBC"/>
    <w:pPr>
      <w:bidi/>
      <w:spacing w:line="216" w:lineRule="auto"/>
      <w:jc w:val="lowKashida"/>
    </w:pPr>
    <w:rPr>
      <w:rFonts w:eastAsia="YouYuan" w:cs="Simplified Arabic"/>
      <w:kern w:val="2"/>
      <w:szCs w:val="24"/>
      <w:lang w:val="en-US" w:eastAsia="en-US"/>
    </w:rPr>
  </w:style>
  <w:style w:type="paragraph" w:styleId="Titre1">
    <w:name w:val="heading 1"/>
    <w:basedOn w:val="Normal"/>
    <w:next w:val="Normal"/>
    <w:link w:val="Titre1Car"/>
    <w:qFormat/>
    <w:rsid w:val="00F827A3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D231D6"/>
    <w:pPr>
      <w:keepNext/>
      <w:spacing w:before="360" w:after="120"/>
      <w:jc w:val="center"/>
      <w:outlineLvl w:val="1"/>
    </w:pPr>
    <w:rPr>
      <w:b/>
      <w:bCs/>
      <w:sz w:val="24"/>
      <w:szCs w:val="28"/>
    </w:rPr>
  </w:style>
  <w:style w:type="paragraph" w:styleId="Titre3">
    <w:name w:val="heading 3"/>
    <w:basedOn w:val="Normal"/>
    <w:next w:val="Normal"/>
    <w:link w:val="Titre3Car"/>
    <w:qFormat/>
    <w:rsid w:val="00E34120"/>
    <w:pPr>
      <w:keepNext/>
      <w:spacing w:before="240" w:after="60"/>
      <w:outlineLvl w:val="2"/>
    </w:pPr>
    <w:rPr>
      <w:rFonts w:ascii="Arial" w:hAnsi="Arial" w:cs="Times New Roman"/>
      <w:b/>
      <w:bCs/>
      <w:sz w:val="26"/>
      <w:szCs w:val="26"/>
    </w:rPr>
  </w:style>
  <w:style w:type="paragraph" w:styleId="Titre4">
    <w:name w:val="heading 4"/>
    <w:basedOn w:val="Normal"/>
    <w:link w:val="Titre4Car"/>
    <w:qFormat/>
    <w:rsid w:val="006A490C"/>
    <w:pPr>
      <w:keepNext/>
      <w:bidi w:val="0"/>
      <w:spacing w:before="120" w:after="120" w:line="240" w:lineRule="auto"/>
      <w:jc w:val="both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en-GB"/>
    </w:rPr>
  </w:style>
  <w:style w:type="paragraph" w:styleId="Titre5">
    <w:name w:val="heading 5"/>
    <w:basedOn w:val="Normal"/>
    <w:next w:val="Normal"/>
    <w:link w:val="Titre5Car"/>
    <w:qFormat/>
    <w:rsid w:val="006A490C"/>
    <w:pPr>
      <w:keepNext/>
      <w:numPr>
        <w:ilvl w:val="4"/>
        <w:numId w:val="10"/>
      </w:numPr>
      <w:tabs>
        <w:tab w:val="num" w:pos="1800"/>
      </w:tabs>
      <w:bidi w:val="0"/>
      <w:spacing w:before="120" w:after="120" w:line="240" w:lineRule="auto"/>
      <w:ind w:left="1800" w:hanging="360"/>
      <w:jc w:val="left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  <w:lang w:val="en-GB"/>
    </w:rPr>
  </w:style>
  <w:style w:type="paragraph" w:styleId="Titre6">
    <w:name w:val="heading 6"/>
    <w:basedOn w:val="Normal"/>
    <w:next w:val="Normal"/>
    <w:link w:val="Titre6Car"/>
    <w:qFormat/>
    <w:rsid w:val="006A490C"/>
    <w:pPr>
      <w:keepNext/>
      <w:bidi w:val="0"/>
      <w:spacing w:after="240" w:line="240" w:lineRule="exact"/>
      <w:ind w:left="720"/>
      <w:jc w:val="both"/>
      <w:outlineLvl w:val="5"/>
    </w:pPr>
    <w:rPr>
      <w:rFonts w:ascii="Calibri" w:eastAsia="Times New Roman" w:hAnsi="Calibri" w:cs="Times New Roman"/>
      <w:b/>
      <w:bCs/>
      <w:kern w:val="0"/>
      <w:szCs w:val="20"/>
      <w:lang w:val="en-GB"/>
    </w:rPr>
  </w:style>
  <w:style w:type="paragraph" w:styleId="Titre7">
    <w:name w:val="heading 7"/>
    <w:basedOn w:val="Normal"/>
    <w:next w:val="Normal"/>
    <w:link w:val="Titre7Car"/>
    <w:qFormat/>
    <w:rsid w:val="007D03A5"/>
    <w:pPr>
      <w:spacing w:before="240" w:after="60"/>
      <w:outlineLvl w:val="6"/>
    </w:pPr>
    <w:rPr>
      <w:rFonts w:cs="Times New Roman"/>
      <w:sz w:val="24"/>
    </w:rPr>
  </w:style>
  <w:style w:type="paragraph" w:styleId="Titre8">
    <w:name w:val="heading 8"/>
    <w:basedOn w:val="Normal"/>
    <w:next w:val="Normal"/>
    <w:link w:val="Titre8Car"/>
    <w:qFormat/>
    <w:rsid w:val="006A490C"/>
    <w:pPr>
      <w:keepNext/>
      <w:bidi w:val="0"/>
      <w:spacing w:line="240" w:lineRule="auto"/>
      <w:jc w:val="right"/>
      <w:outlineLvl w:val="7"/>
    </w:pPr>
    <w:rPr>
      <w:rFonts w:ascii="Calibri" w:eastAsia="Times New Roman" w:hAnsi="Calibri" w:cs="Times New Roman"/>
      <w:i/>
      <w:iCs/>
      <w:kern w:val="0"/>
      <w:sz w:val="24"/>
      <w:lang w:val="en-GB"/>
    </w:rPr>
  </w:style>
  <w:style w:type="paragraph" w:styleId="Titre9">
    <w:name w:val="heading 9"/>
    <w:basedOn w:val="Normal"/>
    <w:next w:val="Normal"/>
    <w:link w:val="Titre9Car"/>
    <w:qFormat/>
    <w:rsid w:val="00C46F27"/>
    <w:pPr>
      <w:keepNext/>
      <w:bidi w:val="0"/>
      <w:spacing w:before="100" w:beforeAutospacing="1" w:after="120" w:line="240" w:lineRule="auto"/>
      <w:jc w:val="both"/>
      <w:outlineLvl w:val="8"/>
    </w:pPr>
    <w:rPr>
      <w:rFonts w:eastAsia="Times New Roman" w:cs="Times New Roman"/>
      <w:i/>
      <w:iCs/>
      <w:kern w:val="0"/>
      <w:sz w:val="22"/>
      <w:lang w:val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6A490C"/>
    <w:rPr>
      <w:rFonts w:ascii="Arial" w:eastAsia="YouYuan" w:hAnsi="Arial" w:cs="Arial"/>
      <w:b/>
      <w:bCs/>
      <w:kern w:val="32"/>
      <w:sz w:val="32"/>
      <w:szCs w:val="32"/>
      <w:lang w:val="en-US" w:eastAsia="en-US"/>
    </w:rPr>
  </w:style>
  <w:style w:type="character" w:customStyle="1" w:styleId="Titre2Car">
    <w:name w:val="Titre 2 Car"/>
    <w:link w:val="Titre2"/>
    <w:rsid w:val="00D54242"/>
    <w:rPr>
      <w:rFonts w:eastAsia="YouYuan" w:cs="Simplified Arabic"/>
      <w:b/>
      <w:bCs/>
      <w:kern w:val="2"/>
      <w:sz w:val="24"/>
      <w:szCs w:val="28"/>
      <w:lang w:val="en-US" w:eastAsia="en-US" w:bidi="ar-SA"/>
    </w:rPr>
  </w:style>
  <w:style w:type="character" w:customStyle="1" w:styleId="Titre3Car">
    <w:name w:val="Titre 3 Car"/>
    <w:link w:val="Titre3"/>
    <w:rsid w:val="006A490C"/>
    <w:rPr>
      <w:rFonts w:ascii="Arial" w:eastAsia="YouYuan" w:hAnsi="Arial" w:cs="Arial"/>
      <w:b/>
      <w:bCs/>
      <w:kern w:val="2"/>
      <w:sz w:val="26"/>
      <w:szCs w:val="26"/>
      <w:lang w:val="en-US" w:eastAsia="en-US"/>
    </w:rPr>
  </w:style>
  <w:style w:type="character" w:customStyle="1" w:styleId="Titre4Car">
    <w:name w:val="Titre 4 Car"/>
    <w:link w:val="Titre4"/>
    <w:rsid w:val="006A490C"/>
    <w:rPr>
      <w:rFonts w:ascii="Calibri" w:hAnsi="Calibri"/>
      <w:b/>
      <w:bCs/>
      <w:sz w:val="28"/>
      <w:szCs w:val="28"/>
      <w:lang w:val="en-GB" w:eastAsia="en-US"/>
    </w:rPr>
  </w:style>
  <w:style w:type="character" w:customStyle="1" w:styleId="Titre5Car">
    <w:name w:val="Titre 5 Car"/>
    <w:link w:val="Titre5"/>
    <w:rsid w:val="006A490C"/>
    <w:rPr>
      <w:rFonts w:ascii="Calibri" w:hAnsi="Calibri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link w:val="Titre6"/>
    <w:rsid w:val="006A490C"/>
    <w:rPr>
      <w:rFonts w:ascii="Calibri" w:hAnsi="Calibri"/>
      <w:b/>
      <w:bCs/>
      <w:lang w:val="en-GB" w:eastAsia="en-US"/>
    </w:rPr>
  </w:style>
  <w:style w:type="character" w:customStyle="1" w:styleId="Titre7Car">
    <w:name w:val="Titre 7 Car"/>
    <w:link w:val="Titre7"/>
    <w:rsid w:val="006A490C"/>
    <w:rPr>
      <w:rFonts w:eastAsia="YouYuan"/>
      <w:kern w:val="2"/>
      <w:sz w:val="24"/>
      <w:szCs w:val="24"/>
      <w:lang w:val="en-US" w:eastAsia="en-US"/>
    </w:rPr>
  </w:style>
  <w:style w:type="character" w:customStyle="1" w:styleId="Titre8Car">
    <w:name w:val="Titre 8 Car"/>
    <w:link w:val="Titre8"/>
    <w:rsid w:val="006A490C"/>
    <w:rPr>
      <w:rFonts w:ascii="Calibri" w:hAnsi="Calibri"/>
      <w:i/>
      <w:iCs/>
      <w:sz w:val="24"/>
      <w:szCs w:val="24"/>
      <w:lang w:val="en-GB" w:eastAsia="en-US"/>
    </w:rPr>
  </w:style>
  <w:style w:type="character" w:customStyle="1" w:styleId="Titre9Car">
    <w:name w:val="Titre 9 Car"/>
    <w:link w:val="Titre9"/>
    <w:rsid w:val="006A490C"/>
    <w:rPr>
      <w:i/>
      <w:iCs/>
      <w:sz w:val="22"/>
      <w:szCs w:val="24"/>
      <w:lang w:val="en-GB" w:eastAsia="en-US"/>
    </w:rPr>
  </w:style>
  <w:style w:type="paragraph" w:styleId="Notedebasdepage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NotedebasdepageCar"/>
    <w:qFormat/>
    <w:rsid w:val="005A4E4D"/>
    <w:rPr>
      <w:szCs w:val="20"/>
    </w:rPr>
  </w:style>
  <w:style w:type="character" w:customStyle="1" w:styleId="NotedebasdepageCar">
    <w:name w:val="Note de bas de page Car"/>
    <w:aliases w:val="fn Car,Geneva 9 Car,Font: Geneva 9 Car,Boston 10 Car,f Car,ft Car,Fotnotstext Char Car,ft Char Car,single space Car,footnote text Car,FOOTNOTES Car,ADB Car,single space1 Car,footnote text1 Car,FOOTNOTES1 Car,fn1 Car,ADB1 Car"/>
    <w:link w:val="Notedebasdepage"/>
    <w:rsid w:val="00E34120"/>
    <w:rPr>
      <w:rFonts w:eastAsia="YouYuan" w:cs="Simplified Arabic"/>
      <w:kern w:val="2"/>
      <w:lang w:val="en-US" w:eastAsia="en-US" w:bidi="ar-SA"/>
    </w:rPr>
  </w:style>
  <w:style w:type="character" w:styleId="Appelnotedebasdep">
    <w:name w:val="footnote reference"/>
    <w:aliases w:val="number,Footnote Reference Superscript,16 Point,Superscript 6 Point,Superscript 6 Point + 11 pt,Appel note de bas de page,ftref"/>
    <w:uiPriority w:val="99"/>
    <w:rsid w:val="005A4E4D"/>
    <w:rPr>
      <w:vertAlign w:val="superscript"/>
    </w:rPr>
  </w:style>
  <w:style w:type="character" w:styleId="Lienhypertexte">
    <w:name w:val="Hyperlink"/>
    <w:uiPriority w:val="99"/>
    <w:rsid w:val="00BF08F5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135B9F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CC2820"/>
    <w:pPr>
      <w:tabs>
        <w:tab w:val="center" w:pos="4320"/>
        <w:tab w:val="right" w:pos="8640"/>
      </w:tabs>
      <w:bidi w:val="0"/>
      <w:spacing w:line="240" w:lineRule="auto"/>
      <w:jc w:val="both"/>
    </w:pPr>
    <w:rPr>
      <w:rFonts w:eastAsia="Times New Roman" w:cs="Times New Roman"/>
      <w:kern w:val="0"/>
      <w:sz w:val="22"/>
      <w:lang w:val="en-GB"/>
    </w:rPr>
  </w:style>
  <w:style w:type="character" w:customStyle="1" w:styleId="En-tteCar">
    <w:name w:val="En-tête Car"/>
    <w:link w:val="En-tte"/>
    <w:uiPriority w:val="99"/>
    <w:rsid w:val="006A490C"/>
    <w:rPr>
      <w:sz w:val="22"/>
      <w:szCs w:val="24"/>
      <w:lang w:val="en-GB" w:eastAsia="en-US"/>
    </w:rPr>
  </w:style>
  <w:style w:type="paragraph" w:styleId="Corpsdetexte2">
    <w:name w:val="Body Text 2"/>
    <w:basedOn w:val="Normal"/>
    <w:link w:val="Corpsdetexte2Car"/>
    <w:rsid w:val="00CC2820"/>
    <w:pPr>
      <w:numPr>
        <w:ilvl w:val="2"/>
        <w:numId w:val="1"/>
      </w:numPr>
      <w:tabs>
        <w:tab w:val="left" w:pos="-1440"/>
        <w:tab w:val="left" w:pos="-720"/>
        <w:tab w:val="left" w:pos="0"/>
        <w:tab w:val="left" w:pos="720"/>
        <w:tab w:val="right" w:pos="1080"/>
      </w:tabs>
      <w:suppressAutoHyphens/>
      <w:bidi w:val="0"/>
      <w:spacing w:after="120" w:line="288" w:lineRule="auto"/>
      <w:jc w:val="both"/>
    </w:pPr>
    <w:rPr>
      <w:rFonts w:eastAsia="Times New Roman" w:cs="Times New Roman"/>
      <w:kern w:val="0"/>
      <w:sz w:val="22"/>
      <w:lang w:val="en-GB"/>
    </w:rPr>
  </w:style>
  <w:style w:type="character" w:customStyle="1" w:styleId="Corpsdetexte2Car">
    <w:name w:val="Corps de texte 2 Car"/>
    <w:link w:val="Corpsdetexte2"/>
    <w:rsid w:val="006A490C"/>
    <w:rPr>
      <w:sz w:val="22"/>
      <w:szCs w:val="24"/>
      <w:lang w:val="en-GB" w:eastAsia="en-US"/>
    </w:rPr>
  </w:style>
  <w:style w:type="character" w:styleId="Numrodepage">
    <w:name w:val="page number"/>
    <w:basedOn w:val="Policepardfaut"/>
    <w:rsid w:val="004770AC"/>
  </w:style>
  <w:style w:type="paragraph" w:styleId="Pieddepage">
    <w:name w:val="footer"/>
    <w:basedOn w:val="Normal"/>
    <w:link w:val="PieddepageCar"/>
    <w:rsid w:val="00DC1E21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PieddepageCar">
    <w:name w:val="Pied de page Car"/>
    <w:link w:val="Pieddepage"/>
    <w:rsid w:val="006A490C"/>
    <w:rPr>
      <w:rFonts w:eastAsia="YouYuan" w:cs="Simplified Arabic"/>
      <w:kern w:val="2"/>
      <w:szCs w:val="24"/>
      <w:lang w:val="en-US" w:eastAsia="en-US"/>
    </w:rPr>
  </w:style>
  <w:style w:type="character" w:customStyle="1" w:styleId="Hyperlink1">
    <w:name w:val="Hyperlink1"/>
    <w:rsid w:val="001F51E6"/>
    <w:rPr>
      <w:color w:val="0000FF"/>
      <w:sz w:val="18"/>
      <w:u w:val="single"/>
    </w:rPr>
  </w:style>
  <w:style w:type="character" w:customStyle="1" w:styleId="Style13pt1">
    <w:name w:val="Style 13 pt1"/>
    <w:rsid w:val="00E34120"/>
    <w:rPr>
      <w:rFonts w:ascii="Times New Roman" w:hAnsi="Times New Roman" w:cs="Simplified Arabic"/>
      <w:sz w:val="22"/>
      <w:szCs w:val="26"/>
    </w:rPr>
  </w:style>
  <w:style w:type="paragraph" w:styleId="Corpsdetexte">
    <w:name w:val="Body Text"/>
    <w:aliases w:val=" Car"/>
    <w:basedOn w:val="Normal"/>
    <w:link w:val="CorpsdetexteCar"/>
    <w:rsid w:val="00E34120"/>
    <w:pPr>
      <w:spacing w:after="120"/>
    </w:pPr>
    <w:rPr>
      <w:rFonts w:cs="Times New Roman"/>
    </w:rPr>
  </w:style>
  <w:style w:type="character" w:customStyle="1" w:styleId="CorpsdetexteCar">
    <w:name w:val="Corps de texte Car"/>
    <w:aliases w:val=" Car Car"/>
    <w:link w:val="Corpsdetexte"/>
    <w:locked/>
    <w:rsid w:val="006A490C"/>
    <w:rPr>
      <w:rFonts w:eastAsia="YouYuan" w:cs="Simplified Arabic"/>
      <w:kern w:val="2"/>
      <w:szCs w:val="24"/>
      <w:lang w:val="en-US" w:eastAsia="en-US"/>
    </w:rPr>
  </w:style>
  <w:style w:type="character" w:styleId="Accentuation">
    <w:name w:val="Emphasis"/>
    <w:qFormat/>
    <w:rsid w:val="001D103D"/>
    <w:rPr>
      <w:i/>
      <w:iCs/>
    </w:rPr>
  </w:style>
  <w:style w:type="paragraph" w:styleId="Textedebulles">
    <w:name w:val="Balloon Text"/>
    <w:basedOn w:val="Normal"/>
    <w:link w:val="TextedebullesCar"/>
    <w:rsid w:val="00670074"/>
    <w:rPr>
      <w:rFonts w:ascii="Tahoma" w:hAnsi="Tahoma" w:cs="Times New Roman"/>
      <w:sz w:val="16"/>
      <w:szCs w:val="16"/>
    </w:rPr>
  </w:style>
  <w:style w:type="character" w:customStyle="1" w:styleId="TextedebullesCar">
    <w:name w:val="Texte de bulles Car"/>
    <w:link w:val="Textedebulles"/>
    <w:rsid w:val="006A490C"/>
    <w:rPr>
      <w:rFonts w:ascii="Tahoma" w:eastAsia="YouYuan" w:hAnsi="Tahoma" w:cs="Tahoma"/>
      <w:kern w:val="2"/>
      <w:sz w:val="16"/>
      <w:szCs w:val="16"/>
      <w:lang w:val="en-US" w:eastAsia="en-US"/>
    </w:rPr>
  </w:style>
  <w:style w:type="paragraph" w:customStyle="1" w:styleId="Para1">
    <w:name w:val="Para1"/>
    <w:basedOn w:val="Normal"/>
    <w:rsid w:val="000C391E"/>
    <w:pPr>
      <w:numPr>
        <w:numId w:val="1"/>
      </w:numPr>
      <w:bidi w:val="0"/>
      <w:spacing w:before="120" w:after="120" w:line="240" w:lineRule="auto"/>
      <w:jc w:val="both"/>
    </w:pPr>
    <w:rPr>
      <w:rFonts w:eastAsia="Times New Roman" w:cs="Times New Roman"/>
      <w:snapToGrid w:val="0"/>
      <w:kern w:val="0"/>
      <w:sz w:val="22"/>
      <w:szCs w:val="18"/>
      <w:lang w:val="en-GB"/>
    </w:rPr>
  </w:style>
  <w:style w:type="paragraph" w:customStyle="1" w:styleId="Para3">
    <w:name w:val="Para3"/>
    <w:basedOn w:val="Normal"/>
    <w:rsid w:val="000C391E"/>
    <w:pPr>
      <w:tabs>
        <w:tab w:val="num" w:pos="1440"/>
        <w:tab w:val="left" w:pos="1980"/>
      </w:tabs>
      <w:bidi w:val="0"/>
      <w:spacing w:before="80" w:after="80" w:line="240" w:lineRule="auto"/>
      <w:ind w:left="1440" w:hanging="360"/>
      <w:jc w:val="both"/>
    </w:pPr>
    <w:rPr>
      <w:rFonts w:eastAsia="Times New Roman" w:cs="Times New Roman"/>
      <w:kern w:val="0"/>
      <w:sz w:val="22"/>
      <w:szCs w:val="20"/>
      <w:lang w:val="en-GB"/>
    </w:rPr>
  </w:style>
  <w:style w:type="paragraph" w:customStyle="1" w:styleId="HEADINGNOTFORTOC">
    <w:name w:val="HEADING (NOT FOR TOC)"/>
    <w:basedOn w:val="Titre1"/>
    <w:next w:val="Titre2"/>
    <w:rsid w:val="00C46F27"/>
    <w:pPr>
      <w:tabs>
        <w:tab w:val="left" w:pos="720"/>
      </w:tabs>
      <w:bidi w:val="0"/>
      <w:spacing w:after="120" w:line="240" w:lineRule="auto"/>
      <w:jc w:val="center"/>
    </w:pPr>
    <w:rPr>
      <w:rFonts w:ascii="Times New Roman" w:eastAsia="Times New Roman" w:hAnsi="Times New Roman"/>
      <w:bCs w:val="0"/>
      <w:caps/>
      <w:kern w:val="0"/>
      <w:sz w:val="22"/>
      <w:szCs w:val="24"/>
      <w:lang w:val="en-GB"/>
    </w:rPr>
  </w:style>
  <w:style w:type="paragraph" w:customStyle="1" w:styleId="Default">
    <w:name w:val="Default"/>
    <w:rsid w:val="00C46F2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gende">
    <w:name w:val="caption"/>
    <w:basedOn w:val="Normal"/>
    <w:next w:val="Normal"/>
    <w:qFormat/>
    <w:rsid w:val="007D03A5"/>
    <w:pPr>
      <w:widowControl w:val="0"/>
      <w:bidi w:val="0"/>
      <w:spacing w:line="240" w:lineRule="auto"/>
      <w:jc w:val="both"/>
    </w:pPr>
    <w:rPr>
      <w:rFonts w:ascii="Courier New" w:eastAsia="Times New Roman" w:hAnsi="Courier New" w:cs="Angsana New"/>
      <w:kern w:val="0"/>
      <w:sz w:val="22"/>
      <w:lang w:val="en-GB"/>
    </w:rPr>
  </w:style>
  <w:style w:type="paragraph" w:customStyle="1" w:styleId="Para">
    <w:name w:val="Para"/>
    <w:basedOn w:val="Normal"/>
    <w:rsid w:val="00F423BC"/>
    <w:pPr>
      <w:numPr>
        <w:numId w:val="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bidi w:val="0"/>
      <w:spacing w:line="240" w:lineRule="auto"/>
      <w:jc w:val="both"/>
    </w:pPr>
    <w:rPr>
      <w:rFonts w:eastAsia="MS Mincho" w:cs="Angsana New"/>
      <w:kern w:val="0"/>
      <w:sz w:val="22"/>
      <w:lang w:val="en-GB"/>
    </w:rPr>
  </w:style>
  <w:style w:type="paragraph" w:customStyle="1" w:styleId="Heading1multiline">
    <w:name w:val="Heading 1 (multiline)"/>
    <w:basedOn w:val="Titre1"/>
    <w:rsid w:val="006A490C"/>
    <w:pPr>
      <w:tabs>
        <w:tab w:val="left" w:pos="720"/>
      </w:tabs>
      <w:bidi w:val="0"/>
      <w:spacing w:after="120" w:line="240" w:lineRule="auto"/>
      <w:ind w:left="1843" w:right="996" w:hanging="567"/>
      <w:jc w:val="left"/>
    </w:pPr>
    <w:rPr>
      <w:rFonts w:ascii="Cambria" w:eastAsia="Times New Roman" w:hAnsi="Cambria"/>
      <w:lang w:val="en-GB"/>
    </w:rPr>
  </w:style>
  <w:style w:type="paragraph" w:styleId="Corpsdetexte3">
    <w:name w:val="Body Text 3"/>
    <w:basedOn w:val="Normal"/>
    <w:link w:val="Corpsdetexte3Car"/>
    <w:rsid w:val="006A490C"/>
    <w:pPr>
      <w:bidi w:val="0"/>
      <w:spacing w:after="120" w:line="240" w:lineRule="auto"/>
      <w:jc w:val="left"/>
    </w:pPr>
    <w:rPr>
      <w:rFonts w:eastAsia="Times New Roman" w:cs="Times New Roman"/>
      <w:kern w:val="0"/>
      <w:sz w:val="16"/>
      <w:szCs w:val="16"/>
      <w:lang w:val="en-GB"/>
    </w:rPr>
  </w:style>
  <w:style w:type="character" w:customStyle="1" w:styleId="Corpsdetexte3Car">
    <w:name w:val="Corps de texte 3 Car"/>
    <w:link w:val="Corpsdetexte3"/>
    <w:rsid w:val="006A490C"/>
    <w:rPr>
      <w:sz w:val="16"/>
      <w:szCs w:val="16"/>
      <w:lang w:val="en-GB" w:eastAsia="en-US"/>
    </w:rPr>
  </w:style>
  <w:style w:type="paragraph" w:styleId="Retraitcorpsdetexte">
    <w:name w:val="Body Text Indent"/>
    <w:basedOn w:val="Normal"/>
    <w:link w:val="RetraitcorpsdetexteCar"/>
    <w:rsid w:val="006A490C"/>
    <w:pPr>
      <w:bidi w:val="0"/>
      <w:spacing w:before="120" w:after="120" w:line="240" w:lineRule="auto"/>
      <w:ind w:left="1440" w:hanging="720"/>
      <w:jc w:val="left"/>
    </w:pPr>
    <w:rPr>
      <w:rFonts w:eastAsia="Times New Roman" w:cs="Times New Roman"/>
      <w:kern w:val="0"/>
      <w:lang w:val="en-GB"/>
    </w:rPr>
  </w:style>
  <w:style w:type="character" w:customStyle="1" w:styleId="RetraitcorpsdetexteCar">
    <w:name w:val="Retrait corps de texte Car"/>
    <w:link w:val="Retraitcorpsdetexte"/>
    <w:rsid w:val="006A490C"/>
    <w:rPr>
      <w:szCs w:val="24"/>
      <w:lang w:val="en-GB" w:eastAsia="en-US"/>
    </w:rPr>
  </w:style>
  <w:style w:type="paragraph" w:styleId="Retraitcorpsdetexte2">
    <w:name w:val="Body Text Indent 2"/>
    <w:basedOn w:val="Normal"/>
    <w:link w:val="Retraitcorpsdetexte2Car"/>
    <w:rsid w:val="006A490C"/>
    <w:pPr>
      <w:bidi w:val="0"/>
      <w:spacing w:after="120" w:line="480" w:lineRule="auto"/>
      <w:ind w:left="360"/>
      <w:jc w:val="both"/>
    </w:pPr>
    <w:rPr>
      <w:rFonts w:eastAsia="Times New Roman" w:cs="Times New Roman"/>
      <w:kern w:val="0"/>
      <w:lang w:val="en-GB"/>
    </w:rPr>
  </w:style>
  <w:style w:type="character" w:customStyle="1" w:styleId="Retraitcorpsdetexte2Car">
    <w:name w:val="Retrait corps de texte 2 Car"/>
    <w:link w:val="Retraitcorpsdetexte2"/>
    <w:rsid w:val="006A490C"/>
    <w:rPr>
      <w:szCs w:val="24"/>
      <w:lang w:val="en-GB" w:eastAsia="en-US"/>
    </w:rPr>
  </w:style>
  <w:style w:type="paragraph" w:customStyle="1" w:styleId="Cornernotation">
    <w:name w:val="Corner notation"/>
    <w:basedOn w:val="Normal"/>
    <w:rsid w:val="006A490C"/>
    <w:pPr>
      <w:bidi w:val="0"/>
      <w:spacing w:line="240" w:lineRule="auto"/>
      <w:ind w:left="170" w:right="3119" w:hanging="170"/>
      <w:jc w:val="left"/>
    </w:pPr>
    <w:rPr>
      <w:rFonts w:eastAsia="Times New Roman" w:cs="Times New Roman"/>
      <w:kern w:val="0"/>
      <w:sz w:val="22"/>
      <w:lang w:val="en-GB"/>
    </w:rPr>
  </w:style>
  <w:style w:type="character" w:customStyle="1" w:styleId="ExplorateurdedocumentsCar">
    <w:name w:val="Explorateur de documents Car"/>
    <w:link w:val="Explorateurdedocuments"/>
    <w:rsid w:val="006A490C"/>
    <w:rPr>
      <w:sz w:val="0"/>
      <w:szCs w:val="0"/>
      <w:shd w:val="clear" w:color="auto" w:fill="000080"/>
      <w:lang w:val="en-GB" w:eastAsia="en-US"/>
    </w:rPr>
  </w:style>
  <w:style w:type="paragraph" w:styleId="Explorateurdedocuments">
    <w:name w:val="Document Map"/>
    <w:basedOn w:val="Normal"/>
    <w:link w:val="ExplorateurdedocumentsCar"/>
    <w:rsid w:val="006A490C"/>
    <w:pPr>
      <w:shd w:val="clear" w:color="auto" w:fill="000080"/>
      <w:bidi w:val="0"/>
      <w:spacing w:line="240" w:lineRule="auto"/>
      <w:jc w:val="both"/>
    </w:pPr>
    <w:rPr>
      <w:rFonts w:eastAsia="Times New Roman" w:cs="Times New Roman"/>
      <w:kern w:val="0"/>
      <w:sz w:val="0"/>
      <w:szCs w:val="0"/>
      <w:lang w:val="en-GB"/>
    </w:rPr>
  </w:style>
  <w:style w:type="character" w:customStyle="1" w:styleId="NotedefinCar">
    <w:name w:val="Note de fin Car"/>
    <w:link w:val="Notedefin"/>
    <w:rsid w:val="006A490C"/>
    <w:rPr>
      <w:lang w:val="en-GB" w:eastAsia="en-US"/>
    </w:rPr>
  </w:style>
  <w:style w:type="paragraph" w:styleId="Notedefin">
    <w:name w:val="endnote text"/>
    <w:basedOn w:val="Normal"/>
    <w:link w:val="NotedefinCar"/>
    <w:rsid w:val="006A490C"/>
    <w:pPr>
      <w:widowControl w:val="0"/>
      <w:tabs>
        <w:tab w:val="left" w:pos="-720"/>
      </w:tabs>
      <w:suppressAutoHyphens/>
      <w:bidi w:val="0"/>
      <w:spacing w:line="240" w:lineRule="auto"/>
      <w:jc w:val="both"/>
    </w:pPr>
    <w:rPr>
      <w:rFonts w:eastAsia="Times New Roman" w:cs="Times New Roman"/>
      <w:kern w:val="0"/>
      <w:szCs w:val="20"/>
      <w:lang w:val="en-GB"/>
    </w:rPr>
  </w:style>
  <w:style w:type="paragraph" w:customStyle="1" w:styleId="HEADING">
    <w:name w:val="HEADING"/>
    <w:basedOn w:val="Normal"/>
    <w:uiPriority w:val="99"/>
    <w:rsid w:val="006A490C"/>
    <w:pPr>
      <w:keepNext/>
      <w:tabs>
        <w:tab w:val="left" w:pos="1134"/>
      </w:tabs>
      <w:bidi w:val="0"/>
      <w:spacing w:before="240" w:after="120" w:line="240" w:lineRule="auto"/>
      <w:jc w:val="center"/>
    </w:pPr>
    <w:rPr>
      <w:rFonts w:eastAsia="Times New Roman" w:cs="Times New Roman"/>
      <w:b/>
      <w:caps/>
      <w:kern w:val="0"/>
      <w:sz w:val="22"/>
      <w:lang w:val="en-GB"/>
    </w:rPr>
  </w:style>
  <w:style w:type="paragraph" w:customStyle="1" w:styleId="Heading-plain">
    <w:name w:val="Heading - plain"/>
    <w:basedOn w:val="Titre2"/>
    <w:next w:val="Corpsdetexte"/>
    <w:uiPriority w:val="99"/>
    <w:rsid w:val="006A490C"/>
    <w:pPr>
      <w:tabs>
        <w:tab w:val="left" w:pos="567"/>
      </w:tabs>
      <w:bidi w:val="0"/>
      <w:spacing w:before="120" w:line="240" w:lineRule="auto"/>
    </w:pPr>
    <w:rPr>
      <w:rFonts w:ascii="Cambria" w:eastAsia="Times New Roman" w:hAnsi="Cambria" w:cs="Times New Roman"/>
      <w:i/>
      <w:iCs/>
      <w:kern w:val="0"/>
      <w:sz w:val="28"/>
      <w:lang w:val="en-GB"/>
    </w:rPr>
  </w:style>
  <w:style w:type="paragraph" w:customStyle="1" w:styleId="Heading1longmultiline">
    <w:name w:val="Heading 1 (long multiline)"/>
    <w:basedOn w:val="Titre1"/>
    <w:rsid w:val="006A490C"/>
    <w:pPr>
      <w:tabs>
        <w:tab w:val="left" w:pos="720"/>
      </w:tabs>
      <w:bidi w:val="0"/>
      <w:spacing w:after="120" w:line="240" w:lineRule="auto"/>
      <w:ind w:left="1843" w:hanging="1134"/>
      <w:jc w:val="left"/>
    </w:pPr>
    <w:rPr>
      <w:rFonts w:ascii="Cambria" w:eastAsia="Times New Roman" w:hAnsi="Cambria"/>
      <w:lang w:val="en-GB"/>
    </w:rPr>
  </w:style>
  <w:style w:type="paragraph" w:customStyle="1" w:styleId="Heading2multiline">
    <w:name w:val="Heading 2 (multiline)"/>
    <w:basedOn w:val="Titre1"/>
    <w:next w:val="Normal"/>
    <w:rsid w:val="006A490C"/>
    <w:pPr>
      <w:tabs>
        <w:tab w:val="left" w:pos="720"/>
      </w:tabs>
      <w:bidi w:val="0"/>
      <w:spacing w:before="120" w:after="120" w:line="240" w:lineRule="auto"/>
      <w:ind w:left="1843" w:right="998" w:hanging="567"/>
      <w:jc w:val="left"/>
    </w:pPr>
    <w:rPr>
      <w:rFonts w:ascii="Cambria" w:eastAsia="Times New Roman" w:hAnsi="Cambria"/>
      <w:i/>
      <w:iCs/>
      <w:caps/>
      <w:lang w:val="en-GB"/>
    </w:rPr>
  </w:style>
  <w:style w:type="paragraph" w:customStyle="1" w:styleId="Heading2longmultiline">
    <w:name w:val="Heading 2 (long multiline)"/>
    <w:basedOn w:val="Heading2multiline"/>
    <w:rsid w:val="006A490C"/>
    <w:pPr>
      <w:ind w:left="2127" w:hanging="1276"/>
    </w:pPr>
  </w:style>
  <w:style w:type="paragraph" w:customStyle="1" w:styleId="Heading3multiline">
    <w:name w:val="Heading 3 (multiline)"/>
    <w:basedOn w:val="Titre3"/>
    <w:next w:val="Normal"/>
    <w:rsid w:val="006A490C"/>
    <w:pPr>
      <w:tabs>
        <w:tab w:val="left" w:pos="567"/>
      </w:tabs>
      <w:bidi w:val="0"/>
      <w:spacing w:before="120" w:after="120" w:line="240" w:lineRule="auto"/>
      <w:ind w:left="1418" w:hanging="425"/>
      <w:jc w:val="left"/>
    </w:pPr>
    <w:rPr>
      <w:rFonts w:ascii="Cambria" w:eastAsia="Times New Roman" w:hAnsi="Cambria"/>
      <w:kern w:val="0"/>
      <w:lang w:val="en-GB"/>
    </w:rPr>
  </w:style>
  <w:style w:type="paragraph" w:customStyle="1" w:styleId="Heading-plainbold">
    <w:name w:val="Heading-plain bold"/>
    <w:basedOn w:val="Corpsdetexte"/>
    <w:rsid w:val="006A490C"/>
    <w:pPr>
      <w:bidi w:val="0"/>
      <w:spacing w:before="120" w:line="240" w:lineRule="auto"/>
      <w:jc w:val="center"/>
    </w:pPr>
    <w:rPr>
      <w:rFonts w:eastAsia="Times New Roman"/>
      <w:b/>
      <w:bCs/>
      <w:i/>
      <w:kern w:val="0"/>
      <w:sz w:val="24"/>
      <w:lang w:val="en-GB"/>
    </w:rPr>
  </w:style>
  <w:style w:type="paragraph" w:customStyle="1" w:styleId="Heading-plainitalic">
    <w:name w:val="Heading-plain italic"/>
    <w:basedOn w:val="Heading-plainbold"/>
    <w:rsid w:val="006A490C"/>
    <w:rPr>
      <w:b w:val="0"/>
      <w:bCs w:val="0"/>
    </w:rPr>
  </w:style>
  <w:style w:type="paragraph" w:customStyle="1" w:styleId="Para20">
    <w:name w:val="Para2"/>
    <w:basedOn w:val="Para1"/>
    <w:rsid w:val="006A490C"/>
  </w:style>
  <w:style w:type="paragraph" w:customStyle="1" w:styleId="para2">
    <w:name w:val="para2"/>
    <w:basedOn w:val="Normal"/>
    <w:rsid w:val="006A490C"/>
    <w:pPr>
      <w:numPr>
        <w:numId w:val="11"/>
      </w:numPr>
      <w:bidi w:val="0"/>
      <w:spacing w:before="120" w:after="120" w:line="240" w:lineRule="exact"/>
      <w:jc w:val="left"/>
    </w:pPr>
    <w:rPr>
      <w:rFonts w:ascii="Courier" w:eastAsia="Times New Roman" w:hAnsi="Courier" w:cs="Times New Roman"/>
      <w:kern w:val="0"/>
      <w:szCs w:val="20"/>
      <w:lang w:val="en-GB"/>
    </w:rPr>
  </w:style>
  <w:style w:type="paragraph" w:customStyle="1" w:styleId="para40">
    <w:name w:val="para4"/>
    <w:basedOn w:val="Normal"/>
    <w:rsid w:val="006A490C"/>
    <w:pPr>
      <w:numPr>
        <w:ilvl w:val="3"/>
        <w:numId w:val="12"/>
      </w:numPr>
      <w:tabs>
        <w:tab w:val="num" w:pos="3600"/>
      </w:tabs>
      <w:overflowPunct w:val="0"/>
      <w:autoSpaceDE w:val="0"/>
      <w:autoSpaceDN w:val="0"/>
      <w:bidi w:val="0"/>
      <w:adjustRightInd w:val="0"/>
      <w:spacing w:after="120" w:line="240" w:lineRule="atLeast"/>
      <w:ind w:left="3600"/>
      <w:jc w:val="both"/>
      <w:textAlignment w:val="baseline"/>
    </w:pPr>
    <w:rPr>
      <w:rFonts w:ascii="Courier" w:eastAsia="Times New Roman" w:hAnsi="Courier" w:cs="Times New Roman"/>
      <w:color w:val="000000"/>
      <w:kern w:val="0"/>
      <w:szCs w:val="20"/>
      <w:lang w:val="en-GB"/>
    </w:rPr>
  </w:style>
  <w:style w:type="paragraph" w:customStyle="1" w:styleId="Para-no-num">
    <w:name w:val="Para-no-num"/>
    <w:basedOn w:val="Normal"/>
    <w:uiPriority w:val="99"/>
    <w:rsid w:val="006A490C"/>
    <w:pPr>
      <w:tabs>
        <w:tab w:val="left" w:pos="720"/>
      </w:tabs>
      <w:bidi w:val="0"/>
      <w:spacing w:before="120" w:after="120" w:line="240" w:lineRule="auto"/>
      <w:jc w:val="both"/>
    </w:pPr>
    <w:rPr>
      <w:rFonts w:eastAsia="Times New Roman" w:cs="Times New Roman"/>
      <w:kern w:val="0"/>
      <w:sz w:val="22"/>
      <w:szCs w:val="18"/>
      <w:lang w:val="en-GB"/>
    </w:rPr>
  </w:style>
  <w:style w:type="paragraph" w:customStyle="1" w:styleId="Paranum">
    <w:name w:val="Paranum"/>
    <w:basedOn w:val="Para1"/>
    <w:rsid w:val="006A490C"/>
    <w:pPr>
      <w:numPr>
        <w:numId w:val="13"/>
      </w:numPr>
      <w:tabs>
        <w:tab w:val="clear" w:pos="360"/>
        <w:tab w:val="num" w:pos="720"/>
      </w:tabs>
      <w:ind w:left="720" w:hanging="360"/>
    </w:pPr>
  </w:style>
  <w:style w:type="paragraph" w:customStyle="1" w:styleId="ProgElemt">
    <w:name w:val="ProgElemt"/>
    <w:basedOn w:val="HEADINGNOTFORTOC"/>
    <w:uiPriority w:val="99"/>
    <w:rsid w:val="006A490C"/>
    <w:rPr>
      <w:rFonts w:ascii="Times New Roman Bold" w:hAnsi="Times New Roman Bold"/>
      <w:bCs/>
      <w:kern w:val="32"/>
      <w:sz w:val="32"/>
      <w:szCs w:val="22"/>
    </w:rPr>
  </w:style>
  <w:style w:type="paragraph" w:customStyle="1" w:styleId="Para1-Annex">
    <w:name w:val="Para1-Annex"/>
    <w:basedOn w:val="Normal"/>
    <w:rsid w:val="006A490C"/>
    <w:pPr>
      <w:numPr>
        <w:numId w:val="14"/>
      </w:numPr>
      <w:bidi w:val="0"/>
      <w:spacing w:before="120" w:after="120" w:line="240" w:lineRule="auto"/>
      <w:jc w:val="both"/>
    </w:pPr>
    <w:rPr>
      <w:rFonts w:eastAsia="Times New Roman" w:cs="Times New Roman"/>
      <w:kern w:val="0"/>
      <w:sz w:val="22"/>
      <w:lang w:val="en-GB"/>
    </w:rPr>
  </w:style>
  <w:style w:type="paragraph" w:styleId="Paragraphedeliste">
    <w:name w:val="List Paragraph"/>
    <w:basedOn w:val="Normal"/>
    <w:qFormat/>
    <w:rsid w:val="006A490C"/>
    <w:pPr>
      <w:bidi w:val="0"/>
      <w:spacing w:line="240" w:lineRule="auto"/>
      <w:ind w:left="720"/>
      <w:contextualSpacing/>
      <w:jc w:val="both"/>
    </w:pPr>
    <w:rPr>
      <w:rFonts w:eastAsia="Times New Roman" w:cs="Times New Roman"/>
      <w:kern w:val="0"/>
      <w:sz w:val="22"/>
      <w:lang w:val="en-GB"/>
    </w:rPr>
  </w:style>
  <w:style w:type="paragraph" w:styleId="NormalWeb">
    <w:name w:val="Normal (Web)"/>
    <w:basedOn w:val="Normal"/>
    <w:rsid w:val="006A490C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lang w:val="da-DK" w:eastAsia="da-DK"/>
    </w:rPr>
  </w:style>
  <w:style w:type="character" w:customStyle="1" w:styleId="hps">
    <w:name w:val="hps"/>
    <w:basedOn w:val="Policepardfaut"/>
    <w:rsid w:val="006A490C"/>
  </w:style>
  <w:style w:type="character" w:styleId="lev">
    <w:name w:val="Strong"/>
    <w:qFormat/>
    <w:rsid w:val="006A490C"/>
    <w:rPr>
      <w:b/>
      <w:bCs/>
    </w:rPr>
  </w:style>
  <w:style w:type="character" w:customStyle="1" w:styleId="CommentaireCar">
    <w:name w:val="Commentaire Car"/>
    <w:link w:val="Commentaire"/>
    <w:rsid w:val="006A490C"/>
    <w:rPr>
      <w:lang w:val="en-GB" w:eastAsia="en-US"/>
    </w:rPr>
  </w:style>
  <w:style w:type="paragraph" w:styleId="Commentaire">
    <w:name w:val="annotation text"/>
    <w:basedOn w:val="Normal"/>
    <w:link w:val="CommentaireCar"/>
    <w:unhideWhenUsed/>
    <w:rsid w:val="006A490C"/>
    <w:pPr>
      <w:bidi w:val="0"/>
      <w:spacing w:line="240" w:lineRule="auto"/>
      <w:jc w:val="both"/>
    </w:pPr>
    <w:rPr>
      <w:rFonts w:eastAsia="Times New Roman" w:cs="Times New Roman"/>
      <w:kern w:val="0"/>
      <w:szCs w:val="20"/>
      <w:lang w:val="en-GB"/>
    </w:rPr>
  </w:style>
  <w:style w:type="character" w:customStyle="1" w:styleId="ObjetducommentaireCar">
    <w:name w:val="Objet du commentaire Car"/>
    <w:link w:val="Objetducommentaire"/>
    <w:rsid w:val="006A490C"/>
    <w:rPr>
      <w:b/>
      <w:bCs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unhideWhenUsed/>
    <w:rsid w:val="006A490C"/>
    <w:rPr>
      <w:b/>
      <w:bCs/>
    </w:rPr>
  </w:style>
  <w:style w:type="character" w:customStyle="1" w:styleId="st">
    <w:name w:val="st"/>
    <w:basedOn w:val="Policepardfaut"/>
    <w:rsid w:val="006A490C"/>
  </w:style>
  <w:style w:type="character" w:customStyle="1" w:styleId="CharChar2">
    <w:name w:val="Char Char2"/>
    <w:semiHidden/>
    <w:rsid w:val="00BD057A"/>
    <w:rPr>
      <w:sz w:val="18"/>
      <w:szCs w:val="24"/>
      <w:lang w:val="en-GB" w:eastAsia="en-US" w:bidi="ar-SA"/>
    </w:rPr>
  </w:style>
  <w:style w:type="character" w:customStyle="1" w:styleId="StyleComplexSimplifiedArabic">
    <w:name w:val="Style (Complex) Simplified Arabic"/>
    <w:rsid w:val="00BD057A"/>
    <w:rPr>
      <w:rFonts w:ascii="Times New Roman" w:hAnsi="Times New Roman" w:cs="Simplified Arabic"/>
      <w:sz w:val="22"/>
      <w:szCs w:val="24"/>
    </w:rPr>
  </w:style>
  <w:style w:type="paragraph" w:customStyle="1" w:styleId="Paraa">
    <w:name w:val="Para (a)"/>
    <w:basedOn w:val="Normal"/>
    <w:rsid w:val="00BD057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bidi w:val="0"/>
      <w:spacing w:after="240" w:line="240" w:lineRule="auto"/>
      <w:jc w:val="left"/>
      <w:outlineLvl w:val="1"/>
    </w:pPr>
    <w:rPr>
      <w:rFonts w:eastAsia="SimSun" w:cs="Times New Roman"/>
      <w:kern w:val="0"/>
      <w:sz w:val="22"/>
      <w:szCs w:val="20"/>
      <w:lang w:val="en-GB" w:eastAsia="zh-CN"/>
    </w:rPr>
  </w:style>
  <w:style w:type="paragraph" w:customStyle="1" w:styleId="FOOTNOTETEX">
    <w:name w:val="FOOTNOTE TEX"/>
    <w:rsid w:val="00BD057A"/>
    <w:pPr>
      <w:widowControl w:val="0"/>
      <w:tabs>
        <w:tab w:val="left" w:pos="-720"/>
      </w:tabs>
      <w:suppressAutoHyphens/>
    </w:pPr>
    <w:rPr>
      <w:lang w:val="en-US" w:eastAsia="en-US"/>
    </w:rPr>
  </w:style>
  <w:style w:type="character" w:customStyle="1" w:styleId="Style13pt">
    <w:name w:val="Style 13 pt"/>
    <w:rsid w:val="00BD057A"/>
    <w:rPr>
      <w:rFonts w:ascii="Times New Roman" w:hAnsi="Times New Roman" w:cs="Simplified Arabic"/>
      <w:sz w:val="22"/>
      <w:szCs w:val="26"/>
    </w:rPr>
  </w:style>
  <w:style w:type="character" w:customStyle="1" w:styleId="srcx1">
    <w:name w:val="srcx1"/>
    <w:rsid w:val="00BD057A"/>
    <w:rPr>
      <w:rFonts w:ascii="Verdana" w:hAnsi="Verdana" w:hint="default"/>
      <w:b/>
      <w:bCs/>
      <w:i w:val="0"/>
      <w:iCs w:val="0"/>
      <w:strike w:val="0"/>
      <w:dstrike w:val="0"/>
      <w:color w:val="494949"/>
      <w:sz w:val="12"/>
      <w:szCs w:val="12"/>
      <w:u w:val="none"/>
      <w:effect w:val="none"/>
    </w:rPr>
  </w:style>
  <w:style w:type="character" w:customStyle="1" w:styleId="StyleFootnoteReferencenumberFootnoteReferenceSuperscript13">
    <w:name w:val="Style Footnote ReferencenumberFootnote Reference Superscript + 13..."/>
    <w:rsid w:val="00BD057A"/>
    <w:rPr>
      <w:rFonts w:ascii="Times New Roman" w:hAnsi="Times New Roman" w:cs="Simplified Arabic"/>
      <w:dstrike w:val="0"/>
      <w:sz w:val="26"/>
      <w:szCs w:val="26"/>
      <w:u w:val="none"/>
      <w:vertAlign w:val="superscript"/>
      <w:lang w:bidi="ar-EG"/>
    </w:rPr>
  </w:style>
  <w:style w:type="character" w:styleId="Appeldenotedefin">
    <w:name w:val="endnote reference"/>
    <w:rsid w:val="00BD057A"/>
    <w:rPr>
      <w:vertAlign w:val="superscript"/>
    </w:rPr>
  </w:style>
  <w:style w:type="paragraph" w:styleId="TM1">
    <w:name w:val="toc 1"/>
    <w:basedOn w:val="Normal"/>
    <w:next w:val="Normal"/>
    <w:autoRedefine/>
    <w:uiPriority w:val="39"/>
    <w:rsid w:val="00424081"/>
    <w:pPr>
      <w:tabs>
        <w:tab w:val="left" w:leader="dot" w:pos="9270"/>
      </w:tabs>
      <w:ind w:left="1354" w:right="1267" w:hanging="1354"/>
      <w:jc w:val="both"/>
    </w:pPr>
    <w:rPr>
      <w:rFonts w:eastAsia="Times New Roman"/>
      <w:caps/>
      <w:noProof/>
      <w:kern w:val="0"/>
      <w:sz w:val="22"/>
      <w:lang w:val="en-GB" w:bidi="ar-EG"/>
    </w:rPr>
  </w:style>
  <w:style w:type="paragraph" w:styleId="TM2">
    <w:name w:val="toc 2"/>
    <w:basedOn w:val="Normal"/>
    <w:next w:val="Normal"/>
    <w:autoRedefine/>
    <w:uiPriority w:val="39"/>
    <w:rsid w:val="006C0C54"/>
    <w:pPr>
      <w:tabs>
        <w:tab w:val="left" w:pos="9270"/>
      </w:tabs>
      <w:ind w:left="1350" w:right="720" w:hanging="720"/>
      <w:jc w:val="left"/>
    </w:pPr>
    <w:rPr>
      <w:rFonts w:eastAsia="Times New Roman" w:cs="Times New Roman"/>
      <w:noProof/>
      <w:kern w:val="0"/>
      <w:sz w:val="22"/>
      <w:szCs w:val="22"/>
      <w:lang w:val="en-GB"/>
    </w:rPr>
  </w:style>
  <w:style w:type="paragraph" w:styleId="TM3">
    <w:name w:val="toc 3"/>
    <w:basedOn w:val="Normal"/>
    <w:next w:val="Normal"/>
    <w:autoRedefine/>
    <w:uiPriority w:val="39"/>
    <w:rsid w:val="00BD057A"/>
    <w:pPr>
      <w:bidi w:val="0"/>
      <w:ind w:left="2160" w:hanging="720"/>
      <w:jc w:val="both"/>
    </w:pPr>
    <w:rPr>
      <w:rFonts w:eastAsia="Times New Roman" w:cs="Times New Roman"/>
      <w:kern w:val="0"/>
      <w:sz w:val="22"/>
      <w:lang w:val="en-GB"/>
    </w:rPr>
  </w:style>
  <w:style w:type="paragraph" w:customStyle="1" w:styleId="Heading-replies">
    <w:name w:val="Heading -replies"/>
    <w:basedOn w:val="Titre1"/>
    <w:rsid w:val="00BD057A"/>
    <w:pPr>
      <w:tabs>
        <w:tab w:val="left" w:pos="720"/>
      </w:tabs>
      <w:bidi w:val="0"/>
      <w:spacing w:before="0" w:after="0"/>
      <w:jc w:val="right"/>
    </w:pPr>
    <w:rPr>
      <w:rFonts w:ascii="Times New Roman" w:eastAsia="Times New Roman" w:hAnsi="Times New Roman"/>
      <w:b w:val="0"/>
      <w:caps/>
      <w:kern w:val="0"/>
      <w:sz w:val="22"/>
      <w:szCs w:val="24"/>
      <w:lang w:val="en-GB"/>
    </w:rPr>
  </w:style>
  <w:style w:type="paragraph" w:customStyle="1" w:styleId="Paragraph">
    <w:name w:val="Paragraph"/>
    <w:basedOn w:val="Normal"/>
    <w:rsid w:val="00BD057A"/>
    <w:pPr>
      <w:bidi w:val="0"/>
      <w:spacing w:before="120" w:after="120"/>
      <w:jc w:val="both"/>
    </w:pPr>
    <w:rPr>
      <w:rFonts w:eastAsia="Times New Roman" w:cs="Times New Roman"/>
      <w:kern w:val="0"/>
      <w:sz w:val="22"/>
      <w:lang w:val="en-GB"/>
    </w:rPr>
  </w:style>
  <w:style w:type="paragraph" w:customStyle="1" w:styleId="Heading1centred">
    <w:name w:val="Heading 1 (centred)"/>
    <w:basedOn w:val="Normal"/>
    <w:next w:val="Para1"/>
    <w:rsid w:val="00BD057A"/>
    <w:pPr>
      <w:keepNext/>
      <w:tabs>
        <w:tab w:val="left" w:pos="709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eastAsia="Times New Roman" w:cs="Times New Roman"/>
      <w:b/>
      <w:caps/>
      <w:kern w:val="0"/>
      <w:sz w:val="22"/>
      <w:szCs w:val="20"/>
      <w:lang w:val="en-GB"/>
    </w:rPr>
  </w:style>
  <w:style w:type="paragraph" w:styleId="Retraitcorpsdetexte3">
    <w:name w:val="Body Text Indent 3"/>
    <w:basedOn w:val="Normal"/>
    <w:link w:val="Retraitcorpsdetexte3Car"/>
    <w:rsid w:val="00BD057A"/>
    <w:pPr>
      <w:tabs>
        <w:tab w:val="left" w:pos="1276"/>
      </w:tabs>
      <w:bidi w:val="0"/>
      <w:ind w:left="1276" w:hanging="567"/>
      <w:jc w:val="left"/>
    </w:pPr>
    <w:rPr>
      <w:rFonts w:eastAsia="Times New Roman" w:cs="Times New Roman"/>
      <w:kern w:val="0"/>
      <w:sz w:val="22"/>
      <w:szCs w:val="20"/>
    </w:rPr>
  </w:style>
  <w:style w:type="character" w:customStyle="1" w:styleId="Retraitcorpsdetexte3Car">
    <w:name w:val="Retrait corps de texte 3 Car"/>
    <w:link w:val="Retraitcorpsdetexte3"/>
    <w:rsid w:val="00BD057A"/>
    <w:rPr>
      <w:sz w:val="22"/>
      <w:lang w:val="en-US" w:eastAsia="en-US"/>
    </w:rPr>
  </w:style>
  <w:style w:type="paragraph" w:customStyle="1" w:styleId="Activity">
    <w:name w:val="Activity"/>
    <w:basedOn w:val="Para1"/>
    <w:rsid w:val="00BD057A"/>
    <w:pPr>
      <w:numPr>
        <w:ilvl w:val="1"/>
        <w:numId w:val="15"/>
      </w:numPr>
      <w:tabs>
        <w:tab w:val="clear" w:pos="1440"/>
        <w:tab w:val="num" w:pos="990"/>
      </w:tabs>
      <w:ind w:left="630" w:firstLine="0"/>
    </w:pPr>
    <w:rPr>
      <w:snapToGrid/>
    </w:rPr>
  </w:style>
  <w:style w:type="paragraph" w:customStyle="1" w:styleId="bodytextnoindent">
    <w:name w:val="body text (no indent)"/>
    <w:basedOn w:val="Normal"/>
    <w:rsid w:val="00BD057A"/>
    <w:pPr>
      <w:widowControl w:val="0"/>
      <w:overflowPunct w:val="0"/>
      <w:autoSpaceDE w:val="0"/>
      <w:autoSpaceDN w:val="0"/>
      <w:bidi w:val="0"/>
      <w:adjustRightInd w:val="0"/>
      <w:spacing w:before="120" w:after="120"/>
      <w:jc w:val="both"/>
      <w:textAlignment w:val="baseline"/>
    </w:pPr>
    <w:rPr>
      <w:rFonts w:eastAsia="Times New Roman" w:cs="Times New Roman"/>
      <w:kern w:val="0"/>
      <w:sz w:val="22"/>
      <w:szCs w:val="20"/>
      <w:lang w:val="en-GB" w:eastAsia="de-DE"/>
    </w:rPr>
  </w:style>
  <w:style w:type="paragraph" w:customStyle="1" w:styleId="Para4">
    <w:name w:val="Para4"/>
    <w:basedOn w:val="Para3"/>
    <w:rsid w:val="00BD057A"/>
    <w:pPr>
      <w:numPr>
        <w:ilvl w:val="7"/>
        <w:numId w:val="16"/>
      </w:numPr>
      <w:tabs>
        <w:tab w:val="clear" w:pos="1980"/>
        <w:tab w:val="left" w:pos="2552"/>
      </w:tabs>
      <w:spacing w:line="216" w:lineRule="auto"/>
      <w:ind w:left="2552" w:hanging="567"/>
    </w:pPr>
    <w:rPr>
      <w:lang w:val="en-US"/>
    </w:rPr>
  </w:style>
  <w:style w:type="paragraph" w:customStyle="1" w:styleId="FBD-goal">
    <w:name w:val="FBD-goal"/>
    <w:basedOn w:val="Normal"/>
    <w:rsid w:val="00BD057A"/>
    <w:pPr>
      <w:keepNext/>
      <w:bidi w:val="0"/>
      <w:spacing w:before="120" w:after="120"/>
      <w:jc w:val="both"/>
    </w:pPr>
    <w:rPr>
      <w:rFonts w:eastAsia="Times New Roman" w:cs="Times New Roman"/>
      <w:b/>
      <w:i/>
      <w:kern w:val="0"/>
      <w:sz w:val="22"/>
      <w:szCs w:val="20"/>
      <w:lang w:val="en-GB"/>
    </w:rPr>
  </w:style>
  <w:style w:type="paragraph" w:customStyle="1" w:styleId="Para2rev">
    <w:name w:val="Para 2 (rev)"/>
    <w:basedOn w:val="Normal"/>
    <w:rsid w:val="00BD057A"/>
    <w:pPr>
      <w:tabs>
        <w:tab w:val="num" w:pos="720"/>
      </w:tabs>
      <w:bidi w:val="0"/>
      <w:spacing w:after="120"/>
      <w:ind w:firstLine="720"/>
      <w:jc w:val="both"/>
    </w:pPr>
    <w:rPr>
      <w:rFonts w:eastAsia="Times New Roman" w:cs="Times New Roman"/>
      <w:kern w:val="0"/>
      <w:sz w:val="22"/>
      <w:lang w:val="en-GB"/>
    </w:rPr>
  </w:style>
  <w:style w:type="character" w:styleId="Marquedecommentaire">
    <w:name w:val="annotation reference"/>
    <w:rsid w:val="00BD057A"/>
    <w:rPr>
      <w:sz w:val="16"/>
      <w:szCs w:val="16"/>
    </w:rPr>
  </w:style>
  <w:style w:type="paragraph" w:customStyle="1" w:styleId="1Para">
    <w:name w:val="1.Para"/>
    <w:basedOn w:val="Normal"/>
    <w:rsid w:val="00BD057A"/>
    <w:pPr>
      <w:numPr>
        <w:numId w:val="17"/>
      </w:numPr>
      <w:tabs>
        <w:tab w:val="left" w:pos="567"/>
      </w:tabs>
      <w:bidi w:val="0"/>
      <w:spacing w:before="120" w:after="120"/>
      <w:jc w:val="both"/>
    </w:pPr>
    <w:rPr>
      <w:rFonts w:eastAsia="Times New Roman" w:cs="Angsana New"/>
      <w:kern w:val="0"/>
      <w:sz w:val="22"/>
      <w:szCs w:val="22"/>
      <w:lang w:val="en-GB"/>
    </w:rPr>
  </w:style>
  <w:style w:type="paragraph" w:customStyle="1" w:styleId="para10">
    <w:name w:val="para 1"/>
    <w:basedOn w:val="Para1"/>
    <w:qFormat/>
    <w:rsid w:val="00BD057A"/>
    <w:pPr>
      <w:numPr>
        <w:numId w:val="0"/>
      </w:numPr>
      <w:spacing w:line="216" w:lineRule="auto"/>
    </w:pPr>
  </w:style>
  <w:style w:type="character" w:customStyle="1" w:styleId="Para1Char">
    <w:name w:val="Para1 Char"/>
    <w:rsid w:val="00BD057A"/>
    <w:rPr>
      <w:snapToGrid w:val="0"/>
      <w:sz w:val="22"/>
      <w:szCs w:val="18"/>
      <w:lang w:val="en-GB" w:eastAsia="en-US"/>
    </w:rPr>
  </w:style>
  <w:style w:type="character" w:customStyle="1" w:styleId="para1Char0">
    <w:name w:val="para 1 Char"/>
    <w:rsid w:val="00BD057A"/>
    <w:rPr>
      <w:snapToGrid w:val="0"/>
      <w:sz w:val="22"/>
      <w:szCs w:val="18"/>
      <w:lang w:val="en-GB" w:eastAsia="en-US"/>
    </w:rPr>
  </w:style>
  <w:style w:type="character" w:customStyle="1" w:styleId="recordhilite">
    <w:name w:val="recordhilite"/>
    <w:basedOn w:val="Policepardfaut"/>
    <w:rsid w:val="00BD057A"/>
  </w:style>
  <w:style w:type="character" w:customStyle="1" w:styleId="NormalnumberChar">
    <w:name w:val="Normal_number Char"/>
    <w:link w:val="Normalnumber"/>
    <w:rsid w:val="00BD057A"/>
    <w:rPr>
      <w:lang w:val="en-GB" w:eastAsia="en-US"/>
    </w:rPr>
  </w:style>
  <w:style w:type="numbering" w:customStyle="1" w:styleId="Normallist">
    <w:name w:val="Normal_list"/>
    <w:basedOn w:val="Aucuneliste"/>
    <w:rsid w:val="00BD057A"/>
    <w:pPr>
      <w:numPr>
        <w:numId w:val="18"/>
      </w:numPr>
    </w:pPr>
  </w:style>
  <w:style w:type="paragraph" w:customStyle="1" w:styleId="Normalnumber">
    <w:name w:val="Normal_number"/>
    <w:basedOn w:val="Normal"/>
    <w:link w:val="NormalnumberChar"/>
    <w:rsid w:val="00BD057A"/>
    <w:pPr>
      <w:numPr>
        <w:numId w:val="19"/>
      </w:numPr>
      <w:tabs>
        <w:tab w:val="left" w:pos="1247"/>
        <w:tab w:val="left" w:pos="1814"/>
        <w:tab w:val="left" w:pos="2381"/>
        <w:tab w:val="left" w:pos="2948"/>
        <w:tab w:val="left" w:pos="3515"/>
      </w:tabs>
      <w:bidi w:val="0"/>
      <w:spacing w:after="120"/>
      <w:jc w:val="left"/>
    </w:pPr>
    <w:rPr>
      <w:rFonts w:eastAsia="Times New Roman" w:cs="Times New Roman"/>
      <w:kern w:val="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BD057A"/>
    <w:pPr>
      <w:bidi w:val="0"/>
      <w:ind w:left="720"/>
      <w:jc w:val="both"/>
    </w:pPr>
    <w:rPr>
      <w:rFonts w:eastAsia="Times New Roman" w:cs="Times New Roman"/>
      <w:kern w:val="0"/>
      <w:sz w:val="22"/>
      <w:lang w:val="en-GB"/>
    </w:rPr>
  </w:style>
  <w:style w:type="paragraph" w:styleId="Rvision">
    <w:name w:val="Revision"/>
    <w:hidden/>
    <w:uiPriority w:val="99"/>
    <w:semiHidden/>
    <w:rsid w:val="00BD057A"/>
    <w:pPr>
      <w:spacing w:line="216" w:lineRule="auto"/>
      <w:jc w:val="both"/>
    </w:pPr>
    <w:rPr>
      <w:sz w:val="22"/>
      <w:szCs w:val="24"/>
      <w:lang w:val="en-GB" w:eastAsia="en-US"/>
    </w:rPr>
  </w:style>
  <w:style w:type="paragraph" w:styleId="TM9">
    <w:name w:val="toc 9"/>
    <w:basedOn w:val="Normal"/>
    <w:next w:val="Normal"/>
    <w:autoRedefine/>
    <w:uiPriority w:val="39"/>
    <w:rsid w:val="00BD057A"/>
    <w:pPr>
      <w:tabs>
        <w:tab w:val="num" w:pos="1440"/>
      </w:tabs>
      <w:bidi w:val="0"/>
      <w:spacing w:after="120"/>
      <w:ind w:left="1440" w:hanging="360"/>
      <w:jc w:val="left"/>
    </w:pPr>
    <w:rPr>
      <w:rFonts w:eastAsia="Times New Roman" w:cs="Times New Roman"/>
      <w:i/>
      <w:iCs/>
      <w:kern w:val="0"/>
      <w:sz w:val="22"/>
      <w:lang w:val="en-GB"/>
    </w:rPr>
  </w:style>
  <w:style w:type="paragraph" w:styleId="Listepuces">
    <w:name w:val="List Bullet"/>
    <w:basedOn w:val="Normal"/>
    <w:unhideWhenUsed/>
    <w:rsid w:val="00BD057A"/>
    <w:pPr>
      <w:numPr>
        <w:numId w:val="20"/>
      </w:numPr>
      <w:suppressAutoHyphens/>
      <w:bidi w:val="0"/>
      <w:contextualSpacing/>
      <w:jc w:val="left"/>
    </w:pPr>
    <w:rPr>
      <w:rFonts w:eastAsia="Malgun Gothic" w:cs="Times New Roman"/>
      <w:kern w:val="0"/>
      <w:sz w:val="24"/>
      <w:lang w:val="en-GB" w:eastAsia="ar-SA"/>
    </w:rPr>
  </w:style>
  <w:style w:type="character" w:customStyle="1" w:styleId="geo-dms1">
    <w:name w:val="geo-dms1"/>
    <w:rsid w:val="00BD057A"/>
    <w:rPr>
      <w:vanish w:val="0"/>
      <w:webHidden w:val="0"/>
      <w:specVanish/>
    </w:rPr>
  </w:style>
  <w:style w:type="character" w:customStyle="1" w:styleId="latitude1">
    <w:name w:val="latitude1"/>
    <w:rsid w:val="00BD057A"/>
  </w:style>
  <w:style w:type="character" w:customStyle="1" w:styleId="longitude1">
    <w:name w:val="longitude1"/>
    <w:rsid w:val="00BD057A"/>
  </w:style>
  <w:style w:type="character" w:customStyle="1" w:styleId="geo-multi-punct1">
    <w:name w:val="geo-multi-punct1"/>
    <w:rsid w:val="00BD057A"/>
    <w:rPr>
      <w:vanish/>
      <w:webHidden w:val="0"/>
      <w:specVanish/>
    </w:rPr>
  </w:style>
  <w:style w:type="character" w:customStyle="1" w:styleId="geo-nondefault1">
    <w:name w:val="geo-nondefault1"/>
    <w:rsid w:val="00BD057A"/>
    <w:rPr>
      <w:vanish/>
      <w:webHidden w:val="0"/>
      <w:specVanish/>
    </w:rPr>
  </w:style>
  <w:style w:type="character" w:customStyle="1" w:styleId="geo-dec1">
    <w:name w:val="geo-dec1"/>
    <w:rsid w:val="00BD057A"/>
    <w:rPr>
      <w:vanish w:val="0"/>
      <w:webHidden w:val="0"/>
      <w:specVanish/>
    </w:rPr>
  </w:style>
  <w:style w:type="character" w:customStyle="1" w:styleId="geo">
    <w:name w:val="geo"/>
    <w:rsid w:val="00BD057A"/>
  </w:style>
  <w:style w:type="character" w:customStyle="1" w:styleId="shorttext">
    <w:name w:val="short_text"/>
    <w:rsid w:val="00BD057A"/>
  </w:style>
  <w:style w:type="paragraph" w:customStyle="1" w:styleId="StyleHeading2TimesNewRomanJustified">
    <w:name w:val="Style Heading 2 + Times New Roman Justified"/>
    <w:basedOn w:val="Normal"/>
    <w:rsid w:val="00BD057A"/>
    <w:pPr>
      <w:numPr>
        <w:ilvl w:val="1"/>
        <w:numId w:val="21"/>
      </w:numPr>
      <w:bidi w:val="0"/>
      <w:jc w:val="both"/>
    </w:pPr>
    <w:rPr>
      <w:rFonts w:ascii="PMingLiU" w:eastAsia="PMingLiU" w:cs="Times New Roman"/>
      <w:kern w:val="0"/>
      <w:sz w:val="22"/>
      <w:lang w:val="en-GB"/>
    </w:rPr>
  </w:style>
  <w:style w:type="character" w:customStyle="1" w:styleId="CharChar1">
    <w:name w:val="Char Char1"/>
    <w:semiHidden/>
    <w:rsid w:val="00BD057A"/>
    <w:rPr>
      <w:rFonts w:eastAsia="YouYuan" w:cs="Simplified Arabic"/>
      <w:kern w:val="2"/>
      <w:szCs w:val="24"/>
      <w:lang w:val="en-US" w:eastAsia="en-US" w:bidi="ar-SA"/>
    </w:rPr>
  </w:style>
  <w:style w:type="paragraph" w:customStyle="1" w:styleId="Style">
    <w:name w:val="Style"/>
    <w:basedOn w:val="Normal"/>
    <w:rsid w:val="00BD057A"/>
    <w:pPr>
      <w:bidi w:val="0"/>
      <w:spacing w:line="300" w:lineRule="exact"/>
      <w:jc w:val="center"/>
    </w:pPr>
    <w:rPr>
      <w:rFonts w:eastAsia="Times New Roman"/>
      <w:kern w:val="0"/>
      <w:szCs w:val="22"/>
      <w:lang w:val="en-GB"/>
    </w:rPr>
  </w:style>
  <w:style w:type="character" w:customStyle="1" w:styleId="StyleFootnoteReferencenumberFootnoteReferenceSuperscriptC">
    <w:name w:val="Style Footnote ReferencenumberFootnote Reference Superscript + (C..."/>
    <w:rsid w:val="00BD057A"/>
    <w:rPr>
      <w:rFonts w:ascii="Times New Roman" w:hAnsi="Times New Roman" w:cs="Simplified Arabic"/>
      <w:dstrike w:val="0"/>
      <w:color w:val="000000"/>
      <w:sz w:val="24"/>
      <w:szCs w:val="26"/>
      <w:u w:val="none"/>
      <w:vertAlign w:val="superscript"/>
      <w:lang w:bidi="ar-EG"/>
    </w:rPr>
  </w:style>
  <w:style w:type="character" w:customStyle="1" w:styleId="StyleFootnoteReferencenumberFootnoteReferenceSuperscriptC1">
    <w:name w:val="Style Footnote ReferencenumberFootnote Reference Superscript + (C...1"/>
    <w:rsid w:val="00BD057A"/>
    <w:rPr>
      <w:rFonts w:ascii="Times New Roman" w:hAnsi="Times New Roman" w:cs="Simplified Arabic"/>
      <w:dstrike w:val="0"/>
      <w:color w:val="222222"/>
      <w:sz w:val="24"/>
      <w:szCs w:val="26"/>
      <w:u w:val="none"/>
      <w:vertAlign w:val="superscript"/>
      <w:lang w:bidi="ar-EG"/>
    </w:rPr>
  </w:style>
  <w:style w:type="character" w:customStyle="1" w:styleId="StyleFootnoteReferencenumberFootnoteReferenceSuperscriptC2">
    <w:name w:val="Style Footnote ReferencenumberFootnote Reference Superscript + (C...2"/>
    <w:rsid w:val="00BD057A"/>
    <w:rPr>
      <w:rFonts w:ascii="Times New Roman" w:hAnsi="Times New Roman" w:cs="Simplified Arabic"/>
      <w:dstrike w:val="0"/>
      <w:kern w:val="2"/>
      <w:sz w:val="24"/>
      <w:szCs w:val="26"/>
      <w:u w:val="none"/>
      <w:vertAlign w:val="superscript"/>
      <w:lang w:bidi="ar-EG"/>
    </w:rPr>
  </w:style>
  <w:style w:type="character" w:customStyle="1" w:styleId="HeaderChar1">
    <w:name w:val="Header Char1"/>
    <w:uiPriority w:val="99"/>
    <w:rsid w:val="00BD057A"/>
    <w:rPr>
      <w:sz w:val="22"/>
      <w:szCs w:val="24"/>
      <w:lang w:val="en-GB" w:eastAsia="en-US"/>
    </w:rPr>
  </w:style>
  <w:style w:type="paragraph" w:styleId="En-ttedetabledesmatires">
    <w:name w:val="TOC Heading"/>
    <w:basedOn w:val="Titre1"/>
    <w:next w:val="Normal"/>
    <w:uiPriority w:val="39"/>
    <w:qFormat/>
    <w:rsid w:val="00BD057A"/>
    <w:pPr>
      <w:keepLines/>
      <w:bidi w:val="0"/>
      <w:spacing w:before="480" w:after="0" w:line="276" w:lineRule="auto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</w:rPr>
  </w:style>
  <w:style w:type="paragraph" w:styleId="TM4">
    <w:name w:val="toc 4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66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paragraph" w:styleId="TM5">
    <w:name w:val="toc 5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88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paragraph" w:styleId="TM6">
    <w:name w:val="toc 6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110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paragraph" w:styleId="TM7">
    <w:name w:val="toc 7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132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paragraph" w:styleId="TM8">
    <w:name w:val="toc 8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154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character" w:customStyle="1" w:styleId="longtext1">
    <w:name w:val="long_text1"/>
    <w:rsid w:val="00CD1ACF"/>
    <w:rPr>
      <w:sz w:val="22"/>
      <w:szCs w:val="22"/>
    </w:rPr>
  </w:style>
  <w:style w:type="character" w:customStyle="1" w:styleId="shorttext1">
    <w:name w:val="short_text1"/>
    <w:rsid w:val="00CD1ACF"/>
    <w:rPr>
      <w:sz w:val="32"/>
      <w:szCs w:val="32"/>
    </w:rPr>
  </w:style>
  <w:style w:type="numbering" w:customStyle="1" w:styleId="NoList1">
    <w:name w:val="No List1"/>
    <w:next w:val="Aucuneliste"/>
    <w:uiPriority w:val="99"/>
    <w:semiHidden/>
    <w:rsid w:val="00CD1ACF"/>
  </w:style>
  <w:style w:type="character" w:styleId="Lienhypertextesuivivisit">
    <w:name w:val="FollowedHyperlink"/>
    <w:rsid w:val="00CD1ACF"/>
    <w:rPr>
      <w:color w:val="800080"/>
      <w:u w:val="single"/>
    </w:rPr>
  </w:style>
  <w:style w:type="character" w:customStyle="1" w:styleId="CharChar20">
    <w:name w:val="Char Char2"/>
    <w:semiHidden/>
    <w:rsid w:val="00D50EC5"/>
    <w:rPr>
      <w:sz w:val="18"/>
      <w:szCs w:val="24"/>
      <w:lang w:val="en-GB" w:eastAsia="en-US" w:bidi="ar-SA"/>
    </w:rPr>
  </w:style>
  <w:style w:type="character" w:customStyle="1" w:styleId="apple-style-span">
    <w:name w:val="apple-style-span"/>
    <w:basedOn w:val="Policepardfaut"/>
    <w:rsid w:val="003A003F"/>
  </w:style>
  <w:style w:type="paragraph" w:customStyle="1" w:styleId="heading2notforTOC">
    <w:name w:val="heading 2 not for TOC"/>
    <w:basedOn w:val="Titre3"/>
    <w:rsid w:val="003A003F"/>
    <w:pPr>
      <w:tabs>
        <w:tab w:val="left" w:pos="567"/>
      </w:tabs>
      <w:bidi w:val="0"/>
      <w:spacing w:before="120" w:after="120" w:line="240" w:lineRule="auto"/>
      <w:jc w:val="center"/>
    </w:pPr>
    <w:rPr>
      <w:rFonts w:ascii="Times New Roman" w:eastAsia="Times New Roman" w:hAnsi="Times New Roman"/>
      <w:b w:val="0"/>
      <w:bCs w:val="0"/>
      <w:i/>
      <w:iCs/>
      <w:kern w:val="0"/>
      <w:sz w:val="22"/>
      <w:szCs w:val="24"/>
      <w:lang w:val="en-GB"/>
    </w:rPr>
  </w:style>
  <w:style w:type="paragraph" w:customStyle="1" w:styleId="dash">
    <w:name w:val="dash"/>
    <w:basedOn w:val="Normal"/>
    <w:rsid w:val="003A003F"/>
    <w:pPr>
      <w:numPr>
        <w:numId w:val="4"/>
      </w:numPr>
    </w:pPr>
  </w:style>
  <w:style w:type="paragraph" w:customStyle="1" w:styleId="paranum1">
    <w:name w:val="para num 1)"/>
    <w:basedOn w:val="paragrah"/>
    <w:rsid w:val="003A003F"/>
  </w:style>
  <w:style w:type="paragraph" w:customStyle="1" w:styleId="paragrah">
    <w:name w:val="paragrah"/>
    <w:basedOn w:val="Normal"/>
    <w:rsid w:val="003A003F"/>
    <w:pPr>
      <w:spacing w:before="120" w:after="120"/>
      <w:ind w:firstLine="720"/>
    </w:pPr>
  </w:style>
  <w:style w:type="paragraph" w:customStyle="1" w:styleId="paranumA">
    <w:name w:val="para num A)"/>
    <w:basedOn w:val="paragrah"/>
    <w:rsid w:val="003A003F"/>
  </w:style>
  <w:style w:type="paragraph" w:customStyle="1" w:styleId="BUL-BOX">
    <w:name w:val="BUL-BOX"/>
    <w:basedOn w:val="Normal"/>
    <w:rsid w:val="003A003F"/>
    <w:pPr>
      <w:numPr>
        <w:numId w:val="24"/>
      </w:numPr>
      <w:tabs>
        <w:tab w:val="clear" w:pos="432"/>
        <w:tab w:val="num" w:pos="504"/>
      </w:tabs>
      <w:ind w:left="504" w:hanging="504"/>
    </w:pPr>
  </w:style>
  <w:style w:type="paragraph" w:customStyle="1" w:styleId="BUL-CIR">
    <w:name w:val="BUL-CIR"/>
    <w:basedOn w:val="BUL-BOX"/>
    <w:rsid w:val="003A003F"/>
    <w:pPr>
      <w:numPr>
        <w:numId w:val="3"/>
      </w:numPr>
    </w:pPr>
  </w:style>
  <w:style w:type="paragraph" w:customStyle="1" w:styleId="DASH1">
    <w:name w:val="DASH1"/>
    <w:basedOn w:val="Normal"/>
    <w:rsid w:val="003A003F"/>
    <w:pPr>
      <w:numPr>
        <w:numId w:val="5"/>
      </w:numPr>
      <w:jc w:val="left"/>
    </w:pPr>
  </w:style>
  <w:style w:type="paragraph" w:customStyle="1" w:styleId="multi-level-num">
    <w:name w:val="multi-level-num"/>
    <w:basedOn w:val="Normal"/>
    <w:rsid w:val="003A003F"/>
    <w:pPr>
      <w:numPr>
        <w:numId w:val="6"/>
      </w:numPr>
      <w:tabs>
        <w:tab w:val="left" w:pos="720"/>
        <w:tab w:val="left" w:pos="1008"/>
        <w:tab w:val="left" w:pos="1440"/>
      </w:tabs>
      <w:spacing w:before="120" w:after="120"/>
      <w:ind w:left="216" w:right="72" w:hanging="216"/>
    </w:pPr>
  </w:style>
  <w:style w:type="paragraph" w:styleId="Sous-titre">
    <w:name w:val="Subtitle"/>
    <w:basedOn w:val="Normal"/>
    <w:link w:val="Sous-titreCar"/>
    <w:qFormat/>
    <w:rsid w:val="003A003F"/>
    <w:pPr>
      <w:numPr>
        <w:numId w:val="22"/>
      </w:numPr>
      <w:tabs>
        <w:tab w:val="clear" w:pos="1224"/>
      </w:tabs>
      <w:spacing w:before="240" w:after="240"/>
      <w:ind w:left="0" w:firstLine="0"/>
      <w:jc w:val="center"/>
    </w:pPr>
    <w:rPr>
      <w:rFonts w:cs="Times New Roman"/>
      <w:szCs w:val="28"/>
    </w:rPr>
  </w:style>
  <w:style w:type="character" w:customStyle="1" w:styleId="Sous-titreCar">
    <w:name w:val="Sous-titre Car"/>
    <w:link w:val="Sous-titre"/>
    <w:rsid w:val="003A003F"/>
    <w:rPr>
      <w:rFonts w:eastAsia="YouYuan"/>
      <w:kern w:val="2"/>
      <w:szCs w:val="28"/>
      <w:lang w:val="en-US" w:eastAsia="en-US"/>
    </w:rPr>
  </w:style>
  <w:style w:type="paragraph" w:styleId="Titre">
    <w:name w:val="Title"/>
    <w:basedOn w:val="Normal"/>
    <w:link w:val="TitreCar"/>
    <w:qFormat/>
    <w:rsid w:val="003A003F"/>
    <w:pPr>
      <w:numPr>
        <w:numId w:val="23"/>
      </w:numPr>
      <w:tabs>
        <w:tab w:val="clear" w:pos="360"/>
      </w:tabs>
      <w:spacing w:before="840"/>
      <w:ind w:left="0" w:firstLine="0"/>
      <w:jc w:val="center"/>
    </w:pPr>
    <w:rPr>
      <w:rFonts w:cs="Times New Roman"/>
      <w:b/>
      <w:bCs/>
      <w:szCs w:val="32"/>
    </w:rPr>
  </w:style>
  <w:style w:type="character" w:customStyle="1" w:styleId="TitreCar">
    <w:name w:val="Titre Car"/>
    <w:link w:val="Titre"/>
    <w:rsid w:val="003A003F"/>
    <w:rPr>
      <w:rFonts w:eastAsia="YouYuan"/>
      <w:b/>
      <w:bCs/>
      <w:kern w:val="2"/>
      <w:szCs w:val="32"/>
      <w:lang w:val="en-US" w:eastAsia="en-US"/>
    </w:rPr>
  </w:style>
  <w:style w:type="paragraph" w:customStyle="1" w:styleId="1-">
    <w:name w:val="ترقيم فقرات 1-"/>
    <w:basedOn w:val="Normal"/>
    <w:rsid w:val="003A003F"/>
  </w:style>
  <w:style w:type="paragraph" w:customStyle="1" w:styleId="a">
    <w:name w:val="ترقيم فقرات أ)"/>
    <w:basedOn w:val="Normal"/>
    <w:rsid w:val="003A003F"/>
    <w:pPr>
      <w:numPr>
        <w:numId w:val="25"/>
      </w:numPr>
      <w:tabs>
        <w:tab w:val="num" w:pos="540"/>
      </w:tabs>
    </w:pPr>
  </w:style>
  <w:style w:type="paragraph" w:styleId="Textebrut">
    <w:name w:val="Plain Text"/>
    <w:basedOn w:val="Normal"/>
    <w:link w:val="TextebrutCar"/>
    <w:rsid w:val="003A003F"/>
    <w:pPr>
      <w:numPr>
        <w:numId w:val="8"/>
      </w:numPr>
      <w:bidi w:val="0"/>
      <w:spacing w:line="240" w:lineRule="auto"/>
      <w:jc w:val="both"/>
    </w:pPr>
    <w:rPr>
      <w:rFonts w:ascii="Courier New" w:eastAsia="Times New Roman" w:hAnsi="Courier New" w:cs="Times New Roman"/>
      <w:kern w:val="0"/>
      <w:szCs w:val="20"/>
      <w:lang w:val="en-GB"/>
    </w:rPr>
  </w:style>
  <w:style w:type="character" w:customStyle="1" w:styleId="TextebrutCar">
    <w:name w:val="Texte brut Car"/>
    <w:link w:val="Textebrut"/>
    <w:rsid w:val="003A003F"/>
    <w:rPr>
      <w:rFonts w:ascii="Courier New" w:hAnsi="Courier New"/>
      <w:lang w:val="en-GB" w:eastAsia="en-US"/>
    </w:rPr>
  </w:style>
  <w:style w:type="paragraph" w:customStyle="1" w:styleId="BodyText21">
    <w:name w:val="Body Text 21"/>
    <w:basedOn w:val="Normal"/>
    <w:rsid w:val="003A003F"/>
    <w:pPr>
      <w:numPr>
        <w:ilvl w:val="3"/>
        <w:numId w:val="9"/>
      </w:numPr>
      <w:bidi w:val="0"/>
      <w:spacing w:line="240" w:lineRule="auto"/>
      <w:ind w:left="0" w:firstLine="0"/>
      <w:jc w:val="both"/>
    </w:pPr>
    <w:rPr>
      <w:rFonts w:eastAsia="Times New Roman" w:cs="Times New Roman"/>
      <w:kern w:val="0"/>
      <w:sz w:val="22"/>
      <w:szCs w:val="20"/>
      <w:lang w:val="en-GB"/>
    </w:rPr>
  </w:style>
  <w:style w:type="paragraph" w:customStyle="1" w:styleId="Bodytextitalic">
    <w:name w:val="Body text italic"/>
    <w:basedOn w:val="Corpsdetexte"/>
    <w:rsid w:val="003A003F"/>
    <w:pPr>
      <w:spacing w:before="120" w:line="240" w:lineRule="auto"/>
      <w:jc w:val="both"/>
    </w:pPr>
    <w:rPr>
      <w:rFonts w:eastAsia="PMingLiU" w:cs="PMingLiU"/>
      <w:kern w:val="0"/>
      <w:sz w:val="24"/>
      <w:lang w:eastAsia="ar-SA"/>
    </w:rPr>
  </w:style>
  <w:style w:type="paragraph" w:customStyle="1" w:styleId="Heading2GTI">
    <w:name w:val="Heading 2 (GTI)"/>
    <w:basedOn w:val="Titre5"/>
    <w:rsid w:val="003A003F"/>
    <w:pPr>
      <w:numPr>
        <w:ilvl w:val="0"/>
        <w:numId w:val="0"/>
      </w:numPr>
      <w:ind w:left="720" w:hanging="720"/>
      <w:jc w:val="both"/>
    </w:pPr>
    <w:rPr>
      <w:rFonts w:ascii="Times New Roman" w:hAnsi="Times New Roman"/>
      <w:b w:val="0"/>
      <w:iCs w:val="0"/>
      <w:sz w:val="22"/>
      <w:lang w:val="en-CA"/>
    </w:rPr>
  </w:style>
  <w:style w:type="paragraph" w:customStyle="1" w:styleId="Para-decision">
    <w:name w:val="Para-decision"/>
    <w:basedOn w:val="Normal"/>
    <w:rsid w:val="003A003F"/>
    <w:pPr>
      <w:numPr>
        <w:numId w:val="26"/>
      </w:numPr>
      <w:tabs>
        <w:tab w:val="clear" w:pos="540"/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bidi w:val="0"/>
      <w:adjustRightInd w:val="0"/>
      <w:spacing w:before="120" w:after="240" w:line="240" w:lineRule="exact"/>
      <w:ind w:left="0" w:firstLine="720"/>
      <w:jc w:val="left"/>
      <w:textAlignment w:val="baseline"/>
    </w:pPr>
    <w:rPr>
      <w:rFonts w:ascii="Courier" w:eastAsia="Times New Roman" w:hAnsi="Courier" w:cs="Times New Roman"/>
      <w:color w:val="000000"/>
      <w:kern w:val="0"/>
      <w:szCs w:val="20"/>
      <w:lang w:val="en-GB"/>
    </w:rPr>
  </w:style>
  <w:style w:type="paragraph" w:customStyle="1" w:styleId="Style1">
    <w:name w:val="Style1"/>
    <w:basedOn w:val="Corpsdetexte2"/>
    <w:rsid w:val="003A003F"/>
    <w:pPr>
      <w:numPr>
        <w:ilvl w:val="0"/>
        <w:numId w:val="7"/>
      </w:numPr>
      <w:tabs>
        <w:tab w:val="clear" w:pos="1080"/>
        <w:tab w:val="left" w:pos="1440"/>
      </w:tabs>
      <w:spacing w:before="120" w:line="240" w:lineRule="auto"/>
    </w:pPr>
    <w:rPr>
      <w:szCs w:val="20"/>
    </w:rPr>
  </w:style>
  <w:style w:type="paragraph" w:customStyle="1" w:styleId="itemtitle">
    <w:name w:val="itemtitle"/>
    <w:basedOn w:val="Normal"/>
    <w:rsid w:val="003A003F"/>
    <w:pPr>
      <w:bidi w:val="0"/>
      <w:spacing w:before="100" w:beforeAutospacing="1" w:after="100" w:afterAutospacing="1" w:line="240" w:lineRule="auto"/>
      <w:jc w:val="left"/>
    </w:pPr>
    <w:rPr>
      <w:rFonts w:ascii="Verdana" w:eastAsia="Arial Unicode MS" w:hAnsi="Verdana" w:cs="Arial Unicode MS"/>
      <w:b/>
      <w:bCs/>
      <w:kern w:val="0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CE6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630415">
      <w:bodyDiv w:val="1"/>
      <w:marLeft w:val="0"/>
      <w:marRight w:val="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5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74679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460425">
                              <w:marLeft w:val="1320"/>
                              <w:marRight w:val="26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11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94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88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50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5" w:color="D3E1F9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433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991378">
      <w:bodyDiv w:val="1"/>
      <w:marLeft w:val="0"/>
      <w:marRight w:val="0"/>
      <w:marTop w:val="36"/>
      <w:marBottom w:val="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2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63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673019">
                          <w:marLeft w:val="0"/>
                          <w:marRight w:val="0"/>
                          <w:marTop w:val="25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61383">
                              <w:marLeft w:val="1584"/>
                              <w:marRight w:val="316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71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037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9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2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6" w:color="D3E1F9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73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bd.int/doc/decisions/mop-07/mop-07-dec-13-ar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bd.int/decision/mop/default.shtml?id=1324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mop-06/full/mop-06-dec-a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bd.int/doc/decisions/mop-08/mop-08-dec-13-ar.pdf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c/4bd1/c99f/64e787a7e3cdd5a49d667e2d/cp-sec-ahteg-2017-01-03-en.pdf" TargetMode="External"/><Relationship Id="rId1" Type="http://schemas.openxmlformats.org/officeDocument/2006/relationships/hyperlink" Target="https://www.cbd.int/doc/c/4bd1/c99f/64e787a7e3cdd5a49d667e2d/cp-sec-ahteg-2017-01-03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E3099-FC1D-4F55-8E4C-1D83A58F8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3005</Words>
  <Characters>16531</Characters>
  <Application>Microsoft Office Word</Application>
  <DocSecurity>0</DocSecurity>
  <Lines>137</Lines>
  <Paragraphs>38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SOCIO-ECONOMIC CONSIDERATIONS (ARTICLE 26)</vt:lpstr>
      <vt:lpstr>BS-COP-MOP-08-01-ar</vt:lpstr>
    </vt:vector>
  </TitlesOfParts>
  <Company>SCBD</Company>
  <LinksUpToDate>false</LinksUpToDate>
  <CharactersWithSpaces>19498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SOCIO-ECONOMIC CONSIDERATIONS (ARTICLE 26)</dc:title>
  <dc:subject>CBD/CP/MOP/9/10</dc:subject>
  <dc:creator>SCBD</dc:creator>
  <cp:lastModifiedBy>wadih975 mimoune</cp:lastModifiedBy>
  <cp:revision>50</cp:revision>
  <cp:lastPrinted>2018-05-11T13:10:00Z</cp:lastPrinted>
  <dcterms:created xsi:type="dcterms:W3CDTF">2018-08-22T14:02:00Z</dcterms:created>
  <dcterms:modified xsi:type="dcterms:W3CDTF">2018-08-24T22:49:00Z</dcterms:modified>
</cp:coreProperties>
</file>