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1E16EC" w14:paraId="2BC1CB59" w14:textId="77777777" w:rsidTr="00B60E5F">
        <w:trPr>
          <w:trHeight w:val="851"/>
        </w:trPr>
        <w:tc>
          <w:tcPr>
            <w:tcW w:w="465" w:type="pct"/>
            <w:tcBorders>
              <w:bottom w:val="single" w:sz="8" w:space="0" w:color="auto"/>
            </w:tcBorders>
            <w:vAlign w:val="bottom"/>
          </w:tcPr>
          <w:p w14:paraId="43EE9EB3" w14:textId="77777777" w:rsidR="00A96B21" w:rsidRPr="001E16EC" w:rsidRDefault="00A96B21" w:rsidP="00B60E5F">
            <w:pPr>
              <w:spacing w:after="120"/>
              <w:jc w:val="left"/>
              <w:rPr>
                <w:lang w:val="es-ES_tradnl"/>
              </w:rPr>
            </w:pPr>
            <w:bookmarkStart w:id="0" w:name="_Hlk137651738"/>
            <w:r w:rsidRPr="001E16EC">
              <w:rPr>
                <w:noProof/>
                <w:lang w:val="es-ES_tradnl"/>
              </w:rPr>
              <w:drawing>
                <wp:inline distT="0" distB="0" distL="0" distR="0" wp14:anchorId="595E19A9" wp14:editId="0A0B5A8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44B0BE6" w14:textId="63E41D99" w:rsidR="00A96B21" w:rsidRPr="001E16EC" w:rsidRDefault="00FA1772" w:rsidP="00B60E5F">
            <w:pPr>
              <w:spacing w:after="120"/>
              <w:jc w:val="left"/>
              <w:rPr>
                <w:lang w:val="es-ES_tradnl"/>
              </w:rPr>
            </w:pPr>
            <w:r w:rsidRPr="001E16EC">
              <w:rPr>
                <w:noProof/>
                <w:lang w:val="es-ES_tradnl"/>
                <w14:ligatures w14:val="standardContextual"/>
              </w:rPr>
              <w:drawing>
                <wp:inline distT="0" distB="0" distL="0" distR="0" wp14:anchorId="41506DF1" wp14:editId="45969DF4">
                  <wp:extent cx="611015" cy="349151"/>
                  <wp:effectExtent l="0" t="0" r="0" b="0"/>
                  <wp:docPr id="6066170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17088" name="Imagen 606617088"/>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3E144C59" w14:textId="0B608DE1" w:rsidR="00A96B21" w:rsidRPr="001E16EC" w:rsidRDefault="00A96B21" w:rsidP="00184909">
            <w:pPr>
              <w:spacing w:after="120"/>
              <w:ind w:left="2021"/>
              <w:jc w:val="right"/>
              <w:rPr>
                <w:szCs w:val="22"/>
                <w:lang w:val="es-ES_tradnl"/>
              </w:rPr>
            </w:pPr>
            <w:r w:rsidRPr="001E16EC">
              <w:rPr>
                <w:sz w:val="40"/>
                <w:szCs w:val="40"/>
                <w:lang w:val="es-ES_tradnl"/>
              </w:rPr>
              <w:t>CBD</w:t>
            </w:r>
            <w:r w:rsidRPr="001E16EC">
              <w:rPr>
                <w:szCs w:val="22"/>
                <w:lang w:val="es-ES_tradnl"/>
              </w:rPr>
              <w:t>/</w:t>
            </w:r>
            <w:r w:rsidR="00D23F1E" w:rsidRPr="001E16EC">
              <w:rPr>
                <w:lang w:val="es-ES_tradnl"/>
              </w:rPr>
              <w:t>NP</w:t>
            </w:r>
            <w:r w:rsidR="00D23F1E" w:rsidRPr="001E16EC">
              <w:rPr>
                <w:szCs w:val="22"/>
                <w:lang w:val="es-ES_tradnl"/>
              </w:rPr>
              <w:t>/</w:t>
            </w:r>
            <w:r w:rsidR="00D23F1E" w:rsidRPr="001E16EC">
              <w:rPr>
                <w:lang w:val="es-ES_tradnl"/>
              </w:rPr>
              <w:t>MOP</w:t>
            </w:r>
            <w:r w:rsidR="00D23F1E" w:rsidRPr="001E16EC">
              <w:rPr>
                <w:szCs w:val="22"/>
                <w:lang w:val="es-ES_tradnl"/>
              </w:rPr>
              <w:t>/5/</w:t>
            </w:r>
            <w:r w:rsidR="0017668A" w:rsidRPr="001E16EC">
              <w:rPr>
                <w:szCs w:val="22"/>
                <w:lang w:val="es-ES_tradnl"/>
              </w:rPr>
              <w:t>6</w:t>
            </w:r>
          </w:p>
        </w:tc>
      </w:tr>
      <w:tr w:rsidR="00A96B21" w:rsidRPr="001E16EC" w14:paraId="272B12DD" w14:textId="77777777" w:rsidTr="00B60E5F">
        <w:tc>
          <w:tcPr>
            <w:tcW w:w="2297" w:type="pct"/>
            <w:gridSpan w:val="2"/>
            <w:tcBorders>
              <w:top w:val="single" w:sz="8" w:space="0" w:color="auto"/>
              <w:bottom w:val="single" w:sz="12" w:space="0" w:color="auto"/>
            </w:tcBorders>
          </w:tcPr>
          <w:p w14:paraId="44A2E714" w14:textId="52CCF329" w:rsidR="00A96B21" w:rsidRPr="001E16EC" w:rsidRDefault="00FA1772" w:rsidP="00B60E5F">
            <w:pPr>
              <w:pStyle w:val="Cornernotation"/>
              <w:suppressLineNumbers/>
              <w:suppressAutoHyphens/>
              <w:spacing w:before="120" w:after="120"/>
              <w:ind w:left="0" w:right="0" w:firstLine="0"/>
              <w:rPr>
                <w:lang w:val="es-ES_tradnl"/>
              </w:rPr>
            </w:pPr>
            <w:r w:rsidRPr="001E16EC">
              <w:rPr>
                <w:noProof/>
                <w:lang w:val="es-ES_tradnl"/>
                <w14:ligatures w14:val="standardContextual"/>
              </w:rPr>
              <w:drawing>
                <wp:inline distT="0" distB="0" distL="0" distR="0" wp14:anchorId="1B994D4E" wp14:editId="633761E8">
                  <wp:extent cx="2901948" cy="1066892"/>
                  <wp:effectExtent l="0" t="0" r="0" b="0"/>
                  <wp:docPr id="921098669"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098669"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3887CAA0" w14:textId="47B06E11" w:rsidR="00A96B21" w:rsidRPr="001E16EC" w:rsidRDefault="00A96B21" w:rsidP="003C6F10">
            <w:pPr>
              <w:ind w:left="2584"/>
              <w:rPr>
                <w:sz w:val="22"/>
                <w:szCs w:val="22"/>
                <w:highlight w:val="yellow"/>
                <w:lang w:val="es-ES_tradnl"/>
              </w:rPr>
            </w:pPr>
            <w:r w:rsidRPr="001E16EC">
              <w:rPr>
                <w:sz w:val="22"/>
                <w:szCs w:val="22"/>
                <w:lang w:val="es-ES_tradnl"/>
              </w:rPr>
              <w:t>Distr. General</w:t>
            </w:r>
          </w:p>
          <w:p w14:paraId="4C75263B" w14:textId="4C79F0C5" w:rsidR="00A96B21" w:rsidRPr="001E16EC" w:rsidRDefault="0074197E" w:rsidP="003C6F10">
            <w:pPr>
              <w:ind w:left="2584"/>
              <w:rPr>
                <w:sz w:val="22"/>
                <w:szCs w:val="22"/>
                <w:lang w:val="es-ES_tradnl"/>
              </w:rPr>
            </w:pPr>
            <w:r w:rsidRPr="001E16EC">
              <w:rPr>
                <w:sz w:val="22"/>
                <w:szCs w:val="22"/>
                <w:lang w:val="es-ES_tradnl"/>
              </w:rPr>
              <w:t xml:space="preserve">23 </w:t>
            </w:r>
            <w:r w:rsidR="00FA1772" w:rsidRPr="001E16EC">
              <w:rPr>
                <w:sz w:val="22"/>
                <w:szCs w:val="22"/>
                <w:lang w:val="es-ES_tradnl"/>
              </w:rPr>
              <w:t xml:space="preserve">de septiembre de </w:t>
            </w:r>
            <w:r w:rsidR="00A96B21" w:rsidRPr="001E16EC">
              <w:rPr>
                <w:sz w:val="22"/>
                <w:szCs w:val="22"/>
                <w:lang w:val="es-ES_tradnl"/>
              </w:rPr>
              <w:t>202</w:t>
            </w:r>
            <w:r w:rsidR="00D23F1E" w:rsidRPr="001E16EC">
              <w:rPr>
                <w:sz w:val="22"/>
                <w:szCs w:val="22"/>
                <w:lang w:val="es-ES_tradnl"/>
              </w:rPr>
              <w:t>4</w:t>
            </w:r>
          </w:p>
          <w:p w14:paraId="45487190" w14:textId="77777777" w:rsidR="00A96B21" w:rsidRPr="001E16EC" w:rsidRDefault="00A96B21" w:rsidP="003C6F10">
            <w:pPr>
              <w:ind w:left="2584"/>
              <w:rPr>
                <w:sz w:val="22"/>
                <w:szCs w:val="22"/>
                <w:lang w:val="es-ES_tradnl"/>
              </w:rPr>
            </w:pPr>
          </w:p>
          <w:p w14:paraId="673A7DED" w14:textId="77FA9FB1" w:rsidR="00FA1772" w:rsidRPr="001E16EC" w:rsidRDefault="00FA1772" w:rsidP="003C6F10">
            <w:pPr>
              <w:ind w:left="2584"/>
              <w:rPr>
                <w:sz w:val="22"/>
                <w:szCs w:val="22"/>
                <w:lang w:val="es-ES_tradnl"/>
              </w:rPr>
            </w:pPr>
            <w:r w:rsidRPr="001E16EC">
              <w:rPr>
                <w:sz w:val="22"/>
                <w:szCs w:val="22"/>
                <w:lang w:val="es-ES_tradnl"/>
              </w:rPr>
              <w:t>Español</w:t>
            </w:r>
          </w:p>
          <w:p w14:paraId="073969C6" w14:textId="2BDCA8D2" w:rsidR="00A96B21" w:rsidRPr="001E16EC" w:rsidRDefault="00A96B21" w:rsidP="003C6F10">
            <w:pPr>
              <w:ind w:left="2584"/>
              <w:rPr>
                <w:sz w:val="22"/>
                <w:szCs w:val="22"/>
                <w:lang w:val="es-ES_tradnl"/>
              </w:rPr>
            </w:pPr>
            <w:r w:rsidRPr="001E16EC">
              <w:rPr>
                <w:sz w:val="22"/>
                <w:szCs w:val="22"/>
                <w:lang w:val="es-ES_tradnl"/>
              </w:rPr>
              <w:t xml:space="preserve">Original: </w:t>
            </w:r>
            <w:r w:rsidR="00FA1772" w:rsidRPr="001E16EC">
              <w:rPr>
                <w:sz w:val="22"/>
                <w:szCs w:val="22"/>
                <w:lang w:val="es-ES_tradnl"/>
              </w:rPr>
              <w:t>inglés</w:t>
            </w:r>
          </w:p>
          <w:p w14:paraId="409B76D8" w14:textId="77777777" w:rsidR="00A96B21" w:rsidRPr="001E16EC" w:rsidRDefault="00A96B21" w:rsidP="00B60E5F">
            <w:pPr>
              <w:rPr>
                <w:lang w:val="es-ES_tradnl"/>
              </w:rPr>
            </w:pPr>
          </w:p>
        </w:tc>
      </w:tr>
    </w:tbl>
    <w:p w14:paraId="50ED15C4" w14:textId="77777777" w:rsidR="00B10E29" w:rsidRPr="001E16EC" w:rsidRDefault="00B10E29" w:rsidP="00B10E29">
      <w:pPr>
        <w:pStyle w:val="AFCorNot12Bold"/>
        <w:rPr>
          <w:lang w:val="es-ES_tradnl"/>
        </w:rPr>
      </w:pPr>
      <w:r w:rsidRPr="001E16EC">
        <w:rPr>
          <w:lang w:val="es-ES_tradnl"/>
        </w:rPr>
        <w:t>Conferencia de las Partes en el Convenio sobre la</w:t>
      </w:r>
      <w:r w:rsidRPr="001E16EC">
        <w:rPr>
          <w:lang w:val="es-ES_tradnl"/>
        </w:rPr>
        <w:br/>
        <w:t>Diversidad Biológica que actúa como reunión de las</w:t>
      </w:r>
      <w:r w:rsidRPr="001E16EC">
        <w:rPr>
          <w:lang w:val="es-ES_tradnl"/>
        </w:rPr>
        <w:br/>
        <w:t>Partes en el Protocolo de Nagoya sobre Acceso a los</w:t>
      </w:r>
      <w:r w:rsidRPr="001E16EC">
        <w:rPr>
          <w:lang w:val="es-ES_tradnl"/>
        </w:rPr>
        <w:br/>
        <w:t>Recursos Genéticos y Participación Justa y Equitativa</w:t>
      </w:r>
      <w:r w:rsidRPr="001E16EC">
        <w:rPr>
          <w:lang w:val="es-ES_tradnl"/>
        </w:rPr>
        <w:br/>
        <w:t>en los Beneficios que se Deriven de su Utilización</w:t>
      </w:r>
    </w:p>
    <w:p w14:paraId="456B5CEE" w14:textId="4A32D81F" w:rsidR="00A96B21" w:rsidRPr="001E16EC" w:rsidRDefault="00B10E29" w:rsidP="00A96B21">
      <w:pPr>
        <w:pStyle w:val="Cornernotation"/>
        <w:rPr>
          <w:bCs/>
          <w:sz w:val="22"/>
          <w:lang w:val="es-ES_tradnl"/>
        </w:rPr>
      </w:pPr>
      <w:r w:rsidRPr="001E16EC">
        <w:rPr>
          <w:bCs/>
          <w:sz w:val="22"/>
          <w:lang w:val="es-ES_tradnl"/>
        </w:rPr>
        <w:t>Quinta reunión</w:t>
      </w:r>
      <w:r w:rsidR="00A96B21" w:rsidRPr="001E16EC">
        <w:rPr>
          <w:bCs/>
          <w:sz w:val="22"/>
          <w:lang w:val="es-ES_tradnl"/>
        </w:rPr>
        <w:t xml:space="preserve"> </w:t>
      </w:r>
    </w:p>
    <w:p w14:paraId="42D8F9D1" w14:textId="6F160A4B" w:rsidR="00A96B21" w:rsidRPr="001E16EC" w:rsidRDefault="00D23F1E" w:rsidP="00A96B21">
      <w:pPr>
        <w:pStyle w:val="Venuedate"/>
        <w:rPr>
          <w:lang w:val="es-ES_tradnl"/>
        </w:rPr>
      </w:pPr>
      <w:r w:rsidRPr="001E16EC">
        <w:rPr>
          <w:lang w:val="es-ES_tradnl"/>
        </w:rPr>
        <w:t>Cali</w:t>
      </w:r>
      <w:r w:rsidR="00B10E29" w:rsidRPr="001E16EC">
        <w:rPr>
          <w:lang w:val="es-ES_tradnl"/>
        </w:rPr>
        <w:t xml:space="preserve"> (</w:t>
      </w:r>
      <w:r w:rsidRPr="001E16EC">
        <w:rPr>
          <w:lang w:val="es-ES_tradnl"/>
        </w:rPr>
        <w:t>Colombia</w:t>
      </w:r>
      <w:r w:rsidR="00B10E29" w:rsidRPr="001E16EC">
        <w:rPr>
          <w:lang w:val="es-ES_tradnl"/>
        </w:rPr>
        <w:t xml:space="preserve">), </w:t>
      </w:r>
      <w:r w:rsidRPr="001E16EC">
        <w:rPr>
          <w:lang w:val="es-ES_tradnl"/>
        </w:rPr>
        <w:t>21</w:t>
      </w:r>
      <w:r w:rsidR="00B10E29" w:rsidRPr="001E16EC">
        <w:rPr>
          <w:lang w:val="es-ES_tradnl"/>
        </w:rPr>
        <w:t xml:space="preserve"> de octubre a 1 de noviembre de </w:t>
      </w:r>
      <w:r w:rsidRPr="001E16EC">
        <w:rPr>
          <w:lang w:val="es-ES_tradnl"/>
        </w:rPr>
        <w:t>2024</w:t>
      </w:r>
    </w:p>
    <w:p w14:paraId="18F49B39" w14:textId="574D0CA6" w:rsidR="00A96B21" w:rsidRPr="001E16EC" w:rsidRDefault="00B10E29" w:rsidP="00A96B21">
      <w:pPr>
        <w:pStyle w:val="Cornernotation-Item"/>
        <w:rPr>
          <w:b w:val="0"/>
          <w:bCs w:val="0"/>
          <w:lang w:val="es-ES_tradnl"/>
        </w:rPr>
      </w:pPr>
      <w:r w:rsidRPr="001E16EC">
        <w:rPr>
          <w:b w:val="0"/>
          <w:bCs w:val="0"/>
          <w:lang w:val="es-ES_tradnl"/>
        </w:rPr>
        <w:t xml:space="preserve">Tema </w:t>
      </w:r>
      <w:r w:rsidR="00CF4BF5" w:rsidRPr="001E16EC">
        <w:rPr>
          <w:b w:val="0"/>
          <w:bCs w:val="0"/>
          <w:lang w:val="es-ES_tradnl"/>
        </w:rPr>
        <w:t xml:space="preserve">7 </w:t>
      </w:r>
      <w:r w:rsidRPr="001E16EC">
        <w:rPr>
          <w:b w:val="0"/>
          <w:bCs w:val="0"/>
          <w:lang w:val="es-ES_tradnl"/>
        </w:rPr>
        <w:t xml:space="preserve">del programa </w:t>
      </w:r>
      <w:r w:rsidR="00A96B21" w:rsidRPr="001E16EC">
        <w:rPr>
          <w:b w:val="0"/>
          <w:bCs w:val="0"/>
          <w:lang w:val="es-ES_tradnl"/>
        </w:rPr>
        <w:t>provisional</w:t>
      </w:r>
      <w:r w:rsidR="00A96B21" w:rsidRPr="001E16EC">
        <w:rPr>
          <w:rStyle w:val="FootnoteReference"/>
          <w:b w:val="0"/>
          <w:bCs w:val="0"/>
          <w:lang w:val="es-ES_tradnl"/>
        </w:rPr>
        <w:footnoteReference w:customMarkFollows="1" w:id="2"/>
        <w:t>*</w:t>
      </w:r>
    </w:p>
    <w:p w14:paraId="7AF39A71" w14:textId="3D1A49C0" w:rsidR="00A96B21" w:rsidRPr="001E16EC" w:rsidRDefault="00B10E29" w:rsidP="00A96B21">
      <w:pPr>
        <w:pStyle w:val="Cornernotation-Item"/>
        <w:rPr>
          <w:lang w:val="es-ES_tradnl"/>
        </w:rPr>
      </w:pPr>
      <w:r w:rsidRPr="001E16EC">
        <w:rPr>
          <w:lang w:val="es-ES_tradnl"/>
        </w:rPr>
        <w:t>Mecanismo financiero y recursos financieros</w:t>
      </w:r>
    </w:p>
    <w:bookmarkEnd w:id="0"/>
    <w:p w14:paraId="6E78DEDA" w14:textId="0E607FCA" w:rsidR="00A96B21" w:rsidRPr="001E16EC" w:rsidRDefault="00B10E29" w:rsidP="002E63E2">
      <w:pPr>
        <w:pStyle w:val="CBDTitle"/>
        <w:rPr>
          <w:lang w:val="es-ES_tradnl"/>
        </w:rPr>
      </w:pPr>
      <w:r w:rsidRPr="001E16EC">
        <w:rPr>
          <w:lang w:val="es-ES_tradnl"/>
        </w:rPr>
        <w:t>Mecanismo financiero y recursos financieros</w:t>
      </w:r>
      <w:r w:rsidR="006D7053" w:rsidRPr="001E16EC">
        <w:rPr>
          <w:rStyle w:val="FootnoteReference"/>
          <w:lang w:val="es-ES_tradnl"/>
        </w:rPr>
        <w:footnoteReference w:customMarkFollows="1" w:id="3"/>
        <w:t>**</w:t>
      </w:r>
    </w:p>
    <w:p w14:paraId="2E0A5080" w14:textId="5CC6F741" w:rsidR="00A96B21" w:rsidRPr="001E16EC" w:rsidRDefault="00A96B21" w:rsidP="00A96B21">
      <w:pPr>
        <w:pStyle w:val="Subtitle"/>
        <w:spacing w:before="120" w:after="120"/>
        <w:ind w:left="567"/>
        <w:jc w:val="left"/>
        <w:rPr>
          <w:rFonts w:ascii="Times New Roman" w:hAnsi="Times New Roman" w:cs="Times New Roman"/>
          <w:color w:val="auto"/>
          <w:lang w:val="es-ES_tradnl"/>
        </w:rPr>
      </w:pPr>
      <w:r w:rsidRPr="001E16EC">
        <w:rPr>
          <w:rFonts w:ascii="Times New Roman" w:hAnsi="Times New Roman" w:cs="Times New Roman"/>
          <w:color w:val="auto"/>
          <w:lang w:val="es-ES_tradnl"/>
        </w:rPr>
        <w:t>Not</w:t>
      </w:r>
      <w:r w:rsidR="003C7BB3" w:rsidRPr="001E16EC">
        <w:rPr>
          <w:rFonts w:ascii="Times New Roman" w:hAnsi="Times New Roman" w:cs="Times New Roman"/>
          <w:color w:val="auto"/>
          <w:lang w:val="es-ES_tradnl"/>
        </w:rPr>
        <w:t>a de la Secretaría</w:t>
      </w:r>
    </w:p>
    <w:p w14:paraId="5CBF095A" w14:textId="1484EF38" w:rsidR="00FA18C9" w:rsidRPr="001E16EC" w:rsidRDefault="00973E71" w:rsidP="002E63E2">
      <w:pPr>
        <w:pStyle w:val="CBDH1"/>
        <w:rPr>
          <w:lang w:val="es-ES_tradnl"/>
        </w:rPr>
      </w:pPr>
      <w:r w:rsidRPr="001E16EC">
        <w:rPr>
          <w:lang w:val="es-ES_tradnl"/>
        </w:rPr>
        <w:t>I.</w:t>
      </w:r>
      <w:r w:rsidRPr="001E16EC">
        <w:rPr>
          <w:lang w:val="es-ES_tradnl"/>
        </w:rPr>
        <w:tab/>
      </w:r>
      <w:r w:rsidR="00C64070" w:rsidRPr="001E16EC">
        <w:rPr>
          <w:lang w:val="es-ES_tradnl"/>
        </w:rPr>
        <w:t>Introduc</w:t>
      </w:r>
      <w:r w:rsidR="00B10E29" w:rsidRPr="001E16EC">
        <w:rPr>
          <w:lang w:val="es-ES_tradnl"/>
        </w:rPr>
        <w:t>ción</w:t>
      </w:r>
    </w:p>
    <w:p w14:paraId="4844897A" w14:textId="079B14B6" w:rsidR="00DB6908" w:rsidRPr="001E16EC" w:rsidRDefault="004B53D3" w:rsidP="002E63E2">
      <w:pPr>
        <w:pStyle w:val="CBDNormalNumber"/>
        <w:rPr>
          <w:lang w:val="es-ES_tradnl"/>
        </w:rPr>
      </w:pPr>
      <w:r w:rsidRPr="001E16EC">
        <w:rPr>
          <w:lang w:val="es-ES_tradnl"/>
        </w:rPr>
        <w:t xml:space="preserve">El Artículo </w:t>
      </w:r>
      <w:r w:rsidR="00867409" w:rsidRPr="001E16EC">
        <w:rPr>
          <w:lang w:val="es-ES_tradnl"/>
        </w:rPr>
        <w:t xml:space="preserve">25 </w:t>
      </w:r>
      <w:r w:rsidRPr="001E16EC">
        <w:rPr>
          <w:lang w:val="es-ES_tradnl"/>
        </w:rPr>
        <w:t xml:space="preserve">del </w:t>
      </w:r>
      <w:r w:rsidR="00AC59BE" w:rsidRPr="001E16EC">
        <w:rPr>
          <w:lang w:val="es-ES_tradnl"/>
        </w:rPr>
        <w:t>Protocolo de Nagoya sobre Acceso a los Recursos Genéticos y Participación Justa y Equitativa en los Beneficios que se Deriven de su Utilización</w:t>
      </w:r>
      <w:r w:rsidRPr="001E16EC">
        <w:rPr>
          <w:lang w:val="es-ES_tradnl"/>
        </w:rPr>
        <w:t xml:space="preserve"> </w:t>
      </w:r>
      <w:r w:rsidR="00867409" w:rsidRPr="001E16EC">
        <w:rPr>
          <w:lang w:val="es-ES_tradnl"/>
        </w:rPr>
        <w:t>a</w:t>
      </w:r>
      <w:r w:rsidR="003C7BB3" w:rsidRPr="001E16EC">
        <w:rPr>
          <w:lang w:val="es-ES_tradnl"/>
        </w:rPr>
        <w:t>borda el mecanismo financiero para el Protocolo</w:t>
      </w:r>
      <w:r w:rsidR="005647EB" w:rsidRPr="001E16EC">
        <w:rPr>
          <w:lang w:val="es-ES_tradnl"/>
        </w:rPr>
        <w:t xml:space="preserve"> </w:t>
      </w:r>
      <w:r w:rsidR="009359F5" w:rsidRPr="001E16EC">
        <w:rPr>
          <w:lang w:val="es-ES_tradnl"/>
        </w:rPr>
        <w:t>y los recursos financieros</w:t>
      </w:r>
      <w:r w:rsidR="003C7BB3" w:rsidRPr="001E16EC">
        <w:rPr>
          <w:lang w:val="es-ES_tradnl"/>
        </w:rPr>
        <w:t xml:space="preserve"> para la aplicación del Protocolo. </w:t>
      </w:r>
      <w:r w:rsidR="00867409" w:rsidRPr="001E16EC">
        <w:rPr>
          <w:lang w:val="es-ES_tradnl"/>
        </w:rPr>
        <w:t xml:space="preserve"> </w:t>
      </w:r>
    </w:p>
    <w:p w14:paraId="61D246EC" w14:textId="3438719B" w:rsidR="002236F7" w:rsidRPr="001E16EC" w:rsidRDefault="00404F21" w:rsidP="002E63E2">
      <w:pPr>
        <w:pStyle w:val="CBDNormalNumber"/>
        <w:rPr>
          <w:lang w:val="es-ES_tradnl"/>
        </w:rPr>
      </w:pPr>
      <w:r w:rsidRPr="001E16EC">
        <w:rPr>
          <w:lang w:val="es-ES_tradnl"/>
        </w:rPr>
        <w:t xml:space="preserve">En su decisión </w:t>
      </w:r>
      <w:hyperlink r:id="rId14" w:history="1">
        <w:r w:rsidR="002236F7" w:rsidRPr="001E16EC">
          <w:rPr>
            <w:rStyle w:val="Hyperlink"/>
            <w:color w:val="auto"/>
            <w:lang w:val="es-ES_tradnl"/>
          </w:rPr>
          <w:t>NP-4</w:t>
        </w:r>
        <w:r w:rsidR="002236F7" w:rsidRPr="001E16EC">
          <w:rPr>
            <w:rStyle w:val="Hyperlink"/>
            <w:color w:val="auto"/>
            <w:lang w:val="es-ES_tradnl"/>
          </w:rPr>
          <w:t>/</w:t>
        </w:r>
        <w:r w:rsidR="002236F7" w:rsidRPr="001E16EC">
          <w:rPr>
            <w:rStyle w:val="Hyperlink"/>
            <w:color w:val="auto"/>
            <w:lang w:val="es-ES_tradnl"/>
          </w:rPr>
          <w:t>8 B</w:t>
        </w:r>
      </w:hyperlink>
      <w:r w:rsidR="002236F7" w:rsidRPr="001E16EC">
        <w:rPr>
          <w:lang w:val="es-ES_tradnl"/>
        </w:rPr>
        <w:t xml:space="preserve">, </w:t>
      </w:r>
      <w:r w:rsidR="009359F5" w:rsidRPr="001E16EC">
        <w:rPr>
          <w:lang w:val="es-ES_tradnl"/>
        </w:rPr>
        <w:t xml:space="preserve">la </w:t>
      </w:r>
      <w:bookmarkStart w:id="1" w:name="_Hlk178323402"/>
      <w:r w:rsidR="009359F5" w:rsidRPr="001E16EC">
        <w:rPr>
          <w:lang w:val="es-ES_tradnl"/>
        </w:rPr>
        <w:t xml:space="preserve">Conferencia de las Partes que actúa como reunión de las Partes en el Protocolo de </w:t>
      </w:r>
      <w:r w:rsidR="002236F7" w:rsidRPr="001E16EC">
        <w:rPr>
          <w:lang w:val="es-ES_tradnl"/>
        </w:rPr>
        <w:t xml:space="preserve">Nagoya </w:t>
      </w:r>
      <w:bookmarkEnd w:id="1"/>
      <w:r w:rsidR="005F3353" w:rsidRPr="001E16EC">
        <w:rPr>
          <w:lang w:val="es-ES_tradnl"/>
        </w:rPr>
        <w:t>acogió con satisfacción la decisión</w:t>
      </w:r>
      <w:r w:rsidR="002236F7" w:rsidRPr="001E16EC">
        <w:rPr>
          <w:lang w:val="es-ES_tradnl"/>
        </w:rPr>
        <w:t xml:space="preserve"> </w:t>
      </w:r>
      <w:hyperlink r:id="rId15" w:history="1">
        <w:r w:rsidR="002236F7" w:rsidRPr="001E16EC">
          <w:rPr>
            <w:rStyle w:val="Hyperlink"/>
            <w:color w:val="auto"/>
            <w:lang w:val="es-ES_tradnl"/>
          </w:rPr>
          <w:t>15</w:t>
        </w:r>
        <w:r w:rsidR="002236F7" w:rsidRPr="001E16EC">
          <w:rPr>
            <w:rStyle w:val="Hyperlink"/>
            <w:color w:val="auto"/>
            <w:lang w:val="es-ES_tradnl"/>
          </w:rPr>
          <w:t>/</w:t>
        </w:r>
        <w:r w:rsidR="002236F7" w:rsidRPr="001E16EC">
          <w:rPr>
            <w:rStyle w:val="Hyperlink"/>
            <w:color w:val="auto"/>
            <w:lang w:val="es-ES_tradnl"/>
          </w:rPr>
          <w:t>7</w:t>
        </w:r>
      </w:hyperlink>
      <w:r w:rsidR="002236F7" w:rsidRPr="001E16EC">
        <w:rPr>
          <w:lang w:val="es-ES_tradnl"/>
        </w:rPr>
        <w:t xml:space="preserve">, </w:t>
      </w:r>
      <w:r w:rsidRPr="001E16EC">
        <w:rPr>
          <w:lang w:val="es-ES_tradnl"/>
        </w:rPr>
        <w:t>mediante la cual la Conferencia de las Partes</w:t>
      </w:r>
      <w:r w:rsidR="002236F7" w:rsidRPr="001E16EC">
        <w:rPr>
          <w:color w:val="00B0F0"/>
          <w:lang w:val="es-ES_tradnl"/>
        </w:rPr>
        <w:t xml:space="preserve"> </w:t>
      </w:r>
      <w:r w:rsidR="009359F5" w:rsidRPr="001E16EC">
        <w:rPr>
          <w:lang w:val="es-ES_tradnl"/>
        </w:rPr>
        <w:t xml:space="preserve">adoptó la estrategia de movilización de recursos para el </w:t>
      </w:r>
      <w:r w:rsidR="00307E67" w:rsidRPr="001E16EC">
        <w:rPr>
          <w:lang w:val="es-ES_tradnl"/>
        </w:rPr>
        <w:t>Marco Mundial de Biodiversidad de Kunming-Montreal</w:t>
      </w:r>
      <w:r w:rsidR="00307E67" w:rsidRPr="001E16EC">
        <w:rPr>
          <w:color w:val="00B0F0"/>
          <w:lang w:val="es-ES_tradnl"/>
        </w:rPr>
        <w:t xml:space="preserve"> </w:t>
      </w:r>
      <w:r w:rsidR="009359F5" w:rsidRPr="001E16EC">
        <w:rPr>
          <w:lang w:val="es-ES_tradnl"/>
        </w:rPr>
        <w:t xml:space="preserve">y estableció un </w:t>
      </w:r>
      <w:r w:rsidR="00706F1F" w:rsidRPr="001E16EC">
        <w:rPr>
          <w:lang w:val="es-ES_tradnl"/>
        </w:rPr>
        <w:t xml:space="preserve">comité asesor </w:t>
      </w:r>
      <w:r w:rsidR="009359F5" w:rsidRPr="001E16EC">
        <w:rPr>
          <w:lang w:val="es-ES_tradnl"/>
        </w:rPr>
        <w:t xml:space="preserve">sobre movilización de recursos y </w:t>
      </w:r>
      <w:r w:rsidR="00706F1F" w:rsidRPr="001E16EC">
        <w:rPr>
          <w:lang w:val="es-ES_tradnl"/>
        </w:rPr>
        <w:t xml:space="preserve">un grupo de expertos técnicos sobre </w:t>
      </w:r>
      <w:r w:rsidR="005F3353" w:rsidRPr="001E16EC">
        <w:rPr>
          <w:lang w:val="es-ES_tradnl"/>
        </w:rPr>
        <w:t xml:space="preserve">presentación de informes financieros. </w:t>
      </w:r>
      <w:r w:rsidR="009479F5" w:rsidRPr="001E16EC">
        <w:rPr>
          <w:lang w:val="es-ES_tradnl"/>
        </w:rPr>
        <w:t>Alentó t</w:t>
      </w:r>
      <w:r w:rsidR="005F3353" w:rsidRPr="001E16EC">
        <w:rPr>
          <w:lang w:val="es-ES_tradnl"/>
        </w:rPr>
        <w:t xml:space="preserve">ambién </w:t>
      </w:r>
      <w:r w:rsidR="009479F5" w:rsidRPr="001E16EC">
        <w:rPr>
          <w:lang w:val="es-ES_tradnl"/>
        </w:rPr>
        <w:t>a</w:t>
      </w:r>
      <w:r w:rsidR="005F3353" w:rsidRPr="001E16EC">
        <w:rPr>
          <w:lang w:val="es-ES_tradnl"/>
        </w:rPr>
        <w:t xml:space="preserve"> las Partes a considerar la movilización de recursos para el Protocolo en la implementación de la estrategia de movilización de recursos y</w:t>
      </w:r>
      <w:r w:rsidR="002236F7" w:rsidRPr="001E16EC">
        <w:rPr>
          <w:lang w:val="es-ES_tradnl"/>
        </w:rPr>
        <w:t>,</w:t>
      </w:r>
      <w:r w:rsidR="005F3353" w:rsidRPr="001E16EC">
        <w:rPr>
          <w:lang w:val="es-ES_tradnl"/>
        </w:rPr>
        <w:t xml:space="preserve"> en particular, a incluir en planes nacionales de financiación de la diversidad biológica disposiciones referidas a la aplicación del Protocolo de Nagoya</w:t>
      </w:r>
      <w:r w:rsidR="007C4807" w:rsidRPr="001E16EC">
        <w:rPr>
          <w:lang w:val="es-ES_tradnl"/>
        </w:rPr>
        <w:t xml:space="preserve">. </w:t>
      </w:r>
      <w:r w:rsidR="005F3E53" w:rsidRPr="001E16EC">
        <w:rPr>
          <w:lang w:val="es-ES_tradnl"/>
        </w:rPr>
        <w:t xml:space="preserve">Asimismo, pidió al grupo de expertos técnicos que consideraran la presentación de informes financieros relacionados con la movilización de recursos </w:t>
      </w:r>
      <w:r w:rsidR="009479F5" w:rsidRPr="001E16EC">
        <w:rPr>
          <w:lang w:val="es-ES_tradnl"/>
        </w:rPr>
        <w:t>para el Protocolo</w:t>
      </w:r>
      <w:r w:rsidR="002236F7" w:rsidRPr="001E16EC">
        <w:rPr>
          <w:lang w:val="es-ES_tradnl"/>
        </w:rPr>
        <w:t>.</w:t>
      </w:r>
    </w:p>
    <w:p w14:paraId="71BD2A0C" w14:textId="14BE7987" w:rsidR="00D3059B" w:rsidRPr="001E16EC" w:rsidRDefault="003C7BB3" w:rsidP="002E63E2">
      <w:pPr>
        <w:pStyle w:val="CBDNormalNumber"/>
        <w:rPr>
          <w:lang w:val="es-ES_tradnl"/>
        </w:rPr>
      </w:pPr>
      <w:r w:rsidRPr="001E16EC">
        <w:rPr>
          <w:lang w:val="es-ES_tradnl"/>
        </w:rPr>
        <w:t xml:space="preserve">En su decisión </w:t>
      </w:r>
      <w:r w:rsidR="00E03F0A" w:rsidRPr="001E16EC">
        <w:rPr>
          <w:lang w:val="es-ES_tradnl"/>
        </w:rPr>
        <w:t>NP-4/8</w:t>
      </w:r>
      <w:r w:rsidR="002236F7" w:rsidRPr="001E16EC">
        <w:rPr>
          <w:lang w:val="es-ES_tradnl"/>
        </w:rPr>
        <w:t xml:space="preserve"> A</w:t>
      </w:r>
      <w:r w:rsidR="00E03F0A" w:rsidRPr="001E16EC">
        <w:rPr>
          <w:lang w:val="es-ES_tradnl"/>
        </w:rPr>
        <w:t xml:space="preserve">, </w:t>
      </w:r>
      <w:r w:rsidRPr="001E16EC">
        <w:rPr>
          <w:lang w:val="es-ES_tradnl"/>
        </w:rPr>
        <w:t xml:space="preserve">la Conferencia de las Partes que actúa como reunión de las Partes en el Protocolo de Nagoya elaboró algunos elementos para su inclusión en el </w:t>
      </w:r>
      <w:bookmarkStart w:id="2" w:name="_Hlk178287304"/>
      <w:r w:rsidRPr="001E16EC">
        <w:rPr>
          <w:lang w:val="es-ES_tradnl"/>
        </w:rPr>
        <w:t xml:space="preserve">marco cuatrienal de prioridades programáticas orientado a la obtención de resultados </w:t>
      </w:r>
      <w:bookmarkEnd w:id="2"/>
      <w:r w:rsidRPr="001E16EC">
        <w:rPr>
          <w:lang w:val="es-ES_tradnl"/>
        </w:rPr>
        <w:t>para la aplicación del Convenio y sus Protocolos</w:t>
      </w:r>
      <w:r w:rsidR="002236F7" w:rsidRPr="001E16EC">
        <w:rPr>
          <w:lang w:val="es-ES_tradnl"/>
        </w:rPr>
        <w:t xml:space="preserve"> </w:t>
      </w:r>
      <w:r w:rsidR="004D4F62" w:rsidRPr="001E16EC">
        <w:rPr>
          <w:lang w:val="es-ES_tradnl"/>
        </w:rPr>
        <w:t xml:space="preserve">en consonancia con </w:t>
      </w:r>
      <w:r w:rsidR="00307E67" w:rsidRPr="001E16EC">
        <w:rPr>
          <w:lang w:val="es-ES_tradnl"/>
        </w:rPr>
        <w:t xml:space="preserve">el </w:t>
      </w:r>
      <w:r w:rsidR="005F3E53" w:rsidRPr="001E16EC">
        <w:rPr>
          <w:lang w:val="es-ES_tradnl"/>
        </w:rPr>
        <w:t>Marco Mundial de Biodiversidad de Kunming-Montreal</w:t>
      </w:r>
      <w:r w:rsidR="00A37F1D" w:rsidRPr="001E16EC">
        <w:rPr>
          <w:lang w:val="es-ES_tradnl"/>
        </w:rPr>
        <w:t xml:space="preserve"> para aportar información para la novena reposición</w:t>
      </w:r>
      <w:r w:rsidR="002236F7" w:rsidRPr="001E16EC">
        <w:rPr>
          <w:lang w:val="es-ES_tradnl"/>
        </w:rPr>
        <w:t xml:space="preserve"> </w:t>
      </w:r>
      <w:r w:rsidR="00D4739E" w:rsidRPr="001E16EC">
        <w:rPr>
          <w:lang w:val="es-ES_tradnl"/>
        </w:rPr>
        <w:t>del Fondo Fiduciario del Fondo para el Medio Ambiente Mundial (FMAM)</w:t>
      </w:r>
      <w:r w:rsidR="000D0C34" w:rsidRPr="001E16EC">
        <w:rPr>
          <w:lang w:val="es-ES_tradnl"/>
        </w:rPr>
        <w:t xml:space="preserve"> </w:t>
      </w:r>
      <w:r w:rsidR="002236F7" w:rsidRPr="001E16EC">
        <w:rPr>
          <w:lang w:val="es-ES_tradnl"/>
        </w:rPr>
        <w:t xml:space="preserve">(2026–2030). </w:t>
      </w:r>
      <w:r w:rsidR="00AC59BE" w:rsidRPr="001E16EC">
        <w:rPr>
          <w:lang w:val="es-ES_tradnl"/>
        </w:rPr>
        <w:t xml:space="preserve">También invitó a las Partes en el Protocolo a </w:t>
      </w:r>
      <w:r w:rsidR="00A6457E" w:rsidRPr="001E16EC">
        <w:rPr>
          <w:lang w:val="es-ES_tradnl"/>
        </w:rPr>
        <w:t xml:space="preserve">que participaran activamente </w:t>
      </w:r>
      <w:r w:rsidR="00A6651B" w:rsidRPr="001E16EC">
        <w:rPr>
          <w:lang w:val="es-ES_tradnl"/>
        </w:rPr>
        <w:t>en el sexto examen de la eficacia del mecanismo financier</w:t>
      </w:r>
      <w:r w:rsidR="00B814D6" w:rsidRPr="001E16EC">
        <w:rPr>
          <w:lang w:val="es-ES_tradnl"/>
        </w:rPr>
        <w:t>o para el Convenio y sus Protocolos</w:t>
      </w:r>
      <w:r w:rsidR="00C64070" w:rsidRPr="001E16EC">
        <w:rPr>
          <w:lang w:val="es-ES_tradnl"/>
        </w:rPr>
        <w:t>, in</w:t>
      </w:r>
      <w:r w:rsidR="00DA4AA5" w:rsidRPr="001E16EC">
        <w:rPr>
          <w:lang w:val="es-ES_tradnl"/>
        </w:rPr>
        <w:t xml:space="preserve">iciado mediante la decisión </w:t>
      </w:r>
      <w:r w:rsidR="00C64070" w:rsidRPr="001E16EC">
        <w:rPr>
          <w:lang w:val="es-ES_tradnl"/>
        </w:rPr>
        <w:t xml:space="preserve">15/15 </w:t>
      </w:r>
      <w:r w:rsidR="00401D0F" w:rsidRPr="001E16EC">
        <w:rPr>
          <w:lang w:val="es-ES_tradnl"/>
        </w:rPr>
        <w:t xml:space="preserve">de la </w:t>
      </w:r>
      <w:r w:rsidR="005E3CD2" w:rsidRPr="001E16EC">
        <w:rPr>
          <w:lang w:val="es-ES_tradnl"/>
        </w:rPr>
        <w:t>Conferencia de las Partes</w:t>
      </w:r>
      <w:r w:rsidR="001601EE" w:rsidRPr="001E16EC">
        <w:rPr>
          <w:lang w:val="es-ES_tradnl"/>
        </w:rPr>
        <w:t>.</w:t>
      </w:r>
    </w:p>
    <w:p w14:paraId="11A125D0" w14:textId="3048B1C3" w:rsidR="007F68CB" w:rsidRPr="001E16EC" w:rsidRDefault="00AC59BE" w:rsidP="002E63E2">
      <w:pPr>
        <w:pStyle w:val="CBDNormalNumber"/>
        <w:rPr>
          <w:lang w:val="es-ES_tradnl"/>
        </w:rPr>
      </w:pPr>
      <w:r w:rsidRPr="001E16EC">
        <w:rPr>
          <w:lang w:val="es-ES_tradnl"/>
        </w:rPr>
        <w:lastRenderedPageBreak/>
        <w:t xml:space="preserve">La presente nota proporciona una actualización sobre la </w:t>
      </w:r>
      <w:r w:rsidR="00C87092" w:rsidRPr="001E16EC">
        <w:rPr>
          <w:lang w:val="es-ES_tradnl"/>
        </w:rPr>
        <w:t xml:space="preserve">aplicación del Artículo </w:t>
      </w:r>
      <w:r w:rsidR="007F68CB" w:rsidRPr="001E16EC">
        <w:rPr>
          <w:lang w:val="es-ES_tradnl"/>
        </w:rPr>
        <w:t xml:space="preserve">25 </w:t>
      </w:r>
      <w:r w:rsidRPr="001E16EC">
        <w:rPr>
          <w:lang w:val="es-ES_tradnl"/>
        </w:rPr>
        <w:t xml:space="preserve">del </w:t>
      </w:r>
      <w:r w:rsidR="007F68CB" w:rsidRPr="001E16EC">
        <w:rPr>
          <w:lang w:val="es-ES_tradnl"/>
        </w:rPr>
        <w:t>Protocol</w:t>
      </w:r>
      <w:r w:rsidRPr="001E16EC">
        <w:rPr>
          <w:lang w:val="es-ES_tradnl"/>
        </w:rPr>
        <w:t>o</w:t>
      </w:r>
      <w:r w:rsidR="007F68CB" w:rsidRPr="001E16EC">
        <w:rPr>
          <w:lang w:val="es-ES_tradnl"/>
        </w:rPr>
        <w:t xml:space="preserve">. </w:t>
      </w:r>
      <w:r w:rsidRPr="001E16EC">
        <w:rPr>
          <w:lang w:val="es-ES_tradnl"/>
        </w:rPr>
        <w:t xml:space="preserve">Las actualizaciones relativas al mecanismo financiero figuran en la sección </w:t>
      </w:r>
      <w:r w:rsidR="000C64C3" w:rsidRPr="001E16EC">
        <w:rPr>
          <w:lang w:val="es-ES_tradnl"/>
        </w:rPr>
        <w:t xml:space="preserve">II, </w:t>
      </w:r>
      <w:r w:rsidRPr="001E16EC">
        <w:rPr>
          <w:lang w:val="es-ES_tradnl"/>
        </w:rPr>
        <w:t xml:space="preserve">en tanto </w:t>
      </w:r>
      <w:r w:rsidR="00C87092" w:rsidRPr="001E16EC">
        <w:rPr>
          <w:lang w:val="es-ES_tradnl"/>
        </w:rPr>
        <w:t xml:space="preserve">los elementos sugeridos para un proyecto de decisión figuran en la sección </w:t>
      </w:r>
      <w:r w:rsidR="006C4646" w:rsidRPr="001E16EC">
        <w:rPr>
          <w:lang w:val="es-ES_tradnl"/>
        </w:rPr>
        <w:t>III</w:t>
      </w:r>
      <w:r w:rsidR="007370CB" w:rsidRPr="001E16EC">
        <w:rPr>
          <w:lang w:val="es-ES_tradnl"/>
        </w:rPr>
        <w:t>.</w:t>
      </w:r>
      <w:r w:rsidR="00393118" w:rsidRPr="001E16EC">
        <w:rPr>
          <w:lang w:val="es-ES_tradnl"/>
        </w:rPr>
        <w:t xml:space="preserve"> En relación con la movilización de recursos, </w:t>
      </w:r>
      <w:r w:rsidR="00A23E52" w:rsidRPr="001E16EC">
        <w:rPr>
          <w:lang w:val="es-ES_tradnl"/>
        </w:rPr>
        <w:t>la</w:t>
      </w:r>
      <w:r w:rsidR="005B0FD9" w:rsidRPr="001E16EC">
        <w:rPr>
          <w:lang w:val="es-ES_tradnl"/>
        </w:rPr>
        <w:t xml:space="preserve"> </w:t>
      </w:r>
      <w:r w:rsidR="00A23E52" w:rsidRPr="001E16EC">
        <w:rPr>
          <w:lang w:val="es-ES_tradnl"/>
        </w:rPr>
        <w:t>Conferencia de las Partes en el Convenio</w:t>
      </w:r>
      <w:r w:rsidR="003B277A" w:rsidRPr="001E16EC">
        <w:rPr>
          <w:lang w:val="es-ES_tradnl"/>
        </w:rPr>
        <w:t xml:space="preserve"> </w:t>
      </w:r>
      <w:r w:rsidR="00393118" w:rsidRPr="001E16EC">
        <w:rPr>
          <w:lang w:val="es-ES_tradnl"/>
        </w:rPr>
        <w:t xml:space="preserve">considerará, en su 16ª reunión, un proyecto de decisión elaborado por </w:t>
      </w:r>
      <w:r w:rsidR="00367767" w:rsidRPr="001E16EC">
        <w:rPr>
          <w:lang w:val="es-ES_tradnl"/>
        </w:rPr>
        <w:t>el Órgano Subsidiario sobre la Aplicación</w:t>
      </w:r>
      <w:r w:rsidR="005B0FD9" w:rsidRPr="001E16EC">
        <w:rPr>
          <w:lang w:val="es-ES_tradnl"/>
        </w:rPr>
        <w:t xml:space="preserve"> </w:t>
      </w:r>
      <w:r w:rsidR="003C7BB3" w:rsidRPr="001E16EC">
        <w:rPr>
          <w:lang w:val="es-ES_tradnl"/>
        </w:rPr>
        <w:t>en su cuarta reunión</w:t>
      </w:r>
      <w:r w:rsidR="005B0FD9" w:rsidRPr="001E16EC">
        <w:rPr>
          <w:lang w:val="es-ES_tradnl"/>
        </w:rPr>
        <w:t xml:space="preserve"> (</w:t>
      </w:r>
      <w:r w:rsidR="00EA76DA" w:rsidRPr="001E16EC">
        <w:rPr>
          <w:lang w:val="es-ES_tradnl"/>
        </w:rPr>
        <w:t>r</w:t>
      </w:r>
      <w:r w:rsidR="005B0FD9" w:rsidRPr="001E16EC">
        <w:rPr>
          <w:lang w:val="es-ES_tradnl"/>
        </w:rPr>
        <w:t>ecom</w:t>
      </w:r>
      <w:r w:rsidR="003C7BB3" w:rsidRPr="001E16EC">
        <w:rPr>
          <w:lang w:val="es-ES_tradnl"/>
        </w:rPr>
        <w:t xml:space="preserve">endación </w:t>
      </w:r>
      <w:r w:rsidR="005B0FD9" w:rsidRPr="001E16EC">
        <w:rPr>
          <w:lang w:val="es-ES_tradnl"/>
        </w:rPr>
        <w:t>4/4.)</w:t>
      </w:r>
    </w:p>
    <w:p w14:paraId="687D064D" w14:textId="25C8AD6D" w:rsidR="005B0FD9" w:rsidRPr="001E16EC" w:rsidRDefault="000D1C32" w:rsidP="002E63E2">
      <w:pPr>
        <w:pStyle w:val="CBDNormalNumber"/>
        <w:rPr>
          <w:lang w:val="es-ES_tradnl"/>
        </w:rPr>
      </w:pPr>
      <w:r w:rsidRPr="001E16EC">
        <w:rPr>
          <w:lang w:val="es-ES_tradnl"/>
        </w:rPr>
        <w:t xml:space="preserve">El informe </w:t>
      </w:r>
      <w:r w:rsidR="0021349C" w:rsidRPr="001E16EC">
        <w:rPr>
          <w:lang w:val="es-ES_tradnl"/>
        </w:rPr>
        <w:t xml:space="preserve">del Consejo del FMAM a la </w:t>
      </w:r>
      <w:r w:rsidR="00EA76DA" w:rsidRPr="001E16EC">
        <w:rPr>
          <w:lang w:val="es-ES_tradnl"/>
        </w:rPr>
        <w:t>Conferen</w:t>
      </w:r>
      <w:r w:rsidRPr="001E16EC">
        <w:rPr>
          <w:lang w:val="es-ES_tradnl"/>
        </w:rPr>
        <w:t xml:space="preserve">cia de las Partes fue publicado como </w:t>
      </w:r>
      <w:r w:rsidR="005B0FD9" w:rsidRPr="001E16EC">
        <w:rPr>
          <w:lang w:val="es-ES_tradnl"/>
        </w:rPr>
        <w:t>document</w:t>
      </w:r>
      <w:r w:rsidRPr="001E16EC">
        <w:rPr>
          <w:lang w:val="es-ES_tradnl"/>
        </w:rPr>
        <w:t>o</w:t>
      </w:r>
      <w:r w:rsidR="005B0FD9" w:rsidRPr="001E16EC">
        <w:rPr>
          <w:lang w:val="es-ES_tradnl"/>
        </w:rPr>
        <w:t xml:space="preserve"> CBD/COP/16/8.</w:t>
      </w:r>
    </w:p>
    <w:p w14:paraId="1F6799AE" w14:textId="1B1B5709" w:rsidR="005B0FD9" w:rsidRPr="001E16EC" w:rsidRDefault="001E16EC" w:rsidP="002E63E2">
      <w:pPr>
        <w:pStyle w:val="CBDNormalNumber"/>
        <w:rPr>
          <w:lang w:val="es-ES_tradnl"/>
        </w:rPr>
      </w:pPr>
      <w:r w:rsidRPr="001E16EC">
        <w:rPr>
          <w:lang w:val="es-ES_tradnl"/>
        </w:rPr>
        <w:t>Los resultados del sexto examen cuatrienal de la</w:t>
      </w:r>
      <w:r w:rsidR="005B0FD9" w:rsidRPr="001E16EC">
        <w:rPr>
          <w:lang w:val="es-ES_tradnl"/>
        </w:rPr>
        <w:t xml:space="preserve"> ef</w:t>
      </w:r>
      <w:r w:rsidRPr="001E16EC">
        <w:rPr>
          <w:lang w:val="es-ES_tradnl"/>
        </w:rPr>
        <w:t xml:space="preserve">icacia del mecanismo financiero figuran en el documento </w:t>
      </w:r>
      <w:r w:rsidR="005B0FD9" w:rsidRPr="001E16EC">
        <w:rPr>
          <w:lang w:val="es-ES_tradnl"/>
        </w:rPr>
        <w:t>CBD/COP/16/</w:t>
      </w:r>
      <w:r w:rsidR="00FC285A" w:rsidRPr="001E16EC">
        <w:rPr>
          <w:lang w:val="es-ES_tradnl"/>
        </w:rPr>
        <w:t>7</w:t>
      </w:r>
      <w:r w:rsidR="005B0FD9" w:rsidRPr="001E16EC">
        <w:rPr>
          <w:lang w:val="es-ES_tradnl"/>
        </w:rPr>
        <w:t>.</w:t>
      </w:r>
    </w:p>
    <w:p w14:paraId="1745D5A4" w14:textId="1D5D101D" w:rsidR="002236F7" w:rsidRPr="007C42B5" w:rsidRDefault="00E21B5D" w:rsidP="002E63E2">
      <w:pPr>
        <w:pStyle w:val="CBDNormalNumber"/>
        <w:rPr>
          <w:lang w:val="es-ES_tradnl"/>
        </w:rPr>
      </w:pPr>
      <w:r w:rsidRPr="007C42B5">
        <w:rPr>
          <w:lang w:val="es-ES_tradnl"/>
        </w:rPr>
        <w:t xml:space="preserve">Se invita a las </w:t>
      </w:r>
      <w:r w:rsidR="005B0FD9" w:rsidRPr="007C42B5">
        <w:rPr>
          <w:lang w:val="es-ES_tradnl"/>
        </w:rPr>
        <w:t>P</w:t>
      </w:r>
      <w:r w:rsidR="00A57D3A" w:rsidRPr="007C42B5">
        <w:rPr>
          <w:lang w:val="es-ES_tradnl"/>
        </w:rPr>
        <w:t xml:space="preserve">artes en el Protocolo </w:t>
      </w:r>
      <w:r w:rsidR="005B0FD9" w:rsidRPr="007C42B5">
        <w:rPr>
          <w:lang w:val="es-ES_tradnl"/>
        </w:rPr>
        <w:t>a</w:t>
      </w:r>
      <w:r w:rsidRPr="007C42B5">
        <w:rPr>
          <w:lang w:val="es-ES_tradnl"/>
        </w:rPr>
        <w:t xml:space="preserve"> consider</w:t>
      </w:r>
      <w:r w:rsidR="007C42B5" w:rsidRPr="007C42B5">
        <w:rPr>
          <w:lang w:val="es-ES_tradnl"/>
        </w:rPr>
        <w:t>ar</w:t>
      </w:r>
      <w:r w:rsidRPr="007C42B5">
        <w:rPr>
          <w:lang w:val="es-ES_tradnl"/>
        </w:rPr>
        <w:t xml:space="preserve"> la información proporcionada en la presente nota y los informes mencionados anteriormente </w:t>
      </w:r>
      <w:r w:rsidR="007C42B5" w:rsidRPr="007C42B5">
        <w:rPr>
          <w:lang w:val="es-ES_tradnl"/>
        </w:rPr>
        <w:t>y a adoptar una decisión sobre cuestiones relativas al mecanismo financiero y los recursos financieros</w:t>
      </w:r>
      <w:r w:rsidR="00EA76DA" w:rsidRPr="007C42B5">
        <w:rPr>
          <w:lang w:val="es-ES_tradnl"/>
        </w:rPr>
        <w:t>, inclu</w:t>
      </w:r>
      <w:r w:rsidR="007C42B5" w:rsidRPr="007C42B5">
        <w:rPr>
          <w:lang w:val="es-ES_tradnl"/>
        </w:rPr>
        <w:t xml:space="preserve">idas las </w:t>
      </w:r>
      <w:r w:rsidR="005B0FD9" w:rsidRPr="007C42B5">
        <w:rPr>
          <w:lang w:val="es-ES_tradnl"/>
        </w:rPr>
        <w:t>recom</w:t>
      </w:r>
      <w:r w:rsidR="007C42B5" w:rsidRPr="007C42B5">
        <w:rPr>
          <w:lang w:val="es-ES_tradnl"/>
        </w:rPr>
        <w:t xml:space="preserve">endaciones a </w:t>
      </w:r>
      <w:r w:rsidR="005E3CD2" w:rsidRPr="007C42B5">
        <w:rPr>
          <w:lang w:val="es-ES_tradnl"/>
        </w:rPr>
        <w:t>la Conferencia de las Partes</w:t>
      </w:r>
      <w:r w:rsidR="005B0FD9" w:rsidRPr="007C42B5">
        <w:rPr>
          <w:lang w:val="es-ES_tradnl"/>
        </w:rPr>
        <w:t xml:space="preserve"> </w:t>
      </w:r>
      <w:r w:rsidR="007C42B5" w:rsidRPr="007C42B5">
        <w:rPr>
          <w:lang w:val="es-ES_tradnl"/>
        </w:rPr>
        <w:t>relativas a orientación adicional al FMAM</w:t>
      </w:r>
      <w:r w:rsidR="005B0FD9" w:rsidRPr="007C42B5">
        <w:rPr>
          <w:lang w:val="es-ES_tradnl"/>
        </w:rPr>
        <w:t xml:space="preserve"> </w:t>
      </w:r>
      <w:r w:rsidR="00E93AA9" w:rsidRPr="007C42B5">
        <w:rPr>
          <w:lang w:val="es-ES_tradnl"/>
        </w:rPr>
        <w:t xml:space="preserve">con respecto al </w:t>
      </w:r>
      <w:r w:rsidR="005B0FD9" w:rsidRPr="007C42B5">
        <w:rPr>
          <w:lang w:val="es-ES_tradnl"/>
        </w:rPr>
        <w:t>Protocol</w:t>
      </w:r>
      <w:r w:rsidR="00E93AA9" w:rsidRPr="007C42B5">
        <w:rPr>
          <w:lang w:val="es-ES_tradnl"/>
        </w:rPr>
        <w:t>o de Nagoya</w:t>
      </w:r>
      <w:r w:rsidR="005B0FD9" w:rsidRPr="007C42B5">
        <w:rPr>
          <w:lang w:val="es-ES_tradnl"/>
        </w:rPr>
        <w:t>.</w:t>
      </w:r>
    </w:p>
    <w:p w14:paraId="1185D085" w14:textId="2A59E7F4" w:rsidR="003157DC" w:rsidRPr="00400B02" w:rsidRDefault="00973E71" w:rsidP="002E63E2">
      <w:pPr>
        <w:pStyle w:val="CBDH1"/>
        <w:rPr>
          <w:lang w:val="es-ES_tradnl"/>
        </w:rPr>
      </w:pPr>
      <w:r w:rsidRPr="001E16EC">
        <w:rPr>
          <w:lang w:val="es-ES_tradnl"/>
        </w:rPr>
        <w:t>II.</w:t>
      </w:r>
      <w:r w:rsidRPr="001E16EC">
        <w:rPr>
          <w:lang w:val="es-ES_tradnl"/>
        </w:rPr>
        <w:tab/>
      </w:r>
      <w:r w:rsidR="005F3B03" w:rsidRPr="00400B02">
        <w:rPr>
          <w:lang w:val="es-ES_tradnl"/>
        </w:rPr>
        <w:t>Mecanismo financiero</w:t>
      </w:r>
    </w:p>
    <w:p w14:paraId="0BE48DAB" w14:textId="19A149F5" w:rsidR="004C5FB0" w:rsidRPr="00400B02" w:rsidRDefault="00DC16BC" w:rsidP="002E63E2">
      <w:pPr>
        <w:pStyle w:val="CBDH2"/>
        <w:rPr>
          <w:lang w:val="es-ES_tradnl"/>
        </w:rPr>
      </w:pPr>
      <w:r w:rsidRPr="00400B02">
        <w:rPr>
          <w:lang w:val="es-ES_tradnl"/>
        </w:rPr>
        <w:t>A</w:t>
      </w:r>
      <w:r w:rsidR="004C5FB0" w:rsidRPr="00400B02">
        <w:rPr>
          <w:lang w:val="es-ES_tradnl"/>
        </w:rPr>
        <w:t>.</w:t>
      </w:r>
      <w:r w:rsidR="00973E71" w:rsidRPr="00400B02">
        <w:rPr>
          <w:lang w:val="es-ES_tradnl"/>
        </w:rPr>
        <w:tab/>
      </w:r>
      <w:r w:rsidR="00D4739E" w:rsidRPr="00400B02">
        <w:rPr>
          <w:lang w:val="es-ES_tradnl"/>
        </w:rPr>
        <w:t>Fondo Fiduciario del Fondo para el Medio Ambiente Mundial</w:t>
      </w:r>
    </w:p>
    <w:p w14:paraId="5333CCDE" w14:textId="177A5663" w:rsidR="00C0466F" w:rsidRPr="005B4945" w:rsidRDefault="00AC6A4B" w:rsidP="002E63E2">
      <w:pPr>
        <w:pStyle w:val="CBDNormalNumber"/>
        <w:rPr>
          <w:lang w:val="es-ES_tradnl"/>
        </w:rPr>
      </w:pPr>
      <w:r w:rsidRPr="00400B02">
        <w:rPr>
          <w:lang w:val="es-ES_tradnl"/>
        </w:rPr>
        <w:t xml:space="preserve">De </w:t>
      </w:r>
      <w:r w:rsidRPr="00286FF2">
        <w:rPr>
          <w:lang w:val="es-ES_tradnl"/>
        </w:rPr>
        <w:t xml:space="preserve">acuerdo con el informe </w:t>
      </w:r>
      <w:r w:rsidR="0021349C" w:rsidRPr="00286FF2">
        <w:rPr>
          <w:lang w:val="es-ES_tradnl"/>
        </w:rPr>
        <w:t>del Consejo del FMAM a la 16</w:t>
      </w:r>
      <w:r w:rsidR="0021349C" w:rsidRPr="00286FF2">
        <w:rPr>
          <w:vertAlign w:val="superscript"/>
          <w:lang w:val="es-ES_tradnl"/>
        </w:rPr>
        <w:t xml:space="preserve">a </w:t>
      </w:r>
      <w:r w:rsidR="0021349C" w:rsidRPr="00286FF2">
        <w:rPr>
          <w:lang w:val="es-ES_tradnl"/>
        </w:rPr>
        <w:t>reunión de la</w:t>
      </w:r>
      <w:r w:rsidR="0053777A" w:rsidRPr="00286FF2">
        <w:rPr>
          <w:lang w:val="es-ES_tradnl"/>
        </w:rPr>
        <w:t xml:space="preserve"> Conferenc</w:t>
      </w:r>
      <w:r w:rsidRPr="00286FF2">
        <w:rPr>
          <w:lang w:val="es-ES_tradnl"/>
        </w:rPr>
        <w:t xml:space="preserve">ia de las Partes, </w:t>
      </w:r>
      <w:r w:rsidR="001A619A" w:rsidRPr="006A0B8C">
        <w:rPr>
          <w:lang w:val="es-ES_tradnl"/>
        </w:rPr>
        <w:t xml:space="preserve">la séptima reposición del </w:t>
      </w:r>
      <w:r w:rsidR="0021349C" w:rsidRPr="00040532">
        <w:rPr>
          <w:lang w:val="es-ES_tradnl"/>
        </w:rPr>
        <w:t>Fondo Fiduciario del Fondo para el Medio Ambiente Mundial</w:t>
      </w:r>
      <w:r w:rsidR="0021349C" w:rsidRPr="005B4945">
        <w:rPr>
          <w:lang w:val="es-ES_tradnl"/>
        </w:rPr>
        <w:t xml:space="preserve"> </w:t>
      </w:r>
      <w:r w:rsidR="00EE4B5B" w:rsidRPr="005B4945">
        <w:rPr>
          <w:lang w:val="es-ES_tradnl"/>
        </w:rPr>
        <w:t>(</w:t>
      </w:r>
      <w:r w:rsidR="00393118" w:rsidRPr="005B4945">
        <w:rPr>
          <w:lang w:val="es-ES_tradnl"/>
        </w:rPr>
        <w:t>FMAM</w:t>
      </w:r>
      <w:r w:rsidR="00A168CB" w:rsidRPr="005B4945">
        <w:rPr>
          <w:lang w:val="es-ES_tradnl"/>
        </w:rPr>
        <w:t>-7</w:t>
      </w:r>
      <w:r w:rsidR="00EE4B5B" w:rsidRPr="005B4945">
        <w:rPr>
          <w:lang w:val="es-ES_tradnl"/>
        </w:rPr>
        <w:t>)</w:t>
      </w:r>
      <w:r w:rsidR="00A168CB" w:rsidRPr="005B4945">
        <w:rPr>
          <w:lang w:val="es-ES_tradnl"/>
        </w:rPr>
        <w:t xml:space="preserve"> </w:t>
      </w:r>
      <w:r w:rsidR="00400B02" w:rsidRPr="005B4945">
        <w:rPr>
          <w:lang w:val="es-ES_tradnl"/>
        </w:rPr>
        <w:t>tenía una meta programática</w:t>
      </w:r>
      <w:r w:rsidR="00A168CB" w:rsidRPr="005B4945">
        <w:rPr>
          <w:lang w:val="es-ES_tradnl"/>
        </w:rPr>
        <w:t xml:space="preserve"> </w:t>
      </w:r>
      <w:r w:rsidR="00400B02" w:rsidRPr="005B4945">
        <w:rPr>
          <w:lang w:val="es-ES_tradnl"/>
        </w:rPr>
        <w:t>de</w:t>
      </w:r>
      <w:r w:rsidR="00A168CB" w:rsidRPr="005B4945">
        <w:rPr>
          <w:lang w:val="es-ES_tradnl"/>
        </w:rPr>
        <w:t xml:space="preserve"> </w:t>
      </w:r>
      <w:r w:rsidR="00375DFE" w:rsidRPr="005B4945">
        <w:rPr>
          <w:lang w:val="es-ES_tradnl"/>
        </w:rPr>
        <w:t>$33</w:t>
      </w:r>
      <w:r w:rsidR="00400B02" w:rsidRPr="005B4945">
        <w:rPr>
          <w:lang w:val="es-ES_tradnl"/>
        </w:rPr>
        <w:t>,</w:t>
      </w:r>
      <w:r w:rsidR="00375DFE" w:rsidRPr="005B4945">
        <w:rPr>
          <w:lang w:val="es-ES_tradnl"/>
        </w:rPr>
        <w:t>4 mill</w:t>
      </w:r>
      <w:r w:rsidR="00400B02" w:rsidRPr="005B4945">
        <w:rPr>
          <w:lang w:val="es-ES_tradnl"/>
        </w:rPr>
        <w:t>ones</w:t>
      </w:r>
      <w:r w:rsidR="00375DFE" w:rsidRPr="005B4945">
        <w:rPr>
          <w:lang w:val="es-ES_tradnl"/>
        </w:rPr>
        <w:t xml:space="preserve"> </w:t>
      </w:r>
      <w:r w:rsidR="005B4945" w:rsidRPr="005B4945">
        <w:rPr>
          <w:lang w:val="es-ES_tradnl"/>
        </w:rPr>
        <w:t xml:space="preserve">de dólares de los Estados Unidos de América </w:t>
      </w:r>
      <w:r w:rsidR="00B27738" w:rsidRPr="005B4945">
        <w:rPr>
          <w:lang w:val="es-ES_tradnl"/>
        </w:rPr>
        <w:t xml:space="preserve">en apoyo a la aplicación del Protocolo de </w:t>
      </w:r>
      <w:r w:rsidR="00375DFE" w:rsidRPr="005B4945">
        <w:rPr>
          <w:lang w:val="es-ES_tradnl"/>
        </w:rPr>
        <w:t xml:space="preserve">Nagoya, </w:t>
      </w:r>
      <w:r w:rsidR="006A0B8C" w:rsidRPr="005B4945">
        <w:rPr>
          <w:lang w:val="es-ES_tradnl"/>
        </w:rPr>
        <w:t xml:space="preserve">a través de su programa </w:t>
      </w:r>
      <w:r w:rsidR="00375DFE" w:rsidRPr="005B4945">
        <w:rPr>
          <w:lang w:val="es-ES_tradnl"/>
        </w:rPr>
        <w:t>8 (</w:t>
      </w:r>
      <w:r w:rsidR="006A0B8C" w:rsidRPr="005B4945">
        <w:rPr>
          <w:lang w:val="es-ES_tradnl"/>
        </w:rPr>
        <w:t>aplicar el Protocolo de Nagoya</w:t>
      </w:r>
      <w:r w:rsidR="00375DFE" w:rsidRPr="005B4945">
        <w:rPr>
          <w:lang w:val="es-ES_tradnl"/>
        </w:rPr>
        <w:t xml:space="preserve">), </w:t>
      </w:r>
      <w:r w:rsidR="006A0B8C" w:rsidRPr="005B4945">
        <w:rPr>
          <w:lang w:val="es-ES_tradnl"/>
        </w:rPr>
        <w:t xml:space="preserve">de una asignación total para la biodiversidad de </w:t>
      </w:r>
      <w:r w:rsidR="00375DFE" w:rsidRPr="005B4945">
        <w:rPr>
          <w:lang w:val="es-ES_tradnl"/>
        </w:rPr>
        <w:t>$2.04</w:t>
      </w:r>
      <w:r w:rsidR="005B4945" w:rsidRPr="005B4945">
        <w:rPr>
          <w:lang w:val="es-ES_tradnl"/>
        </w:rPr>
        <w:t>0 millones de dólares de los Estados Unidos de América</w:t>
      </w:r>
      <w:r w:rsidR="00375DFE" w:rsidRPr="005B4945">
        <w:rPr>
          <w:lang w:val="es-ES_tradnl"/>
        </w:rPr>
        <w:t xml:space="preserve">, </w:t>
      </w:r>
      <w:r w:rsidR="006A0B8C" w:rsidRPr="005B4945">
        <w:rPr>
          <w:lang w:val="es-ES_tradnl"/>
        </w:rPr>
        <w:t xml:space="preserve">lo cual apalancó la cofinanciación de </w:t>
      </w:r>
      <w:r w:rsidR="00400B02" w:rsidRPr="005B4945">
        <w:rPr>
          <w:lang w:val="es-ES_tradnl"/>
        </w:rPr>
        <w:t>$</w:t>
      </w:r>
      <w:r w:rsidR="00375DFE" w:rsidRPr="005B4945">
        <w:rPr>
          <w:lang w:val="es-ES_tradnl"/>
        </w:rPr>
        <w:t>16.51</w:t>
      </w:r>
      <w:r w:rsidR="005B4945" w:rsidRPr="005B4945">
        <w:rPr>
          <w:lang w:val="es-ES_tradnl"/>
        </w:rPr>
        <w:t xml:space="preserve">0 millones de dólares de los Estados Unidos de América </w:t>
      </w:r>
      <w:r w:rsidR="006A0B8C" w:rsidRPr="005B4945">
        <w:rPr>
          <w:lang w:val="es-ES_tradnl"/>
        </w:rPr>
        <w:t xml:space="preserve">para una inversión total de </w:t>
      </w:r>
      <w:r w:rsidR="00375DFE" w:rsidRPr="005B4945">
        <w:rPr>
          <w:lang w:val="es-ES_tradnl"/>
        </w:rPr>
        <w:t>$18.55</w:t>
      </w:r>
      <w:r w:rsidR="005B4945" w:rsidRPr="005B4945">
        <w:rPr>
          <w:lang w:val="es-ES_tradnl"/>
        </w:rPr>
        <w:t>0 millones de dólares de los Estados Unidos de América</w:t>
      </w:r>
      <w:r w:rsidR="00375DFE" w:rsidRPr="005B4945">
        <w:rPr>
          <w:lang w:val="es-ES_tradnl"/>
        </w:rPr>
        <w:t>.</w:t>
      </w:r>
      <w:r w:rsidR="005B0FD9" w:rsidRPr="005B4945">
        <w:rPr>
          <w:lang w:val="es-ES_tradnl"/>
        </w:rPr>
        <w:t xml:space="preserve"> </w:t>
      </w:r>
      <w:r w:rsidR="006A0B8C" w:rsidRPr="005B4945">
        <w:rPr>
          <w:lang w:val="es-ES_tradnl"/>
        </w:rPr>
        <w:t>Ca</w:t>
      </w:r>
      <w:r w:rsidR="005B4945">
        <w:rPr>
          <w:lang w:val="es-ES_tradnl"/>
        </w:rPr>
        <w:t>t</w:t>
      </w:r>
      <w:r w:rsidR="006A0B8C" w:rsidRPr="005B4945">
        <w:rPr>
          <w:lang w:val="es-ES_tradnl"/>
        </w:rPr>
        <w:t xml:space="preserve">orce proyectos </w:t>
      </w:r>
      <w:r w:rsidR="0053777A" w:rsidRPr="005B4945">
        <w:rPr>
          <w:lang w:val="es-ES_tradnl"/>
        </w:rPr>
        <w:t>d</w:t>
      </w:r>
      <w:r w:rsidR="006A0B8C" w:rsidRPr="005B4945">
        <w:rPr>
          <w:lang w:val="es-ES_tradnl"/>
        </w:rPr>
        <w:t xml:space="preserve">iseñados en apoyo a </w:t>
      </w:r>
      <w:r w:rsidR="00A451BE" w:rsidRPr="005B4945">
        <w:rPr>
          <w:lang w:val="es-ES_tradnl"/>
        </w:rPr>
        <w:t xml:space="preserve">la </w:t>
      </w:r>
      <w:r w:rsidR="007C4807" w:rsidRPr="005B4945">
        <w:rPr>
          <w:lang w:val="es-ES_tradnl"/>
        </w:rPr>
        <w:t xml:space="preserve">aplicación </w:t>
      </w:r>
      <w:r w:rsidR="00A451BE" w:rsidRPr="005B4945">
        <w:rPr>
          <w:lang w:val="es-ES_tradnl"/>
        </w:rPr>
        <w:t xml:space="preserve">del </w:t>
      </w:r>
      <w:r w:rsidR="00C0466F" w:rsidRPr="005B4945">
        <w:rPr>
          <w:lang w:val="es-ES_tradnl"/>
        </w:rPr>
        <w:t>Protocol</w:t>
      </w:r>
      <w:r w:rsidR="00A451BE" w:rsidRPr="005B4945">
        <w:rPr>
          <w:lang w:val="es-ES_tradnl"/>
        </w:rPr>
        <w:t>o</w:t>
      </w:r>
      <w:r w:rsidR="00C0466F" w:rsidRPr="005B4945">
        <w:rPr>
          <w:lang w:val="es-ES_tradnl"/>
        </w:rPr>
        <w:t xml:space="preserve"> </w:t>
      </w:r>
      <w:r w:rsidR="00A451BE" w:rsidRPr="005B4945">
        <w:rPr>
          <w:lang w:val="es-ES_tradnl"/>
        </w:rPr>
        <w:t>e</w:t>
      </w:r>
      <w:r w:rsidR="005B0FD9" w:rsidRPr="005B4945">
        <w:rPr>
          <w:lang w:val="es-ES_tradnl"/>
        </w:rPr>
        <w:t xml:space="preserve">n 14 </w:t>
      </w:r>
      <w:r w:rsidR="00A451BE" w:rsidRPr="005B4945">
        <w:rPr>
          <w:lang w:val="es-ES_tradnl"/>
        </w:rPr>
        <w:t>países</w:t>
      </w:r>
      <w:r w:rsidR="005B0FD9" w:rsidRPr="005B4945">
        <w:rPr>
          <w:rStyle w:val="FootnoteReference"/>
          <w:lang w:val="es-ES_tradnl"/>
        </w:rPr>
        <w:footnoteReference w:id="4"/>
      </w:r>
      <w:r w:rsidR="005B0FD9" w:rsidRPr="005B4945">
        <w:rPr>
          <w:lang w:val="es-ES_tradnl"/>
        </w:rPr>
        <w:t xml:space="preserve"> </w:t>
      </w:r>
      <w:r w:rsidR="00393118" w:rsidRPr="005B4945">
        <w:rPr>
          <w:lang w:val="es-ES_tradnl"/>
        </w:rPr>
        <w:t>fueron aprobados en virtud de la FMAM</w:t>
      </w:r>
      <w:r w:rsidR="005B0FD9" w:rsidRPr="005B4945">
        <w:rPr>
          <w:lang w:val="es-ES_tradnl"/>
        </w:rPr>
        <w:t>-7</w:t>
      </w:r>
      <w:r w:rsidR="00393118" w:rsidRPr="005B4945">
        <w:rPr>
          <w:lang w:val="es-ES_tradnl"/>
        </w:rPr>
        <w:t xml:space="preserve">, </w:t>
      </w:r>
      <w:r w:rsidR="00AD6A41" w:rsidRPr="005B4945">
        <w:rPr>
          <w:lang w:val="es-ES_tradnl"/>
        </w:rPr>
        <w:t>con una financiación total de</w:t>
      </w:r>
      <w:r w:rsidR="00C0466F" w:rsidRPr="005B4945">
        <w:rPr>
          <w:lang w:val="es-ES_tradnl"/>
        </w:rPr>
        <w:t xml:space="preserve"> $32</w:t>
      </w:r>
      <w:r w:rsidR="00286FF2" w:rsidRPr="005B4945">
        <w:rPr>
          <w:lang w:val="es-ES_tradnl"/>
        </w:rPr>
        <w:t>,</w:t>
      </w:r>
      <w:r w:rsidR="00C0466F" w:rsidRPr="005B4945">
        <w:rPr>
          <w:lang w:val="es-ES_tradnl"/>
        </w:rPr>
        <w:t>2 mill</w:t>
      </w:r>
      <w:r w:rsidR="00286FF2" w:rsidRPr="005B4945">
        <w:rPr>
          <w:lang w:val="es-ES_tradnl"/>
        </w:rPr>
        <w:t>ones</w:t>
      </w:r>
      <w:r w:rsidR="005B4945">
        <w:rPr>
          <w:lang w:val="es-ES_tradnl"/>
        </w:rPr>
        <w:t xml:space="preserve"> de dólares de los Estados Unidos de América</w:t>
      </w:r>
      <w:r w:rsidR="00286FF2" w:rsidRPr="005B4945">
        <w:rPr>
          <w:lang w:val="es-ES_tradnl"/>
        </w:rPr>
        <w:t xml:space="preserve">, que representan el </w:t>
      </w:r>
      <w:r w:rsidR="0053777A" w:rsidRPr="005B4945">
        <w:rPr>
          <w:lang w:val="es-ES_tradnl"/>
        </w:rPr>
        <w:t xml:space="preserve">90 </w:t>
      </w:r>
      <w:r w:rsidR="00286FF2" w:rsidRPr="005B4945">
        <w:rPr>
          <w:lang w:val="es-ES_tradnl"/>
        </w:rPr>
        <w:t xml:space="preserve">por ciento de la meta programática. </w:t>
      </w:r>
      <w:r w:rsidR="00C0466F" w:rsidRPr="005B4945">
        <w:rPr>
          <w:lang w:val="es-ES_tradnl"/>
        </w:rPr>
        <w:t xml:space="preserve"> </w:t>
      </w:r>
    </w:p>
    <w:p w14:paraId="36A536B8" w14:textId="16347551" w:rsidR="001601EE" w:rsidRPr="00BD038F" w:rsidRDefault="006A0B8C" w:rsidP="002E63E2">
      <w:pPr>
        <w:pStyle w:val="CBDNormalNumber"/>
        <w:rPr>
          <w:lang w:val="es-ES_tradnl"/>
        </w:rPr>
      </w:pPr>
      <w:r w:rsidRPr="006A0B8C">
        <w:rPr>
          <w:lang w:val="es-ES_tradnl"/>
        </w:rPr>
        <w:t xml:space="preserve">En virtud de la programación de la Esfera de Actividad de </w:t>
      </w:r>
      <w:r w:rsidR="001D4823" w:rsidRPr="006A0B8C">
        <w:rPr>
          <w:lang w:val="es-ES_tradnl"/>
        </w:rPr>
        <w:t>Biodiversi</w:t>
      </w:r>
      <w:r w:rsidRPr="006A0B8C">
        <w:rPr>
          <w:lang w:val="es-ES_tradnl"/>
        </w:rPr>
        <w:t>dad</w:t>
      </w:r>
      <w:r w:rsidR="001D4823" w:rsidRPr="006A0B8C">
        <w:rPr>
          <w:lang w:val="es-ES_tradnl"/>
        </w:rPr>
        <w:t xml:space="preserve"> </w:t>
      </w:r>
      <w:r w:rsidRPr="006A0B8C">
        <w:rPr>
          <w:lang w:val="es-ES_tradnl"/>
        </w:rPr>
        <w:t xml:space="preserve">para </w:t>
      </w:r>
      <w:r w:rsidR="0044752B" w:rsidRPr="006A0B8C">
        <w:rPr>
          <w:lang w:val="es-ES_tradnl"/>
        </w:rPr>
        <w:t>la FMAM</w:t>
      </w:r>
      <w:r w:rsidR="003D3D39" w:rsidRPr="006A0B8C">
        <w:rPr>
          <w:lang w:val="es-ES_tradnl"/>
        </w:rPr>
        <w:t>-8</w:t>
      </w:r>
      <w:r w:rsidR="005B0FD9" w:rsidRPr="006A0B8C">
        <w:rPr>
          <w:lang w:val="es-ES_tradnl"/>
        </w:rPr>
        <w:t xml:space="preserve">, </w:t>
      </w:r>
      <w:r w:rsidR="00866756" w:rsidRPr="006A0B8C">
        <w:rPr>
          <w:lang w:val="es-ES_tradnl"/>
        </w:rPr>
        <w:t xml:space="preserve">un monto teórico combinado de </w:t>
      </w:r>
      <w:r w:rsidR="001D4823" w:rsidRPr="006A0B8C">
        <w:rPr>
          <w:lang w:val="es-ES_tradnl"/>
        </w:rPr>
        <w:t>$8</w:t>
      </w:r>
      <w:r w:rsidR="00F54D7E" w:rsidRPr="006A0B8C">
        <w:rPr>
          <w:lang w:val="es-ES_tradnl"/>
        </w:rPr>
        <w:t>2</w:t>
      </w:r>
      <w:r w:rsidR="001D4823" w:rsidRPr="006A0B8C">
        <w:rPr>
          <w:lang w:val="es-ES_tradnl"/>
        </w:rPr>
        <w:t xml:space="preserve"> mill</w:t>
      </w:r>
      <w:r w:rsidRPr="006A0B8C">
        <w:rPr>
          <w:lang w:val="es-ES_tradnl"/>
        </w:rPr>
        <w:t xml:space="preserve">ones </w:t>
      </w:r>
      <w:r w:rsidR="005B4945">
        <w:rPr>
          <w:lang w:val="es-ES_tradnl"/>
        </w:rPr>
        <w:t xml:space="preserve">de dólares de los Estados Unidos de América </w:t>
      </w:r>
      <w:r w:rsidRPr="006A0B8C">
        <w:rPr>
          <w:lang w:val="es-ES_tradnl"/>
        </w:rPr>
        <w:t xml:space="preserve">fue programado en apoyo a </w:t>
      </w:r>
      <w:r w:rsidR="00B34F5E" w:rsidRPr="006A0B8C">
        <w:rPr>
          <w:lang w:val="es-ES_tradnl"/>
        </w:rPr>
        <w:t xml:space="preserve">la aplicación de los Protocolos de </w:t>
      </w:r>
      <w:r w:rsidR="001D4823" w:rsidRPr="006A0B8C">
        <w:rPr>
          <w:lang w:val="es-ES_tradnl"/>
        </w:rPr>
        <w:t xml:space="preserve">Nagoya </w:t>
      </w:r>
      <w:r w:rsidR="00B34F5E" w:rsidRPr="006A0B8C">
        <w:rPr>
          <w:lang w:val="es-ES_tradnl"/>
        </w:rPr>
        <w:t>y</w:t>
      </w:r>
      <w:r w:rsidR="001D4823" w:rsidRPr="006A0B8C">
        <w:rPr>
          <w:lang w:val="es-ES_tradnl"/>
        </w:rPr>
        <w:t xml:space="preserve"> Cartagena. </w:t>
      </w:r>
      <w:r w:rsidRPr="006A0B8C">
        <w:rPr>
          <w:lang w:val="es-ES"/>
        </w:rPr>
        <w:t xml:space="preserve">Ello representa el </w:t>
      </w:r>
      <w:r w:rsidR="001D4823" w:rsidRPr="006A0B8C">
        <w:rPr>
          <w:lang w:val="es-ES"/>
        </w:rPr>
        <w:t>4</w:t>
      </w:r>
      <w:r w:rsidRPr="006A0B8C">
        <w:rPr>
          <w:lang w:val="es-ES"/>
        </w:rPr>
        <w:t>,</w:t>
      </w:r>
      <w:r w:rsidR="001D4823" w:rsidRPr="006A0B8C">
        <w:rPr>
          <w:lang w:val="es-ES"/>
        </w:rPr>
        <w:t xml:space="preserve">3 </w:t>
      </w:r>
      <w:r w:rsidRPr="00BD038F">
        <w:rPr>
          <w:lang w:val="es-ES"/>
        </w:rPr>
        <w:t xml:space="preserve">por ciento de la </w:t>
      </w:r>
      <w:r w:rsidR="00AC6A4B" w:rsidRPr="00BD038F">
        <w:rPr>
          <w:lang w:val="es-ES"/>
        </w:rPr>
        <w:t xml:space="preserve">asignación </w:t>
      </w:r>
      <w:r w:rsidR="00866756" w:rsidRPr="00BD038F">
        <w:rPr>
          <w:lang w:val="es-ES"/>
        </w:rPr>
        <w:t>teórica</w:t>
      </w:r>
      <w:r w:rsidR="00AC6A4B" w:rsidRPr="00BD038F">
        <w:rPr>
          <w:lang w:val="es-ES"/>
        </w:rPr>
        <w:t xml:space="preserve"> para la biodiversidad. </w:t>
      </w:r>
      <w:r w:rsidR="0021349C" w:rsidRPr="00BD038F">
        <w:rPr>
          <w:lang w:val="es-ES_tradnl"/>
        </w:rPr>
        <w:t>En virtud de las orientaciones programáticas FMAM</w:t>
      </w:r>
      <w:r w:rsidR="001601EE" w:rsidRPr="00BD038F">
        <w:rPr>
          <w:lang w:val="es-ES_tradnl"/>
        </w:rPr>
        <w:t>-8</w:t>
      </w:r>
      <w:r w:rsidR="0021349C" w:rsidRPr="00BD038F">
        <w:rPr>
          <w:lang w:val="es-ES_tradnl"/>
        </w:rPr>
        <w:t xml:space="preserve">, </w:t>
      </w:r>
      <w:r w:rsidRPr="00BD038F">
        <w:rPr>
          <w:lang w:val="es-ES_tradnl"/>
        </w:rPr>
        <w:t>el FMAM apoyará las siguientes actividade</w:t>
      </w:r>
      <w:r w:rsidR="00BD038F" w:rsidRPr="00BD038F">
        <w:rPr>
          <w:lang w:val="es-ES_tradnl"/>
        </w:rPr>
        <w:t xml:space="preserve">s centrales para cumplir con </w:t>
      </w:r>
      <w:r w:rsidR="00E31734" w:rsidRPr="00BD038F">
        <w:rPr>
          <w:lang w:val="es-ES_tradnl"/>
        </w:rPr>
        <w:t>las estipulaciones del Protocolo</w:t>
      </w:r>
      <w:r w:rsidR="001601EE" w:rsidRPr="00BD038F">
        <w:rPr>
          <w:lang w:val="es-ES_tradnl"/>
        </w:rPr>
        <w:t>:</w:t>
      </w:r>
    </w:p>
    <w:p w14:paraId="7B30F3D4" w14:textId="12CD940C" w:rsidR="001601EE" w:rsidRPr="00BD038F" w:rsidRDefault="003C5D11" w:rsidP="002E63E2">
      <w:pPr>
        <w:pStyle w:val="CBDNormalNumber"/>
        <w:numPr>
          <w:ilvl w:val="1"/>
          <w:numId w:val="87"/>
        </w:numPr>
        <w:rPr>
          <w:lang w:val="es-ES_tradnl"/>
        </w:rPr>
      </w:pPr>
      <w:r w:rsidRPr="00BD038F">
        <w:rPr>
          <w:lang w:val="es-ES_tradnl"/>
        </w:rPr>
        <w:t>Ejercicio de balance y evaluación</w:t>
      </w:r>
      <w:r w:rsidR="00EF6ED2" w:rsidRPr="00BD038F">
        <w:rPr>
          <w:lang w:val="es-ES_tradnl"/>
        </w:rPr>
        <w:t>;</w:t>
      </w:r>
    </w:p>
    <w:p w14:paraId="2006F4B1" w14:textId="45BD6213" w:rsidR="001601EE" w:rsidRPr="00BD038F" w:rsidRDefault="00BD038F" w:rsidP="002E63E2">
      <w:pPr>
        <w:pStyle w:val="CBDNormalNumber"/>
        <w:numPr>
          <w:ilvl w:val="1"/>
          <w:numId w:val="87"/>
        </w:numPr>
        <w:rPr>
          <w:lang w:val="es-ES_tradnl"/>
        </w:rPr>
      </w:pPr>
      <w:r w:rsidRPr="00BD038F">
        <w:rPr>
          <w:lang w:val="es-ES_tradnl"/>
        </w:rPr>
        <w:t>Elaboración (</w:t>
      </w:r>
      <w:r w:rsidR="001601EE" w:rsidRPr="00BD038F">
        <w:rPr>
          <w:lang w:val="es-ES_tradnl"/>
        </w:rPr>
        <w:t>o revisi</w:t>
      </w:r>
      <w:r w:rsidR="003C5D11" w:rsidRPr="00BD038F">
        <w:rPr>
          <w:lang w:val="es-ES_tradnl"/>
        </w:rPr>
        <w:t>ó</w:t>
      </w:r>
      <w:r w:rsidR="001601EE" w:rsidRPr="00BD038F">
        <w:rPr>
          <w:lang w:val="es-ES_tradnl"/>
        </w:rPr>
        <w:t xml:space="preserve">n) </w:t>
      </w:r>
      <w:r w:rsidR="00F04A9F" w:rsidRPr="00BD038F">
        <w:rPr>
          <w:lang w:val="es-ES_tradnl"/>
        </w:rPr>
        <w:t>y aplicación de marcos nacionales de acceso y participación en los beneficios</w:t>
      </w:r>
      <w:r w:rsidR="001A5D9B" w:rsidRPr="00BD038F">
        <w:rPr>
          <w:lang w:val="es-ES_tradnl"/>
        </w:rPr>
        <w:t>;</w:t>
      </w:r>
    </w:p>
    <w:p w14:paraId="45E5FAB3" w14:textId="551D18C8" w:rsidR="001601EE" w:rsidRPr="00B075E0" w:rsidRDefault="00BD038F" w:rsidP="002E63E2">
      <w:pPr>
        <w:pStyle w:val="CBDNormalNumber"/>
        <w:numPr>
          <w:ilvl w:val="1"/>
          <w:numId w:val="87"/>
        </w:numPr>
        <w:rPr>
          <w:lang w:val="es-ES_tradnl"/>
        </w:rPr>
      </w:pPr>
      <w:r w:rsidRPr="00B075E0">
        <w:rPr>
          <w:lang w:val="es-ES_tradnl"/>
        </w:rPr>
        <w:t>Elaboración o revisión de leyes y políticas nacionales para promover la investigación científica y el desarrollo de inversiones nacionales para el uso de los recursos genéticos en virtud de ma</w:t>
      </w:r>
      <w:r w:rsidR="00AC57CD" w:rsidRPr="00B075E0">
        <w:rPr>
          <w:lang w:val="es-ES_tradnl"/>
        </w:rPr>
        <w:t>rcos nacionales de acceso y participación en los beneficios</w:t>
      </w:r>
      <w:r w:rsidR="001A5D9B" w:rsidRPr="00B075E0">
        <w:rPr>
          <w:lang w:val="es-ES_tradnl"/>
        </w:rPr>
        <w:t>;</w:t>
      </w:r>
    </w:p>
    <w:p w14:paraId="22CF7B0C" w14:textId="65D933F8" w:rsidR="001601EE" w:rsidRPr="00B075E0" w:rsidRDefault="0062674E" w:rsidP="002E63E2">
      <w:pPr>
        <w:pStyle w:val="CBDNormalNumber"/>
        <w:numPr>
          <w:ilvl w:val="1"/>
          <w:numId w:val="87"/>
        </w:numPr>
        <w:rPr>
          <w:lang w:val="es-ES_tradnl"/>
        </w:rPr>
      </w:pPr>
      <w:r w:rsidRPr="00B075E0">
        <w:rPr>
          <w:lang w:val="es-ES_tradnl"/>
        </w:rPr>
        <w:t xml:space="preserve">Creación de capacidad para </w:t>
      </w:r>
      <w:r w:rsidR="00B075E0" w:rsidRPr="00B075E0">
        <w:rPr>
          <w:lang w:val="es-ES_tradnl"/>
        </w:rPr>
        <w:t xml:space="preserve">añadir valor a los recursos genéticos para el acceso y la participación en los beneficios </w:t>
      </w:r>
      <w:r w:rsidRPr="00B075E0">
        <w:rPr>
          <w:rFonts w:eastAsia="Times New Roman"/>
          <w:szCs w:val="24"/>
          <w:lang w:val="es-ES"/>
        </w:rPr>
        <w:t xml:space="preserve">y para la </w:t>
      </w:r>
      <w:r w:rsidRPr="00B075E0">
        <w:rPr>
          <w:lang w:val="es-ES"/>
        </w:rPr>
        <w:t>conservación y la utilización sostenible de la diversidad biológica</w:t>
      </w:r>
    </w:p>
    <w:p w14:paraId="0CB042EB" w14:textId="0A4E631D" w:rsidR="001601EE" w:rsidRPr="00B075E0" w:rsidRDefault="006A0B8C" w:rsidP="002E63E2">
      <w:pPr>
        <w:pStyle w:val="CBDNormalNumber"/>
        <w:rPr>
          <w:lang w:val="es-ES"/>
        </w:rPr>
      </w:pPr>
      <w:r w:rsidRPr="00B075E0">
        <w:rPr>
          <w:lang w:val="es-ES"/>
        </w:rPr>
        <w:lastRenderedPageBreak/>
        <w:t xml:space="preserve">El FMAM también </w:t>
      </w:r>
      <w:r w:rsidR="0062674E" w:rsidRPr="00B075E0">
        <w:rPr>
          <w:lang w:val="es-ES"/>
        </w:rPr>
        <w:t xml:space="preserve">mejora la </w:t>
      </w:r>
      <w:r w:rsidRPr="00B075E0">
        <w:rPr>
          <w:lang w:val="es-ES"/>
        </w:rPr>
        <w:t xml:space="preserve">aplicación </w:t>
      </w:r>
      <w:r w:rsidR="0062674E" w:rsidRPr="00B075E0">
        <w:rPr>
          <w:lang w:val="es-ES"/>
        </w:rPr>
        <w:t xml:space="preserve">nacional </w:t>
      </w:r>
      <w:r w:rsidRPr="00B075E0">
        <w:rPr>
          <w:lang w:val="es-ES"/>
        </w:rPr>
        <w:t>del Protocolo de N</w:t>
      </w:r>
      <w:r w:rsidR="001601EE" w:rsidRPr="00B075E0">
        <w:rPr>
          <w:lang w:val="es-ES"/>
        </w:rPr>
        <w:t xml:space="preserve">agoya </w:t>
      </w:r>
      <w:r w:rsidR="007C42B5" w:rsidRPr="00B075E0">
        <w:rPr>
          <w:lang w:val="es-ES"/>
        </w:rPr>
        <w:t>a través de la colaboración regional</w:t>
      </w:r>
      <w:r w:rsidR="001601EE" w:rsidRPr="00B075E0">
        <w:rPr>
          <w:lang w:val="es-ES"/>
        </w:rPr>
        <w:t>.</w:t>
      </w:r>
    </w:p>
    <w:p w14:paraId="66CDE6AE" w14:textId="137FAFC0" w:rsidR="00976916" w:rsidRPr="007C42B5" w:rsidRDefault="007C42B5" w:rsidP="002E63E2">
      <w:pPr>
        <w:pStyle w:val="CBDNormalNumber"/>
        <w:rPr>
          <w:lang w:val="es-ES_tradnl"/>
        </w:rPr>
      </w:pPr>
      <w:r w:rsidRPr="007C42B5">
        <w:rPr>
          <w:lang w:val="es-ES_tradnl"/>
        </w:rPr>
        <w:t>Sin embargo, hasta la fecha, la utilización de la FMAM</w:t>
      </w:r>
      <w:r w:rsidR="003A685C" w:rsidRPr="007C42B5">
        <w:rPr>
          <w:lang w:val="es-ES_tradnl"/>
        </w:rPr>
        <w:t xml:space="preserve">-8 </w:t>
      </w:r>
      <w:r w:rsidRPr="007C42B5">
        <w:rPr>
          <w:lang w:val="es-ES_tradnl"/>
        </w:rPr>
        <w:t>es escasa y se han aprobado solamente cuatro proyectos</w:t>
      </w:r>
      <w:r w:rsidR="005B0FD9" w:rsidRPr="007C42B5">
        <w:rPr>
          <w:lang w:val="es-ES_tradnl"/>
        </w:rPr>
        <w:t>, inclu</w:t>
      </w:r>
      <w:r w:rsidRPr="007C42B5">
        <w:rPr>
          <w:lang w:val="es-ES_tradnl"/>
        </w:rPr>
        <w:t>idos dos proyectos nacionales</w:t>
      </w:r>
      <w:r w:rsidR="005B0FD9" w:rsidRPr="007C42B5">
        <w:rPr>
          <w:rStyle w:val="FootnoteReference"/>
          <w:lang w:val="es-ES_tradnl"/>
        </w:rPr>
        <w:footnoteReference w:id="5"/>
      </w:r>
      <w:r w:rsidR="005B0FD9" w:rsidRPr="007C42B5">
        <w:rPr>
          <w:lang w:val="es-ES_tradnl"/>
        </w:rPr>
        <w:t xml:space="preserve"> </w:t>
      </w:r>
      <w:r w:rsidRPr="007C42B5">
        <w:rPr>
          <w:lang w:val="es-ES_tradnl"/>
        </w:rPr>
        <w:t>y dos como parte de uno de los Programas Integrados</w:t>
      </w:r>
      <w:r w:rsidR="00976916" w:rsidRPr="007C42B5">
        <w:rPr>
          <w:lang w:val="es-ES_tradnl"/>
        </w:rPr>
        <w:t>.</w:t>
      </w:r>
    </w:p>
    <w:p w14:paraId="7E0E398D" w14:textId="75BBCA7F" w:rsidR="005E5503" w:rsidRPr="007C42B5" w:rsidRDefault="007C42B5" w:rsidP="002E63E2">
      <w:pPr>
        <w:pStyle w:val="CBDNormalNumber"/>
        <w:rPr>
          <w:lang w:val="es-ES_tradnl"/>
        </w:rPr>
      </w:pPr>
      <w:r w:rsidRPr="007C42B5">
        <w:rPr>
          <w:lang w:val="es-ES_tradnl"/>
        </w:rPr>
        <w:t xml:space="preserve">En este contexto, </w:t>
      </w:r>
      <w:r w:rsidR="005E3CD2" w:rsidRPr="007C42B5">
        <w:rPr>
          <w:lang w:val="es-ES_tradnl"/>
        </w:rPr>
        <w:t>la</w:t>
      </w:r>
      <w:r w:rsidR="005E5503" w:rsidRPr="007C42B5">
        <w:rPr>
          <w:lang w:val="es-ES_tradnl"/>
        </w:rPr>
        <w:t xml:space="preserve"> </w:t>
      </w:r>
      <w:r w:rsidR="005E3CD2" w:rsidRPr="007C42B5">
        <w:rPr>
          <w:lang w:val="es-ES_tradnl"/>
        </w:rPr>
        <w:t xml:space="preserve">Conferencia de las Partes que actúa como reunión de las Partes en el Protocolo de Nagoya </w:t>
      </w:r>
      <w:r w:rsidR="00A0041D" w:rsidRPr="007C42B5">
        <w:rPr>
          <w:lang w:val="es-ES_tradnl"/>
        </w:rPr>
        <w:t xml:space="preserve">tal vez desee considerar </w:t>
      </w:r>
      <w:r w:rsidR="00A57D3A" w:rsidRPr="007C42B5">
        <w:rPr>
          <w:lang w:val="es-ES_tradnl"/>
        </w:rPr>
        <w:t xml:space="preserve">el alentar a las Partes en el Protocolo pertinentes a aumentar la utilización de </w:t>
      </w:r>
      <w:r w:rsidRPr="007C42B5">
        <w:rPr>
          <w:lang w:val="es-ES_tradnl"/>
        </w:rPr>
        <w:t xml:space="preserve">la asignación </w:t>
      </w:r>
      <w:r w:rsidR="00866756">
        <w:rPr>
          <w:lang w:val="es-ES_tradnl"/>
        </w:rPr>
        <w:t xml:space="preserve">teórica </w:t>
      </w:r>
      <w:r w:rsidRPr="007C42B5">
        <w:rPr>
          <w:lang w:val="es-ES_tradnl"/>
        </w:rPr>
        <w:t xml:space="preserve">para </w:t>
      </w:r>
      <w:r w:rsidR="00E31734" w:rsidRPr="007C42B5">
        <w:rPr>
          <w:lang w:val="es-ES_tradnl"/>
        </w:rPr>
        <w:t>la aplicación del Protocolo</w:t>
      </w:r>
      <w:r w:rsidRPr="007C42B5">
        <w:rPr>
          <w:lang w:val="es-ES_tradnl"/>
        </w:rPr>
        <w:t xml:space="preserve"> disponible en </w:t>
      </w:r>
      <w:r w:rsidR="0021349C" w:rsidRPr="007C42B5">
        <w:rPr>
          <w:lang w:val="es-ES_tradnl"/>
        </w:rPr>
        <w:t xml:space="preserve">las orientaciones programáticas </w:t>
      </w:r>
      <w:r w:rsidR="001A619A" w:rsidRPr="007C42B5">
        <w:rPr>
          <w:lang w:val="es-ES_tradnl"/>
        </w:rPr>
        <w:t xml:space="preserve">de la octava reposición del </w:t>
      </w:r>
      <w:r w:rsidR="0021349C" w:rsidRPr="00040532">
        <w:rPr>
          <w:lang w:val="es-ES_tradnl"/>
        </w:rPr>
        <w:t>Fondo Fiduciario del Fondo para el Medio Ambiente Mundial</w:t>
      </w:r>
      <w:r w:rsidR="005E5503" w:rsidRPr="007C42B5">
        <w:rPr>
          <w:lang w:val="es-ES_tradnl"/>
        </w:rPr>
        <w:t>.</w:t>
      </w:r>
    </w:p>
    <w:p w14:paraId="1F69A270" w14:textId="501A988A" w:rsidR="00DC16BC" w:rsidRPr="007C42B5" w:rsidRDefault="00DC16BC" w:rsidP="002E63E2">
      <w:pPr>
        <w:pStyle w:val="CBDH2"/>
        <w:rPr>
          <w:lang w:val="es-ES_tradnl"/>
        </w:rPr>
      </w:pPr>
      <w:r w:rsidRPr="007C42B5">
        <w:rPr>
          <w:lang w:val="es-ES_tradnl"/>
        </w:rPr>
        <w:t>B.</w:t>
      </w:r>
      <w:r w:rsidR="00E826FE" w:rsidRPr="007C42B5">
        <w:rPr>
          <w:lang w:val="es-ES_tradnl"/>
        </w:rPr>
        <w:tab/>
      </w:r>
      <w:r w:rsidR="00E75047" w:rsidRPr="007C42B5">
        <w:rPr>
          <w:lang w:val="es-ES_tradnl"/>
        </w:rPr>
        <w:t>Fondo para el Marco Mundial de Biodiversidad</w:t>
      </w:r>
    </w:p>
    <w:p w14:paraId="32896AFF" w14:textId="4962D0E6" w:rsidR="00DC16BC" w:rsidRPr="00483FA6" w:rsidRDefault="00006A90" w:rsidP="002E63E2">
      <w:pPr>
        <w:pStyle w:val="CBDNormalNumber"/>
        <w:rPr>
          <w:lang w:val="es-ES_tradnl"/>
        </w:rPr>
      </w:pPr>
      <w:r w:rsidRPr="007C42B5">
        <w:rPr>
          <w:lang w:val="es-ES_tradnl"/>
        </w:rPr>
        <w:t xml:space="preserve">En respuesta a </w:t>
      </w:r>
      <w:r w:rsidRPr="00483FA6">
        <w:rPr>
          <w:lang w:val="es-ES_tradnl"/>
        </w:rPr>
        <w:t xml:space="preserve">la decisión </w:t>
      </w:r>
      <w:r w:rsidR="00DC16BC" w:rsidRPr="00483FA6">
        <w:rPr>
          <w:lang w:val="es-ES_tradnl"/>
        </w:rPr>
        <w:t xml:space="preserve">15/15, </w:t>
      </w:r>
      <w:r w:rsidRPr="00483FA6">
        <w:rPr>
          <w:lang w:val="es-ES_tradnl"/>
        </w:rPr>
        <w:t>el FMAM</w:t>
      </w:r>
      <w:r w:rsidR="00DC16BC" w:rsidRPr="00483FA6">
        <w:rPr>
          <w:lang w:val="es-ES_tradnl"/>
        </w:rPr>
        <w:t xml:space="preserve"> ha</w:t>
      </w:r>
      <w:r w:rsidR="00F93ED9" w:rsidRPr="00483FA6">
        <w:rPr>
          <w:lang w:val="es-ES_tradnl"/>
        </w:rPr>
        <w:t xml:space="preserve"> establecido y puesto en marcha </w:t>
      </w:r>
      <w:r w:rsidR="0042570C" w:rsidRPr="00483FA6">
        <w:rPr>
          <w:lang w:val="es-ES_tradnl"/>
        </w:rPr>
        <w:t xml:space="preserve">el </w:t>
      </w:r>
      <w:bookmarkStart w:id="3" w:name="_Hlk178290317"/>
      <w:r w:rsidR="0042570C" w:rsidRPr="00483FA6">
        <w:rPr>
          <w:lang w:val="es-ES_tradnl"/>
        </w:rPr>
        <w:t xml:space="preserve">Fondo para el Marco Mundial de </w:t>
      </w:r>
      <w:r w:rsidR="00DC16BC" w:rsidRPr="00483FA6">
        <w:rPr>
          <w:lang w:val="es-ES_tradnl"/>
        </w:rPr>
        <w:t>Biodiversi</w:t>
      </w:r>
      <w:r w:rsidR="0042570C" w:rsidRPr="00483FA6">
        <w:rPr>
          <w:lang w:val="es-ES_tradnl"/>
        </w:rPr>
        <w:t>dad</w:t>
      </w:r>
      <w:bookmarkEnd w:id="3"/>
      <w:r w:rsidR="0042570C" w:rsidRPr="00483FA6">
        <w:rPr>
          <w:lang w:val="es-ES_tradnl"/>
        </w:rPr>
        <w:t>.</w:t>
      </w:r>
      <w:r w:rsidR="00DC16BC" w:rsidRPr="00483FA6">
        <w:rPr>
          <w:lang w:val="es-ES_tradnl"/>
        </w:rPr>
        <w:t xml:space="preserve"> </w:t>
      </w:r>
      <w:r w:rsidR="00F93ED9" w:rsidRPr="00483FA6">
        <w:rPr>
          <w:lang w:val="es-ES_tradnl"/>
        </w:rPr>
        <w:t xml:space="preserve">En el informe </w:t>
      </w:r>
      <w:r w:rsidRPr="00483FA6">
        <w:rPr>
          <w:lang w:val="es-ES_tradnl"/>
        </w:rPr>
        <w:t>del Consejo del FMAM a la 16ª reunión</w:t>
      </w:r>
      <w:r w:rsidR="00DC16BC" w:rsidRPr="00483FA6">
        <w:rPr>
          <w:lang w:val="es-ES_tradnl"/>
        </w:rPr>
        <w:t xml:space="preserve"> </w:t>
      </w:r>
      <w:r w:rsidR="00A23E52" w:rsidRPr="00483FA6">
        <w:rPr>
          <w:lang w:val="es-ES_tradnl"/>
        </w:rPr>
        <w:t>de la Conferencia de las Partes en el Convenio</w:t>
      </w:r>
      <w:r w:rsidR="00E826FE" w:rsidRPr="00483FA6">
        <w:rPr>
          <w:rStyle w:val="FootnoteReference"/>
          <w:lang w:val="es-ES_tradnl"/>
        </w:rPr>
        <w:footnoteReference w:id="6"/>
      </w:r>
      <w:r w:rsidR="00F93ED9" w:rsidRPr="00483FA6">
        <w:rPr>
          <w:lang w:val="es-ES_tradnl"/>
        </w:rPr>
        <w:t xml:space="preserve"> figura información adicional en tal sentido. </w:t>
      </w:r>
    </w:p>
    <w:p w14:paraId="5CDA76FA" w14:textId="72834073" w:rsidR="00DC16BC" w:rsidRPr="00483FA6" w:rsidRDefault="006B69CF" w:rsidP="002E63E2">
      <w:pPr>
        <w:pStyle w:val="CBDNormalNumber"/>
        <w:rPr>
          <w:lang w:val="es-ES"/>
        </w:rPr>
      </w:pPr>
      <w:r w:rsidRPr="00483FA6">
        <w:rPr>
          <w:lang w:val="es-ES_tradnl"/>
        </w:rPr>
        <w:t xml:space="preserve">Se han aprobado dos proyectos en el marco del </w:t>
      </w:r>
      <w:r w:rsidR="0001420A" w:rsidRPr="00483FA6">
        <w:rPr>
          <w:lang w:val="es-ES_tradnl"/>
        </w:rPr>
        <w:t xml:space="preserve">Fondo para el Marco Mundial de Biodiversidad </w:t>
      </w:r>
      <w:r w:rsidR="00AC57CD" w:rsidRPr="00483FA6">
        <w:rPr>
          <w:lang w:val="es-ES_tradnl"/>
        </w:rPr>
        <w:t xml:space="preserve">pertinentes a la implementación </w:t>
      </w:r>
      <w:r w:rsidRPr="00483FA6">
        <w:rPr>
          <w:lang w:val="es-ES_tradnl"/>
        </w:rPr>
        <w:t>del acceso y la participación en los beneficios en virtud del Protocolo de Nagoya</w:t>
      </w:r>
      <w:r w:rsidR="004B5F0E" w:rsidRPr="00483FA6">
        <w:rPr>
          <w:lang w:val="es-ES_tradnl"/>
        </w:rPr>
        <w:t>,</w:t>
      </w:r>
      <w:r w:rsidR="00DC16BC" w:rsidRPr="00483FA6">
        <w:rPr>
          <w:lang w:val="es-ES_tradnl"/>
        </w:rPr>
        <w:t xml:space="preserve"> </w:t>
      </w:r>
      <w:r w:rsidR="007C42B5" w:rsidRPr="00483FA6">
        <w:rPr>
          <w:lang w:val="es-ES_tradnl"/>
        </w:rPr>
        <w:t xml:space="preserve">a saber </w:t>
      </w:r>
      <w:r w:rsidR="00DC16BC" w:rsidRPr="00483FA6">
        <w:rPr>
          <w:lang w:val="es-ES_tradnl"/>
        </w:rPr>
        <w:t>“A</w:t>
      </w:r>
      <w:r w:rsidR="00483FA6" w:rsidRPr="00483FA6">
        <w:rPr>
          <w:lang w:val="es-ES_tradnl"/>
        </w:rPr>
        <w:t>vances en la implementación de acceso a la participación en beneficios e</w:t>
      </w:r>
      <w:r w:rsidR="00041003" w:rsidRPr="00483FA6">
        <w:rPr>
          <w:lang w:val="es-ES_tradnl"/>
        </w:rPr>
        <w:t>n Camboya</w:t>
      </w:r>
      <w:r w:rsidR="00DC16BC" w:rsidRPr="00483FA6">
        <w:rPr>
          <w:lang w:val="es-ES_tradnl"/>
        </w:rPr>
        <w:t xml:space="preserve">” </w:t>
      </w:r>
      <w:r w:rsidR="007C42B5" w:rsidRPr="00483FA6">
        <w:rPr>
          <w:lang w:val="es-ES_tradnl"/>
        </w:rPr>
        <w:t>y</w:t>
      </w:r>
      <w:r w:rsidR="00DC16BC" w:rsidRPr="00483FA6">
        <w:rPr>
          <w:lang w:val="es-ES_tradnl"/>
        </w:rPr>
        <w:t xml:space="preserve"> “</w:t>
      </w:r>
      <w:r w:rsidR="0062674E" w:rsidRPr="00483FA6">
        <w:rPr>
          <w:lang w:val="es-ES_tradnl"/>
        </w:rPr>
        <w:t xml:space="preserve">Apoyo a la elaboración de un marco nacional de políticas, institucional y de seguimiento para la aplicación eficaz del Protocolo de Nagoya en </w:t>
      </w:r>
      <w:r w:rsidR="00DC16BC" w:rsidRPr="00483FA6">
        <w:rPr>
          <w:lang w:val="es-ES_tradnl"/>
        </w:rPr>
        <w:t>Beli</w:t>
      </w:r>
      <w:r w:rsidR="0062674E" w:rsidRPr="00483FA6">
        <w:rPr>
          <w:lang w:val="es-ES_tradnl"/>
        </w:rPr>
        <w:t>c</w:t>
      </w:r>
      <w:r w:rsidR="00DC16BC" w:rsidRPr="00483FA6">
        <w:rPr>
          <w:lang w:val="es-ES_tradnl"/>
        </w:rPr>
        <w:t>e</w:t>
      </w:r>
      <w:r w:rsidR="004B5F0E" w:rsidRPr="00483FA6">
        <w:rPr>
          <w:lang w:val="es-ES_tradnl"/>
        </w:rPr>
        <w:t>”</w:t>
      </w:r>
      <w:r w:rsidR="00DC16BC" w:rsidRPr="00483FA6">
        <w:rPr>
          <w:lang w:val="es-ES_tradnl"/>
        </w:rPr>
        <w:t xml:space="preserve">. </w:t>
      </w:r>
      <w:r w:rsidR="0062674E" w:rsidRPr="00483FA6">
        <w:rPr>
          <w:lang w:val="es-ES"/>
        </w:rPr>
        <w:t xml:space="preserve">Cabe destacar que Belice no es Parte en el Protocolo. </w:t>
      </w:r>
    </w:p>
    <w:p w14:paraId="120E5F4E" w14:textId="304CCB90" w:rsidR="002B559C" w:rsidRPr="00483FA6" w:rsidRDefault="00DC16BC" w:rsidP="002E63E2">
      <w:pPr>
        <w:pStyle w:val="CBDH2"/>
        <w:rPr>
          <w:lang w:val="es-ES_tradnl"/>
        </w:rPr>
      </w:pPr>
      <w:r w:rsidRPr="00483FA6">
        <w:rPr>
          <w:lang w:val="es-ES_tradnl"/>
        </w:rPr>
        <w:t>C</w:t>
      </w:r>
      <w:r w:rsidR="00674219" w:rsidRPr="00483FA6">
        <w:rPr>
          <w:lang w:val="es-ES_tradnl"/>
        </w:rPr>
        <w:t>.</w:t>
      </w:r>
      <w:r w:rsidR="00CC0A97" w:rsidRPr="00483FA6">
        <w:rPr>
          <w:lang w:val="es-ES_tradnl"/>
        </w:rPr>
        <w:tab/>
      </w:r>
      <w:r w:rsidR="0060786D" w:rsidRPr="00483FA6">
        <w:rPr>
          <w:lang w:val="es-ES_tradnl"/>
        </w:rPr>
        <w:t>S</w:t>
      </w:r>
      <w:r w:rsidR="00A6651B" w:rsidRPr="00483FA6">
        <w:rPr>
          <w:lang w:val="es-ES_tradnl"/>
        </w:rPr>
        <w:t>exto examen de la eficacia del mecanismo financiero</w:t>
      </w:r>
    </w:p>
    <w:p w14:paraId="1056FD14" w14:textId="5A3ED9EC" w:rsidR="00DE5841" w:rsidRPr="00903C9A" w:rsidRDefault="00A57D3A" w:rsidP="002E63E2">
      <w:pPr>
        <w:pStyle w:val="CBDNormalNumber"/>
        <w:rPr>
          <w:lang w:val="es-ES_tradnl"/>
        </w:rPr>
      </w:pPr>
      <w:r w:rsidRPr="00A57D3A">
        <w:rPr>
          <w:lang w:val="es-ES_tradnl"/>
        </w:rPr>
        <w:t xml:space="preserve">Tal como se señala en el anterior párrafo </w:t>
      </w:r>
      <w:r w:rsidR="001601EE" w:rsidRPr="00A57D3A">
        <w:rPr>
          <w:lang w:val="es-ES_tradnl"/>
        </w:rPr>
        <w:t xml:space="preserve">3, </w:t>
      </w:r>
      <w:r w:rsidRPr="00A57D3A">
        <w:rPr>
          <w:lang w:val="es-ES_tradnl"/>
        </w:rPr>
        <w:t xml:space="preserve">en su decisión </w:t>
      </w:r>
      <w:r w:rsidR="0014119D" w:rsidRPr="00A57D3A">
        <w:rPr>
          <w:lang w:val="es-ES_tradnl"/>
        </w:rPr>
        <w:t xml:space="preserve">NP-4/8 A, </w:t>
      </w:r>
      <w:r w:rsidR="005E3CD2" w:rsidRPr="00A57D3A">
        <w:rPr>
          <w:lang w:val="es-ES_tradnl"/>
        </w:rPr>
        <w:t xml:space="preserve">la Conferencia de las Partes que actúa como reunión de las Partes en el Protocolo de Nagoya </w:t>
      </w:r>
      <w:r w:rsidR="0014119D" w:rsidRPr="00A57D3A">
        <w:rPr>
          <w:lang w:val="es-ES_tradnl"/>
        </w:rPr>
        <w:t>invi</w:t>
      </w:r>
      <w:r w:rsidRPr="00A57D3A">
        <w:rPr>
          <w:lang w:val="es-ES_tradnl"/>
        </w:rPr>
        <w:t xml:space="preserve">tó a las Partes en el Protocolo </w:t>
      </w:r>
      <w:r w:rsidR="00A6457E" w:rsidRPr="00A57D3A">
        <w:rPr>
          <w:lang w:val="es-ES_tradnl"/>
        </w:rPr>
        <w:t xml:space="preserve">a que participaran </w:t>
      </w:r>
      <w:r w:rsidR="0014119D" w:rsidRPr="00A57D3A">
        <w:rPr>
          <w:lang w:val="es-ES_tradnl"/>
        </w:rPr>
        <w:t>activ</w:t>
      </w:r>
      <w:r w:rsidR="00A6457E" w:rsidRPr="00A57D3A">
        <w:rPr>
          <w:lang w:val="es-ES_tradnl"/>
        </w:rPr>
        <w:t>amente</w:t>
      </w:r>
      <w:r w:rsidR="0014119D" w:rsidRPr="00A57D3A">
        <w:rPr>
          <w:lang w:val="es-ES_tradnl"/>
        </w:rPr>
        <w:t xml:space="preserve"> </w:t>
      </w:r>
      <w:r w:rsidR="00A6651B" w:rsidRPr="00A57D3A">
        <w:rPr>
          <w:lang w:val="es-ES_tradnl"/>
        </w:rPr>
        <w:t xml:space="preserve">en el sexto examen de la eficacia del mecanismo financiero </w:t>
      </w:r>
      <w:r w:rsidR="001C6879" w:rsidRPr="00A57D3A">
        <w:rPr>
          <w:lang w:val="es-ES_tradnl"/>
        </w:rPr>
        <w:t>para el Convenio y sus Protocolos</w:t>
      </w:r>
      <w:r w:rsidR="001601EE" w:rsidRPr="005347C2">
        <w:rPr>
          <w:lang w:val="es-ES_tradnl"/>
        </w:rPr>
        <w:t xml:space="preserve">. </w:t>
      </w:r>
      <w:r w:rsidR="00BC40C4" w:rsidRPr="005347C2">
        <w:rPr>
          <w:lang w:val="es-ES_tradnl"/>
        </w:rPr>
        <w:t xml:space="preserve">Pidió a la Secretaria Ejecutiva que, </w:t>
      </w:r>
      <w:r w:rsidR="00BC40C4" w:rsidRPr="00041003">
        <w:rPr>
          <w:lang w:val="es-ES_tradnl"/>
        </w:rPr>
        <w:t xml:space="preserve">con sujeción </w:t>
      </w:r>
      <w:r w:rsidR="005347C2" w:rsidRPr="00041003">
        <w:rPr>
          <w:lang w:val="es-ES_tradnl"/>
        </w:rPr>
        <w:t xml:space="preserve">a la disponibilidad de recursos, </w:t>
      </w:r>
      <w:r w:rsidR="001E16EC" w:rsidRPr="00041003">
        <w:rPr>
          <w:lang w:val="es-ES_tradnl"/>
        </w:rPr>
        <w:t xml:space="preserve">en el </w:t>
      </w:r>
      <w:r w:rsidRPr="00041003">
        <w:rPr>
          <w:lang w:val="es-ES_tradnl"/>
        </w:rPr>
        <w:t>m</w:t>
      </w:r>
      <w:r w:rsidR="001E16EC" w:rsidRPr="00041003">
        <w:rPr>
          <w:lang w:val="es-ES_tradnl"/>
        </w:rPr>
        <w:t xml:space="preserve">arco del sexto examen, </w:t>
      </w:r>
      <w:r w:rsidR="005347C2" w:rsidRPr="00041003">
        <w:rPr>
          <w:lang w:val="es-ES_tradnl"/>
        </w:rPr>
        <w:t xml:space="preserve">recopilara opiniones e información de las Partes que reúnan las condiciones sobre sus experiencias y las lecciones aprendidas en el acceso y la utilización de fondos del mecanismo financiero para </w:t>
      </w:r>
      <w:r w:rsidR="00E31734" w:rsidRPr="00041003">
        <w:rPr>
          <w:lang w:val="es-ES_tradnl"/>
        </w:rPr>
        <w:t>la aplicación del Protocolo</w:t>
      </w:r>
      <w:r w:rsidR="0014119D" w:rsidRPr="00041003">
        <w:rPr>
          <w:lang w:val="es-ES_tradnl"/>
        </w:rPr>
        <w:t>, inclu</w:t>
      </w:r>
      <w:r w:rsidR="0068734B" w:rsidRPr="00041003">
        <w:rPr>
          <w:lang w:val="es-ES_tradnl"/>
        </w:rPr>
        <w:t xml:space="preserve">ida información sobre dificultades, y sus razones subyacentes, en el acceso y la utilización de financiación </w:t>
      </w:r>
      <w:r w:rsidR="00006A90" w:rsidRPr="00041003">
        <w:rPr>
          <w:lang w:val="es-ES_tradnl"/>
        </w:rPr>
        <w:t>del FMAM</w:t>
      </w:r>
      <w:r w:rsidR="0068734B" w:rsidRPr="00041003">
        <w:rPr>
          <w:lang w:val="es-ES_tradnl"/>
        </w:rPr>
        <w:t xml:space="preserve">, así como sobre posibles obstáculos a la colaboración regional </w:t>
      </w:r>
      <w:r w:rsidR="0014119D" w:rsidRPr="00041003">
        <w:rPr>
          <w:lang w:val="es-ES_tradnl"/>
        </w:rPr>
        <w:t>(p</w:t>
      </w:r>
      <w:r w:rsidR="00F65C86" w:rsidRPr="00041003">
        <w:rPr>
          <w:lang w:val="es-ES_tradnl"/>
        </w:rPr>
        <w:t>árr</w:t>
      </w:r>
      <w:r w:rsidR="00E07921" w:rsidRPr="00041003">
        <w:rPr>
          <w:lang w:val="es-ES_tradnl"/>
        </w:rPr>
        <w:t>.</w:t>
      </w:r>
      <w:r w:rsidR="00536E9E" w:rsidRPr="00041003">
        <w:rPr>
          <w:lang w:val="es-ES_tradnl"/>
        </w:rPr>
        <w:t> </w:t>
      </w:r>
      <w:r w:rsidR="0014119D" w:rsidRPr="00041003">
        <w:rPr>
          <w:lang w:val="es-ES_tradnl"/>
        </w:rPr>
        <w:t xml:space="preserve">10). </w:t>
      </w:r>
      <w:r w:rsidR="00041003" w:rsidRPr="00041003">
        <w:rPr>
          <w:lang w:val="es-ES_tradnl"/>
        </w:rPr>
        <w:t xml:space="preserve">El pedido fue remitido </w:t>
      </w:r>
      <w:r w:rsidR="0068734B" w:rsidRPr="00041003">
        <w:rPr>
          <w:lang w:val="es-ES_tradnl"/>
        </w:rPr>
        <w:t xml:space="preserve">al evaluador o la evaluadora independiente para el </w:t>
      </w:r>
      <w:r w:rsidR="00A6651B" w:rsidRPr="00041003">
        <w:rPr>
          <w:lang w:val="es-ES_tradnl"/>
        </w:rPr>
        <w:t>sexto examen de la eficacia del mecanismo financiero</w:t>
      </w:r>
      <w:r w:rsidR="006F44C7" w:rsidRPr="00041003">
        <w:rPr>
          <w:lang w:val="es-ES_tradnl"/>
        </w:rPr>
        <w:t xml:space="preserve"> </w:t>
      </w:r>
      <w:r w:rsidR="00041003" w:rsidRPr="00041003">
        <w:rPr>
          <w:lang w:val="es-ES_tradnl"/>
        </w:rPr>
        <w:t>a fin de que las acciones pedidas fueran llevadas a cabo como parte de la revisión</w:t>
      </w:r>
      <w:r w:rsidR="001601EE" w:rsidRPr="00041003">
        <w:rPr>
          <w:lang w:val="es-ES_tradnl"/>
        </w:rPr>
        <w:t xml:space="preserve">. </w:t>
      </w:r>
      <w:r w:rsidR="00DC283B" w:rsidRPr="00041003">
        <w:rPr>
          <w:lang w:val="es-ES_tradnl"/>
        </w:rPr>
        <w:t xml:space="preserve">El evaluador o la evaluadora independiente realizó entrevistas y reuniones con, </w:t>
      </w:r>
      <w:r w:rsidR="006B69CF" w:rsidRPr="00041003">
        <w:rPr>
          <w:lang w:val="es-ES_tradnl"/>
        </w:rPr>
        <w:t>entre otros</w:t>
      </w:r>
      <w:r w:rsidR="00D03419" w:rsidRPr="00041003">
        <w:rPr>
          <w:lang w:val="es-ES_tradnl"/>
        </w:rPr>
        <w:t xml:space="preserve">, </w:t>
      </w:r>
      <w:r w:rsidR="006B69CF" w:rsidRPr="00041003">
        <w:rPr>
          <w:lang w:val="es-ES_tradnl"/>
        </w:rPr>
        <w:t xml:space="preserve">puntos focales para el acceso y la participación en los beneficios </w:t>
      </w:r>
      <w:r w:rsidR="00F5608E" w:rsidRPr="00041003">
        <w:rPr>
          <w:lang w:val="es-ES_tradnl"/>
        </w:rPr>
        <w:t>dur</w:t>
      </w:r>
      <w:r w:rsidR="00367767" w:rsidRPr="00041003">
        <w:rPr>
          <w:lang w:val="es-ES_tradnl"/>
        </w:rPr>
        <w:t xml:space="preserve">ante la cuarta reunión </w:t>
      </w:r>
      <w:r w:rsidR="003C11E7" w:rsidRPr="00041003">
        <w:rPr>
          <w:lang w:val="es-ES_tradnl"/>
        </w:rPr>
        <w:t>del Órgano Subsidiario sobre la Aplicación</w:t>
      </w:r>
      <w:r w:rsidR="00F5608E" w:rsidRPr="00041003">
        <w:rPr>
          <w:lang w:val="es-ES_tradnl"/>
        </w:rPr>
        <w:t>.</w:t>
      </w:r>
      <w:r w:rsidR="007938A2" w:rsidRPr="00041003">
        <w:rPr>
          <w:lang w:val="es-ES_tradnl"/>
        </w:rPr>
        <w:t xml:space="preserve"> </w:t>
      </w:r>
      <w:r w:rsidR="00041003" w:rsidRPr="00041003">
        <w:rPr>
          <w:lang w:val="es-ES_tradnl"/>
        </w:rPr>
        <w:t xml:space="preserve">Se incluyeron cuestiones específicas sobre el </w:t>
      </w:r>
      <w:r w:rsidR="0031368E" w:rsidRPr="00041003">
        <w:rPr>
          <w:lang w:val="es-ES_tradnl"/>
        </w:rPr>
        <w:t>Protocol</w:t>
      </w:r>
      <w:r w:rsidR="00041003" w:rsidRPr="00041003">
        <w:rPr>
          <w:lang w:val="es-ES_tradnl"/>
        </w:rPr>
        <w:t xml:space="preserve">o, basadas en el párrafo </w:t>
      </w:r>
      <w:r w:rsidR="0031368E" w:rsidRPr="00041003">
        <w:rPr>
          <w:lang w:val="es-ES_tradnl"/>
        </w:rPr>
        <w:t>10</w:t>
      </w:r>
      <w:r w:rsidR="00041003" w:rsidRPr="00041003">
        <w:rPr>
          <w:lang w:val="es-ES_tradnl"/>
        </w:rPr>
        <w:t xml:space="preserve">, </w:t>
      </w:r>
      <w:r w:rsidR="006B69CF" w:rsidRPr="00041003">
        <w:rPr>
          <w:lang w:val="es-ES_tradnl"/>
        </w:rPr>
        <w:t xml:space="preserve">en el cuestionario que fue distribuido a los puntos focales nacionales para el acceso y la participación en los beneficios en julio de </w:t>
      </w:r>
      <w:r w:rsidR="0031368E" w:rsidRPr="00041003">
        <w:rPr>
          <w:lang w:val="es-ES_tradnl"/>
        </w:rPr>
        <w:t xml:space="preserve">2024. </w:t>
      </w:r>
      <w:r w:rsidR="00041003" w:rsidRPr="00041003">
        <w:rPr>
          <w:lang w:val="es-ES_tradnl"/>
        </w:rPr>
        <w:t xml:space="preserve">Esos puntos focales nacionales también fueron invitados a un seminario web celebrado en agosto de </w:t>
      </w:r>
      <w:r w:rsidR="00560D06" w:rsidRPr="00041003">
        <w:rPr>
          <w:lang w:val="es-ES_tradnl"/>
        </w:rPr>
        <w:t>2024</w:t>
      </w:r>
      <w:r w:rsidR="00BD6094" w:rsidRPr="00041003">
        <w:rPr>
          <w:lang w:val="es-ES_tradnl"/>
        </w:rPr>
        <w:t xml:space="preserve"> </w:t>
      </w:r>
      <w:r w:rsidR="001E16EC" w:rsidRPr="00041003">
        <w:rPr>
          <w:lang w:val="es-ES_tradnl"/>
        </w:rPr>
        <w:t xml:space="preserve">para proporcionar información sobre el sexto examen </w:t>
      </w:r>
      <w:r w:rsidR="00041003" w:rsidRPr="00041003">
        <w:rPr>
          <w:lang w:val="es-ES_tradnl"/>
        </w:rPr>
        <w:t>y su encuesta cuestionario</w:t>
      </w:r>
      <w:r w:rsidR="00C1081C" w:rsidRPr="00041003">
        <w:rPr>
          <w:rStyle w:val="FootnoteReference"/>
          <w:lang w:val="es-ES_tradnl"/>
        </w:rPr>
        <w:footnoteReference w:id="7"/>
      </w:r>
      <w:r w:rsidR="00A23E52" w:rsidRPr="00041003">
        <w:rPr>
          <w:lang w:val="es-ES_tradnl"/>
        </w:rPr>
        <w:t>.</w:t>
      </w:r>
    </w:p>
    <w:p w14:paraId="29B28725" w14:textId="7B57717B" w:rsidR="0010030C" w:rsidRPr="00903C9A" w:rsidRDefault="00A57D3A" w:rsidP="002E63E2">
      <w:pPr>
        <w:pStyle w:val="CBDNormalNumber"/>
        <w:rPr>
          <w:lang w:val="es-ES_tradnl"/>
        </w:rPr>
      </w:pPr>
      <w:r w:rsidRPr="00903C9A">
        <w:rPr>
          <w:lang w:val="es-ES_tradnl"/>
        </w:rPr>
        <w:t xml:space="preserve">Las conclusiones del informe </w:t>
      </w:r>
      <w:r w:rsidR="00B27738" w:rsidRPr="00903C9A">
        <w:rPr>
          <w:lang w:val="es-ES_tradnl"/>
        </w:rPr>
        <w:t xml:space="preserve">pertinente a la aplicación del Protocolo de </w:t>
      </w:r>
      <w:r w:rsidR="0031368E" w:rsidRPr="00903C9A">
        <w:rPr>
          <w:lang w:val="es-ES_tradnl"/>
        </w:rPr>
        <w:t xml:space="preserve">Nagoya </w:t>
      </w:r>
      <w:r w:rsidRPr="00903C9A">
        <w:rPr>
          <w:lang w:val="es-ES_tradnl"/>
        </w:rPr>
        <w:t xml:space="preserve">sobre la base de las cuestiones expuestas en el párrafo </w:t>
      </w:r>
      <w:r w:rsidR="0031368E" w:rsidRPr="00903C9A">
        <w:rPr>
          <w:lang w:val="es-ES_tradnl"/>
        </w:rPr>
        <w:t>10 inclu</w:t>
      </w:r>
      <w:r w:rsidRPr="00903C9A">
        <w:rPr>
          <w:lang w:val="es-ES_tradnl"/>
        </w:rPr>
        <w:t>yen</w:t>
      </w:r>
      <w:r w:rsidR="00EC353E" w:rsidRPr="00903C9A">
        <w:rPr>
          <w:lang w:val="es-ES_tradnl"/>
        </w:rPr>
        <w:t xml:space="preserve">: </w:t>
      </w:r>
    </w:p>
    <w:p w14:paraId="1C4C3AD4" w14:textId="62172D2B" w:rsidR="0031368E" w:rsidRPr="00903C9A" w:rsidRDefault="00233504" w:rsidP="00975EC4">
      <w:pPr>
        <w:pStyle w:val="CBDNormalNumber"/>
        <w:numPr>
          <w:ilvl w:val="1"/>
          <w:numId w:val="87"/>
        </w:numPr>
        <w:rPr>
          <w:lang w:val="es-ES"/>
        </w:rPr>
      </w:pPr>
      <w:bookmarkStart w:id="4" w:name="_Hlk177930705"/>
      <w:r w:rsidRPr="00903C9A">
        <w:rPr>
          <w:lang w:val="es-ES"/>
        </w:rPr>
        <w:lastRenderedPageBreak/>
        <w:t xml:space="preserve">Retroalimentación </w:t>
      </w:r>
      <w:r w:rsidR="00C61754" w:rsidRPr="00903C9A">
        <w:rPr>
          <w:lang w:val="es-ES"/>
        </w:rPr>
        <w:t xml:space="preserve">mezclada </w:t>
      </w:r>
      <w:r w:rsidRPr="00903C9A">
        <w:rPr>
          <w:lang w:val="es-ES"/>
        </w:rPr>
        <w:t xml:space="preserve">sobre </w:t>
      </w:r>
      <w:r w:rsidR="00FB5217" w:rsidRPr="00903C9A">
        <w:rPr>
          <w:lang w:val="es-ES"/>
        </w:rPr>
        <w:t xml:space="preserve">la eficacia y la eficiencia </w:t>
      </w:r>
      <w:r w:rsidR="00C61754" w:rsidRPr="00903C9A">
        <w:rPr>
          <w:lang w:val="es-ES"/>
        </w:rPr>
        <w:t>del FMAM</w:t>
      </w:r>
      <w:r w:rsidR="0031368E" w:rsidRPr="00903C9A">
        <w:rPr>
          <w:lang w:val="es-ES"/>
        </w:rPr>
        <w:t>;</w:t>
      </w:r>
    </w:p>
    <w:p w14:paraId="33799FFF" w14:textId="2B34C683" w:rsidR="0031368E" w:rsidRPr="00903C9A" w:rsidRDefault="00903C9A" w:rsidP="002E63E2">
      <w:pPr>
        <w:pStyle w:val="CBDNormalNumber"/>
        <w:numPr>
          <w:ilvl w:val="1"/>
          <w:numId w:val="87"/>
        </w:numPr>
        <w:rPr>
          <w:lang w:val="es-ES_tradnl"/>
        </w:rPr>
      </w:pPr>
      <w:r w:rsidRPr="00903C9A">
        <w:rPr>
          <w:lang w:val="es-ES"/>
        </w:rPr>
        <w:t>El desembolso de los fondos fue prolongado e inoportuno</w:t>
      </w:r>
      <w:r w:rsidR="0031368E" w:rsidRPr="00903C9A">
        <w:rPr>
          <w:lang w:val="es-ES_tradnl"/>
        </w:rPr>
        <w:t xml:space="preserve"> (e</w:t>
      </w:r>
      <w:r w:rsidRPr="00903C9A">
        <w:rPr>
          <w:lang w:val="es-ES_tradnl"/>
        </w:rPr>
        <w:t>s decir, sin conexión suficiente con el plazo para presentar los informes nacionales pertinentes</w:t>
      </w:r>
      <w:r w:rsidR="0031368E" w:rsidRPr="00903C9A">
        <w:rPr>
          <w:lang w:val="es-ES_tradnl"/>
        </w:rPr>
        <w:t xml:space="preserve">); </w:t>
      </w:r>
    </w:p>
    <w:p w14:paraId="5BFBD054" w14:textId="5432491F" w:rsidR="0031368E" w:rsidRPr="00A213E9" w:rsidRDefault="00903C9A" w:rsidP="002E63E2">
      <w:pPr>
        <w:pStyle w:val="CBDNormalNumber"/>
        <w:numPr>
          <w:ilvl w:val="1"/>
          <w:numId w:val="87"/>
        </w:numPr>
        <w:rPr>
          <w:lang w:val="es-ES_tradnl"/>
        </w:rPr>
      </w:pPr>
      <w:r w:rsidRPr="00903C9A">
        <w:rPr>
          <w:lang w:val="es-ES_tradnl"/>
        </w:rPr>
        <w:t xml:space="preserve">La obtención de apoyo para propuestas para el mecanismo financiero fue un proceso político a nivel nacional </w:t>
      </w:r>
      <w:r w:rsidRPr="00A213E9">
        <w:rPr>
          <w:lang w:val="es-ES_tradnl"/>
        </w:rPr>
        <w:t>que en ocasiones dificultó el acceso</w:t>
      </w:r>
      <w:r w:rsidR="0031368E" w:rsidRPr="00A213E9">
        <w:rPr>
          <w:lang w:val="es-ES_tradnl"/>
        </w:rPr>
        <w:t xml:space="preserve">; </w:t>
      </w:r>
    </w:p>
    <w:p w14:paraId="6674066C" w14:textId="186518AA" w:rsidR="0031368E" w:rsidRPr="00A213E9" w:rsidRDefault="00903C9A" w:rsidP="002E63E2">
      <w:pPr>
        <w:pStyle w:val="CBDNormalNumber"/>
        <w:numPr>
          <w:ilvl w:val="1"/>
          <w:numId w:val="87"/>
        </w:numPr>
        <w:rPr>
          <w:lang w:val="es-ES"/>
        </w:rPr>
      </w:pPr>
      <w:r w:rsidRPr="00A213E9">
        <w:rPr>
          <w:lang w:val="es-ES"/>
        </w:rPr>
        <w:t xml:space="preserve">La inclusión de la aplicación de ambos </w:t>
      </w:r>
      <w:r w:rsidR="0031368E" w:rsidRPr="00A213E9">
        <w:rPr>
          <w:lang w:val="es-ES"/>
        </w:rPr>
        <w:t>Protocol</w:t>
      </w:r>
      <w:r w:rsidRPr="00A213E9">
        <w:rPr>
          <w:lang w:val="es-ES"/>
        </w:rPr>
        <w:t>o</w:t>
      </w:r>
      <w:r w:rsidR="0031368E" w:rsidRPr="00A213E9">
        <w:rPr>
          <w:lang w:val="es-ES"/>
        </w:rPr>
        <w:t xml:space="preserve">s </w:t>
      </w:r>
      <w:r w:rsidRPr="00A213E9">
        <w:rPr>
          <w:lang w:val="es-ES"/>
        </w:rPr>
        <w:t>en los programas integrados del FMAM podría aumentar el apoyo</w:t>
      </w:r>
      <w:r w:rsidR="0031368E" w:rsidRPr="00A213E9">
        <w:rPr>
          <w:lang w:val="es-ES"/>
        </w:rPr>
        <w:t>.</w:t>
      </w:r>
    </w:p>
    <w:p w14:paraId="0C274A42" w14:textId="46BC027A" w:rsidR="0031368E" w:rsidRPr="00A213E9" w:rsidRDefault="00903C9A" w:rsidP="002E63E2">
      <w:pPr>
        <w:pStyle w:val="CBDNormalNumber"/>
        <w:rPr>
          <w:lang w:val="es-ES"/>
        </w:rPr>
      </w:pPr>
      <w:r w:rsidRPr="00A213E9">
        <w:rPr>
          <w:lang w:val="es-ES"/>
        </w:rPr>
        <w:t>En lo relativ</w:t>
      </w:r>
      <w:r w:rsidR="00A213E9" w:rsidRPr="00A213E9">
        <w:rPr>
          <w:lang w:val="es-ES"/>
        </w:rPr>
        <w:t>o</w:t>
      </w:r>
      <w:r w:rsidRPr="00A213E9">
        <w:rPr>
          <w:lang w:val="es-ES"/>
        </w:rPr>
        <w:t xml:space="preserve"> a la colaboración regional para alcanzar los objetivos del </w:t>
      </w:r>
      <w:r w:rsidR="00E31734" w:rsidRPr="00A213E9">
        <w:rPr>
          <w:lang w:val="es-ES"/>
        </w:rPr>
        <w:t>Protocolo</w:t>
      </w:r>
      <w:r w:rsidR="0031368E" w:rsidRPr="00A213E9">
        <w:rPr>
          <w:lang w:val="es-ES"/>
        </w:rPr>
        <w:t xml:space="preserve">, </w:t>
      </w:r>
      <w:r w:rsidR="00A213E9" w:rsidRPr="00A213E9">
        <w:rPr>
          <w:lang w:val="es-ES"/>
        </w:rPr>
        <w:t>los principales obstáculos destacados fueron la falta de cosas en común, que incluían lo siguiente</w:t>
      </w:r>
      <w:r w:rsidR="0031368E" w:rsidRPr="00A213E9">
        <w:rPr>
          <w:lang w:val="es-ES"/>
        </w:rPr>
        <w:t>:</w:t>
      </w:r>
    </w:p>
    <w:p w14:paraId="5A588477" w14:textId="156AE50E" w:rsidR="0031368E" w:rsidRPr="001E16EC" w:rsidRDefault="00EC4C3C" w:rsidP="002E63E2">
      <w:pPr>
        <w:pStyle w:val="CBDNormalNumber"/>
        <w:numPr>
          <w:ilvl w:val="1"/>
          <w:numId w:val="87"/>
        </w:numPr>
        <w:rPr>
          <w:lang w:val="es-ES_tradnl"/>
        </w:rPr>
      </w:pPr>
      <w:r w:rsidRPr="001E16EC">
        <w:rPr>
          <w:lang w:val="es-ES_tradnl"/>
        </w:rPr>
        <w:t>Prioridades divergentes</w:t>
      </w:r>
      <w:r w:rsidR="0031368E" w:rsidRPr="001E16EC">
        <w:rPr>
          <w:lang w:val="es-ES_tradnl"/>
        </w:rPr>
        <w:t xml:space="preserve">; </w:t>
      </w:r>
    </w:p>
    <w:p w14:paraId="10DEB5CE" w14:textId="76E2E3F7" w:rsidR="0031368E" w:rsidRPr="006D72D7" w:rsidRDefault="00EC4C3C" w:rsidP="002E63E2">
      <w:pPr>
        <w:pStyle w:val="CBDNormalNumber"/>
        <w:numPr>
          <w:ilvl w:val="1"/>
          <w:numId w:val="87"/>
        </w:numPr>
        <w:rPr>
          <w:lang w:val="es-ES_tradnl"/>
        </w:rPr>
      </w:pPr>
      <w:r w:rsidRPr="006D72D7">
        <w:rPr>
          <w:lang w:val="es-ES_tradnl"/>
        </w:rPr>
        <w:t>Falta de marcos jurídicos</w:t>
      </w:r>
      <w:r w:rsidR="0031368E" w:rsidRPr="006D72D7">
        <w:rPr>
          <w:lang w:val="es-ES_tradnl"/>
        </w:rPr>
        <w:t xml:space="preserve">; </w:t>
      </w:r>
    </w:p>
    <w:p w14:paraId="4AF15AE1" w14:textId="25829AD8" w:rsidR="0031368E" w:rsidRPr="006D72D7" w:rsidRDefault="006D72D7" w:rsidP="002E63E2">
      <w:pPr>
        <w:pStyle w:val="CBDNormalNumber"/>
        <w:numPr>
          <w:ilvl w:val="1"/>
          <w:numId w:val="87"/>
        </w:numPr>
        <w:rPr>
          <w:lang w:val="es-ES"/>
        </w:rPr>
      </w:pPr>
      <w:r w:rsidRPr="006D72D7">
        <w:rPr>
          <w:lang w:val="es-ES"/>
        </w:rPr>
        <w:t>Capacidades técnicas, administrativas y financieras desiguales.</w:t>
      </w:r>
    </w:p>
    <w:bookmarkEnd w:id="4"/>
    <w:p w14:paraId="47F2C6FB" w14:textId="6663E48C" w:rsidR="008108B0" w:rsidRPr="004A657A" w:rsidRDefault="00666F9D" w:rsidP="002E63E2">
      <w:pPr>
        <w:pStyle w:val="CBDNormalNumber"/>
        <w:rPr>
          <w:lang w:val="es-ES_tradnl"/>
        </w:rPr>
      </w:pPr>
      <w:r w:rsidRPr="006D72D7">
        <w:rPr>
          <w:lang w:val="es-ES_tradnl"/>
        </w:rPr>
        <w:t>La</w:t>
      </w:r>
      <w:r w:rsidR="008108B0" w:rsidRPr="006D72D7">
        <w:rPr>
          <w:lang w:val="es-ES_tradnl"/>
        </w:rPr>
        <w:t xml:space="preserve"> </w:t>
      </w:r>
      <w:r w:rsidRPr="006D72D7">
        <w:rPr>
          <w:lang w:val="es-ES_tradnl"/>
        </w:rPr>
        <w:t xml:space="preserve">Conferencia de las Partes que actúa como reunión de las Partes en el Protocolo </w:t>
      </w:r>
      <w:r w:rsidR="00E65C08" w:rsidRPr="001E16EC">
        <w:rPr>
          <w:lang w:val="es-ES_tradnl"/>
        </w:rPr>
        <w:t xml:space="preserve">tal vez desee </w:t>
      </w:r>
      <w:r w:rsidR="00B814D6" w:rsidRPr="001E16EC">
        <w:rPr>
          <w:lang w:val="es-ES_tradnl"/>
        </w:rPr>
        <w:t xml:space="preserve">recomendar que </w:t>
      </w:r>
      <w:r w:rsidR="00A23E52" w:rsidRPr="001E16EC">
        <w:rPr>
          <w:lang w:val="es-ES_tradnl"/>
        </w:rPr>
        <w:t>la</w:t>
      </w:r>
      <w:r w:rsidR="008108B0" w:rsidRPr="001E16EC">
        <w:rPr>
          <w:lang w:val="es-ES_tradnl"/>
        </w:rPr>
        <w:t xml:space="preserve"> </w:t>
      </w:r>
      <w:r w:rsidR="00A23E52" w:rsidRPr="001E16EC">
        <w:rPr>
          <w:lang w:val="es-ES_tradnl"/>
        </w:rPr>
        <w:t>Conferencia de las Partes en el Convenio</w:t>
      </w:r>
      <w:r w:rsidR="00921050" w:rsidRPr="001E16EC">
        <w:rPr>
          <w:lang w:val="es-ES_tradnl"/>
        </w:rPr>
        <w:t xml:space="preserve"> </w:t>
      </w:r>
      <w:r w:rsidR="004A657A">
        <w:rPr>
          <w:lang w:val="es-ES_tradnl"/>
        </w:rPr>
        <w:t xml:space="preserve">pida al FMAM que vuelva a estudiar su puesta en marcha, con miras a </w:t>
      </w:r>
      <w:r w:rsidR="004A657A" w:rsidRPr="004A657A">
        <w:rPr>
          <w:lang w:val="es-ES_tradnl"/>
        </w:rPr>
        <w:t xml:space="preserve">permitirle cumplir con sus responsabilidades en el funcionamiento del mecanismo financiero para el Protocolo de </w:t>
      </w:r>
      <w:r w:rsidR="008108B0" w:rsidRPr="004A657A">
        <w:rPr>
          <w:lang w:val="es-ES_tradnl"/>
        </w:rPr>
        <w:t xml:space="preserve">Nagoya </w:t>
      </w:r>
      <w:r w:rsidR="004A657A" w:rsidRPr="004A657A">
        <w:rPr>
          <w:lang w:val="es-ES_tradnl"/>
        </w:rPr>
        <w:t xml:space="preserve">de manera más eficaz y apoyando a las Partes que reúnan las condiciones a mejorar la aplicación que hacen del </w:t>
      </w:r>
      <w:r w:rsidR="00E31734" w:rsidRPr="004A657A">
        <w:rPr>
          <w:lang w:val="es-ES_tradnl"/>
        </w:rPr>
        <w:t>Protocolo</w:t>
      </w:r>
      <w:r w:rsidR="008108B0" w:rsidRPr="004A657A">
        <w:rPr>
          <w:lang w:val="es-ES_tradnl"/>
        </w:rPr>
        <w:t>.</w:t>
      </w:r>
    </w:p>
    <w:p w14:paraId="47C8774E" w14:textId="67EC662E" w:rsidR="008108B0" w:rsidRPr="00260267" w:rsidRDefault="00666F9D" w:rsidP="002E63E2">
      <w:pPr>
        <w:pStyle w:val="CBDNormalNumber"/>
        <w:rPr>
          <w:lang w:val="es-ES_tradnl"/>
        </w:rPr>
      </w:pPr>
      <w:r w:rsidRPr="004A657A">
        <w:rPr>
          <w:lang w:val="es-ES_tradnl"/>
        </w:rPr>
        <w:t xml:space="preserve">La Conferencia de las Partes que actúa como reunión de las Partes en el Protocolo </w:t>
      </w:r>
      <w:r w:rsidR="00041003" w:rsidRPr="004A657A">
        <w:rPr>
          <w:lang w:val="es-ES_tradnl"/>
        </w:rPr>
        <w:t>tal vez desee también alentar a las Partes que reúnan las condiciones a explorar</w:t>
      </w:r>
      <w:r w:rsidR="005D584D" w:rsidRPr="004A657A">
        <w:rPr>
          <w:lang w:val="es-ES_tradnl"/>
        </w:rPr>
        <w:t xml:space="preserve"> formas y medios de abordar la falta de </w:t>
      </w:r>
      <w:r w:rsidR="00260267" w:rsidRPr="004A657A">
        <w:rPr>
          <w:lang w:val="es-ES_tradnl"/>
        </w:rPr>
        <w:t xml:space="preserve">cosas en común que obstaculiza la colaboración regional para alcanzar los </w:t>
      </w:r>
      <w:r w:rsidR="00260267" w:rsidRPr="00260267">
        <w:rPr>
          <w:lang w:val="es-ES_tradnl"/>
        </w:rPr>
        <w:t xml:space="preserve">objetivos del </w:t>
      </w:r>
      <w:r w:rsidR="00E31734" w:rsidRPr="00260267">
        <w:rPr>
          <w:lang w:val="es-ES_tradnl"/>
        </w:rPr>
        <w:t>Protocolo.</w:t>
      </w:r>
    </w:p>
    <w:p w14:paraId="179B35A1" w14:textId="7749FE39" w:rsidR="00E76BB4" w:rsidRPr="00260267" w:rsidRDefault="00C1368C" w:rsidP="002E63E2">
      <w:pPr>
        <w:pStyle w:val="CBDH2"/>
        <w:jc w:val="left"/>
        <w:rPr>
          <w:lang w:val="es-ES_tradnl"/>
        </w:rPr>
      </w:pPr>
      <w:r w:rsidRPr="00260267">
        <w:rPr>
          <w:lang w:val="es-ES_tradnl"/>
        </w:rPr>
        <w:t>D</w:t>
      </w:r>
      <w:r w:rsidR="001D3CF6" w:rsidRPr="00260267">
        <w:rPr>
          <w:lang w:val="es-ES_tradnl"/>
        </w:rPr>
        <w:t>.</w:t>
      </w:r>
      <w:r w:rsidR="006872DF" w:rsidRPr="00260267">
        <w:rPr>
          <w:lang w:val="es-ES_tradnl"/>
        </w:rPr>
        <w:tab/>
      </w:r>
      <w:r w:rsidR="00194C0F" w:rsidRPr="00260267">
        <w:rPr>
          <w:lang w:val="es-ES_tradnl"/>
        </w:rPr>
        <w:t xml:space="preserve">Marco cuatrienal de prioridades programáticas orientado a la obtención de resultados </w:t>
      </w:r>
      <w:r w:rsidR="001A619A" w:rsidRPr="00260267">
        <w:rPr>
          <w:lang w:val="es-ES_tradnl"/>
        </w:rPr>
        <w:t>para el noveno período de reposición del</w:t>
      </w:r>
      <w:r w:rsidR="0081205C" w:rsidRPr="00260267">
        <w:rPr>
          <w:b w:val="0"/>
          <w:sz w:val="22"/>
          <w:lang w:val="es-ES_tradnl"/>
        </w:rPr>
        <w:t xml:space="preserve"> </w:t>
      </w:r>
      <w:r w:rsidR="0081205C" w:rsidRPr="00260267">
        <w:rPr>
          <w:lang w:val="es-ES_tradnl"/>
        </w:rPr>
        <w:t>Fondo Fiduciario del Fondo para el Medio Ambiente Mundial</w:t>
      </w:r>
      <w:r w:rsidR="00357C5D" w:rsidRPr="00260267">
        <w:rPr>
          <w:lang w:val="es-ES_tradnl"/>
        </w:rPr>
        <w:t xml:space="preserve"> </w:t>
      </w:r>
      <w:r w:rsidR="00F4271B" w:rsidRPr="00260267">
        <w:rPr>
          <w:lang w:val="es-ES_tradnl"/>
        </w:rPr>
        <w:t>(Jul</w:t>
      </w:r>
      <w:r w:rsidR="005E7746" w:rsidRPr="00260267">
        <w:rPr>
          <w:lang w:val="es-ES_tradnl"/>
        </w:rPr>
        <w:t>io</w:t>
      </w:r>
      <w:r w:rsidR="00F4271B" w:rsidRPr="00260267">
        <w:rPr>
          <w:lang w:val="es-ES_tradnl"/>
        </w:rPr>
        <w:t xml:space="preserve"> 2026</w:t>
      </w:r>
      <w:r w:rsidR="00AB12F7" w:rsidRPr="00260267">
        <w:rPr>
          <w:lang w:val="es-ES_tradnl"/>
        </w:rPr>
        <w:t>–</w:t>
      </w:r>
      <w:r w:rsidR="00F4271B" w:rsidRPr="00260267">
        <w:rPr>
          <w:lang w:val="es-ES_tradnl"/>
        </w:rPr>
        <w:t>Jun</w:t>
      </w:r>
      <w:r w:rsidR="005E7746" w:rsidRPr="00260267">
        <w:rPr>
          <w:lang w:val="es-ES_tradnl"/>
        </w:rPr>
        <w:t>io</w:t>
      </w:r>
      <w:r w:rsidR="00F4271B" w:rsidRPr="00260267">
        <w:rPr>
          <w:lang w:val="es-ES_tradnl"/>
        </w:rPr>
        <w:t xml:space="preserve"> 2030)</w:t>
      </w:r>
    </w:p>
    <w:p w14:paraId="37CCE114" w14:textId="3CB7C1B5" w:rsidR="00660CE0" w:rsidRPr="00260267" w:rsidRDefault="00194C0F" w:rsidP="002E63E2">
      <w:pPr>
        <w:pStyle w:val="CBDNormalNumber"/>
        <w:rPr>
          <w:lang w:val="es-ES_tradnl"/>
        </w:rPr>
      </w:pPr>
      <w:r w:rsidRPr="00260267">
        <w:rPr>
          <w:lang w:val="es-ES_tradnl"/>
        </w:rPr>
        <w:t xml:space="preserve">En su quinta reunión, </w:t>
      </w:r>
      <w:r w:rsidR="00A23E52" w:rsidRPr="00260267">
        <w:rPr>
          <w:lang w:val="es-ES_tradnl"/>
        </w:rPr>
        <w:t>la Conferencia de las Partes en el Convenio</w:t>
      </w:r>
      <w:r w:rsidR="00E038A7" w:rsidRPr="00260267">
        <w:rPr>
          <w:lang w:val="es-ES_tradnl"/>
        </w:rPr>
        <w:t xml:space="preserve"> </w:t>
      </w:r>
      <w:r w:rsidR="009345A9" w:rsidRPr="00260267">
        <w:rPr>
          <w:lang w:val="es-ES_tradnl"/>
        </w:rPr>
        <w:t>adopt</w:t>
      </w:r>
      <w:r w:rsidRPr="00260267">
        <w:rPr>
          <w:lang w:val="es-ES_tradnl"/>
        </w:rPr>
        <w:t xml:space="preserve">ó un marco cuatrienal de prioridades programáticas orientado a la obtención de resultados </w:t>
      </w:r>
      <w:r w:rsidR="00D156E2" w:rsidRPr="00260267">
        <w:rPr>
          <w:lang w:val="es-ES_tradnl"/>
        </w:rPr>
        <w:t xml:space="preserve">del Convenio sobre la Diversidad Biológica, </w:t>
      </w:r>
      <w:r w:rsidR="00CC40ED" w:rsidRPr="00260267">
        <w:rPr>
          <w:lang w:val="es-ES_tradnl"/>
        </w:rPr>
        <w:t>para el octavo período de reposición</w:t>
      </w:r>
      <w:r w:rsidR="0021349C" w:rsidRPr="00260267">
        <w:rPr>
          <w:lang w:val="es-ES_tradnl"/>
        </w:rPr>
        <w:t xml:space="preserve"> del </w:t>
      </w:r>
      <w:r w:rsidR="0021349C" w:rsidRPr="00040532">
        <w:rPr>
          <w:lang w:val="es-ES_tradnl"/>
        </w:rPr>
        <w:t>Fondo Fiduciario del Fondo para el Medio Ambiente Mundial</w:t>
      </w:r>
      <w:r w:rsidR="0021349C" w:rsidRPr="00260267">
        <w:rPr>
          <w:lang w:val="es-ES_tradnl"/>
        </w:rPr>
        <w:t xml:space="preserve">, </w:t>
      </w:r>
      <w:r w:rsidR="004D4F62" w:rsidRPr="00260267">
        <w:rPr>
          <w:lang w:val="es-ES_tradnl"/>
        </w:rPr>
        <w:t>en consonancia con el Marco</w:t>
      </w:r>
      <w:r w:rsidR="009345A9" w:rsidRPr="00260267">
        <w:rPr>
          <w:rStyle w:val="FootnoteReference"/>
          <w:rFonts w:eastAsiaTheme="majorEastAsia"/>
          <w:lang w:val="es-ES_tradnl"/>
        </w:rPr>
        <w:footnoteReference w:id="8"/>
      </w:r>
      <w:r w:rsidR="004D4F62" w:rsidRPr="00260267">
        <w:rPr>
          <w:lang w:val="es-ES_tradnl"/>
        </w:rPr>
        <w:t>.</w:t>
      </w:r>
      <w:r w:rsidR="009345A9" w:rsidRPr="00260267">
        <w:rPr>
          <w:lang w:val="es-ES_tradnl"/>
        </w:rPr>
        <w:t xml:space="preserve"> </w:t>
      </w:r>
      <w:r w:rsidR="00260267" w:rsidRPr="00260267">
        <w:rPr>
          <w:lang w:val="es-ES_tradnl"/>
        </w:rPr>
        <w:t xml:space="preserve">El marco incluyó elementos </w:t>
      </w:r>
      <w:r w:rsidR="00B27738" w:rsidRPr="00260267">
        <w:rPr>
          <w:lang w:val="es-ES_tradnl"/>
        </w:rPr>
        <w:t xml:space="preserve">en apoyo a la aplicación del Protocolo de </w:t>
      </w:r>
      <w:r w:rsidR="00660CE0" w:rsidRPr="00260267">
        <w:rPr>
          <w:lang w:val="es-ES_tradnl"/>
        </w:rPr>
        <w:t xml:space="preserve">Nagoya, </w:t>
      </w:r>
      <w:r w:rsidR="00260267" w:rsidRPr="00260267">
        <w:rPr>
          <w:lang w:val="es-ES_tradnl"/>
        </w:rPr>
        <w:t>tal como se recomend</w:t>
      </w:r>
      <w:r w:rsidR="00260267">
        <w:rPr>
          <w:lang w:val="es-ES_tradnl"/>
        </w:rPr>
        <w:t>ó</w:t>
      </w:r>
      <w:r w:rsidR="00260267" w:rsidRPr="00260267">
        <w:rPr>
          <w:lang w:val="es-ES_tradnl"/>
        </w:rPr>
        <w:t xml:space="preserve"> a </w:t>
      </w:r>
      <w:r w:rsidR="005E3CD2" w:rsidRPr="00260267">
        <w:rPr>
          <w:lang w:val="es-ES_tradnl"/>
        </w:rPr>
        <w:t>la Conferencia de las Partes que actúa como reunión de las Partes en el Protocolo de Nagoya</w:t>
      </w:r>
      <w:r w:rsidR="00260267" w:rsidRPr="00260267">
        <w:rPr>
          <w:lang w:val="es-ES_tradnl"/>
        </w:rPr>
        <w:t xml:space="preserve"> en su decisión </w:t>
      </w:r>
      <w:r w:rsidR="00660CE0" w:rsidRPr="00260267">
        <w:rPr>
          <w:lang w:val="es-ES_tradnl"/>
        </w:rPr>
        <w:t>NP-4/8</w:t>
      </w:r>
      <w:r w:rsidR="003804A5" w:rsidRPr="00260267">
        <w:rPr>
          <w:lang w:val="es-ES_tradnl"/>
        </w:rPr>
        <w:t>.</w:t>
      </w:r>
    </w:p>
    <w:p w14:paraId="1E9C2AC1" w14:textId="5F278150" w:rsidR="00995F7A" w:rsidRPr="005433FB" w:rsidRDefault="004D4F62" w:rsidP="002E63E2">
      <w:pPr>
        <w:pStyle w:val="CBDNormalNumber"/>
        <w:rPr>
          <w:lang w:val="es-ES_tradnl"/>
        </w:rPr>
      </w:pPr>
      <w:r w:rsidRPr="001E16EC">
        <w:rPr>
          <w:lang w:val="es-ES_tradnl"/>
        </w:rPr>
        <w:t>En su cuarta reunión, el Órgano Subsidiario sobre la Aplicación</w:t>
      </w:r>
      <w:r w:rsidR="00393118" w:rsidRPr="001E16EC">
        <w:rPr>
          <w:lang w:val="es-ES_tradnl"/>
        </w:rPr>
        <w:t xml:space="preserve"> elaboró un proyecto de marco cuatrienal de </w:t>
      </w:r>
      <w:r w:rsidR="00393118" w:rsidRPr="005433FB">
        <w:rPr>
          <w:lang w:val="es-ES_tradnl"/>
        </w:rPr>
        <w:t>prioridades programáticas de biodiversidad orientado a la obtención de resultados p</w:t>
      </w:r>
      <w:r w:rsidR="001A619A" w:rsidRPr="005433FB">
        <w:rPr>
          <w:lang w:val="es-ES_tradnl"/>
        </w:rPr>
        <w:t>ara la novena reposición del</w:t>
      </w:r>
      <w:r w:rsidR="00393118" w:rsidRPr="005433FB">
        <w:rPr>
          <w:lang w:val="es-ES_tradnl"/>
        </w:rPr>
        <w:t xml:space="preserve"> FMAM en su recomendación </w:t>
      </w:r>
      <w:hyperlink r:id="rId16" w:history="1">
        <w:r w:rsidR="00544B9A" w:rsidRPr="00544B9A">
          <w:rPr>
            <w:rStyle w:val="Hyperlink"/>
            <w:lang w:val="es-ES"/>
          </w:rPr>
          <w:t>4/4</w:t>
        </w:r>
      </w:hyperlink>
      <w:r w:rsidR="006872DF" w:rsidRPr="005433FB">
        <w:rPr>
          <w:lang w:val="es-ES_tradnl"/>
        </w:rPr>
        <w:t>,</w:t>
      </w:r>
      <w:r w:rsidR="007B52BF" w:rsidRPr="005433FB">
        <w:rPr>
          <w:lang w:val="es-ES_tradnl"/>
        </w:rPr>
        <w:t xml:space="preserve"> </w:t>
      </w:r>
      <w:r w:rsidR="00B27738" w:rsidRPr="005433FB">
        <w:rPr>
          <w:lang w:val="es-ES_tradnl"/>
        </w:rPr>
        <w:t xml:space="preserve">para consideración de la </w:t>
      </w:r>
      <w:r w:rsidR="00A23E52" w:rsidRPr="005433FB">
        <w:rPr>
          <w:lang w:val="es-ES_tradnl"/>
        </w:rPr>
        <w:t>Conferencia de las Partes en el Convenio</w:t>
      </w:r>
      <w:r w:rsidR="00813B8A" w:rsidRPr="005433FB">
        <w:rPr>
          <w:lang w:val="es-ES_tradnl"/>
        </w:rPr>
        <w:t xml:space="preserve"> </w:t>
      </w:r>
      <w:r w:rsidR="00B27738" w:rsidRPr="005433FB">
        <w:rPr>
          <w:lang w:val="es-ES_tradnl"/>
        </w:rPr>
        <w:t>en su 16ª reunión</w:t>
      </w:r>
      <w:r w:rsidR="00176124" w:rsidRPr="005433FB">
        <w:rPr>
          <w:lang w:val="es-ES_tradnl"/>
        </w:rPr>
        <w:t xml:space="preserve">. </w:t>
      </w:r>
      <w:r w:rsidR="0014171A" w:rsidRPr="005433FB">
        <w:rPr>
          <w:lang w:val="es-ES_tradnl"/>
        </w:rPr>
        <w:t xml:space="preserve">Con especial pertinencia para el </w:t>
      </w:r>
      <w:r w:rsidR="00995F7A" w:rsidRPr="005433FB">
        <w:rPr>
          <w:lang w:val="es-ES_tradnl"/>
        </w:rPr>
        <w:t>Protocol</w:t>
      </w:r>
      <w:r w:rsidR="0014171A" w:rsidRPr="005433FB">
        <w:rPr>
          <w:lang w:val="es-ES_tradnl"/>
        </w:rPr>
        <w:t>o</w:t>
      </w:r>
      <w:r w:rsidR="00995F7A" w:rsidRPr="005433FB">
        <w:rPr>
          <w:lang w:val="es-ES_tradnl"/>
        </w:rPr>
        <w:t xml:space="preserve">, </w:t>
      </w:r>
      <w:r w:rsidR="0014171A" w:rsidRPr="005433FB">
        <w:rPr>
          <w:lang w:val="es-ES_tradnl"/>
        </w:rPr>
        <w:t xml:space="preserve">el Proyecto de marco incluye los siguientes elementos a los que </w:t>
      </w:r>
      <w:r w:rsidR="005433FB" w:rsidRPr="005433FB">
        <w:rPr>
          <w:lang w:val="es-ES_tradnl"/>
        </w:rPr>
        <w:t>el FMAM</w:t>
      </w:r>
      <w:r w:rsidR="0014171A" w:rsidRPr="005433FB">
        <w:rPr>
          <w:lang w:val="es-ES_tradnl"/>
        </w:rPr>
        <w:t xml:space="preserve"> proporcionará apoyo eficaz para la aplicación</w:t>
      </w:r>
      <w:r w:rsidR="00995F7A" w:rsidRPr="005433FB">
        <w:rPr>
          <w:lang w:val="es-ES_tradnl"/>
        </w:rPr>
        <w:t>:</w:t>
      </w:r>
    </w:p>
    <w:p w14:paraId="6820FAFD" w14:textId="24215AD7" w:rsidR="00995F7A" w:rsidRPr="005433FB" w:rsidRDefault="00260267" w:rsidP="00AC59BE">
      <w:pPr>
        <w:pStyle w:val="CBDNormalNumber"/>
        <w:numPr>
          <w:ilvl w:val="1"/>
          <w:numId w:val="87"/>
        </w:numPr>
        <w:rPr>
          <w:lang w:val="es-ES_tradnl"/>
        </w:rPr>
      </w:pPr>
      <w:r w:rsidRPr="005433FB">
        <w:rPr>
          <w:lang w:val="es-ES_tradnl"/>
        </w:rPr>
        <w:t xml:space="preserve">El plan de acción </w:t>
      </w:r>
      <w:r w:rsidRPr="005433FB">
        <w:rPr>
          <w:lang w:val="es-419"/>
        </w:rPr>
        <w:t>para la creación y el desarrollo de capacidad para el Protocolo de Nagoya</w:t>
      </w:r>
      <w:r w:rsidR="00535CE5" w:rsidRPr="005433FB">
        <w:rPr>
          <w:lang w:val="es-ES_tradnl"/>
        </w:rPr>
        <w:t>;</w:t>
      </w:r>
      <w:r w:rsidR="00995F7A" w:rsidRPr="005433FB">
        <w:rPr>
          <w:lang w:val="es-ES_tradnl"/>
        </w:rPr>
        <w:t xml:space="preserve"> </w:t>
      </w:r>
    </w:p>
    <w:p w14:paraId="0076E30C" w14:textId="7E0ECFE8" w:rsidR="00110729" w:rsidRPr="006D72D7" w:rsidRDefault="006D72D7" w:rsidP="002E63E2">
      <w:pPr>
        <w:pStyle w:val="CBDNormalNumber"/>
        <w:numPr>
          <w:ilvl w:val="1"/>
          <w:numId w:val="87"/>
        </w:numPr>
        <w:rPr>
          <w:lang w:val="es-ES_tradnl"/>
        </w:rPr>
      </w:pPr>
      <w:r w:rsidRPr="006D72D7">
        <w:rPr>
          <w:lang w:val="es-ES_tradnl"/>
        </w:rPr>
        <w:t>Un adjunto para orientación adicional sobre prioridades programáticas para apoyar l</w:t>
      </w:r>
      <w:r w:rsidR="00E31734" w:rsidRPr="006D72D7">
        <w:rPr>
          <w:lang w:val="es-ES_tradnl"/>
        </w:rPr>
        <w:t>a aplicación del Protocolo</w:t>
      </w:r>
      <w:r w:rsidR="0041505C" w:rsidRPr="006D72D7">
        <w:rPr>
          <w:lang w:val="es-ES_tradnl"/>
        </w:rPr>
        <w:t>,</w:t>
      </w:r>
      <w:r w:rsidR="00760A2A" w:rsidRPr="006D72D7">
        <w:rPr>
          <w:lang w:val="es-ES_tradnl"/>
        </w:rPr>
        <w:t xml:space="preserve"> </w:t>
      </w:r>
      <w:r w:rsidR="00AD6A41">
        <w:rPr>
          <w:lang w:val="es-ES_tradnl"/>
        </w:rPr>
        <w:t>a ser adoptado por</w:t>
      </w:r>
      <w:r w:rsidR="00995F7A" w:rsidRPr="006D72D7">
        <w:rPr>
          <w:lang w:val="es-ES_tradnl"/>
        </w:rPr>
        <w:t xml:space="preserve"> </w:t>
      </w:r>
      <w:r w:rsidR="005E3CD2" w:rsidRPr="006D72D7">
        <w:rPr>
          <w:lang w:val="es-ES_tradnl"/>
        </w:rPr>
        <w:t>la Conferencia de las Partes que actúa como reunión de las Partes en el Protocolo de Nagoya</w:t>
      </w:r>
      <w:r w:rsidR="00995F7A" w:rsidRPr="006D72D7">
        <w:rPr>
          <w:lang w:val="es-ES_tradnl"/>
        </w:rPr>
        <w:t xml:space="preserve"> </w:t>
      </w:r>
      <w:r w:rsidR="00260267" w:rsidRPr="006D72D7">
        <w:rPr>
          <w:lang w:val="es-ES_tradnl"/>
        </w:rPr>
        <w:t>en su quinta reunión</w:t>
      </w:r>
      <w:r w:rsidR="00176124" w:rsidRPr="006D72D7">
        <w:rPr>
          <w:lang w:val="es-ES_tradnl"/>
        </w:rPr>
        <w:t>.</w:t>
      </w:r>
    </w:p>
    <w:p w14:paraId="6855E67E" w14:textId="707F83B2" w:rsidR="00044CD7" w:rsidRPr="00AD6A41" w:rsidRDefault="003135B7" w:rsidP="002E63E2">
      <w:pPr>
        <w:pStyle w:val="CBDNormalNumber"/>
        <w:rPr>
          <w:lang w:val="es-ES_tradnl"/>
        </w:rPr>
      </w:pPr>
      <w:r w:rsidRPr="006D72D7">
        <w:rPr>
          <w:lang w:val="es-ES_tradnl"/>
        </w:rPr>
        <w:t>T</w:t>
      </w:r>
      <w:r w:rsidR="00260267" w:rsidRPr="006D72D7">
        <w:rPr>
          <w:lang w:val="es-ES_tradnl"/>
        </w:rPr>
        <w:t xml:space="preserve">omando en cuenta lo anterior </w:t>
      </w:r>
      <w:r w:rsidR="00393118" w:rsidRPr="006D72D7">
        <w:rPr>
          <w:lang w:val="es-ES_tradnl"/>
        </w:rPr>
        <w:t xml:space="preserve">y la </w:t>
      </w:r>
      <w:r w:rsidR="00393118" w:rsidRPr="00260267">
        <w:rPr>
          <w:lang w:val="es-ES_tradnl"/>
        </w:rPr>
        <w:t>utilización de recursos de la FMAM</w:t>
      </w:r>
      <w:r w:rsidRPr="00260267">
        <w:rPr>
          <w:lang w:val="es-ES_tradnl"/>
        </w:rPr>
        <w:t xml:space="preserve">-8 </w:t>
      </w:r>
      <w:r w:rsidR="00393118" w:rsidRPr="00260267">
        <w:rPr>
          <w:lang w:val="es-ES_tradnl"/>
        </w:rPr>
        <w:t xml:space="preserve">como se informó en la sección </w:t>
      </w:r>
      <w:r w:rsidR="004B5F0E" w:rsidRPr="00260267">
        <w:rPr>
          <w:lang w:val="es-ES_tradnl"/>
        </w:rPr>
        <w:t>II</w:t>
      </w:r>
      <w:r w:rsidR="001330AF" w:rsidRPr="00260267">
        <w:rPr>
          <w:lang w:val="es-ES_tradnl"/>
        </w:rPr>
        <w:t> </w:t>
      </w:r>
      <w:r w:rsidR="004B5F0E" w:rsidRPr="00260267">
        <w:rPr>
          <w:lang w:val="es-ES_tradnl"/>
        </w:rPr>
        <w:t>A</w:t>
      </w:r>
      <w:r w:rsidRPr="00260267">
        <w:rPr>
          <w:lang w:val="es-ES_tradnl"/>
        </w:rPr>
        <w:t xml:space="preserve">, </w:t>
      </w:r>
      <w:r w:rsidR="00A0041D" w:rsidRPr="00260267">
        <w:rPr>
          <w:lang w:val="es-ES_tradnl"/>
        </w:rPr>
        <w:t>la</w:t>
      </w:r>
      <w:r w:rsidR="00176124" w:rsidRPr="00260267">
        <w:rPr>
          <w:lang w:val="es-ES_tradnl"/>
        </w:rPr>
        <w:t xml:space="preserve"> </w:t>
      </w:r>
      <w:r w:rsidR="00666F9D" w:rsidRPr="00260267">
        <w:rPr>
          <w:lang w:val="es-ES_tradnl"/>
        </w:rPr>
        <w:t xml:space="preserve">Conferencia de las Partes que actúa como reunión </w:t>
      </w:r>
      <w:r w:rsidR="00666F9D" w:rsidRPr="001E16EC">
        <w:rPr>
          <w:lang w:val="es-ES_tradnl"/>
        </w:rPr>
        <w:t xml:space="preserve">de las Partes en el Protocolo </w:t>
      </w:r>
      <w:r w:rsidR="00A0041D" w:rsidRPr="001E16EC">
        <w:rPr>
          <w:lang w:val="es-ES_tradnl"/>
        </w:rPr>
        <w:t xml:space="preserve">tal </w:t>
      </w:r>
      <w:r w:rsidR="00A0041D" w:rsidRPr="001E16EC">
        <w:rPr>
          <w:lang w:val="es-ES_tradnl"/>
        </w:rPr>
        <w:lastRenderedPageBreak/>
        <w:t>vez desee considerar</w:t>
      </w:r>
      <w:r w:rsidR="00B814D6" w:rsidRPr="001E16EC">
        <w:rPr>
          <w:lang w:val="es-ES_tradnl"/>
        </w:rPr>
        <w:t xml:space="preserve"> la adopción de los </w:t>
      </w:r>
      <w:r w:rsidR="00B814D6" w:rsidRPr="00AD6A41">
        <w:rPr>
          <w:lang w:val="es-ES_tradnl"/>
        </w:rPr>
        <w:t xml:space="preserve">elementos adicionales propuestos </w:t>
      </w:r>
      <w:r w:rsidR="00CC40ED" w:rsidRPr="00AD6A41">
        <w:rPr>
          <w:lang w:val="es-ES_tradnl"/>
        </w:rPr>
        <w:t>para el marco cuatrienal</w:t>
      </w:r>
      <w:r w:rsidR="005647EB" w:rsidRPr="00AD6A41">
        <w:rPr>
          <w:lang w:val="es-ES_tradnl"/>
        </w:rPr>
        <w:t>,</w:t>
      </w:r>
      <w:r w:rsidR="00B57814" w:rsidRPr="00AD6A41">
        <w:rPr>
          <w:lang w:val="es-ES_tradnl"/>
        </w:rPr>
        <w:t xml:space="preserve"> </w:t>
      </w:r>
      <w:r w:rsidR="00760A2A" w:rsidRPr="00AD6A41">
        <w:rPr>
          <w:lang w:val="es-ES_tradnl"/>
        </w:rPr>
        <w:t>cont</w:t>
      </w:r>
      <w:r w:rsidR="00C87092" w:rsidRPr="00AD6A41">
        <w:rPr>
          <w:lang w:val="es-ES_tradnl"/>
        </w:rPr>
        <w:t xml:space="preserve">enidos en el proyecto de decisión que figura en la sección </w:t>
      </w:r>
      <w:r w:rsidR="004B5F0E" w:rsidRPr="00AD6A41">
        <w:rPr>
          <w:lang w:val="es-ES_tradnl"/>
        </w:rPr>
        <w:t>III.</w:t>
      </w:r>
    </w:p>
    <w:p w14:paraId="5C4BC8C4" w14:textId="2FEC6F5B" w:rsidR="00D04ED9" w:rsidRPr="00AD6A41" w:rsidRDefault="00C1368C" w:rsidP="002E63E2">
      <w:pPr>
        <w:pStyle w:val="CBDH2"/>
        <w:jc w:val="left"/>
        <w:rPr>
          <w:lang w:val="es-ES_tradnl"/>
        </w:rPr>
      </w:pPr>
      <w:r w:rsidRPr="00AD6A41">
        <w:rPr>
          <w:lang w:val="es-ES_tradnl"/>
        </w:rPr>
        <w:t>E</w:t>
      </w:r>
      <w:r w:rsidR="0017480E" w:rsidRPr="00AD6A41">
        <w:rPr>
          <w:lang w:val="es-ES_tradnl"/>
        </w:rPr>
        <w:t>.</w:t>
      </w:r>
      <w:r w:rsidRPr="00AD6A41">
        <w:rPr>
          <w:lang w:val="es-ES_tradnl"/>
        </w:rPr>
        <w:tab/>
      </w:r>
      <w:r w:rsidR="00752ED9" w:rsidRPr="00AD6A41">
        <w:rPr>
          <w:lang w:val="es-ES_tradnl"/>
        </w:rPr>
        <w:t>Iden</w:t>
      </w:r>
      <w:r w:rsidR="007A26E5" w:rsidRPr="00AD6A41">
        <w:rPr>
          <w:lang w:val="es-ES_tradnl"/>
        </w:rPr>
        <w:t>tifica</w:t>
      </w:r>
      <w:r w:rsidR="006D72D7" w:rsidRPr="00AD6A41">
        <w:rPr>
          <w:lang w:val="es-ES_tradnl"/>
        </w:rPr>
        <w:t>ción de prioridades nacionales en materia de financiación</w:t>
      </w:r>
      <w:r w:rsidR="007A26E5" w:rsidRPr="00AD6A41">
        <w:rPr>
          <w:lang w:val="es-ES_tradnl"/>
        </w:rPr>
        <w:t xml:space="preserve">, </w:t>
      </w:r>
      <w:bookmarkStart w:id="5" w:name="_Hlk178347420"/>
      <w:bookmarkStart w:id="6" w:name="_Hlk178344897"/>
      <w:bookmarkStart w:id="7" w:name="_Hlk178344867"/>
      <w:r w:rsidR="007A26E5" w:rsidRPr="00AD6A41">
        <w:rPr>
          <w:lang w:val="es-ES_tradnl"/>
        </w:rPr>
        <w:t>i</w:t>
      </w:r>
      <w:r w:rsidR="00AD6A41" w:rsidRPr="00AD6A41">
        <w:rPr>
          <w:lang w:val="es-ES_tradnl"/>
        </w:rPr>
        <w:t xml:space="preserve">ncluidas necesidades de financiación priorizadas a nivel nacional </w:t>
      </w:r>
      <w:bookmarkEnd w:id="5"/>
      <w:r w:rsidR="00AD6A41" w:rsidRPr="00AD6A41">
        <w:rPr>
          <w:lang w:val="es-ES_tradnl"/>
        </w:rPr>
        <w:t xml:space="preserve">que podría considerarse que reúnen las condiciones para recibir financiación del mecanismo financiero durante el período de julio de </w:t>
      </w:r>
      <w:r w:rsidR="004F36C5" w:rsidRPr="00AD6A41">
        <w:rPr>
          <w:lang w:val="es-ES_tradnl"/>
        </w:rPr>
        <w:t xml:space="preserve">2026 </w:t>
      </w:r>
      <w:r w:rsidR="00AD6A41" w:rsidRPr="00AD6A41">
        <w:rPr>
          <w:lang w:val="es-ES_tradnl"/>
        </w:rPr>
        <w:t xml:space="preserve">a junio de </w:t>
      </w:r>
      <w:r w:rsidR="004F36C5" w:rsidRPr="00AD6A41">
        <w:rPr>
          <w:lang w:val="es-ES_tradnl"/>
        </w:rPr>
        <w:t>203</w:t>
      </w:r>
      <w:bookmarkEnd w:id="6"/>
      <w:r w:rsidR="004F36C5" w:rsidRPr="00AD6A41">
        <w:rPr>
          <w:lang w:val="es-ES_tradnl"/>
        </w:rPr>
        <w:t>0</w:t>
      </w:r>
    </w:p>
    <w:bookmarkEnd w:id="7"/>
    <w:p w14:paraId="71CCC71A" w14:textId="6EEE48E7" w:rsidR="003C325F" w:rsidRPr="001679B3" w:rsidRDefault="00CC40ED" w:rsidP="002E63E2">
      <w:pPr>
        <w:pStyle w:val="CBDNormalNumber"/>
        <w:rPr>
          <w:lang w:val="es-ES_tradnl"/>
        </w:rPr>
      </w:pPr>
      <w:r w:rsidRPr="00CC5AF2">
        <w:rPr>
          <w:lang w:val="es-ES_tradnl"/>
        </w:rPr>
        <w:t xml:space="preserve">La octava reposición del </w:t>
      </w:r>
      <w:bookmarkStart w:id="8" w:name="_Hlk178289600"/>
      <w:r w:rsidRPr="001C1842">
        <w:rPr>
          <w:lang w:val="es-ES_tradnl"/>
        </w:rPr>
        <w:t xml:space="preserve">Fondo Fiduciario del Fondo para el Medio Ambiente Mundial </w:t>
      </w:r>
      <w:bookmarkEnd w:id="8"/>
      <w:r w:rsidR="003C325F" w:rsidRPr="001C1842">
        <w:rPr>
          <w:lang w:val="es-ES_tradnl"/>
        </w:rPr>
        <w:t>a</w:t>
      </w:r>
      <w:r w:rsidR="00CC5AF2" w:rsidRPr="001C1842">
        <w:rPr>
          <w:lang w:val="es-ES_tradnl"/>
        </w:rPr>
        <w:t xml:space="preserve">scendió </w:t>
      </w:r>
      <w:r w:rsidR="00CC5AF2" w:rsidRPr="001679B3">
        <w:rPr>
          <w:lang w:val="es-ES_tradnl"/>
        </w:rPr>
        <w:t xml:space="preserve">a </w:t>
      </w:r>
      <w:r w:rsidR="003C325F" w:rsidRPr="001679B3">
        <w:rPr>
          <w:lang w:val="es-ES_tradnl"/>
        </w:rPr>
        <w:t>$5.25</w:t>
      </w:r>
      <w:r w:rsidR="001C1842" w:rsidRPr="001679B3">
        <w:rPr>
          <w:lang w:val="es-ES_tradnl"/>
        </w:rPr>
        <w:t>0 millones de dólares de los Estados Unidos de América</w:t>
      </w:r>
      <w:r w:rsidR="003C325F" w:rsidRPr="001679B3">
        <w:rPr>
          <w:lang w:val="es-ES_tradnl"/>
        </w:rPr>
        <w:t xml:space="preserve">. </w:t>
      </w:r>
      <w:r w:rsidR="00CC5AF2" w:rsidRPr="001679B3">
        <w:rPr>
          <w:lang w:val="es-ES_tradnl"/>
        </w:rPr>
        <w:t xml:space="preserve">El paquete de reposiciones incluyó </w:t>
      </w:r>
      <w:r w:rsidR="0021349C" w:rsidRPr="001679B3">
        <w:rPr>
          <w:lang w:val="es-ES"/>
        </w:rPr>
        <w:t xml:space="preserve">orientaciones programáticas y </w:t>
      </w:r>
      <w:r w:rsidR="00E8260D" w:rsidRPr="001679B3">
        <w:rPr>
          <w:lang w:val="es-ES"/>
        </w:rPr>
        <w:t xml:space="preserve">recomendaciones en materia de políticas, </w:t>
      </w:r>
      <w:r w:rsidR="003C325F" w:rsidRPr="001679B3">
        <w:rPr>
          <w:lang w:val="es-ES"/>
        </w:rPr>
        <w:t>inclu</w:t>
      </w:r>
      <w:r w:rsidR="00AC6A4B" w:rsidRPr="001679B3">
        <w:rPr>
          <w:lang w:val="es-ES"/>
        </w:rPr>
        <w:t xml:space="preserve">idas las asignaciones </w:t>
      </w:r>
      <w:r w:rsidR="00E8260D" w:rsidRPr="001679B3">
        <w:rPr>
          <w:lang w:val="es-ES"/>
        </w:rPr>
        <w:t>de país.</w:t>
      </w:r>
      <w:r w:rsidR="001679B3" w:rsidRPr="001679B3">
        <w:rPr>
          <w:lang w:val="es-ES"/>
        </w:rPr>
        <w:t xml:space="preserve"> Un total de </w:t>
      </w:r>
      <w:r w:rsidR="00400B02" w:rsidRPr="001679B3">
        <w:rPr>
          <w:lang w:val="es-ES"/>
        </w:rPr>
        <w:t>$</w:t>
      </w:r>
      <w:r w:rsidR="003C325F" w:rsidRPr="001679B3">
        <w:rPr>
          <w:lang w:val="es-ES"/>
        </w:rPr>
        <w:t>1.89</w:t>
      </w:r>
      <w:r w:rsidR="001C1842" w:rsidRPr="001679B3">
        <w:rPr>
          <w:lang w:val="es-ES"/>
        </w:rPr>
        <w:t xml:space="preserve">0 millones de dólares de los Estados Unidos de América fueron asignados a la esfera de actividad de biodiversidad, lo cual representa el </w:t>
      </w:r>
      <w:r w:rsidR="003C325F" w:rsidRPr="001679B3">
        <w:rPr>
          <w:lang w:val="es-ES"/>
        </w:rPr>
        <w:t>36 p</w:t>
      </w:r>
      <w:r w:rsidR="001C1842" w:rsidRPr="001679B3">
        <w:rPr>
          <w:lang w:val="es-ES"/>
        </w:rPr>
        <w:t xml:space="preserve">or ciento del total </w:t>
      </w:r>
      <w:r w:rsidR="003C325F" w:rsidRPr="001679B3">
        <w:rPr>
          <w:lang w:val="es-ES"/>
        </w:rPr>
        <w:t>p</w:t>
      </w:r>
      <w:r w:rsidR="001679B3" w:rsidRPr="001679B3">
        <w:rPr>
          <w:lang w:val="es-ES"/>
        </w:rPr>
        <w:t>rometido</w:t>
      </w:r>
      <w:r w:rsidR="003C325F" w:rsidRPr="001679B3">
        <w:rPr>
          <w:vertAlign w:val="superscript"/>
          <w:lang w:val="es-ES_tradnl"/>
        </w:rPr>
        <w:footnoteReference w:id="9"/>
      </w:r>
      <w:r w:rsidR="0021349C" w:rsidRPr="001679B3">
        <w:rPr>
          <w:lang w:val="es-ES"/>
        </w:rPr>
        <w:t xml:space="preserve">. </w:t>
      </w:r>
      <w:r w:rsidR="0021349C" w:rsidRPr="001679B3">
        <w:rPr>
          <w:lang w:val="es-ES_tradnl"/>
        </w:rPr>
        <w:t>En virtud de las orientaciones programáticas FMAM</w:t>
      </w:r>
      <w:r w:rsidR="003C325F" w:rsidRPr="001679B3">
        <w:rPr>
          <w:lang w:val="es-ES_tradnl"/>
        </w:rPr>
        <w:t>-8</w:t>
      </w:r>
      <w:r w:rsidR="003C325F" w:rsidRPr="001679B3">
        <w:rPr>
          <w:vertAlign w:val="superscript"/>
          <w:lang w:val="es-ES_tradnl"/>
        </w:rPr>
        <w:footnoteReference w:id="10"/>
      </w:r>
      <w:r w:rsidR="00B27738" w:rsidRPr="001679B3">
        <w:rPr>
          <w:lang w:val="es-ES_tradnl"/>
        </w:rPr>
        <w:t xml:space="preserve">, la eficaz aplicación del Protocolo de </w:t>
      </w:r>
      <w:r w:rsidR="003C325F" w:rsidRPr="001679B3">
        <w:rPr>
          <w:lang w:val="es-ES_tradnl"/>
        </w:rPr>
        <w:t xml:space="preserve">Nagoya </w:t>
      </w:r>
      <w:r w:rsidR="001679B3" w:rsidRPr="001679B3">
        <w:rPr>
          <w:lang w:val="es-ES_tradnl"/>
        </w:rPr>
        <w:t xml:space="preserve">siguió siendo una prioridad en la esfera de actividad de biodiversidad. </w:t>
      </w:r>
      <w:r w:rsidR="001679B3" w:rsidRPr="001679B3">
        <w:rPr>
          <w:lang w:val="es-ES"/>
        </w:rPr>
        <w:t xml:space="preserve">Como se indica en el anterior párrafo </w:t>
      </w:r>
      <w:r w:rsidR="004258A7" w:rsidRPr="001679B3">
        <w:rPr>
          <w:lang w:val="es-ES_tradnl"/>
        </w:rPr>
        <w:t>9,</w:t>
      </w:r>
      <w:r w:rsidR="003C325F" w:rsidRPr="001679B3">
        <w:rPr>
          <w:lang w:val="es-ES_tradnl"/>
        </w:rPr>
        <w:t xml:space="preserve"> </w:t>
      </w:r>
      <w:r w:rsidR="001679B3" w:rsidRPr="001679B3">
        <w:rPr>
          <w:lang w:val="es-ES_tradnl"/>
        </w:rPr>
        <w:t xml:space="preserve">ser programó un </w:t>
      </w:r>
      <w:r w:rsidR="00866756" w:rsidRPr="001679B3">
        <w:rPr>
          <w:lang w:val="es-ES_tradnl"/>
        </w:rPr>
        <w:t xml:space="preserve">monto teórico combinado de </w:t>
      </w:r>
      <w:r w:rsidR="003C325F" w:rsidRPr="001679B3">
        <w:rPr>
          <w:lang w:val="es-ES_tradnl"/>
        </w:rPr>
        <w:t>$82 mill</w:t>
      </w:r>
      <w:r w:rsidR="001679B3" w:rsidRPr="001679B3">
        <w:rPr>
          <w:lang w:val="es-ES_tradnl"/>
        </w:rPr>
        <w:t>ones</w:t>
      </w:r>
      <w:r w:rsidR="003C325F" w:rsidRPr="001679B3">
        <w:rPr>
          <w:lang w:val="es-ES_tradnl"/>
        </w:rPr>
        <w:t xml:space="preserve"> </w:t>
      </w:r>
      <w:r w:rsidR="00575056">
        <w:rPr>
          <w:lang w:val="es-ES_tradnl"/>
        </w:rPr>
        <w:t xml:space="preserve">de dólares de los Estados Unidos de América </w:t>
      </w:r>
      <w:r w:rsidR="00B27738" w:rsidRPr="001679B3">
        <w:rPr>
          <w:lang w:val="es-ES_tradnl"/>
        </w:rPr>
        <w:t xml:space="preserve">en apoyo a la aplicación de los Protocolos de </w:t>
      </w:r>
      <w:r w:rsidR="003C325F" w:rsidRPr="001679B3">
        <w:rPr>
          <w:lang w:val="es-ES_tradnl"/>
        </w:rPr>
        <w:t>Nagoya</w:t>
      </w:r>
      <w:r w:rsidR="00B27738" w:rsidRPr="001679B3">
        <w:rPr>
          <w:lang w:val="es-ES_tradnl"/>
        </w:rPr>
        <w:t xml:space="preserve"> y</w:t>
      </w:r>
      <w:r w:rsidR="003C325F" w:rsidRPr="001679B3">
        <w:rPr>
          <w:lang w:val="es-ES_tradnl"/>
        </w:rPr>
        <w:t xml:space="preserve"> Cartagena, </w:t>
      </w:r>
      <w:r w:rsidR="001679B3" w:rsidRPr="001679B3">
        <w:rPr>
          <w:lang w:val="es-ES_tradnl"/>
        </w:rPr>
        <w:t xml:space="preserve">que representan el </w:t>
      </w:r>
      <w:r w:rsidR="003C325F" w:rsidRPr="001679B3">
        <w:rPr>
          <w:lang w:val="es-ES_tradnl"/>
        </w:rPr>
        <w:t>1</w:t>
      </w:r>
      <w:r w:rsidR="001679B3" w:rsidRPr="001679B3">
        <w:rPr>
          <w:lang w:val="es-ES_tradnl"/>
        </w:rPr>
        <w:t>,</w:t>
      </w:r>
      <w:r w:rsidR="003C325F" w:rsidRPr="001679B3">
        <w:rPr>
          <w:lang w:val="es-ES_tradnl"/>
        </w:rPr>
        <w:t>5 p</w:t>
      </w:r>
      <w:r w:rsidR="001679B3" w:rsidRPr="001679B3">
        <w:rPr>
          <w:lang w:val="es-ES_tradnl"/>
        </w:rPr>
        <w:t>or ciento de la reposición total de la FMAM</w:t>
      </w:r>
      <w:r w:rsidR="003C325F" w:rsidRPr="001679B3">
        <w:rPr>
          <w:lang w:val="es-ES_tradnl"/>
        </w:rPr>
        <w:t>-8</w:t>
      </w:r>
      <w:r w:rsidR="001679B3" w:rsidRPr="001679B3">
        <w:rPr>
          <w:lang w:val="es-ES_tradnl"/>
        </w:rPr>
        <w:t xml:space="preserve">, y el </w:t>
      </w:r>
      <w:r w:rsidR="003C325F" w:rsidRPr="001679B3">
        <w:rPr>
          <w:lang w:val="es-ES_tradnl"/>
        </w:rPr>
        <w:t>4</w:t>
      </w:r>
      <w:r w:rsidR="001679B3" w:rsidRPr="001679B3">
        <w:rPr>
          <w:lang w:val="es-ES_tradnl"/>
        </w:rPr>
        <w:t>,</w:t>
      </w:r>
      <w:r w:rsidR="003C325F" w:rsidRPr="001679B3">
        <w:rPr>
          <w:lang w:val="es-ES_tradnl"/>
        </w:rPr>
        <w:t>3 p</w:t>
      </w:r>
      <w:r w:rsidR="001679B3" w:rsidRPr="001679B3">
        <w:rPr>
          <w:lang w:val="es-ES_tradnl"/>
        </w:rPr>
        <w:t xml:space="preserve">or ciento de </w:t>
      </w:r>
      <w:r w:rsidR="00866756" w:rsidRPr="001679B3">
        <w:rPr>
          <w:lang w:val="es-ES_tradnl"/>
        </w:rPr>
        <w:t>la asignación teórica para la biodiversidad</w:t>
      </w:r>
      <w:r w:rsidR="003C325F" w:rsidRPr="001679B3">
        <w:rPr>
          <w:lang w:val="es-ES_tradnl"/>
        </w:rPr>
        <w:t>.</w:t>
      </w:r>
    </w:p>
    <w:p w14:paraId="57FF1D2A" w14:textId="1F6FFD07" w:rsidR="003C325F" w:rsidRPr="0085147E" w:rsidRDefault="005433FB" w:rsidP="002E63E2">
      <w:pPr>
        <w:pStyle w:val="CBDNormalNumber"/>
        <w:rPr>
          <w:lang w:val="es-ES"/>
        </w:rPr>
      </w:pPr>
      <w:r w:rsidRPr="005433FB">
        <w:rPr>
          <w:lang w:val="es-ES_tradnl"/>
        </w:rPr>
        <w:t xml:space="preserve">A la expectativa de </w:t>
      </w:r>
      <w:r w:rsidR="00CC40ED" w:rsidRPr="005433FB">
        <w:rPr>
          <w:lang w:val="es-ES_tradnl"/>
        </w:rPr>
        <w:t xml:space="preserve">la novena reposición, </w:t>
      </w:r>
      <w:r w:rsidR="005E3CD2" w:rsidRPr="005433FB">
        <w:rPr>
          <w:lang w:val="es-ES_tradnl"/>
        </w:rPr>
        <w:t>la Conferencia de las Partes</w:t>
      </w:r>
      <w:r w:rsidR="00893EE9" w:rsidRPr="005433FB">
        <w:rPr>
          <w:lang w:val="es-ES_tradnl"/>
        </w:rPr>
        <w:t>,</w:t>
      </w:r>
      <w:r w:rsidR="00B57814" w:rsidRPr="005433FB">
        <w:rPr>
          <w:lang w:val="es-ES_tradnl"/>
        </w:rPr>
        <w:t xml:space="preserve"> </w:t>
      </w:r>
      <w:r w:rsidRPr="005433FB">
        <w:rPr>
          <w:lang w:val="es-ES_tradnl"/>
        </w:rPr>
        <w:t xml:space="preserve">en su decisión </w:t>
      </w:r>
      <w:r w:rsidR="00B57814" w:rsidRPr="005433FB">
        <w:rPr>
          <w:lang w:val="es-ES_tradnl"/>
        </w:rPr>
        <w:t>15/15</w:t>
      </w:r>
      <w:r w:rsidR="00893EE9" w:rsidRPr="005433FB">
        <w:rPr>
          <w:lang w:val="es-ES_tradnl"/>
        </w:rPr>
        <w:t>,</w:t>
      </w:r>
      <w:r w:rsidR="003C325F" w:rsidRPr="005433FB">
        <w:rPr>
          <w:highlight w:val="yellow"/>
          <w:lang w:val="es-ES_tradnl"/>
        </w:rPr>
        <w:t xml:space="preserve"> </w:t>
      </w:r>
      <w:r w:rsidRPr="005433FB">
        <w:rPr>
          <w:lang w:val="es-ES_tradnl"/>
        </w:rPr>
        <w:t xml:space="preserve">invitó a las </w:t>
      </w:r>
      <w:bookmarkStart w:id="9" w:name="_Hlk178345118"/>
      <w:r w:rsidRPr="005433FB">
        <w:rPr>
          <w:lang w:val="es-ES_tradnl"/>
        </w:rPr>
        <w:t>Partes que son países en desarrollo y a las Partes que son países con economías en transición</w:t>
      </w:r>
      <w:bookmarkEnd w:id="9"/>
      <w:r w:rsidR="003C325F" w:rsidRPr="005433FB">
        <w:rPr>
          <w:lang w:val="es-ES_tradnl"/>
        </w:rPr>
        <w:t xml:space="preserve"> </w:t>
      </w:r>
      <w:r w:rsidRPr="005433FB">
        <w:rPr>
          <w:lang w:val="es-ES_tradnl"/>
        </w:rPr>
        <w:t>a que indicaran sus p</w:t>
      </w:r>
      <w:r w:rsidR="006D72D7" w:rsidRPr="005433FB">
        <w:rPr>
          <w:lang w:val="es-ES_tradnl"/>
        </w:rPr>
        <w:t>rioridades nacionales en materia de financiación</w:t>
      </w:r>
      <w:r w:rsidR="003C325F" w:rsidRPr="005433FB">
        <w:rPr>
          <w:lang w:val="es-ES_tradnl"/>
        </w:rPr>
        <w:t xml:space="preserve">, </w:t>
      </w:r>
      <w:r w:rsidRPr="005433FB">
        <w:rPr>
          <w:lang w:val="es-ES_tradnl"/>
        </w:rPr>
        <w:t>incluidas las necesidades de financiación priorizadas a nivel nacional que podría considerarse que reúnen las condiciones para recibir financiación del mecanismo financiero durante el período de julio de 2026 a junio de 2030</w:t>
      </w:r>
      <w:r w:rsidR="003C325F" w:rsidRPr="005433FB">
        <w:rPr>
          <w:lang w:val="es-ES"/>
        </w:rPr>
        <w:t xml:space="preserve">, </w:t>
      </w:r>
      <w:r w:rsidRPr="005433FB">
        <w:rPr>
          <w:lang w:val="es-ES"/>
        </w:rPr>
        <w:t xml:space="preserve">y a que presentaran los resultados a la Secretaría para su inclusión en una evaluación mundial </w:t>
      </w:r>
      <w:r w:rsidRPr="0085147E">
        <w:rPr>
          <w:lang w:val="es-ES"/>
        </w:rPr>
        <w:t xml:space="preserve">de necesidades de financiación. </w:t>
      </w:r>
    </w:p>
    <w:p w14:paraId="710EC3AC" w14:textId="4C15D023" w:rsidR="003C325F" w:rsidRPr="0073490D" w:rsidRDefault="0085147E" w:rsidP="002E63E2">
      <w:pPr>
        <w:pStyle w:val="CBDNormalNumber"/>
        <w:rPr>
          <w:lang w:val="es-ES"/>
        </w:rPr>
      </w:pPr>
      <w:r w:rsidRPr="0085147E">
        <w:rPr>
          <w:lang w:val="es-ES"/>
        </w:rPr>
        <w:t xml:space="preserve">Se </w:t>
      </w:r>
      <w:r w:rsidRPr="001C1842">
        <w:rPr>
          <w:lang w:val="es-ES"/>
        </w:rPr>
        <w:t xml:space="preserve">proporcionó información sobre el proceso para llevar a cabo una evaluación de las necesidades de financiación de </w:t>
      </w:r>
      <w:r w:rsidR="006F506F" w:rsidRPr="001C1842">
        <w:rPr>
          <w:lang w:val="es-ES"/>
        </w:rPr>
        <w:t xml:space="preserve">las </w:t>
      </w:r>
      <w:r w:rsidRPr="001C1842">
        <w:rPr>
          <w:lang w:val="es-ES_tradnl"/>
        </w:rPr>
        <w:t xml:space="preserve">Partes que son países en desarrollo y </w:t>
      </w:r>
      <w:r w:rsidR="006F506F" w:rsidRPr="001C1842">
        <w:rPr>
          <w:lang w:val="es-ES_tradnl"/>
        </w:rPr>
        <w:t xml:space="preserve">las </w:t>
      </w:r>
      <w:r w:rsidRPr="001C1842">
        <w:rPr>
          <w:lang w:val="es-ES_tradnl"/>
        </w:rPr>
        <w:t>Partes que son países con economías en transición</w:t>
      </w:r>
      <w:r w:rsidRPr="001C1842">
        <w:rPr>
          <w:lang w:val="es-ES"/>
        </w:rPr>
        <w:t xml:space="preserve"> </w:t>
      </w:r>
      <w:r w:rsidR="001A619A" w:rsidRPr="001C1842">
        <w:rPr>
          <w:lang w:val="es-ES"/>
        </w:rPr>
        <w:t>para la aplicación del Convenio y sus Protocolos durante el noveno período de reposición</w:t>
      </w:r>
      <w:r w:rsidR="001C1842" w:rsidRPr="001C1842">
        <w:rPr>
          <w:lang w:val="es-ES"/>
        </w:rPr>
        <w:t xml:space="preserve"> </w:t>
      </w:r>
      <w:r w:rsidR="001C1842" w:rsidRPr="002C021C">
        <w:rPr>
          <w:lang w:val="es-ES"/>
        </w:rPr>
        <w:t xml:space="preserve">en el documento </w:t>
      </w:r>
      <w:r w:rsidR="003C325F" w:rsidRPr="002C021C">
        <w:rPr>
          <w:lang w:val="es-ES"/>
        </w:rPr>
        <w:t>CBD/SBI/4/6.</w:t>
      </w:r>
      <w:r w:rsidR="008378FC">
        <w:rPr>
          <w:lang w:val="es-ES"/>
        </w:rPr>
        <w:t xml:space="preserve"> </w:t>
      </w:r>
      <w:r w:rsidR="00511B80" w:rsidRPr="002C021C">
        <w:rPr>
          <w:lang w:val="es-ES"/>
        </w:rPr>
        <w:t>La nota esbozó las dificultades de la disponibilidad de recursos que obstaculizaron el progreso</w:t>
      </w:r>
      <w:r w:rsidR="00893EE9" w:rsidRPr="002C021C">
        <w:rPr>
          <w:lang w:val="es-ES"/>
        </w:rPr>
        <w:t>;</w:t>
      </w:r>
      <w:r w:rsidR="000A5F00" w:rsidRPr="002C021C">
        <w:rPr>
          <w:lang w:val="es-ES"/>
        </w:rPr>
        <w:t xml:space="preserve"> </w:t>
      </w:r>
      <w:r w:rsidR="00511B80" w:rsidRPr="002C021C">
        <w:rPr>
          <w:lang w:val="es-ES"/>
        </w:rPr>
        <w:t xml:space="preserve">que las estrategias y planes de acción nacionales en materia de biodiversidad y los planes </w:t>
      </w:r>
      <w:r w:rsidR="002C021C" w:rsidRPr="002C021C">
        <w:rPr>
          <w:lang w:val="es-ES"/>
        </w:rPr>
        <w:t xml:space="preserve">nacionales de financiación de la biodiversidad asociados son las principales herramientas para determinar las prioridades </w:t>
      </w:r>
      <w:r w:rsidR="006D72D7" w:rsidRPr="002C021C">
        <w:rPr>
          <w:lang w:val="es-ES"/>
        </w:rPr>
        <w:t>nacionales en materia de financiación</w:t>
      </w:r>
      <w:r w:rsidR="003C325F" w:rsidRPr="002C021C">
        <w:rPr>
          <w:lang w:val="es-ES"/>
        </w:rPr>
        <w:t xml:space="preserve"> </w:t>
      </w:r>
      <w:r w:rsidR="002C021C" w:rsidRPr="002C021C">
        <w:rPr>
          <w:lang w:val="es-ES"/>
        </w:rPr>
        <w:t xml:space="preserve">y las necesidades de financiación </w:t>
      </w:r>
      <w:r w:rsidR="002C021C" w:rsidRPr="0073157C">
        <w:rPr>
          <w:lang w:val="es-ES"/>
        </w:rPr>
        <w:t>de las prioridades nacionales</w:t>
      </w:r>
      <w:r w:rsidR="00893EE9" w:rsidRPr="0073157C">
        <w:rPr>
          <w:lang w:val="es-ES"/>
        </w:rPr>
        <w:t>;</w:t>
      </w:r>
      <w:r w:rsidR="003C325F" w:rsidRPr="0073157C">
        <w:rPr>
          <w:lang w:val="es-ES"/>
        </w:rPr>
        <w:t xml:space="preserve"> </w:t>
      </w:r>
      <w:r w:rsidR="002C021C" w:rsidRPr="0073157C">
        <w:rPr>
          <w:lang w:val="es-ES"/>
        </w:rPr>
        <w:t xml:space="preserve">y que, dado que la mayoría de las Partes se encuentran aún en el proceso de revisar o actualizar sus estrategias y planes de acción nacionales en materia de biodiversidad, se podría prever que </w:t>
      </w:r>
      <w:r w:rsidR="0073157C" w:rsidRPr="0073157C">
        <w:rPr>
          <w:lang w:val="es-ES"/>
        </w:rPr>
        <w:t xml:space="preserve">se proporcionará información confiable sobre </w:t>
      </w:r>
      <w:r w:rsidR="006D72D7" w:rsidRPr="0073157C">
        <w:rPr>
          <w:lang w:val="es-ES"/>
        </w:rPr>
        <w:t>prioridades nacionales en materia de financiación</w:t>
      </w:r>
      <w:r w:rsidR="003C325F" w:rsidRPr="0073157C">
        <w:rPr>
          <w:lang w:val="es-ES"/>
        </w:rPr>
        <w:t>,</w:t>
      </w:r>
      <w:r w:rsidR="0073157C" w:rsidRPr="0073157C">
        <w:rPr>
          <w:lang w:val="es-ES_tradnl"/>
        </w:rPr>
        <w:t xml:space="preserve"> incluidas necesidades de financiación priorizadas a nivel nacional</w:t>
      </w:r>
      <w:r w:rsidR="000A5F00" w:rsidRPr="0073157C">
        <w:rPr>
          <w:lang w:val="es-ES"/>
        </w:rPr>
        <w:t xml:space="preserve">, </w:t>
      </w:r>
      <w:r w:rsidR="00E93AA9" w:rsidRPr="0073157C">
        <w:rPr>
          <w:lang w:val="es-ES"/>
        </w:rPr>
        <w:t>después de la 16</w:t>
      </w:r>
      <w:r w:rsidR="00E93AA9" w:rsidRPr="0073157C">
        <w:rPr>
          <w:vertAlign w:val="superscript"/>
          <w:lang w:val="es-ES"/>
        </w:rPr>
        <w:t>a</w:t>
      </w:r>
      <w:r w:rsidR="00E93AA9" w:rsidRPr="0073157C">
        <w:rPr>
          <w:lang w:val="es-ES"/>
        </w:rPr>
        <w:t xml:space="preserve"> reunión</w:t>
      </w:r>
      <w:r w:rsidR="003C325F" w:rsidRPr="0073157C">
        <w:rPr>
          <w:lang w:val="es-ES"/>
        </w:rPr>
        <w:t xml:space="preserve"> </w:t>
      </w:r>
      <w:r w:rsidR="00E93AA9" w:rsidRPr="0073157C">
        <w:rPr>
          <w:lang w:val="es-ES"/>
        </w:rPr>
        <w:t xml:space="preserve">de la </w:t>
      </w:r>
      <w:r w:rsidR="005E3CD2" w:rsidRPr="0073157C">
        <w:rPr>
          <w:lang w:val="es-ES"/>
        </w:rPr>
        <w:t>Conferencia de las Partes</w:t>
      </w:r>
      <w:r w:rsidR="00242E12" w:rsidRPr="0073157C">
        <w:rPr>
          <w:lang w:val="es-ES"/>
        </w:rPr>
        <w:t>,</w:t>
      </w:r>
      <w:r w:rsidR="003C325F" w:rsidRPr="0073157C">
        <w:rPr>
          <w:lang w:val="es-ES"/>
        </w:rPr>
        <w:t xml:space="preserve"> </w:t>
      </w:r>
      <w:r w:rsidR="0073157C" w:rsidRPr="0073157C">
        <w:rPr>
          <w:lang w:val="es-ES"/>
        </w:rPr>
        <w:t xml:space="preserve">y se pidió a las Partes que presentaran antes de ese </w:t>
      </w:r>
      <w:r w:rsidR="0073157C" w:rsidRPr="0073490D">
        <w:rPr>
          <w:lang w:val="es-ES"/>
        </w:rPr>
        <w:t xml:space="preserve">momento sus estrategias y planes de acción nacionales en materia de biodiversidad. </w:t>
      </w:r>
    </w:p>
    <w:p w14:paraId="61C1D429" w14:textId="7D4D22B2" w:rsidR="003C325F" w:rsidRPr="00806164" w:rsidRDefault="008D6D34" w:rsidP="002E63E2">
      <w:pPr>
        <w:pStyle w:val="CBDNormalNumber"/>
        <w:rPr>
          <w:lang w:val="es-ES_tradnl"/>
        </w:rPr>
      </w:pPr>
      <w:r w:rsidRPr="0073490D">
        <w:rPr>
          <w:lang w:val="es-ES"/>
        </w:rPr>
        <w:t xml:space="preserve">Por lo tanto, se propuso </w:t>
      </w:r>
      <w:r w:rsidR="006D72D7" w:rsidRPr="0073490D">
        <w:rPr>
          <w:lang w:val="es-ES"/>
        </w:rPr>
        <w:t>que se recopilara información sobre prioridades nacionales en materia de financiación relacionadas</w:t>
      </w:r>
      <w:r w:rsidR="003C325F" w:rsidRPr="0073490D">
        <w:rPr>
          <w:lang w:val="es-ES"/>
        </w:rPr>
        <w:t xml:space="preserve">, </w:t>
      </w:r>
      <w:r w:rsidRPr="0073490D">
        <w:rPr>
          <w:lang w:val="es-ES_tradnl"/>
        </w:rPr>
        <w:t xml:space="preserve">incluidas las necesidades de financiación priorizadas a nivel nacional que podría considerarse que reúnen las condiciones para recibir financiación del mecanismo financiero durante el período de julio de 2026 a junio de 2030, </w:t>
      </w:r>
      <w:r w:rsidR="006D72D7" w:rsidRPr="0073490D">
        <w:rPr>
          <w:lang w:val="es-ES"/>
        </w:rPr>
        <w:t xml:space="preserve">mediante un cuestionario en línea </w:t>
      </w:r>
      <w:r w:rsidR="0073490D" w:rsidRPr="0073490D">
        <w:rPr>
          <w:lang w:val="es-ES"/>
        </w:rPr>
        <w:t xml:space="preserve">gestionado por la Secretaría. El contenido del cuestionario, diseñado para captar las necesidades de recursos </w:t>
      </w:r>
      <w:r w:rsidR="00D156E2" w:rsidRPr="0073490D">
        <w:rPr>
          <w:lang w:val="es-ES"/>
        </w:rPr>
        <w:t>para la aplicación del Convenio y sus Protocolos</w:t>
      </w:r>
      <w:r w:rsidR="00B0112E" w:rsidRPr="0073490D">
        <w:rPr>
          <w:lang w:val="es-ES"/>
        </w:rPr>
        <w:t>,</w:t>
      </w:r>
      <w:r w:rsidR="00806164" w:rsidRPr="0073490D">
        <w:rPr>
          <w:lang w:val="es-ES"/>
        </w:rPr>
        <w:t xml:space="preserve"> fue proporcionado al </w:t>
      </w:r>
      <w:r w:rsidR="00367767" w:rsidRPr="0073490D">
        <w:rPr>
          <w:lang w:val="es-ES"/>
        </w:rPr>
        <w:t>Órgano Subsidiario sobre la Aplicación</w:t>
      </w:r>
      <w:r w:rsidR="00B0112E" w:rsidRPr="0073490D">
        <w:rPr>
          <w:lang w:val="es-ES"/>
        </w:rPr>
        <w:t xml:space="preserve"> </w:t>
      </w:r>
      <w:r w:rsidR="00806164" w:rsidRPr="0073490D">
        <w:rPr>
          <w:lang w:val="es-ES"/>
        </w:rPr>
        <w:t>en su cuarta reunión en el documento</w:t>
      </w:r>
      <w:r w:rsidR="00B0112E" w:rsidRPr="0073490D">
        <w:rPr>
          <w:lang w:val="es-ES"/>
        </w:rPr>
        <w:t xml:space="preserve"> </w:t>
      </w:r>
      <w:r w:rsidR="00722CFD" w:rsidRPr="0073490D">
        <w:rPr>
          <w:lang w:val="es-ES"/>
        </w:rPr>
        <w:t>CBD/</w:t>
      </w:r>
      <w:r w:rsidR="00B0112E" w:rsidRPr="0073490D">
        <w:rPr>
          <w:lang w:val="es-ES"/>
        </w:rPr>
        <w:t>SBI/4/INF/16</w:t>
      </w:r>
      <w:r w:rsidR="003C325F" w:rsidRPr="0073490D">
        <w:rPr>
          <w:lang w:val="es-ES"/>
        </w:rPr>
        <w:t>.</w:t>
      </w:r>
      <w:r w:rsidR="00893EE9" w:rsidRPr="0073490D">
        <w:rPr>
          <w:lang w:val="es-ES"/>
        </w:rPr>
        <w:t xml:space="preserve"> </w:t>
      </w:r>
      <w:r w:rsidR="004F300C" w:rsidRPr="0073490D">
        <w:rPr>
          <w:lang w:val="es-ES_tradnl"/>
        </w:rPr>
        <w:t xml:space="preserve">Los resultados de la evaluación de las necesidades de financiación serían usados para comunicar información sobre necesidades de financiación de la biodiversidad </w:t>
      </w:r>
      <w:r w:rsidR="005E3CD2" w:rsidRPr="0073490D">
        <w:rPr>
          <w:lang w:val="es-ES_tradnl"/>
        </w:rPr>
        <w:t xml:space="preserve">al Consejo del FMAM </w:t>
      </w:r>
      <w:r w:rsidR="004F300C" w:rsidRPr="0073490D">
        <w:rPr>
          <w:lang w:val="es-ES_tradnl"/>
        </w:rPr>
        <w:t>y a los participantes de</w:t>
      </w:r>
      <w:r w:rsidR="003C325F" w:rsidRPr="0073490D">
        <w:rPr>
          <w:lang w:val="es-ES_tradnl"/>
        </w:rPr>
        <w:t xml:space="preserve"> </w:t>
      </w:r>
      <w:r w:rsidR="00A37F1D" w:rsidRPr="0073490D">
        <w:rPr>
          <w:lang w:val="es-ES_tradnl"/>
        </w:rPr>
        <w:t xml:space="preserve">las </w:t>
      </w:r>
      <w:r w:rsidR="00A37F1D" w:rsidRPr="0073490D">
        <w:rPr>
          <w:lang w:val="es-ES_tradnl"/>
        </w:rPr>
        <w:lastRenderedPageBreak/>
        <w:t>negociaciones de la reposición</w:t>
      </w:r>
      <w:r w:rsidR="003C325F" w:rsidRPr="0073490D">
        <w:rPr>
          <w:lang w:val="es-ES_tradnl"/>
        </w:rPr>
        <w:t xml:space="preserve">. </w:t>
      </w:r>
      <w:r w:rsidR="00806164" w:rsidRPr="0073490D">
        <w:rPr>
          <w:lang w:val="es-ES_tradnl"/>
        </w:rPr>
        <w:t xml:space="preserve">Esto fue reflejado en la recomendación </w:t>
      </w:r>
      <w:r w:rsidR="00B0112E" w:rsidRPr="0073490D">
        <w:rPr>
          <w:lang w:val="es-ES_tradnl"/>
        </w:rPr>
        <w:t xml:space="preserve">4/4 </w:t>
      </w:r>
      <w:r w:rsidR="003C11E7" w:rsidRPr="0073490D">
        <w:rPr>
          <w:lang w:val="es-ES_tradnl"/>
        </w:rPr>
        <w:t xml:space="preserve">del Órgano Subsidiario </w:t>
      </w:r>
      <w:r w:rsidR="003C11E7" w:rsidRPr="00806164">
        <w:rPr>
          <w:lang w:val="es-ES_tradnl"/>
        </w:rPr>
        <w:t>sobre la Aplicación</w:t>
      </w:r>
      <w:r w:rsidR="00C87092" w:rsidRPr="00806164">
        <w:rPr>
          <w:lang w:val="es-ES_tradnl"/>
        </w:rPr>
        <w:t xml:space="preserve"> y en el proyecto de decisión</w:t>
      </w:r>
      <w:r w:rsidR="00D4739E" w:rsidRPr="00806164">
        <w:rPr>
          <w:lang w:val="es-ES_tradnl"/>
        </w:rPr>
        <w:t xml:space="preserve"> contenido en ella para su consideración por la Conferencia de las Partes. La Secretaría </w:t>
      </w:r>
      <w:r w:rsidR="004F300C" w:rsidRPr="00806164">
        <w:rPr>
          <w:lang w:val="es-ES_tradnl"/>
        </w:rPr>
        <w:t xml:space="preserve">está elaborando una versión en línea del antemencionado cuestionario para su circulación entre los puntos focales nacionales pertinentes </w:t>
      </w:r>
      <w:r w:rsidR="001C6879" w:rsidRPr="00806164">
        <w:rPr>
          <w:lang w:val="es-ES_tradnl"/>
        </w:rPr>
        <w:t>para el Convenio y sus Protocolos</w:t>
      </w:r>
      <w:r w:rsidR="004F300C" w:rsidRPr="00806164">
        <w:rPr>
          <w:lang w:val="es-ES_tradnl"/>
        </w:rPr>
        <w:t xml:space="preserve">, de conformidad con el párrafo </w:t>
      </w:r>
      <w:r w:rsidR="00722CFD" w:rsidRPr="00806164">
        <w:rPr>
          <w:lang w:val="es-ES_tradnl"/>
        </w:rPr>
        <w:t xml:space="preserve">15 </w:t>
      </w:r>
      <w:r w:rsidR="004F300C" w:rsidRPr="00806164">
        <w:rPr>
          <w:lang w:val="es-ES_tradnl"/>
        </w:rPr>
        <w:t xml:space="preserve">de la decisión </w:t>
      </w:r>
      <w:r w:rsidR="00893EE9" w:rsidRPr="00806164">
        <w:rPr>
          <w:lang w:val="es-ES_tradnl"/>
        </w:rPr>
        <w:t xml:space="preserve">15/15 </w:t>
      </w:r>
      <w:r w:rsidR="004F300C" w:rsidRPr="00806164">
        <w:rPr>
          <w:lang w:val="es-ES_tradnl"/>
        </w:rPr>
        <w:t xml:space="preserve">y el párrafo </w:t>
      </w:r>
      <w:r w:rsidR="00722CFD" w:rsidRPr="00806164">
        <w:rPr>
          <w:lang w:val="es-ES_tradnl"/>
        </w:rPr>
        <w:t xml:space="preserve">9 </w:t>
      </w:r>
      <w:r w:rsidR="004F300C" w:rsidRPr="00806164">
        <w:rPr>
          <w:lang w:val="es-ES_tradnl"/>
        </w:rPr>
        <w:t xml:space="preserve">de la recomendación </w:t>
      </w:r>
      <w:r w:rsidR="00893EE9" w:rsidRPr="00806164">
        <w:rPr>
          <w:lang w:val="es-ES_tradnl"/>
        </w:rPr>
        <w:t>4/4.</w:t>
      </w:r>
    </w:p>
    <w:p w14:paraId="3B4229C1" w14:textId="33F0DC5D" w:rsidR="00727819" w:rsidRPr="00544B9A" w:rsidRDefault="00B814D6" w:rsidP="002E63E2">
      <w:pPr>
        <w:pStyle w:val="CBDNormalNumber"/>
        <w:rPr>
          <w:lang w:val="es-ES"/>
        </w:rPr>
      </w:pPr>
      <w:r w:rsidRPr="00F646E6">
        <w:rPr>
          <w:lang w:val="es-ES_tradnl"/>
        </w:rPr>
        <w:t>A la luz de lo anterior, l</w:t>
      </w:r>
      <w:r w:rsidR="00A0041D" w:rsidRPr="00F646E6">
        <w:rPr>
          <w:lang w:val="es-ES_tradnl"/>
        </w:rPr>
        <w:t xml:space="preserve">as Partes </w:t>
      </w:r>
      <w:r w:rsidRPr="00F646E6">
        <w:rPr>
          <w:lang w:val="es-ES_tradnl"/>
        </w:rPr>
        <w:t xml:space="preserve">que aún no lo han hecho </w:t>
      </w:r>
      <w:r w:rsidR="00A0041D" w:rsidRPr="00F646E6">
        <w:rPr>
          <w:lang w:val="es-ES_tradnl"/>
        </w:rPr>
        <w:t>tal vez deseen considerar</w:t>
      </w:r>
      <w:r w:rsidR="003C325F" w:rsidRPr="00F646E6">
        <w:rPr>
          <w:lang w:val="es-ES_tradnl"/>
        </w:rPr>
        <w:t xml:space="preserve"> </w:t>
      </w:r>
      <w:r w:rsidRPr="00F646E6">
        <w:rPr>
          <w:lang w:val="es-ES_tradnl"/>
        </w:rPr>
        <w:t xml:space="preserve">la inclusión de información pertinente y la </w:t>
      </w:r>
      <w:r w:rsidRPr="00260FC6">
        <w:rPr>
          <w:lang w:val="es-ES_tradnl"/>
        </w:rPr>
        <w:t xml:space="preserve">indicación de los recursos necesarios para </w:t>
      </w:r>
      <w:r w:rsidR="00F646E6" w:rsidRPr="00260FC6">
        <w:rPr>
          <w:lang w:val="es-ES_tradnl"/>
        </w:rPr>
        <w:t xml:space="preserve">implementar la Meta </w:t>
      </w:r>
      <w:r w:rsidR="003C325F" w:rsidRPr="00260FC6">
        <w:rPr>
          <w:lang w:val="es-ES_tradnl"/>
        </w:rPr>
        <w:t>13</w:t>
      </w:r>
      <w:r w:rsidR="00F646E6" w:rsidRPr="00260FC6">
        <w:rPr>
          <w:lang w:val="es-ES_tradnl"/>
        </w:rPr>
        <w:t xml:space="preserve"> y el Objetivo </w:t>
      </w:r>
      <w:r w:rsidR="003C325F" w:rsidRPr="00260FC6">
        <w:rPr>
          <w:lang w:val="es-ES_tradnl"/>
        </w:rPr>
        <w:t>C</w:t>
      </w:r>
      <w:r w:rsidR="00F646E6" w:rsidRPr="00260FC6">
        <w:rPr>
          <w:lang w:val="es-ES_tradnl"/>
        </w:rPr>
        <w:t xml:space="preserve"> del Marco en sus estrategias y planes de acción nacionales en materia de biodiversidad revisados y actualizados</w:t>
      </w:r>
      <w:r w:rsidR="004C4FB2" w:rsidRPr="00260FC6">
        <w:rPr>
          <w:lang w:val="es-ES_tradnl"/>
        </w:rPr>
        <w:t xml:space="preserve"> </w:t>
      </w:r>
      <w:r w:rsidR="00260FC6" w:rsidRPr="00260FC6">
        <w:rPr>
          <w:lang w:val="es-ES_tradnl"/>
        </w:rPr>
        <w:t xml:space="preserve">y </w:t>
      </w:r>
      <w:r w:rsidR="00260FC6" w:rsidRPr="00260FC6">
        <w:rPr>
          <w:lang w:val="es-ES"/>
        </w:rPr>
        <w:t>planes nacionales de financiación de la biodiversidad</w:t>
      </w:r>
      <w:r w:rsidR="00FC285A" w:rsidRPr="00260FC6">
        <w:rPr>
          <w:lang w:val="es-ES_tradnl"/>
        </w:rPr>
        <w:t>.</w:t>
      </w:r>
      <w:r w:rsidR="003C325F" w:rsidRPr="00260FC6">
        <w:rPr>
          <w:lang w:val="es-ES_tradnl"/>
        </w:rPr>
        <w:t xml:space="preserve"> </w:t>
      </w:r>
      <w:r w:rsidR="00727819" w:rsidRPr="00260FC6">
        <w:rPr>
          <w:lang w:val="es-ES"/>
        </w:rPr>
        <w:t>T</w:t>
      </w:r>
      <w:r w:rsidR="00260FC6" w:rsidRPr="00260FC6">
        <w:rPr>
          <w:lang w:val="es-ES"/>
        </w:rPr>
        <w:t xml:space="preserve">al vez podrían también desear asegurar que se señalen las áreas en las que sea necesario apoyo financiero para mejorar </w:t>
      </w:r>
      <w:r w:rsidR="00E31734" w:rsidRPr="00260FC6">
        <w:rPr>
          <w:lang w:val="es-ES"/>
        </w:rPr>
        <w:t xml:space="preserve">la aplicación del Protocolo </w:t>
      </w:r>
      <w:r w:rsidR="00260FC6" w:rsidRPr="00260FC6">
        <w:rPr>
          <w:lang w:val="es-ES"/>
        </w:rPr>
        <w:t xml:space="preserve">en la sección pertinente de su primer informe nacional y asegurar también que el mismo sea oportunamente completado y presentado. </w:t>
      </w:r>
    </w:p>
    <w:p w14:paraId="12B8ADC1" w14:textId="650BC590" w:rsidR="00C64070" w:rsidRPr="001E16EC" w:rsidRDefault="00C1368C" w:rsidP="002E63E2">
      <w:pPr>
        <w:pStyle w:val="CBDH1"/>
        <w:rPr>
          <w:lang w:val="es-ES_tradnl"/>
        </w:rPr>
      </w:pPr>
      <w:r w:rsidRPr="00260FC6">
        <w:rPr>
          <w:lang w:val="es-ES_tradnl"/>
        </w:rPr>
        <w:t>III.</w:t>
      </w:r>
      <w:r w:rsidRPr="00260FC6">
        <w:rPr>
          <w:lang w:val="es-ES_tradnl"/>
        </w:rPr>
        <w:tab/>
      </w:r>
      <w:r w:rsidR="00C64070" w:rsidRPr="00260FC6">
        <w:rPr>
          <w:lang w:val="es-ES_tradnl"/>
        </w:rPr>
        <w:t>Element</w:t>
      </w:r>
      <w:r w:rsidR="00B814D6" w:rsidRPr="00260FC6">
        <w:rPr>
          <w:lang w:val="es-ES_tradnl"/>
        </w:rPr>
        <w:t xml:space="preserve">os de una posible decisión sobre cuestiones relativas al </w:t>
      </w:r>
      <w:proofErr w:type="gramStart"/>
      <w:r w:rsidR="00B814D6" w:rsidRPr="001E16EC">
        <w:rPr>
          <w:lang w:val="es-ES_tradnl"/>
        </w:rPr>
        <w:t xml:space="preserve">mecanismo financiero y los </w:t>
      </w:r>
      <w:r w:rsidR="00C64070" w:rsidRPr="001E16EC">
        <w:rPr>
          <w:lang w:val="es-ES_tradnl"/>
        </w:rPr>
        <w:t>re</w:t>
      </w:r>
      <w:r w:rsidR="00B814D6" w:rsidRPr="001E16EC">
        <w:rPr>
          <w:lang w:val="es-ES_tradnl"/>
        </w:rPr>
        <w:t>cursos financieros</w:t>
      </w:r>
      <w:proofErr w:type="gramEnd"/>
    </w:p>
    <w:p w14:paraId="316DBBB5" w14:textId="6AD3E9AC" w:rsidR="00EC3F2E" w:rsidRPr="001E16EC" w:rsidRDefault="005E3CD2" w:rsidP="002E63E2">
      <w:pPr>
        <w:pStyle w:val="CBDNormalNumber"/>
        <w:rPr>
          <w:i/>
          <w:iCs/>
          <w:lang w:val="es-ES_tradnl"/>
        </w:rPr>
      </w:pPr>
      <w:r w:rsidRPr="001E16EC">
        <w:rPr>
          <w:lang w:val="es-ES_tradnl"/>
        </w:rPr>
        <w:t>La</w:t>
      </w:r>
      <w:r w:rsidR="00EC3F2E" w:rsidRPr="001E16EC">
        <w:rPr>
          <w:lang w:val="es-ES_tradnl"/>
        </w:rPr>
        <w:t xml:space="preserve"> </w:t>
      </w:r>
      <w:r w:rsidRPr="001E16EC">
        <w:rPr>
          <w:lang w:val="es-ES_tradnl"/>
        </w:rPr>
        <w:t xml:space="preserve">Conferencia de las Partes que actúa como reunión de las Partes en el Protocolo de Nagoya </w:t>
      </w:r>
      <w:r w:rsidR="00A0041D" w:rsidRPr="001E16EC">
        <w:rPr>
          <w:lang w:val="es-ES_tradnl"/>
        </w:rPr>
        <w:t xml:space="preserve">tal vez desee adoptar </w:t>
      </w:r>
      <w:r w:rsidR="00980BBE">
        <w:rPr>
          <w:lang w:val="es-ES_tradnl"/>
        </w:rPr>
        <w:t xml:space="preserve">una decisión del siguiente tenor, teniendo en cuenta que podrían ser necesarios algunos ajustes para reflejar </w:t>
      </w:r>
      <w:r w:rsidR="00A37F1D" w:rsidRPr="001E16EC">
        <w:rPr>
          <w:lang w:val="es-ES_tradnl"/>
        </w:rPr>
        <w:t>los resultados de las negociaciones sobre</w:t>
      </w:r>
      <w:r w:rsidR="00980BBE">
        <w:rPr>
          <w:lang w:val="es-ES_tradnl"/>
        </w:rPr>
        <w:t xml:space="preserve"> movilización de recursos realizadas e</w:t>
      </w:r>
      <w:r w:rsidR="00E93AA9" w:rsidRPr="001E16EC">
        <w:rPr>
          <w:lang w:val="es-ES_tradnl"/>
        </w:rPr>
        <w:t xml:space="preserve">n la 16ª reunión de la </w:t>
      </w:r>
      <w:r w:rsidR="00A23E52" w:rsidRPr="001E16EC">
        <w:rPr>
          <w:lang w:val="es-ES_tradnl"/>
        </w:rPr>
        <w:t>Conferencia de las Partes en el Convenio</w:t>
      </w:r>
      <w:r w:rsidR="00144F65" w:rsidRPr="001E16EC">
        <w:rPr>
          <w:lang w:val="es-ES_tradnl"/>
        </w:rPr>
        <w:t>:</w:t>
      </w:r>
    </w:p>
    <w:p w14:paraId="022766FC" w14:textId="6CFB3E15" w:rsidR="00EC3F2E" w:rsidRPr="006B5761" w:rsidRDefault="005E3CD2" w:rsidP="002E63E2">
      <w:pPr>
        <w:pStyle w:val="Para1"/>
        <w:tabs>
          <w:tab w:val="clear" w:pos="360"/>
        </w:tabs>
        <w:ind w:left="567" w:firstLine="567"/>
        <w:rPr>
          <w:i/>
          <w:iCs/>
          <w:lang w:val="es-ES_tradnl"/>
        </w:rPr>
      </w:pPr>
      <w:r w:rsidRPr="006B5761">
        <w:rPr>
          <w:i/>
          <w:iCs/>
          <w:lang w:val="es-ES_tradnl"/>
        </w:rPr>
        <w:t>La Conferencia de las Partes que actúa como reunión de las Partes en el Protocolo de Nagoya</w:t>
      </w:r>
      <w:r w:rsidR="00EC3F2E" w:rsidRPr="006B5761">
        <w:rPr>
          <w:lang w:val="es-ES_tradnl"/>
        </w:rPr>
        <w:t xml:space="preserve">, </w:t>
      </w:r>
    </w:p>
    <w:p w14:paraId="5A78324B" w14:textId="442917DC" w:rsidR="00EC3F2E" w:rsidRPr="006B5761" w:rsidRDefault="00EC3F2E" w:rsidP="002E63E2">
      <w:pPr>
        <w:pStyle w:val="Para1"/>
        <w:tabs>
          <w:tab w:val="clear" w:pos="360"/>
        </w:tabs>
        <w:ind w:left="567" w:firstLine="567"/>
        <w:rPr>
          <w:snapToGrid w:val="0"/>
          <w:lang w:val="es-ES_tradnl"/>
        </w:rPr>
      </w:pPr>
      <w:r w:rsidRPr="006B5761">
        <w:rPr>
          <w:i/>
          <w:iCs/>
          <w:lang w:val="es-ES_tradnl"/>
        </w:rPr>
        <w:t>T</w:t>
      </w:r>
      <w:r w:rsidR="006B5761" w:rsidRPr="006B5761">
        <w:rPr>
          <w:i/>
          <w:iCs/>
          <w:lang w:val="es-ES_tradnl"/>
        </w:rPr>
        <w:t xml:space="preserve">omando nota </w:t>
      </w:r>
      <w:r w:rsidR="006B5761" w:rsidRPr="006B5761">
        <w:rPr>
          <w:lang w:val="es-ES_tradnl"/>
        </w:rPr>
        <w:t xml:space="preserve">del informe </w:t>
      </w:r>
      <w:r w:rsidR="005E3CD2" w:rsidRPr="006B5761">
        <w:rPr>
          <w:lang w:val="es-ES_tradnl"/>
        </w:rPr>
        <w:t xml:space="preserve">del Consejo </w:t>
      </w:r>
      <w:r w:rsidR="0042570C" w:rsidRPr="006B5761">
        <w:rPr>
          <w:lang w:val="es-ES_tradnl"/>
        </w:rPr>
        <w:t>del Fondo para el Medio Ambiente Mundial</w:t>
      </w:r>
      <w:r w:rsidR="005E3CD2" w:rsidRPr="006B5761">
        <w:rPr>
          <w:lang w:val="es-ES_tradnl"/>
        </w:rPr>
        <w:t xml:space="preserve"> para la 16ª reunión de</w:t>
      </w:r>
      <w:r w:rsidR="00180784" w:rsidRPr="006B5761">
        <w:rPr>
          <w:lang w:val="es-ES_tradnl"/>
        </w:rPr>
        <w:t xml:space="preserve"> </w:t>
      </w:r>
      <w:r w:rsidR="00A23E52" w:rsidRPr="006B5761">
        <w:rPr>
          <w:lang w:val="es-ES_tradnl"/>
        </w:rPr>
        <w:t>la</w:t>
      </w:r>
      <w:r w:rsidRPr="006B5761">
        <w:rPr>
          <w:lang w:val="es-ES_tradnl"/>
        </w:rPr>
        <w:t xml:space="preserve"> </w:t>
      </w:r>
      <w:r w:rsidR="00A23E52" w:rsidRPr="006B5761">
        <w:rPr>
          <w:lang w:val="es-ES_tradnl"/>
        </w:rPr>
        <w:t>Conferencia de las Partes en el Convenio</w:t>
      </w:r>
      <w:r w:rsidR="00CB29AE" w:rsidRPr="006B5761">
        <w:rPr>
          <w:snapToGrid w:val="0"/>
          <w:lang w:val="es-ES_tradnl"/>
        </w:rPr>
        <w:t xml:space="preserve"> </w:t>
      </w:r>
      <w:r w:rsidR="00A23E52" w:rsidRPr="006B5761">
        <w:rPr>
          <w:snapToGrid w:val="0"/>
          <w:lang w:val="es-ES_tradnl"/>
        </w:rPr>
        <w:t>sobre la Diversidad Biológica</w:t>
      </w:r>
      <w:r w:rsidR="00CB29AE" w:rsidRPr="006B5761">
        <w:rPr>
          <w:rStyle w:val="FootnoteReference"/>
          <w:snapToGrid w:val="0"/>
          <w:lang w:val="es-ES_tradnl"/>
        </w:rPr>
        <w:footnoteReference w:id="11"/>
      </w:r>
      <w:r w:rsidR="00CB29AE" w:rsidRPr="006B5761">
        <w:rPr>
          <w:snapToGrid w:val="0"/>
          <w:vertAlign w:val="superscript"/>
          <w:lang w:val="es-ES_tradnl"/>
        </w:rPr>
        <w:t>,</w:t>
      </w:r>
      <w:r w:rsidR="00650D0C" w:rsidRPr="006B5761">
        <w:rPr>
          <w:rStyle w:val="FootnoteReference"/>
          <w:lang w:val="es-ES_tradnl"/>
        </w:rPr>
        <w:footnoteReference w:id="12"/>
      </w:r>
      <w:r w:rsidRPr="006B5761">
        <w:rPr>
          <w:lang w:val="es-ES_tradnl"/>
        </w:rPr>
        <w:t xml:space="preserve"> </w:t>
      </w:r>
      <w:r w:rsidR="006B5761" w:rsidRPr="006B5761">
        <w:rPr>
          <w:lang w:val="es-ES_tradnl"/>
        </w:rPr>
        <w:t>y el informe sobre el s</w:t>
      </w:r>
      <w:r w:rsidR="00A6651B" w:rsidRPr="006B5761">
        <w:rPr>
          <w:snapToGrid w:val="0"/>
          <w:lang w:val="es-ES_tradnl"/>
        </w:rPr>
        <w:t>exto examen de la eficacia del mecanismo financiero</w:t>
      </w:r>
      <w:r w:rsidR="00EC3D87" w:rsidRPr="006B5761">
        <w:rPr>
          <w:snapToGrid w:val="0"/>
          <w:lang w:val="es-ES_tradnl"/>
        </w:rPr>
        <w:t xml:space="preserve"> </w:t>
      </w:r>
      <w:r w:rsidR="001C6879" w:rsidRPr="006B5761">
        <w:rPr>
          <w:snapToGrid w:val="0"/>
          <w:lang w:val="es-ES_tradnl"/>
        </w:rPr>
        <w:t>para el Convenio y sus Protocolos</w:t>
      </w:r>
      <w:r w:rsidR="00C252CC" w:rsidRPr="006B5761">
        <w:rPr>
          <w:rStyle w:val="FootnoteReference"/>
          <w:snapToGrid w:val="0"/>
          <w:lang w:val="es-ES_tradnl"/>
        </w:rPr>
        <w:footnoteReference w:id="13"/>
      </w:r>
      <w:r w:rsidR="001C6879" w:rsidRPr="006B5761">
        <w:rPr>
          <w:snapToGrid w:val="0"/>
          <w:lang w:val="es-ES_tradnl"/>
        </w:rPr>
        <w:t>,</w:t>
      </w:r>
      <w:r w:rsidRPr="006B5761">
        <w:rPr>
          <w:snapToGrid w:val="0"/>
          <w:lang w:val="es-ES_tradnl"/>
        </w:rPr>
        <w:t xml:space="preserve"> </w:t>
      </w:r>
    </w:p>
    <w:p w14:paraId="502E5192" w14:textId="68F34B1D" w:rsidR="00EC3F2E" w:rsidRPr="006B5761" w:rsidRDefault="006B5761" w:rsidP="002E63E2">
      <w:pPr>
        <w:pStyle w:val="Para1"/>
        <w:tabs>
          <w:tab w:val="clear" w:pos="360"/>
        </w:tabs>
        <w:ind w:left="567" w:firstLine="567"/>
        <w:rPr>
          <w:lang w:val="es-ES_tradnl"/>
        </w:rPr>
      </w:pPr>
      <w:r w:rsidRPr="006B5761">
        <w:rPr>
          <w:i/>
          <w:iCs/>
          <w:lang w:val="es-ES_tradnl"/>
        </w:rPr>
        <w:t xml:space="preserve">Acogiendo con satisfacción </w:t>
      </w:r>
      <w:r w:rsidRPr="006B5761">
        <w:rPr>
          <w:lang w:val="es-ES_tradnl"/>
        </w:rPr>
        <w:t xml:space="preserve">el establecimiento y puesta en marcha </w:t>
      </w:r>
      <w:r w:rsidR="0042570C" w:rsidRPr="006B5761">
        <w:rPr>
          <w:lang w:val="es-ES_tradnl"/>
        </w:rPr>
        <w:t>del</w:t>
      </w:r>
      <w:r w:rsidR="00EC3F2E" w:rsidRPr="006B5761">
        <w:rPr>
          <w:lang w:val="es-ES_tradnl"/>
        </w:rPr>
        <w:t xml:space="preserve"> </w:t>
      </w:r>
      <w:r w:rsidR="0001420A" w:rsidRPr="006B5761">
        <w:rPr>
          <w:lang w:val="es-ES_tradnl"/>
        </w:rPr>
        <w:t>Fondo para el Marco Mundial de Biodiversidad</w:t>
      </w:r>
      <w:r w:rsidR="00EC3F2E" w:rsidRPr="006B5761">
        <w:rPr>
          <w:iCs/>
          <w:lang w:val="es-ES_tradnl"/>
        </w:rPr>
        <w:t xml:space="preserve"> </w:t>
      </w:r>
      <w:r w:rsidR="0021349C" w:rsidRPr="006B5761">
        <w:rPr>
          <w:iCs/>
          <w:lang w:val="es-ES_tradnl"/>
        </w:rPr>
        <w:t>y sus orientaciones programáticas</w:t>
      </w:r>
      <w:r w:rsidR="001C1839" w:rsidRPr="006B5761">
        <w:rPr>
          <w:lang w:val="es-ES_tradnl"/>
        </w:rPr>
        <w:t>,</w:t>
      </w:r>
      <w:r w:rsidR="00EC3F2E" w:rsidRPr="006B5761">
        <w:rPr>
          <w:lang w:val="es-ES_tradnl"/>
        </w:rPr>
        <w:t xml:space="preserve"> </w:t>
      </w:r>
      <w:r w:rsidRPr="006B5761">
        <w:rPr>
          <w:lang w:val="es-ES_tradnl"/>
        </w:rPr>
        <w:t xml:space="preserve">que incluyen áreas de acción en apoyo a </w:t>
      </w:r>
      <w:r w:rsidR="004B53D3" w:rsidRPr="006B5761">
        <w:rPr>
          <w:lang w:val="es-ES_tradnl"/>
        </w:rPr>
        <w:t xml:space="preserve">la </w:t>
      </w:r>
      <w:r w:rsidR="007C4807" w:rsidRPr="006B5761">
        <w:rPr>
          <w:lang w:val="es-ES_tradnl"/>
        </w:rPr>
        <w:t xml:space="preserve">aplicación </w:t>
      </w:r>
      <w:r w:rsidR="004B53D3" w:rsidRPr="006B5761">
        <w:rPr>
          <w:lang w:val="es-ES_tradnl"/>
        </w:rPr>
        <w:t xml:space="preserve">del </w:t>
      </w:r>
      <w:r w:rsidR="00AC59BE" w:rsidRPr="006B5761">
        <w:rPr>
          <w:lang w:val="es-ES_tradnl"/>
        </w:rPr>
        <w:t>Protocolo de Nagoya sobre Acceso a los Recursos Genéticos y Participación Justa y Equitativa en los Beneficios que se Deriven de su Utilización</w:t>
      </w:r>
      <w:r w:rsidR="00D200F1" w:rsidRPr="006B5761">
        <w:rPr>
          <w:rStyle w:val="FootnoteReference"/>
          <w:lang w:val="es-ES_tradnl"/>
        </w:rPr>
        <w:footnoteReference w:id="14"/>
      </w:r>
      <w:r w:rsidR="004B53D3" w:rsidRPr="006B5761">
        <w:rPr>
          <w:lang w:val="es-ES_tradnl"/>
        </w:rPr>
        <w:t>,</w:t>
      </w:r>
    </w:p>
    <w:p w14:paraId="4E6F42F1" w14:textId="4CBEA5EA" w:rsidR="00EC3F2E" w:rsidRPr="00ED0AEC" w:rsidRDefault="00ED0AEC" w:rsidP="002E63E2">
      <w:pPr>
        <w:pStyle w:val="Para1"/>
        <w:tabs>
          <w:tab w:val="clear" w:pos="360"/>
        </w:tabs>
        <w:ind w:left="567" w:firstLine="567"/>
        <w:rPr>
          <w:lang w:val="es-ES_tradnl"/>
        </w:rPr>
      </w:pPr>
      <w:r w:rsidRPr="006B5761">
        <w:rPr>
          <w:i/>
          <w:iCs/>
          <w:lang w:val="es-ES_tradnl"/>
        </w:rPr>
        <w:t xml:space="preserve">Observando con aprecio </w:t>
      </w:r>
      <w:r w:rsidRPr="006B5761">
        <w:rPr>
          <w:lang w:val="es-ES_tradnl"/>
        </w:rPr>
        <w:t xml:space="preserve">los proyectos </w:t>
      </w:r>
      <w:r w:rsidR="00E04786" w:rsidRPr="006B5761">
        <w:rPr>
          <w:lang w:val="es-ES_tradnl"/>
        </w:rPr>
        <w:t xml:space="preserve">en apoyo a la aplicación del Protocolo </w:t>
      </w:r>
      <w:r w:rsidR="00E04786" w:rsidRPr="00ED0AEC">
        <w:rPr>
          <w:lang w:val="es-ES_tradnl"/>
        </w:rPr>
        <w:t xml:space="preserve">de </w:t>
      </w:r>
      <w:r w:rsidR="00EC3F2E" w:rsidRPr="00ED0AEC">
        <w:rPr>
          <w:lang w:val="es-ES_tradnl"/>
        </w:rPr>
        <w:t xml:space="preserve">Nagoya </w:t>
      </w:r>
      <w:r w:rsidRPr="00ED0AEC">
        <w:rPr>
          <w:lang w:val="es-ES_tradnl"/>
        </w:rPr>
        <w:t xml:space="preserve">ya aprobados </w:t>
      </w:r>
      <w:r w:rsidR="00EC3F2E" w:rsidRPr="00ED0AEC">
        <w:rPr>
          <w:lang w:val="es-ES_tradnl"/>
        </w:rPr>
        <w:t>d</w:t>
      </w:r>
      <w:r w:rsidR="00DD1A27" w:rsidRPr="00ED0AEC">
        <w:rPr>
          <w:lang w:val="es-ES_tradnl"/>
        </w:rPr>
        <w:t xml:space="preserve">urante el octavo período de reposición del </w:t>
      </w:r>
      <w:r w:rsidR="0081205C" w:rsidRPr="00ED0AEC">
        <w:rPr>
          <w:lang w:val="es-ES_tradnl"/>
        </w:rPr>
        <w:t xml:space="preserve">Fondo </w:t>
      </w:r>
      <w:r w:rsidR="0081205C" w:rsidRPr="001E16EC">
        <w:rPr>
          <w:lang w:val="es-ES_tradnl"/>
        </w:rPr>
        <w:t xml:space="preserve">Fiduciario del Fondo para el Medio Ambiente </w:t>
      </w:r>
      <w:r w:rsidR="0081205C" w:rsidRPr="00ED0AEC">
        <w:rPr>
          <w:lang w:val="es-ES_tradnl"/>
        </w:rPr>
        <w:t xml:space="preserve">Mundial </w:t>
      </w:r>
      <w:r w:rsidRPr="00ED0AEC">
        <w:rPr>
          <w:lang w:val="es-ES_tradnl"/>
        </w:rPr>
        <w:t xml:space="preserve">y con arreglo al </w:t>
      </w:r>
      <w:r w:rsidR="0001420A" w:rsidRPr="00ED0AEC">
        <w:rPr>
          <w:lang w:val="es-ES_tradnl"/>
        </w:rPr>
        <w:t>Fondo para el Marco Mundial de Biodiversidad</w:t>
      </w:r>
      <w:r w:rsidR="00EC3F2E" w:rsidRPr="00ED0AEC">
        <w:rPr>
          <w:lang w:val="es-ES_tradnl"/>
        </w:rPr>
        <w:t>,</w:t>
      </w:r>
    </w:p>
    <w:p w14:paraId="1BFC1E37" w14:textId="3820FAF3" w:rsidR="00EC3F2E" w:rsidRPr="005475B3" w:rsidRDefault="00ED0AEC" w:rsidP="002E63E2">
      <w:pPr>
        <w:pStyle w:val="Para1"/>
        <w:tabs>
          <w:tab w:val="clear" w:pos="360"/>
        </w:tabs>
        <w:ind w:left="567" w:firstLine="567"/>
        <w:rPr>
          <w:lang w:val="es-ES_tradnl"/>
        </w:rPr>
      </w:pPr>
      <w:r w:rsidRPr="00ED0AEC">
        <w:rPr>
          <w:i/>
          <w:iCs/>
          <w:lang w:val="es-ES_tradnl"/>
        </w:rPr>
        <w:t xml:space="preserve">Observando con preocupación, </w:t>
      </w:r>
      <w:r w:rsidRPr="00ED0AEC">
        <w:rPr>
          <w:lang w:val="es-ES_tradnl"/>
        </w:rPr>
        <w:t xml:space="preserve">sin embargo, el escaso número de proyectos aprobados </w:t>
      </w:r>
      <w:r w:rsidR="00E04786" w:rsidRPr="00ED0AEC">
        <w:rPr>
          <w:lang w:val="es-ES_tradnl"/>
        </w:rPr>
        <w:t xml:space="preserve">en apoyo a la aplicación del </w:t>
      </w:r>
      <w:r w:rsidR="00E04786" w:rsidRPr="005475B3">
        <w:rPr>
          <w:lang w:val="es-ES_tradnl"/>
        </w:rPr>
        <w:t xml:space="preserve">Protocolo de </w:t>
      </w:r>
      <w:r w:rsidR="00EC3F2E" w:rsidRPr="005475B3">
        <w:rPr>
          <w:lang w:val="es-ES_tradnl"/>
        </w:rPr>
        <w:t>Nagoya dur</w:t>
      </w:r>
      <w:r w:rsidR="00DD1A27" w:rsidRPr="005475B3">
        <w:rPr>
          <w:lang w:val="es-ES_tradnl"/>
        </w:rPr>
        <w:t xml:space="preserve">ante el octavo período de reposición del </w:t>
      </w:r>
      <w:r w:rsidR="0081205C" w:rsidRPr="005475B3">
        <w:rPr>
          <w:lang w:val="es-ES_tradnl"/>
        </w:rPr>
        <w:t>Fondo Fiduciario del Fondo para el Medio Ambiente Mundial</w:t>
      </w:r>
      <w:r w:rsidR="00BF213C" w:rsidRPr="005475B3">
        <w:rPr>
          <w:lang w:val="es-ES_tradnl"/>
        </w:rPr>
        <w:t>,</w:t>
      </w:r>
      <w:r w:rsidR="00EC3F2E" w:rsidRPr="005475B3">
        <w:rPr>
          <w:lang w:val="es-ES_tradnl"/>
        </w:rPr>
        <w:t xml:space="preserve"> </w:t>
      </w:r>
    </w:p>
    <w:p w14:paraId="1DD3FCE1" w14:textId="2709EBC6" w:rsidR="00EC3F2E" w:rsidRPr="00485FDA" w:rsidRDefault="00C1368C" w:rsidP="002E63E2">
      <w:pPr>
        <w:pStyle w:val="CBDNormalNoNumber"/>
        <w:ind w:firstLine="567"/>
        <w:rPr>
          <w:i/>
          <w:iCs/>
          <w:lang w:val="es-ES_tradnl"/>
        </w:rPr>
      </w:pPr>
      <w:r w:rsidRPr="005475B3">
        <w:rPr>
          <w:lang w:val="es-ES_tradnl"/>
        </w:rPr>
        <w:t>1.</w:t>
      </w:r>
      <w:r w:rsidRPr="005475B3">
        <w:rPr>
          <w:i/>
          <w:iCs/>
          <w:lang w:val="es-ES_tradnl"/>
        </w:rPr>
        <w:tab/>
      </w:r>
      <w:r w:rsidR="00ED0AEC" w:rsidRPr="005475B3">
        <w:rPr>
          <w:i/>
          <w:iCs/>
          <w:lang w:val="es-ES_tradnl"/>
        </w:rPr>
        <w:t xml:space="preserve">Acoge con satisfacción </w:t>
      </w:r>
      <w:r w:rsidR="00ED0AEC" w:rsidRPr="005475B3">
        <w:rPr>
          <w:lang w:val="es-ES_tradnl"/>
        </w:rPr>
        <w:t xml:space="preserve">la estrategia de movilización de recursos </w:t>
      </w:r>
      <w:r w:rsidR="00ED0AEC" w:rsidRPr="00485FDA">
        <w:rPr>
          <w:lang w:val="es-ES_tradnl"/>
        </w:rPr>
        <w:t xml:space="preserve">para el </w:t>
      </w:r>
      <w:r w:rsidR="005F3E53" w:rsidRPr="00485FDA">
        <w:rPr>
          <w:lang w:val="es-ES_tradnl"/>
        </w:rPr>
        <w:t>Marco Mundial de Biodiversidad de Kunming-Montreal</w:t>
      </w:r>
      <w:r w:rsidR="00384BB2" w:rsidRPr="00485FDA">
        <w:rPr>
          <w:rStyle w:val="FootnoteReference"/>
          <w:lang w:val="es-ES_tradnl"/>
        </w:rPr>
        <w:footnoteReference w:id="15"/>
      </w:r>
      <w:r w:rsidR="0022658F" w:rsidRPr="00485FDA">
        <w:rPr>
          <w:lang w:val="es-ES_tradnl"/>
        </w:rPr>
        <w:t>,</w:t>
      </w:r>
      <w:r w:rsidR="00EC3F2E" w:rsidRPr="00485FDA">
        <w:rPr>
          <w:lang w:val="es-ES_tradnl"/>
        </w:rPr>
        <w:t xml:space="preserve"> </w:t>
      </w:r>
      <w:r w:rsidR="00ED0AEC" w:rsidRPr="00485FDA">
        <w:rPr>
          <w:lang w:val="es-ES_tradnl"/>
        </w:rPr>
        <w:t>en virtud de la revisión del anexo I de la decisión</w:t>
      </w:r>
      <w:r w:rsidR="00DB411E" w:rsidRPr="00485FDA">
        <w:rPr>
          <w:lang w:val="es-ES_tradnl"/>
        </w:rPr>
        <w:t xml:space="preserve"> 16/-- </w:t>
      </w:r>
      <w:r w:rsidR="00ED0AEC" w:rsidRPr="00485FDA">
        <w:rPr>
          <w:lang w:val="es-ES_tradnl"/>
        </w:rPr>
        <w:t>para el período</w:t>
      </w:r>
      <w:r w:rsidR="00DB411E" w:rsidRPr="00485FDA">
        <w:rPr>
          <w:lang w:val="es-ES_tradnl"/>
        </w:rPr>
        <w:t xml:space="preserve"> 2025–2030, </w:t>
      </w:r>
      <w:r w:rsidR="00ED0AEC" w:rsidRPr="00485FDA">
        <w:rPr>
          <w:lang w:val="es-ES_tradnl"/>
        </w:rPr>
        <w:t xml:space="preserve">y toma nota de su pertinencia para la movilización de recursos en apoyo a </w:t>
      </w:r>
      <w:r w:rsidR="00A451BE" w:rsidRPr="00485FDA">
        <w:rPr>
          <w:lang w:val="es-ES_tradnl"/>
        </w:rPr>
        <w:t xml:space="preserve">la </w:t>
      </w:r>
      <w:r w:rsidR="007C4807" w:rsidRPr="00485FDA">
        <w:rPr>
          <w:lang w:val="es-ES_tradnl"/>
        </w:rPr>
        <w:t xml:space="preserve">aplicación </w:t>
      </w:r>
      <w:r w:rsidR="00A451BE" w:rsidRPr="00485FDA">
        <w:rPr>
          <w:lang w:val="es-ES_tradnl"/>
        </w:rPr>
        <w:t xml:space="preserve">del </w:t>
      </w:r>
      <w:r w:rsidR="00AC59BE" w:rsidRPr="00485FDA">
        <w:rPr>
          <w:lang w:val="es-ES_tradnl"/>
        </w:rPr>
        <w:t>Protocolo de Nagoya sobre Acceso a los Recursos Genéticos y Participación Justa y Equitativa en los Beneficios que se Deriven de su Utilización</w:t>
      </w:r>
      <w:r w:rsidR="00BF213C" w:rsidRPr="00485FDA">
        <w:rPr>
          <w:lang w:val="es-ES_tradnl"/>
        </w:rPr>
        <w:t>;</w:t>
      </w:r>
    </w:p>
    <w:p w14:paraId="6898FF74" w14:textId="4E360841" w:rsidR="00EC3F2E" w:rsidRPr="00485FDA" w:rsidRDefault="00C1368C" w:rsidP="002E63E2">
      <w:pPr>
        <w:pStyle w:val="CBDNormalNoNumber"/>
        <w:ind w:firstLine="567"/>
        <w:rPr>
          <w:lang w:val="es-ES_tradnl"/>
        </w:rPr>
      </w:pPr>
      <w:r w:rsidRPr="00485FDA">
        <w:rPr>
          <w:lang w:val="es-ES_tradnl"/>
        </w:rPr>
        <w:t>2.</w:t>
      </w:r>
      <w:r w:rsidRPr="00485FDA">
        <w:rPr>
          <w:i/>
          <w:iCs/>
          <w:lang w:val="es-ES_tradnl"/>
        </w:rPr>
        <w:tab/>
      </w:r>
      <w:r w:rsidR="005475B3" w:rsidRPr="00485FDA">
        <w:rPr>
          <w:i/>
          <w:iCs/>
          <w:lang w:val="es-ES_tradnl"/>
        </w:rPr>
        <w:t xml:space="preserve">Alienta </w:t>
      </w:r>
      <w:r w:rsidR="005475B3" w:rsidRPr="00485FDA">
        <w:rPr>
          <w:lang w:val="es-ES_tradnl"/>
        </w:rPr>
        <w:t xml:space="preserve">a las Partes a asegurar que sus </w:t>
      </w:r>
      <w:r w:rsidR="00485FDA" w:rsidRPr="00485FDA">
        <w:rPr>
          <w:lang w:val="es-ES_tradnl"/>
        </w:rPr>
        <w:t xml:space="preserve">necesidades y prioridades nacionales en materia de financiación para la aplicación del Protocolo de </w:t>
      </w:r>
      <w:r w:rsidR="00EC3F2E" w:rsidRPr="00485FDA">
        <w:rPr>
          <w:lang w:val="es-ES_tradnl"/>
        </w:rPr>
        <w:t xml:space="preserve">Nagoya </w:t>
      </w:r>
      <w:r w:rsidR="00485FDA" w:rsidRPr="00485FDA">
        <w:rPr>
          <w:lang w:val="es-ES_tradnl"/>
        </w:rPr>
        <w:t xml:space="preserve">y para lograr el Objetivo </w:t>
      </w:r>
      <w:r w:rsidR="00EC3F2E" w:rsidRPr="00485FDA">
        <w:rPr>
          <w:lang w:val="es-ES_tradnl"/>
        </w:rPr>
        <w:t xml:space="preserve">C </w:t>
      </w:r>
      <w:r w:rsidR="00485FDA" w:rsidRPr="00485FDA">
        <w:rPr>
          <w:lang w:val="es-ES_tradnl"/>
        </w:rPr>
        <w:t xml:space="preserve">y la Meta </w:t>
      </w:r>
      <w:r w:rsidR="00EC3F2E" w:rsidRPr="00485FDA">
        <w:rPr>
          <w:lang w:val="es-ES_tradnl"/>
        </w:rPr>
        <w:t xml:space="preserve">13 </w:t>
      </w:r>
      <w:r w:rsidR="00485FDA" w:rsidRPr="00485FDA">
        <w:rPr>
          <w:lang w:val="es-ES_tradnl"/>
        </w:rPr>
        <w:lastRenderedPageBreak/>
        <w:t>del Marco estén adecuadamente reflejadas en sus planes nacionales de financiación de la biodiversidad</w:t>
      </w:r>
      <w:r w:rsidR="00BF213C" w:rsidRPr="00485FDA">
        <w:rPr>
          <w:lang w:val="es-ES_tradnl"/>
        </w:rPr>
        <w:t>;</w:t>
      </w:r>
      <w:r w:rsidR="00EC3F2E" w:rsidRPr="00485FDA">
        <w:rPr>
          <w:lang w:val="es-ES_tradnl"/>
        </w:rPr>
        <w:t xml:space="preserve"> </w:t>
      </w:r>
    </w:p>
    <w:p w14:paraId="0CA49DA4" w14:textId="163C770F" w:rsidR="00EC3F2E" w:rsidRPr="0072437C" w:rsidRDefault="00C1368C" w:rsidP="002E63E2">
      <w:pPr>
        <w:shd w:val="clear" w:color="auto" w:fill="FFFFFF" w:themeFill="background1"/>
        <w:spacing w:before="120" w:after="120"/>
        <w:ind w:left="567" w:firstLine="567"/>
        <w:rPr>
          <w:lang w:val="es-ES_tradnl" w:eastAsia="en-GB"/>
        </w:rPr>
      </w:pPr>
      <w:r w:rsidRPr="00485FDA">
        <w:rPr>
          <w:lang w:val="es-ES_tradnl" w:eastAsia="en-GB"/>
        </w:rPr>
        <w:t>3.</w:t>
      </w:r>
      <w:r w:rsidRPr="00485FDA">
        <w:rPr>
          <w:i/>
          <w:iCs/>
          <w:lang w:val="es-ES_tradnl" w:eastAsia="en-GB"/>
        </w:rPr>
        <w:tab/>
      </w:r>
      <w:r w:rsidR="00EC3F2E" w:rsidRPr="00485FDA">
        <w:rPr>
          <w:i/>
          <w:iCs/>
          <w:lang w:val="es-ES_tradnl" w:eastAsia="en-GB"/>
        </w:rPr>
        <w:t>Recom</w:t>
      </w:r>
      <w:r w:rsidR="009130EB" w:rsidRPr="00485FDA">
        <w:rPr>
          <w:i/>
          <w:iCs/>
          <w:lang w:val="es-ES_tradnl" w:eastAsia="en-GB"/>
        </w:rPr>
        <w:t xml:space="preserve">ienda </w:t>
      </w:r>
      <w:r w:rsidR="009130EB" w:rsidRPr="00485FDA">
        <w:rPr>
          <w:lang w:val="es-ES_tradnl" w:eastAsia="en-GB"/>
        </w:rPr>
        <w:t>que</w:t>
      </w:r>
      <w:r w:rsidR="00EC3F2E" w:rsidRPr="00485FDA">
        <w:rPr>
          <w:lang w:val="es-ES_tradnl" w:eastAsia="en-GB"/>
        </w:rPr>
        <w:t xml:space="preserve"> </w:t>
      </w:r>
      <w:r w:rsidR="00A23E52" w:rsidRPr="00485FDA">
        <w:rPr>
          <w:lang w:val="es-ES_tradnl" w:eastAsia="en-GB"/>
        </w:rPr>
        <w:t>la</w:t>
      </w:r>
      <w:r w:rsidR="00EC3F2E" w:rsidRPr="00485FDA">
        <w:rPr>
          <w:lang w:val="es-ES_tradnl" w:eastAsia="en-GB"/>
        </w:rPr>
        <w:t xml:space="preserve"> </w:t>
      </w:r>
      <w:r w:rsidR="00A23E52" w:rsidRPr="00485FDA">
        <w:rPr>
          <w:lang w:val="es-ES_tradnl" w:eastAsia="en-GB"/>
        </w:rPr>
        <w:t>Conferencia de las Partes en el Convenio</w:t>
      </w:r>
      <w:r w:rsidR="00EC3F2E" w:rsidRPr="00485FDA">
        <w:rPr>
          <w:lang w:val="es-ES_tradnl" w:eastAsia="en-GB"/>
        </w:rPr>
        <w:t xml:space="preserve">, </w:t>
      </w:r>
      <w:r w:rsidR="00826C1B" w:rsidRPr="00485FDA">
        <w:rPr>
          <w:lang w:val="es-ES_tradnl" w:eastAsia="en-GB"/>
        </w:rPr>
        <w:t xml:space="preserve">al adoptar su orientación al </w:t>
      </w:r>
      <w:r w:rsidR="0042570C" w:rsidRPr="00485FDA">
        <w:rPr>
          <w:lang w:val="es-ES_tradnl" w:eastAsia="en-GB"/>
        </w:rPr>
        <w:t>Fondo para el Medio Ambiente Mundial</w:t>
      </w:r>
      <w:r w:rsidR="00EC3F2E" w:rsidRPr="00485FDA">
        <w:rPr>
          <w:lang w:val="es-ES_tradnl" w:eastAsia="en-GB"/>
        </w:rPr>
        <w:t xml:space="preserve"> </w:t>
      </w:r>
      <w:r w:rsidR="00A37F1D" w:rsidRPr="00485FDA">
        <w:rPr>
          <w:lang w:val="es-ES_tradnl" w:eastAsia="en-GB"/>
        </w:rPr>
        <w:t>en relación con el apoyo a la aplicación del Protocolo de N</w:t>
      </w:r>
      <w:r w:rsidR="00EC3F2E" w:rsidRPr="00485FDA">
        <w:rPr>
          <w:lang w:val="es-ES_tradnl" w:eastAsia="en-GB"/>
        </w:rPr>
        <w:t>agoya, inclu</w:t>
      </w:r>
      <w:r w:rsidR="00A37F1D" w:rsidRPr="00485FDA">
        <w:rPr>
          <w:lang w:val="es-ES_tradnl" w:eastAsia="en-GB"/>
        </w:rPr>
        <w:t xml:space="preserve">ya los siguientes pedidos al </w:t>
      </w:r>
      <w:r w:rsidR="0042570C" w:rsidRPr="0072437C">
        <w:rPr>
          <w:lang w:val="es-ES_tradnl" w:eastAsia="en-GB"/>
        </w:rPr>
        <w:t>Fondo para el Medio Ambiente Mundial</w:t>
      </w:r>
      <w:r w:rsidR="00EC3F2E" w:rsidRPr="0072437C">
        <w:rPr>
          <w:lang w:val="es-ES_tradnl" w:eastAsia="en-GB"/>
        </w:rPr>
        <w:t xml:space="preserve">: </w:t>
      </w:r>
    </w:p>
    <w:p w14:paraId="224060D7" w14:textId="0A19260F" w:rsidR="00EC3F2E" w:rsidRPr="0072437C" w:rsidRDefault="00EC3F2E" w:rsidP="002E63E2">
      <w:pPr>
        <w:tabs>
          <w:tab w:val="clear" w:pos="1134"/>
        </w:tabs>
        <w:spacing w:before="120" w:after="120"/>
        <w:ind w:left="567" w:firstLine="567"/>
        <w:rPr>
          <w:snapToGrid w:val="0"/>
          <w:lang w:val="es-ES_tradnl"/>
        </w:rPr>
      </w:pPr>
      <w:r w:rsidRPr="0072437C">
        <w:rPr>
          <w:snapToGrid w:val="0"/>
          <w:lang w:val="es-ES_tradnl"/>
        </w:rPr>
        <w:t>a)</w:t>
      </w:r>
      <w:r w:rsidRPr="0072437C">
        <w:rPr>
          <w:snapToGrid w:val="0"/>
          <w:lang w:val="es-ES_tradnl"/>
        </w:rPr>
        <w:tab/>
      </w:r>
      <w:r w:rsidR="009130EB" w:rsidRPr="0072437C">
        <w:rPr>
          <w:snapToGrid w:val="0"/>
          <w:lang w:val="es-ES_tradnl"/>
        </w:rPr>
        <w:t xml:space="preserve">Poner oportunamente </w:t>
      </w:r>
      <w:r w:rsidR="00826C1B" w:rsidRPr="0072437C">
        <w:rPr>
          <w:snapToGrid w:val="0"/>
          <w:lang w:val="es-ES_tradnl"/>
        </w:rPr>
        <w:t>recursos financieros a</w:t>
      </w:r>
      <w:r w:rsidR="009130EB" w:rsidRPr="0072437C">
        <w:rPr>
          <w:snapToGrid w:val="0"/>
          <w:lang w:val="es-ES_tradnl"/>
        </w:rPr>
        <w:t xml:space="preserve"> disposición </w:t>
      </w:r>
      <w:r w:rsidR="00826C1B" w:rsidRPr="0072437C">
        <w:rPr>
          <w:snapToGrid w:val="0"/>
          <w:lang w:val="es-ES_tradnl"/>
        </w:rPr>
        <w:t>de las Partes que reúnan las condiciones</w:t>
      </w:r>
      <w:r w:rsidR="00E02174" w:rsidRPr="0072437C">
        <w:rPr>
          <w:snapToGrid w:val="0"/>
          <w:lang w:val="es-ES_tradnl"/>
        </w:rPr>
        <w:t xml:space="preserve">, para asistirlas en la elaboración y </w:t>
      </w:r>
      <w:r w:rsidR="00B30FAE" w:rsidRPr="0072437C">
        <w:rPr>
          <w:snapToGrid w:val="0"/>
          <w:lang w:val="es-ES_tradnl"/>
        </w:rPr>
        <w:t xml:space="preserve">presentación de sus primeros informes nacionales </w:t>
      </w:r>
      <w:r w:rsidR="00826C1B" w:rsidRPr="0072437C">
        <w:rPr>
          <w:snapToGrid w:val="0"/>
          <w:lang w:val="es-ES_tradnl"/>
        </w:rPr>
        <w:t xml:space="preserve">en el marco del Protocolo de </w:t>
      </w:r>
      <w:r w:rsidRPr="0072437C">
        <w:rPr>
          <w:snapToGrid w:val="0"/>
          <w:lang w:val="es-ES_tradnl"/>
        </w:rPr>
        <w:t>Nagoya;</w:t>
      </w:r>
    </w:p>
    <w:p w14:paraId="1ACFDDCB" w14:textId="08A6C74A" w:rsidR="00EC3F2E" w:rsidRPr="0072437C" w:rsidRDefault="00EC3F2E" w:rsidP="002E63E2">
      <w:pPr>
        <w:tabs>
          <w:tab w:val="clear" w:pos="1134"/>
        </w:tabs>
        <w:spacing w:before="120" w:after="120"/>
        <w:ind w:left="567" w:firstLine="567"/>
        <w:rPr>
          <w:snapToGrid w:val="0"/>
          <w:lang w:val="es-ES_tradnl"/>
        </w:rPr>
      </w:pPr>
      <w:r w:rsidRPr="0072437C">
        <w:rPr>
          <w:snapToGrid w:val="0"/>
          <w:lang w:val="es-ES_tradnl"/>
        </w:rPr>
        <w:t>b)</w:t>
      </w:r>
      <w:r w:rsidRPr="0072437C">
        <w:rPr>
          <w:snapToGrid w:val="0"/>
          <w:lang w:val="es-ES_tradnl"/>
        </w:rPr>
        <w:tab/>
      </w:r>
      <w:r w:rsidR="0072437C" w:rsidRPr="0072437C">
        <w:rPr>
          <w:snapToGrid w:val="0"/>
          <w:lang w:val="es-ES_tradnl"/>
        </w:rPr>
        <w:t xml:space="preserve">Fortalecer su programa de financiación dedicado a apoyar a las Partes que reúnan las condiciones en la aplicación del Protocolo de </w:t>
      </w:r>
      <w:r w:rsidR="00E94B3E" w:rsidRPr="0072437C">
        <w:rPr>
          <w:snapToGrid w:val="0"/>
          <w:lang w:val="es-ES_tradnl"/>
        </w:rPr>
        <w:t>Nagoya</w:t>
      </w:r>
      <w:r w:rsidR="00583EFC" w:rsidRPr="0072437C">
        <w:rPr>
          <w:snapToGrid w:val="0"/>
          <w:lang w:val="es-ES_tradnl"/>
        </w:rPr>
        <w:t>;</w:t>
      </w:r>
    </w:p>
    <w:p w14:paraId="337C6560" w14:textId="6180BB0D" w:rsidR="00EC3F2E" w:rsidRPr="0072437C" w:rsidRDefault="00EC3F2E" w:rsidP="002E63E2">
      <w:pPr>
        <w:tabs>
          <w:tab w:val="clear" w:pos="1134"/>
        </w:tabs>
        <w:spacing w:before="120" w:after="120"/>
        <w:ind w:left="567" w:firstLine="567"/>
        <w:rPr>
          <w:snapToGrid w:val="0"/>
          <w:lang w:val="es-ES_tradnl"/>
        </w:rPr>
      </w:pPr>
      <w:r w:rsidRPr="0072437C">
        <w:rPr>
          <w:snapToGrid w:val="0"/>
          <w:lang w:val="es-ES_tradnl"/>
        </w:rPr>
        <w:t>c)</w:t>
      </w:r>
      <w:r w:rsidRPr="0072437C">
        <w:rPr>
          <w:snapToGrid w:val="0"/>
          <w:lang w:val="es-ES_tradnl"/>
        </w:rPr>
        <w:tab/>
      </w:r>
      <w:r w:rsidR="00116641" w:rsidRPr="0072437C">
        <w:rPr>
          <w:snapToGrid w:val="0"/>
          <w:lang w:val="es-ES_tradnl"/>
        </w:rPr>
        <w:t xml:space="preserve">Apoyar la implementación </w:t>
      </w:r>
      <w:r w:rsidR="00EC57E2" w:rsidRPr="0072437C">
        <w:rPr>
          <w:snapToGrid w:val="0"/>
          <w:lang w:val="es-ES_tradnl"/>
        </w:rPr>
        <w:t xml:space="preserve">del plan de acción </w:t>
      </w:r>
      <w:r w:rsidR="00EC57E2" w:rsidRPr="0072437C">
        <w:rPr>
          <w:snapToGrid w:val="0"/>
          <w:lang w:val="es-419"/>
        </w:rPr>
        <w:t>para la creación y el desarrollo de capacidad para el Protocolo de Nagoya</w:t>
      </w:r>
      <w:r w:rsidR="00583EFC" w:rsidRPr="0072437C">
        <w:rPr>
          <w:rStyle w:val="FootnoteReference"/>
          <w:snapToGrid w:val="0"/>
          <w:lang w:val="es-ES_tradnl"/>
        </w:rPr>
        <w:footnoteReference w:id="16"/>
      </w:r>
      <w:r w:rsidR="0022658F" w:rsidRPr="0072437C">
        <w:rPr>
          <w:snapToGrid w:val="0"/>
          <w:lang w:val="es-ES_tradnl"/>
        </w:rPr>
        <w:t>;</w:t>
      </w:r>
    </w:p>
    <w:p w14:paraId="4649E94B" w14:textId="7DE89165" w:rsidR="00EC3F2E" w:rsidRPr="0072437C" w:rsidRDefault="00EC3F2E" w:rsidP="002E63E2">
      <w:pPr>
        <w:tabs>
          <w:tab w:val="clear" w:pos="1134"/>
        </w:tabs>
        <w:spacing w:before="120" w:after="120"/>
        <w:ind w:left="567" w:firstLine="567"/>
        <w:rPr>
          <w:snapToGrid w:val="0"/>
          <w:lang w:val="es-ES_tradnl"/>
        </w:rPr>
      </w:pPr>
      <w:r w:rsidRPr="0072437C">
        <w:rPr>
          <w:snapToGrid w:val="0"/>
          <w:lang w:val="es-ES_tradnl"/>
        </w:rPr>
        <w:t>d)</w:t>
      </w:r>
      <w:r w:rsidRPr="0072437C">
        <w:rPr>
          <w:snapToGrid w:val="0"/>
          <w:lang w:val="es-ES_tradnl"/>
        </w:rPr>
        <w:tab/>
      </w:r>
      <w:r w:rsidR="00E21B5D" w:rsidRPr="0072437C">
        <w:rPr>
          <w:snapToGrid w:val="0"/>
          <w:lang w:val="es-ES_tradnl"/>
        </w:rPr>
        <w:t>Seguir proporcionando apoyo a las Partes que reúnan las condiciones para llevar a cabo actividades en las siguientes áreas</w:t>
      </w:r>
      <w:r w:rsidRPr="0072437C">
        <w:rPr>
          <w:snapToGrid w:val="0"/>
          <w:lang w:val="es-ES_tradnl"/>
        </w:rPr>
        <w:t>:</w:t>
      </w:r>
    </w:p>
    <w:p w14:paraId="1C87BEC9" w14:textId="3E36EE78" w:rsidR="00EC3F2E" w:rsidRPr="00E21B5D" w:rsidRDefault="00EC3F2E" w:rsidP="002E63E2">
      <w:pPr>
        <w:spacing w:before="120" w:after="120"/>
        <w:ind w:left="1701" w:hanging="567"/>
        <w:rPr>
          <w:snapToGrid w:val="0"/>
          <w:kern w:val="22"/>
          <w:lang w:val="es-ES_tradnl"/>
        </w:rPr>
      </w:pPr>
      <w:r w:rsidRPr="00E21B5D">
        <w:rPr>
          <w:snapToGrid w:val="0"/>
          <w:lang w:val="es-ES_tradnl"/>
        </w:rPr>
        <w:t>i)</w:t>
      </w:r>
      <w:r w:rsidRPr="00E21B5D">
        <w:rPr>
          <w:snapToGrid w:val="0"/>
          <w:lang w:val="es-ES_tradnl"/>
        </w:rPr>
        <w:tab/>
      </w:r>
      <w:r w:rsidR="00846716" w:rsidRPr="00E21B5D">
        <w:rPr>
          <w:snapToGrid w:val="0"/>
          <w:lang w:val="es-ES_tradnl"/>
        </w:rPr>
        <w:t xml:space="preserve">Prioridades específicas para la creación y desarrollo sostenidos de capacidad </w:t>
      </w:r>
      <w:r w:rsidR="00A37F1D" w:rsidRPr="00E21B5D">
        <w:rPr>
          <w:snapToGrid w:val="0"/>
          <w:lang w:val="es-ES_tradnl"/>
        </w:rPr>
        <w:t xml:space="preserve">en apoyo a la aplicación del Protocolo de </w:t>
      </w:r>
      <w:r w:rsidRPr="00E21B5D">
        <w:rPr>
          <w:snapToGrid w:val="0"/>
          <w:lang w:val="es-ES_tradnl"/>
        </w:rPr>
        <w:t>Nagoya</w:t>
      </w:r>
      <w:r w:rsidRPr="00E21B5D">
        <w:rPr>
          <w:snapToGrid w:val="0"/>
          <w:vertAlign w:val="superscript"/>
          <w:lang w:val="es-ES_tradnl"/>
        </w:rPr>
        <w:footnoteReference w:id="17"/>
      </w:r>
      <w:r w:rsidR="0022658F" w:rsidRPr="00E21B5D">
        <w:rPr>
          <w:snapToGrid w:val="0"/>
          <w:lang w:val="es-ES_tradnl"/>
        </w:rPr>
        <w:t>;</w:t>
      </w:r>
      <w:r w:rsidRPr="00E21B5D">
        <w:rPr>
          <w:snapToGrid w:val="0"/>
          <w:highlight w:val="yellow"/>
          <w:vertAlign w:val="superscript"/>
          <w:lang w:val="es-ES_tradnl"/>
        </w:rPr>
        <w:t xml:space="preserve"> </w:t>
      </w:r>
    </w:p>
    <w:p w14:paraId="1EAEE503" w14:textId="3B02D0E0" w:rsidR="00EC3F2E" w:rsidRPr="001E16EC" w:rsidRDefault="00EC3F2E" w:rsidP="002E63E2">
      <w:pPr>
        <w:spacing w:before="120" w:after="120"/>
        <w:ind w:left="1701" w:hanging="567"/>
        <w:rPr>
          <w:snapToGrid w:val="0"/>
          <w:lang w:val="es-ES_tradnl"/>
        </w:rPr>
      </w:pPr>
      <w:r w:rsidRPr="00E21B5D">
        <w:rPr>
          <w:snapToGrid w:val="0"/>
          <w:lang w:val="es-ES_tradnl"/>
        </w:rPr>
        <w:t>ii)</w:t>
      </w:r>
      <w:r w:rsidRPr="00E21B5D">
        <w:rPr>
          <w:snapToGrid w:val="0"/>
          <w:lang w:val="es-ES_tradnl"/>
        </w:rPr>
        <w:tab/>
      </w:r>
      <w:r w:rsidR="00085181" w:rsidRPr="00E21B5D">
        <w:rPr>
          <w:snapToGrid w:val="0"/>
          <w:lang w:val="es-ES_tradnl"/>
        </w:rPr>
        <w:t>I</w:t>
      </w:r>
      <w:r w:rsidRPr="00E21B5D">
        <w:rPr>
          <w:snapToGrid w:val="0"/>
          <w:lang w:val="es-ES_tradnl"/>
        </w:rPr>
        <w:t>n</w:t>
      </w:r>
      <w:r w:rsidR="00354652" w:rsidRPr="00E21B5D">
        <w:rPr>
          <w:snapToGrid w:val="0"/>
          <w:lang w:val="es-ES_tradnl"/>
        </w:rPr>
        <w:t xml:space="preserve">corporación e integración del acceso y la participación en los beneficios que se deriven de los recursos genéticos y de los conocimientos </w:t>
      </w:r>
      <w:r w:rsidR="00354652" w:rsidRPr="001E16EC">
        <w:rPr>
          <w:snapToGrid w:val="0"/>
          <w:lang w:val="es-ES_tradnl"/>
        </w:rPr>
        <w:t>tradicionales asociados a los recursos genéticos en políticas y actividades relacionadas con la diversidad biológica y el desarrollo sostenible</w:t>
      </w:r>
      <w:r w:rsidRPr="001E16EC">
        <w:rPr>
          <w:snapToGrid w:val="0"/>
          <w:lang w:val="es-ES_tradnl"/>
        </w:rPr>
        <w:t>;</w:t>
      </w:r>
    </w:p>
    <w:p w14:paraId="36945C36" w14:textId="20596353" w:rsidR="00EC3F2E" w:rsidRPr="001077D6" w:rsidRDefault="00EC3F2E" w:rsidP="002E63E2">
      <w:pPr>
        <w:spacing w:before="120" w:after="120"/>
        <w:ind w:left="1701" w:hanging="567"/>
        <w:rPr>
          <w:snapToGrid w:val="0"/>
          <w:lang w:val="es-ES_tradnl"/>
        </w:rPr>
      </w:pPr>
      <w:r w:rsidRPr="001E16EC">
        <w:rPr>
          <w:snapToGrid w:val="0"/>
          <w:lang w:val="es-ES_tradnl"/>
        </w:rPr>
        <w:t>iii)</w:t>
      </w:r>
      <w:r w:rsidRPr="001E16EC">
        <w:rPr>
          <w:snapToGrid w:val="0"/>
          <w:lang w:val="es-ES_tradnl"/>
        </w:rPr>
        <w:tab/>
      </w:r>
      <w:r w:rsidR="00085181" w:rsidRPr="001E16EC">
        <w:rPr>
          <w:snapToGrid w:val="0"/>
          <w:lang w:val="es-ES_tradnl"/>
        </w:rPr>
        <w:t>D</w:t>
      </w:r>
      <w:r w:rsidRPr="001E16EC">
        <w:rPr>
          <w:snapToGrid w:val="0"/>
          <w:lang w:val="es-ES_tradnl"/>
        </w:rPr>
        <w:t>e</w:t>
      </w:r>
      <w:r w:rsidR="00846716" w:rsidRPr="001E16EC">
        <w:rPr>
          <w:snapToGrid w:val="0"/>
          <w:lang w:val="es-ES_tradnl"/>
        </w:rPr>
        <w:t xml:space="preserve">sarrollo y mantenimiento </w:t>
      </w:r>
      <w:r w:rsidR="00846716" w:rsidRPr="001077D6">
        <w:rPr>
          <w:snapToGrid w:val="0"/>
          <w:lang w:val="es-ES_tradnl"/>
        </w:rPr>
        <w:t xml:space="preserve">de capacidades institucionales duraderas para la gestión, el seguimiento y la evaluación de </w:t>
      </w:r>
      <w:r w:rsidR="00354652" w:rsidRPr="001077D6">
        <w:rPr>
          <w:snapToGrid w:val="0"/>
          <w:lang w:val="es-ES_tradnl"/>
        </w:rPr>
        <w:t>marcos nacionales de acceso y participación en los beneficios</w:t>
      </w:r>
      <w:r w:rsidR="00BF213C" w:rsidRPr="001077D6">
        <w:rPr>
          <w:snapToGrid w:val="0"/>
          <w:lang w:val="es-ES_tradnl"/>
        </w:rPr>
        <w:t>;</w:t>
      </w:r>
    </w:p>
    <w:p w14:paraId="74A25F54" w14:textId="5674A3E9" w:rsidR="00EC3F2E" w:rsidRPr="001077D6" w:rsidRDefault="00EC3F2E" w:rsidP="002E63E2">
      <w:pPr>
        <w:tabs>
          <w:tab w:val="clear" w:pos="1134"/>
        </w:tabs>
        <w:spacing w:before="120" w:after="120"/>
        <w:ind w:left="567" w:firstLine="567"/>
        <w:rPr>
          <w:snapToGrid w:val="0"/>
          <w:kern w:val="22"/>
          <w:lang w:val="es-ES_tradnl"/>
        </w:rPr>
      </w:pPr>
      <w:r w:rsidRPr="001077D6">
        <w:rPr>
          <w:snapToGrid w:val="0"/>
          <w:lang w:val="es-ES_tradnl"/>
        </w:rPr>
        <w:t>e)</w:t>
      </w:r>
      <w:r w:rsidRPr="001077D6">
        <w:rPr>
          <w:snapToGrid w:val="0"/>
          <w:lang w:val="es-ES_tradnl"/>
        </w:rPr>
        <w:tab/>
      </w:r>
      <w:bookmarkStart w:id="10" w:name="_Hlk178080578"/>
      <w:r w:rsidR="00A30BF7" w:rsidRPr="001077D6">
        <w:rPr>
          <w:snapToGrid w:val="0"/>
          <w:lang w:val="es-ES_tradnl"/>
        </w:rPr>
        <w:t xml:space="preserve">Estudiar opciones, </w:t>
      </w:r>
      <w:bookmarkEnd w:id="10"/>
      <w:r w:rsidR="00A30BF7" w:rsidRPr="001077D6">
        <w:rPr>
          <w:rFonts w:eastAsia="Times New Roman"/>
          <w:snapToGrid w:val="0"/>
          <w:lang w:val="es-ES_tradnl"/>
        </w:rPr>
        <w:t xml:space="preserve">como por ejemplo el dejar recursos de lado y el uso de proyectos regionales, como apoyo a </w:t>
      </w:r>
      <w:r w:rsidR="00E31734" w:rsidRPr="001077D6">
        <w:rPr>
          <w:rFonts w:eastAsia="Times New Roman"/>
          <w:snapToGrid w:val="0"/>
          <w:lang w:val="es-ES_tradnl"/>
        </w:rPr>
        <w:t>la aplicación del Protocolo</w:t>
      </w:r>
      <w:r w:rsidRPr="001077D6">
        <w:rPr>
          <w:snapToGrid w:val="0"/>
          <w:lang w:val="es-ES_tradnl"/>
        </w:rPr>
        <w:t xml:space="preserve">, </w:t>
      </w:r>
      <w:r w:rsidR="00A30BF7" w:rsidRPr="001077D6">
        <w:rPr>
          <w:snapToGrid w:val="0"/>
          <w:lang w:val="es-ES_tradnl"/>
        </w:rPr>
        <w:t>a fin de permitir al F</w:t>
      </w:r>
      <w:r w:rsidR="0042570C" w:rsidRPr="001077D6">
        <w:rPr>
          <w:snapToGrid w:val="0"/>
          <w:kern w:val="22"/>
          <w:lang w:val="es-ES_tradnl"/>
        </w:rPr>
        <w:t xml:space="preserve">ondo para el Medio Ambiente Mundial </w:t>
      </w:r>
      <w:r w:rsidR="00A30BF7" w:rsidRPr="001077D6">
        <w:rPr>
          <w:snapToGrid w:val="0"/>
          <w:kern w:val="22"/>
          <w:lang w:val="es-ES_tradnl"/>
        </w:rPr>
        <w:t xml:space="preserve">cumplir con sus responsabilidades en la puesta en funcionamiento del mecanismo financiero para el Protocolo </w:t>
      </w:r>
      <w:r w:rsidR="001077D6" w:rsidRPr="001077D6">
        <w:rPr>
          <w:snapToGrid w:val="0"/>
          <w:kern w:val="22"/>
          <w:lang w:val="es-ES_tradnl"/>
        </w:rPr>
        <w:t xml:space="preserve">de la manera más eficaz, así como informar sobre esas cuestiones a </w:t>
      </w:r>
      <w:r w:rsidR="005E3CD2" w:rsidRPr="001077D6">
        <w:rPr>
          <w:snapToGrid w:val="0"/>
          <w:kern w:val="22"/>
          <w:lang w:val="es-ES_tradnl"/>
        </w:rPr>
        <w:t>la Conferencia de las Partes</w:t>
      </w:r>
      <w:r w:rsidRPr="001077D6">
        <w:rPr>
          <w:snapToGrid w:val="0"/>
          <w:kern w:val="22"/>
          <w:lang w:val="es-ES_tradnl"/>
        </w:rPr>
        <w:t xml:space="preserve"> </w:t>
      </w:r>
      <w:r w:rsidR="00846716" w:rsidRPr="001077D6">
        <w:rPr>
          <w:snapToGrid w:val="0"/>
          <w:kern w:val="22"/>
          <w:lang w:val="es-ES_tradnl"/>
        </w:rPr>
        <w:t>en su 17ª reunión</w:t>
      </w:r>
      <w:r w:rsidR="00BF213C" w:rsidRPr="001077D6">
        <w:rPr>
          <w:snapToGrid w:val="0"/>
          <w:kern w:val="22"/>
          <w:lang w:val="es-ES_tradnl"/>
        </w:rPr>
        <w:t>;</w:t>
      </w:r>
      <w:r w:rsidR="00A11D04" w:rsidRPr="001077D6">
        <w:rPr>
          <w:lang w:val="es-ES_tradnl"/>
        </w:rPr>
        <w:t xml:space="preserve"> </w:t>
      </w:r>
    </w:p>
    <w:p w14:paraId="142FFFF2" w14:textId="0D6FFF20" w:rsidR="00EC3F2E" w:rsidRPr="00A30BF7" w:rsidRDefault="00C908A0" w:rsidP="002E63E2">
      <w:pPr>
        <w:pStyle w:val="CBDNormalNoNumber"/>
        <w:ind w:firstLine="567"/>
        <w:rPr>
          <w:lang w:val="es-ES_tradnl" w:eastAsia="en-GB"/>
        </w:rPr>
      </w:pPr>
      <w:r w:rsidRPr="001E16EC">
        <w:rPr>
          <w:lang w:val="es-ES_tradnl" w:eastAsia="en-GB"/>
        </w:rPr>
        <w:t>4.</w:t>
      </w:r>
      <w:r w:rsidRPr="001E16EC">
        <w:rPr>
          <w:i/>
          <w:iCs/>
          <w:lang w:val="es-ES_tradnl" w:eastAsia="en-GB"/>
        </w:rPr>
        <w:tab/>
      </w:r>
      <w:r w:rsidR="00846716" w:rsidRPr="001E16EC">
        <w:rPr>
          <w:i/>
          <w:iCs/>
          <w:lang w:val="es-ES_tradnl" w:eastAsia="en-GB"/>
        </w:rPr>
        <w:t>Recomienda también</w:t>
      </w:r>
      <w:r w:rsidR="00EC3F2E" w:rsidRPr="001E16EC">
        <w:rPr>
          <w:i/>
          <w:iCs/>
          <w:lang w:val="es-ES_tradnl" w:eastAsia="en-GB"/>
        </w:rPr>
        <w:t xml:space="preserve"> </w:t>
      </w:r>
      <w:r w:rsidR="00846716" w:rsidRPr="001E16EC">
        <w:rPr>
          <w:lang w:val="es-ES_tradnl" w:eastAsia="en-GB"/>
        </w:rPr>
        <w:t>que</w:t>
      </w:r>
      <w:r w:rsidR="00EC3F2E" w:rsidRPr="001E16EC">
        <w:rPr>
          <w:lang w:val="es-ES_tradnl" w:eastAsia="en-GB"/>
        </w:rPr>
        <w:t xml:space="preserve"> </w:t>
      </w:r>
      <w:r w:rsidR="005E3CD2" w:rsidRPr="001E16EC">
        <w:rPr>
          <w:lang w:val="es-ES_tradnl" w:eastAsia="en-GB"/>
        </w:rPr>
        <w:t>la Conferencia de las Partes</w:t>
      </w:r>
      <w:r w:rsidR="00EC3F2E" w:rsidRPr="001E16EC">
        <w:rPr>
          <w:lang w:val="es-ES_tradnl" w:eastAsia="en-GB"/>
        </w:rPr>
        <w:t xml:space="preserve"> inclu</w:t>
      </w:r>
      <w:r w:rsidR="00D4739E" w:rsidRPr="001E16EC">
        <w:rPr>
          <w:lang w:val="es-ES_tradnl" w:eastAsia="en-GB"/>
        </w:rPr>
        <w:t xml:space="preserve">ya los elementos enumerados en los anteriores subpárrafos </w:t>
      </w:r>
      <w:r w:rsidR="008520F9" w:rsidRPr="001E16EC">
        <w:rPr>
          <w:lang w:val="es-ES_tradnl" w:eastAsia="en-GB"/>
        </w:rPr>
        <w:t xml:space="preserve">3 </w:t>
      </w:r>
      <w:r w:rsidR="00EC3F2E" w:rsidRPr="001E16EC">
        <w:rPr>
          <w:lang w:val="es-ES_tradnl" w:eastAsia="en-GB"/>
        </w:rPr>
        <w:t xml:space="preserve">c) </w:t>
      </w:r>
      <w:r w:rsidR="00D4739E" w:rsidRPr="001E16EC">
        <w:rPr>
          <w:lang w:val="es-ES_tradnl" w:eastAsia="en-GB"/>
        </w:rPr>
        <w:t>y</w:t>
      </w:r>
      <w:r w:rsidR="00EC3F2E" w:rsidRPr="001E16EC">
        <w:rPr>
          <w:lang w:val="es-ES_tradnl" w:eastAsia="en-GB"/>
        </w:rPr>
        <w:t xml:space="preserve"> d) </w:t>
      </w:r>
      <w:r w:rsidR="00D4739E" w:rsidRPr="001E16EC">
        <w:rPr>
          <w:lang w:val="es-ES_tradnl" w:eastAsia="en-GB"/>
        </w:rPr>
        <w:t>en el</w:t>
      </w:r>
      <w:r w:rsidR="00846716" w:rsidRPr="001E16EC">
        <w:rPr>
          <w:lang w:val="es-ES_tradnl"/>
        </w:rPr>
        <w:t xml:space="preserve"> </w:t>
      </w:r>
      <w:r w:rsidR="00846716" w:rsidRPr="001E16EC">
        <w:rPr>
          <w:lang w:val="es-ES_tradnl" w:eastAsia="en-GB"/>
        </w:rPr>
        <w:t>marco cuatrienal de prioridades programáticas de biodiversidad orientado a la obtención de resultados</w:t>
      </w:r>
      <w:r w:rsidR="00EC3F2E" w:rsidRPr="001E16EC">
        <w:rPr>
          <w:lang w:val="es-ES_tradnl" w:eastAsia="en-GB"/>
        </w:rPr>
        <w:t xml:space="preserve"> </w:t>
      </w:r>
      <w:r w:rsidR="00DD1A27" w:rsidRPr="001E16EC">
        <w:rPr>
          <w:lang w:val="es-ES_tradnl" w:eastAsia="en-GB"/>
        </w:rPr>
        <w:t xml:space="preserve">para el </w:t>
      </w:r>
      <w:r w:rsidR="00DD1A27" w:rsidRPr="00A30BF7">
        <w:rPr>
          <w:lang w:val="es-ES_tradnl" w:eastAsia="en-GB"/>
        </w:rPr>
        <w:t xml:space="preserve">noveno período de reposición del </w:t>
      </w:r>
      <w:r w:rsidR="0081205C" w:rsidRPr="00A30BF7">
        <w:rPr>
          <w:lang w:val="es-ES_tradnl" w:eastAsia="en-GB"/>
        </w:rPr>
        <w:t xml:space="preserve">Fondo Fiduciario del Fondo para el Medio Ambiente Mundial </w:t>
      </w:r>
      <w:r w:rsidR="00EC3F2E" w:rsidRPr="00A30BF7">
        <w:rPr>
          <w:lang w:val="es-ES_tradnl"/>
        </w:rPr>
        <w:t>(2026</w:t>
      </w:r>
      <w:r w:rsidR="006C4C5F" w:rsidRPr="00A30BF7">
        <w:rPr>
          <w:lang w:val="es-ES_tradnl"/>
        </w:rPr>
        <w:t>–</w:t>
      </w:r>
      <w:r w:rsidR="00EC3F2E" w:rsidRPr="00A30BF7">
        <w:rPr>
          <w:lang w:val="es-ES_tradnl"/>
        </w:rPr>
        <w:t>2030)</w:t>
      </w:r>
      <w:r w:rsidR="00EC3F2E" w:rsidRPr="00A30BF7">
        <w:rPr>
          <w:vertAlign w:val="superscript"/>
          <w:lang w:val="es-ES_tradnl"/>
        </w:rPr>
        <w:footnoteReference w:id="18"/>
      </w:r>
      <w:r w:rsidR="00D4739E" w:rsidRPr="00A30BF7">
        <w:rPr>
          <w:lang w:val="es-ES_tradnl"/>
        </w:rPr>
        <w:t>;</w:t>
      </w:r>
    </w:p>
    <w:p w14:paraId="21982056" w14:textId="44EE8222" w:rsidR="00EC3F2E" w:rsidRPr="00A30BF7" w:rsidRDefault="00C908A0" w:rsidP="002E63E2">
      <w:pPr>
        <w:pStyle w:val="CBDNormalNoNumber"/>
        <w:ind w:firstLine="567"/>
        <w:rPr>
          <w:lang w:val="es-ES_tradnl"/>
        </w:rPr>
      </w:pPr>
      <w:r w:rsidRPr="00A30BF7">
        <w:rPr>
          <w:lang w:val="es-ES_tradnl"/>
        </w:rPr>
        <w:t>5</w:t>
      </w:r>
      <w:r w:rsidRPr="00A30BF7">
        <w:rPr>
          <w:i/>
          <w:iCs/>
          <w:lang w:val="es-ES_tradnl"/>
        </w:rPr>
        <w:t>.</w:t>
      </w:r>
      <w:r w:rsidRPr="00A30BF7">
        <w:rPr>
          <w:i/>
          <w:iCs/>
          <w:lang w:val="es-ES_tradnl"/>
        </w:rPr>
        <w:tab/>
      </w:r>
      <w:r w:rsidR="00B73815" w:rsidRPr="00A30BF7">
        <w:rPr>
          <w:i/>
          <w:iCs/>
          <w:lang w:val="es-ES_tradnl"/>
        </w:rPr>
        <w:t>Insta</w:t>
      </w:r>
      <w:r w:rsidR="00EC3F2E" w:rsidRPr="00A30BF7">
        <w:rPr>
          <w:i/>
          <w:iCs/>
          <w:lang w:val="es-ES_tradnl"/>
        </w:rPr>
        <w:t xml:space="preserve"> </w:t>
      </w:r>
      <w:r w:rsidR="00B73815" w:rsidRPr="00A30BF7">
        <w:rPr>
          <w:lang w:val="es-ES_tradnl"/>
        </w:rPr>
        <w:t xml:space="preserve">a las Partes que reúnan las condiciones a dar prioridad a </w:t>
      </w:r>
      <w:r w:rsidR="005C7380" w:rsidRPr="00A30BF7">
        <w:rPr>
          <w:lang w:val="es-ES_tradnl"/>
        </w:rPr>
        <w:t xml:space="preserve">proyectos de acceso y participación en los beneficios en la programación de sus asignaciones </w:t>
      </w:r>
      <w:r w:rsidR="00E8260D">
        <w:rPr>
          <w:lang w:val="es-ES_tradnl"/>
        </w:rPr>
        <w:t>de país</w:t>
      </w:r>
      <w:r w:rsidR="005C7380" w:rsidRPr="00A30BF7">
        <w:rPr>
          <w:lang w:val="es-ES_tradnl"/>
        </w:rPr>
        <w:t xml:space="preserve"> para la octava reposición</w:t>
      </w:r>
      <w:r w:rsidR="0075478E" w:rsidRPr="00A30BF7">
        <w:rPr>
          <w:lang w:val="es-ES_tradnl"/>
        </w:rPr>
        <w:t xml:space="preserve"> en el marco del Sistema para la Asignación Transparente de Recursos</w:t>
      </w:r>
      <w:r w:rsidR="00EC3F2E" w:rsidRPr="00A30BF7">
        <w:rPr>
          <w:lang w:val="es-ES_tradnl"/>
        </w:rPr>
        <w:t xml:space="preserve">, </w:t>
      </w:r>
      <w:r w:rsidR="00A30BF7" w:rsidRPr="00A30BF7">
        <w:rPr>
          <w:lang w:val="es-ES_tradnl"/>
        </w:rPr>
        <w:t xml:space="preserve">mediante el uso de la asignación </w:t>
      </w:r>
      <w:r w:rsidR="00866756">
        <w:rPr>
          <w:lang w:val="es-ES_tradnl"/>
        </w:rPr>
        <w:t xml:space="preserve">teórica </w:t>
      </w:r>
      <w:r w:rsidR="00A30BF7" w:rsidRPr="00A30BF7">
        <w:rPr>
          <w:lang w:val="es-ES_tradnl"/>
        </w:rPr>
        <w:t>pa</w:t>
      </w:r>
      <w:r w:rsidR="00A37F1D" w:rsidRPr="00A30BF7">
        <w:rPr>
          <w:lang w:val="es-ES_tradnl"/>
        </w:rPr>
        <w:t xml:space="preserve">ra la aplicación del Protocolo de </w:t>
      </w:r>
      <w:r w:rsidR="00EC3F2E" w:rsidRPr="00A30BF7">
        <w:rPr>
          <w:lang w:val="es-ES_tradnl"/>
        </w:rPr>
        <w:t xml:space="preserve">Nagoya </w:t>
      </w:r>
      <w:r w:rsidR="00A30BF7" w:rsidRPr="00A30BF7">
        <w:rPr>
          <w:lang w:val="es-ES_tradnl"/>
        </w:rPr>
        <w:t xml:space="preserve">disponible </w:t>
      </w:r>
      <w:r w:rsidR="0021349C" w:rsidRPr="00A30BF7">
        <w:rPr>
          <w:lang w:val="es-ES_tradnl"/>
        </w:rPr>
        <w:t xml:space="preserve">en las orientaciones programáticas </w:t>
      </w:r>
      <w:r w:rsidR="004D4F62" w:rsidRPr="00A30BF7">
        <w:rPr>
          <w:lang w:val="es-ES_tradnl"/>
        </w:rPr>
        <w:t xml:space="preserve">de la octava reposición del </w:t>
      </w:r>
      <w:r w:rsidR="0081205C" w:rsidRPr="00A30BF7">
        <w:rPr>
          <w:lang w:val="es-ES_tradnl"/>
        </w:rPr>
        <w:t xml:space="preserve">Fondo Fiduciario del Fondo para el Medio Ambiente Mundial </w:t>
      </w:r>
      <w:r w:rsidR="00FB5217" w:rsidRPr="00A30BF7">
        <w:rPr>
          <w:lang w:val="es-ES_tradnl"/>
        </w:rPr>
        <w:t xml:space="preserve">y tomando en consideración </w:t>
      </w:r>
      <w:r w:rsidR="001E16EC" w:rsidRPr="00A30BF7">
        <w:rPr>
          <w:lang w:val="es-ES_tradnl"/>
        </w:rPr>
        <w:t>los resultados del sexto examen de</w:t>
      </w:r>
      <w:r w:rsidR="00EC3F2E" w:rsidRPr="00A30BF7">
        <w:rPr>
          <w:lang w:val="es-ES_tradnl"/>
        </w:rPr>
        <w:t xml:space="preserve"> </w:t>
      </w:r>
      <w:r w:rsidR="00FB5217" w:rsidRPr="00A30BF7">
        <w:rPr>
          <w:lang w:val="es-ES_tradnl"/>
        </w:rPr>
        <w:t>la eficacia del mecanismo financiero</w:t>
      </w:r>
      <w:r w:rsidR="00BF213C" w:rsidRPr="00A30BF7">
        <w:rPr>
          <w:lang w:val="es-ES_tradnl"/>
        </w:rPr>
        <w:t>.</w:t>
      </w:r>
    </w:p>
    <w:p w14:paraId="6F5CE22F" w14:textId="77777777" w:rsidR="002B559C" w:rsidRPr="00A30BF7" w:rsidRDefault="00ED3849" w:rsidP="002E63E2">
      <w:pPr>
        <w:pStyle w:val="Para1"/>
        <w:tabs>
          <w:tab w:val="clear" w:pos="360"/>
        </w:tabs>
        <w:ind w:left="567" w:firstLine="0"/>
        <w:jc w:val="center"/>
        <w:rPr>
          <w:lang w:val="es-ES_tradnl"/>
        </w:rPr>
      </w:pPr>
      <w:r w:rsidRPr="00A30BF7">
        <w:rPr>
          <w:lang w:val="es-ES_tradnl"/>
        </w:rPr>
        <w:t>__________</w:t>
      </w:r>
    </w:p>
    <w:sectPr w:rsidR="002B559C" w:rsidRPr="00A30BF7" w:rsidSect="0074197E">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7D06DB" w14:textId="77777777" w:rsidR="00B17A15" w:rsidRPr="00974244" w:rsidRDefault="00B17A15" w:rsidP="00A96B21">
      <w:r w:rsidRPr="00974244">
        <w:separator/>
      </w:r>
    </w:p>
  </w:endnote>
  <w:endnote w:type="continuationSeparator" w:id="0">
    <w:p w14:paraId="18A1C744" w14:textId="77777777" w:rsidR="00B17A15" w:rsidRPr="00974244" w:rsidRDefault="00B17A15" w:rsidP="00A96B21">
      <w:r w:rsidRPr="00974244">
        <w:continuationSeparator/>
      </w:r>
    </w:p>
  </w:endnote>
  <w:endnote w:type="continuationNotice" w:id="1">
    <w:p w14:paraId="1B4625B1" w14:textId="77777777" w:rsidR="00B17A15" w:rsidRDefault="00B17A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F9799AC" w14:textId="77777777" w:rsidR="002B559C" w:rsidRPr="00974244" w:rsidRDefault="002B559C">
            <w:pPr>
              <w:pStyle w:val="Footer"/>
            </w:pPr>
            <w:r w:rsidRPr="00974244">
              <w:rPr>
                <w:szCs w:val="20"/>
              </w:rPr>
              <w:fldChar w:fldCharType="begin"/>
            </w:r>
            <w:r w:rsidRPr="00974244">
              <w:rPr>
                <w:szCs w:val="20"/>
              </w:rPr>
              <w:instrText xml:space="preserve"> PAGE </w:instrText>
            </w:r>
            <w:r w:rsidRPr="00974244">
              <w:rPr>
                <w:szCs w:val="20"/>
              </w:rPr>
              <w:fldChar w:fldCharType="separate"/>
            </w:r>
            <w:r w:rsidRPr="00974244">
              <w:rPr>
                <w:noProof/>
                <w:szCs w:val="20"/>
              </w:rPr>
              <w:t>2</w:t>
            </w:r>
            <w:r w:rsidRPr="00974244">
              <w:rPr>
                <w:szCs w:val="20"/>
              </w:rPr>
              <w:fldChar w:fldCharType="end"/>
            </w:r>
            <w:r w:rsidRPr="00974244">
              <w:rPr>
                <w:szCs w:val="20"/>
              </w:rPr>
              <w:t>/</w:t>
            </w:r>
            <w:r w:rsidRPr="00974244">
              <w:rPr>
                <w:szCs w:val="20"/>
              </w:rPr>
              <w:fldChar w:fldCharType="begin"/>
            </w:r>
            <w:r w:rsidRPr="00974244">
              <w:rPr>
                <w:szCs w:val="20"/>
              </w:rPr>
              <w:instrText xml:space="preserve"> NUMPAGES  </w:instrText>
            </w:r>
            <w:r w:rsidRPr="00974244">
              <w:rPr>
                <w:szCs w:val="20"/>
              </w:rPr>
              <w:fldChar w:fldCharType="separate"/>
            </w:r>
            <w:r w:rsidRPr="00974244">
              <w:rPr>
                <w:noProof/>
                <w:szCs w:val="20"/>
              </w:rPr>
              <w:t>2</w:t>
            </w:r>
            <w:r w:rsidRPr="0097424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1626AEB" w14:textId="77777777" w:rsidR="002B559C" w:rsidRPr="00974244" w:rsidRDefault="002B559C" w:rsidP="002B559C">
            <w:pPr>
              <w:pStyle w:val="Footer"/>
              <w:jc w:val="right"/>
            </w:pPr>
            <w:r w:rsidRPr="00974244">
              <w:rPr>
                <w:szCs w:val="20"/>
              </w:rPr>
              <w:fldChar w:fldCharType="begin"/>
            </w:r>
            <w:r w:rsidRPr="00974244">
              <w:rPr>
                <w:szCs w:val="20"/>
              </w:rPr>
              <w:instrText xml:space="preserve"> PAGE </w:instrText>
            </w:r>
            <w:r w:rsidRPr="00974244">
              <w:rPr>
                <w:szCs w:val="20"/>
              </w:rPr>
              <w:fldChar w:fldCharType="separate"/>
            </w:r>
            <w:r w:rsidRPr="00974244">
              <w:rPr>
                <w:noProof/>
                <w:szCs w:val="20"/>
              </w:rPr>
              <w:t>2</w:t>
            </w:r>
            <w:r w:rsidRPr="00974244">
              <w:rPr>
                <w:szCs w:val="20"/>
              </w:rPr>
              <w:fldChar w:fldCharType="end"/>
            </w:r>
            <w:r w:rsidRPr="00974244">
              <w:rPr>
                <w:szCs w:val="20"/>
              </w:rPr>
              <w:t>/</w:t>
            </w:r>
            <w:r w:rsidRPr="00974244">
              <w:rPr>
                <w:szCs w:val="20"/>
              </w:rPr>
              <w:fldChar w:fldCharType="begin"/>
            </w:r>
            <w:r w:rsidRPr="00974244">
              <w:rPr>
                <w:szCs w:val="20"/>
              </w:rPr>
              <w:instrText xml:space="preserve"> NUMPAGES  </w:instrText>
            </w:r>
            <w:r w:rsidRPr="00974244">
              <w:rPr>
                <w:szCs w:val="20"/>
              </w:rPr>
              <w:fldChar w:fldCharType="separate"/>
            </w:r>
            <w:r w:rsidRPr="00974244">
              <w:rPr>
                <w:noProof/>
                <w:szCs w:val="20"/>
              </w:rPr>
              <w:t>2</w:t>
            </w:r>
            <w:r w:rsidRPr="00974244">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391E64" w14:textId="77777777" w:rsidR="00B17A15" w:rsidRPr="00974244" w:rsidRDefault="00B17A15" w:rsidP="00A96B21">
      <w:r w:rsidRPr="00974244">
        <w:separator/>
      </w:r>
    </w:p>
  </w:footnote>
  <w:footnote w:type="continuationSeparator" w:id="0">
    <w:p w14:paraId="10E3AD6A" w14:textId="77777777" w:rsidR="00B17A15" w:rsidRPr="00974244" w:rsidRDefault="00B17A15" w:rsidP="00A96B21">
      <w:r w:rsidRPr="00974244">
        <w:continuationSeparator/>
      </w:r>
    </w:p>
  </w:footnote>
  <w:footnote w:type="continuationNotice" w:id="1">
    <w:p w14:paraId="1E48A3EF" w14:textId="77777777" w:rsidR="00B17A15" w:rsidRDefault="00B17A15"/>
  </w:footnote>
  <w:footnote w:id="2">
    <w:p w14:paraId="5C2E7012" w14:textId="77777777" w:rsidR="00A96B21" w:rsidRPr="00DA4AA5" w:rsidRDefault="00A96B21" w:rsidP="00D71FFB">
      <w:pPr>
        <w:pStyle w:val="Footnote"/>
        <w:rPr>
          <w:lang w:val="es-ES_tradnl"/>
        </w:rPr>
      </w:pPr>
      <w:r w:rsidRPr="00544B9A">
        <w:rPr>
          <w:rStyle w:val="FootnoteReference"/>
          <w:lang w:val="es-ES"/>
        </w:rPr>
        <w:t>*</w:t>
      </w:r>
      <w:r w:rsidRPr="00544B9A">
        <w:rPr>
          <w:lang w:val="es-ES"/>
        </w:rPr>
        <w:t xml:space="preserve"> </w:t>
      </w:r>
      <w:r w:rsidRPr="00DA4AA5">
        <w:rPr>
          <w:lang w:val="es-ES_tradnl"/>
        </w:rPr>
        <w:t>CBD/</w:t>
      </w:r>
      <w:r w:rsidR="00D23F1E" w:rsidRPr="00DA4AA5">
        <w:rPr>
          <w:lang w:val="es-ES_tradnl"/>
        </w:rPr>
        <w:t>NP/MOP/5/1.</w:t>
      </w:r>
    </w:p>
  </w:footnote>
  <w:footnote w:id="3">
    <w:p w14:paraId="0E702461" w14:textId="3193080C" w:rsidR="006D7053" w:rsidRPr="00DA4AA5" w:rsidRDefault="006D7053">
      <w:pPr>
        <w:pStyle w:val="FootnoteText"/>
        <w:rPr>
          <w:szCs w:val="18"/>
          <w:lang w:val="es-ES_tradnl"/>
        </w:rPr>
      </w:pPr>
      <w:r w:rsidRPr="00DA4AA5">
        <w:rPr>
          <w:rStyle w:val="FootnoteReference"/>
          <w:szCs w:val="18"/>
          <w:lang w:val="es-ES_tradnl"/>
        </w:rPr>
        <w:t>**</w:t>
      </w:r>
      <w:r w:rsidRPr="00DA4AA5">
        <w:rPr>
          <w:szCs w:val="18"/>
          <w:lang w:val="es-ES_tradnl"/>
        </w:rPr>
        <w:t xml:space="preserve"> </w:t>
      </w:r>
      <w:r w:rsidR="00DA4AA5" w:rsidRPr="00DA4AA5">
        <w:rPr>
          <w:szCs w:val="18"/>
          <w:lang w:val="es-ES_tradnl"/>
        </w:rPr>
        <w:t>El presente documento se publica sin edición formal</w:t>
      </w:r>
      <w:r w:rsidRPr="00DA4AA5">
        <w:rPr>
          <w:szCs w:val="18"/>
          <w:lang w:val="es-ES_tradnl"/>
        </w:rPr>
        <w:t>.</w:t>
      </w:r>
    </w:p>
  </w:footnote>
  <w:footnote w:id="4">
    <w:p w14:paraId="15902CED" w14:textId="1C33918F" w:rsidR="005B0FD9" w:rsidRPr="00400B02" w:rsidRDefault="005B0FD9">
      <w:pPr>
        <w:pStyle w:val="FootnoteText"/>
        <w:rPr>
          <w:szCs w:val="18"/>
          <w:lang w:val="es-ES_tradnl"/>
        </w:rPr>
      </w:pPr>
      <w:r w:rsidRPr="006D7053">
        <w:rPr>
          <w:rStyle w:val="FootnoteReference"/>
          <w:szCs w:val="18"/>
        </w:rPr>
        <w:footnoteRef/>
      </w:r>
      <w:r w:rsidRPr="00400B02">
        <w:rPr>
          <w:szCs w:val="18"/>
          <w:lang w:val="es-ES_tradnl"/>
        </w:rPr>
        <w:t xml:space="preserve"> Botswana, Camer</w:t>
      </w:r>
      <w:r w:rsidR="00483FA6">
        <w:rPr>
          <w:szCs w:val="18"/>
          <w:lang w:val="es-ES_tradnl"/>
        </w:rPr>
        <w:t>ún</w:t>
      </w:r>
      <w:r w:rsidRPr="00400B02">
        <w:rPr>
          <w:szCs w:val="18"/>
          <w:lang w:val="es-ES_tradnl"/>
        </w:rPr>
        <w:t>, Cuba, Gambia, Indonesia, Jamaica, Madagascar, M</w:t>
      </w:r>
      <w:r w:rsidR="00980BBE">
        <w:rPr>
          <w:szCs w:val="18"/>
          <w:lang w:val="es-ES_tradnl"/>
        </w:rPr>
        <w:t xml:space="preserve">arruecos, </w:t>
      </w:r>
      <w:r w:rsidRPr="00400B02">
        <w:rPr>
          <w:szCs w:val="18"/>
          <w:lang w:val="es-ES_tradnl"/>
        </w:rPr>
        <w:t>Niger</w:t>
      </w:r>
      <w:r w:rsidR="00980BBE">
        <w:rPr>
          <w:szCs w:val="18"/>
          <w:lang w:val="es-ES_tradnl"/>
        </w:rPr>
        <w:t>ia</w:t>
      </w:r>
      <w:r w:rsidRPr="00400B02">
        <w:rPr>
          <w:szCs w:val="18"/>
          <w:lang w:val="es-ES_tradnl"/>
        </w:rPr>
        <w:t>, Panam</w:t>
      </w:r>
      <w:r w:rsidR="00980BBE">
        <w:rPr>
          <w:szCs w:val="18"/>
          <w:lang w:val="es-ES_tradnl"/>
        </w:rPr>
        <w:t>á</w:t>
      </w:r>
      <w:r w:rsidRPr="00400B02">
        <w:rPr>
          <w:szCs w:val="18"/>
          <w:lang w:val="es-ES_tradnl"/>
        </w:rPr>
        <w:t xml:space="preserve">, </w:t>
      </w:r>
      <w:r w:rsidR="00483FA6">
        <w:rPr>
          <w:szCs w:val="18"/>
          <w:lang w:val="es-ES_tradnl"/>
        </w:rPr>
        <w:t xml:space="preserve">Filipinas, Sudán del Sur, </w:t>
      </w:r>
      <w:r w:rsidRPr="00400B02">
        <w:rPr>
          <w:szCs w:val="18"/>
          <w:lang w:val="es-ES_tradnl"/>
        </w:rPr>
        <w:t>S</w:t>
      </w:r>
      <w:r w:rsidR="00483FA6">
        <w:rPr>
          <w:szCs w:val="18"/>
          <w:lang w:val="es-ES_tradnl"/>
        </w:rPr>
        <w:t xml:space="preserve">anta Lucía y </w:t>
      </w:r>
      <w:r w:rsidRPr="00400B02">
        <w:rPr>
          <w:szCs w:val="18"/>
          <w:lang w:val="es-ES_tradnl"/>
        </w:rPr>
        <w:t>Venezuela</w:t>
      </w:r>
      <w:r w:rsidR="009315CE" w:rsidRPr="00400B02">
        <w:rPr>
          <w:szCs w:val="18"/>
          <w:lang w:val="es-ES_tradnl"/>
        </w:rPr>
        <w:t xml:space="preserve"> (</w:t>
      </w:r>
      <w:r w:rsidR="00483FA6">
        <w:rPr>
          <w:szCs w:val="18"/>
          <w:lang w:val="es-ES_tradnl"/>
        </w:rPr>
        <w:t>República Bolivariana de</w:t>
      </w:r>
      <w:r w:rsidR="00D76186" w:rsidRPr="00400B02">
        <w:rPr>
          <w:szCs w:val="18"/>
          <w:lang w:val="es-ES_tradnl"/>
        </w:rPr>
        <w:t>)</w:t>
      </w:r>
      <w:r w:rsidRPr="00400B02">
        <w:rPr>
          <w:szCs w:val="18"/>
          <w:lang w:val="es-ES_tradnl"/>
        </w:rPr>
        <w:t>.</w:t>
      </w:r>
    </w:p>
  </w:footnote>
  <w:footnote w:id="5">
    <w:p w14:paraId="09E113F7" w14:textId="33BAA7F4" w:rsidR="005B0FD9" w:rsidRPr="00C61754" w:rsidRDefault="005B0FD9">
      <w:pPr>
        <w:pStyle w:val="FootnoteText"/>
        <w:rPr>
          <w:szCs w:val="18"/>
          <w:lang w:val="es-ES_tradnl"/>
        </w:rPr>
      </w:pPr>
      <w:r w:rsidRPr="006D7053">
        <w:rPr>
          <w:rStyle w:val="FootnoteReference"/>
          <w:szCs w:val="18"/>
        </w:rPr>
        <w:footnoteRef/>
      </w:r>
      <w:r w:rsidRPr="00C61754">
        <w:rPr>
          <w:szCs w:val="18"/>
          <w:lang w:val="es-ES_tradnl"/>
        </w:rPr>
        <w:t xml:space="preserve"> “</w:t>
      </w:r>
      <w:r w:rsidR="00C61754">
        <w:rPr>
          <w:szCs w:val="18"/>
          <w:lang w:val="es-ES_tradnl"/>
        </w:rPr>
        <w:t xml:space="preserve">Puesta en marcha del Protocolo de Nagoya sobre </w:t>
      </w:r>
      <w:r w:rsidR="00903C9A">
        <w:rPr>
          <w:szCs w:val="18"/>
          <w:lang w:val="es-ES_tradnl"/>
        </w:rPr>
        <w:t>a</w:t>
      </w:r>
      <w:r w:rsidR="00C61754" w:rsidRPr="00C61754">
        <w:rPr>
          <w:szCs w:val="18"/>
          <w:lang w:val="es-ES_tradnl"/>
        </w:rPr>
        <w:t xml:space="preserve">cceso y </w:t>
      </w:r>
      <w:r w:rsidR="00903C9A">
        <w:rPr>
          <w:szCs w:val="18"/>
          <w:lang w:val="es-ES_tradnl"/>
        </w:rPr>
        <w:t>p</w:t>
      </w:r>
      <w:r w:rsidR="00C61754" w:rsidRPr="00C61754">
        <w:rPr>
          <w:szCs w:val="18"/>
          <w:lang w:val="es-ES_tradnl"/>
        </w:rPr>
        <w:t>articipación</w:t>
      </w:r>
      <w:r w:rsidR="00C61754">
        <w:rPr>
          <w:szCs w:val="18"/>
          <w:lang w:val="es-ES_tradnl"/>
        </w:rPr>
        <w:t xml:space="preserve"> </w:t>
      </w:r>
      <w:r w:rsidR="00C61754" w:rsidRPr="00C61754">
        <w:rPr>
          <w:szCs w:val="18"/>
          <w:lang w:val="es-ES_tradnl"/>
        </w:rPr>
        <w:t xml:space="preserve">en los </w:t>
      </w:r>
      <w:r w:rsidR="00903C9A">
        <w:rPr>
          <w:szCs w:val="18"/>
          <w:lang w:val="es-ES_tradnl"/>
        </w:rPr>
        <w:t>b</w:t>
      </w:r>
      <w:r w:rsidR="00C61754" w:rsidRPr="00C61754">
        <w:rPr>
          <w:szCs w:val="18"/>
          <w:lang w:val="es-ES_tradnl"/>
        </w:rPr>
        <w:t>eneficios</w:t>
      </w:r>
      <w:r w:rsidR="00C61754">
        <w:rPr>
          <w:szCs w:val="18"/>
          <w:lang w:val="es-ES_tradnl"/>
        </w:rPr>
        <w:t xml:space="preserve"> y el régimen de conocimientos tradicionales en Burkina Faso</w:t>
      </w:r>
      <w:r w:rsidRPr="00C61754">
        <w:rPr>
          <w:szCs w:val="18"/>
          <w:lang w:val="es-ES_tradnl"/>
        </w:rPr>
        <w:t>”</w:t>
      </w:r>
      <w:r w:rsidR="00C61754">
        <w:rPr>
          <w:szCs w:val="18"/>
          <w:lang w:val="es-ES_tradnl"/>
        </w:rPr>
        <w:t xml:space="preserve"> y</w:t>
      </w:r>
      <w:r w:rsidRPr="00C61754">
        <w:rPr>
          <w:szCs w:val="18"/>
          <w:lang w:val="es-ES_tradnl"/>
        </w:rPr>
        <w:t xml:space="preserve"> “</w:t>
      </w:r>
      <w:r w:rsidR="00C61754" w:rsidRPr="00C61754">
        <w:rPr>
          <w:szCs w:val="18"/>
          <w:lang w:val="es-ES_tradnl"/>
        </w:rPr>
        <w:t>Empoderamiento de los pueblos indígenas y comunidades locales para la gestión de datos e información sobre diversidad biológica c</w:t>
      </w:r>
      <w:r w:rsidR="00C61754">
        <w:rPr>
          <w:szCs w:val="18"/>
          <w:lang w:val="es-ES_tradnl"/>
        </w:rPr>
        <w:t>omo estrategia para conservar sus territorios, salvaguardar los conocimientos tradicionales y promover la gestión integrada de la diversidad biológica</w:t>
      </w:r>
      <w:r w:rsidRPr="00C61754">
        <w:rPr>
          <w:szCs w:val="18"/>
          <w:lang w:val="es-ES_tradnl"/>
        </w:rPr>
        <w:t xml:space="preserve">” </w:t>
      </w:r>
      <w:r w:rsidR="00C61754" w:rsidRPr="00C61754">
        <w:rPr>
          <w:szCs w:val="18"/>
          <w:lang w:val="es-ES_tradnl"/>
        </w:rPr>
        <w:t>en Brasil</w:t>
      </w:r>
      <w:r w:rsidR="00974244" w:rsidRPr="00C61754">
        <w:rPr>
          <w:szCs w:val="18"/>
          <w:lang w:val="es-ES_tradnl"/>
        </w:rPr>
        <w:t>.</w:t>
      </w:r>
    </w:p>
  </w:footnote>
  <w:footnote w:id="6">
    <w:p w14:paraId="1BEE3A79" w14:textId="52D17EF3" w:rsidR="00E826FE" w:rsidRPr="00544B9A" w:rsidRDefault="00E826FE">
      <w:pPr>
        <w:pStyle w:val="FootnoteText"/>
        <w:rPr>
          <w:szCs w:val="18"/>
          <w:lang w:val="es-ES"/>
        </w:rPr>
      </w:pPr>
      <w:r w:rsidRPr="006D7053">
        <w:rPr>
          <w:rStyle w:val="FootnoteReference"/>
          <w:szCs w:val="18"/>
        </w:rPr>
        <w:footnoteRef/>
      </w:r>
      <w:r w:rsidRPr="00544B9A">
        <w:rPr>
          <w:szCs w:val="18"/>
          <w:lang w:val="es-ES"/>
        </w:rPr>
        <w:t xml:space="preserve"> CBD/COP/16/8.</w:t>
      </w:r>
    </w:p>
  </w:footnote>
  <w:footnote w:id="7">
    <w:p w14:paraId="7E273920" w14:textId="73D91BBE" w:rsidR="00C1081C" w:rsidRPr="00FB5217" w:rsidRDefault="00C1081C" w:rsidP="00C1081C">
      <w:pPr>
        <w:pStyle w:val="FootnoteText"/>
        <w:rPr>
          <w:szCs w:val="18"/>
          <w:lang w:val="es-ES"/>
        </w:rPr>
      </w:pPr>
      <w:r w:rsidRPr="006D7053">
        <w:rPr>
          <w:rStyle w:val="FootnoteReference"/>
          <w:szCs w:val="18"/>
        </w:rPr>
        <w:footnoteRef/>
      </w:r>
      <w:r w:rsidRPr="00FB5217">
        <w:rPr>
          <w:szCs w:val="18"/>
          <w:lang w:val="es-ES"/>
        </w:rPr>
        <w:t xml:space="preserve"> </w:t>
      </w:r>
      <w:r w:rsidR="00FB5217" w:rsidRPr="00FB5217">
        <w:rPr>
          <w:szCs w:val="18"/>
          <w:lang w:val="es-ES"/>
        </w:rPr>
        <w:t>Las Par</w:t>
      </w:r>
      <w:r w:rsidR="00041003">
        <w:rPr>
          <w:szCs w:val="18"/>
          <w:lang w:val="es-ES"/>
        </w:rPr>
        <w:t>t</w:t>
      </w:r>
      <w:r w:rsidR="00FB5217" w:rsidRPr="00FB5217">
        <w:rPr>
          <w:szCs w:val="18"/>
          <w:lang w:val="es-ES"/>
        </w:rPr>
        <w:t xml:space="preserve">es fueron notificadas a través de </w:t>
      </w:r>
      <w:r w:rsidR="00FB5217">
        <w:rPr>
          <w:szCs w:val="18"/>
          <w:lang w:val="es-ES"/>
        </w:rPr>
        <w:t xml:space="preserve">las notificaciones </w:t>
      </w:r>
      <w:r w:rsidR="00615A7B" w:rsidRPr="00FB5217">
        <w:rPr>
          <w:szCs w:val="18"/>
          <w:lang w:val="es-ES"/>
        </w:rPr>
        <w:t>Nos. </w:t>
      </w:r>
      <w:r w:rsidR="008108B0" w:rsidRPr="00FB5217">
        <w:rPr>
          <w:szCs w:val="18"/>
          <w:lang w:val="es-ES"/>
        </w:rPr>
        <w:t xml:space="preserve">2024-072 </w:t>
      </w:r>
      <w:r w:rsidR="00DC283B" w:rsidRPr="00FB5217">
        <w:rPr>
          <w:szCs w:val="18"/>
          <w:lang w:val="es-ES"/>
        </w:rPr>
        <w:t xml:space="preserve">y </w:t>
      </w:r>
      <w:hyperlink r:id="rId1" w:history="1">
        <w:r w:rsidR="008108B0" w:rsidRPr="00FB5217">
          <w:rPr>
            <w:rStyle w:val="Hyperlink"/>
            <w:color w:val="auto"/>
            <w:szCs w:val="18"/>
            <w:u w:val="none"/>
            <w:lang w:val="es-ES"/>
          </w:rPr>
          <w:t>2024-080</w:t>
        </w:r>
      </w:hyperlink>
      <w:r w:rsidR="008108B0" w:rsidRPr="00FB5217">
        <w:rPr>
          <w:rStyle w:val="Hyperlink"/>
          <w:color w:val="auto"/>
          <w:szCs w:val="18"/>
          <w:u w:val="none"/>
          <w:lang w:val="es-ES"/>
        </w:rPr>
        <w:t xml:space="preserve">. </w:t>
      </w:r>
      <w:r w:rsidR="00FB5217" w:rsidRPr="00FB5217">
        <w:rPr>
          <w:rStyle w:val="Hyperlink"/>
          <w:color w:val="auto"/>
          <w:szCs w:val="18"/>
          <w:u w:val="none"/>
          <w:lang w:val="es-ES"/>
        </w:rPr>
        <w:t>El in</w:t>
      </w:r>
      <w:r w:rsidR="00FB5217">
        <w:rPr>
          <w:rStyle w:val="Hyperlink"/>
          <w:color w:val="auto"/>
          <w:szCs w:val="18"/>
          <w:u w:val="none"/>
          <w:lang w:val="es-ES"/>
        </w:rPr>
        <w:t xml:space="preserve">forme de síntesis </w:t>
      </w:r>
      <w:r w:rsidR="00DC283B" w:rsidRPr="00FB5217">
        <w:rPr>
          <w:szCs w:val="18"/>
          <w:lang w:val="es-ES"/>
        </w:rPr>
        <w:t xml:space="preserve">y las recomendaciones del evaluador o la evaluadora independiente </w:t>
      </w:r>
      <w:r w:rsidR="00DC283B" w:rsidRPr="00FB5217">
        <w:rPr>
          <w:rStyle w:val="Hyperlink"/>
          <w:color w:val="auto"/>
          <w:szCs w:val="18"/>
          <w:u w:val="none"/>
          <w:lang w:val="es-ES"/>
        </w:rPr>
        <w:t xml:space="preserve">figuran en el anexo al documento </w:t>
      </w:r>
      <w:r w:rsidR="008108B0" w:rsidRPr="00FB5217">
        <w:rPr>
          <w:rStyle w:val="Hyperlink"/>
          <w:color w:val="auto"/>
          <w:szCs w:val="18"/>
          <w:u w:val="none"/>
          <w:lang w:val="es-ES"/>
        </w:rPr>
        <w:t>CBD/COP/16/7</w:t>
      </w:r>
      <w:r w:rsidR="00615A7B" w:rsidRPr="00FB5217">
        <w:rPr>
          <w:rStyle w:val="Hyperlink"/>
          <w:color w:val="auto"/>
          <w:szCs w:val="18"/>
          <w:u w:val="none"/>
          <w:lang w:val="es-ES"/>
        </w:rPr>
        <w:t>,</w:t>
      </w:r>
      <w:r w:rsidR="008108B0" w:rsidRPr="00FB5217">
        <w:rPr>
          <w:rStyle w:val="Hyperlink"/>
          <w:color w:val="auto"/>
          <w:szCs w:val="18"/>
          <w:u w:val="none"/>
          <w:lang w:val="es-ES"/>
        </w:rPr>
        <w:t xml:space="preserve"> </w:t>
      </w:r>
      <w:r w:rsidR="00FB5217">
        <w:rPr>
          <w:rStyle w:val="Hyperlink"/>
          <w:color w:val="auto"/>
          <w:szCs w:val="18"/>
          <w:u w:val="none"/>
          <w:lang w:val="es-ES"/>
        </w:rPr>
        <w:t>en tanto su informe será publicado como documento</w:t>
      </w:r>
      <w:r w:rsidR="003B1762" w:rsidRPr="00FB5217">
        <w:rPr>
          <w:rStyle w:val="Hyperlink"/>
          <w:color w:val="auto"/>
          <w:szCs w:val="18"/>
          <w:u w:val="none"/>
          <w:lang w:val="es-ES"/>
        </w:rPr>
        <w:t xml:space="preserve"> </w:t>
      </w:r>
      <w:r w:rsidR="005C5B17" w:rsidRPr="00FB5217">
        <w:rPr>
          <w:rStyle w:val="Hyperlink"/>
          <w:color w:val="auto"/>
          <w:szCs w:val="18"/>
          <w:u w:val="none"/>
          <w:lang w:val="es-ES"/>
        </w:rPr>
        <w:t>CBD/COP/16/INF/</w:t>
      </w:r>
      <w:r w:rsidR="00BB7B61" w:rsidRPr="00FB5217">
        <w:rPr>
          <w:rStyle w:val="Hyperlink"/>
          <w:color w:val="auto"/>
          <w:szCs w:val="18"/>
          <w:u w:val="none"/>
          <w:lang w:val="es-ES"/>
        </w:rPr>
        <w:t>25</w:t>
      </w:r>
      <w:r w:rsidR="008108B0" w:rsidRPr="00FB5217">
        <w:rPr>
          <w:rStyle w:val="Hyperlink"/>
          <w:color w:val="auto"/>
          <w:szCs w:val="18"/>
          <w:u w:val="none"/>
          <w:lang w:val="es-ES"/>
        </w:rPr>
        <w:t>.</w:t>
      </w:r>
    </w:p>
  </w:footnote>
  <w:footnote w:id="8">
    <w:p w14:paraId="117456F5" w14:textId="514BE067" w:rsidR="009345A9" w:rsidRPr="00A37F1D" w:rsidRDefault="009345A9" w:rsidP="009345A9">
      <w:pPr>
        <w:pStyle w:val="FootnoteText"/>
        <w:rPr>
          <w:szCs w:val="18"/>
          <w:lang w:val="es-ES_tradnl"/>
        </w:rPr>
      </w:pPr>
      <w:r w:rsidRPr="006D7053">
        <w:rPr>
          <w:rStyle w:val="FootnoteReference"/>
          <w:rFonts w:eastAsiaTheme="majorEastAsia"/>
          <w:szCs w:val="18"/>
        </w:rPr>
        <w:footnoteRef/>
      </w:r>
      <w:r w:rsidRPr="00544B9A">
        <w:rPr>
          <w:szCs w:val="18"/>
          <w:lang w:val="es-ES"/>
        </w:rPr>
        <w:t xml:space="preserve"> </w:t>
      </w:r>
      <w:r w:rsidRPr="00A37F1D">
        <w:rPr>
          <w:szCs w:val="18"/>
          <w:lang w:val="es-ES_tradnl"/>
        </w:rPr>
        <w:t>Decisi</w:t>
      </w:r>
      <w:r w:rsidR="00756339">
        <w:rPr>
          <w:szCs w:val="18"/>
          <w:lang w:val="es-ES_tradnl"/>
        </w:rPr>
        <w:t>ó</w:t>
      </w:r>
      <w:r w:rsidRPr="00A37F1D">
        <w:rPr>
          <w:szCs w:val="18"/>
          <w:lang w:val="es-ES_tradnl"/>
        </w:rPr>
        <w:t>n 15/15, p</w:t>
      </w:r>
      <w:r w:rsidR="00756339">
        <w:rPr>
          <w:szCs w:val="18"/>
          <w:lang w:val="es-ES_tradnl"/>
        </w:rPr>
        <w:t>árr</w:t>
      </w:r>
      <w:r w:rsidRPr="00A37F1D">
        <w:rPr>
          <w:szCs w:val="18"/>
          <w:lang w:val="es-ES_tradnl"/>
        </w:rPr>
        <w:t>. 5.</w:t>
      </w:r>
    </w:p>
  </w:footnote>
  <w:footnote w:id="9">
    <w:p w14:paraId="37CD3C33" w14:textId="5A40FBFD" w:rsidR="003C325F" w:rsidRPr="00F646E6" w:rsidRDefault="003C325F" w:rsidP="003C325F">
      <w:pPr>
        <w:pStyle w:val="FootnoteText"/>
        <w:rPr>
          <w:szCs w:val="18"/>
          <w:lang w:val="es-ES_tradnl"/>
        </w:rPr>
      </w:pPr>
      <w:r w:rsidRPr="00A37F1D">
        <w:rPr>
          <w:rStyle w:val="FootnoteReference"/>
          <w:szCs w:val="18"/>
          <w:lang w:val="es-ES_tradnl"/>
        </w:rPr>
        <w:footnoteRef/>
      </w:r>
      <w:r w:rsidRPr="00A37F1D">
        <w:rPr>
          <w:szCs w:val="18"/>
          <w:lang w:val="es-ES_tradnl"/>
        </w:rPr>
        <w:t xml:space="preserve"> </w:t>
      </w:r>
      <w:r w:rsidR="00F646E6" w:rsidRPr="00F646E6">
        <w:rPr>
          <w:szCs w:val="18"/>
          <w:lang w:val="es-ES_tradnl"/>
        </w:rPr>
        <w:t>Tabla indicativa de la FMAM</w:t>
      </w:r>
      <w:r w:rsidRPr="00F646E6">
        <w:rPr>
          <w:szCs w:val="18"/>
          <w:lang w:val="es-ES_tradnl"/>
        </w:rPr>
        <w:t xml:space="preserve">-8 </w:t>
      </w:r>
      <w:r w:rsidR="00F646E6" w:rsidRPr="00F646E6">
        <w:rPr>
          <w:szCs w:val="18"/>
          <w:lang w:val="es-ES_tradnl"/>
        </w:rPr>
        <w:t xml:space="preserve">de asignación de recursos </w:t>
      </w:r>
      <w:r w:rsidR="00A37F1D" w:rsidRPr="00F646E6">
        <w:rPr>
          <w:szCs w:val="18"/>
          <w:lang w:val="es-ES_tradnl"/>
        </w:rPr>
        <w:t xml:space="preserve">siguiente a la conclusión de las negociaciones de la reposición del </w:t>
      </w:r>
      <w:r w:rsidR="00AB07AA" w:rsidRPr="00F646E6">
        <w:rPr>
          <w:szCs w:val="18"/>
          <w:lang w:val="es-ES_tradnl"/>
        </w:rPr>
        <w:t xml:space="preserve">8 </w:t>
      </w:r>
      <w:r w:rsidR="00A37F1D" w:rsidRPr="00F646E6">
        <w:rPr>
          <w:szCs w:val="18"/>
          <w:lang w:val="es-ES_tradnl"/>
        </w:rPr>
        <w:t>de abril de</w:t>
      </w:r>
      <w:r w:rsidRPr="00F646E6">
        <w:rPr>
          <w:szCs w:val="18"/>
          <w:lang w:val="es-ES_tradnl"/>
        </w:rPr>
        <w:t xml:space="preserve"> 2022.</w:t>
      </w:r>
    </w:p>
  </w:footnote>
  <w:footnote w:id="10">
    <w:p w14:paraId="578B401A" w14:textId="5261ED30" w:rsidR="003C325F" w:rsidRPr="0021349C" w:rsidRDefault="003C325F" w:rsidP="003C325F">
      <w:pPr>
        <w:pStyle w:val="FootnoteText"/>
        <w:rPr>
          <w:color w:val="00B0F0"/>
          <w:szCs w:val="18"/>
          <w:lang w:val="es-ES"/>
        </w:rPr>
      </w:pPr>
      <w:r w:rsidRPr="00A37F1D">
        <w:rPr>
          <w:rStyle w:val="FootnoteReference"/>
          <w:szCs w:val="18"/>
          <w:lang w:val="es-ES_tradnl"/>
        </w:rPr>
        <w:footnoteRef/>
      </w:r>
      <w:r w:rsidRPr="0021349C">
        <w:rPr>
          <w:szCs w:val="18"/>
          <w:lang w:val="es-ES"/>
        </w:rPr>
        <w:t xml:space="preserve"> </w:t>
      </w:r>
      <w:r w:rsidR="0021349C" w:rsidRPr="0021349C">
        <w:rPr>
          <w:szCs w:val="18"/>
          <w:lang w:val="es-ES"/>
        </w:rPr>
        <w:t>Orientaciones Programáticas del FMAM</w:t>
      </w:r>
      <w:r w:rsidRPr="0021349C">
        <w:rPr>
          <w:szCs w:val="18"/>
          <w:lang w:val="es-ES"/>
        </w:rPr>
        <w:t xml:space="preserve"> (GEF/R.08/29/Rev.01).</w:t>
      </w:r>
    </w:p>
  </w:footnote>
  <w:footnote w:id="11">
    <w:p w14:paraId="4E438815" w14:textId="59AEE7C6" w:rsidR="00CB29AE" w:rsidRPr="00EC57E2" w:rsidRDefault="00CB29AE" w:rsidP="00CB29AE">
      <w:pPr>
        <w:pStyle w:val="FootnoteText"/>
        <w:rPr>
          <w:szCs w:val="18"/>
          <w:lang w:val="es-ES_tradnl"/>
        </w:rPr>
      </w:pPr>
      <w:r w:rsidRPr="006D7053">
        <w:rPr>
          <w:rStyle w:val="FootnoteReference"/>
          <w:szCs w:val="18"/>
        </w:rPr>
        <w:footnoteRef/>
      </w:r>
      <w:r w:rsidRPr="00544B9A">
        <w:rPr>
          <w:szCs w:val="18"/>
          <w:lang w:val="es-ES"/>
        </w:rPr>
        <w:t xml:space="preserve"> </w:t>
      </w:r>
      <w:r w:rsidR="00EC57E2" w:rsidRPr="00EC57E2">
        <w:rPr>
          <w:szCs w:val="18"/>
          <w:lang w:val="es-ES_tradnl"/>
        </w:rPr>
        <w:t>Naciones Unidas</w:t>
      </w:r>
      <w:r w:rsidRPr="00EC57E2">
        <w:rPr>
          <w:szCs w:val="18"/>
          <w:lang w:val="es-ES_tradnl"/>
        </w:rPr>
        <w:t xml:space="preserve">, </w:t>
      </w:r>
      <w:r w:rsidRPr="00EC57E2">
        <w:rPr>
          <w:i/>
          <w:iCs/>
          <w:szCs w:val="18"/>
          <w:lang w:val="es-ES_tradnl"/>
        </w:rPr>
        <w:t>Treaty Series</w:t>
      </w:r>
      <w:r w:rsidRPr="00EC57E2">
        <w:rPr>
          <w:szCs w:val="18"/>
          <w:lang w:val="es-ES_tradnl"/>
        </w:rPr>
        <w:t xml:space="preserve">, vol. 1760, </w:t>
      </w:r>
      <w:r w:rsidR="00EC57E2" w:rsidRPr="00EC57E2">
        <w:rPr>
          <w:szCs w:val="18"/>
          <w:lang w:val="es-ES_tradnl"/>
        </w:rPr>
        <w:t>núm</w:t>
      </w:r>
      <w:r w:rsidRPr="00EC57E2">
        <w:rPr>
          <w:szCs w:val="18"/>
          <w:lang w:val="es-ES_tradnl"/>
        </w:rPr>
        <w:t>. 30619.</w:t>
      </w:r>
    </w:p>
  </w:footnote>
  <w:footnote w:id="12">
    <w:p w14:paraId="13FBB1ED" w14:textId="77777777" w:rsidR="00650D0C" w:rsidRPr="00544B9A" w:rsidRDefault="00650D0C" w:rsidP="00650D0C">
      <w:pPr>
        <w:pStyle w:val="FootnoteText"/>
        <w:rPr>
          <w:szCs w:val="18"/>
          <w:lang w:val="en-US"/>
        </w:rPr>
      </w:pPr>
      <w:r w:rsidRPr="00EC57E2">
        <w:rPr>
          <w:rStyle w:val="FootnoteReference"/>
          <w:szCs w:val="18"/>
          <w:lang w:val="es-ES_tradnl"/>
        </w:rPr>
        <w:footnoteRef/>
      </w:r>
      <w:r w:rsidRPr="00544B9A">
        <w:rPr>
          <w:szCs w:val="18"/>
          <w:lang w:val="en-US"/>
        </w:rPr>
        <w:t xml:space="preserve"> CBD/COP/16/8.</w:t>
      </w:r>
    </w:p>
  </w:footnote>
  <w:footnote w:id="13">
    <w:p w14:paraId="2936ABF0" w14:textId="4150A96E" w:rsidR="00C252CC" w:rsidRPr="00544B9A" w:rsidRDefault="00C252CC">
      <w:pPr>
        <w:pStyle w:val="FootnoteText"/>
        <w:rPr>
          <w:szCs w:val="18"/>
          <w:lang w:val="en-US"/>
        </w:rPr>
      </w:pPr>
      <w:r w:rsidRPr="00EC57E2">
        <w:rPr>
          <w:rStyle w:val="FootnoteReference"/>
          <w:szCs w:val="18"/>
          <w:lang w:val="es-ES_tradnl"/>
        </w:rPr>
        <w:footnoteRef/>
      </w:r>
      <w:r w:rsidR="00590629" w:rsidRPr="00544B9A">
        <w:rPr>
          <w:szCs w:val="18"/>
          <w:lang w:val="en-US"/>
        </w:rPr>
        <w:t>CBD/COP/16/INF/25</w:t>
      </w:r>
      <w:r w:rsidRPr="00544B9A">
        <w:rPr>
          <w:szCs w:val="18"/>
          <w:lang w:val="en-US"/>
        </w:rPr>
        <w:t>.</w:t>
      </w:r>
    </w:p>
  </w:footnote>
  <w:footnote w:id="14">
    <w:p w14:paraId="4F8D72D0" w14:textId="1EC1D013" w:rsidR="00D200F1" w:rsidRPr="00EC57E2" w:rsidRDefault="00D200F1">
      <w:pPr>
        <w:pStyle w:val="FootnoteText"/>
        <w:rPr>
          <w:szCs w:val="18"/>
          <w:lang w:val="es-ES_tradnl"/>
        </w:rPr>
      </w:pPr>
      <w:r w:rsidRPr="00EC57E2">
        <w:rPr>
          <w:rStyle w:val="FootnoteReference"/>
          <w:szCs w:val="18"/>
          <w:lang w:val="es-ES_tradnl"/>
        </w:rPr>
        <w:footnoteRef/>
      </w:r>
      <w:r w:rsidRPr="00EC57E2">
        <w:rPr>
          <w:szCs w:val="18"/>
          <w:lang w:val="es-ES_tradnl"/>
        </w:rPr>
        <w:t xml:space="preserve"> </w:t>
      </w:r>
      <w:r w:rsidR="00EC57E2" w:rsidRPr="00EC57E2">
        <w:rPr>
          <w:szCs w:val="18"/>
          <w:lang w:val="es-ES_tradnl"/>
        </w:rPr>
        <w:t>Naciones Unidas</w:t>
      </w:r>
      <w:r w:rsidRPr="00EC57E2">
        <w:rPr>
          <w:szCs w:val="18"/>
          <w:lang w:val="es-ES_tradnl"/>
        </w:rPr>
        <w:t xml:space="preserve">, </w:t>
      </w:r>
      <w:r w:rsidRPr="00EC57E2">
        <w:rPr>
          <w:i/>
          <w:iCs/>
          <w:szCs w:val="18"/>
          <w:lang w:val="es-ES_tradnl"/>
        </w:rPr>
        <w:t>Treaty Series</w:t>
      </w:r>
      <w:r w:rsidRPr="00EC57E2">
        <w:rPr>
          <w:szCs w:val="18"/>
          <w:lang w:val="es-ES_tradnl"/>
        </w:rPr>
        <w:t xml:space="preserve">, vol. 3008, </w:t>
      </w:r>
      <w:r w:rsidR="00EC57E2" w:rsidRPr="00EC57E2">
        <w:rPr>
          <w:szCs w:val="18"/>
          <w:lang w:val="es-ES_tradnl"/>
        </w:rPr>
        <w:t>núm</w:t>
      </w:r>
      <w:r w:rsidR="00EC57E2">
        <w:rPr>
          <w:szCs w:val="18"/>
          <w:lang w:val="es-ES_tradnl"/>
        </w:rPr>
        <w:t>.</w:t>
      </w:r>
      <w:r w:rsidRPr="00EC57E2">
        <w:rPr>
          <w:szCs w:val="18"/>
          <w:lang w:val="es-ES_tradnl"/>
        </w:rPr>
        <w:t> 30619.</w:t>
      </w:r>
    </w:p>
  </w:footnote>
  <w:footnote w:id="15">
    <w:p w14:paraId="0A5BE8FA" w14:textId="74ED148E" w:rsidR="00384BB2" w:rsidRPr="00EC57E2" w:rsidRDefault="00384BB2">
      <w:pPr>
        <w:pStyle w:val="FootnoteText"/>
        <w:rPr>
          <w:szCs w:val="18"/>
          <w:lang w:val="es-ES_tradnl"/>
        </w:rPr>
      </w:pPr>
      <w:r w:rsidRPr="00EC57E2">
        <w:rPr>
          <w:rStyle w:val="FootnoteReference"/>
          <w:szCs w:val="18"/>
          <w:lang w:val="es-ES_tradnl"/>
        </w:rPr>
        <w:footnoteRef/>
      </w:r>
      <w:r w:rsidRPr="00EC57E2">
        <w:rPr>
          <w:szCs w:val="18"/>
          <w:lang w:val="es-ES_tradnl"/>
        </w:rPr>
        <w:t xml:space="preserve"> Decisi</w:t>
      </w:r>
      <w:r w:rsidR="00EC57E2" w:rsidRPr="00EC57E2">
        <w:rPr>
          <w:szCs w:val="18"/>
          <w:lang w:val="es-ES_tradnl"/>
        </w:rPr>
        <w:t>ó</w:t>
      </w:r>
      <w:r w:rsidRPr="00EC57E2">
        <w:rPr>
          <w:szCs w:val="18"/>
          <w:lang w:val="es-ES_tradnl"/>
        </w:rPr>
        <w:t>n 15/4, an</w:t>
      </w:r>
      <w:r w:rsidR="00EC57E2" w:rsidRPr="00EC57E2">
        <w:rPr>
          <w:szCs w:val="18"/>
          <w:lang w:val="es-ES_tradnl"/>
        </w:rPr>
        <w:t>exo</w:t>
      </w:r>
      <w:r w:rsidRPr="00EC57E2">
        <w:rPr>
          <w:szCs w:val="18"/>
          <w:lang w:val="es-ES_tradnl"/>
        </w:rPr>
        <w:t>.</w:t>
      </w:r>
    </w:p>
  </w:footnote>
  <w:footnote w:id="16">
    <w:p w14:paraId="399F64DD" w14:textId="6D6D63B5" w:rsidR="00583EFC" w:rsidRPr="00980BBE" w:rsidRDefault="00583EFC" w:rsidP="00583EFC">
      <w:pPr>
        <w:pStyle w:val="FootnoteText"/>
        <w:rPr>
          <w:szCs w:val="18"/>
          <w:lang w:val="es-ES_tradnl"/>
        </w:rPr>
      </w:pPr>
      <w:r w:rsidRPr="00EC57E2">
        <w:rPr>
          <w:rStyle w:val="FootnoteReference"/>
          <w:szCs w:val="18"/>
          <w:lang w:val="es-ES_tradnl"/>
        </w:rPr>
        <w:footnoteRef/>
      </w:r>
      <w:r w:rsidRPr="00EC57E2">
        <w:rPr>
          <w:szCs w:val="18"/>
          <w:lang w:val="es-ES_tradnl"/>
        </w:rPr>
        <w:t xml:space="preserve"> Decisi</w:t>
      </w:r>
      <w:r w:rsidR="00EC57E2" w:rsidRPr="00EC57E2">
        <w:rPr>
          <w:szCs w:val="18"/>
          <w:lang w:val="es-ES_tradnl"/>
        </w:rPr>
        <w:t>ó</w:t>
      </w:r>
      <w:r w:rsidRPr="00EC57E2">
        <w:rPr>
          <w:szCs w:val="18"/>
          <w:lang w:val="es-ES_tradnl"/>
        </w:rPr>
        <w:t>n NP-</w:t>
      </w:r>
      <w:r w:rsidRPr="00980BBE">
        <w:rPr>
          <w:szCs w:val="18"/>
          <w:lang w:val="es-ES_tradnl"/>
        </w:rPr>
        <w:t>5/--, an</w:t>
      </w:r>
      <w:r w:rsidR="00EC57E2" w:rsidRPr="00980BBE">
        <w:rPr>
          <w:szCs w:val="18"/>
          <w:lang w:val="es-ES_tradnl"/>
        </w:rPr>
        <w:t>exo</w:t>
      </w:r>
      <w:r w:rsidRPr="00980BBE">
        <w:rPr>
          <w:szCs w:val="18"/>
          <w:lang w:val="es-ES_tradnl"/>
        </w:rPr>
        <w:t>.</w:t>
      </w:r>
    </w:p>
  </w:footnote>
  <w:footnote w:id="17">
    <w:p w14:paraId="1E3AC1C1" w14:textId="673E3F5C" w:rsidR="00EC3F2E" w:rsidRPr="00980BBE" w:rsidRDefault="00EC3F2E" w:rsidP="00EC3F2E">
      <w:pPr>
        <w:pStyle w:val="FootnoteText"/>
        <w:rPr>
          <w:szCs w:val="18"/>
          <w:lang w:val="es-ES"/>
        </w:rPr>
      </w:pPr>
      <w:r w:rsidRPr="00980BBE">
        <w:rPr>
          <w:rStyle w:val="FootnoteReference"/>
          <w:szCs w:val="18"/>
        </w:rPr>
        <w:footnoteRef/>
      </w:r>
      <w:r w:rsidRPr="00980BBE">
        <w:rPr>
          <w:szCs w:val="18"/>
          <w:lang w:val="es-ES"/>
        </w:rPr>
        <w:t xml:space="preserve"> Decisi</w:t>
      </w:r>
      <w:r w:rsidR="00980BBE" w:rsidRPr="00980BBE">
        <w:rPr>
          <w:szCs w:val="18"/>
          <w:lang w:val="es-ES"/>
        </w:rPr>
        <w:t>ó</w:t>
      </w:r>
      <w:r w:rsidRPr="00980BBE">
        <w:rPr>
          <w:szCs w:val="18"/>
          <w:lang w:val="es-ES"/>
        </w:rPr>
        <w:t>n NP-4/7, anex</w:t>
      </w:r>
      <w:r w:rsidR="00980BBE" w:rsidRPr="00980BBE">
        <w:rPr>
          <w:szCs w:val="18"/>
          <w:lang w:val="es-ES"/>
        </w:rPr>
        <w:t>o.</w:t>
      </w:r>
    </w:p>
  </w:footnote>
  <w:footnote w:id="18">
    <w:p w14:paraId="4F27BF49" w14:textId="5A91E630" w:rsidR="00EC3F2E" w:rsidRPr="00D4739E" w:rsidRDefault="00EC3F2E" w:rsidP="00EC3F2E">
      <w:pPr>
        <w:pStyle w:val="FootnoteText"/>
        <w:rPr>
          <w:szCs w:val="18"/>
          <w:lang w:val="es-ES"/>
        </w:rPr>
      </w:pPr>
      <w:r w:rsidRPr="00980BBE">
        <w:rPr>
          <w:rStyle w:val="FootnoteReference"/>
          <w:szCs w:val="18"/>
        </w:rPr>
        <w:footnoteRef/>
      </w:r>
      <w:r w:rsidRPr="00980BBE">
        <w:rPr>
          <w:szCs w:val="18"/>
          <w:lang w:val="es-ES"/>
        </w:rPr>
        <w:t xml:space="preserve"> </w:t>
      </w:r>
      <w:r w:rsidR="00980BBE" w:rsidRPr="00980BBE">
        <w:rPr>
          <w:szCs w:val="18"/>
          <w:lang w:val="es-ES"/>
        </w:rPr>
        <w:t xml:space="preserve">A ser incluidas en el adjunto </w:t>
      </w:r>
      <w:r w:rsidRPr="00980BBE">
        <w:rPr>
          <w:szCs w:val="18"/>
          <w:lang w:val="es-ES"/>
        </w:rPr>
        <w:t xml:space="preserve">I </w:t>
      </w:r>
      <w:r w:rsidR="00D4739E" w:rsidRPr="00980BBE">
        <w:rPr>
          <w:szCs w:val="18"/>
          <w:lang w:val="es-ES"/>
        </w:rPr>
        <w:t xml:space="preserve">del anexo al proyecto de decisión contenido en la recomendación </w:t>
      </w:r>
      <w:r w:rsidRPr="00980BBE">
        <w:rPr>
          <w:szCs w:val="18"/>
          <w:lang w:val="es-ES"/>
        </w:rPr>
        <w:t>4/4</w:t>
      </w:r>
      <w:r w:rsidR="00703E21" w:rsidRPr="00980BBE">
        <w:rPr>
          <w:szCs w:val="18"/>
          <w:lang w:val="es-ES"/>
        </w:rPr>
        <w:t xml:space="preserve"> </w:t>
      </w:r>
      <w:r w:rsidR="00D4739E" w:rsidRPr="00980BBE">
        <w:rPr>
          <w:szCs w:val="18"/>
          <w:lang w:val="es-ES"/>
        </w:rPr>
        <w:t xml:space="preserve">del Órgano Subsidiario sobre la Aplicación, </w:t>
      </w:r>
      <w:r w:rsidR="00FE21C3" w:rsidRPr="00980BBE">
        <w:rPr>
          <w:szCs w:val="18"/>
          <w:lang w:val="es-ES"/>
        </w:rPr>
        <w:t>pendi</w:t>
      </w:r>
      <w:r w:rsidR="00980BBE" w:rsidRPr="00980BBE">
        <w:rPr>
          <w:szCs w:val="18"/>
          <w:lang w:val="es-ES"/>
        </w:rPr>
        <w:t>ente de adopción</w:t>
      </w:r>
      <w:r w:rsidRPr="00980BBE">
        <w:rPr>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1" w:name="_Hlk137802784"/>
  <w:bookmarkStart w:id="12" w:name="_Hlk137802785"/>
  <w:p w14:paraId="05C5D357" w14:textId="27D6DEED" w:rsidR="002B559C" w:rsidRPr="00974244" w:rsidRDefault="00D116E4"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225D1">
          <w:rPr>
            <w:szCs w:val="20"/>
          </w:rPr>
          <w:t>CBD/NP/MOP/5/6</w:t>
        </w:r>
      </w:sdtContent>
    </w:sdt>
    <w:bookmarkEnd w:id="11"/>
    <w:bookmarkEnd w:id="1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96E75D5" w14:textId="7932F77C" w:rsidR="002B559C" w:rsidRPr="00974244" w:rsidRDefault="006C4C5F" w:rsidP="002B559C">
        <w:pPr>
          <w:pStyle w:val="Header"/>
          <w:spacing w:after="240"/>
          <w:jc w:val="right"/>
          <w:rPr>
            <w:szCs w:val="20"/>
          </w:rPr>
        </w:pPr>
        <w:r w:rsidRPr="00974244">
          <w:rPr>
            <w:szCs w:val="20"/>
          </w:rPr>
          <w:t>CBD/</w:t>
        </w:r>
        <w:r>
          <w:rPr>
            <w:szCs w:val="20"/>
          </w:rPr>
          <w:t>NP/MOP/</w:t>
        </w:r>
        <w:r w:rsidR="002225D1">
          <w:rPr>
            <w:szCs w:val="20"/>
          </w:rPr>
          <w:t>5/6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3B27C" w14:textId="77777777" w:rsidR="0074197E" w:rsidRDefault="0074197E" w:rsidP="002E63E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B4CECB9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CDEFFA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36A4D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E0C40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8DE13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FC05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A81F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1483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16A7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A768A"/>
    <w:multiLevelType w:val="hybridMultilevel"/>
    <w:tmpl w:val="23B661F8"/>
    <w:lvl w:ilvl="0" w:tplc="EF565870">
      <w:start w:val="1"/>
      <w:numFmt w:val="decimal"/>
      <w:lvlText w:val="%1."/>
      <w:lvlJc w:val="left"/>
      <w:pPr>
        <w:ind w:left="927"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4670C5"/>
    <w:multiLevelType w:val="hybridMultilevel"/>
    <w:tmpl w:val="0C4C26A6"/>
    <w:lvl w:ilvl="0" w:tplc="65B8D146">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1C3454"/>
    <w:multiLevelType w:val="hybridMultilevel"/>
    <w:tmpl w:val="6EBA70F2"/>
    <w:lvl w:ilvl="0" w:tplc="41ACBD8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E5356EC"/>
    <w:multiLevelType w:val="multilevel"/>
    <w:tmpl w:val="07D269C8"/>
    <w:numStyleLink w:val="CBDHeadings"/>
  </w:abstractNum>
  <w:abstractNum w:abstractNumId="2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0B672ED"/>
    <w:multiLevelType w:val="hybridMultilevel"/>
    <w:tmpl w:val="872893EE"/>
    <w:lvl w:ilvl="0" w:tplc="D5E2EA50">
      <w:start w:val="1"/>
      <w:numFmt w:val="decimal"/>
      <w:lvlText w:val="%1."/>
      <w:lvlJc w:val="left"/>
      <w:pPr>
        <w:ind w:left="927" w:hanging="360"/>
      </w:pPr>
      <w:rPr>
        <w:rFonts w:hint="default"/>
        <w:i/>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98E2FF3"/>
    <w:multiLevelType w:val="multilevel"/>
    <w:tmpl w:val="222A08B4"/>
    <w:numStyleLink w:val="ListCBD"/>
  </w:abstractNum>
  <w:abstractNum w:abstractNumId="33" w15:restartNumberingAfterBreak="0">
    <w:nsid w:val="3CD57134"/>
    <w:multiLevelType w:val="hybridMultilevel"/>
    <w:tmpl w:val="149E2F6A"/>
    <w:lvl w:ilvl="0" w:tplc="3C0E461E">
      <w:start w:val="1"/>
      <w:numFmt w:val="decimal"/>
      <w:lvlText w:val="%1."/>
      <w:lvlJc w:val="left"/>
      <w:pPr>
        <w:ind w:left="927" w:hanging="360"/>
      </w:pPr>
      <w:rPr>
        <w:rFonts w:hint="default"/>
        <w:i w:val="0"/>
        <w:iCs w:val="0"/>
        <w:lang w:val="en-CA"/>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3EA74EFB"/>
    <w:multiLevelType w:val="hybridMultilevel"/>
    <w:tmpl w:val="C1045E3A"/>
    <w:lvl w:ilvl="0" w:tplc="A1083DA8">
      <w:start w:val="1"/>
      <w:numFmt w:val="lowerLetter"/>
      <w:lvlText w:val="(%1)"/>
      <w:lvlJc w:val="left"/>
      <w:pPr>
        <w:ind w:left="1704" w:hanging="570"/>
      </w:p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35"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880595"/>
    <w:multiLevelType w:val="multilevel"/>
    <w:tmpl w:val="222A08B4"/>
    <w:numStyleLink w:val="ListCBD"/>
  </w:abstractNum>
  <w:abstractNum w:abstractNumId="39" w15:restartNumberingAfterBreak="0">
    <w:nsid w:val="52A66A9D"/>
    <w:multiLevelType w:val="multilevel"/>
    <w:tmpl w:val="222A08B4"/>
    <w:numStyleLink w:val="ListCBD"/>
  </w:abstractNum>
  <w:abstractNum w:abstractNumId="4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D943BEE"/>
    <w:multiLevelType w:val="multilevel"/>
    <w:tmpl w:val="222A08B4"/>
    <w:numStyleLink w:val="ListCBD"/>
  </w:abstractNum>
  <w:abstractNum w:abstractNumId="4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7"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15:restartNumberingAfterBreak="0">
    <w:nsid w:val="663F45CA"/>
    <w:multiLevelType w:val="hybridMultilevel"/>
    <w:tmpl w:val="24F8A0E2"/>
    <w:lvl w:ilvl="0" w:tplc="571E8C9E">
      <w:start w:val="1"/>
      <w:numFmt w:val="decimal"/>
      <w:lvlText w:val="%1."/>
      <w:lvlJc w:val="left"/>
      <w:pPr>
        <w:ind w:left="502" w:hanging="360"/>
      </w:pPr>
      <w:rPr>
        <w:rFonts w:hint="default"/>
      </w:rPr>
    </w:lvl>
    <w:lvl w:ilvl="1" w:tplc="10090019">
      <w:start w:val="1"/>
      <w:numFmt w:val="lowerLetter"/>
      <w:lvlText w:val="%2."/>
      <w:lvlJc w:val="left"/>
      <w:pPr>
        <w:ind w:left="1222" w:hanging="360"/>
      </w:pPr>
    </w:lvl>
    <w:lvl w:ilvl="2" w:tplc="1009001B" w:tentative="1">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abstractNum w:abstractNumId="49" w15:restartNumberingAfterBreak="0">
    <w:nsid w:val="67EA45F1"/>
    <w:multiLevelType w:val="hybridMultilevel"/>
    <w:tmpl w:val="867CD2FA"/>
    <w:lvl w:ilvl="0" w:tplc="B246C93C">
      <w:start w:val="1"/>
      <w:numFmt w:val="upperLetter"/>
      <w:lvlText w:val="%1."/>
      <w:lvlJc w:val="left"/>
      <w:pPr>
        <w:ind w:left="1647" w:hanging="360"/>
      </w:pPr>
      <w:rPr>
        <w:rFonts w:hint="default"/>
      </w:r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0" w15:restartNumberingAfterBreak="0">
    <w:nsid w:val="68B70991"/>
    <w:multiLevelType w:val="multilevel"/>
    <w:tmpl w:val="222A08B4"/>
    <w:numStyleLink w:val="ListCBD"/>
  </w:abstractNum>
  <w:abstractNum w:abstractNumId="51" w15:restartNumberingAfterBreak="0">
    <w:nsid w:val="68F85094"/>
    <w:multiLevelType w:val="multilevel"/>
    <w:tmpl w:val="05642C9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2"/>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3"/>
      <w:numFmt w:val="decimal"/>
      <w:lvlText w:val="%7."/>
      <w:lvlJc w:val="left"/>
      <w:pPr>
        <w:ind w:left="3186" w:hanging="360"/>
      </w:pPr>
      <w:rPr>
        <w:rFonts w:hint="default"/>
        <w:b w:val="0"/>
        <w:bCs/>
        <w:i/>
        <w:iCs w:val="0"/>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515775">
    <w:abstractNumId w:val="36"/>
  </w:num>
  <w:num w:numId="2" w16cid:durableId="367606059">
    <w:abstractNumId w:val="50"/>
  </w:num>
  <w:num w:numId="3" w16cid:durableId="1665814839">
    <w:abstractNumId w:val="54"/>
  </w:num>
  <w:num w:numId="4" w16cid:durableId="1181356240">
    <w:abstractNumId w:val="22"/>
  </w:num>
  <w:num w:numId="5" w16cid:durableId="1265334855">
    <w:abstractNumId w:val="24"/>
  </w:num>
  <w:num w:numId="6" w16cid:durableId="414597599">
    <w:abstractNumId w:val="24"/>
  </w:num>
  <w:num w:numId="7" w16cid:durableId="433940067">
    <w:abstractNumId w:val="26"/>
  </w:num>
  <w:num w:numId="8" w16cid:durableId="173425402">
    <w:abstractNumId w:val="43"/>
  </w:num>
  <w:num w:numId="9" w16cid:durableId="1968849686">
    <w:abstractNumId w:val="47"/>
  </w:num>
  <w:num w:numId="10" w16cid:durableId="185951998">
    <w:abstractNumId w:val="46"/>
  </w:num>
  <w:num w:numId="11" w16cid:durableId="1912810672">
    <w:abstractNumId w:val="40"/>
  </w:num>
  <w:num w:numId="12" w16cid:durableId="89742977">
    <w:abstractNumId w:val="25"/>
  </w:num>
  <w:num w:numId="13" w16cid:durableId="1535072155">
    <w:abstractNumId w:val="25"/>
    <w:lvlOverride w:ilvl="0">
      <w:startOverride w:val="1"/>
    </w:lvlOverride>
  </w:num>
  <w:num w:numId="14" w16cid:durableId="13382909">
    <w:abstractNumId w:val="45"/>
  </w:num>
  <w:num w:numId="15" w16cid:durableId="1656760259">
    <w:abstractNumId w:val="45"/>
    <w:lvlOverride w:ilvl="0">
      <w:startOverride w:val="1"/>
    </w:lvlOverride>
  </w:num>
  <w:num w:numId="16" w16cid:durableId="65346116">
    <w:abstractNumId w:val="50"/>
    <w:lvlOverride w:ilvl="0">
      <w:startOverride w:val="1"/>
    </w:lvlOverride>
  </w:num>
  <w:num w:numId="17" w16cid:durableId="302345278">
    <w:abstractNumId w:val="45"/>
    <w:lvlOverride w:ilvl="0">
      <w:startOverride w:val="1"/>
    </w:lvlOverride>
  </w:num>
  <w:num w:numId="18" w16cid:durableId="190807750">
    <w:abstractNumId w:val="55"/>
  </w:num>
  <w:num w:numId="19" w16cid:durableId="1538737943">
    <w:abstractNumId w:val="50"/>
    <w:lvlOverride w:ilvl="0">
      <w:startOverride w:val="1"/>
    </w:lvlOverride>
  </w:num>
  <w:num w:numId="20" w16cid:durableId="1592658459">
    <w:abstractNumId w:val="50"/>
    <w:lvlOverride w:ilvl="0">
      <w:startOverride w:val="1"/>
    </w:lvlOverride>
  </w:num>
  <w:num w:numId="21" w16cid:durableId="175528079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64746816">
    <w:abstractNumId w:val="36"/>
    <w:lvlOverride w:ilvl="0">
      <w:startOverride w:val="1"/>
    </w:lvlOverride>
  </w:num>
  <w:num w:numId="23" w16cid:durableId="1747990043">
    <w:abstractNumId w:val="36"/>
    <w:lvlOverride w:ilvl="0">
      <w:startOverride w:val="1"/>
    </w:lvlOverride>
  </w:num>
  <w:num w:numId="24" w16cid:durableId="826746839">
    <w:abstractNumId w:val="30"/>
  </w:num>
  <w:num w:numId="25" w16cid:durableId="2011983381">
    <w:abstractNumId w:val="12"/>
  </w:num>
  <w:num w:numId="26" w16cid:durableId="410280593">
    <w:abstractNumId w:val="18"/>
  </w:num>
  <w:num w:numId="27" w16cid:durableId="590819839">
    <w:abstractNumId w:val="48"/>
  </w:num>
  <w:num w:numId="28" w16cid:durableId="1065684429">
    <w:abstractNumId w:val="23"/>
  </w:num>
  <w:num w:numId="29" w16cid:durableId="1131629073">
    <w:abstractNumId w:val="50"/>
    <w:lvlOverride w:ilvl="0">
      <w:startOverride w:val="4"/>
    </w:lvlOverride>
  </w:num>
  <w:num w:numId="30" w16cid:durableId="1565918208">
    <w:abstractNumId w:val="49"/>
  </w:num>
  <w:num w:numId="31" w16cid:durableId="2074624352">
    <w:abstractNumId w:val="34"/>
  </w:num>
  <w:num w:numId="32" w16cid:durableId="488986050">
    <w:abstractNumId w:val="50"/>
  </w:num>
  <w:num w:numId="33" w16cid:durableId="1538851380">
    <w:abstractNumId w:val="33"/>
  </w:num>
  <w:num w:numId="34" w16cid:durableId="1806122203">
    <w:abstractNumId w:val="51"/>
  </w:num>
  <w:num w:numId="35" w16cid:durableId="1071922391">
    <w:abstractNumId w:val="50"/>
  </w:num>
  <w:num w:numId="36" w16cid:durableId="28116406">
    <w:abstractNumId w:val="50"/>
  </w:num>
  <w:num w:numId="37" w16cid:durableId="1109163683">
    <w:abstractNumId w:val="50"/>
  </w:num>
  <w:num w:numId="38" w16cid:durableId="608319012">
    <w:abstractNumId w:val="9"/>
  </w:num>
  <w:num w:numId="39" w16cid:durableId="1636448727">
    <w:abstractNumId w:val="37"/>
  </w:num>
  <w:num w:numId="40" w16cid:durableId="495002131">
    <w:abstractNumId w:val="4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1148009903">
    <w:abstractNumId w:val="50"/>
  </w:num>
  <w:num w:numId="42" w16cid:durableId="423577592">
    <w:abstractNumId w:val="50"/>
  </w:num>
  <w:num w:numId="43" w16cid:durableId="1448431976">
    <w:abstractNumId w:val="50"/>
    <w:lvlOverride w:ilvl="0">
      <w:startOverride w:val="1"/>
    </w:lvlOverride>
  </w:num>
  <w:num w:numId="44" w16cid:durableId="905337465">
    <w:abstractNumId w:val="15"/>
  </w:num>
  <w:num w:numId="45" w16cid:durableId="1628462530">
    <w:abstractNumId w:val="53"/>
  </w:num>
  <w:num w:numId="46" w16cid:durableId="313685667">
    <w:abstractNumId w:val="31"/>
  </w:num>
  <w:num w:numId="47" w16cid:durableId="1867600098">
    <w:abstractNumId w:val="11"/>
  </w:num>
  <w:num w:numId="48" w16cid:durableId="1966767103">
    <w:abstractNumId w:val="20"/>
  </w:num>
  <w:num w:numId="49" w16cid:durableId="1539971702">
    <w:abstractNumId w:val="7"/>
  </w:num>
  <w:num w:numId="50" w16cid:durableId="2130203321">
    <w:abstractNumId w:val="6"/>
  </w:num>
  <w:num w:numId="51" w16cid:durableId="1581984907">
    <w:abstractNumId w:val="5"/>
  </w:num>
  <w:num w:numId="52" w16cid:durableId="1113016060">
    <w:abstractNumId w:val="4"/>
  </w:num>
  <w:num w:numId="53" w16cid:durableId="1398279486">
    <w:abstractNumId w:val="8"/>
  </w:num>
  <w:num w:numId="54" w16cid:durableId="391974625">
    <w:abstractNumId w:val="3"/>
  </w:num>
  <w:num w:numId="55" w16cid:durableId="540703576">
    <w:abstractNumId w:val="2"/>
  </w:num>
  <w:num w:numId="56" w16cid:durableId="1701739662">
    <w:abstractNumId w:val="1"/>
  </w:num>
  <w:num w:numId="57" w16cid:durableId="1586183835">
    <w:abstractNumId w:val="0"/>
  </w:num>
  <w:num w:numId="58" w16cid:durableId="571474301">
    <w:abstractNumId w:val="39"/>
  </w:num>
  <w:num w:numId="59" w16cid:durableId="67577192">
    <w:abstractNumId w:val="42"/>
  </w:num>
  <w:num w:numId="60" w16cid:durableId="6200669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788357006">
    <w:abstractNumId w:val="16"/>
  </w:num>
  <w:num w:numId="62" w16cid:durableId="217478125">
    <w:abstractNumId w:val="38"/>
  </w:num>
  <w:num w:numId="63" w16cid:durableId="47654549">
    <w:abstractNumId w:val="32"/>
  </w:num>
  <w:num w:numId="64" w16cid:durableId="206063441">
    <w:abstractNumId w:val="19"/>
  </w:num>
  <w:num w:numId="65" w16cid:durableId="4314570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809059015">
    <w:abstractNumId w:val="21"/>
  </w:num>
  <w:num w:numId="67" w16cid:durableId="1250507024">
    <w:abstractNumId w:val="10"/>
  </w:num>
  <w:num w:numId="68" w16cid:durableId="174483788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368023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863906320">
    <w:abstractNumId w:val="13"/>
  </w:num>
  <w:num w:numId="71" w16cid:durableId="1873760931">
    <w:abstractNumId w:val="27"/>
  </w:num>
  <w:num w:numId="72" w16cid:durableId="1496455112">
    <w:abstractNumId w:val="27"/>
    <w:lvlOverride w:ilvl="0">
      <w:startOverride w:val="1"/>
    </w:lvlOverride>
  </w:num>
  <w:num w:numId="73" w16cid:durableId="488981598">
    <w:abstractNumId w:val="27"/>
    <w:lvlOverride w:ilvl="0">
      <w:startOverride w:val="1"/>
    </w:lvlOverride>
  </w:num>
  <w:num w:numId="74" w16cid:durableId="161816018">
    <w:abstractNumId w:val="27"/>
    <w:lvlOverride w:ilvl="0">
      <w:startOverride w:val="1"/>
    </w:lvlOverride>
  </w:num>
  <w:num w:numId="75" w16cid:durableId="1585259767">
    <w:abstractNumId w:val="29"/>
  </w:num>
  <w:num w:numId="76" w16cid:durableId="1825077556">
    <w:abstractNumId w:val="41"/>
  </w:num>
  <w:num w:numId="77" w16cid:durableId="1269701830">
    <w:abstractNumId w:val="35"/>
  </w:num>
  <w:num w:numId="78" w16cid:durableId="528764919">
    <w:abstractNumId w:val="52"/>
  </w:num>
  <w:num w:numId="79" w16cid:durableId="843473029">
    <w:abstractNumId w:val="28"/>
  </w:num>
  <w:num w:numId="80" w16cid:durableId="473064673">
    <w:abstractNumId w:val="17"/>
  </w:num>
  <w:num w:numId="81" w16cid:durableId="210803870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59173799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45372036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605651943">
    <w:abstractNumId w:val="14"/>
  </w:num>
  <w:num w:numId="85" w16cid:durableId="18203451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0250897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441726714">
    <w:abstractNumId w:val="44"/>
  </w:num>
  <w:num w:numId="88" w16cid:durableId="360058309">
    <w:abstractNumId w:val="8"/>
  </w:num>
  <w:num w:numId="89" w16cid:durableId="2004119720">
    <w:abstractNumId w:val="3"/>
  </w:num>
  <w:num w:numId="90" w16cid:durableId="1369985224">
    <w:abstractNumId w:val="2"/>
  </w:num>
  <w:num w:numId="91" w16cid:durableId="1489783213">
    <w:abstractNumId w:val="1"/>
  </w:num>
  <w:num w:numId="92" w16cid:durableId="1434663107">
    <w:abstractNumId w:val="0"/>
  </w:num>
  <w:num w:numId="93" w16cid:durableId="1587037499">
    <w:abstractNumId w:val="44"/>
  </w:num>
  <w:num w:numId="94" w16cid:durableId="1414429427">
    <w:abstractNumId w:val="44"/>
  </w:num>
  <w:num w:numId="95" w16cid:durableId="2012416220">
    <w:abstractNumId w:val="44"/>
  </w:num>
  <w:num w:numId="96" w16cid:durableId="735738097">
    <w:abstractNumId w:val="44"/>
  </w:num>
  <w:num w:numId="97" w16cid:durableId="291328255">
    <w:abstractNumId w:val="44"/>
  </w:num>
  <w:num w:numId="98" w16cid:durableId="1930697705">
    <w:abstractNumId w:val="44"/>
  </w:num>
  <w:num w:numId="99" w16cid:durableId="1106147795">
    <w:abstractNumId w:val="44"/>
  </w:num>
  <w:num w:numId="100" w16cid:durableId="2099477741">
    <w:abstractNumId w:val="44"/>
  </w:num>
  <w:num w:numId="101" w16cid:durableId="1042438543">
    <w:abstractNumId w:val="44"/>
  </w:num>
  <w:num w:numId="102" w16cid:durableId="847713153">
    <w:abstractNumId w:val="44"/>
  </w:num>
  <w:num w:numId="103" w16cid:durableId="364447599">
    <w:abstractNumId w:val="44"/>
  </w:num>
  <w:num w:numId="104" w16cid:durableId="465008366">
    <w:abstractNumId w:val="44"/>
  </w:num>
  <w:num w:numId="105" w16cid:durableId="421881682">
    <w:abstractNumId w:val="44"/>
  </w:num>
  <w:num w:numId="106" w16cid:durableId="1857840955">
    <w:abstractNumId w:val="44"/>
  </w:num>
  <w:num w:numId="107" w16cid:durableId="502663929">
    <w:abstractNumId w:val="44"/>
  </w:num>
  <w:num w:numId="108" w16cid:durableId="1223105182">
    <w:abstractNumId w:val="44"/>
  </w:num>
  <w:num w:numId="109" w16cid:durableId="1047216966">
    <w:abstractNumId w:val="44"/>
  </w:num>
  <w:num w:numId="110" w16cid:durableId="904684410">
    <w:abstractNumId w:val="44"/>
  </w:num>
  <w:num w:numId="111" w16cid:durableId="928660022">
    <w:abstractNumId w:val="44"/>
  </w:num>
  <w:num w:numId="112" w16cid:durableId="51076341">
    <w:abstractNumId w:val="44"/>
  </w:num>
  <w:num w:numId="113" w16cid:durableId="1722436100">
    <w:abstractNumId w:val="44"/>
  </w:num>
  <w:num w:numId="114" w16cid:durableId="105740516">
    <w:abstractNumId w:val="44"/>
  </w:num>
  <w:num w:numId="115" w16cid:durableId="1633050357">
    <w:abstractNumId w:val="44"/>
  </w:num>
  <w:num w:numId="116" w16cid:durableId="1865631042">
    <w:abstractNumId w:val="44"/>
  </w:num>
  <w:num w:numId="117" w16cid:durableId="1840846651">
    <w:abstractNumId w:val="44"/>
  </w:num>
  <w:num w:numId="118" w16cid:durableId="1346050840">
    <w:abstractNumId w:val="44"/>
  </w:num>
  <w:num w:numId="119" w16cid:durableId="105925181">
    <w:abstractNumId w:val="44"/>
  </w:num>
  <w:num w:numId="120" w16cid:durableId="1363633626">
    <w:abstractNumId w:val="44"/>
  </w:num>
  <w:num w:numId="121" w16cid:durableId="1033336669">
    <w:abstractNumId w:val="44"/>
  </w:num>
  <w:num w:numId="122" w16cid:durableId="663437891">
    <w:abstractNumId w:val="44"/>
  </w:num>
  <w:num w:numId="123" w16cid:durableId="652370149">
    <w:abstractNumId w:val="44"/>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45E"/>
    <w:rsid w:val="00000274"/>
    <w:rsid w:val="00002CF9"/>
    <w:rsid w:val="00002E24"/>
    <w:rsid w:val="00003364"/>
    <w:rsid w:val="00004A35"/>
    <w:rsid w:val="00006A90"/>
    <w:rsid w:val="00010C54"/>
    <w:rsid w:val="00013763"/>
    <w:rsid w:val="0001420A"/>
    <w:rsid w:val="000161FC"/>
    <w:rsid w:val="0001778B"/>
    <w:rsid w:val="00022317"/>
    <w:rsid w:val="00025C1B"/>
    <w:rsid w:val="00027B6C"/>
    <w:rsid w:val="0003183F"/>
    <w:rsid w:val="00034703"/>
    <w:rsid w:val="00034EA2"/>
    <w:rsid w:val="00036D32"/>
    <w:rsid w:val="00040598"/>
    <w:rsid w:val="00041003"/>
    <w:rsid w:val="0004314B"/>
    <w:rsid w:val="00044799"/>
    <w:rsid w:val="00044CD7"/>
    <w:rsid w:val="000468BF"/>
    <w:rsid w:val="000476AA"/>
    <w:rsid w:val="00047813"/>
    <w:rsid w:val="000509EC"/>
    <w:rsid w:val="000512F8"/>
    <w:rsid w:val="000521DD"/>
    <w:rsid w:val="00065D15"/>
    <w:rsid w:val="00066D23"/>
    <w:rsid w:val="00070079"/>
    <w:rsid w:val="00071AEB"/>
    <w:rsid w:val="00072A8B"/>
    <w:rsid w:val="00073C4C"/>
    <w:rsid w:val="00081AAA"/>
    <w:rsid w:val="00082AD9"/>
    <w:rsid w:val="00083469"/>
    <w:rsid w:val="00083CE6"/>
    <w:rsid w:val="000848DA"/>
    <w:rsid w:val="00085181"/>
    <w:rsid w:val="000854C0"/>
    <w:rsid w:val="000861D1"/>
    <w:rsid w:val="0008650D"/>
    <w:rsid w:val="000931F6"/>
    <w:rsid w:val="00095660"/>
    <w:rsid w:val="0009756D"/>
    <w:rsid w:val="000A092D"/>
    <w:rsid w:val="000A2F95"/>
    <w:rsid w:val="000A44E4"/>
    <w:rsid w:val="000A5F00"/>
    <w:rsid w:val="000B2008"/>
    <w:rsid w:val="000B2D96"/>
    <w:rsid w:val="000B3680"/>
    <w:rsid w:val="000B70C7"/>
    <w:rsid w:val="000C04BB"/>
    <w:rsid w:val="000C2829"/>
    <w:rsid w:val="000C2AFD"/>
    <w:rsid w:val="000C2B3A"/>
    <w:rsid w:val="000C64C3"/>
    <w:rsid w:val="000C6D53"/>
    <w:rsid w:val="000D0C34"/>
    <w:rsid w:val="000D1807"/>
    <w:rsid w:val="000D1C32"/>
    <w:rsid w:val="000D2F97"/>
    <w:rsid w:val="000D51EB"/>
    <w:rsid w:val="000D7F3A"/>
    <w:rsid w:val="000E1C02"/>
    <w:rsid w:val="000E3193"/>
    <w:rsid w:val="000E54DF"/>
    <w:rsid w:val="000E591B"/>
    <w:rsid w:val="000F3F72"/>
    <w:rsid w:val="000F4ACF"/>
    <w:rsid w:val="000F6E1F"/>
    <w:rsid w:val="0010030C"/>
    <w:rsid w:val="00103D9C"/>
    <w:rsid w:val="00107307"/>
    <w:rsid w:val="001077D6"/>
    <w:rsid w:val="0011047E"/>
    <w:rsid w:val="00110729"/>
    <w:rsid w:val="0011096A"/>
    <w:rsid w:val="00113E40"/>
    <w:rsid w:val="00114D85"/>
    <w:rsid w:val="0011617B"/>
    <w:rsid w:val="00116228"/>
    <w:rsid w:val="00116641"/>
    <w:rsid w:val="00116E3F"/>
    <w:rsid w:val="001247C4"/>
    <w:rsid w:val="00124F38"/>
    <w:rsid w:val="0012563F"/>
    <w:rsid w:val="0013139E"/>
    <w:rsid w:val="00131ACD"/>
    <w:rsid w:val="00132581"/>
    <w:rsid w:val="00132C9B"/>
    <w:rsid w:val="00133036"/>
    <w:rsid w:val="001330AF"/>
    <w:rsid w:val="00136EAA"/>
    <w:rsid w:val="0014119D"/>
    <w:rsid w:val="0014171A"/>
    <w:rsid w:val="00144F65"/>
    <w:rsid w:val="0014725B"/>
    <w:rsid w:val="00150261"/>
    <w:rsid w:val="00151492"/>
    <w:rsid w:val="0015308E"/>
    <w:rsid w:val="00155107"/>
    <w:rsid w:val="00156655"/>
    <w:rsid w:val="001601EE"/>
    <w:rsid w:val="00160974"/>
    <w:rsid w:val="001619B5"/>
    <w:rsid w:val="0016225D"/>
    <w:rsid w:val="00163A16"/>
    <w:rsid w:val="00166040"/>
    <w:rsid w:val="001679B3"/>
    <w:rsid w:val="00173C53"/>
    <w:rsid w:val="0017480E"/>
    <w:rsid w:val="00176124"/>
    <w:rsid w:val="0017668A"/>
    <w:rsid w:val="00180495"/>
    <w:rsid w:val="00180784"/>
    <w:rsid w:val="00183F17"/>
    <w:rsid w:val="00184909"/>
    <w:rsid w:val="00184A39"/>
    <w:rsid w:val="00187129"/>
    <w:rsid w:val="0019495A"/>
    <w:rsid w:val="00194C0F"/>
    <w:rsid w:val="0019749B"/>
    <w:rsid w:val="001A5D9B"/>
    <w:rsid w:val="001A619A"/>
    <w:rsid w:val="001B3E95"/>
    <w:rsid w:val="001C1839"/>
    <w:rsid w:val="001C1842"/>
    <w:rsid w:val="001C2A68"/>
    <w:rsid w:val="001C63F9"/>
    <w:rsid w:val="001C6879"/>
    <w:rsid w:val="001C72BC"/>
    <w:rsid w:val="001D092B"/>
    <w:rsid w:val="001D0B18"/>
    <w:rsid w:val="001D0F2D"/>
    <w:rsid w:val="001D1E99"/>
    <w:rsid w:val="001D3CF6"/>
    <w:rsid w:val="001D4819"/>
    <w:rsid w:val="001D4823"/>
    <w:rsid w:val="001D5512"/>
    <w:rsid w:val="001D7501"/>
    <w:rsid w:val="001E16EC"/>
    <w:rsid w:val="001E5DF0"/>
    <w:rsid w:val="001E765B"/>
    <w:rsid w:val="001F0EDC"/>
    <w:rsid w:val="001F38CE"/>
    <w:rsid w:val="001F48E9"/>
    <w:rsid w:val="001F4C46"/>
    <w:rsid w:val="001F4E01"/>
    <w:rsid w:val="001F4E41"/>
    <w:rsid w:val="001F4E8C"/>
    <w:rsid w:val="001F531E"/>
    <w:rsid w:val="001F5B06"/>
    <w:rsid w:val="001F6939"/>
    <w:rsid w:val="001F7E52"/>
    <w:rsid w:val="00201295"/>
    <w:rsid w:val="00201DED"/>
    <w:rsid w:val="00203718"/>
    <w:rsid w:val="00205C80"/>
    <w:rsid w:val="002066F1"/>
    <w:rsid w:val="00213038"/>
    <w:rsid w:val="0021349C"/>
    <w:rsid w:val="00213B67"/>
    <w:rsid w:val="00215D31"/>
    <w:rsid w:val="002160CC"/>
    <w:rsid w:val="00216797"/>
    <w:rsid w:val="002225D1"/>
    <w:rsid w:val="00222B98"/>
    <w:rsid w:val="002236F7"/>
    <w:rsid w:val="00224EA7"/>
    <w:rsid w:val="0022658F"/>
    <w:rsid w:val="00227A9D"/>
    <w:rsid w:val="00227DE2"/>
    <w:rsid w:val="00231BD9"/>
    <w:rsid w:val="00232471"/>
    <w:rsid w:val="00233504"/>
    <w:rsid w:val="002345F3"/>
    <w:rsid w:val="00240AD6"/>
    <w:rsid w:val="00242E12"/>
    <w:rsid w:val="00243B89"/>
    <w:rsid w:val="00260267"/>
    <w:rsid w:val="00260FC6"/>
    <w:rsid w:val="0026216C"/>
    <w:rsid w:val="00263CE8"/>
    <w:rsid w:val="00264444"/>
    <w:rsid w:val="002728CB"/>
    <w:rsid w:val="00273789"/>
    <w:rsid w:val="00274C0D"/>
    <w:rsid w:val="002754EB"/>
    <w:rsid w:val="002806EE"/>
    <w:rsid w:val="00283E28"/>
    <w:rsid w:val="00285D2C"/>
    <w:rsid w:val="002867BD"/>
    <w:rsid w:val="00286FF2"/>
    <w:rsid w:val="00287C14"/>
    <w:rsid w:val="002A0066"/>
    <w:rsid w:val="002A0A7F"/>
    <w:rsid w:val="002A1F91"/>
    <w:rsid w:val="002A1FCD"/>
    <w:rsid w:val="002A2F6E"/>
    <w:rsid w:val="002A53F1"/>
    <w:rsid w:val="002A63E1"/>
    <w:rsid w:val="002A6988"/>
    <w:rsid w:val="002A7557"/>
    <w:rsid w:val="002B00CA"/>
    <w:rsid w:val="002B0D7B"/>
    <w:rsid w:val="002B559C"/>
    <w:rsid w:val="002B5F0C"/>
    <w:rsid w:val="002B66D5"/>
    <w:rsid w:val="002C021C"/>
    <w:rsid w:val="002C4553"/>
    <w:rsid w:val="002C68B2"/>
    <w:rsid w:val="002D0023"/>
    <w:rsid w:val="002D059B"/>
    <w:rsid w:val="002E2B26"/>
    <w:rsid w:val="002E406A"/>
    <w:rsid w:val="002E4463"/>
    <w:rsid w:val="002E4DA2"/>
    <w:rsid w:val="002E52AF"/>
    <w:rsid w:val="002E63E2"/>
    <w:rsid w:val="002F234D"/>
    <w:rsid w:val="002F4143"/>
    <w:rsid w:val="0030101B"/>
    <w:rsid w:val="003018F8"/>
    <w:rsid w:val="003049FF"/>
    <w:rsid w:val="00307E67"/>
    <w:rsid w:val="00310608"/>
    <w:rsid w:val="003114B4"/>
    <w:rsid w:val="003135B7"/>
    <w:rsid w:val="003135DD"/>
    <w:rsid w:val="0031368E"/>
    <w:rsid w:val="003157DC"/>
    <w:rsid w:val="00321EF4"/>
    <w:rsid w:val="00323CD9"/>
    <w:rsid w:val="00323F22"/>
    <w:rsid w:val="00324B07"/>
    <w:rsid w:val="00325AB7"/>
    <w:rsid w:val="00331F98"/>
    <w:rsid w:val="00332B39"/>
    <w:rsid w:val="00334C9A"/>
    <w:rsid w:val="0034025A"/>
    <w:rsid w:val="00343CCF"/>
    <w:rsid w:val="00345D42"/>
    <w:rsid w:val="0034623F"/>
    <w:rsid w:val="00346497"/>
    <w:rsid w:val="00346E0C"/>
    <w:rsid w:val="003476A9"/>
    <w:rsid w:val="00347A3E"/>
    <w:rsid w:val="003532B9"/>
    <w:rsid w:val="00354652"/>
    <w:rsid w:val="00354A77"/>
    <w:rsid w:val="00356BF5"/>
    <w:rsid w:val="003570AE"/>
    <w:rsid w:val="00357C5D"/>
    <w:rsid w:val="00360CAC"/>
    <w:rsid w:val="00363886"/>
    <w:rsid w:val="00367767"/>
    <w:rsid w:val="003708E2"/>
    <w:rsid w:val="003732B8"/>
    <w:rsid w:val="00373C4F"/>
    <w:rsid w:val="00375DFE"/>
    <w:rsid w:val="0037688D"/>
    <w:rsid w:val="00376E6B"/>
    <w:rsid w:val="003773A3"/>
    <w:rsid w:val="00380085"/>
    <w:rsid w:val="003804A5"/>
    <w:rsid w:val="00384BB2"/>
    <w:rsid w:val="00387F9A"/>
    <w:rsid w:val="0039247A"/>
    <w:rsid w:val="00393118"/>
    <w:rsid w:val="00393C32"/>
    <w:rsid w:val="003A0E67"/>
    <w:rsid w:val="003A3A75"/>
    <w:rsid w:val="003A45DE"/>
    <w:rsid w:val="003A685C"/>
    <w:rsid w:val="003B0CFD"/>
    <w:rsid w:val="003B1762"/>
    <w:rsid w:val="003B277A"/>
    <w:rsid w:val="003B3589"/>
    <w:rsid w:val="003C11E7"/>
    <w:rsid w:val="003C325F"/>
    <w:rsid w:val="003C4EA7"/>
    <w:rsid w:val="003C5D11"/>
    <w:rsid w:val="003C60E8"/>
    <w:rsid w:val="003C69D5"/>
    <w:rsid w:val="003C6F10"/>
    <w:rsid w:val="003C7BB3"/>
    <w:rsid w:val="003D080D"/>
    <w:rsid w:val="003D1007"/>
    <w:rsid w:val="003D3D39"/>
    <w:rsid w:val="003D4C4E"/>
    <w:rsid w:val="003D6433"/>
    <w:rsid w:val="003D6CD0"/>
    <w:rsid w:val="003E26C7"/>
    <w:rsid w:val="003E31F6"/>
    <w:rsid w:val="003E4DCF"/>
    <w:rsid w:val="003E563B"/>
    <w:rsid w:val="003F5949"/>
    <w:rsid w:val="003F6E69"/>
    <w:rsid w:val="003F74E4"/>
    <w:rsid w:val="00400B02"/>
    <w:rsid w:val="004019AB"/>
    <w:rsid w:val="00401B8C"/>
    <w:rsid w:val="00401D0F"/>
    <w:rsid w:val="00402C0E"/>
    <w:rsid w:val="00404F21"/>
    <w:rsid w:val="00410919"/>
    <w:rsid w:val="0041505C"/>
    <w:rsid w:val="004152FA"/>
    <w:rsid w:val="00415943"/>
    <w:rsid w:val="00416612"/>
    <w:rsid w:val="0042140F"/>
    <w:rsid w:val="004240C0"/>
    <w:rsid w:val="0042570C"/>
    <w:rsid w:val="004258A7"/>
    <w:rsid w:val="004311D7"/>
    <w:rsid w:val="00441498"/>
    <w:rsid w:val="0044226D"/>
    <w:rsid w:val="004422A8"/>
    <w:rsid w:val="0044315F"/>
    <w:rsid w:val="0044346B"/>
    <w:rsid w:val="00445A99"/>
    <w:rsid w:val="00445E44"/>
    <w:rsid w:val="0044752B"/>
    <w:rsid w:val="0045036E"/>
    <w:rsid w:val="00453EEE"/>
    <w:rsid w:val="00456EC2"/>
    <w:rsid w:val="00457D1F"/>
    <w:rsid w:val="00462B6A"/>
    <w:rsid w:val="004701EE"/>
    <w:rsid w:val="00471F97"/>
    <w:rsid w:val="00472DA6"/>
    <w:rsid w:val="0047445C"/>
    <w:rsid w:val="004745B3"/>
    <w:rsid w:val="0047467A"/>
    <w:rsid w:val="004746A3"/>
    <w:rsid w:val="004747FD"/>
    <w:rsid w:val="004760ED"/>
    <w:rsid w:val="00480A8D"/>
    <w:rsid w:val="00483080"/>
    <w:rsid w:val="00483FA6"/>
    <w:rsid w:val="00485FDA"/>
    <w:rsid w:val="00494B67"/>
    <w:rsid w:val="004A2A2D"/>
    <w:rsid w:val="004A4140"/>
    <w:rsid w:val="004A657A"/>
    <w:rsid w:val="004A73B8"/>
    <w:rsid w:val="004A7917"/>
    <w:rsid w:val="004B1C21"/>
    <w:rsid w:val="004B2302"/>
    <w:rsid w:val="004B237D"/>
    <w:rsid w:val="004B488D"/>
    <w:rsid w:val="004B53D3"/>
    <w:rsid w:val="004B5F0E"/>
    <w:rsid w:val="004C1CB1"/>
    <w:rsid w:val="004C2C5D"/>
    <w:rsid w:val="004C3CFC"/>
    <w:rsid w:val="004C474F"/>
    <w:rsid w:val="004C4FB2"/>
    <w:rsid w:val="004C5FB0"/>
    <w:rsid w:val="004C6B9F"/>
    <w:rsid w:val="004C72B1"/>
    <w:rsid w:val="004C7C9E"/>
    <w:rsid w:val="004D1973"/>
    <w:rsid w:val="004D3BE7"/>
    <w:rsid w:val="004D4F62"/>
    <w:rsid w:val="004E1570"/>
    <w:rsid w:val="004E1866"/>
    <w:rsid w:val="004E4BE9"/>
    <w:rsid w:val="004F0984"/>
    <w:rsid w:val="004F0B47"/>
    <w:rsid w:val="004F183C"/>
    <w:rsid w:val="004F300C"/>
    <w:rsid w:val="004F36C5"/>
    <w:rsid w:val="004F45FF"/>
    <w:rsid w:val="00502A85"/>
    <w:rsid w:val="00504F8E"/>
    <w:rsid w:val="0050500D"/>
    <w:rsid w:val="00505706"/>
    <w:rsid w:val="0051021B"/>
    <w:rsid w:val="00511B80"/>
    <w:rsid w:val="00515324"/>
    <w:rsid w:val="00516DCF"/>
    <w:rsid w:val="00521576"/>
    <w:rsid w:val="00523276"/>
    <w:rsid w:val="005259E6"/>
    <w:rsid w:val="00527BA3"/>
    <w:rsid w:val="00532A89"/>
    <w:rsid w:val="00533114"/>
    <w:rsid w:val="00534302"/>
    <w:rsid w:val="005347C2"/>
    <w:rsid w:val="00535B51"/>
    <w:rsid w:val="00535CE5"/>
    <w:rsid w:val="00536E9E"/>
    <w:rsid w:val="00537248"/>
    <w:rsid w:val="0053777A"/>
    <w:rsid w:val="005433FB"/>
    <w:rsid w:val="00544B9A"/>
    <w:rsid w:val="00544E72"/>
    <w:rsid w:val="00545DCC"/>
    <w:rsid w:val="005475B3"/>
    <w:rsid w:val="00547EE2"/>
    <w:rsid w:val="00551EE1"/>
    <w:rsid w:val="005535C4"/>
    <w:rsid w:val="00560268"/>
    <w:rsid w:val="00560D06"/>
    <w:rsid w:val="005647EB"/>
    <w:rsid w:val="0056536D"/>
    <w:rsid w:val="00566905"/>
    <w:rsid w:val="00572D1F"/>
    <w:rsid w:val="005735DE"/>
    <w:rsid w:val="00574753"/>
    <w:rsid w:val="00575056"/>
    <w:rsid w:val="0057518A"/>
    <w:rsid w:val="005751D6"/>
    <w:rsid w:val="00580320"/>
    <w:rsid w:val="00582A4F"/>
    <w:rsid w:val="00583EFC"/>
    <w:rsid w:val="0058446E"/>
    <w:rsid w:val="0058534C"/>
    <w:rsid w:val="00586DC4"/>
    <w:rsid w:val="00590629"/>
    <w:rsid w:val="00590CF1"/>
    <w:rsid w:val="0059227C"/>
    <w:rsid w:val="00595280"/>
    <w:rsid w:val="005A206E"/>
    <w:rsid w:val="005A3292"/>
    <w:rsid w:val="005A51C3"/>
    <w:rsid w:val="005A5BC4"/>
    <w:rsid w:val="005B0FD9"/>
    <w:rsid w:val="005B1173"/>
    <w:rsid w:val="005B14A0"/>
    <w:rsid w:val="005B4945"/>
    <w:rsid w:val="005B6FDA"/>
    <w:rsid w:val="005C0058"/>
    <w:rsid w:val="005C1FFA"/>
    <w:rsid w:val="005C2CA3"/>
    <w:rsid w:val="005C3279"/>
    <w:rsid w:val="005C44DA"/>
    <w:rsid w:val="005C5B17"/>
    <w:rsid w:val="005C7380"/>
    <w:rsid w:val="005C7710"/>
    <w:rsid w:val="005D584D"/>
    <w:rsid w:val="005E21EA"/>
    <w:rsid w:val="005E24CC"/>
    <w:rsid w:val="005E2605"/>
    <w:rsid w:val="005E3AAF"/>
    <w:rsid w:val="005E3CD2"/>
    <w:rsid w:val="005E5503"/>
    <w:rsid w:val="005E56D9"/>
    <w:rsid w:val="005E65EB"/>
    <w:rsid w:val="005E7746"/>
    <w:rsid w:val="005F068D"/>
    <w:rsid w:val="005F3353"/>
    <w:rsid w:val="005F3B03"/>
    <w:rsid w:val="005F3E53"/>
    <w:rsid w:val="005F6E0A"/>
    <w:rsid w:val="00606169"/>
    <w:rsid w:val="0060786D"/>
    <w:rsid w:val="0061161F"/>
    <w:rsid w:val="00613F69"/>
    <w:rsid w:val="00615290"/>
    <w:rsid w:val="00615A7B"/>
    <w:rsid w:val="00617CF9"/>
    <w:rsid w:val="0062481F"/>
    <w:rsid w:val="00625FCA"/>
    <w:rsid w:val="0062627E"/>
    <w:rsid w:val="0062674E"/>
    <w:rsid w:val="00630F86"/>
    <w:rsid w:val="00633F2A"/>
    <w:rsid w:val="00634C1C"/>
    <w:rsid w:val="00637366"/>
    <w:rsid w:val="00641606"/>
    <w:rsid w:val="0064526C"/>
    <w:rsid w:val="00645ACE"/>
    <w:rsid w:val="00646809"/>
    <w:rsid w:val="00647960"/>
    <w:rsid w:val="006500E6"/>
    <w:rsid w:val="006501FB"/>
    <w:rsid w:val="00650D0C"/>
    <w:rsid w:val="00653F46"/>
    <w:rsid w:val="00657ED6"/>
    <w:rsid w:val="00660CE0"/>
    <w:rsid w:val="00662F77"/>
    <w:rsid w:val="006654B3"/>
    <w:rsid w:val="00666097"/>
    <w:rsid w:val="00666F9D"/>
    <w:rsid w:val="0067029E"/>
    <w:rsid w:val="00674219"/>
    <w:rsid w:val="00681338"/>
    <w:rsid w:val="0068145E"/>
    <w:rsid w:val="00685638"/>
    <w:rsid w:val="006872DF"/>
    <w:rsid w:val="0068734B"/>
    <w:rsid w:val="00696511"/>
    <w:rsid w:val="006A0B8C"/>
    <w:rsid w:val="006A2E6C"/>
    <w:rsid w:val="006A5487"/>
    <w:rsid w:val="006B05DA"/>
    <w:rsid w:val="006B08FC"/>
    <w:rsid w:val="006B293D"/>
    <w:rsid w:val="006B373B"/>
    <w:rsid w:val="006B3CC4"/>
    <w:rsid w:val="006B502D"/>
    <w:rsid w:val="006B5761"/>
    <w:rsid w:val="006B69CF"/>
    <w:rsid w:val="006C0565"/>
    <w:rsid w:val="006C2A3A"/>
    <w:rsid w:val="006C4646"/>
    <w:rsid w:val="006C4C5F"/>
    <w:rsid w:val="006C65FC"/>
    <w:rsid w:val="006C661F"/>
    <w:rsid w:val="006C67B3"/>
    <w:rsid w:val="006D1B91"/>
    <w:rsid w:val="006D1C39"/>
    <w:rsid w:val="006D7053"/>
    <w:rsid w:val="006D7234"/>
    <w:rsid w:val="006D72D7"/>
    <w:rsid w:val="006E0080"/>
    <w:rsid w:val="006E2302"/>
    <w:rsid w:val="006E2A48"/>
    <w:rsid w:val="006F1369"/>
    <w:rsid w:val="006F1888"/>
    <w:rsid w:val="006F251D"/>
    <w:rsid w:val="006F44C7"/>
    <w:rsid w:val="006F506F"/>
    <w:rsid w:val="006F6F8D"/>
    <w:rsid w:val="00702684"/>
    <w:rsid w:val="00703E21"/>
    <w:rsid w:val="0070624A"/>
    <w:rsid w:val="00706F1F"/>
    <w:rsid w:val="0071161D"/>
    <w:rsid w:val="00711A43"/>
    <w:rsid w:val="00712DDC"/>
    <w:rsid w:val="00713EF5"/>
    <w:rsid w:val="007145E6"/>
    <w:rsid w:val="007149EF"/>
    <w:rsid w:val="00715DFA"/>
    <w:rsid w:val="00720224"/>
    <w:rsid w:val="00720C30"/>
    <w:rsid w:val="00720E92"/>
    <w:rsid w:val="007220EC"/>
    <w:rsid w:val="00722CFD"/>
    <w:rsid w:val="00722D66"/>
    <w:rsid w:val="0072437C"/>
    <w:rsid w:val="00724838"/>
    <w:rsid w:val="00724E44"/>
    <w:rsid w:val="007250DA"/>
    <w:rsid w:val="00727819"/>
    <w:rsid w:val="00730102"/>
    <w:rsid w:val="007305C4"/>
    <w:rsid w:val="00730E86"/>
    <w:rsid w:val="0073157C"/>
    <w:rsid w:val="00732A86"/>
    <w:rsid w:val="00733E03"/>
    <w:rsid w:val="00734192"/>
    <w:rsid w:val="00734773"/>
    <w:rsid w:val="0073490D"/>
    <w:rsid w:val="007370CB"/>
    <w:rsid w:val="007403A3"/>
    <w:rsid w:val="00740E6E"/>
    <w:rsid w:val="0074197E"/>
    <w:rsid w:val="00741D7A"/>
    <w:rsid w:val="007421E2"/>
    <w:rsid w:val="00750FD0"/>
    <w:rsid w:val="00752ED9"/>
    <w:rsid w:val="00754014"/>
    <w:rsid w:val="0075478E"/>
    <w:rsid w:val="00756339"/>
    <w:rsid w:val="00756F5E"/>
    <w:rsid w:val="00757772"/>
    <w:rsid w:val="00760A2A"/>
    <w:rsid w:val="00760F04"/>
    <w:rsid w:val="00762B44"/>
    <w:rsid w:val="00763EAC"/>
    <w:rsid w:val="0076622F"/>
    <w:rsid w:val="00772C1B"/>
    <w:rsid w:val="007804BD"/>
    <w:rsid w:val="00780643"/>
    <w:rsid w:val="0078102C"/>
    <w:rsid w:val="00782549"/>
    <w:rsid w:val="007938A2"/>
    <w:rsid w:val="00795785"/>
    <w:rsid w:val="007A0B43"/>
    <w:rsid w:val="007A1BD1"/>
    <w:rsid w:val="007A1BD7"/>
    <w:rsid w:val="007A1FAD"/>
    <w:rsid w:val="007A26E5"/>
    <w:rsid w:val="007A3FED"/>
    <w:rsid w:val="007B018A"/>
    <w:rsid w:val="007B3D21"/>
    <w:rsid w:val="007B52BF"/>
    <w:rsid w:val="007B7B99"/>
    <w:rsid w:val="007C1D30"/>
    <w:rsid w:val="007C42B5"/>
    <w:rsid w:val="007C4807"/>
    <w:rsid w:val="007C56CA"/>
    <w:rsid w:val="007C77BC"/>
    <w:rsid w:val="007D2656"/>
    <w:rsid w:val="007D5E49"/>
    <w:rsid w:val="007D7BF8"/>
    <w:rsid w:val="007E05D8"/>
    <w:rsid w:val="007E4D74"/>
    <w:rsid w:val="007E6222"/>
    <w:rsid w:val="007F0D37"/>
    <w:rsid w:val="007F68CB"/>
    <w:rsid w:val="008010D5"/>
    <w:rsid w:val="00801332"/>
    <w:rsid w:val="008038C8"/>
    <w:rsid w:val="0080472B"/>
    <w:rsid w:val="00806164"/>
    <w:rsid w:val="008108B0"/>
    <w:rsid w:val="00811674"/>
    <w:rsid w:val="0081205C"/>
    <w:rsid w:val="00813B8A"/>
    <w:rsid w:val="00814E4E"/>
    <w:rsid w:val="00815412"/>
    <w:rsid w:val="008220F9"/>
    <w:rsid w:val="00826C1B"/>
    <w:rsid w:val="00831B80"/>
    <w:rsid w:val="00832F52"/>
    <w:rsid w:val="00835299"/>
    <w:rsid w:val="00835442"/>
    <w:rsid w:val="008360AB"/>
    <w:rsid w:val="0083750C"/>
    <w:rsid w:val="00837833"/>
    <w:rsid w:val="008378FC"/>
    <w:rsid w:val="0084148D"/>
    <w:rsid w:val="00841601"/>
    <w:rsid w:val="0084277D"/>
    <w:rsid w:val="00846716"/>
    <w:rsid w:val="00847604"/>
    <w:rsid w:val="008511AD"/>
    <w:rsid w:val="0085147E"/>
    <w:rsid w:val="008520F9"/>
    <w:rsid w:val="008531BA"/>
    <w:rsid w:val="00861725"/>
    <w:rsid w:val="00862330"/>
    <w:rsid w:val="0086602D"/>
    <w:rsid w:val="00866756"/>
    <w:rsid w:val="00867409"/>
    <w:rsid w:val="00872D42"/>
    <w:rsid w:val="0087379F"/>
    <w:rsid w:val="00874230"/>
    <w:rsid w:val="00874541"/>
    <w:rsid w:val="0087730E"/>
    <w:rsid w:val="008829D6"/>
    <w:rsid w:val="00883E02"/>
    <w:rsid w:val="00886CBA"/>
    <w:rsid w:val="00890EB5"/>
    <w:rsid w:val="008918EA"/>
    <w:rsid w:val="00893EE9"/>
    <w:rsid w:val="0089538C"/>
    <w:rsid w:val="008A1E67"/>
    <w:rsid w:val="008A3F28"/>
    <w:rsid w:val="008A554C"/>
    <w:rsid w:val="008A7E5A"/>
    <w:rsid w:val="008B1354"/>
    <w:rsid w:val="008B7771"/>
    <w:rsid w:val="008C0900"/>
    <w:rsid w:val="008D1C63"/>
    <w:rsid w:val="008D435A"/>
    <w:rsid w:val="008D4664"/>
    <w:rsid w:val="008D6833"/>
    <w:rsid w:val="008D6D34"/>
    <w:rsid w:val="008D702F"/>
    <w:rsid w:val="008D7234"/>
    <w:rsid w:val="008E0581"/>
    <w:rsid w:val="008E49BF"/>
    <w:rsid w:val="008E6779"/>
    <w:rsid w:val="008E770A"/>
    <w:rsid w:val="008F058D"/>
    <w:rsid w:val="008F0C27"/>
    <w:rsid w:val="008F474E"/>
    <w:rsid w:val="008F60AD"/>
    <w:rsid w:val="008F79FC"/>
    <w:rsid w:val="009000D3"/>
    <w:rsid w:val="0090131A"/>
    <w:rsid w:val="009028F0"/>
    <w:rsid w:val="00903C9A"/>
    <w:rsid w:val="009071E3"/>
    <w:rsid w:val="00907B60"/>
    <w:rsid w:val="00907BAE"/>
    <w:rsid w:val="0091149A"/>
    <w:rsid w:val="009130EB"/>
    <w:rsid w:val="009134D0"/>
    <w:rsid w:val="00913D00"/>
    <w:rsid w:val="00917BF6"/>
    <w:rsid w:val="00917F35"/>
    <w:rsid w:val="00921050"/>
    <w:rsid w:val="009212B5"/>
    <w:rsid w:val="00922670"/>
    <w:rsid w:val="009248F6"/>
    <w:rsid w:val="0092505C"/>
    <w:rsid w:val="00926966"/>
    <w:rsid w:val="00926FB5"/>
    <w:rsid w:val="009315CE"/>
    <w:rsid w:val="00931CBD"/>
    <w:rsid w:val="009326E7"/>
    <w:rsid w:val="009345A9"/>
    <w:rsid w:val="00935461"/>
    <w:rsid w:val="009359F5"/>
    <w:rsid w:val="00936EF1"/>
    <w:rsid w:val="009377BC"/>
    <w:rsid w:val="0094400F"/>
    <w:rsid w:val="009459E3"/>
    <w:rsid w:val="009479F5"/>
    <w:rsid w:val="00952EB4"/>
    <w:rsid w:val="00955331"/>
    <w:rsid w:val="00956104"/>
    <w:rsid w:val="00956448"/>
    <w:rsid w:val="00956707"/>
    <w:rsid w:val="00962769"/>
    <w:rsid w:val="00966F4A"/>
    <w:rsid w:val="00967E13"/>
    <w:rsid w:val="00972454"/>
    <w:rsid w:val="00972CF2"/>
    <w:rsid w:val="00973E71"/>
    <w:rsid w:val="00974244"/>
    <w:rsid w:val="00975EC4"/>
    <w:rsid w:val="00976916"/>
    <w:rsid w:val="009808D3"/>
    <w:rsid w:val="00980BBE"/>
    <w:rsid w:val="00985087"/>
    <w:rsid w:val="0098628D"/>
    <w:rsid w:val="00987E6C"/>
    <w:rsid w:val="009906D3"/>
    <w:rsid w:val="00995DDC"/>
    <w:rsid w:val="00995F7A"/>
    <w:rsid w:val="009A21C2"/>
    <w:rsid w:val="009A497C"/>
    <w:rsid w:val="009B5CE3"/>
    <w:rsid w:val="009C103E"/>
    <w:rsid w:val="009C1114"/>
    <w:rsid w:val="009C3B2A"/>
    <w:rsid w:val="009C556F"/>
    <w:rsid w:val="009C646B"/>
    <w:rsid w:val="009D0941"/>
    <w:rsid w:val="009D0CCF"/>
    <w:rsid w:val="009D3D30"/>
    <w:rsid w:val="009D6393"/>
    <w:rsid w:val="009E0800"/>
    <w:rsid w:val="009E36F6"/>
    <w:rsid w:val="009E7053"/>
    <w:rsid w:val="009F75F6"/>
    <w:rsid w:val="00A0041D"/>
    <w:rsid w:val="00A008A5"/>
    <w:rsid w:val="00A01E56"/>
    <w:rsid w:val="00A029CA"/>
    <w:rsid w:val="00A03681"/>
    <w:rsid w:val="00A03D32"/>
    <w:rsid w:val="00A04748"/>
    <w:rsid w:val="00A072EB"/>
    <w:rsid w:val="00A114C7"/>
    <w:rsid w:val="00A11D04"/>
    <w:rsid w:val="00A11F9D"/>
    <w:rsid w:val="00A126D7"/>
    <w:rsid w:val="00A13B5F"/>
    <w:rsid w:val="00A15B15"/>
    <w:rsid w:val="00A168CB"/>
    <w:rsid w:val="00A17779"/>
    <w:rsid w:val="00A213E9"/>
    <w:rsid w:val="00A21AB2"/>
    <w:rsid w:val="00A21C3E"/>
    <w:rsid w:val="00A237EA"/>
    <w:rsid w:val="00A2396C"/>
    <w:rsid w:val="00A23E52"/>
    <w:rsid w:val="00A247CB"/>
    <w:rsid w:val="00A24FD0"/>
    <w:rsid w:val="00A27480"/>
    <w:rsid w:val="00A30758"/>
    <w:rsid w:val="00A30BF7"/>
    <w:rsid w:val="00A37F1D"/>
    <w:rsid w:val="00A411A5"/>
    <w:rsid w:val="00A451BE"/>
    <w:rsid w:val="00A45C7A"/>
    <w:rsid w:val="00A464ED"/>
    <w:rsid w:val="00A47A9F"/>
    <w:rsid w:val="00A50206"/>
    <w:rsid w:val="00A510CE"/>
    <w:rsid w:val="00A53A90"/>
    <w:rsid w:val="00A54FA0"/>
    <w:rsid w:val="00A57D3A"/>
    <w:rsid w:val="00A6435C"/>
    <w:rsid w:val="00A6457E"/>
    <w:rsid w:val="00A6651B"/>
    <w:rsid w:val="00A66D6C"/>
    <w:rsid w:val="00A66FCF"/>
    <w:rsid w:val="00A67344"/>
    <w:rsid w:val="00A679CD"/>
    <w:rsid w:val="00A700EA"/>
    <w:rsid w:val="00A70607"/>
    <w:rsid w:val="00A711D1"/>
    <w:rsid w:val="00A71BA9"/>
    <w:rsid w:val="00A73257"/>
    <w:rsid w:val="00A73E10"/>
    <w:rsid w:val="00A7796E"/>
    <w:rsid w:val="00A83932"/>
    <w:rsid w:val="00A83EC4"/>
    <w:rsid w:val="00A847C4"/>
    <w:rsid w:val="00A87794"/>
    <w:rsid w:val="00A920D2"/>
    <w:rsid w:val="00A94018"/>
    <w:rsid w:val="00A96B21"/>
    <w:rsid w:val="00AA1BE1"/>
    <w:rsid w:val="00AA52E9"/>
    <w:rsid w:val="00AA7888"/>
    <w:rsid w:val="00AB07AA"/>
    <w:rsid w:val="00AB12F7"/>
    <w:rsid w:val="00AB241A"/>
    <w:rsid w:val="00AB2F26"/>
    <w:rsid w:val="00AB3E02"/>
    <w:rsid w:val="00AB4E2F"/>
    <w:rsid w:val="00AB6C88"/>
    <w:rsid w:val="00AB79B8"/>
    <w:rsid w:val="00AC0FE4"/>
    <w:rsid w:val="00AC1F5F"/>
    <w:rsid w:val="00AC41D7"/>
    <w:rsid w:val="00AC4B8A"/>
    <w:rsid w:val="00AC4C4E"/>
    <w:rsid w:val="00AC5271"/>
    <w:rsid w:val="00AC57CD"/>
    <w:rsid w:val="00AC59BE"/>
    <w:rsid w:val="00AC6A4B"/>
    <w:rsid w:val="00AD16F1"/>
    <w:rsid w:val="00AD2D2B"/>
    <w:rsid w:val="00AD3BC9"/>
    <w:rsid w:val="00AD6A41"/>
    <w:rsid w:val="00AE1A95"/>
    <w:rsid w:val="00AE2165"/>
    <w:rsid w:val="00AE2A98"/>
    <w:rsid w:val="00AE36EE"/>
    <w:rsid w:val="00AE3ED9"/>
    <w:rsid w:val="00AE4395"/>
    <w:rsid w:val="00AE4678"/>
    <w:rsid w:val="00AE5BBA"/>
    <w:rsid w:val="00AF1F4A"/>
    <w:rsid w:val="00AF50BE"/>
    <w:rsid w:val="00AF6931"/>
    <w:rsid w:val="00AF6B64"/>
    <w:rsid w:val="00B00B0C"/>
    <w:rsid w:val="00B0112E"/>
    <w:rsid w:val="00B075E0"/>
    <w:rsid w:val="00B10E29"/>
    <w:rsid w:val="00B11314"/>
    <w:rsid w:val="00B14018"/>
    <w:rsid w:val="00B14D75"/>
    <w:rsid w:val="00B15D8B"/>
    <w:rsid w:val="00B15F33"/>
    <w:rsid w:val="00B17A15"/>
    <w:rsid w:val="00B27738"/>
    <w:rsid w:val="00B30FAE"/>
    <w:rsid w:val="00B34F5E"/>
    <w:rsid w:val="00B35B73"/>
    <w:rsid w:val="00B36010"/>
    <w:rsid w:val="00B36EA9"/>
    <w:rsid w:val="00B40F87"/>
    <w:rsid w:val="00B44801"/>
    <w:rsid w:val="00B46302"/>
    <w:rsid w:val="00B56BCF"/>
    <w:rsid w:val="00B56C98"/>
    <w:rsid w:val="00B57814"/>
    <w:rsid w:val="00B66E91"/>
    <w:rsid w:val="00B66EDB"/>
    <w:rsid w:val="00B705CE"/>
    <w:rsid w:val="00B72FF8"/>
    <w:rsid w:val="00B73815"/>
    <w:rsid w:val="00B73AE8"/>
    <w:rsid w:val="00B75AD1"/>
    <w:rsid w:val="00B8034A"/>
    <w:rsid w:val="00B814D6"/>
    <w:rsid w:val="00B847B5"/>
    <w:rsid w:val="00B86A5E"/>
    <w:rsid w:val="00B87EE1"/>
    <w:rsid w:val="00B966D3"/>
    <w:rsid w:val="00B96D1C"/>
    <w:rsid w:val="00BA1DEF"/>
    <w:rsid w:val="00BA654E"/>
    <w:rsid w:val="00BA7B71"/>
    <w:rsid w:val="00BB027E"/>
    <w:rsid w:val="00BB02AD"/>
    <w:rsid w:val="00BB0F98"/>
    <w:rsid w:val="00BB1A46"/>
    <w:rsid w:val="00BB3E44"/>
    <w:rsid w:val="00BB7B61"/>
    <w:rsid w:val="00BC1DB6"/>
    <w:rsid w:val="00BC3955"/>
    <w:rsid w:val="00BC40C4"/>
    <w:rsid w:val="00BC6283"/>
    <w:rsid w:val="00BD038F"/>
    <w:rsid w:val="00BD1010"/>
    <w:rsid w:val="00BD1A64"/>
    <w:rsid w:val="00BD2133"/>
    <w:rsid w:val="00BD2C52"/>
    <w:rsid w:val="00BD6094"/>
    <w:rsid w:val="00BE20D2"/>
    <w:rsid w:val="00BE56DB"/>
    <w:rsid w:val="00BF213C"/>
    <w:rsid w:val="00BF51BA"/>
    <w:rsid w:val="00C00B85"/>
    <w:rsid w:val="00C0466F"/>
    <w:rsid w:val="00C1081C"/>
    <w:rsid w:val="00C10A24"/>
    <w:rsid w:val="00C11E01"/>
    <w:rsid w:val="00C11EC8"/>
    <w:rsid w:val="00C1368C"/>
    <w:rsid w:val="00C14D1F"/>
    <w:rsid w:val="00C17223"/>
    <w:rsid w:val="00C17A63"/>
    <w:rsid w:val="00C213D5"/>
    <w:rsid w:val="00C21486"/>
    <w:rsid w:val="00C2354A"/>
    <w:rsid w:val="00C2455D"/>
    <w:rsid w:val="00C252CC"/>
    <w:rsid w:val="00C331B7"/>
    <w:rsid w:val="00C34025"/>
    <w:rsid w:val="00C351F2"/>
    <w:rsid w:val="00C3688E"/>
    <w:rsid w:val="00C41315"/>
    <w:rsid w:val="00C45011"/>
    <w:rsid w:val="00C52F39"/>
    <w:rsid w:val="00C56873"/>
    <w:rsid w:val="00C57450"/>
    <w:rsid w:val="00C574EB"/>
    <w:rsid w:val="00C61754"/>
    <w:rsid w:val="00C63772"/>
    <w:rsid w:val="00C64070"/>
    <w:rsid w:val="00C6526E"/>
    <w:rsid w:val="00C67B12"/>
    <w:rsid w:val="00C70662"/>
    <w:rsid w:val="00C706BD"/>
    <w:rsid w:val="00C75232"/>
    <w:rsid w:val="00C77A56"/>
    <w:rsid w:val="00C807CF"/>
    <w:rsid w:val="00C8171E"/>
    <w:rsid w:val="00C84257"/>
    <w:rsid w:val="00C857B1"/>
    <w:rsid w:val="00C8583B"/>
    <w:rsid w:val="00C86186"/>
    <w:rsid w:val="00C87092"/>
    <w:rsid w:val="00C908A0"/>
    <w:rsid w:val="00C91AF9"/>
    <w:rsid w:val="00C9250E"/>
    <w:rsid w:val="00C96ADC"/>
    <w:rsid w:val="00CA2C1B"/>
    <w:rsid w:val="00CA6ABD"/>
    <w:rsid w:val="00CB29AE"/>
    <w:rsid w:val="00CB44EC"/>
    <w:rsid w:val="00CB5F5A"/>
    <w:rsid w:val="00CC061B"/>
    <w:rsid w:val="00CC0A97"/>
    <w:rsid w:val="00CC0C5A"/>
    <w:rsid w:val="00CC1FFD"/>
    <w:rsid w:val="00CC40ED"/>
    <w:rsid w:val="00CC5669"/>
    <w:rsid w:val="00CC5AF2"/>
    <w:rsid w:val="00CC733B"/>
    <w:rsid w:val="00CD3404"/>
    <w:rsid w:val="00CE308F"/>
    <w:rsid w:val="00CE31CF"/>
    <w:rsid w:val="00CE53E0"/>
    <w:rsid w:val="00CE54ED"/>
    <w:rsid w:val="00CE799C"/>
    <w:rsid w:val="00CE7A6B"/>
    <w:rsid w:val="00CF1390"/>
    <w:rsid w:val="00CF4BF5"/>
    <w:rsid w:val="00CF5E9D"/>
    <w:rsid w:val="00CF702D"/>
    <w:rsid w:val="00CF70AB"/>
    <w:rsid w:val="00CF7D43"/>
    <w:rsid w:val="00CF7F20"/>
    <w:rsid w:val="00D00622"/>
    <w:rsid w:val="00D03419"/>
    <w:rsid w:val="00D03671"/>
    <w:rsid w:val="00D038A2"/>
    <w:rsid w:val="00D04ED9"/>
    <w:rsid w:val="00D100DE"/>
    <w:rsid w:val="00D13492"/>
    <w:rsid w:val="00D15555"/>
    <w:rsid w:val="00D156E2"/>
    <w:rsid w:val="00D16490"/>
    <w:rsid w:val="00D200F1"/>
    <w:rsid w:val="00D2023F"/>
    <w:rsid w:val="00D23A6C"/>
    <w:rsid w:val="00D23F1E"/>
    <w:rsid w:val="00D254C5"/>
    <w:rsid w:val="00D3059B"/>
    <w:rsid w:val="00D32095"/>
    <w:rsid w:val="00D33B28"/>
    <w:rsid w:val="00D348F2"/>
    <w:rsid w:val="00D43E07"/>
    <w:rsid w:val="00D44288"/>
    <w:rsid w:val="00D4508A"/>
    <w:rsid w:val="00D4526C"/>
    <w:rsid w:val="00D46F47"/>
    <w:rsid w:val="00D4739E"/>
    <w:rsid w:val="00D51899"/>
    <w:rsid w:val="00D52077"/>
    <w:rsid w:val="00D547AC"/>
    <w:rsid w:val="00D569FA"/>
    <w:rsid w:val="00D572AA"/>
    <w:rsid w:val="00D60046"/>
    <w:rsid w:val="00D61BB9"/>
    <w:rsid w:val="00D61F5B"/>
    <w:rsid w:val="00D64D2B"/>
    <w:rsid w:val="00D64D75"/>
    <w:rsid w:val="00D662BD"/>
    <w:rsid w:val="00D71394"/>
    <w:rsid w:val="00D71FFB"/>
    <w:rsid w:val="00D72D7E"/>
    <w:rsid w:val="00D76186"/>
    <w:rsid w:val="00D76544"/>
    <w:rsid w:val="00D77BBD"/>
    <w:rsid w:val="00D80E7B"/>
    <w:rsid w:val="00D81128"/>
    <w:rsid w:val="00D82F01"/>
    <w:rsid w:val="00D87598"/>
    <w:rsid w:val="00D9313B"/>
    <w:rsid w:val="00D9355E"/>
    <w:rsid w:val="00D96DB5"/>
    <w:rsid w:val="00DA0FA2"/>
    <w:rsid w:val="00DA4AA5"/>
    <w:rsid w:val="00DA622F"/>
    <w:rsid w:val="00DA7497"/>
    <w:rsid w:val="00DA7791"/>
    <w:rsid w:val="00DB0458"/>
    <w:rsid w:val="00DB32A7"/>
    <w:rsid w:val="00DB411E"/>
    <w:rsid w:val="00DB6908"/>
    <w:rsid w:val="00DC16BC"/>
    <w:rsid w:val="00DC283B"/>
    <w:rsid w:val="00DC2FF4"/>
    <w:rsid w:val="00DD1A27"/>
    <w:rsid w:val="00DD28EE"/>
    <w:rsid w:val="00DD56B8"/>
    <w:rsid w:val="00DD671C"/>
    <w:rsid w:val="00DD6EF5"/>
    <w:rsid w:val="00DD7478"/>
    <w:rsid w:val="00DD74C2"/>
    <w:rsid w:val="00DE19E9"/>
    <w:rsid w:val="00DE2CF0"/>
    <w:rsid w:val="00DE4757"/>
    <w:rsid w:val="00DE5222"/>
    <w:rsid w:val="00DE5841"/>
    <w:rsid w:val="00DE58C8"/>
    <w:rsid w:val="00DE592D"/>
    <w:rsid w:val="00DE7355"/>
    <w:rsid w:val="00DE781F"/>
    <w:rsid w:val="00DF5EA2"/>
    <w:rsid w:val="00E01EA2"/>
    <w:rsid w:val="00E02174"/>
    <w:rsid w:val="00E038A7"/>
    <w:rsid w:val="00E03F0A"/>
    <w:rsid w:val="00E04786"/>
    <w:rsid w:val="00E07637"/>
    <w:rsid w:val="00E07921"/>
    <w:rsid w:val="00E147C5"/>
    <w:rsid w:val="00E1501F"/>
    <w:rsid w:val="00E1597C"/>
    <w:rsid w:val="00E17A72"/>
    <w:rsid w:val="00E17D84"/>
    <w:rsid w:val="00E21B5D"/>
    <w:rsid w:val="00E24F40"/>
    <w:rsid w:val="00E26D1D"/>
    <w:rsid w:val="00E27B21"/>
    <w:rsid w:val="00E30A77"/>
    <w:rsid w:val="00E30F0B"/>
    <w:rsid w:val="00E31734"/>
    <w:rsid w:val="00E32A10"/>
    <w:rsid w:val="00E3356F"/>
    <w:rsid w:val="00E40876"/>
    <w:rsid w:val="00E447C3"/>
    <w:rsid w:val="00E44D68"/>
    <w:rsid w:val="00E46009"/>
    <w:rsid w:val="00E4634F"/>
    <w:rsid w:val="00E540C5"/>
    <w:rsid w:val="00E55D90"/>
    <w:rsid w:val="00E57AB9"/>
    <w:rsid w:val="00E6009F"/>
    <w:rsid w:val="00E60568"/>
    <w:rsid w:val="00E61A31"/>
    <w:rsid w:val="00E63028"/>
    <w:rsid w:val="00E65C08"/>
    <w:rsid w:val="00E67B9C"/>
    <w:rsid w:val="00E67D44"/>
    <w:rsid w:val="00E710DE"/>
    <w:rsid w:val="00E72652"/>
    <w:rsid w:val="00E74877"/>
    <w:rsid w:val="00E75047"/>
    <w:rsid w:val="00E75701"/>
    <w:rsid w:val="00E76BB4"/>
    <w:rsid w:val="00E8038A"/>
    <w:rsid w:val="00E8260D"/>
    <w:rsid w:val="00E826FE"/>
    <w:rsid w:val="00E8353D"/>
    <w:rsid w:val="00E85A90"/>
    <w:rsid w:val="00E93AA9"/>
    <w:rsid w:val="00E94B3E"/>
    <w:rsid w:val="00EA1919"/>
    <w:rsid w:val="00EA2772"/>
    <w:rsid w:val="00EA5495"/>
    <w:rsid w:val="00EA76DA"/>
    <w:rsid w:val="00EB0702"/>
    <w:rsid w:val="00EB083A"/>
    <w:rsid w:val="00EB0861"/>
    <w:rsid w:val="00EB1D56"/>
    <w:rsid w:val="00EB20BC"/>
    <w:rsid w:val="00EB36D4"/>
    <w:rsid w:val="00EB6B3C"/>
    <w:rsid w:val="00EB7838"/>
    <w:rsid w:val="00EB7B32"/>
    <w:rsid w:val="00EC0415"/>
    <w:rsid w:val="00EC22F8"/>
    <w:rsid w:val="00EC353E"/>
    <w:rsid w:val="00EC3D87"/>
    <w:rsid w:val="00EC3F2E"/>
    <w:rsid w:val="00EC4C3C"/>
    <w:rsid w:val="00EC57E2"/>
    <w:rsid w:val="00EC7FA6"/>
    <w:rsid w:val="00ED0AEC"/>
    <w:rsid w:val="00ED2DB6"/>
    <w:rsid w:val="00ED3849"/>
    <w:rsid w:val="00ED4162"/>
    <w:rsid w:val="00ED52F8"/>
    <w:rsid w:val="00ED6FC5"/>
    <w:rsid w:val="00EE08DB"/>
    <w:rsid w:val="00EE3168"/>
    <w:rsid w:val="00EE47E9"/>
    <w:rsid w:val="00EE4B5B"/>
    <w:rsid w:val="00EE6780"/>
    <w:rsid w:val="00EE7501"/>
    <w:rsid w:val="00EF2913"/>
    <w:rsid w:val="00EF6ED2"/>
    <w:rsid w:val="00F006D7"/>
    <w:rsid w:val="00F0469A"/>
    <w:rsid w:val="00F04A9F"/>
    <w:rsid w:val="00F04FD7"/>
    <w:rsid w:val="00F05694"/>
    <w:rsid w:val="00F11B9E"/>
    <w:rsid w:val="00F12D65"/>
    <w:rsid w:val="00F16C6F"/>
    <w:rsid w:val="00F17BA1"/>
    <w:rsid w:val="00F20DED"/>
    <w:rsid w:val="00F23A2F"/>
    <w:rsid w:val="00F23DD0"/>
    <w:rsid w:val="00F24EAA"/>
    <w:rsid w:val="00F258FB"/>
    <w:rsid w:val="00F26684"/>
    <w:rsid w:val="00F3056E"/>
    <w:rsid w:val="00F32B20"/>
    <w:rsid w:val="00F350F6"/>
    <w:rsid w:val="00F3686F"/>
    <w:rsid w:val="00F410FD"/>
    <w:rsid w:val="00F4271B"/>
    <w:rsid w:val="00F457EA"/>
    <w:rsid w:val="00F47A0F"/>
    <w:rsid w:val="00F50774"/>
    <w:rsid w:val="00F50D37"/>
    <w:rsid w:val="00F51ECC"/>
    <w:rsid w:val="00F54D7E"/>
    <w:rsid w:val="00F5608E"/>
    <w:rsid w:val="00F6150C"/>
    <w:rsid w:val="00F62716"/>
    <w:rsid w:val="00F63959"/>
    <w:rsid w:val="00F646E6"/>
    <w:rsid w:val="00F6565E"/>
    <w:rsid w:val="00F65C86"/>
    <w:rsid w:val="00F745D0"/>
    <w:rsid w:val="00F747A7"/>
    <w:rsid w:val="00F75F90"/>
    <w:rsid w:val="00F80735"/>
    <w:rsid w:val="00F81356"/>
    <w:rsid w:val="00F8305A"/>
    <w:rsid w:val="00F91BAD"/>
    <w:rsid w:val="00F93ED9"/>
    <w:rsid w:val="00F95500"/>
    <w:rsid w:val="00F95E33"/>
    <w:rsid w:val="00F975D4"/>
    <w:rsid w:val="00F97ABB"/>
    <w:rsid w:val="00FA07F5"/>
    <w:rsid w:val="00FA10A7"/>
    <w:rsid w:val="00FA1772"/>
    <w:rsid w:val="00FA18C9"/>
    <w:rsid w:val="00FB0137"/>
    <w:rsid w:val="00FB4676"/>
    <w:rsid w:val="00FB5217"/>
    <w:rsid w:val="00FB6C61"/>
    <w:rsid w:val="00FB7104"/>
    <w:rsid w:val="00FC006F"/>
    <w:rsid w:val="00FC1781"/>
    <w:rsid w:val="00FC285A"/>
    <w:rsid w:val="00FD0DAF"/>
    <w:rsid w:val="00FD2964"/>
    <w:rsid w:val="00FD3145"/>
    <w:rsid w:val="00FE21C3"/>
    <w:rsid w:val="00FE41D3"/>
    <w:rsid w:val="00FE74B9"/>
    <w:rsid w:val="00FF111A"/>
    <w:rsid w:val="00FF4C9B"/>
    <w:rsid w:val="00FF7969"/>
    <w:rsid w:val="00FF7FA9"/>
    <w:rsid w:val="65A18A9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226093"/>
  <w15:chartTrackingRefBased/>
  <w15:docId w15:val="{EBDC1432-6A19-4A5E-94DF-CD9AEC5E3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24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974244"/>
    <w:pPr>
      <w:keepNext/>
      <w:keepLines/>
      <w:numPr>
        <w:numId w:val="7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74244"/>
    <w:pPr>
      <w:keepNext/>
      <w:keepLines/>
      <w:numPr>
        <w:ilvl w:val="1"/>
        <w:numId w:val="7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74244"/>
    <w:pPr>
      <w:keepNext/>
      <w:keepLines/>
      <w:numPr>
        <w:ilvl w:val="2"/>
        <w:numId w:val="7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74244"/>
    <w:pPr>
      <w:keepNext/>
      <w:numPr>
        <w:ilvl w:val="3"/>
        <w:numId w:val="7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74244"/>
    <w:pPr>
      <w:keepNext/>
      <w:numPr>
        <w:ilvl w:val="4"/>
        <w:numId w:val="78"/>
      </w:numPr>
      <w:spacing w:before="120" w:after="120"/>
      <w:jc w:val="left"/>
      <w:outlineLvl w:val="4"/>
    </w:pPr>
    <w:rPr>
      <w:rFonts w:eastAsiaTheme="majorEastAsia"/>
      <w:i/>
      <w:iCs/>
    </w:rPr>
  </w:style>
  <w:style w:type="paragraph" w:styleId="Heading6">
    <w:name w:val="heading 6"/>
    <w:basedOn w:val="Normal"/>
    <w:next w:val="Normal"/>
    <w:link w:val="Heading6Char"/>
    <w:semiHidden/>
    <w:rsid w:val="00974244"/>
    <w:pPr>
      <w:keepNext/>
      <w:keepLines/>
      <w:numPr>
        <w:ilvl w:val="5"/>
        <w:numId w:val="4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974244"/>
    <w:pPr>
      <w:keepNext/>
      <w:keepLines/>
      <w:widowControl w:val="0"/>
      <w:numPr>
        <w:ilvl w:val="6"/>
        <w:numId w:val="4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974244"/>
    <w:pPr>
      <w:keepNext/>
      <w:keepLines/>
      <w:widowControl w:val="0"/>
      <w:numPr>
        <w:ilvl w:val="7"/>
        <w:numId w:val="4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974244"/>
    <w:pPr>
      <w:keepNext/>
      <w:widowControl w:val="0"/>
      <w:numPr>
        <w:ilvl w:val="8"/>
        <w:numId w:val="4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7424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97424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97424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974244"/>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974244"/>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974244"/>
    <w:rPr>
      <w:rFonts w:ascii="Times New Roman" w:eastAsia="SimSun" w:hAnsi="Times New Roman" w:cs="Times New Roman"/>
      <w:kern w:val="0"/>
      <w:sz w:val="18"/>
      <w:szCs w:val="20"/>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rsid w:val="00974244"/>
    <w:rPr>
      <w:vertAlign w:val="superscript"/>
    </w:rPr>
  </w:style>
  <w:style w:type="paragraph" w:customStyle="1" w:styleId="Footnote">
    <w:name w:val="Footnote"/>
    <w:basedOn w:val="FootnoteText"/>
    <w:qFormat/>
    <w:rsid w:val="0097424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
    <w:name w:val="Para 1"/>
    <w:basedOn w:val="Normal"/>
    <w:qFormat/>
    <w:rsid w:val="00480A8D"/>
    <w:pPr>
      <w:tabs>
        <w:tab w:val="num" w:pos="360"/>
      </w:tabs>
      <w:spacing w:before="120" w:after="120"/>
      <w:ind w:left="360" w:hanging="360"/>
    </w:pPr>
  </w:style>
  <w:style w:type="character" w:customStyle="1" w:styleId="Heading2Char">
    <w:name w:val="Heading 2 Char"/>
    <w:basedOn w:val="DefaultParagraphFont"/>
    <w:link w:val="Heading2"/>
    <w:uiPriority w:val="9"/>
    <w:rsid w:val="00974244"/>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97424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74244"/>
    <w:rPr>
      <w:rFonts w:ascii="Times New Roman" w:eastAsia="SimSun" w:hAnsi="Times New Roman" w:cs="Times New Roman"/>
      <w:kern w:val="0"/>
      <w:sz w:val="20"/>
      <w14:ligatures w14:val="none"/>
    </w:rPr>
  </w:style>
  <w:style w:type="paragraph" w:styleId="Footer">
    <w:name w:val="footer"/>
    <w:basedOn w:val="Normal"/>
    <w:link w:val="FooterChar"/>
    <w:uiPriority w:val="99"/>
    <w:rsid w:val="00974244"/>
    <w:pPr>
      <w:tabs>
        <w:tab w:val="center" w:pos="4680"/>
        <w:tab w:val="right" w:pos="9360"/>
      </w:tabs>
    </w:pPr>
    <w:rPr>
      <w:sz w:val="20"/>
    </w:rPr>
  </w:style>
  <w:style w:type="character" w:customStyle="1" w:styleId="FooterChar">
    <w:name w:val="Footer Char"/>
    <w:basedOn w:val="DefaultParagraphFont"/>
    <w:link w:val="Footer"/>
    <w:uiPriority w:val="99"/>
    <w:rsid w:val="00974244"/>
    <w:rPr>
      <w:rFonts w:ascii="Times New Roman" w:eastAsia="SimSun" w:hAnsi="Times New Roman" w:cs="Times New Roman"/>
      <w:kern w:val="0"/>
      <w:sz w:val="20"/>
      <w14:ligatures w14:val="none"/>
    </w:rPr>
  </w:style>
  <w:style w:type="character" w:customStyle="1" w:styleId="Heading3Char">
    <w:name w:val="Heading 3 Char"/>
    <w:basedOn w:val="DefaultParagraphFont"/>
    <w:link w:val="Heading3"/>
    <w:uiPriority w:val="9"/>
    <w:rsid w:val="00974244"/>
    <w:rPr>
      <w:rFonts w:ascii="Times New Roman" w:eastAsiaTheme="majorEastAsia" w:hAnsi="Times New Roman" w:cs="Times New Roman"/>
      <w:b/>
      <w:bCs/>
      <w:kern w:val="0"/>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7424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974244"/>
    <w:rPr>
      <w:rFonts w:ascii="Times New Roman" w:eastAsiaTheme="majorEastAsia" w:hAnsi="Times New Roman" w:cs="Times New Roman"/>
      <w:b/>
      <w:bCs/>
      <w:kern w:val="0"/>
      <w14:ligatures w14:val="none"/>
    </w:rPr>
  </w:style>
  <w:style w:type="character" w:customStyle="1" w:styleId="Heading5Char">
    <w:name w:val="Heading 5 Char"/>
    <w:basedOn w:val="DefaultParagraphFont"/>
    <w:link w:val="Heading5"/>
    <w:uiPriority w:val="9"/>
    <w:rsid w:val="00974244"/>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semiHidden/>
    <w:unhideWhenUsed/>
    <w:rsid w:val="00974244"/>
    <w:rPr>
      <w:sz w:val="16"/>
      <w:szCs w:val="16"/>
      <w:lang w:val="en-GB"/>
    </w:rPr>
  </w:style>
  <w:style w:type="paragraph" w:styleId="CommentText">
    <w:name w:val="annotation text"/>
    <w:basedOn w:val="Normal"/>
    <w:link w:val="CommentTextChar"/>
    <w:uiPriority w:val="99"/>
    <w:rsid w:val="00974244"/>
    <w:rPr>
      <w:sz w:val="20"/>
      <w:szCs w:val="20"/>
    </w:rPr>
  </w:style>
  <w:style w:type="character" w:customStyle="1" w:styleId="CommentTextChar">
    <w:name w:val="Comment Text Char"/>
    <w:basedOn w:val="DefaultParagraphFont"/>
    <w:link w:val="CommentText"/>
    <w:uiPriority w:val="99"/>
    <w:rsid w:val="0097424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74244"/>
    <w:rPr>
      <w:b/>
      <w:bCs/>
    </w:rPr>
  </w:style>
  <w:style w:type="character" w:customStyle="1" w:styleId="CommentSubjectChar">
    <w:name w:val="Comment Subject Char"/>
    <w:basedOn w:val="CommentTextChar"/>
    <w:link w:val="CommentSubject"/>
    <w:uiPriority w:val="99"/>
    <w:semiHidden/>
    <w:rsid w:val="00974244"/>
    <w:rPr>
      <w:rFonts w:ascii="Times New Roman" w:eastAsia="SimSun" w:hAnsi="Times New Roman" w:cs="Times New Roman"/>
      <w:b/>
      <w:bCs/>
      <w:kern w:val="0"/>
      <w:sz w:val="20"/>
      <w:szCs w:val="20"/>
      <w:lang w:val="en-GB"/>
      <w14:ligatures w14:val="none"/>
    </w:rPr>
  </w:style>
  <w:style w:type="paragraph" w:styleId="ListParagraph">
    <w:name w:val="List Paragraph"/>
    <w:aliases w:val="Bullets,List Paragraph1,Bullets1,List Paragraph11,Bullets2,List Paragraph12,Bullets3,List Paragraph13,Dot pt,F5 List Paragraph,No Spacing1,List Paragraph Char Char Char,Indicator Text,Colorful List - Accent 11,Numbered Para 1,Bullet 1,Ha"/>
    <w:basedOn w:val="Normal"/>
    <w:link w:val="ListParagraphChar"/>
    <w:uiPriority w:val="34"/>
    <w:qFormat/>
    <w:rsid w:val="00974244"/>
    <w:pPr>
      <w:ind w:left="720"/>
      <w:contextualSpacing/>
    </w:pPr>
  </w:style>
  <w:style w:type="character" w:customStyle="1" w:styleId="ListParagraphChar">
    <w:name w:val="List Paragraph Char"/>
    <w:aliases w:val="Bullets Char,List Paragraph1 Char,Bullets1 Char,List Paragraph11 Char,Bullets2 Char,List Paragraph12 Char,Bullets3 Char,List Paragraph13 Char,Dot pt Char,F5 List Paragraph Char,No Spacing1 Char,List Paragraph Char Char Char Char"/>
    <w:basedOn w:val="DefaultParagraphFont"/>
    <w:link w:val="ListParagraph"/>
    <w:uiPriority w:val="34"/>
    <w:qFormat/>
    <w:rsid w:val="00646809"/>
    <w:rPr>
      <w:rFonts w:ascii="Times New Roman" w:eastAsia="SimSun" w:hAnsi="Times New Roman" w:cs="Times New Roman"/>
      <w:kern w:val="0"/>
      <w14:ligatures w14:val="none"/>
    </w:rPr>
  </w:style>
  <w:style w:type="character" w:styleId="Hyperlink">
    <w:name w:val="Hyperlink"/>
    <w:basedOn w:val="DefaultParagraphFont"/>
    <w:uiPriority w:val="99"/>
    <w:unhideWhenUsed/>
    <w:rsid w:val="00974244"/>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533114"/>
    <w:rPr>
      <w:color w:val="605E5C"/>
      <w:shd w:val="clear" w:color="auto" w:fill="E1DFDD"/>
    </w:rPr>
  </w:style>
  <w:style w:type="paragraph" w:styleId="BalloonText">
    <w:name w:val="Balloon Text"/>
    <w:basedOn w:val="Normal"/>
    <w:link w:val="BalloonTextChar"/>
    <w:uiPriority w:val="99"/>
    <w:semiHidden/>
    <w:unhideWhenUsed/>
    <w:rsid w:val="00DB69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908"/>
    <w:rPr>
      <w:rFonts w:ascii="Segoe UI" w:eastAsia="SimSun" w:hAnsi="Segoe UI" w:cs="Segoe UI"/>
      <w:kern w:val="0"/>
      <w:sz w:val="18"/>
      <w:szCs w:val="18"/>
      <w:lang w:val="en-GB"/>
      <w14:ligatures w14:val="none"/>
    </w:rPr>
  </w:style>
  <w:style w:type="paragraph" w:styleId="Revision">
    <w:name w:val="Revision"/>
    <w:hidden/>
    <w:uiPriority w:val="99"/>
    <w:semiHidden/>
    <w:rsid w:val="0097424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CBDH1">
    <w:name w:val="CBD_H1"/>
    <w:basedOn w:val="CBDNormal"/>
    <w:qFormat/>
    <w:rsid w:val="00974244"/>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974244"/>
    <w:pPr>
      <w:numPr>
        <w:numId w:val="87"/>
      </w:numPr>
      <w:tabs>
        <w:tab w:val="left" w:pos="3969"/>
      </w:tabs>
      <w:spacing w:before="120" w:after="120"/>
    </w:pPr>
  </w:style>
  <w:style w:type="numbering" w:customStyle="1" w:styleId="ListCBD">
    <w:name w:val="ListCBD"/>
    <w:basedOn w:val="NoList"/>
    <w:uiPriority w:val="99"/>
    <w:rsid w:val="00974244"/>
    <w:pPr>
      <w:numPr>
        <w:numId w:val="39"/>
      </w:numPr>
    </w:pPr>
  </w:style>
  <w:style w:type="paragraph" w:styleId="ListBullet">
    <w:name w:val="List Bullet"/>
    <w:basedOn w:val="Normal"/>
    <w:uiPriority w:val="99"/>
    <w:semiHidden/>
    <w:unhideWhenUsed/>
    <w:rsid w:val="005B0FD9"/>
    <w:pPr>
      <w:tabs>
        <w:tab w:val="num" w:pos="360"/>
      </w:tabs>
      <w:ind w:left="360" w:hanging="360"/>
      <w:contextualSpacing/>
    </w:pPr>
  </w:style>
  <w:style w:type="character" w:customStyle="1" w:styleId="Heading6Char">
    <w:name w:val="Heading 6 Char"/>
    <w:basedOn w:val="DefaultParagraphFont"/>
    <w:link w:val="Heading6"/>
    <w:semiHidden/>
    <w:rsid w:val="00974244"/>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semiHidden/>
    <w:rsid w:val="00974244"/>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semiHidden/>
    <w:rsid w:val="00974244"/>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semiHidden/>
    <w:rsid w:val="00974244"/>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97424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74244"/>
    <w:pPr>
      <w:spacing w:after="120"/>
      <w:ind w:left="567"/>
    </w:pPr>
  </w:style>
  <w:style w:type="paragraph" w:customStyle="1" w:styleId="ABSymbol">
    <w:name w:val="AB_Symbol"/>
    <w:basedOn w:val="Normal"/>
    <w:qFormat/>
    <w:rsid w:val="009742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974244"/>
  </w:style>
  <w:style w:type="paragraph" w:customStyle="1" w:styleId="AEDistrNormal">
    <w:name w:val="AE_DistrNormal"/>
    <w:basedOn w:val="Normal"/>
    <w:unhideWhenUsed/>
    <w:rsid w:val="00974244"/>
    <w:pPr>
      <w:jc w:val="left"/>
    </w:pPr>
  </w:style>
  <w:style w:type="paragraph" w:customStyle="1" w:styleId="AASmallLogo">
    <w:name w:val="AA_SmallLogo"/>
    <w:basedOn w:val="AEDistrNormal"/>
    <w:unhideWhenUsed/>
    <w:rsid w:val="00974244"/>
    <w:pPr>
      <w:spacing w:before="40"/>
    </w:pPr>
    <w:rPr>
      <w:sz w:val="4"/>
    </w:rPr>
  </w:style>
  <w:style w:type="paragraph" w:customStyle="1" w:styleId="ACLargeLogo">
    <w:name w:val="AC_LargeLogo"/>
    <w:basedOn w:val="AFCorNotNormal"/>
    <w:next w:val="AISpacer"/>
    <w:unhideWhenUsed/>
    <w:rsid w:val="00974244"/>
    <w:pPr>
      <w:spacing w:before="120"/>
      <w:contextualSpacing/>
      <w:jc w:val="left"/>
    </w:pPr>
    <w:rPr>
      <w:sz w:val="8"/>
    </w:rPr>
  </w:style>
  <w:style w:type="paragraph" w:customStyle="1" w:styleId="CBDNormal">
    <w:name w:val="CBD_Normal"/>
    <w:unhideWhenUsed/>
    <w:qFormat/>
    <w:rsid w:val="009742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974244"/>
    <w:pPr>
      <w:contextualSpacing/>
    </w:pPr>
  </w:style>
  <w:style w:type="numbering" w:customStyle="1" w:styleId="CBDHeadings">
    <w:name w:val="CBD_Headings"/>
    <w:basedOn w:val="ListCBD"/>
    <w:uiPriority w:val="99"/>
    <w:rsid w:val="00974244"/>
    <w:pPr>
      <w:numPr>
        <w:numId w:val="78"/>
      </w:numPr>
    </w:pPr>
  </w:style>
  <w:style w:type="paragraph" w:customStyle="1" w:styleId="AISpacer">
    <w:name w:val="AI_Spacer"/>
    <w:next w:val="Normal"/>
    <w:unhideWhenUsed/>
    <w:qFormat/>
    <w:rsid w:val="0097424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974244"/>
    <w:pPr>
      <w:spacing w:before="120"/>
    </w:pPr>
  </w:style>
  <w:style w:type="paragraph" w:customStyle="1" w:styleId="AFCorNotBold">
    <w:name w:val="AF_CorNotBold"/>
    <w:basedOn w:val="AFCorNotNormal"/>
    <w:next w:val="AFCorNotNormal"/>
    <w:unhideWhenUsed/>
    <w:qFormat/>
    <w:rsid w:val="00974244"/>
    <w:rPr>
      <w:b/>
    </w:rPr>
  </w:style>
  <w:style w:type="paragraph" w:customStyle="1" w:styleId="AFCorNot12Bold">
    <w:name w:val="AF_CorNot12Bold"/>
    <w:basedOn w:val="AFCorNotNormal"/>
    <w:next w:val="AFCorNotNormal"/>
    <w:unhideWhenUsed/>
    <w:qFormat/>
    <w:rsid w:val="00974244"/>
    <w:pPr>
      <w:jc w:val="left"/>
    </w:pPr>
    <w:rPr>
      <w:b/>
      <w:sz w:val="24"/>
    </w:rPr>
  </w:style>
  <w:style w:type="paragraph" w:customStyle="1" w:styleId="CBDAgendaItem">
    <w:name w:val="CBD_AgendaItem"/>
    <w:basedOn w:val="Normal"/>
    <w:qFormat/>
    <w:rsid w:val="00974244"/>
    <w:pPr>
      <w:keepNext/>
      <w:keepLines/>
      <w:spacing w:before="240" w:after="120"/>
      <w:jc w:val="left"/>
    </w:pPr>
    <w:rPr>
      <w:b/>
      <w:sz w:val="24"/>
    </w:rPr>
  </w:style>
  <w:style w:type="paragraph" w:customStyle="1" w:styleId="CBDDesicionText">
    <w:name w:val="CBD_DesicionText"/>
    <w:basedOn w:val="CBDNormal"/>
    <w:qFormat/>
    <w:rsid w:val="00974244"/>
    <w:pPr>
      <w:spacing w:after="120"/>
      <w:ind w:left="567"/>
    </w:pPr>
  </w:style>
  <w:style w:type="paragraph" w:customStyle="1" w:styleId="CBDDesicionAnnex">
    <w:name w:val="CBD_DesicionAnnex"/>
    <w:basedOn w:val="CBDNormal"/>
    <w:next w:val="CBDDesicionText"/>
    <w:qFormat/>
    <w:rsid w:val="00974244"/>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974244"/>
    <w:pPr>
      <w:keepNext/>
      <w:keepLines/>
      <w:spacing w:after="240"/>
      <w:jc w:val="left"/>
    </w:pPr>
    <w:rPr>
      <w:b/>
      <w:sz w:val="28"/>
      <w:lang w:bidi="ar-SY"/>
    </w:rPr>
  </w:style>
  <w:style w:type="paragraph" w:customStyle="1" w:styleId="CBDSubTitle">
    <w:name w:val="CBD_SubTitle"/>
    <w:basedOn w:val="CBDNormal"/>
    <w:qFormat/>
    <w:rsid w:val="00974244"/>
    <w:pPr>
      <w:keepNext/>
      <w:keepLines/>
      <w:spacing w:before="240" w:after="240"/>
      <w:ind w:left="567"/>
      <w:jc w:val="left"/>
    </w:pPr>
    <w:rPr>
      <w:b/>
    </w:rPr>
  </w:style>
  <w:style w:type="paragraph" w:customStyle="1" w:styleId="CBDTitle">
    <w:name w:val="CBD_Title"/>
    <w:basedOn w:val="CBDNormal"/>
    <w:next w:val="CBDSubTitle"/>
    <w:qFormat/>
    <w:rsid w:val="00974244"/>
    <w:pPr>
      <w:keepNext/>
      <w:keepLines/>
      <w:spacing w:before="240" w:after="240"/>
      <w:ind w:left="567"/>
      <w:jc w:val="left"/>
    </w:pPr>
    <w:rPr>
      <w:b/>
      <w:sz w:val="28"/>
    </w:rPr>
  </w:style>
  <w:style w:type="paragraph" w:customStyle="1" w:styleId="AENormal">
    <w:name w:val="AE_Normal"/>
    <w:basedOn w:val="Normal"/>
    <w:rsid w:val="00974244"/>
  </w:style>
  <w:style w:type="paragraph" w:customStyle="1" w:styleId="CBDH2">
    <w:name w:val="CBD_H2"/>
    <w:basedOn w:val="CBDNormalNumber"/>
    <w:qFormat/>
    <w:rsid w:val="00974244"/>
    <w:pPr>
      <w:keepNext/>
      <w:keepLines/>
      <w:numPr>
        <w:numId w:val="0"/>
      </w:numPr>
      <w:ind w:left="567" w:hanging="567"/>
    </w:pPr>
    <w:rPr>
      <w:b/>
      <w:sz w:val="24"/>
    </w:rPr>
  </w:style>
  <w:style w:type="paragraph" w:customStyle="1" w:styleId="CBDFootnoteText">
    <w:name w:val="CBD_Footnote_Text"/>
    <w:basedOn w:val="CBDNormal"/>
    <w:qFormat/>
    <w:rsid w:val="00974244"/>
    <w:pPr>
      <w:jc w:val="left"/>
    </w:pPr>
    <w:rPr>
      <w:sz w:val="18"/>
    </w:rPr>
  </w:style>
  <w:style w:type="paragraph" w:customStyle="1" w:styleId="CBDFooter">
    <w:name w:val="CBD_Footer"/>
    <w:basedOn w:val="CBDNormal"/>
    <w:qFormat/>
    <w:rsid w:val="00974244"/>
    <w:rPr>
      <w:sz w:val="20"/>
    </w:rPr>
  </w:style>
  <w:style w:type="paragraph" w:customStyle="1" w:styleId="CBDHeader">
    <w:name w:val="CBD_Header"/>
    <w:basedOn w:val="CBDNormal"/>
    <w:next w:val="CBDFooter"/>
    <w:qFormat/>
    <w:rsid w:val="009742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74244"/>
    <w:pPr>
      <w:keepNext/>
      <w:keepLines/>
      <w:spacing w:before="120" w:after="120"/>
      <w:ind w:left="567" w:hanging="567"/>
      <w:jc w:val="left"/>
    </w:pPr>
    <w:rPr>
      <w:b/>
    </w:rPr>
  </w:style>
  <w:style w:type="paragraph" w:customStyle="1" w:styleId="CBDH4">
    <w:name w:val="CBD_H4"/>
    <w:basedOn w:val="CBDNormal"/>
    <w:rsid w:val="00974244"/>
    <w:pPr>
      <w:keepNext/>
      <w:keepLines/>
      <w:spacing w:before="120" w:after="120"/>
      <w:ind w:left="567" w:hanging="567"/>
      <w:jc w:val="left"/>
    </w:pPr>
    <w:rPr>
      <w:b/>
    </w:rPr>
  </w:style>
  <w:style w:type="paragraph" w:customStyle="1" w:styleId="CBDH5">
    <w:name w:val="CBD_H5"/>
    <w:basedOn w:val="CBDNormal"/>
    <w:qFormat/>
    <w:rsid w:val="00974244"/>
    <w:pPr>
      <w:keepNext/>
      <w:keepLines/>
      <w:spacing w:before="120" w:after="120"/>
      <w:ind w:left="567" w:hanging="567"/>
      <w:jc w:val="left"/>
    </w:pPr>
    <w:rPr>
      <w:i/>
    </w:rPr>
  </w:style>
  <w:style w:type="paragraph" w:customStyle="1" w:styleId="CBDTableNormal">
    <w:name w:val="CBD_TableNormal"/>
    <w:basedOn w:val="CBDNormal"/>
    <w:qFormat/>
    <w:rsid w:val="00974244"/>
    <w:pPr>
      <w:spacing w:before="40" w:after="80"/>
      <w:jc w:val="left"/>
    </w:pPr>
    <w:rPr>
      <w:sz w:val="20"/>
    </w:rPr>
  </w:style>
  <w:style w:type="paragraph" w:customStyle="1" w:styleId="CBDTableTitle">
    <w:name w:val="CBD_TableTitle"/>
    <w:basedOn w:val="CBDNormal"/>
    <w:qFormat/>
    <w:rsid w:val="00974244"/>
    <w:pPr>
      <w:keepNext/>
      <w:keepLines/>
      <w:spacing w:before="120" w:after="60"/>
      <w:ind w:left="567"/>
      <w:jc w:val="left"/>
    </w:pPr>
    <w:rPr>
      <w:b/>
    </w:rPr>
  </w:style>
  <w:style w:type="paragraph" w:customStyle="1" w:styleId="CBDFigureTitle">
    <w:name w:val="CBD_FigureTitle"/>
    <w:basedOn w:val="CBDNormal"/>
    <w:next w:val="CBDNormalNoNumber"/>
    <w:qFormat/>
    <w:rsid w:val="00974244"/>
    <w:pPr>
      <w:keepNext/>
      <w:keepLines/>
      <w:spacing w:before="120" w:after="60"/>
      <w:ind w:left="567"/>
      <w:jc w:val="left"/>
    </w:pPr>
    <w:rPr>
      <w:b/>
    </w:rPr>
  </w:style>
  <w:style w:type="paragraph" w:styleId="Bibliography">
    <w:name w:val="Bibliography"/>
    <w:basedOn w:val="Normal"/>
    <w:next w:val="Normal"/>
    <w:uiPriority w:val="37"/>
    <w:semiHidden/>
    <w:unhideWhenUsed/>
    <w:rsid w:val="00974244"/>
  </w:style>
  <w:style w:type="paragraph" w:styleId="BlockText">
    <w:name w:val="Block Text"/>
    <w:basedOn w:val="Normal"/>
    <w:uiPriority w:val="99"/>
    <w:semiHidden/>
    <w:unhideWhenUsed/>
    <w:rsid w:val="0097424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974244"/>
    <w:pPr>
      <w:spacing w:after="120" w:line="480" w:lineRule="auto"/>
    </w:pPr>
  </w:style>
  <w:style w:type="character" w:customStyle="1" w:styleId="BodyText2Char">
    <w:name w:val="Body Text 2 Char"/>
    <w:basedOn w:val="DefaultParagraphFont"/>
    <w:link w:val="BodyText2"/>
    <w:uiPriority w:val="99"/>
    <w:semiHidden/>
    <w:rsid w:val="0097424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974244"/>
    <w:pPr>
      <w:spacing w:after="120"/>
    </w:pPr>
    <w:rPr>
      <w:sz w:val="16"/>
      <w:szCs w:val="16"/>
    </w:rPr>
  </w:style>
  <w:style w:type="character" w:customStyle="1" w:styleId="BodyText3Char">
    <w:name w:val="Body Text 3 Char"/>
    <w:basedOn w:val="DefaultParagraphFont"/>
    <w:link w:val="BodyText3"/>
    <w:uiPriority w:val="99"/>
    <w:semiHidden/>
    <w:rsid w:val="0097424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97424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97424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974244"/>
    <w:pPr>
      <w:spacing w:after="120"/>
      <w:ind w:left="283"/>
    </w:pPr>
  </w:style>
  <w:style w:type="character" w:customStyle="1" w:styleId="BodyTextIndentChar">
    <w:name w:val="Body Text Indent Char"/>
    <w:basedOn w:val="DefaultParagraphFont"/>
    <w:link w:val="BodyTextIndent"/>
    <w:uiPriority w:val="99"/>
    <w:semiHidden/>
    <w:rsid w:val="0097424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974244"/>
    <w:pPr>
      <w:spacing w:after="0"/>
      <w:ind w:left="360" w:firstLine="360"/>
    </w:pPr>
  </w:style>
  <w:style w:type="character" w:customStyle="1" w:styleId="BodyTextFirstIndent2Char">
    <w:name w:val="Body Text First Indent 2 Char"/>
    <w:basedOn w:val="BodyTextIndentChar"/>
    <w:link w:val="BodyTextFirstIndent2"/>
    <w:uiPriority w:val="99"/>
    <w:semiHidden/>
    <w:rsid w:val="0097424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974244"/>
    <w:pPr>
      <w:spacing w:after="120" w:line="480" w:lineRule="auto"/>
      <w:ind w:left="283"/>
    </w:pPr>
  </w:style>
  <w:style w:type="character" w:customStyle="1" w:styleId="BodyTextIndent2Char">
    <w:name w:val="Body Text Indent 2 Char"/>
    <w:basedOn w:val="DefaultParagraphFont"/>
    <w:link w:val="BodyTextIndent2"/>
    <w:uiPriority w:val="99"/>
    <w:semiHidden/>
    <w:rsid w:val="0097424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97424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7424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974244"/>
    <w:rPr>
      <w:b/>
      <w:bCs/>
      <w:i/>
      <w:iCs/>
      <w:spacing w:val="5"/>
      <w:lang w:val="en-GB"/>
    </w:rPr>
  </w:style>
  <w:style w:type="paragraph" w:styleId="Caption">
    <w:name w:val="caption"/>
    <w:basedOn w:val="Normal"/>
    <w:next w:val="Normal"/>
    <w:uiPriority w:val="35"/>
    <w:semiHidden/>
    <w:unhideWhenUsed/>
    <w:qFormat/>
    <w:rsid w:val="00974244"/>
    <w:pPr>
      <w:spacing w:after="200"/>
    </w:pPr>
    <w:rPr>
      <w:i/>
      <w:iCs/>
      <w:color w:val="44546A" w:themeColor="text2"/>
      <w:sz w:val="18"/>
      <w:szCs w:val="18"/>
    </w:rPr>
  </w:style>
  <w:style w:type="paragraph" w:styleId="Closing">
    <w:name w:val="Closing"/>
    <w:basedOn w:val="Normal"/>
    <w:link w:val="ClosingChar"/>
    <w:uiPriority w:val="99"/>
    <w:semiHidden/>
    <w:unhideWhenUsed/>
    <w:rsid w:val="00974244"/>
    <w:pPr>
      <w:ind w:left="4252"/>
    </w:pPr>
  </w:style>
  <w:style w:type="character" w:customStyle="1" w:styleId="ClosingChar">
    <w:name w:val="Closing Char"/>
    <w:basedOn w:val="DefaultParagraphFont"/>
    <w:link w:val="Closing"/>
    <w:uiPriority w:val="99"/>
    <w:semiHidden/>
    <w:rsid w:val="0097424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97424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7424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7424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7424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7424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7424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7424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97424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7424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7424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7424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7424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7424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7424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7424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7424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7424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7424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7424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7424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7424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74244"/>
  </w:style>
  <w:style w:type="character" w:customStyle="1" w:styleId="DateChar">
    <w:name w:val="Date Char"/>
    <w:basedOn w:val="DefaultParagraphFont"/>
    <w:link w:val="Date"/>
    <w:uiPriority w:val="99"/>
    <w:semiHidden/>
    <w:rsid w:val="0097424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97424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74244"/>
    <w:rPr>
      <w:rFonts w:ascii="Segoe UI" w:eastAsia="SimSun" w:hAnsi="Segoe UI" w:cs="Segoe UI"/>
      <w:kern w:val="0"/>
      <w:sz w:val="16"/>
      <w:szCs w:val="16"/>
      <w14:ligatures w14:val="none"/>
    </w:rPr>
  </w:style>
  <w:style w:type="paragraph" w:styleId="E-mailSignature">
    <w:name w:val="E-mail Signature"/>
    <w:basedOn w:val="Normal"/>
    <w:link w:val="E-mailSignatureChar"/>
    <w:uiPriority w:val="99"/>
    <w:semiHidden/>
    <w:unhideWhenUsed/>
    <w:rsid w:val="00974244"/>
  </w:style>
  <w:style w:type="character" w:customStyle="1" w:styleId="E-mailSignatureChar">
    <w:name w:val="E-mail Signature Char"/>
    <w:basedOn w:val="DefaultParagraphFont"/>
    <w:link w:val="E-mailSignature"/>
    <w:uiPriority w:val="99"/>
    <w:semiHidden/>
    <w:rsid w:val="00974244"/>
    <w:rPr>
      <w:rFonts w:ascii="Times New Roman" w:eastAsia="SimSun" w:hAnsi="Times New Roman" w:cs="Times New Roman"/>
      <w:kern w:val="0"/>
      <w14:ligatures w14:val="none"/>
    </w:rPr>
  </w:style>
  <w:style w:type="character" w:styleId="Emphasis">
    <w:name w:val="Emphasis"/>
    <w:basedOn w:val="DefaultParagraphFont"/>
    <w:uiPriority w:val="20"/>
    <w:qFormat/>
    <w:rsid w:val="00974244"/>
    <w:rPr>
      <w:i/>
      <w:iCs/>
    </w:rPr>
  </w:style>
  <w:style w:type="character" w:styleId="EndnoteReference">
    <w:name w:val="endnote reference"/>
    <w:basedOn w:val="DefaultParagraphFont"/>
    <w:uiPriority w:val="99"/>
    <w:semiHidden/>
    <w:unhideWhenUsed/>
    <w:rsid w:val="00974244"/>
    <w:rPr>
      <w:vertAlign w:val="superscript"/>
    </w:rPr>
  </w:style>
  <w:style w:type="paragraph" w:styleId="EndnoteText">
    <w:name w:val="endnote text"/>
    <w:basedOn w:val="Normal"/>
    <w:link w:val="EndnoteTextChar"/>
    <w:uiPriority w:val="99"/>
    <w:semiHidden/>
    <w:unhideWhenUsed/>
    <w:rsid w:val="00974244"/>
    <w:rPr>
      <w:sz w:val="20"/>
      <w:szCs w:val="20"/>
    </w:rPr>
  </w:style>
  <w:style w:type="character" w:customStyle="1" w:styleId="EndnoteTextChar">
    <w:name w:val="Endnote Text Char"/>
    <w:basedOn w:val="DefaultParagraphFont"/>
    <w:link w:val="EndnoteText"/>
    <w:uiPriority w:val="99"/>
    <w:semiHidden/>
    <w:rsid w:val="00974244"/>
    <w:rPr>
      <w:rFonts w:ascii="Times New Roman" w:eastAsia="SimSun" w:hAnsi="Times New Roman" w:cs="Times New Roman"/>
      <w:kern w:val="0"/>
      <w:sz w:val="20"/>
      <w:szCs w:val="20"/>
      <w14:ligatures w14:val="none"/>
    </w:rPr>
  </w:style>
  <w:style w:type="paragraph" w:styleId="EnvelopeAddress">
    <w:name w:val="envelope address"/>
    <w:basedOn w:val="Normal"/>
    <w:uiPriority w:val="99"/>
    <w:semiHidden/>
    <w:unhideWhenUsed/>
    <w:rsid w:val="0097424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7424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974244"/>
    <w:rPr>
      <w:color w:val="954F72" w:themeColor="followedHyperlink"/>
      <w:u w:val="single"/>
    </w:rPr>
  </w:style>
  <w:style w:type="table" w:styleId="GridTable1Light">
    <w:name w:val="Grid Table 1 Light"/>
    <w:basedOn w:val="TableNormal"/>
    <w:uiPriority w:val="46"/>
    <w:rsid w:val="0097424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7424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7424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7424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7424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7424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7424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7424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7424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97424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97424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97424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97424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97424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97424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7424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97424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97424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97424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97424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97424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97424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7424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97424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97424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97424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97424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97424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97424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7424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97424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97424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97424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97424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7424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97424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7424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97424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97424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97424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97424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97424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974244"/>
    <w:rPr>
      <w:color w:val="2B579A"/>
      <w:shd w:val="clear" w:color="auto" w:fill="E1DFDD"/>
    </w:rPr>
  </w:style>
  <w:style w:type="character" w:styleId="HTMLAcronym">
    <w:name w:val="HTML Acronym"/>
    <w:basedOn w:val="DefaultParagraphFont"/>
    <w:uiPriority w:val="99"/>
    <w:semiHidden/>
    <w:unhideWhenUsed/>
    <w:rsid w:val="00974244"/>
  </w:style>
  <w:style w:type="paragraph" w:styleId="HTMLAddress">
    <w:name w:val="HTML Address"/>
    <w:basedOn w:val="Normal"/>
    <w:link w:val="HTMLAddressChar"/>
    <w:uiPriority w:val="99"/>
    <w:semiHidden/>
    <w:unhideWhenUsed/>
    <w:rsid w:val="00974244"/>
    <w:rPr>
      <w:i/>
      <w:iCs/>
    </w:rPr>
  </w:style>
  <w:style w:type="character" w:customStyle="1" w:styleId="HTMLAddressChar">
    <w:name w:val="HTML Address Char"/>
    <w:basedOn w:val="DefaultParagraphFont"/>
    <w:link w:val="HTMLAddress"/>
    <w:uiPriority w:val="99"/>
    <w:semiHidden/>
    <w:rsid w:val="00974244"/>
    <w:rPr>
      <w:rFonts w:ascii="Times New Roman" w:eastAsia="SimSun" w:hAnsi="Times New Roman" w:cs="Times New Roman"/>
      <w:i/>
      <w:iCs/>
      <w:kern w:val="0"/>
      <w14:ligatures w14:val="none"/>
    </w:rPr>
  </w:style>
  <w:style w:type="character" w:styleId="HTMLCite">
    <w:name w:val="HTML Cite"/>
    <w:basedOn w:val="DefaultParagraphFont"/>
    <w:uiPriority w:val="99"/>
    <w:semiHidden/>
    <w:unhideWhenUsed/>
    <w:rsid w:val="00974244"/>
    <w:rPr>
      <w:i/>
      <w:iCs/>
    </w:rPr>
  </w:style>
  <w:style w:type="character" w:styleId="HTMLCode">
    <w:name w:val="HTML Code"/>
    <w:basedOn w:val="DefaultParagraphFont"/>
    <w:uiPriority w:val="99"/>
    <w:semiHidden/>
    <w:unhideWhenUsed/>
    <w:rsid w:val="00974244"/>
    <w:rPr>
      <w:rFonts w:ascii="Consolas" w:hAnsi="Consolas"/>
      <w:sz w:val="20"/>
      <w:szCs w:val="20"/>
    </w:rPr>
  </w:style>
  <w:style w:type="character" w:styleId="HTMLDefinition">
    <w:name w:val="HTML Definition"/>
    <w:basedOn w:val="DefaultParagraphFont"/>
    <w:uiPriority w:val="99"/>
    <w:semiHidden/>
    <w:unhideWhenUsed/>
    <w:rsid w:val="00974244"/>
    <w:rPr>
      <w:i/>
      <w:iCs/>
    </w:rPr>
  </w:style>
  <w:style w:type="character" w:styleId="HTMLKeyboard">
    <w:name w:val="HTML Keyboard"/>
    <w:basedOn w:val="DefaultParagraphFont"/>
    <w:uiPriority w:val="99"/>
    <w:semiHidden/>
    <w:unhideWhenUsed/>
    <w:rsid w:val="00974244"/>
    <w:rPr>
      <w:rFonts w:ascii="Consolas" w:hAnsi="Consolas"/>
      <w:sz w:val="20"/>
      <w:szCs w:val="20"/>
    </w:rPr>
  </w:style>
  <w:style w:type="paragraph" w:styleId="HTMLPreformatted">
    <w:name w:val="HTML Preformatted"/>
    <w:basedOn w:val="Normal"/>
    <w:link w:val="HTMLPreformattedChar"/>
    <w:uiPriority w:val="99"/>
    <w:semiHidden/>
    <w:unhideWhenUsed/>
    <w:rsid w:val="0097424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74244"/>
    <w:rPr>
      <w:rFonts w:ascii="Consolas" w:eastAsia="SimSun" w:hAnsi="Consolas" w:cs="Times New Roman"/>
      <w:kern w:val="0"/>
      <w:sz w:val="20"/>
      <w:szCs w:val="20"/>
      <w14:ligatures w14:val="none"/>
    </w:rPr>
  </w:style>
  <w:style w:type="character" w:styleId="HTMLSample">
    <w:name w:val="HTML Sample"/>
    <w:basedOn w:val="DefaultParagraphFont"/>
    <w:uiPriority w:val="99"/>
    <w:semiHidden/>
    <w:unhideWhenUsed/>
    <w:rsid w:val="00974244"/>
    <w:rPr>
      <w:rFonts w:ascii="Consolas" w:hAnsi="Consolas"/>
      <w:sz w:val="24"/>
      <w:szCs w:val="24"/>
    </w:rPr>
  </w:style>
  <w:style w:type="character" w:styleId="HTMLTypewriter">
    <w:name w:val="HTML Typewriter"/>
    <w:basedOn w:val="DefaultParagraphFont"/>
    <w:uiPriority w:val="99"/>
    <w:semiHidden/>
    <w:unhideWhenUsed/>
    <w:rsid w:val="00974244"/>
    <w:rPr>
      <w:rFonts w:ascii="Consolas" w:hAnsi="Consolas"/>
      <w:sz w:val="20"/>
      <w:szCs w:val="20"/>
    </w:rPr>
  </w:style>
  <w:style w:type="character" w:styleId="HTMLVariable">
    <w:name w:val="HTML Variable"/>
    <w:basedOn w:val="DefaultParagraphFont"/>
    <w:uiPriority w:val="99"/>
    <w:semiHidden/>
    <w:unhideWhenUsed/>
    <w:rsid w:val="00974244"/>
    <w:rPr>
      <w:i/>
      <w:iCs/>
    </w:rPr>
  </w:style>
  <w:style w:type="paragraph" w:styleId="Index1">
    <w:name w:val="index 1"/>
    <w:basedOn w:val="Normal"/>
    <w:next w:val="Normal"/>
    <w:autoRedefine/>
    <w:uiPriority w:val="99"/>
    <w:semiHidden/>
    <w:unhideWhenUsed/>
    <w:rsid w:val="0097424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7424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7424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7424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7424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7424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7424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7424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7424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974244"/>
    <w:rPr>
      <w:rFonts w:asciiTheme="majorHAnsi" w:eastAsiaTheme="majorEastAsia" w:hAnsiTheme="majorHAnsi" w:cstheme="majorBidi"/>
      <w:b/>
      <w:bCs/>
    </w:rPr>
  </w:style>
  <w:style w:type="character" w:styleId="IntenseEmphasis">
    <w:name w:val="Intense Emphasis"/>
    <w:basedOn w:val="DefaultParagraphFont"/>
    <w:uiPriority w:val="21"/>
    <w:qFormat/>
    <w:rsid w:val="00974244"/>
    <w:rPr>
      <w:i/>
      <w:iCs/>
      <w:color w:val="4472C4" w:themeColor="accent1"/>
    </w:rPr>
  </w:style>
  <w:style w:type="paragraph" w:styleId="IntenseQuote">
    <w:name w:val="Intense Quote"/>
    <w:basedOn w:val="Normal"/>
    <w:next w:val="Normal"/>
    <w:link w:val="IntenseQuoteChar"/>
    <w:uiPriority w:val="30"/>
    <w:qFormat/>
    <w:rsid w:val="0097424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74244"/>
    <w:rPr>
      <w:rFonts w:ascii="Times New Roman" w:eastAsia="SimSun" w:hAnsi="Times New Roman" w:cs="Times New Roman"/>
      <w:i/>
      <w:iCs/>
      <w:color w:val="4472C4" w:themeColor="accent1"/>
      <w:kern w:val="0"/>
      <w14:ligatures w14:val="none"/>
    </w:rPr>
  </w:style>
  <w:style w:type="character" w:styleId="IntenseReference">
    <w:name w:val="Intense Reference"/>
    <w:basedOn w:val="DefaultParagraphFont"/>
    <w:uiPriority w:val="32"/>
    <w:qFormat/>
    <w:rsid w:val="00974244"/>
    <w:rPr>
      <w:b/>
      <w:bCs/>
      <w:smallCaps/>
      <w:color w:val="4472C4" w:themeColor="accent1"/>
      <w:spacing w:val="5"/>
    </w:rPr>
  </w:style>
  <w:style w:type="table" w:styleId="LightGrid">
    <w:name w:val="Light Grid"/>
    <w:basedOn w:val="TableNormal"/>
    <w:uiPriority w:val="62"/>
    <w:semiHidden/>
    <w:unhideWhenUsed/>
    <w:rsid w:val="0097424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7424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7424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7424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7424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7424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7424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97424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7424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7424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7424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7424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7424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7424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97424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7424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7424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7424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7424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7424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7424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974244"/>
  </w:style>
  <w:style w:type="paragraph" w:styleId="List2">
    <w:name w:val="List 2"/>
    <w:basedOn w:val="Normal"/>
    <w:uiPriority w:val="99"/>
    <w:semiHidden/>
    <w:unhideWhenUsed/>
    <w:rsid w:val="00974244"/>
    <w:pPr>
      <w:ind w:left="566" w:hanging="283"/>
      <w:contextualSpacing/>
    </w:pPr>
  </w:style>
  <w:style w:type="paragraph" w:styleId="List3">
    <w:name w:val="List 3"/>
    <w:basedOn w:val="Normal"/>
    <w:uiPriority w:val="99"/>
    <w:semiHidden/>
    <w:unhideWhenUsed/>
    <w:rsid w:val="00974244"/>
    <w:pPr>
      <w:ind w:left="849" w:hanging="283"/>
      <w:contextualSpacing/>
    </w:pPr>
  </w:style>
  <w:style w:type="paragraph" w:styleId="List4">
    <w:name w:val="List 4"/>
    <w:basedOn w:val="Normal"/>
    <w:uiPriority w:val="99"/>
    <w:semiHidden/>
    <w:unhideWhenUsed/>
    <w:rsid w:val="00974244"/>
    <w:pPr>
      <w:ind w:left="1132" w:hanging="283"/>
      <w:contextualSpacing/>
    </w:pPr>
  </w:style>
  <w:style w:type="paragraph" w:styleId="List5">
    <w:name w:val="List 5"/>
    <w:basedOn w:val="Normal"/>
    <w:uiPriority w:val="99"/>
    <w:semiHidden/>
    <w:unhideWhenUsed/>
    <w:rsid w:val="00974244"/>
    <w:pPr>
      <w:ind w:left="1415" w:hanging="283"/>
      <w:contextualSpacing/>
    </w:pPr>
  </w:style>
  <w:style w:type="paragraph" w:styleId="ListBullet2">
    <w:name w:val="List Bullet 2"/>
    <w:basedOn w:val="Normal"/>
    <w:uiPriority w:val="99"/>
    <w:semiHidden/>
    <w:unhideWhenUsed/>
    <w:rsid w:val="00974244"/>
    <w:pPr>
      <w:numPr>
        <w:numId w:val="49"/>
      </w:numPr>
      <w:contextualSpacing/>
    </w:pPr>
  </w:style>
  <w:style w:type="paragraph" w:styleId="ListBullet3">
    <w:name w:val="List Bullet 3"/>
    <w:basedOn w:val="Normal"/>
    <w:uiPriority w:val="99"/>
    <w:semiHidden/>
    <w:unhideWhenUsed/>
    <w:rsid w:val="00974244"/>
    <w:pPr>
      <w:numPr>
        <w:numId w:val="50"/>
      </w:numPr>
      <w:contextualSpacing/>
    </w:pPr>
  </w:style>
  <w:style w:type="paragraph" w:styleId="ListBullet4">
    <w:name w:val="List Bullet 4"/>
    <w:basedOn w:val="Normal"/>
    <w:uiPriority w:val="99"/>
    <w:semiHidden/>
    <w:unhideWhenUsed/>
    <w:rsid w:val="00974244"/>
    <w:pPr>
      <w:numPr>
        <w:numId w:val="51"/>
      </w:numPr>
      <w:contextualSpacing/>
    </w:pPr>
  </w:style>
  <w:style w:type="paragraph" w:styleId="ListBullet5">
    <w:name w:val="List Bullet 5"/>
    <w:basedOn w:val="Normal"/>
    <w:uiPriority w:val="99"/>
    <w:semiHidden/>
    <w:unhideWhenUsed/>
    <w:rsid w:val="00974244"/>
    <w:pPr>
      <w:numPr>
        <w:numId w:val="52"/>
      </w:numPr>
      <w:contextualSpacing/>
    </w:pPr>
  </w:style>
  <w:style w:type="paragraph" w:styleId="ListContinue">
    <w:name w:val="List Continue"/>
    <w:basedOn w:val="Normal"/>
    <w:uiPriority w:val="99"/>
    <w:semiHidden/>
    <w:unhideWhenUsed/>
    <w:rsid w:val="00974244"/>
    <w:pPr>
      <w:spacing w:after="120"/>
      <w:ind w:left="283"/>
      <w:contextualSpacing/>
    </w:pPr>
  </w:style>
  <w:style w:type="paragraph" w:styleId="ListContinue2">
    <w:name w:val="List Continue 2"/>
    <w:basedOn w:val="Normal"/>
    <w:uiPriority w:val="99"/>
    <w:semiHidden/>
    <w:unhideWhenUsed/>
    <w:rsid w:val="00974244"/>
    <w:pPr>
      <w:spacing w:after="120"/>
      <w:ind w:left="566"/>
      <w:contextualSpacing/>
    </w:pPr>
  </w:style>
  <w:style w:type="paragraph" w:styleId="ListContinue3">
    <w:name w:val="List Continue 3"/>
    <w:basedOn w:val="Normal"/>
    <w:uiPriority w:val="99"/>
    <w:semiHidden/>
    <w:unhideWhenUsed/>
    <w:rsid w:val="00974244"/>
    <w:pPr>
      <w:spacing w:after="120"/>
      <w:ind w:left="849"/>
      <w:contextualSpacing/>
    </w:pPr>
  </w:style>
  <w:style w:type="paragraph" w:styleId="ListContinue4">
    <w:name w:val="List Continue 4"/>
    <w:basedOn w:val="Normal"/>
    <w:uiPriority w:val="99"/>
    <w:semiHidden/>
    <w:unhideWhenUsed/>
    <w:rsid w:val="00974244"/>
    <w:pPr>
      <w:spacing w:after="120"/>
      <w:ind w:left="1132"/>
      <w:contextualSpacing/>
    </w:pPr>
  </w:style>
  <w:style w:type="paragraph" w:styleId="ListContinue5">
    <w:name w:val="List Continue 5"/>
    <w:basedOn w:val="Normal"/>
    <w:uiPriority w:val="99"/>
    <w:semiHidden/>
    <w:unhideWhenUsed/>
    <w:rsid w:val="00974244"/>
    <w:pPr>
      <w:spacing w:after="120"/>
      <w:ind w:left="1415"/>
      <w:contextualSpacing/>
    </w:pPr>
  </w:style>
  <w:style w:type="paragraph" w:styleId="ListNumber">
    <w:name w:val="List Number"/>
    <w:basedOn w:val="Normal"/>
    <w:uiPriority w:val="99"/>
    <w:semiHidden/>
    <w:unhideWhenUsed/>
    <w:rsid w:val="00974244"/>
    <w:pPr>
      <w:numPr>
        <w:numId w:val="88"/>
      </w:numPr>
      <w:contextualSpacing/>
    </w:pPr>
  </w:style>
  <w:style w:type="paragraph" w:styleId="ListNumber2">
    <w:name w:val="List Number 2"/>
    <w:basedOn w:val="Normal"/>
    <w:uiPriority w:val="99"/>
    <w:semiHidden/>
    <w:unhideWhenUsed/>
    <w:rsid w:val="00974244"/>
    <w:pPr>
      <w:numPr>
        <w:numId w:val="89"/>
      </w:numPr>
      <w:contextualSpacing/>
    </w:pPr>
  </w:style>
  <w:style w:type="paragraph" w:styleId="ListNumber3">
    <w:name w:val="List Number 3"/>
    <w:basedOn w:val="Normal"/>
    <w:uiPriority w:val="99"/>
    <w:semiHidden/>
    <w:unhideWhenUsed/>
    <w:rsid w:val="00974244"/>
    <w:pPr>
      <w:numPr>
        <w:numId w:val="90"/>
      </w:numPr>
      <w:contextualSpacing/>
    </w:pPr>
  </w:style>
  <w:style w:type="paragraph" w:styleId="ListNumber4">
    <w:name w:val="List Number 4"/>
    <w:basedOn w:val="Normal"/>
    <w:uiPriority w:val="99"/>
    <w:semiHidden/>
    <w:unhideWhenUsed/>
    <w:rsid w:val="00974244"/>
    <w:pPr>
      <w:numPr>
        <w:numId w:val="91"/>
      </w:numPr>
      <w:contextualSpacing/>
    </w:pPr>
  </w:style>
  <w:style w:type="paragraph" w:styleId="ListNumber5">
    <w:name w:val="List Number 5"/>
    <w:basedOn w:val="Normal"/>
    <w:uiPriority w:val="99"/>
    <w:semiHidden/>
    <w:unhideWhenUsed/>
    <w:rsid w:val="00974244"/>
    <w:pPr>
      <w:numPr>
        <w:numId w:val="92"/>
      </w:numPr>
      <w:contextualSpacing/>
    </w:pPr>
  </w:style>
  <w:style w:type="table" w:styleId="ListTable1Light">
    <w:name w:val="List Table 1 Light"/>
    <w:basedOn w:val="TableNormal"/>
    <w:uiPriority w:val="46"/>
    <w:rsid w:val="0097424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7424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97424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97424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97424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97424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97424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97424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7424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97424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97424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97424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97424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97424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97424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7424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97424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97424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97424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97424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97424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97424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7424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97424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97424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97424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97424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97424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97424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7424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7424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7424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7424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7424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7424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7424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7424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97424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97424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97424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97424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97424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97424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7424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7424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7424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7424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7424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7424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7424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974244"/>
    <w:rPr>
      <w:rFonts w:ascii="Consolas" w:eastAsia="SimSun" w:hAnsi="Consolas" w:cs="Times New Roman"/>
      <w:kern w:val="0"/>
      <w:sz w:val="20"/>
      <w:szCs w:val="20"/>
      <w14:ligatures w14:val="none"/>
    </w:rPr>
  </w:style>
  <w:style w:type="table" w:styleId="MediumGrid1">
    <w:name w:val="Medium Grid 1"/>
    <w:basedOn w:val="TableNormal"/>
    <w:uiPriority w:val="67"/>
    <w:semiHidden/>
    <w:unhideWhenUsed/>
    <w:rsid w:val="0097424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7424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7424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7424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7424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7424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7424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97424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7424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7424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7424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7424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7424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7424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7424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7424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7424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7424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7424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7424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7424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974244"/>
    <w:rPr>
      <w:color w:val="2B579A"/>
      <w:shd w:val="clear" w:color="auto" w:fill="E1DFDD"/>
    </w:rPr>
  </w:style>
  <w:style w:type="paragraph" w:styleId="MessageHeader">
    <w:name w:val="Message Header"/>
    <w:basedOn w:val="Normal"/>
    <w:link w:val="MessageHeaderChar"/>
    <w:uiPriority w:val="99"/>
    <w:semiHidden/>
    <w:unhideWhenUsed/>
    <w:rsid w:val="0097424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74244"/>
    <w:rPr>
      <w:rFonts w:asciiTheme="majorHAnsi" w:eastAsiaTheme="majorEastAsia" w:hAnsiTheme="majorHAnsi" w:cstheme="majorBidi"/>
      <w:kern w:val="0"/>
      <w:sz w:val="24"/>
      <w:szCs w:val="24"/>
      <w:shd w:val="pct20" w:color="auto" w:fill="auto"/>
      <w14:ligatures w14:val="none"/>
    </w:rPr>
  </w:style>
  <w:style w:type="paragraph" w:styleId="NoSpacing">
    <w:name w:val="No Spacing"/>
    <w:uiPriority w:val="1"/>
    <w:qFormat/>
    <w:rsid w:val="0097424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974244"/>
    <w:rPr>
      <w:sz w:val="24"/>
      <w:szCs w:val="24"/>
    </w:rPr>
  </w:style>
  <w:style w:type="paragraph" w:styleId="NormalIndent">
    <w:name w:val="Normal Indent"/>
    <w:basedOn w:val="Normal"/>
    <w:uiPriority w:val="99"/>
    <w:semiHidden/>
    <w:unhideWhenUsed/>
    <w:rsid w:val="00974244"/>
    <w:pPr>
      <w:ind w:left="720"/>
    </w:pPr>
  </w:style>
  <w:style w:type="paragraph" w:styleId="NoteHeading">
    <w:name w:val="Note Heading"/>
    <w:basedOn w:val="Normal"/>
    <w:next w:val="Normal"/>
    <w:link w:val="NoteHeadingChar"/>
    <w:uiPriority w:val="99"/>
    <w:semiHidden/>
    <w:unhideWhenUsed/>
    <w:rsid w:val="00974244"/>
  </w:style>
  <w:style w:type="character" w:customStyle="1" w:styleId="NoteHeadingChar">
    <w:name w:val="Note Heading Char"/>
    <w:basedOn w:val="DefaultParagraphFont"/>
    <w:link w:val="NoteHeading"/>
    <w:uiPriority w:val="99"/>
    <w:semiHidden/>
    <w:rsid w:val="00974244"/>
    <w:rPr>
      <w:rFonts w:ascii="Times New Roman" w:eastAsia="SimSun" w:hAnsi="Times New Roman" w:cs="Times New Roman"/>
      <w:kern w:val="0"/>
      <w14:ligatures w14:val="none"/>
    </w:rPr>
  </w:style>
  <w:style w:type="character" w:styleId="PageNumber">
    <w:name w:val="page number"/>
    <w:basedOn w:val="DefaultParagraphFont"/>
    <w:uiPriority w:val="99"/>
    <w:semiHidden/>
    <w:unhideWhenUsed/>
    <w:rsid w:val="00974244"/>
  </w:style>
  <w:style w:type="table" w:styleId="PlainTable1">
    <w:name w:val="Plain Table 1"/>
    <w:basedOn w:val="TableNormal"/>
    <w:uiPriority w:val="41"/>
    <w:rsid w:val="0097424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742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7424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742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7424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974244"/>
    <w:rPr>
      <w:rFonts w:ascii="Consolas" w:hAnsi="Consolas"/>
      <w:sz w:val="21"/>
      <w:szCs w:val="21"/>
    </w:rPr>
  </w:style>
  <w:style w:type="character" w:customStyle="1" w:styleId="PlainTextChar">
    <w:name w:val="Plain Text Char"/>
    <w:basedOn w:val="DefaultParagraphFont"/>
    <w:link w:val="PlainText"/>
    <w:uiPriority w:val="99"/>
    <w:semiHidden/>
    <w:rsid w:val="00974244"/>
    <w:rPr>
      <w:rFonts w:ascii="Consolas" w:eastAsia="SimSun" w:hAnsi="Consolas" w:cs="Times New Roman"/>
      <w:kern w:val="0"/>
      <w:sz w:val="21"/>
      <w:szCs w:val="21"/>
      <w14:ligatures w14:val="none"/>
    </w:rPr>
  </w:style>
  <w:style w:type="paragraph" w:styleId="Quote">
    <w:name w:val="Quote"/>
    <w:basedOn w:val="Normal"/>
    <w:next w:val="Normal"/>
    <w:link w:val="QuoteChar"/>
    <w:uiPriority w:val="29"/>
    <w:qFormat/>
    <w:rsid w:val="0097424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4244"/>
    <w:rPr>
      <w:rFonts w:ascii="Times New Roman" w:eastAsia="SimSun" w:hAnsi="Times New Roman" w:cs="Times New Roman"/>
      <w:i/>
      <w:iCs/>
      <w:color w:val="404040" w:themeColor="text1" w:themeTint="BF"/>
      <w:kern w:val="0"/>
      <w14:ligatures w14:val="none"/>
    </w:rPr>
  </w:style>
  <w:style w:type="paragraph" w:styleId="Salutation">
    <w:name w:val="Salutation"/>
    <w:basedOn w:val="Normal"/>
    <w:next w:val="Normal"/>
    <w:link w:val="SalutationChar"/>
    <w:uiPriority w:val="99"/>
    <w:semiHidden/>
    <w:unhideWhenUsed/>
    <w:rsid w:val="00974244"/>
  </w:style>
  <w:style w:type="character" w:customStyle="1" w:styleId="SalutationChar">
    <w:name w:val="Salutation Char"/>
    <w:basedOn w:val="DefaultParagraphFont"/>
    <w:link w:val="Salutation"/>
    <w:uiPriority w:val="99"/>
    <w:semiHidden/>
    <w:rsid w:val="00974244"/>
    <w:rPr>
      <w:rFonts w:ascii="Times New Roman" w:eastAsia="SimSun" w:hAnsi="Times New Roman" w:cs="Times New Roman"/>
      <w:kern w:val="0"/>
      <w14:ligatures w14:val="none"/>
    </w:rPr>
  </w:style>
  <w:style w:type="paragraph" w:styleId="Signature">
    <w:name w:val="Signature"/>
    <w:basedOn w:val="Normal"/>
    <w:link w:val="SignatureChar"/>
    <w:uiPriority w:val="99"/>
    <w:semiHidden/>
    <w:unhideWhenUsed/>
    <w:rsid w:val="00974244"/>
    <w:pPr>
      <w:ind w:left="4252"/>
    </w:pPr>
  </w:style>
  <w:style w:type="character" w:customStyle="1" w:styleId="SignatureChar">
    <w:name w:val="Signature Char"/>
    <w:basedOn w:val="DefaultParagraphFont"/>
    <w:link w:val="Signature"/>
    <w:uiPriority w:val="99"/>
    <w:semiHidden/>
    <w:rsid w:val="00974244"/>
    <w:rPr>
      <w:rFonts w:ascii="Times New Roman" w:eastAsia="SimSun" w:hAnsi="Times New Roman" w:cs="Times New Roman"/>
      <w:kern w:val="0"/>
      <w14:ligatures w14:val="none"/>
    </w:rPr>
  </w:style>
  <w:style w:type="character" w:styleId="SmartHyperlink">
    <w:name w:val="Smart Hyperlink"/>
    <w:basedOn w:val="DefaultParagraphFont"/>
    <w:uiPriority w:val="99"/>
    <w:semiHidden/>
    <w:unhideWhenUsed/>
    <w:rsid w:val="00974244"/>
    <w:rPr>
      <w:u w:val="dotted"/>
    </w:rPr>
  </w:style>
  <w:style w:type="character" w:customStyle="1" w:styleId="SmartLink1">
    <w:name w:val="SmartLink1"/>
    <w:basedOn w:val="DefaultParagraphFont"/>
    <w:uiPriority w:val="99"/>
    <w:semiHidden/>
    <w:unhideWhenUsed/>
    <w:rsid w:val="00974244"/>
    <w:rPr>
      <w:color w:val="0000FF"/>
      <w:u w:val="single"/>
      <w:shd w:val="clear" w:color="auto" w:fill="F3F2F1"/>
    </w:rPr>
  </w:style>
  <w:style w:type="character" w:styleId="Strong">
    <w:name w:val="Strong"/>
    <w:basedOn w:val="DefaultParagraphFont"/>
    <w:uiPriority w:val="22"/>
    <w:qFormat/>
    <w:rsid w:val="00974244"/>
    <w:rPr>
      <w:b/>
      <w:bCs/>
    </w:rPr>
  </w:style>
  <w:style w:type="character" w:styleId="SubtleEmphasis">
    <w:name w:val="Subtle Emphasis"/>
    <w:basedOn w:val="DefaultParagraphFont"/>
    <w:uiPriority w:val="19"/>
    <w:qFormat/>
    <w:rsid w:val="00974244"/>
    <w:rPr>
      <w:i/>
      <w:iCs/>
      <w:color w:val="404040" w:themeColor="text1" w:themeTint="BF"/>
    </w:rPr>
  </w:style>
  <w:style w:type="character" w:styleId="SubtleReference">
    <w:name w:val="Subtle Reference"/>
    <w:basedOn w:val="DefaultParagraphFont"/>
    <w:uiPriority w:val="31"/>
    <w:qFormat/>
    <w:rsid w:val="00974244"/>
    <w:rPr>
      <w:smallCaps/>
      <w:color w:val="5A5A5A" w:themeColor="text1" w:themeTint="A5"/>
    </w:rPr>
  </w:style>
  <w:style w:type="table" w:styleId="Table3Deffects1">
    <w:name w:val="Table 3D effects 1"/>
    <w:basedOn w:val="TableNormal"/>
    <w:uiPriority w:val="99"/>
    <w:semiHidden/>
    <w:unhideWhenUsed/>
    <w:rsid w:val="0097424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7424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7424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7424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7424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7424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7424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7424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7424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7424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7424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7424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742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7424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97424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7424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7424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7424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7424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7424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7424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97424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97424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97424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97424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97424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97424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97424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97424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97424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97424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3575403">
      <w:bodyDiv w:val="1"/>
      <w:marLeft w:val="0"/>
      <w:marRight w:val="0"/>
      <w:marTop w:val="0"/>
      <w:marBottom w:val="0"/>
      <w:divBdr>
        <w:top w:val="none" w:sz="0" w:space="0" w:color="auto"/>
        <w:left w:val="none" w:sz="0" w:space="0" w:color="auto"/>
        <w:bottom w:val="none" w:sz="0" w:space="0" w:color="auto"/>
        <w:right w:val="none" w:sz="0" w:space="0" w:color="auto"/>
      </w:divBdr>
    </w:div>
    <w:div w:id="79614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recommendations/sbi/?m=sbi-0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7-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08-en.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notific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F76BED57-C03F-417D-BDF8-62E1432CAFFA}">
  <ds:schemaRefs>
    <ds:schemaRef ds:uri="http://schemas.openxmlformats.org/officeDocument/2006/bibliography"/>
  </ds:schemaRefs>
</ds:datastoreItem>
</file>

<file path=customXml/itemProps3.xml><?xml version="1.0" encoding="utf-8"?>
<ds:datastoreItem xmlns:ds="http://schemas.openxmlformats.org/officeDocument/2006/customXml" ds:itemID="{DF6E70BD-783C-48BF-B511-ED9C8D844D0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BE715FC8-73E5-44CD-A2EF-53FE9C1A1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template-np-mop-05-en (1)</Template>
  <TotalTime>903</TotalTime>
  <Pages>7</Pages>
  <Words>3738</Words>
  <Characters>19807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Financial mechanism and resources</vt:lpstr>
    </vt:vector>
  </TitlesOfParts>
  <Company/>
  <LinksUpToDate>false</LinksUpToDate>
  <CharactersWithSpaces>23499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dc:title>
  <dc:subject>CBD/NP/MOP/5/6</dc:subject>
  <dc:creator>alexandra.coelho</dc:creator>
  <cp:keywords>Conference of the Parties serving as the meeting of the Parties to the Nagoya Protocol on Access to Genetic Resources and the Fair and Equitable Sharing of Benefits Arising from their Utilization</cp:keywords>
  <dc:description/>
  <cp:lastModifiedBy>Mariko Nishi</cp:lastModifiedBy>
  <cp:revision>89</cp:revision>
  <cp:lastPrinted>2024-09-13T19:18:00Z</cp:lastPrinted>
  <dcterms:created xsi:type="dcterms:W3CDTF">2024-09-26T19:23:00Z</dcterms:created>
  <dcterms:modified xsi:type="dcterms:W3CDTF">2024-09-27T20:37:00Z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0x01010069BFACF6D92CD24AA50050CE23F68F74</vt:lpwstr>
  </property>
</Properties>
</file>