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59A963CE" w14:textId="77777777" w:rsidTr="009C2DE6">
        <w:trPr>
          <w:trHeight w:val="851"/>
        </w:trPr>
        <w:tc>
          <w:tcPr>
            <w:tcW w:w="976" w:type="dxa"/>
            <w:tcBorders>
              <w:bottom w:val="single" w:sz="12" w:space="0" w:color="auto"/>
            </w:tcBorders>
          </w:tcPr>
          <w:p w14:paraId="586DE2BD" w14:textId="77777777" w:rsidR="00C9161D" w:rsidRPr="00321985" w:rsidRDefault="00C9161D" w:rsidP="00321985">
            <w:r>
              <w:rPr>
                <w:noProof/>
                <w:lang w:eastAsia="en-GB"/>
              </w:rPr>
              <w:drawing>
                <wp:inline distT="0" distB="0" distL="0" distR="0" wp14:anchorId="78F795F0" wp14:editId="4D40107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AA05D81" w14:textId="77777777" w:rsidR="00FA663B" w:rsidRPr="00321985" w:rsidRDefault="005626E0" w:rsidP="00321985">
            <w:r w:rsidRPr="00A52D10">
              <w:rPr>
                <w:noProof/>
                <w:snapToGrid w:val="0"/>
                <w:lang w:eastAsia="en-GB"/>
              </w:rPr>
              <w:drawing>
                <wp:inline distT="0" distB="0" distL="0" distR="0" wp14:anchorId="2DC3D3C9" wp14:editId="4CA08ED9">
                  <wp:extent cx="866775" cy="371475"/>
                  <wp:effectExtent l="0" t="0" r="9525" b="9525"/>
                  <wp:docPr id="8"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452FE678"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0870D881" w14:textId="77777777" w:rsidTr="00CF1848">
        <w:tc>
          <w:tcPr>
            <w:tcW w:w="6117" w:type="dxa"/>
            <w:gridSpan w:val="2"/>
            <w:tcBorders>
              <w:top w:val="single" w:sz="12" w:space="0" w:color="auto"/>
              <w:bottom w:val="single" w:sz="36" w:space="0" w:color="auto"/>
            </w:tcBorders>
            <w:vAlign w:val="center"/>
          </w:tcPr>
          <w:p w14:paraId="5266CA59" w14:textId="77777777" w:rsidR="00C9161D" w:rsidRDefault="005626E0" w:rsidP="00C9161D">
            <w:r w:rsidRPr="003D4111">
              <w:rPr>
                <w:noProof/>
                <w:snapToGrid w:val="0"/>
                <w:kern w:val="22"/>
                <w:lang w:eastAsia="en-GB"/>
              </w:rPr>
              <w:drawing>
                <wp:inline distT="0" distB="0" distL="0" distR="0" wp14:anchorId="469509F3" wp14:editId="5EAB976D">
                  <wp:extent cx="2623185" cy="1077595"/>
                  <wp:effectExtent l="19050" t="0" r="5715" b="0"/>
                  <wp:docPr id="7"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4C6DA37B" w14:textId="77777777" w:rsidR="00C9161D" w:rsidRPr="00C9161D" w:rsidRDefault="00C9161D" w:rsidP="00176CEE">
            <w:pPr>
              <w:ind w:left="1215"/>
              <w:rPr>
                <w:szCs w:val="22"/>
              </w:rPr>
            </w:pPr>
            <w:r w:rsidRPr="00C9161D">
              <w:rPr>
                <w:szCs w:val="22"/>
              </w:rPr>
              <w:t>Distr.</w:t>
            </w:r>
          </w:p>
          <w:p w14:paraId="252575C9" w14:textId="77777777" w:rsidR="00C9161D" w:rsidRPr="00C9161D" w:rsidRDefault="00B26ACD" w:rsidP="00176CEE">
            <w:pPr>
              <w:ind w:left="1215"/>
              <w:rPr>
                <w:szCs w:val="22"/>
              </w:rPr>
            </w:pPr>
            <w:r>
              <w:rPr>
                <w:caps/>
                <w:szCs w:val="22"/>
              </w:rPr>
              <w:t>LIMITED</w:t>
            </w:r>
          </w:p>
          <w:p w14:paraId="29245A2A" w14:textId="77777777" w:rsidR="00C9161D" w:rsidRPr="00C9161D" w:rsidRDefault="00C9161D" w:rsidP="00176CEE">
            <w:pPr>
              <w:ind w:left="1215"/>
              <w:rPr>
                <w:szCs w:val="22"/>
              </w:rPr>
            </w:pPr>
          </w:p>
          <w:p w14:paraId="72A3D54C" w14:textId="6B258ADC" w:rsidR="00C9161D" w:rsidRPr="00C9161D" w:rsidRDefault="00000000" w:rsidP="00176CEE">
            <w:pPr>
              <w:ind w:left="1215"/>
              <w:rPr>
                <w:szCs w:val="22"/>
              </w:rPr>
            </w:pPr>
            <w:sdt>
              <w:sdtPr>
                <w:rPr>
                  <w:lang w:val="en-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0169D" w:rsidRPr="00A52D10">
                  <w:rPr>
                    <w:lang w:val="en-CA"/>
                  </w:rPr>
                  <w:t>CBD/</w:t>
                </w:r>
                <w:r w:rsidR="00BA33A0" w:rsidRPr="00A52D10">
                  <w:rPr>
                    <w:lang w:val="en-CA"/>
                  </w:rPr>
                  <w:t>N</w:t>
                </w:r>
                <w:r w:rsidR="005E0ED3" w:rsidRPr="00A52D10">
                  <w:rPr>
                    <w:lang w:val="en-CA"/>
                  </w:rPr>
                  <w:t>P/MOP/</w:t>
                </w:r>
                <w:r w:rsidR="00BA33A0" w:rsidRPr="00A52D10">
                  <w:rPr>
                    <w:lang w:val="en-CA"/>
                  </w:rPr>
                  <w:t>4</w:t>
                </w:r>
                <w:r w:rsidR="00937130" w:rsidRPr="00A52D10">
                  <w:rPr>
                    <w:lang w:val="en-CA"/>
                  </w:rPr>
                  <w:t>/</w:t>
                </w:r>
                <w:r w:rsidR="00B26ACD" w:rsidRPr="00A52D10">
                  <w:rPr>
                    <w:lang w:val="en-CA"/>
                  </w:rPr>
                  <w:t>L</w:t>
                </w:r>
                <w:r w:rsidR="002040F4" w:rsidRPr="00A52D10">
                  <w:rPr>
                    <w:lang w:val="en-CA"/>
                  </w:rPr>
                  <w:t>.</w:t>
                </w:r>
                <w:r w:rsidR="00A52D10">
                  <w:rPr>
                    <w:lang w:val="en-CA"/>
                  </w:rPr>
                  <w:t>12</w:t>
                </w:r>
              </w:sdtContent>
            </w:sdt>
          </w:p>
          <w:p w14:paraId="123AAEDC" w14:textId="2BD0402F" w:rsidR="00C9161D" w:rsidRPr="00C9161D" w:rsidRDefault="00DD6A00" w:rsidP="00176CEE">
            <w:pPr>
              <w:ind w:left="1215"/>
              <w:rPr>
                <w:szCs w:val="22"/>
              </w:rPr>
            </w:pPr>
            <w:r w:rsidRPr="00A52D10">
              <w:rPr>
                <w:szCs w:val="22"/>
                <w:lang w:val="en-CA"/>
              </w:rPr>
              <w:t>1</w:t>
            </w:r>
            <w:r w:rsidR="00A52D10">
              <w:rPr>
                <w:szCs w:val="22"/>
                <w:lang w:val="en-CA"/>
              </w:rPr>
              <w:t>9</w:t>
            </w:r>
            <w:r w:rsidR="00EF7376">
              <w:rPr>
                <w:szCs w:val="22"/>
                <w:lang w:val="en-US"/>
              </w:rPr>
              <w:t xml:space="preserve"> December</w:t>
            </w:r>
            <w:r w:rsidR="00F6586C">
              <w:rPr>
                <w:szCs w:val="22"/>
                <w:lang w:val="en-US"/>
              </w:rPr>
              <w:t xml:space="preserve"> 20</w:t>
            </w:r>
            <w:r w:rsidR="00FC25F8">
              <w:rPr>
                <w:szCs w:val="22"/>
                <w:lang w:val="en-US"/>
              </w:rPr>
              <w:t>2</w:t>
            </w:r>
            <w:r w:rsidR="00B26ACD">
              <w:rPr>
                <w:szCs w:val="22"/>
                <w:lang w:val="en-US"/>
              </w:rPr>
              <w:t>2</w:t>
            </w:r>
          </w:p>
          <w:p w14:paraId="7052F746" w14:textId="77777777" w:rsidR="00C9161D" w:rsidRPr="00C9161D" w:rsidRDefault="00C9161D" w:rsidP="00176CEE">
            <w:pPr>
              <w:ind w:left="1215"/>
              <w:rPr>
                <w:szCs w:val="22"/>
              </w:rPr>
            </w:pPr>
          </w:p>
          <w:p w14:paraId="39E531F7" w14:textId="77777777" w:rsidR="005626E0" w:rsidRPr="00A52D10" w:rsidRDefault="005626E0" w:rsidP="00176CEE">
            <w:pPr>
              <w:ind w:left="1215"/>
              <w:rPr>
                <w:szCs w:val="22"/>
                <w:lang w:val="en-CA"/>
              </w:rPr>
            </w:pPr>
            <w:r>
              <w:rPr>
                <w:szCs w:val="22"/>
                <w:lang w:val="en-US"/>
              </w:rPr>
              <w:t>RUSSIAN</w:t>
            </w:r>
          </w:p>
          <w:p w14:paraId="28BA9C2F"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1A068D8B" w14:textId="77777777" w:rsidR="00C9161D" w:rsidRDefault="00C9161D"/>
        </w:tc>
      </w:tr>
    </w:tbl>
    <w:p w14:paraId="6C2E7985" w14:textId="77777777" w:rsidR="003B7BB2" w:rsidRPr="003543B4" w:rsidRDefault="003543B4" w:rsidP="00BA33A0">
      <w:pPr>
        <w:pStyle w:val="Cornernotation"/>
        <w:kinsoku w:val="0"/>
        <w:overflowPunct w:val="0"/>
        <w:autoSpaceDE w:val="0"/>
        <w:autoSpaceDN w:val="0"/>
        <w:spacing w:before="60"/>
        <w:ind w:left="227" w:right="3792" w:hanging="227"/>
        <w:rPr>
          <w:snapToGrid w:val="0"/>
          <w:kern w:val="22"/>
          <w:lang w:val="ru-RU"/>
        </w:rPr>
      </w:pPr>
      <w:r w:rsidRPr="003543B4">
        <w:rPr>
          <w:snapToGrid w:val="0"/>
          <w:kern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DF8C70C" w14:textId="77777777" w:rsidR="003543B4" w:rsidRPr="003543B4" w:rsidRDefault="003543B4" w:rsidP="003543B4">
      <w:pPr>
        <w:pStyle w:val="Cornernotation"/>
        <w:ind w:left="227" w:hanging="227"/>
        <w:rPr>
          <w:snapToGrid w:val="0"/>
          <w:kern w:val="22"/>
          <w:lang w:val="ru-RU"/>
        </w:rPr>
      </w:pPr>
      <w:r w:rsidRPr="003543B4">
        <w:rPr>
          <w:snapToGrid w:val="0"/>
          <w:kern w:val="22"/>
          <w:lang w:val="ru-RU"/>
        </w:rPr>
        <w:t xml:space="preserve">Четвертое совещание, часть </w:t>
      </w:r>
      <w:r w:rsidRPr="003543B4">
        <w:rPr>
          <w:snapToGrid w:val="0"/>
          <w:kern w:val="22"/>
        </w:rPr>
        <w:t>II</w:t>
      </w:r>
    </w:p>
    <w:p w14:paraId="5BF8E835" w14:textId="77777777" w:rsidR="003B7BB2" w:rsidRPr="00A52D10" w:rsidRDefault="003543B4" w:rsidP="003543B4">
      <w:pPr>
        <w:pStyle w:val="Cornernotation"/>
        <w:kinsoku w:val="0"/>
        <w:overflowPunct w:val="0"/>
        <w:autoSpaceDE w:val="0"/>
        <w:autoSpaceDN w:val="0"/>
        <w:ind w:left="227" w:right="3792" w:hanging="227"/>
        <w:rPr>
          <w:snapToGrid w:val="0"/>
          <w:kern w:val="22"/>
          <w:szCs w:val="22"/>
          <w:lang w:val="ru-RU" w:eastAsia="nb-NO"/>
        </w:rPr>
      </w:pPr>
      <w:r w:rsidRPr="003543B4">
        <w:rPr>
          <w:snapToGrid w:val="0"/>
          <w:kern w:val="22"/>
          <w:lang w:val="ru-RU"/>
        </w:rPr>
        <w:t>Монреаль, Канада, 7-19 декабря 2022 года</w:t>
      </w:r>
    </w:p>
    <w:p w14:paraId="76F112B7" w14:textId="69D13567" w:rsidR="00C9161D" w:rsidRPr="003543B4" w:rsidRDefault="003543B4" w:rsidP="00BA33A0">
      <w:pPr>
        <w:ind w:right="3792"/>
        <w:rPr>
          <w:lang w:val="ru-RU"/>
        </w:rPr>
      </w:pPr>
      <w:r>
        <w:rPr>
          <w:snapToGrid w:val="0"/>
          <w:kern w:val="22"/>
          <w:szCs w:val="22"/>
          <w:lang w:val="ru-RU"/>
        </w:rPr>
        <w:t>Пункт</w:t>
      </w:r>
      <w:r w:rsidR="00134846" w:rsidRPr="003543B4">
        <w:rPr>
          <w:snapToGrid w:val="0"/>
          <w:kern w:val="22"/>
          <w:szCs w:val="22"/>
          <w:lang w:val="ru-RU"/>
        </w:rPr>
        <w:t xml:space="preserve"> </w:t>
      </w:r>
      <w:r w:rsidR="00DD6A00">
        <w:rPr>
          <w:snapToGrid w:val="0"/>
          <w:kern w:val="22"/>
          <w:szCs w:val="22"/>
          <w:lang w:val="ru-RU"/>
        </w:rPr>
        <w:t>1</w:t>
      </w:r>
      <w:r w:rsidR="00A52D10" w:rsidRPr="002D3CC1">
        <w:rPr>
          <w:snapToGrid w:val="0"/>
          <w:kern w:val="22"/>
          <w:szCs w:val="22"/>
          <w:lang w:val="ru-RU"/>
        </w:rPr>
        <w:t>3</w:t>
      </w:r>
      <w:r w:rsidR="00134846" w:rsidRPr="003543B4">
        <w:rPr>
          <w:snapToGrid w:val="0"/>
          <w:kern w:val="22"/>
          <w:szCs w:val="22"/>
          <w:lang w:val="ru-RU"/>
        </w:rPr>
        <w:t xml:space="preserve"> </w:t>
      </w:r>
      <w:r>
        <w:rPr>
          <w:snapToGrid w:val="0"/>
          <w:kern w:val="22"/>
          <w:szCs w:val="22"/>
          <w:lang w:val="ru-RU"/>
        </w:rPr>
        <w:t>повестки дня</w:t>
      </w:r>
    </w:p>
    <w:p w14:paraId="3D781A25" w14:textId="0E7E8574" w:rsidR="00A52D10" w:rsidRDefault="00A52D10" w:rsidP="00A52D10">
      <w:pPr>
        <w:suppressLineNumbers/>
        <w:suppressAutoHyphens/>
        <w:autoSpaceDE w:val="0"/>
        <w:autoSpaceDN w:val="0"/>
        <w:adjustRightInd w:val="0"/>
        <w:spacing w:before="240" w:after="240"/>
        <w:jc w:val="center"/>
        <w:rPr>
          <w:iCs/>
          <w:kern w:val="22"/>
          <w:szCs w:val="22"/>
          <w:lang w:val="ru-RU"/>
        </w:rPr>
      </w:pPr>
      <w:r w:rsidRPr="001937BF">
        <w:rPr>
          <w:b/>
          <w:bCs/>
          <w:iCs/>
          <w:kern w:val="22"/>
          <w:szCs w:val="22"/>
          <w:lang w:val="ru-RU"/>
        </w:rPr>
        <w:t>ПОВЫШЕНИЕ ЭФФЕКТИВНОСТИ ОСУЩЕСТВЛЕНИЯ НАГОЙСКОГО ПРОТОКОЛА В КОНТЕКСТЕ ГЛОБАЛЬНОЙ</w:t>
      </w:r>
      <w:r>
        <w:rPr>
          <w:iCs/>
          <w:kern w:val="22"/>
          <w:szCs w:val="22"/>
          <w:lang w:val="ru-RU"/>
        </w:rPr>
        <w:t xml:space="preserve"> </w:t>
      </w:r>
      <w:r w:rsidRPr="001937BF">
        <w:rPr>
          <w:b/>
          <w:bCs/>
          <w:iCs/>
          <w:kern w:val="22"/>
          <w:szCs w:val="22"/>
          <w:lang w:val="ru-RU"/>
        </w:rPr>
        <w:t>РАМОЧНОЙ ПРОГРАММЫ В ОБЛАСТИ БИОРАЗНООБРАЗИЯ НА ПЕРИОД ПОСЛЕ 2020 ГОДА</w:t>
      </w:r>
    </w:p>
    <w:p w14:paraId="438FD136" w14:textId="2AB982ED" w:rsidR="00A52D10" w:rsidRPr="002D3CC1" w:rsidRDefault="00A52D10" w:rsidP="00A52D10">
      <w:pPr>
        <w:suppressLineNumbers/>
        <w:suppressAutoHyphens/>
        <w:autoSpaceDE w:val="0"/>
        <w:autoSpaceDN w:val="0"/>
        <w:adjustRightInd w:val="0"/>
        <w:spacing w:before="120" w:after="120"/>
        <w:ind w:firstLine="720"/>
        <w:jc w:val="center"/>
        <w:rPr>
          <w:b/>
          <w:bCs/>
          <w:iCs/>
          <w:kern w:val="22"/>
          <w:szCs w:val="22"/>
          <w:lang w:val="ru-RU"/>
        </w:rPr>
      </w:pPr>
      <w:r w:rsidRPr="00000872">
        <w:rPr>
          <w:b/>
          <w:bCs/>
          <w:iCs/>
          <w:kern w:val="22"/>
          <w:szCs w:val="22"/>
          <w:lang w:val="ru-RU"/>
        </w:rPr>
        <w:t>Проект решения, представленный Председателем</w:t>
      </w:r>
      <w:r w:rsidR="002D3CC1" w:rsidRPr="002D3CC1">
        <w:rPr>
          <w:b/>
          <w:bCs/>
          <w:iCs/>
          <w:kern w:val="22"/>
          <w:szCs w:val="22"/>
          <w:lang w:val="ru-RU"/>
        </w:rPr>
        <w:t xml:space="preserve"> </w:t>
      </w:r>
      <w:r w:rsidR="002D3CC1">
        <w:rPr>
          <w:b/>
          <w:bCs/>
          <w:iCs/>
          <w:kern w:val="22"/>
          <w:szCs w:val="22"/>
          <w:lang w:val="ru-RU"/>
        </w:rPr>
        <w:t xml:space="preserve">Рабочей группы </w:t>
      </w:r>
      <w:r w:rsidR="002D3CC1">
        <w:rPr>
          <w:b/>
          <w:bCs/>
          <w:iCs/>
          <w:kern w:val="22"/>
          <w:szCs w:val="22"/>
          <w:lang w:val="en-US"/>
        </w:rPr>
        <w:t>I</w:t>
      </w:r>
    </w:p>
    <w:p w14:paraId="7F59E14D" w14:textId="77777777" w:rsidR="00A52D10" w:rsidRPr="00117652" w:rsidRDefault="00A52D10" w:rsidP="00A52D10">
      <w:pPr>
        <w:spacing w:after="120"/>
        <w:ind w:firstLine="709"/>
        <w:rPr>
          <w:i/>
          <w:iCs/>
          <w:szCs w:val="22"/>
          <w:lang w:val="ru-RU"/>
        </w:rPr>
      </w:pPr>
      <w:r w:rsidRPr="00117652">
        <w:rPr>
          <w:i/>
          <w:iCs/>
          <w:szCs w:val="22"/>
          <w:lang w:val="ru-RU"/>
        </w:rPr>
        <w:t xml:space="preserve">Конференция Сторон, выступающая в качестве совещания Сторон </w:t>
      </w:r>
      <w:proofErr w:type="spellStart"/>
      <w:r w:rsidRPr="00117652">
        <w:rPr>
          <w:i/>
          <w:iCs/>
          <w:szCs w:val="22"/>
          <w:lang w:val="ru-RU"/>
        </w:rPr>
        <w:t>Нагойского</w:t>
      </w:r>
      <w:proofErr w:type="spellEnd"/>
      <w:r w:rsidRPr="00117652">
        <w:rPr>
          <w:i/>
          <w:iCs/>
          <w:szCs w:val="22"/>
          <w:lang w:val="ru-RU"/>
        </w:rPr>
        <w:t xml:space="preserve"> протокола,</w:t>
      </w:r>
    </w:p>
    <w:p w14:paraId="36253B43" w14:textId="77777777" w:rsidR="00A52D10" w:rsidRPr="00117652" w:rsidRDefault="00A52D10" w:rsidP="00A52D10">
      <w:pPr>
        <w:spacing w:after="120"/>
        <w:ind w:firstLine="709"/>
        <w:rPr>
          <w:i/>
          <w:iCs/>
          <w:szCs w:val="22"/>
          <w:lang w:val="ru-RU"/>
        </w:rPr>
      </w:pPr>
      <w:r w:rsidRPr="00117652">
        <w:rPr>
          <w:i/>
          <w:iCs/>
          <w:szCs w:val="22"/>
          <w:lang w:val="ru-RU"/>
        </w:rPr>
        <w:t xml:space="preserve">ссылаясь </w:t>
      </w:r>
      <w:r w:rsidRPr="00C44AB2">
        <w:rPr>
          <w:szCs w:val="22"/>
          <w:lang w:val="ru-RU"/>
        </w:rPr>
        <w:t>на решение NP-3/15,</w:t>
      </w:r>
    </w:p>
    <w:p w14:paraId="4D5F4F95" w14:textId="77777777" w:rsidR="00A52D10" w:rsidRPr="00117652" w:rsidRDefault="00A52D10" w:rsidP="00A52D10">
      <w:pPr>
        <w:autoSpaceDE w:val="0"/>
        <w:autoSpaceDN w:val="0"/>
        <w:adjustRightInd w:val="0"/>
        <w:spacing w:before="120" w:after="120"/>
        <w:ind w:firstLine="720"/>
        <w:rPr>
          <w:rFonts w:eastAsiaTheme="minorEastAsia"/>
          <w:color w:val="000000"/>
          <w:szCs w:val="22"/>
          <w:lang w:val="ru-RU"/>
        </w:rPr>
      </w:pPr>
      <w:r w:rsidRPr="00117652">
        <w:rPr>
          <w:rFonts w:eastAsiaTheme="minorEastAsia"/>
          <w:i/>
          <w:iCs/>
          <w:color w:val="000000"/>
          <w:szCs w:val="22"/>
          <w:lang w:val="ru-RU"/>
        </w:rPr>
        <w:t>подчеркивая</w:t>
      </w:r>
      <w:r w:rsidRPr="00117652">
        <w:rPr>
          <w:rFonts w:eastAsiaTheme="minorEastAsia"/>
          <w:color w:val="000000"/>
          <w:szCs w:val="22"/>
          <w:lang w:val="ru-RU"/>
        </w:rPr>
        <w:t xml:space="preserve"> необходимость достичь прогресса в реализации третьей цели Конвенции и цели </w:t>
      </w:r>
      <w:proofErr w:type="spellStart"/>
      <w:r w:rsidRPr="00117652">
        <w:rPr>
          <w:rFonts w:eastAsiaTheme="minorEastAsia"/>
          <w:color w:val="000000"/>
          <w:szCs w:val="22"/>
          <w:lang w:val="ru-RU"/>
        </w:rPr>
        <w:t>Нагойского</w:t>
      </w:r>
      <w:proofErr w:type="spellEnd"/>
      <w:r w:rsidRPr="00117652">
        <w:rPr>
          <w:rFonts w:eastAsiaTheme="minorEastAsia"/>
          <w:color w:val="000000"/>
          <w:szCs w:val="22"/>
          <w:lang w:val="ru-RU"/>
        </w:rPr>
        <w:t xml:space="preserve"> протокола сбалансированным образом в контексте глобальной рамочной программы в области биоразнообразия на период после 2020 года,</w:t>
      </w:r>
    </w:p>
    <w:p w14:paraId="5C7CE397" w14:textId="77777777" w:rsidR="00A52D10" w:rsidRPr="00117652" w:rsidRDefault="00A52D10" w:rsidP="00A52D10">
      <w:pPr>
        <w:ind w:firstLine="720"/>
        <w:rPr>
          <w:szCs w:val="22"/>
          <w:lang w:val="ru-RU"/>
        </w:rPr>
      </w:pPr>
      <w:r w:rsidRPr="00117652">
        <w:rPr>
          <w:szCs w:val="22"/>
          <w:lang w:val="ru-RU"/>
        </w:rPr>
        <w:t>1.</w:t>
      </w:r>
      <w:r w:rsidRPr="00117652">
        <w:rPr>
          <w:szCs w:val="22"/>
          <w:lang w:val="ru-RU"/>
        </w:rPr>
        <w:tab/>
      </w:r>
      <w:r w:rsidRPr="00117652">
        <w:rPr>
          <w:i/>
          <w:iCs/>
          <w:szCs w:val="22"/>
          <w:lang w:val="ru-RU"/>
        </w:rPr>
        <w:t xml:space="preserve">приветствует </w:t>
      </w:r>
      <w:r w:rsidRPr="00117652">
        <w:rPr>
          <w:szCs w:val="22"/>
          <w:lang w:val="ru-RU"/>
        </w:rPr>
        <w:t>решение 15/-- Конференции Сторон</w:t>
      </w:r>
      <w:r w:rsidRPr="001937BF">
        <w:rPr>
          <w:szCs w:val="22"/>
          <w:lang w:val="ru-RU"/>
        </w:rPr>
        <w:t xml:space="preserve"> </w:t>
      </w:r>
      <w:r>
        <w:rPr>
          <w:szCs w:val="22"/>
          <w:lang w:val="ru-RU"/>
        </w:rPr>
        <w:t>Конвенции</w:t>
      </w:r>
      <w:r w:rsidRPr="00117652">
        <w:rPr>
          <w:szCs w:val="22"/>
          <w:lang w:val="ru-RU"/>
        </w:rPr>
        <w:t xml:space="preserve">, которым принята глобальная рамочная программа в области биоразнообразия на период после 2020 года в качестве гибкой глобальной рамочной программы действий для всех Сторон и субъектов деятельности в целях реализации Концепции в области биоразнообразия на период до 2050 года и достижения трех целей Конвенции, а также цели </w:t>
      </w:r>
      <w:proofErr w:type="spellStart"/>
      <w:r w:rsidRPr="00117652">
        <w:rPr>
          <w:szCs w:val="22"/>
          <w:lang w:val="ru-RU"/>
        </w:rPr>
        <w:t>Нагойского</w:t>
      </w:r>
      <w:proofErr w:type="spellEnd"/>
      <w:r w:rsidRPr="00117652">
        <w:rPr>
          <w:szCs w:val="22"/>
          <w:lang w:val="ru-RU"/>
        </w:rPr>
        <w:t xml:space="preserve"> протокола;</w:t>
      </w:r>
    </w:p>
    <w:p w14:paraId="3E33F73D" w14:textId="77777777" w:rsidR="00A52D10" w:rsidRPr="00117652" w:rsidRDefault="00A52D10" w:rsidP="00A52D10">
      <w:pPr>
        <w:spacing w:before="120" w:after="120"/>
        <w:ind w:firstLine="720"/>
        <w:rPr>
          <w:szCs w:val="22"/>
          <w:lang w:val="ru-RU"/>
        </w:rPr>
      </w:pPr>
      <w:r w:rsidRPr="00117652">
        <w:rPr>
          <w:szCs w:val="22"/>
          <w:lang w:val="ru-RU"/>
        </w:rPr>
        <w:t>2</w:t>
      </w:r>
      <w:r w:rsidRPr="00117652">
        <w:rPr>
          <w:i/>
          <w:iCs/>
          <w:szCs w:val="22"/>
          <w:lang w:val="ru-RU"/>
        </w:rPr>
        <w:t>.</w:t>
      </w:r>
      <w:r w:rsidRPr="00117652">
        <w:rPr>
          <w:i/>
          <w:iCs/>
          <w:szCs w:val="22"/>
          <w:lang w:val="ru-RU"/>
        </w:rPr>
        <w:tab/>
        <w:t xml:space="preserve">принимает </w:t>
      </w:r>
      <w:r w:rsidRPr="00117652">
        <w:rPr>
          <w:szCs w:val="22"/>
          <w:lang w:val="ru-RU"/>
        </w:rPr>
        <w:t>глобальную рамочную программу в области биоразнообразия на период после 2020 года, приведенную в приложении к решению 15/-- Конференции Сторон</w:t>
      </w:r>
      <w:r>
        <w:rPr>
          <w:szCs w:val="22"/>
          <w:lang w:val="ru-RU"/>
        </w:rPr>
        <w:t xml:space="preserve">, и </w:t>
      </w:r>
      <w:r w:rsidRPr="00C44AB2">
        <w:rPr>
          <w:i/>
          <w:iCs/>
          <w:szCs w:val="22"/>
          <w:lang w:val="ru-RU"/>
        </w:rPr>
        <w:t>принимает к сведению</w:t>
      </w:r>
      <w:r>
        <w:rPr>
          <w:szCs w:val="22"/>
          <w:lang w:val="ru-RU"/>
        </w:rPr>
        <w:t xml:space="preserve"> связанные с ней решения</w:t>
      </w:r>
      <w:r w:rsidRPr="00117652">
        <w:rPr>
          <w:szCs w:val="22"/>
          <w:lang w:val="ru-RU"/>
        </w:rPr>
        <w:t>;</w:t>
      </w:r>
    </w:p>
    <w:p w14:paraId="6AA0C1C3" w14:textId="77777777" w:rsidR="00A52D10" w:rsidRPr="00117652" w:rsidRDefault="00A52D10" w:rsidP="00A52D10">
      <w:pPr>
        <w:spacing w:before="120" w:after="120"/>
        <w:ind w:firstLine="720"/>
        <w:rPr>
          <w:kern w:val="22"/>
          <w:szCs w:val="22"/>
          <w:lang w:val="ru-RU"/>
        </w:rPr>
      </w:pPr>
      <w:r>
        <w:rPr>
          <w:szCs w:val="22"/>
          <w:lang w:val="ru-RU"/>
        </w:rPr>
        <w:t>3</w:t>
      </w:r>
      <w:r w:rsidRPr="00117652">
        <w:rPr>
          <w:szCs w:val="22"/>
          <w:lang w:val="ru-RU"/>
        </w:rPr>
        <w:t>.</w:t>
      </w:r>
      <w:r w:rsidRPr="00117652">
        <w:rPr>
          <w:szCs w:val="22"/>
          <w:lang w:val="ru-RU"/>
        </w:rPr>
        <w:tab/>
      </w:r>
      <w:r w:rsidRPr="00117652">
        <w:rPr>
          <w:i/>
          <w:iCs/>
          <w:szCs w:val="22"/>
          <w:lang w:val="ru-RU"/>
        </w:rPr>
        <w:t>предлагает</w:t>
      </w:r>
      <w:r w:rsidRPr="00117652">
        <w:rPr>
          <w:szCs w:val="22"/>
          <w:lang w:val="ru-RU"/>
        </w:rPr>
        <w:t xml:space="preserve"> Сторонам и </w:t>
      </w:r>
      <w:r w:rsidRPr="00C44AB2">
        <w:rPr>
          <w:i/>
          <w:iCs/>
          <w:szCs w:val="22"/>
          <w:lang w:val="ru-RU"/>
        </w:rPr>
        <w:t>призывает</w:t>
      </w:r>
      <w:r w:rsidRPr="00117652">
        <w:rPr>
          <w:szCs w:val="22"/>
          <w:lang w:val="ru-RU"/>
        </w:rPr>
        <w:t xml:space="preserve"> другие правительства использовать подход к планированию, мониторингу, отчетности и обзору в рамках Конвенции для повышения эффективности осуществления </w:t>
      </w:r>
      <w:proofErr w:type="spellStart"/>
      <w:r w:rsidRPr="00117652">
        <w:rPr>
          <w:szCs w:val="22"/>
          <w:lang w:val="ru-RU"/>
        </w:rPr>
        <w:t>Нагойского</w:t>
      </w:r>
      <w:proofErr w:type="spellEnd"/>
      <w:r w:rsidRPr="00117652">
        <w:rPr>
          <w:szCs w:val="22"/>
          <w:lang w:val="ru-RU"/>
        </w:rPr>
        <w:t xml:space="preserve"> протокола и включения доступа к генетическим ресурсам и совместного использования выгод в пересмотренные или обновленные национальные стратегии и планы действий по сохранению биоразнообразия</w:t>
      </w:r>
      <w:r w:rsidRPr="00117652">
        <w:rPr>
          <w:kern w:val="22"/>
          <w:szCs w:val="22"/>
          <w:lang w:val="ru-RU"/>
        </w:rPr>
        <w:t>.</w:t>
      </w:r>
    </w:p>
    <w:p w14:paraId="3436578B" w14:textId="77777777" w:rsidR="00A52D10" w:rsidRDefault="00A52D10" w:rsidP="00A52D10">
      <w:pPr>
        <w:pStyle w:val="ListParagraph"/>
        <w:suppressLineNumbers/>
        <w:suppressAutoHyphens/>
        <w:kinsoku w:val="0"/>
        <w:overflowPunct w:val="0"/>
        <w:autoSpaceDE w:val="0"/>
        <w:autoSpaceDN w:val="0"/>
        <w:adjustRightInd w:val="0"/>
        <w:snapToGrid w:val="0"/>
        <w:spacing w:before="120" w:after="120"/>
        <w:rPr>
          <w:snapToGrid w:val="0"/>
          <w:spacing w:val="-8"/>
          <w:kern w:val="22"/>
          <w:szCs w:val="22"/>
          <w:lang w:val="ru-RU"/>
        </w:rPr>
      </w:pPr>
    </w:p>
    <w:p w14:paraId="23C93315" w14:textId="77777777" w:rsidR="00A52D10" w:rsidRPr="00C44AB2" w:rsidRDefault="00A52D10" w:rsidP="00A52D10">
      <w:pPr>
        <w:pStyle w:val="ListParagraph"/>
        <w:spacing w:before="120" w:after="120"/>
        <w:jc w:val="center"/>
      </w:pPr>
      <w:r>
        <w:t>_________</w:t>
      </w:r>
    </w:p>
    <w:p w14:paraId="306049AF" w14:textId="04506030" w:rsidR="00B3369F" w:rsidRPr="00C9161D" w:rsidRDefault="00B3369F" w:rsidP="00A52D10">
      <w:pPr>
        <w:spacing w:before="120" w:after="240"/>
        <w:jc w:val="center"/>
      </w:pPr>
    </w:p>
    <w:sectPr w:rsidR="00B3369F" w:rsidRPr="00C9161D" w:rsidSect="00F9496C">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0E172" w14:textId="77777777" w:rsidR="000739BE" w:rsidRDefault="000739BE" w:rsidP="00CF1848">
      <w:r>
        <w:separator/>
      </w:r>
    </w:p>
  </w:endnote>
  <w:endnote w:type="continuationSeparator" w:id="0">
    <w:p w14:paraId="458520F5" w14:textId="77777777" w:rsidR="000739BE" w:rsidRDefault="000739B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B2637" w14:textId="77777777" w:rsidR="000739BE" w:rsidRDefault="000739BE" w:rsidP="00CF1848">
      <w:r>
        <w:separator/>
      </w:r>
    </w:p>
  </w:footnote>
  <w:footnote w:type="continuationSeparator" w:id="0">
    <w:p w14:paraId="0792E4ED" w14:textId="77777777" w:rsidR="000739BE" w:rsidRDefault="000739BE"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377EA1C" w14:textId="18AB6980" w:rsidR="00534681" w:rsidRPr="00C5313F" w:rsidRDefault="00A52D10" w:rsidP="00534681">
        <w:pPr>
          <w:pStyle w:val="Header"/>
          <w:rPr>
            <w:lang w:val="ru-RU"/>
          </w:rPr>
        </w:pPr>
        <w:r>
          <w:rPr>
            <w:lang w:val="ru-RU"/>
          </w:rPr>
          <w:t>CBD/NP/MOP/4/L.12</w:t>
        </w:r>
      </w:p>
    </w:sdtContent>
  </w:sdt>
  <w:p w14:paraId="1A5D0A58" w14:textId="77777777" w:rsidR="00534681" w:rsidRPr="00C5313F" w:rsidRDefault="003543B4" w:rsidP="00534681">
    <w:pPr>
      <w:pStyle w:val="Header"/>
      <w:rPr>
        <w:lang w:val="ru-RU"/>
      </w:rPr>
    </w:pPr>
    <w:r>
      <w:rPr>
        <w:lang w:val="ru-RU"/>
      </w:rPr>
      <w:t>Страница</w:t>
    </w:r>
    <w:r w:rsidR="00534681" w:rsidRPr="00C5313F">
      <w:rPr>
        <w:lang w:val="ru-RU"/>
      </w:rPr>
      <w:t xml:space="preserve"> </w:t>
    </w:r>
    <w:r w:rsidR="00117AEA">
      <w:fldChar w:fldCharType="begin"/>
    </w:r>
    <w:r w:rsidR="00534681" w:rsidRPr="00C5313F">
      <w:rPr>
        <w:lang w:val="ru-RU"/>
      </w:rPr>
      <w:instrText xml:space="preserve"> </w:instrText>
    </w:r>
    <w:r w:rsidR="00534681" w:rsidRPr="00134846">
      <w:rPr>
        <w:lang w:val="fr-FR"/>
      </w:rPr>
      <w:instrText>PAGE</w:instrText>
    </w:r>
    <w:r w:rsidR="00534681" w:rsidRPr="00C5313F">
      <w:rPr>
        <w:lang w:val="ru-RU"/>
      </w:rPr>
      <w:instrText xml:space="preserve">   \* </w:instrText>
    </w:r>
    <w:r w:rsidR="00534681" w:rsidRPr="00134846">
      <w:rPr>
        <w:lang w:val="fr-FR"/>
      </w:rPr>
      <w:instrText>MERGEFORMAT</w:instrText>
    </w:r>
    <w:r w:rsidR="00534681" w:rsidRPr="00C5313F">
      <w:rPr>
        <w:lang w:val="ru-RU"/>
      </w:rPr>
      <w:instrText xml:space="preserve"> </w:instrText>
    </w:r>
    <w:r w:rsidR="00117AEA">
      <w:fldChar w:fldCharType="separate"/>
    </w:r>
    <w:r w:rsidRPr="00C5313F">
      <w:rPr>
        <w:noProof/>
        <w:lang w:val="ru-RU"/>
      </w:rPr>
      <w:t>2</w:t>
    </w:r>
    <w:r w:rsidR="00117AEA">
      <w:rPr>
        <w:noProof/>
      </w:rPr>
      <w:fldChar w:fldCharType="end"/>
    </w:r>
  </w:p>
  <w:p w14:paraId="7E628118" w14:textId="77777777" w:rsidR="00534681" w:rsidRPr="00C5313F" w:rsidRDefault="00534681">
    <w:pPr>
      <w:pStyle w:val="Head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1BCE7FBA" w14:textId="1DA01D84" w:rsidR="009505C9" w:rsidRPr="00134846" w:rsidRDefault="00A52D10" w:rsidP="009505C9">
        <w:pPr>
          <w:pStyle w:val="Header"/>
          <w:jc w:val="right"/>
          <w:rPr>
            <w:lang w:val="fr-FR"/>
          </w:rPr>
        </w:pPr>
        <w:r>
          <w:rPr>
            <w:lang w:val="fr-FR"/>
          </w:rPr>
          <w:t>CBD/NP/MOP/4/L.12</w:t>
        </w:r>
      </w:p>
    </w:sdtContent>
  </w:sdt>
  <w:p w14:paraId="5C06BB11" w14:textId="77777777" w:rsidR="009505C9" w:rsidRPr="00134846" w:rsidRDefault="009505C9" w:rsidP="009505C9">
    <w:pPr>
      <w:pStyle w:val="Header"/>
      <w:jc w:val="right"/>
      <w:rPr>
        <w:lang w:val="fr-FR"/>
      </w:rPr>
    </w:pPr>
    <w:r w:rsidRPr="00134846">
      <w:rPr>
        <w:lang w:val="fr-FR"/>
      </w:rPr>
      <w:t xml:space="preserve">Page </w:t>
    </w:r>
    <w:r w:rsidR="00117AEA">
      <w:fldChar w:fldCharType="begin"/>
    </w:r>
    <w:r w:rsidRPr="00134846">
      <w:rPr>
        <w:lang w:val="fr-FR"/>
      </w:rPr>
      <w:instrText xml:space="preserve"> PAGE   \* MERGEFORMAT </w:instrText>
    </w:r>
    <w:r w:rsidR="00117AEA">
      <w:fldChar w:fldCharType="separate"/>
    </w:r>
    <w:r w:rsidR="00F6586C" w:rsidRPr="00134846">
      <w:rPr>
        <w:noProof/>
        <w:lang w:val="fr-FR"/>
      </w:rPr>
      <w:t>3</w:t>
    </w:r>
    <w:r w:rsidR="00117AEA">
      <w:rPr>
        <w:noProof/>
      </w:rPr>
      <w:fldChar w:fldCharType="end"/>
    </w:r>
  </w:p>
  <w:p w14:paraId="0943535F"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2931858">
    <w:abstractNumId w:val="3"/>
  </w:num>
  <w:num w:numId="2" w16cid:durableId="556283336">
    <w:abstractNumId w:val="6"/>
  </w:num>
  <w:num w:numId="3" w16cid:durableId="1559823386">
    <w:abstractNumId w:val="4"/>
  </w:num>
  <w:num w:numId="4" w16cid:durableId="368994435">
    <w:abstractNumId w:val="6"/>
  </w:num>
  <w:num w:numId="5" w16cid:durableId="1913663026">
    <w:abstractNumId w:val="5"/>
  </w:num>
  <w:num w:numId="6" w16cid:durableId="454829397">
    <w:abstractNumId w:val="0"/>
  </w:num>
  <w:num w:numId="7" w16cid:durableId="359280989">
    <w:abstractNumId w:val="2"/>
  </w:num>
  <w:num w:numId="8" w16cid:durableId="849176126">
    <w:abstractNumId w:val="4"/>
    <w:lvlOverride w:ilvl="0">
      <w:startOverride w:val="1"/>
    </w:lvlOverride>
  </w:num>
  <w:num w:numId="9" w16cid:durableId="161552046">
    <w:abstractNumId w:val="9"/>
  </w:num>
  <w:num w:numId="10" w16cid:durableId="1333295304">
    <w:abstractNumId w:val="4"/>
    <w:lvlOverride w:ilvl="0">
      <w:startOverride w:val="1"/>
    </w:lvlOverride>
  </w:num>
  <w:num w:numId="11" w16cid:durableId="989288954">
    <w:abstractNumId w:val="4"/>
    <w:lvlOverride w:ilvl="0">
      <w:startOverride w:val="1"/>
    </w:lvlOverride>
  </w:num>
  <w:num w:numId="12" w16cid:durableId="1084061838">
    <w:abstractNumId w:val="4"/>
    <w:lvlOverride w:ilvl="0">
      <w:startOverride w:val="1"/>
    </w:lvlOverride>
  </w:num>
  <w:num w:numId="13" w16cid:durableId="1583756721">
    <w:abstractNumId w:val="4"/>
    <w:lvlOverride w:ilvl="0">
      <w:startOverride w:val="1"/>
    </w:lvlOverride>
  </w:num>
  <w:num w:numId="14" w16cid:durableId="112595437">
    <w:abstractNumId w:val="8"/>
  </w:num>
  <w:num w:numId="15" w16cid:durableId="2028360558">
    <w:abstractNumId w:val="7"/>
  </w:num>
  <w:num w:numId="16" w16cid:durableId="1825393622">
    <w:abstractNumId w:val="1"/>
  </w:num>
  <w:num w:numId="17" w16cid:durableId="1477070682">
    <w:abstractNumId w:val="10"/>
  </w:num>
  <w:num w:numId="18" w16cid:durableId="14105392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20A25"/>
    <w:rsid w:val="0004494C"/>
    <w:rsid w:val="00053B24"/>
    <w:rsid w:val="0007171B"/>
    <w:rsid w:val="000739BE"/>
    <w:rsid w:val="000C64C2"/>
    <w:rsid w:val="000E673A"/>
    <w:rsid w:val="000F74F5"/>
    <w:rsid w:val="00105372"/>
    <w:rsid w:val="001078CB"/>
    <w:rsid w:val="00117AEA"/>
    <w:rsid w:val="001226B6"/>
    <w:rsid w:val="001312AD"/>
    <w:rsid w:val="001312EB"/>
    <w:rsid w:val="00131E7A"/>
    <w:rsid w:val="00134846"/>
    <w:rsid w:val="00172AF6"/>
    <w:rsid w:val="00176CEE"/>
    <w:rsid w:val="00186DD8"/>
    <w:rsid w:val="001B13FE"/>
    <w:rsid w:val="001E38DB"/>
    <w:rsid w:val="002040F4"/>
    <w:rsid w:val="00274635"/>
    <w:rsid w:val="002D3CC1"/>
    <w:rsid w:val="002E771E"/>
    <w:rsid w:val="0030169D"/>
    <w:rsid w:val="003060EB"/>
    <w:rsid w:val="003153EB"/>
    <w:rsid w:val="00321985"/>
    <w:rsid w:val="00351205"/>
    <w:rsid w:val="003543B4"/>
    <w:rsid w:val="00360CDB"/>
    <w:rsid w:val="00372F74"/>
    <w:rsid w:val="00386DD9"/>
    <w:rsid w:val="003B7BB2"/>
    <w:rsid w:val="003D0B38"/>
    <w:rsid w:val="003F7224"/>
    <w:rsid w:val="00427D21"/>
    <w:rsid w:val="004644C2"/>
    <w:rsid w:val="00467F9C"/>
    <w:rsid w:val="00504D41"/>
    <w:rsid w:val="00534681"/>
    <w:rsid w:val="005626E0"/>
    <w:rsid w:val="00563442"/>
    <w:rsid w:val="00565B42"/>
    <w:rsid w:val="00596177"/>
    <w:rsid w:val="005B4ADC"/>
    <w:rsid w:val="005C4CE6"/>
    <w:rsid w:val="005E0ED3"/>
    <w:rsid w:val="005F0693"/>
    <w:rsid w:val="005F0F43"/>
    <w:rsid w:val="006044A8"/>
    <w:rsid w:val="00604A13"/>
    <w:rsid w:val="006122BA"/>
    <w:rsid w:val="0065472D"/>
    <w:rsid w:val="006B2290"/>
    <w:rsid w:val="00717D88"/>
    <w:rsid w:val="00721914"/>
    <w:rsid w:val="007462DB"/>
    <w:rsid w:val="00786056"/>
    <w:rsid w:val="007942D3"/>
    <w:rsid w:val="007B2099"/>
    <w:rsid w:val="007B6C09"/>
    <w:rsid w:val="007B7741"/>
    <w:rsid w:val="007E09DA"/>
    <w:rsid w:val="007E0DA8"/>
    <w:rsid w:val="008178B6"/>
    <w:rsid w:val="0083009D"/>
    <w:rsid w:val="00865B74"/>
    <w:rsid w:val="008974F0"/>
    <w:rsid w:val="008B012A"/>
    <w:rsid w:val="008C382F"/>
    <w:rsid w:val="00906E17"/>
    <w:rsid w:val="00910AD9"/>
    <w:rsid w:val="00930BA1"/>
    <w:rsid w:val="0093169E"/>
    <w:rsid w:val="00937130"/>
    <w:rsid w:val="009505C9"/>
    <w:rsid w:val="00950752"/>
    <w:rsid w:val="00966424"/>
    <w:rsid w:val="00996B0E"/>
    <w:rsid w:val="009C2DE6"/>
    <w:rsid w:val="00A1252A"/>
    <w:rsid w:val="00A22F2B"/>
    <w:rsid w:val="00A429A5"/>
    <w:rsid w:val="00A52D10"/>
    <w:rsid w:val="00A83373"/>
    <w:rsid w:val="00AA40ED"/>
    <w:rsid w:val="00AA6F92"/>
    <w:rsid w:val="00AB2545"/>
    <w:rsid w:val="00AB6934"/>
    <w:rsid w:val="00AC53F6"/>
    <w:rsid w:val="00AD7FFC"/>
    <w:rsid w:val="00AF42DE"/>
    <w:rsid w:val="00B02295"/>
    <w:rsid w:val="00B234B3"/>
    <w:rsid w:val="00B26ACD"/>
    <w:rsid w:val="00B3369F"/>
    <w:rsid w:val="00B94E6C"/>
    <w:rsid w:val="00BA33A0"/>
    <w:rsid w:val="00BB4606"/>
    <w:rsid w:val="00BC3306"/>
    <w:rsid w:val="00BC55BC"/>
    <w:rsid w:val="00BF11F9"/>
    <w:rsid w:val="00C13AD7"/>
    <w:rsid w:val="00C15310"/>
    <w:rsid w:val="00C23D2F"/>
    <w:rsid w:val="00C26D4B"/>
    <w:rsid w:val="00C443BD"/>
    <w:rsid w:val="00C451C5"/>
    <w:rsid w:val="00C5313F"/>
    <w:rsid w:val="00C9161D"/>
    <w:rsid w:val="00CA0C1D"/>
    <w:rsid w:val="00CF1848"/>
    <w:rsid w:val="00D12044"/>
    <w:rsid w:val="00D30264"/>
    <w:rsid w:val="00D33EFC"/>
    <w:rsid w:val="00D40DBC"/>
    <w:rsid w:val="00D76A18"/>
    <w:rsid w:val="00D80849"/>
    <w:rsid w:val="00D82E8F"/>
    <w:rsid w:val="00DD118C"/>
    <w:rsid w:val="00DD3522"/>
    <w:rsid w:val="00DD6A00"/>
    <w:rsid w:val="00E32956"/>
    <w:rsid w:val="00E66235"/>
    <w:rsid w:val="00E83C24"/>
    <w:rsid w:val="00E9318D"/>
    <w:rsid w:val="00EC1F46"/>
    <w:rsid w:val="00EF7376"/>
    <w:rsid w:val="00F2228C"/>
    <w:rsid w:val="00F53193"/>
    <w:rsid w:val="00F5357E"/>
    <w:rsid w:val="00F6586C"/>
    <w:rsid w:val="00F94774"/>
    <w:rsid w:val="00F9496C"/>
    <w:rsid w:val="00FA0E9A"/>
    <w:rsid w:val="00FA663B"/>
    <w:rsid w:val="00FC25F8"/>
    <w:rsid w:val="00FC2FE2"/>
    <w:rsid w:val="00FC53D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31B0B8"/>
  <w15:docId w15:val="{787D2A35-A9BA-BD49-820F-84F47581F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2545"/>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F2228C"/>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164F4C"/>
    <w:rsid w:val="0046422C"/>
    <w:rsid w:val="004760CF"/>
    <w:rsid w:val="004D1339"/>
    <w:rsid w:val="004D38F4"/>
    <w:rsid w:val="004E092F"/>
    <w:rsid w:val="00500A2B"/>
    <w:rsid w:val="0058288D"/>
    <w:rsid w:val="00665C6B"/>
    <w:rsid w:val="006801B3"/>
    <w:rsid w:val="00702A2D"/>
    <w:rsid w:val="007E4A05"/>
    <w:rsid w:val="00810A55"/>
    <w:rsid w:val="008C6619"/>
    <w:rsid w:val="008D420E"/>
    <w:rsid w:val="0098642F"/>
    <w:rsid w:val="00A23F20"/>
    <w:rsid w:val="00B27D2C"/>
    <w:rsid w:val="00BE32B7"/>
    <w:rsid w:val="00C04427"/>
    <w:rsid w:val="00C8104B"/>
    <w:rsid w:val="00D220B5"/>
    <w:rsid w:val="00D31D12"/>
    <w:rsid w:val="00EF63C1"/>
    <w:rsid w:val="00F077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2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F1AD49-4180-43D3-ADB3-B7E00D56FBB5}">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1375B112-7233-44D7-AB02-694BC9800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298</Words>
  <Characters>1701</Characters>
  <Application>Microsoft Office Word</Application>
  <DocSecurity>0</DocSecurity>
  <Lines>14</Lines>
  <Paragraphs>3</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Access and Benefit-sharing Clearing-House and information sharing (Article 14)</vt:lpstr>
      <vt:lpstr>Access and Benefit-sharing Clearing-House and information sharing (Article 14)</vt:lpstr>
      <vt:lpstr>TITLE</vt:lpstr>
    </vt:vector>
  </TitlesOfParts>
  <Company>SCBD</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Benefit-sharing Clearing-House and information sharing (Article 14)</dc:title>
  <dc:subject>CBD/NP/MOP/4/L.12</dc:subject>
  <dc:creator>SCBD</dc:creator>
  <cp:keywords>Conference of the Parties serving as the meeting of the Parties to the Nagoya Protocol on Access to Genetic Resources and the Fair and Equitable Sharing of Benefits Arising from Their Utilization</cp:keywords>
  <cp:lastModifiedBy>Anna Vegera</cp:lastModifiedBy>
  <cp:revision>3</cp:revision>
  <cp:lastPrinted>2020-01-21T16:56:00Z</cp:lastPrinted>
  <dcterms:created xsi:type="dcterms:W3CDTF">2022-12-19T18:47:00Z</dcterms:created>
  <dcterms:modified xsi:type="dcterms:W3CDTF">2022-12-19T18:57:00Z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ies>
</file>