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169033C" w14:textId="77777777" w:rsidTr="00282BBE">
        <w:trPr>
          <w:cantSplit/>
          <w:trHeight w:val="900"/>
        </w:trPr>
        <w:tc>
          <w:tcPr>
            <w:tcW w:w="6588" w:type="dxa"/>
            <w:gridSpan w:val="2"/>
            <w:tcBorders>
              <w:top w:val="nil"/>
              <w:left w:val="nil"/>
              <w:bottom w:val="single" w:sz="12" w:space="0" w:color="auto"/>
              <w:right w:val="nil"/>
            </w:tcBorders>
          </w:tcPr>
          <w:p w14:paraId="5945AB39" w14:textId="77777777" w:rsidR="001E3423" w:rsidRPr="00E6057C" w:rsidRDefault="00306609" w:rsidP="0066700D">
            <w:pPr>
              <w:pStyle w:val="Heading2"/>
              <w:bidi w:val="0"/>
              <w:spacing w:before="120" w:after="0"/>
              <w:jc w:val="left"/>
              <w:rPr>
                <w:rFonts w:ascii="Univers" w:hAnsi="Univers"/>
                <w:bCs w:val="0"/>
                <w:sz w:val="32"/>
                <w:szCs w:val="32"/>
                <w:lang w:val="en-US"/>
              </w:rPr>
            </w:pPr>
            <w:r>
              <w:rPr>
                <w:rFonts w:ascii="Univers" w:hAnsi="Univers"/>
                <w:bCs w:val="0"/>
                <w:iCs/>
                <w:noProof/>
                <w:sz w:val="32"/>
                <w:szCs w:val="32"/>
                <w:lang w:val="en-US" w:bidi="ar-SA"/>
              </w:rPr>
              <w:drawing>
                <wp:anchor distT="0" distB="0" distL="114300" distR="114300" simplePos="0" relativeHeight="251663872" behindDoc="0" locked="0" layoutInCell="1" allowOverlap="1" wp14:anchorId="69D5F156" wp14:editId="4F986DF9">
                  <wp:simplePos x="0" y="0"/>
                  <wp:positionH relativeFrom="column">
                    <wp:posOffset>3624580</wp:posOffset>
                  </wp:positionH>
                  <wp:positionV relativeFrom="paragraph">
                    <wp:posOffset>27940</wp:posOffset>
                  </wp:positionV>
                  <wp:extent cx="1809750" cy="539750"/>
                  <wp:effectExtent l="1905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09750" cy="539750"/>
                          </a:xfrm>
                          <a:prstGeom prst="rect">
                            <a:avLst/>
                          </a:prstGeom>
                          <a:noFill/>
                          <a:ln w="9525">
                            <a:noFill/>
                            <a:miter lim="800000"/>
                            <a:headEnd/>
                            <a:tailEnd/>
                          </a:ln>
                        </pic:spPr>
                      </pic:pic>
                    </a:graphicData>
                  </a:graphic>
                </wp:anchor>
              </w:drawing>
            </w:r>
            <w:r w:rsidR="001E3423"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0C68BA3" w14:textId="77777777" w:rsidR="001E3423" w:rsidRPr="00F9708A" w:rsidRDefault="001E3423" w:rsidP="00F9708A">
            <w:pPr>
              <w:tabs>
                <w:tab w:val="left" w:pos="-720"/>
                <w:tab w:val="left" w:pos="0"/>
              </w:tabs>
              <w:suppressAutoHyphens/>
              <w:jc w:val="right"/>
              <w:rPr>
                <w:b/>
                <w:bCs/>
                <w:rtl/>
                <w:lang w:val="en-US"/>
              </w:rPr>
            </w:pPr>
          </w:p>
        </w:tc>
        <w:tc>
          <w:tcPr>
            <w:tcW w:w="1620" w:type="dxa"/>
            <w:tcBorders>
              <w:top w:val="nil"/>
              <w:left w:val="nil"/>
              <w:bottom w:val="single" w:sz="12" w:space="0" w:color="auto"/>
              <w:right w:val="nil"/>
            </w:tcBorders>
          </w:tcPr>
          <w:p w14:paraId="3BE7D591"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25BFBB5B" wp14:editId="478359FD">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7F8DDFD" w14:textId="77777777" w:rsidR="001E3423" w:rsidRPr="005136A5" w:rsidRDefault="001E3423" w:rsidP="00BD1F03">
            <w:pPr>
              <w:tabs>
                <w:tab w:val="left" w:pos="-720"/>
              </w:tabs>
              <w:suppressAutoHyphens/>
              <w:spacing w:line="120" w:lineRule="auto"/>
              <w:rPr>
                <w:lang w:val="en-US"/>
              </w:rPr>
            </w:pPr>
          </w:p>
        </w:tc>
      </w:tr>
      <w:tr w:rsidR="001E3423" w:rsidRPr="00F9708A" w14:paraId="375A9DCF" w14:textId="77777777" w:rsidTr="00282BBE">
        <w:trPr>
          <w:cantSplit/>
          <w:trHeight w:val="1770"/>
        </w:trPr>
        <w:tc>
          <w:tcPr>
            <w:tcW w:w="4428" w:type="dxa"/>
            <w:tcBorders>
              <w:top w:val="single" w:sz="12" w:space="0" w:color="auto"/>
              <w:left w:val="nil"/>
              <w:bottom w:val="single" w:sz="12" w:space="0" w:color="auto"/>
              <w:right w:val="nil"/>
            </w:tcBorders>
          </w:tcPr>
          <w:p w14:paraId="24ADE3D9" w14:textId="77777777" w:rsidR="001E3423" w:rsidRPr="008158E3" w:rsidRDefault="001E3423" w:rsidP="00BD1F03">
            <w:pPr>
              <w:spacing w:before="60"/>
              <w:rPr>
                <w:sz w:val="22"/>
                <w:szCs w:val="22"/>
              </w:rPr>
            </w:pPr>
            <w:r w:rsidRPr="008158E3">
              <w:rPr>
                <w:sz w:val="22"/>
                <w:szCs w:val="22"/>
              </w:rPr>
              <w:t>Distr.</w:t>
            </w:r>
          </w:p>
          <w:p w14:paraId="3E0AC783" w14:textId="77777777" w:rsidR="001E3423" w:rsidRPr="008158E3" w:rsidRDefault="001E3423" w:rsidP="00BD1F03">
            <w:pPr>
              <w:rPr>
                <w:sz w:val="22"/>
                <w:szCs w:val="22"/>
              </w:rPr>
            </w:pPr>
            <w:r w:rsidRPr="008158E3">
              <w:rPr>
                <w:sz w:val="22"/>
                <w:szCs w:val="22"/>
              </w:rPr>
              <w:t>GENERAL</w:t>
            </w:r>
          </w:p>
          <w:p w14:paraId="3E94B199" w14:textId="77777777" w:rsidR="001E3423" w:rsidRPr="008158E3" w:rsidRDefault="001E3423" w:rsidP="00BD1F03">
            <w:pPr>
              <w:pStyle w:val="Heading3"/>
              <w:bidi w:val="0"/>
              <w:spacing w:before="0" w:after="0" w:line="240" w:lineRule="auto"/>
              <w:jc w:val="left"/>
              <w:rPr>
                <w:sz w:val="22"/>
                <w:szCs w:val="22"/>
                <w:lang w:val="en-US"/>
              </w:rPr>
            </w:pPr>
          </w:p>
          <w:p w14:paraId="696E1F95" w14:textId="77777777" w:rsidR="00E550D7" w:rsidRPr="008158E3" w:rsidRDefault="008158E3" w:rsidP="004122C6">
            <w:pPr>
              <w:rPr>
                <w:sz w:val="22"/>
                <w:szCs w:val="22"/>
                <w:lang w:val="en-GB" w:eastAsia="en-US"/>
              </w:rPr>
            </w:pPr>
            <w:r w:rsidRPr="008158E3">
              <w:rPr>
                <w:snapToGrid w:val="0"/>
                <w:kern w:val="22"/>
                <w:sz w:val="22"/>
                <w:szCs w:val="22"/>
              </w:rPr>
              <w:t>CBD/COP/15/</w:t>
            </w:r>
            <w:r w:rsidR="00C10D29">
              <w:rPr>
                <w:snapToGrid w:val="0"/>
                <w:kern w:val="22"/>
                <w:sz w:val="22"/>
                <w:szCs w:val="22"/>
              </w:rPr>
              <w:t>13</w:t>
            </w:r>
          </w:p>
          <w:p w14:paraId="40BE91A3" w14:textId="77777777" w:rsidR="001E3423" w:rsidRPr="008158E3" w:rsidRDefault="00C10D29" w:rsidP="00FF674B">
            <w:pPr>
              <w:rPr>
                <w:rFonts w:eastAsia="MS Mincho"/>
                <w:sz w:val="22"/>
                <w:szCs w:val="22"/>
                <w:lang w:eastAsia="ja-JP"/>
              </w:rPr>
            </w:pPr>
            <w:r>
              <w:rPr>
                <w:sz w:val="22"/>
                <w:szCs w:val="22"/>
              </w:rPr>
              <w:t>1</w:t>
            </w:r>
            <w:r w:rsidR="008158E3">
              <w:rPr>
                <w:sz w:val="22"/>
                <w:szCs w:val="22"/>
              </w:rPr>
              <w:t xml:space="preserve"> </w:t>
            </w:r>
            <w:r>
              <w:rPr>
                <w:sz w:val="22"/>
                <w:szCs w:val="22"/>
              </w:rPr>
              <w:t>November</w:t>
            </w:r>
            <w:r w:rsidR="008158E3">
              <w:rPr>
                <w:sz w:val="22"/>
                <w:szCs w:val="22"/>
              </w:rPr>
              <w:t xml:space="preserve"> 2022</w:t>
            </w:r>
          </w:p>
          <w:p w14:paraId="69E5F361" w14:textId="77777777" w:rsidR="001E3423" w:rsidRPr="008158E3"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35B6AFEC" w14:textId="77777777" w:rsidR="001E3423" w:rsidRPr="008158E3"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8158E3">
              <w:rPr>
                <w:rFonts w:ascii="Times New Roman" w:hAnsi="Times New Roman" w:cs="Times New Roman"/>
                <w:b w:val="0"/>
                <w:bCs w:val="0"/>
                <w:szCs w:val="22"/>
                <w:lang w:eastAsia="en-US"/>
              </w:rPr>
              <w:t>ARABIC</w:t>
            </w:r>
          </w:p>
          <w:p w14:paraId="3C87C8DA" w14:textId="77777777" w:rsidR="001E3423" w:rsidRPr="008158E3" w:rsidRDefault="001E3423" w:rsidP="00BD1F03">
            <w:pPr>
              <w:tabs>
                <w:tab w:val="left" w:pos="-720"/>
              </w:tabs>
              <w:suppressAutoHyphens/>
              <w:spacing w:after="40"/>
              <w:rPr>
                <w:sz w:val="22"/>
                <w:szCs w:val="22"/>
              </w:rPr>
            </w:pPr>
            <w:r w:rsidRPr="008158E3">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40311E0D"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15202723" wp14:editId="0D8A3698">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A64D3CF" w14:textId="5CB2FBEE" w:rsidR="00A27159" w:rsidRPr="00306609" w:rsidRDefault="00A27159" w:rsidP="004A5236">
      <w:pPr>
        <w:bidi/>
        <w:spacing w:before="60" w:line="216" w:lineRule="auto"/>
        <w:rPr>
          <w:rFonts w:ascii="Simplified Arabic" w:hAnsi="Simplified Arabic" w:cs="Simplified Arabic"/>
          <w:b/>
          <w:bCs/>
          <w:rtl/>
          <w:lang w:bidi="ar-EG"/>
        </w:rPr>
      </w:pPr>
      <w:r w:rsidRPr="00306609">
        <w:rPr>
          <w:rFonts w:ascii="Simplified Arabic" w:hAnsi="Simplified Arabic" w:cs="Simplified Arabic" w:hint="cs"/>
          <w:b/>
          <w:bCs/>
          <w:rtl/>
        </w:rPr>
        <w:t>مؤتمر الأطراف في</w:t>
      </w:r>
    </w:p>
    <w:p w14:paraId="791E7C38" w14:textId="77777777" w:rsidR="001E3423" w:rsidRPr="00A27159" w:rsidRDefault="00E550D7" w:rsidP="00047397">
      <w:pPr>
        <w:bidi/>
        <w:spacing w:line="216" w:lineRule="auto"/>
        <w:ind w:left="289"/>
        <w:rPr>
          <w:rFonts w:ascii="Simplified Arabic" w:hAnsi="Simplified Arabic" w:cs="Simplified Arabic"/>
          <w:b/>
          <w:bCs/>
          <w:sz w:val="28"/>
          <w:szCs w:val="28"/>
          <w:rtl/>
          <w:lang w:bidi="ar-EG"/>
        </w:rPr>
      </w:pPr>
      <w:r w:rsidRPr="00306609">
        <w:rPr>
          <w:rFonts w:ascii="Simplified Arabic" w:hAnsi="Simplified Arabic" w:cs="Simplified Arabic" w:hint="cs"/>
          <w:b/>
          <w:bCs/>
          <w:rtl/>
        </w:rPr>
        <w:t>الاتفاقية المتعلقة بالتنوع البيولوجي</w:t>
      </w:r>
    </w:p>
    <w:p w14:paraId="21907040" w14:textId="77777777" w:rsidR="001E3423" w:rsidRPr="00F15332" w:rsidRDefault="001E3423" w:rsidP="00D74C52">
      <w:pPr>
        <w:bidi/>
        <w:spacing w:line="216" w:lineRule="auto"/>
        <w:rPr>
          <w:rFonts w:ascii="Simplified Arabic" w:hAnsi="Simplified Arabic" w:cs="Simplified Arabic"/>
          <w:rtl/>
        </w:rPr>
      </w:pPr>
      <w:r w:rsidRPr="00F15332">
        <w:rPr>
          <w:rFonts w:ascii="Simplified Arabic" w:hAnsi="Simplified Arabic" w:cs="Simplified Arabic"/>
          <w:rtl/>
        </w:rPr>
        <w:t xml:space="preserve">الاجتماع </w:t>
      </w:r>
      <w:r w:rsidR="00E550D7">
        <w:rPr>
          <w:rFonts w:ascii="Simplified Arabic" w:hAnsi="Simplified Arabic" w:cs="Simplified Arabic" w:hint="cs"/>
          <w:rtl/>
        </w:rPr>
        <w:t>الخامس عشر</w:t>
      </w:r>
      <w:r w:rsidR="00FB5C12">
        <w:rPr>
          <w:rFonts w:ascii="Simplified Arabic" w:hAnsi="Simplified Arabic" w:cs="Simplified Arabic" w:hint="cs"/>
          <w:rtl/>
        </w:rPr>
        <w:t xml:space="preserve"> </w:t>
      </w:r>
      <w:r w:rsidR="00FB5C12">
        <w:rPr>
          <w:rFonts w:ascii="Simplified Arabic" w:hAnsi="Simplified Arabic" w:cs="Simplified Arabic"/>
          <w:rtl/>
        </w:rPr>
        <w:t>–</w:t>
      </w:r>
      <w:r w:rsidR="00FB5C12">
        <w:rPr>
          <w:rFonts w:ascii="Simplified Arabic" w:hAnsi="Simplified Arabic" w:cs="Simplified Arabic" w:hint="cs"/>
          <w:rtl/>
        </w:rPr>
        <w:t xml:space="preserve"> الجزء الثاني</w:t>
      </w:r>
    </w:p>
    <w:p w14:paraId="3D2EFD20" w14:textId="77777777" w:rsidR="00F15332" w:rsidRDefault="008158E3" w:rsidP="001726C1">
      <w:pPr>
        <w:bidi/>
        <w:spacing w:line="216" w:lineRule="auto"/>
        <w:rPr>
          <w:rFonts w:ascii="Simplified Arabic" w:hAnsi="Simplified Arabic" w:cs="Simplified Arabic"/>
          <w:rtl/>
          <w:lang w:bidi="ar-EG"/>
        </w:rPr>
      </w:pPr>
      <w:r>
        <w:rPr>
          <w:rFonts w:ascii="Simplified Arabic" w:hAnsi="Simplified Arabic" w:cs="Simplified Arabic" w:hint="cs"/>
          <w:rtl/>
          <w:lang w:bidi="ar-EG"/>
        </w:rPr>
        <w:t>مونتريال، كندا، 7-19 ديسمبر/كانون الأول 2022</w:t>
      </w:r>
    </w:p>
    <w:p w14:paraId="4EB17F1A" w14:textId="77777777" w:rsidR="0092760B" w:rsidRPr="0092760B" w:rsidRDefault="0092760B" w:rsidP="008158E3">
      <w:pPr>
        <w:bidi/>
        <w:spacing w:line="216" w:lineRule="auto"/>
        <w:rPr>
          <w:rFonts w:ascii="Simplified Arabic" w:hAnsi="Simplified Arabic" w:cs="Simplified Arabic"/>
          <w:rtl/>
          <w:lang w:val="en-US" w:bidi="ar-EG"/>
        </w:rPr>
      </w:pPr>
      <w:r>
        <w:rPr>
          <w:rFonts w:ascii="Simplified Arabic" w:hAnsi="Simplified Arabic" w:cs="Simplified Arabic" w:hint="cs"/>
          <w:rtl/>
          <w:lang w:bidi="ar-EG"/>
        </w:rPr>
        <w:t xml:space="preserve">البند </w:t>
      </w:r>
      <w:r w:rsidR="00C10D29">
        <w:rPr>
          <w:rFonts w:ascii="Simplified Arabic" w:hAnsi="Simplified Arabic" w:cs="Simplified Arabic" w:hint="cs"/>
          <w:rtl/>
          <w:lang w:bidi="ar-EG"/>
        </w:rPr>
        <w:t>15</w:t>
      </w:r>
      <w:r>
        <w:rPr>
          <w:rFonts w:ascii="Simplified Arabic" w:hAnsi="Simplified Arabic" w:cs="Simplified Arabic" w:hint="cs"/>
          <w:rtl/>
          <w:lang w:bidi="ar-EG"/>
        </w:rPr>
        <w:t xml:space="preserve"> من جدول الأعمال</w:t>
      </w:r>
    </w:p>
    <w:p w14:paraId="0A65F76B" w14:textId="77777777" w:rsidR="00F15332" w:rsidRDefault="00F15332" w:rsidP="00F15332">
      <w:pPr>
        <w:bidi/>
        <w:spacing w:line="120" w:lineRule="auto"/>
        <w:rPr>
          <w:rtl/>
        </w:rPr>
      </w:pPr>
    </w:p>
    <w:p w14:paraId="04D177BA" w14:textId="77777777" w:rsidR="00C5766C" w:rsidRDefault="008C16CA" w:rsidP="005A3127">
      <w:pPr>
        <w:bidi/>
        <w:spacing w:after="120" w:line="216" w:lineRule="auto"/>
        <w:jc w:val="center"/>
        <w:rPr>
          <w:rFonts w:cs="Simplified Arabic"/>
          <w:b/>
          <w:bCs/>
          <w:szCs w:val="28"/>
          <w:rtl/>
          <w:lang w:bidi="ar-EG"/>
        </w:rPr>
      </w:pPr>
      <w:r>
        <w:rPr>
          <w:rFonts w:cs="Simplified Arabic" w:hint="cs"/>
          <w:b/>
          <w:bCs/>
          <w:szCs w:val="28"/>
          <w:rtl/>
        </w:rPr>
        <w:t>معلومات محدثة عن</w:t>
      </w:r>
      <w:r w:rsidR="00340554">
        <w:rPr>
          <w:rFonts w:cs="Simplified Arabic" w:hint="cs"/>
          <w:b/>
          <w:bCs/>
          <w:szCs w:val="28"/>
          <w:rtl/>
        </w:rPr>
        <w:t xml:space="preserve"> عمل المنبر </w:t>
      </w:r>
      <w:bookmarkStart w:id="0" w:name="_Hlk119237554"/>
      <w:r w:rsidR="00340554">
        <w:rPr>
          <w:rFonts w:cs="Simplified Arabic" w:hint="cs"/>
          <w:b/>
          <w:bCs/>
          <w:szCs w:val="28"/>
          <w:rtl/>
        </w:rPr>
        <w:t>الحكومي الدولي للعلوم والسياسات في مجال التنوع البيولوجي وخدمات النظم الإيكولوجية</w:t>
      </w:r>
      <w:bookmarkEnd w:id="0"/>
    </w:p>
    <w:p w14:paraId="72EAC25B" w14:textId="77777777" w:rsidR="00BD1F03" w:rsidRPr="008158E3" w:rsidRDefault="00C10D29" w:rsidP="008A2B2C">
      <w:pPr>
        <w:bidi/>
        <w:spacing w:after="120" w:line="216" w:lineRule="auto"/>
        <w:jc w:val="center"/>
        <w:rPr>
          <w:rFonts w:eastAsia="YouYuan" w:cs="Simplified Arabic"/>
          <w:b/>
          <w:bCs/>
          <w:kern w:val="2"/>
          <w:sz w:val="28"/>
          <w:szCs w:val="28"/>
          <w:rtl/>
          <w:lang w:val="en-US" w:eastAsia="en-US" w:bidi="ar-EG"/>
        </w:rPr>
      </w:pPr>
      <w:r>
        <w:rPr>
          <w:rFonts w:eastAsia="YouYuan" w:cs="Simplified Arabic" w:hint="cs"/>
          <w:b/>
          <w:bCs/>
          <w:kern w:val="2"/>
          <w:sz w:val="28"/>
          <w:szCs w:val="28"/>
          <w:rtl/>
          <w:lang w:val="en-US" w:eastAsia="en-US" w:bidi="ar-EG"/>
        </w:rPr>
        <w:t>أولا - الخلفية</w:t>
      </w:r>
    </w:p>
    <w:p w14:paraId="332F0835" w14:textId="3CF5D9A6" w:rsidR="0032311E" w:rsidRPr="00472AD2" w:rsidRDefault="00800601" w:rsidP="00800601">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المقرر </w:t>
      </w:r>
      <w:hyperlink r:id="rId11" w:history="1">
        <w:r w:rsidRPr="00D47727">
          <w:rPr>
            <w:rStyle w:val="Hyperlink"/>
            <w:rFonts w:eastAsia="Malgun Gothic" w:cs="Simplified Arabic" w:hint="cs"/>
            <w:sz w:val="22"/>
            <w:rtl/>
            <w:lang w:val="en-GB" w:eastAsia="en-US" w:bidi="ar-EG"/>
          </w:rPr>
          <w:t>14/</w:t>
        </w:r>
        <w:r>
          <w:rPr>
            <w:rStyle w:val="Hyperlink"/>
            <w:rFonts w:eastAsia="Malgun Gothic" w:cs="Simplified Arabic" w:hint="cs"/>
            <w:sz w:val="22"/>
            <w:rtl/>
            <w:lang w:val="en-GB" w:eastAsia="en-US" w:bidi="ar-EG"/>
          </w:rPr>
          <w:t>36</w:t>
        </w:r>
      </w:hyperlink>
      <w:r>
        <w:rPr>
          <w:rFonts w:eastAsia="Malgun Gothic" w:cs="Simplified Arabic" w:hint="cs"/>
          <w:sz w:val="22"/>
          <w:rtl/>
          <w:lang w:val="en-GB" w:eastAsia="en-US" w:bidi="ar-EG"/>
        </w:rPr>
        <w:t>،</w:t>
      </w:r>
      <w:r w:rsidR="005D41E3">
        <w:rPr>
          <w:rFonts w:eastAsia="Malgun Gothic" w:cs="Simplified Arabic" w:hint="cs"/>
          <w:sz w:val="22"/>
          <w:rtl/>
          <w:lang w:val="en-GB" w:eastAsia="en-US" w:bidi="ar-EG"/>
        </w:rPr>
        <w:t xml:space="preserve"> </w:t>
      </w:r>
      <w:r w:rsidR="00FE31C8">
        <w:rPr>
          <w:rFonts w:eastAsia="Malgun Gothic" w:cs="Simplified Arabic" w:hint="cs"/>
          <w:sz w:val="22"/>
          <w:rtl/>
          <w:lang w:val="en-GB" w:eastAsia="en-US" w:bidi="ar-EG"/>
        </w:rPr>
        <w:t xml:space="preserve">الفقرة 9، </w:t>
      </w:r>
      <w:r w:rsidR="00EB53CB">
        <w:rPr>
          <w:rFonts w:eastAsia="Malgun Gothic" w:cs="Simplified Arabic" w:hint="cs"/>
          <w:sz w:val="22"/>
          <w:rtl/>
          <w:lang w:val="en-GB" w:eastAsia="en-US" w:bidi="ar-EG"/>
        </w:rPr>
        <w:t xml:space="preserve">طلب مؤتمر الأطراف </w:t>
      </w:r>
      <w:r w:rsidR="005D41E3" w:rsidRPr="00740FC9">
        <w:rPr>
          <w:rFonts w:cs="Simplified Arabic" w:hint="cs"/>
          <w:color w:val="000000" w:themeColor="text1"/>
          <w:rtl/>
        </w:rPr>
        <w:t>إلى</w:t>
      </w:r>
      <w:r w:rsidR="005D41E3" w:rsidRPr="00FA266E">
        <w:rPr>
          <w:rFonts w:cs="Simplified Arabic" w:hint="cs"/>
          <w:color w:val="000000" w:themeColor="text1"/>
          <w:rtl/>
        </w:rPr>
        <w:t xml:space="preserve"> </w:t>
      </w:r>
      <w:r w:rsidR="005D41E3" w:rsidRPr="006A696F">
        <w:rPr>
          <w:rFonts w:cs="Simplified Arabic" w:hint="cs"/>
          <w:color w:val="000000" w:themeColor="text1"/>
          <w:rtl/>
        </w:rPr>
        <w:t>الأمينة التنفيذية</w:t>
      </w:r>
      <w:r w:rsidR="005D41E3">
        <w:rPr>
          <w:rFonts w:cs="Simplified Arabic" w:hint="cs"/>
          <w:color w:val="000000" w:themeColor="text1"/>
          <w:rtl/>
        </w:rPr>
        <w:t>، أن تعد</w:t>
      </w:r>
      <w:r w:rsidR="007A6AFF">
        <w:rPr>
          <w:rFonts w:cs="Simplified Arabic" w:hint="cs"/>
          <w:color w:val="000000" w:themeColor="text1"/>
          <w:rtl/>
        </w:rPr>
        <w:t xml:space="preserve"> مقترحات </w:t>
      </w:r>
      <w:r w:rsidR="005D41E3">
        <w:rPr>
          <w:rFonts w:cs="Simplified Arabic" w:hint="cs"/>
          <w:color w:val="000000" w:themeColor="text1"/>
          <w:rtl/>
        </w:rPr>
        <w:t>لتنظر فيها</w:t>
      </w:r>
      <w:r w:rsidR="005D41E3" w:rsidRPr="006A696F">
        <w:rPr>
          <w:rFonts w:cs="Simplified Arabic" w:hint="cs"/>
          <w:i/>
          <w:iCs/>
          <w:color w:val="000000" w:themeColor="text1"/>
          <w:rtl/>
        </w:rPr>
        <w:t xml:space="preserve"> </w:t>
      </w:r>
      <w:r w:rsidR="005D41E3" w:rsidRPr="006A696F">
        <w:rPr>
          <w:rFonts w:cs="Simplified Arabic" w:hint="cs"/>
          <w:color w:val="000000" w:themeColor="text1"/>
          <w:rtl/>
        </w:rPr>
        <w:t>الهيئة الفرعية للمشور</w:t>
      </w:r>
      <w:r w:rsidR="005D41E3">
        <w:rPr>
          <w:rFonts w:cs="Simplified Arabic" w:hint="cs"/>
          <w:color w:val="000000" w:themeColor="text1"/>
          <w:rtl/>
        </w:rPr>
        <w:t>ة العلمية والتقنية والتكنولوجية</w:t>
      </w:r>
      <w:r w:rsidR="005D41E3" w:rsidRPr="00387D6E">
        <w:rPr>
          <w:rFonts w:cs="Simplified Arabic" w:hint="cs"/>
          <w:color w:val="000000" w:themeColor="text1"/>
          <w:rtl/>
        </w:rPr>
        <w:t xml:space="preserve">، </w:t>
      </w:r>
      <w:r w:rsidR="005D41E3">
        <w:rPr>
          <w:rFonts w:cs="Simplified Arabic" w:hint="cs"/>
          <w:color w:val="000000" w:themeColor="text1"/>
          <w:rtl/>
        </w:rPr>
        <w:t>ولينظر فيها لاحقا</w:t>
      </w:r>
      <w:r w:rsidR="005D41E3" w:rsidRPr="00387D6E">
        <w:rPr>
          <w:rFonts w:cs="Simplified Arabic" w:hint="cs"/>
          <w:color w:val="000000" w:themeColor="text1"/>
          <w:rtl/>
        </w:rPr>
        <w:t xml:space="preserve"> مؤتمر الأطراف في اجتماعه الخامس عشر،</w:t>
      </w:r>
      <w:r w:rsidR="00340554">
        <w:rPr>
          <w:rFonts w:cs="Simplified Arabic" w:hint="cs"/>
          <w:color w:val="000000" w:themeColor="text1"/>
          <w:rtl/>
        </w:rPr>
        <w:t xml:space="preserve"> بغية</w:t>
      </w:r>
      <w:r w:rsidR="005D41E3" w:rsidRPr="00387D6E">
        <w:rPr>
          <w:rFonts w:cs="Simplified Arabic" w:hint="cs"/>
          <w:color w:val="000000" w:themeColor="text1"/>
          <w:rtl/>
        </w:rPr>
        <w:t xml:space="preserve"> إدراجه</w:t>
      </w:r>
      <w:r w:rsidR="00FE31C8">
        <w:rPr>
          <w:rFonts w:cs="Simplified Arabic" w:hint="cs"/>
          <w:color w:val="000000" w:themeColor="text1"/>
          <w:rtl/>
        </w:rPr>
        <w:t>ا</w:t>
      </w:r>
      <w:r w:rsidR="005D41E3" w:rsidRPr="00387D6E">
        <w:rPr>
          <w:rFonts w:cs="Simplified Arabic" w:hint="cs"/>
          <w:color w:val="000000" w:themeColor="text1"/>
          <w:rtl/>
        </w:rPr>
        <w:t xml:space="preserve"> في برنامج العمل حتى عام 2030 للمنبر الحكومي الدولي للعلوم والسياسات في مجال التنوع البيولوجي وخدمات النظم الإيكولوجية</w:t>
      </w:r>
      <w:r w:rsidR="00FE31C8">
        <w:rPr>
          <w:rFonts w:cs="Simplified Arabic" w:hint="cs"/>
          <w:color w:val="000000" w:themeColor="text1"/>
          <w:rtl/>
        </w:rPr>
        <w:t xml:space="preserve"> (المنبر)</w:t>
      </w:r>
      <w:r w:rsidR="005D41E3" w:rsidRPr="00387D6E">
        <w:rPr>
          <w:rFonts w:cs="Simplified Arabic" w:hint="cs"/>
          <w:color w:val="000000" w:themeColor="text1"/>
          <w:rtl/>
        </w:rPr>
        <w:t xml:space="preserve"> بهدف دعم تنفيذ الإطار العالمي للتنوع البيولوجي لما</w:t>
      </w:r>
      <w:r w:rsidR="005D41E3" w:rsidRPr="006A696F">
        <w:rPr>
          <w:rFonts w:cs="Simplified Arabic" w:hint="cs"/>
          <w:rtl/>
        </w:rPr>
        <w:t xml:space="preserve"> بعد عام 2020</w:t>
      </w:r>
      <w:r w:rsidR="00EB53CB">
        <w:rPr>
          <w:rFonts w:eastAsia="Malgun Gothic" w:cs="Simplified Arabic" w:hint="cs"/>
          <w:sz w:val="22"/>
          <w:rtl/>
          <w:lang w:val="en-GB" w:eastAsia="en-US" w:bidi="ar-EG"/>
        </w:rPr>
        <w:t>.</w:t>
      </w:r>
    </w:p>
    <w:p w14:paraId="2E5AA981" w14:textId="77777777" w:rsidR="0032311E" w:rsidRPr="00472AD2" w:rsidRDefault="00EB53CB" w:rsidP="00FE31C8">
      <w:pPr>
        <w:numPr>
          <w:ilvl w:val="0"/>
          <w:numId w:val="32"/>
        </w:numPr>
        <w:bidi/>
        <w:spacing w:after="120" w:line="216" w:lineRule="auto"/>
        <w:ind w:left="0" w:firstLine="0"/>
        <w:jc w:val="both"/>
        <w:rPr>
          <w:rFonts w:eastAsia="Malgun Gothic" w:cs="Simplified Arabic"/>
          <w:sz w:val="22"/>
          <w:lang w:val="en-GB" w:eastAsia="en-US" w:bidi="ar-EG"/>
        </w:rPr>
      </w:pPr>
      <w:r w:rsidRPr="00EB53CB">
        <w:rPr>
          <w:rFonts w:cs="Simplified Arabic" w:hint="cs"/>
          <w:color w:val="000000" w:themeColor="text1"/>
          <w:rtl/>
        </w:rPr>
        <w:t>وفي الفقرة 10 من نفس المقرر، طلب</w:t>
      </w:r>
      <w:r>
        <w:rPr>
          <w:rFonts w:cs="Simplified Arabic" w:hint="cs"/>
          <w:color w:val="000000" w:themeColor="text1"/>
          <w:rtl/>
        </w:rPr>
        <w:t xml:space="preserve"> مؤتمر الأطراف</w:t>
      </w:r>
      <w:r w:rsidRPr="00EB53CB">
        <w:rPr>
          <w:rFonts w:cs="Simplified Arabic" w:hint="cs"/>
          <w:color w:val="000000" w:themeColor="text1"/>
          <w:rtl/>
        </w:rPr>
        <w:t xml:space="preserve"> أيضا</w:t>
      </w:r>
      <w:r>
        <w:rPr>
          <w:rFonts w:cs="Simplified Arabic" w:hint="cs"/>
          <w:i/>
          <w:iCs/>
          <w:color w:val="000000" w:themeColor="text1"/>
          <w:rtl/>
        </w:rPr>
        <w:t xml:space="preserve"> </w:t>
      </w:r>
      <w:r w:rsidRPr="00740FC9">
        <w:rPr>
          <w:rFonts w:cs="Simplified Arabic" w:hint="cs"/>
          <w:color w:val="000000" w:themeColor="text1"/>
          <w:rtl/>
        </w:rPr>
        <w:t>إلى</w:t>
      </w:r>
      <w:r w:rsidRPr="006A696F">
        <w:rPr>
          <w:rFonts w:cs="Simplified Arabic" w:hint="cs"/>
          <w:i/>
          <w:iCs/>
          <w:color w:val="000000" w:themeColor="text1"/>
          <w:rtl/>
        </w:rPr>
        <w:t xml:space="preserve"> </w:t>
      </w:r>
      <w:r w:rsidRPr="006A696F">
        <w:rPr>
          <w:rFonts w:cs="Simplified Arabic" w:hint="cs"/>
          <w:color w:val="000000" w:themeColor="text1"/>
          <w:rtl/>
        </w:rPr>
        <w:t xml:space="preserve">الأمينة التنفيذية، </w:t>
      </w:r>
      <w:r>
        <w:rPr>
          <w:rFonts w:cs="Simplified Arabic" w:hint="cs"/>
          <w:color w:val="000000" w:themeColor="text1"/>
          <w:rtl/>
        </w:rPr>
        <w:t>وفقا</w:t>
      </w:r>
      <w:r w:rsidRPr="006A696F">
        <w:rPr>
          <w:rFonts w:cs="Simplified Arabic" w:hint="cs"/>
          <w:color w:val="000000" w:themeColor="text1"/>
          <w:rtl/>
        </w:rPr>
        <w:t xml:space="preserve"> للمقرر </w:t>
      </w:r>
      <w:hyperlink r:id="rId12" w:history="1">
        <w:r w:rsidRPr="00EB53CB">
          <w:rPr>
            <w:rStyle w:val="Hyperlink"/>
            <w:rFonts w:cs="Simplified Arabic" w:hint="cs"/>
            <w:rtl/>
          </w:rPr>
          <w:t>12/25</w:t>
        </w:r>
      </w:hyperlink>
      <w:r w:rsidRPr="006A696F">
        <w:rPr>
          <w:rFonts w:cs="Simplified Arabic" w:hint="cs"/>
          <w:color w:val="000000" w:themeColor="text1"/>
          <w:rtl/>
        </w:rPr>
        <w:t xml:space="preserve">، أن تعد طرائق للنظر المنهجي </w:t>
      </w:r>
      <w:r>
        <w:rPr>
          <w:rFonts w:cs="Simplified Arabic" w:hint="cs"/>
          <w:color w:val="000000" w:themeColor="text1"/>
          <w:rtl/>
        </w:rPr>
        <w:t xml:space="preserve">في </w:t>
      </w:r>
      <w:r w:rsidRPr="006A696F">
        <w:rPr>
          <w:rFonts w:cs="Simplified Arabic" w:hint="cs"/>
          <w:color w:val="000000" w:themeColor="text1"/>
          <w:rtl/>
        </w:rPr>
        <w:t xml:space="preserve">جميع نواتج </w:t>
      </w:r>
      <w:r w:rsidR="00FE31C8">
        <w:rPr>
          <w:rFonts w:cs="Simplified Arabic" w:hint="cs"/>
          <w:color w:val="000000" w:themeColor="text1"/>
          <w:rtl/>
        </w:rPr>
        <w:t>المنبر</w:t>
      </w:r>
      <w:r w:rsidRPr="00A5280A">
        <w:rPr>
          <w:rFonts w:cs="Simplified Arabic" w:hint="cs"/>
          <w:color w:val="000000" w:themeColor="text1"/>
          <w:rtl/>
        </w:rPr>
        <w:t>، مع الأخذ في الاعتبار نتائ</w:t>
      </w:r>
      <w:r w:rsidR="00FE31C8">
        <w:rPr>
          <w:rFonts w:cs="Simplified Arabic" w:hint="cs"/>
          <w:color w:val="000000" w:themeColor="text1"/>
          <w:rtl/>
        </w:rPr>
        <w:t>ج استعراض المنبر</w:t>
      </w:r>
      <w:r>
        <w:rPr>
          <w:rFonts w:cs="Simplified Arabic" w:hint="cs"/>
          <w:color w:val="000000" w:themeColor="text1"/>
          <w:rtl/>
        </w:rPr>
        <w:t>،</w:t>
      </w:r>
      <w:r>
        <w:rPr>
          <w:rStyle w:val="FootnoteReference"/>
          <w:rFonts w:cs="Simplified Arabic"/>
          <w:color w:val="000000" w:themeColor="text1"/>
          <w:rtl/>
        </w:rPr>
        <w:footnoteReference w:id="1"/>
      </w:r>
      <w:r w:rsidRPr="00A5280A">
        <w:rPr>
          <w:rFonts w:cs="Simplified Arabic" w:hint="cs"/>
          <w:color w:val="000000" w:themeColor="text1"/>
          <w:rtl/>
        </w:rPr>
        <w:t xml:space="preserve"> بهدف تعظيم استخدامها في دعم تنفيذ الاتفاقية</w:t>
      </w:r>
      <w:r>
        <w:rPr>
          <w:rFonts w:eastAsia="Malgun Gothic" w:cs="Simplified Arabic" w:hint="cs"/>
          <w:sz w:val="22"/>
          <w:rtl/>
          <w:lang w:val="en-GB" w:eastAsia="en-US" w:bidi="ar-EG"/>
        </w:rPr>
        <w:t>.</w:t>
      </w:r>
    </w:p>
    <w:p w14:paraId="672581F1" w14:textId="1F53FC11" w:rsidR="0032311E" w:rsidRPr="00472AD2" w:rsidRDefault="00EC5D62" w:rsidP="00D03D8A">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وفي اجتماعها الرابع والعشرين، نظرت الهيئة الفرعية للمشورة العلمية والتقنية والتكنولوجي</w:t>
      </w:r>
      <w:r w:rsidR="00FE31C8">
        <w:rPr>
          <w:rFonts w:eastAsia="Malgun Gothic" w:cs="Simplified Arabic" w:hint="cs"/>
          <w:sz w:val="22"/>
          <w:rtl/>
          <w:lang w:val="en-GB" w:eastAsia="en-US" w:bidi="ar-EG"/>
        </w:rPr>
        <w:t>ة</w:t>
      </w:r>
      <w:r>
        <w:rPr>
          <w:rFonts w:eastAsia="Malgun Gothic" w:cs="Simplified Arabic" w:hint="cs"/>
          <w:sz w:val="22"/>
          <w:rtl/>
          <w:lang w:val="en-GB" w:eastAsia="en-US" w:bidi="ar-EG"/>
        </w:rPr>
        <w:t xml:space="preserve"> في استعراض نواتج المنبر حتى اليوم</w:t>
      </w:r>
      <w:r w:rsidR="00465A98">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وكيف تم النظر فيها في إطار الاتفاقية، لمعالجة طلب إعداد </w:t>
      </w:r>
      <w:r w:rsidRPr="006A696F">
        <w:rPr>
          <w:rFonts w:cs="Simplified Arabic" w:hint="cs"/>
          <w:color w:val="000000" w:themeColor="text1"/>
          <w:rtl/>
        </w:rPr>
        <w:t xml:space="preserve">طرائق للنظر المنهجي </w:t>
      </w:r>
      <w:r>
        <w:rPr>
          <w:rFonts w:cs="Simplified Arabic" w:hint="cs"/>
          <w:color w:val="000000" w:themeColor="text1"/>
          <w:rtl/>
        </w:rPr>
        <w:t xml:space="preserve">في </w:t>
      </w:r>
      <w:r w:rsidRPr="006A696F">
        <w:rPr>
          <w:rFonts w:cs="Simplified Arabic" w:hint="cs"/>
          <w:color w:val="000000" w:themeColor="text1"/>
          <w:rtl/>
        </w:rPr>
        <w:t xml:space="preserve">جميع </w:t>
      </w:r>
      <w:r>
        <w:rPr>
          <w:rFonts w:cs="Simplified Arabic" w:hint="cs"/>
          <w:color w:val="000000" w:themeColor="text1"/>
          <w:rtl/>
        </w:rPr>
        <w:t>ال</w:t>
      </w:r>
      <w:r w:rsidRPr="006A696F">
        <w:rPr>
          <w:rFonts w:cs="Simplified Arabic" w:hint="cs"/>
          <w:color w:val="000000" w:themeColor="text1"/>
          <w:rtl/>
        </w:rPr>
        <w:t>نواتج</w:t>
      </w:r>
      <w:r>
        <w:rPr>
          <w:rFonts w:eastAsia="Malgun Gothic" w:cs="Simplified Arabic" w:hint="cs"/>
          <w:sz w:val="22"/>
          <w:rtl/>
          <w:lang w:val="en-GB" w:eastAsia="en-US"/>
        </w:rPr>
        <w:t>. وزُودت الهيئة الفرعية للمشورة العلمية والتقنية والتكنولوجية</w:t>
      </w:r>
      <w:r>
        <w:rPr>
          <w:rFonts w:eastAsia="Malgun Gothic" w:cs="Simplified Arabic" w:hint="cs"/>
          <w:sz w:val="22"/>
          <w:rtl/>
          <w:lang w:val="en-GB" w:eastAsia="en-US" w:bidi="ar-EG"/>
        </w:rPr>
        <w:t xml:space="preserve"> بتحديث عن برنامج عمل المنبر</w:t>
      </w:r>
      <w:r w:rsidR="00340554">
        <w:rPr>
          <w:rFonts w:eastAsia="Malgun Gothic" w:cs="Simplified Arabic" w:hint="cs"/>
          <w:sz w:val="22"/>
          <w:rtl/>
          <w:lang w:val="en-GB" w:eastAsia="en-US" w:bidi="ar-EG"/>
        </w:rPr>
        <w:t xml:space="preserve"> (الوثيقة</w:t>
      </w:r>
      <w:r w:rsidR="00F4494F">
        <w:rPr>
          <w:rFonts w:eastAsia="Malgun Gothic" w:cs="Simplified Arabic" w:hint="cs"/>
          <w:sz w:val="22"/>
          <w:rtl/>
          <w:lang w:val="en-GB" w:eastAsia="en-US" w:bidi="ar-EG"/>
        </w:rPr>
        <w:t xml:space="preserve"> </w:t>
      </w:r>
      <w:r w:rsidR="00F4494F">
        <w:rPr>
          <w:rFonts w:eastAsia="Malgun Gothic" w:cs="Simplified Arabic"/>
          <w:sz w:val="22"/>
          <w:lang w:val="en-GB" w:eastAsia="en-US" w:bidi="ar-EG"/>
        </w:rPr>
        <w:t>CBD/SBSTTA/24/8</w:t>
      </w:r>
      <w:r w:rsidR="00340554">
        <w:rPr>
          <w:rFonts w:eastAsia="Malgun Gothic" w:cs="Simplified Arabic" w:hint="cs"/>
          <w:sz w:val="22"/>
          <w:rtl/>
          <w:lang w:val="en-GB" w:eastAsia="en-US" w:bidi="ar-EG"/>
        </w:rPr>
        <w:t>)</w:t>
      </w:r>
      <w:r w:rsidR="00F4494F">
        <w:rPr>
          <w:rStyle w:val="FootnoteReference"/>
          <w:rFonts w:eastAsia="Malgun Gothic" w:cs="Simplified Arabic"/>
          <w:sz w:val="22"/>
          <w:rtl/>
          <w:lang w:val="en-GB" w:eastAsia="en-US" w:bidi="ar-EG"/>
        </w:rPr>
        <w:footnoteReference w:id="2"/>
      </w:r>
      <w:r w:rsidR="00E81342">
        <w:rPr>
          <w:rFonts w:eastAsia="Malgun Gothic" w:cs="Simplified Arabic" w:hint="cs"/>
          <w:sz w:val="22"/>
          <w:rtl/>
          <w:lang w:val="en-GB" w:eastAsia="en-US" w:bidi="ar-EG"/>
        </w:rPr>
        <w:t xml:space="preserve"> وتنفيذه،</w:t>
      </w:r>
      <w:r>
        <w:rPr>
          <w:rFonts w:eastAsia="Malgun Gothic" w:cs="Simplified Arabic" w:hint="cs"/>
          <w:sz w:val="22"/>
          <w:rtl/>
          <w:lang w:val="en-GB" w:eastAsia="en-US" w:bidi="ar-EG"/>
        </w:rPr>
        <w:t xml:space="preserve"> بما في ذلك العناصر الجديدة نحو عام 2030، التي وافق عليها الاجتماع العام للمنبر في </w:t>
      </w:r>
      <w:r w:rsidR="00B66349">
        <w:rPr>
          <w:rFonts w:eastAsia="Malgun Gothic" w:cs="Simplified Arabic" w:hint="cs"/>
          <w:sz w:val="22"/>
          <w:rtl/>
          <w:lang w:val="en-GB" w:eastAsia="en-US" w:bidi="ar-EG"/>
        </w:rPr>
        <w:t>اجتماعه السابع</w:t>
      </w:r>
      <w:r>
        <w:rPr>
          <w:rFonts w:eastAsia="Malgun Gothic" w:cs="Simplified Arabic" w:hint="cs"/>
          <w:sz w:val="22"/>
          <w:rtl/>
          <w:lang w:val="en-GB" w:eastAsia="en-US" w:bidi="ar-EG"/>
        </w:rPr>
        <w:t>. ونظرت الهيئة الفرعية أيضا في العناصر المقترحة لمقترح لطلب آخر من الاتفاقية ليتم النظر في إدراجه في برنامج العمل. وأعدت الهيئة الفرعية التوصية 24/3 بشأن هذه المسألة.</w:t>
      </w:r>
      <w:r w:rsidR="00C10D29">
        <w:rPr>
          <w:rFonts w:eastAsia="Malgun Gothic" w:cs="Simplified Arabic" w:hint="cs"/>
          <w:sz w:val="22"/>
          <w:rtl/>
          <w:lang w:val="en-GB" w:eastAsia="en-US" w:bidi="ar-EG"/>
        </w:rPr>
        <w:t xml:space="preserve"> </w:t>
      </w:r>
      <w:r w:rsidR="00340554">
        <w:rPr>
          <w:rFonts w:eastAsia="Malgun Gothic" w:cs="Simplified Arabic" w:hint="cs"/>
          <w:sz w:val="22"/>
          <w:rtl/>
          <w:lang w:val="en-GB" w:eastAsia="en-US" w:bidi="ar-EG"/>
        </w:rPr>
        <w:t>وبهذا فقد نظرت الهيئة الفرعية أولا في ورقة غرفة اجتماعات حول هذا الموضوع</w:t>
      </w:r>
      <w:r w:rsidR="00655B0E">
        <w:rPr>
          <w:rFonts w:eastAsia="Malgun Gothic" w:cs="Simplified Arabic" w:hint="cs"/>
          <w:sz w:val="22"/>
          <w:rtl/>
          <w:lang w:val="en-GB" w:eastAsia="en-US" w:bidi="ar-EG"/>
        </w:rPr>
        <w:t>،</w:t>
      </w:r>
      <w:r w:rsidR="00340554">
        <w:rPr>
          <w:rFonts w:eastAsia="Malgun Gothic" w:cs="Simplified Arabic" w:hint="cs"/>
          <w:sz w:val="22"/>
          <w:rtl/>
          <w:lang w:val="en-GB" w:eastAsia="en-US" w:bidi="ar-EG"/>
        </w:rPr>
        <w:t xml:space="preserve"> أعدت أثناء الجزء الأول من الاجتماع الرابع والعشرين للهيئة الفرعية للمشورة العلمية والتقنية والتكنولوجية الذي عقد عن بعد على شبكة الإنترنت في الفترة ما بين 3 مايو/أيار و9 يونيو/حزيران 2021 </w:t>
      </w:r>
      <w:r w:rsidR="00340554">
        <w:rPr>
          <w:rFonts w:eastAsia="Malgun Gothic" w:cs="Simplified Arabic" w:hint="cs"/>
          <w:sz w:val="22"/>
          <w:rtl/>
          <w:lang w:val="en-GB" w:eastAsia="en-US" w:bidi="ar-EG"/>
        </w:rPr>
        <w:lastRenderedPageBreak/>
        <w:t>واعتمدتها باعتبارها وثيقة معلومات أساسية</w:t>
      </w:r>
      <w:r w:rsidR="00C10D29">
        <w:rPr>
          <w:rFonts w:eastAsia="Malgun Gothic" w:cs="Simplified Arabic" w:hint="cs"/>
          <w:sz w:val="22"/>
          <w:rtl/>
          <w:lang w:val="en-GB" w:eastAsia="en-US" w:bidi="ar-EG"/>
        </w:rPr>
        <w:t>.</w:t>
      </w:r>
      <w:r w:rsidR="00340554">
        <w:rPr>
          <w:rFonts w:eastAsia="Malgun Gothic" w:cs="Simplified Arabic" w:hint="cs"/>
          <w:sz w:val="22"/>
          <w:rtl/>
          <w:lang w:val="en-GB" w:eastAsia="en-US" w:bidi="ar-EG"/>
        </w:rPr>
        <w:t xml:space="preserve"> واعتمدت الهيئة الفرعية التوصية خلال الجزء الثاني من اجتماعها الذي عقد في جنيف في الفترة 17-24 مارس/آذار 2024. إلا </w:t>
      </w:r>
      <w:r w:rsidR="006B0C26">
        <w:rPr>
          <w:rFonts w:eastAsia="Malgun Gothic" w:cs="Simplified Arabic" w:hint="cs"/>
          <w:sz w:val="22"/>
          <w:rtl/>
          <w:lang w:val="en-GB" w:eastAsia="en-US" w:bidi="ar-EG"/>
        </w:rPr>
        <w:t>أنه</w:t>
      </w:r>
      <w:r w:rsidR="00340554">
        <w:rPr>
          <w:rFonts w:eastAsia="Malgun Gothic" w:cs="Simplified Arabic" w:hint="cs"/>
          <w:sz w:val="22"/>
          <w:rtl/>
          <w:lang w:val="en-GB" w:eastAsia="en-US" w:bidi="ar-EG"/>
        </w:rPr>
        <w:t xml:space="preserve">، ونظرا لجدول أعمال اجتماع الهيئة الفرعية والنهج المتبع بعدم فتح وثائق المعلومات الأساسية لاعتبارات الوقت، </w:t>
      </w:r>
      <w:r w:rsidR="007961AF">
        <w:rPr>
          <w:rFonts w:eastAsia="Malgun Gothic" w:cs="Simplified Arabic" w:hint="cs"/>
          <w:sz w:val="22"/>
          <w:rtl/>
          <w:lang w:val="en-GB" w:eastAsia="en-US" w:bidi="ar-EG"/>
        </w:rPr>
        <w:t>جرى</w:t>
      </w:r>
      <w:r w:rsidR="00340554">
        <w:rPr>
          <w:rFonts w:eastAsia="Malgun Gothic" w:cs="Simplified Arabic" w:hint="cs"/>
          <w:sz w:val="22"/>
          <w:rtl/>
          <w:lang w:val="en-GB" w:eastAsia="en-US" w:bidi="ar-EG"/>
        </w:rPr>
        <w:t xml:space="preserve"> ذلك دون السماح بتحديث هذه التوصية مع الأخذ بعين الاعتبار التطورات الأخيرة </w:t>
      </w:r>
      <w:r w:rsidR="00153323">
        <w:rPr>
          <w:rFonts w:eastAsia="Malgun Gothic" w:cs="Simplified Arabic" w:hint="cs"/>
          <w:sz w:val="22"/>
          <w:rtl/>
          <w:lang w:val="en-GB" w:eastAsia="en-US" w:bidi="ar-EG"/>
        </w:rPr>
        <w:t xml:space="preserve">بموجب </w:t>
      </w:r>
      <w:r w:rsidR="00340554">
        <w:rPr>
          <w:rFonts w:eastAsia="Malgun Gothic" w:cs="Simplified Arabic" w:hint="cs"/>
          <w:sz w:val="22"/>
          <w:rtl/>
          <w:lang w:val="en-GB" w:eastAsia="en-US" w:bidi="ar-EG"/>
        </w:rPr>
        <w:t>المنبر.</w:t>
      </w:r>
    </w:p>
    <w:p w14:paraId="24F6F0B7" w14:textId="0548AB8A" w:rsidR="0032311E" w:rsidRDefault="00F4494F" w:rsidP="0032311E">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ومنذ إعداد توصيته بشأن عمل المنبر، عقد المنبر دورتين </w:t>
      </w:r>
      <w:r w:rsidR="00FB2D0F">
        <w:rPr>
          <w:rFonts w:eastAsia="Malgun Gothic" w:cs="Simplified Arabic" w:hint="cs"/>
          <w:sz w:val="22"/>
          <w:rtl/>
          <w:lang w:val="en-GB" w:eastAsia="en-US" w:bidi="ar-EG"/>
        </w:rPr>
        <w:t>لاجتماعه العام</w:t>
      </w:r>
      <w:r>
        <w:rPr>
          <w:rFonts w:eastAsia="Malgun Gothic" w:cs="Simplified Arabic" w:hint="cs"/>
          <w:sz w:val="22"/>
          <w:rtl/>
          <w:lang w:val="en-GB" w:eastAsia="en-US" w:bidi="ar-EG"/>
        </w:rPr>
        <w:t>. و</w:t>
      </w:r>
      <w:r w:rsidR="004400DF">
        <w:rPr>
          <w:rFonts w:eastAsia="Malgun Gothic" w:cs="Simplified Arabic" w:hint="cs"/>
          <w:sz w:val="22"/>
          <w:rtl/>
          <w:lang w:val="en-GB" w:eastAsia="en-US" w:bidi="ar-EG"/>
        </w:rPr>
        <w:t xml:space="preserve">ترد معلومات إضافية عن النتائج ذات الصلة </w:t>
      </w:r>
      <w:r w:rsidR="00FB2D0F">
        <w:rPr>
          <w:rFonts w:eastAsia="Malgun Gothic" w:cs="Simplified Arabic" w:hint="cs"/>
          <w:sz w:val="22"/>
          <w:rtl/>
          <w:lang w:val="en-GB" w:eastAsia="en-US" w:bidi="ar-EG"/>
        </w:rPr>
        <w:t xml:space="preserve">بهاتين </w:t>
      </w:r>
      <w:r w:rsidR="004400DF">
        <w:rPr>
          <w:rFonts w:eastAsia="Malgun Gothic" w:cs="Simplified Arabic" w:hint="cs"/>
          <w:sz w:val="22"/>
          <w:rtl/>
          <w:lang w:val="en-GB" w:eastAsia="en-US" w:bidi="ar-EG"/>
        </w:rPr>
        <w:t>الدورتين في القسم ثانيا من هذه المذكرة (وسيتم رفد هذه المعلومات بصورة إضافية من خلال وثيقة معلومات أعدتها الأمانة العامة للمنبر</w:t>
      </w:r>
      <w:r w:rsidR="004400DF" w:rsidRPr="004400DF">
        <w:rPr>
          <w:rtl/>
        </w:rPr>
        <w:t xml:space="preserve"> </w:t>
      </w:r>
      <w:r w:rsidR="004400DF" w:rsidRPr="004400D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004400DF">
        <w:rPr>
          <w:rFonts w:eastAsia="Malgun Gothic" w:cs="Simplified Arabic" w:hint="cs"/>
          <w:sz w:val="22"/>
          <w:rtl/>
          <w:lang w:val="en-GB" w:eastAsia="en-US" w:bidi="ar-EG"/>
        </w:rPr>
        <w:t>). أما القسم ثالثا فسينظر في كيف سيتم، أو ربما سيتم، النظر في التقييمات السابقة والحالية والمستقبلية بموجب الاتفاقية. في حين يحتوي القسم رابعا على اقتراحات للقضايا التي قد يرغب مؤتمر الأطراف في اقتراح نظر المنبر فيها في خطة عمله المحدثة. وسيعرض القسم خامسا مقترحات لإدخال تعديلات على مشروع المقرر الذي تعده الهيئة الفرعية للمشورة العلمية والتقنية والتكنولوجية. وقد يرغب مؤتمر الأطراف أيضا في النظر في المعلومات الواردة في هذه المذكرة عند استكمال مقرره بشأن هذه القضية.</w:t>
      </w:r>
    </w:p>
    <w:p w14:paraId="307D611E" w14:textId="77777777" w:rsidR="006D3CC5" w:rsidRPr="004B0F6D" w:rsidRDefault="006D3CC5" w:rsidP="004B0F6D">
      <w:pPr>
        <w:bidi/>
        <w:spacing w:after="120" w:line="216" w:lineRule="auto"/>
        <w:jc w:val="center"/>
        <w:rPr>
          <w:rFonts w:eastAsia="YouYuan" w:cs="Simplified Arabic"/>
          <w:b/>
          <w:bCs/>
          <w:kern w:val="2"/>
          <w:sz w:val="28"/>
          <w:szCs w:val="28"/>
          <w:lang w:val="en-US" w:eastAsia="en-US" w:bidi="ar-EG"/>
        </w:rPr>
      </w:pPr>
      <w:r w:rsidRPr="004B0F6D">
        <w:rPr>
          <w:rFonts w:eastAsia="YouYuan" w:cs="Simplified Arabic" w:hint="cs"/>
          <w:b/>
          <w:bCs/>
          <w:kern w:val="2"/>
          <w:sz w:val="28"/>
          <w:szCs w:val="28"/>
          <w:rtl/>
          <w:lang w:val="en-US" w:eastAsia="en-US" w:bidi="ar-EG"/>
        </w:rPr>
        <w:t xml:space="preserve">ثانيا </w:t>
      </w:r>
      <w:r w:rsidR="004400DF" w:rsidRPr="004B0F6D">
        <w:rPr>
          <w:rFonts w:eastAsia="YouYuan" w:cs="Simplified Arabic"/>
          <w:b/>
          <w:bCs/>
          <w:kern w:val="2"/>
          <w:sz w:val="28"/>
          <w:szCs w:val="28"/>
          <w:rtl/>
          <w:lang w:val="en-US" w:eastAsia="en-US" w:bidi="ar-EG"/>
        </w:rPr>
        <w:t>–</w:t>
      </w:r>
      <w:r w:rsidR="004400DF" w:rsidRPr="004B0F6D">
        <w:rPr>
          <w:rFonts w:eastAsia="YouYuan" w:cs="Simplified Arabic" w:hint="cs"/>
          <w:b/>
          <w:bCs/>
          <w:kern w:val="2"/>
          <w:sz w:val="28"/>
          <w:szCs w:val="28"/>
          <w:rtl/>
          <w:lang w:val="en-US" w:eastAsia="en-US" w:bidi="ar-EG"/>
        </w:rPr>
        <w:t xml:space="preserve"> تحديث عن عمل المنبر منذ اجتماعه السابع</w:t>
      </w:r>
    </w:p>
    <w:p w14:paraId="55037E0F" w14:textId="36481B47" w:rsidR="00C10D29" w:rsidRDefault="004400DF"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عقدت الدورة الثامنة للاجتماع العام للمنبر </w:t>
      </w:r>
      <w:r w:rsidRPr="004400DF">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Pr>
          <w:rFonts w:eastAsia="Malgun Gothic" w:cs="Simplified Arabic" w:hint="cs"/>
          <w:sz w:val="22"/>
          <w:rtl/>
          <w:lang w:val="en-GB" w:eastAsia="en-US" w:bidi="ar-EG"/>
        </w:rPr>
        <w:t xml:space="preserve"> في يونيو/حزيران 2021، في حين عقدت الدورة التاسعة للاجتماع العام</w:t>
      </w:r>
      <w:r w:rsidR="00055293">
        <w:rPr>
          <w:rFonts w:eastAsia="Malgun Gothic" w:cs="Simplified Arabic" w:hint="cs"/>
          <w:sz w:val="22"/>
          <w:rtl/>
          <w:lang w:val="en-GB" w:eastAsia="en-US" w:bidi="ar-EG"/>
        </w:rPr>
        <w:t xml:space="preserve"> للمنبر </w:t>
      </w:r>
      <w:r>
        <w:rPr>
          <w:rFonts w:eastAsia="Malgun Gothic" w:cs="Simplified Arabic" w:hint="cs"/>
          <w:sz w:val="22"/>
          <w:rtl/>
          <w:lang w:val="en-GB" w:eastAsia="en-US" w:bidi="ar-EG"/>
        </w:rPr>
        <w:t>في يوليو/تموز 2022. وكما ذكر أعلاه، عقد هذان الاجتماعان بعد أن نظرت الهيئة الفرعية للمشورة العلمية</w:t>
      </w:r>
      <w:r w:rsidR="00A1138E">
        <w:rPr>
          <w:rFonts w:eastAsia="Malgun Gothic" w:cs="Simplified Arabic" w:hint="cs"/>
          <w:sz w:val="22"/>
          <w:rtl/>
          <w:lang w:val="en-GB" w:eastAsia="en-US" w:bidi="ar-EG"/>
        </w:rPr>
        <w:t xml:space="preserve"> والتقنية والتكنولوجية</w:t>
      </w:r>
      <w:r>
        <w:rPr>
          <w:rFonts w:eastAsia="Malgun Gothic" w:cs="Simplified Arabic" w:hint="cs"/>
          <w:sz w:val="22"/>
          <w:rtl/>
          <w:lang w:val="en-GB" w:eastAsia="en-US" w:bidi="ar-EG"/>
        </w:rPr>
        <w:t xml:space="preserve"> بصورة مسهبة في هذا الموضوع أثناء اجتماعها الرابع والعشرين.</w:t>
      </w:r>
    </w:p>
    <w:p w14:paraId="0207EE34" w14:textId="77777777" w:rsidR="006D3CC5" w:rsidRPr="006E7320" w:rsidRDefault="006D3CC5" w:rsidP="006E7320">
      <w:pPr>
        <w:keepNext/>
        <w:keepLines/>
        <w:bidi/>
        <w:spacing w:after="120" w:line="216" w:lineRule="auto"/>
        <w:jc w:val="center"/>
        <w:rPr>
          <w:rFonts w:eastAsia="Malgun Gothic" w:cs="Simplified Arabic"/>
          <w:b/>
          <w:bCs/>
          <w:sz w:val="22"/>
          <w:lang w:val="en-GB" w:eastAsia="en-US" w:bidi="ar-EG"/>
        </w:rPr>
      </w:pPr>
      <w:r w:rsidRPr="006E7320">
        <w:rPr>
          <w:rFonts w:eastAsia="Malgun Gothic" w:cs="Simplified Arabic" w:hint="cs"/>
          <w:b/>
          <w:bCs/>
          <w:sz w:val="22"/>
          <w:rtl/>
          <w:lang w:val="en-GB" w:eastAsia="en-US" w:bidi="ar-EG"/>
        </w:rPr>
        <w:t xml:space="preserve">ألف </w:t>
      </w:r>
      <w:r w:rsidR="004400DF" w:rsidRPr="006E7320">
        <w:rPr>
          <w:rFonts w:eastAsia="Malgun Gothic" w:cs="Simplified Arabic"/>
          <w:b/>
          <w:bCs/>
          <w:sz w:val="22"/>
          <w:rtl/>
          <w:lang w:val="en-GB" w:eastAsia="en-US" w:bidi="ar-EG"/>
        </w:rPr>
        <w:t>–</w:t>
      </w:r>
      <w:r w:rsidR="004400DF" w:rsidRPr="006E7320">
        <w:rPr>
          <w:rFonts w:eastAsia="Malgun Gothic" w:cs="Simplified Arabic" w:hint="cs"/>
          <w:b/>
          <w:bCs/>
          <w:sz w:val="22"/>
          <w:rtl/>
          <w:lang w:val="en-GB" w:eastAsia="en-US" w:bidi="ar-EG"/>
        </w:rPr>
        <w:t xml:space="preserve"> المصادقة على تقارير التقييم</w:t>
      </w:r>
    </w:p>
    <w:p w14:paraId="0549F1D3" w14:textId="7BD6D8A5" w:rsidR="00C10D29" w:rsidRDefault="004400DF"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دورته التاسعة، صادق </w:t>
      </w:r>
      <w:r w:rsidR="00EE3B4D">
        <w:rPr>
          <w:rFonts w:eastAsia="Malgun Gothic" w:cs="Simplified Arabic" w:hint="cs"/>
          <w:sz w:val="22"/>
          <w:rtl/>
          <w:lang w:val="en-GB" w:eastAsia="en-US" w:bidi="ar-EG"/>
        </w:rPr>
        <w:t>ال</w:t>
      </w:r>
      <w:r>
        <w:rPr>
          <w:rFonts w:eastAsia="Malgun Gothic" w:cs="Simplified Arabic" w:hint="cs"/>
          <w:sz w:val="22"/>
          <w:rtl/>
          <w:lang w:val="en-GB" w:eastAsia="en-US" w:bidi="ar-EG"/>
        </w:rPr>
        <w:t>منبر على موجز لصناع السياسة لتقييمين</w:t>
      </w:r>
      <w:r w:rsidR="003639A3">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وقبل بفصول هذين التقييمين، بما في ذلك موجز</w:t>
      </w:r>
      <w:r w:rsidR="000553FA">
        <w:rPr>
          <w:rFonts w:eastAsia="Malgun Gothic" w:cs="Simplified Arabic" w:hint="cs"/>
          <w:sz w:val="22"/>
          <w:rtl/>
          <w:lang w:val="en-GB" w:eastAsia="en-US" w:bidi="ar-EG"/>
        </w:rPr>
        <w:t>يهما</w:t>
      </w:r>
      <w:r>
        <w:rPr>
          <w:rFonts w:eastAsia="Malgun Gothic" w:cs="Simplified Arabic" w:hint="cs"/>
          <w:sz w:val="22"/>
          <w:rtl/>
          <w:lang w:val="en-GB" w:eastAsia="en-US" w:bidi="ar-EG"/>
        </w:rPr>
        <w:t xml:space="preserve"> </w:t>
      </w:r>
      <w:r w:rsidR="000553FA">
        <w:rPr>
          <w:rFonts w:eastAsia="Malgun Gothic" w:cs="Simplified Arabic" w:hint="cs"/>
          <w:sz w:val="22"/>
          <w:rtl/>
          <w:lang w:val="en-GB" w:eastAsia="en-US" w:bidi="ar-EG"/>
        </w:rPr>
        <w:t xml:space="preserve">التنفيذيين </w:t>
      </w:r>
      <w:r>
        <w:rPr>
          <w:rFonts w:eastAsia="Malgun Gothic" w:cs="Simplified Arabic" w:hint="cs"/>
          <w:sz w:val="22"/>
          <w:rtl/>
          <w:lang w:val="en-GB" w:eastAsia="en-US" w:bidi="ar-EG"/>
        </w:rPr>
        <w:t>:</w:t>
      </w:r>
    </w:p>
    <w:p w14:paraId="00CED039" w14:textId="77777777" w:rsidR="004400DF" w:rsidRDefault="00A1138E" w:rsidP="004400DF">
      <w:pPr>
        <w:pStyle w:val="ListParagraph"/>
        <w:numPr>
          <w:ilvl w:val="0"/>
          <w:numId w:val="36"/>
        </w:numPr>
        <w:bidi/>
        <w:spacing w:after="120" w:line="216" w:lineRule="auto"/>
        <w:ind w:left="1134" w:hanging="567"/>
        <w:jc w:val="both"/>
        <w:rPr>
          <w:rFonts w:eastAsia="Malgun Gothic" w:cs="Simplified Arabic"/>
          <w:sz w:val="22"/>
          <w:lang w:val="en-GB" w:eastAsia="en-US" w:bidi="ar-EG"/>
        </w:rPr>
      </w:pPr>
      <w:r>
        <w:rPr>
          <w:rFonts w:eastAsia="Malgun Gothic" w:cs="Simplified Arabic" w:hint="cs"/>
          <w:sz w:val="22"/>
          <w:rtl/>
          <w:lang w:val="en-GB" w:eastAsia="en-US" w:bidi="ar-EG"/>
        </w:rPr>
        <w:t>تقييم مواضيعي عن الاستخدام المستدام للأنواع البرية؛</w:t>
      </w:r>
      <w:r>
        <w:rPr>
          <w:rStyle w:val="FootnoteReference"/>
          <w:rFonts w:eastAsia="Malgun Gothic" w:cs="Simplified Arabic"/>
          <w:sz w:val="22"/>
          <w:rtl/>
          <w:lang w:val="en-GB" w:eastAsia="en-US" w:bidi="ar-EG"/>
        </w:rPr>
        <w:footnoteReference w:id="3"/>
      </w:r>
    </w:p>
    <w:p w14:paraId="1916D764" w14:textId="7E61FE0A" w:rsidR="00A1138E" w:rsidRPr="004400DF" w:rsidRDefault="00A1138E" w:rsidP="00A1138E">
      <w:pPr>
        <w:pStyle w:val="ListParagraph"/>
        <w:numPr>
          <w:ilvl w:val="0"/>
          <w:numId w:val="36"/>
        </w:numPr>
        <w:bidi/>
        <w:spacing w:after="120" w:line="216" w:lineRule="auto"/>
        <w:ind w:left="1134" w:hanging="567"/>
        <w:jc w:val="both"/>
        <w:rPr>
          <w:rFonts w:eastAsia="Malgun Gothic" w:cs="Simplified Arabic"/>
          <w:sz w:val="22"/>
          <w:lang w:val="en-GB" w:eastAsia="en-US" w:bidi="ar-EG"/>
        </w:rPr>
      </w:pPr>
      <w:r>
        <w:rPr>
          <w:rFonts w:eastAsia="Malgun Gothic" w:cs="Simplified Arabic" w:hint="cs"/>
          <w:sz w:val="22"/>
          <w:rtl/>
          <w:lang w:val="en-GB" w:eastAsia="en-US" w:bidi="ar-EG"/>
        </w:rPr>
        <w:t xml:space="preserve">تقييم منهجي عن </w:t>
      </w:r>
      <w:r w:rsidR="0059269A">
        <w:rPr>
          <w:rFonts w:eastAsia="Malgun Gothic" w:cs="Simplified Arabic" w:hint="cs"/>
          <w:sz w:val="22"/>
          <w:rtl/>
          <w:lang w:val="en-GB" w:eastAsia="en-US" w:bidi="ar-EG"/>
        </w:rPr>
        <w:t>ال</w:t>
      </w:r>
      <w:r>
        <w:rPr>
          <w:rFonts w:eastAsia="Malgun Gothic" w:cs="Simplified Arabic" w:hint="cs"/>
          <w:sz w:val="22"/>
          <w:rtl/>
          <w:lang w:val="en-GB" w:eastAsia="en-US" w:bidi="ar-EG"/>
        </w:rPr>
        <w:t>قيم</w:t>
      </w:r>
      <w:r w:rsidR="004111F7">
        <w:rPr>
          <w:rFonts w:eastAsia="Malgun Gothic" w:cs="Simplified Arabic" w:hint="cs"/>
          <w:sz w:val="22"/>
          <w:rtl/>
          <w:lang w:val="en-GB" w:eastAsia="en-US" w:bidi="ar-EG"/>
        </w:rPr>
        <w:t xml:space="preserve"> المتعددة للطبيعة ومنافعها</w:t>
      </w:r>
      <w:r>
        <w:rPr>
          <w:rFonts w:eastAsia="Malgun Gothic" w:cs="Simplified Arabic" w:hint="cs"/>
          <w:sz w:val="22"/>
          <w:rtl/>
          <w:lang w:val="en-GB" w:eastAsia="en-US" w:bidi="ar-EG"/>
        </w:rPr>
        <w:t>.</w:t>
      </w:r>
      <w:r>
        <w:rPr>
          <w:rStyle w:val="FootnoteReference"/>
          <w:rFonts w:eastAsia="Malgun Gothic" w:cs="Simplified Arabic"/>
          <w:sz w:val="22"/>
          <w:rtl/>
          <w:lang w:val="en-GB" w:eastAsia="en-US" w:bidi="ar-EG"/>
        </w:rPr>
        <w:footnoteReference w:id="4"/>
      </w:r>
    </w:p>
    <w:p w14:paraId="1C51E6DC" w14:textId="77777777" w:rsidR="00C10D29" w:rsidRDefault="00A1138E"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ومن المقرر أن ينظر الاجتماع العام في التقييم المواضيعي عن الأنواع الغريبة الغازية في دورته التاسعة المقررة في عام 2023.</w:t>
      </w:r>
    </w:p>
    <w:p w14:paraId="0D124196" w14:textId="77777777" w:rsidR="006D3CC5" w:rsidRPr="006E7320" w:rsidRDefault="006D3CC5" w:rsidP="00B53350">
      <w:pPr>
        <w:bidi/>
        <w:spacing w:after="120" w:line="216" w:lineRule="auto"/>
        <w:jc w:val="center"/>
        <w:rPr>
          <w:rFonts w:eastAsia="Malgun Gothic" w:cs="Simplified Arabic"/>
          <w:b/>
          <w:bCs/>
          <w:sz w:val="22"/>
          <w:lang w:val="en-GB" w:eastAsia="en-US" w:bidi="ar-EG"/>
        </w:rPr>
      </w:pPr>
      <w:r w:rsidRPr="006E7320">
        <w:rPr>
          <w:rFonts w:eastAsia="Malgun Gothic" w:cs="Simplified Arabic" w:hint="cs"/>
          <w:b/>
          <w:bCs/>
          <w:sz w:val="22"/>
          <w:rtl/>
          <w:lang w:val="en-GB" w:eastAsia="en-US" w:bidi="ar-EG"/>
        </w:rPr>
        <w:t xml:space="preserve">باء </w:t>
      </w:r>
      <w:r w:rsidR="00A1138E" w:rsidRPr="006E7320">
        <w:rPr>
          <w:rFonts w:eastAsia="Malgun Gothic" w:cs="Simplified Arabic"/>
          <w:b/>
          <w:bCs/>
          <w:sz w:val="22"/>
          <w:rtl/>
          <w:lang w:val="en-GB" w:eastAsia="en-US" w:bidi="ar-EG"/>
        </w:rPr>
        <w:t>–</w:t>
      </w:r>
      <w:r w:rsidR="00A1138E" w:rsidRPr="006E7320">
        <w:rPr>
          <w:rFonts w:eastAsia="Malgun Gothic" w:cs="Simplified Arabic" w:hint="cs"/>
          <w:b/>
          <w:bCs/>
          <w:sz w:val="22"/>
          <w:rtl/>
          <w:lang w:val="en-GB" w:eastAsia="en-US" w:bidi="ar-EG"/>
        </w:rPr>
        <w:t xml:space="preserve"> المبادرة بتقييمات جديدة</w:t>
      </w:r>
    </w:p>
    <w:p w14:paraId="106AD995" w14:textId="1DC785BC" w:rsidR="00C10D29" w:rsidRDefault="00A1138E"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في دورته الثامنة، وافق الاجتماع العام للمنبر على القيام بتقييمين</w:t>
      </w:r>
      <w:r w:rsidR="00274A61">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كما تم تحديدهما في تقريريهما الاستطلاعيين المتعلقين بهذا الموضوع:</w:t>
      </w:r>
    </w:p>
    <w:p w14:paraId="6E29E48B" w14:textId="4A55AC5E" w:rsidR="00A1138E" w:rsidRDefault="00A1138E" w:rsidP="00A1138E">
      <w:pPr>
        <w:pStyle w:val="ListParagraph"/>
        <w:numPr>
          <w:ilvl w:val="0"/>
          <w:numId w:val="37"/>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 xml:space="preserve">تقرير مواضيعي </w:t>
      </w:r>
      <w:r w:rsidR="00000CD5">
        <w:rPr>
          <w:rFonts w:eastAsia="Malgun Gothic" w:cs="Simplified Arabic" w:hint="cs"/>
          <w:sz w:val="22"/>
          <w:rtl/>
          <w:lang w:val="en-GB" w:eastAsia="en-US" w:bidi="ar-EG"/>
        </w:rPr>
        <w:t>ل</w:t>
      </w:r>
      <w:r>
        <w:rPr>
          <w:rFonts w:eastAsia="Malgun Gothic" w:cs="Simplified Arabic" w:hint="cs"/>
          <w:sz w:val="22"/>
          <w:rtl/>
          <w:lang w:val="en-GB" w:eastAsia="en-US" w:bidi="ar-EG"/>
        </w:rPr>
        <w:t xml:space="preserve">لروابط </w:t>
      </w:r>
      <w:r w:rsidR="00000CD5">
        <w:rPr>
          <w:rFonts w:eastAsia="Malgun Gothic" w:cs="Simplified Arabic" w:hint="cs"/>
          <w:sz w:val="22"/>
          <w:rtl/>
          <w:lang w:val="en-GB" w:eastAsia="en-US" w:bidi="ar-EG"/>
        </w:rPr>
        <w:t>القائمة</w:t>
      </w:r>
      <w:r>
        <w:rPr>
          <w:rFonts w:eastAsia="Malgun Gothic" w:cs="Simplified Arabic" w:hint="cs"/>
          <w:sz w:val="22"/>
          <w:rtl/>
          <w:lang w:val="en-GB" w:eastAsia="en-US" w:bidi="ar-EG"/>
        </w:rPr>
        <w:t xml:space="preserve"> بين التنوع البيولوجي والمياه والغذاء والصحة ("</w:t>
      </w:r>
      <w:r w:rsidR="00EE262D">
        <w:rPr>
          <w:rFonts w:eastAsia="Malgun Gothic" w:cs="Simplified Arabic" w:hint="cs"/>
          <w:sz w:val="22"/>
          <w:rtl/>
          <w:lang w:val="en-GB" w:eastAsia="en-US" w:bidi="ar-EG"/>
        </w:rPr>
        <w:t>التقييم التراب</w:t>
      </w:r>
      <w:r w:rsidR="009863E5">
        <w:rPr>
          <w:rFonts w:eastAsia="Malgun Gothic" w:cs="Simplified Arabic" w:hint="cs"/>
          <w:sz w:val="22"/>
          <w:rtl/>
          <w:lang w:val="en-GB" w:eastAsia="en-US" w:bidi="ar-EG"/>
        </w:rPr>
        <w:t>طي</w:t>
      </w:r>
      <w:r>
        <w:rPr>
          <w:rFonts w:eastAsia="Malgun Gothic" w:cs="Simplified Arabic" w:hint="cs"/>
          <w:sz w:val="22"/>
          <w:rtl/>
          <w:lang w:val="en-GB" w:eastAsia="en-US" w:bidi="ar-EG"/>
        </w:rPr>
        <w:t>")؛</w:t>
      </w:r>
    </w:p>
    <w:p w14:paraId="5831AA45" w14:textId="77777777" w:rsidR="00A1138E" w:rsidRDefault="00A1138E" w:rsidP="00A1138E">
      <w:pPr>
        <w:pStyle w:val="ListParagraph"/>
        <w:numPr>
          <w:ilvl w:val="0"/>
          <w:numId w:val="37"/>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 xml:space="preserve">تقييم مواضيعي عن الأسباب الكامنة وراء فقدان التنوع البيولوجي </w:t>
      </w:r>
      <w:r w:rsidR="00000CD5">
        <w:rPr>
          <w:rFonts w:eastAsia="Malgun Gothic" w:cs="Simplified Arabic" w:hint="cs"/>
          <w:sz w:val="22"/>
          <w:rtl/>
          <w:lang w:val="en-GB" w:eastAsia="en-US" w:bidi="ar-EG"/>
        </w:rPr>
        <w:t>ومحددات ا</w:t>
      </w:r>
      <w:r>
        <w:rPr>
          <w:rFonts w:eastAsia="Malgun Gothic" w:cs="Simplified Arabic" w:hint="cs"/>
          <w:sz w:val="22"/>
          <w:rtl/>
          <w:lang w:val="en-GB" w:eastAsia="en-US" w:bidi="ar-EG"/>
        </w:rPr>
        <w:t>لتغير التحو</w:t>
      </w:r>
      <w:r w:rsidR="00000CD5">
        <w:rPr>
          <w:rFonts w:eastAsia="Malgun Gothic" w:cs="Simplified Arabic" w:hint="cs"/>
          <w:sz w:val="22"/>
          <w:rtl/>
          <w:lang w:val="en-GB" w:eastAsia="en-US" w:bidi="ar-EG"/>
        </w:rPr>
        <w:t>ي</w:t>
      </w:r>
      <w:r>
        <w:rPr>
          <w:rFonts w:eastAsia="Malgun Gothic" w:cs="Simplified Arabic" w:hint="cs"/>
          <w:sz w:val="22"/>
          <w:rtl/>
          <w:lang w:val="en-GB" w:eastAsia="en-US" w:bidi="ar-EG"/>
        </w:rPr>
        <w:t>لي والخيارات المتاحة لتحقيق رؤية 2050 للتنوع البيولوجي ("تقييم التغير التحو</w:t>
      </w:r>
      <w:r w:rsidR="00000CD5">
        <w:rPr>
          <w:rFonts w:eastAsia="Malgun Gothic" w:cs="Simplified Arabic" w:hint="cs"/>
          <w:sz w:val="22"/>
          <w:rtl/>
          <w:lang w:val="en-GB" w:eastAsia="en-US" w:bidi="ar-EG"/>
        </w:rPr>
        <w:t>ي</w:t>
      </w:r>
      <w:r>
        <w:rPr>
          <w:rFonts w:eastAsia="Malgun Gothic" w:cs="Simplified Arabic" w:hint="cs"/>
          <w:sz w:val="22"/>
          <w:rtl/>
          <w:lang w:val="en-GB" w:eastAsia="en-US" w:bidi="ar-EG"/>
        </w:rPr>
        <w:t>لي").</w:t>
      </w:r>
    </w:p>
    <w:p w14:paraId="045E09FD" w14:textId="02BA069A" w:rsidR="00A1138E" w:rsidRPr="00A1138E" w:rsidRDefault="00A1138E" w:rsidP="00A1138E">
      <w:p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وسينظر الاجتماع العام في </w:t>
      </w:r>
      <w:r w:rsidR="009A1967">
        <w:rPr>
          <w:rFonts w:eastAsia="Malgun Gothic" w:cs="Simplified Arabic" w:hint="cs"/>
          <w:sz w:val="22"/>
          <w:rtl/>
          <w:lang w:val="en-GB" w:eastAsia="en-US" w:bidi="ar-EG"/>
        </w:rPr>
        <w:t xml:space="preserve">التقييمين النهائيين </w:t>
      </w:r>
      <w:r>
        <w:rPr>
          <w:rFonts w:eastAsia="Malgun Gothic" w:cs="Simplified Arabic" w:hint="cs"/>
          <w:sz w:val="22"/>
          <w:rtl/>
          <w:lang w:val="en-GB" w:eastAsia="en-US" w:bidi="ar-EG"/>
        </w:rPr>
        <w:t>في دورته الحادية عشرة.</w:t>
      </w:r>
    </w:p>
    <w:p w14:paraId="26B1D81F" w14:textId="77777777" w:rsidR="00C10D29" w:rsidRDefault="00A1138E"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وفي دورته التاسعة، صادق الاجتماع العام للمنبر على القيام بتقييم آخر، كما تم تحديده في تقريره الاستطلاعي:</w:t>
      </w:r>
    </w:p>
    <w:p w14:paraId="0FBCF35C" w14:textId="77777777" w:rsidR="00A1138E" w:rsidRDefault="00A1138E" w:rsidP="00A1138E">
      <w:pPr>
        <w:pStyle w:val="ListParagraph"/>
        <w:numPr>
          <w:ilvl w:val="0"/>
          <w:numId w:val="38"/>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تقييم منهجي لأثر</w:t>
      </w:r>
      <w:r w:rsidR="00394FC5">
        <w:rPr>
          <w:rFonts w:eastAsia="Malgun Gothic" w:cs="Simplified Arabic" w:hint="cs"/>
          <w:sz w:val="22"/>
          <w:rtl/>
          <w:lang w:val="en-GB" w:eastAsia="en-US" w:bidi="ar-EG"/>
        </w:rPr>
        <w:t xml:space="preserve"> الأعمال التجارية</w:t>
      </w:r>
      <w:r>
        <w:rPr>
          <w:rFonts w:eastAsia="Malgun Gothic" w:cs="Simplified Arabic" w:hint="cs"/>
          <w:sz w:val="22"/>
          <w:rtl/>
          <w:lang w:val="en-GB" w:eastAsia="en-US" w:bidi="ar-EG"/>
        </w:rPr>
        <w:t xml:space="preserve"> واعتماد</w:t>
      </w:r>
      <w:r w:rsidR="00394FC5">
        <w:rPr>
          <w:rFonts w:eastAsia="Malgun Gothic" w:cs="Simplified Arabic" w:hint="cs"/>
          <w:sz w:val="22"/>
          <w:rtl/>
          <w:lang w:val="en-GB" w:eastAsia="en-US" w:bidi="ar-EG"/>
        </w:rPr>
        <w:t>ها</w:t>
      </w:r>
      <w:r>
        <w:rPr>
          <w:rFonts w:eastAsia="Malgun Gothic" w:cs="Simplified Arabic" w:hint="cs"/>
          <w:sz w:val="22"/>
          <w:rtl/>
          <w:lang w:val="en-GB" w:eastAsia="en-US" w:bidi="ar-EG"/>
        </w:rPr>
        <w:t xml:space="preserve"> </w:t>
      </w:r>
      <w:r w:rsidR="00394FC5">
        <w:rPr>
          <w:rFonts w:eastAsia="Malgun Gothic" w:cs="Simplified Arabic" w:hint="cs"/>
          <w:sz w:val="22"/>
          <w:rtl/>
          <w:lang w:val="en-GB" w:eastAsia="en-US" w:bidi="ar-EG"/>
        </w:rPr>
        <w:t>على</w:t>
      </w:r>
      <w:r>
        <w:rPr>
          <w:rFonts w:eastAsia="Malgun Gothic" w:cs="Simplified Arabic" w:hint="cs"/>
          <w:sz w:val="22"/>
          <w:rtl/>
          <w:lang w:val="en-GB" w:eastAsia="en-US" w:bidi="ar-EG"/>
        </w:rPr>
        <w:t xml:space="preserve"> التنوع البيولوجي </w:t>
      </w:r>
      <w:r w:rsidR="00394FC5">
        <w:rPr>
          <w:rFonts w:eastAsia="Malgun Gothic" w:cs="Simplified Arabic" w:hint="cs"/>
          <w:sz w:val="22"/>
          <w:rtl/>
          <w:lang w:val="en-GB" w:eastAsia="en-US" w:bidi="ar-EG"/>
        </w:rPr>
        <w:t>وعلى الإسهامات التي تقدمها الطبيعة ل</w:t>
      </w:r>
      <w:r>
        <w:rPr>
          <w:rFonts w:eastAsia="Malgun Gothic" w:cs="Simplified Arabic" w:hint="cs"/>
          <w:sz w:val="22"/>
          <w:rtl/>
          <w:lang w:val="en-GB" w:eastAsia="en-US" w:bidi="ar-EG"/>
        </w:rPr>
        <w:t>لبشر ("تقييم الأعمال التجارية والتنوع البيولوجي")؛</w:t>
      </w:r>
    </w:p>
    <w:p w14:paraId="5ED0B895" w14:textId="77777777" w:rsidR="00A1138E" w:rsidRPr="00A1138E" w:rsidRDefault="00F06170" w:rsidP="00A1138E">
      <w:pPr>
        <w:pStyle w:val="ListParagraph"/>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وسينظر الاجتماع العام في التقييم النهائي في دورته الثانية عشرة.</w:t>
      </w:r>
    </w:p>
    <w:p w14:paraId="084613C2" w14:textId="281A745F" w:rsidR="00C10D29" w:rsidRDefault="00394FC5"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وبالإضافة إلى ذلك، وفي دورته الثامنة</w:t>
      </w:r>
      <w:r w:rsidR="00D86EDC">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شكر الاجتماع العام منظمي ورشة العمل المعنية بالتنوع البيولوجي </w:t>
      </w:r>
      <w:r w:rsidR="00833D24">
        <w:rPr>
          <w:rFonts w:eastAsia="Malgun Gothic" w:cs="Simplified Arabic" w:hint="cs"/>
          <w:sz w:val="22"/>
          <w:rtl/>
          <w:lang w:val="en-GB" w:eastAsia="en-US" w:bidi="ar-EG"/>
        </w:rPr>
        <w:t xml:space="preserve">والجوائح </w:t>
      </w:r>
      <w:r>
        <w:rPr>
          <w:rFonts w:eastAsia="Malgun Gothic" w:cs="Simplified Arabic" w:hint="cs"/>
          <w:sz w:val="22"/>
          <w:rtl/>
          <w:lang w:val="en-GB" w:eastAsia="en-US" w:bidi="ar-EG"/>
        </w:rPr>
        <w:t xml:space="preserve">والمشاركين فيها، وكذلك شكر منظمي ورشة العمل المعنية بالتنوع البيولوجي وتغير المناخ والمشاركين فيها، وهي الورشة التي رعاها بصورة مشتركة كل من المنبر والهيئة الحكومية الدولية المعنية بتغير المناخ. </w:t>
      </w:r>
      <w:r w:rsidR="00833D24">
        <w:rPr>
          <w:rFonts w:eastAsia="Malgun Gothic" w:cs="Simplified Arabic" w:hint="cs"/>
          <w:sz w:val="22"/>
          <w:rtl/>
          <w:lang w:val="en-GB" w:eastAsia="en-US" w:bidi="ar-EG"/>
        </w:rPr>
        <w:t xml:space="preserve">كما </w:t>
      </w:r>
      <w:r>
        <w:rPr>
          <w:rFonts w:eastAsia="Malgun Gothic" w:cs="Simplified Arabic" w:hint="cs"/>
          <w:sz w:val="22"/>
          <w:rtl/>
          <w:lang w:val="en-GB" w:eastAsia="en-US" w:bidi="ar-EG"/>
        </w:rPr>
        <w:t>دعا أيضا الخبراء الذين سيعدون التقييم الترابطي وتقييم التغير التحويلي للنظر في التقارير ذات الصلة أثناء إعدادهم لهذين التقييمين.</w:t>
      </w:r>
    </w:p>
    <w:p w14:paraId="0370B4F9" w14:textId="77777777" w:rsidR="006D3CC5" w:rsidRPr="006E7320" w:rsidRDefault="006D3CC5" w:rsidP="00291E63">
      <w:pPr>
        <w:bidi/>
        <w:spacing w:after="120" w:line="216" w:lineRule="auto"/>
        <w:jc w:val="center"/>
        <w:rPr>
          <w:rFonts w:eastAsia="Malgun Gothic" w:cs="Simplified Arabic"/>
          <w:b/>
          <w:bCs/>
          <w:sz w:val="22"/>
          <w:lang w:val="en-GB" w:eastAsia="en-US" w:bidi="ar-EG"/>
        </w:rPr>
      </w:pPr>
      <w:r w:rsidRPr="006E7320">
        <w:rPr>
          <w:rFonts w:eastAsia="Malgun Gothic" w:cs="Simplified Arabic" w:hint="cs"/>
          <w:b/>
          <w:bCs/>
          <w:sz w:val="22"/>
          <w:rtl/>
          <w:lang w:val="en-GB" w:eastAsia="en-US" w:bidi="ar-EG"/>
        </w:rPr>
        <w:t xml:space="preserve">جيم </w:t>
      </w:r>
      <w:r w:rsidR="00394FC5" w:rsidRPr="006E7320">
        <w:rPr>
          <w:rFonts w:eastAsia="Malgun Gothic" w:cs="Simplified Arabic"/>
          <w:b/>
          <w:bCs/>
          <w:sz w:val="22"/>
          <w:rtl/>
          <w:lang w:val="en-GB" w:eastAsia="en-US" w:bidi="ar-EG"/>
        </w:rPr>
        <w:t>–</w:t>
      </w:r>
      <w:r w:rsidRPr="006E7320">
        <w:rPr>
          <w:rFonts w:eastAsia="Malgun Gothic" w:cs="Simplified Arabic" w:hint="cs"/>
          <w:b/>
          <w:bCs/>
          <w:sz w:val="22"/>
          <w:rtl/>
          <w:lang w:val="en-GB" w:eastAsia="en-US" w:bidi="ar-EG"/>
        </w:rPr>
        <w:t xml:space="preserve"> </w:t>
      </w:r>
      <w:r w:rsidR="0088710F" w:rsidRPr="006E7320">
        <w:rPr>
          <w:rFonts w:eastAsia="Malgun Gothic" w:cs="Simplified Arabic" w:hint="cs"/>
          <w:b/>
          <w:bCs/>
          <w:sz w:val="22"/>
          <w:rtl/>
          <w:lang w:val="en-GB" w:eastAsia="en-US" w:bidi="ar-EG"/>
        </w:rPr>
        <w:t>عمل</w:t>
      </w:r>
      <w:r w:rsidR="00394FC5" w:rsidRPr="006E7320">
        <w:rPr>
          <w:rFonts w:eastAsia="Malgun Gothic" w:cs="Simplified Arabic" w:hint="cs"/>
          <w:b/>
          <w:bCs/>
          <w:sz w:val="22"/>
          <w:rtl/>
          <w:lang w:val="en-GB" w:eastAsia="en-US" w:bidi="ar-EG"/>
        </w:rPr>
        <w:t xml:space="preserve"> </w:t>
      </w:r>
      <w:r w:rsidR="0088710F" w:rsidRPr="006E7320">
        <w:rPr>
          <w:rFonts w:eastAsia="Malgun Gothic" w:cs="Simplified Arabic" w:hint="cs"/>
          <w:b/>
          <w:bCs/>
          <w:sz w:val="22"/>
          <w:rtl/>
          <w:lang w:val="en-GB" w:eastAsia="en-US" w:bidi="ar-EG"/>
        </w:rPr>
        <w:t>آ</w:t>
      </w:r>
      <w:r w:rsidR="00394FC5" w:rsidRPr="006E7320">
        <w:rPr>
          <w:rFonts w:eastAsia="Malgun Gothic" w:cs="Simplified Arabic" w:hint="cs"/>
          <w:b/>
          <w:bCs/>
          <w:sz w:val="22"/>
          <w:rtl/>
          <w:lang w:val="en-GB" w:eastAsia="en-US" w:bidi="ar-EG"/>
        </w:rPr>
        <w:t>خر للمنبر</w:t>
      </w:r>
    </w:p>
    <w:p w14:paraId="15DB707A" w14:textId="06A6FD40" w:rsidR="00C10D29" w:rsidRDefault="0088710F"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دورتيه الثامنة والتاسعة، رحب الاجتماع العام للمنبر بتقارير أفرقة عمله المختلفة (أي بناء القدرات، المعارف والبيانات، المعارف المحلية والأصلية، الأدوات والمنهجيات السياساتية، </w:t>
      </w:r>
      <w:r w:rsidR="0097055B">
        <w:rPr>
          <w:rFonts w:eastAsia="Malgun Gothic" w:cs="Simplified Arabic" w:hint="cs"/>
          <w:sz w:val="22"/>
          <w:rtl/>
          <w:lang w:val="en-GB" w:eastAsia="en-US" w:bidi="ar-EG"/>
        </w:rPr>
        <w:t>و</w:t>
      </w:r>
      <w:r>
        <w:rPr>
          <w:rFonts w:eastAsia="Malgun Gothic" w:cs="Simplified Arabic" w:hint="cs"/>
          <w:sz w:val="22"/>
          <w:rtl/>
          <w:lang w:val="en-GB" w:eastAsia="en-US" w:bidi="ar-EG"/>
        </w:rPr>
        <w:t xml:space="preserve">سيناريوهات ونماذج التنوع البيولوجي وخدمات النظم الإيكولوجية) وصادق على الخطط </w:t>
      </w:r>
      <w:r w:rsidR="0097055B">
        <w:rPr>
          <w:rFonts w:eastAsia="Malgun Gothic" w:cs="Simplified Arabic" w:hint="cs"/>
          <w:sz w:val="22"/>
          <w:rtl/>
          <w:lang w:val="en-GB" w:eastAsia="en-US" w:bidi="ar-EG"/>
        </w:rPr>
        <w:t>الرامية لعمل مستقبلي</w:t>
      </w:r>
      <w:r>
        <w:rPr>
          <w:rFonts w:eastAsia="Malgun Gothic" w:cs="Simplified Arabic" w:hint="cs"/>
          <w:sz w:val="22"/>
          <w:rtl/>
          <w:lang w:val="en-GB" w:eastAsia="en-US" w:bidi="ar-EG"/>
        </w:rPr>
        <w:t>.</w:t>
      </w:r>
    </w:p>
    <w:p w14:paraId="1E76BEC1" w14:textId="22CEE0D9" w:rsidR="00C10D29" w:rsidRDefault="0088710F"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وعلى وجه الخصوص، رحب الاجتماع العام بالتقدم الذي أحرزه فريق العمل المعني بسيناريوهات ونماذج التنوع البيولوجي وخدمات النظم الإيكولوجية، بما في ذلك </w:t>
      </w:r>
      <w:r w:rsidR="00C13438">
        <w:rPr>
          <w:rFonts w:eastAsia="Malgun Gothic" w:cs="Simplified Arabic" w:hint="cs"/>
          <w:sz w:val="22"/>
          <w:rtl/>
          <w:lang w:val="en-GB" w:eastAsia="en-US" w:bidi="ar-EG"/>
        </w:rPr>
        <w:t xml:space="preserve">أسس </w:t>
      </w:r>
      <w:r w:rsidR="00C720B9">
        <w:rPr>
          <w:rFonts w:eastAsia="Malgun Gothic" w:cs="Simplified Arabic" w:hint="cs"/>
          <w:sz w:val="22"/>
          <w:rtl/>
          <w:lang w:val="en-GB" w:eastAsia="en-US" w:bidi="ar-EG"/>
        </w:rPr>
        <w:t xml:space="preserve">إطار </w:t>
      </w:r>
      <w:r>
        <w:rPr>
          <w:rFonts w:eastAsia="Malgun Gothic" w:cs="Simplified Arabic" w:hint="cs"/>
          <w:sz w:val="22"/>
          <w:rtl/>
          <w:lang w:val="en-GB" w:eastAsia="en-US" w:bidi="ar-EG"/>
        </w:rPr>
        <w:t xml:space="preserve">مستقبل الطبيعة، وهو أداة مرنة لدعم إعداد سيناريوهات ونماذج </w:t>
      </w:r>
      <w:r w:rsidR="00C720B9">
        <w:rPr>
          <w:rFonts w:eastAsia="Malgun Gothic" w:cs="Simplified Arabic" w:hint="cs"/>
          <w:sz w:val="22"/>
          <w:rtl/>
          <w:lang w:val="en-GB" w:eastAsia="en-US" w:bidi="ar-EG"/>
        </w:rPr>
        <w:t xml:space="preserve">الآفاق المستقبلية </w:t>
      </w:r>
      <w:r>
        <w:rPr>
          <w:rFonts w:eastAsia="Malgun Gothic" w:cs="Simplified Arabic" w:hint="cs"/>
          <w:sz w:val="22"/>
          <w:rtl/>
          <w:lang w:val="en-GB" w:eastAsia="en-US" w:bidi="ar-EG"/>
        </w:rPr>
        <w:t xml:space="preserve">المرغوب </w:t>
      </w:r>
      <w:r w:rsidR="00C720B9">
        <w:rPr>
          <w:rFonts w:eastAsia="Malgun Gothic" w:cs="Simplified Arabic" w:hint="cs"/>
          <w:sz w:val="22"/>
          <w:rtl/>
          <w:lang w:val="en-GB" w:eastAsia="en-US" w:bidi="ar-EG"/>
        </w:rPr>
        <w:t xml:space="preserve">بها </w:t>
      </w:r>
      <w:r>
        <w:rPr>
          <w:rFonts w:eastAsia="Malgun Gothic" w:cs="Simplified Arabic" w:hint="cs"/>
          <w:sz w:val="22"/>
          <w:rtl/>
          <w:lang w:val="en-GB" w:eastAsia="en-US" w:bidi="ar-EG"/>
        </w:rPr>
        <w:t>للبشر والطبيعة وأمنا الأرض.</w:t>
      </w:r>
    </w:p>
    <w:p w14:paraId="4C80C210" w14:textId="77777777" w:rsidR="006D3CC5" w:rsidRPr="00291E63" w:rsidRDefault="006D3CC5" w:rsidP="00291E63">
      <w:pPr>
        <w:bidi/>
        <w:spacing w:after="120" w:line="216" w:lineRule="auto"/>
        <w:jc w:val="center"/>
        <w:rPr>
          <w:rFonts w:eastAsia="Malgun Gothic" w:cs="Simplified Arabic"/>
          <w:b/>
          <w:bCs/>
          <w:sz w:val="22"/>
          <w:lang w:val="en-GB" w:eastAsia="en-US" w:bidi="ar-EG"/>
        </w:rPr>
      </w:pPr>
      <w:r w:rsidRPr="00291E63">
        <w:rPr>
          <w:rFonts w:eastAsia="Malgun Gothic" w:cs="Simplified Arabic" w:hint="cs"/>
          <w:b/>
          <w:bCs/>
          <w:sz w:val="22"/>
          <w:rtl/>
          <w:lang w:val="en-GB" w:eastAsia="en-US" w:bidi="ar-EG"/>
        </w:rPr>
        <w:t xml:space="preserve">دال </w:t>
      </w:r>
      <w:r w:rsidR="0088710F" w:rsidRPr="00291E63">
        <w:rPr>
          <w:rFonts w:eastAsia="Malgun Gothic" w:cs="Simplified Arabic"/>
          <w:b/>
          <w:bCs/>
          <w:sz w:val="22"/>
          <w:rtl/>
          <w:lang w:val="en-GB" w:eastAsia="en-US" w:bidi="ar-EG"/>
        </w:rPr>
        <w:t>–</w:t>
      </w:r>
      <w:r w:rsidRPr="00291E63">
        <w:rPr>
          <w:rFonts w:eastAsia="Malgun Gothic" w:cs="Simplified Arabic" w:hint="cs"/>
          <w:b/>
          <w:bCs/>
          <w:sz w:val="22"/>
          <w:rtl/>
          <w:lang w:val="en-GB" w:eastAsia="en-US" w:bidi="ar-EG"/>
        </w:rPr>
        <w:t xml:space="preserve"> </w:t>
      </w:r>
      <w:r w:rsidR="0088710F" w:rsidRPr="00291E63">
        <w:rPr>
          <w:rFonts w:eastAsia="Malgun Gothic" w:cs="Simplified Arabic" w:hint="cs"/>
          <w:b/>
          <w:bCs/>
          <w:sz w:val="22"/>
          <w:rtl/>
          <w:lang w:val="en-GB" w:eastAsia="en-US" w:bidi="ar-EG"/>
        </w:rPr>
        <w:t>تطور إضافي في برنامج العمل المتجدد</w:t>
      </w:r>
    </w:p>
    <w:p w14:paraId="02A1B263" w14:textId="77777777" w:rsidR="00C10D29" w:rsidRDefault="0088710F"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دورته التاسعة، قرر الاجتماع العام للمنبر النظر في دورته العاشرة في الطلبات والمدخلات والمقترحات لإجراء تقييم عالمي ثانٍ للتنوع البيولوجي وخدمات النظم الإيكولوجية وتقييم </w:t>
      </w:r>
      <w:r w:rsidR="00250EE7">
        <w:rPr>
          <w:rFonts w:eastAsia="Malgun Gothic" w:cs="Simplified Arabic" w:hint="cs"/>
          <w:sz w:val="22"/>
          <w:rtl/>
          <w:lang w:val="en-GB" w:eastAsia="en-US" w:bidi="ar-EG"/>
        </w:rPr>
        <w:t>للتواصل</w:t>
      </w:r>
      <w:r>
        <w:rPr>
          <w:rFonts w:eastAsia="Malgun Gothic" w:cs="Simplified Arabic" w:hint="cs"/>
          <w:sz w:val="22"/>
          <w:rtl/>
          <w:lang w:val="en-GB" w:eastAsia="en-US" w:bidi="ar-EG"/>
        </w:rPr>
        <w:t xml:space="preserve"> الإيكولوجي على أساس استطلاع أولي، علاوة على أي طلبات أو مدخلات أو مقترحات يتم تلقيها استجابة للدعوة لتقديم المزيد من الطلبات والمدخلات والمقترحات المتعلقة ببرنامج عمل المنبر.</w:t>
      </w:r>
    </w:p>
    <w:p w14:paraId="104539E3" w14:textId="2608153F" w:rsidR="00C10D29" w:rsidRDefault="0088710F"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علاوة على ذلك، فقد دعت الدورة التاسعة للمنبر المجتمع العلمي وغيره من الجهات الفاعلة ذات الصلة بتسريع بناء المعرفة لإجراء تقييم عالمي ثانٍ، بما في ذلك العمل على ملء الفجوات المحددة في تقرير التقييم العالمي الأول المعني </w:t>
      </w:r>
      <w:r w:rsidR="000D0476">
        <w:rPr>
          <w:rFonts w:eastAsia="Malgun Gothic" w:cs="Simplified Arabic" w:hint="cs"/>
          <w:sz w:val="22"/>
          <w:rtl/>
          <w:lang w:val="en-GB" w:eastAsia="en-US" w:bidi="ar-EG"/>
        </w:rPr>
        <w:t>بالتنوع البيولوجي وخدمات النظم الإيكولوجية وغيره من التقييمات الأخرى المستكملة التي أجراها المنبر، ود</w:t>
      </w:r>
      <w:r w:rsidR="003C3F50">
        <w:rPr>
          <w:rFonts w:eastAsia="Malgun Gothic" w:cs="Simplified Arabic" w:hint="cs"/>
          <w:sz w:val="22"/>
          <w:rtl/>
          <w:lang w:val="en-GB" w:eastAsia="en-US" w:bidi="ar-EG"/>
        </w:rPr>
        <w:t xml:space="preserve">عت </w:t>
      </w:r>
      <w:r w:rsidR="000D0476">
        <w:rPr>
          <w:rFonts w:eastAsia="Malgun Gothic" w:cs="Simplified Arabic" w:hint="cs"/>
          <w:sz w:val="22"/>
          <w:rtl/>
          <w:lang w:val="en-GB" w:eastAsia="en-US" w:bidi="ar-EG"/>
        </w:rPr>
        <w:t xml:space="preserve">أولئك الذين هم في موقع للقيام بهذا الأمر </w:t>
      </w:r>
      <w:r w:rsidR="00390E42">
        <w:rPr>
          <w:rFonts w:eastAsia="Malgun Gothic" w:cs="Simplified Arabic" w:hint="cs"/>
          <w:sz w:val="22"/>
          <w:rtl/>
          <w:lang w:val="en-GB" w:eastAsia="en-US" w:bidi="ar-EG"/>
        </w:rPr>
        <w:t xml:space="preserve">لدعم </w:t>
      </w:r>
      <w:r w:rsidR="000D0476">
        <w:rPr>
          <w:rFonts w:eastAsia="Malgun Gothic" w:cs="Simplified Arabic" w:hint="cs"/>
          <w:sz w:val="22"/>
          <w:rtl/>
          <w:lang w:val="en-GB" w:eastAsia="en-US" w:bidi="ar-EG"/>
        </w:rPr>
        <w:t>هذه الجهود.</w:t>
      </w:r>
    </w:p>
    <w:p w14:paraId="4ACA7C9A" w14:textId="77777777" w:rsidR="006D3CC5" w:rsidRPr="004B0F6D" w:rsidRDefault="006D3CC5" w:rsidP="004B0F6D">
      <w:pPr>
        <w:bidi/>
        <w:spacing w:after="120" w:line="216" w:lineRule="auto"/>
        <w:jc w:val="center"/>
        <w:rPr>
          <w:rFonts w:eastAsia="YouYuan" w:cs="Simplified Arabic"/>
          <w:b/>
          <w:bCs/>
          <w:kern w:val="2"/>
          <w:sz w:val="28"/>
          <w:szCs w:val="28"/>
          <w:lang w:val="en-US" w:eastAsia="en-US" w:bidi="ar-EG"/>
        </w:rPr>
      </w:pPr>
      <w:r w:rsidRPr="004B0F6D">
        <w:rPr>
          <w:rFonts w:eastAsia="YouYuan" w:cs="Simplified Arabic" w:hint="cs"/>
          <w:b/>
          <w:bCs/>
          <w:kern w:val="2"/>
          <w:sz w:val="28"/>
          <w:szCs w:val="28"/>
          <w:rtl/>
          <w:lang w:val="en-US" w:eastAsia="en-US" w:bidi="ar-EG"/>
        </w:rPr>
        <w:t xml:space="preserve">ثالثا - </w:t>
      </w:r>
      <w:r w:rsidR="000D0476" w:rsidRPr="004B0F6D">
        <w:rPr>
          <w:rFonts w:eastAsia="YouYuan" w:cs="Simplified Arabic" w:hint="cs"/>
          <w:b/>
          <w:bCs/>
          <w:kern w:val="2"/>
          <w:sz w:val="28"/>
          <w:szCs w:val="28"/>
          <w:rtl/>
          <w:lang w:val="en-US" w:eastAsia="en-US" w:bidi="ar-EG"/>
        </w:rPr>
        <w:t xml:space="preserve">نظر الاتفاقية في نواتج المنبر </w:t>
      </w:r>
    </w:p>
    <w:p w14:paraId="551B0732" w14:textId="2A400F57" w:rsidR="00C10D29" w:rsidRDefault="000D0476"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الوثيقة الخاصة ببرنامج عمل المنبر </w:t>
      </w:r>
      <w:r w:rsidRPr="000D0476">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Pr>
          <w:rFonts w:eastAsia="Malgun Gothic" w:cs="Simplified Arabic" w:hint="cs"/>
          <w:sz w:val="22"/>
          <w:rtl/>
          <w:lang w:val="en-GB" w:eastAsia="en-US" w:bidi="ar-EG"/>
        </w:rPr>
        <w:t>، وفرت الأمينة التنفيذية استعراضا لنواتج المنبر بتاريخ ديسمبر</w:t>
      </w:r>
      <w:r w:rsidR="002C0BBF">
        <w:rPr>
          <w:rFonts w:eastAsia="Malgun Gothic" w:cs="Simplified Arabic" w:hint="cs"/>
          <w:sz w:val="22"/>
          <w:rtl/>
          <w:lang w:val="en-GB" w:eastAsia="en-US" w:bidi="ar-EG"/>
        </w:rPr>
        <w:t xml:space="preserve">/ كانون الأول </w:t>
      </w:r>
      <w:r>
        <w:rPr>
          <w:rFonts w:eastAsia="Malgun Gothic" w:cs="Simplified Arabic" w:hint="cs"/>
          <w:sz w:val="22"/>
          <w:rtl/>
          <w:lang w:val="en-GB" w:eastAsia="en-US" w:bidi="ar-EG"/>
        </w:rPr>
        <w:t xml:space="preserve">2020، وكيف نظرت </w:t>
      </w:r>
      <w:r>
        <w:rPr>
          <w:rFonts w:eastAsia="Malgun Gothic" w:cs="Simplified Arabic" w:hint="cs"/>
          <w:sz w:val="22"/>
          <w:rtl/>
          <w:lang w:val="en-GB" w:eastAsia="en-US" w:bidi="ar-EG"/>
        </w:rPr>
        <w:lastRenderedPageBreak/>
        <w:t xml:space="preserve">الهيئة الفرعية للمشورة العلمية والتقنية والتكنولوجية و/أو مؤتمر الأطراف فيها. ولسهولة الرجوع إليها، </w:t>
      </w:r>
      <w:r w:rsidR="00CF3450">
        <w:rPr>
          <w:rFonts w:eastAsia="Malgun Gothic" w:cs="Simplified Arabic" w:hint="cs"/>
          <w:sz w:val="22"/>
          <w:rtl/>
          <w:lang w:val="en-GB" w:eastAsia="en-US" w:bidi="ar-EG"/>
        </w:rPr>
        <w:t xml:space="preserve">أعيد </w:t>
      </w:r>
      <w:r>
        <w:rPr>
          <w:rFonts w:eastAsia="Malgun Gothic" w:cs="Simplified Arabic" w:hint="cs"/>
          <w:sz w:val="22"/>
          <w:rtl/>
          <w:lang w:val="en-GB" w:eastAsia="en-US" w:bidi="ar-EG"/>
        </w:rPr>
        <w:t>إنتاج هذا الجدول في الوثيقة الحالية (الجدول 1).</w:t>
      </w:r>
    </w:p>
    <w:p w14:paraId="08EFEE8C" w14:textId="4FA4794A" w:rsidR="00C10D29" w:rsidRDefault="000D0476"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وبالإضافة إلى ذلك، تم توفير معلومات عن النواتج </w:t>
      </w:r>
      <w:r w:rsidR="00CF3450">
        <w:rPr>
          <w:rFonts w:eastAsia="Malgun Gothic" w:cs="Simplified Arabic" w:hint="cs"/>
          <w:sz w:val="22"/>
          <w:rtl/>
          <w:lang w:val="en-GB" w:eastAsia="en-US" w:bidi="ar-EG"/>
        </w:rPr>
        <w:t>المصادق عليها</w:t>
      </w:r>
      <w:r>
        <w:rPr>
          <w:rFonts w:eastAsia="Malgun Gothic" w:cs="Simplified Arabic" w:hint="cs"/>
          <w:sz w:val="22"/>
          <w:rtl/>
          <w:lang w:val="en-GB" w:eastAsia="en-US" w:bidi="ar-EG"/>
        </w:rPr>
        <w:t xml:space="preserve">، أو التي هي قيد الإعداد منذ عام 2020، مع جدول زمني </w:t>
      </w:r>
      <w:r w:rsidR="00EB153E">
        <w:rPr>
          <w:rFonts w:eastAsia="Malgun Gothic" w:cs="Simplified Arabic" w:hint="cs"/>
          <w:sz w:val="22"/>
          <w:rtl/>
          <w:lang w:val="en-GB" w:eastAsia="en-US" w:bidi="ar-EG"/>
        </w:rPr>
        <w:t xml:space="preserve">استشرافي </w:t>
      </w:r>
      <w:r>
        <w:rPr>
          <w:rFonts w:eastAsia="Malgun Gothic" w:cs="Simplified Arabic" w:hint="cs"/>
          <w:sz w:val="22"/>
          <w:rtl/>
          <w:lang w:val="en-GB" w:eastAsia="en-US" w:bidi="ar-EG"/>
        </w:rPr>
        <w:t xml:space="preserve">لمتى قد يتم التطرق إليها من قبل الهيئة الفرعية للمشورة العلمية والتقنية والتكنولوجية ومؤتمر الأطراف (الجدول 2). وبالنسبة لهذه التقييمات الأكثر حداثة، </w:t>
      </w:r>
      <w:r w:rsidR="00185EFE">
        <w:rPr>
          <w:rFonts w:eastAsia="Malgun Gothic" w:cs="Simplified Arabic" w:hint="cs"/>
          <w:sz w:val="22"/>
          <w:rtl/>
          <w:lang w:val="en-GB" w:eastAsia="en-US" w:bidi="ar-EG"/>
        </w:rPr>
        <w:t xml:space="preserve">حددت </w:t>
      </w:r>
      <w:r>
        <w:rPr>
          <w:rFonts w:eastAsia="Malgun Gothic" w:cs="Simplified Arabic" w:hint="cs"/>
          <w:sz w:val="22"/>
          <w:rtl/>
          <w:lang w:val="en-GB" w:eastAsia="en-US" w:bidi="ar-EG"/>
        </w:rPr>
        <w:t xml:space="preserve">روابطها بالعناصر المقترحة </w:t>
      </w:r>
      <w:r w:rsidR="005604EC">
        <w:rPr>
          <w:rFonts w:eastAsia="Malgun Gothic" w:cs="Simplified Arabic" w:hint="cs"/>
          <w:sz w:val="22"/>
          <w:rtl/>
          <w:lang w:val="en-GB" w:eastAsia="en-US" w:bidi="ar-EG"/>
        </w:rPr>
        <w:t xml:space="preserve">لمسودة </w:t>
      </w:r>
      <w:r>
        <w:rPr>
          <w:rFonts w:eastAsia="Malgun Gothic" w:cs="Simplified Arabic" w:hint="cs"/>
          <w:sz w:val="22"/>
          <w:rtl/>
          <w:lang w:val="en-GB" w:eastAsia="en-US" w:bidi="ar-EG"/>
        </w:rPr>
        <w:t>الإطار العالمي للتنوع البيولوجي لما بعد عام 2020.</w:t>
      </w:r>
    </w:p>
    <w:p w14:paraId="779F1B1E" w14:textId="77777777" w:rsidR="006D3CC5" w:rsidRPr="004B0F6D" w:rsidRDefault="006D3CC5" w:rsidP="004B0F6D">
      <w:pPr>
        <w:bidi/>
        <w:spacing w:after="120" w:line="216" w:lineRule="auto"/>
        <w:jc w:val="center"/>
        <w:rPr>
          <w:rFonts w:eastAsia="YouYuan" w:cs="Simplified Arabic"/>
          <w:b/>
          <w:bCs/>
          <w:kern w:val="2"/>
          <w:sz w:val="28"/>
          <w:szCs w:val="28"/>
          <w:lang w:val="en-US" w:eastAsia="en-US" w:bidi="ar-EG"/>
        </w:rPr>
      </w:pPr>
      <w:r w:rsidRPr="004B0F6D">
        <w:rPr>
          <w:rFonts w:eastAsia="YouYuan" w:cs="Simplified Arabic" w:hint="cs"/>
          <w:b/>
          <w:bCs/>
          <w:kern w:val="2"/>
          <w:sz w:val="28"/>
          <w:szCs w:val="28"/>
          <w:rtl/>
          <w:lang w:val="en-US" w:eastAsia="en-US" w:bidi="ar-EG"/>
        </w:rPr>
        <w:t xml:space="preserve">رابعا </w:t>
      </w:r>
      <w:r w:rsidR="000D0476" w:rsidRPr="004B0F6D">
        <w:rPr>
          <w:rFonts w:eastAsia="YouYuan" w:cs="Simplified Arabic"/>
          <w:b/>
          <w:bCs/>
          <w:kern w:val="2"/>
          <w:sz w:val="28"/>
          <w:szCs w:val="28"/>
          <w:rtl/>
          <w:lang w:val="en-US" w:eastAsia="en-US" w:bidi="ar-EG"/>
        </w:rPr>
        <w:t>–</w:t>
      </w:r>
      <w:r w:rsidRPr="004B0F6D">
        <w:rPr>
          <w:rFonts w:eastAsia="YouYuan" w:cs="Simplified Arabic" w:hint="cs"/>
          <w:b/>
          <w:bCs/>
          <w:kern w:val="2"/>
          <w:sz w:val="28"/>
          <w:szCs w:val="28"/>
          <w:rtl/>
          <w:lang w:val="en-US" w:eastAsia="en-US" w:bidi="ar-EG"/>
        </w:rPr>
        <w:t xml:space="preserve"> </w:t>
      </w:r>
      <w:r w:rsidR="000D0476" w:rsidRPr="004B0F6D">
        <w:rPr>
          <w:rFonts w:eastAsia="YouYuan" w:cs="Simplified Arabic" w:hint="cs"/>
          <w:b/>
          <w:bCs/>
          <w:kern w:val="2"/>
          <w:sz w:val="28"/>
          <w:szCs w:val="28"/>
          <w:rtl/>
          <w:lang w:val="en-US" w:eastAsia="en-US" w:bidi="ar-EG"/>
        </w:rPr>
        <w:t>القضايا المتعلقة ببرنامج العمل المتجدد للمنبر</w:t>
      </w:r>
    </w:p>
    <w:p w14:paraId="2DE038D3" w14:textId="77777777" w:rsidR="00C10D29" w:rsidRDefault="000D0476"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اجتماعه الرابع عشر، </w:t>
      </w:r>
      <w:r w:rsidR="00D92F44">
        <w:rPr>
          <w:rFonts w:eastAsia="Malgun Gothic" w:cs="Simplified Arabic" w:hint="cs"/>
          <w:sz w:val="22"/>
          <w:rtl/>
          <w:lang w:val="en-GB" w:eastAsia="en-US" w:bidi="ar-EG"/>
        </w:rPr>
        <w:t>دعا</w:t>
      </w:r>
      <w:r>
        <w:rPr>
          <w:rFonts w:eastAsia="Malgun Gothic" w:cs="Simplified Arabic" w:hint="cs"/>
          <w:sz w:val="22"/>
          <w:rtl/>
          <w:lang w:val="en-GB" w:eastAsia="en-US" w:bidi="ar-EG"/>
        </w:rPr>
        <w:t xml:space="preserve"> مؤتمر الأطراف من </w:t>
      </w:r>
      <w:r w:rsidR="00D92F44">
        <w:rPr>
          <w:rFonts w:eastAsia="Malgun Gothic" w:cs="Simplified Arabic" w:hint="cs"/>
          <w:sz w:val="22"/>
          <w:rtl/>
          <w:lang w:val="en-GB" w:eastAsia="en-US" w:bidi="ar-EG"/>
        </w:rPr>
        <w:t xml:space="preserve">خلال مقرره 14/36 المنبر </w:t>
      </w:r>
      <w:r w:rsidR="00D92F44" w:rsidRPr="00D92F44">
        <w:rPr>
          <w:rFonts w:eastAsia="Malgun Gothic" w:cs="Simplified Arabic"/>
          <w:sz w:val="22"/>
          <w:rtl/>
          <w:lang w:val="en-GB" w:eastAsia="en-US" w:bidi="ar-EG"/>
        </w:rPr>
        <w:t>الحكومي الدولي للعلوم والسياسات في مجال التنوع البيولوجي وخدمات النظم الإيكولوجية</w:t>
      </w:r>
      <w:r w:rsidR="00D92F44">
        <w:rPr>
          <w:rFonts w:eastAsia="Malgun Gothic" w:cs="Simplified Arabic" w:hint="cs"/>
          <w:sz w:val="22"/>
          <w:rtl/>
          <w:lang w:val="en-GB" w:eastAsia="en-US" w:bidi="ar-EG"/>
        </w:rPr>
        <w:t xml:space="preserve"> إلى الأخذ بعين الاعتبار جملة من الاعتبارات عند إعداد إطاره الاستراتيجي وبرنامج عمله المتجدد حتى عام 2030. وتضمن ذلك عددا من الاعتبارات العامة، بما في ذلك </w:t>
      </w:r>
      <w:r w:rsidR="000E3AA6">
        <w:rPr>
          <w:rFonts w:eastAsia="Malgun Gothic" w:cs="Simplified Arabic" w:hint="cs"/>
          <w:sz w:val="22"/>
          <w:rtl/>
          <w:lang w:val="en-GB" w:eastAsia="en-US" w:bidi="ar-EG"/>
        </w:rPr>
        <w:t>تلك المتعلقة بالتقييم العالمي الثاني المحتمل، علاوة على عدد من الطلبات المبدئية المتعلقة ببرنامج العمل المتجدد للمنبر، مع الأخذ بعين الاعتبار الحاجة التي ستنشأ للمزيد من الاستطلاع ووضع الأولويات الناجمة عن إعداد وتنفيذ الإطار العالمي للتنوع البيولوجي لما بعد عام 2020. وعند اعتماده لبرنامج عمله المتجدد في دورته السابعة، استجاب المنبر بصورة إيجابية لهذه الطلبات.</w:t>
      </w:r>
    </w:p>
    <w:p w14:paraId="0DF0B1ED" w14:textId="015CD0B3" w:rsidR="00C10D29" w:rsidRDefault="000E3AA6"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اعتُبر برنامج عمل المنبر </w:t>
      </w:r>
      <w:r w:rsidR="009626C3">
        <w:rPr>
          <w:rFonts w:eastAsia="Malgun Gothic" w:cs="Simplified Arabic" w:hint="cs"/>
          <w:sz w:val="22"/>
          <w:rtl/>
          <w:lang w:val="en-GB" w:eastAsia="en-US" w:bidi="ar-EG"/>
        </w:rPr>
        <w:t xml:space="preserve">المصادق عليه </w:t>
      </w:r>
      <w:r>
        <w:rPr>
          <w:rFonts w:eastAsia="Malgun Gothic" w:cs="Simplified Arabic" w:hint="cs"/>
          <w:sz w:val="22"/>
          <w:rtl/>
          <w:lang w:val="en-GB" w:eastAsia="en-US" w:bidi="ar-EG"/>
        </w:rPr>
        <w:t xml:space="preserve">في دورته السابعة بمثابة برنامج عمل متجدد يتم تحديثه في الدورات اللاحقة </w:t>
      </w:r>
      <w:r w:rsidR="00D57193">
        <w:rPr>
          <w:rFonts w:eastAsia="Malgun Gothic" w:cs="Simplified Arabic" w:hint="cs"/>
          <w:sz w:val="22"/>
          <w:rtl/>
          <w:lang w:val="en-GB" w:eastAsia="en-US" w:bidi="ar-EG"/>
        </w:rPr>
        <w:t xml:space="preserve">للاجتماع </w:t>
      </w:r>
      <w:r>
        <w:rPr>
          <w:rFonts w:eastAsia="Malgun Gothic" w:cs="Simplified Arabic" w:hint="cs"/>
          <w:sz w:val="22"/>
          <w:rtl/>
          <w:lang w:val="en-GB" w:eastAsia="en-US" w:bidi="ar-EG"/>
        </w:rPr>
        <w:t xml:space="preserve">العام للمنبر. وفي هذا السياق، قرر الاجتماع العام إعادة النظر خلال دورته التاسعة في الطلبات والمدخلات والمقترحات لإعداد تقييم عالمي ثانٍ عن التنوع البيولوجي وخدمات النظم الإيكولوجي وتقييم </w:t>
      </w:r>
      <w:r w:rsidR="00250EE7">
        <w:rPr>
          <w:rFonts w:eastAsia="Malgun Gothic" w:cs="Simplified Arabic" w:hint="cs"/>
          <w:sz w:val="22"/>
          <w:rtl/>
          <w:lang w:val="en-GB" w:eastAsia="en-US" w:bidi="ar-EG"/>
        </w:rPr>
        <w:t>للتواصل</w:t>
      </w:r>
      <w:r>
        <w:rPr>
          <w:rFonts w:eastAsia="Malgun Gothic" w:cs="Simplified Arabic" w:hint="cs"/>
          <w:sz w:val="22"/>
          <w:rtl/>
          <w:lang w:val="en-GB" w:eastAsia="en-US" w:bidi="ar-EG"/>
        </w:rPr>
        <w:t xml:space="preserve"> الإيكولوجي، وللشروع أيضا بإطلاق دعوة للتقدم بمزيد من الطلبات والمدخلات والمقترحات للنظر فيها أثناء دورته العاشرة.</w:t>
      </w:r>
      <w:r w:rsidR="00C9507B">
        <w:rPr>
          <w:rFonts w:eastAsia="Malgun Gothic" w:cs="Simplified Arabic" w:hint="cs"/>
          <w:sz w:val="22"/>
          <w:rtl/>
          <w:lang w:val="en-GB" w:eastAsia="en-US" w:bidi="ar-EG"/>
        </w:rPr>
        <w:t xml:space="preserve"> ويرد موجز بالطلبات الواردة المتعلقة بالتقييم العالمي الثاني وبإجراء تقييم </w:t>
      </w:r>
      <w:r w:rsidR="00250EE7">
        <w:rPr>
          <w:rFonts w:eastAsia="Malgun Gothic" w:cs="Simplified Arabic" w:hint="cs"/>
          <w:sz w:val="22"/>
          <w:rtl/>
          <w:lang w:val="en-GB" w:eastAsia="en-US" w:bidi="ar-EG"/>
        </w:rPr>
        <w:t>للتواصل</w:t>
      </w:r>
      <w:r w:rsidR="00C9507B">
        <w:rPr>
          <w:rFonts w:eastAsia="Malgun Gothic" w:cs="Simplified Arabic" w:hint="cs"/>
          <w:sz w:val="22"/>
          <w:rtl/>
          <w:lang w:val="en-GB" w:eastAsia="en-US" w:bidi="ar-EG"/>
        </w:rPr>
        <w:t xml:space="preserve"> الإيكولوجي في وثيقة أعدتها الأمانة العامة للمنبر لدورة اجتماعه العام التاسع.</w:t>
      </w:r>
      <w:r w:rsidR="00C35A94">
        <w:rPr>
          <w:rFonts w:eastAsia="Malgun Gothic" w:cs="Simplified Arabic" w:hint="cs"/>
          <w:sz w:val="22"/>
          <w:rtl/>
          <w:lang w:val="en-GB" w:eastAsia="en-US" w:bidi="ar-EG"/>
        </w:rPr>
        <w:t xml:space="preserve"> </w:t>
      </w:r>
      <w:r w:rsidR="00C35A94">
        <w:rPr>
          <w:rStyle w:val="FootnoteReference"/>
          <w:rFonts w:eastAsia="Malgun Gothic" w:cs="Simplified Arabic"/>
          <w:sz w:val="22"/>
          <w:rtl/>
          <w:lang w:val="en-GB" w:eastAsia="en-US" w:bidi="ar-EG"/>
        </w:rPr>
        <w:footnoteReference w:id="5"/>
      </w:r>
    </w:p>
    <w:p w14:paraId="65E67835" w14:textId="77777777" w:rsidR="00C10D29" w:rsidRDefault="00C35A94"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وسيتم النظر في برنامج العمل المتجدد للمنبر حتى عام 2030 في المرحلة القادمة خلال الدورة العاشرة لاجتماعه العام على أساس</w:t>
      </w:r>
      <w:r w:rsidR="006E4B99">
        <w:rPr>
          <w:rFonts w:eastAsia="Malgun Gothic" w:cs="Simplified Arabic" w:hint="cs"/>
          <w:sz w:val="22"/>
          <w:rtl/>
          <w:lang w:val="en-GB" w:eastAsia="en-US" w:bidi="ar-EG"/>
        </w:rPr>
        <w:t xml:space="preserve"> ما تم استلامه. ومن المقرر أن تعقد الدورة العاشرة للمنبر في منتصف عام 2023، ومن المقرر أن يتم استلام الطلبات ومدخلات والمقترحات بشأن جدول الأعمال المتجدد هذا في يناير/كانون الثاني 2023.</w:t>
      </w:r>
      <w:r w:rsidR="00365890">
        <w:rPr>
          <w:rStyle w:val="FootnoteReference"/>
          <w:rFonts w:eastAsia="Malgun Gothic" w:cs="Simplified Arabic"/>
          <w:sz w:val="22"/>
          <w:rtl/>
          <w:lang w:val="en-GB" w:eastAsia="en-US" w:bidi="ar-EG"/>
        </w:rPr>
        <w:footnoteReference w:id="6"/>
      </w:r>
    </w:p>
    <w:p w14:paraId="559E8269" w14:textId="41D8CD68" w:rsidR="00C10D29" w:rsidRDefault="00365890"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وبالتالي، وبما يتفق مع المقرر 14/36 وتعقيبا على الدعوة التي أطلقها المنبر، قد يرغب مؤتمر الأطراف في تقديم المزيد من الطلبات للمنبر. وفي حين</w:t>
      </w:r>
      <w:r w:rsidR="00EF528F">
        <w:rPr>
          <w:rFonts w:eastAsia="Malgun Gothic" w:cs="Simplified Arabic" w:hint="cs"/>
          <w:sz w:val="22"/>
          <w:rtl/>
          <w:lang w:val="en-GB" w:eastAsia="en-US" w:bidi="ar-EG"/>
        </w:rPr>
        <w:t xml:space="preserve"> ان</w:t>
      </w:r>
      <w:r>
        <w:rPr>
          <w:rFonts w:eastAsia="Malgun Gothic" w:cs="Simplified Arabic" w:hint="cs"/>
          <w:sz w:val="22"/>
          <w:rtl/>
          <w:lang w:val="en-GB" w:eastAsia="en-US" w:bidi="ar-EG"/>
        </w:rPr>
        <w:t xml:space="preserve"> الطلبات السابقة في المقرر 14/36 قد أُعدت </w:t>
      </w:r>
      <w:r w:rsidR="00196945">
        <w:rPr>
          <w:rFonts w:eastAsia="Malgun Gothic" w:cs="Simplified Arabic" w:hint="cs"/>
          <w:sz w:val="22"/>
          <w:rtl/>
          <w:lang w:val="en-GB" w:eastAsia="en-US" w:bidi="ar-EG"/>
        </w:rPr>
        <w:t xml:space="preserve">بناءً على نصيحة </w:t>
      </w:r>
      <w:r>
        <w:rPr>
          <w:rFonts w:eastAsia="Malgun Gothic" w:cs="Simplified Arabic" w:hint="cs"/>
          <w:sz w:val="22"/>
          <w:rtl/>
          <w:lang w:val="en-GB" w:eastAsia="en-US" w:bidi="ar-EG"/>
        </w:rPr>
        <w:t xml:space="preserve">من الهيئة الفرعية للمشورة العلمية والتقنية والتكنولوجية مع الأخذ بعين الاعتبار ما تم استلامه من الأطراف، لن يكون ذلك ممكنا في هذه الحالة نظرا للإطار الزمني المقرر. إلا أنه يمكن إعداد الطلبات مع الأخذ بعين </w:t>
      </w:r>
      <w:r w:rsidR="008C299A">
        <w:rPr>
          <w:rFonts w:eastAsia="Malgun Gothic" w:cs="Simplified Arabic" w:hint="cs"/>
          <w:sz w:val="22"/>
          <w:rtl/>
          <w:lang w:val="en-GB" w:eastAsia="en-US" w:bidi="ar-EG"/>
        </w:rPr>
        <w:t xml:space="preserve">الحسبان </w:t>
      </w:r>
      <w:r>
        <w:rPr>
          <w:rFonts w:eastAsia="Malgun Gothic" w:cs="Simplified Arabic" w:hint="cs"/>
          <w:sz w:val="22"/>
          <w:rtl/>
          <w:lang w:val="en-GB" w:eastAsia="en-US" w:bidi="ar-EG"/>
        </w:rPr>
        <w:t>الاعتبارات العامة المتوفرة من خلال المقرر 14/36، والعناصر المقترحة في التوصية 24/3 للهيئة الفرعية، علاوة على الطلبات والمدخلات والمقترحات التي تقدم بها أعضاء المنبر.</w:t>
      </w:r>
      <w:r>
        <w:rPr>
          <w:rStyle w:val="FootnoteReference"/>
          <w:rFonts w:eastAsia="Malgun Gothic" w:cs="Simplified Arabic"/>
          <w:sz w:val="22"/>
          <w:rtl/>
          <w:lang w:val="en-GB" w:eastAsia="en-US" w:bidi="ar-EG"/>
        </w:rPr>
        <w:footnoteReference w:id="7"/>
      </w:r>
    </w:p>
    <w:p w14:paraId="3CFDEB55" w14:textId="77777777" w:rsidR="006D3CC5" w:rsidRPr="006E7320" w:rsidRDefault="006D3CC5" w:rsidP="00291E63">
      <w:pPr>
        <w:bidi/>
        <w:spacing w:after="120" w:line="216" w:lineRule="auto"/>
        <w:jc w:val="center"/>
        <w:rPr>
          <w:rFonts w:eastAsia="Malgun Gothic" w:cs="Simplified Arabic"/>
          <w:b/>
          <w:bCs/>
          <w:sz w:val="22"/>
          <w:lang w:val="en-GB" w:eastAsia="en-US" w:bidi="ar-EG"/>
        </w:rPr>
      </w:pPr>
      <w:r w:rsidRPr="006E7320">
        <w:rPr>
          <w:rFonts w:eastAsia="Malgun Gothic" w:cs="Simplified Arabic" w:hint="cs"/>
          <w:b/>
          <w:bCs/>
          <w:sz w:val="22"/>
          <w:rtl/>
          <w:lang w:val="en-GB" w:eastAsia="en-US" w:bidi="ar-EG"/>
        </w:rPr>
        <w:lastRenderedPageBreak/>
        <w:t xml:space="preserve">ألف </w:t>
      </w:r>
      <w:r w:rsidR="00250EE7" w:rsidRPr="006E7320">
        <w:rPr>
          <w:rFonts w:eastAsia="Malgun Gothic" w:cs="Simplified Arabic"/>
          <w:b/>
          <w:bCs/>
          <w:sz w:val="22"/>
          <w:rtl/>
          <w:lang w:val="en-GB" w:eastAsia="en-US" w:bidi="ar-EG"/>
        </w:rPr>
        <w:t>–</w:t>
      </w:r>
      <w:r w:rsidRPr="006E7320">
        <w:rPr>
          <w:rFonts w:eastAsia="Malgun Gothic" w:cs="Simplified Arabic" w:hint="cs"/>
          <w:b/>
          <w:bCs/>
          <w:sz w:val="22"/>
          <w:rtl/>
          <w:lang w:val="en-GB" w:eastAsia="en-US" w:bidi="ar-EG"/>
        </w:rPr>
        <w:t xml:space="preserve"> </w:t>
      </w:r>
      <w:r w:rsidR="00250EE7" w:rsidRPr="006E7320">
        <w:rPr>
          <w:rFonts w:eastAsia="Malgun Gothic" w:cs="Simplified Arabic" w:hint="cs"/>
          <w:b/>
          <w:bCs/>
          <w:sz w:val="22"/>
          <w:rtl/>
          <w:lang w:val="en-GB" w:eastAsia="en-US" w:bidi="ar-EG"/>
        </w:rPr>
        <w:t>تقييم عالمي ثانٍ للتنوع البيولوجي وخدمات النظم الإيكولوجية</w:t>
      </w:r>
    </w:p>
    <w:p w14:paraId="7439F903" w14:textId="73D42D67" w:rsidR="00C10D29" w:rsidRDefault="00250EE7"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طلبه السابق المقدم للمنبر (الوارد في المقرر 14/36)، دعا مؤتمر الأطراف المنبر إلى الأخذ بعين </w:t>
      </w:r>
      <w:r w:rsidR="00702049">
        <w:rPr>
          <w:rFonts w:eastAsia="Malgun Gothic" w:cs="Simplified Arabic" w:hint="cs"/>
          <w:sz w:val="22"/>
          <w:rtl/>
          <w:lang w:val="en-GB" w:eastAsia="en-US" w:bidi="ar-EG"/>
        </w:rPr>
        <w:t xml:space="preserve">الحسبان </w:t>
      </w:r>
      <w:r>
        <w:rPr>
          <w:rFonts w:eastAsia="Malgun Gothic" w:cs="Simplified Arabic" w:hint="cs"/>
          <w:sz w:val="22"/>
          <w:rtl/>
          <w:lang w:val="en-GB" w:eastAsia="en-US" w:bidi="ar-EG"/>
        </w:rPr>
        <w:t xml:space="preserve">الحاجة إلى </w:t>
      </w:r>
      <w:r w:rsidR="009D5CBE">
        <w:rPr>
          <w:rFonts w:eastAsia="Malgun Gothic" w:cs="Simplified Arabic" w:hint="cs"/>
          <w:sz w:val="22"/>
          <w:rtl/>
          <w:lang w:val="en-GB" w:eastAsia="en-US" w:bidi="ar-EG"/>
        </w:rPr>
        <w:t xml:space="preserve">النظر </w:t>
      </w:r>
      <w:r w:rsidR="00324CFB">
        <w:rPr>
          <w:rFonts w:eastAsia="Malgun Gothic" w:cs="Simplified Arabic" w:hint="cs"/>
          <w:sz w:val="22"/>
          <w:rtl/>
          <w:lang w:val="en-GB" w:eastAsia="en-US" w:bidi="ar-EG"/>
        </w:rPr>
        <w:t xml:space="preserve">بعناية كبيرة في </w:t>
      </w:r>
      <w:r>
        <w:rPr>
          <w:rFonts w:eastAsia="Malgun Gothic" w:cs="Simplified Arabic" w:hint="cs"/>
          <w:sz w:val="22"/>
          <w:rtl/>
          <w:lang w:val="en-GB" w:eastAsia="en-US" w:bidi="ar-EG"/>
        </w:rPr>
        <w:t>نطاق وتوقيت التقييم العالمي الثاني، بما في ذلك النظر في تقييم مفرد يدمج بين المكونات الإقليمية والعالمية</w:t>
      </w:r>
      <w:r w:rsidR="006C22B8">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ب</w:t>
      </w:r>
      <w:r w:rsidR="00324CFB">
        <w:rPr>
          <w:rFonts w:eastAsia="Malgun Gothic" w:cs="Simplified Arabic" w:hint="cs"/>
          <w:sz w:val="22"/>
          <w:rtl/>
          <w:lang w:val="en-GB" w:eastAsia="en-US" w:bidi="ar-EG"/>
        </w:rPr>
        <w:t xml:space="preserve">غية خدمة </w:t>
      </w:r>
      <w:r>
        <w:rPr>
          <w:rFonts w:eastAsia="Malgun Gothic" w:cs="Simplified Arabic" w:hint="cs"/>
          <w:sz w:val="22"/>
          <w:rtl/>
          <w:lang w:val="en-GB" w:eastAsia="en-US" w:bidi="ar-EG"/>
        </w:rPr>
        <w:t xml:space="preserve">احتياجات التقييم الناجمة عن الإطار العالمي للتنوع البيولوجي لما بعد عام 2020 علاوة على خطة 2030 للتنمية المستدامة. ومن بين اعتباراته العامة الأخرى، أشار مؤتمر الأطراف إلى الحاجة إلى منظور جنساني </w:t>
      </w:r>
      <w:r w:rsidR="00325E86">
        <w:rPr>
          <w:rFonts w:eastAsia="Malgun Gothic" w:cs="Simplified Arabic" w:hint="cs"/>
          <w:sz w:val="22"/>
          <w:rtl/>
          <w:lang w:val="en-GB" w:eastAsia="en-US" w:bidi="ar-EG"/>
        </w:rPr>
        <w:t xml:space="preserve">وإلى عمل </w:t>
      </w:r>
      <w:r>
        <w:rPr>
          <w:rFonts w:eastAsia="Malgun Gothic" w:cs="Simplified Arabic" w:hint="cs"/>
          <w:sz w:val="22"/>
          <w:rtl/>
          <w:lang w:val="en-GB" w:eastAsia="en-US" w:bidi="ar-EG"/>
        </w:rPr>
        <w:t xml:space="preserve">مستمر على السيناريوهات والنماذج، والحاجة </w:t>
      </w:r>
      <w:r w:rsidR="00DF3A48">
        <w:rPr>
          <w:rFonts w:eastAsia="Malgun Gothic" w:cs="Simplified Arabic" w:hint="cs"/>
          <w:sz w:val="22"/>
          <w:rtl/>
          <w:lang w:val="en-GB" w:eastAsia="en-US" w:bidi="ar-EG"/>
        </w:rPr>
        <w:t xml:space="preserve">إلى التطرق </w:t>
      </w:r>
      <w:r>
        <w:rPr>
          <w:rFonts w:eastAsia="Malgun Gothic" w:cs="Simplified Arabic" w:hint="cs"/>
          <w:sz w:val="22"/>
          <w:rtl/>
          <w:lang w:val="en-GB" w:eastAsia="en-US" w:bidi="ar-EG"/>
        </w:rPr>
        <w:t>للفجوات المحددة في المعارف والبيانات. وتقدم عدد من أعضاء المنبر بطلبات لتقييم عالمي ثانٍ، واقترح بعضهم أيضا استكماله بحلول عام 2028 على ألا يتعدى هذا الموعد في حده الأقصى النصف الأول من عام 2029 لدعم استعراض الإطار العالمي للتنوع البيولوجي. كما دعا عدد منهم إلى إدماج مكونات إقليمية</w:t>
      </w:r>
      <w:r w:rsidR="004A331F">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وربما </w:t>
      </w:r>
      <w:r w:rsidR="002306D1">
        <w:rPr>
          <w:rFonts w:eastAsia="Malgun Gothic" w:cs="Simplified Arabic" w:hint="cs"/>
          <w:sz w:val="22"/>
          <w:rtl/>
          <w:lang w:val="en-GB" w:eastAsia="en-US" w:bidi="ar-EG"/>
        </w:rPr>
        <w:t xml:space="preserve">مكونات </w:t>
      </w:r>
      <w:r>
        <w:rPr>
          <w:rFonts w:eastAsia="Malgun Gothic" w:cs="Simplified Arabic" w:hint="cs"/>
          <w:sz w:val="22"/>
          <w:rtl/>
          <w:lang w:val="en-GB" w:eastAsia="en-US" w:bidi="ar-EG"/>
        </w:rPr>
        <w:t>على نطاق أدق</w:t>
      </w:r>
      <w:r w:rsidR="002306D1">
        <w:rPr>
          <w:rFonts w:eastAsia="Malgun Gothic" w:cs="Simplified Arabic" w:hint="cs"/>
          <w:sz w:val="22"/>
          <w:rtl/>
          <w:lang w:val="en-GB" w:eastAsia="en-US" w:bidi="ar-EG"/>
        </w:rPr>
        <w:t xml:space="preserve"> إن أمكن ذلك</w:t>
      </w:r>
      <w:r>
        <w:rPr>
          <w:rFonts w:eastAsia="Malgun Gothic" w:cs="Simplified Arabic" w:hint="cs"/>
          <w:sz w:val="22"/>
          <w:rtl/>
          <w:lang w:val="en-GB" w:eastAsia="en-US" w:bidi="ar-EG"/>
        </w:rPr>
        <w:t>.</w:t>
      </w:r>
    </w:p>
    <w:p w14:paraId="6F12DFD3" w14:textId="77777777" w:rsidR="00C10D29" w:rsidRDefault="00250EE7"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ومع الأخذ بعين الاعتبار هذه المدخلات السابقة، أعدت الأمانة العامة مسودة لطلب يرد في المرفق الملحق بهذه الوثيقة الحالية</w:t>
      </w:r>
      <w:r w:rsidR="00032655">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وهو يتضمن معلومات يتم إرفاقها بالطلب </w:t>
      </w:r>
      <w:r w:rsidR="00032655">
        <w:rPr>
          <w:rFonts w:eastAsia="Malgun Gothic" w:cs="Simplified Arabic" w:hint="cs"/>
          <w:sz w:val="22"/>
          <w:rtl/>
          <w:lang w:val="en-GB" w:eastAsia="en-US" w:bidi="ar-EG"/>
        </w:rPr>
        <w:t>بناء على ما هو مطلوب من المنبر.</w:t>
      </w:r>
    </w:p>
    <w:p w14:paraId="422185AF" w14:textId="77777777" w:rsidR="006D3CC5" w:rsidRPr="006E7320" w:rsidRDefault="006D3CC5" w:rsidP="00291E63">
      <w:pPr>
        <w:bidi/>
        <w:spacing w:after="120" w:line="216" w:lineRule="auto"/>
        <w:jc w:val="center"/>
        <w:rPr>
          <w:rFonts w:eastAsia="Malgun Gothic" w:cs="Simplified Arabic"/>
          <w:b/>
          <w:bCs/>
          <w:sz w:val="22"/>
          <w:lang w:val="en-GB" w:eastAsia="en-US" w:bidi="ar-EG"/>
        </w:rPr>
      </w:pPr>
      <w:r w:rsidRPr="006E7320">
        <w:rPr>
          <w:rFonts w:eastAsia="Malgun Gothic" w:cs="Simplified Arabic" w:hint="cs"/>
          <w:b/>
          <w:bCs/>
          <w:sz w:val="22"/>
          <w:rtl/>
          <w:lang w:val="en-GB" w:eastAsia="en-US" w:bidi="ar-EG"/>
        </w:rPr>
        <w:t xml:space="preserve">باء </w:t>
      </w:r>
      <w:r w:rsidR="00032655" w:rsidRPr="006E7320">
        <w:rPr>
          <w:rFonts w:eastAsia="Malgun Gothic" w:cs="Simplified Arabic"/>
          <w:b/>
          <w:bCs/>
          <w:sz w:val="22"/>
          <w:rtl/>
          <w:lang w:val="en-GB" w:eastAsia="en-US" w:bidi="ar-EG"/>
        </w:rPr>
        <w:t>–</w:t>
      </w:r>
      <w:r w:rsidRPr="006E7320">
        <w:rPr>
          <w:rFonts w:eastAsia="Malgun Gothic" w:cs="Simplified Arabic" w:hint="cs"/>
          <w:b/>
          <w:bCs/>
          <w:sz w:val="22"/>
          <w:rtl/>
          <w:lang w:val="en-GB" w:eastAsia="en-US" w:bidi="ar-EG"/>
        </w:rPr>
        <w:t xml:space="preserve"> </w:t>
      </w:r>
      <w:r w:rsidR="00032655" w:rsidRPr="006E7320">
        <w:rPr>
          <w:rFonts w:eastAsia="Malgun Gothic" w:cs="Simplified Arabic" w:hint="cs"/>
          <w:b/>
          <w:bCs/>
          <w:sz w:val="22"/>
          <w:rtl/>
          <w:lang w:val="en-GB" w:eastAsia="en-US" w:bidi="ar-EG"/>
        </w:rPr>
        <w:t>تقييمات مواضيعية ومنهجية إضافية محتملة</w:t>
      </w:r>
    </w:p>
    <w:p w14:paraId="1B1250EF" w14:textId="32D4352D" w:rsidR="00C10D29" w:rsidRDefault="00032655"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في طلبه السابق للمنبر (الوارد في المقرر 14/36)، أشار مؤتمر الأطراف إلى الحاجة لمزيد من </w:t>
      </w:r>
      <w:r w:rsidR="00F34437">
        <w:rPr>
          <w:rFonts w:eastAsia="Malgun Gothic" w:cs="Simplified Arabic" w:hint="cs"/>
          <w:sz w:val="22"/>
          <w:rtl/>
          <w:lang w:val="en-GB" w:eastAsia="en-US" w:bidi="ar-EG"/>
        </w:rPr>
        <w:t xml:space="preserve">الاستطلاع </w:t>
      </w:r>
      <w:r>
        <w:rPr>
          <w:rFonts w:eastAsia="Malgun Gothic" w:cs="Simplified Arabic" w:hint="cs"/>
          <w:sz w:val="22"/>
          <w:rtl/>
          <w:lang w:val="en-GB" w:eastAsia="en-US" w:bidi="ar-EG"/>
        </w:rPr>
        <w:t>ووضع الأولويات لاحتياجات الاتفاقية</w:t>
      </w:r>
      <w:r w:rsidR="00311D71">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مما قد ينجم عن إعداد وتنفيذ الإطار العالمي للتنوع البيولوجي لما بعد عام 2030. وتقدم</w:t>
      </w:r>
      <w:r w:rsidR="00D1196E">
        <w:rPr>
          <w:rFonts w:eastAsia="Malgun Gothic" w:cs="Simplified Arabic" w:hint="cs"/>
          <w:sz w:val="22"/>
          <w:rtl/>
          <w:lang w:val="en-GB" w:eastAsia="en-US" w:bidi="ar-EG"/>
        </w:rPr>
        <w:t xml:space="preserve"> عدد من الدول الأعضاء في المنبر بطلبات تتعلق بقضايا مواضيعية، بما في ذلك التواصل الإيكولوجي.</w:t>
      </w:r>
    </w:p>
    <w:p w14:paraId="28B7A9CE" w14:textId="57224D3D" w:rsidR="00C10D29" w:rsidRDefault="00D1196E"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ويظهر الجدول 2 أن معظم الأهداف المتصورة للإطار العالمي للتنوع البيولوجي لما بعد عام 2020 مدعومة بالتقديرات القائمة أو المخطط لها. إلا أنه برزت بعض الثغرات</w:t>
      </w:r>
      <w:r w:rsidR="00A76A29">
        <w:rPr>
          <w:rFonts w:eastAsia="Malgun Gothic" w:cs="Simplified Arabic" w:hint="cs"/>
          <w:sz w:val="22"/>
          <w:rtl/>
          <w:lang w:val="en-GB" w:eastAsia="en-US" w:bidi="ar-EG"/>
        </w:rPr>
        <w:t>، بما فيها</w:t>
      </w:r>
      <w:r>
        <w:rPr>
          <w:rFonts w:eastAsia="Malgun Gothic" w:cs="Simplified Arabic" w:hint="cs"/>
          <w:sz w:val="22"/>
          <w:rtl/>
          <w:lang w:val="en-GB" w:eastAsia="en-US" w:bidi="ar-EG"/>
        </w:rPr>
        <w:t xml:space="preserve"> تلك المتعلقة بالأهداف ذات الصلة بتغيير استخدام الأراضي (الأهداف 1 و2 و3) والتلوث (الهدف 7). إضافة إلى ذلك، ومن خلال الإعداد للإطار العالمي للتنوع البيولوجي، تم تحديد بعض الثغرات المتعلقة بقدرات البلدان على رصد التنوع البيولوجي والتقدم المحرز نحو تحقيق الأهداف </w:t>
      </w:r>
      <w:r w:rsidR="00B70B22">
        <w:rPr>
          <w:rFonts w:eastAsia="Malgun Gothic" w:cs="Simplified Arabic" w:hint="cs"/>
          <w:sz w:val="22"/>
          <w:rtl/>
          <w:lang w:val="en-GB" w:eastAsia="en-US" w:bidi="ar-EG"/>
        </w:rPr>
        <w:t>ال</w:t>
      </w:r>
      <w:r>
        <w:rPr>
          <w:rFonts w:eastAsia="Malgun Gothic" w:cs="Simplified Arabic" w:hint="cs"/>
          <w:sz w:val="22"/>
          <w:rtl/>
          <w:lang w:val="en-GB" w:eastAsia="en-US" w:bidi="ar-EG"/>
        </w:rPr>
        <w:t>مقترحة للإطار.</w:t>
      </w:r>
    </w:p>
    <w:p w14:paraId="28FA1A88" w14:textId="02CCFD6C" w:rsidR="00C10D29" w:rsidRDefault="00147BC8"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وبناء عليه، قد يرغب مؤتمر الأطراف في النظر في الطلبات للقيام بتقديرات منهجية سريعة </w:t>
      </w:r>
      <w:r w:rsidR="00600DA0">
        <w:rPr>
          <w:rFonts w:eastAsia="Malgun Gothic" w:cs="Simplified Arabic" w:hint="cs"/>
          <w:sz w:val="22"/>
          <w:rtl/>
          <w:lang w:val="en-GB" w:eastAsia="en-US" w:bidi="ar-EG"/>
        </w:rPr>
        <w:t xml:space="preserve">المسار </w:t>
      </w:r>
      <w:r>
        <w:rPr>
          <w:rFonts w:eastAsia="Malgun Gothic" w:cs="Simplified Arabic" w:hint="cs"/>
          <w:sz w:val="22"/>
          <w:rtl/>
          <w:lang w:val="en-GB" w:eastAsia="en-US" w:bidi="ar-EG"/>
        </w:rPr>
        <w:t xml:space="preserve">تتطرق لهذه القضايا. وفي هذا السياق، فقد يكون من الجدير بالملاحظة أيضا </w:t>
      </w:r>
      <w:r w:rsidR="002C425E">
        <w:rPr>
          <w:rFonts w:eastAsia="Malgun Gothic" w:cs="Simplified Arabic" w:hint="cs"/>
          <w:sz w:val="22"/>
          <w:rtl/>
          <w:lang w:val="en-GB" w:eastAsia="en-US" w:bidi="ar-EG"/>
        </w:rPr>
        <w:t>أن الأمانة العامة للمنبر قد حددت إمكانية استيعاب ما يصل إلى ثلاثة تقديرات</w:t>
      </w:r>
      <w:r w:rsidR="002F17BC">
        <w:rPr>
          <w:rFonts w:eastAsia="Malgun Gothic" w:cs="Simplified Arabic" w:hint="cs"/>
          <w:sz w:val="22"/>
          <w:rtl/>
          <w:lang w:val="en-GB" w:eastAsia="en-US" w:bidi="ar-EG"/>
        </w:rPr>
        <w:t xml:space="preserve"> إضافية </w:t>
      </w:r>
      <w:r w:rsidR="002C425E">
        <w:rPr>
          <w:rFonts w:eastAsia="Malgun Gothic" w:cs="Simplified Arabic" w:hint="cs"/>
          <w:sz w:val="22"/>
          <w:rtl/>
          <w:lang w:val="en-GB" w:eastAsia="en-US" w:bidi="ar-EG"/>
        </w:rPr>
        <w:t xml:space="preserve">سريعة </w:t>
      </w:r>
      <w:r w:rsidR="00600DA0">
        <w:rPr>
          <w:rFonts w:eastAsia="Malgun Gothic" w:cs="Simplified Arabic" w:hint="cs"/>
          <w:sz w:val="22"/>
          <w:rtl/>
          <w:lang w:val="en-GB" w:eastAsia="en-US" w:bidi="ar-EG"/>
        </w:rPr>
        <w:t>المسار</w:t>
      </w:r>
      <w:r w:rsidR="002F17BC">
        <w:rPr>
          <w:rFonts w:eastAsia="Malgun Gothic" w:cs="Simplified Arabic" w:hint="cs"/>
          <w:sz w:val="22"/>
          <w:rtl/>
          <w:lang w:val="en-GB" w:eastAsia="en-US" w:bidi="ar-EG"/>
        </w:rPr>
        <w:t>،</w:t>
      </w:r>
      <w:r w:rsidR="00600DA0">
        <w:rPr>
          <w:rFonts w:eastAsia="Malgun Gothic" w:cs="Simplified Arabic" w:hint="cs"/>
          <w:sz w:val="22"/>
          <w:rtl/>
          <w:lang w:val="en-GB" w:eastAsia="en-US" w:bidi="ar-EG"/>
        </w:rPr>
        <w:t xml:space="preserve"> </w:t>
      </w:r>
      <w:r w:rsidR="002C425E">
        <w:rPr>
          <w:rFonts w:eastAsia="Malgun Gothic" w:cs="Simplified Arabic" w:hint="cs"/>
          <w:sz w:val="22"/>
          <w:rtl/>
          <w:lang w:val="en-GB" w:eastAsia="en-US" w:bidi="ar-EG"/>
        </w:rPr>
        <w:t>منهجية أو مواضيعية</w:t>
      </w:r>
      <w:r w:rsidR="002F17BC">
        <w:rPr>
          <w:rFonts w:eastAsia="Malgun Gothic" w:cs="Simplified Arabic" w:hint="cs"/>
          <w:sz w:val="22"/>
          <w:rtl/>
          <w:lang w:val="en-GB" w:eastAsia="en-US" w:bidi="ar-EG"/>
        </w:rPr>
        <w:t>،</w:t>
      </w:r>
      <w:r w:rsidR="002C425E">
        <w:rPr>
          <w:rFonts w:eastAsia="Malgun Gothic" w:cs="Simplified Arabic" w:hint="cs"/>
          <w:sz w:val="22"/>
          <w:rtl/>
          <w:lang w:val="en-GB" w:eastAsia="en-US" w:bidi="ar-EG"/>
        </w:rPr>
        <w:t xml:space="preserve"> في الفترة الممتدة </w:t>
      </w:r>
      <w:r w:rsidR="006579A8">
        <w:rPr>
          <w:rFonts w:eastAsia="Malgun Gothic" w:cs="Simplified Arabic" w:hint="cs"/>
          <w:sz w:val="22"/>
          <w:rtl/>
          <w:lang w:val="en-GB" w:eastAsia="en-US" w:bidi="ar-EG"/>
        </w:rPr>
        <w:t xml:space="preserve">حتى </w:t>
      </w:r>
      <w:r w:rsidR="002C425E">
        <w:rPr>
          <w:rFonts w:eastAsia="Malgun Gothic" w:cs="Simplified Arabic" w:hint="cs"/>
          <w:sz w:val="22"/>
          <w:rtl/>
          <w:lang w:val="en-GB" w:eastAsia="en-US" w:bidi="ar-EG"/>
        </w:rPr>
        <w:t>عام 2030.</w:t>
      </w:r>
      <w:r w:rsidR="00365890">
        <w:rPr>
          <w:rStyle w:val="FootnoteReference"/>
          <w:rFonts w:eastAsia="Malgun Gothic" w:cs="Simplified Arabic"/>
          <w:sz w:val="22"/>
          <w:rtl/>
          <w:lang w:val="en-GB" w:eastAsia="en-US" w:bidi="ar-EG"/>
        </w:rPr>
        <w:footnoteReference w:id="8"/>
      </w:r>
    </w:p>
    <w:p w14:paraId="1DD88CF4" w14:textId="77777777" w:rsidR="00C10D29" w:rsidRDefault="002C425E"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وبالتالي فقد اقترحت الأمانة العامة مسودات طلبات لما يلي:</w:t>
      </w:r>
    </w:p>
    <w:p w14:paraId="17A4334D" w14:textId="77777777" w:rsidR="002C425E" w:rsidRDefault="00600DA0" w:rsidP="002C425E">
      <w:pPr>
        <w:pStyle w:val="ListParagraph"/>
        <w:numPr>
          <w:ilvl w:val="0"/>
          <w:numId w:val="39"/>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 xml:space="preserve">تقييم منهجي سريع المسار للتخطيط المكاني المتكامل الشامل للتنوع البيولوجي للتطرق لاستخدام اليابسة والبحار وتغيير استخدامها </w:t>
      </w:r>
      <w:r w:rsidR="00516D1A">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لدعم تحقيق الأهداف 1 و2 و3 من الإطار العالمي للتنوع البيولوجي لما بعد عام </w:t>
      </w:r>
      <w:r w:rsidR="00516D1A">
        <w:rPr>
          <w:rFonts w:eastAsia="Malgun Gothic" w:cs="Simplified Arabic" w:hint="cs"/>
          <w:sz w:val="22"/>
          <w:rtl/>
          <w:lang w:val="en-GB" w:eastAsia="en-US" w:bidi="ar-EG"/>
        </w:rPr>
        <w:t>2020)؛</w:t>
      </w:r>
    </w:p>
    <w:p w14:paraId="1150CF77" w14:textId="77777777" w:rsidR="00516D1A" w:rsidRDefault="00516D1A" w:rsidP="00516D1A">
      <w:pPr>
        <w:pStyle w:val="ListParagraph"/>
        <w:numPr>
          <w:ilvl w:val="0"/>
          <w:numId w:val="39"/>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تقدير سريع المسار لقدرات الرصد (تقييم منهجي للقدرة على رصد التنوع البيولوجي وخدمات النظم الإيكولوجية وتتبع التقدم المحرز نحو تحقيق أهداف وغايات الإطار العالمي للتنوع البيولوجي لما بعد عام 2020 (لدعم رصد التقدم المحرز نحو تحقيق جميع أهداف وغايات الإطار العالمي للتنوع البيولوجي لما بعد عام 2020)؛</w:t>
      </w:r>
    </w:p>
    <w:p w14:paraId="6433CE70" w14:textId="71EC6C73" w:rsidR="00516D1A" w:rsidRDefault="00516D1A" w:rsidP="00516D1A">
      <w:pPr>
        <w:pStyle w:val="ListParagraph"/>
        <w:numPr>
          <w:ilvl w:val="0"/>
          <w:numId w:val="39"/>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تقييم مواضيعي أو منهجي سريع المسار للتلوث وأثره على التنوع البيولوجي</w:t>
      </w:r>
      <w:r w:rsidR="00ED1190">
        <w:rPr>
          <w:rFonts w:eastAsia="Malgun Gothic" w:cs="Simplified Arabic" w:hint="cs"/>
          <w:sz w:val="22"/>
          <w:rtl/>
          <w:lang w:val="en-GB" w:eastAsia="en-US" w:bidi="ar-EG"/>
        </w:rPr>
        <w:t>،</w:t>
      </w:r>
      <w:r>
        <w:rPr>
          <w:rFonts w:eastAsia="Malgun Gothic" w:cs="Simplified Arabic" w:hint="cs"/>
          <w:sz w:val="22"/>
          <w:rtl/>
          <w:lang w:val="en-GB" w:eastAsia="en-US" w:bidi="ar-EG"/>
        </w:rPr>
        <w:t xml:space="preserve"> والتوجهات لتجنب مثل هذه الآثار والحد منها والتخفيف من آثارها لدعم تحقيق الهدف 6 من الإطار العالمي للتنوع البيولوجي لما بعد عام 2020).</w:t>
      </w:r>
    </w:p>
    <w:p w14:paraId="32838018" w14:textId="31F532B6" w:rsidR="00516D1A" w:rsidRPr="00516D1A" w:rsidRDefault="00516D1A" w:rsidP="00516D1A">
      <w:p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lastRenderedPageBreak/>
        <w:t xml:space="preserve">وترد هذه الطلبات في المرفق الملحق بالوثيقة الحالية. أما المعلومات التي سترافق هذا الطلب كما هو مطلوب من المنبر فترد في الوثيقة </w:t>
      </w:r>
      <w:r>
        <w:rPr>
          <w:rFonts w:eastAsia="Malgun Gothic" w:cs="Simplified Arabic"/>
          <w:sz w:val="22"/>
          <w:lang w:val="en-GB" w:eastAsia="en-US" w:bidi="ar-EG"/>
        </w:rPr>
        <w:t>CBD/COP/15/INF/7</w:t>
      </w:r>
      <w:r>
        <w:rPr>
          <w:rFonts w:eastAsia="Malgun Gothic" w:cs="Simplified Arabic" w:hint="cs"/>
          <w:sz w:val="22"/>
          <w:rtl/>
          <w:lang w:val="en-GB" w:eastAsia="en-US" w:bidi="ar-EG"/>
        </w:rPr>
        <w:t>.</w:t>
      </w:r>
    </w:p>
    <w:p w14:paraId="79D5F7A6" w14:textId="77777777" w:rsidR="006D3CC5" w:rsidRPr="004B0F6D" w:rsidRDefault="006D3CC5" w:rsidP="004B0F6D">
      <w:pPr>
        <w:bidi/>
        <w:spacing w:after="120" w:line="216" w:lineRule="auto"/>
        <w:jc w:val="center"/>
        <w:rPr>
          <w:rFonts w:eastAsia="YouYuan" w:cs="Simplified Arabic"/>
          <w:b/>
          <w:bCs/>
          <w:kern w:val="2"/>
          <w:sz w:val="28"/>
          <w:szCs w:val="28"/>
          <w:lang w:val="en-US" w:eastAsia="en-US" w:bidi="ar-EG"/>
        </w:rPr>
      </w:pPr>
      <w:r w:rsidRPr="004B0F6D">
        <w:rPr>
          <w:rFonts w:eastAsia="YouYuan" w:cs="Simplified Arabic" w:hint="cs"/>
          <w:b/>
          <w:bCs/>
          <w:kern w:val="2"/>
          <w:sz w:val="28"/>
          <w:szCs w:val="28"/>
          <w:rtl/>
          <w:lang w:val="en-US" w:eastAsia="en-US" w:bidi="ar-EG"/>
        </w:rPr>
        <w:t xml:space="preserve">خامسا - </w:t>
      </w:r>
      <w:r w:rsidR="00516D1A" w:rsidRPr="004B0F6D">
        <w:rPr>
          <w:rFonts w:eastAsia="YouYuan" w:cs="Simplified Arabic" w:hint="cs"/>
          <w:b/>
          <w:bCs/>
          <w:kern w:val="2"/>
          <w:sz w:val="28"/>
          <w:szCs w:val="28"/>
          <w:rtl/>
          <w:lang w:val="en-US" w:eastAsia="en-US" w:bidi="ar-EG"/>
        </w:rPr>
        <w:t>التنقيحات المقترح إدخالها على مشروع المقرر</w:t>
      </w:r>
    </w:p>
    <w:p w14:paraId="208AA0D4" w14:textId="02ECD91E" w:rsidR="00C10D29" w:rsidRDefault="00516D1A"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كما أشير إليه في القسم أولا أعلاه،</w:t>
      </w:r>
      <w:r w:rsidR="00E728B7">
        <w:rPr>
          <w:rFonts w:eastAsia="Malgun Gothic" w:cs="Simplified Arabic" w:hint="cs"/>
          <w:sz w:val="22"/>
          <w:rtl/>
          <w:lang w:val="en-GB" w:eastAsia="en-US" w:bidi="ar-EG"/>
        </w:rPr>
        <w:t xml:space="preserve"> أعدت</w:t>
      </w:r>
      <w:r>
        <w:rPr>
          <w:rFonts w:eastAsia="Malgun Gothic" w:cs="Simplified Arabic" w:hint="cs"/>
          <w:sz w:val="22"/>
          <w:rtl/>
          <w:lang w:val="en-GB" w:eastAsia="en-US" w:bidi="ar-EG"/>
        </w:rPr>
        <w:t xml:space="preserve"> الهيئة الفرعية للمشورة العلمية والتقنية والتكنولوجية</w:t>
      </w:r>
      <w:r w:rsidR="00E728B7">
        <w:rPr>
          <w:rFonts w:eastAsia="Malgun Gothic" w:cs="Simplified Arabic" w:hint="cs"/>
          <w:sz w:val="22"/>
          <w:rtl/>
          <w:lang w:val="en-GB" w:eastAsia="en-US" w:bidi="ar-EG"/>
        </w:rPr>
        <w:t>ـ، في توصيتها 24/3، مشروع مقرر لمؤتمر الأطراف، ولكن منذ ذلك الوقت، عقد المنبر دورتين لاجتماعه العام. وقد يرغب مؤتمر الأطراف</w:t>
      </w:r>
      <w:r>
        <w:rPr>
          <w:rFonts w:eastAsia="Malgun Gothic" w:cs="Simplified Arabic" w:hint="cs"/>
          <w:sz w:val="22"/>
          <w:rtl/>
          <w:lang w:val="en-GB" w:eastAsia="en-US" w:bidi="ar-EG"/>
        </w:rPr>
        <w:t xml:space="preserve"> </w:t>
      </w:r>
      <w:r w:rsidR="00E728B7">
        <w:rPr>
          <w:rFonts w:eastAsia="Malgun Gothic" w:cs="Simplified Arabic" w:hint="cs"/>
          <w:sz w:val="22"/>
          <w:rtl/>
          <w:lang w:val="en-GB" w:eastAsia="en-US" w:bidi="ar-EG"/>
        </w:rPr>
        <w:t>في الأخذ بعين الاعتبار التطورات الجديدة الناجمة عن الدورتين الثامنة والتاسعة للاجتماع العام للمنبر (انظر القسم ثانيا). وعلى وجه الخصوص، قد يرغب مؤتمر الأطراف في إرسال طلبات إضافية للمنبر تتعلق ببرنامج عمله المتجدد</w:t>
      </w:r>
      <w:r w:rsidR="00AF7BE0">
        <w:rPr>
          <w:rFonts w:eastAsia="Malgun Gothic" w:cs="Simplified Arabic" w:hint="cs"/>
          <w:sz w:val="22"/>
          <w:rtl/>
          <w:lang w:val="en-GB" w:eastAsia="en-US" w:bidi="ar-EG"/>
        </w:rPr>
        <w:t>،</w:t>
      </w:r>
      <w:r w:rsidR="00E728B7">
        <w:rPr>
          <w:rFonts w:eastAsia="Malgun Gothic" w:cs="Simplified Arabic" w:hint="cs"/>
          <w:sz w:val="22"/>
          <w:rtl/>
          <w:lang w:val="en-GB" w:eastAsia="en-US" w:bidi="ar-EG"/>
        </w:rPr>
        <w:t xml:space="preserve"> كما هو وارد في الدعوة المقدمة من الدورة التاسعة للاجتماع العام للمنبر (انظر القسمين ثانيا ورابعا أعلاه).</w:t>
      </w:r>
    </w:p>
    <w:p w14:paraId="0148B2DF" w14:textId="411D875E" w:rsidR="00C10D29" w:rsidRDefault="00E728B7" w:rsidP="00C10D29">
      <w:pPr>
        <w:numPr>
          <w:ilvl w:val="0"/>
          <w:numId w:val="32"/>
        </w:numPr>
        <w:bidi/>
        <w:spacing w:after="120" w:line="216" w:lineRule="auto"/>
        <w:ind w:left="0" w:firstLine="0"/>
        <w:jc w:val="both"/>
        <w:rPr>
          <w:rFonts w:eastAsia="Malgun Gothic" w:cs="Simplified Arabic"/>
          <w:sz w:val="22"/>
          <w:lang w:val="en-GB" w:eastAsia="en-US" w:bidi="ar-EG"/>
        </w:rPr>
      </w:pPr>
      <w:r>
        <w:rPr>
          <w:rFonts w:eastAsia="Malgun Gothic" w:cs="Simplified Arabic" w:hint="cs"/>
          <w:sz w:val="22"/>
          <w:rtl/>
          <w:lang w:val="en-GB" w:eastAsia="en-US" w:bidi="ar-EG"/>
        </w:rPr>
        <w:t xml:space="preserve">وبناء عليه، فقد اقترحت الأمينة التنفيذية بعض التحديثات لإدخالها على مشروع المقرر الذي أعدته الهيئة </w:t>
      </w:r>
      <w:r w:rsidR="00685876">
        <w:rPr>
          <w:rFonts w:eastAsia="Malgun Gothic" w:cs="Simplified Arabic" w:hint="cs"/>
          <w:sz w:val="22"/>
          <w:rtl/>
          <w:lang w:val="en-GB" w:eastAsia="en-US" w:bidi="ar-EG"/>
        </w:rPr>
        <w:t>الفرعية</w:t>
      </w:r>
      <w:r>
        <w:rPr>
          <w:rFonts w:eastAsia="Malgun Gothic" w:cs="Simplified Arabic" w:hint="cs"/>
          <w:sz w:val="22"/>
          <w:rtl/>
          <w:lang w:val="en-GB" w:eastAsia="en-US" w:bidi="ar-EG"/>
        </w:rPr>
        <w:t>، وبخاصة لـ</w:t>
      </w:r>
      <w:r w:rsidR="00685876">
        <w:rPr>
          <w:rFonts w:eastAsia="Malgun Gothic" w:cs="Simplified Arabic" w:hint="cs"/>
          <w:sz w:val="22"/>
          <w:rtl/>
          <w:lang w:val="en-GB" w:eastAsia="en-US" w:bidi="ar-EG"/>
        </w:rPr>
        <w:t>لقيام بما يلي:</w:t>
      </w:r>
    </w:p>
    <w:p w14:paraId="5D02BDEC" w14:textId="77777777" w:rsidR="00E728B7" w:rsidRDefault="00E728B7" w:rsidP="00E728B7">
      <w:pPr>
        <w:pStyle w:val="ListParagraph"/>
        <w:numPr>
          <w:ilvl w:val="0"/>
          <w:numId w:val="40"/>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تحديث بعض الفقرات على ضوء المقررات الأخيرة التي اتخذها الاجتماع العام للمنبر فيما يتعلق بالتقييمات المتعددة؛</w:t>
      </w:r>
    </w:p>
    <w:p w14:paraId="4D3CE751" w14:textId="77777777" w:rsidR="00E728B7" w:rsidRDefault="00E728B7" w:rsidP="00E728B7">
      <w:pPr>
        <w:pStyle w:val="ListParagraph"/>
        <w:numPr>
          <w:ilvl w:val="0"/>
          <w:numId w:val="40"/>
        </w:num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إدراج طلب يتعلق بالتقييم العالمي الثاني المقترح، والتقييمات الإضافية المحتملة.</w:t>
      </w:r>
    </w:p>
    <w:p w14:paraId="3482F8E6" w14:textId="77777777" w:rsidR="00E728B7" w:rsidRPr="00E728B7" w:rsidRDefault="00E728B7" w:rsidP="00E728B7">
      <w:pPr>
        <w:bidi/>
        <w:spacing w:after="120" w:line="216" w:lineRule="auto"/>
        <w:jc w:val="both"/>
        <w:rPr>
          <w:rFonts w:eastAsia="Malgun Gothic" w:cs="Simplified Arabic"/>
          <w:sz w:val="22"/>
          <w:lang w:val="en-GB" w:eastAsia="en-US" w:bidi="ar-EG"/>
        </w:rPr>
      </w:pPr>
      <w:r>
        <w:rPr>
          <w:rFonts w:eastAsia="Malgun Gothic" w:cs="Simplified Arabic" w:hint="cs"/>
          <w:sz w:val="22"/>
          <w:rtl/>
          <w:lang w:val="en-GB" w:eastAsia="en-US" w:bidi="ar-EG"/>
        </w:rPr>
        <w:t>ويرد مشروع المقرر في تجميع مشروعات المقررات في الوثيقة (</w:t>
      </w:r>
      <w:r w:rsidR="00DF5021">
        <w:rPr>
          <w:rFonts w:eastAsia="Malgun Gothic" w:cs="Simplified Arabic"/>
          <w:sz w:val="22"/>
          <w:lang w:val="en-GB" w:eastAsia="en-US" w:bidi="ar-EG"/>
        </w:rPr>
        <w:t>CBD/COP/15/2</w:t>
      </w:r>
      <w:r>
        <w:rPr>
          <w:rFonts w:eastAsia="Malgun Gothic" w:cs="Simplified Arabic" w:hint="cs"/>
          <w:sz w:val="22"/>
          <w:rtl/>
          <w:lang w:val="en-GB" w:eastAsia="en-US" w:bidi="ar-EG"/>
        </w:rPr>
        <w:t>).</w:t>
      </w:r>
    </w:p>
    <w:p w14:paraId="1F936DAB" w14:textId="77777777" w:rsidR="006D3CC5" w:rsidRDefault="006D3CC5" w:rsidP="006D3CC5">
      <w:pPr>
        <w:bidi/>
        <w:spacing w:after="120" w:line="216" w:lineRule="auto"/>
        <w:jc w:val="both"/>
        <w:rPr>
          <w:rFonts w:eastAsia="Malgun Gothic" w:cs="Simplified Arabic"/>
          <w:sz w:val="22"/>
          <w:rtl/>
          <w:lang w:val="en-GB" w:eastAsia="en-US" w:bidi="ar-EG"/>
        </w:rPr>
      </w:pPr>
    </w:p>
    <w:p w14:paraId="75E2F1FD" w14:textId="77777777" w:rsidR="00141CAE" w:rsidRDefault="00141CAE" w:rsidP="00141CAE">
      <w:pPr>
        <w:bidi/>
        <w:spacing w:after="120" w:line="216" w:lineRule="auto"/>
        <w:jc w:val="both"/>
        <w:rPr>
          <w:rFonts w:eastAsia="Malgun Gothic" w:cs="Simplified Arabic"/>
          <w:sz w:val="22"/>
          <w:rtl/>
          <w:lang w:val="en-GB" w:eastAsia="en-US" w:bidi="ar-EG"/>
        </w:rPr>
      </w:pPr>
    </w:p>
    <w:p w14:paraId="1E6A71F2" w14:textId="77777777" w:rsidR="00141CAE" w:rsidRDefault="00141CAE" w:rsidP="00141CAE">
      <w:pPr>
        <w:bidi/>
        <w:spacing w:after="120" w:line="216" w:lineRule="auto"/>
        <w:jc w:val="both"/>
        <w:rPr>
          <w:rFonts w:eastAsia="Malgun Gothic" w:cs="Simplified Arabic"/>
          <w:sz w:val="22"/>
          <w:rtl/>
          <w:lang w:val="en-GB" w:eastAsia="en-US" w:bidi="ar-EG"/>
        </w:rPr>
        <w:sectPr w:rsidR="00141CAE" w:rsidSect="008C16CA">
          <w:headerReference w:type="even" r:id="rId13"/>
          <w:headerReference w:type="default" r:id="rId14"/>
          <w:headerReference w:type="first" r:id="rId15"/>
          <w:footnotePr>
            <w:numRestart w:val="eachSect"/>
          </w:footnotePr>
          <w:type w:val="continuous"/>
          <w:pgSz w:w="12240" w:h="15840" w:code="1"/>
          <w:pgMar w:top="1440" w:right="1701" w:bottom="1440" w:left="1701" w:header="720" w:footer="720" w:gutter="0"/>
          <w:cols w:space="720"/>
          <w:titlePg/>
          <w:docGrid w:linePitch="360"/>
        </w:sectPr>
      </w:pPr>
    </w:p>
    <w:p w14:paraId="74A20E47" w14:textId="77777777" w:rsidR="006D3CC5" w:rsidRPr="000E0D23" w:rsidRDefault="006D3CC5" w:rsidP="006D3CC5">
      <w:pPr>
        <w:bidi/>
        <w:spacing w:after="120" w:line="204" w:lineRule="auto"/>
        <w:rPr>
          <w:rFonts w:cs="Simplified Arabic"/>
          <w:b/>
          <w:bCs/>
          <w:rtl/>
          <w:lang w:bidi="ar-EG"/>
        </w:rPr>
      </w:pPr>
      <w:r w:rsidRPr="00141CAE">
        <w:rPr>
          <w:rFonts w:eastAsia="Malgun Gothic" w:cs="Simplified Arabic" w:hint="cs"/>
          <w:b/>
          <w:bCs/>
          <w:sz w:val="22"/>
          <w:rtl/>
          <w:lang w:val="en-GB" w:eastAsia="en-US" w:bidi="ar-EG"/>
        </w:rPr>
        <w:lastRenderedPageBreak/>
        <w:t xml:space="preserve">الجدول 1 - </w:t>
      </w:r>
      <w:r w:rsidRPr="000E0D23">
        <w:rPr>
          <w:rFonts w:cs="Simplified Arabic"/>
          <w:b/>
          <w:bCs/>
          <w:rtl/>
          <w:lang w:bidi="ar-EG"/>
        </w:rPr>
        <w:t xml:space="preserve">نظرة عامة على </w:t>
      </w:r>
      <w:r>
        <w:rPr>
          <w:rFonts w:cs="Simplified Arabic" w:hint="cs"/>
          <w:b/>
          <w:bCs/>
          <w:rtl/>
          <w:lang w:bidi="ar-EG"/>
        </w:rPr>
        <w:t>ال</w:t>
      </w:r>
      <w:r w:rsidRPr="000E0D23">
        <w:rPr>
          <w:rFonts w:cs="Simplified Arabic" w:hint="cs"/>
          <w:b/>
          <w:bCs/>
          <w:rtl/>
          <w:lang w:bidi="ar-EG"/>
        </w:rPr>
        <w:t>نواتج</w:t>
      </w:r>
      <w:r>
        <w:rPr>
          <w:rFonts w:cs="Simplified Arabic" w:hint="cs"/>
          <w:b/>
          <w:bCs/>
          <w:rtl/>
          <w:lang w:bidi="ar-EG"/>
        </w:rPr>
        <w:t xml:space="preserve"> من</w:t>
      </w:r>
      <w:r w:rsidRPr="000E0D23">
        <w:rPr>
          <w:rFonts w:cs="Simplified Arabic"/>
          <w:b/>
          <w:bCs/>
          <w:rtl/>
          <w:lang w:bidi="ar-EG"/>
        </w:rPr>
        <w:t xml:space="preserve"> </w:t>
      </w:r>
      <w:r w:rsidRPr="000E0D23">
        <w:rPr>
          <w:rFonts w:cs="Simplified Arabic" w:hint="cs"/>
          <w:b/>
          <w:bCs/>
          <w:rtl/>
          <w:lang w:bidi="ar-EG"/>
        </w:rPr>
        <w:t>المنبر</w:t>
      </w:r>
      <w:r w:rsidRPr="000E0D23">
        <w:rPr>
          <w:rFonts w:cs="Simplified Arabic"/>
          <w:b/>
          <w:bCs/>
          <w:rtl/>
          <w:lang w:bidi="ar-EG"/>
        </w:rPr>
        <w:t xml:space="preserve"> الحكومي الدولي للعلوم والسياسات في مجال التنوع البيولوجي وخدمات النظم الإيكولوجية، والنظر فيها من قبل الهيئة الفرعية للمشورة العلمية</w:t>
      </w:r>
      <w:r w:rsidRPr="000E0D23">
        <w:rPr>
          <w:rFonts w:cs="Simplified Arabic" w:hint="cs"/>
          <w:b/>
          <w:bCs/>
          <w:rtl/>
          <w:lang w:bidi="ar-EG"/>
        </w:rPr>
        <w:t xml:space="preserve"> </w:t>
      </w:r>
      <w:r w:rsidRPr="000E0D23">
        <w:rPr>
          <w:rFonts w:cs="Simplified Arabic"/>
          <w:b/>
          <w:bCs/>
          <w:rtl/>
          <w:lang w:bidi="ar-EG"/>
        </w:rPr>
        <w:t>والتقنية والتكنولوجية</w:t>
      </w:r>
      <w:r w:rsidRPr="000E0D23">
        <w:rPr>
          <w:rFonts w:cs="Simplified Arabic" w:hint="cs"/>
          <w:b/>
          <w:bCs/>
          <w:rtl/>
          <w:lang w:bidi="ar-EG"/>
        </w:rPr>
        <w:t xml:space="preserve"> </w:t>
      </w:r>
      <w:r w:rsidRPr="000E0D23">
        <w:rPr>
          <w:rFonts w:cs="Simplified Arabic"/>
          <w:b/>
          <w:bCs/>
          <w:rtl/>
          <w:lang w:bidi="ar-EG"/>
        </w:rPr>
        <w:t xml:space="preserve">ومؤتمر الأطراف، </w:t>
      </w:r>
      <w:r w:rsidRPr="000E0D23">
        <w:rPr>
          <w:rFonts w:cs="Simplified Arabic" w:hint="cs"/>
          <w:b/>
          <w:bCs/>
          <w:rtl/>
          <w:lang w:bidi="ar-EG"/>
        </w:rPr>
        <w:t>ونتيجة</w:t>
      </w:r>
      <w:r w:rsidRPr="000E0D23">
        <w:rPr>
          <w:rFonts w:cs="Simplified Arabic"/>
          <w:b/>
          <w:bCs/>
          <w:rtl/>
          <w:lang w:bidi="ar-EG"/>
        </w:rPr>
        <w:t xml:space="preserve"> النظر</w:t>
      </w:r>
      <w:r w:rsidRPr="000E0D23">
        <w:rPr>
          <w:rFonts w:cs="Simplified Arabic" w:hint="cs"/>
          <w:b/>
          <w:bCs/>
          <w:rtl/>
          <w:lang w:bidi="ar-EG"/>
        </w:rPr>
        <w:t xml:space="preserve"> </w:t>
      </w:r>
      <w:r>
        <w:rPr>
          <w:rFonts w:cs="Simplified Arabic" w:hint="cs"/>
          <w:b/>
          <w:bCs/>
          <w:rtl/>
          <w:lang w:bidi="ar-EG"/>
        </w:rPr>
        <w:t>فيها</w:t>
      </w:r>
    </w:p>
    <w:tbl>
      <w:tblPr>
        <w:tblStyle w:val="TableGrid"/>
        <w:bidiVisual/>
        <w:tblW w:w="0" w:type="auto"/>
        <w:tblLook w:val="04A0" w:firstRow="1" w:lastRow="0" w:firstColumn="1" w:lastColumn="0" w:noHBand="0" w:noVBand="1"/>
      </w:tblPr>
      <w:tblGrid>
        <w:gridCol w:w="3163"/>
        <w:gridCol w:w="3128"/>
        <w:gridCol w:w="6518"/>
      </w:tblGrid>
      <w:tr w:rsidR="006D3CC5" w:rsidRPr="00536D02" w14:paraId="6E5A00D3" w14:textId="77777777" w:rsidTr="00141CAE">
        <w:trPr>
          <w:tblHeader/>
        </w:trPr>
        <w:tc>
          <w:tcPr>
            <w:tcW w:w="2956" w:type="dxa"/>
            <w:shd w:val="clear" w:color="auto" w:fill="D9D9D9" w:themeFill="background1" w:themeFillShade="D9"/>
          </w:tcPr>
          <w:p w14:paraId="080AB0EF" w14:textId="77777777" w:rsidR="006D3CC5" w:rsidRPr="00536D02" w:rsidRDefault="006D3CC5" w:rsidP="00365890">
            <w:pPr>
              <w:bidi/>
              <w:spacing w:before="40" w:after="40"/>
              <w:jc w:val="center"/>
              <w:rPr>
                <w:rFonts w:ascii="Simplified Arabic" w:hAnsi="Simplified Arabic" w:cs="Simplified Arabic"/>
                <w:i/>
                <w:iCs/>
                <w:kern w:val="22"/>
                <w:szCs w:val="22"/>
              </w:rPr>
            </w:pPr>
            <w:r w:rsidRPr="00536D02">
              <w:rPr>
                <w:rFonts w:ascii="Simplified Arabic" w:hAnsi="Simplified Arabic" w:cs="Simplified Arabic" w:hint="cs"/>
                <w:i/>
                <w:iCs/>
                <w:kern w:val="22"/>
                <w:szCs w:val="22"/>
                <w:rtl/>
              </w:rPr>
              <w:t>ناتج المنبر الحكومي الدولي للعلوم والسياسات في مجال التنوع البيولوجي وخدمات النظم الإيكولوجية</w:t>
            </w:r>
          </w:p>
        </w:tc>
        <w:tc>
          <w:tcPr>
            <w:tcW w:w="3128" w:type="dxa"/>
            <w:shd w:val="clear" w:color="auto" w:fill="D9D9D9" w:themeFill="background1" w:themeFillShade="D9"/>
          </w:tcPr>
          <w:p w14:paraId="1D326D1C" w14:textId="77777777" w:rsidR="006D3CC5" w:rsidRPr="00536D02" w:rsidRDefault="006D3CC5" w:rsidP="00365890">
            <w:pPr>
              <w:bidi/>
              <w:spacing w:before="40" w:after="40"/>
              <w:jc w:val="center"/>
              <w:rPr>
                <w:rFonts w:ascii="Simplified Arabic" w:hAnsi="Simplified Arabic" w:cs="Simplified Arabic"/>
                <w:i/>
                <w:iCs/>
                <w:kern w:val="22"/>
                <w:szCs w:val="22"/>
                <w:rtl/>
                <w:lang w:val="en-US"/>
              </w:rPr>
            </w:pPr>
            <w:r w:rsidRPr="00536D02">
              <w:rPr>
                <w:rFonts w:ascii="Simplified Arabic" w:hAnsi="Simplified Arabic" w:cs="Simplified Arabic" w:hint="cs"/>
                <w:i/>
                <w:iCs/>
                <w:kern w:val="22"/>
                <w:szCs w:val="22"/>
                <w:rtl/>
              </w:rPr>
              <w:t>النظر فيه من قبل الهيئة الفرعية للمشورة العلمية والتقنية والتكنولوجية ومؤتمر الأطراف</w:t>
            </w:r>
          </w:p>
        </w:tc>
        <w:tc>
          <w:tcPr>
            <w:tcW w:w="6518" w:type="dxa"/>
            <w:shd w:val="clear" w:color="auto" w:fill="D9D9D9" w:themeFill="background1" w:themeFillShade="D9"/>
          </w:tcPr>
          <w:p w14:paraId="32908C10" w14:textId="77777777" w:rsidR="006D3CC5" w:rsidRPr="00536D02" w:rsidRDefault="006D3CC5" w:rsidP="00365890">
            <w:pPr>
              <w:bidi/>
              <w:spacing w:before="40" w:after="40"/>
              <w:jc w:val="center"/>
              <w:rPr>
                <w:rFonts w:ascii="Simplified Arabic" w:hAnsi="Simplified Arabic" w:cs="Simplified Arabic"/>
                <w:i/>
                <w:iCs/>
                <w:kern w:val="22"/>
                <w:szCs w:val="22"/>
                <w:rtl/>
                <w:lang w:val="en-US"/>
              </w:rPr>
            </w:pPr>
            <w:r w:rsidRPr="00536D02">
              <w:rPr>
                <w:rFonts w:ascii="Simplified Arabic" w:hAnsi="Simplified Arabic" w:cs="Simplified Arabic" w:hint="cs"/>
                <w:i/>
                <w:iCs/>
                <w:kern w:val="22"/>
                <w:szCs w:val="22"/>
                <w:rtl/>
              </w:rPr>
              <w:t>التوجيه الناتج من الهيئة الفرعية للمشورة العلمية والتقنية والتكنولوجية ومؤتمر الأطراف</w:t>
            </w:r>
          </w:p>
        </w:tc>
      </w:tr>
      <w:tr w:rsidR="006D3CC5" w:rsidRPr="00536D02" w14:paraId="079BCAC4" w14:textId="77777777" w:rsidTr="00141CAE">
        <w:tc>
          <w:tcPr>
            <w:tcW w:w="2956" w:type="dxa"/>
            <w:vMerge w:val="restart"/>
          </w:tcPr>
          <w:p w14:paraId="0DDE95A4" w14:textId="77777777" w:rsidR="006D3CC5" w:rsidRPr="00536D02" w:rsidRDefault="006D3CC5" w:rsidP="00365890">
            <w:pPr>
              <w:bidi/>
              <w:spacing w:before="40" w:after="40"/>
              <w:rPr>
                <w:rFonts w:ascii="Simplified Arabic" w:hAnsi="Simplified Arabic" w:cs="Simplified Arabic"/>
                <w:b/>
                <w:bCs/>
                <w:kern w:val="22"/>
                <w:szCs w:val="22"/>
              </w:rPr>
            </w:pPr>
            <w:r w:rsidRPr="00536D02">
              <w:rPr>
                <w:rFonts w:ascii="Simplified Arabic" w:hAnsi="Simplified Arabic" w:cs="Simplified Arabic" w:hint="cs"/>
                <w:b/>
                <w:bCs/>
                <w:kern w:val="22"/>
                <w:szCs w:val="22"/>
                <w:rtl/>
              </w:rPr>
              <w:t xml:space="preserve">تقرير التقييم بشأن الملقحات والتلقيح وإنتاج الأغذية </w:t>
            </w:r>
          </w:p>
          <w:p w14:paraId="2F1F7924" w14:textId="77777777" w:rsidR="006D3CC5" w:rsidRPr="00536D02" w:rsidRDefault="006D3CC5" w:rsidP="00365890">
            <w:pPr>
              <w:bidi/>
              <w:spacing w:before="40" w:after="40"/>
              <w:rPr>
                <w:rFonts w:ascii="Simplified Arabic" w:hAnsi="Simplified Arabic" w:cs="Simplified Arabic"/>
                <w:kern w:val="22"/>
                <w:szCs w:val="22"/>
                <w:rtl/>
                <w:lang w:val="en-US"/>
              </w:rPr>
            </w:pPr>
            <w:r w:rsidRPr="00536D02">
              <w:rPr>
                <w:rFonts w:ascii="Simplified Arabic" w:hAnsi="Simplified Arabic" w:cs="Simplified Arabic" w:hint="cs"/>
                <w:kern w:val="22"/>
                <w:szCs w:val="22"/>
                <w:rtl/>
              </w:rPr>
              <w:t xml:space="preserve">تمت المصادقة عليه في </w:t>
            </w:r>
            <w:r w:rsidRPr="00536D02">
              <w:rPr>
                <w:rFonts w:ascii="Simplified Arabic" w:hAnsi="Simplified Arabic" w:cs="Simplified Arabic" w:hint="cs"/>
                <w:kern w:val="22"/>
                <w:szCs w:val="22"/>
                <w:lang w:val="en-US"/>
              </w:rPr>
              <w:t>IPBES-4</w:t>
            </w:r>
            <w:r w:rsidRPr="00536D02">
              <w:rPr>
                <w:rFonts w:ascii="Simplified Arabic" w:hAnsi="Simplified Arabic" w:cs="Simplified Arabic" w:hint="cs"/>
                <w:kern w:val="22"/>
                <w:szCs w:val="22"/>
                <w:rtl/>
                <w:lang w:val="en-US"/>
              </w:rPr>
              <w:t xml:space="preserve"> (</w:t>
            </w:r>
            <w:r w:rsidRPr="00536D02">
              <w:rPr>
                <w:rFonts w:ascii="Simplified Arabic" w:hAnsi="Simplified Arabic" w:cs="Simplified Arabic" w:hint="cs"/>
                <w:kern w:val="22"/>
                <w:szCs w:val="22"/>
                <w:lang w:val="en-US"/>
              </w:rPr>
              <w:t>2016</w:t>
            </w:r>
            <w:r w:rsidRPr="00536D02">
              <w:rPr>
                <w:rFonts w:ascii="Simplified Arabic" w:hAnsi="Simplified Arabic" w:cs="Simplified Arabic" w:hint="cs"/>
                <w:kern w:val="22"/>
                <w:szCs w:val="22"/>
                <w:rtl/>
                <w:lang w:val="en-US"/>
              </w:rPr>
              <w:t>)</w:t>
            </w:r>
          </w:p>
          <w:p w14:paraId="65771545" w14:textId="77777777" w:rsidR="006D3CC5" w:rsidRPr="00536D02" w:rsidRDefault="00141AA3" w:rsidP="00365890">
            <w:pPr>
              <w:bidi/>
              <w:spacing w:before="40" w:after="40"/>
              <w:rPr>
                <w:rFonts w:ascii="Simplified Arabic" w:hAnsi="Simplified Arabic" w:cs="Simplified Arabic"/>
                <w:color w:val="0000FF"/>
                <w:kern w:val="22"/>
                <w:szCs w:val="22"/>
                <w:u w:val="single"/>
              </w:rPr>
            </w:pPr>
            <w:hyperlink r:id="rId16" w:history="1">
              <w:r w:rsidR="006D3CC5" w:rsidRPr="00536D02">
                <w:rPr>
                  <w:rStyle w:val="Hyperlink"/>
                  <w:rFonts w:ascii="Simplified Arabic" w:hAnsi="Simplified Arabic" w:cs="Simplified Arabic" w:hint="cs"/>
                  <w:kern w:val="22"/>
                  <w:szCs w:val="22"/>
                </w:rPr>
                <w:t>https://ipbes.net/assessment-reports/pollinators</w:t>
              </w:r>
            </w:hyperlink>
            <w:r w:rsidR="006D3CC5" w:rsidRPr="00536D02">
              <w:rPr>
                <w:rFonts w:ascii="Simplified Arabic" w:hAnsi="Simplified Arabic" w:cs="Simplified Arabic" w:hint="cs"/>
                <w:color w:val="0000FF"/>
                <w:kern w:val="22"/>
                <w:szCs w:val="22"/>
                <w:u w:val="single"/>
              </w:rPr>
              <w:t xml:space="preserve"> </w:t>
            </w:r>
          </w:p>
          <w:p w14:paraId="2477E4F0" w14:textId="77777777" w:rsidR="006D3CC5" w:rsidRPr="00536D02" w:rsidRDefault="006D3CC5" w:rsidP="00365890">
            <w:pPr>
              <w:bidi/>
              <w:spacing w:before="40" w:after="40"/>
              <w:rPr>
                <w:rFonts w:ascii="Simplified Arabic" w:hAnsi="Simplified Arabic" w:cs="Simplified Arabic"/>
                <w:color w:val="0000FF"/>
                <w:kern w:val="22"/>
                <w:szCs w:val="22"/>
                <w:u w:val="single"/>
              </w:rPr>
            </w:pPr>
          </w:p>
        </w:tc>
        <w:tc>
          <w:tcPr>
            <w:tcW w:w="3128" w:type="dxa"/>
          </w:tcPr>
          <w:p w14:paraId="2696A21B" w14:textId="77777777" w:rsidR="006D3CC5" w:rsidRPr="00536D02" w:rsidRDefault="006D3CC5" w:rsidP="00365890">
            <w:pPr>
              <w:bidi/>
              <w:spacing w:before="60" w:after="60"/>
              <w:rPr>
                <w:rFonts w:ascii="Simplified Arabic" w:hAnsi="Simplified Arabic" w:cs="Simplified Arabic"/>
                <w:kern w:val="22"/>
                <w:szCs w:val="22"/>
                <w:lang w:val="en-US"/>
              </w:rPr>
            </w:pPr>
            <w:r w:rsidRPr="00536D02">
              <w:rPr>
                <w:rFonts w:ascii="Simplified Arabic" w:hAnsi="Simplified Arabic" w:cs="Simplified Arabic" w:hint="cs"/>
                <w:kern w:val="22"/>
                <w:szCs w:val="22"/>
                <w:rtl/>
              </w:rPr>
              <w:t xml:space="preserve">توصية الهيئة الفرعية للمشورة العلمية والتقنية والتكنولوجية </w:t>
            </w:r>
            <w:r w:rsidRPr="00536D02">
              <w:rPr>
                <w:rFonts w:ascii="Simplified Arabic" w:hAnsi="Simplified Arabic" w:cs="Simplified Arabic" w:hint="cs"/>
                <w:kern w:val="22"/>
                <w:szCs w:val="22"/>
                <w:lang w:val="en-US"/>
              </w:rPr>
              <w:t>20</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9</w:t>
            </w:r>
          </w:p>
          <w:p w14:paraId="7BD5B441" w14:textId="77777777" w:rsidR="006D3CC5" w:rsidRPr="00536D02" w:rsidRDefault="006D3CC5" w:rsidP="00365890">
            <w:pPr>
              <w:bidi/>
              <w:spacing w:before="60" w:after="60"/>
              <w:rPr>
                <w:rFonts w:ascii="Simplified Arabic" w:hAnsi="Simplified Arabic" w:cs="Simplified Arabic"/>
                <w:b/>
                <w:bCs/>
                <w:kern w:val="22"/>
                <w:szCs w:val="22"/>
              </w:rPr>
            </w:pPr>
            <w:r w:rsidRPr="00536D02">
              <w:rPr>
                <w:rFonts w:ascii="Simplified Arabic" w:hAnsi="Simplified Arabic" w:cs="Simplified Arabic" w:hint="cs"/>
                <w:kern w:val="22"/>
                <w:szCs w:val="22"/>
                <w:rtl/>
              </w:rPr>
              <w:t xml:space="preserve">مقرر مؤتمر الأطراف </w:t>
            </w:r>
            <w:r w:rsidRPr="00536D02">
              <w:rPr>
                <w:rFonts w:ascii="Simplified Arabic" w:hAnsi="Simplified Arabic" w:cs="Simplified Arabic" w:hint="cs"/>
                <w:kern w:val="22"/>
                <w:szCs w:val="22"/>
                <w:lang w:val="en-US"/>
              </w:rPr>
              <w:t>13</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1</w:t>
            </w:r>
            <w:r w:rsidRPr="00536D02">
              <w:rPr>
                <w:rFonts w:ascii="Simplified Arabic" w:hAnsi="Simplified Arabic" w:cs="Simplified Arabic" w:hint="cs"/>
                <w:kern w:val="22"/>
                <w:szCs w:val="22"/>
              </w:rPr>
              <w:t>5</w:t>
            </w:r>
          </w:p>
        </w:tc>
        <w:tc>
          <w:tcPr>
            <w:tcW w:w="6518" w:type="dxa"/>
          </w:tcPr>
          <w:p w14:paraId="507128A2"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رحب مؤتمر الأطراف بالموجز الخاص بمقرري السياسات والتقرير الكامل للتقييم، وأيد الرسائل الرئيسية الواردة فيه، وشجع الأطراف وغيرها على استخدام التقييم؛</w:t>
            </w:r>
          </w:p>
          <w:p w14:paraId="2030B4FB"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 xml:space="preserve">اعتمد مؤتمر الأطراف المشورة السياساتية للحكومات ودوائر الأعمال وغيرها لتحسين حفظ وإدارة الملقحات، والتصدي للدوافع وراء انخفاض الملقحات، والعمل نحو تحقيق نظم إنتاج مستدامة للأغذية والزراعة </w:t>
            </w:r>
          </w:p>
        </w:tc>
      </w:tr>
      <w:tr w:rsidR="006D3CC5" w:rsidRPr="00536D02" w14:paraId="611AF999" w14:textId="77777777" w:rsidTr="00141CAE">
        <w:tc>
          <w:tcPr>
            <w:tcW w:w="2956" w:type="dxa"/>
            <w:vMerge/>
          </w:tcPr>
          <w:p w14:paraId="7EBE82E9" w14:textId="77777777" w:rsidR="006D3CC5" w:rsidRPr="00536D02" w:rsidRDefault="006D3CC5" w:rsidP="00365890">
            <w:pPr>
              <w:bidi/>
              <w:spacing w:before="40" w:after="40"/>
              <w:rPr>
                <w:rFonts w:ascii="Simplified Arabic" w:hAnsi="Simplified Arabic" w:cs="Simplified Arabic"/>
                <w:b/>
                <w:bCs/>
                <w:kern w:val="22"/>
                <w:szCs w:val="22"/>
              </w:rPr>
            </w:pPr>
          </w:p>
        </w:tc>
        <w:tc>
          <w:tcPr>
            <w:tcW w:w="3128" w:type="dxa"/>
          </w:tcPr>
          <w:p w14:paraId="6DB1304F"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تمت متابعة النظر فيه من قبل الهيئة الفرعية للمشورة العلمية والتقنية والتكنولوجية ومؤتمر الأطراف الرابع عشر (متابعة للمقرر 13/15)</w:t>
            </w:r>
            <w:r w:rsidRPr="00536D02">
              <w:rPr>
                <w:rFonts w:ascii="Simplified Arabic" w:hAnsi="Simplified Arabic" w:cs="Simplified Arabic" w:hint="cs"/>
                <w:kern w:val="22"/>
                <w:szCs w:val="22"/>
              </w:rPr>
              <w:t xml:space="preserve"> </w:t>
            </w:r>
          </w:p>
        </w:tc>
        <w:tc>
          <w:tcPr>
            <w:tcW w:w="6518" w:type="dxa"/>
          </w:tcPr>
          <w:p w14:paraId="419736B8"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تحديث خطة عمل المبادرة الدولية لحفظ الملقحات واستخدامها المستدام وإعداد مشروع خطة عمل محدثة ومبسطة، تشمل بناء القدرات</w:t>
            </w:r>
          </w:p>
        </w:tc>
      </w:tr>
      <w:tr w:rsidR="006D3CC5" w:rsidRPr="00536D02" w14:paraId="02980012" w14:textId="77777777" w:rsidTr="00141CAE">
        <w:tc>
          <w:tcPr>
            <w:tcW w:w="2956" w:type="dxa"/>
            <w:vMerge w:val="restart"/>
          </w:tcPr>
          <w:p w14:paraId="62E64ABB" w14:textId="77777777" w:rsidR="006D3CC5" w:rsidRPr="00536D02" w:rsidRDefault="006D3CC5" w:rsidP="00365890">
            <w:pPr>
              <w:bidi/>
              <w:spacing w:before="40" w:after="40"/>
              <w:rPr>
                <w:rFonts w:ascii="Simplified Arabic" w:hAnsi="Simplified Arabic" w:cs="Simplified Arabic"/>
                <w:kern w:val="22"/>
                <w:szCs w:val="22"/>
              </w:rPr>
            </w:pPr>
            <w:r w:rsidRPr="00536D02">
              <w:rPr>
                <w:rFonts w:ascii="Simplified Arabic" w:hAnsi="Simplified Arabic" w:cs="Simplified Arabic" w:hint="cs"/>
                <w:b/>
                <w:bCs/>
                <w:kern w:val="22"/>
                <w:szCs w:val="22"/>
                <w:rtl/>
              </w:rPr>
              <w:t>التقييم المنهجي لسيناريوهات ونماذج التنوع البيولوجي وخدمات النظم الإيكولوجية</w:t>
            </w:r>
            <w:r w:rsidRPr="00536D02">
              <w:rPr>
                <w:rFonts w:ascii="Simplified Arabic" w:hAnsi="Simplified Arabic" w:cs="Simplified Arabic" w:hint="cs"/>
                <w:kern w:val="22"/>
                <w:szCs w:val="22"/>
              </w:rPr>
              <w:t xml:space="preserve"> </w:t>
            </w:r>
          </w:p>
          <w:p w14:paraId="37CDD435" w14:textId="77777777" w:rsidR="006D3CC5" w:rsidRPr="00536D02" w:rsidRDefault="006D3CC5" w:rsidP="00365890">
            <w:pPr>
              <w:bidi/>
              <w:spacing w:before="40" w:after="40"/>
              <w:rPr>
                <w:rFonts w:ascii="Simplified Arabic" w:hAnsi="Simplified Arabic" w:cs="Simplified Arabic"/>
                <w:kern w:val="22"/>
                <w:szCs w:val="22"/>
                <w:rtl/>
                <w:lang w:val="en-US"/>
              </w:rPr>
            </w:pPr>
            <w:r w:rsidRPr="00536D02">
              <w:rPr>
                <w:rFonts w:ascii="Simplified Arabic" w:hAnsi="Simplified Arabic" w:cs="Simplified Arabic" w:hint="cs"/>
                <w:kern w:val="22"/>
                <w:szCs w:val="22"/>
                <w:rtl/>
              </w:rPr>
              <w:t xml:space="preserve">تمت المصادقة عليه في </w:t>
            </w:r>
            <w:r w:rsidRPr="00536D02">
              <w:rPr>
                <w:rFonts w:ascii="Simplified Arabic" w:hAnsi="Simplified Arabic" w:cs="Simplified Arabic" w:hint="cs"/>
                <w:kern w:val="22"/>
                <w:szCs w:val="22"/>
                <w:lang w:val="en-US"/>
              </w:rPr>
              <w:t>IPBES-4</w:t>
            </w:r>
            <w:r w:rsidRPr="00536D02">
              <w:rPr>
                <w:rFonts w:ascii="Simplified Arabic" w:hAnsi="Simplified Arabic" w:cs="Simplified Arabic" w:hint="cs"/>
                <w:kern w:val="22"/>
                <w:szCs w:val="22"/>
                <w:rtl/>
                <w:lang w:val="en-US"/>
              </w:rPr>
              <w:t xml:space="preserve"> (</w:t>
            </w:r>
            <w:r w:rsidRPr="00536D02">
              <w:rPr>
                <w:rFonts w:ascii="Simplified Arabic" w:hAnsi="Simplified Arabic" w:cs="Simplified Arabic" w:hint="cs"/>
                <w:kern w:val="22"/>
                <w:szCs w:val="22"/>
                <w:lang w:val="en-US"/>
              </w:rPr>
              <w:t>2016</w:t>
            </w:r>
            <w:r w:rsidRPr="00536D02">
              <w:rPr>
                <w:rFonts w:ascii="Simplified Arabic" w:hAnsi="Simplified Arabic" w:cs="Simplified Arabic" w:hint="cs"/>
                <w:kern w:val="22"/>
                <w:szCs w:val="22"/>
                <w:rtl/>
                <w:lang w:val="en-US"/>
              </w:rPr>
              <w:t>)</w:t>
            </w:r>
          </w:p>
          <w:p w14:paraId="6E52BAC9" w14:textId="77777777" w:rsidR="006D3CC5" w:rsidRPr="00536D02" w:rsidRDefault="00141AA3" w:rsidP="00365890">
            <w:pPr>
              <w:bidi/>
              <w:spacing w:before="40" w:after="40"/>
              <w:rPr>
                <w:rFonts w:ascii="Simplified Arabic" w:hAnsi="Simplified Arabic" w:cs="Simplified Arabic"/>
                <w:kern w:val="22"/>
                <w:szCs w:val="22"/>
              </w:rPr>
            </w:pPr>
            <w:hyperlink r:id="rId17" w:history="1">
              <w:r w:rsidR="006D3CC5" w:rsidRPr="00536D02">
                <w:rPr>
                  <w:rStyle w:val="Hyperlink"/>
                  <w:rFonts w:ascii="Simplified Arabic" w:hAnsi="Simplified Arabic" w:cs="Simplified Arabic" w:hint="cs"/>
                  <w:kern w:val="22"/>
                  <w:szCs w:val="22"/>
                </w:rPr>
                <w:t>https://ipbes.net/assessment-reports/scenarios</w:t>
              </w:r>
            </w:hyperlink>
            <w:r w:rsidR="006D3CC5" w:rsidRPr="00536D02">
              <w:rPr>
                <w:rFonts w:ascii="Simplified Arabic" w:hAnsi="Simplified Arabic" w:cs="Simplified Arabic" w:hint="cs"/>
                <w:kern w:val="22"/>
                <w:szCs w:val="22"/>
              </w:rPr>
              <w:t xml:space="preserve"> </w:t>
            </w:r>
          </w:p>
        </w:tc>
        <w:tc>
          <w:tcPr>
            <w:tcW w:w="3128" w:type="dxa"/>
          </w:tcPr>
          <w:p w14:paraId="76D4A06F"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تم النظر فيه في الاجتماع العشرين للهيئة الفرعية للمشورة العلمية والتقنية والتكنولوجية (التوصية 20/13) ومؤتمر الأطراف الثالث عشر (المقرر 13/29)</w:t>
            </w:r>
          </w:p>
        </w:tc>
        <w:tc>
          <w:tcPr>
            <w:tcW w:w="6518" w:type="dxa"/>
          </w:tcPr>
          <w:p w14:paraId="561BC66C" w14:textId="77777777" w:rsidR="006D3CC5" w:rsidRPr="00536D02" w:rsidRDefault="006D3CC5" w:rsidP="00365890">
            <w:pPr>
              <w:bidi/>
              <w:spacing w:before="60" w:after="60"/>
              <w:rPr>
                <w:rFonts w:ascii="Simplified Arabic" w:hAnsi="Simplified Arabic" w:cs="Simplified Arabic"/>
                <w:lang w:bidi="ar-EG"/>
              </w:rPr>
            </w:pPr>
            <w:r w:rsidRPr="00536D02">
              <w:rPr>
                <w:rFonts w:ascii="Simplified Arabic" w:hAnsi="Simplified Arabic" w:cs="Simplified Arabic" w:hint="cs"/>
                <w:kern w:val="22"/>
                <w:szCs w:val="22"/>
                <w:rtl/>
              </w:rPr>
              <w:t>رحب مؤتمر الأطراف بالتقييم، واعترف بأهميته الكبيرة للعمل بموجب الاتفاقية، ولا سيما الإصدار الخامس من نشرة التوقعات العالمية للتنوع البيولوجي؛ وشجع الأطراف وغيرها على مواصلة تطوير واستخدام السيناريوهات والنماذج لدعم صنع القرار وتقييم السياسات، ودعا الأوساط العلمية إلى معالجة الثغرات الرئيسية في طرائق نمذجة آثار الدوافع وتدخلات السياسات على التنوع البيولوجي وخدمات النظم الإيكولوجية</w:t>
            </w:r>
          </w:p>
        </w:tc>
      </w:tr>
      <w:tr w:rsidR="006D3CC5" w:rsidRPr="00536D02" w14:paraId="4DCADEAC" w14:textId="77777777" w:rsidTr="00141CAE">
        <w:tc>
          <w:tcPr>
            <w:tcW w:w="2956" w:type="dxa"/>
            <w:vMerge/>
          </w:tcPr>
          <w:p w14:paraId="1C47560F" w14:textId="77777777" w:rsidR="006D3CC5" w:rsidRPr="00536D02" w:rsidRDefault="006D3CC5" w:rsidP="00365890">
            <w:pPr>
              <w:bidi/>
              <w:spacing w:before="40" w:after="40"/>
              <w:rPr>
                <w:rFonts w:ascii="Simplified Arabic" w:hAnsi="Simplified Arabic" w:cs="Simplified Arabic"/>
                <w:b/>
                <w:bCs/>
                <w:kern w:val="22"/>
                <w:szCs w:val="22"/>
              </w:rPr>
            </w:pPr>
          </w:p>
        </w:tc>
        <w:tc>
          <w:tcPr>
            <w:tcW w:w="3128" w:type="dxa"/>
          </w:tcPr>
          <w:p w14:paraId="77BD34AC"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 xml:space="preserve">الاجتماع الحادي والعشرين للهيئة الفرعية للمشورة العلمية والتقنية والتكنولوجية (التوصية </w:t>
            </w:r>
            <w:r w:rsidRPr="00536D02">
              <w:rPr>
                <w:rFonts w:ascii="Simplified Arabic" w:hAnsi="Simplified Arabic" w:cs="Simplified Arabic" w:hint="cs"/>
                <w:kern w:val="22"/>
                <w:szCs w:val="22"/>
              </w:rPr>
              <w:t>21</w:t>
            </w:r>
            <w:r w:rsidRPr="00536D02">
              <w:rPr>
                <w:rFonts w:ascii="Simplified Arabic" w:hAnsi="Simplified Arabic" w:cs="Simplified Arabic" w:hint="cs"/>
                <w:kern w:val="22"/>
                <w:szCs w:val="22"/>
                <w:rtl/>
              </w:rPr>
              <w:t xml:space="preserve">/1) ومؤتمر الأطراف الرابع عشر (المقرر </w:t>
            </w:r>
            <w:r w:rsidRPr="00536D02">
              <w:rPr>
                <w:rFonts w:ascii="Simplified Arabic" w:hAnsi="Simplified Arabic" w:cs="Simplified Arabic" w:hint="cs"/>
                <w:kern w:val="22"/>
                <w:szCs w:val="22"/>
              </w:rPr>
              <w:t>14</w:t>
            </w:r>
            <w:r w:rsidRPr="00536D02">
              <w:rPr>
                <w:rFonts w:ascii="Simplified Arabic" w:hAnsi="Simplified Arabic" w:cs="Simplified Arabic" w:hint="cs"/>
                <w:kern w:val="22"/>
                <w:szCs w:val="22"/>
                <w:rtl/>
              </w:rPr>
              <w:t>/</w:t>
            </w:r>
            <w:r w:rsidRPr="00536D02">
              <w:rPr>
                <w:rFonts w:ascii="Simplified Arabic" w:hAnsi="Simplified Arabic" w:cs="Simplified Arabic" w:hint="cs"/>
                <w:kern w:val="22"/>
                <w:szCs w:val="22"/>
              </w:rPr>
              <w:t>1</w:t>
            </w:r>
            <w:r w:rsidRPr="00536D02">
              <w:rPr>
                <w:rFonts w:ascii="Simplified Arabic" w:hAnsi="Simplified Arabic" w:cs="Simplified Arabic" w:hint="cs"/>
                <w:kern w:val="22"/>
                <w:szCs w:val="22"/>
                <w:rtl/>
              </w:rPr>
              <w:t>)</w:t>
            </w:r>
          </w:p>
        </w:tc>
        <w:tc>
          <w:tcPr>
            <w:tcW w:w="6518" w:type="dxa"/>
          </w:tcPr>
          <w:p w14:paraId="309A964F" w14:textId="77777777" w:rsidR="006D3CC5" w:rsidRPr="00536D02" w:rsidRDefault="006D3CC5" w:rsidP="00365890">
            <w:pPr>
              <w:bidi/>
              <w:spacing w:before="60" w:after="60"/>
              <w:rPr>
                <w:rFonts w:ascii="Simplified Arabic" w:hAnsi="Simplified Arabic" w:cs="Simplified Arabic"/>
                <w:kern w:val="22"/>
                <w:szCs w:val="22"/>
                <w:rtl/>
              </w:rPr>
            </w:pPr>
            <w:r w:rsidRPr="00536D02">
              <w:rPr>
                <w:rFonts w:ascii="Simplified Arabic" w:hAnsi="Simplified Arabic" w:cs="Simplified Arabic" w:hint="cs"/>
                <w:kern w:val="22"/>
                <w:szCs w:val="22"/>
                <w:rtl/>
              </w:rPr>
              <w:t>وضعت الهيئة الفرعية للمشورة العلمية والتقنية والتكنولوجية استنتاجات بشأن سيناريوهات لرؤية عام 2050 للتنوع البيولوجي</w:t>
            </w:r>
          </w:p>
          <w:p w14:paraId="358516DD"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lastRenderedPageBreak/>
              <w:t>أحاط مؤتمر الأطراف علما بأهمية التقييم بالنسبة للمناقشات حول الاتجاهات الاستراتيجية طويلة الأجل لرؤية عام 2050 للتنوع البيولوجي وعملية وضع إطار عالمي للتنوع البيولوجي لما بعد عام 2020</w:t>
            </w:r>
          </w:p>
        </w:tc>
      </w:tr>
      <w:tr w:rsidR="006D3CC5" w:rsidRPr="00536D02" w14:paraId="1FFE8180" w14:textId="77777777" w:rsidTr="00141CAE">
        <w:tc>
          <w:tcPr>
            <w:tcW w:w="2956" w:type="dxa"/>
            <w:vMerge w:val="restart"/>
          </w:tcPr>
          <w:p w14:paraId="7ACD43C6" w14:textId="77777777" w:rsidR="006D3CC5" w:rsidRPr="00536D02" w:rsidRDefault="006D3CC5" w:rsidP="00365890">
            <w:pPr>
              <w:bidi/>
              <w:spacing w:before="40" w:after="40"/>
              <w:rPr>
                <w:rFonts w:ascii="Simplified Arabic" w:hAnsi="Simplified Arabic" w:cs="Simplified Arabic"/>
              </w:rPr>
            </w:pPr>
            <w:r w:rsidRPr="00536D02">
              <w:rPr>
                <w:rFonts w:ascii="Simplified Arabic" w:hAnsi="Simplified Arabic" w:cs="Simplified Arabic" w:hint="cs"/>
                <w:b/>
                <w:bCs/>
                <w:kern w:val="22"/>
                <w:szCs w:val="22"/>
                <w:rtl/>
              </w:rPr>
              <w:lastRenderedPageBreak/>
              <w:t>تقرير التقييم بشأن تدهور الأراضي واستصلاحها</w:t>
            </w:r>
          </w:p>
          <w:p w14:paraId="2FADF439" w14:textId="77777777" w:rsidR="006D3CC5" w:rsidRPr="00536D02" w:rsidRDefault="006D3CC5" w:rsidP="00365890">
            <w:pPr>
              <w:bidi/>
              <w:spacing w:before="40" w:after="40"/>
              <w:rPr>
                <w:rFonts w:ascii="Simplified Arabic" w:hAnsi="Simplified Arabic" w:cs="Simplified Arabic"/>
                <w:kern w:val="22"/>
                <w:szCs w:val="22"/>
                <w:rtl/>
                <w:lang w:val="en-US"/>
              </w:rPr>
            </w:pPr>
            <w:r w:rsidRPr="00536D02">
              <w:rPr>
                <w:rFonts w:ascii="Simplified Arabic" w:hAnsi="Simplified Arabic" w:cs="Simplified Arabic" w:hint="cs"/>
                <w:kern w:val="22"/>
                <w:szCs w:val="22"/>
                <w:rtl/>
              </w:rPr>
              <w:t xml:space="preserve">تمت المصادقة عليه في </w:t>
            </w:r>
            <w:r w:rsidRPr="00536D02">
              <w:rPr>
                <w:rFonts w:ascii="Simplified Arabic" w:hAnsi="Simplified Arabic" w:cs="Simplified Arabic" w:hint="cs"/>
                <w:kern w:val="22"/>
                <w:szCs w:val="22"/>
                <w:lang w:val="en-US"/>
              </w:rPr>
              <w:t>IPBES-6</w:t>
            </w:r>
            <w:r w:rsidRPr="00536D02">
              <w:rPr>
                <w:rFonts w:ascii="Simplified Arabic" w:hAnsi="Simplified Arabic" w:cs="Simplified Arabic" w:hint="cs"/>
                <w:kern w:val="22"/>
                <w:szCs w:val="22"/>
                <w:rtl/>
                <w:lang w:val="en-US"/>
              </w:rPr>
              <w:t xml:space="preserve"> (</w:t>
            </w:r>
            <w:r w:rsidRPr="00536D02">
              <w:rPr>
                <w:rFonts w:ascii="Simplified Arabic" w:hAnsi="Simplified Arabic" w:cs="Simplified Arabic" w:hint="cs"/>
                <w:kern w:val="22"/>
                <w:szCs w:val="22"/>
                <w:lang w:val="en-US"/>
              </w:rPr>
              <w:t>2018</w:t>
            </w:r>
            <w:r w:rsidRPr="00536D02">
              <w:rPr>
                <w:rFonts w:ascii="Simplified Arabic" w:hAnsi="Simplified Arabic" w:cs="Simplified Arabic" w:hint="cs"/>
                <w:kern w:val="22"/>
                <w:szCs w:val="22"/>
                <w:rtl/>
                <w:lang w:val="en-US"/>
              </w:rPr>
              <w:t>)</w:t>
            </w:r>
          </w:p>
          <w:p w14:paraId="3F7EFAC2" w14:textId="77777777" w:rsidR="006D3CC5" w:rsidRPr="00536D02" w:rsidRDefault="00141AA3" w:rsidP="00365890">
            <w:pPr>
              <w:bidi/>
              <w:spacing w:before="40" w:after="40"/>
              <w:rPr>
                <w:rFonts w:ascii="Simplified Arabic" w:hAnsi="Simplified Arabic" w:cs="Simplified Arabic"/>
                <w:kern w:val="22"/>
                <w:szCs w:val="22"/>
              </w:rPr>
            </w:pPr>
            <w:hyperlink r:id="rId18" w:history="1">
              <w:r w:rsidR="006D3CC5" w:rsidRPr="00536D02">
                <w:rPr>
                  <w:rStyle w:val="Hyperlink"/>
                  <w:rFonts w:ascii="Simplified Arabic" w:hAnsi="Simplified Arabic" w:cs="Simplified Arabic" w:hint="cs"/>
                  <w:kern w:val="22"/>
                  <w:szCs w:val="22"/>
                </w:rPr>
                <w:t>https://ipbes.net/assessment-reports/ldr</w:t>
              </w:r>
            </w:hyperlink>
            <w:r w:rsidR="006D3CC5" w:rsidRPr="00536D02">
              <w:rPr>
                <w:rFonts w:ascii="Simplified Arabic" w:hAnsi="Simplified Arabic" w:cs="Simplified Arabic" w:hint="cs"/>
                <w:kern w:val="22"/>
                <w:szCs w:val="22"/>
              </w:rPr>
              <w:t xml:space="preserve"> </w:t>
            </w:r>
          </w:p>
        </w:tc>
        <w:tc>
          <w:tcPr>
            <w:tcW w:w="3128" w:type="dxa"/>
          </w:tcPr>
          <w:p w14:paraId="0566CC55" w14:textId="77777777" w:rsidR="006D3CC5" w:rsidRPr="00536D02" w:rsidRDefault="006D3CC5" w:rsidP="00426A25">
            <w:pPr>
              <w:bidi/>
              <w:spacing w:before="60" w:after="60"/>
              <w:rPr>
                <w:rFonts w:ascii="Simplified Arabic" w:hAnsi="Simplified Arabic" w:cs="Simplified Arabic"/>
                <w:kern w:val="22"/>
                <w:szCs w:val="22"/>
                <w:rtl/>
                <w:lang w:val="en-US"/>
              </w:rPr>
            </w:pPr>
            <w:r w:rsidRPr="00536D02">
              <w:rPr>
                <w:rFonts w:ascii="Simplified Arabic" w:hAnsi="Simplified Arabic" w:cs="Simplified Arabic" w:hint="cs"/>
                <w:kern w:val="22"/>
                <w:szCs w:val="22"/>
                <w:rtl/>
              </w:rPr>
              <w:t>توصي</w:t>
            </w:r>
            <w:r w:rsidR="00426A25" w:rsidRPr="00536D02">
              <w:rPr>
                <w:rFonts w:ascii="Simplified Arabic" w:hAnsi="Simplified Arabic" w:cs="Simplified Arabic" w:hint="cs"/>
                <w:kern w:val="22"/>
                <w:szCs w:val="22"/>
                <w:rtl/>
              </w:rPr>
              <w:t>ة</w:t>
            </w:r>
            <w:r w:rsidRPr="00536D02">
              <w:rPr>
                <w:rFonts w:ascii="Simplified Arabic" w:hAnsi="Simplified Arabic" w:cs="Simplified Arabic" w:hint="cs"/>
                <w:kern w:val="22"/>
                <w:szCs w:val="22"/>
                <w:rtl/>
              </w:rPr>
              <w:t xml:space="preserve"> الهيئة الفرعية للمشورة العلمية والتقنية والتكنولوجية </w:t>
            </w:r>
            <w:r w:rsidRPr="00536D02">
              <w:rPr>
                <w:rFonts w:ascii="Simplified Arabic" w:hAnsi="Simplified Arabic" w:cs="Simplified Arabic" w:hint="cs"/>
                <w:kern w:val="22"/>
                <w:szCs w:val="22"/>
                <w:lang w:val="en-US"/>
              </w:rPr>
              <w:t>22</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4</w:t>
            </w:r>
          </w:p>
          <w:p w14:paraId="53B982EA" w14:textId="77777777" w:rsidR="00426A25" w:rsidRPr="00536D02" w:rsidRDefault="00426A25" w:rsidP="00426A25">
            <w:pPr>
              <w:bidi/>
              <w:spacing w:before="60" w:after="60"/>
              <w:rPr>
                <w:rFonts w:ascii="Simplified Arabic" w:hAnsi="Simplified Arabic" w:cs="Simplified Arabic"/>
                <w:kern w:val="22"/>
                <w:szCs w:val="22"/>
                <w:rtl/>
              </w:rPr>
            </w:pPr>
            <w:r w:rsidRPr="00536D02">
              <w:rPr>
                <w:rFonts w:ascii="Simplified Arabic" w:hAnsi="Simplified Arabic" w:cs="Simplified Arabic" w:hint="cs"/>
                <w:kern w:val="22"/>
                <w:szCs w:val="22"/>
                <w:rtl/>
              </w:rPr>
              <w:t>مؤتمر الأطراف الرابع عشر (المقرر 14/1)</w:t>
            </w:r>
          </w:p>
          <w:p w14:paraId="0EE02107" w14:textId="77777777" w:rsidR="00426A25" w:rsidRPr="00536D02" w:rsidRDefault="00426A25" w:rsidP="00426A25">
            <w:pPr>
              <w:bidi/>
              <w:spacing w:before="60" w:after="60"/>
              <w:rPr>
                <w:rFonts w:ascii="Simplified Arabic" w:hAnsi="Simplified Arabic" w:cs="Simplified Arabic"/>
                <w:kern w:val="22"/>
                <w:szCs w:val="22"/>
                <w:lang w:val="en-US"/>
              </w:rPr>
            </w:pPr>
          </w:p>
        </w:tc>
        <w:tc>
          <w:tcPr>
            <w:tcW w:w="6518" w:type="dxa"/>
          </w:tcPr>
          <w:p w14:paraId="475FD119" w14:textId="77777777" w:rsidR="00426A25" w:rsidRPr="00536D02" w:rsidRDefault="00426A25" w:rsidP="00365890">
            <w:pPr>
              <w:bidi/>
              <w:spacing w:before="60" w:after="60"/>
              <w:rPr>
                <w:rFonts w:ascii="Simplified Arabic" w:hAnsi="Simplified Arabic" w:cs="Simplified Arabic"/>
                <w:kern w:val="22"/>
                <w:szCs w:val="22"/>
                <w:rtl/>
              </w:rPr>
            </w:pPr>
            <w:r w:rsidRPr="00536D02">
              <w:rPr>
                <w:rFonts w:ascii="Simplified Arabic" w:hAnsi="Simplified Arabic" w:cs="Simplified Arabic" w:hint="cs"/>
                <w:kern w:val="22"/>
                <w:szCs w:val="22"/>
                <w:rtl/>
              </w:rPr>
              <w:t>رحبت الهيئة الفرعية للمشورة العلمية والتقنية والتكنولوجية بالتقييم</w:t>
            </w:r>
          </w:p>
          <w:p w14:paraId="41E597D4" w14:textId="77777777" w:rsidR="006D3CC5" w:rsidRPr="00536D02" w:rsidRDefault="006D3CC5" w:rsidP="00426A25">
            <w:pPr>
              <w:bidi/>
              <w:spacing w:before="60" w:after="60"/>
              <w:rPr>
                <w:rFonts w:ascii="Simplified Arabic" w:hAnsi="Simplified Arabic" w:cs="Simplified Arabic"/>
                <w:kern w:val="22"/>
                <w:szCs w:val="22"/>
                <w:rtl/>
              </w:rPr>
            </w:pPr>
            <w:r w:rsidRPr="00536D02">
              <w:rPr>
                <w:rFonts w:ascii="Simplified Arabic" w:hAnsi="Simplified Arabic" w:cs="Simplified Arabic" w:hint="cs"/>
                <w:kern w:val="22"/>
                <w:szCs w:val="22"/>
                <w:rtl/>
              </w:rPr>
              <w:t>رحب مؤتمر الأطراف بالتق</w:t>
            </w:r>
            <w:r w:rsidR="00140113" w:rsidRPr="00536D02">
              <w:rPr>
                <w:rFonts w:ascii="Simplified Arabic" w:hAnsi="Simplified Arabic" w:cs="Simplified Arabic" w:hint="cs"/>
                <w:kern w:val="22"/>
                <w:szCs w:val="22"/>
                <w:rtl/>
              </w:rPr>
              <w:t xml:space="preserve">ييم مع إعرابه </w:t>
            </w:r>
            <w:r w:rsidR="00426A25" w:rsidRPr="00536D02">
              <w:rPr>
                <w:rFonts w:ascii="Simplified Arabic" w:hAnsi="Simplified Arabic" w:cs="Simplified Arabic" w:hint="cs"/>
                <w:kern w:val="22"/>
                <w:szCs w:val="22"/>
                <w:rtl/>
              </w:rPr>
              <w:t>عن تقديره له</w:t>
            </w:r>
            <w:r w:rsidR="00141CAE" w:rsidRPr="00536D02">
              <w:rPr>
                <w:rFonts w:ascii="Simplified Arabic" w:hAnsi="Simplified Arabic" w:cs="Simplified Arabic" w:hint="cs"/>
                <w:kern w:val="22"/>
                <w:szCs w:val="22"/>
                <w:rtl/>
              </w:rPr>
              <w:t xml:space="preserve"> </w:t>
            </w:r>
            <w:r w:rsidR="00426A25" w:rsidRPr="00536D02">
              <w:rPr>
                <w:rFonts w:ascii="Simplified Arabic" w:hAnsi="Simplified Arabic" w:cs="Simplified Arabic" w:hint="cs"/>
                <w:kern w:val="22"/>
                <w:szCs w:val="22"/>
                <w:rtl/>
              </w:rPr>
              <w:t>وحث الأطراف ودعا حكومات أخرى لاستخدامه</w:t>
            </w:r>
          </w:p>
        </w:tc>
      </w:tr>
      <w:tr w:rsidR="006D3CC5" w:rsidRPr="00536D02" w14:paraId="7712CE34" w14:textId="77777777" w:rsidTr="00141CAE">
        <w:tc>
          <w:tcPr>
            <w:tcW w:w="2956" w:type="dxa"/>
            <w:vMerge/>
          </w:tcPr>
          <w:p w14:paraId="01BACB0B" w14:textId="77777777" w:rsidR="006D3CC5" w:rsidRPr="00536D02" w:rsidRDefault="006D3CC5" w:rsidP="00365890">
            <w:pPr>
              <w:bidi/>
              <w:spacing w:before="40" w:after="40"/>
              <w:rPr>
                <w:rFonts w:ascii="Simplified Arabic" w:hAnsi="Simplified Arabic" w:cs="Simplified Arabic"/>
                <w:b/>
                <w:bCs/>
                <w:kern w:val="22"/>
                <w:szCs w:val="22"/>
              </w:rPr>
            </w:pPr>
          </w:p>
        </w:tc>
        <w:tc>
          <w:tcPr>
            <w:tcW w:w="3128" w:type="dxa"/>
          </w:tcPr>
          <w:p w14:paraId="760C19AB"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 xml:space="preserve">مقرر مؤتمر الأطراف </w:t>
            </w:r>
            <w:r w:rsidRPr="00536D02">
              <w:rPr>
                <w:rFonts w:ascii="Simplified Arabic" w:hAnsi="Simplified Arabic" w:cs="Simplified Arabic" w:hint="cs"/>
                <w:kern w:val="22"/>
                <w:szCs w:val="22"/>
                <w:lang w:val="en-US"/>
              </w:rPr>
              <w:t>14</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5</w:t>
            </w:r>
            <w:r w:rsidRPr="00536D02">
              <w:rPr>
                <w:rFonts w:ascii="Simplified Arabic" w:hAnsi="Simplified Arabic" w:cs="Simplified Arabic" w:hint="cs"/>
                <w:kern w:val="22"/>
                <w:szCs w:val="22"/>
              </w:rPr>
              <w:t xml:space="preserve"> </w:t>
            </w:r>
          </w:p>
        </w:tc>
        <w:tc>
          <w:tcPr>
            <w:tcW w:w="6518" w:type="dxa"/>
          </w:tcPr>
          <w:p w14:paraId="4941A990" w14:textId="77777777" w:rsidR="006D3CC5" w:rsidRPr="00536D02" w:rsidRDefault="006D3CC5" w:rsidP="00365890">
            <w:pPr>
              <w:bidi/>
              <w:spacing w:before="60" w:after="60"/>
              <w:rPr>
                <w:rFonts w:ascii="Simplified Arabic" w:hAnsi="Simplified Arabic" w:cs="Simplified Arabic"/>
                <w:iCs/>
                <w:kern w:val="22"/>
                <w:szCs w:val="22"/>
              </w:rPr>
            </w:pPr>
            <w:r w:rsidRPr="00536D02">
              <w:rPr>
                <w:rFonts w:ascii="Simplified Arabic" w:hAnsi="Simplified Arabic" w:cs="Simplified Arabic" w:hint="cs"/>
                <w:kern w:val="22"/>
                <w:szCs w:val="22"/>
                <w:rtl/>
              </w:rPr>
              <w:t>رحب مؤتمر الأطراف بالتقييم، وأيد الرسائل الرئيسية التي تدعم تحقيق أهداف التنمية المستدامة من خلال استخدام النهج القائمة على النظم الإيكولوجية من أجل التكيف مع تغير المناخ والتخفيف من أثره، والحد من مخاطر الكوارث، ومكافحة تدهور الأراضي</w:t>
            </w:r>
          </w:p>
        </w:tc>
      </w:tr>
      <w:tr w:rsidR="006D3CC5" w:rsidRPr="00536D02" w14:paraId="6310EC24" w14:textId="77777777" w:rsidTr="00141AA3">
        <w:trPr>
          <w:trHeight w:val="161"/>
        </w:trPr>
        <w:tc>
          <w:tcPr>
            <w:tcW w:w="2956" w:type="dxa"/>
          </w:tcPr>
          <w:p w14:paraId="277D9961" w14:textId="77777777" w:rsidR="006D3CC5" w:rsidRPr="00536D02" w:rsidRDefault="006D3CC5" w:rsidP="00365890">
            <w:pPr>
              <w:bidi/>
              <w:spacing w:before="40" w:after="40"/>
              <w:rPr>
                <w:rFonts w:ascii="Simplified Arabic" w:hAnsi="Simplified Arabic" w:cs="Simplified Arabic"/>
                <w:b/>
                <w:bCs/>
                <w:kern w:val="22"/>
                <w:szCs w:val="22"/>
              </w:rPr>
            </w:pPr>
            <w:r w:rsidRPr="00536D02">
              <w:rPr>
                <w:rFonts w:ascii="Simplified Arabic" w:hAnsi="Simplified Arabic" w:cs="Simplified Arabic" w:hint="cs"/>
                <w:b/>
                <w:bCs/>
                <w:kern w:val="22"/>
                <w:szCs w:val="22"/>
                <w:rtl/>
              </w:rPr>
              <w:t>تقارير التقييمات الإقليمية عن التنوع البيولوجي وخدمات النظم الإيكولوجية في الأمريكيتين، وأفريقيا، وآسيا والمحيط الهادئ وأوروبا وآسيا الوسطى</w:t>
            </w:r>
          </w:p>
          <w:p w14:paraId="1871D4B7" w14:textId="77777777" w:rsidR="006D3CC5" w:rsidRPr="00536D02" w:rsidRDefault="006D3CC5" w:rsidP="00365890">
            <w:pPr>
              <w:bidi/>
              <w:spacing w:before="40" w:after="40"/>
              <w:rPr>
                <w:rFonts w:ascii="Simplified Arabic" w:hAnsi="Simplified Arabic" w:cs="Simplified Arabic"/>
                <w:kern w:val="22"/>
                <w:szCs w:val="22"/>
                <w:rtl/>
                <w:lang w:val="en-US"/>
              </w:rPr>
            </w:pPr>
            <w:r w:rsidRPr="00536D02">
              <w:rPr>
                <w:rFonts w:ascii="Simplified Arabic" w:hAnsi="Simplified Arabic" w:cs="Simplified Arabic" w:hint="cs"/>
                <w:kern w:val="22"/>
                <w:szCs w:val="22"/>
                <w:rtl/>
              </w:rPr>
              <w:t xml:space="preserve">تمت المصادقة عليه في </w:t>
            </w:r>
            <w:r w:rsidRPr="00536D02">
              <w:rPr>
                <w:rFonts w:ascii="Simplified Arabic" w:hAnsi="Simplified Arabic" w:cs="Simplified Arabic" w:hint="cs"/>
                <w:kern w:val="22"/>
                <w:szCs w:val="22"/>
                <w:lang w:val="en-US"/>
              </w:rPr>
              <w:t>IPBES-6</w:t>
            </w:r>
            <w:r w:rsidRPr="00536D02">
              <w:rPr>
                <w:rFonts w:ascii="Simplified Arabic" w:hAnsi="Simplified Arabic" w:cs="Simplified Arabic" w:hint="cs"/>
                <w:kern w:val="22"/>
                <w:szCs w:val="22"/>
                <w:rtl/>
                <w:lang w:val="en-US"/>
              </w:rPr>
              <w:t xml:space="preserve"> (</w:t>
            </w:r>
            <w:r w:rsidRPr="00536D02">
              <w:rPr>
                <w:rFonts w:ascii="Simplified Arabic" w:hAnsi="Simplified Arabic" w:cs="Simplified Arabic" w:hint="cs"/>
                <w:kern w:val="22"/>
                <w:szCs w:val="22"/>
                <w:lang w:val="en-US"/>
              </w:rPr>
              <w:t>2018</w:t>
            </w:r>
            <w:r w:rsidRPr="00536D02">
              <w:rPr>
                <w:rFonts w:ascii="Simplified Arabic" w:hAnsi="Simplified Arabic" w:cs="Simplified Arabic" w:hint="cs"/>
                <w:kern w:val="22"/>
                <w:szCs w:val="22"/>
                <w:rtl/>
                <w:lang w:val="en-US"/>
              </w:rPr>
              <w:t>)</w:t>
            </w:r>
          </w:p>
          <w:p w14:paraId="61FA25FA" w14:textId="77777777" w:rsidR="006D3CC5" w:rsidRPr="00536D02" w:rsidRDefault="00141AA3" w:rsidP="00365890">
            <w:pPr>
              <w:bidi/>
              <w:spacing w:before="40" w:after="40"/>
              <w:rPr>
                <w:rStyle w:val="Hyperlink"/>
                <w:rFonts w:ascii="Simplified Arabic" w:hAnsi="Simplified Arabic" w:cs="Simplified Arabic"/>
                <w:kern w:val="22"/>
                <w:szCs w:val="22"/>
              </w:rPr>
            </w:pPr>
            <w:hyperlink r:id="rId19" w:history="1">
              <w:r w:rsidR="006D3CC5" w:rsidRPr="00536D02">
                <w:rPr>
                  <w:rStyle w:val="Hyperlink"/>
                  <w:rFonts w:ascii="Simplified Arabic" w:hAnsi="Simplified Arabic" w:cs="Simplified Arabic" w:hint="cs"/>
                  <w:kern w:val="22"/>
                  <w:szCs w:val="22"/>
                </w:rPr>
                <w:t>https://ipbes.net/regional-assessments</w:t>
              </w:r>
            </w:hyperlink>
            <w:r w:rsidR="006D3CC5" w:rsidRPr="00536D02">
              <w:rPr>
                <w:rStyle w:val="Hyperlink"/>
                <w:rFonts w:ascii="Simplified Arabic" w:hAnsi="Simplified Arabic" w:cs="Simplified Arabic" w:hint="cs"/>
                <w:kern w:val="22"/>
                <w:szCs w:val="22"/>
              </w:rPr>
              <w:t xml:space="preserve"> </w:t>
            </w:r>
          </w:p>
          <w:p w14:paraId="548FDC2F" w14:textId="77777777" w:rsidR="006D3CC5" w:rsidRPr="00536D02" w:rsidRDefault="006D3CC5" w:rsidP="00365890">
            <w:pPr>
              <w:bidi/>
              <w:spacing w:before="40" w:after="40"/>
              <w:rPr>
                <w:rFonts w:ascii="Simplified Arabic" w:hAnsi="Simplified Arabic" w:cs="Simplified Arabic"/>
                <w:kern w:val="22"/>
                <w:szCs w:val="22"/>
              </w:rPr>
            </w:pPr>
          </w:p>
        </w:tc>
        <w:tc>
          <w:tcPr>
            <w:tcW w:w="3128" w:type="dxa"/>
          </w:tcPr>
          <w:p w14:paraId="2DFED449" w14:textId="77777777" w:rsidR="006D3CC5" w:rsidRPr="00536D02" w:rsidRDefault="006D3CC5" w:rsidP="00365890">
            <w:pPr>
              <w:bidi/>
              <w:spacing w:before="60" w:after="60"/>
              <w:rPr>
                <w:rFonts w:ascii="Simplified Arabic" w:hAnsi="Simplified Arabic" w:cs="Simplified Arabic"/>
                <w:kern w:val="22"/>
                <w:szCs w:val="22"/>
                <w:rtl/>
              </w:rPr>
            </w:pPr>
            <w:r w:rsidRPr="00536D02">
              <w:rPr>
                <w:rFonts w:ascii="Simplified Arabic" w:hAnsi="Simplified Arabic" w:cs="Simplified Arabic" w:hint="cs"/>
                <w:kern w:val="22"/>
                <w:szCs w:val="22"/>
                <w:rtl/>
              </w:rPr>
              <w:lastRenderedPageBreak/>
              <w:t xml:space="preserve">توصية الهيئة الفرعية للمشورة العلمية والتقنية والتكنولوجية </w:t>
            </w:r>
            <w:r w:rsidRPr="00536D02">
              <w:rPr>
                <w:rFonts w:ascii="Simplified Arabic" w:hAnsi="Simplified Arabic" w:cs="Simplified Arabic" w:hint="cs"/>
                <w:kern w:val="22"/>
                <w:szCs w:val="22"/>
                <w:lang w:val="en-US"/>
              </w:rPr>
              <w:t>22</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4</w:t>
            </w:r>
            <w:r w:rsidRPr="00536D02">
              <w:rPr>
                <w:rFonts w:ascii="Simplified Arabic" w:hAnsi="Simplified Arabic" w:cs="Simplified Arabic" w:hint="cs"/>
                <w:kern w:val="22"/>
                <w:szCs w:val="22"/>
                <w:rtl/>
                <w:lang w:val="en-US"/>
              </w:rPr>
              <w:t xml:space="preserve"> </w:t>
            </w:r>
          </w:p>
          <w:p w14:paraId="2422CCDD" w14:textId="77777777" w:rsidR="006D3CC5" w:rsidRPr="00536D02" w:rsidRDefault="006D3CC5" w:rsidP="00365890">
            <w:pPr>
              <w:bidi/>
              <w:spacing w:before="60" w:after="60"/>
              <w:rPr>
                <w:rFonts w:ascii="Simplified Arabic" w:hAnsi="Simplified Arabic" w:cs="Simplified Arabic"/>
                <w:kern w:val="22"/>
                <w:szCs w:val="22"/>
                <w:rtl/>
                <w:lang w:val="en-US"/>
              </w:rPr>
            </w:pPr>
            <w:r w:rsidRPr="00536D02">
              <w:rPr>
                <w:rFonts w:ascii="Simplified Arabic" w:hAnsi="Simplified Arabic" w:cs="Simplified Arabic" w:hint="cs"/>
                <w:kern w:val="22"/>
                <w:szCs w:val="22"/>
                <w:rtl/>
              </w:rPr>
              <w:t xml:space="preserve">مقررا مؤتمر الأطراف </w:t>
            </w:r>
            <w:r w:rsidRPr="00536D02">
              <w:rPr>
                <w:rFonts w:ascii="Simplified Arabic" w:hAnsi="Simplified Arabic" w:cs="Simplified Arabic" w:hint="cs"/>
                <w:kern w:val="22"/>
                <w:szCs w:val="22"/>
                <w:lang w:val="en-US"/>
              </w:rPr>
              <w:t>14</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1</w:t>
            </w:r>
            <w:r w:rsidRPr="00536D02">
              <w:rPr>
                <w:rFonts w:ascii="Simplified Arabic" w:hAnsi="Simplified Arabic" w:cs="Simplified Arabic" w:hint="cs"/>
                <w:kern w:val="22"/>
                <w:szCs w:val="22"/>
                <w:rtl/>
                <w:lang w:val="en-US"/>
              </w:rPr>
              <w:t xml:space="preserve"> و</w:t>
            </w:r>
            <w:r w:rsidRPr="00536D02">
              <w:rPr>
                <w:rFonts w:ascii="Simplified Arabic" w:hAnsi="Simplified Arabic" w:cs="Simplified Arabic" w:hint="cs"/>
                <w:kern w:val="22"/>
                <w:szCs w:val="22"/>
                <w:lang w:val="en-US"/>
              </w:rPr>
              <w:t>14</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34</w:t>
            </w:r>
          </w:p>
          <w:p w14:paraId="6619F3AE" w14:textId="77777777" w:rsidR="006D3CC5" w:rsidRPr="00536D02" w:rsidRDefault="006D3CC5" w:rsidP="00365890">
            <w:pPr>
              <w:bidi/>
              <w:spacing w:before="60" w:after="60"/>
              <w:rPr>
                <w:rFonts w:ascii="Simplified Arabic" w:hAnsi="Simplified Arabic" w:cs="Simplified Arabic"/>
                <w:kern w:val="22"/>
                <w:szCs w:val="22"/>
                <w:rtl/>
              </w:rPr>
            </w:pPr>
            <w:r w:rsidRPr="00536D02">
              <w:rPr>
                <w:rFonts w:ascii="Simplified Arabic" w:hAnsi="Simplified Arabic" w:cs="Simplified Arabic" w:hint="cs"/>
                <w:kern w:val="22"/>
                <w:szCs w:val="22"/>
                <w:rtl/>
              </w:rPr>
              <w:t xml:space="preserve">توصية الهيئة الفرعية للمشورة العلمية والتقنية والتكنولوجية </w:t>
            </w:r>
            <w:r w:rsidRPr="00536D02">
              <w:rPr>
                <w:rFonts w:ascii="Simplified Arabic" w:hAnsi="Simplified Arabic" w:cs="Simplified Arabic" w:hint="cs"/>
                <w:kern w:val="22"/>
                <w:szCs w:val="22"/>
                <w:lang w:val="en-US"/>
              </w:rPr>
              <w:t>23</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1</w:t>
            </w:r>
            <w:r w:rsidRPr="00536D02">
              <w:rPr>
                <w:rFonts w:ascii="Simplified Arabic" w:hAnsi="Simplified Arabic" w:cs="Simplified Arabic" w:hint="cs"/>
                <w:kern w:val="22"/>
                <w:szCs w:val="22"/>
                <w:rtl/>
                <w:lang w:val="en-US"/>
              </w:rPr>
              <w:t xml:space="preserve"> </w:t>
            </w:r>
          </w:p>
          <w:p w14:paraId="0CA6394C" w14:textId="77777777" w:rsidR="006D3CC5" w:rsidRPr="00536D02" w:rsidRDefault="006D3CC5" w:rsidP="00365890">
            <w:pPr>
              <w:bidi/>
              <w:spacing w:before="40" w:after="40"/>
              <w:rPr>
                <w:rFonts w:ascii="Simplified Arabic" w:hAnsi="Simplified Arabic" w:cs="Simplified Arabic"/>
                <w:kern w:val="22"/>
                <w:szCs w:val="22"/>
                <w:rtl/>
              </w:rPr>
            </w:pPr>
          </w:p>
          <w:p w14:paraId="5FF0DF57" w14:textId="77777777" w:rsidR="006D3CC5" w:rsidRPr="00536D02" w:rsidRDefault="006D3CC5" w:rsidP="00365890">
            <w:pPr>
              <w:bidi/>
              <w:spacing w:before="40" w:after="40"/>
              <w:rPr>
                <w:rFonts w:ascii="Simplified Arabic" w:hAnsi="Simplified Arabic" w:cs="Simplified Arabic"/>
                <w:b/>
                <w:bCs/>
                <w:kern w:val="22"/>
                <w:szCs w:val="22"/>
              </w:rPr>
            </w:pPr>
          </w:p>
          <w:p w14:paraId="36B4F86E" w14:textId="77777777" w:rsidR="006D3CC5" w:rsidRPr="00536D02" w:rsidRDefault="006D3CC5" w:rsidP="00365890">
            <w:pPr>
              <w:bidi/>
              <w:spacing w:before="40" w:after="40"/>
              <w:rPr>
                <w:rFonts w:ascii="Simplified Arabic" w:hAnsi="Simplified Arabic" w:cs="Simplified Arabic"/>
                <w:b/>
                <w:bCs/>
                <w:kern w:val="22"/>
                <w:szCs w:val="22"/>
              </w:rPr>
            </w:pPr>
          </w:p>
        </w:tc>
        <w:tc>
          <w:tcPr>
            <w:tcW w:w="6518" w:type="dxa"/>
          </w:tcPr>
          <w:p w14:paraId="57AB560C"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رحب مؤتمر الأطراف بالتقييمات ودعا إلى استخدامها في إعداد الإطار العالمي للتنوع البيولوجي لما بعد عام 2020</w:t>
            </w:r>
          </w:p>
        </w:tc>
      </w:tr>
      <w:tr w:rsidR="006D3CC5" w:rsidRPr="00536D02" w14:paraId="71D46594" w14:textId="77777777" w:rsidTr="00141CAE">
        <w:tc>
          <w:tcPr>
            <w:tcW w:w="2956" w:type="dxa"/>
          </w:tcPr>
          <w:p w14:paraId="1B3FFC7E" w14:textId="77777777" w:rsidR="006D3CC5" w:rsidRPr="00536D02" w:rsidRDefault="006D3CC5" w:rsidP="00365890">
            <w:pPr>
              <w:bidi/>
              <w:spacing w:before="40" w:after="40"/>
              <w:rPr>
                <w:rFonts w:ascii="Simplified Arabic" w:hAnsi="Simplified Arabic" w:cs="Simplified Arabic"/>
                <w:b/>
                <w:bCs/>
                <w:kern w:val="22"/>
                <w:szCs w:val="22"/>
              </w:rPr>
            </w:pPr>
            <w:r w:rsidRPr="00536D02">
              <w:rPr>
                <w:rFonts w:ascii="Simplified Arabic" w:hAnsi="Simplified Arabic" w:cs="Simplified Arabic" w:hint="cs"/>
                <w:b/>
                <w:bCs/>
                <w:kern w:val="22"/>
                <w:szCs w:val="22"/>
                <w:rtl/>
              </w:rPr>
              <w:t>تقرير التقييم العالمي عن التنوع البيولوجي وخدمات النظم الإيكولوجية</w:t>
            </w:r>
          </w:p>
          <w:p w14:paraId="00C63855" w14:textId="77777777" w:rsidR="006D3CC5" w:rsidRPr="00536D02" w:rsidRDefault="006D3CC5" w:rsidP="00365890">
            <w:pPr>
              <w:bidi/>
              <w:spacing w:before="40" w:after="40"/>
              <w:rPr>
                <w:rFonts w:ascii="Simplified Arabic" w:hAnsi="Simplified Arabic" w:cs="Simplified Arabic"/>
                <w:kern w:val="22"/>
                <w:szCs w:val="22"/>
                <w:rtl/>
                <w:lang w:val="en-US"/>
              </w:rPr>
            </w:pPr>
            <w:r w:rsidRPr="00536D02">
              <w:rPr>
                <w:rFonts w:ascii="Simplified Arabic" w:hAnsi="Simplified Arabic" w:cs="Simplified Arabic" w:hint="cs"/>
                <w:kern w:val="22"/>
                <w:szCs w:val="22"/>
                <w:rtl/>
              </w:rPr>
              <w:t xml:space="preserve">تمت المصادقة عليه في </w:t>
            </w:r>
            <w:r w:rsidRPr="00536D02">
              <w:rPr>
                <w:rFonts w:ascii="Simplified Arabic" w:hAnsi="Simplified Arabic" w:cs="Simplified Arabic" w:hint="cs"/>
                <w:kern w:val="22"/>
                <w:szCs w:val="22"/>
                <w:lang w:val="en-US"/>
              </w:rPr>
              <w:t>IPBES-7</w:t>
            </w:r>
            <w:r w:rsidRPr="00536D02">
              <w:rPr>
                <w:rFonts w:ascii="Simplified Arabic" w:hAnsi="Simplified Arabic" w:cs="Simplified Arabic" w:hint="cs"/>
                <w:kern w:val="22"/>
                <w:szCs w:val="22"/>
                <w:rtl/>
                <w:lang w:val="en-US"/>
              </w:rPr>
              <w:t xml:space="preserve"> (</w:t>
            </w:r>
            <w:r w:rsidRPr="00536D02">
              <w:rPr>
                <w:rFonts w:ascii="Simplified Arabic" w:hAnsi="Simplified Arabic" w:cs="Simplified Arabic" w:hint="cs"/>
                <w:kern w:val="22"/>
                <w:szCs w:val="22"/>
                <w:lang w:val="en-US"/>
              </w:rPr>
              <w:t>2019</w:t>
            </w:r>
            <w:r w:rsidRPr="00536D02">
              <w:rPr>
                <w:rFonts w:ascii="Simplified Arabic" w:hAnsi="Simplified Arabic" w:cs="Simplified Arabic" w:hint="cs"/>
                <w:kern w:val="22"/>
                <w:szCs w:val="22"/>
                <w:rtl/>
                <w:lang w:val="en-US"/>
              </w:rPr>
              <w:t>)</w:t>
            </w:r>
          </w:p>
          <w:p w14:paraId="4F6BBE17" w14:textId="77777777" w:rsidR="006D3CC5" w:rsidRPr="00536D02" w:rsidRDefault="00141AA3" w:rsidP="00365890">
            <w:pPr>
              <w:bidi/>
              <w:spacing w:before="40" w:after="40"/>
              <w:rPr>
                <w:rFonts w:ascii="Simplified Arabic" w:hAnsi="Simplified Arabic" w:cs="Simplified Arabic"/>
                <w:kern w:val="22"/>
                <w:szCs w:val="22"/>
              </w:rPr>
            </w:pPr>
            <w:hyperlink r:id="rId20" w:history="1">
              <w:r w:rsidR="006D3CC5" w:rsidRPr="00536D02">
                <w:rPr>
                  <w:rStyle w:val="Hyperlink"/>
                  <w:rFonts w:ascii="Simplified Arabic" w:hAnsi="Simplified Arabic" w:cs="Simplified Arabic" w:hint="cs"/>
                  <w:kern w:val="22"/>
                  <w:szCs w:val="22"/>
                </w:rPr>
                <w:t>https://ipbes.net/global-assessment</w:t>
              </w:r>
            </w:hyperlink>
            <w:r w:rsidR="006D3CC5" w:rsidRPr="00536D02">
              <w:rPr>
                <w:rFonts w:ascii="Simplified Arabic" w:hAnsi="Simplified Arabic" w:cs="Simplified Arabic" w:hint="cs"/>
                <w:kern w:val="22"/>
                <w:szCs w:val="22"/>
              </w:rPr>
              <w:t xml:space="preserve"> </w:t>
            </w:r>
          </w:p>
        </w:tc>
        <w:tc>
          <w:tcPr>
            <w:tcW w:w="3128" w:type="dxa"/>
          </w:tcPr>
          <w:p w14:paraId="73684E72" w14:textId="77777777" w:rsidR="006D3CC5" w:rsidRPr="00536D02" w:rsidRDefault="006D3CC5" w:rsidP="00365890">
            <w:pPr>
              <w:bidi/>
              <w:spacing w:before="60" w:after="60"/>
              <w:rPr>
                <w:rFonts w:ascii="Simplified Arabic" w:hAnsi="Simplified Arabic" w:cs="Simplified Arabic"/>
                <w:kern w:val="22"/>
                <w:szCs w:val="22"/>
                <w:rtl/>
              </w:rPr>
            </w:pPr>
            <w:r w:rsidRPr="00536D02">
              <w:rPr>
                <w:rFonts w:ascii="Simplified Arabic" w:hAnsi="Simplified Arabic" w:cs="Simplified Arabic" w:hint="cs"/>
                <w:kern w:val="22"/>
                <w:szCs w:val="22"/>
                <w:rtl/>
              </w:rPr>
              <w:t xml:space="preserve">توصية الهيئة الفرعية للمشورة العلمية والتقنية والتكنولوجية </w:t>
            </w:r>
            <w:r w:rsidRPr="00536D02">
              <w:rPr>
                <w:rFonts w:ascii="Simplified Arabic" w:hAnsi="Simplified Arabic" w:cs="Simplified Arabic" w:hint="cs"/>
                <w:kern w:val="22"/>
                <w:szCs w:val="22"/>
                <w:lang w:val="en-US"/>
              </w:rPr>
              <w:t>23</w:t>
            </w:r>
            <w:r w:rsidRPr="00536D02">
              <w:rPr>
                <w:rFonts w:ascii="Simplified Arabic" w:hAnsi="Simplified Arabic" w:cs="Simplified Arabic" w:hint="cs"/>
                <w:kern w:val="22"/>
                <w:szCs w:val="22"/>
                <w:rtl/>
                <w:lang w:val="en-US"/>
              </w:rPr>
              <w:t>/</w:t>
            </w:r>
            <w:r w:rsidRPr="00536D02">
              <w:rPr>
                <w:rFonts w:ascii="Simplified Arabic" w:hAnsi="Simplified Arabic" w:cs="Simplified Arabic" w:hint="cs"/>
                <w:kern w:val="22"/>
                <w:szCs w:val="22"/>
                <w:lang w:val="en-US"/>
              </w:rPr>
              <w:t>1</w:t>
            </w:r>
            <w:r w:rsidRPr="00536D02">
              <w:rPr>
                <w:rFonts w:ascii="Simplified Arabic" w:hAnsi="Simplified Arabic" w:cs="Simplified Arabic" w:hint="cs"/>
                <w:kern w:val="22"/>
                <w:szCs w:val="22"/>
                <w:rtl/>
                <w:lang w:val="en-US"/>
              </w:rPr>
              <w:t xml:space="preserve"> </w:t>
            </w:r>
          </w:p>
          <w:p w14:paraId="03966BC5" w14:textId="77777777" w:rsidR="006D3CC5" w:rsidRPr="00536D02" w:rsidRDefault="006D3CC5" w:rsidP="00365890">
            <w:pPr>
              <w:bidi/>
              <w:spacing w:before="40" w:after="40"/>
              <w:rPr>
                <w:rFonts w:ascii="Simplified Arabic" w:hAnsi="Simplified Arabic" w:cs="Simplified Arabic"/>
                <w:kern w:val="22"/>
                <w:szCs w:val="22"/>
              </w:rPr>
            </w:pPr>
          </w:p>
        </w:tc>
        <w:tc>
          <w:tcPr>
            <w:tcW w:w="6518" w:type="dxa"/>
          </w:tcPr>
          <w:p w14:paraId="3CB11DE3" w14:textId="77777777" w:rsidR="006D3CC5" w:rsidRPr="00536D02" w:rsidRDefault="006D3CC5" w:rsidP="00365890">
            <w:pPr>
              <w:bidi/>
              <w:spacing w:before="60" w:after="60"/>
              <w:rPr>
                <w:rFonts w:ascii="Simplified Arabic" w:hAnsi="Simplified Arabic" w:cs="Simplified Arabic"/>
                <w:kern w:val="22"/>
                <w:szCs w:val="22"/>
              </w:rPr>
            </w:pPr>
            <w:r w:rsidRPr="00536D02">
              <w:rPr>
                <w:rFonts w:ascii="Simplified Arabic" w:hAnsi="Simplified Arabic" w:cs="Simplified Arabic" w:hint="cs"/>
                <w:kern w:val="22"/>
                <w:szCs w:val="22"/>
                <w:rtl/>
              </w:rPr>
              <w:t>رحبت الهيئة الفرعية للمشورة العلمية والتقنية والتكنولوجية بتقرير التقييم العالمي وأحاطت علما بالمعلومات المقدمة في مذكرة الأمينة التنفيذية والتي تضمنت نظرة عامة على نتائج التقييم العالمي والآثار على عمل الاتفاقية أعدتها الأمينة التنفيذية؛ وطلبت من الرئيسين المشاركين للفريق العامل المفتوح العضوية المعني بالإطار العالمي للتنوع البيولوجي لما بعد عام 2020 بأخذ نتائج التقييم العالمي بعين الاعتبار لدى إعداد الوثائق للاجتماع الثاني للفريق العامل؛ ودعت الفريق العامل المفتوح العضوية المعني بالإطار العالمي للتنوع البيولوجي لما بعد عام 2020 إلى النظر في نتائج التقييم العالمي في مداولاته.</w:t>
            </w:r>
          </w:p>
        </w:tc>
      </w:tr>
    </w:tbl>
    <w:p w14:paraId="7C49CFFB" w14:textId="77777777" w:rsidR="00BD1F03" w:rsidRPr="006D3CC5" w:rsidRDefault="00BD1F03" w:rsidP="006D3CC5">
      <w:pPr>
        <w:bidi/>
        <w:spacing w:after="120" w:line="216" w:lineRule="auto"/>
        <w:jc w:val="both"/>
        <w:rPr>
          <w:rFonts w:eastAsia="Malgun Gothic" w:cs="Simplified Arabic"/>
          <w:sz w:val="22"/>
          <w:lang w:eastAsia="en-US" w:bidi="ar-EG"/>
        </w:rPr>
      </w:pPr>
    </w:p>
    <w:p w14:paraId="36BCBBB5" w14:textId="77777777" w:rsidR="00141CAE" w:rsidRDefault="00141CAE" w:rsidP="00141CAE">
      <w:pPr>
        <w:rPr>
          <w:rFonts w:eastAsia="Malgun Gothic" w:cs="Simplified Arabic"/>
          <w:i/>
          <w:iCs/>
          <w:sz w:val="22"/>
          <w:rtl/>
          <w:lang w:val="en-GB" w:eastAsia="en-US" w:bidi="ar-EG"/>
        </w:rPr>
        <w:sectPr w:rsidR="00141CAE" w:rsidSect="00141CAE">
          <w:headerReference w:type="first" r:id="rId21"/>
          <w:footnotePr>
            <w:numRestart w:val="eachSect"/>
          </w:footnotePr>
          <w:pgSz w:w="15840" w:h="12240" w:orient="landscape" w:code="1"/>
          <w:pgMar w:top="1440" w:right="1440" w:bottom="1440" w:left="1440" w:header="720" w:footer="720" w:gutter="0"/>
          <w:cols w:space="720"/>
          <w:titlePg/>
          <w:docGrid w:linePitch="360"/>
        </w:sectPr>
      </w:pPr>
    </w:p>
    <w:p w14:paraId="0179DB69" w14:textId="76D38687" w:rsidR="00141CAE" w:rsidRPr="000A28B6" w:rsidRDefault="00141CAE" w:rsidP="00141CAE">
      <w:pPr>
        <w:bidi/>
        <w:spacing w:line="216" w:lineRule="auto"/>
        <w:jc w:val="both"/>
        <w:rPr>
          <w:rFonts w:eastAsia="Malgun Gothic" w:cs="Simplified Arabic"/>
          <w:b/>
          <w:bCs/>
          <w:sz w:val="22"/>
          <w:rtl/>
          <w:lang w:val="en-GB" w:eastAsia="en-US"/>
        </w:rPr>
      </w:pPr>
      <w:r w:rsidRPr="000A28B6">
        <w:rPr>
          <w:rFonts w:eastAsia="Malgun Gothic" w:cs="Simplified Arabic" w:hint="cs"/>
          <w:b/>
          <w:bCs/>
          <w:sz w:val="22"/>
          <w:rtl/>
          <w:lang w:val="en-GB" w:eastAsia="en-US" w:bidi="ar-EG"/>
        </w:rPr>
        <w:lastRenderedPageBreak/>
        <w:t>الجدول 2</w:t>
      </w:r>
      <w:r w:rsidR="009040E8" w:rsidRPr="000A28B6">
        <w:rPr>
          <w:rFonts w:eastAsia="Malgun Gothic" w:cs="Simplified Arabic" w:hint="cs"/>
          <w:b/>
          <w:bCs/>
          <w:sz w:val="22"/>
          <w:rtl/>
          <w:lang w:val="en-GB" w:eastAsia="en-US"/>
        </w:rPr>
        <w:t xml:space="preserve"> </w:t>
      </w:r>
      <w:r w:rsidR="000A28B6" w:rsidRPr="000A28B6">
        <w:rPr>
          <w:rFonts w:eastAsia="Malgun Gothic" w:cs="Simplified Arabic"/>
          <w:b/>
          <w:bCs/>
          <w:sz w:val="22"/>
          <w:rtl/>
          <w:lang w:val="en-GB" w:eastAsia="en-US"/>
        </w:rPr>
        <w:t>–</w:t>
      </w:r>
      <w:r w:rsidR="009040E8" w:rsidRPr="000A28B6">
        <w:rPr>
          <w:rFonts w:eastAsia="Malgun Gothic" w:cs="Simplified Arabic" w:hint="cs"/>
          <w:b/>
          <w:bCs/>
          <w:sz w:val="22"/>
          <w:rtl/>
          <w:lang w:val="en-GB" w:eastAsia="en-US"/>
        </w:rPr>
        <w:t xml:space="preserve"> </w:t>
      </w:r>
      <w:r w:rsidR="000A28B6" w:rsidRPr="000A28B6">
        <w:rPr>
          <w:rFonts w:eastAsia="Malgun Gothic" w:cs="Simplified Arabic" w:hint="cs"/>
          <w:b/>
          <w:bCs/>
          <w:sz w:val="22"/>
          <w:rtl/>
          <w:lang w:val="en-GB" w:eastAsia="en-US"/>
        </w:rPr>
        <w:t>نواتج المنبر الحكومي الدولي للعلوم والسياسات في مجال التنوع البيولوجي وخدمات النظم الإيكولوجية المخطط لها أو القادمة ذات الصلة</w:t>
      </w:r>
      <w:r w:rsidR="00564792">
        <w:rPr>
          <w:rFonts w:eastAsia="Malgun Gothic" w:cs="Simplified Arabic" w:hint="cs"/>
          <w:b/>
          <w:bCs/>
          <w:sz w:val="22"/>
          <w:rtl/>
          <w:lang w:val="en-GB" w:eastAsia="en-US"/>
        </w:rPr>
        <w:t>،</w:t>
      </w:r>
      <w:r w:rsidR="000A28B6" w:rsidRPr="000A28B6">
        <w:rPr>
          <w:rFonts w:eastAsia="Malgun Gothic" w:cs="Simplified Arabic" w:hint="cs"/>
          <w:b/>
          <w:bCs/>
          <w:sz w:val="22"/>
          <w:rtl/>
          <w:lang w:val="en-GB" w:eastAsia="en-US"/>
        </w:rPr>
        <w:t xml:space="preserve"> وروابطها بالإطار العالمي للتنوع البيولوجي لما بعد عام 2020</w:t>
      </w:r>
    </w:p>
    <w:tbl>
      <w:tblPr>
        <w:tblStyle w:val="TableGrid1"/>
        <w:bidiVisual/>
        <w:tblW w:w="14170" w:type="dxa"/>
        <w:jc w:val="center"/>
        <w:tblLook w:val="04A0" w:firstRow="1" w:lastRow="0" w:firstColumn="1" w:lastColumn="0" w:noHBand="0" w:noVBand="1"/>
      </w:tblPr>
      <w:tblGrid>
        <w:gridCol w:w="4957"/>
        <w:gridCol w:w="3260"/>
        <w:gridCol w:w="5953"/>
      </w:tblGrid>
      <w:tr w:rsidR="00141CAE" w:rsidRPr="00536D02" w14:paraId="7394160F" w14:textId="77777777" w:rsidTr="00141AA3">
        <w:trPr>
          <w:tblHeader/>
          <w:jc w:val="center"/>
        </w:trPr>
        <w:tc>
          <w:tcPr>
            <w:tcW w:w="4957" w:type="dxa"/>
            <w:shd w:val="clear" w:color="auto" w:fill="D9D9D9"/>
          </w:tcPr>
          <w:p w14:paraId="3AE2F7A7" w14:textId="77777777" w:rsidR="00141CAE" w:rsidRPr="00536D02" w:rsidRDefault="000A28B6" w:rsidP="00536D02">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التقييمات المخطط لها أو القادمة وغيرها من النواتج</w:t>
            </w:r>
          </w:p>
        </w:tc>
        <w:tc>
          <w:tcPr>
            <w:tcW w:w="3260" w:type="dxa"/>
            <w:shd w:val="clear" w:color="auto" w:fill="D9D9D9"/>
          </w:tcPr>
          <w:p w14:paraId="30439777" w14:textId="77777777" w:rsidR="00141CAE" w:rsidRPr="00536D02" w:rsidRDefault="000A28B6" w:rsidP="00536D02">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الإطار الزمني المقترح للنظر المتعمق فيها من قبل الهيئة الفرعية للمشورة العلمية والتقنية والتكنولوجية ومؤتمر الأطراف</w:t>
            </w:r>
          </w:p>
        </w:tc>
        <w:tc>
          <w:tcPr>
            <w:tcW w:w="5953" w:type="dxa"/>
            <w:shd w:val="clear" w:color="auto" w:fill="D9D9D9"/>
          </w:tcPr>
          <w:p w14:paraId="2C166E59" w14:textId="77777777" w:rsidR="00141CAE" w:rsidRPr="00536D02" w:rsidRDefault="000A28B6" w:rsidP="00536D02">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الروابط مع الاتفاقية وعلى وجه الخصوص مع الإطار العالمي للتنوع البيولوجي لما بعد عام 2020</w:t>
            </w:r>
          </w:p>
        </w:tc>
      </w:tr>
      <w:tr w:rsidR="00141CAE" w:rsidRPr="00536D02" w14:paraId="2F061301" w14:textId="77777777" w:rsidTr="00141AA3">
        <w:trPr>
          <w:jc w:val="center"/>
        </w:trPr>
        <w:tc>
          <w:tcPr>
            <w:tcW w:w="14170" w:type="dxa"/>
            <w:gridSpan w:val="3"/>
            <w:shd w:val="clear" w:color="auto" w:fill="F2F2F2"/>
          </w:tcPr>
          <w:p w14:paraId="131F3377" w14:textId="77777777" w:rsidR="00141CAE" w:rsidRPr="00536D02" w:rsidRDefault="000A28B6" w:rsidP="00536D02">
            <w:pPr>
              <w:suppressLineNumbers/>
              <w:suppressAutoHyphens/>
              <w:kinsoku w:val="0"/>
              <w:overflowPunct w:val="0"/>
              <w:autoSpaceDE w:val="0"/>
              <w:autoSpaceDN w:val="0"/>
              <w:bidi/>
              <w:adjustRightInd w:val="0"/>
              <w:snapToGrid w:val="0"/>
              <w:spacing w:before="60" w:after="60"/>
              <w:jc w:val="both"/>
              <w:rPr>
                <w:rFonts w:ascii="Simplified Arabic" w:hAnsi="Simplified Arabic" w:cs="Simplified Arabic"/>
                <w:i/>
                <w:iCs/>
                <w:snapToGrid w:val="0"/>
                <w:kern w:val="22"/>
                <w:sz w:val="20"/>
                <w:szCs w:val="20"/>
                <w:lang w:val="en-GB"/>
              </w:rPr>
            </w:pPr>
            <w:r w:rsidRPr="00536D02">
              <w:rPr>
                <w:rFonts w:ascii="Simplified Arabic" w:hAnsi="Simplified Arabic" w:cs="Simplified Arabic" w:hint="cs"/>
                <w:i/>
                <w:iCs/>
                <w:snapToGrid w:val="0"/>
                <w:kern w:val="22"/>
                <w:sz w:val="20"/>
                <w:szCs w:val="20"/>
                <w:rtl/>
                <w:lang w:val="en-GB"/>
              </w:rPr>
              <w:t>تقارير التقييم</w:t>
            </w:r>
          </w:p>
        </w:tc>
      </w:tr>
      <w:tr w:rsidR="00141CAE" w:rsidRPr="00536D02" w14:paraId="0BE34820" w14:textId="77777777" w:rsidTr="00141AA3">
        <w:trPr>
          <w:jc w:val="center"/>
        </w:trPr>
        <w:tc>
          <w:tcPr>
            <w:tcW w:w="4957" w:type="dxa"/>
          </w:tcPr>
          <w:p w14:paraId="1713DEBD" w14:textId="77777777" w:rsidR="00141CAE" w:rsidRPr="00536D02" w:rsidRDefault="000A28B6"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التقييم المنهجي المتعلق بالمفاهيم المتنوعة للقيم المتعددة للطبيعة ومنافعها</w:t>
            </w:r>
          </w:p>
          <w:p w14:paraId="7054B62C" w14:textId="77777777" w:rsidR="00141CAE" w:rsidRPr="00536D02" w:rsidRDefault="000A28B6"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تمت المصادقة عليه في الدورة التاسعة للاجتماع العام للمنبر</w:t>
            </w:r>
            <w:r w:rsidR="00A87F84" w:rsidRPr="00536D02">
              <w:rPr>
                <w:rFonts w:ascii="Simplified Arabic" w:hAnsi="Simplified Arabic" w:cs="Simplified Arabic" w:hint="cs"/>
                <w:snapToGrid w:val="0"/>
                <w:kern w:val="22"/>
                <w:sz w:val="20"/>
                <w:szCs w:val="20"/>
                <w:rtl/>
                <w:lang w:val="en-GB"/>
              </w:rPr>
              <w:t xml:space="preserve"> (2022)</w:t>
            </w:r>
          </w:p>
          <w:p w14:paraId="7CDDBB0E" w14:textId="77777777" w:rsidR="00141CAE" w:rsidRPr="00536D02" w:rsidRDefault="00141CAE"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color w:val="0000FF"/>
                <w:sz w:val="20"/>
                <w:szCs w:val="20"/>
                <w:u w:val="single"/>
                <w:lang w:val="en-GB"/>
              </w:rPr>
              <w:t>https://ipbes.net/the-values-assessment</w:t>
            </w:r>
          </w:p>
        </w:tc>
        <w:tc>
          <w:tcPr>
            <w:tcW w:w="3260" w:type="dxa"/>
            <w:vMerge w:val="restart"/>
          </w:tcPr>
          <w:p w14:paraId="615DF8B4" w14:textId="77777777" w:rsidR="00141CAE" w:rsidRPr="00536D02" w:rsidRDefault="000A28B6"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سيتم النظر فيه في:</w:t>
            </w:r>
          </w:p>
          <w:p w14:paraId="6D1AEB87" w14:textId="77777777" w:rsidR="000A28B6"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الاجتماع الخامس والعشرين للهيئة الفرعية للمشورة العلمية والتقنية والتكنولوجية (أكتوبر/تشرين الأول 2023، يؤكد لاحقا)</w:t>
            </w:r>
          </w:p>
          <w:p w14:paraId="3CCA8797"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مؤتمر الأطراف السادس عشر (أكتوبر/تشرين الأول 2024، يؤكد لاحقا)</w:t>
            </w:r>
          </w:p>
        </w:tc>
        <w:tc>
          <w:tcPr>
            <w:tcW w:w="5953" w:type="dxa"/>
          </w:tcPr>
          <w:p w14:paraId="40C074E9"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قضية شاملة</w:t>
            </w:r>
          </w:p>
          <w:p w14:paraId="3251EC4E"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يدعم بصورة مباشرة الهدف 13 والغاية باء من الإطار العالمي للتنوع البيولوجي لما بعد عام 2020</w:t>
            </w:r>
          </w:p>
        </w:tc>
      </w:tr>
      <w:tr w:rsidR="00141CAE" w:rsidRPr="00536D02" w14:paraId="61546219" w14:textId="77777777" w:rsidTr="00141AA3">
        <w:trPr>
          <w:trHeight w:val="863"/>
          <w:jc w:val="center"/>
        </w:trPr>
        <w:tc>
          <w:tcPr>
            <w:tcW w:w="4957" w:type="dxa"/>
          </w:tcPr>
          <w:p w14:paraId="2952BAA9" w14:textId="61ADF5E6"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 xml:space="preserve">تقرير </w:t>
            </w:r>
            <w:r w:rsidR="002C7F44">
              <w:rPr>
                <w:rFonts w:ascii="Simplified Arabic" w:hAnsi="Simplified Arabic" w:cs="Simplified Arabic" w:hint="cs"/>
                <w:b/>
                <w:bCs/>
                <w:snapToGrid w:val="0"/>
                <w:kern w:val="22"/>
                <w:sz w:val="20"/>
                <w:szCs w:val="20"/>
                <w:rtl/>
                <w:lang w:val="en-GB"/>
              </w:rPr>
              <w:t xml:space="preserve">تقييم الاستخدام </w:t>
            </w:r>
            <w:r w:rsidRPr="00536D02">
              <w:rPr>
                <w:rFonts w:ascii="Simplified Arabic" w:hAnsi="Simplified Arabic" w:cs="Simplified Arabic" w:hint="cs"/>
                <w:b/>
                <w:bCs/>
                <w:snapToGrid w:val="0"/>
                <w:kern w:val="22"/>
                <w:sz w:val="20"/>
                <w:szCs w:val="20"/>
                <w:rtl/>
                <w:lang w:val="en-GB"/>
              </w:rPr>
              <w:t>المستدام للأنواع البرية</w:t>
            </w:r>
          </w:p>
          <w:p w14:paraId="65CFA05C" w14:textId="77777777" w:rsidR="00A87F84" w:rsidRPr="00536D02" w:rsidRDefault="000A28B6"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 xml:space="preserve">تمت المصادقة عليه في الدورة التاسعة للاجتماع العام للمنبر </w:t>
            </w:r>
            <w:r w:rsidR="00A87F84" w:rsidRPr="00536D02">
              <w:rPr>
                <w:rFonts w:ascii="Simplified Arabic" w:hAnsi="Simplified Arabic" w:cs="Simplified Arabic" w:hint="cs"/>
                <w:snapToGrid w:val="0"/>
                <w:kern w:val="22"/>
                <w:sz w:val="20"/>
                <w:szCs w:val="20"/>
                <w:rtl/>
                <w:lang w:val="en-GB"/>
              </w:rPr>
              <w:t>(2022)</w:t>
            </w:r>
          </w:p>
          <w:p w14:paraId="6947E7C0"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2" w:history="1">
              <w:r w:rsidR="00A87F84" w:rsidRPr="00536D02">
                <w:rPr>
                  <w:rStyle w:val="Hyperlink"/>
                  <w:rFonts w:ascii="Simplified Arabic" w:hAnsi="Simplified Arabic" w:cs="Simplified Arabic" w:hint="cs"/>
                  <w:snapToGrid w:val="0"/>
                  <w:kern w:val="22"/>
                  <w:sz w:val="20"/>
                  <w:szCs w:val="20"/>
                  <w:lang w:val="en-GB"/>
                </w:rPr>
                <w:t>https://ipbes.net/sustainable-use-assessment</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vMerge/>
          </w:tcPr>
          <w:p w14:paraId="06929409" w14:textId="77777777" w:rsidR="00141CAE" w:rsidRPr="00536D02" w:rsidRDefault="00141CAE"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p>
        </w:tc>
        <w:tc>
          <w:tcPr>
            <w:tcW w:w="5953" w:type="dxa"/>
          </w:tcPr>
          <w:p w14:paraId="4045C43C"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يتطرق للمحرك المباشر لفقدان التنوع البيولوجي (الاستخدام المفرط)</w:t>
            </w:r>
          </w:p>
          <w:p w14:paraId="4F85F6A8"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يدعم بشكل مباشر الهدفين 5 و9 والغاية باء من الإطار العالمي للتنوع البيولوجي لما بعد عام 2020</w:t>
            </w:r>
          </w:p>
        </w:tc>
      </w:tr>
      <w:tr w:rsidR="00141CAE" w:rsidRPr="00536D02" w14:paraId="2E39468C" w14:textId="77777777" w:rsidTr="00141AA3">
        <w:trPr>
          <w:trHeight w:val="677"/>
          <w:jc w:val="center"/>
        </w:trPr>
        <w:tc>
          <w:tcPr>
            <w:tcW w:w="4957" w:type="dxa"/>
          </w:tcPr>
          <w:p w14:paraId="7D443577" w14:textId="77777777" w:rsidR="00141CAE"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تقييم الأنواع الغريبة الغازية</w:t>
            </w:r>
          </w:p>
          <w:p w14:paraId="3CC41502" w14:textId="77777777" w:rsidR="00141CAE" w:rsidRPr="00536D02" w:rsidRDefault="000A28B6"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 xml:space="preserve">سيتم النظر فيه </w:t>
            </w:r>
            <w:r w:rsidR="009D5C0C" w:rsidRPr="00536D02">
              <w:rPr>
                <w:rFonts w:ascii="Simplified Arabic" w:hAnsi="Simplified Arabic" w:cs="Simplified Arabic" w:hint="cs"/>
                <w:snapToGrid w:val="0"/>
                <w:kern w:val="22"/>
                <w:sz w:val="20"/>
                <w:szCs w:val="20"/>
                <w:rtl/>
                <w:lang w:val="en-GB"/>
              </w:rPr>
              <w:t>أثناء</w:t>
            </w:r>
            <w:r w:rsidRPr="00536D02">
              <w:rPr>
                <w:rFonts w:ascii="Simplified Arabic" w:hAnsi="Simplified Arabic" w:cs="Simplified Arabic" w:hint="cs"/>
                <w:snapToGrid w:val="0"/>
                <w:kern w:val="22"/>
                <w:sz w:val="20"/>
                <w:szCs w:val="20"/>
                <w:rtl/>
                <w:lang w:val="en-GB"/>
              </w:rPr>
              <w:t xml:space="preserve"> الدورة العاشرة للاجتماع العام للمنبر</w:t>
            </w:r>
            <w:r w:rsidR="00A87F84" w:rsidRPr="00536D02">
              <w:rPr>
                <w:rFonts w:ascii="Simplified Arabic" w:hAnsi="Simplified Arabic" w:cs="Simplified Arabic" w:hint="cs"/>
                <w:snapToGrid w:val="0"/>
                <w:kern w:val="22"/>
                <w:sz w:val="20"/>
                <w:szCs w:val="20"/>
                <w:rtl/>
                <w:lang w:val="en-GB"/>
              </w:rPr>
              <w:t xml:space="preserve"> (2023)</w:t>
            </w:r>
          </w:p>
          <w:p w14:paraId="4966D474"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3" w:history="1">
              <w:r w:rsidR="00141CAE" w:rsidRPr="00536D02">
                <w:rPr>
                  <w:rFonts w:ascii="Simplified Arabic" w:hAnsi="Simplified Arabic" w:cs="Simplified Arabic" w:hint="cs"/>
                  <w:snapToGrid w:val="0"/>
                  <w:color w:val="0000FF"/>
                  <w:kern w:val="22"/>
                  <w:sz w:val="20"/>
                  <w:szCs w:val="20"/>
                  <w:u w:val="single"/>
                  <w:lang w:val="en-GB"/>
                </w:rPr>
                <w:t>https://ipbes.net/invasive-alien-species-assessment</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vMerge/>
          </w:tcPr>
          <w:p w14:paraId="08F1411B" w14:textId="77777777" w:rsidR="00141CAE" w:rsidRPr="00536D02" w:rsidRDefault="00141CAE"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p>
        </w:tc>
        <w:tc>
          <w:tcPr>
            <w:tcW w:w="5953" w:type="dxa"/>
          </w:tcPr>
          <w:p w14:paraId="2A5B6FEB" w14:textId="77777777" w:rsidR="0068263A"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يتطرق لمحرك مباشر لفقدان التنوع البيولوجي</w:t>
            </w:r>
          </w:p>
          <w:p w14:paraId="10E14C50"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يدعم بشكل مباشر الهدف 6 من الإطار العالمي للتنوع البيولوجي لما بعد عام 2020</w:t>
            </w:r>
          </w:p>
        </w:tc>
      </w:tr>
      <w:tr w:rsidR="00141CAE" w:rsidRPr="00536D02" w14:paraId="46D01459" w14:textId="77777777" w:rsidTr="00141AA3">
        <w:trPr>
          <w:jc w:val="center"/>
        </w:trPr>
        <w:tc>
          <w:tcPr>
            <w:tcW w:w="4957" w:type="dxa"/>
          </w:tcPr>
          <w:p w14:paraId="66542626" w14:textId="77777777" w:rsidR="009D5C0C"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rtl/>
                <w:lang w:val="en-GB"/>
              </w:rPr>
            </w:pPr>
            <w:r w:rsidRPr="00536D02">
              <w:rPr>
                <w:rFonts w:ascii="Simplified Arabic" w:hAnsi="Simplified Arabic" w:cs="Simplified Arabic" w:hint="cs"/>
                <w:b/>
                <w:bCs/>
                <w:snapToGrid w:val="0"/>
                <w:kern w:val="22"/>
                <w:sz w:val="20"/>
                <w:szCs w:val="20"/>
                <w:rtl/>
                <w:lang w:val="en-GB"/>
              </w:rPr>
              <w:t>تقرير مواضيعي للروابط القائمة بين التنوع البيولوجي والمياه والغذاء والصحة ("تقييم الترابط")</w:t>
            </w:r>
          </w:p>
          <w:p w14:paraId="45486FF9" w14:textId="77777777" w:rsidR="009D5C0C"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 xml:space="preserve">تمت المصادقة علي التقرير </w:t>
            </w:r>
            <w:r w:rsidR="00A87F84" w:rsidRPr="00536D02">
              <w:rPr>
                <w:rFonts w:ascii="Simplified Arabic" w:hAnsi="Simplified Arabic" w:cs="Simplified Arabic" w:hint="cs"/>
                <w:snapToGrid w:val="0"/>
                <w:kern w:val="22"/>
                <w:sz w:val="20"/>
                <w:szCs w:val="20"/>
                <w:rtl/>
                <w:lang w:val="en-GB"/>
              </w:rPr>
              <w:t>الاستطلاعي</w:t>
            </w:r>
            <w:r w:rsidRPr="00536D02">
              <w:rPr>
                <w:rFonts w:ascii="Simplified Arabic" w:hAnsi="Simplified Arabic" w:cs="Simplified Arabic" w:hint="cs"/>
                <w:snapToGrid w:val="0"/>
                <w:kern w:val="22"/>
                <w:sz w:val="20"/>
                <w:szCs w:val="20"/>
                <w:rtl/>
                <w:lang w:val="en-GB"/>
              </w:rPr>
              <w:t xml:space="preserve"> في الدورة الثامنة للاجتماع العام للمنبر (2021)</w:t>
            </w:r>
          </w:p>
          <w:p w14:paraId="06FC7A14" w14:textId="77777777" w:rsidR="00141CAE"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 xml:space="preserve">سيتم النظر في التقييم في الدورة </w:t>
            </w:r>
            <w:r w:rsidR="00A87F84" w:rsidRPr="00536D02">
              <w:rPr>
                <w:rFonts w:ascii="Simplified Arabic" w:hAnsi="Simplified Arabic" w:cs="Simplified Arabic" w:hint="cs"/>
                <w:snapToGrid w:val="0"/>
                <w:kern w:val="22"/>
                <w:sz w:val="20"/>
                <w:szCs w:val="20"/>
                <w:rtl/>
                <w:lang w:val="en-GB"/>
              </w:rPr>
              <w:t>الحادية عشرة</w:t>
            </w:r>
            <w:r w:rsidRPr="00536D02">
              <w:rPr>
                <w:rFonts w:ascii="Simplified Arabic" w:hAnsi="Simplified Arabic" w:cs="Simplified Arabic" w:hint="cs"/>
                <w:snapToGrid w:val="0"/>
                <w:kern w:val="22"/>
                <w:sz w:val="20"/>
                <w:szCs w:val="20"/>
                <w:rtl/>
                <w:lang w:val="en-GB"/>
              </w:rPr>
              <w:t xml:space="preserve"> للاجتماع العام للمنبر (2024)</w:t>
            </w:r>
          </w:p>
          <w:p w14:paraId="1EE403D8"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4" w:history="1">
              <w:r w:rsidR="00141CAE" w:rsidRPr="00536D02">
                <w:rPr>
                  <w:rFonts w:ascii="Simplified Arabic" w:hAnsi="Simplified Arabic" w:cs="Simplified Arabic" w:hint="cs"/>
                  <w:snapToGrid w:val="0"/>
                  <w:color w:val="0000FF"/>
                  <w:kern w:val="22"/>
                  <w:sz w:val="20"/>
                  <w:szCs w:val="20"/>
                  <w:u w:val="single"/>
                  <w:lang w:val="en-GB"/>
                </w:rPr>
                <w:t>https://ipbes.net/nexus</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vMerge w:val="restart"/>
          </w:tcPr>
          <w:p w14:paraId="2C744040" w14:textId="77777777" w:rsidR="0068263A"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سيتم النظر فيه في:</w:t>
            </w:r>
          </w:p>
          <w:p w14:paraId="02D1955F" w14:textId="77777777" w:rsidR="0068263A"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الاجتماع السابع والعشرين للهيئة الفرعية للمشورة العلمية والتقنية والتكنولوجية (أكتوبر/تشرين الأول 2025، يؤكد لاحقا)</w:t>
            </w:r>
          </w:p>
          <w:p w14:paraId="3D5C00E1"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مؤتمر الأطراف السابع عشر (أكتوبر/تشرين الأول 2026، يؤكد لاحقا)</w:t>
            </w:r>
          </w:p>
        </w:tc>
        <w:tc>
          <w:tcPr>
            <w:tcW w:w="5953" w:type="dxa"/>
          </w:tcPr>
          <w:p w14:paraId="0D9A8765" w14:textId="578CFFC8" w:rsidR="009D5C0C"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 xml:space="preserve">قضية شاملة تتطرق </w:t>
            </w:r>
            <w:r w:rsidR="006F49B4">
              <w:rPr>
                <w:rFonts w:ascii="Simplified Arabic" w:hAnsi="Simplified Arabic" w:cs="Simplified Arabic" w:hint="cs"/>
                <w:snapToGrid w:val="0"/>
                <w:kern w:val="22"/>
                <w:sz w:val="20"/>
                <w:szCs w:val="20"/>
                <w:rtl/>
                <w:lang w:val="en-GB"/>
              </w:rPr>
              <w:t xml:space="preserve">لتفاعلات </w:t>
            </w:r>
            <w:r w:rsidRPr="00536D02">
              <w:rPr>
                <w:rFonts w:ascii="Simplified Arabic" w:hAnsi="Simplified Arabic" w:cs="Simplified Arabic" w:hint="cs"/>
                <w:snapToGrid w:val="0"/>
                <w:kern w:val="22"/>
                <w:sz w:val="20"/>
                <w:szCs w:val="20"/>
                <w:rtl/>
                <w:lang w:val="en-GB"/>
              </w:rPr>
              <w:t>التنوع البيولوجي مع القطاعات المنتجة التي تؤثر على العديد من المحركات المباشرة وغير المباشرة للتنوع البيولوجي</w:t>
            </w:r>
          </w:p>
          <w:p w14:paraId="7C48D507" w14:textId="690448EC"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يدعم بشكل مباشر الأهداف 5 و7 و9 و10 و1 و12 و14 و16</w:t>
            </w:r>
            <w:r w:rsidR="00186EAA">
              <w:rPr>
                <w:rFonts w:ascii="Simplified Arabic" w:hAnsi="Simplified Arabic" w:cs="Simplified Arabic" w:hint="cs"/>
                <w:snapToGrid w:val="0"/>
                <w:kern w:val="22"/>
                <w:sz w:val="20"/>
                <w:szCs w:val="20"/>
                <w:rtl/>
                <w:lang w:val="en-GB"/>
              </w:rPr>
              <w:t xml:space="preserve"> للإطار</w:t>
            </w:r>
            <w:r w:rsidR="00D72CDA">
              <w:rPr>
                <w:rFonts w:ascii="Simplified Arabic" w:hAnsi="Simplified Arabic" w:cs="Simplified Arabic" w:hint="cs"/>
                <w:snapToGrid w:val="0"/>
                <w:kern w:val="22"/>
                <w:sz w:val="20"/>
                <w:szCs w:val="20"/>
                <w:rtl/>
                <w:lang w:val="en-GB"/>
              </w:rPr>
              <w:t xml:space="preserve"> </w:t>
            </w:r>
            <w:r w:rsidRPr="00536D02">
              <w:rPr>
                <w:rFonts w:ascii="Simplified Arabic" w:hAnsi="Simplified Arabic" w:cs="Simplified Arabic" w:hint="cs"/>
                <w:snapToGrid w:val="0"/>
                <w:kern w:val="22"/>
                <w:sz w:val="20"/>
                <w:szCs w:val="20"/>
                <w:rtl/>
                <w:lang w:val="en-GB"/>
              </w:rPr>
              <w:t>العالمي للتنوع البيولوجي لما بعد عام 2020</w:t>
            </w:r>
          </w:p>
          <w:p w14:paraId="1121553F" w14:textId="77777777" w:rsidR="00141CAE" w:rsidRPr="00536D02" w:rsidRDefault="00141CAE"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p>
        </w:tc>
      </w:tr>
      <w:tr w:rsidR="00141CAE" w:rsidRPr="00536D02" w14:paraId="41C96277" w14:textId="77777777" w:rsidTr="00141AA3">
        <w:trPr>
          <w:jc w:val="center"/>
        </w:trPr>
        <w:tc>
          <w:tcPr>
            <w:tcW w:w="4957" w:type="dxa"/>
          </w:tcPr>
          <w:p w14:paraId="37A97898" w14:textId="77777777" w:rsidR="00141CAE"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lastRenderedPageBreak/>
              <w:t>تقييم مواضيعي عن الأسباب الكامنة وراء فقدان التنوع البيولوجي ومحددات التغير التحويلي والخيارات المتاحة لتحقيق رؤية 2050 للتنوع البيولوجي ("تقييم التغير التحويلي")</w:t>
            </w:r>
            <w:r w:rsidR="00141CAE" w:rsidRPr="00536D02">
              <w:rPr>
                <w:rFonts w:ascii="Simplified Arabic" w:hAnsi="Simplified Arabic" w:cs="Simplified Arabic" w:hint="cs"/>
                <w:snapToGrid w:val="0"/>
                <w:kern w:val="22"/>
                <w:sz w:val="20"/>
                <w:szCs w:val="20"/>
                <w:lang w:val="en-GB"/>
              </w:rPr>
              <w:t xml:space="preserve"> </w:t>
            </w:r>
          </w:p>
          <w:p w14:paraId="7B842606" w14:textId="0A292888"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 xml:space="preserve">تمت المصادقة </w:t>
            </w:r>
            <w:r w:rsidR="00963233">
              <w:rPr>
                <w:rFonts w:ascii="Simplified Arabic" w:hAnsi="Simplified Arabic" w:cs="Simplified Arabic" w:hint="cs"/>
                <w:snapToGrid w:val="0"/>
                <w:kern w:val="22"/>
                <w:sz w:val="20"/>
                <w:szCs w:val="20"/>
                <w:rtl/>
                <w:lang w:val="en-GB"/>
              </w:rPr>
              <w:t xml:space="preserve">على </w:t>
            </w:r>
            <w:r w:rsidRPr="00536D02">
              <w:rPr>
                <w:rFonts w:ascii="Simplified Arabic" w:hAnsi="Simplified Arabic" w:cs="Simplified Arabic" w:hint="cs"/>
                <w:snapToGrid w:val="0"/>
                <w:kern w:val="22"/>
                <w:sz w:val="20"/>
                <w:szCs w:val="20"/>
                <w:rtl/>
                <w:lang w:val="en-GB"/>
              </w:rPr>
              <w:t>التقرير الاستطلاعي في الدورة الثامنة للاجتماع العام للمنبر (2021)</w:t>
            </w:r>
          </w:p>
          <w:p w14:paraId="17B3A6F9" w14:textId="77777777"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سيتم النظر في التقييم في الدورة الحادية عشرة للاجتماع العام للمنبر (2024)</w:t>
            </w:r>
          </w:p>
          <w:p w14:paraId="62195C6C"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5" w:history="1">
              <w:r w:rsidR="00141CAE" w:rsidRPr="00536D02">
                <w:rPr>
                  <w:rFonts w:ascii="Simplified Arabic" w:hAnsi="Simplified Arabic" w:cs="Simplified Arabic" w:hint="cs"/>
                  <w:snapToGrid w:val="0"/>
                  <w:color w:val="0000FF"/>
                  <w:kern w:val="22"/>
                  <w:sz w:val="20"/>
                  <w:szCs w:val="20"/>
                  <w:u w:val="single"/>
                  <w:lang w:val="en-GB"/>
                </w:rPr>
                <w:t>https://ipbes.net/transformative-change</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vMerge/>
          </w:tcPr>
          <w:p w14:paraId="01FB7D65" w14:textId="77777777" w:rsidR="00141CAE" w:rsidRPr="00536D02" w:rsidRDefault="00141CAE"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p>
        </w:tc>
        <w:tc>
          <w:tcPr>
            <w:tcW w:w="5953" w:type="dxa"/>
          </w:tcPr>
          <w:p w14:paraId="28063D39" w14:textId="77777777"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قضية شاملة تتطرق للمحركات غير المباشرة للتنوع البيولوجي</w:t>
            </w:r>
          </w:p>
          <w:p w14:paraId="126769A9" w14:textId="1BA61DCB"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 xml:space="preserve">يدعم بشكل مباشر الأهداف 14-22 </w:t>
            </w:r>
            <w:r w:rsidR="002804F2">
              <w:rPr>
                <w:rFonts w:ascii="Simplified Arabic" w:hAnsi="Simplified Arabic" w:cs="Simplified Arabic" w:hint="cs"/>
                <w:snapToGrid w:val="0"/>
                <w:kern w:val="22"/>
                <w:sz w:val="20"/>
                <w:szCs w:val="20"/>
                <w:rtl/>
                <w:lang w:val="en-GB"/>
              </w:rPr>
              <w:t xml:space="preserve">للإطار </w:t>
            </w:r>
            <w:r w:rsidRPr="00536D02">
              <w:rPr>
                <w:rFonts w:ascii="Simplified Arabic" w:hAnsi="Simplified Arabic" w:cs="Simplified Arabic" w:hint="cs"/>
                <w:snapToGrid w:val="0"/>
                <w:kern w:val="22"/>
                <w:sz w:val="20"/>
                <w:szCs w:val="20"/>
                <w:rtl/>
                <w:lang w:val="en-GB"/>
              </w:rPr>
              <w:t>العالمي للتنوع البيولوجي لما بعد عام 2020</w:t>
            </w:r>
          </w:p>
          <w:p w14:paraId="244D3A7C" w14:textId="77777777" w:rsidR="00141CAE" w:rsidRPr="00536D02" w:rsidRDefault="00141CAE"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p>
        </w:tc>
      </w:tr>
      <w:tr w:rsidR="00141CAE" w:rsidRPr="00536D02" w14:paraId="367A2EA7" w14:textId="77777777" w:rsidTr="00141AA3">
        <w:trPr>
          <w:jc w:val="center"/>
        </w:trPr>
        <w:tc>
          <w:tcPr>
            <w:tcW w:w="4957" w:type="dxa"/>
          </w:tcPr>
          <w:p w14:paraId="65D34AA4" w14:textId="77777777" w:rsidR="00141CAE"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تقييم منهجي لأثر الأعمال التجارية واعتمادها على التنوع البيولوجي وعلى الإسهامات التي تقدمها الطبيعة للبشر ("تقييم الأعمال التجارية والتنوع البيولوجي")</w:t>
            </w:r>
          </w:p>
          <w:p w14:paraId="75E3667E" w14:textId="54CBEF55"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 xml:space="preserve">تمت المصادقة </w:t>
            </w:r>
            <w:r w:rsidR="00963233">
              <w:rPr>
                <w:rFonts w:ascii="Simplified Arabic" w:hAnsi="Simplified Arabic" w:cs="Simplified Arabic" w:hint="cs"/>
                <w:snapToGrid w:val="0"/>
                <w:kern w:val="22"/>
                <w:sz w:val="20"/>
                <w:szCs w:val="20"/>
                <w:rtl/>
                <w:lang w:val="en-GB"/>
              </w:rPr>
              <w:t xml:space="preserve">على </w:t>
            </w:r>
            <w:r w:rsidRPr="00536D02">
              <w:rPr>
                <w:rFonts w:ascii="Simplified Arabic" w:hAnsi="Simplified Arabic" w:cs="Simplified Arabic" w:hint="cs"/>
                <w:snapToGrid w:val="0"/>
                <w:kern w:val="22"/>
                <w:sz w:val="20"/>
                <w:szCs w:val="20"/>
                <w:rtl/>
                <w:lang w:val="en-GB"/>
              </w:rPr>
              <w:t>التقرير الاستطلاعي في الدورة التاسعة للاجتماع العام للمنبر (2022)</w:t>
            </w:r>
          </w:p>
          <w:p w14:paraId="2FDFE5B6" w14:textId="77777777"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سيتم النظر في التقييم في الدورة الثانية عشرة للاجتماع العام للمنبر (2025)</w:t>
            </w:r>
          </w:p>
          <w:p w14:paraId="3B7C4D5C"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6" w:history="1">
              <w:r w:rsidR="00141CAE" w:rsidRPr="00536D02">
                <w:rPr>
                  <w:rFonts w:ascii="Simplified Arabic" w:hAnsi="Simplified Arabic" w:cs="Simplified Arabic" w:hint="cs"/>
                  <w:snapToGrid w:val="0"/>
                  <w:color w:val="0000FF"/>
                  <w:kern w:val="22"/>
                  <w:sz w:val="20"/>
                  <w:szCs w:val="20"/>
                  <w:u w:val="single"/>
                  <w:lang w:val="en-GB"/>
                </w:rPr>
                <w:t>https://ipbes.net/business-impact</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vMerge/>
          </w:tcPr>
          <w:p w14:paraId="2AB09EE3" w14:textId="77777777" w:rsidR="00141CAE" w:rsidRPr="00536D02" w:rsidRDefault="00141CAE"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p>
        </w:tc>
        <w:tc>
          <w:tcPr>
            <w:tcW w:w="5953" w:type="dxa"/>
          </w:tcPr>
          <w:p w14:paraId="54CC237C" w14:textId="62AA606C" w:rsidR="00141CAE"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 xml:space="preserve">يدعم بشكل مباشر الهدف 15 </w:t>
            </w:r>
            <w:r w:rsidR="002804F2">
              <w:rPr>
                <w:rFonts w:ascii="Simplified Arabic" w:hAnsi="Simplified Arabic" w:cs="Simplified Arabic" w:hint="cs"/>
                <w:snapToGrid w:val="0"/>
                <w:kern w:val="22"/>
                <w:sz w:val="20"/>
                <w:szCs w:val="20"/>
                <w:rtl/>
                <w:lang w:val="en-GB"/>
              </w:rPr>
              <w:t xml:space="preserve">للإطار </w:t>
            </w:r>
            <w:r w:rsidRPr="00536D02">
              <w:rPr>
                <w:rFonts w:ascii="Simplified Arabic" w:hAnsi="Simplified Arabic" w:cs="Simplified Arabic" w:hint="cs"/>
                <w:snapToGrid w:val="0"/>
                <w:kern w:val="22"/>
                <w:sz w:val="20"/>
                <w:szCs w:val="20"/>
                <w:rtl/>
                <w:lang w:val="en-GB"/>
              </w:rPr>
              <w:t>العالمي للتنوع البيولوجي لما بعد عام 2020</w:t>
            </w:r>
          </w:p>
        </w:tc>
      </w:tr>
      <w:tr w:rsidR="00141CAE" w:rsidRPr="00536D02" w14:paraId="6340484F" w14:textId="77777777" w:rsidTr="00141AA3">
        <w:trPr>
          <w:jc w:val="center"/>
        </w:trPr>
        <w:tc>
          <w:tcPr>
            <w:tcW w:w="14170" w:type="dxa"/>
            <w:gridSpan w:val="3"/>
            <w:shd w:val="clear" w:color="auto" w:fill="F2F2F2"/>
          </w:tcPr>
          <w:p w14:paraId="085C9802" w14:textId="77777777" w:rsidR="00141CAE"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i/>
                <w:iCs/>
                <w:snapToGrid w:val="0"/>
                <w:kern w:val="22"/>
                <w:sz w:val="20"/>
                <w:szCs w:val="20"/>
                <w:lang w:val="en-GB"/>
              </w:rPr>
            </w:pPr>
            <w:r w:rsidRPr="00536D02">
              <w:rPr>
                <w:rFonts w:ascii="Simplified Arabic" w:hAnsi="Simplified Arabic" w:cs="Simplified Arabic" w:hint="cs"/>
                <w:i/>
                <w:iCs/>
                <w:snapToGrid w:val="0"/>
                <w:kern w:val="22"/>
                <w:sz w:val="20"/>
                <w:szCs w:val="20"/>
                <w:rtl/>
                <w:lang w:val="en-GB"/>
              </w:rPr>
              <w:t>النواتج الأخرى</w:t>
            </w:r>
          </w:p>
        </w:tc>
      </w:tr>
      <w:tr w:rsidR="00141CAE" w:rsidRPr="00536D02" w14:paraId="5B8B9C11" w14:textId="77777777" w:rsidTr="00141AA3">
        <w:trPr>
          <w:jc w:val="center"/>
        </w:trPr>
        <w:tc>
          <w:tcPr>
            <w:tcW w:w="4957" w:type="dxa"/>
          </w:tcPr>
          <w:p w14:paraId="3422F8C2" w14:textId="3EAB840E" w:rsidR="00141CAE" w:rsidRPr="00536D02" w:rsidRDefault="0071423F"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Pr>
                <w:rFonts w:ascii="Simplified Arabic" w:hAnsi="Simplified Arabic" w:cs="Simplified Arabic" w:hint="cs"/>
                <w:b/>
                <w:bCs/>
                <w:snapToGrid w:val="0"/>
                <w:kern w:val="22"/>
                <w:sz w:val="20"/>
                <w:szCs w:val="20"/>
                <w:rtl/>
                <w:lang w:val="en-GB"/>
              </w:rPr>
              <w:t xml:space="preserve">أسس إطار </w:t>
            </w:r>
            <w:r w:rsidR="009D5C0C" w:rsidRPr="00536D02">
              <w:rPr>
                <w:rFonts w:ascii="Simplified Arabic" w:hAnsi="Simplified Arabic" w:cs="Simplified Arabic" w:hint="cs"/>
                <w:b/>
                <w:bCs/>
                <w:snapToGrid w:val="0"/>
                <w:kern w:val="22"/>
                <w:sz w:val="20"/>
                <w:szCs w:val="20"/>
                <w:rtl/>
                <w:lang w:val="en-GB"/>
              </w:rPr>
              <w:t>مستقبل الطبيعة، أداة مرنة لدعم إعداد سيناريوهات ونماذج</w:t>
            </w:r>
            <w:r>
              <w:rPr>
                <w:rFonts w:ascii="Simplified Arabic" w:hAnsi="Simplified Arabic" w:cs="Simplified Arabic" w:hint="cs"/>
                <w:b/>
                <w:bCs/>
                <w:snapToGrid w:val="0"/>
                <w:kern w:val="22"/>
                <w:sz w:val="20"/>
                <w:szCs w:val="20"/>
                <w:rtl/>
                <w:lang w:val="en-GB"/>
              </w:rPr>
              <w:t xml:space="preserve"> الآفاق المستقبلية </w:t>
            </w:r>
            <w:r w:rsidR="009D5C0C" w:rsidRPr="00536D02">
              <w:rPr>
                <w:rFonts w:ascii="Simplified Arabic" w:hAnsi="Simplified Arabic" w:cs="Simplified Arabic" w:hint="cs"/>
                <w:b/>
                <w:bCs/>
                <w:snapToGrid w:val="0"/>
                <w:kern w:val="22"/>
                <w:sz w:val="20"/>
                <w:szCs w:val="20"/>
                <w:rtl/>
                <w:lang w:val="en-GB"/>
              </w:rPr>
              <w:t xml:space="preserve">المرغوب </w:t>
            </w:r>
            <w:r>
              <w:rPr>
                <w:rFonts w:ascii="Simplified Arabic" w:hAnsi="Simplified Arabic" w:cs="Simplified Arabic" w:hint="cs"/>
                <w:b/>
                <w:bCs/>
                <w:snapToGrid w:val="0"/>
                <w:kern w:val="22"/>
                <w:sz w:val="20"/>
                <w:szCs w:val="20"/>
                <w:rtl/>
                <w:lang w:val="en-GB"/>
              </w:rPr>
              <w:t xml:space="preserve">بها </w:t>
            </w:r>
            <w:r w:rsidR="009D5C0C" w:rsidRPr="00536D02">
              <w:rPr>
                <w:rFonts w:ascii="Simplified Arabic" w:hAnsi="Simplified Arabic" w:cs="Simplified Arabic" w:hint="cs"/>
                <w:b/>
                <w:bCs/>
                <w:snapToGrid w:val="0"/>
                <w:kern w:val="22"/>
                <w:sz w:val="20"/>
                <w:szCs w:val="20"/>
                <w:rtl/>
                <w:lang w:val="en-GB"/>
              </w:rPr>
              <w:t>للبشر والطبيعة وأمنا الأرض</w:t>
            </w:r>
          </w:p>
          <w:p w14:paraId="3CAE0032" w14:textId="77777777" w:rsidR="00141CAE" w:rsidRPr="00536D02" w:rsidRDefault="00536D02"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تم الترحيب به في الدورة التاسعة للاجتماع العام للمنبر (2022)</w:t>
            </w:r>
          </w:p>
          <w:p w14:paraId="7A4A5035"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7" w:history="1">
              <w:r w:rsidR="00141CAE" w:rsidRPr="00536D02">
                <w:rPr>
                  <w:rFonts w:ascii="Simplified Arabic" w:hAnsi="Simplified Arabic" w:cs="Simplified Arabic" w:hint="cs"/>
                  <w:snapToGrid w:val="0"/>
                  <w:color w:val="0000FF"/>
                  <w:kern w:val="22"/>
                  <w:sz w:val="20"/>
                  <w:szCs w:val="20"/>
                  <w:u w:val="single"/>
                  <w:lang w:val="en-GB"/>
                </w:rPr>
                <w:t>https://ipbes.net/events/ipbes-nature-futures-framework-workshop</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tcPr>
          <w:p w14:paraId="0FF3FD7D" w14:textId="77777777" w:rsidR="0068263A"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سيتم النظر فيه في:</w:t>
            </w:r>
          </w:p>
          <w:p w14:paraId="1E505E2F" w14:textId="77777777" w:rsidR="0068263A"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الاجتماع الخامس والعشرين للهيئة الفرعية للمشورة العلمية والتقنية والتكنولوجية (أكتوبر/تشرين الأول 2023، يؤكد لاحقا)</w:t>
            </w:r>
          </w:p>
          <w:p w14:paraId="0C39E647" w14:textId="77777777" w:rsidR="00141CAE" w:rsidRPr="00536D02" w:rsidRDefault="0068263A"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lastRenderedPageBreak/>
              <w:t>مؤتمر الأطراف السادس عشر (أكتوبر/تشرين الأول 2024، يؤكد لاحقا)</w:t>
            </w:r>
          </w:p>
        </w:tc>
        <w:tc>
          <w:tcPr>
            <w:tcW w:w="5953" w:type="dxa"/>
          </w:tcPr>
          <w:p w14:paraId="2443E3EC" w14:textId="77777777"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lastRenderedPageBreak/>
              <w:t xml:space="preserve">شامل. </w:t>
            </w:r>
            <w:r w:rsidR="00536D02" w:rsidRPr="00536D02">
              <w:rPr>
                <w:rFonts w:ascii="Simplified Arabic" w:hAnsi="Simplified Arabic" w:cs="Simplified Arabic" w:hint="cs"/>
                <w:snapToGrid w:val="0"/>
                <w:kern w:val="22"/>
                <w:sz w:val="20"/>
                <w:szCs w:val="20"/>
                <w:rtl/>
                <w:lang w:val="en-GB"/>
              </w:rPr>
              <w:t>ذو صلة بإعداد السيناريوهات لتحقيق رؤية 2050.</w:t>
            </w:r>
          </w:p>
        </w:tc>
      </w:tr>
      <w:tr w:rsidR="00141CAE" w:rsidRPr="00536D02" w14:paraId="2FA81E74" w14:textId="77777777" w:rsidTr="00141AA3">
        <w:trPr>
          <w:jc w:val="center"/>
        </w:trPr>
        <w:tc>
          <w:tcPr>
            <w:tcW w:w="4957" w:type="dxa"/>
          </w:tcPr>
          <w:p w14:paraId="15EF0F05" w14:textId="4C228B20" w:rsidR="00141CAE"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 xml:space="preserve">التنوع البيولوجي </w:t>
            </w:r>
            <w:r w:rsidR="00266909">
              <w:rPr>
                <w:rFonts w:ascii="Simplified Arabic" w:hAnsi="Simplified Arabic" w:cs="Simplified Arabic" w:hint="cs"/>
                <w:b/>
                <w:bCs/>
                <w:snapToGrid w:val="0"/>
                <w:kern w:val="22"/>
                <w:sz w:val="20"/>
                <w:szCs w:val="20"/>
                <w:rtl/>
                <w:lang w:val="en-GB"/>
              </w:rPr>
              <w:t>والجوائ</w:t>
            </w:r>
            <w:r w:rsidR="00392806">
              <w:rPr>
                <w:rFonts w:ascii="Simplified Arabic" w:hAnsi="Simplified Arabic" w:cs="Simplified Arabic" w:hint="cs"/>
                <w:b/>
                <w:bCs/>
                <w:snapToGrid w:val="0"/>
                <w:kern w:val="22"/>
                <w:sz w:val="20"/>
                <w:szCs w:val="20"/>
                <w:rtl/>
                <w:lang w:val="en-GB"/>
              </w:rPr>
              <w:t xml:space="preserve">ح </w:t>
            </w:r>
            <w:r w:rsidR="00536D02" w:rsidRPr="00536D02">
              <w:rPr>
                <w:rFonts w:ascii="Simplified Arabic" w:hAnsi="Simplified Arabic" w:cs="Simplified Arabic" w:hint="cs"/>
                <w:snapToGrid w:val="0"/>
                <w:kern w:val="22"/>
                <w:sz w:val="20"/>
                <w:szCs w:val="20"/>
                <w:rtl/>
                <w:lang w:val="en-GB"/>
              </w:rPr>
              <w:t>(تقرير لورشة عمل الخبراء في المنبر (يوليو/تموز 2020)</w:t>
            </w:r>
          </w:p>
          <w:p w14:paraId="0F1FFA4D" w14:textId="39BDF4DA" w:rsidR="00536D02" w:rsidRPr="00536D02" w:rsidRDefault="00536D02"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rtl/>
                <w:lang w:val="en-GB"/>
              </w:rPr>
            </w:pPr>
            <w:r w:rsidRPr="00536D02">
              <w:rPr>
                <w:rFonts w:ascii="Simplified Arabic" w:hAnsi="Simplified Arabic" w:cs="Simplified Arabic" w:hint="cs"/>
                <w:snapToGrid w:val="0"/>
                <w:kern w:val="22"/>
                <w:sz w:val="20"/>
                <w:szCs w:val="20"/>
                <w:rtl/>
                <w:lang w:val="en-GB"/>
              </w:rPr>
              <w:t>سيتم النظر فيه كمُدخل للتقييم التجميعي وتقييم التغير التحو</w:t>
            </w:r>
            <w:r w:rsidR="00392806">
              <w:rPr>
                <w:rFonts w:ascii="Simplified Arabic" w:hAnsi="Simplified Arabic" w:cs="Simplified Arabic" w:hint="cs"/>
                <w:snapToGrid w:val="0"/>
                <w:kern w:val="22"/>
                <w:sz w:val="20"/>
                <w:szCs w:val="20"/>
                <w:rtl/>
                <w:lang w:val="en-GB"/>
              </w:rPr>
              <w:t>يلي</w:t>
            </w:r>
            <w:r w:rsidRPr="00536D02">
              <w:rPr>
                <w:rFonts w:ascii="Simplified Arabic" w:hAnsi="Simplified Arabic" w:cs="Simplified Arabic" w:hint="cs"/>
                <w:snapToGrid w:val="0"/>
                <w:kern w:val="22"/>
                <w:sz w:val="20"/>
                <w:szCs w:val="20"/>
                <w:rtl/>
                <w:lang w:val="en-GB"/>
              </w:rPr>
              <w:t>.</w:t>
            </w:r>
          </w:p>
          <w:p w14:paraId="58D21A63"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8" w:history="1">
              <w:r w:rsidR="00141CAE" w:rsidRPr="00536D02">
                <w:rPr>
                  <w:rFonts w:ascii="Simplified Arabic" w:hAnsi="Simplified Arabic" w:cs="Simplified Arabic" w:hint="cs"/>
                  <w:snapToGrid w:val="0"/>
                  <w:color w:val="0000FF"/>
                  <w:kern w:val="22"/>
                  <w:sz w:val="20"/>
                  <w:szCs w:val="20"/>
                  <w:u w:val="single"/>
                  <w:lang w:val="en-GB"/>
                </w:rPr>
                <w:t>https://ipbes.net/events/ipbes-workshop-biodiversity-and-pandemics</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tcPr>
          <w:p w14:paraId="0F4B2D92" w14:textId="4EEFF5BE" w:rsidR="00141CAE" w:rsidRPr="00536D02" w:rsidRDefault="00536D02"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 xml:space="preserve">تمت الإشارة إليه في مشروع </w:t>
            </w:r>
            <w:r w:rsidR="00881078">
              <w:rPr>
                <w:rFonts w:ascii="Simplified Arabic" w:hAnsi="Simplified Arabic" w:cs="Simplified Arabic" w:hint="cs"/>
                <w:snapToGrid w:val="0"/>
                <w:kern w:val="22"/>
                <w:sz w:val="20"/>
                <w:szCs w:val="20"/>
                <w:rtl/>
                <w:lang w:val="en-GB"/>
              </w:rPr>
              <w:t xml:space="preserve">مقرر مؤتمر </w:t>
            </w:r>
            <w:r w:rsidRPr="00536D02">
              <w:rPr>
                <w:rFonts w:ascii="Simplified Arabic" w:hAnsi="Simplified Arabic" w:cs="Simplified Arabic" w:hint="cs"/>
                <w:snapToGrid w:val="0"/>
                <w:kern w:val="22"/>
                <w:sz w:val="20"/>
                <w:szCs w:val="20"/>
                <w:rtl/>
                <w:lang w:val="en-GB"/>
              </w:rPr>
              <w:t>الأطراف 24/3، ولكن ضمن قوسين</w:t>
            </w:r>
          </w:p>
        </w:tc>
        <w:tc>
          <w:tcPr>
            <w:tcW w:w="5953" w:type="dxa"/>
          </w:tcPr>
          <w:p w14:paraId="521FF934" w14:textId="474A76A4" w:rsidR="00A87F84" w:rsidRPr="00536D02" w:rsidRDefault="00A87F84"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قضية شاملة</w:t>
            </w:r>
            <w:r w:rsidR="00536D02" w:rsidRPr="00536D02">
              <w:rPr>
                <w:rFonts w:ascii="Simplified Arabic" w:hAnsi="Simplified Arabic" w:cs="Simplified Arabic" w:hint="cs"/>
                <w:snapToGrid w:val="0"/>
                <w:kern w:val="22"/>
                <w:sz w:val="20"/>
                <w:szCs w:val="20"/>
                <w:rtl/>
                <w:lang w:val="en-GB"/>
              </w:rPr>
              <w:t xml:space="preserve">، ذو صلة بالأهداف 5 و14 و17 والغاية باء من </w:t>
            </w:r>
            <w:r w:rsidR="00596306">
              <w:rPr>
                <w:rFonts w:ascii="Simplified Arabic" w:hAnsi="Simplified Arabic" w:cs="Simplified Arabic" w:hint="cs"/>
                <w:snapToGrid w:val="0"/>
                <w:kern w:val="22"/>
                <w:sz w:val="20"/>
                <w:szCs w:val="20"/>
                <w:rtl/>
                <w:lang w:val="en-GB"/>
              </w:rPr>
              <w:t>ال</w:t>
            </w:r>
            <w:r w:rsidR="00536D02" w:rsidRPr="00536D02">
              <w:rPr>
                <w:rFonts w:ascii="Simplified Arabic" w:hAnsi="Simplified Arabic" w:cs="Simplified Arabic" w:hint="cs"/>
                <w:snapToGrid w:val="0"/>
                <w:kern w:val="22"/>
                <w:sz w:val="20"/>
                <w:szCs w:val="20"/>
                <w:rtl/>
                <w:lang w:val="en-GB"/>
              </w:rPr>
              <w:t>إطار العالمي للتنوع البيولوجي لما بعد عام 2020.</w:t>
            </w:r>
          </w:p>
        </w:tc>
      </w:tr>
      <w:tr w:rsidR="00141CAE" w:rsidRPr="00536D02" w14:paraId="1467C53E" w14:textId="77777777" w:rsidTr="00141AA3">
        <w:trPr>
          <w:jc w:val="center"/>
        </w:trPr>
        <w:tc>
          <w:tcPr>
            <w:tcW w:w="4957" w:type="dxa"/>
          </w:tcPr>
          <w:p w14:paraId="5FA50475" w14:textId="77777777" w:rsidR="00141CAE" w:rsidRPr="00536D02" w:rsidRDefault="009D5C0C"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b/>
                <w:bCs/>
                <w:snapToGrid w:val="0"/>
                <w:kern w:val="22"/>
                <w:sz w:val="20"/>
                <w:szCs w:val="20"/>
                <w:rtl/>
                <w:lang w:val="en-GB"/>
              </w:rPr>
              <w:t>التنوع البيولوجي وتغير المناخ</w:t>
            </w:r>
            <w:r w:rsidR="00536D02" w:rsidRPr="00536D02">
              <w:rPr>
                <w:rFonts w:ascii="Simplified Arabic" w:hAnsi="Simplified Arabic" w:cs="Simplified Arabic" w:hint="cs"/>
                <w:b/>
                <w:bCs/>
                <w:snapToGrid w:val="0"/>
                <w:kern w:val="22"/>
                <w:sz w:val="20"/>
                <w:szCs w:val="20"/>
                <w:rtl/>
                <w:lang w:val="en-GB"/>
              </w:rPr>
              <w:t xml:space="preserve"> </w:t>
            </w:r>
            <w:r w:rsidR="00536D02" w:rsidRPr="00536D02">
              <w:rPr>
                <w:rFonts w:ascii="Simplified Arabic" w:hAnsi="Simplified Arabic" w:cs="Simplified Arabic" w:hint="cs"/>
                <w:snapToGrid w:val="0"/>
                <w:kern w:val="22"/>
                <w:sz w:val="20"/>
                <w:szCs w:val="20"/>
                <w:rtl/>
                <w:lang w:val="en-GB"/>
              </w:rPr>
              <w:t>(تقرير لورشة العمل التي رعاها بشكل مشترك كل من المنبر والهيئة الحكومية الدولية المعنية بتغير المناخ) (يونيو/حزيران 2021)</w:t>
            </w:r>
          </w:p>
          <w:p w14:paraId="58A8DECF" w14:textId="6D17DC36" w:rsidR="00141CAE" w:rsidRPr="00536D02" w:rsidRDefault="00536D02"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سيتم النظر فيه كمُدخل للتقييم التجميعي وتقييم التغير التحو</w:t>
            </w:r>
            <w:r w:rsidR="00596306">
              <w:rPr>
                <w:rFonts w:ascii="Simplified Arabic" w:hAnsi="Simplified Arabic" w:cs="Simplified Arabic" w:hint="cs"/>
                <w:snapToGrid w:val="0"/>
                <w:kern w:val="22"/>
                <w:sz w:val="20"/>
                <w:szCs w:val="20"/>
                <w:rtl/>
                <w:lang w:val="en-GB"/>
              </w:rPr>
              <w:t>يلي</w:t>
            </w:r>
          </w:p>
          <w:p w14:paraId="61789106" w14:textId="77777777" w:rsidR="00141CAE" w:rsidRPr="00536D02" w:rsidRDefault="00141AA3"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hyperlink r:id="rId29" w:history="1">
              <w:r w:rsidR="00141CAE" w:rsidRPr="00536D02">
                <w:rPr>
                  <w:rFonts w:ascii="Simplified Arabic" w:hAnsi="Simplified Arabic" w:cs="Simplified Arabic" w:hint="cs"/>
                  <w:snapToGrid w:val="0"/>
                  <w:color w:val="0000FF"/>
                  <w:kern w:val="22"/>
                  <w:sz w:val="20"/>
                  <w:szCs w:val="20"/>
                  <w:u w:val="single"/>
                  <w:lang w:val="en-GB"/>
                </w:rPr>
                <w:t>https://ipbes.net/events/ipbes-ipcc-co-sponsored-workshop-biodiversity-and-climate-change</w:t>
              </w:r>
            </w:hyperlink>
            <w:r w:rsidR="00141CAE" w:rsidRPr="00536D02">
              <w:rPr>
                <w:rFonts w:ascii="Simplified Arabic" w:hAnsi="Simplified Arabic" w:cs="Simplified Arabic" w:hint="cs"/>
                <w:snapToGrid w:val="0"/>
                <w:kern w:val="22"/>
                <w:sz w:val="20"/>
                <w:szCs w:val="20"/>
                <w:lang w:val="en-GB"/>
              </w:rPr>
              <w:t xml:space="preserve"> </w:t>
            </w:r>
          </w:p>
        </w:tc>
        <w:tc>
          <w:tcPr>
            <w:tcW w:w="3260" w:type="dxa"/>
          </w:tcPr>
          <w:p w14:paraId="69608D9C" w14:textId="454B7FED" w:rsidR="00141CAE" w:rsidRPr="00536D02" w:rsidRDefault="00536D02"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snapToGrid w:val="0"/>
                <w:kern w:val="22"/>
                <w:sz w:val="20"/>
                <w:szCs w:val="20"/>
                <w:lang w:val="en-GB"/>
              </w:rPr>
            </w:pPr>
            <w:r w:rsidRPr="00536D02">
              <w:rPr>
                <w:rFonts w:ascii="Simplified Arabic" w:hAnsi="Simplified Arabic" w:cs="Simplified Arabic" w:hint="cs"/>
                <w:snapToGrid w:val="0"/>
                <w:kern w:val="22"/>
                <w:sz w:val="20"/>
                <w:szCs w:val="20"/>
                <w:rtl/>
                <w:lang w:val="en-GB"/>
              </w:rPr>
              <w:t xml:space="preserve">اعترفت </w:t>
            </w:r>
            <w:r w:rsidR="001F33DC">
              <w:rPr>
                <w:rFonts w:ascii="Simplified Arabic" w:hAnsi="Simplified Arabic" w:cs="Simplified Arabic" w:hint="cs"/>
                <w:snapToGrid w:val="0"/>
                <w:kern w:val="22"/>
                <w:sz w:val="20"/>
                <w:szCs w:val="20"/>
                <w:rtl/>
                <w:lang w:val="en-GB"/>
              </w:rPr>
              <w:t xml:space="preserve">توصية </w:t>
            </w:r>
            <w:r w:rsidRPr="00536D02">
              <w:rPr>
                <w:rFonts w:ascii="Simplified Arabic" w:hAnsi="Simplified Arabic" w:cs="Simplified Arabic" w:hint="cs"/>
                <w:snapToGrid w:val="0"/>
                <w:kern w:val="22"/>
                <w:sz w:val="20"/>
                <w:szCs w:val="20"/>
                <w:rtl/>
                <w:lang w:val="en-GB"/>
              </w:rPr>
              <w:t xml:space="preserve">الهيئة الفرعية 23/2 بالأنشطة المشتركة الجارية بين المنبر </w:t>
            </w:r>
            <w:r w:rsidR="000A489C">
              <w:rPr>
                <w:rFonts w:ascii="Simplified Arabic" w:hAnsi="Simplified Arabic" w:cs="Simplified Arabic" w:hint="cs"/>
                <w:snapToGrid w:val="0"/>
                <w:kern w:val="22"/>
                <w:sz w:val="20"/>
                <w:szCs w:val="20"/>
                <w:rtl/>
                <w:lang w:val="en-GB"/>
              </w:rPr>
              <w:t>و</w:t>
            </w:r>
            <w:r w:rsidRPr="00536D02">
              <w:rPr>
                <w:rFonts w:ascii="Simplified Arabic" w:hAnsi="Simplified Arabic" w:cs="Simplified Arabic" w:hint="cs"/>
                <w:snapToGrid w:val="0"/>
                <w:kern w:val="22"/>
                <w:sz w:val="20"/>
                <w:szCs w:val="20"/>
                <w:rtl/>
                <w:lang w:val="en-GB"/>
              </w:rPr>
              <w:t>الهيئة الحكومية الدولية المعنية بتغير المناخ</w:t>
            </w:r>
          </w:p>
        </w:tc>
        <w:tc>
          <w:tcPr>
            <w:tcW w:w="5953" w:type="dxa"/>
          </w:tcPr>
          <w:p w14:paraId="3825923B" w14:textId="7FCCAA96" w:rsidR="00141CAE" w:rsidRPr="00536D02" w:rsidRDefault="00536D02" w:rsidP="00536D02">
            <w:pPr>
              <w:suppressLineNumbers/>
              <w:suppressAutoHyphens/>
              <w:kinsoku w:val="0"/>
              <w:overflowPunct w:val="0"/>
              <w:autoSpaceDE w:val="0"/>
              <w:autoSpaceDN w:val="0"/>
              <w:bidi/>
              <w:adjustRightInd w:val="0"/>
              <w:snapToGrid w:val="0"/>
              <w:spacing w:before="60" w:after="60"/>
              <w:rPr>
                <w:rFonts w:ascii="Simplified Arabic" w:hAnsi="Simplified Arabic" w:cs="Simplified Arabic"/>
                <w:b/>
                <w:bCs/>
                <w:snapToGrid w:val="0"/>
                <w:kern w:val="22"/>
                <w:sz w:val="20"/>
                <w:szCs w:val="20"/>
                <w:lang w:val="en-GB"/>
              </w:rPr>
            </w:pPr>
            <w:r w:rsidRPr="00536D02">
              <w:rPr>
                <w:rFonts w:ascii="Simplified Arabic" w:hAnsi="Simplified Arabic" w:cs="Simplified Arabic" w:hint="cs"/>
                <w:snapToGrid w:val="0"/>
                <w:kern w:val="22"/>
                <w:sz w:val="20"/>
                <w:szCs w:val="20"/>
                <w:rtl/>
                <w:lang w:val="en-GB"/>
              </w:rPr>
              <w:t xml:space="preserve">يتطرق للمحرك المباشر للتنوع البيولوجي، ويدعم بشكل مباشر الهدف 8 من </w:t>
            </w:r>
            <w:r w:rsidR="009901C9">
              <w:rPr>
                <w:rFonts w:ascii="Simplified Arabic" w:hAnsi="Simplified Arabic" w:cs="Simplified Arabic" w:hint="cs"/>
                <w:snapToGrid w:val="0"/>
                <w:kern w:val="22"/>
                <w:sz w:val="20"/>
                <w:szCs w:val="20"/>
                <w:rtl/>
                <w:lang w:val="en-GB"/>
              </w:rPr>
              <w:t xml:space="preserve">الإطار </w:t>
            </w:r>
            <w:r w:rsidRPr="00536D02">
              <w:rPr>
                <w:rFonts w:ascii="Simplified Arabic" w:hAnsi="Simplified Arabic" w:cs="Simplified Arabic" w:hint="cs"/>
                <w:snapToGrid w:val="0"/>
                <w:kern w:val="22"/>
                <w:sz w:val="20"/>
                <w:szCs w:val="20"/>
                <w:rtl/>
                <w:lang w:val="en-GB"/>
              </w:rPr>
              <w:t>العالمي للتنوع البيولوجي لما بعد عام 2020.</w:t>
            </w:r>
          </w:p>
        </w:tc>
      </w:tr>
    </w:tbl>
    <w:p w14:paraId="6C068CE6" w14:textId="77777777" w:rsidR="00141CAE" w:rsidRPr="00141CAE" w:rsidRDefault="00141CAE" w:rsidP="00141CAE">
      <w:pPr>
        <w:bidi/>
        <w:spacing w:line="216" w:lineRule="auto"/>
        <w:rPr>
          <w:rFonts w:eastAsia="Malgun Gothic" w:cs="Simplified Arabic"/>
          <w:sz w:val="22"/>
          <w:rtl/>
          <w:lang w:val="en-GB" w:eastAsia="en-US" w:bidi="ar-EG"/>
        </w:rPr>
      </w:pPr>
    </w:p>
    <w:p w14:paraId="5258484B" w14:textId="77777777" w:rsidR="00141CAE" w:rsidRPr="00141CAE" w:rsidRDefault="00141CAE" w:rsidP="00141CAE">
      <w:pPr>
        <w:bidi/>
        <w:spacing w:line="216" w:lineRule="auto"/>
        <w:rPr>
          <w:rFonts w:eastAsia="Malgun Gothic" w:cs="Simplified Arabic"/>
          <w:sz w:val="22"/>
          <w:rtl/>
          <w:lang w:val="en-GB" w:eastAsia="en-US" w:bidi="ar-EG"/>
        </w:rPr>
      </w:pPr>
    </w:p>
    <w:p w14:paraId="1FDA3F16" w14:textId="77777777" w:rsidR="00141CAE" w:rsidRPr="00141CAE" w:rsidRDefault="00141CAE" w:rsidP="00141CAE">
      <w:pPr>
        <w:bidi/>
        <w:spacing w:line="216" w:lineRule="auto"/>
        <w:rPr>
          <w:rFonts w:eastAsia="Malgun Gothic" w:cs="Simplified Arabic"/>
          <w:sz w:val="22"/>
          <w:rtl/>
          <w:lang w:val="en-GB" w:eastAsia="en-US" w:bidi="ar-EG"/>
        </w:rPr>
      </w:pPr>
    </w:p>
    <w:p w14:paraId="12B300AB" w14:textId="77777777" w:rsidR="00141CAE" w:rsidRDefault="00141CAE" w:rsidP="00141CAE">
      <w:pPr>
        <w:bidi/>
        <w:spacing w:line="216" w:lineRule="auto"/>
        <w:jc w:val="center"/>
        <w:rPr>
          <w:rFonts w:eastAsia="Malgun Gothic" w:cs="Simplified Arabic"/>
          <w:i/>
          <w:iCs/>
          <w:sz w:val="22"/>
          <w:rtl/>
          <w:lang w:val="en-GB" w:eastAsia="en-US" w:bidi="ar-EG"/>
        </w:rPr>
        <w:sectPr w:rsidR="00141CAE" w:rsidSect="00141CAE">
          <w:footnotePr>
            <w:numRestart w:val="eachSect"/>
          </w:footnotePr>
          <w:pgSz w:w="15840" w:h="12240" w:orient="landscape" w:code="1"/>
          <w:pgMar w:top="1440" w:right="1440" w:bottom="1440" w:left="1440" w:header="720" w:footer="720" w:gutter="0"/>
          <w:cols w:space="720"/>
          <w:titlePg/>
          <w:docGrid w:linePitch="360"/>
        </w:sectPr>
      </w:pPr>
    </w:p>
    <w:p w14:paraId="15CF2977" w14:textId="77777777" w:rsidR="0015796C" w:rsidRPr="00427C80" w:rsidRDefault="0015796C" w:rsidP="00427C80">
      <w:pPr>
        <w:bidi/>
        <w:spacing w:after="120"/>
        <w:jc w:val="center"/>
        <w:rPr>
          <w:rFonts w:cs="Simplified Arabic"/>
          <w:b/>
          <w:i/>
          <w:iCs/>
          <w:snapToGrid w:val="0"/>
          <w:kern w:val="22"/>
          <w:sz w:val="20"/>
          <w:szCs w:val="22"/>
          <w:rtl/>
          <w:lang w:bidi="ar-EG"/>
        </w:rPr>
      </w:pPr>
      <w:r w:rsidRPr="00427C80">
        <w:rPr>
          <w:rFonts w:cs="Simplified Arabic" w:hint="cs"/>
          <w:b/>
          <w:i/>
          <w:iCs/>
          <w:snapToGrid w:val="0"/>
          <w:kern w:val="22"/>
          <w:sz w:val="20"/>
          <w:szCs w:val="22"/>
          <w:rtl/>
          <w:lang w:bidi="ar-EG"/>
        </w:rPr>
        <w:lastRenderedPageBreak/>
        <w:t>المرفق</w:t>
      </w:r>
    </w:p>
    <w:p w14:paraId="4776702E" w14:textId="77777777" w:rsidR="0015796C" w:rsidRPr="00427C80" w:rsidRDefault="0015796C" w:rsidP="00427C80">
      <w:pPr>
        <w:bidi/>
        <w:spacing w:after="120"/>
        <w:ind w:right="1440" w:firstLine="990"/>
        <w:jc w:val="center"/>
        <w:rPr>
          <w:rFonts w:cs="Simplified Arabic"/>
          <w:bCs/>
          <w:snapToGrid w:val="0"/>
          <w:kern w:val="22"/>
          <w:sz w:val="20"/>
          <w:szCs w:val="22"/>
          <w:rtl/>
          <w:lang w:bidi="ar-EG"/>
        </w:rPr>
      </w:pPr>
      <w:r w:rsidRPr="00427C80">
        <w:rPr>
          <w:rFonts w:cs="Simplified Arabic" w:hint="cs"/>
          <w:bCs/>
          <w:snapToGrid w:val="0"/>
          <w:kern w:val="22"/>
          <w:sz w:val="20"/>
          <w:szCs w:val="22"/>
          <w:rtl/>
          <w:lang w:bidi="ar-EG"/>
        </w:rPr>
        <w:t>الطلبات من اتفاقية التنوع البيولوجي لنظر الاجتماع العام للمنبر الحكومي الدولي للعلوم والسياسات في مجال التنوع البيولوجي وخدمات النظم الإيكولوجية</w:t>
      </w:r>
    </w:p>
    <w:p w14:paraId="25BA6629" w14:textId="77777777" w:rsidR="0015796C" w:rsidRPr="00427C80" w:rsidRDefault="0015796C" w:rsidP="00427C80">
      <w:pPr>
        <w:bidi/>
        <w:spacing w:after="120"/>
        <w:jc w:val="both"/>
        <w:rPr>
          <w:rFonts w:cs="Simplified Arabic"/>
          <w:b/>
          <w:snapToGrid w:val="0"/>
          <w:kern w:val="22"/>
          <w:sz w:val="20"/>
          <w:szCs w:val="22"/>
          <w:rtl/>
          <w:lang w:bidi="ar-EG"/>
        </w:rPr>
      </w:pPr>
      <w:r w:rsidRPr="00427C80">
        <w:rPr>
          <w:rFonts w:cs="Simplified Arabic" w:hint="cs"/>
          <w:b/>
          <w:snapToGrid w:val="0"/>
          <w:kern w:val="22"/>
          <w:sz w:val="20"/>
          <w:szCs w:val="22"/>
          <w:rtl/>
          <w:lang w:bidi="ar-EG"/>
        </w:rPr>
        <w:t xml:space="preserve">ترد في الوثيقة </w:t>
      </w:r>
      <w:r w:rsidRPr="00427C80">
        <w:rPr>
          <w:sz w:val="20"/>
          <w:szCs w:val="20"/>
        </w:rPr>
        <w:t>CBD/COP/15/INF/7</w:t>
      </w:r>
      <w:r w:rsidRPr="00427C80">
        <w:rPr>
          <w:rFonts w:cs="Simplified Arabic" w:hint="cs"/>
          <w:b/>
          <w:snapToGrid w:val="0"/>
          <w:kern w:val="22"/>
          <w:sz w:val="20"/>
          <w:szCs w:val="22"/>
          <w:rtl/>
          <w:lang w:bidi="ar-EG"/>
        </w:rPr>
        <w:t xml:space="preserve"> معلومات إضافية لمصاحبة هذه الطلبات، حسبما يتطلب المنبر الحكومي الدولي للعلوم والسياسات في مجال التنوع البيولوجي وخدمات النظم الإيكولوجية.</w:t>
      </w:r>
    </w:p>
    <w:p w14:paraId="7AEDF760" w14:textId="77777777" w:rsidR="0015796C" w:rsidRPr="00427C80" w:rsidRDefault="0015796C" w:rsidP="00427C80">
      <w:pPr>
        <w:bidi/>
        <w:spacing w:after="120"/>
        <w:ind w:left="1980" w:right="1170" w:hanging="990"/>
        <w:jc w:val="both"/>
        <w:rPr>
          <w:rFonts w:cs="Simplified Arabic"/>
          <w:bCs/>
          <w:snapToGrid w:val="0"/>
          <w:kern w:val="22"/>
          <w:sz w:val="20"/>
          <w:szCs w:val="22"/>
          <w:rtl/>
          <w:lang w:val="en-GB" w:bidi="ar-EG"/>
        </w:rPr>
      </w:pPr>
      <w:r w:rsidRPr="00427C80">
        <w:rPr>
          <w:rFonts w:cs="Simplified Arabic" w:hint="cs"/>
          <w:bCs/>
          <w:snapToGrid w:val="0"/>
          <w:kern w:val="22"/>
          <w:sz w:val="20"/>
          <w:szCs w:val="22"/>
          <w:rtl/>
          <w:lang w:val="en-GB" w:bidi="ar-EG"/>
        </w:rPr>
        <w:t>ألف -</w:t>
      </w:r>
      <w:r w:rsidRPr="00427C80">
        <w:rPr>
          <w:rFonts w:cs="Simplified Arabic" w:hint="cs"/>
          <w:bCs/>
          <w:snapToGrid w:val="0"/>
          <w:kern w:val="22"/>
          <w:sz w:val="20"/>
          <w:szCs w:val="22"/>
          <w:rtl/>
          <w:lang w:val="en-GB" w:bidi="ar-EG"/>
        </w:rPr>
        <w:tab/>
        <w:t>طلب من اتفاقية التنوع البيولوجي بخصوص التقييم العالمي الثاني للتنوع البيولوجي وخدمات النظم الإيكولوجية</w:t>
      </w:r>
    </w:p>
    <w:p w14:paraId="16381ED4" w14:textId="77777777"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إعداد تقييم عالمي ثاني للتنوع البيولوجي وخدمات النظم الإيكولوجية بواسطة المنبر الحكومي الدولي للعلوم والسياسات في مجال التنوع البيولوجي وخدمات النظم الإيكولوجية من أجل ما يلي:</w:t>
      </w:r>
    </w:p>
    <w:p w14:paraId="020375B9" w14:textId="77777777" w:rsidR="0015796C" w:rsidRPr="00427C80" w:rsidRDefault="0015796C" w:rsidP="00427C80">
      <w:pPr>
        <w:pStyle w:val="ListParagraph"/>
        <w:numPr>
          <w:ilvl w:val="1"/>
          <w:numId w:val="41"/>
        </w:numPr>
        <w:bidi/>
        <w:spacing w:after="120"/>
        <w:ind w:left="0" w:firstLine="720"/>
        <w:contextualSpacing w:val="0"/>
        <w:jc w:val="both"/>
        <w:rPr>
          <w:rFonts w:cs="Simplified Arabic"/>
          <w:b/>
          <w:snapToGrid w:val="0"/>
          <w:kern w:val="22"/>
          <w:sz w:val="20"/>
          <w:szCs w:val="22"/>
          <w:rtl/>
          <w:lang w:val="en-US" w:bidi="ar-EG"/>
        </w:rPr>
      </w:pPr>
      <w:r w:rsidRPr="00427C80">
        <w:rPr>
          <w:rFonts w:cs="Simplified Arabic" w:hint="cs"/>
          <w:b/>
          <w:snapToGrid w:val="0"/>
          <w:kern w:val="22"/>
          <w:sz w:val="20"/>
          <w:szCs w:val="22"/>
          <w:rtl/>
          <w:lang w:val="en-US" w:bidi="ar-EG"/>
        </w:rPr>
        <w:t>دعم الحكومات وجميع أصحاب المصلحة في تنفيذ اتفاقية التنوع البيولوجي والإطار العالمي للتنوع البيولوجي لما بعد عام 2020، فضلا عن بروتوكوليها، والاتفاقات ذات الصلة وخطة التنمية المستدامة لعام 2030 بغية تحقيق رؤية عام 2050 وأهداف التنمية المستدامة؛</w:t>
      </w:r>
    </w:p>
    <w:p w14:paraId="59C7F15A" w14:textId="77777777" w:rsidR="0015796C" w:rsidRPr="00427C80" w:rsidRDefault="0015796C" w:rsidP="00427C80">
      <w:pPr>
        <w:pStyle w:val="ListParagraph"/>
        <w:numPr>
          <w:ilvl w:val="1"/>
          <w:numId w:val="41"/>
        </w:numPr>
        <w:bidi/>
        <w:spacing w:after="120"/>
        <w:ind w:left="0" w:firstLine="72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دعم الاتفاقية في تقييم التقدم المحرز في إنجاز أهداف عام 2030 ونحو غايات عام 2050 للإطار العالمي للتنوع البيولوجي لما بعد عام 2020، فضلا عن أهداف التنمية المستدامة وغاياتها ذات الصلة؛</w:t>
      </w:r>
    </w:p>
    <w:p w14:paraId="6682FDE9" w14:textId="77777777" w:rsidR="0015796C" w:rsidRPr="00427C80" w:rsidRDefault="0015796C" w:rsidP="00427C80">
      <w:pPr>
        <w:pStyle w:val="ListParagraph"/>
        <w:numPr>
          <w:ilvl w:val="1"/>
          <w:numId w:val="41"/>
        </w:numPr>
        <w:bidi/>
        <w:spacing w:after="120"/>
        <w:ind w:left="0" w:firstLine="72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تقديم أساس علمي وتقني للمتابعة إلى الإطار العالمي للتنوع البيولوجي لما بعد عام 2020، وبعد عام 2030؛</w:t>
      </w:r>
    </w:p>
    <w:p w14:paraId="4A53B9EC" w14:textId="781C0A1A"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وينبغي أن يكون التقييم العالمي الثاني شاملا، ومشابها على نحو واسع في النطاق للتقييم الأول ولكنه يبني عليه من أجل تجنب التكرار أو ال</w:t>
      </w:r>
      <w:r w:rsidR="004D05E8" w:rsidRPr="00427C80">
        <w:rPr>
          <w:rFonts w:cs="Simplified Arabic" w:hint="cs"/>
          <w:b/>
          <w:snapToGrid w:val="0"/>
          <w:kern w:val="22"/>
          <w:sz w:val="20"/>
          <w:szCs w:val="22"/>
          <w:rtl/>
          <w:lang w:val="en-US" w:bidi="ar-EG"/>
        </w:rPr>
        <w:t>ا</w:t>
      </w:r>
      <w:r w:rsidRPr="00427C80">
        <w:rPr>
          <w:rFonts w:cs="Simplified Arabic" w:hint="cs"/>
          <w:b/>
          <w:snapToGrid w:val="0"/>
          <w:kern w:val="22"/>
          <w:sz w:val="20"/>
          <w:szCs w:val="22"/>
          <w:rtl/>
          <w:lang w:val="en-US" w:bidi="ar-EG"/>
        </w:rPr>
        <w:t>زدواجية غير اللازمة. وينبغي أن يعالج الأهداف الثلاثة للاتفاقية (الحفظ، والاستخدام المستدام، والتقاسم العادل والمنصف للمنافع الناشئة عن استخدام الموارد الجينية) بطريقة متوازنة. وينبغي أن يغطي التنوع البيولوجي للأراضي والمياه الداخلية والبحري والساحلي.</w:t>
      </w:r>
    </w:p>
    <w:p w14:paraId="09106A41" w14:textId="77777777"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وينبغي أن يغطي التقييم العالمي الثاني حالة واتجاهات التنوع البيولوجي وخدمات النظم الإيكولوجية/ مساهمات الطبيعة إلى الناس عبر الماضي والحاضر والمستقبل، مع استخدام نماذج كمية وكيفية وسيناريوهات، بطريقة متسقة وسلسة، قدر الإمكان. وحيثما يمكن، ينبغي أن تغطي المعلومات عن الحالة والاتجاهات السابقة فترات ما قبل الحقبة الصناعية، وينبغي أن تتنبأ الحالة والاتجاهات في المستقبل من عام 2050 إلى عام 2100، مع الاستناد إلى تقييم المنبر الحكومي الدولي بشأن السيناريوهات والنماذج والتطورات الأخيرة في هذه المجالات. وينبغي أن يستفيد التقييم من المؤشرات ذات الصلة، بما في ذلك المؤشرات المعتمدة بموجب اتفاقية التنوع البيولوجي وخطة عام 2030.</w:t>
      </w:r>
    </w:p>
    <w:p w14:paraId="55C8F915" w14:textId="77777777"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وينبغي أن يعالج التقييم العالمي الثاني المحركات المباشرة وغير المباشرة للتغير في التنوع البيولوجي، مع الاستفادة من جميع تقييمات المنبر الحكومي الدولي، بما في ذلك تقييمات الترابط والتغيير التحويلي فضلا عن التقييمات ذات الصلة من الهيئة الحكومية الدولية المعنية بتغير المناخ.</w:t>
      </w:r>
    </w:p>
    <w:p w14:paraId="1A0880AF" w14:textId="77777777"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وينبغي أن يتضمن التقييم العالمي الثاني تقييمات إقليمية، وحيثما كانت مفيدة ومجدية، تقييمات دون إقليمية، بطريقة متكاملة بالكامل، ويتضمن أيضا توضيحات على نطاقات دقيقة حيثما كانت مفيدة ومجدية، مع البناء على تقارير التقييم الإقليمي لعام 2018 الصادرة عن المنبر الحكومي الدولي في الحالات التي تكون التقييمات الإقليمية ذات صلة وتتوافر فيها التقييمات الوطنية؛</w:t>
      </w:r>
    </w:p>
    <w:p w14:paraId="533D7C2F" w14:textId="77777777"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أن يدرج التقييم العالمي الثاني أفضل المعارف المتوافرة، بما في ذلك معارف الشعوب الأصلية والمجتمعات المحلية ويدرج القيم المتنوعة والآراء العالمية المتعددة، مع مراعاة جملة أمور من بينها تقييم القيم للمنبر الحكومي الدولي.</w:t>
      </w:r>
    </w:p>
    <w:p w14:paraId="78D20344" w14:textId="77777777"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lastRenderedPageBreak/>
        <w:t>ينبغي أن يعالج التقييم العالمي الثاني الفجوات في المعارف المحددة في التقييم الأول.</w:t>
      </w:r>
    </w:p>
    <w:p w14:paraId="2BD452FF" w14:textId="77777777" w:rsidR="0015796C" w:rsidRPr="00427C80" w:rsidRDefault="0015796C" w:rsidP="00427C80">
      <w:pPr>
        <w:pStyle w:val="ListParagraph"/>
        <w:numPr>
          <w:ilvl w:val="0"/>
          <w:numId w:val="42"/>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الانتهاء من صياغة التقييم العالمي الثاني للموافقة عليه في الاجتماع العام للمنبر الحكومي الدولي في الربع الرابع من عام 2028 (أو الربع الأول من عام 2029 على أبعد تقدير).</w:t>
      </w:r>
    </w:p>
    <w:p w14:paraId="0B80CDE4" w14:textId="77777777" w:rsidR="0015796C" w:rsidRPr="00427C80" w:rsidRDefault="0015796C" w:rsidP="00427C80">
      <w:pPr>
        <w:pStyle w:val="ListParagraph"/>
        <w:bidi/>
        <w:spacing w:after="120"/>
        <w:ind w:left="1800" w:hanging="1080"/>
        <w:contextualSpacing w:val="0"/>
        <w:jc w:val="both"/>
        <w:rPr>
          <w:rFonts w:cs="Simplified Arabic"/>
          <w:bCs/>
          <w:snapToGrid w:val="0"/>
          <w:kern w:val="22"/>
          <w:sz w:val="20"/>
          <w:szCs w:val="22"/>
          <w:lang w:val="en-US" w:bidi="ar-EG"/>
        </w:rPr>
      </w:pPr>
      <w:r w:rsidRPr="00427C80">
        <w:rPr>
          <w:rFonts w:cs="Simplified Arabic" w:hint="cs"/>
          <w:bCs/>
          <w:snapToGrid w:val="0"/>
          <w:kern w:val="22"/>
          <w:sz w:val="20"/>
          <w:szCs w:val="22"/>
          <w:rtl/>
          <w:lang w:val="en-US" w:bidi="ar-EG"/>
        </w:rPr>
        <w:t>باء -</w:t>
      </w:r>
      <w:r w:rsidRPr="00427C80">
        <w:rPr>
          <w:rFonts w:cs="Simplified Arabic" w:hint="cs"/>
          <w:bCs/>
          <w:snapToGrid w:val="0"/>
          <w:kern w:val="22"/>
          <w:sz w:val="20"/>
          <w:szCs w:val="22"/>
          <w:rtl/>
          <w:lang w:val="en-US" w:bidi="ar-EG"/>
        </w:rPr>
        <w:tab/>
        <w:t>طلبات من اتفاقية التنوع البيولوجي بخصوص التقييمات المنهجية والمواضيعية الإضافية المحتملة لإدراجها في برنامج العمل المتجدد للمنبر</w:t>
      </w:r>
    </w:p>
    <w:p w14:paraId="676761B8" w14:textId="77777777" w:rsidR="0015796C" w:rsidRPr="00427C80" w:rsidRDefault="0015796C" w:rsidP="00427C80">
      <w:pPr>
        <w:pStyle w:val="ListParagraph"/>
        <w:bidi/>
        <w:spacing w:after="120"/>
        <w:ind w:left="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أن ينظر المنبر في التقييمات المنهجية أو المواضيعية للتبع السريع التالية:</w:t>
      </w:r>
    </w:p>
    <w:p w14:paraId="041CAB09" w14:textId="77777777" w:rsidR="0015796C" w:rsidRPr="00427C80" w:rsidRDefault="0015796C" w:rsidP="00427C80">
      <w:pPr>
        <w:pStyle w:val="ListParagraph"/>
        <w:numPr>
          <w:ilvl w:val="0"/>
          <w:numId w:val="43"/>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Cs/>
          <w:snapToGrid w:val="0"/>
          <w:kern w:val="22"/>
          <w:sz w:val="20"/>
          <w:szCs w:val="22"/>
          <w:rtl/>
          <w:lang w:val="en-US" w:bidi="ar-EG"/>
        </w:rPr>
        <w:t>تقييم منهجي للتبع السريع بشأن التخطيط المكاني المتكامل الشامل للتنوع البيولوجي لمعالجة استخدام الأراضي والبحار، والتغير في الاستخدام</w:t>
      </w:r>
      <w:r w:rsidRPr="00427C80">
        <w:rPr>
          <w:rFonts w:cs="Simplified Arabic" w:hint="cs"/>
          <w:b/>
          <w:snapToGrid w:val="0"/>
          <w:kern w:val="22"/>
          <w:sz w:val="20"/>
          <w:szCs w:val="22"/>
          <w:rtl/>
          <w:lang w:val="en-US" w:bidi="ar-EG"/>
        </w:rPr>
        <w:t>:</w:t>
      </w:r>
    </w:p>
    <w:p w14:paraId="5ADA2DEB" w14:textId="77777777" w:rsidR="0015796C" w:rsidRPr="00427C80" w:rsidRDefault="0015796C" w:rsidP="00427C80">
      <w:pPr>
        <w:pStyle w:val="ListParagraph"/>
        <w:numPr>
          <w:ilvl w:val="0"/>
          <w:numId w:val="44"/>
        </w:numPr>
        <w:bidi/>
        <w:spacing w:after="120"/>
        <w:ind w:left="0" w:firstLine="72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أن يتعلق مثل هذا التقييم المنهجي مباشرة بالأهداف 1 و2 و3 من الإطار العالمي للتنوع البيولوجي لما بعد عام 2020 ويساعد في إعلام الإجراءات لمعالجة التغير في الأراضي والبحار، وهو واحد من المحركات المباشرة الرئيسية لفقدان التنوع البيولوجي، وتحديد الوسائل لدمج اعتبارات التنوع البيولوجي في التخطيط المكاني، عبر القطاعات والنطاقات، بما في ذلك من خلال نُهج مثل تخطيط وتحديد مناطق الأقاليم، والنُهج الأخرى التي ترمي إلى تجنب أو تقليل فقدان التنوع البيولوجي (بما في ذلك تفتت النظم الإيكولوجية) وتعزيز تواصل النظم الإيكولوجية. وينبغي أن يتضمن نُهج تشاركية مع المشاركة الكاملة والفعالة للشعوب الأصلية والمجتمعات المحلية؛</w:t>
      </w:r>
    </w:p>
    <w:p w14:paraId="7F206C4E" w14:textId="77777777" w:rsidR="0015796C" w:rsidRPr="00427C80" w:rsidRDefault="0015796C" w:rsidP="00427C80">
      <w:pPr>
        <w:pStyle w:val="ListParagraph"/>
        <w:numPr>
          <w:ilvl w:val="0"/>
          <w:numId w:val="44"/>
        </w:numPr>
        <w:bidi/>
        <w:spacing w:after="120"/>
        <w:ind w:left="0" w:firstLine="72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أن يشمل مثل هذا التقييم المنهجي نُهجا لتحديد المناطق للحفظ والاستخدام المستدام والاستعادة، بما في ذلك من خلال المناطق المحمية وتدابير الحفظ الفعالة الأخرى القائمة على المنطقة.</w:t>
      </w:r>
    </w:p>
    <w:p w14:paraId="19E7E7AC" w14:textId="77777777" w:rsidR="0015796C" w:rsidRPr="00427C80" w:rsidRDefault="0015796C" w:rsidP="00427C80">
      <w:pPr>
        <w:pStyle w:val="ListParagraph"/>
        <w:numPr>
          <w:ilvl w:val="0"/>
          <w:numId w:val="43"/>
        </w:numPr>
        <w:bidi/>
        <w:spacing w:after="120"/>
        <w:ind w:left="0" w:firstLine="0"/>
        <w:contextualSpacing w:val="0"/>
        <w:jc w:val="both"/>
        <w:rPr>
          <w:rFonts w:cs="Simplified Arabic"/>
          <w:b/>
          <w:snapToGrid w:val="0"/>
          <w:kern w:val="22"/>
          <w:sz w:val="20"/>
          <w:szCs w:val="22"/>
          <w:lang w:val="en-US" w:bidi="ar-EG"/>
        </w:rPr>
      </w:pPr>
      <w:r w:rsidRPr="00427C80">
        <w:rPr>
          <w:rFonts w:cs="Simplified Arabic" w:hint="cs"/>
          <w:bCs/>
          <w:snapToGrid w:val="0"/>
          <w:kern w:val="22"/>
          <w:sz w:val="20"/>
          <w:szCs w:val="22"/>
          <w:rtl/>
          <w:lang w:val="en-US" w:bidi="ar-EG"/>
        </w:rPr>
        <w:t>تقييم منهجي سريع التتبع بشأن رصد التنوع البيولوجي وخدمات النظم الإيكولوجية وتتبع التقدم المحرز نحو غايات وأهداف الإطار العالمي للتنوع البيولوجي لما بعد عام 2020</w:t>
      </w:r>
      <w:r w:rsidRPr="00427C80">
        <w:rPr>
          <w:rFonts w:cs="Simplified Arabic" w:hint="cs"/>
          <w:b/>
          <w:snapToGrid w:val="0"/>
          <w:kern w:val="22"/>
          <w:sz w:val="20"/>
          <w:szCs w:val="22"/>
          <w:rtl/>
          <w:lang w:val="en-US" w:bidi="ar-EG"/>
        </w:rPr>
        <w:t>:</w:t>
      </w:r>
    </w:p>
    <w:p w14:paraId="70AF645C" w14:textId="71054C18" w:rsidR="0015796C" w:rsidRPr="00427C80" w:rsidRDefault="0015796C" w:rsidP="00427C80">
      <w:pPr>
        <w:pStyle w:val="ListParagraph"/>
        <w:numPr>
          <w:ilvl w:val="0"/>
          <w:numId w:val="45"/>
        </w:numPr>
        <w:bidi/>
        <w:spacing w:after="120"/>
        <w:ind w:left="0" w:firstLine="54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أن يحدد مثل هذا التقييم المنهجي الفرص لتطوير الإبلاغ الوطني عن التنوع البيولوجي، وقدرات الرصد والتقييم، بما في ذلك إعداد بيانات الملاحظات الكامنة للتنوع البيولوجي والبيانات الأخرى اللازمة لرصد الإطار، بما في ذلك من الاستشعار عن بعد، والرصد المجتمعي وانخراط المواطن في العلوم؛</w:t>
      </w:r>
    </w:p>
    <w:p w14:paraId="13AA0414" w14:textId="77777777" w:rsidR="0015796C" w:rsidRPr="00427C80" w:rsidRDefault="0015796C" w:rsidP="00427C80">
      <w:pPr>
        <w:pStyle w:val="ListParagraph"/>
        <w:numPr>
          <w:ilvl w:val="0"/>
          <w:numId w:val="45"/>
        </w:numPr>
        <w:bidi/>
        <w:spacing w:after="120"/>
        <w:ind w:left="0" w:firstLine="54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أن يدعم مثل هذا التقييم المنهجي مباشرة الجهود الوطنية والعالمية لرصد التقدم المحرز نحو الإطار العالمي للتنوع البيولوجي لما بعد عام 2020، ويساعد على بناء القدرات في هذا المجال في جميع البلدان مع تركيز خاص على احتياجات البلدان النامية، ولاسيما أقل البلدان نموا والدول الجزرية الصغيرة النامية، ويساعد على خلق نظام عالمي تشغيلي وفعال لرصد التنوع البيولوجي.</w:t>
      </w:r>
    </w:p>
    <w:p w14:paraId="7C6B210B" w14:textId="77777777" w:rsidR="0015796C" w:rsidRPr="00427C80" w:rsidRDefault="0015796C" w:rsidP="00427C80">
      <w:pPr>
        <w:pStyle w:val="ListParagraph"/>
        <w:numPr>
          <w:ilvl w:val="0"/>
          <w:numId w:val="43"/>
        </w:numPr>
        <w:bidi/>
        <w:spacing w:after="120"/>
        <w:ind w:left="0" w:firstLine="0"/>
        <w:contextualSpacing w:val="0"/>
        <w:jc w:val="both"/>
        <w:rPr>
          <w:rFonts w:cs="Simplified Arabic"/>
          <w:b/>
          <w:snapToGrid w:val="0"/>
          <w:kern w:val="22"/>
          <w:sz w:val="20"/>
          <w:szCs w:val="22"/>
          <w:u w:val="single"/>
          <w:lang w:val="en-US" w:bidi="ar-EG"/>
        </w:rPr>
      </w:pPr>
      <w:r w:rsidRPr="00427C80">
        <w:rPr>
          <w:rFonts w:cs="Simplified Arabic" w:hint="cs"/>
          <w:bCs/>
          <w:snapToGrid w:val="0"/>
          <w:kern w:val="22"/>
          <w:sz w:val="20"/>
          <w:szCs w:val="22"/>
          <w:rtl/>
          <w:lang w:val="en-US" w:bidi="ar-EG"/>
        </w:rPr>
        <w:t>تقييم مواضيعي أو منهجي سريع التتبع بشأن التلوث، وآثاره على التنوع البيولوجي والنُهج لتجنب، وتقليل تلك الآثار والتخفيف منها</w:t>
      </w:r>
      <w:r w:rsidRPr="00427C80">
        <w:rPr>
          <w:rFonts w:cs="Simplified Arabic" w:hint="cs"/>
          <w:b/>
          <w:snapToGrid w:val="0"/>
          <w:kern w:val="22"/>
          <w:sz w:val="20"/>
          <w:szCs w:val="22"/>
          <w:rtl/>
          <w:lang w:val="en-US" w:bidi="ar-EG"/>
        </w:rPr>
        <w:t>:</w:t>
      </w:r>
    </w:p>
    <w:p w14:paraId="34DFA286" w14:textId="77777777" w:rsidR="0015796C" w:rsidRPr="00427C80" w:rsidRDefault="0015796C" w:rsidP="00427C80">
      <w:pPr>
        <w:pStyle w:val="ListParagraph"/>
        <w:numPr>
          <w:ilvl w:val="0"/>
          <w:numId w:val="46"/>
        </w:numPr>
        <w:bidi/>
        <w:spacing w:after="120"/>
        <w:ind w:left="0" w:firstLine="720"/>
        <w:contextualSpacing w:val="0"/>
        <w:jc w:val="both"/>
        <w:rPr>
          <w:rFonts w:cs="Simplified Arabic"/>
          <w:b/>
          <w:snapToGrid w:val="0"/>
          <w:kern w:val="22"/>
          <w:sz w:val="20"/>
          <w:szCs w:val="22"/>
          <w:lang w:val="en-US" w:bidi="ar-EG"/>
        </w:rPr>
      </w:pPr>
      <w:r w:rsidRPr="00427C80">
        <w:rPr>
          <w:rFonts w:cs="Simplified Arabic" w:hint="cs"/>
          <w:b/>
          <w:snapToGrid w:val="0"/>
          <w:kern w:val="22"/>
          <w:sz w:val="20"/>
          <w:szCs w:val="22"/>
          <w:rtl/>
          <w:lang w:val="en-US" w:bidi="ar-EG"/>
        </w:rPr>
        <w:t>ينبغي أن يشمل مثل هذا التقييم النُهج لتحديد مصادر التلوث الرئيسية التي تؤثر على التنوع البيولوجي وخدمات النظم الإيكولوجية ووسائل تجنب أو تقليل تلك الآثار والتخفيف منها. وسيركز التقييم على مصادر التلوث هذه التي لها أكبر آثار على التنوع البيولوجي، بما في ذلك تأثيراتها المتراكمة والمتآزرة، التي لم يتم معالجتها من خلال عمليات أخرى؛</w:t>
      </w:r>
    </w:p>
    <w:p w14:paraId="7DDBA707" w14:textId="026ACE84" w:rsidR="00F41A64" w:rsidRPr="00427C80" w:rsidRDefault="0015796C" w:rsidP="00427C80">
      <w:pPr>
        <w:pStyle w:val="ListParagraph"/>
        <w:numPr>
          <w:ilvl w:val="0"/>
          <w:numId w:val="46"/>
        </w:numPr>
        <w:bidi/>
        <w:spacing w:after="120"/>
        <w:ind w:left="0" w:firstLine="720"/>
        <w:contextualSpacing w:val="0"/>
        <w:jc w:val="both"/>
        <w:rPr>
          <w:rFonts w:eastAsia="Malgun Gothic" w:cs="Simplified Arabic"/>
          <w:sz w:val="22"/>
          <w:rtl/>
          <w:lang w:val="en-GB" w:eastAsia="en-US" w:bidi="ar-EG"/>
        </w:rPr>
      </w:pPr>
      <w:r w:rsidRPr="00427C80">
        <w:rPr>
          <w:rFonts w:cs="Simplified Arabic" w:hint="cs"/>
          <w:b/>
          <w:snapToGrid w:val="0"/>
          <w:kern w:val="22"/>
          <w:sz w:val="20"/>
          <w:szCs w:val="22"/>
          <w:rtl/>
          <w:lang w:val="en-US" w:bidi="ar-EG"/>
        </w:rPr>
        <w:t>ينبغي أن يكون مثل هذا التقييم المنهجي متعلقا مباشرة بالهدف المقترح 7 من الإطار العالمي للتنوع البيولوجي لما بعد عام 2020 ويساعد في إعلام الإجراءات لمعالجة التلوث، وهو أحد المحركات الرئيسية المباشرة لفقدان التنوع البيولوجي.</w:t>
      </w:r>
    </w:p>
    <w:p w14:paraId="17B08473" w14:textId="77777777" w:rsidR="00286C6E" w:rsidRPr="00D9150B" w:rsidRDefault="00286C6E" w:rsidP="00D9150B">
      <w:pPr>
        <w:pStyle w:val="Para1"/>
        <w:numPr>
          <w:ilvl w:val="0"/>
          <w:numId w:val="0"/>
        </w:numPr>
        <w:kinsoku w:val="0"/>
        <w:overflowPunct w:val="0"/>
        <w:autoSpaceDE w:val="0"/>
        <w:autoSpaceDN w:val="0"/>
        <w:adjustRightInd w:val="0"/>
        <w:snapToGrid w:val="0"/>
        <w:spacing w:line="216" w:lineRule="auto"/>
        <w:jc w:val="center"/>
        <w:rPr>
          <w:kern w:val="22"/>
          <w:szCs w:val="22"/>
          <w:lang w:val="en-US"/>
        </w:rPr>
      </w:pPr>
      <w:r w:rsidRPr="00584A6C">
        <w:rPr>
          <w:kern w:val="22"/>
          <w:szCs w:val="22"/>
        </w:rPr>
        <w:t>__________</w:t>
      </w:r>
    </w:p>
    <w:sectPr w:rsidR="00286C6E" w:rsidRPr="00D9150B" w:rsidSect="00141CAE">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6D863" w14:textId="77777777" w:rsidR="00FD59DB" w:rsidRDefault="00FD59DB" w:rsidP="00C005BD">
      <w:r>
        <w:separator/>
      </w:r>
    </w:p>
  </w:endnote>
  <w:endnote w:type="continuationSeparator" w:id="0">
    <w:p w14:paraId="6D8C3CEE" w14:textId="77777777" w:rsidR="00FD59DB" w:rsidRDefault="00FD59D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YouYuan">
    <w:altName w:val="Arial Unicode MS"/>
    <w:panose1 w:val="02010509060101010101"/>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altName w:val="Calibri"/>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52B47" w14:textId="77777777" w:rsidR="00FD59DB" w:rsidRDefault="00FD59DB" w:rsidP="00A319AA">
      <w:pPr>
        <w:bidi/>
      </w:pPr>
      <w:r>
        <w:separator/>
      </w:r>
    </w:p>
  </w:footnote>
  <w:footnote w:type="continuationSeparator" w:id="0">
    <w:p w14:paraId="4850076D" w14:textId="77777777" w:rsidR="00FD59DB" w:rsidRDefault="00FD59DB" w:rsidP="00C005BD">
      <w:r>
        <w:continuationSeparator/>
      </w:r>
    </w:p>
  </w:footnote>
  <w:footnote w:id="1">
    <w:p w14:paraId="06E7B83F" w14:textId="77777777" w:rsidR="00365890" w:rsidRPr="00B53350" w:rsidRDefault="00365890" w:rsidP="00304AD1">
      <w:pPr>
        <w:pStyle w:val="FootnoteText"/>
        <w:bidi/>
        <w:rPr>
          <w:rFonts w:ascii="Simplified Arabic" w:hAnsi="Simplified Arabic"/>
          <w:szCs w:val="18"/>
        </w:rPr>
      </w:pPr>
      <w:r w:rsidRPr="00B53350">
        <w:rPr>
          <w:rStyle w:val="FootnoteReference"/>
          <w:rFonts w:ascii="Simplified Arabic" w:hAnsi="Simplified Arabic" w:hint="cs"/>
          <w:szCs w:val="18"/>
        </w:rPr>
        <w:footnoteRef/>
      </w:r>
      <w:r w:rsidRPr="00B53350">
        <w:rPr>
          <w:rFonts w:ascii="Simplified Arabic" w:hAnsi="Simplified Arabic" w:hint="cs"/>
          <w:szCs w:val="18"/>
          <w:rtl/>
        </w:rPr>
        <w:t xml:space="preserve"> المقرر </w:t>
      </w:r>
      <w:r w:rsidRPr="00B53350">
        <w:rPr>
          <w:rFonts w:ascii="Simplified Arabic" w:hAnsi="Simplified Arabic" w:hint="cs"/>
          <w:kern w:val="18"/>
          <w:szCs w:val="18"/>
        </w:rPr>
        <w:t>IPBES-6/1</w:t>
      </w:r>
      <w:r w:rsidRPr="00B53350">
        <w:rPr>
          <w:rFonts w:ascii="Simplified Arabic" w:hAnsi="Simplified Arabic" w:hint="cs"/>
          <w:kern w:val="18"/>
          <w:szCs w:val="18"/>
          <w:rtl/>
        </w:rPr>
        <w:t xml:space="preserve"> بشأن تنفيذ برنامج العمل الأول للمنبر</w:t>
      </w:r>
      <w:r w:rsidRPr="00B53350">
        <w:rPr>
          <w:rFonts w:ascii="Simplified Arabic" w:hAnsi="Simplified Arabic" w:hint="cs"/>
          <w:szCs w:val="18"/>
          <w:rtl/>
        </w:rPr>
        <w:t>.</w:t>
      </w:r>
    </w:p>
  </w:footnote>
  <w:footnote w:id="2">
    <w:p w14:paraId="02940B21" w14:textId="77777777" w:rsidR="00365890" w:rsidRPr="00B53350" w:rsidRDefault="00365890" w:rsidP="00F4494F">
      <w:pPr>
        <w:pStyle w:val="FootnoteText"/>
        <w:bidi/>
        <w:rPr>
          <w:rFonts w:ascii="Simplified Arabic" w:hAnsi="Simplified Arabic"/>
          <w:szCs w:val="18"/>
          <w:rtl/>
        </w:rPr>
      </w:pPr>
      <w:r w:rsidRPr="00B53350">
        <w:rPr>
          <w:rStyle w:val="FootnoteReference"/>
          <w:rFonts w:ascii="Simplified Arabic" w:hAnsi="Simplified Arabic" w:hint="cs"/>
          <w:szCs w:val="18"/>
        </w:rPr>
        <w:footnoteRef/>
      </w:r>
      <w:r w:rsidRPr="00B53350">
        <w:rPr>
          <w:rFonts w:ascii="Simplified Arabic" w:hAnsi="Simplified Arabic" w:hint="cs"/>
          <w:szCs w:val="18"/>
        </w:rPr>
        <w:t xml:space="preserve"> </w:t>
      </w:r>
      <w:r w:rsidRPr="00B53350">
        <w:rPr>
          <w:rFonts w:ascii="Simplified Arabic" w:hAnsi="Simplified Arabic" w:hint="cs"/>
          <w:szCs w:val="18"/>
          <w:rtl/>
        </w:rPr>
        <w:t xml:space="preserve">تم رفد هذه الوثيقة بالوثائق التالية </w:t>
      </w:r>
      <w:r w:rsidRPr="00B53350">
        <w:rPr>
          <w:rFonts w:ascii="Simplified Arabic" w:hAnsi="Simplified Arabic" w:hint="cs"/>
          <w:szCs w:val="18"/>
          <w:lang w:val="en-GB"/>
        </w:rPr>
        <w:t>CBD/SBSTTA/24/INF/17</w:t>
      </w:r>
      <w:r w:rsidRPr="00B53350">
        <w:rPr>
          <w:rFonts w:ascii="Simplified Arabic" w:hAnsi="Simplified Arabic" w:hint="cs"/>
          <w:szCs w:val="18"/>
          <w:rtl/>
        </w:rPr>
        <w:t xml:space="preserve"> (برنامج عمل المنبر الحكومي الدولي للعلوم والسياسات في مجال التنوع البيولوجي وخدمات النظم الإيكولوجية)، و</w:t>
      </w:r>
      <w:r w:rsidRPr="00B53350">
        <w:rPr>
          <w:rFonts w:ascii="Simplified Arabic" w:hAnsi="Simplified Arabic" w:hint="cs"/>
          <w:szCs w:val="18"/>
          <w:lang w:val="en-GB"/>
        </w:rPr>
        <w:t>CBD/SBSTTA/24/INF/37</w:t>
      </w:r>
      <w:r w:rsidRPr="00B53350">
        <w:rPr>
          <w:rFonts w:ascii="Simplified Arabic" w:hAnsi="Simplified Arabic" w:hint="cs"/>
          <w:szCs w:val="18"/>
          <w:rtl/>
        </w:rPr>
        <w:t xml:space="preserve"> (برنامج عمل المنبر الحكومي الدولي للعلوم والسياسات في مجال التنوع البيولوجي وخدمات النظم الإيكولوجية: تحديث للعمل منذ الجزء الأول من الاجتماع الرابع والعشرين للهيئة الفرعية للمشورة العلمية والتقنية والتكنولوجية)، و</w:t>
      </w:r>
      <w:r w:rsidRPr="00B53350">
        <w:rPr>
          <w:rFonts w:ascii="Simplified Arabic" w:hAnsi="Simplified Arabic" w:hint="cs"/>
          <w:szCs w:val="18"/>
          <w:lang w:val="en-GB"/>
        </w:rPr>
        <w:t>CBD/SBSTTA/24/INF/18</w:t>
      </w:r>
      <w:r w:rsidRPr="00B53350">
        <w:rPr>
          <w:rFonts w:ascii="Simplified Arabic" w:hAnsi="Simplified Arabic" w:hint="cs"/>
          <w:szCs w:val="18"/>
          <w:rtl/>
        </w:rPr>
        <w:t xml:space="preserve"> (تقييم للنظام الإيكولوجي الوطني دعما لتنفيذ الاتفاقية المتعلقة بالتنوع البيولوجي: تحديد الأثر الأولي).</w:t>
      </w:r>
    </w:p>
  </w:footnote>
  <w:footnote w:id="3">
    <w:p w14:paraId="047B93FC" w14:textId="77777777" w:rsidR="00365890" w:rsidRPr="00B53350" w:rsidRDefault="00365890" w:rsidP="00A1138E">
      <w:pPr>
        <w:pStyle w:val="FootnoteText"/>
        <w:bidi/>
        <w:rPr>
          <w:rFonts w:ascii="Simplified Arabic" w:hAnsi="Simplified Arabic"/>
          <w:szCs w:val="18"/>
          <w:rtl/>
        </w:rPr>
      </w:pPr>
      <w:r w:rsidRPr="00B53350">
        <w:rPr>
          <w:rStyle w:val="FootnoteReference"/>
          <w:rFonts w:ascii="Simplified Arabic" w:hAnsi="Simplified Arabic" w:hint="cs"/>
          <w:szCs w:val="18"/>
        </w:rPr>
        <w:footnoteRef/>
      </w:r>
      <w:r w:rsidRPr="00B53350">
        <w:rPr>
          <w:rFonts w:ascii="Simplified Arabic" w:hAnsi="Simplified Arabic" w:hint="cs"/>
          <w:szCs w:val="18"/>
          <w:rtl/>
        </w:rPr>
        <w:t xml:space="preserve"> </w:t>
      </w:r>
      <w:r w:rsidRPr="00B53350">
        <w:rPr>
          <w:rFonts w:ascii="Simplified Arabic" w:hAnsi="Simplified Arabic" w:hint="cs"/>
          <w:szCs w:val="18"/>
        </w:rPr>
        <w:t xml:space="preserve"> https://ipbes.net/sustainable-use-assessment</w:t>
      </w:r>
    </w:p>
  </w:footnote>
  <w:footnote w:id="4">
    <w:p w14:paraId="13E8D75C" w14:textId="77777777" w:rsidR="00365890" w:rsidRPr="00B53350" w:rsidRDefault="00365890" w:rsidP="00A1138E">
      <w:pPr>
        <w:pStyle w:val="FootnoteText"/>
        <w:bidi/>
        <w:rPr>
          <w:rFonts w:ascii="Simplified Arabic" w:hAnsi="Simplified Arabic"/>
          <w:szCs w:val="18"/>
          <w:rtl/>
        </w:rPr>
      </w:pPr>
      <w:r w:rsidRPr="00B53350">
        <w:rPr>
          <w:rStyle w:val="FootnoteReference"/>
          <w:rFonts w:ascii="Simplified Arabic" w:hAnsi="Simplified Arabic" w:hint="cs"/>
          <w:szCs w:val="18"/>
        </w:rPr>
        <w:footnoteRef/>
      </w:r>
      <w:r w:rsidRPr="00B53350">
        <w:rPr>
          <w:rFonts w:ascii="Simplified Arabic" w:hAnsi="Simplified Arabic" w:hint="cs"/>
          <w:szCs w:val="18"/>
          <w:rtl/>
        </w:rPr>
        <w:t xml:space="preserve"> </w:t>
      </w:r>
      <w:r w:rsidRPr="00B53350">
        <w:rPr>
          <w:rFonts w:ascii="Simplified Arabic" w:hAnsi="Simplified Arabic" w:hint="cs"/>
          <w:szCs w:val="18"/>
        </w:rPr>
        <w:t xml:space="preserve"> https://ipbes.net/the-values-assessment</w:t>
      </w:r>
    </w:p>
  </w:footnote>
  <w:footnote w:id="5">
    <w:p w14:paraId="669AA05A" w14:textId="77777777" w:rsidR="00365890" w:rsidRPr="00B53350" w:rsidRDefault="00365890" w:rsidP="00365890">
      <w:pPr>
        <w:pStyle w:val="FootnoteText"/>
        <w:bidi/>
        <w:rPr>
          <w:rFonts w:ascii="Simplified Arabic" w:hAnsi="Simplified Arabic"/>
          <w:szCs w:val="18"/>
          <w:rtl/>
          <w:lang w:val="en-GB"/>
        </w:rPr>
      </w:pPr>
      <w:r w:rsidRPr="00B53350">
        <w:rPr>
          <w:rStyle w:val="FootnoteReference"/>
          <w:rFonts w:ascii="Simplified Arabic" w:hAnsi="Simplified Arabic" w:hint="cs"/>
          <w:szCs w:val="18"/>
        </w:rPr>
        <w:footnoteRef/>
      </w:r>
      <w:r w:rsidRPr="00B53350">
        <w:rPr>
          <w:rFonts w:ascii="Simplified Arabic" w:hAnsi="Simplified Arabic" w:hint="cs"/>
          <w:szCs w:val="18"/>
          <w:rtl/>
        </w:rPr>
        <w:t xml:space="preserve"> </w:t>
      </w:r>
      <w:r w:rsidRPr="00B53350">
        <w:rPr>
          <w:rFonts w:ascii="Simplified Arabic" w:hAnsi="Simplified Arabic" w:hint="cs"/>
          <w:szCs w:val="18"/>
          <w:lang w:val="en-GB"/>
        </w:rPr>
        <w:t>IPBES/9/12</w:t>
      </w:r>
      <w:r w:rsidRPr="00B53350">
        <w:rPr>
          <w:rFonts w:ascii="Simplified Arabic" w:hAnsi="Simplified Arabic" w:hint="cs"/>
          <w:szCs w:val="18"/>
          <w:rtl/>
          <w:lang w:val="en-GB"/>
        </w:rPr>
        <w:t xml:space="preserve"> متوفر في: </w:t>
      </w:r>
      <w:r w:rsidRPr="00B53350">
        <w:rPr>
          <w:rFonts w:ascii="Simplified Arabic" w:hAnsi="Simplified Arabic" w:hint="cs"/>
          <w:szCs w:val="18"/>
        </w:rPr>
        <w:t xml:space="preserve"> </w:t>
      </w:r>
      <w:hyperlink r:id="rId1" w:history="1">
        <w:r w:rsidRPr="00B53350">
          <w:rPr>
            <w:rStyle w:val="Hyperlink"/>
            <w:rFonts w:ascii="Simplified Arabic" w:hAnsi="Simplified Arabic" w:hint="cs"/>
            <w:szCs w:val="18"/>
          </w:rPr>
          <w:t>https://ipbes.net/document-library-catalogue/ipbes912</w:t>
        </w:r>
      </w:hyperlink>
      <w:r w:rsidRPr="00B53350">
        <w:rPr>
          <w:rStyle w:val="Hyperlink"/>
          <w:rFonts w:ascii="Simplified Arabic" w:hAnsi="Simplified Arabic" w:hint="cs"/>
          <w:color w:val="auto"/>
          <w:szCs w:val="18"/>
          <w:u w:val="none"/>
          <w:rtl/>
        </w:rPr>
        <w:t>(انظر الفقرات 13-17).</w:t>
      </w:r>
    </w:p>
  </w:footnote>
  <w:footnote w:id="6">
    <w:p w14:paraId="550699A3" w14:textId="77777777" w:rsidR="00365890" w:rsidRPr="00B53350" w:rsidRDefault="00365890" w:rsidP="00365890">
      <w:pPr>
        <w:pStyle w:val="FootnoteText"/>
        <w:bidi/>
        <w:rPr>
          <w:rFonts w:ascii="Simplified Arabic" w:hAnsi="Simplified Arabic"/>
          <w:szCs w:val="18"/>
          <w:rtl/>
          <w:lang w:val="en-GB"/>
        </w:rPr>
      </w:pPr>
      <w:r w:rsidRPr="00B53350">
        <w:rPr>
          <w:rStyle w:val="FootnoteReference"/>
          <w:rFonts w:ascii="Simplified Arabic" w:hAnsi="Simplified Arabic" w:hint="cs"/>
          <w:szCs w:val="18"/>
        </w:rPr>
        <w:footnoteRef/>
      </w:r>
      <w:r w:rsidRPr="00B53350">
        <w:rPr>
          <w:rFonts w:ascii="Simplified Arabic" w:hAnsi="Simplified Arabic" w:hint="cs"/>
          <w:szCs w:val="18"/>
        </w:rPr>
        <w:t xml:space="preserve"> </w:t>
      </w:r>
      <w:r w:rsidRPr="00B53350">
        <w:rPr>
          <w:rFonts w:ascii="Simplified Arabic" w:hAnsi="Simplified Arabic" w:hint="cs"/>
          <w:szCs w:val="18"/>
          <w:rtl/>
        </w:rPr>
        <w:t xml:space="preserve">انظر </w:t>
      </w:r>
      <w:hyperlink r:id="rId2" w:history="1">
        <w:r w:rsidRPr="00B53350">
          <w:rPr>
            <w:rStyle w:val="Hyperlink"/>
            <w:rFonts w:ascii="Simplified Arabic" w:hAnsi="Simplified Arabic" w:hint="cs"/>
            <w:szCs w:val="18"/>
            <w:lang w:val="en-GB"/>
          </w:rPr>
          <w:t>EM/2022/38</w:t>
        </w:r>
      </w:hyperlink>
      <w:r w:rsidRPr="00B53350">
        <w:rPr>
          <w:rFonts w:ascii="Simplified Arabic" w:hAnsi="Simplified Arabic" w:hint="cs"/>
          <w:szCs w:val="18"/>
          <w:rtl/>
          <w:lang w:val="en-GB"/>
        </w:rPr>
        <w:t>.</w:t>
      </w:r>
    </w:p>
  </w:footnote>
  <w:footnote w:id="7">
    <w:p w14:paraId="7940EAD0" w14:textId="77777777" w:rsidR="00365890" w:rsidRPr="00B53350" w:rsidRDefault="00365890" w:rsidP="00365890">
      <w:pPr>
        <w:pStyle w:val="FootnoteText"/>
        <w:bidi/>
        <w:rPr>
          <w:rFonts w:ascii="Simplified Arabic" w:hAnsi="Simplified Arabic"/>
          <w:szCs w:val="18"/>
          <w:rtl/>
          <w:lang w:val="en-GB"/>
        </w:rPr>
      </w:pPr>
      <w:r w:rsidRPr="00B53350">
        <w:rPr>
          <w:rStyle w:val="FootnoteReference"/>
          <w:rFonts w:ascii="Simplified Arabic" w:hAnsi="Simplified Arabic" w:hint="cs"/>
          <w:szCs w:val="18"/>
        </w:rPr>
        <w:footnoteRef/>
      </w:r>
      <w:r w:rsidRPr="00B53350">
        <w:rPr>
          <w:rFonts w:ascii="Simplified Arabic" w:hAnsi="Simplified Arabic" w:hint="cs"/>
          <w:szCs w:val="18"/>
        </w:rPr>
        <w:t xml:space="preserve"> </w:t>
      </w:r>
      <w:r w:rsidRPr="00B53350">
        <w:rPr>
          <w:rFonts w:ascii="Simplified Arabic" w:hAnsi="Simplified Arabic" w:hint="cs"/>
          <w:szCs w:val="18"/>
          <w:lang w:val="en-GB"/>
        </w:rPr>
        <w:t>IPBES/9/12</w:t>
      </w:r>
      <w:r w:rsidRPr="00B53350">
        <w:rPr>
          <w:rFonts w:ascii="Simplified Arabic" w:hAnsi="Simplified Arabic" w:hint="cs"/>
          <w:szCs w:val="18"/>
          <w:rtl/>
          <w:lang w:val="en-GB"/>
        </w:rPr>
        <w:t xml:space="preserve"> متوفر في: </w:t>
      </w:r>
      <w:hyperlink r:id="rId3" w:history="1">
        <w:r w:rsidRPr="00B53350">
          <w:rPr>
            <w:rStyle w:val="Hyperlink"/>
            <w:rFonts w:ascii="Simplified Arabic" w:hAnsi="Simplified Arabic" w:hint="cs"/>
            <w:szCs w:val="18"/>
          </w:rPr>
          <w:t>https://ipbes.net/document-library-catalogue/ipbes912</w:t>
        </w:r>
      </w:hyperlink>
      <w:r w:rsidRPr="00B53350">
        <w:rPr>
          <w:rFonts w:ascii="Simplified Arabic" w:hAnsi="Simplified Arabic" w:hint="cs"/>
          <w:szCs w:val="18"/>
          <w:rtl/>
          <w:lang w:val="en-GB"/>
        </w:rPr>
        <w:t xml:space="preserve"> (انظر الفقرات 13-17).</w:t>
      </w:r>
    </w:p>
  </w:footnote>
  <w:footnote w:id="8">
    <w:p w14:paraId="4A7D1D48" w14:textId="77777777" w:rsidR="00365890" w:rsidRPr="00B53350" w:rsidRDefault="00365890" w:rsidP="00365890">
      <w:pPr>
        <w:pStyle w:val="FootnoteText"/>
        <w:bidi/>
        <w:rPr>
          <w:rFonts w:ascii="Simplified Arabic" w:hAnsi="Simplified Arabic"/>
          <w:szCs w:val="18"/>
          <w:rtl/>
          <w:lang w:val="en-GB"/>
        </w:rPr>
      </w:pPr>
      <w:r w:rsidRPr="00B53350">
        <w:rPr>
          <w:rStyle w:val="FootnoteReference"/>
          <w:rFonts w:ascii="Simplified Arabic" w:hAnsi="Simplified Arabic" w:hint="cs"/>
          <w:szCs w:val="18"/>
        </w:rPr>
        <w:footnoteRef/>
      </w:r>
      <w:r w:rsidRPr="00B53350">
        <w:rPr>
          <w:rFonts w:ascii="Simplified Arabic" w:hAnsi="Simplified Arabic" w:hint="cs"/>
          <w:szCs w:val="18"/>
        </w:rPr>
        <w:t xml:space="preserve"> </w:t>
      </w:r>
      <w:r w:rsidRPr="00B53350">
        <w:rPr>
          <w:rFonts w:ascii="Simplified Arabic" w:hAnsi="Simplified Arabic" w:hint="cs"/>
          <w:szCs w:val="18"/>
          <w:lang w:val="en-GB"/>
        </w:rPr>
        <w:t>IPBES/9/12</w:t>
      </w:r>
      <w:r w:rsidRPr="00B53350">
        <w:rPr>
          <w:rFonts w:ascii="Simplified Arabic" w:hAnsi="Simplified Arabic" w:hint="cs"/>
          <w:szCs w:val="18"/>
          <w:rtl/>
          <w:lang w:val="en-GB"/>
        </w:rPr>
        <w:t xml:space="preserve"> متوفر في: </w:t>
      </w:r>
      <w:hyperlink r:id="rId4" w:history="1">
        <w:r w:rsidRPr="00B53350">
          <w:rPr>
            <w:rStyle w:val="Hyperlink"/>
            <w:rFonts w:ascii="Simplified Arabic" w:hAnsi="Simplified Arabic" w:hint="cs"/>
            <w:szCs w:val="18"/>
          </w:rPr>
          <w:t>https://ipbes.net/document-library-catalogue/ipbes912</w:t>
        </w:r>
      </w:hyperlink>
      <w:r w:rsidRPr="00B53350">
        <w:rPr>
          <w:rFonts w:ascii="Simplified Arabic" w:hAnsi="Simplified Arabic" w:hint="cs"/>
          <w:szCs w:val="18"/>
          <w:rtl/>
          <w:lang w:val="en-GB"/>
        </w:rPr>
        <w:t xml:space="preserve"> (انظر الشكل في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B63C2" w14:textId="77777777" w:rsidR="00365890" w:rsidRPr="006D75A6" w:rsidRDefault="00365890" w:rsidP="004076F6">
    <w:pPr>
      <w:bidi/>
      <w:rPr>
        <w:sz w:val="22"/>
        <w:szCs w:val="22"/>
        <w:lang w:val="en-GB" w:eastAsia="en-US"/>
      </w:rPr>
    </w:pPr>
    <w:r w:rsidRPr="008158E3">
      <w:rPr>
        <w:snapToGrid w:val="0"/>
        <w:kern w:val="22"/>
        <w:sz w:val="22"/>
        <w:szCs w:val="22"/>
      </w:rPr>
      <w:t>CBD/COP/15/13</w:t>
    </w:r>
  </w:p>
  <w:p w14:paraId="3ACEE0C5" w14:textId="77777777" w:rsidR="00365890" w:rsidRPr="006D75A6" w:rsidRDefault="00365890"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26</w:t>
    </w:r>
    <w:r w:rsidRPr="00211F29">
      <w:rPr>
        <w:noProof/>
        <w:sz w:val="22"/>
        <w:szCs w:val="22"/>
      </w:rPr>
      <w:fldChar w:fldCharType="end"/>
    </w:r>
    <w:r w:rsidRPr="006D75A6">
      <w:rPr>
        <w:sz w:val="22"/>
        <w:szCs w:val="22"/>
      </w:rPr>
      <w:t xml:space="preserve">Page </w:t>
    </w:r>
  </w:p>
  <w:p w14:paraId="2D91B07F" w14:textId="77777777" w:rsidR="00365890" w:rsidRDefault="003658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F4D4A" w14:textId="77777777" w:rsidR="00365890" w:rsidRPr="008158E3" w:rsidRDefault="00365890" w:rsidP="00211F29">
    <w:pPr>
      <w:rPr>
        <w:sz w:val="22"/>
        <w:szCs w:val="22"/>
        <w:lang w:val="en-US" w:eastAsia="en-US"/>
      </w:rPr>
    </w:pPr>
    <w:r w:rsidRPr="008158E3">
      <w:rPr>
        <w:snapToGrid w:val="0"/>
        <w:kern w:val="22"/>
        <w:sz w:val="22"/>
        <w:szCs w:val="22"/>
      </w:rPr>
      <w:t>CBD/COP/15/13</w:t>
    </w:r>
  </w:p>
  <w:p w14:paraId="29F4E048" w14:textId="77777777" w:rsidR="00365890" w:rsidRPr="006D75A6" w:rsidRDefault="00365890" w:rsidP="00211F29">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noProof/>
        <w:sz w:val="22"/>
        <w:szCs w:val="22"/>
      </w:rPr>
      <w:t>25</w:t>
    </w:r>
    <w:r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BF3F" w14:textId="77777777" w:rsidR="00365890" w:rsidRPr="00C005BD" w:rsidRDefault="00365890" w:rsidP="000541B7">
    <w:pPr>
      <w:pStyle w:val="Header"/>
      <w:tabs>
        <w:tab w:val="clear" w:pos="4680"/>
        <w:tab w:val="clear" w:pos="9360"/>
      </w:tabs>
      <w:jc w:val="center"/>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47B7" w14:textId="77777777" w:rsidR="00202290" w:rsidRPr="006D75A6" w:rsidRDefault="00202290" w:rsidP="00202290">
    <w:pPr>
      <w:rPr>
        <w:sz w:val="22"/>
        <w:szCs w:val="22"/>
        <w:lang w:val="en-GB" w:eastAsia="en-US"/>
      </w:rPr>
    </w:pPr>
    <w:r w:rsidRPr="008158E3">
      <w:rPr>
        <w:snapToGrid w:val="0"/>
        <w:kern w:val="22"/>
        <w:sz w:val="22"/>
        <w:szCs w:val="22"/>
      </w:rPr>
      <w:t>CBD/COP/15/13</w:t>
    </w:r>
  </w:p>
  <w:p w14:paraId="6186DADB" w14:textId="4DC34B82" w:rsidR="000541B7" w:rsidRPr="00C005BD" w:rsidRDefault="00202290" w:rsidP="00202290">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sz w:val="22"/>
        <w:szCs w:val="22"/>
      </w:rPr>
      <w:t>6</w:t>
    </w:r>
    <w:r w:rsidRPr="00211F29">
      <w:rPr>
        <w:noProof/>
        <w:sz w:val="22"/>
        <w:szCs w:val="22"/>
      </w:rPr>
      <w:fldChar w:fldCharType="end"/>
    </w:r>
    <w:r w:rsidRPr="006D75A6">
      <w:rPr>
        <w:sz w:val="22"/>
        <w:szCs w:val="22"/>
      </w:rPr>
      <w:t xml:space="preserve">Page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D740CF"/>
    <w:multiLevelType w:val="hybridMultilevel"/>
    <w:tmpl w:val="2AA0CA58"/>
    <w:lvl w:ilvl="0" w:tplc="08702D38">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0122CB"/>
    <w:multiLevelType w:val="hybridMultilevel"/>
    <w:tmpl w:val="25408C0E"/>
    <w:lvl w:ilvl="0" w:tplc="35FC6DBC">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BA7186D"/>
    <w:multiLevelType w:val="hybridMultilevel"/>
    <w:tmpl w:val="9FA03534"/>
    <w:lvl w:ilvl="0" w:tplc="F8C67BF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C7517D"/>
    <w:multiLevelType w:val="hybridMultilevel"/>
    <w:tmpl w:val="3CBEA7CC"/>
    <w:lvl w:ilvl="0" w:tplc="6A7218BC">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9D45D7F"/>
    <w:multiLevelType w:val="hybridMultilevel"/>
    <w:tmpl w:val="20D4D030"/>
    <w:lvl w:ilvl="0" w:tplc="A944267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052BEA"/>
    <w:multiLevelType w:val="hybridMultilevel"/>
    <w:tmpl w:val="97C6EF7E"/>
    <w:lvl w:ilvl="0" w:tplc="CDE8B718">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B9E0379"/>
    <w:multiLevelType w:val="hybridMultilevel"/>
    <w:tmpl w:val="69569A56"/>
    <w:lvl w:ilvl="0" w:tplc="665068BC">
      <w:start w:val="1"/>
      <w:numFmt w:val="decimal"/>
      <w:lvlText w:val="%1-"/>
      <w:lvlJc w:val="left"/>
      <w:pPr>
        <w:ind w:left="720" w:hanging="360"/>
      </w:pPr>
      <w:rPr>
        <w:rFonts w:hint="default"/>
      </w:rPr>
    </w:lvl>
    <w:lvl w:ilvl="1" w:tplc="2D347D1A">
      <w:start w:val="1"/>
      <w:numFmt w:val="arabicAbjad"/>
      <w:lvlText w:val="(%2)"/>
      <w:lvlJc w:val="left"/>
      <w:pPr>
        <w:ind w:left="1800" w:hanging="720"/>
      </w:pPr>
      <w:rPr>
        <w:rFonts w:ascii="Simplified Arabic" w:eastAsia="Times New Roman" w:hAnsi="Simplified Arabic" w:cs="Simplified Arabic" w:hint="default"/>
        <w:sz w:val="24"/>
      </w:rPr>
    </w:lvl>
    <w:lvl w:ilvl="2" w:tplc="A83A5BFE">
      <w:start w:val="1"/>
      <w:numFmt w:val="arabicAbjad"/>
      <w:lvlText w:val="(%3)"/>
      <w:lvlJc w:val="left"/>
      <w:pPr>
        <w:ind w:left="2340" w:hanging="360"/>
      </w:pPr>
      <w:rPr>
        <w:rFonts w:hint="default"/>
        <w:sz w:val="24"/>
      </w:rPr>
    </w:lvl>
    <w:lvl w:ilvl="3" w:tplc="3CEA4532">
      <w:start w:val="1"/>
      <w:numFmt w:val="arabicAlpha"/>
      <w:lvlText w:val="(%4)"/>
      <w:lvlJc w:val="left"/>
      <w:pPr>
        <w:ind w:left="2880" w:hanging="36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B1D27"/>
    <w:multiLevelType w:val="hybridMultilevel"/>
    <w:tmpl w:val="61046920"/>
    <w:lvl w:ilvl="0" w:tplc="9960A47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5"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15:restartNumberingAfterBreak="0">
    <w:nsid w:val="3E4E7774"/>
    <w:multiLevelType w:val="hybridMultilevel"/>
    <w:tmpl w:val="62167EFE"/>
    <w:lvl w:ilvl="0" w:tplc="DFF8C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42F4531E"/>
    <w:multiLevelType w:val="hybridMultilevel"/>
    <w:tmpl w:val="B75AA6A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3" w15:restartNumberingAfterBreak="0">
    <w:nsid w:val="4C534328"/>
    <w:multiLevelType w:val="hybridMultilevel"/>
    <w:tmpl w:val="2D267672"/>
    <w:lvl w:ilvl="0" w:tplc="D3C26A8E">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1EA7322"/>
    <w:multiLevelType w:val="hybridMultilevel"/>
    <w:tmpl w:val="43AEB872"/>
    <w:lvl w:ilvl="0" w:tplc="5F861648">
      <w:start w:val="1"/>
      <w:numFmt w:val="arabicAlpha"/>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37"/>
  </w:num>
  <w:num w:numId="3">
    <w:abstractNumId w:val="15"/>
  </w:num>
  <w:num w:numId="4">
    <w:abstractNumId w:val="28"/>
  </w:num>
  <w:num w:numId="5">
    <w:abstractNumId w:val="19"/>
  </w:num>
  <w:num w:numId="6">
    <w:abstractNumId w:val="38"/>
  </w:num>
  <w:num w:numId="7">
    <w:abstractNumId w:val="32"/>
  </w:num>
  <w:num w:numId="8">
    <w:abstractNumId w:val="41"/>
  </w:num>
  <w:num w:numId="9">
    <w:abstractNumId w:val="31"/>
  </w:num>
  <w:num w:numId="10">
    <w:abstractNumId w:val="26"/>
  </w:num>
  <w:num w:numId="11">
    <w:abstractNumId w:val="3"/>
  </w:num>
  <w:num w:numId="12">
    <w:abstractNumId w:val="13"/>
  </w:num>
  <w:num w:numId="13">
    <w:abstractNumId w:val="34"/>
  </w:num>
  <w:num w:numId="14">
    <w:abstractNumId w:val="44"/>
  </w:num>
  <w:num w:numId="15">
    <w:abstractNumId w:val="24"/>
  </w:num>
  <w:num w:numId="16">
    <w:abstractNumId w:val="23"/>
  </w:num>
  <w:num w:numId="17">
    <w:abstractNumId w:val="25"/>
  </w:num>
  <w:num w:numId="18">
    <w:abstractNumId w:val="3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16"/>
  </w:num>
  <w:num w:numId="22">
    <w:abstractNumId w:val="1"/>
  </w:num>
  <w:num w:numId="23">
    <w:abstractNumId w:val="40"/>
  </w:num>
  <w:num w:numId="24">
    <w:abstractNumId w:val="4"/>
  </w:num>
  <w:num w:numId="25">
    <w:abstractNumId w:val="39"/>
  </w:num>
  <w:num w:numId="26">
    <w:abstractNumId w:val="0"/>
  </w:num>
  <w:num w:numId="27">
    <w:abstractNumId w:val="5"/>
  </w:num>
  <w:num w:numId="28">
    <w:abstractNumId w:val="35"/>
  </w:num>
  <w:num w:numId="29">
    <w:abstractNumId w:val="45"/>
  </w:num>
  <w:num w:numId="30">
    <w:abstractNumId w:val="12"/>
  </w:num>
  <w:num w:numId="31">
    <w:abstractNumId w:val="43"/>
  </w:num>
  <w:num w:numId="32">
    <w:abstractNumId w:val="2"/>
  </w:num>
  <w:num w:numId="33">
    <w:abstractNumId w:val="6"/>
  </w:num>
  <w:num w:numId="34">
    <w:abstractNumId w:val="22"/>
  </w:num>
  <w:num w:numId="35">
    <w:abstractNumId w:val="30"/>
  </w:num>
  <w:num w:numId="36">
    <w:abstractNumId w:val="11"/>
  </w:num>
  <w:num w:numId="37">
    <w:abstractNumId w:val="42"/>
  </w:num>
  <w:num w:numId="38">
    <w:abstractNumId w:val="7"/>
  </w:num>
  <w:num w:numId="39">
    <w:abstractNumId w:val="18"/>
  </w:num>
  <w:num w:numId="40">
    <w:abstractNumId w:val="8"/>
  </w:num>
  <w:num w:numId="41">
    <w:abstractNumId w:val="20"/>
  </w:num>
  <w:num w:numId="42">
    <w:abstractNumId w:val="27"/>
  </w:num>
  <w:num w:numId="43">
    <w:abstractNumId w:val="17"/>
  </w:num>
  <w:num w:numId="44">
    <w:abstractNumId w:val="21"/>
  </w:num>
  <w:num w:numId="45">
    <w:abstractNumId w:val="33"/>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CD5"/>
    <w:rsid w:val="00001595"/>
    <w:rsid w:val="00004421"/>
    <w:rsid w:val="00004DD2"/>
    <w:rsid w:val="00005DC0"/>
    <w:rsid w:val="0000742A"/>
    <w:rsid w:val="000141A3"/>
    <w:rsid w:val="00015E2F"/>
    <w:rsid w:val="000160AF"/>
    <w:rsid w:val="00016461"/>
    <w:rsid w:val="00020BC7"/>
    <w:rsid w:val="000212CF"/>
    <w:rsid w:val="00022635"/>
    <w:rsid w:val="0002350B"/>
    <w:rsid w:val="00024707"/>
    <w:rsid w:val="00024CE7"/>
    <w:rsid w:val="0002792F"/>
    <w:rsid w:val="000324B4"/>
    <w:rsid w:val="00032655"/>
    <w:rsid w:val="0003386B"/>
    <w:rsid w:val="00033D91"/>
    <w:rsid w:val="000378B6"/>
    <w:rsid w:val="00037DBB"/>
    <w:rsid w:val="00042B1A"/>
    <w:rsid w:val="00045762"/>
    <w:rsid w:val="00047397"/>
    <w:rsid w:val="00054071"/>
    <w:rsid w:val="000541B7"/>
    <w:rsid w:val="00054292"/>
    <w:rsid w:val="00054459"/>
    <w:rsid w:val="00054EEE"/>
    <w:rsid w:val="00055293"/>
    <w:rsid w:val="000553FA"/>
    <w:rsid w:val="00056FE5"/>
    <w:rsid w:val="00057599"/>
    <w:rsid w:val="00057CA3"/>
    <w:rsid w:val="00060D26"/>
    <w:rsid w:val="00061C13"/>
    <w:rsid w:val="000640EA"/>
    <w:rsid w:val="00064C82"/>
    <w:rsid w:val="00064EBE"/>
    <w:rsid w:val="00070BB8"/>
    <w:rsid w:val="0007346F"/>
    <w:rsid w:val="00076B2B"/>
    <w:rsid w:val="00077478"/>
    <w:rsid w:val="0008009C"/>
    <w:rsid w:val="000833CF"/>
    <w:rsid w:val="00085E7C"/>
    <w:rsid w:val="00090564"/>
    <w:rsid w:val="00091351"/>
    <w:rsid w:val="00093D6C"/>
    <w:rsid w:val="0009438F"/>
    <w:rsid w:val="00096D07"/>
    <w:rsid w:val="000A1725"/>
    <w:rsid w:val="000A18BB"/>
    <w:rsid w:val="000A1F60"/>
    <w:rsid w:val="000A20D2"/>
    <w:rsid w:val="000A28B6"/>
    <w:rsid w:val="000A2909"/>
    <w:rsid w:val="000A2A00"/>
    <w:rsid w:val="000A33A3"/>
    <w:rsid w:val="000A489C"/>
    <w:rsid w:val="000A5943"/>
    <w:rsid w:val="000A6CB0"/>
    <w:rsid w:val="000B0CB7"/>
    <w:rsid w:val="000B1263"/>
    <w:rsid w:val="000B2AEF"/>
    <w:rsid w:val="000B551A"/>
    <w:rsid w:val="000B7A1A"/>
    <w:rsid w:val="000C157C"/>
    <w:rsid w:val="000C2646"/>
    <w:rsid w:val="000C3645"/>
    <w:rsid w:val="000C53C8"/>
    <w:rsid w:val="000C63A5"/>
    <w:rsid w:val="000C777F"/>
    <w:rsid w:val="000C7B4D"/>
    <w:rsid w:val="000D0476"/>
    <w:rsid w:val="000D1320"/>
    <w:rsid w:val="000D139B"/>
    <w:rsid w:val="000D219A"/>
    <w:rsid w:val="000D2250"/>
    <w:rsid w:val="000D277A"/>
    <w:rsid w:val="000D3B0A"/>
    <w:rsid w:val="000D6C75"/>
    <w:rsid w:val="000E0446"/>
    <w:rsid w:val="000E2E18"/>
    <w:rsid w:val="000E32DA"/>
    <w:rsid w:val="000E3AA6"/>
    <w:rsid w:val="000E546F"/>
    <w:rsid w:val="000E7936"/>
    <w:rsid w:val="000F1926"/>
    <w:rsid w:val="000F3905"/>
    <w:rsid w:val="000F3A16"/>
    <w:rsid w:val="000F3E05"/>
    <w:rsid w:val="000F4451"/>
    <w:rsid w:val="000F7B51"/>
    <w:rsid w:val="000F7BB3"/>
    <w:rsid w:val="00100A70"/>
    <w:rsid w:val="00101222"/>
    <w:rsid w:val="00102FAB"/>
    <w:rsid w:val="0010332B"/>
    <w:rsid w:val="00106A41"/>
    <w:rsid w:val="00106E2A"/>
    <w:rsid w:val="0010711F"/>
    <w:rsid w:val="001101BB"/>
    <w:rsid w:val="00112E75"/>
    <w:rsid w:val="001156DD"/>
    <w:rsid w:val="00115F68"/>
    <w:rsid w:val="00116206"/>
    <w:rsid w:val="00121644"/>
    <w:rsid w:val="00121F4C"/>
    <w:rsid w:val="00123952"/>
    <w:rsid w:val="00124B46"/>
    <w:rsid w:val="00125F53"/>
    <w:rsid w:val="0012744F"/>
    <w:rsid w:val="00132F39"/>
    <w:rsid w:val="00133246"/>
    <w:rsid w:val="00133263"/>
    <w:rsid w:val="0013484F"/>
    <w:rsid w:val="00134D0E"/>
    <w:rsid w:val="001350D0"/>
    <w:rsid w:val="00140113"/>
    <w:rsid w:val="00141AA3"/>
    <w:rsid w:val="00141CAE"/>
    <w:rsid w:val="00145854"/>
    <w:rsid w:val="00147BC8"/>
    <w:rsid w:val="00147FFE"/>
    <w:rsid w:val="00152B14"/>
    <w:rsid w:val="001530D0"/>
    <w:rsid w:val="00153323"/>
    <w:rsid w:val="001539CC"/>
    <w:rsid w:val="001543D9"/>
    <w:rsid w:val="0015580C"/>
    <w:rsid w:val="00155E91"/>
    <w:rsid w:val="0015796C"/>
    <w:rsid w:val="0016095A"/>
    <w:rsid w:val="00163136"/>
    <w:rsid w:val="00163F91"/>
    <w:rsid w:val="001659B2"/>
    <w:rsid w:val="00165BB5"/>
    <w:rsid w:val="00165F04"/>
    <w:rsid w:val="00167330"/>
    <w:rsid w:val="00167386"/>
    <w:rsid w:val="001726C1"/>
    <w:rsid w:val="0017273D"/>
    <w:rsid w:val="0017304B"/>
    <w:rsid w:val="00175177"/>
    <w:rsid w:val="00175959"/>
    <w:rsid w:val="00176861"/>
    <w:rsid w:val="00177342"/>
    <w:rsid w:val="0017742B"/>
    <w:rsid w:val="00180260"/>
    <w:rsid w:val="001805E2"/>
    <w:rsid w:val="0018180F"/>
    <w:rsid w:val="00181BFF"/>
    <w:rsid w:val="00184344"/>
    <w:rsid w:val="00184A6B"/>
    <w:rsid w:val="00185EFE"/>
    <w:rsid w:val="0018663F"/>
    <w:rsid w:val="00186EAA"/>
    <w:rsid w:val="00187FD2"/>
    <w:rsid w:val="00192403"/>
    <w:rsid w:val="0019265E"/>
    <w:rsid w:val="00193D48"/>
    <w:rsid w:val="001940BF"/>
    <w:rsid w:val="001957F1"/>
    <w:rsid w:val="00195999"/>
    <w:rsid w:val="00196945"/>
    <w:rsid w:val="001A00F5"/>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C57E8"/>
    <w:rsid w:val="001D2679"/>
    <w:rsid w:val="001D4386"/>
    <w:rsid w:val="001D547B"/>
    <w:rsid w:val="001D757D"/>
    <w:rsid w:val="001D7A40"/>
    <w:rsid w:val="001D7B4D"/>
    <w:rsid w:val="001D7E3A"/>
    <w:rsid w:val="001E3423"/>
    <w:rsid w:val="001E3508"/>
    <w:rsid w:val="001E4870"/>
    <w:rsid w:val="001E4ADF"/>
    <w:rsid w:val="001E643D"/>
    <w:rsid w:val="001E7A22"/>
    <w:rsid w:val="001F0236"/>
    <w:rsid w:val="001F0FC7"/>
    <w:rsid w:val="001F19E8"/>
    <w:rsid w:val="001F33DC"/>
    <w:rsid w:val="001F59FC"/>
    <w:rsid w:val="001F71F6"/>
    <w:rsid w:val="00202290"/>
    <w:rsid w:val="0020491F"/>
    <w:rsid w:val="00204E3C"/>
    <w:rsid w:val="00205B9C"/>
    <w:rsid w:val="00205E7F"/>
    <w:rsid w:val="002067EE"/>
    <w:rsid w:val="00206CF2"/>
    <w:rsid w:val="00211F29"/>
    <w:rsid w:val="00212595"/>
    <w:rsid w:val="00212919"/>
    <w:rsid w:val="0021469A"/>
    <w:rsid w:val="00216421"/>
    <w:rsid w:val="00216D86"/>
    <w:rsid w:val="00217178"/>
    <w:rsid w:val="002176F3"/>
    <w:rsid w:val="00227535"/>
    <w:rsid w:val="0023064A"/>
    <w:rsid w:val="002306D1"/>
    <w:rsid w:val="0023174B"/>
    <w:rsid w:val="0023231D"/>
    <w:rsid w:val="002327C7"/>
    <w:rsid w:val="0023529D"/>
    <w:rsid w:val="0023552C"/>
    <w:rsid w:val="00235CD9"/>
    <w:rsid w:val="002364EA"/>
    <w:rsid w:val="0023694F"/>
    <w:rsid w:val="00237438"/>
    <w:rsid w:val="00241EF9"/>
    <w:rsid w:val="0024239F"/>
    <w:rsid w:val="0024436A"/>
    <w:rsid w:val="00244DEA"/>
    <w:rsid w:val="002453E7"/>
    <w:rsid w:val="0024646F"/>
    <w:rsid w:val="00246EF2"/>
    <w:rsid w:val="00250EE7"/>
    <w:rsid w:val="00251206"/>
    <w:rsid w:val="00252185"/>
    <w:rsid w:val="00254A8C"/>
    <w:rsid w:val="002560D1"/>
    <w:rsid w:val="002566BF"/>
    <w:rsid w:val="00256A36"/>
    <w:rsid w:val="00257139"/>
    <w:rsid w:val="0025795E"/>
    <w:rsid w:val="002601F7"/>
    <w:rsid w:val="00260700"/>
    <w:rsid w:val="00261BFB"/>
    <w:rsid w:val="002639AA"/>
    <w:rsid w:val="002663FF"/>
    <w:rsid w:val="00266909"/>
    <w:rsid w:val="00272F2E"/>
    <w:rsid w:val="00272F77"/>
    <w:rsid w:val="00274A61"/>
    <w:rsid w:val="00274E89"/>
    <w:rsid w:val="002760B5"/>
    <w:rsid w:val="00276B6D"/>
    <w:rsid w:val="002804F2"/>
    <w:rsid w:val="00280F5A"/>
    <w:rsid w:val="00281DF6"/>
    <w:rsid w:val="00282BBE"/>
    <w:rsid w:val="00282E7A"/>
    <w:rsid w:val="00283F92"/>
    <w:rsid w:val="0028448E"/>
    <w:rsid w:val="00284E10"/>
    <w:rsid w:val="002852C1"/>
    <w:rsid w:val="00286C6E"/>
    <w:rsid w:val="00286DE5"/>
    <w:rsid w:val="002878B1"/>
    <w:rsid w:val="00291B31"/>
    <w:rsid w:val="00291E63"/>
    <w:rsid w:val="00292A01"/>
    <w:rsid w:val="00292CA1"/>
    <w:rsid w:val="00295420"/>
    <w:rsid w:val="00295A6C"/>
    <w:rsid w:val="00297C59"/>
    <w:rsid w:val="002A0E05"/>
    <w:rsid w:val="002A5BE1"/>
    <w:rsid w:val="002A6320"/>
    <w:rsid w:val="002A6D1E"/>
    <w:rsid w:val="002B0B2B"/>
    <w:rsid w:val="002B0EE3"/>
    <w:rsid w:val="002B168C"/>
    <w:rsid w:val="002B65CB"/>
    <w:rsid w:val="002B7B3C"/>
    <w:rsid w:val="002C04FC"/>
    <w:rsid w:val="002C0BBF"/>
    <w:rsid w:val="002C3088"/>
    <w:rsid w:val="002C3D9F"/>
    <w:rsid w:val="002C425E"/>
    <w:rsid w:val="002C4E10"/>
    <w:rsid w:val="002C5D87"/>
    <w:rsid w:val="002C623A"/>
    <w:rsid w:val="002C7F44"/>
    <w:rsid w:val="002D5703"/>
    <w:rsid w:val="002D6F3B"/>
    <w:rsid w:val="002D74F7"/>
    <w:rsid w:val="002D77E0"/>
    <w:rsid w:val="002D7A89"/>
    <w:rsid w:val="002E239D"/>
    <w:rsid w:val="002E3989"/>
    <w:rsid w:val="002E53FE"/>
    <w:rsid w:val="002E5908"/>
    <w:rsid w:val="002E6B50"/>
    <w:rsid w:val="002E6EBF"/>
    <w:rsid w:val="002F17BC"/>
    <w:rsid w:val="002F1E7D"/>
    <w:rsid w:val="002F1EA6"/>
    <w:rsid w:val="002F2AC6"/>
    <w:rsid w:val="002F2D34"/>
    <w:rsid w:val="003016F9"/>
    <w:rsid w:val="003028B1"/>
    <w:rsid w:val="00303422"/>
    <w:rsid w:val="00304AD1"/>
    <w:rsid w:val="00305F22"/>
    <w:rsid w:val="003065EF"/>
    <w:rsid w:val="00306609"/>
    <w:rsid w:val="0030754F"/>
    <w:rsid w:val="003077BF"/>
    <w:rsid w:val="00310AB0"/>
    <w:rsid w:val="00311D71"/>
    <w:rsid w:val="00311F73"/>
    <w:rsid w:val="003140AF"/>
    <w:rsid w:val="003140EC"/>
    <w:rsid w:val="003142D5"/>
    <w:rsid w:val="00314893"/>
    <w:rsid w:val="0031642F"/>
    <w:rsid w:val="00317820"/>
    <w:rsid w:val="00320D8E"/>
    <w:rsid w:val="003221B0"/>
    <w:rsid w:val="00322B56"/>
    <w:rsid w:val="0032311E"/>
    <w:rsid w:val="00324779"/>
    <w:rsid w:val="00324CFB"/>
    <w:rsid w:val="00325E86"/>
    <w:rsid w:val="00326817"/>
    <w:rsid w:val="00326B76"/>
    <w:rsid w:val="003318EE"/>
    <w:rsid w:val="0033337E"/>
    <w:rsid w:val="003334D5"/>
    <w:rsid w:val="003365D8"/>
    <w:rsid w:val="00336F2F"/>
    <w:rsid w:val="00337348"/>
    <w:rsid w:val="00337C93"/>
    <w:rsid w:val="00340554"/>
    <w:rsid w:val="00340B98"/>
    <w:rsid w:val="00341291"/>
    <w:rsid w:val="003472F1"/>
    <w:rsid w:val="00350776"/>
    <w:rsid w:val="00351C77"/>
    <w:rsid w:val="00352117"/>
    <w:rsid w:val="003523AF"/>
    <w:rsid w:val="0035396C"/>
    <w:rsid w:val="00353A8D"/>
    <w:rsid w:val="00354FB8"/>
    <w:rsid w:val="0035555A"/>
    <w:rsid w:val="00356521"/>
    <w:rsid w:val="00360C07"/>
    <w:rsid w:val="00360FBE"/>
    <w:rsid w:val="003615C5"/>
    <w:rsid w:val="00361A63"/>
    <w:rsid w:val="00361BFB"/>
    <w:rsid w:val="003639A3"/>
    <w:rsid w:val="00364BA9"/>
    <w:rsid w:val="0036580F"/>
    <w:rsid w:val="00365890"/>
    <w:rsid w:val="00366553"/>
    <w:rsid w:val="003669F9"/>
    <w:rsid w:val="00366D81"/>
    <w:rsid w:val="00370908"/>
    <w:rsid w:val="00371027"/>
    <w:rsid w:val="00371D14"/>
    <w:rsid w:val="003726CE"/>
    <w:rsid w:val="003748F0"/>
    <w:rsid w:val="00380AF8"/>
    <w:rsid w:val="00380F06"/>
    <w:rsid w:val="0038248F"/>
    <w:rsid w:val="003839C6"/>
    <w:rsid w:val="00386300"/>
    <w:rsid w:val="00386368"/>
    <w:rsid w:val="003901AC"/>
    <w:rsid w:val="00390E42"/>
    <w:rsid w:val="00392806"/>
    <w:rsid w:val="00394FC5"/>
    <w:rsid w:val="003966D1"/>
    <w:rsid w:val="003A0742"/>
    <w:rsid w:val="003A0946"/>
    <w:rsid w:val="003A2339"/>
    <w:rsid w:val="003A2343"/>
    <w:rsid w:val="003A3207"/>
    <w:rsid w:val="003A44FF"/>
    <w:rsid w:val="003A5142"/>
    <w:rsid w:val="003A54A7"/>
    <w:rsid w:val="003A5C26"/>
    <w:rsid w:val="003A7795"/>
    <w:rsid w:val="003B0ED0"/>
    <w:rsid w:val="003B18FD"/>
    <w:rsid w:val="003B4B7E"/>
    <w:rsid w:val="003B6733"/>
    <w:rsid w:val="003B6C97"/>
    <w:rsid w:val="003C12BD"/>
    <w:rsid w:val="003C19BE"/>
    <w:rsid w:val="003C2B93"/>
    <w:rsid w:val="003C3F50"/>
    <w:rsid w:val="003C5B65"/>
    <w:rsid w:val="003C63B5"/>
    <w:rsid w:val="003C6791"/>
    <w:rsid w:val="003C6C62"/>
    <w:rsid w:val="003C7F66"/>
    <w:rsid w:val="003D1B59"/>
    <w:rsid w:val="003D22BC"/>
    <w:rsid w:val="003D46F4"/>
    <w:rsid w:val="003D754B"/>
    <w:rsid w:val="003E0848"/>
    <w:rsid w:val="003E2267"/>
    <w:rsid w:val="003E440B"/>
    <w:rsid w:val="003F2524"/>
    <w:rsid w:val="003F2BF1"/>
    <w:rsid w:val="003F3973"/>
    <w:rsid w:val="003F423A"/>
    <w:rsid w:val="003F426D"/>
    <w:rsid w:val="003F58E2"/>
    <w:rsid w:val="003F7896"/>
    <w:rsid w:val="0040036B"/>
    <w:rsid w:val="0040211C"/>
    <w:rsid w:val="00404F83"/>
    <w:rsid w:val="00405F77"/>
    <w:rsid w:val="004076F6"/>
    <w:rsid w:val="0041108B"/>
    <w:rsid w:val="004111F7"/>
    <w:rsid w:val="004122C6"/>
    <w:rsid w:val="00412703"/>
    <w:rsid w:val="00413277"/>
    <w:rsid w:val="0041522D"/>
    <w:rsid w:val="004219B3"/>
    <w:rsid w:val="00421FCD"/>
    <w:rsid w:val="00422789"/>
    <w:rsid w:val="00422A77"/>
    <w:rsid w:val="00426521"/>
    <w:rsid w:val="00426A25"/>
    <w:rsid w:val="00426C39"/>
    <w:rsid w:val="00427C80"/>
    <w:rsid w:val="0043040B"/>
    <w:rsid w:val="00431F3C"/>
    <w:rsid w:val="00432AC4"/>
    <w:rsid w:val="00433F2D"/>
    <w:rsid w:val="00434A4A"/>
    <w:rsid w:val="0043646A"/>
    <w:rsid w:val="004369AE"/>
    <w:rsid w:val="00436E76"/>
    <w:rsid w:val="0043791F"/>
    <w:rsid w:val="004400DF"/>
    <w:rsid w:val="00442228"/>
    <w:rsid w:val="004427FF"/>
    <w:rsid w:val="00443D6C"/>
    <w:rsid w:val="004442FF"/>
    <w:rsid w:val="004477D7"/>
    <w:rsid w:val="00450333"/>
    <w:rsid w:val="00450F86"/>
    <w:rsid w:val="00451599"/>
    <w:rsid w:val="00452E62"/>
    <w:rsid w:val="0045704B"/>
    <w:rsid w:val="0045763A"/>
    <w:rsid w:val="00460F11"/>
    <w:rsid w:val="004610C0"/>
    <w:rsid w:val="00461BA0"/>
    <w:rsid w:val="00462E5D"/>
    <w:rsid w:val="00462F23"/>
    <w:rsid w:val="00465311"/>
    <w:rsid w:val="0046560D"/>
    <w:rsid w:val="00465A98"/>
    <w:rsid w:val="00466282"/>
    <w:rsid w:val="00470BE5"/>
    <w:rsid w:val="00471E92"/>
    <w:rsid w:val="0047236B"/>
    <w:rsid w:val="00472AD2"/>
    <w:rsid w:val="00472FC1"/>
    <w:rsid w:val="00473210"/>
    <w:rsid w:val="00473C44"/>
    <w:rsid w:val="004740F7"/>
    <w:rsid w:val="0047535F"/>
    <w:rsid w:val="00480564"/>
    <w:rsid w:val="004820B7"/>
    <w:rsid w:val="00484CEF"/>
    <w:rsid w:val="00487860"/>
    <w:rsid w:val="004901EE"/>
    <w:rsid w:val="00491FDE"/>
    <w:rsid w:val="00492A4E"/>
    <w:rsid w:val="0049407E"/>
    <w:rsid w:val="004960F6"/>
    <w:rsid w:val="00496383"/>
    <w:rsid w:val="004A331F"/>
    <w:rsid w:val="004A3737"/>
    <w:rsid w:val="004A4013"/>
    <w:rsid w:val="004A4A82"/>
    <w:rsid w:val="004A5236"/>
    <w:rsid w:val="004A5F51"/>
    <w:rsid w:val="004A777D"/>
    <w:rsid w:val="004B07C9"/>
    <w:rsid w:val="004B0F6D"/>
    <w:rsid w:val="004B1C73"/>
    <w:rsid w:val="004B3429"/>
    <w:rsid w:val="004B3E36"/>
    <w:rsid w:val="004B5A11"/>
    <w:rsid w:val="004B6450"/>
    <w:rsid w:val="004C04E4"/>
    <w:rsid w:val="004C1B27"/>
    <w:rsid w:val="004C2D39"/>
    <w:rsid w:val="004C437C"/>
    <w:rsid w:val="004C6718"/>
    <w:rsid w:val="004C71CB"/>
    <w:rsid w:val="004D005E"/>
    <w:rsid w:val="004D05E8"/>
    <w:rsid w:val="004D188C"/>
    <w:rsid w:val="004D45B4"/>
    <w:rsid w:val="004E1FAF"/>
    <w:rsid w:val="004E246D"/>
    <w:rsid w:val="004E29B4"/>
    <w:rsid w:val="004E67B5"/>
    <w:rsid w:val="004E72FC"/>
    <w:rsid w:val="004F0AF8"/>
    <w:rsid w:val="004F0BF8"/>
    <w:rsid w:val="004F1B9D"/>
    <w:rsid w:val="004F1EB2"/>
    <w:rsid w:val="004F2240"/>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6D1A"/>
    <w:rsid w:val="00517032"/>
    <w:rsid w:val="0052012E"/>
    <w:rsid w:val="00520532"/>
    <w:rsid w:val="00521A89"/>
    <w:rsid w:val="00523CCE"/>
    <w:rsid w:val="0052444F"/>
    <w:rsid w:val="00525469"/>
    <w:rsid w:val="0053011D"/>
    <w:rsid w:val="00530F38"/>
    <w:rsid w:val="0053146D"/>
    <w:rsid w:val="00533F9E"/>
    <w:rsid w:val="005369EE"/>
    <w:rsid w:val="00536D02"/>
    <w:rsid w:val="005377ED"/>
    <w:rsid w:val="00540896"/>
    <w:rsid w:val="00544756"/>
    <w:rsid w:val="00545577"/>
    <w:rsid w:val="005466EF"/>
    <w:rsid w:val="00547BE0"/>
    <w:rsid w:val="00552AF8"/>
    <w:rsid w:val="00554A13"/>
    <w:rsid w:val="005604EC"/>
    <w:rsid w:val="00560D1E"/>
    <w:rsid w:val="00562E5F"/>
    <w:rsid w:val="00563077"/>
    <w:rsid w:val="00564792"/>
    <w:rsid w:val="00565C12"/>
    <w:rsid w:val="00567DE0"/>
    <w:rsid w:val="00570235"/>
    <w:rsid w:val="005727A8"/>
    <w:rsid w:val="005729FC"/>
    <w:rsid w:val="00573BA5"/>
    <w:rsid w:val="00574111"/>
    <w:rsid w:val="00574A6B"/>
    <w:rsid w:val="00574C69"/>
    <w:rsid w:val="00576140"/>
    <w:rsid w:val="005821E4"/>
    <w:rsid w:val="005866CB"/>
    <w:rsid w:val="00586A55"/>
    <w:rsid w:val="00587DC9"/>
    <w:rsid w:val="00591622"/>
    <w:rsid w:val="0059269A"/>
    <w:rsid w:val="00592E04"/>
    <w:rsid w:val="005960C0"/>
    <w:rsid w:val="00596306"/>
    <w:rsid w:val="005A07F3"/>
    <w:rsid w:val="005A2116"/>
    <w:rsid w:val="005A3127"/>
    <w:rsid w:val="005A4306"/>
    <w:rsid w:val="005A7AC9"/>
    <w:rsid w:val="005B0447"/>
    <w:rsid w:val="005B0523"/>
    <w:rsid w:val="005B0EAA"/>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1E3"/>
    <w:rsid w:val="005D4774"/>
    <w:rsid w:val="005D5D40"/>
    <w:rsid w:val="005D743F"/>
    <w:rsid w:val="005D75BA"/>
    <w:rsid w:val="005E056D"/>
    <w:rsid w:val="005E2E5A"/>
    <w:rsid w:val="005E6305"/>
    <w:rsid w:val="005F2F57"/>
    <w:rsid w:val="005F4272"/>
    <w:rsid w:val="005F527A"/>
    <w:rsid w:val="005F5293"/>
    <w:rsid w:val="005F5E79"/>
    <w:rsid w:val="00600DA0"/>
    <w:rsid w:val="006031B6"/>
    <w:rsid w:val="00603268"/>
    <w:rsid w:val="00603B5B"/>
    <w:rsid w:val="00610559"/>
    <w:rsid w:val="006118FD"/>
    <w:rsid w:val="0061398F"/>
    <w:rsid w:val="00613B45"/>
    <w:rsid w:val="00616EC2"/>
    <w:rsid w:val="00621A66"/>
    <w:rsid w:val="00622141"/>
    <w:rsid w:val="0062303C"/>
    <w:rsid w:val="00623EE7"/>
    <w:rsid w:val="00624D7E"/>
    <w:rsid w:val="00625405"/>
    <w:rsid w:val="00626166"/>
    <w:rsid w:val="00627052"/>
    <w:rsid w:val="0063041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55B0E"/>
    <w:rsid w:val="006579A8"/>
    <w:rsid w:val="00661315"/>
    <w:rsid w:val="00663400"/>
    <w:rsid w:val="0066700D"/>
    <w:rsid w:val="00667E12"/>
    <w:rsid w:val="00671BEC"/>
    <w:rsid w:val="00672E7F"/>
    <w:rsid w:val="00673653"/>
    <w:rsid w:val="006737F8"/>
    <w:rsid w:val="006753B9"/>
    <w:rsid w:val="0068085D"/>
    <w:rsid w:val="006811F2"/>
    <w:rsid w:val="00681EDE"/>
    <w:rsid w:val="0068263A"/>
    <w:rsid w:val="00685876"/>
    <w:rsid w:val="0068736E"/>
    <w:rsid w:val="00687733"/>
    <w:rsid w:val="006877D8"/>
    <w:rsid w:val="0068788B"/>
    <w:rsid w:val="006953DA"/>
    <w:rsid w:val="00696560"/>
    <w:rsid w:val="00697371"/>
    <w:rsid w:val="00697B91"/>
    <w:rsid w:val="00697EEB"/>
    <w:rsid w:val="006A3912"/>
    <w:rsid w:val="006A54A6"/>
    <w:rsid w:val="006A61F9"/>
    <w:rsid w:val="006A6264"/>
    <w:rsid w:val="006A6890"/>
    <w:rsid w:val="006B036C"/>
    <w:rsid w:val="006B0C26"/>
    <w:rsid w:val="006B1C81"/>
    <w:rsid w:val="006B4ECF"/>
    <w:rsid w:val="006B6008"/>
    <w:rsid w:val="006B7CD4"/>
    <w:rsid w:val="006C08A7"/>
    <w:rsid w:val="006C204D"/>
    <w:rsid w:val="006C22B8"/>
    <w:rsid w:val="006C3AE4"/>
    <w:rsid w:val="006C5C25"/>
    <w:rsid w:val="006C5D8B"/>
    <w:rsid w:val="006C7588"/>
    <w:rsid w:val="006D05DF"/>
    <w:rsid w:val="006D0753"/>
    <w:rsid w:val="006D0959"/>
    <w:rsid w:val="006D35DA"/>
    <w:rsid w:val="006D3CC5"/>
    <w:rsid w:val="006D75A6"/>
    <w:rsid w:val="006D7BB5"/>
    <w:rsid w:val="006E09E2"/>
    <w:rsid w:val="006E0CC9"/>
    <w:rsid w:val="006E1B44"/>
    <w:rsid w:val="006E248E"/>
    <w:rsid w:val="006E2B67"/>
    <w:rsid w:val="006E4B99"/>
    <w:rsid w:val="006E57EE"/>
    <w:rsid w:val="006E6CF9"/>
    <w:rsid w:val="006E7320"/>
    <w:rsid w:val="006F2FD1"/>
    <w:rsid w:val="006F32A6"/>
    <w:rsid w:val="006F49B4"/>
    <w:rsid w:val="006F4B01"/>
    <w:rsid w:val="00700CAE"/>
    <w:rsid w:val="00702049"/>
    <w:rsid w:val="00706007"/>
    <w:rsid w:val="00712417"/>
    <w:rsid w:val="00712AD8"/>
    <w:rsid w:val="0071423F"/>
    <w:rsid w:val="00716901"/>
    <w:rsid w:val="0072151A"/>
    <w:rsid w:val="007219A3"/>
    <w:rsid w:val="00723747"/>
    <w:rsid w:val="007255A2"/>
    <w:rsid w:val="00732BC1"/>
    <w:rsid w:val="00733BFA"/>
    <w:rsid w:val="00736D88"/>
    <w:rsid w:val="00740C98"/>
    <w:rsid w:val="00740E65"/>
    <w:rsid w:val="0074523B"/>
    <w:rsid w:val="0074539A"/>
    <w:rsid w:val="00747446"/>
    <w:rsid w:val="00747BB0"/>
    <w:rsid w:val="00747E7D"/>
    <w:rsid w:val="00751256"/>
    <w:rsid w:val="00751AEA"/>
    <w:rsid w:val="007541ED"/>
    <w:rsid w:val="007557A8"/>
    <w:rsid w:val="00756D85"/>
    <w:rsid w:val="007605FC"/>
    <w:rsid w:val="00762466"/>
    <w:rsid w:val="007707C2"/>
    <w:rsid w:val="0077220C"/>
    <w:rsid w:val="007744CC"/>
    <w:rsid w:val="00774776"/>
    <w:rsid w:val="00775CAA"/>
    <w:rsid w:val="007762AC"/>
    <w:rsid w:val="00776BD1"/>
    <w:rsid w:val="0077711C"/>
    <w:rsid w:val="007778E4"/>
    <w:rsid w:val="00780CB3"/>
    <w:rsid w:val="007836F5"/>
    <w:rsid w:val="007839D3"/>
    <w:rsid w:val="00785A9E"/>
    <w:rsid w:val="007925F1"/>
    <w:rsid w:val="00792F29"/>
    <w:rsid w:val="00793C0E"/>
    <w:rsid w:val="007946F9"/>
    <w:rsid w:val="00794E96"/>
    <w:rsid w:val="007961AF"/>
    <w:rsid w:val="007A0E00"/>
    <w:rsid w:val="007A1E7B"/>
    <w:rsid w:val="007A24C2"/>
    <w:rsid w:val="007A31ED"/>
    <w:rsid w:val="007A434A"/>
    <w:rsid w:val="007A4A05"/>
    <w:rsid w:val="007A55FF"/>
    <w:rsid w:val="007A6AFF"/>
    <w:rsid w:val="007B0B22"/>
    <w:rsid w:val="007B15AC"/>
    <w:rsid w:val="007B2A7A"/>
    <w:rsid w:val="007B4C84"/>
    <w:rsid w:val="007B5160"/>
    <w:rsid w:val="007C0AE1"/>
    <w:rsid w:val="007C4A83"/>
    <w:rsid w:val="007C78ED"/>
    <w:rsid w:val="007D32AF"/>
    <w:rsid w:val="007D3BFF"/>
    <w:rsid w:val="007D401D"/>
    <w:rsid w:val="007D4AD9"/>
    <w:rsid w:val="007D7C63"/>
    <w:rsid w:val="007E03B2"/>
    <w:rsid w:val="007E063B"/>
    <w:rsid w:val="007E2EC1"/>
    <w:rsid w:val="007E344B"/>
    <w:rsid w:val="007E4F19"/>
    <w:rsid w:val="007E6886"/>
    <w:rsid w:val="007E7EB3"/>
    <w:rsid w:val="007F474C"/>
    <w:rsid w:val="007F78EF"/>
    <w:rsid w:val="007F7932"/>
    <w:rsid w:val="00800601"/>
    <w:rsid w:val="008012C5"/>
    <w:rsid w:val="00806667"/>
    <w:rsid w:val="0081231E"/>
    <w:rsid w:val="00814010"/>
    <w:rsid w:val="008142FA"/>
    <w:rsid w:val="008158E3"/>
    <w:rsid w:val="0081603A"/>
    <w:rsid w:val="0081695B"/>
    <w:rsid w:val="00816D69"/>
    <w:rsid w:val="00816DDF"/>
    <w:rsid w:val="00817E7B"/>
    <w:rsid w:val="008207EB"/>
    <w:rsid w:val="00821723"/>
    <w:rsid w:val="0082437D"/>
    <w:rsid w:val="00825124"/>
    <w:rsid w:val="0082535D"/>
    <w:rsid w:val="00826DE5"/>
    <w:rsid w:val="00832BB6"/>
    <w:rsid w:val="0083376A"/>
    <w:rsid w:val="0083382D"/>
    <w:rsid w:val="00833D24"/>
    <w:rsid w:val="00834FCD"/>
    <w:rsid w:val="0083503D"/>
    <w:rsid w:val="008366DE"/>
    <w:rsid w:val="00837868"/>
    <w:rsid w:val="00840AF2"/>
    <w:rsid w:val="00840E5C"/>
    <w:rsid w:val="00844EFF"/>
    <w:rsid w:val="00845E92"/>
    <w:rsid w:val="0084785C"/>
    <w:rsid w:val="008539A7"/>
    <w:rsid w:val="008542D4"/>
    <w:rsid w:val="0085480E"/>
    <w:rsid w:val="008548F4"/>
    <w:rsid w:val="008556EF"/>
    <w:rsid w:val="008568F5"/>
    <w:rsid w:val="008573EF"/>
    <w:rsid w:val="00860BFF"/>
    <w:rsid w:val="00860E67"/>
    <w:rsid w:val="00861123"/>
    <w:rsid w:val="00861A0B"/>
    <w:rsid w:val="008638F1"/>
    <w:rsid w:val="00866660"/>
    <w:rsid w:val="00876763"/>
    <w:rsid w:val="0087712A"/>
    <w:rsid w:val="00881078"/>
    <w:rsid w:val="008821B8"/>
    <w:rsid w:val="008827CF"/>
    <w:rsid w:val="00884B48"/>
    <w:rsid w:val="00886EB7"/>
    <w:rsid w:val="0088710F"/>
    <w:rsid w:val="00887E0E"/>
    <w:rsid w:val="00894253"/>
    <w:rsid w:val="008951C6"/>
    <w:rsid w:val="008953FF"/>
    <w:rsid w:val="008955F8"/>
    <w:rsid w:val="00896463"/>
    <w:rsid w:val="00897734"/>
    <w:rsid w:val="00897CA5"/>
    <w:rsid w:val="00897D76"/>
    <w:rsid w:val="008A0406"/>
    <w:rsid w:val="008A20F7"/>
    <w:rsid w:val="008A2284"/>
    <w:rsid w:val="008A2B2C"/>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16CA"/>
    <w:rsid w:val="008C20E9"/>
    <w:rsid w:val="008C266F"/>
    <w:rsid w:val="008C287C"/>
    <w:rsid w:val="008C299A"/>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63D"/>
    <w:rsid w:val="008F763F"/>
    <w:rsid w:val="008F7DF1"/>
    <w:rsid w:val="0090119B"/>
    <w:rsid w:val="009040E8"/>
    <w:rsid w:val="00904615"/>
    <w:rsid w:val="00905E82"/>
    <w:rsid w:val="00906F18"/>
    <w:rsid w:val="0091173B"/>
    <w:rsid w:val="0091278A"/>
    <w:rsid w:val="0091295E"/>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6000A"/>
    <w:rsid w:val="00960AF4"/>
    <w:rsid w:val="00961BAB"/>
    <w:rsid w:val="00962406"/>
    <w:rsid w:val="009626C3"/>
    <w:rsid w:val="009630CB"/>
    <w:rsid w:val="00963233"/>
    <w:rsid w:val="0097055B"/>
    <w:rsid w:val="009706AE"/>
    <w:rsid w:val="00970E0B"/>
    <w:rsid w:val="00973D8A"/>
    <w:rsid w:val="00974BF6"/>
    <w:rsid w:val="009751A1"/>
    <w:rsid w:val="00975A4E"/>
    <w:rsid w:val="00976ED6"/>
    <w:rsid w:val="00982AB4"/>
    <w:rsid w:val="009831C0"/>
    <w:rsid w:val="0098321A"/>
    <w:rsid w:val="00983D9E"/>
    <w:rsid w:val="00984F2F"/>
    <w:rsid w:val="009856BF"/>
    <w:rsid w:val="00986228"/>
    <w:rsid w:val="009863E5"/>
    <w:rsid w:val="009901C9"/>
    <w:rsid w:val="0099026D"/>
    <w:rsid w:val="00990642"/>
    <w:rsid w:val="0099130E"/>
    <w:rsid w:val="00991803"/>
    <w:rsid w:val="009933FC"/>
    <w:rsid w:val="0099537B"/>
    <w:rsid w:val="00995D81"/>
    <w:rsid w:val="009A1967"/>
    <w:rsid w:val="009A1CAD"/>
    <w:rsid w:val="009A469B"/>
    <w:rsid w:val="009A4963"/>
    <w:rsid w:val="009A56DF"/>
    <w:rsid w:val="009A6AF9"/>
    <w:rsid w:val="009B2AF9"/>
    <w:rsid w:val="009B3767"/>
    <w:rsid w:val="009B4D8D"/>
    <w:rsid w:val="009B5477"/>
    <w:rsid w:val="009B5565"/>
    <w:rsid w:val="009B6435"/>
    <w:rsid w:val="009C3BC4"/>
    <w:rsid w:val="009C5634"/>
    <w:rsid w:val="009C702B"/>
    <w:rsid w:val="009D5052"/>
    <w:rsid w:val="009D5C0C"/>
    <w:rsid w:val="009D5CBE"/>
    <w:rsid w:val="009D7533"/>
    <w:rsid w:val="009D7980"/>
    <w:rsid w:val="009E00BF"/>
    <w:rsid w:val="009E2BCB"/>
    <w:rsid w:val="009E3A30"/>
    <w:rsid w:val="009E52E5"/>
    <w:rsid w:val="009E610B"/>
    <w:rsid w:val="009E674F"/>
    <w:rsid w:val="009E6B25"/>
    <w:rsid w:val="009E7547"/>
    <w:rsid w:val="009F0921"/>
    <w:rsid w:val="009F2822"/>
    <w:rsid w:val="009F6F49"/>
    <w:rsid w:val="00A00C29"/>
    <w:rsid w:val="00A03BCD"/>
    <w:rsid w:val="00A054DB"/>
    <w:rsid w:val="00A06276"/>
    <w:rsid w:val="00A10AE0"/>
    <w:rsid w:val="00A10B97"/>
    <w:rsid w:val="00A10D31"/>
    <w:rsid w:val="00A1138E"/>
    <w:rsid w:val="00A12CC2"/>
    <w:rsid w:val="00A12EFE"/>
    <w:rsid w:val="00A16B4B"/>
    <w:rsid w:val="00A174ED"/>
    <w:rsid w:val="00A21F91"/>
    <w:rsid w:val="00A23931"/>
    <w:rsid w:val="00A23B3A"/>
    <w:rsid w:val="00A27078"/>
    <w:rsid w:val="00A27159"/>
    <w:rsid w:val="00A27FCF"/>
    <w:rsid w:val="00A30B99"/>
    <w:rsid w:val="00A30E02"/>
    <w:rsid w:val="00A317A4"/>
    <w:rsid w:val="00A319AA"/>
    <w:rsid w:val="00A37185"/>
    <w:rsid w:val="00A37FC9"/>
    <w:rsid w:val="00A41940"/>
    <w:rsid w:val="00A41C43"/>
    <w:rsid w:val="00A41EE8"/>
    <w:rsid w:val="00A4492D"/>
    <w:rsid w:val="00A50EF1"/>
    <w:rsid w:val="00A528DB"/>
    <w:rsid w:val="00A57B20"/>
    <w:rsid w:val="00A609E2"/>
    <w:rsid w:val="00A60A7A"/>
    <w:rsid w:val="00A61C0F"/>
    <w:rsid w:val="00A663C6"/>
    <w:rsid w:val="00A72462"/>
    <w:rsid w:val="00A72AFE"/>
    <w:rsid w:val="00A75221"/>
    <w:rsid w:val="00A759F3"/>
    <w:rsid w:val="00A75B94"/>
    <w:rsid w:val="00A763F6"/>
    <w:rsid w:val="00A76A29"/>
    <w:rsid w:val="00A80B51"/>
    <w:rsid w:val="00A81861"/>
    <w:rsid w:val="00A81F2E"/>
    <w:rsid w:val="00A82BC6"/>
    <w:rsid w:val="00A832BA"/>
    <w:rsid w:val="00A83E90"/>
    <w:rsid w:val="00A8561D"/>
    <w:rsid w:val="00A86CCA"/>
    <w:rsid w:val="00A86CF4"/>
    <w:rsid w:val="00A87523"/>
    <w:rsid w:val="00A87E1D"/>
    <w:rsid w:val="00A87F84"/>
    <w:rsid w:val="00A903BA"/>
    <w:rsid w:val="00A921E3"/>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5D7B"/>
    <w:rsid w:val="00AB6DC5"/>
    <w:rsid w:val="00AB79DB"/>
    <w:rsid w:val="00AC08A3"/>
    <w:rsid w:val="00AC0F51"/>
    <w:rsid w:val="00AC1689"/>
    <w:rsid w:val="00AC1F82"/>
    <w:rsid w:val="00AC36F3"/>
    <w:rsid w:val="00AC59BE"/>
    <w:rsid w:val="00AC7C2D"/>
    <w:rsid w:val="00AD0D3F"/>
    <w:rsid w:val="00AD1C59"/>
    <w:rsid w:val="00AD220C"/>
    <w:rsid w:val="00AD38B3"/>
    <w:rsid w:val="00AE0F61"/>
    <w:rsid w:val="00AF062B"/>
    <w:rsid w:val="00AF1EA9"/>
    <w:rsid w:val="00AF20C1"/>
    <w:rsid w:val="00AF7BE0"/>
    <w:rsid w:val="00B021B8"/>
    <w:rsid w:val="00B0281B"/>
    <w:rsid w:val="00B033F1"/>
    <w:rsid w:val="00B05C9C"/>
    <w:rsid w:val="00B063F8"/>
    <w:rsid w:val="00B10398"/>
    <w:rsid w:val="00B1094B"/>
    <w:rsid w:val="00B11044"/>
    <w:rsid w:val="00B110A8"/>
    <w:rsid w:val="00B115C5"/>
    <w:rsid w:val="00B119CB"/>
    <w:rsid w:val="00B129BC"/>
    <w:rsid w:val="00B132D9"/>
    <w:rsid w:val="00B1349B"/>
    <w:rsid w:val="00B14FC5"/>
    <w:rsid w:val="00B16689"/>
    <w:rsid w:val="00B1745B"/>
    <w:rsid w:val="00B23B2B"/>
    <w:rsid w:val="00B250E9"/>
    <w:rsid w:val="00B27F16"/>
    <w:rsid w:val="00B3403A"/>
    <w:rsid w:val="00B35613"/>
    <w:rsid w:val="00B35EF0"/>
    <w:rsid w:val="00B36CD0"/>
    <w:rsid w:val="00B37DB9"/>
    <w:rsid w:val="00B4209C"/>
    <w:rsid w:val="00B45A2D"/>
    <w:rsid w:val="00B47646"/>
    <w:rsid w:val="00B50BD7"/>
    <w:rsid w:val="00B51B10"/>
    <w:rsid w:val="00B52230"/>
    <w:rsid w:val="00B53350"/>
    <w:rsid w:val="00B544AB"/>
    <w:rsid w:val="00B54867"/>
    <w:rsid w:val="00B54C48"/>
    <w:rsid w:val="00B55763"/>
    <w:rsid w:val="00B5582F"/>
    <w:rsid w:val="00B5666B"/>
    <w:rsid w:val="00B57ABD"/>
    <w:rsid w:val="00B60AC4"/>
    <w:rsid w:val="00B6186F"/>
    <w:rsid w:val="00B61A4E"/>
    <w:rsid w:val="00B63589"/>
    <w:rsid w:val="00B63BEB"/>
    <w:rsid w:val="00B6495D"/>
    <w:rsid w:val="00B66349"/>
    <w:rsid w:val="00B6654C"/>
    <w:rsid w:val="00B668D3"/>
    <w:rsid w:val="00B66985"/>
    <w:rsid w:val="00B66CFB"/>
    <w:rsid w:val="00B67941"/>
    <w:rsid w:val="00B70B22"/>
    <w:rsid w:val="00B7190B"/>
    <w:rsid w:val="00B7267F"/>
    <w:rsid w:val="00B73EAB"/>
    <w:rsid w:val="00B7641A"/>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0E66"/>
    <w:rsid w:val="00BD1364"/>
    <w:rsid w:val="00BD1F03"/>
    <w:rsid w:val="00BD321B"/>
    <w:rsid w:val="00BD3FAF"/>
    <w:rsid w:val="00BD4A09"/>
    <w:rsid w:val="00BD57FF"/>
    <w:rsid w:val="00BD69D9"/>
    <w:rsid w:val="00BE05B0"/>
    <w:rsid w:val="00BE35F1"/>
    <w:rsid w:val="00BE3898"/>
    <w:rsid w:val="00BE3FFF"/>
    <w:rsid w:val="00BE4033"/>
    <w:rsid w:val="00BE42C1"/>
    <w:rsid w:val="00BE569A"/>
    <w:rsid w:val="00BE5FDC"/>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486"/>
    <w:rsid w:val="00C107A9"/>
    <w:rsid w:val="00C10D29"/>
    <w:rsid w:val="00C125C4"/>
    <w:rsid w:val="00C13438"/>
    <w:rsid w:val="00C16C72"/>
    <w:rsid w:val="00C17BA4"/>
    <w:rsid w:val="00C22AB3"/>
    <w:rsid w:val="00C23E8F"/>
    <w:rsid w:val="00C24DA7"/>
    <w:rsid w:val="00C25B90"/>
    <w:rsid w:val="00C26C86"/>
    <w:rsid w:val="00C31765"/>
    <w:rsid w:val="00C3185A"/>
    <w:rsid w:val="00C33AE8"/>
    <w:rsid w:val="00C34D6F"/>
    <w:rsid w:val="00C34E83"/>
    <w:rsid w:val="00C35A94"/>
    <w:rsid w:val="00C36CAD"/>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0E59"/>
    <w:rsid w:val="00C610F4"/>
    <w:rsid w:val="00C627E8"/>
    <w:rsid w:val="00C6407D"/>
    <w:rsid w:val="00C6458A"/>
    <w:rsid w:val="00C65C76"/>
    <w:rsid w:val="00C71667"/>
    <w:rsid w:val="00C71FBB"/>
    <w:rsid w:val="00C720B9"/>
    <w:rsid w:val="00C73E8A"/>
    <w:rsid w:val="00C750D8"/>
    <w:rsid w:val="00C75179"/>
    <w:rsid w:val="00C81732"/>
    <w:rsid w:val="00C82B67"/>
    <w:rsid w:val="00C82E08"/>
    <w:rsid w:val="00C84220"/>
    <w:rsid w:val="00C847E7"/>
    <w:rsid w:val="00C86FE7"/>
    <w:rsid w:val="00C87683"/>
    <w:rsid w:val="00C91A4C"/>
    <w:rsid w:val="00C92EAA"/>
    <w:rsid w:val="00C93019"/>
    <w:rsid w:val="00C9507B"/>
    <w:rsid w:val="00CA03C2"/>
    <w:rsid w:val="00CA1758"/>
    <w:rsid w:val="00CA6019"/>
    <w:rsid w:val="00CA614E"/>
    <w:rsid w:val="00CA6A56"/>
    <w:rsid w:val="00CB2680"/>
    <w:rsid w:val="00CB33BD"/>
    <w:rsid w:val="00CB6B06"/>
    <w:rsid w:val="00CB712E"/>
    <w:rsid w:val="00CC057A"/>
    <w:rsid w:val="00CC125F"/>
    <w:rsid w:val="00CC1BBC"/>
    <w:rsid w:val="00CC205D"/>
    <w:rsid w:val="00CC31AF"/>
    <w:rsid w:val="00CC46A5"/>
    <w:rsid w:val="00CC5EA8"/>
    <w:rsid w:val="00CC5EFD"/>
    <w:rsid w:val="00CC6B7B"/>
    <w:rsid w:val="00CC6D16"/>
    <w:rsid w:val="00CC7156"/>
    <w:rsid w:val="00CC7931"/>
    <w:rsid w:val="00CD026B"/>
    <w:rsid w:val="00CD2019"/>
    <w:rsid w:val="00CD46FE"/>
    <w:rsid w:val="00CD55D0"/>
    <w:rsid w:val="00CD5855"/>
    <w:rsid w:val="00CD5A25"/>
    <w:rsid w:val="00CE4098"/>
    <w:rsid w:val="00CE47C5"/>
    <w:rsid w:val="00CF01BF"/>
    <w:rsid w:val="00CF172E"/>
    <w:rsid w:val="00CF2E13"/>
    <w:rsid w:val="00CF3450"/>
    <w:rsid w:val="00CF373B"/>
    <w:rsid w:val="00D00229"/>
    <w:rsid w:val="00D00BC8"/>
    <w:rsid w:val="00D01601"/>
    <w:rsid w:val="00D031AA"/>
    <w:rsid w:val="00D03ADC"/>
    <w:rsid w:val="00D03D8A"/>
    <w:rsid w:val="00D054A4"/>
    <w:rsid w:val="00D05B94"/>
    <w:rsid w:val="00D05C3A"/>
    <w:rsid w:val="00D06331"/>
    <w:rsid w:val="00D10FA6"/>
    <w:rsid w:val="00D1196E"/>
    <w:rsid w:val="00D12223"/>
    <w:rsid w:val="00D12A62"/>
    <w:rsid w:val="00D12DE7"/>
    <w:rsid w:val="00D130F0"/>
    <w:rsid w:val="00D1394F"/>
    <w:rsid w:val="00D14D5E"/>
    <w:rsid w:val="00D15D5B"/>
    <w:rsid w:val="00D17846"/>
    <w:rsid w:val="00D17B7A"/>
    <w:rsid w:val="00D221F4"/>
    <w:rsid w:val="00D23F35"/>
    <w:rsid w:val="00D24A2B"/>
    <w:rsid w:val="00D24A36"/>
    <w:rsid w:val="00D25E6A"/>
    <w:rsid w:val="00D336FE"/>
    <w:rsid w:val="00D34978"/>
    <w:rsid w:val="00D34F35"/>
    <w:rsid w:val="00D400BE"/>
    <w:rsid w:val="00D42150"/>
    <w:rsid w:val="00D47727"/>
    <w:rsid w:val="00D50733"/>
    <w:rsid w:val="00D51306"/>
    <w:rsid w:val="00D51549"/>
    <w:rsid w:val="00D547C2"/>
    <w:rsid w:val="00D54B72"/>
    <w:rsid w:val="00D56B4C"/>
    <w:rsid w:val="00D57193"/>
    <w:rsid w:val="00D612E4"/>
    <w:rsid w:val="00D62A7C"/>
    <w:rsid w:val="00D65265"/>
    <w:rsid w:val="00D66235"/>
    <w:rsid w:val="00D67C99"/>
    <w:rsid w:val="00D7005F"/>
    <w:rsid w:val="00D715D4"/>
    <w:rsid w:val="00D71DBB"/>
    <w:rsid w:val="00D72CDA"/>
    <w:rsid w:val="00D73612"/>
    <w:rsid w:val="00D73BF9"/>
    <w:rsid w:val="00D73F39"/>
    <w:rsid w:val="00D74C52"/>
    <w:rsid w:val="00D76455"/>
    <w:rsid w:val="00D830B3"/>
    <w:rsid w:val="00D850BD"/>
    <w:rsid w:val="00D85360"/>
    <w:rsid w:val="00D86EDC"/>
    <w:rsid w:val="00D90ABD"/>
    <w:rsid w:val="00D9150B"/>
    <w:rsid w:val="00D92F44"/>
    <w:rsid w:val="00D93162"/>
    <w:rsid w:val="00D93CC5"/>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4AA"/>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1662"/>
    <w:rsid w:val="00DE211C"/>
    <w:rsid w:val="00DE33A6"/>
    <w:rsid w:val="00DE36A9"/>
    <w:rsid w:val="00DE4A61"/>
    <w:rsid w:val="00DF0050"/>
    <w:rsid w:val="00DF1A28"/>
    <w:rsid w:val="00DF297A"/>
    <w:rsid w:val="00DF31BB"/>
    <w:rsid w:val="00DF3A48"/>
    <w:rsid w:val="00DF3C0C"/>
    <w:rsid w:val="00DF5021"/>
    <w:rsid w:val="00DF666C"/>
    <w:rsid w:val="00E0139B"/>
    <w:rsid w:val="00E04C72"/>
    <w:rsid w:val="00E101C1"/>
    <w:rsid w:val="00E124AB"/>
    <w:rsid w:val="00E129CB"/>
    <w:rsid w:val="00E12D05"/>
    <w:rsid w:val="00E17E94"/>
    <w:rsid w:val="00E22147"/>
    <w:rsid w:val="00E25B1C"/>
    <w:rsid w:val="00E26D32"/>
    <w:rsid w:val="00E31002"/>
    <w:rsid w:val="00E32D05"/>
    <w:rsid w:val="00E335FD"/>
    <w:rsid w:val="00E33F9F"/>
    <w:rsid w:val="00E40CB8"/>
    <w:rsid w:val="00E428EA"/>
    <w:rsid w:val="00E43C92"/>
    <w:rsid w:val="00E50155"/>
    <w:rsid w:val="00E51019"/>
    <w:rsid w:val="00E550D7"/>
    <w:rsid w:val="00E55191"/>
    <w:rsid w:val="00E55ACE"/>
    <w:rsid w:val="00E5683E"/>
    <w:rsid w:val="00E57E8B"/>
    <w:rsid w:val="00E6057C"/>
    <w:rsid w:val="00E61663"/>
    <w:rsid w:val="00E61F4B"/>
    <w:rsid w:val="00E62C16"/>
    <w:rsid w:val="00E64298"/>
    <w:rsid w:val="00E646AA"/>
    <w:rsid w:val="00E65A21"/>
    <w:rsid w:val="00E70AF3"/>
    <w:rsid w:val="00E722BD"/>
    <w:rsid w:val="00E728B7"/>
    <w:rsid w:val="00E745F1"/>
    <w:rsid w:val="00E74B24"/>
    <w:rsid w:val="00E74C90"/>
    <w:rsid w:val="00E74EF2"/>
    <w:rsid w:val="00E7665C"/>
    <w:rsid w:val="00E81342"/>
    <w:rsid w:val="00E81890"/>
    <w:rsid w:val="00E912FB"/>
    <w:rsid w:val="00E91EF8"/>
    <w:rsid w:val="00E92328"/>
    <w:rsid w:val="00E95A16"/>
    <w:rsid w:val="00E97122"/>
    <w:rsid w:val="00EA08D9"/>
    <w:rsid w:val="00EA09DC"/>
    <w:rsid w:val="00EA1921"/>
    <w:rsid w:val="00EA49B0"/>
    <w:rsid w:val="00EB0022"/>
    <w:rsid w:val="00EB153E"/>
    <w:rsid w:val="00EB5152"/>
    <w:rsid w:val="00EB53CB"/>
    <w:rsid w:val="00EB53CF"/>
    <w:rsid w:val="00EB609B"/>
    <w:rsid w:val="00EB6250"/>
    <w:rsid w:val="00EC0E1E"/>
    <w:rsid w:val="00EC2521"/>
    <w:rsid w:val="00EC30DD"/>
    <w:rsid w:val="00EC3F13"/>
    <w:rsid w:val="00EC4958"/>
    <w:rsid w:val="00EC5D62"/>
    <w:rsid w:val="00EC64D0"/>
    <w:rsid w:val="00EC70BE"/>
    <w:rsid w:val="00ED1190"/>
    <w:rsid w:val="00ED1A62"/>
    <w:rsid w:val="00ED75DC"/>
    <w:rsid w:val="00ED77D1"/>
    <w:rsid w:val="00EE0486"/>
    <w:rsid w:val="00EE261F"/>
    <w:rsid w:val="00EE262D"/>
    <w:rsid w:val="00EE3B4D"/>
    <w:rsid w:val="00EE6A47"/>
    <w:rsid w:val="00EE6AC7"/>
    <w:rsid w:val="00EE7D2B"/>
    <w:rsid w:val="00EE7DF5"/>
    <w:rsid w:val="00EF1065"/>
    <w:rsid w:val="00EF34BE"/>
    <w:rsid w:val="00EF51B0"/>
    <w:rsid w:val="00EF528F"/>
    <w:rsid w:val="00EF7F31"/>
    <w:rsid w:val="00F02AF0"/>
    <w:rsid w:val="00F03389"/>
    <w:rsid w:val="00F034FD"/>
    <w:rsid w:val="00F053C9"/>
    <w:rsid w:val="00F06170"/>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4437"/>
    <w:rsid w:val="00F36946"/>
    <w:rsid w:val="00F41A64"/>
    <w:rsid w:val="00F41AAC"/>
    <w:rsid w:val="00F43EB7"/>
    <w:rsid w:val="00F443AF"/>
    <w:rsid w:val="00F4494F"/>
    <w:rsid w:val="00F469A9"/>
    <w:rsid w:val="00F46E37"/>
    <w:rsid w:val="00F47B94"/>
    <w:rsid w:val="00F50D46"/>
    <w:rsid w:val="00F53638"/>
    <w:rsid w:val="00F54A05"/>
    <w:rsid w:val="00F562C0"/>
    <w:rsid w:val="00F57424"/>
    <w:rsid w:val="00F60947"/>
    <w:rsid w:val="00F62355"/>
    <w:rsid w:val="00F649FB"/>
    <w:rsid w:val="00F657C8"/>
    <w:rsid w:val="00F676D3"/>
    <w:rsid w:val="00F677FC"/>
    <w:rsid w:val="00F700BA"/>
    <w:rsid w:val="00F704B1"/>
    <w:rsid w:val="00F709D3"/>
    <w:rsid w:val="00F726E2"/>
    <w:rsid w:val="00F73746"/>
    <w:rsid w:val="00F73B36"/>
    <w:rsid w:val="00F765A2"/>
    <w:rsid w:val="00F76C9B"/>
    <w:rsid w:val="00F77611"/>
    <w:rsid w:val="00F803A1"/>
    <w:rsid w:val="00F81AFB"/>
    <w:rsid w:val="00F837C6"/>
    <w:rsid w:val="00F84551"/>
    <w:rsid w:val="00F84901"/>
    <w:rsid w:val="00F84F6A"/>
    <w:rsid w:val="00F85526"/>
    <w:rsid w:val="00F87F81"/>
    <w:rsid w:val="00F9003B"/>
    <w:rsid w:val="00F913A9"/>
    <w:rsid w:val="00F91B49"/>
    <w:rsid w:val="00F9643E"/>
    <w:rsid w:val="00F9708A"/>
    <w:rsid w:val="00F9761D"/>
    <w:rsid w:val="00FA1BA3"/>
    <w:rsid w:val="00FA24D8"/>
    <w:rsid w:val="00FA3962"/>
    <w:rsid w:val="00FA3BD0"/>
    <w:rsid w:val="00FA4868"/>
    <w:rsid w:val="00FA5EBF"/>
    <w:rsid w:val="00FB07D2"/>
    <w:rsid w:val="00FB2865"/>
    <w:rsid w:val="00FB2D0F"/>
    <w:rsid w:val="00FB3A85"/>
    <w:rsid w:val="00FB4127"/>
    <w:rsid w:val="00FB5C12"/>
    <w:rsid w:val="00FC002E"/>
    <w:rsid w:val="00FC0E5A"/>
    <w:rsid w:val="00FC2F31"/>
    <w:rsid w:val="00FC4AAA"/>
    <w:rsid w:val="00FC6C20"/>
    <w:rsid w:val="00FC7037"/>
    <w:rsid w:val="00FD1547"/>
    <w:rsid w:val="00FD43A0"/>
    <w:rsid w:val="00FD4CBE"/>
    <w:rsid w:val="00FD59DB"/>
    <w:rsid w:val="00FD6C56"/>
    <w:rsid w:val="00FD72BE"/>
    <w:rsid w:val="00FE1F9A"/>
    <w:rsid w:val="00FE28F7"/>
    <w:rsid w:val="00FE31C8"/>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9DBDB7"/>
  <w15:docId w15:val="{68299F5B-4DE5-49EA-BF0A-D6B8E6A8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5C0C"/>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semiHidden/>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304AD1"/>
    <w:pPr>
      <w:jc w:val="both"/>
    </w:pPr>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04AD1"/>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2760B"/>
    <w:rPr>
      <w:rFonts w:ascii="Tahoma" w:hAnsi="Tahoma" w:cs="Tahoma"/>
      <w:sz w:val="16"/>
      <w:szCs w:val="16"/>
    </w:rPr>
  </w:style>
  <w:style w:type="character" w:customStyle="1" w:styleId="BalloonTextChar">
    <w:name w:val="Balloon Text Char"/>
    <w:basedOn w:val="DefaultParagraphFont"/>
    <w:link w:val="BalloonText"/>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semiHidden/>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59"/>
    <w:qFormat/>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4F2240"/>
  </w:style>
  <w:style w:type="character" w:customStyle="1" w:styleId="normaltextrun">
    <w:name w:val="normaltextrun"/>
    <w:rsid w:val="00F704B1"/>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D38B3"/>
    <w:pPr>
      <w:spacing w:line="240" w:lineRule="exact"/>
      <w:jc w:val="both"/>
    </w:pPr>
    <w:rPr>
      <w:sz w:val="20"/>
      <w:szCs w:val="20"/>
      <w:vertAlign w:val="superscript"/>
    </w:rPr>
  </w:style>
  <w:style w:type="table" w:customStyle="1" w:styleId="TableGrid1">
    <w:name w:val="Table Grid1"/>
    <w:basedOn w:val="TableNormal"/>
    <w:next w:val="TableGrid"/>
    <w:uiPriority w:val="39"/>
    <w:rsid w:val="00141CAE"/>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5890"/>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1579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s://ipbes.net/assessment-reports/ldr" TargetMode="External"/><Relationship Id="rId26" Type="http://schemas.openxmlformats.org/officeDocument/2006/relationships/hyperlink" Target="https://ipbes.net/business-impact"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cbd.int/doc/decisions/cop-12/cop-12-dec-25-ar.pdf" TargetMode="External"/><Relationship Id="rId17" Type="http://schemas.openxmlformats.org/officeDocument/2006/relationships/hyperlink" Target="https://ipbes.net/assessment-reports/scenarios" TargetMode="External"/><Relationship Id="rId25" Type="http://schemas.openxmlformats.org/officeDocument/2006/relationships/hyperlink" Target="https://ipbes.net/transformative-change" TargetMode="External"/><Relationship Id="rId2" Type="http://schemas.openxmlformats.org/officeDocument/2006/relationships/numbering" Target="numbering.xml"/><Relationship Id="rId16" Type="http://schemas.openxmlformats.org/officeDocument/2006/relationships/hyperlink" Target="https://ipbes.net/assessment-reports/pollinators" TargetMode="External"/><Relationship Id="rId20" Type="http://schemas.openxmlformats.org/officeDocument/2006/relationships/hyperlink" Target="https://ipbes.net/global-assessment" TargetMode="External"/><Relationship Id="rId29" Type="http://schemas.openxmlformats.org/officeDocument/2006/relationships/hyperlink" Target="https://ipbes.net/events/ipbes-ipcc-co-sponsored-workshop-biodiversity-and-climate-chan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6-ar.pdf" TargetMode="External"/><Relationship Id="rId24" Type="http://schemas.openxmlformats.org/officeDocument/2006/relationships/hyperlink" Target="https://ipbes.net/nexus"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ipbes.net/invasive-alien-species-assessment" TargetMode="External"/><Relationship Id="rId28" Type="http://schemas.openxmlformats.org/officeDocument/2006/relationships/hyperlink" Target="https://ipbes.net/events/ipbes-workshop-biodiversity-and-pandemics" TargetMode="External"/><Relationship Id="rId10" Type="http://schemas.openxmlformats.org/officeDocument/2006/relationships/image" Target="media/image3.png"/><Relationship Id="rId19" Type="http://schemas.openxmlformats.org/officeDocument/2006/relationships/hyperlink" Target="https://ipbes.net/regional-assessment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 Id="rId22" Type="http://schemas.openxmlformats.org/officeDocument/2006/relationships/hyperlink" Target="https://ipbes.net/sustainable-use-assessment" TargetMode="External"/><Relationship Id="rId27" Type="http://schemas.openxmlformats.org/officeDocument/2006/relationships/hyperlink" Target="https://ipbes.net/events/ipbes-nature-futures-framework-workshop"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pbes.net/document-library-catalogue/ipbes912" TargetMode="External"/><Relationship Id="rId2" Type="http://schemas.openxmlformats.org/officeDocument/2006/relationships/hyperlink" Target="https://ipbes.net/sites/default/files/2022-09/em_2022_38_requests_for_input_and%20suggestions_for_additional_wp_topics.pdf" TargetMode="External"/><Relationship Id="rId1" Type="http://schemas.openxmlformats.org/officeDocument/2006/relationships/hyperlink" Target="https://ipbes.net/document-library-catalogue/ipbes912(&#1575;&#1606;&#1592;&#1585;" TargetMode="External"/><Relationship Id="rId4" Type="http://schemas.openxmlformats.org/officeDocument/2006/relationships/hyperlink" Target="https://ipbes.net/document-library-catalogue/ipbes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BFDBE4-557E-4A9C-A3AC-76795395B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4267</Words>
  <Characters>25032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COP-15-1-add3-ar</vt:lpstr>
    </vt:vector>
  </TitlesOfParts>
  <Company/>
  <LinksUpToDate>false</LinksUpToDate>
  <CharactersWithSpaces>29241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COP-15-1-add3-ar</dc:title>
  <dc:subject/>
  <dc:creator>SCBD</dc:creator>
  <cp:lastModifiedBy>Xue He Yan</cp:lastModifiedBy>
  <cp:revision>9</cp:revision>
  <cp:lastPrinted>2022-10-30T16:29:00Z</cp:lastPrinted>
  <dcterms:created xsi:type="dcterms:W3CDTF">2022-11-13T15:49:00Z</dcterms:created>
  <dcterms:modified xsi:type="dcterms:W3CDTF">2022-11-15T21:45:00Z</dcterms:modified>
</cp:coreProperties>
</file>