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56" w:type="dxa"/>
        <w:tblBorders>
          <w:bottom w:val="single" w:sz="36" w:space="0" w:color="000000"/>
        </w:tblBorders>
        <w:tblLayout w:type="fixed"/>
        <w:tblLook w:val="0000" w:firstRow="0" w:lastRow="0" w:firstColumn="0" w:lastColumn="0" w:noHBand="0" w:noVBand="0"/>
      </w:tblPr>
      <w:tblGrid>
        <w:gridCol w:w="777"/>
        <w:gridCol w:w="2162"/>
        <w:gridCol w:w="3768"/>
        <w:gridCol w:w="2649"/>
      </w:tblGrid>
      <w:tr w:rsidR="0099406D" w:rsidRPr="00511CB9" w14:paraId="534679B8" w14:textId="77777777" w:rsidTr="003E3D20">
        <w:trPr>
          <w:trHeight w:hRule="exact" w:val="720"/>
        </w:trPr>
        <w:tc>
          <w:tcPr>
            <w:tcW w:w="777" w:type="dxa"/>
            <w:tcBorders>
              <w:top w:val="nil"/>
              <w:bottom w:val="single" w:sz="12" w:space="0" w:color="000000"/>
              <w:right w:val="nil"/>
            </w:tcBorders>
          </w:tcPr>
          <w:p w14:paraId="527FE397" w14:textId="77777777" w:rsidR="0099406D" w:rsidRPr="00511CB9" w:rsidRDefault="0099406D" w:rsidP="00EE59F9">
            <w:pPr>
              <w:pStyle w:val="BodyText2"/>
              <w:rPr>
                <w:rFonts w:cs="Times New Roman"/>
                <w:snapToGrid w:val="0"/>
                <w:kern w:val="22"/>
              </w:rPr>
            </w:pPr>
            <w:bookmarkStart w:id="0" w:name="_Hlk33348613"/>
            <w:r w:rsidRPr="00511CB9">
              <w:rPr>
                <w:rFonts w:eastAsia="MS Mincho" w:cs="Times New Roman"/>
                <w:noProof/>
                <w:kern w:val="22"/>
              </w:rPr>
              <w:drawing>
                <wp:anchor distT="0" distB="0" distL="114300" distR="114300" simplePos="0" relativeHeight="251659264" behindDoc="0" locked="0" layoutInCell="1" allowOverlap="1" wp14:anchorId="70658653" wp14:editId="01DF166B">
                  <wp:simplePos x="0" y="0"/>
                  <wp:positionH relativeFrom="column">
                    <wp:posOffset>219710</wp:posOffset>
                  </wp:positionH>
                  <wp:positionV relativeFrom="page">
                    <wp:posOffset>4445</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62" w:type="dxa"/>
            <w:tcBorders>
              <w:top w:val="nil"/>
              <w:left w:val="nil"/>
              <w:bottom w:val="single" w:sz="12" w:space="0" w:color="000000"/>
              <w:right w:val="nil"/>
            </w:tcBorders>
          </w:tcPr>
          <w:p w14:paraId="0F4B05C7" w14:textId="77777777" w:rsidR="0099406D" w:rsidRPr="00511CB9" w:rsidRDefault="0099406D" w:rsidP="00EE59F9">
            <w:pPr>
              <w:rPr>
                <w:rFonts w:cs="Times New Roman"/>
                <w:b/>
                <w:bCs/>
                <w:sz w:val="20"/>
                <w:szCs w:val="20"/>
              </w:rPr>
            </w:pPr>
            <w:r w:rsidRPr="00511CB9">
              <w:rPr>
                <w:rFonts w:cs="Times New Roman"/>
                <w:b/>
                <w:bCs/>
                <w:noProof/>
                <w:sz w:val="20"/>
                <w:szCs w:val="20"/>
              </w:rPr>
              <w:drawing>
                <wp:anchor distT="0" distB="0" distL="114300" distR="114300" simplePos="0" relativeHeight="251660288" behindDoc="0" locked="0" layoutInCell="1" allowOverlap="1" wp14:anchorId="666BA883" wp14:editId="4B2C98C9">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11CB9">
              <w:rPr>
                <w:rFonts w:cs="Times New Roman"/>
                <w:b/>
                <w:bCs/>
                <w:sz w:val="20"/>
                <w:szCs w:val="20"/>
              </w:rPr>
              <w:t>联合国</w:t>
            </w:r>
            <w:proofErr w:type="spellEnd"/>
          </w:p>
          <w:p w14:paraId="4C2968AD" w14:textId="77777777" w:rsidR="0099406D" w:rsidRPr="00511CB9" w:rsidRDefault="0099406D" w:rsidP="00EE59F9">
            <w:pPr>
              <w:rPr>
                <w:rFonts w:cs="Times New Roman"/>
                <w:b/>
                <w:bCs/>
                <w:sz w:val="20"/>
                <w:szCs w:val="20"/>
              </w:rPr>
            </w:pPr>
            <w:proofErr w:type="spellStart"/>
            <w:r w:rsidRPr="00511CB9">
              <w:rPr>
                <w:rFonts w:cs="Times New Roman"/>
                <w:b/>
                <w:bCs/>
                <w:sz w:val="20"/>
                <w:szCs w:val="20"/>
              </w:rPr>
              <w:t>环境规划署</w:t>
            </w:r>
            <w:proofErr w:type="spellEnd"/>
          </w:p>
          <w:p w14:paraId="6BA19654" w14:textId="77777777" w:rsidR="0099406D" w:rsidRPr="00511CB9" w:rsidRDefault="0099406D" w:rsidP="00EE59F9">
            <w:pPr>
              <w:rPr>
                <w:rFonts w:cs="Times New Roman"/>
              </w:rPr>
            </w:pPr>
          </w:p>
        </w:tc>
        <w:tc>
          <w:tcPr>
            <w:tcW w:w="6417" w:type="dxa"/>
            <w:gridSpan w:val="2"/>
            <w:tcBorders>
              <w:top w:val="nil"/>
              <w:left w:val="nil"/>
              <w:bottom w:val="single" w:sz="12" w:space="0" w:color="000000"/>
            </w:tcBorders>
          </w:tcPr>
          <w:p w14:paraId="3110FA6B" w14:textId="77777777" w:rsidR="0099406D" w:rsidRPr="00511CB9" w:rsidRDefault="0099406D" w:rsidP="003E3D20">
            <w:pPr>
              <w:tabs>
                <w:tab w:val="right" w:pos="7611"/>
              </w:tabs>
              <w:spacing w:before="60"/>
              <w:jc w:val="right"/>
              <w:rPr>
                <w:rFonts w:cs="Times New Roman"/>
                <w:b/>
                <w:snapToGrid w:val="0"/>
                <w:kern w:val="22"/>
                <w:sz w:val="32"/>
              </w:rPr>
            </w:pPr>
            <w:r w:rsidRPr="00511CB9">
              <w:rPr>
                <w:rFonts w:cs="Times New Roman"/>
                <w:b/>
                <w:snapToGrid w:val="0"/>
                <w:kern w:val="22"/>
                <w:sz w:val="32"/>
              </w:rPr>
              <w:t>CBD</w:t>
            </w:r>
          </w:p>
          <w:p w14:paraId="7363B5E8" w14:textId="77777777" w:rsidR="0099406D" w:rsidRPr="00511CB9" w:rsidRDefault="0099406D" w:rsidP="00EE59F9">
            <w:pPr>
              <w:jc w:val="left"/>
              <w:rPr>
                <w:rFonts w:cs="Times New Roman"/>
                <w:b/>
                <w:snapToGrid w:val="0"/>
                <w:kern w:val="22"/>
                <w:sz w:val="20"/>
              </w:rPr>
            </w:pPr>
          </w:p>
        </w:tc>
      </w:tr>
      <w:tr w:rsidR="0099406D" w:rsidRPr="00511CB9" w14:paraId="451FCF6E" w14:textId="77777777" w:rsidTr="003E3D20">
        <w:trPr>
          <w:trHeight w:val="2220"/>
        </w:trPr>
        <w:tc>
          <w:tcPr>
            <w:tcW w:w="6707" w:type="dxa"/>
            <w:gridSpan w:val="3"/>
            <w:tcBorders>
              <w:top w:val="nil"/>
              <w:bottom w:val="single" w:sz="36" w:space="0" w:color="000000"/>
            </w:tcBorders>
          </w:tcPr>
          <w:p w14:paraId="51B86C2C" w14:textId="77777777" w:rsidR="0099406D" w:rsidRPr="00511CB9" w:rsidRDefault="0099406D" w:rsidP="00EE59F9">
            <w:pPr>
              <w:rPr>
                <w:rFonts w:cs="Times New Roman"/>
                <w:b/>
                <w:noProof/>
                <w:lang w:val="en-US"/>
              </w:rPr>
            </w:pPr>
          </w:p>
          <w:p w14:paraId="2B1AB624" w14:textId="77777777" w:rsidR="0099406D" w:rsidRPr="00511CB9" w:rsidRDefault="0099406D" w:rsidP="00EE59F9">
            <w:pPr>
              <w:rPr>
                <w:rFonts w:cs="Times New Roman"/>
                <w:snapToGrid w:val="0"/>
                <w:kern w:val="22"/>
                <w:sz w:val="32"/>
              </w:rPr>
            </w:pPr>
            <w:r w:rsidRPr="00511CB9">
              <w:rPr>
                <w:rFonts w:cs="Times New Roman"/>
                <w:b/>
                <w:noProof/>
                <w:lang w:val="en-US"/>
              </w:rPr>
              <w:drawing>
                <wp:inline distT="0" distB="0" distL="0" distR="0" wp14:anchorId="08EE36C8" wp14:editId="35B84F61">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2649" w:type="dxa"/>
            <w:tcBorders>
              <w:top w:val="nil"/>
              <w:bottom w:val="single" w:sz="36" w:space="0" w:color="000000"/>
            </w:tcBorders>
          </w:tcPr>
          <w:p w14:paraId="3ACA5AF8" w14:textId="77777777" w:rsidR="0099406D" w:rsidRPr="00511CB9" w:rsidRDefault="0099406D" w:rsidP="00EE59F9">
            <w:pPr>
              <w:spacing w:before="120"/>
              <w:ind w:left="58"/>
              <w:rPr>
                <w:rFonts w:cs="Times New Roman"/>
                <w:bCs/>
                <w:snapToGrid w:val="0"/>
                <w:kern w:val="22"/>
                <w:szCs w:val="22"/>
              </w:rPr>
            </w:pPr>
            <w:r w:rsidRPr="00511CB9">
              <w:rPr>
                <w:rFonts w:cs="Times New Roman"/>
                <w:bCs/>
                <w:snapToGrid w:val="0"/>
                <w:kern w:val="22"/>
                <w:szCs w:val="22"/>
              </w:rPr>
              <w:t>Distr.</w:t>
            </w:r>
          </w:p>
          <w:p w14:paraId="0010B869" w14:textId="77777777" w:rsidR="0099406D" w:rsidRPr="00511CB9" w:rsidRDefault="0099406D" w:rsidP="00EE59F9">
            <w:pPr>
              <w:ind w:left="58"/>
              <w:rPr>
                <w:rFonts w:cs="Times New Roman"/>
                <w:bCs/>
                <w:snapToGrid w:val="0"/>
                <w:kern w:val="22"/>
                <w:szCs w:val="22"/>
              </w:rPr>
            </w:pPr>
            <w:r w:rsidRPr="00511CB9">
              <w:rPr>
                <w:rFonts w:cs="Times New Roman"/>
                <w:bCs/>
                <w:snapToGrid w:val="0"/>
                <w:kern w:val="22"/>
                <w:szCs w:val="22"/>
              </w:rPr>
              <w:t>GENERAL</w:t>
            </w:r>
          </w:p>
          <w:p w14:paraId="1C7F3F3B" w14:textId="4B7F3223" w:rsidR="0099406D" w:rsidRPr="00511CB9" w:rsidRDefault="0099406D" w:rsidP="00EE59F9">
            <w:pPr>
              <w:spacing w:before="120"/>
              <w:ind w:left="58"/>
              <w:rPr>
                <w:rFonts w:cs="Times New Roman"/>
                <w:snapToGrid w:val="0"/>
                <w:kern w:val="22"/>
                <w:szCs w:val="22"/>
              </w:rPr>
            </w:pPr>
            <w:r w:rsidRPr="00511CB9">
              <w:rPr>
                <w:rFonts w:cs="Times New Roman"/>
                <w:snapToGrid w:val="0"/>
                <w:kern w:val="22"/>
                <w:szCs w:val="22"/>
              </w:rPr>
              <w:t>CBD/NP/MOP/4/5</w:t>
            </w:r>
          </w:p>
          <w:p w14:paraId="58A97EEB" w14:textId="2AE11CB5" w:rsidR="0099406D" w:rsidRPr="00511CB9" w:rsidRDefault="0099406D" w:rsidP="00EE59F9">
            <w:pPr>
              <w:ind w:left="58"/>
              <w:rPr>
                <w:rFonts w:cs="Times New Roman"/>
                <w:snapToGrid w:val="0"/>
                <w:kern w:val="22"/>
              </w:rPr>
            </w:pPr>
            <w:r w:rsidRPr="00511CB9">
              <w:rPr>
                <w:rFonts w:cs="Times New Roman"/>
                <w:kern w:val="22"/>
              </w:rPr>
              <w:t xml:space="preserve">21 </w:t>
            </w:r>
            <w:r w:rsidRPr="00511CB9">
              <w:rPr>
                <w:rFonts w:cs="Times New Roman"/>
                <w:kern w:val="22"/>
                <w:lang w:eastAsia="zh-CN"/>
              </w:rPr>
              <w:t>October</w:t>
            </w:r>
            <w:r w:rsidRPr="00511CB9">
              <w:rPr>
                <w:rFonts w:cs="Times New Roman"/>
                <w:kern w:val="22"/>
              </w:rPr>
              <w:t xml:space="preserve"> </w:t>
            </w:r>
            <w:r w:rsidRPr="00511CB9">
              <w:rPr>
                <w:rFonts w:cs="Times New Roman"/>
                <w:snapToGrid w:val="0"/>
                <w:kern w:val="22"/>
              </w:rPr>
              <w:t>2022</w:t>
            </w:r>
          </w:p>
          <w:p w14:paraId="7976E598" w14:textId="77777777" w:rsidR="0099406D" w:rsidRPr="00511CB9" w:rsidRDefault="0099406D" w:rsidP="00EE59F9">
            <w:pPr>
              <w:spacing w:before="120"/>
              <w:ind w:left="58"/>
              <w:rPr>
                <w:rFonts w:cs="Times New Roman"/>
                <w:bCs/>
                <w:snapToGrid w:val="0"/>
                <w:kern w:val="22"/>
                <w:szCs w:val="22"/>
              </w:rPr>
            </w:pPr>
            <w:r w:rsidRPr="00511CB9">
              <w:rPr>
                <w:rFonts w:cs="Times New Roman"/>
                <w:bCs/>
                <w:snapToGrid w:val="0"/>
                <w:kern w:val="22"/>
                <w:szCs w:val="22"/>
              </w:rPr>
              <w:t>CHINESE</w:t>
            </w:r>
          </w:p>
          <w:p w14:paraId="6152EB75" w14:textId="77777777" w:rsidR="0099406D" w:rsidRPr="00511CB9" w:rsidRDefault="0099406D" w:rsidP="00EE59F9">
            <w:pPr>
              <w:spacing w:after="120"/>
              <w:ind w:left="58"/>
              <w:rPr>
                <w:rFonts w:cs="Times New Roman"/>
                <w:b/>
                <w:snapToGrid w:val="0"/>
                <w:kern w:val="22"/>
                <w:szCs w:val="22"/>
                <w:u w:val="single"/>
              </w:rPr>
            </w:pPr>
            <w:r w:rsidRPr="00511CB9">
              <w:rPr>
                <w:rFonts w:cs="Times New Roman"/>
                <w:bCs/>
                <w:snapToGrid w:val="0"/>
                <w:kern w:val="22"/>
                <w:szCs w:val="22"/>
              </w:rPr>
              <w:t>ORIGINAL</w:t>
            </w:r>
            <w:r w:rsidRPr="00511CB9">
              <w:rPr>
                <w:rFonts w:cs="Times New Roman"/>
                <w:bCs/>
                <w:snapToGrid w:val="0"/>
                <w:kern w:val="22"/>
                <w:szCs w:val="22"/>
              </w:rPr>
              <w:t>：</w:t>
            </w:r>
            <w:r w:rsidRPr="00511CB9">
              <w:rPr>
                <w:rFonts w:cs="Times New Roman"/>
                <w:bCs/>
                <w:snapToGrid w:val="0"/>
                <w:kern w:val="22"/>
                <w:szCs w:val="22"/>
              </w:rPr>
              <w:t xml:space="preserve"> ENGLISH</w:t>
            </w:r>
          </w:p>
        </w:tc>
      </w:tr>
    </w:tbl>
    <w:bookmarkEnd w:id="0"/>
    <w:p w14:paraId="62E9314D" w14:textId="49F0CAB7" w:rsidR="0099406D" w:rsidRPr="004A2BA6" w:rsidRDefault="0099406D" w:rsidP="00C010A4">
      <w:pPr>
        <w:pStyle w:val="Cornernotation"/>
        <w:spacing w:after="60"/>
        <w:ind w:left="490" w:right="0" w:hanging="490"/>
        <w:rPr>
          <w:rFonts w:ascii="宋体" w:eastAsia="宋体" w:hAnsi="宋体" w:cs="Times New Roman"/>
          <w:bCs/>
          <w:iCs/>
          <w:kern w:val="22"/>
          <w:sz w:val="24"/>
          <w:lang w:eastAsia="zh-CN"/>
        </w:rPr>
      </w:pPr>
      <w:r w:rsidRPr="004A2BA6">
        <w:rPr>
          <w:rFonts w:ascii="宋体" w:eastAsia="宋体" w:hAnsi="宋体" w:cs="Times New Roman"/>
          <w:bCs/>
          <w:iCs/>
          <w:kern w:val="22"/>
          <w:sz w:val="24"/>
          <w:lang w:eastAsia="zh-CN"/>
        </w:rPr>
        <w:t>作为关于获取遗传资源和公正和公平</w:t>
      </w:r>
      <w:r w:rsidR="004A2BA6">
        <w:rPr>
          <w:rFonts w:ascii="宋体" w:eastAsia="宋体" w:hAnsi="宋体" w:cs="Times New Roman"/>
          <w:bCs/>
          <w:iCs/>
          <w:kern w:val="22"/>
          <w:sz w:val="24"/>
          <w:lang w:eastAsia="zh-CN"/>
        </w:rPr>
        <w:br/>
      </w:r>
      <w:r w:rsidRPr="004A2BA6">
        <w:rPr>
          <w:rFonts w:ascii="宋体" w:eastAsia="宋体" w:hAnsi="宋体" w:cs="Times New Roman"/>
          <w:bCs/>
          <w:iCs/>
          <w:kern w:val="22"/>
          <w:sz w:val="24"/>
          <w:lang w:eastAsia="zh-CN"/>
        </w:rPr>
        <w:t>分享其利用所产生惠益的名古屋议定书</w:t>
      </w:r>
      <w:r w:rsidR="004A2BA6">
        <w:rPr>
          <w:rFonts w:ascii="宋体" w:eastAsia="宋体" w:hAnsi="宋体" w:cs="Times New Roman"/>
          <w:bCs/>
          <w:iCs/>
          <w:kern w:val="22"/>
          <w:sz w:val="24"/>
          <w:lang w:eastAsia="zh-CN"/>
        </w:rPr>
        <w:br/>
      </w:r>
      <w:r w:rsidRPr="004A2BA6">
        <w:rPr>
          <w:rFonts w:ascii="宋体" w:eastAsia="宋体" w:hAnsi="宋体" w:cs="Times New Roman"/>
          <w:bCs/>
          <w:iCs/>
          <w:kern w:val="22"/>
          <w:sz w:val="24"/>
          <w:lang w:eastAsia="zh-CN"/>
        </w:rPr>
        <w:t>缔约方会议的生物多样性公约缔约方大会</w:t>
      </w:r>
    </w:p>
    <w:p w14:paraId="27153755" w14:textId="77777777" w:rsidR="0099406D" w:rsidRPr="004A2BA6" w:rsidRDefault="0099406D" w:rsidP="00C010A4">
      <w:pPr>
        <w:spacing w:after="60"/>
        <w:rPr>
          <w:rFonts w:ascii="宋体" w:eastAsia="宋体" w:hAnsi="宋体" w:cs="Times New Roman"/>
          <w:sz w:val="24"/>
          <w:lang w:eastAsia="zh-CN"/>
        </w:rPr>
      </w:pPr>
      <w:r w:rsidRPr="004A2BA6">
        <w:rPr>
          <w:rFonts w:ascii="宋体" w:eastAsia="宋体" w:hAnsi="宋体" w:cs="Times New Roman"/>
          <w:sz w:val="24"/>
          <w:lang w:eastAsia="zh-CN"/>
        </w:rPr>
        <w:t>第四次会议</w:t>
      </w:r>
    </w:p>
    <w:p w14:paraId="35E20018" w14:textId="423E4500" w:rsidR="00313030" w:rsidRPr="004A2BA6" w:rsidRDefault="003A61A2" w:rsidP="00C010A4">
      <w:pPr>
        <w:suppressLineNumbers/>
        <w:suppressAutoHyphens/>
        <w:kinsoku w:val="0"/>
        <w:overflowPunct w:val="0"/>
        <w:autoSpaceDE w:val="0"/>
        <w:autoSpaceDN w:val="0"/>
        <w:spacing w:after="60"/>
        <w:ind w:right="4422"/>
        <w:jc w:val="left"/>
        <w:rPr>
          <w:rFonts w:eastAsia="宋体" w:cs="Times New Roman"/>
          <w:snapToGrid w:val="0"/>
          <w:kern w:val="22"/>
          <w:sz w:val="24"/>
          <w:lang w:eastAsia="zh-CN"/>
        </w:rPr>
      </w:pPr>
      <w:r w:rsidRPr="004A2BA6">
        <w:rPr>
          <w:rFonts w:eastAsia="宋体" w:cs="Times New Roman"/>
          <w:snapToGrid w:val="0"/>
          <w:kern w:val="22"/>
          <w:sz w:val="24"/>
          <w:lang w:eastAsia="zh-CN"/>
        </w:rPr>
        <w:t>2022</w:t>
      </w:r>
      <w:r w:rsidRPr="004A2BA6">
        <w:rPr>
          <w:rFonts w:eastAsia="宋体" w:cs="Times New Roman"/>
          <w:snapToGrid w:val="0"/>
          <w:kern w:val="22"/>
          <w:sz w:val="24"/>
          <w:lang w:eastAsia="zh-CN"/>
        </w:rPr>
        <w:t>年</w:t>
      </w:r>
      <w:r w:rsidRPr="004A2BA6">
        <w:rPr>
          <w:rFonts w:eastAsia="宋体" w:cs="Times New Roman"/>
          <w:snapToGrid w:val="0"/>
          <w:kern w:val="22"/>
          <w:sz w:val="24"/>
          <w:lang w:eastAsia="zh-CN"/>
        </w:rPr>
        <w:t>12</w:t>
      </w:r>
      <w:r w:rsidRPr="004A2BA6">
        <w:rPr>
          <w:rFonts w:eastAsia="宋体" w:cs="Times New Roman"/>
          <w:snapToGrid w:val="0"/>
          <w:kern w:val="22"/>
          <w:sz w:val="24"/>
          <w:lang w:eastAsia="zh-CN"/>
        </w:rPr>
        <w:t>月</w:t>
      </w:r>
      <w:r w:rsidRPr="004A2BA6">
        <w:rPr>
          <w:rFonts w:eastAsia="宋体" w:cs="Times New Roman"/>
          <w:snapToGrid w:val="0"/>
          <w:kern w:val="22"/>
          <w:sz w:val="24"/>
          <w:lang w:eastAsia="zh-CN"/>
        </w:rPr>
        <w:t>7</w:t>
      </w:r>
      <w:r w:rsidRPr="004A2BA6">
        <w:rPr>
          <w:rFonts w:eastAsia="宋体" w:cs="Times New Roman"/>
          <w:snapToGrid w:val="0"/>
          <w:kern w:val="22"/>
          <w:sz w:val="24"/>
          <w:lang w:eastAsia="zh-CN"/>
        </w:rPr>
        <w:t>日至</w:t>
      </w:r>
      <w:r w:rsidRPr="004A2BA6">
        <w:rPr>
          <w:rFonts w:eastAsia="宋体" w:cs="Times New Roman"/>
          <w:snapToGrid w:val="0"/>
          <w:kern w:val="22"/>
          <w:sz w:val="24"/>
          <w:lang w:eastAsia="zh-CN"/>
        </w:rPr>
        <w:t>19</w:t>
      </w:r>
      <w:r w:rsidRPr="004A2BA6">
        <w:rPr>
          <w:rFonts w:eastAsia="宋体" w:cs="Times New Roman"/>
          <w:snapToGrid w:val="0"/>
          <w:kern w:val="22"/>
          <w:sz w:val="24"/>
          <w:lang w:eastAsia="zh-CN"/>
        </w:rPr>
        <w:t>日，加拿大蒙特利尔</w:t>
      </w:r>
    </w:p>
    <w:p w14:paraId="3A2A5FAD" w14:textId="498D15BD" w:rsidR="003F4914" w:rsidRPr="004A2BA6" w:rsidRDefault="00D67A83" w:rsidP="00C010A4">
      <w:pPr>
        <w:pStyle w:val="Cornernotation"/>
        <w:spacing w:after="60"/>
        <w:ind w:right="3548"/>
        <w:rPr>
          <w:rFonts w:eastAsia="宋体" w:cs="Times New Roman"/>
          <w:kern w:val="22"/>
          <w:sz w:val="24"/>
          <w:lang w:eastAsia="zh-CN"/>
        </w:rPr>
      </w:pPr>
      <w:r w:rsidRPr="004A2BA6">
        <w:rPr>
          <w:rFonts w:eastAsia="宋体" w:cs="Times New Roman"/>
          <w:kern w:val="22"/>
          <w:sz w:val="24"/>
          <w:lang w:eastAsia="zh-CN"/>
        </w:rPr>
        <w:t>项目</w:t>
      </w:r>
      <w:r w:rsidRPr="004A2BA6">
        <w:rPr>
          <w:rFonts w:eastAsia="宋体" w:cs="Times New Roman"/>
          <w:kern w:val="22"/>
          <w:sz w:val="24"/>
          <w:lang w:eastAsia="zh-CN"/>
        </w:rPr>
        <w:t>8</w:t>
      </w:r>
    </w:p>
    <w:p w14:paraId="06A54A37" w14:textId="4A31061F" w:rsidR="00FD4E03" w:rsidRPr="004A2BA6" w:rsidRDefault="00A91DB0" w:rsidP="004A2BA6">
      <w:pPr>
        <w:pStyle w:val="Heading1"/>
        <w:tabs>
          <w:tab w:val="clear" w:pos="720"/>
        </w:tabs>
        <w:spacing w:before="360" w:after="240"/>
        <w:rPr>
          <w:rFonts w:eastAsia="黑体" w:cs="Times New Roman"/>
          <w:b w:val="0"/>
          <w:bCs/>
          <w:sz w:val="28"/>
          <w:szCs w:val="28"/>
          <w:lang w:eastAsia="zh-CN"/>
        </w:rPr>
      </w:pPr>
      <w:bookmarkStart w:id="1" w:name="_Hlk526272635"/>
      <w:r w:rsidRPr="004A2BA6">
        <w:rPr>
          <w:rFonts w:eastAsia="黑体" w:cs="Times New Roman"/>
          <w:b w:val="0"/>
          <w:bCs/>
          <w:kern w:val="22"/>
          <w:sz w:val="28"/>
          <w:szCs w:val="28"/>
          <w:lang w:eastAsia="zh-CN"/>
        </w:rPr>
        <w:t>关于协助能力建设和提高认识的措施的进度报告</w:t>
      </w:r>
      <w:r w:rsidRPr="004A2BA6">
        <w:rPr>
          <w:rFonts w:eastAsia="黑体" w:cs="Times New Roman"/>
          <w:b w:val="0"/>
          <w:bCs/>
          <w:kern w:val="22"/>
          <w:sz w:val="28"/>
          <w:szCs w:val="28"/>
          <w:lang w:eastAsia="zh-CN"/>
        </w:rPr>
        <w:t>(</w:t>
      </w:r>
      <w:r w:rsidRPr="004A2BA6">
        <w:rPr>
          <w:rFonts w:eastAsia="黑体" w:cs="Times New Roman"/>
          <w:b w:val="0"/>
          <w:bCs/>
          <w:kern w:val="22"/>
          <w:sz w:val="28"/>
          <w:szCs w:val="28"/>
          <w:lang w:eastAsia="zh-CN"/>
        </w:rPr>
        <w:t>第</w:t>
      </w:r>
      <w:r w:rsidRPr="004A2BA6">
        <w:rPr>
          <w:rFonts w:eastAsia="黑体" w:cs="Times New Roman"/>
          <w:b w:val="0"/>
          <w:bCs/>
          <w:kern w:val="22"/>
          <w:sz w:val="28"/>
          <w:szCs w:val="28"/>
          <w:lang w:eastAsia="zh-CN"/>
        </w:rPr>
        <w:t>22</w:t>
      </w:r>
      <w:r w:rsidR="006A20EF" w:rsidRPr="004A2BA6">
        <w:rPr>
          <w:rFonts w:eastAsia="黑体" w:cs="Times New Roman"/>
          <w:b w:val="0"/>
          <w:bCs/>
          <w:kern w:val="22"/>
          <w:sz w:val="28"/>
          <w:szCs w:val="28"/>
          <w:lang w:eastAsia="zh-CN"/>
        </w:rPr>
        <w:t>条</w:t>
      </w:r>
      <w:r w:rsidRPr="004A2BA6">
        <w:rPr>
          <w:rFonts w:eastAsia="黑体" w:cs="Times New Roman"/>
          <w:b w:val="0"/>
          <w:bCs/>
          <w:kern w:val="22"/>
          <w:sz w:val="28"/>
          <w:szCs w:val="28"/>
          <w:lang w:eastAsia="zh-CN"/>
        </w:rPr>
        <w:t>和</w:t>
      </w:r>
      <w:r w:rsidR="006A20EF" w:rsidRPr="004A2BA6">
        <w:rPr>
          <w:rFonts w:eastAsia="黑体" w:cs="Times New Roman"/>
          <w:b w:val="0"/>
          <w:bCs/>
          <w:kern w:val="22"/>
          <w:sz w:val="28"/>
          <w:szCs w:val="28"/>
          <w:lang w:eastAsia="zh-CN"/>
        </w:rPr>
        <w:t>第</w:t>
      </w:r>
      <w:r w:rsidRPr="004A2BA6">
        <w:rPr>
          <w:rFonts w:eastAsia="黑体" w:cs="Times New Roman"/>
          <w:b w:val="0"/>
          <w:bCs/>
          <w:kern w:val="22"/>
          <w:sz w:val="28"/>
          <w:szCs w:val="28"/>
          <w:lang w:eastAsia="zh-CN"/>
        </w:rPr>
        <w:t>21</w:t>
      </w:r>
      <w:r w:rsidRPr="004A2BA6">
        <w:rPr>
          <w:rFonts w:eastAsia="黑体" w:cs="Times New Roman"/>
          <w:b w:val="0"/>
          <w:bCs/>
          <w:kern w:val="22"/>
          <w:sz w:val="28"/>
          <w:szCs w:val="28"/>
          <w:lang w:eastAsia="zh-CN"/>
        </w:rPr>
        <w:t>条</w:t>
      </w:r>
      <w:r w:rsidRPr="004A2BA6">
        <w:rPr>
          <w:rFonts w:eastAsia="黑体" w:cs="Times New Roman"/>
          <w:b w:val="0"/>
          <w:bCs/>
          <w:kern w:val="22"/>
          <w:sz w:val="28"/>
          <w:szCs w:val="28"/>
          <w:lang w:eastAsia="zh-CN"/>
        </w:rPr>
        <w:t>)</w:t>
      </w:r>
    </w:p>
    <w:bookmarkEnd w:id="1"/>
    <w:p w14:paraId="0E1CD5B5" w14:textId="77777777" w:rsidR="00687288" w:rsidRPr="004A2BA6" w:rsidRDefault="000A7E44" w:rsidP="00687288">
      <w:pPr>
        <w:pStyle w:val="Heading2"/>
        <w:rPr>
          <w:rFonts w:eastAsia="楷体" w:cs="Times New Roman"/>
          <w:b w:val="0"/>
          <w:iCs w:val="0"/>
          <w:kern w:val="22"/>
          <w:sz w:val="24"/>
          <w:lang w:eastAsia="zh-CN"/>
        </w:rPr>
      </w:pPr>
      <w:r w:rsidRPr="004A2BA6">
        <w:rPr>
          <w:rFonts w:eastAsia="楷体" w:cs="Times New Roman"/>
          <w:b w:val="0"/>
          <w:iCs w:val="0"/>
          <w:kern w:val="22"/>
          <w:sz w:val="24"/>
          <w:lang w:eastAsia="zh-CN"/>
        </w:rPr>
        <w:t>执行秘书的说明</w:t>
      </w:r>
    </w:p>
    <w:p w14:paraId="033F3D4D" w14:textId="5E21F3BE" w:rsidR="00320CFC" w:rsidRPr="004A2BA6" w:rsidRDefault="004A2BA6" w:rsidP="00383A5E">
      <w:pPr>
        <w:pStyle w:val="Heading1"/>
        <w:spacing w:after="240"/>
        <w:rPr>
          <w:rFonts w:ascii="黑体" w:eastAsia="黑体" w:hAnsi="黑体" w:cs="Times New Roman"/>
          <w:b w:val="0"/>
          <w:bCs/>
          <w:sz w:val="28"/>
          <w:szCs w:val="28"/>
          <w:lang w:eastAsia="zh-CN"/>
        </w:rPr>
      </w:pPr>
      <w:r w:rsidRPr="004A2BA6">
        <w:rPr>
          <w:rFonts w:ascii="黑体" w:eastAsia="黑体" w:hAnsi="黑体" w:cs="Times New Roman" w:hint="eastAsia"/>
          <w:b w:val="0"/>
          <w:bCs/>
          <w:sz w:val="28"/>
          <w:szCs w:val="28"/>
          <w:lang w:eastAsia="zh-CN"/>
        </w:rPr>
        <w:t>一.</w:t>
      </w:r>
      <w:r w:rsidRPr="004A2BA6">
        <w:rPr>
          <w:rFonts w:ascii="黑体" w:eastAsia="黑体" w:hAnsi="黑体" w:cs="Times New Roman"/>
          <w:b w:val="0"/>
          <w:bCs/>
          <w:sz w:val="28"/>
          <w:szCs w:val="28"/>
          <w:lang w:eastAsia="zh-CN"/>
        </w:rPr>
        <w:t xml:space="preserve">  </w:t>
      </w:r>
      <w:r w:rsidR="006A20EF" w:rsidRPr="004A2BA6">
        <w:rPr>
          <w:rFonts w:ascii="黑体" w:eastAsia="黑体" w:hAnsi="黑体" w:cs="Times New Roman"/>
          <w:b w:val="0"/>
          <w:bCs/>
          <w:sz w:val="28"/>
          <w:szCs w:val="28"/>
          <w:lang w:eastAsia="zh-CN"/>
        </w:rPr>
        <w:t>导言</w:t>
      </w:r>
    </w:p>
    <w:p w14:paraId="2C1F5D75" w14:textId="4891A4F6" w:rsidR="00310E67" w:rsidRPr="002F3338" w:rsidRDefault="00F8670A" w:rsidP="009B6BFB">
      <w:pPr>
        <w:pStyle w:val="Para1"/>
        <w:numPr>
          <w:ilvl w:val="0"/>
          <w:numId w:val="0"/>
        </w:numPr>
        <w:pBdr>
          <w:top w:val="nil"/>
          <w:left w:val="nil"/>
          <w:bottom w:val="nil"/>
          <w:right w:val="nil"/>
          <w:between w:val="nil"/>
          <w:bar w:val="nil"/>
        </w:pBdr>
        <w:tabs>
          <w:tab w:val="left" w:pos="720"/>
        </w:tabs>
        <w:spacing w:before="120"/>
        <w:rPr>
          <w:rFonts w:eastAsia="宋体" w:cs="Times New Roman"/>
          <w:snapToGrid/>
          <w:kern w:val="22"/>
          <w:sz w:val="24"/>
          <w:szCs w:val="24"/>
          <w:lang w:eastAsia="zh-CN"/>
        </w:rPr>
      </w:pPr>
      <w:r w:rsidRPr="002F3338">
        <w:rPr>
          <w:rFonts w:eastAsia="宋体" w:cs="Times New Roman"/>
          <w:snapToGrid/>
          <w:color w:val="000000"/>
          <w:kern w:val="22"/>
          <w:sz w:val="24"/>
          <w:szCs w:val="24"/>
          <w:lang w:eastAsia="zh-CN"/>
        </w:rPr>
        <w:t>1.</w:t>
      </w:r>
      <w:r w:rsidR="00C010A4">
        <w:rPr>
          <w:rFonts w:eastAsia="宋体" w:cs="Times New Roman"/>
          <w:snapToGrid/>
          <w:color w:val="000000"/>
          <w:kern w:val="22"/>
          <w:sz w:val="24"/>
          <w:szCs w:val="24"/>
          <w:lang w:eastAsia="zh-CN"/>
        </w:rPr>
        <w:tab/>
      </w:r>
      <w:r w:rsidR="003E2C54" w:rsidRPr="002F3338">
        <w:rPr>
          <w:rFonts w:eastAsia="宋体" w:cs="Times New Roman"/>
          <w:snapToGrid/>
          <w:color w:val="000000"/>
          <w:kern w:val="22"/>
          <w:sz w:val="24"/>
          <w:szCs w:val="24"/>
          <w:lang w:eastAsia="zh-CN"/>
        </w:rPr>
        <w:t>《名古屋议定书》第</w:t>
      </w:r>
      <w:r w:rsidR="003E2C54" w:rsidRPr="002F3338">
        <w:rPr>
          <w:rFonts w:eastAsia="宋体" w:cs="Times New Roman"/>
          <w:snapToGrid/>
          <w:color w:val="000000"/>
          <w:kern w:val="22"/>
          <w:sz w:val="24"/>
          <w:szCs w:val="24"/>
          <w:lang w:eastAsia="zh-CN"/>
        </w:rPr>
        <w:t>22</w:t>
      </w:r>
      <w:r w:rsidR="003E2C54" w:rsidRPr="002F3338">
        <w:rPr>
          <w:rFonts w:eastAsia="宋体" w:cs="Times New Roman"/>
          <w:snapToGrid/>
          <w:color w:val="000000"/>
          <w:kern w:val="22"/>
          <w:sz w:val="24"/>
          <w:szCs w:val="24"/>
          <w:lang w:eastAsia="zh-CN"/>
        </w:rPr>
        <w:t>条规定，缔约方应合作加强人力和机构能力，以便在发展中国家缔约方和经济转型国家缔约方有效执行议定书。这样做时，要求缔约方充分考虑发展中国家缔约方和经济转型</w:t>
      </w:r>
      <w:r w:rsidR="00EE6429" w:rsidRPr="002F3338">
        <w:rPr>
          <w:rFonts w:eastAsia="宋体" w:cs="Times New Roman"/>
          <w:snapToGrid/>
          <w:color w:val="000000"/>
          <w:kern w:val="22"/>
          <w:sz w:val="24"/>
          <w:szCs w:val="24"/>
          <w:lang w:eastAsia="zh-CN"/>
        </w:rPr>
        <w:t>国家</w:t>
      </w:r>
      <w:r w:rsidR="003E2C54" w:rsidRPr="002F3338">
        <w:rPr>
          <w:rFonts w:eastAsia="宋体" w:cs="Times New Roman"/>
          <w:snapToGrid/>
          <w:color w:val="000000"/>
          <w:kern w:val="22"/>
          <w:sz w:val="24"/>
          <w:szCs w:val="24"/>
          <w:lang w:eastAsia="zh-CN"/>
        </w:rPr>
        <w:t>缔约方的</w:t>
      </w:r>
      <w:r w:rsidR="00EE6429" w:rsidRPr="002F3338">
        <w:rPr>
          <w:rFonts w:eastAsia="宋体" w:cs="Times New Roman"/>
          <w:snapToGrid/>
          <w:color w:val="000000"/>
          <w:kern w:val="22"/>
          <w:sz w:val="24"/>
          <w:szCs w:val="24"/>
          <w:lang w:eastAsia="zh-CN"/>
        </w:rPr>
        <w:t>需要</w:t>
      </w:r>
      <w:r w:rsidR="003E2C54" w:rsidRPr="002F3338">
        <w:rPr>
          <w:rFonts w:eastAsia="宋体" w:cs="Times New Roman"/>
          <w:snapToGrid/>
          <w:color w:val="000000"/>
          <w:kern w:val="22"/>
          <w:sz w:val="24"/>
          <w:szCs w:val="24"/>
          <w:lang w:eastAsia="zh-CN"/>
        </w:rPr>
        <w:t>，并</w:t>
      </w:r>
      <w:r w:rsidR="007E1162" w:rsidRPr="002F3338">
        <w:rPr>
          <w:rFonts w:eastAsia="宋体" w:cs="Times New Roman"/>
          <w:snapToGrid/>
          <w:color w:val="000000"/>
          <w:kern w:val="22"/>
          <w:sz w:val="24"/>
          <w:szCs w:val="24"/>
          <w:lang w:eastAsia="zh-CN"/>
        </w:rPr>
        <w:t>为</w:t>
      </w:r>
      <w:r w:rsidR="003E2C54" w:rsidRPr="002F3338">
        <w:rPr>
          <w:rFonts w:eastAsia="宋体" w:cs="Times New Roman"/>
          <w:snapToGrid/>
          <w:color w:val="000000"/>
          <w:kern w:val="22"/>
          <w:sz w:val="24"/>
          <w:szCs w:val="24"/>
          <w:lang w:eastAsia="zh-CN"/>
        </w:rPr>
        <w:t>土著人民和</w:t>
      </w:r>
      <w:r w:rsidR="007E1162" w:rsidRPr="002F3338">
        <w:rPr>
          <w:rFonts w:eastAsia="宋体" w:cs="Times New Roman"/>
          <w:snapToGrid/>
          <w:color w:val="000000"/>
          <w:kern w:val="22"/>
          <w:sz w:val="24"/>
          <w:szCs w:val="24"/>
          <w:lang w:eastAsia="zh-CN"/>
        </w:rPr>
        <w:t>地方</w:t>
      </w:r>
      <w:r w:rsidR="003E2C54" w:rsidRPr="002F3338">
        <w:rPr>
          <w:rFonts w:eastAsia="宋体" w:cs="Times New Roman"/>
          <w:snapToGrid/>
          <w:color w:val="000000"/>
          <w:kern w:val="22"/>
          <w:sz w:val="24"/>
          <w:szCs w:val="24"/>
          <w:lang w:eastAsia="zh-CN"/>
        </w:rPr>
        <w:t>社区以及相关利益攸关方的参与</w:t>
      </w:r>
      <w:r w:rsidR="007E1162" w:rsidRPr="002F3338">
        <w:rPr>
          <w:rFonts w:eastAsia="宋体" w:cs="Times New Roman"/>
          <w:snapToGrid/>
          <w:color w:val="000000"/>
          <w:kern w:val="22"/>
          <w:sz w:val="24"/>
          <w:szCs w:val="24"/>
          <w:lang w:eastAsia="zh-CN"/>
        </w:rPr>
        <w:t>提供便利</w:t>
      </w:r>
      <w:r w:rsidR="003E2C54" w:rsidRPr="002F3338">
        <w:rPr>
          <w:rFonts w:eastAsia="宋体" w:cs="Times New Roman"/>
          <w:snapToGrid/>
          <w:color w:val="000000"/>
          <w:kern w:val="22"/>
          <w:sz w:val="24"/>
          <w:szCs w:val="24"/>
          <w:lang w:eastAsia="zh-CN"/>
        </w:rPr>
        <w:t>。此外，《名古屋议定书》第</w:t>
      </w:r>
      <w:r w:rsidR="003E2C54" w:rsidRPr="002F3338">
        <w:rPr>
          <w:rFonts w:eastAsia="宋体" w:cs="Times New Roman"/>
          <w:snapToGrid/>
          <w:color w:val="000000"/>
          <w:kern w:val="22"/>
          <w:sz w:val="24"/>
          <w:szCs w:val="24"/>
          <w:lang w:eastAsia="zh-CN"/>
        </w:rPr>
        <w:t>21</w:t>
      </w:r>
      <w:r w:rsidR="003E2C54" w:rsidRPr="002F3338">
        <w:rPr>
          <w:rFonts w:eastAsia="宋体" w:cs="Times New Roman"/>
          <w:snapToGrid/>
          <w:color w:val="000000"/>
          <w:kern w:val="22"/>
          <w:sz w:val="24"/>
          <w:szCs w:val="24"/>
          <w:lang w:eastAsia="zh-CN"/>
        </w:rPr>
        <w:t>条</w:t>
      </w:r>
      <w:r w:rsidR="000B3ACF">
        <w:rPr>
          <w:rFonts w:eastAsia="宋体" w:cs="Times New Roman" w:hint="eastAsia"/>
          <w:snapToGrid/>
          <w:color w:val="000000"/>
          <w:kern w:val="22"/>
          <w:sz w:val="24"/>
          <w:szCs w:val="24"/>
          <w:lang w:eastAsia="zh-CN"/>
        </w:rPr>
        <w:t>要求</w:t>
      </w:r>
      <w:r w:rsidR="003E2C54" w:rsidRPr="002F3338">
        <w:rPr>
          <w:rFonts w:eastAsia="宋体" w:cs="Times New Roman"/>
          <w:snapToGrid/>
          <w:color w:val="000000"/>
          <w:kern w:val="22"/>
          <w:sz w:val="24"/>
          <w:szCs w:val="24"/>
          <w:lang w:eastAsia="zh-CN"/>
        </w:rPr>
        <w:t>缔约方采取措施，提高对</w:t>
      </w:r>
      <w:r w:rsidR="007E1162" w:rsidRPr="002F3338">
        <w:rPr>
          <w:rFonts w:eastAsia="宋体" w:cs="Times New Roman"/>
          <w:snapToGrid/>
          <w:color w:val="000000"/>
          <w:kern w:val="22"/>
          <w:sz w:val="24"/>
          <w:szCs w:val="24"/>
          <w:lang w:eastAsia="zh-CN"/>
        </w:rPr>
        <w:t>于</w:t>
      </w:r>
      <w:r w:rsidR="003E2C54" w:rsidRPr="002F3338">
        <w:rPr>
          <w:rFonts w:eastAsia="宋体" w:cs="Times New Roman"/>
          <w:snapToGrid/>
          <w:color w:val="000000"/>
          <w:kern w:val="22"/>
          <w:sz w:val="24"/>
          <w:szCs w:val="24"/>
          <w:lang w:eastAsia="zh-CN"/>
        </w:rPr>
        <w:t>遗传资源和与遗传资源相关的传统知识的重要性以及相关的获取和惠益分享问题的认识。</w:t>
      </w:r>
    </w:p>
    <w:p w14:paraId="4A512AF8" w14:textId="3EC24C65" w:rsidR="003E2C54" w:rsidRPr="002F3338" w:rsidRDefault="00310E67" w:rsidP="00C010A4">
      <w:pPr>
        <w:rPr>
          <w:rFonts w:eastAsia="宋体" w:cs="Times New Roman"/>
          <w:kern w:val="22"/>
          <w:sz w:val="24"/>
          <w:lang w:eastAsia="zh-CN"/>
        </w:rPr>
      </w:pPr>
      <w:r w:rsidRPr="002F3338">
        <w:rPr>
          <w:rFonts w:eastAsia="宋体" w:cs="Times New Roman"/>
          <w:kern w:val="22"/>
          <w:sz w:val="24"/>
          <w:lang w:eastAsia="zh-CN"/>
        </w:rPr>
        <w:t>2.</w:t>
      </w:r>
      <w:r w:rsidRPr="002F3338">
        <w:rPr>
          <w:rFonts w:eastAsia="宋体" w:cs="Times New Roman"/>
          <w:kern w:val="22"/>
          <w:sz w:val="24"/>
          <w:lang w:eastAsia="zh-CN"/>
        </w:rPr>
        <w:tab/>
      </w:r>
      <w:r w:rsidR="00E57B84" w:rsidRPr="002F3338">
        <w:rPr>
          <w:rFonts w:eastAsia="宋体" w:cs="Times New Roman"/>
          <w:kern w:val="22"/>
          <w:sz w:val="24"/>
          <w:lang w:eastAsia="zh-CN"/>
        </w:rPr>
        <w:t>在第</w:t>
      </w:r>
      <w:hyperlink r:id="rId11" w:history="1">
        <w:r w:rsidR="00E60C87" w:rsidRPr="002F3338">
          <w:rPr>
            <w:rStyle w:val="Hyperlink"/>
            <w:rFonts w:eastAsia="宋体" w:cs="Times New Roman"/>
            <w:kern w:val="22"/>
            <w:sz w:val="24"/>
            <w:lang w:eastAsia="zh-CN"/>
          </w:rPr>
          <w:t>NP-1/8</w:t>
        </w:r>
      </w:hyperlink>
      <w:r w:rsidR="00E57B84" w:rsidRPr="002F3338">
        <w:rPr>
          <w:rFonts w:eastAsia="宋体" w:cs="Times New Roman"/>
          <w:kern w:val="22"/>
          <w:sz w:val="24"/>
          <w:lang w:eastAsia="zh-CN"/>
        </w:rPr>
        <w:t>号决定中</w:t>
      </w:r>
      <w:r w:rsidR="006A2251" w:rsidRPr="002F3338">
        <w:rPr>
          <w:rFonts w:eastAsia="宋体" w:cs="Times New Roman"/>
          <w:kern w:val="22"/>
          <w:sz w:val="24"/>
          <w:lang w:eastAsia="zh-CN"/>
        </w:rPr>
        <w:t>，</w:t>
      </w:r>
      <w:r w:rsidR="00E60C87" w:rsidRPr="002F3338">
        <w:rPr>
          <w:rFonts w:eastAsia="宋体" w:cs="Times New Roman"/>
          <w:kern w:val="22"/>
          <w:sz w:val="24"/>
          <w:lang w:eastAsia="zh-CN"/>
        </w:rPr>
        <w:t>《名古屋议定书》缔约方通过一项能力建设和发展战略框架，以支持《议定书》的有效执行，并设立一个非正式咨询委员会，就</w:t>
      </w:r>
      <w:r w:rsidR="00E57B84" w:rsidRPr="002F3338">
        <w:rPr>
          <w:rFonts w:eastAsia="宋体" w:cs="Times New Roman"/>
          <w:kern w:val="22"/>
          <w:sz w:val="24"/>
          <w:lang w:eastAsia="zh-CN"/>
        </w:rPr>
        <w:t>有关</w:t>
      </w:r>
      <w:r w:rsidR="00E60C87" w:rsidRPr="002F3338">
        <w:rPr>
          <w:rFonts w:eastAsia="宋体" w:cs="Times New Roman"/>
          <w:kern w:val="22"/>
          <w:sz w:val="24"/>
          <w:lang w:eastAsia="zh-CN"/>
        </w:rPr>
        <w:t>战略框架事项向执行秘书提供咨询意见。</w:t>
      </w:r>
    </w:p>
    <w:p w14:paraId="407DDC89" w14:textId="45DC02E9" w:rsidR="00F37BAA" w:rsidRPr="002F3338" w:rsidRDefault="00F8670A" w:rsidP="00125DE5">
      <w:pPr>
        <w:pStyle w:val="Para1"/>
        <w:numPr>
          <w:ilvl w:val="0"/>
          <w:numId w:val="0"/>
        </w:numPr>
        <w:pBdr>
          <w:top w:val="nil"/>
          <w:left w:val="nil"/>
          <w:bottom w:val="nil"/>
          <w:right w:val="nil"/>
          <w:between w:val="nil"/>
          <w:bar w:val="nil"/>
        </w:pBdr>
        <w:spacing w:before="120"/>
        <w:rPr>
          <w:rFonts w:eastAsia="宋体" w:cs="Times New Roman"/>
          <w:snapToGrid/>
          <w:kern w:val="22"/>
          <w:sz w:val="24"/>
          <w:szCs w:val="24"/>
          <w:lang w:eastAsia="zh-CN"/>
        </w:rPr>
      </w:pPr>
      <w:r w:rsidRPr="002F3338">
        <w:rPr>
          <w:rFonts w:eastAsia="宋体" w:cs="Times New Roman"/>
          <w:snapToGrid/>
          <w:kern w:val="22"/>
          <w:sz w:val="24"/>
          <w:szCs w:val="24"/>
          <w:lang w:eastAsia="zh-CN"/>
        </w:rPr>
        <w:t>3.</w:t>
      </w:r>
      <w:r w:rsidRPr="002F3338">
        <w:rPr>
          <w:rFonts w:eastAsia="宋体" w:cs="Times New Roman"/>
          <w:snapToGrid/>
          <w:color w:val="000000"/>
          <w:kern w:val="22"/>
          <w:sz w:val="24"/>
          <w:szCs w:val="24"/>
          <w:lang w:eastAsia="zh-CN"/>
        </w:rPr>
        <w:tab/>
      </w:r>
      <w:r w:rsidR="00E57B84" w:rsidRPr="002F3338">
        <w:rPr>
          <w:rFonts w:eastAsia="宋体" w:cs="Times New Roman"/>
          <w:snapToGrid/>
          <w:kern w:val="22"/>
          <w:sz w:val="24"/>
          <w:szCs w:val="24"/>
          <w:lang w:eastAsia="zh-CN"/>
        </w:rPr>
        <w:t>在第</w:t>
      </w:r>
      <w:r w:rsidR="000C4267" w:rsidRPr="002F3338">
        <w:fldChar w:fldCharType="begin"/>
      </w:r>
      <w:r w:rsidR="00954975" w:rsidRPr="002F3338">
        <w:rPr>
          <w:sz w:val="24"/>
          <w:szCs w:val="24"/>
          <w:lang w:eastAsia="zh-CN"/>
        </w:rPr>
        <w:instrText>HYPERLINK "https://www.cbd.int/doc/decisions/np-mop-03/np-mop-03-dec-05-zh.pdf"</w:instrText>
      </w:r>
      <w:r w:rsidR="000C4267" w:rsidRPr="002F3338">
        <w:fldChar w:fldCharType="separate"/>
      </w:r>
      <w:r w:rsidR="00E60C87" w:rsidRPr="002F3338">
        <w:rPr>
          <w:rStyle w:val="Hyperlink"/>
          <w:rFonts w:eastAsia="宋体" w:cs="Times New Roman"/>
          <w:snapToGrid/>
          <w:kern w:val="22"/>
          <w:sz w:val="24"/>
          <w:szCs w:val="24"/>
          <w:lang w:eastAsia="zh-CN"/>
        </w:rPr>
        <w:t>NP-3/5</w:t>
      </w:r>
      <w:r w:rsidR="000C4267" w:rsidRPr="002F3338">
        <w:rPr>
          <w:rStyle w:val="Hyperlink"/>
          <w:rFonts w:eastAsia="宋体" w:cs="Times New Roman"/>
          <w:snapToGrid/>
          <w:kern w:val="22"/>
          <w:sz w:val="24"/>
          <w:szCs w:val="24"/>
          <w:lang w:eastAsia="zh-CN"/>
        </w:rPr>
        <w:fldChar w:fldCharType="end"/>
      </w:r>
      <w:r w:rsidR="00E57B84" w:rsidRPr="002F3338">
        <w:rPr>
          <w:rFonts w:eastAsia="宋体" w:cs="Times New Roman"/>
          <w:snapToGrid/>
          <w:kern w:val="22"/>
          <w:sz w:val="24"/>
          <w:szCs w:val="24"/>
          <w:lang w:eastAsia="zh-CN"/>
        </w:rPr>
        <w:t>号决定中</w:t>
      </w:r>
      <w:r w:rsidR="006A2251" w:rsidRPr="002F3338">
        <w:rPr>
          <w:rFonts w:eastAsia="宋体" w:cs="Times New Roman"/>
          <w:snapToGrid/>
          <w:kern w:val="22"/>
          <w:sz w:val="24"/>
          <w:szCs w:val="24"/>
          <w:lang w:eastAsia="zh-CN"/>
        </w:rPr>
        <w:t>，</w:t>
      </w:r>
      <w:r w:rsidR="00E60C87" w:rsidRPr="002F3338">
        <w:rPr>
          <w:rFonts w:eastAsia="宋体" w:cs="Times New Roman"/>
          <w:snapToGrid/>
          <w:kern w:val="22"/>
          <w:sz w:val="24"/>
          <w:szCs w:val="24"/>
          <w:lang w:eastAsia="zh-CN"/>
        </w:rPr>
        <w:t>缔约方决定评价支持有效执行《名古屋议定书》的能力建设和发展战略框架，</w:t>
      </w:r>
      <w:r w:rsidR="006A2251" w:rsidRPr="002F3338">
        <w:rPr>
          <w:rFonts w:eastAsia="宋体" w:cs="Times New Roman"/>
          <w:snapToGrid/>
          <w:kern w:val="22"/>
          <w:sz w:val="24"/>
          <w:szCs w:val="24"/>
          <w:lang w:eastAsia="zh-CN"/>
        </w:rPr>
        <w:t>并</w:t>
      </w:r>
      <w:r w:rsidR="00E60C87" w:rsidRPr="002F3338">
        <w:rPr>
          <w:rFonts w:eastAsia="宋体" w:cs="Times New Roman"/>
          <w:snapToGrid/>
          <w:kern w:val="22"/>
          <w:sz w:val="24"/>
          <w:szCs w:val="24"/>
          <w:lang w:eastAsia="zh-CN"/>
        </w:rPr>
        <w:t>请执行秘书进行评价并提交报告，供</w:t>
      </w:r>
      <w:r w:rsidR="00440A23" w:rsidRPr="002F3338">
        <w:rPr>
          <w:rFonts w:eastAsia="宋体" w:cs="Times New Roman"/>
          <w:snapToGrid/>
          <w:kern w:val="22"/>
          <w:sz w:val="24"/>
          <w:szCs w:val="24"/>
          <w:lang w:eastAsia="zh-CN"/>
        </w:rPr>
        <w:t>执行问题附属机构</w:t>
      </w:r>
      <w:r w:rsidR="00E60C87" w:rsidRPr="002F3338">
        <w:rPr>
          <w:rFonts w:eastAsia="宋体" w:cs="Times New Roman"/>
          <w:snapToGrid/>
          <w:kern w:val="22"/>
          <w:sz w:val="24"/>
          <w:szCs w:val="24"/>
          <w:lang w:eastAsia="zh-CN"/>
        </w:rPr>
        <w:t>第三次会议审议。缔约方还要求能力建设问题非正式咨询委员会通过审查初步结论</w:t>
      </w:r>
      <w:r w:rsidR="00440A23" w:rsidRPr="002F3338">
        <w:rPr>
          <w:rFonts w:eastAsia="宋体" w:cs="Times New Roman"/>
          <w:snapToGrid/>
          <w:kern w:val="22"/>
          <w:sz w:val="24"/>
          <w:szCs w:val="24"/>
          <w:lang w:eastAsia="zh-CN"/>
        </w:rPr>
        <w:t>和</w:t>
      </w:r>
      <w:r w:rsidR="00E60C87" w:rsidRPr="002F3338">
        <w:rPr>
          <w:rFonts w:eastAsia="宋体" w:cs="Times New Roman"/>
          <w:snapToGrid/>
          <w:kern w:val="22"/>
          <w:sz w:val="24"/>
          <w:szCs w:val="24"/>
          <w:lang w:eastAsia="zh-CN"/>
        </w:rPr>
        <w:t>提供补充信息和建议，为评价</w:t>
      </w:r>
      <w:r w:rsidR="00440A23" w:rsidRPr="002F3338">
        <w:rPr>
          <w:rFonts w:eastAsia="宋体" w:cs="Times New Roman"/>
          <w:snapToGrid/>
          <w:kern w:val="22"/>
          <w:sz w:val="24"/>
          <w:szCs w:val="24"/>
          <w:lang w:eastAsia="zh-CN"/>
        </w:rPr>
        <w:t>提出意见</w:t>
      </w:r>
      <w:r w:rsidR="00E60C87" w:rsidRPr="002F3338">
        <w:rPr>
          <w:rFonts w:eastAsia="宋体" w:cs="Times New Roman"/>
          <w:snapToGrid/>
          <w:kern w:val="22"/>
          <w:sz w:val="24"/>
          <w:szCs w:val="24"/>
          <w:lang w:eastAsia="zh-CN"/>
        </w:rPr>
        <w:t>。</w:t>
      </w:r>
      <w:bookmarkStart w:id="2" w:name="_Hlk86841762"/>
      <w:bookmarkEnd w:id="2"/>
    </w:p>
    <w:p w14:paraId="1F6912F3" w14:textId="2DF8AEB8" w:rsidR="00310E67" w:rsidRPr="00C268AC" w:rsidRDefault="009D32BA" w:rsidP="00010EB1">
      <w:pPr>
        <w:pStyle w:val="Para1"/>
        <w:numPr>
          <w:ilvl w:val="0"/>
          <w:numId w:val="0"/>
        </w:numPr>
        <w:pBdr>
          <w:top w:val="nil"/>
          <w:left w:val="nil"/>
          <w:bottom w:val="nil"/>
          <w:right w:val="nil"/>
          <w:between w:val="nil"/>
          <w:bar w:val="nil"/>
        </w:pBdr>
        <w:spacing w:before="120"/>
        <w:rPr>
          <w:rFonts w:eastAsia="宋体" w:cs="Times New Roman"/>
          <w:snapToGrid/>
          <w:spacing w:val="2"/>
          <w:kern w:val="22"/>
          <w:sz w:val="24"/>
          <w:szCs w:val="24"/>
          <w:highlight w:val="yellow"/>
          <w:lang w:eastAsia="zh-CN"/>
        </w:rPr>
      </w:pPr>
      <w:r w:rsidRPr="00C268AC">
        <w:rPr>
          <w:rFonts w:eastAsia="宋体" w:cs="Times New Roman"/>
          <w:snapToGrid/>
          <w:spacing w:val="2"/>
          <w:kern w:val="22"/>
          <w:sz w:val="24"/>
          <w:szCs w:val="24"/>
          <w:lang w:eastAsia="zh-CN"/>
        </w:rPr>
        <w:t>4.</w:t>
      </w:r>
      <w:r w:rsidRPr="00C268AC">
        <w:rPr>
          <w:rFonts w:eastAsia="宋体" w:cs="Times New Roman"/>
          <w:snapToGrid/>
          <w:spacing w:val="2"/>
          <w:kern w:val="22"/>
          <w:sz w:val="24"/>
          <w:szCs w:val="24"/>
          <w:lang w:eastAsia="zh-CN"/>
        </w:rPr>
        <w:tab/>
      </w:r>
      <w:r w:rsidR="004B274A" w:rsidRPr="00C268AC">
        <w:rPr>
          <w:rFonts w:eastAsia="宋体" w:cs="Times New Roman"/>
          <w:snapToGrid/>
          <w:spacing w:val="2"/>
          <w:kern w:val="22"/>
          <w:sz w:val="24"/>
          <w:szCs w:val="24"/>
          <w:lang w:eastAsia="zh-CN"/>
        </w:rPr>
        <w:t>根据这项决定，</w:t>
      </w:r>
      <w:r w:rsidR="00440A23" w:rsidRPr="00C268AC">
        <w:rPr>
          <w:rFonts w:eastAsia="宋体" w:cs="Times New Roman"/>
          <w:snapToGrid/>
          <w:spacing w:val="2"/>
          <w:kern w:val="22"/>
          <w:sz w:val="24"/>
          <w:szCs w:val="24"/>
          <w:lang w:eastAsia="zh-CN"/>
        </w:rPr>
        <w:t>执行问题附属机构</w:t>
      </w:r>
      <w:r w:rsidR="004B274A" w:rsidRPr="00C268AC">
        <w:rPr>
          <w:rFonts w:eastAsia="宋体" w:cs="Times New Roman"/>
          <w:snapToGrid/>
          <w:spacing w:val="2"/>
          <w:kern w:val="22"/>
          <w:sz w:val="24"/>
          <w:szCs w:val="24"/>
          <w:lang w:eastAsia="zh-CN"/>
        </w:rPr>
        <w:t>审议了对战略框架的评价，并通过</w:t>
      </w:r>
      <w:r w:rsidR="008A2D0E" w:rsidRPr="00C268AC">
        <w:rPr>
          <w:rFonts w:eastAsia="宋体" w:cs="Times New Roman"/>
          <w:snapToGrid/>
          <w:spacing w:val="2"/>
          <w:kern w:val="22"/>
          <w:sz w:val="24"/>
          <w:szCs w:val="24"/>
          <w:lang w:eastAsia="zh-CN"/>
        </w:rPr>
        <w:t>第</w:t>
      </w:r>
      <w:r w:rsidR="004B274A" w:rsidRPr="00C268AC">
        <w:rPr>
          <w:rFonts w:eastAsia="宋体" w:cs="Times New Roman"/>
          <w:snapToGrid/>
          <w:spacing w:val="2"/>
          <w:kern w:val="22"/>
          <w:sz w:val="24"/>
          <w:szCs w:val="24"/>
          <w:lang w:eastAsia="zh-CN"/>
        </w:rPr>
        <w:t>SBI-3/9</w:t>
      </w:r>
      <w:r w:rsidR="004B274A" w:rsidRPr="00C268AC">
        <w:rPr>
          <w:rFonts w:eastAsia="宋体" w:cs="Times New Roman"/>
          <w:snapToGrid/>
          <w:spacing w:val="2"/>
          <w:kern w:val="22"/>
          <w:sz w:val="24"/>
          <w:szCs w:val="24"/>
          <w:lang w:eastAsia="zh-CN"/>
        </w:rPr>
        <w:t>号建议，其中载有一项决定草案，供作为议定书缔约方会议的缔约方</w:t>
      </w:r>
      <w:r w:rsidR="0076431A" w:rsidRPr="00C268AC">
        <w:rPr>
          <w:rFonts w:eastAsia="宋体" w:cs="Times New Roman"/>
          <w:snapToGrid/>
          <w:spacing w:val="2"/>
          <w:kern w:val="22"/>
          <w:sz w:val="24"/>
          <w:szCs w:val="24"/>
          <w:lang w:eastAsia="zh-CN"/>
        </w:rPr>
        <w:t>大会</w:t>
      </w:r>
      <w:r w:rsidR="004B274A" w:rsidRPr="00C268AC">
        <w:rPr>
          <w:rFonts w:eastAsia="宋体" w:cs="Times New Roman"/>
          <w:snapToGrid/>
          <w:spacing w:val="2"/>
          <w:kern w:val="22"/>
          <w:sz w:val="24"/>
          <w:szCs w:val="24"/>
          <w:lang w:eastAsia="zh-CN"/>
        </w:rPr>
        <w:t>在本议程项目下审议。</w:t>
      </w:r>
    </w:p>
    <w:p w14:paraId="6B46AFE7" w14:textId="0C4F7E52" w:rsidR="00CC015F" w:rsidRPr="002F3338" w:rsidRDefault="00C96428" w:rsidP="007A3048">
      <w:pPr>
        <w:pStyle w:val="Para1"/>
        <w:numPr>
          <w:ilvl w:val="0"/>
          <w:numId w:val="0"/>
        </w:numPr>
        <w:pBdr>
          <w:top w:val="nil"/>
          <w:left w:val="nil"/>
          <w:bottom w:val="nil"/>
          <w:right w:val="nil"/>
          <w:between w:val="nil"/>
          <w:bar w:val="nil"/>
        </w:pBdr>
        <w:spacing w:before="120"/>
        <w:rPr>
          <w:rFonts w:eastAsia="宋体" w:cs="Times New Roman"/>
          <w:snapToGrid/>
          <w:kern w:val="22"/>
          <w:sz w:val="24"/>
          <w:szCs w:val="24"/>
          <w:lang w:eastAsia="zh-CN"/>
        </w:rPr>
        <w:sectPr w:rsidR="00CC015F" w:rsidRPr="002F3338" w:rsidSect="00CC015F">
          <w:headerReference w:type="even" r:id="rId12"/>
          <w:headerReference w:type="default" r:id="rId13"/>
          <w:pgSz w:w="12240" w:h="15840" w:code="1"/>
          <w:pgMar w:top="567" w:right="1440" w:bottom="1021" w:left="1440" w:header="459" w:footer="720" w:gutter="0"/>
          <w:cols w:space="720"/>
          <w:noEndnote/>
          <w:titlePg/>
          <w:docGrid w:linePitch="299"/>
        </w:sectPr>
      </w:pPr>
      <w:r w:rsidRPr="002F3338">
        <w:rPr>
          <w:rFonts w:eastAsia="宋体" w:cs="Times New Roman"/>
          <w:snapToGrid/>
          <w:kern w:val="22"/>
          <w:sz w:val="24"/>
          <w:szCs w:val="24"/>
          <w:lang w:eastAsia="zh-CN"/>
        </w:rPr>
        <w:t>5.</w:t>
      </w:r>
      <w:r w:rsidR="002F3707" w:rsidRPr="002F3338">
        <w:rPr>
          <w:rFonts w:eastAsia="宋体" w:cs="Times New Roman"/>
          <w:snapToGrid/>
          <w:color w:val="000000"/>
          <w:kern w:val="22"/>
          <w:sz w:val="24"/>
          <w:szCs w:val="24"/>
          <w:lang w:eastAsia="zh-CN"/>
        </w:rPr>
        <w:tab/>
      </w:r>
      <w:r w:rsidR="00E57B84" w:rsidRPr="002F3338">
        <w:rPr>
          <w:rFonts w:eastAsia="宋体" w:cs="Times New Roman"/>
          <w:snapToGrid/>
          <w:kern w:val="22"/>
          <w:sz w:val="24"/>
          <w:szCs w:val="24"/>
          <w:lang w:eastAsia="zh-CN"/>
        </w:rPr>
        <w:t>第</w:t>
      </w:r>
      <w:r w:rsidR="000C4267" w:rsidRPr="002F3338">
        <w:fldChar w:fldCharType="begin"/>
      </w:r>
      <w:r w:rsidR="00954975" w:rsidRPr="002F3338">
        <w:rPr>
          <w:sz w:val="24"/>
          <w:szCs w:val="24"/>
          <w:lang w:eastAsia="zh-CN"/>
        </w:rPr>
        <w:instrText>HYPERLINK "https://www.cbd.int/doc/decisions/np-mop-03/np-mop-03-dec-01-zh.pdf"</w:instrText>
      </w:r>
      <w:r w:rsidR="000C4267" w:rsidRPr="002F3338">
        <w:fldChar w:fldCharType="separate"/>
      </w:r>
      <w:r w:rsidR="00125DE5" w:rsidRPr="002F3338">
        <w:rPr>
          <w:rStyle w:val="Hyperlink"/>
          <w:rFonts w:eastAsia="宋体" w:cs="Times New Roman"/>
          <w:snapToGrid/>
          <w:kern w:val="22"/>
          <w:sz w:val="24"/>
          <w:szCs w:val="24"/>
          <w:lang w:eastAsia="zh-CN"/>
        </w:rPr>
        <w:t>NP-3/1</w:t>
      </w:r>
      <w:r w:rsidR="000C4267" w:rsidRPr="002F3338">
        <w:rPr>
          <w:rStyle w:val="Hyperlink"/>
          <w:rFonts w:eastAsia="宋体" w:cs="Times New Roman"/>
          <w:snapToGrid/>
          <w:kern w:val="22"/>
          <w:sz w:val="24"/>
          <w:szCs w:val="24"/>
          <w:lang w:eastAsia="zh-CN"/>
        </w:rPr>
        <w:fldChar w:fldCharType="end"/>
      </w:r>
      <w:r w:rsidR="00E57B84" w:rsidRPr="002F3338">
        <w:rPr>
          <w:rFonts w:ascii="宋体" w:eastAsia="宋体" w:hAnsi="宋体" w:cs="Times New Roman"/>
          <w:sz w:val="24"/>
          <w:szCs w:val="24"/>
          <w:lang w:eastAsia="zh-CN"/>
        </w:rPr>
        <w:t>号决定</w:t>
      </w:r>
      <w:r w:rsidR="00125DE5" w:rsidRPr="002F3338">
        <w:rPr>
          <w:rFonts w:eastAsia="宋体" w:cs="Times New Roman"/>
          <w:snapToGrid/>
          <w:kern w:val="22"/>
          <w:sz w:val="24"/>
          <w:szCs w:val="24"/>
          <w:lang w:eastAsia="zh-CN"/>
        </w:rPr>
        <w:t>鼓励进一步努力建设和发展能力，同时考虑到在评估和审查《议定书》</w:t>
      </w:r>
      <w:r w:rsidR="0076431A" w:rsidRPr="002F3338">
        <w:rPr>
          <w:rFonts w:eastAsia="宋体" w:cs="Times New Roman"/>
          <w:snapToGrid/>
          <w:kern w:val="22"/>
          <w:sz w:val="24"/>
          <w:szCs w:val="24"/>
          <w:lang w:eastAsia="zh-CN"/>
        </w:rPr>
        <w:t>成效</w:t>
      </w:r>
      <w:r w:rsidR="00125DE5" w:rsidRPr="002F3338">
        <w:rPr>
          <w:rFonts w:eastAsia="宋体" w:cs="Times New Roman"/>
          <w:snapToGrid/>
          <w:kern w:val="22"/>
          <w:sz w:val="24"/>
          <w:szCs w:val="24"/>
          <w:lang w:eastAsia="zh-CN"/>
        </w:rPr>
        <w:t>过程中确定的优先领域、加强机构能力的必要性以及土著人民和</w:t>
      </w:r>
      <w:r w:rsidR="007E1162" w:rsidRPr="002F3338">
        <w:rPr>
          <w:rFonts w:eastAsia="宋体" w:cs="Times New Roman"/>
          <w:snapToGrid/>
          <w:kern w:val="22"/>
          <w:sz w:val="24"/>
          <w:szCs w:val="24"/>
          <w:lang w:eastAsia="zh-CN"/>
        </w:rPr>
        <w:t>地方</w:t>
      </w:r>
      <w:r w:rsidR="00125DE5" w:rsidRPr="002F3338">
        <w:rPr>
          <w:rFonts w:eastAsia="宋体" w:cs="Times New Roman"/>
          <w:snapToGrid/>
          <w:kern w:val="22"/>
          <w:sz w:val="24"/>
          <w:szCs w:val="24"/>
          <w:lang w:eastAsia="zh-CN"/>
        </w:rPr>
        <w:t>社区及相关利益攸关方的需求和优先事项。</w:t>
      </w:r>
    </w:p>
    <w:p w14:paraId="1D08AD3A" w14:textId="6CAC8A99" w:rsidR="002F3707" w:rsidRPr="002F3338" w:rsidRDefault="005D4D8E" w:rsidP="00BD4430">
      <w:pPr>
        <w:pStyle w:val="Para1"/>
        <w:numPr>
          <w:ilvl w:val="0"/>
          <w:numId w:val="0"/>
        </w:numPr>
        <w:pBdr>
          <w:top w:val="nil"/>
          <w:left w:val="nil"/>
          <w:bottom w:val="nil"/>
          <w:right w:val="nil"/>
          <w:between w:val="nil"/>
          <w:bar w:val="nil"/>
        </w:pBdr>
        <w:spacing w:before="120"/>
        <w:rPr>
          <w:rFonts w:eastAsia="宋体" w:cs="Times New Roman"/>
          <w:snapToGrid/>
          <w:color w:val="000000"/>
          <w:kern w:val="22"/>
          <w:sz w:val="24"/>
          <w:szCs w:val="24"/>
          <w:lang w:eastAsia="zh-CN"/>
        </w:rPr>
      </w:pPr>
      <w:r w:rsidRPr="002F3338">
        <w:rPr>
          <w:rFonts w:eastAsia="宋体" w:cs="Times New Roman"/>
          <w:snapToGrid/>
          <w:color w:val="000000"/>
          <w:kern w:val="22"/>
          <w:sz w:val="24"/>
          <w:szCs w:val="24"/>
          <w:lang w:eastAsia="zh-CN"/>
        </w:rPr>
        <w:lastRenderedPageBreak/>
        <w:t>6.</w:t>
      </w:r>
      <w:r w:rsidRPr="002F3338">
        <w:rPr>
          <w:rFonts w:eastAsia="宋体" w:cs="Times New Roman"/>
          <w:snapToGrid/>
          <w:color w:val="000000"/>
          <w:kern w:val="22"/>
          <w:sz w:val="24"/>
          <w:szCs w:val="24"/>
          <w:lang w:eastAsia="zh-CN"/>
        </w:rPr>
        <w:tab/>
      </w:r>
      <w:r w:rsidR="00C96428" w:rsidRPr="002F3338">
        <w:rPr>
          <w:rFonts w:eastAsia="宋体" w:cs="Times New Roman"/>
          <w:snapToGrid/>
          <w:color w:val="000000"/>
          <w:kern w:val="22"/>
          <w:sz w:val="24"/>
          <w:szCs w:val="24"/>
          <w:lang w:eastAsia="zh-CN"/>
        </w:rPr>
        <w:t>在第</w:t>
      </w:r>
      <w:r w:rsidR="00C96428" w:rsidRPr="002F3338">
        <w:rPr>
          <w:rFonts w:eastAsia="宋体" w:cs="Times New Roman"/>
          <w:snapToGrid/>
          <w:color w:val="000000"/>
          <w:kern w:val="22"/>
          <w:sz w:val="24"/>
          <w:szCs w:val="24"/>
          <w:lang w:eastAsia="zh-CN"/>
        </w:rPr>
        <w:t>NP-3/5</w:t>
      </w:r>
      <w:r w:rsidR="00C96428" w:rsidRPr="002F3338">
        <w:rPr>
          <w:rFonts w:eastAsia="宋体" w:cs="Times New Roman"/>
          <w:snapToGrid/>
          <w:color w:val="000000"/>
          <w:kern w:val="22"/>
          <w:sz w:val="24"/>
          <w:szCs w:val="24"/>
          <w:lang w:eastAsia="zh-CN"/>
        </w:rPr>
        <w:t>号决定中，缔约方还请执行秘书</w:t>
      </w:r>
      <w:r w:rsidR="00891511" w:rsidRPr="002F3338">
        <w:rPr>
          <w:rFonts w:ascii="宋体" w:eastAsia="宋体" w:hAnsi="宋体" w:cs="Times New Roman"/>
          <w:sz w:val="24"/>
          <w:szCs w:val="24"/>
          <w:lang w:eastAsia="zh-CN"/>
        </w:rPr>
        <w:t>按照第</w:t>
      </w:r>
      <w:hyperlink r:id="rId14" w:history="1">
        <w:r w:rsidR="00891511" w:rsidRPr="002F3338">
          <w:rPr>
            <w:rStyle w:val="Hyperlink"/>
            <w:rFonts w:eastAsia="宋体" w:cs="Times New Roman"/>
            <w:snapToGrid/>
            <w:kern w:val="22"/>
            <w:sz w:val="24"/>
            <w:szCs w:val="24"/>
            <w:lang w:eastAsia="zh-CN"/>
          </w:rPr>
          <w:t>NP-2/8</w:t>
        </w:r>
      </w:hyperlink>
      <w:r w:rsidR="00891511" w:rsidRPr="002F3338">
        <w:rPr>
          <w:rFonts w:eastAsia="宋体" w:cs="Times New Roman"/>
          <w:sz w:val="24"/>
          <w:szCs w:val="24"/>
          <w:lang w:eastAsia="zh-CN"/>
        </w:rPr>
        <w:t>号决定附件所载《旨在加强和支持执行《公约》及其议定书的能力建设的短期行动计划</w:t>
      </w:r>
      <w:r w:rsidR="00954975" w:rsidRPr="002F3338">
        <w:rPr>
          <w:rFonts w:eastAsia="宋体" w:cs="Times New Roman" w:hint="eastAsia"/>
          <w:sz w:val="24"/>
          <w:szCs w:val="24"/>
          <w:lang w:eastAsia="zh-CN"/>
        </w:rPr>
        <w:t>(</w:t>
      </w:r>
      <w:r w:rsidR="00891511" w:rsidRPr="002F3338">
        <w:rPr>
          <w:rFonts w:eastAsia="宋体" w:cs="Times New Roman"/>
          <w:sz w:val="24"/>
          <w:szCs w:val="24"/>
          <w:lang w:eastAsia="zh-CN"/>
        </w:rPr>
        <w:t>2017-2020</w:t>
      </w:r>
      <w:proofErr w:type="gramStart"/>
      <w:r w:rsidR="00891511" w:rsidRPr="002F3338">
        <w:rPr>
          <w:rFonts w:eastAsia="宋体" w:cs="Times New Roman"/>
          <w:sz w:val="24"/>
          <w:szCs w:val="24"/>
          <w:lang w:eastAsia="zh-CN"/>
        </w:rPr>
        <w:t>年</w:t>
      </w:r>
      <w:r w:rsidR="00954975" w:rsidRPr="002F3338">
        <w:rPr>
          <w:rFonts w:eastAsia="宋体" w:cs="Times New Roman" w:hint="eastAsia"/>
          <w:sz w:val="24"/>
          <w:szCs w:val="24"/>
          <w:lang w:eastAsia="zh-CN"/>
        </w:rPr>
        <w:t>)</w:t>
      </w:r>
      <w:r w:rsidR="00891511" w:rsidRPr="002F3338">
        <w:rPr>
          <w:rFonts w:eastAsia="宋体" w:cs="Times New Roman"/>
          <w:sz w:val="24"/>
          <w:szCs w:val="24"/>
          <w:lang w:eastAsia="zh-CN"/>
        </w:rPr>
        <w:t>》</w:t>
      </w:r>
      <w:proofErr w:type="gramEnd"/>
      <w:r w:rsidR="00891511" w:rsidRPr="002F3338">
        <w:rPr>
          <w:rFonts w:eastAsia="宋体" w:cs="Times New Roman"/>
          <w:sz w:val="24"/>
          <w:szCs w:val="24"/>
          <w:lang w:eastAsia="zh-CN"/>
        </w:rPr>
        <w:t>中的规定，</w:t>
      </w:r>
      <w:r w:rsidR="00C96428" w:rsidRPr="002F3338">
        <w:rPr>
          <w:rFonts w:eastAsia="宋体" w:cs="Times New Roman"/>
          <w:snapToGrid/>
          <w:color w:val="000000"/>
          <w:kern w:val="22"/>
          <w:sz w:val="24"/>
          <w:szCs w:val="24"/>
          <w:lang w:eastAsia="zh-CN"/>
        </w:rPr>
        <w:t>在资源允许的情况下，继续开展和促进能力建设活动，以</w:t>
      </w:r>
      <w:r w:rsidR="0076431A" w:rsidRPr="002F3338">
        <w:rPr>
          <w:rFonts w:eastAsia="宋体" w:cs="Times New Roman"/>
          <w:snapToGrid/>
          <w:color w:val="000000"/>
          <w:kern w:val="22"/>
          <w:sz w:val="24"/>
          <w:szCs w:val="24"/>
          <w:lang w:eastAsia="zh-CN"/>
        </w:rPr>
        <w:t>便</w:t>
      </w:r>
      <w:r w:rsidR="00C96428" w:rsidRPr="002F3338">
        <w:rPr>
          <w:rFonts w:eastAsia="宋体" w:cs="Times New Roman"/>
          <w:snapToGrid/>
          <w:color w:val="000000"/>
          <w:kern w:val="22"/>
          <w:sz w:val="24"/>
          <w:szCs w:val="24"/>
          <w:lang w:eastAsia="zh-CN"/>
        </w:rPr>
        <w:t>支持《名古屋议定书》</w:t>
      </w:r>
      <w:r w:rsidR="0076431A" w:rsidRPr="002F3338">
        <w:rPr>
          <w:rFonts w:eastAsia="宋体" w:cs="Times New Roman"/>
          <w:snapToGrid/>
          <w:color w:val="000000"/>
          <w:kern w:val="22"/>
          <w:sz w:val="24"/>
          <w:szCs w:val="24"/>
          <w:lang w:eastAsia="zh-CN"/>
        </w:rPr>
        <w:t>的批准和执行</w:t>
      </w:r>
      <w:r w:rsidR="00C96428" w:rsidRPr="002F3338">
        <w:rPr>
          <w:rFonts w:eastAsia="宋体" w:cs="Times New Roman"/>
          <w:snapToGrid/>
          <w:color w:val="000000"/>
          <w:kern w:val="22"/>
          <w:sz w:val="24"/>
          <w:szCs w:val="24"/>
          <w:lang w:eastAsia="zh-CN"/>
        </w:rPr>
        <w:t>。</w:t>
      </w:r>
    </w:p>
    <w:p w14:paraId="70EA3F57" w14:textId="151D0338" w:rsidR="007A3048" w:rsidRPr="002F3338" w:rsidRDefault="005D4D8E" w:rsidP="007A3048">
      <w:pPr>
        <w:pStyle w:val="Para1"/>
        <w:numPr>
          <w:ilvl w:val="0"/>
          <w:numId w:val="0"/>
        </w:numPr>
        <w:pBdr>
          <w:top w:val="nil"/>
          <w:left w:val="nil"/>
          <w:bottom w:val="nil"/>
          <w:right w:val="nil"/>
          <w:between w:val="nil"/>
          <w:bar w:val="nil"/>
        </w:pBdr>
        <w:spacing w:before="120"/>
        <w:rPr>
          <w:rFonts w:eastAsia="宋体" w:cs="Times New Roman"/>
          <w:snapToGrid/>
          <w:kern w:val="22"/>
          <w:sz w:val="24"/>
          <w:szCs w:val="24"/>
          <w:lang w:eastAsia="zh-CN"/>
        </w:rPr>
      </w:pPr>
      <w:r w:rsidRPr="002F3338">
        <w:rPr>
          <w:rFonts w:eastAsia="宋体" w:cs="Times New Roman"/>
          <w:snapToGrid/>
          <w:kern w:val="22"/>
          <w:sz w:val="24"/>
          <w:szCs w:val="24"/>
          <w:lang w:eastAsia="zh-CN"/>
        </w:rPr>
        <w:t>7.</w:t>
      </w:r>
      <w:r w:rsidR="007A3048" w:rsidRPr="002F3338">
        <w:rPr>
          <w:rFonts w:eastAsia="宋体" w:cs="Times New Roman"/>
          <w:snapToGrid/>
          <w:kern w:val="22"/>
          <w:sz w:val="24"/>
          <w:szCs w:val="24"/>
          <w:lang w:eastAsia="zh-CN"/>
        </w:rPr>
        <w:tab/>
      </w:r>
      <w:r w:rsidR="00E57B84" w:rsidRPr="002F3338">
        <w:rPr>
          <w:rFonts w:eastAsia="宋体" w:cs="Times New Roman"/>
          <w:snapToGrid/>
          <w:kern w:val="22"/>
          <w:sz w:val="24"/>
          <w:szCs w:val="24"/>
          <w:lang w:eastAsia="zh-CN"/>
        </w:rPr>
        <w:t>在第</w:t>
      </w:r>
      <w:r w:rsidR="000C4267" w:rsidRPr="002F3338">
        <w:fldChar w:fldCharType="begin"/>
      </w:r>
      <w:r w:rsidR="00954975" w:rsidRPr="002F3338">
        <w:rPr>
          <w:sz w:val="24"/>
          <w:szCs w:val="24"/>
          <w:lang w:eastAsia="zh-CN"/>
        </w:rPr>
        <w:instrText>HYPERLINK "https://www.cbd.int/doc/decisions/np-mop-01/np-mop-01-dec-09-zh.pdf"</w:instrText>
      </w:r>
      <w:r w:rsidR="000C4267" w:rsidRPr="002F3338">
        <w:fldChar w:fldCharType="separate"/>
      </w:r>
      <w:r w:rsidR="007A3048" w:rsidRPr="002F3338">
        <w:rPr>
          <w:rStyle w:val="Hyperlink"/>
          <w:rFonts w:eastAsia="宋体" w:cs="Times New Roman"/>
          <w:sz w:val="24"/>
          <w:szCs w:val="24"/>
          <w:lang w:eastAsia="zh-CN"/>
        </w:rPr>
        <w:t>NP-1/9</w:t>
      </w:r>
      <w:r w:rsidR="000C4267" w:rsidRPr="002F3338">
        <w:rPr>
          <w:rStyle w:val="Hyperlink"/>
          <w:rFonts w:eastAsia="宋体" w:cs="Times New Roman"/>
          <w:sz w:val="24"/>
          <w:szCs w:val="24"/>
          <w:lang w:eastAsia="zh-CN"/>
        </w:rPr>
        <w:fldChar w:fldCharType="end"/>
      </w:r>
      <w:r w:rsidR="00E57B84" w:rsidRPr="002F3338">
        <w:rPr>
          <w:rFonts w:eastAsia="宋体" w:cs="Times New Roman"/>
          <w:snapToGrid/>
          <w:kern w:val="22"/>
          <w:sz w:val="24"/>
          <w:szCs w:val="24"/>
          <w:lang w:eastAsia="zh-CN"/>
        </w:rPr>
        <w:t>号决定中</w:t>
      </w:r>
      <w:r w:rsidR="00E02834" w:rsidRPr="002F3338">
        <w:rPr>
          <w:rFonts w:eastAsia="宋体" w:cs="Times New Roman"/>
          <w:snapToGrid/>
          <w:kern w:val="22"/>
          <w:sz w:val="24"/>
          <w:szCs w:val="24"/>
          <w:lang w:eastAsia="zh-CN"/>
        </w:rPr>
        <w:t>，</w:t>
      </w:r>
      <w:r w:rsidR="007A3048" w:rsidRPr="002F3338">
        <w:rPr>
          <w:rFonts w:eastAsia="宋体" w:cs="Times New Roman"/>
          <w:snapToGrid/>
          <w:kern w:val="22"/>
          <w:sz w:val="24"/>
          <w:szCs w:val="24"/>
          <w:lang w:eastAsia="zh-CN"/>
        </w:rPr>
        <w:t>作为名古屋议定书缔约方会议的缔约方</w:t>
      </w:r>
      <w:r w:rsidR="00E02834" w:rsidRPr="002F3338">
        <w:rPr>
          <w:rFonts w:eastAsia="宋体" w:cs="Times New Roman"/>
          <w:snapToGrid/>
          <w:kern w:val="22"/>
          <w:sz w:val="24"/>
          <w:szCs w:val="24"/>
          <w:lang w:eastAsia="zh-CN"/>
        </w:rPr>
        <w:t>大会</w:t>
      </w:r>
      <w:r w:rsidR="007A3048" w:rsidRPr="002F3338">
        <w:rPr>
          <w:rFonts w:eastAsia="宋体" w:cs="Times New Roman"/>
          <w:snapToGrid/>
          <w:kern w:val="22"/>
          <w:sz w:val="24"/>
          <w:szCs w:val="24"/>
          <w:lang w:eastAsia="zh-CN"/>
        </w:rPr>
        <w:t>通过一项提高认识战略，旨在提供</w:t>
      </w:r>
      <w:r w:rsidR="00577B5F">
        <w:rPr>
          <w:rFonts w:eastAsia="宋体" w:cs="Times New Roman" w:hint="eastAsia"/>
          <w:snapToGrid/>
          <w:kern w:val="22"/>
          <w:sz w:val="24"/>
          <w:szCs w:val="24"/>
          <w:lang w:eastAsia="zh-CN"/>
        </w:rPr>
        <w:t>系统和协调一致的办</w:t>
      </w:r>
      <w:r w:rsidR="007A3048" w:rsidRPr="002F3338">
        <w:rPr>
          <w:rFonts w:eastAsia="宋体" w:cs="Times New Roman"/>
          <w:snapToGrid/>
          <w:kern w:val="22"/>
          <w:sz w:val="24"/>
          <w:szCs w:val="24"/>
          <w:lang w:eastAsia="zh-CN"/>
        </w:rPr>
        <w:t>法，协助缔约方执行第</w:t>
      </w:r>
      <w:r w:rsidR="007A3048" w:rsidRPr="002F3338">
        <w:rPr>
          <w:rFonts w:eastAsia="宋体" w:cs="Times New Roman"/>
          <w:snapToGrid/>
          <w:kern w:val="22"/>
          <w:sz w:val="24"/>
          <w:szCs w:val="24"/>
          <w:lang w:eastAsia="zh-CN"/>
        </w:rPr>
        <w:t>21</w:t>
      </w:r>
      <w:r w:rsidR="007A3048" w:rsidRPr="002F3338">
        <w:rPr>
          <w:rFonts w:eastAsia="宋体" w:cs="Times New Roman"/>
          <w:snapToGrid/>
          <w:kern w:val="22"/>
          <w:sz w:val="24"/>
          <w:szCs w:val="24"/>
          <w:lang w:eastAsia="zh-CN"/>
        </w:rPr>
        <w:t>条。</w:t>
      </w:r>
      <w:r w:rsidR="004A4D4F" w:rsidRPr="002F3338">
        <w:rPr>
          <w:rFonts w:eastAsia="宋体" w:cs="Times New Roman"/>
          <w:snapToGrid/>
          <w:kern w:val="22"/>
          <w:sz w:val="24"/>
          <w:szCs w:val="24"/>
          <w:lang w:eastAsia="zh-CN"/>
        </w:rPr>
        <w:t>该战略承认必须</w:t>
      </w:r>
      <w:r w:rsidR="007A3048" w:rsidRPr="002F3338">
        <w:rPr>
          <w:rFonts w:eastAsia="宋体" w:cs="Times New Roman"/>
          <w:snapToGrid/>
          <w:kern w:val="22"/>
          <w:sz w:val="24"/>
          <w:szCs w:val="24"/>
          <w:lang w:eastAsia="zh-CN"/>
        </w:rPr>
        <w:t>将与第</w:t>
      </w:r>
      <w:r w:rsidR="007A3048" w:rsidRPr="002F3338">
        <w:rPr>
          <w:rFonts w:eastAsia="宋体" w:cs="Times New Roman"/>
          <w:snapToGrid/>
          <w:kern w:val="22"/>
          <w:sz w:val="24"/>
          <w:szCs w:val="24"/>
          <w:lang w:eastAsia="zh-CN"/>
        </w:rPr>
        <w:t>21</w:t>
      </w:r>
      <w:r w:rsidR="007A3048" w:rsidRPr="002F3338">
        <w:rPr>
          <w:rFonts w:eastAsia="宋体" w:cs="Times New Roman"/>
          <w:snapToGrid/>
          <w:kern w:val="22"/>
          <w:sz w:val="24"/>
          <w:szCs w:val="24"/>
          <w:lang w:eastAsia="zh-CN"/>
        </w:rPr>
        <w:t>条</w:t>
      </w:r>
      <w:r w:rsidR="004A4D4F" w:rsidRPr="002F3338">
        <w:rPr>
          <w:rFonts w:eastAsia="宋体" w:cs="Times New Roman"/>
          <w:snapToGrid/>
          <w:kern w:val="22"/>
          <w:sz w:val="24"/>
          <w:szCs w:val="24"/>
          <w:lang w:eastAsia="zh-CN"/>
        </w:rPr>
        <w:t>相关</w:t>
      </w:r>
      <w:r w:rsidR="007A3048" w:rsidRPr="002F3338">
        <w:rPr>
          <w:rFonts w:eastAsia="宋体" w:cs="Times New Roman"/>
          <w:snapToGrid/>
          <w:kern w:val="22"/>
          <w:sz w:val="24"/>
          <w:szCs w:val="24"/>
          <w:lang w:eastAsia="zh-CN"/>
        </w:rPr>
        <w:t>的活动</w:t>
      </w:r>
      <w:r w:rsidR="004A4D4F" w:rsidRPr="002F3338">
        <w:rPr>
          <w:rFonts w:eastAsia="宋体" w:cs="Times New Roman"/>
          <w:snapToGrid/>
          <w:kern w:val="22"/>
          <w:sz w:val="24"/>
          <w:szCs w:val="24"/>
          <w:lang w:eastAsia="zh-CN"/>
        </w:rPr>
        <w:t>同</w:t>
      </w:r>
      <w:r w:rsidR="007A3048" w:rsidRPr="002F3338">
        <w:rPr>
          <w:rFonts w:eastAsia="宋体" w:cs="Times New Roman"/>
          <w:snapToGrid/>
          <w:kern w:val="22"/>
          <w:sz w:val="24"/>
          <w:szCs w:val="24"/>
          <w:lang w:eastAsia="zh-CN"/>
        </w:rPr>
        <w:t>《名古屋议定书》</w:t>
      </w:r>
      <w:r w:rsidR="004A4D4F" w:rsidRPr="002F3338">
        <w:rPr>
          <w:rFonts w:eastAsia="宋体" w:cs="Times New Roman"/>
          <w:snapToGrid/>
          <w:kern w:val="22"/>
          <w:sz w:val="24"/>
          <w:szCs w:val="24"/>
          <w:lang w:eastAsia="zh-CN"/>
        </w:rPr>
        <w:t>、宣传</w:t>
      </w:r>
      <w:r w:rsidR="007A3048" w:rsidRPr="002F3338">
        <w:rPr>
          <w:rFonts w:eastAsia="宋体" w:cs="Times New Roman"/>
          <w:snapToGrid/>
          <w:kern w:val="22"/>
          <w:sz w:val="24"/>
          <w:szCs w:val="24"/>
          <w:lang w:eastAsia="zh-CN"/>
        </w:rPr>
        <w:t>教育和</w:t>
      </w:r>
      <w:r w:rsidR="004A4D4F" w:rsidRPr="002F3338">
        <w:rPr>
          <w:rFonts w:eastAsia="宋体" w:cs="Times New Roman"/>
          <w:snapToGrid/>
          <w:kern w:val="22"/>
          <w:sz w:val="24"/>
          <w:szCs w:val="24"/>
          <w:lang w:eastAsia="zh-CN"/>
        </w:rPr>
        <w:t>提高认识</w:t>
      </w:r>
      <w:r w:rsidR="007A3048" w:rsidRPr="002F3338">
        <w:rPr>
          <w:rFonts w:eastAsia="宋体" w:cs="Times New Roman"/>
          <w:snapToGrid/>
          <w:kern w:val="22"/>
          <w:sz w:val="24"/>
          <w:szCs w:val="24"/>
          <w:lang w:eastAsia="zh-CN"/>
        </w:rPr>
        <w:t>工作方案</w:t>
      </w:r>
      <w:r w:rsidR="004A4D4F" w:rsidRPr="002F3338">
        <w:rPr>
          <w:rFonts w:eastAsia="宋体" w:cs="Times New Roman"/>
          <w:snapToGrid/>
          <w:kern w:val="22"/>
          <w:sz w:val="24"/>
          <w:szCs w:val="24"/>
          <w:lang w:eastAsia="zh-CN"/>
        </w:rPr>
        <w:t>以及《生物多样性公约》的其他外联倡议</w:t>
      </w:r>
      <w:r w:rsidR="007A3048" w:rsidRPr="002F3338">
        <w:rPr>
          <w:rFonts w:eastAsia="宋体" w:cs="Times New Roman"/>
          <w:snapToGrid/>
          <w:kern w:val="22"/>
          <w:sz w:val="24"/>
          <w:szCs w:val="24"/>
          <w:lang w:eastAsia="zh-CN"/>
        </w:rPr>
        <w:t>下的其他能力</w:t>
      </w:r>
      <w:r w:rsidR="004A4D4F" w:rsidRPr="002F3338">
        <w:rPr>
          <w:rFonts w:eastAsia="宋体" w:cs="Times New Roman"/>
          <w:snapToGrid/>
          <w:kern w:val="22"/>
          <w:sz w:val="24"/>
          <w:szCs w:val="24"/>
          <w:lang w:eastAsia="zh-CN"/>
        </w:rPr>
        <w:t>建设</w:t>
      </w:r>
      <w:r w:rsidR="007A3048" w:rsidRPr="002F3338">
        <w:rPr>
          <w:rFonts w:eastAsia="宋体" w:cs="Times New Roman"/>
          <w:snapToGrid/>
          <w:kern w:val="22"/>
          <w:sz w:val="24"/>
          <w:szCs w:val="24"/>
          <w:lang w:eastAsia="zh-CN"/>
        </w:rPr>
        <w:t>活动联系起来。</w:t>
      </w:r>
    </w:p>
    <w:p w14:paraId="658CF26D" w14:textId="43590824" w:rsidR="007A3048" w:rsidRPr="002F3338" w:rsidRDefault="005D4D8E" w:rsidP="00504382">
      <w:pPr>
        <w:rPr>
          <w:rFonts w:eastAsia="宋体" w:cs="Times New Roman"/>
          <w:kern w:val="22"/>
          <w:sz w:val="24"/>
          <w:lang w:eastAsia="zh-CN"/>
        </w:rPr>
      </w:pPr>
      <w:r w:rsidRPr="002F3338">
        <w:rPr>
          <w:rFonts w:eastAsia="宋体" w:cs="Times New Roman"/>
          <w:kern w:val="22"/>
          <w:sz w:val="24"/>
          <w:lang w:eastAsia="zh-CN"/>
        </w:rPr>
        <w:t>8.</w:t>
      </w:r>
      <w:r w:rsidR="008F4B48" w:rsidRPr="002F3338">
        <w:rPr>
          <w:rFonts w:eastAsia="宋体" w:cs="Times New Roman"/>
          <w:kern w:val="22"/>
          <w:sz w:val="24"/>
          <w:lang w:eastAsia="zh-CN"/>
        </w:rPr>
        <w:tab/>
      </w:r>
      <w:r w:rsidR="00E57B84" w:rsidRPr="002F3338">
        <w:rPr>
          <w:rFonts w:eastAsia="宋体" w:cs="Times New Roman"/>
          <w:kern w:val="22"/>
          <w:sz w:val="24"/>
          <w:lang w:eastAsia="zh-CN"/>
        </w:rPr>
        <w:t>第</w:t>
      </w:r>
      <w:r w:rsidR="000C4267" w:rsidRPr="002F3338">
        <w:fldChar w:fldCharType="begin"/>
      </w:r>
      <w:r w:rsidR="002F3338" w:rsidRPr="002F3338">
        <w:rPr>
          <w:sz w:val="24"/>
          <w:lang w:eastAsia="zh-CN"/>
        </w:rPr>
        <w:instrText>HYPERLINK "https://www.cbd.int/doc/decisions/np-mop-03/np-mop-03-dec-06-zh.docx"</w:instrText>
      </w:r>
      <w:r w:rsidR="000C4267" w:rsidRPr="002F3338">
        <w:fldChar w:fldCharType="separate"/>
      </w:r>
      <w:r w:rsidR="00030368" w:rsidRPr="002F3338">
        <w:rPr>
          <w:rStyle w:val="Hyperlink"/>
          <w:rFonts w:eastAsia="宋体" w:cs="Times New Roman"/>
          <w:kern w:val="22"/>
          <w:sz w:val="24"/>
          <w:lang w:eastAsia="zh-CN"/>
        </w:rPr>
        <w:t>NP-3/6</w:t>
      </w:r>
      <w:r w:rsidR="000C4267" w:rsidRPr="002F3338">
        <w:rPr>
          <w:rStyle w:val="Hyperlink"/>
          <w:rFonts w:eastAsia="宋体" w:cs="Times New Roman"/>
          <w:kern w:val="22"/>
          <w:sz w:val="24"/>
          <w:lang w:eastAsia="zh-CN"/>
        </w:rPr>
        <w:fldChar w:fldCharType="end"/>
      </w:r>
      <w:r w:rsidR="00E57B84" w:rsidRPr="002F3338">
        <w:rPr>
          <w:rFonts w:ascii="宋体" w:eastAsia="宋体" w:hAnsi="宋体" w:cs="Times New Roman"/>
          <w:sz w:val="24"/>
          <w:lang w:eastAsia="zh-CN"/>
        </w:rPr>
        <w:t>号决定</w:t>
      </w:r>
      <w:r w:rsidR="00577B5F">
        <w:rPr>
          <w:rFonts w:eastAsia="宋体" w:cs="Times New Roman" w:hint="eastAsia"/>
          <w:kern w:val="22"/>
          <w:sz w:val="24"/>
          <w:lang w:eastAsia="zh-CN"/>
        </w:rPr>
        <w:t>要求</w:t>
      </w:r>
      <w:r w:rsidR="00030368" w:rsidRPr="002F3338">
        <w:rPr>
          <w:rFonts w:eastAsia="宋体" w:cs="Times New Roman"/>
          <w:kern w:val="22"/>
          <w:sz w:val="24"/>
          <w:lang w:eastAsia="zh-CN"/>
        </w:rPr>
        <w:t>缔约方、非缔约方、相关组织和其他行为</w:t>
      </w:r>
      <w:r w:rsidR="009F6C42" w:rsidRPr="002F3338">
        <w:rPr>
          <w:rFonts w:eastAsia="宋体" w:cs="Times New Roman"/>
          <w:kern w:val="22"/>
          <w:sz w:val="24"/>
          <w:lang w:eastAsia="zh-CN"/>
        </w:rPr>
        <w:t>体</w:t>
      </w:r>
      <w:r w:rsidR="00030368" w:rsidRPr="002F3338">
        <w:rPr>
          <w:rFonts w:eastAsia="宋体" w:cs="Times New Roman"/>
          <w:kern w:val="22"/>
          <w:sz w:val="24"/>
          <w:lang w:eastAsia="zh-CN"/>
        </w:rPr>
        <w:t>继续开展提高认识活动，请执行秘书</w:t>
      </w:r>
      <w:r w:rsidR="009F6C42" w:rsidRPr="002F3338">
        <w:rPr>
          <w:rFonts w:eastAsia="宋体" w:cs="Times New Roman"/>
          <w:kern w:val="22"/>
          <w:sz w:val="24"/>
          <w:lang w:eastAsia="zh-CN"/>
        </w:rPr>
        <w:t>就秘书处开发的获取和惠益分享提高认识工具包</w:t>
      </w:r>
      <w:r w:rsidR="00030368" w:rsidRPr="002F3338">
        <w:rPr>
          <w:rFonts w:eastAsia="宋体" w:cs="Times New Roman"/>
          <w:kern w:val="22"/>
          <w:sz w:val="24"/>
          <w:lang w:eastAsia="zh-CN"/>
        </w:rPr>
        <w:t>继续征求缔约方、非缔约方和其他相关行为</w:t>
      </w:r>
      <w:r w:rsidR="00C02314" w:rsidRPr="002F3338">
        <w:rPr>
          <w:rFonts w:eastAsia="宋体" w:cs="Times New Roman"/>
          <w:kern w:val="22"/>
          <w:sz w:val="24"/>
          <w:lang w:eastAsia="zh-CN"/>
        </w:rPr>
        <w:t>体</w:t>
      </w:r>
      <w:r w:rsidR="00030368" w:rsidRPr="002F3338">
        <w:rPr>
          <w:rFonts w:eastAsia="宋体" w:cs="Times New Roman"/>
          <w:kern w:val="22"/>
          <w:sz w:val="24"/>
          <w:lang w:eastAsia="zh-CN"/>
        </w:rPr>
        <w:t>的反馈意见，并提供</w:t>
      </w:r>
      <w:r w:rsidR="00C02314" w:rsidRPr="002F3338">
        <w:rPr>
          <w:rFonts w:eastAsia="宋体" w:cs="Times New Roman"/>
          <w:kern w:val="22"/>
          <w:sz w:val="24"/>
          <w:lang w:eastAsia="zh-CN"/>
        </w:rPr>
        <w:t>关于</w:t>
      </w:r>
      <w:r w:rsidR="00030368" w:rsidRPr="002F3338">
        <w:rPr>
          <w:rFonts w:eastAsia="宋体" w:cs="Times New Roman"/>
          <w:kern w:val="22"/>
          <w:sz w:val="24"/>
          <w:lang w:eastAsia="zh-CN"/>
        </w:rPr>
        <w:t>提高认识战略执行情况</w:t>
      </w:r>
      <w:r w:rsidR="00C02314" w:rsidRPr="002F3338">
        <w:rPr>
          <w:rFonts w:eastAsia="宋体" w:cs="Times New Roman"/>
          <w:kern w:val="22"/>
          <w:sz w:val="24"/>
          <w:lang w:eastAsia="zh-CN"/>
        </w:rPr>
        <w:t>的最新报告</w:t>
      </w:r>
      <w:r w:rsidR="00030368" w:rsidRPr="002F3338">
        <w:rPr>
          <w:rFonts w:eastAsia="宋体" w:cs="Times New Roman"/>
          <w:kern w:val="22"/>
          <w:sz w:val="24"/>
          <w:lang w:eastAsia="zh-CN"/>
        </w:rPr>
        <w:t>，供作为名古屋议定书缔约方会议的缔约方大会第四次会议审议。</w:t>
      </w:r>
    </w:p>
    <w:p w14:paraId="6B3D2952" w14:textId="499A1323" w:rsidR="00B75F96" w:rsidRPr="002F3338" w:rsidRDefault="005D4D8E" w:rsidP="00E37E4A">
      <w:pPr>
        <w:pStyle w:val="Para1"/>
        <w:numPr>
          <w:ilvl w:val="0"/>
          <w:numId w:val="0"/>
        </w:numPr>
        <w:pBdr>
          <w:top w:val="nil"/>
          <w:left w:val="nil"/>
          <w:bottom w:val="nil"/>
          <w:right w:val="nil"/>
          <w:between w:val="nil"/>
          <w:bar w:val="nil"/>
        </w:pBdr>
        <w:spacing w:before="120"/>
        <w:rPr>
          <w:rFonts w:eastAsia="宋体" w:cs="Times New Roman"/>
          <w:color w:val="000000"/>
          <w:kern w:val="22"/>
          <w:sz w:val="24"/>
          <w:szCs w:val="24"/>
          <w:lang w:eastAsia="zh-CN"/>
        </w:rPr>
      </w:pPr>
      <w:r w:rsidRPr="002F3338">
        <w:rPr>
          <w:rFonts w:eastAsia="宋体" w:cs="Times New Roman"/>
          <w:kern w:val="22"/>
          <w:sz w:val="24"/>
          <w:szCs w:val="24"/>
          <w:lang w:eastAsia="zh-CN"/>
        </w:rPr>
        <w:t>9.</w:t>
      </w:r>
      <w:r w:rsidR="00F8670A" w:rsidRPr="002F3338">
        <w:rPr>
          <w:rFonts w:eastAsia="宋体" w:cs="Times New Roman"/>
          <w:color w:val="000000"/>
          <w:kern w:val="22"/>
          <w:sz w:val="24"/>
          <w:szCs w:val="24"/>
          <w:lang w:eastAsia="zh-CN"/>
        </w:rPr>
        <w:tab/>
      </w:r>
      <w:r w:rsidR="00E86F4F" w:rsidRPr="002F3338">
        <w:rPr>
          <w:rFonts w:eastAsia="宋体" w:cs="Times New Roman"/>
          <w:kern w:val="22"/>
          <w:sz w:val="24"/>
          <w:szCs w:val="24"/>
          <w:lang w:eastAsia="zh-CN"/>
        </w:rPr>
        <w:t>最后，在</w:t>
      </w:r>
      <w:r w:rsidR="00C02314" w:rsidRPr="002F3338">
        <w:rPr>
          <w:rFonts w:eastAsia="宋体" w:cs="Times New Roman"/>
          <w:kern w:val="22"/>
          <w:sz w:val="24"/>
          <w:szCs w:val="24"/>
          <w:lang w:eastAsia="zh-CN"/>
        </w:rPr>
        <w:t>其</w:t>
      </w:r>
      <w:r w:rsidR="00E86F4F" w:rsidRPr="002F3338">
        <w:rPr>
          <w:rFonts w:eastAsia="宋体" w:cs="Times New Roman"/>
          <w:kern w:val="22"/>
          <w:sz w:val="24"/>
          <w:szCs w:val="24"/>
          <w:lang w:eastAsia="zh-CN"/>
        </w:rPr>
        <w:t>第十四次会议上</w:t>
      </w:r>
      <w:r w:rsidR="00E86F4F" w:rsidRPr="002F3338">
        <w:rPr>
          <w:rFonts w:eastAsia="宋体" w:cs="Times New Roman"/>
          <w:kern w:val="22"/>
          <w:sz w:val="24"/>
          <w:szCs w:val="24"/>
          <w:lang w:eastAsia="zh-CN"/>
        </w:rPr>
        <w:t>(</w:t>
      </w:r>
      <w:r w:rsidR="00E57B84" w:rsidRPr="002F3338">
        <w:rPr>
          <w:rFonts w:eastAsia="宋体" w:cs="Times New Roman"/>
          <w:kern w:val="22"/>
          <w:sz w:val="24"/>
          <w:szCs w:val="24"/>
          <w:lang w:eastAsia="zh-CN"/>
        </w:rPr>
        <w:t>第</w:t>
      </w:r>
      <w:r w:rsidR="00954975" w:rsidRPr="002F3338">
        <w:rPr>
          <w:rFonts w:eastAsia="宋体" w:cs="Times New Roman"/>
          <w:snapToGrid/>
          <w:kern w:val="22"/>
          <w:sz w:val="24"/>
          <w:szCs w:val="24"/>
          <w:lang w:eastAsia="zh-CN"/>
        </w:rPr>
        <w:fldChar w:fldCharType="begin"/>
      </w:r>
      <w:r w:rsidR="002F3338" w:rsidRPr="002F3338">
        <w:rPr>
          <w:rFonts w:eastAsia="宋体" w:cs="Times New Roman"/>
          <w:snapToGrid/>
          <w:kern w:val="22"/>
          <w:sz w:val="24"/>
          <w:szCs w:val="24"/>
          <w:lang w:eastAsia="zh-CN"/>
        </w:rPr>
        <w:instrText>HYPERLINK "https://www.cbd.int/doc/decisions/cop-14/cop-14-dec-24-zh.pdf"</w:instrText>
      </w:r>
      <w:r w:rsidR="00954975" w:rsidRPr="002F3338">
        <w:rPr>
          <w:rFonts w:eastAsia="宋体" w:cs="Times New Roman"/>
          <w:snapToGrid/>
          <w:kern w:val="22"/>
          <w:sz w:val="24"/>
          <w:szCs w:val="24"/>
          <w:lang w:eastAsia="zh-CN"/>
        </w:rPr>
      </w:r>
      <w:r w:rsidR="00954975" w:rsidRPr="002F3338">
        <w:rPr>
          <w:rFonts w:eastAsia="宋体" w:cs="Times New Roman"/>
          <w:snapToGrid/>
          <w:kern w:val="22"/>
          <w:sz w:val="24"/>
          <w:szCs w:val="24"/>
          <w:lang w:eastAsia="zh-CN"/>
        </w:rPr>
        <w:fldChar w:fldCharType="separate"/>
      </w:r>
      <w:r w:rsidR="009B6BFB" w:rsidRPr="002F3338">
        <w:rPr>
          <w:rStyle w:val="Hyperlink"/>
          <w:rFonts w:eastAsia="宋体" w:cs="Times New Roman"/>
          <w:snapToGrid/>
          <w:kern w:val="22"/>
          <w:sz w:val="24"/>
          <w:szCs w:val="24"/>
          <w:lang w:eastAsia="zh-CN"/>
        </w:rPr>
        <w:t>14/24</w:t>
      </w:r>
      <w:r w:rsidR="00E57B84" w:rsidRPr="00E979D3">
        <w:rPr>
          <w:rFonts w:ascii="宋体" w:eastAsia="宋体" w:hAnsi="宋体"/>
          <w:lang w:eastAsia="zh-CN"/>
        </w:rPr>
        <w:t>号</w:t>
      </w:r>
      <w:r w:rsidR="00954975" w:rsidRPr="002F3338">
        <w:rPr>
          <w:rFonts w:eastAsia="宋体" w:cs="Times New Roman"/>
          <w:snapToGrid/>
          <w:kern w:val="22"/>
          <w:sz w:val="24"/>
          <w:szCs w:val="24"/>
          <w:lang w:eastAsia="zh-CN"/>
        </w:rPr>
        <w:fldChar w:fldCharType="end"/>
      </w:r>
      <w:r w:rsidR="00E57B84" w:rsidRPr="002F3338">
        <w:rPr>
          <w:rFonts w:eastAsia="宋体" w:cs="Times New Roman"/>
          <w:kern w:val="22"/>
          <w:sz w:val="24"/>
          <w:szCs w:val="24"/>
          <w:lang w:eastAsia="zh-CN"/>
        </w:rPr>
        <w:t>决定</w:t>
      </w:r>
      <w:r w:rsidR="00C02314" w:rsidRPr="002F3338">
        <w:rPr>
          <w:rFonts w:eastAsia="宋体" w:cs="Times New Roman"/>
          <w:kern w:val="22"/>
          <w:sz w:val="24"/>
          <w:szCs w:val="24"/>
          <w:lang w:eastAsia="zh-CN"/>
        </w:rPr>
        <w:t>)</w:t>
      </w:r>
      <w:r w:rsidR="00C02314" w:rsidRPr="002F3338">
        <w:rPr>
          <w:rFonts w:eastAsia="宋体" w:cs="Times New Roman"/>
          <w:kern w:val="22"/>
          <w:sz w:val="24"/>
          <w:szCs w:val="24"/>
          <w:lang w:eastAsia="zh-CN"/>
        </w:rPr>
        <w:t>，</w:t>
      </w:r>
      <w:r w:rsidR="00B861A2" w:rsidRPr="002F3338">
        <w:rPr>
          <w:rFonts w:eastAsia="宋体" w:cs="Times New Roman"/>
          <w:snapToGrid/>
          <w:kern w:val="22"/>
          <w:sz w:val="24"/>
          <w:szCs w:val="24"/>
          <w:lang w:eastAsia="zh-CN"/>
        </w:rPr>
        <w:t>缔约方大会请执行秘书提交一份</w:t>
      </w:r>
      <w:r w:rsidR="00C02314" w:rsidRPr="002F3338">
        <w:rPr>
          <w:rFonts w:eastAsia="宋体" w:cs="Times New Roman"/>
          <w:snapToGrid/>
          <w:kern w:val="22"/>
          <w:sz w:val="24"/>
          <w:szCs w:val="24"/>
          <w:lang w:eastAsia="zh-CN"/>
        </w:rPr>
        <w:t>配合</w:t>
      </w:r>
      <w:r w:rsidR="00B861A2" w:rsidRPr="002F3338">
        <w:rPr>
          <w:rFonts w:eastAsia="宋体" w:cs="Times New Roman"/>
          <w:snapToGrid/>
          <w:kern w:val="22"/>
          <w:sz w:val="24"/>
          <w:szCs w:val="24"/>
          <w:lang w:eastAsia="zh-CN"/>
        </w:rPr>
        <w:t>2020</w:t>
      </w:r>
      <w:r w:rsidR="00B861A2" w:rsidRPr="002F3338">
        <w:rPr>
          <w:rFonts w:eastAsia="宋体" w:cs="Times New Roman"/>
          <w:snapToGrid/>
          <w:kern w:val="22"/>
          <w:sz w:val="24"/>
          <w:szCs w:val="24"/>
          <w:lang w:eastAsia="zh-CN"/>
        </w:rPr>
        <w:t>年后全球生物多样性框架草案和</w:t>
      </w:r>
      <w:r w:rsidR="00C02314" w:rsidRPr="002F3338">
        <w:rPr>
          <w:rFonts w:eastAsia="宋体" w:cs="Times New Roman"/>
          <w:snapToGrid/>
          <w:kern w:val="22"/>
          <w:sz w:val="24"/>
          <w:szCs w:val="24"/>
          <w:lang w:eastAsia="zh-CN"/>
        </w:rPr>
        <w:t>《</w:t>
      </w:r>
      <w:r w:rsidR="00B861A2" w:rsidRPr="002F3338">
        <w:rPr>
          <w:rFonts w:eastAsia="宋体" w:cs="Times New Roman"/>
          <w:snapToGrid/>
          <w:kern w:val="22"/>
          <w:sz w:val="24"/>
          <w:szCs w:val="24"/>
          <w:lang w:eastAsia="zh-CN"/>
        </w:rPr>
        <w:t>2030</w:t>
      </w:r>
      <w:r w:rsidR="00B861A2" w:rsidRPr="002F3338">
        <w:rPr>
          <w:rFonts w:eastAsia="宋体" w:cs="Times New Roman"/>
          <w:snapToGrid/>
          <w:kern w:val="22"/>
          <w:sz w:val="24"/>
          <w:szCs w:val="24"/>
          <w:lang w:eastAsia="zh-CN"/>
        </w:rPr>
        <w:t>年可持续发展议程</w:t>
      </w:r>
      <w:r w:rsidR="00C02314" w:rsidRPr="002F3338">
        <w:rPr>
          <w:rFonts w:eastAsia="宋体" w:cs="Times New Roman"/>
          <w:snapToGrid/>
          <w:kern w:val="22"/>
          <w:sz w:val="24"/>
          <w:szCs w:val="24"/>
          <w:lang w:eastAsia="zh-CN"/>
        </w:rPr>
        <w:t>》</w:t>
      </w:r>
      <w:r w:rsidR="00B861A2" w:rsidRPr="002F3338">
        <w:rPr>
          <w:rFonts w:eastAsia="宋体" w:cs="Times New Roman"/>
          <w:snapToGrid/>
          <w:kern w:val="22"/>
          <w:sz w:val="24"/>
          <w:szCs w:val="24"/>
          <w:lang w:eastAsia="zh-CN"/>
        </w:rPr>
        <w:t>的能力建设长期战略框架草案，供</w:t>
      </w:r>
      <w:r w:rsidR="00440A23" w:rsidRPr="002F3338">
        <w:rPr>
          <w:rFonts w:eastAsia="宋体" w:cs="Times New Roman"/>
          <w:snapToGrid/>
          <w:kern w:val="22"/>
          <w:sz w:val="24"/>
          <w:szCs w:val="24"/>
          <w:lang w:eastAsia="zh-CN"/>
        </w:rPr>
        <w:t>执行问题附属机构</w:t>
      </w:r>
      <w:r w:rsidR="00B861A2" w:rsidRPr="002F3338">
        <w:rPr>
          <w:rFonts w:eastAsia="宋体" w:cs="Times New Roman"/>
          <w:snapToGrid/>
          <w:kern w:val="22"/>
          <w:sz w:val="24"/>
          <w:szCs w:val="24"/>
          <w:lang w:eastAsia="zh-CN"/>
        </w:rPr>
        <w:t>第三次会议</w:t>
      </w:r>
      <w:r w:rsidR="00C02314" w:rsidRPr="002F3338">
        <w:rPr>
          <w:rFonts w:eastAsia="宋体" w:cs="Times New Roman"/>
          <w:snapToGrid/>
          <w:kern w:val="22"/>
          <w:sz w:val="24"/>
          <w:szCs w:val="24"/>
          <w:lang w:eastAsia="zh-CN"/>
        </w:rPr>
        <w:t>和嗣后</w:t>
      </w:r>
      <w:r w:rsidR="00B861A2" w:rsidRPr="002F3338">
        <w:rPr>
          <w:rFonts w:eastAsia="宋体" w:cs="Times New Roman"/>
          <w:snapToGrid/>
          <w:kern w:val="22"/>
          <w:sz w:val="24"/>
          <w:szCs w:val="24"/>
          <w:lang w:eastAsia="zh-CN"/>
        </w:rPr>
        <w:t>供缔约方大会第十五</w:t>
      </w:r>
      <w:r w:rsidR="0010377D" w:rsidRPr="002F3338">
        <w:rPr>
          <w:rFonts w:eastAsia="宋体" w:cs="Times New Roman"/>
          <w:snapToGrid/>
          <w:kern w:val="22"/>
          <w:sz w:val="24"/>
          <w:szCs w:val="24"/>
          <w:lang w:eastAsia="zh-CN"/>
        </w:rPr>
        <w:t>届</w:t>
      </w:r>
      <w:r w:rsidR="00B861A2" w:rsidRPr="002F3338">
        <w:rPr>
          <w:rFonts w:eastAsia="宋体" w:cs="Times New Roman"/>
          <w:snapToGrid/>
          <w:kern w:val="22"/>
          <w:sz w:val="24"/>
          <w:szCs w:val="24"/>
          <w:lang w:eastAsia="zh-CN"/>
        </w:rPr>
        <w:t>会议审议。根据这项决定，</w:t>
      </w:r>
      <w:r w:rsidR="00440A23" w:rsidRPr="002F3338">
        <w:rPr>
          <w:rFonts w:eastAsia="宋体" w:cs="Times New Roman"/>
          <w:snapToGrid/>
          <w:kern w:val="22"/>
          <w:sz w:val="24"/>
          <w:szCs w:val="24"/>
          <w:lang w:eastAsia="zh-CN"/>
        </w:rPr>
        <w:t>执行问题附属机构</w:t>
      </w:r>
      <w:r w:rsidR="00B861A2" w:rsidRPr="002F3338">
        <w:rPr>
          <w:rFonts w:eastAsia="宋体" w:cs="Times New Roman"/>
          <w:snapToGrid/>
          <w:kern w:val="22"/>
          <w:sz w:val="24"/>
          <w:szCs w:val="24"/>
          <w:lang w:eastAsia="zh-CN"/>
        </w:rPr>
        <w:t>审议了支持</w:t>
      </w:r>
      <w:r w:rsidR="00C02314" w:rsidRPr="002F3338">
        <w:rPr>
          <w:rFonts w:eastAsia="宋体" w:cs="Times New Roman"/>
          <w:snapToGrid/>
          <w:kern w:val="22"/>
          <w:sz w:val="24"/>
          <w:szCs w:val="24"/>
          <w:lang w:eastAsia="zh-CN"/>
        </w:rPr>
        <w:t>执行</w:t>
      </w:r>
      <w:r w:rsidR="00B861A2" w:rsidRPr="002F3338">
        <w:rPr>
          <w:rFonts w:eastAsia="宋体" w:cs="Times New Roman"/>
          <w:snapToGrid/>
          <w:kern w:val="22"/>
          <w:sz w:val="24"/>
          <w:szCs w:val="24"/>
          <w:lang w:eastAsia="zh-CN"/>
        </w:rPr>
        <w:t>2020</w:t>
      </w:r>
      <w:r w:rsidR="00B861A2" w:rsidRPr="002F3338">
        <w:rPr>
          <w:rFonts w:eastAsia="宋体" w:cs="Times New Roman"/>
          <w:snapToGrid/>
          <w:kern w:val="22"/>
          <w:sz w:val="24"/>
          <w:szCs w:val="24"/>
          <w:lang w:eastAsia="zh-CN"/>
        </w:rPr>
        <w:t>年后全球生物多样性框架的能力建设和发展长期战略框架草案，并通过了</w:t>
      </w:r>
      <w:bookmarkStart w:id="3" w:name="_Hlk89085964"/>
      <w:r w:rsidR="00F63FBE" w:rsidRPr="002F3338">
        <w:rPr>
          <w:rFonts w:eastAsia="宋体" w:cs="Times New Roman"/>
          <w:snapToGrid/>
          <w:kern w:val="22"/>
          <w:sz w:val="24"/>
          <w:szCs w:val="24"/>
          <w:lang w:eastAsia="zh-CN"/>
        </w:rPr>
        <w:t>第</w:t>
      </w:r>
      <w:hyperlink r:id="rId15" w:history="1">
        <w:r w:rsidR="00F63FBE" w:rsidRPr="002F3338">
          <w:rPr>
            <w:rStyle w:val="Hyperlink"/>
            <w:rFonts w:eastAsia="宋体" w:cs="Times New Roman"/>
            <w:kern w:val="22"/>
            <w:sz w:val="24"/>
            <w:szCs w:val="24"/>
            <w:lang w:eastAsia="zh-CN"/>
          </w:rPr>
          <w:t>3/8</w:t>
        </w:r>
        <w:bookmarkEnd w:id="3"/>
      </w:hyperlink>
      <w:r w:rsidR="00F63FBE" w:rsidRPr="002F3338">
        <w:rPr>
          <w:rFonts w:ascii="宋体" w:eastAsia="宋体" w:hAnsi="宋体"/>
          <w:snapToGrid/>
          <w:sz w:val="24"/>
          <w:szCs w:val="24"/>
          <w:lang w:eastAsia="zh-CN"/>
        </w:rPr>
        <w:t>号</w:t>
      </w:r>
      <w:r w:rsidR="00F63FBE" w:rsidRPr="002F3338">
        <w:rPr>
          <w:rFonts w:ascii="宋体" w:eastAsia="宋体" w:hAnsi="宋体" w:cs="Times New Roman"/>
          <w:snapToGrid/>
          <w:kern w:val="22"/>
          <w:sz w:val="24"/>
          <w:szCs w:val="24"/>
          <w:lang w:eastAsia="zh-CN"/>
        </w:rPr>
        <w:t>建议</w:t>
      </w:r>
      <w:r w:rsidR="000B225F" w:rsidRPr="002F3338">
        <w:rPr>
          <w:rFonts w:eastAsia="宋体" w:cs="Times New Roman"/>
          <w:kern w:val="22"/>
          <w:sz w:val="24"/>
          <w:szCs w:val="24"/>
          <w:lang w:eastAsia="zh-CN"/>
        </w:rPr>
        <w:t>。</w:t>
      </w:r>
    </w:p>
    <w:p w14:paraId="246713F2" w14:textId="0B62889B" w:rsidR="00991202" w:rsidRPr="002F3338" w:rsidRDefault="002C6370" w:rsidP="00991202">
      <w:pPr>
        <w:pStyle w:val="Para1"/>
        <w:numPr>
          <w:ilvl w:val="0"/>
          <w:numId w:val="0"/>
        </w:numPr>
        <w:pBdr>
          <w:top w:val="nil"/>
          <w:left w:val="nil"/>
          <w:bottom w:val="nil"/>
          <w:right w:val="nil"/>
          <w:between w:val="nil"/>
          <w:bar w:val="nil"/>
        </w:pBdr>
        <w:spacing w:before="120"/>
        <w:rPr>
          <w:rFonts w:eastAsia="宋体" w:cs="Times New Roman"/>
          <w:kern w:val="22"/>
          <w:sz w:val="24"/>
          <w:szCs w:val="24"/>
          <w:lang w:eastAsia="zh-CN"/>
        </w:rPr>
      </w:pPr>
      <w:r w:rsidRPr="002F3338">
        <w:rPr>
          <w:rFonts w:eastAsia="宋体" w:cs="Times New Roman"/>
          <w:color w:val="000000"/>
          <w:kern w:val="22"/>
          <w:sz w:val="24"/>
          <w:szCs w:val="24"/>
          <w:lang w:eastAsia="zh-CN"/>
        </w:rPr>
        <w:t>10.</w:t>
      </w:r>
      <w:r w:rsidR="00F8670A" w:rsidRPr="002F3338">
        <w:rPr>
          <w:rFonts w:eastAsia="宋体" w:cs="Times New Roman"/>
          <w:color w:val="000000"/>
          <w:kern w:val="22"/>
          <w:sz w:val="24"/>
          <w:szCs w:val="24"/>
          <w:lang w:eastAsia="zh-CN"/>
        </w:rPr>
        <w:tab/>
      </w:r>
      <w:r w:rsidR="00832529" w:rsidRPr="002F3338">
        <w:rPr>
          <w:rFonts w:eastAsia="宋体" w:cs="Times New Roman"/>
          <w:color w:val="000000"/>
          <w:kern w:val="22"/>
          <w:sz w:val="24"/>
          <w:szCs w:val="24"/>
          <w:lang w:eastAsia="zh-CN"/>
        </w:rPr>
        <w:t>在此背景下，第二节概述了秘书处在</w:t>
      </w:r>
      <w:r w:rsidR="00832529" w:rsidRPr="002F3338">
        <w:rPr>
          <w:rFonts w:eastAsia="宋体" w:cs="Times New Roman"/>
          <w:color w:val="000000"/>
          <w:kern w:val="22"/>
          <w:sz w:val="24"/>
          <w:szCs w:val="24"/>
          <w:lang w:eastAsia="zh-CN"/>
        </w:rPr>
        <w:t>2019-2022</w:t>
      </w:r>
      <w:r w:rsidR="00832529" w:rsidRPr="002F3338">
        <w:rPr>
          <w:rFonts w:eastAsia="宋体" w:cs="Times New Roman"/>
          <w:color w:val="000000"/>
          <w:kern w:val="22"/>
          <w:sz w:val="24"/>
          <w:szCs w:val="24"/>
          <w:lang w:eastAsia="zh-CN"/>
        </w:rPr>
        <w:t>年期间为加强和支持执行《名古屋议定书》的能力建设和提高认识而开展的闭会期间活动。第三节概述了支持执行《名古屋议定书》的能力建设和发展</w:t>
      </w:r>
      <w:r w:rsidR="00EB2A30">
        <w:rPr>
          <w:rFonts w:eastAsia="宋体" w:cs="Times New Roman" w:hint="eastAsia"/>
          <w:color w:val="000000"/>
          <w:kern w:val="22"/>
          <w:sz w:val="24"/>
          <w:szCs w:val="24"/>
          <w:lang w:eastAsia="zh-CN"/>
        </w:rPr>
        <w:t>倡议</w:t>
      </w:r>
      <w:r w:rsidR="00832529" w:rsidRPr="002F3338">
        <w:rPr>
          <w:rFonts w:eastAsia="宋体" w:cs="Times New Roman"/>
          <w:color w:val="000000"/>
          <w:kern w:val="22"/>
          <w:sz w:val="24"/>
          <w:szCs w:val="24"/>
          <w:lang w:eastAsia="zh-CN"/>
        </w:rPr>
        <w:t>及资源的最新情况。第四节重点介绍了非正式咨询委员会为支持评价能力建设和发展战略框架以支持有效执行《名古屋议定书》而开展的工作。第五节概述了收到的关于秘书处开发的获取和惠益分享提高认识工具包的反馈意见，以及缔约方和相关利益攸关方为</w:t>
      </w:r>
      <w:r w:rsidR="00853BE3" w:rsidRPr="002F3338">
        <w:rPr>
          <w:rFonts w:eastAsia="宋体" w:cs="Times New Roman"/>
          <w:color w:val="000000"/>
          <w:kern w:val="22"/>
          <w:sz w:val="24"/>
          <w:szCs w:val="24"/>
          <w:lang w:eastAsia="zh-CN"/>
        </w:rPr>
        <w:t>执行</w:t>
      </w:r>
      <w:r w:rsidR="00832529" w:rsidRPr="002F3338">
        <w:rPr>
          <w:rFonts w:eastAsia="宋体" w:cs="Times New Roman"/>
          <w:color w:val="000000"/>
          <w:kern w:val="22"/>
          <w:sz w:val="24"/>
          <w:szCs w:val="24"/>
          <w:lang w:eastAsia="zh-CN"/>
        </w:rPr>
        <w:t>提高认识战略</w:t>
      </w:r>
      <w:r w:rsidR="00853BE3" w:rsidRPr="002F3338">
        <w:rPr>
          <w:rFonts w:eastAsia="宋体" w:cs="Times New Roman"/>
          <w:color w:val="000000"/>
          <w:kern w:val="22"/>
          <w:sz w:val="24"/>
          <w:szCs w:val="24"/>
          <w:lang w:eastAsia="zh-CN"/>
        </w:rPr>
        <w:t>所</w:t>
      </w:r>
      <w:r w:rsidR="00832529" w:rsidRPr="002F3338">
        <w:rPr>
          <w:rFonts w:eastAsia="宋体" w:cs="Times New Roman"/>
          <w:color w:val="000000"/>
          <w:kern w:val="22"/>
          <w:sz w:val="24"/>
          <w:szCs w:val="24"/>
          <w:lang w:eastAsia="zh-CN"/>
        </w:rPr>
        <w:t>采取行动的最新情况。最后，第六节载有供作为议定书缔约方会议的缔约方大会第四次会议审议的决定草案的</w:t>
      </w:r>
      <w:r w:rsidR="00EB2A30">
        <w:rPr>
          <w:rFonts w:eastAsia="宋体" w:cs="Times New Roman" w:hint="eastAsia"/>
          <w:color w:val="000000"/>
          <w:kern w:val="22"/>
          <w:sz w:val="24"/>
          <w:szCs w:val="24"/>
          <w:lang w:eastAsia="zh-CN"/>
        </w:rPr>
        <w:t>要素</w:t>
      </w:r>
      <w:r w:rsidR="00832529" w:rsidRPr="002F3338">
        <w:rPr>
          <w:rFonts w:eastAsia="宋体" w:cs="Times New Roman"/>
          <w:color w:val="000000"/>
          <w:kern w:val="22"/>
          <w:sz w:val="24"/>
          <w:szCs w:val="24"/>
          <w:lang w:eastAsia="zh-CN"/>
        </w:rPr>
        <w:t>。</w:t>
      </w:r>
    </w:p>
    <w:p w14:paraId="1CC66585" w14:textId="28887452" w:rsidR="003E2C54" w:rsidRPr="002F3338" w:rsidRDefault="00F8670A" w:rsidP="002F3338">
      <w:pPr>
        <w:pStyle w:val="Heading1"/>
        <w:tabs>
          <w:tab w:val="clear" w:pos="720"/>
        </w:tabs>
        <w:spacing w:after="240"/>
        <w:ind w:left="720" w:hanging="720"/>
        <w:rPr>
          <w:rFonts w:ascii="黑体" w:eastAsia="黑体" w:hAnsi="黑体" w:cs="Times New Roman"/>
          <w:b w:val="0"/>
          <w:bCs/>
          <w:kern w:val="22"/>
          <w:sz w:val="28"/>
          <w:szCs w:val="28"/>
          <w:lang w:eastAsia="zh-CN"/>
        </w:rPr>
      </w:pPr>
      <w:r w:rsidRPr="002F3338">
        <w:rPr>
          <w:rFonts w:ascii="黑体" w:eastAsia="黑体" w:hAnsi="黑体" w:cs="Times New Roman"/>
          <w:b w:val="0"/>
          <w:bCs/>
          <w:kern w:val="22"/>
          <w:sz w:val="28"/>
          <w:szCs w:val="28"/>
          <w:lang w:eastAsia="zh-CN"/>
        </w:rPr>
        <w:t>二</w:t>
      </w:r>
      <w:r w:rsidR="00735B62" w:rsidRPr="002F3338">
        <w:rPr>
          <w:rFonts w:ascii="黑体" w:eastAsia="黑体" w:hAnsi="黑体" w:cs="Times New Roman"/>
          <w:b w:val="0"/>
          <w:bCs/>
          <w:kern w:val="22"/>
          <w:sz w:val="28"/>
          <w:szCs w:val="28"/>
          <w:lang w:eastAsia="zh-CN"/>
        </w:rPr>
        <w:t>.</w:t>
      </w:r>
      <w:r w:rsidR="002F3338" w:rsidRPr="002F3338">
        <w:rPr>
          <w:rFonts w:ascii="黑体" w:eastAsia="黑体" w:hAnsi="黑体" w:cs="Times New Roman"/>
          <w:b w:val="0"/>
          <w:bCs/>
          <w:kern w:val="22"/>
          <w:sz w:val="28"/>
          <w:szCs w:val="28"/>
          <w:lang w:eastAsia="zh-CN"/>
        </w:rPr>
        <w:t xml:space="preserve">  </w:t>
      </w:r>
      <w:r w:rsidR="003E2C54" w:rsidRPr="002F3338">
        <w:rPr>
          <w:rFonts w:ascii="黑体" w:eastAsia="黑体" w:hAnsi="黑体" w:cs="Times New Roman"/>
          <w:b w:val="0"/>
          <w:bCs/>
          <w:kern w:val="22"/>
          <w:sz w:val="28"/>
          <w:szCs w:val="28"/>
          <w:lang w:eastAsia="zh-CN"/>
        </w:rPr>
        <w:t>秘书处开展的闭会期间活动概述</w:t>
      </w:r>
    </w:p>
    <w:p w14:paraId="02315126" w14:textId="553D9147" w:rsidR="003E2C54" w:rsidRPr="002F3338" w:rsidRDefault="002C6370" w:rsidP="48732A80">
      <w:pPr>
        <w:pStyle w:val="Para1"/>
        <w:numPr>
          <w:ilvl w:val="0"/>
          <w:numId w:val="0"/>
        </w:numPr>
        <w:pBdr>
          <w:top w:val="nil"/>
          <w:left w:val="nil"/>
          <w:bottom w:val="nil"/>
          <w:right w:val="nil"/>
          <w:between w:val="nil"/>
          <w:bar w:val="nil"/>
        </w:pBdr>
        <w:spacing w:before="120"/>
        <w:rPr>
          <w:rFonts w:eastAsia="宋体" w:cs="Times New Roman"/>
          <w:snapToGrid/>
          <w:kern w:val="22"/>
          <w:sz w:val="24"/>
          <w:szCs w:val="24"/>
          <w:lang w:eastAsia="zh-CN"/>
        </w:rPr>
      </w:pPr>
      <w:r w:rsidRPr="002F3338">
        <w:rPr>
          <w:rFonts w:eastAsia="宋体" w:cs="Times New Roman"/>
          <w:snapToGrid/>
          <w:kern w:val="22"/>
          <w:sz w:val="24"/>
          <w:szCs w:val="24"/>
          <w:lang w:eastAsia="zh-CN"/>
        </w:rPr>
        <w:t>11.</w:t>
      </w:r>
      <w:r w:rsidRPr="002F3338">
        <w:rPr>
          <w:rFonts w:eastAsia="宋体" w:cs="Times New Roman"/>
          <w:sz w:val="24"/>
          <w:szCs w:val="24"/>
          <w:lang w:eastAsia="zh-CN"/>
        </w:rPr>
        <w:tab/>
      </w:r>
      <w:r w:rsidR="003E2C54" w:rsidRPr="002F3338">
        <w:rPr>
          <w:rFonts w:eastAsia="宋体" w:cs="Times New Roman"/>
          <w:snapToGrid/>
          <w:kern w:val="22"/>
          <w:sz w:val="24"/>
          <w:szCs w:val="24"/>
          <w:lang w:eastAsia="zh-CN"/>
        </w:rPr>
        <w:t>在闭会期间，秘书处</w:t>
      </w:r>
      <w:r w:rsidR="00735B62" w:rsidRPr="002F3338">
        <w:rPr>
          <w:rFonts w:eastAsia="宋体" w:cs="Times New Roman"/>
          <w:snapToGrid/>
          <w:kern w:val="22"/>
          <w:sz w:val="24"/>
          <w:szCs w:val="24"/>
          <w:lang w:eastAsia="zh-CN"/>
        </w:rPr>
        <w:t>开展</w:t>
      </w:r>
      <w:r w:rsidR="003E2C54" w:rsidRPr="002F3338">
        <w:rPr>
          <w:rFonts w:eastAsia="宋体" w:cs="Times New Roman"/>
          <w:snapToGrid/>
          <w:kern w:val="22"/>
          <w:sz w:val="24"/>
          <w:szCs w:val="24"/>
          <w:lang w:eastAsia="zh-CN"/>
        </w:rPr>
        <w:t>、促进和支持了</w:t>
      </w:r>
      <w:r w:rsidR="00735B62" w:rsidRPr="002F3338">
        <w:rPr>
          <w:rFonts w:eastAsia="宋体" w:cs="Times New Roman"/>
          <w:snapToGrid/>
          <w:kern w:val="22"/>
          <w:sz w:val="24"/>
          <w:szCs w:val="24"/>
          <w:lang w:eastAsia="zh-CN"/>
        </w:rPr>
        <w:t>第</w:t>
      </w:r>
      <w:r w:rsidR="00735B62" w:rsidRPr="002F3338">
        <w:rPr>
          <w:rFonts w:eastAsia="宋体" w:cs="Times New Roman"/>
          <w:snapToGrid/>
          <w:kern w:val="22"/>
          <w:sz w:val="24"/>
          <w:szCs w:val="24"/>
          <w:lang w:eastAsia="zh-CN"/>
        </w:rPr>
        <w:t>XIII/23</w:t>
      </w:r>
      <w:r w:rsidR="00735B62" w:rsidRPr="002F3338">
        <w:rPr>
          <w:rFonts w:eastAsia="宋体" w:cs="Times New Roman"/>
          <w:snapToGrid/>
          <w:kern w:val="22"/>
          <w:sz w:val="24"/>
          <w:szCs w:val="24"/>
          <w:lang w:eastAsia="zh-CN"/>
        </w:rPr>
        <w:t>和</w:t>
      </w:r>
      <w:r w:rsidR="00735B62" w:rsidRPr="002F3338">
        <w:rPr>
          <w:rFonts w:eastAsia="宋体" w:cs="Times New Roman"/>
          <w:snapToGrid/>
          <w:kern w:val="22"/>
          <w:sz w:val="24"/>
          <w:szCs w:val="24"/>
          <w:lang w:eastAsia="zh-CN"/>
        </w:rPr>
        <w:t>NP-2/8</w:t>
      </w:r>
      <w:r w:rsidR="00735B62" w:rsidRPr="002F3338">
        <w:rPr>
          <w:rFonts w:eastAsia="宋体" w:cs="Times New Roman"/>
          <w:snapToGrid/>
          <w:kern w:val="22"/>
          <w:sz w:val="24"/>
          <w:szCs w:val="24"/>
          <w:lang w:eastAsia="zh-CN"/>
        </w:rPr>
        <w:t>号决定附件所载几项</w:t>
      </w:r>
      <w:r w:rsidR="003E2C54" w:rsidRPr="002F3338">
        <w:rPr>
          <w:rFonts w:eastAsia="宋体" w:cs="Times New Roman"/>
          <w:snapToGrid/>
          <w:kern w:val="22"/>
          <w:sz w:val="24"/>
          <w:szCs w:val="24"/>
          <w:lang w:eastAsia="zh-CN"/>
        </w:rPr>
        <w:t>能力建设和发展活动，以加强和支持执行《公约》及其</w:t>
      </w:r>
      <w:r w:rsidR="00735B62" w:rsidRPr="002F3338">
        <w:rPr>
          <w:rFonts w:eastAsia="宋体" w:cs="Times New Roman"/>
          <w:snapToGrid/>
          <w:kern w:val="22"/>
          <w:sz w:val="24"/>
          <w:szCs w:val="24"/>
          <w:lang w:eastAsia="zh-CN"/>
        </w:rPr>
        <w:t>各项议定书的能力建设</w:t>
      </w:r>
      <w:r w:rsidR="003E2C54" w:rsidRPr="002F3338">
        <w:rPr>
          <w:rFonts w:eastAsia="宋体" w:cs="Times New Roman"/>
          <w:snapToGrid/>
          <w:kern w:val="22"/>
          <w:sz w:val="24"/>
          <w:szCs w:val="24"/>
          <w:lang w:eastAsia="zh-CN"/>
        </w:rPr>
        <w:t>。以下</w:t>
      </w:r>
      <w:r w:rsidR="00A902CC" w:rsidRPr="002F3338">
        <w:rPr>
          <w:rFonts w:eastAsia="宋体" w:cs="Times New Roman"/>
          <w:snapToGrid/>
          <w:kern w:val="22"/>
          <w:sz w:val="24"/>
          <w:szCs w:val="24"/>
          <w:lang w:eastAsia="zh-CN"/>
        </w:rPr>
        <w:t>几个分</w:t>
      </w:r>
      <w:r w:rsidR="003E2C54" w:rsidRPr="002F3338">
        <w:rPr>
          <w:rFonts w:eastAsia="宋体" w:cs="Times New Roman"/>
          <w:snapToGrid/>
          <w:kern w:val="22"/>
          <w:sz w:val="24"/>
          <w:szCs w:val="24"/>
          <w:lang w:eastAsia="zh-CN"/>
        </w:rPr>
        <w:t>节概述了这些活动和开发的资源。</w:t>
      </w:r>
    </w:p>
    <w:p w14:paraId="3902CA44" w14:textId="336157B4" w:rsidR="003E2C54" w:rsidRPr="002F3338" w:rsidRDefault="00F8670A" w:rsidP="00F37E96">
      <w:pPr>
        <w:pStyle w:val="Heading2"/>
        <w:tabs>
          <w:tab w:val="clear" w:pos="720"/>
          <w:tab w:val="left" w:pos="426"/>
        </w:tabs>
        <w:rPr>
          <w:rFonts w:eastAsia="黑体" w:cs="Times New Roman"/>
          <w:b w:val="0"/>
          <w:bCs w:val="0"/>
          <w:kern w:val="22"/>
          <w:sz w:val="24"/>
          <w:lang w:eastAsia="zh-CN"/>
        </w:rPr>
      </w:pPr>
      <w:r w:rsidRPr="002F3338">
        <w:rPr>
          <w:rFonts w:eastAsia="黑体" w:cs="Times New Roman"/>
          <w:b w:val="0"/>
          <w:bCs w:val="0"/>
          <w:kern w:val="22"/>
          <w:sz w:val="24"/>
          <w:lang w:eastAsia="zh-CN"/>
        </w:rPr>
        <w:t>A.</w:t>
      </w:r>
      <w:r w:rsidR="002F3338">
        <w:rPr>
          <w:rFonts w:eastAsia="黑体" w:cs="Times New Roman"/>
          <w:b w:val="0"/>
          <w:bCs w:val="0"/>
          <w:color w:val="000000"/>
          <w:kern w:val="22"/>
          <w:sz w:val="24"/>
          <w:lang w:eastAsia="zh-CN"/>
        </w:rPr>
        <w:t xml:space="preserve">  </w:t>
      </w:r>
      <w:r w:rsidR="003C25AE" w:rsidRPr="002F3338">
        <w:rPr>
          <w:rFonts w:eastAsia="黑体" w:cs="Times New Roman"/>
          <w:b w:val="0"/>
          <w:bCs w:val="0"/>
          <w:kern w:val="22"/>
          <w:sz w:val="24"/>
          <w:lang w:eastAsia="zh-CN"/>
        </w:rPr>
        <w:t>能力建设和提高认识活动及资源</w:t>
      </w:r>
    </w:p>
    <w:p w14:paraId="4CBD6EF6" w14:textId="2A1F5685" w:rsidR="00C259F9" w:rsidRPr="002F3338" w:rsidRDefault="00F8670A" w:rsidP="00010EB1">
      <w:pPr>
        <w:pStyle w:val="Heading3"/>
        <w:rPr>
          <w:rFonts w:eastAsia="楷体" w:cs="Times New Roman"/>
          <w:i w:val="0"/>
          <w:iCs w:val="0"/>
          <w:sz w:val="24"/>
          <w:lang w:eastAsia="zh-CN"/>
        </w:rPr>
      </w:pPr>
      <w:r w:rsidRPr="002F3338">
        <w:rPr>
          <w:rFonts w:eastAsia="楷体" w:cs="Times New Roman"/>
          <w:i w:val="0"/>
          <w:iCs w:val="0"/>
          <w:color w:val="000000"/>
          <w:sz w:val="24"/>
          <w:lang w:eastAsia="zh-CN"/>
        </w:rPr>
        <w:t>1.</w:t>
      </w:r>
      <w:r w:rsidR="002F3338" w:rsidRPr="002F3338">
        <w:rPr>
          <w:rFonts w:eastAsia="楷体" w:cs="Times New Roman"/>
          <w:i w:val="0"/>
          <w:iCs w:val="0"/>
          <w:color w:val="000000"/>
          <w:sz w:val="24"/>
          <w:lang w:eastAsia="zh-CN"/>
        </w:rPr>
        <w:t xml:space="preserve">  </w:t>
      </w:r>
      <w:r w:rsidR="0095325D" w:rsidRPr="002F3338">
        <w:rPr>
          <w:rFonts w:eastAsia="楷体" w:cs="Times New Roman"/>
          <w:i w:val="0"/>
          <w:iCs w:val="0"/>
          <w:color w:val="000000"/>
          <w:sz w:val="24"/>
          <w:lang w:eastAsia="zh-CN"/>
        </w:rPr>
        <w:t>能力建设和提高认识活动</w:t>
      </w:r>
    </w:p>
    <w:p w14:paraId="4B7715F5" w14:textId="513564F7" w:rsidR="00D3435E" w:rsidRPr="002F3338" w:rsidRDefault="00F8670A" w:rsidP="00010EB1">
      <w:pPr>
        <w:autoSpaceDE w:val="0"/>
        <w:autoSpaceDN w:val="0"/>
        <w:adjustRightInd w:val="0"/>
        <w:rPr>
          <w:rFonts w:eastAsia="宋体" w:cs="Times New Roman"/>
          <w:sz w:val="24"/>
          <w:lang w:eastAsia="zh-CN"/>
        </w:rPr>
      </w:pPr>
      <w:r w:rsidRPr="002F3338">
        <w:rPr>
          <w:rFonts w:eastAsia="宋体" w:cs="Times New Roman"/>
          <w:color w:val="000000"/>
          <w:kern w:val="22"/>
          <w:sz w:val="24"/>
          <w:lang w:eastAsia="zh-CN"/>
        </w:rPr>
        <w:t>12.</w:t>
      </w:r>
      <w:r w:rsidRPr="002F3338">
        <w:rPr>
          <w:rFonts w:eastAsia="宋体" w:cs="Times New Roman"/>
          <w:color w:val="000000"/>
          <w:kern w:val="22"/>
          <w:sz w:val="24"/>
          <w:lang w:eastAsia="zh-CN"/>
        </w:rPr>
        <w:tab/>
      </w:r>
      <w:r w:rsidR="00C259F9" w:rsidRPr="002F3338">
        <w:rPr>
          <w:rFonts w:eastAsia="宋体" w:cs="Times New Roman"/>
          <w:color w:val="000000"/>
          <w:kern w:val="22"/>
          <w:sz w:val="24"/>
          <w:lang w:eastAsia="zh-CN"/>
        </w:rPr>
        <w:t>2019</w:t>
      </w:r>
      <w:r w:rsidR="00C259F9" w:rsidRPr="002F3338">
        <w:rPr>
          <w:rFonts w:eastAsia="宋体" w:cs="Times New Roman"/>
          <w:color w:val="000000"/>
          <w:kern w:val="22"/>
          <w:sz w:val="24"/>
          <w:lang w:eastAsia="zh-CN"/>
        </w:rPr>
        <w:t>年</w:t>
      </w:r>
      <w:r w:rsidR="00C259F9" w:rsidRPr="002F3338">
        <w:rPr>
          <w:rFonts w:eastAsia="宋体" w:cs="Times New Roman"/>
          <w:color w:val="000000"/>
          <w:kern w:val="22"/>
          <w:sz w:val="24"/>
          <w:lang w:eastAsia="zh-CN"/>
        </w:rPr>
        <w:t>6</w:t>
      </w:r>
      <w:r w:rsidR="00C259F9" w:rsidRPr="002F3338">
        <w:rPr>
          <w:rFonts w:eastAsia="宋体" w:cs="Times New Roman"/>
          <w:color w:val="000000"/>
          <w:kern w:val="22"/>
          <w:sz w:val="24"/>
          <w:lang w:eastAsia="zh-CN"/>
        </w:rPr>
        <w:t>月</w:t>
      </w:r>
      <w:r w:rsidR="00C259F9" w:rsidRPr="002F3338">
        <w:rPr>
          <w:rFonts w:eastAsia="宋体" w:cs="Times New Roman"/>
          <w:color w:val="000000"/>
          <w:kern w:val="22"/>
          <w:sz w:val="24"/>
          <w:lang w:eastAsia="zh-CN"/>
        </w:rPr>
        <w:t>11</w:t>
      </w:r>
      <w:r w:rsidR="00C259F9" w:rsidRPr="002F3338">
        <w:rPr>
          <w:rFonts w:eastAsia="宋体" w:cs="Times New Roman"/>
          <w:color w:val="000000"/>
          <w:kern w:val="22"/>
          <w:sz w:val="24"/>
          <w:lang w:eastAsia="zh-CN"/>
        </w:rPr>
        <w:t>日至</w:t>
      </w:r>
      <w:r w:rsidR="00C259F9" w:rsidRPr="002F3338">
        <w:rPr>
          <w:rFonts w:eastAsia="宋体" w:cs="Times New Roman"/>
          <w:color w:val="000000"/>
          <w:kern w:val="22"/>
          <w:sz w:val="24"/>
          <w:lang w:eastAsia="zh-CN"/>
        </w:rPr>
        <w:t>14</w:t>
      </w:r>
      <w:r w:rsidR="00C259F9" w:rsidRPr="002F3338">
        <w:rPr>
          <w:rFonts w:eastAsia="宋体" w:cs="Times New Roman"/>
          <w:color w:val="000000"/>
          <w:kern w:val="22"/>
          <w:sz w:val="24"/>
          <w:lang w:eastAsia="zh-CN"/>
        </w:rPr>
        <w:t>日，公约秘书处与国际发展法组织合作，在日本生物多样性基金的支持下，与联合国开发计划署</w:t>
      </w:r>
      <w:r w:rsidR="00C259F9" w:rsidRPr="002F3338">
        <w:rPr>
          <w:rFonts w:eastAsia="宋体" w:cs="Times New Roman"/>
          <w:color w:val="000000"/>
          <w:kern w:val="22"/>
          <w:sz w:val="24"/>
          <w:lang w:eastAsia="zh-CN"/>
        </w:rPr>
        <w:t>(</w:t>
      </w:r>
      <w:r w:rsidR="00C259F9" w:rsidRPr="002F3338">
        <w:rPr>
          <w:rFonts w:eastAsia="宋体" w:cs="Times New Roman"/>
          <w:color w:val="000000"/>
          <w:kern w:val="22"/>
          <w:sz w:val="24"/>
          <w:lang w:eastAsia="zh-CN"/>
        </w:rPr>
        <w:t>开发署</w:t>
      </w:r>
      <w:r w:rsidR="00C259F9" w:rsidRPr="002F3338">
        <w:rPr>
          <w:rFonts w:eastAsia="宋体" w:cs="Times New Roman"/>
          <w:color w:val="000000"/>
          <w:kern w:val="22"/>
          <w:sz w:val="24"/>
          <w:lang w:eastAsia="zh-CN"/>
        </w:rPr>
        <w:t>)</w:t>
      </w:r>
      <w:r w:rsidR="00A902CC" w:rsidRPr="002F3338">
        <w:rPr>
          <w:rFonts w:eastAsia="宋体" w:cs="Times New Roman"/>
          <w:color w:val="000000"/>
          <w:kern w:val="22"/>
          <w:sz w:val="24"/>
          <w:lang w:eastAsia="zh-CN"/>
        </w:rPr>
        <w:t>摩洛哥办事处</w:t>
      </w:r>
      <w:r w:rsidR="00C259F9" w:rsidRPr="002F3338">
        <w:rPr>
          <w:rFonts w:eastAsia="宋体" w:cs="Times New Roman"/>
          <w:color w:val="000000"/>
          <w:kern w:val="22"/>
          <w:sz w:val="24"/>
          <w:lang w:eastAsia="zh-CN"/>
        </w:rPr>
        <w:t>合作，为非洲法语国家获取和惠益分享网络提供了培训员培训，</w:t>
      </w:r>
      <w:r w:rsidR="009A3A03">
        <w:rPr>
          <w:rFonts w:eastAsia="宋体" w:cs="Times New Roman" w:hint="eastAsia"/>
          <w:color w:val="000000"/>
          <w:kern w:val="22"/>
          <w:sz w:val="24"/>
          <w:lang w:eastAsia="zh-CN"/>
        </w:rPr>
        <w:t>有两个</w:t>
      </w:r>
      <w:r w:rsidR="00C259F9" w:rsidRPr="002F3338">
        <w:rPr>
          <w:rFonts w:eastAsia="宋体" w:cs="Times New Roman"/>
          <w:color w:val="000000"/>
          <w:kern w:val="22"/>
          <w:sz w:val="24"/>
          <w:lang w:eastAsia="zh-CN"/>
        </w:rPr>
        <w:t>目的</w:t>
      </w:r>
      <w:r w:rsidR="002F3338" w:rsidRPr="002F3338">
        <w:rPr>
          <w:rFonts w:eastAsia="宋体" w:cs="Times New Roman" w:hint="eastAsia"/>
          <w:color w:val="000000"/>
          <w:kern w:val="22"/>
          <w:sz w:val="24"/>
          <w:lang w:eastAsia="zh-CN"/>
        </w:rPr>
        <w:t>：</w:t>
      </w:r>
      <w:r w:rsidR="00C259F9" w:rsidRPr="002F3338">
        <w:rPr>
          <w:rFonts w:eastAsia="宋体" w:cs="Times New Roman"/>
          <w:color w:val="000000"/>
          <w:kern w:val="22"/>
          <w:sz w:val="24"/>
          <w:lang w:eastAsia="zh-CN"/>
        </w:rPr>
        <w:t>(a)</w:t>
      </w:r>
      <w:r w:rsidR="002F3338" w:rsidRPr="002F3338">
        <w:rPr>
          <w:rFonts w:eastAsia="宋体" w:cs="Times New Roman"/>
          <w:color w:val="000000"/>
          <w:kern w:val="22"/>
          <w:sz w:val="24"/>
          <w:lang w:eastAsia="zh-CN"/>
        </w:rPr>
        <w:t xml:space="preserve"> </w:t>
      </w:r>
      <w:r w:rsidR="00C259F9" w:rsidRPr="002F3338">
        <w:rPr>
          <w:rFonts w:eastAsia="宋体" w:cs="Times New Roman"/>
          <w:color w:val="000000"/>
          <w:kern w:val="22"/>
          <w:sz w:val="24"/>
          <w:lang w:eastAsia="zh-CN"/>
        </w:rPr>
        <w:t>根据</w:t>
      </w:r>
      <w:r w:rsidR="00A902CC" w:rsidRPr="002F3338">
        <w:rPr>
          <w:rFonts w:eastAsia="宋体" w:cs="Times New Roman"/>
          <w:color w:val="000000"/>
          <w:kern w:val="22"/>
          <w:sz w:val="24"/>
          <w:lang w:eastAsia="zh-CN"/>
        </w:rPr>
        <w:t>公约秘书处</w:t>
      </w:r>
      <w:r w:rsidR="00C259F9" w:rsidRPr="002F3338">
        <w:rPr>
          <w:rFonts w:eastAsia="宋体" w:cs="Times New Roman"/>
          <w:color w:val="000000"/>
          <w:kern w:val="22"/>
          <w:sz w:val="24"/>
          <w:lang w:eastAsia="zh-CN"/>
        </w:rPr>
        <w:t>-</w:t>
      </w:r>
      <w:r w:rsidR="00C259F9" w:rsidRPr="002F3338">
        <w:rPr>
          <w:rFonts w:eastAsia="宋体" w:cs="Times New Roman"/>
          <w:color w:val="000000"/>
          <w:kern w:val="22"/>
          <w:sz w:val="24"/>
          <w:lang w:eastAsia="zh-CN"/>
        </w:rPr>
        <w:t>国际发展法组织区域培训课程，试用培训员手册；</w:t>
      </w:r>
      <w:r w:rsidR="00C259F9" w:rsidRPr="002F3338">
        <w:rPr>
          <w:rFonts w:eastAsia="宋体" w:cs="Times New Roman"/>
          <w:color w:val="000000"/>
          <w:kern w:val="22"/>
          <w:sz w:val="24"/>
          <w:lang w:eastAsia="zh-CN"/>
        </w:rPr>
        <w:t>(b)</w:t>
      </w:r>
      <w:r w:rsidR="002F3338" w:rsidRPr="002F3338">
        <w:rPr>
          <w:rFonts w:eastAsia="宋体" w:cs="Times New Roman"/>
          <w:color w:val="000000"/>
          <w:kern w:val="22"/>
          <w:sz w:val="24"/>
          <w:lang w:eastAsia="zh-CN"/>
        </w:rPr>
        <w:t xml:space="preserve"> </w:t>
      </w:r>
      <w:r w:rsidR="00C259F9" w:rsidRPr="002F3338">
        <w:rPr>
          <w:rFonts w:eastAsia="宋体" w:cs="Times New Roman"/>
          <w:color w:val="000000"/>
          <w:kern w:val="22"/>
          <w:sz w:val="24"/>
          <w:lang w:eastAsia="zh-CN"/>
        </w:rPr>
        <w:t>建设</w:t>
      </w:r>
      <w:r w:rsidR="004C17B5" w:rsidRPr="002F3338">
        <w:rPr>
          <w:rFonts w:eastAsia="宋体" w:cs="Times New Roman"/>
          <w:color w:val="000000"/>
          <w:kern w:val="22"/>
          <w:sz w:val="24"/>
          <w:lang w:eastAsia="zh-CN"/>
        </w:rPr>
        <w:t>参加者</w:t>
      </w:r>
      <w:r w:rsidR="00C259F9" w:rsidRPr="002F3338">
        <w:rPr>
          <w:rFonts w:eastAsia="宋体" w:cs="Times New Roman"/>
          <w:color w:val="000000"/>
          <w:kern w:val="22"/>
          <w:sz w:val="24"/>
          <w:lang w:eastAsia="zh-CN"/>
        </w:rPr>
        <w:t>使用培训教材设计国家</w:t>
      </w:r>
      <w:r w:rsidR="004C17B5" w:rsidRPr="002F3338">
        <w:rPr>
          <w:rFonts w:eastAsia="宋体" w:cs="Times New Roman"/>
          <w:color w:val="000000"/>
          <w:kern w:val="22"/>
          <w:sz w:val="24"/>
          <w:lang w:eastAsia="zh-CN"/>
        </w:rPr>
        <w:t>获取和惠益分享</w:t>
      </w:r>
      <w:r w:rsidR="00C259F9" w:rsidRPr="002F3338">
        <w:rPr>
          <w:rFonts w:eastAsia="宋体" w:cs="Times New Roman"/>
          <w:color w:val="000000"/>
          <w:kern w:val="22"/>
          <w:sz w:val="24"/>
          <w:lang w:eastAsia="zh-CN"/>
        </w:rPr>
        <w:t>培训活动的能力。</w:t>
      </w:r>
      <w:r w:rsidR="009A3A03">
        <w:rPr>
          <w:rFonts w:eastAsia="宋体" w:cs="Times New Roman" w:hint="eastAsia"/>
          <w:color w:val="000000"/>
          <w:kern w:val="22"/>
          <w:sz w:val="24"/>
          <w:lang w:eastAsia="zh-CN"/>
        </w:rPr>
        <w:t>来自</w:t>
      </w:r>
      <w:r w:rsidR="00C259F9" w:rsidRPr="002F3338">
        <w:rPr>
          <w:rFonts w:eastAsia="宋体" w:cs="Times New Roman"/>
          <w:color w:val="000000"/>
          <w:kern w:val="22"/>
          <w:sz w:val="24"/>
          <w:lang w:eastAsia="zh-CN"/>
        </w:rPr>
        <w:t>10</w:t>
      </w:r>
      <w:r w:rsidR="00C259F9" w:rsidRPr="002F3338">
        <w:rPr>
          <w:rFonts w:eastAsia="宋体" w:cs="Times New Roman"/>
          <w:color w:val="000000"/>
          <w:kern w:val="22"/>
          <w:sz w:val="24"/>
          <w:lang w:eastAsia="zh-CN"/>
        </w:rPr>
        <w:t>个非洲法语国家总共</w:t>
      </w:r>
      <w:r w:rsidR="00C259F9" w:rsidRPr="002F3338">
        <w:rPr>
          <w:rFonts w:eastAsia="宋体" w:cs="Times New Roman"/>
          <w:color w:val="000000"/>
          <w:kern w:val="22"/>
          <w:sz w:val="24"/>
          <w:lang w:eastAsia="zh-CN"/>
        </w:rPr>
        <w:t>22</w:t>
      </w:r>
      <w:r w:rsidR="00C259F9" w:rsidRPr="002F3338">
        <w:rPr>
          <w:rFonts w:eastAsia="宋体" w:cs="Times New Roman"/>
          <w:color w:val="000000"/>
          <w:kern w:val="22"/>
          <w:sz w:val="24"/>
          <w:lang w:eastAsia="zh-CN"/>
        </w:rPr>
        <w:t>名</w:t>
      </w:r>
      <w:r w:rsidR="004C17B5" w:rsidRPr="002F3338">
        <w:rPr>
          <w:rFonts w:eastAsia="宋体" w:cs="Times New Roman"/>
          <w:color w:val="000000"/>
          <w:kern w:val="22"/>
          <w:sz w:val="24"/>
          <w:lang w:eastAsia="zh-CN"/>
        </w:rPr>
        <w:t>参加者</w:t>
      </w:r>
      <w:r w:rsidR="00C259F9" w:rsidRPr="002F3338">
        <w:rPr>
          <w:rFonts w:eastAsia="宋体" w:cs="Times New Roman"/>
          <w:color w:val="000000"/>
          <w:kern w:val="22"/>
          <w:sz w:val="24"/>
          <w:lang w:eastAsia="zh-CN"/>
        </w:rPr>
        <w:t>(14</w:t>
      </w:r>
      <w:r w:rsidR="00C259F9" w:rsidRPr="002F3338">
        <w:rPr>
          <w:rFonts w:eastAsia="宋体" w:cs="Times New Roman"/>
          <w:color w:val="000000"/>
          <w:kern w:val="22"/>
          <w:sz w:val="24"/>
          <w:lang w:eastAsia="zh-CN"/>
        </w:rPr>
        <w:t>名男性和</w:t>
      </w:r>
      <w:r w:rsidR="00C259F9" w:rsidRPr="002F3338">
        <w:rPr>
          <w:rFonts w:eastAsia="宋体" w:cs="Times New Roman"/>
          <w:color w:val="000000"/>
          <w:kern w:val="22"/>
          <w:sz w:val="24"/>
          <w:lang w:eastAsia="zh-CN"/>
        </w:rPr>
        <w:t>8</w:t>
      </w:r>
      <w:proofErr w:type="gramStart"/>
      <w:r w:rsidR="00C259F9" w:rsidRPr="002F3338">
        <w:rPr>
          <w:rFonts w:eastAsia="宋体" w:cs="Times New Roman"/>
          <w:color w:val="000000"/>
          <w:kern w:val="22"/>
          <w:sz w:val="24"/>
          <w:lang w:eastAsia="zh-CN"/>
        </w:rPr>
        <w:t>名女性</w:t>
      </w:r>
      <w:r w:rsidR="00C259F9" w:rsidRPr="002F3338">
        <w:rPr>
          <w:rFonts w:eastAsia="宋体" w:cs="Times New Roman"/>
          <w:color w:val="000000"/>
          <w:kern w:val="22"/>
          <w:sz w:val="24"/>
          <w:lang w:eastAsia="zh-CN"/>
        </w:rPr>
        <w:t>)</w:t>
      </w:r>
      <w:r w:rsidR="00C259F9" w:rsidRPr="002F3338">
        <w:rPr>
          <w:rFonts w:eastAsia="宋体" w:cs="Times New Roman"/>
          <w:color w:val="000000"/>
          <w:kern w:val="22"/>
          <w:sz w:val="24"/>
          <w:lang w:eastAsia="zh-CN"/>
        </w:rPr>
        <w:t>参加了培训</w:t>
      </w:r>
      <w:proofErr w:type="gramEnd"/>
      <w:r w:rsidR="00C259F9" w:rsidRPr="002F3338">
        <w:rPr>
          <w:rFonts w:eastAsia="宋体" w:cs="Times New Roman"/>
          <w:color w:val="000000"/>
          <w:kern w:val="22"/>
          <w:sz w:val="24"/>
          <w:lang w:eastAsia="zh-CN"/>
        </w:rPr>
        <w:t>。</w:t>
      </w:r>
    </w:p>
    <w:p w14:paraId="352C6183" w14:textId="24650F0C" w:rsidR="00227C42" w:rsidRPr="002F3338" w:rsidRDefault="00A279AC" w:rsidP="00227C42">
      <w:pPr>
        <w:pStyle w:val="Para1"/>
        <w:numPr>
          <w:ilvl w:val="0"/>
          <w:numId w:val="0"/>
        </w:numPr>
        <w:pBdr>
          <w:top w:val="nil"/>
          <w:left w:val="nil"/>
          <w:bottom w:val="nil"/>
          <w:right w:val="nil"/>
          <w:between w:val="nil"/>
          <w:bar w:val="nil"/>
        </w:pBdr>
        <w:spacing w:before="120"/>
        <w:rPr>
          <w:rFonts w:eastAsia="宋体" w:cs="Times New Roman"/>
          <w:snapToGrid/>
          <w:color w:val="000000"/>
          <w:kern w:val="22"/>
          <w:sz w:val="24"/>
          <w:szCs w:val="24"/>
          <w:lang w:eastAsia="zh-CN"/>
        </w:rPr>
      </w:pPr>
      <w:r w:rsidRPr="002F3338">
        <w:rPr>
          <w:rFonts w:eastAsia="宋体" w:cs="Times New Roman"/>
          <w:snapToGrid/>
          <w:color w:val="000000"/>
          <w:kern w:val="22"/>
          <w:sz w:val="24"/>
          <w:szCs w:val="24"/>
          <w:lang w:eastAsia="zh-CN"/>
        </w:rPr>
        <w:lastRenderedPageBreak/>
        <w:t>13.</w:t>
      </w:r>
      <w:r w:rsidRPr="002F3338">
        <w:rPr>
          <w:rFonts w:eastAsia="宋体" w:cs="Times New Roman"/>
          <w:snapToGrid/>
          <w:color w:val="000000"/>
          <w:kern w:val="22"/>
          <w:sz w:val="24"/>
          <w:szCs w:val="24"/>
          <w:lang w:eastAsia="zh-CN"/>
        </w:rPr>
        <w:tab/>
      </w:r>
      <w:r w:rsidR="00C80981" w:rsidRPr="002F3338">
        <w:rPr>
          <w:rFonts w:eastAsia="宋体" w:cs="Times New Roman"/>
          <w:snapToGrid/>
          <w:color w:val="000000"/>
          <w:kern w:val="22"/>
          <w:sz w:val="24"/>
          <w:szCs w:val="24"/>
          <w:lang w:eastAsia="zh-CN"/>
        </w:rPr>
        <w:t>秘书处在日本生物多样性基金、欧洲联盟和德国政府支持下，与</w:t>
      </w:r>
      <w:r w:rsidR="0010377D" w:rsidRPr="002F3338">
        <w:rPr>
          <w:rFonts w:eastAsia="宋体" w:cs="Times New Roman"/>
          <w:snapToGrid/>
          <w:color w:val="000000"/>
          <w:kern w:val="22"/>
          <w:sz w:val="24"/>
          <w:szCs w:val="24"/>
          <w:lang w:eastAsia="zh-CN"/>
        </w:rPr>
        <w:t>获取和惠益分享</w:t>
      </w:r>
      <w:r w:rsidR="00C80981" w:rsidRPr="002F3338">
        <w:rPr>
          <w:rFonts w:eastAsia="宋体" w:cs="Times New Roman"/>
          <w:snapToGrid/>
          <w:color w:val="000000"/>
          <w:kern w:val="22"/>
          <w:sz w:val="24"/>
          <w:szCs w:val="24"/>
          <w:lang w:eastAsia="zh-CN"/>
        </w:rPr>
        <w:t>能力发展倡议和开发署合作，于</w:t>
      </w:r>
      <w:r w:rsidR="00C80981" w:rsidRPr="002F3338">
        <w:rPr>
          <w:rFonts w:eastAsia="宋体" w:cs="Times New Roman"/>
          <w:snapToGrid/>
          <w:color w:val="000000"/>
          <w:kern w:val="22"/>
          <w:sz w:val="24"/>
          <w:szCs w:val="24"/>
          <w:lang w:eastAsia="zh-CN"/>
        </w:rPr>
        <w:t>9</w:t>
      </w:r>
      <w:r w:rsidR="00C80981" w:rsidRPr="002F3338">
        <w:rPr>
          <w:rFonts w:eastAsia="宋体" w:cs="Times New Roman"/>
          <w:snapToGrid/>
          <w:color w:val="000000"/>
          <w:kern w:val="22"/>
          <w:sz w:val="24"/>
          <w:szCs w:val="24"/>
          <w:lang w:eastAsia="zh-CN"/>
        </w:rPr>
        <w:t>月</w:t>
      </w:r>
      <w:r w:rsidR="00C80981" w:rsidRPr="002F3338">
        <w:rPr>
          <w:rFonts w:eastAsia="宋体" w:cs="Times New Roman"/>
          <w:snapToGrid/>
          <w:color w:val="000000"/>
          <w:kern w:val="22"/>
          <w:sz w:val="24"/>
          <w:szCs w:val="24"/>
          <w:lang w:eastAsia="zh-CN"/>
        </w:rPr>
        <w:t>30</w:t>
      </w:r>
      <w:r w:rsidR="00C80981" w:rsidRPr="002F3338">
        <w:rPr>
          <w:rFonts w:eastAsia="宋体" w:cs="Times New Roman"/>
          <w:snapToGrid/>
          <w:color w:val="000000"/>
          <w:kern w:val="22"/>
          <w:sz w:val="24"/>
          <w:szCs w:val="24"/>
          <w:lang w:eastAsia="zh-CN"/>
        </w:rPr>
        <w:t>日至</w:t>
      </w:r>
      <w:r w:rsidR="00C80981" w:rsidRPr="002F3338">
        <w:rPr>
          <w:rFonts w:eastAsia="宋体" w:cs="Times New Roman"/>
          <w:snapToGrid/>
          <w:color w:val="000000"/>
          <w:kern w:val="22"/>
          <w:sz w:val="24"/>
          <w:szCs w:val="24"/>
          <w:lang w:eastAsia="zh-CN"/>
        </w:rPr>
        <w:t>10</w:t>
      </w:r>
      <w:r w:rsidR="00C80981" w:rsidRPr="002F3338">
        <w:rPr>
          <w:rFonts w:eastAsia="宋体" w:cs="Times New Roman"/>
          <w:snapToGrid/>
          <w:color w:val="000000"/>
          <w:kern w:val="22"/>
          <w:sz w:val="24"/>
          <w:szCs w:val="24"/>
          <w:lang w:eastAsia="zh-CN"/>
        </w:rPr>
        <w:t>月</w:t>
      </w:r>
      <w:r w:rsidR="00C80981" w:rsidRPr="002F3338">
        <w:rPr>
          <w:rFonts w:eastAsia="宋体" w:cs="Times New Roman"/>
          <w:snapToGrid/>
          <w:color w:val="000000"/>
          <w:kern w:val="22"/>
          <w:sz w:val="24"/>
          <w:szCs w:val="24"/>
          <w:lang w:eastAsia="zh-CN"/>
        </w:rPr>
        <w:t>2</w:t>
      </w:r>
      <w:r w:rsidR="00C80981" w:rsidRPr="002F3338">
        <w:rPr>
          <w:rFonts w:eastAsia="宋体" w:cs="Times New Roman"/>
          <w:snapToGrid/>
          <w:color w:val="000000"/>
          <w:kern w:val="22"/>
          <w:sz w:val="24"/>
          <w:szCs w:val="24"/>
          <w:lang w:eastAsia="zh-CN"/>
        </w:rPr>
        <w:t>日在波恩组织了一次研讨会。关于</w:t>
      </w:r>
      <w:r w:rsidR="004C17B5" w:rsidRPr="002F3338">
        <w:rPr>
          <w:rFonts w:eastAsia="宋体" w:cs="Times New Roman"/>
          <w:snapToGrid/>
          <w:color w:val="000000"/>
          <w:kern w:val="22"/>
          <w:sz w:val="24"/>
          <w:szCs w:val="24"/>
          <w:lang w:eastAsia="zh-CN"/>
        </w:rPr>
        <w:t>根据议定书</w:t>
      </w:r>
      <w:r w:rsidR="00C80981" w:rsidRPr="002F3338">
        <w:rPr>
          <w:rFonts w:eastAsia="宋体" w:cs="Times New Roman"/>
          <w:snapToGrid/>
          <w:color w:val="000000"/>
          <w:kern w:val="22"/>
          <w:sz w:val="24"/>
          <w:szCs w:val="24"/>
          <w:lang w:eastAsia="zh-CN"/>
        </w:rPr>
        <w:t>监测遗传资源利用情况的全球能力建设讲习班</w:t>
      </w:r>
      <w:r w:rsidR="00FB1B28" w:rsidRPr="002F3338">
        <w:rPr>
          <w:rFonts w:eastAsia="宋体" w:cs="Times New Roman"/>
          <w:snapToGrid/>
          <w:color w:val="000000"/>
          <w:kern w:val="22"/>
          <w:sz w:val="24"/>
          <w:szCs w:val="24"/>
          <w:lang w:eastAsia="zh-CN"/>
        </w:rPr>
        <w:t>，</w:t>
      </w:r>
      <w:r w:rsidR="002254D1" w:rsidRPr="002F3338">
        <w:rPr>
          <w:rStyle w:val="FootnoteReference"/>
          <w:rFonts w:eastAsia="宋体" w:cs="Times New Roman"/>
          <w:snapToGrid/>
          <w:color w:val="000000"/>
          <w:kern w:val="22"/>
          <w:sz w:val="24"/>
          <w:szCs w:val="24"/>
        </w:rPr>
        <w:footnoteReference w:id="2"/>
      </w:r>
      <w:r w:rsidR="002254D1">
        <w:rPr>
          <w:rFonts w:eastAsia="宋体" w:cs="Times New Roman" w:hint="eastAsia"/>
          <w:snapToGrid/>
          <w:color w:val="000000"/>
          <w:kern w:val="22"/>
          <w:sz w:val="24"/>
          <w:szCs w:val="24"/>
          <w:lang w:eastAsia="zh-CN"/>
        </w:rPr>
        <w:t xml:space="preserve"> </w:t>
      </w:r>
      <w:r w:rsidR="00FB1B28" w:rsidRPr="002F3338">
        <w:rPr>
          <w:rFonts w:eastAsia="宋体" w:cs="Times New Roman"/>
          <w:snapToGrid/>
          <w:color w:val="000000"/>
          <w:kern w:val="22"/>
          <w:sz w:val="24"/>
          <w:szCs w:val="24"/>
          <w:lang w:eastAsia="zh-CN"/>
        </w:rPr>
        <w:t>旨在提高认识和分享关于监测遗传资源利用的实际经验，并更好地了解如何使用获取和惠益分享信息交换所。讲习班为</w:t>
      </w:r>
      <w:r w:rsidR="004C17B5" w:rsidRPr="002F3338">
        <w:rPr>
          <w:rFonts w:eastAsia="宋体" w:cs="Times New Roman"/>
          <w:snapToGrid/>
          <w:color w:val="000000"/>
          <w:kern w:val="22"/>
          <w:sz w:val="24"/>
          <w:szCs w:val="24"/>
          <w:lang w:eastAsia="zh-CN"/>
        </w:rPr>
        <w:t>来自</w:t>
      </w:r>
      <w:r w:rsidR="00FB1B28" w:rsidRPr="002F3338">
        <w:rPr>
          <w:rFonts w:eastAsia="宋体" w:cs="Times New Roman"/>
          <w:snapToGrid/>
          <w:color w:val="000000"/>
          <w:kern w:val="22"/>
          <w:sz w:val="24"/>
          <w:szCs w:val="24"/>
          <w:lang w:eastAsia="zh-CN"/>
        </w:rPr>
        <w:t>54</w:t>
      </w:r>
      <w:r w:rsidR="00FB1B28" w:rsidRPr="002F3338">
        <w:rPr>
          <w:rFonts w:eastAsia="宋体" w:cs="Times New Roman"/>
          <w:snapToGrid/>
          <w:color w:val="000000"/>
          <w:kern w:val="22"/>
          <w:sz w:val="24"/>
          <w:szCs w:val="24"/>
          <w:lang w:eastAsia="zh-CN"/>
        </w:rPr>
        <w:t>个国家的</w:t>
      </w:r>
      <w:r w:rsidR="00FB1B28" w:rsidRPr="002F3338">
        <w:rPr>
          <w:rFonts w:eastAsia="宋体" w:cs="Times New Roman"/>
          <w:snapToGrid/>
          <w:color w:val="000000"/>
          <w:kern w:val="22"/>
          <w:sz w:val="24"/>
          <w:szCs w:val="24"/>
          <w:lang w:eastAsia="zh-CN"/>
        </w:rPr>
        <w:t>68</w:t>
      </w:r>
      <w:r w:rsidR="00FB1B28" w:rsidRPr="002F3338">
        <w:rPr>
          <w:rFonts w:eastAsia="宋体" w:cs="Times New Roman"/>
          <w:snapToGrid/>
          <w:color w:val="000000"/>
          <w:kern w:val="22"/>
          <w:sz w:val="24"/>
          <w:szCs w:val="24"/>
          <w:lang w:eastAsia="zh-CN"/>
        </w:rPr>
        <w:t>名</w:t>
      </w:r>
      <w:r w:rsidR="004C17B5" w:rsidRPr="002F3338">
        <w:rPr>
          <w:rFonts w:eastAsia="宋体" w:cs="Times New Roman"/>
          <w:snapToGrid/>
          <w:color w:val="000000"/>
          <w:kern w:val="22"/>
          <w:sz w:val="24"/>
          <w:szCs w:val="24"/>
          <w:lang w:eastAsia="zh-CN"/>
        </w:rPr>
        <w:t>参加者</w:t>
      </w:r>
      <w:r w:rsidR="00FB1B28" w:rsidRPr="002F3338">
        <w:rPr>
          <w:rFonts w:eastAsia="宋体" w:cs="Times New Roman"/>
          <w:snapToGrid/>
          <w:color w:val="000000"/>
          <w:kern w:val="22"/>
          <w:sz w:val="24"/>
          <w:szCs w:val="24"/>
          <w:lang w:eastAsia="zh-CN"/>
        </w:rPr>
        <w:t>(35</w:t>
      </w:r>
      <w:r w:rsidR="00FB1B28" w:rsidRPr="002F3338">
        <w:rPr>
          <w:rFonts w:eastAsia="宋体" w:cs="Times New Roman"/>
          <w:snapToGrid/>
          <w:color w:val="000000"/>
          <w:kern w:val="22"/>
          <w:sz w:val="24"/>
          <w:szCs w:val="24"/>
          <w:lang w:eastAsia="zh-CN"/>
        </w:rPr>
        <w:t>名女性和</w:t>
      </w:r>
      <w:r w:rsidR="00FB1B28" w:rsidRPr="002F3338">
        <w:rPr>
          <w:rFonts w:eastAsia="宋体" w:cs="Times New Roman"/>
          <w:snapToGrid/>
          <w:color w:val="000000"/>
          <w:kern w:val="22"/>
          <w:sz w:val="24"/>
          <w:szCs w:val="24"/>
          <w:lang w:eastAsia="zh-CN"/>
        </w:rPr>
        <w:t>33</w:t>
      </w:r>
      <w:proofErr w:type="gramStart"/>
      <w:r w:rsidR="00FB1B28" w:rsidRPr="002F3338">
        <w:rPr>
          <w:rFonts w:eastAsia="宋体" w:cs="Times New Roman"/>
          <w:snapToGrid/>
          <w:color w:val="000000"/>
          <w:kern w:val="22"/>
          <w:sz w:val="24"/>
          <w:szCs w:val="24"/>
          <w:lang w:eastAsia="zh-CN"/>
        </w:rPr>
        <w:t>名男性</w:t>
      </w:r>
      <w:r w:rsidR="00FB1B28" w:rsidRPr="002F3338">
        <w:rPr>
          <w:rFonts w:eastAsia="宋体" w:cs="Times New Roman"/>
          <w:snapToGrid/>
          <w:color w:val="000000"/>
          <w:kern w:val="22"/>
          <w:sz w:val="24"/>
          <w:szCs w:val="24"/>
          <w:lang w:eastAsia="zh-CN"/>
        </w:rPr>
        <w:t>)</w:t>
      </w:r>
      <w:r w:rsidR="00FB1B28" w:rsidRPr="002F3338">
        <w:rPr>
          <w:rFonts w:eastAsia="宋体" w:cs="Times New Roman"/>
          <w:snapToGrid/>
          <w:color w:val="000000"/>
          <w:kern w:val="22"/>
          <w:sz w:val="24"/>
          <w:szCs w:val="24"/>
          <w:lang w:eastAsia="zh-CN"/>
        </w:rPr>
        <w:t>提供了培训</w:t>
      </w:r>
      <w:proofErr w:type="gramEnd"/>
      <w:r w:rsidR="00FB1B28" w:rsidRPr="002F3338">
        <w:rPr>
          <w:rFonts w:eastAsia="宋体" w:cs="Times New Roman"/>
          <w:snapToGrid/>
          <w:color w:val="000000"/>
          <w:kern w:val="22"/>
          <w:sz w:val="24"/>
          <w:szCs w:val="24"/>
          <w:lang w:eastAsia="zh-CN"/>
        </w:rPr>
        <w:t>。</w:t>
      </w:r>
    </w:p>
    <w:p w14:paraId="64E68339" w14:textId="16297C22" w:rsidR="000536B0" w:rsidRPr="002F3338" w:rsidRDefault="00F8670A" w:rsidP="000536B0">
      <w:pPr>
        <w:pStyle w:val="Para1"/>
        <w:numPr>
          <w:ilvl w:val="0"/>
          <w:numId w:val="0"/>
        </w:numPr>
        <w:pBdr>
          <w:top w:val="nil"/>
          <w:left w:val="nil"/>
          <w:bottom w:val="nil"/>
          <w:right w:val="nil"/>
          <w:between w:val="nil"/>
          <w:bar w:val="nil"/>
        </w:pBdr>
        <w:spacing w:before="120"/>
        <w:rPr>
          <w:rFonts w:eastAsia="宋体" w:cs="Times New Roman"/>
          <w:snapToGrid/>
          <w:color w:val="000000"/>
          <w:kern w:val="22"/>
          <w:sz w:val="24"/>
          <w:szCs w:val="24"/>
          <w:lang w:eastAsia="zh-CN"/>
        </w:rPr>
      </w:pPr>
      <w:r w:rsidRPr="002F3338">
        <w:rPr>
          <w:rFonts w:eastAsia="宋体" w:cs="Times New Roman"/>
          <w:snapToGrid/>
          <w:color w:val="000000"/>
          <w:kern w:val="22"/>
          <w:sz w:val="24"/>
          <w:szCs w:val="24"/>
          <w:lang w:eastAsia="zh-CN"/>
        </w:rPr>
        <w:t>14.</w:t>
      </w:r>
      <w:r w:rsidR="00765972" w:rsidRPr="002F3338">
        <w:rPr>
          <w:rFonts w:eastAsia="宋体" w:cs="Times New Roman"/>
          <w:snapToGrid/>
          <w:color w:val="000000"/>
          <w:kern w:val="22"/>
          <w:sz w:val="24"/>
          <w:szCs w:val="24"/>
          <w:lang w:eastAsia="zh-CN"/>
        </w:rPr>
        <w:tab/>
      </w:r>
      <w:r w:rsidR="008A6E78" w:rsidRPr="002F3338">
        <w:rPr>
          <w:rFonts w:eastAsia="宋体" w:cs="Times New Roman"/>
          <w:snapToGrid/>
          <w:color w:val="000000"/>
          <w:kern w:val="22"/>
          <w:sz w:val="24"/>
          <w:szCs w:val="24"/>
          <w:lang w:eastAsia="zh-CN"/>
        </w:rPr>
        <w:t>为庆祝《名古屋议定书》通过十周年，秘书处与开发署合作，并在日本生物多样性基金支持下，</w:t>
      </w:r>
      <w:proofErr w:type="gramStart"/>
      <w:r w:rsidR="008A6E78" w:rsidRPr="002F3338">
        <w:rPr>
          <w:rFonts w:eastAsia="宋体" w:cs="Times New Roman"/>
          <w:snapToGrid/>
          <w:color w:val="000000"/>
          <w:kern w:val="22"/>
          <w:sz w:val="24"/>
          <w:szCs w:val="24"/>
          <w:lang w:eastAsia="zh-CN"/>
        </w:rPr>
        <w:t>发起了主题为</w:t>
      </w:r>
      <w:r w:rsidR="004C17B5" w:rsidRPr="00463046">
        <w:rPr>
          <w:rFonts w:ascii="宋体" w:eastAsia="宋体" w:hAnsi="宋体" w:cs="Times New Roman"/>
          <w:snapToGrid/>
          <w:color w:val="000000"/>
          <w:kern w:val="22"/>
          <w:sz w:val="24"/>
          <w:szCs w:val="24"/>
          <w:lang w:eastAsia="zh-CN"/>
        </w:rPr>
        <w:t>“</w:t>
      </w:r>
      <w:proofErr w:type="gramEnd"/>
      <w:r w:rsidR="008A6E78" w:rsidRPr="002F3338">
        <w:rPr>
          <w:rFonts w:eastAsia="宋体" w:cs="Times New Roman"/>
          <w:snapToGrid/>
          <w:color w:val="000000"/>
          <w:kern w:val="22"/>
          <w:sz w:val="24"/>
          <w:szCs w:val="24"/>
          <w:lang w:eastAsia="zh-CN"/>
        </w:rPr>
        <w:t>我们都需要的获取和惠益分享</w:t>
      </w:r>
      <w:r w:rsidR="004C17B5" w:rsidRPr="00463046">
        <w:rPr>
          <w:rFonts w:ascii="宋体" w:eastAsia="宋体" w:hAnsi="宋体" w:cs="Times New Roman"/>
          <w:snapToGrid/>
          <w:color w:val="000000"/>
          <w:kern w:val="22"/>
          <w:sz w:val="24"/>
          <w:szCs w:val="24"/>
          <w:lang w:eastAsia="zh-CN"/>
        </w:rPr>
        <w:t>”</w:t>
      </w:r>
      <w:r w:rsidR="008A6E78" w:rsidRPr="002F3338">
        <w:rPr>
          <w:rFonts w:eastAsia="宋体" w:cs="Times New Roman"/>
          <w:snapToGrid/>
          <w:color w:val="000000"/>
          <w:kern w:val="22"/>
          <w:sz w:val="24"/>
          <w:szCs w:val="24"/>
          <w:lang w:eastAsia="zh-CN"/>
        </w:rPr>
        <w:t>的宣传运动。该运动的主要活动之一是</w:t>
      </w:r>
      <w:r w:rsidR="008A6E78" w:rsidRPr="002F3338">
        <w:rPr>
          <w:rFonts w:eastAsia="宋体" w:cs="Times New Roman"/>
          <w:snapToGrid/>
          <w:color w:val="000000"/>
          <w:kern w:val="22"/>
          <w:sz w:val="24"/>
          <w:szCs w:val="24"/>
          <w:lang w:eastAsia="zh-CN"/>
        </w:rPr>
        <w:t>2020</w:t>
      </w:r>
      <w:r w:rsidR="008A6E78" w:rsidRPr="002F3338">
        <w:rPr>
          <w:rFonts w:eastAsia="宋体" w:cs="Times New Roman"/>
          <w:snapToGrid/>
          <w:color w:val="000000"/>
          <w:kern w:val="22"/>
          <w:sz w:val="24"/>
          <w:szCs w:val="24"/>
          <w:lang w:eastAsia="zh-CN"/>
        </w:rPr>
        <w:t>年</w:t>
      </w:r>
      <w:r w:rsidR="008A6E78" w:rsidRPr="002F3338">
        <w:rPr>
          <w:rFonts w:eastAsia="宋体" w:cs="Times New Roman"/>
          <w:snapToGrid/>
          <w:color w:val="000000"/>
          <w:kern w:val="22"/>
          <w:sz w:val="24"/>
          <w:szCs w:val="24"/>
          <w:lang w:eastAsia="zh-CN"/>
        </w:rPr>
        <w:t>10</w:t>
      </w:r>
      <w:r w:rsidR="008A6E78" w:rsidRPr="002F3338">
        <w:rPr>
          <w:rFonts w:eastAsia="宋体" w:cs="Times New Roman"/>
          <w:snapToGrid/>
          <w:color w:val="000000"/>
          <w:kern w:val="22"/>
          <w:sz w:val="24"/>
          <w:szCs w:val="24"/>
          <w:lang w:eastAsia="zh-CN"/>
        </w:rPr>
        <w:t>月</w:t>
      </w:r>
      <w:r w:rsidR="008A6E78" w:rsidRPr="002F3338">
        <w:rPr>
          <w:rFonts w:eastAsia="宋体" w:cs="Times New Roman"/>
          <w:snapToGrid/>
          <w:color w:val="000000"/>
          <w:kern w:val="22"/>
          <w:sz w:val="24"/>
          <w:szCs w:val="24"/>
          <w:lang w:eastAsia="zh-CN"/>
        </w:rPr>
        <w:t>29</w:t>
      </w:r>
      <w:r w:rsidR="008A6E78" w:rsidRPr="002F3338">
        <w:rPr>
          <w:rFonts w:eastAsia="宋体" w:cs="Times New Roman"/>
          <w:snapToGrid/>
          <w:color w:val="000000"/>
          <w:kern w:val="22"/>
          <w:sz w:val="24"/>
          <w:szCs w:val="24"/>
          <w:lang w:eastAsia="zh-CN"/>
        </w:rPr>
        <w:t>日至</w:t>
      </w:r>
      <w:r w:rsidR="008A6E78" w:rsidRPr="002F3338">
        <w:rPr>
          <w:rFonts w:eastAsia="宋体" w:cs="Times New Roman"/>
          <w:snapToGrid/>
          <w:color w:val="000000"/>
          <w:kern w:val="22"/>
          <w:sz w:val="24"/>
          <w:szCs w:val="24"/>
          <w:lang w:eastAsia="zh-CN"/>
        </w:rPr>
        <w:t>11</w:t>
      </w:r>
      <w:r w:rsidR="008A6E78" w:rsidRPr="002F3338">
        <w:rPr>
          <w:rFonts w:eastAsia="宋体" w:cs="Times New Roman"/>
          <w:snapToGrid/>
          <w:color w:val="000000"/>
          <w:kern w:val="22"/>
          <w:sz w:val="24"/>
          <w:szCs w:val="24"/>
          <w:lang w:eastAsia="zh-CN"/>
        </w:rPr>
        <w:t>月</w:t>
      </w:r>
      <w:r w:rsidR="008A6E78" w:rsidRPr="002F3338">
        <w:rPr>
          <w:rFonts w:eastAsia="宋体" w:cs="Times New Roman"/>
          <w:snapToGrid/>
          <w:color w:val="000000"/>
          <w:kern w:val="22"/>
          <w:sz w:val="24"/>
          <w:szCs w:val="24"/>
          <w:lang w:eastAsia="zh-CN"/>
        </w:rPr>
        <w:t>25</w:t>
      </w:r>
      <w:r w:rsidR="008A6E78" w:rsidRPr="002F3338">
        <w:rPr>
          <w:rFonts w:eastAsia="宋体" w:cs="Times New Roman"/>
          <w:snapToGrid/>
          <w:color w:val="000000"/>
          <w:kern w:val="22"/>
          <w:sz w:val="24"/>
          <w:szCs w:val="24"/>
          <w:lang w:eastAsia="zh-CN"/>
        </w:rPr>
        <w:t>日举行的全球获取和惠益分享会议。五场在线会议汇集了来自提供国和使用国的政府、土著人民和</w:t>
      </w:r>
      <w:r w:rsidR="007E1162" w:rsidRPr="002F3338">
        <w:rPr>
          <w:rFonts w:eastAsia="宋体" w:cs="Times New Roman"/>
          <w:snapToGrid/>
          <w:color w:val="000000"/>
          <w:kern w:val="22"/>
          <w:sz w:val="24"/>
          <w:szCs w:val="24"/>
          <w:lang w:eastAsia="zh-CN"/>
        </w:rPr>
        <w:t>地方</w:t>
      </w:r>
      <w:r w:rsidR="008A6E78" w:rsidRPr="002F3338">
        <w:rPr>
          <w:rFonts w:eastAsia="宋体" w:cs="Times New Roman"/>
          <w:snapToGrid/>
          <w:color w:val="000000"/>
          <w:kern w:val="22"/>
          <w:sz w:val="24"/>
          <w:szCs w:val="24"/>
          <w:lang w:eastAsia="zh-CN"/>
        </w:rPr>
        <w:t>社区以及研究人员和企业界等利益攸关方，</w:t>
      </w:r>
      <w:r w:rsidR="0010377D" w:rsidRPr="002F3338">
        <w:rPr>
          <w:rFonts w:eastAsia="宋体" w:cs="Times New Roman"/>
          <w:snapToGrid/>
          <w:color w:val="000000"/>
          <w:kern w:val="22"/>
          <w:sz w:val="24"/>
          <w:szCs w:val="24"/>
          <w:lang w:eastAsia="zh-CN"/>
        </w:rPr>
        <w:t>交流</w:t>
      </w:r>
      <w:r w:rsidR="008A6E78" w:rsidRPr="002F3338">
        <w:rPr>
          <w:rFonts w:eastAsia="宋体" w:cs="Times New Roman"/>
          <w:snapToGrid/>
          <w:color w:val="000000"/>
          <w:kern w:val="22"/>
          <w:sz w:val="24"/>
          <w:szCs w:val="24"/>
          <w:lang w:eastAsia="zh-CN"/>
        </w:rPr>
        <w:t>经验和教训。来自世界各地</w:t>
      </w:r>
      <w:r w:rsidR="0010377D" w:rsidRPr="002F3338">
        <w:rPr>
          <w:rFonts w:eastAsia="宋体" w:cs="Times New Roman"/>
          <w:snapToGrid/>
          <w:color w:val="000000"/>
          <w:kern w:val="22"/>
          <w:sz w:val="24"/>
          <w:szCs w:val="24"/>
          <w:lang w:eastAsia="zh-CN"/>
        </w:rPr>
        <w:t>总共</w:t>
      </w:r>
      <w:r w:rsidR="008A6E78" w:rsidRPr="002F3338">
        <w:rPr>
          <w:rFonts w:eastAsia="宋体" w:cs="Times New Roman"/>
          <w:snapToGrid/>
          <w:color w:val="000000"/>
          <w:kern w:val="22"/>
          <w:sz w:val="24"/>
          <w:szCs w:val="24"/>
          <w:lang w:eastAsia="zh-CN"/>
        </w:rPr>
        <w:t>888</w:t>
      </w:r>
      <w:r w:rsidR="008A6E78" w:rsidRPr="002F3338">
        <w:rPr>
          <w:rFonts w:eastAsia="宋体" w:cs="Times New Roman"/>
          <w:snapToGrid/>
          <w:color w:val="000000"/>
          <w:kern w:val="22"/>
          <w:sz w:val="24"/>
          <w:szCs w:val="24"/>
          <w:lang w:eastAsia="zh-CN"/>
        </w:rPr>
        <w:t>名与会者参加了这次在线会议。</w:t>
      </w:r>
    </w:p>
    <w:p w14:paraId="41E2EEBD" w14:textId="38C548F6" w:rsidR="000536B0" w:rsidRPr="00F8011A" w:rsidRDefault="000536B0" w:rsidP="48732A80">
      <w:pPr>
        <w:pStyle w:val="Para1"/>
        <w:numPr>
          <w:ilvl w:val="0"/>
          <w:numId w:val="0"/>
        </w:numPr>
        <w:pBdr>
          <w:top w:val="nil"/>
          <w:left w:val="nil"/>
          <w:bottom w:val="nil"/>
          <w:right w:val="nil"/>
          <w:between w:val="nil"/>
          <w:bar w:val="nil"/>
        </w:pBdr>
        <w:spacing w:before="120"/>
        <w:rPr>
          <w:rFonts w:eastAsia="宋体" w:cs="Times New Roman"/>
          <w:snapToGrid/>
          <w:color w:val="000000"/>
          <w:spacing w:val="-2"/>
          <w:kern w:val="22"/>
          <w:sz w:val="24"/>
          <w:szCs w:val="24"/>
          <w:lang w:eastAsia="zh-CN"/>
        </w:rPr>
      </w:pPr>
      <w:r w:rsidRPr="00F8011A">
        <w:rPr>
          <w:rFonts w:eastAsia="宋体" w:cs="Times New Roman"/>
          <w:snapToGrid/>
          <w:color w:val="000000"/>
          <w:spacing w:val="-2"/>
          <w:kern w:val="22"/>
          <w:sz w:val="24"/>
          <w:szCs w:val="24"/>
          <w:lang w:eastAsia="zh-CN"/>
        </w:rPr>
        <w:t>15.</w:t>
      </w:r>
      <w:r w:rsidRPr="00F8011A">
        <w:rPr>
          <w:rFonts w:eastAsia="宋体" w:cs="Times New Roman"/>
          <w:snapToGrid/>
          <w:color w:val="000000"/>
          <w:spacing w:val="-2"/>
          <w:kern w:val="22"/>
          <w:sz w:val="24"/>
          <w:szCs w:val="24"/>
          <w:lang w:eastAsia="zh-CN"/>
        </w:rPr>
        <w:tab/>
      </w:r>
      <w:r w:rsidR="00B91727" w:rsidRPr="00F8011A">
        <w:rPr>
          <w:rFonts w:eastAsia="宋体" w:cs="Times New Roman"/>
          <w:snapToGrid/>
          <w:color w:val="000000"/>
          <w:spacing w:val="-2"/>
          <w:kern w:val="22"/>
          <w:sz w:val="24"/>
          <w:szCs w:val="24"/>
          <w:lang w:eastAsia="zh-CN"/>
        </w:rPr>
        <w:t>2021</w:t>
      </w:r>
      <w:r w:rsidR="00B91727" w:rsidRPr="00F8011A">
        <w:rPr>
          <w:rFonts w:eastAsia="宋体" w:cs="Times New Roman"/>
          <w:snapToGrid/>
          <w:color w:val="000000"/>
          <w:spacing w:val="-2"/>
          <w:kern w:val="22"/>
          <w:sz w:val="24"/>
          <w:szCs w:val="24"/>
          <w:lang w:eastAsia="zh-CN"/>
        </w:rPr>
        <w:t>年，在日本生物多样性基金支持下，在缔约方大会第十五</w:t>
      </w:r>
      <w:r w:rsidR="0010377D" w:rsidRPr="00F8011A">
        <w:rPr>
          <w:rFonts w:eastAsia="宋体" w:cs="Times New Roman"/>
          <w:snapToGrid/>
          <w:color w:val="000000"/>
          <w:spacing w:val="-2"/>
          <w:kern w:val="22"/>
          <w:sz w:val="24"/>
          <w:szCs w:val="24"/>
          <w:lang w:eastAsia="zh-CN"/>
        </w:rPr>
        <w:t>届</w:t>
      </w:r>
      <w:r w:rsidR="00B91727" w:rsidRPr="00F8011A">
        <w:rPr>
          <w:rFonts w:eastAsia="宋体" w:cs="Times New Roman"/>
          <w:snapToGrid/>
          <w:color w:val="000000"/>
          <w:spacing w:val="-2"/>
          <w:kern w:val="22"/>
          <w:sz w:val="24"/>
          <w:szCs w:val="24"/>
          <w:lang w:eastAsia="zh-CN"/>
        </w:rPr>
        <w:t>会议召开之前，开展了另一项宣传活动，以提高对获取和惠益分享以及《名古屋议定书》的认识。该运动发表了对</w:t>
      </w:r>
      <w:r w:rsidR="0010377D" w:rsidRPr="00F8011A">
        <w:rPr>
          <w:rFonts w:eastAsia="宋体" w:cs="Times New Roman"/>
          <w:snapToGrid/>
          <w:color w:val="000000"/>
          <w:spacing w:val="-2"/>
          <w:kern w:val="22"/>
          <w:sz w:val="24"/>
          <w:szCs w:val="24"/>
          <w:lang w:eastAsia="zh-CN"/>
        </w:rPr>
        <w:t>获取和惠益分享</w:t>
      </w:r>
      <w:r w:rsidR="00B91727" w:rsidRPr="00F8011A">
        <w:rPr>
          <w:rFonts w:eastAsia="宋体" w:cs="Times New Roman"/>
          <w:snapToGrid/>
          <w:color w:val="000000"/>
          <w:spacing w:val="-2"/>
          <w:kern w:val="22"/>
          <w:sz w:val="24"/>
          <w:szCs w:val="24"/>
          <w:lang w:eastAsia="zh-CN"/>
        </w:rPr>
        <w:t>利益攸关方的四次采访，</w:t>
      </w:r>
      <w:proofErr w:type="gramStart"/>
      <w:r w:rsidR="00B91727" w:rsidRPr="00F8011A">
        <w:rPr>
          <w:rFonts w:eastAsia="宋体" w:cs="Times New Roman"/>
          <w:snapToGrid/>
          <w:color w:val="000000"/>
          <w:spacing w:val="-2"/>
          <w:kern w:val="22"/>
          <w:sz w:val="24"/>
          <w:szCs w:val="24"/>
          <w:lang w:eastAsia="zh-CN"/>
        </w:rPr>
        <w:t>通过讲故事和秘书处五个社交媒体渠道</w:t>
      </w:r>
      <w:r w:rsidR="00654CB9" w:rsidRPr="00F8011A">
        <w:rPr>
          <w:rFonts w:eastAsia="宋体" w:cs="Times New Roman"/>
          <w:snapToGrid/>
          <w:color w:val="000000"/>
          <w:spacing w:val="-2"/>
          <w:kern w:val="22"/>
          <w:sz w:val="24"/>
          <w:szCs w:val="24"/>
          <w:lang w:eastAsia="zh-CN"/>
        </w:rPr>
        <w:t>以及</w:t>
      </w:r>
      <w:r w:rsidR="0010377D" w:rsidRPr="00F8011A">
        <w:rPr>
          <w:rFonts w:eastAsia="宋体" w:cs="Times New Roman"/>
          <w:snapToGrid/>
          <w:color w:val="000000"/>
          <w:spacing w:val="-2"/>
          <w:kern w:val="22"/>
          <w:sz w:val="24"/>
          <w:szCs w:val="24"/>
          <w:lang w:eastAsia="zh-CN"/>
        </w:rPr>
        <w:t>获取和惠益分享</w:t>
      </w:r>
      <w:r w:rsidR="00B91727" w:rsidRPr="00F8011A">
        <w:rPr>
          <w:rFonts w:eastAsia="宋体" w:cs="Times New Roman"/>
          <w:snapToGrid/>
          <w:color w:val="000000"/>
          <w:spacing w:val="-2"/>
          <w:kern w:val="22"/>
          <w:sz w:val="24"/>
          <w:szCs w:val="24"/>
          <w:lang w:eastAsia="zh-CN"/>
        </w:rPr>
        <w:t>信息交换所传播的现实生活</w:t>
      </w:r>
      <w:r w:rsidR="00B91727" w:rsidRPr="00F8011A">
        <w:rPr>
          <w:rFonts w:ascii="宋体" w:eastAsia="宋体" w:hAnsi="宋体" w:cs="Times New Roman"/>
          <w:snapToGrid/>
          <w:color w:val="000000"/>
          <w:spacing w:val="-2"/>
          <w:kern w:val="22"/>
          <w:sz w:val="24"/>
          <w:szCs w:val="24"/>
          <w:lang w:eastAsia="zh-CN"/>
        </w:rPr>
        <w:t>“</w:t>
      </w:r>
      <w:proofErr w:type="gramEnd"/>
      <w:r w:rsidR="00B91727" w:rsidRPr="00F8011A">
        <w:rPr>
          <w:rFonts w:eastAsia="宋体" w:cs="Times New Roman"/>
          <w:snapToGrid/>
          <w:color w:val="000000"/>
          <w:spacing w:val="-2"/>
          <w:kern w:val="22"/>
          <w:sz w:val="24"/>
          <w:szCs w:val="24"/>
          <w:lang w:eastAsia="zh-CN"/>
        </w:rPr>
        <w:t>基层</w:t>
      </w:r>
      <w:r w:rsidR="00B91727" w:rsidRPr="00F8011A">
        <w:rPr>
          <w:rFonts w:ascii="宋体" w:eastAsia="宋体" w:hAnsi="宋体" w:cs="Times New Roman"/>
          <w:snapToGrid/>
          <w:color w:val="000000"/>
          <w:spacing w:val="-2"/>
          <w:kern w:val="22"/>
          <w:sz w:val="24"/>
          <w:szCs w:val="24"/>
          <w:lang w:eastAsia="zh-CN"/>
        </w:rPr>
        <w:t>”</w:t>
      </w:r>
      <w:r w:rsidR="00B91727" w:rsidRPr="00F8011A">
        <w:rPr>
          <w:rFonts w:eastAsia="宋体" w:cs="Times New Roman"/>
          <w:snapToGrid/>
          <w:color w:val="000000"/>
          <w:spacing w:val="-2"/>
          <w:kern w:val="22"/>
          <w:sz w:val="24"/>
          <w:szCs w:val="24"/>
          <w:lang w:eastAsia="zh-CN"/>
        </w:rPr>
        <w:t>经验，突出</w:t>
      </w:r>
      <w:r w:rsidR="00654CB9" w:rsidRPr="00F8011A">
        <w:rPr>
          <w:rFonts w:eastAsia="宋体" w:cs="Times New Roman"/>
          <w:snapToGrid/>
          <w:color w:val="000000"/>
          <w:spacing w:val="-2"/>
          <w:kern w:val="22"/>
          <w:sz w:val="24"/>
          <w:szCs w:val="24"/>
          <w:lang w:eastAsia="zh-CN"/>
        </w:rPr>
        <w:t>展示</w:t>
      </w:r>
      <w:r w:rsidR="00B91727" w:rsidRPr="00F8011A">
        <w:rPr>
          <w:rFonts w:eastAsia="宋体" w:cs="Times New Roman"/>
          <w:snapToGrid/>
          <w:color w:val="000000"/>
          <w:spacing w:val="-2"/>
          <w:kern w:val="22"/>
          <w:sz w:val="24"/>
          <w:szCs w:val="24"/>
          <w:lang w:eastAsia="zh-CN"/>
        </w:rPr>
        <w:t>了</w:t>
      </w:r>
      <w:r w:rsidR="0010377D" w:rsidRPr="00F8011A">
        <w:rPr>
          <w:rFonts w:eastAsia="宋体" w:cs="Times New Roman"/>
          <w:snapToGrid/>
          <w:color w:val="000000"/>
          <w:spacing w:val="-2"/>
          <w:kern w:val="22"/>
          <w:sz w:val="24"/>
          <w:szCs w:val="24"/>
          <w:lang w:eastAsia="zh-CN"/>
        </w:rPr>
        <w:t>获取和惠益分享</w:t>
      </w:r>
      <w:r w:rsidR="00B91727" w:rsidRPr="00F8011A">
        <w:rPr>
          <w:rFonts w:eastAsia="宋体" w:cs="Times New Roman"/>
          <w:snapToGrid/>
          <w:color w:val="000000"/>
          <w:spacing w:val="-2"/>
          <w:kern w:val="22"/>
          <w:sz w:val="24"/>
          <w:szCs w:val="24"/>
          <w:lang w:eastAsia="zh-CN"/>
        </w:rPr>
        <w:t>的主要挑战、成功故事和创新想法。此外，该运动产生了</w:t>
      </w:r>
      <w:r w:rsidR="00B91727" w:rsidRPr="00F8011A">
        <w:rPr>
          <w:rFonts w:eastAsia="宋体" w:cs="Times New Roman"/>
          <w:snapToGrid/>
          <w:color w:val="000000"/>
          <w:spacing w:val="-2"/>
          <w:kern w:val="22"/>
          <w:sz w:val="24"/>
          <w:szCs w:val="24"/>
          <w:lang w:eastAsia="zh-CN"/>
        </w:rPr>
        <w:t>198</w:t>
      </w:r>
      <w:r w:rsidR="00B91727" w:rsidRPr="00F8011A">
        <w:rPr>
          <w:rFonts w:eastAsia="宋体" w:cs="Times New Roman"/>
          <w:snapToGrid/>
          <w:color w:val="000000"/>
          <w:spacing w:val="-2"/>
          <w:kern w:val="22"/>
          <w:sz w:val="24"/>
          <w:szCs w:val="24"/>
          <w:lang w:eastAsia="zh-CN"/>
        </w:rPr>
        <w:t>个</w:t>
      </w:r>
      <w:r w:rsidR="0010377D" w:rsidRPr="00F8011A">
        <w:rPr>
          <w:rFonts w:eastAsia="宋体" w:cs="Times New Roman"/>
          <w:snapToGrid/>
          <w:color w:val="000000"/>
          <w:spacing w:val="-2"/>
          <w:kern w:val="22"/>
          <w:sz w:val="24"/>
          <w:szCs w:val="24"/>
          <w:lang w:eastAsia="zh-CN"/>
        </w:rPr>
        <w:t>获取和惠益分享</w:t>
      </w:r>
      <w:r w:rsidR="00B91727" w:rsidRPr="00F8011A">
        <w:rPr>
          <w:rFonts w:eastAsia="宋体" w:cs="Times New Roman"/>
          <w:snapToGrid/>
          <w:color w:val="000000"/>
          <w:spacing w:val="-2"/>
          <w:kern w:val="22"/>
          <w:sz w:val="24"/>
          <w:szCs w:val="24"/>
          <w:lang w:eastAsia="zh-CN"/>
        </w:rPr>
        <w:t>相关帖子，这些帖子提供了相关出版物、报告、活动和新闻的链接，</w:t>
      </w:r>
      <w:r w:rsidR="00292211">
        <w:rPr>
          <w:rFonts w:eastAsia="宋体" w:cs="Times New Roman" w:hint="eastAsia"/>
          <w:snapToGrid/>
          <w:color w:val="000000"/>
          <w:spacing w:val="-2"/>
          <w:kern w:val="22"/>
          <w:sz w:val="24"/>
          <w:szCs w:val="24"/>
          <w:lang w:eastAsia="zh-CN"/>
        </w:rPr>
        <w:t>得到</w:t>
      </w:r>
      <w:r w:rsidR="00B91727" w:rsidRPr="00F8011A">
        <w:rPr>
          <w:rFonts w:eastAsia="宋体" w:cs="Times New Roman"/>
          <w:snapToGrid/>
          <w:color w:val="000000"/>
          <w:spacing w:val="-2"/>
          <w:kern w:val="22"/>
          <w:sz w:val="24"/>
          <w:szCs w:val="24"/>
          <w:lang w:eastAsia="zh-CN"/>
        </w:rPr>
        <w:t>战略性标记，以吸引</w:t>
      </w:r>
      <w:r w:rsidR="0010377D" w:rsidRPr="00F8011A">
        <w:rPr>
          <w:rFonts w:eastAsia="宋体" w:cs="Times New Roman"/>
          <w:snapToGrid/>
          <w:color w:val="000000"/>
          <w:spacing w:val="-2"/>
          <w:kern w:val="22"/>
          <w:sz w:val="24"/>
          <w:szCs w:val="24"/>
          <w:lang w:eastAsia="zh-CN"/>
        </w:rPr>
        <w:t>获取和惠益分享</w:t>
      </w:r>
      <w:r w:rsidR="00B91727" w:rsidRPr="00F8011A">
        <w:rPr>
          <w:rFonts w:eastAsia="宋体" w:cs="Times New Roman"/>
          <w:snapToGrid/>
          <w:color w:val="000000"/>
          <w:spacing w:val="-2"/>
          <w:kern w:val="22"/>
          <w:sz w:val="24"/>
          <w:szCs w:val="24"/>
          <w:lang w:eastAsia="zh-CN"/>
        </w:rPr>
        <w:t>利益攸关方目标群体的注意。这项工作在社交媒体总共产生了</w:t>
      </w:r>
      <w:r w:rsidR="00B91727" w:rsidRPr="00F8011A">
        <w:rPr>
          <w:rFonts w:eastAsia="宋体" w:cs="Times New Roman"/>
          <w:snapToGrid/>
          <w:color w:val="000000"/>
          <w:spacing w:val="-2"/>
          <w:kern w:val="22"/>
          <w:sz w:val="24"/>
          <w:szCs w:val="24"/>
          <w:lang w:eastAsia="zh-CN"/>
        </w:rPr>
        <w:t>571</w:t>
      </w:r>
      <w:r w:rsidR="00F8011A" w:rsidRPr="00F8011A">
        <w:rPr>
          <w:rFonts w:eastAsia="宋体" w:cs="Times New Roman"/>
          <w:snapToGrid/>
          <w:color w:val="000000"/>
          <w:spacing w:val="-2"/>
          <w:kern w:val="22"/>
          <w:sz w:val="24"/>
          <w:szCs w:val="24"/>
          <w:lang w:eastAsia="zh-CN"/>
        </w:rPr>
        <w:t xml:space="preserve"> </w:t>
      </w:r>
      <w:r w:rsidR="00B91727" w:rsidRPr="00F8011A">
        <w:rPr>
          <w:rFonts w:eastAsia="宋体" w:cs="Times New Roman"/>
          <w:snapToGrid/>
          <w:color w:val="000000"/>
          <w:spacing w:val="-2"/>
          <w:kern w:val="22"/>
          <w:sz w:val="24"/>
          <w:szCs w:val="24"/>
          <w:lang w:eastAsia="zh-CN"/>
        </w:rPr>
        <w:t>380</w:t>
      </w:r>
      <w:r w:rsidR="00B91727" w:rsidRPr="00F8011A">
        <w:rPr>
          <w:rFonts w:eastAsia="宋体" w:cs="Times New Roman"/>
          <w:snapToGrid/>
          <w:color w:val="000000"/>
          <w:spacing w:val="-2"/>
          <w:kern w:val="22"/>
          <w:sz w:val="24"/>
          <w:szCs w:val="24"/>
          <w:lang w:eastAsia="zh-CN"/>
        </w:rPr>
        <w:t>次</w:t>
      </w:r>
      <w:r w:rsidR="000F7214" w:rsidRPr="00F8011A">
        <w:rPr>
          <w:rFonts w:eastAsia="宋体" w:cs="Times New Roman"/>
          <w:snapToGrid/>
          <w:color w:val="000000"/>
          <w:spacing w:val="-2"/>
          <w:kern w:val="22"/>
          <w:sz w:val="24"/>
          <w:szCs w:val="24"/>
          <w:lang w:eastAsia="zh-CN"/>
        </w:rPr>
        <w:t>展示</w:t>
      </w:r>
      <w:r w:rsidR="00B91727" w:rsidRPr="00F8011A">
        <w:rPr>
          <w:rFonts w:eastAsia="宋体" w:cs="Times New Roman"/>
          <w:snapToGrid/>
          <w:color w:val="000000"/>
          <w:spacing w:val="-2"/>
          <w:kern w:val="22"/>
          <w:sz w:val="24"/>
          <w:szCs w:val="24"/>
          <w:lang w:eastAsia="zh-CN"/>
        </w:rPr>
        <w:t>和</w:t>
      </w:r>
      <w:r w:rsidR="00B91727" w:rsidRPr="00F8011A">
        <w:rPr>
          <w:rFonts w:eastAsia="宋体" w:cs="Times New Roman"/>
          <w:snapToGrid/>
          <w:color w:val="000000"/>
          <w:spacing w:val="-2"/>
          <w:kern w:val="22"/>
          <w:sz w:val="24"/>
          <w:szCs w:val="24"/>
          <w:lang w:eastAsia="zh-CN"/>
        </w:rPr>
        <w:t>17</w:t>
      </w:r>
      <w:r w:rsidR="00F8011A" w:rsidRPr="00F8011A">
        <w:rPr>
          <w:rFonts w:eastAsia="宋体" w:cs="Times New Roman"/>
          <w:snapToGrid/>
          <w:color w:val="000000"/>
          <w:spacing w:val="-2"/>
          <w:kern w:val="22"/>
          <w:sz w:val="24"/>
          <w:szCs w:val="24"/>
          <w:lang w:eastAsia="zh-CN"/>
        </w:rPr>
        <w:t xml:space="preserve"> </w:t>
      </w:r>
      <w:r w:rsidR="00B91727" w:rsidRPr="00F8011A">
        <w:rPr>
          <w:rFonts w:eastAsia="宋体" w:cs="Times New Roman"/>
          <w:snapToGrid/>
          <w:color w:val="000000"/>
          <w:spacing w:val="-2"/>
          <w:kern w:val="22"/>
          <w:sz w:val="24"/>
          <w:szCs w:val="24"/>
          <w:lang w:eastAsia="zh-CN"/>
        </w:rPr>
        <w:t>471</w:t>
      </w:r>
      <w:r w:rsidR="00B91727" w:rsidRPr="00F8011A">
        <w:rPr>
          <w:rFonts w:eastAsia="宋体" w:cs="Times New Roman"/>
          <w:snapToGrid/>
          <w:color w:val="000000"/>
          <w:spacing w:val="-2"/>
          <w:kern w:val="22"/>
          <w:sz w:val="24"/>
          <w:szCs w:val="24"/>
          <w:lang w:eastAsia="zh-CN"/>
        </w:rPr>
        <w:t>次参与。</w:t>
      </w:r>
    </w:p>
    <w:p w14:paraId="7D0A6BCE" w14:textId="6C690579" w:rsidR="00905DD7" w:rsidRPr="002F3338" w:rsidRDefault="00066A4A" w:rsidP="48732A80">
      <w:pPr>
        <w:pStyle w:val="Para1"/>
        <w:numPr>
          <w:ilvl w:val="0"/>
          <w:numId w:val="0"/>
        </w:numPr>
        <w:pBdr>
          <w:top w:val="nil"/>
          <w:left w:val="nil"/>
          <w:bottom w:val="nil"/>
          <w:right w:val="nil"/>
          <w:between w:val="nil"/>
          <w:bar w:val="nil"/>
        </w:pBdr>
        <w:spacing w:before="120"/>
        <w:rPr>
          <w:rFonts w:eastAsia="宋体" w:cs="Times New Roman"/>
          <w:snapToGrid/>
          <w:color w:val="000000"/>
          <w:spacing w:val="-2"/>
          <w:kern w:val="22"/>
          <w:sz w:val="24"/>
          <w:szCs w:val="24"/>
          <w:lang w:eastAsia="zh-CN"/>
        </w:rPr>
      </w:pPr>
      <w:r w:rsidRPr="002F3338">
        <w:rPr>
          <w:rFonts w:eastAsia="宋体" w:cs="Times New Roman"/>
          <w:snapToGrid/>
          <w:color w:val="000000"/>
          <w:spacing w:val="-2"/>
          <w:kern w:val="22"/>
          <w:sz w:val="24"/>
          <w:szCs w:val="24"/>
          <w:lang w:eastAsia="zh-CN"/>
        </w:rPr>
        <w:t>16.</w:t>
      </w:r>
      <w:r w:rsidRPr="002F3338">
        <w:rPr>
          <w:rFonts w:eastAsia="宋体" w:cs="Times New Roman"/>
          <w:snapToGrid/>
          <w:color w:val="000000"/>
          <w:spacing w:val="-2"/>
          <w:kern w:val="22"/>
          <w:sz w:val="24"/>
          <w:szCs w:val="24"/>
          <w:lang w:eastAsia="zh-CN"/>
        </w:rPr>
        <w:tab/>
      </w:r>
      <w:r w:rsidR="00D30324" w:rsidRPr="002F3338">
        <w:rPr>
          <w:rFonts w:eastAsia="宋体" w:cs="Times New Roman"/>
          <w:snapToGrid/>
          <w:color w:val="000000"/>
          <w:spacing w:val="-2"/>
          <w:kern w:val="22"/>
          <w:sz w:val="24"/>
          <w:szCs w:val="24"/>
          <w:lang w:eastAsia="zh-CN"/>
        </w:rPr>
        <w:t>在欧洲联盟支持下，并与</w:t>
      </w:r>
      <w:r w:rsidR="0010377D" w:rsidRPr="002F3338">
        <w:rPr>
          <w:rFonts w:eastAsia="宋体" w:cs="Times New Roman"/>
          <w:snapToGrid/>
          <w:color w:val="000000"/>
          <w:spacing w:val="-2"/>
          <w:kern w:val="22"/>
          <w:sz w:val="24"/>
          <w:szCs w:val="24"/>
          <w:lang w:eastAsia="zh-CN"/>
        </w:rPr>
        <w:t>获取和惠益分享</w:t>
      </w:r>
      <w:r w:rsidR="00D30324" w:rsidRPr="002F3338">
        <w:rPr>
          <w:rFonts w:eastAsia="宋体" w:cs="Times New Roman"/>
          <w:snapToGrid/>
          <w:color w:val="000000"/>
          <w:spacing w:val="-2"/>
          <w:kern w:val="22"/>
          <w:sz w:val="24"/>
          <w:szCs w:val="24"/>
          <w:lang w:eastAsia="zh-CN"/>
        </w:rPr>
        <w:t>能力发展倡议合作，秘书处组织了四次关于遗传资源数字序列信息的系列网络研讨会</w:t>
      </w:r>
      <w:r w:rsidR="00601E73" w:rsidRPr="002F3338">
        <w:rPr>
          <w:rStyle w:val="FootnoteReference"/>
          <w:rFonts w:eastAsia="宋体" w:cs="Times New Roman"/>
          <w:snapToGrid/>
          <w:spacing w:val="-2"/>
          <w:kern w:val="22"/>
          <w:sz w:val="24"/>
          <w:szCs w:val="24"/>
        </w:rPr>
        <w:footnoteReference w:id="3"/>
      </w:r>
      <w:r w:rsidR="002F3338" w:rsidRPr="002F3338">
        <w:rPr>
          <w:rFonts w:eastAsia="宋体" w:cs="Times New Roman" w:hint="eastAsia"/>
          <w:snapToGrid/>
          <w:color w:val="000000"/>
          <w:spacing w:val="-2"/>
          <w:kern w:val="22"/>
          <w:sz w:val="24"/>
          <w:szCs w:val="24"/>
          <w:lang w:eastAsia="zh-CN"/>
        </w:rPr>
        <w:t xml:space="preserve"> </w:t>
      </w:r>
      <w:r w:rsidR="00E42150" w:rsidRPr="002F3338">
        <w:rPr>
          <w:rFonts w:eastAsia="宋体" w:cs="Times New Roman"/>
          <w:snapToGrid/>
          <w:color w:val="000000"/>
          <w:spacing w:val="-2"/>
          <w:kern w:val="22"/>
          <w:sz w:val="24"/>
          <w:szCs w:val="24"/>
          <w:lang w:eastAsia="zh-CN"/>
        </w:rPr>
        <w:t>传播信息，促进对</w:t>
      </w:r>
      <w:r w:rsidR="00695744" w:rsidRPr="002F3338">
        <w:rPr>
          <w:rFonts w:eastAsia="宋体" w:cs="Times New Roman"/>
          <w:snapToGrid/>
          <w:color w:val="000000"/>
          <w:spacing w:val="-2"/>
          <w:kern w:val="22"/>
          <w:sz w:val="24"/>
          <w:szCs w:val="24"/>
          <w:lang w:eastAsia="zh-CN"/>
        </w:rPr>
        <w:t>数字序列信息</w:t>
      </w:r>
      <w:r w:rsidR="00E42150" w:rsidRPr="002F3338">
        <w:rPr>
          <w:rFonts w:eastAsia="宋体" w:cs="Times New Roman"/>
          <w:snapToGrid/>
          <w:color w:val="000000"/>
          <w:spacing w:val="-2"/>
          <w:kern w:val="22"/>
          <w:sz w:val="24"/>
          <w:szCs w:val="24"/>
          <w:lang w:eastAsia="zh-CN"/>
        </w:rPr>
        <w:t>和《生物多样性公约》范围内正式和非正式进程所处理问题的共同理解。第一次</w:t>
      </w:r>
      <w:r w:rsidR="00695744" w:rsidRPr="002F3338">
        <w:rPr>
          <w:rFonts w:eastAsia="宋体" w:cs="Times New Roman"/>
          <w:snapToGrid/>
          <w:color w:val="000000"/>
          <w:spacing w:val="-2"/>
          <w:kern w:val="22"/>
          <w:sz w:val="24"/>
          <w:szCs w:val="24"/>
          <w:lang w:eastAsia="zh-CN"/>
        </w:rPr>
        <w:t>网络</w:t>
      </w:r>
      <w:r w:rsidR="00E42150" w:rsidRPr="002F3338">
        <w:rPr>
          <w:rFonts w:eastAsia="宋体" w:cs="Times New Roman"/>
          <w:snapToGrid/>
          <w:color w:val="000000"/>
          <w:spacing w:val="-2"/>
          <w:kern w:val="22"/>
          <w:sz w:val="24"/>
          <w:szCs w:val="24"/>
          <w:lang w:eastAsia="zh-CN"/>
        </w:rPr>
        <w:t>研讨会侧重提供</w:t>
      </w:r>
      <w:r w:rsidR="00695744" w:rsidRPr="002F3338">
        <w:rPr>
          <w:rFonts w:eastAsia="宋体" w:cs="Times New Roman"/>
          <w:snapToGrid/>
          <w:color w:val="000000"/>
          <w:spacing w:val="-2"/>
          <w:kern w:val="22"/>
          <w:sz w:val="24"/>
          <w:szCs w:val="24"/>
          <w:lang w:eastAsia="zh-CN"/>
        </w:rPr>
        <w:t>数字序列信息</w:t>
      </w:r>
      <w:r w:rsidR="00E42150" w:rsidRPr="002F3338">
        <w:rPr>
          <w:rFonts w:eastAsia="宋体" w:cs="Times New Roman"/>
          <w:snapToGrid/>
          <w:color w:val="000000"/>
          <w:spacing w:val="-2"/>
          <w:kern w:val="22"/>
          <w:sz w:val="24"/>
          <w:szCs w:val="24"/>
          <w:lang w:eastAsia="zh-CN"/>
        </w:rPr>
        <w:t>的技术介绍</w:t>
      </w:r>
      <w:r w:rsidR="00E42150" w:rsidRPr="002F3338">
        <w:rPr>
          <w:rFonts w:eastAsia="宋体" w:cs="Times New Roman"/>
          <w:snapToGrid/>
          <w:color w:val="000000"/>
          <w:spacing w:val="-2"/>
          <w:kern w:val="22"/>
          <w:sz w:val="24"/>
          <w:szCs w:val="24"/>
          <w:lang w:eastAsia="zh-CN"/>
        </w:rPr>
        <w:t>(389</w:t>
      </w:r>
      <w:proofErr w:type="gramStart"/>
      <w:r w:rsidR="00E42150" w:rsidRPr="002F3338">
        <w:rPr>
          <w:rFonts w:eastAsia="宋体" w:cs="Times New Roman"/>
          <w:snapToGrid/>
          <w:color w:val="000000"/>
          <w:spacing w:val="-2"/>
          <w:kern w:val="22"/>
          <w:sz w:val="24"/>
          <w:szCs w:val="24"/>
          <w:lang w:eastAsia="zh-CN"/>
        </w:rPr>
        <w:t>名</w:t>
      </w:r>
      <w:r w:rsidR="00870AC8" w:rsidRPr="002F3338">
        <w:rPr>
          <w:rFonts w:eastAsia="宋体" w:cs="Times New Roman"/>
          <w:snapToGrid/>
          <w:color w:val="000000"/>
          <w:spacing w:val="-2"/>
          <w:kern w:val="22"/>
          <w:sz w:val="24"/>
          <w:szCs w:val="24"/>
          <w:lang w:eastAsia="zh-CN"/>
        </w:rPr>
        <w:t>参加者</w:t>
      </w:r>
      <w:r w:rsidR="00E42150" w:rsidRPr="002F3338">
        <w:rPr>
          <w:rFonts w:eastAsia="宋体" w:cs="Times New Roman"/>
          <w:snapToGrid/>
          <w:color w:val="000000"/>
          <w:spacing w:val="-2"/>
          <w:kern w:val="22"/>
          <w:sz w:val="24"/>
          <w:szCs w:val="24"/>
          <w:lang w:eastAsia="zh-CN"/>
        </w:rPr>
        <w:t>)</w:t>
      </w:r>
      <w:r w:rsidR="00E42150" w:rsidRPr="002F3338">
        <w:rPr>
          <w:rFonts w:eastAsia="宋体" w:cs="Times New Roman"/>
          <w:snapToGrid/>
          <w:color w:val="000000"/>
          <w:spacing w:val="-2"/>
          <w:kern w:val="22"/>
          <w:sz w:val="24"/>
          <w:szCs w:val="24"/>
          <w:lang w:eastAsia="zh-CN"/>
        </w:rPr>
        <w:t>；</w:t>
      </w:r>
      <w:proofErr w:type="gramEnd"/>
      <w:r w:rsidR="00E42150" w:rsidRPr="002F3338">
        <w:rPr>
          <w:rFonts w:eastAsia="宋体" w:cs="Times New Roman"/>
          <w:snapToGrid/>
          <w:color w:val="000000"/>
          <w:spacing w:val="-2"/>
          <w:kern w:val="22"/>
          <w:sz w:val="24"/>
          <w:szCs w:val="24"/>
          <w:lang w:eastAsia="zh-CN"/>
        </w:rPr>
        <w:t>第二次会议概述了《生物多样性公约》下各项进程的成果，重点是</w:t>
      </w:r>
      <w:r w:rsidR="00E42150" w:rsidRPr="002F3338">
        <w:rPr>
          <w:rFonts w:eastAsia="宋体" w:cs="Times New Roman"/>
          <w:snapToGrid/>
          <w:color w:val="000000"/>
          <w:spacing w:val="-2"/>
          <w:kern w:val="22"/>
          <w:sz w:val="24"/>
          <w:szCs w:val="24"/>
          <w:lang w:eastAsia="zh-CN"/>
        </w:rPr>
        <w:t>2020</w:t>
      </w:r>
      <w:r w:rsidR="00E42150" w:rsidRPr="002F3338">
        <w:rPr>
          <w:rFonts w:eastAsia="宋体" w:cs="Times New Roman"/>
          <w:snapToGrid/>
          <w:color w:val="000000"/>
          <w:spacing w:val="-2"/>
          <w:kern w:val="22"/>
          <w:sz w:val="24"/>
          <w:szCs w:val="24"/>
          <w:lang w:eastAsia="zh-CN"/>
        </w:rPr>
        <w:t>年</w:t>
      </w:r>
      <w:r w:rsidR="00E42150" w:rsidRPr="002F3338">
        <w:rPr>
          <w:rFonts w:eastAsia="宋体" w:cs="Times New Roman"/>
          <w:snapToGrid/>
          <w:color w:val="000000"/>
          <w:spacing w:val="-2"/>
          <w:kern w:val="22"/>
          <w:sz w:val="24"/>
          <w:szCs w:val="24"/>
          <w:lang w:eastAsia="zh-CN"/>
        </w:rPr>
        <w:t>3</w:t>
      </w:r>
      <w:r w:rsidR="00E42150" w:rsidRPr="002F3338">
        <w:rPr>
          <w:rFonts w:eastAsia="宋体" w:cs="Times New Roman"/>
          <w:snapToGrid/>
          <w:color w:val="000000"/>
          <w:spacing w:val="-2"/>
          <w:kern w:val="22"/>
          <w:sz w:val="24"/>
          <w:szCs w:val="24"/>
          <w:lang w:eastAsia="zh-CN"/>
        </w:rPr>
        <w:t>月举行的遗传资源数字序列信息特设技术专家组会议的成果</w:t>
      </w:r>
      <w:r w:rsidR="00E42150" w:rsidRPr="002F3338">
        <w:rPr>
          <w:rFonts w:eastAsia="宋体" w:cs="Times New Roman"/>
          <w:snapToGrid/>
          <w:color w:val="000000"/>
          <w:spacing w:val="-2"/>
          <w:kern w:val="22"/>
          <w:sz w:val="24"/>
          <w:szCs w:val="24"/>
          <w:lang w:eastAsia="zh-CN"/>
        </w:rPr>
        <w:t>(389</w:t>
      </w:r>
      <w:r w:rsidR="00E42150" w:rsidRPr="002F3338">
        <w:rPr>
          <w:rFonts w:eastAsia="宋体" w:cs="Times New Roman"/>
          <w:snapToGrid/>
          <w:color w:val="000000"/>
          <w:spacing w:val="-2"/>
          <w:kern w:val="22"/>
          <w:sz w:val="24"/>
          <w:szCs w:val="24"/>
          <w:lang w:eastAsia="zh-CN"/>
        </w:rPr>
        <w:t>名</w:t>
      </w:r>
      <w:r w:rsidR="00870AC8" w:rsidRPr="002F3338">
        <w:rPr>
          <w:rFonts w:eastAsia="宋体" w:cs="Times New Roman"/>
          <w:snapToGrid/>
          <w:color w:val="000000"/>
          <w:spacing w:val="-2"/>
          <w:kern w:val="22"/>
          <w:sz w:val="24"/>
          <w:szCs w:val="24"/>
          <w:lang w:eastAsia="zh-CN"/>
        </w:rPr>
        <w:t>参加者</w:t>
      </w:r>
      <w:r w:rsidR="00E42150" w:rsidRPr="002F3338">
        <w:rPr>
          <w:rFonts w:eastAsia="宋体" w:cs="Times New Roman"/>
          <w:snapToGrid/>
          <w:color w:val="000000"/>
          <w:spacing w:val="-2"/>
          <w:kern w:val="22"/>
          <w:sz w:val="24"/>
          <w:szCs w:val="24"/>
          <w:lang w:eastAsia="zh-CN"/>
        </w:rPr>
        <w:t>)</w:t>
      </w:r>
      <w:r w:rsidR="00E42150" w:rsidRPr="002F3338">
        <w:rPr>
          <w:rFonts w:eastAsia="宋体" w:cs="Times New Roman"/>
          <w:snapToGrid/>
          <w:color w:val="000000"/>
          <w:spacing w:val="-2"/>
          <w:kern w:val="22"/>
          <w:sz w:val="24"/>
          <w:szCs w:val="24"/>
          <w:lang w:eastAsia="zh-CN"/>
        </w:rPr>
        <w:t>；第三次</w:t>
      </w:r>
      <w:r w:rsidR="00695744" w:rsidRPr="002F3338">
        <w:rPr>
          <w:rFonts w:eastAsia="宋体" w:cs="Times New Roman"/>
          <w:snapToGrid/>
          <w:color w:val="000000"/>
          <w:spacing w:val="-2"/>
          <w:kern w:val="22"/>
          <w:sz w:val="24"/>
          <w:szCs w:val="24"/>
          <w:lang w:eastAsia="zh-CN"/>
        </w:rPr>
        <w:t>网络</w:t>
      </w:r>
      <w:r w:rsidR="00E42150" w:rsidRPr="002F3338">
        <w:rPr>
          <w:rFonts w:eastAsia="宋体" w:cs="Times New Roman"/>
          <w:snapToGrid/>
          <w:color w:val="000000"/>
          <w:spacing w:val="-2"/>
          <w:kern w:val="22"/>
          <w:sz w:val="24"/>
          <w:szCs w:val="24"/>
          <w:lang w:eastAsia="zh-CN"/>
        </w:rPr>
        <w:t>研讨会介绍了通过非正式研究和进程出现的各种政策选择</w:t>
      </w:r>
      <w:r w:rsidR="00E42150" w:rsidRPr="002F3338">
        <w:rPr>
          <w:rFonts w:eastAsia="宋体" w:cs="Times New Roman"/>
          <w:snapToGrid/>
          <w:color w:val="000000"/>
          <w:spacing w:val="-2"/>
          <w:kern w:val="22"/>
          <w:sz w:val="24"/>
          <w:szCs w:val="24"/>
          <w:lang w:eastAsia="zh-CN"/>
        </w:rPr>
        <w:t>(330</w:t>
      </w:r>
      <w:r w:rsidR="00E42150" w:rsidRPr="002F3338">
        <w:rPr>
          <w:rFonts w:eastAsia="宋体" w:cs="Times New Roman"/>
          <w:snapToGrid/>
          <w:color w:val="000000"/>
          <w:spacing w:val="-2"/>
          <w:kern w:val="22"/>
          <w:sz w:val="24"/>
          <w:szCs w:val="24"/>
          <w:lang w:eastAsia="zh-CN"/>
        </w:rPr>
        <w:t>名</w:t>
      </w:r>
      <w:r w:rsidR="00870AC8" w:rsidRPr="002F3338">
        <w:rPr>
          <w:rFonts w:eastAsia="宋体" w:cs="Times New Roman"/>
          <w:snapToGrid/>
          <w:color w:val="000000"/>
          <w:spacing w:val="-2"/>
          <w:kern w:val="22"/>
          <w:sz w:val="24"/>
          <w:szCs w:val="24"/>
          <w:lang w:eastAsia="zh-CN"/>
        </w:rPr>
        <w:t>参加者</w:t>
      </w:r>
      <w:r w:rsidR="00E42150" w:rsidRPr="002F3338">
        <w:rPr>
          <w:rFonts w:eastAsia="宋体" w:cs="Times New Roman"/>
          <w:snapToGrid/>
          <w:color w:val="000000"/>
          <w:spacing w:val="-2"/>
          <w:kern w:val="22"/>
          <w:sz w:val="24"/>
          <w:szCs w:val="24"/>
          <w:lang w:eastAsia="zh-CN"/>
        </w:rPr>
        <w:t>)</w:t>
      </w:r>
      <w:r w:rsidR="00E42150" w:rsidRPr="002F3338">
        <w:rPr>
          <w:rFonts w:eastAsia="宋体" w:cs="Times New Roman"/>
          <w:snapToGrid/>
          <w:color w:val="000000"/>
          <w:spacing w:val="-2"/>
          <w:kern w:val="22"/>
          <w:sz w:val="24"/>
          <w:szCs w:val="24"/>
          <w:lang w:eastAsia="zh-CN"/>
        </w:rPr>
        <w:t>。第四次也是最后一次网络研讨会于</w:t>
      </w:r>
      <w:r w:rsidR="00E42150" w:rsidRPr="002F3338">
        <w:rPr>
          <w:rFonts w:eastAsia="宋体" w:cs="Times New Roman"/>
          <w:snapToGrid/>
          <w:color w:val="000000"/>
          <w:spacing w:val="-2"/>
          <w:kern w:val="22"/>
          <w:sz w:val="24"/>
          <w:szCs w:val="24"/>
          <w:lang w:eastAsia="zh-CN"/>
        </w:rPr>
        <w:t>2021</w:t>
      </w:r>
      <w:r w:rsidR="00E42150" w:rsidRPr="002F3338">
        <w:rPr>
          <w:rFonts w:eastAsia="宋体" w:cs="Times New Roman"/>
          <w:snapToGrid/>
          <w:color w:val="000000"/>
          <w:spacing w:val="-2"/>
          <w:kern w:val="22"/>
          <w:sz w:val="24"/>
          <w:szCs w:val="24"/>
          <w:lang w:eastAsia="zh-CN"/>
        </w:rPr>
        <w:t>年</w:t>
      </w:r>
      <w:r w:rsidR="00E42150" w:rsidRPr="002F3338">
        <w:rPr>
          <w:rFonts w:eastAsia="宋体" w:cs="Times New Roman"/>
          <w:snapToGrid/>
          <w:color w:val="000000"/>
          <w:spacing w:val="-2"/>
          <w:kern w:val="22"/>
          <w:sz w:val="24"/>
          <w:szCs w:val="24"/>
          <w:lang w:eastAsia="zh-CN"/>
        </w:rPr>
        <w:t>4</w:t>
      </w:r>
      <w:r w:rsidR="00E42150" w:rsidRPr="002F3338">
        <w:rPr>
          <w:rFonts w:eastAsia="宋体" w:cs="Times New Roman"/>
          <w:snapToGrid/>
          <w:color w:val="000000"/>
          <w:spacing w:val="-2"/>
          <w:kern w:val="22"/>
          <w:sz w:val="24"/>
          <w:szCs w:val="24"/>
          <w:lang w:eastAsia="zh-CN"/>
        </w:rPr>
        <w:t>月举行，旨在介绍一套可用于考虑各种政策选项的标准</w:t>
      </w:r>
      <w:r w:rsidR="00E42150" w:rsidRPr="002F3338">
        <w:rPr>
          <w:rFonts w:eastAsia="宋体" w:cs="Times New Roman"/>
          <w:snapToGrid/>
          <w:color w:val="000000"/>
          <w:spacing w:val="-2"/>
          <w:kern w:val="22"/>
          <w:sz w:val="24"/>
          <w:szCs w:val="24"/>
          <w:lang w:eastAsia="zh-CN"/>
        </w:rPr>
        <w:t>(187</w:t>
      </w:r>
      <w:r w:rsidR="00E42150" w:rsidRPr="002F3338">
        <w:rPr>
          <w:rFonts w:eastAsia="宋体" w:cs="Times New Roman"/>
          <w:snapToGrid/>
          <w:color w:val="000000"/>
          <w:spacing w:val="-2"/>
          <w:kern w:val="22"/>
          <w:sz w:val="24"/>
          <w:szCs w:val="24"/>
          <w:lang w:eastAsia="zh-CN"/>
        </w:rPr>
        <w:t>名</w:t>
      </w:r>
      <w:r w:rsidR="00870AC8" w:rsidRPr="002F3338">
        <w:rPr>
          <w:rFonts w:eastAsia="宋体" w:cs="Times New Roman"/>
          <w:snapToGrid/>
          <w:color w:val="000000"/>
          <w:spacing w:val="-2"/>
          <w:kern w:val="22"/>
          <w:sz w:val="24"/>
          <w:szCs w:val="24"/>
          <w:lang w:eastAsia="zh-CN"/>
        </w:rPr>
        <w:t>参加者</w:t>
      </w:r>
      <w:r w:rsidR="00E42150" w:rsidRPr="002F3338">
        <w:rPr>
          <w:rFonts w:eastAsia="宋体" w:cs="Times New Roman"/>
          <w:snapToGrid/>
          <w:color w:val="000000"/>
          <w:spacing w:val="-2"/>
          <w:kern w:val="22"/>
          <w:sz w:val="24"/>
          <w:szCs w:val="24"/>
          <w:lang w:eastAsia="zh-CN"/>
        </w:rPr>
        <w:t>)</w:t>
      </w:r>
      <w:r w:rsidR="00E42150" w:rsidRPr="002F3338">
        <w:rPr>
          <w:rFonts w:eastAsia="宋体" w:cs="Times New Roman"/>
          <w:snapToGrid/>
          <w:color w:val="000000"/>
          <w:spacing w:val="-2"/>
          <w:kern w:val="22"/>
          <w:sz w:val="24"/>
          <w:szCs w:val="24"/>
          <w:lang w:eastAsia="zh-CN"/>
        </w:rPr>
        <w:t>。</w:t>
      </w:r>
      <w:r w:rsidR="00695744" w:rsidRPr="002F3338">
        <w:rPr>
          <w:rFonts w:eastAsia="宋体" w:cs="Times New Roman"/>
          <w:snapToGrid/>
          <w:color w:val="000000"/>
          <w:spacing w:val="-2"/>
          <w:kern w:val="22"/>
          <w:sz w:val="24"/>
          <w:szCs w:val="24"/>
          <w:lang w:eastAsia="zh-CN"/>
        </w:rPr>
        <w:t>网络</w:t>
      </w:r>
      <w:r w:rsidR="00E42150" w:rsidRPr="002F3338">
        <w:rPr>
          <w:rFonts w:eastAsia="宋体" w:cs="Times New Roman"/>
          <w:snapToGrid/>
          <w:color w:val="000000"/>
          <w:spacing w:val="-2"/>
          <w:kern w:val="22"/>
          <w:sz w:val="24"/>
          <w:szCs w:val="24"/>
          <w:lang w:eastAsia="zh-CN"/>
        </w:rPr>
        <w:t>研讨会系列之后是</w:t>
      </w:r>
      <w:r w:rsidR="00AB6575" w:rsidRPr="002F3338">
        <w:rPr>
          <w:rFonts w:eastAsia="宋体" w:cs="Times New Roman"/>
          <w:snapToGrid/>
          <w:color w:val="000000"/>
          <w:spacing w:val="-2"/>
          <w:kern w:val="22"/>
          <w:sz w:val="24"/>
          <w:szCs w:val="24"/>
          <w:lang w:eastAsia="zh-CN"/>
        </w:rPr>
        <w:t>由秘书处组织的</w:t>
      </w:r>
      <w:bookmarkStart w:id="4" w:name="_Hlk86938992"/>
      <w:r w:rsidR="001760EC" w:rsidRPr="002F3338">
        <w:rPr>
          <w:rFonts w:eastAsia="宋体" w:cs="Times New Roman"/>
          <w:snapToGrid/>
          <w:color w:val="000000"/>
          <w:spacing w:val="-2"/>
          <w:kern w:val="22"/>
          <w:sz w:val="24"/>
          <w:szCs w:val="24"/>
          <w:lang w:eastAsia="zh-CN"/>
        </w:rPr>
        <w:t>关于遗传资源数字序列信息的拟议政策选项和标准框架</w:t>
      </w:r>
      <w:r w:rsidR="00AB6575" w:rsidRPr="002F3338">
        <w:rPr>
          <w:rFonts w:eastAsia="宋体" w:cs="Times New Roman"/>
          <w:snapToGrid/>
          <w:color w:val="000000"/>
          <w:spacing w:val="-2"/>
          <w:kern w:val="22"/>
          <w:sz w:val="24"/>
          <w:szCs w:val="24"/>
          <w:lang w:eastAsia="zh-CN"/>
        </w:rPr>
        <w:t>在线论坛</w:t>
      </w:r>
      <w:r w:rsidR="00AB6575" w:rsidRPr="002F3338">
        <w:rPr>
          <w:rStyle w:val="FootnoteReference"/>
          <w:rFonts w:eastAsia="宋体" w:cs="Times New Roman"/>
          <w:snapToGrid/>
          <w:spacing w:val="-2"/>
          <w:kern w:val="22"/>
          <w:sz w:val="24"/>
          <w:szCs w:val="24"/>
        </w:rPr>
        <w:footnoteReference w:id="4"/>
      </w:r>
      <w:r w:rsidR="002254D1">
        <w:rPr>
          <w:rFonts w:eastAsia="宋体" w:cs="Times New Roman" w:hint="eastAsia"/>
          <w:snapToGrid/>
          <w:color w:val="000000"/>
          <w:spacing w:val="-2"/>
          <w:kern w:val="22"/>
          <w:sz w:val="24"/>
          <w:szCs w:val="24"/>
          <w:lang w:eastAsia="zh-CN"/>
        </w:rPr>
        <w:t xml:space="preserve"> </w:t>
      </w:r>
      <w:r w:rsidR="001760EC" w:rsidRPr="002F3338">
        <w:rPr>
          <w:rFonts w:eastAsia="宋体" w:cs="Times New Roman"/>
          <w:snapToGrid/>
          <w:color w:val="000000"/>
          <w:spacing w:val="-2"/>
          <w:kern w:val="22"/>
          <w:sz w:val="24"/>
          <w:szCs w:val="24"/>
          <w:lang w:eastAsia="zh-CN"/>
        </w:rPr>
        <w:t>(2021</w:t>
      </w:r>
      <w:r w:rsidR="001760EC" w:rsidRPr="002F3338">
        <w:rPr>
          <w:rFonts w:eastAsia="宋体" w:cs="Times New Roman"/>
          <w:snapToGrid/>
          <w:color w:val="000000"/>
          <w:spacing w:val="-2"/>
          <w:kern w:val="22"/>
          <w:sz w:val="24"/>
          <w:szCs w:val="24"/>
          <w:lang w:eastAsia="zh-CN"/>
        </w:rPr>
        <w:t>年</w:t>
      </w:r>
      <w:r w:rsidR="001760EC" w:rsidRPr="002F3338">
        <w:rPr>
          <w:rFonts w:eastAsia="宋体" w:cs="Times New Roman"/>
          <w:snapToGrid/>
          <w:color w:val="000000"/>
          <w:spacing w:val="-2"/>
          <w:kern w:val="22"/>
          <w:sz w:val="24"/>
          <w:szCs w:val="24"/>
          <w:lang w:eastAsia="zh-CN"/>
        </w:rPr>
        <w:t>4</w:t>
      </w:r>
      <w:r w:rsidR="001760EC" w:rsidRPr="002F3338">
        <w:rPr>
          <w:rFonts w:eastAsia="宋体" w:cs="Times New Roman"/>
          <w:snapToGrid/>
          <w:color w:val="000000"/>
          <w:spacing w:val="-2"/>
          <w:kern w:val="22"/>
          <w:sz w:val="24"/>
          <w:szCs w:val="24"/>
          <w:lang w:eastAsia="zh-CN"/>
        </w:rPr>
        <w:t>月</w:t>
      </w:r>
      <w:r w:rsidR="001760EC" w:rsidRPr="002F3338">
        <w:rPr>
          <w:rFonts w:eastAsia="宋体" w:cs="Times New Roman"/>
          <w:snapToGrid/>
          <w:color w:val="000000"/>
          <w:spacing w:val="-2"/>
          <w:kern w:val="22"/>
          <w:sz w:val="24"/>
          <w:szCs w:val="24"/>
          <w:lang w:eastAsia="zh-CN"/>
        </w:rPr>
        <w:t>21</w:t>
      </w:r>
      <w:r w:rsidR="001760EC" w:rsidRPr="002F3338">
        <w:rPr>
          <w:rFonts w:eastAsia="宋体" w:cs="Times New Roman"/>
          <w:snapToGrid/>
          <w:color w:val="000000"/>
          <w:spacing w:val="-2"/>
          <w:kern w:val="22"/>
          <w:sz w:val="24"/>
          <w:szCs w:val="24"/>
          <w:lang w:eastAsia="zh-CN"/>
        </w:rPr>
        <w:t>日至</w:t>
      </w:r>
      <w:r w:rsidR="001760EC" w:rsidRPr="002F3338">
        <w:rPr>
          <w:rFonts w:eastAsia="宋体" w:cs="Times New Roman"/>
          <w:snapToGrid/>
          <w:color w:val="000000"/>
          <w:spacing w:val="-2"/>
          <w:kern w:val="22"/>
          <w:sz w:val="24"/>
          <w:szCs w:val="24"/>
          <w:lang w:eastAsia="zh-CN"/>
        </w:rPr>
        <w:t>5</w:t>
      </w:r>
      <w:r w:rsidR="001760EC" w:rsidRPr="002F3338">
        <w:rPr>
          <w:rFonts w:eastAsia="宋体" w:cs="Times New Roman"/>
          <w:snapToGrid/>
          <w:color w:val="000000"/>
          <w:spacing w:val="-2"/>
          <w:kern w:val="22"/>
          <w:sz w:val="24"/>
          <w:szCs w:val="24"/>
          <w:lang w:eastAsia="zh-CN"/>
        </w:rPr>
        <w:t>月</w:t>
      </w:r>
      <w:r w:rsidR="001760EC" w:rsidRPr="002F3338">
        <w:rPr>
          <w:rFonts w:eastAsia="宋体" w:cs="Times New Roman"/>
          <w:snapToGrid/>
          <w:color w:val="000000"/>
          <w:spacing w:val="-2"/>
          <w:kern w:val="22"/>
          <w:sz w:val="24"/>
          <w:szCs w:val="24"/>
          <w:lang w:eastAsia="zh-CN"/>
        </w:rPr>
        <w:t>2</w:t>
      </w:r>
      <w:r w:rsidR="001760EC" w:rsidRPr="002F3338">
        <w:rPr>
          <w:rFonts w:eastAsia="宋体" w:cs="Times New Roman"/>
          <w:snapToGrid/>
          <w:color w:val="000000"/>
          <w:spacing w:val="-2"/>
          <w:kern w:val="22"/>
          <w:sz w:val="24"/>
          <w:szCs w:val="24"/>
          <w:lang w:eastAsia="zh-CN"/>
        </w:rPr>
        <w:t>日</w:t>
      </w:r>
      <w:r w:rsidR="001760EC" w:rsidRPr="002F3338">
        <w:rPr>
          <w:rFonts w:eastAsia="宋体" w:cs="Times New Roman"/>
          <w:snapToGrid/>
          <w:color w:val="000000"/>
          <w:spacing w:val="-2"/>
          <w:kern w:val="22"/>
          <w:sz w:val="24"/>
          <w:szCs w:val="24"/>
          <w:lang w:eastAsia="zh-CN"/>
        </w:rPr>
        <w:t>)</w:t>
      </w:r>
      <w:r w:rsidR="001760EC" w:rsidRPr="002F3338">
        <w:rPr>
          <w:rFonts w:eastAsia="宋体" w:cs="Times New Roman"/>
          <w:snapToGrid/>
          <w:color w:val="000000"/>
          <w:spacing w:val="-2"/>
          <w:kern w:val="22"/>
          <w:sz w:val="24"/>
          <w:szCs w:val="24"/>
          <w:lang w:eastAsia="zh-CN"/>
        </w:rPr>
        <w:t>。</w:t>
      </w:r>
    </w:p>
    <w:bookmarkEnd w:id="4"/>
    <w:p w14:paraId="0D808BC0" w14:textId="038CDC5D" w:rsidR="00D97131" w:rsidRPr="002F3338" w:rsidRDefault="00F8670A" w:rsidP="48732A80">
      <w:pPr>
        <w:pStyle w:val="Para1"/>
        <w:numPr>
          <w:ilvl w:val="0"/>
          <w:numId w:val="0"/>
        </w:numPr>
        <w:pBdr>
          <w:top w:val="nil"/>
          <w:left w:val="nil"/>
          <w:bottom w:val="nil"/>
          <w:right w:val="nil"/>
          <w:between w:val="nil"/>
          <w:bar w:val="nil"/>
        </w:pBdr>
        <w:spacing w:before="120"/>
        <w:rPr>
          <w:rFonts w:eastAsia="宋体" w:cs="Times New Roman"/>
          <w:kern w:val="22"/>
          <w:sz w:val="24"/>
          <w:szCs w:val="24"/>
          <w:lang w:eastAsia="zh-CN"/>
        </w:rPr>
      </w:pPr>
      <w:r w:rsidRPr="002F3338">
        <w:rPr>
          <w:rFonts w:eastAsia="宋体" w:cs="Times New Roman"/>
          <w:kern w:val="22"/>
          <w:sz w:val="24"/>
          <w:szCs w:val="24"/>
          <w:lang w:eastAsia="zh-CN"/>
        </w:rPr>
        <w:t>17.</w:t>
      </w:r>
      <w:r w:rsidRPr="002F3338">
        <w:rPr>
          <w:rFonts w:eastAsia="宋体" w:cs="Times New Roman"/>
          <w:color w:val="000000"/>
          <w:kern w:val="22"/>
          <w:sz w:val="24"/>
          <w:szCs w:val="24"/>
          <w:lang w:eastAsia="zh-CN"/>
        </w:rPr>
        <w:tab/>
      </w:r>
      <w:r w:rsidR="733CAA04" w:rsidRPr="002F3338">
        <w:rPr>
          <w:rFonts w:eastAsia="宋体" w:cs="Times New Roman"/>
          <w:kern w:val="22"/>
          <w:sz w:val="24"/>
          <w:szCs w:val="24"/>
          <w:lang w:eastAsia="zh-CN"/>
        </w:rPr>
        <w:t>缔约方在缔约方大会第十四</w:t>
      </w:r>
      <w:r w:rsidR="002143D4" w:rsidRPr="002F3338">
        <w:rPr>
          <w:rFonts w:eastAsia="宋体" w:cs="Times New Roman"/>
          <w:kern w:val="22"/>
          <w:sz w:val="24"/>
          <w:szCs w:val="24"/>
          <w:lang w:eastAsia="zh-CN"/>
        </w:rPr>
        <w:t>届</w:t>
      </w:r>
      <w:r w:rsidR="733CAA04" w:rsidRPr="002F3338">
        <w:rPr>
          <w:rFonts w:eastAsia="宋体" w:cs="Times New Roman"/>
          <w:kern w:val="22"/>
          <w:sz w:val="24"/>
          <w:szCs w:val="24"/>
          <w:lang w:eastAsia="zh-CN"/>
        </w:rPr>
        <w:t>会议和《名古屋议定书》缔约方第三次会议通过的决定强调，需要进行能力建设，以利使用</w:t>
      </w:r>
      <w:r w:rsidR="004C17B5" w:rsidRPr="002F3338">
        <w:rPr>
          <w:rFonts w:eastAsia="宋体" w:cs="Times New Roman"/>
          <w:kern w:val="22"/>
          <w:sz w:val="24"/>
          <w:szCs w:val="24"/>
          <w:lang w:eastAsia="zh-CN"/>
        </w:rPr>
        <w:t>获取和惠益分享</w:t>
      </w:r>
      <w:r w:rsidR="733CAA04" w:rsidRPr="002F3338">
        <w:rPr>
          <w:rFonts w:eastAsia="宋体" w:cs="Times New Roman"/>
          <w:kern w:val="22"/>
          <w:sz w:val="24"/>
          <w:szCs w:val="24"/>
          <w:lang w:eastAsia="zh-CN"/>
        </w:rPr>
        <w:t>信息交换所。这些决定强调缔约方通过</w:t>
      </w:r>
      <w:r w:rsidR="004C17B5" w:rsidRPr="002F3338">
        <w:rPr>
          <w:rFonts w:eastAsia="宋体" w:cs="Times New Roman"/>
          <w:kern w:val="22"/>
          <w:sz w:val="24"/>
          <w:szCs w:val="24"/>
          <w:lang w:eastAsia="zh-CN"/>
        </w:rPr>
        <w:t>获取和惠益分享</w:t>
      </w:r>
      <w:r w:rsidR="733CAA04" w:rsidRPr="002F3338">
        <w:rPr>
          <w:rFonts w:eastAsia="宋体" w:cs="Times New Roman"/>
          <w:kern w:val="22"/>
          <w:sz w:val="24"/>
          <w:szCs w:val="24"/>
          <w:lang w:eastAsia="zh-CN"/>
        </w:rPr>
        <w:t>信息交换所分享信息的义务与成功执行《议定书》之间的重要关系。在这方面，秘书处一直以多种方式开展能力建设。《议定书》缔约方第三次会议以来，秘书处为使用</w:t>
      </w:r>
      <w:r w:rsidR="004C17B5" w:rsidRPr="002F3338">
        <w:rPr>
          <w:rFonts w:eastAsia="宋体" w:cs="Times New Roman"/>
          <w:kern w:val="22"/>
          <w:sz w:val="24"/>
          <w:szCs w:val="24"/>
          <w:lang w:eastAsia="zh-CN"/>
        </w:rPr>
        <w:t>获取和惠益分享</w:t>
      </w:r>
      <w:r w:rsidR="733CAA04" w:rsidRPr="002F3338">
        <w:rPr>
          <w:rFonts w:eastAsia="宋体" w:cs="Times New Roman"/>
          <w:kern w:val="22"/>
          <w:sz w:val="24"/>
          <w:szCs w:val="24"/>
          <w:lang w:eastAsia="zh-CN"/>
        </w:rPr>
        <w:t>信息交换所进行了</w:t>
      </w:r>
      <w:r w:rsidR="733CAA04" w:rsidRPr="002F3338">
        <w:rPr>
          <w:rFonts w:eastAsia="宋体" w:cs="Times New Roman"/>
          <w:kern w:val="22"/>
          <w:sz w:val="24"/>
          <w:szCs w:val="24"/>
          <w:lang w:eastAsia="zh-CN"/>
        </w:rPr>
        <w:t>13</w:t>
      </w:r>
      <w:r w:rsidR="733CAA04" w:rsidRPr="002F3338">
        <w:rPr>
          <w:rFonts w:eastAsia="宋体" w:cs="Times New Roman"/>
          <w:kern w:val="22"/>
          <w:sz w:val="24"/>
          <w:szCs w:val="24"/>
          <w:lang w:eastAsia="zh-CN"/>
        </w:rPr>
        <w:t>次远程能力建设培训，并举办了</w:t>
      </w:r>
      <w:r w:rsidR="733CAA04" w:rsidRPr="002F3338">
        <w:rPr>
          <w:rFonts w:eastAsia="宋体" w:cs="Times New Roman"/>
          <w:kern w:val="22"/>
          <w:sz w:val="24"/>
          <w:szCs w:val="24"/>
          <w:lang w:eastAsia="zh-CN"/>
        </w:rPr>
        <w:t>5</w:t>
      </w:r>
      <w:r w:rsidR="733CAA04" w:rsidRPr="002F3338">
        <w:rPr>
          <w:rFonts w:eastAsia="宋体" w:cs="Times New Roman"/>
          <w:kern w:val="22"/>
          <w:sz w:val="24"/>
          <w:szCs w:val="24"/>
          <w:lang w:eastAsia="zh-CN"/>
        </w:rPr>
        <w:t>次面对面能力建设研讨会。</w:t>
      </w:r>
      <w:r w:rsidR="009F3AE3" w:rsidRPr="002F3338">
        <w:rPr>
          <w:rStyle w:val="FootnoteReference"/>
          <w:rFonts w:eastAsia="宋体" w:cs="Times New Roman"/>
          <w:kern w:val="22"/>
          <w:sz w:val="24"/>
          <w:szCs w:val="24"/>
        </w:rPr>
        <w:footnoteReference w:id="5"/>
      </w:r>
      <w:r w:rsidR="002254D1">
        <w:rPr>
          <w:rFonts w:eastAsia="宋体" w:cs="Times New Roman" w:hint="eastAsia"/>
          <w:kern w:val="22"/>
          <w:sz w:val="24"/>
          <w:szCs w:val="24"/>
          <w:lang w:eastAsia="zh-CN"/>
        </w:rPr>
        <w:t xml:space="preserve"> </w:t>
      </w:r>
      <w:r w:rsidR="745A7C93" w:rsidRPr="002F3338">
        <w:rPr>
          <w:rFonts w:eastAsia="宋体" w:cs="Times New Roman"/>
          <w:kern w:val="22"/>
          <w:sz w:val="24"/>
          <w:szCs w:val="24"/>
          <w:lang w:eastAsia="zh-CN"/>
        </w:rPr>
        <w:t>此外，秘书处开展了积极主动的外联活动，以提高认识并增加与</w:t>
      </w:r>
      <w:r w:rsidR="745A7C93" w:rsidRPr="002F3338">
        <w:rPr>
          <w:rFonts w:eastAsia="宋体" w:cs="Times New Roman"/>
          <w:kern w:val="22"/>
          <w:sz w:val="24"/>
          <w:szCs w:val="24"/>
          <w:lang w:eastAsia="zh-CN"/>
        </w:rPr>
        <w:lastRenderedPageBreak/>
        <w:t>缔约方的接触。关于这些活动的进一步信息载于关于</w:t>
      </w:r>
      <w:r w:rsidR="004C17B5" w:rsidRPr="002F3338">
        <w:rPr>
          <w:rFonts w:eastAsia="宋体" w:cs="Times New Roman"/>
          <w:kern w:val="22"/>
          <w:sz w:val="24"/>
          <w:szCs w:val="24"/>
          <w:lang w:eastAsia="zh-CN"/>
        </w:rPr>
        <w:t>获取和惠益分享</w:t>
      </w:r>
      <w:r w:rsidR="745A7C93" w:rsidRPr="002F3338">
        <w:rPr>
          <w:rFonts w:eastAsia="宋体" w:cs="Times New Roman"/>
          <w:kern w:val="22"/>
          <w:sz w:val="24"/>
          <w:szCs w:val="24"/>
          <w:lang w:eastAsia="zh-CN"/>
        </w:rPr>
        <w:t>信息交换所的</w:t>
      </w:r>
      <w:r w:rsidR="745A7C93" w:rsidRPr="002F3338">
        <w:rPr>
          <w:rFonts w:eastAsia="宋体" w:cs="Times New Roman"/>
          <w:kern w:val="22"/>
          <w:sz w:val="24"/>
          <w:szCs w:val="24"/>
          <w:lang w:eastAsia="zh-CN"/>
        </w:rPr>
        <w:t>CBD/NP/MOP/4/6</w:t>
      </w:r>
      <w:r w:rsidR="002143D4" w:rsidRPr="002F3338">
        <w:rPr>
          <w:rFonts w:eastAsia="宋体" w:cs="Times New Roman"/>
          <w:kern w:val="22"/>
          <w:sz w:val="24"/>
          <w:szCs w:val="24"/>
          <w:lang w:eastAsia="zh-CN"/>
        </w:rPr>
        <w:t>号文件</w:t>
      </w:r>
      <w:r w:rsidR="745A7C93" w:rsidRPr="002F3338">
        <w:rPr>
          <w:rFonts w:eastAsia="宋体" w:cs="Times New Roman"/>
          <w:kern w:val="22"/>
          <w:sz w:val="24"/>
          <w:szCs w:val="24"/>
          <w:lang w:eastAsia="zh-CN"/>
        </w:rPr>
        <w:t>，并将由作为名古屋议定书缔约方会议的缔约方大会第四次会议在议程项目</w:t>
      </w:r>
      <w:r w:rsidR="745A7C93" w:rsidRPr="002F3338">
        <w:rPr>
          <w:rFonts w:eastAsia="宋体" w:cs="Times New Roman"/>
          <w:kern w:val="22"/>
          <w:sz w:val="24"/>
          <w:szCs w:val="24"/>
          <w:lang w:eastAsia="zh-CN"/>
        </w:rPr>
        <w:t>9</w:t>
      </w:r>
      <w:r w:rsidR="745A7C93" w:rsidRPr="002F3338">
        <w:rPr>
          <w:rFonts w:eastAsia="宋体" w:cs="Times New Roman"/>
          <w:kern w:val="22"/>
          <w:sz w:val="24"/>
          <w:szCs w:val="24"/>
          <w:lang w:eastAsia="zh-CN"/>
        </w:rPr>
        <w:t>下审议。</w:t>
      </w:r>
    </w:p>
    <w:p w14:paraId="59E6E0D9" w14:textId="0BFA2D6E" w:rsidR="003E2C54" w:rsidRPr="002F3338" w:rsidRDefault="00F8670A" w:rsidP="48732A80">
      <w:pPr>
        <w:pStyle w:val="Para1"/>
        <w:numPr>
          <w:ilvl w:val="0"/>
          <w:numId w:val="0"/>
        </w:numPr>
        <w:pBdr>
          <w:top w:val="nil"/>
          <w:left w:val="nil"/>
          <w:bottom w:val="nil"/>
          <w:right w:val="nil"/>
          <w:between w:val="nil"/>
          <w:bar w:val="nil"/>
        </w:pBdr>
        <w:spacing w:before="120"/>
        <w:rPr>
          <w:rFonts w:eastAsia="宋体" w:cs="Times New Roman"/>
          <w:sz w:val="24"/>
          <w:szCs w:val="24"/>
          <w:lang w:eastAsia="zh-CN"/>
        </w:rPr>
      </w:pPr>
      <w:bookmarkStart w:id="5" w:name="_Hlk76481478"/>
      <w:r w:rsidRPr="002F3338">
        <w:rPr>
          <w:rFonts w:eastAsia="宋体" w:cs="Times New Roman"/>
          <w:snapToGrid/>
          <w:kern w:val="22"/>
          <w:sz w:val="24"/>
          <w:szCs w:val="24"/>
          <w:lang w:eastAsia="zh-CN"/>
        </w:rPr>
        <w:t>18.</w:t>
      </w:r>
      <w:r w:rsidRPr="002F3338">
        <w:rPr>
          <w:rFonts w:eastAsia="宋体" w:cs="Times New Roman"/>
          <w:snapToGrid/>
          <w:color w:val="000000"/>
          <w:kern w:val="22"/>
          <w:sz w:val="24"/>
          <w:szCs w:val="24"/>
          <w:lang w:eastAsia="zh-CN"/>
        </w:rPr>
        <w:tab/>
      </w:r>
      <w:r w:rsidR="00026D5A" w:rsidRPr="002F3338">
        <w:rPr>
          <w:rFonts w:eastAsia="宋体" w:cs="Times New Roman"/>
          <w:sz w:val="24"/>
          <w:szCs w:val="24"/>
          <w:lang w:eastAsia="zh-CN"/>
        </w:rPr>
        <w:t>在闭会期间，生物桥梁倡议</w:t>
      </w:r>
      <w:r w:rsidR="006E0D54" w:rsidRPr="002F3338">
        <w:rPr>
          <w:rStyle w:val="FootnoteReference"/>
          <w:rFonts w:eastAsia="宋体" w:cs="Times New Roman"/>
          <w:sz w:val="24"/>
          <w:szCs w:val="24"/>
        </w:rPr>
        <w:footnoteReference w:id="6"/>
      </w:r>
      <w:r w:rsidR="002143D4" w:rsidRPr="002F3338">
        <w:rPr>
          <w:rFonts w:eastAsia="宋体" w:cs="Times New Roman"/>
          <w:sz w:val="24"/>
          <w:szCs w:val="24"/>
          <w:lang w:eastAsia="zh-CN"/>
        </w:rPr>
        <w:t xml:space="preserve"> </w:t>
      </w:r>
      <w:r w:rsidR="00A95CD2" w:rsidRPr="002F3338">
        <w:rPr>
          <w:rFonts w:eastAsia="宋体" w:cs="Times New Roman"/>
          <w:sz w:val="24"/>
          <w:szCs w:val="24"/>
          <w:lang w:eastAsia="zh-CN"/>
        </w:rPr>
        <w:t>继续提供和维护工具和服务，以促进和推动</w:t>
      </w:r>
      <w:r w:rsidR="002143D4" w:rsidRPr="002F3338">
        <w:rPr>
          <w:rFonts w:eastAsia="宋体" w:cs="Times New Roman"/>
          <w:sz w:val="24"/>
          <w:szCs w:val="24"/>
          <w:lang w:eastAsia="zh-CN"/>
        </w:rPr>
        <w:t>科</w:t>
      </w:r>
      <w:r w:rsidR="00A95CD2" w:rsidRPr="002F3338">
        <w:rPr>
          <w:rFonts w:eastAsia="宋体" w:cs="Times New Roman"/>
          <w:sz w:val="24"/>
          <w:szCs w:val="24"/>
          <w:lang w:eastAsia="zh-CN"/>
        </w:rPr>
        <w:t>技合作，支持缔约方。</w:t>
      </w:r>
      <w:r w:rsidR="002143D4" w:rsidRPr="002F3338">
        <w:rPr>
          <w:rFonts w:eastAsia="宋体" w:cs="Times New Roman"/>
          <w:sz w:val="24"/>
          <w:szCs w:val="24"/>
          <w:lang w:eastAsia="zh-CN"/>
        </w:rPr>
        <w:t>生物桥倡议</w:t>
      </w:r>
      <w:r w:rsidR="00A95CD2" w:rsidRPr="002F3338">
        <w:rPr>
          <w:rFonts w:eastAsia="宋体" w:cs="Times New Roman"/>
          <w:sz w:val="24"/>
          <w:szCs w:val="24"/>
          <w:lang w:eastAsia="zh-CN"/>
        </w:rPr>
        <w:t>的主要支助机制之一是种子资金机制，该机制提供小额赠款，以推动促进科技合作方法的示范项目，特别是通过南南合作和三</w:t>
      </w:r>
      <w:r w:rsidR="002143D4" w:rsidRPr="002F3338">
        <w:rPr>
          <w:rFonts w:eastAsia="宋体" w:cs="Times New Roman"/>
          <w:sz w:val="24"/>
          <w:szCs w:val="24"/>
          <w:lang w:eastAsia="zh-CN"/>
        </w:rPr>
        <w:t>方</w:t>
      </w:r>
      <w:r w:rsidR="00A95CD2" w:rsidRPr="002F3338">
        <w:rPr>
          <w:rFonts w:eastAsia="宋体" w:cs="Times New Roman"/>
          <w:sz w:val="24"/>
          <w:szCs w:val="24"/>
          <w:lang w:eastAsia="zh-CN"/>
        </w:rPr>
        <w:t>合作。公约缔约方大会第十四</w:t>
      </w:r>
      <w:r w:rsidR="002143D4" w:rsidRPr="002F3338">
        <w:rPr>
          <w:rFonts w:eastAsia="宋体" w:cs="Times New Roman"/>
          <w:sz w:val="24"/>
          <w:szCs w:val="24"/>
          <w:lang w:eastAsia="zh-CN"/>
        </w:rPr>
        <w:t>届</w:t>
      </w:r>
      <w:r w:rsidR="00A95CD2" w:rsidRPr="002F3338">
        <w:rPr>
          <w:rFonts w:eastAsia="宋体" w:cs="Times New Roman"/>
          <w:sz w:val="24"/>
          <w:szCs w:val="24"/>
          <w:lang w:eastAsia="zh-CN"/>
        </w:rPr>
        <w:t>会议以来，该倡议通过两次征集</w:t>
      </w:r>
      <w:r w:rsidR="004F2089" w:rsidRPr="002F3338">
        <w:rPr>
          <w:rFonts w:eastAsia="宋体" w:cs="Times New Roman"/>
          <w:sz w:val="24"/>
          <w:szCs w:val="24"/>
          <w:lang w:eastAsia="zh-CN"/>
        </w:rPr>
        <w:t>提案</w:t>
      </w:r>
      <w:r w:rsidR="00A95CD2" w:rsidRPr="002F3338">
        <w:rPr>
          <w:rFonts w:eastAsia="宋体" w:cs="Times New Roman"/>
          <w:sz w:val="24"/>
          <w:szCs w:val="24"/>
          <w:lang w:eastAsia="zh-CN"/>
        </w:rPr>
        <w:t>，</w:t>
      </w:r>
      <w:r w:rsidR="002143D4" w:rsidRPr="002F3338">
        <w:rPr>
          <w:rFonts w:eastAsia="宋体" w:cs="Times New Roman"/>
          <w:sz w:val="24"/>
          <w:szCs w:val="24"/>
          <w:lang w:eastAsia="zh-CN"/>
        </w:rPr>
        <w:t>孕育</w:t>
      </w:r>
      <w:r w:rsidR="00A95CD2" w:rsidRPr="002F3338">
        <w:rPr>
          <w:rFonts w:eastAsia="宋体" w:cs="Times New Roman"/>
          <w:sz w:val="24"/>
          <w:szCs w:val="24"/>
          <w:lang w:eastAsia="zh-CN"/>
        </w:rPr>
        <w:t>了</w:t>
      </w:r>
      <w:r w:rsidR="00A95CD2" w:rsidRPr="002F3338">
        <w:rPr>
          <w:rFonts w:eastAsia="宋体" w:cs="Times New Roman"/>
          <w:sz w:val="24"/>
          <w:szCs w:val="24"/>
          <w:lang w:eastAsia="zh-CN"/>
        </w:rPr>
        <w:t>25</w:t>
      </w:r>
      <w:r w:rsidR="00A95CD2" w:rsidRPr="002F3338">
        <w:rPr>
          <w:rFonts w:eastAsia="宋体" w:cs="Times New Roman"/>
          <w:sz w:val="24"/>
          <w:szCs w:val="24"/>
          <w:lang w:eastAsia="zh-CN"/>
        </w:rPr>
        <w:t>个项目和伙伴关系。选定的提案中有三项与获取和惠益分享有关。第一个项目在纳米比亚</w:t>
      </w:r>
      <w:r w:rsidR="004F2089" w:rsidRPr="002F3338">
        <w:rPr>
          <w:rFonts w:eastAsia="宋体" w:cs="Times New Roman"/>
          <w:sz w:val="24"/>
          <w:szCs w:val="24"/>
          <w:lang w:eastAsia="zh-CN"/>
        </w:rPr>
        <w:t>进行</w:t>
      </w:r>
      <w:r w:rsidR="00A95CD2" w:rsidRPr="002F3338">
        <w:rPr>
          <w:rFonts w:eastAsia="宋体" w:cs="Times New Roman"/>
          <w:sz w:val="24"/>
          <w:szCs w:val="24"/>
          <w:lang w:eastAsia="zh-CN"/>
        </w:rPr>
        <w:t>，目的是通过交流专门知识和获取</w:t>
      </w:r>
      <w:r w:rsidR="004F2089" w:rsidRPr="002F3338">
        <w:rPr>
          <w:rFonts w:eastAsia="宋体" w:cs="Times New Roman"/>
          <w:sz w:val="24"/>
          <w:szCs w:val="24"/>
          <w:lang w:eastAsia="zh-CN"/>
        </w:rPr>
        <w:t>南部非洲</w:t>
      </w:r>
      <w:r w:rsidR="00A95CD2" w:rsidRPr="002F3338">
        <w:rPr>
          <w:rFonts w:eastAsia="宋体" w:cs="Times New Roman"/>
          <w:sz w:val="24"/>
          <w:szCs w:val="24"/>
          <w:lang w:eastAsia="zh-CN"/>
        </w:rPr>
        <w:t>地区的生物技术加强机构能力，解决夹竹桃科药用植物的不可持续开发</w:t>
      </w:r>
      <w:r w:rsidR="004F2089" w:rsidRPr="002F3338">
        <w:rPr>
          <w:rFonts w:eastAsia="宋体" w:cs="Times New Roman"/>
          <w:sz w:val="24"/>
          <w:szCs w:val="24"/>
          <w:lang w:eastAsia="zh-CN"/>
        </w:rPr>
        <w:t>利用</w:t>
      </w:r>
      <w:r w:rsidR="00A95CD2" w:rsidRPr="002F3338">
        <w:rPr>
          <w:rFonts w:eastAsia="宋体" w:cs="Times New Roman"/>
          <w:sz w:val="24"/>
          <w:szCs w:val="24"/>
          <w:lang w:eastAsia="zh-CN"/>
        </w:rPr>
        <w:t>问题。第二个项目</w:t>
      </w:r>
      <w:r w:rsidR="004F2089" w:rsidRPr="002F3338">
        <w:rPr>
          <w:rFonts w:eastAsia="宋体" w:cs="Times New Roman"/>
          <w:sz w:val="24"/>
          <w:szCs w:val="24"/>
          <w:lang w:eastAsia="zh-CN"/>
        </w:rPr>
        <w:t>有关</w:t>
      </w:r>
      <w:r w:rsidR="00A95CD2" w:rsidRPr="002F3338">
        <w:rPr>
          <w:rFonts w:eastAsia="宋体" w:cs="Times New Roman"/>
          <w:sz w:val="24"/>
          <w:szCs w:val="24"/>
          <w:lang w:eastAsia="zh-CN"/>
        </w:rPr>
        <w:t>不丹</w:t>
      </w:r>
      <w:r w:rsidR="004F2089" w:rsidRPr="002F3338">
        <w:rPr>
          <w:rFonts w:eastAsia="宋体" w:cs="Times New Roman"/>
          <w:sz w:val="24"/>
          <w:szCs w:val="24"/>
          <w:lang w:eastAsia="zh-CN"/>
        </w:rPr>
        <w:t>与</w:t>
      </w:r>
      <w:r w:rsidR="00A95CD2" w:rsidRPr="002F3338">
        <w:rPr>
          <w:rFonts w:eastAsia="宋体" w:cs="Times New Roman"/>
          <w:sz w:val="24"/>
          <w:szCs w:val="24"/>
          <w:lang w:eastAsia="zh-CN"/>
        </w:rPr>
        <w:t>日本之间的合作，以加强不丹在生物发现研究和有效实施获取和惠益分享制度方面的国家能力。第三个项目是智利与厄瓜多尔合作开展的，目的是分离出对重金属有高度抵抗力的细菌，以便进行生物技术应用，防止人类和动物食用被污染的水或食物。</w:t>
      </w:r>
      <w:bookmarkEnd w:id="5"/>
      <w:r w:rsidR="00591F5C" w:rsidRPr="002F3338">
        <w:rPr>
          <w:rStyle w:val="FootnoteReference"/>
          <w:rFonts w:eastAsia="宋体" w:cs="Times New Roman"/>
          <w:snapToGrid/>
          <w:kern w:val="22"/>
          <w:sz w:val="24"/>
          <w:szCs w:val="24"/>
        </w:rPr>
        <w:footnoteReference w:id="7"/>
      </w:r>
    </w:p>
    <w:p w14:paraId="094CD202" w14:textId="602E9466" w:rsidR="00292649" w:rsidRPr="002F3338" w:rsidRDefault="00292649" w:rsidP="00010EB1">
      <w:pPr>
        <w:pStyle w:val="Heading3"/>
        <w:rPr>
          <w:rFonts w:eastAsia="楷体" w:cs="Times New Roman"/>
          <w:i w:val="0"/>
          <w:iCs w:val="0"/>
          <w:sz w:val="24"/>
          <w:lang w:eastAsia="zh-CN"/>
        </w:rPr>
      </w:pPr>
      <w:r w:rsidRPr="002F3338">
        <w:rPr>
          <w:rFonts w:eastAsia="楷体" w:cs="Times New Roman"/>
          <w:i w:val="0"/>
          <w:iCs w:val="0"/>
          <w:sz w:val="24"/>
          <w:lang w:eastAsia="zh-CN"/>
        </w:rPr>
        <w:t>2.</w:t>
      </w:r>
      <w:r w:rsidR="002F3338">
        <w:rPr>
          <w:rFonts w:eastAsia="楷体" w:cs="Times New Roman"/>
          <w:i w:val="0"/>
          <w:iCs w:val="0"/>
          <w:sz w:val="24"/>
          <w:lang w:eastAsia="zh-CN"/>
        </w:rPr>
        <w:t xml:space="preserve">  </w:t>
      </w:r>
      <w:r w:rsidRPr="002F3338">
        <w:rPr>
          <w:rFonts w:eastAsia="楷体" w:cs="Times New Roman"/>
          <w:i w:val="0"/>
          <w:iCs w:val="0"/>
          <w:sz w:val="24"/>
          <w:lang w:eastAsia="zh-CN"/>
        </w:rPr>
        <w:t>能力建设和提高认识资源</w:t>
      </w:r>
    </w:p>
    <w:p w14:paraId="63213CCA" w14:textId="5A9E5E94" w:rsidR="00292649" w:rsidRPr="004228B6" w:rsidRDefault="004F55BE" w:rsidP="00010EB1">
      <w:pPr>
        <w:pStyle w:val="Para1"/>
        <w:numPr>
          <w:ilvl w:val="0"/>
          <w:numId w:val="0"/>
        </w:numPr>
        <w:pBdr>
          <w:top w:val="nil"/>
          <w:left w:val="nil"/>
          <w:bottom w:val="nil"/>
          <w:right w:val="nil"/>
          <w:between w:val="nil"/>
          <w:bar w:val="nil"/>
        </w:pBdr>
        <w:spacing w:before="120"/>
        <w:rPr>
          <w:rFonts w:eastAsia="宋体" w:cs="Times New Roman"/>
          <w:snapToGrid/>
          <w:kern w:val="22"/>
          <w:sz w:val="24"/>
          <w:szCs w:val="24"/>
          <w:lang w:eastAsia="zh-CN"/>
        </w:rPr>
      </w:pPr>
      <w:r w:rsidRPr="004228B6">
        <w:rPr>
          <w:rFonts w:eastAsia="宋体" w:cs="Times New Roman"/>
          <w:snapToGrid/>
          <w:kern w:val="22"/>
          <w:sz w:val="24"/>
          <w:szCs w:val="24"/>
          <w:lang w:eastAsia="zh-CN"/>
        </w:rPr>
        <w:t>19.</w:t>
      </w:r>
      <w:r w:rsidR="00F8670A" w:rsidRPr="004228B6">
        <w:rPr>
          <w:rFonts w:eastAsia="宋体" w:cs="Times New Roman"/>
          <w:snapToGrid/>
          <w:color w:val="000000"/>
          <w:kern w:val="22"/>
          <w:sz w:val="24"/>
          <w:szCs w:val="24"/>
          <w:lang w:eastAsia="zh-CN"/>
        </w:rPr>
        <w:tab/>
      </w:r>
      <w:r w:rsidR="00606348" w:rsidRPr="004228B6">
        <w:rPr>
          <w:rFonts w:eastAsia="宋体" w:cs="Times New Roman"/>
          <w:snapToGrid/>
          <w:kern w:val="22"/>
          <w:sz w:val="24"/>
          <w:szCs w:val="24"/>
          <w:lang w:eastAsia="zh-CN"/>
        </w:rPr>
        <w:t>除了为上述活动编写的材料外，秘书处还与合作伙伴合作编写了以下材料</w:t>
      </w:r>
      <w:r w:rsidR="00606348" w:rsidRPr="004228B6">
        <w:rPr>
          <w:rFonts w:eastAsia="宋体" w:cs="Times New Roman"/>
          <w:snapToGrid/>
          <w:kern w:val="22"/>
          <w:sz w:val="24"/>
          <w:szCs w:val="24"/>
          <w:lang w:eastAsia="zh-CN"/>
        </w:rPr>
        <w:t>:</w:t>
      </w:r>
    </w:p>
    <w:p w14:paraId="551AA971" w14:textId="6FE710A4" w:rsidR="00124759" w:rsidRPr="004228B6" w:rsidRDefault="005D1ABD" w:rsidP="00010EB1">
      <w:pPr>
        <w:pStyle w:val="Para1"/>
        <w:numPr>
          <w:ilvl w:val="0"/>
          <w:numId w:val="0"/>
        </w:numPr>
        <w:pBdr>
          <w:top w:val="nil"/>
          <w:left w:val="nil"/>
          <w:bottom w:val="nil"/>
          <w:right w:val="nil"/>
          <w:between w:val="nil"/>
          <w:bar w:val="nil"/>
        </w:pBdr>
        <w:spacing w:before="120"/>
        <w:ind w:firstLine="709"/>
        <w:rPr>
          <w:rFonts w:eastAsia="宋体" w:cs="Times New Roman"/>
          <w:snapToGrid/>
          <w:kern w:val="22"/>
          <w:sz w:val="24"/>
          <w:szCs w:val="24"/>
          <w:lang w:eastAsia="zh-CN"/>
        </w:rPr>
      </w:pPr>
      <w:r w:rsidRPr="004228B6">
        <w:rPr>
          <w:rFonts w:cs="Times New Roman"/>
          <w:snapToGrid/>
          <w:kern w:val="22"/>
          <w:sz w:val="24"/>
          <w:szCs w:val="24"/>
          <w:lang w:eastAsia="zh-CN"/>
        </w:rPr>
        <w:t>(a)</w:t>
      </w:r>
      <w:r w:rsidRPr="004228B6">
        <w:rPr>
          <w:rFonts w:cs="Times New Roman"/>
          <w:snapToGrid/>
          <w:kern w:val="22"/>
          <w:sz w:val="24"/>
          <w:szCs w:val="24"/>
          <w:lang w:eastAsia="zh-CN"/>
        </w:rPr>
        <w:tab/>
      </w:r>
      <w:r w:rsidR="002E7FBE" w:rsidRPr="004228B6">
        <w:rPr>
          <w:rFonts w:eastAsia="宋体" w:cs="Times New Roman"/>
          <w:snapToGrid/>
          <w:kern w:val="22"/>
          <w:sz w:val="24"/>
          <w:szCs w:val="24"/>
          <w:lang w:eastAsia="zh-CN"/>
        </w:rPr>
        <w:t>在日本生物多样性基金支持下，与联合国职员学院合作，最终确定并提供了两个电子学习课程。第一个是关于获取和惠益分享的入门电子学习课程。该课程向</w:t>
      </w:r>
      <w:r w:rsidR="004C17B5" w:rsidRPr="004228B6">
        <w:rPr>
          <w:rFonts w:eastAsia="宋体" w:cs="Times New Roman"/>
          <w:snapToGrid/>
          <w:kern w:val="22"/>
          <w:sz w:val="24"/>
          <w:szCs w:val="24"/>
          <w:lang w:eastAsia="zh-CN"/>
        </w:rPr>
        <w:t>参加者</w:t>
      </w:r>
      <w:r w:rsidR="002E7FBE" w:rsidRPr="004228B6">
        <w:rPr>
          <w:rFonts w:eastAsia="宋体" w:cs="Times New Roman"/>
          <w:snapToGrid/>
          <w:kern w:val="22"/>
          <w:sz w:val="24"/>
          <w:szCs w:val="24"/>
          <w:lang w:eastAsia="zh-CN"/>
        </w:rPr>
        <w:t>介绍了与获取和惠益分享有关的基本概念，并概述了《生物多样性公约》下关于获取和惠益分享的主要政策里程碑。第二个电子学习模块全面概述了与获取和惠益分享信息交换所有关的重要概念和功能，有英文、法文和西班牙文版本。这些资源可以在生物多样性电子学习平台上获得；</w:t>
      </w:r>
      <w:r w:rsidR="002723B5" w:rsidRPr="004228B6">
        <w:rPr>
          <w:rStyle w:val="FootnoteReference"/>
          <w:rFonts w:eastAsia="宋体" w:cs="Times New Roman"/>
          <w:snapToGrid/>
          <w:kern w:val="22"/>
          <w:sz w:val="24"/>
          <w:szCs w:val="24"/>
        </w:rPr>
        <w:footnoteReference w:id="8"/>
      </w:r>
    </w:p>
    <w:p w14:paraId="41825293" w14:textId="36178A89" w:rsidR="005419F6" w:rsidRPr="004228B6" w:rsidRDefault="005D1ABD" w:rsidP="00792F85">
      <w:pPr>
        <w:pStyle w:val="Para1"/>
        <w:numPr>
          <w:ilvl w:val="0"/>
          <w:numId w:val="0"/>
        </w:numPr>
        <w:pBdr>
          <w:top w:val="nil"/>
          <w:left w:val="nil"/>
          <w:bottom w:val="nil"/>
          <w:right w:val="nil"/>
          <w:between w:val="nil"/>
          <w:bar w:val="nil"/>
        </w:pBdr>
        <w:spacing w:before="120" w:after="0"/>
        <w:ind w:firstLine="709"/>
        <w:rPr>
          <w:rFonts w:eastAsia="宋体" w:cs="Times New Roman"/>
          <w:snapToGrid/>
          <w:kern w:val="22"/>
          <w:sz w:val="24"/>
          <w:szCs w:val="24"/>
          <w:lang w:val="en-US" w:eastAsia="zh-CN"/>
        </w:rPr>
      </w:pPr>
      <w:r w:rsidRPr="004228B6">
        <w:rPr>
          <w:rFonts w:cs="Times New Roman"/>
          <w:snapToGrid/>
          <w:kern w:val="22"/>
          <w:sz w:val="24"/>
          <w:szCs w:val="24"/>
          <w:lang w:eastAsia="zh-CN"/>
        </w:rPr>
        <w:t>(b)</w:t>
      </w:r>
      <w:r w:rsidRPr="004228B6">
        <w:rPr>
          <w:rFonts w:cs="Times New Roman"/>
          <w:snapToGrid/>
          <w:kern w:val="22"/>
          <w:sz w:val="24"/>
          <w:szCs w:val="24"/>
          <w:lang w:eastAsia="zh-CN"/>
        </w:rPr>
        <w:tab/>
      </w:r>
      <w:r w:rsidR="00124759" w:rsidRPr="004228B6">
        <w:rPr>
          <w:rFonts w:eastAsia="宋体" w:cs="Times New Roman"/>
          <w:snapToGrid/>
          <w:kern w:val="22"/>
          <w:sz w:val="24"/>
          <w:szCs w:val="24"/>
          <w:lang w:val="en-US" w:eastAsia="zh-CN"/>
        </w:rPr>
        <w:t>作为关于监测遗传资源利用情况的全球能力建设讲习班的一部分，制作了动画短片《</w:t>
      </w:r>
      <w:r w:rsidR="0010377D" w:rsidRPr="004228B6">
        <w:rPr>
          <w:rFonts w:eastAsia="宋体" w:cs="Times New Roman"/>
          <w:snapToGrid/>
          <w:kern w:val="22"/>
          <w:sz w:val="24"/>
          <w:szCs w:val="24"/>
          <w:lang w:val="en-US" w:eastAsia="zh-CN"/>
        </w:rPr>
        <w:t>获取和惠益分享</w:t>
      </w:r>
      <w:r w:rsidR="00124759" w:rsidRPr="004228B6">
        <w:rPr>
          <w:rFonts w:eastAsia="宋体" w:cs="Times New Roman"/>
          <w:snapToGrid/>
          <w:kern w:val="22"/>
          <w:sz w:val="24"/>
          <w:szCs w:val="24"/>
          <w:lang w:val="en-US" w:eastAsia="zh-CN"/>
        </w:rPr>
        <w:t>监测》</w:t>
      </w:r>
      <w:r w:rsidR="00C92258" w:rsidRPr="004228B6">
        <w:rPr>
          <w:rStyle w:val="FootnoteReference"/>
          <w:rFonts w:eastAsia="宋体" w:cs="Times New Roman"/>
          <w:snapToGrid/>
          <w:kern w:val="22"/>
          <w:sz w:val="24"/>
          <w:szCs w:val="24"/>
          <w:lang w:val="en-US"/>
        </w:rPr>
        <w:footnoteReference w:id="9"/>
      </w:r>
      <w:r w:rsidR="00896766">
        <w:rPr>
          <w:rFonts w:eastAsia="宋体" w:cs="Times New Roman" w:hint="eastAsia"/>
          <w:snapToGrid/>
          <w:kern w:val="22"/>
          <w:sz w:val="24"/>
          <w:szCs w:val="24"/>
          <w:lang w:val="en-US" w:eastAsia="zh-CN"/>
        </w:rPr>
        <w:t>，</w:t>
      </w:r>
      <w:r w:rsidR="00463685" w:rsidRPr="004228B6">
        <w:rPr>
          <w:rFonts w:eastAsia="宋体" w:cs="Times New Roman"/>
          <w:snapToGrid/>
          <w:kern w:val="22"/>
          <w:sz w:val="24"/>
          <w:szCs w:val="24"/>
          <w:lang w:val="en-US" w:eastAsia="zh-CN"/>
        </w:rPr>
        <w:t>由</w:t>
      </w:r>
      <w:r w:rsidR="0010377D" w:rsidRPr="004228B6">
        <w:rPr>
          <w:rFonts w:eastAsia="宋体" w:cs="Times New Roman"/>
          <w:snapToGrid/>
          <w:kern w:val="22"/>
          <w:sz w:val="24"/>
          <w:szCs w:val="24"/>
          <w:lang w:val="en-US" w:eastAsia="zh-CN"/>
        </w:rPr>
        <w:t>获取和惠益分享</w:t>
      </w:r>
      <w:r w:rsidR="00463685" w:rsidRPr="004228B6">
        <w:rPr>
          <w:rFonts w:eastAsia="宋体" w:cs="Times New Roman"/>
          <w:snapToGrid/>
          <w:kern w:val="22"/>
          <w:sz w:val="24"/>
          <w:szCs w:val="24"/>
          <w:lang w:val="en-US" w:eastAsia="zh-CN"/>
        </w:rPr>
        <w:t>能力发展倡议与秘书处合作编写，解释如何通过获取和惠益分享信息交换所监测遗传资源的利用；</w:t>
      </w:r>
    </w:p>
    <w:p w14:paraId="239616F4" w14:textId="75767811" w:rsidR="000917A2" w:rsidRPr="004228B6" w:rsidRDefault="005D1ABD" w:rsidP="00010EB1">
      <w:pPr>
        <w:pStyle w:val="Para1"/>
        <w:numPr>
          <w:ilvl w:val="0"/>
          <w:numId w:val="0"/>
        </w:numPr>
        <w:pBdr>
          <w:top w:val="nil"/>
          <w:left w:val="nil"/>
          <w:bottom w:val="nil"/>
          <w:right w:val="nil"/>
          <w:between w:val="nil"/>
          <w:bar w:val="nil"/>
        </w:pBdr>
        <w:spacing w:before="120"/>
        <w:ind w:firstLine="709"/>
        <w:rPr>
          <w:rFonts w:eastAsia="宋体" w:cs="Times New Roman"/>
          <w:snapToGrid/>
          <w:kern w:val="22"/>
          <w:sz w:val="24"/>
          <w:szCs w:val="24"/>
          <w:lang w:eastAsia="zh-CN"/>
        </w:rPr>
      </w:pPr>
      <w:r w:rsidRPr="004228B6">
        <w:rPr>
          <w:rFonts w:cs="Times New Roman"/>
          <w:snapToGrid/>
          <w:kern w:val="22"/>
          <w:sz w:val="24"/>
          <w:szCs w:val="24"/>
          <w:lang w:eastAsia="zh-CN"/>
        </w:rPr>
        <w:t>(c)</w:t>
      </w:r>
      <w:r w:rsidRPr="004228B6">
        <w:rPr>
          <w:rFonts w:cs="Times New Roman"/>
          <w:snapToGrid/>
          <w:kern w:val="22"/>
          <w:sz w:val="24"/>
          <w:szCs w:val="24"/>
          <w:lang w:eastAsia="zh-CN"/>
        </w:rPr>
        <w:tab/>
      </w:r>
      <w:r w:rsidR="005419F6" w:rsidRPr="004228B6">
        <w:rPr>
          <w:rFonts w:eastAsia="宋体" w:cs="Times New Roman"/>
          <w:snapToGrid/>
          <w:kern w:val="22"/>
          <w:sz w:val="24"/>
          <w:szCs w:val="24"/>
          <w:lang w:eastAsia="zh-CN"/>
        </w:rPr>
        <w:t>另一个名为</w:t>
      </w:r>
      <w:r w:rsidR="00896766">
        <w:rPr>
          <w:rFonts w:ascii="宋体" w:eastAsia="宋体" w:hAnsi="宋体" w:cs="Times New Roman" w:hint="eastAsia"/>
          <w:snapToGrid/>
          <w:kern w:val="22"/>
          <w:sz w:val="24"/>
          <w:szCs w:val="24"/>
          <w:lang w:eastAsia="zh-CN"/>
        </w:rPr>
        <w:t>《</w:t>
      </w:r>
      <w:r w:rsidR="009C1CDD" w:rsidRPr="004228B6">
        <w:rPr>
          <w:rFonts w:eastAsia="宋体" w:cs="Times New Roman"/>
          <w:snapToGrid/>
          <w:kern w:val="22"/>
          <w:sz w:val="24"/>
          <w:szCs w:val="24"/>
          <w:lang w:eastAsia="zh-CN"/>
        </w:rPr>
        <w:t>简单地解释</w:t>
      </w:r>
      <w:r w:rsidR="00695744" w:rsidRPr="004228B6">
        <w:rPr>
          <w:rFonts w:eastAsia="宋体" w:cs="Times New Roman"/>
          <w:snapToGrid/>
          <w:kern w:val="22"/>
          <w:sz w:val="24"/>
          <w:szCs w:val="24"/>
          <w:lang w:eastAsia="zh-CN"/>
        </w:rPr>
        <w:t>数字序列信息</w:t>
      </w:r>
      <w:r w:rsidR="00896766">
        <w:rPr>
          <w:rFonts w:ascii="宋体" w:eastAsia="宋体" w:hAnsi="宋体" w:cs="Times New Roman" w:hint="eastAsia"/>
          <w:snapToGrid/>
          <w:kern w:val="22"/>
          <w:sz w:val="24"/>
          <w:szCs w:val="24"/>
          <w:lang w:eastAsia="zh-CN"/>
        </w:rPr>
        <w:t>》</w:t>
      </w:r>
      <w:r w:rsidR="005419F6" w:rsidRPr="004228B6">
        <w:rPr>
          <w:rFonts w:eastAsia="宋体" w:cs="Times New Roman"/>
          <w:snapToGrid/>
          <w:kern w:val="22"/>
          <w:sz w:val="24"/>
          <w:szCs w:val="24"/>
          <w:lang w:eastAsia="zh-CN"/>
        </w:rPr>
        <w:t>的动画视频</w:t>
      </w:r>
      <w:r w:rsidR="00717588" w:rsidRPr="004228B6">
        <w:rPr>
          <w:rStyle w:val="FootnoteReference"/>
          <w:rFonts w:eastAsia="宋体" w:cs="Times New Roman"/>
          <w:snapToGrid/>
          <w:kern w:val="22"/>
          <w:sz w:val="24"/>
          <w:szCs w:val="24"/>
        </w:rPr>
        <w:footnoteReference w:id="10"/>
      </w:r>
      <w:r w:rsidR="00463046">
        <w:rPr>
          <w:rFonts w:eastAsia="宋体" w:cs="Times New Roman" w:hint="eastAsia"/>
          <w:snapToGrid/>
          <w:kern w:val="22"/>
          <w:sz w:val="24"/>
          <w:szCs w:val="24"/>
          <w:lang w:eastAsia="zh-CN"/>
        </w:rPr>
        <w:t xml:space="preserve"> </w:t>
      </w:r>
      <w:r w:rsidR="005419F6" w:rsidRPr="004228B6">
        <w:rPr>
          <w:rFonts w:eastAsia="宋体" w:cs="Times New Roman"/>
          <w:snapToGrid/>
          <w:kern w:val="22"/>
          <w:sz w:val="24"/>
          <w:szCs w:val="24"/>
          <w:lang w:eastAsia="zh-CN"/>
        </w:rPr>
        <w:t>是由</w:t>
      </w:r>
      <w:r w:rsidR="0010377D" w:rsidRPr="004228B6">
        <w:rPr>
          <w:rFonts w:eastAsia="宋体" w:cs="Times New Roman"/>
          <w:snapToGrid/>
          <w:kern w:val="22"/>
          <w:sz w:val="24"/>
          <w:szCs w:val="24"/>
          <w:lang w:eastAsia="zh-CN"/>
        </w:rPr>
        <w:t>获取和惠益分享</w:t>
      </w:r>
      <w:r w:rsidR="005419F6" w:rsidRPr="004228B6">
        <w:rPr>
          <w:rFonts w:eastAsia="宋体" w:cs="Times New Roman"/>
          <w:snapToGrid/>
          <w:kern w:val="22"/>
          <w:sz w:val="24"/>
          <w:szCs w:val="24"/>
          <w:lang w:eastAsia="zh-CN"/>
        </w:rPr>
        <w:t>能力发展倡议开发的，用于解释遗传资源的数字序列信息。</w:t>
      </w:r>
    </w:p>
    <w:p w14:paraId="19830EE5" w14:textId="76EBF192" w:rsidR="003E2C54" w:rsidRPr="001D56AA" w:rsidRDefault="0095325D" w:rsidP="00010EB1">
      <w:pPr>
        <w:pStyle w:val="Heading2"/>
        <w:tabs>
          <w:tab w:val="clear" w:pos="720"/>
          <w:tab w:val="left" w:pos="426"/>
        </w:tabs>
        <w:rPr>
          <w:rFonts w:ascii="黑体" w:eastAsia="黑体" w:hAnsi="黑体" w:cs="Times New Roman"/>
          <w:b w:val="0"/>
          <w:bCs w:val="0"/>
          <w:kern w:val="22"/>
          <w:sz w:val="24"/>
          <w:lang w:eastAsia="zh-CN"/>
        </w:rPr>
      </w:pPr>
      <w:r w:rsidRPr="001D56AA">
        <w:rPr>
          <w:rFonts w:eastAsia="黑体" w:cs="Times New Roman"/>
          <w:b w:val="0"/>
          <w:bCs w:val="0"/>
          <w:kern w:val="22"/>
          <w:sz w:val="24"/>
          <w:lang w:eastAsia="zh-CN"/>
        </w:rPr>
        <w:t>B.</w:t>
      </w:r>
      <w:r w:rsidR="001D56AA" w:rsidRPr="001D56AA">
        <w:rPr>
          <w:rFonts w:ascii="黑体" w:eastAsia="黑体" w:hAnsi="黑体" w:cs="Times New Roman"/>
          <w:b w:val="0"/>
          <w:bCs w:val="0"/>
          <w:kern w:val="22"/>
          <w:sz w:val="24"/>
          <w:lang w:eastAsia="zh-CN"/>
        </w:rPr>
        <w:t xml:space="preserve">  </w:t>
      </w:r>
      <w:r w:rsidR="003E2C54" w:rsidRPr="001D56AA">
        <w:rPr>
          <w:rFonts w:ascii="黑体" w:eastAsia="黑体" w:hAnsi="黑体" w:cs="Times New Roman"/>
          <w:b w:val="0"/>
          <w:bCs w:val="0"/>
          <w:kern w:val="22"/>
          <w:sz w:val="24"/>
          <w:lang w:eastAsia="zh-CN"/>
        </w:rPr>
        <w:t>参</w:t>
      </w:r>
      <w:r w:rsidR="00896766">
        <w:rPr>
          <w:rFonts w:ascii="黑体" w:eastAsia="黑体" w:hAnsi="黑体" w:cs="Times New Roman" w:hint="eastAsia"/>
          <w:b w:val="0"/>
          <w:bCs w:val="0"/>
          <w:kern w:val="22"/>
          <w:sz w:val="24"/>
          <w:lang w:eastAsia="zh-CN"/>
        </w:rPr>
        <w:t>加</w:t>
      </w:r>
      <w:r w:rsidR="003E2C54" w:rsidRPr="001D56AA">
        <w:rPr>
          <w:rFonts w:ascii="黑体" w:eastAsia="黑体" w:hAnsi="黑体" w:cs="Times New Roman"/>
          <w:b w:val="0"/>
          <w:bCs w:val="0"/>
          <w:kern w:val="22"/>
          <w:sz w:val="24"/>
          <w:lang w:eastAsia="zh-CN"/>
        </w:rPr>
        <w:t>伙伴组织的能力建设和发展活动</w:t>
      </w:r>
    </w:p>
    <w:p w14:paraId="53DF2BAD" w14:textId="53843AE4" w:rsidR="004438D5" w:rsidRPr="001D56AA" w:rsidRDefault="002C6370" w:rsidP="00F37E96">
      <w:pPr>
        <w:pStyle w:val="Para1"/>
        <w:numPr>
          <w:ilvl w:val="0"/>
          <w:numId w:val="0"/>
        </w:numPr>
        <w:pBdr>
          <w:top w:val="nil"/>
          <w:left w:val="nil"/>
          <w:bottom w:val="nil"/>
          <w:right w:val="nil"/>
          <w:between w:val="nil"/>
          <w:bar w:val="nil"/>
        </w:pBdr>
        <w:spacing w:before="120"/>
        <w:rPr>
          <w:rFonts w:eastAsia="宋体" w:cs="Times New Roman"/>
          <w:snapToGrid/>
          <w:spacing w:val="2"/>
          <w:kern w:val="22"/>
          <w:sz w:val="24"/>
          <w:szCs w:val="24"/>
          <w:lang w:eastAsia="zh-CN"/>
        </w:rPr>
      </w:pPr>
      <w:r w:rsidRPr="001D56AA">
        <w:rPr>
          <w:rFonts w:eastAsia="宋体" w:cs="Times New Roman"/>
          <w:snapToGrid/>
          <w:spacing w:val="2"/>
          <w:kern w:val="22"/>
          <w:sz w:val="24"/>
          <w:szCs w:val="24"/>
          <w:lang w:eastAsia="zh-CN"/>
        </w:rPr>
        <w:t>20.</w:t>
      </w:r>
      <w:r w:rsidR="00F8670A" w:rsidRPr="001D56AA">
        <w:rPr>
          <w:rFonts w:eastAsia="宋体" w:cs="Times New Roman"/>
          <w:snapToGrid/>
          <w:color w:val="000000"/>
          <w:spacing w:val="2"/>
          <w:kern w:val="22"/>
          <w:sz w:val="24"/>
          <w:szCs w:val="24"/>
          <w:lang w:eastAsia="zh-CN"/>
        </w:rPr>
        <w:tab/>
      </w:r>
      <w:r w:rsidR="003E2C54" w:rsidRPr="001D56AA">
        <w:rPr>
          <w:rFonts w:eastAsia="宋体" w:cs="Times New Roman"/>
          <w:snapToGrid/>
          <w:spacing w:val="2"/>
          <w:kern w:val="22"/>
          <w:sz w:val="24"/>
          <w:szCs w:val="24"/>
          <w:lang w:eastAsia="zh-CN"/>
        </w:rPr>
        <w:t>秘书处参加了伙伴组织举办的各种会议。</w:t>
      </w:r>
      <w:r w:rsidR="009C1CDD" w:rsidRPr="001D56AA">
        <w:rPr>
          <w:rFonts w:eastAsia="宋体" w:cs="Times New Roman"/>
          <w:snapToGrid/>
          <w:spacing w:val="2"/>
          <w:kern w:val="22"/>
          <w:sz w:val="24"/>
          <w:szCs w:val="24"/>
          <w:lang w:eastAsia="zh-CN"/>
        </w:rPr>
        <w:t>有关</w:t>
      </w:r>
      <w:r w:rsidR="003E2C54" w:rsidRPr="001D56AA">
        <w:rPr>
          <w:rFonts w:eastAsia="宋体" w:cs="Times New Roman"/>
          <w:snapToGrid/>
          <w:spacing w:val="2"/>
          <w:kern w:val="22"/>
          <w:sz w:val="24"/>
          <w:szCs w:val="24"/>
          <w:lang w:eastAsia="zh-CN"/>
        </w:rPr>
        <w:t>与相关组织合作的进一步信息载于</w:t>
      </w:r>
      <w:r w:rsidR="009C1CDD" w:rsidRPr="001D56AA">
        <w:rPr>
          <w:rFonts w:eastAsia="宋体" w:cs="Times New Roman"/>
          <w:snapToGrid/>
          <w:spacing w:val="2"/>
          <w:kern w:val="22"/>
          <w:sz w:val="24"/>
          <w:szCs w:val="24"/>
          <w:lang w:eastAsia="zh-CN"/>
        </w:rPr>
        <w:t>有关</w:t>
      </w:r>
      <w:r w:rsidR="003E2C54" w:rsidRPr="001D56AA">
        <w:rPr>
          <w:rFonts w:eastAsia="宋体" w:cs="Times New Roman"/>
          <w:snapToGrid/>
          <w:spacing w:val="2"/>
          <w:kern w:val="22"/>
          <w:sz w:val="24"/>
          <w:szCs w:val="24"/>
          <w:lang w:eastAsia="zh-CN"/>
        </w:rPr>
        <w:t>与其他国际组织、公约和倡议合作的</w:t>
      </w:r>
      <w:r w:rsidR="003E2C54" w:rsidRPr="001D56AA">
        <w:rPr>
          <w:rFonts w:eastAsia="宋体" w:cs="Times New Roman"/>
          <w:snapToGrid/>
          <w:spacing w:val="2"/>
          <w:kern w:val="22"/>
          <w:sz w:val="24"/>
          <w:szCs w:val="24"/>
          <w:lang w:eastAsia="zh-CN"/>
        </w:rPr>
        <w:t>CBD/NP/MOP/4/8</w:t>
      </w:r>
      <w:r w:rsidR="009C1CDD" w:rsidRPr="001D56AA">
        <w:rPr>
          <w:rFonts w:eastAsia="宋体" w:cs="Times New Roman"/>
          <w:snapToGrid/>
          <w:spacing w:val="2"/>
          <w:kern w:val="22"/>
          <w:sz w:val="24"/>
          <w:szCs w:val="24"/>
          <w:lang w:eastAsia="zh-CN"/>
        </w:rPr>
        <w:t>号文件</w:t>
      </w:r>
      <w:r w:rsidR="003E2C54" w:rsidRPr="001D56AA">
        <w:rPr>
          <w:rFonts w:eastAsia="宋体" w:cs="Times New Roman"/>
          <w:snapToGrid/>
          <w:spacing w:val="2"/>
          <w:kern w:val="22"/>
          <w:sz w:val="24"/>
          <w:szCs w:val="24"/>
          <w:lang w:eastAsia="zh-CN"/>
        </w:rPr>
        <w:t>，将在议程项目</w:t>
      </w:r>
      <w:r w:rsidR="003E2C54" w:rsidRPr="001D56AA">
        <w:rPr>
          <w:rFonts w:eastAsia="宋体" w:cs="Times New Roman"/>
          <w:snapToGrid/>
          <w:spacing w:val="2"/>
          <w:kern w:val="22"/>
          <w:sz w:val="24"/>
          <w:szCs w:val="24"/>
          <w:lang w:eastAsia="zh-CN"/>
        </w:rPr>
        <w:t>11</w:t>
      </w:r>
      <w:r w:rsidR="003E2C54" w:rsidRPr="001D56AA">
        <w:rPr>
          <w:rFonts w:eastAsia="宋体" w:cs="Times New Roman"/>
          <w:snapToGrid/>
          <w:spacing w:val="2"/>
          <w:kern w:val="22"/>
          <w:sz w:val="24"/>
          <w:szCs w:val="24"/>
          <w:lang w:eastAsia="zh-CN"/>
        </w:rPr>
        <w:t>下讨论。</w:t>
      </w:r>
    </w:p>
    <w:p w14:paraId="339B6670" w14:textId="43EF6EE0" w:rsidR="00FD48BD" w:rsidRPr="004228B6" w:rsidRDefault="002C6370" w:rsidP="00F37E96">
      <w:pPr>
        <w:pStyle w:val="Para1"/>
        <w:numPr>
          <w:ilvl w:val="0"/>
          <w:numId w:val="0"/>
        </w:numPr>
        <w:pBdr>
          <w:top w:val="nil"/>
          <w:left w:val="nil"/>
          <w:bottom w:val="nil"/>
          <w:right w:val="nil"/>
          <w:between w:val="nil"/>
          <w:bar w:val="nil"/>
        </w:pBdr>
        <w:spacing w:before="120"/>
        <w:rPr>
          <w:rFonts w:eastAsia="宋体" w:cs="Times New Roman"/>
          <w:snapToGrid/>
          <w:kern w:val="22"/>
          <w:sz w:val="24"/>
          <w:szCs w:val="24"/>
          <w:lang w:eastAsia="zh-CN"/>
        </w:rPr>
      </w:pPr>
      <w:r w:rsidRPr="004228B6">
        <w:rPr>
          <w:rFonts w:eastAsia="宋体" w:cs="Times New Roman"/>
          <w:snapToGrid/>
          <w:kern w:val="22"/>
          <w:sz w:val="24"/>
          <w:szCs w:val="24"/>
          <w:lang w:eastAsia="zh-CN"/>
        </w:rPr>
        <w:lastRenderedPageBreak/>
        <w:t>21.</w:t>
      </w:r>
      <w:r w:rsidR="00F8670A" w:rsidRPr="004228B6">
        <w:rPr>
          <w:rFonts w:eastAsia="宋体" w:cs="Times New Roman"/>
          <w:snapToGrid/>
          <w:color w:val="000000"/>
          <w:kern w:val="22"/>
          <w:sz w:val="24"/>
          <w:szCs w:val="24"/>
          <w:lang w:eastAsia="zh-CN"/>
        </w:rPr>
        <w:tab/>
      </w:r>
      <w:r w:rsidR="007D6A8B" w:rsidRPr="004228B6">
        <w:rPr>
          <w:rFonts w:eastAsia="宋体" w:cs="Times New Roman"/>
          <w:snapToGrid/>
          <w:kern w:val="22"/>
          <w:sz w:val="24"/>
          <w:szCs w:val="24"/>
          <w:lang w:eastAsia="zh-CN"/>
        </w:rPr>
        <w:t>秘书处还继续在多方捐助</w:t>
      </w:r>
      <w:r w:rsidR="00CA4E4F">
        <w:rPr>
          <w:rFonts w:eastAsia="宋体" w:cs="Times New Roman" w:hint="eastAsia"/>
          <w:snapToGrid/>
          <w:kern w:val="22"/>
          <w:sz w:val="24"/>
          <w:szCs w:val="24"/>
          <w:lang w:eastAsia="zh-CN"/>
        </w:rPr>
        <w:t>方</w:t>
      </w:r>
      <w:r w:rsidR="007D6A8B" w:rsidRPr="004228B6">
        <w:rPr>
          <w:rFonts w:eastAsia="宋体" w:cs="Times New Roman"/>
          <w:snapToGrid/>
          <w:kern w:val="22"/>
          <w:sz w:val="24"/>
          <w:szCs w:val="24"/>
          <w:lang w:eastAsia="zh-CN"/>
        </w:rPr>
        <w:t>获取和惠益分享能力发展倡议指导委员会任职，参加了</w:t>
      </w:r>
      <w:r w:rsidR="007D6A8B" w:rsidRPr="004228B6">
        <w:rPr>
          <w:rFonts w:eastAsia="宋体" w:cs="Times New Roman"/>
          <w:snapToGrid/>
          <w:kern w:val="22"/>
          <w:sz w:val="24"/>
          <w:szCs w:val="24"/>
          <w:lang w:eastAsia="zh-CN"/>
        </w:rPr>
        <w:t>2019</w:t>
      </w:r>
      <w:r w:rsidR="007D6A8B" w:rsidRPr="004228B6">
        <w:rPr>
          <w:rFonts w:eastAsia="宋体" w:cs="Times New Roman"/>
          <w:snapToGrid/>
          <w:kern w:val="22"/>
          <w:sz w:val="24"/>
          <w:szCs w:val="24"/>
          <w:lang w:eastAsia="zh-CN"/>
        </w:rPr>
        <w:t>年</w:t>
      </w:r>
      <w:r w:rsidR="007D6A8B" w:rsidRPr="004228B6">
        <w:rPr>
          <w:rFonts w:eastAsia="宋体" w:cs="Times New Roman"/>
          <w:snapToGrid/>
          <w:kern w:val="22"/>
          <w:sz w:val="24"/>
          <w:szCs w:val="24"/>
          <w:lang w:eastAsia="zh-CN"/>
        </w:rPr>
        <w:t>9</w:t>
      </w:r>
      <w:r w:rsidR="007D6A8B" w:rsidRPr="004228B6">
        <w:rPr>
          <w:rFonts w:eastAsia="宋体" w:cs="Times New Roman"/>
          <w:snapToGrid/>
          <w:kern w:val="22"/>
          <w:sz w:val="24"/>
          <w:szCs w:val="24"/>
          <w:lang w:eastAsia="zh-CN"/>
        </w:rPr>
        <w:t>月</w:t>
      </w:r>
      <w:r w:rsidR="007D6A8B" w:rsidRPr="004228B6">
        <w:rPr>
          <w:rFonts w:eastAsia="宋体" w:cs="Times New Roman"/>
          <w:snapToGrid/>
          <w:kern w:val="22"/>
          <w:sz w:val="24"/>
          <w:szCs w:val="24"/>
          <w:lang w:eastAsia="zh-CN"/>
        </w:rPr>
        <w:t>9</w:t>
      </w:r>
      <w:r w:rsidR="007D6A8B" w:rsidRPr="004228B6">
        <w:rPr>
          <w:rFonts w:eastAsia="宋体" w:cs="Times New Roman"/>
          <w:snapToGrid/>
          <w:kern w:val="22"/>
          <w:sz w:val="24"/>
          <w:szCs w:val="24"/>
          <w:lang w:eastAsia="zh-CN"/>
        </w:rPr>
        <w:t>日至</w:t>
      </w:r>
      <w:r w:rsidR="007D6A8B" w:rsidRPr="004228B6">
        <w:rPr>
          <w:rFonts w:eastAsia="宋体" w:cs="Times New Roman"/>
          <w:snapToGrid/>
          <w:kern w:val="22"/>
          <w:sz w:val="24"/>
          <w:szCs w:val="24"/>
          <w:lang w:eastAsia="zh-CN"/>
        </w:rPr>
        <w:t>13</w:t>
      </w:r>
      <w:r w:rsidR="007D6A8B" w:rsidRPr="004228B6">
        <w:rPr>
          <w:rFonts w:eastAsia="宋体" w:cs="Times New Roman"/>
          <w:snapToGrid/>
          <w:kern w:val="22"/>
          <w:sz w:val="24"/>
          <w:szCs w:val="24"/>
          <w:lang w:eastAsia="zh-CN"/>
        </w:rPr>
        <w:t>日在南非开普敦举行的关于获取和利用遗传资源以及分享其利用所产生惠益的泛非讲习班，并为</w:t>
      </w:r>
      <w:r w:rsidR="007D6A8B" w:rsidRPr="004228B6">
        <w:rPr>
          <w:rFonts w:eastAsia="宋体" w:cs="Times New Roman"/>
          <w:snapToGrid/>
          <w:kern w:val="22"/>
          <w:sz w:val="24"/>
          <w:szCs w:val="24"/>
          <w:lang w:eastAsia="zh-CN"/>
        </w:rPr>
        <w:t>2021</w:t>
      </w:r>
      <w:r w:rsidR="007D6A8B" w:rsidRPr="004228B6">
        <w:rPr>
          <w:rFonts w:eastAsia="宋体" w:cs="Times New Roman"/>
          <w:snapToGrid/>
          <w:kern w:val="22"/>
          <w:sz w:val="24"/>
          <w:szCs w:val="24"/>
          <w:lang w:eastAsia="zh-CN"/>
        </w:rPr>
        <w:t>年开展的倡议</w:t>
      </w:r>
      <w:r w:rsidR="009C1CDD" w:rsidRPr="004228B6">
        <w:rPr>
          <w:rFonts w:eastAsia="宋体" w:cs="Times New Roman"/>
          <w:snapToGrid/>
          <w:kern w:val="22"/>
          <w:sz w:val="24"/>
          <w:szCs w:val="24"/>
          <w:lang w:eastAsia="zh-CN"/>
        </w:rPr>
        <w:t>的</w:t>
      </w:r>
      <w:r w:rsidR="007D6A8B" w:rsidRPr="004228B6">
        <w:rPr>
          <w:rFonts w:eastAsia="宋体" w:cs="Times New Roman"/>
          <w:snapToGrid/>
          <w:kern w:val="22"/>
          <w:sz w:val="24"/>
          <w:szCs w:val="24"/>
          <w:lang w:eastAsia="zh-CN"/>
        </w:rPr>
        <w:t>外部评估做出了贡献。</w:t>
      </w:r>
    </w:p>
    <w:p w14:paraId="31FA76F8" w14:textId="6392D0D7" w:rsidR="003E2C54" w:rsidRPr="001D56AA" w:rsidRDefault="00F8670A" w:rsidP="001D56AA">
      <w:pPr>
        <w:pStyle w:val="Heading1"/>
        <w:tabs>
          <w:tab w:val="clear" w:pos="720"/>
        </w:tabs>
        <w:spacing w:after="240"/>
        <w:ind w:left="1077" w:right="714" w:hanging="720"/>
        <w:rPr>
          <w:rFonts w:ascii="黑体" w:eastAsia="黑体" w:hAnsi="黑体" w:cs="Times New Roman"/>
          <w:b w:val="0"/>
          <w:bCs/>
          <w:kern w:val="22"/>
          <w:sz w:val="28"/>
          <w:szCs w:val="28"/>
          <w:lang w:eastAsia="zh-CN"/>
        </w:rPr>
      </w:pPr>
      <w:r w:rsidRPr="001D56AA">
        <w:rPr>
          <w:rFonts w:ascii="黑体" w:eastAsia="黑体" w:hAnsi="黑体" w:cs="Times New Roman"/>
          <w:b w:val="0"/>
          <w:bCs/>
          <w:kern w:val="22"/>
          <w:sz w:val="28"/>
          <w:szCs w:val="28"/>
          <w:lang w:eastAsia="zh-CN"/>
        </w:rPr>
        <w:t>三</w:t>
      </w:r>
      <w:r w:rsidR="001D56AA" w:rsidRPr="001D56AA">
        <w:rPr>
          <w:rFonts w:ascii="黑体" w:eastAsia="黑体" w:hAnsi="黑体" w:cs="Times New Roman" w:hint="eastAsia"/>
          <w:b w:val="0"/>
          <w:bCs/>
          <w:kern w:val="22"/>
          <w:sz w:val="28"/>
          <w:szCs w:val="28"/>
          <w:lang w:eastAsia="zh-CN"/>
        </w:rPr>
        <w:t>.</w:t>
      </w:r>
      <w:r w:rsidR="001D56AA" w:rsidRPr="001D56AA">
        <w:rPr>
          <w:rFonts w:ascii="黑体" w:eastAsia="黑体" w:hAnsi="黑体" w:cs="Times New Roman"/>
          <w:b w:val="0"/>
          <w:bCs/>
          <w:kern w:val="22"/>
          <w:sz w:val="28"/>
          <w:szCs w:val="28"/>
          <w:lang w:eastAsia="zh-CN"/>
        </w:rPr>
        <w:t xml:space="preserve">  </w:t>
      </w:r>
      <w:r w:rsidR="00DA0A48" w:rsidRPr="001D56AA">
        <w:rPr>
          <w:rFonts w:ascii="黑体" w:eastAsia="黑体" w:hAnsi="黑体" w:cs="Times New Roman"/>
          <w:b w:val="0"/>
          <w:bCs/>
          <w:kern w:val="22"/>
          <w:sz w:val="28"/>
          <w:szCs w:val="28"/>
          <w:lang w:eastAsia="zh-CN"/>
        </w:rPr>
        <w:t>支持执行《名古屋议定书》的现有能力建设和</w:t>
      </w:r>
      <w:r w:rsidR="001D56AA">
        <w:rPr>
          <w:rFonts w:ascii="黑体" w:eastAsia="黑体" w:hAnsi="黑体" w:cs="Times New Roman"/>
          <w:b w:val="0"/>
          <w:bCs/>
          <w:kern w:val="22"/>
          <w:sz w:val="28"/>
          <w:szCs w:val="28"/>
          <w:lang w:eastAsia="zh-CN"/>
        </w:rPr>
        <w:br/>
      </w:r>
      <w:r w:rsidR="00DA0A48" w:rsidRPr="001D56AA">
        <w:rPr>
          <w:rFonts w:ascii="黑体" w:eastAsia="黑体" w:hAnsi="黑体" w:cs="Times New Roman"/>
          <w:b w:val="0"/>
          <w:bCs/>
          <w:kern w:val="22"/>
          <w:sz w:val="28"/>
          <w:szCs w:val="28"/>
          <w:lang w:eastAsia="zh-CN"/>
        </w:rPr>
        <w:t>发展</w:t>
      </w:r>
      <w:r w:rsidR="00B6039C" w:rsidRPr="001D56AA">
        <w:rPr>
          <w:rFonts w:ascii="黑体" w:eastAsia="黑体" w:hAnsi="黑体" w:cs="Times New Roman" w:hint="eastAsia"/>
          <w:b w:val="0"/>
          <w:bCs/>
          <w:kern w:val="22"/>
          <w:sz w:val="28"/>
          <w:szCs w:val="28"/>
          <w:lang w:eastAsia="zh-CN"/>
        </w:rPr>
        <w:t>倡议</w:t>
      </w:r>
      <w:r w:rsidR="00DA0A48" w:rsidRPr="001D56AA">
        <w:rPr>
          <w:rFonts w:ascii="黑体" w:eastAsia="黑体" w:hAnsi="黑体" w:cs="Times New Roman"/>
          <w:b w:val="0"/>
          <w:bCs/>
          <w:kern w:val="22"/>
          <w:sz w:val="28"/>
          <w:szCs w:val="28"/>
          <w:lang w:eastAsia="zh-CN"/>
        </w:rPr>
        <w:t>及资源的最新情况</w:t>
      </w:r>
    </w:p>
    <w:p w14:paraId="70B2DA23" w14:textId="3A15CB60" w:rsidR="0072109E" w:rsidRPr="004228B6" w:rsidRDefault="002C6370" w:rsidP="00C25CE5">
      <w:pPr>
        <w:pStyle w:val="Para1"/>
        <w:numPr>
          <w:ilvl w:val="0"/>
          <w:numId w:val="0"/>
        </w:numPr>
        <w:pBdr>
          <w:top w:val="nil"/>
          <w:left w:val="nil"/>
          <w:bottom w:val="nil"/>
          <w:right w:val="nil"/>
          <w:between w:val="nil"/>
          <w:bar w:val="nil"/>
        </w:pBdr>
        <w:spacing w:before="120"/>
        <w:rPr>
          <w:rFonts w:eastAsia="宋体" w:cs="Times New Roman"/>
          <w:snapToGrid/>
          <w:kern w:val="22"/>
          <w:sz w:val="24"/>
          <w:szCs w:val="24"/>
          <w:lang w:eastAsia="zh-CN"/>
        </w:rPr>
      </w:pPr>
      <w:r w:rsidRPr="004228B6">
        <w:rPr>
          <w:rFonts w:eastAsia="宋体" w:cs="Times New Roman"/>
          <w:snapToGrid/>
          <w:kern w:val="22"/>
          <w:sz w:val="24"/>
          <w:szCs w:val="24"/>
          <w:lang w:eastAsia="zh-CN"/>
        </w:rPr>
        <w:t>22.</w:t>
      </w:r>
      <w:r w:rsidR="00F8670A" w:rsidRPr="004228B6">
        <w:rPr>
          <w:rFonts w:eastAsia="宋体" w:cs="Times New Roman"/>
          <w:snapToGrid/>
          <w:color w:val="000000"/>
          <w:kern w:val="22"/>
          <w:sz w:val="24"/>
          <w:szCs w:val="24"/>
          <w:lang w:eastAsia="zh-CN"/>
        </w:rPr>
        <w:tab/>
      </w:r>
      <w:r w:rsidR="00002650" w:rsidRPr="004228B6">
        <w:rPr>
          <w:rFonts w:eastAsia="宋体" w:cs="Times New Roman"/>
          <w:snapToGrid/>
          <w:kern w:val="22"/>
          <w:sz w:val="24"/>
          <w:szCs w:val="24"/>
          <w:lang w:eastAsia="zh-CN"/>
        </w:rPr>
        <w:t>根据第</w:t>
      </w:r>
      <w:r w:rsidR="00002650" w:rsidRPr="004228B6">
        <w:rPr>
          <w:rFonts w:eastAsia="宋体" w:cs="Times New Roman"/>
          <w:snapToGrid/>
          <w:kern w:val="22"/>
          <w:sz w:val="24"/>
          <w:szCs w:val="24"/>
          <w:lang w:eastAsia="zh-CN"/>
        </w:rPr>
        <w:t>NP-1/8</w:t>
      </w:r>
      <w:r w:rsidR="00002650" w:rsidRPr="004228B6">
        <w:rPr>
          <w:rFonts w:eastAsia="宋体" w:cs="Times New Roman"/>
          <w:snapToGrid/>
          <w:kern w:val="22"/>
          <w:sz w:val="24"/>
          <w:szCs w:val="24"/>
          <w:lang w:eastAsia="zh-CN"/>
        </w:rPr>
        <w:t>号决定第</w:t>
      </w:r>
      <w:r w:rsidR="00002650" w:rsidRPr="004228B6">
        <w:rPr>
          <w:rFonts w:eastAsia="宋体" w:cs="Times New Roman"/>
          <w:snapToGrid/>
          <w:kern w:val="22"/>
          <w:sz w:val="24"/>
          <w:szCs w:val="24"/>
          <w:lang w:eastAsia="zh-CN"/>
        </w:rPr>
        <w:t>10(e)</w:t>
      </w:r>
      <w:r w:rsidR="00002650" w:rsidRPr="004228B6">
        <w:rPr>
          <w:rFonts w:eastAsia="宋体" w:cs="Times New Roman"/>
          <w:snapToGrid/>
          <w:kern w:val="22"/>
          <w:sz w:val="24"/>
          <w:szCs w:val="24"/>
          <w:lang w:eastAsia="zh-CN"/>
        </w:rPr>
        <w:t>段，本节介绍了为支持能力建设战略框架而实施的能力建设和发展</w:t>
      </w:r>
      <w:r w:rsidR="00F02C73">
        <w:rPr>
          <w:rFonts w:eastAsia="宋体" w:cs="Times New Roman" w:hint="eastAsia"/>
          <w:snapToGrid/>
          <w:kern w:val="22"/>
          <w:sz w:val="24"/>
          <w:szCs w:val="24"/>
          <w:lang w:eastAsia="zh-CN"/>
        </w:rPr>
        <w:t>举措</w:t>
      </w:r>
      <w:r w:rsidR="00002650" w:rsidRPr="004228B6">
        <w:rPr>
          <w:rFonts w:eastAsia="宋体" w:cs="Times New Roman"/>
          <w:snapToGrid/>
          <w:kern w:val="22"/>
          <w:sz w:val="24"/>
          <w:szCs w:val="24"/>
          <w:lang w:eastAsia="zh-CN"/>
        </w:rPr>
        <w:t>的最新情况。</w:t>
      </w:r>
    </w:p>
    <w:p w14:paraId="18676CF3" w14:textId="407ED119" w:rsidR="003E2C54" w:rsidRPr="004228B6" w:rsidRDefault="00F8670A">
      <w:pPr>
        <w:pStyle w:val="Para1"/>
        <w:numPr>
          <w:ilvl w:val="0"/>
          <w:numId w:val="0"/>
        </w:numPr>
        <w:pBdr>
          <w:top w:val="nil"/>
          <w:left w:val="nil"/>
          <w:bottom w:val="nil"/>
          <w:right w:val="nil"/>
          <w:between w:val="nil"/>
          <w:bar w:val="nil"/>
        </w:pBdr>
        <w:spacing w:before="120"/>
        <w:rPr>
          <w:rFonts w:eastAsia="宋体" w:cs="Times New Roman"/>
          <w:snapToGrid/>
          <w:kern w:val="22"/>
          <w:sz w:val="24"/>
          <w:szCs w:val="24"/>
          <w:lang w:eastAsia="zh-CN"/>
        </w:rPr>
      </w:pPr>
      <w:r w:rsidRPr="004228B6">
        <w:rPr>
          <w:rFonts w:eastAsia="宋体" w:cs="Times New Roman"/>
          <w:snapToGrid/>
          <w:kern w:val="22"/>
          <w:sz w:val="24"/>
          <w:szCs w:val="24"/>
          <w:lang w:eastAsia="zh-CN"/>
        </w:rPr>
        <w:t>23.</w:t>
      </w:r>
      <w:r w:rsidRPr="004228B6">
        <w:rPr>
          <w:rFonts w:eastAsia="宋体" w:cs="Times New Roman"/>
          <w:snapToGrid/>
          <w:color w:val="000000"/>
          <w:kern w:val="22"/>
          <w:sz w:val="24"/>
          <w:szCs w:val="24"/>
          <w:lang w:eastAsia="zh-CN"/>
        </w:rPr>
        <w:tab/>
      </w:r>
      <w:r w:rsidR="0072109E" w:rsidRPr="004228B6">
        <w:rPr>
          <w:rFonts w:eastAsia="宋体" w:cs="Times New Roman"/>
          <w:snapToGrid/>
          <w:kern w:val="22"/>
          <w:sz w:val="24"/>
          <w:szCs w:val="24"/>
          <w:lang w:eastAsia="zh-CN"/>
        </w:rPr>
        <w:t>A</w:t>
      </w:r>
      <w:r w:rsidR="0072109E" w:rsidRPr="004228B6">
        <w:rPr>
          <w:rFonts w:eastAsia="宋体" w:cs="Times New Roman"/>
          <w:snapToGrid/>
          <w:kern w:val="22"/>
          <w:sz w:val="24"/>
          <w:szCs w:val="24"/>
          <w:lang w:eastAsia="zh-CN"/>
        </w:rPr>
        <w:t>分节概述了已知有助于执行战略框架的能力建设举措，提请注意为批准和执行《名古屋议定书》国家一级活动提供直接支持的能力建设举措。它还提供了关于现有举措的现状、持续时间、供资水平以及地理和专题覆盖面的信息。</w:t>
      </w:r>
      <w:r w:rsidR="0072109E" w:rsidRPr="004228B6">
        <w:rPr>
          <w:rFonts w:eastAsia="宋体" w:cs="Times New Roman"/>
          <w:snapToGrid/>
          <w:kern w:val="22"/>
          <w:sz w:val="24"/>
          <w:szCs w:val="24"/>
          <w:lang w:eastAsia="zh-CN"/>
        </w:rPr>
        <w:t>B</w:t>
      </w:r>
      <w:r w:rsidR="00511CB9" w:rsidRPr="004228B6">
        <w:rPr>
          <w:rFonts w:eastAsia="宋体" w:cs="Times New Roman"/>
          <w:snapToGrid/>
          <w:kern w:val="22"/>
          <w:sz w:val="24"/>
          <w:szCs w:val="24"/>
          <w:lang w:eastAsia="zh-CN"/>
        </w:rPr>
        <w:t>分</w:t>
      </w:r>
      <w:r w:rsidR="0072109E" w:rsidRPr="004228B6">
        <w:rPr>
          <w:rFonts w:eastAsia="宋体" w:cs="Times New Roman"/>
          <w:snapToGrid/>
          <w:kern w:val="22"/>
          <w:sz w:val="24"/>
          <w:szCs w:val="24"/>
          <w:lang w:eastAsia="zh-CN"/>
        </w:rPr>
        <w:t>节介绍了能力建设和提高认识的资源。</w:t>
      </w:r>
    </w:p>
    <w:p w14:paraId="52CB600C" w14:textId="02FEF113" w:rsidR="009B2A10" w:rsidRPr="004228B6" w:rsidRDefault="00F8670A" w:rsidP="34F95163">
      <w:pPr>
        <w:pStyle w:val="Para1"/>
        <w:numPr>
          <w:ilvl w:val="0"/>
          <w:numId w:val="0"/>
        </w:numPr>
        <w:pBdr>
          <w:top w:val="nil"/>
          <w:left w:val="nil"/>
          <w:bottom w:val="nil"/>
          <w:right w:val="nil"/>
          <w:between w:val="nil"/>
          <w:bar w:val="nil"/>
        </w:pBdr>
        <w:spacing w:before="120"/>
        <w:rPr>
          <w:rFonts w:eastAsia="宋体" w:cs="Times New Roman"/>
          <w:kern w:val="22"/>
          <w:sz w:val="24"/>
          <w:szCs w:val="24"/>
          <w:lang w:eastAsia="zh-CN"/>
        </w:rPr>
      </w:pPr>
      <w:r w:rsidRPr="004228B6">
        <w:rPr>
          <w:rFonts w:eastAsia="宋体" w:cs="Times New Roman"/>
          <w:kern w:val="22"/>
          <w:sz w:val="24"/>
          <w:szCs w:val="24"/>
          <w:lang w:eastAsia="zh-CN"/>
        </w:rPr>
        <w:t>24.</w:t>
      </w:r>
      <w:r w:rsidRPr="004228B6">
        <w:rPr>
          <w:rFonts w:eastAsia="宋体" w:cs="Times New Roman"/>
          <w:color w:val="000000"/>
          <w:kern w:val="22"/>
          <w:sz w:val="24"/>
          <w:szCs w:val="24"/>
          <w:lang w:eastAsia="zh-CN"/>
        </w:rPr>
        <w:tab/>
      </w:r>
      <w:r w:rsidR="003E2C54" w:rsidRPr="004228B6">
        <w:rPr>
          <w:rFonts w:eastAsia="宋体" w:cs="Times New Roman"/>
          <w:kern w:val="22"/>
          <w:sz w:val="24"/>
          <w:szCs w:val="24"/>
          <w:lang w:eastAsia="zh-CN"/>
        </w:rPr>
        <w:t>CBD/NP/MOP/4/INF/1</w:t>
      </w:r>
      <w:r w:rsidR="003E2C54" w:rsidRPr="004228B6">
        <w:rPr>
          <w:rFonts w:eastAsia="宋体" w:cs="Times New Roman"/>
          <w:kern w:val="22"/>
          <w:sz w:val="24"/>
          <w:szCs w:val="24"/>
          <w:lang w:eastAsia="zh-CN"/>
        </w:rPr>
        <w:t>和</w:t>
      </w:r>
      <w:r w:rsidR="003E2C54" w:rsidRPr="004228B6">
        <w:rPr>
          <w:rFonts w:eastAsia="宋体" w:cs="Times New Roman"/>
          <w:kern w:val="22"/>
          <w:sz w:val="24"/>
          <w:szCs w:val="24"/>
          <w:lang w:eastAsia="zh-CN"/>
        </w:rPr>
        <w:t>CBD/NP/MOP/4/INF/2</w:t>
      </w:r>
      <w:r w:rsidR="003E2C54" w:rsidRPr="004228B6">
        <w:rPr>
          <w:rFonts w:eastAsia="宋体" w:cs="Times New Roman"/>
          <w:kern w:val="22"/>
          <w:sz w:val="24"/>
          <w:szCs w:val="24"/>
          <w:lang w:eastAsia="zh-CN"/>
        </w:rPr>
        <w:t>号</w:t>
      </w:r>
      <w:r w:rsidR="0052165E" w:rsidRPr="004228B6">
        <w:rPr>
          <w:rFonts w:eastAsia="宋体" w:cs="Times New Roman" w:hint="eastAsia"/>
          <w:kern w:val="22"/>
          <w:sz w:val="24"/>
          <w:szCs w:val="24"/>
          <w:lang w:eastAsia="zh-CN"/>
        </w:rPr>
        <w:t>信息</w:t>
      </w:r>
      <w:r w:rsidR="003E2C54" w:rsidRPr="004228B6">
        <w:rPr>
          <w:rFonts w:eastAsia="宋体" w:cs="Times New Roman"/>
          <w:kern w:val="22"/>
          <w:sz w:val="24"/>
          <w:szCs w:val="24"/>
          <w:lang w:eastAsia="zh-CN"/>
        </w:rPr>
        <w:t>文件详细概述了为各国国家一级活动提供直接支持的能力建设和发展举措及资源。</w:t>
      </w:r>
    </w:p>
    <w:p w14:paraId="5F3087EC" w14:textId="41FBB0EE" w:rsidR="003E2C54" w:rsidRPr="001D56AA" w:rsidRDefault="00F8670A" w:rsidP="00010EB1">
      <w:pPr>
        <w:pStyle w:val="Heading2"/>
        <w:tabs>
          <w:tab w:val="clear" w:pos="720"/>
        </w:tabs>
        <w:rPr>
          <w:rFonts w:eastAsia="黑体" w:cs="Times New Roman"/>
          <w:b w:val="0"/>
          <w:bCs w:val="0"/>
          <w:kern w:val="22"/>
          <w:sz w:val="24"/>
          <w:lang w:eastAsia="zh-CN"/>
        </w:rPr>
      </w:pPr>
      <w:r w:rsidRPr="001D56AA">
        <w:rPr>
          <w:rFonts w:eastAsia="黑体" w:cs="Times New Roman"/>
          <w:b w:val="0"/>
          <w:bCs w:val="0"/>
          <w:kern w:val="22"/>
          <w:sz w:val="24"/>
          <w:lang w:eastAsia="zh-CN"/>
        </w:rPr>
        <w:t>A.</w:t>
      </w:r>
      <w:r w:rsidR="001D56AA" w:rsidRPr="001D56AA">
        <w:rPr>
          <w:rFonts w:eastAsia="黑体" w:cs="Times New Roman"/>
          <w:b w:val="0"/>
          <w:bCs w:val="0"/>
          <w:kern w:val="22"/>
          <w:sz w:val="24"/>
          <w:lang w:eastAsia="zh-CN"/>
        </w:rPr>
        <w:t xml:space="preserve">  </w:t>
      </w:r>
      <w:r w:rsidR="003E2C54" w:rsidRPr="001D56AA">
        <w:rPr>
          <w:rFonts w:eastAsia="黑体" w:cs="Times New Roman"/>
          <w:b w:val="0"/>
          <w:bCs w:val="0"/>
          <w:kern w:val="22"/>
          <w:sz w:val="24"/>
          <w:lang w:eastAsia="zh-CN"/>
        </w:rPr>
        <w:t>为支持战略框架</w:t>
      </w:r>
      <w:r w:rsidR="00C410C8" w:rsidRPr="001D56AA">
        <w:rPr>
          <w:rFonts w:eastAsia="黑体" w:cs="Times New Roman"/>
          <w:b w:val="0"/>
          <w:bCs w:val="0"/>
          <w:kern w:val="22"/>
          <w:sz w:val="24"/>
          <w:lang w:eastAsia="zh-CN"/>
        </w:rPr>
        <w:t>进行</w:t>
      </w:r>
      <w:r w:rsidR="003E2C54" w:rsidRPr="001D56AA">
        <w:rPr>
          <w:rFonts w:eastAsia="黑体" w:cs="Times New Roman"/>
          <w:b w:val="0"/>
          <w:bCs w:val="0"/>
          <w:kern w:val="22"/>
          <w:sz w:val="24"/>
          <w:lang w:eastAsia="zh-CN"/>
        </w:rPr>
        <w:t>的能力建设举措</w:t>
      </w:r>
    </w:p>
    <w:p w14:paraId="6D621566" w14:textId="712801B5" w:rsidR="004C2CA2" w:rsidRPr="004228B6" w:rsidRDefault="00F8670A" w:rsidP="000D4F30">
      <w:pPr>
        <w:pStyle w:val="Para1"/>
        <w:numPr>
          <w:ilvl w:val="0"/>
          <w:numId w:val="0"/>
        </w:numPr>
        <w:pBdr>
          <w:top w:val="nil"/>
          <w:left w:val="nil"/>
          <w:bottom w:val="nil"/>
          <w:right w:val="nil"/>
          <w:between w:val="nil"/>
          <w:bar w:val="nil"/>
        </w:pBdr>
        <w:spacing w:before="120"/>
        <w:rPr>
          <w:rFonts w:eastAsia="宋体" w:cs="Times New Roman"/>
          <w:kern w:val="22"/>
          <w:sz w:val="24"/>
          <w:szCs w:val="24"/>
          <w:lang w:eastAsia="zh-CN"/>
        </w:rPr>
      </w:pPr>
      <w:r w:rsidRPr="004228B6">
        <w:rPr>
          <w:rFonts w:eastAsia="宋体" w:cs="Times New Roman"/>
          <w:kern w:val="22"/>
          <w:sz w:val="24"/>
          <w:szCs w:val="24"/>
          <w:lang w:eastAsia="zh-CN"/>
        </w:rPr>
        <w:t>25.</w:t>
      </w:r>
      <w:r w:rsidRPr="004228B6">
        <w:rPr>
          <w:rFonts w:eastAsia="宋体" w:cs="Times New Roman"/>
          <w:color w:val="000000"/>
          <w:kern w:val="22"/>
          <w:sz w:val="24"/>
          <w:szCs w:val="24"/>
          <w:lang w:eastAsia="zh-CN"/>
        </w:rPr>
        <w:tab/>
      </w:r>
      <w:r w:rsidR="003E4F72" w:rsidRPr="004228B6">
        <w:rPr>
          <w:rFonts w:eastAsia="宋体" w:cs="Times New Roman"/>
          <w:kern w:val="22"/>
          <w:sz w:val="24"/>
          <w:szCs w:val="24"/>
          <w:lang w:eastAsia="zh-CN"/>
        </w:rPr>
        <w:t>自《名古屋议定书》通过以来，已实施</w:t>
      </w:r>
      <w:r w:rsidR="00F02C73">
        <w:rPr>
          <w:rFonts w:eastAsia="宋体" w:cs="Times New Roman" w:hint="eastAsia"/>
          <w:kern w:val="22"/>
          <w:sz w:val="24"/>
          <w:szCs w:val="24"/>
          <w:lang w:eastAsia="zh-CN"/>
        </w:rPr>
        <w:t>了</w:t>
      </w:r>
      <w:r w:rsidR="003E4F72" w:rsidRPr="004228B6">
        <w:rPr>
          <w:rFonts w:eastAsia="宋体" w:cs="Times New Roman"/>
          <w:kern w:val="22"/>
          <w:sz w:val="24"/>
          <w:szCs w:val="24"/>
          <w:lang w:eastAsia="zh-CN"/>
        </w:rPr>
        <w:t>不同的能力建设和发展举措，支持其批准和实施。其中包括旨在惠及所有国家的广泛的全球或区域</w:t>
      </w:r>
      <w:r w:rsidR="00C410C8" w:rsidRPr="004228B6">
        <w:rPr>
          <w:rFonts w:eastAsia="宋体" w:cs="Times New Roman" w:hint="eastAsia"/>
          <w:kern w:val="22"/>
          <w:sz w:val="24"/>
          <w:szCs w:val="24"/>
          <w:lang w:eastAsia="zh-CN"/>
        </w:rPr>
        <w:t>举措</w:t>
      </w:r>
      <w:r w:rsidR="003E4F72" w:rsidRPr="004228B6">
        <w:rPr>
          <w:rFonts w:eastAsia="宋体" w:cs="Times New Roman"/>
          <w:kern w:val="22"/>
          <w:sz w:val="24"/>
          <w:szCs w:val="24"/>
          <w:lang w:eastAsia="zh-CN"/>
        </w:rPr>
        <w:t>和活动，以及旨在直接支持和惠及特定国家的</w:t>
      </w:r>
      <w:r w:rsidR="00C410C8" w:rsidRPr="004228B6">
        <w:rPr>
          <w:rFonts w:eastAsia="宋体" w:cs="Times New Roman" w:hint="eastAsia"/>
          <w:kern w:val="22"/>
          <w:sz w:val="24"/>
          <w:szCs w:val="24"/>
          <w:lang w:eastAsia="zh-CN"/>
        </w:rPr>
        <w:t>举措</w:t>
      </w:r>
      <w:r w:rsidR="003E4F72" w:rsidRPr="004228B6">
        <w:rPr>
          <w:rFonts w:eastAsia="宋体" w:cs="Times New Roman"/>
          <w:kern w:val="22"/>
          <w:sz w:val="24"/>
          <w:szCs w:val="24"/>
          <w:lang w:eastAsia="zh-CN"/>
        </w:rPr>
        <w:t>。</w:t>
      </w:r>
    </w:p>
    <w:p w14:paraId="66DBE742" w14:textId="36955A59" w:rsidR="003E4F72" w:rsidRPr="004228B6" w:rsidRDefault="001246EE" w:rsidP="00F37E96">
      <w:pPr>
        <w:pStyle w:val="Para1"/>
        <w:numPr>
          <w:ilvl w:val="0"/>
          <w:numId w:val="0"/>
        </w:numPr>
        <w:pBdr>
          <w:top w:val="nil"/>
          <w:left w:val="nil"/>
          <w:bottom w:val="nil"/>
          <w:right w:val="nil"/>
          <w:between w:val="nil"/>
          <w:bar w:val="nil"/>
        </w:pBdr>
        <w:spacing w:before="120"/>
        <w:rPr>
          <w:rFonts w:eastAsia="宋体" w:cs="Times New Roman"/>
          <w:kern w:val="22"/>
          <w:sz w:val="24"/>
          <w:szCs w:val="24"/>
          <w:lang w:eastAsia="zh-CN"/>
        </w:rPr>
      </w:pPr>
      <w:r w:rsidRPr="004228B6">
        <w:rPr>
          <w:rFonts w:eastAsia="宋体" w:cs="Times New Roman"/>
          <w:kern w:val="22"/>
          <w:sz w:val="24"/>
          <w:szCs w:val="24"/>
          <w:lang w:eastAsia="zh-CN"/>
        </w:rPr>
        <w:t>26.</w:t>
      </w:r>
      <w:r w:rsidR="00F8670A" w:rsidRPr="004228B6">
        <w:rPr>
          <w:rFonts w:eastAsia="宋体" w:cs="Times New Roman"/>
          <w:color w:val="000000"/>
          <w:kern w:val="22"/>
          <w:sz w:val="24"/>
          <w:szCs w:val="24"/>
          <w:lang w:eastAsia="zh-CN"/>
        </w:rPr>
        <w:tab/>
      </w:r>
      <w:r w:rsidR="00DB1903" w:rsidRPr="004228B6">
        <w:rPr>
          <w:rFonts w:eastAsia="宋体" w:cs="Times New Roman"/>
          <w:kern w:val="22"/>
          <w:sz w:val="24"/>
          <w:szCs w:val="24"/>
          <w:lang w:eastAsia="zh-CN"/>
        </w:rPr>
        <w:t>第</w:t>
      </w:r>
      <w:r w:rsidR="00DB1903" w:rsidRPr="004228B6">
        <w:rPr>
          <w:rFonts w:eastAsia="宋体" w:cs="Times New Roman"/>
          <w:kern w:val="22"/>
          <w:sz w:val="24"/>
          <w:szCs w:val="24"/>
          <w:lang w:eastAsia="zh-CN"/>
        </w:rPr>
        <w:t>1</w:t>
      </w:r>
      <w:r w:rsidR="00C410C8" w:rsidRPr="004228B6">
        <w:rPr>
          <w:rFonts w:eastAsia="宋体" w:cs="Times New Roman" w:hint="eastAsia"/>
          <w:kern w:val="22"/>
          <w:sz w:val="24"/>
          <w:szCs w:val="24"/>
          <w:lang w:eastAsia="zh-CN"/>
        </w:rPr>
        <w:t>分</w:t>
      </w:r>
      <w:r w:rsidR="00DB1903" w:rsidRPr="004228B6">
        <w:rPr>
          <w:rFonts w:eastAsia="宋体" w:cs="Times New Roman"/>
          <w:kern w:val="22"/>
          <w:sz w:val="24"/>
          <w:szCs w:val="24"/>
          <w:lang w:eastAsia="zh-CN"/>
        </w:rPr>
        <w:t>节介绍了能力建设和发展举措的最新情况，这些举措已经或正在向各国提供直接支持，使它们能够批准和</w:t>
      </w:r>
      <w:r w:rsidR="00DB1903" w:rsidRPr="004228B6">
        <w:rPr>
          <w:rFonts w:eastAsia="宋体" w:cs="Times New Roman"/>
          <w:kern w:val="22"/>
          <w:sz w:val="24"/>
          <w:szCs w:val="24"/>
          <w:lang w:eastAsia="zh-CN"/>
        </w:rPr>
        <w:t>/</w:t>
      </w:r>
      <w:r w:rsidR="00DB1903" w:rsidRPr="004228B6">
        <w:rPr>
          <w:rFonts w:eastAsia="宋体" w:cs="Times New Roman"/>
          <w:kern w:val="22"/>
          <w:sz w:val="24"/>
          <w:szCs w:val="24"/>
          <w:lang w:eastAsia="zh-CN"/>
        </w:rPr>
        <w:t>或执行《名古屋议定书》。</w:t>
      </w:r>
      <w:r w:rsidR="00C410C8" w:rsidRPr="004228B6">
        <w:rPr>
          <w:rFonts w:eastAsia="宋体" w:cs="Times New Roman" w:hint="eastAsia"/>
          <w:kern w:val="22"/>
          <w:sz w:val="24"/>
          <w:szCs w:val="24"/>
          <w:lang w:eastAsia="zh-CN"/>
        </w:rPr>
        <w:t>该分节</w:t>
      </w:r>
      <w:r w:rsidR="00DB1903" w:rsidRPr="004228B6">
        <w:rPr>
          <w:rFonts w:eastAsia="宋体" w:cs="Times New Roman"/>
          <w:kern w:val="22"/>
          <w:sz w:val="24"/>
          <w:szCs w:val="24"/>
          <w:lang w:eastAsia="zh-CN"/>
        </w:rPr>
        <w:t>还提请注意现有举措的状况、持续时间、供资水平以及地理和专题覆盖范围。第</w:t>
      </w:r>
      <w:r w:rsidR="00DB1903" w:rsidRPr="004228B6">
        <w:rPr>
          <w:rFonts w:eastAsia="宋体" w:cs="Times New Roman"/>
          <w:kern w:val="22"/>
          <w:sz w:val="24"/>
          <w:szCs w:val="24"/>
          <w:lang w:eastAsia="zh-CN"/>
        </w:rPr>
        <w:t>2</w:t>
      </w:r>
      <w:r w:rsidR="00C410C8" w:rsidRPr="004228B6">
        <w:rPr>
          <w:rFonts w:eastAsia="宋体" w:cs="Times New Roman" w:hint="eastAsia"/>
          <w:kern w:val="22"/>
          <w:sz w:val="24"/>
          <w:szCs w:val="24"/>
          <w:lang w:eastAsia="zh-CN"/>
        </w:rPr>
        <w:t>分节</w:t>
      </w:r>
      <w:r w:rsidR="00DB1903" w:rsidRPr="004228B6">
        <w:rPr>
          <w:rFonts w:eastAsia="宋体" w:cs="Times New Roman"/>
          <w:kern w:val="22"/>
          <w:sz w:val="24"/>
          <w:szCs w:val="24"/>
          <w:lang w:eastAsia="zh-CN"/>
        </w:rPr>
        <w:t>简要分析了上传到</w:t>
      </w:r>
      <w:r w:rsidR="004C17B5" w:rsidRPr="004228B6">
        <w:rPr>
          <w:rFonts w:eastAsia="宋体" w:cs="Times New Roman"/>
          <w:kern w:val="22"/>
          <w:sz w:val="24"/>
          <w:szCs w:val="24"/>
          <w:lang w:eastAsia="zh-CN"/>
        </w:rPr>
        <w:t>获取和惠益分享</w:t>
      </w:r>
      <w:r w:rsidR="00DB1903" w:rsidRPr="004228B6">
        <w:rPr>
          <w:rFonts w:eastAsia="宋体" w:cs="Times New Roman"/>
          <w:kern w:val="22"/>
          <w:sz w:val="24"/>
          <w:szCs w:val="24"/>
          <w:lang w:eastAsia="zh-CN"/>
        </w:rPr>
        <w:t>信息交换所的能力建设和发展信息。</w:t>
      </w:r>
    </w:p>
    <w:p w14:paraId="1D43BCE6" w14:textId="0FF5CCDF" w:rsidR="003E2C54" w:rsidRPr="001D56AA" w:rsidRDefault="007B1126" w:rsidP="00331917">
      <w:pPr>
        <w:pStyle w:val="Heading3"/>
        <w:rPr>
          <w:rFonts w:eastAsia="楷体" w:cs="Times New Roman"/>
          <w:i w:val="0"/>
          <w:kern w:val="22"/>
          <w:sz w:val="24"/>
          <w:lang w:eastAsia="zh-CN"/>
        </w:rPr>
      </w:pPr>
      <w:r w:rsidRPr="001D56AA">
        <w:rPr>
          <w:rFonts w:eastAsia="楷体" w:cs="Times New Roman"/>
          <w:i w:val="0"/>
          <w:kern w:val="22"/>
          <w:sz w:val="24"/>
          <w:lang w:eastAsia="zh-CN"/>
        </w:rPr>
        <w:t>1.</w:t>
      </w:r>
      <w:r w:rsidR="001D56AA">
        <w:rPr>
          <w:rFonts w:eastAsia="楷体" w:cs="Times New Roman"/>
          <w:i w:val="0"/>
          <w:kern w:val="22"/>
          <w:sz w:val="24"/>
          <w:lang w:eastAsia="zh-CN"/>
        </w:rPr>
        <w:t xml:space="preserve">  </w:t>
      </w:r>
      <w:r w:rsidR="005B7B3C" w:rsidRPr="001D56AA">
        <w:rPr>
          <w:rFonts w:eastAsia="楷体" w:cs="Times New Roman"/>
          <w:i w:val="0"/>
          <w:kern w:val="22"/>
          <w:sz w:val="24"/>
          <w:lang w:eastAsia="zh-CN"/>
        </w:rPr>
        <w:t>惠及特定国家的能力建设和发展举措</w:t>
      </w:r>
    </w:p>
    <w:p w14:paraId="4AB288F0" w14:textId="62BDDF9D" w:rsidR="00345251" w:rsidRPr="004228B6" w:rsidRDefault="001246EE" w:rsidP="00F37E96">
      <w:pPr>
        <w:pStyle w:val="Para1"/>
        <w:numPr>
          <w:ilvl w:val="0"/>
          <w:numId w:val="0"/>
        </w:numPr>
        <w:pBdr>
          <w:top w:val="nil"/>
          <w:left w:val="nil"/>
          <w:bottom w:val="nil"/>
          <w:right w:val="nil"/>
          <w:between w:val="nil"/>
          <w:bar w:val="nil"/>
        </w:pBdr>
        <w:spacing w:before="120"/>
        <w:rPr>
          <w:rFonts w:eastAsia="宋体" w:cs="Times New Roman"/>
          <w:snapToGrid/>
          <w:kern w:val="22"/>
          <w:sz w:val="24"/>
          <w:szCs w:val="24"/>
          <w:lang w:eastAsia="ko-KR"/>
        </w:rPr>
      </w:pPr>
      <w:r w:rsidRPr="004228B6">
        <w:rPr>
          <w:rFonts w:eastAsia="宋体" w:cs="Times New Roman"/>
          <w:snapToGrid/>
          <w:kern w:val="22"/>
          <w:sz w:val="24"/>
          <w:szCs w:val="24"/>
          <w:lang w:eastAsia="ko-KR"/>
        </w:rPr>
        <w:t>27.</w:t>
      </w:r>
      <w:r w:rsidR="00F8670A" w:rsidRPr="004228B6">
        <w:rPr>
          <w:rFonts w:eastAsia="宋体" w:cs="Times New Roman"/>
          <w:snapToGrid/>
          <w:color w:val="000000"/>
          <w:kern w:val="22"/>
          <w:sz w:val="24"/>
          <w:szCs w:val="24"/>
          <w:lang w:eastAsia="ko-KR"/>
        </w:rPr>
        <w:tab/>
      </w:r>
      <w:r w:rsidR="00345251" w:rsidRPr="004228B6">
        <w:rPr>
          <w:rFonts w:eastAsia="宋体" w:cs="Times New Roman"/>
          <w:snapToGrid/>
          <w:kern w:val="22"/>
          <w:sz w:val="24"/>
          <w:szCs w:val="24"/>
          <w:lang w:eastAsia="zh-CN"/>
        </w:rPr>
        <w:t>根据截至</w:t>
      </w:r>
      <w:r w:rsidR="00345251" w:rsidRPr="004228B6">
        <w:rPr>
          <w:rFonts w:eastAsia="宋体" w:cs="Times New Roman"/>
          <w:snapToGrid/>
          <w:kern w:val="22"/>
          <w:sz w:val="24"/>
          <w:szCs w:val="24"/>
          <w:lang w:eastAsia="zh-CN"/>
        </w:rPr>
        <w:t>2021</w:t>
      </w:r>
      <w:r w:rsidR="00345251" w:rsidRPr="004228B6">
        <w:rPr>
          <w:rFonts w:eastAsia="宋体" w:cs="Times New Roman"/>
          <w:snapToGrid/>
          <w:kern w:val="22"/>
          <w:sz w:val="24"/>
          <w:szCs w:val="24"/>
          <w:lang w:eastAsia="zh-CN"/>
        </w:rPr>
        <w:t>年</w:t>
      </w:r>
      <w:r w:rsidR="00345251" w:rsidRPr="004228B6">
        <w:rPr>
          <w:rFonts w:eastAsia="宋体" w:cs="Times New Roman"/>
          <w:snapToGrid/>
          <w:kern w:val="22"/>
          <w:sz w:val="24"/>
          <w:szCs w:val="24"/>
          <w:lang w:eastAsia="zh-CN"/>
        </w:rPr>
        <w:t>6</w:t>
      </w:r>
      <w:r w:rsidR="00345251" w:rsidRPr="004228B6">
        <w:rPr>
          <w:rFonts w:eastAsia="宋体" w:cs="Times New Roman"/>
          <w:snapToGrid/>
          <w:kern w:val="22"/>
          <w:sz w:val="24"/>
          <w:szCs w:val="24"/>
          <w:lang w:eastAsia="zh-CN"/>
        </w:rPr>
        <w:t>月</w:t>
      </w:r>
      <w:r w:rsidR="00345251" w:rsidRPr="004228B6">
        <w:rPr>
          <w:rFonts w:eastAsia="宋体" w:cs="Times New Roman"/>
          <w:snapToGrid/>
          <w:kern w:val="22"/>
          <w:sz w:val="24"/>
          <w:szCs w:val="24"/>
          <w:lang w:eastAsia="zh-CN"/>
        </w:rPr>
        <w:t>30</w:t>
      </w:r>
      <w:r w:rsidR="00345251" w:rsidRPr="004228B6">
        <w:rPr>
          <w:rFonts w:eastAsia="宋体" w:cs="Times New Roman"/>
          <w:snapToGrid/>
          <w:kern w:val="22"/>
          <w:sz w:val="24"/>
          <w:szCs w:val="24"/>
          <w:lang w:eastAsia="zh-CN"/>
        </w:rPr>
        <w:t>日</w:t>
      </w:r>
      <w:r w:rsidR="00F02C73" w:rsidRPr="004228B6">
        <w:rPr>
          <w:rFonts w:eastAsia="宋体" w:cs="Times New Roman"/>
          <w:snapToGrid/>
          <w:kern w:val="22"/>
          <w:sz w:val="24"/>
          <w:szCs w:val="24"/>
          <w:lang w:eastAsia="zh-CN"/>
        </w:rPr>
        <w:t>秘书处</w:t>
      </w:r>
      <w:r w:rsidR="00345251" w:rsidRPr="004228B6">
        <w:rPr>
          <w:rFonts w:eastAsia="宋体" w:cs="Times New Roman"/>
          <w:snapToGrid/>
          <w:kern w:val="22"/>
          <w:sz w:val="24"/>
          <w:szCs w:val="24"/>
          <w:lang w:eastAsia="zh-CN"/>
        </w:rPr>
        <w:t>获得的信息，举措总数已增至</w:t>
      </w:r>
      <w:r w:rsidR="00345251" w:rsidRPr="004228B6">
        <w:rPr>
          <w:rFonts w:eastAsia="宋体" w:cs="Times New Roman"/>
          <w:snapToGrid/>
          <w:kern w:val="22"/>
          <w:sz w:val="24"/>
          <w:szCs w:val="24"/>
          <w:lang w:eastAsia="zh-CN"/>
        </w:rPr>
        <w:t>103</w:t>
      </w:r>
      <w:r w:rsidR="00345251" w:rsidRPr="004228B6">
        <w:rPr>
          <w:rFonts w:eastAsia="宋体" w:cs="Times New Roman"/>
          <w:snapToGrid/>
          <w:kern w:val="22"/>
          <w:sz w:val="24"/>
          <w:szCs w:val="24"/>
          <w:lang w:eastAsia="zh-CN"/>
        </w:rPr>
        <w:t>项。必须指出，这些</w:t>
      </w:r>
      <w:r w:rsidR="00C410C8" w:rsidRPr="004228B6">
        <w:rPr>
          <w:rFonts w:eastAsia="宋体" w:cs="Times New Roman" w:hint="eastAsia"/>
          <w:snapToGrid/>
          <w:kern w:val="22"/>
          <w:sz w:val="24"/>
          <w:szCs w:val="24"/>
          <w:lang w:eastAsia="zh-CN"/>
        </w:rPr>
        <w:t>举措</w:t>
      </w:r>
      <w:r w:rsidR="00345251" w:rsidRPr="004228B6">
        <w:rPr>
          <w:rFonts w:eastAsia="宋体" w:cs="Times New Roman"/>
          <w:snapToGrid/>
          <w:kern w:val="22"/>
          <w:sz w:val="24"/>
          <w:szCs w:val="24"/>
          <w:lang w:eastAsia="zh-CN"/>
        </w:rPr>
        <w:t>中</w:t>
      </w:r>
      <w:r w:rsidR="00345251" w:rsidRPr="004228B6">
        <w:rPr>
          <w:rFonts w:eastAsia="宋体" w:cs="Times New Roman"/>
          <w:snapToGrid/>
          <w:kern w:val="22"/>
          <w:sz w:val="24"/>
          <w:szCs w:val="24"/>
          <w:lang w:eastAsia="zh-CN"/>
        </w:rPr>
        <w:t>67</w:t>
      </w:r>
      <w:r w:rsidR="00345251" w:rsidRPr="004228B6">
        <w:rPr>
          <w:rFonts w:eastAsia="宋体" w:cs="Times New Roman"/>
          <w:snapToGrid/>
          <w:kern w:val="22"/>
          <w:sz w:val="24"/>
          <w:szCs w:val="24"/>
          <w:lang w:eastAsia="zh-CN"/>
        </w:rPr>
        <w:t>项</w:t>
      </w:r>
      <w:r w:rsidR="00345251" w:rsidRPr="004228B6">
        <w:rPr>
          <w:rFonts w:eastAsia="宋体" w:cs="Times New Roman"/>
          <w:snapToGrid/>
          <w:kern w:val="22"/>
          <w:sz w:val="24"/>
          <w:szCs w:val="24"/>
          <w:lang w:eastAsia="zh-CN"/>
        </w:rPr>
        <w:t>(</w:t>
      </w:r>
      <w:r w:rsidR="00345251" w:rsidRPr="004228B6">
        <w:rPr>
          <w:rFonts w:eastAsia="宋体" w:cs="Times New Roman"/>
          <w:snapToGrid/>
          <w:kern w:val="22"/>
          <w:sz w:val="24"/>
          <w:szCs w:val="24"/>
          <w:lang w:eastAsia="zh-CN"/>
        </w:rPr>
        <w:t>占</w:t>
      </w:r>
      <w:r w:rsidR="00345251" w:rsidRPr="004228B6">
        <w:rPr>
          <w:rFonts w:eastAsia="宋体" w:cs="Times New Roman"/>
          <w:snapToGrid/>
          <w:kern w:val="22"/>
          <w:sz w:val="24"/>
          <w:szCs w:val="24"/>
          <w:lang w:eastAsia="zh-CN"/>
        </w:rPr>
        <w:t>65</w:t>
      </w:r>
      <w:proofErr w:type="gramStart"/>
      <w:r w:rsidR="00345251" w:rsidRPr="004228B6">
        <w:rPr>
          <w:rFonts w:eastAsia="宋体" w:cs="Times New Roman"/>
          <w:snapToGrid/>
          <w:kern w:val="22"/>
          <w:sz w:val="24"/>
          <w:szCs w:val="24"/>
          <w:lang w:eastAsia="zh-CN"/>
        </w:rPr>
        <w:t>%)</w:t>
      </w:r>
      <w:r w:rsidR="00345251" w:rsidRPr="004228B6">
        <w:rPr>
          <w:rFonts w:eastAsia="宋体" w:cs="Times New Roman"/>
          <w:snapToGrid/>
          <w:kern w:val="22"/>
          <w:sz w:val="24"/>
          <w:szCs w:val="24"/>
          <w:lang w:eastAsia="zh-CN"/>
        </w:rPr>
        <w:t>已在</w:t>
      </w:r>
      <w:r w:rsidR="0010377D" w:rsidRPr="004228B6">
        <w:rPr>
          <w:rFonts w:eastAsia="宋体" w:cs="Times New Roman"/>
          <w:snapToGrid/>
          <w:kern w:val="22"/>
          <w:sz w:val="24"/>
          <w:szCs w:val="24"/>
          <w:lang w:eastAsia="zh-CN"/>
        </w:rPr>
        <w:t>获取和惠益分享</w:t>
      </w:r>
      <w:r w:rsidR="00345251" w:rsidRPr="004228B6">
        <w:rPr>
          <w:rFonts w:eastAsia="宋体" w:cs="Times New Roman"/>
          <w:snapToGrid/>
          <w:kern w:val="22"/>
          <w:sz w:val="24"/>
          <w:szCs w:val="24"/>
          <w:lang w:eastAsia="zh-CN"/>
        </w:rPr>
        <w:t>信息交换所公布</w:t>
      </w:r>
      <w:proofErr w:type="gramEnd"/>
      <w:r w:rsidR="00345251" w:rsidRPr="004228B6">
        <w:rPr>
          <w:rFonts w:eastAsia="宋体" w:cs="Times New Roman"/>
          <w:snapToGrid/>
          <w:kern w:val="22"/>
          <w:sz w:val="24"/>
          <w:szCs w:val="24"/>
          <w:lang w:eastAsia="zh-CN"/>
        </w:rPr>
        <w:t>。</w:t>
      </w:r>
      <w:r w:rsidR="00345251" w:rsidRPr="004228B6">
        <w:rPr>
          <w:rFonts w:eastAsia="宋体" w:cs="Times New Roman"/>
          <w:snapToGrid/>
          <w:kern w:val="22"/>
          <w:sz w:val="24"/>
          <w:szCs w:val="24"/>
          <w:lang w:eastAsia="zh-CN"/>
        </w:rPr>
        <w:t>2018</w:t>
      </w:r>
      <w:r w:rsidR="00345251" w:rsidRPr="004228B6">
        <w:rPr>
          <w:rFonts w:eastAsia="宋体" w:cs="Times New Roman"/>
          <w:snapToGrid/>
          <w:kern w:val="22"/>
          <w:sz w:val="24"/>
          <w:szCs w:val="24"/>
          <w:lang w:eastAsia="zh-CN"/>
        </w:rPr>
        <w:t>年议定书缔约方第三次会议以来，新增了</w:t>
      </w:r>
      <w:r w:rsidR="00C410C8" w:rsidRPr="004228B6">
        <w:rPr>
          <w:rFonts w:eastAsia="宋体" w:cs="Times New Roman" w:hint="eastAsia"/>
          <w:snapToGrid/>
          <w:kern w:val="22"/>
          <w:sz w:val="24"/>
          <w:szCs w:val="24"/>
          <w:lang w:eastAsia="zh-CN"/>
        </w:rPr>
        <w:t>7</w:t>
      </w:r>
      <w:r w:rsidR="00345251" w:rsidRPr="004228B6">
        <w:rPr>
          <w:rFonts w:eastAsia="宋体" w:cs="Times New Roman"/>
          <w:snapToGrid/>
          <w:kern w:val="22"/>
          <w:sz w:val="24"/>
          <w:szCs w:val="24"/>
          <w:lang w:eastAsia="zh-CN"/>
        </w:rPr>
        <w:t>个项目。下文概述</w:t>
      </w:r>
      <w:r w:rsidR="00345251" w:rsidRPr="004228B6">
        <w:rPr>
          <w:rFonts w:eastAsia="宋体" w:cs="Times New Roman"/>
          <w:snapToGrid/>
          <w:kern w:val="22"/>
          <w:sz w:val="24"/>
          <w:szCs w:val="24"/>
          <w:lang w:eastAsia="zh-CN"/>
        </w:rPr>
        <w:t>103</w:t>
      </w:r>
      <w:r w:rsidR="00345251" w:rsidRPr="004228B6">
        <w:rPr>
          <w:rFonts w:eastAsia="宋体" w:cs="Times New Roman"/>
          <w:snapToGrid/>
          <w:kern w:val="22"/>
          <w:sz w:val="24"/>
          <w:szCs w:val="24"/>
          <w:lang w:eastAsia="zh-CN"/>
        </w:rPr>
        <w:t>项能力建设举措，包括类型、状况、持续时间、供资水平以及地理和专题覆盖范围</w:t>
      </w:r>
      <w:r w:rsidR="00F02C73">
        <w:rPr>
          <w:rFonts w:eastAsia="宋体" w:cs="Times New Roman" w:hint="eastAsia"/>
          <w:snapToGrid/>
          <w:kern w:val="22"/>
          <w:sz w:val="24"/>
          <w:szCs w:val="24"/>
          <w:lang w:eastAsia="zh-CN"/>
        </w:rPr>
        <w:t>，</w:t>
      </w:r>
      <w:r w:rsidR="00345251" w:rsidRPr="004228B6">
        <w:rPr>
          <w:rFonts w:eastAsia="宋体" w:cs="Times New Roman"/>
          <w:snapToGrid/>
          <w:kern w:val="22"/>
          <w:sz w:val="24"/>
          <w:szCs w:val="24"/>
          <w:lang w:eastAsia="zh-CN"/>
        </w:rPr>
        <w:t>完整清单载于</w:t>
      </w:r>
      <w:r w:rsidR="00345251" w:rsidRPr="004228B6">
        <w:rPr>
          <w:rFonts w:eastAsia="宋体" w:cs="Times New Roman"/>
          <w:snapToGrid/>
          <w:kern w:val="22"/>
          <w:sz w:val="24"/>
          <w:szCs w:val="24"/>
          <w:lang w:eastAsia="zh-CN"/>
        </w:rPr>
        <w:t>CBD/NP/MOP/4/INF/1</w:t>
      </w:r>
      <w:r w:rsidR="00345251" w:rsidRPr="004228B6">
        <w:rPr>
          <w:rFonts w:eastAsia="宋体" w:cs="Times New Roman"/>
          <w:snapToGrid/>
          <w:kern w:val="22"/>
          <w:sz w:val="24"/>
          <w:szCs w:val="24"/>
          <w:lang w:eastAsia="zh-CN"/>
        </w:rPr>
        <w:t>号文件。</w:t>
      </w:r>
    </w:p>
    <w:p w14:paraId="3E3C40AB" w14:textId="53A5D96F" w:rsidR="005E75A7" w:rsidRPr="007D29A4" w:rsidRDefault="00BE4232" w:rsidP="007D29A4">
      <w:pPr>
        <w:pStyle w:val="Para1"/>
        <w:keepNext/>
        <w:numPr>
          <w:ilvl w:val="0"/>
          <w:numId w:val="0"/>
        </w:numPr>
        <w:suppressLineNumbers/>
        <w:tabs>
          <w:tab w:val="left" w:pos="720"/>
        </w:tabs>
        <w:suppressAutoHyphens/>
        <w:kinsoku w:val="0"/>
        <w:overflowPunct w:val="0"/>
        <w:autoSpaceDE w:val="0"/>
        <w:autoSpaceDN w:val="0"/>
        <w:spacing w:before="120"/>
        <w:rPr>
          <w:rFonts w:eastAsia="黑体" w:cs="Times New Roman"/>
          <w:bCs/>
          <w:snapToGrid/>
          <w:kern w:val="22"/>
          <w:sz w:val="24"/>
          <w:szCs w:val="24"/>
          <w:lang w:eastAsia="ko-KR"/>
        </w:rPr>
      </w:pPr>
      <w:r w:rsidRPr="007D29A4">
        <w:rPr>
          <w:rFonts w:eastAsia="黑体" w:cs="Times New Roman"/>
          <w:bCs/>
          <w:snapToGrid/>
          <w:kern w:val="22"/>
          <w:sz w:val="24"/>
          <w:szCs w:val="24"/>
          <w:lang w:eastAsia="ko-KR"/>
        </w:rPr>
        <w:t>(</w:t>
      </w:r>
      <w:r w:rsidR="00D01CE6" w:rsidRPr="007D29A4">
        <w:rPr>
          <w:rFonts w:eastAsia="黑体" w:cs="Times New Roman"/>
          <w:bCs/>
          <w:snapToGrid/>
          <w:kern w:val="22"/>
          <w:sz w:val="24"/>
          <w:szCs w:val="24"/>
          <w:lang w:eastAsia="zh-CN"/>
        </w:rPr>
        <w:t>a</w:t>
      </w:r>
      <w:r w:rsidRPr="007D29A4">
        <w:rPr>
          <w:rFonts w:eastAsia="黑体" w:cs="Times New Roman"/>
          <w:bCs/>
          <w:snapToGrid/>
          <w:kern w:val="22"/>
          <w:sz w:val="24"/>
          <w:szCs w:val="24"/>
          <w:lang w:eastAsia="ko-KR"/>
        </w:rPr>
        <w:t>)</w:t>
      </w:r>
      <w:r w:rsidRPr="007D29A4">
        <w:rPr>
          <w:rFonts w:eastAsia="黑体" w:cs="Times New Roman"/>
          <w:bCs/>
          <w:snapToGrid/>
          <w:kern w:val="22"/>
          <w:sz w:val="24"/>
          <w:szCs w:val="24"/>
          <w:lang w:eastAsia="ko-KR"/>
        </w:rPr>
        <w:tab/>
      </w:r>
      <w:r w:rsidR="00345251" w:rsidRPr="007D29A4">
        <w:rPr>
          <w:rFonts w:eastAsia="黑体" w:cs="Times New Roman"/>
          <w:bCs/>
          <w:snapToGrid/>
          <w:kern w:val="22"/>
          <w:sz w:val="24"/>
          <w:szCs w:val="24"/>
          <w:lang w:eastAsia="ko-KR"/>
        </w:rPr>
        <w:t>能力建设举措的类型</w:t>
      </w:r>
    </w:p>
    <w:p w14:paraId="2889C606" w14:textId="6F12E06E" w:rsidR="00345251" w:rsidRPr="004228B6" w:rsidRDefault="001246EE" w:rsidP="007D29A4">
      <w:pPr>
        <w:pStyle w:val="Para1"/>
        <w:numPr>
          <w:ilvl w:val="0"/>
          <w:numId w:val="0"/>
        </w:numPr>
        <w:pBdr>
          <w:top w:val="nil"/>
          <w:left w:val="nil"/>
          <w:bottom w:val="nil"/>
          <w:right w:val="nil"/>
          <w:between w:val="nil"/>
          <w:bar w:val="nil"/>
        </w:pBdr>
        <w:wordWrap w:val="0"/>
        <w:spacing w:before="120"/>
        <w:rPr>
          <w:rFonts w:eastAsia="宋体" w:cs="Times New Roman"/>
          <w:snapToGrid/>
          <w:kern w:val="22"/>
          <w:sz w:val="24"/>
          <w:szCs w:val="24"/>
          <w:lang w:eastAsia="ko-KR"/>
        </w:rPr>
      </w:pPr>
      <w:r w:rsidRPr="004228B6">
        <w:rPr>
          <w:rFonts w:eastAsia="宋体" w:cs="Times New Roman"/>
          <w:snapToGrid/>
          <w:kern w:val="22"/>
          <w:sz w:val="24"/>
          <w:szCs w:val="24"/>
          <w:lang w:eastAsia="ko-KR"/>
        </w:rPr>
        <w:t>28.</w:t>
      </w:r>
      <w:r w:rsidR="007D29A4">
        <w:rPr>
          <w:rFonts w:eastAsia="宋体" w:cs="Times New Roman"/>
          <w:snapToGrid/>
          <w:kern w:val="22"/>
          <w:sz w:val="24"/>
          <w:szCs w:val="24"/>
          <w:lang w:eastAsia="ko-KR"/>
        </w:rPr>
        <w:tab/>
      </w:r>
      <w:r w:rsidR="00345251" w:rsidRPr="004228B6">
        <w:rPr>
          <w:rFonts w:eastAsia="宋体" w:cs="Times New Roman"/>
          <w:snapToGrid/>
          <w:kern w:val="22"/>
          <w:sz w:val="24"/>
          <w:szCs w:val="24"/>
          <w:lang w:eastAsia="ko-KR"/>
        </w:rPr>
        <w:t>在向特定国家提供直接支持的</w:t>
      </w:r>
      <w:r w:rsidR="00345251" w:rsidRPr="004228B6">
        <w:rPr>
          <w:rFonts w:eastAsia="宋体" w:cs="Times New Roman"/>
          <w:snapToGrid/>
          <w:kern w:val="22"/>
          <w:sz w:val="24"/>
          <w:szCs w:val="24"/>
          <w:lang w:eastAsia="ko-KR"/>
        </w:rPr>
        <w:t>103</w:t>
      </w:r>
      <w:r w:rsidR="00345251" w:rsidRPr="004228B6">
        <w:rPr>
          <w:rFonts w:eastAsia="宋体" w:cs="Times New Roman"/>
          <w:snapToGrid/>
          <w:kern w:val="22"/>
          <w:sz w:val="24"/>
          <w:szCs w:val="24"/>
          <w:lang w:eastAsia="ko-KR"/>
        </w:rPr>
        <w:t>项能力建设和发展举措中，</w:t>
      </w:r>
      <w:r w:rsidR="00345251" w:rsidRPr="004228B6">
        <w:rPr>
          <w:rFonts w:eastAsia="宋体" w:cs="Times New Roman"/>
          <w:snapToGrid/>
          <w:kern w:val="22"/>
          <w:sz w:val="24"/>
          <w:szCs w:val="24"/>
          <w:lang w:eastAsia="ko-KR"/>
        </w:rPr>
        <w:t>82</w:t>
      </w:r>
      <w:r w:rsidR="00345251" w:rsidRPr="004228B6">
        <w:rPr>
          <w:rFonts w:eastAsia="宋体" w:cs="Times New Roman"/>
          <w:snapToGrid/>
          <w:kern w:val="22"/>
          <w:sz w:val="24"/>
          <w:szCs w:val="24"/>
          <w:lang w:eastAsia="ko-KR"/>
        </w:rPr>
        <w:t>项</w:t>
      </w:r>
      <w:r w:rsidR="00345251" w:rsidRPr="004228B6">
        <w:rPr>
          <w:rFonts w:eastAsia="宋体" w:cs="Times New Roman"/>
          <w:snapToGrid/>
          <w:kern w:val="22"/>
          <w:sz w:val="24"/>
          <w:szCs w:val="24"/>
          <w:lang w:eastAsia="ko-KR"/>
        </w:rPr>
        <w:t>(80</w:t>
      </w:r>
      <w:proofErr w:type="gramStart"/>
      <w:r w:rsidR="00345251" w:rsidRPr="004228B6">
        <w:rPr>
          <w:rFonts w:eastAsia="宋体" w:cs="Times New Roman"/>
          <w:snapToGrid/>
          <w:kern w:val="22"/>
          <w:sz w:val="24"/>
          <w:szCs w:val="24"/>
          <w:lang w:eastAsia="ko-KR"/>
        </w:rPr>
        <w:t>%)</w:t>
      </w:r>
      <w:r w:rsidR="00345251" w:rsidRPr="004228B6">
        <w:rPr>
          <w:rFonts w:eastAsia="宋体" w:cs="Times New Roman"/>
          <w:snapToGrid/>
          <w:kern w:val="22"/>
          <w:sz w:val="24"/>
          <w:szCs w:val="24"/>
          <w:lang w:eastAsia="ko-KR"/>
        </w:rPr>
        <w:t>是国家项目</w:t>
      </w:r>
      <w:proofErr w:type="gramEnd"/>
      <w:r w:rsidR="00345251" w:rsidRPr="004228B6">
        <w:rPr>
          <w:rFonts w:eastAsia="宋体" w:cs="Times New Roman"/>
          <w:snapToGrid/>
          <w:kern w:val="22"/>
          <w:sz w:val="24"/>
          <w:szCs w:val="24"/>
          <w:lang w:eastAsia="ko-KR"/>
        </w:rPr>
        <w:t>，</w:t>
      </w:r>
      <w:r w:rsidR="00345251" w:rsidRPr="004228B6">
        <w:rPr>
          <w:rFonts w:eastAsia="宋体" w:cs="Times New Roman"/>
          <w:snapToGrid/>
          <w:kern w:val="22"/>
          <w:sz w:val="24"/>
          <w:szCs w:val="24"/>
          <w:lang w:eastAsia="ko-KR"/>
        </w:rPr>
        <w:t>18</w:t>
      </w:r>
      <w:r w:rsidR="00345251" w:rsidRPr="004228B6">
        <w:rPr>
          <w:rFonts w:eastAsia="宋体" w:cs="Times New Roman"/>
          <w:snapToGrid/>
          <w:kern w:val="22"/>
          <w:sz w:val="24"/>
          <w:szCs w:val="24"/>
          <w:lang w:eastAsia="ko-KR"/>
        </w:rPr>
        <w:t>项</w:t>
      </w:r>
      <w:r w:rsidR="00345251" w:rsidRPr="004228B6">
        <w:rPr>
          <w:rFonts w:eastAsia="宋体" w:cs="Times New Roman"/>
          <w:snapToGrid/>
          <w:kern w:val="22"/>
          <w:sz w:val="24"/>
          <w:szCs w:val="24"/>
          <w:lang w:eastAsia="ko-KR"/>
        </w:rPr>
        <w:t>(17%)</w:t>
      </w:r>
      <w:r w:rsidR="00345251" w:rsidRPr="004228B6">
        <w:rPr>
          <w:rFonts w:eastAsia="宋体" w:cs="Times New Roman"/>
          <w:snapToGrid/>
          <w:kern w:val="22"/>
          <w:sz w:val="24"/>
          <w:szCs w:val="24"/>
          <w:lang w:eastAsia="ko-KR"/>
        </w:rPr>
        <w:t>是区域或次区域项目，</w:t>
      </w:r>
      <w:r w:rsidR="00345251" w:rsidRPr="004228B6">
        <w:rPr>
          <w:rFonts w:eastAsia="宋体" w:cs="Times New Roman"/>
          <w:snapToGrid/>
          <w:kern w:val="22"/>
          <w:sz w:val="24"/>
          <w:szCs w:val="24"/>
          <w:lang w:eastAsia="ko-KR"/>
        </w:rPr>
        <w:t>3</w:t>
      </w:r>
      <w:r w:rsidR="00345251" w:rsidRPr="004228B6">
        <w:rPr>
          <w:rFonts w:eastAsia="宋体" w:cs="Times New Roman"/>
          <w:snapToGrid/>
          <w:kern w:val="22"/>
          <w:sz w:val="24"/>
          <w:szCs w:val="24"/>
          <w:lang w:eastAsia="ko-KR"/>
        </w:rPr>
        <w:t>项</w:t>
      </w:r>
      <w:r w:rsidR="00345251" w:rsidRPr="004228B6">
        <w:rPr>
          <w:rFonts w:eastAsia="宋体" w:cs="Times New Roman"/>
          <w:snapToGrid/>
          <w:kern w:val="22"/>
          <w:sz w:val="24"/>
          <w:szCs w:val="24"/>
          <w:lang w:eastAsia="ko-KR"/>
        </w:rPr>
        <w:t>(3%)</w:t>
      </w:r>
      <w:r w:rsidR="00345251" w:rsidRPr="004228B6">
        <w:rPr>
          <w:rFonts w:eastAsia="宋体" w:cs="Times New Roman"/>
          <w:snapToGrid/>
          <w:kern w:val="22"/>
          <w:sz w:val="24"/>
          <w:szCs w:val="24"/>
          <w:lang w:eastAsia="ko-KR"/>
        </w:rPr>
        <w:t>是全球项目。</w:t>
      </w:r>
    </w:p>
    <w:p w14:paraId="487EAF38" w14:textId="5D9D0766" w:rsidR="008C38C6" w:rsidRPr="007D29A4" w:rsidRDefault="00BE4232" w:rsidP="007D29A4">
      <w:pPr>
        <w:pStyle w:val="Para1"/>
        <w:keepNext/>
        <w:numPr>
          <w:ilvl w:val="0"/>
          <w:numId w:val="0"/>
        </w:numPr>
        <w:suppressLineNumbers/>
        <w:tabs>
          <w:tab w:val="left" w:pos="720"/>
        </w:tabs>
        <w:suppressAutoHyphens/>
        <w:kinsoku w:val="0"/>
        <w:overflowPunct w:val="0"/>
        <w:autoSpaceDE w:val="0"/>
        <w:autoSpaceDN w:val="0"/>
        <w:spacing w:before="120"/>
        <w:rPr>
          <w:rFonts w:eastAsia="黑体" w:cs="Times New Roman"/>
          <w:bCs/>
          <w:snapToGrid/>
          <w:kern w:val="22"/>
          <w:sz w:val="24"/>
          <w:szCs w:val="24"/>
          <w:lang w:eastAsia="ko-KR"/>
        </w:rPr>
      </w:pPr>
      <w:r w:rsidRPr="007D29A4">
        <w:rPr>
          <w:rFonts w:eastAsia="黑体" w:cs="Times New Roman"/>
          <w:bCs/>
          <w:snapToGrid/>
          <w:kern w:val="22"/>
          <w:sz w:val="24"/>
          <w:szCs w:val="24"/>
          <w:lang w:eastAsia="ko-KR"/>
        </w:rPr>
        <w:lastRenderedPageBreak/>
        <w:t>(</w:t>
      </w:r>
      <w:r w:rsidR="00D01CE6" w:rsidRPr="007D29A4">
        <w:rPr>
          <w:rFonts w:eastAsia="黑体" w:cs="Times New Roman"/>
          <w:bCs/>
          <w:snapToGrid/>
          <w:kern w:val="22"/>
          <w:sz w:val="24"/>
          <w:szCs w:val="24"/>
          <w:lang w:eastAsia="zh-CN"/>
        </w:rPr>
        <w:t>b</w:t>
      </w:r>
      <w:r w:rsidRPr="007D29A4">
        <w:rPr>
          <w:rFonts w:eastAsia="黑体" w:cs="Times New Roman"/>
          <w:bCs/>
          <w:snapToGrid/>
          <w:kern w:val="22"/>
          <w:sz w:val="24"/>
          <w:szCs w:val="24"/>
          <w:lang w:eastAsia="ko-KR"/>
        </w:rPr>
        <w:t>)</w:t>
      </w:r>
      <w:r w:rsidRPr="007D29A4">
        <w:rPr>
          <w:rFonts w:eastAsia="黑体" w:cs="Times New Roman"/>
          <w:bCs/>
          <w:snapToGrid/>
          <w:kern w:val="22"/>
          <w:sz w:val="24"/>
          <w:szCs w:val="24"/>
          <w:lang w:eastAsia="ko-KR"/>
        </w:rPr>
        <w:tab/>
      </w:r>
      <w:r w:rsidR="00345251" w:rsidRPr="007D29A4">
        <w:rPr>
          <w:rFonts w:eastAsia="黑体" w:cs="Times New Roman"/>
          <w:bCs/>
          <w:snapToGrid/>
          <w:kern w:val="22"/>
          <w:sz w:val="24"/>
          <w:szCs w:val="24"/>
          <w:lang w:eastAsia="ko-KR"/>
        </w:rPr>
        <w:t>能力建设举措的现状</w:t>
      </w:r>
    </w:p>
    <w:p w14:paraId="3F14C56B" w14:textId="4732FA33" w:rsidR="00345251" w:rsidRPr="004228B6" w:rsidRDefault="004F55BE" w:rsidP="00BD4430">
      <w:pPr>
        <w:pStyle w:val="Para1"/>
        <w:numPr>
          <w:ilvl w:val="0"/>
          <w:numId w:val="0"/>
        </w:numPr>
        <w:pBdr>
          <w:top w:val="nil"/>
          <w:left w:val="nil"/>
          <w:bottom w:val="nil"/>
          <w:right w:val="nil"/>
          <w:between w:val="nil"/>
          <w:bar w:val="nil"/>
        </w:pBdr>
        <w:wordWrap w:val="0"/>
        <w:spacing w:before="120"/>
        <w:rPr>
          <w:rFonts w:eastAsia="宋体" w:cs="Times New Roman"/>
          <w:i/>
          <w:snapToGrid/>
          <w:kern w:val="22"/>
          <w:sz w:val="24"/>
          <w:szCs w:val="24"/>
          <w:lang w:eastAsia="ko-KR"/>
        </w:rPr>
      </w:pPr>
      <w:r w:rsidRPr="004228B6">
        <w:rPr>
          <w:rFonts w:eastAsia="宋体" w:cs="Times New Roman"/>
          <w:snapToGrid/>
          <w:kern w:val="22"/>
          <w:sz w:val="24"/>
          <w:szCs w:val="24"/>
          <w:lang w:eastAsia="ko-KR"/>
        </w:rPr>
        <w:t>29.</w:t>
      </w:r>
      <w:r w:rsidR="007D29A4">
        <w:rPr>
          <w:rFonts w:eastAsia="宋体" w:cs="Times New Roman"/>
          <w:snapToGrid/>
          <w:kern w:val="22"/>
          <w:sz w:val="24"/>
          <w:szCs w:val="24"/>
          <w:lang w:eastAsia="ko-KR"/>
        </w:rPr>
        <w:tab/>
      </w:r>
      <w:r w:rsidR="00345251" w:rsidRPr="004228B6">
        <w:rPr>
          <w:rFonts w:eastAsia="宋体" w:cs="Times New Roman"/>
          <w:snapToGrid/>
          <w:kern w:val="22"/>
          <w:sz w:val="24"/>
          <w:szCs w:val="24"/>
          <w:lang w:eastAsia="ko-KR"/>
        </w:rPr>
        <w:t>就现状而言，根据截至</w:t>
      </w:r>
      <w:r w:rsidR="00345251" w:rsidRPr="004228B6">
        <w:rPr>
          <w:rFonts w:eastAsia="宋体" w:cs="Times New Roman"/>
          <w:snapToGrid/>
          <w:kern w:val="22"/>
          <w:sz w:val="24"/>
          <w:szCs w:val="24"/>
          <w:lang w:eastAsia="ko-KR"/>
        </w:rPr>
        <w:t>2021</w:t>
      </w:r>
      <w:r w:rsidR="00345251" w:rsidRPr="004228B6">
        <w:rPr>
          <w:rFonts w:eastAsia="宋体" w:cs="Times New Roman"/>
          <w:snapToGrid/>
          <w:kern w:val="22"/>
          <w:sz w:val="24"/>
          <w:szCs w:val="24"/>
          <w:lang w:eastAsia="ko-KR"/>
        </w:rPr>
        <w:t>年</w:t>
      </w:r>
      <w:r w:rsidR="00345251" w:rsidRPr="004228B6">
        <w:rPr>
          <w:rFonts w:eastAsia="宋体" w:cs="Times New Roman"/>
          <w:snapToGrid/>
          <w:kern w:val="22"/>
          <w:sz w:val="24"/>
          <w:szCs w:val="24"/>
          <w:lang w:eastAsia="ko-KR"/>
        </w:rPr>
        <w:t>6</w:t>
      </w:r>
      <w:r w:rsidR="00345251" w:rsidRPr="004228B6">
        <w:rPr>
          <w:rFonts w:eastAsia="宋体" w:cs="Times New Roman"/>
          <w:snapToGrid/>
          <w:kern w:val="22"/>
          <w:sz w:val="24"/>
          <w:szCs w:val="24"/>
          <w:lang w:eastAsia="ko-KR"/>
        </w:rPr>
        <w:t>月</w:t>
      </w:r>
      <w:r w:rsidR="00345251" w:rsidRPr="004228B6">
        <w:rPr>
          <w:rFonts w:eastAsia="宋体" w:cs="Times New Roman"/>
          <w:snapToGrid/>
          <w:kern w:val="22"/>
          <w:sz w:val="24"/>
          <w:szCs w:val="24"/>
          <w:lang w:eastAsia="ko-KR"/>
        </w:rPr>
        <w:t>30</w:t>
      </w:r>
      <w:r w:rsidR="00345251" w:rsidRPr="004228B6">
        <w:rPr>
          <w:rFonts w:eastAsia="宋体" w:cs="Times New Roman"/>
          <w:snapToGrid/>
          <w:kern w:val="22"/>
          <w:sz w:val="24"/>
          <w:szCs w:val="24"/>
          <w:lang w:eastAsia="ko-KR"/>
        </w:rPr>
        <w:t>日的现有信息，</w:t>
      </w:r>
      <w:r w:rsidR="00345251" w:rsidRPr="004228B6">
        <w:rPr>
          <w:rFonts w:eastAsia="宋体" w:cs="Times New Roman"/>
          <w:snapToGrid/>
          <w:kern w:val="22"/>
          <w:sz w:val="24"/>
          <w:szCs w:val="24"/>
          <w:lang w:eastAsia="ko-KR"/>
        </w:rPr>
        <w:t>68</w:t>
      </w:r>
      <w:proofErr w:type="gramStart"/>
      <w:r w:rsidR="00345251" w:rsidRPr="004228B6">
        <w:rPr>
          <w:rFonts w:eastAsia="宋体" w:cs="Times New Roman"/>
          <w:snapToGrid/>
          <w:kern w:val="22"/>
          <w:sz w:val="24"/>
          <w:szCs w:val="24"/>
          <w:lang w:eastAsia="ko-KR"/>
        </w:rPr>
        <w:t>项举措</w:t>
      </w:r>
      <w:r w:rsidR="00345251" w:rsidRPr="004228B6">
        <w:rPr>
          <w:rFonts w:eastAsia="宋体" w:cs="Times New Roman"/>
          <w:snapToGrid/>
          <w:kern w:val="22"/>
          <w:sz w:val="24"/>
          <w:szCs w:val="24"/>
          <w:lang w:eastAsia="ko-KR"/>
        </w:rPr>
        <w:t>(</w:t>
      </w:r>
      <w:proofErr w:type="gramEnd"/>
      <w:r w:rsidR="00345251" w:rsidRPr="004228B6">
        <w:rPr>
          <w:rFonts w:eastAsia="宋体" w:cs="Times New Roman"/>
          <w:snapToGrid/>
          <w:kern w:val="22"/>
          <w:sz w:val="24"/>
          <w:szCs w:val="24"/>
          <w:lang w:eastAsia="ko-KR"/>
        </w:rPr>
        <w:t>66%)</w:t>
      </w:r>
      <w:r w:rsidR="00345251" w:rsidRPr="004228B6">
        <w:rPr>
          <w:rFonts w:eastAsia="宋体" w:cs="Times New Roman"/>
          <w:snapToGrid/>
          <w:kern w:val="22"/>
          <w:sz w:val="24"/>
          <w:szCs w:val="24"/>
          <w:lang w:eastAsia="ko-KR"/>
        </w:rPr>
        <w:t>已经完成，比</w:t>
      </w:r>
      <w:r w:rsidR="00345251" w:rsidRPr="004228B6">
        <w:rPr>
          <w:rFonts w:eastAsia="宋体" w:cs="Times New Roman"/>
          <w:snapToGrid/>
          <w:kern w:val="22"/>
          <w:sz w:val="24"/>
          <w:szCs w:val="24"/>
          <w:lang w:eastAsia="ko-KR"/>
        </w:rPr>
        <w:t>2019</w:t>
      </w:r>
      <w:r w:rsidR="00345251" w:rsidRPr="004228B6">
        <w:rPr>
          <w:rFonts w:eastAsia="宋体" w:cs="Times New Roman"/>
          <w:snapToGrid/>
          <w:kern w:val="22"/>
          <w:sz w:val="24"/>
          <w:szCs w:val="24"/>
          <w:lang w:eastAsia="ko-KR"/>
        </w:rPr>
        <w:t>年</w:t>
      </w:r>
      <w:r w:rsidR="00345251" w:rsidRPr="004228B6">
        <w:rPr>
          <w:rFonts w:eastAsia="宋体" w:cs="Times New Roman"/>
          <w:snapToGrid/>
          <w:kern w:val="22"/>
          <w:sz w:val="24"/>
          <w:szCs w:val="24"/>
          <w:lang w:eastAsia="ko-KR"/>
        </w:rPr>
        <w:t>10</w:t>
      </w:r>
      <w:r w:rsidR="00345251" w:rsidRPr="004228B6">
        <w:rPr>
          <w:rFonts w:eastAsia="宋体" w:cs="Times New Roman"/>
          <w:snapToGrid/>
          <w:kern w:val="22"/>
          <w:sz w:val="24"/>
          <w:szCs w:val="24"/>
          <w:lang w:eastAsia="ko-KR"/>
        </w:rPr>
        <w:t>月能力建设问题非正式咨询委员会第四次会议期间报告的</w:t>
      </w:r>
      <w:r w:rsidR="00345251" w:rsidRPr="004228B6">
        <w:rPr>
          <w:rFonts w:eastAsia="宋体" w:cs="Times New Roman"/>
          <w:snapToGrid/>
          <w:kern w:val="22"/>
          <w:sz w:val="24"/>
          <w:szCs w:val="24"/>
          <w:lang w:eastAsia="ko-KR"/>
        </w:rPr>
        <w:t>41%</w:t>
      </w:r>
      <w:r w:rsidR="00345251" w:rsidRPr="004228B6">
        <w:rPr>
          <w:rFonts w:eastAsia="宋体" w:cs="Times New Roman"/>
          <w:snapToGrid/>
          <w:kern w:val="22"/>
          <w:sz w:val="24"/>
          <w:szCs w:val="24"/>
          <w:lang w:eastAsia="ko-KR"/>
        </w:rPr>
        <w:t>大幅增加。</w:t>
      </w:r>
      <w:r w:rsidR="00C42C10" w:rsidRPr="004228B6">
        <w:rPr>
          <w:rStyle w:val="FootnoteReference"/>
          <w:rFonts w:eastAsia="宋体" w:cs="Times New Roman"/>
          <w:snapToGrid/>
          <w:kern w:val="22"/>
          <w:sz w:val="24"/>
          <w:szCs w:val="24"/>
          <w:lang w:eastAsia="ko-KR"/>
        </w:rPr>
        <w:footnoteReference w:id="11"/>
      </w:r>
      <w:r w:rsidR="007D29A4">
        <w:rPr>
          <w:rFonts w:eastAsia="宋体" w:cs="Times New Roman" w:hint="eastAsia"/>
          <w:snapToGrid/>
          <w:kern w:val="22"/>
          <w:sz w:val="24"/>
          <w:szCs w:val="24"/>
          <w:lang w:eastAsia="zh-CN"/>
        </w:rPr>
        <w:t xml:space="preserve"> </w:t>
      </w:r>
      <w:r w:rsidR="00C42C10" w:rsidRPr="004228B6">
        <w:rPr>
          <w:rFonts w:eastAsia="宋体" w:cs="Times New Roman"/>
          <w:snapToGrid/>
          <w:kern w:val="22"/>
          <w:sz w:val="24"/>
          <w:szCs w:val="24"/>
          <w:lang w:eastAsia="ko-KR"/>
        </w:rPr>
        <w:t>此外，</w:t>
      </w:r>
      <w:r w:rsidR="00C42C10" w:rsidRPr="004228B6">
        <w:rPr>
          <w:rFonts w:eastAsia="宋体" w:cs="Times New Roman"/>
          <w:snapToGrid/>
          <w:kern w:val="22"/>
          <w:sz w:val="24"/>
          <w:szCs w:val="24"/>
          <w:lang w:eastAsia="ko-KR"/>
        </w:rPr>
        <w:t>24</w:t>
      </w:r>
      <w:r w:rsidR="00C42C10" w:rsidRPr="004228B6">
        <w:rPr>
          <w:rFonts w:eastAsia="宋体" w:cs="Times New Roman"/>
          <w:snapToGrid/>
          <w:kern w:val="22"/>
          <w:sz w:val="24"/>
          <w:szCs w:val="24"/>
          <w:lang w:eastAsia="ko-KR"/>
        </w:rPr>
        <w:t>项</w:t>
      </w:r>
      <w:r w:rsidR="00F02C73">
        <w:rPr>
          <w:rFonts w:eastAsia="宋体" w:cs="Times New Roman" w:hint="eastAsia"/>
          <w:snapToGrid/>
          <w:kern w:val="22"/>
          <w:sz w:val="24"/>
          <w:szCs w:val="24"/>
          <w:lang w:eastAsia="zh-CN"/>
        </w:rPr>
        <w:t>举措</w:t>
      </w:r>
      <w:r w:rsidR="00C42C10" w:rsidRPr="004228B6">
        <w:rPr>
          <w:rFonts w:eastAsia="宋体" w:cs="Times New Roman"/>
          <w:snapToGrid/>
          <w:kern w:val="22"/>
          <w:sz w:val="24"/>
          <w:szCs w:val="24"/>
          <w:lang w:eastAsia="ko-KR"/>
        </w:rPr>
        <w:t>(23%)</w:t>
      </w:r>
      <w:r w:rsidR="00C42C10" w:rsidRPr="004228B6">
        <w:rPr>
          <w:rFonts w:eastAsia="宋体" w:cs="Times New Roman"/>
          <w:snapToGrid/>
          <w:kern w:val="22"/>
          <w:sz w:val="24"/>
          <w:szCs w:val="24"/>
          <w:lang w:eastAsia="ko-KR"/>
        </w:rPr>
        <w:t>正在进行，</w:t>
      </w:r>
      <w:r w:rsidR="00C42C10" w:rsidRPr="004228B6">
        <w:rPr>
          <w:rFonts w:eastAsia="宋体" w:cs="Times New Roman"/>
          <w:snapToGrid/>
          <w:kern w:val="22"/>
          <w:sz w:val="24"/>
          <w:szCs w:val="24"/>
          <w:lang w:eastAsia="ko-KR"/>
        </w:rPr>
        <w:t>8</w:t>
      </w:r>
      <w:r w:rsidR="00C42C10" w:rsidRPr="004228B6">
        <w:rPr>
          <w:rFonts w:eastAsia="宋体" w:cs="Times New Roman"/>
          <w:snapToGrid/>
          <w:kern w:val="22"/>
          <w:sz w:val="24"/>
          <w:szCs w:val="24"/>
          <w:lang w:eastAsia="ko-KR"/>
        </w:rPr>
        <w:t>项</w:t>
      </w:r>
      <w:r w:rsidR="00C42C10" w:rsidRPr="004228B6">
        <w:rPr>
          <w:rFonts w:eastAsia="宋体" w:cs="Times New Roman"/>
          <w:snapToGrid/>
          <w:kern w:val="22"/>
          <w:sz w:val="24"/>
          <w:szCs w:val="24"/>
          <w:lang w:eastAsia="ko-KR"/>
        </w:rPr>
        <w:t>(8%)</w:t>
      </w:r>
      <w:r w:rsidR="00C42C10" w:rsidRPr="004228B6">
        <w:rPr>
          <w:rFonts w:eastAsia="宋体" w:cs="Times New Roman"/>
          <w:snapToGrid/>
          <w:kern w:val="22"/>
          <w:sz w:val="24"/>
          <w:szCs w:val="24"/>
          <w:lang w:eastAsia="ko-KR"/>
        </w:rPr>
        <w:t>获得批准，</w:t>
      </w:r>
      <w:r w:rsidR="00C42C10" w:rsidRPr="004228B6">
        <w:rPr>
          <w:rFonts w:eastAsia="宋体" w:cs="Times New Roman"/>
          <w:snapToGrid/>
          <w:kern w:val="22"/>
          <w:sz w:val="24"/>
          <w:szCs w:val="24"/>
          <w:lang w:eastAsia="ko-KR"/>
        </w:rPr>
        <w:t>3</w:t>
      </w:r>
      <w:r w:rsidR="00C42C10" w:rsidRPr="004228B6">
        <w:rPr>
          <w:rFonts w:eastAsia="宋体" w:cs="Times New Roman"/>
          <w:snapToGrid/>
          <w:kern w:val="22"/>
          <w:sz w:val="24"/>
          <w:szCs w:val="24"/>
          <w:lang w:eastAsia="ko-KR"/>
        </w:rPr>
        <w:t>项</w:t>
      </w:r>
      <w:r w:rsidR="00C42C10" w:rsidRPr="004228B6">
        <w:rPr>
          <w:rFonts w:eastAsia="宋体" w:cs="Times New Roman"/>
          <w:snapToGrid/>
          <w:kern w:val="22"/>
          <w:sz w:val="24"/>
          <w:szCs w:val="24"/>
          <w:lang w:eastAsia="ko-KR"/>
        </w:rPr>
        <w:t>(3%)</w:t>
      </w:r>
      <w:r w:rsidR="00C42C10" w:rsidRPr="004228B6">
        <w:rPr>
          <w:rFonts w:eastAsia="宋体" w:cs="Times New Roman"/>
          <w:snapToGrid/>
          <w:kern w:val="22"/>
          <w:sz w:val="24"/>
          <w:szCs w:val="24"/>
          <w:lang w:eastAsia="ko-KR"/>
        </w:rPr>
        <w:t>提出了新</w:t>
      </w:r>
      <w:r w:rsidR="00F02C73">
        <w:rPr>
          <w:rFonts w:eastAsia="宋体" w:cs="Times New Roman" w:hint="eastAsia"/>
          <w:snapToGrid/>
          <w:kern w:val="22"/>
          <w:sz w:val="24"/>
          <w:szCs w:val="24"/>
          <w:lang w:eastAsia="zh-CN"/>
        </w:rPr>
        <w:t>举措</w:t>
      </w:r>
      <w:r w:rsidR="00C42C10" w:rsidRPr="004228B6">
        <w:rPr>
          <w:rFonts w:eastAsia="宋体" w:cs="Times New Roman"/>
          <w:snapToGrid/>
          <w:kern w:val="22"/>
          <w:sz w:val="24"/>
          <w:szCs w:val="24"/>
          <w:lang w:eastAsia="ko-KR"/>
        </w:rPr>
        <w:t>(</w:t>
      </w:r>
      <w:r w:rsidR="00C42C10" w:rsidRPr="004228B6">
        <w:rPr>
          <w:rFonts w:eastAsia="宋体" w:cs="Times New Roman"/>
          <w:snapToGrid/>
          <w:kern w:val="22"/>
          <w:sz w:val="24"/>
          <w:szCs w:val="24"/>
          <w:lang w:eastAsia="ko-KR"/>
        </w:rPr>
        <w:t>见图</w:t>
      </w:r>
      <w:r w:rsidR="00C42C10" w:rsidRPr="004228B6">
        <w:rPr>
          <w:rFonts w:eastAsia="宋体" w:cs="Times New Roman"/>
          <w:snapToGrid/>
          <w:kern w:val="22"/>
          <w:sz w:val="24"/>
          <w:szCs w:val="24"/>
          <w:lang w:eastAsia="ko-KR"/>
        </w:rPr>
        <w:t>1)</w:t>
      </w:r>
      <w:r w:rsidR="00C42C10" w:rsidRPr="004228B6">
        <w:rPr>
          <w:rFonts w:eastAsia="宋体" w:cs="Times New Roman"/>
          <w:snapToGrid/>
          <w:kern w:val="22"/>
          <w:sz w:val="24"/>
          <w:szCs w:val="24"/>
          <w:lang w:eastAsia="ko-KR"/>
        </w:rPr>
        <w:t>。</w:t>
      </w:r>
      <w:r w:rsidR="00345251" w:rsidRPr="004228B6">
        <w:rPr>
          <w:rStyle w:val="FootnoteReference"/>
          <w:rFonts w:eastAsia="宋体" w:cs="Times New Roman"/>
          <w:snapToGrid/>
          <w:kern w:val="22"/>
          <w:sz w:val="24"/>
          <w:szCs w:val="24"/>
          <w:lang w:eastAsia="ko-KR"/>
        </w:rPr>
        <w:footnoteReference w:id="12"/>
      </w:r>
      <w:r w:rsidR="007D29A4">
        <w:rPr>
          <w:rFonts w:eastAsia="宋体" w:cs="Times New Roman" w:hint="eastAsia"/>
          <w:snapToGrid/>
          <w:kern w:val="22"/>
          <w:sz w:val="24"/>
          <w:szCs w:val="24"/>
          <w:lang w:eastAsia="zh-CN"/>
        </w:rPr>
        <w:t xml:space="preserve"> </w:t>
      </w:r>
      <w:r w:rsidR="00345251" w:rsidRPr="004228B6">
        <w:rPr>
          <w:rFonts w:eastAsia="宋体" w:cs="Times New Roman"/>
          <w:snapToGrid/>
          <w:kern w:val="22"/>
          <w:sz w:val="24"/>
          <w:szCs w:val="24"/>
          <w:lang w:eastAsia="ko-KR"/>
        </w:rPr>
        <w:t>关于清单上增加的七个项目，一个正在进行</w:t>
      </w:r>
      <w:r w:rsidR="00F02C73">
        <w:rPr>
          <w:rFonts w:eastAsia="宋体" w:cs="Times New Roman" w:hint="eastAsia"/>
          <w:snapToGrid/>
          <w:kern w:val="22"/>
          <w:sz w:val="24"/>
          <w:szCs w:val="24"/>
          <w:lang w:eastAsia="zh-CN"/>
        </w:rPr>
        <w:t>，</w:t>
      </w:r>
      <w:r w:rsidR="00345251" w:rsidRPr="004228B6">
        <w:rPr>
          <w:rFonts w:eastAsia="宋体" w:cs="Times New Roman"/>
          <w:snapToGrid/>
          <w:kern w:val="22"/>
          <w:sz w:val="24"/>
          <w:szCs w:val="24"/>
          <w:lang w:eastAsia="ko-KR"/>
        </w:rPr>
        <w:t>两</w:t>
      </w:r>
      <w:r w:rsidR="00C410C8" w:rsidRPr="004228B6">
        <w:rPr>
          <w:rFonts w:eastAsia="宋体" w:cs="Times New Roman" w:hint="eastAsia"/>
          <w:snapToGrid/>
          <w:kern w:val="22"/>
          <w:sz w:val="24"/>
          <w:szCs w:val="24"/>
          <w:lang w:eastAsia="zh-CN"/>
        </w:rPr>
        <w:t>个</w:t>
      </w:r>
      <w:r w:rsidR="00345251" w:rsidRPr="004228B6">
        <w:rPr>
          <w:rFonts w:eastAsia="宋体" w:cs="Times New Roman"/>
          <w:snapToGrid/>
          <w:kern w:val="22"/>
          <w:sz w:val="24"/>
          <w:szCs w:val="24"/>
          <w:lang w:eastAsia="ko-KR"/>
        </w:rPr>
        <w:t>已经完成，三</w:t>
      </w:r>
      <w:r w:rsidR="00C410C8" w:rsidRPr="004228B6">
        <w:rPr>
          <w:rFonts w:eastAsia="宋体" w:cs="Times New Roman" w:hint="eastAsia"/>
          <w:snapToGrid/>
          <w:kern w:val="22"/>
          <w:sz w:val="24"/>
          <w:szCs w:val="24"/>
          <w:lang w:eastAsia="zh-CN"/>
        </w:rPr>
        <w:t>个</w:t>
      </w:r>
      <w:r w:rsidR="00345251" w:rsidRPr="004228B6">
        <w:rPr>
          <w:rFonts w:eastAsia="宋体" w:cs="Times New Roman"/>
          <w:snapToGrid/>
          <w:kern w:val="22"/>
          <w:sz w:val="24"/>
          <w:szCs w:val="24"/>
          <w:lang w:eastAsia="ko-KR"/>
        </w:rPr>
        <w:t>已获批准，一</w:t>
      </w:r>
      <w:r w:rsidR="00C410C8" w:rsidRPr="004228B6">
        <w:rPr>
          <w:rFonts w:eastAsia="宋体" w:cs="Times New Roman" w:hint="eastAsia"/>
          <w:snapToGrid/>
          <w:kern w:val="22"/>
          <w:sz w:val="24"/>
          <w:szCs w:val="24"/>
          <w:lang w:eastAsia="zh-CN"/>
        </w:rPr>
        <w:t>个</w:t>
      </w:r>
      <w:r w:rsidR="00345251" w:rsidRPr="004228B6">
        <w:rPr>
          <w:rFonts w:eastAsia="宋体" w:cs="Times New Roman"/>
          <w:snapToGrid/>
          <w:kern w:val="22"/>
          <w:sz w:val="24"/>
          <w:szCs w:val="24"/>
          <w:lang w:eastAsia="ko-KR"/>
        </w:rPr>
        <w:t>目前正在提议。</w:t>
      </w:r>
    </w:p>
    <w:p w14:paraId="177E8CF2" w14:textId="1BD4FA66" w:rsidR="00345251" w:rsidRPr="004228B6" w:rsidRDefault="007F01B9" w:rsidP="007F01B9">
      <w:pPr>
        <w:pStyle w:val="Para1"/>
        <w:numPr>
          <w:ilvl w:val="0"/>
          <w:numId w:val="0"/>
        </w:numPr>
        <w:suppressLineNumbers/>
        <w:tabs>
          <w:tab w:val="left" w:pos="720"/>
        </w:tabs>
        <w:suppressAutoHyphens/>
        <w:kinsoku w:val="0"/>
        <w:overflowPunct w:val="0"/>
        <w:autoSpaceDE w:val="0"/>
        <w:autoSpaceDN w:val="0"/>
        <w:jc w:val="center"/>
        <w:rPr>
          <w:rFonts w:eastAsia="宋体" w:cs="Times New Roman"/>
          <w:noProof/>
          <w:snapToGrid/>
          <w:kern w:val="22"/>
          <w:sz w:val="24"/>
          <w:szCs w:val="24"/>
          <w:lang w:eastAsia="zh-CN"/>
        </w:rPr>
      </w:pPr>
      <w:r w:rsidRPr="007F01B9">
        <w:rPr>
          <w:rFonts w:eastAsia="宋体" w:cs="Times New Roman"/>
          <w:noProof/>
          <w:snapToGrid/>
          <w:kern w:val="22"/>
          <w:sz w:val="24"/>
          <w:szCs w:val="24"/>
          <w:lang w:eastAsia="zh-CN"/>
        </w:rPr>
        <w:drawing>
          <wp:inline distT="0" distB="0" distL="0" distR="0" wp14:anchorId="5496E169" wp14:editId="40852783">
            <wp:extent cx="5228785" cy="2930769"/>
            <wp:effectExtent l="0" t="0" r="0" b="3175"/>
            <wp:docPr id="6" name="图表 6">
              <a:extLst xmlns:a="http://schemas.openxmlformats.org/drawingml/2006/main">
                <a:ext uri="{FF2B5EF4-FFF2-40B4-BE49-F238E27FC236}">
                  <a16:creationId xmlns:a16="http://schemas.microsoft.com/office/drawing/2014/main" id="{DCF43E39-BED1-4B5A-8DB9-E217C5FB32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CF1D9AE" w14:textId="4AAC478F" w:rsidR="00345251" w:rsidRPr="007F01B9" w:rsidRDefault="00BE4232" w:rsidP="006F6E9D">
      <w:pPr>
        <w:pStyle w:val="Para1"/>
        <w:keepNext/>
        <w:numPr>
          <w:ilvl w:val="0"/>
          <w:numId w:val="0"/>
        </w:numPr>
        <w:suppressLineNumbers/>
        <w:tabs>
          <w:tab w:val="left" w:pos="720"/>
        </w:tabs>
        <w:suppressAutoHyphens/>
        <w:kinsoku w:val="0"/>
        <w:overflowPunct w:val="0"/>
        <w:autoSpaceDE w:val="0"/>
        <w:autoSpaceDN w:val="0"/>
        <w:spacing w:before="120" w:after="0"/>
        <w:rPr>
          <w:rFonts w:eastAsia="黑体" w:cs="Times New Roman"/>
          <w:bCs/>
          <w:snapToGrid/>
          <w:kern w:val="22"/>
          <w:sz w:val="24"/>
          <w:szCs w:val="24"/>
          <w:lang w:eastAsia="ko-KR"/>
        </w:rPr>
      </w:pPr>
      <w:r w:rsidRPr="007F01B9">
        <w:rPr>
          <w:rFonts w:eastAsia="黑体" w:cs="Times New Roman"/>
          <w:bCs/>
          <w:snapToGrid/>
          <w:kern w:val="22"/>
          <w:sz w:val="24"/>
          <w:szCs w:val="24"/>
          <w:lang w:eastAsia="ko-KR"/>
        </w:rPr>
        <w:t>(</w:t>
      </w:r>
      <w:r w:rsidR="00D01CE6" w:rsidRPr="007F01B9">
        <w:rPr>
          <w:rFonts w:eastAsia="黑体" w:cs="Times New Roman"/>
          <w:bCs/>
          <w:snapToGrid/>
          <w:kern w:val="22"/>
          <w:sz w:val="24"/>
          <w:szCs w:val="24"/>
          <w:lang w:eastAsia="zh-CN"/>
        </w:rPr>
        <w:t>c</w:t>
      </w:r>
      <w:r w:rsidRPr="007F01B9">
        <w:rPr>
          <w:rFonts w:eastAsia="黑体" w:cs="Times New Roman"/>
          <w:bCs/>
          <w:snapToGrid/>
          <w:kern w:val="22"/>
          <w:sz w:val="24"/>
          <w:szCs w:val="24"/>
          <w:lang w:eastAsia="ko-KR"/>
        </w:rPr>
        <w:t>)</w:t>
      </w:r>
      <w:r w:rsidRPr="007F01B9">
        <w:rPr>
          <w:rFonts w:eastAsia="黑体" w:cs="Times New Roman"/>
          <w:bCs/>
          <w:snapToGrid/>
          <w:kern w:val="22"/>
          <w:sz w:val="24"/>
          <w:szCs w:val="24"/>
          <w:lang w:eastAsia="ko-KR"/>
        </w:rPr>
        <w:tab/>
      </w:r>
      <w:r w:rsidR="00345251" w:rsidRPr="007F01B9">
        <w:rPr>
          <w:rFonts w:eastAsia="黑体" w:cs="Times New Roman"/>
          <w:bCs/>
          <w:snapToGrid/>
          <w:kern w:val="22"/>
          <w:sz w:val="24"/>
          <w:szCs w:val="24"/>
          <w:lang w:eastAsia="ko-KR"/>
        </w:rPr>
        <w:t>举措的地理覆盖范围</w:t>
      </w:r>
    </w:p>
    <w:p w14:paraId="4F45E6C4" w14:textId="62A36AA8" w:rsidR="007F01B9" w:rsidRDefault="00140887" w:rsidP="00BD4430">
      <w:pPr>
        <w:pStyle w:val="Para1"/>
        <w:numPr>
          <w:ilvl w:val="0"/>
          <w:numId w:val="0"/>
        </w:numPr>
        <w:pBdr>
          <w:top w:val="nil"/>
          <w:left w:val="nil"/>
          <w:bottom w:val="nil"/>
          <w:right w:val="nil"/>
          <w:between w:val="nil"/>
          <w:bar w:val="nil"/>
        </w:pBdr>
        <w:wordWrap w:val="0"/>
        <w:spacing w:before="120"/>
        <w:rPr>
          <w:rFonts w:eastAsia="Malgun Gothic" w:cs="Times New Roman"/>
          <w:snapToGrid/>
          <w:kern w:val="22"/>
          <w:sz w:val="24"/>
          <w:szCs w:val="24"/>
          <w:lang w:eastAsia="ko-KR"/>
        </w:rPr>
      </w:pPr>
      <w:r w:rsidRPr="004228B6">
        <w:rPr>
          <w:rFonts w:eastAsia="宋体" w:cs="Times New Roman"/>
          <w:snapToGrid/>
          <w:kern w:val="22"/>
          <w:sz w:val="24"/>
          <w:szCs w:val="24"/>
          <w:lang w:eastAsia="ko-KR"/>
        </w:rPr>
        <w:t>30.</w:t>
      </w:r>
      <w:r w:rsidR="007F01B9">
        <w:rPr>
          <w:rFonts w:eastAsia="宋体" w:cs="Times New Roman"/>
          <w:snapToGrid/>
          <w:kern w:val="22"/>
          <w:sz w:val="24"/>
          <w:szCs w:val="24"/>
          <w:lang w:eastAsia="ko-KR"/>
        </w:rPr>
        <w:tab/>
      </w:r>
      <w:r w:rsidR="00345251" w:rsidRPr="004228B6">
        <w:rPr>
          <w:rFonts w:eastAsia="宋体" w:cs="Times New Roman"/>
          <w:snapToGrid/>
          <w:kern w:val="22"/>
          <w:sz w:val="24"/>
          <w:szCs w:val="24"/>
          <w:lang w:eastAsia="ko-KR"/>
        </w:rPr>
        <w:t>就地理覆盖</w:t>
      </w:r>
      <w:r w:rsidR="00D01CE6" w:rsidRPr="004228B6">
        <w:rPr>
          <w:rFonts w:eastAsia="宋体" w:cs="Times New Roman" w:hint="eastAsia"/>
          <w:snapToGrid/>
          <w:kern w:val="22"/>
          <w:sz w:val="24"/>
          <w:szCs w:val="24"/>
          <w:lang w:eastAsia="zh-CN"/>
        </w:rPr>
        <w:t>范围</w:t>
      </w:r>
      <w:r w:rsidR="00345251" w:rsidRPr="004228B6">
        <w:rPr>
          <w:rFonts w:eastAsia="宋体" w:cs="Times New Roman"/>
          <w:snapToGrid/>
          <w:kern w:val="22"/>
          <w:sz w:val="24"/>
          <w:szCs w:val="24"/>
          <w:lang w:eastAsia="ko-KR"/>
        </w:rPr>
        <w:t>而言，非洲区域的举措数量仍然最多，有</w:t>
      </w:r>
      <w:r w:rsidR="00345251" w:rsidRPr="004228B6">
        <w:rPr>
          <w:rFonts w:eastAsia="宋体" w:cs="Times New Roman"/>
          <w:snapToGrid/>
          <w:kern w:val="22"/>
          <w:sz w:val="24"/>
          <w:szCs w:val="24"/>
          <w:lang w:eastAsia="ko-KR"/>
        </w:rPr>
        <w:t>37</w:t>
      </w:r>
      <w:r w:rsidR="00345251" w:rsidRPr="004228B6">
        <w:rPr>
          <w:rFonts w:eastAsia="宋体" w:cs="Times New Roman"/>
          <w:snapToGrid/>
          <w:kern w:val="22"/>
          <w:sz w:val="24"/>
          <w:szCs w:val="24"/>
          <w:lang w:eastAsia="ko-KR"/>
        </w:rPr>
        <w:t>个国家项目和</w:t>
      </w:r>
      <w:r w:rsidR="00345251" w:rsidRPr="004228B6">
        <w:rPr>
          <w:rFonts w:eastAsia="宋体" w:cs="Times New Roman"/>
          <w:snapToGrid/>
          <w:kern w:val="22"/>
          <w:sz w:val="24"/>
          <w:szCs w:val="24"/>
          <w:lang w:eastAsia="ko-KR"/>
        </w:rPr>
        <w:t>8</w:t>
      </w:r>
      <w:r w:rsidR="00345251" w:rsidRPr="004228B6">
        <w:rPr>
          <w:rFonts w:eastAsia="宋体" w:cs="Times New Roman"/>
          <w:snapToGrid/>
          <w:kern w:val="22"/>
          <w:sz w:val="24"/>
          <w:szCs w:val="24"/>
          <w:lang w:eastAsia="ko-KR"/>
        </w:rPr>
        <w:t>个区域</w:t>
      </w:r>
      <w:r w:rsidR="00345251" w:rsidRPr="004228B6">
        <w:rPr>
          <w:rFonts w:eastAsia="宋体" w:cs="Times New Roman"/>
          <w:snapToGrid/>
          <w:kern w:val="22"/>
          <w:sz w:val="24"/>
          <w:szCs w:val="24"/>
          <w:lang w:eastAsia="ko-KR"/>
        </w:rPr>
        <w:t>/</w:t>
      </w:r>
      <w:r w:rsidR="00345251" w:rsidRPr="004228B6">
        <w:rPr>
          <w:rFonts w:eastAsia="宋体" w:cs="Times New Roman"/>
          <w:snapToGrid/>
          <w:kern w:val="22"/>
          <w:sz w:val="24"/>
          <w:szCs w:val="24"/>
          <w:lang w:eastAsia="ko-KR"/>
        </w:rPr>
        <w:t>次区域项目。其次是亚洲和太平洋，有</w:t>
      </w:r>
      <w:r w:rsidR="00345251" w:rsidRPr="004228B6">
        <w:rPr>
          <w:rFonts w:eastAsia="宋体" w:cs="Times New Roman"/>
          <w:snapToGrid/>
          <w:kern w:val="22"/>
          <w:sz w:val="24"/>
          <w:szCs w:val="24"/>
          <w:lang w:eastAsia="ko-KR"/>
        </w:rPr>
        <w:t>27</w:t>
      </w:r>
      <w:r w:rsidR="00345251" w:rsidRPr="004228B6">
        <w:rPr>
          <w:rFonts w:eastAsia="宋体" w:cs="Times New Roman"/>
          <w:snapToGrid/>
          <w:kern w:val="22"/>
          <w:sz w:val="24"/>
          <w:szCs w:val="24"/>
          <w:lang w:eastAsia="ko-KR"/>
        </w:rPr>
        <w:t>个国家项目和</w:t>
      </w:r>
      <w:r w:rsidR="00345251" w:rsidRPr="004228B6">
        <w:rPr>
          <w:rFonts w:eastAsia="宋体" w:cs="Times New Roman"/>
          <w:snapToGrid/>
          <w:kern w:val="22"/>
          <w:sz w:val="24"/>
          <w:szCs w:val="24"/>
          <w:lang w:eastAsia="ko-KR"/>
        </w:rPr>
        <w:t>6</w:t>
      </w:r>
      <w:r w:rsidR="00345251" w:rsidRPr="004228B6">
        <w:rPr>
          <w:rFonts w:eastAsia="宋体" w:cs="Times New Roman"/>
          <w:snapToGrid/>
          <w:kern w:val="22"/>
          <w:sz w:val="24"/>
          <w:szCs w:val="24"/>
          <w:lang w:eastAsia="ko-KR"/>
        </w:rPr>
        <w:t>个次区域项目。在拉丁美洲和加勒比，有</w:t>
      </w:r>
      <w:r w:rsidR="00345251" w:rsidRPr="004228B6">
        <w:rPr>
          <w:rFonts w:eastAsia="宋体" w:cs="Times New Roman"/>
          <w:snapToGrid/>
          <w:kern w:val="22"/>
          <w:sz w:val="24"/>
          <w:szCs w:val="24"/>
          <w:lang w:eastAsia="ko-KR"/>
        </w:rPr>
        <w:t>17</w:t>
      </w:r>
      <w:r w:rsidR="00345251" w:rsidRPr="004228B6">
        <w:rPr>
          <w:rFonts w:eastAsia="宋体" w:cs="Times New Roman"/>
          <w:snapToGrid/>
          <w:kern w:val="22"/>
          <w:sz w:val="24"/>
          <w:szCs w:val="24"/>
          <w:lang w:eastAsia="ko-KR"/>
        </w:rPr>
        <w:t>个国家项目和</w:t>
      </w:r>
      <w:r w:rsidR="00345251" w:rsidRPr="004228B6">
        <w:rPr>
          <w:rFonts w:eastAsia="宋体" w:cs="Times New Roman"/>
          <w:snapToGrid/>
          <w:kern w:val="22"/>
          <w:sz w:val="24"/>
          <w:szCs w:val="24"/>
          <w:lang w:eastAsia="ko-KR"/>
        </w:rPr>
        <w:t>4</w:t>
      </w:r>
      <w:r w:rsidR="00345251" w:rsidRPr="004228B6">
        <w:rPr>
          <w:rFonts w:eastAsia="宋体" w:cs="Times New Roman"/>
          <w:snapToGrid/>
          <w:kern w:val="22"/>
          <w:sz w:val="24"/>
          <w:szCs w:val="24"/>
          <w:lang w:eastAsia="ko-KR"/>
        </w:rPr>
        <w:t>个区域</w:t>
      </w:r>
      <w:r w:rsidR="00345251" w:rsidRPr="004228B6">
        <w:rPr>
          <w:rFonts w:eastAsia="宋体" w:cs="Times New Roman"/>
          <w:snapToGrid/>
          <w:kern w:val="22"/>
          <w:sz w:val="24"/>
          <w:szCs w:val="24"/>
          <w:lang w:eastAsia="ko-KR"/>
        </w:rPr>
        <w:t>/</w:t>
      </w:r>
      <w:r w:rsidR="00345251" w:rsidRPr="004228B6">
        <w:rPr>
          <w:rFonts w:eastAsia="宋体" w:cs="Times New Roman"/>
          <w:snapToGrid/>
          <w:kern w:val="22"/>
          <w:sz w:val="24"/>
          <w:szCs w:val="24"/>
          <w:lang w:eastAsia="ko-KR"/>
        </w:rPr>
        <w:t>次区域项目。在中欧和东欧，有一个已知国家项目。在为《名古屋议定书》缔约方第三次会议编写的</w:t>
      </w:r>
      <w:r w:rsidR="00F02C73">
        <w:rPr>
          <w:rFonts w:eastAsia="宋体" w:cs="Times New Roman" w:hint="eastAsia"/>
          <w:snapToGrid/>
          <w:kern w:val="22"/>
          <w:sz w:val="24"/>
          <w:szCs w:val="24"/>
          <w:lang w:eastAsia="zh-CN"/>
        </w:rPr>
        <w:t>最新</w:t>
      </w:r>
      <w:r w:rsidR="00345251" w:rsidRPr="004228B6">
        <w:rPr>
          <w:rFonts w:eastAsia="宋体" w:cs="Times New Roman"/>
          <w:snapToGrid/>
          <w:kern w:val="22"/>
          <w:sz w:val="24"/>
          <w:szCs w:val="24"/>
          <w:lang w:eastAsia="ko-KR"/>
        </w:rPr>
        <w:t>报告中，</w:t>
      </w:r>
      <w:r w:rsidR="00D01CE6" w:rsidRPr="004228B6">
        <w:rPr>
          <w:rFonts w:eastAsia="宋体" w:cs="Times New Roman"/>
          <w:snapToGrid/>
          <w:kern w:val="22"/>
          <w:sz w:val="24"/>
          <w:szCs w:val="24"/>
          <w:lang w:eastAsia="ko-KR"/>
        </w:rPr>
        <w:t>纳入了</w:t>
      </w:r>
      <w:r w:rsidR="00345251" w:rsidRPr="004228B6">
        <w:rPr>
          <w:rFonts w:eastAsia="宋体" w:cs="Times New Roman"/>
          <w:snapToGrid/>
          <w:kern w:val="22"/>
          <w:sz w:val="24"/>
          <w:szCs w:val="24"/>
          <w:lang w:eastAsia="ko-KR"/>
        </w:rPr>
        <w:t>一个次区域项目，但没有信息可以确定该项目是否曾获得批准，</w:t>
      </w:r>
      <w:r w:rsidR="00F02C73">
        <w:rPr>
          <w:rFonts w:eastAsia="宋体" w:cs="Times New Roman" w:hint="eastAsia"/>
          <w:snapToGrid/>
          <w:kern w:val="22"/>
          <w:sz w:val="24"/>
          <w:szCs w:val="24"/>
          <w:lang w:eastAsia="zh-CN"/>
        </w:rPr>
        <w:t>所以</w:t>
      </w:r>
      <w:r w:rsidR="00345251" w:rsidRPr="004228B6">
        <w:rPr>
          <w:rFonts w:eastAsia="宋体" w:cs="Times New Roman"/>
          <w:snapToGrid/>
          <w:kern w:val="22"/>
          <w:sz w:val="24"/>
          <w:szCs w:val="24"/>
          <w:lang w:eastAsia="ko-KR"/>
        </w:rPr>
        <w:t>已</w:t>
      </w:r>
      <w:r w:rsidR="00F02C73">
        <w:rPr>
          <w:rFonts w:eastAsia="宋体" w:cs="Times New Roman" w:hint="eastAsia"/>
          <w:snapToGrid/>
          <w:kern w:val="22"/>
          <w:sz w:val="24"/>
          <w:szCs w:val="24"/>
          <w:lang w:eastAsia="zh-CN"/>
        </w:rPr>
        <w:t>经</w:t>
      </w:r>
      <w:r w:rsidR="00345251" w:rsidRPr="004228B6">
        <w:rPr>
          <w:rFonts w:eastAsia="宋体" w:cs="Times New Roman"/>
          <w:snapToGrid/>
          <w:kern w:val="22"/>
          <w:sz w:val="24"/>
          <w:szCs w:val="24"/>
          <w:lang w:eastAsia="ko-KR"/>
        </w:rPr>
        <w:t>删除。此外，有三项全球倡议也在向这些区域一些国家提供支持</w:t>
      </w:r>
      <w:r w:rsidR="00345251" w:rsidRPr="004228B6">
        <w:rPr>
          <w:rFonts w:eastAsia="宋体" w:cs="Times New Roman"/>
          <w:snapToGrid/>
          <w:kern w:val="22"/>
          <w:sz w:val="24"/>
          <w:szCs w:val="24"/>
          <w:lang w:eastAsia="ko-KR"/>
        </w:rPr>
        <w:t>(</w:t>
      </w:r>
      <w:r w:rsidR="00345251" w:rsidRPr="004228B6">
        <w:rPr>
          <w:rFonts w:eastAsia="宋体" w:cs="Times New Roman"/>
          <w:snapToGrid/>
          <w:kern w:val="22"/>
          <w:sz w:val="24"/>
          <w:szCs w:val="24"/>
          <w:lang w:eastAsia="ko-KR"/>
        </w:rPr>
        <w:t>见图</w:t>
      </w:r>
      <w:proofErr w:type="gramStart"/>
      <w:r w:rsidR="00345251" w:rsidRPr="004228B6">
        <w:rPr>
          <w:rFonts w:eastAsia="宋体" w:cs="Times New Roman"/>
          <w:snapToGrid/>
          <w:kern w:val="22"/>
          <w:sz w:val="24"/>
          <w:szCs w:val="24"/>
          <w:lang w:eastAsia="ko-KR"/>
        </w:rPr>
        <w:t>2)</w:t>
      </w:r>
      <w:r w:rsidR="00345251" w:rsidRPr="004228B6">
        <w:rPr>
          <w:rFonts w:eastAsia="宋体" w:cs="Times New Roman"/>
          <w:snapToGrid/>
          <w:kern w:val="22"/>
          <w:sz w:val="24"/>
          <w:szCs w:val="24"/>
          <w:lang w:eastAsia="ko-KR"/>
        </w:rPr>
        <w:t>。</w:t>
      </w:r>
      <w:proofErr w:type="gramEnd"/>
    </w:p>
    <w:p w14:paraId="437B195B" w14:textId="77108818" w:rsidR="002C4FAF" w:rsidRPr="004228B6" w:rsidRDefault="00A84AC9" w:rsidP="007F01B9">
      <w:pPr>
        <w:pStyle w:val="Para1"/>
        <w:numPr>
          <w:ilvl w:val="0"/>
          <w:numId w:val="0"/>
        </w:numPr>
        <w:pBdr>
          <w:top w:val="nil"/>
          <w:left w:val="nil"/>
          <w:bottom w:val="nil"/>
          <w:right w:val="nil"/>
          <w:between w:val="nil"/>
          <w:bar w:val="nil"/>
        </w:pBdr>
        <w:wordWrap w:val="0"/>
        <w:spacing w:before="120"/>
        <w:jc w:val="center"/>
        <w:rPr>
          <w:rFonts w:eastAsia="宋体" w:cs="Times New Roman"/>
          <w:snapToGrid/>
          <w:kern w:val="22"/>
          <w:sz w:val="24"/>
          <w:szCs w:val="24"/>
          <w:lang w:eastAsia="ko-KR"/>
        </w:rPr>
      </w:pPr>
      <w:r w:rsidRPr="00A84AC9">
        <w:rPr>
          <w:rFonts w:eastAsia="宋体" w:cs="Times New Roman"/>
          <w:noProof/>
          <w:snapToGrid/>
          <w:kern w:val="22"/>
          <w:sz w:val="24"/>
          <w:szCs w:val="24"/>
          <w:lang w:eastAsia="ko-KR"/>
        </w:rPr>
        <w:lastRenderedPageBreak/>
        <w:drawing>
          <wp:inline distT="0" distB="0" distL="0" distR="0" wp14:anchorId="5041E772" wp14:editId="6E379ECB">
            <wp:extent cx="5943600" cy="3016885"/>
            <wp:effectExtent l="0" t="0" r="0" b="0"/>
            <wp:docPr id="31" name="图表 31">
              <a:extLst xmlns:a="http://schemas.openxmlformats.org/drawingml/2006/main">
                <a:ext uri="{FF2B5EF4-FFF2-40B4-BE49-F238E27FC236}">
                  <a16:creationId xmlns:a16="http://schemas.microsoft.com/office/drawing/2014/main" id="{8C97F590-0BFE-45F1-B9DD-06227AE40917}"/>
                </a:ext>
                <a:ext uri="{147F2762-F138-4A5C-976F-8EAC2B608ADB}">
                  <a16:predDERef xmlns:a16="http://schemas.microsoft.com/office/drawing/2014/main" pred="{DCF43E39-BED1-4B5A-8DB9-E217C5FB32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4888D53" w14:textId="25BD7865" w:rsidR="00345251" w:rsidRPr="004228B6" w:rsidRDefault="00140887" w:rsidP="00824337">
      <w:pPr>
        <w:pStyle w:val="Para1"/>
        <w:numPr>
          <w:ilvl w:val="0"/>
          <w:numId w:val="0"/>
        </w:numPr>
        <w:pBdr>
          <w:top w:val="nil"/>
          <w:left w:val="nil"/>
          <w:bottom w:val="nil"/>
          <w:right w:val="nil"/>
          <w:between w:val="nil"/>
          <w:bar w:val="nil"/>
        </w:pBdr>
        <w:wordWrap w:val="0"/>
        <w:spacing w:before="120"/>
        <w:rPr>
          <w:rFonts w:eastAsia="宋体" w:cs="Times New Roman"/>
          <w:snapToGrid/>
          <w:kern w:val="22"/>
          <w:sz w:val="24"/>
          <w:szCs w:val="24"/>
          <w:lang w:eastAsia="ko-KR"/>
        </w:rPr>
      </w:pPr>
      <w:r w:rsidRPr="004228B6">
        <w:rPr>
          <w:rFonts w:eastAsia="宋体" w:cs="Times New Roman"/>
          <w:snapToGrid/>
          <w:kern w:val="22"/>
          <w:sz w:val="24"/>
          <w:szCs w:val="24"/>
          <w:lang w:eastAsia="ko-KR"/>
        </w:rPr>
        <w:t>31.</w:t>
      </w:r>
      <w:r w:rsidR="00F8670A" w:rsidRPr="004228B6">
        <w:rPr>
          <w:rFonts w:eastAsia="宋体" w:cs="Times New Roman"/>
          <w:snapToGrid/>
          <w:color w:val="000000"/>
          <w:kern w:val="22"/>
          <w:sz w:val="24"/>
          <w:szCs w:val="24"/>
          <w:lang w:eastAsia="ko-KR"/>
        </w:rPr>
        <w:tab/>
      </w:r>
      <w:r w:rsidR="00345251" w:rsidRPr="004228B6">
        <w:rPr>
          <w:rFonts w:eastAsia="宋体" w:cs="Times New Roman"/>
          <w:snapToGrid/>
          <w:kern w:val="22"/>
          <w:sz w:val="24"/>
          <w:szCs w:val="24"/>
          <w:lang w:eastAsia="ko-KR"/>
        </w:rPr>
        <w:t>现有能力建设项目的地理覆盖面仍不均衡，中欧和东欧是覆盖面最小的区域。缔约方大会上</w:t>
      </w:r>
      <w:r w:rsidR="00A84AC9">
        <w:rPr>
          <w:rFonts w:eastAsia="宋体" w:cs="Times New Roman" w:hint="eastAsia"/>
          <w:snapToGrid/>
          <w:kern w:val="22"/>
          <w:sz w:val="24"/>
          <w:szCs w:val="24"/>
          <w:lang w:eastAsia="zh-CN"/>
        </w:rPr>
        <w:t>届</w:t>
      </w:r>
      <w:r w:rsidR="00345251" w:rsidRPr="004228B6">
        <w:rPr>
          <w:rFonts w:eastAsia="宋体" w:cs="Times New Roman"/>
          <w:snapToGrid/>
          <w:kern w:val="22"/>
          <w:sz w:val="24"/>
          <w:szCs w:val="24"/>
          <w:lang w:eastAsia="ko-KR"/>
        </w:rPr>
        <w:t>会议以来，该区域实施的项目数量没有变化。</w:t>
      </w:r>
      <w:proofErr w:type="gramStart"/>
      <w:r w:rsidR="00345251" w:rsidRPr="004228B6">
        <w:rPr>
          <w:rFonts w:eastAsia="宋体" w:cs="Times New Roman"/>
          <w:snapToGrid/>
          <w:kern w:val="22"/>
          <w:sz w:val="24"/>
          <w:szCs w:val="24"/>
          <w:lang w:eastAsia="ko-KR"/>
        </w:rPr>
        <w:t>只有五个国家</w:t>
      </w:r>
      <w:r w:rsidR="00345251" w:rsidRPr="004228B6">
        <w:rPr>
          <w:rFonts w:eastAsia="宋体" w:cs="Times New Roman"/>
          <w:snapToGrid/>
          <w:kern w:val="22"/>
          <w:sz w:val="24"/>
          <w:szCs w:val="24"/>
          <w:lang w:eastAsia="ko-KR"/>
        </w:rPr>
        <w:t>(</w:t>
      </w:r>
      <w:proofErr w:type="gramEnd"/>
      <w:r w:rsidR="00345251" w:rsidRPr="004228B6">
        <w:rPr>
          <w:rFonts w:eastAsia="宋体" w:cs="Times New Roman"/>
          <w:snapToGrid/>
          <w:kern w:val="22"/>
          <w:sz w:val="24"/>
          <w:szCs w:val="24"/>
          <w:lang w:eastAsia="ko-KR"/>
        </w:rPr>
        <w:t>22%)——</w:t>
      </w:r>
      <w:r w:rsidR="00345251" w:rsidRPr="004228B6">
        <w:rPr>
          <w:rFonts w:eastAsia="宋体" w:cs="Times New Roman"/>
          <w:snapToGrid/>
          <w:kern w:val="22"/>
          <w:sz w:val="24"/>
          <w:szCs w:val="24"/>
          <w:lang w:eastAsia="ko-KR"/>
        </w:rPr>
        <w:t>阿尔巴尼亚、亚美尼亚、白俄罗斯、波斯尼亚和黑塞哥维那和格鲁吉亚</w:t>
      </w:r>
      <w:r w:rsidR="00345251" w:rsidRPr="004228B6">
        <w:rPr>
          <w:rFonts w:eastAsia="宋体" w:cs="Times New Roman"/>
          <w:snapToGrid/>
          <w:kern w:val="22"/>
          <w:sz w:val="24"/>
          <w:szCs w:val="24"/>
          <w:lang w:eastAsia="ko-KR"/>
        </w:rPr>
        <w:t>——</w:t>
      </w:r>
      <w:r w:rsidR="00345251" w:rsidRPr="004228B6">
        <w:rPr>
          <w:rFonts w:eastAsia="宋体" w:cs="Times New Roman"/>
          <w:snapToGrid/>
          <w:kern w:val="22"/>
          <w:sz w:val="24"/>
          <w:szCs w:val="24"/>
          <w:lang w:eastAsia="ko-KR"/>
        </w:rPr>
        <w:t>得到了</w:t>
      </w:r>
      <w:r w:rsidR="0010377D" w:rsidRPr="004228B6">
        <w:rPr>
          <w:rFonts w:eastAsia="宋体" w:cs="Times New Roman"/>
          <w:snapToGrid/>
          <w:kern w:val="22"/>
          <w:sz w:val="24"/>
          <w:szCs w:val="24"/>
          <w:lang w:eastAsia="ko-KR"/>
        </w:rPr>
        <w:t>获取和惠益分享</w:t>
      </w:r>
      <w:r w:rsidR="00345251" w:rsidRPr="004228B6">
        <w:rPr>
          <w:rFonts w:eastAsia="宋体" w:cs="Times New Roman"/>
          <w:snapToGrid/>
          <w:kern w:val="22"/>
          <w:sz w:val="24"/>
          <w:szCs w:val="24"/>
          <w:lang w:eastAsia="ko-KR"/>
        </w:rPr>
        <w:t>能力建设项目的直接支持。</w:t>
      </w:r>
    </w:p>
    <w:p w14:paraId="444DD704" w14:textId="47D8F6B6" w:rsidR="005942AF" w:rsidRPr="004228B6" w:rsidRDefault="00140887" w:rsidP="005942AF">
      <w:pPr>
        <w:pStyle w:val="Para1"/>
        <w:numPr>
          <w:ilvl w:val="0"/>
          <w:numId w:val="0"/>
        </w:numPr>
        <w:pBdr>
          <w:top w:val="nil"/>
          <w:left w:val="nil"/>
          <w:bottom w:val="nil"/>
          <w:right w:val="nil"/>
          <w:between w:val="nil"/>
          <w:bar w:val="nil"/>
        </w:pBdr>
        <w:spacing w:before="120"/>
        <w:rPr>
          <w:rFonts w:eastAsia="宋体" w:cs="Times New Roman"/>
          <w:snapToGrid/>
          <w:kern w:val="22"/>
          <w:sz w:val="24"/>
          <w:szCs w:val="24"/>
          <w:lang w:eastAsia="zh-CN"/>
        </w:rPr>
      </w:pPr>
      <w:r w:rsidRPr="004228B6">
        <w:rPr>
          <w:rFonts w:eastAsia="宋体" w:cs="Times New Roman"/>
          <w:kern w:val="22"/>
          <w:sz w:val="24"/>
          <w:szCs w:val="24"/>
          <w:lang w:eastAsia="zh-CN"/>
        </w:rPr>
        <w:t>32.</w:t>
      </w:r>
      <w:r w:rsidR="00F8670A" w:rsidRPr="004228B6">
        <w:rPr>
          <w:rFonts w:eastAsia="宋体" w:cs="Times New Roman"/>
          <w:color w:val="000000"/>
          <w:kern w:val="22"/>
          <w:sz w:val="24"/>
          <w:szCs w:val="24"/>
          <w:lang w:eastAsia="zh-CN"/>
        </w:rPr>
        <w:tab/>
      </w:r>
      <w:r w:rsidR="00592349" w:rsidRPr="004228B6">
        <w:rPr>
          <w:rFonts w:eastAsia="宋体" w:cs="Times New Roman"/>
          <w:kern w:val="22"/>
          <w:sz w:val="24"/>
          <w:szCs w:val="24"/>
          <w:lang w:eastAsia="zh-CN"/>
        </w:rPr>
        <w:t>与这一问题相关的是第</w:t>
      </w:r>
      <w:r w:rsidR="00592349" w:rsidRPr="004228B6">
        <w:rPr>
          <w:rFonts w:eastAsia="宋体" w:cs="Times New Roman"/>
          <w:kern w:val="22"/>
          <w:sz w:val="24"/>
          <w:szCs w:val="24"/>
          <w:lang w:eastAsia="zh-CN"/>
        </w:rPr>
        <w:t>NP-3/5</w:t>
      </w:r>
      <w:r w:rsidR="00592349" w:rsidRPr="004228B6">
        <w:rPr>
          <w:rFonts w:eastAsia="宋体" w:cs="Times New Roman"/>
          <w:kern w:val="22"/>
          <w:sz w:val="24"/>
          <w:szCs w:val="24"/>
          <w:lang w:eastAsia="zh-CN"/>
        </w:rPr>
        <w:t>号决定，该决定邀请缔约方、其他政府和组织考虑制定区域和次区域项目，作为支持区域合作和解决中欧和东欧等区域能力建设差距的一种方式。</w:t>
      </w:r>
    </w:p>
    <w:p w14:paraId="2A98AD22" w14:textId="0488077A" w:rsidR="00345251" w:rsidRPr="00167320" w:rsidRDefault="00C83933" w:rsidP="00167320">
      <w:pPr>
        <w:pStyle w:val="Para1"/>
        <w:keepNext/>
        <w:numPr>
          <w:ilvl w:val="0"/>
          <w:numId w:val="0"/>
        </w:numPr>
        <w:suppressLineNumbers/>
        <w:tabs>
          <w:tab w:val="left" w:pos="720"/>
        </w:tabs>
        <w:suppressAutoHyphens/>
        <w:kinsoku w:val="0"/>
        <w:overflowPunct w:val="0"/>
        <w:autoSpaceDE w:val="0"/>
        <w:autoSpaceDN w:val="0"/>
        <w:spacing w:before="120"/>
        <w:rPr>
          <w:rFonts w:eastAsia="黑体" w:cs="Times New Roman"/>
          <w:snapToGrid/>
          <w:kern w:val="22"/>
          <w:sz w:val="24"/>
          <w:szCs w:val="24"/>
          <w:lang w:eastAsia="ko-KR"/>
        </w:rPr>
      </w:pPr>
      <w:r w:rsidRPr="00167320">
        <w:rPr>
          <w:rFonts w:eastAsia="黑体" w:cs="Times New Roman"/>
          <w:snapToGrid/>
          <w:kern w:val="22"/>
          <w:sz w:val="24"/>
          <w:szCs w:val="24"/>
          <w:lang w:eastAsia="ko-KR"/>
        </w:rPr>
        <w:t>(</w:t>
      </w:r>
      <w:r w:rsidR="00D01CE6" w:rsidRPr="00167320">
        <w:rPr>
          <w:rFonts w:eastAsia="黑体" w:cs="Times New Roman"/>
          <w:snapToGrid/>
          <w:kern w:val="22"/>
          <w:sz w:val="24"/>
          <w:szCs w:val="24"/>
          <w:lang w:eastAsia="zh-CN"/>
        </w:rPr>
        <w:t>d</w:t>
      </w:r>
      <w:r w:rsidRPr="00167320">
        <w:rPr>
          <w:rFonts w:eastAsia="黑体" w:cs="Times New Roman"/>
          <w:snapToGrid/>
          <w:kern w:val="22"/>
          <w:sz w:val="24"/>
          <w:szCs w:val="24"/>
          <w:lang w:eastAsia="ko-KR"/>
        </w:rPr>
        <w:t>)</w:t>
      </w:r>
      <w:r w:rsidRPr="00167320">
        <w:rPr>
          <w:rFonts w:eastAsia="黑体" w:cs="Times New Roman"/>
          <w:snapToGrid/>
          <w:kern w:val="22"/>
          <w:sz w:val="24"/>
          <w:szCs w:val="24"/>
          <w:lang w:eastAsia="ko-KR"/>
        </w:rPr>
        <w:tab/>
      </w:r>
      <w:r w:rsidR="00B6039C" w:rsidRPr="00167320">
        <w:rPr>
          <w:rFonts w:eastAsia="黑体" w:cs="Times New Roman"/>
          <w:snapToGrid/>
          <w:kern w:val="22"/>
          <w:sz w:val="24"/>
          <w:szCs w:val="24"/>
          <w:lang w:eastAsia="ko-KR"/>
        </w:rPr>
        <w:t>举措</w:t>
      </w:r>
      <w:r w:rsidR="00345251" w:rsidRPr="00167320">
        <w:rPr>
          <w:rFonts w:eastAsia="黑体" w:cs="Times New Roman"/>
          <w:snapToGrid/>
          <w:kern w:val="22"/>
          <w:sz w:val="24"/>
          <w:szCs w:val="24"/>
          <w:lang w:eastAsia="ko-KR"/>
        </w:rPr>
        <w:t>的持续时间</w:t>
      </w:r>
    </w:p>
    <w:p w14:paraId="3E36A8B9" w14:textId="2AFC5F17" w:rsidR="00345251" w:rsidRPr="004228B6" w:rsidRDefault="002518DE" w:rsidP="00167320">
      <w:pPr>
        <w:pStyle w:val="Para1"/>
        <w:numPr>
          <w:ilvl w:val="0"/>
          <w:numId w:val="0"/>
        </w:numPr>
        <w:pBdr>
          <w:top w:val="nil"/>
          <w:left w:val="nil"/>
          <w:bottom w:val="nil"/>
          <w:right w:val="nil"/>
          <w:between w:val="nil"/>
          <w:bar w:val="nil"/>
        </w:pBdr>
        <w:wordWrap w:val="0"/>
        <w:spacing w:before="120"/>
        <w:rPr>
          <w:rFonts w:eastAsia="宋体" w:cs="Times New Roman"/>
          <w:snapToGrid/>
          <w:kern w:val="22"/>
          <w:sz w:val="24"/>
          <w:szCs w:val="24"/>
          <w:lang w:eastAsia="ko-KR"/>
        </w:rPr>
      </w:pPr>
      <w:r>
        <w:rPr>
          <w:rFonts w:eastAsia="宋体" w:cs="Times New Roman"/>
          <w:noProof/>
          <w:snapToGrid/>
          <w:kern w:val="22"/>
          <w:sz w:val="24"/>
          <w:szCs w:val="24"/>
          <w:lang w:eastAsia="zh-CN"/>
        </w:rPr>
        <w:drawing>
          <wp:anchor distT="0" distB="0" distL="114300" distR="114300" simplePos="0" relativeHeight="251662336" behindDoc="1" locked="0" layoutInCell="1" allowOverlap="1" wp14:anchorId="3D70FF2C" wp14:editId="2ED8BE7D">
            <wp:simplePos x="0" y="0"/>
            <wp:positionH relativeFrom="margin">
              <wp:align>center</wp:align>
            </wp:positionH>
            <wp:positionV relativeFrom="paragraph">
              <wp:posOffset>893445</wp:posOffset>
            </wp:positionV>
            <wp:extent cx="5360724" cy="1922884"/>
            <wp:effectExtent l="0" t="0" r="0" b="1270"/>
            <wp:wrapTight wrapText="bothSides">
              <wp:wrapPolygon edited="0">
                <wp:start x="0" y="0"/>
                <wp:lineTo x="0" y="21400"/>
                <wp:lineTo x="21493" y="21400"/>
                <wp:lineTo x="21493" y="0"/>
                <wp:lineTo x="0" y="0"/>
              </wp:wrapPolygon>
            </wp:wrapTight>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60724" cy="1922884"/>
                    </a:xfrm>
                    <a:prstGeom prst="rect">
                      <a:avLst/>
                    </a:prstGeom>
                    <a:noFill/>
                  </pic:spPr>
                </pic:pic>
              </a:graphicData>
            </a:graphic>
            <wp14:sizeRelH relativeFrom="page">
              <wp14:pctWidth>0</wp14:pctWidth>
            </wp14:sizeRelH>
            <wp14:sizeRelV relativeFrom="page">
              <wp14:pctHeight>0</wp14:pctHeight>
            </wp14:sizeRelV>
          </wp:anchor>
        </w:drawing>
      </w:r>
      <w:r w:rsidR="00F8670A" w:rsidRPr="004228B6">
        <w:rPr>
          <w:rFonts w:eastAsia="宋体" w:cs="Times New Roman"/>
          <w:snapToGrid/>
          <w:kern w:val="22"/>
          <w:sz w:val="24"/>
          <w:szCs w:val="24"/>
          <w:lang w:eastAsia="ko-KR"/>
        </w:rPr>
        <w:t>33.</w:t>
      </w:r>
      <w:r w:rsidR="00167320">
        <w:rPr>
          <w:rFonts w:eastAsia="宋体" w:cs="Times New Roman"/>
          <w:snapToGrid/>
          <w:kern w:val="22"/>
          <w:sz w:val="24"/>
          <w:szCs w:val="24"/>
          <w:lang w:eastAsia="ko-KR"/>
        </w:rPr>
        <w:tab/>
      </w:r>
      <w:r w:rsidR="00345251" w:rsidRPr="004228B6">
        <w:rPr>
          <w:rFonts w:eastAsia="宋体" w:cs="Times New Roman"/>
          <w:snapToGrid/>
          <w:kern w:val="22"/>
          <w:sz w:val="24"/>
          <w:szCs w:val="24"/>
          <w:lang w:eastAsia="ko-KR"/>
        </w:rPr>
        <w:t>关于</w:t>
      </w:r>
      <w:r w:rsidR="00B6039C" w:rsidRPr="004228B6">
        <w:rPr>
          <w:rFonts w:eastAsia="宋体" w:cs="Times New Roman"/>
          <w:snapToGrid/>
          <w:kern w:val="22"/>
          <w:sz w:val="24"/>
          <w:szCs w:val="24"/>
          <w:lang w:eastAsia="ko-KR"/>
        </w:rPr>
        <w:t>举措</w:t>
      </w:r>
      <w:r w:rsidR="00345251" w:rsidRPr="004228B6">
        <w:rPr>
          <w:rFonts w:eastAsia="宋体" w:cs="Times New Roman"/>
          <w:snapToGrid/>
          <w:kern w:val="22"/>
          <w:sz w:val="24"/>
          <w:szCs w:val="24"/>
          <w:lang w:eastAsia="ko-KR"/>
        </w:rPr>
        <w:t>的持续时间，目前所有</w:t>
      </w:r>
      <w:r w:rsidR="00345251" w:rsidRPr="004228B6">
        <w:rPr>
          <w:rFonts w:eastAsia="宋体" w:cs="Times New Roman"/>
          <w:snapToGrid/>
          <w:kern w:val="22"/>
          <w:sz w:val="24"/>
          <w:szCs w:val="24"/>
          <w:lang w:eastAsia="ko-KR"/>
        </w:rPr>
        <w:t>103</w:t>
      </w:r>
      <w:r w:rsidR="00345251" w:rsidRPr="004228B6">
        <w:rPr>
          <w:rFonts w:eastAsia="宋体" w:cs="Times New Roman"/>
          <w:snapToGrid/>
          <w:kern w:val="22"/>
          <w:sz w:val="24"/>
          <w:szCs w:val="24"/>
          <w:lang w:eastAsia="ko-KR"/>
        </w:rPr>
        <w:t>个项目都有信息。大多数</w:t>
      </w:r>
      <w:r w:rsidR="00B6039C" w:rsidRPr="004228B6">
        <w:rPr>
          <w:rFonts w:eastAsia="宋体" w:cs="Times New Roman"/>
          <w:snapToGrid/>
          <w:kern w:val="22"/>
          <w:sz w:val="24"/>
          <w:szCs w:val="24"/>
          <w:lang w:eastAsia="ko-KR"/>
        </w:rPr>
        <w:t>举措</w:t>
      </w:r>
      <w:r w:rsidR="00345251" w:rsidRPr="004228B6">
        <w:rPr>
          <w:rFonts w:eastAsia="宋体" w:cs="Times New Roman"/>
          <w:snapToGrid/>
          <w:kern w:val="22"/>
          <w:sz w:val="24"/>
          <w:szCs w:val="24"/>
          <w:lang w:eastAsia="ko-KR"/>
        </w:rPr>
        <w:t>(76</w:t>
      </w:r>
      <w:proofErr w:type="gramStart"/>
      <w:r w:rsidR="00345251" w:rsidRPr="004228B6">
        <w:rPr>
          <w:rFonts w:eastAsia="宋体" w:cs="Times New Roman"/>
          <w:snapToGrid/>
          <w:kern w:val="22"/>
          <w:sz w:val="24"/>
          <w:szCs w:val="24"/>
          <w:lang w:eastAsia="ko-KR"/>
        </w:rPr>
        <w:t>%)</w:t>
      </w:r>
      <w:r w:rsidR="00345251" w:rsidRPr="004228B6">
        <w:rPr>
          <w:rFonts w:eastAsia="宋体" w:cs="Times New Roman"/>
          <w:snapToGrid/>
          <w:kern w:val="22"/>
          <w:sz w:val="24"/>
          <w:szCs w:val="24"/>
          <w:lang w:eastAsia="ko-KR"/>
        </w:rPr>
        <w:t>的计划期限为二至五年</w:t>
      </w:r>
      <w:proofErr w:type="gramEnd"/>
      <w:r w:rsidR="00345251" w:rsidRPr="004228B6">
        <w:rPr>
          <w:rFonts w:eastAsia="宋体" w:cs="Times New Roman"/>
          <w:snapToGrid/>
          <w:kern w:val="22"/>
          <w:sz w:val="24"/>
          <w:szCs w:val="24"/>
          <w:lang w:eastAsia="ko-KR"/>
        </w:rPr>
        <w:t>；</w:t>
      </w:r>
      <w:r w:rsidR="00345251" w:rsidRPr="004228B6">
        <w:rPr>
          <w:rFonts w:eastAsia="宋体" w:cs="Times New Roman"/>
          <w:snapToGrid/>
          <w:kern w:val="22"/>
          <w:sz w:val="24"/>
          <w:szCs w:val="24"/>
          <w:lang w:eastAsia="ko-KR"/>
        </w:rPr>
        <w:t>13%</w:t>
      </w:r>
      <w:r w:rsidR="00345251" w:rsidRPr="004228B6">
        <w:rPr>
          <w:rFonts w:eastAsia="宋体" w:cs="Times New Roman"/>
          <w:snapToGrid/>
          <w:kern w:val="22"/>
          <w:sz w:val="24"/>
          <w:szCs w:val="24"/>
          <w:lang w:eastAsia="ko-KR"/>
        </w:rPr>
        <w:t>期限不到两年，只有</w:t>
      </w:r>
      <w:r w:rsidR="00345251" w:rsidRPr="004228B6">
        <w:rPr>
          <w:rFonts w:eastAsia="宋体" w:cs="Times New Roman"/>
          <w:snapToGrid/>
          <w:kern w:val="22"/>
          <w:sz w:val="24"/>
          <w:szCs w:val="24"/>
          <w:lang w:eastAsia="ko-KR"/>
        </w:rPr>
        <w:t>12%</w:t>
      </w:r>
      <w:r w:rsidR="00345251" w:rsidRPr="004228B6">
        <w:rPr>
          <w:rFonts w:eastAsia="宋体" w:cs="Times New Roman"/>
          <w:snapToGrid/>
          <w:kern w:val="22"/>
          <w:sz w:val="24"/>
          <w:szCs w:val="24"/>
          <w:lang w:eastAsia="ko-KR"/>
        </w:rPr>
        <w:t>期限超过五年，高于上次《名古屋议定书》缔约方会议期间报告的</w:t>
      </w:r>
      <w:r w:rsidR="00345251" w:rsidRPr="004228B6">
        <w:rPr>
          <w:rFonts w:eastAsia="宋体" w:cs="Times New Roman"/>
          <w:snapToGrid/>
          <w:kern w:val="22"/>
          <w:sz w:val="24"/>
          <w:szCs w:val="24"/>
          <w:lang w:eastAsia="ko-KR"/>
        </w:rPr>
        <w:t>7%(</w:t>
      </w:r>
      <w:r w:rsidR="00345251" w:rsidRPr="004228B6">
        <w:rPr>
          <w:rFonts w:eastAsia="宋体" w:cs="Times New Roman"/>
          <w:snapToGrid/>
          <w:kern w:val="22"/>
          <w:sz w:val="24"/>
          <w:szCs w:val="24"/>
          <w:lang w:eastAsia="ko-KR"/>
        </w:rPr>
        <w:t>见图</w:t>
      </w:r>
      <w:r w:rsidR="00345251" w:rsidRPr="004228B6">
        <w:rPr>
          <w:rFonts w:eastAsia="宋体" w:cs="Times New Roman"/>
          <w:snapToGrid/>
          <w:kern w:val="22"/>
          <w:sz w:val="24"/>
          <w:szCs w:val="24"/>
          <w:lang w:eastAsia="ko-KR"/>
        </w:rPr>
        <w:t>3)</w:t>
      </w:r>
      <w:r w:rsidR="00345251" w:rsidRPr="004228B6">
        <w:rPr>
          <w:rFonts w:eastAsia="宋体" w:cs="Times New Roman"/>
          <w:snapToGrid/>
          <w:kern w:val="22"/>
          <w:sz w:val="24"/>
          <w:szCs w:val="24"/>
          <w:lang w:eastAsia="ko-KR"/>
        </w:rPr>
        <w:t>。</w:t>
      </w:r>
    </w:p>
    <w:p w14:paraId="51F3A3F6" w14:textId="3AD57BD5" w:rsidR="00345251" w:rsidRPr="004228B6" w:rsidRDefault="00345251" w:rsidP="008265E1">
      <w:pPr>
        <w:pStyle w:val="Para1"/>
        <w:numPr>
          <w:ilvl w:val="0"/>
          <w:numId w:val="0"/>
        </w:numPr>
        <w:suppressLineNumbers/>
        <w:tabs>
          <w:tab w:val="left" w:pos="720"/>
        </w:tabs>
        <w:suppressAutoHyphens/>
        <w:kinsoku w:val="0"/>
        <w:overflowPunct w:val="0"/>
        <w:autoSpaceDE w:val="0"/>
        <w:autoSpaceDN w:val="0"/>
        <w:ind w:left="720"/>
        <w:jc w:val="center"/>
        <w:rPr>
          <w:rFonts w:eastAsia="宋体" w:cs="Times New Roman"/>
          <w:snapToGrid/>
          <w:kern w:val="22"/>
          <w:sz w:val="24"/>
          <w:szCs w:val="24"/>
          <w:lang w:eastAsia="zh-CN"/>
        </w:rPr>
      </w:pPr>
    </w:p>
    <w:p w14:paraId="0AE5FDA5" w14:textId="6AF8438F" w:rsidR="00345251" w:rsidRPr="0092201D" w:rsidRDefault="00C6143B" w:rsidP="0092201D">
      <w:pPr>
        <w:pStyle w:val="Para1"/>
        <w:keepNext/>
        <w:numPr>
          <w:ilvl w:val="0"/>
          <w:numId w:val="0"/>
        </w:numPr>
        <w:suppressLineNumbers/>
        <w:tabs>
          <w:tab w:val="left" w:pos="720"/>
        </w:tabs>
        <w:suppressAutoHyphens/>
        <w:kinsoku w:val="0"/>
        <w:overflowPunct w:val="0"/>
        <w:autoSpaceDE w:val="0"/>
        <w:autoSpaceDN w:val="0"/>
        <w:spacing w:before="120"/>
        <w:rPr>
          <w:rFonts w:eastAsia="黑体" w:cs="Times New Roman"/>
          <w:bCs/>
          <w:snapToGrid/>
          <w:kern w:val="22"/>
          <w:sz w:val="24"/>
          <w:szCs w:val="24"/>
          <w:lang w:eastAsia="ko-KR"/>
        </w:rPr>
      </w:pPr>
      <w:r w:rsidRPr="0092201D">
        <w:rPr>
          <w:rFonts w:eastAsia="黑体" w:cs="Times New Roman"/>
          <w:bCs/>
          <w:snapToGrid/>
          <w:kern w:val="22"/>
          <w:sz w:val="24"/>
          <w:szCs w:val="24"/>
          <w:lang w:eastAsia="ko-KR"/>
        </w:rPr>
        <w:lastRenderedPageBreak/>
        <w:t>(</w:t>
      </w:r>
      <w:r w:rsidR="00D01CE6" w:rsidRPr="0092201D">
        <w:rPr>
          <w:rFonts w:eastAsia="黑体" w:cs="Times New Roman"/>
          <w:bCs/>
          <w:snapToGrid/>
          <w:kern w:val="22"/>
          <w:sz w:val="24"/>
          <w:szCs w:val="24"/>
          <w:lang w:eastAsia="zh-CN"/>
        </w:rPr>
        <w:t>e</w:t>
      </w:r>
      <w:r w:rsidRPr="0092201D">
        <w:rPr>
          <w:rFonts w:eastAsia="黑体" w:cs="Times New Roman"/>
          <w:bCs/>
          <w:snapToGrid/>
          <w:kern w:val="22"/>
          <w:sz w:val="24"/>
          <w:szCs w:val="24"/>
          <w:lang w:eastAsia="ko-KR"/>
        </w:rPr>
        <w:t>)</w:t>
      </w:r>
      <w:r w:rsidRPr="0092201D">
        <w:rPr>
          <w:rFonts w:eastAsia="黑体" w:cs="Times New Roman"/>
          <w:bCs/>
          <w:snapToGrid/>
          <w:kern w:val="22"/>
          <w:sz w:val="24"/>
          <w:szCs w:val="24"/>
          <w:lang w:eastAsia="ko-KR"/>
        </w:rPr>
        <w:tab/>
      </w:r>
      <w:r w:rsidR="00345251" w:rsidRPr="0092201D">
        <w:rPr>
          <w:rFonts w:eastAsia="黑体" w:cs="Times New Roman"/>
          <w:bCs/>
          <w:snapToGrid/>
          <w:kern w:val="22"/>
          <w:sz w:val="24"/>
          <w:szCs w:val="24"/>
          <w:lang w:eastAsia="ko-KR"/>
        </w:rPr>
        <w:t>供资水平</w:t>
      </w:r>
    </w:p>
    <w:p w14:paraId="23891D93" w14:textId="2084C3DF" w:rsidR="0092201D" w:rsidRPr="00BD4430" w:rsidRDefault="002518DE" w:rsidP="00BD4430">
      <w:pPr>
        <w:pStyle w:val="Para1"/>
        <w:numPr>
          <w:ilvl w:val="0"/>
          <w:numId w:val="0"/>
        </w:numPr>
        <w:pBdr>
          <w:top w:val="nil"/>
          <w:left w:val="nil"/>
          <w:bottom w:val="nil"/>
          <w:right w:val="nil"/>
          <w:between w:val="nil"/>
          <w:bar w:val="nil"/>
        </w:pBdr>
        <w:wordWrap w:val="0"/>
        <w:spacing w:before="120"/>
        <w:rPr>
          <w:rFonts w:eastAsia="Malgun Gothic" w:cs="Times New Roman"/>
          <w:snapToGrid/>
          <w:kern w:val="22"/>
          <w:sz w:val="24"/>
          <w:szCs w:val="24"/>
          <w:lang w:eastAsia="ko-KR"/>
        </w:rPr>
      </w:pPr>
      <w:r w:rsidRPr="007A3BAB">
        <w:rPr>
          <w:rFonts w:eastAsia="宋体" w:cs="Times New Roman"/>
          <w:noProof/>
          <w:snapToGrid/>
          <w:kern w:val="22"/>
          <w:sz w:val="24"/>
          <w:szCs w:val="24"/>
          <w:lang w:eastAsia="ko-KR"/>
        </w:rPr>
        <w:drawing>
          <wp:anchor distT="0" distB="0" distL="114300" distR="114300" simplePos="0" relativeHeight="251661312" behindDoc="1" locked="0" layoutInCell="1" allowOverlap="1" wp14:anchorId="6B11C822" wp14:editId="205AF830">
            <wp:simplePos x="0" y="0"/>
            <wp:positionH relativeFrom="margin">
              <wp:align>right</wp:align>
            </wp:positionH>
            <wp:positionV relativeFrom="paragraph">
              <wp:posOffset>840528</wp:posOffset>
            </wp:positionV>
            <wp:extent cx="5943600" cy="2404110"/>
            <wp:effectExtent l="0" t="0" r="0" b="15240"/>
            <wp:wrapTight wrapText="bothSides">
              <wp:wrapPolygon edited="0">
                <wp:start x="0" y="0"/>
                <wp:lineTo x="0" y="21566"/>
                <wp:lineTo x="21531" y="21566"/>
                <wp:lineTo x="21531" y="0"/>
                <wp:lineTo x="0" y="0"/>
              </wp:wrapPolygon>
            </wp:wrapTight>
            <wp:docPr id="25" name="图表 25">
              <a:extLst xmlns:a="http://schemas.openxmlformats.org/drawingml/2006/main">
                <a:ext uri="{FF2B5EF4-FFF2-40B4-BE49-F238E27FC236}">
                  <a16:creationId xmlns:a16="http://schemas.microsoft.com/office/drawing/2014/main" id="{718C3861-9CB7-4D21-B798-E8B58C310C1D}"/>
                </a:ext>
                <a:ext uri="{147F2762-F138-4A5C-976F-8EAC2B608ADB}">
                  <a16:predDERef xmlns:a16="http://schemas.microsoft.com/office/drawing/2014/main" pred="{7D55B4E0-F49C-42E0-A184-EA7DBBEF00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r w:rsidR="00F8670A" w:rsidRPr="00BD4430">
        <w:rPr>
          <w:rFonts w:eastAsia="宋体" w:cs="Times New Roman"/>
          <w:snapToGrid/>
          <w:spacing w:val="-4"/>
          <w:kern w:val="22"/>
          <w:sz w:val="24"/>
          <w:szCs w:val="24"/>
          <w:lang w:eastAsia="ko-KR"/>
        </w:rPr>
        <w:t>34.</w:t>
      </w:r>
      <w:r w:rsidR="0092201D" w:rsidRPr="00BD4430">
        <w:rPr>
          <w:rFonts w:eastAsia="宋体" w:cs="Times New Roman"/>
          <w:snapToGrid/>
          <w:spacing w:val="-4"/>
          <w:kern w:val="22"/>
          <w:sz w:val="24"/>
          <w:szCs w:val="24"/>
          <w:lang w:eastAsia="ko-KR"/>
        </w:rPr>
        <w:tab/>
      </w:r>
      <w:r w:rsidR="00345251" w:rsidRPr="00BD4430">
        <w:rPr>
          <w:rFonts w:eastAsia="宋体" w:cs="Times New Roman"/>
          <w:snapToGrid/>
          <w:spacing w:val="-4"/>
          <w:kern w:val="22"/>
          <w:sz w:val="24"/>
          <w:szCs w:val="24"/>
          <w:lang w:eastAsia="ko-KR"/>
        </w:rPr>
        <w:t>关于这些举措的供资水平，</w:t>
      </w:r>
      <w:r w:rsidR="00345251" w:rsidRPr="00BD4430">
        <w:rPr>
          <w:rStyle w:val="FootnoteReference"/>
          <w:rFonts w:eastAsia="宋体" w:cs="Times New Roman"/>
          <w:snapToGrid/>
          <w:spacing w:val="-4"/>
          <w:kern w:val="22"/>
          <w:sz w:val="24"/>
          <w:szCs w:val="24"/>
          <w:lang w:eastAsia="ko-KR"/>
        </w:rPr>
        <w:footnoteReference w:id="13"/>
      </w:r>
      <w:r w:rsidR="0092201D" w:rsidRPr="00BD4430">
        <w:rPr>
          <w:rFonts w:eastAsia="宋体" w:cs="Times New Roman" w:hint="eastAsia"/>
          <w:snapToGrid/>
          <w:spacing w:val="-4"/>
          <w:kern w:val="22"/>
          <w:sz w:val="24"/>
          <w:szCs w:val="24"/>
          <w:lang w:eastAsia="zh-CN"/>
        </w:rPr>
        <w:t xml:space="preserve"> </w:t>
      </w:r>
      <w:r w:rsidR="00345251" w:rsidRPr="00BD4430">
        <w:rPr>
          <w:rFonts w:eastAsia="宋体" w:cs="Times New Roman"/>
          <w:snapToGrid/>
          <w:spacing w:val="-4"/>
          <w:kern w:val="22"/>
          <w:sz w:val="24"/>
          <w:szCs w:val="24"/>
          <w:lang w:eastAsia="ko-KR"/>
        </w:rPr>
        <w:t>在</w:t>
      </w:r>
      <w:r w:rsidR="00345251" w:rsidRPr="00BD4430">
        <w:rPr>
          <w:rFonts w:eastAsia="宋体" w:cs="Times New Roman"/>
          <w:snapToGrid/>
          <w:spacing w:val="-4"/>
          <w:kern w:val="22"/>
          <w:sz w:val="24"/>
          <w:szCs w:val="24"/>
          <w:lang w:eastAsia="ko-KR"/>
        </w:rPr>
        <w:t>103</w:t>
      </w:r>
      <w:r w:rsidR="00345251" w:rsidRPr="00BD4430">
        <w:rPr>
          <w:rFonts w:eastAsia="宋体" w:cs="Times New Roman"/>
          <w:snapToGrid/>
          <w:spacing w:val="-4"/>
          <w:kern w:val="22"/>
          <w:sz w:val="24"/>
          <w:szCs w:val="24"/>
          <w:lang w:eastAsia="ko-KR"/>
        </w:rPr>
        <w:t>个国家项目中，有</w:t>
      </w:r>
      <w:r w:rsidR="00345251" w:rsidRPr="00BD4430">
        <w:rPr>
          <w:rFonts w:eastAsia="宋体" w:cs="Times New Roman"/>
          <w:snapToGrid/>
          <w:spacing w:val="-4"/>
          <w:kern w:val="22"/>
          <w:sz w:val="24"/>
          <w:szCs w:val="24"/>
          <w:lang w:eastAsia="ko-KR"/>
        </w:rPr>
        <w:t>81</w:t>
      </w:r>
      <w:r w:rsidR="00345251" w:rsidRPr="00BD4430">
        <w:rPr>
          <w:rFonts w:eastAsia="宋体" w:cs="Times New Roman"/>
          <w:snapToGrid/>
          <w:spacing w:val="-4"/>
          <w:kern w:val="22"/>
          <w:sz w:val="24"/>
          <w:szCs w:val="24"/>
          <w:lang w:eastAsia="ko-KR"/>
        </w:rPr>
        <w:t>个项目的核心资金情况。其中，</w:t>
      </w:r>
      <w:r w:rsidR="00345251" w:rsidRPr="00BD4430">
        <w:rPr>
          <w:rFonts w:eastAsia="宋体" w:cs="Times New Roman"/>
          <w:snapToGrid/>
          <w:kern w:val="22"/>
          <w:sz w:val="24"/>
          <w:szCs w:val="24"/>
          <w:lang w:eastAsia="ko-KR"/>
        </w:rPr>
        <w:t>32</w:t>
      </w:r>
      <w:r w:rsidR="00345251" w:rsidRPr="00BD4430">
        <w:rPr>
          <w:rFonts w:eastAsia="宋体" w:cs="Times New Roman"/>
          <w:snapToGrid/>
          <w:kern w:val="22"/>
          <w:sz w:val="24"/>
          <w:szCs w:val="24"/>
          <w:lang w:eastAsia="ko-KR"/>
        </w:rPr>
        <w:t>个项目</w:t>
      </w:r>
      <w:r w:rsidR="00345251" w:rsidRPr="00BD4430">
        <w:rPr>
          <w:rFonts w:eastAsia="宋体" w:cs="Times New Roman"/>
          <w:snapToGrid/>
          <w:kern w:val="22"/>
          <w:sz w:val="24"/>
          <w:szCs w:val="24"/>
          <w:lang w:eastAsia="ko-KR"/>
        </w:rPr>
        <w:t>(40</w:t>
      </w:r>
      <w:proofErr w:type="gramStart"/>
      <w:r w:rsidR="00345251" w:rsidRPr="00BD4430">
        <w:rPr>
          <w:rFonts w:eastAsia="宋体" w:cs="Times New Roman"/>
          <w:snapToGrid/>
          <w:kern w:val="22"/>
          <w:sz w:val="24"/>
          <w:szCs w:val="24"/>
          <w:lang w:eastAsia="ko-KR"/>
        </w:rPr>
        <w:t>%)</w:t>
      </w:r>
      <w:r w:rsidR="00345251" w:rsidRPr="00BD4430">
        <w:rPr>
          <w:rFonts w:eastAsia="宋体" w:cs="Times New Roman"/>
          <w:snapToGrid/>
          <w:kern w:val="22"/>
          <w:sz w:val="24"/>
          <w:szCs w:val="24"/>
          <w:lang w:eastAsia="ko-KR"/>
        </w:rPr>
        <w:t>是小型项目</w:t>
      </w:r>
      <w:proofErr w:type="gramEnd"/>
      <w:r w:rsidR="00345251" w:rsidRPr="00BD4430">
        <w:rPr>
          <w:rFonts w:eastAsia="宋体" w:cs="Times New Roman"/>
          <w:snapToGrid/>
          <w:kern w:val="22"/>
          <w:sz w:val="24"/>
          <w:szCs w:val="24"/>
          <w:lang w:eastAsia="ko-KR"/>
        </w:rPr>
        <w:t>，资金不</w:t>
      </w:r>
      <w:r w:rsidR="00BB08B3" w:rsidRPr="00BD4430">
        <w:rPr>
          <w:rFonts w:eastAsia="宋体" w:cs="Times New Roman" w:hint="eastAsia"/>
          <w:snapToGrid/>
          <w:kern w:val="22"/>
          <w:sz w:val="24"/>
          <w:szCs w:val="24"/>
          <w:lang w:eastAsia="zh-CN"/>
        </w:rPr>
        <w:t>到</w:t>
      </w:r>
      <w:r w:rsidR="00345251" w:rsidRPr="00BD4430">
        <w:rPr>
          <w:rFonts w:eastAsia="宋体" w:cs="Times New Roman"/>
          <w:snapToGrid/>
          <w:kern w:val="22"/>
          <w:sz w:val="24"/>
          <w:szCs w:val="24"/>
          <w:lang w:eastAsia="ko-KR"/>
        </w:rPr>
        <w:t>50</w:t>
      </w:r>
      <w:r w:rsidR="00345251" w:rsidRPr="00BD4430">
        <w:rPr>
          <w:rFonts w:eastAsia="宋体" w:cs="Times New Roman"/>
          <w:snapToGrid/>
          <w:kern w:val="22"/>
          <w:sz w:val="24"/>
          <w:szCs w:val="24"/>
          <w:lang w:eastAsia="ko-KR"/>
        </w:rPr>
        <w:t>万美元；</w:t>
      </w:r>
      <w:r w:rsidR="00345251" w:rsidRPr="00BD4430">
        <w:rPr>
          <w:rFonts w:eastAsia="宋体" w:cs="Times New Roman"/>
          <w:snapToGrid/>
          <w:kern w:val="22"/>
          <w:sz w:val="24"/>
          <w:szCs w:val="24"/>
          <w:lang w:eastAsia="ko-KR"/>
        </w:rPr>
        <w:t>24</w:t>
      </w:r>
      <w:r w:rsidR="00345251" w:rsidRPr="00BD4430">
        <w:rPr>
          <w:rFonts w:eastAsia="宋体" w:cs="Times New Roman"/>
          <w:snapToGrid/>
          <w:kern w:val="22"/>
          <w:sz w:val="24"/>
          <w:szCs w:val="24"/>
          <w:lang w:eastAsia="ko-KR"/>
        </w:rPr>
        <w:t>个</w:t>
      </w:r>
      <w:r w:rsidR="00345251" w:rsidRPr="00BD4430">
        <w:rPr>
          <w:rFonts w:eastAsia="宋体" w:cs="Times New Roman"/>
          <w:snapToGrid/>
          <w:kern w:val="22"/>
          <w:sz w:val="24"/>
          <w:szCs w:val="24"/>
          <w:lang w:eastAsia="ko-KR"/>
        </w:rPr>
        <w:t>(31%)</w:t>
      </w:r>
      <w:r w:rsidR="00345251" w:rsidRPr="00BD4430">
        <w:rPr>
          <w:rFonts w:eastAsia="宋体" w:cs="Times New Roman"/>
          <w:snapToGrid/>
          <w:kern w:val="22"/>
          <w:sz w:val="24"/>
          <w:szCs w:val="24"/>
          <w:lang w:eastAsia="ko-KR"/>
        </w:rPr>
        <w:t>为中型项目，资金在</w:t>
      </w:r>
      <w:r w:rsidR="00345251" w:rsidRPr="00BD4430">
        <w:rPr>
          <w:rFonts w:eastAsia="宋体" w:cs="Times New Roman"/>
          <w:snapToGrid/>
          <w:kern w:val="22"/>
          <w:sz w:val="24"/>
          <w:szCs w:val="24"/>
          <w:lang w:eastAsia="ko-KR"/>
        </w:rPr>
        <w:t>50</w:t>
      </w:r>
      <w:r w:rsidR="00345251" w:rsidRPr="00BD4430">
        <w:rPr>
          <w:rFonts w:eastAsia="宋体" w:cs="Times New Roman"/>
          <w:snapToGrid/>
          <w:kern w:val="22"/>
          <w:sz w:val="24"/>
          <w:szCs w:val="24"/>
          <w:lang w:eastAsia="ko-KR"/>
        </w:rPr>
        <w:t>万美元至</w:t>
      </w:r>
      <w:r w:rsidR="00345251" w:rsidRPr="00BD4430">
        <w:rPr>
          <w:rFonts w:eastAsia="宋体" w:cs="Times New Roman"/>
          <w:snapToGrid/>
          <w:kern w:val="22"/>
          <w:sz w:val="24"/>
          <w:szCs w:val="24"/>
          <w:lang w:eastAsia="ko-KR"/>
        </w:rPr>
        <w:t>200</w:t>
      </w:r>
      <w:r w:rsidR="00345251" w:rsidRPr="00BD4430">
        <w:rPr>
          <w:rFonts w:eastAsia="宋体" w:cs="Times New Roman"/>
          <w:snapToGrid/>
          <w:kern w:val="22"/>
          <w:sz w:val="24"/>
          <w:szCs w:val="24"/>
          <w:lang w:eastAsia="ko-KR"/>
        </w:rPr>
        <w:t>万美元之间；</w:t>
      </w:r>
      <w:r w:rsidR="00345251" w:rsidRPr="00BD4430">
        <w:rPr>
          <w:rFonts w:eastAsia="宋体" w:cs="Times New Roman"/>
          <w:snapToGrid/>
          <w:kern w:val="22"/>
          <w:sz w:val="24"/>
          <w:szCs w:val="24"/>
          <w:lang w:eastAsia="ko-KR"/>
        </w:rPr>
        <w:t>25</w:t>
      </w:r>
      <w:r w:rsidR="00345251" w:rsidRPr="00BD4430">
        <w:rPr>
          <w:rFonts w:eastAsia="宋体" w:cs="Times New Roman"/>
          <w:snapToGrid/>
          <w:kern w:val="22"/>
          <w:sz w:val="24"/>
          <w:szCs w:val="24"/>
          <w:lang w:eastAsia="ko-KR"/>
        </w:rPr>
        <w:t>个</w:t>
      </w:r>
      <w:r w:rsidR="00345251" w:rsidRPr="00BD4430">
        <w:rPr>
          <w:rFonts w:eastAsia="宋体" w:cs="Times New Roman"/>
          <w:snapToGrid/>
          <w:kern w:val="22"/>
          <w:sz w:val="24"/>
          <w:szCs w:val="24"/>
          <w:lang w:eastAsia="ko-KR"/>
        </w:rPr>
        <w:t>(31%)</w:t>
      </w:r>
      <w:r w:rsidR="00345251" w:rsidRPr="00BD4430">
        <w:rPr>
          <w:rFonts w:eastAsia="宋体" w:cs="Times New Roman"/>
          <w:snapToGrid/>
          <w:kern w:val="22"/>
          <w:sz w:val="24"/>
          <w:szCs w:val="24"/>
          <w:lang w:eastAsia="ko-KR"/>
        </w:rPr>
        <w:t>是完整规模的，资金超过</w:t>
      </w:r>
      <w:r w:rsidR="00345251" w:rsidRPr="00BD4430">
        <w:rPr>
          <w:rFonts w:eastAsia="宋体" w:cs="Times New Roman"/>
          <w:snapToGrid/>
          <w:kern w:val="22"/>
          <w:sz w:val="24"/>
          <w:szCs w:val="24"/>
          <w:lang w:eastAsia="ko-KR"/>
        </w:rPr>
        <w:t>200</w:t>
      </w:r>
      <w:r w:rsidR="00345251" w:rsidRPr="00BD4430">
        <w:rPr>
          <w:rFonts w:eastAsia="宋体" w:cs="Times New Roman"/>
          <w:snapToGrid/>
          <w:kern w:val="22"/>
          <w:sz w:val="24"/>
          <w:szCs w:val="24"/>
          <w:lang w:eastAsia="ko-KR"/>
        </w:rPr>
        <w:t>万美元</w:t>
      </w:r>
      <w:r w:rsidR="00345251" w:rsidRPr="00BD4430">
        <w:rPr>
          <w:rFonts w:eastAsia="宋体" w:cs="Times New Roman"/>
          <w:snapToGrid/>
          <w:kern w:val="22"/>
          <w:sz w:val="24"/>
          <w:szCs w:val="24"/>
          <w:lang w:eastAsia="ko-KR"/>
        </w:rPr>
        <w:t>(</w:t>
      </w:r>
      <w:r w:rsidR="00345251" w:rsidRPr="00BD4430">
        <w:rPr>
          <w:rFonts w:eastAsia="宋体" w:cs="Times New Roman"/>
          <w:snapToGrid/>
          <w:kern w:val="22"/>
          <w:sz w:val="24"/>
          <w:szCs w:val="24"/>
          <w:lang w:eastAsia="ko-KR"/>
        </w:rPr>
        <w:t>见图</w:t>
      </w:r>
      <w:r w:rsidR="00345251" w:rsidRPr="00BD4430">
        <w:rPr>
          <w:rFonts w:eastAsia="宋体" w:cs="Times New Roman"/>
          <w:snapToGrid/>
          <w:kern w:val="22"/>
          <w:sz w:val="24"/>
          <w:szCs w:val="24"/>
          <w:lang w:eastAsia="ko-KR"/>
        </w:rPr>
        <w:t>4)</w:t>
      </w:r>
      <w:r w:rsidR="00345251" w:rsidRPr="00BD4430">
        <w:rPr>
          <w:rFonts w:eastAsia="宋体" w:cs="Times New Roman"/>
          <w:snapToGrid/>
          <w:kern w:val="22"/>
          <w:sz w:val="24"/>
          <w:szCs w:val="24"/>
          <w:lang w:eastAsia="ko-KR"/>
        </w:rPr>
        <w:t>。</w:t>
      </w:r>
    </w:p>
    <w:p w14:paraId="246DEAF7" w14:textId="7D898A1F" w:rsidR="00345251" w:rsidRPr="004228B6" w:rsidRDefault="00345251" w:rsidP="005E234D">
      <w:pPr>
        <w:pStyle w:val="Para1"/>
        <w:numPr>
          <w:ilvl w:val="0"/>
          <w:numId w:val="0"/>
        </w:numPr>
        <w:suppressLineNumbers/>
        <w:tabs>
          <w:tab w:val="left" w:pos="720"/>
        </w:tabs>
        <w:suppressAutoHyphens/>
        <w:kinsoku w:val="0"/>
        <w:overflowPunct w:val="0"/>
        <w:autoSpaceDE w:val="0"/>
        <w:autoSpaceDN w:val="0"/>
        <w:ind w:left="720"/>
        <w:jc w:val="center"/>
        <w:rPr>
          <w:rFonts w:eastAsia="宋体" w:cs="Times New Roman"/>
          <w:snapToGrid/>
          <w:kern w:val="22"/>
          <w:sz w:val="24"/>
          <w:szCs w:val="24"/>
          <w:lang w:eastAsia="ko-KR"/>
        </w:rPr>
      </w:pPr>
    </w:p>
    <w:p w14:paraId="377068FB" w14:textId="054D64A2" w:rsidR="00345251" w:rsidRPr="00CA10E1" w:rsidRDefault="009C112B" w:rsidP="00CA10E1">
      <w:pPr>
        <w:pStyle w:val="Para1"/>
        <w:keepNext/>
        <w:numPr>
          <w:ilvl w:val="0"/>
          <w:numId w:val="0"/>
        </w:numPr>
        <w:suppressLineNumbers/>
        <w:tabs>
          <w:tab w:val="left" w:pos="720"/>
        </w:tabs>
        <w:suppressAutoHyphens/>
        <w:kinsoku w:val="0"/>
        <w:overflowPunct w:val="0"/>
        <w:autoSpaceDE w:val="0"/>
        <w:autoSpaceDN w:val="0"/>
        <w:spacing w:before="120"/>
        <w:rPr>
          <w:rFonts w:eastAsia="黑体" w:cs="Times New Roman"/>
          <w:bCs/>
          <w:snapToGrid/>
          <w:kern w:val="22"/>
          <w:sz w:val="24"/>
          <w:szCs w:val="24"/>
          <w:lang w:eastAsia="ko-KR"/>
        </w:rPr>
      </w:pPr>
      <w:r w:rsidRPr="00CA10E1">
        <w:rPr>
          <w:rFonts w:eastAsia="黑体" w:cs="Times New Roman"/>
          <w:bCs/>
          <w:snapToGrid/>
          <w:kern w:val="22"/>
          <w:sz w:val="24"/>
          <w:szCs w:val="24"/>
          <w:lang w:eastAsia="ko-KR"/>
        </w:rPr>
        <w:t>(</w:t>
      </w:r>
      <w:r w:rsidR="00BB08B3" w:rsidRPr="00CA10E1">
        <w:rPr>
          <w:rFonts w:eastAsia="黑体" w:cs="Times New Roman"/>
          <w:bCs/>
          <w:snapToGrid/>
          <w:kern w:val="22"/>
          <w:sz w:val="24"/>
          <w:szCs w:val="24"/>
          <w:lang w:eastAsia="zh-CN"/>
        </w:rPr>
        <w:t>f</w:t>
      </w:r>
      <w:r w:rsidRPr="00CA10E1">
        <w:rPr>
          <w:rFonts w:eastAsia="黑体" w:cs="Times New Roman"/>
          <w:bCs/>
          <w:snapToGrid/>
          <w:kern w:val="22"/>
          <w:sz w:val="24"/>
          <w:szCs w:val="24"/>
          <w:lang w:eastAsia="ko-KR"/>
        </w:rPr>
        <w:t>)</w:t>
      </w:r>
      <w:r w:rsidRPr="00CA10E1">
        <w:rPr>
          <w:rFonts w:eastAsia="黑体" w:cs="Times New Roman"/>
          <w:bCs/>
          <w:snapToGrid/>
          <w:kern w:val="22"/>
          <w:sz w:val="24"/>
          <w:szCs w:val="24"/>
          <w:lang w:eastAsia="ko-KR"/>
        </w:rPr>
        <w:tab/>
      </w:r>
      <w:r w:rsidR="00345251" w:rsidRPr="00CA10E1">
        <w:rPr>
          <w:rFonts w:eastAsia="黑体" w:cs="Times New Roman"/>
          <w:bCs/>
          <w:snapToGrid/>
          <w:kern w:val="22"/>
          <w:sz w:val="24"/>
          <w:szCs w:val="24"/>
          <w:lang w:eastAsia="ko-KR"/>
        </w:rPr>
        <w:t>现有举措的专题覆盖面</w:t>
      </w:r>
    </w:p>
    <w:p w14:paraId="7C438E57" w14:textId="6FEF8031" w:rsidR="00522B65" w:rsidRPr="00CA10E1" w:rsidRDefault="00140887" w:rsidP="00CA10E1">
      <w:pPr>
        <w:pStyle w:val="Para1"/>
        <w:numPr>
          <w:ilvl w:val="0"/>
          <w:numId w:val="0"/>
        </w:numPr>
        <w:pBdr>
          <w:top w:val="nil"/>
          <w:left w:val="nil"/>
          <w:bottom w:val="nil"/>
          <w:right w:val="nil"/>
          <w:between w:val="nil"/>
          <w:bar w:val="nil"/>
        </w:pBdr>
        <w:wordWrap w:val="0"/>
        <w:spacing w:before="120"/>
        <w:rPr>
          <w:rFonts w:eastAsia="宋体" w:cs="Times New Roman"/>
          <w:snapToGrid/>
          <w:spacing w:val="-4"/>
          <w:kern w:val="22"/>
          <w:sz w:val="24"/>
          <w:szCs w:val="24"/>
          <w:lang w:eastAsia="ko-KR"/>
        </w:rPr>
      </w:pPr>
      <w:r w:rsidRPr="00CA10E1">
        <w:rPr>
          <w:rFonts w:eastAsia="宋体" w:cs="Times New Roman"/>
          <w:noProof/>
          <w:snapToGrid/>
          <w:spacing w:val="-4"/>
          <w:kern w:val="22"/>
          <w:sz w:val="24"/>
          <w:szCs w:val="24"/>
          <w:lang w:eastAsia="zh-CN"/>
        </w:rPr>
        <w:t>35.</w:t>
      </w:r>
      <w:r w:rsidR="00F8670A" w:rsidRPr="00CA10E1">
        <w:rPr>
          <w:rFonts w:eastAsia="宋体" w:cs="Times New Roman"/>
          <w:noProof/>
          <w:snapToGrid/>
          <w:color w:val="000000"/>
          <w:spacing w:val="-4"/>
          <w:kern w:val="22"/>
          <w:sz w:val="24"/>
          <w:szCs w:val="24"/>
          <w:lang w:eastAsia="zh-CN"/>
        </w:rPr>
        <w:tab/>
      </w:r>
      <w:r w:rsidR="00345251" w:rsidRPr="00CA10E1">
        <w:rPr>
          <w:rFonts w:eastAsia="宋体" w:cs="Times New Roman"/>
          <w:snapToGrid/>
          <w:spacing w:val="-4"/>
          <w:kern w:val="22"/>
          <w:sz w:val="24"/>
          <w:szCs w:val="24"/>
          <w:lang w:eastAsia="ko-KR"/>
        </w:rPr>
        <w:t>就</w:t>
      </w:r>
      <w:r w:rsidR="00BB08B3" w:rsidRPr="00CA10E1">
        <w:rPr>
          <w:rFonts w:eastAsia="宋体" w:cs="Times New Roman"/>
          <w:snapToGrid/>
          <w:spacing w:val="-4"/>
          <w:kern w:val="22"/>
          <w:sz w:val="24"/>
          <w:szCs w:val="24"/>
          <w:lang w:eastAsia="ko-KR"/>
        </w:rPr>
        <w:t>能力建设举措</w:t>
      </w:r>
      <w:r w:rsidR="00BB08B3" w:rsidRPr="00CA10E1">
        <w:rPr>
          <w:rFonts w:eastAsia="宋体" w:cs="Times New Roman" w:hint="eastAsia"/>
          <w:snapToGrid/>
          <w:spacing w:val="-4"/>
          <w:kern w:val="22"/>
          <w:sz w:val="24"/>
          <w:szCs w:val="24"/>
          <w:lang w:eastAsia="zh-CN"/>
        </w:rPr>
        <w:t>的</w:t>
      </w:r>
      <w:r w:rsidR="00345251" w:rsidRPr="00CA10E1">
        <w:rPr>
          <w:rFonts w:eastAsia="宋体" w:cs="Times New Roman"/>
          <w:snapToGrid/>
          <w:spacing w:val="-4"/>
          <w:kern w:val="22"/>
          <w:sz w:val="24"/>
          <w:szCs w:val="24"/>
          <w:lang w:eastAsia="ko-KR"/>
        </w:rPr>
        <w:t>关键专题领域而言</w:t>
      </w:r>
      <w:r w:rsidR="00CA10E1" w:rsidRPr="00CA10E1">
        <w:rPr>
          <w:rFonts w:eastAsia="宋体" w:cs="Times New Roman" w:hint="eastAsia"/>
          <w:snapToGrid/>
          <w:spacing w:val="-4"/>
          <w:kern w:val="22"/>
          <w:sz w:val="24"/>
          <w:szCs w:val="24"/>
          <w:lang w:eastAsia="zh-CN"/>
        </w:rPr>
        <w:t>，</w:t>
      </w:r>
      <w:r w:rsidR="00345251" w:rsidRPr="00CA10E1">
        <w:rPr>
          <w:rStyle w:val="FootnoteReference"/>
          <w:rFonts w:eastAsia="宋体" w:cs="Times New Roman"/>
          <w:snapToGrid/>
          <w:spacing w:val="-4"/>
          <w:kern w:val="22"/>
          <w:sz w:val="24"/>
          <w:szCs w:val="24"/>
          <w:lang w:eastAsia="ko-KR"/>
        </w:rPr>
        <w:footnoteReference w:id="14"/>
      </w:r>
      <w:r w:rsidR="00CA10E1" w:rsidRPr="00CA10E1">
        <w:rPr>
          <w:rFonts w:eastAsia="宋体" w:cs="Times New Roman"/>
          <w:snapToGrid/>
          <w:spacing w:val="-4"/>
          <w:kern w:val="22"/>
          <w:sz w:val="24"/>
          <w:szCs w:val="24"/>
          <w:lang w:eastAsia="zh-CN"/>
        </w:rPr>
        <w:t xml:space="preserve"> </w:t>
      </w:r>
      <w:r w:rsidR="00345251" w:rsidRPr="00CA10E1">
        <w:rPr>
          <w:rFonts w:eastAsia="宋体" w:cs="Times New Roman"/>
          <w:snapToGrid/>
          <w:spacing w:val="-4"/>
          <w:kern w:val="22"/>
          <w:sz w:val="24"/>
          <w:szCs w:val="24"/>
          <w:lang w:eastAsia="ko-KR"/>
        </w:rPr>
        <w:t>103</w:t>
      </w:r>
      <w:r w:rsidR="00345251" w:rsidRPr="00CA10E1">
        <w:rPr>
          <w:rFonts w:eastAsia="宋体" w:cs="Times New Roman"/>
          <w:snapToGrid/>
          <w:spacing w:val="-4"/>
          <w:kern w:val="22"/>
          <w:sz w:val="24"/>
          <w:szCs w:val="24"/>
          <w:lang w:eastAsia="ko-KR"/>
        </w:rPr>
        <w:t>个项目中</w:t>
      </w:r>
      <w:r w:rsidR="00345251" w:rsidRPr="00CA10E1">
        <w:rPr>
          <w:rFonts w:eastAsia="宋体" w:cs="Times New Roman"/>
          <w:snapToGrid/>
          <w:spacing w:val="-4"/>
          <w:kern w:val="22"/>
          <w:sz w:val="24"/>
          <w:szCs w:val="24"/>
          <w:lang w:eastAsia="ko-KR"/>
        </w:rPr>
        <w:t>101</w:t>
      </w:r>
      <w:r w:rsidR="00345251" w:rsidRPr="00CA10E1">
        <w:rPr>
          <w:rFonts w:eastAsia="宋体" w:cs="Times New Roman"/>
          <w:snapToGrid/>
          <w:spacing w:val="-4"/>
          <w:kern w:val="22"/>
          <w:sz w:val="24"/>
          <w:szCs w:val="24"/>
          <w:lang w:eastAsia="ko-KR"/>
        </w:rPr>
        <w:t>个项目</w:t>
      </w:r>
      <w:r w:rsidR="005D5461" w:rsidRPr="00CA10E1">
        <w:rPr>
          <w:rFonts w:eastAsia="宋体" w:cs="Times New Roman"/>
          <w:snapToGrid/>
          <w:spacing w:val="-4"/>
          <w:kern w:val="22"/>
          <w:sz w:val="24"/>
          <w:szCs w:val="24"/>
          <w:lang w:eastAsia="ko-KR"/>
        </w:rPr>
        <w:t>有</w:t>
      </w:r>
      <w:r w:rsidR="00345251" w:rsidRPr="00CA10E1">
        <w:rPr>
          <w:rFonts w:eastAsia="宋体" w:cs="Times New Roman"/>
          <w:snapToGrid/>
          <w:spacing w:val="-4"/>
          <w:kern w:val="22"/>
          <w:sz w:val="24"/>
          <w:szCs w:val="24"/>
          <w:lang w:eastAsia="ko-KR"/>
        </w:rPr>
        <w:t>信息</w:t>
      </w:r>
      <w:r w:rsidR="00345251" w:rsidRPr="00CA10E1">
        <w:rPr>
          <w:rFonts w:eastAsia="宋体" w:cs="Times New Roman"/>
          <w:snapToGrid/>
          <w:spacing w:val="-4"/>
          <w:kern w:val="22"/>
          <w:sz w:val="24"/>
          <w:szCs w:val="24"/>
          <w:lang w:eastAsia="ko-KR"/>
        </w:rPr>
        <w:t>(</w:t>
      </w:r>
      <w:r w:rsidR="00345251" w:rsidRPr="00CA10E1">
        <w:rPr>
          <w:rFonts w:eastAsia="宋体" w:cs="Times New Roman"/>
          <w:snapToGrid/>
          <w:spacing w:val="-4"/>
          <w:kern w:val="22"/>
          <w:sz w:val="24"/>
          <w:szCs w:val="24"/>
          <w:lang w:eastAsia="ko-KR"/>
        </w:rPr>
        <w:t>见图</w:t>
      </w:r>
      <w:proofErr w:type="gramStart"/>
      <w:r w:rsidR="00345251" w:rsidRPr="00CA10E1">
        <w:rPr>
          <w:rFonts w:eastAsia="宋体" w:cs="Times New Roman"/>
          <w:snapToGrid/>
          <w:spacing w:val="-4"/>
          <w:kern w:val="22"/>
          <w:sz w:val="24"/>
          <w:szCs w:val="24"/>
          <w:lang w:eastAsia="ko-KR"/>
        </w:rPr>
        <w:t>5)</w:t>
      </w:r>
      <w:r w:rsidR="00345251" w:rsidRPr="00CA10E1">
        <w:rPr>
          <w:rFonts w:eastAsia="宋体" w:cs="Times New Roman"/>
          <w:snapToGrid/>
          <w:spacing w:val="-4"/>
          <w:kern w:val="22"/>
          <w:sz w:val="24"/>
          <w:szCs w:val="24"/>
          <w:lang w:eastAsia="ko-KR"/>
        </w:rPr>
        <w:t>。</w:t>
      </w:r>
      <w:proofErr w:type="gramEnd"/>
    </w:p>
    <w:p w14:paraId="316C38FD" w14:textId="6531753E" w:rsidR="00345251" w:rsidRPr="004228B6" w:rsidRDefault="006C6132" w:rsidP="009C1EEE">
      <w:pPr>
        <w:pStyle w:val="Para1"/>
        <w:numPr>
          <w:ilvl w:val="0"/>
          <w:numId w:val="0"/>
        </w:numPr>
        <w:pBdr>
          <w:top w:val="nil"/>
          <w:left w:val="nil"/>
          <w:bottom w:val="nil"/>
          <w:right w:val="nil"/>
          <w:between w:val="nil"/>
          <w:bar w:val="nil"/>
        </w:pBdr>
        <w:spacing w:before="120"/>
        <w:jc w:val="center"/>
        <w:rPr>
          <w:rFonts w:eastAsia="宋体" w:cs="Times New Roman"/>
          <w:noProof/>
          <w:snapToGrid/>
          <w:kern w:val="22"/>
          <w:sz w:val="24"/>
          <w:szCs w:val="24"/>
          <w:lang w:eastAsia="zh-CN"/>
        </w:rPr>
      </w:pPr>
      <w:r>
        <w:rPr>
          <w:rFonts w:eastAsia="宋体" w:cs="Times New Roman"/>
          <w:noProof/>
          <w:snapToGrid/>
          <w:kern w:val="22"/>
          <w:sz w:val="24"/>
          <w:szCs w:val="24"/>
          <w:lang w:eastAsia="zh-CN"/>
        </w:rPr>
        <w:lastRenderedPageBreak/>
        <w:drawing>
          <wp:inline distT="0" distB="0" distL="0" distR="0" wp14:anchorId="0FB17A0B" wp14:editId="79BA95FD">
            <wp:extent cx="5918623" cy="3111315"/>
            <wp:effectExtent l="0" t="0" r="635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24658" cy="3114487"/>
                    </a:xfrm>
                    <a:prstGeom prst="rect">
                      <a:avLst/>
                    </a:prstGeom>
                    <a:noFill/>
                  </pic:spPr>
                </pic:pic>
              </a:graphicData>
            </a:graphic>
          </wp:inline>
        </w:drawing>
      </w:r>
    </w:p>
    <w:p w14:paraId="1FD315FB" w14:textId="2B793E38" w:rsidR="00345251" w:rsidRPr="004228B6" w:rsidRDefault="00140887" w:rsidP="0094176F">
      <w:pPr>
        <w:pStyle w:val="Para1"/>
        <w:numPr>
          <w:ilvl w:val="0"/>
          <w:numId w:val="0"/>
        </w:numPr>
        <w:pBdr>
          <w:top w:val="nil"/>
          <w:left w:val="nil"/>
          <w:bottom w:val="nil"/>
          <w:right w:val="nil"/>
          <w:between w:val="nil"/>
          <w:bar w:val="nil"/>
        </w:pBdr>
        <w:wordWrap w:val="0"/>
        <w:spacing w:before="120"/>
        <w:rPr>
          <w:rFonts w:eastAsia="宋体" w:cs="Times New Roman"/>
          <w:snapToGrid/>
          <w:kern w:val="22"/>
          <w:sz w:val="24"/>
          <w:szCs w:val="24"/>
          <w:lang w:eastAsia="ko-KR"/>
        </w:rPr>
      </w:pPr>
      <w:r w:rsidRPr="004228B6">
        <w:rPr>
          <w:rFonts w:eastAsia="宋体" w:cs="Times New Roman"/>
          <w:snapToGrid/>
          <w:kern w:val="22"/>
          <w:sz w:val="24"/>
          <w:szCs w:val="24"/>
          <w:lang w:eastAsia="ko-KR"/>
        </w:rPr>
        <w:t>36.</w:t>
      </w:r>
      <w:r w:rsidR="009C1EEE">
        <w:rPr>
          <w:rFonts w:eastAsia="宋体" w:cs="Times New Roman"/>
          <w:snapToGrid/>
          <w:kern w:val="22"/>
          <w:sz w:val="24"/>
          <w:szCs w:val="24"/>
          <w:lang w:eastAsia="ko-KR"/>
        </w:rPr>
        <w:tab/>
      </w:r>
      <w:r w:rsidR="00345251" w:rsidRPr="004228B6">
        <w:rPr>
          <w:rFonts w:eastAsia="宋体" w:cs="Times New Roman"/>
          <w:snapToGrid/>
          <w:kern w:val="22"/>
          <w:sz w:val="24"/>
          <w:szCs w:val="24"/>
          <w:lang w:eastAsia="ko-KR"/>
        </w:rPr>
        <w:t>大多数项目</w:t>
      </w:r>
      <w:r w:rsidR="00345251" w:rsidRPr="004228B6">
        <w:rPr>
          <w:rFonts w:eastAsia="宋体" w:cs="Times New Roman"/>
          <w:snapToGrid/>
          <w:kern w:val="22"/>
          <w:sz w:val="24"/>
          <w:szCs w:val="24"/>
          <w:lang w:eastAsia="ko-KR"/>
        </w:rPr>
        <w:t>(88</w:t>
      </w:r>
      <w:proofErr w:type="gramStart"/>
      <w:r w:rsidR="00345251" w:rsidRPr="004228B6">
        <w:rPr>
          <w:rFonts w:eastAsia="宋体" w:cs="Times New Roman"/>
          <w:snapToGrid/>
          <w:kern w:val="22"/>
          <w:sz w:val="24"/>
          <w:szCs w:val="24"/>
          <w:lang w:eastAsia="ko-KR"/>
        </w:rPr>
        <w:t>%)</w:t>
      </w:r>
      <w:r w:rsidR="00345251" w:rsidRPr="004228B6">
        <w:rPr>
          <w:rFonts w:eastAsia="宋体" w:cs="Times New Roman"/>
          <w:snapToGrid/>
          <w:kern w:val="22"/>
          <w:sz w:val="24"/>
          <w:szCs w:val="24"/>
          <w:lang w:eastAsia="ko-KR"/>
        </w:rPr>
        <w:t>侧重关键领域</w:t>
      </w:r>
      <w:proofErr w:type="gramEnd"/>
      <w:r w:rsidR="00345251" w:rsidRPr="004228B6">
        <w:rPr>
          <w:rFonts w:eastAsia="宋体" w:cs="Times New Roman"/>
          <w:snapToGrid/>
          <w:kern w:val="22"/>
          <w:sz w:val="24"/>
          <w:szCs w:val="24"/>
          <w:lang w:eastAsia="ko-KR"/>
        </w:rPr>
        <w:t>2(</w:t>
      </w:r>
      <w:r w:rsidR="00345251" w:rsidRPr="004228B6">
        <w:rPr>
          <w:rFonts w:eastAsia="宋体" w:cs="Times New Roman"/>
          <w:snapToGrid/>
          <w:kern w:val="22"/>
          <w:sz w:val="24"/>
          <w:szCs w:val="24"/>
          <w:lang w:eastAsia="ko-KR"/>
        </w:rPr>
        <w:t>制定、</w:t>
      </w:r>
      <w:r w:rsidR="002935B2" w:rsidRPr="004228B6">
        <w:rPr>
          <w:rFonts w:eastAsia="宋体" w:cs="Times New Roman"/>
          <w:snapToGrid/>
          <w:kern w:val="22"/>
          <w:sz w:val="24"/>
          <w:szCs w:val="24"/>
          <w:lang w:eastAsia="ko-KR"/>
        </w:rPr>
        <w:t>执行</w:t>
      </w:r>
      <w:r w:rsidR="00345251" w:rsidRPr="004228B6">
        <w:rPr>
          <w:rFonts w:eastAsia="宋体" w:cs="Times New Roman"/>
          <w:snapToGrid/>
          <w:kern w:val="22"/>
          <w:sz w:val="24"/>
          <w:szCs w:val="24"/>
          <w:lang w:eastAsia="ko-KR"/>
        </w:rPr>
        <w:t>和</w:t>
      </w:r>
      <w:r w:rsidR="002935B2" w:rsidRPr="004228B6">
        <w:rPr>
          <w:rFonts w:eastAsia="宋体" w:cs="Times New Roman"/>
          <w:snapToGrid/>
          <w:kern w:val="22"/>
          <w:sz w:val="24"/>
          <w:szCs w:val="24"/>
          <w:lang w:eastAsia="ko-KR"/>
        </w:rPr>
        <w:t>实施</w:t>
      </w:r>
      <w:r w:rsidR="002935B2" w:rsidRPr="004228B6">
        <w:rPr>
          <w:rFonts w:eastAsia="宋体" w:cs="Times New Roman" w:hint="eastAsia"/>
          <w:snapToGrid/>
          <w:kern w:val="22"/>
          <w:sz w:val="24"/>
          <w:szCs w:val="24"/>
          <w:lang w:eastAsia="zh-CN"/>
        </w:rPr>
        <w:t>关于</w:t>
      </w:r>
      <w:r w:rsidR="00345251" w:rsidRPr="004228B6">
        <w:rPr>
          <w:rFonts w:eastAsia="宋体" w:cs="Times New Roman"/>
          <w:snapToGrid/>
          <w:kern w:val="22"/>
          <w:sz w:val="24"/>
          <w:szCs w:val="24"/>
          <w:lang w:eastAsia="ko-KR"/>
        </w:rPr>
        <w:t>获取和惠益分享措施的能力</w:t>
      </w:r>
      <w:r w:rsidR="00345251" w:rsidRPr="004228B6">
        <w:rPr>
          <w:rFonts w:eastAsia="宋体" w:cs="Times New Roman"/>
          <w:snapToGrid/>
          <w:kern w:val="22"/>
          <w:sz w:val="24"/>
          <w:szCs w:val="24"/>
          <w:lang w:eastAsia="ko-KR"/>
        </w:rPr>
        <w:t>)</w:t>
      </w:r>
      <w:r w:rsidR="00345251" w:rsidRPr="004228B6">
        <w:rPr>
          <w:rFonts w:eastAsia="宋体" w:cs="Times New Roman"/>
          <w:snapToGrid/>
          <w:kern w:val="22"/>
          <w:sz w:val="24"/>
          <w:szCs w:val="24"/>
          <w:lang w:eastAsia="ko-KR"/>
        </w:rPr>
        <w:t>，其次是</w:t>
      </w:r>
      <w:r w:rsidR="00437956" w:rsidRPr="004228B6">
        <w:rPr>
          <w:rFonts w:eastAsia="宋体" w:cs="Times New Roman"/>
          <w:snapToGrid/>
          <w:kern w:val="22"/>
          <w:sz w:val="24"/>
          <w:szCs w:val="24"/>
          <w:lang w:eastAsia="ko-KR"/>
        </w:rPr>
        <w:t>关键领域</w:t>
      </w:r>
      <w:r w:rsidR="00437956" w:rsidRPr="004228B6">
        <w:rPr>
          <w:rFonts w:eastAsia="宋体" w:cs="Times New Roman"/>
          <w:snapToGrid/>
          <w:kern w:val="22"/>
          <w:sz w:val="24"/>
          <w:szCs w:val="24"/>
          <w:lang w:eastAsia="ko-KR"/>
        </w:rPr>
        <w:t>4</w:t>
      </w:r>
      <w:r w:rsidR="00345251" w:rsidRPr="004228B6">
        <w:rPr>
          <w:rFonts w:eastAsia="宋体" w:cs="Times New Roman"/>
          <w:snapToGrid/>
          <w:kern w:val="22"/>
          <w:sz w:val="24"/>
          <w:szCs w:val="24"/>
          <w:lang w:eastAsia="ko-KR"/>
        </w:rPr>
        <w:t>(</w:t>
      </w:r>
      <w:r w:rsidR="00345251" w:rsidRPr="004228B6">
        <w:rPr>
          <w:rFonts w:eastAsia="宋体" w:cs="Times New Roman"/>
          <w:snapToGrid/>
          <w:kern w:val="22"/>
          <w:sz w:val="24"/>
          <w:szCs w:val="24"/>
          <w:lang w:eastAsia="ko-KR"/>
        </w:rPr>
        <w:t>土著人民和地方社区及相关利益攸关方执行议定书的能力</w:t>
      </w:r>
      <w:r w:rsidR="00345251" w:rsidRPr="004228B6">
        <w:rPr>
          <w:rFonts w:eastAsia="宋体" w:cs="Times New Roman"/>
          <w:snapToGrid/>
          <w:kern w:val="22"/>
          <w:sz w:val="24"/>
          <w:szCs w:val="24"/>
          <w:lang w:eastAsia="ko-KR"/>
        </w:rPr>
        <w:t>)</w:t>
      </w:r>
      <w:r w:rsidR="0094176F">
        <w:rPr>
          <w:rFonts w:eastAsia="宋体" w:cs="Times New Roman" w:hint="eastAsia"/>
          <w:snapToGrid/>
          <w:kern w:val="22"/>
          <w:sz w:val="24"/>
          <w:szCs w:val="24"/>
          <w:lang w:eastAsia="zh-CN"/>
        </w:rPr>
        <w:t>(</w:t>
      </w:r>
      <w:r w:rsidR="00437956" w:rsidRPr="004228B6">
        <w:rPr>
          <w:rFonts w:eastAsia="宋体" w:cs="Times New Roman"/>
          <w:snapToGrid/>
          <w:kern w:val="22"/>
          <w:sz w:val="24"/>
          <w:szCs w:val="24"/>
          <w:lang w:eastAsia="ko-KR"/>
        </w:rPr>
        <w:t>78%</w:t>
      </w:r>
      <w:r w:rsidR="005D5461">
        <w:rPr>
          <w:rFonts w:eastAsia="宋体" w:cs="Times New Roman" w:hint="eastAsia"/>
          <w:snapToGrid/>
          <w:kern w:val="22"/>
          <w:sz w:val="24"/>
          <w:szCs w:val="24"/>
          <w:lang w:eastAsia="zh-CN"/>
        </w:rPr>
        <w:t>)</w:t>
      </w:r>
      <w:r w:rsidR="00345251" w:rsidRPr="004228B6">
        <w:rPr>
          <w:rFonts w:eastAsia="宋体" w:cs="Times New Roman"/>
          <w:snapToGrid/>
          <w:kern w:val="22"/>
          <w:sz w:val="24"/>
          <w:szCs w:val="24"/>
          <w:lang w:eastAsia="ko-KR"/>
        </w:rPr>
        <w:t>和关键领域</w:t>
      </w:r>
      <w:r w:rsidR="00345251" w:rsidRPr="004228B6">
        <w:rPr>
          <w:rFonts w:eastAsia="宋体" w:cs="Times New Roman"/>
          <w:snapToGrid/>
          <w:kern w:val="22"/>
          <w:sz w:val="24"/>
          <w:szCs w:val="24"/>
          <w:lang w:eastAsia="ko-KR"/>
        </w:rPr>
        <w:t>1(</w:t>
      </w:r>
      <w:r w:rsidR="00345251" w:rsidRPr="004228B6">
        <w:rPr>
          <w:rFonts w:eastAsia="宋体" w:cs="Times New Roman"/>
          <w:snapToGrid/>
          <w:kern w:val="22"/>
          <w:sz w:val="24"/>
          <w:szCs w:val="24"/>
          <w:lang w:eastAsia="ko-KR"/>
        </w:rPr>
        <w:t>执行</w:t>
      </w:r>
      <w:r w:rsidR="002935B2" w:rsidRPr="004228B6">
        <w:rPr>
          <w:rFonts w:eastAsia="宋体" w:cs="Times New Roman" w:hint="eastAsia"/>
          <w:snapToGrid/>
          <w:kern w:val="22"/>
          <w:sz w:val="24"/>
          <w:szCs w:val="24"/>
          <w:lang w:eastAsia="zh-CN"/>
        </w:rPr>
        <w:t>《议定书》</w:t>
      </w:r>
      <w:r w:rsidR="00345251" w:rsidRPr="004228B6">
        <w:rPr>
          <w:rFonts w:eastAsia="宋体" w:cs="Times New Roman"/>
          <w:snapToGrid/>
          <w:kern w:val="22"/>
          <w:sz w:val="24"/>
          <w:szCs w:val="24"/>
          <w:lang w:eastAsia="ko-KR"/>
        </w:rPr>
        <w:t>和</w:t>
      </w:r>
      <w:r w:rsidR="002935B2" w:rsidRPr="004228B6">
        <w:rPr>
          <w:rFonts w:eastAsia="宋体" w:cs="Times New Roman" w:hint="eastAsia"/>
          <w:snapToGrid/>
          <w:kern w:val="22"/>
          <w:sz w:val="24"/>
          <w:szCs w:val="24"/>
          <w:lang w:eastAsia="zh-CN"/>
        </w:rPr>
        <w:t>履行</w:t>
      </w:r>
      <w:r w:rsidR="00345251" w:rsidRPr="004228B6">
        <w:rPr>
          <w:rFonts w:eastAsia="宋体" w:cs="Times New Roman"/>
          <w:snapToGrid/>
          <w:kern w:val="22"/>
          <w:sz w:val="24"/>
          <w:szCs w:val="24"/>
          <w:lang w:eastAsia="ko-KR"/>
        </w:rPr>
        <w:t>《议定书》的能力</w:t>
      </w:r>
      <w:r w:rsidR="00345251" w:rsidRPr="004228B6">
        <w:rPr>
          <w:rFonts w:eastAsia="宋体" w:cs="Times New Roman"/>
          <w:snapToGrid/>
          <w:kern w:val="22"/>
          <w:sz w:val="24"/>
          <w:szCs w:val="24"/>
          <w:lang w:eastAsia="ko-KR"/>
        </w:rPr>
        <w:t>)</w:t>
      </w:r>
      <w:r w:rsidR="00437956" w:rsidRPr="004228B6">
        <w:rPr>
          <w:rFonts w:eastAsia="宋体" w:cs="Times New Roman"/>
          <w:snapToGrid/>
          <w:kern w:val="22"/>
          <w:sz w:val="24"/>
          <w:szCs w:val="24"/>
          <w:lang w:eastAsia="ko-KR"/>
        </w:rPr>
        <w:t>(71%</w:t>
      </w:r>
      <w:r w:rsidR="00437956" w:rsidRPr="004228B6">
        <w:rPr>
          <w:rFonts w:eastAsia="宋体" w:cs="Times New Roman" w:hint="eastAsia"/>
          <w:snapToGrid/>
          <w:kern w:val="22"/>
          <w:sz w:val="24"/>
          <w:szCs w:val="24"/>
          <w:lang w:eastAsia="zh-CN"/>
        </w:rPr>
        <w:t>)</w:t>
      </w:r>
      <w:r w:rsidR="00345251" w:rsidRPr="004228B6">
        <w:rPr>
          <w:rFonts w:eastAsia="宋体" w:cs="Times New Roman"/>
          <w:snapToGrid/>
          <w:kern w:val="22"/>
          <w:sz w:val="24"/>
          <w:szCs w:val="24"/>
          <w:lang w:eastAsia="ko-KR"/>
        </w:rPr>
        <w:t>。大约</w:t>
      </w:r>
      <w:r w:rsidR="00345251" w:rsidRPr="004228B6">
        <w:rPr>
          <w:rFonts w:eastAsia="宋体" w:cs="Times New Roman"/>
          <w:snapToGrid/>
          <w:kern w:val="22"/>
          <w:sz w:val="24"/>
          <w:szCs w:val="24"/>
          <w:lang w:eastAsia="ko-KR"/>
        </w:rPr>
        <w:t>56%</w:t>
      </w:r>
      <w:r w:rsidR="00345251" w:rsidRPr="004228B6">
        <w:rPr>
          <w:rFonts w:eastAsia="宋体" w:cs="Times New Roman"/>
          <w:snapToGrid/>
          <w:kern w:val="22"/>
          <w:sz w:val="24"/>
          <w:szCs w:val="24"/>
          <w:lang w:eastAsia="ko-KR"/>
        </w:rPr>
        <w:t>的项目侧重关键领域</w:t>
      </w:r>
      <w:r w:rsidR="00345251" w:rsidRPr="004228B6">
        <w:rPr>
          <w:rFonts w:eastAsia="宋体" w:cs="Times New Roman"/>
          <w:snapToGrid/>
          <w:kern w:val="22"/>
          <w:sz w:val="24"/>
          <w:szCs w:val="24"/>
          <w:lang w:eastAsia="ko-KR"/>
        </w:rPr>
        <w:t>3(</w:t>
      </w:r>
      <w:r w:rsidR="00345251" w:rsidRPr="004228B6">
        <w:rPr>
          <w:rFonts w:eastAsia="宋体" w:cs="Times New Roman"/>
          <w:snapToGrid/>
          <w:kern w:val="22"/>
          <w:sz w:val="24"/>
          <w:szCs w:val="24"/>
          <w:lang w:eastAsia="ko-KR"/>
        </w:rPr>
        <w:t>谈判共同商定</w:t>
      </w:r>
      <w:r w:rsidR="002935B2" w:rsidRPr="004228B6">
        <w:rPr>
          <w:rFonts w:eastAsia="宋体" w:cs="Times New Roman" w:hint="eastAsia"/>
          <w:snapToGrid/>
          <w:kern w:val="22"/>
          <w:sz w:val="24"/>
          <w:szCs w:val="24"/>
          <w:lang w:eastAsia="zh-CN"/>
        </w:rPr>
        <w:t>的</w:t>
      </w:r>
      <w:r w:rsidR="002935B2" w:rsidRPr="004228B6">
        <w:rPr>
          <w:rFonts w:eastAsia="宋体" w:cs="Times New Roman"/>
          <w:snapToGrid/>
          <w:kern w:val="22"/>
          <w:sz w:val="24"/>
          <w:szCs w:val="24"/>
          <w:lang w:eastAsia="ko-KR"/>
        </w:rPr>
        <w:t>条件</w:t>
      </w:r>
      <w:r w:rsidR="00345251" w:rsidRPr="004228B6">
        <w:rPr>
          <w:rFonts w:eastAsia="宋体" w:cs="Times New Roman"/>
          <w:snapToGrid/>
          <w:kern w:val="22"/>
          <w:sz w:val="24"/>
          <w:szCs w:val="24"/>
          <w:lang w:eastAsia="ko-KR"/>
        </w:rPr>
        <w:t>的能力</w:t>
      </w:r>
      <w:r w:rsidR="00345251" w:rsidRPr="004228B6">
        <w:rPr>
          <w:rFonts w:eastAsia="宋体" w:cs="Times New Roman"/>
          <w:snapToGrid/>
          <w:kern w:val="22"/>
          <w:sz w:val="24"/>
          <w:szCs w:val="24"/>
          <w:lang w:eastAsia="ko-KR"/>
        </w:rPr>
        <w:t>)</w:t>
      </w:r>
      <w:r w:rsidR="00345251" w:rsidRPr="004228B6">
        <w:rPr>
          <w:rFonts w:eastAsia="宋体" w:cs="Times New Roman"/>
          <w:snapToGrid/>
          <w:kern w:val="22"/>
          <w:sz w:val="24"/>
          <w:szCs w:val="24"/>
          <w:lang w:eastAsia="ko-KR"/>
        </w:rPr>
        <w:t>，</w:t>
      </w:r>
      <w:r w:rsidR="00345251" w:rsidRPr="004228B6">
        <w:rPr>
          <w:rFonts w:eastAsia="宋体" w:cs="Times New Roman"/>
          <w:snapToGrid/>
          <w:kern w:val="22"/>
          <w:sz w:val="24"/>
          <w:szCs w:val="24"/>
          <w:lang w:eastAsia="ko-KR"/>
        </w:rPr>
        <w:t>59%</w:t>
      </w:r>
      <w:r w:rsidR="00345251" w:rsidRPr="004228B6">
        <w:rPr>
          <w:rFonts w:eastAsia="宋体" w:cs="Times New Roman"/>
          <w:snapToGrid/>
          <w:kern w:val="22"/>
          <w:sz w:val="24"/>
          <w:szCs w:val="24"/>
          <w:lang w:eastAsia="ko-KR"/>
        </w:rPr>
        <w:t>侧重关键领域</w:t>
      </w:r>
      <w:r w:rsidR="00345251" w:rsidRPr="004228B6">
        <w:rPr>
          <w:rFonts w:eastAsia="宋体" w:cs="Times New Roman"/>
          <w:snapToGrid/>
          <w:kern w:val="22"/>
          <w:sz w:val="24"/>
          <w:szCs w:val="24"/>
          <w:lang w:eastAsia="ko-KR"/>
        </w:rPr>
        <w:t>5(</w:t>
      </w:r>
      <w:r w:rsidR="00345251" w:rsidRPr="004228B6">
        <w:rPr>
          <w:rFonts w:eastAsia="宋体" w:cs="Times New Roman"/>
          <w:snapToGrid/>
          <w:kern w:val="22"/>
          <w:sz w:val="24"/>
          <w:szCs w:val="24"/>
          <w:lang w:eastAsia="ko-KR"/>
        </w:rPr>
        <w:t>发展</w:t>
      </w:r>
      <w:r w:rsidR="0003162F" w:rsidRPr="004228B6">
        <w:rPr>
          <w:rFonts w:eastAsia="宋体" w:cs="Times New Roman" w:hint="eastAsia"/>
          <w:snapToGrid/>
          <w:kern w:val="22"/>
          <w:sz w:val="24"/>
          <w:szCs w:val="24"/>
          <w:lang w:eastAsia="zh-CN"/>
        </w:rPr>
        <w:t>内生</w:t>
      </w:r>
      <w:r w:rsidR="00345251" w:rsidRPr="004228B6">
        <w:rPr>
          <w:rFonts w:eastAsia="宋体" w:cs="Times New Roman"/>
          <w:snapToGrid/>
          <w:kern w:val="22"/>
          <w:sz w:val="24"/>
          <w:szCs w:val="24"/>
          <w:lang w:eastAsia="ko-KR"/>
        </w:rPr>
        <w:t>研究能力的能力</w:t>
      </w:r>
      <w:r w:rsidR="00345251" w:rsidRPr="004228B6">
        <w:rPr>
          <w:rFonts w:eastAsia="宋体" w:cs="Times New Roman"/>
          <w:snapToGrid/>
          <w:kern w:val="22"/>
          <w:sz w:val="24"/>
          <w:szCs w:val="24"/>
          <w:lang w:eastAsia="ko-KR"/>
        </w:rPr>
        <w:t>)</w:t>
      </w:r>
      <w:r w:rsidR="00345251" w:rsidRPr="004228B6">
        <w:rPr>
          <w:rFonts w:eastAsia="宋体" w:cs="Times New Roman"/>
          <w:snapToGrid/>
          <w:kern w:val="22"/>
          <w:sz w:val="24"/>
          <w:szCs w:val="24"/>
          <w:lang w:eastAsia="ko-KR"/>
        </w:rPr>
        <w:t>。对关键领域</w:t>
      </w:r>
      <w:r w:rsidR="00345251" w:rsidRPr="004228B6">
        <w:rPr>
          <w:rFonts w:eastAsia="宋体" w:cs="Times New Roman"/>
          <w:snapToGrid/>
          <w:kern w:val="22"/>
          <w:sz w:val="24"/>
          <w:szCs w:val="24"/>
          <w:lang w:eastAsia="ko-KR"/>
        </w:rPr>
        <w:t>1</w:t>
      </w:r>
      <w:r w:rsidR="00345251" w:rsidRPr="004228B6">
        <w:rPr>
          <w:rFonts w:eastAsia="宋体" w:cs="Times New Roman"/>
          <w:snapToGrid/>
          <w:kern w:val="22"/>
          <w:sz w:val="24"/>
          <w:szCs w:val="24"/>
          <w:lang w:eastAsia="ko-KR"/>
        </w:rPr>
        <w:t>、</w:t>
      </w:r>
      <w:r w:rsidR="00345251" w:rsidRPr="004228B6">
        <w:rPr>
          <w:rFonts w:eastAsia="宋体" w:cs="Times New Roman"/>
          <w:snapToGrid/>
          <w:kern w:val="22"/>
          <w:sz w:val="24"/>
          <w:szCs w:val="24"/>
          <w:lang w:eastAsia="ko-KR"/>
        </w:rPr>
        <w:t>2</w:t>
      </w:r>
      <w:r w:rsidR="00345251" w:rsidRPr="004228B6">
        <w:rPr>
          <w:rFonts w:eastAsia="宋体" w:cs="Times New Roman"/>
          <w:snapToGrid/>
          <w:kern w:val="22"/>
          <w:sz w:val="24"/>
          <w:szCs w:val="24"/>
          <w:lang w:eastAsia="ko-KR"/>
        </w:rPr>
        <w:t>和</w:t>
      </w:r>
      <w:r w:rsidR="00345251" w:rsidRPr="004228B6">
        <w:rPr>
          <w:rFonts w:eastAsia="宋体" w:cs="Times New Roman"/>
          <w:snapToGrid/>
          <w:kern w:val="22"/>
          <w:sz w:val="24"/>
          <w:szCs w:val="24"/>
          <w:lang w:eastAsia="ko-KR"/>
        </w:rPr>
        <w:t>3</w:t>
      </w:r>
      <w:r w:rsidR="00345251" w:rsidRPr="004228B6">
        <w:rPr>
          <w:rFonts w:eastAsia="宋体" w:cs="Times New Roman"/>
          <w:snapToGrid/>
          <w:kern w:val="22"/>
          <w:sz w:val="24"/>
          <w:szCs w:val="24"/>
          <w:lang w:eastAsia="ko-KR"/>
        </w:rPr>
        <w:t>的</w:t>
      </w:r>
      <w:r w:rsidR="00437956" w:rsidRPr="004228B6">
        <w:rPr>
          <w:rFonts w:eastAsia="宋体" w:cs="Times New Roman" w:hint="eastAsia"/>
          <w:snapToGrid/>
          <w:kern w:val="22"/>
          <w:sz w:val="24"/>
          <w:szCs w:val="24"/>
          <w:lang w:eastAsia="zh-CN"/>
        </w:rPr>
        <w:t>侧重</w:t>
      </w:r>
      <w:r w:rsidR="00345251" w:rsidRPr="004228B6">
        <w:rPr>
          <w:rFonts w:eastAsia="宋体" w:cs="Times New Roman"/>
          <w:snapToGrid/>
          <w:kern w:val="22"/>
          <w:sz w:val="24"/>
          <w:szCs w:val="24"/>
          <w:lang w:eastAsia="ko-KR"/>
        </w:rPr>
        <w:t>符合实现爱知生物多样性目标</w:t>
      </w:r>
      <w:r w:rsidR="00345251" w:rsidRPr="004228B6">
        <w:rPr>
          <w:rFonts w:eastAsia="宋体" w:cs="Times New Roman"/>
          <w:snapToGrid/>
          <w:kern w:val="22"/>
          <w:sz w:val="24"/>
          <w:szCs w:val="24"/>
          <w:lang w:eastAsia="ko-KR"/>
        </w:rPr>
        <w:t>16</w:t>
      </w:r>
      <w:r w:rsidR="00345251" w:rsidRPr="004228B6">
        <w:rPr>
          <w:rFonts w:eastAsia="宋体" w:cs="Times New Roman"/>
          <w:snapToGrid/>
          <w:kern w:val="22"/>
          <w:sz w:val="24"/>
          <w:szCs w:val="24"/>
          <w:lang w:eastAsia="ko-KR"/>
        </w:rPr>
        <w:t>的努力，该目标</w:t>
      </w:r>
      <w:r w:rsidR="00437956" w:rsidRPr="004228B6">
        <w:rPr>
          <w:rFonts w:eastAsia="宋体" w:cs="Times New Roman" w:hint="eastAsia"/>
          <w:snapToGrid/>
          <w:kern w:val="22"/>
          <w:sz w:val="24"/>
          <w:szCs w:val="24"/>
          <w:lang w:eastAsia="zh-CN"/>
        </w:rPr>
        <w:t>要求</w:t>
      </w:r>
      <w:r w:rsidR="00345251" w:rsidRPr="004228B6">
        <w:rPr>
          <w:rFonts w:eastAsia="宋体" w:cs="Times New Roman"/>
          <w:snapToGrid/>
          <w:kern w:val="22"/>
          <w:sz w:val="24"/>
          <w:szCs w:val="24"/>
          <w:lang w:eastAsia="ko-KR"/>
        </w:rPr>
        <w:t>《名古屋议定书》</w:t>
      </w:r>
      <w:r w:rsidR="00437956" w:rsidRPr="004228B6">
        <w:rPr>
          <w:rFonts w:eastAsia="宋体" w:cs="Times New Roman" w:hint="eastAsia"/>
          <w:snapToGrid/>
          <w:kern w:val="22"/>
          <w:sz w:val="24"/>
          <w:szCs w:val="24"/>
          <w:lang w:eastAsia="zh-CN"/>
        </w:rPr>
        <w:t>至迟于</w:t>
      </w:r>
      <w:r w:rsidR="00345251" w:rsidRPr="004228B6">
        <w:rPr>
          <w:rFonts w:eastAsia="宋体" w:cs="Times New Roman"/>
          <w:snapToGrid/>
          <w:kern w:val="22"/>
          <w:sz w:val="24"/>
          <w:szCs w:val="24"/>
          <w:lang w:eastAsia="ko-KR"/>
        </w:rPr>
        <w:t>2015</w:t>
      </w:r>
      <w:r w:rsidR="00345251" w:rsidRPr="004228B6">
        <w:rPr>
          <w:rFonts w:eastAsia="宋体" w:cs="Times New Roman"/>
          <w:snapToGrid/>
          <w:kern w:val="22"/>
          <w:sz w:val="24"/>
          <w:szCs w:val="24"/>
          <w:lang w:eastAsia="ko-KR"/>
        </w:rPr>
        <w:t>年生效并投入运作，与国家立法保持一致。</w:t>
      </w:r>
      <w:r w:rsidR="00437956" w:rsidRPr="004228B6">
        <w:rPr>
          <w:rFonts w:eastAsia="宋体" w:cs="Times New Roman" w:hint="eastAsia"/>
          <w:snapToGrid/>
          <w:kern w:val="22"/>
          <w:sz w:val="24"/>
          <w:szCs w:val="24"/>
          <w:lang w:eastAsia="zh-CN"/>
        </w:rPr>
        <w:t>下一步</w:t>
      </w:r>
      <w:r w:rsidR="00345251" w:rsidRPr="004228B6">
        <w:rPr>
          <w:rFonts w:eastAsia="宋体" w:cs="Times New Roman"/>
          <w:snapToGrid/>
          <w:kern w:val="22"/>
          <w:sz w:val="24"/>
          <w:szCs w:val="24"/>
          <w:lang w:eastAsia="ko-KR"/>
        </w:rPr>
        <w:t>需要更加重视关键领域</w:t>
      </w:r>
      <w:r w:rsidR="00345251" w:rsidRPr="004228B6">
        <w:rPr>
          <w:rFonts w:eastAsia="宋体" w:cs="Times New Roman"/>
          <w:snapToGrid/>
          <w:kern w:val="22"/>
          <w:sz w:val="24"/>
          <w:szCs w:val="24"/>
          <w:lang w:eastAsia="ko-KR"/>
        </w:rPr>
        <w:t>3</w:t>
      </w:r>
      <w:r w:rsidR="00345251" w:rsidRPr="004228B6">
        <w:rPr>
          <w:rFonts w:eastAsia="宋体" w:cs="Times New Roman"/>
          <w:snapToGrid/>
          <w:kern w:val="22"/>
          <w:sz w:val="24"/>
          <w:szCs w:val="24"/>
          <w:lang w:eastAsia="ko-KR"/>
        </w:rPr>
        <w:t>和</w:t>
      </w:r>
      <w:r w:rsidR="00345251" w:rsidRPr="004228B6">
        <w:rPr>
          <w:rFonts w:eastAsia="宋体" w:cs="Times New Roman"/>
          <w:snapToGrid/>
          <w:kern w:val="22"/>
          <w:sz w:val="24"/>
          <w:szCs w:val="24"/>
          <w:lang w:eastAsia="ko-KR"/>
        </w:rPr>
        <w:t>5</w:t>
      </w:r>
      <w:r w:rsidR="00345251" w:rsidRPr="004228B6">
        <w:rPr>
          <w:rFonts w:eastAsia="宋体" w:cs="Times New Roman"/>
          <w:snapToGrid/>
          <w:kern w:val="22"/>
          <w:sz w:val="24"/>
          <w:szCs w:val="24"/>
          <w:lang w:eastAsia="ko-KR"/>
        </w:rPr>
        <w:t>，以支持各国努力加强谈判共同商定的条件和建设</w:t>
      </w:r>
      <w:r w:rsidR="0003162F" w:rsidRPr="004228B6">
        <w:rPr>
          <w:rFonts w:eastAsia="宋体" w:cs="Times New Roman" w:hint="eastAsia"/>
          <w:snapToGrid/>
          <w:kern w:val="22"/>
          <w:sz w:val="24"/>
          <w:szCs w:val="24"/>
          <w:lang w:eastAsia="zh-CN"/>
        </w:rPr>
        <w:t>内生</w:t>
      </w:r>
      <w:r w:rsidR="00345251" w:rsidRPr="004228B6">
        <w:rPr>
          <w:rFonts w:eastAsia="宋体" w:cs="Times New Roman"/>
          <w:snapToGrid/>
          <w:kern w:val="22"/>
          <w:sz w:val="24"/>
          <w:szCs w:val="24"/>
          <w:lang w:eastAsia="ko-KR"/>
        </w:rPr>
        <w:t>研究能力的能力。</w:t>
      </w:r>
    </w:p>
    <w:p w14:paraId="7FFF1060" w14:textId="6C4F11A6" w:rsidR="00345251" w:rsidRPr="009E0D4D" w:rsidRDefault="007802F5" w:rsidP="009E0D4D">
      <w:pPr>
        <w:pStyle w:val="Para1"/>
        <w:keepNext/>
        <w:numPr>
          <w:ilvl w:val="0"/>
          <w:numId w:val="0"/>
        </w:numPr>
        <w:suppressLineNumbers/>
        <w:suppressAutoHyphens/>
        <w:kinsoku w:val="0"/>
        <w:overflowPunct w:val="0"/>
        <w:autoSpaceDE w:val="0"/>
        <w:autoSpaceDN w:val="0"/>
        <w:spacing w:before="120"/>
        <w:rPr>
          <w:rFonts w:eastAsia="黑体" w:cs="Times New Roman"/>
          <w:snapToGrid/>
          <w:kern w:val="22"/>
          <w:sz w:val="24"/>
          <w:szCs w:val="24"/>
          <w:lang w:eastAsia="ko-KR"/>
        </w:rPr>
      </w:pPr>
      <w:r w:rsidRPr="009E0D4D">
        <w:rPr>
          <w:rFonts w:eastAsia="黑体" w:cs="Times New Roman"/>
          <w:snapToGrid/>
          <w:kern w:val="22"/>
          <w:sz w:val="24"/>
          <w:szCs w:val="24"/>
          <w:lang w:eastAsia="ko-KR"/>
        </w:rPr>
        <w:t>(g)</w:t>
      </w:r>
      <w:r w:rsidRPr="009E0D4D">
        <w:rPr>
          <w:rFonts w:eastAsia="黑体" w:cs="Times New Roman"/>
          <w:snapToGrid/>
          <w:kern w:val="22"/>
          <w:sz w:val="24"/>
          <w:szCs w:val="24"/>
          <w:lang w:eastAsia="ko-KR"/>
        </w:rPr>
        <w:tab/>
      </w:r>
      <w:r w:rsidR="00345251" w:rsidRPr="009E0D4D">
        <w:rPr>
          <w:rFonts w:eastAsia="黑体" w:cs="Times New Roman"/>
          <w:snapToGrid/>
          <w:kern w:val="22"/>
          <w:sz w:val="24"/>
          <w:szCs w:val="24"/>
          <w:lang w:eastAsia="ko-KR"/>
        </w:rPr>
        <w:t>支持</w:t>
      </w:r>
      <w:r w:rsidR="0010377D" w:rsidRPr="009E0D4D">
        <w:rPr>
          <w:rFonts w:eastAsia="黑体" w:cs="Times New Roman"/>
          <w:snapToGrid/>
          <w:kern w:val="22"/>
          <w:sz w:val="24"/>
          <w:szCs w:val="24"/>
          <w:lang w:eastAsia="ko-KR"/>
        </w:rPr>
        <w:t>获取和惠益分享</w:t>
      </w:r>
      <w:r w:rsidR="00345251" w:rsidRPr="009E0D4D">
        <w:rPr>
          <w:rFonts w:eastAsia="黑体" w:cs="Times New Roman"/>
          <w:snapToGrid/>
          <w:kern w:val="22"/>
          <w:sz w:val="24"/>
          <w:szCs w:val="24"/>
          <w:lang w:eastAsia="ko-KR"/>
        </w:rPr>
        <w:t>能力建设</w:t>
      </w:r>
      <w:r w:rsidR="00B6039C" w:rsidRPr="009E0D4D">
        <w:rPr>
          <w:rFonts w:eastAsia="黑体" w:cs="Times New Roman"/>
          <w:snapToGrid/>
          <w:kern w:val="22"/>
          <w:sz w:val="24"/>
          <w:szCs w:val="24"/>
          <w:lang w:eastAsia="ko-KR"/>
        </w:rPr>
        <w:t>举措</w:t>
      </w:r>
      <w:r w:rsidR="00345251" w:rsidRPr="009E0D4D">
        <w:rPr>
          <w:rFonts w:eastAsia="黑体" w:cs="Times New Roman"/>
          <w:snapToGrid/>
          <w:kern w:val="22"/>
          <w:sz w:val="24"/>
          <w:szCs w:val="24"/>
          <w:lang w:eastAsia="ko-KR"/>
        </w:rPr>
        <w:t>的组织</w:t>
      </w:r>
    </w:p>
    <w:p w14:paraId="77243D0A" w14:textId="11670D82" w:rsidR="00345251" w:rsidRPr="00004D1E" w:rsidRDefault="00140887" w:rsidP="009E0D4D">
      <w:pPr>
        <w:pStyle w:val="Para1"/>
        <w:numPr>
          <w:ilvl w:val="0"/>
          <w:numId w:val="0"/>
        </w:numPr>
        <w:pBdr>
          <w:top w:val="nil"/>
          <w:left w:val="nil"/>
          <w:bottom w:val="nil"/>
          <w:right w:val="nil"/>
          <w:between w:val="nil"/>
          <w:bar w:val="nil"/>
        </w:pBdr>
        <w:wordWrap w:val="0"/>
        <w:spacing w:before="120"/>
        <w:rPr>
          <w:rFonts w:eastAsia="宋体" w:cs="Times New Roman"/>
          <w:snapToGrid/>
          <w:spacing w:val="2"/>
          <w:kern w:val="22"/>
          <w:sz w:val="24"/>
          <w:szCs w:val="24"/>
          <w:lang w:eastAsia="ko-KR"/>
        </w:rPr>
      </w:pPr>
      <w:r w:rsidRPr="00004D1E">
        <w:rPr>
          <w:rFonts w:eastAsia="宋体" w:cs="Times New Roman"/>
          <w:snapToGrid/>
          <w:spacing w:val="2"/>
          <w:kern w:val="22"/>
          <w:sz w:val="24"/>
          <w:szCs w:val="24"/>
          <w:lang w:eastAsia="ko-KR"/>
        </w:rPr>
        <w:t>37.</w:t>
      </w:r>
      <w:r w:rsidR="00F8670A" w:rsidRPr="00004D1E">
        <w:rPr>
          <w:rFonts w:eastAsia="宋体" w:cs="Times New Roman"/>
          <w:snapToGrid/>
          <w:color w:val="000000"/>
          <w:spacing w:val="2"/>
          <w:kern w:val="22"/>
          <w:sz w:val="24"/>
          <w:szCs w:val="24"/>
          <w:lang w:eastAsia="ko-KR"/>
        </w:rPr>
        <w:tab/>
      </w:r>
      <w:r w:rsidR="00345251" w:rsidRPr="00004D1E">
        <w:rPr>
          <w:rFonts w:eastAsia="宋体" w:cs="Times New Roman"/>
          <w:snapToGrid/>
          <w:spacing w:val="2"/>
          <w:kern w:val="22"/>
          <w:sz w:val="24"/>
          <w:szCs w:val="24"/>
          <w:lang w:eastAsia="ko-KR"/>
        </w:rPr>
        <w:t>在国际组织实施或执行的</w:t>
      </w:r>
      <w:r w:rsidR="00345251" w:rsidRPr="00004D1E">
        <w:rPr>
          <w:rFonts w:eastAsia="宋体" w:cs="Times New Roman"/>
          <w:snapToGrid/>
          <w:spacing w:val="2"/>
          <w:kern w:val="22"/>
          <w:sz w:val="24"/>
          <w:szCs w:val="24"/>
          <w:lang w:eastAsia="ko-KR"/>
        </w:rPr>
        <w:t>102</w:t>
      </w:r>
      <w:r w:rsidR="00345251" w:rsidRPr="00004D1E">
        <w:rPr>
          <w:rFonts w:eastAsia="宋体" w:cs="Times New Roman"/>
          <w:snapToGrid/>
          <w:spacing w:val="2"/>
          <w:kern w:val="22"/>
          <w:sz w:val="24"/>
          <w:szCs w:val="24"/>
          <w:lang w:eastAsia="ko-KR"/>
        </w:rPr>
        <w:t>项能力建设</w:t>
      </w:r>
      <w:r w:rsidR="00B6039C" w:rsidRPr="00004D1E">
        <w:rPr>
          <w:rFonts w:eastAsia="宋体" w:cs="Times New Roman"/>
          <w:snapToGrid/>
          <w:spacing w:val="2"/>
          <w:kern w:val="22"/>
          <w:sz w:val="24"/>
          <w:szCs w:val="24"/>
          <w:lang w:eastAsia="ko-KR"/>
        </w:rPr>
        <w:t>举措</w:t>
      </w:r>
      <w:r w:rsidR="00345251" w:rsidRPr="00004D1E">
        <w:rPr>
          <w:rFonts w:eastAsia="宋体" w:cs="Times New Roman"/>
          <w:snapToGrid/>
          <w:spacing w:val="2"/>
          <w:kern w:val="22"/>
          <w:sz w:val="24"/>
          <w:szCs w:val="24"/>
          <w:lang w:eastAsia="ko-KR"/>
        </w:rPr>
        <w:t>中，有</w:t>
      </w:r>
      <w:r w:rsidR="00345251" w:rsidRPr="00004D1E">
        <w:rPr>
          <w:rFonts w:eastAsia="宋体" w:cs="Times New Roman"/>
          <w:snapToGrid/>
          <w:spacing w:val="2"/>
          <w:kern w:val="22"/>
          <w:sz w:val="24"/>
          <w:szCs w:val="24"/>
          <w:lang w:eastAsia="ko-KR"/>
        </w:rPr>
        <w:t>50</w:t>
      </w:r>
      <w:r w:rsidR="00345251" w:rsidRPr="00004D1E">
        <w:rPr>
          <w:rFonts w:eastAsia="宋体" w:cs="Times New Roman"/>
          <w:snapToGrid/>
          <w:spacing w:val="2"/>
          <w:kern w:val="22"/>
          <w:sz w:val="24"/>
          <w:szCs w:val="24"/>
          <w:lang w:eastAsia="ko-KR"/>
        </w:rPr>
        <w:t>项</w:t>
      </w:r>
      <w:r w:rsidR="00345251" w:rsidRPr="00004D1E">
        <w:rPr>
          <w:rFonts w:eastAsia="宋体" w:cs="Times New Roman"/>
          <w:snapToGrid/>
          <w:spacing w:val="2"/>
          <w:kern w:val="22"/>
          <w:sz w:val="24"/>
          <w:szCs w:val="24"/>
          <w:lang w:eastAsia="ko-KR"/>
        </w:rPr>
        <w:t>(2</w:t>
      </w:r>
      <w:r w:rsidR="00345251" w:rsidRPr="00004D1E">
        <w:rPr>
          <w:rFonts w:eastAsia="宋体" w:cs="Times New Roman"/>
          <w:snapToGrid/>
          <w:spacing w:val="2"/>
          <w:kern w:val="22"/>
          <w:sz w:val="24"/>
          <w:szCs w:val="24"/>
          <w:lang w:eastAsia="ko-KR"/>
        </w:rPr>
        <w:t>项全球</w:t>
      </w:r>
      <w:r w:rsidR="00B6039C" w:rsidRPr="00004D1E">
        <w:rPr>
          <w:rFonts w:eastAsia="宋体" w:cs="Times New Roman"/>
          <w:snapToGrid/>
          <w:spacing w:val="2"/>
          <w:kern w:val="22"/>
          <w:sz w:val="24"/>
          <w:szCs w:val="24"/>
          <w:lang w:eastAsia="ko-KR"/>
        </w:rPr>
        <w:t>举措</w:t>
      </w:r>
      <w:r w:rsidR="00345251" w:rsidRPr="00004D1E">
        <w:rPr>
          <w:rFonts w:eastAsia="宋体" w:cs="Times New Roman"/>
          <w:snapToGrid/>
          <w:spacing w:val="2"/>
          <w:kern w:val="22"/>
          <w:sz w:val="24"/>
          <w:szCs w:val="24"/>
          <w:lang w:eastAsia="ko-KR"/>
        </w:rPr>
        <w:t>、</w:t>
      </w:r>
      <w:r w:rsidR="00345251" w:rsidRPr="00004D1E">
        <w:rPr>
          <w:rFonts w:eastAsia="宋体" w:cs="Times New Roman"/>
          <w:snapToGrid/>
          <w:spacing w:val="2"/>
          <w:kern w:val="22"/>
          <w:sz w:val="24"/>
          <w:szCs w:val="24"/>
          <w:lang w:eastAsia="ko-KR"/>
        </w:rPr>
        <w:t>20</w:t>
      </w:r>
      <w:r w:rsidR="00345251" w:rsidRPr="00004D1E">
        <w:rPr>
          <w:rFonts w:eastAsia="宋体" w:cs="Times New Roman"/>
          <w:snapToGrid/>
          <w:spacing w:val="2"/>
          <w:kern w:val="22"/>
          <w:sz w:val="24"/>
          <w:szCs w:val="24"/>
          <w:lang w:eastAsia="ko-KR"/>
        </w:rPr>
        <w:t>项非洲</w:t>
      </w:r>
      <w:r w:rsidR="00B6039C" w:rsidRPr="00004D1E">
        <w:rPr>
          <w:rFonts w:eastAsia="宋体" w:cs="Times New Roman"/>
          <w:snapToGrid/>
          <w:spacing w:val="2"/>
          <w:kern w:val="22"/>
          <w:sz w:val="24"/>
          <w:szCs w:val="24"/>
          <w:lang w:eastAsia="ko-KR"/>
        </w:rPr>
        <w:t>举措</w:t>
      </w:r>
      <w:r w:rsidR="00345251" w:rsidRPr="00004D1E">
        <w:rPr>
          <w:rFonts w:eastAsia="宋体" w:cs="Times New Roman"/>
          <w:snapToGrid/>
          <w:spacing w:val="2"/>
          <w:kern w:val="22"/>
          <w:sz w:val="24"/>
          <w:szCs w:val="24"/>
          <w:lang w:eastAsia="ko-KR"/>
        </w:rPr>
        <w:t>、</w:t>
      </w:r>
      <w:r w:rsidR="00345251" w:rsidRPr="00004D1E">
        <w:rPr>
          <w:rFonts w:eastAsia="宋体" w:cs="Times New Roman"/>
          <w:snapToGrid/>
          <w:spacing w:val="2"/>
          <w:kern w:val="22"/>
          <w:sz w:val="24"/>
          <w:szCs w:val="24"/>
          <w:lang w:eastAsia="ko-KR"/>
        </w:rPr>
        <w:t>18</w:t>
      </w:r>
      <w:r w:rsidR="00345251" w:rsidRPr="00004D1E">
        <w:rPr>
          <w:rFonts w:eastAsia="宋体" w:cs="Times New Roman"/>
          <w:snapToGrid/>
          <w:spacing w:val="2"/>
          <w:kern w:val="22"/>
          <w:sz w:val="24"/>
          <w:szCs w:val="24"/>
          <w:lang w:eastAsia="ko-KR"/>
        </w:rPr>
        <w:t>项亚太</w:t>
      </w:r>
      <w:r w:rsidR="00B6039C" w:rsidRPr="00004D1E">
        <w:rPr>
          <w:rFonts w:eastAsia="宋体" w:cs="Times New Roman"/>
          <w:snapToGrid/>
          <w:spacing w:val="2"/>
          <w:kern w:val="22"/>
          <w:sz w:val="24"/>
          <w:szCs w:val="24"/>
          <w:lang w:eastAsia="ko-KR"/>
        </w:rPr>
        <w:t>举措</w:t>
      </w:r>
      <w:r w:rsidR="00345251" w:rsidRPr="00004D1E">
        <w:rPr>
          <w:rFonts w:eastAsia="宋体" w:cs="Times New Roman"/>
          <w:snapToGrid/>
          <w:spacing w:val="2"/>
          <w:kern w:val="22"/>
          <w:sz w:val="24"/>
          <w:szCs w:val="24"/>
          <w:lang w:eastAsia="ko-KR"/>
        </w:rPr>
        <w:t>和</w:t>
      </w:r>
      <w:r w:rsidR="00345251" w:rsidRPr="00004D1E">
        <w:rPr>
          <w:rFonts w:eastAsia="宋体" w:cs="Times New Roman"/>
          <w:snapToGrid/>
          <w:spacing w:val="2"/>
          <w:kern w:val="22"/>
          <w:sz w:val="24"/>
          <w:szCs w:val="24"/>
          <w:lang w:eastAsia="ko-KR"/>
        </w:rPr>
        <w:t>10</w:t>
      </w:r>
      <w:proofErr w:type="gramStart"/>
      <w:r w:rsidR="00345251" w:rsidRPr="00004D1E">
        <w:rPr>
          <w:rFonts w:eastAsia="宋体" w:cs="Times New Roman"/>
          <w:snapToGrid/>
          <w:spacing w:val="2"/>
          <w:kern w:val="22"/>
          <w:sz w:val="24"/>
          <w:szCs w:val="24"/>
          <w:lang w:eastAsia="ko-KR"/>
        </w:rPr>
        <w:t>项拉丁美洲和加勒比</w:t>
      </w:r>
      <w:r w:rsidR="00B6039C" w:rsidRPr="00004D1E">
        <w:rPr>
          <w:rFonts w:eastAsia="宋体" w:cs="Times New Roman"/>
          <w:snapToGrid/>
          <w:spacing w:val="2"/>
          <w:kern w:val="22"/>
          <w:sz w:val="24"/>
          <w:szCs w:val="24"/>
          <w:lang w:eastAsia="ko-KR"/>
        </w:rPr>
        <w:t>举措</w:t>
      </w:r>
      <w:r w:rsidR="00345251" w:rsidRPr="00004D1E">
        <w:rPr>
          <w:rFonts w:eastAsia="宋体" w:cs="Times New Roman"/>
          <w:snapToGrid/>
          <w:spacing w:val="2"/>
          <w:kern w:val="22"/>
          <w:sz w:val="24"/>
          <w:szCs w:val="24"/>
          <w:lang w:eastAsia="ko-KR"/>
        </w:rPr>
        <w:t>)(</w:t>
      </w:r>
      <w:proofErr w:type="gramEnd"/>
      <w:r w:rsidR="00345251" w:rsidRPr="00004D1E">
        <w:rPr>
          <w:rFonts w:eastAsia="宋体" w:cs="Times New Roman"/>
          <w:snapToGrid/>
          <w:spacing w:val="2"/>
          <w:kern w:val="22"/>
          <w:sz w:val="24"/>
          <w:szCs w:val="24"/>
          <w:lang w:eastAsia="ko-KR"/>
        </w:rPr>
        <w:t>50%)</w:t>
      </w:r>
      <w:r w:rsidR="00345251" w:rsidRPr="00004D1E">
        <w:rPr>
          <w:rFonts w:eastAsia="宋体" w:cs="Times New Roman"/>
          <w:snapToGrid/>
          <w:spacing w:val="2"/>
          <w:kern w:val="22"/>
          <w:sz w:val="24"/>
          <w:szCs w:val="24"/>
          <w:lang w:eastAsia="ko-KR"/>
        </w:rPr>
        <w:t>已经或正在得到全球环境基金的资助。根据秘书处为本报告汇编的资料，</w:t>
      </w:r>
      <w:r w:rsidR="00553443" w:rsidRPr="00004D1E">
        <w:rPr>
          <w:rFonts w:ascii="宋体" w:eastAsia="宋体" w:hAnsi="宋体" w:cs="Times New Roman" w:hint="eastAsia"/>
          <w:snapToGrid/>
          <w:spacing w:val="2"/>
          <w:kern w:val="22"/>
          <w:sz w:val="24"/>
          <w:szCs w:val="24"/>
          <w:lang w:eastAsia="zh-CN"/>
        </w:rPr>
        <w:t>全球</w:t>
      </w:r>
      <w:r w:rsidR="00553443" w:rsidRPr="00004D1E">
        <w:rPr>
          <w:rFonts w:ascii="宋体" w:eastAsia="宋体" w:hAnsi="宋体" w:cs="微软雅黑" w:hint="eastAsia"/>
          <w:snapToGrid/>
          <w:spacing w:val="2"/>
          <w:kern w:val="22"/>
          <w:sz w:val="24"/>
          <w:szCs w:val="24"/>
          <w:lang w:eastAsia="zh-CN"/>
        </w:rPr>
        <w:t>环境</w:t>
      </w:r>
      <w:r w:rsidR="00345251" w:rsidRPr="00004D1E">
        <w:rPr>
          <w:rFonts w:eastAsia="宋体" w:cs="Times New Roman"/>
          <w:snapToGrid/>
          <w:spacing w:val="2"/>
          <w:kern w:val="22"/>
          <w:sz w:val="24"/>
          <w:szCs w:val="24"/>
          <w:lang w:eastAsia="ko-KR"/>
        </w:rPr>
        <w:t>基金已经为获取和</w:t>
      </w:r>
      <w:r w:rsidR="00553443" w:rsidRPr="00004D1E">
        <w:rPr>
          <w:rFonts w:eastAsia="宋体" w:cs="Times New Roman" w:hint="eastAsia"/>
          <w:snapToGrid/>
          <w:spacing w:val="2"/>
          <w:kern w:val="22"/>
          <w:sz w:val="24"/>
          <w:szCs w:val="24"/>
          <w:lang w:eastAsia="zh-CN"/>
        </w:rPr>
        <w:t>惠益</w:t>
      </w:r>
      <w:r w:rsidR="00345251" w:rsidRPr="00004D1E">
        <w:rPr>
          <w:rFonts w:eastAsia="宋体" w:cs="Times New Roman"/>
          <w:snapToGrid/>
          <w:spacing w:val="2"/>
          <w:kern w:val="22"/>
          <w:sz w:val="24"/>
          <w:szCs w:val="24"/>
          <w:lang w:eastAsia="ko-KR"/>
        </w:rPr>
        <w:t>分享方面的能力建设举措投入大约</w:t>
      </w:r>
      <w:r w:rsidR="00345251" w:rsidRPr="00004D1E">
        <w:rPr>
          <w:rFonts w:eastAsia="宋体" w:cs="Times New Roman"/>
          <w:snapToGrid/>
          <w:spacing w:val="2"/>
          <w:kern w:val="22"/>
          <w:sz w:val="24"/>
          <w:szCs w:val="24"/>
          <w:lang w:eastAsia="ko-KR"/>
        </w:rPr>
        <w:t>1</w:t>
      </w:r>
      <w:r w:rsidR="00345251" w:rsidRPr="00004D1E">
        <w:rPr>
          <w:rFonts w:eastAsia="宋体" w:cs="Times New Roman"/>
          <w:snapToGrid/>
          <w:spacing w:val="2"/>
          <w:kern w:val="22"/>
          <w:sz w:val="24"/>
          <w:szCs w:val="24"/>
          <w:lang w:eastAsia="ko-KR"/>
        </w:rPr>
        <w:t>亿美元核心资金，并在</w:t>
      </w:r>
      <w:r w:rsidR="00345251" w:rsidRPr="00004D1E">
        <w:rPr>
          <w:rFonts w:eastAsia="宋体" w:cs="Times New Roman"/>
          <w:snapToGrid/>
          <w:spacing w:val="2"/>
          <w:kern w:val="22"/>
          <w:sz w:val="24"/>
          <w:szCs w:val="24"/>
          <w:lang w:eastAsia="ko-KR"/>
        </w:rPr>
        <w:t>100</w:t>
      </w:r>
      <w:r w:rsidR="00345251" w:rsidRPr="00004D1E">
        <w:rPr>
          <w:rFonts w:eastAsia="宋体" w:cs="Times New Roman"/>
          <w:snapToGrid/>
          <w:spacing w:val="2"/>
          <w:kern w:val="22"/>
          <w:sz w:val="24"/>
          <w:szCs w:val="24"/>
          <w:lang w:eastAsia="ko-KR"/>
        </w:rPr>
        <w:t>多个国家带动了</w:t>
      </w:r>
      <w:r w:rsidR="00345251" w:rsidRPr="00004D1E">
        <w:rPr>
          <w:rFonts w:eastAsia="宋体" w:cs="Times New Roman"/>
          <w:snapToGrid/>
          <w:spacing w:val="2"/>
          <w:kern w:val="22"/>
          <w:sz w:val="24"/>
          <w:szCs w:val="24"/>
          <w:lang w:eastAsia="ko-KR"/>
        </w:rPr>
        <w:t>3</w:t>
      </w:r>
      <w:r w:rsidR="00345251" w:rsidRPr="00004D1E">
        <w:rPr>
          <w:rFonts w:eastAsia="宋体" w:cs="Times New Roman"/>
          <w:snapToGrid/>
          <w:spacing w:val="2"/>
          <w:kern w:val="22"/>
          <w:sz w:val="24"/>
          <w:szCs w:val="24"/>
          <w:lang w:eastAsia="ko-KR"/>
        </w:rPr>
        <w:t>亿多美元的共同融资。</w:t>
      </w:r>
      <w:r w:rsidR="00345251" w:rsidRPr="00004D1E">
        <w:rPr>
          <w:rStyle w:val="FootnoteReference"/>
          <w:rFonts w:eastAsia="宋体" w:cs="Times New Roman"/>
          <w:snapToGrid/>
          <w:spacing w:val="2"/>
          <w:kern w:val="22"/>
          <w:sz w:val="24"/>
          <w:szCs w:val="24"/>
          <w:lang w:eastAsia="ko-KR"/>
        </w:rPr>
        <w:footnoteReference w:id="15"/>
      </w:r>
    </w:p>
    <w:p w14:paraId="4446A6BD" w14:textId="4B226A3B" w:rsidR="00345251" w:rsidRPr="004228B6" w:rsidRDefault="00140887" w:rsidP="009E0D4D">
      <w:pPr>
        <w:pStyle w:val="Para1"/>
        <w:numPr>
          <w:ilvl w:val="0"/>
          <w:numId w:val="0"/>
        </w:numPr>
        <w:pBdr>
          <w:top w:val="nil"/>
          <w:left w:val="nil"/>
          <w:bottom w:val="nil"/>
          <w:right w:val="nil"/>
          <w:between w:val="nil"/>
          <w:bar w:val="nil"/>
        </w:pBdr>
        <w:wordWrap w:val="0"/>
        <w:spacing w:before="120"/>
        <w:rPr>
          <w:rFonts w:eastAsia="宋体" w:cs="Times New Roman"/>
          <w:snapToGrid/>
          <w:kern w:val="22"/>
          <w:sz w:val="24"/>
          <w:szCs w:val="24"/>
          <w:lang w:eastAsia="ko-KR"/>
        </w:rPr>
      </w:pPr>
      <w:r w:rsidRPr="004228B6">
        <w:rPr>
          <w:rFonts w:eastAsia="宋体" w:cs="Times New Roman"/>
          <w:snapToGrid/>
          <w:kern w:val="22"/>
          <w:sz w:val="24"/>
          <w:szCs w:val="24"/>
          <w:lang w:eastAsia="ko-KR"/>
        </w:rPr>
        <w:t>38.</w:t>
      </w:r>
      <w:r w:rsidR="00F8670A" w:rsidRPr="004228B6">
        <w:rPr>
          <w:rFonts w:eastAsia="宋体" w:cs="Times New Roman"/>
          <w:snapToGrid/>
          <w:color w:val="000000"/>
          <w:kern w:val="22"/>
          <w:sz w:val="24"/>
          <w:szCs w:val="24"/>
          <w:lang w:eastAsia="ko-KR"/>
        </w:rPr>
        <w:tab/>
      </w:r>
      <w:r w:rsidR="00345251" w:rsidRPr="004228B6">
        <w:rPr>
          <w:rFonts w:eastAsia="宋体" w:cs="Times New Roman"/>
          <w:snapToGrid/>
          <w:kern w:val="22"/>
          <w:sz w:val="24"/>
          <w:szCs w:val="24"/>
          <w:lang w:eastAsia="ko-KR"/>
        </w:rPr>
        <w:t>从下表</w:t>
      </w:r>
      <w:r w:rsidR="00345251" w:rsidRPr="004228B6">
        <w:rPr>
          <w:rFonts w:eastAsia="宋体" w:cs="Times New Roman"/>
          <w:snapToGrid/>
          <w:kern w:val="22"/>
          <w:sz w:val="24"/>
          <w:szCs w:val="24"/>
          <w:lang w:eastAsia="ko-KR"/>
        </w:rPr>
        <w:t>1</w:t>
      </w:r>
      <w:r w:rsidR="00345251" w:rsidRPr="004228B6">
        <w:rPr>
          <w:rFonts w:eastAsia="宋体" w:cs="Times New Roman"/>
          <w:snapToGrid/>
          <w:kern w:val="22"/>
          <w:sz w:val="24"/>
          <w:szCs w:val="24"/>
          <w:lang w:eastAsia="ko-KR"/>
        </w:rPr>
        <w:t>中可以看出，联合国开发计划署</w:t>
      </w:r>
      <w:r w:rsidR="00345251" w:rsidRPr="004228B6">
        <w:rPr>
          <w:rFonts w:eastAsia="宋体" w:cs="Times New Roman"/>
          <w:snapToGrid/>
          <w:kern w:val="22"/>
          <w:sz w:val="24"/>
          <w:szCs w:val="24"/>
          <w:lang w:eastAsia="ko-KR"/>
        </w:rPr>
        <w:t>(</w:t>
      </w:r>
      <w:r w:rsidR="00345251" w:rsidRPr="004228B6">
        <w:rPr>
          <w:rFonts w:eastAsia="宋体" w:cs="Times New Roman"/>
          <w:snapToGrid/>
          <w:kern w:val="22"/>
          <w:sz w:val="24"/>
          <w:szCs w:val="24"/>
          <w:lang w:eastAsia="ko-KR"/>
        </w:rPr>
        <w:t>开发署</w:t>
      </w:r>
      <w:r w:rsidR="00345251" w:rsidRPr="004228B6">
        <w:rPr>
          <w:rFonts w:eastAsia="宋体" w:cs="Times New Roman"/>
          <w:snapToGrid/>
          <w:kern w:val="22"/>
          <w:sz w:val="24"/>
          <w:szCs w:val="24"/>
          <w:lang w:eastAsia="ko-KR"/>
        </w:rPr>
        <w:t>)</w:t>
      </w:r>
      <w:r w:rsidR="00345251" w:rsidRPr="004228B6">
        <w:rPr>
          <w:rFonts w:eastAsia="宋体" w:cs="Times New Roman"/>
          <w:snapToGrid/>
          <w:kern w:val="22"/>
          <w:sz w:val="24"/>
          <w:szCs w:val="24"/>
          <w:lang w:eastAsia="ko-KR"/>
        </w:rPr>
        <w:t>开展了最多的</w:t>
      </w:r>
      <w:r w:rsidR="004C17B5" w:rsidRPr="004228B6">
        <w:rPr>
          <w:rFonts w:eastAsia="宋体" w:cs="Times New Roman"/>
          <w:snapToGrid/>
          <w:kern w:val="22"/>
          <w:sz w:val="24"/>
          <w:szCs w:val="24"/>
          <w:lang w:eastAsia="ko-KR"/>
        </w:rPr>
        <w:t>获取和惠益分享</w:t>
      </w:r>
      <w:r w:rsidR="00345251" w:rsidRPr="004228B6">
        <w:rPr>
          <w:rFonts w:eastAsia="宋体" w:cs="Times New Roman"/>
          <w:snapToGrid/>
          <w:kern w:val="22"/>
          <w:sz w:val="24"/>
          <w:szCs w:val="24"/>
          <w:lang w:eastAsia="ko-KR"/>
        </w:rPr>
        <w:t>能力建设举措，其次是联合国环境规划署</w:t>
      </w:r>
      <w:r w:rsidR="00345251" w:rsidRPr="004228B6">
        <w:rPr>
          <w:rFonts w:eastAsia="宋体" w:cs="Times New Roman"/>
          <w:snapToGrid/>
          <w:kern w:val="22"/>
          <w:sz w:val="24"/>
          <w:szCs w:val="24"/>
          <w:lang w:eastAsia="ko-KR"/>
        </w:rPr>
        <w:t>(</w:t>
      </w:r>
      <w:r w:rsidR="00345251" w:rsidRPr="004228B6">
        <w:rPr>
          <w:rFonts w:eastAsia="宋体" w:cs="Times New Roman"/>
          <w:snapToGrid/>
          <w:kern w:val="22"/>
          <w:sz w:val="24"/>
          <w:szCs w:val="24"/>
          <w:lang w:eastAsia="ko-KR"/>
        </w:rPr>
        <w:t>环境署</w:t>
      </w:r>
      <w:r w:rsidR="00345251" w:rsidRPr="004228B6">
        <w:rPr>
          <w:rFonts w:eastAsia="宋体" w:cs="Times New Roman"/>
          <w:snapToGrid/>
          <w:kern w:val="22"/>
          <w:sz w:val="24"/>
          <w:szCs w:val="24"/>
          <w:lang w:eastAsia="ko-KR"/>
        </w:rPr>
        <w:t>)</w:t>
      </w:r>
      <w:r w:rsidR="00345251" w:rsidRPr="004228B6">
        <w:rPr>
          <w:rFonts w:eastAsia="宋体" w:cs="Times New Roman"/>
          <w:snapToGrid/>
          <w:kern w:val="22"/>
          <w:sz w:val="24"/>
          <w:szCs w:val="24"/>
          <w:lang w:eastAsia="ko-KR"/>
        </w:rPr>
        <w:t>。</w:t>
      </w:r>
      <w:r w:rsidR="0010377D" w:rsidRPr="004228B6">
        <w:rPr>
          <w:rFonts w:eastAsia="宋体" w:cs="Times New Roman"/>
          <w:snapToGrid/>
          <w:kern w:val="22"/>
          <w:sz w:val="24"/>
          <w:szCs w:val="24"/>
          <w:lang w:eastAsia="ko-KR"/>
        </w:rPr>
        <w:t>获取和惠益分享</w:t>
      </w:r>
      <w:r w:rsidR="00345251" w:rsidRPr="004228B6">
        <w:rPr>
          <w:rFonts w:eastAsia="宋体" w:cs="Times New Roman"/>
          <w:snapToGrid/>
          <w:kern w:val="22"/>
          <w:sz w:val="24"/>
          <w:szCs w:val="24"/>
          <w:lang w:eastAsia="ko-KR"/>
        </w:rPr>
        <w:t>能力发展倡议</w:t>
      </w:r>
      <w:r w:rsidR="00FC63FE" w:rsidRPr="004228B6">
        <w:rPr>
          <w:rStyle w:val="FootnoteReference"/>
          <w:rFonts w:eastAsia="宋体" w:cs="Times New Roman"/>
          <w:snapToGrid/>
          <w:kern w:val="22"/>
          <w:sz w:val="24"/>
          <w:szCs w:val="24"/>
          <w:lang w:eastAsia="ko-KR"/>
        </w:rPr>
        <w:footnoteReference w:id="16"/>
      </w:r>
      <w:r w:rsidR="00BD4430">
        <w:rPr>
          <w:rFonts w:eastAsia="宋体" w:cs="Times New Roman" w:hint="eastAsia"/>
          <w:snapToGrid/>
          <w:kern w:val="22"/>
          <w:sz w:val="24"/>
          <w:szCs w:val="24"/>
          <w:lang w:eastAsia="zh-CN"/>
        </w:rPr>
        <w:t xml:space="preserve"> </w:t>
      </w:r>
      <w:r w:rsidR="00345251" w:rsidRPr="004228B6">
        <w:rPr>
          <w:rFonts w:eastAsia="宋体" w:cs="Times New Roman"/>
          <w:snapToGrid/>
          <w:kern w:val="22"/>
          <w:sz w:val="24"/>
          <w:szCs w:val="24"/>
          <w:lang w:eastAsia="ko-KR"/>
        </w:rPr>
        <w:t>正在为</w:t>
      </w:r>
      <w:r w:rsidR="00345251" w:rsidRPr="004228B6">
        <w:rPr>
          <w:rFonts w:eastAsia="宋体" w:cs="Times New Roman"/>
          <w:snapToGrid/>
          <w:kern w:val="22"/>
          <w:sz w:val="24"/>
          <w:szCs w:val="24"/>
          <w:lang w:eastAsia="ko-KR"/>
        </w:rPr>
        <w:t>15</w:t>
      </w:r>
      <w:r w:rsidR="00345251" w:rsidRPr="004228B6">
        <w:rPr>
          <w:rFonts w:eastAsia="宋体" w:cs="Times New Roman"/>
          <w:snapToGrid/>
          <w:kern w:val="22"/>
          <w:sz w:val="24"/>
          <w:szCs w:val="24"/>
          <w:lang w:eastAsia="ko-KR"/>
        </w:rPr>
        <w:t>个国家的国家一级能力建设活动提供支持，并与德国国际合作</w:t>
      </w:r>
      <w:r w:rsidR="00553443" w:rsidRPr="004228B6">
        <w:rPr>
          <w:rFonts w:eastAsia="宋体" w:cs="Times New Roman" w:hint="eastAsia"/>
          <w:snapToGrid/>
          <w:kern w:val="22"/>
          <w:sz w:val="24"/>
          <w:szCs w:val="24"/>
          <w:lang w:eastAsia="zh-CN"/>
        </w:rPr>
        <w:t>机构</w:t>
      </w:r>
      <w:r w:rsidR="00345251" w:rsidRPr="004228B6">
        <w:rPr>
          <w:rFonts w:eastAsia="宋体" w:cs="Times New Roman"/>
          <w:snapToGrid/>
          <w:kern w:val="22"/>
          <w:sz w:val="24"/>
          <w:szCs w:val="24"/>
          <w:lang w:eastAsia="ko-KR"/>
        </w:rPr>
        <w:t>合作支持另外七个项目。</w:t>
      </w:r>
    </w:p>
    <w:p w14:paraId="61EF2D04" w14:textId="5149C1E1" w:rsidR="00AC3CFB" w:rsidRPr="0057112A" w:rsidRDefault="00AC3CFB" w:rsidP="00AC3CFB">
      <w:pPr>
        <w:keepNext/>
        <w:suppressLineNumbers/>
        <w:suppressAutoHyphens/>
        <w:kinsoku w:val="0"/>
        <w:overflowPunct w:val="0"/>
        <w:autoSpaceDE w:val="0"/>
        <w:autoSpaceDN w:val="0"/>
        <w:spacing w:before="120" w:after="120"/>
        <w:ind w:left="990" w:hanging="990"/>
        <w:jc w:val="left"/>
        <w:rPr>
          <w:rFonts w:eastAsia="黑体" w:cs="Times New Roman"/>
          <w:bCs/>
          <w:kern w:val="22"/>
          <w:sz w:val="24"/>
          <w:lang w:eastAsia="zh-CN"/>
        </w:rPr>
      </w:pPr>
      <w:r w:rsidRPr="0057112A">
        <w:rPr>
          <w:rFonts w:eastAsia="黑体" w:cs="Times New Roman"/>
          <w:bCs/>
          <w:kern w:val="22"/>
          <w:sz w:val="24"/>
          <w:lang w:eastAsia="zh-CN"/>
        </w:rPr>
        <w:lastRenderedPageBreak/>
        <w:t>表</w:t>
      </w:r>
      <w:r w:rsidRPr="0057112A">
        <w:rPr>
          <w:rFonts w:eastAsia="黑体" w:cs="Times New Roman"/>
          <w:bCs/>
          <w:kern w:val="22"/>
          <w:sz w:val="24"/>
          <w:lang w:eastAsia="zh-CN"/>
        </w:rPr>
        <w:t>1</w:t>
      </w:r>
      <w:r w:rsidR="0057112A" w:rsidRPr="0057112A">
        <w:rPr>
          <w:rFonts w:eastAsia="黑体" w:cs="Times New Roman"/>
          <w:bCs/>
          <w:kern w:val="22"/>
          <w:sz w:val="24"/>
          <w:lang w:eastAsia="zh-CN"/>
        </w:rPr>
        <w:t>.</w:t>
      </w:r>
      <w:r w:rsidRPr="0057112A">
        <w:rPr>
          <w:rFonts w:eastAsia="黑体" w:cs="Times New Roman"/>
          <w:bCs/>
          <w:kern w:val="22"/>
          <w:sz w:val="24"/>
          <w:lang w:eastAsia="zh-CN"/>
        </w:rPr>
        <w:tab/>
      </w:r>
      <w:r w:rsidRPr="0057112A">
        <w:rPr>
          <w:rFonts w:eastAsia="黑体" w:cs="Times New Roman"/>
          <w:bCs/>
          <w:kern w:val="22"/>
          <w:sz w:val="24"/>
          <w:lang w:eastAsia="zh-CN"/>
        </w:rPr>
        <w:t>国际组织实施</w:t>
      </w:r>
      <w:r w:rsidRPr="0057112A">
        <w:rPr>
          <w:rFonts w:eastAsia="黑体" w:cs="Times New Roman"/>
          <w:bCs/>
          <w:kern w:val="22"/>
          <w:sz w:val="24"/>
          <w:lang w:eastAsia="zh-CN"/>
        </w:rPr>
        <w:t>/</w:t>
      </w:r>
      <w:r w:rsidRPr="0057112A">
        <w:rPr>
          <w:rFonts w:eastAsia="黑体" w:cs="Times New Roman"/>
          <w:bCs/>
          <w:kern w:val="22"/>
          <w:sz w:val="24"/>
          <w:lang w:eastAsia="zh-CN"/>
        </w:rPr>
        <w:t>执行的项目数量和比例</w:t>
      </w:r>
    </w:p>
    <w:tbl>
      <w:tblPr>
        <w:tblW w:w="9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993"/>
        <w:gridCol w:w="992"/>
        <w:gridCol w:w="1134"/>
        <w:gridCol w:w="850"/>
        <w:gridCol w:w="851"/>
        <w:gridCol w:w="992"/>
        <w:gridCol w:w="1191"/>
      </w:tblGrid>
      <w:tr w:rsidR="00AC3CFB" w:rsidRPr="004228B6" w14:paraId="4651DFD7" w14:textId="77777777" w:rsidTr="0057112A">
        <w:trPr>
          <w:jc w:val="center"/>
        </w:trPr>
        <w:tc>
          <w:tcPr>
            <w:tcW w:w="2830" w:type="dxa"/>
            <w:shd w:val="clear" w:color="auto" w:fill="auto"/>
            <w:noWrap/>
            <w:hideMark/>
          </w:tcPr>
          <w:p w14:paraId="2F9EE7DE" w14:textId="77777777" w:rsidR="00AC3CFB" w:rsidRPr="0057112A" w:rsidRDefault="00AC3CFB" w:rsidP="0057112A">
            <w:pPr>
              <w:suppressLineNumbers/>
              <w:suppressAutoHyphens/>
              <w:kinsoku w:val="0"/>
              <w:overflowPunct w:val="0"/>
              <w:autoSpaceDE w:val="0"/>
              <w:autoSpaceDN w:val="0"/>
              <w:spacing w:before="60" w:after="60"/>
              <w:jc w:val="center"/>
              <w:rPr>
                <w:rFonts w:ascii="黑体" w:eastAsia="黑体" w:hAnsi="黑体" w:cs="Times New Roman"/>
                <w:bCs/>
                <w:kern w:val="22"/>
                <w:sz w:val="20"/>
                <w:szCs w:val="20"/>
              </w:rPr>
            </w:pPr>
            <w:proofErr w:type="spellStart"/>
            <w:r w:rsidRPr="0057112A">
              <w:rPr>
                <w:rFonts w:ascii="黑体" w:eastAsia="黑体" w:hAnsi="黑体" w:cs="Times New Roman"/>
                <w:bCs/>
                <w:kern w:val="22"/>
                <w:sz w:val="20"/>
                <w:szCs w:val="20"/>
              </w:rPr>
              <w:t>组织</w:t>
            </w:r>
            <w:proofErr w:type="spellEnd"/>
          </w:p>
        </w:tc>
        <w:tc>
          <w:tcPr>
            <w:tcW w:w="993" w:type="dxa"/>
            <w:shd w:val="clear" w:color="auto" w:fill="auto"/>
            <w:noWrap/>
            <w:hideMark/>
          </w:tcPr>
          <w:p w14:paraId="7E31FB53" w14:textId="77777777" w:rsidR="00AC3CFB" w:rsidRPr="0057112A" w:rsidRDefault="00AC3CFB" w:rsidP="0057112A">
            <w:pPr>
              <w:suppressLineNumbers/>
              <w:suppressAutoHyphens/>
              <w:kinsoku w:val="0"/>
              <w:overflowPunct w:val="0"/>
              <w:autoSpaceDE w:val="0"/>
              <w:autoSpaceDN w:val="0"/>
              <w:spacing w:before="60" w:after="60"/>
              <w:jc w:val="center"/>
              <w:rPr>
                <w:rFonts w:ascii="黑体" w:eastAsia="黑体" w:hAnsi="黑体" w:cs="Times New Roman"/>
                <w:bCs/>
                <w:kern w:val="22"/>
                <w:sz w:val="20"/>
                <w:szCs w:val="20"/>
              </w:rPr>
            </w:pPr>
            <w:proofErr w:type="spellStart"/>
            <w:r w:rsidRPr="0057112A">
              <w:rPr>
                <w:rFonts w:ascii="黑体" w:eastAsia="黑体" w:hAnsi="黑体" w:cs="Times New Roman"/>
                <w:bCs/>
                <w:kern w:val="22"/>
                <w:sz w:val="20"/>
                <w:szCs w:val="20"/>
              </w:rPr>
              <w:t>非洲</w:t>
            </w:r>
            <w:proofErr w:type="spellEnd"/>
          </w:p>
        </w:tc>
        <w:tc>
          <w:tcPr>
            <w:tcW w:w="992" w:type="dxa"/>
            <w:shd w:val="clear" w:color="auto" w:fill="auto"/>
            <w:noWrap/>
            <w:hideMark/>
          </w:tcPr>
          <w:p w14:paraId="5E838A86" w14:textId="30E411A8" w:rsidR="00AC3CFB" w:rsidRPr="0057112A" w:rsidRDefault="00AC3CFB" w:rsidP="0057112A">
            <w:pPr>
              <w:suppressLineNumbers/>
              <w:suppressAutoHyphens/>
              <w:kinsoku w:val="0"/>
              <w:overflowPunct w:val="0"/>
              <w:autoSpaceDE w:val="0"/>
              <w:autoSpaceDN w:val="0"/>
              <w:spacing w:before="60" w:after="60"/>
              <w:jc w:val="center"/>
              <w:rPr>
                <w:rFonts w:ascii="黑体" w:eastAsia="黑体" w:hAnsi="黑体" w:cs="Times New Roman"/>
                <w:bCs/>
                <w:kern w:val="22"/>
                <w:sz w:val="20"/>
                <w:szCs w:val="20"/>
              </w:rPr>
            </w:pPr>
            <w:proofErr w:type="spellStart"/>
            <w:r w:rsidRPr="0057112A">
              <w:rPr>
                <w:rFonts w:ascii="黑体" w:eastAsia="黑体" w:hAnsi="黑体" w:cs="Times New Roman"/>
                <w:bCs/>
                <w:kern w:val="22"/>
                <w:sz w:val="20"/>
                <w:szCs w:val="20"/>
              </w:rPr>
              <w:t>亚太</w:t>
            </w:r>
            <w:proofErr w:type="spellEnd"/>
          </w:p>
        </w:tc>
        <w:tc>
          <w:tcPr>
            <w:tcW w:w="1134" w:type="dxa"/>
            <w:shd w:val="clear" w:color="auto" w:fill="auto"/>
            <w:noWrap/>
            <w:hideMark/>
          </w:tcPr>
          <w:p w14:paraId="77661BC1" w14:textId="31965B90" w:rsidR="00AC3CFB" w:rsidRPr="0057112A" w:rsidRDefault="00AC3CFB" w:rsidP="0057112A">
            <w:pPr>
              <w:suppressLineNumbers/>
              <w:suppressAutoHyphens/>
              <w:kinsoku w:val="0"/>
              <w:overflowPunct w:val="0"/>
              <w:autoSpaceDE w:val="0"/>
              <w:autoSpaceDN w:val="0"/>
              <w:spacing w:before="60" w:after="60"/>
              <w:jc w:val="center"/>
              <w:rPr>
                <w:rFonts w:ascii="黑体" w:eastAsia="黑体" w:hAnsi="黑体" w:cs="Times New Roman"/>
                <w:bCs/>
                <w:spacing w:val="-10"/>
                <w:kern w:val="22"/>
                <w:sz w:val="20"/>
                <w:szCs w:val="20"/>
                <w:lang w:eastAsia="zh-CN"/>
              </w:rPr>
            </w:pPr>
            <w:r w:rsidRPr="0057112A">
              <w:rPr>
                <w:rFonts w:ascii="黑体" w:eastAsia="黑体" w:hAnsi="黑体" w:cs="Times New Roman"/>
                <w:bCs/>
                <w:spacing w:val="-10"/>
                <w:kern w:val="22"/>
                <w:sz w:val="20"/>
                <w:szCs w:val="20"/>
                <w:lang w:eastAsia="zh-CN"/>
              </w:rPr>
              <w:t>拉丁美洲和加勒比</w:t>
            </w:r>
          </w:p>
        </w:tc>
        <w:tc>
          <w:tcPr>
            <w:tcW w:w="850" w:type="dxa"/>
            <w:shd w:val="clear" w:color="auto" w:fill="auto"/>
            <w:noWrap/>
            <w:hideMark/>
          </w:tcPr>
          <w:p w14:paraId="2343BC97" w14:textId="105720DF" w:rsidR="00AC3CFB" w:rsidRPr="0057112A" w:rsidRDefault="00553443" w:rsidP="0057112A">
            <w:pPr>
              <w:suppressLineNumbers/>
              <w:suppressAutoHyphens/>
              <w:kinsoku w:val="0"/>
              <w:overflowPunct w:val="0"/>
              <w:autoSpaceDE w:val="0"/>
              <w:autoSpaceDN w:val="0"/>
              <w:spacing w:before="60" w:after="60"/>
              <w:jc w:val="center"/>
              <w:rPr>
                <w:rFonts w:ascii="黑体" w:eastAsia="黑体" w:hAnsi="黑体" w:cs="Times New Roman"/>
                <w:bCs/>
                <w:kern w:val="22"/>
                <w:sz w:val="20"/>
                <w:szCs w:val="20"/>
              </w:rPr>
            </w:pPr>
            <w:r w:rsidRPr="0057112A">
              <w:rPr>
                <w:rFonts w:ascii="黑体" w:eastAsia="黑体" w:hAnsi="黑体" w:cs="Times New Roman" w:hint="eastAsia"/>
                <w:bCs/>
                <w:kern w:val="22"/>
                <w:sz w:val="20"/>
                <w:szCs w:val="20"/>
                <w:lang w:eastAsia="zh-CN"/>
              </w:rPr>
              <w:t>中东欧</w:t>
            </w:r>
          </w:p>
        </w:tc>
        <w:tc>
          <w:tcPr>
            <w:tcW w:w="851" w:type="dxa"/>
            <w:shd w:val="clear" w:color="auto" w:fill="auto"/>
            <w:noWrap/>
            <w:hideMark/>
          </w:tcPr>
          <w:p w14:paraId="78A6C1E5" w14:textId="7994D81C" w:rsidR="00AC3CFB" w:rsidRPr="0057112A" w:rsidRDefault="00AC3CFB" w:rsidP="0057112A">
            <w:pPr>
              <w:suppressLineNumbers/>
              <w:suppressAutoHyphens/>
              <w:kinsoku w:val="0"/>
              <w:overflowPunct w:val="0"/>
              <w:autoSpaceDE w:val="0"/>
              <w:autoSpaceDN w:val="0"/>
              <w:spacing w:before="60" w:after="60"/>
              <w:jc w:val="center"/>
              <w:rPr>
                <w:rFonts w:ascii="黑体" w:eastAsia="黑体" w:hAnsi="黑体" w:cs="Times New Roman"/>
                <w:bCs/>
                <w:spacing w:val="-8"/>
                <w:kern w:val="22"/>
                <w:sz w:val="20"/>
                <w:szCs w:val="20"/>
              </w:rPr>
            </w:pPr>
            <w:proofErr w:type="spellStart"/>
            <w:r w:rsidRPr="0057112A">
              <w:rPr>
                <w:rFonts w:ascii="黑体" w:eastAsia="黑体" w:hAnsi="黑体" w:cs="Times New Roman"/>
                <w:bCs/>
                <w:spacing w:val="-8"/>
                <w:kern w:val="22"/>
                <w:sz w:val="20"/>
                <w:szCs w:val="20"/>
              </w:rPr>
              <w:t>全球</w:t>
            </w:r>
            <w:proofErr w:type="spellEnd"/>
          </w:p>
        </w:tc>
        <w:tc>
          <w:tcPr>
            <w:tcW w:w="992" w:type="dxa"/>
            <w:shd w:val="clear" w:color="auto" w:fill="auto"/>
            <w:noWrap/>
            <w:hideMark/>
          </w:tcPr>
          <w:p w14:paraId="3069749D" w14:textId="5E33A6DA" w:rsidR="00AC3CFB" w:rsidRPr="0057112A" w:rsidRDefault="00AC3CFB" w:rsidP="0057112A">
            <w:pPr>
              <w:suppressLineNumbers/>
              <w:suppressAutoHyphens/>
              <w:kinsoku w:val="0"/>
              <w:overflowPunct w:val="0"/>
              <w:autoSpaceDE w:val="0"/>
              <w:autoSpaceDN w:val="0"/>
              <w:spacing w:before="60" w:after="60"/>
              <w:jc w:val="center"/>
              <w:rPr>
                <w:rFonts w:ascii="黑体" w:eastAsia="黑体" w:hAnsi="黑体" w:cs="Times New Roman"/>
                <w:bCs/>
                <w:kern w:val="22"/>
                <w:sz w:val="20"/>
                <w:szCs w:val="20"/>
              </w:rPr>
            </w:pPr>
            <w:proofErr w:type="spellStart"/>
            <w:r w:rsidRPr="0057112A">
              <w:rPr>
                <w:rFonts w:ascii="黑体" w:eastAsia="黑体" w:hAnsi="黑体" w:cs="Times New Roman"/>
                <w:bCs/>
                <w:kern w:val="22"/>
                <w:sz w:val="20"/>
                <w:szCs w:val="20"/>
              </w:rPr>
              <w:t>项目数</w:t>
            </w:r>
            <w:proofErr w:type="spellEnd"/>
          </w:p>
        </w:tc>
        <w:tc>
          <w:tcPr>
            <w:tcW w:w="1191" w:type="dxa"/>
            <w:shd w:val="clear" w:color="auto" w:fill="auto"/>
            <w:noWrap/>
            <w:hideMark/>
          </w:tcPr>
          <w:p w14:paraId="58AB7FC7" w14:textId="2FE0C164" w:rsidR="00AC3CFB" w:rsidRPr="0057112A" w:rsidRDefault="00AC3CFB" w:rsidP="0057112A">
            <w:pPr>
              <w:suppressLineNumbers/>
              <w:suppressAutoHyphens/>
              <w:kinsoku w:val="0"/>
              <w:overflowPunct w:val="0"/>
              <w:autoSpaceDE w:val="0"/>
              <w:autoSpaceDN w:val="0"/>
              <w:spacing w:before="60" w:after="60"/>
              <w:jc w:val="center"/>
              <w:rPr>
                <w:rFonts w:ascii="黑体" w:eastAsia="黑体" w:hAnsi="黑体" w:cs="Times New Roman"/>
                <w:bCs/>
                <w:spacing w:val="-6"/>
                <w:kern w:val="22"/>
                <w:sz w:val="20"/>
                <w:szCs w:val="20"/>
              </w:rPr>
            </w:pPr>
            <w:proofErr w:type="spellStart"/>
            <w:r w:rsidRPr="0057112A">
              <w:rPr>
                <w:rFonts w:ascii="黑体" w:eastAsia="黑体" w:hAnsi="黑体" w:cs="Times New Roman"/>
                <w:bCs/>
                <w:spacing w:val="-6"/>
                <w:kern w:val="22"/>
                <w:sz w:val="20"/>
                <w:szCs w:val="20"/>
              </w:rPr>
              <w:t>百分</w:t>
            </w:r>
            <w:proofErr w:type="spellEnd"/>
            <w:r w:rsidR="00553443" w:rsidRPr="0057112A">
              <w:rPr>
                <w:rFonts w:ascii="黑体" w:eastAsia="黑体" w:hAnsi="黑体" w:cs="Times New Roman" w:hint="eastAsia"/>
                <w:bCs/>
                <w:spacing w:val="-6"/>
                <w:kern w:val="22"/>
                <w:sz w:val="20"/>
                <w:szCs w:val="20"/>
                <w:lang w:eastAsia="zh-CN"/>
              </w:rPr>
              <w:t>比</w:t>
            </w:r>
          </w:p>
        </w:tc>
      </w:tr>
      <w:tr w:rsidR="00AC3CFB" w:rsidRPr="004228B6" w14:paraId="257CA62B" w14:textId="77777777" w:rsidTr="002A1AB6">
        <w:trPr>
          <w:jc w:val="center"/>
        </w:trPr>
        <w:tc>
          <w:tcPr>
            <w:tcW w:w="2830" w:type="dxa"/>
            <w:shd w:val="clear" w:color="auto" w:fill="auto"/>
          </w:tcPr>
          <w:p w14:paraId="4E05202F" w14:textId="498B2644" w:rsidR="00AC3CFB" w:rsidRPr="0057112A" w:rsidRDefault="004C17B5" w:rsidP="00914818">
            <w:pPr>
              <w:suppressLineNumbers/>
              <w:suppressAutoHyphens/>
              <w:kinsoku w:val="0"/>
              <w:overflowPunct w:val="0"/>
              <w:autoSpaceDE w:val="0"/>
              <w:autoSpaceDN w:val="0"/>
              <w:spacing w:before="60" w:after="60"/>
              <w:jc w:val="left"/>
              <w:rPr>
                <w:rFonts w:eastAsia="宋体" w:cs="Times New Roman"/>
                <w:bCs/>
                <w:kern w:val="22"/>
                <w:sz w:val="20"/>
                <w:szCs w:val="20"/>
              </w:rPr>
            </w:pPr>
            <w:proofErr w:type="spellStart"/>
            <w:r w:rsidRPr="0057112A">
              <w:rPr>
                <w:rFonts w:eastAsia="宋体" w:cs="Times New Roman"/>
                <w:bCs/>
                <w:kern w:val="22"/>
                <w:sz w:val="20"/>
                <w:szCs w:val="20"/>
              </w:rPr>
              <w:t>获取和惠益分享</w:t>
            </w:r>
            <w:r w:rsidR="00AC3CFB" w:rsidRPr="0057112A">
              <w:rPr>
                <w:rFonts w:eastAsia="宋体" w:cs="Times New Roman"/>
                <w:bCs/>
                <w:kern w:val="22"/>
                <w:sz w:val="20"/>
                <w:szCs w:val="20"/>
              </w:rPr>
              <w:t>倡议</w:t>
            </w:r>
            <w:proofErr w:type="spellEnd"/>
            <w:r w:rsidR="00AC3CFB" w:rsidRPr="0057112A">
              <w:rPr>
                <w:rStyle w:val="FootnoteReference"/>
                <w:rFonts w:eastAsia="宋体" w:cs="Times New Roman"/>
                <w:bCs/>
                <w:kern w:val="22"/>
                <w:sz w:val="20"/>
                <w:szCs w:val="20"/>
              </w:rPr>
              <w:footnoteReference w:id="17"/>
            </w:r>
          </w:p>
        </w:tc>
        <w:tc>
          <w:tcPr>
            <w:tcW w:w="993" w:type="dxa"/>
            <w:shd w:val="clear" w:color="auto" w:fill="auto"/>
            <w:noWrap/>
          </w:tcPr>
          <w:p w14:paraId="35B08630"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10</w:t>
            </w:r>
          </w:p>
        </w:tc>
        <w:tc>
          <w:tcPr>
            <w:tcW w:w="992" w:type="dxa"/>
            <w:shd w:val="clear" w:color="auto" w:fill="auto"/>
            <w:noWrap/>
          </w:tcPr>
          <w:p w14:paraId="5018B47B" w14:textId="77777777" w:rsidR="00AC3CFB" w:rsidRPr="0057112A" w:rsidRDefault="00AC3CFB" w:rsidP="00914818">
            <w:pPr>
              <w:suppressLineNumbers/>
              <w:tabs>
                <w:tab w:val="center" w:pos="477"/>
              </w:tab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6</w:t>
            </w:r>
          </w:p>
        </w:tc>
        <w:tc>
          <w:tcPr>
            <w:tcW w:w="1134" w:type="dxa"/>
            <w:shd w:val="clear" w:color="auto" w:fill="auto"/>
            <w:noWrap/>
          </w:tcPr>
          <w:p w14:paraId="5ED0B2BD"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3</w:t>
            </w:r>
          </w:p>
        </w:tc>
        <w:tc>
          <w:tcPr>
            <w:tcW w:w="850" w:type="dxa"/>
            <w:shd w:val="clear" w:color="auto" w:fill="auto"/>
            <w:noWrap/>
          </w:tcPr>
          <w:p w14:paraId="0765F79F"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w:t>
            </w:r>
          </w:p>
        </w:tc>
        <w:tc>
          <w:tcPr>
            <w:tcW w:w="851" w:type="dxa"/>
            <w:shd w:val="clear" w:color="auto" w:fill="auto"/>
            <w:noWrap/>
          </w:tcPr>
          <w:p w14:paraId="6DD94502"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w:t>
            </w:r>
          </w:p>
        </w:tc>
        <w:tc>
          <w:tcPr>
            <w:tcW w:w="992" w:type="dxa"/>
            <w:shd w:val="clear" w:color="auto" w:fill="auto"/>
            <w:noWrap/>
          </w:tcPr>
          <w:p w14:paraId="43394B0C"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bCs/>
                <w:kern w:val="22"/>
                <w:sz w:val="20"/>
                <w:szCs w:val="20"/>
              </w:rPr>
            </w:pPr>
            <w:r w:rsidRPr="0057112A">
              <w:rPr>
                <w:rFonts w:eastAsia="宋体" w:cs="Times New Roman"/>
                <w:bCs/>
                <w:kern w:val="22"/>
                <w:sz w:val="20"/>
                <w:szCs w:val="20"/>
              </w:rPr>
              <w:t>19</w:t>
            </w:r>
          </w:p>
        </w:tc>
        <w:tc>
          <w:tcPr>
            <w:tcW w:w="1191" w:type="dxa"/>
            <w:shd w:val="clear" w:color="auto" w:fill="auto"/>
            <w:noWrap/>
          </w:tcPr>
          <w:p w14:paraId="0800E5CD" w14:textId="3F2E0739" w:rsidR="00AC3CFB" w:rsidRPr="0057112A" w:rsidRDefault="00AC3CFB" w:rsidP="00914818">
            <w:pPr>
              <w:suppressLineNumbers/>
              <w:suppressAutoHyphens/>
              <w:kinsoku w:val="0"/>
              <w:overflowPunct w:val="0"/>
              <w:autoSpaceDE w:val="0"/>
              <w:autoSpaceDN w:val="0"/>
              <w:spacing w:before="60" w:after="60"/>
              <w:jc w:val="right"/>
              <w:rPr>
                <w:rFonts w:eastAsia="宋体" w:cs="Times New Roman"/>
                <w:kern w:val="22"/>
                <w:sz w:val="20"/>
                <w:szCs w:val="20"/>
              </w:rPr>
            </w:pPr>
            <w:r w:rsidRPr="0057112A">
              <w:rPr>
                <w:rFonts w:eastAsia="宋体" w:cs="Times New Roman"/>
                <w:kern w:val="22"/>
                <w:sz w:val="20"/>
                <w:szCs w:val="20"/>
              </w:rPr>
              <w:t>19%</w:t>
            </w:r>
          </w:p>
        </w:tc>
      </w:tr>
      <w:tr w:rsidR="00AC3CFB" w:rsidRPr="004228B6" w14:paraId="46BFCE02" w14:textId="77777777" w:rsidTr="002A1AB6">
        <w:trPr>
          <w:jc w:val="center"/>
        </w:trPr>
        <w:tc>
          <w:tcPr>
            <w:tcW w:w="2830" w:type="dxa"/>
            <w:shd w:val="clear" w:color="auto" w:fill="auto"/>
          </w:tcPr>
          <w:p w14:paraId="39FF780B" w14:textId="510D44F9" w:rsidR="00AC3CFB" w:rsidRPr="0057112A" w:rsidRDefault="004C17B5" w:rsidP="00B83F42">
            <w:pPr>
              <w:suppressLineNumbers/>
              <w:suppressAutoHyphens/>
              <w:kinsoku w:val="0"/>
              <w:wordWrap w:val="0"/>
              <w:overflowPunct w:val="0"/>
              <w:autoSpaceDE w:val="0"/>
              <w:autoSpaceDN w:val="0"/>
              <w:spacing w:before="60" w:after="60"/>
              <w:ind w:right="-108"/>
              <w:jc w:val="left"/>
              <w:rPr>
                <w:rFonts w:eastAsia="宋体" w:cs="Times New Roman"/>
                <w:bCs/>
                <w:kern w:val="22"/>
                <w:sz w:val="20"/>
                <w:szCs w:val="20"/>
                <w:lang w:eastAsia="zh-CN"/>
              </w:rPr>
            </w:pPr>
            <w:r w:rsidRPr="0057112A">
              <w:rPr>
                <w:rFonts w:eastAsia="宋体" w:cs="Times New Roman"/>
                <w:bCs/>
                <w:kern w:val="22"/>
                <w:sz w:val="20"/>
                <w:szCs w:val="20"/>
                <w:lang w:eastAsia="zh-CN"/>
              </w:rPr>
              <w:t>获取和惠益分享</w:t>
            </w:r>
            <w:r w:rsidR="00AC3CFB" w:rsidRPr="0057112A">
              <w:rPr>
                <w:rFonts w:eastAsia="宋体" w:cs="Times New Roman"/>
                <w:bCs/>
                <w:kern w:val="22"/>
                <w:sz w:val="20"/>
                <w:szCs w:val="20"/>
                <w:lang w:eastAsia="zh-CN"/>
              </w:rPr>
              <w:t>倡议</w:t>
            </w:r>
            <w:r w:rsidR="00AC3CFB" w:rsidRPr="0057112A">
              <w:rPr>
                <w:rFonts w:eastAsia="宋体" w:cs="Times New Roman"/>
                <w:bCs/>
                <w:kern w:val="22"/>
                <w:sz w:val="20"/>
                <w:szCs w:val="20"/>
                <w:lang w:eastAsia="zh-CN"/>
              </w:rPr>
              <w:t>/</w:t>
            </w:r>
            <w:r w:rsidR="00C45D2A" w:rsidRPr="0057112A">
              <w:rPr>
                <w:rFonts w:eastAsia="宋体" w:cs="Times New Roman"/>
                <w:kern w:val="22"/>
                <w:sz w:val="20"/>
                <w:szCs w:val="20"/>
                <w:lang w:eastAsia="ko-KR"/>
              </w:rPr>
              <w:t>德国国际合作</w:t>
            </w:r>
            <w:r w:rsidR="00C45D2A" w:rsidRPr="0057112A">
              <w:rPr>
                <w:rFonts w:eastAsia="宋体" w:cs="Times New Roman"/>
                <w:kern w:val="22"/>
                <w:sz w:val="20"/>
                <w:szCs w:val="20"/>
                <w:lang w:eastAsia="zh-CN"/>
              </w:rPr>
              <w:t>机构</w:t>
            </w:r>
          </w:p>
        </w:tc>
        <w:tc>
          <w:tcPr>
            <w:tcW w:w="993" w:type="dxa"/>
            <w:shd w:val="clear" w:color="auto" w:fill="auto"/>
            <w:noWrap/>
          </w:tcPr>
          <w:p w14:paraId="18AD0F39"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5</w:t>
            </w:r>
          </w:p>
        </w:tc>
        <w:tc>
          <w:tcPr>
            <w:tcW w:w="992" w:type="dxa"/>
            <w:shd w:val="clear" w:color="auto" w:fill="auto"/>
            <w:noWrap/>
          </w:tcPr>
          <w:p w14:paraId="422DAD49"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w:t>
            </w:r>
          </w:p>
        </w:tc>
        <w:tc>
          <w:tcPr>
            <w:tcW w:w="1134" w:type="dxa"/>
            <w:shd w:val="clear" w:color="auto" w:fill="auto"/>
            <w:noWrap/>
          </w:tcPr>
          <w:p w14:paraId="6D5DB078"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w:t>
            </w:r>
          </w:p>
        </w:tc>
        <w:tc>
          <w:tcPr>
            <w:tcW w:w="850" w:type="dxa"/>
            <w:shd w:val="clear" w:color="auto" w:fill="auto"/>
            <w:noWrap/>
          </w:tcPr>
          <w:p w14:paraId="3E47DB76"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w:t>
            </w:r>
          </w:p>
        </w:tc>
        <w:tc>
          <w:tcPr>
            <w:tcW w:w="851" w:type="dxa"/>
            <w:shd w:val="clear" w:color="auto" w:fill="auto"/>
            <w:noWrap/>
          </w:tcPr>
          <w:p w14:paraId="65BB1F0C"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w:t>
            </w:r>
          </w:p>
        </w:tc>
        <w:tc>
          <w:tcPr>
            <w:tcW w:w="992" w:type="dxa"/>
            <w:shd w:val="clear" w:color="auto" w:fill="auto"/>
            <w:noWrap/>
          </w:tcPr>
          <w:p w14:paraId="56A2FFC0"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bCs/>
                <w:kern w:val="22"/>
                <w:sz w:val="20"/>
                <w:szCs w:val="20"/>
              </w:rPr>
            </w:pPr>
            <w:r w:rsidRPr="0057112A">
              <w:rPr>
                <w:rFonts w:eastAsia="宋体" w:cs="Times New Roman"/>
                <w:bCs/>
                <w:kern w:val="22"/>
                <w:sz w:val="20"/>
                <w:szCs w:val="20"/>
              </w:rPr>
              <w:t>5</w:t>
            </w:r>
          </w:p>
        </w:tc>
        <w:tc>
          <w:tcPr>
            <w:tcW w:w="1191" w:type="dxa"/>
            <w:shd w:val="clear" w:color="auto" w:fill="auto"/>
            <w:noWrap/>
          </w:tcPr>
          <w:p w14:paraId="463A5446" w14:textId="6BBD7A2C" w:rsidR="00AC3CFB" w:rsidRPr="0057112A" w:rsidRDefault="00AC3CFB" w:rsidP="00914818">
            <w:pPr>
              <w:suppressLineNumbers/>
              <w:suppressAutoHyphens/>
              <w:kinsoku w:val="0"/>
              <w:overflowPunct w:val="0"/>
              <w:autoSpaceDE w:val="0"/>
              <w:autoSpaceDN w:val="0"/>
              <w:spacing w:before="60" w:after="60"/>
              <w:jc w:val="right"/>
              <w:rPr>
                <w:rFonts w:eastAsia="宋体" w:cs="Times New Roman"/>
                <w:kern w:val="22"/>
                <w:sz w:val="20"/>
                <w:szCs w:val="20"/>
              </w:rPr>
            </w:pPr>
            <w:r w:rsidRPr="0057112A">
              <w:rPr>
                <w:rFonts w:eastAsia="宋体" w:cs="Times New Roman"/>
                <w:kern w:val="22"/>
                <w:sz w:val="20"/>
                <w:szCs w:val="20"/>
              </w:rPr>
              <w:t>5%</w:t>
            </w:r>
          </w:p>
        </w:tc>
      </w:tr>
      <w:tr w:rsidR="00AC3CFB" w:rsidRPr="004228B6" w14:paraId="542CF9A7" w14:textId="77777777" w:rsidTr="002A1AB6">
        <w:trPr>
          <w:jc w:val="center"/>
        </w:trPr>
        <w:tc>
          <w:tcPr>
            <w:tcW w:w="2830" w:type="dxa"/>
            <w:shd w:val="clear" w:color="auto" w:fill="auto"/>
          </w:tcPr>
          <w:p w14:paraId="474EEEA1" w14:textId="5B21B6A2" w:rsidR="00AC3CFB" w:rsidRPr="0057112A" w:rsidRDefault="00AC3CFB" w:rsidP="00914818">
            <w:pPr>
              <w:suppressLineNumbers/>
              <w:suppressAutoHyphens/>
              <w:kinsoku w:val="0"/>
              <w:overflowPunct w:val="0"/>
              <w:autoSpaceDE w:val="0"/>
              <w:autoSpaceDN w:val="0"/>
              <w:spacing w:before="60" w:after="60"/>
              <w:jc w:val="left"/>
              <w:rPr>
                <w:rFonts w:eastAsia="宋体" w:cs="Times New Roman"/>
                <w:bCs/>
                <w:kern w:val="22"/>
                <w:sz w:val="20"/>
                <w:szCs w:val="20"/>
              </w:rPr>
            </w:pPr>
            <w:proofErr w:type="spellStart"/>
            <w:r w:rsidRPr="0057112A">
              <w:rPr>
                <w:rFonts w:eastAsia="宋体" w:cs="Times New Roman"/>
                <w:bCs/>
                <w:kern w:val="22"/>
                <w:sz w:val="20"/>
                <w:szCs w:val="20"/>
              </w:rPr>
              <w:t>国际生物</w:t>
            </w:r>
            <w:proofErr w:type="spellEnd"/>
            <w:r w:rsidR="00553443" w:rsidRPr="0057112A">
              <w:rPr>
                <w:rFonts w:eastAsia="宋体" w:cs="Times New Roman"/>
                <w:bCs/>
                <w:kern w:val="22"/>
                <w:sz w:val="20"/>
                <w:szCs w:val="20"/>
                <w:lang w:eastAsia="zh-CN"/>
              </w:rPr>
              <w:t>多样性中心</w:t>
            </w:r>
          </w:p>
        </w:tc>
        <w:tc>
          <w:tcPr>
            <w:tcW w:w="993" w:type="dxa"/>
            <w:shd w:val="clear" w:color="auto" w:fill="auto"/>
            <w:noWrap/>
          </w:tcPr>
          <w:p w14:paraId="3A257067" w14:textId="35707B84" w:rsidR="00AC3CFB" w:rsidRPr="0057112A" w:rsidRDefault="00553443"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1</w:t>
            </w:r>
          </w:p>
        </w:tc>
        <w:tc>
          <w:tcPr>
            <w:tcW w:w="992" w:type="dxa"/>
            <w:shd w:val="clear" w:color="auto" w:fill="auto"/>
            <w:noWrap/>
          </w:tcPr>
          <w:p w14:paraId="4955F80F"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p>
        </w:tc>
        <w:tc>
          <w:tcPr>
            <w:tcW w:w="1134" w:type="dxa"/>
            <w:shd w:val="clear" w:color="auto" w:fill="auto"/>
            <w:noWrap/>
          </w:tcPr>
          <w:p w14:paraId="021A2CB9"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p>
        </w:tc>
        <w:tc>
          <w:tcPr>
            <w:tcW w:w="850" w:type="dxa"/>
            <w:shd w:val="clear" w:color="auto" w:fill="auto"/>
            <w:noWrap/>
          </w:tcPr>
          <w:p w14:paraId="41325D72"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p>
        </w:tc>
        <w:tc>
          <w:tcPr>
            <w:tcW w:w="851" w:type="dxa"/>
            <w:shd w:val="clear" w:color="auto" w:fill="auto"/>
            <w:noWrap/>
          </w:tcPr>
          <w:p w14:paraId="4437A6A6"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p>
        </w:tc>
        <w:tc>
          <w:tcPr>
            <w:tcW w:w="992" w:type="dxa"/>
            <w:shd w:val="clear" w:color="auto" w:fill="auto"/>
            <w:noWrap/>
          </w:tcPr>
          <w:p w14:paraId="2600FCAE" w14:textId="12BDB0EA" w:rsidR="00AC3CFB" w:rsidRPr="0057112A" w:rsidRDefault="00553443" w:rsidP="00914818">
            <w:pPr>
              <w:suppressLineNumbers/>
              <w:suppressAutoHyphens/>
              <w:kinsoku w:val="0"/>
              <w:overflowPunct w:val="0"/>
              <w:autoSpaceDE w:val="0"/>
              <w:autoSpaceDN w:val="0"/>
              <w:spacing w:before="60" w:after="60"/>
              <w:ind w:right="284"/>
              <w:jc w:val="right"/>
              <w:rPr>
                <w:rFonts w:eastAsia="宋体" w:cs="Times New Roman"/>
                <w:bCs/>
                <w:kern w:val="22"/>
                <w:sz w:val="20"/>
                <w:szCs w:val="20"/>
              </w:rPr>
            </w:pPr>
            <w:r w:rsidRPr="0057112A">
              <w:rPr>
                <w:rFonts w:eastAsia="宋体" w:cs="Times New Roman"/>
                <w:bCs/>
                <w:kern w:val="22"/>
                <w:sz w:val="20"/>
                <w:szCs w:val="20"/>
              </w:rPr>
              <w:t>1</w:t>
            </w:r>
          </w:p>
        </w:tc>
        <w:tc>
          <w:tcPr>
            <w:tcW w:w="1191" w:type="dxa"/>
            <w:shd w:val="clear" w:color="auto" w:fill="auto"/>
            <w:noWrap/>
          </w:tcPr>
          <w:p w14:paraId="0EEA78E7" w14:textId="5585BFA3" w:rsidR="00AC3CFB" w:rsidRPr="0057112A" w:rsidRDefault="00AC3CFB" w:rsidP="00914818">
            <w:pPr>
              <w:suppressLineNumbers/>
              <w:suppressAutoHyphens/>
              <w:kinsoku w:val="0"/>
              <w:overflowPunct w:val="0"/>
              <w:autoSpaceDE w:val="0"/>
              <w:autoSpaceDN w:val="0"/>
              <w:spacing w:before="60" w:after="60"/>
              <w:jc w:val="right"/>
              <w:rPr>
                <w:rFonts w:eastAsia="宋体" w:cs="Times New Roman"/>
                <w:kern w:val="22"/>
                <w:sz w:val="20"/>
                <w:szCs w:val="20"/>
              </w:rPr>
            </w:pPr>
            <w:r w:rsidRPr="0057112A">
              <w:rPr>
                <w:rFonts w:eastAsia="宋体" w:cs="Times New Roman"/>
                <w:kern w:val="22"/>
                <w:sz w:val="20"/>
                <w:szCs w:val="20"/>
              </w:rPr>
              <w:t>1%</w:t>
            </w:r>
          </w:p>
        </w:tc>
      </w:tr>
      <w:tr w:rsidR="00AC3CFB" w:rsidRPr="004228B6" w14:paraId="449749CF" w14:textId="77777777" w:rsidTr="002A1AB6">
        <w:trPr>
          <w:jc w:val="center"/>
        </w:trPr>
        <w:tc>
          <w:tcPr>
            <w:tcW w:w="2830" w:type="dxa"/>
            <w:shd w:val="clear" w:color="auto" w:fill="auto"/>
          </w:tcPr>
          <w:p w14:paraId="5C725D4C" w14:textId="649C89F0" w:rsidR="00AC3CFB" w:rsidRPr="0057112A" w:rsidRDefault="00553443" w:rsidP="00914818">
            <w:pPr>
              <w:suppressLineNumbers/>
              <w:suppressAutoHyphens/>
              <w:kinsoku w:val="0"/>
              <w:overflowPunct w:val="0"/>
              <w:autoSpaceDE w:val="0"/>
              <w:autoSpaceDN w:val="0"/>
              <w:spacing w:before="60" w:after="60"/>
              <w:jc w:val="left"/>
              <w:rPr>
                <w:rFonts w:eastAsia="宋体" w:cs="Times New Roman"/>
                <w:bCs/>
                <w:kern w:val="22"/>
                <w:sz w:val="20"/>
                <w:szCs w:val="20"/>
                <w:lang w:eastAsia="zh-CN"/>
              </w:rPr>
            </w:pPr>
            <w:r w:rsidRPr="0057112A">
              <w:rPr>
                <w:rFonts w:eastAsia="宋体" w:cs="Times New Roman"/>
                <w:bCs/>
                <w:kern w:val="22"/>
                <w:sz w:val="20"/>
                <w:szCs w:val="20"/>
                <w:lang w:eastAsia="zh-CN"/>
              </w:rPr>
              <w:t>国际</w:t>
            </w:r>
            <w:r w:rsidR="00AC3CFB" w:rsidRPr="0057112A">
              <w:rPr>
                <w:rFonts w:eastAsia="宋体" w:cs="Times New Roman"/>
                <w:bCs/>
                <w:kern w:val="22"/>
                <w:sz w:val="20"/>
                <w:szCs w:val="20"/>
                <w:lang w:eastAsia="zh-CN"/>
              </w:rPr>
              <w:t>生物多样性</w:t>
            </w:r>
            <w:r w:rsidR="00C45D2A" w:rsidRPr="0057112A">
              <w:rPr>
                <w:rFonts w:eastAsia="宋体" w:cs="Times New Roman"/>
                <w:bCs/>
                <w:kern w:val="22"/>
                <w:sz w:val="20"/>
                <w:szCs w:val="20"/>
                <w:lang w:eastAsia="zh-CN"/>
              </w:rPr>
              <w:t>中心</w:t>
            </w:r>
            <w:r w:rsidR="00AC3CFB" w:rsidRPr="0057112A">
              <w:rPr>
                <w:rFonts w:eastAsia="宋体" w:cs="Times New Roman"/>
                <w:bCs/>
                <w:kern w:val="22"/>
                <w:sz w:val="20"/>
                <w:szCs w:val="20"/>
                <w:lang w:eastAsia="zh-CN"/>
              </w:rPr>
              <w:t>/</w:t>
            </w:r>
            <w:r w:rsidR="0010377D" w:rsidRPr="0057112A">
              <w:rPr>
                <w:rFonts w:eastAsia="宋体" w:cs="Times New Roman"/>
                <w:bCs/>
                <w:kern w:val="22"/>
                <w:sz w:val="20"/>
                <w:szCs w:val="20"/>
                <w:lang w:eastAsia="zh-CN"/>
              </w:rPr>
              <w:t>获取和惠益分享</w:t>
            </w:r>
            <w:r w:rsidR="00AC3CFB" w:rsidRPr="0057112A">
              <w:rPr>
                <w:rFonts w:eastAsia="宋体" w:cs="Times New Roman"/>
                <w:bCs/>
                <w:kern w:val="22"/>
                <w:sz w:val="20"/>
                <w:szCs w:val="20"/>
                <w:lang w:eastAsia="zh-CN"/>
              </w:rPr>
              <w:t>倡议</w:t>
            </w:r>
          </w:p>
        </w:tc>
        <w:tc>
          <w:tcPr>
            <w:tcW w:w="993" w:type="dxa"/>
            <w:shd w:val="clear" w:color="auto" w:fill="auto"/>
            <w:noWrap/>
          </w:tcPr>
          <w:p w14:paraId="2A722073" w14:textId="23CCF218" w:rsidR="00AC3CFB" w:rsidRPr="0057112A" w:rsidRDefault="00553443"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1</w:t>
            </w:r>
          </w:p>
        </w:tc>
        <w:tc>
          <w:tcPr>
            <w:tcW w:w="992" w:type="dxa"/>
            <w:shd w:val="clear" w:color="auto" w:fill="auto"/>
            <w:noWrap/>
          </w:tcPr>
          <w:p w14:paraId="7753AE92"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w:t>
            </w:r>
          </w:p>
        </w:tc>
        <w:tc>
          <w:tcPr>
            <w:tcW w:w="1134" w:type="dxa"/>
            <w:shd w:val="clear" w:color="auto" w:fill="auto"/>
            <w:noWrap/>
          </w:tcPr>
          <w:p w14:paraId="605D0C3A"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w:t>
            </w:r>
          </w:p>
        </w:tc>
        <w:tc>
          <w:tcPr>
            <w:tcW w:w="850" w:type="dxa"/>
            <w:shd w:val="clear" w:color="auto" w:fill="auto"/>
            <w:noWrap/>
          </w:tcPr>
          <w:p w14:paraId="6CAAEA34"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w:t>
            </w:r>
          </w:p>
        </w:tc>
        <w:tc>
          <w:tcPr>
            <w:tcW w:w="851" w:type="dxa"/>
            <w:shd w:val="clear" w:color="auto" w:fill="auto"/>
            <w:noWrap/>
          </w:tcPr>
          <w:p w14:paraId="73E7C4A0"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w:t>
            </w:r>
          </w:p>
        </w:tc>
        <w:tc>
          <w:tcPr>
            <w:tcW w:w="992" w:type="dxa"/>
            <w:shd w:val="clear" w:color="auto" w:fill="auto"/>
            <w:noWrap/>
          </w:tcPr>
          <w:p w14:paraId="1D6F1228" w14:textId="547FC677" w:rsidR="00AC3CFB" w:rsidRPr="0057112A" w:rsidRDefault="00553443" w:rsidP="00914818">
            <w:pPr>
              <w:suppressLineNumbers/>
              <w:suppressAutoHyphens/>
              <w:kinsoku w:val="0"/>
              <w:overflowPunct w:val="0"/>
              <w:autoSpaceDE w:val="0"/>
              <w:autoSpaceDN w:val="0"/>
              <w:spacing w:before="60" w:after="60"/>
              <w:ind w:right="284"/>
              <w:jc w:val="right"/>
              <w:rPr>
                <w:rFonts w:eastAsia="宋体" w:cs="Times New Roman"/>
                <w:bCs/>
                <w:kern w:val="22"/>
                <w:sz w:val="20"/>
                <w:szCs w:val="20"/>
              </w:rPr>
            </w:pPr>
            <w:r w:rsidRPr="0057112A">
              <w:rPr>
                <w:rFonts w:eastAsia="宋体" w:cs="Times New Roman"/>
                <w:bCs/>
                <w:kern w:val="22"/>
                <w:sz w:val="20"/>
                <w:szCs w:val="20"/>
              </w:rPr>
              <w:t>1</w:t>
            </w:r>
          </w:p>
        </w:tc>
        <w:tc>
          <w:tcPr>
            <w:tcW w:w="1191" w:type="dxa"/>
            <w:shd w:val="clear" w:color="auto" w:fill="auto"/>
            <w:noWrap/>
          </w:tcPr>
          <w:p w14:paraId="49184EE4" w14:textId="69541CC7" w:rsidR="00AC3CFB" w:rsidRPr="0057112A" w:rsidRDefault="00AC3CFB" w:rsidP="00914818">
            <w:pPr>
              <w:suppressLineNumbers/>
              <w:suppressAutoHyphens/>
              <w:kinsoku w:val="0"/>
              <w:overflowPunct w:val="0"/>
              <w:autoSpaceDE w:val="0"/>
              <w:autoSpaceDN w:val="0"/>
              <w:spacing w:before="60" w:after="60"/>
              <w:jc w:val="right"/>
              <w:rPr>
                <w:rFonts w:eastAsia="宋体" w:cs="Times New Roman"/>
                <w:kern w:val="22"/>
                <w:sz w:val="20"/>
                <w:szCs w:val="20"/>
              </w:rPr>
            </w:pPr>
            <w:r w:rsidRPr="0057112A">
              <w:rPr>
                <w:rFonts w:eastAsia="宋体" w:cs="Times New Roman"/>
                <w:kern w:val="22"/>
                <w:sz w:val="20"/>
                <w:szCs w:val="20"/>
              </w:rPr>
              <w:t>1%</w:t>
            </w:r>
          </w:p>
        </w:tc>
      </w:tr>
      <w:tr w:rsidR="00AC3CFB" w:rsidRPr="004228B6" w14:paraId="34F4F7F3" w14:textId="77777777" w:rsidTr="002A1AB6">
        <w:trPr>
          <w:jc w:val="center"/>
        </w:trPr>
        <w:tc>
          <w:tcPr>
            <w:tcW w:w="2830" w:type="dxa"/>
            <w:shd w:val="clear" w:color="auto" w:fill="auto"/>
          </w:tcPr>
          <w:p w14:paraId="7AF760E3" w14:textId="01850F5F" w:rsidR="00AC3CFB" w:rsidRPr="0057112A" w:rsidRDefault="00AC3CFB" w:rsidP="00914818">
            <w:pPr>
              <w:suppressLineNumbers/>
              <w:suppressAutoHyphens/>
              <w:kinsoku w:val="0"/>
              <w:overflowPunct w:val="0"/>
              <w:autoSpaceDE w:val="0"/>
              <w:autoSpaceDN w:val="0"/>
              <w:spacing w:before="60" w:after="60"/>
              <w:jc w:val="left"/>
              <w:rPr>
                <w:rFonts w:eastAsia="宋体" w:cs="Times New Roman"/>
                <w:bCs/>
                <w:kern w:val="22"/>
                <w:sz w:val="20"/>
                <w:szCs w:val="20"/>
              </w:rPr>
            </w:pPr>
            <w:proofErr w:type="spellStart"/>
            <w:r w:rsidRPr="0057112A">
              <w:rPr>
                <w:rFonts w:eastAsia="宋体" w:cs="Times New Roman"/>
                <w:bCs/>
                <w:kern w:val="22"/>
                <w:sz w:val="20"/>
                <w:szCs w:val="20"/>
              </w:rPr>
              <w:t>植物园保护</w:t>
            </w:r>
            <w:r w:rsidR="00C45D2A" w:rsidRPr="0057112A">
              <w:rPr>
                <w:rFonts w:eastAsia="宋体" w:cs="Times New Roman"/>
                <w:bCs/>
                <w:kern w:val="22"/>
                <w:sz w:val="20"/>
                <w:szCs w:val="20"/>
              </w:rPr>
              <w:t>国际</w:t>
            </w:r>
            <w:proofErr w:type="spellEnd"/>
          </w:p>
        </w:tc>
        <w:tc>
          <w:tcPr>
            <w:tcW w:w="993" w:type="dxa"/>
            <w:shd w:val="clear" w:color="auto" w:fill="auto"/>
            <w:noWrap/>
          </w:tcPr>
          <w:p w14:paraId="7F4CEABC" w14:textId="69E93622" w:rsidR="00AC3CFB" w:rsidRPr="0057112A" w:rsidRDefault="00553443"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1</w:t>
            </w:r>
          </w:p>
        </w:tc>
        <w:tc>
          <w:tcPr>
            <w:tcW w:w="992" w:type="dxa"/>
            <w:shd w:val="clear" w:color="auto" w:fill="auto"/>
            <w:noWrap/>
          </w:tcPr>
          <w:p w14:paraId="44D61B51"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w:t>
            </w:r>
          </w:p>
        </w:tc>
        <w:tc>
          <w:tcPr>
            <w:tcW w:w="1134" w:type="dxa"/>
            <w:shd w:val="clear" w:color="auto" w:fill="auto"/>
            <w:noWrap/>
          </w:tcPr>
          <w:p w14:paraId="64E2D75A"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w:t>
            </w:r>
          </w:p>
        </w:tc>
        <w:tc>
          <w:tcPr>
            <w:tcW w:w="850" w:type="dxa"/>
            <w:shd w:val="clear" w:color="auto" w:fill="auto"/>
            <w:noWrap/>
          </w:tcPr>
          <w:p w14:paraId="6D6C8B3B"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w:t>
            </w:r>
          </w:p>
        </w:tc>
        <w:tc>
          <w:tcPr>
            <w:tcW w:w="851" w:type="dxa"/>
            <w:shd w:val="clear" w:color="auto" w:fill="auto"/>
            <w:noWrap/>
          </w:tcPr>
          <w:p w14:paraId="78265A14"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w:t>
            </w:r>
          </w:p>
        </w:tc>
        <w:tc>
          <w:tcPr>
            <w:tcW w:w="992" w:type="dxa"/>
            <w:shd w:val="clear" w:color="auto" w:fill="auto"/>
            <w:noWrap/>
          </w:tcPr>
          <w:p w14:paraId="725AB703" w14:textId="3BCBBEF6" w:rsidR="00AC3CFB" w:rsidRPr="0057112A" w:rsidRDefault="00553443" w:rsidP="00914818">
            <w:pPr>
              <w:suppressLineNumbers/>
              <w:suppressAutoHyphens/>
              <w:kinsoku w:val="0"/>
              <w:overflowPunct w:val="0"/>
              <w:autoSpaceDE w:val="0"/>
              <w:autoSpaceDN w:val="0"/>
              <w:spacing w:before="60" w:after="60"/>
              <w:ind w:right="284"/>
              <w:jc w:val="right"/>
              <w:rPr>
                <w:rFonts w:eastAsia="宋体" w:cs="Times New Roman"/>
                <w:bCs/>
                <w:kern w:val="22"/>
                <w:sz w:val="20"/>
                <w:szCs w:val="20"/>
              </w:rPr>
            </w:pPr>
            <w:r w:rsidRPr="0057112A">
              <w:rPr>
                <w:rFonts w:eastAsia="宋体" w:cs="Times New Roman"/>
                <w:bCs/>
                <w:kern w:val="22"/>
                <w:sz w:val="20"/>
                <w:szCs w:val="20"/>
              </w:rPr>
              <w:t>1</w:t>
            </w:r>
          </w:p>
        </w:tc>
        <w:tc>
          <w:tcPr>
            <w:tcW w:w="1191" w:type="dxa"/>
            <w:shd w:val="clear" w:color="auto" w:fill="auto"/>
            <w:noWrap/>
          </w:tcPr>
          <w:p w14:paraId="1D2BD0C6" w14:textId="5AE0DD4D" w:rsidR="00AC3CFB" w:rsidRPr="0057112A" w:rsidRDefault="00AC3CFB" w:rsidP="00914818">
            <w:pPr>
              <w:suppressLineNumbers/>
              <w:suppressAutoHyphens/>
              <w:kinsoku w:val="0"/>
              <w:overflowPunct w:val="0"/>
              <w:autoSpaceDE w:val="0"/>
              <w:autoSpaceDN w:val="0"/>
              <w:spacing w:before="60" w:after="60"/>
              <w:jc w:val="right"/>
              <w:rPr>
                <w:rFonts w:eastAsia="宋体" w:cs="Times New Roman"/>
                <w:kern w:val="22"/>
                <w:sz w:val="20"/>
                <w:szCs w:val="20"/>
              </w:rPr>
            </w:pPr>
            <w:r w:rsidRPr="0057112A">
              <w:rPr>
                <w:rFonts w:eastAsia="宋体" w:cs="Times New Roman"/>
                <w:kern w:val="22"/>
                <w:sz w:val="20"/>
                <w:szCs w:val="20"/>
              </w:rPr>
              <w:t>1%</w:t>
            </w:r>
          </w:p>
        </w:tc>
      </w:tr>
      <w:tr w:rsidR="00AC3CFB" w:rsidRPr="004228B6" w14:paraId="6559A00E" w14:textId="77777777" w:rsidTr="002A1AB6">
        <w:trPr>
          <w:jc w:val="center"/>
        </w:trPr>
        <w:tc>
          <w:tcPr>
            <w:tcW w:w="2830" w:type="dxa"/>
            <w:shd w:val="clear" w:color="auto" w:fill="auto"/>
          </w:tcPr>
          <w:p w14:paraId="34D8EBB6" w14:textId="77777777" w:rsidR="00AC3CFB" w:rsidRPr="0057112A" w:rsidRDefault="00AC3CFB" w:rsidP="00914818">
            <w:pPr>
              <w:suppressLineNumbers/>
              <w:suppressAutoHyphens/>
              <w:kinsoku w:val="0"/>
              <w:overflowPunct w:val="0"/>
              <w:autoSpaceDE w:val="0"/>
              <w:autoSpaceDN w:val="0"/>
              <w:spacing w:before="60" w:after="60"/>
              <w:jc w:val="left"/>
              <w:rPr>
                <w:rFonts w:eastAsia="宋体" w:cs="Times New Roman"/>
                <w:kern w:val="22"/>
                <w:sz w:val="20"/>
                <w:szCs w:val="20"/>
              </w:rPr>
            </w:pPr>
            <w:proofErr w:type="spellStart"/>
            <w:r w:rsidRPr="0057112A">
              <w:rPr>
                <w:rFonts w:eastAsia="宋体" w:cs="Times New Roman"/>
                <w:kern w:val="22"/>
                <w:sz w:val="20"/>
                <w:szCs w:val="20"/>
              </w:rPr>
              <w:t>德国国际合作机构</w:t>
            </w:r>
            <w:proofErr w:type="spellEnd"/>
          </w:p>
        </w:tc>
        <w:tc>
          <w:tcPr>
            <w:tcW w:w="993" w:type="dxa"/>
            <w:shd w:val="clear" w:color="auto" w:fill="auto"/>
            <w:noWrap/>
          </w:tcPr>
          <w:p w14:paraId="00D77512"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2</w:t>
            </w:r>
          </w:p>
        </w:tc>
        <w:tc>
          <w:tcPr>
            <w:tcW w:w="992" w:type="dxa"/>
            <w:shd w:val="clear" w:color="auto" w:fill="auto"/>
            <w:noWrap/>
          </w:tcPr>
          <w:p w14:paraId="64B2DFBF"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3</w:t>
            </w:r>
          </w:p>
        </w:tc>
        <w:tc>
          <w:tcPr>
            <w:tcW w:w="1134" w:type="dxa"/>
            <w:shd w:val="clear" w:color="auto" w:fill="auto"/>
            <w:noWrap/>
          </w:tcPr>
          <w:p w14:paraId="3D3E82AC" w14:textId="2D0B8EC6" w:rsidR="00AC3CFB" w:rsidRPr="0057112A" w:rsidRDefault="00553443"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lang w:eastAsia="zh-CN"/>
              </w:rPr>
            </w:pPr>
            <w:r w:rsidRPr="0057112A">
              <w:rPr>
                <w:rFonts w:eastAsia="宋体" w:cs="Times New Roman"/>
                <w:kern w:val="22"/>
                <w:sz w:val="20"/>
                <w:szCs w:val="20"/>
                <w:lang w:eastAsia="zh-CN"/>
              </w:rPr>
              <w:t>4</w:t>
            </w:r>
          </w:p>
        </w:tc>
        <w:tc>
          <w:tcPr>
            <w:tcW w:w="850" w:type="dxa"/>
            <w:shd w:val="clear" w:color="auto" w:fill="auto"/>
            <w:noWrap/>
          </w:tcPr>
          <w:p w14:paraId="2227CF16" w14:textId="7D5B8E1F" w:rsidR="00AC3CFB" w:rsidRPr="0057112A" w:rsidRDefault="00553443"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1</w:t>
            </w:r>
          </w:p>
        </w:tc>
        <w:tc>
          <w:tcPr>
            <w:tcW w:w="851" w:type="dxa"/>
            <w:shd w:val="clear" w:color="auto" w:fill="auto"/>
            <w:noWrap/>
          </w:tcPr>
          <w:p w14:paraId="6C404738"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w:t>
            </w:r>
          </w:p>
        </w:tc>
        <w:tc>
          <w:tcPr>
            <w:tcW w:w="992" w:type="dxa"/>
            <w:shd w:val="clear" w:color="auto" w:fill="auto"/>
            <w:noWrap/>
          </w:tcPr>
          <w:p w14:paraId="78F93370"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bCs/>
                <w:kern w:val="22"/>
                <w:sz w:val="20"/>
                <w:szCs w:val="20"/>
              </w:rPr>
            </w:pPr>
            <w:r w:rsidRPr="0057112A">
              <w:rPr>
                <w:rFonts w:eastAsia="宋体" w:cs="Times New Roman"/>
                <w:bCs/>
                <w:kern w:val="22"/>
                <w:sz w:val="20"/>
                <w:szCs w:val="20"/>
              </w:rPr>
              <w:t>10</w:t>
            </w:r>
          </w:p>
        </w:tc>
        <w:tc>
          <w:tcPr>
            <w:tcW w:w="1191" w:type="dxa"/>
            <w:shd w:val="clear" w:color="auto" w:fill="auto"/>
            <w:noWrap/>
          </w:tcPr>
          <w:p w14:paraId="0B3758E2" w14:textId="7F96B919" w:rsidR="00AC3CFB" w:rsidRPr="0057112A" w:rsidRDefault="00AC3CFB" w:rsidP="00914818">
            <w:pPr>
              <w:suppressLineNumbers/>
              <w:suppressAutoHyphens/>
              <w:kinsoku w:val="0"/>
              <w:overflowPunct w:val="0"/>
              <w:autoSpaceDE w:val="0"/>
              <w:autoSpaceDN w:val="0"/>
              <w:spacing w:before="60" w:after="60"/>
              <w:jc w:val="right"/>
              <w:rPr>
                <w:rFonts w:eastAsia="宋体" w:cs="Times New Roman"/>
                <w:kern w:val="22"/>
                <w:sz w:val="20"/>
                <w:szCs w:val="20"/>
              </w:rPr>
            </w:pPr>
            <w:r w:rsidRPr="0057112A">
              <w:rPr>
                <w:rFonts w:eastAsia="宋体" w:cs="Times New Roman"/>
                <w:kern w:val="22"/>
                <w:sz w:val="20"/>
                <w:szCs w:val="20"/>
              </w:rPr>
              <w:t>9%</w:t>
            </w:r>
          </w:p>
        </w:tc>
      </w:tr>
      <w:tr w:rsidR="00AC3CFB" w:rsidRPr="004228B6" w14:paraId="6D19B7CD" w14:textId="77777777" w:rsidTr="002A1AB6">
        <w:trPr>
          <w:jc w:val="center"/>
        </w:trPr>
        <w:tc>
          <w:tcPr>
            <w:tcW w:w="2830" w:type="dxa"/>
            <w:shd w:val="clear" w:color="auto" w:fill="auto"/>
          </w:tcPr>
          <w:p w14:paraId="3A5E1DA4" w14:textId="77777777" w:rsidR="00AC3CFB" w:rsidRPr="0057112A" w:rsidRDefault="00AC3CFB" w:rsidP="00914818">
            <w:pPr>
              <w:suppressLineNumbers/>
              <w:suppressAutoHyphens/>
              <w:kinsoku w:val="0"/>
              <w:overflowPunct w:val="0"/>
              <w:autoSpaceDE w:val="0"/>
              <w:autoSpaceDN w:val="0"/>
              <w:spacing w:before="60" w:after="60"/>
              <w:jc w:val="left"/>
              <w:rPr>
                <w:rFonts w:eastAsia="宋体" w:cs="Times New Roman"/>
                <w:bCs/>
                <w:kern w:val="22"/>
                <w:sz w:val="20"/>
                <w:szCs w:val="20"/>
              </w:rPr>
            </w:pPr>
            <w:proofErr w:type="spellStart"/>
            <w:r w:rsidRPr="0057112A">
              <w:rPr>
                <w:rFonts w:eastAsia="宋体" w:cs="Times New Roman"/>
                <w:kern w:val="22"/>
                <w:sz w:val="20"/>
                <w:szCs w:val="20"/>
              </w:rPr>
              <w:t>美洲开发银行</w:t>
            </w:r>
            <w:proofErr w:type="spellEnd"/>
          </w:p>
        </w:tc>
        <w:tc>
          <w:tcPr>
            <w:tcW w:w="993" w:type="dxa"/>
            <w:shd w:val="clear" w:color="auto" w:fill="auto"/>
            <w:noWrap/>
          </w:tcPr>
          <w:p w14:paraId="47A3ED47"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w:t>
            </w:r>
          </w:p>
        </w:tc>
        <w:tc>
          <w:tcPr>
            <w:tcW w:w="992" w:type="dxa"/>
            <w:shd w:val="clear" w:color="auto" w:fill="auto"/>
            <w:noWrap/>
          </w:tcPr>
          <w:p w14:paraId="76D28851"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w:t>
            </w:r>
          </w:p>
        </w:tc>
        <w:tc>
          <w:tcPr>
            <w:tcW w:w="1134" w:type="dxa"/>
            <w:shd w:val="clear" w:color="auto" w:fill="auto"/>
            <w:noWrap/>
          </w:tcPr>
          <w:p w14:paraId="05C48F3B" w14:textId="04AD0231" w:rsidR="00AC3CFB" w:rsidRPr="0057112A" w:rsidRDefault="00553443"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1</w:t>
            </w:r>
          </w:p>
        </w:tc>
        <w:tc>
          <w:tcPr>
            <w:tcW w:w="850" w:type="dxa"/>
            <w:shd w:val="clear" w:color="auto" w:fill="auto"/>
            <w:noWrap/>
          </w:tcPr>
          <w:p w14:paraId="60B76B07"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w:t>
            </w:r>
          </w:p>
        </w:tc>
        <w:tc>
          <w:tcPr>
            <w:tcW w:w="851" w:type="dxa"/>
            <w:shd w:val="clear" w:color="auto" w:fill="auto"/>
            <w:noWrap/>
          </w:tcPr>
          <w:p w14:paraId="7791C5E7"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w:t>
            </w:r>
          </w:p>
        </w:tc>
        <w:tc>
          <w:tcPr>
            <w:tcW w:w="992" w:type="dxa"/>
            <w:shd w:val="clear" w:color="auto" w:fill="auto"/>
            <w:noWrap/>
          </w:tcPr>
          <w:p w14:paraId="2E62315F" w14:textId="506E99A9" w:rsidR="00AC3CFB" w:rsidRPr="0057112A" w:rsidRDefault="00553443" w:rsidP="00914818">
            <w:pPr>
              <w:suppressLineNumbers/>
              <w:suppressAutoHyphens/>
              <w:kinsoku w:val="0"/>
              <w:overflowPunct w:val="0"/>
              <w:autoSpaceDE w:val="0"/>
              <w:autoSpaceDN w:val="0"/>
              <w:spacing w:before="60" w:after="60"/>
              <w:ind w:right="284"/>
              <w:jc w:val="right"/>
              <w:rPr>
                <w:rFonts w:eastAsia="宋体" w:cs="Times New Roman"/>
                <w:bCs/>
                <w:kern w:val="22"/>
                <w:sz w:val="20"/>
                <w:szCs w:val="20"/>
              </w:rPr>
            </w:pPr>
            <w:r w:rsidRPr="0057112A">
              <w:rPr>
                <w:rFonts w:eastAsia="宋体" w:cs="Times New Roman"/>
                <w:bCs/>
                <w:kern w:val="22"/>
                <w:sz w:val="20"/>
                <w:szCs w:val="20"/>
              </w:rPr>
              <w:t>1</w:t>
            </w:r>
          </w:p>
        </w:tc>
        <w:tc>
          <w:tcPr>
            <w:tcW w:w="1191" w:type="dxa"/>
            <w:shd w:val="clear" w:color="auto" w:fill="auto"/>
            <w:noWrap/>
          </w:tcPr>
          <w:p w14:paraId="080CC622" w14:textId="6503A267" w:rsidR="00AC3CFB" w:rsidRPr="0057112A" w:rsidRDefault="00AC3CFB" w:rsidP="00914818">
            <w:pPr>
              <w:suppressLineNumbers/>
              <w:suppressAutoHyphens/>
              <w:kinsoku w:val="0"/>
              <w:overflowPunct w:val="0"/>
              <w:autoSpaceDE w:val="0"/>
              <w:autoSpaceDN w:val="0"/>
              <w:spacing w:before="60" w:after="60"/>
              <w:jc w:val="right"/>
              <w:rPr>
                <w:rFonts w:eastAsia="宋体" w:cs="Times New Roman"/>
                <w:kern w:val="22"/>
                <w:sz w:val="20"/>
                <w:szCs w:val="20"/>
              </w:rPr>
            </w:pPr>
            <w:r w:rsidRPr="0057112A">
              <w:rPr>
                <w:rFonts w:eastAsia="宋体" w:cs="Times New Roman"/>
                <w:kern w:val="22"/>
                <w:sz w:val="20"/>
                <w:szCs w:val="20"/>
              </w:rPr>
              <w:t>1%</w:t>
            </w:r>
          </w:p>
        </w:tc>
      </w:tr>
      <w:tr w:rsidR="00AC3CFB" w:rsidRPr="004228B6" w14:paraId="4C010D5A" w14:textId="77777777" w:rsidTr="002A1AB6">
        <w:trPr>
          <w:jc w:val="center"/>
        </w:trPr>
        <w:tc>
          <w:tcPr>
            <w:tcW w:w="2830" w:type="dxa"/>
            <w:shd w:val="clear" w:color="auto" w:fill="auto"/>
          </w:tcPr>
          <w:p w14:paraId="0EAD2F2F" w14:textId="6E55D2A4" w:rsidR="00AC3CFB" w:rsidRPr="0057112A" w:rsidRDefault="00C45D2A" w:rsidP="00914818">
            <w:pPr>
              <w:suppressLineNumbers/>
              <w:suppressAutoHyphens/>
              <w:kinsoku w:val="0"/>
              <w:overflowPunct w:val="0"/>
              <w:autoSpaceDE w:val="0"/>
              <w:autoSpaceDN w:val="0"/>
              <w:spacing w:before="60" w:after="60"/>
              <w:jc w:val="left"/>
              <w:rPr>
                <w:rFonts w:eastAsia="宋体" w:cs="Times New Roman"/>
                <w:kern w:val="22"/>
                <w:sz w:val="20"/>
                <w:szCs w:val="20"/>
              </w:rPr>
            </w:pPr>
            <w:r w:rsidRPr="0057112A">
              <w:rPr>
                <w:rFonts w:eastAsia="宋体" w:cs="Times New Roman"/>
                <w:kern w:val="22"/>
                <w:sz w:val="20"/>
                <w:szCs w:val="20"/>
                <w:lang w:eastAsia="zh-CN"/>
              </w:rPr>
              <w:t>国际</w:t>
            </w:r>
            <w:proofErr w:type="spellStart"/>
            <w:r w:rsidR="00AC3CFB" w:rsidRPr="0057112A">
              <w:rPr>
                <w:rFonts w:eastAsia="宋体" w:cs="Times New Roman"/>
                <w:kern w:val="22"/>
                <w:sz w:val="20"/>
                <w:szCs w:val="20"/>
              </w:rPr>
              <w:t>自然保护联盟</w:t>
            </w:r>
            <w:proofErr w:type="spellEnd"/>
          </w:p>
        </w:tc>
        <w:tc>
          <w:tcPr>
            <w:tcW w:w="993" w:type="dxa"/>
            <w:shd w:val="clear" w:color="auto" w:fill="auto"/>
            <w:noWrap/>
          </w:tcPr>
          <w:p w14:paraId="24F7CD5B"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w:t>
            </w:r>
          </w:p>
        </w:tc>
        <w:tc>
          <w:tcPr>
            <w:tcW w:w="992" w:type="dxa"/>
            <w:shd w:val="clear" w:color="auto" w:fill="auto"/>
            <w:noWrap/>
          </w:tcPr>
          <w:p w14:paraId="518DE723" w14:textId="197871EF" w:rsidR="00AC3CFB" w:rsidRPr="0057112A" w:rsidRDefault="00553443"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1</w:t>
            </w:r>
          </w:p>
        </w:tc>
        <w:tc>
          <w:tcPr>
            <w:tcW w:w="1134" w:type="dxa"/>
            <w:shd w:val="clear" w:color="auto" w:fill="auto"/>
            <w:noWrap/>
          </w:tcPr>
          <w:p w14:paraId="4BE903B4"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w:t>
            </w:r>
          </w:p>
        </w:tc>
        <w:tc>
          <w:tcPr>
            <w:tcW w:w="850" w:type="dxa"/>
            <w:shd w:val="clear" w:color="auto" w:fill="auto"/>
            <w:noWrap/>
          </w:tcPr>
          <w:p w14:paraId="453FF000"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w:t>
            </w:r>
          </w:p>
        </w:tc>
        <w:tc>
          <w:tcPr>
            <w:tcW w:w="851" w:type="dxa"/>
            <w:shd w:val="clear" w:color="auto" w:fill="auto"/>
            <w:noWrap/>
          </w:tcPr>
          <w:p w14:paraId="40E70126" w14:textId="77777777" w:rsidR="00AC3CFB" w:rsidRPr="0057112A"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57112A">
              <w:rPr>
                <w:rFonts w:eastAsia="宋体" w:cs="Times New Roman"/>
                <w:kern w:val="22"/>
                <w:sz w:val="20"/>
                <w:szCs w:val="20"/>
              </w:rPr>
              <w:t>-</w:t>
            </w:r>
          </w:p>
        </w:tc>
        <w:tc>
          <w:tcPr>
            <w:tcW w:w="992" w:type="dxa"/>
            <w:shd w:val="clear" w:color="auto" w:fill="auto"/>
            <w:noWrap/>
          </w:tcPr>
          <w:p w14:paraId="7923DDC7" w14:textId="6BD1EBAC" w:rsidR="00AC3CFB" w:rsidRPr="0057112A" w:rsidRDefault="00553443" w:rsidP="00914818">
            <w:pPr>
              <w:suppressLineNumbers/>
              <w:suppressAutoHyphens/>
              <w:kinsoku w:val="0"/>
              <w:overflowPunct w:val="0"/>
              <w:autoSpaceDE w:val="0"/>
              <w:autoSpaceDN w:val="0"/>
              <w:spacing w:before="60" w:after="60"/>
              <w:ind w:right="284"/>
              <w:jc w:val="right"/>
              <w:rPr>
                <w:rFonts w:eastAsia="宋体" w:cs="Times New Roman"/>
                <w:bCs/>
                <w:kern w:val="22"/>
                <w:sz w:val="20"/>
                <w:szCs w:val="20"/>
              </w:rPr>
            </w:pPr>
            <w:r w:rsidRPr="0057112A">
              <w:rPr>
                <w:rFonts w:eastAsia="宋体" w:cs="Times New Roman"/>
                <w:bCs/>
                <w:kern w:val="22"/>
                <w:sz w:val="20"/>
                <w:szCs w:val="20"/>
              </w:rPr>
              <w:t>1</w:t>
            </w:r>
          </w:p>
        </w:tc>
        <w:tc>
          <w:tcPr>
            <w:tcW w:w="1191" w:type="dxa"/>
            <w:shd w:val="clear" w:color="auto" w:fill="auto"/>
            <w:noWrap/>
          </w:tcPr>
          <w:p w14:paraId="7000065D" w14:textId="0775E0D0" w:rsidR="00AC3CFB" w:rsidRPr="0057112A" w:rsidRDefault="00AC3CFB" w:rsidP="00914818">
            <w:pPr>
              <w:suppressLineNumbers/>
              <w:suppressAutoHyphens/>
              <w:kinsoku w:val="0"/>
              <w:overflowPunct w:val="0"/>
              <w:autoSpaceDE w:val="0"/>
              <w:autoSpaceDN w:val="0"/>
              <w:spacing w:before="60" w:after="60"/>
              <w:jc w:val="right"/>
              <w:rPr>
                <w:rFonts w:eastAsia="宋体" w:cs="Times New Roman"/>
                <w:kern w:val="22"/>
                <w:sz w:val="20"/>
                <w:szCs w:val="20"/>
              </w:rPr>
            </w:pPr>
            <w:r w:rsidRPr="0057112A">
              <w:rPr>
                <w:rFonts w:eastAsia="宋体" w:cs="Times New Roman"/>
                <w:kern w:val="22"/>
                <w:sz w:val="20"/>
                <w:szCs w:val="20"/>
              </w:rPr>
              <w:t>1%</w:t>
            </w:r>
          </w:p>
        </w:tc>
      </w:tr>
      <w:tr w:rsidR="00AC3CFB" w:rsidRPr="004228B6" w14:paraId="10D8C579" w14:textId="77777777" w:rsidTr="002A1AB6">
        <w:trPr>
          <w:jc w:val="center"/>
        </w:trPr>
        <w:tc>
          <w:tcPr>
            <w:tcW w:w="2830" w:type="dxa"/>
            <w:shd w:val="clear" w:color="auto" w:fill="auto"/>
          </w:tcPr>
          <w:p w14:paraId="5F6A215E" w14:textId="2712E7B1" w:rsidR="00AC3CFB" w:rsidRPr="00B83F42" w:rsidRDefault="00C45D2A" w:rsidP="00B83F42">
            <w:pPr>
              <w:suppressLineNumbers/>
              <w:suppressAutoHyphens/>
              <w:kinsoku w:val="0"/>
              <w:overflowPunct w:val="0"/>
              <w:autoSpaceDE w:val="0"/>
              <w:autoSpaceDN w:val="0"/>
              <w:spacing w:before="60" w:after="60"/>
              <w:ind w:right="36"/>
              <w:jc w:val="left"/>
              <w:rPr>
                <w:rFonts w:eastAsia="宋体" w:cs="Times New Roman"/>
                <w:bCs/>
                <w:kern w:val="22"/>
                <w:sz w:val="20"/>
                <w:szCs w:val="20"/>
                <w:lang w:eastAsia="zh-CN"/>
              </w:rPr>
            </w:pPr>
            <w:r w:rsidRPr="00B83F42">
              <w:rPr>
                <w:rFonts w:eastAsia="宋体" w:cs="Times New Roman"/>
                <w:bCs/>
                <w:kern w:val="22"/>
                <w:sz w:val="20"/>
                <w:szCs w:val="20"/>
                <w:lang w:eastAsia="zh-CN"/>
              </w:rPr>
              <w:t>日本国际协力机构</w:t>
            </w:r>
            <w:r w:rsidR="00AC3CFB" w:rsidRPr="00B83F42">
              <w:rPr>
                <w:rFonts w:eastAsia="宋体" w:cs="Times New Roman"/>
                <w:bCs/>
                <w:kern w:val="22"/>
                <w:sz w:val="20"/>
                <w:szCs w:val="20"/>
                <w:lang w:eastAsia="zh-CN"/>
              </w:rPr>
              <w:t>/</w:t>
            </w:r>
            <w:r w:rsidRPr="00B83F42">
              <w:rPr>
                <w:rFonts w:eastAsia="宋体" w:cs="Times New Roman"/>
                <w:bCs/>
                <w:kern w:val="22"/>
                <w:sz w:val="20"/>
                <w:szCs w:val="20"/>
                <w:lang w:eastAsia="zh-CN"/>
              </w:rPr>
              <w:t>中非森林协会</w:t>
            </w:r>
          </w:p>
        </w:tc>
        <w:tc>
          <w:tcPr>
            <w:tcW w:w="993" w:type="dxa"/>
            <w:shd w:val="clear" w:color="auto" w:fill="auto"/>
            <w:noWrap/>
          </w:tcPr>
          <w:p w14:paraId="058EEDAA" w14:textId="3084679A" w:rsidR="00AC3CFB" w:rsidRPr="00B83F42" w:rsidRDefault="00553443"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1</w:t>
            </w:r>
          </w:p>
        </w:tc>
        <w:tc>
          <w:tcPr>
            <w:tcW w:w="992" w:type="dxa"/>
            <w:shd w:val="clear" w:color="auto" w:fill="auto"/>
            <w:noWrap/>
          </w:tcPr>
          <w:p w14:paraId="5740566B"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w:t>
            </w:r>
          </w:p>
        </w:tc>
        <w:tc>
          <w:tcPr>
            <w:tcW w:w="1134" w:type="dxa"/>
            <w:shd w:val="clear" w:color="auto" w:fill="auto"/>
            <w:noWrap/>
          </w:tcPr>
          <w:p w14:paraId="5A402188"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w:t>
            </w:r>
          </w:p>
        </w:tc>
        <w:tc>
          <w:tcPr>
            <w:tcW w:w="850" w:type="dxa"/>
            <w:shd w:val="clear" w:color="auto" w:fill="auto"/>
            <w:noWrap/>
          </w:tcPr>
          <w:p w14:paraId="6953565D"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w:t>
            </w:r>
          </w:p>
        </w:tc>
        <w:tc>
          <w:tcPr>
            <w:tcW w:w="851" w:type="dxa"/>
            <w:shd w:val="clear" w:color="auto" w:fill="auto"/>
            <w:noWrap/>
          </w:tcPr>
          <w:p w14:paraId="3D252692"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w:t>
            </w:r>
          </w:p>
        </w:tc>
        <w:tc>
          <w:tcPr>
            <w:tcW w:w="992" w:type="dxa"/>
            <w:shd w:val="clear" w:color="auto" w:fill="auto"/>
            <w:noWrap/>
          </w:tcPr>
          <w:p w14:paraId="55458162" w14:textId="791BDA17" w:rsidR="00AC3CFB" w:rsidRPr="00B83F42" w:rsidRDefault="00553443" w:rsidP="00914818">
            <w:pPr>
              <w:suppressLineNumbers/>
              <w:suppressAutoHyphens/>
              <w:kinsoku w:val="0"/>
              <w:overflowPunct w:val="0"/>
              <w:autoSpaceDE w:val="0"/>
              <w:autoSpaceDN w:val="0"/>
              <w:spacing w:before="60" w:after="60"/>
              <w:ind w:right="284"/>
              <w:jc w:val="right"/>
              <w:rPr>
                <w:rFonts w:eastAsia="宋体" w:cs="Times New Roman"/>
                <w:bCs/>
                <w:kern w:val="22"/>
                <w:sz w:val="20"/>
                <w:szCs w:val="20"/>
              </w:rPr>
            </w:pPr>
            <w:r w:rsidRPr="00B83F42">
              <w:rPr>
                <w:rFonts w:eastAsia="宋体" w:cs="Times New Roman"/>
                <w:bCs/>
                <w:kern w:val="22"/>
                <w:sz w:val="20"/>
                <w:szCs w:val="20"/>
              </w:rPr>
              <w:t>1</w:t>
            </w:r>
          </w:p>
        </w:tc>
        <w:tc>
          <w:tcPr>
            <w:tcW w:w="1191" w:type="dxa"/>
            <w:shd w:val="clear" w:color="auto" w:fill="auto"/>
            <w:noWrap/>
          </w:tcPr>
          <w:p w14:paraId="66817E57" w14:textId="7C8FB0A0" w:rsidR="00AC3CFB" w:rsidRPr="00B83F42" w:rsidRDefault="00AC3CFB" w:rsidP="00914818">
            <w:pPr>
              <w:suppressLineNumbers/>
              <w:suppressAutoHyphens/>
              <w:kinsoku w:val="0"/>
              <w:overflowPunct w:val="0"/>
              <w:autoSpaceDE w:val="0"/>
              <w:autoSpaceDN w:val="0"/>
              <w:spacing w:before="60" w:after="60"/>
              <w:jc w:val="right"/>
              <w:rPr>
                <w:rFonts w:eastAsia="宋体" w:cs="Times New Roman"/>
                <w:kern w:val="22"/>
                <w:sz w:val="20"/>
                <w:szCs w:val="20"/>
              </w:rPr>
            </w:pPr>
            <w:r w:rsidRPr="00B83F42">
              <w:rPr>
                <w:rFonts w:eastAsia="宋体" w:cs="Times New Roman"/>
                <w:kern w:val="22"/>
                <w:sz w:val="20"/>
                <w:szCs w:val="20"/>
              </w:rPr>
              <w:t>1%</w:t>
            </w:r>
          </w:p>
        </w:tc>
      </w:tr>
      <w:tr w:rsidR="00AC3CFB" w:rsidRPr="004228B6" w14:paraId="1D4DE509" w14:textId="77777777" w:rsidTr="002A1AB6">
        <w:trPr>
          <w:jc w:val="center"/>
        </w:trPr>
        <w:tc>
          <w:tcPr>
            <w:tcW w:w="2830" w:type="dxa"/>
            <w:shd w:val="clear" w:color="auto" w:fill="auto"/>
          </w:tcPr>
          <w:p w14:paraId="671C5BB7" w14:textId="77777777" w:rsidR="00AC3CFB" w:rsidRPr="00B83F42" w:rsidRDefault="00AC3CFB" w:rsidP="00914818">
            <w:pPr>
              <w:suppressLineNumbers/>
              <w:suppressAutoHyphens/>
              <w:kinsoku w:val="0"/>
              <w:overflowPunct w:val="0"/>
              <w:autoSpaceDE w:val="0"/>
              <w:autoSpaceDN w:val="0"/>
              <w:spacing w:before="60" w:after="60"/>
              <w:jc w:val="left"/>
              <w:rPr>
                <w:rFonts w:eastAsia="宋体" w:cs="Times New Roman"/>
                <w:bCs/>
                <w:kern w:val="22"/>
                <w:sz w:val="20"/>
                <w:szCs w:val="20"/>
              </w:rPr>
            </w:pPr>
            <w:proofErr w:type="spellStart"/>
            <w:r w:rsidRPr="00B83F42">
              <w:rPr>
                <w:rFonts w:eastAsia="宋体" w:cs="Times New Roman"/>
                <w:bCs/>
                <w:kern w:val="22"/>
                <w:sz w:val="20"/>
                <w:szCs w:val="20"/>
              </w:rPr>
              <w:t>联合国开发计划署</w:t>
            </w:r>
            <w:proofErr w:type="spellEnd"/>
          </w:p>
        </w:tc>
        <w:tc>
          <w:tcPr>
            <w:tcW w:w="993" w:type="dxa"/>
            <w:shd w:val="clear" w:color="auto" w:fill="auto"/>
            <w:noWrap/>
          </w:tcPr>
          <w:p w14:paraId="45F7747D"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12</w:t>
            </w:r>
          </w:p>
        </w:tc>
        <w:tc>
          <w:tcPr>
            <w:tcW w:w="992" w:type="dxa"/>
            <w:shd w:val="clear" w:color="auto" w:fill="auto"/>
            <w:noWrap/>
          </w:tcPr>
          <w:p w14:paraId="413CC6A9"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12</w:t>
            </w:r>
          </w:p>
        </w:tc>
        <w:tc>
          <w:tcPr>
            <w:tcW w:w="1134" w:type="dxa"/>
            <w:shd w:val="clear" w:color="auto" w:fill="auto"/>
            <w:noWrap/>
          </w:tcPr>
          <w:p w14:paraId="539E26C6"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8</w:t>
            </w:r>
          </w:p>
        </w:tc>
        <w:tc>
          <w:tcPr>
            <w:tcW w:w="850" w:type="dxa"/>
            <w:shd w:val="clear" w:color="auto" w:fill="auto"/>
            <w:noWrap/>
          </w:tcPr>
          <w:p w14:paraId="75424A8D"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w:t>
            </w:r>
          </w:p>
        </w:tc>
        <w:tc>
          <w:tcPr>
            <w:tcW w:w="851" w:type="dxa"/>
            <w:shd w:val="clear" w:color="auto" w:fill="auto"/>
            <w:noWrap/>
          </w:tcPr>
          <w:p w14:paraId="0B32EE26" w14:textId="2DFA5225" w:rsidR="00AC3CFB" w:rsidRPr="00B83F42" w:rsidRDefault="00553443"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1</w:t>
            </w:r>
          </w:p>
        </w:tc>
        <w:tc>
          <w:tcPr>
            <w:tcW w:w="992" w:type="dxa"/>
            <w:shd w:val="clear" w:color="auto" w:fill="auto"/>
            <w:noWrap/>
          </w:tcPr>
          <w:p w14:paraId="3BE6E313"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bCs/>
                <w:kern w:val="22"/>
                <w:sz w:val="20"/>
                <w:szCs w:val="20"/>
              </w:rPr>
            </w:pPr>
            <w:r w:rsidRPr="00B83F42">
              <w:rPr>
                <w:rFonts w:eastAsia="宋体" w:cs="Times New Roman"/>
                <w:bCs/>
                <w:kern w:val="22"/>
                <w:sz w:val="20"/>
                <w:szCs w:val="20"/>
              </w:rPr>
              <w:t>33</w:t>
            </w:r>
          </w:p>
        </w:tc>
        <w:tc>
          <w:tcPr>
            <w:tcW w:w="1191" w:type="dxa"/>
            <w:shd w:val="clear" w:color="auto" w:fill="auto"/>
            <w:noWrap/>
          </w:tcPr>
          <w:p w14:paraId="23A21D61" w14:textId="2399AA8B" w:rsidR="00AC3CFB" w:rsidRPr="00B83F42" w:rsidRDefault="00AC3CFB" w:rsidP="00914818">
            <w:pPr>
              <w:suppressLineNumbers/>
              <w:suppressAutoHyphens/>
              <w:kinsoku w:val="0"/>
              <w:overflowPunct w:val="0"/>
              <w:autoSpaceDE w:val="0"/>
              <w:autoSpaceDN w:val="0"/>
              <w:spacing w:before="60" w:after="60"/>
              <w:jc w:val="right"/>
              <w:rPr>
                <w:rFonts w:eastAsia="宋体" w:cs="Times New Roman"/>
                <w:kern w:val="22"/>
                <w:sz w:val="20"/>
                <w:szCs w:val="20"/>
              </w:rPr>
            </w:pPr>
            <w:r w:rsidRPr="00B83F42">
              <w:rPr>
                <w:rFonts w:eastAsia="宋体" w:cs="Times New Roman"/>
                <w:kern w:val="22"/>
                <w:sz w:val="20"/>
                <w:szCs w:val="20"/>
              </w:rPr>
              <w:t>33%</w:t>
            </w:r>
          </w:p>
        </w:tc>
      </w:tr>
      <w:tr w:rsidR="00AC3CFB" w:rsidRPr="004228B6" w14:paraId="3E7D65D4" w14:textId="77777777" w:rsidTr="002A1AB6">
        <w:trPr>
          <w:jc w:val="center"/>
        </w:trPr>
        <w:tc>
          <w:tcPr>
            <w:tcW w:w="2830" w:type="dxa"/>
            <w:shd w:val="clear" w:color="auto" w:fill="auto"/>
          </w:tcPr>
          <w:p w14:paraId="50585918" w14:textId="77777777" w:rsidR="00AC3CFB" w:rsidRPr="00B83F42" w:rsidRDefault="00AC3CFB" w:rsidP="00914818">
            <w:pPr>
              <w:suppressLineNumbers/>
              <w:suppressAutoHyphens/>
              <w:kinsoku w:val="0"/>
              <w:overflowPunct w:val="0"/>
              <w:autoSpaceDE w:val="0"/>
              <w:autoSpaceDN w:val="0"/>
              <w:spacing w:before="60" w:after="60"/>
              <w:jc w:val="left"/>
              <w:rPr>
                <w:rFonts w:eastAsia="宋体" w:cs="Times New Roman"/>
                <w:bCs/>
                <w:kern w:val="22"/>
                <w:sz w:val="20"/>
                <w:szCs w:val="20"/>
              </w:rPr>
            </w:pPr>
            <w:proofErr w:type="spellStart"/>
            <w:r w:rsidRPr="00B83F42">
              <w:rPr>
                <w:rFonts w:eastAsia="宋体" w:cs="Times New Roman"/>
                <w:bCs/>
                <w:kern w:val="22"/>
                <w:sz w:val="20"/>
                <w:szCs w:val="20"/>
              </w:rPr>
              <w:t>联合国环境规划署</w:t>
            </w:r>
            <w:proofErr w:type="spellEnd"/>
            <w:r w:rsidRPr="00B83F42">
              <w:rPr>
                <w:rStyle w:val="FootnoteReference"/>
                <w:rFonts w:eastAsia="宋体" w:cs="Times New Roman"/>
                <w:bCs/>
                <w:kern w:val="22"/>
                <w:sz w:val="20"/>
                <w:szCs w:val="20"/>
              </w:rPr>
              <w:footnoteReference w:id="18"/>
            </w:r>
          </w:p>
        </w:tc>
        <w:tc>
          <w:tcPr>
            <w:tcW w:w="993" w:type="dxa"/>
            <w:shd w:val="clear" w:color="auto" w:fill="auto"/>
            <w:noWrap/>
          </w:tcPr>
          <w:p w14:paraId="685ECADA"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11</w:t>
            </w:r>
          </w:p>
        </w:tc>
        <w:tc>
          <w:tcPr>
            <w:tcW w:w="992" w:type="dxa"/>
            <w:shd w:val="clear" w:color="auto" w:fill="auto"/>
            <w:noWrap/>
          </w:tcPr>
          <w:p w14:paraId="179904EF"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5</w:t>
            </w:r>
          </w:p>
        </w:tc>
        <w:tc>
          <w:tcPr>
            <w:tcW w:w="1134" w:type="dxa"/>
            <w:shd w:val="clear" w:color="auto" w:fill="auto"/>
            <w:noWrap/>
          </w:tcPr>
          <w:p w14:paraId="645F0257"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3</w:t>
            </w:r>
          </w:p>
        </w:tc>
        <w:tc>
          <w:tcPr>
            <w:tcW w:w="850" w:type="dxa"/>
            <w:shd w:val="clear" w:color="auto" w:fill="auto"/>
            <w:noWrap/>
          </w:tcPr>
          <w:p w14:paraId="2BE9A251"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0</w:t>
            </w:r>
          </w:p>
        </w:tc>
        <w:tc>
          <w:tcPr>
            <w:tcW w:w="851" w:type="dxa"/>
            <w:shd w:val="clear" w:color="auto" w:fill="auto"/>
            <w:noWrap/>
          </w:tcPr>
          <w:p w14:paraId="3D04C7AE"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2</w:t>
            </w:r>
          </w:p>
        </w:tc>
        <w:tc>
          <w:tcPr>
            <w:tcW w:w="992" w:type="dxa"/>
            <w:shd w:val="clear" w:color="auto" w:fill="auto"/>
            <w:noWrap/>
          </w:tcPr>
          <w:p w14:paraId="7B6D3845"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bCs/>
                <w:kern w:val="22"/>
                <w:sz w:val="20"/>
                <w:szCs w:val="20"/>
              </w:rPr>
            </w:pPr>
            <w:r w:rsidRPr="00B83F42">
              <w:rPr>
                <w:rFonts w:eastAsia="宋体" w:cs="Times New Roman"/>
                <w:bCs/>
                <w:kern w:val="22"/>
                <w:sz w:val="20"/>
                <w:szCs w:val="20"/>
              </w:rPr>
              <w:t>21</w:t>
            </w:r>
          </w:p>
        </w:tc>
        <w:tc>
          <w:tcPr>
            <w:tcW w:w="1191" w:type="dxa"/>
            <w:shd w:val="clear" w:color="auto" w:fill="auto"/>
            <w:noWrap/>
          </w:tcPr>
          <w:p w14:paraId="2814BC02" w14:textId="2D254089" w:rsidR="00AC3CFB" w:rsidRPr="00B83F42" w:rsidRDefault="00AC3CFB" w:rsidP="00914818">
            <w:pPr>
              <w:suppressLineNumbers/>
              <w:suppressAutoHyphens/>
              <w:kinsoku w:val="0"/>
              <w:overflowPunct w:val="0"/>
              <w:autoSpaceDE w:val="0"/>
              <w:autoSpaceDN w:val="0"/>
              <w:spacing w:before="60" w:after="60"/>
              <w:jc w:val="right"/>
              <w:rPr>
                <w:rFonts w:eastAsia="宋体" w:cs="Times New Roman"/>
                <w:kern w:val="22"/>
                <w:sz w:val="20"/>
                <w:szCs w:val="20"/>
              </w:rPr>
            </w:pPr>
            <w:r w:rsidRPr="00B83F42">
              <w:rPr>
                <w:rFonts w:eastAsia="宋体" w:cs="Times New Roman"/>
                <w:kern w:val="22"/>
                <w:sz w:val="20"/>
                <w:szCs w:val="20"/>
              </w:rPr>
              <w:t>20%</w:t>
            </w:r>
          </w:p>
        </w:tc>
      </w:tr>
      <w:tr w:rsidR="00AC3CFB" w:rsidRPr="004228B6" w14:paraId="7A7F54CF" w14:textId="77777777" w:rsidTr="002A1AB6">
        <w:trPr>
          <w:jc w:val="center"/>
        </w:trPr>
        <w:tc>
          <w:tcPr>
            <w:tcW w:w="2830" w:type="dxa"/>
            <w:shd w:val="clear" w:color="auto" w:fill="auto"/>
          </w:tcPr>
          <w:p w14:paraId="6BB84C55" w14:textId="17BDF2F0" w:rsidR="00AC3CFB" w:rsidRPr="00B83F42" w:rsidRDefault="00AC3CFB" w:rsidP="00914818">
            <w:pPr>
              <w:suppressLineNumbers/>
              <w:suppressAutoHyphens/>
              <w:kinsoku w:val="0"/>
              <w:overflowPunct w:val="0"/>
              <w:autoSpaceDE w:val="0"/>
              <w:autoSpaceDN w:val="0"/>
              <w:spacing w:before="60" w:after="60"/>
              <w:jc w:val="left"/>
              <w:rPr>
                <w:rFonts w:eastAsia="宋体" w:cs="Times New Roman"/>
                <w:bCs/>
                <w:kern w:val="22"/>
                <w:sz w:val="20"/>
                <w:szCs w:val="20"/>
                <w:lang w:eastAsia="zh-CN"/>
              </w:rPr>
            </w:pPr>
            <w:r w:rsidRPr="00B83F42">
              <w:rPr>
                <w:rFonts w:eastAsia="宋体" w:cs="Times New Roman"/>
                <w:bCs/>
                <w:kern w:val="22"/>
                <w:sz w:val="20"/>
                <w:szCs w:val="20"/>
                <w:lang w:eastAsia="zh-CN"/>
              </w:rPr>
              <w:t>环境署</w:t>
            </w:r>
            <w:r w:rsidRPr="00B83F42">
              <w:rPr>
                <w:rFonts w:eastAsia="宋体" w:cs="Times New Roman"/>
                <w:bCs/>
                <w:kern w:val="22"/>
                <w:sz w:val="20"/>
                <w:szCs w:val="20"/>
                <w:lang w:eastAsia="zh-CN"/>
              </w:rPr>
              <w:t>/</w:t>
            </w:r>
            <w:r w:rsidR="00C45D2A" w:rsidRPr="00B83F42">
              <w:rPr>
                <w:rFonts w:eastAsia="宋体" w:cs="Times New Roman" w:hint="eastAsia"/>
                <w:bCs/>
                <w:kern w:val="22"/>
                <w:sz w:val="20"/>
                <w:szCs w:val="20"/>
                <w:lang w:eastAsia="zh-CN"/>
              </w:rPr>
              <w:t>国际</w:t>
            </w:r>
            <w:r w:rsidRPr="00B83F42">
              <w:rPr>
                <w:rFonts w:eastAsia="宋体" w:cs="Times New Roman"/>
                <w:bCs/>
                <w:kern w:val="22"/>
                <w:sz w:val="20"/>
                <w:szCs w:val="20"/>
                <w:lang w:eastAsia="zh-CN"/>
              </w:rPr>
              <w:t>自然保护联盟</w:t>
            </w:r>
          </w:p>
        </w:tc>
        <w:tc>
          <w:tcPr>
            <w:tcW w:w="993" w:type="dxa"/>
            <w:shd w:val="clear" w:color="auto" w:fill="auto"/>
            <w:noWrap/>
          </w:tcPr>
          <w:p w14:paraId="18553C50"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w:t>
            </w:r>
          </w:p>
        </w:tc>
        <w:tc>
          <w:tcPr>
            <w:tcW w:w="992" w:type="dxa"/>
            <w:shd w:val="clear" w:color="auto" w:fill="auto"/>
            <w:noWrap/>
          </w:tcPr>
          <w:p w14:paraId="18F77E0A" w14:textId="412956B8" w:rsidR="00AC3CFB" w:rsidRPr="00B83F42" w:rsidRDefault="00553443"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1</w:t>
            </w:r>
          </w:p>
        </w:tc>
        <w:tc>
          <w:tcPr>
            <w:tcW w:w="1134" w:type="dxa"/>
            <w:shd w:val="clear" w:color="auto" w:fill="auto"/>
            <w:noWrap/>
          </w:tcPr>
          <w:p w14:paraId="69AB0937"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2</w:t>
            </w:r>
          </w:p>
        </w:tc>
        <w:tc>
          <w:tcPr>
            <w:tcW w:w="850" w:type="dxa"/>
            <w:shd w:val="clear" w:color="auto" w:fill="auto"/>
            <w:noWrap/>
          </w:tcPr>
          <w:p w14:paraId="618D7D09"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p>
        </w:tc>
        <w:tc>
          <w:tcPr>
            <w:tcW w:w="851" w:type="dxa"/>
            <w:shd w:val="clear" w:color="auto" w:fill="auto"/>
            <w:noWrap/>
          </w:tcPr>
          <w:p w14:paraId="0C02BE5B"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w:t>
            </w:r>
          </w:p>
        </w:tc>
        <w:tc>
          <w:tcPr>
            <w:tcW w:w="992" w:type="dxa"/>
            <w:shd w:val="clear" w:color="auto" w:fill="auto"/>
            <w:noWrap/>
          </w:tcPr>
          <w:p w14:paraId="604D54BD"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bCs/>
                <w:kern w:val="22"/>
                <w:sz w:val="20"/>
                <w:szCs w:val="20"/>
              </w:rPr>
            </w:pPr>
            <w:r w:rsidRPr="00B83F42">
              <w:rPr>
                <w:rFonts w:eastAsia="宋体" w:cs="Times New Roman"/>
                <w:bCs/>
                <w:kern w:val="22"/>
                <w:sz w:val="20"/>
                <w:szCs w:val="20"/>
              </w:rPr>
              <w:t>3</w:t>
            </w:r>
          </w:p>
        </w:tc>
        <w:tc>
          <w:tcPr>
            <w:tcW w:w="1191" w:type="dxa"/>
            <w:shd w:val="clear" w:color="auto" w:fill="auto"/>
            <w:noWrap/>
          </w:tcPr>
          <w:p w14:paraId="11B8D2E5" w14:textId="1A582FCF" w:rsidR="00AC3CFB" w:rsidRPr="00B83F42" w:rsidRDefault="00AC3CFB" w:rsidP="00914818">
            <w:pPr>
              <w:suppressLineNumbers/>
              <w:suppressAutoHyphens/>
              <w:kinsoku w:val="0"/>
              <w:overflowPunct w:val="0"/>
              <w:autoSpaceDE w:val="0"/>
              <w:autoSpaceDN w:val="0"/>
              <w:spacing w:before="60" w:after="60"/>
              <w:jc w:val="right"/>
              <w:rPr>
                <w:rFonts w:eastAsia="宋体" w:cs="Times New Roman"/>
                <w:kern w:val="22"/>
                <w:sz w:val="20"/>
                <w:szCs w:val="20"/>
              </w:rPr>
            </w:pPr>
            <w:r w:rsidRPr="00B83F42">
              <w:rPr>
                <w:rFonts w:eastAsia="宋体" w:cs="Times New Roman"/>
                <w:kern w:val="22"/>
                <w:sz w:val="20"/>
                <w:szCs w:val="20"/>
              </w:rPr>
              <w:t>3%</w:t>
            </w:r>
          </w:p>
        </w:tc>
      </w:tr>
      <w:tr w:rsidR="00AC3CFB" w:rsidRPr="004228B6" w14:paraId="58A0016F" w14:textId="77777777" w:rsidTr="002A1AB6">
        <w:trPr>
          <w:jc w:val="center"/>
        </w:trPr>
        <w:tc>
          <w:tcPr>
            <w:tcW w:w="2830" w:type="dxa"/>
            <w:shd w:val="clear" w:color="auto" w:fill="auto"/>
          </w:tcPr>
          <w:p w14:paraId="01E57D31" w14:textId="0877AA92" w:rsidR="00AC3CFB" w:rsidRPr="00B83F42" w:rsidRDefault="00AC3CFB" w:rsidP="00914818">
            <w:pPr>
              <w:suppressLineNumbers/>
              <w:suppressAutoHyphens/>
              <w:kinsoku w:val="0"/>
              <w:overflowPunct w:val="0"/>
              <w:autoSpaceDE w:val="0"/>
              <w:autoSpaceDN w:val="0"/>
              <w:spacing w:before="60" w:after="60"/>
              <w:jc w:val="left"/>
              <w:rPr>
                <w:rFonts w:eastAsia="宋体" w:cs="Times New Roman"/>
                <w:bCs/>
                <w:kern w:val="22"/>
                <w:sz w:val="20"/>
                <w:szCs w:val="20"/>
                <w:lang w:eastAsia="zh-CN"/>
              </w:rPr>
            </w:pPr>
            <w:r w:rsidRPr="00B83F42">
              <w:rPr>
                <w:rFonts w:eastAsia="宋体" w:cs="Times New Roman"/>
                <w:bCs/>
                <w:kern w:val="22"/>
                <w:sz w:val="20"/>
                <w:szCs w:val="20"/>
                <w:lang w:eastAsia="zh-CN"/>
              </w:rPr>
              <w:t>环境署</w:t>
            </w:r>
            <w:r w:rsidRPr="00B83F42">
              <w:rPr>
                <w:rFonts w:eastAsia="宋体" w:cs="Times New Roman"/>
                <w:bCs/>
                <w:kern w:val="22"/>
                <w:sz w:val="20"/>
                <w:szCs w:val="20"/>
                <w:lang w:eastAsia="zh-CN"/>
              </w:rPr>
              <w:t>/</w:t>
            </w:r>
            <w:r w:rsidR="004B3A00">
              <w:rPr>
                <w:rFonts w:eastAsia="宋体" w:cs="Times New Roman" w:hint="eastAsia"/>
                <w:bCs/>
                <w:kern w:val="22"/>
                <w:sz w:val="20"/>
                <w:szCs w:val="20"/>
                <w:lang w:eastAsia="zh-CN"/>
              </w:rPr>
              <w:t>生物多样性中心</w:t>
            </w:r>
          </w:p>
        </w:tc>
        <w:tc>
          <w:tcPr>
            <w:tcW w:w="993" w:type="dxa"/>
            <w:shd w:val="clear" w:color="auto" w:fill="auto"/>
            <w:noWrap/>
          </w:tcPr>
          <w:p w14:paraId="5C007B2B"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w:t>
            </w:r>
          </w:p>
        </w:tc>
        <w:tc>
          <w:tcPr>
            <w:tcW w:w="992" w:type="dxa"/>
            <w:shd w:val="clear" w:color="auto" w:fill="auto"/>
            <w:noWrap/>
          </w:tcPr>
          <w:p w14:paraId="19820D92"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3</w:t>
            </w:r>
          </w:p>
        </w:tc>
        <w:tc>
          <w:tcPr>
            <w:tcW w:w="1134" w:type="dxa"/>
            <w:shd w:val="clear" w:color="auto" w:fill="auto"/>
            <w:noWrap/>
          </w:tcPr>
          <w:p w14:paraId="2D4F6891"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w:t>
            </w:r>
          </w:p>
        </w:tc>
        <w:tc>
          <w:tcPr>
            <w:tcW w:w="850" w:type="dxa"/>
            <w:shd w:val="clear" w:color="auto" w:fill="auto"/>
            <w:noWrap/>
          </w:tcPr>
          <w:p w14:paraId="5A6B43F0"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w:t>
            </w:r>
          </w:p>
        </w:tc>
        <w:tc>
          <w:tcPr>
            <w:tcW w:w="851" w:type="dxa"/>
            <w:shd w:val="clear" w:color="auto" w:fill="auto"/>
            <w:noWrap/>
          </w:tcPr>
          <w:p w14:paraId="601A300B"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w:t>
            </w:r>
          </w:p>
        </w:tc>
        <w:tc>
          <w:tcPr>
            <w:tcW w:w="992" w:type="dxa"/>
            <w:shd w:val="clear" w:color="auto" w:fill="auto"/>
            <w:noWrap/>
          </w:tcPr>
          <w:p w14:paraId="67B1F860"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bCs/>
                <w:kern w:val="22"/>
                <w:sz w:val="20"/>
                <w:szCs w:val="20"/>
              </w:rPr>
            </w:pPr>
            <w:r w:rsidRPr="00B83F42">
              <w:rPr>
                <w:rFonts w:eastAsia="宋体" w:cs="Times New Roman"/>
                <w:bCs/>
                <w:kern w:val="22"/>
                <w:sz w:val="20"/>
                <w:szCs w:val="20"/>
              </w:rPr>
              <w:t>3</w:t>
            </w:r>
          </w:p>
        </w:tc>
        <w:tc>
          <w:tcPr>
            <w:tcW w:w="1191" w:type="dxa"/>
            <w:shd w:val="clear" w:color="auto" w:fill="auto"/>
            <w:noWrap/>
          </w:tcPr>
          <w:p w14:paraId="319267AC" w14:textId="5200A0C0" w:rsidR="00AC3CFB" w:rsidRPr="00B83F42" w:rsidRDefault="00AC3CFB" w:rsidP="00914818">
            <w:pPr>
              <w:suppressLineNumbers/>
              <w:suppressAutoHyphens/>
              <w:kinsoku w:val="0"/>
              <w:overflowPunct w:val="0"/>
              <w:autoSpaceDE w:val="0"/>
              <w:autoSpaceDN w:val="0"/>
              <w:spacing w:before="60" w:after="60"/>
              <w:jc w:val="right"/>
              <w:rPr>
                <w:rFonts w:eastAsia="宋体" w:cs="Times New Roman"/>
                <w:kern w:val="22"/>
                <w:sz w:val="20"/>
                <w:szCs w:val="20"/>
              </w:rPr>
            </w:pPr>
            <w:r w:rsidRPr="00B83F42">
              <w:rPr>
                <w:rFonts w:eastAsia="宋体" w:cs="Times New Roman"/>
                <w:kern w:val="22"/>
                <w:sz w:val="20"/>
                <w:szCs w:val="20"/>
              </w:rPr>
              <w:t>3%</w:t>
            </w:r>
          </w:p>
        </w:tc>
      </w:tr>
      <w:tr w:rsidR="00AC3CFB" w:rsidRPr="004228B6" w14:paraId="7378B572" w14:textId="77777777" w:rsidTr="002A1AB6">
        <w:trPr>
          <w:jc w:val="center"/>
        </w:trPr>
        <w:tc>
          <w:tcPr>
            <w:tcW w:w="2830" w:type="dxa"/>
            <w:shd w:val="clear" w:color="auto" w:fill="auto"/>
          </w:tcPr>
          <w:p w14:paraId="0D63D1E6" w14:textId="01B619B1" w:rsidR="00AC3CFB" w:rsidRPr="00B83F42" w:rsidRDefault="00AC3CFB" w:rsidP="00914818">
            <w:pPr>
              <w:suppressLineNumbers/>
              <w:suppressAutoHyphens/>
              <w:kinsoku w:val="0"/>
              <w:overflowPunct w:val="0"/>
              <w:autoSpaceDE w:val="0"/>
              <w:autoSpaceDN w:val="0"/>
              <w:spacing w:before="60" w:after="60"/>
              <w:jc w:val="left"/>
              <w:rPr>
                <w:rFonts w:eastAsia="宋体" w:cs="Times New Roman"/>
                <w:bCs/>
                <w:kern w:val="22"/>
                <w:sz w:val="20"/>
                <w:szCs w:val="20"/>
                <w:lang w:eastAsia="zh-CN"/>
              </w:rPr>
            </w:pPr>
            <w:r w:rsidRPr="00B83F42">
              <w:rPr>
                <w:rFonts w:eastAsia="宋体" w:cs="Times New Roman"/>
                <w:bCs/>
                <w:kern w:val="22"/>
                <w:sz w:val="20"/>
                <w:szCs w:val="20"/>
                <w:lang w:eastAsia="zh-CN"/>
              </w:rPr>
              <w:t>环境署</w:t>
            </w:r>
            <w:r w:rsidRPr="00B83F42">
              <w:rPr>
                <w:rFonts w:eastAsia="宋体" w:cs="Times New Roman"/>
                <w:bCs/>
                <w:kern w:val="22"/>
                <w:sz w:val="20"/>
                <w:szCs w:val="20"/>
                <w:lang w:eastAsia="zh-CN"/>
              </w:rPr>
              <w:t>/</w:t>
            </w:r>
            <w:bookmarkStart w:id="6" w:name="_Hlk117853386"/>
            <w:r w:rsidR="0010377D" w:rsidRPr="00B83F42">
              <w:rPr>
                <w:rFonts w:eastAsia="宋体" w:cs="Times New Roman"/>
                <w:bCs/>
                <w:kern w:val="22"/>
                <w:sz w:val="20"/>
                <w:szCs w:val="20"/>
                <w:lang w:eastAsia="zh-CN"/>
              </w:rPr>
              <w:t>获取和惠益分享</w:t>
            </w:r>
            <w:bookmarkEnd w:id="6"/>
            <w:r w:rsidRPr="00B83F42">
              <w:rPr>
                <w:rFonts w:eastAsia="宋体" w:cs="Times New Roman"/>
                <w:bCs/>
                <w:kern w:val="22"/>
                <w:sz w:val="20"/>
                <w:szCs w:val="20"/>
                <w:lang w:eastAsia="zh-CN"/>
              </w:rPr>
              <w:t>倡议</w:t>
            </w:r>
          </w:p>
        </w:tc>
        <w:tc>
          <w:tcPr>
            <w:tcW w:w="993" w:type="dxa"/>
            <w:shd w:val="clear" w:color="auto" w:fill="auto"/>
            <w:noWrap/>
          </w:tcPr>
          <w:p w14:paraId="49781E79" w14:textId="4E302B82" w:rsidR="00AC3CFB" w:rsidRPr="00B83F42" w:rsidRDefault="00553443"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1</w:t>
            </w:r>
          </w:p>
        </w:tc>
        <w:tc>
          <w:tcPr>
            <w:tcW w:w="992" w:type="dxa"/>
            <w:shd w:val="clear" w:color="auto" w:fill="auto"/>
            <w:noWrap/>
          </w:tcPr>
          <w:p w14:paraId="2035F175"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p>
        </w:tc>
        <w:tc>
          <w:tcPr>
            <w:tcW w:w="1134" w:type="dxa"/>
            <w:shd w:val="clear" w:color="auto" w:fill="auto"/>
            <w:noWrap/>
          </w:tcPr>
          <w:p w14:paraId="507CE5C0"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p>
        </w:tc>
        <w:tc>
          <w:tcPr>
            <w:tcW w:w="850" w:type="dxa"/>
            <w:shd w:val="clear" w:color="auto" w:fill="auto"/>
            <w:noWrap/>
          </w:tcPr>
          <w:p w14:paraId="6286E531"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p>
        </w:tc>
        <w:tc>
          <w:tcPr>
            <w:tcW w:w="851" w:type="dxa"/>
            <w:shd w:val="clear" w:color="auto" w:fill="auto"/>
            <w:noWrap/>
          </w:tcPr>
          <w:p w14:paraId="6C137EF6"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p>
        </w:tc>
        <w:tc>
          <w:tcPr>
            <w:tcW w:w="992" w:type="dxa"/>
            <w:shd w:val="clear" w:color="auto" w:fill="auto"/>
            <w:noWrap/>
          </w:tcPr>
          <w:p w14:paraId="42FA8E5D" w14:textId="4BB4F992" w:rsidR="00AC3CFB" w:rsidRPr="00B83F42" w:rsidRDefault="00553443" w:rsidP="00914818">
            <w:pPr>
              <w:suppressLineNumbers/>
              <w:suppressAutoHyphens/>
              <w:kinsoku w:val="0"/>
              <w:overflowPunct w:val="0"/>
              <w:autoSpaceDE w:val="0"/>
              <w:autoSpaceDN w:val="0"/>
              <w:spacing w:before="60" w:after="60"/>
              <w:ind w:right="284"/>
              <w:jc w:val="right"/>
              <w:rPr>
                <w:rFonts w:eastAsia="宋体" w:cs="Times New Roman"/>
                <w:bCs/>
                <w:kern w:val="22"/>
                <w:sz w:val="20"/>
                <w:szCs w:val="20"/>
              </w:rPr>
            </w:pPr>
            <w:r w:rsidRPr="00B83F42">
              <w:rPr>
                <w:rFonts w:eastAsia="宋体" w:cs="Times New Roman"/>
                <w:bCs/>
                <w:kern w:val="22"/>
                <w:sz w:val="20"/>
                <w:szCs w:val="20"/>
              </w:rPr>
              <w:t>1</w:t>
            </w:r>
          </w:p>
        </w:tc>
        <w:tc>
          <w:tcPr>
            <w:tcW w:w="1191" w:type="dxa"/>
            <w:shd w:val="clear" w:color="auto" w:fill="auto"/>
            <w:noWrap/>
          </w:tcPr>
          <w:p w14:paraId="21346E50" w14:textId="1109C665" w:rsidR="00AC3CFB" w:rsidRPr="00B83F42" w:rsidRDefault="00AC3CFB" w:rsidP="00914818">
            <w:pPr>
              <w:suppressLineNumbers/>
              <w:suppressAutoHyphens/>
              <w:kinsoku w:val="0"/>
              <w:overflowPunct w:val="0"/>
              <w:autoSpaceDE w:val="0"/>
              <w:autoSpaceDN w:val="0"/>
              <w:spacing w:before="60" w:after="60"/>
              <w:jc w:val="right"/>
              <w:rPr>
                <w:rFonts w:eastAsia="宋体" w:cs="Times New Roman"/>
                <w:kern w:val="22"/>
                <w:sz w:val="20"/>
                <w:szCs w:val="20"/>
              </w:rPr>
            </w:pPr>
            <w:r w:rsidRPr="00B83F42">
              <w:rPr>
                <w:rFonts w:eastAsia="宋体" w:cs="Times New Roman"/>
                <w:kern w:val="22"/>
                <w:sz w:val="20"/>
                <w:szCs w:val="20"/>
              </w:rPr>
              <w:t>1%</w:t>
            </w:r>
          </w:p>
        </w:tc>
      </w:tr>
      <w:tr w:rsidR="00AC3CFB" w:rsidRPr="004228B6" w14:paraId="2257F5BF" w14:textId="77777777" w:rsidTr="002A1AB6">
        <w:trPr>
          <w:jc w:val="center"/>
        </w:trPr>
        <w:tc>
          <w:tcPr>
            <w:tcW w:w="2830" w:type="dxa"/>
            <w:shd w:val="clear" w:color="auto" w:fill="auto"/>
          </w:tcPr>
          <w:p w14:paraId="78D5D411" w14:textId="77777777" w:rsidR="00AC3CFB" w:rsidRPr="00B83F42" w:rsidRDefault="00AC3CFB" w:rsidP="00B83F42">
            <w:pPr>
              <w:suppressLineNumbers/>
              <w:suppressAutoHyphens/>
              <w:kinsoku w:val="0"/>
              <w:overflowPunct w:val="0"/>
              <w:autoSpaceDE w:val="0"/>
              <w:autoSpaceDN w:val="0"/>
              <w:spacing w:before="60" w:after="60"/>
              <w:ind w:right="-105"/>
              <w:jc w:val="left"/>
              <w:rPr>
                <w:rFonts w:eastAsia="宋体" w:cs="Times New Roman"/>
                <w:bCs/>
                <w:kern w:val="22"/>
                <w:sz w:val="20"/>
                <w:szCs w:val="20"/>
                <w:lang w:eastAsia="zh-CN"/>
              </w:rPr>
            </w:pPr>
            <w:r w:rsidRPr="00B83F42">
              <w:rPr>
                <w:rFonts w:eastAsia="宋体" w:cs="Times New Roman"/>
                <w:bCs/>
                <w:kern w:val="22"/>
                <w:sz w:val="20"/>
                <w:szCs w:val="20"/>
                <w:lang w:eastAsia="zh-CN"/>
              </w:rPr>
              <w:t>环境署</w:t>
            </w:r>
            <w:r w:rsidRPr="00B83F42">
              <w:rPr>
                <w:rFonts w:eastAsia="宋体" w:cs="Times New Roman"/>
                <w:bCs/>
                <w:kern w:val="22"/>
                <w:sz w:val="20"/>
                <w:szCs w:val="20"/>
                <w:lang w:eastAsia="zh-CN"/>
              </w:rPr>
              <w:t>/</w:t>
            </w:r>
            <w:r w:rsidRPr="00B83F42">
              <w:rPr>
                <w:rFonts w:eastAsia="宋体" w:cs="Times New Roman"/>
                <w:bCs/>
                <w:kern w:val="22"/>
                <w:sz w:val="20"/>
                <w:szCs w:val="20"/>
                <w:lang w:eastAsia="zh-CN"/>
              </w:rPr>
              <w:t>南太平洋区域环境方案</w:t>
            </w:r>
          </w:p>
        </w:tc>
        <w:tc>
          <w:tcPr>
            <w:tcW w:w="993" w:type="dxa"/>
            <w:shd w:val="clear" w:color="auto" w:fill="auto"/>
            <w:noWrap/>
          </w:tcPr>
          <w:p w14:paraId="3E35818B"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w:t>
            </w:r>
          </w:p>
        </w:tc>
        <w:tc>
          <w:tcPr>
            <w:tcW w:w="992" w:type="dxa"/>
            <w:shd w:val="clear" w:color="auto" w:fill="auto"/>
            <w:noWrap/>
          </w:tcPr>
          <w:p w14:paraId="25B78498" w14:textId="72FB54E8" w:rsidR="00AC3CFB" w:rsidRPr="00B83F42" w:rsidRDefault="00553443"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1</w:t>
            </w:r>
          </w:p>
        </w:tc>
        <w:tc>
          <w:tcPr>
            <w:tcW w:w="1134" w:type="dxa"/>
            <w:shd w:val="clear" w:color="auto" w:fill="auto"/>
            <w:noWrap/>
          </w:tcPr>
          <w:p w14:paraId="0C667F8F"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w:t>
            </w:r>
          </w:p>
        </w:tc>
        <w:tc>
          <w:tcPr>
            <w:tcW w:w="850" w:type="dxa"/>
            <w:shd w:val="clear" w:color="auto" w:fill="auto"/>
            <w:noWrap/>
          </w:tcPr>
          <w:p w14:paraId="5338373D"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w:t>
            </w:r>
          </w:p>
        </w:tc>
        <w:tc>
          <w:tcPr>
            <w:tcW w:w="851" w:type="dxa"/>
            <w:shd w:val="clear" w:color="auto" w:fill="auto"/>
            <w:noWrap/>
          </w:tcPr>
          <w:p w14:paraId="2EABF208"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kern w:val="22"/>
                <w:sz w:val="20"/>
                <w:szCs w:val="20"/>
              </w:rPr>
            </w:pPr>
            <w:r w:rsidRPr="00B83F42">
              <w:rPr>
                <w:rFonts w:eastAsia="宋体" w:cs="Times New Roman"/>
                <w:kern w:val="22"/>
                <w:sz w:val="20"/>
                <w:szCs w:val="20"/>
              </w:rPr>
              <w:t>-</w:t>
            </w:r>
          </w:p>
        </w:tc>
        <w:tc>
          <w:tcPr>
            <w:tcW w:w="992" w:type="dxa"/>
            <w:shd w:val="clear" w:color="auto" w:fill="auto"/>
            <w:noWrap/>
          </w:tcPr>
          <w:p w14:paraId="1570F2B4" w14:textId="11861ED5" w:rsidR="00AC3CFB" w:rsidRPr="00B83F42" w:rsidRDefault="00553443" w:rsidP="00914818">
            <w:pPr>
              <w:suppressLineNumbers/>
              <w:suppressAutoHyphens/>
              <w:kinsoku w:val="0"/>
              <w:overflowPunct w:val="0"/>
              <w:autoSpaceDE w:val="0"/>
              <w:autoSpaceDN w:val="0"/>
              <w:spacing w:before="60" w:after="60"/>
              <w:ind w:right="284"/>
              <w:jc w:val="right"/>
              <w:rPr>
                <w:rFonts w:eastAsia="宋体" w:cs="Times New Roman"/>
                <w:bCs/>
                <w:kern w:val="22"/>
                <w:sz w:val="20"/>
                <w:szCs w:val="20"/>
              </w:rPr>
            </w:pPr>
            <w:r w:rsidRPr="00B83F42">
              <w:rPr>
                <w:rFonts w:eastAsia="宋体" w:cs="Times New Roman"/>
                <w:bCs/>
                <w:kern w:val="22"/>
                <w:sz w:val="20"/>
                <w:szCs w:val="20"/>
              </w:rPr>
              <w:t>1</w:t>
            </w:r>
          </w:p>
        </w:tc>
        <w:tc>
          <w:tcPr>
            <w:tcW w:w="1191" w:type="dxa"/>
            <w:shd w:val="clear" w:color="auto" w:fill="auto"/>
            <w:noWrap/>
          </w:tcPr>
          <w:p w14:paraId="291B960B" w14:textId="66F6E0FE" w:rsidR="00AC3CFB" w:rsidRPr="00B83F42" w:rsidRDefault="00AC3CFB" w:rsidP="00914818">
            <w:pPr>
              <w:suppressLineNumbers/>
              <w:suppressAutoHyphens/>
              <w:kinsoku w:val="0"/>
              <w:overflowPunct w:val="0"/>
              <w:autoSpaceDE w:val="0"/>
              <w:autoSpaceDN w:val="0"/>
              <w:spacing w:before="60" w:after="60"/>
              <w:jc w:val="right"/>
              <w:rPr>
                <w:rFonts w:eastAsia="宋体" w:cs="Times New Roman"/>
                <w:kern w:val="22"/>
                <w:sz w:val="20"/>
                <w:szCs w:val="20"/>
              </w:rPr>
            </w:pPr>
            <w:r w:rsidRPr="00B83F42">
              <w:rPr>
                <w:rFonts w:eastAsia="宋体" w:cs="Times New Roman"/>
                <w:kern w:val="22"/>
                <w:sz w:val="20"/>
                <w:szCs w:val="20"/>
              </w:rPr>
              <w:t>1%</w:t>
            </w:r>
          </w:p>
        </w:tc>
      </w:tr>
      <w:tr w:rsidR="00AC3CFB" w:rsidRPr="004228B6" w14:paraId="777048EF" w14:textId="77777777" w:rsidTr="002A1AB6">
        <w:trPr>
          <w:jc w:val="center"/>
        </w:trPr>
        <w:tc>
          <w:tcPr>
            <w:tcW w:w="2830" w:type="dxa"/>
            <w:shd w:val="clear" w:color="auto" w:fill="auto"/>
          </w:tcPr>
          <w:p w14:paraId="2F5FD426" w14:textId="792537EE" w:rsidR="00AC3CFB" w:rsidRPr="00B83F42" w:rsidRDefault="00C45D2A" w:rsidP="00914818">
            <w:pPr>
              <w:suppressLineNumbers/>
              <w:suppressAutoHyphens/>
              <w:kinsoku w:val="0"/>
              <w:overflowPunct w:val="0"/>
              <w:autoSpaceDE w:val="0"/>
              <w:autoSpaceDN w:val="0"/>
              <w:spacing w:before="60" w:after="60"/>
              <w:jc w:val="left"/>
              <w:rPr>
                <w:rFonts w:ascii="黑体" w:eastAsia="黑体" w:hAnsi="黑体" w:cs="Times New Roman"/>
                <w:b/>
                <w:bCs/>
                <w:kern w:val="22"/>
                <w:sz w:val="20"/>
                <w:szCs w:val="20"/>
                <w:lang w:eastAsia="zh-CN"/>
              </w:rPr>
            </w:pPr>
            <w:r w:rsidRPr="00B83F42">
              <w:rPr>
                <w:rFonts w:ascii="黑体" w:eastAsia="黑体" w:hAnsi="黑体" w:cs="Times New Roman" w:hint="eastAsia"/>
                <w:b/>
                <w:bCs/>
                <w:kern w:val="22"/>
                <w:sz w:val="20"/>
                <w:szCs w:val="20"/>
                <w:lang w:eastAsia="zh-CN"/>
              </w:rPr>
              <w:t>共计</w:t>
            </w:r>
          </w:p>
        </w:tc>
        <w:tc>
          <w:tcPr>
            <w:tcW w:w="993" w:type="dxa"/>
            <w:shd w:val="clear" w:color="auto" w:fill="auto"/>
            <w:noWrap/>
          </w:tcPr>
          <w:p w14:paraId="0A5A84EF"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b/>
                <w:kern w:val="22"/>
                <w:sz w:val="20"/>
                <w:szCs w:val="20"/>
              </w:rPr>
            </w:pPr>
            <w:r w:rsidRPr="00B83F42">
              <w:rPr>
                <w:rFonts w:eastAsia="宋体" w:cs="Times New Roman"/>
                <w:b/>
                <w:kern w:val="22"/>
                <w:sz w:val="20"/>
                <w:szCs w:val="20"/>
              </w:rPr>
              <w:t>45</w:t>
            </w:r>
          </w:p>
        </w:tc>
        <w:tc>
          <w:tcPr>
            <w:tcW w:w="992" w:type="dxa"/>
            <w:shd w:val="clear" w:color="auto" w:fill="auto"/>
            <w:noWrap/>
          </w:tcPr>
          <w:p w14:paraId="4DAA711B" w14:textId="793A52C5"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b/>
                <w:kern w:val="22"/>
                <w:sz w:val="20"/>
                <w:szCs w:val="20"/>
              </w:rPr>
            </w:pPr>
            <w:r w:rsidRPr="00B83F42">
              <w:rPr>
                <w:rFonts w:eastAsia="宋体" w:cs="Times New Roman"/>
                <w:b/>
                <w:kern w:val="22"/>
                <w:sz w:val="20"/>
                <w:szCs w:val="20"/>
              </w:rPr>
              <w:t>32</w:t>
            </w:r>
          </w:p>
        </w:tc>
        <w:tc>
          <w:tcPr>
            <w:tcW w:w="1134" w:type="dxa"/>
            <w:shd w:val="clear" w:color="auto" w:fill="auto"/>
            <w:noWrap/>
          </w:tcPr>
          <w:p w14:paraId="1EC20010"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b/>
                <w:kern w:val="22"/>
                <w:sz w:val="20"/>
                <w:szCs w:val="20"/>
              </w:rPr>
            </w:pPr>
            <w:r w:rsidRPr="00B83F42">
              <w:rPr>
                <w:rFonts w:eastAsia="宋体" w:cs="Times New Roman"/>
                <w:b/>
                <w:kern w:val="22"/>
                <w:sz w:val="20"/>
                <w:szCs w:val="20"/>
              </w:rPr>
              <w:t>21</w:t>
            </w:r>
          </w:p>
        </w:tc>
        <w:tc>
          <w:tcPr>
            <w:tcW w:w="850" w:type="dxa"/>
            <w:shd w:val="clear" w:color="auto" w:fill="auto"/>
            <w:noWrap/>
          </w:tcPr>
          <w:p w14:paraId="138924D5" w14:textId="451C16C5" w:rsidR="00AC3CFB" w:rsidRPr="00B83F42" w:rsidRDefault="00553443" w:rsidP="00914818">
            <w:pPr>
              <w:suppressLineNumbers/>
              <w:suppressAutoHyphens/>
              <w:kinsoku w:val="0"/>
              <w:overflowPunct w:val="0"/>
              <w:autoSpaceDE w:val="0"/>
              <w:autoSpaceDN w:val="0"/>
              <w:spacing w:before="60" w:after="60"/>
              <w:ind w:right="284"/>
              <w:jc w:val="right"/>
              <w:rPr>
                <w:rFonts w:eastAsia="宋体" w:cs="Times New Roman"/>
                <w:b/>
                <w:kern w:val="22"/>
                <w:sz w:val="20"/>
                <w:szCs w:val="20"/>
              </w:rPr>
            </w:pPr>
            <w:r w:rsidRPr="00B83F42">
              <w:rPr>
                <w:rFonts w:eastAsia="宋体" w:cs="Times New Roman"/>
                <w:b/>
                <w:kern w:val="22"/>
                <w:sz w:val="20"/>
                <w:szCs w:val="20"/>
              </w:rPr>
              <w:t>1</w:t>
            </w:r>
          </w:p>
        </w:tc>
        <w:tc>
          <w:tcPr>
            <w:tcW w:w="851" w:type="dxa"/>
            <w:shd w:val="clear" w:color="auto" w:fill="auto"/>
            <w:noWrap/>
          </w:tcPr>
          <w:p w14:paraId="0F56A9A4" w14:textId="77777777" w:rsidR="00AC3CFB" w:rsidRPr="00B83F42" w:rsidRDefault="00AC3CFB" w:rsidP="00914818">
            <w:pPr>
              <w:suppressLineNumbers/>
              <w:suppressAutoHyphens/>
              <w:kinsoku w:val="0"/>
              <w:overflowPunct w:val="0"/>
              <w:autoSpaceDE w:val="0"/>
              <w:autoSpaceDN w:val="0"/>
              <w:spacing w:before="60" w:after="60"/>
              <w:ind w:right="284"/>
              <w:jc w:val="right"/>
              <w:rPr>
                <w:rFonts w:eastAsia="宋体" w:cs="Times New Roman"/>
                <w:b/>
                <w:kern w:val="22"/>
                <w:sz w:val="20"/>
                <w:szCs w:val="20"/>
              </w:rPr>
            </w:pPr>
            <w:r w:rsidRPr="00B83F42">
              <w:rPr>
                <w:rFonts w:eastAsia="宋体" w:cs="Times New Roman"/>
                <w:b/>
                <w:kern w:val="22"/>
                <w:sz w:val="20"/>
                <w:szCs w:val="20"/>
              </w:rPr>
              <w:t>3</w:t>
            </w:r>
          </w:p>
        </w:tc>
        <w:tc>
          <w:tcPr>
            <w:tcW w:w="992" w:type="dxa"/>
            <w:shd w:val="clear" w:color="auto" w:fill="auto"/>
            <w:noWrap/>
          </w:tcPr>
          <w:p w14:paraId="0AB6BD24" w14:textId="4BFEB7EC" w:rsidR="00AC3CFB" w:rsidRPr="00B83F42" w:rsidRDefault="00667362" w:rsidP="00914818">
            <w:pPr>
              <w:suppressLineNumbers/>
              <w:suppressAutoHyphens/>
              <w:kinsoku w:val="0"/>
              <w:overflowPunct w:val="0"/>
              <w:autoSpaceDE w:val="0"/>
              <w:autoSpaceDN w:val="0"/>
              <w:spacing w:before="60" w:after="60"/>
              <w:ind w:right="284"/>
              <w:jc w:val="right"/>
              <w:rPr>
                <w:rFonts w:eastAsia="宋体" w:cs="Times New Roman"/>
                <w:b/>
                <w:bCs/>
                <w:kern w:val="22"/>
                <w:sz w:val="20"/>
                <w:szCs w:val="20"/>
              </w:rPr>
            </w:pPr>
            <w:r w:rsidRPr="00B83F42">
              <w:rPr>
                <w:rFonts w:eastAsia="宋体" w:cs="Times New Roman"/>
                <w:b/>
                <w:bCs/>
                <w:kern w:val="22"/>
                <w:sz w:val="20"/>
                <w:szCs w:val="20"/>
              </w:rPr>
              <w:t>102</w:t>
            </w:r>
          </w:p>
        </w:tc>
        <w:tc>
          <w:tcPr>
            <w:tcW w:w="1191" w:type="dxa"/>
            <w:shd w:val="clear" w:color="auto" w:fill="auto"/>
            <w:noWrap/>
          </w:tcPr>
          <w:p w14:paraId="1F82C946" w14:textId="46C4293B" w:rsidR="00AC3CFB" w:rsidRPr="00B83F42" w:rsidRDefault="00AC3CFB" w:rsidP="00914818">
            <w:pPr>
              <w:suppressLineNumbers/>
              <w:suppressAutoHyphens/>
              <w:kinsoku w:val="0"/>
              <w:overflowPunct w:val="0"/>
              <w:autoSpaceDE w:val="0"/>
              <w:autoSpaceDN w:val="0"/>
              <w:spacing w:before="60" w:after="60"/>
              <w:jc w:val="right"/>
              <w:rPr>
                <w:rFonts w:eastAsia="宋体" w:cs="Times New Roman"/>
                <w:b/>
                <w:spacing w:val="-14"/>
                <w:kern w:val="22"/>
                <w:sz w:val="20"/>
                <w:szCs w:val="20"/>
              </w:rPr>
            </w:pPr>
            <w:r w:rsidRPr="00B83F42">
              <w:rPr>
                <w:rFonts w:eastAsia="宋体" w:cs="Times New Roman"/>
                <w:b/>
                <w:spacing w:val="-14"/>
                <w:kern w:val="22"/>
                <w:sz w:val="20"/>
                <w:szCs w:val="20"/>
              </w:rPr>
              <w:t>100%</w:t>
            </w:r>
          </w:p>
        </w:tc>
      </w:tr>
    </w:tbl>
    <w:p w14:paraId="25CE93FC" w14:textId="76A04882" w:rsidR="00095933" w:rsidRPr="008C7427" w:rsidRDefault="00BB3DA7" w:rsidP="008C7427">
      <w:pPr>
        <w:pStyle w:val="Heading3"/>
        <w:spacing w:before="240"/>
        <w:rPr>
          <w:rFonts w:eastAsia="楷体" w:cs="Times New Roman"/>
          <w:i w:val="0"/>
          <w:iCs w:val="0"/>
          <w:sz w:val="24"/>
          <w:lang w:eastAsia="ko-KR"/>
        </w:rPr>
      </w:pPr>
      <w:r w:rsidRPr="008C7427">
        <w:rPr>
          <w:rFonts w:eastAsia="楷体" w:cs="Times New Roman"/>
          <w:i w:val="0"/>
          <w:iCs w:val="0"/>
          <w:sz w:val="24"/>
          <w:lang w:eastAsia="ko-KR"/>
        </w:rPr>
        <w:t>2.</w:t>
      </w:r>
      <w:r w:rsidR="008C7427">
        <w:rPr>
          <w:rFonts w:eastAsia="楷体" w:cs="Times New Roman"/>
          <w:i w:val="0"/>
          <w:iCs w:val="0"/>
          <w:sz w:val="24"/>
          <w:lang w:eastAsia="ko-KR"/>
        </w:rPr>
        <w:t xml:space="preserve">  </w:t>
      </w:r>
      <w:r w:rsidR="00095933" w:rsidRPr="008C7427">
        <w:rPr>
          <w:rFonts w:eastAsia="楷体" w:cs="Times New Roman"/>
          <w:i w:val="0"/>
          <w:iCs w:val="0"/>
          <w:sz w:val="24"/>
          <w:lang w:eastAsia="ko-KR"/>
        </w:rPr>
        <w:t>分析</w:t>
      </w:r>
      <w:r w:rsidR="0010377D" w:rsidRPr="008C7427">
        <w:rPr>
          <w:rFonts w:eastAsia="楷体" w:cs="Times New Roman"/>
          <w:i w:val="0"/>
          <w:iCs w:val="0"/>
          <w:sz w:val="24"/>
          <w:lang w:eastAsia="ko-KR"/>
        </w:rPr>
        <w:t>获取和惠益分享</w:t>
      </w:r>
      <w:r w:rsidR="00095933" w:rsidRPr="008C7427">
        <w:rPr>
          <w:rFonts w:eastAsia="楷体" w:cs="Times New Roman"/>
          <w:i w:val="0"/>
          <w:iCs w:val="0"/>
          <w:sz w:val="24"/>
          <w:lang w:eastAsia="ko-KR"/>
        </w:rPr>
        <w:t>信息交换所公布的关于能力建设倡议的信息</w:t>
      </w:r>
    </w:p>
    <w:p w14:paraId="2FBEEAAB" w14:textId="20985B39" w:rsidR="009E1D11" w:rsidRPr="004228B6" w:rsidRDefault="00BA5C93" w:rsidP="00463046">
      <w:pPr>
        <w:pStyle w:val="Para1"/>
        <w:numPr>
          <w:ilvl w:val="0"/>
          <w:numId w:val="0"/>
        </w:numPr>
        <w:pBdr>
          <w:top w:val="nil"/>
          <w:left w:val="nil"/>
          <w:bottom w:val="nil"/>
          <w:right w:val="nil"/>
          <w:between w:val="nil"/>
          <w:bar w:val="nil"/>
        </w:pBdr>
        <w:wordWrap w:val="0"/>
        <w:spacing w:before="120"/>
        <w:rPr>
          <w:rFonts w:eastAsia="宋体" w:cs="Times New Roman"/>
          <w:snapToGrid/>
          <w:kern w:val="22"/>
          <w:sz w:val="24"/>
          <w:szCs w:val="24"/>
          <w:lang w:eastAsia="ko-KR"/>
        </w:rPr>
      </w:pPr>
      <w:r w:rsidRPr="004228B6">
        <w:rPr>
          <w:rFonts w:eastAsia="宋体" w:cs="Times New Roman"/>
          <w:snapToGrid/>
          <w:kern w:val="22"/>
          <w:sz w:val="24"/>
          <w:szCs w:val="24"/>
          <w:lang w:eastAsia="ko-KR"/>
        </w:rPr>
        <w:t>39.</w:t>
      </w:r>
      <w:r w:rsidR="00F8670A" w:rsidRPr="004228B6">
        <w:rPr>
          <w:rFonts w:eastAsia="宋体" w:cs="Times New Roman"/>
          <w:snapToGrid/>
          <w:color w:val="000000"/>
          <w:kern w:val="22"/>
          <w:sz w:val="24"/>
          <w:szCs w:val="24"/>
          <w:lang w:eastAsia="ko-KR"/>
        </w:rPr>
        <w:tab/>
      </w:r>
      <w:bookmarkStart w:id="7" w:name="_Hlk86930643"/>
      <w:r w:rsidR="009E1D11" w:rsidRPr="004228B6">
        <w:rPr>
          <w:rFonts w:eastAsia="宋体" w:cs="Times New Roman"/>
          <w:kern w:val="22"/>
          <w:sz w:val="24"/>
          <w:szCs w:val="24"/>
          <w:lang w:eastAsia="ko-KR"/>
        </w:rPr>
        <w:t>截至</w:t>
      </w:r>
      <w:r w:rsidR="009E1D11" w:rsidRPr="004228B6">
        <w:rPr>
          <w:rFonts w:eastAsia="宋体" w:cs="Times New Roman"/>
          <w:kern w:val="22"/>
          <w:sz w:val="24"/>
          <w:szCs w:val="24"/>
          <w:lang w:eastAsia="ko-KR"/>
        </w:rPr>
        <w:t>2021</w:t>
      </w:r>
      <w:r w:rsidR="009E1D11" w:rsidRPr="004228B6">
        <w:rPr>
          <w:rFonts w:eastAsia="宋体" w:cs="Times New Roman"/>
          <w:kern w:val="22"/>
          <w:sz w:val="24"/>
          <w:szCs w:val="24"/>
          <w:lang w:eastAsia="ko-KR"/>
        </w:rPr>
        <w:t>年</w:t>
      </w:r>
      <w:r w:rsidR="009E1D11" w:rsidRPr="004228B6">
        <w:rPr>
          <w:rFonts w:eastAsia="宋体" w:cs="Times New Roman"/>
          <w:kern w:val="22"/>
          <w:sz w:val="24"/>
          <w:szCs w:val="24"/>
          <w:lang w:eastAsia="ko-KR"/>
        </w:rPr>
        <w:t>11</w:t>
      </w:r>
      <w:r w:rsidR="009E1D11" w:rsidRPr="004228B6">
        <w:rPr>
          <w:rFonts w:eastAsia="宋体" w:cs="Times New Roman"/>
          <w:kern w:val="22"/>
          <w:sz w:val="24"/>
          <w:szCs w:val="24"/>
          <w:lang w:eastAsia="ko-KR"/>
        </w:rPr>
        <w:t>月</w:t>
      </w:r>
      <w:r w:rsidR="009E1D11" w:rsidRPr="004228B6">
        <w:rPr>
          <w:rFonts w:eastAsia="宋体" w:cs="Times New Roman"/>
          <w:kern w:val="22"/>
          <w:sz w:val="24"/>
          <w:szCs w:val="24"/>
          <w:lang w:eastAsia="ko-KR"/>
        </w:rPr>
        <w:t>5</w:t>
      </w:r>
      <w:r w:rsidR="009E1D11" w:rsidRPr="004228B6">
        <w:rPr>
          <w:rFonts w:eastAsia="宋体" w:cs="Times New Roman"/>
          <w:kern w:val="22"/>
          <w:sz w:val="24"/>
          <w:szCs w:val="24"/>
          <w:lang w:eastAsia="ko-KR"/>
        </w:rPr>
        <w:t>日，</w:t>
      </w:r>
      <w:proofErr w:type="gramStart"/>
      <w:r w:rsidR="009E1D11" w:rsidRPr="004228B6">
        <w:rPr>
          <w:rFonts w:eastAsia="宋体" w:cs="Times New Roman"/>
          <w:kern w:val="22"/>
          <w:sz w:val="24"/>
          <w:szCs w:val="24"/>
          <w:lang w:eastAsia="ko-KR"/>
        </w:rPr>
        <w:t>在</w:t>
      </w:r>
      <w:r w:rsidR="00463046" w:rsidRPr="00463046">
        <w:rPr>
          <w:rFonts w:ascii="宋体" w:eastAsia="宋体" w:hAnsi="宋体" w:cs="Times New Roman" w:hint="eastAsia"/>
          <w:kern w:val="22"/>
          <w:sz w:val="24"/>
          <w:szCs w:val="24"/>
          <w:lang w:eastAsia="zh-CN"/>
        </w:rPr>
        <w:t>“</w:t>
      </w:r>
      <w:proofErr w:type="gramEnd"/>
      <w:r w:rsidR="009E1D11" w:rsidRPr="004228B6">
        <w:rPr>
          <w:rFonts w:eastAsia="宋体" w:cs="Times New Roman"/>
          <w:kern w:val="22"/>
          <w:sz w:val="24"/>
          <w:szCs w:val="24"/>
          <w:lang w:eastAsia="ko-KR"/>
        </w:rPr>
        <w:t>能力建设倡议</w:t>
      </w:r>
      <w:r w:rsidR="00463046" w:rsidRPr="00463046">
        <w:rPr>
          <w:rFonts w:ascii="宋体" w:eastAsia="宋体" w:hAnsi="宋体" w:cs="Times New Roman" w:hint="eastAsia"/>
          <w:kern w:val="22"/>
          <w:sz w:val="24"/>
          <w:szCs w:val="24"/>
          <w:lang w:eastAsia="zh-CN"/>
        </w:rPr>
        <w:t>”</w:t>
      </w:r>
      <w:r w:rsidR="009E1D11" w:rsidRPr="004228B6">
        <w:rPr>
          <w:rFonts w:eastAsia="宋体" w:cs="Times New Roman"/>
          <w:kern w:val="22"/>
          <w:sz w:val="24"/>
          <w:szCs w:val="24"/>
          <w:lang w:eastAsia="ko-KR"/>
        </w:rPr>
        <w:t>下公布了</w:t>
      </w:r>
      <w:r w:rsidR="004C17B5" w:rsidRPr="004228B6">
        <w:rPr>
          <w:rFonts w:eastAsia="宋体" w:cs="Times New Roman"/>
          <w:kern w:val="22"/>
          <w:sz w:val="24"/>
          <w:szCs w:val="24"/>
          <w:lang w:eastAsia="ko-KR"/>
        </w:rPr>
        <w:t>获取和惠益分享</w:t>
      </w:r>
      <w:r w:rsidR="009E1D11" w:rsidRPr="004228B6">
        <w:rPr>
          <w:rFonts w:eastAsia="宋体" w:cs="Times New Roman"/>
          <w:kern w:val="22"/>
          <w:sz w:val="24"/>
          <w:szCs w:val="24"/>
          <w:lang w:eastAsia="ko-KR"/>
        </w:rPr>
        <w:t>信息交换所的</w:t>
      </w:r>
      <w:r w:rsidR="009E1D11" w:rsidRPr="004228B6">
        <w:rPr>
          <w:rFonts w:eastAsia="宋体" w:cs="Times New Roman"/>
          <w:kern w:val="22"/>
          <w:sz w:val="24"/>
          <w:szCs w:val="24"/>
          <w:lang w:eastAsia="ko-KR"/>
        </w:rPr>
        <w:t>94</w:t>
      </w:r>
      <w:r w:rsidR="009E1D11" w:rsidRPr="004228B6">
        <w:rPr>
          <w:rFonts w:eastAsia="宋体" w:cs="Times New Roman"/>
          <w:kern w:val="22"/>
          <w:sz w:val="24"/>
          <w:szCs w:val="24"/>
          <w:lang w:eastAsia="ko-KR"/>
        </w:rPr>
        <w:t>项记录，表明《名古屋议定书》缔约方第三次会议以来仅增加了</w:t>
      </w:r>
      <w:r w:rsidR="009E1D11" w:rsidRPr="004228B6">
        <w:rPr>
          <w:rFonts w:eastAsia="宋体" w:cs="Times New Roman"/>
          <w:kern w:val="22"/>
          <w:sz w:val="24"/>
          <w:szCs w:val="24"/>
          <w:lang w:eastAsia="ko-KR"/>
        </w:rPr>
        <w:t>17</w:t>
      </w:r>
      <w:r w:rsidR="009E1D11" w:rsidRPr="004228B6">
        <w:rPr>
          <w:rFonts w:eastAsia="宋体" w:cs="Times New Roman"/>
          <w:kern w:val="22"/>
          <w:sz w:val="24"/>
          <w:szCs w:val="24"/>
          <w:lang w:eastAsia="ko-KR"/>
        </w:rPr>
        <w:t>项记录。在这些记录中，</w:t>
      </w:r>
      <w:r w:rsidR="009E1D11" w:rsidRPr="004228B6">
        <w:rPr>
          <w:rFonts w:eastAsia="宋体" w:cs="Times New Roman"/>
          <w:kern w:val="22"/>
          <w:sz w:val="24"/>
          <w:szCs w:val="24"/>
          <w:lang w:eastAsia="ko-KR"/>
        </w:rPr>
        <w:t>53</w:t>
      </w:r>
      <w:r w:rsidR="009E1D11" w:rsidRPr="004228B6">
        <w:rPr>
          <w:rFonts w:eastAsia="宋体" w:cs="Times New Roman"/>
          <w:kern w:val="22"/>
          <w:sz w:val="24"/>
          <w:szCs w:val="24"/>
          <w:lang w:eastAsia="ko-KR"/>
        </w:rPr>
        <w:t>项涉及专门用于获取和惠益分享的项目或方案，其中</w:t>
      </w:r>
      <w:r w:rsidR="009E1D11" w:rsidRPr="004228B6">
        <w:rPr>
          <w:rFonts w:eastAsia="宋体" w:cs="Times New Roman"/>
          <w:kern w:val="22"/>
          <w:sz w:val="24"/>
          <w:szCs w:val="24"/>
          <w:lang w:eastAsia="ko-KR"/>
        </w:rPr>
        <w:t>40</w:t>
      </w:r>
      <w:r w:rsidR="009E1D11" w:rsidRPr="004228B6">
        <w:rPr>
          <w:rFonts w:eastAsia="宋体" w:cs="Times New Roman"/>
          <w:kern w:val="22"/>
          <w:sz w:val="24"/>
          <w:szCs w:val="24"/>
          <w:lang w:eastAsia="ko-KR"/>
        </w:rPr>
        <w:t>项列为国家项目，</w:t>
      </w:r>
      <w:r w:rsidR="009E1D11" w:rsidRPr="004228B6">
        <w:rPr>
          <w:rFonts w:eastAsia="宋体" w:cs="Times New Roman"/>
          <w:kern w:val="22"/>
          <w:sz w:val="24"/>
          <w:szCs w:val="24"/>
          <w:lang w:eastAsia="ko-KR"/>
        </w:rPr>
        <w:t>7</w:t>
      </w:r>
      <w:r w:rsidR="009E1D11" w:rsidRPr="004228B6">
        <w:rPr>
          <w:rFonts w:eastAsia="宋体" w:cs="Times New Roman"/>
          <w:kern w:val="22"/>
          <w:sz w:val="24"/>
          <w:szCs w:val="24"/>
          <w:lang w:eastAsia="ko-KR"/>
        </w:rPr>
        <w:t>项列为区域</w:t>
      </w:r>
      <w:r w:rsidR="009E1D11" w:rsidRPr="004228B6">
        <w:rPr>
          <w:rFonts w:eastAsia="宋体" w:cs="Times New Roman"/>
          <w:kern w:val="22"/>
          <w:sz w:val="24"/>
          <w:szCs w:val="24"/>
          <w:lang w:eastAsia="ko-KR"/>
        </w:rPr>
        <w:t>/</w:t>
      </w:r>
      <w:r w:rsidR="009E1D11" w:rsidRPr="004228B6">
        <w:rPr>
          <w:rFonts w:eastAsia="宋体" w:cs="Times New Roman"/>
          <w:kern w:val="22"/>
          <w:sz w:val="24"/>
          <w:szCs w:val="24"/>
          <w:lang w:eastAsia="ko-KR"/>
        </w:rPr>
        <w:t>次区域项目，</w:t>
      </w:r>
      <w:r w:rsidR="009E1D11" w:rsidRPr="004228B6">
        <w:rPr>
          <w:rFonts w:eastAsia="宋体" w:cs="Times New Roman"/>
          <w:kern w:val="22"/>
          <w:sz w:val="24"/>
          <w:szCs w:val="24"/>
          <w:lang w:eastAsia="ko-KR"/>
        </w:rPr>
        <w:t>5</w:t>
      </w:r>
      <w:r w:rsidR="009E1D11" w:rsidRPr="004228B6">
        <w:rPr>
          <w:rFonts w:eastAsia="宋体" w:cs="Times New Roman"/>
          <w:kern w:val="22"/>
          <w:sz w:val="24"/>
          <w:szCs w:val="24"/>
          <w:lang w:eastAsia="ko-KR"/>
        </w:rPr>
        <w:t>项列为全球项目，</w:t>
      </w:r>
      <w:r w:rsidR="009E1D11" w:rsidRPr="004228B6">
        <w:rPr>
          <w:rFonts w:eastAsia="宋体" w:cs="Times New Roman"/>
          <w:kern w:val="22"/>
          <w:sz w:val="24"/>
          <w:szCs w:val="24"/>
          <w:lang w:eastAsia="ko-KR"/>
        </w:rPr>
        <w:t>1</w:t>
      </w:r>
      <w:r w:rsidR="009E1D11" w:rsidRPr="004228B6">
        <w:rPr>
          <w:rFonts w:eastAsia="宋体" w:cs="Times New Roman"/>
          <w:kern w:val="22"/>
          <w:sz w:val="24"/>
          <w:szCs w:val="24"/>
          <w:lang w:eastAsia="ko-KR"/>
        </w:rPr>
        <w:t>项列为次国家</w:t>
      </w:r>
      <w:r w:rsidR="004263BF" w:rsidRPr="004228B6">
        <w:rPr>
          <w:rFonts w:eastAsia="宋体" w:cs="Times New Roman" w:hint="eastAsia"/>
          <w:kern w:val="22"/>
          <w:sz w:val="24"/>
          <w:szCs w:val="24"/>
          <w:lang w:eastAsia="zh-CN"/>
        </w:rPr>
        <w:t>级</w:t>
      </w:r>
      <w:r w:rsidR="009E1D11" w:rsidRPr="004228B6">
        <w:rPr>
          <w:rFonts w:eastAsia="宋体" w:cs="Times New Roman"/>
          <w:kern w:val="22"/>
          <w:sz w:val="24"/>
          <w:szCs w:val="24"/>
          <w:lang w:eastAsia="ko-KR"/>
        </w:rPr>
        <w:t>项目。</w:t>
      </w:r>
      <w:r w:rsidR="009E1D11" w:rsidRPr="004228B6">
        <w:rPr>
          <w:rFonts w:eastAsia="宋体" w:cs="Times New Roman"/>
          <w:kern w:val="22"/>
          <w:sz w:val="24"/>
          <w:szCs w:val="24"/>
          <w:lang w:eastAsia="ko-KR"/>
        </w:rPr>
        <w:t>24</w:t>
      </w:r>
      <w:r w:rsidR="009E1D11" w:rsidRPr="004228B6">
        <w:rPr>
          <w:rFonts w:eastAsia="宋体" w:cs="Times New Roman"/>
          <w:kern w:val="22"/>
          <w:sz w:val="24"/>
          <w:szCs w:val="24"/>
          <w:lang w:eastAsia="ko-KR"/>
        </w:rPr>
        <w:t>项记录归类为更广泛项目或方案的</w:t>
      </w:r>
      <w:r w:rsidR="004C17B5" w:rsidRPr="004228B6">
        <w:rPr>
          <w:rFonts w:eastAsia="宋体" w:cs="Times New Roman"/>
          <w:kern w:val="22"/>
          <w:sz w:val="24"/>
          <w:szCs w:val="24"/>
          <w:lang w:eastAsia="ko-KR"/>
        </w:rPr>
        <w:t>获取和惠益分享</w:t>
      </w:r>
      <w:r w:rsidR="00850027">
        <w:rPr>
          <w:rFonts w:eastAsia="宋体" w:cs="Times New Roman" w:hint="eastAsia"/>
          <w:kern w:val="22"/>
          <w:sz w:val="24"/>
          <w:szCs w:val="24"/>
          <w:lang w:eastAsia="zh-CN"/>
        </w:rPr>
        <w:t>构成</w:t>
      </w:r>
      <w:r w:rsidR="009E1D11" w:rsidRPr="004228B6">
        <w:rPr>
          <w:rFonts w:eastAsia="宋体" w:cs="Times New Roman"/>
          <w:kern w:val="22"/>
          <w:sz w:val="24"/>
          <w:szCs w:val="24"/>
          <w:lang w:eastAsia="ko-KR"/>
        </w:rPr>
        <w:t>部分，</w:t>
      </w:r>
      <w:r w:rsidR="009E1D11" w:rsidRPr="004228B6">
        <w:rPr>
          <w:rFonts w:eastAsia="宋体" w:cs="Times New Roman"/>
          <w:kern w:val="22"/>
          <w:sz w:val="24"/>
          <w:szCs w:val="24"/>
          <w:lang w:eastAsia="ko-KR"/>
        </w:rPr>
        <w:t>14</w:t>
      </w:r>
      <w:r w:rsidR="009E1D11" w:rsidRPr="004228B6">
        <w:rPr>
          <w:rFonts w:eastAsia="宋体" w:cs="Times New Roman"/>
          <w:kern w:val="22"/>
          <w:sz w:val="24"/>
          <w:szCs w:val="24"/>
          <w:lang w:eastAsia="ko-KR"/>
        </w:rPr>
        <w:t>项为讲习班或研讨会。值得注意的是，</w:t>
      </w:r>
      <w:r w:rsidR="009E1D11" w:rsidRPr="004228B6">
        <w:rPr>
          <w:rFonts w:eastAsia="宋体" w:cs="Times New Roman"/>
          <w:kern w:val="22"/>
          <w:sz w:val="24"/>
          <w:szCs w:val="24"/>
          <w:lang w:eastAsia="ko-KR"/>
        </w:rPr>
        <w:t>59%</w:t>
      </w:r>
      <w:r w:rsidR="009E1D11" w:rsidRPr="004228B6">
        <w:rPr>
          <w:rFonts w:eastAsia="宋体" w:cs="Times New Roman"/>
          <w:kern w:val="22"/>
          <w:sz w:val="24"/>
          <w:szCs w:val="24"/>
          <w:lang w:eastAsia="ko-KR"/>
        </w:rPr>
        <w:t>的国家项目</w:t>
      </w:r>
      <w:r w:rsidR="004263BF" w:rsidRPr="004228B6">
        <w:rPr>
          <w:rFonts w:eastAsia="宋体" w:cs="Times New Roman" w:hint="eastAsia"/>
          <w:kern w:val="22"/>
          <w:sz w:val="24"/>
          <w:szCs w:val="24"/>
          <w:lang w:eastAsia="zh-CN"/>
        </w:rPr>
        <w:t>显示</w:t>
      </w:r>
      <w:r w:rsidR="009E1D11" w:rsidRPr="004228B6">
        <w:rPr>
          <w:rFonts w:eastAsia="宋体" w:cs="Times New Roman"/>
          <w:kern w:val="22"/>
          <w:sz w:val="24"/>
          <w:szCs w:val="24"/>
          <w:lang w:eastAsia="ko-KR"/>
        </w:rPr>
        <w:t>是由国家预算拨款共同资助的。</w:t>
      </w:r>
    </w:p>
    <w:bookmarkEnd w:id="7"/>
    <w:p w14:paraId="5E2BFFA5" w14:textId="104AABC0" w:rsidR="002C69D1" w:rsidRPr="004228B6" w:rsidRDefault="00F8670A" w:rsidP="00463046">
      <w:pPr>
        <w:pStyle w:val="Para1"/>
        <w:numPr>
          <w:ilvl w:val="0"/>
          <w:numId w:val="0"/>
        </w:numPr>
        <w:pBdr>
          <w:top w:val="nil"/>
          <w:left w:val="nil"/>
          <w:bottom w:val="nil"/>
          <w:right w:val="nil"/>
          <w:between w:val="nil"/>
          <w:bar w:val="nil"/>
        </w:pBdr>
        <w:wordWrap w:val="0"/>
        <w:spacing w:before="120"/>
        <w:rPr>
          <w:rFonts w:eastAsia="宋体" w:cs="Times New Roman"/>
          <w:snapToGrid/>
          <w:kern w:val="22"/>
          <w:sz w:val="24"/>
          <w:szCs w:val="24"/>
          <w:lang w:eastAsia="ko-KR"/>
        </w:rPr>
      </w:pPr>
      <w:r w:rsidRPr="004228B6">
        <w:rPr>
          <w:rFonts w:eastAsia="宋体" w:cs="Times New Roman"/>
          <w:snapToGrid/>
          <w:kern w:val="22"/>
          <w:sz w:val="24"/>
          <w:szCs w:val="24"/>
          <w:lang w:eastAsia="ko-KR"/>
        </w:rPr>
        <w:t>40.</w:t>
      </w:r>
      <w:r w:rsidRPr="004228B6">
        <w:rPr>
          <w:rFonts w:eastAsia="宋体" w:cs="Times New Roman"/>
          <w:snapToGrid/>
          <w:color w:val="000000"/>
          <w:kern w:val="22"/>
          <w:sz w:val="24"/>
          <w:szCs w:val="24"/>
          <w:lang w:eastAsia="ko-KR"/>
        </w:rPr>
        <w:tab/>
      </w:r>
      <w:r w:rsidR="00095933" w:rsidRPr="004228B6">
        <w:rPr>
          <w:rFonts w:eastAsia="宋体" w:cs="Times New Roman"/>
          <w:snapToGrid/>
          <w:kern w:val="22"/>
          <w:sz w:val="24"/>
          <w:szCs w:val="24"/>
          <w:lang w:eastAsia="ko-KR"/>
        </w:rPr>
        <w:t>由于信息缺失以及缔约方和相关利益攸关方</w:t>
      </w:r>
      <w:r w:rsidR="004263BF" w:rsidRPr="004228B6">
        <w:rPr>
          <w:rFonts w:eastAsia="宋体" w:cs="Times New Roman" w:hint="eastAsia"/>
          <w:snapToGrid/>
          <w:kern w:val="22"/>
          <w:sz w:val="24"/>
          <w:szCs w:val="24"/>
          <w:lang w:eastAsia="zh-CN"/>
        </w:rPr>
        <w:t>仍然没有</w:t>
      </w:r>
      <w:r w:rsidR="00095933" w:rsidRPr="004228B6">
        <w:rPr>
          <w:rFonts w:eastAsia="宋体" w:cs="Times New Roman"/>
          <w:snapToGrid/>
          <w:kern w:val="22"/>
          <w:sz w:val="24"/>
          <w:szCs w:val="24"/>
          <w:lang w:eastAsia="ko-KR"/>
        </w:rPr>
        <w:t>及时更新，对</w:t>
      </w:r>
      <w:r w:rsidR="004C17B5" w:rsidRPr="004228B6">
        <w:rPr>
          <w:rFonts w:eastAsia="宋体" w:cs="Times New Roman"/>
          <w:snapToGrid/>
          <w:kern w:val="22"/>
          <w:sz w:val="24"/>
          <w:szCs w:val="24"/>
          <w:lang w:eastAsia="ko-KR"/>
        </w:rPr>
        <w:t>获取和惠益分享</w:t>
      </w:r>
      <w:r w:rsidR="00095933" w:rsidRPr="004228B6">
        <w:rPr>
          <w:rFonts w:eastAsia="宋体" w:cs="Times New Roman"/>
          <w:snapToGrid/>
          <w:kern w:val="22"/>
          <w:sz w:val="24"/>
          <w:szCs w:val="24"/>
          <w:lang w:eastAsia="ko-KR"/>
        </w:rPr>
        <w:t>信息交换所记录信息的分析存在局限性。</w:t>
      </w:r>
    </w:p>
    <w:p w14:paraId="58FB42FE" w14:textId="322A75A5" w:rsidR="004F3A2D" w:rsidRPr="00463046" w:rsidRDefault="00F8670A" w:rsidP="34F95163">
      <w:pPr>
        <w:pStyle w:val="Heading2"/>
        <w:tabs>
          <w:tab w:val="clear" w:pos="720"/>
        </w:tabs>
        <w:rPr>
          <w:rFonts w:eastAsia="黑体" w:cs="Times New Roman"/>
          <w:b w:val="0"/>
          <w:bCs w:val="0"/>
          <w:sz w:val="24"/>
          <w:lang w:eastAsia="zh-CN"/>
        </w:rPr>
      </w:pPr>
      <w:r w:rsidRPr="00463046">
        <w:rPr>
          <w:rFonts w:eastAsia="黑体" w:cs="Times New Roman"/>
          <w:b w:val="0"/>
          <w:bCs w:val="0"/>
          <w:sz w:val="24"/>
          <w:lang w:eastAsia="zh-CN"/>
        </w:rPr>
        <w:lastRenderedPageBreak/>
        <w:t>B.</w:t>
      </w:r>
      <w:r w:rsidR="00463046" w:rsidRPr="00463046">
        <w:rPr>
          <w:rFonts w:eastAsia="黑体" w:cs="Times New Roman"/>
          <w:b w:val="0"/>
          <w:bCs w:val="0"/>
          <w:sz w:val="24"/>
          <w:lang w:eastAsia="zh-CN"/>
        </w:rPr>
        <w:t xml:space="preserve">  </w:t>
      </w:r>
      <w:r w:rsidR="004F3A2D" w:rsidRPr="00463046">
        <w:rPr>
          <w:rFonts w:eastAsia="黑体" w:cs="Times New Roman"/>
          <w:b w:val="0"/>
          <w:bCs w:val="0"/>
          <w:kern w:val="22"/>
          <w:sz w:val="24"/>
          <w:lang w:eastAsia="zh-CN"/>
        </w:rPr>
        <w:t>能力建设和提高认识资源</w:t>
      </w:r>
    </w:p>
    <w:p w14:paraId="3A45FEB6" w14:textId="2AAD1CC2" w:rsidR="004F3A2D" w:rsidRPr="004228B6" w:rsidRDefault="00F8670A" w:rsidP="00463046">
      <w:pPr>
        <w:pStyle w:val="Para1"/>
        <w:numPr>
          <w:ilvl w:val="0"/>
          <w:numId w:val="0"/>
        </w:numPr>
        <w:pBdr>
          <w:top w:val="nil"/>
          <w:left w:val="nil"/>
          <w:bottom w:val="nil"/>
          <w:right w:val="nil"/>
          <w:between w:val="nil"/>
          <w:bar w:val="nil"/>
        </w:pBdr>
        <w:wordWrap w:val="0"/>
        <w:spacing w:before="120"/>
        <w:rPr>
          <w:rFonts w:eastAsia="宋体" w:cs="Times New Roman"/>
          <w:snapToGrid/>
          <w:kern w:val="22"/>
          <w:sz w:val="24"/>
          <w:szCs w:val="24"/>
          <w:lang w:eastAsia="ko-KR"/>
        </w:rPr>
      </w:pPr>
      <w:r w:rsidRPr="004228B6">
        <w:rPr>
          <w:rFonts w:eastAsia="宋体" w:cs="Times New Roman"/>
          <w:snapToGrid/>
          <w:kern w:val="22"/>
          <w:sz w:val="24"/>
          <w:szCs w:val="24"/>
          <w:lang w:eastAsia="ko-KR"/>
        </w:rPr>
        <w:t>41.</w:t>
      </w:r>
      <w:r w:rsidRPr="004228B6">
        <w:rPr>
          <w:rFonts w:eastAsia="宋体" w:cs="Times New Roman"/>
          <w:snapToGrid/>
          <w:color w:val="000000"/>
          <w:kern w:val="22"/>
          <w:sz w:val="24"/>
          <w:szCs w:val="24"/>
          <w:lang w:eastAsia="ko-KR"/>
        </w:rPr>
        <w:tab/>
      </w:r>
      <w:r w:rsidR="00A9474B" w:rsidRPr="004228B6">
        <w:rPr>
          <w:rFonts w:eastAsia="宋体" w:cs="Times New Roman" w:hint="eastAsia"/>
          <w:snapToGrid/>
          <w:kern w:val="22"/>
          <w:sz w:val="24"/>
          <w:szCs w:val="24"/>
          <w:lang w:eastAsia="zh-CN"/>
        </w:rPr>
        <w:t>依照</w:t>
      </w:r>
      <w:r w:rsidR="004F3A2D" w:rsidRPr="004228B6">
        <w:rPr>
          <w:rFonts w:eastAsia="宋体" w:cs="Times New Roman"/>
          <w:snapToGrid/>
          <w:kern w:val="22"/>
          <w:sz w:val="24"/>
          <w:szCs w:val="24"/>
          <w:lang w:eastAsia="zh-CN"/>
        </w:rPr>
        <w:t>第</w:t>
      </w:r>
      <w:r w:rsidR="004F3A2D" w:rsidRPr="004228B6">
        <w:rPr>
          <w:rFonts w:eastAsia="宋体" w:cs="Times New Roman"/>
          <w:snapToGrid/>
          <w:kern w:val="22"/>
          <w:sz w:val="24"/>
          <w:szCs w:val="24"/>
          <w:lang w:eastAsia="zh-CN"/>
        </w:rPr>
        <w:t>NP-1/8</w:t>
      </w:r>
      <w:r w:rsidR="004F3A2D" w:rsidRPr="004228B6">
        <w:rPr>
          <w:rFonts w:eastAsia="宋体" w:cs="Times New Roman"/>
          <w:snapToGrid/>
          <w:kern w:val="22"/>
          <w:sz w:val="24"/>
          <w:szCs w:val="24"/>
          <w:lang w:eastAsia="zh-CN"/>
        </w:rPr>
        <w:t>号决定第</w:t>
      </w:r>
      <w:r w:rsidR="004F3A2D" w:rsidRPr="004228B6">
        <w:rPr>
          <w:rFonts w:eastAsia="宋体" w:cs="Times New Roman"/>
          <w:snapToGrid/>
          <w:kern w:val="22"/>
          <w:sz w:val="24"/>
          <w:szCs w:val="24"/>
          <w:lang w:eastAsia="zh-CN"/>
        </w:rPr>
        <w:t>10(a)</w:t>
      </w:r>
      <w:r w:rsidR="004F3A2D" w:rsidRPr="004228B6">
        <w:rPr>
          <w:rFonts w:eastAsia="宋体" w:cs="Times New Roman"/>
          <w:snapToGrid/>
          <w:kern w:val="22"/>
          <w:sz w:val="24"/>
          <w:szCs w:val="24"/>
          <w:lang w:eastAsia="zh-CN"/>
        </w:rPr>
        <w:t>和</w:t>
      </w:r>
      <w:r w:rsidR="004F3A2D" w:rsidRPr="004228B6">
        <w:rPr>
          <w:rFonts w:eastAsia="宋体" w:cs="Times New Roman"/>
          <w:snapToGrid/>
          <w:kern w:val="22"/>
          <w:sz w:val="24"/>
          <w:szCs w:val="24"/>
          <w:lang w:eastAsia="zh-CN"/>
        </w:rPr>
        <w:t>10(b)</w:t>
      </w:r>
      <w:r w:rsidR="004F3A2D" w:rsidRPr="004228B6">
        <w:rPr>
          <w:rFonts w:eastAsia="宋体" w:cs="Times New Roman"/>
          <w:snapToGrid/>
          <w:kern w:val="22"/>
          <w:sz w:val="24"/>
          <w:szCs w:val="24"/>
          <w:lang w:eastAsia="zh-CN"/>
        </w:rPr>
        <w:t>段以及</w:t>
      </w:r>
      <w:hyperlink r:id="rId21" w:history="1">
        <w:r w:rsidR="004F3A2D" w:rsidRPr="004228B6">
          <w:rPr>
            <w:rStyle w:val="Hyperlink"/>
            <w:rFonts w:eastAsia="宋体" w:cs="Times New Roman"/>
            <w:snapToGrid/>
            <w:color w:val="auto"/>
            <w:kern w:val="22"/>
            <w:sz w:val="24"/>
            <w:szCs w:val="24"/>
            <w:u w:val="none"/>
            <w:lang w:eastAsia="ko-KR"/>
          </w:rPr>
          <w:t>第</w:t>
        </w:r>
        <w:r w:rsidR="004F3A2D" w:rsidRPr="00463046">
          <w:rPr>
            <w:rStyle w:val="Hyperlink"/>
            <w:rFonts w:eastAsia="宋体" w:cs="Times New Roman"/>
            <w:snapToGrid/>
            <w:kern w:val="22"/>
            <w:sz w:val="24"/>
            <w:szCs w:val="24"/>
            <w:lang w:eastAsia="ko-KR"/>
          </w:rPr>
          <w:t>NP-1/2</w:t>
        </w:r>
        <w:r w:rsidR="004F3A2D" w:rsidRPr="004228B6">
          <w:rPr>
            <w:rStyle w:val="Hyperlink"/>
            <w:rFonts w:eastAsia="宋体" w:cs="Times New Roman"/>
            <w:snapToGrid/>
            <w:color w:val="auto"/>
            <w:kern w:val="22"/>
            <w:sz w:val="24"/>
            <w:szCs w:val="24"/>
            <w:u w:val="none"/>
            <w:lang w:eastAsia="ko-KR"/>
          </w:rPr>
          <w:t>号决定</w:t>
        </w:r>
      </w:hyperlink>
      <w:r w:rsidR="00A9474B" w:rsidRPr="004228B6">
        <w:rPr>
          <w:rStyle w:val="Hyperlink"/>
          <w:rFonts w:eastAsia="宋体" w:cs="Times New Roman" w:hint="eastAsia"/>
          <w:snapToGrid/>
          <w:color w:val="auto"/>
          <w:kern w:val="22"/>
          <w:sz w:val="24"/>
          <w:szCs w:val="24"/>
          <w:u w:val="none"/>
          <w:lang w:eastAsia="zh-CN"/>
        </w:rPr>
        <w:t>，并</w:t>
      </w:r>
      <w:r w:rsidR="004F3A2D" w:rsidRPr="004228B6">
        <w:rPr>
          <w:rFonts w:eastAsia="宋体" w:cs="Times New Roman"/>
          <w:snapToGrid/>
          <w:kern w:val="22"/>
          <w:sz w:val="24"/>
          <w:szCs w:val="24"/>
          <w:lang w:eastAsia="ko-KR"/>
        </w:rPr>
        <w:t>根据非正式咨询委员会的建议，秘书处建立了一个能力建设资源数据库，可通过</w:t>
      </w:r>
      <w:r w:rsidR="0010377D" w:rsidRPr="004228B6">
        <w:rPr>
          <w:rFonts w:eastAsia="宋体" w:cs="Times New Roman"/>
          <w:snapToGrid/>
          <w:kern w:val="22"/>
          <w:sz w:val="24"/>
          <w:szCs w:val="24"/>
          <w:lang w:eastAsia="ko-KR"/>
        </w:rPr>
        <w:t>获取和惠益分享</w:t>
      </w:r>
      <w:r w:rsidR="004F3A2D" w:rsidRPr="004228B6">
        <w:rPr>
          <w:rFonts w:eastAsia="宋体" w:cs="Times New Roman"/>
          <w:snapToGrid/>
          <w:kern w:val="22"/>
          <w:sz w:val="24"/>
          <w:szCs w:val="24"/>
          <w:lang w:eastAsia="ko-KR"/>
        </w:rPr>
        <w:t>信息交换所的虚拟图书馆查阅，</w:t>
      </w:r>
      <w:r w:rsidR="00597D06" w:rsidRPr="004228B6">
        <w:rPr>
          <w:rStyle w:val="FootnoteReference"/>
          <w:rFonts w:eastAsia="宋体" w:cs="Times New Roman"/>
          <w:snapToGrid/>
          <w:kern w:val="22"/>
          <w:sz w:val="24"/>
          <w:szCs w:val="24"/>
          <w:lang w:eastAsia="ko-KR"/>
        </w:rPr>
        <w:footnoteReference w:id="19"/>
      </w:r>
      <w:r w:rsidR="00463046">
        <w:rPr>
          <w:rFonts w:eastAsia="宋体" w:cs="Times New Roman" w:hint="eastAsia"/>
          <w:snapToGrid/>
          <w:kern w:val="22"/>
          <w:sz w:val="24"/>
          <w:szCs w:val="24"/>
          <w:lang w:eastAsia="zh-CN"/>
        </w:rPr>
        <w:t xml:space="preserve"> </w:t>
      </w:r>
      <w:r w:rsidR="004F3A2D" w:rsidRPr="004228B6">
        <w:rPr>
          <w:rFonts w:eastAsia="宋体" w:cs="Times New Roman"/>
          <w:snapToGrid/>
          <w:kern w:val="22"/>
          <w:sz w:val="24"/>
          <w:szCs w:val="24"/>
          <w:lang w:eastAsia="ko-KR"/>
        </w:rPr>
        <w:t>旨在展示现有</w:t>
      </w:r>
      <w:r w:rsidR="004C17B5" w:rsidRPr="004228B6">
        <w:rPr>
          <w:rFonts w:eastAsia="宋体" w:cs="Times New Roman"/>
          <w:snapToGrid/>
          <w:kern w:val="22"/>
          <w:sz w:val="24"/>
          <w:szCs w:val="24"/>
          <w:lang w:eastAsia="ko-KR"/>
        </w:rPr>
        <w:t>获取和惠益分享</w:t>
      </w:r>
      <w:r w:rsidR="004F3A2D" w:rsidRPr="004228B6">
        <w:rPr>
          <w:rFonts w:eastAsia="宋体" w:cs="Times New Roman"/>
          <w:snapToGrid/>
          <w:kern w:val="22"/>
          <w:sz w:val="24"/>
          <w:szCs w:val="24"/>
          <w:lang w:eastAsia="ko-KR"/>
        </w:rPr>
        <w:t>工具和资源</w:t>
      </w:r>
      <w:r w:rsidR="004F3A2D" w:rsidRPr="004228B6">
        <w:rPr>
          <w:rFonts w:eastAsia="宋体" w:cs="Times New Roman"/>
          <w:snapToGrid/>
          <w:kern w:val="22"/>
          <w:sz w:val="24"/>
          <w:szCs w:val="24"/>
          <w:lang w:eastAsia="ko-KR"/>
        </w:rPr>
        <w:t>(</w:t>
      </w:r>
      <w:r w:rsidR="004F3A2D" w:rsidRPr="004228B6">
        <w:rPr>
          <w:rFonts w:eastAsia="宋体" w:cs="Times New Roman"/>
          <w:snapToGrid/>
          <w:kern w:val="22"/>
          <w:sz w:val="24"/>
          <w:szCs w:val="24"/>
          <w:lang w:eastAsia="ko-KR"/>
        </w:rPr>
        <w:t>包括培训材料、工具包</w:t>
      </w:r>
      <w:r w:rsidR="004F3A2D" w:rsidRPr="004228B6">
        <w:rPr>
          <w:rFonts w:eastAsia="宋体" w:cs="Times New Roman"/>
          <w:snapToGrid/>
          <w:kern w:val="22"/>
          <w:sz w:val="24"/>
          <w:szCs w:val="24"/>
          <w:lang w:eastAsia="ko-KR"/>
        </w:rPr>
        <w:t>/</w:t>
      </w:r>
      <w:r w:rsidR="004F3A2D" w:rsidRPr="004228B6">
        <w:rPr>
          <w:rFonts w:eastAsia="宋体" w:cs="Times New Roman"/>
          <w:snapToGrid/>
          <w:kern w:val="22"/>
          <w:sz w:val="24"/>
          <w:szCs w:val="24"/>
          <w:lang w:eastAsia="ko-KR"/>
        </w:rPr>
        <w:t>指南、</w:t>
      </w:r>
      <w:proofErr w:type="gramStart"/>
      <w:r w:rsidR="004F3A2D" w:rsidRPr="004228B6">
        <w:rPr>
          <w:rFonts w:eastAsia="宋体" w:cs="Times New Roman"/>
          <w:snapToGrid/>
          <w:kern w:val="22"/>
          <w:sz w:val="24"/>
          <w:szCs w:val="24"/>
          <w:lang w:eastAsia="ko-KR"/>
        </w:rPr>
        <w:t>良好实践案例研究等</w:t>
      </w:r>
      <w:r w:rsidR="004F3A2D" w:rsidRPr="004228B6">
        <w:rPr>
          <w:rFonts w:eastAsia="宋体" w:cs="Times New Roman"/>
          <w:snapToGrid/>
          <w:kern w:val="22"/>
          <w:sz w:val="24"/>
          <w:szCs w:val="24"/>
          <w:lang w:eastAsia="ko-KR"/>
        </w:rPr>
        <w:t>)</w:t>
      </w:r>
      <w:r w:rsidR="004F3A2D" w:rsidRPr="004228B6">
        <w:rPr>
          <w:rFonts w:eastAsia="宋体" w:cs="Times New Roman"/>
          <w:snapToGrid/>
          <w:kern w:val="22"/>
          <w:sz w:val="24"/>
          <w:szCs w:val="24"/>
          <w:lang w:eastAsia="ko-KR"/>
        </w:rPr>
        <w:t>。</w:t>
      </w:r>
      <w:proofErr w:type="gramEnd"/>
    </w:p>
    <w:p w14:paraId="2A49704C" w14:textId="60E53D9B" w:rsidR="004F3A2D" w:rsidRPr="008E7EEB" w:rsidRDefault="00F8670A" w:rsidP="008E7EEB">
      <w:pPr>
        <w:pStyle w:val="Para1"/>
        <w:numPr>
          <w:ilvl w:val="0"/>
          <w:numId w:val="0"/>
        </w:numPr>
        <w:pBdr>
          <w:top w:val="nil"/>
          <w:left w:val="nil"/>
          <w:bottom w:val="nil"/>
          <w:right w:val="nil"/>
          <w:between w:val="nil"/>
          <w:bar w:val="nil"/>
        </w:pBdr>
        <w:wordWrap w:val="0"/>
        <w:spacing w:before="120"/>
        <w:rPr>
          <w:rFonts w:eastAsia="宋体" w:cs="Times New Roman"/>
          <w:snapToGrid/>
          <w:spacing w:val="-4"/>
          <w:kern w:val="22"/>
          <w:sz w:val="24"/>
          <w:szCs w:val="24"/>
          <w:lang w:eastAsia="ko-KR"/>
        </w:rPr>
      </w:pPr>
      <w:r w:rsidRPr="008E7EEB">
        <w:rPr>
          <w:rFonts w:eastAsia="宋体" w:cs="Times New Roman"/>
          <w:snapToGrid/>
          <w:spacing w:val="-4"/>
          <w:kern w:val="22"/>
          <w:sz w:val="24"/>
          <w:szCs w:val="24"/>
          <w:lang w:eastAsia="ko-KR"/>
        </w:rPr>
        <w:t>42.</w:t>
      </w:r>
      <w:r w:rsidRPr="008E7EEB">
        <w:rPr>
          <w:rFonts w:eastAsia="宋体" w:cs="Times New Roman"/>
          <w:snapToGrid/>
          <w:color w:val="000000"/>
          <w:spacing w:val="-4"/>
          <w:kern w:val="22"/>
          <w:sz w:val="24"/>
          <w:szCs w:val="24"/>
          <w:lang w:eastAsia="ko-KR"/>
        </w:rPr>
        <w:tab/>
      </w:r>
      <w:r w:rsidR="004F3A2D" w:rsidRPr="008E7EEB">
        <w:rPr>
          <w:rFonts w:eastAsia="宋体" w:cs="Times New Roman"/>
          <w:snapToGrid/>
          <w:spacing w:val="-4"/>
          <w:kern w:val="22"/>
          <w:sz w:val="24"/>
          <w:szCs w:val="24"/>
          <w:lang w:eastAsia="ko-KR"/>
        </w:rPr>
        <w:t>以下</w:t>
      </w:r>
      <w:r w:rsidR="00A9474B" w:rsidRPr="008E7EEB">
        <w:rPr>
          <w:rFonts w:eastAsia="宋体" w:cs="Times New Roman" w:hint="eastAsia"/>
          <w:snapToGrid/>
          <w:spacing w:val="-4"/>
          <w:kern w:val="22"/>
          <w:sz w:val="24"/>
          <w:szCs w:val="24"/>
          <w:lang w:eastAsia="zh-CN"/>
        </w:rPr>
        <w:t>分</w:t>
      </w:r>
      <w:r w:rsidR="004F3A2D" w:rsidRPr="008E7EEB">
        <w:rPr>
          <w:rFonts w:eastAsia="宋体" w:cs="Times New Roman"/>
          <w:snapToGrid/>
          <w:spacing w:val="-4"/>
          <w:kern w:val="22"/>
          <w:sz w:val="24"/>
          <w:szCs w:val="24"/>
          <w:lang w:eastAsia="ko-KR"/>
        </w:rPr>
        <w:t>节介绍了</w:t>
      </w:r>
      <w:r w:rsidR="00A9474B" w:rsidRPr="008E7EEB">
        <w:rPr>
          <w:rFonts w:eastAsia="宋体" w:cs="Times New Roman"/>
          <w:snapToGrid/>
          <w:spacing w:val="-4"/>
          <w:kern w:val="22"/>
          <w:sz w:val="24"/>
          <w:szCs w:val="24"/>
          <w:lang w:eastAsia="ko-KR"/>
        </w:rPr>
        <w:t>秘书处汇编的</w:t>
      </w:r>
      <w:r w:rsidR="00A9474B" w:rsidRPr="008E7EEB">
        <w:rPr>
          <w:rFonts w:eastAsia="宋体" w:cs="Times New Roman" w:hint="eastAsia"/>
          <w:snapToGrid/>
          <w:spacing w:val="-4"/>
          <w:kern w:val="22"/>
          <w:sz w:val="24"/>
          <w:szCs w:val="24"/>
          <w:lang w:eastAsia="zh-CN"/>
        </w:rPr>
        <w:t>有关</w:t>
      </w:r>
      <w:r w:rsidR="00A9474B" w:rsidRPr="008E7EEB">
        <w:rPr>
          <w:rFonts w:eastAsia="宋体" w:cs="Times New Roman"/>
          <w:snapToGrid/>
          <w:spacing w:val="-4"/>
          <w:kern w:val="22"/>
          <w:sz w:val="24"/>
          <w:szCs w:val="24"/>
          <w:lang w:eastAsia="ko-KR"/>
        </w:rPr>
        <w:t>获取和惠益分享</w:t>
      </w:r>
      <w:r w:rsidR="004F3A2D" w:rsidRPr="008E7EEB">
        <w:rPr>
          <w:rFonts w:eastAsia="宋体" w:cs="Times New Roman"/>
          <w:snapToGrid/>
          <w:spacing w:val="-4"/>
          <w:kern w:val="22"/>
          <w:sz w:val="24"/>
          <w:szCs w:val="24"/>
          <w:lang w:eastAsia="ko-KR"/>
        </w:rPr>
        <w:t>现有能力建设工具和资源的最新情况，</w:t>
      </w:r>
      <w:r w:rsidR="008E7EEB" w:rsidRPr="008E7EEB">
        <w:rPr>
          <w:rStyle w:val="FootnoteReference"/>
          <w:rFonts w:eastAsia="宋体" w:cs="Times New Roman"/>
          <w:snapToGrid/>
          <w:spacing w:val="-4"/>
          <w:kern w:val="22"/>
          <w:sz w:val="24"/>
          <w:szCs w:val="24"/>
          <w:lang w:eastAsia="ko-KR"/>
        </w:rPr>
        <w:footnoteReference w:id="20"/>
      </w:r>
      <w:r w:rsidR="008E7EEB" w:rsidRPr="008E7EEB">
        <w:rPr>
          <w:rFonts w:eastAsia="宋体" w:cs="Times New Roman" w:hint="eastAsia"/>
          <w:snapToGrid/>
          <w:spacing w:val="-4"/>
          <w:kern w:val="22"/>
          <w:sz w:val="24"/>
          <w:szCs w:val="24"/>
          <w:lang w:eastAsia="zh-CN"/>
        </w:rPr>
        <w:t xml:space="preserve"> </w:t>
      </w:r>
      <w:r w:rsidR="004F3A2D" w:rsidRPr="008E7EEB">
        <w:rPr>
          <w:rFonts w:eastAsia="宋体" w:cs="Times New Roman"/>
          <w:snapToGrid/>
          <w:spacing w:val="-4"/>
          <w:kern w:val="22"/>
          <w:sz w:val="24"/>
          <w:szCs w:val="24"/>
          <w:lang w:eastAsia="ko-KR"/>
        </w:rPr>
        <w:t>包括其主要目的和主题范围。所有资源的清单载于</w:t>
      </w:r>
      <w:r w:rsidR="004F3A2D" w:rsidRPr="008E7EEB">
        <w:rPr>
          <w:rFonts w:eastAsia="宋体" w:cs="Times New Roman"/>
          <w:snapToGrid/>
          <w:spacing w:val="-4"/>
          <w:kern w:val="22"/>
          <w:sz w:val="24"/>
          <w:szCs w:val="24"/>
          <w:lang w:eastAsia="ko-KR"/>
        </w:rPr>
        <w:t>CBD/NP/MOP/4/INF/2</w:t>
      </w:r>
      <w:r w:rsidR="004F3A2D" w:rsidRPr="008E7EEB">
        <w:rPr>
          <w:rFonts w:eastAsia="宋体" w:cs="Times New Roman"/>
          <w:snapToGrid/>
          <w:spacing w:val="-4"/>
          <w:kern w:val="22"/>
          <w:sz w:val="24"/>
          <w:szCs w:val="24"/>
          <w:lang w:eastAsia="ko-KR"/>
        </w:rPr>
        <w:t>号文件。</w:t>
      </w:r>
    </w:p>
    <w:p w14:paraId="5E65E7D4" w14:textId="4ABE46C1" w:rsidR="004F3A2D" w:rsidRPr="004228B6" w:rsidRDefault="00F8670A" w:rsidP="008E7EEB">
      <w:pPr>
        <w:pStyle w:val="Para1"/>
        <w:numPr>
          <w:ilvl w:val="0"/>
          <w:numId w:val="0"/>
        </w:numPr>
        <w:pBdr>
          <w:top w:val="nil"/>
          <w:left w:val="nil"/>
          <w:bottom w:val="nil"/>
          <w:right w:val="nil"/>
          <w:between w:val="nil"/>
          <w:bar w:val="nil"/>
        </w:pBdr>
        <w:wordWrap w:val="0"/>
        <w:spacing w:before="120"/>
        <w:rPr>
          <w:rFonts w:eastAsia="宋体" w:cs="Times New Roman"/>
          <w:snapToGrid/>
          <w:kern w:val="22"/>
          <w:sz w:val="24"/>
          <w:szCs w:val="24"/>
          <w:lang w:eastAsia="ko-KR"/>
        </w:rPr>
      </w:pPr>
      <w:r w:rsidRPr="004228B6">
        <w:rPr>
          <w:rFonts w:eastAsia="宋体" w:cs="Times New Roman"/>
          <w:snapToGrid/>
          <w:kern w:val="22"/>
          <w:sz w:val="24"/>
          <w:szCs w:val="24"/>
          <w:lang w:eastAsia="ko-KR"/>
        </w:rPr>
        <w:t>43.</w:t>
      </w:r>
      <w:r w:rsidRPr="004228B6">
        <w:rPr>
          <w:rFonts w:eastAsia="宋体" w:cs="Times New Roman"/>
          <w:snapToGrid/>
          <w:color w:val="000000"/>
          <w:kern w:val="22"/>
          <w:sz w:val="24"/>
          <w:szCs w:val="24"/>
          <w:lang w:eastAsia="ko-KR"/>
        </w:rPr>
        <w:tab/>
      </w:r>
      <w:r w:rsidR="004F3A2D" w:rsidRPr="004228B6">
        <w:rPr>
          <w:rFonts w:eastAsia="宋体" w:cs="Times New Roman"/>
          <w:snapToGrid/>
          <w:kern w:val="22"/>
          <w:sz w:val="24"/>
          <w:szCs w:val="24"/>
          <w:lang w:eastAsia="ko-KR"/>
        </w:rPr>
        <w:t>根据秘书处</w:t>
      </w:r>
      <w:r w:rsidR="004F3A2D" w:rsidRPr="004228B6">
        <w:rPr>
          <w:rFonts w:eastAsia="宋体" w:cs="Times New Roman"/>
          <w:snapToGrid/>
          <w:kern w:val="22"/>
          <w:sz w:val="24"/>
          <w:szCs w:val="24"/>
          <w:lang w:eastAsia="ko-KR"/>
        </w:rPr>
        <w:t>2021</w:t>
      </w:r>
      <w:r w:rsidR="004F3A2D" w:rsidRPr="004228B6">
        <w:rPr>
          <w:rFonts w:eastAsia="宋体" w:cs="Times New Roman"/>
          <w:snapToGrid/>
          <w:kern w:val="22"/>
          <w:sz w:val="24"/>
          <w:szCs w:val="24"/>
          <w:lang w:eastAsia="ko-KR"/>
        </w:rPr>
        <w:t>年</w:t>
      </w:r>
      <w:r w:rsidR="004F3A2D" w:rsidRPr="004228B6">
        <w:rPr>
          <w:rFonts w:eastAsia="宋体" w:cs="Times New Roman"/>
          <w:snapToGrid/>
          <w:kern w:val="22"/>
          <w:sz w:val="24"/>
          <w:szCs w:val="24"/>
          <w:lang w:eastAsia="ko-KR"/>
        </w:rPr>
        <w:t>6</w:t>
      </w:r>
      <w:r w:rsidR="004F3A2D" w:rsidRPr="004228B6">
        <w:rPr>
          <w:rFonts w:eastAsia="宋体" w:cs="Times New Roman"/>
          <w:snapToGrid/>
          <w:kern w:val="22"/>
          <w:sz w:val="24"/>
          <w:szCs w:val="24"/>
          <w:lang w:eastAsia="ko-KR"/>
        </w:rPr>
        <w:t>月</w:t>
      </w:r>
      <w:r w:rsidR="004F3A2D" w:rsidRPr="004228B6">
        <w:rPr>
          <w:rFonts w:eastAsia="宋体" w:cs="Times New Roman"/>
          <w:snapToGrid/>
          <w:kern w:val="22"/>
          <w:sz w:val="24"/>
          <w:szCs w:val="24"/>
          <w:lang w:eastAsia="ko-KR"/>
        </w:rPr>
        <w:t>30</w:t>
      </w:r>
      <w:r w:rsidR="004F3A2D" w:rsidRPr="004228B6">
        <w:rPr>
          <w:rFonts w:eastAsia="宋体" w:cs="Times New Roman"/>
          <w:snapToGrid/>
          <w:kern w:val="22"/>
          <w:sz w:val="24"/>
          <w:szCs w:val="24"/>
          <w:lang w:eastAsia="ko-KR"/>
        </w:rPr>
        <w:t>日前收集的信息，与获取和惠益分享方面的能力建设和提高认识有关</w:t>
      </w:r>
      <w:r w:rsidR="009333A8" w:rsidRPr="004228B6">
        <w:rPr>
          <w:rFonts w:eastAsia="宋体" w:cs="Times New Roman" w:hint="eastAsia"/>
          <w:snapToGrid/>
          <w:kern w:val="22"/>
          <w:sz w:val="24"/>
          <w:szCs w:val="24"/>
          <w:lang w:eastAsia="zh-CN"/>
        </w:rPr>
        <w:t>的</w:t>
      </w:r>
      <w:r w:rsidR="009333A8" w:rsidRPr="004228B6">
        <w:rPr>
          <w:rFonts w:eastAsia="宋体" w:cs="Times New Roman"/>
          <w:snapToGrid/>
          <w:kern w:val="22"/>
          <w:sz w:val="24"/>
          <w:szCs w:val="24"/>
          <w:lang w:eastAsia="ko-KR"/>
        </w:rPr>
        <w:t>已知资源有</w:t>
      </w:r>
      <w:r w:rsidR="009333A8" w:rsidRPr="004228B6">
        <w:rPr>
          <w:rFonts w:eastAsia="宋体" w:cs="Times New Roman"/>
          <w:snapToGrid/>
          <w:kern w:val="22"/>
          <w:sz w:val="24"/>
          <w:szCs w:val="24"/>
          <w:lang w:eastAsia="ko-KR"/>
        </w:rPr>
        <w:t>120</w:t>
      </w:r>
      <w:r w:rsidR="009333A8" w:rsidRPr="004228B6">
        <w:rPr>
          <w:rFonts w:eastAsia="宋体" w:cs="Times New Roman"/>
          <w:snapToGrid/>
          <w:kern w:val="22"/>
          <w:sz w:val="24"/>
          <w:szCs w:val="24"/>
          <w:lang w:eastAsia="ko-KR"/>
        </w:rPr>
        <w:t>种</w:t>
      </w:r>
      <w:r w:rsidR="004F3A2D" w:rsidRPr="004228B6">
        <w:rPr>
          <w:rFonts w:eastAsia="宋体" w:cs="Times New Roman"/>
          <w:snapToGrid/>
          <w:kern w:val="22"/>
          <w:sz w:val="24"/>
          <w:szCs w:val="24"/>
          <w:lang w:eastAsia="ko-KR"/>
        </w:rPr>
        <w:t>。为</w:t>
      </w:r>
      <w:r w:rsidR="004F3A2D" w:rsidRPr="004228B6">
        <w:rPr>
          <w:rFonts w:eastAsia="宋体" w:cs="Times New Roman"/>
          <w:snapToGrid/>
          <w:kern w:val="22"/>
          <w:sz w:val="24"/>
          <w:szCs w:val="24"/>
          <w:lang w:eastAsia="ko-KR"/>
        </w:rPr>
        <w:t>2018</w:t>
      </w:r>
      <w:r w:rsidR="004F3A2D" w:rsidRPr="004228B6">
        <w:rPr>
          <w:rFonts w:eastAsia="宋体" w:cs="Times New Roman"/>
          <w:snapToGrid/>
          <w:kern w:val="22"/>
          <w:sz w:val="24"/>
          <w:szCs w:val="24"/>
          <w:lang w:eastAsia="ko-KR"/>
        </w:rPr>
        <w:t>年《议定书》缔约方第三次会议</w:t>
      </w:r>
      <w:r w:rsidR="009004C6">
        <w:rPr>
          <w:rFonts w:eastAsia="宋体" w:cs="Times New Roman" w:hint="eastAsia"/>
          <w:snapToGrid/>
          <w:kern w:val="22"/>
          <w:sz w:val="24"/>
          <w:szCs w:val="24"/>
          <w:lang w:eastAsia="zh-CN"/>
        </w:rPr>
        <w:t>进行</w:t>
      </w:r>
      <w:r w:rsidR="004F3A2D" w:rsidRPr="004228B6">
        <w:rPr>
          <w:rFonts w:eastAsia="宋体" w:cs="Times New Roman"/>
          <w:snapToGrid/>
          <w:kern w:val="22"/>
          <w:sz w:val="24"/>
          <w:szCs w:val="24"/>
          <w:lang w:eastAsia="ko-KR"/>
        </w:rPr>
        <w:t>更新以来，清单中又增加了</w:t>
      </w:r>
      <w:r w:rsidR="004F3A2D" w:rsidRPr="004228B6">
        <w:rPr>
          <w:rFonts w:eastAsia="宋体" w:cs="Times New Roman"/>
          <w:snapToGrid/>
          <w:kern w:val="22"/>
          <w:sz w:val="24"/>
          <w:szCs w:val="24"/>
          <w:lang w:eastAsia="ko-KR"/>
        </w:rPr>
        <w:t>31</w:t>
      </w:r>
      <w:r w:rsidR="004F3A2D" w:rsidRPr="004228B6">
        <w:rPr>
          <w:rFonts w:eastAsia="宋体" w:cs="Times New Roman"/>
          <w:snapToGrid/>
          <w:kern w:val="22"/>
          <w:sz w:val="24"/>
          <w:szCs w:val="24"/>
          <w:lang w:eastAsia="ko-KR"/>
        </w:rPr>
        <w:t>项资源。值得注意的是，</w:t>
      </w:r>
      <w:r w:rsidR="009333A8" w:rsidRPr="004228B6">
        <w:rPr>
          <w:rFonts w:eastAsia="宋体" w:cs="Times New Roman"/>
          <w:snapToGrid/>
          <w:kern w:val="22"/>
          <w:sz w:val="24"/>
          <w:szCs w:val="24"/>
          <w:lang w:eastAsia="ko-KR"/>
        </w:rPr>
        <w:t>这些资源</w:t>
      </w:r>
      <w:r w:rsidR="004F3A2D" w:rsidRPr="004228B6">
        <w:rPr>
          <w:rFonts w:eastAsia="宋体" w:cs="Times New Roman"/>
          <w:snapToGrid/>
          <w:kern w:val="22"/>
          <w:sz w:val="24"/>
          <w:szCs w:val="24"/>
          <w:lang w:eastAsia="ko-KR"/>
        </w:rPr>
        <w:t>74%</w:t>
      </w:r>
      <w:r w:rsidR="004F3A2D" w:rsidRPr="004228B6">
        <w:rPr>
          <w:rFonts w:eastAsia="宋体" w:cs="Times New Roman"/>
          <w:snapToGrid/>
          <w:kern w:val="22"/>
          <w:sz w:val="24"/>
          <w:szCs w:val="24"/>
          <w:lang w:eastAsia="ko-KR"/>
        </w:rPr>
        <w:t>或</w:t>
      </w:r>
      <w:r w:rsidR="004F3A2D" w:rsidRPr="004228B6">
        <w:rPr>
          <w:rFonts w:eastAsia="宋体" w:cs="Times New Roman"/>
          <w:snapToGrid/>
          <w:kern w:val="22"/>
          <w:sz w:val="24"/>
          <w:szCs w:val="24"/>
          <w:lang w:eastAsia="ko-KR"/>
        </w:rPr>
        <w:t>62%</w:t>
      </w:r>
      <w:r w:rsidR="004F3A2D" w:rsidRPr="004228B6">
        <w:rPr>
          <w:rFonts w:eastAsia="宋体" w:cs="Times New Roman"/>
          <w:snapToGrid/>
          <w:kern w:val="22"/>
          <w:sz w:val="24"/>
          <w:szCs w:val="24"/>
          <w:lang w:eastAsia="ko-KR"/>
        </w:rPr>
        <w:t>已在</w:t>
      </w:r>
      <w:r w:rsidR="0010377D" w:rsidRPr="004228B6">
        <w:rPr>
          <w:rFonts w:eastAsia="宋体" w:cs="Times New Roman"/>
          <w:snapToGrid/>
          <w:kern w:val="22"/>
          <w:sz w:val="24"/>
          <w:szCs w:val="24"/>
          <w:lang w:eastAsia="ko-KR"/>
        </w:rPr>
        <w:t>获取和惠益分享</w:t>
      </w:r>
      <w:r w:rsidR="004F3A2D" w:rsidRPr="004228B6">
        <w:rPr>
          <w:rFonts w:eastAsia="宋体" w:cs="Times New Roman"/>
          <w:snapToGrid/>
          <w:kern w:val="22"/>
          <w:sz w:val="24"/>
          <w:szCs w:val="24"/>
          <w:lang w:eastAsia="ko-KR"/>
        </w:rPr>
        <w:t>信息交换所公布，比上一个报告期有所改进，当时只有</w:t>
      </w:r>
      <w:r w:rsidR="004F3A2D" w:rsidRPr="004228B6">
        <w:rPr>
          <w:rFonts w:eastAsia="宋体" w:cs="Times New Roman"/>
          <w:snapToGrid/>
          <w:kern w:val="22"/>
          <w:sz w:val="24"/>
          <w:szCs w:val="24"/>
          <w:lang w:eastAsia="ko-KR"/>
        </w:rPr>
        <w:t>46%</w:t>
      </w:r>
      <w:r w:rsidR="004F3A2D" w:rsidRPr="004228B6">
        <w:rPr>
          <w:rFonts w:eastAsia="宋体" w:cs="Times New Roman"/>
          <w:snapToGrid/>
          <w:kern w:val="22"/>
          <w:sz w:val="24"/>
          <w:szCs w:val="24"/>
          <w:lang w:eastAsia="ko-KR"/>
        </w:rPr>
        <w:t>的资源在</w:t>
      </w:r>
      <w:r w:rsidR="0010377D" w:rsidRPr="004228B6">
        <w:rPr>
          <w:rFonts w:eastAsia="宋体" w:cs="Times New Roman"/>
          <w:snapToGrid/>
          <w:kern w:val="22"/>
          <w:sz w:val="24"/>
          <w:szCs w:val="24"/>
          <w:lang w:eastAsia="ko-KR"/>
        </w:rPr>
        <w:t>获取和惠益分享</w:t>
      </w:r>
      <w:r w:rsidR="004F3A2D" w:rsidRPr="004228B6">
        <w:rPr>
          <w:rFonts w:eastAsia="宋体" w:cs="Times New Roman"/>
          <w:snapToGrid/>
          <w:kern w:val="22"/>
          <w:sz w:val="24"/>
          <w:szCs w:val="24"/>
          <w:lang w:eastAsia="ko-KR"/>
        </w:rPr>
        <w:t>信息交换所公布。</w:t>
      </w:r>
    </w:p>
    <w:p w14:paraId="4B3C5260" w14:textId="23E9BA9F" w:rsidR="006B670E" w:rsidRPr="004228B6" w:rsidRDefault="00140887" w:rsidP="008E7EEB">
      <w:pPr>
        <w:pStyle w:val="Para1"/>
        <w:numPr>
          <w:ilvl w:val="0"/>
          <w:numId w:val="0"/>
        </w:numPr>
        <w:pBdr>
          <w:top w:val="nil"/>
          <w:left w:val="nil"/>
          <w:bottom w:val="nil"/>
          <w:right w:val="nil"/>
          <w:between w:val="nil"/>
          <w:bar w:val="nil"/>
        </w:pBdr>
        <w:wordWrap w:val="0"/>
        <w:spacing w:before="120"/>
        <w:rPr>
          <w:rFonts w:eastAsia="宋体" w:cs="Times New Roman"/>
          <w:snapToGrid/>
          <w:spacing w:val="-1"/>
          <w:kern w:val="22"/>
          <w:sz w:val="24"/>
          <w:szCs w:val="24"/>
          <w:lang w:eastAsia="ko-KR"/>
        </w:rPr>
      </w:pPr>
      <w:r w:rsidRPr="004228B6">
        <w:rPr>
          <w:rFonts w:eastAsia="宋体" w:cs="Times New Roman"/>
          <w:snapToGrid/>
          <w:spacing w:val="-1"/>
          <w:kern w:val="22"/>
          <w:sz w:val="24"/>
          <w:szCs w:val="24"/>
          <w:lang w:eastAsia="ko-KR"/>
        </w:rPr>
        <w:t>44.</w:t>
      </w:r>
      <w:r w:rsidR="00F8670A" w:rsidRPr="004228B6">
        <w:rPr>
          <w:rFonts w:eastAsia="宋体" w:cs="Times New Roman"/>
          <w:snapToGrid/>
          <w:color w:val="000000"/>
          <w:spacing w:val="-1"/>
          <w:kern w:val="22"/>
          <w:sz w:val="24"/>
          <w:szCs w:val="24"/>
          <w:lang w:eastAsia="ko-KR"/>
        </w:rPr>
        <w:tab/>
      </w:r>
      <w:r w:rsidR="0038070C" w:rsidRPr="004228B6">
        <w:rPr>
          <w:rFonts w:eastAsia="宋体" w:cs="Times New Roman"/>
          <w:snapToGrid/>
          <w:spacing w:val="-1"/>
          <w:kern w:val="22"/>
          <w:sz w:val="24"/>
          <w:szCs w:val="24"/>
          <w:lang w:eastAsia="ko-KR"/>
        </w:rPr>
        <w:t>提供技术指导</w:t>
      </w:r>
      <w:r w:rsidR="0038070C" w:rsidRPr="004228B6">
        <w:rPr>
          <w:rFonts w:eastAsia="宋体" w:cs="Times New Roman"/>
          <w:snapToGrid/>
          <w:spacing w:val="-1"/>
          <w:kern w:val="22"/>
          <w:sz w:val="24"/>
          <w:szCs w:val="24"/>
          <w:lang w:eastAsia="ko-KR"/>
        </w:rPr>
        <w:t>(57</w:t>
      </w:r>
      <w:proofErr w:type="gramStart"/>
      <w:r w:rsidR="0038070C" w:rsidRPr="004228B6">
        <w:rPr>
          <w:rFonts w:eastAsia="宋体" w:cs="Times New Roman"/>
          <w:snapToGrid/>
          <w:spacing w:val="-1"/>
          <w:kern w:val="22"/>
          <w:sz w:val="24"/>
          <w:szCs w:val="24"/>
          <w:lang w:eastAsia="ko-KR"/>
        </w:rPr>
        <w:t>%)</w:t>
      </w:r>
      <w:r w:rsidR="0038070C" w:rsidRPr="004228B6">
        <w:rPr>
          <w:rFonts w:eastAsia="宋体" w:cs="Times New Roman"/>
          <w:snapToGrid/>
          <w:spacing w:val="-1"/>
          <w:kern w:val="22"/>
          <w:sz w:val="24"/>
          <w:szCs w:val="24"/>
          <w:lang w:eastAsia="ko-KR"/>
        </w:rPr>
        <w:t>和提高认识</w:t>
      </w:r>
      <w:proofErr w:type="gramEnd"/>
      <w:r w:rsidR="0038070C" w:rsidRPr="004228B6">
        <w:rPr>
          <w:rFonts w:eastAsia="宋体" w:cs="Times New Roman"/>
          <w:snapToGrid/>
          <w:spacing w:val="-1"/>
          <w:kern w:val="22"/>
          <w:sz w:val="24"/>
          <w:szCs w:val="24"/>
          <w:lang w:eastAsia="ko-KR"/>
        </w:rPr>
        <w:t>(48%)</w:t>
      </w:r>
      <w:r w:rsidR="0038070C" w:rsidRPr="004228B6">
        <w:rPr>
          <w:rFonts w:eastAsia="宋体" w:cs="Times New Roman"/>
          <w:snapToGrid/>
          <w:spacing w:val="-1"/>
          <w:kern w:val="22"/>
          <w:sz w:val="24"/>
          <w:szCs w:val="24"/>
          <w:lang w:eastAsia="ko-KR"/>
        </w:rPr>
        <w:t>仍然是大部分资源的重点。只有</w:t>
      </w:r>
      <w:r w:rsidR="0038070C" w:rsidRPr="004228B6">
        <w:rPr>
          <w:rFonts w:eastAsia="宋体" w:cs="Times New Roman"/>
          <w:snapToGrid/>
          <w:spacing w:val="-1"/>
          <w:kern w:val="22"/>
          <w:sz w:val="24"/>
          <w:szCs w:val="24"/>
          <w:lang w:eastAsia="ko-KR"/>
        </w:rPr>
        <w:t>10%</w:t>
      </w:r>
      <w:r w:rsidR="0038070C" w:rsidRPr="004228B6">
        <w:rPr>
          <w:rFonts w:eastAsia="宋体" w:cs="Times New Roman"/>
          <w:snapToGrid/>
          <w:spacing w:val="-1"/>
          <w:kern w:val="22"/>
          <w:sz w:val="24"/>
          <w:szCs w:val="24"/>
          <w:lang w:eastAsia="ko-KR"/>
        </w:rPr>
        <w:t>的资源设计为培训或自定进度材料，</w:t>
      </w:r>
      <w:r w:rsidR="0038070C" w:rsidRPr="004228B6">
        <w:rPr>
          <w:rFonts w:eastAsia="宋体" w:cs="Times New Roman"/>
          <w:snapToGrid/>
          <w:spacing w:val="-1"/>
          <w:kern w:val="22"/>
          <w:sz w:val="24"/>
          <w:szCs w:val="24"/>
          <w:lang w:eastAsia="ko-KR"/>
        </w:rPr>
        <w:t>2%</w:t>
      </w:r>
      <w:r w:rsidR="0038070C" w:rsidRPr="004228B6">
        <w:rPr>
          <w:rFonts w:eastAsia="宋体" w:cs="Times New Roman"/>
          <w:snapToGrid/>
          <w:spacing w:val="-1"/>
          <w:kern w:val="22"/>
          <w:sz w:val="24"/>
          <w:szCs w:val="24"/>
          <w:lang w:eastAsia="ko-KR"/>
        </w:rPr>
        <w:t>用于协助缔约方和利益攸关方评估能力建设需求和</w:t>
      </w:r>
      <w:r w:rsidR="0038070C" w:rsidRPr="004228B6">
        <w:rPr>
          <w:rFonts w:eastAsia="宋体" w:cs="Times New Roman"/>
          <w:snapToGrid/>
          <w:spacing w:val="-1"/>
          <w:kern w:val="22"/>
          <w:sz w:val="24"/>
          <w:szCs w:val="24"/>
          <w:lang w:eastAsia="ko-KR"/>
        </w:rPr>
        <w:t>/</w:t>
      </w:r>
      <w:r w:rsidR="0038070C" w:rsidRPr="004228B6">
        <w:rPr>
          <w:rFonts w:eastAsia="宋体" w:cs="Times New Roman"/>
          <w:snapToGrid/>
          <w:spacing w:val="-1"/>
          <w:kern w:val="22"/>
          <w:sz w:val="24"/>
          <w:szCs w:val="24"/>
          <w:lang w:eastAsia="ko-KR"/>
        </w:rPr>
        <w:t>或设计能力建设举措，</w:t>
      </w:r>
      <w:r w:rsidR="0038070C" w:rsidRPr="004228B6">
        <w:rPr>
          <w:rFonts w:eastAsia="宋体" w:cs="Times New Roman"/>
          <w:snapToGrid/>
          <w:spacing w:val="-1"/>
          <w:kern w:val="22"/>
          <w:sz w:val="24"/>
          <w:szCs w:val="24"/>
          <w:lang w:eastAsia="ko-KR"/>
        </w:rPr>
        <w:t>1%</w:t>
      </w:r>
      <w:r w:rsidR="0038070C" w:rsidRPr="004228B6">
        <w:rPr>
          <w:rFonts w:eastAsia="宋体" w:cs="Times New Roman"/>
          <w:snapToGrid/>
          <w:spacing w:val="-1"/>
          <w:kern w:val="22"/>
          <w:sz w:val="24"/>
          <w:szCs w:val="24"/>
          <w:lang w:eastAsia="ko-KR"/>
        </w:rPr>
        <w:t>用于监测和评估能力建设举措和产品</w:t>
      </w:r>
      <w:r w:rsidR="0038070C" w:rsidRPr="004228B6">
        <w:rPr>
          <w:rFonts w:eastAsia="宋体" w:cs="Times New Roman"/>
          <w:snapToGrid/>
          <w:spacing w:val="-1"/>
          <w:kern w:val="22"/>
          <w:sz w:val="24"/>
          <w:szCs w:val="24"/>
          <w:lang w:eastAsia="ko-KR"/>
        </w:rPr>
        <w:t>(</w:t>
      </w:r>
      <w:r w:rsidR="0038070C" w:rsidRPr="004228B6">
        <w:rPr>
          <w:rFonts w:eastAsia="宋体" w:cs="Times New Roman"/>
          <w:snapToGrid/>
          <w:spacing w:val="-1"/>
          <w:kern w:val="22"/>
          <w:sz w:val="24"/>
          <w:szCs w:val="24"/>
          <w:lang w:eastAsia="ko-KR"/>
        </w:rPr>
        <w:t>见图</w:t>
      </w:r>
      <w:r w:rsidR="0038070C" w:rsidRPr="004228B6">
        <w:rPr>
          <w:rFonts w:eastAsia="宋体" w:cs="Times New Roman"/>
          <w:snapToGrid/>
          <w:spacing w:val="-1"/>
          <w:kern w:val="22"/>
          <w:sz w:val="24"/>
          <w:szCs w:val="24"/>
          <w:lang w:eastAsia="ko-KR"/>
        </w:rPr>
        <w:t>6)</w:t>
      </w:r>
      <w:r w:rsidR="0038070C" w:rsidRPr="004228B6">
        <w:rPr>
          <w:rFonts w:eastAsia="宋体" w:cs="Times New Roman"/>
          <w:snapToGrid/>
          <w:spacing w:val="-1"/>
          <w:kern w:val="22"/>
          <w:sz w:val="24"/>
          <w:szCs w:val="24"/>
          <w:lang w:eastAsia="ko-KR"/>
        </w:rPr>
        <w:t>。为作为议定书缔约方会议的缔约方大会提供最新更新以来，资源的构成没有变化，新的资源也属于技术指导和提高认识类别。</w:t>
      </w:r>
    </w:p>
    <w:p w14:paraId="4D55DD5E" w14:textId="55F036FC" w:rsidR="004F3A2D" w:rsidRPr="004228B6" w:rsidRDefault="00AA0821" w:rsidP="00AA0821">
      <w:pPr>
        <w:pStyle w:val="Para1"/>
        <w:numPr>
          <w:ilvl w:val="0"/>
          <w:numId w:val="0"/>
        </w:numPr>
        <w:suppressLineNumbers/>
        <w:suppressAutoHyphens/>
        <w:kinsoku w:val="0"/>
        <w:overflowPunct w:val="0"/>
        <w:autoSpaceDE w:val="0"/>
        <w:autoSpaceDN w:val="0"/>
        <w:jc w:val="center"/>
        <w:rPr>
          <w:rFonts w:eastAsia="宋体" w:cs="Times New Roman"/>
          <w:snapToGrid/>
          <w:kern w:val="22"/>
          <w:sz w:val="24"/>
          <w:szCs w:val="24"/>
          <w:lang w:eastAsia="zh-CN"/>
        </w:rPr>
      </w:pPr>
      <w:r>
        <w:rPr>
          <w:rFonts w:eastAsia="宋体" w:cs="Times New Roman"/>
          <w:noProof/>
          <w:snapToGrid/>
          <w:kern w:val="22"/>
          <w:sz w:val="24"/>
          <w:szCs w:val="24"/>
          <w:lang w:eastAsia="zh-CN"/>
        </w:rPr>
        <w:lastRenderedPageBreak/>
        <w:drawing>
          <wp:inline distT="0" distB="0" distL="0" distR="0" wp14:anchorId="6AB6B5EE" wp14:editId="305C8185">
            <wp:extent cx="5350747" cy="3799840"/>
            <wp:effectExtent l="0" t="0" r="254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76529" cy="3818149"/>
                    </a:xfrm>
                    <a:prstGeom prst="rect">
                      <a:avLst/>
                    </a:prstGeom>
                    <a:noFill/>
                  </pic:spPr>
                </pic:pic>
              </a:graphicData>
            </a:graphic>
          </wp:inline>
        </w:drawing>
      </w:r>
    </w:p>
    <w:p w14:paraId="721A37A3" w14:textId="480F985F" w:rsidR="004F3A2D" w:rsidRPr="004228B6" w:rsidRDefault="00140887" w:rsidP="009E2829">
      <w:pPr>
        <w:pStyle w:val="Para1"/>
        <w:numPr>
          <w:ilvl w:val="0"/>
          <w:numId w:val="0"/>
        </w:numPr>
        <w:pBdr>
          <w:top w:val="nil"/>
          <w:left w:val="nil"/>
          <w:bottom w:val="nil"/>
          <w:right w:val="nil"/>
          <w:between w:val="nil"/>
          <w:bar w:val="nil"/>
        </w:pBdr>
        <w:wordWrap w:val="0"/>
        <w:spacing w:before="120"/>
        <w:rPr>
          <w:rFonts w:eastAsia="宋体" w:cs="Times New Roman"/>
          <w:snapToGrid/>
          <w:kern w:val="22"/>
          <w:sz w:val="24"/>
          <w:szCs w:val="24"/>
          <w:lang w:eastAsia="zh-CN"/>
        </w:rPr>
      </w:pPr>
      <w:r w:rsidRPr="004228B6">
        <w:rPr>
          <w:rFonts w:eastAsia="宋体" w:cs="Times New Roman"/>
          <w:snapToGrid/>
          <w:kern w:val="22"/>
          <w:sz w:val="24"/>
          <w:szCs w:val="24"/>
          <w:lang w:eastAsia="ko-KR"/>
        </w:rPr>
        <w:t>45.</w:t>
      </w:r>
      <w:r w:rsidR="00F8670A" w:rsidRPr="004228B6">
        <w:rPr>
          <w:rFonts w:eastAsia="宋体" w:cs="Times New Roman"/>
          <w:snapToGrid/>
          <w:color w:val="000000"/>
          <w:kern w:val="22"/>
          <w:sz w:val="24"/>
          <w:szCs w:val="24"/>
          <w:lang w:eastAsia="ko-KR"/>
        </w:rPr>
        <w:tab/>
      </w:r>
      <w:r w:rsidR="00F3203A" w:rsidRPr="004228B6">
        <w:rPr>
          <w:rFonts w:eastAsia="宋体" w:cs="Times New Roman"/>
          <w:snapToGrid/>
          <w:kern w:val="22"/>
          <w:sz w:val="24"/>
          <w:szCs w:val="24"/>
          <w:lang w:eastAsia="ko-KR"/>
        </w:rPr>
        <w:t>关于专题覆盖面，战略框架的关键领域</w:t>
      </w:r>
      <w:r w:rsidR="00F3203A" w:rsidRPr="004228B6">
        <w:rPr>
          <w:rFonts w:eastAsia="宋体" w:cs="Times New Roman"/>
          <w:snapToGrid/>
          <w:kern w:val="22"/>
          <w:sz w:val="24"/>
          <w:szCs w:val="24"/>
          <w:lang w:eastAsia="ko-KR"/>
        </w:rPr>
        <w:t>1</w:t>
      </w:r>
      <w:r w:rsidR="00F3203A" w:rsidRPr="004228B6">
        <w:rPr>
          <w:rFonts w:eastAsia="宋体" w:cs="Times New Roman"/>
          <w:snapToGrid/>
          <w:kern w:val="22"/>
          <w:sz w:val="24"/>
          <w:szCs w:val="24"/>
          <w:lang w:eastAsia="ko-KR"/>
        </w:rPr>
        <w:t>、</w:t>
      </w:r>
      <w:r w:rsidR="00F3203A" w:rsidRPr="004228B6">
        <w:rPr>
          <w:rFonts w:eastAsia="宋体" w:cs="Times New Roman"/>
          <w:snapToGrid/>
          <w:kern w:val="22"/>
          <w:sz w:val="24"/>
          <w:szCs w:val="24"/>
          <w:lang w:eastAsia="ko-KR"/>
        </w:rPr>
        <w:t>2</w:t>
      </w:r>
      <w:r w:rsidR="00F3203A" w:rsidRPr="004228B6">
        <w:rPr>
          <w:rFonts w:eastAsia="宋体" w:cs="Times New Roman"/>
          <w:snapToGrid/>
          <w:kern w:val="22"/>
          <w:sz w:val="24"/>
          <w:szCs w:val="24"/>
          <w:lang w:eastAsia="ko-KR"/>
        </w:rPr>
        <w:t>和</w:t>
      </w:r>
      <w:r w:rsidR="00F3203A" w:rsidRPr="004228B6">
        <w:rPr>
          <w:rFonts w:eastAsia="宋体" w:cs="Times New Roman"/>
          <w:snapToGrid/>
          <w:kern w:val="22"/>
          <w:sz w:val="24"/>
          <w:szCs w:val="24"/>
          <w:lang w:eastAsia="ko-KR"/>
        </w:rPr>
        <w:t>4</w:t>
      </w:r>
      <w:r w:rsidR="00F3203A" w:rsidRPr="004228B6">
        <w:rPr>
          <w:rFonts w:eastAsia="宋体" w:cs="Times New Roman"/>
          <w:snapToGrid/>
          <w:kern w:val="22"/>
          <w:sz w:val="24"/>
          <w:szCs w:val="24"/>
          <w:lang w:eastAsia="ko-KR"/>
        </w:rPr>
        <w:t>继续得到现有能力建设和提高认识资源的充分覆盖，而关键领域</w:t>
      </w:r>
      <w:r w:rsidR="00F3203A" w:rsidRPr="004228B6">
        <w:rPr>
          <w:rFonts w:eastAsia="宋体" w:cs="Times New Roman"/>
          <w:snapToGrid/>
          <w:kern w:val="22"/>
          <w:sz w:val="24"/>
          <w:szCs w:val="24"/>
          <w:lang w:eastAsia="ko-KR"/>
        </w:rPr>
        <w:t>3</w:t>
      </w:r>
      <w:r w:rsidR="00F3203A" w:rsidRPr="004228B6">
        <w:rPr>
          <w:rFonts w:eastAsia="宋体" w:cs="Times New Roman"/>
          <w:snapToGrid/>
          <w:kern w:val="22"/>
          <w:sz w:val="24"/>
          <w:szCs w:val="24"/>
          <w:lang w:eastAsia="ko-KR"/>
        </w:rPr>
        <w:t>和</w:t>
      </w:r>
      <w:r w:rsidR="00F3203A" w:rsidRPr="004228B6">
        <w:rPr>
          <w:rFonts w:eastAsia="宋体" w:cs="Times New Roman"/>
          <w:snapToGrid/>
          <w:kern w:val="22"/>
          <w:sz w:val="24"/>
          <w:szCs w:val="24"/>
          <w:lang w:eastAsia="ko-KR"/>
        </w:rPr>
        <w:t>5</w:t>
      </w:r>
      <w:r w:rsidR="00F3203A" w:rsidRPr="004228B6">
        <w:rPr>
          <w:rFonts w:eastAsia="宋体" w:cs="Times New Roman"/>
          <w:snapToGrid/>
          <w:kern w:val="22"/>
          <w:sz w:val="24"/>
          <w:szCs w:val="24"/>
          <w:lang w:eastAsia="ko-KR"/>
        </w:rPr>
        <w:t>仍然</w:t>
      </w:r>
      <w:r w:rsidR="00F74A61" w:rsidRPr="004228B6">
        <w:rPr>
          <w:rFonts w:eastAsia="宋体" w:cs="Times New Roman" w:hint="eastAsia"/>
          <w:snapToGrid/>
          <w:kern w:val="22"/>
          <w:sz w:val="24"/>
          <w:szCs w:val="24"/>
          <w:lang w:eastAsia="zh-CN"/>
        </w:rPr>
        <w:t>覆盖</w:t>
      </w:r>
      <w:r w:rsidR="00F3203A" w:rsidRPr="004228B6">
        <w:rPr>
          <w:rFonts w:eastAsia="宋体" w:cs="Times New Roman"/>
          <w:snapToGrid/>
          <w:kern w:val="22"/>
          <w:sz w:val="24"/>
          <w:szCs w:val="24"/>
          <w:lang w:eastAsia="ko-KR"/>
        </w:rPr>
        <w:t>不足</w:t>
      </w:r>
      <w:r w:rsidR="00F3203A" w:rsidRPr="004228B6">
        <w:rPr>
          <w:rFonts w:eastAsia="宋体" w:cs="Times New Roman"/>
          <w:snapToGrid/>
          <w:kern w:val="22"/>
          <w:sz w:val="24"/>
          <w:szCs w:val="24"/>
          <w:lang w:eastAsia="ko-KR"/>
        </w:rPr>
        <w:t>(</w:t>
      </w:r>
      <w:r w:rsidR="00F3203A" w:rsidRPr="004228B6">
        <w:rPr>
          <w:rFonts w:eastAsia="宋体" w:cs="Times New Roman"/>
          <w:snapToGrid/>
          <w:kern w:val="22"/>
          <w:sz w:val="24"/>
          <w:szCs w:val="24"/>
          <w:lang w:eastAsia="ko-KR"/>
        </w:rPr>
        <w:t>见图</w:t>
      </w:r>
      <w:proofErr w:type="gramStart"/>
      <w:r w:rsidR="00F3203A" w:rsidRPr="004228B6">
        <w:rPr>
          <w:rFonts w:eastAsia="宋体" w:cs="Times New Roman"/>
          <w:snapToGrid/>
          <w:kern w:val="22"/>
          <w:sz w:val="24"/>
          <w:szCs w:val="24"/>
          <w:lang w:eastAsia="ko-KR"/>
        </w:rPr>
        <w:t>7)</w:t>
      </w:r>
      <w:r w:rsidR="00F3203A" w:rsidRPr="004228B6">
        <w:rPr>
          <w:rFonts w:eastAsia="宋体" w:cs="Times New Roman"/>
          <w:snapToGrid/>
          <w:kern w:val="22"/>
          <w:sz w:val="24"/>
          <w:szCs w:val="24"/>
          <w:lang w:eastAsia="ko-KR"/>
        </w:rPr>
        <w:t>。</w:t>
      </w:r>
      <w:proofErr w:type="gramEnd"/>
      <w:r w:rsidR="00F3203A" w:rsidRPr="004228B6">
        <w:rPr>
          <w:rFonts w:eastAsia="宋体" w:cs="Times New Roman"/>
          <w:snapToGrid/>
          <w:kern w:val="22"/>
          <w:sz w:val="24"/>
          <w:szCs w:val="24"/>
          <w:lang w:eastAsia="ko-KR"/>
        </w:rPr>
        <w:t>必须承认，在一些情况下，一种资源可能覆盖一个以上领域。此外，必须认识到，上次《名古屋议定书》缔约方会议以来，用于谈判共同商定</w:t>
      </w:r>
      <w:r w:rsidR="002935B2" w:rsidRPr="004228B6">
        <w:rPr>
          <w:rFonts w:eastAsia="宋体" w:cs="Times New Roman" w:hint="eastAsia"/>
          <w:snapToGrid/>
          <w:kern w:val="22"/>
          <w:sz w:val="24"/>
          <w:szCs w:val="24"/>
          <w:lang w:eastAsia="zh-CN"/>
        </w:rPr>
        <w:t>的</w:t>
      </w:r>
      <w:r w:rsidR="002935B2" w:rsidRPr="004228B6">
        <w:rPr>
          <w:rFonts w:eastAsia="宋体" w:cs="Times New Roman"/>
          <w:snapToGrid/>
          <w:kern w:val="22"/>
          <w:sz w:val="24"/>
          <w:szCs w:val="24"/>
          <w:lang w:eastAsia="ko-KR"/>
        </w:rPr>
        <w:t>条件</w:t>
      </w:r>
      <w:r w:rsidR="00F3203A" w:rsidRPr="004228B6">
        <w:rPr>
          <w:rFonts w:eastAsia="宋体" w:cs="Times New Roman"/>
          <w:snapToGrid/>
          <w:kern w:val="22"/>
          <w:sz w:val="24"/>
          <w:szCs w:val="24"/>
          <w:lang w:eastAsia="ko-KR"/>
        </w:rPr>
        <w:t>的资源大幅增加，从</w:t>
      </w:r>
      <w:r w:rsidR="00F3203A" w:rsidRPr="004228B6">
        <w:rPr>
          <w:rFonts w:eastAsia="宋体" w:cs="Times New Roman"/>
          <w:snapToGrid/>
          <w:kern w:val="22"/>
          <w:sz w:val="24"/>
          <w:szCs w:val="24"/>
          <w:lang w:eastAsia="ko-KR"/>
        </w:rPr>
        <w:t>8</w:t>
      </w:r>
      <w:r w:rsidR="00F74A61" w:rsidRPr="004228B6">
        <w:rPr>
          <w:rFonts w:eastAsia="宋体" w:cs="Times New Roman" w:hint="eastAsia"/>
          <w:snapToGrid/>
          <w:kern w:val="22"/>
          <w:sz w:val="24"/>
          <w:szCs w:val="24"/>
          <w:lang w:eastAsia="zh-CN"/>
        </w:rPr>
        <w:t>项</w:t>
      </w:r>
      <w:r w:rsidR="00F3203A" w:rsidRPr="004228B6">
        <w:rPr>
          <w:rFonts w:eastAsia="宋体" w:cs="Times New Roman"/>
          <w:snapToGrid/>
          <w:kern w:val="22"/>
          <w:sz w:val="24"/>
          <w:szCs w:val="24"/>
          <w:lang w:eastAsia="ko-KR"/>
        </w:rPr>
        <w:t>增加到</w:t>
      </w:r>
      <w:r w:rsidR="00F3203A" w:rsidRPr="004228B6">
        <w:rPr>
          <w:rFonts w:eastAsia="宋体" w:cs="Times New Roman"/>
          <w:snapToGrid/>
          <w:kern w:val="22"/>
          <w:sz w:val="24"/>
          <w:szCs w:val="24"/>
          <w:lang w:eastAsia="ko-KR"/>
        </w:rPr>
        <w:t>23</w:t>
      </w:r>
      <w:r w:rsidR="00F74A61" w:rsidRPr="004228B6">
        <w:rPr>
          <w:rFonts w:eastAsia="宋体" w:cs="Times New Roman" w:hint="eastAsia"/>
          <w:snapToGrid/>
          <w:kern w:val="22"/>
          <w:sz w:val="24"/>
          <w:szCs w:val="24"/>
          <w:lang w:eastAsia="zh-CN"/>
        </w:rPr>
        <w:t>项</w:t>
      </w:r>
      <w:r w:rsidR="00F3203A" w:rsidRPr="004228B6">
        <w:rPr>
          <w:rFonts w:eastAsia="宋体" w:cs="Times New Roman"/>
          <w:snapToGrid/>
          <w:kern w:val="22"/>
          <w:sz w:val="24"/>
          <w:szCs w:val="24"/>
          <w:lang w:eastAsia="ko-KR"/>
        </w:rPr>
        <w:t>，用于发展本地研究能力的资源略有增加，从</w:t>
      </w:r>
      <w:r w:rsidR="00F3203A" w:rsidRPr="004228B6">
        <w:rPr>
          <w:rFonts w:eastAsia="宋体" w:cs="Times New Roman"/>
          <w:snapToGrid/>
          <w:kern w:val="22"/>
          <w:sz w:val="24"/>
          <w:szCs w:val="24"/>
          <w:lang w:eastAsia="ko-KR"/>
        </w:rPr>
        <w:t>3</w:t>
      </w:r>
      <w:r w:rsidR="00F74A61" w:rsidRPr="004228B6">
        <w:rPr>
          <w:rFonts w:eastAsia="宋体" w:cs="Times New Roman" w:hint="eastAsia"/>
          <w:snapToGrid/>
          <w:kern w:val="22"/>
          <w:sz w:val="24"/>
          <w:szCs w:val="24"/>
          <w:lang w:eastAsia="zh-CN"/>
        </w:rPr>
        <w:t>项</w:t>
      </w:r>
      <w:r w:rsidR="00F3203A" w:rsidRPr="004228B6">
        <w:rPr>
          <w:rFonts w:eastAsia="宋体" w:cs="Times New Roman"/>
          <w:snapToGrid/>
          <w:kern w:val="22"/>
          <w:sz w:val="24"/>
          <w:szCs w:val="24"/>
          <w:lang w:eastAsia="ko-KR"/>
        </w:rPr>
        <w:t>增加到</w:t>
      </w:r>
      <w:r w:rsidR="00F3203A" w:rsidRPr="004228B6">
        <w:rPr>
          <w:rFonts w:eastAsia="宋体" w:cs="Times New Roman"/>
          <w:snapToGrid/>
          <w:kern w:val="22"/>
          <w:sz w:val="24"/>
          <w:szCs w:val="24"/>
          <w:lang w:eastAsia="ko-KR"/>
        </w:rPr>
        <w:t>12</w:t>
      </w:r>
      <w:r w:rsidR="00F74A61" w:rsidRPr="004228B6">
        <w:rPr>
          <w:rFonts w:eastAsia="宋体" w:cs="Times New Roman" w:hint="eastAsia"/>
          <w:snapToGrid/>
          <w:kern w:val="22"/>
          <w:sz w:val="24"/>
          <w:szCs w:val="24"/>
          <w:lang w:eastAsia="zh-CN"/>
        </w:rPr>
        <w:t>项</w:t>
      </w:r>
      <w:r w:rsidR="00F3203A" w:rsidRPr="004228B6">
        <w:rPr>
          <w:rFonts w:eastAsia="宋体" w:cs="Times New Roman"/>
          <w:snapToGrid/>
          <w:kern w:val="22"/>
          <w:sz w:val="24"/>
          <w:szCs w:val="24"/>
          <w:lang w:eastAsia="ko-KR"/>
        </w:rPr>
        <w:t>。</w:t>
      </w:r>
    </w:p>
    <w:p w14:paraId="72D555E8" w14:textId="62E2CABC" w:rsidR="00254056" w:rsidRPr="004228B6" w:rsidRDefault="00AA6AA8" w:rsidP="008D0BFA">
      <w:pPr>
        <w:pStyle w:val="Para1"/>
        <w:numPr>
          <w:ilvl w:val="0"/>
          <w:numId w:val="0"/>
        </w:numPr>
        <w:pBdr>
          <w:top w:val="nil"/>
          <w:left w:val="nil"/>
          <w:bottom w:val="nil"/>
          <w:right w:val="nil"/>
          <w:between w:val="nil"/>
          <w:bar w:val="nil"/>
        </w:pBdr>
        <w:spacing w:before="120"/>
        <w:jc w:val="center"/>
        <w:rPr>
          <w:rFonts w:eastAsia="宋体" w:cs="Times New Roman"/>
          <w:snapToGrid/>
          <w:kern w:val="22"/>
          <w:sz w:val="24"/>
          <w:szCs w:val="24"/>
          <w:lang w:eastAsia="zh-CN"/>
        </w:rPr>
      </w:pPr>
      <w:r>
        <w:rPr>
          <w:rFonts w:eastAsia="宋体" w:cs="Times New Roman"/>
          <w:noProof/>
          <w:snapToGrid/>
          <w:kern w:val="22"/>
          <w:sz w:val="24"/>
          <w:szCs w:val="24"/>
          <w:lang w:eastAsia="zh-CN"/>
        </w:rPr>
        <w:drawing>
          <wp:inline distT="0" distB="0" distL="0" distR="0" wp14:anchorId="2EA4AAC8" wp14:editId="03252674">
            <wp:extent cx="5829677" cy="3064557"/>
            <wp:effectExtent l="0" t="0" r="0" b="254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36408" cy="3068096"/>
                    </a:xfrm>
                    <a:prstGeom prst="rect">
                      <a:avLst/>
                    </a:prstGeom>
                    <a:noFill/>
                  </pic:spPr>
                </pic:pic>
              </a:graphicData>
            </a:graphic>
          </wp:inline>
        </w:drawing>
      </w:r>
    </w:p>
    <w:p w14:paraId="747B090D" w14:textId="5C8524C7" w:rsidR="001F6881" w:rsidRPr="004228B6" w:rsidRDefault="00140887" w:rsidP="001F6881">
      <w:pPr>
        <w:pStyle w:val="Para1"/>
        <w:numPr>
          <w:ilvl w:val="0"/>
          <w:numId w:val="0"/>
        </w:numPr>
        <w:pBdr>
          <w:top w:val="nil"/>
          <w:left w:val="nil"/>
          <w:bottom w:val="nil"/>
          <w:right w:val="nil"/>
          <w:between w:val="nil"/>
          <w:bar w:val="nil"/>
        </w:pBdr>
        <w:spacing w:before="120"/>
        <w:rPr>
          <w:rFonts w:eastAsia="宋体" w:cs="Times New Roman"/>
          <w:snapToGrid/>
          <w:kern w:val="22"/>
          <w:sz w:val="24"/>
          <w:szCs w:val="24"/>
          <w:lang w:eastAsia="zh-CN"/>
        </w:rPr>
      </w:pPr>
      <w:r w:rsidRPr="004228B6">
        <w:rPr>
          <w:rFonts w:eastAsia="宋体" w:cs="Times New Roman"/>
          <w:snapToGrid/>
          <w:kern w:val="22"/>
          <w:sz w:val="24"/>
          <w:szCs w:val="24"/>
          <w:lang w:eastAsia="zh-CN"/>
        </w:rPr>
        <w:lastRenderedPageBreak/>
        <w:t>46.</w:t>
      </w:r>
      <w:r w:rsidR="00F8670A" w:rsidRPr="004228B6">
        <w:rPr>
          <w:rFonts w:eastAsia="宋体" w:cs="Times New Roman"/>
          <w:snapToGrid/>
          <w:color w:val="000000"/>
          <w:kern w:val="22"/>
          <w:sz w:val="24"/>
          <w:szCs w:val="24"/>
          <w:lang w:eastAsia="zh-CN"/>
        </w:rPr>
        <w:tab/>
      </w:r>
      <w:r w:rsidR="003E2C54" w:rsidRPr="004228B6">
        <w:rPr>
          <w:rFonts w:eastAsia="宋体" w:cs="Times New Roman"/>
          <w:snapToGrid/>
          <w:kern w:val="22"/>
          <w:sz w:val="24"/>
          <w:szCs w:val="24"/>
          <w:lang w:eastAsia="zh-CN"/>
        </w:rPr>
        <w:t>《议定书》缔约方会议不妨鼓励缔约方、其他国家政府和相关组织编制上述额外指导材料，特别是用于评估能力建设需求和</w:t>
      </w:r>
      <w:r w:rsidR="003E2C54" w:rsidRPr="004228B6">
        <w:rPr>
          <w:rFonts w:eastAsia="宋体" w:cs="Times New Roman"/>
          <w:snapToGrid/>
          <w:kern w:val="22"/>
          <w:sz w:val="24"/>
          <w:szCs w:val="24"/>
          <w:lang w:eastAsia="zh-CN"/>
        </w:rPr>
        <w:t>/</w:t>
      </w:r>
      <w:r w:rsidR="003E2C54" w:rsidRPr="004228B6">
        <w:rPr>
          <w:rFonts w:eastAsia="宋体" w:cs="Times New Roman"/>
          <w:snapToGrid/>
          <w:kern w:val="22"/>
          <w:sz w:val="24"/>
          <w:szCs w:val="24"/>
          <w:lang w:eastAsia="zh-CN"/>
        </w:rPr>
        <w:t>或设计能力建设举措以及监测和评价能力建设举措和产品的材料，并通过</w:t>
      </w:r>
      <w:r w:rsidR="004C17B5" w:rsidRPr="004228B6">
        <w:rPr>
          <w:rFonts w:eastAsia="宋体" w:cs="Times New Roman"/>
          <w:snapToGrid/>
          <w:kern w:val="22"/>
          <w:sz w:val="24"/>
          <w:szCs w:val="24"/>
          <w:lang w:eastAsia="zh-CN"/>
        </w:rPr>
        <w:t>获取和惠益分享</w:t>
      </w:r>
      <w:r w:rsidR="003E2C54" w:rsidRPr="004228B6">
        <w:rPr>
          <w:rFonts w:eastAsia="宋体" w:cs="Times New Roman"/>
          <w:snapToGrid/>
          <w:kern w:val="22"/>
          <w:sz w:val="24"/>
          <w:szCs w:val="24"/>
          <w:lang w:eastAsia="zh-CN"/>
        </w:rPr>
        <w:t>信息</w:t>
      </w:r>
      <w:r w:rsidR="00B60ECF" w:rsidRPr="004228B6">
        <w:rPr>
          <w:rFonts w:eastAsia="宋体" w:cs="Times New Roman" w:hint="eastAsia"/>
          <w:snapToGrid/>
          <w:kern w:val="22"/>
          <w:sz w:val="24"/>
          <w:szCs w:val="24"/>
          <w:lang w:eastAsia="zh-CN"/>
        </w:rPr>
        <w:t>交换所</w:t>
      </w:r>
      <w:r w:rsidR="003E2C54" w:rsidRPr="004228B6">
        <w:rPr>
          <w:rFonts w:eastAsia="宋体" w:cs="Times New Roman"/>
          <w:snapToGrid/>
          <w:kern w:val="22"/>
          <w:sz w:val="24"/>
          <w:szCs w:val="24"/>
          <w:lang w:eastAsia="zh-CN"/>
        </w:rPr>
        <w:t>提供这些材料。</w:t>
      </w:r>
    </w:p>
    <w:p w14:paraId="5DAD9B1D" w14:textId="15FB83CB" w:rsidR="00D57F20" w:rsidRPr="009E2829" w:rsidRDefault="00D57F20" w:rsidP="00010EB1">
      <w:pPr>
        <w:pStyle w:val="Heading2"/>
        <w:rPr>
          <w:rFonts w:eastAsia="黑体" w:cs="Times New Roman"/>
          <w:b w:val="0"/>
          <w:bCs w:val="0"/>
          <w:sz w:val="24"/>
          <w:lang w:eastAsia="zh-CN"/>
        </w:rPr>
      </w:pPr>
      <w:r w:rsidRPr="009E2829">
        <w:rPr>
          <w:rFonts w:eastAsia="黑体" w:cs="Times New Roman"/>
          <w:b w:val="0"/>
          <w:bCs w:val="0"/>
          <w:sz w:val="24"/>
          <w:lang w:eastAsia="zh-CN"/>
        </w:rPr>
        <w:t>C.</w:t>
      </w:r>
      <w:r w:rsidR="009E2829" w:rsidRPr="009E2829">
        <w:rPr>
          <w:rFonts w:eastAsia="黑体" w:cs="Times New Roman"/>
          <w:b w:val="0"/>
          <w:bCs w:val="0"/>
          <w:sz w:val="24"/>
          <w:lang w:eastAsia="zh-CN"/>
        </w:rPr>
        <w:t xml:space="preserve">  </w:t>
      </w:r>
      <w:r w:rsidR="007D073C" w:rsidRPr="009E2829">
        <w:rPr>
          <w:rFonts w:eastAsia="黑体" w:cs="Times New Roman"/>
          <w:b w:val="0"/>
          <w:bCs w:val="0"/>
          <w:sz w:val="24"/>
          <w:lang w:eastAsia="zh-CN"/>
        </w:rPr>
        <w:t>能力建设举措和资源分析中产生的考虑</w:t>
      </w:r>
      <w:r w:rsidR="00B60ECF" w:rsidRPr="009E2829">
        <w:rPr>
          <w:rFonts w:eastAsia="黑体" w:cs="Times New Roman"/>
          <w:b w:val="0"/>
          <w:bCs w:val="0"/>
          <w:sz w:val="24"/>
          <w:lang w:eastAsia="zh-CN"/>
        </w:rPr>
        <w:t>因素</w:t>
      </w:r>
    </w:p>
    <w:p w14:paraId="7A02B85F" w14:textId="4AE9C6D2" w:rsidR="00D95FD7" w:rsidRPr="004228B6" w:rsidRDefault="0091543C" w:rsidP="009E2829">
      <w:pPr>
        <w:pStyle w:val="Para1"/>
        <w:numPr>
          <w:ilvl w:val="0"/>
          <w:numId w:val="0"/>
        </w:numPr>
        <w:pBdr>
          <w:top w:val="nil"/>
          <w:left w:val="nil"/>
          <w:bottom w:val="nil"/>
          <w:right w:val="nil"/>
          <w:between w:val="nil"/>
          <w:bar w:val="nil"/>
        </w:pBdr>
        <w:wordWrap w:val="0"/>
        <w:spacing w:before="120"/>
        <w:rPr>
          <w:rFonts w:eastAsia="宋体" w:cs="Times New Roman"/>
          <w:snapToGrid/>
          <w:kern w:val="22"/>
          <w:sz w:val="24"/>
          <w:szCs w:val="24"/>
          <w:lang w:eastAsia="zh-CN"/>
        </w:rPr>
      </w:pPr>
      <w:r w:rsidRPr="004228B6">
        <w:rPr>
          <w:rFonts w:eastAsia="宋体" w:cs="Times New Roman"/>
          <w:snapToGrid/>
          <w:kern w:val="22"/>
          <w:sz w:val="24"/>
          <w:szCs w:val="24"/>
          <w:lang w:eastAsia="zh-CN"/>
        </w:rPr>
        <w:t>47.</w:t>
      </w:r>
      <w:r w:rsidRPr="004228B6">
        <w:rPr>
          <w:rFonts w:eastAsia="宋体" w:cs="Times New Roman"/>
          <w:snapToGrid/>
          <w:kern w:val="22"/>
          <w:sz w:val="24"/>
          <w:szCs w:val="24"/>
          <w:lang w:eastAsia="zh-CN"/>
        </w:rPr>
        <w:tab/>
      </w:r>
      <w:r w:rsidR="008A3414" w:rsidRPr="004228B6">
        <w:rPr>
          <w:rFonts w:eastAsia="宋体" w:cs="Times New Roman"/>
          <w:snapToGrid/>
          <w:kern w:val="22"/>
          <w:sz w:val="24"/>
          <w:szCs w:val="24"/>
          <w:lang w:eastAsia="ko-KR"/>
        </w:rPr>
        <w:t>对能力建设举措的分析揭示了一些持续存在的挑战，缔约方不妨在修订能力建设和发展战略框架以支持有效执行《名古屋议定书》的背景下应对这些挑战。就地理覆盖面而言，中欧和东欧一直是覆盖面最小的区域。在修订战略框架时，可以更加重视确定制定区域和次区域项目的机制，这些项目可以支持区域合作，解决中欧和东欧等区域的能力建设差距。</w:t>
      </w:r>
    </w:p>
    <w:p w14:paraId="095BBF36" w14:textId="0B5A3CDA" w:rsidR="00E36306" w:rsidRPr="009E2829" w:rsidRDefault="00D95FD7" w:rsidP="00E36306">
      <w:pPr>
        <w:pStyle w:val="Para1"/>
        <w:numPr>
          <w:ilvl w:val="0"/>
          <w:numId w:val="0"/>
        </w:numPr>
        <w:pBdr>
          <w:top w:val="nil"/>
          <w:left w:val="nil"/>
          <w:bottom w:val="nil"/>
          <w:right w:val="nil"/>
          <w:between w:val="nil"/>
          <w:bar w:val="nil"/>
        </w:pBdr>
        <w:spacing w:before="120"/>
        <w:rPr>
          <w:rFonts w:eastAsia="宋体" w:cs="Times New Roman"/>
          <w:snapToGrid/>
          <w:spacing w:val="2"/>
          <w:kern w:val="22"/>
          <w:sz w:val="24"/>
          <w:szCs w:val="24"/>
          <w:lang w:eastAsia="ko-KR"/>
        </w:rPr>
      </w:pPr>
      <w:r w:rsidRPr="009E2829">
        <w:rPr>
          <w:rFonts w:eastAsia="宋体" w:cs="Times New Roman"/>
          <w:snapToGrid/>
          <w:spacing w:val="2"/>
          <w:kern w:val="22"/>
          <w:sz w:val="24"/>
          <w:szCs w:val="24"/>
          <w:lang w:eastAsia="zh-CN"/>
        </w:rPr>
        <w:t>48.</w:t>
      </w:r>
      <w:r w:rsidRPr="009E2829">
        <w:rPr>
          <w:rFonts w:eastAsia="宋体" w:cs="Times New Roman"/>
          <w:snapToGrid/>
          <w:spacing w:val="2"/>
          <w:kern w:val="22"/>
          <w:sz w:val="24"/>
          <w:szCs w:val="24"/>
          <w:lang w:eastAsia="zh-CN"/>
        </w:rPr>
        <w:tab/>
      </w:r>
      <w:r w:rsidR="002935B2" w:rsidRPr="009E2829">
        <w:rPr>
          <w:rFonts w:eastAsia="宋体" w:cs="Times New Roman" w:hint="eastAsia"/>
          <w:snapToGrid/>
          <w:spacing w:val="2"/>
          <w:kern w:val="22"/>
          <w:sz w:val="24"/>
          <w:szCs w:val="24"/>
          <w:lang w:eastAsia="zh-CN"/>
        </w:rPr>
        <w:t>关于</w:t>
      </w:r>
      <w:r w:rsidR="00015DCD" w:rsidRPr="009E2829">
        <w:rPr>
          <w:rFonts w:eastAsia="宋体" w:cs="Times New Roman"/>
          <w:snapToGrid/>
          <w:spacing w:val="2"/>
          <w:kern w:val="22"/>
          <w:sz w:val="24"/>
          <w:szCs w:val="24"/>
          <w:lang w:eastAsia="zh-CN"/>
        </w:rPr>
        <w:t>能力建设和发展关键领域，关键领域</w:t>
      </w:r>
      <w:r w:rsidR="00015DCD" w:rsidRPr="009E2829">
        <w:rPr>
          <w:rFonts w:eastAsia="宋体" w:cs="Times New Roman"/>
          <w:snapToGrid/>
          <w:spacing w:val="2"/>
          <w:kern w:val="22"/>
          <w:sz w:val="24"/>
          <w:szCs w:val="24"/>
          <w:lang w:eastAsia="zh-CN"/>
        </w:rPr>
        <w:t>3</w:t>
      </w:r>
      <w:r w:rsidR="00015DCD" w:rsidRPr="009E2829">
        <w:rPr>
          <w:rFonts w:eastAsia="宋体" w:cs="Times New Roman"/>
          <w:snapToGrid/>
          <w:spacing w:val="2"/>
          <w:kern w:val="22"/>
          <w:sz w:val="24"/>
          <w:szCs w:val="24"/>
          <w:lang w:eastAsia="zh-CN"/>
        </w:rPr>
        <w:t>和</w:t>
      </w:r>
      <w:r w:rsidR="00015DCD" w:rsidRPr="009E2829">
        <w:rPr>
          <w:rFonts w:eastAsia="宋体" w:cs="Times New Roman"/>
          <w:snapToGrid/>
          <w:spacing w:val="2"/>
          <w:kern w:val="22"/>
          <w:sz w:val="24"/>
          <w:szCs w:val="24"/>
          <w:lang w:eastAsia="zh-CN"/>
        </w:rPr>
        <w:t>5</w:t>
      </w:r>
      <w:r w:rsidR="00015DCD" w:rsidRPr="009E2829">
        <w:rPr>
          <w:rFonts w:eastAsia="宋体" w:cs="Times New Roman"/>
          <w:snapToGrid/>
          <w:spacing w:val="2"/>
          <w:kern w:val="22"/>
          <w:sz w:val="24"/>
          <w:szCs w:val="24"/>
          <w:lang w:eastAsia="zh-CN"/>
        </w:rPr>
        <w:t>仍然</w:t>
      </w:r>
      <w:r w:rsidR="002935B2" w:rsidRPr="009E2829">
        <w:rPr>
          <w:rFonts w:eastAsia="宋体" w:cs="Times New Roman" w:hint="eastAsia"/>
          <w:snapToGrid/>
          <w:spacing w:val="2"/>
          <w:kern w:val="22"/>
          <w:sz w:val="24"/>
          <w:szCs w:val="24"/>
          <w:lang w:eastAsia="zh-CN"/>
        </w:rPr>
        <w:t>覆盖</w:t>
      </w:r>
      <w:r w:rsidR="00015DCD" w:rsidRPr="009E2829">
        <w:rPr>
          <w:rFonts w:eastAsia="宋体" w:cs="Times New Roman"/>
          <w:snapToGrid/>
          <w:spacing w:val="2"/>
          <w:kern w:val="22"/>
          <w:sz w:val="24"/>
          <w:szCs w:val="24"/>
          <w:lang w:eastAsia="zh-CN"/>
        </w:rPr>
        <w:t>不足。在能力建设和提高认识资源方面</w:t>
      </w:r>
      <w:r w:rsidR="002935B2" w:rsidRPr="009E2829">
        <w:rPr>
          <w:rFonts w:eastAsia="宋体" w:cs="Times New Roman" w:hint="eastAsia"/>
          <w:snapToGrid/>
          <w:spacing w:val="2"/>
          <w:kern w:val="22"/>
          <w:sz w:val="24"/>
          <w:szCs w:val="24"/>
          <w:lang w:eastAsia="zh-CN"/>
        </w:rPr>
        <w:t>也是</w:t>
      </w:r>
      <w:r w:rsidR="002935B2" w:rsidRPr="009E2829">
        <w:rPr>
          <w:rFonts w:eastAsia="宋体" w:cs="Times New Roman"/>
          <w:snapToGrid/>
          <w:spacing w:val="2"/>
          <w:kern w:val="22"/>
          <w:sz w:val="24"/>
          <w:szCs w:val="24"/>
          <w:lang w:eastAsia="zh-CN"/>
        </w:rPr>
        <w:t>同样的趋势</w:t>
      </w:r>
      <w:r w:rsidR="00015DCD" w:rsidRPr="009E2829">
        <w:rPr>
          <w:rFonts w:eastAsia="宋体" w:cs="Times New Roman"/>
          <w:snapToGrid/>
          <w:spacing w:val="2"/>
          <w:kern w:val="22"/>
          <w:sz w:val="24"/>
          <w:szCs w:val="24"/>
          <w:lang w:eastAsia="zh-CN"/>
        </w:rPr>
        <w:t>，为关键领域</w:t>
      </w:r>
      <w:r w:rsidR="00015DCD" w:rsidRPr="009E2829">
        <w:rPr>
          <w:rFonts w:eastAsia="宋体" w:cs="Times New Roman"/>
          <w:snapToGrid/>
          <w:spacing w:val="2"/>
          <w:kern w:val="22"/>
          <w:sz w:val="24"/>
          <w:szCs w:val="24"/>
          <w:lang w:eastAsia="zh-CN"/>
        </w:rPr>
        <w:t>3</w:t>
      </w:r>
      <w:r w:rsidR="00015DCD" w:rsidRPr="009E2829">
        <w:rPr>
          <w:rFonts w:eastAsia="宋体" w:cs="Times New Roman"/>
          <w:snapToGrid/>
          <w:spacing w:val="2"/>
          <w:kern w:val="22"/>
          <w:sz w:val="24"/>
          <w:szCs w:val="24"/>
          <w:lang w:eastAsia="zh-CN"/>
        </w:rPr>
        <w:t>和</w:t>
      </w:r>
      <w:r w:rsidR="00015DCD" w:rsidRPr="009E2829">
        <w:rPr>
          <w:rFonts w:eastAsia="宋体" w:cs="Times New Roman"/>
          <w:snapToGrid/>
          <w:spacing w:val="2"/>
          <w:kern w:val="22"/>
          <w:sz w:val="24"/>
          <w:szCs w:val="24"/>
          <w:lang w:eastAsia="zh-CN"/>
        </w:rPr>
        <w:t>5</w:t>
      </w:r>
      <w:r w:rsidR="00015DCD" w:rsidRPr="009E2829">
        <w:rPr>
          <w:rFonts w:eastAsia="宋体" w:cs="Times New Roman"/>
          <w:snapToGrid/>
          <w:spacing w:val="2"/>
          <w:kern w:val="22"/>
          <w:sz w:val="24"/>
          <w:szCs w:val="24"/>
          <w:lang w:eastAsia="zh-CN"/>
        </w:rPr>
        <w:t>编写的材料较少。在修订战略框架过程中，应优先考虑制定干预措施，重点是加强谈判共同商定的</w:t>
      </w:r>
      <w:r w:rsidR="002935B2" w:rsidRPr="009E2829">
        <w:rPr>
          <w:rFonts w:eastAsia="宋体" w:cs="Times New Roman"/>
          <w:snapToGrid/>
          <w:spacing w:val="2"/>
          <w:kern w:val="22"/>
          <w:sz w:val="24"/>
          <w:szCs w:val="24"/>
          <w:lang w:eastAsia="zh-CN"/>
        </w:rPr>
        <w:t>条件</w:t>
      </w:r>
      <w:r w:rsidR="00015DCD" w:rsidRPr="009E2829">
        <w:rPr>
          <w:rFonts w:eastAsia="宋体" w:cs="Times New Roman"/>
          <w:snapToGrid/>
          <w:spacing w:val="2"/>
          <w:kern w:val="22"/>
          <w:sz w:val="24"/>
          <w:szCs w:val="24"/>
          <w:lang w:eastAsia="zh-CN"/>
        </w:rPr>
        <w:t>的能力和建设</w:t>
      </w:r>
      <w:r w:rsidR="0003162F" w:rsidRPr="009E2829">
        <w:rPr>
          <w:rFonts w:eastAsia="宋体" w:cs="Times New Roman" w:hint="eastAsia"/>
          <w:snapToGrid/>
          <w:spacing w:val="2"/>
          <w:kern w:val="22"/>
          <w:sz w:val="24"/>
          <w:szCs w:val="24"/>
          <w:lang w:eastAsia="zh-CN"/>
        </w:rPr>
        <w:t>内生</w:t>
      </w:r>
      <w:r w:rsidR="00015DCD" w:rsidRPr="009E2829">
        <w:rPr>
          <w:rFonts w:eastAsia="宋体" w:cs="Times New Roman"/>
          <w:snapToGrid/>
          <w:spacing w:val="2"/>
          <w:kern w:val="22"/>
          <w:sz w:val="24"/>
          <w:szCs w:val="24"/>
          <w:lang w:eastAsia="zh-CN"/>
        </w:rPr>
        <w:t>研究能力。</w:t>
      </w:r>
    </w:p>
    <w:p w14:paraId="6A99ECE9" w14:textId="2A52FD77" w:rsidR="00000923" w:rsidRPr="004228B6" w:rsidRDefault="00BA5C93" w:rsidP="009E2829">
      <w:pPr>
        <w:pStyle w:val="Para1"/>
        <w:numPr>
          <w:ilvl w:val="0"/>
          <w:numId w:val="0"/>
        </w:numPr>
        <w:pBdr>
          <w:top w:val="nil"/>
          <w:left w:val="nil"/>
          <w:bottom w:val="nil"/>
          <w:right w:val="nil"/>
          <w:between w:val="nil"/>
          <w:bar w:val="nil"/>
        </w:pBdr>
        <w:wordWrap w:val="0"/>
        <w:spacing w:before="120"/>
        <w:rPr>
          <w:rFonts w:eastAsia="宋体" w:cs="Times New Roman"/>
          <w:snapToGrid/>
          <w:kern w:val="22"/>
          <w:sz w:val="24"/>
          <w:szCs w:val="24"/>
          <w:lang w:eastAsia="ko-KR"/>
        </w:rPr>
      </w:pPr>
      <w:r w:rsidRPr="004228B6">
        <w:rPr>
          <w:rFonts w:eastAsia="宋体" w:cs="Times New Roman"/>
          <w:snapToGrid/>
          <w:kern w:val="22"/>
          <w:sz w:val="24"/>
          <w:szCs w:val="24"/>
          <w:lang w:eastAsia="ko-KR"/>
        </w:rPr>
        <w:t>49.</w:t>
      </w:r>
      <w:r w:rsidR="009E2829">
        <w:rPr>
          <w:rFonts w:eastAsia="宋体" w:cs="Times New Roman"/>
          <w:snapToGrid/>
          <w:kern w:val="22"/>
          <w:sz w:val="24"/>
          <w:szCs w:val="24"/>
          <w:lang w:eastAsia="ko-KR"/>
        </w:rPr>
        <w:tab/>
      </w:r>
      <w:r w:rsidRPr="004228B6">
        <w:rPr>
          <w:rFonts w:eastAsia="宋体" w:cs="Times New Roman"/>
          <w:snapToGrid/>
          <w:kern w:val="22"/>
          <w:sz w:val="24"/>
          <w:szCs w:val="24"/>
          <w:lang w:eastAsia="ko-KR"/>
        </w:rPr>
        <w:t>最后，缔约方不妨在修订有效执行《名古屋议定书》的能力建设和发展战略框架时，解决缺乏旨在开展培训和学习、监测和评价以及评估能力建设需求的</w:t>
      </w:r>
      <w:r w:rsidR="004C17B5" w:rsidRPr="004228B6">
        <w:rPr>
          <w:rFonts w:eastAsia="宋体" w:cs="Times New Roman"/>
          <w:snapToGrid/>
          <w:kern w:val="22"/>
          <w:sz w:val="24"/>
          <w:szCs w:val="24"/>
          <w:lang w:eastAsia="ko-KR"/>
        </w:rPr>
        <w:t>获取和惠益分享</w:t>
      </w:r>
      <w:r w:rsidRPr="004228B6">
        <w:rPr>
          <w:rFonts w:eastAsia="宋体" w:cs="Times New Roman"/>
          <w:snapToGrid/>
          <w:kern w:val="22"/>
          <w:sz w:val="24"/>
          <w:szCs w:val="24"/>
          <w:lang w:eastAsia="ko-KR"/>
        </w:rPr>
        <w:t>相关资源的问题。</w:t>
      </w:r>
    </w:p>
    <w:p w14:paraId="15B261EE" w14:textId="2C0B6A82" w:rsidR="00567FF5" w:rsidRPr="009E2829" w:rsidRDefault="00F8670A" w:rsidP="009E2829">
      <w:pPr>
        <w:pStyle w:val="Para1"/>
        <w:keepNext/>
        <w:numPr>
          <w:ilvl w:val="0"/>
          <w:numId w:val="0"/>
        </w:numPr>
        <w:suppressLineNumbers/>
        <w:tabs>
          <w:tab w:val="left" w:pos="1134"/>
        </w:tabs>
        <w:suppressAutoHyphens/>
        <w:kinsoku w:val="0"/>
        <w:overflowPunct w:val="0"/>
        <w:autoSpaceDE w:val="0"/>
        <w:autoSpaceDN w:val="0"/>
        <w:spacing w:before="240" w:after="240"/>
        <w:ind w:left="1077" w:hanging="720"/>
        <w:jc w:val="center"/>
        <w:outlineLvl w:val="0"/>
        <w:rPr>
          <w:rFonts w:eastAsia="黑体" w:cs="Times New Roman"/>
          <w:bCs/>
          <w:snapToGrid/>
          <w:kern w:val="22"/>
          <w:sz w:val="28"/>
          <w:szCs w:val="28"/>
          <w:lang w:eastAsia="ko-KR"/>
        </w:rPr>
      </w:pPr>
      <w:r w:rsidRPr="009E2829">
        <w:rPr>
          <w:rFonts w:eastAsia="黑体" w:cs="Times New Roman"/>
          <w:bCs/>
          <w:snapToGrid/>
          <w:kern w:val="22"/>
          <w:sz w:val="28"/>
          <w:szCs w:val="28"/>
          <w:lang w:eastAsia="ko-KR"/>
        </w:rPr>
        <w:t>四</w:t>
      </w:r>
      <w:r w:rsidR="009E2829" w:rsidRPr="009E2829">
        <w:rPr>
          <w:rFonts w:eastAsia="黑体" w:cs="Times New Roman"/>
          <w:bCs/>
          <w:snapToGrid/>
          <w:kern w:val="22"/>
          <w:sz w:val="28"/>
          <w:szCs w:val="28"/>
          <w:lang w:eastAsia="zh-CN"/>
        </w:rPr>
        <w:t xml:space="preserve">.  </w:t>
      </w:r>
      <w:r w:rsidR="00AE7304" w:rsidRPr="009E2829">
        <w:rPr>
          <w:rFonts w:eastAsia="黑体" w:cs="Times New Roman"/>
          <w:bCs/>
          <w:snapToGrid/>
          <w:kern w:val="22"/>
          <w:sz w:val="28"/>
          <w:szCs w:val="28"/>
          <w:lang w:eastAsia="ko-KR"/>
        </w:rPr>
        <w:t>执行名古屋议定书能力建设非正式咨询委员会</w:t>
      </w:r>
    </w:p>
    <w:p w14:paraId="7763A8B8" w14:textId="51581BD7" w:rsidR="00AE7304" w:rsidRPr="004228B6" w:rsidRDefault="00663B9A">
      <w:pPr>
        <w:pStyle w:val="Para1"/>
        <w:numPr>
          <w:ilvl w:val="0"/>
          <w:numId w:val="0"/>
        </w:numPr>
        <w:pBdr>
          <w:top w:val="nil"/>
          <w:left w:val="nil"/>
          <w:bottom w:val="nil"/>
          <w:right w:val="nil"/>
          <w:between w:val="nil"/>
          <w:bar w:val="nil"/>
        </w:pBdr>
        <w:spacing w:before="120"/>
        <w:rPr>
          <w:rFonts w:eastAsia="宋体" w:cs="Times New Roman"/>
          <w:snapToGrid/>
          <w:kern w:val="22"/>
          <w:sz w:val="24"/>
          <w:szCs w:val="24"/>
          <w:lang w:eastAsia="zh-CN"/>
        </w:rPr>
      </w:pPr>
      <w:r w:rsidRPr="004228B6">
        <w:rPr>
          <w:rFonts w:eastAsia="宋体" w:cs="Times New Roman"/>
          <w:snapToGrid/>
          <w:kern w:val="22"/>
          <w:sz w:val="24"/>
          <w:szCs w:val="24"/>
          <w:lang w:eastAsia="zh-CN"/>
        </w:rPr>
        <w:t>50.</w:t>
      </w:r>
      <w:r w:rsidR="00F8670A" w:rsidRPr="004228B6">
        <w:rPr>
          <w:rFonts w:eastAsia="宋体" w:cs="Times New Roman"/>
          <w:snapToGrid/>
          <w:color w:val="000000"/>
          <w:kern w:val="22"/>
          <w:sz w:val="24"/>
          <w:szCs w:val="24"/>
          <w:lang w:eastAsia="zh-CN"/>
        </w:rPr>
        <w:tab/>
      </w:r>
      <w:r w:rsidR="00483D41" w:rsidRPr="004228B6">
        <w:rPr>
          <w:rFonts w:eastAsia="宋体" w:cs="Times New Roman"/>
          <w:snapToGrid/>
          <w:kern w:val="22"/>
          <w:sz w:val="24"/>
          <w:szCs w:val="24"/>
          <w:lang w:eastAsia="zh-CN"/>
        </w:rPr>
        <w:t>根据第</w:t>
      </w:r>
      <w:r w:rsidR="00483D41" w:rsidRPr="004228B6">
        <w:rPr>
          <w:rFonts w:eastAsia="宋体" w:cs="Times New Roman"/>
          <w:snapToGrid/>
          <w:kern w:val="22"/>
          <w:sz w:val="24"/>
          <w:szCs w:val="24"/>
          <w:lang w:eastAsia="zh-CN"/>
        </w:rPr>
        <w:t>NP-3/5</w:t>
      </w:r>
      <w:r w:rsidR="00483D41" w:rsidRPr="004228B6">
        <w:rPr>
          <w:rFonts w:eastAsia="宋体" w:cs="Times New Roman"/>
          <w:snapToGrid/>
          <w:kern w:val="22"/>
          <w:sz w:val="24"/>
          <w:szCs w:val="24"/>
          <w:lang w:eastAsia="zh-CN"/>
        </w:rPr>
        <w:t>号决定，执行议定书能力建设非正式咨询委员会第四次会议于</w:t>
      </w:r>
      <w:r w:rsidR="00483D41" w:rsidRPr="004228B6">
        <w:rPr>
          <w:rFonts w:eastAsia="宋体" w:cs="Times New Roman"/>
          <w:snapToGrid/>
          <w:kern w:val="22"/>
          <w:sz w:val="24"/>
          <w:szCs w:val="24"/>
          <w:lang w:eastAsia="zh-CN"/>
        </w:rPr>
        <w:t>2019</w:t>
      </w:r>
      <w:r w:rsidR="00483D41" w:rsidRPr="004228B6">
        <w:rPr>
          <w:rFonts w:eastAsia="宋体" w:cs="Times New Roman"/>
          <w:snapToGrid/>
          <w:kern w:val="22"/>
          <w:sz w:val="24"/>
          <w:szCs w:val="24"/>
          <w:lang w:eastAsia="zh-CN"/>
        </w:rPr>
        <w:t>年</w:t>
      </w:r>
      <w:r w:rsidR="00483D41" w:rsidRPr="004228B6">
        <w:rPr>
          <w:rFonts w:eastAsia="宋体" w:cs="Times New Roman"/>
          <w:snapToGrid/>
          <w:kern w:val="22"/>
          <w:sz w:val="24"/>
          <w:szCs w:val="24"/>
          <w:lang w:eastAsia="zh-CN"/>
        </w:rPr>
        <w:t>10</w:t>
      </w:r>
      <w:r w:rsidR="00483D41" w:rsidRPr="004228B6">
        <w:rPr>
          <w:rFonts w:eastAsia="宋体" w:cs="Times New Roman"/>
          <w:snapToGrid/>
          <w:kern w:val="22"/>
          <w:sz w:val="24"/>
          <w:szCs w:val="24"/>
          <w:lang w:eastAsia="zh-CN"/>
        </w:rPr>
        <w:t>月</w:t>
      </w:r>
      <w:r w:rsidR="00483D41" w:rsidRPr="004228B6">
        <w:rPr>
          <w:rFonts w:eastAsia="宋体" w:cs="Times New Roman"/>
          <w:snapToGrid/>
          <w:kern w:val="22"/>
          <w:sz w:val="24"/>
          <w:szCs w:val="24"/>
          <w:lang w:eastAsia="zh-CN"/>
        </w:rPr>
        <w:t>29</w:t>
      </w:r>
      <w:r w:rsidR="00483D41" w:rsidRPr="004228B6">
        <w:rPr>
          <w:rFonts w:eastAsia="宋体" w:cs="Times New Roman"/>
          <w:snapToGrid/>
          <w:kern w:val="22"/>
          <w:sz w:val="24"/>
          <w:szCs w:val="24"/>
          <w:lang w:eastAsia="zh-CN"/>
        </w:rPr>
        <w:t>日至</w:t>
      </w:r>
      <w:r w:rsidR="00483D41" w:rsidRPr="004228B6">
        <w:rPr>
          <w:rFonts w:eastAsia="宋体" w:cs="Times New Roman"/>
          <w:snapToGrid/>
          <w:kern w:val="22"/>
          <w:sz w:val="24"/>
          <w:szCs w:val="24"/>
          <w:lang w:eastAsia="zh-CN"/>
        </w:rPr>
        <w:t>31</w:t>
      </w:r>
      <w:r w:rsidR="00483D41" w:rsidRPr="004228B6">
        <w:rPr>
          <w:rFonts w:eastAsia="宋体" w:cs="Times New Roman"/>
          <w:snapToGrid/>
          <w:kern w:val="22"/>
          <w:sz w:val="24"/>
          <w:szCs w:val="24"/>
          <w:lang w:eastAsia="zh-CN"/>
        </w:rPr>
        <w:t>日在加拿大蒙特利尔举行。委员会的报告载于</w:t>
      </w:r>
      <w:r w:rsidR="00483D41" w:rsidRPr="004228B6">
        <w:rPr>
          <w:rFonts w:eastAsia="宋体" w:cs="Times New Roman"/>
          <w:snapToGrid/>
          <w:kern w:val="22"/>
          <w:sz w:val="24"/>
          <w:szCs w:val="24"/>
          <w:lang w:eastAsia="zh-CN"/>
        </w:rPr>
        <w:t>CBD/ABS/CB-IAC/2019/1/4</w:t>
      </w:r>
      <w:r w:rsidR="00483D41" w:rsidRPr="004228B6">
        <w:rPr>
          <w:rFonts w:eastAsia="宋体" w:cs="Times New Roman"/>
          <w:snapToGrid/>
          <w:kern w:val="22"/>
          <w:sz w:val="24"/>
          <w:szCs w:val="24"/>
          <w:lang w:eastAsia="zh-CN"/>
        </w:rPr>
        <w:t>号文件。</w:t>
      </w:r>
      <w:r w:rsidR="00AE7304" w:rsidRPr="004228B6">
        <w:rPr>
          <w:rFonts w:eastAsia="宋体" w:cs="Times New Roman"/>
          <w:snapToGrid/>
          <w:kern w:val="22"/>
          <w:sz w:val="24"/>
          <w:szCs w:val="24"/>
          <w:lang w:eastAsia="zh-CN"/>
        </w:rPr>
        <w:t xml:space="preserve"> </w:t>
      </w:r>
    </w:p>
    <w:p w14:paraId="454CA310" w14:textId="25D469D9" w:rsidR="00AE7304" w:rsidRPr="009E2829" w:rsidRDefault="00E8060D">
      <w:pPr>
        <w:pStyle w:val="Para1"/>
        <w:numPr>
          <w:ilvl w:val="0"/>
          <w:numId w:val="0"/>
        </w:numPr>
        <w:pBdr>
          <w:top w:val="nil"/>
          <w:left w:val="nil"/>
          <w:bottom w:val="nil"/>
          <w:right w:val="nil"/>
          <w:between w:val="nil"/>
          <w:bar w:val="nil"/>
        </w:pBdr>
        <w:spacing w:before="120"/>
        <w:rPr>
          <w:rFonts w:eastAsia="宋体" w:cs="Times New Roman"/>
          <w:snapToGrid/>
          <w:spacing w:val="2"/>
          <w:kern w:val="22"/>
          <w:sz w:val="24"/>
          <w:szCs w:val="24"/>
          <w:lang w:eastAsia="zh-CN"/>
        </w:rPr>
      </w:pPr>
      <w:r w:rsidRPr="009E2829">
        <w:rPr>
          <w:rFonts w:eastAsia="宋体" w:cs="Times New Roman"/>
          <w:snapToGrid/>
          <w:spacing w:val="2"/>
          <w:kern w:val="22"/>
          <w:sz w:val="24"/>
          <w:szCs w:val="24"/>
          <w:lang w:eastAsia="zh-CN"/>
        </w:rPr>
        <w:t>51.</w:t>
      </w:r>
      <w:r w:rsidR="00F8670A" w:rsidRPr="009E2829">
        <w:rPr>
          <w:rFonts w:eastAsia="宋体" w:cs="Times New Roman"/>
          <w:snapToGrid/>
          <w:color w:val="000000"/>
          <w:spacing w:val="2"/>
          <w:kern w:val="22"/>
          <w:sz w:val="24"/>
          <w:szCs w:val="24"/>
          <w:lang w:eastAsia="zh-CN"/>
        </w:rPr>
        <w:tab/>
      </w:r>
      <w:r w:rsidR="00483D41" w:rsidRPr="009E2829">
        <w:rPr>
          <w:rFonts w:eastAsia="宋体" w:cs="Times New Roman"/>
          <w:snapToGrid/>
          <w:spacing w:val="2"/>
          <w:kern w:val="22"/>
          <w:sz w:val="24"/>
          <w:szCs w:val="24"/>
          <w:lang w:eastAsia="zh-CN"/>
        </w:rPr>
        <w:t>非正式咨询委员会审议了支持执行《名古屋议定书》的现有能力建设举措和资源的最新情况。与会者还交流了关于目前正在</w:t>
      </w:r>
      <w:r w:rsidR="005221C0" w:rsidRPr="009E2829">
        <w:rPr>
          <w:rFonts w:eastAsia="宋体" w:cs="Times New Roman" w:hint="eastAsia"/>
          <w:snapToGrid/>
          <w:spacing w:val="2"/>
          <w:kern w:val="22"/>
          <w:sz w:val="24"/>
          <w:szCs w:val="24"/>
          <w:lang w:eastAsia="zh-CN"/>
        </w:rPr>
        <w:t>拟订的举措</w:t>
      </w:r>
      <w:r w:rsidR="00483D41" w:rsidRPr="009E2829">
        <w:rPr>
          <w:rFonts w:eastAsia="宋体" w:cs="Times New Roman"/>
          <w:snapToGrid/>
          <w:spacing w:val="2"/>
          <w:kern w:val="22"/>
          <w:sz w:val="24"/>
          <w:szCs w:val="24"/>
          <w:lang w:eastAsia="zh-CN"/>
        </w:rPr>
        <w:t>和资源的信息，并讨论了通过</w:t>
      </w:r>
      <w:r w:rsidR="0010377D" w:rsidRPr="009E2829">
        <w:rPr>
          <w:rFonts w:eastAsia="宋体" w:cs="Times New Roman"/>
          <w:snapToGrid/>
          <w:spacing w:val="2"/>
          <w:kern w:val="22"/>
          <w:sz w:val="24"/>
          <w:szCs w:val="24"/>
          <w:lang w:eastAsia="zh-CN"/>
        </w:rPr>
        <w:t>获取和惠益分享</w:t>
      </w:r>
      <w:r w:rsidR="00483D41" w:rsidRPr="009E2829">
        <w:rPr>
          <w:rFonts w:eastAsia="宋体" w:cs="Times New Roman"/>
          <w:snapToGrid/>
          <w:spacing w:val="2"/>
          <w:kern w:val="22"/>
          <w:sz w:val="24"/>
          <w:szCs w:val="24"/>
          <w:lang w:eastAsia="zh-CN"/>
        </w:rPr>
        <w:t>信息交换所加强能力建设和发展信息交流的方法。此外，非正式咨询委员会就支持有效执行《名古屋议定书》的能力建设和发展战略框架评价的初步结果提供了反馈和建议。</w:t>
      </w:r>
    </w:p>
    <w:p w14:paraId="48540DEF" w14:textId="50B1CB50" w:rsidR="00CD4A0E" w:rsidRPr="004228B6" w:rsidRDefault="00993F52" w:rsidP="00010EB1">
      <w:pPr>
        <w:pStyle w:val="Para1"/>
        <w:numPr>
          <w:ilvl w:val="0"/>
          <w:numId w:val="0"/>
        </w:numPr>
        <w:pBdr>
          <w:top w:val="nil"/>
          <w:left w:val="nil"/>
          <w:bottom w:val="nil"/>
          <w:right w:val="nil"/>
          <w:between w:val="nil"/>
          <w:bar w:val="nil"/>
        </w:pBdr>
        <w:spacing w:before="120"/>
        <w:rPr>
          <w:rFonts w:eastAsia="宋体" w:cs="Times New Roman"/>
          <w:snapToGrid/>
          <w:kern w:val="22"/>
          <w:sz w:val="24"/>
          <w:szCs w:val="24"/>
          <w:lang w:eastAsia="ko-KR"/>
        </w:rPr>
      </w:pPr>
      <w:r w:rsidRPr="004228B6">
        <w:rPr>
          <w:rFonts w:eastAsia="宋体" w:cs="Times New Roman"/>
          <w:snapToGrid/>
          <w:kern w:val="22"/>
          <w:sz w:val="24"/>
          <w:szCs w:val="24"/>
          <w:lang w:eastAsia="ko-KR"/>
        </w:rPr>
        <w:t>52.</w:t>
      </w:r>
      <w:r w:rsidR="00F8670A" w:rsidRPr="004228B6">
        <w:rPr>
          <w:rFonts w:eastAsia="宋体" w:cs="Times New Roman"/>
          <w:snapToGrid/>
          <w:color w:val="000000"/>
          <w:kern w:val="22"/>
          <w:sz w:val="24"/>
          <w:szCs w:val="24"/>
          <w:lang w:eastAsia="ko-KR"/>
        </w:rPr>
        <w:tab/>
      </w:r>
      <w:r w:rsidR="00244B39" w:rsidRPr="004228B6">
        <w:rPr>
          <w:rFonts w:eastAsia="宋体" w:cs="Times New Roman"/>
          <w:snapToGrid/>
          <w:kern w:val="22"/>
          <w:sz w:val="24"/>
          <w:szCs w:val="24"/>
          <w:lang w:eastAsia="zh-CN"/>
        </w:rPr>
        <w:t>最后，委员会还就</w:t>
      </w:r>
      <w:r w:rsidR="003B37A2">
        <w:rPr>
          <w:rFonts w:eastAsia="宋体" w:cs="Times New Roman" w:hint="eastAsia"/>
          <w:snapToGrid/>
          <w:kern w:val="22"/>
          <w:sz w:val="24"/>
          <w:szCs w:val="24"/>
          <w:lang w:eastAsia="zh-CN"/>
        </w:rPr>
        <w:t>《</w:t>
      </w:r>
      <w:hyperlink r:id="rId24" w:history="1">
        <w:r w:rsidR="000B2C69" w:rsidRPr="000B2C69">
          <w:rPr>
            <w:rStyle w:val="Hyperlink"/>
            <w:rFonts w:ascii="宋体" w:eastAsia="宋体" w:hAnsi="宋体"/>
            <w:sz w:val="24"/>
            <w:szCs w:val="24"/>
            <w:lang w:eastAsia="zh-CN"/>
          </w:rPr>
          <w:t>宣传、教育和公众意识工具包</w:t>
        </w:r>
        <w:r w:rsidR="000B2C69" w:rsidRPr="000B2C69">
          <w:rPr>
            <w:rStyle w:val="Hyperlink"/>
            <w:rFonts w:ascii="宋体" w:eastAsia="宋体" w:hAnsi="宋体" w:hint="eastAsia"/>
            <w:sz w:val="24"/>
            <w:szCs w:val="24"/>
            <w:lang w:eastAsia="zh-CN"/>
          </w:rPr>
          <w:t>——</w:t>
        </w:r>
        <w:r w:rsidR="000B2C69" w:rsidRPr="000B2C69">
          <w:rPr>
            <w:rStyle w:val="Hyperlink"/>
            <w:rFonts w:ascii="宋体" w:eastAsia="宋体" w:hAnsi="宋体"/>
            <w:sz w:val="24"/>
            <w:szCs w:val="24"/>
            <w:lang w:eastAsia="zh-CN"/>
          </w:rPr>
          <w:t>包括获取和惠益分享因素</w:t>
        </w:r>
      </w:hyperlink>
      <w:r w:rsidR="003B37A2">
        <w:rPr>
          <w:rFonts w:eastAsia="宋体" w:cs="Times New Roman" w:hint="eastAsia"/>
          <w:snapToGrid/>
          <w:kern w:val="22"/>
          <w:sz w:val="24"/>
          <w:szCs w:val="24"/>
          <w:lang w:eastAsia="zh-CN"/>
        </w:rPr>
        <w:t>》</w:t>
      </w:r>
      <w:r w:rsidR="005221C0" w:rsidRPr="004228B6">
        <w:rPr>
          <w:rStyle w:val="FootnoteReference"/>
          <w:rFonts w:cs="Times New Roman"/>
          <w:iCs/>
          <w:snapToGrid/>
          <w:kern w:val="22"/>
          <w:sz w:val="24"/>
          <w:szCs w:val="24"/>
        </w:rPr>
        <w:footnoteReference w:id="21"/>
      </w:r>
      <w:r w:rsidR="009E2829" w:rsidRPr="009E2829">
        <w:rPr>
          <w:rStyle w:val="Hyperlink"/>
          <w:rFonts w:cs="Times New Roman"/>
          <w:iCs/>
          <w:snapToGrid/>
          <w:kern w:val="22"/>
          <w:sz w:val="24"/>
          <w:szCs w:val="24"/>
          <w:u w:val="none"/>
          <w:lang w:eastAsia="zh-CN"/>
        </w:rPr>
        <w:t xml:space="preserve"> </w:t>
      </w:r>
      <w:r w:rsidR="00244B39" w:rsidRPr="004228B6">
        <w:rPr>
          <w:rFonts w:eastAsia="宋体" w:cs="Times New Roman"/>
          <w:snapToGrid/>
          <w:kern w:val="22"/>
          <w:sz w:val="24"/>
          <w:szCs w:val="24"/>
          <w:lang w:eastAsia="zh-CN"/>
        </w:rPr>
        <w:t>提供了反馈并提出改进建议。</w:t>
      </w:r>
    </w:p>
    <w:p w14:paraId="4EDA2756" w14:textId="4FD1A6D6" w:rsidR="0071217F" w:rsidRPr="009E2829" w:rsidRDefault="009333A8" w:rsidP="009E2829">
      <w:pPr>
        <w:pStyle w:val="Para1"/>
        <w:keepNext/>
        <w:keepLines/>
        <w:numPr>
          <w:ilvl w:val="0"/>
          <w:numId w:val="0"/>
        </w:numPr>
        <w:suppressLineNumbers/>
        <w:tabs>
          <w:tab w:val="left" w:pos="1134"/>
        </w:tabs>
        <w:suppressAutoHyphens/>
        <w:kinsoku w:val="0"/>
        <w:wordWrap w:val="0"/>
        <w:overflowPunct w:val="0"/>
        <w:autoSpaceDE w:val="0"/>
        <w:autoSpaceDN w:val="0"/>
        <w:spacing w:before="240" w:after="240"/>
        <w:ind w:left="1077" w:hanging="720"/>
        <w:jc w:val="center"/>
        <w:outlineLvl w:val="0"/>
        <w:rPr>
          <w:rFonts w:eastAsia="黑体" w:cs="Times New Roman"/>
          <w:bCs/>
          <w:snapToGrid/>
          <w:kern w:val="22"/>
          <w:sz w:val="28"/>
          <w:szCs w:val="28"/>
          <w:lang w:eastAsia="ko-KR"/>
        </w:rPr>
      </w:pPr>
      <w:r w:rsidRPr="009E2829">
        <w:rPr>
          <w:rFonts w:eastAsia="黑体" w:cs="Times New Roman"/>
          <w:bCs/>
          <w:snapToGrid/>
          <w:kern w:val="22"/>
          <w:sz w:val="28"/>
          <w:szCs w:val="28"/>
          <w:lang w:eastAsia="zh-CN"/>
        </w:rPr>
        <w:lastRenderedPageBreak/>
        <w:t>五</w:t>
      </w:r>
      <w:r w:rsidR="009E2829" w:rsidRPr="009E2829">
        <w:rPr>
          <w:rFonts w:eastAsia="黑体" w:cs="Times New Roman"/>
          <w:bCs/>
          <w:snapToGrid/>
          <w:kern w:val="22"/>
          <w:sz w:val="28"/>
          <w:szCs w:val="28"/>
          <w:lang w:eastAsia="zh-CN"/>
        </w:rPr>
        <w:t xml:space="preserve">.  </w:t>
      </w:r>
      <w:r w:rsidR="00F025ED" w:rsidRPr="009E2829">
        <w:rPr>
          <w:rFonts w:eastAsia="黑体" w:cs="Times New Roman"/>
          <w:bCs/>
          <w:snapToGrid/>
          <w:kern w:val="22"/>
          <w:sz w:val="28"/>
          <w:szCs w:val="28"/>
          <w:lang w:eastAsia="ko-KR"/>
        </w:rPr>
        <w:t>关于获取和惠益分享提高认识工具包</w:t>
      </w:r>
      <w:r w:rsidR="001739FC" w:rsidRPr="009E2829">
        <w:rPr>
          <w:rFonts w:eastAsia="黑体" w:cs="Times New Roman"/>
          <w:bCs/>
          <w:snapToGrid/>
          <w:kern w:val="22"/>
          <w:sz w:val="28"/>
          <w:szCs w:val="28"/>
          <w:lang w:eastAsia="ko-KR"/>
        </w:rPr>
        <w:t>收到</w:t>
      </w:r>
      <w:r w:rsidR="00F025ED" w:rsidRPr="009E2829">
        <w:rPr>
          <w:rFonts w:eastAsia="黑体" w:cs="Times New Roman"/>
          <w:bCs/>
          <w:snapToGrid/>
          <w:kern w:val="22"/>
          <w:sz w:val="28"/>
          <w:szCs w:val="28"/>
          <w:lang w:eastAsia="ko-KR"/>
        </w:rPr>
        <w:t>的反馈意见摘要</w:t>
      </w:r>
      <w:r w:rsidR="009E2829">
        <w:rPr>
          <w:rFonts w:eastAsia="Malgun Gothic" w:cs="Times New Roman"/>
          <w:bCs/>
          <w:snapToGrid/>
          <w:kern w:val="22"/>
          <w:sz w:val="28"/>
          <w:szCs w:val="28"/>
          <w:lang w:eastAsia="ko-KR"/>
        </w:rPr>
        <w:br/>
      </w:r>
      <w:r w:rsidR="00F025ED" w:rsidRPr="009E2829">
        <w:rPr>
          <w:rFonts w:eastAsia="黑体" w:cs="Times New Roman"/>
          <w:bCs/>
          <w:snapToGrid/>
          <w:kern w:val="22"/>
          <w:sz w:val="28"/>
          <w:szCs w:val="28"/>
          <w:lang w:eastAsia="ko-KR"/>
        </w:rPr>
        <w:t>以及缔约方和相关利益攸关方为</w:t>
      </w:r>
      <w:r w:rsidR="00C21A0D" w:rsidRPr="009E2829">
        <w:rPr>
          <w:rFonts w:eastAsia="黑体" w:cs="Times New Roman"/>
          <w:bCs/>
          <w:snapToGrid/>
          <w:kern w:val="22"/>
          <w:sz w:val="28"/>
          <w:szCs w:val="28"/>
          <w:lang w:eastAsia="zh-CN"/>
        </w:rPr>
        <w:t>执行</w:t>
      </w:r>
      <w:r w:rsidR="00F025ED" w:rsidRPr="009E2829">
        <w:rPr>
          <w:rFonts w:eastAsia="黑体" w:cs="Times New Roman"/>
          <w:bCs/>
          <w:snapToGrid/>
          <w:kern w:val="22"/>
          <w:sz w:val="28"/>
          <w:szCs w:val="28"/>
          <w:lang w:eastAsia="ko-KR"/>
        </w:rPr>
        <w:t>提高认识战略</w:t>
      </w:r>
      <w:r w:rsidR="009E2829">
        <w:rPr>
          <w:rFonts w:eastAsia="Malgun Gothic" w:cs="Times New Roman"/>
          <w:bCs/>
          <w:snapToGrid/>
          <w:kern w:val="22"/>
          <w:sz w:val="28"/>
          <w:szCs w:val="28"/>
          <w:lang w:eastAsia="ko-KR"/>
        </w:rPr>
        <w:br/>
      </w:r>
      <w:r w:rsidR="001739FC" w:rsidRPr="009E2829">
        <w:rPr>
          <w:rFonts w:eastAsia="黑体" w:cs="Times New Roman"/>
          <w:bCs/>
          <w:snapToGrid/>
          <w:kern w:val="22"/>
          <w:sz w:val="28"/>
          <w:szCs w:val="28"/>
          <w:lang w:eastAsia="zh-CN"/>
        </w:rPr>
        <w:t>所</w:t>
      </w:r>
      <w:r w:rsidR="00F025ED" w:rsidRPr="009E2829">
        <w:rPr>
          <w:rFonts w:eastAsia="黑体" w:cs="Times New Roman"/>
          <w:bCs/>
          <w:snapToGrid/>
          <w:kern w:val="22"/>
          <w:sz w:val="28"/>
          <w:szCs w:val="28"/>
          <w:lang w:eastAsia="ko-KR"/>
        </w:rPr>
        <w:t>采取行动的最新情况</w:t>
      </w:r>
    </w:p>
    <w:p w14:paraId="4DFCC2C2" w14:textId="2EEE1F27" w:rsidR="00A058E8" w:rsidRPr="004228B6" w:rsidRDefault="00140887" w:rsidP="009123C3">
      <w:pPr>
        <w:pStyle w:val="Para1"/>
        <w:numPr>
          <w:ilvl w:val="0"/>
          <w:numId w:val="0"/>
        </w:numPr>
        <w:pBdr>
          <w:top w:val="nil"/>
          <w:left w:val="nil"/>
          <w:bottom w:val="nil"/>
          <w:right w:val="nil"/>
          <w:between w:val="nil"/>
          <w:bar w:val="nil"/>
        </w:pBdr>
        <w:spacing w:before="120"/>
        <w:rPr>
          <w:rFonts w:cs="Times New Roman"/>
          <w:sz w:val="24"/>
          <w:szCs w:val="24"/>
          <w:lang w:eastAsia="zh-CN"/>
        </w:rPr>
      </w:pPr>
      <w:r w:rsidRPr="004228B6">
        <w:rPr>
          <w:rFonts w:eastAsia="宋体" w:cs="Times New Roman"/>
          <w:color w:val="000000"/>
          <w:sz w:val="24"/>
          <w:szCs w:val="24"/>
          <w:lang w:eastAsia="zh-CN"/>
        </w:rPr>
        <w:t>53.</w:t>
      </w:r>
      <w:r w:rsidR="00F8670A" w:rsidRPr="004228B6">
        <w:rPr>
          <w:rFonts w:eastAsia="宋体" w:cs="Times New Roman"/>
          <w:color w:val="000000"/>
          <w:sz w:val="24"/>
          <w:szCs w:val="24"/>
          <w:lang w:eastAsia="zh-CN"/>
        </w:rPr>
        <w:tab/>
      </w:r>
      <w:r w:rsidR="00137CC1" w:rsidRPr="004228B6">
        <w:rPr>
          <w:rFonts w:eastAsia="宋体" w:cs="Times New Roman"/>
          <w:color w:val="000000"/>
          <w:sz w:val="24"/>
          <w:szCs w:val="24"/>
          <w:lang w:eastAsia="zh-CN"/>
        </w:rPr>
        <w:t>关于第</w:t>
      </w:r>
      <w:r w:rsidR="00137CC1" w:rsidRPr="004228B6">
        <w:rPr>
          <w:rFonts w:eastAsia="宋体" w:cs="Times New Roman"/>
          <w:color w:val="000000"/>
          <w:sz w:val="24"/>
          <w:szCs w:val="24"/>
          <w:lang w:eastAsia="zh-CN"/>
        </w:rPr>
        <w:t>21</w:t>
      </w:r>
      <w:r w:rsidR="00137CC1" w:rsidRPr="004228B6">
        <w:rPr>
          <w:rFonts w:eastAsia="宋体" w:cs="Times New Roman"/>
          <w:color w:val="000000"/>
          <w:sz w:val="24"/>
          <w:szCs w:val="24"/>
          <w:lang w:eastAsia="zh-CN"/>
        </w:rPr>
        <w:t>条的第</w:t>
      </w:r>
      <w:r w:rsidR="00137CC1" w:rsidRPr="004228B6">
        <w:rPr>
          <w:rFonts w:eastAsia="宋体" w:cs="Times New Roman"/>
          <w:color w:val="000000"/>
          <w:sz w:val="24"/>
          <w:szCs w:val="24"/>
          <w:lang w:eastAsia="zh-CN"/>
        </w:rPr>
        <w:t>NP-3/6</w:t>
      </w:r>
      <w:r w:rsidR="00137CC1" w:rsidRPr="004228B6">
        <w:rPr>
          <w:rFonts w:eastAsia="宋体" w:cs="Times New Roman"/>
          <w:color w:val="000000"/>
          <w:sz w:val="24"/>
          <w:szCs w:val="24"/>
          <w:lang w:eastAsia="zh-CN"/>
        </w:rPr>
        <w:t>号决定要求执行秘书就获取和惠益分享提高认识工具包征求缔约方、非缔约方和其他相关行为</w:t>
      </w:r>
      <w:r w:rsidR="00C02314" w:rsidRPr="004228B6">
        <w:rPr>
          <w:rFonts w:eastAsia="宋体" w:cs="Times New Roman"/>
          <w:color w:val="000000"/>
          <w:sz w:val="24"/>
          <w:szCs w:val="24"/>
          <w:lang w:eastAsia="zh-CN"/>
        </w:rPr>
        <w:t>体</w:t>
      </w:r>
      <w:r w:rsidR="00137CC1" w:rsidRPr="004228B6">
        <w:rPr>
          <w:rFonts w:eastAsia="宋体" w:cs="Times New Roman"/>
          <w:color w:val="000000"/>
          <w:sz w:val="24"/>
          <w:szCs w:val="24"/>
          <w:lang w:eastAsia="zh-CN"/>
        </w:rPr>
        <w:t>的反馈意见，并提供提高认识战略的最新执行进展情况，供作为《名古屋议定书》缔约方会议的缔约方大会审议。</w:t>
      </w:r>
    </w:p>
    <w:p w14:paraId="4794C8F2" w14:textId="163B8EE8" w:rsidR="00B17D20" w:rsidRPr="004228B6" w:rsidRDefault="203A6A2D" w:rsidP="008D0D1A">
      <w:pPr>
        <w:pStyle w:val="Para1"/>
        <w:numPr>
          <w:ilvl w:val="0"/>
          <w:numId w:val="0"/>
        </w:numPr>
        <w:pBdr>
          <w:top w:val="nil"/>
          <w:left w:val="nil"/>
          <w:bottom w:val="nil"/>
          <w:right w:val="nil"/>
          <w:between w:val="nil"/>
          <w:bar w:val="nil"/>
        </w:pBdr>
        <w:spacing w:before="120"/>
        <w:rPr>
          <w:rFonts w:cs="Times New Roman"/>
          <w:sz w:val="24"/>
          <w:szCs w:val="24"/>
          <w:lang w:eastAsia="zh-CN"/>
        </w:rPr>
      </w:pPr>
      <w:r w:rsidRPr="004228B6">
        <w:rPr>
          <w:rFonts w:eastAsia="宋体" w:cs="Times New Roman"/>
          <w:sz w:val="24"/>
          <w:szCs w:val="24"/>
          <w:lang w:eastAsia="zh-CN"/>
        </w:rPr>
        <w:t>54.</w:t>
      </w:r>
      <w:r w:rsidR="002A20EF" w:rsidRPr="004228B6">
        <w:rPr>
          <w:rFonts w:eastAsia="宋体" w:cs="Times New Roman"/>
          <w:sz w:val="24"/>
          <w:szCs w:val="24"/>
          <w:lang w:eastAsia="zh-CN"/>
        </w:rPr>
        <w:tab/>
      </w:r>
      <w:r w:rsidR="00C21A0D" w:rsidRPr="004228B6">
        <w:rPr>
          <w:rFonts w:eastAsia="宋体" w:cs="Times New Roman" w:hint="eastAsia"/>
          <w:sz w:val="24"/>
          <w:szCs w:val="24"/>
          <w:lang w:eastAsia="zh-CN"/>
        </w:rPr>
        <w:t>对于</w:t>
      </w:r>
      <w:r w:rsidR="0E8FF351" w:rsidRPr="004228B6">
        <w:rPr>
          <w:rFonts w:eastAsia="宋体" w:cs="Times New Roman"/>
          <w:sz w:val="24"/>
          <w:szCs w:val="24"/>
          <w:lang w:eastAsia="zh-CN"/>
        </w:rPr>
        <w:t>这一</w:t>
      </w:r>
      <w:r w:rsidR="00C21A0D" w:rsidRPr="004228B6">
        <w:rPr>
          <w:rFonts w:eastAsia="宋体" w:cs="Times New Roman" w:hint="eastAsia"/>
          <w:sz w:val="24"/>
          <w:szCs w:val="24"/>
          <w:lang w:eastAsia="zh-CN"/>
        </w:rPr>
        <w:t>要求</w:t>
      </w:r>
      <w:r w:rsidR="0E8FF351" w:rsidRPr="004228B6">
        <w:rPr>
          <w:rFonts w:eastAsia="宋体" w:cs="Times New Roman"/>
          <w:sz w:val="24"/>
          <w:szCs w:val="24"/>
          <w:lang w:eastAsia="zh-CN"/>
        </w:rPr>
        <w:t>，通过</w:t>
      </w:r>
      <w:r w:rsidR="00C21A0D" w:rsidRPr="004228B6">
        <w:rPr>
          <w:rFonts w:eastAsia="宋体" w:cs="Times New Roman" w:hint="eastAsia"/>
          <w:sz w:val="24"/>
          <w:szCs w:val="24"/>
          <w:lang w:eastAsia="zh-CN"/>
        </w:rPr>
        <w:t>第</w:t>
      </w:r>
      <w:hyperlink r:id="rId25" w:history="1">
        <w:r w:rsidR="00C21A0D" w:rsidRPr="004228B6">
          <w:rPr>
            <w:rStyle w:val="Hyperlink"/>
            <w:rFonts w:eastAsia="宋体" w:cs="Times New Roman"/>
            <w:sz w:val="24"/>
            <w:szCs w:val="24"/>
            <w:lang w:eastAsia="zh-CN"/>
          </w:rPr>
          <w:t>89605</w:t>
        </w:r>
      </w:hyperlink>
      <w:r w:rsidR="00C21A0D" w:rsidRPr="001D4C82">
        <w:rPr>
          <w:rStyle w:val="Hyperlink"/>
          <w:rFonts w:eastAsia="宋体" w:cs="Times New Roman" w:hint="eastAsia"/>
          <w:color w:val="000080" w:themeColor="text1"/>
          <w:sz w:val="24"/>
          <w:szCs w:val="24"/>
          <w:u w:val="none"/>
          <w:lang w:eastAsia="zh-CN"/>
        </w:rPr>
        <w:t>号</w:t>
      </w:r>
      <w:r w:rsidR="0E8FF351" w:rsidRPr="004228B6">
        <w:rPr>
          <w:rFonts w:eastAsia="宋体" w:cs="Times New Roman"/>
          <w:sz w:val="24"/>
          <w:szCs w:val="24"/>
          <w:lang w:eastAsia="zh-CN"/>
        </w:rPr>
        <w:t>通知发出邀请，请各方分享与《名古屋议定书》有关的能力发展和提高认识方面的信息，并就</w:t>
      </w:r>
      <w:r w:rsidR="00577B5F" w:rsidRPr="000B2C69">
        <w:rPr>
          <w:rFonts w:ascii="宋体" w:eastAsia="宋体" w:hAnsi="宋体" w:cs="Times New Roman"/>
          <w:snapToGrid/>
          <w:kern w:val="22"/>
          <w:sz w:val="24"/>
          <w:szCs w:val="24"/>
          <w:lang w:eastAsia="zh-CN"/>
        </w:rPr>
        <w:t>宣传、教育和公众意识</w:t>
      </w:r>
      <w:r w:rsidR="0E8FF351" w:rsidRPr="004228B6">
        <w:rPr>
          <w:rFonts w:eastAsia="宋体" w:cs="Times New Roman"/>
          <w:sz w:val="24"/>
          <w:szCs w:val="24"/>
          <w:lang w:eastAsia="zh-CN"/>
        </w:rPr>
        <w:t>工具包提供反馈</w:t>
      </w:r>
      <w:r w:rsidR="3A24B76F" w:rsidRPr="004228B6">
        <w:rPr>
          <w:rFonts w:eastAsia="宋体" w:cs="Times New Roman"/>
          <w:sz w:val="24"/>
          <w:szCs w:val="24"/>
          <w:lang w:eastAsia="zh-CN"/>
        </w:rPr>
        <w:t>。</w:t>
      </w:r>
      <w:r w:rsidR="00C21A0D" w:rsidRPr="004228B6">
        <w:rPr>
          <w:rFonts w:eastAsia="宋体" w:cs="Times New Roman" w:hint="eastAsia"/>
          <w:sz w:val="24"/>
          <w:szCs w:val="24"/>
          <w:lang w:eastAsia="zh-CN"/>
        </w:rPr>
        <w:t>下面一节</w:t>
      </w:r>
      <w:r w:rsidR="3A24B76F" w:rsidRPr="004228B6">
        <w:rPr>
          <w:rFonts w:eastAsia="宋体" w:cs="Times New Roman"/>
          <w:sz w:val="24"/>
          <w:szCs w:val="24"/>
          <w:lang w:eastAsia="zh-CN"/>
        </w:rPr>
        <w:t>重点介绍通过调查收集的关于</w:t>
      </w:r>
      <w:r w:rsidR="003B37A2">
        <w:rPr>
          <w:rFonts w:eastAsia="宋体" w:cs="Times New Roman" w:hint="eastAsia"/>
          <w:sz w:val="24"/>
          <w:szCs w:val="24"/>
          <w:lang w:eastAsia="zh-CN"/>
        </w:rPr>
        <w:t>《</w:t>
      </w:r>
      <w:r w:rsidR="000B2C69" w:rsidRPr="000B2C69">
        <w:rPr>
          <w:rFonts w:ascii="宋体" w:eastAsia="宋体" w:hAnsi="宋体" w:cs="Times New Roman"/>
          <w:snapToGrid/>
          <w:kern w:val="22"/>
          <w:sz w:val="24"/>
          <w:szCs w:val="24"/>
          <w:lang w:eastAsia="zh-CN"/>
        </w:rPr>
        <w:t>宣传、教育和公众意识工具包</w:t>
      </w:r>
      <w:r w:rsidR="000B2C69">
        <w:rPr>
          <w:rFonts w:ascii="宋体" w:eastAsia="宋体" w:hAnsi="宋体" w:cs="Times New Roman" w:hint="eastAsia"/>
          <w:snapToGrid/>
          <w:kern w:val="22"/>
          <w:sz w:val="24"/>
          <w:szCs w:val="24"/>
          <w:lang w:eastAsia="zh-CN"/>
        </w:rPr>
        <w:t>——</w:t>
      </w:r>
      <w:r w:rsidR="000B2C69" w:rsidRPr="000B2C69">
        <w:rPr>
          <w:rFonts w:ascii="宋体" w:eastAsia="宋体" w:hAnsi="宋体" w:cs="Times New Roman"/>
          <w:snapToGrid/>
          <w:kern w:val="22"/>
          <w:sz w:val="24"/>
          <w:szCs w:val="24"/>
          <w:lang w:eastAsia="zh-CN"/>
        </w:rPr>
        <w:t>包括获取和惠益分享因素</w:t>
      </w:r>
      <w:r w:rsidR="003B37A2">
        <w:rPr>
          <w:rFonts w:eastAsia="宋体" w:cs="Times New Roman" w:hint="eastAsia"/>
          <w:sz w:val="24"/>
          <w:szCs w:val="24"/>
          <w:lang w:eastAsia="zh-CN"/>
        </w:rPr>
        <w:t>》</w:t>
      </w:r>
      <w:r w:rsidR="00C21A0D" w:rsidRPr="004228B6">
        <w:rPr>
          <w:rFonts w:eastAsia="宋体" w:cs="Times New Roman" w:hint="eastAsia"/>
          <w:sz w:val="24"/>
          <w:szCs w:val="24"/>
          <w:lang w:eastAsia="zh-CN"/>
        </w:rPr>
        <w:t>的反馈意见</w:t>
      </w:r>
      <w:r w:rsidR="3A24B76F" w:rsidRPr="004228B6">
        <w:rPr>
          <w:rFonts w:eastAsia="宋体" w:cs="Times New Roman"/>
          <w:sz w:val="24"/>
          <w:szCs w:val="24"/>
          <w:lang w:eastAsia="zh-CN"/>
        </w:rPr>
        <w:t>，提出改进建议，</w:t>
      </w:r>
      <w:r w:rsidR="00C21A0D" w:rsidRPr="004228B6">
        <w:rPr>
          <w:rFonts w:eastAsia="宋体" w:cs="Times New Roman" w:hint="eastAsia"/>
          <w:sz w:val="24"/>
          <w:szCs w:val="24"/>
          <w:lang w:eastAsia="zh-CN"/>
        </w:rPr>
        <w:t>并介绍</w:t>
      </w:r>
      <w:r w:rsidR="3A24B76F" w:rsidRPr="004228B6">
        <w:rPr>
          <w:rFonts w:eastAsia="宋体" w:cs="Times New Roman"/>
          <w:sz w:val="24"/>
          <w:szCs w:val="24"/>
          <w:lang w:eastAsia="zh-CN"/>
        </w:rPr>
        <w:t>2019</w:t>
      </w:r>
      <w:r w:rsidR="3A24B76F" w:rsidRPr="004228B6">
        <w:rPr>
          <w:rFonts w:eastAsia="宋体" w:cs="Times New Roman"/>
          <w:sz w:val="24"/>
          <w:szCs w:val="24"/>
          <w:lang w:eastAsia="zh-CN"/>
        </w:rPr>
        <w:t>年以来为实施提高认识战略</w:t>
      </w:r>
      <w:r w:rsidR="00C21A0D" w:rsidRPr="004228B6">
        <w:rPr>
          <w:rFonts w:eastAsia="宋体" w:cs="Times New Roman" w:hint="eastAsia"/>
          <w:sz w:val="24"/>
          <w:szCs w:val="24"/>
          <w:lang w:eastAsia="zh-CN"/>
        </w:rPr>
        <w:t>所</w:t>
      </w:r>
      <w:r w:rsidR="3A24B76F" w:rsidRPr="004228B6">
        <w:rPr>
          <w:rFonts w:eastAsia="宋体" w:cs="Times New Roman"/>
          <w:sz w:val="24"/>
          <w:szCs w:val="24"/>
          <w:lang w:eastAsia="zh-CN"/>
        </w:rPr>
        <w:t>采取措施的最新情况。关于调查结果的更详细报告载于</w:t>
      </w:r>
      <w:r w:rsidR="3A24B76F" w:rsidRPr="004228B6">
        <w:rPr>
          <w:rFonts w:eastAsia="宋体" w:cs="Times New Roman"/>
          <w:sz w:val="24"/>
          <w:szCs w:val="24"/>
          <w:lang w:eastAsia="zh-CN"/>
        </w:rPr>
        <w:t>CBD/NP/MOP/4/INF/3</w:t>
      </w:r>
      <w:r w:rsidR="00C21A0D" w:rsidRPr="004228B6">
        <w:rPr>
          <w:rFonts w:eastAsia="宋体" w:cs="Times New Roman" w:hint="eastAsia"/>
          <w:sz w:val="24"/>
          <w:szCs w:val="24"/>
          <w:lang w:eastAsia="zh-CN"/>
        </w:rPr>
        <w:t>号</w:t>
      </w:r>
      <w:r w:rsidR="00C21A0D" w:rsidRPr="004228B6">
        <w:rPr>
          <w:rFonts w:eastAsia="宋体" w:cs="Times New Roman"/>
          <w:sz w:val="24"/>
          <w:szCs w:val="24"/>
          <w:lang w:eastAsia="zh-CN"/>
        </w:rPr>
        <w:t>文件</w:t>
      </w:r>
      <w:r w:rsidR="3A24B76F" w:rsidRPr="004228B6">
        <w:rPr>
          <w:rFonts w:eastAsia="宋体" w:cs="Times New Roman"/>
          <w:sz w:val="24"/>
          <w:szCs w:val="24"/>
          <w:lang w:eastAsia="zh-CN"/>
        </w:rPr>
        <w:t>。</w:t>
      </w:r>
    </w:p>
    <w:p w14:paraId="3A9A3BED" w14:textId="65D7EE4B" w:rsidR="00907E6B" w:rsidRPr="004228B6" w:rsidRDefault="0095451F" w:rsidP="00907E6B">
      <w:pPr>
        <w:pStyle w:val="Para1"/>
        <w:numPr>
          <w:ilvl w:val="0"/>
          <w:numId w:val="0"/>
        </w:numPr>
        <w:pBdr>
          <w:top w:val="nil"/>
          <w:left w:val="nil"/>
          <w:bottom w:val="nil"/>
          <w:right w:val="nil"/>
          <w:between w:val="nil"/>
          <w:bar w:val="nil"/>
        </w:pBdr>
        <w:spacing w:before="120"/>
        <w:rPr>
          <w:rFonts w:cs="Times New Roman"/>
          <w:sz w:val="24"/>
          <w:szCs w:val="24"/>
          <w:lang w:eastAsia="zh-CN"/>
        </w:rPr>
      </w:pPr>
      <w:r w:rsidRPr="004228B6">
        <w:rPr>
          <w:rFonts w:eastAsia="宋体" w:cs="Times New Roman"/>
          <w:sz w:val="24"/>
          <w:szCs w:val="24"/>
          <w:lang w:eastAsia="zh-CN"/>
        </w:rPr>
        <w:t>55.</w:t>
      </w:r>
      <w:r w:rsidRPr="004228B6">
        <w:rPr>
          <w:rFonts w:eastAsia="宋体" w:cs="Times New Roman"/>
          <w:sz w:val="24"/>
          <w:szCs w:val="24"/>
          <w:lang w:eastAsia="zh-CN"/>
        </w:rPr>
        <w:tab/>
      </w:r>
      <w:r w:rsidR="00575CB5" w:rsidRPr="004228B6">
        <w:rPr>
          <w:rFonts w:eastAsia="宋体" w:cs="Times New Roman"/>
          <w:sz w:val="24"/>
          <w:szCs w:val="24"/>
          <w:lang w:eastAsia="zh-CN"/>
        </w:rPr>
        <w:t>共收到</w:t>
      </w:r>
      <w:r w:rsidR="00575CB5" w:rsidRPr="004228B6">
        <w:rPr>
          <w:rFonts w:eastAsia="宋体" w:cs="Times New Roman"/>
          <w:sz w:val="24"/>
          <w:szCs w:val="24"/>
          <w:lang w:eastAsia="zh-CN"/>
        </w:rPr>
        <w:t>29</w:t>
      </w:r>
      <w:r w:rsidR="00575CB5" w:rsidRPr="004228B6">
        <w:rPr>
          <w:rFonts w:eastAsia="宋体" w:cs="Times New Roman"/>
          <w:sz w:val="24"/>
          <w:szCs w:val="24"/>
          <w:lang w:eastAsia="zh-CN"/>
        </w:rPr>
        <w:t>份调查</w:t>
      </w:r>
      <w:r w:rsidR="00C21A0D" w:rsidRPr="004228B6">
        <w:rPr>
          <w:rFonts w:eastAsia="宋体" w:cs="Times New Roman" w:hint="eastAsia"/>
          <w:sz w:val="24"/>
          <w:szCs w:val="24"/>
          <w:lang w:eastAsia="zh-CN"/>
        </w:rPr>
        <w:t>回复</w:t>
      </w:r>
      <w:r w:rsidR="00575CB5" w:rsidRPr="004228B6">
        <w:rPr>
          <w:rFonts w:eastAsia="宋体" w:cs="Times New Roman"/>
          <w:sz w:val="24"/>
          <w:szCs w:val="24"/>
          <w:lang w:eastAsia="zh-CN"/>
        </w:rPr>
        <w:t>，其中</w:t>
      </w:r>
      <w:r w:rsidR="00575CB5" w:rsidRPr="004228B6">
        <w:rPr>
          <w:rFonts w:eastAsia="宋体" w:cs="Times New Roman"/>
          <w:sz w:val="24"/>
          <w:szCs w:val="24"/>
          <w:lang w:eastAsia="zh-CN"/>
        </w:rPr>
        <w:t>18</w:t>
      </w:r>
      <w:r w:rsidR="00575CB5" w:rsidRPr="004228B6">
        <w:rPr>
          <w:rFonts w:eastAsia="宋体" w:cs="Times New Roman"/>
          <w:sz w:val="24"/>
          <w:szCs w:val="24"/>
          <w:lang w:eastAsia="zh-CN"/>
        </w:rPr>
        <w:t>份为缔约方，</w:t>
      </w:r>
      <w:r w:rsidR="00575CB5" w:rsidRPr="004228B6">
        <w:rPr>
          <w:rFonts w:eastAsia="宋体" w:cs="Times New Roman"/>
          <w:sz w:val="24"/>
          <w:szCs w:val="24"/>
          <w:lang w:eastAsia="zh-CN"/>
        </w:rPr>
        <w:t>5</w:t>
      </w:r>
      <w:r w:rsidR="00575CB5" w:rsidRPr="004228B6">
        <w:rPr>
          <w:rFonts w:eastAsia="宋体" w:cs="Times New Roman"/>
          <w:sz w:val="24"/>
          <w:szCs w:val="24"/>
          <w:lang w:eastAsia="zh-CN"/>
        </w:rPr>
        <w:t>份为其他政府</w:t>
      </w:r>
      <w:r w:rsidR="00575CB5" w:rsidRPr="004228B6">
        <w:rPr>
          <w:rFonts w:eastAsia="宋体" w:cs="Times New Roman"/>
          <w:sz w:val="24"/>
          <w:szCs w:val="24"/>
          <w:lang w:eastAsia="zh-CN"/>
        </w:rPr>
        <w:t>(</w:t>
      </w:r>
      <w:r w:rsidR="00575CB5" w:rsidRPr="004228B6">
        <w:rPr>
          <w:rFonts w:eastAsia="宋体" w:cs="Times New Roman"/>
          <w:sz w:val="24"/>
          <w:szCs w:val="24"/>
          <w:lang w:eastAsia="zh-CN"/>
        </w:rPr>
        <w:t>非《名古屋议定书》</w:t>
      </w:r>
      <w:proofErr w:type="gramStart"/>
      <w:r w:rsidR="00575CB5" w:rsidRPr="004228B6">
        <w:rPr>
          <w:rFonts w:eastAsia="宋体" w:cs="Times New Roman"/>
          <w:sz w:val="24"/>
          <w:szCs w:val="24"/>
          <w:lang w:eastAsia="zh-CN"/>
        </w:rPr>
        <w:t>缔约方</w:t>
      </w:r>
      <w:r w:rsidR="00575CB5" w:rsidRPr="004228B6">
        <w:rPr>
          <w:rFonts w:eastAsia="宋体" w:cs="Times New Roman"/>
          <w:sz w:val="24"/>
          <w:szCs w:val="24"/>
          <w:lang w:eastAsia="zh-CN"/>
        </w:rPr>
        <w:t>)</w:t>
      </w:r>
      <w:r w:rsidR="00575CB5" w:rsidRPr="004228B6">
        <w:rPr>
          <w:rFonts w:eastAsia="宋体" w:cs="Times New Roman"/>
          <w:sz w:val="24"/>
          <w:szCs w:val="24"/>
          <w:lang w:eastAsia="zh-CN"/>
        </w:rPr>
        <w:t>，</w:t>
      </w:r>
      <w:proofErr w:type="gramEnd"/>
      <w:r w:rsidR="00575CB5" w:rsidRPr="004228B6">
        <w:rPr>
          <w:rFonts w:eastAsia="宋体" w:cs="Times New Roman"/>
          <w:sz w:val="24"/>
          <w:szCs w:val="24"/>
          <w:lang w:eastAsia="zh-CN"/>
        </w:rPr>
        <w:t>2</w:t>
      </w:r>
      <w:r w:rsidR="00575CB5" w:rsidRPr="004228B6">
        <w:rPr>
          <w:rFonts w:eastAsia="宋体" w:cs="Times New Roman"/>
          <w:sz w:val="24"/>
          <w:szCs w:val="24"/>
          <w:lang w:eastAsia="zh-CN"/>
        </w:rPr>
        <w:t>份为土著人民和地方社区，</w:t>
      </w:r>
      <w:r w:rsidR="00575CB5" w:rsidRPr="004228B6">
        <w:rPr>
          <w:rFonts w:eastAsia="宋体" w:cs="Times New Roman"/>
          <w:sz w:val="24"/>
          <w:szCs w:val="24"/>
          <w:lang w:eastAsia="zh-CN"/>
        </w:rPr>
        <w:t>3</w:t>
      </w:r>
      <w:r w:rsidR="00575CB5" w:rsidRPr="004228B6">
        <w:rPr>
          <w:rFonts w:eastAsia="宋体" w:cs="Times New Roman"/>
          <w:sz w:val="24"/>
          <w:szCs w:val="24"/>
          <w:lang w:eastAsia="zh-CN"/>
        </w:rPr>
        <w:t>份为国际组织，</w:t>
      </w:r>
      <w:r w:rsidR="00575CB5" w:rsidRPr="004228B6">
        <w:rPr>
          <w:rFonts w:eastAsia="宋体" w:cs="Times New Roman"/>
          <w:sz w:val="24"/>
          <w:szCs w:val="24"/>
          <w:lang w:eastAsia="zh-CN"/>
        </w:rPr>
        <w:t>1</w:t>
      </w:r>
      <w:r w:rsidR="00575CB5" w:rsidRPr="004228B6">
        <w:rPr>
          <w:rFonts w:eastAsia="宋体" w:cs="Times New Roman"/>
          <w:sz w:val="24"/>
          <w:szCs w:val="24"/>
          <w:lang w:eastAsia="zh-CN"/>
        </w:rPr>
        <w:t>份为学术界。鉴于对调查问卷作出</w:t>
      </w:r>
      <w:r w:rsidR="00C21A0D" w:rsidRPr="004228B6">
        <w:rPr>
          <w:rFonts w:eastAsia="宋体" w:cs="Times New Roman" w:hint="eastAsia"/>
          <w:sz w:val="24"/>
          <w:szCs w:val="24"/>
          <w:lang w:eastAsia="zh-CN"/>
        </w:rPr>
        <w:t>回复</w:t>
      </w:r>
      <w:r w:rsidR="00575CB5" w:rsidRPr="004228B6">
        <w:rPr>
          <w:rFonts w:eastAsia="宋体" w:cs="Times New Roman"/>
          <w:sz w:val="24"/>
          <w:szCs w:val="24"/>
          <w:lang w:eastAsia="zh-CN"/>
        </w:rPr>
        <w:t>的缔约方数量有限，结果可能不具代表性，特别是在实施提高认识战略的进展方面。需要更多投入才能</w:t>
      </w:r>
      <w:r w:rsidR="00C21A0D" w:rsidRPr="004228B6">
        <w:rPr>
          <w:rFonts w:eastAsia="宋体" w:cs="Times New Roman" w:hint="eastAsia"/>
          <w:sz w:val="24"/>
          <w:szCs w:val="24"/>
          <w:lang w:eastAsia="zh-CN"/>
        </w:rPr>
        <w:t>较</w:t>
      </w:r>
      <w:r w:rsidR="00575CB5" w:rsidRPr="004228B6">
        <w:rPr>
          <w:rFonts w:eastAsia="宋体" w:cs="Times New Roman"/>
          <w:sz w:val="24"/>
          <w:szCs w:val="24"/>
          <w:lang w:eastAsia="zh-CN"/>
        </w:rPr>
        <w:t>准确地了解情况。</w:t>
      </w:r>
    </w:p>
    <w:p w14:paraId="7709C291" w14:textId="679906E7" w:rsidR="00F511E4" w:rsidRPr="004228B6" w:rsidRDefault="00EF32CA" w:rsidP="008D0D1A">
      <w:pPr>
        <w:pStyle w:val="Para1"/>
        <w:numPr>
          <w:ilvl w:val="0"/>
          <w:numId w:val="0"/>
        </w:numPr>
        <w:pBdr>
          <w:top w:val="nil"/>
          <w:left w:val="nil"/>
          <w:bottom w:val="nil"/>
          <w:right w:val="nil"/>
          <w:between w:val="nil"/>
          <w:bar w:val="nil"/>
        </w:pBdr>
        <w:spacing w:before="120"/>
        <w:rPr>
          <w:rFonts w:cs="Times New Roman"/>
          <w:sz w:val="24"/>
          <w:szCs w:val="24"/>
          <w:lang w:eastAsia="zh-CN"/>
        </w:rPr>
      </w:pPr>
      <w:r w:rsidRPr="004228B6">
        <w:rPr>
          <w:rFonts w:eastAsia="宋体" w:cs="Times New Roman"/>
          <w:sz w:val="24"/>
          <w:szCs w:val="24"/>
          <w:lang w:eastAsia="zh-CN"/>
        </w:rPr>
        <w:t>56.</w:t>
      </w:r>
      <w:r w:rsidRPr="004228B6">
        <w:rPr>
          <w:rFonts w:eastAsia="宋体" w:cs="Times New Roman"/>
          <w:sz w:val="24"/>
          <w:szCs w:val="24"/>
          <w:lang w:eastAsia="zh-CN"/>
        </w:rPr>
        <w:tab/>
      </w:r>
      <w:r w:rsidR="00BF688C" w:rsidRPr="004228B6">
        <w:rPr>
          <w:rFonts w:eastAsia="宋体" w:cs="Times New Roman"/>
          <w:sz w:val="24"/>
          <w:szCs w:val="24"/>
          <w:lang w:eastAsia="zh-CN"/>
        </w:rPr>
        <w:t>大多数</w:t>
      </w:r>
      <w:r w:rsidR="00C21A0D" w:rsidRPr="004228B6">
        <w:rPr>
          <w:rFonts w:eastAsia="宋体" w:cs="Times New Roman" w:hint="eastAsia"/>
          <w:sz w:val="24"/>
          <w:szCs w:val="24"/>
          <w:lang w:eastAsia="zh-CN"/>
        </w:rPr>
        <w:t>回复</w:t>
      </w:r>
      <w:r w:rsidR="00BF688C" w:rsidRPr="004228B6">
        <w:rPr>
          <w:rFonts w:eastAsia="宋体" w:cs="Times New Roman"/>
          <w:sz w:val="24"/>
          <w:szCs w:val="24"/>
          <w:lang w:eastAsia="zh-CN"/>
        </w:rPr>
        <w:t>者</w:t>
      </w:r>
      <w:r w:rsidR="00BF688C" w:rsidRPr="004228B6">
        <w:rPr>
          <w:rFonts w:eastAsia="宋体" w:cs="Times New Roman"/>
          <w:sz w:val="24"/>
          <w:szCs w:val="24"/>
          <w:lang w:eastAsia="zh-CN"/>
        </w:rPr>
        <w:t>(62</w:t>
      </w:r>
      <w:proofErr w:type="gramStart"/>
      <w:r w:rsidR="00BF688C" w:rsidRPr="004228B6">
        <w:rPr>
          <w:rFonts w:eastAsia="宋体" w:cs="Times New Roman"/>
          <w:sz w:val="24"/>
          <w:szCs w:val="24"/>
          <w:lang w:eastAsia="zh-CN"/>
        </w:rPr>
        <w:t>%)</w:t>
      </w:r>
      <w:r w:rsidR="00BF688C" w:rsidRPr="004228B6">
        <w:rPr>
          <w:rFonts w:eastAsia="宋体" w:cs="Times New Roman"/>
          <w:sz w:val="24"/>
          <w:szCs w:val="24"/>
          <w:lang w:eastAsia="zh-CN"/>
        </w:rPr>
        <w:t>报告说</w:t>
      </w:r>
      <w:proofErr w:type="gramEnd"/>
      <w:r w:rsidR="00BF688C" w:rsidRPr="004228B6">
        <w:rPr>
          <w:rFonts w:eastAsia="宋体" w:cs="Times New Roman"/>
          <w:sz w:val="24"/>
          <w:szCs w:val="24"/>
          <w:lang w:eastAsia="zh-CN"/>
        </w:rPr>
        <w:t>，他们对秘书处开发的工具包非常满意。此外，</w:t>
      </w:r>
      <w:r w:rsidR="00BF688C" w:rsidRPr="004228B6">
        <w:rPr>
          <w:rFonts w:eastAsia="宋体" w:cs="Times New Roman"/>
          <w:sz w:val="24"/>
          <w:szCs w:val="24"/>
          <w:lang w:eastAsia="zh-CN"/>
        </w:rPr>
        <w:t>52%</w:t>
      </w:r>
      <w:r w:rsidR="00BF688C" w:rsidRPr="004228B6">
        <w:rPr>
          <w:rFonts w:eastAsia="宋体" w:cs="Times New Roman"/>
          <w:sz w:val="24"/>
          <w:szCs w:val="24"/>
          <w:lang w:eastAsia="zh-CN"/>
        </w:rPr>
        <w:t>强烈同意工具包对</w:t>
      </w:r>
      <w:r w:rsidR="00C21A0D" w:rsidRPr="004228B6">
        <w:rPr>
          <w:rFonts w:eastAsia="宋体" w:cs="Times New Roman" w:hint="eastAsia"/>
          <w:sz w:val="24"/>
          <w:szCs w:val="24"/>
          <w:lang w:eastAsia="zh-CN"/>
        </w:rPr>
        <w:t>其</w:t>
      </w:r>
      <w:r w:rsidR="00BF688C" w:rsidRPr="004228B6">
        <w:rPr>
          <w:rFonts w:eastAsia="宋体" w:cs="Times New Roman"/>
          <w:sz w:val="24"/>
          <w:szCs w:val="24"/>
          <w:lang w:eastAsia="zh-CN"/>
        </w:rPr>
        <w:t>工作有用，而</w:t>
      </w:r>
      <w:r w:rsidR="00BF688C" w:rsidRPr="004228B6">
        <w:rPr>
          <w:rFonts w:eastAsia="宋体" w:cs="Times New Roman"/>
          <w:sz w:val="24"/>
          <w:szCs w:val="24"/>
          <w:lang w:eastAsia="zh-CN"/>
        </w:rPr>
        <w:t>31%</w:t>
      </w:r>
      <w:r w:rsidR="00C21A0D" w:rsidRPr="004228B6">
        <w:rPr>
          <w:rFonts w:eastAsia="宋体" w:cs="Times New Roman" w:hint="eastAsia"/>
          <w:sz w:val="24"/>
          <w:szCs w:val="24"/>
          <w:lang w:eastAsia="zh-CN"/>
        </w:rPr>
        <w:t>在某种程度上</w:t>
      </w:r>
      <w:r w:rsidR="00BF688C" w:rsidRPr="004228B6">
        <w:rPr>
          <w:rFonts w:eastAsia="宋体" w:cs="Times New Roman"/>
          <w:sz w:val="24"/>
          <w:szCs w:val="24"/>
          <w:lang w:eastAsia="zh-CN"/>
        </w:rPr>
        <w:t>同意工具包对</w:t>
      </w:r>
      <w:r w:rsidR="00C21A0D" w:rsidRPr="004228B6">
        <w:rPr>
          <w:rFonts w:eastAsia="宋体" w:cs="Times New Roman" w:hint="eastAsia"/>
          <w:sz w:val="24"/>
          <w:szCs w:val="24"/>
          <w:lang w:eastAsia="zh-CN"/>
        </w:rPr>
        <w:t>其</w:t>
      </w:r>
      <w:r w:rsidR="00BF688C" w:rsidRPr="004228B6">
        <w:rPr>
          <w:rFonts w:eastAsia="宋体" w:cs="Times New Roman"/>
          <w:sz w:val="24"/>
          <w:szCs w:val="24"/>
          <w:lang w:eastAsia="zh-CN"/>
        </w:rPr>
        <w:t>工作有用。工具包最常见的使用方式包括设计</w:t>
      </w:r>
      <w:r w:rsidR="0010377D" w:rsidRPr="004228B6">
        <w:rPr>
          <w:rFonts w:eastAsia="宋体" w:cs="Times New Roman"/>
          <w:sz w:val="24"/>
          <w:szCs w:val="24"/>
          <w:lang w:eastAsia="zh-CN"/>
        </w:rPr>
        <w:t>获取和惠益分享</w:t>
      </w:r>
      <w:r w:rsidR="00BF688C" w:rsidRPr="004228B6">
        <w:rPr>
          <w:rFonts w:eastAsia="宋体" w:cs="Times New Roman"/>
          <w:sz w:val="24"/>
          <w:szCs w:val="24"/>
          <w:lang w:eastAsia="zh-CN"/>
        </w:rPr>
        <w:t>提高认识活动</w:t>
      </w:r>
      <w:r w:rsidR="00BF688C" w:rsidRPr="004228B6">
        <w:rPr>
          <w:rFonts w:eastAsia="宋体" w:cs="Times New Roman"/>
          <w:sz w:val="24"/>
          <w:szCs w:val="24"/>
          <w:lang w:eastAsia="zh-CN"/>
        </w:rPr>
        <w:t>(45%</w:t>
      </w:r>
      <w:r w:rsidR="00C21A0D" w:rsidRPr="004228B6">
        <w:rPr>
          <w:rFonts w:eastAsia="宋体" w:cs="Times New Roman" w:hint="eastAsia"/>
          <w:sz w:val="24"/>
          <w:szCs w:val="24"/>
          <w:lang w:eastAsia="zh-CN"/>
        </w:rPr>
        <w:t>回复</w:t>
      </w:r>
      <w:r w:rsidR="00BF688C" w:rsidRPr="004228B6">
        <w:rPr>
          <w:rFonts w:eastAsia="宋体" w:cs="Times New Roman"/>
          <w:sz w:val="24"/>
          <w:szCs w:val="24"/>
          <w:lang w:eastAsia="zh-CN"/>
        </w:rPr>
        <w:t>者</w:t>
      </w:r>
      <w:r w:rsidR="00BF688C" w:rsidRPr="004228B6">
        <w:rPr>
          <w:rFonts w:eastAsia="宋体" w:cs="Times New Roman"/>
          <w:sz w:val="24"/>
          <w:szCs w:val="24"/>
          <w:lang w:eastAsia="zh-CN"/>
        </w:rPr>
        <w:t>)</w:t>
      </w:r>
      <w:r w:rsidR="00BF688C" w:rsidRPr="004228B6">
        <w:rPr>
          <w:rFonts w:eastAsia="宋体" w:cs="Times New Roman"/>
          <w:sz w:val="24"/>
          <w:szCs w:val="24"/>
          <w:lang w:eastAsia="zh-CN"/>
        </w:rPr>
        <w:t>以及培训和能力建设</w:t>
      </w:r>
      <w:r w:rsidR="00BF688C" w:rsidRPr="004228B6">
        <w:rPr>
          <w:rFonts w:eastAsia="宋体" w:cs="Times New Roman"/>
          <w:sz w:val="24"/>
          <w:szCs w:val="24"/>
          <w:lang w:eastAsia="zh-CN"/>
        </w:rPr>
        <w:t>(41%</w:t>
      </w:r>
      <w:r w:rsidR="00C21A0D" w:rsidRPr="004228B6">
        <w:rPr>
          <w:rFonts w:eastAsia="宋体" w:cs="Times New Roman" w:hint="eastAsia"/>
          <w:sz w:val="24"/>
          <w:szCs w:val="24"/>
          <w:lang w:eastAsia="zh-CN"/>
        </w:rPr>
        <w:t>回复</w:t>
      </w:r>
      <w:r w:rsidR="00BF688C" w:rsidRPr="004228B6">
        <w:rPr>
          <w:rFonts w:eastAsia="宋体" w:cs="Times New Roman"/>
          <w:sz w:val="24"/>
          <w:szCs w:val="24"/>
          <w:lang w:eastAsia="zh-CN"/>
        </w:rPr>
        <w:t>者</w:t>
      </w:r>
      <w:r w:rsidR="00BF688C" w:rsidRPr="004228B6">
        <w:rPr>
          <w:rFonts w:eastAsia="宋体" w:cs="Times New Roman"/>
          <w:sz w:val="24"/>
          <w:szCs w:val="24"/>
          <w:lang w:eastAsia="zh-CN"/>
        </w:rPr>
        <w:t>)</w:t>
      </w:r>
      <w:r w:rsidR="00BF688C" w:rsidRPr="004228B6">
        <w:rPr>
          <w:rFonts w:eastAsia="宋体" w:cs="Times New Roman"/>
          <w:sz w:val="24"/>
          <w:szCs w:val="24"/>
          <w:lang w:eastAsia="zh-CN"/>
        </w:rPr>
        <w:t>。大约</w:t>
      </w:r>
      <w:r w:rsidR="00BF688C" w:rsidRPr="004228B6">
        <w:rPr>
          <w:rFonts w:eastAsia="宋体" w:cs="Times New Roman"/>
          <w:sz w:val="24"/>
          <w:szCs w:val="24"/>
          <w:lang w:eastAsia="zh-CN"/>
        </w:rPr>
        <w:t>31%</w:t>
      </w:r>
      <w:r w:rsidR="00BF688C" w:rsidRPr="004228B6">
        <w:rPr>
          <w:rFonts w:eastAsia="宋体" w:cs="Times New Roman"/>
          <w:sz w:val="24"/>
          <w:szCs w:val="24"/>
          <w:lang w:eastAsia="zh-CN"/>
        </w:rPr>
        <w:t>的受访者表示没有使用过工具包。最后，</w:t>
      </w:r>
      <w:r w:rsidR="00BF688C" w:rsidRPr="004228B6">
        <w:rPr>
          <w:rFonts w:eastAsia="宋体" w:cs="Times New Roman"/>
          <w:sz w:val="24"/>
          <w:szCs w:val="24"/>
          <w:lang w:eastAsia="zh-CN"/>
        </w:rPr>
        <w:t>45%</w:t>
      </w:r>
      <w:r w:rsidR="003B37A2">
        <w:rPr>
          <w:rFonts w:eastAsia="宋体" w:cs="Times New Roman" w:hint="eastAsia"/>
          <w:sz w:val="24"/>
          <w:szCs w:val="24"/>
          <w:lang w:eastAsia="zh-CN"/>
        </w:rPr>
        <w:t>的</w:t>
      </w:r>
      <w:r w:rsidR="00C21A0D" w:rsidRPr="004228B6">
        <w:rPr>
          <w:rFonts w:eastAsia="宋体" w:cs="Times New Roman" w:hint="eastAsia"/>
          <w:sz w:val="24"/>
          <w:szCs w:val="24"/>
          <w:lang w:eastAsia="zh-CN"/>
        </w:rPr>
        <w:t>回复</w:t>
      </w:r>
      <w:r w:rsidR="00BF688C" w:rsidRPr="004228B6">
        <w:rPr>
          <w:rFonts w:eastAsia="宋体" w:cs="Times New Roman"/>
          <w:sz w:val="24"/>
          <w:szCs w:val="24"/>
          <w:lang w:eastAsia="zh-CN"/>
        </w:rPr>
        <w:t>者表示，他们已经编写了提高认识材料，可以纳入工具包的资源部分。</w:t>
      </w:r>
    </w:p>
    <w:p w14:paraId="009381B4" w14:textId="6C94850B" w:rsidR="00F728EF" w:rsidRPr="004228B6" w:rsidRDefault="00426002" w:rsidP="008017B6">
      <w:pPr>
        <w:pStyle w:val="Para1"/>
        <w:numPr>
          <w:ilvl w:val="0"/>
          <w:numId w:val="0"/>
        </w:numPr>
        <w:pBdr>
          <w:top w:val="nil"/>
          <w:left w:val="nil"/>
          <w:bottom w:val="nil"/>
          <w:right w:val="nil"/>
          <w:between w:val="nil"/>
          <w:bar w:val="nil"/>
        </w:pBdr>
        <w:spacing w:before="120"/>
        <w:rPr>
          <w:rFonts w:cs="Times New Roman"/>
          <w:sz w:val="24"/>
          <w:szCs w:val="24"/>
          <w:lang w:eastAsia="zh-CN"/>
        </w:rPr>
      </w:pPr>
      <w:r w:rsidRPr="004228B6">
        <w:rPr>
          <w:rFonts w:eastAsia="宋体" w:cs="Times New Roman"/>
          <w:sz w:val="24"/>
          <w:szCs w:val="24"/>
          <w:lang w:eastAsia="zh-CN"/>
        </w:rPr>
        <w:t>57.</w:t>
      </w:r>
      <w:r w:rsidRPr="004228B6">
        <w:rPr>
          <w:rFonts w:eastAsia="宋体" w:cs="Times New Roman"/>
          <w:sz w:val="24"/>
          <w:szCs w:val="24"/>
          <w:lang w:eastAsia="zh-CN"/>
        </w:rPr>
        <w:tab/>
      </w:r>
      <w:r w:rsidR="00A348BD" w:rsidRPr="004228B6">
        <w:rPr>
          <w:rFonts w:eastAsia="宋体" w:cs="Times New Roman"/>
          <w:sz w:val="24"/>
          <w:szCs w:val="24"/>
          <w:lang w:eastAsia="zh-CN"/>
        </w:rPr>
        <w:t>关于实施提高认识战略的进展，</w:t>
      </w:r>
      <w:r w:rsidR="00A348BD" w:rsidRPr="004228B6">
        <w:rPr>
          <w:rFonts w:eastAsia="宋体" w:cs="Times New Roman"/>
          <w:sz w:val="24"/>
          <w:szCs w:val="24"/>
          <w:lang w:eastAsia="zh-CN"/>
        </w:rPr>
        <w:t>20%</w:t>
      </w:r>
      <w:r w:rsidR="00C14C8F" w:rsidRPr="004228B6">
        <w:rPr>
          <w:rFonts w:eastAsia="宋体" w:cs="Times New Roman" w:hint="eastAsia"/>
          <w:sz w:val="24"/>
          <w:szCs w:val="24"/>
          <w:lang w:eastAsia="zh-CN"/>
        </w:rPr>
        <w:t>回复</w:t>
      </w:r>
      <w:r w:rsidR="00A348BD" w:rsidRPr="004228B6">
        <w:rPr>
          <w:rFonts w:eastAsia="宋体" w:cs="Times New Roman"/>
          <w:sz w:val="24"/>
          <w:szCs w:val="24"/>
          <w:lang w:eastAsia="zh-CN"/>
        </w:rPr>
        <w:t>说已经制定并正在实施该战略；</w:t>
      </w:r>
      <w:r w:rsidR="00A348BD" w:rsidRPr="004228B6">
        <w:rPr>
          <w:rFonts w:eastAsia="宋体" w:cs="Times New Roman"/>
          <w:sz w:val="24"/>
          <w:szCs w:val="24"/>
          <w:lang w:eastAsia="zh-CN"/>
        </w:rPr>
        <w:t>27%</w:t>
      </w:r>
      <w:r w:rsidR="00C14C8F" w:rsidRPr="004228B6">
        <w:rPr>
          <w:rFonts w:eastAsia="宋体" w:cs="Times New Roman" w:hint="eastAsia"/>
          <w:sz w:val="24"/>
          <w:szCs w:val="24"/>
          <w:lang w:eastAsia="zh-CN"/>
        </w:rPr>
        <w:t>回复表示</w:t>
      </w:r>
      <w:r w:rsidR="00A348BD" w:rsidRPr="004228B6">
        <w:rPr>
          <w:rFonts w:eastAsia="宋体" w:cs="Times New Roman"/>
          <w:sz w:val="24"/>
          <w:szCs w:val="24"/>
          <w:lang w:eastAsia="zh-CN"/>
        </w:rPr>
        <w:t>该战略仍在制定中，而</w:t>
      </w:r>
      <w:r w:rsidR="00A348BD" w:rsidRPr="004228B6">
        <w:rPr>
          <w:rFonts w:eastAsia="宋体" w:cs="Times New Roman"/>
          <w:sz w:val="24"/>
          <w:szCs w:val="24"/>
          <w:lang w:eastAsia="zh-CN"/>
        </w:rPr>
        <w:t>31%</w:t>
      </w:r>
      <w:r w:rsidR="00C14C8F" w:rsidRPr="004228B6">
        <w:rPr>
          <w:rFonts w:eastAsia="宋体" w:cs="Times New Roman" w:hint="eastAsia"/>
          <w:sz w:val="24"/>
          <w:szCs w:val="24"/>
          <w:lang w:eastAsia="zh-CN"/>
        </w:rPr>
        <w:t>回复</w:t>
      </w:r>
      <w:r w:rsidR="00A348BD" w:rsidRPr="004228B6">
        <w:rPr>
          <w:rFonts w:eastAsia="宋体" w:cs="Times New Roman"/>
          <w:sz w:val="24"/>
          <w:szCs w:val="24"/>
          <w:lang w:eastAsia="zh-CN"/>
        </w:rPr>
        <w:t>者表示尚未开始制定该战略。</w:t>
      </w:r>
      <w:proofErr w:type="gramStart"/>
      <w:r w:rsidR="00A348BD" w:rsidRPr="004228B6">
        <w:rPr>
          <w:rFonts w:eastAsia="宋体" w:cs="Times New Roman"/>
          <w:sz w:val="24"/>
          <w:szCs w:val="24"/>
          <w:lang w:eastAsia="zh-CN"/>
        </w:rPr>
        <w:t>大多数</w:t>
      </w:r>
      <w:r w:rsidR="00C14C8F" w:rsidRPr="004228B6">
        <w:rPr>
          <w:rFonts w:eastAsia="宋体" w:cs="Times New Roman" w:hint="eastAsia"/>
          <w:sz w:val="24"/>
          <w:szCs w:val="24"/>
          <w:lang w:eastAsia="zh-CN"/>
        </w:rPr>
        <w:t>回复</w:t>
      </w:r>
      <w:r w:rsidR="00A348BD" w:rsidRPr="004228B6">
        <w:rPr>
          <w:rFonts w:eastAsia="宋体" w:cs="Times New Roman"/>
          <w:sz w:val="24"/>
          <w:szCs w:val="24"/>
          <w:lang w:eastAsia="zh-CN"/>
        </w:rPr>
        <w:t>者</w:t>
      </w:r>
      <w:r w:rsidR="00A348BD" w:rsidRPr="004228B6">
        <w:rPr>
          <w:rFonts w:eastAsia="宋体" w:cs="Times New Roman"/>
          <w:sz w:val="24"/>
          <w:szCs w:val="24"/>
          <w:lang w:eastAsia="zh-CN"/>
        </w:rPr>
        <w:t>(</w:t>
      </w:r>
      <w:proofErr w:type="gramEnd"/>
      <w:r w:rsidR="00A348BD" w:rsidRPr="004228B6">
        <w:rPr>
          <w:rFonts w:eastAsia="宋体" w:cs="Times New Roman"/>
          <w:sz w:val="24"/>
          <w:szCs w:val="24"/>
          <w:lang w:eastAsia="zh-CN"/>
        </w:rPr>
        <w:t>62%)</w:t>
      </w:r>
      <w:r w:rsidR="00A348BD" w:rsidRPr="004228B6">
        <w:rPr>
          <w:rFonts w:eastAsia="宋体" w:cs="Times New Roman"/>
          <w:sz w:val="24"/>
          <w:szCs w:val="24"/>
          <w:lang w:eastAsia="zh-CN"/>
        </w:rPr>
        <w:t>表示，他们在闭会期间在本国开展了关于《名古屋议定书》的提高认识活动。</w:t>
      </w:r>
      <w:r w:rsidR="00C14C8F" w:rsidRPr="004228B6">
        <w:rPr>
          <w:rFonts w:eastAsia="宋体" w:cs="Times New Roman" w:hint="eastAsia"/>
          <w:sz w:val="24"/>
          <w:szCs w:val="24"/>
          <w:lang w:eastAsia="zh-CN"/>
        </w:rPr>
        <w:t>回复</w:t>
      </w:r>
      <w:r w:rsidR="00A348BD" w:rsidRPr="004228B6">
        <w:rPr>
          <w:rFonts w:eastAsia="宋体" w:cs="Times New Roman"/>
          <w:sz w:val="24"/>
          <w:szCs w:val="24"/>
          <w:lang w:eastAsia="zh-CN"/>
        </w:rPr>
        <w:t>者</w:t>
      </w:r>
      <w:r w:rsidR="00C14C8F" w:rsidRPr="004228B6">
        <w:rPr>
          <w:rFonts w:eastAsia="宋体" w:cs="Times New Roman" w:hint="eastAsia"/>
          <w:sz w:val="24"/>
          <w:szCs w:val="24"/>
          <w:lang w:eastAsia="zh-CN"/>
        </w:rPr>
        <w:t>表示</w:t>
      </w:r>
      <w:r w:rsidR="00A348BD" w:rsidRPr="004228B6">
        <w:rPr>
          <w:rFonts w:eastAsia="宋体" w:cs="Times New Roman"/>
          <w:sz w:val="24"/>
          <w:szCs w:val="24"/>
          <w:lang w:eastAsia="zh-CN"/>
        </w:rPr>
        <w:t>，主要挑战是缺乏实施这些战略的财政资源。另一个普遍提到的挑战是关于获取和惠益分享的技术概念和术语，以及对《名古屋议定书》的了解</w:t>
      </w:r>
      <w:r w:rsidR="00C14C8F" w:rsidRPr="004228B6">
        <w:rPr>
          <w:rFonts w:eastAsia="宋体" w:cs="Times New Roman"/>
          <w:sz w:val="24"/>
          <w:szCs w:val="24"/>
          <w:lang w:eastAsia="zh-CN"/>
        </w:rPr>
        <w:t>有限</w:t>
      </w:r>
      <w:r w:rsidR="00A348BD" w:rsidRPr="004228B6">
        <w:rPr>
          <w:rFonts w:eastAsia="宋体" w:cs="Times New Roman"/>
          <w:sz w:val="24"/>
          <w:szCs w:val="24"/>
          <w:lang w:eastAsia="zh-CN"/>
        </w:rPr>
        <w:t>，</w:t>
      </w:r>
      <w:r w:rsidR="00C14C8F" w:rsidRPr="004228B6">
        <w:rPr>
          <w:rFonts w:eastAsia="宋体" w:cs="Times New Roman" w:hint="eastAsia"/>
          <w:sz w:val="24"/>
          <w:szCs w:val="24"/>
          <w:lang w:eastAsia="zh-CN"/>
        </w:rPr>
        <w:t>因此</w:t>
      </w:r>
      <w:r w:rsidR="00A348BD" w:rsidRPr="004228B6">
        <w:rPr>
          <w:rFonts w:eastAsia="宋体" w:cs="Times New Roman"/>
          <w:sz w:val="24"/>
          <w:szCs w:val="24"/>
          <w:lang w:eastAsia="zh-CN"/>
        </w:rPr>
        <w:t>难以与不同利益攸关方群体沟通。</w:t>
      </w:r>
    </w:p>
    <w:p w14:paraId="36FE7448" w14:textId="4D3C77D5" w:rsidR="00E406A3" w:rsidRPr="004228B6" w:rsidRDefault="00140887" w:rsidP="00F81830">
      <w:pPr>
        <w:pStyle w:val="Para1"/>
        <w:numPr>
          <w:ilvl w:val="0"/>
          <w:numId w:val="0"/>
        </w:numPr>
        <w:pBdr>
          <w:top w:val="nil"/>
          <w:left w:val="nil"/>
          <w:bottom w:val="nil"/>
          <w:right w:val="nil"/>
          <w:between w:val="nil"/>
          <w:bar w:val="nil"/>
        </w:pBdr>
        <w:spacing w:before="120"/>
        <w:rPr>
          <w:rFonts w:cs="Times New Roman"/>
          <w:sz w:val="24"/>
          <w:szCs w:val="24"/>
          <w:lang w:eastAsia="zh-CN"/>
        </w:rPr>
      </w:pPr>
      <w:r w:rsidRPr="004228B6">
        <w:rPr>
          <w:rFonts w:eastAsia="宋体" w:cs="Times New Roman"/>
          <w:sz w:val="24"/>
          <w:szCs w:val="24"/>
          <w:lang w:eastAsia="zh-CN"/>
        </w:rPr>
        <w:t>58.</w:t>
      </w:r>
      <w:r w:rsidR="00F2397F" w:rsidRPr="004228B6">
        <w:rPr>
          <w:rFonts w:eastAsia="宋体" w:cs="Times New Roman"/>
          <w:sz w:val="24"/>
          <w:szCs w:val="24"/>
          <w:lang w:eastAsia="zh-CN"/>
        </w:rPr>
        <w:tab/>
      </w:r>
      <w:r w:rsidR="00A43DF9" w:rsidRPr="004228B6">
        <w:rPr>
          <w:rFonts w:eastAsia="宋体" w:cs="Times New Roman"/>
          <w:sz w:val="24"/>
          <w:szCs w:val="24"/>
          <w:lang w:eastAsia="zh-CN"/>
        </w:rPr>
        <w:t>最后，为目前正在制定提高认识战略的国家提出</w:t>
      </w:r>
      <w:r w:rsidR="00C14C8F" w:rsidRPr="004228B6">
        <w:rPr>
          <w:rFonts w:eastAsia="宋体" w:cs="Times New Roman" w:hint="eastAsia"/>
          <w:sz w:val="24"/>
          <w:szCs w:val="24"/>
          <w:lang w:eastAsia="zh-CN"/>
        </w:rPr>
        <w:t>了</w:t>
      </w:r>
      <w:r w:rsidR="00A43DF9" w:rsidRPr="004228B6">
        <w:rPr>
          <w:rFonts w:eastAsia="宋体" w:cs="Times New Roman"/>
          <w:sz w:val="24"/>
          <w:szCs w:val="24"/>
          <w:lang w:eastAsia="zh-CN"/>
        </w:rPr>
        <w:t>一些关键建议</w:t>
      </w:r>
      <w:r w:rsidR="00C14C8F" w:rsidRPr="004228B6">
        <w:rPr>
          <w:rFonts w:eastAsia="宋体" w:cs="Times New Roman" w:hint="eastAsia"/>
          <w:sz w:val="24"/>
          <w:szCs w:val="24"/>
          <w:lang w:eastAsia="zh-CN"/>
        </w:rPr>
        <w:t>，包括</w:t>
      </w:r>
      <w:r w:rsidR="00A43DF9" w:rsidRPr="004228B6">
        <w:rPr>
          <w:rFonts w:eastAsia="宋体" w:cs="Times New Roman"/>
          <w:sz w:val="24"/>
          <w:szCs w:val="24"/>
          <w:lang w:eastAsia="zh-CN"/>
        </w:rPr>
        <w:t>将初期活动的重点放在优先利益攸关方群体上，如商业界和研究界，并在稍后阶段扩大到一般公众。其他建议包括根据当地需求和背景设计战略</w:t>
      </w:r>
      <w:r w:rsidR="00C14C8F" w:rsidRPr="004228B6">
        <w:rPr>
          <w:rFonts w:eastAsia="宋体" w:cs="Times New Roman" w:hint="eastAsia"/>
          <w:sz w:val="24"/>
          <w:szCs w:val="24"/>
          <w:lang w:eastAsia="zh-CN"/>
        </w:rPr>
        <w:t>，</w:t>
      </w:r>
      <w:r w:rsidR="00A43DF9" w:rsidRPr="004228B6">
        <w:rPr>
          <w:rFonts w:eastAsia="宋体" w:cs="Times New Roman"/>
          <w:sz w:val="24"/>
          <w:szCs w:val="24"/>
          <w:lang w:eastAsia="zh-CN"/>
        </w:rPr>
        <w:t>并根据不同受众定制</w:t>
      </w:r>
      <w:r w:rsidR="00C14C8F" w:rsidRPr="004228B6">
        <w:rPr>
          <w:rFonts w:eastAsia="宋体" w:cs="Times New Roman" w:hint="eastAsia"/>
          <w:sz w:val="24"/>
          <w:szCs w:val="24"/>
          <w:lang w:eastAsia="zh-CN"/>
        </w:rPr>
        <w:t>有关</w:t>
      </w:r>
      <w:r w:rsidR="00A43DF9" w:rsidRPr="004228B6">
        <w:rPr>
          <w:rFonts w:eastAsia="宋体" w:cs="Times New Roman"/>
          <w:sz w:val="24"/>
          <w:szCs w:val="24"/>
          <w:lang w:eastAsia="zh-CN"/>
        </w:rPr>
        <w:t>材料。</w:t>
      </w:r>
    </w:p>
    <w:p w14:paraId="33E8DCE7" w14:textId="21346D0A" w:rsidR="00AE6386" w:rsidRPr="004228B6" w:rsidRDefault="00BA5C93" w:rsidP="00010EB1">
      <w:pPr>
        <w:pStyle w:val="Para1"/>
        <w:numPr>
          <w:ilvl w:val="0"/>
          <w:numId w:val="0"/>
        </w:numPr>
        <w:pBdr>
          <w:top w:val="nil"/>
          <w:left w:val="nil"/>
          <w:bottom w:val="nil"/>
          <w:right w:val="nil"/>
          <w:between w:val="nil"/>
          <w:bar w:val="nil"/>
        </w:pBdr>
        <w:spacing w:before="120"/>
        <w:rPr>
          <w:rFonts w:cs="Times New Roman"/>
          <w:sz w:val="24"/>
          <w:szCs w:val="24"/>
          <w:lang w:eastAsia="zh-CN"/>
        </w:rPr>
      </w:pPr>
      <w:r w:rsidRPr="004228B6">
        <w:rPr>
          <w:rFonts w:eastAsia="宋体" w:cs="Times New Roman"/>
          <w:sz w:val="24"/>
          <w:szCs w:val="24"/>
          <w:lang w:eastAsia="zh-CN"/>
        </w:rPr>
        <w:t>59.</w:t>
      </w:r>
      <w:r w:rsidR="00AE6386" w:rsidRPr="004228B6">
        <w:rPr>
          <w:rFonts w:eastAsia="宋体" w:cs="Times New Roman"/>
          <w:sz w:val="24"/>
          <w:szCs w:val="24"/>
          <w:lang w:eastAsia="zh-CN"/>
        </w:rPr>
        <w:tab/>
      </w:r>
      <w:r w:rsidR="002B51AA" w:rsidRPr="004228B6">
        <w:rPr>
          <w:rFonts w:eastAsia="宋体" w:cs="Times New Roman"/>
          <w:sz w:val="24"/>
          <w:szCs w:val="24"/>
          <w:lang w:eastAsia="zh-CN"/>
        </w:rPr>
        <w:t>考虑到缔约方在国家一级制定和</w:t>
      </w:r>
      <w:r w:rsidR="00F95C4D" w:rsidRPr="004228B6">
        <w:rPr>
          <w:rFonts w:eastAsia="宋体" w:cs="Times New Roman" w:hint="eastAsia"/>
          <w:sz w:val="24"/>
          <w:szCs w:val="24"/>
          <w:lang w:eastAsia="zh-CN"/>
        </w:rPr>
        <w:t>执行</w:t>
      </w:r>
      <w:r w:rsidR="002B51AA" w:rsidRPr="004228B6">
        <w:rPr>
          <w:rFonts w:eastAsia="宋体" w:cs="Times New Roman"/>
          <w:sz w:val="24"/>
          <w:szCs w:val="24"/>
          <w:lang w:eastAsia="zh-CN"/>
        </w:rPr>
        <w:t>《名古屋议定书》提高认识活动时面临的持续挑战，鉴于提高认识与能力建设和发展之间的密切联系，缔约方不妨考虑将提高认识战略的要素</w:t>
      </w:r>
      <w:r w:rsidR="002B51AA" w:rsidRPr="004228B6">
        <w:rPr>
          <w:rFonts w:eastAsia="宋体" w:cs="Times New Roman"/>
          <w:sz w:val="24"/>
          <w:szCs w:val="24"/>
          <w:lang w:eastAsia="zh-CN"/>
        </w:rPr>
        <w:t>(</w:t>
      </w:r>
      <w:r w:rsidR="002B51AA" w:rsidRPr="004228B6">
        <w:rPr>
          <w:rFonts w:eastAsia="宋体" w:cs="Times New Roman"/>
          <w:sz w:val="24"/>
          <w:szCs w:val="24"/>
          <w:lang w:eastAsia="zh-CN"/>
        </w:rPr>
        <w:t>见第</w:t>
      </w:r>
      <w:r w:rsidR="002B51AA" w:rsidRPr="004228B6">
        <w:rPr>
          <w:rFonts w:eastAsia="宋体" w:cs="Times New Roman"/>
          <w:sz w:val="24"/>
          <w:szCs w:val="24"/>
          <w:lang w:eastAsia="zh-CN"/>
        </w:rPr>
        <w:t>NP-1/9</w:t>
      </w:r>
      <w:proofErr w:type="gramStart"/>
      <w:r w:rsidR="002B51AA" w:rsidRPr="004228B6">
        <w:rPr>
          <w:rFonts w:eastAsia="宋体" w:cs="Times New Roman"/>
          <w:sz w:val="24"/>
          <w:szCs w:val="24"/>
          <w:lang w:eastAsia="zh-CN"/>
        </w:rPr>
        <w:t>号决定</w:t>
      </w:r>
      <w:r w:rsidR="002B51AA" w:rsidRPr="004228B6">
        <w:rPr>
          <w:rFonts w:eastAsia="宋体" w:cs="Times New Roman"/>
          <w:sz w:val="24"/>
          <w:szCs w:val="24"/>
          <w:lang w:eastAsia="zh-CN"/>
        </w:rPr>
        <w:t>)</w:t>
      </w:r>
      <w:r w:rsidR="002B51AA" w:rsidRPr="004228B6">
        <w:rPr>
          <w:rFonts w:eastAsia="宋体" w:cs="Times New Roman"/>
          <w:sz w:val="24"/>
          <w:szCs w:val="24"/>
          <w:lang w:eastAsia="zh-CN"/>
        </w:rPr>
        <w:t>纳入能力建设和发展战略框架的修订工作</w:t>
      </w:r>
      <w:proofErr w:type="gramEnd"/>
      <w:r w:rsidR="002B51AA" w:rsidRPr="004228B6">
        <w:rPr>
          <w:rFonts w:eastAsia="宋体" w:cs="Times New Roman"/>
          <w:sz w:val="24"/>
          <w:szCs w:val="24"/>
          <w:lang w:eastAsia="zh-CN"/>
        </w:rPr>
        <w:t>，以支持《名古屋议定书》的有效</w:t>
      </w:r>
      <w:r w:rsidR="00F95C4D" w:rsidRPr="004228B6">
        <w:rPr>
          <w:rFonts w:eastAsia="宋体" w:cs="Times New Roman" w:hint="eastAsia"/>
          <w:sz w:val="24"/>
          <w:szCs w:val="24"/>
          <w:lang w:eastAsia="zh-CN"/>
        </w:rPr>
        <w:t>执行</w:t>
      </w:r>
      <w:r w:rsidR="002B51AA" w:rsidRPr="004228B6">
        <w:rPr>
          <w:rFonts w:eastAsia="宋体" w:cs="Times New Roman"/>
          <w:sz w:val="24"/>
          <w:szCs w:val="24"/>
          <w:lang w:eastAsia="zh-CN"/>
        </w:rPr>
        <w:t>，同时考虑到</w:t>
      </w:r>
      <w:r w:rsidR="002B51AA" w:rsidRPr="004228B6">
        <w:rPr>
          <w:rFonts w:eastAsia="宋体" w:cs="Times New Roman"/>
          <w:sz w:val="24"/>
          <w:szCs w:val="24"/>
          <w:lang w:eastAsia="zh-CN"/>
        </w:rPr>
        <w:t>2020</w:t>
      </w:r>
      <w:r w:rsidR="002B51AA" w:rsidRPr="004228B6">
        <w:rPr>
          <w:rFonts w:eastAsia="宋体" w:cs="Times New Roman"/>
          <w:sz w:val="24"/>
          <w:szCs w:val="24"/>
          <w:lang w:eastAsia="zh-CN"/>
        </w:rPr>
        <w:t>年后全球生物多样性框架</w:t>
      </w:r>
      <w:r w:rsidR="00F95C4D" w:rsidRPr="004228B6">
        <w:rPr>
          <w:rFonts w:eastAsia="宋体" w:cs="Times New Roman" w:hint="eastAsia"/>
          <w:sz w:val="24"/>
          <w:szCs w:val="24"/>
          <w:lang w:eastAsia="zh-CN"/>
        </w:rPr>
        <w:t>，</w:t>
      </w:r>
      <w:r w:rsidR="002B51AA" w:rsidRPr="004228B6">
        <w:rPr>
          <w:rFonts w:eastAsia="宋体" w:cs="Times New Roman"/>
          <w:sz w:val="24"/>
          <w:szCs w:val="24"/>
          <w:lang w:eastAsia="zh-CN"/>
        </w:rPr>
        <w:t>能力建设和发展长期战略框架，以及支持实施</w:t>
      </w:r>
      <w:r w:rsidR="002B51AA" w:rsidRPr="004228B6">
        <w:rPr>
          <w:rFonts w:eastAsia="宋体" w:cs="Times New Roman"/>
          <w:sz w:val="24"/>
          <w:szCs w:val="24"/>
          <w:lang w:eastAsia="zh-CN"/>
        </w:rPr>
        <w:t>2020</w:t>
      </w:r>
      <w:r w:rsidR="002B51AA" w:rsidRPr="004228B6">
        <w:rPr>
          <w:rFonts w:eastAsia="宋体" w:cs="Times New Roman"/>
          <w:sz w:val="24"/>
          <w:szCs w:val="24"/>
          <w:lang w:eastAsia="zh-CN"/>
        </w:rPr>
        <w:t>年后全球生物多样性框架的传播战略。</w:t>
      </w:r>
    </w:p>
    <w:p w14:paraId="4629CD2F" w14:textId="64E59F39" w:rsidR="00CA6027" w:rsidRPr="002717F8" w:rsidRDefault="00D34FD4" w:rsidP="002717F8">
      <w:pPr>
        <w:pStyle w:val="Heading1"/>
        <w:spacing w:after="240"/>
        <w:rPr>
          <w:rFonts w:eastAsia="黑体" w:cs="Times New Roman"/>
          <w:b w:val="0"/>
          <w:bCs/>
          <w:sz w:val="28"/>
          <w:szCs w:val="28"/>
          <w:lang w:eastAsia="zh-CN"/>
        </w:rPr>
      </w:pPr>
      <w:r w:rsidRPr="002717F8">
        <w:rPr>
          <w:rFonts w:eastAsia="黑体" w:cs="Times New Roman"/>
          <w:b w:val="0"/>
          <w:bCs/>
          <w:sz w:val="28"/>
          <w:szCs w:val="28"/>
          <w:lang w:eastAsia="zh-CN"/>
        </w:rPr>
        <w:lastRenderedPageBreak/>
        <w:t>六</w:t>
      </w:r>
      <w:r w:rsidR="002717F8" w:rsidRPr="002717F8">
        <w:rPr>
          <w:rFonts w:eastAsia="黑体" w:cs="Times New Roman"/>
          <w:b w:val="0"/>
          <w:bCs/>
          <w:sz w:val="28"/>
          <w:szCs w:val="28"/>
          <w:lang w:eastAsia="zh-CN"/>
        </w:rPr>
        <w:t xml:space="preserve">.  </w:t>
      </w:r>
      <w:r w:rsidR="00D03C37" w:rsidRPr="002717F8">
        <w:rPr>
          <w:rFonts w:eastAsia="黑体" w:cs="Times New Roman"/>
          <w:b w:val="0"/>
          <w:bCs/>
          <w:sz w:val="28"/>
          <w:szCs w:val="28"/>
          <w:lang w:eastAsia="zh-CN"/>
        </w:rPr>
        <w:t>决定草案的建议</w:t>
      </w:r>
      <w:r w:rsidR="006A1B8A">
        <w:rPr>
          <w:rFonts w:eastAsia="黑体" w:cs="Times New Roman" w:hint="eastAsia"/>
          <w:b w:val="0"/>
          <w:bCs/>
          <w:sz w:val="28"/>
          <w:szCs w:val="28"/>
          <w:lang w:eastAsia="zh-CN"/>
        </w:rPr>
        <w:t>内容</w:t>
      </w:r>
      <w:bookmarkStart w:id="8" w:name="TmpSave"/>
      <w:bookmarkEnd w:id="8"/>
    </w:p>
    <w:p w14:paraId="3806B6CA" w14:textId="06D65ADE" w:rsidR="0077555E" w:rsidRPr="004228B6" w:rsidRDefault="00571915" w:rsidP="00010EB1">
      <w:pPr>
        <w:pStyle w:val="Para1"/>
        <w:numPr>
          <w:ilvl w:val="0"/>
          <w:numId w:val="0"/>
        </w:numPr>
        <w:pBdr>
          <w:top w:val="nil"/>
          <w:left w:val="nil"/>
          <w:bottom w:val="nil"/>
          <w:right w:val="nil"/>
          <w:between w:val="nil"/>
          <w:bar w:val="nil"/>
        </w:pBdr>
        <w:spacing w:before="120"/>
        <w:rPr>
          <w:rFonts w:eastAsia="宋体" w:cs="Times New Roman"/>
          <w:sz w:val="24"/>
          <w:szCs w:val="24"/>
          <w:lang w:eastAsia="zh-CN"/>
        </w:rPr>
      </w:pPr>
      <w:r w:rsidRPr="004228B6">
        <w:rPr>
          <w:rFonts w:eastAsia="宋体" w:cs="Times New Roman"/>
          <w:snapToGrid/>
          <w:kern w:val="22"/>
          <w:sz w:val="24"/>
          <w:szCs w:val="24"/>
          <w:lang w:eastAsia="zh-CN"/>
        </w:rPr>
        <w:t>60.</w:t>
      </w:r>
      <w:r w:rsidR="00F8670A" w:rsidRPr="004228B6">
        <w:rPr>
          <w:rFonts w:eastAsia="宋体" w:cs="Times New Roman"/>
          <w:snapToGrid/>
          <w:color w:val="000000"/>
          <w:kern w:val="22"/>
          <w:sz w:val="24"/>
          <w:szCs w:val="24"/>
          <w:lang w:eastAsia="zh-CN"/>
        </w:rPr>
        <w:tab/>
      </w:r>
      <w:r w:rsidR="00ED4ED7" w:rsidRPr="004228B6">
        <w:rPr>
          <w:rFonts w:eastAsia="宋体" w:cs="Times New Roman"/>
          <w:kern w:val="22"/>
          <w:sz w:val="24"/>
          <w:szCs w:val="24"/>
          <w:lang w:eastAsia="zh-CN"/>
        </w:rPr>
        <w:t>在本议程项目下，将邀请作为《名古屋议定书》缔约方会议的缔约方</w:t>
      </w:r>
      <w:r w:rsidR="00F95C4D" w:rsidRPr="004228B6">
        <w:rPr>
          <w:rFonts w:eastAsia="宋体" w:cs="Times New Roman" w:hint="eastAsia"/>
          <w:kern w:val="22"/>
          <w:sz w:val="24"/>
          <w:szCs w:val="24"/>
          <w:lang w:eastAsia="zh-CN"/>
        </w:rPr>
        <w:t>大会，</w:t>
      </w:r>
      <w:r w:rsidR="00ED4ED7" w:rsidRPr="004228B6">
        <w:rPr>
          <w:rFonts w:eastAsia="宋体" w:cs="Times New Roman"/>
          <w:kern w:val="22"/>
          <w:sz w:val="24"/>
          <w:szCs w:val="24"/>
          <w:lang w:eastAsia="zh-CN"/>
        </w:rPr>
        <w:t>根据</w:t>
      </w:r>
      <w:r w:rsidR="00440A23" w:rsidRPr="004228B6">
        <w:rPr>
          <w:rFonts w:eastAsia="宋体" w:cs="Times New Roman"/>
          <w:kern w:val="22"/>
          <w:sz w:val="24"/>
          <w:szCs w:val="24"/>
          <w:lang w:eastAsia="zh-CN"/>
        </w:rPr>
        <w:t>执行问题附属机构</w:t>
      </w:r>
      <w:r w:rsidR="00ED4ED7" w:rsidRPr="004228B6">
        <w:rPr>
          <w:rFonts w:eastAsia="宋体" w:cs="Times New Roman"/>
          <w:kern w:val="22"/>
          <w:sz w:val="24"/>
          <w:szCs w:val="24"/>
          <w:lang w:eastAsia="zh-CN"/>
        </w:rPr>
        <w:t>第</w:t>
      </w:r>
      <w:r w:rsidR="00ED4ED7" w:rsidRPr="004228B6">
        <w:rPr>
          <w:rFonts w:eastAsia="宋体" w:cs="Times New Roman"/>
          <w:kern w:val="22"/>
          <w:sz w:val="24"/>
          <w:szCs w:val="24"/>
          <w:lang w:eastAsia="zh-CN"/>
        </w:rPr>
        <w:t>3/8</w:t>
      </w:r>
      <w:r w:rsidR="00ED4ED7" w:rsidRPr="004228B6">
        <w:rPr>
          <w:rFonts w:eastAsia="宋体" w:cs="Times New Roman"/>
          <w:kern w:val="22"/>
          <w:sz w:val="24"/>
          <w:szCs w:val="24"/>
          <w:lang w:eastAsia="zh-CN"/>
        </w:rPr>
        <w:t>号建议中的决定草案，核可</w:t>
      </w:r>
      <w:r w:rsidR="00F95C4D" w:rsidRPr="004228B6">
        <w:rPr>
          <w:rFonts w:eastAsia="宋体" w:cs="Times New Roman" w:hint="eastAsia"/>
          <w:kern w:val="22"/>
          <w:sz w:val="24"/>
          <w:szCs w:val="24"/>
          <w:lang w:eastAsia="zh-CN"/>
        </w:rPr>
        <w:t>《公约》</w:t>
      </w:r>
      <w:r w:rsidR="00ED4ED7" w:rsidRPr="004228B6">
        <w:rPr>
          <w:rFonts w:eastAsia="宋体" w:cs="Times New Roman"/>
          <w:kern w:val="22"/>
          <w:sz w:val="24"/>
          <w:szCs w:val="24"/>
          <w:lang w:eastAsia="zh-CN"/>
        </w:rPr>
        <w:t>缔约方</w:t>
      </w:r>
      <w:r w:rsidR="00F95C4D" w:rsidRPr="004228B6">
        <w:rPr>
          <w:rFonts w:eastAsia="宋体" w:cs="Times New Roman" w:hint="eastAsia"/>
          <w:kern w:val="22"/>
          <w:sz w:val="24"/>
          <w:szCs w:val="24"/>
          <w:lang w:eastAsia="zh-CN"/>
        </w:rPr>
        <w:t>大会</w:t>
      </w:r>
      <w:r w:rsidR="00ED4ED7" w:rsidRPr="004228B6">
        <w:rPr>
          <w:rFonts w:eastAsia="宋体" w:cs="Times New Roman"/>
          <w:kern w:val="22"/>
          <w:sz w:val="24"/>
          <w:szCs w:val="24"/>
          <w:lang w:eastAsia="zh-CN"/>
        </w:rPr>
        <w:t>关于支持落实</w:t>
      </w:r>
      <w:r w:rsidR="00ED4ED7" w:rsidRPr="004228B6">
        <w:rPr>
          <w:rFonts w:eastAsia="宋体" w:cs="Times New Roman"/>
          <w:kern w:val="22"/>
          <w:sz w:val="24"/>
          <w:szCs w:val="24"/>
          <w:lang w:eastAsia="zh-CN"/>
        </w:rPr>
        <w:t>2020</w:t>
      </w:r>
      <w:r w:rsidR="00ED4ED7" w:rsidRPr="004228B6">
        <w:rPr>
          <w:rFonts w:eastAsia="宋体" w:cs="Times New Roman"/>
          <w:kern w:val="22"/>
          <w:sz w:val="24"/>
          <w:szCs w:val="24"/>
          <w:lang w:eastAsia="zh-CN"/>
        </w:rPr>
        <w:t>年后全球生物多样性框架的能力建设和发展长期战略框架的决定，并审议</w:t>
      </w:r>
      <w:r w:rsidR="00F95C4D" w:rsidRPr="004228B6">
        <w:rPr>
          <w:rFonts w:eastAsia="宋体" w:cs="Times New Roman"/>
          <w:kern w:val="22"/>
          <w:sz w:val="24"/>
          <w:szCs w:val="24"/>
          <w:lang w:eastAsia="zh-CN"/>
        </w:rPr>
        <w:t>执行问题附属机构</w:t>
      </w:r>
      <w:r w:rsidR="00ED4ED7" w:rsidRPr="004228B6">
        <w:rPr>
          <w:rFonts w:eastAsia="宋体" w:cs="Times New Roman"/>
          <w:kern w:val="22"/>
          <w:sz w:val="24"/>
          <w:szCs w:val="24"/>
          <w:lang w:eastAsia="zh-CN"/>
        </w:rPr>
        <w:t>第</w:t>
      </w:r>
      <w:hyperlink r:id="rId26" w:history="1">
        <w:r w:rsidR="004351E1" w:rsidRPr="004228B6">
          <w:rPr>
            <w:rStyle w:val="Hyperlink"/>
            <w:rFonts w:eastAsia="宋体" w:cs="Times New Roman"/>
            <w:sz w:val="24"/>
            <w:szCs w:val="24"/>
            <w:lang w:eastAsia="zh-CN"/>
          </w:rPr>
          <w:t>3/9</w:t>
        </w:r>
      </w:hyperlink>
      <w:r w:rsidR="00F95C4D" w:rsidRPr="002717F8">
        <w:rPr>
          <w:rStyle w:val="Hyperlink"/>
          <w:rFonts w:eastAsia="宋体" w:cs="Times New Roman" w:hint="eastAsia"/>
          <w:color w:val="000080" w:themeColor="text1"/>
          <w:sz w:val="24"/>
          <w:szCs w:val="24"/>
          <w:u w:val="none"/>
          <w:lang w:eastAsia="zh-CN"/>
        </w:rPr>
        <w:t>号建议，</w:t>
      </w:r>
      <w:r w:rsidR="004351E1" w:rsidRPr="004228B6">
        <w:rPr>
          <w:rFonts w:eastAsia="宋体" w:cs="Times New Roman"/>
          <w:sz w:val="24"/>
          <w:szCs w:val="24"/>
          <w:lang w:eastAsia="zh-CN"/>
        </w:rPr>
        <w:t>其中载有一项关于评价支持有效执行《名古屋议定书》的能力建设和发展战略框架的决定草案。</w:t>
      </w:r>
      <w:r w:rsidR="003B48EE" w:rsidRPr="004228B6">
        <w:rPr>
          <w:rStyle w:val="FootnoteReference"/>
          <w:rFonts w:eastAsia="宋体" w:cs="Times New Roman"/>
          <w:sz w:val="24"/>
          <w:szCs w:val="24"/>
          <w:lang w:eastAsia="en-CA"/>
        </w:rPr>
        <w:footnoteReference w:id="22"/>
      </w:r>
    </w:p>
    <w:p w14:paraId="4D89135E" w14:textId="4533122E" w:rsidR="003E2C54" w:rsidRPr="004228B6" w:rsidRDefault="00571915" w:rsidP="48732A80">
      <w:pPr>
        <w:pStyle w:val="Para1"/>
        <w:numPr>
          <w:ilvl w:val="0"/>
          <w:numId w:val="0"/>
        </w:numPr>
        <w:pBdr>
          <w:top w:val="nil"/>
          <w:left w:val="nil"/>
          <w:bottom w:val="nil"/>
          <w:right w:val="nil"/>
          <w:between w:val="nil"/>
          <w:bar w:val="nil"/>
        </w:pBdr>
        <w:spacing w:before="120"/>
        <w:rPr>
          <w:rFonts w:eastAsia="宋体" w:cs="Times New Roman"/>
          <w:snapToGrid/>
          <w:kern w:val="22"/>
          <w:sz w:val="24"/>
          <w:szCs w:val="24"/>
          <w:lang w:eastAsia="zh-CN"/>
        </w:rPr>
      </w:pPr>
      <w:r w:rsidRPr="004228B6">
        <w:rPr>
          <w:rFonts w:eastAsia="宋体" w:cs="Times New Roman"/>
          <w:snapToGrid/>
          <w:kern w:val="22"/>
          <w:sz w:val="24"/>
          <w:szCs w:val="24"/>
          <w:lang w:eastAsia="zh-CN"/>
        </w:rPr>
        <w:t>61.</w:t>
      </w:r>
      <w:r w:rsidR="00F8670A" w:rsidRPr="004228B6">
        <w:rPr>
          <w:rFonts w:eastAsia="宋体" w:cs="Times New Roman"/>
          <w:snapToGrid/>
          <w:color w:val="000000"/>
          <w:kern w:val="22"/>
          <w:sz w:val="24"/>
          <w:szCs w:val="24"/>
          <w:lang w:eastAsia="zh-CN"/>
        </w:rPr>
        <w:tab/>
      </w:r>
      <w:r w:rsidR="00155512" w:rsidRPr="004228B6">
        <w:rPr>
          <w:rFonts w:eastAsia="宋体" w:cs="Times New Roman"/>
          <w:snapToGrid/>
          <w:kern w:val="22"/>
          <w:sz w:val="24"/>
          <w:szCs w:val="24"/>
          <w:lang w:eastAsia="zh-CN"/>
        </w:rPr>
        <w:t>此外，作为缔约方会议的缔约方大会不妨审议关于提高认识的决定草案的以下补充内容</w:t>
      </w:r>
      <w:r w:rsidR="002717F8">
        <w:rPr>
          <w:rFonts w:eastAsia="宋体" w:cs="Times New Roman" w:hint="eastAsia"/>
          <w:snapToGrid/>
          <w:kern w:val="22"/>
          <w:sz w:val="24"/>
          <w:szCs w:val="24"/>
          <w:lang w:eastAsia="zh-CN"/>
        </w:rPr>
        <w:t>：</w:t>
      </w:r>
    </w:p>
    <w:p w14:paraId="26EBD042" w14:textId="335DB0C6" w:rsidR="00E97804" w:rsidRPr="002717F8" w:rsidRDefault="00702A40" w:rsidP="006A7F99">
      <w:pPr>
        <w:suppressLineNumbers/>
        <w:suppressAutoHyphens/>
        <w:kinsoku w:val="0"/>
        <w:overflowPunct w:val="0"/>
        <w:autoSpaceDE w:val="0"/>
        <w:autoSpaceDN w:val="0"/>
        <w:adjustRightInd w:val="0"/>
        <w:snapToGrid w:val="0"/>
        <w:spacing w:before="120" w:after="120"/>
        <w:ind w:firstLine="709"/>
        <w:rPr>
          <w:rFonts w:eastAsia="楷体" w:cs="Times New Roman"/>
          <w:iCs/>
          <w:kern w:val="22"/>
          <w:sz w:val="24"/>
          <w:lang w:eastAsia="zh-CN"/>
        </w:rPr>
      </w:pPr>
      <w:r w:rsidRPr="002717F8">
        <w:rPr>
          <w:rFonts w:eastAsia="楷体" w:cs="Times New Roman"/>
          <w:iCs/>
          <w:kern w:val="22"/>
          <w:sz w:val="24"/>
          <w:lang w:eastAsia="zh-CN"/>
        </w:rPr>
        <w:t>作为名古屋议定书缔约方会议的缔约方</w:t>
      </w:r>
      <w:r w:rsidR="00F95C4D" w:rsidRPr="002717F8">
        <w:rPr>
          <w:rFonts w:eastAsia="楷体" w:cs="Times New Roman" w:hint="eastAsia"/>
          <w:iCs/>
          <w:kern w:val="22"/>
          <w:sz w:val="24"/>
          <w:lang w:eastAsia="zh-CN"/>
        </w:rPr>
        <w:t>大会</w:t>
      </w:r>
    </w:p>
    <w:p w14:paraId="0C0FF2E6" w14:textId="4BBEC16C" w:rsidR="00E97804" w:rsidRPr="004228B6" w:rsidRDefault="006E506D" w:rsidP="00010EB1">
      <w:pPr>
        <w:pStyle w:val="Para1"/>
        <w:numPr>
          <w:ilvl w:val="0"/>
          <w:numId w:val="0"/>
        </w:numPr>
        <w:suppressLineNumbers/>
        <w:shd w:val="clear" w:color="auto" w:fill="FFFFFF" w:themeFill="background1"/>
        <w:tabs>
          <w:tab w:val="left" w:pos="360"/>
        </w:tabs>
        <w:suppressAutoHyphens/>
        <w:snapToGrid w:val="0"/>
        <w:spacing w:before="120"/>
        <w:ind w:firstLine="720"/>
        <w:rPr>
          <w:rFonts w:eastAsia="宋体" w:cs="Times New Roman"/>
          <w:kern w:val="22"/>
          <w:sz w:val="24"/>
          <w:szCs w:val="24"/>
          <w:lang w:eastAsia="zh-CN"/>
        </w:rPr>
      </w:pPr>
      <w:r w:rsidRPr="004228B6">
        <w:rPr>
          <w:rFonts w:eastAsia="宋体" w:cs="Times New Roman"/>
          <w:kern w:val="22"/>
          <w:sz w:val="24"/>
          <w:szCs w:val="24"/>
          <w:lang w:eastAsia="zh-CN"/>
        </w:rPr>
        <w:t>1.</w:t>
      </w:r>
      <w:r w:rsidRPr="004228B6">
        <w:rPr>
          <w:rFonts w:eastAsia="宋体" w:cs="Times New Roman"/>
          <w:kern w:val="22"/>
          <w:sz w:val="24"/>
          <w:szCs w:val="24"/>
          <w:lang w:eastAsia="zh-CN"/>
        </w:rPr>
        <w:tab/>
      </w:r>
      <w:r w:rsidR="00E97804" w:rsidRPr="002717F8">
        <w:rPr>
          <w:rFonts w:eastAsia="楷体" w:cs="Times New Roman"/>
          <w:iCs/>
          <w:kern w:val="22"/>
          <w:sz w:val="24"/>
          <w:szCs w:val="24"/>
          <w:lang w:eastAsia="zh-CN"/>
        </w:rPr>
        <w:t>注意到</w:t>
      </w:r>
      <w:r w:rsidR="00E97804" w:rsidRPr="004228B6">
        <w:rPr>
          <w:rFonts w:eastAsia="宋体" w:cs="Times New Roman"/>
          <w:iCs/>
          <w:kern w:val="22"/>
          <w:sz w:val="24"/>
          <w:szCs w:val="24"/>
          <w:lang w:eastAsia="zh-CN"/>
        </w:rPr>
        <w:t>在执行《名古屋议定书》提高认识战略方面取得的进展；</w:t>
      </w:r>
    </w:p>
    <w:p w14:paraId="4788282A" w14:textId="748008B4" w:rsidR="00E97804" w:rsidRPr="004228B6" w:rsidRDefault="006E506D" w:rsidP="00010EB1">
      <w:pPr>
        <w:pStyle w:val="Para1"/>
        <w:numPr>
          <w:ilvl w:val="0"/>
          <w:numId w:val="0"/>
        </w:numPr>
        <w:suppressLineNumbers/>
        <w:shd w:val="clear" w:color="auto" w:fill="FFFFFF" w:themeFill="background1"/>
        <w:tabs>
          <w:tab w:val="left" w:pos="360"/>
        </w:tabs>
        <w:suppressAutoHyphens/>
        <w:snapToGrid w:val="0"/>
        <w:spacing w:before="120"/>
        <w:ind w:firstLine="720"/>
        <w:rPr>
          <w:rFonts w:cs="Times New Roman"/>
          <w:sz w:val="24"/>
          <w:szCs w:val="24"/>
          <w:lang w:eastAsia="zh-CN"/>
        </w:rPr>
      </w:pPr>
      <w:r w:rsidRPr="004228B6">
        <w:rPr>
          <w:rFonts w:eastAsia="宋体" w:cs="Times New Roman"/>
          <w:sz w:val="24"/>
          <w:szCs w:val="24"/>
          <w:lang w:eastAsia="zh-CN"/>
        </w:rPr>
        <w:t>2.</w:t>
      </w:r>
      <w:r w:rsidRPr="004228B6">
        <w:rPr>
          <w:rFonts w:eastAsia="宋体" w:cs="Times New Roman"/>
          <w:sz w:val="24"/>
          <w:szCs w:val="24"/>
          <w:lang w:eastAsia="zh-CN"/>
        </w:rPr>
        <w:tab/>
      </w:r>
      <w:r w:rsidR="00F95C4D" w:rsidRPr="002717F8">
        <w:rPr>
          <w:rFonts w:eastAsia="楷体" w:cs="Times New Roman" w:hint="eastAsia"/>
          <w:kern w:val="22"/>
          <w:sz w:val="24"/>
          <w:szCs w:val="24"/>
          <w:lang w:eastAsia="zh-CN"/>
        </w:rPr>
        <w:t>又</w:t>
      </w:r>
      <w:r w:rsidR="24FA5814" w:rsidRPr="002717F8">
        <w:rPr>
          <w:rFonts w:eastAsia="楷体" w:cs="Times New Roman"/>
          <w:kern w:val="22"/>
          <w:sz w:val="24"/>
          <w:szCs w:val="24"/>
          <w:lang w:eastAsia="zh-CN"/>
        </w:rPr>
        <w:t>注意到</w:t>
      </w:r>
      <w:r w:rsidR="24FA5814" w:rsidRPr="004228B6">
        <w:rPr>
          <w:rFonts w:eastAsia="宋体" w:cs="Times New Roman"/>
          <w:kern w:val="22"/>
          <w:sz w:val="24"/>
          <w:szCs w:val="24"/>
          <w:lang w:eastAsia="zh-CN"/>
        </w:rPr>
        <w:t>缔约方、非缔约方和其他相关</w:t>
      </w:r>
      <w:r w:rsidR="00F95C4D" w:rsidRPr="004228B6">
        <w:rPr>
          <w:rFonts w:eastAsia="宋体" w:cs="Times New Roman" w:hint="eastAsia"/>
          <w:kern w:val="22"/>
          <w:sz w:val="24"/>
          <w:szCs w:val="24"/>
          <w:lang w:eastAsia="zh-CN"/>
        </w:rPr>
        <w:t>利益攸关</w:t>
      </w:r>
      <w:r w:rsidR="24FA5814" w:rsidRPr="004228B6">
        <w:rPr>
          <w:rFonts w:eastAsia="宋体" w:cs="Times New Roman"/>
          <w:kern w:val="22"/>
          <w:sz w:val="24"/>
          <w:szCs w:val="24"/>
          <w:lang w:eastAsia="zh-CN"/>
        </w:rPr>
        <w:t>方对</w:t>
      </w:r>
      <w:r w:rsidR="00DE452E">
        <w:rPr>
          <w:rFonts w:ascii="宋体" w:eastAsia="宋体" w:hAnsi="宋体" w:hint="eastAsia"/>
          <w:kern w:val="22"/>
          <w:sz w:val="24"/>
          <w:szCs w:val="24"/>
          <w:lang w:eastAsia="zh-CN"/>
        </w:rPr>
        <w:t>《</w:t>
      </w:r>
      <w:r w:rsidR="000B2C69" w:rsidRPr="000B2C69">
        <w:rPr>
          <w:rFonts w:ascii="宋体" w:eastAsia="宋体" w:hAnsi="宋体"/>
          <w:kern w:val="22"/>
          <w:sz w:val="24"/>
          <w:szCs w:val="24"/>
          <w:lang w:eastAsia="zh-CN"/>
        </w:rPr>
        <w:t>宣传、教育和公众意识工具包</w:t>
      </w:r>
      <w:r w:rsidR="000B2C69">
        <w:rPr>
          <w:rFonts w:ascii="宋体" w:eastAsia="宋体" w:hAnsi="宋体" w:hint="eastAsia"/>
          <w:kern w:val="22"/>
          <w:sz w:val="24"/>
          <w:szCs w:val="24"/>
          <w:lang w:eastAsia="zh-CN"/>
        </w:rPr>
        <w:t>——</w:t>
      </w:r>
      <w:r w:rsidR="000B2C69" w:rsidRPr="000B2C69">
        <w:rPr>
          <w:rFonts w:ascii="宋体" w:eastAsia="宋体" w:hAnsi="宋体"/>
          <w:kern w:val="22"/>
          <w:sz w:val="24"/>
          <w:szCs w:val="24"/>
          <w:lang w:eastAsia="zh-CN"/>
        </w:rPr>
        <w:t>包括获取和惠益分享因素</w:t>
      </w:r>
      <w:r w:rsidR="00DE452E">
        <w:rPr>
          <w:rFonts w:ascii="宋体" w:eastAsia="宋体" w:hAnsi="宋体" w:hint="eastAsia"/>
          <w:kern w:val="22"/>
          <w:sz w:val="24"/>
          <w:szCs w:val="24"/>
          <w:lang w:eastAsia="zh-CN"/>
        </w:rPr>
        <w:t>》</w:t>
      </w:r>
      <w:r w:rsidR="24FA5814" w:rsidRPr="004228B6">
        <w:rPr>
          <w:rFonts w:eastAsia="宋体" w:cs="Times New Roman"/>
          <w:kern w:val="22"/>
          <w:sz w:val="24"/>
          <w:szCs w:val="24"/>
          <w:lang w:eastAsia="zh-CN"/>
        </w:rPr>
        <w:t>的反馈，</w:t>
      </w:r>
      <w:r w:rsidR="002243A5" w:rsidRPr="004228B6">
        <w:rPr>
          <w:rStyle w:val="FootnoteReference"/>
          <w:rFonts w:eastAsia="宋体" w:cs="Times New Roman"/>
          <w:kern w:val="22"/>
          <w:sz w:val="24"/>
          <w:szCs w:val="24"/>
        </w:rPr>
        <w:footnoteReference w:id="23"/>
      </w:r>
      <w:r w:rsidR="002243A5" w:rsidRPr="004228B6">
        <w:rPr>
          <w:rFonts w:eastAsia="宋体" w:cs="Times New Roman"/>
          <w:kern w:val="22"/>
          <w:sz w:val="24"/>
          <w:szCs w:val="24"/>
          <w:lang w:eastAsia="zh-CN"/>
        </w:rPr>
        <w:t xml:space="preserve"> </w:t>
      </w:r>
      <w:r w:rsidR="381E6347" w:rsidRPr="004228B6">
        <w:rPr>
          <w:rFonts w:eastAsia="宋体" w:cs="Times New Roman"/>
          <w:kern w:val="22"/>
          <w:sz w:val="24"/>
          <w:szCs w:val="24"/>
          <w:lang w:eastAsia="zh-CN"/>
        </w:rPr>
        <w:t>并鼓励缔约方、非缔约方、相关组织和其他利益攸关方继续利用该工具包，作为其提高认识和能力建设活动的一部分；</w:t>
      </w:r>
    </w:p>
    <w:p w14:paraId="4D79B257" w14:textId="0693EC73" w:rsidR="00E97804" w:rsidRPr="000C72FC" w:rsidRDefault="006E506D" w:rsidP="000C72FC">
      <w:pPr>
        <w:pStyle w:val="Para1"/>
        <w:numPr>
          <w:ilvl w:val="0"/>
          <w:numId w:val="0"/>
        </w:numPr>
        <w:suppressLineNumbers/>
        <w:shd w:val="clear" w:color="auto" w:fill="FFFFFF" w:themeFill="background1"/>
        <w:tabs>
          <w:tab w:val="left" w:pos="284"/>
        </w:tabs>
        <w:suppressAutoHyphens/>
        <w:wordWrap w:val="0"/>
        <w:snapToGrid w:val="0"/>
        <w:spacing w:before="120"/>
        <w:ind w:firstLine="720"/>
        <w:rPr>
          <w:rFonts w:eastAsia="宋体" w:cs="Times New Roman"/>
          <w:spacing w:val="2"/>
          <w:kern w:val="22"/>
          <w:sz w:val="24"/>
          <w:szCs w:val="24"/>
          <w:lang w:eastAsia="zh-CN"/>
        </w:rPr>
      </w:pPr>
      <w:r w:rsidRPr="000C72FC">
        <w:rPr>
          <w:rFonts w:eastAsia="宋体" w:cs="Times New Roman"/>
          <w:spacing w:val="2"/>
          <w:kern w:val="22"/>
          <w:sz w:val="24"/>
          <w:szCs w:val="24"/>
          <w:lang w:eastAsia="zh-CN"/>
        </w:rPr>
        <w:t>3.</w:t>
      </w:r>
      <w:r w:rsidR="00DE452E" w:rsidRPr="000C72FC">
        <w:rPr>
          <w:rFonts w:eastAsia="宋体" w:cs="Times New Roman"/>
          <w:spacing w:val="2"/>
          <w:sz w:val="24"/>
          <w:szCs w:val="24"/>
          <w:lang w:eastAsia="zh-CN"/>
        </w:rPr>
        <w:tab/>
      </w:r>
      <w:r w:rsidR="381E6347" w:rsidRPr="000C72FC">
        <w:rPr>
          <w:rFonts w:eastAsia="楷体" w:cs="Times New Roman"/>
          <w:spacing w:val="2"/>
          <w:kern w:val="22"/>
          <w:sz w:val="24"/>
          <w:szCs w:val="24"/>
          <w:lang w:eastAsia="zh-CN"/>
        </w:rPr>
        <w:t>鼓励</w:t>
      </w:r>
      <w:r w:rsidR="381E6347" w:rsidRPr="000C72FC">
        <w:rPr>
          <w:rFonts w:eastAsia="宋体" w:cs="Times New Roman"/>
          <w:spacing w:val="2"/>
          <w:kern w:val="22"/>
          <w:sz w:val="24"/>
          <w:szCs w:val="24"/>
          <w:lang w:eastAsia="zh-CN"/>
        </w:rPr>
        <w:t>缔约方、非缔约方、相关组织和其他利益攸关方继续开展提高认识活动，并通过获取和惠益分享信息交换所提供关于提高认识工具和资源的信息；</w:t>
      </w:r>
    </w:p>
    <w:p w14:paraId="50BBA0B3" w14:textId="7B9BBBB8" w:rsidR="00E97804" w:rsidRPr="004228B6" w:rsidRDefault="006E506D" w:rsidP="002243A5">
      <w:pPr>
        <w:pStyle w:val="Para1"/>
        <w:numPr>
          <w:ilvl w:val="0"/>
          <w:numId w:val="0"/>
        </w:numPr>
        <w:suppressLineNumbers/>
        <w:shd w:val="clear" w:color="auto" w:fill="FFFFFF" w:themeFill="background1"/>
        <w:tabs>
          <w:tab w:val="left" w:pos="360"/>
        </w:tabs>
        <w:suppressAutoHyphens/>
        <w:snapToGrid w:val="0"/>
        <w:spacing w:before="120"/>
        <w:ind w:firstLine="720"/>
        <w:jc w:val="left"/>
        <w:rPr>
          <w:rFonts w:eastAsia="宋体" w:cs="Times New Roman"/>
          <w:kern w:val="22"/>
          <w:sz w:val="24"/>
          <w:szCs w:val="24"/>
          <w:lang w:eastAsia="zh-CN"/>
        </w:rPr>
      </w:pPr>
      <w:r w:rsidRPr="004228B6">
        <w:rPr>
          <w:rFonts w:eastAsia="宋体" w:cs="Times New Roman"/>
          <w:kern w:val="22"/>
          <w:sz w:val="24"/>
          <w:szCs w:val="24"/>
          <w:lang w:eastAsia="zh-CN"/>
        </w:rPr>
        <w:t>4.</w:t>
      </w:r>
      <w:r w:rsidRPr="004228B6">
        <w:rPr>
          <w:rFonts w:eastAsia="宋体" w:cs="Times New Roman"/>
          <w:kern w:val="22"/>
          <w:sz w:val="24"/>
          <w:szCs w:val="24"/>
          <w:lang w:eastAsia="zh-CN"/>
        </w:rPr>
        <w:tab/>
      </w:r>
      <w:r w:rsidR="24FA5814" w:rsidRPr="002717F8">
        <w:rPr>
          <w:rFonts w:eastAsia="楷体" w:cs="Times New Roman"/>
          <w:kern w:val="22"/>
          <w:sz w:val="24"/>
          <w:szCs w:val="24"/>
          <w:lang w:eastAsia="zh-CN"/>
        </w:rPr>
        <w:t>请</w:t>
      </w:r>
      <w:r w:rsidR="24FA5814" w:rsidRPr="004228B6">
        <w:rPr>
          <w:rFonts w:eastAsia="宋体" w:cs="Times New Roman"/>
          <w:kern w:val="22"/>
          <w:sz w:val="24"/>
          <w:szCs w:val="24"/>
          <w:lang w:eastAsia="zh-CN"/>
        </w:rPr>
        <w:t>执行秘书</w:t>
      </w:r>
      <w:r w:rsidR="002243A5" w:rsidRPr="004228B6">
        <w:rPr>
          <w:rFonts w:eastAsia="宋体" w:cs="Times New Roman"/>
          <w:kern w:val="22"/>
          <w:sz w:val="24"/>
          <w:szCs w:val="24"/>
          <w:lang w:eastAsia="zh-CN"/>
        </w:rPr>
        <w:t>通过其能力建设活动，</w:t>
      </w:r>
      <w:r w:rsidR="002243A5" w:rsidRPr="004228B6">
        <w:rPr>
          <w:rFonts w:eastAsia="宋体" w:cs="Times New Roman" w:hint="eastAsia"/>
          <w:kern w:val="22"/>
          <w:sz w:val="24"/>
          <w:szCs w:val="24"/>
          <w:lang w:eastAsia="zh-CN"/>
        </w:rPr>
        <w:t>并通过</w:t>
      </w:r>
      <w:r w:rsidR="002243A5" w:rsidRPr="004228B6">
        <w:rPr>
          <w:rFonts w:eastAsia="宋体" w:cs="Times New Roman"/>
          <w:kern w:val="22"/>
          <w:sz w:val="24"/>
          <w:szCs w:val="24"/>
          <w:lang w:eastAsia="zh-CN"/>
        </w:rPr>
        <w:t>鼓励在缔约方、非缔约方和相关组织开展的相关能力建设和提高认识项目中使用获取和惠益分享提高认识工具包</w:t>
      </w:r>
      <w:r w:rsidR="002243A5" w:rsidRPr="004228B6">
        <w:rPr>
          <w:rFonts w:eastAsia="宋体" w:cs="Times New Roman" w:hint="eastAsia"/>
          <w:kern w:val="22"/>
          <w:sz w:val="24"/>
          <w:szCs w:val="24"/>
          <w:lang w:eastAsia="zh-CN"/>
        </w:rPr>
        <w:t>，</w:t>
      </w:r>
      <w:r w:rsidR="002243A5" w:rsidRPr="004228B6">
        <w:rPr>
          <w:rFonts w:eastAsia="宋体" w:cs="Times New Roman"/>
          <w:kern w:val="22"/>
          <w:sz w:val="24"/>
          <w:szCs w:val="24"/>
          <w:lang w:eastAsia="zh-CN"/>
        </w:rPr>
        <w:t>继续支持</w:t>
      </w:r>
      <w:r w:rsidR="24FA5814" w:rsidRPr="004228B6">
        <w:rPr>
          <w:rFonts w:eastAsia="宋体" w:cs="Times New Roman"/>
          <w:kern w:val="22"/>
          <w:sz w:val="24"/>
          <w:szCs w:val="24"/>
          <w:lang w:eastAsia="zh-CN"/>
        </w:rPr>
        <w:t>执行提高认识战略；</w:t>
      </w:r>
      <w:r w:rsidR="002717F8" w:rsidRPr="004228B6">
        <w:rPr>
          <w:rStyle w:val="FootnoteReference"/>
          <w:rFonts w:eastAsia="宋体" w:cs="Times New Roman"/>
          <w:kern w:val="22"/>
          <w:sz w:val="24"/>
          <w:szCs w:val="24"/>
        </w:rPr>
        <w:footnoteReference w:id="24"/>
      </w:r>
    </w:p>
    <w:p w14:paraId="0E856C41" w14:textId="05A7B3D9" w:rsidR="00F77245" w:rsidRPr="004228B6" w:rsidRDefault="006E506D" w:rsidP="00010EB1">
      <w:pPr>
        <w:pStyle w:val="Para1"/>
        <w:numPr>
          <w:ilvl w:val="0"/>
          <w:numId w:val="0"/>
        </w:numPr>
        <w:suppressLineNumbers/>
        <w:shd w:val="clear" w:color="auto" w:fill="FFFFFF" w:themeFill="background1"/>
        <w:tabs>
          <w:tab w:val="left" w:pos="360"/>
        </w:tabs>
        <w:suppressAutoHyphens/>
        <w:snapToGrid w:val="0"/>
        <w:spacing w:before="120"/>
        <w:ind w:firstLine="720"/>
        <w:rPr>
          <w:rFonts w:eastAsia="宋体" w:cs="Times New Roman"/>
          <w:kern w:val="22"/>
          <w:sz w:val="24"/>
          <w:szCs w:val="24"/>
          <w:lang w:eastAsia="zh-CN"/>
        </w:rPr>
      </w:pPr>
      <w:r w:rsidRPr="004228B6">
        <w:rPr>
          <w:rFonts w:eastAsia="宋体" w:cs="Times New Roman"/>
          <w:kern w:val="22"/>
          <w:sz w:val="24"/>
          <w:szCs w:val="24"/>
          <w:lang w:eastAsia="zh-CN"/>
        </w:rPr>
        <w:t>5.</w:t>
      </w:r>
      <w:r w:rsidRPr="004228B6">
        <w:rPr>
          <w:rFonts w:eastAsia="宋体" w:cs="Times New Roman"/>
          <w:kern w:val="22"/>
          <w:sz w:val="24"/>
          <w:szCs w:val="24"/>
          <w:lang w:eastAsia="zh-CN"/>
        </w:rPr>
        <w:tab/>
      </w:r>
      <w:r w:rsidR="00D80560" w:rsidRPr="002717F8">
        <w:rPr>
          <w:rFonts w:eastAsia="楷体" w:cs="Times New Roman" w:hint="eastAsia"/>
          <w:kern w:val="22"/>
          <w:sz w:val="24"/>
          <w:szCs w:val="24"/>
          <w:lang w:eastAsia="zh-CN"/>
        </w:rPr>
        <w:t>又</w:t>
      </w:r>
      <w:r w:rsidR="00E97804" w:rsidRPr="002717F8">
        <w:rPr>
          <w:rFonts w:eastAsia="楷体" w:cs="Times New Roman"/>
          <w:kern w:val="22"/>
          <w:sz w:val="24"/>
          <w:szCs w:val="24"/>
          <w:lang w:eastAsia="zh-CN"/>
        </w:rPr>
        <w:t>请</w:t>
      </w:r>
      <w:r w:rsidR="00E97804" w:rsidRPr="004228B6">
        <w:rPr>
          <w:rFonts w:eastAsia="宋体" w:cs="Times New Roman"/>
          <w:kern w:val="22"/>
          <w:sz w:val="24"/>
          <w:szCs w:val="24"/>
          <w:lang w:eastAsia="zh-CN"/>
        </w:rPr>
        <w:t>执行秘书在</w:t>
      </w:r>
      <w:r w:rsidR="00056DB8">
        <w:rPr>
          <w:rFonts w:eastAsia="宋体" w:cs="Times New Roman" w:hint="eastAsia"/>
          <w:kern w:val="22"/>
          <w:sz w:val="24"/>
          <w:szCs w:val="24"/>
          <w:lang w:eastAsia="zh-CN"/>
        </w:rPr>
        <w:t>为</w:t>
      </w:r>
      <w:r w:rsidR="00056DB8" w:rsidRPr="004228B6">
        <w:rPr>
          <w:rFonts w:eastAsia="宋体" w:cs="Times New Roman"/>
          <w:kern w:val="22"/>
          <w:sz w:val="24"/>
          <w:szCs w:val="24"/>
          <w:lang w:eastAsia="zh-CN"/>
        </w:rPr>
        <w:t>支持有效执行《名古屋议定书》</w:t>
      </w:r>
      <w:r w:rsidR="00E97804" w:rsidRPr="004228B6">
        <w:rPr>
          <w:rFonts w:eastAsia="宋体" w:cs="Times New Roman"/>
          <w:kern w:val="22"/>
          <w:sz w:val="24"/>
          <w:szCs w:val="24"/>
          <w:lang w:eastAsia="zh-CN"/>
        </w:rPr>
        <w:t>修订能力建设和发展战略框架时</w:t>
      </w:r>
      <w:r w:rsidR="00D80560" w:rsidRPr="004228B6">
        <w:rPr>
          <w:rFonts w:eastAsia="宋体" w:cs="Times New Roman" w:hint="eastAsia"/>
          <w:kern w:val="22"/>
          <w:sz w:val="24"/>
          <w:szCs w:val="24"/>
          <w:lang w:eastAsia="zh-CN"/>
        </w:rPr>
        <w:t>，</w:t>
      </w:r>
      <w:r w:rsidR="00E97804" w:rsidRPr="004228B6">
        <w:rPr>
          <w:rFonts w:eastAsia="宋体" w:cs="Times New Roman"/>
          <w:kern w:val="22"/>
          <w:sz w:val="24"/>
          <w:szCs w:val="24"/>
          <w:lang w:eastAsia="zh-CN"/>
        </w:rPr>
        <w:t>考虑纳入提高认识战略的内容，供</w:t>
      </w:r>
      <w:r w:rsidR="00440A23" w:rsidRPr="004228B6">
        <w:rPr>
          <w:rFonts w:eastAsia="宋体" w:cs="Times New Roman"/>
          <w:kern w:val="22"/>
          <w:sz w:val="24"/>
          <w:szCs w:val="24"/>
          <w:lang w:eastAsia="zh-CN"/>
        </w:rPr>
        <w:t>执行问题附属机构</w:t>
      </w:r>
      <w:r w:rsidR="00E97804" w:rsidRPr="004228B6">
        <w:rPr>
          <w:rFonts w:eastAsia="宋体" w:cs="Times New Roman"/>
          <w:kern w:val="22"/>
          <w:sz w:val="24"/>
          <w:szCs w:val="24"/>
          <w:lang w:eastAsia="zh-CN"/>
        </w:rPr>
        <w:t>第四次会议审议，供作为《名古屋议定书》缔约方会议</w:t>
      </w:r>
      <w:r w:rsidR="004D101B">
        <w:rPr>
          <w:rFonts w:eastAsia="宋体" w:cs="Times New Roman" w:hint="eastAsia"/>
          <w:kern w:val="22"/>
          <w:sz w:val="24"/>
          <w:szCs w:val="24"/>
          <w:lang w:eastAsia="zh-CN"/>
        </w:rPr>
        <w:t>的</w:t>
      </w:r>
      <w:r w:rsidR="00E97804" w:rsidRPr="004228B6">
        <w:rPr>
          <w:rFonts w:eastAsia="宋体" w:cs="Times New Roman"/>
          <w:kern w:val="22"/>
          <w:sz w:val="24"/>
          <w:szCs w:val="24"/>
          <w:lang w:eastAsia="zh-CN"/>
        </w:rPr>
        <w:t>缔约方</w:t>
      </w:r>
      <w:r w:rsidR="00D80560" w:rsidRPr="004228B6">
        <w:rPr>
          <w:rFonts w:eastAsia="宋体" w:cs="Times New Roman" w:hint="eastAsia"/>
          <w:kern w:val="22"/>
          <w:sz w:val="24"/>
          <w:szCs w:val="24"/>
          <w:lang w:eastAsia="zh-CN"/>
        </w:rPr>
        <w:t>大会</w:t>
      </w:r>
      <w:r w:rsidR="00E97804" w:rsidRPr="004228B6">
        <w:rPr>
          <w:rFonts w:eastAsia="宋体" w:cs="Times New Roman"/>
          <w:kern w:val="22"/>
          <w:sz w:val="24"/>
          <w:szCs w:val="24"/>
          <w:lang w:eastAsia="zh-CN"/>
        </w:rPr>
        <w:t>第五次会议通过。</w:t>
      </w:r>
    </w:p>
    <w:p w14:paraId="0DF745D4" w14:textId="77777777" w:rsidR="001D35DC" w:rsidRDefault="001D35DC" w:rsidP="00010EB1">
      <w:pPr>
        <w:pStyle w:val="Para1"/>
        <w:numPr>
          <w:ilvl w:val="0"/>
          <w:numId w:val="0"/>
        </w:numPr>
        <w:suppressLineNumbers/>
        <w:suppressAutoHyphens/>
        <w:jc w:val="center"/>
        <w:rPr>
          <w:rFonts w:eastAsia="宋体" w:cs="Times New Roman"/>
          <w:kern w:val="22"/>
        </w:rPr>
      </w:pPr>
    </w:p>
    <w:p w14:paraId="2DD3FCF4" w14:textId="052595FA" w:rsidR="0098426A" w:rsidRPr="00511CB9" w:rsidRDefault="003D7ECE" w:rsidP="00010EB1">
      <w:pPr>
        <w:pStyle w:val="Para1"/>
        <w:numPr>
          <w:ilvl w:val="0"/>
          <w:numId w:val="0"/>
        </w:numPr>
        <w:suppressLineNumbers/>
        <w:suppressAutoHyphens/>
        <w:jc w:val="center"/>
        <w:rPr>
          <w:rFonts w:eastAsia="宋体" w:cs="Times New Roman"/>
          <w:snapToGrid/>
          <w:color w:val="000000"/>
          <w:kern w:val="22"/>
          <w:szCs w:val="22"/>
          <w:highlight w:val="cyan"/>
        </w:rPr>
      </w:pPr>
      <w:r w:rsidRPr="00511CB9">
        <w:rPr>
          <w:rFonts w:eastAsia="宋体" w:cs="Times New Roman"/>
          <w:kern w:val="22"/>
        </w:rPr>
        <w:t>__________</w:t>
      </w:r>
    </w:p>
    <w:sectPr w:rsidR="0098426A" w:rsidRPr="00511CB9" w:rsidSect="00CC015F">
      <w:headerReference w:type="first" r:id="rId27"/>
      <w:type w:val="continuous"/>
      <w:pgSz w:w="12240" w:h="15840" w:code="1"/>
      <w:pgMar w:top="1021" w:right="1440" w:bottom="1021" w:left="1440" w:header="459"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8D7E6" w14:textId="77777777" w:rsidR="00C26120" w:rsidRDefault="00C26120">
      <w:r>
        <w:separator/>
      </w:r>
    </w:p>
  </w:endnote>
  <w:endnote w:type="continuationSeparator" w:id="0">
    <w:p w14:paraId="038E0B02" w14:textId="77777777" w:rsidR="00C26120" w:rsidRDefault="00C26120">
      <w:r>
        <w:continuationSeparator/>
      </w:r>
    </w:p>
  </w:endnote>
  <w:endnote w:type="continuationNotice" w:id="1">
    <w:p w14:paraId="3B1FB7CE" w14:textId="77777777" w:rsidR="00C26120" w:rsidRDefault="00C261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2E084" w14:textId="77777777" w:rsidR="00C26120" w:rsidRDefault="00C26120">
      <w:r>
        <w:separator/>
      </w:r>
    </w:p>
  </w:footnote>
  <w:footnote w:type="continuationSeparator" w:id="0">
    <w:p w14:paraId="25654146" w14:textId="77777777" w:rsidR="00C26120" w:rsidRDefault="00C26120">
      <w:r>
        <w:continuationSeparator/>
      </w:r>
    </w:p>
  </w:footnote>
  <w:footnote w:type="continuationNotice" w:id="1">
    <w:p w14:paraId="042441D3" w14:textId="77777777" w:rsidR="00C26120" w:rsidRDefault="00C26120"/>
  </w:footnote>
  <w:footnote w:id="2">
    <w:p w14:paraId="648A6C7F" w14:textId="63906278" w:rsidR="002254D1" w:rsidRPr="002518DE" w:rsidRDefault="002254D1" w:rsidP="002254D1">
      <w:pPr>
        <w:suppressLineNumbers/>
        <w:suppressAutoHyphens/>
        <w:rPr>
          <w:rFonts w:cs="Times New Roman"/>
          <w:sz w:val="20"/>
          <w:szCs w:val="20"/>
          <w:lang w:val="en-CA"/>
        </w:rPr>
      </w:pPr>
      <w:r w:rsidRPr="002518DE">
        <w:rPr>
          <w:rStyle w:val="FootnoteReference"/>
          <w:rFonts w:cs="Times New Roman"/>
          <w:sz w:val="20"/>
          <w:szCs w:val="20"/>
        </w:rPr>
        <w:footnoteRef/>
      </w:r>
      <w:r w:rsidRPr="002518DE">
        <w:rPr>
          <w:rFonts w:cs="Times New Roman"/>
          <w:sz w:val="20"/>
          <w:szCs w:val="20"/>
        </w:rPr>
        <w:t xml:space="preserve"> </w:t>
      </w:r>
      <w:hyperlink r:id="rId1" w:history="1">
        <w:r w:rsidRPr="002518DE">
          <w:rPr>
            <w:rStyle w:val="Hyperlink"/>
            <w:rFonts w:cs="Times New Roman"/>
            <w:sz w:val="20"/>
            <w:szCs w:val="20"/>
          </w:rPr>
          <w:t>CBD/NP/CB/WS/2019/1/2</w:t>
        </w:r>
      </w:hyperlink>
      <w:r w:rsidRPr="002518DE">
        <w:rPr>
          <w:rFonts w:cs="Times New Roman"/>
          <w:sz w:val="20"/>
          <w:szCs w:val="20"/>
          <w:lang w:eastAsia="zh-CN"/>
        </w:rPr>
        <w:t>。</w:t>
      </w:r>
    </w:p>
  </w:footnote>
  <w:footnote w:id="3">
    <w:p w14:paraId="644EB299" w14:textId="6BD9835C" w:rsidR="00601E73" w:rsidRPr="002518DE" w:rsidRDefault="00601E73" w:rsidP="00601E73">
      <w:pPr>
        <w:pStyle w:val="FootnoteText"/>
        <w:ind w:firstLine="0"/>
        <w:rPr>
          <w:sz w:val="20"/>
          <w:szCs w:val="20"/>
        </w:rPr>
      </w:pPr>
      <w:r w:rsidRPr="002518DE">
        <w:rPr>
          <w:rStyle w:val="FootnoteReference"/>
          <w:sz w:val="20"/>
          <w:szCs w:val="20"/>
        </w:rPr>
        <w:footnoteRef/>
      </w:r>
      <w:r w:rsidRPr="002518DE">
        <w:rPr>
          <w:sz w:val="20"/>
          <w:szCs w:val="20"/>
        </w:rPr>
        <w:t xml:space="preserve"> </w:t>
      </w:r>
      <w:hyperlink r:id="rId2" w:history="1">
        <w:r w:rsidRPr="002518DE">
          <w:rPr>
            <w:rStyle w:val="Hyperlink"/>
            <w:sz w:val="20"/>
            <w:szCs w:val="20"/>
          </w:rPr>
          <w:t>https://www.cbd.int/article/dsi-webinar-series-2020</w:t>
        </w:r>
      </w:hyperlink>
      <w:r w:rsidR="00DD433C" w:rsidRPr="002518DE">
        <w:rPr>
          <w:sz w:val="20"/>
          <w:szCs w:val="20"/>
          <w:lang w:eastAsia="zh-CN"/>
        </w:rPr>
        <w:t>。</w:t>
      </w:r>
    </w:p>
  </w:footnote>
  <w:footnote w:id="4">
    <w:p w14:paraId="160A185A" w14:textId="12914814" w:rsidR="00AB6575" w:rsidRPr="002518DE" w:rsidRDefault="00AB6575" w:rsidP="00AB6575">
      <w:pPr>
        <w:pStyle w:val="FootnoteText"/>
        <w:ind w:firstLine="0"/>
        <w:rPr>
          <w:sz w:val="20"/>
          <w:szCs w:val="20"/>
        </w:rPr>
      </w:pPr>
      <w:r w:rsidRPr="002518DE">
        <w:rPr>
          <w:rStyle w:val="FootnoteReference"/>
          <w:sz w:val="20"/>
          <w:szCs w:val="20"/>
        </w:rPr>
        <w:footnoteRef/>
      </w:r>
      <w:r w:rsidRPr="002518DE">
        <w:rPr>
          <w:sz w:val="20"/>
          <w:szCs w:val="20"/>
        </w:rPr>
        <w:t xml:space="preserve"> </w:t>
      </w:r>
      <w:hyperlink r:id="rId3" w:history="1">
        <w:r w:rsidRPr="002518DE">
          <w:rPr>
            <w:rStyle w:val="Hyperlink"/>
            <w:sz w:val="20"/>
            <w:szCs w:val="20"/>
          </w:rPr>
          <w:t>https://www.cbd.int/dsi-gr/forum.shtml</w:t>
        </w:r>
      </w:hyperlink>
      <w:r w:rsidR="00DD433C" w:rsidRPr="002518DE">
        <w:rPr>
          <w:sz w:val="20"/>
          <w:szCs w:val="20"/>
          <w:lang w:eastAsia="zh-CN"/>
        </w:rPr>
        <w:t>。</w:t>
      </w:r>
    </w:p>
  </w:footnote>
  <w:footnote w:id="5">
    <w:p w14:paraId="72AE95C5" w14:textId="7ED29690" w:rsidR="009F3AE3" w:rsidRPr="002518DE" w:rsidRDefault="009F3AE3" w:rsidP="00DD433C">
      <w:pPr>
        <w:pStyle w:val="FootnoteText"/>
        <w:tabs>
          <w:tab w:val="left" w:pos="284"/>
        </w:tabs>
        <w:ind w:firstLine="0"/>
        <w:rPr>
          <w:rFonts w:eastAsia="宋体"/>
          <w:sz w:val="20"/>
          <w:szCs w:val="20"/>
          <w:lang w:eastAsia="zh-CN"/>
        </w:rPr>
      </w:pPr>
      <w:r w:rsidRPr="002518DE">
        <w:rPr>
          <w:rStyle w:val="FootnoteReference"/>
          <w:sz w:val="20"/>
          <w:szCs w:val="20"/>
        </w:rPr>
        <w:footnoteRef/>
      </w:r>
      <w:r w:rsidR="00DD433C" w:rsidRPr="002518DE">
        <w:rPr>
          <w:sz w:val="20"/>
          <w:szCs w:val="20"/>
          <w:lang w:eastAsia="zh-CN"/>
        </w:rPr>
        <w:t xml:space="preserve"> </w:t>
      </w:r>
      <w:r w:rsidR="00DD433C" w:rsidRPr="002518DE">
        <w:rPr>
          <w:rFonts w:eastAsia="宋体"/>
          <w:sz w:val="20"/>
          <w:szCs w:val="20"/>
          <w:lang w:eastAsia="zh-CN"/>
        </w:rPr>
        <w:t>在议定书缔约方第三次会议</w:t>
      </w:r>
      <w:r w:rsidR="00DD433C" w:rsidRPr="002518DE">
        <w:rPr>
          <w:rFonts w:eastAsia="宋体"/>
          <w:sz w:val="20"/>
          <w:szCs w:val="20"/>
          <w:lang w:eastAsia="zh-CN"/>
        </w:rPr>
        <w:t>(</w:t>
      </w:r>
      <w:r w:rsidR="00DD433C" w:rsidRPr="002518DE">
        <w:rPr>
          <w:rFonts w:eastAsia="宋体"/>
          <w:sz w:val="20"/>
          <w:szCs w:val="20"/>
          <w:lang w:eastAsia="zh-CN"/>
        </w:rPr>
        <w:t>埃及，</w:t>
      </w:r>
      <w:r w:rsidR="00DD433C" w:rsidRPr="002518DE">
        <w:rPr>
          <w:rFonts w:eastAsia="宋体"/>
          <w:sz w:val="20"/>
          <w:szCs w:val="20"/>
          <w:lang w:eastAsia="zh-CN"/>
        </w:rPr>
        <w:t>2018</w:t>
      </w:r>
      <w:r w:rsidR="00DD433C" w:rsidRPr="002518DE">
        <w:rPr>
          <w:rFonts w:eastAsia="宋体"/>
          <w:sz w:val="20"/>
          <w:szCs w:val="20"/>
          <w:lang w:eastAsia="zh-CN"/>
        </w:rPr>
        <w:t>年</w:t>
      </w:r>
      <w:r w:rsidR="00DD433C" w:rsidRPr="002518DE">
        <w:rPr>
          <w:rFonts w:eastAsia="宋体"/>
          <w:sz w:val="20"/>
          <w:szCs w:val="20"/>
          <w:lang w:eastAsia="zh-CN"/>
        </w:rPr>
        <w:t>11</w:t>
      </w:r>
      <w:r w:rsidR="00DD433C" w:rsidRPr="002518DE">
        <w:rPr>
          <w:rFonts w:eastAsia="宋体"/>
          <w:sz w:val="20"/>
          <w:szCs w:val="20"/>
          <w:lang w:eastAsia="zh-CN"/>
        </w:rPr>
        <w:t>月</w:t>
      </w:r>
      <w:r w:rsidR="00DD433C" w:rsidRPr="002518DE">
        <w:rPr>
          <w:rFonts w:eastAsia="宋体"/>
          <w:sz w:val="20"/>
          <w:szCs w:val="20"/>
          <w:lang w:eastAsia="zh-CN"/>
        </w:rPr>
        <w:t>)</w:t>
      </w:r>
      <w:r w:rsidR="00DD433C" w:rsidRPr="002518DE">
        <w:rPr>
          <w:rFonts w:eastAsia="宋体"/>
          <w:sz w:val="20"/>
          <w:szCs w:val="20"/>
          <w:lang w:eastAsia="zh-CN"/>
        </w:rPr>
        <w:t>期间举行的关于获取和惠益分享信息交换所的研讨会；欧洲、独联体、阿拉伯和亚洲国家关于获取和惠益分享</w:t>
      </w:r>
      <w:r w:rsidR="00896766" w:rsidRPr="002518DE">
        <w:rPr>
          <w:rFonts w:eastAsia="宋体"/>
          <w:sz w:val="20"/>
          <w:szCs w:val="20"/>
          <w:lang w:eastAsia="zh-CN"/>
        </w:rPr>
        <w:t>的</w:t>
      </w:r>
      <w:r w:rsidR="00DD433C" w:rsidRPr="002518DE">
        <w:rPr>
          <w:rFonts w:eastAsia="宋体"/>
          <w:sz w:val="20"/>
          <w:szCs w:val="20"/>
          <w:lang w:eastAsia="zh-CN"/>
        </w:rPr>
        <w:t>名古屋议定书同业交流群研讨会</w:t>
      </w:r>
      <w:r w:rsidR="00DD433C" w:rsidRPr="002518DE">
        <w:rPr>
          <w:rFonts w:eastAsia="宋体"/>
          <w:sz w:val="20"/>
          <w:szCs w:val="20"/>
          <w:lang w:eastAsia="zh-CN"/>
        </w:rPr>
        <w:t>(</w:t>
      </w:r>
      <w:r w:rsidR="00DD433C" w:rsidRPr="002518DE">
        <w:rPr>
          <w:rFonts w:eastAsia="宋体"/>
          <w:sz w:val="20"/>
          <w:szCs w:val="20"/>
          <w:lang w:eastAsia="zh-CN"/>
        </w:rPr>
        <w:t>土耳其，</w:t>
      </w:r>
      <w:r w:rsidR="00DD433C" w:rsidRPr="002518DE">
        <w:rPr>
          <w:rFonts w:eastAsia="宋体"/>
          <w:sz w:val="20"/>
          <w:szCs w:val="20"/>
          <w:lang w:eastAsia="zh-CN"/>
        </w:rPr>
        <w:t>2019</w:t>
      </w:r>
      <w:r w:rsidR="00DD433C" w:rsidRPr="002518DE">
        <w:rPr>
          <w:rFonts w:eastAsia="宋体"/>
          <w:sz w:val="20"/>
          <w:szCs w:val="20"/>
          <w:lang w:eastAsia="zh-CN"/>
        </w:rPr>
        <w:t>年</w:t>
      </w:r>
      <w:r w:rsidR="00DD433C" w:rsidRPr="002518DE">
        <w:rPr>
          <w:rFonts w:eastAsia="宋体"/>
          <w:sz w:val="20"/>
          <w:szCs w:val="20"/>
          <w:lang w:eastAsia="zh-CN"/>
        </w:rPr>
        <w:t>4</w:t>
      </w:r>
      <w:r w:rsidR="00DD433C" w:rsidRPr="002518DE">
        <w:rPr>
          <w:rFonts w:eastAsia="宋体"/>
          <w:sz w:val="20"/>
          <w:szCs w:val="20"/>
          <w:lang w:eastAsia="zh-CN"/>
        </w:rPr>
        <w:t>月</w:t>
      </w:r>
      <w:r w:rsidR="00DD433C" w:rsidRPr="002518DE">
        <w:rPr>
          <w:rFonts w:eastAsia="宋体"/>
          <w:sz w:val="20"/>
          <w:szCs w:val="20"/>
          <w:lang w:eastAsia="zh-CN"/>
        </w:rPr>
        <w:t>)</w:t>
      </w:r>
      <w:r w:rsidR="00DD433C" w:rsidRPr="002518DE">
        <w:rPr>
          <w:rFonts w:eastAsia="宋体"/>
          <w:sz w:val="20"/>
          <w:szCs w:val="20"/>
          <w:lang w:eastAsia="zh-CN"/>
        </w:rPr>
        <w:t>；第十二次获取和惠益分享泛非研讨会</w:t>
      </w:r>
      <w:r w:rsidR="00DD433C" w:rsidRPr="002518DE">
        <w:rPr>
          <w:rFonts w:eastAsia="宋体"/>
          <w:sz w:val="20"/>
          <w:szCs w:val="20"/>
          <w:lang w:eastAsia="zh-CN"/>
        </w:rPr>
        <w:t>(</w:t>
      </w:r>
      <w:r w:rsidR="00DD433C" w:rsidRPr="002518DE">
        <w:rPr>
          <w:rFonts w:eastAsia="宋体"/>
          <w:sz w:val="20"/>
          <w:szCs w:val="20"/>
          <w:lang w:eastAsia="zh-CN"/>
        </w:rPr>
        <w:t>南非，</w:t>
      </w:r>
      <w:r w:rsidR="00DD433C" w:rsidRPr="002518DE">
        <w:rPr>
          <w:rFonts w:eastAsia="宋体"/>
          <w:sz w:val="20"/>
          <w:szCs w:val="20"/>
          <w:lang w:eastAsia="zh-CN"/>
        </w:rPr>
        <w:t>2019</w:t>
      </w:r>
      <w:r w:rsidR="00DD433C" w:rsidRPr="002518DE">
        <w:rPr>
          <w:rFonts w:eastAsia="宋体"/>
          <w:sz w:val="20"/>
          <w:szCs w:val="20"/>
          <w:lang w:eastAsia="zh-CN"/>
        </w:rPr>
        <w:t>年</w:t>
      </w:r>
      <w:r w:rsidR="00DD433C" w:rsidRPr="002518DE">
        <w:rPr>
          <w:rFonts w:eastAsia="宋体"/>
          <w:sz w:val="20"/>
          <w:szCs w:val="20"/>
          <w:lang w:eastAsia="zh-CN"/>
        </w:rPr>
        <w:t>9</w:t>
      </w:r>
      <w:r w:rsidR="00DD433C" w:rsidRPr="002518DE">
        <w:rPr>
          <w:rFonts w:eastAsia="宋体"/>
          <w:sz w:val="20"/>
          <w:szCs w:val="20"/>
          <w:lang w:eastAsia="zh-CN"/>
        </w:rPr>
        <w:t>月</w:t>
      </w:r>
      <w:r w:rsidR="00DD433C" w:rsidRPr="002518DE">
        <w:rPr>
          <w:rFonts w:eastAsia="宋体"/>
          <w:sz w:val="20"/>
          <w:szCs w:val="20"/>
          <w:lang w:eastAsia="zh-CN"/>
        </w:rPr>
        <w:t>)</w:t>
      </w:r>
      <w:r w:rsidR="00DD433C" w:rsidRPr="002518DE">
        <w:rPr>
          <w:rFonts w:eastAsia="宋体"/>
          <w:sz w:val="20"/>
          <w:szCs w:val="20"/>
          <w:lang w:eastAsia="zh-CN"/>
        </w:rPr>
        <w:t>；在印度</w:t>
      </w:r>
      <w:r w:rsidR="00DD433C" w:rsidRPr="002518DE">
        <w:rPr>
          <w:rFonts w:eastAsia="宋体"/>
          <w:sz w:val="20"/>
          <w:szCs w:val="20"/>
          <w:lang w:eastAsia="zh-CN"/>
        </w:rPr>
        <w:t>(2018</w:t>
      </w:r>
      <w:r w:rsidR="00DD433C" w:rsidRPr="002518DE">
        <w:rPr>
          <w:rFonts w:eastAsia="宋体"/>
          <w:sz w:val="20"/>
          <w:szCs w:val="20"/>
          <w:lang w:eastAsia="zh-CN"/>
        </w:rPr>
        <w:t>年</w:t>
      </w:r>
      <w:r w:rsidR="00DD433C" w:rsidRPr="002518DE">
        <w:rPr>
          <w:rFonts w:eastAsia="宋体"/>
          <w:sz w:val="20"/>
          <w:szCs w:val="20"/>
          <w:lang w:eastAsia="zh-CN"/>
        </w:rPr>
        <w:t>12</w:t>
      </w:r>
      <w:r w:rsidR="00DD433C" w:rsidRPr="002518DE">
        <w:rPr>
          <w:rFonts w:eastAsia="宋体"/>
          <w:sz w:val="20"/>
          <w:szCs w:val="20"/>
          <w:lang w:eastAsia="zh-CN"/>
        </w:rPr>
        <w:t>月</w:t>
      </w:r>
      <w:r w:rsidR="00DD433C" w:rsidRPr="002518DE">
        <w:rPr>
          <w:rFonts w:eastAsia="宋体"/>
          <w:sz w:val="20"/>
          <w:szCs w:val="20"/>
          <w:lang w:eastAsia="zh-CN"/>
        </w:rPr>
        <w:t>)</w:t>
      </w:r>
      <w:r w:rsidR="00DD433C" w:rsidRPr="002518DE">
        <w:rPr>
          <w:rFonts w:eastAsia="宋体"/>
          <w:sz w:val="20"/>
          <w:szCs w:val="20"/>
          <w:lang w:eastAsia="zh-CN"/>
        </w:rPr>
        <w:t>和肯尼亚</w:t>
      </w:r>
      <w:r w:rsidR="00DD433C" w:rsidRPr="002518DE">
        <w:rPr>
          <w:rFonts w:eastAsia="宋体"/>
          <w:sz w:val="20"/>
          <w:szCs w:val="20"/>
          <w:lang w:eastAsia="zh-CN"/>
        </w:rPr>
        <w:t>(2019</w:t>
      </w:r>
      <w:r w:rsidR="00DD433C" w:rsidRPr="002518DE">
        <w:rPr>
          <w:rFonts w:eastAsia="宋体"/>
          <w:sz w:val="20"/>
          <w:szCs w:val="20"/>
          <w:lang w:eastAsia="zh-CN"/>
        </w:rPr>
        <w:t>年</w:t>
      </w:r>
      <w:r w:rsidR="00DD433C" w:rsidRPr="002518DE">
        <w:rPr>
          <w:rFonts w:eastAsia="宋体"/>
          <w:sz w:val="20"/>
          <w:szCs w:val="20"/>
          <w:lang w:eastAsia="zh-CN"/>
        </w:rPr>
        <w:t>10</w:t>
      </w:r>
      <w:r w:rsidR="00DD433C" w:rsidRPr="002518DE">
        <w:rPr>
          <w:rFonts w:eastAsia="宋体"/>
          <w:sz w:val="20"/>
          <w:szCs w:val="20"/>
          <w:lang w:eastAsia="zh-CN"/>
        </w:rPr>
        <w:t>月</w:t>
      </w:r>
      <w:r w:rsidR="00DD433C" w:rsidRPr="002518DE">
        <w:rPr>
          <w:rFonts w:eastAsia="宋体"/>
          <w:sz w:val="20"/>
          <w:szCs w:val="20"/>
          <w:lang w:eastAsia="zh-CN"/>
        </w:rPr>
        <w:t>)</w:t>
      </w:r>
      <w:r w:rsidR="00DD433C" w:rsidRPr="002518DE">
        <w:rPr>
          <w:rFonts w:eastAsia="宋体"/>
          <w:sz w:val="20"/>
          <w:szCs w:val="20"/>
          <w:lang w:eastAsia="zh-CN"/>
        </w:rPr>
        <w:t>进行的获取和惠益分享信息交换所互操作性培训。</w:t>
      </w:r>
    </w:p>
  </w:footnote>
  <w:footnote w:id="6">
    <w:p w14:paraId="2C0595D3" w14:textId="235775BE" w:rsidR="006E0D54" w:rsidRPr="002518DE" w:rsidRDefault="006E0D54" w:rsidP="00010EB1">
      <w:pPr>
        <w:pStyle w:val="FootnoteText"/>
        <w:ind w:firstLine="0"/>
        <w:rPr>
          <w:sz w:val="20"/>
          <w:szCs w:val="20"/>
        </w:rPr>
      </w:pPr>
      <w:r w:rsidRPr="002518DE">
        <w:rPr>
          <w:rStyle w:val="FootnoteReference"/>
          <w:sz w:val="20"/>
          <w:szCs w:val="20"/>
        </w:rPr>
        <w:footnoteRef/>
      </w:r>
      <w:r w:rsidRPr="002518DE">
        <w:rPr>
          <w:sz w:val="20"/>
          <w:szCs w:val="20"/>
        </w:rPr>
        <w:t xml:space="preserve"> </w:t>
      </w:r>
      <w:hyperlink r:id="rId4" w:history="1">
        <w:r w:rsidRPr="002518DE">
          <w:rPr>
            <w:rStyle w:val="Hyperlink"/>
            <w:sz w:val="20"/>
            <w:szCs w:val="20"/>
          </w:rPr>
          <w:t>https://www.cbd.int/biobridge/</w:t>
        </w:r>
      </w:hyperlink>
      <w:r w:rsidR="00DD433C" w:rsidRPr="002518DE">
        <w:rPr>
          <w:sz w:val="20"/>
          <w:szCs w:val="20"/>
          <w:lang w:eastAsia="zh-CN"/>
        </w:rPr>
        <w:t>。</w:t>
      </w:r>
    </w:p>
  </w:footnote>
  <w:footnote w:id="7">
    <w:p w14:paraId="5D781AC2" w14:textId="487876D4" w:rsidR="00591F5C" w:rsidRPr="002518DE" w:rsidRDefault="00591F5C" w:rsidP="00010EB1">
      <w:pPr>
        <w:pStyle w:val="FootnoteText"/>
        <w:ind w:firstLine="0"/>
        <w:rPr>
          <w:kern w:val="22"/>
          <w:sz w:val="20"/>
          <w:szCs w:val="20"/>
          <w:lang w:eastAsia="zh-CN"/>
        </w:rPr>
      </w:pPr>
      <w:r w:rsidRPr="002518DE">
        <w:rPr>
          <w:rStyle w:val="FootnoteReference"/>
          <w:sz w:val="20"/>
          <w:szCs w:val="20"/>
        </w:rPr>
        <w:footnoteRef/>
      </w:r>
      <w:r w:rsidRPr="002518DE">
        <w:rPr>
          <w:sz w:val="20"/>
          <w:szCs w:val="20"/>
          <w:lang w:eastAsia="zh-CN"/>
        </w:rPr>
        <w:t xml:space="preserve"> </w:t>
      </w:r>
      <w:r w:rsidR="00DD433C" w:rsidRPr="002518DE">
        <w:rPr>
          <w:rFonts w:eastAsia="宋体"/>
          <w:kern w:val="22"/>
          <w:sz w:val="20"/>
          <w:szCs w:val="20"/>
          <w:lang w:eastAsia="zh-CN"/>
        </w:rPr>
        <w:t>有关所选提案的完整描述，见</w:t>
      </w:r>
      <w:r w:rsidR="001D56AA" w:rsidRPr="002518DE">
        <w:rPr>
          <w:rFonts w:eastAsia="宋体"/>
          <w:kern w:val="22"/>
          <w:sz w:val="20"/>
          <w:szCs w:val="20"/>
          <w:lang w:eastAsia="zh-CN"/>
        </w:rPr>
        <w:t>：</w:t>
      </w:r>
      <w:hyperlink r:id="rId5" w:history="1">
        <w:r w:rsidR="001D56AA" w:rsidRPr="002518DE">
          <w:rPr>
            <w:rStyle w:val="Hyperlink"/>
            <w:kern w:val="22"/>
            <w:sz w:val="20"/>
            <w:szCs w:val="20"/>
            <w:lang w:eastAsia="zh-CN"/>
          </w:rPr>
          <w:t>https://www.cbd.int/biobridge/projects/selected</w:t>
        </w:r>
      </w:hyperlink>
      <w:r w:rsidR="00DD433C" w:rsidRPr="002518DE">
        <w:rPr>
          <w:rStyle w:val="Hyperlink"/>
          <w:rFonts w:eastAsia="宋体"/>
          <w:color w:val="000080" w:themeColor="text1"/>
          <w:kern w:val="22"/>
          <w:sz w:val="20"/>
          <w:szCs w:val="20"/>
          <w:u w:val="none"/>
          <w:lang w:eastAsia="zh-CN"/>
        </w:rPr>
        <w:t>。</w:t>
      </w:r>
    </w:p>
  </w:footnote>
  <w:footnote w:id="8">
    <w:p w14:paraId="0E2B66CA" w14:textId="3A6DEF02" w:rsidR="002723B5" w:rsidRPr="002518DE" w:rsidRDefault="002723B5" w:rsidP="00010EB1">
      <w:pPr>
        <w:pStyle w:val="FootnoteText"/>
        <w:ind w:firstLine="0"/>
        <w:rPr>
          <w:sz w:val="20"/>
          <w:szCs w:val="20"/>
        </w:rPr>
      </w:pPr>
      <w:r w:rsidRPr="002518DE">
        <w:rPr>
          <w:rStyle w:val="FootnoteReference"/>
          <w:sz w:val="20"/>
          <w:szCs w:val="20"/>
        </w:rPr>
        <w:footnoteRef/>
      </w:r>
      <w:r w:rsidRPr="002518DE">
        <w:rPr>
          <w:sz w:val="20"/>
          <w:szCs w:val="20"/>
        </w:rPr>
        <w:t xml:space="preserve"> </w:t>
      </w:r>
      <w:hyperlink r:id="rId6" w:history="1">
        <w:r w:rsidRPr="002518DE">
          <w:rPr>
            <w:rStyle w:val="Hyperlink"/>
            <w:sz w:val="20"/>
            <w:szCs w:val="20"/>
          </w:rPr>
          <w:t>https://scbd.unssc.org/course/index.php?categoryid=4</w:t>
        </w:r>
      </w:hyperlink>
      <w:r w:rsidR="00DD433C" w:rsidRPr="002518DE">
        <w:rPr>
          <w:sz w:val="20"/>
          <w:szCs w:val="20"/>
          <w:lang w:eastAsia="zh-CN"/>
        </w:rPr>
        <w:t>。</w:t>
      </w:r>
    </w:p>
  </w:footnote>
  <w:footnote w:id="9">
    <w:p w14:paraId="5891885E" w14:textId="53854326" w:rsidR="00C92258" w:rsidRPr="002518DE" w:rsidRDefault="00C92258" w:rsidP="00010EB1">
      <w:pPr>
        <w:pStyle w:val="FootnoteText"/>
        <w:ind w:firstLine="0"/>
        <w:rPr>
          <w:sz w:val="20"/>
          <w:szCs w:val="20"/>
        </w:rPr>
      </w:pPr>
      <w:r w:rsidRPr="002518DE">
        <w:rPr>
          <w:rStyle w:val="FootnoteReference"/>
          <w:sz w:val="20"/>
          <w:szCs w:val="20"/>
        </w:rPr>
        <w:footnoteRef/>
      </w:r>
      <w:r w:rsidRPr="002518DE">
        <w:rPr>
          <w:sz w:val="20"/>
          <w:szCs w:val="20"/>
        </w:rPr>
        <w:t xml:space="preserve"> </w:t>
      </w:r>
      <w:hyperlink r:id="rId7" w:history="1">
        <w:r w:rsidRPr="002518DE">
          <w:rPr>
            <w:rStyle w:val="Hyperlink"/>
            <w:sz w:val="20"/>
            <w:szCs w:val="20"/>
          </w:rPr>
          <w:t>https://vimeo.com/263320356/513f748f8a</w:t>
        </w:r>
      </w:hyperlink>
      <w:r w:rsidR="00DD433C" w:rsidRPr="002518DE">
        <w:rPr>
          <w:sz w:val="20"/>
          <w:szCs w:val="20"/>
          <w:lang w:eastAsia="zh-CN"/>
        </w:rPr>
        <w:t>。</w:t>
      </w:r>
    </w:p>
  </w:footnote>
  <w:footnote w:id="10">
    <w:p w14:paraId="57A96C17" w14:textId="2676F047" w:rsidR="00717588" w:rsidRPr="002518DE" w:rsidRDefault="00717588" w:rsidP="00010EB1">
      <w:pPr>
        <w:pStyle w:val="FootnoteText"/>
        <w:ind w:firstLine="0"/>
        <w:rPr>
          <w:sz w:val="20"/>
          <w:szCs w:val="20"/>
        </w:rPr>
      </w:pPr>
      <w:r w:rsidRPr="002518DE">
        <w:rPr>
          <w:rStyle w:val="FootnoteReference"/>
          <w:sz w:val="20"/>
          <w:szCs w:val="20"/>
        </w:rPr>
        <w:footnoteRef/>
      </w:r>
      <w:r w:rsidRPr="002518DE">
        <w:rPr>
          <w:sz w:val="20"/>
          <w:szCs w:val="20"/>
        </w:rPr>
        <w:t xml:space="preserve"> </w:t>
      </w:r>
      <w:hyperlink r:id="rId8" w:history="1">
        <w:r w:rsidRPr="002518DE">
          <w:rPr>
            <w:rStyle w:val="Hyperlink"/>
            <w:sz w:val="20"/>
            <w:szCs w:val="20"/>
          </w:rPr>
          <w:t>https://www.youtube.com/watch?v=xJ0ZjpY0VQo</w:t>
        </w:r>
      </w:hyperlink>
      <w:r w:rsidR="00DD433C" w:rsidRPr="002518DE">
        <w:rPr>
          <w:sz w:val="20"/>
          <w:szCs w:val="20"/>
          <w:lang w:eastAsia="zh-CN"/>
        </w:rPr>
        <w:t>。</w:t>
      </w:r>
    </w:p>
  </w:footnote>
  <w:footnote w:id="11">
    <w:p w14:paraId="55EE0249" w14:textId="1F054CED" w:rsidR="008168AA" w:rsidRPr="002518DE" w:rsidRDefault="008168AA" w:rsidP="00F37E96">
      <w:pPr>
        <w:pStyle w:val="FootnoteText"/>
        <w:ind w:firstLine="0"/>
        <w:jc w:val="left"/>
        <w:rPr>
          <w:kern w:val="18"/>
          <w:sz w:val="20"/>
          <w:szCs w:val="20"/>
          <w:lang w:eastAsia="zh-CN"/>
        </w:rPr>
      </w:pPr>
      <w:r w:rsidRPr="002518DE">
        <w:rPr>
          <w:rStyle w:val="FootnoteReference"/>
          <w:kern w:val="18"/>
          <w:sz w:val="20"/>
          <w:szCs w:val="20"/>
        </w:rPr>
        <w:footnoteRef/>
      </w:r>
      <w:r w:rsidRPr="002518DE">
        <w:rPr>
          <w:kern w:val="18"/>
          <w:sz w:val="20"/>
          <w:szCs w:val="20"/>
          <w:lang w:eastAsia="zh-CN"/>
        </w:rPr>
        <w:t xml:space="preserve"> </w:t>
      </w:r>
      <w:r w:rsidR="00DD433C" w:rsidRPr="002518DE">
        <w:rPr>
          <w:rFonts w:eastAsia="宋体"/>
          <w:kern w:val="18"/>
          <w:sz w:val="20"/>
          <w:szCs w:val="20"/>
          <w:lang w:eastAsia="zh-CN"/>
        </w:rPr>
        <w:t>见</w:t>
      </w:r>
      <w:r w:rsidR="000C4267" w:rsidRPr="002518DE">
        <w:rPr>
          <w:sz w:val="20"/>
          <w:szCs w:val="20"/>
        </w:rPr>
        <w:fldChar w:fldCharType="begin"/>
      </w:r>
      <w:r w:rsidR="006576A1" w:rsidRPr="002518DE">
        <w:rPr>
          <w:sz w:val="20"/>
          <w:szCs w:val="20"/>
          <w:lang w:eastAsia="zh-CN"/>
        </w:rPr>
        <w:instrText>HYPERLINK "https://www.cbd.int/doc/c/ad17/76f8/cab36f3adfecf8328605e346/np-cbiac-2019-01-02-en.docx"</w:instrText>
      </w:r>
      <w:r w:rsidR="000C4267" w:rsidRPr="002518DE">
        <w:rPr>
          <w:sz w:val="20"/>
          <w:szCs w:val="20"/>
        </w:rPr>
      </w:r>
      <w:r w:rsidR="000C4267" w:rsidRPr="002518DE">
        <w:rPr>
          <w:sz w:val="20"/>
          <w:szCs w:val="20"/>
        </w:rPr>
        <w:fldChar w:fldCharType="separate"/>
      </w:r>
      <w:r w:rsidRPr="002518DE">
        <w:rPr>
          <w:rStyle w:val="Hyperlink"/>
          <w:kern w:val="18"/>
          <w:sz w:val="20"/>
          <w:szCs w:val="20"/>
          <w:lang w:eastAsia="zh-CN"/>
        </w:rPr>
        <w:t>CBD/</w:t>
      </w:r>
      <w:r w:rsidR="00DB6730" w:rsidRPr="002518DE">
        <w:rPr>
          <w:rStyle w:val="Hyperlink"/>
          <w:kern w:val="18"/>
          <w:sz w:val="20"/>
          <w:szCs w:val="20"/>
          <w:lang w:eastAsia="zh-CN"/>
        </w:rPr>
        <w:t>NP</w:t>
      </w:r>
      <w:r w:rsidRPr="002518DE">
        <w:rPr>
          <w:rStyle w:val="Hyperlink"/>
          <w:kern w:val="18"/>
          <w:sz w:val="20"/>
          <w:szCs w:val="20"/>
          <w:lang w:eastAsia="zh-CN"/>
        </w:rPr>
        <w:t>/CB-IAC/201</w:t>
      </w:r>
      <w:r w:rsidR="00990DEE" w:rsidRPr="002518DE">
        <w:rPr>
          <w:rStyle w:val="Hyperlink"/>
          <w:kern w:val="18"/>
          <w:sz w:val="20"/>
          <w:szCs w:val="20"/>
          <w:lang w:eastAsia="zh-CN"/>
        </w:rPr>
        <w:t>9</w:t>
      </w:r>
      <w:r w:rsidRPr="002518DE">
        <w:rPr>
          <w:rStyle w:val="Hyperlink"/>
          <w:kern w:val="18"/>
          <w:sz w:val="20"/>
          <w:szCs w:val="20"/>
          <w:lang w:eastAsia="zh-CN"/>
        </w:rPr>
        <w:t>/</w:t>
      </w:r>
      <w:r w:rsidR="00DB6730" w:rsidRPr="002518DE">
        <w:rPr>
          <w:rStyle w:val="Hyperlink"/>
          <w:kern w:val="18"/>
          <w:sz w:val="20"/>
          <w:szCs w:val="20"/>
          <w:lang w:eastAsia="zh-CN"/>
        </w:rPr>
        <w:t>1/</w:t>
      </w:r>
      <w:r w:rsidR="00F35D54" w:rsidRPr="002518DE">
        <w:rPr>
          <w:rStyle w:val="Hyperlink"/>
          <w:kern w:val="18"/>
          <w:sz w:val="20"/>
          <w:szCs w:val="20"/>
          <w:lang w:eastAsia="zh-CN"/>
        </w:rPr>
        <w:t>2</w:t>
      </w:r>
      <w:r w:rsidR="000C4267" w:rsidRPr="002518DE">
        <w:rPr>
          <w:rStyle w:val="Hyperlink"/>
          <w:kern w:val="18"/>
          <w:sz w:val="20"/>
          <w:szCs w:val="20"/>
          <w:lang w:eastAsia="zh-CN"/>
        </w:rPr>
        <w:fldChar w:fldCharType="end"/>
      </w:r>
      <w:r w:rsidR="00DD433C" w:rsidRPr="002518DE">
        <w:rPr>
          <w:rStyle w:val="Hyperlink"/>
          <w:rFonts w:eastAsia="宋体"/>
          <w:color w:val="000080" w:themeColor="text1"/>
          <w:kern w:val="18"/>
          <w:sz w:val="20"/>
          <w:szCs w:val="20"/>
          <w:u w:val="none"/>
          <w:lang w:eastAsia="zh-CN"/>
        </w:rPr>
        <w:t>。</w:t>
      </w:r>
    </w:p>
  </w:footnote>
  <w:footnote w:id="12">
    <w:p w14:paraId="26DA7DEB" w14:textId="5B8BFDDB" w:rsidR="008168AA" w:rsidRPr="002518DE" w:rsidRDefault="008168AA" w:rsidP="00F37E96">
      <w:pPr>
        <w:pStyle w:val="FootnoteText"/>
        <w:kinsoku w:val="0"/>
        <w:overflowPunct w:val="0"/>
        <w:autoSpaceDE w:val="0"/>
        <w:autoSpaceDN w:val="0"/>
        <w:ind w:firstLine="0"/>
        <w:jc w:val="left"/>
        <w:rPr>
          <w:rFonts w:eastAsia="宋体"/>
          <w:spacing w:val="-2"/>
          <w:kern w:val="18"/>
          <w:sz w:val="20"/>
          <w:szCs w:val="20"/>
          <w:lang w:eastAsia="zh-CN"/>
        </w:rPr>
      </w:pPr>
      <w:r w:rsidRPr="002518DE">
        <w:rPr>
          <w:rStyle w:val="FootnoteReference"/>
          <w:kern w:val="18"/>
          <w:sz w:val="20"/>
          <w:szCs w:val="20"/>
        </w:rPr>
        <w:footnoteRef/>
      </w:r>
      <w:r w:rsidRPr="002518DE">
        <w:rPr>
          <w:kern w:val="18"/>
          <w:sz w:val="20"/>
          <w:szCs w:val="20"/>
          <w:lang w:eastAsia="zh-CN"/>
        </w:rPr>
        <w:t xml:space="preserve"> </w:t>
      </w:r>
      <w:r w:rsidR="00DD433C" w:rsidRPr="002518DE">
        <w:rPr>
          <w:rFonts w:eastAsia="宋体"/>
          <w:spacing w:val="-2"/>
          <w:kern w:val="18"/>
          <w:sz w:val="20"/>
          <w:szCs w:val="20"/>
          <w:lang w:eastAsia="zh-CN"/>
        </w:rPr>
        <w:t>捐助</w:t>
      </w:r>
      <w:r w:rsidR="00CA4E4F" w:rsidRPr="002518DE">
        <w:rPr>
          <w:rFonts w:eastAsia="宋体"/>
          <w:spacing w:val="-2"/>
          <w:kern w:val="18"/>
          <w:sz w:val="20"/>
          <w:szCs w:val="20"/>
          <w:lang w:eastAsia="zh-CN"/>
        </w:rPr>
        <w:t>方</w:t>
      </w:r>
      <w:r w:rsidR="00DD433C" w:rsidRPr="002518DE">
        <w:rPr>
          <w:rFonts w:eastAsia="宋体"/>
          <w:spacing w:val="-2"/>
          <w:kern w:val="18"/>
          <w:sz w:val="20"/>
          <w:szCs w:val="20"/>
          <w:lang w:eastAsia="zh-CN"/>
        </w:rPr>
        <w:t>使用不同的术语反映项目的状况。为本分析的目的，项目状况分为以下几类：拟议、已批准、正在进行和已完成。</w:t>
      </w:r>
      <w:r w:rsidR="007F01B9" w:rsidRPr="002518DE">
        <w:rPr>
          <w:rFonts w:eastAsia="宋体"/>
          <w:spacing w:val="-2"/>
          <w:kern w:val="18"/>
          <w:sz w:val="20"/>
          <w:szCs w:val="20"/>
          <w:lang w:eastAsia="zh-CN"/>
        </w:rPr>
        <w:t>“</w:t>
      </w:r>
      <w:r w:rsidR="00DD433C" w:rsidRPr="002518DE">
        <w:rPr>
          <w:rFonts w:eastAsia="宋体"/>
          <w:spacing w:val="-2"/>
          <w:kern w:val="18"/>
          <w:sz w:val="20"/>
          <w:szCs w:val="20"/>
          <w:lang w:eastAsia="zh-CN"/>
        </w:rPr>
        <w:t>拟议</w:t>
      </w:r>
      <w:r w:rsidR="007F01B9" w:rsidRPr="002518DE">
        <w:rPr>
          <w:rFonts w:eastAsia="宋体"/>
          <w:spacing w:val="-2"/>
          <w:kern w:val="18"/>
          <w:sz w:val="20"/>
          <w:szCs w:val="20"/>
          <w:lang w:eastAsia="zh-CN"/>
        </w:rPr>
        <w:t>”</w:t>
      </w:r>
      <w:r w:rsidR="00DD433C" w:rsidRPr="002518DE">
        <w:rPr>
          <w:rFonts w:eastAsia="宋体"/>
          <w:spacing w:val="-2"/>
          <w:kern w:val="18"/>
          <w:sz w:val="20"/>
          <w:szCs w:val="20"/>
          <w:lang w:eastAsia="zh-CN"/>
        </w:rPr>
        <w:t>是指概念已经形成但尚未提交捐助方的项目，或者已经提交但尚未被接受</w:t>
      </w:r>
      <w:r w:rsidR="00DD433C" w:rsidRPr="002518DE">
        <w:rPr>
          <w:rFonts w:eastAsia="宋体"/>
          <w:spacing w:val="-2"/>
          <w:kern w:val="18"/>
          <w:sz w:val="20"/>
          <w:szCs w:val="20"/>
          <w:lang w:eastAsia="zh-CN"/>
        </w:rPr>
        <w:t>/</w:t>
      </w:r>
      <w:r w:rsidR="00DD433C" w:rsidRPr="002518DE">
        <w:rPr>
          <w:rFonts w:eastAsia="宋体"/>
          <w:spacing w:val="-2"/>
          <w:kern w:val="18"/>
          <w:sz w:val="20"/>
          <w:szCs w:val="20"/>
          <w:lang w:eastAsia="zh-CN"/>
        </w:rPr>
        <w:t>批准的项目。</w:t>
      </w:r>
      <w:r w:rsidR="00DD433C" w:rsidRPr="002518DE">
        <w:rPr>
          <w:rFonts w:eastAsia="宋体"/>
          <w:spacing w:val="-2"/>
          <w:kern w:val="18"/>
          <w:sz w:val="20"/>
          <w:szCs w:val="20"/>
          <w:lang w:eastAsia="zh-CN"/>
        </w:rPr>
        <w:t>“</w:t>
      </w:r>
      <w:r w:rsidR="00DD433C" w:rsidRPr="002518DE">
        <w:rPr>
          <w:rFonts w:eastAsia="宋体"/>
          <w:spacing w:val="-2"/>
          <w:kern w:val="18"/>
          <w:sz w:val="20"/>
          <w:szCs w:val="20"/>
          <w:lang w:eastAsia="zh-CN"/>
        </w:rPr>
        <w:t>已批准</w:t>
      </w:r>
      <w:r w:rsidR="00DD433C" w:rsidRPr="002518DE">
        <w:rPr>
          <w:rFonts w:eastAsia="宋体"/>
          <w:spacing w:val="-2"/>
          <w:kern w:val="18"/>
          <w:sz w:val="20"/>
          <w:szCs w:val="20"/>
          <w:lang w:eastAsia="zh-CN"/>
        </w:rPr>
        <w:t>”</w:t>
      </w:r>
      <w:r w:rsidR="00DD433C" w:rsidRPr="002518DE">
        <w:rPr>
          <w:rFonts w:eastAsia="宋体"/>
          <w:spacing w:val="-2"/>
          <w:kern w:val="18"/>
          <w:sz w:val="20"/>
          <w:szCs w:val="20"/>
          <w:lang w:eastAsia="zh-CN"/>
        </w:rPr>
        <w:t>是指其概念或文件原则上已被捐助方接受并正在被拟订成为正式项目文件的项目。</w:t>
      </w:r>
      <w:r w:rsidR="00DD433C" w:rsidRPr="002518DE">
        <w:rPr>
          <w:rFonts w:eastAsia="宋体"/>
          <w:spacing w:val="-2"/>
          <w:kern w:val="18"/>
          <w:sz w:val="20"/>
          <w:szCs w:val="20"/>
          <w:lang w:eastAsia="zh-CN"/>
        </w:rPr>
        <w:t>“</w:t>
      </w:r>
      <w:r w:rsidR="00DD433C" w:rsidRPr="002518DE">
        <w:rPr>
          <w:rFonts w:eastAsia="宋体"/>
          <w:spacing w:val="-2"/>
          <w:kern w:val="18"/>
          <w:sz w:val="20"/>
          <w:szCs w:val="20"/>
          <w:lang w:eastAsia="zh-CN"/>
        </w:rPr>
        <w:t>正在进行</w:t>
      </w:r>
      <w:r w:rsidR="00DD433C" w:rsidRPr="002518DE">
        <w:rPr>
          <w:rFonts w:eastAsia="宋体"/>
          <w:spacing w:val="-2"/>
          <w:kern w:val="18"/>
          <w:sz w:val="20"/>
          <w:szCs w:val="20"/>
          <w:lang w:eastAsia="zh-CN"/>
        </w:rPr>
        <w:t>”</w:t>
      </w:r>
      <w:r w:rsidR="00DD433C" w:rsidRPr="002518DE">
        <w:rPr>
          <w:rFonts w:eastAsia="宋体"/>
          <w:spacing w:val="-2"/>
          <w:kern w:val="18"/>
          <w:sz w:val="20"/>
          <w:szCs w:val="20"/>
          <w:lang w:eastAsia="zh-CN"/>
        </w:rPr>
        <w:t>是指正在实施的项目，</w:t>
      </w:r>
      <w:r w:rsidR="00DD433C" w:rsidRPr="002518DE">
        <w:rPr>
          <w:rFonts w:eastAsia="宋体"/>
          <w:spacing w:val="-2"/>
          <w:kern w:val="18"/>
          <w:sz w:val="20"/>
          <w:szCs w:val="20"/>
          <w:lang w:eastAsia="zh-CN"/>
        </w:rPr>
        <w:t>“</w:t>
      </w:r>
      <w:r w:rsidR="00DD433C" w:rsidRPr="002518DE">
        <w:rPr>
          <w:rFonts w:eastAsia="宋体"/>
          <w:spacing w:val="-2"/>
          <w:kern w:val="18"/>
          <w:sz w:val="20"/>
          <w:szCs w:val="20"/>
          <w:lang w:eastAsia="zh-CN"/>
        </w:rPr>
        <w:t>已完成</w:t>
      </w:r>
      <w:r w:rsidR="00DD433C" w:rsidRPr="002518DE">
        <w:rPr>
          <w:rFonts w:eastAsia="宋体"/>
          <w:spacing w:val="-2"/>
          <w:kern w:val="18"/>
          <w:sz w:val="20"/>
          <w:szCs w:val="20"/>
          <w:lang w:eastAsia="zh-CN"/>
        </w:rPr>
        <w:t>”</w:t>
      </w:r>
      <w:r w:rsidR="00DD433C" w:rsidRPr="002518DE">
        <w:rPr>
          <w:rFonts w:eastAsia="宋体"/>
          <w:spacing w:val="-2"/>
          <w:kern w:val="18"/>
          <w:sz w:val="20"/>
          <w:szCs w:val="20"/>
          <w:lang w:eastAsia="zh-CN"/>
        </w:rPr>
        <w:t>指的是已经完成的项目。</w:t>
      </w:r>
    </w:p>
  </w:footnote>
  <w:footnote w:id="13">
    <w:p w14:paraId="2C1AD283" w14:textId="5215DA2D" w:rsidR="008168AA" w:rsidRPr="002518DE" w:rsidRDefault="008168AA" w:rsidP="00F37E96">
      <w:pPr>
        <w:pStyle w:val="FootnoteText"/>
        <w:kinsoku w:val="0"/>
        <w:overflowPunct w:val="0"/>
        <w:autoSpaceDE w:val="0"/>
        <w:autoSpaceDN w:val="0"/>
        <w:ind w:firstLine="0"/>
        <w:jc w:val="left"/>
        <w:rPr>
          <w:kern w:val="18"/>
          <w:sz w:val="20"/>
          <w:szCs w:val="20"/>
          <w:lang w:eastAsia="zh-CN"/>
        </w:rPr>
      </w:pPr>
      <w:r w:rsidRPr="002518DE">
        <w:rPr>
          <w:rStyle w:val="FootnoteReference"/>
          <w:kern w:val="18"/>
          <w:sz w:val="20"/>
          <w:szCs w:val="20"/>
        </w:rPr>
        <w:footnoteRef/>
      </w:r>
      <w:r w:rsidRPr="002518DE">
        <w:rPr>
          <w:kern w:val="18"/>
          <w:sz w:val="20"/>
          <w:szCs w:val="20"/>
          <w:lang w:eastAsia="zh-CN"/>
        </w:rPr>
        <w:t xml:space="preserve"> </w:t>
      </w:r>
      <w:r w:rsidR="009C0511" w:rsidRPr="002518DE">
        <w:rPr>
          <w:rFonts w:eastAsia="宋体"/>
          <w:kern w:val="18"/>
          <w:sz w:val="20"/>
          <w:szCs w:val="20"/>
          <w:lang w:eastAsia="zh-CN"/>
        </w:rPr>
        <w:t>为本文件目的，分析是基于核心资金的现有信息，不包括共同供资或实物捐助。必须指出，在某些情况下，共同供资可能等于或超过核心供资。</w:t>
      </w:r>
    </w:p>
  </w:footnote>
  <w:footnote w:id="14">
    <w:p w14:paraId="1C0ABFF6" w14:textId="7E7EDAA5" w:rsidR="008168AA" w:rsidRPr="002518DE" w:rsidRDefault="008168AA" w:rsidP="00F37E96">
      <w:pPr>
        <w:pStyle w:val="FootnoteText"/>
        <w:kinsoku w:val="0"/>
        <w:overflowPunct w:val="0"/>
        <w:autoSpaceDE w:val="0"/>
        <w:autoSpaceDN w:val="0"/>
        <w:ind w:firstLine="0"/>
        <w:jc w:val="left"/>
        <w:rPr>
          <w:rFonts w:eastAsia="宋体"/>
          <w:kern w:val="18"/>
          <w:sz w:val="20"/>
          <w:szCs w:val="20"/>
          <w:lang w:eastAsia="zh-CN"/>
        </w:rPr>
      </w:pPr>
      <w:r w:rsidRPr="002518DE">
        <w:rPr>
          <w:rStyle w:val="FootnoteReference"/>
          <w:kern w:val="18"/>
          <w:sz w:val="20"/>
          <w:szCs w:val="20"/>
        </w:rPr>
        <w:footnoteRef/>
      </w:r>
      <w:r w:rsidRPr="002518DE">
        <w:rPr>
          <w:kern w:val="18"/>
          <w:sz w:val="20"/>
          <w:szCs w:val="20"/>
          <w:lang w:eastAsia="zh-CN"/>
        </w:rPr>
        <w:t xml:space="preserve"> </w:t>
      </w:r>
      <w:r w:rsidR="009C0511" w:rsidRPr="002518DE">
        <w:rPr>
          <w:rFonts w:eastAsia="宋体"/>
          <w:kern w:val="18"/>
          <w:sz w:val="20"/>
          <w:szCs w:val="20"/>
          <w:lang w:eastAsia="zh-CN"/>
        </w:rPr>
        <w:t>在第</w:t>
      </w:r>
      <w:r w:rsidR="009C0511" w:rsidRPr="002518DE">
        <w:rPr>
          <w:rFonts w:eastAsia="宋体"/>
          <w:kern w:val="18"/>
          <w:sz w:val="20"/>
          <w:szCs w:val="20"/>
          <w:lang w:eastAsia="zh-CN"/>
        </w:rPr>
        <w:t>NP-1/8</w:t>
      </w:r>
      <w:r w:rsidR="009C0511" w:rsidRPr="002518DE">
        <w:rPr>
          <w:rFonts w:eastAsia="宋体"/>
          <w:kern w:val="18"/>
          <w:sz w:val="20"/>
          <w:szCs w:val="20"/>
          <w:lang w:eastAsia="zh-CN"/>
        </w:rPr>
        <w:t>号决定，作为名古屋议定书缔约方会议的缔约方大会通过一项能力建设和发展战略框架，以支持《名古屋议定书》的执行</w:t>
      </w:r>
      <w:r w:rsidR="009C0511" w:rsidRPr="002518DE">
        <w:rPr>
          <w:rFonts w:eastAsia="宋体"/>
          <w:kern w:val="18"/>
          <w:sz w:val="20"/>
          <w:szCs w:val="20"/>
          <w:lang w:eastAsia="zh-CN"/>
        </w:rPr>
        <w:t>(</w:t>
      </w:r>
      <w:r w:rsidR="009C0511" w:rsidRPr="002518DE">
        <w:rPr>
          <w:rFonts w:eastAsia="宋体"/>
          <w:kern w:val="18"/>
          <w:sz w:val="20"/>
          <w:szCs w:val="20"/>
          <w:lang w:eastAsia="zh-CN"/>
        </w:rPr>
        <w:t>决定第</w:t>
      </w:r>
      <w:r w:rsidR="009C0511" w:rsidRPr="002518DE">
        <w:rPr>
          <w:rFonts w:eastAsia="宋体"/>
          <w:kern w:val="18"/>
          <w:sz w:val="20"/>
          <w:szCs w:val="20"/>
          <w:lang w:eastAsia="zh-CN"/>
        </w:rPr>
        <w:t>1</w:t>
      </w:r>
      <w:r w:rsidR="009C0511" w:rsidRPr="002518DE">
        <w:rPr>
          <w:rFonts w:eastAsia="宋体"/>
          <w:kern w:val="18"/>
          <w:sz w:val="20"/>
          <w:szCs w:val="20"/>
          <w:lang w:eastAsia="zh-CN"/>
        </w:rPr>
        <w:t>段和附件一</w:t>
      </w:r>
      <w:r w:rsidR="009C0511" w:rsidRPr="002518DE">
        <w:rPr>
          <w:rFonts w:eastAsia="宋体"/>
          <w:kern w:val="18"/>
          <w:sz w:val="20"/>
          <w:szCs w:val="20"/>
          <w:lang w:eastAsia="zh-CN"/>
        </w:rPr>
        <w:t>)</w:t>
      </w:r>
      <w:r w:rsidR="009C0511" w:rsidRPr="002518DE">
        <w:rPr>
          <w:rFonts w:eastAsia="宋体"/>
          <w:kern w:val="18"/>
          <w:sz w:val="20"/>
          <w:szCs w:val="20"/>
          <w:lang w:eastAsia="zh-CN"/>
        </w:rPr>
        <w:t>。该框架确定了能力建设和发展的五个关键领域。</w:t>
      </w:r>
    </w:p>
  </w:footnote>
  <w:footnote w:id="15">
    <w:p w14:paraId="63730812" w14:textId="360B52AC" w:rsidR="008168AA" w:rsidRPr="002518DE" w:rsidRDefault="008168AA" w:rsidP="002B792F">
      <w:pPr>
        <w:pStyle w:val="FootnoteText"/>
        <w:kinsoku w:val="0"/>
        <w:overflowPunct w:val="0"/>
        <w:autoSpaceDE w:val="0"/>
        <w:autoSpaceDN w:val="0"/>
        <w:ind w:firstLine="0"/>
        <w:jc w:val="left"/>
        <w:rPr>
          <w:rFonts w:eastAsia="宋体"/>
          <w:kern w:val="18"/>
          <w:sz w:val="20"/>
          <w:szCs w:val="20"/>
          <w:lang w:eastAsia="zh-CN"/>
        </w:rPr>
      </w:pPr>
      <w:r w:rsidRPr="002518DE">
        <w:rPr>
          <w:rStyle w:val="FootnoteReference"/>
          <w:kern w:val="18"/>
          <w:sz w:val="20"/>
          <w:szCs w:val="20"/>
        </w:rPr>
        <w:footnoteRef/>
      </w:r>
      <w:r w:rsidRPr="002518DE">
        <w:rPr>
          <w:kern w:val="18"/>
          <w:sz w:val="20"/>
          <w:szCs w:val="20"/>
          <w:lang w:eastAsia="zh-CN"/>
        </w:rPr>
        <w:t xml:space="preserve"> </w:t>
      </w:r>
      <w:r w:rsidR="005D5461" w:rsidRPr="002518DE">
        <w:rPr>
          <w:rFonts w:eastAsia="宋体"/>
          <w:kern w:val="18"/>
          <w:sz w:val="20"/>
          <w:szCs w:val="20"/>
          <w:lang w:eastAsia="zh-CN"/>
        </w:rPr>
        <w:t>做出的估计是</w:t>
      </w:r>
      <w:r w:rsidR="000D2DB5" w:rsidRPr="002518DE">
        <w:rPr>
          <w:rFonts w:eastAsia="宋体"/>
          <w:kern w:val="18"/>
          <w:sz w:val="20"/>
          <w:szCs w:val="20"/>
          <w:lang w:eastAsia="zh-CN"/>
        </w:rPr>
        <w:t>根据全球环境基金提交缔约方大会报告中公布的现有信息，从缔约方大会第十届会议</w:t>
      </w:r>
      <w:r w:rsidR="000D2DB5" w:rsidRPr="002518DE">
        <w:rPr>
          <w:rFonts w:eastAsia="宋体"/>
          <w:kern w:val="18"/>
          <w:sz w:val="20"/>
          <w:szCs w:val="20"/>
          <w:lang w:eastAsia="zh-CN"/>
        </w:rPr>
        <w:t>(</w:t>
      </w:r>
      <w:r w:rsidR="000D2DB5" w:rsidRPr="002518DE">
        <w:rPr>
          <w:rFonts w:eastAsia="宋体"/>
          <w:kern w:val="18"/>
          <w:sz w:val="20"/>
          <w:szCs w:val="20"/>
          <w:lang w:eastAsia="zh-CN"/>
        </w:rPr>
        <w:t>通过《名古屋议定书》</w:t>
      </w:r>
      <w:r w:rsidR="000D2DB5" w:rsidRPr="002518DE">
        <w:rPr>
          <w:rFonts w:eastAsia="宋体"/>
          <w:kern w:val="18"/>
          <w:sz w:val="20"/>
          <w:szCs w:val="20"/>
          <w:lang w:eastAsia="zh-CN"/>
        </w:rPr>
        <w:t>)</w:t>
      </w:r>
      <w:r w:rsidR="000D2DB5" w:rsidRPr="002518DE">
        <w:rPr>
          <w:rFonts w:eastAsia="宋体"/>
          <w:kern w:val="18"/>
          <w:sz w:val="20"/>
          <w:szCs w:val="20"/>
          <w:lang w:eastAsia="zh-CN"/>
        </w:rPr>
        <w:t>到提交缔约方大会第十五届会议的报告草案。</w:t>
      </w:r>
    </w:p>
  </w:footnote>
  <w:footnote w:id="16">
    <w:p w14:paraId="0A4407E5" w14:textId="064E190F" w:rsidR="00FC63FE" w:rsidRPr="002518DE" w:rsidRDefault="00FC63FE" w:rsidP="00010EB1">
      <w:pPr>
        <w:pStyle w:val="FootnoteText"/>
        <w:ind w:firstLine="0"/>
        <w:rPr>
          <w:sz w:val="20"/>
          <w:szCs w:val="20"/>
        </w:rPr>
      </w:pPr>
      <w:r w:rsidRPr="002518DE">
        <w:rPr>
          <w:rStyle w:val="FootnoteReference"/>
          <w:sz w:val="20"/>
          <w:szCs w:val="20"/>
        </w:rPr>
        <w:footnoteRef/>
      </w:r>
      <w:r w:rsidRPr="002518DE">
        <w:rPr>
          <w:sz w:val="20"/>
          <w:szCs w:val="20"/>
        </w:rPr>
        <w:t xml:space="preserve"> </w:t>
      </w:r>
      <w:hyperlink r:id="rId9" w:history="1">
        <w:r w:rsidRPr="002518DE">
          <w:rPr>
            <w:rStyle w:val="Hyperlink"/>
            <w:sz w:val="20"/>
            <w:szCs w:val="20"/>
          </w:rPr>
          <w:t>https://www.abs-biotrade.info/</w:t>
        </w:r>
      </w:hyperlink>
      <w:r w:rsidR="000D2DB5" w:rsidRPr="002518DE">
        <w:rPr>
          <w:sz w:val="20"/>
          <w:szCs w:val="20"/>
          <w:lang w:eastAsia="zh-CN"/>
        </w:rPr>
        <w:t>。</w:t>
      </w:r>
    </w:p>
  </w:footnote>
  <w:footnote w:id="17">
    <w:p w14:paraId="1EB03843" w14:textId="42D069CA" w:rsidR="00AC3CFB" w:rsidRPr="002518DE" w:rsidRDefault="00AC3CFB" w:rsidP="00AC3CFB">
      <w:pPr>
        <w:keepLines/>
        <w:kinsoku w:val="0"/>
        <w:overflowPunct w:val="0"/>
        <w:autoSpaceDE w:val="0"/>
        <w:autoSpaceDN w:val="0"/>
        <w:spacing w:after="60"/>
        <w:jc w:val="left"/>
        <w:rPr>
          <w:rFonts w:eastAsia="宋体" w:cs="Times New Roman"/>
          <w:kern w:val="18"/>
          <w:sz w:val="20"/>
          <w:szCs w:val="20"/>
          <w:lang w:eastAsia="zh-CN"/>
        </w:rPr>
      </w:pPr>
      <w:r w:rsidRPr="002518DE">
        <w:rPr>
          <w:rStyle w:val="FootnoteReference"/>
          <w:rFonts w:cs="Times New Roman"/>
          <w:kern w:val="18"/>
          <w:sz w:val="20"/>
          <w:szCs w:val="20"/>
        </w:rPr>
        <w:footnoteRef/>
      </w:r>
      <w:r w:rsidR="000D2DB5" w:rsidRPr="002518DE">
        <w:rPr>
          <w:rFonts w:cs="Times New Roman"/>
          <w:kern w:val="18"/>
          <w:sz w:val="20"/>
          <w:szCs w:val="20"/>
          <w:lang w:eastAsia="zh-CN"/>
        </w:rPr>
        <w:t xml:space="preserve"> </w:t>
      </w:r>
      <w:r w:rsidR="000D2DB5" w:rsidRPr="002518DE">
        <w:rPr>
          <w:rFonts w:eastAsia="宋体" w:cs="Times New Roman"/>
          <w:bCs/>
          <w:kern w:val="18"/>
          <w:sz w:val="20"/>
          <w:szCs w:val="20"/>
          <w:lang w:eastAsia="zh-CN"/>
        </w:rPr>
        <w:t>获取和惠益分享</w:t>
      </w:r>
      <w:r w:rsidR="000D2DB5" w:rsidRPr="002518DE">
        <w:rPr>
          <w:rFonts w:eastAsia="宋体" w:cs="Times New Roman"/>
          <w:kern w:val="18"/>
          <w:sz w:val="20"/>
          <w:szCs w:val="20"/>
          <w:lang w:eastAsia="zh-CN"/>
        </w:rPr>
        <w:t>能力发展倡议通过其项目正在向</w:t>
      </w:r>
      <w:r w:rsidR="000D2DB5" w:rsidRPr="002518DE">
        <w:rPr>
          <w:rFonts w:eastAsia="宋体" w:cs="Times New Roman"/>
          <w:kern w:val="18"/>
          <w:sz w:val="20"/>
          <w:szCs w:val="20"/>
          <w:lang w:eastAsia="zh-CN"/>
        </w:rPr>
        <w:t>19</w:t>
      </w:r>
      <w:r w:rsidR="000D2DB5" w:rsidRPr="002518DE">
        <w:rPr>
          <w:rFonts w:eastAsia="宋体" w:cs="Times New Roman"/>
          <w:kern w:val="18"/>
          <w:sz w:val="20"/>
          <w:szCs w:val="20"/>
          <w:lang w:eastAsia="zh-CN"/>
        </w:rPr>
        <w:t>个国家提供直接国家支持。</w:t>
      </w:r>
    </w:p>
  </w:footnote>
  <w:footnote w:id="18">
    <w:p w14:paraId="696B1CA2" w14:textId="0FF06AA9" w:rsidR="00AC3CFB" w:rsidRPr="002518DE" w:rsidRDefault="00AC3CFB" w:rsidP="00AC3CFB">
      <w:pPr>
        <w:pStyle w:val="FootnoteText"/>
        <w:kinsoku w:val="0"/>
        <w:overflowPunct w:val="0"/>
        <w:autoSpaceDE w:val="0"/>
        <w:autoSpaceDN w:val="0"/>
        <w:ind w:firstLine="0"/>
        <w:jc w:val="left"/>
        <w:rPr>
          <w:kern w:val="18"/>
          <w:sz w:val="20"/>
          <w:szCs w:val="20"/>
          <w:lang w:eastAsia="zh-CN"/>
        </w:rPr>
      </w:pPr>
      <w:r w:rsidRPr="002518DE">
        <w:rPr>
          <w:rStyle w:val="FootnoteReference"/>
          <w:kern w:val="18"/>
          <w:sz w:val="20"/>
          <w:szCs w:val="20"/>
        </w:rPr>
        <w:footnoteRef/>
      </w:r>
      <w:r w:rsidRPr="002518DE">
        <w:rPr>
          <w:kern w:val="18"/>
          <w:sz w:val="20"/>
          <w:szCs w:val="20"/>
          <w:lang w:eastAsia="zh-CN"/>
        </w:rPr>
        <w:t xml:space="preserve"> </w:t>
      </w:r>
      <w:r w:rsidR="000D2DB5" w:rsidRPr="002518DE">
        <w:rPr>
          <w:rFonts w:eastAsia="宋体"/>
          <w:kern w:val="18"/>
          <w:sz w:val="20"/>
          <w:szCs w:val="20"/>
          <w:lang w:eastAsia="zh-CN"/>
        </w:rPr>
        <w:t>仅指由环境署实施并由国家政府机构直接执行的项目。</w:t>
      </w:r>
    </w:p>
  </w:footnote>
  <w:footnote w:id="19">
    <w:p w14:paraId="00E137AB" w14:textId="5AFB1F30" w:rsidR="00597D06" w:rsidRPr="002518DE" w:rsidRDefault="00597D06" w:rsidP="00010EB1">
      <w:pPr>
        <w:pStyle w:val="FootnoteText"/>
        <w:ind w:firstLine="0"/>
        <w:rPr>
          <w:sz w:val="20"/>
          <w:szCs w:val="20"/>
        </w:rPr>
      </w:pPr>
      <w:r w:rsidRPr="002518DE">
        <w:rPr>
          <w:rStyle w:val="FootnoteReference"/>
          <w:sz w:val="20"/>
          <w:szCs w:val="20"/>
        </w:rPr>
        <w:footnoteRef/>
      </w:r>
      <w:r w:rsidRPr="002518DE">
        <w:rPr>
          <w:sz w:val="20"/>
          <w:szCs w:val="20"/>
        </w:rPr>
        <w:t xml:space="preserve"> </w:t>
      </w:r>
      <w:hyperlink r:id="rId10" w:history="1">
        <w:r w:rsidR="00004D1E" w:rsidRPr="002518DE">
          <w:rPr>
            <w:rStyle w:val="Hyperlink"/>
            <w:sz w:val="20"/>
            <w:szCs w:val="20"/>
          </w:rPr>
          <w:t>https://absch.cbd.int/zh/</w:t>
        </w:r>
      </w:hyperlink>
      <w:r w:rsidR="00914836" w:rsidRPr="002518DE">
        <w:rPr>
          <w:sz w:val="20"/>
          <w:szCs w:val="20"/>
          <w:lang w:eastAsia="zh-CN"/>
        </w:rPr>
        <w:t>。</w:t>
      </w:r>
    </w:p>
  </w:footnote>
  <w:footnote w:id="20">
    <w:p w14:paraId="1986BBF4" w14:textId="77777777" w:rsidR="008E7EEB" w:rsidRPr="002518DE" w:rsidRDefault="008E7EEB" w:rsidP="008E7EEB">
      <w:pPr>
        <w:pStyle w:val="FootnoteText"/>
        <w:kinsoku w:val="0"/>
        <w:overflowPunct w:val="0"/>
        <w:autoSpaceDE w:val="0"/>
        <w:autoSpaceDN w:val="0"/>
        <w:ind w:firstLine="0"/>
        <w:jc w:val="left"/>
        <w:rPr>
          <w:rFonts w:eastAsia="宋体"/>
          <w:kern w:val="18"/>
          <w:sz w:val="20"/>
          <w:szCs w:val="20"/>
          <w:lang w:eastAsia="zh-CN"/>
        </w:rPr>
      </w:pPr>
      <w:r w:rsidRPr="002518DE">
        <w:rPr>
          <w:rStyle w:val="FootnoteReference"/>
          <w:kern w:val="18"/>
          <w:sz w:val="20"/>
          <w:szCs w:val="20"/>
        </w:rPr>
        <w:footnoteRef/>
      </w:r>
      <w:r w:rsidRPr="002518DE">
        <w:rPr>
          <w:kern w:val="18"/>
          <w:sz w:val="20"/>
          <w:szCs w:val="20"/>
          <w:lang w:eastAsia="zh-CN"/>
        </w:rPr>
        <w:t xml:space="preserve"> </w:t>
      </w:r>
      <w:r w:rsidRPr="002518DE">
        <w:rPr>
          <w:rFonts w:eastAsia="宋体"/>
          <w:kern w:val="18"/>
          <w:sz w:val="20"/>
          <w:szCs w:val="20"/>
          <w:lang w:eastAsia="zh-CN"/>
        </w:rPr>
        <w:t>能力建设工具和资源是那些主要意图是促进结构性学习、通过系统的指导步骤传授新知识和技能和</w:t>
      </w:r>
      <w:r w:rsidRPr="002518DE">
        <w:rPr>
          <w:rFonts w:eastAsia="宋体"/>
          <w:kern w:val="18"/>
          <w:sz w:val="20"/>
          <w:szCs w:val="20"/>
          <w:lang w:eastAsia="zh-CN"/>
        </w:rPr>
        <w:t>/</w:t>
      </w:r>
      <w:r w:rsidRPr="002518DE">
        <w:rPr>
          <w:rFonts w:eastAsia="宋体"/>
          <w:kern w:val="18"/>
          <w:sz w:val="20"/>
          <w:szCs w:val="20"/>
          <w:lang w:eastAsia="zh-CN"/>
        </w:rPr>
        <w:t>或就如何执行与获取和惠益分享有关的具体任务提供指导的工具和资源。</w:t>
      </w:r>
    </w:p>
  </w:footnote>
  <w:footnote w:id="21">
    <w:p w14:paraId="1C3F5761" w14:textId="5C4A15D5" w:rsidR="005221C0" w:rsidRPr="002518DE" w:rsidRDefault="005221C0" w:rsidP="005221C0">
      <w:pPr>
        <w:pStyle w:val="FootnoteText"/>
        <w:ind w:firstLine="0"/>
        <w:rPr>
          <w:sz w:val="20"/>
          <w:szCs w:val="20"/>
        </w:rPr>
      </w:pPr>
      <w:r w:rsidRPr="002518DE">
        <w:rPr>
          <w:rStyle w:val="FootnoteReference"/>
          <w:sz w:val="20"/>
          <w:szCs w:val="20"/>
        </w:rPr>
        <w:footnoteRef/>
      </w:r>
      <w:r w:rsidRPr="002518DE">
        <w:rPr>
          <w:sz w:val="20"/>
          <w:szCs w:val="20"/>
        </w:rPr>
        <w:t xml:space="preserve"> </w:t>
      </w:r>
      <w:hyperlink r:id="rId11" w:history="1">
        <w:r w:rsidR="002717F8" w:rsidRPr="002518DE">
          <w:rPr>
            <w:rStyle w:val="Hyperlink"/>
            <w:sz w:val="20"/>
            <w:szCs w:val="20"/>
          </w:rPr>
          <w:t>https://www.cbd.int/abs/doc/cepa-toolkit-zh.pdf</w:t>
        </w:r>
      </w:hyperlink>
      <w:r w:rsidR="009A3444" w:rsidRPr="002518DE">
        <w:rPr>
          <w:sz w:val="20"/>
          <w:szCs w:val="20"/>
          <w:lang w:eastAsia="zh-CN"/>
        </w:rPr>
        <w:t>。</w:t>
      </w:r>
    </w:p>
  </w:footnote>
  <w:footnote w:id="22">
    <w:p w14:paraId="1DD61F1B" w14:textId="7101847D" w:rsidR="003B48EE" w:rsidRPr="002518DE" w:rsidRDefault="003B48EE" w:rsidP="003B48EE">
      <w:pPr>
        <w:pStyle w:val="FootnoteText"/>
        <w:ind w:firstLine="0"/>
        <w:rPr>
          <w:sz w:val="20"/>
          <w:szCs w:val="20"/>
          <w:lang w:eastAsia="zh-CN"/>
        </w:rPr>
      </w:pPr>
      <w:r w:rsidRPr="002518DE">
        <w:rPr>
          <w:rStyle w:val="FootnoteReference"/>
          <w:sz w:val="20"/>
          <w:szCs w:val="20"/>
        </w:rPr>
        <w:footnoteRef/>
      </w:r>
      <w:r w:rsidRPr="002518DE">
        <w:rPr>
          <w:sz w:val="20"/>
          <w:szCs w:val="20"/>
          <w:lang w:eastAsia="zh-CN"/>
        </w:rPr>
        <w:t xml:space="preserve"> </w:t>
      </w:r>
      <w:r w:rsidR="00914836" w:rsidRPr="002518DE">
        <w:rPr>
          <w:rFonts w:eastAsia="宋体"/>
          <w:sz w:val="20"/>
          <w:szCs w:val="20"/>
          <w:lang w:eastAsia="zh-CN"/>
        </w:rPr>
        <w:t>还载于决定草案汇编</w:t>
      </w:r>
      <w:r w:rsidR="00914836" w:rsidRPr="002518DE">
        <w:rPr>
          <w:sz w:val="20"/>
          <w:szCs w:val="20"/>
          <w:lang w:eastAsia="zh-CN"/>
        </w:rPr>
        <w:t>CBD/NP/MOP/4/1/Add.5</w:t>
      </w:r>
      <w:r w:rsidR="00914836" w:rsidRPr="002518DE">
        <w:rPr>
          <w:sz w:val="20"/>
          <w:szCs w:val="20"/>
          <w:lang w:eastAsia="zh-CN"/>
        </w:rPr>
        <w:t>。</w:t>
      </w:r>
    </w:p>
  </w:footnote>
  <w:footnote w:id="23">
    <w:p w14:paraId="307849DE" w14:textId="753E6B02" w:rsidR="002243A5" w:rsidRPr="002518DE" w:rsidRDefault="002243A5" w:rsidP="002243A5">
      <w:pPr>
        <w:pStyle w:val="FootnoteText"/>
        <w:ind w:firstLine="0"/>
        <w:rPr>
          <w:sz w:val="20"/>
          <w:szCs w:val="20"/>
        </w:rPr>
      </w:pPr>
      <w:r w:rsidRPr="002518DE">
        <w:rPr>
          <w:rStyle w:val="FootnoteReference"/>
          <w:sz w:val="20"/>
          <w:szCs w:val="20"/>
        </w:rPr>
        <w:footnoteRef/>
      </w:r>
      <w:r w:rsidRPr="002518DE">
        <w:rPr>
          <w:sz w:val="20"/>
          <w:szCs w:val="20"/>
        </w:rPr>
        <w:t xml:space="preserve"> </w:t>
      </w:r>
      <w:hyperlink r:id="rId12" w:history="1">
        <w:r w:rsidR="00E979D3" w:rsidRPr="002518DE">
          <w:rPr>
            <w:rStyle w:val="Hyperlink"/>
            <w:sz w:val="20"/>
            <w:szCs w:val="20"/>
          </w:rPr>
          <w:t>https://www.cbd.int/abs/doc/cepa-toolkit-zh.pdf</w:t>
        </w:r>
      </w:hyperlink>
      <w:r w:rsidRPr="002518DE">
        <w:rPr>
          <w:sz w:val="20"/>
          <w:szCs w:val="20"/>
        </w:rPr>
        <w:t xml:space="preserve"> </w:t>
      </w:r>
      <w:r w:rsidR="009A3444" w:rsidRPr="002518DE">
        <w:rPr>
          <w:sz w:val="20"/>
          <w:szCs w:val="20"/>
          <w:lang w:eastAsia="zh-CN"/>
        </w:rPr>
        <w:t>。</w:t>
      </w:r>
    </w:p>
  </w:footnote>
  <w:footnote w:id="24">
    <w:p w14:paraId="207D8379" w14:textId="77777777" w:rsidR="002717F8" w:rsidRPr="002F3338" w:rsidRDefault="002717F8" w:rsidP="002717F8">
      <w:pPr>
        <w:pStyle w:val="FootnoteText"/>
        <w:ind w:firstLine="0"/>
        <w:jc w:val="left"/>
        <w:rPr>
          <w:kern w:val="18"/>
          <w:szCs w:val="18"/>
        </w:rPr>
      </w:pPr>
      <w:r w:rsidRPr="002518DE">
        <w:rPr>
          <w:rStyle w:val="FootnoteReference"/>
          <w:kern w:val="18"/>
          <w:sz w:val="20"/>
          <w:szCs w:val="20"/>
        </w:rPr>
        <w:footnoteRef/>
      </w:r>
      <w:r w:rsidRPr="002518DE">
        <w:rPr>
          <w:kern w:val="18"/>
          <w:sz w:val="20"/>
          <w:szCs w:val="20"/>
        </w:rPr>
        <w:t xml:space="preserve"> </w:t>
      </w:r>
      <w:proofErr w:type="spellStart"/>
      <w:r w:rsidRPr="002518DE">
        <w:rPr>
          <w:rFonts w:eastAsia="宋体"/>
          <w:kern w:val="18"/>
          <w:sz w:val="20"/>
          <w:szCs w:val="20"/>
        </w:rPr>
        <w:t>如第</w:t>
      </w:r>
      <w:proofErr w:type="spellEnd"/>
      <w:r w:rsidRPr="002518DE">
        <w:rPr>
          <w:kern w:val="18"/>
          <w:sz w:val="20"/>
          <w:szCs w:val="20"/>
        </w:rPr>
        <w:t>NP-1/9</w:t>
      </w:r>
      <w:proofErr w:type="spellStart"/>
      <w:r w:rsidRPr="002518DE">
        <w:rPr>
          <w:rFonts w:eastAsia="宋体"/>
          <w:kern w:val="18"/>
          <w:sz w:val="20"/>
          <w:szCs w:val="20"/>
        </w:rPr>
        <w:t>号决定所述</w:t>
      </w:r>
      <w:proofErr w:type="spellEnd"/>
      <w:r w:rsidRPr="002518DE">
        <w:rPr>
          <w:kern w:val="18"/>
          <w:sz w:val="20"/>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8AF2E" w14:textId="0D25EDAC" w:rsidR="008168AA" w:rsidRPr="00BF3DF8" w:rsidRDefault="008168AA" w:rsidP="000A6047">
    <w:pPr>
      <w:pStyle w:val="Header"/>
      <w:tabs>
        <w:tab w:val="clear" w:pos="4320"/>
        <w:tab w:val="clear" w:pos="8640"/>
      </w:tabs>
      <w:kinsoku w:val="0"/>
      <w:overflowPunct w:val="0"/>
      <w:autoSpaceDE w:val="0"/>
      <w:autoSpaceDN w:val="0"/>
      <w:jc w:val="left"/>
      <w:rPr>
        <w:noProof/>
        <w:kern w:val="22"/>
      </w:rPr>
    </w:pPr>
    <w:r w:rsidRPr="00BF3DF8">
      <w:rPr>
        <w:noProof/>
        <w:kern w:val="22"/>
      </w:rPr>
      <w:t>CBD/</w:t>
    </w:r>
    <w:r>
      <w:rPr>
        <w:noProof/>
        <w:kern w:val="22"/>
      </w:rPr>
      <w:t>NP</w:t>
    </w:r>
    <w:r w:rsidRPr="00BF3DF8">
      <w:rPr>
        <w:noProof/>
        <w:kern w:val="22"/>
      </w:rPr>
      <w:t>/</w:t>
    </w:r>
    <w:r>
      <w:rPr>
        <w:noProof/>
        <w:kern w:val="22"/>
      </w:rPr>
      <w:t>MOP</w:t>
    </w:r>
    <w:r w:rsidRPr="00BF3DF8">
      <w:rPr>
        <w:noProof/>
        <w:kern w:val="22"/>
      </w:rPr>
      <w:t>/</w:t>
    </w:r>
    <w:r>
      <w:rPr>
        <w:noProof/>
        <w:kern w:val="22"/>
      </w:rPr>
      <w:t>4</w:t>
    </w:r>
    <w:r w:rsidRPr="00BF3DF8">
      <w:rPr>
        <w:noProof/>
        <w:kern w:val="22"/>
      </w:rPr>
      <w:t>/</w:t>
    </w:r>
    <w:r w:rsidR="009B3B93">
      <w:rPr>
        <w:noProof/>
        <w:kern w:val="22"/>
      </w:rPr>
      <w:t>5</w:t>
    </w:r>
  </w:p>
  <w:p w14:paraId="07852845" w14:textId="77777777" w:rsidR="008168AA" w:rsidRPr="00BF3DF8" w:rsidRDefault="008168AA" w:rsidP="000A6047">
    <w:pPr>
      <w:pStyle w:val="Header"/>
      <w:tabs>
        <w:tab w:val="clear" w:pos="4320"/>
        <w:tab w:val="clear" w:pos="8640"/>
      </w:tabs>
      <w:kinsoku w:val="0"/>
      <w:overflowPunct w:val="0"/>
      <w:autoSpaceDE w:val="0"/>
      <w:autoSpaceDN w:val="0"/>
      <w:jc w:val="left"/>
      <w:rPr>
        <w:noProof/>
        <w:kern w:val="22"/>
      </w:rPr>
    </w:pPr>
    <w:r w:rsidRPr="00BF3DF8">
      <w:rPr>
        <w:noProof/>
        <w:kern w:val="22"/>
      </w:rPr>
      <w:t xml:space="preserve">Page </w:t>
    </w:r>
    <w:r w:rsidRPr="00BF3DF8">
      <w:rPr>
        <w:noProof/>
        <w:kern w:val="22"/>
      </w:rPr>
      <w:fldChar w:fldCharType="begin"/>
    </w:r>
    <w:r w:rsidRPr="00BF3DF8">
      <w:rPr>
        <w:noProof/>
        <w:kern w:val="22"/>
      </w:rPr>
      <w:instrText xml:space="preserve"> PAGE </w:instrText>
    </w:r>
    <w:r w:rsidRPr="00BF3DF8">
      <w:rPr>
        <w:noProof/>
        <w:kern w:val="22"/>
      </w:rPr>
      <w:fldChar w:fldCharType="separate"/>
    </w:r>
    <w:r>
      <w:rPr>
        <w:noProof/>
        <w:kern w:val="22"/>
      </w:rPr>
      <w:t>18</w:t>
    </w:r>
    <w:r w:rsidRPr="00BF3DF8">
      <w:rPr>
        <w:noProof/>
        <w:kern w:val="22"/>
      </w:rPr>
      <w:fldChar w:fldCharType="end"/>
    </w:r>
  </w:p>
  <w:p w14:paraId="1A668728" w14:textId="77777777" w:rsidR="008168AA" w:rsidRDefault="008168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45BA1" w14:textId="031B8866" w:rsidR="008168AA" w:rsidRPr="00BF3DF8" w:rsidRDefault="008168AA" w:rsidP="004A79C2">
    <w:pPr>
      <w:pStyle w:val="Header"/>
      <w:tabs>
        <w:tab w:val="clear" w:pos="4320"/>
        <w:tab w:val="clear" w:pos="8640"/>
      </w:tabs>
      <w:kinsoku w:val="0"/>
      <w:overflowPunct w:val="0"/>
      <w:autoSpaceDE w:val="0"/>
      <w:autoSpaceDN w:val="0"/>
      <w:jc w:val="right"/>
      <w:rPr>
        <w:kern w:val="22"/>
      </w:rPr>
    </w:pPr>
    <w:r w:rsidRPr="00BF3DF8">
      <w:rPr>
        <w:kern w:val="22"/>
      </w:rPr>
      <w:t>CBD/</w:t>
    </w:r>
    <w:r>
      <w:rPr>
        <w:kern w:val="22"/>
      </w:rPr>
      <w:t>NP</w:t>
    </w:r>
    <w:r w:rsidRPr="00BF3DF8">
      <w:rPr>
        <w:kern w:val="22"/>
      </w:rPr>
      <w:t>/</w:t>
    </w:r>
    <w:r>
      <w:rPr>
        <w:kern w:val="22"/>
      </w:rPr>
      <w:t>MOP</w:t>
    </w:r>
    <w:r w:rsidRPr="00BF3DF8">
      <w:rPr>
        <w:kern w:val="22"/>
      </w:rPr>
      <w:t>/</w:t>
    </w:r>
    <w:r w:rsidR="0054298B">
      <w:rPr>
        <w:kern w:val="22"/>
      </w:rPr>
      <w:t>4</w:t>
    </w:r>
    <w:r w:rsidRPr="00BF3DF8">
      <w:rPr>
        <w:kern w:val="22"/>
      </w:rPr>
      <w:t>/</w:t>
    </w:r>
    <w:r w:rsidR="009B3B93">
      <w:rPr>
        <w:kern w:val="22"/>
      </w:rPr>
      <w:t>5</w:t>
    </w:r>
  </w:p>
  <w:p w14:paraId="53EC117E" w14:textId="77777777" w:rsidR="008168AA" w:rsidRPr="004A79C2" w:rsidRDefault="008168AA" w:rsidP="00F37E96">
    <w:pPr>
      <w:pStyle w:val="Header"/>
      <w:tabs>
        <w:tab w:val="clear" w:pos="4320"/>
        <w:tab w:val="clear" w:pos="8640"/>
      </w:tabs>
      <w:kinsoku w:val="0"/>
      <w:overflowPunct w:val="0"/>
      <w:autoSpaceDE w:val="0"/>
      <w:autoSpaceDN w:val="0"/>
      <w:spacing w:after="240"/>
      <w:jc w:val="right"/>
      <w:rPr>
        <w:kern w:val="22"/>
      </w:rPr>
    </w:pPr>
    <w:r w:rsidRPr="00BF3DF8">
      <w:rPr>
        <w:kern w:val="22"/>
      </w:rPr>
      <w:t xml:space="preserve">Page </w:t>
    </w:r>
    <w:r w:rsidRPr="00BF3DF8">
      <w:rPr>
        <w:kern w:val="22"/>
      </w:rPr>
      <w:fldChar w:fldCharType="begin"/>
    </w:r>
    <w:r w:rsidRPr="00BF3DF8">
      <w:rPr>
        <w:kern w:val="22"/>
      </w:rPr>
      <w:instrText xml:space="preserve"> PAGE </w:instrText>
    </w:r>
    <w:r w:rsidRPr="00BF3DF8">
      <w:rPr>
        <w:kern w:val="22"/>
      </w:rPr>
      <w:fldChar w:fldCharType="separate"/>
    </w:r>
    <w:r>
      <w:rPr>
        <w:noProof/>
        <w:kern w:val="22"/>
      </w:rPr>
      <w:t>17</w:t>
    </w:r>
    <w:r w:rsidRPr="00BF3DF8">
      <w:rPr>
        <w:kern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0CE96" w14:textId="77777777" w:rsidR="00C3722C" w:rsidRDefault="00C372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A6F77"/>
    <w:multiLevelType w:val="multilevel"/>
    <w:tmpl w:val="FB327912"/>
    <w:styleLink w:val="List1"/>
    <w:lvl w:ilvl="0">
      <w:start w:val="1"/>
      <w:numFmt w:val="decimal"/>
      <w:lvlText w:val="%1."/>
      <w:lvlJc w:val="left"/>
      <w:pPr>
        <w:tabs>
          <w:tab w:val="num" w:pos="104"/>
        </w:tabs>
      </w:pPr>
      <w:rPr>
        <w:color w:val="000000"/>
        <w:position w:val="0"/>
        <w:sz w:val="22"/>
        <w:szCs w:val="22"/>
        <w:rtl w:val="0"/>
        <w:lang w:val="en-US"/>
      </w:rPr>
    </w:lvl>
    <w:lvl w:ilvl="1">
      <w:start w:val="1"/>
      <w:numFmt w:val="lowerLetter"/>
      <w:lvlText w:val="(%2)"/>
      <w:lvlJc w:val="left"/>
      <w:pPr>
        <w:tabs>
          <w:tab w:val="num" w:pos="660"/>
        </w:tabs>
        <w:ind w:left="660" w:hanging="660"/>
      </w:pPr>
      <w:rPr>
        <w:color w:val="000000"/>
        <w:position w:val="0"/>
        <w:sz w:val="22"/>
        <w:szCs w:val="22"/>
        <w:rtl w:val="0"/>
        <w:lang w:val="en-US"/>
      </w:rPr>
    </w:lvl>
    <w:lvl w:ilvl="2">
      <w:start w:val="1"/>
      <w:numFmt w:val="lowerRoman"/>
      <w:lvlText w:val="(%3)"/>
      <w:lvlJc w:val="left"/>
      <w:pPr>
        <w:tabs>
          <w:tab w:val="num" w:pos="104"/>
        </w:tabs>
      </w:pPr>
      <w:rPr>
        <w:color w:val="000000"/>
        <w:position w:val="0"/>
        <w:sz w:val="22"/>
        <w:szCs w:val="22"/>
        <w:rtl w:val="0"/>
        <w:lang w:val="en-US"/>
      </w:rPr>
    </w:lvl>
    <w:lvl w:ilvl="3">
      <w:start w:val="1"/>
      <w:numFmt w:val="bullet"/>
      <w:lvlText w:val="•"/>
      <w:lvlJc w:val="left"/>
      <w:pPr>
        <w:tabs>
          <w:tab w:val="num" w:pos="104"/>
        </w:tabs>
      </w:pPr>
      <w:rPr>
        <w:color w:val="000000"/>
        <w:position w:val="0"/>
        <w:sz w:val="22"/>
        <w:szCs w:val="22"/>
        <w:rtl w:val="0"/>
        <w:lang w:val="en-US"/>
      </w:rPr>
    </w:lvl>
    <w:lvl w:ilvl="4">
      <w:start w:val="1"/>
      <w:numFmt w:val="lowerLetter"/>
      <w:lvlText w:val="(%5)"/>
      <w:lvlJc w:val="left"/>
      <w:pPr>
        <w:tabs>
          <w:tab w:val="num" w:pos="104"/>
        </w:tabs>
      </w:pPr>
      <w:rPr>
        <w:color w:val="000000"/>
        <w:position w:val="0"/>
        <w:sz w:val="22"/>
        <w:szCs w:val="22"/>
        <w:rtl w:val="0"/>
        <w:lang w:val="en-US"/>
      </w:rPr>
    </w:lvl>
    <w:lvl w:ilvl="5">
      <w:start w:val="1"/>
      <w:numFmt w:val="lowerRoman"/>
      <w:lvlText w:val="(%6)"/>
      <w:lvlJc w:val="left"/>
      <w:pPr>
        <w:tabs>
          <w:tab w:val="num" w:pos="104"/>
        </w:tabs>
      </w:pPr>
      <w:rPr>
        <w:color w:val="000000"/>
        <w:position w:val="0"/>
        <w:sz w:val="22"/>
        <w:szCs w:val="22"/>
        <w:rtl w:val="0"/>
        <w:lang w:val="en-US"/>
      </w:rPr>
    </w:lvl>
    <w:lvl w:ilvl="6">
      <w:start w:val="1"/>
      <w:numFmt w:val="decimal"/>
      <w:lvlText w:val="%7."/>
      <w:lvlJc w:val="left"/>
      <w:pPr>
        <w:tabs>
          <w:tab w:val="num" w:pos="104"/>
        </w:tabs>
      </w:pPr>
      <w:rPr>
        <w:color w:val="000000"/>
        <w:position w:val="0"/>
        <w:sz w:val="22"/>
        <w:szCs w:val="22"/>
        <w:rtl w:val="0"/>
        <w:lang w:val="en-US"/>
      </w:rPr>
    </w:lvl>
    <w:lvl w:ilvl="7">
      <w:start w:val="1"/>
      <w:numFmt w:val="lowerLetter"/>
      <w:lvlText w:val="%8."/>
      <w:lvlJc w:val="left"/>
      <w:pPr>
        <w:tabs>
          <w:tab w:val="num" w:pos="104"/>
        </w:tabs>
      </w:pPr>
      <w:rPr>
        <w:color w:val="000000"/>
        <w:position w:val="0"/>
        <w:sz w:val="22"/>
        <w:szCs w:val="22"/>
        <w:rtl w:val="0"/>
        <w:lang w:val="en-US"/>
      </w:rPr>
    </w:lvl>
    <w:lvl w:ilvl="8">
      <w:start w:val="1"/>
      <w:numFmt w:val="lowerRoman"/>
      <w:lvlText w:val="%9."/>
      <w:lvlJc w:val="left"/>
      <w:pPr>
        <w:tabs>
          <w:tab w:val="num" w:pos="104"/>
        </w:tabs>
      </w:pPr>
      <w:rPr>
        <w:color w:val="000000"/>
        <w:position w:val="0"/>
        <w:sz w:val="22"/>
        <w:szCs w:val="22"/>
        <w:rtl w:val="0"/>
        <w:lang w:val="en-US"/>
      </w:rPr>
    </w:lvl>
  </w:abstractNum>
  <w:abstractNum w:abstractNumId="1" w15:restartNumberingAfterBreak="0">
    <w:nsid w:val="266E1496"/>
    <w:multiLevelType w:val="hybridMultilevel"/>
    <w:tmpl w:val="CCC42564"/>
    <w:lvl w:ilvl="0" w:tplc="04090013">
      <w:start w:val="1"/>
      <w:numFmt w:val="chineseCountingThousand"/>
      <w:lvlText w:val="%1、"/>
      <w:lvlJc w:val="left"/>
      <w:pPr>
        <w:ind w:left="1197" w:hanging="420"/>
      </w:pPr>
    </w:lvl>
    <w:lvl w:ilvl="1" w:tplc="04090019" w:tentative="1">
      <w:start w:val="1"/>
      <w:numFmt w:val="lowerLetter"/>
      <w:lvlText w:val="%2)"/>
      <w:lvlJc w:val="left"/>
      <w:pPr>
        <w:ind w:left="1617" w:hanging="420"/>
      </w:pPr>
    </w:lvl>
    <w:lvl w:ilvl="2" w:tplc="0409001B" w:tentative="1">
      <w:start w:val="1"/>
      <w:numFmt w:val="lowerRoman"/>
      <w:lvlText w:val="%3."/>
      <w:lvlJc w:val="right"/>
      <w:pPr>
        <w:ind w:left="2037" w:hanging="420"/>
      </w:pPr>
    </w:lvl>
    <w:lvl w:ilvl="3" w:tplc="0409000F" w:tentative="1">
      <w:start w:val="1"/>
      <w:numFmt w:val="decimal"/>
      <w:lvlText w:val="%4."/>
      <w:lvlJc w:val="left"/>
      <w:pPr>
        <w:ind w:left="2457" w:hanging="420"/>
      </w:pPr>
    </w:lvl>
    <w:lvl w:ilvl="4" w:tplc="04090019" w:tentative="1">
      <w:start w:val="1"/>
      <w:numFmt w:val="lowerLetter"/>
      <w:lvlText w:val="%5)"/>
      <w:lvlJc w:val="left"/>
      <w:pPr>
        <w:ind w:left="2877" w:hanging="420"/>
      </w:pPr>
    </w:lvl>
    <w:lvl w:ilvl="5" w:tplc="0409001B" w:tentative="1">
      <w:start w:val="1"/>
      <w:numFmt w:val="lowerRoman"/>
      <w:lvlText w:val="%6."/>
      <w:lvlJc w:val="right"/>
      <w:pPr>
        <w:ind w:left="3297" w:hanging="420"/>
      </w:pPr>
    </w:lvl>
    <w:lvl w:ilvl="6" w:tplc="0409000F" w:tentative="1">
      <w:start w:val="1"/>
      <w:numFmt w:val="decimal"/>
      <w:lvlText w:val="%7."/>
      <w:lvlJc w:val="left"/>
      <w:pPr>
        <w:ind w:left="3717" w:hanging="420"/>
      </w:pPr>
    </w:lvl>
    <w:lvl w:ilvl="7" w:tplc="04090019" w:tentative="1">
      <w:start w:val="1"/>
      <w:numFmt w:val="lowerLetter"/>
      <w:lvlText w:val="%8)"/>
      <w:lvlJc w:val="left"/>
      <w:pPr>
        <w:ind w:left="4137" w:hanging="420"/>
      </w:pPr>
    </w:lvl>
    <w:lvl w:ilvl="8" w:tplc="0409001B" w:tentative="1">
      <w:start w:val="1"/>
      <w:numFmt w:val="lowerRoman"/>
      <w:lvlText w:val="%9."/>
      <w:lvlJc w:val="right"/>
      <w:pPr>
        <w:ind w:left="4557" w:hanging="420"/>
      </w:pPr>
    </w:lvl>
  </w:abstractNum>
  <w:abstractNum w:abstractNumId="2"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0B961C2"/>
    <w:multiLevelType w:val="hybridMultilevel"/>
    <w:tmpl w:val="1010A122"/>
    <w:lvl w:ilvl="0" w:tplc="04090013">
      <w:start w:val="1"/>
      <w:numFmt w:val="chineseCountingThousand"/>
      <w:lvlText w:val="%1、"/>
      <w:lvlJc w:val="left"/>
      <w:pPr>
        <w:ind w:left="777" w:hanging="420"/>
      </w:pPr>
    </w:lvl>
    <w:lvl w:ilvl="1" w:tplc="04090019" w:tentative="1">
      <w:start w:val="1"/>
      <w:numFmt w:val="lowerLetter"/>
      <w:lvlText w:val="%2)"/>
      <w:lvlJc w:val="left"/>
      <w:pPr>
        <w:ind w:left="1197" w:hanging="420"/>
      </w:pPr>
    </w:lvl>
    <w:lvl w:ilvl="2" w:tplc="0409001B" w:tentative="1">
      <w:start w:val="1"/>
      <w:numFmt w:val="lowerRoman"/>
      <w:lvlText w:val="%3."/>
      <w:lvlJc w:val="right"/>
      <w:pPr>
        <w:ind w:left="1617" w:hanging="420"/>
      </w:pPr>
    </w:lvl>
    <w:lvl w:ilvl="3" w:tplc="0409000F" w:tentative="1">
      <w:start w:val="1"/>
      <w:numFmt w:val="decimal"/>
      <w:lvlText w:val="%4."/>
      <w:lvlJc w:val="left"/>
      <w:pPr>
        <w:ind w:left="2037" w:hanging="420"/>
      </w:pPr>
    </w:lvl>
    <w:lvl w:ilvl="4" w:tplc="04090019" w:tentative="1">
      <w:start w:val="1"/>
      <w:numFmt w:val="lowerLetter"/>
      <w:lvlText w:val="%5)"/>
      <w:lvlJc w:val="left"/>
      <w:pPr>
        <w:ind w:left="2457" w:hanging="420"/>
      </w:pPr>
    </w:lvl>
    <w:lvl w:ilvl="5" w:tplc="0409001B" w:tentative="1">
      <w:start w:val="1"/>
      <w:numFmt w:val="lowerRoman"/>
      <w:lvlText w:val="%6."/>
      <w:lvlJc w:val="right"/>
      <w:pPr>
        <w:ind w:left="2877" w:hanging="420"/>
      </w:pPr>
    </w:lvl>
    <w:lvl w:ilvl="6" w:tplc="0409000F" w:tentative="1">
      <w:start w:val="1"/>
      <w:numFmt w:val="decimal"/>
      <w:lvlText w:val="%7."/>
      <w:lvlJc w:val="left"/>
      <w:pPr>
        <w:ind w:left="3297" w:hanging="420"/>
      </w:pPr>
    </w:lvl>
    <w:lvl w:ilvl="7" w:tplc="04090019" w:tentative="1">
      <w:start w:val="1"/>
      <w:numFmt w:val="lowerLetter"/>
      <w:lvlText w:val="%8)"/>
      <w:lvlJc w:val="left"/>
      <w:pPr>
        <w:ind w:left="3717" w:hanging="420"/>
      </w:pPr>
    </w:lvl>
    <w:lvl w:ilvl="8" w:tplc="0409001B" w:tentative="1">
      <w:start w:val="1"/>
      <w:numFmt w:val="lowerRoman"/>
      <w:lvlText w:val="%9."/>
      <w:lvlJc w:val="right"/>
      <w:pPr>
        <w:ind w:left="4137" w:hanging="420"/>
      </w:pPr>
    </w:lvl>
  </w:abstractNum>
  <w:abstractNum w:abstractNumId="4" w15:restartNumberingAfterBreak="0">
    <w:nsid w:val="3AEB0B1E"/>
    <w:multiLevelType w:val="multilevel"/>
    <w:tmpl w:val="E07EC098"/>
    <w:lvl w:ilvl="0">
      <w:start w:val="1"/>
      <w:numFmt w:val="decimal"/>
      <w:pStyle w:val="para2"/>
      <w:lvlText w:val="%1."/>
      <w:lvlJc w:val="left"/>
      <w:pPr>
        <w:tabs>
          <w:tab w:val="num" w:pos="1080"/>
        </w:tabs>
        <w:ind w:left="720" w:firstLine="0"/>
      </w:pPr>
      <w:rPr>
        <w:rFonts w:hint="default"/>
      </w:rPr>
    </w:lvl>
    <w:lvl w:ilvl="1">
      <w:start w:val="1"/>
      <w:numFmt w:val="lowerLetter"/>
      <w:lvlText w:val="(%2)"/>
      <w:lvlJc w:val="left"/>
      <w:pPr>
        <w:tabs>
          <w:tab w:val="num" w:pos="1800"/>
        </w:tabs>
        <w:ind w:left="720" w:firstLine="720"/>
      </w:pPr>
      <w:rPr>
        <w:rFonts w:hint="default"/>
      </w:rPr>
    </w:lvl>
    <w:lvl w:ilvl="2">
      <w:start w:val="1"/>
      <w:numFmt w:val="lowerRoman"/>
      <w:lvlText w:val="(%3)"/>
      <w:lvlJc w:val="right"/>
      <w:pPr>
        <w:tabs>
          <w:tab w:val="num" w:pos="3456"/>
        </w:tabs>
        <w:ind w:left="3456" w:hanging="432"/>
      </w:pPr>
      <w:rPr>
        <w:rFonts w:hint="default"/>
      </w:rPr>
    </w:lvl>
    <w:lvl w:ilvl="3">
      <w:start w:val="1"/>
      <w:numFmt w:val="decimal"/>
      <w:lvlText w:val="a."/>
      <w:lvlJc w:val="left"/>
      <w:pPr>
        <w:tabs>
          <w:tab w:val="num" w:pos="2880"/>
        </w:tabs>
        <w:ind w:left="288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left"/>
      <w:pPr>
        <w:tabs>
          <w:tab w:val="num" w:pos="3600"/>
        </w:tabs>
        <w:ind w:left="3600" w:hanging="360"/>
      </w:pPr>
      <w:rPr>
        <w:rFonts w:hint="default"/>
      </w:rPr>
    </w:lvl>
    <w:lvl w:ilvl="6">
      <w:start w:val="1"/>
      <w:numFmt w:val="decimal"/>
      <w:lvlText w:val="%7."/>
      <w:lvlJc w:val="left"/>
      <w:pPr>
        <w:tabs>
          <w:tab w:val="num" w:pos="3960"/>
        </w:tabs>
        <w:ind w:left="3960" w:hanging="360"/>
      </w:pPr>
      <w:rPr>
        <w:rFonts w:hint="default"/>
      </w:rPr>
    </w:lvl>
    <w:lvl w:ilvl="7">
      <w:start w:val="1"/>
      <w:numFmt w:val="lowerLetter"/>
      <w:lvlText w:val="%8."/>
      <w:lvlJc w:val="left"/>
      <w:pPr>
        <w:tabs>
          <w:tab w:val="num" w:pos="4320"/>
        </w:tabs>
        <w:ind w:left="4320" w:hanging="360"/>
      </w:pPr>
      <w:rPr>
        <w:rFonts w:hint="default"/>
      </w:rPr>
    </w:lvl>
    <w:lvl w:ilvl="8">
      <w:start w:val="1"/>
      <w:numFmt w:val="lowerRoman"/>
      <w:lvlText w:val="%9."/>
      <w:lvlJc w:val="left"/>
      <w:pPr>
        <w:tabs>
          <w:tab w:val="num" w:pos="4680"/>
        </w:tabs>
        <w:ind w:left="4680" w:hanging="360"/>
      </w:pPr>
      <w:rPr>
        <w:rFonts w:hint="default"/>
      </w:rPr>
    </w:lvl>
  </w:abstractNum>
  <w:abstractNum w:abstractNumId="5" w15:restartNumberingAfterBreak="0">
    <w:nsid w:val="3CA410CD"/>
    <w:multiLevelType w:val="hybridMultilevel"/>
    <w:tmpl w:val="981C0292"/>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3CE43C91"/>
    <w:multiLevelType w:val="multilevel"/>
    <w:tmpl w:val="C0DEA7A8"/>
    <w:lvl w:ilvl="0">
      <w:start w:val="1"/>
      <w:numFmt w:val="decimal"/>
      <w:pStyle w:val="Paranum"/>
      <w:lvlText w:val="%1."/>
      <w:lvlJc w:val="left"/>
      <w:pPr>
        <w:tabs>
          <w:tab w:val="num" w:pos="360"/>
        </w:tabs>
        <w:ind w:left="0" w:firstLine="0"/>
      </w:pPr>
      <w:rPr>
        <w:b w:val="0"/>
        <w:bCs w:val="0"/>
        <w:i w:val="0"/>
        <w:iCs w:val="0"/>
        <w:color w:val="auto"/>
        <w:vertAlign w:val="baseline"/>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6B4288B"/>
    <w:multiLevelType w:val="multilevel"/>
    <w:tmpl w:val="CBA2965A"/>
    <w:styleLink w:val="List6"/>
    <w:lvl w:ilvl="0">
      <w:start w:val="1"/>
      <w:numFmt w:val="upperLetter"/>
      <w:lvlText w:val="%1."/>
      <w:lvlJc w:val="left"/>
      <w:rPr>
        <w:b/>
        <w:bCs/>
        <w:i/>
        <w:iCs/>
        <w:position w:val="0"/>
      </w:rPr>
    </w:lvl>
    <w:lvl w:ilvl="1">
      <w:start w:val="1"/>
      <w:numFmt w:val="lowerLetter"/>
      <w:lvlText w:val="%2."/>
      <w:lvlJc w:val="left"/>
      <w:rPr>
        <w:b/>
        <w:bCs/>
        <w:i/>
        <w:iCs/>
        <w:position w:val="0"/>
      </w:rPr>
    </w:lvl>
    <w:lvl w:ilvl="2">
      <w:start w:val="1"/>
      <w:numFmt w:val="lowerRoman"/>
      <w:lvlText w:val="%3."/>
      <w:lvlJc w:val="left"/>
      <w:rPr>
        <w:b/>
        <w:bCs/>
        <w:i/>
        <w:iCs/>
        <w:position w:val="0"/>
      </w:rPr>
    </w:lvl>
    <w:lvl w:ilvl="3">
      <w:start w:val="1"/>
      <w:numFmt w:val="decimal"/>
      <w:lvlText w:val="%4."/>
      <w:lvlJc w:val="left"/>
      <w:rPr>
        <w:b/>
        <w:bCs/>
        <w:i/>
        <w:iCs/>
        <w:position w:val="0"/>
      </w:rPr>
    </w:lvl>
    <w:lvl w:ilvl="4">
      <w:start w:val="1"/>
      <w:numFmt w:val="lowerLetter"/>
      <w:lvlText w:val="%5."/>
      <w:lvlJc w:val="left"/>
      <w:rPr>
        <w:b/>
        <w:bCs/>
        <w:i/>
        <w:iCs/>
        <w:position w:val="0"/>
      </w:rPr>
    </w:lvl>
    <w:lvl w:ilvl="5">
      <w:start w:val="1"/>
      <w:numFmt w:val="lowerRoman"/>
      <w:lvlText w:val="%6."/>
      <w:lvlJc w:val="left"/>
      <w:rPr>
        <w:b/>
        <w:bCs/>
        <w:i/>
        <w:iCs/>
        <w:position w:val="0"/>
      </w:rPr>
    </w:lvl>
    <w:lvl w:ilvl="6">
      <w:start w:val="1"/>
      <w:numFmt w:val="decimal"/>
      <w:lvlText w:val="%7."/>
      <w:lvlJc w:val="left"/>
      <w:rPr>
        <w:b/>
        <w:bCs/>
        <w:i/>
        <w:iCs/>
        <w:position w:val="0"/>
      </w:rPr>
    </w:lvl>
    <w:lvl w:ilvl="7">
      <w:start w:val="1"/>
      <w:numFmt w:val="lowerLetter"/>
      <w:lvlText w:val="%8."/>
      <w:lvlJc w:val="left"/>
      <w:rPr>
        <w:b/>
        <w:bCs/>
        <w:i/>
        <w:iCs/>
        <w:position w:val="0"/>
      </w:rPr>
    </w:lvl>
    <w:lvl w:ilvl="8">
      <w:start w:val="1"/>
      <w:numFmt w:val="lowerRoman"/>
      <w:lvlText w:val="%9."/>
      <w:lvlJc w:val="left"/>
      <w:rPr>
        <w:b/>
        <w:bCs/>
        <w:i/>
        <w:iCs/>
        <w:position w:val="0"/>
      </w:rPr>
    </w:lvl>
  </w:abstractNum>
  <w:abstractNum w:abstractNumId="8"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AD040A1"/>
    <w:multiLevelType w:val="multilevel"/>
    <w:tmpl w:val="63CE3590"/>
    <w:styleLink w:val="List17"/>
    <w:lvl w:ilvl="0">
      <w:start w:val="1"/>
      <w:numFmt w:val="decimal"/>
      <w:lvlText w:val="%1."/>
      <w:lvlJc w:val="left"/>
      <w:pPr>
        <w:tabs>
          <w:tab w:val="num" w:pos="95"/>
        </w:tabs>
      </w:pPr>
      <w:rPr>
        <w:color w:val="FF0000"/>
        <w:position w:val="0"/>
        <w:sz w:val="22"/>
        <w:szCs w:val="22"/>
        <w:u w:color="FF0000"/>
        <w:lang w:val="en-US"/>
      </w:rPr>
    </w:lvl>
    <w:lvl w:ilvl="1">
      <w:start w:val="7"/>
      <w:numFmt w:val="lowerLetter"/>
      <w:lvlText w:val="(%2)"/>
      <w:lvlJc w:val="left"/>
      <w:pPr>
        <w:tabs>
          <w:tab w:val="num" w:pos="720"/>
        </w:tabs>
        <w:ind w:left="720" w:hanging="720"/>
      </w:pPr>
      <w:rPr>
        <w:color w:val="FF0000"/>
        <w:position w:val="0"/>
        <w:sz w:val="22"/>
        <w:szCs w:val="22"/>
        <w:u w:color="FF0000"/>
        <w:lang w:val="en-US"/>
      </w:rPr>
    </w:lvl>
    <w:lvl w:ilvl="2">
      <w:start w:val="1"/>
      <w:numFmt w:val="lowerRoman"/>
      <w:lvlText w:val="(%3)"/>
      <w:lvlJc w:val="left"/>
      <w:pPr>
        <w:tabs>
          <w:tab w:val="num" w:pos="95"/>
        </w:tabs>
      </w:pPr>
      <w:rPr>
        <w:color w:val="FF0000"/>
        <w:position w:val="0"/>
        <w:sz w:val="22"/>
        <w:szCs w:val="22"/>
        <w:u w:color="FF0000"/>
        <w:lang w:val="en-US"/>
      </w:rPr>
    </w:lvl>
    <w:lvl w:ilvl="3">
      <w:start w:val="1"/>
      <w:numFmt w:val="bullet"/>
      <w:lvlText w:val="•"/>
      <w:lvlJc w:val="left"/>
      <w:pPr>
        <w:tabs>
          <w:tab w:val="num" w:pos="95"/>
        </w:tabs>
      </w:pPr>
      <w:rPr>
        <w:color w:val="FF0000"/>
        <w:position w:val="0"/>
        <w:sz w:val="22"/>
        <w:szCs w:val="22"/>
        <w:u w:color="FF0000"/>
        <w:lang w:val="en-US"/>
      </w:rPr>
    </w:lvl>
    <w:lvl w:ilvl="4">
      <w:start w:val="1"/>
      <w:numFmt w:val="lowerLetter"/>
      <w:lvlText w:val="(%5)"/>
      <w:lvlJc w:val="left"/>
      <w:pPr>
        <w:tabs>
          <w:tab w:val="num" w:pos="95"/>
        </w:tabs>
      </w:pPr>
      <w:rPr>
        <w:color w:val="FF0000"/>
        <w:position w:val="0"/>
        <w:sz w:val="22"/>
        <w:szCs w:val="22"/>
        <w:u w:color="FF0000"/>
        <w:lang w:val="en-US"/>
      </w:rPr>
    </w:lvl>
    <w:lvl w:ilvl="5">
      <w:start w:val="1"/>
      <w:numFmt w:val="lowerRoman"/>
      <w:lvlText w:val="(%6)"/>
      <w:lvlJc w:val="left"/>
      <w:pPr>
        <w:tabs>
          <w:tab w:val="num" w:pos="95"/>
        </w:tabs>
      </w:pPr>
      <w:rPr>
        <w:color w:val="FF0000"/>
        <w:position w:val="0"/>
        <w:sz w:val="22"/>
        <w:szCs w:val="22"/>
        <w:u w:color="FF0000"/>
        <w:lang w:val="en-US"/>
      </w:rPr>
    </w:lvl>
    <w:lvl w:ilvl="6">
      <w:start w:val="1"/>
      <w:numFmt w:val="decimal"/>
      <w:lvlText w:val="%7."/>
      <w:lvlJc w:val="left"/>
      <w:pPr>
        <w:tabs>
          <w:tab w:val="num" w:pos="95"/>
        </w:tabs>
      </w:pPr>
      <w:rPr>
        <w:color w:val="FF0000"/>
        <w:position w:val="0"/>
        <w:sz w:val="22"/>
        <w:szCs w:val="22"/>
        <w:u w:color="FF0000"/>
        <w:lang w:val="en-US"/>
      </w:rPr>
    </w:lvl>
    <w:lvl w:ilvl="7">
      <w:start w:val="1"/>
      <w:numFmt w:val="lowerLetter"/>
      <w:lvlText w:val="%8."/>
      <w:lvlJc w:val="left"/>
      <w:pPr>
        <w:tabs>
          <w:tab w:val="num" w:pos="95"/>
        </w:tabs>
      </w:pPr>
      <w:rPr>
        <w:color w:val="FF0000"/>
        <w:position w:val="0"/>
        <w:sz w:val="22"/>
        <w:szCs w:val="22"/>
        <w:u w:color="FF0000"/>
        <w:lang w:val="en-US"/>
      </w:rPr>
    </w:lvl>
    <w:lvl w:ilvl="8">
      <w:start w:val="1"/>
      <w:numFmt w:val="lowerRoman"/>
      <w:lvlText w:val="%9."/>
      <w:lvlJc w:val="left"/>
      <w:pPr>
        <w:tabs>
          <w:tab w:val="num" w:pos="95"/>
        </w:tabs>
      </w:pPr>
      <w:rPr>
        <w:color w:val="FF0000"/>
        <w:position w:val="0"/>
        <w:sz w:val="22"/>
        <w:szCs w:val="22"/>
        <w:u w:color="FF0000"/>
        <w:lang w:val="en-US"/>
      </w:rPr>
    </w:lvl>
  </w:abstractNum>
  <w:abstractNum w:abstractNumId="10" w15:restartNumberingAfterBreak="0">
    <w:nsid w:val="4E0442B4"/>
    <w:multiLevelType w:val="multilevel"/>
    <w:tmpl w:val="9C0AAE10"/>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65C5312"/>
    <w:multiLevelType w:val="multilevel"/>
    <w:tmpl w:val="4A8A17EE"/>
    <w:styleLink w:val="List211"/>
    <w:lvl w:ilvl="0">
      <w:start w:val="1"/>
      <w:numFmt w:val="decimal"/>
      <w:lvlText w:val="%1."/>
      <w:lvlJc w:val="left"/>
      <w:pPr>
        <w:tabs>
          <w:tab w:val="num" w:pos="104"/>
        </w:tabs>
      </w:pPr>
      <w:rPr>
        <w:position w:val="0"/>
        <w:sz w:val="22"/>
        <w:szCs w:val="22"/>
        <w:rtl w:val="0"/>
        <w:lang w:val="en-US"/>
      </w:rPr>
    </w:lvl>
    <w:lvl w:ilvl="1">
      <w:start w:val="1"/>
      <w:numFmt w:val="lowerLetter"/>
      <w:lvlText w:val="(%2)"/>
      <w:lvlJc w:val="left"/>
      <w:pPr>
        <w:tabs>
          <w:tab w:val="num" w:pos="720"/>
        </w:tabs>
        <w:ind w:left="720" w:hanging="720"/>
      </w:pPr>
      <w:rPr>
        <w:position w:val="0"/>
        <w:sz w:val="22"/>
        <w:szCs w:val="22"/>
        <w:rtl w:val="0"/>
        <w:lang w:val="en-US"/>
      </w:rPr>
    </w:lvl>
    <w:lvl w:ilvl="2">
      <w:start w:val="1"/>
      <w:numFmt w:val="lowerRoman"/>
      <w:lvlText w:val="(%3)"/>
      <w:lvlJc w:val="left"/>
      <w:pPr>
        <w:tabs>
          <w:tab w:val="num" w:pos="104"/>
        </w:tabs>
      </w:pPr>
      <w:rPr>
        <w:position w:val="0"/>
        <w:sz w:val="22"/>
        <w:szCs w:val="22"/>
        <w:rtl w:val="0"/>
        <w:lang w:val="en-US"/>
      </w:rPr>
    </w:lvl>
    <w:lvl w:ilvl="3">
      <w:start w:val="1"/>
      <w:numFmt w:val="bullet"/>
      <w:lvlText w:val="•"/>
      <w:lvlJc w:val="left"/>
      <w:pPr>
        <w:tabs>
          <w:tab w:val="num" w:pos="104"/>
        </w:tabs>
      </w:pPr>
      <w:rPr>
        <w:position w:val="0"/>
        <w:sz w:val="22"/>
        <w:szCs w:val="22"/>
        <w:rtl w:val="0"/>
        <w:lang w:val="en-US"/>
      </w:rPr>
    </w:lvl>
    <w:lvl w:ilvl="4">
      <w:start w:val="1"/>
      <w:numFmt w:val="lowerLetter"/>
      <w:lvlText w:val="(%5)"/>
      <w:lvlJc w:val="left"/>
      <w:pPr>
        <w:tabs>
          <w:tab w:val="num" w:pos="104"/>
        </w:tabs>
      </w:pPr>
      <w:rPr>
        <w:position w:val="0"/>
        <w:sz w:val="22"/>
        <w:szCs w:val="22"/>
        <w:rtl w:val="0"/>
        <w:lang w:val="en-US"/>
      </w:rPr>
    </w:lvl>
    <w:lvl w:ilvl="5">
      <w:start w:val="1"/>
      <w:numFmt w:val="lowerRoman"/>
      <w:lvlText w:val="(%6)"/>
      <w:lvlJc w:val="left"/>
      <w:pPr>
        <w:tabs>
          <w:tab w:val="num" w:pos="104"/>
        </w:tabs>
      </w:pPr>
      <w:rPr>
        <w:position w:val="0"/>
        <w:sz w:val="22"/>
        <w:szCs w:val="22"/>
        <w:rtl w:val="0"/>
        <w:lang w:val="en-US"/>
      </w:rPr>
    </w:lvl>
    <w:lvl w:ilvl="6">
      <w:start w:val="1"/>
      <w:numFmt w:val="decimal"/>
      <w:lvlText w:val="%7."/>
      <w:lvlJc w:val="left"/>
      <w:pPr>
        <w:tabs>
          <w:tab w:val="num" w:pos="104"/>
        </w:tabs>
      </w:pPr>
      <w:rPr>
        <w:position w:val="0"/>
        <w:sz w:val="22"/>
        <w:szCs w:val="22"/>
        <w:rtl w:val="0"/>
        <w:lang w:val="en-US"/>
      </w:rPr>
    </w:lvl>
    <w:lvl w:ilvl="7">
      <w:start w:val="1"/>
      <w:numFmt w:val="lowerLetter"/>
      <w:lvlText w:val="%8."/>
      <w:lvlJc w:val="left"/>
      <w:pPr>
        <w:tabs>
          <w:tab w:val="num" w:pos="104"/>
        </w:tabs>
      </w:pPr>
      <w:rPr>
        <w:position w:val="0"/>
        <w:sz w:val="22"/>
        <w:szCs w:val="22"/>
        <w:rtl w:val="0"/>
        <w:lang w:val="en-US"/>
      </w:rPr>
    </w:lvl>
    <w:lvl w:ilvl="8">
      <w:start w:val="1"/>
      <w:numFmt w:val="lowerRoman"/>
      <w:lvlText w:val="%9."/>
      <w:lvlJc w:val="left"/>
      <w:pPr>
        <w:tabs>
          <w:tab w:val="num" w:pos="104"/>
        </w:tabs>
      </w:pPr>
      <w:rPr>
        <w:position w:val="0"/>
        <w:sz w:val="22"/>
        <w:szCs w:val="22"/>
        <w:rtl w:val="0"/>
        <w:lang w:val="en-US"/>
      </w:rPr>
    </w:lvl>
  </w:abstractNum>
  <w:abstractNum w:abstractNumId="13" w15:restartNumberingAfterBreak="0">
    <w:nsid w:val="5C126CAA"/>
    <w:multiLevelType w:val="multilevel"/>
    <w:tmpl w:val="13F27FDE"/>
    <w:styleLink w:val="List18"/>
    <w:lvl w:ilvl="0">
      <w:start w:val="1"/>
      <w:numFmt w:val="decimal"/>
      <w:lvlText w:val="%1."/>
      <w:lvlJc w:val="left"/>
      <w:pPr>
        <w:tabs>
          <w:tab w:val="num" w:pos="95"/>
        </w:tabs>
      </w:pPr>
      <w:rPr>
        <w:b/>
        <w:bCs/>
        <w:i/>
        <w:iCs/>
        <w:color w:val="FF0000"/>
        <w:position w:val="0"/>
        <w:sz w:val="22"/>
        <w:szCs w:val="22"/>
        <w:u w:color="FF0000"/>
        <w:rtl w:val="0"/>
      </w:rPr>
    </w:lvl>
    <w:lvl w:ilvl="1">
      <w:start w:val="11"/>
      <w:numFmt w:val="lowerLetter"/>
      <w:lvlText w:val="(%2)"/>
      <w:lvlJc w:val="left"/>
      <w:pPr>
        <w:tabs>
          <w:tab w:val="num" w:pos="720"/>
        </w:tabs>
        <w:ind w:left="720" w:hanging="720"/>
      </w:pPr>
      <w:rPr>
        <w:b/>
        <w:bCs/>
        <w:i/>
        <w:iCs/>
        <w:color w:val="FF0000"/>
        <w:position w:val="0"/>
        <w:sz w:val="22"/>
        <w:szCs w:val="22"/>
        <w:u w:color="FF0000"/>
        <w:rtl w:val="0"/>
      </w:rPr>
    </w:lvl>
    <w:lvl w:ilvl="2">
      <w:start w:val="1"/>
      <w:numFmt w:val="lowerRoman"/>
      <w:lvlText w:val="(%3)"/>
      <w:lvlJc w:val="left"/>
      <w:pPr>
        <w:tabs>
          <w:tab w:val="num" w:pos="95"/>
        </w:tabs>
      </w:pPr>
      <w:rPr>
        <w:b/>
        <w:bCs/>
        <w:i/>
        <w:iCs/>
        <w:color w:val="FF0000"/>
        <w:position w:val="0"/>
        <w:sz w:val="22"/>
        <w:szCs w:val="22"/>
        <w:u w:color="FF0000"/>
        <w:rtl w:val="0"/>
      </w:rPr>
    </w:lvl>
    <w:lvl w:ilvl="3">
      <w:start w:val="1"/>
      <w:numFmt w:val="bullet"/>
      <w:lvlText w:val="•"/>
      <w:lvlJc w:val="left"/>
      <w:pPr>
        <w:tabs>
          <w:tab w:val="num" w:pos="95"/>
        </w:tabs>
      </w:pPr>
      <w:rPr>
        <w:b/>
        <w:bCs/>
        <w:i/>
        <w:iCs/>
        <w:color w:val="FF0000"/>
        <w:position w:val="0"/>
        <w:sz w:val="22"/>
        <w:szCs w:val="22"/>
        <w:u w:color="FF0000"/>
        <w:rtl w:val="0"/>
      </w:rPr>
    </w:lvl>
    <w:lvl w:ilvl="4">
      <w:start w:val="1"/>
      <w:numFmt w:val="lowerLetter"/>
      <w:lvlText w:val="(%5)"/>
      <w:lvlJc w:val="left"/>
      <w:pPr>
        <w:tabs>
          <w:tab w:val="num" w:pos="95"/>
        </w:tabs>
      </w:pPr>
      <w:rPr>
        <w:b/>
        <w:bCs/>
        <w:i/>
        <w:iCs/>
        <w:color w:val="FF0000"/>
        <w:position w:val="0"/>
        <w:sz w:val="22"/>
        <w:szCs w:val="22"/>
        <w:u w:color="FF0000"/>
        <w:rtl w:val="0"/>
      </w:rPr>
    </w:lvl>
    <w:lvl w:ilvl="5">
      <w:start w:val="1"/>
      <w:numFmt w:val="lowerRoman"/>
      <w:lvlText w:val="(%6)"/>
      <w:lvlJc w:val="left"/>
      <w:pPr>
        <w:tabs>
          <w:tab w:val="num" w:pos="95"/>
        </w:tabs>
      </w:pPr>
      <w:rPr>
        <w:b/>
        <w:bCs/>
        <w:i/>
        <w:iCs/>
        <w:color w:val="FF0000"/>
        <w:position w:val="0"/>
        <w:sz w:val="22"/>
        <w:szCs w:val="22"/>
        <w:u w:color="FF0000"/>
        <w:rtl w:val="0"/>
      </w:rPr>
    </w:lvl>
    <w:lvl w:ilvl="6">
      <w:start w:val="1"/>
      <w:numFmt w:val="decimal"/>
      <w:lvlText w:val="%7."/>
      <w:lvlJc w:val="left"/>
      <w:pPr>
        <w:tabs>
          <w:tab w:val="num" w:pos="95"/>
        </w:tabs>
      </w:pPr>
      <w:rPr>
        <w:b/>
        <w:bCs/>
        <w:i/>
        <w:iCs/>
        <w:color w:val="FF0000"/>
        <w:position w:val="0"/>
        <w:sz w:val="22"/>
        <w:szCs w:val="22"/>
        <w:u w:color="FF0000"/>
        <w:rtl w:val="0"/>
      </w:rPr>
    </w:lvl>
    <w:lvl w:ilvl="7">
      <w:start w:val="1"/>
      <w:numFmt w:val="lowerLetter"/>
      <w:lvlText w:val="%8."/>
      <w:lvlJc w:val="left"/>
      <w:pPr>
        <w:tabs>
          <w:tab w:val="num" w:pos="95"/>
        </w:tabs>
      </w:pPr>
      <w:rPr>
        <w:b/>
        <w:bCs/>
        <w:i/>
        <w:iCs/>
        <w:color w:val="FF0000"/>
        <w:position w:val="0"/>
        <w:sz w:val="22"/>
        <w:szCs w:val="22"/>
        <w:u w:color="FF0000"/>
        <w:rtl w:val="0"/>
      </w:rPr>
    </w:lvl>
    <w:lvl w:ilvl="8">
      <w:start w:val="1"/>
      <w:numFmt w:val="lowerRoman"/>
      <w:lvlText w:val="%9."/>
      <w:lvlJc w:val="left"/>
      <w:pPr>
        <w:tabs>
          <w:tab w:val="num" w:pos="95"/>
        </w:tabs>
      </w:pPr>
      <w:rPr>
        <w:b/>
        <w:bCs/>
        <w:i/>
        <w:iCs/>
        <w:color w:val="FF0000"/>
        <w:position w:val="0"/>
        <w:sz w:val="22"/>
        <w:szCs w:val="22"/>
        <w:u w:color="FF0000"/>
        <w:rtl w:val="0"/>
      </w:rPr>
    </w:lvl>
  </w:abstractNum>
  <w:abstractNum w:abstractNumId="14" w15:restartNumberingAfterBreak="0">
    <w:nsid w:val="5C1E2935"/>
    <w:multiLevelType w:val="multilevel"/>
    <w:tmpl w:val="06C88A0C"/>
    <w:styleLink w:val="List10"/>
    <w:lvl w:ilvl="0">
      <w:start w:val="1"/>
      <w:numFmt w:val="decimal"/>
      <w:lvlText w:val="%1."/>
      <w:lvlJc w:val="left"/>
      <w:pPr>
        <w:tabs>
          <w:tab w:val="num" w:pos="95"/>
        </w:tabs>
      </w:pPr>
      <w:rPr>
        <w:color w:val="FF0000"/>
        <w:position w:val="0"/>
        <w:sz w:val="22"/>
        <w:szCs w:val="22"/>
        <w:u w:color="FF0000"/>
        <w:lang w:val="en-US"/>
      </w:rPr>
    </w:lvl>
    <w:lvl w:ilvl="1">
      <w:start w:val="12"/>
      <w:numFmt w:val="lowerLetter"/>
      <w:lvlText w:val="(%2)"/>
      <w:lvlJc w:val="left"/>
      <w:pPr>
        <w:tabs>
          <w:tab w:val="num" w:pos="720"/>
        </w:tabs>
        <w:ind w:left="720" w:hanging="720"/>
      </w:pPr>
      <w:rPr>
        <w:color w:val="FF0000"/>
        <w:position w:val="0"/>
        <w:sz w:val="22"/>
        <w:szCs w:val="22"/>
        <w:u w:color="FF0000"/>
        <w:lang w:val="en-US"/>
      </w:rPr>
    </w:lvl>
    <w:lvl w:ilvl="2">
      <w:start w:val="1"/>
      <w:numFmt w:val="lowerRoman"/>
      <w:lvlText w:val="(%3)"/>
      <w:lvlJc w:val="left"/>
      <w:pPr>
        <w:tabs>
          <w:tab w:val="num" w:pos="95"/>
        </w:tabs>
      </w:pPr>
      <w:rPr>
        <w:color w:val="FF0000"/>
        <w:position w:val="0"/>
        <w:sz w:val="22"/>
        <w:szCs w:val="22"/>
        <w:u w:color="FF0000"/>
        <w:lang w:val="en-US"/>
      </w:rPr>
    </w:lvl>
    <w:lvl w:ilvl="3">
      <w:start w:val="1"/>
      <w:numFmt w:val="bullet"/>
      <w:lvlText w:val="•"/>
      <w:lvlJc w:val="left"/>
      <w:pPr>
        <w:tabs>
          <w:tab w:val="num" w:pos="95"/>
        </w:tabs>
      </w:pPr>
      <w:rPr>
        <w:color w:val="FF0000"/>
        <w:position w:val="0"/>
        <w:sz w:val="22"/>
        <w:szCs w:val="22"/>
        <w:u w:color="FF0000"/>
        <w:lang w:val="en-US"/>
      </w:rPr>
    </w:lvl>
    <w:lvl w:ilvl="4">
      <w:start w:val="1"/>
      <w:numFmt w:val="lowerLetter"/>
      <w:lvlText w:val="(%5)"/>
      <w:lvlJc w:val="left"/>
      <w:pPr>
        <w:tabs>
          <w:tab w:val="num" w:pos="95"/>
        </w:tabs>
      </w:pPr>
      <w:rPr>
        <w:color w:val="FF0000"/>
        <w:position w:val="0"/>
        <w:sz w:val="22"/>
        <w:szCs w:val="22"/>
        <w:u w:color="FF0000"/>
        <w:lang w:val="en-US"/>
      </w:rPr>
    </w:lvl>
    <w:lvl w:ilvl="5">
      <w:start w:val="1"/>
      <w:numFmt w:val="lowerRoman"/>
      <w:lvlText w:val="(%6)"/>
      <w:lvlJc w:val="left"/>
      <w:pPr>
        <w:tabs>
          <w:tab w:val="num" w:pos="95"/>
        </w:tabs>
      </w:pPr>
      <w:rPr>
        <w:color w:val="FF0000"/>
        <w:position w:val="0"/>
        <w:sz w:val="22"/>
        <w:szCs w:val="22"/>
        <w:u w:color="FF0000"/>
        <w:lang w:val="en-US"/>
      </w:rPr>
    </w:lvl>
    <w:lvl w:ilvl="6">
      <w:start w:val="1"/>
      <w:numFmt w:val="decimal"/>
      <w:lvlText w:val="%7."/>
      <w:lvlJc w:val="left"/>
      <w:pPr>
        <w:tabs>
          <w:tab w:val="num" w:pos="95"/>
        </w:tabs>
      </w:pPr>
      <w:rPr>
        <w:color w:val="FF0000"/>
        <w:position w:val="0"/>
        <w:sz w:val="22"/>
        <w:szCs w:val="22"/>
        <w:u w:color="FF0000"/>
        <w:lang w:val="en-US"/>
      </w:rPr>
    </w:lvl>
    <w:lvl w:ilvl="7">
      <w:start w:val="1"/>
      <w:numFmt w:val="lowerLetter"/>
      <w:lvlText w:val="%8."/>
      <w:lvlJc w:val="left"/>
      <w:pPr>
        <w:tabs>
          <w:tab w:val="num" w:pos="95"/>
        </w:tabs>
      </w:pPr>
      <w:rPr>
        <w:color w:val="FF0000"/>
        <w:position w:val="0"/>
        <w:sz w:val="22"/>
        <w:szCs w:val="22"/>
        <w:u w:color="FF0000"/>
        <w:lang w:val="en-US"/>
      </w:rPr>
    </w:lvl>
    <w:lvl w:ilvl="8">
      <w:start w:val="1"/>
      <w:numFmt w:val="lowerRoman"/>
      <w:lvlText w:val="%9."/>
      <w:lvlJc w:val="left"/>
      <w:pPr>
        <w:tabs>
          <w:tab w:val="num" w:pos="95"/>
        </w:tabs>
      </w:pPr>
      <w:rPr>
        <w:color w:val="FF0000"/>
        <w:position w:val="0"/>
        <w:sz w:val="22"/>
        <w:szCs w:val="22"/>
        <w:u w:color="FF0000"/>
        <w:lang w:val="en-US"/>
      </w:rPr>
    </w:lvl>
  </w:abstractNum>
  <w:abstractNum w:abstractNumId="15" w15:restartNumberingAfterBreak="0">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6" w15:restartNumberingAfterBreak="0">
    <w:nsid w:val="63091516"/>
    <w:multiLevelType w:val="hybridMultilevel"/>
    <w:tmpl w:val="0DB43952"/>
    <w:styleLink w:val="ImportedStyle3"/>
    <w:lvl w:ilvl="0" w:tplc="0EAC3448">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3BC0BB8A">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rPr>
    </w:lvl>
    <w:lvl w:ilvl="2" w:tplc="29A05F3E">
      <w:start w:val="1"/>
      <w:numFmt w:val="lowerRoman"/>
      <w:lvlText w:val="(%3)"/>
      <w:lvlJc w:val="left"/>
      <w:pPr>
        <w:tabs>
          <w:tab w:val="num" w:pos="2160"/>
        </w:tabs>
        <w:ind w:left="1440" w:firstLine="264"/>
      </w:pPr>
      <w:rPr>
        <w:rFonts w:hAnsi="Arial Unicode MS"/>
        <w:caps w:val="0"/>
        <w:smallCaps w:val="0"/>
        <w:strike w:val="0"/>
        <w:dstrike w:val="0"/>
        <w:color w:val="000000"/>
        <w:spacing w:val="0"/>
        <w:w w:val="100"/>
        <w:kern w:val="0"/>
        <w:position w:val="0"/>
        <w:highlight w:val="none"/>
        <w:vertAlign w:val="baseline"/>
      </w:rPr>
    </w:lvl>
    <w:lvl w:ilvl="3" w:tplc="21AAF838">
      <w:start w:val="1"/>
      <w:numFmt w:val="lowerRoman"/>
      <w:lvlText w:val="(%4)"/>
      <w:lvlJc w:val="left"/>
      <w:pPr>
        <w:tabs>
          <w:tab w:val="num" w:pos="2340"/>
        </w:tabs>
        <w:ind w:left="1620" w:firstLine="312"/>
      </w:pPr>
      <w:rPr>
        <w:rFonts w:hAnsi="Arial Unicode MS"/>
        <w:caps w:val="0"/>
        <w:smallCaps w:val="0"/>
        <w:strike w:val="0"/>
        <w:dstrike w:val="0"/>
        <w:color w:val="000000"/>
        <w:spacing w:val="0"/>
        <w:w w:val="100"/>
        <w:kern w:val="0"/>
        <w:position w:val="0"/>
        <w:highlight w:val="none"/>
        <w:vertAlign w:val="baseline"/>
      </w:rPr>
    </w:lvl>
    <w:lvl w:ilvl="4" w:tplc="360E1968">
      <w:start w:val="1"/>
      <w:numFmt w:val="lowerLetter"/>
      <w:lvlText w:val="(%5)"/>
      <w:lvlJc w:val="left"/>
      <w:pPr>
        <w:tabs>
          <w:tab w:val="num" w:pos="2520"/>
        </w:tabs>
        <w:ind w:left="1800" w:firstLine="360"/>
      </w:pPr>
      <w:rPr>
        <w:rFonts w:hAnsi="Arial Unicode MS"/>
        <w:caps w:val="0"/>
        <w:smallCaps w:val="0"/>
        <w:strike w:val="0"/>
        <w:dstrike w:val="0"/>
        <w:color w:val="000000"/>
        <w:spacing w:val="0"/>
        <w:w w:val="100"/>
        <w:kern w:val="0"/>
        <w:position w:val="0"/>
        <w:highlight w:val="none"/>
        <w:vertAlign w:val="baseline"/>
      </w:rPr>
    </w:lvl>
    <w:lvl w:ilvl="5" w:tplc="0758F9D2">
      <w:start w:val="1"/>
      <w:numFmt w:val="lowerRoman"/>
      <w:lvlText w:val="(%6)"/>
      <w:lvlJc w:val="left"/>
      <w:pPr>
        <w:tabs>
          <w:tab w:val="num" w:pos="2880"/>
        </w:tabs>
        <w:ind w:left="2160" w:firstLine="360"/>
      </w:pPr>
      <w:rPr>
        <w:rFonts w:hAnsi="Arial Unicode MS"/>
        <w:caps w:val="0"/>
        <w:smallCaps w:val="0"/>
        <w:strike w:val="0"/>
        <w:dstrike w:val="0"/>
        <w:color w:val="000000"/>
        <w:spacing w:val="0"/>
        <w:w w:val="100"/>
        <w:kern w:val="0"/>
        <w:position w:val="0"/>
        <w:highlight w:val="none"/>
        <w:vertAlign w:val="baseline"/>
      </w:rPr>
    </w:lvl>
    <w:lvl w:ilvl="6" w:tplc="93DAA5C0">
      <w:start w:val="1"/>
      <w:numFmt w:val="decimal"/>
      <w:lvlText w:val="%7."/>
      <w:lvlJc w:val="left"/>
      <w:pPr>
        <w:tabs>
          <w:tab w:val="num" w:pos="3240"/>
        </w:tabs>
        <w:ind w:left="2520" w:firstLine="360"/>
      </w:pPr>
      <w:rPr>
        <w:rFonts w:hAnsi="Arial Unicode MS"/>
        <w:caps w:val="0"/>
        <w:smallCaps w:val="0"/>
        <w:strike w:val="0"/>
        <w:dstrike w:val="0"/>
        <w:color w:val="000000"/>
        <w:spacing w:val="0"/>
        <w:w w:val="100"/>
        <w:kern w:val="0"/>
        <w:position w:val="0"/>
        <w:highlight w:val="none"/>
        <w:vertAlign w:val="baseline"/>
      </w:rPr>
    </w:lvl>
    <w:lvl w:ilvl="7" w:tplc="213ED058">
      <w:start w:val="1"/>
      <w:numFmt w:val="lowerLetter"/>
      <w:lvlText w:val="%8."/>
      <w:lvlJc w:val="left"/>
      <w:pPr>
        <w:tabs>
          <w:tab w:val="num" w:pos="3600"/>
        </w:tabs>
        <w:ind w:left="2880" w:firstLine="360"/>
      </w:pPr>
      <w:rPr>
        <w:rFonts w:hAnsi="Arial Unicode MS"/>
        <w:caps w:val="0"/>
        <w:smallCaps w:val="0"/>
        <w:strike w:val="0"/>
        <w:dstrike w:val="0"/>
        <w:color w:val="000000"/>
        <w:spacing w:val="0"/>
        <w:w w:val="100"/>
        <w:kern w:val="0"/>
        <w:position w:val="0"/>
        <w:highlight w:val="none"/>
        <w:vertAlign w:val="baseline"/>
      </w:rPr>
    </w:lvl>
    <w:lvl w:ilvl="8" w:tplc="377630C8">
      <w:start w:val="1"/>
      <w:numFmt w:val="lowerRoman"/>
      <w:lvlText w:val="%9."/>
      <w:lvlJc w:val="left"/>
      <w:pPr>
        <w:tabs>
          <w:tab w:val="num" w:pos="3960"/>
        </w:tabs>
        <w:ind w:left="3240" w:firstLine="360"/>
      </w:pPr>
      <w:rPr>
        <w:rFonts w:hAnsi="Arial Unicode MS"/>
        <w:caps w:val="0"/>
        <w:smallCaps w:val="0"/>
        <w:strike w:val="0"/>
        <w:dstrike w:val="0"/>
        <w:color w:val="000000"/>
        <w:spacing w:val="0"/>
        <w:w w:val="100"/>
        <w:kern w:val="0"/>
        <w:position w:val="0"/>
        <w:highlight w:val="none"/>
        <w:vertAlign w:val="baseline"/>
      </w:rPr>
    </w:lvl>
  </w:abstractNum>
  <w:abstractNum w:abstractNumId="17" w15:restartNumberingAfterBreak="0">
    <w:nsid w:val="65357F78"/>
    <w:multiLevelType w:val="hybridMultilevel"/>
    <w:tmpl w:val="E59652FE"/>
    <w:lvl w:ilvl="0" w:tplc="46F8F796">
      <w:start w:val="1"/>
      <w:numFmt w:val="decimal"/>
      <w:pStyle w:val="Paraofficial"/>
      <w:lvlText w:val="%1."/>
      <w:lvlJc w:val="left"/>
      <w:pPr>
        <w:tabs>
          <w:tab w:val="num" w:pos="1080"/>
        </w:tabs>
        <w:ind w:left="0" w:firstLine="720"/>
      </w:pPr>
      <w:rPr>
        <w:rFonts w:hint="default"/>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1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1816291427">
    <w:abstractNumId w:val="2"/>
  </w:num>
  <w:num w:numId="2" w16cid:durableId="1106391202">
    <w:abstractNumId w:val="17"/>
  </w:num>
  <w:num w:numId="3" w16cid:durableId="1485002651">
    <w:abstractNumId w:val="11"/>
  </w:num>
  <w:num w:numId="4" w16cid:durableId="2127388916">
    <w:abstractNumId w:val="4"/>
  </w:num>
  <w:num w:numId="5" w16cid:durableId="454369751">
    <w:abstractNumId w:val="8"/>
  </w:num>
  <w:num w:numId="6" w16cid:durableId="1189299230">
    <w:abstractNumId w:val="6"/>
  </w:num>
  <w:num w:numId="7" w16cid:durableId="109671480">
    <w:abstractNumId w:val="0"/>
  </w:num>
  <w:num w:numId="8" w16cid:durableId="958071046">
    <w:abstractNumId w:val="12"/>
  </w:num>
  <w:num w:numId="9" w16cid:durableId="705641194">
    <w:abstractNumId w:val="14"/>
  </w:num>
  <w:num w:numId="10" w16cid:durableId="917130437">
    <w:abstractNumId w:val="9"/>
  </w:num>
  <w:num w:numId="11" w16cid:durableId="646979757">
    <w:abstractNumId w:val="13"/>
  </w:num>
  <w:num w:numId="12" w16cid:durableId="2135441333">
    <w:abstractNumId w:val="15"/>
  </w:num>
  <w:num w:numId="13" w16cid:durableId="512112294">
    <w:abstractNumId w:val="5"/>
  </w:num>
  <w:num w:numId="14" w16cid:durableId="230969705">
    <w:abstractNumId w:val="16"/>
  </w:num>
  <w:num w:numId="15" w16cid:durableId="584270317">
    <w:abstractNumId w:val="7"/>
  </w:num>
  <w:num w:numId="16" w16cid:durableId="1824196109">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14268692">
    <w:abstractNumId w:val="3"/>
  </w:num>
  <w:num w:numId="18" w16cid:durableId="1170371426">
    <w:abstractNumId w:val="1"/>
  </w:num>
  <w:num w:numId="19" w16cid:durableId="706873845">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removePersonalInformation/>
  <w:removeDateAndTime/>
  <w:bordersDoNotSurroundHeader/>
  <w:bordersDoNotSurroundFooter/>
  <w:hideSpellingErrors/>
  <w:hideGrammaticalErrors/>
  <w:activeWritingStyle w:appName="MSWord" w:lang="en-GB" w:vendorID="64" w:dllVersion="0" w:nlCheck="1" w:checkStyle="0"/>
  <w:activeWritingStyle w:appName="MSWord" w:lang="en-US" w:vendorID="64" w:dllVersion="0" w:nlCheck="1" w:checkStyle="0"/>
  <w:activeWritingStyle w:appName="MSWord" w:lang="zh-CN" w:vendorID="64" w:dllVersion="0" w:nlCheck="1" w:checkStyle="1"/>
  <w:activeWritingStyle w:appName="MSWord" w:lang="en-GB"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doNotHyphenateCaps/>
  <w:evenAndOddHeaders/>
  <w:drawingGridHorizontalSpacing w:val="110"/>
  <w:drawingGridVerticalSpacing w:val="299"/>
  <w:displayHorizontalDrawingGridEvery w:val="2"/>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68A"/>
    <w:rsid w:val="00000923"/>
    <w:rsid w:val="0000236F"/>
    <w:rsid w:val="00002456"/>
    <w:rsid w:val="00002650"/>
    <w:rsid w:val="00003F8B"/>
    <w:rsid w:val="00004557"/>
    <w:rsid w:val="0000461C"/>
    <w:rsid w:val="00004D1E"/>
    <w:rsid w:val="0000784C"/>
    <w:rsid w:val="000079EF"/>
    <w:rsid w:val="000108B9"/>
    <w:rsid w:val="00010EB1"/>
    <w:rsid w:val="0001125D"/>
    <w:rsid w:val="00011828"/>
    <w:rsid w:val="0001218B"/>
    <w:rsid w:val="00012876"/>
    <w:rsid w:val="00013B90"/>
    <w:rsid w:val="00014393"/>
    <w:rsid w:val="00014940"/>
    <w:rsid w:val="00014F2C"/>
    <w:rsid w:val="00015A18"/>
    <w:rsid w:val="00015DCD"/>
    <w:rsid w:val="00015E03"/>
    <w:rsid w:val="00015FFC"/>
    <w:rsid w:val="00016A32"/>
    <w:rsid w:val="00016C8A"/>
    <w:rsid w:val="0001730F"/>
    <w:rsid w:val="00017357"/>
    <w:rsid w:val="000173F1"/>
    <w:rsid w:val="0001761A"/>
    <w:rsid w:val="00017B39"/>
    <w:rsid w:val="00017E9D"/>
    <w:rsid w:val="000207BA"/>
    <w:rsid w:val="00021D0B"/>
    <w:rsid w:val="00022336"/>
    <w:rsid w:val="00022D6A"/>
    <w:rsid w:val="0002452C"/>
    <w:rsid w:val="0002502A"/>
    <w:rsid w:val="00025112"/>
    <w:rsid w:val="00026D5A"/>
    <w:rsid w:val="00026D87"/>
    <w:rsid w:val="00026E12"/>
    <w:rsid w:val="00030368"/>
    <w:rsid w:val="00030677"/>
    <w:rsid w:val="0003130A"/>
    <w:rsid w:val="0003158D"/>
    <w:rsid w:val="0003162F"/>
    <w:rsid w:val="0003170D"/>
    <w:rsid w:val="000321CA"/>
    <w:rsid w:val="00032CE4"/>
    <w:rsid w:val="0003308A"/>
    <w:rsid w:val="0003356D"/>
    <w:rsid w:val="0003416A"/>
    <w:rsid w:val="00034B6C"/>
    <w:rsid w:val="00034FEE"/>
    <w:rsid w:val="00035200"/>
    <w:rsid w:val="00035795"/>
    <w:rsid w:val="0003586E"/>
    <w:rsid w:val="00036ACF"/>
    <w:rsid w:val="000370A2"/>
    <w:rsid w:val="000378C6"/>
    <w:rsid w:val="00037E43"/>
    <w:rsid w:val="0004057A"/>
    <w:rsid w:val="000408BA"/>
    <w:rsid w:val="00041238"/>
    <w:rsid w:val="0004183B"/>
    <w:rsid w:val="00041EB4"/>
    <w:rsid w:val="000425BC"/>
    <w:rsid w:val="000425D5"/>
    <w:rsid w:val="000426B8"/>
    <w:rsid w:val="000430B9"/>
    <w:rsid w:val="00043D81"/>
    <w:rsid w:val="00043EF1"/>
    <w:rsid w:val="00044078"/>
    <w:rsid w:val="00047BA7"/>
    <w:rsid w:val="00047F1B"/>
    <w:rsid w:val="00051053"/>
    <w:rsid w:val="00051170"/>
    <w:rsid w:val="000521B6"/>
    <w:rsid w:val="000536B0"/>
    <w:rsid w:val="00053936"/>
    <w:rsid w:val="00053A28"/>
    <w:rsid w:val="00054AFE"/>
    <w:rsid w:val="000563D1"/>
    <w:rsid w:val="00056CC3"/>
    <w:rsid w:val="00056DB8"/>
    <w:rsid w:val="0005744B"/>
    <w:rsid w:val="0005750E"/>
    <w:rsid w:val="00057A71"/>
    <w:rsid w:val="00057BAC"/>
    <w:rsid w:val="000600E4"/>
    <w:rsid w:val="000604FD"/>
    <w:rsid w:val="000617F5"/>
    <w:rsid w:val="0006280A"/>
    <w:rsid w:val="000629EA"/>
    <w:rsid w:val="00063216"/>
    <w:rsid w:val="0006327E"/>
    <w:rsid w:val="00064180"/>
    <w:rsid w:val="00064299"/>
    <w:rsid w:val="00065462"/>
    <w:rsid w:val="00066516"/>
    <w:rsid w:val="00066A4A"/>
    <w:rsid w:val="00066EF7"/>
    <w:rsid w:val="000679E4"/>
    <w:rsid w:val="000706D2"/>
    <w:rsid w:val="00071BDB"/>
    <w:rsid w:val="00072FA0"/>
    <w:rsid w:val="0007314C"/>
    <w:rsid w:val="00073200"/>
    <w:rsid w:val="000766FA"/>
    <w:rsid w:val="000774F8"/>
    <w:rsid w:val="00077539"/>
    <w:rsid w:val="00077834"/>
    <w:rsid w:val="000807A1"/>
    <w:rsid w:val="00080AA2"/>
    <w:rsid w:val="0008200C"/>
    <w:rsid w:val="00082909"/>
    <w:rsid w:val="000831B1"/>
    <w:rsid w:val="000833BC"/>
    <w:rsid w:val="00084ABA"/>
    <w:rsid w:val="00085072"/>
    <w:rsid w:val="000854C5"/>
    <w:rsid w:val="00086229"/>
    <w:rsid w:val="000868AE"/>
    <w:rsid w:val="00086C49"/>
    <w:rsid w:val="0008716F"/>
    <w:rsid w:val="0008735A"/>
    <w:rsid w:val="000873D7"/>
    <w:rsid w:val="0008765A"/>
    <w:rsid w:val="0009025D"/>
    <w:rsid w:val="000907DB"/>
    <w:rsid w:val="000917A2"/>
    <w:rsid w:val="00091A04"/>
    <w:rsid w:val="00092876"/>
    <w:rsid w:val="00092AC3"/>
    <w:rsid w:val="00092B39"/>
    <w:rsid w:val="00092D84"/>
    <w:rsid w:val="000936E3"/>
    <w:rsid w:val="000942FA"/>
    <w:rsid w:val="00094450"/>
    <w:rsid w:val="000954F4"/>
    <w:rsid w:val="00095933"/>
    <w:rsid w:val="000960A5"/>
    <w:rsid w:val="00096769"/>
    <w:rsid w:val="00096836"/>
    <w:rsid w:val="00096978"/>
    <w:rsid w:val="000974C0"/>
    <w:rsid w:val="00097C81"/>
    <w:rsid w:val="000A0255"/>
    <w:rsid w:val="000A126F"/>
    <w:rsid w:val="000A1718"/>
    <w:rsid w:val="000A1BE4"/>
    <w:rsid w:val="000A26A1"/>
    <w:rsid w:val="000A26A9"/>
    <w:rsid w:val="000A34B4"/>
    <w:rsid w:val="000A41F4"/>
    <w:rsid w:val="000A6047"/>
    <w:rsid w:val="000A67B5"/>
    <w:rsid w:val="000A716B"/>
    <w:rsid w:val="000A7BCB"/>
    <w:rsid w:val="000A7E44"/>
    <w:rsid w:val="000A7F5C"/>
    <w:rsid w:val="000B0096"/>
    <w:rsid w:val="000B01D0"/>
    <w:rsid w:val="000B0837"/>
    <w:rsid w:val="000B097D"/>
    <w:rsid w:val="000B0D20"/>
    <w:rsid w:val="000B197E"/>
    <w:rsid w:val="000B1C2C"/>
    <w:rsid w:val="000B225F"/>
    <w:rsid w:val="000B2C69"/>
    <w:rsid w:val="000B3ACF"/>
    <w:rsid w:val="000B4CBD"/>
    <w:rsid w:val="000B5B29"/>
    <w:rsid w:val="000B5E88"/>
    <w:rsid w:val="000B67CC"/>
    <w:rsid w:val="000B752E"/>
    <w:rsid w:val="000B7CFF"/>
    <w:rsid w:val="000B7FD3"/>
    <w:rsid w:val="000C2AB0"/>
    <w:rsid w:val="000C2F30"/>
    <w:rsid w:val="000C380B"/>
    <w:rsid w:val="000C4267"/>
    <w:rsid w:val="000C429D"/>
    <w:rsid w:val="000C4DF4"/>
    <w:rsid w:val="000C6C56"/>
    <w:rsid w:val="000C6C8E"/>
    <w:rsid w:val="000C72FC"/>
    <w:rsid w:val="000D0B43"/>
    <w:rsid w:val="000D0D7D"/>
    <w:rsid w:val="000D0DB9"/>
    <w:rsid w:val="000D12BD"/>
    <w:rsid w:val="000D14C8"/>
    <w:rsid w:val="000D15B3"/>
    <w:rsid w:val="000D1DF1"/>
    <w:rsid w:val="000D1E2A"/>
    <w:rsid w:val="000D2342"/>
    <w:rsid w:val="000D2DB5"/>
    <w:rsid w:val="000D2F12"/>
    <w:rsid w:val="000D42A8"/>
    <w:rsid w:val="000D4446"/>
    <w:rsid w:val="000D481C"/>
    <w:rsid w:val="000D482E"/>
    <w:rsid w:val="000D4AE6"/>
    <w:rsid w:val="000D4F30"/>
    <w:rsid w:val="000D57E7"/>
    <w:rsid w:val="000D5B1F"/>
    <w:rsid w:val="000D5F7C"/>
    <w:rsid w:val="000D62B7"/>
    <w:rsid w:val="000D73BF"/>
    <w:rsid w:val="000D7430"/>
    <w:rsid w:val="000D74E6"/>
    <w:rsid w:val="000E0F47"/>
    <w:rsid w:val="000E207B"/>
    <w:rsid w:val="000E2242"/>
    <w:rsid w:val="000E3B8D"/>
    <w:rsid w:val="000E3BAA"/>
    <w:rsid w:val="000E4335"/>
    <w:rsid w:val="000E4668"/>
    <w:rsid w:val="000E4D2F"/>
    <w:rsid w:val="000E4E75"/>
    <w:rsid w:val="000E5283"/>
    <w:rsid w:val="000E654B"/>
    <w:rsid w:val="000E65E5"/>
    <w:rsid w:val="000E76E0"/>
    <w:rsid w:val="000E77E9"/>
    <w:rsid w:val="000F1E67"/>
    <w:rsid w:val="000F2159"/>
    <w:rsid w:val="000F23C7"/>
    <w:rsid w:val="000F2D28"/>
    <w:rsid w:val="000F2DA4"/>
    <w:rsid w:val="000F2E21"/>
    <w:rsid w:val="000F3E29"/>
    <w:rsid w:val="000F42B6"/>
    <w:rsid w:val="000F498F"/>
    <w:rsid w:val="000F528D"/>
    <w:rsid w:val="000F5315"/>
    <w:rsid w:val="000F6761"/>
    <w:rsid w:val="000F6787"/>
    <w:rsid w:val="000F7214"/>
    <w:rsid w:val="000F7854"/>
    <w:rsid w:val="00100D97"/>
    <w:rsid w:val="00101585"/>
    <w:rsid w:val="00101EED"/>
    <w:rsid w:val="0010229C"/>
    <w:rsid w:val="001022AA"/>
    <w:rsid w:val="00102636"/>
    <w:rsid w:val="00102933"/>
    <w:rsid w:val="0010377D"/>
    <w:rsid w:val="0010397A"/>
    <w:rsid w:val="001047A7"/>
    <w:rsid w:val="00104808"/>
    <w:rsid w:val="00104F6F"/>
    <w:rsid w:val="001054F9"/>
    <w:rsid w:val="001072F6"/>
    <w:rsid w:val="00107B0C"/>
    <w:rsid w:val="0011016E"/>
    <w:rsid w:val="00110D82"/>
    <w:rsid w:val="00111FC6"/>
    <w:rsid w:val="00111FCB"/>
    <w:rsid w:val="00112CA7"/>
    <w:rsid w:val="00112D54"/>
    <w:rsid w:val="001130CB"/>
    <w:rsid w:val="0011357E"/>
    <w:rsid w:val="00113814"/>
    <w:rsid w:val="0011414A"/>
    <w:rsid w:val="00114BE9"/>
    <w:rsid w:val="00114C09"/>
    <w:rsid w:val="001159A2"/>
    <w:rsid w:val="001161DB"/>
    <w:rsid w:val="00116232"/>
    <w:rsid w:val="00116765"/>
    <w:rsid w:val="001170C5"/>
    <w:rsid w:val="00121D22"/>
    <w:rsid w:val="001226B0"/>
    <w:rsid w:val="0012270C"/>
    <w:rsid w:val="0012295B"/>
    <w:rsid w:val="001231DC"/>
    <w:rsid w:val="0012338B"/>
    <w:rsid w:val="0012361E"/>
    <w:rsid w:val="001236CC"/>
    <w:rsid w:val="00123907"/>
    <w:rsid w:val="00123AE5"/>
    <w:rsid w:val="001246EE"/>
    <w:rsid w:val="00124759"/>
    <w:rsid w:val="00124E2D"/>
    <w:rsid w:val="0012504C"/>
    <w:rsid w:val="00125305"/>
    <w:rsid w:val="00125DE5"/>
    <w:rsid w:val="00126BEE"/>
    <w:rsid w:val="00126F1D"/>
    <w:rsid w:val="00127C22"/>
    <w:rsid w:val="00127E26"/>
    <w:rsid w:val="00130B56"/>
    <w:rsid w:val="00130F36"/>
    <w:rsid w:val="0013147F"/>
    <w:rsid w:val="00131607"/>
    <w:rsid w:val="001318DF"/>
    <w:rsid w:val="00133472"/>
    <w:rsid w:val="00133B52"/>
    <w:rsid w:val="00133F4F"/>
    <w:rsid w:val="00135478"/>
    <w:rsid w:val="001359C1"/>
    <w:rsid w:val="00136022"/>
    <w:rsid w:val="00136D69"/>
    <w:rsid w:val="001375FE"/>
    <w:rsid w:val="001377AD"/>
    <w:rsid w:val="00137CC1"/>
    <w:rsid w:val="00137F9C"/>
    <w:rsid w:val="00140785"/>
    <w:rsid w:val="00140887"/>
    <w:rsid w:val="00140F2A"/>
    <w:rsid w:val="00141765"/>
    <w:rsid w:val="00141E7C"/>
    <w:rsid w:val="00141F72"/>
    <w:rsid w:val="001427B0"/>
    <w:rsid w:val="00142F93"/>
    <w:rsid w:val="001459E8"/>
    <w:rsid w:val="00145A95"/>
    <w:rsid w:val="00145F43"/>
    <w:rsid w:val="00146FD6"/>
    <w:rsid w:val="0015022F"/>
    <w:rsid w:val="001518CF"/>
    <w:rsid w:val="00151B29"/>
    <w:rsid w:val="00152022"/>
    <w:rsid w:val="00152163"/>
    <w:rsid w:val="00152987"/>
    <w:rsid w:val="00153018"/>
    <w:rsid w:val="001536C7"/>
    <w:rsid w:val="00153E30"/>
    <w:rsid w:val="0015438E"/>
    <w:rsid w:val="00154E89"/>
    <w:rsid w:val="00155016"/>
    <w:rsid w:val="00155512"/>
    <w:rsid w:val="001557BD"/>
    <w:rsid w:val="001560A5"/>
    <w:rsid w:val="00156E60"/>
    <w:rsid w:val="001578A6"/>
    <w:rsid w:val="00157C24"/>
    <w:rsid w:val="001602F5"/>
    <w:rsid w:val="00160855"/>
    <w:rsid w:val="0016087D"/>
    <w:rsid w:val="0016097B"/>
    <w:rsid w:val="001609A3"/>
    <w:rsid w:val="00160C66"/>
    <w:rsid w:val="0016183C"/>
    <w:rsid w:val="00161FF3"/>
    <w:rsid w:val="00163A84"/>
    <w:rsid w:val="00164BEA"/>
    <w:rsid w:val="00164D1C"/>
    <w:rsid w:val="00166CB5"/>
    <w:rsid w:val="00166FFE"/>
    <w:rsid w:val="00167082"/>
    <w:rsid w:val="00167320"/>
    <w:rsid w:val="00167641"/>
    <w:rsid w:val="00170DBC"/>
    <w:rsid w:val="00171907"/>
    <w:rsid w:val="00172B14"/>
    <w:rsid w:val="00173569"/>
    <w:rsid w:val="001739FC"/>
    <w:rsid w:val="00173A77"/>
    <w:rsid w:val="00173AA8"/>
    <w:rsid w:val="00174EB3"/>
    <w:rsid w:val="00174F20"/>
    <w:rsid w:val="00175C15"/>
    <w:rsid w:val="001760EC"/>
    <w:rsid w:val="0018006D"/>
    <w:rsid w:val="0018031F"/>
    <w:rsid w:val="00180EE9"/>
    <w:rsid w:val="0018107A"/>
    <w:rsid w:val="001823A3"/>
    <w:rsid w:val="00182677"/>
    <w:rsid w:val="0018277C"/>
    <w:rsid w:val="00182BAD"/>
    <w:rsid w:val="00184A1B"/>
    <w:rsid w:val="00185551"/>
    <w:rsid w:val="00185EC9"/>
    <w:rsid w:val="00186355"/>
    <w:rsid w:val="00186F27"/>
    <w:rsid w:val="001879FF"/>
    <w:rsid w:val="00187B5E"/>
    <w:rsid w:val="001903A5"/>
    <w:rsid w:val="00190C9A"/>
    <w:rsid w:val="00191303"/>
    <w:rsid w:val="00191FBB"/>
    <w:rsid w:val="0019247D"/>
    <w:rsid w:val="00192742"/>
    <w:rsid w:val="00192922"/>
    <w:rsid w:val="001937A0"/>
    <w:rsid w:val="00193BD9"/>
    <w:rsid w:val="00194FA5"/>
    <w:rsid w:val="00195E04"/>
    <w:rsid w:val="00196161"/>
    <w:rsid w:val="00196B77"/>
    <w:rsid w:val="00196E69"/>
    <w:rsid w:val="00197A15"/>
    <w:rsid w:val="001A03DA"/>
    <w:rsid w:val="001A0604"/>
    <w:rsid w:val="001A24A1"/>
    <w:rsid w:val="001A26F8"/>
    <w:rsid w:val="001A2A3F"/>
    <w:rsid w:val="001A32BE"/>
    <w:rsid w:val="001A3834"/>
    <w:rsid w:val="001A4A79"/>
    <w:rsid w:val="001A5677"/>
    <w:rsid w:val="001A56D4"/>
    <w:rsid w:val="001A7F1A"/>
    <w:rsid w:val="001B0488"/>
    <w:rsid w:val="001B1418"/>
    <w:rsid w:val="001B19CC"/>
    <w:rsid w:val="001B1F23"/>
    <w:rsid w:val="001B27F0"/>
    <w:rsid w:val="001B296F"/>
    <w:rsid w:val="001B3840"/>
    <w:rsid w:val="001B3E4B"/>
    <w:rsid w:val="001B47AB"/>
    <w:rsid w:val="001B47B8"/>
    <w:rsid w:val="001B4DE1"/>
    <w:rsid w:val="001B5493"/>
    <w:rsid w:val="001B5D4C"/>
    <w:rsid w:val="001B65C8"/>
    <w:rsid w:val="001B755E"/>
    <w:rsid w:val="001C02B5"/>
    <w:rsid w:val="001C0328"/>
    <w:rsid w:val="001C0ACE"/>
    <w:rsid w:val="001C101F"/>
    <w:rsid w:val="001C15E9"/>
    <w:rsid w:val="001C1914"/>
    <w:rsid w:val="001C1FD1"/>
    <w:rsid w:val="001C2A17"/>
    <w:rsid w:val="001C3279"/>
    <w:rsid w:val="001C356D"/>
    <w:rsid w:val="001C3CDA"/>
    <w:rsid w:val="001C43D2"/>
    <w:rsid w:val="001C4A26"/>
    <w:rsid w:val="001C565C"/>
    <w:rsid w:val="001C5B98"/>
    <w:rsid w:val="001C5C22"/>
    <w:rsid w:val="001C62B0"/>
    <w:rsid w:val="001C6718"/>
    <w:rsid w:val="001C6F39"/>
    <w:rsid w:val="001C71F8"/>
    <w:rsid w:val="001C7882"/>
    <w:rsid w:val="001C7BB5"/>
    <w:rsid w:val="001C7EC1"/>
    <w:rsid w:val="001C7FC6"/>
    <w:rsid w:val="001D010E"/>
    <w:rsid w:val="001D0318"/>
    <w:rsid w:val="001D0CB2"/>
    <w:rsid w:val="001D1094"/>
    <w:rsid w:val="001D15D8"/>
    <w:rsid w:val="001D1C70"/>
    <w:rsid w:val="001D35DC"/>
    <w:rsid w:val="001D3867"/>
    <w:rsid w:val="001D4C82"/>
    <w:rsid w:val="001D56AA"/>
    <w:rsid w:val="001D5EEB"/>
    <w:rsid w:val="001D630A"/>
    <w:rsid w:val="001D77D4"/>
    <w:rsid w:val="001D78B3"/>
    <w:rsid w:val="001D7CE2"/>
    <w:rsid w:val="001E0252"/>
    <w:rsid w:val="001E0979"/>
    <w:rsid w:val="001E0CF2"/>
    <w:rsid w:val="001E1178"/>
    <w:rsid w:val="001E1F43"/>
    <w:rsid w:val="001E2263"/>
    <w:rsid w:val="001E2D77"/>
    <w:rsid w:val="001E2F22"/>
    <w:rsid w:val="001E475F"/>
    <w:rsid w:val="001E510F"/>
    <w:rsid w:val="001E5D24"/>
    <w:rsid w:val="001E60FA"/>
    <w:rsid w:val="001E64EB"/>
    <w:rsid w:val="001E6775"/>
    <w:rsid w:val="001E6D9F"/>
    <w:rsid w:val="001E74FF"/>
    <w:rsid w:val="001E7890"/>
    <w:rsid w:val="001E7AA2"/>
    <w:rsid w:val="001F0E75"/>
    <w:rsid w:val="001F220A"/>
    <w:rsid w:val="001F2433"/>
    <w:rsid w:val="001F268A"/>
    <w:rsid w:val="001F47DA"/>
    <w:rsid w:val="001F617B"/>
    <w:rsid w:val="001F620A"/>
    <w:rsid w:val="001F64DE"/>
    <w:rsid w:val="001F64DF"/>
    <w:rsid w:val="001F6881"/>
    <w:rsid w:val="001F6EFD"/>
    <w:rsid w:val="001F7648"/>
    <w:rsid w:val="001F7AD1"/>
    <w:rsid w:val="001F7CDB"/>
    <w:rsid w:val="001F7E2F"/>
    <w:rsid w:val="00200467"/>
    <w:rsid w:val="00200B2E"/>
    <w:rsid w:val="00201A1E"/>
    <w:rsid w:val="00201B7E"/>
    <w:rsid w:val="00201E30"/>
    <w:rsid w:val="00202360"/>
    <w:rsid w:val="00202628"/>
    <w:rsid w:val="00203B31"/>
    <w:rsid w:val="00203D62"/>
    <w:rsid w:val="00203E94"/>
    <w:rsid w:val="002051E0"/>
    <w:rsid w:val="002052A9"/>
    <w:rsid w:val="002068F1"/>
    <w:rsid w:val="00206974"/>
    <w:rsid w:val="00206D92"/>
    <w:rsid w:val="0021016D"/>
    <w:rsid w:val="0021038A"/>
    <w:rsid w:val="0021096D"/>
    <w:rsid w:val="00211ADA"/>
    <w:rsid w:val="00211CD9"/>
    <w:rsid w:val="00211F4B"/>
    <w:rsid w:val="0021217F"/>
    <w:rsid w:val="00212554"/>
    <w:rsid w:val="002127BD"/>
    <w:rsid w:val="002128E4"/>
    <w:rsid w:val="002132C9"/>
    <w:rsid w:val="002138CE"/>
    <w:rsid w:val="00213E6D"/>
    <w:rsid w:val="002143D4"/>
    <w:rsid w:val="00214538"/>
    <w:rsid w:val="002154D1"/>
    <w:rsid w:val="00215757"/>
    <w:rsid w:val="00215CA4"/>
    <w:rsid w:val="00216351"/>
    <w:rsid w:val="002165FC"/>
    <w:rsid w:val="002169DA"/>
    <w:rsid w:val="00217013"/>
    <w:rsid w:val="002174FD"/>
    <w:rsid w:val="002207F1"/>
    <w:rsid w:val="00220CD3"/>
    <w:rsid w:val="00220DD8"/>
    <w:rsid w:val="002220D5"/>
    <w:rsid w:val="00222E54"/>
    <w:rsid w:val="00222F68"/>
    <w:rsid w:val="002230EB"/>
    <w:rsid w:val="0022328A"/>
    <w:rsid w:val="002241DF"/>
    <w:rsid w:val="002243A5"/>
    <w:rsid w:val="002247FC"/>
    <w:rsid w:val="0022499C"/>
    <w:rsid w:val="00224BD0"/>
    <w:rsid w:val="00224F76"/>
    <w:rsid w:val="00225223"/>
    <w:rsid w:val="002254D1"/>
    <w:rsid w:val="00225758"/>
    <w:rsid w:val="00226B07"/>
    <w:rsid w:val="00226D8B"/>
    <w:rsid w:val="00226F7B"/>
    <w:rsid w:val="002273B1"/>
    <w:rsid w:val="00227961"/>
    <w:rsid w:val="00227C42"/>
    <w:rsid w:val="00230500"/>
    <w:rsid w:val="00230A63"/>
    <w:rsid w:val="00230EC5"/>
    <w:rsid w:val="00231276"/>
    <w:rsid w:val="00231399"/>
    <w:rsid w:val="00231A0E"/>
    <w:rsid w:val="00231C66"/>
    <w:rsid w:val="00231DB0"/>
    <w:rsid w:val="00231E35"/>
    <w:rsid w:val="002322D7"/>
    <w:rsid w:val="002330C2"/>
    <w:rsid w:val="00233125"/>
    <w:rsid w:val="0023358D"/>
    <w:rsid w:val="00233B14"/>
    <w:rsid w:val="00234B8B"/>
    <w:rsid w:val="00234CE5"/>
    <w:rsid w:val="00234D09"/>
    <w:rsid w:val="00234ECA"/>
    <w:rsid w:val="002351F1"/>
    <w:rsid w:val="0023639C"/>
    <w:rsid w:val="0023640E"/>
    <w:rsid w:val="0023657A"/>
    <w:rsid w:val="0023696A"/>
    <w:rsid w:val="002371A9"/>
    <w:rsid w:val="00237550"/>
    <w:rsid w:val="00237D48"/>
    <w:rsid w:val="00241759"/>
    <w:rsid w:val="00242411"/>
    <w:rsid w:val="00242A96"/>
    <w:rsid w:val="0024320C"/>
    <w:rsid w:val="002434F2"/>
    <w:rsid w:val="0024380F"/>
    <w:rsid w:val="00243BE3"/>
    <w:rsid w:val="00243E3A"/>
    <w:rsid w:val="0024404D"/>
    <w:rsid w:val="002442A6"/>
    <w:rsid w:val="00244B39"/>
    <w:rsid w:val="0024540A"/>
    <w:rsid w:val="00246908"/>
    <w:rsid w:val="00246C98"/>
    <w:rsid w:val="002473A7"/>
    <w:rsid w:val="0024769B"/>
    <w:rsid w:val="00250111"/>
    <w:rsid w:val="0025095A"/>
    <w:rsid w:val="0025116E"/>
    <w:rsid w:val="002513B0"/>
    <w:rsid w:val="002518DE"/>
    <w:rsid w:val="00251914"/>
    <w:rsid w:val="00252906"/>
    <w:rsid w:val="002530BB"/>
    <w:rsid w:val="00253F6D"/>
    <w:rsid w:val="00254056"/>
    <w:rsid w:val="002542D9"/>
    <w:rsid w:val="00254F0D"/>
    <w:rsid w:val="0025657C"/>
    <w:rsid w:val="002570EF"/>
    <w:rsid w:val="0025785A"/>
    <w:rsid w:val="00257EA3"/>
    <w:rsid w:val="00260818"/>
    <w:rsid w:val="00260889"/>
    <w:rsid w:val="00260975"/>
    <w:rsid w:val="00260F7F"/>
    <w:rsid w:val="00260FDC"/>
    <w:rsid w:val="00261370"/>
    <w:rsid w:val="0026137F"/>
    <w:rsid w:val="002615F7"/>
    <w:rsid w:val="0026180B"/>
    <w:rsid w:val="00261BF7"/>
    <w:rsid w:val="002620E8"/>
    <w:rsid w:val="002625D7"/>
    <w:rsid w:val="0026312A"/>
    <w:rsid w:val="0026386E"/>
    <w:rsid w:val="002651CC"/>
    <w:rsid w:val="00265490"/>
    <w:rsid w:val="00267432"/>
    <w:rsid w:val="00270538"/>
    <w:rsid w:val="00270C87"/>
    <w:rsid w:val="00270D18"/>
    <w:rsid w:val="0027140B"/>
    <w:rsid w:val="002717F8"/>
    <w:rsid w:val="002723B5"/>
    <w:rsid w:val="002726A6"/>
    <w:rsid w:val="00272CAE"/>
    <w:rsid w:val="00273843"/>
    <w:rsid w:val="00274DD5"/>
    <w:rsid w:val="00274F61"/>
    <w:rsid w:val="002755A9"/>
    <w:rsid w:val="002762CD"/>
    <w:rsid w:val="00276761"/>
    <w:rsid w:val="00276CD0"/>
    <w:rsid w:val="00276CFB"/>
    <w:rsid w:val="00277D86"/>
    <w:rsid w:val="00280CF9"/>
    <w:rsid w:val="00280E89"/>
    <w:rsid w:val="00280EAA"/>
    <w:rsid w:val="00281051"/>
    <w:rsid w:val="002815FA"/>
    <w:rsid w:val="0028206C"/>
    <w:rsid w:val="00282106"/>
    <w:rsid w:val="00282175"/>
    <w:rsid w:val="002828E3"/>
    <w:rsid w:val="00282904"/>
    <w:rsid w:val="00282952"/>
    <w:rsid w:val="002829E1"/>
    <w:rsid w:val="0028380B"/>
    <w:rsid w:val="00283B25"/>
    <w:rsid w:val="0028557B"/>
    <w:rsid w:val="00285716"/>
    <w:rsid w:val="00285DD5"/>
    <w:rsid w:val="00286407"/>
    <w:rsid w:val="00286ECE"/>
    <w:rsid w:val="0028773B"/>
    <w:rsid w:val="00287F7B"/>
    <w:rsid w:val="00290EFE"/>
    <w:rsid w:val="002915E8"/>
    <w:rsid w:val="00291C7D"/>
    <w:rsid w:val="00291EFA"/>
    <w:rsid w:val="00292211"/>
    <w:rsid w:val="00292649"/>
    <w:rsid w:val="002932F8"/>
    <w:rsid w:val="002935B2"/>
    <w:rsid w:val="00294333"/>
    <w:rsid w:val="002948D6"/>
    <w:rsid w:val="002952BC"/>
    <w:rsid w:val="00295764"/>
    <w:rsid w:val="00295862"/>
    <w:rsid w:val="00295A95"/>
    <w:rsid w:val="00296471"/>
    <w:rsid w:val="00296965"/>
    <w:rsid w:val="00296D23"/>
    <w:rsid w:val="002975FB"/>
    <w:rsid w:val="002976BC"/>
    <w:rsid w:val="00297CA2"/>
    <w:rsid w:val="002A05CA"/>
    <w:rsid w:val="002A0676"/>
    <w:rsid w:val="002A0872"/>
    <w:rsid w:val="002A15BC"/>
    <w:rsid w:val="002A1AB6"/>
    <w:rsid w:val="002A20EF"/>
    <w:rsid w:val="002A299B"/>
    <w:rsid w:val="002A2C5C"/>
    <w:rsid w:val="002A2C86"/>
    <w:rsid w:val="002A2E6D"/>
    <w:rsid w:val="002A308D"/>
    <w:rsid w:val="002A375B"/>
    <w:rsid w:val="002A379A"/>
    <w:rsid w:val="002A3C2D"/>
    <w:rsid w:val="002A44FF"/>
    <w:rsid w:val="002A56E0"/>
    <w:rsid w:val="002A5DE0"/>
    <w:rsid w:val="002A6DE3"/>
    <w:rsid w:val="002B0514"/>
    <w:rsid w:val="002B0D90"/>
    <w:rsid w:val="002B1235"/>
    <w:rsid w:val="002B1B74"/>
    <w:rsid w:val="002B1C31"/>
    <w:rsid w:val="002B1ECC"/>
    <w:rsid w:val="002B2395"/>
    <w:rsid w:val="002B24FE"/>
    <w:rsid w:val="002B2CF2"/>
    <w:rsid w:val="002B366B"/>
    <w:rsid w:val="002B3FEA"/>
    <w:rsid w:val="002B4549"/>
    <w:rsid w:val="002B45E6"/>
    <w:rsid w:val="002B4BCF"/>
    <w:rsid w:val="002B4D75"/>
    <w:rsid w:val="002B5198"/>
    <w:rsid w:val="002B51AA"/>
    <w:rsid w:val="002B6117"/>
    <w:rsid w:val="002B71E2"/>
    <w:rsid w:val="002B792F"/>
    <w:rsid w:val="002B793A"/>
    <w:rsid w:val="002C0360"/>
    <w:rsid w:val="002C0B34"/>
    <w:rsid w:val="002C11D8"/>
    <w:rsid w:val="002C11E3"/>
    <w:rsid w:val="002C1876"/>
    <w:rsid w:val="002C2369"/>
    <w:rsid w:val="002C2CB6"/>
    <w:rsid w:val="002C4FAF"/>
    <w:rsid w:val="002C58E5"/>
    <w:rsid w:val="002C5D20"/>
    <w:rsid w:val="002C6354"/>
    <w:rsid w:val="002C6370"/>
    <w:rsid w:val="002C69D1"/>
    <w:rsid w:val="002C6C00"/>
    <w:rsid w:val="002C6D80"/>
    <w:rsid w:val="002C7BD5"/>
    <w:rsid w:val="002D03F5"/>
    <w:rsid w:val="002D0574"/>
    <w:rsid w:val="002D0FEF"/>
    <w:rsid w:val="002D1407"/>
    <w:rsid w:val="002D181A"/>
    <w:rsid w:val="002D1F88"/>
    <w:rsid w:val="002D1F95"/>
    <w:rsid w:val="002D268F"/>
    <w:rsid w:val="002D2C57"/>
    <w:rsid w:val="002D36DA"/>
    <w:rsid w:val="002D3895"/>
    <w:rsid w:val="002D414F"/>
    <w:rsid w:val="002D4280"/>
    <w:rsid w:val="002D4DB9"/>
    <w:rsid w:val="002D51D0"/>
    <w:rsid w:val="002D53AA"/>
    <w:rsid w:val="002D53CB"/>
    <w:rsid w:val="002D5BBE"/>
    <w:rsid w:val="002D622A"/>
    <w:rsid w:val="002D6E26"/>
    <w:rsid w:val="002D7166"/>
    <w:rsid w:val="002D7DE5"/>
    <w:rsid w:val="002E0A3A"/>
    <w:rsid w:val="002E23A8"/>
    <w:rsid w:val="002E2E3F"/>
    <w:rsid w:val="002E3042"/>
    <w:rsid w:val="002E4159"/>
    <w:rsid w:val="002E46CD"/>
    <w:rsid w:val="002E52FE"/>
    <w:rsid w:val="002E5ECF"/>
    <w:rsid w:val="002E66C6"/>
    <w:rsid w:val="002E73FC"/>
    <w:rsid w:val="002E7FBE"/>
    <w:rsid w:val="002EE0EE"/>
    <w:rsid w:val="002F0043"/>
    <w:rsid w:val="002F1EBF"/>
    <w:rsid w:val="002F3244"/>
    <w:rsid w:val="002F3338"/>
    <w:rsid w:val="002F3650"/>
    <w:rsid w:val="002F3707"/>
    <w:rsid w:val="002F3D31"/>
    <w:rsid w:val="002F5859"/>
    <w:rsid w:val="002F7BD9"/>
    <w:rsid w:val="00300D7F"/>
    <w:rsid w:val="0030154F"/>
    <w:rsid w:val="00302991"/>
    <w:rsid w:val="00302A7B"/>
    <w:rsid w:val="00303287"/>
    <w:rsid w:val="00303364"/>
    <w:rsid w:val="00303374"/>
    <w:rsid w:val="0030346F"/>
    <w:rsid w:val="00303963"/>
    <w:rsid w:val="00303A64"/>
    <w:rsid w:val="00303AF4"/>
    <w:rsid w:val="00304B9B"/>
    <w:rsid w:val="0030536B"/>
    <w:rsid w:val="003055E1"/>
    <w:rsid w:val="0030585F"/>
    <w:rsid w:val="00305A5C"/>
    <w:rsid w:val="00305FDA"/>
    <w:rsid w:val="0030672A"/>
    <w:rsid w:val="003067F2"/>
    <w:rsid w:val="00307029"/>
    <w:rsid w:val="0030774D"/>
    <w:rsid w:val="00310E67"/>
    <w:rsid w:val="00310FBA"/>
    <w:rsid w:val="003119EC"/>
    <w:rsid w:val="00311A06"/>
    <w:rsid w:val="003125B3"/>
    <w:rsid w:val="00312CE7"/>
    <w:rsid w:val="00313030"/>
    <w:rsid w:val="00313ED4"/>
    <w:rsid w:val="00314974"/>
    <w:rsid w:val="00314CD0"/>
    <w:rsid w:val="00314F78"/>
    <w:rsid w:val="0031571E"/>
    <w:rsid w:val="00315C8D"/>
    <w:rsid w:val="003160D1"/>
    <w:rsid w:val="00316497"/>
    <w:rsid w:val="00316572"/>
    <w:rsid w:val="00316A4B"/>
    <w:rsid w:val="003174B2"/>
    <w:rsid w:val="00317F54"/>
    <w:rsid w:val="00317F89"/>
    <w:rsid w:val="0032017A"/>
    <w:rsid w:val="0032095F"/>
    <w:rsid w:val="00320CFC"/>
    <w:rsid w:val="00320DD7"/>
    <w:rsid w:val="00320DEF"/>
    <w:rsid w:val="003212F6"/>
    <w:rsid w:val="003213D1"/>
    <w:rsid w:val="003213FC"/>
    <w:rsid w:val="00321566"/>
    <w:rsid w:val="003219D3"/>
    <w:rsid w:val="00321BF0"/>
    <w:rsid w:val="003223C7"/>
    <w:rsid w:val="00323C0C"/>
    <w:rsid w:val="003242E0"/>
    <w:rsid w:val="00324D60"/>
    <w:rsid w:val="00325070"/>
    <w:rsid w:val="00326490"/>
    <w:rsid w:val="00327656"/>
    <w:rsid w:val="0032781F"/>
    <w:rsid w:val="00327DD4"/>
    <w:rsid w:val="00330B3D"/>
    <w:rsid w:val="00331054"/>
    <w:rsid w:val="003313D6"/>
    <w:rsid w:val="0033170A"/>
    <w:rsid w:val="00331917"/>
    <w:rsid w:val="00331A1A"/>
    <w:rsid w:val="003323B8"/>
    <w:rsid w:val="00332A2F"/>
    <w:rsid w:val="00332D64"/>
    <w:rsid w:val="0033327A"/>
    <w:rsid w:val="0033476A"/>
    <w:rsid w:val="00334ACE"/>
    <w:rsid w:val="00334C06"/>
    <w:rsid w:val="0033595D"/>
    <w:rsid w:val="00336EC7"/>
    <w:rsid w:val="0033754B"/>
    <w:rsid w:val="00337C16"/>
    <w:rsid w:val="00337D95"/>
    <w:rsid w:val="003400BA"/>
    <w:rsid w:val="00340437"/>
    <w:rsid w:val="00340895"/>
    <w:rsid w:val="00340CEE"/>
    <w:rsid w:val="0034164B"/>
    <w:rsid w:val="0034277D"/>
    <w:rsid w:val="00342C49"/>
    <w:rsid w:val="00342D7D"/>
    <w:rsid w:val="00343B5F"/>
    <w:rsid w:val="00344847"/>
    <w:rsid w:val="00344EA7"/>
    <w:rsid w:val="00344EC6"/>
    <w:rsid w:val="00344F86"/>
    <w:rsid w:val="00345251"/>
    <w:rsid w:val="00345420"/>
    <w:rsid w:val="00346FE1"/>
    <w:rsid w:val="00351DFE"/>
    <w:rsid w:val="00352691"/>
    <w:rsid w:val="00352E24"/>
    <w:rsid w:val="00352EF3"/>
    <w:rsid w:val="00352F14"/>
    <w:rsid w:val="003537C7"/>
    <w:rsid w:val="003544DA"/>
    <w:rsid w:val="0035528A"/>
    <w:rsid w:val="00357606"/>
    <w:rsid w:val="00357F8A"/>
    <w:rsid w:val="0036048C"/>
    <w:rsid w:val="00360727"/>
    <w:rsid w:val="00361178"/>
    <w:rsid w:val="0036134F"/>
    <w:rsid w:val="0036152D"/>
    <w:rsid w:val="00361E10"/>
    <w:rsid w:val="00362553"/>
    <w:rsid w:val="00362B51"/>
    <w:rsid w:val="00362C0D"/>
    <w:rsid w:val="00363669"/>
    <w:rsid w:val="0036386C"/>
    <w:rsid w:val="003641BC"/>
    <w:rsid w:val="00366D26"/>
    <w:rsid w:val="003671A4"/>
    <w:rsid w:val="003674FB"/>
    <w:rsid w:val="00367DD0"/>
    <w:rsid w:val="00367FDB"/>
    <w:rsid w:val="00370499"/>
    <w:rsid w:val="00370F0A"/>
    <w:rsid w:val="0037140B"/>
    <w:rsid w:val="003719FA"/>
    <w:rsid w:val="00371C5B"/>
    <w:rsid w:val="00372182"/>
    <w:rsid w:val="00373C58"/>
    <w:rsid w:val="00373F45"/>
    <w:rsid w:val="003743F4"/>
    <w:rsid w:val="003750E0"/>
    <w:rsid w:val="00375695"/>
    <w:rsid w:val="0037577E"/>
    <w:rsid w:val="0037588E"/>
    <w:rsid w:val="003758C8"/>
    <w:rsid w:val="00375CCE"/>
    <w:rsid w:val="00376013"/>
    <w:rsid w:val="00376480"/>
    <w:rsid w:val="00376DB0"/>
    <w:rsid w:val="003770D9"/>
    <w:rsid w:val="00377D84"/>
    <w:rsid w:val="0038003B"/>
    <w:rsid w:val="0038070C"/>
    <w:rsid w:val="00380760"/>
    <w:rsid w:val="00381566"/>
    <w:rsid w:val="0038272D"/>
    <w:rsid w:val="00382E75"/>
    <w:rsid w:val="00382FD0"/>
    <w:rsid w:val="00383A5E"/>
    <w:rsid w:val="00383DB7"/>
    <w:rsid w:val="00383DBE"/>
    <w:rsid w:val="00384163"/>
    <w:rsid w:val="00384B8A"/>
    <w:rsid w:val="00385120"/>
    <w:rsid w:val="0038588C"/>
    <w:rsid w:val="00385DCA"/>
    <w:rsid w:val="00386002"/>
    <w:rsid w:val="00387796"/>
    <w:rsid w:val="00387B5A"/>
    <w:rsid w:val="00387E78"/>
    <w:rsid w:val="003908D4"/>
    <w:rsid w:val="00391238"/>
    <w:rsid w:val="003916D3"/>
    <w:rsid w:val="003921FD"/>
    <w:rsid w:val="00392893"/>
    <w:rsid w:val="00392B2B"/>
    <w:rsid w:val="00393427"/>
    <w:rsid w:val="00393B9A"/>
    <w:rsid w:val="0039438B"/>
    <w:rsid w:val="0039439C"/>
    <w:rsid w:val="0039497E"/>
    <w:rsid w:val="00396A35"/>
    <w:rsid w:val="003974BA"/>
    <w:rsid w:val="00397740"/>
    <w:rsid w:val="00397AEC"/>
    <w:rsid w:val="003A04C5"/>
    <w:rsid w:val="003A0528"/>
    <w:rsid w:val="003A0A60"/>
    <w:rsid w:val="003A0A96"/>
    <w:rsid w:val="003A18C6"/>
    <w:rsid w:val="003A28FE"/>
    <w:rsid w:val="003A2988"/>
    <w:rsid w:val="003A2B0E"/>
    <w:rsid w:val="003A3500"/>
    <w:rsid w:val="003A397C"/>
    <w:rsid w:val="003A3BD7"/>
    <w:rsid w:val="003A435D"/>
    <w:rsid w:val="003A44B5"/>
    <w:rsid w:val="003A459C"/>
    <w:rsid w:val="003A4693"/>
    <w:rsid w:val="003A46F1"/>
    <w:rsid w:val="003A4B2B"/>
    <w:rsid w:val="003A4F07"/>
    <w:rsid w:val="003A569C"/>
    <w:rsid w:val="003A61A2"/>
    <w:rsid w:val="003A62E3"/>
    <w:rsid w:val="003A65BE"/>
    <w:rsid w:val="003A7432"/>
    <w:rsid w:val="003A7713"/>
    <w:rsid w:val="003B0757"/>
    <w:rsid w:val="003B0CBE"/>
    <w:rsid w:val="003B1300"/>
    <w:rsid w:val="003B1927"/>
    <w:rsid w:val="003B2ADD"/>
    <w:rsid w:val="003B306C"/>
    <w:rsid w:val="003B37A2"/>
    <w:rsid w:val="003B48EE"/>
    <w:rsid w:val="003B5376"/>
    <w:rsid w:val="003B5D30"/>
    <w:rsid w:val="003B686A"/>
    <w:rsid w:val="003B7446"/>
    <w:rsid w:val="003B7627"/>
    <w:rsid w:val="003C1342"/>
    <w:rsid w:val="003C183D"/>
    <w:rsid w:val="003C1EFB"/>
    <w:rsid w:val="003C25AE"/>
    <w:rsid w:val="003C3604"/>
    <w:rsid w:val="003C3CC9"/>
    <w:rsid w:val="003C40B3"/>
    <w:rsid w:val="003C41C9"/>
    <w:rsid w:val="003C4639"/>
    <w:rsid w:val="003C4B26"/>
    <w:rsid w:val="003C5224"/>
    <w:rsid w:val="003C5C62"/>
    <w:rsid w:val="003C60CB"/>
    <w:rsid w:val="003C612F"/>
    <w:rsid w:val="003C62CA"/>
    <w:rsid w:val="003C65FC"/>
    <w:rsid w:val="003C6AEE"/>
    <w:rsid w:val="003C7B7F"/>
    <w:rsid w:val="003D0C9E"/>
    <w:rsid w:val="003D1252"/>
    <w:rsid w:val="003D32F9"/>
    <w:rsid w:val="003D38FA"/>
    <w:rsid w:val="003D4358"/>
    <w:rsid w:val="003D43E4"/>
    <w:rsid w:val="003D445E"/>
    <w:rsid w:val="003D4F5D"/>
    <w:rsid w:val="003D50EF"/>
    <w:rsid w:val="003D57F7"/>
    <w:rsid w:val="003D79AE"/>
    <w:rsid w:val="003D7B41"/>
    <w:rsid w:val="003D7ECE"/>
    <w:rsid w:val="003E1E46"/>
    <w:rsid w:val="003E26B2"/>
    <w:rsid w:val="003E286A"/>
    <w:rsid w:val="003E28D8"/>
    <w:rsid w:val="003E2C54"/>
    <w:rsid w:val="003E39AF"/>
    <w:rsid w:val="003E3D20"/>
    <w:rsid w:val="003E4027"/>
    <w:rsid w:val="003E45D9"/>
    <w:rsid w:val="003E4869"/>
    <w:rsid w:val="003E4AD5"/>
    <w:rsid w:val="003E4F72"/>
    <w:rsid w:val="003E5E1E"/>
    <w:rsid w:val="003E5FCB"/>
    <w:rsid w:val="003E7CBD"/>
    <w:rsid w:val="003F0295"/>
    <w:rsid w:val="003F02DD"/>
    <w:rsid w:val="003F06A8"/>
    <w:rsid w:val="003F0B56"/>
    <w:rsid w:val="003F142A"/>
    <w:rsid w:val="003F184B"/>
    <w:rsid w:val="003F1F5E"/>
    <w:rsid w:val="003F27BD"/>
    <w:rsid w:val="003F31B0"/>
    <w:rsid w:val="003F389B"/>
    <w:rsid w:val="003F3E10"/>
    <w:rsid w:val="003F4914"/>
    <w:rsid w:val="003F55CF"/>
    <w:rsid w:val="003F5740"/>
    <w:rsid w:val="003F5ABF"/>
    <w:rsid w:val="003F616D"/>
    <w:rsid w:val="003F6E49"/>
    <w:rsid w:val="003F71A4"/>
    <w:rsid w:val="003F7C03"/>
    <w:rsid w:val="004000A7"/>
    <w:rsid w:val="0040070D"/>
    <w:rsid w:val="004011C5"/>
    <w:rsid w:val="0040122C"/>
    <w:rsid w:val="0040168B"/>
    <w:rsid w:val="004016A3"/>
    <w:rsid w:val="004018A4"/>
    <w:rsid w:val="00401DED"/>
    <w:rsid w:val="004023DE"/>
    <w:rsid w:val="00402858"/>
    <w:rsid w:val="004031C8"/>
    <w:rsid w:val="00403493"/>
    <w:rsid w:val="00403681"/>
    <w:rsid w:val="00403DBD"/>
    <w:rsid w:val="00403F06"/>
    <w:rsid w:val="0040433F"/>
    <w:rsid w:val="00404347"/>
    <w:rsid w:val="004044D5"/>
    <w:rsid w:val="00404AC8"/>
    <w:rsid w:val="00405832"/>
    <w:rsid w:val="00405A99"/>
    <w:rsid w:val="00405EDE"/>
    <w:rsid w:val="0040732D"/>
    <w:rsid w:val="00407756"/>
    <w:rsid w:val="00407992"/>
    <w:rsid w:val="0041047B"/>
    <w:rsid w:val="004108E1"/>
    <w:rsid w:val="00410DE6"/>
    <w:rsid w:val="00411710"/>
    <w:rsid w:val="004121BF"/>
    <w:rsid w:val="004127A0"/>
    <w:rsid w:val="004129BC"/>
    <w:rsid w:val="00412D12"/>
    <w:rsid w:val="004130AA"/>
    <w:rsid w:val="004130DC"/>
    <w:rsid w:val="00413961"/>
    <w:rsid w:val="00413BEB"/>
    <w:rsid w:val="00413EB1"/>
    <w:rsid w:val="00414733"/>
    <w:rsid w:val="00414839"/>
    <w:rsid w:val="0041524F"/>
    <w:rsid w:val="00415C8F"/>
    <w:rsid w:val="00416A45"/>
    <w:rsid w:val="004179E2"/>
    <w:rsid w:val="00417C55"/>
    <w:rsid w:val="00420085"/>
    <w:rsid w:val="00420091"/>
    <w:rsid w:val="00420B2F"/>
    <w:rsid w:val="00420D20"/>
    <w:rsid w:val="00420F64"/>
    <w:rsid w:val="0042203F"/>
    <w:rsid w:val="004220A0"/>
    <w:rsid w:val="004228B6"/>
    <w:rsid w:val="00423C37"/>
    <w:rsid w:val="00423C73"/>
    <w:rsid w:val="00423DF2"/>
    <w:rsid w:val="004242B0"/>
    <w:rsid w:val="004252A5"/>
    <w:rsid w:val="00425450"/>
    <w:rsid w:val="004257B2"/>
    <w:rsid w:val="00426002"/>
    <w:rsid w:val="0042624F"/>
    <w:rsid w:val="004263BF"/>
    <w:rsid w:val="00426546"/>
    <w:rsid w:val="004269FB"/>
    <w:rsid w:val="00427A32"/>
    <w:rsid w:val="004304FE"/>
    <w:rsid w:val="00430637"/>
    <w:rsid w:val="004307C7"/>
    <w:rsid w:val="00430C42"/>
    <w:rsid w:val="00430D20"/>
    <w:rsid w:val="00430DBE"/>
    <w:rsid w:val="00430F45"/>
    <w:rsid w:val="00431363"/>
    <w:rsid w:val="00431648"/>
    <w:rsid w:val="004333E8"/>
    <w:rsid w:val="004339B3"/>
    <w:rsid w:val="00433BCA"/>
    <w:rsid w:val="004351E1"/>
    <w:rsid w:val="00435573"/>
    <w:rsid w:val="00435CEB"/>
    <w:rsid w:val="00436207"/>
    <w:rsid w:val="00437129"/>
    <w:rsid w:val="00437956"/>
    <w:rsid w:val="00437F86"/>
    <w:rsid w:val="00440805"/>
    <w:rsid w:val="00440A23"/>
    <w:rsid w:val="004415C2"/>
    <w:rsid w:val="00441CB8"/>
    <w:rsid w:val="00441CCE"/>
    <w:rsid w:val="00442724"/>
    <w:rsid w:val="00442789"/>
    <w:rsid w:val="0044325F"/>
    <w:rsid w:val="004438D5"/>
    <w:rsid w:val="00444736"/>
    <w:rsid w:val="004463FB"/>
    <w:rsid w:val="00450146"/>
    <w:rsid w:val="00450B6D"/>
    <w:rsid w:val="00451131"/>
    <w:rsid w:val="00452697"/>
    <w:rsid w:val="00452704"/>
    <w:rsid w:val="00453243"/>
    <w:rsid w:val="00453681"/>
    <w:rsid w:val="00453C5C"/>
    <w:rsid w:val="00453D42"/>
    <w:rsid w:val="00453EC8"/>
    <w:rsid w:val="00455587"/>
    <w:rsid w:val="00455A83"/>
    <w:rsid w:val="0045662A"/>
    <w:rsid w:val="0045692F"/>
    <w:rsid w:val="00456B86"/>
    <w:rsid w:val="00457199"/>
    <w:rsid w:val="004573F6"/>
    <w:rsid w:val="00457422"/>
    <w:rsid w:val="0045745B"/>
    <w:rsid w:val="00457525"/>
    <w:rsid w:val="00457E05"/>
    <w:rsid w:val="00460FDB"/>
    <w:rsid w:val="00461082"/>
    <w:rsid w:val="00461185"/>
    <w:rsid w:val="0046130C"/>
    <w:rsid w:val="0046156C"/>
    <w:rsid w:val="00463046"/>
    <w:rsid w:val="00463685"/>
    <w:rsid w:val="00463A05"/>
    <w:rsid w:val="004648F2"/>
    <w:rsid w:val="00464904"/>
    <w:rsid w:val="0046535F"/>
    <w:rsid w:val="00465904"/>
    <w:rsid w:val="004663B4"/>
    <w:rsid w:val="0046718C"/>
    <w:rsid w:val="0046794F"/>
    <w:rsid w:val="00470559"/>
    <w:rsid w:val="00470CF4"/>
    <w:rsid w:val="004714AC"/>
    <w:rsid w:val="0047170E"/>
    <w:rsid w:val="00472430"/>
    <w:rsid w:val="00473D51"/>
    <w:rsid w:val="004740B8"/>
    <w:rsid w:val="004744E0"/>
    <w:rsid w:val="00474509"/>
    <w:rsid w:val="004748CA"/>
    <w:rsid w:val="004753AB"/>
    <w:rsid w:val="0047661B"/>
    <w:rsid w:val="00476B3F"/>
    <w:rsid w:val="00476D70"/>
    <w:rsid w:val="004779E4"/>
    <w:rsid w:val="00477CEB"/>
    <w:rsid w:val="00480072"/>
    <w:rsid w:val="0048038F"/>
    <w:rsid w:val="00480846"/>
    <w:rsid w:val="00480BDB"/>
    <w:rsid w:val="00482706"/>
    <w:rsid w:val="00482EFB"/>
    <w:rsid w:val="0048338D"/>
    <w:rsid w:val="004838C9"/>
    <w:rsid w:val="00483D41"/>
    <w:rsid w:val="00483D78"/>
    <w:rsid w:val="0048412A"/>
    <w:rsid w:val="00484487"/>
    <w:rsid w:val="00484E88"/>
    <w:rsid w:val="00485C9B"/>
    <w:rsid w:val="004868C2"/>
    <w:rsid w:val="004878F3"/>
    <w:rsid w:val="00487E3F"/>
    <w:rsid w:val="004902FD"/>
    <w:rsid w:val="00490515"/>
    <w:rsid w:val="0049194B"/>
    <w:rsid w:val="00491ECA"/>
    <w:rsid w:val="0049290C"/>
    <w:rsid w:val="0049290D"/>
    <w:rsid w:val="00492A9A"/>
    <w:rsid w:val="0049326D"/>
    <w:rsid w:val="0049332B"/>
    <w:rsid w:val="00493C1E"/>
    <w:rsid w:val="00494860"/>
    <w:rsid w:val="00495021"/>
    <w:rsid w:val="004950FE"/>
    <w:rsid w:val="00495261"/>
    <w:rsid w:val="004957AB"/>
    <w:rsid w:val="00495ED7"/>
    <w:rsid w:val="0049607A"/>
    <w:rsid w:val="00496342"/>
    <w:rsid w:val="004964E8"/>
    <w:rsid w:val="00497218"/>
    <w:rsid w:val="004976FF"/>
    <w:rsid w:val="004A07D5"/>
    <w:rsid w:val="004A0FE2"/>
    <w:rsid w:val="004A2346"/>
    <w:rsid w:val="004A2458"/>
    <w:rsid w:val="004A29A4"/>
    <w:rsid w:val="004A2BA6"/>
    <w:rsid w:val="004A309B"/>
    <w:rsid w:val="004A3EA9"/>
    <w:rsid w:val="004A42FD"/>
    <w:rsid w:val="004A4D4F"/>
    <w:rsid w:val="004A50B5"/>
    <w:rsid w:val="004A5619"/>
    <w:rsid w:val="004A5AEB"/>
    <w:rsid w:val="004A61A4"/>
    <w:rsid w:val="004A68AF"/>
    <w:rsid w:val="004A6AD9"/>
    <w:rsid w:val="004A6FFE"/>
    <w:rsid w:val="004A79C2"/>
    <w:rsid w:val="004A7F98"/>
    <w:rsid w:val="004B274A"/>
    <w:rsid w:val="004B2E33"/>
    <w:rsid w:val="004B306E"/>
    <w:rsid w:val="004B34F6"/>
    <w:rsid w:val="004B3A00"/>
    <w:rsid w:val="004B3D93"/>
    <w:rsid w:val="004B3DAD"/>
    <w:rsid w:val="004B4656"/>
    <w:rsid w:val="004B47FE"/>
    <w:rsid w:val="004B5282"/>
    <w:rsid w:val="004B619F"/>
    <w:rsid w:val="004B6265"/>
    <w:rsid w:val="004B6F76"/>
    <w:rsid w:val="004B730F"/>
    <w:rsid w:val="004B7C97"/>
    <w:rsid w:val="004B7FE8"/>
    <w:rsid w:val="004C07BC"/>
    <w:rsid w:val="004C121B"/>
    <w:rsid w:val="004C12B8"/>
    <w:rsid w:val="004C17B5"/>
    <w:rsid w:val="004C1C8F"/>
    <w:rsid w:val="004C2122"/>
    <w:rsid w:val="004C221C"/>
    <w:rsid w:val="004C223D"/>
    <w:rsid w:val="004C2CA2"/>
    <w:rsid w:val="004C394D"/>
    <w:rsid w:val="004C5BE9"/>
    <w:rsid w:val="004C64F5"/>
    <w:rsid w:val="004C6C5A"/>
    <w:rsid w:val="004C6D98"/>
    <w:rsid w:val="004C6E63"/>
    <w:rsid w:val="004C71D8"/>
    <w:rsid w:val="004C7295"/>
    <w:rsid w:val="004D009B"/>
    <w:rsid w:val="004D101B"/>
    <w:rsid w:val="004D1660"/>
    <w:rsid w:val="004D1675"/>
    <w:rsid w:val="004D1F83"/>
    <w:rsid w:val="004D26F4"/>
    <w:rsid w:val="004D2AD7"/>
    <w:rsid w:val="004D2B6C"/>
    <w:rsid w:val="004D2F96"/>
    <w:rsid w:val="004D5021"/>
    <w:rsid w:val="004D52D4"/>
    <w:rsid w:val="004D6054"/>
    <w:rsid w:val="004D61D7"/>
    <w:rsid w:val="004E0185"/>
    <w:rsid w:val="004E0831"/>
    <w:rsid w:val="004E0AD4"/>
    <w:rsid w:val="004E0D5B"/>
    <w:rsid w:val="004E13E2"/>
    <w:rsid w:val="004E172D"/>
    <w:rsid w:val="004E1DEF"/>
    <w:rsid w:val="004E697E"/>
    <w:rsid w:val="004F00ED"/>
    <w:rsid w:val="004F12E8"/>
    <w:rsid w:val="004F1BCF"/>
    <w:rsid w:val="004F1C51"/>
    <w:rsid w:val="004F1CF7"/>
    <w:rsid w:val="004F2089"/>
    <w:rsid w:val="004F2ABB"/>
    <w:rsid w:val="004F3219"/>
    <w:rsid w:val="004F3465"/>
    <w:rsid w:val="004F34DF"/>
    <w:rsid w:val="004F3A2D"/>
    <w:rsid w:val="004F3A99"/>
    <w:rsid w:val="004F3ADB"/>
    <w:rsid w:val="004F3CD6"/>
    <w:rsid w:val="004F4934"/>
    <w:rsid w:val="004F4B37"/>
    <w:rsid w:val="004F55BE"/>
    <w:rsid w:val="004F57C6"/>
    <w:rsid w:val="004F5F7B"/>
    <w:rsid w:val="004F75E5"/>
    <w:rsid w:val="004F77E6"/>
    <w:rsid w:val="004F7E25"/>
    <w:rsid w:val="005009A4"/>
    <w:rsid w:val="00500A8C"/>
    <w:rsid w:val="00500EC4"/>
    <w:rsid w:val="005013C8"/>
    <w:rsid w:val="00501B22"/>
    <w:rsid w:val="00502188"/>
    <w:rsid w:val="00502658"/>
    <w:rsid w:val="00502792"/>
    <w:rsid w:val="00502EB8"/>
    <w:rsid w:val="00503575"/>
    <w:rsid w:val="00503637"/>
    <w:rsid w:val="00503675"/>
    <w:rsid w:val="00504382"/>
    <w:rsid w:val="0050488A"/>
    <w:rsid w:val="005049B4"/>
    <w:rsid w:val="005051D2"/>
    <w:rsid w:val="0050560F"/>
    <w:rsid w:val="005058B3"/>
    <w:rsid w:val="00505C76"/>
    <w:rsid w:val="00506592"/>
    <w:rsid w:val="00506883"/>
    <w:rsid w:val="00507939"/>
    <w:rsid w:val="00507C16"/>
    <w:rsid w:val="005101B6"/>
    <w:rsid w:val="0051021F"/>
    <w:rsid w:val="00510598"/>
    <w:rsid w:val="00510841"/>
    <w:rsid w:val="0051095D"/>
    <w:rsid w:val="00511CB9"/>
    <w:rsid w:val="00511DD7"/>
    <w:rsid w:val="005120C0"/>
    <w:rsid w:val="005126AC"/>
    <w:rsid w:val="005129D9"/>
    <w:rsid w:val="00512E50"/>
    <w:rsid w:val="00513AA2"/>
    <w:rsid w:val="00513BED"/>
    <w:rsid w:val="00513FD0"/>
    <w:rsid w:val="0051492F"/>
    <w:rsid w:val="005171FE"/>
    <w:rsid w:val="00517503"/>
    <w:rsid w:val="00517604"/>
    <w:rsid w:val="00521052"/>
    <w:rsid w:val="0052165E"/>
    <w:rsid w:val="005221C0"/>
    <w:rsid w:val="00522A1D"/>
    <w:rsid w:val="00522B65"/>
    <w:rsid w:val="0052307D"/>
    <w:rsid w:val="005239EE"/>
    <w:rsid w:val="00523C9E"/>
    <w:rsid w:val="0052421F"/>
    <w:rsid w:val="005242AB"/>
    <w:rsid w:val="005247A6"/>
    <w:rsid w:val="00524A69"/>
    <w:rsid w:val="005253B0"/>
    <w:rsid w:val="005258E2"/>
    <w:rsid w:val="00525A3C"/>
    <w:rsid w:val="0052683E"/>
    <w:rsid w:val="0052769C"/>
    <w:rsid w:val="005305AE"/>
    <w:rsid w:val="00530839"/>
    <w:rsid w:val="00530E67"/>
    <w:rsid w:val="005319FC"/>
    <w:rsid w:val="00531B90"/>
    <w:rsid w:val="00533A6F"/>
    <w:rsid w:val="00533D93"/>
    <w:rsid w:val="00534BD8"/>
    <w:rsid w:val="00534EDE"/>
    <w:rsid w:val="005355FC"/>
    <w:rsid w:val="00535FF2"/>
    <w:rsid w:val="005375E7"/>
    <w:rsid w:val="00537AE5"/>
    <w:rsid w:val="00537BA2"/>
    <w:rsid w:val="005402B1"/>
    <w:rsid w:val="0054037E"/>
    <w:rsid w:val="00540937"/>
    <w:rsid w:val="005409D3"/>
    <w:rsid w:val="005416EA"/>
    <w:rsid w:val="005419F6"/>
    <w:rsid w:val="005422A8"/>
    <w:rsid w:val="0054298B"/>
    <w:rsid w:val="00542D8F"/>
    <w:rsid w:val="00543061"/>
    <w:rsid w:val="00543478"/>
    <w:rsid w:val="00544013"/>
    <w:rsid w:val="0054424E"/>
    <w:rsid w:val="00544CF0"/>
    <w:rsid w:val="00545977"/>
    <w:rsid w:val="00545CE9"/>
    <w:rsid w:val="0054608B"/>
    <w:rsid w:val="00546900"/>
    <w:rsid w:val="00547270"/>
    <w:rsid w:val="00547ADA"/>
    <w:rsid w:val="00547E77"/>
    <w:rsid w:val="00550187"/>
    <w:rsid w:val="00550C58"/>
    <w:rsid w:val="00550C5F"/>
    <w:rsid w:val="00551B5D"/>
    <w:rsid w:val="00551D7A"/>
    <w:rsid w:val="00551FF9"/>
    <w:rsid w:val="0055227E"/>
    <w:rsid w:val="005531BF"/>
    <w:rsid w:val="00553443"/>
    <w:rsid w:val="005548AB"/>
    <w:rsid w:val="0055590C"/>
    <w:rsid w:val="00555B5C"/>
    <w:rsid w:val="005565D5"/>
    <w:rsid w:val="00556E8B"/>
    <w:rsid w:val="005571D4"/>
    <w:rsid w:val="00557268"/>
    <w:rsid w:val="00557498"/>
    <w:rsid w:val="0055796C"/>
    <w:rsid w:val="00560165"/>
    <w:rsid w:val="005602A5"/>
    <w:rsid w:val="00560C71"/>
    <w:rsid w:val="005612F9"/>
    <w:rsid w:val="00561DD5"/>
    <w:rsid w:val="00561ECB"/>
    <w:rsid w:val="00561F12"/>
    <w:rsid w:val="00561FC8"/>
    <w:rsid w:val="00563C70"/>
    <w:rsid w:val="005647B3"/>
    <w:rsid w:val="0056496F"/>
    <w:rsid w:val="005652BF"/>
    <w:rsid w:val="0056552C"/>
    <w:rsid w:val="005659FB"/>
    <w:rsid w:val="00565A2D"/>
    <w:rsid w:val="00565CDC"/>
    <w:rsid w:val="00566023"/>
    <w:rsid w:val="005661AA"/>
    <w:rsid w:val="005662A7"/>
    <w:rsid w:val="005662E7"/>
    <w:rsid w:val="0056748D"/>
    <w:rsid w:val="00567FF5"/>
    <w:rsid w:val="0057066A"/>
    <w:rsid w:val="005706FD"/>
    <w:rsid w:val="0057112A"/>
    <w:rsid w:val="00571915"/>
    <w:rsid w:val="005719E7"/>
    <w:rsid w:val="00571FF9"/>
    <w:rsid w:val="00572E74"/>
    <w:rsid w:val="00574344"/>
    <w:rsid w:val="00574B26"/>
    <w:rsid w:val="00574E5C"/>
    <w:rsid w:val="00574FEC"/>
    <w:rsid w:val="00575CB5"/>
    <w:rsid w:val="00576782"/>
    <w:rsid w:val="005773BF"/>
    <w:rsid w:val="00577694"/>
    <w:rsid w:val="00577B5F"/>
    <w:rsid w:val="0058073B"/>
    <w:rsid w:val="00580AA0"/>
    <w:rsid w:val="005823A4"/>
    <w:rsid w:val="005826CA"/>
    <w:rsid w:val="0058272D"/>
    <w:rsid w:val="00582B0B"/>
    <w:rsid w:val="00582B95"/>
    <w:rsid w:val="00582DFD"/>
    <w:rsid w:val="005832D1"/>
    <w:rsid w:val="005837F6"/>
    <w:rsid w:val="005839B1"/>
    <w:rsid w:val="00583D47"/>
    <w:rsid w:val="00583D7E"/>
    <w:rsid w:val="00583DE7"/>
    <w:rsid w:val="00584836"/>
    <w:rsid w:val="005848E9"/>
    <w:rsid w:val="00584F3C"/>
    <w:rsid w:val="005856EE"/>
    <w:rsid w:val="00585FBD"/>
    <w:rsid w:val="00586A59"/>
    <w:rsid w:val="00586FD9"/>
    <w:rsid w:val="0058737D"/>
    <w:rsid w:val="00590AF6"/>
    <w:rsid w:val="00591B53"/>
    <w:rsid w:val="00591F5C"/>
    <w:rsid w:val="00592222"/>
    <w:rsid w:val="00592349"/>
    <w:rsid w:val="0059305A"/>
    <w:rsid w:val="005931F2"/>
    <w:rsid w:val="0059355F"/>
    <w:rsid w:val="00593E3D"/>
    <w:rsid w:val="005942AF"/>
    <w:rsid w:val="00594F03"/>
    <w:rsid w:val="00595E57"/>
    <w:rsid w:val="005966FC"/>
    <w:rsid w:val="005969B9"/>
    <w:rsid w:val="00597681"/>
    <w:rsid w:val="00597745"/>
    <w:rsid w:val="00597D06"/>
    <w:rsid w:val="00597D17"/>
    <w:rsid w:val="005A0B08"/>
    <w:rsid w:val="005A0DF9"/>
    <w:rsid w:val="005A1F18"/>
    <w:rsid w:val="005A20BE"/>
    <w:rsid w:val="005A2BD8"/>
    <w:rsid w:val="005A2E16"/>
    <w:rsid w:val="005A3669"/>
    <w:rsid w:val="005A6585"/>
    <w:rsid w:val="005A6DDE"/>
    <w:rsid w:val="005A7075"/>
    <w:rsid w:val="005A7632"/>
    <w:rsid w:val="005A7DA8"/>
    <w:rsid w:val="005A7DFB"/>
    <w:rsid w:val="005A7EFB"/>
    <w:rsid w:val="005B03B5"/>
    <w:rsid w:val="005B04BD"/>
    <w:rsid w:val="005B1240"/>
    <w:rsid w:val="005B19A9"/>
    <w:rsid w:val="005B270A"/>
    <w:rsid w:val="005B2A31"/>
    <w:rsid w:val="005B3514"/>
    <w:rsid w:val="005B4600"/>
    <w:rsid w:val="005B4EB1"/>
    <w:rsid w:val="005B53EA"/>
    <w:rsid w:val="005B5744"/>
    <w:rsid w:val="005B5D7D"/>
    <w:rsid w:val="005B62ED"/>
    <w:rsid w:val="005B6E1D"/>
    <w:rsid w:val="005B70BA"/>
    <w:rsid w:val="005B7B3C"/>
    <w:rsid w:val="005B7C0F"/>
    <w:rsid w:val="005C0E4E"/>
    <w:rsid w:val="005C0FB5"/>
    <w:rsid w:val="005C250A"/>
    <w:rsid w:val="005C2637"/>
    <w:rsid w:val="005C2B02"/>
    <w:rsid w:val="005C3132"/>
    <w:rsid w:val="005C343B"/>
    <w:rsid w:val="005C393F"/>
    <w:rsid w:val="005C53BE"/>
    <w:rsid w:val="005C5632"/>
    <w:rsid w:val="005C61B0"/>
    <w:rsid w:val="005C6361"/>
    <w:rsid w:val="005C792D"/>
    <w:rsid w:val="005C7A71"/>
    <w:rsid w:val="005C7CB1"/>
    <w:rsid w:val="005C7E33"/>
    <w:rsid w:val="005D15BB"/>
    <w:rsid w:val="005D1673"/>
    <w:rsid w:val="005D175D"/>
    <w:rsid w:val="005D1ABD"/>
    <w:rsid w:val="005D1FCC"/>
    <w:rsid w:val="005D383C"/>
    <w:rsid w:val="005D4C62"/>
    <w:rsid w:val="005D4D8E"/>
    <w:rsid w:val="005D4DA4"/>
    <w:rsid w:val="005D5461"/>
    <w:rsid w:val="005D5F2E"/>
    <w:rsid w:val="005D600C"/>
    <w:rsid w:val="005D6732"/>
    <w:rsid w:val="005D67FA"/>
    <w:rsid w:val="005D7055"/>
    <w:rsid w:val="005D7127"/>
    <w:rsid w:val="005D77B4"/>
    <w:rsid w:val="005D7C1C"/>
    <w:rsid w:val="005D7CC1"/>
    <w:rsid w:val="005E0121"/>
    <w:rsid w:val="005E01F8"/>
    <w:rsid w:val="005E0410"/>
    <w:rsid w:val="005E0FDC"/>
    <w:rsid w:val="005E19C9"/>
    <w:rsid w:val="005E1ABB"/>
    <w:rsid w:val="005E234D"/>
    <w:rsid w:val="005E248B"/>
    <w:rsid w:val="005E24D2"/>
    <w:rsid w:val="005E289C"/>
    <w:rsid w:val="005E34B8"/>
    <w:rsid w:val="005E48F3"/>
    <w:rsid w:val="005E4BA3"/>
    <w:rsid w:val="005E501C"/>
    <w:rsid w:val="005E7287"/>
    <w:rsid w:val="005E75A7"/>
    <w:rsid w:val="005E7E22"/>
    <w:rsid w:val="005F02B5"/>
    <w:rsid w:val="005F08B8"/>
    <w:rsid w:val="005F19F6"/>
    <w:rsid w:val="005F1A0A"/>
    <w:rsid w:val="005F228A"/>
    <w:rsid w:val="005F25BC"/>
    <w:rsid w:val="005F2F6E"/>
    <w:rsid w:val="005F2F89"/>
    <w:rsid w:val="005F45FE"/>
    <w:rsid w:val="005F5015"/>
    <w:rsid w:val="005F518B"/>
    <w:rsid w:val="005F5781"/>
    <w:rsid w:val="005F5BEF"/>
    <w:rsid w:val="005F5F2E"/>
    <w:rsid w:val="005F6011"/>
    <w:rsid w:val="005F6100"/>
    <w:rsid w:val="005F6767"/>
    <w:rsid w:val="005F6B43"/>
    <w:rsid w:val="005F72D5"/>
    <w:rsid w:val="005F759D"/>
    <w:rsid w:val="005F7CD2"/>
    <w:rsid w:val="00600035"/>
    <w:rsid w:val="00600AED"/>
    <w:rsid w:val="00601B69"/>
    <w:rsid w:val="00601E73"/>
    <w:rsid w:val="00601EB2"/>
    <w:rsid w:val="006026B6"/>
    <w:rsid w:val="006027D7"/>
    <w:rsid w:val="00604510"/>
    <w:rsid w:val="006051F7"/>
    <w:rsid w:val="0060550A"/>
    <w:rsid w:val="00605E98"/>
    <w:rsid w:val="00605FFB"/>
    <w:rsid w:val="0060627D"/>
    <w:rsid w:val="00606348"/>
    <w:rsid w:val="006065B0"/>
    <w:rsid w:val="00606DE9"/>
    <w:rsid w:val="006077B1"/>
    <w:rsid w:val="00610A43"/>
    <w:rsid w:val="0061165E"/>
    <w:rsid w:val="00611782"/>
    <w:rsid w:val="0061236F"/>
    <w:rsid w:val="0061293A"/>
    <w:rsid w:val="00612A53"/>
    <w:rsid w:val="00612F9E"/>
    <w:rsid w:val="0061313E"/>
    <w:rsid w:val="00613841"/>
    <w:rsid w:val="00613BD0"/>
    <w:rsid w:val="006157EC"/>
    <w:rsid w:val="00616A74"/>
    <w:rsid w:val="00616C9F"/>
    <w:rsid w:val="00616D00"/>
    <w:rsid w:val="006200FB"/>
    <w:rsid w:val="00620BF9"/>
    <w:rsid w:val="00621797"/>
    <w:rsid w:val="006217E7"/>
    <w:rsid w:val="006232EA"/>
    <w:rsid w:val="00625341"/>
    <w:rsid w:val="00625A44"/>
    <w:rsid w:val="00625F46"/>
    <w:rsid w:val="00626CE2"/>
    <w:rsid w:val="0062704F"/>
    <w:rsid w:val="006301C9"/>
    <w:rsid w:val="00630229"/>
    <w:rsid w:val="00630397"/>
    <w:rsid w:val="00630A53"/>
    <w:rsid w:val="00630CA8"/>
    <w:rsid w:val="00630CE6"/>
    <w:rsid w:val="00631037"/>
    <w:rsid w:val="0063172B"/>
    <w:rsid w:val="00631E80"/>
    <w:rsid w:val="00632725"/>
    <w:rsid w:val="00632A9C"/>
    <w:rsid w:val="00632E05"/>
    <w:rsid w:val="006331B7"/>
    <w:rsid w:val="0063327C"/>
    <w:rsid w:val="00633A60"/>
    <w:rsid w:val="0063450C"/>
    <w:rsid w:val="006346D9"/>
    <w:rsid w:val="00634E63"/>
    <w:rsid w:val="00635C8B"/>
    <w:rsid w:val="00635FC1"/>
    <w:rsid w:val="0063691F"/>
    <w:rsid w:val="00636968"/>
    <w:rsid w:val="0063696F"/>
    <w:rsid w:val="006379FD"/>
    <w:rsid w:val="00637DF5"/>
    <w:rsid w:val="00640342"/>
    <w:rsid w:val="00641A85"/>
    <w:rsid w:val="006437A9"/>
    <w:rsid w:val="00643F18"/>
    <w:rsid w:val="006442B7"/>
    <w:rsid w:val="00644BFE"/>
    <w:rsid w:val="006454B4"/>
    <w:rsid w:val="00645AEE"/>
    <w:rsid w:val="00645D7E"/>
    <w:rsid w:val="0064618E"/>
    <w:rsid w:val="00646260"/>
    <w:rsid w:val="00646A54"/>
    <w:rsid w:val="006475EA"/>
    <w:rsid w:val="006503C5"/>
    <w:rsid w:val="00651183"/>
    <w:rsid w:val="00651865"/>
    <w:rsid w:val="00651A3D"/>
    <w:rsid w:val="00651DCC"/>
    <w:rsid w:val="00651E30"/>
    <w:rsid w:val="0065258D"/>
    <w:rsid w:val="00652AA0"/>
    <w:rsid w:val="00652EA9"/>
    <w:rsid w:val="006537AD"/>
    <w:rsid w:val="00653802"/>
    <w:rsid w:val="00654CB9"/>
    <w:rsid w:val="006550CB"/>
    <w:rsid w:val="006564DF"/>
    <w:rsid w:val="00656E94"/>
    <w:rsid w:val="00657343"/>
    <w:rsid w:val="006576A1"/>
    <w:rsid w:val="0066257A"/>
    <w:rsid w:val="006628D6"/>
    <w:rsid w:val="00663B3C"/>
    <w:rsid w:val="00663B9A"/>
    <w:rsid w:val="00663BB1"/>
    <w:rsid w:val="006642D9"/>
    <w:rsid w:val="00665835"/>
    <w:rsid w:val="0066588E"/>
    <w:rsid w:val="00666383"/>
    <w:rsid w:val="006666E4"/>
    <w:rsid w:val="0066694D"/>
    <w:rsid w:val="006669FC"/>
    <w:rsid w:val="00666B23"/>
    <w:rsid w:val="00667362"/>
    <w:rsid w:val="006713F5"/>
    <w:rsid w:val="00671776"/>
    <w:rsid w:val="00671E71"/>
    <w:rsid w:val="006722E7"/>
    <w:rsid w:val="00672780"/>
    <w:rsid w:val="006738D7"/>
    <w:rsid w:val="006738EA"/>
    <w:rsid w:val="00673969"/>
    <w:rsid w:val="006740B6"/>
    <w:rsid w:val="00674278"/>
    <w:rsid w:val="00675067"/>
    <w:rsid w:val="00675490"/>
    <w:rsid w:val="00675585"/>
    <w:rsid w:val="00675C8E"/>
    <w:rsid w:val="0067614F"/>
    <w:rsid w:val="00676471"/>
    <w:rsid w:val="00676B51"/>
    <w:rsid w:val="0067720B"/>
    <w:rsid w:val="00677226"/>
    <w:rsid w:val="006803D7"/>
    <w:rsid w:val="00680735"/>
    <w:rsid w:val="006809A6"/>
    <w:rsid w:val="00680B54"/>
    <w:rsid w:val="006814C7"/>
    <w:rsid w:val="00681A40"/>
    <w:rsid w:val="00682048"/>
    <w:rsid w:val="00682A90"/>
    <w:rsid w:val="0068329D"/>
    <w:rsid w:val="00683F31"/>
    <w:rsid w:val="00683F38"/>
    <w:rsid w:val="00684DDD"/>
    <w:rsid w:val="00685120"/>
    <w:rsid w:val="0068518A"/>
    <w:rsid w:val="00685F0F"/>
    <w:rsid w:val="00686ABD"/>
    <w:rsid w:val="0068704C"/>
    <w:rsid w:val="00687288"/>
    <w:rsid w:val="006873E7"/>
    <w:rsid w:val="006907E1"/>
    <w:rsid w:val="00690DE6"/>
    <w:rsid w:val="0069105A"/>
    <w:rsid w:val="0069225C"/>
    <w:rsid w:val="00692CDD"/>
    <w:rsid w:val="0069314F"/>
    <w:rsid w:val="0069330F"/>
    <w:rsid w:val="00694229"/>
    <w:rsid w:val="00694ED7"/>
    <w:rsid w:val="00695744"/>
    <w:rsid w:val="00696235"/>
    <w:rsid w:val="00696303"/>
    <w:rsid w:val="0069716A"/>
    <w:rsid w:val="00697361"/>
    <w:rsid w:val="0069765D"/>
    <w:rsid w:val="0069772A"/>
    <w:rsid w:val="006979E2"/>
    <w:rsid w:val="00697B49"/>
    <w:rsid w:val="00697E96"/>
    <w:rsid w:val="00697F1E"/>
    <w:rsid w:val="006A02BF"/>
    <w:rsid w:val="006A107B"/>
    <w:rsid w:val="006A1A83"/>
    <w:rsid w:val="006A1B8A"/>
    <w:rsid w:val="006A1D36"/>
    <w:rsid w:val="006A1EE7"/>
    <w:rsid w:val="006A20EF"/>
    <w:rsid w:val="006A2251"/>
    <w:rsid w:val="006A2ED6"/>
    <w:rsid w:val="006A3363"/>
    <w:rsid w:val="006A377F"/>
    <w:rsid w:val="006A6D8C"/>
    <w:rsid w:val="006A7E35"/>
    <w:rsid w:val="006A7F99"/>
    <w:rsid w:val="006B103B"/>
    <w:rsid w:val="006B15C9"/>
    <w:rsid w:val="006B2007"/>
    <w:rsid w:val="006B2E4C"/>
    <w:rsid w:val="006B34EF"/>
    <w:rsid w:val="006B38A7"/>
    <w:rsid w:val="006B4298"/>
    <w:rsid w:val="006B4471"/>
    <w:rsid w:val="006B4C8C"/>
    <w:rsid w:val="006B4D79"/>
    <w:rsid w:val="006B4FDD"/>
    <w:rsid w:val="006B53BF"/>
    <w:rsid w:val="006B58D7"/>
    <w:rsid w:val="006B5D41"/>
    <w:rsid w:val="006B670E"/>
    <w:rsid w:val="006B6CF8"/>
    <w:rsid w:val="006B7AC3"/>
    <w:rsid w:val="006B7B1C"/>
    <w:rsid w:val="006B7B1F"/>
    <w:rsid w:val="006B7D79"/>
    <w:rsid w:val="006B7F32"/>
    <w:rsid w:val="006C09C7"/>
    <w:rsid w:val="006C1519"/>
    <w:rsid w:val="006C178C"/>
    <w:rsid w:val="006C1A23"/>
    <w:rsid w:val="006C1B24"/>
    <w:rsid w:val="006C20DA"/>
    <w:rsid w:val="006C26C5"/>
    <w:rsid w:val="006C27FD"/>
    <w:rsid w:val="006C3131"/>
    <w:rsid w:val="006C4A86"/>
    <w:rsid w:val="006C531D"/>
    <w:rsid w:val="006C5555"/>
    <w:rsid w:val="006C5B84"/>
    <w:rsid w:val="006C6132"/>
    <w:rsid w:val="006C74B0"/>
    <w:rsid w:val="006C75C3"/>
    <w:rsid w:val="006C7B16"/>
    <w:rsid w:val="006C7E78"/>
    <w:rsid w:val="006D0185"/>
    <w:rsid w:val="006D0D3D"/>
    <w:rsid w:val="006D1584"/>
    <w:rsid w:val="006D15EA"/>
    <w:rsid w:val="006D19E8"/>
    <w:rsid w:val="006D1A0D"/>
    <w:rsid w:val="006D2DED"/>
    <w:rsid w:val="006D35F1"/>
    <w:rsid w:val="006D3684"/>
    <w:rsid w:val="006D45B2"/>
    <w:rsid w:val="006D5C1C"/>
    <w:rsid w:val="006D6CC8"/>
    <w:rsid w:val="006D6DBD"/>
    <w:rsid w:val="006D7282"/>
    <w:rsid w:val="006E08BA"/>
    <w:rsid w:val="006E0900"/>
    <w:rsid w:val="006E0D54"/>
    <w:rsid w:val="006E1CBD"/>
    <w:rsid w:val="006E1EEB"/>
    <w:rsid w:val="006E252B"/>
    <w:rsid w:val="006E26FF"/>
    <w:rsid w:val="006E3718"/>
    <w:rsid w:val="006E3E5B"/>
    <w:rsid w:val="006E506D"/>
    <w:rsid w:val="006E529E"/>
    <w:rsid w:val="006E535D"/>
    <w:rsid w:val="006E577C"/>
    <w:rsid w:val="006E5D28"/>
    <w:rsid w:val="006E6ABB"/>
    <w:rsid w:val="006E7F38"/>
    <w:rsid w:val="006F0791"/>
    <w:rsid w:val="006F19B0"/>
    <w:rsid w:val="006F1C99"/>
    <w:rsid w:val="006F1D48"/>
    <w:rsid w:val="006F277F"/>
    <w:rsid w:val="006F2999"/>
    <w:rsid w:val="006F2EE8"/>
    <w:rsid w:val="006F3631"/>
    <w:rsid w:val="006F367A"/>
    <w:rsid w:val="006F5668"/>
    <w:rsid w:val="006F58ED"/>
    <w:rsid w:val="006F595D"/>
    <w:rsid w:val="006F5A1B"/>
    <w:rsid w:val="006F5D3C"/>
    <w:rsid w:val="006F5E22"/>
    <w:rsid w:val="006F69A9"/>
    <w:rsid w:val="006F6E9D"/>
    <w:rsid w:val="006F72C0"/>
    <w:rsid w:val="006F73ED"/>
    <w:rsid w:val="006F74B3"/>
    <w:rsid w:val="006F7A11"/>
    <w:rsid w:val="006F7DF9"/>
    <w:rsid w:val="00700ABC"/>
    <w:rsid w:val="00700D2E"/>
    <w:rsid w:val="00700DC5"/>
    <w:rsid w:val="007010F9"/>
    <w:rsid w:val="00701687"/>
    <w:rsid w:val="00702746"/>
    <w:rsid w:val="00702A40"/>
    <w:rsid w:val="00703993"/>
    <w:rsid w:val="00705589"/>
    <w:rsid w:val="00705BB1"/>
    <w:rsid w:val="00706086"/>
    <w:rsid w:val="007062F5"/>
    <w:rsid w:val="00706468"/>
    <w:rsid w:val="00706BF2"/>
    <w:rsid w:val="00706F8D"/>
    <w:rsid w:val="0070724F"/>
    <w:rsid w:val="0070783C"/>
    <w:rsid w:val="00707C0D"/>
    <w:rsid w:val="00710721"/>
    <w:rsid w:val="007110F4"/>
    <w:rsid w:val="00711CDA"/>
    <w:rsid w:val="0071217F"/>
    <w:rsid w:val="00712E22"/>
    <w:rsid w:val="00714CA5"/>
    <w:rsid w:val="00715A65"/>
    <w:rsid w:val="00716095"/>
    <w:rsid w:val="00716BFA"/>
    <w:rsid w:val="0071738A"/>
    <w:rsid w:val="00717588"/>
    <w:rsid w:val="0071770F"/>
    <w:rsid w:val="00717876"/>
    <w:rsid w:val="0072053C"/>
    <w:rsid w:val="00720607"/>
    <w:rsid w:val="007209F9"/>
    <w:rsid w:val="00720E01"/>
    <w:rsid w:val="0072109E"/>
    <w:rsid w:val="007212CD"/>
    <w:rsid w:val="0072137B"/>
    <w:rsid w:val="007213CF"/>
    <w:rsid w:val="007218E5"/>
    <w:rsid w:val="00721A05"/>
    <w:rsid w:val="00721D93"/>
    <w:rsid w:val="0072259C"/>
    <w:rsid w:val="00722682"/>
    <w:rsid w:val="007226CB"/>
    <w:rsid w:val="007228D5"/>
    <w:rsid w:val="00722D84"/>
    <w:rsid w:val="00722F47"/>
    <w:rsid w:val="00724255"/>
    <w:rsid w:val="00724667"/>
    <w:rsid w:val="00724AE9"/>
    <w:rsid w:val="00725199"/>
    <w:rsid w:val="007251BA"/>
    <w:rsid w:val="007268A3"/>
    <w:rsid w:val="00726A86"/>
    <w:rsid w:val="00726FD4"/>
    <w:rsid w:val="007273DE"/>
    <w:rsid w:val="0073043F"/>
    <w:rsid w:val="00731902"/>
    <w:rsid w:val="0073213B"/>
    <w:rsid w:val="00732150"/>
    <w:rsid w:val="0073262A"/>
    <w:rsid w:val="007326C5"/>
    <w:rsid w:val="00734A31"/>
    <w:rsid w:val="00734CF7"/>
    <w:rsid w:val="00735159"/>
    <w:rsid w:val="00735B62"/>
    <w:rsid w:val="007367DE"/>
    <w:rsid w:val="00736CE5"/>
    <w:rsid w:val="00737283"/>
    <w:rsid w:val="007375A9"/>
    <w:rsid w:val="007375EF"/>
    <w:rsid w:val="00737E07"/>
    <w:rsid w:val="00740143"/>
    <w:rsid w:val="00740591"/>
    <w:rsid w:val="00740664"/>
    <w:rsid w:val="00740F17"/>
    <w:rsid w:val="0074138F"/>
    <w:rsid w:val="00741701"/>
    <w:rsid w:val="00741A91"/>
    <w:rsid w:val="00741B64"/>
    <w:rsid w:val="00742710"/>
    <w:rsid w:val="007432CF"/>
    <w:rsid w:val="00743FCA"/>
    <w:rsid w:val="007453D3"/>
    <w:rsid w:val="00745C48"/>
    <w:rsid w:val="00746448"/>
    <w:rsid w:val="00746485"/>
    <w:rsid w:val="0074727A"/>
    <w:rsid w:val="00747441"/>
    <w:rsid w:val="00747BD2"/>
    <w:rsid w:val="00747F4B"/>
    <w:rsid w:val="00747F70"/>
    <w:rsid w:val="00750A36"/>
    <w:rsid w:val="0075109E"/>
    <w:rsid w:val="00751704"/>
    <w:rsid w:val="00751DAD"/>
    <w:rsid w:val="00752684"/>
    <w:rsid w:val="007539FC"/>
    <w:rsid w:val="00753AD9"/>
    <w:rsid w:val="0075501E"/>
    <w:rsid w:val="0075513C"/>
    <w:rsid w:val="00755DF4"/>
    <w:rsid w:val="00755ECF"/>
    <w:rsid w:val="0075682B"/>
    <w:rsid w:val="00756B8B"/>
    <w:rsid w:val="00756D7B"/>
    <w:rsid w:val="00756FA8"/>
    <w:rsid w:val="00757D5A"/>
    <w:rsid w:val="00760684"/>
    <w:rsid w:val="00760A5F"/>
    <w:rsid w:val="0076100C"/>
    <w:rsid w:val="00761A3D"/>
    <w:rsid w:val="00762037"/>
    <w:rsid w:val="00762281"/>
    <w:rsid w:val="007632EE"/>
    <w:rsid w:val="00763B91"/>
    <w:rsid w:val="00763F43"/>
    <w:rsid w:val="0076431A"/>
    <w:rsid w:val="00764D4E"/>
    <w:rsid w:val="007658B0"/>
    <w:rsid w:val="00765972"/>
    <w:rsid w:val="0076653E"/>
    <w:rsid w:val="00766657"/>
    <w:rsid w:val="00767447"/>
    <w:rsid w:val="00767E13"/>
    <w:rsid w:val="00770FCE"/>
    <w:rsid w:val="00771503"/>
    <w:rsid w:val="00771CE2"/>
    <w:rsid w:val="00771F8D"/>
    <w:rsid w:val="00773232"/>
    <w:rsid w:val="00773270"/>
    <w:rsid w:val="00773B89"/>
    <w:rsid w:val="00774A1D"/>
    <w:rsid w:val="00774F4E"/>
    <w:rsid w:val="0077555E"/>
    <w:rsid w:val="00775E7B"/>
    <w:rsid w:val="0077613F"/>
    <w:rsid w:val="0077633F"/>
    <w:rsid w:val="00776651"/>
    <w:rsid w:val="00777688"/>
    <w:rsid w:val="00777DDD"/>
    <w:rsid w:val="00780167"/>
    <w:rsid w:val="007802F5"/>
    <w:rsid w:val="00780675"/>
    <w:rsid w:val="00780909"/>
    <w:rsid w:val="00781098"/>
    <w:rsid w:val="00781886"/>
    <w:rsid w:val="007819D7"/>
    <w:rsid w:val="00781FE7"/>
    <w:rsid w:val="0078228A"/>
    <w:rsid w:val="00782A72"/>
    <w:rsid w:val="00782C09"/>
    <w:rsid w:val="00782E8B"/>
    <w:rsid w:val="0078499C"/>
    <w:rsid w:val="00785EE0"/>
    <w:rsid w:val="007862B7"/>
    <w:rsid w:val="007863BD"/>
    <w:rsid w:val="0078640A"/>
    <w:rsid w:val="00787335"/>
    <w:rsid w:val="007873A4"/>
    <w:rsid w:val="00787F09"/>
    <w:rsid w:val="00790631"/>
    <w:rsid w:val="00790F47"/>
    <w:rsid w:val="0079114B"/>
    <w:rsid w:val="00791C51"/>
    <w:rsid w:val="0079273A"/>
    <w:rsid w:val="00792F85"/>
    <w:rsid w:val="00792F8A"/>
    <w:rsid w:val="0079322B"/>
    <w:rsid w:val="00794089"/>
    <w:rsid w:val="00794B49"/>
    <w:rsid w:val="00795AC5"/>
    <w:rsid w:val="00795B36"/>
    <w:rsid w:val="0079627F"/>
    <w:rsid w:val="00796974"/>
    <w:rsid w:val="00797594"/>
    <w:rsid w:val="0079793F"/>
    <w:rsid w:val="007A0608"/>
    <w:rsid w:val="007A0634"/>
    <w:rsid w:val="007A0885"/>
    <w:rsid w:val="007A0AE4"/>
    <w:rsid w:val="007A10DA"/>
    <w:rsid w:val="007A2401"/>
    <w:rsid w:val="007A2B7F"/>
    <w:rsid w:val="007A3048"/>
    <w:rsid w:val="007A3BAB"/>
    <w:rsid w:val="007A45E9"/>
    <w:rsid w:val="007A4853"/>
    <w:rsid w:val="007A5662"/>
    <w:rsid w:val="007A567A"/>
    <w:rsid w:val="007A5B0A"/>
    <w:rsid w:val="007A5C5D"/>
    <w:rsid w:val="007A7393"/>
    <w:rsid w:val="007A751B"/>
    <w:rsid w:val="007A774D"/>
    <w:rsid w:val="007B07FB"/>
    <w:rsid w:val="007B09BE"/>
    <w:rsid w:val="007B09E9"/>
    <w:rsid w:val="007B1126"/>
    <w:rsid w:val="007B14DA"/>
    <w:rsid w:val="007B26DE"/>
    <w:rsid w:val="007B2C54"/>
    <w:rsid w:val="007B317B"/>
    <w:rsid w:val="007B4152"/>
    <w:rsid w:val="007B5253"/>
    <w:rsid w:val="007B52E4"/>
    <w:rsid w:val="007B58DA"/>
    <w:rsid w:val="007B5D33"/>
    <w:rsid w:val="007B5F36"/>
    <w:rsid w:val="007B653E"/>
    <w:rsid w:val="007B6CE5"/>
    <w:rsid w:val="007B722F"/>
    <w:rsid w:val="007B7620"/>
    <w:rsid w:val="007B7C77"/>
    <w:rsid w:val="007B7DD3"/>
    <w:rsid w:val="007C19FA"/>
    <w:rsid w:val="007C24C6"/>
    <w:rsid w:val="007C29EB"/>
    <w:rsid w:val="007C32D8"/>
    <w:rsid w:val="007C391E"/>
    <w:rsid w:val="007C44B0"/>
    <w:rsid w:val="007C4DCA"/>
    <w:rsid w:val="007C52A2"/>
    <w:rsid w:val="007C5525"/>
    <w:rsid w:val="007C569A"/>
    <w:rsid w:val="007C59B0"/>
    <w:rsid w:val="007C5C50"/>
    <w:rsid w:val="007C5CBF"/>
    <w:rsid w:val="007C5D82"/>
    <w:rsid w:val="007C5F79"/>
    <w:rsid w:val="007C6C44"/>
    <w:rsid w:val="007C6CB4"/>
    <w:rsid w:val="007C7685"/>
    <w:rsid w:val="007C7725"/>
    <w:rsid w:val="007C775C"/>
    <w:rsid w:val="007D028C"/>
    <w:rsid w:val="007D0570"/>
    <w:rsid w:val="007D073C"/>
    <w:rsid w:val="007D11F5"/>
    <w:rsid w:val="007D1D2B"/>
    <w:rsid w:val="007D2118"/>
    <w:rsid w:val="007D255A"/>
    <w:rsid w:val="007D29A4"/>
    <w:rsid w:val="007D3EF2"/>
    <w:rsid w:val="007D4AD4"/>
    <w:rsid w:val="007D4C34"/>
    <w:rsid w:val="007D5663"/>
    <w:rsid w:val="007D65C6"/>
    <w:rsid w:val="007D6A59"/>
    <w:rsid w:val="007D6A8B"/>
    <w:rsid w:val="007D6AA0"/>
    <w:rsid w:val="007D7043"/>
    <w:rsid w:val="007D7144"/>
    <w:rsid w:val="007D7C81"/>
    <w:rsid w:val="007D7D25"/>
    <w:rsid w:val="007E0B26"/>
    <w:rsid w:val="007E1162"/>
    <w:rsid w:val="007E1910"/>
    <w:rsid w:val="007E1B28"/>
    <w:rsid w:val="007E2389"/>
    <w:rsid w:val="007E287B"/>
    <w:rsid w:val="007E289B"/>
    <w:rsid w:val="007E3B59"/>
    <w:rsid w:val="007E4464"/>
    <w:rsid w:val="007E4A36"/>
    <w:rsid w:val="007E6018"/>
    <w:rsid w:val="007E6A4A"/>
    <w:rsid w:val="007E744C"/>
    <w:rsid w:val="007E74BA"/>
    <w:rsid w:val="007E79EB"/>
    <w:rsid w:val="007F01B9"/>
    <w:rsid w:val="007F04D8"/>
    <w:rsid w:val="007F18E8"/>
    <w:rsid w:val="007F3220"/>
    <w:rsid w:val="007F338A"/>
    <w:rsid w:val="007F4165"/>
    <w:rsid w:val="007F54E4"/>
    <w:rsid w:val="007F5D5B"/>
    <w:rsid w:val="007F5DB9"/>
    <w:rsid w:val="007F624B"/>
    <w:rsid w:val="007F6D52"/>
    <w:rsid w:val="007F72A4"/>
    <w:rsid w:val="007F7551"/>
    <w:rsid w:val="00800214"/>
    <w:rsid w:val="00800467"/>
    <w:rsid w:val="00800761"/>
    <w:rsid w:val="00800B30"/>
    <w:rsid w:val="00800F28"/>
    <w:rsid w:val="00801475"/>
    <w:rsid w:val="00801623"/>
    <w:rsid w:val="008017B6"/>
    <w:rsid w:val="008025C6"/>
    <w:rsid w:val="00802C0C"/>
    <w:rsid w:val="00802D2C"/>
    <w:rsid w:val="00802E4A"/>
    <w:rsid w:val="00803753"/>
    <w:rsid w:val="00803C3E"/>
    <w:rsid w:val="00804848"/>
    <w:rsid w:val="008048B1"/>
    <w:rsid w:val="008049D0"/>
    <w:rsid w:val="0080510E"/>
    <w:rsid w:val="0080539A"/>
    <w:rsid w:val="00805B31"/>
    <w:rsid w:val="00805F2A"/>
    <w:rsid w:val="00806E35"/>
    <w:rsid w:val="00807979"/>
    <w:rsid w:val="008106C4"/>
    <w:rsid w:val="008118AD"/>
    <w:rsid w:val="008124E8"/>
    <w:rsid w:val="008127F9"/>
    <w:rsid w:val="00812E48"/>
    <w:rsid w:val="00813D14"/>
    <w:rsid w:val="00814765"/>
    <w:rsid w:val="00815FD5"/>
    <w:rsid w:val="008164E8"/>
    <w:rsid w:val="008168AA"/>
    <w:rsid w:val="008171B5"/>
    <w:rsid w:val="00817737"/>
    <w:rsid w:val="00817F75"/>
    <w:rsid w:val="00817F8C"/>
    <w:rsid w:val="00820B3F"/>
    <w:rsid w:val="00820E65"/>
    <w:rsid w:val="00820F3B"/>
    <w:rsid w:val="00820F64"/>
    <w:rsid w:val="00821805"/>
    <w:rsid w:val="0082200A"/>
    <w:rsid w:val="00822806"/>
    <w:rsid w:val="00824337"/>
    <w:rsid w:val="00824B9B"/>
    <w:rsid w:val="00824E8E"/>
    <w:rsid w:val="0082540A"/>
    <w:rsid w:val="008255F1"/>
    <w:rsid w:val="00825B48"/>
    <w:rsid w:val="008265E1"/>
    <w:rsid w:val="00826628"/>
    <w:rsid w:val="008304ED"/>
    <w:rsid w:val="008315F8"/>
    <w:rsid w:val="00831C2D"/>
    <w:rsid w:val="00831FFF"/>
    <w:rsid w:val="008324B2"/>
    <w:rsid w:val="00832529"/>
    <w:rsid w:val="008327C1"/>
    <w:rsid w:val="00832E2E"/>
    <w:rsid w:val="00833364"/>
    <w:rsid w:val="008348E5"/>
    <w:rsid w:val="00835719"/>
    <w:rsid w:val="0083578B"/>
    <w:rsid w:val="00836C82"/>
    <w:rsid w:val="008377C8"/>
    <w:rsid w:val="008379D2"/>
    <w:rsid w:val="00840B20"/>
    <w:rsid w:val="00840E26"/>
    <w:rsid w:val="00841955"/>
    <w:rsid w:val="0084238D"/>
    <w:rsid w:val="008427B3"/>
    <w:rsid w:val="00842A14"/>
    <w:rsid w:val="00842B05"/>
    <w:rsid w:val="00842E38"/>
    <w:rsid w:val="008430AE"/>
    <w:rsid w:val="008435E7"/>
    <w:rsid w:val="00843E43"/>
    <w:rsid w:val="00843EB4"/>
    <w:rsid w:val="0084482F"/>
    <w:rsid w:val="00844A65"/>
    <w:rsid w:val="008451D6"/>
    <w:rsid w:val="00846842"/>
    <w:rsid w:val="008473E6"/>
    <w:rsid w:val="00850027"/>
    <w:rsid w:val="00851463"/>
    <w:rsid w:val="008515FF"/>
    <w:rsid w:val="00852C2A"/>
    <w:rsid w:val="008533B3"/>
    <w:rsid w:val="00853447"/>
    <w:rsid w:val="0085365A"/>
    <w:rsid w:val="00853B8F"/>
    <w:rsid w:val="00853BE3"/>
    <w:rsid w:val="00853C93"/>
    <w:rsid w:val="00853F6D"/>
    <w:rsid w:val="00854841"/>
    <w:rsid w:val="00854A37"/>
    <w:rsid w:val="00854D1A"/>
    <w:rsid w:val="00855B62"/>
    <w:rsid w:val="008561CB"/>
    <w:rsid w:val="00857212"/>
    <w:rsid w:val="00857D63"/>
    <w:rsid w:val="008601BD"/>
    <w:rsid w:val="0086065A"/>
    <w:rsid w:val="00861216"/>
    <w:rsid w:val="0086129B"/>
    <w:rsid w:val="00861C7D"/>
    <w:rsid w:val="00862906"/>
    <w:rsid w:val="00863C50"/>
    <w:rsid w:val="0086442C"/>
    <w:rsid w:val="008644C5"/>
    <w:rsid w:val="00864E03"/>
    <w:rsid w:val="00864F09"/>
    <w:rsid w:val="00865BC9"/>
    <w:rsid w:val="008660CD"/>
    <w:rsid w:val="008676EC"/>
    <w:rsid w:val="008679FE"/>
    <w:rsid w:val="00870975"/>
    <w:rsid w:val="00870AC8"/>
    <w:rsid w:val="00871339"/>
    <w:rsid w:val="00871BE5"/>
    <w:rsid w:val="008728CE"/>
    <w:rsid w:val="008730D9"/>
    <w:rsid w:val="0087328F"/>
    <w:rsid w:val="00873818"/>
    <w:rsid w:val="00873F9F"/>
    <w:rsid w:val="0087490A"/>
    <w:rsid w:val="00874AF6"/>
    <w:rsid w:val="0087548A"/>
    <w:rsid w:val="008758CF"/>
    <w:rsid w:val="00875F78"/>
    <w:rsid w:val="00875F95"/>
    <w:rsid w:val="00876017"/>
    <w:rsid w:val="0087601C"/>
    <w:rsid w:val="00876610"/>
    <w:rsid w:val="008769D0"/>
    <w:rsid w:val="00877DAB"/>
    <w:rsid w:val="00880978"/>
    <w:rsid w:val="008812E8"/>
    <w:rsid w:val="00881574"/>
    <w:rsid w:val="008819FF"/>
    <w:rsid w:val="0088278C"/>
    <w:rsid w:val="00885E83"/>
    <w:rsid w:val="00886BAB"/>
    <w:rsid w:val="00887066"/>
    <w:rsid w:val="0088749D"/>
    <w:rsid w:val="008904F0"/>
    <w:rsid w:val="008905F4"/>
    <w:rsid w:val="00890853"/>
    <w:rsid w:val="00890DDB"/>
    <w:rsid w:val="00891511"/>
    <w:rsid w:val="00891E7D"/>
    <w:rsid w:val="00892AD8"/>
    <w:rsid w:val="008934D7"/>
    <w:rsid w:val="0089451E"/>
    <w:rsid w:val="00894873"/>
    <w:rsid w:val="008948BE"/>
    <w:rsid w:val="00894B8F"/>
    <w:rsid w:val="00896766"/>
    <w:rsid w:val="00896C95"/>
    <w:rsid w:val="0089704F"/>
    <w:rsid w:val="00897784"/>
    <w:rsid w:val="00897864"/>
    <w:rsid w:val="008A0314"/>
    <w:rsid w:val="008A0405"/>
    <w:rsid w:val="008A0C68"/>
    <w:rsid w:val="008A19B1"/>
    <w:rsid w:val="008A19E3"/>
    <w:rsid w:val="008A1A22"/>
    <w:rsid w:val="008A1C0C"/>
    <w:rsid w:val="008A1FF0"/>
    <w:rsid w:val="008A23B9"/>
    <w:rsid w:val="008A28F2"/>
    <w:rsid w:val="008A2B7B"/>
    <w:rsid w:val="008A2D0E"/>
    <w:rsid w:val="008A30B2"/>
    <w:rsid w:val="008A3120"/>
    <w:rsid w:val="008A3414"/>
    <w:rsid w:val="008A3565"/>
    <w:rsid w:val="008A3645"/>
    <w:rsid w:val="008A3C46"/>
    <w:rsid w:val="008A49E4"/>
    <w:rsid w:val="008A57DF"/>
    <w:rsid w:val="008A59F3"/>
    <w:rsid w:val="008A5C69"/>
    <w:rsid w:val="008A6060"/>
    <w:rsid w:val="008A6161"/>
    <w:rsid w:val="008A6238"/>
    <w:rsid w:val="008A637F"/>
    <w:rsid w:val="008A6E1D"/>
    <w:rsid w:val="008A6E78"/>
    <w:rsid w:val="008A732F"/>
    <w:rsid w:val="008A733C"/>
    <w:rsid w:val="008A73FB"/>
    <w:rsid w:val="008A77B8"/>
    <w:rsid w:val="008A7BF2"/>
    <w:rsid w:val="008A7E69"/>
    <w:rsid w:val="008B0F8C"/>
    <w:rsid w:val="008B15C9"/>
    <w:rsid w:val="008B19FD"/>
    <w:rsid w:val="008B2105"/>
    <w:rsid w:val="008B233D"/>
    <w:rsid w:val="008B2D3B"/>
    <w:rsid w:val="008B2EA9"/>
    <w:rsid w:val="008B2FC8"/>
    <w:rsid w:val="008B36FF"/>
    <w:rsid w:val="008B401B"/>
    <w:rsid w:val="008B4DCA"/>
    <w:rsid w:val="008B509B"/>
    <w:rsid w:val="008B5536"/>
    <w:rsid w:val="008B5940"/>
    <w:rsid w:val="008B5B56"/>
    <w:rsid w:val="008B65AC"/>
    <w:rsid w:val="008B684E"/>
    <w:rsid w:val="008B6F36"/>
    <w:rsid w:val="008B7458"/>
    <w:rsid w:val="008B74E6"/>
    <w:rsid w:val="008C0183"/>
    <w:rsid w:val="008C097A"/>
    <w:rsid w:val="008C0B7A"/>
    <w:rsid w:val="008C2267"/>
    <w:rsid w:val="008C2BDB"/>
    <w:rsid w:val="008C3875"/>
    <w:rsid w:val="008C38C6"/>
    <w:rsid w:val="008C47BC"/>
    <w:rsid w:val="008C5056"/>
    <w:rsid w:val="008C50D3"/>
    <w:rsid w:val="008C53D4"/>
    <w:rsid w:val="008C58D2"/>
    <w:rsid w:val="008C61F0"/>
    <w:rsid w:val="008C6FBD"/>
    <w:rsid w:val="008C7165"/>
    <w:rsid w:val="008C7427"/>
    <w:rsid w:val="008C7F8F"/>
    <w:rsid w:val="008D0BFA"/>
    <w:rsid w:val="008D0C95"/>
    <w:rsid w:val="008D0D1A"/>
    <w:rsid w:val="008D13F8"/>
    <w:rsid w:val="008D142F"/>
    <w:rsid w:val="008D25F5"/>
    <w:rsid w:val="008D27A1"/>
    <w:rsid w:val="008D387B"/>
    <w:rsid w:val="008D502F"/>
    <w:rsid w:val="008D54AF"/>
    <w:rsid w:val="008D594E"/>
    <w:rsid w:val="008D5998"/>
    <w:rsid w:val="008D6901"/>
    <w:rsid w:val="008D7001"/>
    <w:rsid w:val="008D7C8D"/>
    <w:rsid w:val="008E00A9"/>
    <w:rsid w:val="008E0EBA"/>
    <w:rsid w:val="008E19EC"/>
    <w:rsid w:val="008E2EF5"/>
    <w:rsid w:val="008E36EF"/>
    <w:rsid w:val="008E3EE7"/>
    <w:rsid w:val="008E5237"/>
    <w:rsid w:val="008E5635"/>
    <w:rsid w:val="008E57A8"/>
    <w:rsid w:val="008E65D7"/>
    <w:rsid w:val="008E728F"/>
    <w:rsid w:val="008E7C34"/>
    <w:rsid w:val="008E7EEB"/>
    <w:rsid w:val="008F114B"/>
    <w:rsid w:val="008F162F"/>
    <w:rsid w:val="008F1CC9"/>
    <w:rsid w:val="008F2B68"/>
    <w:rsid w:val="008F38BC"/>
    <w:rsid w:val="008F3917"/>
    <w:rsid w:val="008F49F1"/>
    <w:rsid w:val="008F4B48"/>
    <w:rsid w:val="008F56D9"/>
    <w:rsid w:val="008F5BB5"/>
    <w:rsid w:val="008F6B2F"/>
    <w:rsid w:val="008F6B56"/>
    <w:rsid w:val="009004C6"/>
    <w:rsid w:val="009004D3"/>
    <w:rsid w:val="00900C03"/>
    <w:rsid w:val="00900E54"/>
    <w:rsid w:val="00902844"/>
    <w:rsid w:val="00902AA1"/>
    <w:rsid w:val="00903D50"/>
    <w:rsid w:val="009047D3"/>
    <w:rsid w:val="009047F9"/>
    <w:rsid w:val="00904A9B"/>
    <w:rsid w:val="00904E84"/>
    <w:rsid w:val="0090527D"/>
    <w:rsid w:val="00905460"/>
    <w:rsid w:val="009055AF"/>
    <w:rsid w:val="0090590B"/>
    <w:rsid w:val="00905BB0"/>
    <w:rsid w:val="00905DD7"/>
    <w:rsid w:val="0090623A"/>
    <w:rsid w:val="009066F6"/>
    <w:rsid w:val="00906BC8"/>
    <w:rsid w:val="00907350"/>
    <w:rsid w:val="009074F4"/>
    <w:rsid w:val="00907907"/>
    <w:rsid w:val="00907B83"/>
    <w:rsid w:val="00907E6B"/>
    <w:rsid w:val="00907E90"/>
    <w:rsid w:val="00910003"/>
    <w:rsid w:val="009108CE"/>
    <w:rsid w:val="00910E76"/>
    <w:rsid w:val="009115B3"/>
    <w:rsid w:val="009123C3"/>
    <w:rsid w:val="00912FC7"/>
    <w:rsid w:val="00913237"/>
    <w:rsid w:val="00913A89"/>
    <w:rsid w:val="00913F29"/>
    <w:rsid w:val="009143F2"/>
    <w:rsid w:val="009146B5"/>
    <w:rsid w:val="00914818"/>
    <w:rsid w:val="00914836"/>
    <w:rsid w:val="00914940"/>
    <w:rsid w:val="0091543C"/>
    <w:rsid w:val="0091550F"/>
    <w:rsid w:val="009158AE"/>
    <w:rsid w:val="00916259"/>
    <w:rsid w:val="009163CC"/>
    <w:rsid w:val="00917409"/>
    <w:rsid w:val="0091750C"/>
    <w:rsid w:val="00917594"/>
    <w:rsid w:val="00920A0C"/>
    <w:rsid w:val="009215DC"/>
    <w:rsid w:val="009216E1"/>
    <w:rsid w:val="00921E00"/>
    <w:rsid w:val="00922005"/>
    <w:rsid w:val="0092201D"/>
    <w:rsid w:val="00922544"/>
    <w:rsid w:val="00922D70"/>
    <w:rsid w:val="009238AB"/>
    <w:rsid w:val="00923E50"/>
    <w:rsid w:val="00924BB3"/>
    <w:rsid w:val="009252E6"/>
    <w:rsid w:val="00925DC5"/>
    <w:rsid w:val="00925FDE"/>
    <w:rsid w:val="00927001"/>
    <w:rsid w:val="0092756C"/>
    <w:rsid w:val="00927DB9"/>
    <w:rsid w:val="009307B2"/>
    <w:rsid w:val="00930CE7"/>
    <w:rsid w:val="00931395"/>
    <w:rsid w:val="0093146C"/>
    <w:rsid w:val="00931EA5"/>
    <w:rsid w:val="009321C8"/>
    <w:rsid w:val="009322F3"/>
    <w:rsid w:val="00932752"/>
    <w:rsid w:val="009333A8"/>
    <w:rsid w:val="00933AA6"/>
    <w:rsid w:val="00933E5C"/>
    <w:rsid w:val="0093473F"/>
    <w:rsid w:val="00934E3E"/>
    <w:rsid w:val="00934ED5"/>
    <w:rsid w:val="00935B06"/>
    <w:rsid w:val="00936DE1"/>
    <w:rsid w:val="00936F33"/>
    <w:rsid w:val="00937C60"/>
    <w:rsid w:val="0094003B"/>
    <w:rsid w:val="009403CE"/>
    <w:rsid w:val="00940A6F"/>
    <w:rsid w:val="00940E73"/>
    <w:rsid w:val="009413F7"/>
    <w:rsid w:val="00941717"/>
    <w:rsid w:val="0094176F"/>
    <w:rsid w:val="009419FD"/>
    <w:rsid w:val="00942065"/>
    <w:rsid w:val="009427C4"/>
    <w:rsid w:val="009432FB"/>
    <w:rsid w:val="00943604"/>
    <w:rsid w:val="00944A76"/>
    <w:rsid w:val="00944D14"/>
    <w:rsid w:val="009452C6"/>
    <w:rsid w:val="00945414"/>
    <w:rsid w:val="00945460"/>
    <w:rsid w:val="00945802"/>
    <w:rsid w:val="0094674F"/>
    <w:rsid w:val="00946D2C"/>
    <w:rsid w:val="00946E48"/>
    <w:rsid w:val="009472B5"/>
    <w:rsid w:val="00950F0C"/>
    <w:rsid w:val="0095153D"/>
    <w:rsid w:val="00952014"/>
    <w:rsid w:val="0095225D"/>
    <w:rsid w:val="0095325D"/>
    <w:rsid w:val="00954213"/>
    <w:rsid w:val="0095451F"/>
    <w:rsid w:val="00954975"/>
    <w:rsid w:val="00954A56"/>
    <w:rsid w:val="00954AA9"/>
    <w:rsid w:val="00955B3E"/>
    <w:rsid w:val="00955FF2"/>
    <w:rsid w:val="009563A4"/>
    <w:rsid w:val="009567E2"/>
    <w:rsid w:val="00957CA2"/>
    <w:rsid w:val="009604A6"/>
    <w:rsid w:val="00960C00"/>
    <w:rsid w:val="00960DEA"/>
    <w:rsid w:val="00960E4D"/>
    <w:rsid w:val="009612D8"/>
    <w:rsid w:val="0096184B"/>
    <w:rsid w:val="00963EF3"/>
    <w:rsid w:val="00963F34"/>
    <w:rsid w:val="00963F40"/>
    <w:rsid w:val="00963FC8"/>
    <w:rsid w:val="00964DC5"/>
    <w:rsid w:val="00964DF8"/>
    <w:rsid w:val="009655BD"/>
    <w:rsid w:val="0096590A"/>
    <w:rsid w:val="0096592F"/>
    <w:rsid w:val="00965A5E"/>
    <w:rsid w:val="009664B7"/>
    <w:rsid w:val="0096720F"/>
    <w:rsid w:val="009723EC"/>
    <w:rsid w:val="00972FB8"/>
    <w:rsid w:val="00973E0F"/>
    <w:rsid w:val="009744F1"/>
    <w:rsid w:val="009770EE"/>
    <w:rsid w:val="0097780E"/>
    <w:rsid w:val="00977BDF"/>
    <w:rsid w:val="009803E5"/>
    <w:rsid w:val="00980EA1"/>
    <w:rsid w:val="00981A9C"/>
    <w:rsid w:val="00981DB3"/>
    <w:rsid w:val="009827E0"/>
    <w:rsid w:val="00982AA0"/>
    <w:rsid w:val="00983471"/>
    <w:rsid w:val="009836E1"/>
    <w:rsid w:val="00983D86"/>
    <w:rsid w:val="0098426A"/>
    <w:rsid w:val="009845B7"/>
    <w:rsid w:val="00984908"/>
    <w:rsid w:val="00986523"/>
    <w:rsid w:val="00986B8B"/>
    <w:rsid w:val="00986DBB"/>
    <w:rsid w:val="00990DEE"/>
    <w:rsid w:val="00991202"/>
    <w:rsid w:val="00992597"/>
    <w:rsid w:val="00993855"/>
    <w:rsid w:val="00993EE6"/>
    <w:rsid w:val="00993F52"/>
    <w:rsid w:val="0099406D"/>
    <w:rsid w:val="00994493"/>
    <w:rsid w:val="009947BF"/>
    <w:rsid w:val="0099599F"/>
    <w:rsid w:val="009961AF"/>
    <w:rsid w:val="00996546"/>
    <w:rsid w:val="00996584"/>
    <w:rsid w:val="009967C7"/>
    <w:rsid w:val="00996BDB"/>
    <w:rsid w:val="00996DD3"/>
    <w:rsid w:val="009970D2"/>
    <w:rsid w:val="009A00B2"/>
    <w:rsid w:val="009A02B6"/>
    <w:rsid w:val="009A10CD"/>
    <w:rsid w:val="009A1B35"/>
    <w:rsid w:val="009A1C47"/>
    <w:rsid w:val="009A23C2"/>
    <w:rsid w:val="009A24DC"/>
    <w:rsid w:val="009A31AD"/>
    <w:rsid w:val="009A3444"/>
    <w:rsid w:val="009A34B0"/>
    <w:rsid w:val="009A3A03"/>
    <w:rsid w:val="009A3E04"/>
    <w:rsid w:val="009A5685"/>
    <w:rsid w:val="009A6007"/>
    <w:rsid w:val="009A7A58"/>
    <w:rsid w:val="009B0465"/>
    <w:rsid w:val="009B10BC"/>
    <w:rsid w:val="009B1EFC"/>
    <w:rsid w:val="009B2003"/>
    <w:rsid w:val="009B2240"/>
    <w:rsid w:val="009B22E3"/>
    <w:rsid w:val="009B2A10"/>
    <w:rsid w:val="009B2FBF"/>
    <w:rsid w:val="009B3B8E"/>
    <w:rsid w:val="009B3B93"/>
    <w:rsid w:val="009B3C12"/>
    <w:rsid w:val="009B4CEE"/>
    <w:rsid w:val="009B6528"/>
    <w:rsid w:val="009B6BFB"/>
    <w:rsid w:val="009B6E99"/>
    <w:rsid w:val="009B70F5"/>
    <w:rsid w:val="009B71BD"/>
    <w:rsid w:val="009B7AB6"/>
    <w:rsid w:val="009B7AD0"/>
    <w:rsid w:val="009C014E"/>
    <w:rsid w:val="009C04AE"/>
    <w:rsid w:val="009C0511"/>
    <w:rsid w:val="009C0ADA"/>
    <w:rsid w:val="009C112B"/>
    <w:rsid w:val="009C12FF"/>
    <w:rsid w:val="009C1401"/>
    <w:rsid w:val="009C16FA"/>
    <w:rsid w:val="009C1738"/>
    <w:rsid w:val="009C1CDD"/>
    <w:rsid w:val="009C1EEE"/>
    <w:rsid w:val="009C28CE"/>
    <w:rsid w:val="009C29A5"/>
    <w:rsid w:val="009C2CC0"/>
    <w:rsid w:val="009C34C2"/>
    <w:rsid w:val="009C3A27"/>
    <w:rsid w:val="009C4127"/>
    <w:rsid w:val="009C5109"/>
    <w:rsid w:val="009C5738"/>
    <w:rsid w:val="009C5ECC"/>
    <w:rsid w:val="009C5F7F"/>
    <w:rsid w:val="009C67B6"/>
    <w:rsid w:val="009C7476"/>
    <w:rsid w:val="009C7DBD"/>
    <w:rsid w:val="009D0BDA"/>
    <w:rsid w:val="009D0CFB"/>
    <w:rsid w:val="009D0F41"/>
    <w:rsid w:val="009D0FB3"/>
    <w:rsid w:val="009D106D"/>
    <w:rsid w:val="009D194E"/>
    <w:rsid w:val="009D1BD8"/>
    <w:rsid w:val="009D27DA"/>
    <w:rsid w:val="009D284A"/>
    <w:rsid w:val="009D2E45"/>
    <w:rsid w:val="009D32BA"/>
    <w:rsid w:val="009D3866"/>
    <w:rsid w:val="009D39C0"/>
    <w:rsid w:val="009D3A9D"/>
    <w:rsid w:val="009D3C28"/>
    <w:rsid w:val="009D559B"/>
    <w:rsid w:val="009D669B"/>
    <w:rsid w:val="009D7493"/>
    <w:rsid w:val="009D7779"/>
    <w:rsid w:val="009E01E1"/>
    <w:rsid w:val="009E0D4D"/>
    <w:rsid w:val="009E197D"/>
    <w:rsid w:val="009E1D11"/>
    <w:rsid w:val="009E2829"/>
    <w:rsid w:val="009E3016"/>
    <w:rsid w:val="009E392C"/>
    <w:rsid w:val="009E3BEE"/>
    <w:rsid w:val="009E5CC1"/>
    <w:rsid w:val="009E5D7B"/>
    <w:rsid w:val="009E62B5"/>
    <w:rsid w:val="009E6714"/>
    <w:rsid w:val="009E6AE4"/>
    <w:rsid w:val="009E70B7"/>
    <w:rsid w:val="009E7F3B"/>
    <w:rsid w:val="009F09F4"/>
    <w:rsid w:val="009F0C0F"/>
    <w:rsid w:val="009F2201"/>
    <w:rsid w:val="009F3AE3"/>
    <w:rsid w:val="009F4E26"/>
    <w:rsid w:val="009F5B13"/>
    <w:rsid w:val="009F5B78"/>
    <w:rsid w:val="009F5BF6"/>
    <w:rsid w:val="009F6C42"/>
    <w:rsid w:val="009F7B78"/>
    <w:rsid w:val="009F7F8B"/>
    <w:rsid w:val="00A009E8"/>
    <w:rsid w:val="00A00FC5"/>
    <w:rsid w:val="00A01202"/>
    <w:rsid w:val="00A01301"/>
    <w:rsid w:val="00A0155A"/>
    <w:rsid w:val="00A019E2"/>
    <w:rsid w:val="00A01DB1"/>
    <w:rsid w:val="00A01F41"/>
    <w:rsid w:val="00A02355"/>
    <w:rsid w:val="00A02723"/>
    <w:rsid w:val="00A02C6D"/>
    <w:rsid w:val="00A02DC3"/>
    <w:rsid w:val="00A03364"/>
    <w:rsid w:val="00A042B8"/>
    <w:rsid w:val="00A0453E"/>
    <w:rsid w:val="00A04577"/>
    <w:rsid w:val="00A0489E"/>
    <w:rsid w:val="00A05676"/>
    <w:rsid w:val="00A058E8"/>
    <w:rsid w:val="00A05EEC"/>
    <w:rsid w:val="00A06870"/>
    <w:rsid w:val="00A06DB7"/>
    <w:rsid w:val="00A07178"/>
    <w:rsid w:val="00A0765C"/>
    <w:rsid w:val="00A1070A"/>
    <w:rsid w:val="00A107E8"/>
    <w:rsid w:val="00A125F5"/>
    <w:rsid w:val="00A12E7D"/>
    <w:rsid w:val="00A1587D"/>
    <w:rsid w:val="00A16D3B"/>
    <w:rsid w:val="00A16D5C"/>
    <w:rsid w:val="00A179F6"/>
    <w:rsid w:val="00A200B7"/>
    <w:rsid w:val="00A200BB"/>
    <w:rsid w:val="00A20715"/>
    <w:rsid w:val="00A21750"/>
    <w:rsid w:val="00A22339"/>
    <w:rsid w:val="00A22C05"/>
    <w:rsid w:val="00A23617"/>
    <w:rsid w:val="00A25A8E"/>
    <w:rsid w:val="00A25E19"/>
    <w:rsid w:val="00A26606"/>
    <w:rsid w:val="00A279AC"/>
    <w:rsid w:val="00A27B93"/>
    <w:rsid w:val="00A30527"/>
    <w:rsid w:val="00A30ED4"/>
    <w:rsid w:val="00A3181C"/>
    <w:rsid w:val="00A318A3"/>
    <w:rsid w:val="00A31AF8"/>
    <w:rsid w:val="00A32B21"/>
    <w:rsid w:val="00A32F7B"/>
    <w:rsid w:val="00A337FF"/>
    <w:rsid w:val="00A33D1C"/>
    <w:rsid w:val="00A343A9"/>
    <w:rsid w:val="00A344CE"/>
    <w:rsid w:val="00A348BD"/>
    <w:rsid w:val="00A3499E"/>
    <w:rsid w:val="00A357CF"/>
    <w:rsid w:val="00A36D14"/>
    <w:rsid w:val="00A3700B"/>
    <w:rsid w:val="00A372B0"/>
    <w:rsid w:val="00A373C1"/>
    <w:rsid w:val="00A3765F"/>
    <w:rsid w:val="00A379B8"/>
    <w:rsid w:val="00A37BA6"/>
    <w:rsid w:val="00A40976"/>
    <w:rsid w:val="00A4151D"/>
    <w:rsid w:val="00A41522"/>
    <w:rsid w:val="00A427CD"/>
    <w:rsid w:val="00A42D0D"/>
    <w:rsid w:val="00A4327B"/>
    <w:rsid w:val="00A43DF9"/>
    <w:rsid w:val="00A441B2"/>
    <w:rsid w:val="00A446D7"/>
    <w:rsid w:val="00A44DB6"/>
    <w:rsid w:val="00A44DF1"/>
    <w:rsid w:val="00A45AFD"/>
    <w:rsid w:val="00A46A0D"/>
    <w:rsid w:val="00A473A1"/>
    <w:rsid w:val="00A4773B"/>
    <w:rsid w:val="00A47806"/>
    <w:rsid w:val="00A50013"/>
    <w:rsid w:val="00A51121"/>
    <w:rsid w:val="00A51533"/>
    <w:rsid w:val="00A51895"/>
    <w:rsid w:val="00A519DE"/>
    <w:rsid w:val="00A52013"/>
    <w:rsid w:val="00A52A6F"/>
    <w:rsid w:val="00A52E63"/>
    <w:rsid w:val="00A530A3"/>
    <w:rsid w:val="00A53346"/>
    <w:rsid w:val="00A53CDC"/>
    <w:rsid w:val="00A54108"/>
    <w:rsid w:val="00A5523A"/>
    <w:rsid w:val="00A55391"/>
    <w:rsid w:val="00A5617D"/>
    <w:rsid w:val="00A564F0"/>
    <w:rsid w:val="00A5676C"/>
    <w:rsid w:val="00A572A5"/>
    <w:rsid w:val="00A600D4"/>
    <w:rsid w:val="00A60CD5"/>
    <w:rsid w:val="00A61405"/>
    <w:rsid w:val="00A61ADD"/>
    <w:rsid w:val="00A62429"/>
    <w:rsid w:val="00A62A36"/>
    <w:rsid w:val="00A639E0"/>
    <w:rsid w:val="00A643E2"/>
    <w:rsid w:val="00A65A10"/>
    <w:rsid w:val="00A65BFE"/>
    <w:rsid w:val="00A66290"/>
    <w:rsid w:val="00A663EA"/>
    <w:rsid w:val="00A678F2"/>
    <w:rsid w:val="00A67C23"/>
    <w:rsid w:val="00A67EBF"/>
    <w:rsid w:val="00A71372"/>
    <w:rsid w:val="00A71CA6"/>
    <w:rsid w:val="00A72960"/>
    <w:rsid w:val="00A73D8B"/>
    <w:rsid w:val="00A74F41"/>
    <w:rsid w:val="00A7569A"/>
    <w:rsid w:val="00A766C7"/>
    <w:rsid w:val="00A77586"/>
    <w:rsid w:val="00A77ACA"/>
    <w:rsid w:val="00A77B8A"/>
    <w:rsid w:val="00A800E3"/>
    <w:rsid w:val="00A80660"/>
    <w:rsid w:val="00A80AEF"/>
    <w:rsid w:val="00A8110E"/>
    <w:rsid w:val="00A813E8"/>
    <w:rsid w:val="00A81CDC"/>
    <w:rsid w:val="00A81E14"/>
    <w:rsid w:val="00A820FD"/>
    <w:rsid w:val="00A82254"/>
    <w:rsid w:val="00A8294C"/>
    <w:rsid w:val="00A83253"/>
    <w:rsid w:val="00A836E0"/>
    <w:rsid w:val="00A83953"/>
    <w:rsid w:val="00A83FA2"/>
    <w:rsid w:val="00A8417B"/>
    <w:rsid w:val="00A84AC9"/>
    <w:rsid w:val="00A854FD"/>
    <w:rsid w:val="00A85763"/>
    <w:rsid w:val="00A858B9"/>
    <w:rsid w:val="00A8616F"/>
    <w:rsid w:val="00A864C9"/>
    <w:rsid w:val="00A86E75"/>
    <w:rsid w:val="00A87064"/>
    <w:rsid w:val="00A87487"/>
    <w:rsid w:val="00A87EA4"/>
    <w:rsid w:val="00A902CC"/>
    <w:rsid w:val="00A90AA5"/>
    <w:rsid w:val="00A90FC1"/>
    <w:rsid w:val="00A91746"/>
    <w:rsid w:val="00A917FA"/>
    <w:rsid w:val="00A91DB0"/>
    <w:rsid w:val="00A91E90"/>
    <w:rsid w:val="00A921A4"/>
    <w:rsid w:val="00A9382B"/>
    <w:rsid w:val="00A93DEA"/>
    <w:rsid w:val="00A9474B"/>
    <w:rsid w:val="00A94A63"/>
    <w:rsid w:val="00A95665"/>
    <w:rsid w:val="00A95A65"/>
    <w:rsid w:val="00A95CD2"/>
    <w:rsid w:val="00A96113"/>
    <w:rsid w:val="00A9641C"/>
    <w:rsid w:val="00A96F90"/>
    <w:rsid w:val="00A977C8"/>
    <w:rsid w:val="00AA008A"/>
    <w:rsid w:val="00AA0441"/>
    <w:rsid w:val="00AA0821"/>
    <w:rsid w:val="00AA0E1D"/>
    <w:rsid w:val="00AA0F4B"/>
    <w:rsid w:val="00AA104F"/>
    <w:rsid w:val="00AA18E2"/>
    <w:rsid w:val="00AA1D1D"/>
    <w:rsid w:val="00AA39D8"/>
    <w:rsid w:val="00AA3ACE"/>
    <w:rsid w:val="00AA4800"/>
    <w:rsid w:val="00AA53E5"/>
    <w:rsid w:val="00AA5869"/>
    <w:rsid w:val="00AA59FF"/>
    <w:rsid w:val="00AA6837"/>
    <w:rsid w:val="00AA6AA8"/>
    <w:rsid w:val="00AA6BF5"/>
    <w:rsid w:val="00AA6D98"/>
    <w:rsid w:val="00AB0E1C"/>
    <w:rsid w:val="00AB1951"/>
    <w:rsid w:val="00AB19F5"/>
    <w:rsid w:val="00AB254B"/>
    <w:rsid w:val="00AB297C"/>
    <w:rsid w:val="00AB2B73"/>
    <w:rsid w:val="00AB2E91"/>
    <w:rsid w:val="00AB2F6A"/>
    <w:rsid w:val="00AB3367"/>
    <w:rsid w:val="00AB3457"/>
    <w:rsid w:val="00AB440D"/>
    <w:rsid w:val="00AB5288"/>
    <w:rsid w:val="00AB5568"/>
    <w:rsid w:val="00AB572D"/>
    <w:rsid w:val="00AB5D39"/>
    <w:rsid w:val="00AB62D9"/>
    <w:rsid w:val="00AB6575"/>
    <w:rsid w:val="00AB6D27"/>
    <w:rsid w:val="00AB7657"/>
    <w:rsid w:val="00AC03BE"/>
    <w:rsid w:val="00AC09E9"/>
    <w:rsid w:val="00AC0CC4"/>
    <w:rsid w:val="00AC16FC"/>
    <w:rsid w:val="00AC3CFB"/>
    <w:rsid w:val="00AC414B"/>
    <w:rsid w:val="00AC4B65"/>
    <w:rsid w:val="00AC5133"/>
    <w:rsid w:val="00AC5151"/>
    <w:rsid w:val="00AC6793"/>
    <w:rsid w:val="00AC6E7A"/>
    <w:rsid w:val="00AC714F"/>
    <w:rsid w:val="00AC7B9B"/>
    <w:rsid w:val="00AD051F"/>
    <w:rsid w:val="00AD0599"/>
    <w:rsid w:val="00AD0C85"/>
    <w:rsid w:val="00AD0E51"/>
    <w:rsid w:val="00AD1315"/>
    <w:rsid w:val="00AD1554"/>
    <w:rsid w:val="00AD1558"/>
    <w:rsid w:val="00AD2487"/>
    <w:rsid w:val="00AD2598"/>
    <w:rsid w:val="00AD29D8"/>
    <w:rsid w:val="00AD2A50"/>
    <w:rsid w:val="00AD2BB7"/>
    <w:rsid w:val="00AD4479"/>
    <w:rsid w:val="00AD47A8"/>
    <w:rsid w:val="00AD4879"/>
    <w:rsid w:val="00AD4DA9"/>
    <w:rsid w:val="00AD5425"/>
    <w:rsid w:val="00AD563E"/>
    <w:rsid w:val="00AD5B5F"/>
    <w:rsid w:val="00AD5DD7"/>
    <w:rsid w:val="00AD6A8A"/>
    <w:rsid w:val="00AD6C05"/>
    <w:rsid w:val="00AD6D0E"/>
    <w:rsid w:val="00AD6E1D"/>
    <w:rsid w:val="00AD7229"/>
    <w:rsid w:val="00AD7477"/>
    <w:rsid w:val="00AD7A8E"/>
    <w:rsid w:val="00AD7B8F"/>
    <w:rsid w:val="00AE0556"/>
    <w:rsid w:val="00AE14BE"/>
    <w:rsid w:val="00AE1EEB"/>
    <w:rsid w:val="00AE1FC0"/>
    <w:rsid w:val="00AE21D4"/>
    <w:rsid w:val="00AE29F6"/>
    <w:rsid w:val="00AE303A"/>
    <w:rsid w:val="00AE3772"/>
    <w:rsid w:val="00AE39A5"/>
    <w:rsid w:val="00AE3F39"/>
    <w:rsid w:val="00AE431E"/>
    <w:rsid w:val="00AE471D"/>
    <w:rsid w:val="00AE58FE"/>
    <w:rsid w:val="00AE6386"/>
    <w:rsid w:val="00AE7304"/>
    <w:rsid w:val="00AF01B7"/>
    <w:rsid w:val="00AF082B"/>
    <w:rsid w:val="00AF0B53"/>
    <w:rsid w:val="00AF1684"/>
    <w:rsid w:val="00AF17B9"/>
    <w:rsid w:val="00AF1BF5"/>
    <w:rsid w:val="00AF2324"/>
    <w:rsid w:val="00AF2BA0"/>
    <w:rsid w:val="00AF310A"/>
    <w:rsid w:val="00AF4CA4"/>
    <w:rsid w:val="00AF5A79"/>
    <w:rsid w:val="00AF5FB9"/>
    <w:rsid w:val="00AF6EC5"/>
    <w:rsid w:val="00AF704F"/>
    <w:rsid w:val="00AF7127"/>
    <w:rsid w:val="00AF77C4"/>
    <w:rsid w:val="00AF7EE7"/>
    <w:rsid w:val="00B00848"/>
    <w:rsid w:val="00B01C1A"/>
    <w:rsid w:val="00B01D6C"/>
    <w:rsid w:val="00B01D85"/>
    <w:rsid w:val="00B02894"/>
    <w:rsid w:val="00B030B6"/>
    <w:rsid w:val="00B043BA"/>
    <w:rsid w:val="00B04783"/>
    <w:rsid w:val="00B04FE9"/>
    <w:rsid w:val="00B05437"/>
    <w:rsid w:val="00B05C0F"/>
    <w:rsid w:val="00B0675F"/>
    <w:rsid w:val="00B10977"/>
    <w:rsid w:val="00B10CC8"/>
    <w:rsid w:val="00B114EE"/>
    <w:rsid w:val="00B1200C"/>
    <w:rsid w:val="00B1304D"/>
    <w:rsid w:val="00B137CA"/>
    <w:rsid w:val="00B13D0B"/>
    <w:rsid w:val="00B13E2B"/>
    <w:rsid w:val="00B1405A"/>
    <w:rsid w:val="00B142A5"/>
    <w:rsid w:val="00B14366"/>
    <w:rsid w:val="00B1466D"/>
    <w:rsid w:val="00B15E30"/>
    <w:rsid w:val="00B16178"/>
    <w:rsid w:val="00B169A7"/>
    <w:rsid w:val="00B171F3"/>
    <w:rsid w:val="00B17D20"/>
    <w:rsid w:val="00B2084D"/>
    <w:rsid w:val="00B2133B"/>
    <w:rsid w:val="00B213C9"/>
    <w:rsid w:val="00B214F3"/>
    <w:rsid w:val="00B2156A"/>
    <w:rsid w:val="00B21B33"/>
    <w:rsid w:val="00B230A4"/>
    <w:rsid w:val="00B2393D"/>
    <w:rsid w:val="00B24233"/>
    <w:rsid w:val="00B24B39"/>
    <w:rsid w:val="00B25F7E"/>
    <w:rsid w:val="00B26090"/>
    <w:rsid w:val="00B2610B"/>
    <w:rsid w:val="00B26753"/>
    <w:rsid w:val="00B26B80"/>
    <w:rsid w:val="00B271B0"/>
    <w:rsid w:val="00B2733B"/>
    <w:rsid w:val="00B3040D"/>
    <w:rsid w:val="00B31A55"/>
    <w:rsid w:val="00B32190"/>
    <w:rsid w:val="00B321B8"/>
    <w:rsid w:val="00B32AF1"/>
    <w:rsid w:val="00B332D0"/>
    <w:rsid w:val="00B337FB"/>
    <w:rsid w:val="00B340D4"/>
    <w:rsid w:val="00B34B96"/>
    <w:rsid w:val="00B34BC3"/>
    <w:rsid w:val="00B36808"/>
    <w:rsid w:val="00B36C07"/>
    <w:rsid w:val="00B36F23"/>
    <w:rsid w:val="00B376E2"/>
    <w:rsid w:val="00B400BC"/>
    <w:rsid w:val="00B40D9A"/>
    <w:rsid w:val="00B41006"/>
    <w:rsid w:val="00B41101"/>
    <w:rsid w:val="00B4285D"/>
    <w:rsid w:val="00B42BD2"/>
    <w:rsid w:val="00B436EF"/>
    <w:rsid w:val="00B439D3"/>
    <w:rsid w:val="00B4459F"/>
    <w:rsid w:val="00B44B01"/>
    <w:rsid w:val="00B4715A"/>
    <w:rsid w:val="00B47446"/>
    <w:rsid w:val="00B47E2E"/>
    <w:rsid w:val="00B504D4"/>
    <w:rsid w:val="00B50E92"/>
    <w:rsid w:val="00B50FD0"/>
    <w:rsid w:val="00B51C0B"/>
    <w:rsid w:val="00B5323B"/>
    <w:rsid w:val="00B538EB"/>
    <w:rsid w:val="00B53A4C"/>
    <w:rsid w:val="00B540FB"/>
    <w:rsid w:val="00B5430A"/>
    <w:rsid w:val="00B54458"/>
    <w:rsid w:val="00B55181"/>
    <w:rsid w:val="00B552C9"/>
    <w:rsid w:val="00B5569F"/>
    <w:rsid w:val="00B5575F"/>
    <w:rsid w:val="00B5583E"/>
    <w:rsid w:val="00B57315"/>
    <w:rsid w:val="00B57806"/>
    <w:rsid w:val="00B57870"/>
    <w:rsid w:val="00B60317"/>
    <w:rsid w:val="00B6039C"/>
    <w:rsid w:val="00B60BF1"/>
    <w:rsid w:val="00B60ECF"/>
    <w:rsid w:val="00B610D0"/>
    <w:rsid w:val="00B61921"/>
    <w:rsid w:val="00B61E63"/>
    <w:rsid w:val="00B61FFC"/>
    <w:rsid w:val="00B627A4"/>
    <w:rsid w:val="00B62E00"/>
    <w:rsid w:val="00B63B9D"/>
    <w:rsid w:val="00B647B2"/>
    <w:rsid w:val="00B6497A"/>
    <w:rsid w:val="00B64E08"/>
    <w:rsid w:val="00B65CCE"/>
    <w:rsid w:val="00B66045"/>
    <w:rsid w:val="00B667E5"/>
    <w:rsid w:val="00B66C39"/>
    <w:rsid w:val="00B67497"/>
    <w:rsid w:val="00B72161"/>
    <w:rsid w:val="00B7229B"/>
    <w:rsid w:val="00B722A4"/>
    <w:rsid w:val="00B7266D"/>
    <w:rsid w:val="00B727B5"/>
    <w:rsid w:val="00B72899"/>
    <w:rsid w:val="00B73C18"/>
    <w:rsid w:val="00B74E06"/>
    <w:rsid w:val="00B75F96"/>
    <w:rsid w:val="00B7730B"/>
    <w:rsid w:val="00B7733F"/>
    <w:rsid w:val="00B77F94"/>
    <w:rsid w:val="00B77FF9"/>
    <w:rsid w:val="00B809C5"/>
    <w:rsid w:val="00B80C15"/>
    <w:rsid w:val="00B818FD"/>
    <w:rsid w:val="00B82178"/>
    <w:rsid w:val="00B821C1"/>
    <w:rsid w:val="00B8279A"/>
    <w:rsid w:val="00B83B76"/>
    <w:rsid w:val="00B83C07"/>
    <w:rsid w:val="00B83E04"/>
    <w:rsid w:val="00B83F42"/>
    <w:rsid w:val="00B84AD7"/>
    <w:rsid w:val="00B8543A"/>
    <w:rsid w:val="00B861A2"/>
    <w:rsid w:val="00B863E9"/>
    <w:rsid w:val="00B8648B"/>
    <w:rsid w:val="00B86DB8"/>
    <w:rsid w:val="00B87969"/>
    <w:rsid w:val="00B879F8"/>
    <w:rsid w:val="00B9002B"/>
    <w:rsid w:val="00B90576"/>
    <w:rsid w:val="00B90797"/>
    <w:rsid w:val="00B90ACD"/>
    <w:rsid w:val="00B90B87"/>
    <w:rsid w:val="00B90B98"/>
    <w:rsid w:val="00B90FC4"/>
    <w:rsid w:val="00B91231"/>
    <w:rsid w:val="00B91727"/>
    <w:rsid w:val="00B92218"/>
    <w:rsid w:val="00B9286E"/>
    <w:rsid w:val="00B9311A"/>
    <w:rsid w:val="00B93901"/>
    <w:rsid w:val="00B94267"/>
    <w:rsid w:val="00B945E2"/>
    <w:rsid w:val="00B953D2"/>
    <w:rsid w:val="00B95567"/>
    <w:rsid w:val="00B9672A"/>
    <w:rsid w:val="00B96CF4"/>
    <w:rsid w:val="00B96FE1"/>
    <w:rsid w:val="00B97582"/>
    <w:rsid w:val="00BA03AE"/>
    <w:rsid w:val="00BA0639"/>
    <w:rsid w:val="00BA168B"/>
    <w:rsid w:val="00BA24FE"/>
    <w:rsid w:val="00BA367C"/>
    <w:rsid w:val="00BA3D9F"/>
    <w:rsid w:val="00BA49B6"/>
    <w:rsid w:val="00BA5C93"/>
    <w:rsid w:val="00BA5D57"/>
    <w:rsid w:val="00BA6D17"/>
    <w:rsid w:val="00BA7160"/>
    <w:rsid w:val="00BA7F87"/>
    <w:rsid w:val="00BB00DF"/>
    <w:rsid w:val="00BB068B"/>
    <w:rsid w:val="00BB08B3"/>
    <w:rsid w:val="00BB0A59"/>
    <w:rsid w:val="00BB12B1"/>
    <w:rsid w:val="00BB15E2"/>
    <w:rsid w:val="00BB16B4"/>
    <w:rsid w:val="00BB1B7A"/>
    <w:rsid w:val="00BB3597"/>
    <w:rsid w:val="00BB399B"/>
    <w:rsid w:val="00BB3DA7"/>
    <w:rsid w:val="00BB3FFB"/>
    <w:rsid w:val="00BB4044"/>
    <w:rsid w:val="00BB43AF"/>
    <w:rsid w:val="00BB43B5"/>
    <w:rsid w:val="00BB43B6"/>
    <w:rsid w:val="00BB5255"/>
    <w:rsid w:val="00BB54EB"/>
    <w:rsid w:val="00BB552F"/>
    <w:rsid w:val="00BB5712"/>
    <w:rsid w:val="00BB62B9"/>
    <w:rsid w:val="00BB6AAF"/>
    <w:rsid w:val="00BB6F0A"/>
    <w:rsid w:val="00BB75E3"/>
    <w:rsid w:val="00BB79C7"/>
    <w:rsid w:val="00BB7DD2"/>
    <w:rsid w:val="00BB7DDE"/>
    <w:rsid w:val="00BC0397"/>
    <w:rsid w:val="00BC03D9"/>
    <w:rsid w:val="00BC0E5F"/>
    <w:rsid w:val="00BC1BF7"/>
    <w:rsid w:val="00BC27C8"/>
    <w:rsid w:val="00BC2DB7"/>
    <w:rsid w:val="00BC3541"/>
    <w:rsid w:val="00BC36D9"/>
    <w:rsid w:val="00BC40D3"/>
    <w:rsid w:val="00BC4CD6"/>
    <w:rsid w:val="00BC4DA3"/>
    <w:rsid w:val="00BC4E81"/>
    <w:rsid w:val="00BC50C1"/>
    <w:rsid w:val="00BC5256"/>
    <w:rsid w:val="00BC58B5"/>
    <w:rsid w:val="00BC5DE3"/>
    <w:rsid w:val="00BC6283"/>
    <w:rsid w:val="00BC650A"/>
    <w:rsid w:val="00BC6AFD"/>
    <w:rsid w:val="00BC6B11"/>
    <w:rsid w:val="00BC6C84"/>
    <w:rsid w:val="00BD03F2"/>
    <w:rsid w:val="00BD0799"/>
    <w:rsid w:val="00BD0AC6"/>
    <w:rsid w:val="00BD1048"/>
    <w:rsid w:val="00BD19D9"/>
    <w:rsid w:val="00BD1B8D"/>
    <w:rsid w:val="00BD2556"/>
    <w:rsid w:val="00BD2577"/>
    <w:rsid w:val="00BD27F0"/>
    <w:rsid w:val="00BD37CA"/>
    <w:rsid w:val="00BD37D8"/>
    <w:rsid w:val="00BD37F3"/>
    <w:rsid w:val="00BD3E2E"/>
    <w:rsid w:val="00BD4137"/>
    <w:rsid w:val="00BD4430"/>
    <w:rsid w:val="00BD4A90"/>
    <w:rsid w:val="00BD5673"/>
    <w:rsid w:val="00BD5DB7"/>
    <w:rsid w:val="00BD63DE"/>
    <w:rsid w:val="00BD6450"/>
    <w:rsid w:val="00BD64FC"/>
    <w:rsid w:val="00BD73B7"/>
    <w:rsid w:val="00BD79F8"/>
    <w:rsid w:val="00BD7B82"/>
    <w:rsid w:val="00BE0E8E"/>
    <w:rsid w:val="00BE1287"/>
    <w:rsid w:val="00BE1E0F"/>
    <w:rsid w:val="00BE3D51"/>
    <w:rsid w:val="00BE4232"/>
    <w:rsid w:val="00BE5241"/>
    <w:rsid w:val="00BE58F7"/>
    <w:rsid w:val="00BE641E"/>
    <w:rsid w:val="00BE7AD4"/>
    <w:rsid w:val="00BF041A"/>
    <w:rsid w:val="00BF04E5"/>
    <w:rsid w:val="00BF0D53"/>
    <w:rsid w:val="00BF0F7A"/>
    <w:rsid w:val="00BF1A67"/>
    <w:rsid w:val="00BF1BFB"/>
    <w:rsid w:val="00BF21AC"/>
    <w:rsid w:val="00BF3516"/>
    <w:rsid w:val="00BF35B6"/>
    <w:rsid w:val="00BF3845"/>
    <w:rsid w:val="00BF38DF"/>
    <w:rsid w:val="00BF428F"/>
    <w:rsid w:val="00BF58B4"/>
    <w:rsid w:val="00BF5CFE"/>
    <w:rsid w:val="00BF67D4"/>
    <w:rsid w:val="00BF688C"/>
    <w:rsid w:val="00BF7AE7"/>
    <w:rsid w:val="00BF7E00"/>
    <w:rsid w:val="00C00A91"/>
    <w:rsid w:val="00C010A4"/>
    <w:rsid w:val="00C01E8E"/>
    <w:rsid w:val="00C02017"/>
    <w:rsid w:val="00C0211D"/>
    <w:rsid w:val="00C02314"/>
    <w:rsid w:val="00C02CED"/>
    <w:rsid w:val="00C0379A"/>
    <w:rsid w:val="00C04D26"/>
    <w:rsid w:val="00C06082"/>
    <w:rsid w:val="00C06B18"/>
    <w:rsid w:val="00C07458"/>
    <w:rsid w:val="00C07D71"/>
    <w:rsid w:val="00C111A1"/>
    <w:rsid w:val="00C1171A"/>
    <w:rsid w:val="00C11CFA"/>
    <w:rsid w:val="00C13A9D"/>
    <w:rsid w:val="00C1423E"/>
    <w:rsid w:val="00C1428F"/>
    <w:rsid w:val="00C142EC"/>
    <w:rsid w:val="00C14630"/>
    <w:rsid w:val="00C14C8F"/>
    <w:rsid w:val="00C14E3C"/>
    <w:rsid w:val="00C1512C"/>
    <w:rsid w:val="00C15E5F"/>
    <w:rsid w:val="00C164B2"/>
    <w:rsid w:val="00C168F8"/>
    <w:rsid w:val="00C16C14"/>
    <w:rsid w:val="00C17489"/>
    <w:rsid w:val="00C20C15"/>
    <w:rsid w:val="00C20E73"/>
    <w:rsid w:val="00C214D1"/>
    <w:rsid w:val="00C21A0D"/>
    <w:rsid w:val="00C21E7D"/>
    <w:rsid w:val="00C220D0"/>
    <w:rsid w:val="00C221F2"/>
    <w:rsid w:val="00C22865"/>
    <w:rsid w:val="00C22C40"/>
    <w:rsid w:val="00C24483"/>
    <w:rsid w:val="00C253DC"/>
    <w:rsid w:val="00C259F9"/>
    <w:rsid w:val="00C25CE5"/>
    <w:rsid w:val="00C26120"/>
    <w:rsid w:val="00C2679F"/>
    <w:rsid w:val="00C268AC"/>
    <w:rsid w:val="00C26997"/>
    <w:rsid w:val="00C269E3"/>
    <w:rsid w:val="00C308EA"/>
    <w:rsid w:val="00C30966"/>
    <w:rsid w:val="00C31611"/>
    <w:rsid w:val="00C31EC4"/>
    <w:rsid w:val="00C3395C"/>
    <w:rsid w:val="00C3395F"/>
    <w:rsid w:val="00C341D8"/>
    <w:rsid w:val="00C34475"/>
    <w:rsid w:val="00C352D3"/>
    <w:rsid w:val="00C35AFD"/>
    <w:rsid w:val="00C35EAE"/>
    <w:rsid w:val="00C3671D"/>
    <w:rsid w:val="00C37225"/>
    <w:rsid w:val="00C3722C"/>
    <w:rsid w:val="00C401FB"/>
    <w:rsid w:val="00C406E0"/>
    <w:rsid w:val="00C410C8"/>
    <w:rsid w:val="00C41537"/>
    <w:rsid w:val="00C424B7"/>
    <w:rsid w:val="00C42C10"/>
    <w:rsid w:val="00C43BB6"/>
    <w:rsid w:val="00C43C86"/>
    <w:rsid w:val="00C43E63"/>
    <w:rsid w:val="00C44011"/>
    <w:rsid w:val="00C446AC"/>
    <w:rsid w:val="00C45107"/>
    <w:rsid w:val="00C45502"/>
    <w:rsid w:val="00C45530"/>
    <w:rsid w:val="00C45D2A"/>
    <w:rsid w:val="00C45E07"/>
    <w:rsid w:val="00C45E86"/>
    <w:rsid w:val="00C4600C"/>
    <w:rsid w:val="00C46260"/>
    <w:rsid w:val="00C46408"/>
    <w:rsid w:val="00C4656B"/>
    <w:rsid w:val="00C4687F"/>
    <w:rsid w:val="00C46AAE"/>
    <w:rsid w:val="00C47149"/>
    <w:rsid w:val="00C50668"/>
    <w:rsid w:val="00C50669"/>
    <w:rsid w:val="00C51036"/>
    <w:rsid w:val="00C53110"/>
    <w:rsid w:val="00C5340D"/>
    <w:rsid w:val="00C537E8"/>
    <w:rsid w:val="00C537ED"/>
    <w:rsid w:val="00C53C75"/>
    <w:rsid w:val="00C54BB0"/>
    <w:rsid w:val="00C54D62"/>
    <w:rsid w:val="00C54FF4"/>
    <w:rsid w:val="00C5527C"/>
    <w:rsid w:val="00C55A97"/>
    <w:rsid w:val="00C55B5A"/>
    <w:rsid w:val="00C55F9E"/>
    <w:rsid w:val="00C56318"/>
    <w:rsid w:val="00C56657"/>
    <w:rsid w:val="00C56B69"/>
    <w:rsid w:val="00C57197"/>
    <w:rsid w:val="00C5758E"/>
    <w:rsid w:val="00C57E8A"/>
    <w:rsid w:val="00C613A7"/>
    <w:rsid w:val="00C6143B"/>
    <w:rsid w:val="00C61D13"/>
    <w:rsid w:val="00C6285A"/>
    <w:rsid w:val="00C62AF1"/>
    <w:rsid w:val="00C632DE"/>
    <w:rsid w:val="00C64318"/>
    <w:rsid w:val="00C64670"/>
    <w:rsid w:val="00C64D92"/>
    <w:rsid w:val="00C6503E"/>
    <w:rsid w:val="00C6612B"/>
    <w:rsid w:val="00C66971"/>
    <w:rsid w:val="00C66CED"/>
    <w:rsid w:val="00C674A9"/>
    <w:rsid w:val="00C67623"/>
    <w:rsid w:val="00C70053"/>
    <w:rsid w:val="00C7074B"/>
    <w:rsid w:val="00C72471"/>
    <w:rsid w:val="00C7385D"/>
    <w:rsid w:val="00C73A79"/>
    <w:rsid w:val="00C73C51"/>
    <w:rsid w:val="00C74170"/>
    <w:rsid w:val="00C74737"/>
    <w:rsid w:val="00C74ABF"/>
    <w:rsid w:val="00C74DA3"/>
    <w:rsid w:val="00C75CA3"/>
    <w:rsid w:val="00C75EBA"/>
    <w:rsid w:val="00C76761"/>
    <w:rsid w:val="00C76D65"/>
    <w:rsid w:val="00C77A6A"/>
    <w:rsid w:val="00C77BD7"/>
    <w:rsid w:val="00C80115"/>
    <w:rsid w:val="00C8037F"/>
    <w:rsid w:val="00C807ED"/>
    <w:rsid w:val="00C80981"/>
    <w:rsid w:val="00C81B8F"/>
    <w:rsid w:val="00C83642"/>
    <w:rsid w:val="00C8379B"/>
    <w:rsid w:val="00C83933"/>
    <w:rsid w:val="00C83BED"/>
    <w:rsid w:val="00C83D2E"/>
    <w:rsid w:val="00C84249"/>
    <w:rsid w:val="00C84A48"/>
    <w:rsid w:val="00C84AD3"/>
    <w:rsid w:val="00C85A4D"/>
    <w:rsid w:val="00C86AFA"/>
    <w:rsid w:val="00C86D49"/>
    <w:rsid w:val="00C87211"/>
    <w:rsid w:val="00C900CC"/>
    <w:rsid w:val="00C90DF9"/>
    <w:rsid w:val="00C91C92"/>
    <w:rsid w:val="00C91DE3"/>
    <w:rsid w:val="00C92258"/>
    <w:rsid w:val="00C92A9C"/>
    <w:rsid w:val="00C93E1C"/>
    <w:rsid w:val="00C93E8C"/>
    <w:rsid w:val="00C9407E"/>
    <w:rsid w:val="00C9560A"/>
    <w:rsid w:val="00C95E26"/>
    <w:rsid w:val="00C96428"/>
    <w:rsid w:val="00C96541"/>
    <w:rsid w:val="00C96957"/>
    <w:rsid w:val="00C96B45"/>
    <w:rsid w:val="00C96BCE"/>
    <w:rsid w:val="00C96C0A"/>
    <w:rsid w:val="00C97313"/>
    <w:rsid w:val="00CA0144"/>
    <w:rsid w:val="00CA09F5"/>
    <w:rsid w:val="00CA10E1"/>
    <w:rsid w:val="00CA1DAD"/>
    <w:rsid w:val="00CA2081"/>
    <w:rsid w:val="00CA2500"/>
    <w:rsid w:val="00CA312D"/>
    <w:rsid w:val="00CA3426"/>
    <w:rsid w:val="00CA34AD"/>
    <w:rsid w:val="00CA4E4F"/>
    <w:rsid w:val="00CA51F8"/>
    <w:rsid w:val="00CA5E22"/>
    <w:rsid w:val="00CA6027"/>
    <w:rsid w:val="00CA75C6"/>
    <w:rsid w:val="00CA7B52"/>
    <w:rsid w:val="00CB0236"/>
    <w:rsid w:val="00CB0A23"/>
    <w:rsid w:val="00CB1455"/>
    <w:rsid w:val="00CB159F"/>
    <w:rsid w:val="00CB15C0"/>
    <w:rsid w:val="00CB16AB"/>
    <w:rsid w:val="00CB1E18"/>
    <w:rsid w:val="00CB22D4"/>
    <w:rsid w:val="00CB278A"/>
    <w:rsid w:val="00CB3A8F"/>
    <w:rsid w:val="00CB3C29"/>
    <w:rsid w:val="00CB3ED0"/>
    <w:rsid w:val="00CB4768"/>
    <w:rsid w:val="00CB5CDB"/>
    <w:rsid w:val="00CB5E16"/>
    <w:rsid w:val="00CB5EF4"/>
    <w:rsid w:val="00CB615A"/>
    <w:rsid w:val="00CB7BAA"/>
    <w:rsid w:val="00CB7DF3"/>
    <w:rsid w:val="00CB7E90"/>
    <w:rsid w:val="00CB7E9B"/>
    <w:rsid w:val="00CC015F"/>
    <w:rsid w:val="00CC027D"/>
    <w:rsid w:val="00CC02F9"/>
    <w:rsid w:val="00CC0CD5"/>
    <w:rsid w:val="00CC0DD2"/>
    <w:rsid w:val="00CC107D"/>
    <w:rsid w:val="00CC1363"/>
    <w:rsid w:val="00CC1983"/>
    <w:rsid w:val="00CC3FF9"/>
    <w:rsid w:val="00CC41B5"/>
    <w:rsid w:val="00CC4FA5"/>
    <w:rsid w:val="00CC542D"/>
    <w:rsid w:val="00CC6792"/>
    <w:rsid w:val="00CC6A2D"/>
    <w:rsid w:val="00CC710C"/>
    <w:rsid w:val="00CC73D5"/>
    <w:rsid w:val="00CC751A"/>
    <w:rsid w:val="00CD0454"/>
    <w:rsid w:val="00CD04F6"/>
    <w:rsid w:val="00CD0889"/>
    <w:rsid w:val="00CD0ED4"/>
    <w:rsid w:val="00CD0FA7"/>
    <w:rsid w:val="00CD140E"/>
    <w:rsid w:val="00CD17B9"/>
    <w:rsid w:val="00CD1A73"/>
    <w:rsid w:val="00CD2499"/>
    <w:rsid w:val="00CD261E"/>
    <w:rsid w:val="00CD28B2"/>
    <w:rsid w:val="00CD2A2D"/>
    <w:rsid w:val="00CD369E"/>
    <w:rsid w:val="00CD468B"/>
    <w:rsid w:val="00CD4A0E"/>
    <w:rsid w:val="00CD5704"/>
    <w:rsid w:val="00CD6E43"/>
    <w:rsid w:val="00CD789A"/>
    <w:rsid w:val="00CD7A49"/>
    <w:rsid w:val="00CE0198"/>
    <w:rsid w:val="00CE0455"/>
    <w:rsid w:val="00CE063A"/>
    <w:rsid w:val="00CE175B"/>
    <w:rsid w:val="00CE1B03"/>
    <w:rsid w:val="00CE1E1F"/>
    <w:rsid w:val="00CE2180"/>
    <w:rsid w:val="00CE2658"/>
    <w:rsid w:val="00CE2B01"/>
    <w:rsid w:val="00CE3402"/>
    <w:rsid w:val="00CE41F5"/>
    <w:rsid w:val="00CE4533"/>
    <w:rsid w:val="00CE46FC"/>
    <w:rsid w:val="00CE48F0"/>
    <w:rsid w:val="00CE535B"/>
    <w:rsid w:val="00CE5376"/>
    <w:rsid w:val="00CE5758"/>
    <w:rsid w:val="00CE5EF8"/>
    <w:rsid w:val="00CE63C8"/>
    <w:rsid w:val="00CE76B4"/>
    <w:rsid w:val="00CE7BB9"/>
    <w:rsid w:val="00CE7D77"/>
    <w:rsid w:val="00CE7E48"/>
    <w:rsid w:val="00CF0226"/>
    <w:rsid w:val="00CF06C4"/>
    <w:rsid w:val="00CF0A61"/>
    <w:rsid w:val="00CF1200"/>
    <w:rsid w:val="00CF1EA9"/>
    <w:rsid w:val="00CF2013"/>
    <w:rsid w:val="00CF40A1"/>
    <w:rsid w:val="00CF519C"/>
    <w:rsid w:val="00CF5649"/>
    <w:rsid w:val="00CF59C5"/>
    <w:rsid w:val="00CF6295"/>
    <w:rsid w:val="00CF6A60"/>
    <w:rsid w:val="00CF6CCC"/>
    <w:rsid w:val="00D0081E"/>
    <w:rsid w:val="00D0162F"/>
    <w:rsid w:val="00D01CE6"/>
    <w:rsid w:val="00D02EA9"/>
    <w:rsid w:val="00D02F83"/>
    <w:rsid w:val="00D030F9"/>
    <w:rsid w:val="00D03679"/>
    <w:rsid w:val="00D03C37"/>
    <w:rsid w:val="00D03F8C"/>
    <w:rsid w:val="00D03FE1"/>
    <w:rsid w:val="00D041A5"/>
    <w:rsid w:val="00D041EE"/>
    <w:rsid w:val="00D04591"/>
    <w:rsid w:val="00D04948"/>
    <w:rsid w:val="00D04C6A"/>
    <w:rsid w:val="00D04DEC"/>
    <w:rsid w:val="00D069F8"/>
    <w:rsid w:val="00D07762"/>
    <w:rsid w:val="00D1020B"/>
    <w:rsid w:val="00D10219"/>
    <w:rsid w:val="00D10D12"/>
    <w:rsid w:val="00D11266"/>
    <w:rsid w:val="00D11622"/>
    <w:rsid w:val="00D11760"/>
    <w:rsid w:val="00D11AF6"/>
    <w:rsid w:val="00D12520"/>
    <w:rsid w:val="00D13531"/>
    <w:rsid w:val="00D13CA0"/>
    <w:rsid w:val="00D13E68"/>
    <w:rsid w:val="00D1416B"/>
    <w:rsid w:val="00D14651"/>
    <w:rsid w:val="00D148CA"/>
    <w:rsid w:val="00D14A28"/>
    <w:rsid w:val="00D14EB6"/>
    <w:rsid w:val="00D15A37"/>
    <w:rsid w:val="00D15A9E"/>
    <w:rsid w:val="00D16753"/>
    <w:rsid w:val="00D16834"/>
    <w:rsid w:val="00D172C5"/>
    <w:rsid w:val="00D17948"/>
    <w:rsid w:val="00D17DC4"/>
    <w:rsid w:val="00D17FE3"/>
    <w:rsid w:val="00D20029"/>
    <w:rsid w:val="00D20671"/>
    <w:rsid w:val="00D20E33"/>
    <w:rsid w:val="00D21A2C"/>
    <w:rsid w:val="00D21A86"/>
    <w:rsid w:val="00D224E2"/>
    <w:rsid w:val="00D23C69"/>
    <w:rsid w:val="00D2496A"/>
    <w:rsid w:val="00D25DC1"/>
    <w:rsid w:val="00D272E2"/>
    <w:rsid w:val="00D27D39"/>
    <w:rsid w:val="00D27DBC"/>
    <w:rsid w:val="00D30324"/>
    <w:rsid w:val="00D306A0"/>
    <w:rsid w:val="00D30A06"/>
    <w:rsid w:val="00D31F16"/>
    <w:rsid w:val="00D32229"/>
    <w:rsid w:val="00D32307"/>
    <w:rsid w:val="00D32D89"/>
    <w:rsid w:val="00D33E18"/>
    <w:rsid w:val="00D3435E"/>
    <w:rsid w:val="00D345BA"/>
    <w:rsid w:val="00D34DAD"/>
    <w:rsid w:val="00D34FD4"/>
    <w:rsid w:val="00D35A65"/>
    <w:rsid w:val="00D35B43"/>
    <w:rsid w:val="00D35DBD"/>
    <w:rsid w:val="00D3719D"/>
    <w:rsid w:val="00D37216"/>
    <w:rsid w:val="00D37C9D"/>
    <w:rsid w:val="00D40901"/>
    <w:rsid w:val="00D4174A"/>
    <w:rsid w:val="00D41B77"/>
    <w:rsid w:val="00D423BF"/>
    <w:rsid w:val="00D42C48"/>
    <w:rsid w:val="00D432BD"/>
    <w:rsid w:val="00D433D4"/>
    <w:rsid w:val="00D435D3"/>
    <w:rsid w:val="00D446F7"/>
    <w:rsid w:val="00D44B04"/>
    <w:rsid w:val="00D45530"/>
    <w:rsid w:val="00D45EC4"/>
    <w:rsid w:val="00D46D48"/>
    <w:rsid w:val="00D46E07"/>
    <w:rsid w:val="00D470F0"/>
    <w:rsid w:val="00D471EC"/>
    <w:rsid w:val="00D478B6"/>
    <w:rsid w:val="00D47E8C"/>
    <w:rsid w:val="00D50E5A"/>
    <w:rsid w:val="00D52195"/>
    <w:rsid w:val="00D522AF"/>
    <w:rsid w:val="00D5352E"/>
    <w:rsid w:val="00D547CA"/>
    <w:rsid w:val="00D55538"/>
    <w:rsid w:val="00D55B72"/>
    <w:rsid w:val="00D56690"/>
    <w:rsid w:val="00D56DBF"/>
    <w:rsid w:val="00D56FD5"/>
    <w:rsid w:val="00D57F20"/>
    <w:rsid w:val="00D57F8A"/>
    <w:rsid w:val="00D60DD5"/>
    <w:rsid w:val="00D61164"/>
    <w:rsid w:val="00D6161D"/>
    <w:rsid w:val="00D62948"/>
    <w:rsid w:val="00D63B98"/>
    <w:rsid w:val="00D63BFB"/>
    <w:rsid w:val="00D63C60"/>
    <w:rsid w:val="00D64416"/>
    <w:rsid w:val="00D65306"/>
    <w:rsid w:val="00D658DB"/>
    <w:rsid w:val="00D65D16"/>
    <w:rsid w:val="00D65FEB"/>
    <w:rsid w:val="00D66BD2"/>
    <w:rsid w:val="00D66FF2"/>
    <w:rsid w:val="00D67A83"/>
    <w:rsid w:val="00D67CE3"/>
    <w:rsid w:val="00D7201D"/>
    <w:rsid w:val="00D7226C"/>
    <w:rsid w:val="00D7250B"/>
    <w:rsid w:val="00D7293A"/>
    <w:rsid w:val="00D72FDA"/>
    <w:rsid w:val="00D7560B"/>
    <w:rsid w:val="00D758BF"/>
    <w:rsid w:val="00D763F5"/>
    <w:rsid w:val="00D77CB6"/>
    <w:rsid w:val="00D77FFA"/>
    <w:rsid w:val="00D803A1"/>
    <w:rsid w:val="00D80560"/>
    <w:rsid w:val="00D805FC"/>
    <w:rsid w:val="00D8131D"/>
    <w:rsid w:val="00D813DB"/>
    <w:rsid w:val="00D818E3"/>
    <w:rsid w:val="00D827FD"/>
    <w:rsid w:val="00D82828"/>
    <w:rsid w:val="00D8372A"/>
    <w:rsid w:val="00D840EA"/>
    <w:rsid w:val="00D84642"/>
    <w:rsid w:val="00D84E71"/>
    <w:rsid w:val="00D8507E"/>
    <w:rsid w:val="00D8512D"/>
    <w:rsid w:val="00D85E44"/>
    <w:rsid w:val="00D86E63"/>
    <w:rsid w:val="00D8714B"/>
    <w:rsid w:val="00D872E2"/>
    <w:rsid w:val="00D901C2"/>
    <w:rsid w:val="00D90901"/>
    <w:rsid w:val="00D90930"/>
    <w:rsid w:val="00D90F77"/>
    <w:rsid w:val="00D91017"/>
    <w:rsid w:val="00D921A2"/>
    <w:rsid w:val="00D92A16"/>
    <w:rsid w:val="00D92FD3"/>
    <w:rsid w:val="00D930FB"/>
    <w:rsid w:val="00D9353C"/>
    <w:rsid w:val="00D93A74"/>
    <w:rsid w:val="00D93A79"/>
    <w:rsid w:val="00D93E38"/>
    <w:rsid w:val="00D93FD9"/>
    <w:rsid w:val="00D945D2"/>
    <w:rsid w:val="00D94B7D"/>
    <w:rsid w:val="00D95FD7"/>
    <w:rsid w:val="00D9681B"/>
    <w:rsid w:val="00D9684E"/>
    <w:rsid w:val="00D97131"/>
    <w:rsid w:val="00D97651"/>
    <w:rsid w:val="00DA0A48"/>
    <w:rsid w:val="00DA14D4"/>
    <w:rsid w:val="00DA1B8F"/>
    <w:rsid w:val="00DA1C1C"/>
    <w:rsid w:val="00DA1DE6"/>
    <w:rsid w:val="00DA21A0"/>
    <w:rsid w:val="00DA2A3A"/>
    <w:rsid w:val="00DA2A5D"/>
    <w:rsid w:val="00DA2DD8"/>
    <w:rsid w:val="00DA2EA9"/>
    <w:rsid w:val="00DA352F"/>
    <w:rsid w:val="00DA3B91"/>
    <w:rsid w:val="00DA433D"/>
    <w:rsid w:val="00DA486B"/>
    <w:rsid w:val="00DA49C7"/>
    <w:rsid w:val="00DA5054"/>
    <w:rsid w:val="00DA53A6"/>
    <w:rsid w:val="00DA662B"/>
    <w:rsid w:val="00DA68D0"/>
    <w:rsid w:val="00DA6904"/>
    <w:rsid w:val="00DB1903"/>
    <w:rsid w:val="00DB19EE"/>
    <w:rsid w:val="00DB2048"/>
    <w:rsid w:val="00DB261E"/>
    <w:rsid w:val="00DB27D9"/>
    <w:rsid w:val="00DB3488"/>
    <w:rsid w:val="00DB3550"/>
    <w:rsid w:val="00DB3F70"/>
    <w:rsid w:val="00DB4885"/>
    <w:rsid w:val="00DB48F8"/>
    <w:rsid w:val="00DB4AEE"/>
    <w:rsid w:val="00DB4F01"/>
    <w:rsid w:val="00DB57BF"/>
    <w:rsid w:val="00DB64A5"/>
    <w:rsid w:val="00DB6730"/>
    <w:rsid w:val="00DB69FE"/>
    <w:rsid w:val="00DB6A22"/>
    <w:rsid w:val="00DB6D23"/>
    <w:rsid w:val="00DB6D8B"/>
    <w:rsid w:val="00DB7389"/>
    <w:rsid w:val="00DC086F"/>
    <w:rsid w:val="00DC13A5"/>
    <w:rsid w:val="00DC2204"/>
    <w:rsid w:val="00DC2658"/>
    <w:rsid w:val="00DC3C9A"/>
    <w:rsid w:val="00DC4963"/>
    <w:rsid w:val="00DC4E14"/>
    <w:rsid w:val="00DC500F"/>
    <w:rsid w:val="00DC5663"/>
    <w:rsid w:val="00DC5705"/>
    <w:rsid w:val="00DC5741"/>
    <w:rsid w:val="00DC594F"/>
    <w:rsid w:val="00DC5F19"/>
    <w:rsid w:val="00DC6D1A"/>
    <w:rsid w:val="00DC6EF3"/>
    <w:rsid w:val="00DC6F3D"/>
    <w:rsid w:val="00DC73A4"/>
    <w:rsid w:val="00DC7C42"/>
    <w:rsid w:val="00DC7F45"/>
    <w:rsid w:val="00DD08C4"/>
    <w:rsid w:val="00DD0A2E"/>
    <w:rsid w:val="00DD16D7"/>
    <w:rsid w:val="00DD1742"/>
    <w:rsid w:val="00DD1A75"/>
    <w:rsid w:val="00DD1E3F"/>
    <w:rsid w:val="00DD1F9B"/>
    <w:rsid w:val="00DD278B"/>
    <w:rsid w:val="00DD31CF"/>
    <w:rsid w:val="00DD3534"/>
    <w:rsid w:val="00DD3965"/>
    <w:rsid w:val="00DD433C"/>
    <w:rsid w:val="00DD468E"/>
    <w:rsid w:val="00DD4997"/>
    <w:rsid w:val="00DD4B4E"/>
    <w:rsid w:val="00DD5011"/>
    <w:rsid w:val="00DD51B6"/>
    <w:rsid w:val="00DD55F4"/>
    <w:rsid w:val="00DD5A4B"/>
    <w:rsid w:val="00DD5D12"/>
    <w:rsid w:val="00DD63CC"/>
    <w:rsid w:val="00DD6ABF"/>
    <w:rsid w:val="00DD70FA"/>
    <w:rsid w:val="00DD7E02"/>
    <w:rsid w:val="00DE0181"/>
    <w:rsid w:val="00DE130E"/>
    <w:rsid w:val="00DE1C07"/>
    <w:rsid w:val="00DE2164"/>
    <w:rsid w:val="00DE219A"/>
    <w:rsid w:val="00DE26AA"/>
    <w:rsid w:val="00DE2722"/>
    <w:rsid w:val="00DE3194"/>
    <w:rsid w:val="00DE3DA5"/>
    <w:rsid w:val="00DE452E"/>
    <w:rsid w:val="00DE455E"/>
    <w:rsid w:val="00DE60AB"/>
    <w:rsid w:val="00DE64C0"/>
    <w:rsid w:val="00DE6B5E"/>
    <w:rsid w:val="00DE7229"/>
    <w:rsid w:val="00DE7A80"/>
    <w:rsid w:val="00DF006C"/>
    <w:rsid w:val="00DF13BC"/>
    <w:rsid w:val="00DF2564"/>
    <w:rsid w:val="00DF271D"/>
    <w:rsid w:val="00DF283F"/>
    <w:rsid w:val="00DF2BDC"/>
    <w:rsid w:val="00DF2C10"/>
    <w:rsid w:val="00DF3FE9"/>
    <w:rsid w:val="00DF402E"/>
    <w:rsid w:val="00DF40AE"/>
    <w:rsid w:val="00DF4A89"/>
    <w:rsid w:val="00DF52EA"/>
    <w:rsid w:val="00DF5709"/>
    <w:rsid w:val="00DF6081"/>
    <w:rsid w:val="00DF6207"/>
    <w:rsid w:val="00DF63AE"/>
    <w:rsid w:val="00DF71E9"/>
    <w:rsid w:val="00DF7929"/>
    <w:rsid w:val="00DF7C29"/>
    <w:rsid w:val="00E00E35"/>
    <w:rsid w:val="00E013FE"/>
    <w:rsid w:val="00E01575"/>
    <w:rsid w:val="00E01950"/>
    <w:rsid w:val="00E01967"/>
    <w:rsid w:val="00E019FC"/>
    <w:rsid w:val="00E02012"/>
    <w:rsid w:val="00E022E4"/>
    <w:rsid w:val="00E025BE"/>
    <w:rsid w:val="00E02834"/>
    <w:rsid w:val="00E02A0C"/>
    <w:rsid w:val="00E02A66"/>
    <w:rsid w:val="00E030FD"/>
    <w:rsid w:val="00E03354"/>
    <w:rsid w:val="00E03610"/>
    <w:rsid w:val="00E0384C"/>
    <w:rsid w:val="00E045B8"/>
    <w:rsid w:val="00E045DF"/>
    <w:rsid w:val="00E0472B"/>
    <w:rsid w:val="00E061B8"/>
    <w:rsid w:val="00E063FE"/>
    <w:rsid w:val="00E06AC0"/>
    <w:rsid w:val="00E101C5"/>
    <w:rsid w:val="00E10F7E"/>
    <w:rsid w:val="00E111F6"/>
    <w:rsid w:val="00E12423"/>
    <w:rsid w:val="00E1299B"/>
    <w:rsid w:val="00E12D75"/>
    <w:rsid w:val="00E13E37"/>
    <w:rsid w:val="00E144C2"/>
    <w:rsid w:val="00E14710"/>
    <w:rsid w:val="00E152C6"/>
    <w:rsid w:val="00E15948"/>
    <w:rsid w:val="00E15D1E"/>
    <w:rsid w:val="00E15D23"/>
    <w:rsid w:val="00E163CE"/>
    <w:rsid w:val="00E1668D"/>
    <w:rsid w:val="00E17029"/>
    <w:rsid w:val="00E17789"/>
    <w:rsid w:val="00E17C36"/>
    <w:rsid w:val="00E2078E"/>
    <w:rsid w:val="00E21183"/>
    <w:rsid w:val="00E22428"/>
    <w:rsid w:val="00E22949"/>
    <w:rsid w:val="00E22CC4"/>
    <w:rsid w:val="00E2301B"/>
    <w:rsid w:val="00E239CC"/>
    <w:rsid w:val="00E23BD9"/>
    <w:rsid w:val="00E250BB"/>
    <w:rsid w:val="00E256A2"/>
    <w:rsid w:val="00E25744"/>
    <w:rsid w:val="00E25F15"/>
    <w:rsid w:val="00E2661F"/>
    <w:rsid w:val="00E26698"/>
    <w:rsid w:val="00E27011"/>
    <w:rsid w:val="00E27268"/>
    <w:rsid w:val="00E27F94"/>
    <w:rsid w:val="00E30366"/>
    <w:rsid w:val="00E307F2"/>
    <w:rsid w:val="00E30E65"/>
    <w:rsid w:val="00E3228F"/>
    <w:rsid w:val="00E32CC0"/>
    <w:rsid w:val="00E33097"/>
    <w:rsid w:val="00E337D7"/>
    <w:rsid w:val="00E344C9"/>
    <w:rsid w:val="00E34B3B"/>
    <w:rsid w:val="00E35727"/>
    <w:rsid w:val="00E35E83"/>
    <w:rsid w:val="00E35F2F"/>
    <w:rsid w:val="00E3618F"/>
    <w:rsid w:val="00E36306"/>
    <w:rsid w:val="00E366AF"/>
    <w:rsid w:val="00E36AAB"/>
    <w:rsid w:val="00E36CDD"/>
    <w:rsid w:val="00E37876"/>
    <w:rsid w:val="00E37E4A"/>
    <w:rsid w:val="00E406A3"/>
    <w:rsid w:val="00E41227"/>
    <w:rsid w:val="00E42150"/>
    <w:rsid w:val="00E421BB"/>
    <w:rsid w:val="00E42324"/>
    <w:rsid w:val="00E42379"/>
    <w:rsid w:val="00E424FF"/>
    <w:rsid w:val="00E42520"/>
    <w:rsid w:val="00E4259C"/>
    <w:rsid w:val="00E42ADE"/>
    <w:rsid w:val="00E4318A"/>
    <w:rsid w:val="00E432EC"/>
    <w:rsid w:val="00E43D68"/>
    <w:rsid w:val="00E4423A"/>
    <w:rsid w:val="00E4470C"/>
    <w:rsid w:val="00E46335"/>
    <w:rsid w:val="00E466F9"/>
    <w:rsid w:val="00E46907"/>
    <w:rsid w:val="00E47BC1"/>
    <w:rsid w:val="00E50388"/>
    <w:rsid w:val="00E509E2"/>
    <w:rsid w:val="00E50B71"/>
    <w:rsid w:val="00E50FA1"/>
    <w:rsid w:val="00E510EF"/>
    <w:rsid w:val="00E52D6C"/>
    <w:rsid w:val="00E53C46"/>
    <w:rsid w:val="00E547A2"/>
    <w:rsid w:val="00E54C9D"/>
    <w:rsid w:val="00E555B3"/>
    <w:rsid w:val="00E5584F"/>
    <w:rsid w:val="00E57B84"/>
    <w:rsid w:val="00E57FEC"/>
    <w:rsid w:val="00E60C87"/>
    <w:rsid w:val="00E60F51"/>
    <w:rsid w:val="00E6260B"/>
    <w:rsid w:val="00E62AFD"/>
    <w:rsid w:val="00E64973"/>
    <w:rsid w:val="00E66616"/>
    <w:rsid w:val="00E66B7F"/>
    <w:rsid w:val="00E67029"/>
    <w:rsid w:val="00E705E5"/>
    <w:rsid w:val="00E70835"/>
    <w:rsid w:val="00E71735"/>
    <w:rsid w:val="00E71808"/>
    <w:rsid w:val="00E71898"/>
    <w:rsid w:val="00E722A1"/>
    <w:rsid w:val="00E730ED"/>
    <w:rsid w:val="00E7351E"/>
    <w:rsid w:val="00E735B6"/>
    <w:rsid w:val="00E736D2"/>
    <w:rsid w:val="00E753E3"/>
    <w:rsid w:val="00E75C3E"/>
    <w:rsid w:val="00E766FF"/>
    <w:rsid w:val="00E7684E"/>
    <w:rsid w:val="00E76BFB"/>
    <w:rsid w:val="00E76CDD"/>
    <w:rsid w:val="00E7757B"/>
    <w:rsid w:val="00E77E8F"/>
    <w:rsid w:val="00E77F16"/>
    <w:rsid w:val="00E80275"/>
    <w:rsid w:val="00E8060D"/>
    <w:rsid w:val="00E80864"/>
    <w:rsid w:val="00E815AD"/>
    <w:rsid w:val="00E83C55"/>
    <w:rsid w:val="00E840F2"/>
    <w:rsid w:val="00E8431A"/>
    <w:rsid w:val="00E853DE"/>
    <w:rsid w:val="00E85861"/>
    <w:rsid w:val="00E858B2"/>
    <w:rsid w:val="00E86258"/>
    <w:rsid w:val="00E863C5"/>
    <w:rsid w:val="00E86F4E"/>
    <w:rsid w:val="00E86F4F"/>
    <w:rsid w:val="00E875B2"/>
    <w:rsid w:val="00E87646"/>
    <w:rsid w:val="00E87901"/>
    <w:rsid w:val="00E87B66"/>
    <w:rsid w:val="00E87EEC"/>
    <w:rsid w:val="00E90705"/>
    <w:rsid w:val="00E90C94"/>
    <w:rsid w:val="00E90D14"/>
    <w:rsid w:val="00E9147B"/>
    <w:rsid w:val="00E91621"/>
    <w:rsid w:val="00E919F5"/>
    <w:rsid w:val="00E91B20"/>
    <w:rsid w:val="00E91CCF"/>
    <w:rsid w:val="00E92711"/>
    <w:rsid w:val="00E92F17"/>
    <w:rsid w:val="00E9375E"/>
    <w:rsid w:val="00E93FFB"/>
    <w:rsid w:val="00E948B2"/>
    <w:rsid w:val="00E94C5D"/>
    <w:rsid w:val="00E94D6F"/>
    <w:rsid w:val="00E95FB3"/>
    <w:rsid w:val="00E9647A"/>
    <w:rsid w:val="00E96C80"/>
    <w:rsid w:val="00E96D68"/>
    <w:rsid w:val="00E97430"/>
    <w:rsid w:val="00E97804"/>
    <w:rsid w:val="00E979D3"/>
    <w:rsid w:val="00E97D73"/>
    <w:rsid w:val="00EA0945"/>
    <w:rsid w:val="00EA1326"/>
    <w:rsid w:val="00EA1977"/>
    <w:rsid w:val="00EA19F8"/>
    <w:rsid w:val="00EA20E1"/>
    <w:rsid w:val="00EA2749"/>
    <w:rsid w:val="00EA2A8D"/>
    <w:rsid w:val="00EA2B56"/>
    <w:rsid w:val="00EA2DB7"/>
    <w:rsid w:val="00EA30C1"/>
    <w:rsid w:val="00EA369C"/>
    <w:rsid w:val="00EA3976"/>
    <w:rsid w:val="00EA46ED"/>
    <w:rsid w:val="00EA52BB"/>
    <w:rsid w:val="00EA56E2"/>
    <w:rsid w:val="00EA5776"/>
    <w:rsid w:val="00EA6139"/>
    <w:rsid w:val="00EA657C"/>
    <w:rsid w:val="00EA6988"/>
    <w:rsid w:val="00EA6CBE"/>
    <w:rsid w:val="00EA6FCB"/>
    <w:rsid w:val="00EA75AB"/>
    <w:rsid w:val="00EA7647"/>
    <w:rsid w:val="00EA76D3"/>
    <w:rsid w:val="00EA7DFA"/>
    <w:rsid w:val="00EB124E"/>
    <w:rsid w:val="00EB1D13"/>
    <w:rsid w:val="00EB2A30"/>
    <w:rsid w:val="00EB367B"/>
    <w:rsid w:val="00EB410B"/>
    <w:rsid w:val="00EB4B27"/>
    <w:rsid w:val="00EB5952"/>
    <w:rsid w:val="00EB622B"/>
    <w:rsid w:val="00EB6B02"/>
    <w:rsid w:val="00EB6C99"/>
    <w:rsid w:val="00EB7100"/>
    <w:rsid w:val="00EB7235"/>
    <w:rsid w:val="00EB731F"/>
    <w:rsid w:val="00EC0160"/>
    <w:rsid w:val="00EC17B8"/>
    <w:rsid w:val="00EC1C23"/>
    <w:rsid w:val="00EC1FDC"/>
    <w:rsid w:val="00EC205D"/>
    <w:rsid w:val="00EC4328"/>
    <w:rsid w:val="00EC4419"/>
    <w:rsid w:val="00EC4B29"/>
    <w:rsid w:val="00EC535E"/>
    <w:rsid w:val="00EC5765"/>
    <w:rsid w:val="00EC649A"/>
    <w:rsid w:val="00EC665F"/>
    <w:rsid w:val="00EC6B07"/>
    <w:rsid w:val="00EC6FEE"/>
    <w:rsid w:val="00ED01A9"/>
    <w:rsid w:val="00ED0530"/>
    <w:rsid w:val="00ED05AA"/>
    <w:rsid w:val="00ED0CF2"/>
    <w:rsid w:val="00ED1601"/>
    <w:rsid w:val="00ED164A"/>
    <w:rsid w:val="00ED1FD5"/>
    <w:rsid w:val="00ED2BEA"/>
    <w:rsid w:val="00ED2D1E"/>
    <w:rsid w:val="00ED33D6"/>
    <w:rsid w:val="00ED3703"/>
    <w:rsid w:val="00ED383C"/>
    <w:rsid w:val="00ED3F19"/>
    <w:rsid w:val="00ED43B7"/>
    <w:rsid w:val="00ED4499"/>
    <w:rsid w:val="00ED4ED7"/>
    <w:rsid w:val="00ED57F8"/>
    <w:rsid w:val="00ED65DF"/>
    <w:rsid w:val="00ED6708"/>
    <w:rsid w:val="00ED6AAD"/>
    <w:rsid w:val="00EE0815"/>
    <w:rsid w:val="00EE0C6B"/>
    <w:rsid w:val="00EE0CAA"/>
    <w:rsid w:val="00EE11FE"/>
    <w:rsid w:val="00EE133B"/>
    <w:rsid w:val="00EE1B4B"/>
    <w:rsid w:val="00EE1EF7"/>
    <w:rsid w:val="00EE28C1"/>
    <w:rsid w:val="00EE38C5"/>
    <w:rsid w:val="00EE42C9"/>
    <w:rsid w:val="00EE46BF"/>
    <w:rsid w:val="00EE587A"/>
    <w:rsid w:val="00EE58D6"/>
    <w:rsid w:val="00EE600F"/>
    <w:rsid w:val="00EE6429"/>
    <w:rsid w:val="00EE645A"/>
    <w:rsid w:val="00EE7906"/>
    <w:rsid w:val="00EF07E3"/>
    <w:rsid w:val="00EF0CB1"/>
    <w:rsid w:val="00EF1055"/>
    <w:rsid w:val="00EF199C"/>
    <w:rsid w:val="00EF2DA4"/>
    <w:rsid w:val="00EF2E7B"/>
    <w:rsid w:val="00EF31E8"/>
    <w:rsid w:val="00EF32CA"/>
    <w:rsid w:val="00EF3436"/>
    <w:rsid w:val="00EF35FC"/>
    <w:rsid w:val="00EF4138"/>
    <w:rsid w:val="00EF41CE"/>
    <w:rsid w:val="00EF4EE3"/>
    <w:rsid w:val="00EF6003"/>
    <w:rsid w:val="00EF65C8"/>
    <w:rsid w:val="00EF6680"/>
    <w:rsid w:val="00EF72DB"/>
    <w:rsid w:val="00EF798F"/>
    <w:rsid w:val="00EF7E76"/>
    <w:rsid w:val="00F005DF"/>
    <w:rsid w:val="00F00D08"/>
    <w:rsid w:val="00F01441"/>
    <w:rsid w:val="00F01646"/>
    <w:rsid w:val="00F0188F"/>
    <w:rsid w:val="00F019C2"/>
    <w:rsid w:val="00F024DB"/>
    <w:rsid w:val="00F02528"/>
    <w:rsid w:val="00F025ED"/>
    <w:rsid w:val="00F02A82"/>
    <w:rsid w:val="00F02C73"/>
    <w:rsid w:val="00F02C7F"/>
    <w:rsid w:val="00F02D75"/>
    <w:rsid w:val="00F02FA8"/>
    <w:rsid w:val="00F037A3"/>
    <w:rsid w:val="00F03AEB"/>
    <w:rsid w:val="00F043EA"/>
    <w:rsid w:val="00F049B7"/>
    <w:rsid w:val="00F04ACD"/>
    <w:rsid w:val="00F04F83"/>
    <w:rsid w:val="00F0525C"/>
    <w:rsid w:val="00F054BD"/>
    <w:rsid w:val="00F06F77"/>
    <w:rsid w:val="00F0722D"/>
    <w:rsid w:val="00F0759F"/>
    <w:rsid w:val="00F07F19"/>
    <w:rsid w:val="00F07F70"/>
    <w:rsid w:val="00F106B8"/>
    <w:rsid w:val="00F107DF"/>
    <w:rsid w:val="00F10C38"/>
    <w:rsid w:val="00F1157B"/>
    <w:rsid w:val="00F13041"/>
    <w:rsid w:val="00F1317C"/>
    <w:rsid w:val="00F13788"/>
    <w:rsid w:val="00F13D35"/>
    <w:rsid w:val="00F13F3C"/>
    <w:rsid w:val="00F15090"/>
    <w:rsid w:val="00F15453"/>
    <w:rsid w:val="00F16DD6"/>
    <w:rsid w:val="00F20FE8"/>
    <w:rsid w:val="00F22137"/>
    <w:rsid w:val="00F22A00"/>
    <w:rsid w:val="00F22EE0"/>
    <w:rsid w:val="00F2397F"/>
    <w:rsid w:val="00F240CE"/>
    <w:rsid w:val="00F2454C"/>
    <w:rsid w:val="00F24EDA"/>
    <w:rsid w:val="00F24FF2"/>
    <w:rsid w:val="00F25499"/>
    <w:rsid w:val="00F2566B"/>
    <w:rsid w:val="00F25E47"/>
    <w:rsid w:val="00F26B57"/>
    <w:rsid w:val="00F27234"/>
    <w:rsid w:val="00F2763F"/>
    <w:rsid w:val="00F27680"/>
    <w:rsid w:val="00F30167"/>
    <w:rsid w:val="00F30204"/>
    <w:rsid w:val="00F3049E"/>
    <w:rsid w:val="00F3129D"/>
    <w:rsid w:val="00F3203A"/>
    <w:rsid w:val="00F325C9"/>
    <w:rsid w:val="00F3291F"/>
    <w:rsid w:val="00F329CE"/>
    <w:rsid w:val="00F33DFB"/>
    <w:rsid w:val="00F346D9"/>
    <w:rsid w:val="00F3470E"/>
    <w:rsid w:val="00F34788"/>
    <w:rsid w:val="00F34AFC"/>
    <w:rsid w:val="00F34FDB"/>
    <w:rsid w:val="00F35187"/>
    <w:rsid w:val="00F353AE"/>
    <w:rsid w:val="00F353EF"/>
    <w:rsid w:val="00F35694"/>
    <w:rsid w:val="00F35D54"/>
    <w:rsid w:val="00F363DC"/>
    <w:rsid w:val="00F36D6B"/>
    <w:rsid w:val="00F37205"/>
    <w:rsid w:val="00F37BAA"/>
    <w:rsid w:val="00F37E96"/>
    <w:rsid w:val="00F400C3"/>
    <w:rsid w:val="00F40419"/>
    <w:rsid w:val="00F41511"/>
    <w:rsid w:val="00F419B7"/>
    <w:rsid w:val="00F41C59"/>
    <w:rsid w:val="00F41E6E"/>
    <w:rsid w:val="00F42456"/>
    <w:rsid w:val="00F42531"/>
    <w:rsid w:val="00F44918"/>
    <w:rsid w:val="00F4497E"/>
    <w:rsid w:val="00F45216"/>
    <w:rsid w:val="00F45517"/>
    <w:rsid w:val="00F47197"/>
    <w:rsid w:val="00F507A7"/>
    <w:rsid w:val="00F511E4"/>
    <w:rsid w:val="00F5250F"/>
    <w:rsid w:val="00F52548"/>
    <w:rsid w:val="00F532EE"/>
    <w:rsid w:val="00F5386E"/>
    <w:rsid w:val="00F53A07"/>
    <w:rsid w:val="00F53E27"/>
    <w:rsid w:val="00F54F17"/>
    <w:rsid w:val="00F55AF2"/>
    <w:rsid w:val="00F5629D"/>
    <w:rsid w:val="00F56D65"/>
    <w:rsid w:val="00F56DC2"/>
    <w:rsid w:val="00F57766"/>
    <w:rsid w:val="00F5787C"/>
    <w:rsid w:val="00F601A3"/>
    <w:rsid w:val="00F6029E"/>
    <w:rsid w:val="00F60D0A"/>
    <w:rsid w:val="00F60F45"/>
    <w:rsid w:val="00F618A5"/>
    <w:rsid w:val="00F61C30"/>
    <w:rsid w:val="00F62664"/>
    <w:rsid w:val="00F63AD4"/>
    <w:rsid w:val="00F63EF5"/>
    <w:rsid w:val="00F63FBE"/>
    <w:rsid w:val="00F643FA"/>
    <w:rsid w:val="00F65062"/>
    <w:rsid w:val="00F65847"/>
    <w:rsid w:val="00F65DDA"/>
    <w:rsid w:val="00F665D6"/>
    <w:rsid w:val="00F67E04"/>
    <w:rsid w:val="00F67F0D"/>
    <w:rsid w:val="00F703A8"/>
    <w:rsid w:val="00F710B2"/>
    <w:rsid w:val="00F710BD"/>
    <w:rsid w:val="00F71A8A"/>
    <w:rsid w:val="00F728EF"/>
    <w:rsid w:val="00F72EA7"/>
    <w:rsid w:val="00F73617"/>
    <w:rsid w:val="00F736D4"/>
    <w:rsid w:val="00F74A61"/>
    <w:rsid w:val="00F74C25"/>
    <w:rsid w:val="00F74F6C"/>
    <w:rsid w:val="00F75765"/>
    <w:rsid w:val="00F77245"/>
    <w:rsid w:val="00F77445"/>
    <w:rsid w:val="00F77762"/>
    <w:rsid w:val="00F7798E"/>
    <w:rsid w:val="00F77EEA"/>
    <w:rsid w:val="00F8011A"/>
    <w:rsid w:val="00F80274"/>
    <w:rsid w:val="00F80612"/>
    <w:rsid w:val="00F80891"/>
    <w:rsid w:val="00F808E2"/>
    <w:rsid w:val="00F81587"/>
    <w:rsid w:val="00F81830"/>
    <w:rsid w:val="00F81A52"/>
    <w:rsid w:val="00F82E2D"/>
    <w:rsid w:val="00F82E84"/>
    <w:rsid w:val="00F83710"/>
    <w:rsid w:val="00F838DE"/>
    <w:rsid w:val="00F83D00"/>
    <w:rsid w:val="00F83FC0"/>
    <w:rsid w:val="00F8407F"/>
    <w:rsid w:val="00F85ABB"/>
    <w:rsid w:val="00F85AE5"/>
    <w:rsid w:val="00F85B8E"/>
    <w:rsid w:val="00F86004"/>
    <w:rsid w:val="00F861AF"/>
    <w:rsid w:val="00F86266"/>
    <w:rsid w:val="00F8670A"/>
    <w:rsid w:val="00F86F1B"/>
    <w:rsid w:val="00F86FBB"/>
    <w:rsid w:val="00F87D2B"/>
    <w:rsid w:val="00F87D3A"/>
    <w:rsid w:val="00F90C3E"/>
    <w:rsid w:val="00F90CF3"/>
    <w:rsid w:val="00F91827"/>
    <w:rsid w:val="00F92209"/>
    <w:rsid w:val="00F92A26"/>
    <w:rsid w:val="00F92C1E"/>
    <w:rsid w:val="00F93897"/>
    <w:rsid w:val="00F93908"/>
    <w:rsid w:val="00F93E6C"/>
    <w:rsid w:val="00F93E78"/>
    <w:rsid w:val="00F945D4"/>
    <w:rsid w:val="00F94803"/>
    <w:rsid w:val="00F951DB"/>
    <w:rsid w:val="00F958AA"/>
    <w:rsid w:val="00F95A67"/>
    <w:rsid w:val="00F95BC4"/>
    <w:rsid w:val="00F95C4D"/>
    <w:rsid w:val="00F95C66"/>
    <w:rsid w:val="00F95C85"/>
    <w:rsid w:val="00F96D7D"/>
    <w:rsid w:val="00F97B6C"/>
    <w:rsid w:val="00F97C2F"/>
    <w:rsid w:val="00FA05C3"/>
    <w:rsid w:val="00FA274C"/>
    <w:rsid w:val="00FA2C08"/>
    <w:rsid w:val="00FA3D9C"/>
    <w:rsid w:val="00FA4BAE"/>
    <w:rsid w:val="00FA5CA4"/>
    <w:rsid w:val="00FA60F3"/>
    <w:rsid w:val="00FA7777"/>
    <w:rsid w:val="00FA7E54"/>
    <w:rsid w:val="00FA7F84"/>
    <w:rsid w:val="00FB07C7"/>
    <w:rsid w:val="00FB0AF9"/>
    <w:rsid w:val="00FB1B28"/>
    <w:rsid w:val="00FB1B96"/>
    <w:rsid w:val="00FB20F1"/>
    <w:rsid w:val="00FB26A7"/>
    <w:rsid w:val="00FB28E1"/>
    <w:rsid w:val="00FB2AB9"/>
    <w:rsid w:val="00FB36F4"/>
    <w:rsid w:val="00FB3719"/>
    <w:rsid w:val="00FB4A9D"/>
    <w:rsid w:val="00FB65A4"/>
    <w:rsid w:val="00FB70E5"/>
    <w:rsid w:val="00FB731E"/>
    <w:rsid w:val="00FB78BE"/>
    <w:rsid w:val="00FB7C4B"/>
    <w:rsid w:val="00FB7EAE"/>
    <w:rsid w:val="00FC1051"/>
    <w:rsid w:val="00FC12EC"/>
    <w:rsid w:val="00FC1823"/>
    <w:rsid w:val="00FC2178"/>
    <w:rsid w:val="00FC37B9"/>
    <w:rsid w:val="00FC4007"/>
    <w:rsid w:val="00FC4409"/>
    <w:rsid w:val="00FC49E1"/>
    <w:rsid w:val="00FC4AD5"/>
    <w:rsid w:val="00FC5B6B"/>
    <w:rsid w:val="00FC63FE"/>
    <w:rsid w:val="00FC64FE"/>
    <w:rsid w:val="00FC7330"/>
    <w:rsid w:val="00FC73E2"/>
    <w:rsid w:val="00FC7726"/>
    <w:rsid w:val="00FC7A4D"/>
    <w:rsid w:val="00FC7C5C"/>
    <w:rsid w:val="00FC7E24"/>
    <w:rsid w:val="00FD04B7"/>
    <w:rsid w:val="00FD0BBE"/>
    <w:rsid w:val="00FD0F5E"/>
    <w:rsid w:val="00FD1537"/>
    <w:rsid w:val="00FD1B3F"/>
    <w:rsid w:val="00FD1B92"/>
    <w:rsid w:val="00FD24E9"/>
    <w:rsid w:val="00FD2775"/>
    <w:rsid w:val="00FD29C2"/>
    <w:rsid w:val="00FD34F1"/>
    <w:rsid w:val="00FD3536"/>
    <w:rsid w:val="00FD435A"/>
    <w:rsid w:val="00FD4619"/>
    <w:rsid w:val="00FD48BD"/>
    <w:rsid w:val="00FD4E03"/>
    <w:rsid w:val="00FD64FF"/>
    <w:rsid w:val="00FD68A2"/>
    <w:rsid w:val="00FD6901"/>
    <w:rsid w:val="00FD6FCC"/>
    <w:rsid w:val="00FD782D"/>
    <w:rsid w:val="00FD7C28"/>
    <w:rsid w:val="00FE03E3"/>
    <w:rsid w:val="00FE0F9C"/>
    <w:rsid w:val="00FE1494"/>
    <w:rsid w:val="00FE1D4D"/>
    <w:rsid w:val="00FE28F1"/>
    <w:rsid w:val="00FE2F57"/>
    <w:rsid w:val="00FE3304"/>
    <w:rsid w:val="00FE37AD"/>
    <w:rsid w:val="00FE40F9"/>
    <w:rsid w:val="00FE497A"/>
    <w:rsid w:val="00FE52A4"/>
    <w:rsid w:val="00FE58FA"/>
    <w:rsid w:val="00FE5B77"/>
    <w:rsid w:val="00FE5C17"/>
    <w:rsid w:val="00FE5D3A"/>
    <w:rsid w:val="00FE62CC"/>
    <w:rsid w:val="00FE68B8"/>
    <w:rsid w:val="00FE6A54"/>
    <w:rsid w:val="00FE7763"/>
    <w:rsid w:val="00FE7D41"/>
    <w:rsid w:val="00FF0024"/>
    <w:rsid w:val="00FF0154"/>
    <w:rsid w:val="00FF05E1"/>
    <w:rsid w:val="00FF0671"/>
    <w:rsid w:val="00FF0C3A"/>
    <w:rsid w:val="00FF0E2B"/>
    <w:rsid w:val="00FF1418"/>
    <w:rsid w:val="00FF24F0"/>
    <w:rsid w:val="00FF32C1"/>
    <w:rsid w:val="00FF449C"/>
    <w:rsid w:val="00FF47E9"/>
    <w:rsid w:val="00FF550C"/>
    <w:rsid w:val="00FF5544"/>
    <w:rsid w:val="00FF5660"/>
    <w:rsid w:val="00FF6217"/>
    <w:rsid w:val="00FF687C"/>
    <w:rsid w:val="00FF6952"/>
    <w:rsid w:val="00FF7661"/>
    <w:rsid w:val="00FF7CBD"/>
    <w:rsid w:val="029EADC8"/>
    <w:rsid w:val="04EAB5D1"/>
    <w:rsid w:val="052E70EB"/>
    <w:rsid w:val="0656D668"/>
    <w:rsid w:val="081144B9"/>
    <w:rsid w:val="081C799C"/>
    <w:rsid w:val="08930F2D"/>
    <w:rsid w:val="0904A4AD"/>
    <w:rsid w:val="09256E6D"/>
    <w:rsid w:val="0971809D"/>
    <w:rsid w:val="09F57FAC"/>
    <w:rsid w:val="09FE8394"/>
    <w:rsid w:val="0D61DC77"/>
    <w:rsid w:val="0DA01E55"/>
    <w:rsid w:val="0E8FF351"/>
    <w:rsid w:val="0F7FE513"/>
    <w:rsid w:val="0FE01757"/>
    <w:rsid w:val="1007410A"/>
    <w:rsid w:val="10470ED6"/>
    <w:rsid w:val="109FBF57"/>
    <w:rsid w:val="11A16610"/>
    <w:rsid w:val="11AC5D96"/>
    <w:rsid w:val="12C1A33E"/>
    <w:rsid w:val="135E1D2E"/>
    <w:rsid w:val="1586E813"/>
    <w:rsid w:val="161F8BBD"/>
    <w:rsid w:val="18C71B64"/>
    <w:rsid w:val="1BA3A58B"/>
    <w:rsid w:val="1E752E73"/>
    <w:rsid w:val="203A6A2D"/>
    <w:rsid w:val="24FA5814"/>
    <w:rsid w:val="25C94D2B"/>
    <w:rsid w:val="25E864F3"/>
    <w:rsid w:val="261CCE6F"/>
    <w:rsid w:val="275F8BB0"/>
    <w:rsid w:val="2853B580"/>
    <w:rsid w:val="2980CBFE"/>
    <w:rsid w:val="298A19F0"/>
    <w:rsid w:val="29AE154F"/>
    <w:rsid w:val="29CD21B8"/>
    <w:rsid w:val="2B1C9C5F"/>
    <w:rsid w:val="2B54BA44"/>
    <w:rsid w:val="2FEEC75B"/>
    <w:rsid w:val="306A335E"/>
    <w:rsid w:val="313033C5"/>
    <w:rsid w:val="324F7816"/>
    <w:rsid w:val="34F95163"/>
    <w:rsid w:val="35AA9635"/>
    <w:rsid w:val="36D493BE"/>
    <w:rsid w:val="36DB41A0"/>
    <w:rsid w:val="381E6347"/>
    <w:rsid w:val="391EFF3D"/>
    <w:rsid w:val="397E697D"/>
    <w:rsid w:val="3A24B76F"/>
    <w:rsid w:val="3A47272A"/>
    <w:rsid w:val="3A81BC5F"/>
    <w:rsid w:val="3C197714"/>
    <w:rsid w:val="3ECF85D3"/>
    <w:rsid w:val="44603A17"/>
    <w:rsid w:val="474F62B7"/>
    <w:rsid w:val="477A2101"/>
    <w:rsid w:val="48732A80"/>
    <w:rsid w:val="4C50B911"/>
    <w:rsid w:val="4CEABEC9"/>
    <w:rsid w:val="50CC5B11"/>
    <w:rsid w:val="54B82AE4"/>
    <w:rsid w:val="562511B3"/>
    <w:rsid w:val="56861D1F"/>
    <w:rsid w:val="580A8599"/>
    <w:rsid w:val="595D361D"/>
    <w:rsid w:val="5A938787"/>
    <w:rsid w:val="5B0E9FC1"/>
    <w:rsid w:val="5C539E96"/>
    <w:rsid w:val="5E30A740"/>
    <w:rsid w:val="5F3B75FD"/>
    <w:rsid w:val="604ACF27"/>
    <w:rsid w:val="60F0F827"/>
    <w:rsid w:val="65993353"/>
    <w:rsid w:val="665A3C77"/>
    <w:rsid w:val="66C9FD21"/>
    <w:rsid w:val="672F7F1C"/>
    <w:rsid w:val="67825AC9"/>
    <w:rsid w:val="696E4432"/>
    <w:rsid w:val="6A3FF5AD"/>
    <w:rsid w:val="6A76A557"/>
    <w:rsid w:val="6B1DFA78"/>
    <w:rsid w:val="6D48EEDC"/>
    <w:rsid w:val="6F522333"/>
    <w:rsid w:val="6FEA88F1"/>
    <w:rsid w:val="70DA8719"/>
    <w:rsid w:val="7194C70A"/>
    <w:rsid w:val="733CAA04"/>
    <w:rsid w:val="745A7C93"/>
    <w:rsid w:val="74AEC213"/>
    <w:rsid w:val="76797D9C"/>
    <w:rsid w:val="77AACF0B"/>
    <w:rsid w:val="77E831B4"/>
    <w:rsid w:val="7A839069"/>
    <w:rsid w:val="7D5763D2"/>
    <w:rsid w:val="7F145A8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92C5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qFormat="1"/>
    <w:lsdException w:name="annotation text" w:uiPriority="99"/>
    <w:lsdException w:name="caption" w:semiHidden="1" w:unhideWhenUsed="1" w:qFormat="1"/>
    <w:lsdException w:name="footnote reference"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Variable" w:semiHidden="1" w:uiPriority="99"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02C7F"/>
    <w:pPr>
      <w:jc w:val="both"/>
    </w:pPr>
    <w:rPr>
      <w:rFonts w:cs="Angsana New"/>
      <w:sz w:val="22"/>
      <w:szCs w:val="24"/>
      <w:lang w:val="en-GB" w:eastAsia="en-US"/>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F665D6"/>
    <w:pPr>
      <w:keepNext/>
      <w:tabs>
        <w:tab w:val="left" w:pos="720"/>
      </w:tabs>
      <w:spacing w:before="120" w:after="120"/>
      <w:jc w:val="center"/>
      <w:outlineLvl w:val="1"/>
    </w:pPr>
    <w:rPr>
      <w:b/>
      <w:bCs/>
      <w:iCs/>
    </w:rPr>
  </w:style>
  <w:style w:type="paragraph" w:styleId="Heading3">
    <w:name w:val="heading 3"/>
    <w:basedOn w:val="Normal"/>
    <w:next w:val="Normal"/>
    <w:link w:val="Heading3Char"/>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16"/>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tabs>
        <w:tab w:val="left" w:pos="1980"/>
      </w:tabs>
      <w:spacing w:before="80" w:after="80"/>
    </w:pPr>
    <w:rPr>
      <w:szCs w:val="20"/>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pPr>
      <w:keepLines/>
      <w:spacing w:after="60"/>
      <w:ind w:firstLine="720"/>
    </w:pPr>
    <w:rPr>
      <w:rFonts w:cs="Times New Roman"/>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9845B7"/>
    <w:rPr>
      <w:sz w:val="18"/>
      <w:u w:val="none"/>
      <w:vertAlign w:val="superscript"/>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4"/>
      </w:numPr>
      <w:spacing w:before="120" w:after="120"/>
    </w:pPr>
    <w:rPr>
      <w:szCs w:val="20"/>
    </w:rPr>
  </w:style>
  <w:style w:type="paragraph" w:customStyle="1" w:styleId="Paranum">
    <w:name w:val="Paranum"/>
    <w:basedOn w:val="Para1"/>
    <w:rsid w:val="00C95E26"/>
    <w:pPr>
      <w:numPr>
        <w:numId w:val="6"/>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uiPriority w:val="39"/>
    <w:pPr>
      <w:spacing w:before="120"/>
      <w:jc w:val="left"/>
    </w:pPr>
    <w:rPr>
      <w:rFonts w:ascii="Calibri" w:hAnsi="Calibri"/>
      <w:b/>
      <w:color w:val="548DD4"/>
      <w:sz w:val="24"/>
    </w:rPr>
  </w:style>
  <w:style w:type="paragraph" w:styleId="TOC2">
    <w:name w:val="toc 2"/>
    <w:basedOn w:val="Normal"/>
    <w:next w:val="Normal"/>
    <w:autoRedefine/>
    <w:uiPriority w:val="39"/>
    <w:pPr>
      <w:jc w:val="left"/>
    </w:pPr>
    <w:rPr>
      <w:rFonts w:ascii="Cambria" w:hAnsi="Cambria"/>
      <w:szCs w:val="22"/>
    </w:rPr>
  </w:style>
  <w:style w:type="paragraph" w:styleId="TOC3">
    <w:name w:val="toc 3"/>
    <w:basedOn w:val="Normal"/>
    <w:next w:val="Normal"/>
    <w:autoRedefine/>
    <w:uiPriority w:val="39"/>
    <w:pPr>
      <w:ind w:left="220"/>
      <w:jc w:val="left"/>
    </w:pPr>
    <w:rPr>
      <w:rFonts w:ascii="Cambria" w:hAnsi="Cambria"/>
      <w:i/>
      <w:szCs w:val="22"/>
    </w:rPr>
  </w:style>
  <w:style w:type="paragraph" w:styleId="Header">
    <w:name w:val="header"/>
    <w:basedOn w:val="Normal"/>
    <w:link w:val="HeaderChar"/>
    <w:pPr>
      <w:tabs>
        <w:tab w:val="center" w:pos="4320"/>
        <w:tab w:val="right" w:pos="8640"/>
      </w:tabs>
    </w:pPr>
    <w:rPr>
      <w:rFonts w:cs="Times New Roman"/>
    </w:rPr>
  </w:style>
  <w:style w:type="paragraph" w:customStyle="1" w:styleId="HEADINGNOTFORTOC">
    <w:name w:val="HEADING (NOT FOR TOC)"/>
    <w:basedOn w:val="Heading1"/>
    <w:next w:val="Heading2"/>
  </w:style>
  <w:style w:type="character" w:customStyle="1" w:styleId="Document5">
    <w:name w:val="Document 5"/>
    <w:basedOn w:val="DefaultParagraphFont"/>
  </w:style>
  <w:style w:type="paragraph" w:customStyle="1" w:styleId="Paragraph">
    <w:name w:val="Paragraph"/>
    <w:basedOn w:val="Normal"/>
    <w:pPr>
      <w:spacing w:before="120" w:after="120"/>
    </w:pPr>
  </w:style>
  <w:style w:type="character" w:styleId="Hyperlink">
    <w:name w:val="Hyperlink"/>
    <w:uiPriority w:val="99"/>
    <w:rPr>
      <w:color w:val="0000FF"/>
      <w:u w:val="single"/>
    </w:rPr>
  </w:style>
  <w:style w:type="paragraph" w:styleId="BodyTextIndent2">
    <w:name w:val="Body Text Indent 2"/>
    <w:basedOn w:val="Normal"/>
    <w:pPr>
      <w:ind w:firstLine="720"/>
    </w:p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lang w:eastAsia="de-DE"/>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iCs/>
      <w:sz w:val="22"/>
      <w:szCs w:val="24"/>
      <w:lang w:val="en-GB" w:eastAsia="en-US" w:bidi="ar-SA"/>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ascii="Helvetica" w:eastAsia="Arial Unicode MS" w:hAnsi="Helvetica" w:cs="Arial Unicode MS"/>
      <w:sz w:val="18"/>
      <w:szCs w:val="18"/>
    </w:rPr>
  </w:style>
  <w:style w:type="character" w:styleId="FollowedHyperlink">
    <w:name w:val="FollowedHyperlink"/>
    <w:rPr>
      <w:color w:val="800080"/>
      <w:u w:val="single"/>
    </w:rPr>
  </w:style>
  <w:style w:type="paragraph" w:customStyle="1" w:styleId="HEADING">
    <w:name w:val="HEADING"/>
    <w:basedOn w:val="Normal"/>
    <w:pPr>
      <w:keepNext/>
      <w:tabs>
        <w:tab w:val="left" w:pos="426"/>
      </w:tabs>
      <w:spacing w:before="120" w:after="120"/>
      <w:jc w:val="center"/>
    </w:pPr>
    <w:rPr>
      <w:rFonts w:ascii="Times New Roman Bold" w:hAnsi="Times New Roman Bold" w:cs="Times New Roman"/>
      <w:b/>
      <w:bCs/>
      <w:caps/>
    </w:rPr>
  </w:style>
  <w:style w:type="paragraph" w:customStyle="1" w:styleId="Heading-plain">
    <w:name w:val="Heading - plain"/>
    <w:basedOn w:val="Heading2"/>
    <w:next w:val="BodyText"/>
    <w:pPr>
      <w:tabs>
        <w:tab w:val="clear" w:pos="720"/>
        <w:tab w:val="left" w:pos="900"/>
      </w:tabs>
    </w:pPr>
    <w:rPr>
      <w:rFonts w:eastAsia="Batang"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cs="Arial"/>
      <w:b/>
      <w:bCs/>
      <w:i/>
      <w:iCs/>
      <w:noProof w:val="0"/>
      <w:sz w:val="28"/>
      <w:szCs w:val="28"/>
      <w:lang w:val="en-US" w:eastAsia="en-US" w:bidi="ar-SA"/>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uiPriority w:val="99"/>
    <w:pPr>
      <w:spacing w:before="100" w:beforeAutospacing="1" w:after="100" w:afterAutospacing="1"/>
      <w:jc w:val="left"/>
    </w:pPr>
    <w:rPr>
      <w:rFonts w:ascii="Verdana" w:hAnsi="Verdana"/>
      <w:color w:val="000000"/>
      <w:sz w:val="18"/>
      <w:szCs w:val="18"/>
      <w:lang w:val="en-US"/>
    </w:rPr>
  </w:style>
  <w:style w:type="paragraph" w:customStyle="1" w:styleId="Para10">
    <w:name w:val="Para 1"/>
    <w:basedOn w:val="BodyText"/>
    <w:pPr>
      <w:ind w:firstLine="0"/>
    </w:pPr>
    <w:rPr>
      <w:rFonts w:eastAsia="MS Mincho"/>
      <w:bCs/>
      <w:iCs w:val="0"/>
      <w:szCs w:val="22"/>
    </w:rPr>
  </w:style>
  <w:style w:type="character" w:customStyle="1" w:styleId="Para1Char">
    <w:name w:val="Para 1 Char"/>
    <w:rPr>
      <w:rFonts w:eastAsia="MS Mincho"/>
      <w:bCs/>
      <w:iCs/>
      <w:sz w:val="22"/>
      <w:szCs w:val="22"/>
      <w:lang w:val="en-GB" w:eastAsia="en-US" w:bidi="ar-SA"/>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2"/>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3"/>
      </w:numPr>
      <w:spacing w:after="120"/>
    </w:pPr>
    <w:rPr>
      <w:rFonts w:cs="Times New Roman"/>
      <w:szCs w:val="22"/>
      <w:lang w:val="en-US"/>
    </w:rPr>
  </w:style>
  <w:style w:type="paragraph" w:customStyle="1" w:styleId="Para40">
    <w:name w:val="Para4"/>
    <w:basedOn w:val="Para3"/>
    <w:pPr>
      <w:tabs>
        <w:tab w:val="clear" w:pos="1980"/>
        <w:tab w:val="left" w:pos="2552"/>
        <w:tab w:val="num" w:pos="3540"/>
      </w:tabs>
      <w:ind w:left="2552" w:hanging="567"/>
    </w:pPr>
    <w:rPr>
      <w:lang w:val="en-US"/>
    </w:rPr>
  </w:style>
  <w:style w:type="character" w:styleId="Strong">
    <w:name w:val="Strong"/>
    <w:uiPriority w:val="22"/>
    <w:qFormat/>
    <w:rPr>
      <w:b/>
      <w:bCs/>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rFonts w:cs="Angsana New"/>
      <w:iCs/>
      <w:snapToGrid w:val="0"/>
      <w:color w:val="000000"/>
      <w:sz w:val="22"/>
      <w:szCs w:val="22"/>
      <w:lang w:val="en-US" w:eastAsia="en-US" w:bidi="ar-SA"/>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pBdr>
        <w:between w:val="double" w:sz="6" w:space="0" w:color="auto"/>
      </w:pBdr>
      <w:ind w:left="660"/>
      <w:jc w:val="left"/>
    </w:pPr>
    <w:rPr>
      <w:rFonts w:ascii="Cambria" w:hAnsi="Cambria"/>
      <w:sz w:val="20"/>
      <w:szCs w:val="20"/>
    </w:rPr>
  </w:style>
  <w:style w:type="character" w:styleId="CommentReference">
    <w:name w:val="annotation reference"/>
    <w:uiPriority w:val="99"/>
    <w:semiHidden/>
    <w:rsid w:val="00231E35"/>
    <w:rPr>
      <w:sz w:val="16"/>
      <w:szCs w:val="16"/>
    </w:rPr>
  </w:style>
  <w:style w:type="paragraph" w:styleId="CommentText">
    <w:name w:val="annotation text"/>
    <w:basedOn w:val="Normal"/>
    <w:link w:val="CommentTextChar"/>
    <w:uiPriority w:val="99"/>
    <w:rsid w:val="00231E35"/>
    <w:rPr>
      <w:rFonts w:cs="Times New Roman"/>
      <w:sz w:val="20"/>
      <w:szCs w:val="20"/>
    </w:rPr>
  </w:style>
  <w:style w:type="paragraph" w:styleId="CommentSubject">
    <w:name w:val="annotation subject"/>
    <w:basedOn w:val="CommentText"/>
    <w:next w:val="CommentText"/>
    <w:semiHidden/>
    <w:rsid w:val="00231E35"/>
    <w:rPr>
      <w:b/>
      <w:bC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762037"/>
    <w:rPr>
      <w:rFonts w:cs="Angsana New"/>
      <w:sz w:val="18"/>
      <w:szCs w:val="24"/>
      <w:lang w:val="en-GB" w:eastAsia="en-US"/>
    </w:rPr>
  </w:style>
  <w:style w:type="character" w:customStyle="1" w:styleId="HeaderChar">
    <w:name w:val="Header Char"/>
    <w:link w:val="Header"/>
    <w:rsid w:val="00B271B0"/>
    <w:rPr>
      <w:rFonts w:cs="Angsana New"/>
      <w:sz w:val="22"/>
      <w:szCs w:val="24"/>
      <w:lang w:val="en-GB" w:eastAsia="en-US"/>
    </w:rPr>
  </w:style>
  <w:style w:type="paragraph" w:customStyle="1" w:styleId="ColorfulList-Accent11">
    <w:name w:val="Colorful List - Accent 11"/>
    <w:basedOn w:val="Normal"/>
    <w:uiPriority w:val="34"/>
    <w:qFormat/>
    <w:rsid w:val="00DA1B8F"/>
    <w:pPr>
      <w:ind w:left="720"/>
    </w:pPr>
  </w:style>
  <w:style w:type="character" w:customStyle="1" w:styleId="StyleHeading-plainitalicNotItalicCharCharChar">
    <w:name w:val="Style Heading-plain italic + Not Italic Char Char Char"/>
    <w:rsid w:val="00857D63"/>
    <w:rPr>
      <w:b/>
      <w:bCs/>
      <w:i/>
      <w:iCs/>
      <w:sz w:val="22"/>
      <w:szCs w:val="24"/>
      <w:lang w:val="en-GB" w:eastAsia="en-US" w:bidi="ar-SA"/>
    </w:rPr>
  </w:style>
  <w:style w:type="character" w:customStyle="1" w:styleId="CommentTextChar">
    <w:name w:val="Comment Text Char"/>
    <w:link w:val="CommentText"/>
    <w:uiPriority w:val="99"/>
    <w:rsid w:val="00857D63"/>
    <w:rPr>
      <w:rFonts w:cs="Angsana New"/>
      <w:lang w:val="en-GB" w:eastAsia="en-US"/>
    </w:rPr>
  </w:style>
  <w:style w:type="character" w:customStyle="1" w:styleId="mw-headline">
    <w:name w:val="mw-headline"/>
    <w:basedOn w:val="DefaultParagraphFont"/>
    <w:rsid w:val="005402B1"/>
  </w:style>
  <w:style w:type="paragraph" w:styleId="TOC9">
    <w:name w:val="toc 9"/>
    <w:basedOn w:val="Normal"/>
    <w:next w:val="Normal"/>
    <w:autoRedefine/>
    <w:rsid w:val="0032017A"/>
    <w:pPr>
      <w:pBdr>
        <w:between w:val="double" w:sz="6" w:space="0" w:color="auto"/>
      </w:pBdr>
      <w:ind w:left="1540"/>
      <w:jc w:val="left"/>
    </w:pPr>
    <w:rPr>
      <w:rFonts w:ascii="Cambria" w:hAnsi="Cambria"/>
      <w:sz w:val="20"/>
      <w:szCs w:val="20"/>
    </w:rPr>
  </w:style>
  <w:style w:type="paragraph" w:customStyle="1" w:styleId="Default">
    <w:name w:val="Default"/>
    <w:rsid w:val="00DB6D8B"/>
    <w:pPr>
      <w:autoSpaceDE w:val="0"/>
      <w:autoSpaceDN w:val="0"/>
      <w:adjustRightInd w:val="0"/>
    </w:pPr>
    <w:rPr>
      <w:rFonts w:eastAsia="Calibri"/>
      <w:color w:val="000000"/>
      <w:sz w:val="24"/>
      <w:szCs w:val="24"/>
      <w:lang w:val="en-US" w:eastAsia="en-US"/>
    </w:rPr>
  </w:style>
  <w:style w:type="character" w:customStyle="1" w:styleId="CharChar5">
    <w:name w:val="Char Char5"/>
    <w:semiHidden/>
    <w:rsid w:val="00C16C14"/>
    <w:rPr>
      <w:sz w:val="18"/>
      <w:szCs w:val="24"/>
      <w:lang w:val="en-GB" w:eastAsia="en-US"/>
    </w:rPr>
  </w:style>
  <w:style w:type="character" w:styleId="Emphasis">
    <w:name w:val="Emphasis"/>
    <w:uiPriority w:val="20"/>
    <w:qFormat/>
    <w:rsid w:val="004C12B8"/>
    <w:rPr>
      <w:i/>
    </w:rPr>
  </w:style>
  <w:style w:type="paragraph" w:customStyle="1" w:styleId="ColorfulShading-Accent11">
    <w:name w:val="Colorful Shading - Accent 11"/>
    <w:hidden/>
    <w:uiPriority w:val="99"/>
    <w:semiHidden/>
    <w:rsid w:val="004A2346"/>
    <w:rPr>
      <w:rFonts w:cs="Angsana New"/>
      <w:sz w:val="22"/>
      <w:szCs w:val="24"/>
      <w:lang w:val="en-GB" w:eastAsia="en-US"/>
    </w:rPr>
  </w:style>
  <w:style w:type="character" w:customStyle="1" w:styleId="apple-converted-space">
    <w:name w:val="apple-converted-space"/>
    <w:basedOn w:val="DefaultParagraphFont"/>
    <w:rsid w:val="00B51C0B"/>
  </w:style>
  <w:style w:type="numbering" w:customStyle="1" w:styleId="List1">
    <w:name w:val="List 1"/>
    <w:basedOn w:val="NoList"/>
    <w:rsid w:val="00FB07C7"/>
    <w:pPr>
      <w:numPr>
        <w:numId w:val="7"/>
      </w:numPr>
    </w:pPr>
  </w:style>
  <w:style w:type="numbering" w:customStyle="1" w:styleId="List10">
    <w:name w:val="List 10"/>
    <w:basedOn w:val="NoList"/>
    <w:rsid w:val="009827E0"/>
    <w:pPr>
      <w:numPr>
        <w:numId w:val="9"/>
      </w:numPr>
    </w:pPr>
  </w:style>
  <w:style w:type="numbering" w:customStyle="1" w:styleId="List17">
    <w:name w:val="List 17"/>
    <w:basedOn w:val="NoList"/>
    <w:rsid w:val="009827E0"/>
    <w:pPr>
      <w:numPr>
        <w:numId w:val="10"/>
      </w:numPr>
    </w:pPr>
  </w:style>
  <w:style w:type="numbering" w:customStyle="1" w:styleId="List18">
    <w:name w:val="List 18"/>
    <w:basedOn w:val="NoList"/>
    <w:rsid w:val="009827E0"/>
    <w:pPr>
      <w:numPr>
        <w:numId w:val="11"/>
      </w:numPr>
    </w:pPr>
  </w:style>
  <w:style w:type="character" w:styleId="HTMLVariable">
    <w:name w:val="HTML Variable"/>
    <w:uiPriority w:val="99"/>
    <w:unhideWhenUsed/>
    <w:rsid w:val="00851463"/>
    <w:rPr>
      <w:i/>
      <w:iCs/>
    </w:rPr>
  </w:style>
  <w:style w:type="numbering" w:customStyle="1" w:styleId="List21">
    <w:name w:val="List 21"/>
    <w:basedOn w:val="NoList"/>
    <w:rsid w:val="00320CFC"/>
    <w:pPr>
      <w:numPr>
        <w:numId w:val="12"/>
      </w:numPr>
    </w:pPr>
  </w:style>
  <w:style w:type="character" w:customStyle="1" w:styleId="Heading1Char">
    <w:name w:val="Heading 1 Char"/>
    <w:link w:val="Heading1"/>
    <w:rsid w:val="00BB6F0A"/>
    <w:rPr>
      <w:rFonts w:cs="Angsana New"/>
      <w:b/>
      <w:caps/>
      <w:sz w:val="22"/>
      <w:szCs w:val="24"/>
      <w:lang w:val="en-GB"/>
    </w:rPr>
  </w:style>
  <w:style w:type="character" w:customStyle="1" w:styleId="Heading2Char">
    <w:name w:val="Heading 2 Char"/>
    <w:link w:val="Heading2"/>
    <w:rsid w:val="00F665D6"/>
    <w:rPr>
      <w:rFonts w:cs="Angsana New"/>
      <w:b/>
      <w:bCs/>
      <w:iCs/>
      <w:sz w:val="22"/>
      <w:szCs w:val="24"/>
      <w:lang w:eastAsia="en-US"/>
    </w:rPr>
  </w:style>
  <w:style w:type="paragraph" w:customStyle="1" w:styleId="CBD-Para">
    <w:name w:val="CBD-Para"/>
    <w:basedOn w:val="Normal"/>
    <w:rsid w:val="00112D54"/>
    <w:pPr>
      <w:keepLines/>
      <w:numPr>
        <w:numId w:val="13"/>
      </w:numPr>
      <w:spacing w:before="120" w:after="120"/>
    </w:pPr>
    <w:rPr>
      <w:rFonts w:cs="Times New Roman"/>
      <w:szCs w:val="22"/>
      <w:lang w:val="en-US"/>
    </w:rPr>
  </w:style>
  <w:style w:type="paragraph" w:customStyle="1" w:styleId="CBD-Para-a">
    <w:name w:val="CBD-Para-a"/>
    <w:basedOn w:val="CBD-Para"/>
    <w:rsid w:val="00112D54"/>
    <w:pPr>
      <w:numPr>
        <w:ilvl w:val="1"/>
      </w:numPr>
      <w:tabs>
        <w:tab w:val="clear" w:pos="1080"/>
        <w:tab w:val="num" w:pos="3690"/>
      </w:tabs>
      <w:spacing w:before="60" w:after="60"/>
    </w:pPr>
  </w:style>
  <w:style w:type="numbering" w:customStyle="1" w:styleId="List6">
    <w:name w:val="List 6"/>
    <w:basedOn w:val="NoList"/>
    <w:rsid w:val="007B5D33"/>
    <w:pPr>
      <w:numPr>
        <w:numId w:val="15"/>
      </w:numPr>
    </w:pPr>
  </w:style>
  <w:style w:type="character" w:customStyle="1" w:styleId="Hyperlink0">
    <w:name w:val="Hyperlink.0"/>
    <w:rsid w:val="007B5D33"/>
    <w:rPr>
      <w:color w:val="0000FF"/>
      <w:sz w:val="18"/>
      <w:szCs w:val="18"/>
      <w:u w:val="single" w:color="0000FF"/>
    </w:rPr>
  </w:style>
  <w:style w:type="table" w:styleId="TableGrid">
    <w:name w:val="Table Grid"/>
    <w:basedOn w:val="TableNormal"/>
    <w:uiPriority w:val="59"/>
    <w:rsid w:val="00173A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211">
    <w:name w:val="List 211"/>
    <w:basedOn w:val="NoList"/>
    <w:rsid w:val="002A0872"/>
    <w:pPr>
      <w:numPr>
        <w:numId w:val="8"/>
      </w:numPr>
    </w:pPr>
  </w:style>
  <w:style w:type="character" w:customStyle="1" w:styleId="Heading3Char">
    <w:name w:val="Heading 3 Char"/>
    <w:link w:val="Heading3"/>
    <w:uiPriority w:val="9"/>
    <w:locked/>
    <w:rsid w:val="00041238"/>
    <w:rPr>
      <w:rFonts w:cs="Angsana New"/>
      <w:i/>
      <w:iCs/>
      <w:sz w:val="22"/>
      <w:szCs w:val="24"/>
      <w:lang w:val="en-GB"/>
    </w:rPr>
  </w:style>
  <w:style w:type="numbering" w:customStyle="1" w:styleId="ImportedStyle3">
    <w:name w:val="Imported Style 3"/>
    <w:rsid w:val="00095933"/>
    <w:pPr>
      <w:numPr>
        <w:numId w:val="14"/>
      </w:numPr>
    </w:pPr>
  </w:style>
  <w:style w:type="character" w:customStyle="1" w:styleId="BalloonTextChar">
    <w:name w:val="Balloon Text Char"/>
    <w:link w:val="BalloonText"/>
    <w:uiPriority w:val="99"/>
    <w:semiHidden/>
    <w:rsid w:val="002C69D1"/>
    <w:rPr>
      <w:rFonts w:ascii="Tahoma" w:hAnsi="Tahoma" w:cs="Tahoma"/>
      <w:sz w:val="16"/>
      <w:szCs w:val="16"/>
      <w:lang w:val="en-GB" w:eastAsia="en-US"/>
    </w:rPr>
  </w:style>
  <w:style w:type="character" w:styleId="UnresolvedMention">
    <w:name w:val="Unresolved Mention"/>
    <w:uiPriority w:val="99"/>
    <w:semiHidden/>
    <w:unhideWhenUsed/>
    <w:rsid w:val="000E4D2F"/>
    <w:rPr>
      <w:color w:val="808080"/>
      <w:shd w:val="clear" w:color="auto" w:fill="E6E6E6"/>
    </w:rPr>
  </w:style>
  <w:style w:type="paragraph" w:customStyle="1" w:styleId="GridTable31">
    <w:name w:val="Grid Table 31"/>
    <w:basedOn w:val="Heading1"/>
    <w:next w:val="Normal"/>
    <w:uiPriority w:val="39"/>
    <w:unhideWhenUsed/>
    <w:qFormat/>
    <w:rsid w:val="00567FF5"/>
    <w:pPr>
      <w:keepLines/>
      <w:tabs>
        <w:tab w:val="clear" w:pos="720"/>
      </w:tabs>
      <w:spacing w:before="480" w:after="0" w:line="276" w:lineRule="auto"/>
      <w:jc w:val="left"/>
      <w:outlineLvl w:val="9"/>
    </w:pPr>
    <w:rPr>
      <w:rFonts w:ascii="Calibri" w:eastAsia="MS Gothic" w:hAnsi="Calibri" w:cs="Times New Roman"/>
      <w:bCs/>
      <w:caps w:val="0"/>
      <w:color w:val="365F91"/>
      <w:sz w:val="28"/>
      <w:szCs w:val="28"/>
      <w:lang w:val="en-US"/>
    </w:rPr>
  </w:style>
  <w:style w:type="paragraph" w:styleId="TOC4">
    <w:name w:val="toc 4"/>
    <w:basedOn w:val="Normal"/>
    <w:next w:val="Normal"/>
    <w:autoRedefine/>
    <w:rsid w:val="00567FF5"/>
    <w:pPr>
      <w:pBdr>
        <w:between w:val="double" w:sz="6" w:space="0" w:color="auto"/>
      </w:pBdr>
      <w:ind w:left="440"/>
      <w:jc w:val="left"/>
    </w:pPr>
    <w:rPr>
      <w:rFonts w:ascii="Cambria" w:hAnsi="Cambria"/>
      <w:sz w:val="20"/>
      <w:szCs w:val="20"/>
    </w:rPr>
  </w:style>
  <w:style w:type="paragraph" w:styleId="TOC6">
    <w:name w:val="toc 6"/>
    <w:basedOn w:val="Normal"/>
    <w:next w:val="Normal"/>
    <w:autoRedefine/>
    <w:rsid w:val="00567FF5"/>
    <w:pPr>
      <w:pBdr>
        <w:between w:val="double" w:sz="6" w:space="0" w:color="auto"/>
      </w:pBdr>
      <w:ind w:left="880"/>
      <w:jc w:val="left"/>
    </w:pPr>
    <w:rPr>
      <w:rFonts w:ascii="Cambria" w:hAnsi="Cambria"/>
      <w:sz w:val="20"/>
      <w:szCs w:val="20"/>
    </w:rPr>
  </w:style>
  <w:style w:type="paragraph" w:styleId="TOC7">
    <w:name w:val="toc 7"/>
    <w:basedOn w:val="Normal"/>
    <w:next w:val="Normal"/>
    <w:autoRedefine/>
    <w:rsid w:val="00567FF5"/>
    <w:pPr>
      <w:pBdr>
        <w:between w:val="double" w:sz="6" w:space="0" w:color="auto"/>
      </w:pBdr>
      <w:ind w:left="1100"/>
      <w:jc w:val="left"/>
    </w:pPr>
    <w:rPr>
      <w:rFonts w:ascii="Cambria" w:hAnsi="Cambria"/>
      <w:sz w:val="20"/>
      <w:szCs w:val="20"/>
    </w:rPr>
  </w:style>
  <w:style w:type="paragraph" w:styleId="TOC8">
    <w:name w:val="toc 8"/>
    <w:basedOn w:val="Normal"/>
    <w:next w:val="Normal"/>
    <w:autoRedefine/>
    <w:rsid w:val="00567FF5"/>
    <w:pPr>
      <w:pBdr>
        <w:between w:val="double" w:sz="6" w:space="0" w:color="auto"/>
      </w:pBdr>
      <w:ind w:left="1320"/>
      <w:jc w:val="left"/>
    </w:pPr>
    <w:rPr>
      <w:rFonts w:ascii="Cambria" w:hAnsi="Cambria"/>
      <w:sz w:val="20"/>
      <w:szCs w:val="20"/>
    </w:rPr>
  </w:style>
  <w:style w:type="character" w:styleId="PlaceholderText">
    <w:name w:val="Placeholder Text"/>
    <w:basedOn w:val="DefaultParagraphFont"/>
    <w:uiPriority w:val="99"/>
    <w:semiHidden/>
    <w:rsid w:val="00AD6A8A"/>
    <w:rPr>
      <w:color w:val="808080"/>
    </w:rPr>
  </w:style>
  <w:style w:type="paragraph" w:styleId="Revision">
    <w:name w:val="Revision"/>
    <w:hidden/>
    <w:uiPriority w:val="99"/>
    <w:semiHidden/>
    <w:rsid w:val="00F02D75"/>
    <w:rPr>
      <w:rFonts w:cs="Angsana New"/>
      <w:sz w:val="22"/>
      <w:szCs w:val="24"/>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9B6BFB"/>
    <w:pPr>
      <w:spacing w:after="160" w:line="240" w:lineRule="exact"/>
    </w:pPr>
    <w:rPr>
      <w:rFonts w:cs="Times New Roman"/>
      <w:sz w:val="18"/>
      <w:szCs w:val="20"/>
      <w:vertAlign w:val="superscript"/>
      <w:lang w:val="en-CA" w:eastAsia="en-CA"/>
    </w:rPr>
  </w:style>
  <w:style w:type="character" w:customStyle="1" w:styleId="normaltextrun">
    <w:name w:val="normaltextrun"/>
    <w:basedOn w:val="DefaultParagraphFont"/>
    <w:rsid w:val="00905DD7"/>
  </w:style>
  <w:style w:type="character" w:customStyle="1" w:styleId="eop">
    <w:name w:val="eop"/>
    <w:basedOn w:val="DefaultParagraphFont"/>
    <w:rsid w:val="00905DD7"/>
  </w:style>
  <w:style w:type="paragraph" w:styleId="ListParagraph">
    <w:name w:val="List Paragraph"/>
    <w:basedOn w:val="Normal"/>
    <w:link w:val="ListParagraphChar"/>
    <w:uiPriority w:val="34"/>
    <w:qFormat/>
    <w:rsid w:val="0098426A"/>
    <w:pPr>
      <w:ind w:left="720"/>
      <w:contextualSpacing/>
    </w:pPr>
    <w:rPr>
      <w:rFonts w:cs="Times New Roman"/>
    </w:rPr>
  </w:style>
  <w:style w:type="character" w:customStyle="1" w:styleId="ListParagraphChar">
    <w:name w:val="List Paragraph Char"/>
    <w:basedOn w:val="DefaultParagraphFont"/>
    <w:link w:val="ListParagraph"/>
    <w:uiPriority w:val="34"/>
    <w:rsid w:val="0098426A"/>
    <w:rPr>
      <w:sz w:val="22"/>
      <w:szCs w:val="24"/>
      <w:lang w:val="en-GB" w:eastAsia="en-US"/>
    </w:rPr>
  </w:style>
  <w:style w:type="table" w:customStyle="1" w:styleId="TableGrid1">
    <w:name w:val="Table Grid1"/>
    <w:basedOn w:val="TableNormal"/>
    <w:next w:val="TableGrid"/>
    <w:uiPriority w:val="59"/>
    <w:rsid w:val="002D2C57"/>
    <w:rPr>
      <w:rFonts w:asciiTheme="minorHAnsi"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oc">
    <w:name w:val="CBD-Doc"/>
    <w:basedOn w:val="Normal"/>
    <w:rsid w:val="0099406D"/>
    <w:pPr>
      <w:keepLines/>
      <w:numPr>
        <w:numId w:val="19"/>
      </w:numPr>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035">
      <w:bodyDiv w:val="1"/>
      <w:marLeft w:val="0"/>
      <w:marRight w:val="0"/>
      <w:marTop w:val="0"/>
      <w:marBottom w:val="0"/>
      <w:divBdr>
        <w:top w:val="none" w:sz="0" w:space="0" w:color="auto"/>
        <w:left w:val="none" w:sz="0" w:space="0" w:color="auto"/>
        <w:bottom w:val="none" w:sz="0" w:space="0" w:color="auto"/>
        <w:right w:val="none" w:sz="0" w:space="0" w:color="auto"/>
      </w:divBdr>
    </w:div>
    <w:div w:id="415639094">
      <w:bodyDiv w:val="1"/>
      <w:marLeft w:val="0"/>
      <w:marRight w:val="0"/>
      <w:marTop w:val="0"/>
      <w:marBottom w:val="0"/>
      <w:divBdr>
        <w:top w:val="none" w:sz="0" w:space="0" w:color="auto"/>
        <w:left w:val="none" w:sz="0" w:space="0" w:color="auto"/>
        <w:bottom w:val="none" w:sz="0" w:space="0" w:color="auto"/>
        <w:right w:val="none" w:sz="0" w:space="0" w:color="auto"/>
      </w:divBdr>
    </w:div>
    <w:div w:id="565068508">
      <w:bodyDiv w:val="1"/>
      <w:marLeft w:val="0"/>
      <w:marRight w:val="0"/>
      <w:marTop w:val="0"/>
      <w:marBottom w:val="0"/>
      <w:divBdr>
        <w:top w:val="none" w:sz="0" w:space="0" w:color="auto"/>
        <w:left w:val="none" w:sz="0" w:space="0" w:color="auto"/>
        <w:bottom w:val="none" w:sz="0" w:space="0" w:color="auto"/>
        <w:right w:val="none" w:sz="0" w:space="0" w:color="auto"/>
      </w:divBdr>
    </w:div>
    <w:div w:id="718164627">
      <w:bodyDiv w:val="1"/>
      <w:marLeft w:val="0"/>
      <w:marRight w:val="0"/>
      <w:marTop w:val="0"/>
      <w:marBottom w:val="0"/>
      <w:divBdr>
        <w:top w:val="none" w:sz="0" w:space="0" w:color="auto"/>
        <w:left w:val="none" w:sz="0" w:space="0" w:color="auto"/>
        <w:bottom w:val="none" w:sz="0" w:space="0" w:color="auto"/>
        <w:right w:val="none" w:sz="0" w:space="0" w:color="auto"/>
      </w:divBdr>
    </w:div>
    <w:div w:id="771359351">
      <w:bodyDiv w:val="1"/>
      <w:marLeft w:val="0"/>
      <w:marRight w:val="0"/>
      <w:marTop w:val="0"/>
      <w:marBottom w:val="0"/>
      <w:divBdr>
        <w:top w:val="none" w:sz="0" w:space="0" w:color="auto"/>
        <w:left w:val="none" w:sz="0" w:space="0" w:color="auto"/>
        <w:bottom w:val="none" w:sz="0" w:space="0" w:color="auto"/>
        <w:right w:val="none" w:sz="0" w:space="0" w:color="auto"/>
      </w:divBdr>
    </w:div>
    <w:div w:id="904877061">
      <w:bodyDiv w:val="1"/>
      <w:marLeft w:val="0"/>
      <w:marRight w:val="0"/>
      <w:marTop w:val="0"/>
      <w:marBottom w:val="0"/>
      <w:divBdr>
        <w:top w:val="none" w:sz="0" w:space="0" w:color="auto"/>
        <w:left w:val="none" w:sz="0" w:space="0" w:color="auto"/>
        <w:bottom w:val="none" w:sz="0" w:space="0" w:color="auto"/>
        <w:right w:val="none" w:sz="0" w:space="0" w:color="auto"/>
      </w:divBdr>
    </w:div>
    <w:div w:id="957371639">
      <w:bodyDiv w:val="1"/>
      <w:marLeft w:val="0"/>
      <w:marRight w:val="0"/>
      <w:marTop w:val="0"/>
      <w:marBottom w:val="0"/>
      <w:divBdr>
        <w:top w:val="none" w:sz="0" w:space="0" w:color="auto"/>
        <w:left w:val="none" w:sz="0" w:space="0" w:color="auto"/>
        <w:bottom w:val="none" w:sz="0" w:space="0" w:color="auto"/>
        <w:right w:val="none" w:sz="0" w:space="0" w:color="auto"/>
      </w:divBdr>
    </w:div>
    <w:div w:id="957445293">
      <w:bodyDiv w:val="1"/>
      <w:marLeft w:val="0"/>
      <w:marRight w:val="0"/>
      <w:marTop w:val="0"/>
      <w:marBottom w:val="0"/>
      <w:divBdr>
        <w:top w:val="none" w:sz="0" w:space="0" w:color="auto"/>
        <w:left w:val="none" w:sz="0" w:space="0" w:color="auto"/>
        <w:bottom w:val="none" w:sz="0" w:space="0" w:color="auto"/>
        <w:right w:val="none" w:sz="0" w:space="0" w:color="auto"/>
      </w:divBdr>
    </w:div>
    <w:div w:id="1012806910">
      <w:bodyDiv w:val="1"/>
      <w:marLeft w:val="0"/>
      <w:marRight w:val="0"/>
      <w:marTop w:val="0"/>
      <w:marBottom w:val="0"/>
      <w:divBdr>
        <w:top w:val="none" w:sz="0" w:space="0" w:color="auto"/>
        <w:left w:val="none" w:sz="0" w:space="0" w:color="auto"/>
        <w:bottom w:val="none" w:sz="0" w:space="0" w:color="auto"/>
        <w:right w:val="none" w:sz="0" w:space="0" w:color="auto"/>
      </w:divBdr>
    </w:div>
    <w:div w:id="1027024885">
      <w:bodyDiv w:val="1"/>
      <w:marLeft w:val="0"/>
      <w:marRight w:val="0"/>
      <w:marTop w:val="0"/>
      <w:marBottom w:val="0"/>
      <w:divBdr>
        <w:top w:val="none" w:sz="0" w:space="0" w:color="auto"/>
        <w:left w:val="none" w:sz="0" w:space="0" w:color="auto"/>
        <w:bottom w:val="none" w:sz="0" w:space="0" w:color="auto"/>
        <w:right w:val="none" w:sz="0" w:space="0" w:color="auto"/>
      </w:divBdr>
    </w:div>
    <w:div w:id="1105463014">
      <w:bodyDiv w:val="1"/>
      <w:marLeft w:val="0"/>
      <w:marRight w:val="0"/>
      <w:marTop w:val="0"/>
      <w:marBottom w:val="0"/>
      <w:divBdr>
        <w:top w:val="none" w:sz="0" w:space="0" w:color="auto"/>
        <w:left w:val="none" w:sz="0" w:space="0" w:color="auto"/>
        <w:bottom w:val="none" w:sz="0" w:space="0" w:color="auto"/>
        <w:right w:val="none" w:sz="0" w:space="0" w:color="auto"/>
      </w:divBdr>
    </w:div>
    <w:div w:id="1119833582">
      <w:bodyDiv w:val="1"/>
      <w:marLeft w:val="0"/>
      <w:marRight w:val="0"/>
      <w:marTop w:val="0"/>
      <w:marBottom w:val="0"/>
      <w:divBdr>
        <w:top w:val="none" w:sz="0" w:space="0" w:color="auto"/>
        <w:left w:val="none" w:sz="0" w:space="0" w:color="auto"/>
        <w:bottom w:val="none" w:sz="0" w:space="0" w:color="auto"/>
        <w:right w:val="none" w:sz="0" w:space="0" w:color="auto"/>
      </w:divBdr>
      <w:divsChild>
        <w:div w:id="32970601">
          <w:marLeft w:val="0"/>
          <w:marRight w:val="0"/>
          <w:marTop w:val="0"/>
          <w:marBottom w:val="0"/>
          <w:divBdr>
            <w:top w:val="none" w:sz="0" w:space="0" w:color="auto"/>
            <w:left w:val="none" w:sz="0" w:space="0" w:color="auto"/>
            <w:bottom w:val="none" w:sz="0" w:space="0" w:color="auto"/>
            <w:right w:val="none" w:sz="0" w:space="0" w:color="auto"/>
          </w:divBdr>
        </w:div>
        <w:div w:id="259995780">
          <w:marLeft w:val="0"/>
          <w:marRight w:val="0"/>
          <w:marTop w:val="0"/>
          <w:marBottom w:val="0"/>
          <w:divBdr>
            <w:top w:val="none" w:sz="0" w:space="0" w:color="auto"/>
            <w:left w:val="none" w:sz="0" w:space="0" w:color="auto"/>
            <w:bottom w:val="none" w:sz="0" w:space="0" w:color="auto"/>
            <w:right w:val="none" w:sz="0" w:space="0" w:color="auto"/>
          </w:divBdr>
        </w:div>
        <w:div w:id="311911160">
          <w:marLeft w:val="0"/>
          <w:marRight w:val="0"/>
          <w:marTop w:val="0"/>
          <w:marBottom w:val="0"/>
          <w:divBdr>
            <w:top w:val="none" w:sz="0" w:space="0" w:color="auto"/>
            <w:left w:val="none" w:sz="0" w:space="0" w:color="auto"/>
            <w:bottom w:val="none" w:sz="0" w:space="0" w:color="auto"/>
            <w:right w:val="none" w:sz="0" w:space="0" w:color="auto"/>
          </w:divBdr>
        </w:div>
        <w:div w:id="352611948">
          <w:marLeft w:val="0"/>
          <w:marRight w:val="0"/>
          <w:marTop w:val="0"/>
          <w:marBottom w:val="0"/>
          <w:divBdr>
            <w:top w:val="none" w:sz="0" w:space="0" w:color="auto"/>
            <w:left w:val="none" w:sz="0" w:space="0" w:color="auto"/>
            <w:bottom w:val="none" w:sz="0" w:space="0" w:color="auto"/>
            <w:right w:val="none" w:sz="0" w:space="0" w:color="auto"/>
          </w:divBdr>
        </w:div>
        <w:div w:id="454520112">
          <w:marLeft w:val="0"/>
          <w:marRight w:val="0"/>
          <w:marTop w:val="0"/>
          <w:marBottom w:val="0"/>
          <w:divBdr>
            <w:top w:val="none" w:sz="0" w:space="0" w:color="auto"/>
            <w:left w:val="none" w:sz="0" w:space="0" w:color="auto"/>
            <w:bottom w:val="none" w:sz="0" w:space="0" w:color="auto"/>
            <w:right w:val="none" w:sz="0" w:space="0" w:color="auto"/>
          </w:divBdr>
        </w:div>
        <w:div w:id="544024314">
          <w:marLeft w:val="0"/>
          <w:marRight w:val="0"/>
          <w:marTop w:val="0"/>
          <w:marBottom w:val="0"/>
          <w:divBdr>
            <w:top w:val="none" w:sz="0" w:space="0" w:color="auto"/>
            <w:left w:val="none" w:sz="0" w:space="0" w:color="auto"/>
            <w:bottom w:val="none" w:sz="0" w:space="0" w:color="auto"/>
            <w:right w:val="none" w:sz="0" w:space="0" w:color="auto"/>
          </w:divBdr>
        </w:div>
        <w:div w:id="649675579">
          <w:marLeft w:val="0"/>
          <w:marRight w:val="0"/>
          <w:marTop w:val="0"/>
          <w:marBottom w:val="0"/>
          <w:divBdr>
            <w:top w:val="none" w:sz="0" w:space="0" w:color="auto"/>
            <w:left w:val="none" w:sz="0" w:space="0" w:color="auto"/>
            <w:bottom w:val="none" w:sz="0" w:space="0" w:color="auto"/>
            <w:right w:val="none" w:sz="0" w:space="0" w:color="auto"/>
          </w:divBdr>
        </w:div>
        <w:div w:id="738747988">
          <w:marLeft w:val="0"/>
          <w:marRight w:val="0"/>
          <w:marTop w:val="0"/>
          <w:marBottom w:val="0"/>
          <w:divBdr>
            <w:top w:val="none" w:sz="0" w:space="0" w:color="auto"/>
            <w:left w:val="none" w:sz="0" w:space="0" w:color="auto"/>
            <w:bottom w:val="none" w:sz="0" w:space="0" w:color="auto"/>
            <w:right w:val="none" w:sz="0" w:space="0" w:color="auto"/>
          </w:divBdr>
        </w:div>
        <w:div w:id="780105033">
          <w:marLeft w:val="0"/>
          <w:marRight w:val="0"/>
          <w:marTop w:val="0"/>
          <w:marBottom w:val="0"/>
          <w:divBdr>
            <w:top w:val="none" w:sz="0" w:space="0" w:color="auto"/>
            <w:left w:val="none" w:sz="0" w:space="0" w:color="auto"/>
            <w:bottom w:val="none" w:sz="0" w:space="0" w:color="auto"/>
            <w:right w:val="none" w:sz="0" w:space="0" w:color="auto"/>
          </w:divBdr>
        </w:div>
        <w:div w:id="905409015">
          <w:marLeft w:val="0"/>
          <w:marRight w:val="0"/>
          <w:marTop w:val="0"/>
          <w:marBottom w:val="0"/>
          <w:divBdr>
            <w:top w:val="none" w:sz="0" w:space="0" w:color="auto"/>
            <w:left w:val="none" w:sz="0" w:space="0" w:color="auto"/>
            <w:bottom w:val="none" w:sz="0" w:space="0" w:color="auto"/>
            <w:right w:val="none" w:sz="0" w:space="0" w:color="auto"/>
          </w:divBdr>
        </w:div>
        <w:div w:id="1196112574">
          <w:marLeft w:val="0"/>
          <w:marRight w:val="0"/>
          <w:marTop w:val="0"/>
          <w:marBottom w:val="0"/>
          <w:divBdr>
            <w:top w:val="none" w:sz="0" w:space="0" w:color="auto"/>
            <w:left w:val="none" w:sz="0" w:space="0" w:color="auto"/>
            <w:bottom w:val="none" w:sz="0" w:space="0" w:color="auto"/>
            <w:right w:val="none" w:sz="0" w:space="0" w:color="auto"/>
          </w:divBdr>
        </w:div>
        <w:div w:id="1220550745">
          <w:marLeft w:val="0"/>
          <w:marRight w:val="0"/>
          <w:marTop w:val="0"/>
          <w:marBottom w:val="0"/>
          <w:divBdr>
            <w:top w:val="none" w:sz="0" w:space="0" w:color="auto"/>
            <w:left w:val="none" w:sz="0" w:space="0" w:color="auto"/>
            <w:bottom w:val="none" w:sz="0" w:space="0" w:color="auto"/>
            <w:right w:val="none" w:sz="0" w:space="0" w:color="auto"/>
          </w:divBdr>
        </w:div>
        <w:div w:id="1362393200">
          <w:marLeft w:val="0"/>
          <w:marRight w:val="0"/>
          <w:marTop w:val="0"/>
          <w:marBottom w:val="0"/>
          <w:divBdr>
            <w:top w:val="none" w:sz="0" w:space="0" w:color="auto"/>
            <w:left w:val="none" w:sz="0" w:space="0" w:color="auto"/>
            <w:bottom w:val="none" w:sz="0" w:space="0" w:color="auto"/>
            <w:right w:val="none" w:sz="0" w:space="0" w:color="auto"/>
          </w:divBdr>
        </w:div>
        <w:div w:id="2028747004">
          <w:marLeft w:val="0"/>
          <w:marRight w:val="0"/>
          <w:marTop w:val="0"/>
          <w:marBottom w:val="0"/>
          <w:divBdr>
            <w:top w:val="none" w:sz="0" w:space="0" w:color="auto"/>
            <w:left w:val="none" w:sz="0" w:space="0" w:color="auto"/>
            <w:bottom w:val="none" w:sz="0" w:space="0" w:color="auto"/>
            <w:right w:val="none" w:sz="0" w:space="0" w:color="auto"/>
          </w:divBdr>
        </w:div>
        <w:div w:id="2079092441">
          <w:marLeft w:val="0"/>
          <w:marRight w:val="0"/>
          <w:marTop w:val="0"/>
          <w:marBottom w:val="0"/>
          <w:divBdr>
            <w:top w:val="none" w:sz="0" w:space="0" w:color="auto"/>
            <w:left w:val="none" w:sz="0" w:space="0" w:color="auto"/>
            <w:bottom w:val="none" w:sz="0" w:space="0" w:color="auto"/>
            <w:right w:val="none" w:sz="0" w:space="0" w:color="auto"/>
          </w:divBdr>
        </w:div>
      </w:divsChild>
    </w:div>
    <w:div w:id="1142621072">
      <w:bodyDiv w:val="1"/>
      <w:marLeft w:val="0"/>
      <w:marRight w:val="0"/>
      <w:marTop w:val="0"/>
      <w:marBottom w:val="0"/>
      <w:divBdr>
        <w:top w:val="none" w:sz="0" w:space="0" w:color="auto"/>
        <w:left w:val="none" w:sz="0" w:space="0" w:color="auto"/>
        <w:bottom w:val="none" w:sz="0" w:space="0" w:color="auto"/>
        <w:right w:val="none" w:sz="0" w:space="0" w:color="auto"/>
      </w:divBdr>
    </w:div>
    <w:div w:id="1153645617">
      <w:bodyDiv w:val="1"/>
      <w:marLeft w:val="0"/>
      <w:marRight w:val="0"/>
      <w:marTop w:val="0"/>
      <w:marBottom w:val="0"/>
      <w:divBdr>
        <w:top w:val="none" w:sz="0" w:space="0" w:color="auto"/>
        <w:left w:val="none" w:sz="0" w:space="0" w:color="auto"/>
        <w:bottom w:val="none" w:sz="0" w:space="0" w:color="auto"/>
        <w:right w:val="none" w:sz="0" w:space="0" w:color="auto"/>
      </w:divBdr>
    </w:div>
    <w:div w:id="1272205941">
      <w:bodyDiv w:val="1"/>
      <w:marLeft w:val="0"/>
      <w:marRight w:val="0"/>
      <w:marTop w:val="0"/>
      <w:marBottom w:val="0"/>
      <w:divBdr>
        <w:top w:val="none" w:sz="0" w:space="0" w:color="auto"/>
        <w:left w:val="none" w:sz="0" w:space="0" w:color="auto"/>
        <w:bottom w:val="none" w:sz="0" w:space="0" w:color="auto"/>
        <w:right w:val="none" w:sz="0" w:space="0" w:color="auto"/>
      </w:divBdr>
    </w:div>
    <w:div w:id="1277785483">
      <w:bodyDiv w:val="1"/>
      <w:marLeft w:val="0"/>
      <w:marRight w:val="0"/>
      <w:marTop w:val="0"/>
      <w:marBottom w:val="0"/>
      <w:divBdr>
        <w:top w:val="none" w:sz="0" w:space="0" w:color="auto"/>
        <w:left w:val="none" w:sz="0" w:space="0" w:color="auto"/>
        <w:bottom w:val="none" w:sz="0" w:space="0" w:color="auto"/>
        <w:right w:val="none" w:sz="0" w:space="0" w:color="auto"/>
      </w:divBdr>
    </w:div>
    <w:div w:id="1323434916">
      <w:bodyDiv w:val="1"/>
      <w:marLeft w:val="0"/>
      <w:marRight w:val="0"/>
      <w:marTop w:val="0"/>
      <w:marBottom w:val="0"/>
      <w:divBdr>
        <w:top w:val="none" w:sz="0" w:space="0" w:color="auto"/>
        <w:left w:val="none" w:sz="0" w:space="0" w:color="auto"/>
        <w:bottom w:val="none" w:sz="0" w:space="0" w:color="auto"/>
        <w:right w:val="none" w:sz="0" w:space="0" w:color="auto"/>
      </w:divBdr>
    </w:div>
    <w:div w:id="1422681975">
      <w:bodyDiv w:val="1"/>
      <w:marLeft w:val="0"/>
      <w:marRight w:val="0"/>
      <w:marTop w:val="0"/>
      <w:marBottom w:val="0"/>
      <w:divBdr>
        <w:top w:val="none" w:sz="0" w:space="0" w:color="auto"/>
        <w:left w:val="none" w:sz="0" w:space="0" w:color="auto"/>
        <w:bottom w:val="none" w:sz="0" w:space="0" w:color="auto"/>
        <w:right w:val="none" w:sz="0" w:space="0" w:color="auto"/>
      </w:divBdr>
    </w:div>
    <w:div w:id="1448505692">
      <w:bodyDiv w:val="1"/>
      <w:marLeft w:val="0"/>
      <w:marRight w:val="0"/>
      <w:marTop w:val="0"/>
      <w:marBottom w:val="0"/>
      <w:divBdr>
        <w:top w:val="none" w:sz="0" w:space="0" w:color="auto"/>
        <w:left w:val="none" w:sz="0" w:space="0" w:color="auto"/>
        <w:bottom w:val="none" w:sz="0" w:space="0" w:color="auto"/>
        <w:right w:val="none" w:sz="0" w:space="0" w:color="auto"/>
      </w:divBdr>
    </w:div>
    <w:div w:id="1451513706">
      <w:bodyDiv w:val="1"/>
      <w:marLeft w:val="0"/>
      <w:marRight w:val="0"/>
      <w:marTop w:val="0"/>
      <w:marBottom w:val="0"/>
      <w:divBdr>
        <w:top w:val="none" w:sz="0" w:space="0" w:color="auto"/>
        <w:left w:val="none" w:sz="0" w:space="0" w:color="auto"/>
        <w:bottom w:val="none" w:sz="0" w:space="0" w:color="auto"/>
        <w:right w:val="none" w:sz="0" w:space="0" w:color="auto"/>
      </w:divBdr>
      <w:divsChild>
        <w:div w:id="182208016">
          <w:marLeft w:val="0"/>
          <w:marRight w:val="0"/>
          <w:marTop w:val="105"/>
          <w:marBottom w:val="105"/>
          <w:divBdr>
            <w:top w:val="none" w:sz="0" w:space="0" w:color="auto"/>
            <w:left w:val="none" w:sz="0" w:space="0" w:color="auto"/>
            <w:bottom w:val="none" w:sz="0" w:space="0" w:color="auto"/>
            <w:right w:val="none" w:sz="0" w:space="0" w:color="auto"/>
          </w:divBdr>
        </w:div>
        <w:div w:id="1847161686">
          <w:marLeft w:val="0"/>
          <w:marRight w:val="0"/>
          <w:marTop w:val="105"/>
          <w:marBottom w:val="105"/>
          <w:divBdr>
            <w:top w:val="none" w:sz="0" w:space="0" w:color="auto"/>
            <w:left w:val="none" w:sz="0" w:space="0" w:color="auto"/>
            <w:bottom w:val="none" w:sz="0" w:space="0" w:color="auto"/>
            <w:right w:val="none" w:sz="0" w:space="0" w:color="auto"/>
          </w:divBdr>
        </w:div>
      </w:divsChild>
    </w:div>
    <w:div w:id="1541672740">
      <w:bodyDiv w:val="1"/>
      <w:marLeft w:val="0"/>
      <w:marRight w:val="0"/>
      <w:marTop w:val="0"/>
      <w:marBottom w:val="0"/>
      <w:divBdr>
        <w:top w:val="none" w:sz="0" w:space="0" w:color="auto"/>
        <w:left w:val="none" w:sz="0" w:space="0" w:color="auto"/>
        <w:bottom w:val="none" w:sz="0" w:space="0" w:color="auto"/>
        <w:right w:val="none" w:sz="0" w:space="0" w:color="auto"/>
      </w:divBdr>
    </w:div>
    <w:div w:id="1669206651">
      <w:bodyDiv w:val="1"/>
      <w:marLeft w:val="0"/>
      <w:marRight w:val="0"/>
      <w:marTop w:val="0"/>
      <w:marBottom w:val="0"/>
      <w:divBdr>
        <w:top w:val="none" w:sz="0" w:space="0" w:color="auto"/>
        <w:left w:val="none" w:sz="0" w:space="0" w:color="auto"/>
        <w:bottom w:val="none" w:sz="0" w:space="0" w:color="auto"/>
        <w:right w:val="none" w:sz="0" w:space="0" w:color="auto"/>
      </w:divBdr>
      <w:divsChild>
        <w:div w:id="43067991">
          <w:marLeft w:val="0"/>
          <w:marRight w:val="0"/>
          <w:marTop w:val="0"/>
          <w:marBottom w:val="0"/>
          <w:divBdr>
            <w:top w:val="none" w:sz="0" w:space="0" w:color="auto"/>
            <w:left w:val="none" w:sz="0" w:space="0" w:color="auto"/>
            <w:bottom w:val="none" w:sz="0" w:space="0" w:color="auto"/>
            <w:right w:val="none" w:sz="0" w:space="0" w:color="auto"/>
          </w:divBdr>
        </w:div>
        <w:div w:id="165750783">
          <w:marLeft w:val="0"/>
          <w:marRight w:val="0"/>
          <w:marTop w:val="0"/>
          <w:marBottom w:val="0"/>
          <w:divBdr>
            <w:top w:val="none" w:sz="0" w:space="0" w:color="auto"/>
            <w:left w:val="none" w:sz="0" w:space="0" w:color="auto"/>
            <w:bottom w:val="none" w:sz="0" w:space="0" w:color="auto"/>
            <w:right w:val="none" w:sz="0" w:space="0" w:color="auto"/>
          </w:divBdr>
        </w:div>
      </w:divsChild>
    </w:div>
    <w:div w:id="1698316185">
      <w:bodyDiv w:val="1"/>
      <w:marLeft w:val="0"/>
      <w:marRight w:val="0"/>
      <w:marTop w:val="0"/>
      <w:marBottom w:val="0"/>
      <w:divBdr>
        <w:top w:val="none" w:sz="0" w:space="0" w:color="auto"/>
        <w:left w:val="none" w:sz="0" w:space="0" w:color="auto"/>
        <w:bottom w:val="none" w:sz="0" w:space="0" w:color="auto"/>
        <w:right w:val="none" w:sz="0" w:space="0" w:color="auto"/>
      </w:divBdr>
    </w:div>
    <w:div w:id="1704095884">
      <w:bodyDiv w:val="1"/>
      <w:marLeft w:val="0"/>
      <w:marRight w:val="0"/>
      <w:marTop w:val="0"/>
      <w:marBottom w:val="0"/>
      <w:divBdr>
        <w:top w:val="none" w:sz="0" w:space="0" w:color="auto"/>
        <w:left w:val="none" w:sz="0" w:space="0" w:color="auto"/>
        <w:bottom w:val="none" w:sz="0" w:space="0" w:color="auto"/>
        <w:right w:val="none" w:sz="0" w:space="0" w:color="auto"/>
      </w:divBdr>
    </w:div>
    <w:div w:id="1812209676">
      <w:bodyDiv w:val="1"/>
      <w:marLeft w:val="0"/>
      <w:marRight w:val="0"/>
      <w:marTop w:val="0"/>
      <w:marBottom w:val="0"/>
      <w:divBdr>
        <w:top w:val="none" w:sz="0" w:space="0" w:color="auto"/>
        <w:left w:val="none" w:sz="0" w:space="0" w:color="auto"/>
        <w:bottom w:val="none" w:sz="0" w:space="0" w:color="auto"/>
        <w:right w:val="none" w:sz="0" w:space="0" w:color="auto"/>
      </w:divBdr>
    </w:div>
    <w:div w:id="1820076086">
      <w:bodyDiv w:val="1"/>
      <w:marLeft w:val="0"/>
      <w:marRight w:val="0"/>
      <w:marTop w:val="0"/>
      <w:marBottom w:val="0"/>
      <w:divBdr>
        <w:top w:val="none" w:sz="0" w:space="0" w:color="auto"/>
        <w:left w:val="none" w:sz="0" w:space="0" w:color="auto"/>
        <w:bottom w:val="none" w:sz="0" w:space="0" w:color="auto"/>
        <w:right w:val="none" w:sz="0" w:space="0" w:color="auto"/>
      </w:divBdr>
    </w:div>
    <w:div w:id="1944728464">
      <w:bodyDiv w:val="1"/>
      <w:marLeft w:val="0"/>
      <w:marRight w:val="0"/>
      <w:marTop w:val="0"/>
      <w:marBottom w:val="0"/>
      <w:divBdr>
        <w:top w:val="none" w:sz="0" w:space="0" w:color="auto"/>
        <w:left w:val="none" w:sz="0" w:space="0" w:color="auto"/>
        <w:bottom w:val="none" w:sz="0" w:space="0" w:color="auto"/>
        <w:right w:val="none" w:sz="0" w:space="0" w:color="auto"/>
      </w:divBdr>
    </w:div>
    <w:div w:id="1963531703">
      <w:bodyDiv w:val="1"/>
      <w:marLeft w:val="0"/>
      <w:marRight w:val="0"/>
      <w:marTop w:val="0"/>
      <w:marBottom w:val="0"/>
      <w:divBdr>
        <w:top w:val="none" w:sz="0" w:space="0" w:color="auto"/>
        <w:left w:val="none" w:sz="0" w:space="0" w:color="auto"/>
        <w:bottom w:val="none" w:sz="0" w:space="0" w:color="auto"/>
        <w:right w:val="none" w:sz="0" w:space="0" w:color="auto"/>
      </w:divBdr>
    </w:div>
    <w:div w:id="2021934265">
      <w:bodyDiv w:val="1"/>
      <w:marLeft w:val="0"/>
      <w:marRight w:val="0"/>
      <w:marTop w:val="0"/>
      <w:marBottom w:val="0"/>
      <w:divBdr>
        <w:top w:val="none" w:sz="0" w:space="0" w:color="auto"/>
        <w:left w:val="none" w:sz="0" w:space="0" w:color="auto"/>
        <w:bottom w:val="none" w:sz="0" w:space="0" w:color="auto"/>
        <w:right w:val="none" w:sz="0" w:space="0" w:color="auto"/>
      </w:divBdr>
      <w:divsChild>
        <w:div w:id="118183174">
          <w:marLeft w:val="0"/>
          <w:marRight w:val="0"/>
          <w:marTop w:val="86"/>
          <w:marBottom w:val="86"/>
          <w:divBdr>
            <w:top w:val="none" w:sz="0" w:space="0" w:color="auto"/>
            <w:left w:val="none" w:sz="0" w:space="0" w:color="auto"/>
            <w:bottom w:val="none" w:sz="0" w:space="0" w:color="auto"/>
            <w:right w:val="none" w:sz="0" w:space="0" w:color="auto"/>
          </w:divBdr>
        </w:div>
        <w:div w:id="981693865">
          <w:marLeft w:val="0"/>
          <w:marRight w:val="0"/>
          <w:marTop w:val="86"/>
          <w:marBottom w:val="86"/>
          <w:divBdr>
            <w:top w:val="none" w:sz="0" w:space="0" w:color="auto"/>
            <w:left w:val="none" w:sz="0" w:space="0" w:color="auto"/>
            <w:bottom w:val="none" w:sz="0" w:space="0" w:color="auto"/>
            <w:right w:val="none" w:sz="0" w:space="0" w:color="auto"/>
          </w:divBdr>
        </w:div>
        <w:div w:id="1126464837">
          <w:marLeft w:val="0"/>
          <w:marRight w:val="0"/>
          <w:marTop w:val="86"/>
          <w:marBottom w:val="86"/>
          <w:divBdr>
            <w:top w:val="none" w:sz="0" w:space="0" w:color="auto"/>
            <w:left w:val="none" w:sz="0" w:space="0" w:color="auto"/>
            <w:bottom w:val="none" w:sz="0" w:space="0" w:color="auto"/>
            <w:right w:val="none" w:sz="0" w:space="0" w:color="auto"/>
          </w:divBdr>
        </w:div>
        <w:div w:id="1315404673">
          <w:marLeft w:val="0"/>
          <w:marRight w:val="0"/>
          <w:marTop w:val="86"/>
          <w:marBottom w:val="86"/>
          <w:divBdr>
            <w:top w:val="none" w:sz="0" w:space="0" w:color="auto"/>
            <w:left w:val="none" w:sz="0" w:space="0" w:color="auto"/>
            <w:bottom w:val="none" w:sz="0" w:space="0" w:color="auto"/>
            <w:right w:val="none" w:sz="0" w:space="0" w:color="auto"/>
          </w:divBdr>
        </w:div>
        <w:div w:id="1441148955">
          <w:marLeft w:val="0"/>
          <w:marRight w:val="0"/>
          <w:marTop w:val="86"/>
          <w:marBottom w:val="86"/>
          <w:divBdr>
            <w:top w:val="none" w:sz="0" w:space="0" w:color="auto"/>
            <w:left w:val="none" w:sz="0" w:space="0" w:color="auto"/>
            <w:bottom w:val="none" w:sz="0" w:space="0" w:color="auto"/>
            <w:right w:val="none" w:sz="0" w:space="0" w:color="auto"/>
          </w:divBdr>
        </w:div>
        <w:div w:id="1530678050">
          <w:marLeft w:val="0"/>
          <w:marRight w:val="0"/>
          <w:marTop w:val="86"/>
          <w:marBottom w:val="86"/>
          <w:divBdr>
            <w:top w:val="none" w:sz="0" w:space="0" w:color="auto"/>
            <w:left w:val="none" w:sz="0" w:space="0" w:color="auto"/>
            <w:bottom w:val="none" w:sz="0" w:space="0" w:color="auto"/>
            <w:right w:val="none" w:sz="0" w:space="0" w:color="auto"/>
          </w:divBdr>
        </w:div>
        <w:div w:id="1657028471">
          <w:marLeft w:val="0"/>
          <w:marRight w:val="0"/>
          <w:marTop w:val="86"/>
          <w:marBottom w:val="86"/>
          <w:divBdr>
            <w:top w:val="none" w:sz="0" w:space="0" w:color="auto"/>
            <w:left w:val="none" w:sz="0" w:space="0" w:color="auto"/>
            <w:bottom w:val="none" w:sz="0" w:space="0" w:color="auto"/>
            <w:right w:val="none" w:sz="0" w:space="0" w:color="auto"/>
          </w:divBdr>
        </w:div>
        <w:div w:id="1693342179">
          <w:marLeft w:val="0"/>
          <w:marRight w:val="0"/>
          <w:marTop w:val="86"/>
          <w:marBottom w:val="86"/>
          <w:divBdr>
            <w:top w:val="none" w:sz="0" w:space="0" w:color="auto"/>
            <w:left w:val="none" w:sz="0" w:space="0" w:color="auto"/>
            <w:bottom w:val="none" w:sz="0" w:space="0" w:color="auto"/>
            <w:right w:val="none" w:sz="0" w:space="0" w:color="auto"/>
          </w:divBdr>
        </w:div>
        <w:div w:id="2023896974">
          <w:marLeft w:val="0"/>
          <w:marRight w:val="0"/>
          <w:marTop w:val="86"/>
          <w:marBottom w:val="86"/>
          <w:divBdr>
            <w:top w:val="none" w:sz="0" w:space="0" w:color="auto"/>
            <w:left w:val="none" w:sz="0" w:space="0" w:color="auto"/>
            <w:bottom w:val="none" w:sz="0" w:space="0" w:color="auto"/>
            <w:right w:val="none" w:sz="0" w:space="0" w:color="auto"/>
          </w:divBdr>
        </w:div>
        <w:div w:id="2067020956">
          <w:marLeft w:val="0"/>
          <w:marRight w:val="0"/>
          <w:marTop w:val="86"/>
          <w:marBottom w:val="86"/>
          <w:divBdr>
            <w:top w:val="none" w:sz="0" w:space="0" w:color="auto"/>
            <w:left w:val="none" w:sz="0" w:space="0" w:color="auto"/>
            <w:bottom w:val="none" w:sz="0" w:space="0" w:color="auto"/>
            <w:right w:val="none" w:sz="0" w:space="0" w:color="auto"/>
          </w:divBdr>
        </w:div>
      </w:divsChild>
    </w:div>
    <w:div w:id="2112431791">
      <w:bodyDiv w:val="1"/>
      <w:marLeft w:val="0"/>
      <w:marRight w:val="0"/>
      <w:marTop w:val="0"/>
      <w:marBottom w:val="0"/>
      <w:divBdr>
        <w:top w:val="none" w:sz="0" w:space="0" w:color="auto"/>
        <w:left w:val="none" w:sz="0" w:space="0" w:color="auto"/>
        <w:bottom w:val="none" w:sz="0" w:space="0" w:color="auto"/>
        <w:right w:val="none" w:sz="0" w:space="0" w:color="auto"/>
      </w:divBdr>
    </w:div>
    <w:div w:id="2146653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image" Target="media/image4.png"/><Relationship Id="rId26" Type="http://schemas.openxmlformats.org/officeDocument/2006/relationships/hyperlink" Target="https://www.cbd.int/doc/recommendations/sbi-03/sbi-03-rec-09-zh.pdf" TargetMode="External"/><Relationship Id="rId3" Type="http://schemas.openxmlformats.org/officeDocument/2006/relationships/styles" Target="styles.xml"/><Relationship Id="rId21" Type="http://schemas.openxmlformats.org/officeDocument/2006/relationships/hyperlink" Target="https://www.cbd.int/doc/decisions/np-mop-01/np-mop-01-dec-02-zh.pdf"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hart" Target="charts/chart2.xml"/><Relationship Id="rId25" Type="http://schemas.openxmlformats.org/officeDocument/2006/relationships/hyperlink" Target="https://www.cbd.int/doc/notifications/2021/ntf-2021-037-abs-en.pdf" TargetMode="Externa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image" Target="media/image5.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np-mop-01/np-mop-01-dec-08-zh.pdf" TargetMode="External"/><Relationship Id="rId24" Type="http://schemas.openxmlformats.org/officeDocument/2006/relationships/hyperlink" Target="https://www.cbd.int/abs/doc/cepa-toolkit-zh.pdf" TargetMode="External"/><Relationship Id="rId5" Type="http://schemas.openxmlformats.org/officeDocument/2006/relationships/webSettings" Target="webSettings.xml"/><Relationship Id="rId15" Type="http://schemas.openxmlformats.org/officeDocument/2006/relationships/hyperlink" Target="https://www.cbd.int/doc/recommendations/sbi-03/sbi-03-rec-08-zh.docx" TargetMode="External"/><Relationship Id="rId23" Type="http://schemas.openxmlformats.org/officeDocument/2006/relationships/image" Target="media/image7.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np-mop-02/np-mop-02-dec-08-zh.pdf" TargetMode="External"/><Relationship Id="rId22" Type="http://schemas.openxmlformats.org/officeDocument/2006/relationships/image" Target="media/image6.png"/><Relationship Id="rId27"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youtube.com/watch?v=xJ0ZjpY0VQo" TargetMode="External"/><Relationship Id="rId3" Type="http://schemas.openxmlformats.org/officeDocument/2006/relationships/hyperlink" Target="https://www.cbd.int/dsi-gr/forum.shtml" TargetMode="External"/><Relationship Id="rId7" Type="http://schemas.openxmlformats.org/officeDocument/2006/relationships/hyperlink" Target="https://vimeo.com/263320356/513f748f8a" TargetMode="External"/><Relationship Id="rId12" Type="http://schemas.openxmlformats.org/officeDocument/2006/relationships/hyperlink" Target="https://www.cbd.int/abs/doc/cepa-toolkit-zh.pdf" TargetMode="External"/><Relationship Id="rId2" Type="http://schemas.openxmlformats.org/officeDocument/2006/relationships/hyperlink" Target="https://www.cbd.int/article/dsi-webinar-series-2020" TargetMode="External"/><Relationship Id="rId1" Type="http://schemas.openxmlformats.org/officeDocument/2006/relationships/hyperlink" Target="https://www.cbd.int/doc/c/3641/529d/6c2a79ecba9a6fa1fa276aa1/np-cb-ws-2019-01-02-en.pdf" TargetMode="External"/><Relationship Id="rId6" Type="http://schemas.openxmlformats.org/officeDocument/2006/relationships/hyperlink" Target="https://scbd.unssc.org/course/index.php?categoryid=4" TargetMode="External"/><Relationship Id="rId11" Type="http://schemas.openxmlformats.org/officeDocument/2006/relationships/hyperlink" Target="https://www.cbd.int/abs/doc/cepa-toolkit-zh.pdf" TargetMode="External"/><Relationship Id="rId5" Type="http://schemas.openxmlformats.org/officeDocument/2006/relationships/hyperlink" Target="https://www.cbd.int/biobridge/projects/selected" TargetMode="External"/><Relationship Id="rId10" Type="http://schemas.openxmlformats.org/officeDocument/2006/relationships/hyperlink" Target="https://absch.cbd.int/zh/" TargetMode="External"/><Relationship Id="rId4" Type="http://schemas.openxmlformats.org/officeDocument/2006/relationships/hyperlink" Target="https://www.cbd.int/biobridge/" TargetMode="External"/><Relationship Id="rId9" Type="http://schemas.openxmlformats.org/officeDocument/2006/relationships/hyperlink" Target="https://www.abs-biotrade.info/"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ysClr val="windowText" lastClr="000080"/>
                </a:solidFill>
                <a:latin typeface="+mn-lt"/>
                <a:ea typeface="+mn-ea"/>
                <a:cs typeface="+mn-cs"/>
              </a:defRPr>
            </a:pPr>
            <a:r>
              <a:rPr lang="zh-CN" altLang="en-US" sz="1200" b="1" cap="none" baseline="0">
                <a:solidFill>
                  <a:sysClr val="windowText" lastClr="000080"/>
                </a:solidFill>
              </a:rPr>
              <a:t>图</a:t>
            </a:r>
            <a:r>
              <a:rPr lang="en-US" sz="1200" b="1" cap="none" baseline="0">
                <a:solidFill>
                  <a:sysClr val="windowText" lastClr="000080"/>
                </a:solidFill>
              </a:rPr>
              <a:t> </a:t>
            </a:r>
            <a:r>
              <a:rPr lang="en-US" sz="1200" b="0" cap="none" baseline="0">
                <a:solidFill>
                  <a:sysClr val="windowText" lastClr="000080"/>
                </a:solidFill>
                <a:latin typeface="Times New Roman" panose="02020603050405020304" pitchFamily="18" charset="0"/>
                <a:cs typeface="Times New Roman" panose="02020603050405020304" pitchFamily="18" charset="0"/>
              </a:rPr>
              <a:t>1</a:t>
            </a:r>
            <a:r>
              <a:rPr lang="zh-CN" altLang="en-US" sz="1200" b="1" cap="none" baseline="0">
                <a:solidFill>
                  <a:sysClr val="windowText" lastClr="000080"/>
                </a:solidFill>
              </a:rPr>
              <a:t>：能力建设举措的现状</a:t>
            </a:r>
            <a:endParaRPr lang="en-US" sz="1200" b="1" cap="none" baseline="0">
              <a:solidFill>
                <a:sysClr val="windowText" lastClr="000080"/>
              </a:solidFill>
            </a:endParaRPr>
          </a:p>
          <a:p>
            <a:pPr>
              <a:defRPr>
                <a:solidFill>
                  <a:sysClr val="windowText" lastClr="000080"/>
                </a:solidFill>
              </a:defRPr>
            </a:pPr>
            <a:r>
              <a:rPr lang="en-US" sz="1200" b="0" cap="none" baseline="0">
                <a:solidFill>
                  <a:sysClr val="windowText" lastClr="000080"/>
                </a:solidFill>
                <a:latin typeface="Times New Roman" panose="02020603050405020304" pitchFamily="18" charset="0"/>
                <a:cs typeface="Times New Roman" panose="02020603050405020304" pitchFamily="18" charset="0"/>
              </a:rPr>
              <a:t>n=103</a:t>
            </a:r>
          </a:p>
        </c:rich>
      </c:tx>
      <c:layout>
        <c:manualLayout>
          <c:xMode val="edge"/>
          <c:yMode val="edge"/>
          <c:x val="0.35383306064410752"/>
          <c:y val="7.710604281674879E-3"/>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ysClr val="windowText" lastClr="000080"/>
              </a:solidFill>
              <a:latin typeface="+mn-lt"/>
              <a:ea typeface="+mn-ea"/>
              <a:cs typeface="+mn-cs"/>
            </a:defRPr>
          </a:pPr>
          <a:endParaRPr lang="en-US"/>
        </a:p>
      </c:txPr>
    </c:title>
    <c:autoTitleDeleted val="0"/>
    <c:plotArea>
      <c:layout/>
      <c:pieChart>
        <c:varyColors val="1"/>
        <c:ser>
          <c:idx val="0"/>
          <c:order val="0"/>
          <c:dPt>
            <c:idx val="0"/>
            <c:bubble3D val="0"/>
            <c:spPr>
              <a:pattFill prst="dkUpDiag">
                <a:fgClr>
                  <a:schemeClr val="bg1">
                    <a:lumMod val="65000"/>
                  </a:schemeClr>
                </a:fgClr>
                <a:bgClr>
                  <a:schemeClr val="bg1"/>
                </a:bgClr>
              </a:patt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389B-42F1-8B59-AD38F8441685}"/>
              </c:ext>
            </c:extLst>
          </c:dPt>
          <c:dPt>
            <c:idx val="1"/>
            <c:bubble3D val="0"/>
            <c:spPr>
              <a:pattFill prst="pct5">
                <a:fgClr>
                  <a:schemeClr val="bg1">
                    <a:lumMod val="65000"/>
                  </a:schemeClr>
                </a:fgClr>
                <a:bgClr>
                  <a:schemeClr val="bg1"/>
                </a:bgClr>
              </a:patt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389B-42F1-8B59-AD38F8441685}"/>
              </c:ext>
            </c:extLst>
          </c:dPt>
          <c:dPt>
            <c:idx val="2"/>
            <c:bubble3D val="0"/>
            <c:spPr>
              <a:solidFill>
                <a:schemeClr val="bg1">
                  <a:lumMod val="75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389B-42F1-8B59-AD38F8441685}"/>
              </c:ext>
            </c:extLst>
          </c:dPt>
          <c:dPt>
            <c:idx val="3"/>
            <c:bubble3D val="0"/>
            <c:spPr>
              <a:solidFill>
                <a:schemeClr val="tx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389B-42F1-8B59-AD38F8441685}"/>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Times New Roman" panose="02020603050405020304" pitchFamily="18" charset="0"/>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389B-42F1-8B59-AD38F8441685}"/>
                </c:ext>
              </c:extLst>
            </c:dLbl>
            <c:dLbl>
              <c:idx val="1"/>
              <c:layout>
                <c:manualLayout>
                  <c:x val="2.7495872912776378E-3"/>
                  <c:y val="3.613138166972505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Times New Roman" panose="02020603050405020304" pitchFamily="18" charset="0"/>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389B-42F1-8B59-AD38F8441685}"/>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Times New Roman" panose="02020603050405020304" pitchFamily="18" charset="0"/>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389B-42F1-8B59-AD38F8441685}"/>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Times New Roman" panose="02020603050405020304" pitchFamily="18" charset="0"/>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389B-42F1-8B59-AD38F8441685}"/>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Times New Roman" panose="02020603050405020304" pitchFamily="18" charset="0"/>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extLst>
          </c:dLbls>
          <c:cat>
            <c:strRef>
              <c:f>'Analysis 2021'!$C$4:$F$4</c:f>
              <c:strCache>
                <c:ptCount val="4"/>
                <c:pt idx="0">
                  <c:v>拟议</c:v>
                </c:pt>
                <c:pt idx="1">
                  <c:v>已批准</c:v>
                </c:pt>
                <c:pt idx="2">
                  <c:v>正在进行</c:v>
                </c:pt>
                <c:pt idx="3">
                  <c:v>已完成</c:v>
                </c:pt>
              </c:strCache>
            </c:strRef>
          </c:cat>
          <c:val>
            <c:numRef>
              <c:f>'Analysis 2021'!$C$10:$F$10</c:f>
              <c:numCache>
                <c:formatCode>General</c:formatCode>
                <c:ptCount val="4"/>
                <c:pt idx="0">
                  <c:v>3</c:v>
                </c:pt>
                <c:pt idx="1">
                  <c:v>8</c:v>
                </c:pt>
                <c:pt idx="2">
                  <c:v>24</c:v>
                </c:pt>
                <c:pt idx="3">
                  <c:v>68</c:v>
                </c:pt>
              </c:numCache>
            </c:numRef>
          </c:val>
          <c:extLst>
            <c:ext xmlns:c16="http://schemas.microsoft.com/office/drawing/2014/chart" uri="{C3380CC4-5D6E-409C-BE32-E72D297353CC}">
              <c16:uniqueId val="{00000008-389B-42F1-8B59-AD38F8441685}"/>
            </c:ext>
          </c:extLst>
        </c:ser>
        <c:dLbls>
          <c:dLblPos val="outEnd"/>
          <c:showLegendKey val="0"/>
          <c:showVal val="1"/>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sz="1000" b="0" i="0" u="none" strike="noStrike" baseline="0">
                <a:solidFill>
                  <a:srgbClr val="000000"/>
                </a:solidFill>
                <a:latin typeface="Times New Roman"/>
                <a:ea typeface="Times New Roman"/>
                <a:cs typeface="Times New Roman"/>
              </a:defRPr>
            </a:pPr>
            <a:r>
              <a:rPr lang="zh-CN" altLang="zh-CN" sz="1400" b="0" i="0" u="none" strike="noStrike" baseline="0">
                <a:effectLst/>
                <a:latin typeface="Times New Roman" panose="02020603050405020304" pitchFamily="18" charset="0"/>
                <a:ea typeface="黑体" panose="02010609060101010101" pitchFamily="49" charset="-122"/>
                <a:cs typeface="Times New Roman" panose="02020603050405020304" pitchFamily="18" charset="0"/>
              </a:rPr>
              <a:t>图</a:t>
            </a:r>
            <a:r>
              <a:rPr lang="en-GB" altLang="zh-CN" sz="1400" b="0" i="0" u="none" strike="noStrike" baseline="0">
                <a:effectLst/>
                <a:latin typeface="Times New Roman" panose="02020603050405020304" pitchFamily="18" charset="0"/>
                <a:ea typeface="黑体" panose="02010609060101010101" pitchFamily="49" charset="-122"/>
                <a:cs typeface="Times New Roman" panose="02020603050405020304" pitchFamily="18" charset="0"/>
              </a:rPr>
              <a:t>2</a:t>
            </a:r>
            <a:r>
              <a:rPr lang="zh-CN" altLang="zh-CN" sz="1400" b="0" i="0" u="none" strike="noStrike" baseline="0">
                <a:effectLst/>
                <a:latin typeface="Times New Roman" panose="02020603050405020304" pitchFamily="18" charset="0"/>
                <a:ea typeface="黑体" panose="02010609060101010101" pitchFamily="49" charset="-122"/>
                <a:cs typeface="Times New Roman" panose="02020603050405020304" pitchFamily="18" charset="0"/>
              </a:rPr>
              <a:t>：按类型和区域列出的能力建设举措</a:t>
            </a:r>
            <a:r>
              <a:rPr lang="en-US" sz="1400" b="1" i="0" u="none" strike="noStrike" baseline="0">
                <a:solidFill>
                  <a:srgbClr val="000000"/>
                </a:solidFill>
                <a:latin typeface="Times New Roman"/>
                <a:cs typeface="Times New Roman"/>
              </a:rPr>
              <a:t>
</a:t>
            </a:r>
            <a:r>
              <a:rPr lang="en-US" sz="1400" b="0" i="0" u="none" strike="noStrike" baseline="0">
                <a:solidFill>
                  <a:srgbClr val="000000"/>
                </a:solidFill>
                <a:latin typeface="Times New Roman"/>
                <a:cs typeface="Times New Roman"/>
              </a:rPr>
              <a:t>(n=103) </a:t>
            </a:r>
          </a:p>
        </c:rich>
      </c:tx>
      <c:overlay val="0"/>
    </c:title>
    <c:autoTitleDeleted val="0"/>
    <c:plotArea>
      <c:layout>
        <c:manualLayout>
          <c:layoutTarget val="inner"/>
          <c:xMode val="edge"/>
          <c:yMode val="edge"/>
          <c:x val="0.12458642080348993"/>
          <c:y val="0.29214129483814522"/>
          <c:w val="0.84659890991032805"/>
          <c:h val="0.4785345581802275"/>
        </c:manualLayout>
      </c:layout>
      <c:barChart>
        <c:barDir val="col"/>
        <c:grouping val="stacked"/>
        <c:varyColors val="0"/>
        <c:ser>
          <c:idx val="0"/>
          <c:order val="0"/>
          <c:tx>
            <c:strRef>
              <c:f>'Analysis 2021'!$C$38</c:f>
              <c:strCache>
                <c:ptCount val="1"/>
                <c:pt idx="0">
                  <c:v>国家</c:v>
                </c:pt>
              </c:strCache>
            </c:strRef>
          </c:tx>
          <c:spPr>
            <a:solidFill>
              <a:schemeClr val="bg1">
                <a:lumMod val="75000"/>
              </a:schemeClr>
            </a:solidFill>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0-2B51-463B-A8DD-3F63A4992952}"/>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2021'!$B$39:$B$43</c:f>
              <c:strCache>
                <c:ptCount val="5"/>
                <c:pt idx="0">
                  <c:v>非洲</c:v>
                </c:pt>
                <c:pt idx="1">
                  <c:v>亚太</c:v>
                </c:pt>
                <c:pt idx="2">
                  <c:v>中东欧</c:v>
                </c:pt>
                <c:pt idx="3">
                  <c:v>拉丁美洲和加勒比</c:v>
                </c:pt>
                <c:pt idx="4">
                  <c:v>全球</c:v>
                </c:pt>
              </c:strCache>
            </c:strRef>
          </c:cat>
          <c:val>
            <c:numRef>
              <c:f>'Analysis 2021'!$C$39:$C$43</c:f>
              <c:numCache>
                <c:formatCode>General</c:formatCode>
                <c:ptCount val="5"/>
                <c:pt idx="0">
                  <c:v>37</c:v>
                </c:pt>
                <c:pt idx="1">
                  <c:v>27</c:v>
                </c:pt>
                <c:pt idx="2">
                  <c:v>1</c:v>
                </c:pt>
                <c:pt idx="3">
                  <c:v>17</c:v>
                </c:pt>
                <c:pt idx="4">
                  <c:v>0</c:v>
                </c:pt>
              </c:numCache>
            </c:numRef>
          </c:val>
          <c:extLst>
            <c:ext xmlns:c16="http://schemas.microsoft.com/office/drawing/2014/chart" uri="{C3380CC4-5D6E-409C-BE32-E72D297353CC}">
              <c16:uniqueId val="{00000001-2B51-463B-A8DD-3F63A4992952}"/>
            </c:ext>
          </c:extLst>
        </c:ser>
        <c:ser>
          <c:idx val="1"/>
          <c:order val="1"/>
          <c:tx>
            <c:strRef>
              <c:f>'Analysis 2021'!$D$38</c:f>
              <c:strCache>
                <c:ptCount val="1"/>
                <c:pt idx="0">
                  <c:v>区域/次区域</c:v>
                </c:pt>
              </c:strCache>
            </c:strRef>
          </c:tx>
          <c:spPr>
            <a:pattFill prst="pct25">
              <a:fgClr>
                <a:schemeClr val="tx1">
                  <a:lumMod val="50000"/>
                  <a:lumOff val="50000"/>
                </a:schemeClr>
              </a:fgClr>
              <a:bgClr>
                <a:schemeClr val="bg1"/>
              </a:bgClr>
            </a:pattFill>
            <a:ln>
              <a:noFill/>
            </a:ln>
          </c:spPr>
          <c:invertIfNegative val="0"/>
          <c:dLbls>
            <c:dLbl>
              <c:idx val="2"/>
              <c:layout>
                <c:manualLayout>
                  <c:x val="0"/>
                  <c:y val="-6.9444444444444448E-2"/>
                </c:manualLayout>
              </c:layout>
              <c:spPr/>
              <c:txPr>
                <a:bodyPr/>
                <a:lstStyle/>
                <a:p>
                  <a:pPr>
                    <a:defRPr sz="1000" b="0" i="0" u="none" strike="noStrike" baseline="0">
                      <a:solidFill>
                        <a:srgbClr val="000000"/>
                      </a:solidFill>
                      <a:latin typeface="Times New Roman"/>
                      <a:ea typeface="Times New Roman"/>
                      <a:cs typeface="Times New Roman"/>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B51-463B-A8DD-3F63A4992952}"/>
                </c:ext>
              </c:extLst>
            </c:dLbl>
            <c:dLbl>
              <c:idx val="4"/>
              <c:delete val="1"/>
              <c:extLst>
                <c:ext xmlns:c15="http://schemas.microsoft.com/office/drawing/2012/chart" uri="{CE6537A1-D6FC-4f65-9D91-7224C49458BB}"/>
                <c:ext xmlns:c16="http://schemas.microsoft.com/office/drawing/2014/chart" uri="{C3380CC4-5D6E-409C-BE32-E72D297353CC}">
                  <c16:uniqueId val="{00000003-2B51-463B-A8DD-3F63A4992952}"/>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2021'!$B$39:$B$43</c:f>
              <c:strCache>
                <c:ptCount val="5"/>
                <c:pt idx="0">
                  <c:v>非洲</c:v>
                </c:pt>
                <c:pt idx="1">
                  <c:v>亚太</c:v>
                </c:pt>
                <c:pt idx="2">
                  <c:v>中东欧</c:v>
                </c:pt>
                <c:pt idx="3">
                  <c:v>拉丁美洲和加勒比</c:v>
                </c:pt>
                <c:pt idx="4">
                  <c:v>全球</c:v>
                </c:pt>
              </c:strCache>
            </c:strRef>
          </c:cat>
          <c:val>
            <c:numRef>
              <c:f>'Analysis 2021'!$D$39:$D$43</c:f>
              <c:numCache>
                <c:formatCode>General</c:formatCode>
                <c:ptCount val="5"/>
                <c:pt idx="0">
                  <c:v>8</c:v>
                </c:pt>
                <c:pt idx="1">
                  <c:v>6</c:v>
                </c:pt>
                <c:pt idx="3">
                  <c:v>4</c:v>
                </c:pt>
                <c:pt idx="4">
                  <c:v>0</c:v>
                </c:pt>
              </c:numCache>
            </c:numRef>
          </c:val>
          <c:extLst>
            <c:ext xmlns:c16="http://schemas.microsoft.com/office/drawing/2014/chart" uri="{C3380CC4-5D6E-409C-BE32-E72D297353CC}">
              <c16:uniqueId val="{00000004-2B51-463B-A8DD-3F63A4992952}"/>
            </c:ext>
          </c:extLst>
        </c:ser>
        <c:ser>
          <c:idx val="2"/>
          <c:order val="2"/>
          <c:tx>
            <c:strRef>
              <c:f>'Analysis 2021'!$E$38</c:f>
              <c:strCache>
                <c:ptCount val="1"/>
                <c:pt idx="0">
                  <c:v>全球</c:v>
                </c:pt>
              </c:strCache>
            </c:strRef>
          </c:tx>
          <c:spPr>
            <a:pattFill prst="pct80">
              <a:fgClr>
                <a:schemeClr val="tx1">
                  <a:lumMod val="50000"/>
                  <a:lumOff val="50000"/>
                </a:schemeClr>
              </a:fgClr>
              <a:bgClr>
                <a:schemeClr val="bg1"/>
              </a:bgClr>
            </a:pattFill>
          </c:spPr>
          <c:invertIfNegative val="0"/>
          <c:dLbls>
            <c:dLbl>
              <c:idx val="4"/>
              <c:layout>
                <c:manualLayout>
                  <c:x val="0"/>
                  <c:y val="-7.8703703703703706E-2"/>
                </c:manualLayout>
              </c:layout>
              <c:spPr/>
              <c:txPr>
                <a:bodyPr/>
                <a:lstStyle/>
                <a:p>
                  <a:pPr>
                    <a:defRPr sz="1000" b="0" i="0" u="none" strike="noStrike" baseline="0">
                      <a:solidFill>
                        <a:srgbClr val="000000"/>
                      </a:solidFill>
                      <a:latin typeface="Times New Roman"/>
                      <a:ea typeface="Times New Roman"/>
                      <a:cs typeface="Times New Roman"/>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B51-463B-A8DD-3F63A4992952}"/>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2021'!$B$39:$B$43</c:f>
              <c:strCache>
                <c:ptCount val="5"/>
                <c:pt idx="0">
                  <c:v>非洲</c:v>
                </c:pt>
                <c:pt idx="1">
                  <c:v>亚太</c:v>
                </c:pt>
                <c:pt idx="2">
                  <c:v>中东欧</c:v>
                </c:pt>
                <c:pt idx="3">
                  <c:v>拉丁美洲和加勒比</c:v>
                </c:pt>
                <c:pt idx="4">
                  <c:v>全球</c:v>
                </c:pt>
              </c:strCache>
            </c:strRef>
          </c:cat>
          <c:val>
            <c:numRef>
              <c:f>'Analysis 2021'!$E$39:$E$43</c:f>
              <c:numCache>
                <c:formatCode>General</c:formatCode>
                <c:ptCount val="5"/>
                <c:pt idx="4">
                  <c:v>3</c:v>
                </c:pt>
              </c:numCache>
            </c:numRef>
          </c:val>
          <c:extLst>
            <c:ext xmlns:c16="http://schemas.microsoft.com/office/drawing/2014/chart" uri="{C3380CC4-5D6E-409C-BE32-E72D297353CC}">
              <c16:uniqueId val="{00000006-2B51-463B-A8DD-3F63A4992952}"/>
            </c:ext>
          </c:extLst>
        </c:ser>
        <c:dLbls>
          <c:showLegendKey val="0"/>
          <c:showVal val="0"/>
          <c:showCatName val="0"/>
          <c:showSerName val="0"/>
          <c:showPercent val="0"/>
          <c:showBubbleSize val="0"/>
        </c:dLbls>
        <c:gapWidth val="75"/>
        <c:overlap val="100"/>
        <c:axId val="434687776"/>
        <c:axId val="1"/>
      </c:barChart>
      <c:catAx>
        <c:axId val="434687776"/>
        <c:scaling>
          <c:orientation val="minMax"/>
        </c:scaling>
        <c:delete val="0"/>
        <c:axPos val="b"/>
        <c:numFmt formatCode="General" sourceLinked="1"/>
        <c:majorTickMark val="none"/>
        <c:minorTickMark val="none"/>
        <c:tickLblPos val="nextTo"/>
        <c:txPr>
          <a:bodyPr rot="0" vert="horz"/>
          <a:lstStyle/>
          <a:p>
            <a:pPr>
              <a:defRPr sz="900" b="0" i="0" u="none" strike="noStrike" baseline="0">
                <a:solidFill>
                  <a:srgbClr val="000000"/>
                </a:solidFill>
                <a:latin typeface="Times New Roman"/>
                <a:ea typeface="Times New Roman"/>
                <a:cs typeface="Times New Roman"/>
              </a:defRPr>
            </a:pPr>
            <a:endParaRPr lang="en-US"/>
          </a:p>
        </c:txPr>
        <c:crossAx val="1"/>
        <c:crosses val="autoZero"/>
        <c:auto val="1"/>
        <c:lblAlgn val="ctr"/>
        <c:lblOffset val="100"/>
        <c:noMultiLvlLbl val="0"/>
      </c:catAx>
      <c:valAx>
        <c:axId val="1"/>
        <c:scaling>
          <c:orientation val="minMax"/>
        </c:scaling>
        <c:delete val="0"/>
        <c:axPos val="l"/>
        <c:majorGridlines>
          <c:spPr>
            <a:ln>
              <a:noFill/>
            </a:ln>
          </c:spPr>
        </c:majorGridlines>
        <c:title>
          <c:tx>
            <c:rich>
              <a:bodyPr/>
              <a:lstStyle/>
              <a:p>
                <a:pPr>
                  <a:defRPr sz="1200" b="1" i="0" u="none" strike="noStrike" baseline="0">
                    <a:solidFill>
                      <a:srgbClr val="000000"/>
                    </a:solidFill>
                    <a:latin typeface="Times New Roman"/>
                    <a:ea typeface="Times New Roman"/>
                    <a:cs typeface="Times New Roman"/>
                  </a:defRPr>
                </a:pPr>
                <a:r>
                  <a:rPr lang="zh-CN" altLang="en-US" sz="1200" b="0" baseline="0">
                    <a:latin typeface="黑体" panose="02010609060101010101" pitchFamily="49" charset="-122"/>
                    <a:ea typeface="黑体" panose="02010609060101010101" pitchFamily="49" charset="-122"/>
                  </a:rPr>
                  <a:t>举措数目</a:t>
                </a:r>
                <a:endParaRPr lang="en-CA" sz="1200" b="0" baseline="0">
                  <a:latin typeface="黑体" panose="02010609060101010101" pitchFamily="49" charset="-122"/>
                  <a:ea typeface="黑体" panose="02010609060101010101" pitchFamily="49" charset="-122"/>
                </a:endParaRPr>
              </a:p>
            </c:rich>
          </c:tx>
          <c:overlay val="0"/>
        </c:title>
        <c:numFmt formatCode="General" sourceLinked="1"/>
        <c:majorTickMark val="none"/>
        <c:minorTickMark val="none"/>
        <c:tickLblPos val="nextTo"/>
        <c:spPr>
          <a:ln w="9525">
            <a:noFill/>
          </a:ln>
        </c:spPr>
        <c:txPr>
          <a:bodyPr rot="0" vert="horz"/>
          <a:lstStyle/>
          <a:p>
            <a:pPr>
              <a:defRPr sz="1000" b="0" i="0" u="none" strike="noStrike" baseline="0">
                <a:solidFill>
                  <a:srgbClr val="000000"/>
                </a:solidFill>
                <a:latin typeface="Times New Roman" panose="02020603050405020304" pitchFamily="18" charset="0"/>
                <a:ea typeface="Calibri"/>
                <a:cs typeface="Calibri"/>
              </a:defRPr>
            </a:pPr>
            <a:endParaRPr lang="en-US"/>
          </a:p>
        </c:txPr>
        <c:crossAx val="434687776"/>
        <c:crosses val="autoZero"/>
        <c:crossBetween val="between"/>
        <c:majorUnit val="5"/>
      </c:valAx>
      <c:spPr>
        <a:ln>
          <a:noFill/>
        </a:ln>
      </c:spPr>
    </c:plotArea>
    <c:legend>
      <c:legendPos val="b"/>
      <c:layout>
        <c:manualLayout>
          <c:xMode val="edge"/>
          <c:yMode val="edge"/>
          <c:x val="0.1783443649372051"/>
          <c:y val="0.90724713758606268"/>
          <c:w val="0.82165563506279493"/>
          <c:h val="6.0869565217391286E-2"/>
        </c:manualLayout>
      </c:layout>
      <c:overlay val="0"/>
      <c:txPr>
        <a:bodyPr/>
        <a:lstStyle/>
        <a:p>
          <a:pPr>
            <a:defRPr sz="1100"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w="9525">
      <a:noFill/>
    </a:ln>
  </c:spPr>
  <c:txPr>
    <a:bodyPr/>
    <a:lstStyle/>
    <a:p>
      <a:pPr>
        <a:defRPr sz="1000" b="0" i="0" u="none" strike="noStrike" baseline="0">
          <a:solidFill>
            <a:srgbClr val="000000"/>
          </a:solidFill>
          <a:latin typeface="Times New Roman"/>
          <a:ea typeface="Times New Roman"/>
          <a:cs typeface="Times New Roman"/>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b="0" i="0" u="none" strike="noStrike" baseline="0">
                <a:solidFill>
                  <a:srgbClr val="000000"/>
                </a:solidFill>
                <a:latin typeface="Calibri"/>
                <a:ea typeface="Calibri"/>
                <a:cs typeface="Calibri"/>
              </a:defRPr>
            </a:pPr>
            <a:r>
              <a:rPr lang="zh-CN" altLang="zh-CN" sz="1400" b="0" i="0" u="none" strike="noStrike" baseline="0">
                <a:effectLst/>
                <a:latin typeface="Times New Roman" panose="02020603050405020304" pitchFamily="18" charset="0"/>
                <a:ea typeface="黑体" panose="02010609060101010101" pitchFamily="49" charset="-122"/>
              </a:rPr>
              <a:t>图</a:t>
            </a:r>
            <a:r>
              <a:rPr lang="en-GB" altLang="zh-CN" sz="1400" b="0" i="0" u="none" strike="noStrike" baseline="0">
                <a:effectLst/>
                <a:latin typeface="Times New Roman" panose="02020603050405020304" pitchFamily="18" charset="0"/>
                <a:ea typeface="黑体" panose="02010609060101010101" pitchFamily="49" charset="-122"/>
              </a:rPr>
              <a:t>4</a:t>
            </a:r>
            <a:r>
              <a:rPr lang="zh-CN" altLang="zh-CN" sz="1400" b="0" i="0" u="none" strike="noStrike" baseline="0">
                <a:effectLst/>
                <a:latin typeface="Times New Roman" panose="02020603050405020304" pitchFamily="18" charset="0"/>
                <a:ea typeface="黑体" panose="02010609060101010101" pitchFamily="49" charset="-122"/>
              </a:rPr>
              <a:t>：国家能力建设举措的核心供资水平</a:t>
            </a:r>
            <a:r>
              <a:rPr lang="en-US" sz="1400" b="0" i="0" u="none" strike="noStrike" baseline="0">
                <a:solidFill>
                  <a:srgbClr val="000000"/>
                </a:solidFill>
                <a:latin typeface="Times New Roman" panose="02020603050405020304" pitchFamily="18" charset="0"/>
                <a:ea typeface="黑体" panose="02010609060101010101" pitchFamily="49" charset="-122"/>
                <a:cs typeface="Times New Roman"/>
              </a:rPr>
              <a:t>
(n=81) </a:t>
            </a:r>
          </a:p>
        </c:rich>
      </c:tx>
      <c:overlay val="0"/>
    </c:title>
    <c:autoTitleDeleted val="0"/>
    <c:plotArea>
      <c:layout/>
      <c:barChart>
        <c:barDir val="bar"/>
        <c:grouping val="stacked"/>
        <c:varyColors val="0"/>
        <c:ser>
          <c:idx val="3"/>
          <c:order val="0"/>
          <c:tx>
            <c:strRef>
              <c:f>'Analysis 2021'!$B$56</c:f>
              <c:strCache>
                <c:ptCount val="1"/>
                <c:pt idx="0">
                  <c:v>非洲</c:v>
                </c:pt>
              </c:strCache>
            </c:strRef>
          </c:tx>
          <c:spPr>
            <a:solidFill>
              <a:schemeClr val="tx1">
                <a:lumMod val="50000"/>
                <a:lumOff val="50000"/>
              </a:schemeClr>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2021'!$C$55:$F$55</c:f>
              <c:strCache>
                <c:ptCount val="3"/>
                <c:pt idx="0">
                  <c:v>&lt; 500 000 美元</c:v>
                </c:pt>
                <c:pt idx="1">
                  <c:v>500 000 -
2 000 000 美元</c:v>
                </c:pt>
                <c:pt idx="2">
                  <c:v>&gt; 2 000 000 美元</c:v>
                </c:pt>
              </c:strCache>
            </c:strRef>
          </c:cat>
          <c:val>
            <c:numRef>
              <c:f>'Analysis 2021'!$C$56:$F$56</c:f>
              <c:numCache>
                <c:formatCode>General</c:formatCode>
                <c:ptCount val="4"/>
                <c:pt idx="0">
                  <c:v>18</c:v>
                </c:pt>
                <c:pt idx="1">
                  <c:v>8</c:v>
                </c:pt>
                <c:pt idx="2">
                  <c:v>11</c:v>
                </c:pt>
              </c:numCache>
            </c:numRef>
          </c:val>
          <c:extLst>
            <c:ext xmlns:c16="http://schemas.microsoft.com/office/drawing/2014/chart" uri="{C3380CC4-5D6E-409C-BE32-E72D297353CC}">
              <c16:uniqueId val="{00000000-9720-4A01-A17B-F11D116CAB25}"/>
            </c:ext>
          </c:extLst>
        </c:ser>
        <c:ser>
          <c:idx val="0"/>
          <c:order val="1"/>
          <c:tx>
            <c:strRef>
              <c:f>'Analysis 2021'!$B$57</c:f>
              <c:strCache>
                <c:ptCount val="1"/>
                <c:pt idx="0">
                  <c:v>亚太</c:v>
                </c:pt>
              </c:strCache>
            </c:strRef>
          </c:tx>
          <c:spPr>
            <a:pattFill prst="pct20">
              <a:fgClr>
                <a:schemeClr val="tx1">
                  <a:lumMod val="50000"/>
                  <a:lumOff val="50000"/>
                </a:schemeClr>
              </a:fgClr>
              <a:bgClr>
                <a:schemeClr val="bg1">
                  <a:lumMod val="85000"/>
                </a:schemeClr>
              </a:bgClr>
            </a:patt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2021'!$C$55:$F$55</c:f>
              <c:strCache>
                <c:ptCount val="3"/>
                <c:pt idx="0">
                  <c:v>&lt; 500 000 美元</c:v>
                </c:pt>
                <c:pt idx="1">
                  <c:v>500 000 -
2 000 000 美元</c:v>
                </c:pt>
                <c:pt idx="2">
                  <c:v>&gt; 2 000 000 美元</c:v>
                </c:pt>
              </c:strCache>
            </c:strRef>
          </c:cat>
          <c:val>
            <c:numRef>
              <c:f>'Analysis 2021'!$C$57:$F$57</c:f>
              <c:numCache>
                <c:formatCode>General</c:formatCode>
                <c:ptCount val="4"/>
                <c:pt idx="0">
                  <c:v>11</c:v>
                </c:pt>
                <c:pt idx="1">
                  <c:v>8</c:v>
                </c:pt>
                <c:pt idx="2">
                  <c:v>7</c:v>
                </c:pt>
              </c:numCache>
            </c:numRef>
          </c:val>
          <c:extLst>
            <c:ext xmlns:c16="http://schemas.microsoft.com/office/drawing/2014/chart" uri="{C3380CC4-5D6E-409C-BE32-E72D297353CC}">
              <c16:uniqueId val="{00000001-9720-4A01-A17B-F11D116CAB25}"/>
            </c:ext>
          </c:extLst>
        </c:ser>
        <c:ser>
          <c:idx val="1"/>
          <c:order val="2"/>
          <c:tx>
            <c:strRef>
              <c:f>'Analysis 2021'!$B$58</c:f>
              <c:strCache>
                <c:ptCount val="1"/>
                <c:pt idx="0">
                  <c:v>中东欧</c:v>
                </c:pt>
              </c:strCache>
            </c:strRef>
          </c:tx>
          <c:spPr>
            <a:pattFill prst="wdUpDiag">
              <a:fgClr>
                <a:schemeClr val="tx1"/>
              </a:fgClr>
              <a:bgClr>
                <a:schemeClr val="bg1"/>
              </a:bgClr>
            </a:pattFill>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2-9720-4A01-A17B-F11D116CAB25}"/>
                </c:ext>
              </c:extLst>
            </c:dLbl>
            <c:dLbl>
              <c:idx val="2"/>
              <c:delete val="1"/>
              <c:extLst>
                <c:ext xmlns:c15="http://schemas.microsoft.com/office/drawing/2012/chart" uri="{CE6537A1-D6FC-4f65-9D91-7224C49458BB}"/>
                <c:ext xmlns:c16="http://schemas.microsoft.com/office/drawing/2014/chart" uri="{C3380CC4-5D6E-409C-BE32-E72D297353CC}">
                  <c16:uniqueId val="{00000003-9720-4A01-A17B-F11D116CAB25}"/>
                </c:ext>
              </c:extLst>
            </c:dLbl>
            <c:dLbl>
              <c:idx val="3"/>
              <c:delete val="1"/>
              <c:extLst>
                <c:ext xmlns:c15="http://schemas.microsoft.com/office/drawing/2012/chart" uri="{CE6537A1-D6FC-4f65-9D91-7224C49458BB}"/>
                <c:ext xmlns:c16="http://schemas.microsoft.com/office/drawing/2014/chart" uri="{C3380CC4-5D6E-409C-BE32-E72D297353CC}">
                  <c16:uniqueId val="{00000004-9720-4A01-A17B-F11D116CAB25}"/>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2021'!$C$55:$F$55</c:f>
              <c:strCache>
                <c:ptCount val="3"/>
                <c:pt idx="0">
                  <c:v>&lt; 500 000 美元</c:v>
                </c:pt>
                <c:pt idx="1">
                  <c:v>500 000 -
2 000 000 美元</c:v>
                </c:pt>
                <c:pt idx="2">
                  <c:v>&gt; 2 000 000 美元</c:v>
                </c:pt>
              </c:strCache>
            </c:strRef>
          </c:cat>
          <c:val>
            <c:numRef>
              <c:f>'Analysis 2021'!$C$58:$F$58</c:f>
              <c:numCache>
                <c:formatCode>General</c:formatCode>
                <c:ptCount val="4"/>
                <c:pt idx="0">
                  <c:v>0</c:v>
                </c:pt>
                <c:pt idx="1">
                  <c:v>1</c:v>
                </c:pt>
                <c:pt idx="2">
                  <c:v>0</c:v>
                </c:pt>
              </c:numCache>
            </c:numRef>
          </c:val>
          <c:extLst>
            <c:ext xmlns:c16="http://schemas.microsoft.com/office/drawing/2014/chart" uri="{C3380CC4-5D6E-409C-BE32-E72D297353CC}">
              <c16:uniqueId val="{00000005-9720-4A01-A17B-F11D116CAB25}"/>
            </c:ext>
          </c:extLst>
        </c:ser>
        <c:ser>
          <c:idx val="2"/>
          <c:order val="3"/>
          <c:tx>
            <c:strRef>
              <c:f>'Analysis 2021'!$B$59</c:f>
              <c:strCache>
                <c:ptCount val="1"/>
                <c:pt idx="0">
                  <c:v>拉丁美洲和加勒比</c:v>
                </c:pt>
              </c:strCache>
            </c:strRef>
          </c:tx>
          <c:spPr>
            <a:solidFill>
              <a:schemeClr val="tx1"/>
            </a:solidFill>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6-9720-4A01-A17B-F11D116CAB25}"/>
                </c:ext>
              </c:extLst>
            </c:dLbl>
            <c:spPr>
              <a:noFill/>
              <a:ln w="25400">
                <a:noFill/>
              </a:ln>
            </c:spPr>
            <c:txPr>
              <a:bodyPr wrap="square" lIns="38100" tIns="19050" rIns="38100" bIns="19050" anchor="ctr">
                <a:spAutoFit/>
              </a:bodyPr>
              <a:lstStyle/>
              <a:p>
                <a:pPr>
                  <a:defRPr sz="1000" b="0" i="0" u="none" strike="noStrike" baseline="0">
                    <a:solidFill>
                      <a:srgbClr val="FFFFFF"/>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2021'!$C$55:$F$55</c:f>
              <c:strCache>
                <c:ptCount val="3"/>
                <c:pt idx="0">
                  <c:v>&lt; 500 000 美元</c:v>
                </c:pt>
                <c:pt idx="1">
                  <c:v>500 000 -
2 000 000 美元</c:v>
                </c:pt>
                <c:pt idx="2">
                  <c:v>&gt; 2 000 000 美元</c:v>
                </c:pt>
              </c:strCache>
            </c:strRef>
          </c:cat>
          <c:val>
            <c:numRef>
              <c:f>'Analysis 2021'!$C$59:$F$59</c:f>
              <c:numCache>
                <c:formatCode>General</c:formatCode>
                <c:ptCount val="4"/>
                <c:pt idx="0">
                  <c:v>3</c:v>
                </c:pt>
                <c:pt idx="1">
                  <c:v>7</c:v>
                </c:pt>
                <c:pt idx="2">
                  <c:v>7</c:v>
                </c:pt>
              </c:numCache>
            </c:numRef>
          </c:val>
          <c:extLst>
            <c:ext xmlns:c16="http://schemas.microsoft.com/office/drawing/2014/chart" uri="{C3380CC4-5D6E-409C-BE32-E72D297353CC}">
              <c16:uniqueId val="{00000007-9720-4A01-A17B-F11D116CAB25}"/>
            </c:ext>
          </c:extLst>
        </c:ser>
        <c:dLbls>
          <c:showLegendKey val="0"/>
          <c:showVal val="0"/>
          <c:showCatName val="0"/>
          <c:showSerName val="0"/>
          <c:showPercent val="0"/>
          <c:showBubbleSize val="0"/>
        </c:dLbls>
        <c:gapWidth val="55"/>
        <c:overlap val="100"/>
        <c:axId val="435083560"/>
        <c:axId val="1"/>
      </c:barChart>
      <c:catAx>
        <c:axId val="435083560"/>
        <c:scaling>
          <c:orientation val="minMax"/>
        </c:scaling>
        <c:delete val="0"/>
        <c:axPos val="l"/>
        <c:title>
          <c:tx>
            <c:rich>
              <a:bodyPr/>
              <a:lstStyle/>
              <a:p>
                <a:pPr>
                  <a:defRPr sz="1100" b="1" i="0" u="none" strike="noStrike" baseline="0">
                    <a:solidFill>
                      <a:srgbClr val="000000"/>
                    </a:solidFill>
                    <a:latin typeface="Times New Roman"/>
                    <a:ea typeface="Times New Roman"/>
                    <a:cs typeface="Times New Roman"/>
                  </a:defRPr>
                </a:pPr>
                <a:r>
                  <a:rPr lang="zh-CN" altLang="en-US" sz="1200" b="0">
                    <a:latin typeface="Times New Roman" panose="02020603050405020304" pitchFamily="18" charset="0"/>
                    <a:ea typeface="黑体" panose="02010609060101010101" pitchFamily="49" charset="-122"/>
                    <a:cs typeface="Times New Roman" panose="02020603050405020304" pitchFamily="18" charset="0"/>
                  </a:rPr>
                  <a:t>核心供资</a:t>
                </a:r>
                <a:r>
                  <a:rPr lang="en-CA" sz="1200" b="0">
                    <a:latin typeface="Times New Roman" panose="02020603050405020304" pitchFamily="18" charset="0"/>
                    <a:ea typeface="黑体" panose="02010609060101010101" pitchFamily="49" charset="-122"/>
                    <a:cs typeface="Times New Roman" panose="02020603050405020304" pitchFamily="18" charset="0"/>
                  </a:rPr>
                  <a:t>(</a:t>
                </a:r>
                <a:r>
                  <a:rPr lang="zh-CN" altLang="en-US" sz="1200" b="0">
                    <a:latin typeface="Times New Roman" panose="02020603050405020304" pitchFamily="18" charset="0"/>
                    <a:ea typeface="黑体" panose="02010609060101010101" pitchFamily="49" charset="-122"/>
                    <a:cs typeface="Times New Roman" panose="02020603050405020304" pitchFamily="18" charset="0"/>
                  </a:rPr>
                  <a:t>美元</a:t>
                </a:r>
                <a:r>
                  <a:rPr lang="en-CA" sz="1200" b="0">
                    <a:latin typeface="Times New Roman" panose="02020603050405020304" pitchFamily="18" charset="0"/>
                    <a:ea typeface="黑体" panose="02010609060101010101" pitchFamily="49" charset="-122"/>
                    <a:cs typeface="Times New Roman" panose="02020603050405020304" pitchFamily="18" charset="0"/>
                  </a:rPr>
                  <a:t>)</a:t>
                </a:r>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宋体" panose="02010600030101010101" pitchFamily="2" charset="-122"/>
                <a:cs typeface="Times New Roman"/>
              </a:defRPr>
            </a:pPr>
            <a:endParaRPr lang="en-US"/>
          </a:p>
        </c:txPr>
        <c:crossAx val="1"/>
        <c:crosses val="autoZero"/>
        <c:auto val="1"/>
        <c:lblAlgn val="ctr"/>
        <c:lblOffset val="100"/>
        <c:noMultiLvlLbl val="0"/>
      </c:catAx>
      <c:valAx>
        <c:axId val="1"/>
        <c:scaling>
          <c:orientation val="minMax"/>
        </c:scaling>
        <c:delete val="0"/>
        <c:axPos val="b"/>
        <c:majorGridlines/>
        <c:title>
          <c:tx>
            <c:rich>
              <a:bodyPr/>
              <a:lstStyle/>
              <a:p>
                <a:pPr>
                  <a:defRPr sz="1200" b="0" i="0" u="none" strike="noStrike" baseline="0">
                    <a:solidFill>
                      <a:srgbClr val="000000"/>
                    </a:solidFill>
                    <a:latin typeface="Times New Roman"/>
                    <a:ea typeface="黑体" panose="02010609060101010101" pitchFamily="49" charset="-122"/>
                    <a:cs typeface="Times New Roman"/>
                  </a:defRPr>
                </a:pPr>
                <a:r>
                  <a:rPr lang="zh-CN" altLang="en-US" sz="1200" b="0" i="0" baseline="0">
                    <a:ea typeface="黑体" panose="02010609060101010101" pitchFamily="49" charset="-122"/>
                  </a:rPr>
                  <a:t>国家举措数目</a:t>
                </a:r>
                <a:r>
                  <a:rPr lang="en-CA" sz="1200" b="0" i="0" baseline="0">
                    <a:ea typeface="黑体" panose="02010609060101010101" pitchFamily="49" charset="-122"/>
                  </a:rPr>
                  <a:t> </a:t>
                </a:r>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435083560"/>
        <c:crosses val="autoZero"/>
        <c:crossBetween val="between"/>
      </c:valAx>
    </c:plotArea>
    <c:legend>
      <c:legendPos val="r"/>
      <c:layout>
        <c:manualLayout>
          <c:xMode val="edge"/>
          <c:yMode val="edge"/>
          <c:x val="0.82868605135331597"/>
          <c:y val="0.30633134453554128"/>
          <c:w val="0.16152216048087673"/>
          <c:h val="0.58341281759883112"/>
        </c:manualLayout>
      </c:layout>
      <c:overlay val="0"/>
      <c:txPr>
        <a:bodyPr/>
        <a:lstStyle/>
        <a:p>
          <a:pPr>
            <a:defRPr sz="1200" b="0" i="0" u="none" strike="noStrike" baseline="0">
              <a:solidFill>
                <a:srgbClr val="000000"/>
              </a:solidFill>
              <a:latin typeface="Times New Roman"/>
              <a:ea typeface="宋体" panose="02010600030101010101" pitchFamily="2" charset="-122"/>
              <a:cs typeface="Times New Roman"/>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E2E088-7BE7-43F5-A02D-7B8F7517C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1825</Words>
  <Characters>10408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12209</CharactersWithSpaces>
  <SharedDoc>false</SharedDoc>
  <HLinks>
    <vt:vector size="240" baseType="variant">
      <vt:variant>
        <vt:i4>1245268</vt:i4>
      </vt:variant>
      <vt:variant>
        <vt:i4>111</vt:i4>
      </vt:variant>
      <vt:variant>
        <vt:i4>0</vt:i4>
      </vt:variant>
      <vt:variant>
        <vt:i4>5</vt:i4>
      </vt:variant>
      <vt:variant>
        <vt:lpwstr>https://www.cbd.int/doc/recommendations/sbi-03/sbi-03-rec-09-en.docx</vt:lpwstr>
      </vt:variant>
      <vt:variant>
        <vt:lpwstr/>
      </vt:variant>
      <vt:variant>
        <vt:i4>1179732</vt:i4>
      </vt:variant>
      <vt:variant>
        <vt:i4>108</vt:i4>
      </vt:variant>
      <vt:variant>
        <vt:i4>0</vt:i4>
      </vt:variant>
      <vt:variant>
        <vt:i4>5</vt:i4>
      </vt:variant>
      <vt:variant>
        <vt:lpwstr>https://www.cbd.int/doc/recommendations/sbi-03/sbi-03-rec-08-en.docx</vt:lpwstr>
      </vt:variant>
      <vt:variant>
        <vt:lpwstr/>
      </vt:variant>
      <vt:variant>
        <vt:i4>6750248</vt:i4>
      </vt:variant>
      <vt:variant>
        <vt:i4>105</vt:i4>
      </vt:variant>
      <vt:variant>
        <vt:i4>0</vt:i4>
      </vt:variant>
      <vt:variant>
        <vt:i4>5</vt:i4>
      </vt:variant>
      <vt:variant>
        <vt:lpwstr>https://www.cbd.int/abs/doc/cepa-toolkit-en.pdf</vt:lpwstr>
      </vt:variant>
      <vt:variant>
        <vt:lpwstr/>
      </vt:variant>
      <vt:variant>
        <vt:i4>6750248</vt:i4>
      </vt:variant>
      <vt:variant>
        <vt:i4>102</vt:i4>
      </vt:variant>
      <vt:variant>
        <vt:i4>0</vt:i4>
      </vt:variant>
      <vt:variant>
        <vt:i4>5</vt:i4>
      </vt:variant>
      <vt:variant>
        <vt:lpwstr>https://www.cbd.int/abs/doc/cepa-toolkit-en.pdf</vt:lpwstr>
      </vt:variant>
      <vt:variant>
        <vt:lpwstr/>
      </vt:variant>
      <vt:variant>
        <vt:i4>3014759</vt:i4>
      </vt:variant>
      <vt:variant>
        <vt:i4>99</vt:i4>
      </vt:variant>
      <vt:variant>
        <vt:i4>0</vt:i4>
      </vt:variant>
      <vt:variant>
        <vt:i4>5</vt:i4>
      </vt:variant>
      <vt:variant>
        <vt:lpwstr>https://www.cbd.int/doc/notifications/2021/ntf-2021-037-abs-en.pdf</vt:lpwstr>
      </vt:variant>
      <vt:variant>
        <vt:lpwstr/>
      </vt:variant>
      <vt:variant>
        <vt:i4>6750248</vt:i4>
      </vt:variant>
      <vt:variant>
        <vt:i4>96</vt:i4>
      </vt:variant>
      <vt:variant>
        <vt:i4>0</vt:i4>
      </vt:variant>
      <vt:variant>
        <vt:i4>5</vt:i4>
      </vt:variant>
      <vt:variant>
        <vt:lpwstr>https://www.cbd.int/abs/doc/cepa-toolkit-en.pdf</vt:lpwstr>
      </vt:variant>
      <vt:variant>
        <vt:lpwstr/>
      </vt:variant>
      <vt:variant>
        <vt:i4>4784205</vt:i4>
      </vt:variant>
      <vt:variant>
        <vt:i4>93</vt:i4>
      </vt:variant>
      <vt:variant>
        <vt:i4>0</vt:i4>
      </vt:variant>
      <vt:variant>
        <vt:i4>5</vt:i4>
      </vt:variant>
      <vt:variant>
        <vt:lpwstr>https://www.cbd.int/doc/c/3e5d/b75c/c9902079d65a1bc886daf45e/np-cbiac-2019-01-04-en.docx</vt:lpwstr>
      </vt:variant>
      <vt:variant>
        <vt:lpwstr/>
      </vt:variant>
      <vt:variant>
        <vt:i4>3342368</vt:i4>
      </vt:variant>
      <vt:variant>
        <vt:i4>90</vt:i4>
      </vt:variant>
      <vt:variant>
        <vt:i4>0</vt:i4>
      </vt:variant>
      <vt:variant>
        <vt:i4>5</vt:i4>
      </vt:variant>
      <vt:variant>
        <vt:lpwstr>https://absch.cbd.int/</vt:lpwstr>
      </vt:variant>
      <vt:variant>
        <vt:lpwstr/>
      </vt:variant>
      <vt:variant>
        <vt:i4>7733297</vt:i4>
      </vt:variant>
      <vt:variant>
        <vt:i4>87</vt:i4>
      </vt:variant>
      <vt:variant>
        <vt:i4>0</vt:i4>
      </vt:variant>
      <vt:variant>
        <vt:i4>5</vt:i4>
      </vt:variant>
      <vt:variant>
        <vt:lpwstr>https://www.cbd.int/doc/decisions/np-mop-01/np-mop-01-dec-02-en.pdf</vt:lpwstr>
      </vt:variant>
      <vt:variant>
        <vt:lpwstr/>
      </vt:variant>
      <vt:variant>
        <vt:i4>8126513</vt:i4>
      </vt:variant>
      <vt:variant>
        <vt:i4>84</vt:i4>
      </vt:variant>
      <vt:variant>
        <vt:i4>0</vt:i4>
      </vt:variant>
      <vt:variant>
        <vt:i4>5</vt:i4>
      </vt:variant>
      <vt:variant>
        <vt:lpwstr>https://www.cbd.int/doc/decisions/np-mop-01/np-mop-01-dec-08-en.pdf</vt:lpwstr>
      </vt:variant>
      <vt:variant>
        <vt:lpwstr/>
      </vt:variant>
      <vt:variant>
        <vt:i4>2097272</vt:i4>
      </vt:variant>
      <vt:variant>
        <vt:i4>81</vt:i4>
      </vt:variant>
      <vt:variant>
        <vt:i4>0</vt:i4>
      </vt:variant>
      <vt:variant>
        <vt:i4>5</vt:i4>
      </vt:variant>
      <vt:variant>
        <vt:lpwstr>https://www.giz.de/en/</vt:lpwstr>
      </vt:variant>
      <vt:variant>
        <vt:lpwstr/>
      </vt:variant>
      <vt:variant>
        <vt:i4>8192103</vt:i4>
      </vt:variant>
      <vt:variant>
        <vt:i4>78</vt:i4>
      </vt:variant>
      <vt:variant>
        <vt:i4>0</vt:i4>
      </vt:variant>
      <vt:variant>
        <vt:i4>5</vt:i4>
      </vt:variant>
      <vt:variant>
        <vt:lpwstr>http://www.abs-initiative.info/</vt:lpwstr>
      </vt:variant>
      <vt:variant>
        <vt:lpwstr/>
      </vt:variant>
      <vt:variant>
        <vt:i4>4063267</vt:i4>
      </vt:variant>
      <vt:variant>
        <vt:i4>75</vt:i4>
      </vt:variant>
      <vt:variant>
        <vt:i4>0</vt:i4>
      </vt:variant>
      <vt:variant>
        <vt:i4>5</vt:i4>
      </vt:variant>
      <vt:variant>
        <vt:lpwstr>https://www.unenvironment.org/</vt:lpwstr>
      </vt:variant>
      <vt:variant>
        <vt:lpwstr/>
      </vt:variant>
      <vt:variant>
        <vt:i4>4784198</vt:i4>
      </vt:variant>
      <vt:variant>
        <vt:i4>72</vt:i4>
      </vt:variant>
      <vt:variant>
        <vt:i4>0</vt:i4>
      </vt:variant>
      <vt:variant>
        <vt:i4>5</vt:i4>
      </vt:variant>
      <vt:variant>
        <vt:lpwstr>http://www.undp.org/</vt:lpwstr>
      </vt:variant>
      <vt:variant>
        <vt:lpwstr/>
      </vt:variant>
      <vt:variant>
        <vt:i4>2687080</vt:i4>
      </vt:variant>
      <vt:variant>
        <vt:i4>69</vt:i4>
      </vt:variant>
      <vt:variant>
        <vt:i4>0</vt:i4>
      </vt:variant>
      <vt:variant>
        <vt:i4>5</vt:i4>
      </vt:variant>
      <vt:variant>
        <vt:lpwstr>https://www.thegef.org/</vt:lpwstr>
      </vt:variant>
      <vt:variant>
        <vt:lpwstr/>
      </vt:variant>
      <vt:variant>
        <vt:i4>131142</vt:i4>
      </vt:variant>
      <vt:variant>
        <vt:i4>66</vt:i4>
      </vt:variant>
      <vt:variant>
        <vt:i4>0</vt:i4>
      </vt:variant>
      <vt:variant>
        <vt:i4>5</vt:i4>
      </vt:variant>
      <vt:variant>
        <vt:lpwstr>https://www.cbd.int/doc/decisions/np-mop-03/np-mop-03-dec-05-en.docx</vt:lpwstr>
      </vt:variant>
      <vt:variant>
        <vt:lpwstr/>
      </vt:variant>
      <vt:variant>
        <vt:i4>7798821</vt:i4>
      </vt:variant>
      <vt:variant>
        <vt:i4>63</vt:i4>
      </vt:variant>
      <vt:variant>
        <vt:i4>0</vt:i4>
      </vt:variant>
      <vt:variant>
        <vt:i4>5</vt:i4>
      </vt:variant>
      <vt:variant>
        <vt:lpwstr>https://www.cbd.int/doc/decisions/np-mop-01/np-mop-01-dec-08-en.doc</vt:lpwstr>
      </vt:variant>
      <vt:variant>
        <vt:lpwstr/>
      </vt:variant>
      <vt:variant>
        <vt:i4>196693</vt:i4>
      </vt:variant>
      <vt:variant>
        <vt:i4>60</vt:i4>
      </vt:variant>
      <vt:variant>
        <vt:i4>0</vt:i4>
      </vt:variant>
      <vt:variant>
        <vt:i4>5</vt:i4>
      </vt:variant>
      <vt:variant>
        <vt:lpwstr>https://youtu.be/xJ0ZjpY0VQo</vt:lpwstr>
      </vt:variant>
      <vt:variant>
        <vt:lpwstr/>
      </vt:variant>
      <vt:variant>
        <vt:i4>3670077</vt:i4>
      </vt:variant>
      <vt:variant>
        <vt:i4>57</vt:i4>
      </vt:variant>
      <vt:variant>
        <vt:i4>0</vt:i4>
      </vt:variant>
      <vt:variant>
        <vt:i4>5</vt:i4>
      </vt:variant>
      <vt:variant>
        <vt:lpwstr>https://vimeo.com/263320356/513f748f8a</vt:lpwstr>
      </vt:variant>
      <vt:variant>
        <vt:lpwstr/>
      </vt:variant>
      <vt:variant>
        <vt:i4>65610</vt:i4>
      </vt:variant>
      <vt:variant>
        <vt:i4>54</vt:i4>
      </vt:variant>
      <vt:variant>
        <vt:i4>0</vt:i4>
      </vt:variant>
      <vt:variant>
        <vt:i4>5</vt:i4>
      </vt:variant>
      <vt:variant>
        <vt:lpwstr>https://scbd.unssc.org/course/index.php?categoryid=4</vt:lpwstr>
      </vt:variant>
      <vt:variant>
        <vt:lpwstr/>
      </vt:variant>
      <vt:variant>
        <vt:i4>8257649</vt:i4>
      </vt:variant>
      <vt:variant>
        <vt:i4>51</vt:i4>
      </vt:variant>
      <vt:variant>
        <vt:i4>0</vt:i4>
      </vt:variant>
      <vt:variant>
        <vt:i4>5</vt:i4>
      </vt:variant>
      <vt:variant>
        <vt:lpwstr>https://www.cbd.int/biobridge/projects/selected</vt:lpwstr>
      </vt:variant>
      <vt:variant>
        <vt:lpwstr/>
      </vt:variant>
      <vt:variant>
        <vt:i4>7274532</vt:i4>
      </vt:variant>
      <vt:variant>
        <vt:i4>48</vt:i4>
      </vt:variant>
      <vt:variant>
        <vt:i4>0</vt:i4>
      </vt:variant>
      <vt:variant>
        <vt:i4>5</vt:i4>
      </vt:variant>
      <vt:variant>
        <vt:lpwstr>https://www.cbd.int/biobridge/</vt:lpwstr>
      </vt:variant>
      <vt:variant>
        <vt:lpwstr/>
      </vt:variant>
      <vt:variant>
        <vt:i4>1310726</vt:i4>
      </vt:variant>
      <vt:variant>
        <vt:i4>45</vt:i4>
      </vt:variant>
      <vt:variant>
        <vt:i4>0</vt:i4>
      </vt:variant>
      <vt:variant>
        <vt:i4>5</vt:i4>
      </vt:variant>
      <vt:variant>
        <vt:lpwstr>https://www.cbd.int/doc/c/a48b/812d/cae5e667c7c76aefbcc9e440/np-mop-04-06-en.docx</vt:lpwstr>
      </vt:variant>
      <vt:variant>
        <vt:lpwstr/>
      </vt:variant>
      <vt:variant>
        <vt:i4>8060974</vt:i4>
      </vt:variant>
      <vt:variant>
        <vt:i4>42</vt:i4>
      </vt:variant>
      <vt:variant>
        <vt:i4>0</vt:i4>
      </vt:variant>
      <vt:variant>
        <vt:i4>5</vt:i4>
      </vt:variant>
      <vt:variant>
        <vt:lpwstr>https://www.cbd.int/dsi-gr/forum.shtml</vt:lpwstr>
      </vt:variant>
      <vt:variant>
        <vt:lpwstr/>
      </vt:variant>
      <vt:variant>
        <vt:i4>8126516</vt:i4>
      </vt:variant>
      <vt:variant>
        <vt:i4>39</vt:i4>
      </vt:variant>
      <vt:variant>
        <vt:i4>0</vt:i4>
      </vt:variant>
      <vt:variant>
        <vt:i4>5</vt:i4>
      </vt:variant>
      <vt:variant>
        <vt:lpwstr>https://www.cbd.int/article/dsi-webinar-series-2020</vt:lpwstr>
      </vt:variant>
      <vt:variant>
        <vt:lpwstr/>
      </vt:variant>
      <vt:variant>
        <vt:i4>2621501</vt:i4>
      </vt:variant>
      <vt:variant>
        <vt:i4>36</vt:i4>
      </vt:variant>
      <vt:variant>
        <vt:i4>0</vt:i4>
      </vt:variant>
      <vt:variant>
        <vt:i4>5</vt:i4>
      </vt:variant>
      <vt:variant>
        <vt:lpwstr>https://community.abs-sustainabledevelopment.net/event/global-abs-conference-2020/</vt:lpwstr>
      </vt:variant>
      <vt:variant>
        <vt:lpwstr/>
      </vt:variant>
      <vt:variant>
        <vt:i4>983069</vt:i4>
      </vt:variant>
      <vt:variant>
        <vt:i4>33</vt:i4>
      </vt:variant>
      <vt:variant>
        <vt:i4>0</vt:i4>
      </vt:variant>
      <vt:variant>
        <vt:i4>5</vt:i4>
      </vt:variant>
      <vt:variant>
        <vt:lpwstr>https://www.cbd.int/doc/c/d210/94de/84895ba809c4f701330279d0/np-cb-ws-2019-01-02-en.docx</vt:lpwstr>
      </vt:variant>
      <vt:variant>
        <vt:lpwstr/>
      </vt:variant>
      <vt:variant>
        <vt:i4>3014759</vt:i4>
      </vt:variant>
      <vt:variant>
        <vt:i4>30</vt:i4>
      </vt:variant>
      <vt:variant>
        <vt:i4>0</vt:i4>
      </vt:variant>
      <vt:variant>
        <vt:i4>5</vt:i4>
      </vt:variant>
      <vt:variant>
        <vt:lpwstr>https://www.cbd.int/doc/notifications/2021/ntf-2021-037-abs-en.pdf</vt:lpwstr>
      </vt:variant>
      <vt:variant>
        <vt:lpwstr/>
      </vt:variant>
      <vt:variant>
        <vt:i4>4784205</vt:i4>
      </vt:variant>
      <vt:variant>
        <vt:i4>27</vt:i4>
      </vt:variant>
      <vt:variant>
        <vt:i4>0</vt:i4>
      </vt:variant>
      <vt:variant>
        <vt:i4>5</vt:i4>
      </vt:variant>
      <vt:variant>
        <vt:lpwstr>https://www.cbd.int/doc/c/3e5d/b75c/c9902079d65a1bc886daf45e/np-cbiac-2019-01-04-en.docx</vt:lpwstr>
      </vt:variant>
      <vt:variant>
        <vt:lpwstr/>
      </vt:variant>
      <vt:variant>
        <vt:i4>1179732</vt:i4>
      </vt:variant>
      <vt:variant>
        <vt:i4>24</vt:i4>
      </vt:variant>
      <vt:variant>
        <vt:i4>0</vt:i4>
      </vt:variant>
      <vt:variant>
        <vt:i4>5</vt:i4>
      </vt:variant>
      <vt:variant>
        <vt:lpwstr>https://www.cbd.int/doc/recommendations/sbi-03/sbi-03-rec-08-en.docx</vt:lpwstr>
      </vt:variant>
      <vt:variant>
        <vt:lpwstr/>
      </vt:variant>
      <vt:variant>
        <vt:i4>720968</vt:i4>
      </vt:variant>
      <vt:variant>
        <vt:i4>21</vt:i4>
      </vt:variant>
      <vt:variant>
        <vt:i4>0</vt:i4>
      </vt:variant>
      <vt:variant>
        <vt:i4>5</vt:i4>
      </vt:variant>
      <vt:variant>
        <vt:lpwstr>https://www.cbd.int/doc/decisions/cop-14/cop-14-dec-24-en.pdf</vt:lpwstr>
      </vt:variant>
      <vt:variant>
        <vt:lpwstr/>
      </vt:variant>
      <vt:variant>
        <vt:i4>65606</vt:i4>
      </vt:variant>
      <vt:variant>
        <vt:i4>18</vt:i4>
      </vt:variant>
      <vt:variant>
        <vt:i4>0</vt:i4>
      </vt:variant>
      <vt:variant>
        <vt:i4>5</vt:i4>
      </vt:variant>
      <vt:variant>
        <vt:lpwstr>https://www.cbd.int/doc/decisions/np-mop-03/np-mop-03-dec-06-en.docx</vt:lpwstr>
      </vt:variant>
      <vt:variant>
        <vt:lpwstr/>
      </vt:variant>
      <vt:variant>
        <vt:i4>8192049</vt:i4>
      </vt:variant>
      <vt:variant>
        <vt:i4>15</vt:i4>
      </vt:variant>
      <vt:variant>
        <vt:i4>0</vt:i4>
      </vt:variant>
      <vt:variant>
        <vt:i4>5</vt:i4>
      </vt:variant>
      <vt:variant>
        <vt:lpwstr>https://www.cbd.int/doc/decisions/np-mop-01/np-mop-01-dec-09-en.pdf</vt:lpwstr>
      </vt:variant>
      <vt:variant>
        <vt:lpwstr/>
      </vt:variant>
      <vt:variant>
        <vt:i4>7798821</vt:i4>
      </vt:variant>
      <vt:variant>
        <vt:i4>12</vt:i4>
      </vt:variant>
      <vt:variant>
        <vt:i4>0</vt:i4>
      </vt:variant>
      <vt:variant>
        <vt:i4>5</vt:i4>
      </vt:variant>
      <vt:variant>
        <vt:lpwstr>https://www.cbd.int/doc/decisions/np-mop-02/np-mop-02-dec-08-en.doc</vt:lpwstr>
      </vt:variant>
      <vt:variant>
        <vt:lpwstr/>
      </vt:variant>
      <vt:variant>
        <vt:i4>131142</vt:i4>
      </vt:variant>
      <vt:variant>
        <vt:i4>9</vt:i4>
      </vt:variant>
      <vt:variant>
        <vt:i4>0</vt:i4>
      </vt:variant>
      <vt:variant>
        <vt:i4>5</vt:i4>
      </vt:variant>
      <vt:variant>
        <vt:lpwstr>https://www.cbd.int/doc/decisions/np-mop-03/np-mop-03-dec-05-en.docx</vt:lpwstr>
      </vt:variant>
      <vt:variant>
        <vt:lpwstr/>
      </vt:variant>
      <vt:variant>
        <vt:i4>393286</vt:i4>
      </vt:variant>
      <vt:variant>
        <vt:i4>6</vt:i4>
      </vt:variant>
      <vt:variant>
        <vt:i4>0</vt:i4>
      </vt:variant>
      <vt:variant>
        <vt:i4>5</vt:i4>
      </vt:variant>
      <vt:variant>
        <vt:lpwstr>https://www.cbd.int/doc/decisions/np-mop-03/np-mop-03-dec-01-en.docx</vt:lpwstr>
      </vt:variant>
      <vt:variant>
        <vt:lpwstr/>
      </vt:variant>
      <vt:variant>
        <vt:i4>131142</vt:i4>
      </vt:variant>
      <vt:variant>
        <vt:i4>3</vt:i4>
      </vt:variant>
      <vt:variant>
        <vt:i4>0</vt:i4>
      </vt:variant>
      <vt:variant>
        <vt:i4>5</vt:i4>
      </vt:variant>
      <vt:variant>
        <vt:lpwstr>https://www.cbd.int/doc/decisions/np-mop-03/np-mop-03-dec-05-en.docx</vt:lpwstr>
      </vt:variant>
      <vt:variant>
        <vt:lpwstr/>
      </vt:variant>
      <vt:variant>
        <vt:i4>8126513</vt:i4>
      </vt:variant>
      <vt:variant>
        <vt:i4>0</vt:i4>
      </vt:variant>
      <vt:variant>
        <vt:i4>0</vt:i4>
      </vt:variant>
      <vt:variant>
        <vt:i4>5</vt:i4>
      </vt:variant>
      <vt:variant>
        <vt:lpwstr>https://www.cbd.int/doc/decisions/np-mop-01/np-mop-01-dec-08-en.pdf</vt:lpwstr>
      </vt:variant>
      <vt:variant>
        <vt:lpwstr/>
      </vt:variant>
      <vt:variant>
        <vt:i4>8126513</vt:i4>
      </vt:variant>
      <vt:variant>
        <vt:i4>3</vt:i4>
      </vt:variant>
      <vt:variant>
        <vt:i4>0</vt:i4>
      </vt:variant>
      <vt:variant>
        <vt:i4>5</vt:i4>
      </vt:variant>
      <vt:variant>
        <vt:lpwstr>https://www.cbd.int/doc/decisions/np-mop-01/np-mop-01-dec-08-en.pdf</vt:lpwstr>
      </vt:variant>
      <vt:variant>
        <vt:lpwstr/>
      </vt:variant>
      <vt:variant>
        <vt:i4>4980763</vt:i4>
      </vt:variant>
      <vt:variant>
        <vt:i4>0</vt:i4>
      </vt:variant>
      <vt:variant>
        <vt:i4>0</vt:i4>
      </vt:variant>
      <vt:variant>
        <vt:i4>5</vt:i4>
      </vt:variant>
      <vt:variant>
        <vt:lpwstr>https://www.cbd.int/doc/c/ad17/76f8/cab36f3adfecf8328605e346/np-cbiac-2019-01-02-en.docx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2022-10-31T13:50:00Z</dcterms:created>
  <dcterms:modified xsi:type="dcterms:W3CDTF">2022-11-01T12:20:00Z</dcterms:modified>
</cp:coreProperties>
</file>