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83D1D5E" w14:textId="77777777" w:rsidTr="00BF5D3A">
        <w:trPr>
          <w:cantSplit/>
          <w:trHeight w:val="990"/>
        </w:trPr>
        <w:tc>
          <w:tcPr>
            <w:tcW w:w="6588" w:type="dxa"/>
            <w:gridSpan w:val="2"/>
            <w:tcBorders>
              <w:top w:val="nil"/>
              <w:left w:val="nil"/>
              <w:bottom w:val="single" w:sz="12" w:space="0" w:color="auto"/>
              <w:right w:val="nil"/>
            </w:tcBorders>
          </w:tcPr>
          <w:p w14:paraId="283D1D5A" w14:textId="39C59D48" w:rsidR="001E3423" w:rsidRPr="00744CE4" w:rsidRDefault="00951B44" w:rsidP="0044567E">
            <w:pPr>
              <w:spacing w:before="360"/>
              <w:rPr>
                <w:bCs/>
                <w:sz w:val="32"/>
                <w:szCs w:val="32"/>
                <w:lang w:val="en-US"/>
              </w:rPr>
            </w:pPr>
            <w:bookmarkStart w:id="0" w:name="_Hlk206578816"/>
            <w:r w:rsidRPr="0044567E">
              <w:rPr>
                <w:rFonts w:eastAsia="Times New Roman" w:cs="Simplified Arabic"/>
                <w:b/>
                <w:bCs/>
                <w:sz w:val="40"/>
                <w:szCs w:val="40"/>
                <w:lang w:val="en-US"/>
              </w:rPr>
              <w:t>CBD</w:t>
            </w:r>
            <w:r w:rsidRPr="0044567E">
              <w:rPr>
                <w:rFonts w:eastAsia="Times New Roman" w:cs="Simplified Arabic"/>
                <w:sz w:val="22"/>
                <w:szCs w:val="22"/>
                <w:lang w:val="en-US"/>
              </w:rPr>
              <w:t>/SB8J/1/</w:t>
            </w:r>
            <w:r w:rsidR="007F75F1">
              <w:rPr>
                <w:rFonts w:eastAsia="Times New Roman" w:cs="Simplified Arabic"/>
                <w:sz w:val="22"/>
                <w:szCs w:val="22"/>
                <w:lang w:val="en-US"/>
              </w:rPr>
              <w:t>4</w:t>
            </w:r>
          </w:p>
        </w:tc>
        <w:tc>
          <w:tcPr>
            <w:tcW w:w="1440" w:type="dxa"/>
            <w:tcBorders>
              <w:top w:val="nil"/>
              <w:left w:val="nil"/>
              <w:bottom w:val="single" w:sz="12" w:space="0" w:color="auto"/>
              <w:right w:val="nil"/>
            </w:tcBorders>
          </w:tcPr>
          <w:p w14:paraId="283D1D5B" w14:textId="77777777" w:rsidR="001E3423" w:rsidRPr="00F9708A" w:rsidRDefault="00443D6C" w:rsidP="00B31ECE">
            <w:pPr>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3D30C9" wp14:editId="283D30CA">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83D1D5C" w14:textId="77777777" w:rsidR="001E3423" w:rsidRPr="005136A5" w:rsidRDefault="00432AC4" w:rsidP="00B31ECE">
            <w:pPr>
              <w:rPr>
                <w:lang w:val="en-US"/>
              </w:rPr>
            </w:pPr>
            <w:r>
              <w:rPr>
                <w:noProof/>
                <w:lang w:val="en-US" w:eastAsia="en-US"/>
              </w:rPr>
              <w:drawing>
                <wp:anchor distT="0" distB="0" distL="114300" distR="114300" simplePos="0" relativeHeight="251668480" behindDoc="0" locked="0" layoutInCell="1" allowOverlap="1" wp14:anchorId="283D30CB" wp14:editId="283D30CC">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83D1D5D" w14:textId="77777777" w:rsidR="001E3423" w:rsidRPr="005136A5" w:rsidRDefault="001E3423" w:rsidP="00B31ECE">
            <w:pPr>
              <w:rPr>
                <w:lang w:val="en-US"/>
              </w:rPr>
            </w:pPr>
          </w:p>
        </w:tc>
      </w:tr>
      <w:tr w:rsidR="001E3423" w:rsidRPr="00F9708A" w14:paraId="283D1D64" w14:textId="77777777" w:rsidTr="00282BBE">
        <w:trPr>
          <w:cantSplit/>
          <w:trHeight w:val="1770"/>
        </w:trPr>
        <w:tc>
          <w:tcPr>
            <w:tcW w:w="4428" w:type="dxa"/>
            <w:tcBorders>
              <w:top w:val="single" w:sz="12" w:space="0" w:color="auto"/>
              <w:left w:val="nil"/>
              <w:bottom w:val="single" w:sz="12" w:space="0" w:color="auto"/>
              <w:right w:val="nil"/>
            </w:tcBorders>
          </w:tcPr>
          <w:p w14:paraId="283D1D5F" w14:textId="55EE8112" w:rsidR="001E3423" w:rsidRPr="0044567E" w:rsidRDefault="001E3423" w:rsidP="0044567E">
            <w:pPr>
              <w:spacing w:before="60"/>
              <w:ind w:left="881"/>
              <w:rPr>
                <w:rFonts w:eastAsia="Times New Roman"/>
                <w:sz w:val="22"/>
                <w:szCs w:val="22"/>
              </w:rPr>
            </w:pPr>
            <w:r w:rsidRPr="0044567E">
              <w:rPr>
                <w:rFonts w:eastAsia="Times New Roman"/>
                <w:sz w:val="22"/>
                <w:szCs w:val="22"/>
              </w:rPr>
              <w:t>Distr.</w:t>
            </w:r>
            <w:r w:rsidR="00437606" w:rsidRPr="0044567E">
              <w:rPr>
                <w:rFonts w:eastAsia="Times New Roman"/>
                <w:sz w:val="22"/>
                <w:szCs w:val="22"/>
              </w:rPr>
              <w:t xml:space="preserve">: </w:t>
            </w:r>
            <w:r w:rsidR="00951B44" w:rsidRPr="0044567E">
              <w:rPr>
                <w:rFonts w:eastAsia="Times New Roman"/>
                <w:sz w:val="22"/>
                <w:szCs w:val="22"/>
              </w:rPr>
              <w:t>General</w:t>
            </w:r>
          </w:p>
          <w:p w14:paraId="283D1D60" w14:textId="59DE5ADE" w:rsidR="001E3423" w:rsidRPr="0044567E" w:rsidRDefault="007F75F1" w:rsidP="0044567E">
            <w:pPr>
              <w:spacing w:before="60"/>
              <w:ind w:left="881"/>
              <w:rPr>
                <w:rFonts w:eastAsia="Times New Roman"/>
                <w:sz w:val="22"/>
                <w:szCs w:val="22"/>
              </w:rPr>
            </w:pPr>
            <w:r>
              <w:rPr>
                <w:rFonts w:eastAsia="Times New Roman"/>
                <w:sz w:val="22"/>
                <w:szCs w:val="22"/>
              </w:rPr>
              <w:t>6</w:t>
            </w:r>
            <w:r w:rsidR="001228D0" w:rsidRPr="0044567E">
              <w:rPr>
                <w:rFonts w:eastAsia="Times New Roman"/>
                <w:sz w:val="22"/>
                <w:szCs w:val="22"/>
              </w:rPr>
              <w:t xml:space="preserve"> </w:t>
            </w:r>
            <w:r w:rsidR="00951B44" w:rsidRPr="0044567E">
              <w:rPr>
                <w:rFonts w:eastAsia="Times New Roman"/>
                <w:sz w:val="22"/>
                <w:szCs w:val="22"/>
              </w:rPr>
              <w:t>August 2025</w:t>
            </w:r>
          </w:p>
          <w:p w14:paraId="283D1D61" w14:textId="2A306A1A" w:rsidR="001E3423" w:rsidRPr="0044567E" w:rsidRDefault="001E3423" w:rsidP="0044567E">
            <w:pPr>
              <w:spacing w:before="60"/>
              <w:ind w:left="881"/>
              <w:rPr>
                <w:rFonts w:eastAsia="Times New Roman"/>
                <w:sz w:val="22"/>
                <w:szCs w:val="22"/>
              </w:rPr>
            </w:pPr>
            <w:r w:rsidRPr="0044567E">
              <w:rPr>
                <w:rFonts w:eastAsia="Times New Roman"/>
                <w:sz w:val="22"/>
                <w:szCs w:val="22"/>
              </w:rPr>
              <w:t>A</w:t>
            </w:r>
            <w:r w:rsidR="00B8088B" w:rsidRPr="0044567E">
              <w:rPr>
                <w:rFonts w:eastAsia="Times New Roman"/>
                <w:sz w:val="22"/>
                <w:szCs w:val="22"/>
              </w:rPr>
              <w:t>rabic</w:t>
            </w:r>
          </w:p>
          <w:p w14:paraId="283D1D62" w14:textId="77777777" w:rsidR="001E3423" w:rsidRPr="00FC32BA" w:rsidRDefault="001E3423" w:rsidP="0044567E">
            <w:pPr>
              <w:spacing w:before="60"/>
              <w:ind w:left="881"/>
              <w:rPr>
                <w:sz w:val="22"/>
                <w:szCs w:val="22"/>
              </w:rPr>
            </w:pPr>
            <w:r w:rsidRPr="0044567E">
              <w:rPr>
                <w:rFonts w:eastAsia="Times New Roman"/>
                <w:sz w:val="22"/>
                <w:szCs w:val="22"/>
              </w:rPr>
              <w:t>O</w:t>
            </w:r>
            <w:r w:rsidR="00B8088B" w:rsidRPr="0044567E">
              <w:rPr>
                <w:rFonts w:eastAsia="Times New Roman"/>
                <w:sz w:val="22"/>
                <w:szCs w:val="22"/>
              </w:rPr>
              <w:t>riginal</w:t>
            </w:r>
            <w:r w:rsidRPr="0044567E">
              <w:rPr>
                <w:rFonts w:eastAsia="Times New Roman"/>
                <w:sz w:val="22"/>
                <w:szCs w:val="22"/>
              </w:rPr>
              <w:t>: E</w:t>
            </w:r>
            <w:r w:rsidR="00B8088B" w:rsidRPr="0044567E">
              <w:rPr>
                <w:rFonts w:eastAsia="Times New Roman"/>
                <w:sz w:val="22"/>
                <w:szCs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83D1D63" w14:textId="77777777" w:rsidR="001E3423" w:rsidRPr="00482021" w:rsidRDefault="001E3423" w:rsidP="00D008A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83D30CD" wp14:editId="283D30C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5D98AE" w14:textId="77777777" w:rsidR="0014389D" w:rsidRPr="0044567E" w:rsidRDefault="0014389D" w:rsidP="0014389D">
      <w:pPr>
        <w:bidi/>
        <w:spacing w:line="216" w:lineRule="auto"/>
        <w:rPr>
          <w:rFonts w:cs="Simplified Arabic"/>
          <w:b/>
          <w:bCs/>
          <w:rtl/>
        </w:rPr>
      </w:pPr>
      <w:bookmarkStart w:id="1" w:name="_Hlk205896239"/>
      <w:r w:rsidRPr="0044567E">
        <w:rPr>
          <w:rFonts w:cs="Simplified Arabic"/>
          <w:b/>
          <w:bCs/>
          <w:rtl/>
        </w:rPr>
        <w:t>الهيئة الفرعية المعنية بالمادة 8(ي)</w:t>
      </w:r>
    </w:p>
    <w:p w14:paraId="4CB70EDF" w14:textId="77777777" w:rsidR="0014389D" w:rsidRPr="0044567E" w:rsidRDefault="0014389D" w:rsidP="0014389D">
      <w:pPr>
        <w:bidi/>
        <w:spacing w:line="216" w:lineRule="auto"/>
        <w:rPr>
          <w:rFonts w:cs="Simplified Arabic"/>
          <w:b/>
          <w:bCs/>
        </w:rPr>
      </w:pPr>
      <w:r w:rsidRPr="0044567E">
        <w:rPr>
          <w:rFonts w:cs="Simplified Arabic"/>
          <w:b/>
          <w:bCs/>
          <w:rtl/>
        </w:rPr>
        <w:t>وغيرها من أحكام اتفاقية التنوع البيولوجي</w:t>
      </w:r>
    </w:p>
    <w:p w14:paraId="25C25BAD" w14:textId="77777777" w:rsidR="0014389D" w:rsidRPr="0044567E" w:rsidRDefault="0014389D" w:rsidP="0014389D">
      <w:pPr>
        <w:bidi/>
        <w:spacing w:line="216" w:lineRule="auto"/>
        <w:rPr>
          <w:rFonts w:cs="Simplified Arabic"/>
          <w:b/>
          <w:bCs/>
          <w:rtl/>
        </w:rPr>
      </w:pPr>
      <w:r w:rsidRPr="0044567E">
        <w:rPr>
          <w:rFonts w:cs="Simplified Arabic"/>
          <w:b/>
          <w:bCs/>
          <w:rtl/>
        </w:rPr>
        <w:t>المتعلقة بالشعوب الأصلية والمجتمعات المحلية</w:t>
      </w:r>
    </w:p>
    <w:p w14:paraId="2C43CD72" w14:textId="77777777" w:rsidR="0014389D" w:rsidRPr="0044567E" w:rsidRDefault="0014389D" w:rsidP="0014389D">
      <w:pPr>
        <w:bidi/>
        <w:spacing w:line="216" w:lineRule="auto"/>
        <w:rPr>
          <w:rFonts w:cs="Simplified Arabic"/>
          <w:b/>
          <w:bCs/>
          <w:rtl/>
        </w:rPr>
      </w:pPr>
      <w:r w:rsidRPr="0044567E">
        <w:rPr>
          <w:rFonts w:cs="Simplified Arabic"/>
          <w:b/>
          <w:bCs/>
          <w:rtl/>
        </w:rPr>
        <w:t xml:space="preserve">الاجتماع </w:t>
      </w:r>
      <w:r w:rsidRPr="0044567E">
        <w:rPr>
          <w:rFonts w:cs="Simplified Arabic" w:hint="cs"/>
          <w:b/>
          <w:bCs/>
          <w:rtl/>
        </w:rPr>
        <w:t>الأول</w:t>
      </w:r>
    </w:p>
    <w:p w14:paraId="402D60D6" w14:textId="77777777" w:rsidR="0014389D" w:rsidRPr="0044567E" w:rsidRDefault="0014389D" w:rsidP="0014389D">
      <w:pPr>
        <w:bidi/>
        <w:spacing w:line="216" w:lineRule="auto"/>
        <w:rPr>
          <w:rFonts w:ascii="Simplified Arabic" w:hAnsi="Simplified Arabic" w:cs="Simplified Arabic"/>
          <w:lang w:bidi="ar-EG"/>
        </w:rPr>
      </w:pPr>
      <w:r w:rsidRPr="0044567E">
        <w:rPr>
          <w:rFonts w:ascii="Simplified Arabic" w:hAnsi="Simplified Arabic" w:cs="Simplified Arabic"/>
          <w:rtl/>
        </w:rPr>
        <w:t>بنما سيتي،</w:t>
      </w:r>
      <w:r w:rsidRPr="0044567E">
        <w:rPr>
          <w:rFonts w:ascii="Simplified Arabic" w:hAnsi="Simplified Arabic" w:cs="Simplified Arabic"/>
          <w:rtl/>
          <w:lang w:bidi="ar-EG"/>
        </w:rPr>
        <w:t xml:space="preserve"> 27-30 أكتوبر/تشرين الأول 2025</w:t>
      </w:r>
    </w:p>
    <w:p w14:paraId="27E8C417" w14:textId="29B4D5CC" w:rsidR="0014389D" w:rsidRPr="0044567E" w:rsidRDefault="0014389D" w:rsidP="0014389D">
      <w:pPr>
        <w:bidi/>
        <w:spacing w:line="216" w:lineRule="auto"/>
        <w:rPr>
          <w:rFonts w:ascii="Simplified Arabic" w:hAnsi="Simplified Arabic" w:cs="Simplified Arabic"/>
          <w:rtl/>
          <w:lang w:val="en-US" w:bidi="ar-EG"/>
        </w:rPr>
      </w:pPr>
      <w:r w:rsidRPr="0044567E">
        <w:rPr>
          <w:rFonts w:ascii="Simplified Arabic" w:hAnsi="Simplified Arabic" w:cs="Simplified Arabic"/>
          <w:rtl/>
          <w:lang w:val="en-US" w:bidi="ar-EG"/>
        </w:rPr>
        <w:t>البند</w:t>
      </w:r>
      <w:r w:rsidR="007F75F1">
        <w:rPr>
          <w:rFonts w:ascii="Simplified Arabic" w:hAnsi="Simplified Arabic" w:cs="Simplified Arabic" w:hint="cs"/>
          <w:rtl/>
          <w:lang w:val="en-US"/>
        </w:rPr>
        <w:t xml:space="preserve">ان 5 (أ) و(ب) </w:t>
      </w:r>
      <w:r w:rsidRPr="0044567E">
        <w:rPr>
          <w:rFonts w:ascii="Simplified Arabic" w:hAnsi="Simplified Arabic" w:cs="Simplified Arabic"/>
          <w:rtl/>
          <w:lang w:val="en-US" w:bidi="ar-EG"/>
        </w:rPr>
        <w:t>من جدول الأعمال المؤقت</w:t>
      </w:r>
      <w:r w:rsidRPr="0044567E">
        <w:rPr>
          <w:rStyle w:val="FootnoteReference"/>
          <w:rFonts w:ascii="Simplified Arabic" w:hAnsi="Simplified Arabic" w:cs="Simplified Arabic"/>
          <w:lang w:val="en-US" w:bidi="ar-EG"/>
        </w:rPr>
        <w:footnoteReference w:customMarkFollows="1" w:id="1"/>
        <w:t>*</w:t>
      </w:r>
    </w:p>
    <w:p w14:paraId="27B771BC" w14:textId="4E568429" w:rsidR="0014389D" w:rsidRPr="00AC36C2" w:rsidRDefault="007F75F1" w:rsidP="004E052F">
      <w:pPr>
        <w:keepNext/>
        <w:keepLines/>
        <w:bidi/>
        <w:spacing w:after="120" w:line="216" w:lineRule="auto"/>
        <w:ind w:right="4320"/>
        <w:jc w:val="both"/>
        <w:rPr>
          <w:rFonts w:cs="Simplified Arabic"/>
          <w:b/>
          <w:bCs/>
          <w:sz w:val="22"/>
          <w:lang w:val="en-US" w:bidi="ar-EG"/>
        </w:rPr>
      </w:pPr>
      <w:r>
        <w:rPr>
          <w:rFonts w:cs="Simplified Arabic" w:hint="cs"/>
          <w:b/>
          <w:bCs/>
          <w:sz w:val="22"/>
          <w:rtl/>
          <w:lang w:val="en-US" w:bidi="ar-EG"/>
        </w:rPr>
        <w:t>تنفيذ برنامج العمل المتعلق بالمادة 8(ي) وغيرها من أحكام اتفاقية التنوع البيولوجي المتعلقة بالشعوب الأصلية والمجتمعات المحلية حتى عام</w:t>
      </w:r>
      <w:r>
        <w:rPr>
          <w:rFonts w:cs="Simplified Arabic" w:hint="eastAsia"/>
          <w:b/>
          <w:bCs/>
          <w:sz w:val="22"/>
          <w:rtl/>
          <w:lang w:val="en-US" w:bidi="ar-EG"/>
        </w:rPr>
        <w:t> </w:t>
      </w:r>
      <w:r>
        <w:rPr>
          <w:rFonts w:cs="Simplified Arabic" w:hint="cs"/>
          <w:b/>
          <w:bCs/>
          <w:sz w:val="22"/>
          <w:rtl/>
          <w:lang w:val="en-US" w:bidi="ar-EG"/>
        </w:rPr>
        <w:t xml:space="preserve">2030: (أ) مبادئ توجيهية لتعزيز الإطار القانوني </w:t>
      </w:r>
      <w:proofErr w:type="spellStart"/>
      <w:r>
        <w:rPr>
          <w:rFonts w:cs="Simplified Arabic" w:hint="cs"/>
          <w:b/>
          <w:bCs/>
          <w:sz w:val="22"/>
          <w:rtl/>
          <w:lang w:val="en-US" w:bidi="ar-EG"/>
        </w:rPr>
        <w:t>والسياساتي</w:t>
      </w:r>
      <w:proofErr w:type="spellEnd"/>
      <w:r>
        <w:rPr>
          <w:rFonts w:cs="Simplified Arabic" w:hint="cs"/>
          <w:b/>
          <w:bCs/>
          <w:sz w:val="22"/>
          <w:rtl/>
          <w:lang w:val="en-US" w:bidi="ar-EG"/>
        </w:rPr>
        <w:t xml:space="preserve"> لتنفيذ الهدفين 2 و3 من إطار </w:t>
      </w:r>
      <w:proofErr w:type="spellStart"/>
      <w:r>
        <w:rPr>
          <w:rFonts w:cs="Simplified Arabic" w:hint="cs"/>
          <w:b/>
          <w:bCs/>
          <w:sz w:val="22"/>
          <w:rtl/>
          <w:lang w:val="en-US" w:bidi="ar-EG"/>
        </w:rPr>
        <w:t>كونمينغ</w:t>
      </w:r>
      <w:proofErr w:type="spellEnd"/>
      <w:r>
        <w:rPr>
          <w:rFonts w:cs="Simplified Arabic" w:hint="cs"/>
          <w:b/>
          <w:bCs/>
          <w:sz w:val="22"/>
          <w:rtl/>
          <w:lang w:val="en-US" w:bidi="ar-EG"/>
        </w:rPr>
        <w:t>-مونتريال العالمي للتنوع البيولوجي، بما في ذلك بشأن الأقاليم الأصلية والتقليدية لدعم ممارسات الحماية والاستعادة التي تقودها الشعوب الأصلية والمجتمعات المحلية (المهمة 1-1)؛ (ب) مبادئ توجيهية لإدراج الأراضي التقليدية واستخدام الموارد ومراعاتها في عمليات التخطيط المكاني وتقييمات الأثر البيئي (المهمة</w:t>
      </w:r>
      <w:r w:rsidR="00474BB8">
        <w:rPr>
          <w:rFonts w:cs="Simplified Arabic" w:hint="eastAsia"/>
          <w:b/>
          <w:bCs/>
          <w:sz w:val="22"/>
          <w:rtl/>
          <w:lang w:val="en-US" w:bidi="ar-EG"/>
        </w:rPr>
        <w:t> </w:t>
      </w:r>
      <w:r>
        <w:rPr>
          <w:rFonts w:cs="Simplified Arabic" w:hint="cs"/>
          <w:b/>
          <w:bCs/>
          <w:sz w:val="22"/>
          <w:rtl/>
          <w:lang w:val="en-US" w:bidi="ar-EG"/>
        </w:rPr>
        <w:t>1-2)</w:t>
      </w:r>
    </w:p>
    <w:p w14:paraId="1EDC4F40" w14:textId="501BDE93" w:rsidR="00464B9B" w:rsidRPr="00122CA0" w:rsidRDefault="00474BB8" w:rsidP="004E052F">
      <w:pPr>
        <w:keepNext/>
        <w:keepLines/>
        <w:kinsoku w:val="0"/>
        <w:overflowPunct w:val="0"/>
        <w:autoSpaceDE w:val="0"/>
        <w:autoSpaceDN w:val="0"/>
        <w:bidi/>
        <w:adjustRightInd w:val="0"/>
        <w:snapToGrid w:val="0"/>
        <w:spacing w:before="240" w:after="240"/>
        <w:ind w:left="720"/>
        <w:jc w:val="both"/>
        <w:rPr>
          <w:rFonts w:cs="Simplified Arabic"/>
          <w:b/>
          <w:bCs/>
          <w:sz w:val="28"/>
          <w:szCs w:val="28"/>
          <w:lang w:val="en-GB" w:eastAsia="en-US"/>
        </w:rPr>
      </w:pPr>
      <w:r w:rsidRPr="00474BB8">
        <w:rPr>
          <w:rFonts w:cs="Simplified Arabic"/>
          <w:b/>
          <w:bCs/>
          <w:sz w:val="28"/>
          <w:szCs w:val="28"/>
          <w:rtl/>
          <w:lang w:val="en-GB" w:eastAsia="en-US"/>
        </w:rPr>
        <w:t xml:space="preserve">العناصر المقترحة للمبادئ التوجيهية المتعلقة بالمهمتين </w:t>
      </w:r>
      <w:r>
        <w:rPr>
          <w:rFonts w:cs="Simplified Arabic" w:hint="cs"/>
          <w:b/>
          <w:bCs/>
          <w:sz w:val="28"/>
          <w:szCs w:val="28"/>
          <w:rtl/>
          <w:lang w:val="en-GB" w:eastAsia="en-US"/>
        </w:rPr>
        <w:t>1-1</w:t>
      </w:r>
      <w:r w:rsidRPr="00474BB8">
        <w:rPr>
          <w:rFonts w:cs="Simplified Arabic"/>
          <w:b/>
          <w:bCs/>
          <w:sz w:val="28"/>
          <w:szCs w:val="28"/>
          <w:rtl/>
          <w:lang w:val="en-GB" w:eastAsia="en-US"/>
        </w:rPr>
        <w:t xml:space="preserve"> و</w:t>
      </w:r>
      <w:r>
        <w:rPr>
          <w:rFonts w:cs="Simplified Arabic" w:hint="cs"/>
          <w:b/>
          <w:bCs/>
          <w:sz w:val="28"/>
          <w:szCs w:val="28"/>
          <w:rtl/>
          <w:lang w:val="en-GB" w:eastAsia="en-US"/>
        </w:rPr>
        <w:t>1-2</w:t>
      </w:r>
      <w:r w:rsidRPr="00474BB8">
        <w:rPr>
          <w:rFonts w:cs="Simplified Arabic"/>
          <w:b/>
          <w:bCs/>
          <w:sz w:val="28"/>
          <w:szCs w:val="28"/>
          <w:rtl/>
          <w:lang w:val="en-GB" w:eastAsia="en-US"/>
        </w:rPr>
        <w:t xml:space="preserve"> من برنامج العمل </w:t>
      </w:r>
      <w:r>
        <w:rPr>
          <w:rFonts w:cs="Simplified Arabic" w:hint="cs"/>
          <w:b/>
          <w:bCs/>
          <w:sz w:val="28"/>
          <w:szCs w:val="28"/>
          <w:rtl/>
          <w:lang w:val="en-GB" w:eastAsia="en-US"/>
        </w:rPr>
        <w:t>المتعلق</w:t>
      </w:r>
      <w:r w:rsidRPr="00474BB8">
        <w:rPr>
          <w:rFonts w:cs="Simplified Arabic"/>
          <w:b/>
          <w:bCs/>
          <w:sz w:val="28"/>
          <w:szCs w:val="28"/>
          <w:rtl/>
          <w:lang w:val="en-GB" w:eastAsia="en-US"/>
        </w:rPr>
        <w:t xml:space="preserve"> </w:t>
      </w:r>
      <w:r>
        <w:rPr>
          <w:rFonts w:cs="Simplified Arabic" w:hint="cs"/>
          <w:b/>
          <w:bCs/>
          <w:sz w:val="28"/>
          <w:szCs w:val="28"/>
          <w:rtl/>
          <w:lang w:val="en-GB" w:eastAsia="en-US"/>
        </w:rPr>
        <w:t>ب</w:t>
      </w:r>
      <w:r w:rsidRPr="00474BB8">
        <w:rPr>
          <w:rFonts w:cs="Simplified Arabic"/>
          <w:b/>
          <w:bCs/>
          <w:sz w:val="28"/>
          <w:szCs w:val="28"/>
          <w:rtl/>
          <w:lang w:val="en-GB" w:eastAsia="en-US"/>
        </w:rPr>
        <w:t>المادة 8(ي) وغيرها من أحكام اتفاقية التنوع البيولوجي المتعلقة بالشعوب الأصلية والمجتمعات المحلية حتى عام 2030</w:t>
      </w:r>
    </w:p>
    <w:p w14:paraId="04D905BF" w14:textId="77777777" w:rsidR="00464B9B" w:rsidRPr="00AC36C2" w:rsidRDefault="00464B9B" w:rsidP="004E052F">
      <w:pPr>
        <w:keepNext/>
        <w:keepLines/>
        <w:kinsoku w:val="0"/>
        <w:overflowPunct w:val="0"/>
        <w:autoSpaceDE w:val="0"/>
        <w:autoSpaceDN w:val="0"/>
        <w:bidi/>
        <w:adjustRightInd w:val="0"/>
        <w:snapToGrid w:val="0"/>
        <w:spacing w:before="240" w:after="240"/>
        <w:ind w:left="720"/>
        <w:jc w:val="both"/>
        <w:rPr>
          <w:rFonts w:cs="Simplified Arabic"/>
          <w:b/>
          <w:bCs/>
          <w:szCs w:val="26"/>
          <w:rtl/>
          <w:lang w:val="en-GB" w:eastAsia="en-US" w:bidi="ar-EG"/>
        </w:rPr>
      </w:pPr>
      <w:r w:rsidRPr="00AC36C2">
        <w:rPr>
          <w:rFonts w:cs="Simplified Arabic" w:hint="cs"/>
          <w:b/>
          <w:bCs/>
          <w:sz w:val="25"/>
          <w:szCs w:val="26"/>
          <w:rtl/>
          <w:lang w:val="en-GB" w:eastAsia="en-US" w:bidi="ar-EG"/>
        </w:rPr>
        <w:t>مذكرة من الأمانة</w:t>
      </w:r>
    </w:p>
    <w:p w14:paraId="14BE2C68" w14:textId="3415F482" w:rsidR="00464B9B" w:rsidRPr="00AC36C2" w:rsidRDefault="00464B9B" w:rsidP="004E052F">
      <w:pPr>
        <w:keepNext/>
        <w:keepLines/>
        <w:bidi/>
        <w:spacing w:after="120" w:line="216" w:lineRule="auto"/>
        <w:ind w:left="720" w:hanging="720"/>
        <w:jc w:val="both"/>
        <w:rPr>
          <w:rFonts w:cs="Simplified Arabic"/>
          <w:b/>
          <w:bCs/>
          <w:sz w:val="22"/>
          <w:szCs w:val="26"/>
          <w:rtl/>
        </w:rPr>
      </w:pPr>
      <w:r w:rsidRPr="00AC36C2">
        <w:rPr>
          <w:rFonts w:cs="Simplified Arabic" w:hint="cs"/>
          <w:b/>
          <w:bCs/>
          <w:sz w:val="22"/>
          <w:szCs w:val="26"/>
          <w:rtl/>
        </w:rPr>
        <w:t>أولا-</w:t>
      </w:r>
      <w:r w:rsidRPr="00AC36C2">
        <w:rPr>
          <w:rFonts w:cs="Simplified Arabic"/>
          <w:b/>
          <w:bCs/>
          <w:sz w:val="22"/>
          <w:szCs w:val="26"/>
          <w:rtl/>
        </w:rPr>
        <w:tab/>
      </w:r>
      <w:r w:rsidR="00474BB8">
        <w:rPr>
          <w:rFonts w:cs="Simplified Arabic" w:hint="cs"/>
          <w:b/>
          <w:bCs/>
          <w:sz w:val="22"/>
          <w:szCs w:val="26"/>
          <w:rtl/>
        </w:rPr>
        <w:t>معلومات أساسية</w:t>
      </w:r>
    </w:p>
    <w:p w14:paraId="5EBA5836" w14:textId="18F398ED" w:rsidR="00464B9B" w:rsidRPr="002266AF" w:rsidRDefault="00896F13" w:rsidP="000C1842">
      <w:pPr>
        <w:pStyle w:val="ListParagraph"/>
        <w:numPr>
          <w:ilvl w:val="0"/>
          <w:numId w:val="13"/>
        </w:numPr>
        <w:tabs>
          <w:tab w:val="left" w:pos="720"/>
        </w:tabs>
        <w:bidi/>
        <w:spacing w:after="120" w:line="216" w:lineRule="auto"/>
        <w:ind w:firstLine="0"/>
        <w:contextualSpacing w:val="0"/>
        <w:jc w:val="both"/>
        <w:rPr>
          <w:rFonts w:cs="Simplified Arabic"/>
          <w:sz w:val="22"/>
          <w:lang w:val="en-US"/>
        </w:rPr>
      </w:pPr>
      <w:bookmarkStart w:id="2" w:name="_Hlk205893734"/>
      <w:r>
        <w:rPr>
          <w:rFonts w:cs="Simplified Arabic" w:hint="cs"/>
          <w:rtl/>
          <w:lang w:val="en-US"/>
        </w:rPr>
        <w:t>اعت</w:t>
      </w:r>
      <w:r w:rsidRPr="002266AF">
        <w:rPr>
          <w:rFonts w:cs="Simplified Arabic" w:hint="cs"/>
          <w:sz w:val="22"/>
          <w:rtl/>
          <w:lang w:val="en-US"/>
        </w:rPr>
        <w:t xml:space="preserve">مد مؤتمر الأطراف، في مقرره </w:t>
      </w:r>
      <w:hyperlink r:id="rId11" w:history="1">
        <w:r w:rsidRPr="002266AF">
          <w:rPr>
            <w:rStyle w:val="Hyperlink"/>
            <w:rFonts w:cs="Simplified Arabic" w:hint="cs"/>
            <w:color w:val="467886"/>
            <w:sz w:val="22"/>
            <w:rtl/>
            <w:lang w:val="en-US"/>
          </w:rPr>
          <w:t>16/4</w:t>
        </w:r>
      </w:hyperlink>
      <w:r w:rsidRPr="002266AF">
        <w:rPr>
          <w:rFonts w:cs="Simplified Arabic" w:hint="cs"/>
          <w:sz w:val="22"/>
          <w:rtl/>
          <w:lang w:val="en-US"/>
        </w:rPr>
        <w:t xml:space="preserve">، برنامج عمل بشأن المادة 8(ي) وغيرها من أحكام اتفاقية التنوع البيولوجي المتعلقة بالشعوب الأصلية والمجتمعات المحلية حتى عام 2030، مع منح الأولوية للمهام التي تسهم بشكل مباشر في تنفيذ إطار </w:t>
      </w:r>
      <w:proofErr w:type="spellStart"/>
      <w:r w:rsidRPr="002266AF">
        <w:rPr>
          <w:rFonts w:cs="Simplified Arabic" w:hint="cs"/>
          <w:sz w:val="22"/>
          <w:rtl/>
          <w:lang w:val="en-US"/>
        </w:rPr>
        <w:t>كونمينغ</w:t>
      </w:r>
      <w:proofErr w:type="spellEnd"/>
      <w:r w:rsidRPr="002266AF">
        <w:rPr>
          <w:rFonts w:cs="Simplified Arabic" w:hint="cs"/>
          <w:sz w:val="22"/>
          <w:rtl/>
          <w:lang w:val="en-US"/>
        </w:rPr>
        <w:t>-مونتريال العالمي للتنوع البيولوجي في الوقت المناسب بشكل كامل وفعال</w:t>
      </w:r>
      <w:r w:rsidR="0047288A" w:rsidRPr="002266AF">
        <w:rPr>
          <w:rFonts w:cs="Simplified Arabic" w:hint="cs"/>
          <w:sz w:val="22"/>
          <w:rtl/>
          <w:lang w:val="en-US"/>
        </w:rPr>
        <w:t>.</w:t>
      </w:r>
    </w:p>
    <w:p w14:paraId="4F50C4A4" w14:textId="356907EB" w:rsidR="00DC6998" w:rsidRPr="002266AF" w:rsidRDefault="004471BA" w:rsidP="000C1842">
      <w:pPr>
        <w:pStyle w:val="ListParagraph"/>
        <w:numPr>
          <w:ilvl w:val="0"/>
          <w:numId w:val="13"/>
        </w:numPr>
        <w:tabs>
          <w:tab w:val="left" w:pos="720"/>
        </w:tabs>
        <w:bidi/>
        <w:spacing w:after="120" w:line="216" w:lineRule="auto"/>
        <w:ind w:firstLine="0"/>
        <w:contextualSpacing w:val="0"/>
        <w:jc w:val="both"/>
        <w:rPr>
          <w:rFonts w:cs="Simplified Arabic"/>
          <w:sz w:val="22"/>
          <w:lang w:val="en-US"/>
        </w:rPr>
      </w:pPr>
      <w:r w:rsidRPr="002266AF">
        <w:rPr>
          <w:rFonts w:cs="Simplified Arabic"/>
          <w:sz w:val="22"/>
          <w:rtl/>
          <w:lang w:val="en-US"/>
        </w:rPr>
        <w:t>وفي المقرر نفسه، طُلب إلى الهيئة الفرعية المعنية بالمادة 8(ي) وغيرها من أحكام اتفاقية التنوع البيولوجي المتعلقة بالشعوب الأصلية والمجتمعات المحلية أن تضطلع بالمهمتين 1-1 و1-2 من برنامج العمل، ونصهما كما يلي:</w:t>
      </w:r>
    </w:p>
    <w:p w14:paraId="711546D1" w14:textId="02D4D19E" w:rsidR="00EF4991" w:rsidRPr="002266AF" w:rsidRDefault="00EF4991" w:rsidP="00EF4991">
      <w:pPr>
        <w:pStyle w:val="ListParagraph"/>
        <w:tabs>
          <w:tab w:val="left" w:pos="720"/>
        </w:tabs>
        <w:bidi/>
        <w:spacing w:after="120" w:line="216" w:lineRule="auto"/>
        <w:ind w:left="1440"/>
        <w:contextualSpacing w:val="0"/>
        <w:jc w:val="both"/>
        <w:rPr>
          <w:rFonts w:cs="Simplified Arabic"/>
          <w:sz w:val="22"/>
          <w:lang w:val="en-US"/>
        </w:rPr>
      </w:pPr>
      <w:r w:rsidRPr="002266AF">
        <w:rPr>
          <w:rFonts w:cs="Simplified Arabic" w:hint="cs"/>
          <w:sz w:val="22"/>
          <w:rtl/>
          <w:lang w:val="en-US"/>
        </w:rPr>
        <w:lastRenderedPageBreak/>
        <w:t xml:space="preserve">المهمة 1-1: </w:t>
      </w:r>
      <w:r w:rsidR="004471BA" w:rsidRPr="002266AF">
        <w:rPr>
          <w:rFonts w:cs="Simplified Arabic" w:hint="cs"/>
          <w:sz w:val="22"/>
          <w:rtl/>
          <w:lang w:val="en-US"/>
        </w:rPr>
        <w:t xml:space="preserve">وضع مبادئ توجيهية، مع المشاركة الكاملة والفعالة للشعوب الأصلية والمجتمعات المحلية، لتعزيز الإطار القانوني </w:t>
      </w:r>
      <w:proofErr w:type="spellStart"/>
      <w:r w:rsidR="004471BA" w:rsidRPr="002266AF">
        <w:rPr>
          <w:rFonts w:cs="Simplified Arabic" w:hint="cs"/>
          <w:sz w:val="22"/>
          <w:rtl/>
          <w:lang w:val="en-US"/>
        </w:rPr>
        <w:t>والسياساتي</w:t>
      </w:r>
      <w:proofErr w:type="spellEnd"/>
      <w:r w:rsidR="004471BA" w:rsidRPr="002266AF">
        <w:rPr>
          <w:rFonts w:cs="Simplified Arabic" w:hint="cs"/>
          <w:sz w:val="22"/>
          <w:rtl/>
          <w:lang w:val="en-US"/>
        </w:rPr>
        <w:t xml:space="preserve"> لتنفيذ الهدفين 2 و3 من الإطار، بما في ذلك بشأن الأقاليم الأصلية والتقليدية، لدعم ممارسات الحماية والاستعادة التي تقودها الشعوب الأصلية والمجتمعات المحلية.</w:t>
      </w:r>
    </w:p>
    <w:p w14:paraId="01AF4C6D" w14:textId="7DFCF864" w:rsidR="00EF4991" w:rsidRPr="002266AF" w:rsidRDefault="00EF4991" w:rsidP="00EF4991">
      <w:pPr>
        <w:pStyle w:val="ListParagraph"/>
        <w:tabs>
          <w:tab w:val="left" w:pos="720"/>
        </w:tabs>
        <w:bidi/>
        <w:spacing w:after="120" w:line="216" w:lineRule="auto"/>
        <w:ind w:left="1440"/>
        <w:contextualSpacing w:val="0"/>
        <w:jc w:val="both"/>
        <w:rPr>
          <w:rFonts w:cs="Simplified Arabic"/>
          <w:sz w:val="22"/>
          <w:lang w:val="en-US"/>
        </w:rPr>
      </w:pPr>
      <w:r w:rsidRPr="002266AF">
        <w:rPr>
          <w:rFonts w:cs="Simplified Arabic" w:hint="cs"/>
          <w:sz w:val="22"/>
          <w:rtl/>
          <w:lang w:val="en-US"/>
        </w:rPr>
        <w:t xml:space="preserve">المهمة 1-2: </w:t>
      </w:r>
      <w:r w:rsidR="004471BA" w:rsidRPr="002266AF">
        <w:rPr>
          <w:rFonts w:cs="Simplified Arabic" w:hint="cs"/>
          <w:sz w:val="22"/>
          <w:rtl/>
          <w:lang w:val="en-US"/>
        </w:rPr>
        <w:t>تحديد وتعزيز أفضل الممارسات لضمان حيازة الأراضي والحوكمة بواسطة الشعوب الأصلية والمجتمعات المحلية، ووضع مبادئ توجيهية لإدراج الأراضي التقليدية واستخدام الموارد في عمليات التخطيط المكاني وفي تقييمات الأثر البيئي والنظر فيها، وفقا للتشريعات الوطنية والالتزامات الدولية.</w:t>
      </w:r>
    </w:p>
    <w:p w14:paraId="7F99BF56" w14:textId="3118C6BF" w:rsidR="00DC6998" w:rsidRPr="002266AF" w:rsidRDefault="00D130CD" w:rsidP="000C1842">
      <w:pPr>
        <w:pStyle w:val="ListParagraph"/>
        <w:numPr>
          <w:ilvl w:val="0"/>
          <w:numId w:val="13"/>
        </w:numPr>
        <w:tabs>
          <w:tab w:val="left" w:pos="720"/>
        </w:tabs>
        <w:bidi/>
        <w:spacing w:after="120" w:line="216" w:lineRule="auto"/>
        <w:ind w:firstLine="0"/>
        <w:contextualSpacing w:val="0"/>
        <w:jc w:val="both"/>
        <w:rPr>
          <w:rFonts w:cs="Simplified Arabic"/>
          <w:sz w:val="22"/>
          <w:lang w:val="en-US"/>
        </w:rPr>
      </w:pPr>
      <w:r w:rsidRPr="002266AF">
        <w:rPr>
          <w:rFonts w:cs="Simplified Arabic"/>
          <w:sz w:val="22"/>
          <w:rtl/>
          <w:lang w:val="en-US"/>
        </w:rPr>
        <w:t xml:space="preserve">ولمساعدة الهيئة الفرعية في عملها، دعت الأمينة التنفيذية للاتفاقية في الإخطار </w:t>
      </w:r>
      <w:hyperlink r:id="rId12" w:history="1">
        <w:r w:rsidRPr="00881BCF">
          <w:rPr>
            <w:rStyle w:val="Hyperlink"/>
            <w:rFonts w:cs="Simplified Arabic"/>
            <w:color w:val="467886"/>
            <w:sz w:val="22"/>
            <w:rtl/>
            <w:lang w:val="en-US"/>
          </w:rPr>
          <w:t>2025-061</w:t>
        </w:r>
      </w:hyperlink>
      <w:r w:rsidRPr="002266AF">
        <w:rPr>
          <w:rFonts w:cs="Simplified Arabic"/>
          <w:sz w:val="22"/>
          <w:rtl/>
          <w:lang w:val="en-US"/>
        </w:rPr>
        <w:t xml:space="preserve"> الأطراف والحكومات الأخرى والشعوب الأصلية والمجتمعات المحلية وأصحاب المصلحة المعنيين إلى تقديم آرائهم ومعلوماتهم بشأن المهمتين 1-1 و1-2.</w:t>
      </w:r>
      <w:r w:rsidRPr="002266AF">
        <w:rPr>
          <w:rFonts w:cs="Simplified Arabic" w:hint="cs"/>
          <w:sz w:val="22"/>
          <w:rtl/>
          <w:lang w:val="en-US"/>
        </w:rPr>
        <w:t xml:space="preserve"> </w:t>
      </w:r>
      <w:r w:rsidRPr="002266AF">
        <w:rPr>
          <w:rFonts w:cs="Simplified Arabic"/>
          <w:sz w:val="22"/>
          <w:rtl/>
          <w:lang w:val="en-US"/>
        </w:rPr>
        <w:t>ويمكن الاطلاع على النصوص المقدمة على صفحة الإخطار على الإنترنت، وسيصدر تجميع لهذه للنصوص</w:t>
      </w:r>
      <w:r w:rsidR="00881BCF">
        <w:rPr>
          <w:rStyle w:val="FootnoteReference"/>
          <w:rFonts w:cs="Simplified Arabic"/>
          <w:sz w:val="22"/>
          <w:rtl/>
          <w:lang w:val="en-US"/>
        </w:rPr>
        <w:footnoteReference w:id="2"/>
      </w:r>
      <w:r w:rsidRPr="002266AF">
        <w:rPr>
          <w:rFonts w:cs="Simplified Arabic"/>
          <w:sz w:val="22"/>
          <w:rtl/>
          <w:lang w:val="en-US"/>
        </w:rPr>
        <w:t xml:space="preserve"> في وثيقة المعلومات </w:t>
      </w:r>
      <w:r w:rsidRPr="002266AF">
        <w:rPr>
          <w:rFonts w:cs="Simplified Arabic"/>
          <w:sz w:val="22"/>
          <w:lang w:val="en-US"/>
        </w:rPr>
        <w:t>CBD/SB8J/1/INF/4</w:t>
      </w:r>
      <w:r w:rsidRPr="002266AF">
        <w:rPr>
          <w:rFonts w:cs="Simplified Arabic" w:hint="cs"/>
          <w:sz w:val="22"/>
          <w:rtl/>
          <w:lang w:val="en-US"/>
        </w:rPr>
        <w:t>.</w:t>
      </w:r>
    </w:p>
    <w:p w14:paraId="4A14BAAA" w14:textId="24905922" w:rsidR="00DC6998" w:rsidRPr="002266AF" w:rsidRDefault="002266AF" w:rsidP="000C1842">
      <w:pPr>
        <w:pStyle w:val="ListParagraph"/>
        <w:numPr>
          <w:ilvl w:val="0"/>
          <w:numId w:val="13"/>
        </w:numPr>
        <w:tabs>
          <w:tab w:val="left" w:pos="720"/>
        </w:tabs>
        <w:bidi/>
        <w:spacing w:after="120" w:line="216" w:lineRule="auto"/>
        <w:ind w:firstLine="0"/>
        <w:contextualSpacing w:val="0"/>
        <w:jc w:val="both"/>
        <w:rPr>
          <w:rFonts w:cs="Simplified Arabic"/>
          <w:sz w:val="22"/>
          <w:lang w:val="en-US"/>
        </w:rPr>
      </w:pPr>
      <w:r w:rsidRPr="002266AF">
        <w:rPr>
          <w:rFonts w:cs="Simplified Arabic"/>
          <w:sz w:val="22"/>
          <w:rtl/>
          <w:lang w:val="en-US"/>
        </w:rPr>
        <w:t>وبالإضافة إلى ذلك، وبدعم سخي من حكومة الدانمرك والاتحاد الأوروبي وحكومة اليابان (من خلال صندوقها الياباني للتنوع البيولوجي)، عُقدت حلقة عمل للخبراء لدعم تنفيذ المهمتين 1-1 و1-2 في الفترة من 22 إلى 24</w:t>
      </w:r>
      <w:r>
        <w:rPr>
          <w:rFonts w:cs="Simplified Arabic" w:hint="cs"/>
          <w:sz w:val="22"/>
          <w:rtl/>
          <w:lang w:val="en-US"/>
        </w:rPr>
        <w:t> </w:t>
      </w:r>
      <w:r w:rsidRPr="002266AF">
        <w:rPr>
          <w:rFonts w:cs="Simplified Arabic"/>
          <w:sz w:val="22"/>
          <w:rtl/>
          <w:lang w:val="en-US"/>
        </w:rPr>
        <w:t>يوليو/تموز 2025 لتحديد العناصر الممكنة للمبادئ التوجيهية.</w:t>
      </w:r>
      <w:r w:rsidRPr="002266AF">
        <w:rPr>
          <w:rtl/>
        </w:rPr>
        <w:t xml:space="preserve"> </w:t>
      </w:r>
      <w:r w:rsidRPr="002266AF">
        <w:rPr>
          <w:rFonts w:cs="Simplified Arabic"/>
          <w:sz w:val="22"/>
          <w:rtl/>
          <w:lang w:val="en-US"/>
        </w:rPr>
        <w:t xml:space="preserve">واستفاد المشاركون في حلقة العمل أيضا استفادة كبيرة من الترجمة الفورية غير الرسمية باللغتين الإنكليزية والإسبانية التي أتيحت بفضل الدعم المقدم من المنتدى الدولي للشعوب الأصلية المعني بالتنوع البيولوجي وخدمات النظم الإيكولوجية والاتحاد الدولي لحفظ الطبيعة، والمساهمة المالية السخية التي قدمتها منظمة الشؤون العالمية الكندية لمبادرة </w:t>
      </w:r>
      <w:proofErr w:type="spellStart"/>
      <w:r w:rsidRPr="002266AF">
        <w:rPr>
          <w:rFonts w:cs="Simplified Arabic"/>
          <w:sz w:val="22"/>
          <w:rtl/>
          <w:lang w:val="en-US"/>
        </w:rPr>
        <w:t>بودونغ</w:t>
      </w:r>
      <w:proofErr w:type="spellEnd"/>
      <w:r w:rsidRPr="002266AF">
        <w:rPr>
          <w:rFonts w:cs="Simplified Arabic"/>
          <w:sz w:val="22"/>
          <w:rtl/>
          <w:lang w:val="en-US"/>
        </w:rPr>
        <w:t xml:space="preserve"> للشعوب الأصلية.</w:t>
      </w:r>
      <w:r w:rsidRPr="002266AF">
        <w:rPr>
          <w:rtl/>
        </w:rPr>
        <w:t xml:space="preserve"> </w:t>
      </w:r>
      <w:r w:rsidRPr="002266AF">
        <w:rPr>
          <w:rFonts w:cs="Simplified Arabic"/>
          <w:sz w:val="22"/>
          <w:rtl/>
          <w:lang w:val="en-US"/>
        </w:rPr>
        <w:t>ويُتاح على الإنترنت تجميع الآراء بشأن المبادئ التوجيهية الذي أُعد لحلقة العمل،</w:t>
      </w:r>
      <w:r w:rsidR="00881BCF">
        <w:rPr>
          <w:rStyle w:val="FootnoteReference"/>
          <w:rFonts w:cs="Simplified Arabic"/>
          <w:sz w:val="22"/>
          <w:rtl/>
          <w:lang w:val="en-US"/>
        </w:rPr>
        <w:footnoteReference w:id="3"/>
      </w:r>
      <w:r w:rsidRPr="002266AF">
        <w:rPr>
          <w:rFonts w:cs="Simplified Arabic"/>
          <w:sz w:val="22"/>
          <w:rtl/>
          <w:lang w:val="en-US"/>
        </w:rPr>
        <w:t xml:space="preserve"> وسيصدر تقرير حلقة العمل بوصفه الوثيقة </w:t>
      </w:r>
      <w:r w:rsidRPr="002266AF">
        <w:rPr>
          <w:rFonts w:cs="Simplified Arabic"/>
          <w:sz w:val="22"/>
          <w:lang w:val="en-US"/>
        </w:rPr>
        <w:t>CBD/A8J/WS/2025/2/3</w:t>
      </w:r>
      <w:r w:rsidRPr="002266AF">
        <w:rPr>
          <w:rFonts w:cs="Simplified Arabic"/>
          <w:sz w:val="22"/>
          <w:rtl/>
          <w:lang w:val="en-US"/>
        </w:rPr>
        <w:t xml:space="preserve">. ويتضمن مشروع المقرر، المقدم في الفرع أدناه لنظر الهيئة الفرعية، في مرفقه مشروع المبادئ التوجيهية لتعزيز الإطار القانوني </w:t>
      </w:r>
      <w:proofErr w:type="spellStart"/>
      <w:r w:rsidRPr="002266AF">
        <w:rPr>
          <w:rFonts w:cs="Simplified Arabic"/>
          <w:sz w:val="22"/>
          <w:rtl/>
          <w:lang w:val="en-US"/>
        </w:rPr>
        <w:t>والسياساتي</w:t>
      </w:r>
      <w:proofErr w:type="spellEnd"/>
      <w:r w:rsidRPr="002266AF">
        <w:rPr>
          <w:rFonts w:cs="Simplified Arabic"/>
          <w:sz w:val="22"/>
          <w:rtl/>
          <w:lang w:val="en-US"/>
        </w:rPr>
        <w:t xml:space="preserve"> للاعتراف بمساهمات الشعوب الأصلية والأراضي التقليدية للشعوب الأصلية والمجتمعات المحلية في التخطيط المكاني والاستعادة والحفظ.</w:t>
      </w:r>
      <w:r w:rsidR="00881BCF" w:rsidRPr="00881BCF">
        <w:rPr>
          <w:rtl/>
        </w:rPr>
        <w:t xml:space="preserve"> </w:t>
      </w:r>
      <w:r w:rsidR="00881BCF" w:rsidRPr="00881BCF">
        <w:rPr>
          <w:rFonts w:cs="Simplified Arabic"/>
          <w:sz w:val="22"/>
          <w:rtl/>
          <w:lang w:val="en-US"/>
        </w:rPr>
        <w:t>وقد أعد المشاركون في حلقة عمل الخبراء مشروع المبادئ التوجيهية، على أساس المعلومات المقدمة ردا على الإخطار رقم 2025-061.</w:t>
      </w:r>
    </w:p>
    <w:p w14:paraId="2DD705EE" w14:textId="2F297E4F" w:rsidR="00464B9B" w:rsidRPr="00AC36C2" w:rsidRDefault="00464B9B" w:rsidP="004E052F">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sidRPr="00AC36C2">
        <w:rPr>
          <w:rFonts w:ascii="Simplified Arabic" w:eastAsia="SimSun" w:hAnsi="Simplified Arabic" w:cs="Simplified Arabic"/>
          <w:bCs/>
          <w:sz w:val="22"/>
          <w:szCs w:val="26"/>
          <w:rtl/>
          <w:lang w:val="en-GB" w:eastAsia="zh-CN"/>
        </w:rPr>
        <w:t>ثانيا-</w:t>
      </w:r>
      <w:r w:rsidRPr="00AC36C2">
        <w:rPr>
          <w:rFonts w:ascii="Simplified Arabic" w:eastAsia="SimSun" w:hAnsi="Simplified Arabic" w:cs="Simplified Arabic"/>
          <w:bCs/>
          <w:sz w:val="22"/>
          <w:szCs w:val="26"/>
          <w:rtl/>
          <w:lang w:val="en-GB" w:eastAsia="zh-CN"/>
        </w:rPr>
        <w:tab/>
      </w:r>
      <w:r w:rsidR="00DC6998">
        <w:rPr>
          <w:rFonts w:ascii="Simplified Arabic" w:eastAsia="SimSun" w:hAnsi="Simplified Arabic" w:cs="Simplified Arabic" w:hint="cs"/>
          <w:bCs/>
          <w:szCs w:val="26"/>
          <w:rtl/>
          <w:lang w:val="en-GB" w:eastAsia="zh-CN"/>
        </w:rPr>
        <w:t>التوصية</w:t>
      </w:r>
    </w:p>
    <w:p w14:paraId="1E6FA0C5" w14:textId="77777777" w:rsidR="00B45E06" w:rsidRDefault="00BB050A" w:rsidP="000C1842">
      <w:pPr>
        <w:pStyle w:val="ListParagraph"/>
        <w:numPr>
          <w:ilvl w:val="0"/>
          <w:numId w:val="13"/>
        </w:numPr>
        <w:tabs>
          <w:tab w:val="left" w:pos="720"/>
        </w:tabs>
        <w:bidi/>
        <w:spacing w:after="120" w:line="216" w:lineRule="auto"/>
        <w:ind w:firstLine="0"/>
        <w:contextualSpacing w:val="0"/>
        <w:jc w:val="both"/>
        <w:rPr>
          <w:rFonts w:cs="Simplified Arabic"/>
          <w:sz w:val="22"/>
          <w:rtl/>
          <w:lang w:val="en-US"/>
        </w:rPr>
        <w:sectPr w:rsidR="00B45E06" w:rsidSect="005E63FC">
          <w:headerReference w:type="even" r:id="rId13"/>
          <w:headerReference w:type="default" r:id="rId14"/>
          <w:footerReference w:type="even" r:id="rId15"/>
          <w:footerReference w:type="default" r:id="rId16"/>
          <w:pgSz w:w="12240" w:h="15840" w:code="1"/>
          <w:pgMar w:top="1138" w:right="1440" w:bottom="1138" w:left="1440" w:header="461" w:footer="720" w:gutter="0"/>
          <w:cols w:space="708"/>
          <w:titlePg/>
          <w:bidi/>
          <w:rtlGutter/>
          <w:docGrid w:linePitch="360"/>
        </w:sectPr>
      </w:pPr>
      <w:r w:rsidRPr="00BB050A">
        <w:rPr>
          <w:rFonts w:cs="Simplified Arabic"/>
          <w:sz w:val="22"/>
          <w:rtl/>
          <w:lang w:val="en-US"/>
        </w:rPr>
        <w:t>قد ترغب الهيئة الفرعية في أن توصي بأن يعتمد مؤتمر الأطراف في اجتماعه السابع عشر مقررا على غرار ما يلي:</w:t>
      </w:r>
    </w:p>
    <w:p w14:paraId="0E8F21D0" w14:textId="66D98F16" w:rsidR="00292A96" w:rsidRPr="002266AF" w:rsidRDefault="00292A96" w:rsidP="00254E0F">
      <w:pPr>
        <w:pStyle w:val="ListParagraph"/>
        <w:keepNext/>
        <w:tabs>
          <w:tab w:val="left" w:pos="1280"/>
        </w:tabs>
        <w:bidi/>
        <w:spacing w:after="120" w:line="216" w:lineRule="auto"/>
        <w:ind w:firstLine="720"/>
        <w:contextualSpacing w:val="0"/>
        <w:jc w:val="both"/>
        <w:rPr>
          <w:rFonts w:cs="Simplified Arabic"/>
          <w:i/>
          <w:iCs/>
          <w:sz w:val="22"/>
          <w:rtl/>
          <w:lang w:val="en-US"/>
        </w:rPr>
      </w:pPr>
      <w:r w:rsidRPr="002266AF">
        <w:rPr>
          <w:rFonts w:cs="Simplified Arabic" w:hint="cs"/>
          <w:i/>
          <w:iCs/>
          <w:sz w:val="22"/>
          <w:rtl/>
          <w:lang w:val="en-US"/>
        </w:rPr>
        <w:lastRenderedPageBreak/>
        <w:t>إن مؤتمر الأطراف،</w:t>
      </w:r>
    </w:p>
    <w:p w14:paraId="43531FE0" w14:textId="1ED394DE" w:rsidR="00292A96" w:rsidRDefault="00292A96" w:rsidP="00292A96">
      <w:pPr>
        <w:pStyle w:val="ListParagraph"/>
        <w:tabs>
          <w:tab w:val="left" w:pos="1280"/>
        </w:tabs>
        <w:bidi/>
        <w:spacing w:after="120" w:line="216" w:lineRule="auto"/>
        <w:ind w:firstLine="720"/>
        <w:contextualSpacing w:val="0"/>
        <w:jc w:val="both"/>
        <w:rPr>
          <w:rFonts w:cs="Simplified Arabic"/>
          <w:sz w:val="22"/>
          <w:rtl/>
          <w:lang w:val="en-US"/>
        </w:rPr>
      </w:pPr>
      <w:r w:rsidRPr="002266AF">
        <w:rPr>
          <w:rFonts w:cs="Simplified Arabic" w:hint="cs"/>
          <w:i/>
          <w:iCs/>
          <w:sz w:val="22"/>
          <w:rtl/>
          <w:lang w:val="en-US"/>
        </w:rPr>
        <w:t xml:space="preserve">إذ يشير </w:t>
      </w:r>
      <w:r w:rsidRPr="002266AF">
        <w:rPr>
          <w:rFonts w:cs="Simplified Arabic" w:hint="cs"/>
          <w:sz w:val="22"/>
          <w:rtl/>
          <w:lang w:val="en-US"/>
        </w:rPr>
        <w:t>إلى</w:t>
      </w:r>
      <w:r w:rsidR="00BB050A">
        <w:rPr>
          <w:rFonts w:cs="Simplified Arabic" w:hint="cs"/>
          <w:sz w:val="22"/>
          <w:rtl/>
          <w:lang w:val="en-US"/>
        </w:rPr>
        <w:t xml:space="preserve"> </w:t>
      </w:r>
      <w:r w:rsidR="00BB050A" w:rsidRPr="00BB050A">
        <w:rPr>
          <w:rFonts w:cs="Simplified Arabic"/>
          <w:sz w:val="22"/>
          <w:rtl/>
          <w:lang w:val="en-US"/>
        </w:rPr>
        <w:t>مقرره 16/4 المؤرخ 30 أكتوبر/تشرين الأول 2024، الذي اعتمد بموجبه برنامج عمل بشأن المادة 8(ي) وغيرها من أحكام اتفاقية التنوع البيولوجي</w:t>
      </w:r>
      <w:r w:rsidR="00BB050A">
        <w:rPr>
          <w:rStyle w:val="FootnoteReference"/>
          <w:rFonts w:cs="Simplified Arabic"/>
          <w:sz w:val="22"/>
          <w:rtl/>
          <w:lang w:val="en-US"/>
        </w:rPr>
        <w:footnoteReference w:id="4"/>
      </w:r>
      <w:r w:rsidR="00BB050A" w:rsidRPr="00BB050A">
        <w:rPr>
          <w:rFonts w:cs="Simplified Arabic"/>
          <w:sz w:val="22"/>
          <w:rtl/>
          <w:lang w:val="en-US"/>
        </w:rPr>
        <w:t xml:space="preserve"> المتعلقة بالشعوب الأصلية والمجتمعات المحلية حتى عام 2030، ولا سيما المهمتين 1-1 و1,2، الموجهتين إلى الهيئة الفرعية المعنية بالمادة 8(ي) وغيرها من أحكام اتفاقية التنوع البيولوجي المتعلقة بالشعوب الأصلية والمجتمعات المحلية، لوضع مبادئ توجيهية لتعزيز الإطار القانوني </w:t>
      </w:r>
      <w:proofErr w:type="spellStart"/>
      <w:r w:rsidR="00BB050A" w:rsidRPr="00BB050A">
        <w:rPr>
          <w:rFonts w:cs="Simplified Arabic"/>
          <w:sz w:val="22"/>
          <w:rtl/>
          <w:lang w:val="en-US"/>
        </w:rPr>
        <w:t>والسياساتي</w:t>
      </w:r>
      <w:proofErr w:type="spellEnd"/>
      <w:r w:rsidR="00BB050A" w:rsidRPr="00BB050A">
        <w:rPr>
          <w:rFonts w:cs="Simplified Arabic"/>
          <w:sz w:val="22"/>
          <w:rtl/>
          <w:lang w:val="en-US"/>
        </w:rPr>
        <w:t xml:space="preserve"> لتنفيذ الهدفين 2 و3 من إطار </w:t>
      </w:r>
      <w:proofErr w:type="spellStart"/>
      <w:r w:rsidR="00BB050A" w:rsidRPr="00BB050A">
        <w:rPr>
          <w:rFonts w:cs="Simplified Arabic"/>
          <w:sz w:val="22"/>
          <w:rtl/>
          <w:lang w:val="en-US"/>
        </w:rPr>
        <w:t>كونمينغ</w:t>
      </w:r>
      <w:proofErr w:type="spellEnd"/>
      <w:r w:rsidR="00BB050A" w:rsidRPr="00BB050A">
        <w:rPr>
          <w:rFonts w:cs="Simplified Arabic"/>
          <w:sz w:val="22"/>
          <w:rtl/>
          <w:lang w:val="en-US"/>
        </w:rPr>
        <w:t>-مونتريال العالمي للتنوع البيولوجي،</w:t>
      </w:r>
      <w:r w:rsidR="00BB050A">
        <w:rPr>
          <w:rStyle w:val="FootnoteReference"/>
          <w:rFonts w:cs="Simplified Arabic"/>
          <w:sz w:val="22"/>
          <w:rtl/>
          <w:lang w:val="en-US"/>
        </w:rPr>
        <w:footnoteReference w:id="5"/>
      </w:r>
      <w:r w:rsidR="00BB050A" w:rsidRPr="00BB050A">
        <w:rPr>
          <w:rFonts w:cs="Simplified Arabic"/>
          <w:sz w:val="22"/>
          <w:rtl/>
          <w:lang w:val="en-US"/>
        </w:rPr>
        <w:t xml:space="preserve"> بما في ذلك بشأن الأقاليم الأصلية والتقليدية، والمبادئ التوجيهية لإدراج الأراضي التقليدية واستخدام الموارد في عمليات التخطيط المكاني وفي تقييمات الأثر البيئي والنظر فيها، على التوالي، والاعتراف بمواءمة برنامج العمل مع الإطار،</w:t>
      </w:r>
    </w:p>
    <w:p w14:paraId="5E9EF805" w14:textId="2DEF7996" w:rsidR="001A40F9" w:rsidRPr="001A40F9" w:rsidRDefault="001A40F9" w:rsidP="001A40F9">
      <w:pPr>
        <w:pStyle w:val="ListParagraph"/>
        <w:tabs>
          <w:tab w:val="left" w:pos="1280"/>
        </w:tabs>
        <w:bidi/>
        <w:spacing w:after="120" w:line="216" w:lineRule="auto"/>
        <w:ind w:firstLine="720"/>
        <w:contextualSpacing w:val="0"/>
        <w:jc w:val="both"/>
        <w:rPr>
          <w:rFonts w:cs="Simplified Arabic"/>
          <w:sz w:val="22"/>
          <w:rtl/>
          <w:lang w:val="en-US"/>
        </w:rPr>
      </w:pPr>
      <w:r>
        <w:rPr>
          <w:rFonts w:cs="Simplified Arabic" w:hint="cs"/>
          <w:i/>
          <w:iCs/>
          <w:sz w:val="22"/>
          <w:rtl/>
          <w:lang w:val="en-US"/>
        </w:rPr>
        <w:t xml:space="preserve">وإذ يحيط علما </w:t>
      </w:r>
      <w:r>
        <w:rPr>
          <w:rFonts w:cs="Simplified Arabic" w:hint="cs"/>
          <w:sz w:val="22"/>
          <w:rtl/>
          <w:lang w:val="en-US"/>
        </w:rPr>
        <w:t xml:space="preserve">بنتائج </w:t>
      </w:r>
      <w:r w:rsidRPr="001A40F9">
        <w:rPr>
          <w:rFonts w:cs="Simplified Arabic"/>
          <w:sz w:val="22"/>
          <w:rtl/>
          <w:lang w:val="en-US"/>
        </w:rPr>
        <w:t>حلقة عمل الخبراء لدعم تنفيذ المهمتين 1-1 و1-2 من برنامج العمل بشأن المادة</w:t>
      </w:r>
      <w:r w:rsidR="00C438FB">
        <w:rPr>
          <w:rFonts w:cs="Simplified Arabic" w:hint="cs"/>
          <w:sz w:val="22"/>
          <w:rtl/>
          <w:lang w:val="en-US"/>
        </w:rPr>
        <w:t> </w:t>
      </w:r>
      <w:r w:rsidRPr="001A40F9">
        <w:rPr>
          <w:rFonts w:cs="Simplified Arabic"/>
          <w:sz w:val="22"/>
          <w:rtl/>
          <w:lang w:val="en-US"/>
        </w:rPr>
        <w:t>8(ي) وغيرها من أحكام الاتفاقية المتعلقة بالشعوب الأصلية والمجتمعات المحلية، بما في ذلك مشروع المبادئ التوجيهية،</w:t>
      </w:r>
      <w:r>
        <w:rPr>
          <w:rStyle w:val="FootnoteReference"/>
          <w:rFonts w:cs="Simplified Arabic"/>
          <w:sz w:val="22"/>
          <w:rtl/>
          <w:lang w:val="en-US"/>
        </w:rPr>
        <w:footnoteReference w:id="6"/>
      </w:r>
    </w:p>
    <w:p w14:paraId="31E6F2D2" w14:textId="0C5762C3" w:rsidR="00292A96" w:rsidRPr="002266AF" w:rsidRDefault="00292A96" w:rsidP="000C1842">
      <w:pPr>
        <w:pStyle w:val="ListParagraph"/>
        <w:numPr>
          <w:ilvl w:val="0"/>
          <w:numId w:val="14"/>
        </w:numPr>
        <w:tabs>
          <w:tab w:val="left" w:pos="1280"/>
        </w:tabs>
        <w:bidi/>
        <w:spacing w:after="120" w:line="216" w:lineRule="auto"/>
        <w:ind w:left="720" w:firstLine="720"/>
        <w:contextualSpacing w:val="0"/>
        <w:jc w:val="both"/>
        <w:rPr>
          <w:rFonts w:cs="Simplified Arabic"/>
          <w:sz w:val="22"/>
          <w:lang w:val="en-US"/>
        </w:rPr>
      </w:pPr>
      <w:r w:rsidRPr="002266AF">
        <w:rPr>
          <w:rFonts w:cs="Simplified Arabic" w:hint="cs"/>
          <w:i/>
          <w:iCs/>
          <w:sz w:val="22"/>
          <w:rtl/>
          <w:lang w:val="en-US"/>
        </w:rPr>
        <w:t xml:space="preserve">يعتمد </w:t>
      </w:r>
      <w:r w:rsidRPr="002266AF">
        <w:rPr>
          <w:rFonts w:cs="Simplified Arabic" w:hint="cs"/>
          <w:sz w:val="22"/>
          <w:rtl/>
          <w:lang w:val="en-US"/>
        </w:rPr>
        <w:t>المبادئ</w:t>
      </w:r>
      <w:r w:rsidR="001A40F9">
        <w:rPr>
          <w:rFonts w:cs="Simplified Arabic" w:hint="cs"/>
          <w:sz w:val="22"/>
          <w:rtl/>
          <w:lang w:val="en-US"/>
        </w:rPr>
        <w:t xml:space="preserve"> </w:t>
      </w:r>
      <w:r w:rsidR="001A40F9" w:rsidRPr="001A40F9">
        <w:rPr>
          <w:rFonts w:cs="Simplified Arabic"/>
          <w:sz w:val="22"/>
          <w:rtl/>
          <w:lang w:val="en-US"/>
        </w:rPr>
        <w:t>التوجيهية</w:t>
      </w:r>
      <w:r w:rsidR="009E0B14">
        <w:rPr>
          <w:rStyle w:val="FootnoteReference"/>
          <w:rFonts w:cs="Simplified Arabic"/>
          <w:sz w:val="22"/>
          <w:rtl/>
          <w:lang w:val="en-US"/>
        </w:rPr>
        <w:footnoteReference w:id="7"/>
      </w:r>
      <w:r w:rsidR="001A40F9" w:rsidRPr="001A40F9">
        <w:rPr>
          <w:rFonts w:cs="Simplified Arabic"/>
          <w:sz w:val="22"/>
          <w:rtl/>
          <w:lang w:val="en-US"/>
        </w:rPr>
        <w:t xml:space="preserve"> لتعزيز الإطار القانوني </w:t>
      </w:r>
      <w:proofErr w:type="spellStart"/>
      <w:r w:rsidR="001A40F9" w:rsidRPr="001A40F9">
        <w:rPr>
          <w:rFonts w:cs="Simplified Arabic"/>
          <w:sz w:val="22"/>
          <w:rtl/>
          <w:lang w:val="en-US"/>
        </w:rPr>
        <w:t>والسياساتي</w:t>
      </w:r>
      <w:proofErr w:type="spellEnd"/>
      <w:r w:rsidR="001A40F9" w:rsidRPr="001A40F9">
        <w:rPr>
          <w:rFonts w:cs="Simplified Arabic"/>
          <w:sz w:val="22"/>
          <w:rtl/>
          <w:lang w:val="en-US"/>
        </w:rPr>
        <w:t xml:space="preserve"> للاعتراف بدور الأقاليم الأصلية والتقليدية للشعوب الأصلية والمجتمعات المحلية في التخطيط المكاني والاستعادة والحفظ الواردة في مرفق هذا المقرر؛</w:t>
      </w:r>
    </w:p>
    <w:p w14:paraId="6872B7E0" w14:textId="023AE79A" w:rsidR="00292A96" w:rsidRPr="002266AF" w:rsidRDefault="00292A96" w:rsidP="000C1842">
      <w:pPr>
        <w:pStyle w:val="ListParagraph"/>
        <w:numPr>
          <w:ilvl w:val="0"/>
          <w:numId w:val="14"/>
        </w:numPr>
        <w:tabs>
          <w:tab w:val="left" w:pos="1280"/>
        </w:tabs>
        <w:bidi/>
        <w:spacing w:after="120" w:line="216" w:lineRule="auto"/>
        <w:ind w:left="720" w:firstLine="720"/>
        <w:contextualSpacing w:val="0"/>
        <w:jc w:val="both"/>
        <w:rPr>
          <w:rFonts w:cs="Simplified Arabic"/>
          <w:sz w:val="22"/>
          <w:lang w:val="en-US"/>
        </w:rPr>
      </w:pPr>
      <w:r w:rsidRPr="002266AF">
        <w:rPr>
          <w:rFonts w:cs="Simplified Arabic" w:hint="cs"/>
          <w:i/>
          <w:iCs/>
          <w:sz w:val="22"/>
          <w:rtl/>
          <w:lang w:val="en-US"/>
        </w:rPr>
        <w:t xml:space="preserve">يحث </w:t>
      </w:r>
      <w:r w:rsidRPr="002266AF">
        <w:rPr>
          <w:rFonts w:cs="Simplified Arabic" w:hint="cs"/>
          <w:sz w:val="22"/>
          <w:rtl/>
          <w:lang w:val="en-US"/>
        </w:rPr>
        <w:t>الأطراف</w:t>
      </w:r>
      <w:r w:rsidR="009E0B14">
        <w:rPr>
          <w:rFonts w:cs="Simplified Arabic" w:hint="cs"/>
          <w:sz w:val="22"/>
          <w:rtl/>
          <w:lang w:val="en-US"/>
        </w:rPr>
        <w:t xml:space="preserve">، </w:t>
      </w:r>
      <w:r w:rsidR="009E0B14" w:rsidRPr="009E0B14">
        <w:rPr>
          <w:rFonts w:cs="Simplified Arabic"/>
          <w:sz w:val="22"/>
          <w:rtl/>
          <w:lang w:val="en-US"/>
        </w:rPr>
        <w:t>ويدعو الحكومات الأخرى</w:t>
      </w:r>
      <w:r w:rsidR="009E0B14">
        <w:rPr>
          <w:rFonts w:cs="Simplified Arabic" w:hint="cs"/>
          <w:sz w:val="22"/>
          <w:rtl/>
          <w:lang w:val="en-US"/>
        </w:rPr>
        <w:t>،</w:t>
      </w:r>
      <w:r w:rsidR="009E0B14" w:rsidRPr="009E0B14">
        <w:rPr>
          <w:rFonts w:cs="Simplified Arabic"/>
          <w:sz w:val="22"/>
          <w:rtl/>
          <w:lang w:val="en-US"/>
        </w:rPr>
        <w:t xml:space="preserve"> إلى إدماج المبادئ التوجيهية وتطبيقها، حسب الاقتضاء ووفقا للأطر القانونية الوطنية، في عمليات التخطيط المكاني واستراتيجيات وخطط عمل التنوع البيولوجي وإجراءات تقييم الأثر البيئي، بما يتسق مع حقوق الشعوب الأصلية والمجتمعات المحلية والصكوك الدولية ذات الصلة بحقوق الإنسان؛</w:t>
      </w:r>
    </w:p>
    <w:p w14:paraId="5FD98C60" w14:textId="2967618F" w:rsidR="00292A96" w:rsidRPr="002266AF" w:rsidRDefault="00292A96" w:rsidP="000C1842">
      <w:pPr>
        <w:pStyle w:val="ListParagraph"/>
        <w:numPr>
          <w:ilvl w:val="0"/>
          <w:numId w:val="14"/>
        </w:numPr>
        <w:tabs>
          <w:tab w:val="left" w:pos="1280"/>
        </w:tabs>
        <w:bidi/>
        <w:spacing w:after="120" w:line="216" w:lineRule="auto"/>
        <w:ind w:left="720" w:firstLine="720"/>
        <w:contextualSpacing w:val="0"/>
        <w:jc w:val="both"/>
        <w:rPr>
          <w:rFonts w:cs="Simplified Arabic"/>
          <w:sz w:val="22"/>
          <w:lang w:val="en-US"/>
        </w:rPr>
      </w:pPr>
      <w:r w:rsidRPr="002266AF">
        <w:rPr>
          <w:rFonts w:cs="Simplified Arabic" w:hint="cs"/>
          <w:i/>
          <w:iCs/>
          <w:sz w:val="22"/>
          <w:rtl/>
          <w:lang w:val="en-US"/>
        </w:rPr>
        <w:t xml:space="preserve">يحث أيضا </w:t>
      </w:r>
      <w:r w:rsidRPr="002266AF">
        <w:rPr>
          <w:rFonts w:cs="Simplified Arabic" w:hint="cs"/>
          <w:sz w:val="22"/>
          <w:rtl/>
          <w:lang w:val="en-US"/>
        </w:rPr>
        <w:t>الأطراف</w:t>
      </w:r>
      <w:r w:rsidR="009E0B14">
        <w:rPr>
          <w:rFonts w:cs="Simplified Arabic" w:hint="cs"/>
          <w:sz w:val="22"/>
          <w:rtl/>
          <w:lang w:val="en-US"/>
        </w:rPr>
        <w:t xml:space="preserve"> </w:t>
      </w:r>
      <w:r w:rsidR="009E0B14" w:rsidRPr="009E0B14">
        <w:rPr>
          <w:rFonts w:cs="Simplified Arabic"/>
          <w:sz w:val="22"/>
          <w:rtl/>
          <w:lang w:val="en-US"/>
        </w:rPr>
        <w:t>على دعم نشر المبادئ التوجيهية، بما في ذلك من خلال ترجمتها إلى لغات الشعوب الأصلية، ويدعو الحكومات والجهات الفاعلة الأخرى ذات الصلة القادرة على ذلك إلى القيام به؛</w:t>
      </w:r>
    </w:p>
    <w:p w14:paraId="6FFDE068" w14:textId="3FAA103E" w:rsidR="00292A96" w:rsidRPr="002266AF" w:rsidRDefault="00292A96" w:rsidP="000C1842">
      <w:pPr>
        <w:pStyle w:val="ListParagraph"/>
        <w:numPr>
          <w:ilvl w:val="0"/>
          <w:numId w:val="14"/>
        </w:numPr>
        <w:tabs>
          <w:tab w:val="left" w:pos="1280"/>
        </w:tabs>
        <w:bidi/>
        <w:spacing w:after="120" w:line="216" w:lineRule="auto"/>
        <w:ind w:left="720" w:firstLine="720"/>
        <w:contextualSpacing w:val="0"/>
        <w:jc w:val="both"/>
        <w:rPr>
          <w:rFonts w:cs="Simplified Arabic"/>
          <w:sz w:val="22"/>
          <w:lang w:val="en-US"/>
        </w:rPr>
      </w:pPr>
      <w:r w:rsidRPr="002266AF">
        <w:rPr>
          <w:rFonts w:cs="Simplified Arabic" w:hint="cs"/>
          <w:i/>
          <w:iCs/>
          <w:sz w:val="22"/>
          <w:rtl/>
          <w:lang w:val="en-US"/>
        </w:rPr>
        <w:t xml:space="preserve">يطلب إلى </w:t>
      </w:r>
      <w:r w:rsidRPr="002266AF">
        <w:rPr>
          <w:rFonts w:cs="Simplified Arabic" w:hint="cs"/>
          <w:sz w:val="22"/>
          <w:rtl/>
          <w:lang w:val="en-US"/>
        </w:rPr>
        <w:t>الأمينة التنفيذية</w:t>
      </w:r>
      <w:r w:rsidR="009E0B14">
        <w:rPr>
          <w:rFonts w:cs="Simplified Arabic" w:hint="cs"/>
          <w:sz w:val="22"/>
          <w:rtl/>
          <w:lang w:val="en-US"/>
        </w:rPr>
        <w:t xml:space="preserve"> </w:t>
      </w:r>
      <w:r w:rsidR="009E0B14" w:rsidRPr="009E0B14">
        <w:rPr>
          <w:rFonts w:cs="Simplified Arabic"/>
          <w:sz w:val="22"/>
          <w:rtl/>
          <w:lang w:val="en-US"/>
        </w:rPr>
        <w:t>لاتفاقية التنوع البيولوجي أن تقوم، رهنا بتوافر الموارد، بتيسير أنشطة بناء القدرات والتعاون التقني وتبادل المعلومات لمساعدة الأطراف والشعوب الأصلية والمجتمعات المحلية في تنفيذ المبادئ التوجيهية؛</w:t>
      </w:r>
    </w:p>
    <w:p w14:paraId="0002362A" w14:textId="09DE8AD7" w:rsidR="00292A96" w:rsidRPr="00292A96" w:rsidRDefault="00292A96" w:rsidP="000C1842">
      <w:pPr>
        <w:pStyle w:val="ListParagraph"/>
        <w:numPr>
          <w:ilvl w:val="0"/>
          <w:numId w:val="14"/>
        </w:numPr>
        <w:tabs>
          <w:tab w:val="left" w:pos="1280"/>
        </w:tabs>
        <w:bidi/>
        <w:spacing w:after="120" w:line="216" w:lineRule="auto"/>
        <w:ind w:left="720" w:firstLine="720"/>
        <w:contextualSpacing w:val="0"/>
        <w:jc w:val="both"/>
        <w:rPr>
          <w:rFonts w:cs="Simplified Arabic"/>
          <w:lang w:val="en-US"/>
        </w:rPr>
      </w:pPr>
      <w:r w:rsidRPr="002266AF">
        <w:rPr>
          <w:rFonts w:cs="Simplified Arabic" w:hint="cs"/>
          <w:i/>
          <w:iCs/>
          <w:sz w:val="22"/>
          <w:rtl/>
          <w:lang w:val="en-US"/>
        </w:rPr>
        <w:t xml:space="preserve">يشجع </w:t>
      </w:r>
      <w:r w:rsidRPr="002266AF">
        <w:rPr>
          <w:rFonts w:cs="Simplified Arabic" w:hint="cs"/>
          <w:sz w:val="22"/>
          <w:rtl/>
          <w:lang w:val="en-US"/>
        </w:rPr>
        <w:t>الأطراف</w:t>
      </w:r>
      <w:r w:rsidR="009E0B14">
        <w:rPr>
          <w:rFonts w:cs="Simplified Arabic" w:hint="cs"/>
          <w:sz w:val="22"/>
          <w:rtl/>
          <w:lang w:val="en-US"/>
        </w:rPr>
        <w:t xml:space="preserve"> </w:t>
      </w:r>
      <w:r w:rsidR="009E0B14" w:rsidRPr="009E0B14">
        <w:rPr>
          <w:rFonts w:cs="Simplified Arabic"/>
          <w:sz w:val="22"/>
          <w:rtl/>
          <w:lang w:val="en-US"/>
        </w:rPr>
        <w:t>والشعوب الأصلية والمجتمعات المحلية وأصحاب المصلحة المعنيين على رصد وتقييم استخدام وفعالية المبادئ التوجيهية والإبلاغ عن ذلك في التقارير الوطنية، بما في ذلك من خلال آلية تبادل المعلومات التابعة للاتفاقية، وعن طريق آليات مناسبة أخرى، مثل نظم الرصد والمعلومات المجتمعية.</w:t>
      </w:r>
    </w:p>
    <w:p w14:paraId="39D428C8" w14:textId="574C351B" w:rsidR="00292A96" w:rsidRDefault="00292A96" w:rsidP="00292A96">
      <w:pPr>
        <w:keepNext/>
        <w:keepLines/>
        <w:bidi/>
        <w:spacing w:after="120" w:line="216" w:lineRule="auto"/>
        <w:ind w:left="1440" w:hanging="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lastRenderedPageBreak/>
        <w:t>المرفق</w:t>
      </w:r>
    </w:p>
    <w:p w14:paraId="219E388F" w14:textId="20951749" w:rsidR="00292A96" w:rsidRDefault="00292A96" w:rsidP="00E05ADE">
      <w:pPr>
        <w:keepNext/>
        <w:keepLines/>
        <w:bidi/>
        <w:spacing w:after="120" w:line="216" w:lineRule="auto"/>
        <w:ind w:left="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 xml:space="preserve">المبادئ </w:t>
      </w:r>
      <w:r w:rsidR="00E05ADE" w:rsidRPr="00E05ADE">
        <w:rPr>
          <w:rFonts w:ascii="Simplified Arabic" w:eastAsia="SimSun" w:hAnsi="Simplified Arabic" w:cs="Simplified Arabic"/>
          <w:bCs/>
          <w:sz w:val="22"/>
          <w:szCs w:val="26"/>
          <w:rtl/>
          <w:lang w:val="en-GB" w:eastAsia="zh-CN"/>
        </w:rPr>
        <w:t xml:space="preserve">التوجيهية لتعزيز الإطار القانوني </w:t>
      </w:r>
      <w:proofErr w:type="spellStart"/>
      <w:r w:rsidR="00E05ADE" w:rsidRPr="00E05ADE">
        <w:rPr>
          <w:rFonts w:ascii="Simplified Arabic" w:eastAsia="SimSun" w:hAnsi="Simplified Arabic" w:cs="Simplified Arabic"/>
          <w:bCs/>
          <w:sz w:val="22"/>
          <w:szCs w:val="26"/>
          <w:rtl/>
          <w:lang w:val="en-GB" w:eastAsia="zh-CN"/>
        </w:rPr>
        <w:t>والسياساتي</w:t>
      </w:r>
      <w:proofErr w:type="spellEnd"/>
      <w:r w:rsidR="00E05ADE" w:rsidRPr="00E05ADE">
        <w:rPr>
          <w:rFonts w:ascii="Simplified Arabic" w:eastAsia="SimSun" w:hAnsi="Simplified Arabic" w:cs="Simplified Arabic"/>
          <w:bCs/>
          <w:sz w:val="22"/>
          <w:szCs w:val="26"/>
          <w:rtl/>
          <w:lang w:val="en-GB" w:eastAsia="zh-CN"/>
        </w:rPr>
        <w:t xml:space="preserve"> للاعتراف بدور الأقاليم الأصلية والتقليدية للشعوب الأصلية والمجتمعات المحلية في التخطيط المكاني والاستعادة والحفظ</w:t>
      </w:r>
      <w:r w:rsidR="00F41E00" w:rsidRPr="00F41E00">
        <w:rPr>
          <w:rStyle w:val="FootnoteReference"/>
          <w:rFonts w:cs="Simplified Arabic"/>
          <w:b/>
          <w:bCs/>
          <w:sz w:val="22"/>
          <w:rtl/>
          <w:lang w:val="en-US"/>
        </w:rPr>
        <w:footnoteReference w:id="8"/>
      </w:r>
    </w:p>
    <w:p w14:paraId="3610D2F5" w14:textId="4257A3E5" w:rsidR="00292A96" w:rsidRPr="00AC36C2" w:rsidRDefault="00292A96" w:rsidP="00292A96">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أولا</w:t>
      </w:r>
      <w:r w:rsidRPr="00AC36C2">
        <w:rPr>
          <w:rFonts w:ascii="Simplified Arabic" w:eastAsia="SimSun" w:hAnsi="Simplified Arabic" w:cs="Simplified Arabic"/>
          <w:bCs/>
          <w:sz w:val="22"/>
          <w:szCs w:val="26"/>
          <w:rtl/>
          <w:lang w:val="en-GB" w:eastAsia="zh-CN"/>
        </w:rPr>
        <w:t>-</w:t>
      </w:r>
      <w:r w:rsidRPr="00AC36C2">
        <w:rPr>
          <w:rFonts w:ascii="Simplified Arabic" w:eastAsia="SimSun" w:hAnsi="Simplified Arabic" w:cs="Simplified Arabic"/>
          <w:bCs/>
          <w:sz w:val="22"/>
          <w:szCs w:val="26"/>
          <w:rtl/>
          <w:lang w:val="en-GB" w:eastAsia="zh-CN"/>
        </w:rPr>
        <w:tab/>
      </w:r>
      <w:r>
        <w:rPr>
          <w:rFonts w:ascii="Simplified Arabic" w:eastAsia="SimSun" w:hAnsi="Simplified Arabic" w:cs="Simplified Arabic" w:hint="cs"/>
          <w:bCs/>
          <w:szCs w:val="26"/>
          <w:rtl/>
          <w:lang w:val="en-GB" w:eastAsia="zh-CN"/>
        </w:rPr>
        <w:t>الأساس المنطقي</w:t>
      </w:r>
    </w:p>
    <w:p w14:paraId="09A0D07C" w14:textId="559140DD" w:rsidR="00292A96" w:rsidRPr="002266AF" w:rsidRDefault="009917D1"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9917D1">
        <w:rPr>
          <w:rFonts w:cs="Simplified Arabic"/>
          <w:sz w:val="22"/>
          <w:rtl/>
          <w:lang w:val="en-US"/>
        </w:rPr>
        <w:t>أنشأ مؤتمر الأطراف في اتفاقية التنوع البيولوجي،</w:t>
      </w:r>
      <w:r w:rsidR="00C7496D">
        <w:rPr>
          <w:rStyle w:val="FootnoteReference"/>
          <w:rFonts w:cs="Simplified Arabic"/>
          <w:sz w:val="22"/>
          <w:rtl/>
          <w:lang w:val="en-US"/>
        </w:rPr>
        <w:footnoteReference w:id="9"/>
      </w:r>
      <w:r w:rsidRPr="009917D1">
        <w:rPr>
          <w:rFonts w:cs="Simplified Arabic"/>
          <w:sz w:val="22"/>
          <w:rtl/>
          <w:lang w:val="en-US"/>
        </w:rPr>
        <w:t xml:space="preserve"> بموجب مقرره </w:t>
      </w:r>
      <w:hyperlink r:id="rId17" w:history="1">
        <w:r w:rsidRPr="00C438FB">
          <w:rPr>
            <w:rStyle w:val="Hyperlink"/>
            <w:rFonts w:cs="Simplified Arabic"/>
            <w:color w:val="467886"/>
            <w:sz w:val="22"/>
            <w:rtl/>
            <w:lang w:val="en-US"/>
          </w:rPr>
          <w:t>16/5</w:t>
        </w:r>
      </w:hyperlink>
      <w:r w:rsidRPr="009917D1">
        <w:rPr>
          <w:rFonts w:cs="Simplified Arabic"/>
          <w:sz w:val="22"/>
          <w:rtl/>
          <w:lang w:val="en-US"/>
        </w:rPr>
        <w:t>، الهيئة الفرعية المعنية بالمادة 8(ي) وغيرها من أحكام اتفاقية التنوع البيولوجي المتعلقة بالشعوب الأصلية والمجتمعات المحلية.</w:t>
      </w:r>
      <w:r w:rsidR="00C7496D" w:rsidRPr="00C7496D">
        <w:rPr>
          <w:rtl/>
        </w:rPr>
        <w:t xml:space="preserve"> </w:t>
      </w:r>
      <w:r w:rsidR="00C7496D" w:rsidRPr="00C7496D">
        <w:rPr>
          <w:rFonts w:cs="Simplified Arabic"/>
          <w:sz w:val="22"/>
          <w:rtl/>
          <w:lang w:val="en-US"/>
        </w:rPr>
        <w:t>والهيئة الفرعية مكلفة بإسداء المشورة إلى مؤتمر الأطراف والهيئات الفرعية الأخرى، وعند الطلب، إلى مؤتمر الأطراف العامل كاجتماع للأطراف في بروتوكول قرطاجنة للسلامة الأحيائية</w:t>
      </w:r>
      <w:r w:rsidR="00C7496D">
        <w:rPr>
          <w:rStyle w:val="FootnoteReference"/>
          <w:rFonts w:cs="Simplified Arabic"/>
          <w:sz w:val="22"/>
          <w:rtl/>
          <w:lang w:val="en-US"/>
        </w:rPr>
        <w:footnoteReference w:id="10"/>
      </w:r>
      <w:r w:rsidR="00C7496D" w:rsidRPr="00C7496D">
        <w:rPr>
          <w:rFonts w:cs="Simplified Arabic"/>
          <w:sz w:val="22"/>
          <w:rtl/>
          <w:lang w:val="en-US"/>
        </w:rPr>
        <w:t xml:space="preserve"> ومؤتمر الأطراف العامل كاجتماع للأطراف الأطراف في بروتوكول </w:t>
      </w:r>
      <w:proofErr w:type="spellStart"/>
      <w:r w:rsidR="00C7496D" w:rsidRPr="00C7496D">
        <w:rPr>
          <w:rFonts w:cs="Simplified Arabic"/>
          <w:sz w:val="22"/>
          <w:rtl/>
          <w:lang w:val="en-US"/>
        </w:rPr>
        <w:t>ناغويا</w:t>
      </w:r>
      <w:proofErr w:type="spellEnd"/>
      <w:r w:rsidR="00C7496D" w:rsidRPr="00C7496D">
        <w:rPr>
          <w:rFonts w:cs="Simplified Arabic"/>
          <w:sz w:val="22"/>
          <w:rtl/>
          <w:lang w:val="en-US"/>
        </w:rPr>
        <w:t xml:space="preserve"> بشأن الحصول على الموارد الجينية والتقاسم العادل والمنصف للمنافع الناشئة عن استخدامها،</w:t>
      </w:r>
      <w:r w:rsidR="00C7496D">
        <w:rPr>
          <w:rStyle w:val="FootnoteReference"/>
          <w:rFonts w:cs="Simplified Arabic"/>
          <w:sz w:val="22"/>
          <w:rtl/>
          <w:lang w:val="en-US"/>
        </w:rPr>
        <w:footnoteReference w:id="11"/>
      </w:r>
      <w:r w:rsidR="00C7496D" w:rsidRPr="00C7496D">
        <w:rPr>
          <w:rFonts w:cs="Simplified Arabic"/>
          <w:sz w:val="22"/>
          <w:rtl/>
          <w:lang w:val="en-US"/>
        </w:rPr>
        <w:t xml:space="preserve"> بشأن المسائل المتعلقة بالشعوب الأصلية والمجتمعات المحلية.</w:t>
      </w:r>
    </w:p>
    <w:p w14:paraId="162D6736" w14:textId="3602C6EA" w:rsidR="00292A96" w:rsidRPr="002266AF" w:rsidRDefault="00C7496D"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واعتمد مؤتمر الأطراف، في مقرره 16/4، برنامج عمل بشأن المادة 8(ي) وغيرها من أحكام اتفاقية التنوع البيولوجي المتعلقة بالشعوب الأصلية والمجتمعات المحلية حتى عام 2030.</w:t>
      </w:r>
      <w:r w:rsidRPr="00C7496D">
        <w:rPr>
          <w:rtl/>
        </w:rPr>
        <w:t xml:space="preserve"> </w:t>
      </w:r>
      <w:r w:rsidRPr="00C7496D">
        <w:rPr>
          <w:rFonts w:cs="Simplified Arabic"/>
          <w:sz w:val="22"/>
          <w:rtl/>
          <w:lang w:val="en-US"/>
        </w:rPr>
        <w:t xml:space="preserve">ويتمثل الهدف من برنامج العمل في تعزيز تنفيذ المادة 8(ي) وغيرها من أحكام الاتفاقية المتعلقة بالشعوب الأصلية والمجتمعات المحلية، وكذلك إطار </w:t>
      </w:r>
      <w:proofErr w:type="spellStart"/>
      <w:r w:rsidRPr="00C7496D">
        <w:rPr>
          <w:rFonts w:cs="Simplified Arabic"/>
          <w:sz w:val="22"/>
          <w:rtl/>
          <w:lang w:val="en-US"/>
        </w:rPr>
        <w:t>كونمينغ</w:t>
      </w:r>
      <w:proofErr w:type="spellEnd"/>
      <w:r w:rsidRPr="00C7496D">
        <w:rPr>
          <w:rFonts w:cs="Simplified Arabic"/>
          <w:sz w:val="22"/>
          <w:rtl/>
          <w:lang w:val="en-US"/>
        </w:rPr>
        <w:t>-مونتريال العالمي للتنوع البيولوجي.</w:t>
      </w:r>
      <w:r>
        <w:rPr>
          <w:rStyle w:val="FootnoteReference"/>
          <w:rFonts w:cs="Simplified Arabic"/>
          <w:sz w:val="22"/>
          <w:rtl/>
          <w:lang w:val="en-US"/>
        </w:rPr>
        <w:footnoteReference w:id="12"/>
      </w:r>
      <w:r w:rsidRPr="00C7496D">
        <w:rPr>
          <w:rtl/>
        </w:rPr>
        <w:t xml:space="preserve"> </w:t>
      </w:r>
      <w:r w:rsidRPr="00C7496D">
        <w:rPr>
          <w:rFonts w:cs="Simplified Arabic"/>
          <w:sz w:val="22"/>
          <w:rtl/>
          <w:lang w:val="en-US"/>
        </w:rPr>
        <w:t>وقد أكد مؤتمر الأطراف في برنامج العمل على أهمية تعزيز المشاركة الكاملة والفعالة للشعوب الأصلية والمجتمعات المحلية في جميع مراحل ومستويات التنفيذ، اعترافا بالصلة الوثيقة التي تربط الشعوب الأصلية والمجتمعات المحلية بالتنوع البيولوجي والاتفاقية وبروتوكوليها.</w:t>
      </w:r>
    </w:p>
    <w:p w14:paraId="1FF040F2" w14:textId="68BABB4F" w:rsidR="00292A96" w:rsidRPr="002266AF" w:rsidRDefault="00C7496D"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ويتضمن العنصر 1 من برنامج العمل، المتعلق بالحفظ والاستعادة، مهمتين للهيئة الفرعية:</w:t>
      </w:r>
    </w:p>
    <w:p w14:paraId="05457D47" w14:textId="77892BD9" w:rsidR="00292A96" w:rsidRPr="002266AF" w:rsidRDefault="00292A96" w:rsidP="00292A96">
      <w:pPr>
        <w:pStyle w:val="ListParagraph"/>
        <w:tabs>
          <w:tab w:val="left" w:pos="720"/>
        </w:tabs>
        <w:bidi/>
        <w:spacing w:after="120" w:line="216" w:lineRule="auto"/>
        <w:ind w:left="1440"/>
        <w:contextualSpacing w:val="0"/>
        <w:jc w:val="both"/>
        <w:rPr>
          <w:rFonts w:cs="Simplified Arabic"/>
          <w:sz w:val="22"/>
          <w:rtl/>
          <w:lang w:val="en-US"/>
        </w:rPr>
      </w:pPr>
      <w:r w:rsidRPr="002266AF">
        <w:rPr>
          <w:rFonts w:cs="Simplified Arabic" w:hint="cs"/>
          <w:sz w:val="22"/>
          <w:rtl/>
          <w:lang w:val="en-US"/>
        </w:rPr>
        <w:t xml:space="preserve">المهمة 1-1: </w:t>
      </w:r>
      <w:r w:rsidR="00C7496D" w:rsidRPr="002266AF">
        <w:rPr>
          <w:rFonts w:cs="Simplified Arabic" w:hint="cs"/>
          <w:sz w:val="22"/>
          <w:rtl/>
          <w:lang w:val="en-US"/>
        </w:rPr>
        <w:t>وضع مبادئ توجيهية،</w:t>
      </w:r>
      <w:r w:rsidR="00C7496D">
        <w:rPr>
          <w:rStyle w:val="FootnoteReference"/>
          <w:rFonts w:cs="Simplified Arabic"/>
          <w:sz w:val="22"/>
          <w:rtl/>
          <w:lang w:val="en-US"/>
        </w:rPr>
        <w:footnoteReference w:id="13"/>
      </w:r>
      <w:r w:rsidR="00C7496D" w:rsidRPr="002266AF">
        <w:rPr>
          <w:rFonts w:cs="Simplified Arabic" w:hint="cs"/>
          <w:sz w:val="22"/>
          <w:rtl/>
          <w:lang w:val="en-US"/>
        </w:rPr>
        <w:t xml:space="preserve"> مع المشاركة الكاملة والفعالة للشعوب الأصلية والمجتمعات المحلية، لتعزيز الإطار القانوني </w:t>
      </w:r>
      <w:proofErr w:type="spellStart"/>
      <w:r w:rsidR="00C7496D" w:rsidRPr="002266AF">
        <w:rPr>
          <w:rFonts w:cs="Simplified Arabic" w:hint="cs"/>
          <w:sz w:val="22"/>
          <w:rtl/>
          <w:lang w:val="en-US"/>
        </w:rPr>
        <w:t>والسياساتي</w:t>
      </w:r>
      <w:proofErr w:type="spellEnd"/>
      <w:r w:rsidR="00C7496D" w:rsidRPr="002266AF">
        <w:rPr>
          <w:rFonts w:cs="Simplified Arabic" w:hint="cs"/>
          <w:sz w:val="22"/>
          <w:rtl/>
          <w:lang w:val="en-US"/>
        </w:rPr>
        <w:t xml:space="preserve"> لتنفيذ الهدفين 2 و3 من الإطار، بما في ذلك بشأن الأقاليم الأصلية والتقليدية، لدعم ممارسات الحماية والاستعادة التي تقودها الشعوب الأصلية والمجتمعات المحلية</w:t>
      </w:r>
      <w:r w:rsidR="00C7496D">
        <w:rPr>
          <w:rFonts w:cs="Simplified Arabic" w:hint="cs"/>
          <w:sz w:val="22"/>
          <w:rtl/>
          <w:lang w:val="en-US"/>
        </w:rPr>
        <w:t>.</w:t>
      </w:r>
    </w:p>
    <w:p w14:paraId="72FF825B" w14:textId="2CC1B693" w:rsidR="00292A96" w:rsidRPr="002266AF" w:rsidRDefault="00292A96" w:rsidP="00292A96">
      <w:pPr>
        <w:pStyle w:val="ListParagraph"/>
        <w:tabs>
          <w:tab w:val="left" w:pos="720"/>
        </w:tabs>
        <w:bidi/>
        <w:spacing w:after="120" w:line="216" w:lineRule="auto"/>
        <w:ind w:left="1440"/>
        <w:contextualSpacing w:val="0"/>
        <w:jc w:val="both"/>
        <w:rPr>
          <w:rFonts w:cs="Simplified Arabic"/>
          <w:sz w:val="22"/>
          <w:lang w:val="en-US"/>
        </w:rPr>
      </w:pPr>
      <w:r w:rsidRPr="002266AF">
        <w:rPr>
          <w:rFonts w:cs="Simplified Arabic" w:hint="cs"/>
          <w:sz w:val="22"/>
          <w:rtl/>
          <w:lang w:val="en-US"/>
        </w:rPr>
        <w:t xml:space="preserve">المهمة 1-2: </w:t>
      </w:r>
      <w:r w:rsidR="00C7496D" w:rsidRPr="002266AF">
        <w:rPr>
          <w:rFonts w:cs="Simplified Arabic" w:hint="cs"/>
          <w:sz w:val="22"/>
          <w:rtl/>
          <w:lang w:val="en-US"/>
        </w:rPr>
        <w:t>تحديد وتعزيز أفضل الممارسات لضمان حيازة الأراضي والحوكمة بواسطة الشعوب الأصلية والمجتمعات المحلية، ووضع مبادئ توجيهية لإدراج الأراضي التقليدية واستخدام الموارد في عمليات التخطيط المكاني وفي تقييمات الأثر البيئي والنظر فيها، وفقا للتشريعات الوطنية والالتزامات الدولية</w:t>
      </w:r>
      <w:r w:rsidR="00C7496D">
        <w:rPr>
          <w:rFonts w:cs="Simplified Arabic" w:hint="cs"/>
          <w:sz w:val="22"/>
          <w:rtl/>
          <w:lang w:val="en-US"/>
        </w:rPr>
        <w:t>.</w:t>
      </w:r>
    </w:p>
    <w:p w14:paraId="2C0F6BDB" w14:textId="6885EC6F" w:rsidR="00292A96" w:rsidRPr="002266AF" w:rsidRDefault="00C7496D"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وهذه المبادئ التوجيهية وضعتها الهيئة الفرعية المعنية بالمادة 8(ي) وغيرها من أحكام اتفاقية التنوع البيولوجي المتعلقة بالشعوب الأصلية والمجتمعات المحلية عملا بالمهمتين 1-1 و1-2 من برنامج العمل المتعلق بالمادة 8(ي) وغيرها من أحكام الاتفاقية المتعلقة بالشعوب الأصلية والمجتمعات المحلية.</w:t>
      </w:r>
      <w:r w:rsidRPr="00C7496D">
        <w:rPr>
          <w:rtl/>
        </w:rPr>
        <w:t xml:space="preserve"> </w:t>
      </w:r>
      <w:r w:rsidRPr="00C7496D">
        <w:rPr>
          <w:rFonts w:cs="Simplified Arabic"/>
          <w:sz w:val="22"/>
          <w:rtl/>
          <w:lang w:val="en-US"/>
        </w:rPr>
        <w:t xml:space="preserve">وتستهدف المبادئ التوجيهية الأطراف </w:t>
      </w:r>
      <w:r w:rsidRPr="00C7496D">
        <w:rPr>
          <w:rFonts w:cs="Simplified Arabic"/>
          <w:sz w:val="22"/>
          <w:rtl/>
          <w:lang w:val="en-US"/>
        </w:rPr>
        <w:lastRenderedPageBreak/>
        <w:t>والشعوب الأصلية والمجتمعات المحلية وغيرها من الجهات الفاعلة ذات الصلة، بما في ذلك منظمات الحفظ والاستعادة والقطاع الخاص والكيانات الأخرى التي ستنفذ جميع عناصر المبادئ التوجيهية.</w:t>
      </w:r>
    </w:p>
    <w:p w14:paraId="285B23E3" w14:textId="26BCBB25" w:rsidR="00292A96" w:rsidRPr="002266AF" w:rsidRDefault="00C7496D"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7496D">
        <w:rPr>
          <w:rFonts w:cs="Simplified Arabic"/>
          <w:sz w:val="22"/>
          <w:rtl/>
          <w:lang w:val="en-US"/>
        </w:rPr>
        <w:t>وتستند المبادئ التوجيهية إلى العلاقة الجوهرية التي تربط الشعوب الأصلية والمجتمعات المحلية بالطبيعة، وتشمل مفاهيم متنوعة، مثل التنوع البيولوجي والنظم الإيكولوجية وأمّنا الأرض ونظم الحياة.</w:t>
      </w:r>
      <w:r w:rsidRPr="00C7496D">
        <w:rPr>
          <w:rtl/>
        </w:rPr>
        <w:t xml:space="preserve"> </w:t>
      </w:r>
      <w:r w:rsidRPr="00C7496D">
        <w:rPr>
          <w:rFonts w:cs="Simplified Arabic"/>
          <w:sz w:val="22"/>
          <w:rtl/>
          <w:lang w:val="en-US"/>
        </w:rPr>
        <w:t>وتنعكس هذه العلاقة في ثقافاتهم وقيمهم الروحية وطقوسهم وأنظمة الحوكمة الخاصة بهم وتاريخهم وتقاليدهم الشفوية ولغاتهم الأصلية وأنظمة معارفهم التقليدية والقوانين والإجراءات العرفية.</w:t>
      </w:r>
      <w:r w:rsidRPr="00C7496D">
        <w:rPr>
          <w:rtl/>
        </w:rPr>
        <w:t xml:space="preserve"> </w:t>
      </w:r>
      <w:r w:rsidRPr="00C7496D">
        <w:rPr>
          <w:rFonts w:cs="Simplified Arabic"/>
          <w:sz w:val="22"/>
          <w:rtl/>
          <w:lang w:val="en-US"/>
        </w:rPr>
        <w:t xml:space="preserve">وتساهم هذه العناصر في حفظ التنوع البيولوجي الثقافي واستعادته والتخطيط المكاني له، وفقا للظروف الوطنية وبطريقة تتفق مع القسم جيم من إطار </w:t>
      </w:r>
      <w:proofErr w:type="spellStart"/>
      <w:r w:rsidRPr="00C7496D">
        <w:rPr>
          <w:rFonts w:cs="Simplified Arabic"/>
          <w:sz w:val="22"/>
          <w:rtl/>
          <w:lang w:val="en-US"/>
        </w:rPr>
        <w:t>كونمينغ</w:t>
      </w:r>
      <w:proofErr w:type="spellEnd"/>
      <w:r w:rsidRPr="00C7496D">
        <w:rPr>
          <w:rFonts w:cs="Simplified Arabic"/>
          <w:sz w:val="22"/>
          <w:rtl/>
          <w:lang w:val="en-US"/>
        </w:rPr>
        <w:t>-مونتريال العالمي للتنوع البيولوجي.</w:t>
      </w:r>
      <w:r>
        <w:rPr>
          <w:rStyle w:val="FootnoteReference"/>
          <w:rFonts w:cs="Simplified Arabic"/>
          <w:sz w:val="22"/>
          <w:rtl/>
          <w:lang w:val="en-US"/>
        </w:rPr>
        <w:footnoteReference w:id="14"/>
      </w:r>
    </w:p>
    <w:p w14:paraId="3CCAE1B1" w14:textId="36A7FD0F" w:rsidR="00292A96" w:rsidRPr="00AC36C2" w:rsidRDefault="00292A96" w:rsidP="00292A96">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t>ثانيا</w:t>
      </w:r>
      <w:r w:rsidRPr="00AC36C2">
        <w:rPr>
          <w:rFonts w:ascii="Simplified Arabic" w:eastAsia="SimSun" w:hAnsi="Simplified Arabic" w:cs="Simplified Arabic"/>
          <w:bCs/>
          <w:sz w:val="22"/>
          <w:szCs w:val="26"/>
          <w:rtl/>
          <w:lang w:val="en-GB" w:eastAsia="zh-CN"/>
        </w:rPr>
        <w:t>-</w:t>
      </w:r>
      <w:r w:rsidRPr="00AC36C2">
        <w:rPr>
          <w:rFonts w:ascii="Simplified Arabic" w:eastAsia="SimSun" w:hAnsi="Simplified Arabic" w:cs="Simplified Arabic"/>
          <w:bCs/>
          <w:sz w:val="22"/>
          <w:szCs w:val="26"/>
          <w:rtl/>
          <w:lang w:val="en-GB" w:eastAsia="zh-CN"/>
        </w:rPr>
        <w:tab/>
      </w:r>
      <w:r>
        <w:rPr>
          <w:rFonts w:ascii="Simplified Arabic" w:eastAsia="SimSun" w:hAnsi="Simplified Arabic" w:cs="Simplified Arabic" w:hint="cs"/>
          <w:bCs/>
          <w:szCs w:val="26"/>
          <w:rtl/>
          <w:lang w:val="en-GB" w:eastAsia="zh-CN"/>
        </w:rPr>
        <w:t>الأهداف</w:t>
      </w:r>
    </w:p>
    <w:p w14:paraId="5D18C3A9" w14:textId="21750051" w:rsidR="00292A96" w:rsidRPr="002266AF" w:rsidRDefault="00C11D6F"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C11D6F">
        <w:rPr>
          <w:rFonts w:cs="Simplified Arabic"/>
          <w:sz w:val="22"/>
          <w:rtl/>
          <w:lang w:val="en-US"/>
        </w:rPr>
        <w:t>تتمثل الأهداف المحددة للمبادئ التوجيهية فيما يلي:</w:t>
      </w:r>
    </w:p>
    <w:p w14:paraId="148513B0" w14:textId="5B610F4E" w:rsidR="00292A96" w:rsidRPr="002266AF" w:rsidRDefault="00C11D6F" w:rsidP="000C1842">
      <w:pPr>
        <w:pStyle w:val="ListParagraph"/>
        <w:numPr>
          <w:ilvl w:val="0"/>
          <w:numId w:val="16"/>
        </w:numPr>
        <w:tabs>
          <w:tab w:val="left" w:pos="720"/>
        </w:tabs>
        <w:bidi/>
        <w:spacing w:after="120" w:line="216" w:lineRule="auto"/>
        <w:ind w:firstLine="720"/>
        <w:contextualSpacing w:val="0"/>
        <w:jc w:val="both"/>
        <w:rPr>
          <w:rFonts w:cs="Simplified Arabic"/>
          <w:sz w:val="22"/>
          <w:lang w:val="en-US"/>
        </w:rPr>
      </w:pPr>
      <w:r w:rsidRPr="00C11D6F">
        <w:rPr>
          <w:rFonts w:cs="Simplified Arabic"/>
          <w:sz w:val="22"/>
          <w:rtl/>
          <w:lang w:val="en-US"/>
        </w:rPr>
        <w:t>تقديم إرشادات بشأن إدراج الأراضي التقليدية ونظم استخدام الموارد لدى الشعوب الأصلية والمجتمعات المحلية في عمليات التخطيط المكاني وفي تقييمات الأثر البيئي والنظر فيها، وذلك لدعم تنفيذ الهدفين 1 و14 من الإطار؛</w:t>
      </w:r>
    </w:p>
    <w:p w14:paraId="5767652C" w14:textId="24C9052F" w:rsidR="00292A96" w:rsidRPr="002266AF" w:rsidRDefault="00C11D6F" w:rsidP="000C1842">
      <w:pPr>
        <w:pStyle w:val="ListParagraph"/>
        <w:numPr>
          <w:ilvl w:val="0"/>
          <w:numId w:val="16"/>
        </w:numPr>
        <w:tabs>
          <w:tab w:val="left" w:pos="720"/>
        </w:tabs>
        <w:bidi/>
        <w:spacing w:after="120" w:line="216" w:lineRule="auto"/>
        <w:ind w:firstLine="720"/>
        <w:contextualSpacing w:val="0"/>
        <w:jc w:val="both"/>
        <w:rPr>
          <w:rFonts w:cs="Simplified Arabic"/>
          <w:sz w:val="22"/>
          <w:lang w:val="en-US"/>
        </w:rPr>
      </w:pPr>
      <w:r w:rsidRPr="00C11D6F">
        <w:rPr>
          <w:rFonts w:cs="Simplified Arabic"/>
          <w:sz w:val="22"/>
          <w:rtl/>
          <w:lang w:val="en-US"/>
        </w:rPr>
        <w:t xml:space="preserve">تقديم التوجيه القانوني </w:t>
      </w:r>
      <w:proofErr w:type="spellStart"/>
      <w:r w:rsidRPr="00C11D6F">
        <w:rPr>
          <w:rFonts w:cs="Simplified Arabic"/>
          <w:sz w:val="22"/>
          <w:rtl/>
          <w:lang w:val="en-US"/>
        </w:rPr>
        <w:t>والسياساتي</w:t>
      </w:r>
      <w:proofErr w:type="spellEnd"/>
      <w:r w:rsidRPr="00C11D6F">
        <w:rPr>
          <w:rFonts w:cs="Simplified Arabic"/>
          <w:sz w:val="22"/>
          <w:rtl/>
          <w:lang w:val="en-US"/>
        </w:rPr>
        <w:t xml:space="preserve"> فيما يتعلق بالمشاركة الكاملة والفعالة للشعوب الأصلية والمجتمعات المحلية في استعادة النظم الإيكولوجية، مع الاعتراف بمساهمتها في تنفيذ الهدف 2 من الإطار من خلال معارفها وابتكاراتها وممارساتها التقليدية ونظم الحوكمة الأصلية والتقليدية؛</w:t>
      </w:r>
    </w:p>
    <w:p w14:paraId="17D8D2D1" w14:textId="5B0F5A7E" w:rsidR="00292A96" w:rsidRPr="002266AF" w:rsidRDefault="00C11D6F" w:rsidP="000C1842">
      <w:pPr>
        <w:pStyle w:val="ListParagraph"/>
        <w:numPr>
          <w:ilvl w:val="0"/>
          <w:numId w:val="16"/>
        </w:numPr>
        <w:tabs>
          <w:tab w:val="left" w:pos="720"/>
        </w:tabs>
        <w:bidi/>
        <w:spacing w:after="120" w:line="216" w:lineRule="auto"/>
        <w:ind w:firstLine="720"/>
        <w:contextualSpacing w:val="0"/>
        <w:jc w:val="both"/>
        <w:rPr>
          <w:rFonts w:cs="Simplified Arabic"/>
          <w:sz w:val="22"/>
          <w:lang w:val="en-US"/>
        </w:rPr>
      </w:pPr>
      <w:r w:rsidRPr="00C11D6F">
        <w:rPr>
          <w:rFonts w:cs="Simplified Arabic"/>
          <w:sz w:val="22"/>
          <w:rtl/>
          <w:lang w:val="en-US"/>
        </w:rPr>
        <w:t xml:space="preserve">تقديم التوجيه القانوني </w:t>
      </w:r>
      <w:proofErr w:type="spellStart"/>
      <w:r w:rsidRPr="00C11D6F">
        <w:rPr>
          <w:rFonts w:cs="Simplified Arabic"/>
          <w:sz w:val="22"/>
          <w:rtl/>
          <w:lang w:val="en-US"/>
        </w:rPr>
        <w:t>والسياساتي</w:t>
      </w:r>
      <w:proofErr w:type="spellEnd"/>
      <w:r w:rsidRPr="00C11D6F">
        <w:rPr>
          <w:rFonts w:cs="Simplified Arabic"/>
          <w:sz w:val="22"/>
          <w:rtl/>
          <w:lang w:val="en-US"/>
        </w:rPr>
        <w:t xml:space="preserve"> لتحديد الأقاليم الأصلية والتقليدية للشعوب الأصلية والمجتمعات المحلية والاعتراف بها واحترامها ودعمها، بهدف دعم تنفيذ الهدف 3 من الإطار.</w:t>
      </w:r>
    </w:p>
    <w:p w14:paraId="70AC3E81" w14:textId="4947B4B9" w:rsidR="00292A96" w:rsidRPr="00292A96" w:rsidRDefault="00292A96" w:rsidP="00292A96">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292A96">
        <w:rPr>
          <w:rFonts w:ascii="Simplified Arabic" w:eastAsia="SimSun" w:hAnsi="Simplified Arabic" w:cs="Simplified Arabic" w:hint="cs"/>
          <w:bCs/>
          <w:szCs w:val="26"/>
          <w:rtl/>
          <w:lang w:val="en-GB" w:eastAsia="zh-CN"/>
        </w:rPr>
        <w:t>ثالثا-</w:t>
      </w:r>
      <w:r w:rsidRPr="00292A96">
        <w:rPr>
          <w:rFonts w:ascii="Simplified Arabic" w:eastAsia="SimSun" w:hAnsi="Simplified Arabic" w:cs="Simplified Arabic"/>
          <w:bCs/>
          <w:szCs w:val="26"/>
          <w:rtl/>
          <w:lang w:val="en-GB" w:eastAsia="zh-CN"/>
        </w:rPr>
        <w:tab/>
      </w:r>
      <w:r w:rsidRPr="00292A96">
        <w:rPr>
          <w:rFonts w:ascii="Simplified Arabic" w:eastAsia="SimSun" w:hAnsi="Simplified Arabic" w:cs="Simplified Arabic" w:hint="cs"/>
          <w:bCs/>
          <w:szCs w:val="26"/>
          <w:rtl/>
          <w:lang w:val="en-GB" w:eastAsia="zh-CN"/>
        </w:rPr>
        <w:t>المبادئ التوجيهية</w:t>
      </w:r>
    </w:p>
    <w:p w14:paraId="6528D15B" w14:textId="6489EE3A" w:rsidR="00292A96" w:rsidRPr="002266AF" w:rsidRDefault="00E665B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ينبغي تطبيق هذه المبادئ التوجيهية وفقا للظروف الوطنية وبطريقة تتسق مع الفرع جيم من الإطار والمبادئ العامة المبينة في برنامج العمل.</w:t>
      </w:r>
    </w:p>
    <w:p w14:paraId="5E3C56D5" w14:textId="65759C01"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ألف-</w:t>
      </w:r>
      <w:r w:rsidRPr="00292A96">
        <w:rPr>
          <w:rFonts w:cs="Simplified Arabic"/>
          <w:b/>
          <w:bCs/>
          <w:sz w:val="22"/>
          <w:rtl/>
        </w:rPr>
        <w:tab/>
      </w:r>
      <w:r w:rsidR="00E665B4" w:rsidRPr="00E665B4">
        <w:rPr>
          <w:rFonts w:cs="Simplified Arabic"/>
          <w:b/>
          <w:bCs/>
          <w:sz w:val="22"/>
          <w:rtl/>
        </w:rPr>
        <w:t>العلاقات الروحية والثقافية</w:t>
      </w:r>
    </w:p>
    <w:p w14:paraId="5811ABEF" w14:textId="50A50A07" w:rsidR="00292A96" w:rsidRPr="002266AF" w:rsidRDefault="00E665B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ينبغي تصميم تدابير الحفظ والاستعادة، فضلا عن التخطيط المكاني وعمليات الإدارة الفعالة التي تعالج التغير في استخدام الأراضي والبحار وتقييمات الأثر البيئي، بطريقة يتم بموجبها الاعتراف بالعلاقات الروحية والثقافية التي تربط الشعوب الأصلية والمجتمعات المحلية بالتنوع البيولوجي في أراضيها وأقاليمها ومياهها، واحترام هذه العلاقات.</w:t>
      </w:r>
    </w:p>
    <w:p w14:paraId="61160523" w14:textId="5C52FE3E"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باء-</w:t>
      </w:r>
      <w:r w:rsidRPr="00292A96">
        <w:rPr>
          <w:rFonts w:cs="Simplified Arabic"/>
          <w:b/>
          <w:bCs/>
          <w:sz w:val="22"/>
          <w:rtl/>
        </w:rPr>
        <w:tab/>
      </w:r>
      <w:r w:rsidR="00E665B4" w:rsidRPr="00E665B4">
        <w:rPr>
          <w:rFonts w:cs="Simplified Arabic"/>
          <w:b/>
          <w:bCs/>
          <w:sz w:val="22"/>
          <w:rtl/>
        </w:rPr>
        <w:t>الاعتراف بالحيازة العرفية للأراضي ونظم الحوكمة واحترامها</w:t>
      </w:r>
    </w:p>
    <w:p w14:paraId="65F00B81" w14:textId="30C9B1AB" w:rsidR="00292A96" w:rsidRPr="002266AF" w:rsidRDefault="00E665B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ينبغي الاعتراف بحقوق الشعوب الأصلية والمجتمعات المحلية فيما يتعلق بالحيازة العرفية للأراضي ونظم الحوكمة والقانون العرفي والإجراءات، واحترام هذه الحقوق.</w:t>
      </w:r>
    </w:p>
    <w:p w14:paraId="0B35FC56" w14:textId="18351C64"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جيم-</w:t>
      </w:r>
      <w:r w:rsidRPr="00292A96">
        <w:rPr>
          <w:rFonts w:cs="Simplified Arabic"/>
          <w:b/>
          <w:bCs/>
          <w:sz w:val="22"/>
          <w:rtl/>
        </w:rPr>
        <w:tab/>
      </w:r>
      <w:r w:rsidR="00E665B4" w:rsidRPr="00E665B4">
        <w:rPr>
          <w:rFonts w:cs="Simplified Arabic"/>
          <w:b/>
          <w:bCs/>
          <w:sz w:val="22"/>
          <w:rtl/>
        </w:rPr>
        <w:t>نهج قائم على حقوق الإنسان</w:t>
      </w:r>
    </w:p>
    <w:p w14:paraId="3C3DF278" w14:textId="0809F0C1" w:rsidR="00292A96" w:rsidRPr="002266AF" w:rsidRDefault="00E665B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 xml:space="preserve">ينبغي أن تتبع جهود الحفظ والاستعادة والتخطيط المكاني وتقييمات الأثر البيئي نهجا قائما على حقوق الإنسان يحترم حقوق الشعوب الأصلية والمجتمعات المحلية ويحميها ويعززها، وفقا لإعلان الأمم المتحدة بشأن حقوق </w:t>
      </w:r>
      <w:r w:rsidRPr="00E665B4">
        <w:rPr>
          <w:rFonts w:cs="Simplified Arabic"/>
          <w:sz w:val="22"/>
          <w:rtl/>
          <w:lang w:val="en-US"/>
        </w:rPr>
        <w:lastRenderedPageBreak/>
        <w:t>الشعوب الأصلية وقانون حقوق الإنسان.</w:t>
      </w:r>
      <w:r>
        <w:rPr>
          <w:rStyle w:val="FootnoteReference"/>
          <w:rFonts w:cs="Simplified Arabic"/>
          <w:sz w:val="22"/>
          <w:rtl/>
          <w:lang w:val="en-US"/>
        </w:rPr>
        <w:footnoteReference w:id="15"/>
      </w:r>
      <w:r>
        <w:rPr>
          <w:rFonts w:cs="Simplified Arabic" w:hint="cs"/>
          <w:sz w:val="22"/>
          <w:rtl/>
          <w:lang w:val="en-US"/>
        </w:rPr>
        <w:t xml:space="preserve"> </w:t>
      </w:r>
      <w:r w:rsidRPr="00E665B4">
        <w:rPr>
          <w:rFonts w:cs="Simplified Arabic"/>
          <w:sz w:val="22"/>
          <w:rtl/>
          <w:lang w:val="en-US"/>
        </w:rPr>
        <w:t>وينبغي أيضا الإقرار بحقوق الشعوب الأصلية والمجتمعات المحلية في بيئة نظيفة وصحية وحقهم في الوصول إلى العدالة.</w:t>
      </w:r>
    </w:p>
    <w:p w14:paraId="15A1BC91" w14:textId="503825AD"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دال-</w:t>
      </w:r>
      <w:r w:rsidRPr="00292A96">
        <w:rPr>
          <w:rFonts w:cs="Simplified Arabic"/>
          <w:b/>
          <w:bCs/>
          <w:sz w:val="22"/>
          <w:rtl/>
        </w:rPr>
        <w:tab/>
      </w:r>
      <w:r w:rsidR="00E665B4" w:rsidRPr="00E665B4">
        <w:rPr>
          <w:rFonts w:cs="Simplified Arabic"/>
          <w:b/>
          <w:bCs/>
          <w:sz w:val="22"/>
          <w:rtl/>
        </w:rPr>
        <w:t xml:space="preserve">الموافقة الحرة المسبقة </w:t>
      </w:r>
      <w:r w:rsidR="00703F3F">
        <w:rPr>
          <w:rFonts w:cs="Simplified Arabic" w:hint="cs"/>
          <w:b/>
          <w:bCs/>
          <w:sz w:val="22"/>
          <w:rtl/>
        </w:rPr>
        <w:t>عن علم</w:t>
      </w:r>
    </w:p>
    <w:p w14:paraId="7BFB41CF" w14:textId="6A78BE76" w:rsidR="00292A96" w:rsidRPr="002266AF" w:rsidRDefault="00E665B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 xml:space="preserve">ينبغي احترام الموافقة الحرة المسبقة </w:t>
      </w:r>
      <w:r w:rsidR="00703F3F">
        <w:rPr>
          <w:rFonts w:cs="Simplified Arabic" w:hint="cs"/>
          <w:sz w:val="22"/>
          <w:rtl/>
          <w:lang w:val="en-US"/>
        </w:rPr>
        <w:t>عن علم</w:t>
      </w:r>
      <w:r w:rsidRPr="00E665B4">
        <w:rPr>
          <w:rFonts w:cs="Simplified Arabic"/>
          <w:sz w:val="22"/>
          <w:rtl/>
          <w:lang w:val="en-US"/>
        </w:rPr>
        <w:t xml:space="preserve"> للشعوب الأصلية والمجتمعات المحلية في تصميم وتنفيذ أنشطة التخطيط المكاني وتقييم الأثر البيئي، بما في ذلك تلك المتعلقة بتعيين وإدارة مناطق الحفظ والاستعادة التي قد يكون لها أثر على أراضيها وأقاليمها ومياهها ومواردها وتراثها الثقافي.</w:t>
      </w:r>
    </w:p>
    <w:p w14:paraId="3EA2282C" w14:textId="0CB9B2CC"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هاء-</w:t>
      </w:r>
      <w:r w:rsidRPr="00292A96">
        <w:rPr>
          <w:rFonts w:cs="Simplified Arabic"/>
          <w:b/>
          <w:bCs/>
          <w:sz w:val="22"/>
          <w:rtl/>
        </w:rPr>
        <w:tab/>
      </w:r>
      <w:r w:rsidR="00703F3F">
        <w:rPr>
          <w:rFonts w:cs="Simplified Arabic" w:hint="cs"/>
          <w:b/>
          <w:bCs/>
          <w:sz w:val="22"/>
          <w:rtl/>
        </w:rPr>
        <w:t>المعارف</w:t>
      </w:r>
      <w:r w:rsidR="00E665B4" w:rsidRPr="00E665B4">
        <w:rPr>
          <w:rFonts w:cs="Simplified Arabic"/>
          <w:b/>
          <w:bCs/>
          <w:sz w:val="22"/>
          <w:rtl/>
        </w:rPr>
        <w:t xml:space="preserve"> التقليدية</w:t>
      </w:r>
    </w:p>
    <w:p w14:paraId="777EC3AA" w14:textId="77DC89BB" w:rsidR="00292A96" w:rsidRPr="002266AF" w:rsidRDefault="00E665B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يمكن للمعارف التقليدية للشعوب الأصلية والمجتمعات المحلية أن توفر معلومات قيّمة لدعم تنفيذ تدابير الحماية والاستعادة والتخطيط المكاني وعمليات الإدارة الفعالة التي تتناول ال</w:t>
      </w:r>
      <w:r w:rsidR="005C0664">
        <w:rPr>
          <w:rFonts w:cs="Simplified Arabic"/>
          <w:sz w:val="22"/>
          <w:rtl/>
          <w:lang w:val="en-US"/>
        </w:rPr>
        <w:t>تغير في</w:t>
      </w:r>
      <w:r w:rsidRPr="00E665B4">
        <w:rPr>
          <w:rFonts w:cs="Simplified Arabic"/>
          <w:sz w:val="22"/>
          <w:rtl/>
          <w:lang w:val="en-US"/>
        </w:rPr>
        <w:t xml:space="preserve"> استخدام الأراضي والبحار وتقييمات الأثر البيئي.</w:t>
      </w:r>
      <w:r w:rsidRPr="00E665B4">
        <w:rPr>
          <w:rtl/>
        </w:rPr>
        <w:t xml:space="preserve"> </w:t>
      </w:r>
      <w:r w:rsidRPr="00E665B4">
        <w:rPr>
          <w:rFonts w:cs="Simplified Arabic"/>
          <w:sz w:val="22"/>
          <w:rtl/>
          <w:lang w:val="en-US"/>
        </w:rPr>
        <w:t>ولذلك، ينبغي الاعتراف بالمعارف التقليدية واحترامها وتقديرها.</w:t>
      </w:r>
    </w:p>
    <w:p w14:paraId="66B50D0E" w14:textId="03BC2B8B"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واو-</w:t>
      </w:r>
      <w:r w:rsidRPr="00292A96">
        <w:rPr>
          <w:rFonts w:cs="Simplified Arabic"/>
          <w:b/>
          <w:bCs/>
          <w:sz w:val="22"/>
          <w:rtl/>
        </w:rPr>
        <w:tab/>
      </w:r>
      <w:r w:rsidR="00E665B4" w:rsidRPr="00E665B4">
        <w:rPr>
          <w:rFonts w:cs="Simplified Arabic"/>
          <w:b/>
          <w:bCs/>
          <w:sz w:val="22"/>
          <w:rtl/>
        </w:rPr>
        <w:t>المساواة بين الجنسين والمساواة بين الأجيال</w:t>
      </w:r>
    </w:p>
    <w:p w14:paraId="5FFF48DC" w14:textId="56B2BD87" w:rsidR="00292A96" w:rsidRPr="002266AF" w:rsidRDefault="00E665B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ينبغي الاعتراف بالأدوار الحاسمة للنساء والفتيات والأطفال والشباب وأصحاب المعارف وكبار السن من الشعوب الأصلية والمجتمعات المحلية في جهود الحفظ والاستعادة والتخطيط المكاني وتقييمات الأثر البيئي.</w:t>
      </w:r>
      <w:r w:rsidRPr="00E665B4">
        <w:rPr>
          <w:rtl/>
        </w:rPr>
        <w:t xml:space="preserve"> </w:t>
      </w:r>
      <w:r w:rsidRPr="00E665B4">
        <w:rPr>
          <w:rFonts w:cs="Simplified Arabic"/>
          <w:sz w:val="22"/>
          <w:rtl/>
          <w:lang w:val="en-US"/>
        </w:rPr>
        <w:t xml:space="preserve">وينبغي أن تعمل النُهج المراعية للمنظور </w:t>
      </w:r>
      <w:proofErr w:type="spellStart"/>
      <w:r w:rsidRPr="00E665B4">
        <w:rPr>
          <w:rFonts w:cs="Simplified Arabic"/>
          <w:sz w:val="22"/>
          <w:rtl/>
          <w:lang w:val="en-US"/>
        </w:rPr>
        <w:t>الجنساني</w:t>
      </w:r>
      <w:proofErr w:type="spellEnd"/>
      <w:r w:rsidRPr="00E665B4">
        <w:rPr>
          <w:rFonts w:cs="Simplified Arabic"/>
          <w:sz w:val="22"/>
          <w:rtl/>
          <w:lang w:val="en-US"/>
        </w:rPr>
        <w:t xml:space="preserve"> على معالجة العوائق التي تحول دون مشاركة النساء والفتيات والأطفال والشباب من الشعوب الأصلية وتقاسم المنافع فيما بينهم، وضمان نقل المعارف الجنسانية.</w:t>
      </w:r>
    </w:p>
    <w:p w14:paraId="3D776E23" w14:textId="08DD4F53" w:rsidR="00292A96" w:rsidRPr="002266AF" w:rsidRDefault="00E665B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وينبغي أن يسترشد تنفيذ هذه المبادئ التوجيهية بمبادئ الإنصاف بين الأجيال لضمان تلبية احتياجات الجيل الحالي دون المساس بقدرة الأجيال القادمة على تلبية احتياجاتها الخاصة، وتمكين الأجيال الشابة من المشاركة الفعالة في صنع القرار على جميع المستويات.</w:t>
      </w:r>
    </w:p>
    <w:p w14:paraId="7BAEDC93" w14:textId="24D9785F" w:rsidR="00292A96" w:rsidRPr="00292A96" w:rsidRDefault="00292A96" w:rsidP="00292A96">
      <w:pPr>
        <w:keepNext/>
        <w:keepLines/>
        <w:bidi/>
        <w:spacing w:after="120" w:line="216" w:lineRule="auto"/>
        <w:ind w:left="720" w:hanging="720"/>
        <w:rPr>
          <w:rFonts w:cs="Simplified Arabic"/>
          <w:b/>
          <w:bCs/>
          <w:sz w:val="22"/>
        </w:rPr>
      </w:pPr>
      <w:r w:rsidRPr="00292A96">
        <w:rPr>
          <w:rFonts w:cs="Simplified Arabic" w:hint="cs"/>
          <w:b/>
          <w:bCs/>
          <w:sz w:val="22"/>
          <w:rtl/>
        </w:rPr>
        <w:t>زاي-</w:t>
      </w:r>
      <w:r w:rsidRPr="00292A96">
        <w:rPr>
          <w:rFonts w:cs="Simplified Arabic"/>
          <w:b/>
          <w:bCs/>
          <w:sz w:val="22"/>
          <w:rtl/>
        </w:rPr>
        <w:tab/>
      </w:r>
      <w:r w:rsidR="00E665B4" w:rsidRPr="00E665B4">
        <w:rPr>
          <w:rFonts w:cs="Simplified Arabic"/>
          <w:b/>
          <w:bCs/>
          <w:sz w:val="22"/>
          <w:rtl/>
        </w:rPr>
        <w:t>الاعتراف بنظم القيم المتنوعة</w:t>
      </w:r>
    </w:p>
    <w:p w14:paraId="4D108B34" w14:textId="466F4D32" w:rsidR="00292A96" w:rsidRPr="002266AF" w:rsidRDefault="00E665B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665B4">
        <w:rPr>
          <w:rFonts w:cs="Simplified Arabic"/>
          <w:sz w:val="22"/>
          <w:rtl/>
          <w:lang w:val="en-US"/>
        </w:rPr>
        <w:t>ينبغي أن تُبذل جهود الحفظ والاستعادة والتخطيط المكاني وتقييمات الأثر البيئي بطريقة تحترم نظم القيم المتنوعة ووجهات النظر العالمية للشعوب الأصلية والمجتمعات المحلية.</w:t>
      </w:r>
      <w:r w:rsidRPr="00E665B4">
        <w:rPr>
          <w:rtl/>
        </w:rPr>
        <w:t xml:space="preserve"> </w:t>
      </w:r>
      <w:r w:rsidRPr="00E665B4">
        <w:rPr>
          <w:rFonts w:cs="Simplified Arabic"/>
          <w:sz w:val="22"/>
          <w:rtl/>
          <w:lang w:val="en-US"/>
        </w:rPr>
        <w:t>وينبغي الاعتراف بمفاهيم مثل أمّنا الأرض وهبات الطبيعة وحقوق الطبيعة.</w:t>
      </w:r>
      <w:r w:rsidRPr="00E665B4">
        <w:rPr>
          <w:rtl/>
        </w:rPr>
        <w:t xml:space="preserve"> </w:t>
      </w:r>
      <w:r w:rsidRPr="00E665B4">
        <w:rPr>
          <w:rFonts w:cs="Simplified Arabic"/>
          <w:sz w:val="22"/>
          <w:rtl/>
          <w:lang w:val="en-US"/>
        </w:rPr>
        <w:t>وينبغي أيضا الاعتراف بالعلاقات الثقافية والروحية والشاملة التي تربط الشعوب الأصلية والمجتمعات المحلية بأراضيها وأقاليمها ومياهها ونظم معارفها المتميزة ومؤسسات الحوكمة الخاصة بها.</w:t>
      </w:r>
    </w:p>
    <w:p w14:paraId="560D97AD" w14:textId="30C2D693" w:rsidR="00292A96" w:rsidRPr="00292A96" w:rsidRDefault="00292A96" w:rsidP="00292A96">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292A96">
        <w:rPr>
          <w:rFonts w:ascii="Simplified Arabic" w:eastAsia="SimSun" w:hAnsi="Simplified Arabic" w:cs="Simplified Arabic" w:hint="cs"/>
          <w:bCs/>
          <w:szCs w:val="26"/>
          <w:rtl/>
          <w:lang w:val="en-GB" w:eastAsia="zh-CN"/>
        </w:rPr>
        <w:t>رابعا-</w:t>
      </w:r>
      <w:r w:rsidRPr="00292A96">
        <w:rPr>
          <w:rFonts w:ascii="Simplified Arabic" w:eastAsia="SimSun" w:hAnsi="Simplified Arabic" w:cs="Simplified Arabic"/>
          <w:bCs/>
          <w:szCs w:val="26"/>
          <w:rtl/>
          <w:lang w:val="en-GB" w:eastAsia="zh-CN"/>
        </w:rPr>
        <w:tab/>
      </w:r>
      <w:r w:rsidR="00E665B4" w:rsidRPr="00E665B4">
        <w:rPr>
          <w:rFonts w:ascii="Simplified Arabic" w:eastAsia="SimSun" w:hAnsi="Simplified Arabic" w:cs="Simplified Arabic"/>
          <w:bCs/>
          <w:szCs w:val="26"/>
          <w:rtl/>
          <w:lang w:val="en-GB" w:eastAsia="zh-CN"/>
        </w:rPr>
        <w:t>الاعتراف ب</w:t>
      </w:r>
      <w:r w:rsidR="00290F87">
        <w:rPr>
          <w:rFonts w:ascii="Simplified Arabic" w:eastAsia="SimSun" w:hAnsi="Simplified Arabic" w:cs="Simplified Arabic" w:hint="cs"/>
          <w:bCs/>
          <w:szCs w:val="26"/>
          <w:rtl/>
          <w:lang w:val="en-GB" w:eastAsia="zh-CN"/>
        </w:rPr>
        <w:t xml:space="preserve">عمليات </w:t>
      </w:r>
      <w:r w:rsidR="00E665B4" w:rsidRPr="00E665B4">
        <w:rPr>
          <w:rFonts w:ascii="Simplified Arabic" w:eastAsia="SimSun" w:hAnsi="Simplified Arabic" w:cs="Simplified Arabic"/>
          <w:bCs/>
          <w:szCs w:val="26"/>
          <w:rtl/>
          <w:lang w:val="en-GB" w:eastAsia="zh-CN"/>
        </w:rPr>
        <w:t xml:space="preserve">التخطيط المكاني </w:t>
      </w:r>
      <w:r w:rsidR="00290F87">
        <w:rPr>
          <w:rFonts w:ascii="Simplified Arabic" w:eastAsia="SimSun" w:hAnsi="Simplified Arabic" w:cs="Simplified Arabic" w:hint="cs"/>
          <w:bCs/>
          <w:szCs w:val="26"/>
          <w:rtl/>
          <w:lang w:val="en-GB" w:eastAsia="zh-CN"/>
        </w:rPr>
        <w:t>و</w:t>
      </w:r>
      <w:r w:rsidR="00E665B4" w:rsidRPr="00E665B4">
        <w:rPr>
          <w:rFonts w:ascii="Simplified Arabic" w:eastAsia="SimSun" w:hAnsi="Simplified Arabic" w:cs="Simplified Arabic"/>
          <w:bCs/>
          <w:szCs w:val="26"/>
          <w:rtl/>
          <w:lang w:val="en-GB" w:eastAsia="zh-CN"/>
        </w:rPr>
        <w:t>الإدارة الفعالة التي تعالج ال</w:t>
      </w:r>
      <w:r w:rsidR="005C0664">
        <w:rPr>
          <w:rFonts w:ascii="Simplified Arabic" w:eastAsia="SimSun" w:hAnsi="Simplified Arabic" w:cs="Simplified Arabic"/>
          <w:bCs/>
          <w:szCs w:val="26"/>
          <w:rtl/>
          <w:lang w:val="en-GB" w:eastAsia="zh-CN"/>
        </w:rPr>
        <w:t>تغير في</w:t>
      </w:r>
      <w:r w:rsidR="00E665B4" w:rsidRPr="00E665B4">
        <w:rPr>
          <w:rFonts w:ascii="Simplified Arabic" w:eastAsia="SimSun" w:hAnsi="Simplified Arabic" w:cs="Simplified Arabic"/>
          <w:bCs/>
          <w:szCs w:val="26"/>
          <w:rtl/>
          <w:lang w:val="en-GB" w:eastAsia="zh-CN"/>
        </w:rPr>
        <w:t xml:space="preserve"> استخدام الأراضي والبحار التي تقودها قيادة الشعوب الأصلية والمجتمعات المحلية</w:t>
      </w:r>
    </w:p>
    <w:p w14:paraId="28AE30C4" w14:textId="6C769DD8" w:rsidR="00292A96" w:rsidRPr="002266AF"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90F87">
        <w:rPr>
          <w:rFonts w:cs="Simplified Arabic"/>
          <w:sz w:val="22"/>
          <w:rtl/>
          <w:lang w:val="en-US"/>
        </w:rPr>
        <w:t xml:space="preserve">ينبغي أن تعترف القوانين الوطنية والأطر </w:t>
      </w:r>
      <w:proofErr w:type="spellStart"/>
      <w:r w:rsidRPr="00290F87">
        <w:rPr>
          <w:rFonts w:cs="Simplified Arabic"/>
          <w:sz w:val="22"/>
          <w:rtl/>
          <w:lang w:val="en-US"/>
        </w:rPr>
        <w:t>السياساتية</w:t>
      </w:r>
      <w:proofErr w:type="spellEnd"/>
      <w:r w:rsidRPr="00290F87">
        <w:rPr>
          <w:rFonts w:cs="Simplified Arabic"/>
          <w:sz w:val="22"/>
          <w:rtl/>
          <w:lang w:val="en-US"/>
        </w:rPr>
        <w:t>، حسب الاقتضاء، بعمليات التخطيط المكاني والإدارة الفعالة وتدعمها فيما يتعلق بال</w:t>
      </w:r>
      <w:r w:rsidR="005C0664">
        <w:rPr>
          <w:rFonts w:cs="Simplified Arabic"/>
          <w:sz w:val="22"/>
          <w:rtl/>
          <w:lang w:val="en-US"/>
        </w:rPr>
        <w:t>تغير في</w:t>
      </w:r>
      <w:r w:rsidRPr="00290F87">
        <w:rPr>
          <w:rFonts w:cs="Simplified Arabic"/>
          <w:sz w:val="22"/>
          <w:rtl/>
          <w:lang w:val="en-US"/>
        </w:rPr>
        <w:t xml:space="preserve"> استخدام الأراضي والبحار، بما في ذلك </w:t>
      </w:r>
      <w:r>
        <w:rPr>
          <w:rFonts w:cs="Simplified Arabic" w:hint="cs"/>
          <w:sz w:val="22"/>
          <w:rtl/>
          <w:lang w:val="en-US"/>
        </w:rPr>
        <w:t>العمليات</w:t>
      </w:r>
      <w:r w:rsidRPr="00290F87">
        <w:rPr>
          <w:rFonts w:cs="Simplified Arabic"/>
          <w:sz w:val="22"/>
          <w:rtl/>
          <w:lang w:val="en-US"/>
        </w:rPr>
        <w:t xml:space="preserve"> التي تقودها الشعوب الأصلية والمجتمعات المحلية في أراضيها وأقاليمها ومياهها ومواردها، بما في ذلك المناطق البحرية والساحلية.</w:t>
      </w:r>
      <w:r w:rsidRPr="00290F87">
        <w:rPr>
          <w:rtl/>
        </w:rPr>
        <w:t xml:space="preserve"> </w:t>
      </w:r>
      <w:r w:rsidRPr="00290F87">
        <w:rPr>
          <w:rFonts w:cs="Simplified Arabic"/>
          <w:sz w:val="22"/>
          <w:rtl/>
          <w:lang w:val="en-US"/>
        </w:rPr>
        <w:t>وينبغي أن تنعكس هذه الجهود أيضا في تنقيح أو تحديث الاستراتيجيات وخطط العمل الوطنية للتنوع البيولوجي، وكذلك في التخطيط الأوسع نطاقا لاستخدام الأراضي والخطط البحرية والساحلية.</w:t>
      </w:r>
    </w:p>
    <w:p w14:paraId="3242C5A8" w14:textId="117287C2" w:rsidR="00292A96" w:rsidRPr="002266AF"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90F87">
        <w:rPr>
          <w:rFonts w:cs="Simplified Arabic"/>
          <w:sz w:val="22"/>
          <w:rtl/>
          <w:lang w:val="en-US"/>
        </w:rPr>
        <w:lastRenderedPageBreak/>
        <w:t>وينبغي الاعتراف بتدابير التخطيط المكاني والإدارة الفعالة فيما يتعلق بال</w:t>
      </w:r>
      <w:r w:rsidR="005C0664">
        <w:rPr>
          <w:rFonts w:cs="Simplified Arabic"/>
          <w:sz w:val="22"/>
          <w:rtl/>
          <w:lang w:val="en-US"/>
        </w:rPr>
        <w:t>تغير في</w:t>
      </w:r>
      <w:r w:rsidRPr="00290F87">
        <w:rPr>
          <w:rFonts w:cs="Simplified Arabic"/>
          <w:sz w:val="22"/>
          <w:rtl/>
          <w:lang w:val="en-US"/>
        </w:rPr>
        <w:t xml:space="preserve"> استخدام الأراضي والبحار التي تقودها الشعوب الأصلية والمجتمعات المحلية وينبغي أن تنعكس في تنقيح أو تحديث الاستراتيجيات وخطط العمل الوطنية للتنوع البيولوجي، وكذلك في تخطيط استخدام الأراضي والخطط البحرية والساحلية.</w:t>
      </w:r>
    </w:p>
    <w:p w14:paraId="73C93317" w14:textId="74DB8391" w:rsidR="00292A96" w:rsidRPr="002266AF"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90F87">
        <w:rPr>
          <w:rFonts w:cs="Simplified Arabic"/>
          <w:sz w:val="22"/>
          <w:rtl/>
          <w:lang w:val="en-US"/>
        </w:rPr>
        <w:t>وينبغي أن تعترف أطر التخطيط المكاني والأطر المتعلقة باستخدام الأراضي، حسب الاقتضاء، بخرائط استخدام الأراضي التي تقودها الشعوب الأصلية والمجتمعات المحلية، والتي أُعدت وفقا لأبعادها الثقافية والروحية وأبعادها المتعلقة بالحوكمة.</w:t>
      </w:r>
    </w:p>
    <w:p w14:paraId="41CEB280" w14:textId="286EF894" w:rsidR="00292A96" w:rsidRPr="002266AF"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90F87">
        <w:rPr>
          <w:rFonts w:cs="Simplified Arabic"/>
          <w:sz w:val="22"/>
          <w:rtl/>
          <w:lang w:val="en-US"/>
        </w:rPr>
        <w:t>وينبغي أن تعمل عملية صنع القرار في عمليات التخطيط المكاني والإدارة الفعالة التي تعالج ال</w:t>
      </w:r>
      <w:r w:rsidR="005C0664">
        <w:rPr>
          <w:rFonts w:cs="Simplified Arabic"/>
          <w:sz w:val="22"/>
          <w:rtl/>
          <w:lang w:val="en-US"/>
        </w:rPr>
        <w:t>تغير في</w:t>
      </w:r>
      <w:r w:rsidRPr="00290F87">
        <w:rPr>
          <w:rFonts w:cs="Simplified Arabic"/>
          <w:sz w:val="22"/>
          <w:rtl/>
          <w:lang w:val="en-US"/>
        </w:rPr>
        <w:t xml:space="preserve"> استخدام الأراضي والبحار على تعزيز التعاون والتآزر مع الشعوب الأصلية والمجتمعات المحلية، من خلال الاعتراف، حسب الاقتضاء، بنظم الحوكمة الأصلية والتقليدية.</w:t>
      </w:r>
    </w:p>
    <w:p w14:paraId="36BDB6FC" w14:textId="1B89EB3D" w:rsidR="00292A96" w:rsidRPr="00292A96" w:rsidRDefault="00292A96" w:rsidP="00292A96">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292A96">
        <w:rPr>
          <w:rFonts w:ascii="Simplified Arabic" w:eastAsia="SimSun" w:hAnsi="Simplified Arabic" w:cs="Simplified Arabic" w:hint="cs"/>
          <w:bCs/>
          <w:szCs w:val="26"/>
          <w:rtl/>
          <w:lang w:val="en-GB" w:eastAsia="zh-CN"/>
        </w:rPr>
        <w:t>خامسا-</w:t>
      </w:r>
      <w:r w:rsidRPr="00292A96">
        <w:rPr>
          <w:rFonts w:ascii="Simplified Arabic" w:eastAsia="SimSun" w:hAnsi="Simplified Arabic" w:cs="Simplified Arabic"/>
          <w:bCs/>
          <w:szCs w:val="26"/>
          <w:rtl/>
          <w:lang w:val="en-GB" w:eastAsia="zh-CN"/>
        </w:rPr>
        <w:tab/>
      </w:r>
      <w:r w:rsidR="00290F87" w:rsidRPr="00290F87">
        <w:rPr>
          <w:rFonts w:ascii="Simplified Arabic" w:eastAsia="SimSun" w:hAnsi="Simplified Arabic" w:cs="Simplified Arabic"/>
          <w:bCs/>
          <w:szCs w:val="26"/>
          <w:rtl/>
          <w:lang w:val="en-GB" w:eastAsia="zh-CN"/>
        </w:rPr>
        <w:t>الإسهامات في الاستعادة الفعالة للنظم الإيكولوجية المتدهورة</w:t>
      </w:r>
      <w:r w:rsidR="00290F87" w:rsidRPr="00290F87">
        <w:rPr>
          <w:rStyle w:val="FootnoteReference"/>
          <w:rFonts w:cs="Simplified Arabic"/>
          <w:b/>
          <w:bCs/>
          <w:sz w:val="22"/>
          <w:rtl/>
          <w:lang w:val="en-US"/>
        </w:rPr>
        <w:footnoteReference w:id="16"/>
      </w:r>
    </w:p>
    <w:p w14:paraId="14E0B6E3" w14:textId="343AF410" w:rsidR="00292A96" w:rsidRPr="002266AF"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90F87">
        <w:rPr>
          <w:rFonts w:cs="Simplified Arabic"/>
          <w:sz w:val="22"/>
          <w:rtl/>
          <w:lang w:val="en-US"/>
        </w:rPr>
        <w:t xml:space="preserve">ينبغي الاعتراف بحقوق وممارسات الشعوب الأصلية والمجتمعات المحلية في أنشطة الاستعادة التي تستند إلى علاقاتها الشاملة مع أراضيها وأقاليمها ومياهها، وينبغي تعزيز هذه الحقوق من خلال جملة أمور منها دعم النُهج </w:t>
      </w:r>
      <w:r w:rsidR="005C0664">
        <w:rPr>
          <w:rFonts w:cs="Simplified Arabic"/>
          <w:sz w:val="22"/>
          <w:rtl/>
          <w:lang w:val="en-US"/>
        </w:rPr>
        <w:t>البيولوجية الثقافية</w:t>
      </w:r>
      <w:r w:rsidRPr="00290F87">
        <w:rPr>
          <w:rFonts w:cs="Simplified Arabic"/>
          <w:sz w:val="22"/>
          <w:rtl/>
          <w:lang w:val="en-US"/>
        </w:rPr>
        <w:t>، والاستخدام المستدام العرفي للتنوع البيولوجي، ونظم المعارف التقليدية وغيرها من أشكال الإشراف، مثل تلك المتعلقة بحقوق الشعوب الأصلية والمجتمعات المحلية في حيازة الأراضي.</w:t>
      </w:r>
    </w:p>
    <w:p w14:paraId="2C1B552F" w14:textId="3A449A6E" w:rsidR="00292A96" w:rsidRPr="002266AF"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90F87">
        <w:rPr>
          <w:rFonts w:cs="Simplified Arabic"/>
          <w:sz w:val="22"/>
          <w:rtl/>
          <w:lang w:val="en-US"/>
        </w:rPr>
        <w:t>وينبغي أن تركز جهود الاستعادة على النظم الإيكولوجية المتدهورة، مع الاعتراف بأن أقاليم الشعوب الأصلية والمجتمعات المحلية ليست بالضرورة متدهورة وقد لا تتطلب دائما استعادة.</w:t>
      </w:r>
      <w:r w:rsidRPr="00290F87">
        <w:rPr>
          <w:rtl/>
        </w:rPr>
        <w:t xml:space="preserve"> </w:t>
      </w:r>
      <w:r w:rsidRPr="00290F87">
        <w:rPr>
          <w:rFonts w:cs="Simplified Arabic"/>
          <w:sz w:val="22"/>
          <w:rtl/>
          <w:lang w:val="en-US"/>
        </w:rPr>
        <w:t>وفقا لنظم الحوكمة الأصلية والتقليدية، ينبغي الاعتراف بأدوار كبار السن وأصحاب المعارف والنساء والفتيات والأطفال والشباب من الشعوب الأصلية والمجتمعات المحلية وتعزيز هذه الأدوار في جميع جوانب الاستعادة.</w:t>
      </w:r>
    </w:p>
    <w:p w14:paraId="517FD9CD" w14:textId="53025EF9" w:rsidR="00292A96" w:rsidRPr="002266AF"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90F87">
        <w:rPr>
          <w:rFonts w:cs="Simplified Arabic"/>
          <w:sz w:val="22"/>
          <w:rtl/>
          <w:lang w:val="en-US"/>
        </w:rPr>
        <w:t xml:space="preserve">وينبغي وضع التدابير التشريعية والإدارية </w:t>
      </w:r>
      <w:proofErr w:type="spellStart"/>
      <w:r w:rsidRPr="00290F87">
        <w:rPr>
          <w:rFonts w:cs="Simplified Arabic"/>
          <w:sz w:val="22"/>
          <w:rtl/>
          <w:lang w:val="en-US"/>
        </w:rPr>
        <w:t>والسياساتية</w:t>
      </w:r>
      <w:proofErr w:type="spellEnd"/>
      <w:r w:rsidRPr="00290F87">
        <w:rPr>
          <w:rFonts w:cs="Simplified Arabic"/>
          <w:sz w:val="22"/>
          <w:rtl/>
          <w:lang w:val="en-US"/>
        </w:rPr>
        <w:t xml:space="preserve"> المتعلقة بالاستعادة بما يتماشى مع الهدف 2 من الإطار وبطريقة تعترف بمساهمات الشعوب الأصلية والمجتمعات المحلية وتحميها.</w:t>
      </w:r>
      <w:r w:rsidRPr="00290F87">
        <w:rPr>
          <w:rtl/>
        </w:rPr>
        <w:t xml:space="preserve"> </w:t>
      </w:r>
      <w:r w:rsidRPr="00290F87">
        <w:rPr>
          <w:rFonts w:cs="Simplified Arabic"/>
          <w:sz w:val="22"/>
          <w:rtl/>
          <w:lang w:val="en-US"/>
        </w:rPr>
        <w:t>وينبغي إعداد الأطر بمشاركة كاملة وفعالة من الشعوب الأصلية والمجتمعات المحلية في جميع المراحل وفي جميع العمليات المتعلقة بالتخطيط والتطوير والتنفيذ والرصد.</w:t>
      </w:r>
      <w:r w:rsidRPr="00290F87">
        <w:rPr>
          <w:rtl/>
        </w:rPr>
        <w:t xml:space="preserve"> </w:t>
      </w:r>
      <w:r w:rsidRPr="00290F87">
        <w:rPr>
          <w:rFonts w:cs="Simplified Arabic"/>
          <w:sz w:val="22"/>
          <w:rtl/>
          <w:lang w:val="en-US"/>
        </w:rPr>
        <w:t>وينبغي أن تستفيد تقييمات النظم الإيكولوجية المتدهورة من نظم المعارف المتنوعة، بما في ذلك التقييمات العلمية والمعارف التقليدية للشعوب الأصلية والمجتمعات المحلية.</w:t>
      </w:r>
    </w:p>
    <w:p w14:paraId="2F734E39" w14:textId="7E91006C" w:rsidR="00292A96" w:rsidRPr="002266AF"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90F87">
        <w:rPr>
          <w:rFonts w:cs="Simplified Arabic"/>
          <w:sz w:val="22"/>
          <w:rtl/>
          <w:lang w:val="en-US"/>
        </w:rPr>
        <w:t>وينبغي مشاركة الشعوب الأصلية والمجتمعات المحلية والسلطات الحكومية ذات الصلة في تصميم وتطوير جهود الاستعادة، وأن تنعكس هذه الجهود في تنقيح أو تحديث الاستراتيجيات وخطط العمل الوطنية للتنوع البيولوجي وخطط العمل الوطنية للاستعادة والإبلاغ الوطني، بما يكفل أن تكون مساهمات الشعوب الأصلية والمجتمعات المحلية مرئية ومدعومة ويجري تتبعها من خلال استخدام المؤشرات المناسبة.</w:t>
      </w:r>
    </w:p>
    <w:p w14:paraId="1BB45A8F" w14:textId="50CE6266" w:rsidR="00292A96" w:rsidRPr="00292A96" w:rsidRDefault="00292A96" w:rsidP="00292A96">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292A96">
        <w:rPr>
          <w:rFonts w:ascii="Simplified Arabic" w:eastAsia="SimSun" w:hAnsi="Simplified Arabic" w:cs="Simplified Arabic" w:hint="cs"/>
          <w:bCs/>
          <w:szCs w:val="26"/>
          <w:rtl/>
          <w:lang w:val="en-GB" w:eastAsia="zh-CN"/>
        </w:rPr>
        <w:t>سادسا-</w:t>
      </w:r>
      <w:r w:rsidRPr="00292A96">
        <w:rPr>
          <w:rFonts w:ascii="Simplified Arabic" w:eastAsia="SimSun" w:hAnsi="Simplified Arabic" w:cs="Simplified Arabic"/>
          <w:bCs/>
          <w:szCs w:val="26"/>
          <w:rtl/>
          <w:lang w:val="en-GB" w:eastAsia="zh-CN"/>
        </w:rPr>
        <w:tab/>
      </w:r>
      <w:r w:rsidR="00290F87" w:rsidRPr="00290F87">
        <w:rPr>
          <w:rFonts w:ascii="Simplified Arabic" w:eastAsia="SimSun" w:hAnsi="Simplified Arabic" w:cs="Simplified Arabic"/>
          <w:bCs/>
          <w:szCs w:val="26"/>
          <w:rtl/>
          <w:lang w:val="en-GB" w:eastAsia="zh-CN"/>
        </w:rPr>
        <w:t>الاعتراف بالأقاليم الأصلية والتقليدية واحترامها في تنفيذ الهدف 3 من الإطار</w:t>
      </w:r>
    </w:p>
    <w:p w14:paraId="5AFD54E5" w14:textId="416C5097" w:rsidR="00292A96" w:rsidRPr="002266AF"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90F87">
        <w:rPr>
          <w:rFonts w:cs="Simplified Arabic"/>
          <w:sz w:val="22"/>
          <w:rtl/>
          <w:lang w:val="en-US"/>
        </w:rPr>
        <w:t xml:space="preserve">ينبغي اعتماد وتنفيذ تدابير قانونية وإدارية </w:t>
      </w:r>
      <w:proofErr w:type="spellStart"/>
      <w:r w:rsidRPr="00290F87">
        <w:rPr>
          <w:rFonts w:cs="Simplified Arabic"/>
          <w:sz w:val="22"/>
          <w:rtl/>
          <w:lang w:val="en-US"/>
        </w:rPr>
        <w:t>وسياساتية</w:t>
      </w:r>
      <w:proofErr w:type="spellEnd"/>
      <w:r w:rsidRPr="00290F87">
        <w:rPr>
          <w:rFonts w:cs="Simplified Arabic"/>
          <w:sz w:val="22"/>
          <w:rtl/>
          <w:lang w:val="en-US"/>
        </w:rPr>
        <w:t xml:space="preserve"> من أجل تحديد الأقاليم الأصلية والتقليدية للشعوب الأصلية والمجتمعات المحلية والاعتراف بها واحترامها على الصعيد الوطني.</w:t>
      </w:r>
      <w:r w:rsidRPr="00290F87">
        <w:rPr>
          <w:rtl/>
        </w:rPr>
        <w:t xml:space="preserve"> </w:t>
      </w:r>
      <w:r w:rsidRPr="00290F87">
        <w:rPr>
          <w:rFonts w:cs="Simplified Arabic"/>
          <w:sz w:val="22"/>
          <w:rtl/>
          <w:lang w:val="en-US"/>
        </w:rPr>
        <w:t>وينبغي أن تعترف هذه التدابير، حسب الاقتضاء، بنظم الحيازة العرفية، ومؤسسات الحوكمة، والمواقع المقدسة، وأدوار الحفظ، والاقتصادات التقليدية، وحقوق الشعوب الأصلية والمجتمعات المحلية في الأراضي والأقاليم والموارد.</w:t>
      </w:r>
    </w:p>
    <w:p w14:paraId="2FFC6511" w14:textId="07F50989" w:rsidR="00292A96" w:rsidRPr="002266AF"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90F87">
        <w:rPr>
          <w:rFonts w:cs="Simplified Arabic"/>
          <w:sz w:val="22"/>
          <w:rtl/>
          <w:lang w:val="en-US"/>
        </w:rPr>
        <w:lastRenderedPageBreak/>
        <w:t>وينبغي الاعتراف في القوانين والأطر المتعلقة بالتنوع البيولوجي، حسب الاقتضاء، بالمساهمات التي تقدمها الشعوب الأصلية والمجتمعات المحلية في حفظ واستعادة التنوع البيولوجي في أقاليمها الأصلية والتقليدية، بما في ذلك في الحالات التي يمارس فيها الاستخدام المستدام العرفي.</w:t>
      </w:r>
    </w:p>
    <w:p w14:paraId="2236DBF7" w14:textId="7C1D2326" w:rsidR="006C4936" w:rsidRDefault="00290F87" w:rsidP="000C1842">
      <w:pPr>
        <w:pStyle w:val="ListParagraph"/>
        <w:numPr>
          <w:ilvl w:val="0"/>
          <w:numId w:val="15"/>
        </w:numPr>
        <w:tabs>
          <w:tab w:val="left" w:pos="720"/>
        </w:tabs>
        <w:bidi/>
        <w:spacing w:after="120" w:line="216" w:lineRule="auto"/>
        <w:ind w:firstLine="0"/>
        <w:contextualSpacing w:val="0"/>
        <w:jc w:val="both"/>
        <w:rPr>
          <w:rFonts w:cs="Simplified Arabic"/>
          <w:lang w:val="en-US"/>
        </w:rPr>
      </w:pPr>
      <w:r w:rsidRPr="00290F87">
        <w:rPr>
          <w:rFonts w:cs="Simplified Arabic"/>
          <w:rtl/>
          <w:lang w:val="en-US"/>
        </w:rPr>
        <w:t>وينبغي ألا يتطلب الاعتراف بالأقاليم الأصلية والتقليدية، حسب الاقتضاء، تصنيفها تحت فئة المناطق المحمية أو غيرها من تدابير الحفظ الفعالة الأخرى القائمة على المناطق.</w:t>
      </w:r>
    </w:p>
    <w:p w14:paraId="1DEEE8CC" w14:textId="0979BBC4" w:rsidR="006C4936" w:rsidRPr="006C4936" w:rsidRDefault="006C4936" w:rsidP="006C4936">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6C4936">
        <w:rPr>
          <w:rFonts w:ascii="Simplified Arabic" w:eastAsia="SimSun" w:hAnsi="Simplified Arabic" w:cs="Simplified Arabic" w:hint="cs"/>
          <w:bCs/>
          <w:szCs w:val="26"/>
          <w:rtl/>
          <w:lang w:val="en-GB" w:eastAsia="zh-CN"/>
        </w:rPr>
        <w:t>سابعا-</w:t>
      </w:r>
      <w:r w:rsidRPr="006C4936">
        <w:rPr>
          <w:rFonts w:ascii="Simplified Arabic" w:eastAsia="SimSun" w:hAnsi="Simplified Arabic" w:cs="Simplified Arabic"/>
          <w:bCs/>
          <w:szCs w:val="26"/>
          <w:rtl/>
          <w:lang w:val="en-GB" w:eastAsia="zh-CN"/>
        </w:rPr>
        <w:tab/>
      </w:r>
      <w:r w:rsidR="00290F87">
        <w:rPr>
          <w:rFonts w:ascii="Simplified Arabic" w:eastAsia="SimSun" w:hAnsi="Simplified Arabic" w:cs="Simplified Arabic" w:hint="cs"/>
          <w:bCs/>
          <w:szCs w:val="26"/>
          <w:rtl/>
          <w:lang w:val="en-GB" w:eastAsia="zh-CN"/>
        </w:rPr>
        <w:t>تقييمات الأثر البيئي</w:t>
      </w:r>
    </w:p>
    <w:p w14:paraId="2002B761" w14:textId="2A20B2C5" w:rsidR="006C4936" w:rsidRPr="002266AF" w:rsidRDefault="00BB080F"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BB080F">
        <w:rPr>
          <w:rFonts w:cs="Simplified Arabic"/>
          <w:sz w:val="22"/>
          <w:rtl/>
          <w:lang w:val="en-US"/>
        </w:rPr>
        <w:t xml:space="preserve">توفر الخطوط </w:t>
      </w:r>
      <w:r>
        <w:rPr>
          <w:rFonts w:cs="Simplified Arabic" w:hint="cs"/>
          <w:sz w:val="22"/>
          <w:rtl/>
          <w:lang w:val="en-US"/>
        </w:rPr>
        <w:t>الإرشادية</w:t>
      </w:r>
      <w:r w:rsidRPr="00BB080F">
        <w:rPr>
          <w:rFonts w:cs="Simplified Arabic"/>
          <w:sz w:val="22"/>
          <w:rtl/>
          <w:lang w:val="en-US"/>
        </w:rPr>
        <w:t xml:space="preserve"> الطوعية </w:t>
      </w:r>
      <w:proofErr w:type="spellStart"/>
      <w:r w:rsidRPr="00BB080F">
        <w:rPr>
          <w:rFonts w:cs="Simplified Arabic"/>
          <w:sz w:val="22"/>
          <w:rtl/>
          <w:lang w:val="en-US"/>
        </w:rPr>
        <w:t>لأغواي:غو</w:t>
      </w:r>
      <w:proofErr w:type="spellEnd"/>
      <w:r w:rsidRPr="00BB080F">
        <w:rPr>
          <w:rFonts w:cs="Simplified Arabic"/>
          <w:sz w:val="22"/>
          <w:rtl/>
          <w:lang w:val="en-US"/>
        </w:rPr>
        <w:t xml:space="preserve"> لإجراء تقييمات للأثر الثقافي والبيئي والاجتماعي بشأن التطورات المقترح إدخالها أو المحتمل أن يكون لها أثر على المواقع المقدسة وعلى الأراضي والمياه التي تشغلها أو تستعملها بصفة تقليدية المجتمعات الأصلية والمحلية،</w:t>
      </w:r>
      <w:r w:rsidRPr="00BB080F">
        <w:rPr>
          <w:rStyle w:val="FootnoteReference"/>
          <w:rFonts w:cs="Simplified Arabic"/>
          <w:sz w:val="22"/>
          <w:rtl/>
          <w:lang w:val="en-US"/>
        </w:rPr>
        <w:footnoteReference w:id="17"/>
      </w:r>
      <w:r w:rsidRPr="00BB080F">
        <w:rPr>
          <w:rFonts w:cs="Simplified Arabic"/>
          <w:sz w:val="22"/>
          <w:rtl/>
          <w:lang w:val="en-US"/>
        </w:rPr>
        <w:t xml:space="preserve"> إطارا مناسبا من المنظور الثقافي لإجراء تقييمات الأثر البيئي والثقافي والاجتماعي بشأن التطورات المقترح إدخالها على المواقع المقدسة أو بالقرب منها، أو على الأراضي والمياه التي تشغلها أو تستعملها بصفة تقليدية المجتمعات الأصلية والمحلية.</w:t>
      </w:r>
      <w:r w:rsidRPr="00BB080F">
        <w:rPr>
          <w:rStyle w:val="FootnoteReference"/>
          <w:rFonts w:cs="Simplified Arabic"/>
          <w:sz w:val="22"/>
          <w:rtl/>
          <w:lang w:val="en-US"/>
        </w:rPr>
        <w:footnoteReference w:id="18"/>
      </w:r>
    </w:p>
    <w:p w14:paraId="2624215F" w14:textId="77777777" w:rsidR="00E07CD6" w:rsidRPr="00E07CD6" w:rsidRDefault="00E07CD6"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07CD6">
        <w:rPr>
          <w:rFonts w:cs="Simplified Arabic"/>
          <w:sz w:val="22"/>
          <w:rtl/>
          <w:lang w:val="en-US"/>
        </w:rPr>
        <w:t xml:space="preserve">ولا تزال الخطوط الإرشادية الطوعية </w:t>
      </w:r>
      <w:proofErr w:type="spellStart"/>
      <w:r w:rsidRPr="00E07CD6">
        <w:rPr>
          <w:rFonts w:cs="Simplified Arabic"/>
          <w:sz w:val="22"/>
          <w:rtl/>
          <w:lang w:val="en-US"/>
        </w:rPr>
        <w:t>لأغواي:غو</w:t>
      </w:r>
      <w:proofErr w:type="spellEnd"/>
      <w:r w:rsidRPr="00E07CD6">
        <w:rPr>
          <w:rFonts w:cs="Simplified Arabic"/>
          <w:sz w:val="22"/>
          <w:rtl/>
          <w:lang w:val="en-US"/>
        </w:rPr>
        <w:t xml:space="preserve"> صالحة وقابلة للتطبيق، لا سيما في سياق تنفيذ الإطار والمهمة 1-2 من برنامج العمل.</w:t>
      </w:r>
    </w:p>
    <w:p w14:paraId="6F5E0A12" w14:textId="2CD5EE4F" w:rsidR="006C4936" w:rsidRPr="002266AF" w:rsidRDefault="00E07CD6" w:rsidP="00E07CD6">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07CD6">
        <w:rPr>
          <w:rFonts w:cs="Simplified Arabic"/>
          <w:sz w:val="22"/>
          <w:rtl/>
          <w:lang w:val="en-US"/>
        </w:rPr>
        <w:t xml:space="preserve">وتشمل الخطوط الإرشادية الطوعية </w:t>
      </w:r>
      <w:proofErr w:type="spellStart"/>
      <w:r w:rsidRPr="00E07CD6">
        <w:rPr>
          <w:rFonts w:cs="Simplified Arabic"/>
          <w:sz w:val="22"/>
          <w:rtl/>
          <w:lang w:val="en-US"/>
        </w:rPr>
        <w:t>لأغواي:غو</w:t>
      </w:r>
      <w:proofErr w:type="spellEnd"/>
      <w:r w:rsidRPr="00E07CD6">
        <w:rPr>
          <w:rFonts w:cs="Simplified Arabic"/>
          <w:sz w:val="22"/>
          <w:rtl/>
          <w:lang w:val="en-US"/>
        </w:rPr>
        <w:t xml:space="preserve"> الأبعاد الثقافية والاجتماعية في تقييمات الأثر البيئي، بما في ذلك تقييم الآثار على القيم الروحية والممارسات الثقافية ونظم الحوكمة العرفية وسبل العيش التقليدية ونقل المعارف بين الأجيال.</w:t>
      </w:r>
    </w:p>
    <w:p w14:paraId="130C7648" w14:textId="4A1479F6" w:rsidR="006C4936" w:rsidRDefault="006C4936" w:rsidP="006C4936">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6C4936">
        <w:rPr>
          <w:rFonts w:ascii="Simplified Arabic" w:eastAsia="SimSun" w:hAnsi="Simplified Arabic" w:cs="Simplified Arabic" w:hint="cs"/>
          <w:bCs/>
          <w:szCs w:val="26"/>
          <w:rtl/>
          <w:lang w:val="en-GB" w:eastAsia="zh-CN"/>
        </w:rPr>
        <w:t>ثامنا-</w:t>
      </w:r>
      <w:r w:rsidRPr="006C4936">
        <w:rPr>
          <w:rFonts w:ascii="Simplified Arabic" w:eastAsia="SimSun" w:hAnsi="Simplified Arabic" w:cs="Simplified Arabic"/>
          <w:bCs/>
          <w:szCs w:val="26"/>
          <w:rtl/>
          <w:lang w:val="en-GB" w:eastAsia="zh-CN"/>
        </w:rPr>
        <w:tab/>
      </w:r>
      <w:r w:rsidR="00E07CD6" w:rsidRPr="00E07CD6">
        <w:rPr>
          <w:rFonts w:ascii="Simplified Arabic" w:eastAsia="SimSun" w:hAnsi="Simplified Arabic" w:cs="Simplified Arabic"/>
          <w:bCs/>
          <w:szCs w:val="26"/>
          <w:rtl/>
          <w:lang w:val="en-GB" w:eastAsia="zh-CN"/>
        </w:rPr>
        <w:t>الآليات المؤسسية والإدارية</w:t>
      </w:r>
    </w:p>
    <w:p w14:paraId="1534A697" w14:textId="0C518218" w:rsidR="006C4936" w:rsidRPr="00292A96" w:rsidRDefault="006C4936" w:rsidP="006C4936">
      <w:pPr>
        <w:keepNext/>
        <w:keepLines/>
        <w:bidi/>
        <w:spacing w:after="120" w:line="216" w:lineRule="auto"/>
        <w:ind w:left="720" w:hanging="720"/>
        <w:rPr>
          <w:rFonts w:cs="Simplified Arabic"/>
          <w:b/>
          <w:bCs/>
          <w:sz w:val="22"/>
        </w:rPr>
      </w:pPr>
      <w:r w:rsidRPr="00292A96">
        <w:rPr>
          <w:rFonts w:cs="Simplified Arabic" w:hint="cs"/>
          <w:b/>
          <w:bCs/>
          <w:sz w:val="22"/>
          <w:rtl/>
        </w:rPr>
        <w:t>ألف-</w:t>
      </w:r>
      <w:r w:rsidRPr="00292A96">
        <w:rPr>
          <w:rFonts w:cs="Simplified Arabic"/>
          <w:b/>
          <w:bCs/>
          <w:sz w:val="22"/>
          <w:rtl/>
        </w:rPr>
        <w:tab/>
      </w:r>
      <w:r w:rsidR="00E07CD6" w:rsidRPr="00E07CD6">
        <w:rPr>
          <w:rFonts w:cs="Simplified Arabic"/>
          <w:b/>
          <w:bCs/>
          <w:sz w:val="22"/>
          <w:rtl/>
        </w:rPr>
        <w:t>الاعتراف بنظم الحوكمة العرفية</w:t>
      </w:r>
    </w:p>
    <w:p w14:paraId="2226CC7F" w14:textId="1BEE4395" w:rsidR="006C4936" w:rsidRPr="002266AF" w:rsidRDefault="00E07CD6"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07CD6">
        <w:rPr>
          <w:rFonts w:cs="Simplified Arabic"/>
          <w:sz w:val="22"/>
          <w:rtl/>
          <w:lang w:val="en-US"/>
        </w:rPr>
        <w:t>ينبغي الاعتراف بنظم الحوكمة الخاصة بالشعوب الأصلية والمجتمعات المحلية، بما في ذلك نظم الحوكمة التقليدية والعرفية، ودعمها كأطر فريدة ومشروعة للإشراف على التنوع البيولوجي وحفظه واستعادته، وفقا للظروف الوطنية.</w:t>
      </w:r>
      <w:r w:rsidRPr="00E07CD6">
        <w:rPr>
          <w:rtl/>
        </w:rPr>
        <w:t xml:space="preserve"> </w:t>
      </w:r>
      <w:r w:rsidRPr="00E07CD6">
        <w:rPr>
          <w:rFonts w:cs="Simplified Arabic"/>
          <w:sz w:val="22"/>
          <w:rtl/>
          <w:lang w:val="en-US"/>
        </w:rPr>
        <w:t>وينبغي أن يمتد هذا الاعتراف ليشمل القوانين العرفية والبروتوكولات المجتمعية والأعراف والقيم والقواعد المتعلقة بإدارة الأراضي والمياه والبحار، فضلا عن حماية المواقع المقدسة.</w:t>
      </w:r>
    </w:p>
    <w:p w14:paraId="49C779E2" w14:textId="45D42C0B" w:rsidR="006C4936" w:rsidRPr="002266AF" w:rsidRDefault="00E07CD6"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07CD6">
        <w:rPr>
          <w:rFonts w:cs="Simplified Arabic"/>
          <w:sz w:val="22"/>
          <w:rtl/>
          <w:lang w:val="en-US"/>
        </w:rPr>
        <w:t>وينبغي أن تكفل الظروف التمكينية دعم الشعوب الأصلية والمجتمعات المحلية في تعزيز وممارسة نظم الحوكمة الخاصة بها، على سبيل المثال من خلال الاعتراف بأنشطة رسم الخرائط المجتمعية ودعمها، والترسيم التشاركي لأقاليمها وتطوير نظم رصد تقودها المجتمعات المحلية.</w:t>
      </w:r>
    </w:p>
    <w:p w14:paraId="132635BF" w14:textId="595258E0" w:rsidR="006C4936" w:rsidRPr="002266AF" w:rsidRDefault="00E07CD6"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07CD6">
        <w:rPr>
          <w:rFonts w:cs="Simplified Arabic"/>
          <w:sz w:val="22"/>
          <w:rtl/>
          <w:lang w:val="en-US"/>
        </w:rPr>
        <w:t>وينبغي احترام الاستقلالية الذاتية للشعوب الأصلية والمجتمعات المحلية في إدارة وحوكمة أراضيها وأقاليمها ومياهها، بما في ذلك المناطق البحرية والساحلية، وذلك من خلال الاعتراف بنظم العدالة والحوكمة الخاصة بها وتوفير الدعم المالي والتقني.</w:t>
      </w:r>
    </w:p>
    <w:p w14:paraId="053B62CC" w14:textId="4E45AD5F" w:rsidR="006C4936" w:rsidRDefault="00E07CD6" w:rsidP="000C1842">
      <w:pPr>
        <w:pStyle w:val="ListParagraph"/>
        <w:numPr>
          <w:ilvl w:val="0"/>
          <w:numId w:val="15"/>
        </w:numPr>
        <w:tabs>
          <w:tab w:val="left" w:pos="720"/>
        </w:tabs>
        <w:bidi/>
        <w:spacing w:after="120" w:line="216" w:lineRule="auto"/>
        <w:ind w:firstLine="0"/>
        <w:contextualSpacing w:val="0"/>
        <w:jc w:val="both"/>
        <w:rPr>
          <w:rFonts w:cs="Simplified Arabic"/>
          <w:lang w:val="en-US"/>
        </w:rPr>
      </w:pPr>
      <w:r w:rsidRPr="00E07CD6">
        <w:rPr>
          <w:rFonts w:cs="Simplified Arabic"/>
          <w:rtl/>
          <w:lang w:val="en-US"/>
        </w:rPr>
        <w:t>وينبغي الاعتراف بحقيقة أن تعزيز نظم الحوكمة العرفية للشعوب الأصلية والمجتمعات المحلية يدعم أنشطة التخطيط المكاني والإدارة المستدامة الأكثر فعالية.</w:t>
      </w:r>
    </w:p>
    <w:p w14:paraId="4C3A3D46" w14:textId="3D2F305E" w:rsidR="006C4936" w:rsidRPr="00292A96" w:rsidRDefault="006C4936" w:rsidP="006C4936">
      <w:pPr>
        <w:keepNext/>
        <w:keepLines/>
        <w:bidi/>
        <w:spacing w:after="120" w:line="216" w:lineRule="auto"/>
        <w:ind w:left="720" w:hanging="720"/>
        <w:rPr>
          <w:rFonts w:cs="Simplified Arabic"/>
          <w:b/>
          <w:bCs/>
          <w:sz w:val="22"/>
        </w:rPr>
      </w:pPr>
      <w:r>
        <w:rPr>
          <w:rFonts w:cs="Simplified Arabic" w:hint="cs"/>
          <w:b/>
          <w:bCs/>
          <w:sz w:val="22"/>
          <w:rtl/>
        </w:rPr>
        <w:lastRenderedPageBreak/>
        <w:t>باء</w:t>
      </w:r>
      <w:r w:rsidRPr="00292A96">
        <w:rPr>
          <w:rFonts w:cs="Simplified Arabic" w:hint="cs"/>
          <w:b/>
          <w:bCs/>
          <w:sz w:val="22"/>
          <w:rtl/>
        </w:rPr>
        <w:t>-</w:t>
      </w:r>
      <w:r w:rsidRPr="00292A96">
        <w:rPr>
          <w:rFonts w:cs="Simplified Arabic"/>
          <w:b/>
          <w:bCs/>
          <w:sz w:val="22"/>
          <w:rtl/>
        </w:rPr>
        <w:tab/>
      </w:r>
      <w:r w:rsidR="00E07CD6">
        <w:rPr>
          <w:rFonts w:cs="Simplified Arabic" w:hint="cs"/>
          <w:b/>
          <w:bCs/>
          <w:sz w:val="22"/>
          <w:rtl/>
        </w:rPr>
        <w:t>الموافقة الحرة المسبقة عن علم</w:t>
      </w:r>
      <w:r w:rsidR="00635FE7" w:rsidRPr="00290F87">
        <w:rPr>
          <w:rStyle w:val="FootnoteReference"/>
          <w:rFonts w:cs="Simplified Arabic"/>
          <w:b/>
          <w:bCs/>
          <w:sz w:val="22"/>
          <w:rtl/>
          <w:lang w:val="en-US"/>
        </w:rPr>
        <w:footnoteReference w:id="19"/>
      </w:r>
    </w:p>
    <w:p w14:paraId="0FAE6247" w14:textId="37D4DBC8" w:rsidR="006C4936" w:rsidRPr="002266AF" w:rsidRDefault="00FD2EF6"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FD2EF6">
        <w:rPr>
          <w:rFonts w:cs="Simplified Arabic"/>
          <w:sz w:val="22"/>
          <w:rtl/>
          <w:lang w:val="en-US"/>
        </w:rPr>
        <w:t xml:space="preserve">ينبغي وضع وتنفيذ الآليات والتشريعات والتدابير أو البروتوكولات الإدارية </w:t>
      </w:r>
      <w:proofErr w:type="spellStart"/>
      <w:r w:rsidRPr="00FD2EF6">
        <w:rPr>
          <w:rFonts w:cs="Simplified Arabic"/>
          <w:sz w:val="22"/>
          <w:rtl/>
          <w:lang w:val="en-US"/>
        </w:rPr>
        <w:t>والسياساتية</w:t>
      </w:r>
      <w:proofErr w:type="spellEnd"/>
      <w:r w:rsidRPr="00FD2EF6">
        <w:rPr>
          <w:rFonts w:cs="Simplified Arabic"/>
          <w:sz w:val="22"/>
          <w:rtl/>
          <w:lang w:val="en-US"/>
        </w:rPr>
        <w:t xml:space="preserve"> لضمان أن تكون الشعوب الأصلية والمجتمعات المحلية قادرة، حسب الاقتضاء، على منح أو حجب موافقتها الحرة المسبقة عن علم قبل إنشاء أو توسيع أي منطقة محمية أو أي تدابير حفظ فعالة أخرى قائمة على المناطق تؤثر على أراضيها وأقاليمها ومياهها، بما في ذلك المناطق البحرية والساحلية، أو على تراثها الثقافي. وينبغي الحصول على الموافقة الحرة المسبقة عن علم من خلال إجراء مشاورات بحسن نية في جميع مراحل تقييمات الأثر البيئي.</w:t>
      </w:r>
    </w:p>
    <w:p w14:paraId="07135DA3" w14:textId="1F81FEE6" w:rsidR="006C4936" w:rsidRPr="002266AF" w:rsidRDefault="00FD2EF6"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FD2EF6">
        <w:rPr>
          <w:rFonts w:cs="Simplified Arabic"/>
          <w:sz w:val="22"/>
          <w:rtl/>
          <w:lang w:val="en-US"/>
        </w:rPr>
        <w:t>وينبغي فهم الموافقة الحرة المسبقة عن علم على أنها عملية مستمرة تمكّن المجتمعات من تحديد المعلومات التي ينبغي مشاركتها أو حجبها، لا سيما فيما يتعلق بالمواقع المقدسة والمعلومات الحساسة ثقافيا.</w:t>
      </w:r>
    </w:p>
    <w:p w14:paraId="29142B60" w14:textId="3D853AED" w:rsidR="006C4936" w:rsidRDefault="00FD2EF6" w:rsidP="000C1842">
      <w:pPr>
        <w:pStyle w:val="ListParagraph"/>
        <w:numPr>
          <w:ilvl w:val="0"/>
          <w:numId w:val="15"/>
        </w:numPr>
        <w:tabs>
          <w:tab w:val="left" w:pos="720"/>
        </w:tabs>
        <w:bidi/>
        <w:spacing w:after="120" w:line="216" w:lineRule="auto"/>
        <w:ind w:firstLine="0"/>
        <w:contextualSpacing w:val="0"/>
        <w:jc w:val="both"/>
        <w:rPr>
          <w:rFonts w:cs="Simplified Arabic"/>
          <w:lang w:val="en-US"/>
        </w:rPr>
      </w:pPr>
      <w:r w:rsidRPr="00FD2EF6">
        <w:rPr>
          <w:rFonts w:cs="Simplified Arabic"/>
          <w:rtl/>
          <w:lang w:val="en-US"/>
        </w:rPr>
        <w:t>وينبغي عدم الوصول إلى المعارف التقليدية واستخدامها إلا بالموافقة الحرة المسبقة عن علم للشعوب الأصلية والمجتمعات المحلية، بما يتماشى مع البروتوكولات العرفية والتشريعات الوطنية والالتزامات الدولية.</w:t>
      </w:r>
    </w:p>
    <w:p w14:paraId="48D93900" w14:textId="69F994E7" w:rsidR="006C4936" w:rsidRPr="00292A96" w:rsidRDefault="006C4936" w:rsidP="006C4936">
      <w:pPr>
        <w:keepNext/>
        <w:keepLines/>
        <w:bidi/>
        <w:spacing w:after="120" w:line="216" w:lineRule="auto"/>
        <w:ind w:left="720" w:hanging="720"/>
        <w:rPr>
          <w:rFonts w:cs="Simplified Arabic"/>
          <w:b/>
          <w:bCs/>
          <w:sz w:val="22"/>
        </w:rPr>
      </w:pPr>
      <w:r>
        <w:rPr>
          <w:rFonts w:cs="Simplified Arabic" w:hint="cs"/>
          <w:b/>
          <w:bCs/>
          <w:sz w:val="22"/>
          <w:rtl/>
        </w:rPr>
        <w:t>جيم</w:t>
      </w:r>
      <w:r w:rsidRPr="00292A96">
        <w:rPr>
          <w:rFonts w:cs="Simplified Arabic" w:hint="cs"/>
          <w:b/>
          <w:bCs/>
          <w:sz w:val="22"/>
          <w:rtl/>
        </w:rPr>
        <w:t>-</w:t>
      </w:r>
      <w:r w:rsidRPr="00292A96">
        <w:rPr>
          <w:rFonts w:cs="Simplified Arabic"/>
          <w:b/>
          <w:bCs/>
          <w:sz w:val="22"/>
          <w:rtl/>
        </w:rPr>
        <w:tab/>
      </w:r>
      <w:r w:rsidR="00EF6167" w:rsidRPr="00EF6167">
        <w:rPr>
          <w:rFonts w:cs="Simplified Arabic"/>
          <w:b/>
          <w:bCs/>
          <w:sz w:val="22"/>
          <w:rtl/>
        </w:rPr>
        <w:t>الترتيبات الإدارية</w:t>
      </w:r>
    </w:p>
    <w:p w14:paraId="00F78E8F" w14:textId="4CAA4B59" w:rsidR="006C4936" w:rsidRPr="002266AF" w:rsidRDefault="00EF616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F6167">
        <w:rPr>
          <w:rFonts w:cs="Simplified Arabic"/>
          <w:sz w:val="22"/>
          <w:rtl/>
          <w:lang w:val="en-US"/>
        </w:rPr>
        <w:t>ينبغي، حسب الاقتضاء، إنشاء وتعزيز وصيانة الآليات الأصلية والتقليدية، بما في ذلك أطر الحوكمة المستقلة أو المجالس الاستشارية، وفقا لنظم الحوكمة الأصلية والتقليدية.</w:t>
      </w:r>
    </w:p>
    <w:p w14:paraId="052364F1" w14:textId="32D4BD24" w:rsidR="006C4936" w:rsidRPr="002266AF" w:rsidRDefault="00EF616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F6167">
        <w:rPr>
          <w:rFonts w:cs="Simplified Arabic"/>
          <w:sz w:val="22"/>
          <w:rtl/>
          <w:lang w:val="en-US"/>
        </w:rPr>
        <w:t>وينبغي إنشاء هيئات الإدارة المشتركة أو تعزيزها بموجب التشريعات الوطنية، حسب الاقتضاء، لتوجيه تخطيط وتنفيذ ورصد جهود الحفظ والاستعادة والتخطيط المكاني وتقييم الأثر البيئي.</w:t>
      </w:r>
      <w:r w:rsidRPr="00EF6167">
        <w:rPr>
          <w:rtl/>
        </w:rPr>
        <w:t xml:space="preserve"> </w:t>
      </w:r>
      <w:r w:rsidRPr="00EF6167">
        <w:rPr>
          <w:rFonts w:cs="Simplified Arabic"/>
          <w:sz w:val="22"/>
          <w:rtl/>
          <w:lang w:val="en-US"/>
        </w:rPr>
        <w:t>وينبغي لهيئات الإدارة المشتركة أن تكفل التمثيل العادل للحكومة والشعوب الأصلية والمجتمعات المحلية.</w:t>
      </w:r>
    </w:p>
    <w:p w14:paraId="03F9D444" w14:textId="41C1B1F9" w:rsidR="006C4936" w:rsidRPr="002266AF" w:rsidRDefault="00EF616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F6167">
        <w:rPr>
          <w:rFonts w:cs="Simplified Arabic"/>
          <w:sz w:val="22"/>
          <w:rtl/>
          <w:lang w:val="en-US"/>
        </w:rPr>
        <w:t>وينبغي الاعتراف بالمناطق التي تحكمها وتديرها الشعوب الأصلية والمجتمعات المحلية، وفقا لقوانينها العرفية ونظم الحوكمة والأطر المؤسسية الخاصة بها، في سياق جهود الحفظ والاستعادة والتخطيط المكاني وتقييمات الأثر البيئي.</w:t>
      </w:r>
    </w:p>
    <w:p w14:paraId="082908C2" w14:textId="0AE1BDD6" w:rsidR="006C4936" w:rsidRPr="002266AF" w:rsidRDefault="00EF616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F6167">
        <w:rPr>
          <w:rFonts w:cs="Simplified Arabic"/>
          <w:sz w:val="22"/>
          <w:rtl/>
          <w:lang w:val="en-US"/>
        </w:rPr>
        <w:t>وينبغي الاعتراف بالقانون العرفي والإجراءات ونظم الحوكمة العرفية للشعوب الأصلية والمجتمعات المحلية واحترامها في تصميم المناطق المحمية وإدارتها ورصدها.</w:t>
      </w:r>
      <w:r w:rsidRPr="00EF6167">
        <w:rPr>
          <w:rtl/>
        </w:rPr>
        <w:t xml:space="preserve"> </w:t>
      </w:r>
      <w:r w:rsidRPr="00EF6167">
        <w:rPr>
          <w:rFonts w:cs="Simplified Arabic"/>
          <w:sz w:val="22"/>
          <w:rtl/>
          <w:lang w:val="en-US"/>
        </w:rPr>
        <w:t>وينبغي أن ينعكس هذا الاعتراف أيضا في تدابير الحفظ الفعالة الأخرى القائمة على المناطق، والتخطيط المكاني وتقييمات الأثر البيئي.</w:t>
      </w:r>
    </w:p>
    <w:p w14:paraId="71E5772B" w14:textId="1CFA703A" w:rsidR="006C4936" w:rsidRPr="002266AF" w:rsidRDefault="00EF616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F6167">
        <w:rPr>
          <w:rFonts w:cs="Simplified Arabic"/>
          <w:sz w:val="22"/>
          <w:rtl/>
          <w:lang w:val="en-US"/>
        </w:rPr>
        <w:lastRenderedPageBreak/>
        <w:t>وينبغي إنشاء آليات تعاونية وتعزيزها، حسب الاقتضاء، بين الحكومات والشعوب الأصلية والمجتمعات المحلية فيما يتعلق بمبادرات رسم الخرائط المجتمعية ونظم رصد المجتمعات الأصلية والمحلية.</w:t>
      </w:r>
    </w:p>
    <w:p w14:paraId="3FFEE0C7" w14:textId="26644C9E" w:rsidR="006C4936" w:rsidRDefault="00EF6167" w:rsidP="000C1842">
      <w:pPr>
        <w:pStyle w:val="ListParagraph"/>
        <w:numPr>
          <w:ilvl w:val="0"/>
          <w:numId w:val="15"/>
        </w:numPr>
        <w:tabs>
          <w:tab w:val="left" w:pos="720"/>
        </w:tabs>
        <w:bidi/>
        <w:spacing w:after="120" w:line="216" w:lineRule="auto"/>
        <w:ind w:firstLine="0"/>
        <w:contextualSpacing w:val="0"/>
        <w:jc w:val="both"/>
        <w:rPr>
          <w:rFonts w:cs="Simplified Arabic"/>
          <w:lang w:val="en-US"/>
        </w:rPr>
      </w:pPr>
      <w:r w:rsidRPr="00EF6167">
        <w:rPr>
          <w:rFonts w:cs="Simplified Arabic"/>
          <w:rtl/>
          <w:lang w:val="en-US"/>
        </w:rPr>
        <w:t xml:space="preserve">وينبغي تطوير وتنفيذ الآليات والتشريعات والتدابير الإدارية </w:t>
      </w:r>
      <w:proofErr w:type="spellStart"/>
      <w:r w:rsidRPr="00EF6167">
        <w:rPr>
          <w:rFonts w:cs="Simplified Arabic"/>
          <w:rtl/>
          <w:lang w:val="en-US"/>
        </w:rPr>
        <w:t>والسياساتية</w:t>
      </w:r>
      <w:proofErr w:type="spellEnd"/>
      <w:r w:rsidRPr="00EF6167">
        <w:rPr>
          <w:rFonts w:cs="Simplified Arabic"/>
          <w:rtl/>
          <w:lang w:val="en-US"/>
        </w:rPr>
        <w:t>، بما في ذلك الضمانات وآليات التظلم ونظم الرصد، لمنع التهميش أو التهجير أو الضرر الثقافي فيما يتعلق بجهود الحفظ والاستعادة والتخطيط المكاني وتقييمات الأثر البيئي.</w:t>
      </w:r>
    </w:p>
    <w:p w14:paraId="31841CDA" w14:textId="1F1065EB" w:rsidR="006C4936" w:rsidRPr="00292A96" w:rsidRDefault="006C4936" w:rsidP="006C4936">
      <w:pPr>
        <w:keepNext/>
        <w:keepLines/>
        <w:bidi/>
        <w:spacing w:after="120" w:line="216" w:lineRule="auto"/>
        <w:ind w:left="720" w:hanging="720"/>
        <w:rPr>
          <w:rFonts w:cs="Simplified Arabic"/>
          <w:b/>
          <w:bCs/>
          <w:sz w:val="22"/>
        </w:rPr>
      </w:pPr>
      <w:r>
        <w:rPr>
          <w:rFonts w:cs="Simplified Arabic" w:hint="cs"/>
          <w:b/>
          <w:bCs/>
          <w:sz w:val="22"/>
          <w:rtl/>
        </w:rPr>
        <w:t>دال</w:t>
      </w:r>
      <w:r w:rsidRPr="00292A96">
        <w:rPr>
          <w:rFonts w:cs="Simplified Arabic" w:hint="cs"/>
          <w:b/>
          <w:bCs/>
          <w:sz w:val="22"/>
          <w:rtl/>
        </w:rPr>
        <w:t>-</w:t>
      </w:r>
      <w:r w:rsidRPr="00292A96">
        <w:rPr>
          <w:rFonts w:cs="Simplified Arabic"/>
          <w:b/>
          <w:bCs/>
          <w:sz w:val="22"/>
          <w:rtl/>
        </w:rPr>
        <w:tab/>
      </w:r>
      <w:r w:rsidR="00EF6167" w:rsidRPr="00EF6167">
        <w:rPr>
          <w:rFonts w:cs="Simplified Arabic"/>
          <w:b/>
          <w:bCs/>
          <w:sz w:val="22"/>
          <w:rtl/>
        </w:rPr>
        <w:t xml:space="preserve">آليات </w:t>
      </w:r>
      <w:r w:rsidR="00EF6167">
        <w:rPr>
          <w:rFonts w:cs="Simplified Arabic" w:hint="cs"/>
          <w:b/>
          <w:bCs/>
          <w:sz w:val="22"/>
          <w:rtl/>
        </w:rPr>
        <w:t>حل</w:t>
      </w:r>
      <w:r w:rsidR="00EF6167" w:rsidRPr="00EF6167">
        <w:rPr>
          <w:rFonts w:cs="Simplified Arabic"/>
          <w:b/>
          <w:bCs/>
          <w:sz w:val="22"/>
          <w:rtl/>
        </w:rPr>
        <w:t xml:space="preserve"> النزاعات</w:t>
      </w:r>
    </w:p>
    <w:p w14:paraId="393B31A2" w14:textId="13D41153" w:rsidR="006C4936" w:rsidRPr="002266AF" w:rsidRDefault="00EF6167"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EF6167">
        <w:rPr>
          <w:rFonts w:cs="Simplified Arabic"/>
          <w:sz w:val="22"/>
          <w:rtl/>
          <w:lang w:val="en-US"/>
        </w:rPr>
        <w:t xml:space="preserve">ينبغي، حسب الاقتضاء، وضع أو تعزيز الآليات والتشريعات والتدابير أو البروتوكولات الإدارية </w:t>
      </w:r>
      <w:proofErr w:type="spellStart"/>
      <w:r w:rsidRPr="00EF6167">
        <w:rPr>
          <w:rFonts w:cs="Simplified Arabic"/>
          <w:sz w:val="22"/>
          <w:rtl/>
          <w:lang w:val="en-US"/>
        </w:rPr>
        <w:t>والسياساتية</w:t>
      </w:r>
      <w:proofErr w:type="spellEnd"/>
      <w:r w:rsidRPr="00EF6167">
        <w:rPr>
          <w:rFonts w:cs="Simplified Arabic"/>
          <w:sz w:val="22"/>
          <w:rtl/>
          <w:lang w:val="en-US"/>
        </w:rPr>
        <w:t xml:space="preserve"> لمنع النزاعات وحلتها والانتصاف من المظالم.</w:t>
      </w:r>
      <w:r w:rsidR="00754BF0" w:rsidRPr="00754BF0">
        <w:rPr>
          <w:rtl/>
        </w:rPr>
        <w:t xml:space="preserve"> </w:t>
      </w:r>
      <w:r w:rsidR="00754BF0" w:rsidRPr="00754BF0">
        <w:rPr>
          <w:rFonts w:cs="Simplified Arabic"/>
          <w:sz w:val="22"/>
          <w:rtl/>
          <w:lang w:val="en-US"/>
        </w:rPr>
        <w:t>وينبغي أن تعترف تلك النظم بالممارسات العرفية لتسوية المنازعات وحماية حقوق الشعوب الأصلية والمجتمعات المحلية فيما يتعلق بجهود الحفظ والاستعادة والتخطيط المكاني وتقييم الأثر البيئي.</w:t>
      </w:r>
    </w:p>
    <w:p w14:paraId="1E0198D0" w14:textId="64F390F1" w:rsidR="006C4936" w:rsidRPr="006C4936" w:rsidRDefault="006C4936" w:rsidP="006C4936">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6C4936">
        <w:rPr>
          <w:rFonts w:ascii="Simplified Arabic" w:eastAsia="SimSun" w:hAnsi="Simplified Arabic" w:cs="Simplified Arabic" w:hint="cs"/>
          <w:bCs/>
          <w:szCs w:val="26"/>
          <w:rtl/>
          <w:lang w:val="en-GB" w:eastAsia="zh-CN"/>
        </w:rPr>
        <w:t>تاسعا-</w:t>
      </w:r>
      <w:r w:rsidRPr="006C4936">
        <w:rPr>
          <w:rFonts w:ascii="Simplified Arabic" w:eastAsia="SimSun" w:hAnsi="Simplified Arabic" w:cs="Simplified Arabic"/>
          <w:bCs/>
          <w:szCs w:val="26"/>
          <w:rtl/>
          <w:lang w:val="en-GB" w:eastAsia="zh-CN"/>
        </w:rPr>
        <w:tab/>
      </w:r>
      <w:r w:rsidR="00754BF0" w:rsidRPr="00754BF0">
        <w:rPr>
          <w:rFonts w:ascii="Simplified Arabic" w:eastAsia="SimSun" w:hAnsi="Simplified Arabic" w:cs="Simplified Arabic"/>
          <w:bCs/>
          <w:szCs w:val="26"/>
          <w:rtl/>
          <w:lang w:val="en-GB" w:eastAsia="zh-CN"/>
        </w:rPr>
        <w:t>المشاركة الكاملة والفعالة</w:t>
      </w:r>
    </w:p>
    <w:p w14:paraId="2696394C" w14:textId="24FE6887" w:rsidR="006C4936" w:rsidRPr="002266AF" w:rsidRDefault="00754BF0"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754BF0">
        <w:rPr>
          <w:rFonts w:cs="Simplified Arabic"/>
          <w:sz w:val="22"/>
          <w:rtl/>
          <w:lang w:val="en-US"/>
        </w:rPr>
        <w:t xml:space="preserve">ينبغي أن تُمنح الشعوب الأصلية والمجتمعات المحلية الحق في المشاركة الكاملة والمنصفة والشاملة والفعالة والمراعية للمنظور </w:t>
      </w:r>
      <w:proofErr w:type="spellStart"/>
      <w:r w:rsidRPr="00754BF0">
        <w:rPr>
          <w:rFonts w:cs="Simplified Arabic"/>
          <w:sz w:val="22"/>
          <w:rtl/>
          <w:lang w:val="en-US"/>
        </w:rPr>
        <w:t>الجنساني</w:t>
      </w:r>
      <w:proofErr w:type="spellEnd"/>
      <w:r w:rsidRPr="00754BF0">
        <w:rPr>
          <w:rFonts w:cs="Simplified Arabic"/>
          <w:sz w:val="22"/>
          <w:rtl/>
          <w:lang w:val="en-US"/>
        </w:rPr>
        <w:t xml:space="preserve"> في جميع عمليات صنع القرار التي قد تؤثر على حقوقها وأراضيها وأقاليمها ومياهها ومواردها.</w:t>
      </w:r>
    </w:p>
    <w:p w14:paraId="20A5F976" w14:textId="2FC1E29E" w:rsidR="006C4936" w:rsidRPr="002266AF" w:rsidRDefault="00754BF0"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754BF0">
        <w:rPr>
          <w:rFonts w:cs="Simplified Arabic"/>
          <w:sz w:val="22"/>
          <w:rtl/>
          <w:lang w:val="en-US"/>
        </w:rPr>
        <w:t>وينبغي ضمان مشاركة الشعوب الأصلية والمجتمعات المحلية في جميع مراحل التطوير والتخطيط والتنفيذ والرصد لتدابير الحفظ والاستعادة والتخطيط المكاني وتقييمات الأثر البيئي.</w:t>
      </w:r>
    </w:p>
    <w:p w14:paraId="19E17B16" w14:textId="0FCC7BB5" w:rsidR="006C4936" w:rsidRDefault="006C4936" w:rsidP="006C4936">
      <w:pPr>
        <w:keepNext/>
        <w:keepLines/>
        <w:bidi/>
        <w:spacing w:after="120" w:line="216" w:lineRule="auto"/>
        <w:ind w:left="720" w:hanging="720"/>
        <w:jc w:val="both"/>
        <w:rPr>
          <w:rFonts w:ascii="Simplified Arabic" w:eastAsia="SimSun" w:hAnsi="Simplified Arabic" w:cs="Simplified Arabic"/>
          <w:bCs/>
          <w:szCs w:val="26"/>
          <w:rtl/>
          <w:lang w:val="en-GB" w:eastAsia="zh-CN"/>
        </w:rPr>
      </w:pPr>
      <w:r>
        <w:rPr>
          <w:rFonts w:ascii="Simplified Arabic" w:eastAsia="SimSun" w:hAnsi="Simplified Arabic" w:cs="Simplified Arabic" w:hint="cs"/>
          <w:bCs/>
          <w:szCs w:val="26"/>
          <w:rtl/>
          <w:lang w:val="en-GB" w:eastAsia="zh-CN"/>
        </w:rPr>
        <w:t>عاشرا</w:t>
      </w:r>
      <w:r w:rsidRPr="006C4936">
        <w:rPr>
          <w:rFonts w:ascii="Simplified Arabic" w:eastAsia="SimSun" w:hAnsi="Simplified Arabic" w:cs="Simplified Arabic" w:hint="cs"/>
          <w:bCs/>
          <w:szCs w:val="26"/>
          <w:rtl/>
          <w:lang w:val="en-GB" w:eastAsia="zh-CN"/>
        </w:rPr>
        <w:t>-</w:t>
      </w:r>
      <w:r w:rsidRPr="006C4936">
        <w:rPr>
          <w:rFonts w:ascii="Simplified Arabic" w:eastAsia="SimSun" w:hAnsi="Simplified Arabic" w:cs="Simplified Arabic"/>
          <w:bCs/>
          <w:szCs w:val="26"/>
          <w:rtl/>
          <w:lang w:val="en-GB" w:eastAsia="zh-CN"/>
        </w:rPr>
        <w:tab/>
      </w:r>
      <w:r w:rsidR="003E7D85" w:rsidRPr="003E7D85">
        <w:rPr>
          <w:rFonts w:ascii="Simplified Arabic" w:eastAsia="SimSun" w:hAnsi="Simplified Arabic" w:cs="Simplified Arabic"/>
          <w:bCs/>
          <w:szCs w:val="26"/>
          <w:rtl/>
          <w:lang w:val="en-GB" w:eastAsia="zh-CN"/>
        </w:rPr>
        <w:t>الظروف التمكينية</w:t>
      </w:r>
    </w:p>
    <w:p w14:paraId="7A3BBA3A" w14:textId="7921EEF1" w:rsidR="006C4936" w:rsidRPr="00292A96" w:rsidRDefault="006C4936" w:rsidP="006C4936">
      <w:pPr>
        <w:keepNext/>
        <w:keepLines/>
        <w:bidi/>
        <w:spacing w:after="120" w:line="216" w:lineRule="auto"/>
        <w:ind w:left="720" w:hanging="720"/>
        <w:rPr>
          <w:rFonts w:cs="Simplified Arabic"/>
          <w:b/>
          <w:bCs/>
          <w:sz w:val="22"/>
        </w:rPr>
      </w:pPr>
      <w:r w:rsidRPr="00292A96">
        <w:rPr>
          <w:rFonts w:cs="Simplified Arabic" w:hint="cs"/>
          <w:b/>
          <w:bCs/>
          <w:sz w:val="22"/>
          <w:rtl/>
        </w:rPr>
        <w:t>ألف-</w:t>
      </w:r>
      <w:r w:rsidRPr="00292A96">
        <w:rPr>
          <w:rFonts w:cs="Simplified Arabic"/>
          <w:b/>
          <w:bCs/>
          <w:sz w:val="22"/>
          <w:rtl/>
        </w:rPr>
        <w:tab/>
      </w:r>
      <w:r w:rsidR="003E7D85">
        <w:rPr>
          <w:rFonts w:cs="Simplified Arabic" w:hint="cs"/>
          <w:b/>
          <w:bCs/>
          <w:sz w:val="22"/>
          <w:rtl/>
        </w:rPr>
        <w:t>بناء القدرات</w:t>
      </w:r>
    </w:p>
    <w:p w14:paraId="485E4879" w14:textId="5B12F048" w:rsidR="006C4936" w:rsidRPr="002266AF" w:rsidRDefault="0067357E"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67357E">
        <w:rPr>
          <w:rFonts w:cs="Simplified Arabic"/>
          <w:sz w:val="22"/>
          <w:rtl/>
          <w:lang w:val="en-US"/>
        </w:rPr>
        <w:t>ينبغي تعزيز قدرات الشعوب الأصلية والمجتمعات المحلية والمؤسسات الحكومية ذات الصلة والقطاع الخاص على تنفيذ</w:t>
      </w:r>
      <w:r>
        <w:rPr>
          <w:rFonts w:cs="Simplified Arabic" w:hint="cs"/>
          <w:sz w:val="22"/>
          <w:rtl/>
          <w:lang w:val="en-US"/>
        </w:rPr>
        <w:t xml:space="preserve"> هذه</w:t>
      </w:r>
      <w:r w:rsidRPr="0067357E">
        <w:rPr>
          <w:rFonts w:cs="Simplified Arabic"/>
          <w:sz w:val="22"/>
          <w:rtl/>
          <w:lang w:val="en-US"/>
        </w:rPr>
        <w:t xml:space="preserve"> المبادئ التوجيهية.</w:t>
      </w:r>
      <w:r w:rsidRPr="0067357E">
        <w:rPr>
          <w:rtl/>
        </w:rPr>
        <w:t xml:space="preserve"> </w:t>
      </w:r>
      <w:r w:rsidRPr="0067357E">
        <w:rPr>
          <w:rFonts w:cs="Simplified Arabic"/>
          <w:sz w:val="22"/>
          <w:rtl/>
          <w:lang w:val="en-US"/>
        </w:rPr>
        <w:t>وينبغي أن تكون جهود بناء القدرات مراعية للأبعاد الثقافية وأن تشمل تدريب السلطات العامة وأصحاب المصلحة والقطاع الخاص على تطبيق التشريعات والسياسات ذات الصلة باحترام وفعالية.</w:t>
      </w:r>
    </w:p>
    <w:p w14:paraId="05D74F0C" w14:textId="1243BDC0" w:rsidR="006C4936" w:rsidRPr="002266AF" w:rsidRDefault="0067357E"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67357E">
        <w:rPr>
          <w:rFonts w:cs="Simplified Arabic"/>
          <w:sz w:val="22"/>
          <w:rtl/>
          <w:lang w:val="en-US"/>
        </w:rPr>
        <w:t>وينبغي تهيئة فرص التدريب والتعاون التقني والدعم القانوني، بما في ذلك باللغات الأصلية، وتعزيزها من خلال تطوير المواد والأدوات المناسبة للسماح بتبادل الخبرات في مجال حفظ واستعادة التنوع البيولوجي والتخطيط المكاني وتقييم الأثر البيئي بين الشعوب الأصلية والمجتمعات المحلية.</w:t>
      </w:r>
    </w:p>
    <w:p w14:paraId="470D2A37" w14:textId="417BAA9D" w:rsidR="006C4936" w:rsidRPr="00292A96" w:rsidRDefault="006C4936" w:rsidP="006C4936">
      <w:pPr>
        <w:keepNext/>
        <w:keepLines/>
        <w:bidi/>
        <w:spacing w:after="120" w:line="216" w:lineRule="auto"/>
        <w:ind w:left="720" w:hanging="720"/>
        <w:rPr>
          <w:rFonts w:cs="Simplified Arabic"/>
          <w:b/>
          <w:bCs/>
          <w:sz w:val="22"/>
        </w:rPr>
      </w:pPr>
      <w:r>
        <w:rPr>
          <w:rFonts w:cs="Simplified Arabic" w:hint="cs"/>
          <w:b/>
          <w:bCs/>
          <w:sz w:val="22"/>
          <w:rtl/>
        </w:rPr>
        <w:t>باء</w:t>
      </w:r>
      <w:r w:rsidRPr="00292A96">
        <w:rPr>
          <w:rFonts w:cs="Simplified Arabic" w:hint="cs"/>
          <w:b/>
          <w:bCs/>
          <w:sz w:val="22"/>
          <w:rtl/>
        </w:rPr>
        <w:t>-</w:t>
      </w:r>
      <w:r w:rsidRPr="00292A96">
        <w:rPr>
          <w:rFonts w:cs="Simplified Arabic"/>
          <w:b/>
          <w:bCs/>
          <w:sz w:val="22"/>
          <w:rtl/>
        </w:rPr>
        <w:tab/>
      </w:r>
      <w:r w:rsidR="0067357E" w:rsidRPr="0067357E">
        <w:rPr>
          <w:rFonts w:cs="Simplified Arabic"/>
          <w:b/>
          <w:bCs/>
          <w:sz w:val="22"/>
          <w:rtl/>
        </w:rPr>
        <w:t>إذكاء الوعي</w:t>
      </w:r>
    </w:p>
    <w:p w14:paraId="6593823A" w14:textId="65B0EF68" w:rsidR="006C4936" w:rsidRPr="002266AF" w:rsidRDefault="0067357E"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67357E">
        <w:rPr>
          <w:rFonts w:cs="Simplified Arabic"/>
          <w:sz w:val="22"/>
          <w:rtl/>
          <w:lang w:val="en-US"/>
        </w:rPr>
        <w:t>ينبغي إذكاء الوعي بين المؤسسات الحكومية والمجتمع المدني والقطاع الخاص وعامة الجمهور بأدوار الشعوب الأصلية والمجتمعات المحلية ومساهماتها وحقوقها ونظم معارفها في حفظ التنوع البيولوجي واستعادته.</w:t>
      </w:r>
    </w:p>
    <w:p w14:paraId="7DB048B7" w14:textId="2AF3662C" w:rsidR="006C4936" w:rsidRPr="00292A96" w:rsidRDefault="006C4936" w:rsidP="006C4936">
      <w:pPr>
        <w:keepNext/>
        <w:keepLines/>
        <w:bidi/>
        <w:spacing w:after="120" w:line="216" w:lineRule="auto"/>
        <w:ind w:left="720" w:hanging="720"/>
        <w:rPr>
          <w:rFonts w:cs="Simplified Arabic"/>
          <w:b/>
          <w:bCs/>
          <w:sz w:val="22"/>
        </w:rPr>
      </w:pPr>
      <w:r>
        <w:rPr>
          <w:rFonts w:cs="Simplified Arabic" w:hint="cs"/>
          <w:b/>
          <w:bCs/>
          <w:sz w:val="22"/>
          <w:rtl/>
        </w:rPr>
        <w:t>جيم</w:t>
      </w:r>
      <w:r w:rsidRPr="00292A96">
        <w:rPr>
          <w:rFonts w:cs="Simplified Arabic" w:hint="cs"/>
          <w:b/>
          <w:bCs/>
          <w:sz w:val="22"/>
          <w:rtl/>
        </w:rPr>
        <w:t>-</w:t>
      </w:r>
      <w:r w:rsidRPr="00292A96">
        <w:rPr>
          <w:rFonts w:cs="Simplified Arabic"/>
          <w:b/>
          <w:bCs/>
          <w:sz w:val="22"/>
          <w:rtl/>
        </w:rPr>
        <w:tab/>
      </w:r>
      <w:r w:rsidR="0067357E">
        <w:rPr>
          <w:rFonts w:cs="Simplified Arabic" w:hint="cs"/>
          <w:b/>
          <w:bCs/>
          <w:sz w:val="22"/>
          <w:rtl/>
        </w:rPr>
        <w:t>ال</w:t>
      </w:r>
      <w:r w:rsidR="0067357E" w:rsidRPr="0067357E">
        <w:rPr>
          <w:rFonts w:cs="Simplified Arabic"/>
          <w:b/>
          <w:bCs/>
          <w:sz w:val="22"/>
          <w:rtl/>
        </w:rPr>
        <w:t xml:space="preserve">آليات </w:t>
      </w:r>
      <w:r w:rsidR="0067357E">
        <w:rPr>
          <w:rFonts w:cs="Simplified Arabic" w:hint="cs"/>
          <w:b/>
          <w:bCs/>
          <w:sz w:val="22"/>
          <w:rtl/>
        </w:rPr>
        <w:t>ال</w:t>
      </w:r>
      <w:r w:rsidR="0067357E" w:rsidRPr="0067357E">
        <w:rPr>
          <w:rFonts w:cs="Simplified Arabic"/>
          <w:b/>
          <w:bCs/>
          <w:sz w:val="22"/>
          <w:rtl/>
        </w:rPr>
        <w:t xml:space="preserve">مالية </w:t>
      </w:r>
      <w:r w:rsidR="0067357E">
        <w:rPr>
          <w:rFonts w:cs="Simplified Arabic" w:hint="cs"/>
          <w:b/>
          <w:bCs/>
          <w:sz w:val="22"/>
          <w:rtl/>
        </w:rPr>
        <w:t>ال</w:t>
      </w:r>
      <w:r w:rsidR="0067357E" w:rsidRPr="0067357E">
        <w:rPr>
          <w:rFonts w:cs="Simplified Arabic"/>
          <w:b/>
          <w:bCs/>
          <w:sz w:val="22"/>
          <w:rtl/>
        </w:rPr>
        <w:t>مستدامة و</w:t>
      </w:r>
      <w:r w:rsidR="0067357E">
        <w:rPr>
          <w:rFonts w:cs="Simplified Arabic" w:hint="cs"/>
          <w:b/>
          <w:bCs/>
          <w:sz w:val="22"/>
          <w:rtl/>
        </w:rPr>
        <w:t>ال</w:t>
      </w:r>
      <w:r w:rsidR="0067357E" w:rsidRPr="0067357E">
        <w:rPr>
          <w:rFonts w:cs="Simplified Arabic"/>
          <w:b/>
          <w:bCs/>
          <w:sz w:val="22"/>
          <w:rtl/>
        </w:rPr>
        <w:t>شاملة و</w:t>
      </w:r>
      <w:r w:rsidR="0067357E">
        <w:rPr>
          <w:rFonts w:cs="Simplified Arabic" w:hint="cs"/>
          <w:b/>
          <w:bCs/>
          <w:sz w:val="22"/>
          <w:rtl/>
        </w:rPr>
        <w:t xml:space="preserve">التي </w:t>
      </w:r>
      <w:r w:rsidR="0067357E" w:rsidRPr="0067357E">
        <w:rPr>
          <w:rFonts w:cs="Simplified Arabic"/>
          <w:b/>
          <w:bCs/>
          <w:sz w:val="22"/>
          <w:rtl/>
        </w:rPr>
        <w:t>يمكن الوصول إليها</w:t>
      </w:r>
    </w:p>
    <w:p w14:paraId="410752DB" w14:textId="59BF5FEB" w:rsidR="006C4936" w:rsidRPr="002266AF" w:rsidRDefault="00107B9A"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107B9A">
        <w:rPr>
          <w:rFonts w:cs="Simplified Arabic"/>
          <w:sz w:val="22"/>
          <w:rtl/>
          <w:lang w:val="en-US"/>
        </w:rPr>
        <w:t>ينبغي إنشاء آليات مالية مستدامة ويمكن الوصول إليها لتوفير الدعم المالي لتصميم وتنفيذ ورصد جهود الحفظ والاستعادة والتخطيط المكاني وتقييمات الأثر البيئي التي تقودها الشعوب الأصلية والمجتمعات المحلية أو تشارك فيها.</w:t>
      </w:r>
    </w:p>
    <w:p w14:paraId="7305913A" w14:textId="457019C9" w:rsidR="006C4936" w:rsidRPr="002266AF" w:rsidRDefault="00107B9A"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107B9A">
        <w:rPr>
          <w:rFonts w:cs="Simplified Arabic"/>
          <w:sz w:val="22"/>
          <w:rtl/>
          <w:lang w:val="en-US"/>
        </w:rPr>
        <w:lastRenderedPageBreak/>
        <w:t>وينبغي وضع أو إنشاء برامج تمويل مباشرة لدعم جهود لاستعادة والحفظ، ومشاريع التخطيط المكاني وتقييمات الأثر البيئي التي تقودها الشعوب الأصلية والمجتمعات المحلية داخل أقاليمها.</w:t>
      </w:r>
      <w:r w:rsidRPr="00107B9A">
        <w:rPr>
          <w:rtl/>
        </w:rPr>
        <w:t xml:space="preserve"> </w:t>
      </w:r>
      <w:r w:rsidRPr="00107B9A">
        <w:rPr>
          <w:rFonts w:cs="Simplified Arabic"/>
          <w:sz w:val="22"/>
          <w:rtl/>
          <w:lang w:val="en-US"/>
        </w:rPr>
        <w:t>وينبغي أن تدعم هذه البرامج أيضا المشاركة الكاملة والفعالة للشعوب الأصلية والمجتمعات المحلية.</w:t>
      </w:r>
    </w:p>
    <w:p w14:paraId="7F5915CB" w14:textId="534829CC" w:rsidR="006C4936" w:rsidRPr="00292A96" w:rsidRDefault="006C4936" w:rsidP="006C4936">
      <w:pPr>
        <w:keepNext/>
        <w:keepLines/>
        <w:bidi/>
        <w:spacing w:after="120" w:line="216" w:lineRule="auto"/>
        <w:ind w:left="720" w:hanging="720"/>
        <w:rPr>
          <w:rFonts w:cs="Simplified Arabic"/>
          <w:b/>
          <w:bCs/>
          <w:sz w:val="22"/>
        </w:rPr>
      </w:pPr>
      <w:r>
        <w:rPr>
          <w:rFonts w:cs="Simplified Arabic" w:hint="cs"/>
          <w:b/>
          <w:bCs/>
          <w:sz w:val="22"/>
          <w:rtl/>
        </w:rPr>
        <w:t>دال</w:t>
      </w:r>
      <w:r w:rsidRPr="00292A96">
        <w:rPr>
          <w:rFonts w:cs="Simplified Arabic" w:hint="cs"/>
          <w:b/>
          <w:bCs/>
          <w:sz w:val="22"/>
          <w:rtl/>
        </w:rPr>
        <w:t>-</w:t>
      </w:r>
      <w:r w:rsidRPr="00292A96">
        <w:rPr>
          <w:rFonts w:cs="Simplified Arabic"/>
          <w:b/>
          <w:bCs/>
          <w:sz w:val="22"/>
          <w:rtl/>
        </w:rPr>
        <w:tab/>
      </w:r>
      <w:r w:rsidR="00107B9A">
        <w:rPr>
          <w:rFonts w:cs="Simplified Arabic" w:hint="cs"/>
          <w:b/>
          <w:bCs/>
          <w:sz w:val="22"/>
          <w:rtl/>
        </w:rPr>
        <w:t>الرصد والإبلاغ</w:t>
      </w:r>
    </w:p>
    <w:p w14:paraId="60389F26" w14:textId="2149F5C2" w:rsidR="006C4936" w:rsidRPr="002266AF" w:rsidRDefault="005C066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5C0664">
        <w:rPr>
          <w:rFonts w:cs="Simplified Arabic"/>
          <w:sz w:val="22"/>
          <w:rtl/>
          <w:lang w:val="en-US"/>
        </w:rPr>
        <w:t>ينبغي دعم تطوير آليات الرصد والإبلاغ، بما في ذلك استخدام بروتوكولات المجتمع البيولوجي الثقافي.</w:t>
      </w:r>
    </w:p>
    <w:p w14:paraId="7272C6E4" w14:textId="59F3BA53" w:rsidR="006C4936" w:rsidRPr="002266AF" w:rsidRDefault="005C0664"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5C0664">
        <w:rPr>
          <w:rFonts w:cs="Simplified Arabic"/>
          <w:sz w:val="22"/>
          <w:rtl/>
          <w:lang w:val="en-US"/>
        </w:rPr>
        <w:t>وينبغي تفعيل المؤشرات، بما في ذلك المؤشرات البيولوجية الثقافية، ونظم الرصد المجتمعية لقياس فعالية جهود الحفظ والاستعادة التي تقودها أو تشارك فيها الشعوب الأصلية والمجتمعات المحلية، بما في ذلك المؤشر الرئيسي</w:t>
      </w:r>
      <w:r w:rsidR="00D63C60">
        <w:rPr>
          <w:rFonts w:cs="Simplified Arabic" w:hint="cs"/>
          <w:sz w:val="22"/>
          <w:rtl/>
          <w:lang w:val="en-US"/>
        </w:rPr>
        <w:t> </w:t>
      </w:r>
      <w:r w:rsidRPr="005C0664">
        <w:rPr>
          <w:rFonts w:cs="Simplified Arabic"/>
          <w:sz w:val="22"/>
          <w:rtl/>
          <w:lang w:val="en-US"/>
        </w:rPr>
        <w:t xml:space="preserve">22-1 من إطار الرصد لإطار </w:t>
      </w:r>
      <w:proofErr w:type="spellStart"/>
      <w:r w:rsidRPr="005C0664">
        <w:rPr>
          <w:rFonts w:cs="Simplified Arabic"/>
          <w:sz w:val="22"/>
          <w:rtl/>
          <w:lang w:val="en-US"/>
        </w:rPr>
        <w:t>كونمينغ</w:t>
      </w:r>
      <w:proofErr w:type="spellEnd"/>
      <w:r w:rsidRPr="005C0664">
        <w:rPr>
          <w:rFonts w:cs="Simplified Arabic"/>
          <w:sz w:val="22"/>
          <w:rtl/>
          <w:lang w:val="en-US"/>
        </w:rPr>
        <w:t>-مونتريال العالمي للتنوع البيولوجي بشأن التغير في استخدام الأراضي وحيازة الأراضي في الأقاليم التقليدية للشعوب الأصلية والمجتمعات المحلية.</w:t>
      </w:r>
      <w:r w:rsidRPr="00BB080F">
        <w:rPr>
          <w:rStyle w:val="FootnoteReference"/>
          <w:rFonts w:cs="Simplified Arabic"/>
          <w:sz w:val="22"/>
          <w:rtl/>
          <w:lang w:val="en-US"/>
        </w:rPr>
        <w:footnoteReference w:id="20"/>
      </w:r>
    </w:p>
    <w:p w14:paraId="2133E835" w14:textId="0B94CAFF" w:rsidR="006C4936" w:rsidRPr="002266AF" w:rsidRDefault="002B65AE"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B65AE">
        <w:rPr>
          <w:rFonts w:cs="Simplified Arabic"/>
          <w:sz w:val="22"/>
          <w:rtl/>
          <w:lang w:val="en-US"/>
        </w:rPr>
        <w:t>وينبغي إنشاء سجل عالمي ونظم معلومات وطنية بشأن الأقاليم الأصلية والتقليدية، على جميع المستويات، والحفاظ عليها لرصد التقدم المحرز في الاعتراف بتلك الأقاليم وحوكمتها.</w:t>
      </w:r>
      <w:r w:rsidRPr="002B65AE">
        <w:rPr>
          <w:rtl/>
        </w:rPr>
        <w:t xml:space="preserve"> </w:t>
      </w:r>
      <w:r w:rsidRPr="002B65AE">
        <w:rPr>
          <w:rFonts w:cs="Simplified Arabic"/>
          <w:sz w:val="22"/>
          <w:rtl/>
          <w:lang w:val="en-US"/>
        </w:rPr>
        <w:t xml:space="preserve">ويجب أن تكفل هذه الأنظمة سيادة البيانات لتلك المجموعات، مما يسمح لها بتحديد المعلومات التي يمكن مشاركتها </w:t>
      </w:r>
      <w:r>
        <w:rPr>
          <w:rFonts w:cs="Simplified Arabic" w:hint="cs"/>
          <w:sz w:val="22"/>
          <w:rtl/>
          <w:lang w:val="en-US"/>
        </w:rPr>
        <w:t>وطريقة</w:t>
      </w:r>
      <w:r w:rsidRPr="002B65AE">
        <w:rPr>
          <w:rFonts w:cs="Simplified Arabic"/>
          <w:sz w:val="22"/>
          <w:rtl/>
          <w:lang w:val="en-US"/>
        </w:rPr>
        <w:t xml:space="preserve"> استخدامها.</w:t>
      </w:r>
    </w:p>
    <w:p w14:paraId="1EFB1E05" w14:textId="2192C70D" w:rsidR="006C4936" w:rsidRDefault="002B65AE" w:rsidP="000C1842">
      <w:pPr>
        <w:pStyle w:val="ListParagraph"/>
        <w:numPr>
          <w:ilvl w:val="0"/>
          <w:numId w:val="15"/>
        </w:numPr>
        <w:tabs>
          <w:tab w:val="left" w:pos="720"/>
        </w:tabs>
        <w:bidi/>
        <w:spacing w:after="120" w:line="216" w:lineRule="auto"/>
        <w:ind w:firstLine="0"/>
        <w:contextualSpacing w:val="0"/>
        <w:jc w:val="both"/>
        <w:rPr>
          <w:rFonts w:cs="Simplified Arabic"/>
          <w:lang w:val="en-US"/>
        </w:rPr>
      </w:pPr>
      <w:r w:rsidRPr="002B65AE">
        <w:rPr>
          <w:rFonts w:cs="Simplified Arabic"/>
          <w:rtl/>
          <w:lang w:val="en-US"/>
        </w:rPr>
        <w:t>وينبغي إدماج المعلومات المتعلقة بتنفيذ الالتزامات المتصلة بالأقاليم الأصلية والتقليدية، ومساهمات الشعوب الأصلية والمجتمعات المحلية في الحفظ والاستعادة، ضمن الاستراتيجيات وخطط العمل الوطنية للتنوع البيولوجي وخطط الاستعادة الوطنية والتقارير الوطنية التي يجري إعدادها بموجب الاتفاقية.</w:t>
      </w:r>
      <w:r w:rsidRPr="002B65AE">
        <w:rPr>
          <w:rtl/>
        </w:rPr>
        <w:t xml:space="preserve"> </w:t>
      </w:r>
      <w:r w:rsidRPr="002B65AE">
        <w:rPr>
          <w:rFonts w:cs="Simplified Arabic"/>
          <w:rtl/>
          <w:lang w:val="en-US"/>
        </w:rPr>
        <w:t>وينبغي أن يتم هذا الدمج بالموافقة الحرة المسبقة عن علم للشعوب الأصلية والمجتمعات المحلية.</w:t>
      </w:r>
    </w:p>
    <w:p w14:paraId="5D45F816" w14:textId="379A7E4C" w:rsidR="006C4936" w:rsidRPr="00292A96" w:rsidRDefault="006C4936" w:rsidP="006C4936">
      <w:pPr>
        <w:keepNext/>
        <w:keepLines/>
        <w:bidi/>
        <w:spacing w:after="120" w:line="216" w:lineRule="auto"/>
        <w:ind w:left="720" w:hanging="720"/>
        <w:rPr>
          <w:rFonts w:cs="Simplified Arabic"/>
          <w:b/>
          <w:bCs/>
          <w:sz w:val="22"/>
        </w:rPr>
      </w:pPr>
      <w:r>
        <w:rPr>
          <w:rFonts w:cs="Simplified Arabic" w:hint="cs"/>
          <w:b/>
          <w:bCs/>
          <w:sz w:val="22"/>
          <w:rtl/>
        </w:rPr>
        <w:t>هاء</w:t>
      </w:r>
      <w:r w:rsidRPr="00292A96">
        <w:rPr>
          <w:rFonts w:cs="Simplified Arabic" w:hint="cs"/>
          <w:b/>
          <w:bCs/>
          <w:sz w:val="22"/>
          <w:rtl/>
        </w:rPr>
        <w:t>-</w:t>
      </w:r>
      <w:r w:rsidRPr="00292A96">
        <w:rPr>
          <w:rFonts w:cs="Simplified Arabic"/>
          <w:b/>
          <w:bCs/>
          <w:sz w:val="22"/>
          <w:rtl/>
        </w:rPr>
        <w:tab/>
      </w:r>
      <w:r w:rsidR="00F9544A">
        <w:rPr>
          <w:rFonts w:cs="Simplified Arabic" w:hint="cs"/>
          <w:b/>
          <w:bCs/>
          <w:sz w:val="22"/>
          <w:rtl/>
        </w:rPr>
        <w:t>الوصول إلى المعلومات</w:t>
      </w:r>
    </w:p>
    <w:p w14:paraId="23C3AF34" w14:textId="523EA8D5" w:rsidR="006C4936" w:rsidRPr="002266AF" w:rsidRDefault="002B65AE"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B65AE">
        <w:rPr>
          <w:rFonts w:cs="Simplified Arabic"/>
          <w:sz w:val="22"/>
          <w:rtl/>
          <w:lang w:val="en-US"/>
        </w:rPr>
        <w:t>ينبغي أن تتاح للشعوب الأصلية والمجتمعات المحلية إمكانية الوصول في الوقت المناسب وبشكل ملائم ثقافيا إلى المعلومات المتعلقة بالحفظ والاستعادة والتخطيط المكاني وتقييم الأثر البيئي.</w:t>
      </w:r>
      <w:r w:rsidRPr="002B65AE">
        <w:rPr>
          <w:rtl/>
        </w:rPr>
        <w:t xml:space="preserve"> </w:t>
      </w:r>
      <w:r w:rsidRPr="002B65AE">
        <w:rPr>
          <w:rFonts w:cs="Simplified Arabic"/>
          <w:sz w:val="22"/>
          <w:rtl/>
          <w:lang w:val="en-US"/>
        </w:rPr>
        <w:t>ويشمل الوصول ترجمة المواد ذات الصلة إلى اللغات الأصلية، فضلا عن استخدام الأنساق المناسبة ثقافيا لتيسير المشاركة الكاملة والفعالة للشعوب الأصلية والمجتمعات المحلية.</w:t>
      </w:r>
      <w:r w:rsidR="00BF5CC2">
        <w:rPr>
          <w:rFonts w:cs="Simplified Arabic" w:hint="cs"/>
          <w:sz w:val="22"/>
          <w:rtl/>
          <w:lang w:val="en-US"/>
        </w:rPr>
        <w:t xml:space="preserve"> </w:t>
      </w:r>
    </w:p>
    <w:p w14:paraId="2AF35C64" w14:textId="7AC1AC2D" w:rsidR="006C4936" w:rsidRPr="00292A96" w:rsidRDefault="006C4936" w:rsidP="006C4936">
      <w:pPr>
        <w:keepNext/>
        <w:keepLines/>
        <w:bidi/>
        <w:spacing w:after="120" w:line="216" w:lineRule="auto"/>
        <w:ind w:left="720" w:hanging="720"/>
        <w:rPr>
          <w:rFonts w:cs="Simplified Arabic"/>
          <w:b/>
          <w:bCs/>
          <w:sz w:val="22"/>
        </w:rPr>
      </w:pPr>
      <w:r>
        <w:rPr>
          <w:rFonts w:cs="Simplified Arabic" w:hint="cs"/>
          <w:b/>
          <w:bCs/>
          <w:sz w:val="22"/>
          <w:rtl/>
        </w:rPr>
        <w:t>واو</w:t>
      </w:r>
      <w:r w:rsidRPr="00292A96">
        <w:rPr>
          <w:rFonts w:cs="Simplified Arabic" w:hint="cs"/>
          <w:b/>
          <w:bCs/>
          <w:sz w:val="22"/>
          <w:rtl/>
        </w:rPr>
        <w:t>-</w:t>
      </w:r>
      <w:r w:rsidRPr="00292A96">
        <w:rPr>
          <w:rFonts w:cs="Simplified Arabic"/>
          <w:b/>
          <w:bCs/>
          <w:sz w:val="22"/>
          <w:rtl/>
        </w:rPr>
        <w:tab/>
      </w:r>
      <w:r w:rsidR="00F9544A">
        <w:rPr>
          <w:rFonts w:cs="Simplified Arabic" w:hint="cs"/>
          <w:b/>
          <w:bCs/>
          <w:sz w:val="22"/>
          <w:rtl/>
        </w:rPr>
        <w:t>التعاون التقني والدعم القانوني</w:t>
      </w:r>
    </w:p>
    <w:p w14:paraId="59774295" w14:textId="2A649E4B" w:rsidR="006C4936" w:rsidRPr="002266AF" w:rsidRDefault="002B65AE"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B65AE">
        <w:rPr>
          <w:rFonts w:cs="Simplified Arabic"/>
          <w:sz w:val="22"/>
          <w:rtl/>
          <w:lang w:val="en-US"/>
        </w:rPr>
        <w:t>ينبغي تقديم الدعم التقني والقانوني لتعزيز قدرة الشعوب الأصلية والمجتمعات المحلية على القيام برسم الخرائط المجتمعية والرصد المتعلق بالحفظ والاستعادة والتخطيط المكاني وتقييم الأثر البيئي.</w:t>
      </w:r>
    </w:p>
    <w:p w14:paraId="14C6CD9A" w14:textId="425F2DFD" w:rsidR="006C4936" w:rsidRPr="002266AF" w:rsidRDefault="002B65AE" w:rsidP="000C1842">
      <w:pPr>
        <w:pStyle w:val="ListParagraph"/>
        <w:numPr>
          <w:ilvl w:val="0"/>
          <w:numId w:val="15"/>
        </w:numPr>
        <w:tabs>
          <w:tab w:val="left" w:pos="720"/>
        </w:tabs>
        <w:bidi/>
        <w:spacing w:after="120" w:line="216" w:lineRule="auto"/>
        <w:ind w:firstLine="0"/>
        <w:contextualSpacing w:val="0"/>
        <w:jc w:val="both"/>
        <w:rPr>
          <w:rFonts w:cs="Simplified Arabic"/>
          <w:sz w:val="22"/>
          <w:lang w:val="en-US"/>
        </w:rPr>
      </w:pPr>
      <w:r w:rsidRPr="002B65AE">
        <w:rPr>
          <w:rFonts w:cs="Simplified Arabic"/>
          <w:sz w:val="22"/>
          <w:rtl/>
          <w:lang w:val="en-US"/>
        </w:rPr>
        <w:t>وينبغي أن يعزز الدعم القانوني الوعي بالحقوق الجماعية للأراضي ومساعدة الشعوب الأصلية والمجتمعات المحلية ضمن أطر الحفظ والاستعادة والتخطيط المكاني الوطني والحوكمة البيئية.</w:t>
      </w:r>
    </w:p>
    <w:bookmarkEnd w:id="1"/>
    <w:bookmarkEnd w:id="2"/>
    <w:p w14:paraId="672E6AEC" w14:textId="2D0BD739" w:rsidR="009434E7" w:rsidRDefault="009434E7" w:rsidP="00E618A4">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tl/>
        </w:rPr>
      </w:pPr>
      <w:r w:rsidRPr="009F5ADD">
        <w:rPr>
          <w:rFonts w:asciiTheme="majorBidi" w:hAnsiTheme="majorBidi"/>
          <w:kern w:val="22"/>
          <w:sz w:val="20"/>
        </w:rPr>
        <w:t>__________</w:t>
      </w:r>
      <w:bookmarkEnd w:id="0"/>
    </w:p>
    <w:sectPr w:rsidR="009434E7" w:rsidSect="00B45E06">
      <w:headerReference w:type="first" r:id="rId18"/>
      <w:footerReference w:type="first" r:id="rId19"/>
      <w:footnotePr>
        <w:numRestart w:val="eachSect"/>
      </w:footnotePr>
      <w:type w:val="continuous"/>
      <w:pgSz w:w="12240" w:h="15840" w:code="1"/>
      <w:pgMar w:top="1138" w:right="1440" w:bottom="1138"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7AC4C" w14:textId="77777777" w:rsidR="00890674" w:rsidRDefault="00890674" w:rsidP="00C005BD">
      <w:r>
        <w:separator/>
      </w:r>
    </w:p>
  </w:endnote>
  <w:endnote w:type="continuationSeparator" w:id="0">
    <w:p w14:paraId="66055409" w14:textId="77777777" w:rsidR="00890674" w:rsidRDefault="0089067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4422410"/>
      <w:docPartObj>
        <w:docPartGallery w:val="Page Numbers (Bottom of Page)"/>
        <w:docPartUnique/>
      </w:docPartObj>
    </w:sdtPr>
    <w:sdtEndPr/>
    <w:sdtContent>
      <w:sdt>
        <w:sdtPr>
          <w:id w:val="821084471"/>
          <w:docPartObj>
            <w:docPartGallery w:val="Page Numbers (Top of Page)"/>
            <w:docPartUnique/>
          </w:docPartObj>
        </w:sdtPr>
        <w:sdtEndPr/>
        <w:sdtContent>
          <w:p w14:paraId="62D2F868" w14:textId="151354E0" w:rsidR="005C0913" w:rsidRDefault="005C0913" w:rsidP="005C0913">
            <w:pPr>
              <w:pStyle w:val="Footer"/>
              <w:jc w:val="righ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sz w:val="20"/>
                <w:szCs w:val="20"/>
              </w:rPr>
              <w:t>3</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sz w:val="20"/>
                <w:szCs w:val="20"/>
              </w:rPr>
              <w:t>5</w:t>
            </w:r>
            <w:r w:rsidRPr="009C557E">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11B4C223" w14:textId="6FCDDDA4" w:rsidR="005C0913" w:rsidRDefault="005C0913" w:rsidP="005C0913">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sz w:val="20"/>
                <w:szCs w:val="20"/>
              </w:rPr>
              <w:t>1</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sz w:val="20"/>
                <w:szCs w:val="20"/>
              </w:rPr>
              <w:t>1</w:t>
            </w:r>
            <w:r w:rsidRPr="009C557E">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989453"/>
      <w:docPartObj>
        <w:docPartGallery w:val="Page Numbers (Bottom of Page)"/>
        <w:docPartUnique/>
      </w:docPartObj>
    </w:sdtPr>
    <w:sdtContent>
      <w:sdt>
        <w:sdtPr>
          <w:id w:val="-95181347"/>
          <w:docPartObj>
            <w:docPartGallery w:val="Page Numbers (Top of Page)"/>
            <w:docPartUnique/>
          </w:docPartObj>
        </w:sdtPr>
        <w:sdtContent>
          <w:p w14:paraId="43B40D84" w14:textId="1DB623C5" w:rsidR="00B45E06" w:rsidRDefault="00B45E06" w:rsidP="00B45E06">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sz w:val="20"/>
                <w:szCs w:val="20"/>
              </w:rPr>
              <w:t>2</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sz w:val="20"/>
                <w:szCs w:val="20"/>
              </w:rPr>
              <w:t>11</w:t>
            </w:r>
            <w:r w:rsidRPr="009C557E">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A25B7" w14:textId="77777777" w:rsidR="00890674" w:rsidRDefault="00890674" w:rsidP="00A319AA">
      <w:pPr>
        <w:bidi/>
      </w:pPr>
      <w:r>
        <w:separator/>
      </w:r>
    </w:p>
  </w:footnote>
  <w:footnote w:type="continuationSeparator" w:id="0">
    <w:p w14:paraId="0246B793" w14:textId="77777777" w:rsidR="00890674" w:rsidRDefault="00890674" w:rsidP="00C005BD">
      <w:r>
        <w:continuationSeparator/>
      </w:r>
    </w:p>
  </w:footnote>
  <w:footnote w:id="1">
    <w:p w14:paraId="439308CC" w14:textId="7D8E7B57" w:rsidR="0014389D" w:rsidRPr="00881BCF" w:rsidRDefault="0014389D" w:rsidP="00254E0F">
      <w:pPr>
        <w:pStyle w:val="FootnoteText"/>
        <w:bidi/>
        <w:spacing w:after="60" w:line="216" w:lineRule="auto"/>
        <w:jc w:val="both"/>
        <w:rPr>
          <w:rFonts w:cs="Simplified Arabic"/>
          <w:sz w:val="18"/>
          <w:rtl/>
          <w:lang w:bidi="ar-EG"/>
        </w:rPr>
      </w:pPr>
      <w:r w:rsidRPr="00881BCF">
        <w:rPr>
          <w:rStyle w:val="FootnoteReference"/>
          <w:rFonts w:eastAsia="PMingLiU" w:cs="Simplified Arabic"/>
          <w:sz w:val="18"/>
          <w:lang w:val="de-CH" w:eastAsia="ar-SA"/>
        </w:rPr>
        <w:t>*</w:t>
      </w:r>
      <w:r w:rsidRPr="00881BCF">
        <w:rPr>
          <w:rStyle w:val="FootnoteReference"/>
          <w:rFonts w:eastAsia="PMingLiU" w:cs="Simplified Arabic" w:hint="cs"/>
          <w:sz w:val="18"/>
          <w:rtl/>
          <w:lang w:val="en-US" w:eastAsia="ar-SA"/>
        </w:rPr>
        <w:t xml:space="preserve"> </w:t>
      </w:r>
      <w:r w:rsidRPr="00881BCF">
        <w:rPr>
          <w:rFonts w:cs="Simplified Arabic"/>
          <w:sz w:val="18"/>
          <w:lang w:val="de-CH"/>
        </w:rPr>
        <w:t>CBD/SB8J/1/1/Rev.1</w:t>
      </w:r>
      <w:r w:rsidRPr="00881BCF">
        <w:rPr>
          <w:rFonts w:cs="Simplified Arabic" w:hint="cs"/>
          <w:sz w:val="18"/>
          <w:rtl/>
        </w:rPr>
        <w:t>.</w:t>
      </w:r>
    </w:p>
  </w:footnote>
  <w:footnote w:id="2">
    <w:p w14:paraId="023B1086" w14:textId="3225B8D8" w:rsidR="00881BCF" w:rsidRPr="00881BCF" w:rsidRDefault="00881BCF"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881BCF">
        <w:rPr>
          <w:rFonts w:cs="Simplified Arabic"/>
          <w:sz w:val="18"/>
          <w:rtl/>
          <w:lang w:bidi="ar-EG"/>
        </w:rPr>
        <w:t>وردت نصوص من: (أ) الأطراف (الاتحاد الأوروبي، والاتحاد الروسي، وأرمينيا، وأستراليا، والبرازيل، والسويد، وفنلندا، وكندا، وكولومبيا، والمكسيك، والمملكة العربية السعودية، والمملكة المتحدة لبريطانيا العظمى وأيرلندا الشمالية، والنرويج)؛</w:t>
      </w:r>
      <w:r w:rsidRPr="00881BCF">
        <w:rPr>
          <w:rFonts w:cs="Simplified Arabic" w:hint="cs"/>
          <w:sz w:val="18"/>
          <w:rtl/>
          <w:lang w:bidi="ar-EG"/>
        </w:rPr>
        <w:t xml:space="preserve"> </w:t>
      </w:r>
      <w:r w:rsidRPr="00881BCF">
        <w:rPr>
          <w:rFonts w:cs="Simplified Arabic"/>
          <w:sz w:val="18"/>
          <w:rtl/>
          <w:lang w:bidi="ar-EG"/>
        </w:rPr>
        <w:t xml:space="preserve">(ب) منظمات الشعوب الأصلية والمجتمعات المحلية (جمعية الأمم الأولى، ورابطة </w:t>
      </w:r>
      <w:proofErr w:type="spellStart"/>
      <w:r w:rsidRPr="00881BCF">
        <w:rPr>
          <w:rFonts w:cs="Simplified Arabic"/>
          <w:sz w:val="18"/>
          <w:lang w:bidi="ar-EG"/>
        </w:rPr>
        <w:t>Tinhinan</w:t>
      </w:r>
      <w:proofErr w:type="spellEnd"/>
      <w:r w:rsidRPr="00881BCF">
        <w:rPr>
          <w:rFonts w:cs="Simplified Arabic"/>
          <w:sz w:val="18"/>
          <w:rtl/>
          <w:lang w:bidi="ar-EG"/>
        </w:rPr>
        <w:t xml:space="preserve">، ولجنة التنسيق للشعوب الأصلية في أفريقيا، والمنتدى الدولي للشعوب الأصلية المعني بالتنوع البيولوجي، ورابطة </w:t>
      </w:r>
      <w:proofErr w:type="spellStart"/>
      <w:r w:rsidRPr="00881BCF">
        <w:rPr>
          <w:rFonts w:cs="Simplified Arabic"/>
          <w:sz w:val="18"/>
          <w:lang w:bidi="ar-EG"/>
        </w:rPr>
        <w:t>Nacionalidad</w:t>
      </w:r>
      <w:proofErr w:type="spellEnd"/>
      <w:r w:rsidRPr="00881BCF">
        <w:rPr>
          <w:rFonts w:cs="Simplified Arabic"/>
          <w:sz w:val="18"/>
          <w:lang w:bidi="ar-EG"/>
        </w:rPr>
        <w:t xml:space="preserve"> </w:t>
      </w:r>
      <w:proofErr w:type="spellStart"/>
      <w:r w:rsidRPr="00881BCF">
        <w:rPr>
          <w:rFonts w:cs="Simplified Arabic"/>
          <w:sz w:val="18"/>
          <w:lang w:bidi="ar-EG"/>
        </w:rPr>
        <w:t>Waorani</w:t>
      </w:r>
      <w:proofErr w:type="spellEnd"/>
      <w:r w:rsidRPr="00881BCF">
        <w:rPr>
          <w:rFonts w:cs="Simplified Arabic"/>
          <w:sz w:val="18"/>
          <w:lang w:bidi="ar-EG"/>
        </w:rPr>
        <w:t xml:space="preserve"> del Ecuador</w:t>
      </w:r>
      <w:r w:rsidRPr="00881BCF">
        <w:rPr>
          <w:rFonts w:cs="Simplified Arabic"/>
          <w:sz w:val="18"/>
          <w:rtl/>
          <w:lang w:bidi="ar-EG"/>
        </w:rPr>
        <w:t>، ورابطة نساء الشعوب الأصلية في كندا، وبرنامج تمكين المجتمعات الرعوية، واتحاد الشعوب الأصلية "</w:t>
      </w:r>
      <w:r w:rsidRPr="00881BCF">
        <w:rPr>
          <w:rFonts w:cs="Simplified Arabic"/>
          <w:sz w:val="18"/>
          <w:lang w:bidi="ar-EG"/>
        </w:rPr>
        <w:t>SOYUZ</w:t>
      </w:r>
      <w:r w:rsidRPr="00881BCF">
        <w:rPr>
          <w:rFonts w:cs="Simplified Arabic"/>
          <w:sz w:val="18"/>
          <w:rtl/>
          <w:lang w:bidi="ar-EG"/>
        </w:rPr>
        <w:t xml:space="preserve">"، ومنظمة المرأة من أجل التنوع البيولوجي </w:t>
      </w:r>
      <w:r w:rsidRPr="00881BCF">
        <w:rPr>
          <w:rFonts w:cs="Simplified Arabic"/>
          <w:sz w:val="18"/>
          <w:lang w:bidi="ar-EG"/>
        </w:rPr>
        <w:t>Women4Biodiversity</w:t>
      </w:r>
      <w:r w:rsidRPr="00881BCF">
        <w:rPr>
          <w:rFonts w:cs="Simplified Arabic"/>
          <w:sz w:val="18"/>
          <w:rtl/>
          <w:lang w:bidi="ar-EG"/>
        </w:rPr>
        <w:t>)؛</w:t>
      </w:r>
      <w:r w:rsidRPr="00881BCF">
        <w:rPr>
          <w:rFonts w:cs="Simplified Arabic" w:hint="cs"/>
          <w:sz w:val="18"/>
          <w:rtl/>
          <w:lang w:bidi="ar-EG"/>
        </w:rPr>
        <w:t xml:space="preserve"> </w:t>
      </w:r>
      <w:r w:rsidRPr="00881BCF">
        <w:rPr>
          <w:rFonts w:cs="Simplified Arabic"/>
          <w:sz w:val="18"/>
          <w:rtl/>
          <w:lang w:bidi="ar-EG"/>
        </w:rPr>
        <w:t xml:space="preserve">(ج) أصحاب المصلحة المعنيين (المؤسسة الأفريقية للأحياء البرية، ومنظمة الأمم المتحدة للأغذية والزراعة، ومنظمة </w:t>
      </w:r>
      <w:r w:rsidRPr="00881BCF">
        <w:rPr>
          <w:rFonts w:cs="Simplified Arabic"/>
          <w:sz w:val="18"/>
          <w:lang w:bidi="ar-EG"/>
        </w:rPr>
        <w:t>Gaia Amazonas</w:t>
      </w:r>
      <w:r w:rsidRPr="00881BCF">
        <w:rPr>
          <w:rFonts w:cs="Simplified Arabic"/>
          <w:sz w:val="18"/>
          <w:rtl/>
          <w:lang w:bidi="ar-EG"/>
        </w:rPr>
        <w:t xml:space="preserve">، ومفوضية الأمم المتحدة لحقوق الإنسان، وبرنامج الأمم المتحدة الإنمائي (نيابة عن مبادرة </w:t>
      </w:r>
      <w:r w:rsidRPr="00881BCF">
        <w:rPr>
          <w:rFonts w:cs="Simplified Arabic"/>
          <w:sz w:val="18"/>
          <w:lang w:bidi="ar-EG"/>
        </w:rPr>
        <w:t>PANORAMA</w:t>
      </w:r>
      <w:r w:rsidRPr="00881BCF">
        <w:rPr>
          <w:rFonts w:cs="Simplified Arabic"/>
          <w:sz w:val="18"/>
          <w:rtl/>
          <w:lang w:bidi="ar-EG"/>
        </w:rPr>
        <w:t xml:space="preserve"> - حلول من أجل كوكب صحي) وبرنامج الأمم المتحدة للبيئة ومنظمة الأغذية الزراعية (بوصفهما الكيانين الرائدين لعقد الأمم المتحدة لاستعادة النظام الإيكولوجي).</w:t>
      </w:r>
    </w:p>
  </w:footnote>
  <w:footnote w:id="3">
    <w:p w14:paraId="4AFEED2A" w14:textId="0D14983D" w:rsidR="00881BCF" w:rsidRPr="00881BCF" w:rsidRDefault="00881BCF"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hyperlink r:id="rId1" w:history="1">
        <w:r w:rsidRPr="00881BCF">
          <w:rPr>
            <w:rStyle w:val="Hyperlink"/>
            <w:color w:val="467886"/>
            <w:sz w:val="18"/>
          </w:rPr>
          <w:t>CBD/A8J/WS/2025/2/2</w:t>
        </w:r>
      </w:hyperlink>
      <w:r w:rsidRPr="00881BCF">
        <w:rPr>
          <w:rFonts w:cs="Simplified Arabic"/>
          <w:sz w:val="18"/>
          <w:rtl/>
        </w:rPr>
        <w:t>.</w:t>
      </w:r>
    </w:p>
  </w:footnote>
  <w:footnote w:id="4">
    <w:p w14:paraId="0DE44AF8" w14:textId="6A88E6E6" w:rsidR="00BB050A" w:rsidRPr="00881BCF" w:rsidRDefault="00BB050A"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BB050A">
        <w:rPr>
          <w:rFonts w:cs="Simplified Arabic"/>
          <w:sz w:val="18"/>
          <w:rtl/>
          <w:lang w:bidi="ar-EG"/>
        </w:rPr>
        <w:t xml:space="preserve">الأمم المتحدة، </w:t>
      </w:r>
      <w:r w:rsidRPr="00BB050A">
        <w:rPr>
          <w:rFonts w:cs="Simplified Arabic"/>
          <w:i/>
          <w:iCs/>
          <w:sz w:val="18"/>
          <w:rtl/>
          <w:lang w:bidi="ar-EG"/>
        </w:rPr>
        <w:t>مجموعة المعاهدات</w:t>
      </w:r>
      <w:r w:rsidRPr="00BB050A">
        <w:rPr>
          <w:rFonts w:cs="Simplified Arabic"/>
          <w:sz w:val="18"/>
          <w:rtl/>
          <w:lang w:bidi="ar-EG"/>
        </w:rPr>
        <w:t>، المجلد</w:t>
      </w:r>
      <w:r>
        <w:rPr>
          <w:rFonts w:cs="Simplified Arabic" w:hint="cs"/>
          <w:sz w:val="18"/>
          <w:rtl/>
          <w:lang w:bidi="ar-EG"/>
        </w:rPr>
        <w:t xml:space="preserve"> 1760، الرقم 30619.</w:t>
      </w:r>
    </w:p>
  </w:footnote>
  <w:footnote w:id="5">
    <w:p w14:paraId="7778C91B" w14:textId="06A53FF6" w:rsidR="00BB050A" w:rsidRPr="00881BCF" w:rsidRDefault="00BB050A"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Pr>
          <w:rFonts w:cs="Simplified Arabic" w:hint="cs"/>
          <w:sz w:val="18"/>
          <w:rtl/>
          <w:lang w:bidi="ar-EG"/>
        </w:rPr>
        <w:t xml:space="preserve">المقرر </w:t>
      </w:r>
      <w:hyperlink r:id="rId2" w:history="1">
        <w:r w:rsidRPr="00BB050A">
          <w:rPr>
            <w:rStyle w:val="Hyperlink"/>
            <w:rFonts w:cs="Simplified Arabic" w:hint="cs"/>
            <w:color w:val="467886"/>
            <w:sz w:val="18"/>
            <w:rtl/>
            <w:lang w:bidi="ar-EG"/>
          </w:rPr>
          <w:t>15/4</w:t>
        </w:r>
      </w:hyperlink>
      <w:r>
        <w:rPr>
          <w:rFonts w:cs="Simplified Arabic" w:hint="cs"/>
          <w:sz w:val="18"/>
          <w:rtl/>
          <w:lang w:bidi="ar-EG"/>
        </w:rPr>
        <w:t>، المرفق.</w:t>
      </w:r>
    </w:p>
  </w:footnote>
  <w:footnote w:id="6">
    <w:p w14:paraId="657BAC5E" w14:textId="6422D170" w:rsidR="001A40F9" w:rsidRPr="00881BCF" w:rsidRDefault="001A40F9"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1A40F9">
        <w:rPr>
          <w:rFonts w:cs="Simplified Arabic"/>
          <w:sz w:val="18"/>
          <w:lang w:bidi="ar-EG"/>
        </w:rPr>
        <w:t>CBD/A8J/WS/2025/2/3</w:t>
      </w:r>
      <w:r>
        <w:rPr>
          <w:rFonts w:cs="Simplified Arabic" w:hint="cs"/>
          <w:sz w:val="18"/>
          <w:rtl/>
          <w:lang w:bidi="ar-EG"/>
        </w:rPr>
        <w:t>.</w:t>
      </w:r>
    </w:p>
  </w:footnote>
  <w:footnote w:id="7">
    <w:p w14:paraId="0F748951" w14:textId="567767D8" w:rsidR="009E0B14" w:rsidRPr="00881BCF" w:rsidRDefault="009E0B14"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9E0B14">
        <w:rPr>
          <w:rFonts w:cs="Simplified Arabic"/>
          <w:sz w:val="18"/>
          <w:rtl/>
          <w:lang w:bidi="ar-EG"/>
        </w:rPr>
        <w:t>لأغراض هذه المبادئ التوجيهية، تشير كلمة "المبادئ التوجيهية" إلى المبادئ التوجيهية الطوعية.</w:t>
      </w:r>
    </w:p>
  </w:footnote>
  <w:footnote w:id="8">
    <w:p w14:paraId="12AB0A76" w14:textId="0E9F9BDD" w:rsidR="00F41E00" w:rsidRPr="00881BCF" w:rsidRDefault="00F41E00"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F41E00">
        <w:rPr>
          <w:rFonts w:cs="Simplified Arabic"/>
          <w:sz w:val="18"/>
          <w:rtl/>
          <w:lang w:bidi="ar-EG"/>
        </w:rPr>
        <w:t>يتضمن هذا المرفق مشروع المبادئ التوجيهية التي أعدها المشاركون في حلقة عمل الخبراء بشأن المهمتين 1-1 و1-2 من برنامج العمل بشأن المادة</w:t>
      </w:r>
      <w:r>
        <w:rPr>
          <w:rFonts w:cs="Simplified Arabic" w:hint="cs"/>
          <w:sz w:val="18"/>
          <w:rtl/>
          <w:lang w:bidi="ar-EG"/>
        </w:rPr>
        <w:t> </w:t>
      </w:r>
      <w:r w:rsidRPr="00F41E00">
        <w:rPr>
          <w:rFonts w:cs="Simplified Arabic"/>
          <w:sz w:val="18"/>
          <w:rtl/>
          <w:lang w:bidi="ar-EG"/>
        </w:rPr>
        <w:t>8(ي) والأحكام الأخرى، والتي عقدت في الفترة من 22 إلى 24 يوليو/تموز 2025.</w:t>
      </w:r>
      <w:r w:rsidRPr="00F41E00">
        <w:rPr>
          <w:rtl/>
        </w:rPr>
        <w:t xml:space="preserve"> </w:t>
      </w:r>
      <w:r w:rsidRPr="00F41E00">
        <w:rPr>
          <w:rFonts w:cs="Simplified Arabic"/>
          <w:sz w:val="18"/>
          <w:rtl/>
          <w:lang w:bidi="ar-EG"/>
        </w:rPr>
        <w:t>ويعكس محتوى المرفق مخرجات حلقة عمل الخبراء، واستند إلى الآراء والمعلومات المقدمة ردا على الإخطار رقم 2025-061.</w:t>
      </w:r>
    </w:p>
  </w:footnote>
  <w:footnote w:id="9">
    <w:p w14:paraId="44D7D6ED" w14:textId="77777777"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BB050A">
        <w:rPr>
          <w:rFonts w:cs="Simplified Arabic"/>
          <w:sz w:val="18"/>
          <w:rtl/>
          <w:lang w:bidi="ar-EG"/>
        </w:rPr>
        <w:t xml:space="preserve">الأمم المتحدة، </w:t>
      </w:r>
      <w:r w:rsidRPr="00BB050A">
        <w:rPr>
          <w:rFonts w:cs="Simplified Arabic"/>
          <w:i/>
          <w:iCs/>
          <w:sz w:val="18"/>
          <w:rtl/>
          <w:lang w:bidi="ar-EG"/>
        </w:rPr>
        <w:t>مجموعة المعاهدات</w:t>
      </w:r>
      <w:r w:rsidRPr="00BB050A">
        <w:rPr>
          <w:rFonts w:cs="Simplified Arabic"/>
          <w:sz w:val="18"/>
          <w:rtl/>
          <w:lang w:bidi="ar-EG"/>
        </w:rPr>
        <w:t>، المجلد</w:t>
      </w:r>
      <w:r>
        <w:rPr>
          <w:rFonts w:cs="Simplified Arabic" w:hint="cs"/>
          <w:sz w:val="18"/>
          <w:rtl/>
          <w:lang w:bidi="ar-EG"/>
        </w:rPr>
        <w:t xml:space="preserve"> 1760، الرقم 30619.</w:t>
      </w:r>
    </w:p>
  </w:footnote>
  <w:footnote w:id="10">
    <w:p w14:paraId="32A7D079" w14:textId="7111D904"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Pr>
          <w:rFonts w:cs="Simplified Arabic" w:hint="cs"/>
          <w:sz w:val="18"/>
          <w:rtl/>
          <w:lang w:bidi="ar-EG"/>
        </w:rPr>
        <w:t>المرجع نفسه</w:t>
      </w:r>
      <w:r w:rsidRPr="00BB050A">
        <w:rPr>
          <w:rFonts w:cs="Simplified Arabic"/>
          <w:sz w:val="18"/>
          <w:rtl/>
          <w:lang w:bidi="ar-EG"/>
        </w:rPr>
        <w:t>، المجلد</w:t>
      </w:r>
      <w:r>
        <w:rPr>
          <w:rFonts w:cs="Simplified Arabic" w:hint="cs"/>
          <w:sz w:val="18"/>
          <w:rtl/>
          <w:lang w:bidi="ar-EG"/>
        </w:rPr>
        <w:t xml:space="preserve"> 2226، الرقم 30619.</w:t>
      </w:r>
    </w:p>
  </w:footnote>
  <w:footnote w:id="11">
    <w:p w14:paraId="66494213" w14:textId="12855B14"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Pr>
          <w:rFonts w:cs="Simplified Arabic" w:hint="cs"/>
          <w:sz w:val="18"/>
          <w:rtl/>
          <w:lang w:bidi="ar-EG"/>
        </w:rPr>
        <w:t>المرجع نفسه</w:t>
      </w:r>
      <w:r w:rsidRPr="00BB050A">
        <w:rPr>
          <w:rFonts w:cs="Simplified Arabic"/>
          <w:sz w:val="18"/>
          <w:rtl/>
          <w:lang w:bidi="ar-EG"/>
        </w:rPr>
        <w:t>، المجلد</w:t>
      </w:r>
      <w:r>
        <w:rPr>
          <w:rFonts w:cs="Simplified Arabic" w:hint="cs"/>
          <w:sz w:val="18"/>
          <w:rtl/>
          <w:lang w:bidi="ar-EG"/>
        </w:rPr>
        <w:t xml:space="preserve"> 3008، الرقم 30619.</w:t>
      </w:r>
    </w:p>
  </w:footnote>
  <w:footnote w:id="12">
    <w:p w14:paraId="463EC75C" w14:textId="34C43FB3"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C7496D">
        <w:rPr>
          <w:rFonts w:cs="Simplified Arabic" w:hint="cs"/>
          <w:sz w:val="18"/>
          <w:rtl/>
          <w:lang w:bidi="ar-EG"/>
        </w:rPr>
        <w:t xml:space="preserve">المقرر 15/4، </w:t>
      </w:r>
      <w:r>
        <w:rPr>
          <w:rFonts w:cs="Simplified Arabic" w:hint="cs"/>
          <w:sz w:val="18"/>
          <w:rtl/>
          <w:lang w:bidi="ar-EG"/>
        </w:rPr>
        <w:t>المرفق.</w:t>
      </w:r>
    </w:p>
  </w:footnote>
  <w:footnote w:id="13">
    <w:p w14:paraId="64641546" w14:textId="77777777"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9E0B14">
        <w:rPr>
          <w:rFonts w:cs="Simplified Arabic"/>
          <w:sz w:val="18"/>
          <w:rtl/>
          <w:lang w:bidi="ar-EG"/>
        </w:rPr>
        <w:t>لأغراض هذه المبادئ التوجيهية، تشير كلمة "المبادئ التوجيهية" إلى المبادئ التوجيهية الطوعية.</w:t>
      </w:r>
    </w:p>
  </w:footnote>
  <w:footnote w:id="14">
    <w:p w14:paraId="1120C657" w14:textId="77777777" w:rsidR="00C7496D" w:rsidRPr="00881BCF" w:rsidRDefault="00C7496D"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C7496D">
        <w:rPr>
          <w:rFonts w:cs="Simplified Arabic" w:hint="cs"/>
          <w:sz w:val="18"/>
          <w:rtl/>
          <w:lang w:bidi="ar-EG"/>
        </w:rPr>
        <w:t xml:space="preserve">المقرر 15/4، </w:t>
      </w:r>
      <w:r>
        <w:rPr>
          <w:rFonts w:cs="Simplified Arabic" w:hint="cs"/>
          <w:sz w:val="18"/>
          <w:rtl/>
          <w:lang w:bidi="ar-EG"/>
        </w:rPr>
        <w:t>المرفق.</w:t>
      </w:r>
    </w:p>
  </w:footnote>
  <w:footnote w:id="15">
    <w:p w14:paraId="5E38C6B5" w14:textId="2B35CD89" w:rsidR="00E665B4" w:rsidRPr="00881BCF" w:rsidRDefault="00E665B4"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Pr>
          <w:rFonts w:cs="Simplified Arabic" w:hint="cs"/>
          <w:sz w:val="18"/>
          <w:rtl/>
          <w:lang w:bidi="ar-EG"/>
        </w:rPr>
        <w:t>قرار الجمعية العامة 61/295، المرفق.</w:t>
      </w:r>
    </w:p>
  </w:footnote>
  <w:footnote w:id="16">
    <w:p w14:paraId="15125369" w14:textId="4AFFF01B" w:rsidR="00290F87" w:rsidRPr="00881BCF" w:rsidRDefault="00290F87"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290F87">
        <w:rPr>
          <w:rFonts w:cs="Simplified Arabic"/>
          <w:sz w:val="18"/>
          <w:rtl/>
        </w:rPr>
        <w:t>لا ينبغي اعتبار أراضي وأقاليم وأراضي ومياه الشعوب الأصلية والمجتمعات المحلية في حد ذاتها</w:t>
      </w:r>
      <w:r w:rsidR="00FC3785">
        <w:rPr>
          <w:rFonts w:cs="Simplified Arabic" w:hint="cs"/>
          <w:sz w:val="18"/>
          <w:rtl/>
        </w:rPr>
        <w:t xml:space="preserve"> على أنها</w:t>
      </w:r>
      <w:r w:rsidRPr="00290F87">
        <w:rPr>
          <w:rFonts w:cs="Simplified Arabic"/>
          <w:sz w:val="18"/>
          <w:rtl/>
        </w:rPr>
        <w:t xml:space="preserve"> في حاجة إلى الاستعادة.</w:t>
      </w:r>
    </w:p>
  </w:footnote>
  <w:footnote w:id="17">
    <w:p w14:paraId="5272C025" w14:textId="378177B8" w:rsidR="00BB080F" w:rsidRPr="00BB080F" w:rsidRDefault="00BB080F" w:rsidP="00254E0F">
      <w:pPr>
        <w:pStyle w:val="FootnoteText"/>
        <w:bidi/>
        <w:spacing w:after="60" w:line="216" w:lineRule="auto"/>
        <w:jc w:val="both"/>
        <w:rPr>
          <w:rFonts w:cs="Simplified Arabic"/>
          <w:sz w:val="18"/>
          <w:lang w:val="en-US"/>
        </w:rPr>
      </w:pPr>
      <w:r w:rsidRPr="00881BCF">
        <w:rPr>
          <w:rStyle w:val="FootnoteReference"/>
          <w:rFonts w:cs="Simplified Arabic"/>
          <w:sz w:val="18"/>
        </w:rPr>
        <w:footnoteRef/>
      </w:r>
      <w:r w:rsidRPr="00881BCF">
        <w:rPr>
          <w:rFonts w:cs="Simplified Arabic" w:hint="cs"/>
          <w:sz w:val="18"/>
          <w:rtl/>
        </w:rPr>
        <w:t xml:space="preserve"> </w:t>
      </w:r>
      <w:r>
        <w:rPr>
          <w:rFonts w:cs="Simplified Arabic" w:hint="cs"/>
          <w:sz w:val="18"/>
          <w:rtl/>
        </w:rPr>
        <w:t xml:space="preserve">المقرر </w:t>
      </w:r>
      <w:hyperlink r:id="rId3" w:history="1">
        <w:r w:rsidRPr="00703F3F">
          <w:rPr>
            <w:rStyle w:val="Hyperlink"/>
            <w:rFonts w:cs="Simplified Arabic" w:hint="cs"/>
            <w:color w:val="467886"/>
            <w:sz w:val="18"/>
            <w:rtl/>
          </w:rPr>
          <w:t>7/16 واو</w:t>
        </w:r>
      </w:hyperlink>
      <w:r>
        <w:rPr>
          <w:rFonts w:cs="Simplified Arabic" w:hint="cs"/>
          <w:sz w:val="18"/>
          <w:rtl/>
        </w:rPr>
        <w:t>، المرفق.</w:t>
      </w:r>
    </w:p>
  </w:footnote>
  <w:footnote w:id="18">
    <w:p w14:paraId="4B25AAE4" w14:textId="296D1437" w:rsidR="00BB080F" w:rsidRPr="00703F3F" w:rsidRDefault="00BB080F" w:rsidP="00254E0F">
      <w:pPr>
        <w:pStyle w:val="FootnoteText"/>
        <w:bidi/>
        <w:spacing w:after="60" w:line="216" w:lineRule="auto"/>
        <w:jc w:val="both"/>
        <w:rPr>
          <w:rFonts w:cs="Simplified Arabic"/>
          <w:sz w:val="18"/>
          <w:lang w:val="en-US"/>
        </w:rPr>
      </w:pPr>
      <w:r w:rsidRPr="00881BCF">
        <w:rPr>
          <w:rStyle w:val="FootnoteReference"/>
          <w:rFonts w:cs="Simplified Arabic"/>
          <w:sz w:val="18"/>
        </w:rPr>
        <w:footnoteRef/>
      </w:r>
      <w:r w:rsidRPr="00881BCF">
        <w:rPr>
          <w:rFonts w:cs="Simplified Arabic" w:hint="cs"/>
          <w:sz w:val="18"/>
          <w:rtl/>
        </w:rPr>
        <w:t xml:space="preserve"> </w:t>
      </w:r>
      <w:r w:rsidR="00703F3F" w:rsidRPr="00703F3F">
        <w:rPr>
          <w:rFonts w:cs="Simplified Arabic"/>
          <w:sz w:val="18"/>
          <w:rtl/>
        </w:rPr>
        <w:t xml:space="preserve">قرر مؤتمر الأطراف استخدام عبارة "الشعوب الأصلية والمجتمعات المحلية" في المقرر </w:t>
      </w:r>
      <w:hyperlink r:id="rId4" w:history="1">
        <w:r w:rsidR="00703F3F" w:rsidRPr="00703F3F">
          <w:rPr>
            <w:rStyle w:val="Hyperlink"/>
            <w:rFonts w:cs="Simplified Arabic"/>
            <w:color w:val="467886"/>
            <w:sz w:val="18"/>
            <w:rtl/>
          </w:rPr>
          <w:t>12/12</w:t>
        </w:r>
      </w:hyperlink>
      <w:r w:rsidR="00703F3F" w:rsidRPr="00703F3F">
        <w:rPr>
          <w:rFonts w:cs="Simplified Arabic"/>
          <w:sz w:val="18"/>
          <w:rtl/>
        </w:rPr>
        <w:t xml:space="preserve"> وعبارة "الموافقة الحرة </w:t>
      </w:r>
      <w:r w:rsidR="00703F3F">
        <w:rPr>
          <w:rFonts w:cs="Simplified Arabic" w:hint="cs"/>
          <w:sz w:val="18"/>
          <w:rtl/>
        </w:rPr>
        <w:t>المسبقة عن علم</w:t>
      </w:r>
      <w:r w:rsidR="00703F3F" w:rsidRPr="00703F3F">
        <w:rPr>
          <w:rFonts w:cs="Simplified Arabic"/>
          <w:sz w:val="18"/>
          <w:rtl/>
        </w:rPr>
        <w:t xml:space="preserve">" في مبادئ </w:t>
      </w:r>
      <w:proofErr w:type="spellStart"/>
      <w:r w:rsidR="00703F3F" w:rsidRPr="00703F3F">
        <w:rPr>
          <w:rFonts w:cs="Simplified Arabic"/>
          <w:sz w:val="18"/>
          <w:rtl/>
        </w:rPr>
        <w:t>موتز</w:t>
      </w:r>
      <w:proofErr w:type="spellEnd"/>
      <w:r w:rsidR="00703F3F" w:rsidRPr="00703F3F">
        <w:rPr>
          <w:rFonts w:cs="Simplified Arabic"/>
          <w:sz w:val="18"/>
          <w:rtl/>
        </w:rPr>
        <w:t xml:space="preserve"> </w:t>
      </w:r>
      <w:proofErr w:type="spellStart"/>
      <w:r w:rsidR="00703F3F" w:rsidRPr="00703F3F">
        <w:rPr>
          <w:rFonts w:cs="Simplified Arabic"/>
          <w:sz w:val="18"/>
          <w:rtl/>
        </w:rPr>
        <w:t>كوستال</w:t>
      </w:r>
      <w:proofErr w:type="spellEnd"/>
      <w:r w:rsidR="00FC3785" w:rsidRPr="00FC3785">
        <w:rPr>
          <w:rFonts w:cs="Simplified Arabic"/>
          <w:sz w:val="18"/>
          <w:rtl/>
        </w:rPr>
        <w:t xml:space="preserve"> </w:t>
      </w:r>
      <w:r w:rsidR="00FC3785" w:rsidRPr="00703F3F">
        <w:rPr>
          <w:rFonts w:cs="Simplified Arabic"/>
          <w:sz w:val="18"/>
          <w:rtl/>
        </w:rPr>
        <w:t>التوجيهية الطوعية</w:t>
      </w:r>
      <w:r w:rsidR="00703F3F" w:rsidRPr="00703F3F">
        <w:rPr>
          <w:rFonts w:cs="Simplified Arabic"/>
          <w:sz w:val="18"/>
          <w:rtl/>
        </w:rPr>
        <w:t xml:space="preserve"> في المقرر </w:t>
      </w:r>
      <w:hyperlink r:id="rId5" w:history="1">
        <w:r w:rsidR="00703F3F" w:rsidRPr="00703F3F">
          <w:rPr>
            <w:rStyle w:val="Hyperlink"/>
            <w:rFonts w:cs="Simplified Arabic"/>
            <w:color w:val="467886"/>
            <w:sz w:val="18"/>
            <w:rtl/>
          </w:rPr>
          <w:t>13/18</w:t>
        </w:r>
      </w:hyperlink>
      <w:r w:rsidR="00703F3F" w:rsidRPr="00703F3F">
        <w:rPr>
          <w:rFonts w:cs="Simplified Arabic"/>
          <w:sz w:val="18"/>
          <w:rtl/>
        </w:rPr>
        <w:t>.</w:t>
      </w:r>
    </w:p>
  </w:footnote>
  <w:footnote w:id="19">
    <w:p w14:paraId="1477A3AA" w14:textId="77777777" w:rsidR="00635FE7" w:rsidRDefault="00635FE7" w:rsidP="00254E0F">
      <w:pPr>
        <w:pStyle w:val="FootnoteText"/>
        <w:bidi/>
        <w:spacing w:after="60" w:line="216" w:lineRule="auto"/>
        <w:jc w:val="both"/>
        <w:rPr>
          <w:rFonts w:cs="Simplified Arabic"/>
          <w:sz w:val="18"/>
          <w:rtl/>
        </w:rPr>
      </w:pPr>
      <w:r w:rsidRPr="00881BCF">
        <w:rPr>
          <w:rStyle w:val="FootnoteReference"/>
          <w:rFonts w:cs="Simplified Arabic"/>
          <w:sz w:val="18"/>
        </w:rPr>
        <w:footnoteRef/>
      </w:r>
      <w:r w:rsidRPr="00881BCF">
        <w:rPr>
          <w:rFonts w:cs="Simplified Arabic" w:hint="cs"/>
          <w:sz w:val="18"/>
          <w:rtl/>
        </w:rPr>
        <w:t xml:space="preserve"> </w:t>
      </w:r>
      <w:r w:rsidRPr="00635FE7">
        <w:rPr>
          <w:rFonts w:cs="Simplified Arabic"/>
          <w:sz w:val="18"/>
          <w:rtl/>
        </w:rPr>
        <w:t>في تنفيذ المهمتين 1-1 و1-2 من برنامج العمل المتعلق بالمادة 8(ي) وغيرها من أحكام الاتفاقية، ينبغي أن يُفهم مصطلح "الموافقة الحرة المسبقة عن علم" على النحو التالي:</w:t>
      </w:r>
    </w:p>
    <w:p w14:paraId="0A3F8144" w14:textId="130505ED" w:rsidR="004C7341" w:rsidRPr="004C7341" w:rsidRDefault="00635FE7" w:rsidP="00254E0F">
      <w:pPr>
        <w:pStyle w:val="FootnoteText"/>
        <w:numPr>
          <w:ilvl w:val="0"/>
          <w:numId w:val="17"/>
        </w:numPr>
        <w:bidi/>
        <w:spacing w:after="60" w:line="216" w:lineRule="auto"/>
        <w:ind w:left="360"/>
        <w:jc w:val="both"/>
        <w:rPr>
          <w:rFonts w:cs="Simplified Arabic"/>
          <w:sz w:val="18"/>
        </w:rPr>
      </w:pPr>
      <w:r w:rsidRPr="00635FE7">
        <w:rPr>
          <w:rFonts w:cs="Simplified Arabic"/>
          <w:sz w:val="18"/>
          <w:rtl/>
        </w:rPr>
        <w:t>تضمن كلمة "</w:t>
      </w:r>
      <w:r w:rsidR="00D63C60">
        <w:rPr>
          <w:rFonts w:cs="Simplified Arabic" w:hint="cs"/>
          <w:sz w:val="18"/>
          <w:rtl/>
        </w:rPr>
        <w:t>ال</w:t>
      </w:r>
      <w:r w:rsidRPr="00635FE7">
        <w:rPr>
          <w:rFonts w:cs="Simplified Arabic"/>
          <w:sz w:val="18"/>
          <w:rtl/>
        </w:rPr>
        <w:t>حرة" أن تكون الشعوب الأصلية والمجتمعات المحلية قادرة على اتخاذ القرارات دون إكراه أو ضغط أو تلاعب أو تأثير لا مبرر له.</w:t>
      </w:r>
      <w:r>
        <w:rPr>
          <w:rFonts w:cs="Simplified Arabic" w:hint="cs"/>
          <w:sz w:val="18"/>
          <w:rtl/>
        </w:rPr>
        <w:t xml:space="preserve"> </w:t>
      </w:r>
      <w:r w:rsidRPr="00635FE7">
        <w:rPr>
          <w:rFonts w:cs="Simplified Arabic"/>
          <w:sz w:val="18"/>
          <w:rtl/>
        </w:rPr>
        <w:t>ويجب أن تكون المشاركة طوعية وقائمة على عمليات صنع القرار الخاصة بالشعوب الأصلية والمجتمعات المحلية.</w:t>
      </w:r>
    </w:p>
    <w:p w14:paraId="51085E12" w14:textId="0BAB8BA2" w:rsidR="004C7341" w:rsidRPr="004C7341" w:rsidRDefault="004C7341" w:rsidP="00254E0F">
      <w:pPr>
        <w:pStyle w:val="FootnoteText"/>
        <w:numPr>
          <w:ilvl w:val="0"/>
          <w:numId w:val="17"/>
        </w:numPr>
        <w:bidi/>
        <w:spacing w:after="60" w:line="216" w:lineRule="auto"/>
        <w:ind w:left="360"/>
        <w:jc w:val="both"/>
        <w:rPr>
          <w:rFonts w:cs="Simplified Arabic"/>
          <w:sz w:val="18"/>
        </w:rPr>
      </w:pPr>
      <w:r>
        <w:rPr>
          <w:rFonts w:cs="Simplified Arabic" w:hint="cs"/>
          <w:sz w:val="18"/>
          <w:rtl/>
        </w:rPr>
        <w:t>و</w:t>
      </w:r>
      <w:r w:rsidR="00635FE7" w:rsidRPr="00635FE7">
        <w:rPr>
          <w:rFonts w:cs="Simplified Arabic"/>
          <w:sz w:val="18"/>
          <w:rtl/>
        </w:rPr>
        <w:t xml:space="preserve">يتطلب مصطلح "المسبقة" أن يتم التماس الموافقة قبل اعتماد أي مشروع استعادة أو مبادرة تخطيط مكاني أو </w:t>
      </w:r>
      <w:r w:rsidR="005C0664">
        <w:rPr>
          <w:rFonts w:cs="Simplified Arabic"/>
          <w:sz w:val="18"/>
          <w:rtl/>
        </w:rPr>
        <w:t>تغير في</w:t>
      </w:r>
      <w:r w:rsidR="00635FE7" w:rsidRPr="00635FE7">
        <w:rPr>
          <w:rFonts w:cs="Simplified Arabic"/>
          <w:sz w:val="18"/>
          <w:rtl/>
        </w:rPr>
        <w:t xml:space="preserve"> استخدام الأراضي أو البحار أو تقييم للأثر البيئي بوقت كافٍ، ومن خلال احترام نظم الحوكمة العرفية والجداول الزمنية التي وضعتها الشعوب الأصلية والمجتمعات المحلية.</w:t>
      </w:r>
    </w:p>
    <w:p w14:paraId="565F6D40" w14:textId="490DB048" w:rsidR="00635FE7" w:rsidRDefault="00635FE7" w:rsidP="00254E0F">
      <w:pPr>
        <w:pStyle w:val="FootnoteText"/>
        <w:numPr>
          <w:ilvl w:val="0"/>
          <w:numId w:val="17"/>
        </w:numPr>
        <w:bidi/>
        <w:spacing w:after="60" w:line="216" w:lineRule="auto"/>
        <w:ind w:left="360"/>
        <w:jc w:val="both"/>
        <w:rPr>
          <w:rFonts w:cs="Simplified Arabic"/>
          <w:sz w:val="18"/>
        </w:rPr>
      </w:pPr>
      <w:r w:rsidRPr="00635FE7">
        <w:rPr>
          <w:rFonts w:cs="Simplified Arabic"/>
          <w:sz w:val="18"/>
          <w:rtl/>
        </w:rPr>
        <w:t>أما كلمة "عن علم" فتعني أنه يجب تقديم معلومات كاملة وسهلة المنال ومناسبة ثقافيًا، بما في ذلك باللغات الأصلية، تغطي الغرض من أي نشاط مقترح ونطاقه ومدته وآثاره المحتملة.</w:t>
      </w:r>
      <w:r w:rsidRPr="00635FE7">
        <w:rPr>
          <w:rtl/>
        </w:rPr>
        <w:t xml:space="preserve"> </w:t>
      </w:r>
      <w:r w:rsidRPr="00635FE7">
        <w:rPr>
          <w:rFonts w:cs="Simplified Arabic"/>
          <w:sz w:val="18"/>
          <w:rtl/>
        </w:rPr>
        <w:t>ويجب أن تتضمن المعلومات المقدمة النتائج المتوقعة والمخاطر والجهات المنفذة والخطوات الإجرائية وترتيبات تقاسم المنافع.</w:t>
      </w:r>
    </w:p>
    <w:p w14:paraId="2D308888" w14:textId="42C10EB8" w:rsidR="004C7341" w:rsidRPr="00881BCF" w:rsidRDefault="00D63C60" w:rsidP="00254E0F">
      <w:pPr>
        <w:pStyle w:val="FootnoteText"/>
        <w:numPr>
          <w:ilvl w:val="0"/>
          <w:numId w:val="17"/>
        </w:numPr>
        <w:bidi/>
        <w:spacing w:after="60" w:line="216" w:lineRule="auto"/>
        <w:ind w:left="360"/>
        <w:jc w:val="both"/>
        <w:rPr>
          <w:rFonts w:cs="Simplified Arabic"/>
          <w:sz w:val="18"/>
          <w:rtl/>
        </w:rPr>
      </w:pPr>
      <w:r>
        <w:rPr>
          <w:rFonts w:cs="Simplified Arabic" w:hint="cs"/>
          <w:sz w:val="18"/>
          <w:rtl/>
        </w:rPr>
        <w:t>و</w:t>
      </w:r>
      <w:r w:rsidR="004C7341" w:rsidRPr="004C7341">
        <w:rPr>
          <w:rFonts w:cs="Simplified Arabic"/>
          <w:sz w:val="18"/>
          <w:rtl/>
        </w:rPr>
        <w:t>تعني كلمة "الموافقة" حق الشعوب الأصلية والمجتمعات المحلية، أو سلطاتها المختصة، في إعطاء أو حجب الموافقة على المسائل التي تؤثر على حقوقها أو أراضيها أو معارفها.</w:t>
      </w:r>
    </w:p>
  </w:footnote>
  <w:footnote w:id="20">
    <w:p w14:paraId="39DAA227" w14:textId="12A06203" w:rsidR="005C0664" w:rsidRPr="00BB080F" w:rsidRDefault="005C0664" w:rsidP="00254E0F">
      <w:pPr>
        <w:pStyle w:val="FootnoteText"/>
        <w:bidi/>
        <w:spacing w:after="60" w:line="216" w:lineRule="auto"/>
        <w:jc w:val="both"/>
        <w:rPr>
          <w:rFonts w:cs="Simplified Arabic"/>
          <w:sz w:val="18"/>
          <w:lang w:val="en-US"/>
        </w:rPr>
      </w:pPr>
      <w:r w:rsidRPr="00881BCF">
        <w:rPr>
          <w:rStyle w:val="FootnoteReference"/>
          <w:rFonts w:cs="Simplified Arabic"/>
          <w:sz w:val="18"/>
        </w:rPr>
        <w:footnoteRef/>
      </w:r>
      <w:r w:rsidRPr="00881BCF">
        <w:rPr>
          <w:rFonts w:cs="Simplified Arabic" w:hint="cs"/>
          <w:sz w:val="18"/>
          <w:rtl/>
        </w:rPr>
        <w:t xml:space="preserve"> </w:t>
      </w:r>
      <w:r>
        <w:rPr>
          <w:rFonts w:cs="Simplified Arabic" w:hint="cs"/>
          <w:sz w:val="18"/>
          <w:rtl/>
        </w:rPr>
        <w:t>انظر المقرر 16/31.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332183710"/>
      <w:dataBinding w:prefixMappings="xmlns:ns0='http://purl.org/dc/elements/1.1/' xmlns:ns1='http://schemas.openxmlformats.org/package/2006/metadata/core-properties' " w:xpath="/ns1:coreProperties[1]/ns0:subject[1]" w:storeItemID="{6C3C8BC8-F283-45AE-878A-BAB7291924A1}"/>
      <w:text/>
    </w:sdtPr>
    <w:sdtEndPr/>
    <w:sdtContent>
      <w:p w14:paraId="24A2C541" w14:textId="3C7E45FB" w:rsidR="005C0913" w:rsidRPr="005C0913" w:rsidRDefault="005C0913" w:rsidP="005C0913">
        <w:pPr>
          <w:pStyle w:val="Header"/>
          <w:pBdr>
            <w:bottom w:val="single" w:sz="4" w:space="1" w:color="auto"/>
          </w:pBdr>
          <w:kinsoku w:val="0"/>
          <w:overflowPunct w:val="0"/>
          <w:autoSpaceDE w:val="0"/>
          <w:autoSpaceDN w:val="0"/>
          <w:bidi/>
          <w:rPr>
            <w:noProof/>
            <w:kern w:val="22"/>
            <w:sz w:val="20"/>
            <w:szCs w:val="20"/>
          </w:rPr>
        </w:pPr>
        <w:r>
          <w:rPr>
            <w:noProof/>
            <w:kern w:val="22"/>
            <w:sz w:val="20"/>
            <w:szCs w:val="20"/>
          </w:rPr>
          <w:t>CBD/SB8J/1/4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434170288"/>
      <w:dataBinding w:prefixMappings="xmlns:ns0='http://purl.org/dc/elements/1.1/' xmlns:ns1='http://schemas.openxmlformats.org/package/2006/metadata/core-properties' " w:xpath="/ns1:coreProperties[1]/ns0:subject[1]" w:storeItemID="{6C3C8BC8-F283-45AE-878A-BAB7291924A1}"/>
      <w:text/>
    </w:sdtPr>
    <w:sdtEndPr/>
    <w:sdtContent>
      <w:p w14:paraId="384DFFEF" w14:textId="4A9F2841" w:rsidR="005C0913" w:rsidRDefault="005C0913" w:rsidP="005C0913">
        <w:pPr>
          <w:pStyle w:val="Header"/>
          <w:pBdr>
            <w:bottom w:val="single" w:sz="4" w:space="1" w:color="auto"/>
          </w:pBdr>
          <w:kinsoku w:val="0"/>
          <w:overflowPunct w:val="0"/>
          <w:autoSpaceDE w:val="0"/>
          <w:autoSpaceDN w:val="0"/>
          <w:bidi/>
          <w:jc w:val="right"/>
          <w:rPr>
            <w:noProof/>
            <w:kern w:val="22"/>
            <w:sz w:val="20"/>
            <w:szCs w:val="20"/>
            <w:rtl/>
          </w:rPr>
        </w:pPr>
        <w:r>
          <w:rPr>
            <w:noProof/>
            <w:kern w:val="22"/>
            <w:sz w:val="20"/>
            <w:szCs w:val="20"/>
          </w:rPr>
          <w:t>CBD/SB8J/1/4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2095615098"/>
      <w:dataBinding w:prefixMappings="xmlns:ns0='http://purl.org/dc/elements/1.1/' xmlns:ns1='http://schemas.openxmlformats.org/package/2006/metadata/core-properties' " w:xpath="/ns1:coreProperties[1]/ns0:subject[1]" w:storeItemID="{6C3C8BC8-F283-45AE-878A-BAB7291924A1}"/>
      <w:text/>
    </w:sdtPr>
    <w:sdtContent>
      <w:p w14:paraId="60F9E5E8" w14:textId="69866FDA" w:rsidR="00B45E06" w:rsidRPr="00B45E06" w:rsidRDefault="00B45E06" w:rsidP="00B45E06">
        <w:pPr>
          <w:pStyle w:val="Header"/>
          <w:pBdr>
            <w:bottom w:val="single" w:sz="4" w:space="1" w:color="auto"/>
          </w:pBdr>
          <w:kinsoku w:val="0"/>
          <w:overflowPunct w:val="0"/>
          <w:autoSpaceDE w:val="0"/>
          <w:autoSpaceDN w:val="0"/>
          <w:bidi/>
          <w:jc w:val="right"/>
          <w:rPr>
            <w:noProof/>
            <w:kern w:val="22"/>
            <w:sz w:val="20"/>
            <w:szCs w:val="20"/>
          </w:rPr>
        </w:pPr>
        <w:r>
          <w:rPr>
            <w:noProof/>
            <w:kern w:val="22"/>
            <w:sz w:val="20"/>
            <w:szCs w:val="20"/>
          </w:rPr>
          <w:t>CBD/SB8J/1/4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23EE2C00"/>
    <w:multiLevelType w:val="hybridMultilevel"/>
    <w:tmpl w:val="83084B98"/>
    <w:styleLink w:val="Style2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CCD2543"/>
    <w:multiLevelType w:val="hybridMultilevel"/>
    <w:tmpl w:val="82E4D70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2"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9"/>
  </w:num>
  <w:num w:numId="2">
    <w:abstractNumId w:val="1"/>
  </w:num>
  <w:num w:numId="3">
    <w:abstractNumId w:val="14"/>
  </w:num>
  <w:num w:numId="4">
    <w:abstractNumId w:val="7"/>
  </w:num>
  <w:num w:numId="5">
    <w:abstractNumId w:val="8"/>
  </w:num>
  <w:num w:numId="6">
    <w:abstractNumId w:val="13"/>
  </w:num>
  <w:num w:numId="7">
    <w:abstractNumId w:val="4"/>
  </w:num>
  <w:num w:numId="8">
    <w:abstractNumId w:val="16"/>
  </w:num>
  <w:num w:numId="9">
    <w:abstractNumId w:val="11"/>
  </w:num>
  <w:num w:numId="10">
    <w:abstractNumId w:val="3"/>
  </w:num>
  <w:num w:numId="11">
    <w:abstractNumId w:val="12"/>
  </w:num>
  <w:num w:numId="12">
    <w:abstractNumId w:val="2"/>
  </w:num>
  <w:num w:numId="13">
    <w:abstractNumId w:val="5"/>
  </w:num>
  <w:num w:numId="14">
    <w:abstractNumId w:val="0"/>
  </w:num>
  <w:num w:numId="15">
    <w:abstractNumId w:val="15"/>
  </w:num>
  <w:num w:numId="16">
    <w:abstractNumId w:val="6"/>
  </w:num>
  <w:num w:numId="17">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446"/>
    <w:rsid w:val="00001595"/>
    <w:rsid w:val="0000383D"/>
    <w:rsid w:val="00003B53"/>
    <w:rsid w:val="00004421"/>
    <w:rsid w:val="00004DD2"/>
    <w:rsid w:val="0000742A"/>
    <w:rsid w:val="000141A3"/>
    <w:rsid w:val="00015E2F"/>
    <w:rsid w:val="000160AF"/>
    <w:rsid w:val="00020BC7"/>
    <w:rsid w:val="000212CF"/>
    <w:rsid w:val="00022635"/>
    <w:rsid w:val="0002379C"/>
    <w:rsid w:val="00024707"/>
    <w:rsid w:val="00024CE7"/>
    <w:rsid w:val="00025758"/>
    <w:rsid w:val="0002789F"/>
    <w:rsid w:val="000324B4"/>
    <w:rsid w:val="0003386B"/>
    <w:rsid w:val="00033D91"/>
    <w:rsid w:val="00037DBB"/>
    <w:rsid w:val="00042B1A"/>
    <w:rsid w:val="000452DC"/>
    <w:rsid w:val="00045762"/>
    <w:rsid w:val="00047397"/>
    <w:rsid w:val="00053BB8"/>
    <w:rsid w:val="00054071"/>
    <w:rsid w:val="00054292"/>
    <w:rsid w:val="00054459"/>
    <w:rsid w:val="00054EEE"/>
    <w:rsid w:val="00056FE5"/>
    <w:rsid w:val="00057CA3"/>
    <w:rsid w:val="00060D26"/>
    <w:rsid w:val="00061C13"/>
    <w:rsid w:val="000640EA"/>
    <w:rsid w:val="00064EBE"/>
    <w:rsid w:val="00065900"/>
    <w:rsid w:val="00070A39"/>
    <w:rsid w:val="00070BB8"/>
    <w:rsid w:val="00070CB0"/>
    <w:rsid w:val="00071754"/>
    <w:rsid w:val="0007300A"/>
    <w:rsid w:val="0007346F"/>
    <w:rsid w:val="00073626"/>
    <w:rsid w:val="00076B2B"/>
    <w:rsid w:val="0008009C"/>
    <w:rsid w:val="000833CF"/>
    <w:rsid w:val="00084B17"/>
    <w:rsid w:val="00085E7C"/>
    <w:rsid w:val="00090564"/>
    <w:rsid w:val="00091E8A"/>
    <w:rsid w:val="00093D6C"/>
    <w:rsid w:val="0009438F"/>
    <w:rsid w:val="00096D07"/>
    <w:rsid w:val="00097E5A"/>
    <w:rsid w:val="000A1725"/>
    <w:rsid w:val="000A1F60"/>
    <w:rsid w:val="000A20D2"/>
    <w:rsid w:val="000A2909"/>
    <w:rsid w:val="000A2A00"/>
    <w:rsid w:val="000A33A3"/>
    <w:rsid w:val="000A5943"/>
    <w:rsid w:val="000A6CB0"/>
    <w:rsid w:val="000B0CB7"/>
    <w:rsid w:val="000B1263"/>
    <w:rsid w:val="000B551A"/>
    <w:rsid w:val="000B7A1A"/>
    <w:rsid w:val="000C08C6"/>
    <w:rsid w:val="000C1842"/>
    <w:rsid w:val="000C2646"/>
    <w:rsid w:val="000C3645"/>
    <w:rsid w:val="000C53C8"/>
    <w:rsid w:val="000C63A5"/>
    <w:rsid w:val="000C777F"/>
    <w:rsid w:val="000C7B4D"/>
    <w:rsid w:val="000D1320"/>
    <w:rsid w:val="000D139B"/>
    <w:rsid w:val="000D219A"/>
    <w:rsid w:val="000D2250"/>
    <w:rsid w:val="000D277A"/>
    <w:rsid w:val="000D3B0A"/>
    <w:rsid w:val="000D3D05"/>
    <w:rsid w:val="000D4844"/>
    <w:rsid w:val="000D6C75"/>
    <w:rsid w:val="000E024F"/>
    <w:rsid w:val="000E0446"/>
    <w:rsid w:val="000E1D12"/>
    <w:rsid w:val="000E32DA"/>
    <w:rsid w:val="000E4D91"/>
    <w:rsid w:val="000E7936"/>
    <w:rsid w:val="000F1926"/>
    <w:rsid w:val="000F3905"/>
    <w:rsid w:val="000F3A16"/>
    <w:rsid w:val="000F4451"/>
    <w:rsid w:val="000F6D60"/>
    <w:rsid w:val="000F7B51"/>
    <w:rsid w:val="000F7BB3"/>
    <w:rsid w:val="00100621"/>
    <w:rsid w:val="00100A70"/>
    <w:rsid w:val="00101222"/>
    <w:rsid w:val="0010202D"/>
    <w:rsid w:val="00102FAB"/>
    <w:rsid w:val="0010332B"/>
    <w:rsid w:val="00103B15"/>
    <w:rsid w:val="00106A41"/>
    <w:rsid w:val="00106E2A"/>
    <w:rsid w:val="00107951"/>
    <w:rsid w:val="00107B9A"/>
    <w:rsid w:val="001101BB"/>
    <w:rsid w:val="001125D2"/>
    <w:rsid w:val="001156DD"/>
    <w:rsid w:val="00115F68"/>
    <w:rsid w:val="00116206"/>
    <w:rsid w:val="00121644"/>
    <w:rsid w:val="00121F4C"/>
    <w:rsid w:val="00122709"/>
    <w:rsid w:val="001228D0"/>
    <w:rsid w:val="00123952"/>
    <w:rsid w:val="00124B46"/>
    <w:rsid w:val="001263C5"/>
    <w:rsid w:val="00127757"/>
    <w:rsid w:val="00130708"/>
    <w:rsid w:val="00131837"/>
    <w:rsid w:val="00133246"/>
    <w:rsid w:val="00133263"/>
    <w:rsid w:val="0013336B"/>
    <w:rsid w:val="0013484F"/>
    <w:rsid w:val="00134D0E"/>
    <w:rsid w:val="001350D0"/>
    <w:rsid w:val="0014389D"/>
    <w:rsid w:val="0014395F"/>
    <w:rsid w:val="00144EE9"/>
    <w:rsid w:val="00145854"/>
    <w:rsid w:val="00147FFE"/>
    <w:rsid w:val="0015122D"/>
    <w:rsid w:val="00152B14"/>
    <w:rsid w:val="001539CC"/>
    <w:rsid w:val="0015580C"/>
    <w:rsid w:val="00155E91"/>
    <w:rsid w:val="00156F0A"/>
    <w:rsid w:val="00157D80"/>
    <w:rsid w:val="0016095A"/>
    <w:rsid w:val="00163136"/>
    <w:rsid w:val="00163DD4"/>
    <w:rsid w:val="00163F91"/>
    <w:rsid w:val="00164B6D"/>
    <w:rsid w:val="001659B2"/>
    <w:rsid w:val="00165BB5"/>
    <w:rsid w:val="00167330"/>
    <w:rsid w:val="00167386"/>
    <w:rsid w:val="001678AC"/>
    <w:rsid w:val="001726C1"/>
    <w:rsid w:val="0017273D"/>
    <w:rsid w:val="0017304B"/>
    <w:rsid w:val="00175177"/>
    <w:rsid w:val="00175959"/>
    <w:rsid w:val="00176C7C"/>
    <w:rsid w:val="0017742B"/>
    <w:rsid w:val="0017768A"/>
    <w:rsid w:val="00180260"/>
    <w:rsid w:val="001805E2"/>
    <w:rsid w:val="001809D5"/>
    <w:rsid w:val="00181548"/>
    <w:rsid w:val="0018180F"/>
    <w:rsid w:val="00181BFF"/>
    <w:rsid w:val="00182768"/>
    <w:rsid w:val="0018407F"/>
    <w:rsid w:val="001841F0"/>
    <w:rsid w:val="00184344"/>
    <w:rsid w:val="00184A6B"/>
    <w:rsid w:val="00186199"/>
    <w:rsid w:val="0018663F"/>
    <w:rsid w:val="00192403"/>
    <w:rsid w:val="0019265E"/>
    <w:rsid w:val="00193D48"/>
    <w:rsid w:val="001940BF"/>
    <w:rsid w:val="001954D6"/>
    <w:rsid w:val="001957F1"/>
    <w:rsid w:val="00195B70"/>
    <w:rsid w:val="001964DB"/>
    <w:rsid w:val="001A126F"/>
    <w:rsid w:val="001A25FA"/>
    <w:rsid w:val="001A35BC"/>
    <w:rsid w:val="001A3A59"/>
    <w:rsid w:val="001A40F9"/>
    <w:rsid w:val="001A7098"/>
    <w:rsid w:val="001B24E9"/>
    <w:rsid w:val="001B3DA8"/>
    <w:rsid w:val="001B4E49"/>
    <w:rsid w:val="001B5A8D"/>
    <w:rsid w:val="001B6274"/>
    <w:rsid w:val="001B692F"/>
    <w:rsid w:val="001B7237"/>
    <w:rsid w:val="001B7B39"/>
    <w:rsid w:val="001C0675"/>
    <w:rsid w:val="001C15F2"/>
    <w:rsid w:val="001C1706"/>
    <w:rsid w:val="001C2612"/>
    <w:rsid w:val="001C34B7"/>
    <w:rsid w:val="001C38FE"/>
    <w:rsid w:val="001C534C"/>
    <w:rsid w:val="001C5734"/>
    <w:rsid w:val="001C791F"/>
    <w:rsid w:val="001D2679"/>
    <w:rsid w:val="001D4386"/>
    <w:rsid w:val="001D547B"/>
    <w:rsid w:val="001D757D"/>
    <w:rsid w:val="001D7A40"/>
    <w:rsid w:val="001D7B4D"/>
    <w:rsid w:val="001D7E3A"/>
    <w:rsid w:val="001E2420"/>
    <w:rsid w:val="001E3423"/>
    <w:rsid w:val="001E4870"/>
    <w:rsid w:val="001E6183"/>
    <w:rsid w:val="001E643D"/>
    <w:rsid w:val="001E7A22"/>
    <w:rsid w:val="001F0EC9"/>
    <w:rsid w:val="001F0FC7"/>
    <w:rsid w:val="001F19E8"/>
    <w:rsid w:val="001F22B3"/>
    <w:rsid w:val="001F2A5D"/>
    <w:rsid w:val="001F59FC"/>
    <w:rsid w:val="001F71F6"/>
    <w:rsid w:val="00201993"/>
    <w:rsid w:val="00201CA5"/>
    <w:rsid w:val="00205B9C"/>
    <w:rsid w:val="00206420"/>
    <w:rsid w:val="002067EE"/>
    <w:rsid w:val="00206CF2"/>
    <w:rsid w:val="00212595"/>
    <w:rsid w:val="00212919"/>
    <w:rsid w:val="0021469A"/>
    <w:rsid w:val="002162B1"/>
    <w:rsid w:val="00216421"/>
    <w:rsid w:val="00217178"/>
    <w:rsid w:val="002174F2"/>
    <w:rsid w:val="002176F3"/>
    <w:rsid w:val="002266AF"/>
    <w:rsid w:val="00227535"/>
    <w:rsid w:val="00227DB9"/>
    <w:rsid w:val="00230CAB"/>
    <w:rsid w:val="0023174B"/>
    <w:rsid w:val="0023231D"/>
    <w:rsid w:val="00234615"/>
    <w:rsid w:val="0023529D"/>
    <w:rsid w:val="0023552C"/>
    <w:rsid w:val="0023694F"/>
    <w:rsid w:val="00237438"/>
    <w:rsid w:val="00241EF9"/>
    <w:rsid w:val="0024239F"/>
    <w:rsid w:val="00242DCB"/>
    <w:rsid w:val="0024436A"/>
    <w:rsid w:val="00244DEA"/>
    <w:rsid w:val="002453E7"/>
    <w:rsid w:val="00246EF2"/>
    <w:rsid w:val="00250FC3"/>
    <w:rsid w:val="00251206"/>
    <w:rsid w:val="00252185"/>
    <w:rsid w:val="00252D5F"/>
    <w:rsid w:val="00254A8C"/>
    <w:rsid w:val="00254E0F"/>
    <w:rsid w:val="002560D1"/>
    <w:rsid w:val="002566BF"/>
    <w:rsid w:val="00256A36"/>
    <w:rsid w:val="0025795E"/>
    <w:rsid w:val="002601F7"/>
    <w:rsid w:val="00260700"/>
    <w:rsid w:val="0026073F"/>
    <w:rsid w:val="0026127E"/>
    <w:rsid w:val="00261BFB"/>
    <w:rsid w:val="002639AA"/>
    <w:rsid w:val="00266014"/>
    <w:rsid w:val="002663FF"/>
    <w:rsid w:val="00270FC1"/>
    <w:rsid w:val="00272F2E"/>
    <w:rsid w:val="00272F77"/>
    <w:rsid w:val="002760B5"/>
    <w:rsid w:val="00276B6D"/>
    <w:rsid w:val="00276CE1"/>
    <w:rsid w:val="00280F5A"/>
    <w:rsid w:val="00281DF6"/>
    <w:rsid w:val="002820A3"/>
    <w:rsid w:val="00282BBE"/>
    <w:rsid w:val="00282E7A"/>
    <w:rsid w:val="00283F92"/>
    <w:rsid w:val="0028448E"/>
    <w:rsid w:val="00284E10"/>
    <w:rsid w:val="002852C1"/>
    <w:rsid w:val="00286DE5"/>
    <w:rsid w:val="002878B1"/>
    <w:rsid w:val="00290B53"/>
    <w:rsid w:val="00290E8A"/>
    <w:rsid w:val="00290F87"/>
    <w:rsid w:val="00291B31"/>
    <w:rsid w:val="00292A01"/>
    <w:rsid w:val="00292A96"/>
    <w:rsid w:val="00292CA1"/>
    <w:rsid w:val="00295420"/>
    <w:rsid w:val="00295A6C"/>
    <w:rsid w:val="00296778"/>
    <w:rsid w:val="00297AB1"/>
    <w:rsid w:val="00297C59"/>
    <w:rsid w:val="002A0E05"/>
    <w:rsid w:val="002A5BE1"/>
    <w:rsid w:val="002A6320"/>
    <w:rsid w:val="002A6823"/>
    <w:rsid w:val="002B0B2B"/>
    <w:rsid w:val="002B0EE3"/>
    <w:rsid w:val="002B2819"/>
    <w:rsid w:val="002B65AE"/>
    <w:rsid w:val="002B65CB"/>
    <w:rsid w:val="002B7E91"/>
    <w:rsid w:val="002C04FC"/>
    <w:rsid w:val="002C3088"/>
    <w:rsid w:val="002C4E10"/>
    <w:rsid w:val="002C5D87"/>
    <w:rsid w:val="002C5EF0"/>
    <w:rsid w:val="002C623A"/>
    <w:rsid w:val="002D500A"/>
    <w:rsid w:val="002D5703"/>
    <w:rsid w:val="002D68CA"/>
    <w:rsid w:val="002D7023"/>
    <w:rsid w:val="002D74F7"/>
    <w:rsid w:val="002D77E0"/>
    <w:rsid w:val="002E13D0"/>
    <w:rsid w:val="002E239D"/>
    <w:rsid w:val="002E3989"/>
    <w:rsid w:val="002E3C39"/>
    <w:rsid w:val="002E53FE"/>
    <w:rsid w:val="002E5908"/>
    <w:rsid w:val="002E6517"/>
    <w:rsid w:val="002E6B50"/>
    <w:rsid w:val="002E6EBF"/>
    <w:rsid w:val="002F1EA6"/>
    <w:rsid w:val="002F2A77"/>
    <w:rsid w:val="002F2AC6"/>
    <w:rsid w:val="002F2D34"/>
    <w:rsid w:val="002F5F36"/>
    <w:rsid w:val="003016F9"/>
    <w:rsid w:val="003028B1"/>
    <w:rsid w:val="00303422"/>
    <w:rsid w:val="003038AE"/>
    <w:rsid w:val="00305F22"/>
    <w:rsid w:val="003064AD"/>
    <w:rsid w:val="003065EF"/>
    <w:rsid w:val="0030754F"/>
    <w:rsid w:val="003077BF"/>
    <w:rsid w:val="00310AB0"/>
    <w:rsid w:val="003140AF"/>
    <w:rsid w:val="003140EC"/>
    <w:rsid w:val="003142D5"/>
    <w:rsid w:val="0031642F"/>
    <w:rsid w:val="00317820"/>
    <w:rsid w:val="00320D8E"/>
    <w:rsid w:val="003212C6"/>
    <w:rsid w:val="00321C87"/>
    <w:rsid w:val="00322B56"/>
    <w:rsid w:val="00326B76"/>
    <w:rsid w:val="00331823"/>
    <w:rsid w:val="00333116"/>
    <w:rsid w:val="0033337E"/>
    <w:rsid w:val="003334D5"/>
    <w:rsid w:val="00336378"/>
    <w:rsid w:val="003365D8"/>
    <w:rsid w:val="00336F2F"/>
    <w:rsid w:val="00337348"/>
    <w:rsid w:val="00337C93"/>
    <w:rsid w:val="00340B98"/>
    <w:rsid w:val="00341291"/>
    <w:rsid w:val="003421D8"/>
    <w:rsid w:val="003472F1"/>
    <w:rsid w:val="00347FC5"/>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75574"/>
    <w:rsid w:val="003777C6"/>
    <w:rsid w:val="00380AF8"/>
    <w:rsid w:val="00380F06"/>
    <w:rsid w:val="0038248F"/>
    <w:rsid w:val="00382C37"/>
    <w:rsid w:val="003839C6"/>
    <w:rsid w:val="0038613F"/>
    <w:rsid w:val="00386300"/>
    <w:rsid w:val="00386368"/>
    <w:rsid w:val="003868D1"/>
    <w:rsid w:val="00386FE2"/>
    <w:rsid w:val="00387F19"/>
    <w:rsid w:val="003901AC"/>
    <w:rsid w:val="00390AD3"/>
    <w:rsid w:val="00392977"/>
    <w:rsid w:val="00395C3D"/>
    <w:rsid w:val="003966D1"/>
    <w:rsid w:val="003A0742"/>
    <w:rsid w:val="003A0946"/>
    <w:rsid w:val="003A2339"/>
    <w:rsid w:val="003A2343"/>
    <w:rsid w:val="003A3207"/>
    <w:rsid w:val="003A38D5"/>
    <w:rsid w:val="003A44FF"/>
    <w:rsid w:val="003A4655"/>
    <w:rsid w:val="003A5142"/>
    <w:rsid w:val="003A54A7"/>
    <w:rsid w:val="003A6794"/>
    <w:rsid w:val="003A7710"/>
    <w:rsid w:val="003A7795"/>
    <w:rsid w:val="003B0ED0"/>
    <w:rsid w:val="003B18FD"/>
    <w:rsid w:val="003B4188"/>
    <w:rsid w:val="003B4313"/>
    <w:rsid w:val="003B4B7E"/>
    <w:rsid w:val="003B5274"/>
    <w:rsid w:val="003B6733"/>
    <w:rsid w:val="003B6C97"/>
    <w:rsid w:val="003C12BD"/>
    <w:rsid w:val="003C521B"/>
    <w:rsid w:val="003C5B65"/>
    <w:rsid w:val="003C63B5"/>
    <w:rsid w:val="003C6791"/>
    <w:rsid w:val="003C7858"/>
    <w:rsid w:val="003C7F66"/>
    <w:rsid w:val="003D19AB"/>
    <w:rsid w:val="003D1B59"/>
    <w:rsid w:val="003D22BC"/>
    <w:rsid w:val="003D46F4"/>
    <w:rsid w:val="003D754B"/>
    <w:rsid w:val="003D7DB1"/>
    <w:rsid w:val="003E05D0"/>
    <w:rsid w:val="003E0848"/>
    <w:rsid w:val="003E20B1"/>
    <w:rsid w:val="003E2267"/>
    <w:rsid w:val="003E440B"/>
    <w:rsid w:val="003E54B8"/>
    <w:rsid w:val="003E6567"/>
    <w:rsid w:val="003E7A98"/>
    <w:rsid w:val="003E7D85"/>
    <w:rsid w:val="003F2BF1"/>
    <w:rsid w:val="003F3973"/>
    <w:rsid w:val="003F423A"/>
    <w:rsid w:val="003F426D"/>
    <w:rsid w:val="003F4DD5"/>
    <w:rsid w:val="003F58E2"/>
    <w:rsid w:val="003F7E3C"/>
    <w:rsid w:val="0040036B"/>
    <w:rsid w:val="0040211C"/>
    <w:rsid w:val="00404F83"/>
    <w:rsid w:val="00405F77"/>
    <w:rsid w:val="004076F6"/>
    <w:rsid w:val="0041108B"/>
    <w:rsid w:val="00412703"/>
    <w:rsid w:val="00413277"/>
    <w:rsid w:val="004142D5"/>
    <w:rsid w:val="0041522D"/>
    <w:rsid w:val="004219B3"/>
    <w:rsid w:val="00421FCD"/>
    <w:rsid w:val="00422789"/>
    <w:rsid w:val="0042291C"/>
    <w:rsid w:val="00426521"/>
    <w:rsid w:val="00426C39"/>
    <w:rsid w:val="00431F3C"/>
    <w:rsid w:val="00432AC4"/>
    <w:rsid w:val="00433F2D"/>
    <w:rsid w:val="0043555A"/>
    <w:rsid w:val="00435879"/>
    <w:rsid w:val="00436290"/>
    <w:rsid w:val="0043646A"/>
    <w:rsid w:val="004369AE"/>
    <w:rsid w:val="004369D4"/>
    <w:rsid w:val="00436E76"/>
    <w:rsid w:val="00437606"/>
    <w:rsid w:val="00437B99"/>
    <w:rsid w:val="00437BF9"/>
    <w:rsid w:val="00442228"/>
    <w:rsid w:val="004427FF"/>
    <w:rsid w:val="00443D6C"/>
    <w:rsid w:val="004445BE"/>
    <w:rsid w:val="0044567E"/>
    <w:rsid w:val="0044697C"/>
    <w:rsid w:val="004471BA"/>
    <w:rsid w:val="004477D7"/>
    <w:rsid w:val="00450333"/>
    <w:rsid w:val="00450F86"/>
    <w:rsid w:val="00451599"/>
    <w:rsid w:val="00452E62"/>
    <w:rsid w:val="0045732E"/>
    <w:rsid w:val="0045763A"/>
    <w:rsid w:val="00460F11"/>
    <w:rsid w:val="004610C0"/>
    <w:rsid w:val="00461BA0"/>
    <w:rsid w:val="00462E5D"/>
    <w:rsid w:val="00464B9B"/>
    <w:rsid w:val="00465311"/>
    <w:rsid w:val="0046560D"/>
    <w:rsid w:val="00466282"/>
    <w:rsid w:val="0046632F"/>
    <w:rsid w:val="00470BE5"/>
    <w:rsid w:val="00471E92"/>
    <w:rsid w:val="0047236B"/>
    <w:rsid w:val="0047288A"/>
    <w:rsid w:val="00472A2A"/>
    <w:rsid w:val="00472FC1"/>
    <w:rsid w:val="00473210"/>
    <w:rsid w:val="00473C44"/>
    <w:rsid w:val="004740F7"/>
    <w:rsid w:val="00474BB8"/>
    <w:rsid w:val="00480564"/>
    <w:rsid w:val="004820B7"/>
    <w:rsid w:val="00484C47"/>
    <w:rsid w:val="00484CEF"/>
    <w:rsid w:val="00487860"/>
    <w:rsid w:val="004901EE"/>
    <w:rsid w:val="00491FDE"/>
    <w:rsid w:val="00492A4E"/>
    <w:rsid w:val="0049407E"/>
    <w:rsid w:val="00495688"/>
    <w:rsid w:val="004960F6"/>
    <w:rsid w:val="004961E6"/>
    <w:rsid w:val="00496383"/>
    <w:rsid w:val="004A1C74"/>
    <w:rsid w:val="004A3737"/>
    <w:rsid w:val="004A4A82"/>
    <w:rsid w:val="004A5236"/>
    <w:rsid w:val="004A5F51"/>
    <w:rsid w:val="004A777D"/>
    <w:rsid w:val="004B1C73"/>
    <w:rsid w:val="004B3429"/>
    <w:rsid w:val="004B3E36"/>
    <w:rsid w:val="004B487B"/>
    <w:rsid w:val="004B55B7"/>
    <w:rsid w:val="004B5A11"/>
    <w:rsid w:val="004B6450"/>
    <w:rsid w:val="004C04E4"/>
    <w:rsid w:val="004C1B27"/>
    <w:rsid w:val="004C2D39"/>
    <w:rsid w:val="004C437C"/>
    <w:rsid w:val="004C6718"/>
    <w:rsid w:val="004C71CB"/>
    <w:rsid w:val="004C7341"/>
    <w:rsid w:val="004D127C"/>
    <w:rsid w:val="004D27CF"/>
    <w:rsid w:val="004D2E23"/>
    <w:rsid w:val="004D42AE"/>
    <w:rsid w:val="004D45B4"/>
    <w:rsid w:val="004E052F"/>
    <w:rsid w:val="004E1FE9"/>
    <w:rsid w:val="004E29B4"/>
    <w:rsid w:val="004E67B5"/>
    <w:rsid w:val="004E72FC"/>
    <w:rsid w:val="004F0AF8"/>
    <w:rsid w:val="004F0BF8"/>
    <w:rsid w:val="004F1EB2"/>
    <w:rsid w:val="004F2DC0"/>
    <w:rsid w:val="004F67AD"/>
    <w:rsid w:val="00500517"/>
    <w:rsid w:val="0050068D"/>
    <w:rsid w:val="005008BF"/>
    <w:rsid w:val="005016D5"/>
    <w:rsid w:val="0050206C"/>
    <w:rsid w:val="00502161"/>
    <w:rsid w:val="00503721"/>
    <w:rsid w:val="00503C13"/>
    <w:rsid w:val="00505696"/>
    <w:rsid w:val="005136A5"/>
    <w:rsid w:val="005142BF"/>
    <w:rsid w:val="00515C7C"/>
    <w:rsid w:val="005162DE"/>
    <w:rsid w:val="00516BC5"/>
    <w:rsid w:val="00517032"/>
    <w:rsid w:val="00517D2E"/>
    <w:rsid w:val="0052012E"/>
    <w:rsid w:val="00520532"/>
    <w:rsid w:val="00520D00"/>
    <w:rsid w:val="005216C6"/>
    <w:rsid w:val="00521A89"/>
    <w:rsid w:val="00523CCE"/>
    <w:rsid w:val="0052444F"/>
    <w:rsid w:val="00524F03"/>
    <w:rsid w:val="00525469"/>
    <w:rsid w:val="0052757A"/>
    <w:rsid w:val="0053011D"/>
    <w:rsid w:val="00530F38"/>
    <w:rsid w:val="0053146D"/>
    <w:rsid w:val="00536337"/>
    <w:rsid w:val="005369EE"/>
    <w:rsid w:val="005377ED"/>
    <w:rsid w:val="005401EB"/>
    <w:rsid w:val="00544756"/>
    <w:rsid w:val="00545577"/>
    <w:rsid w:val="005466EF"/>
    <w:rsid w:val="00547B2A"/>
    <w:rsid w:val="00552271"/>
    <w:rsid w:val="005522B5"/>
    <w:rsid w:val="005526C4"/>
    <w:rsid w:val="00552AF8"/>
    <w:rsid w:val="00553894"/>
    <w:rsid w:val="00554A13"/>
    <w:rsid w:val="00557F1C"/>
    <w:rsid w:val="00560D1E"/>
    <w:rsid w:val="0056169F"/>
    <w:rsid w:val="00561CFF"/>
    <w:rsid w:val="00562E5F"/>
    <w:rsid w:val="00563077"/>
    <w:rsid w:val="00565C12"/>
    <w:rsid w:val="00565FCE"/>
    <w:rsid w:val="0056691A"/>
    <w:rsid w:val="00567DE0"/>
    <w:rsid w:val="00570235"/>
    <w:rsid w:val="005727A8"/>
    <w:rsid w:val="005729FC"/>
    <w:rsid w:val="00574111"/>
    <w:rsid w:val="00574A6B"/>
    <w:rsid w:val="00575926"/>
    <w:rsid w:val="00576140"/>
    <w:rsid w:val="005821E4"/>
    <w:rsid w:val="005866CB"/>
    <w:rsid w:val="0058693B"/>
    <w:rsid w:val="00586A55"/>
    <w:rsid w:val="00587DC9"/>
    <w:rsid w:val="00591622"/>
    <w:rsid w:val="00592E04"/>
    <w:rsid w:val="005960C0"/>
    <w:rsid w:val="00597B0E"/>
    <w:rsid w:val="005A07F3"/>
    <w:rsid w:val="005A0C03"/>
    <w:rsid w:val="005A2116"/>
    <w:rsid w:val="005A5964"/>
    <w:rsid w:val="005A61BA"/>
    <w:rsid w:val="005A7AC9"/>
    <w:rsid w:val="005B0447"/>
    <w:rsid w:val="005B0523"/>
    <w:rsid w:val="005B0FF6"/>
    <w:rsid w:val="005B5C8D"/>
    <w:rsid w:val="005B6051"/>
    <w:rsid w:val="005B6222"/>
    <w:rsid w:val="005B6379"/>
    <w:rsid w:val="005B794B"/>
    <w:rsid w:val="005C0388"/>
    <w:rsid w:val="005C0664"/>
    <w:rsid w:val="005C0913"/>
    <w:rsid w:val="005C1343"/>
    <w:rsid w:val="005C1724"/>
    <w:rsid w:val="005C2FF9"/>
    <w:rsid w:val="005C31CE"/>
    <w:rsid w:val="005C46F1"/>
    <w:rsid w:val="005C529A"/>
    <w:rsid w:val="005C5AFC"/>
    <w:rsid w:val="005D05F3"/>
    <w:rsid w:val="005D0FAD"/>
    <w:rsid w:val="005D14C8"/>
    <w:rsid w:val="005D32D4"/>
    <w:rsid w:val="005D4774"/>
    <w:rsid w:val="005D6BA8"/>
    <w:rsid w:val="005D743F"/>
    <w:rsid w:val="005D75BA"/>
    <w:rsid w:val="005E056D"/>
    <w:rsid w:val="005E1124"/>
    <w:rsid w:val="005E2E5A"/>
    <w:rsid w:val="005E52BA"/>
    <w:rsid w:val="005E6305"/>
    <w:rsid w:val="005E63FC"/>
    <w:rsid w:val="005E7FC6"/>
    <w:rsid w:val="005F11A7"/>
    <w:rsid w:val="005F2F57"/>
    <w:rsid w:val="005F4272"/>
    <w:rsid w:val="005F527A"/>
    <w:rsid w:val="005F5293"/>
    <w:rsid w:val="005F5E79"/>
    <w:rsid w:val="005F6CC1"/>
    <w:rsid w:val="006031B6"/>
    <w:rsid w:val="00603268"/>
    <w:rsid w:val="00603B5B"/>
    <w:rsid w:val="006118FD"/>
    <w:rsid w:val="0061398F"/>
    <w:rsid w:val="00613B45"/>
    <w:rsid w:val="00616EC2"/>
    <w:rsid w:val="00622141"/>
    <w:rsid w:val="0062303C"/>
    <w:rsid w:val="0062339F"/>
    <w:rsid w:val="00623EE7"/>
    <w:rsid w:val="00624D7E"/>
    <w:rsid w:val="00626166"/>
    <w:rsid w:val="00627052"/>
    <w:rsid w:val="006319EE"/>
    <w:rsid w:val="00631FA9"/>
    <w:rsid w:val="00632CC3"/>
    <w:rsid w:val="006346D8"/>
    <w:rsid w:val="0063499A"/>
    <w:rsid w:val="00635FE7"/>
    <w:rsid w:val="006360E8"/>
    <w:rsid w:val="00636D99"/>
    <w:rsid w:val="006376CA"/>
    <w:rsid w:val="006424EA"/>
    <w:rsid w:val="00642546"/>
    <w:rsid w:val="00642F94"/>
    <w:rsid w:val="00644609"/>
    <w:rsid w:val="00647A37"/>
    <w:rsid w:val="006505B7"/>
    <w:rsid w:val="00651D73"/>
    <w:rsid w:val="00652115"/>
    <w:rsid w:val="0065310A"/>
    <w:rsid w:val="00654181"/>
    <w:rsid w:val="00654303"/>
    <w:rsid w:val="00654ECC"/>
    <w:rsid w:val="00655A85"/>
    <w:rsid w:val="00656588"/>
    <w:rsid w:val="00657D54"/>
    <w:rsid w:val="00661315"/>
    <w:rsid w:val="00663425"/>
    <w:rsid w:val="00665428"/>
    <w:rsid w:val="00665EA8"/>
    <w:rsid w:val="0066700D"/>
    <w:rsid w:val="00671BEC"/>
    <w:rsid w:val="00672E7F"/>
    <w:rsid w:val="0067357E"/>
    <w:rsid w:val="00673653"/>
    <w:rsid w:val="006737F8"/>
    <w:rsid w:val="006753B9"/>
    <w:rsid w:val="0068085D"/>
    <w:rsid w:val="00680BC4"/>
    <w:rsid w:val="006811F2"/>
    <w:rsid w:val="00681EDE"/>
    <w:rsid w:val="00682F5B"/>
    <w:rsid w:val="0068736E"/>
    <w:rsid w:val="006877D8"/>
    <w:rsid w:val="0068788B"/>
    <w:rsid w:val="0069099E"/>
    <w:rsid w:val="006953DA"/>
    <w:rsid w:val="00696560"/>
    <w:rsid w:val="00697212"/>
    <w:rsid w:val="00697371"/>
    <w:rsid w:val="00697B91"/>
    <w:rsid w:val="006A3912"/>
    <w:rsid w:val="006A4DF0"/>
    <w:rsid w:val="006A54A6"/>
    <w:rsid w:val="006A61F9"/>
    <w:rsid w:val="006A6264"/>
    <w:rsid w:val="006A640C"/>
    <w:rsid w:val="006A6890"/>
    <w:rsid w:val="006A6FEC"/>
    <w:rsid w:val="006B036C"/>
    <w:rsid w:val="006B4ECF"/>
    <w:rsid w:val="006B6008"/>
    <w:rsid w:val="006B7CD4"/>
    <w:rsid w:val="006C08A7"/>
    <w:rsid w:val="006C204D"/>
    <w:rsid w:val="006C209C"/>
    <w:rsid w:val="006C2E9B"/>
    <w:rsid w:val="006C3AE4"/>
    <w:rsid w:val="006C4936"/>
    <w:rsid w:val="006C5C25"/>
    <w:rsid w:val="006C7432"/>
    <w:rsid w:val="006C7BCB"/>
    <w:rsid w:val="006D05DF"/>
    <w:rsid w:val="006D0753"/>
    <w:rsid w:val="006D0959"/>
    <w:rsid w:val="006D0C37"/>
    <w:rsid w:val="006D47D0"/>
    <w:rsid w:val="006D75A6"/>
    <w:rsid w:val="006D7BB5"/>
    <w:rsid w:val="006E09E2"/>
    <w:rsid w:val="006E0CC9"/>
    <w:rsid w:val="006E1B44"/>
    <w:rsid w:val="006E248E"/>
    <w:rsid w:val="006E2AD8"/>
    <w:rsid w:val="006E2B67"/>
    <w:rsid w:val="006E358B"/>
    <w:rsid w:val="006E57EE"/>
    <w:rsid w:val="006E6CF9"/>
    <w:rsid w:val="006F0033"/>
    <w:rsid w:val="006F0314"/>
    <w:rsid w:val="006F0559"/>
    <w:rsid w:val="006F2FD1"/>
    <w:rsid w:val="006F32A6"/>
    <w:rsid w:val="006F3B3B"/>
    <w:rsid w:val="006F4B01"/>
    <w:rsid w:val="006F6F38"/>
    <w:rsid w:val="007005B5"/>
    <w:rsid w:val="00702C0A"/>
    <w:rsid w:val="00703F3F"/>
    <w:rsid w:val="00706007"/>
    <w:rsid w:val="0070734A"/>
    <w:rsid w:val="0071075A"/>
    <w:rsid w:val="00712417"/>
    <w:rsid w:val="00712AD8"/>
    <w:rsid w:val="0071356C"/>
    <w:rsid w:val="00715E41"/>
    <w:rsid w:val="00716901"/>
    <w:rsid w:val="0072030A"/>
    <w:rsid w:val="0072151A"/>
    <w:rsid w:val="007219A3"/>
    <w:rsid w:val="00723747"/>
    <w:rsid w:val="007243AB"/>
    <w:rsid w:val="007255A2"/>
    <w:rsid w:val="00736D88"/>
    <w:rsid w:val="00740C98"/>
    <w:rsid w:val="00742BD7"/>
    <w:rsid w:val="00744759"/>
    <w:rsid w:val="00744CE4"/>
    <w:rsid w:val="0074523B"/>
    <w:rsid w:val="0074539A"/>
    <w:rsid w:val="00747446"/>
    <w:rsid w:val="00747BB0"/>
    <w:rsid w:val="00747E7D"/>
    <w:rsid w:val="00751256"/>
    <w:rsid w:val="00751AEA"/>
    <w:rsid w:val="007540B0"/>
    <w:rsid w:val="007540F9"/>
    <w:rsid w:val="007541ED"/>
    <w:rsid w:val="00754BF0"/>
    <w:rsid w:val="00756A7A"/>
    <w:rsid w:val="00756D85"/>
    <w:rsid w:val="00757E54"/>
    <w:rsid w:val="007605FC"/>
    <w:rsid w:val="00761FD6"/>
    <w:rsid w:val="00762466"/>
    <w:rsid w:val="0076282C"/>
    <w:rsid w:val="00762AA7"/>
    <w:rsid w:val="00763286"/>
    <w:rsid w:val="00763E0A"/>
    <w:rsid w:val="0077220C"/>
    <w:rsid w:val="00774004"/>
    <w:rsid w:val="007744CC"/>
    <w:rsid w:val="00774776"/>
    <w:rsid w:val="007762AC"/>
    <w:rsid w:val="00776BD1"/>
    <w:rsid w:val="0077711C"/>
    <w:rsid w:val="007778E4"/>
    <w:rsid w:val="00780414"/>
    <w:rsid w:val="00780CB3"/>
    <w:rsid w:val="007836F5"/>
    <w:rsid w:val="007839D3"/>
    <w:rsid w:val="00785A9E"/>
    <w:rsid w:val="007872D8"/>
    <w:rsid w:val="007925F1"/>
    <w:rsid w:val="00792F29"/>
    <w:rsid w:val="00793C0E"/>
    <w:rsid w:val="007946F9"/>
    <w:rsid w:val="00794E96"/>
    <w:rsid w:val="00796436"/>
    <w:rsid w:val="00796C27"/>
    <w:rsid w:val="007A09AC"/>
    <w:rsid w:val="007A0E00"/>
    <w:rsid w:val="007A1E7B"/>
    <w:rsid w:val="007A24C2"/>
    <w:rsid w:val="007A31C2"/>
    <w:rsid w:val="007A31ED"/>
    <w:rsid w:val="007A4A05"/>
    <w:rsid w:val="007A55FF"/>
    <w:rsid w:val="007A6D10"/>
    <w:rsid w:val="007B0B22"/>
    <w:rsid w:val="007B15AC"/>
    <w:rsid w:val="007B2A7A"/>
    <w:rsid w:val="007B367A"/>
    <w:rsid w:val="007B4C84"/>
    <w:rsid w:val="007B4DBE"/>
    <w:rsid w:val="007C060D"/>
    <w:rsid w:val="007C4A83"/>
    <w:rsid w:val="007C6095"/>
    <w:rsid w:val="007C6F8E"/>
    <w:rsid w:val="007C78ED"/>
    <w:rsid w:val="007C7A5C"/>
    <w:rsid w:val="007C7F5B"/>
    <w:rsid w:val="007D32AF"/>
    <w:rsid w:val="007D401D"/>
    <w:rsid w:val="007D4AD9"/>
    <w:rsid w:val="007D654E"/>
    <w:rsid w:val="007E063B"/>
    <w:rsid w:val="007E2EC1"/>
    <w:rsid w:val="007E4152"/>
    <w:rsid w:val="007E7EB3"/>
    <w:rsid w:val="007F474C"/>
    <w:rsid w:val="007F75F1"/>
    <w:rsid w:val="007F78EF"/>
    <w:rsid w:val="007F7932"/>
    <w:rsid w:val="008012C5"/>
    <w:rsid w:val="00806667"/>
    <w:rsid w:val="0081231E"/>
    <w:rsid w:val="00812F4E"/>
    <w:rsid w:val="00814010"/>
    <w:rsid w:val="0081603A"/>
    <w:rsid w:val="0081695B"/>
    <w:rsid w:val="00816D25"/>
    <w:rsid w:val="00816D69"/>
    <w:rsid w:val="00816DDF"/>
    <w:rsid w:val="00817D37"/>
    <w:rsid w:val="00817E7B"/>
    <w:rsid w:val="008207EB"/>
    <w:rsid w:val="00820996"/>
    <w:rsid w:val="00821723"/>
    <w:rsid w:val="0082437D"/>
    <w:rsid w:val="00824A9F"/>
    <w:rsid w:val="00825124"/>
    <w:rsid w:val="0082535D"/>
    <w:rsid w:val="008258A0"/>
    <w:rsid w:val="00830F81"/>
    <w:rsid w:val="00832BB6"/>
    <w:rsid w:val="0083376A"/>
    <w:rsid w:val="0083382D"/>
    <w:rsid w:val="0083503D"/>
    <w:rsid w:val="008366DE"/>
    <w:rsid w:val="00837504"/>
    <w:rsid w:val="00837868"/>
    <w:rsid w:val="00840AF2"/>
    <w:rsid w:val="00840E5C"/>
    <w:rsid w:val="00841387"/>
    <w:rsid w:val="00844EFF"/>
    <w:rsid w:val="00845E92"/>
    <w:rsid w:val="008539A7"/>
    <w:rsid w:val="008542D4"/>
    <w:rsid w:val="008548F4"/>
    <w:rsid w:val="008556EF"/>
    <w:rsid w:val="008568F5"/>
    <w:rsid w:val="008573EF"/>
    <w:rsid w:val="00860667"/>
    <w:rsid w:val="00860E67"/>
    <w:rsid w:val="00861A0B"/>
    <w:rsid w:val="008621FD"/>
    <w:rsid w:val="008638F1"/>
    <w:rsid w:val="008639B1"/>
    <w:rsid w:val="00866660"/>
    <w:rsid w:val="0086686E"/>
    <w:rsid w:val="0087576D"/>
    <w:rsid w:val="00876763"/>
    <w:rsid w:val="0087712A"/>
    <w:rsid w:val="00880532"/>
    <w:rsid w:val="00881BCF"/>
    <w:rsid w:val="008827CF"/>
    <w:rsid w:val="00884B48"/>
    <w:rsid w:val="00887E0E"/>
    <w:rsid w:val="00890674"/>
    <w:rsid w:val="008928BF"/>
    <w:rsid w:val="00894253"/>
    <w:rsid w:val="008951C6"/>
    <w:rsid w:val="008953FF"/>
    <w:rsid w:val="008955F8"/>
    <w:rsid w:val="00895DD1"/>
    <w:rsid w:val="00896463"/>
    <w:rsid w:val="00896F13"/>
    <w:rsid w:val="00897734"/>
    <w:rsid w:val="00897CA5"/>
    <w:rsid w:val="00897D76"/>
    <w:rsid w:val="008A0406"/>
    <w:rsid w:val="008A20F7"/>
    <w:rsid w:val="008A2284"/>
    <w:rsid w:val="008A2FCA"/>
    <w:rsid w:val="008A3ADF"/>
    <w:rsid w:val="008A3C8F"/>
    <w:rsid w:val="008A4391"/>
    <w:rsid w:val="008A5839"/>
    <w:rsid w:val="008A5B7B"/>
    <w:rsid w:val="008A63D9"/>
    <w:rsid w:val="008A6B7B"/>
    <w:rsid w:val="008A6E1F"/>
    <w:rsid w:val="008A7CA0"/>
    <w:rsid w:val="008A7DC6"/>
    <w:rsid w:val="008B062E"/>
    <w:rsid w:val="008B0631"/>
    <w:rsid w:val="008B25FF"/>
    <w:rsid w:val="008B45FA"/>
    <w:rsid w:val="008B601E"/>
    <w:rsid w:val="008B703B"/>
    <w:rsid w:val="008B71B5"/>
    <w:rsid w:val="008C0134"/>
    <w:rsid w:val="008C0498"/>
    <w:rsid w:val="008C1881"/>
    <w:rsid w:val="008C20E9"/>
    <w:rsid w:val="008C266F"/>
    <w:rsid w:val="008C287C"/>
    <w:rsid w:val="008C2C4A"/>
    <w:rsid w:val="008C3884"/>
    <w:rsid w:val="008C411C"/>
    <w:rsid w:val="008C62CD"/>
    <w:rsid w:val="008D0B96"/>
    <w:rsid w:val="008D2A85"/>
    <w:rsid w:val="008D3027"/>
    <w:rsid w:val="008D37BB"/>
    <w:rsid w:val="008D592B"/>
    <w:rsid w:val="008D5974"/>
    <w:rsid w:val="008D7E1D"/>
    <w:rsid w:val="008E376D"/>
    <w:rsid w:val="008E391B"/>
    <w:rsid w:val="008E52EB"/>
    <w:rsid w:val="008E599C"/>
    <w:rsid w:val="008E6B2B"/>
    <w:rsid w:val="008E6C12"/>
    <w:rsid w:val="008F0EF5"/>
    <w:rsid w:val="008F1128"/>
    <w:rsid w:val="008F17A8"/>
    <w:rsid w:val="008F2AB2"/>
    <w:rsid w:val="008F46E3"/>
    <w:rsid w:val="008F62CB"/>
    <w:rsid w:val="008F663E"/>
    <w:rsid w:val="008F6D62"/>
    <w:rsid w:val="008F7DF1"/>
    <w:rsid w:val="0090108C"/>
    <w:rsid w:val="0090119B"/>
    <w:rsid w:val="00901FC7"/>
    <w:rsid w:val="00906F18"/>
    <w:rsid w:val="009072F2"/>
    <w:rsid w:val="0090753F"/>
    <w:rsid w:val="0091173B"/>
    <w:rsid w:val="0091278A"/>
    <w:rsid w:val="0091576A"/>
    <w:rsid w:val="009158C3"/>
    <w:rsid w:val="00916997"/>
    <w:rsid w:val="0091754E"/>
    <w:rsid w:val="0092105D"/>
    <w:rsid w:val="00921075"/>
    <w:rsid w:val="00924712"/>
    <w:rsid w:val="00925AC4"/>
    <w:rsid w:val="00925EB0"/>
    <w:rsid w:val="00926B32"/>
    <w:rsid w:val="009276C7"/>
    <w:rsid w:val="00927D8F"/>
    <w:rsid w:val="00933091"/>
    <w:rsid w:val="00933712"/>
    <w:rsid w:val="00935A2D"/>
    <w:rsid w:val="0093638E"/>
    <w:rsid w:val="00936C55"/>
    <w:rsid w:val="00940047"/>
    <w:rsid w:val="00940445"/>
    <w:rsid w:val="009434BC"/>
    <w:rsid w:val="009434E7"/>
    <w:rsid w:val="00944DE6"/>
    <w:rsid w:val="00944E7F"/>
    <w:rsid w:val="00950247"/>
    <w:rsid w:val="009503CA"/>
    <w:rsid w:val="00951B44"/>
    <w:rsid w:val="00953207"/>
    <w:rsid w:val="00953C37"/>
    <w:rsid w:val="00954811"/>
    <w:rsid w:val="0096000A"/>
    <w:rsid w:val="00961BAB"/>
    <w:rsid w:val="00962406"/>
    <w:rsid w:val="009630CB"/>
    <w:rsid w:val="00965EC5"/>
    <w:rsid w:val="009668C4"/>
    <w:rsid w:val="00967856"/>
    <w:rsid w:val="00970E0B"/>
    <w:rsid w:val="0097333E"/>
    <w:rsid w:val="00973D8A"/>
    <w:rsid w:val="00974BF6"/>
    <w:rsid w:val="009751A1"/>
    <w:rsid w:val="00975A4E"/>
    <w:rsid w:val="00976ED6"/>
    <w:rsid w:val="00982AB4"/>
    <w:rsid w:val="009831C0"/>
    <w:rsid w:val="0098321A"/>
    <w:rsid w:val="00983D9E"/>
    <w:rsid w:val="00984F2F"/>
    <w:rsid w:val="009856BF"/>
    <w:rsid w:val="00986228"/>
    <w:rsid w:val="00987EE8"/>
    <w:rsid w:val="0099130E"/>
    <w:rsid w:val="009917D1"/>
    <w:rsid w:val="00991803"/>
    <w:rsid w:val="009933FC"/>
    <w:rsid w:val="00995D81"/>
    <w:rsid w:val="009A0DC9"/>
    <w:rsid w:val="009A39B9"/>
    <w:rsid w:val="009A469B"/>
    <w:rsid w:val="009A4963"/>
    <w:rsid w:val="009A4D5A"/>
    <w:rsid w:val="009A56DF"/>
    <w:rsid w:val="009A6AF9"/>
    <w:rsid w:val="009A77BC"/>
    <w:rsid w:val="009B1228"/>
    <w:rsid w:val="009B2AF9"/>
    <w:rsid w:val="009B3230"/>
    <w:rsid w:val="009B4D8D"/>
    <w:rsid w:val="009C3BC4"/>
    <w:rsid w:val="009C702B"/>
    <w:rsid w:val="009D0D1C"/>
    <w:rsid w:val="009D2B07"/>
    <w:rsid w:val="009D4986"/>
    <w:rsid w:val="009D5052"/>
    <w:rsid w:val="009D7533"/>
    <w:rsid w:val="009D7980"/>
    <w:rsid w:val="009E00BF"/>
    <w:rsid w:val="009E0B14"/>
    <w:rsid w:val="009E0D60"/>
    <w:rsid w:val="009E2BCB"/>
    <w:rsid w:val="009E52E5"/>
    <w:rsid w:val="009E54C3"/>
    <w:rsid w:val="009E610B"/>
    <w:rsid w:val="009E674F"/>
    <w:rsid w:val="009E6B25"/>
    <w:rsid w:val="009E7547"/>
    <w:rsid w:val="009F0921"/>
    <w:rsid w:val="009F29D4"/>
    <w:rsid w:val="009F3412"/>
    <w:rsid w:val="009F60DE"/>
    <w:rsid w:val="009F6F49"/>
    <w:rsid w:val="009F7DC5"/>
    <w:rsid w:val="00A00010"/>
    <w:rsid w:val="00A00C29"/>
    <w:rsid w:val="00A02FFB"/>
    <w:rsid w:val="00A03A0E"/>
    <w:rsid w:val="00A03BCD"/>
    <w:rsid w:val="00A054DB"/>
    <w:rsid w:val="00A06276"/>
    <w:rsid w:val="00A063FE"/>
    <w:rsid w:val="00A079BD"/>
    <w:rsid w:val="00A10AE0"/>
    <w:rsid w:val="00A10B97"/>
    <w:rsid w:val="00A1204C"/>
    <w:rsid w:val="00A12CC2"/>
    <w:rsid w:val="00A12EFE"/>
    <w:rsid w:val="00A15EE3"/>
    <w:rsid w:val="00A16228"/>
    <w:rsid w:val="00A162E9"/>
    <w:rsid w:val="00A16B4B"/>
    <w:rsid w:val="00A17173"/>
    <w:rsid w:val="00A174ED"/>
    <w:rsid w:val="00A20C1C"/>
    <w:rsid w:val="00A21F91"/>
    <w:rsid w:val="00A23B3A"/>
    <w:rsid w:val="00A26F2B"/>
    <w:rsid w:val="00A27078"/>
    <w:rsid w:val="00A27159"/>
    <w:rsid w:val="00A27F1B"/>
    <w:rsid w:val="00A27FCF"/>
    <w:rsid w:val="00A30B99"/>
    <w:rsid w:val="00A30E02"/>
    <w:rsid w:val="00A317A4"/>
    <w:rsid w:val="00A319AA"/>
    <w:rsid w:val="00A31F13"/>
    <w:rsid w:val="00A37185"/>
    <w:rsid w:val="00A37ADF"/>
    <w:rsid w:val="00A37C9E"/>
    <w:rsid w:val="00A41940"/>
    <w:rsid w:val="00A41C43"/>
    <w:rsid w:val="00A41EE8"/>
    <w:rsid w:val="00A50E32"/>
    <w:rsid w:val="00A50EF1"/>
    <w:rsid w:val="00A528DB"/>
    <w:rsid w:val="00A52D2D"/>
    <w:rsid w:val="00A54309"/>
    <w:rsid w:val="00A54968"/>
    <w:rsid w:val="00A5610E"/>
    <w:rsid w:val="00A568BA"/>
    <w:rsid w:val="00A609E2"/>
    <w:rsid w:val="00A60A7A"/>
    <w:rsid w:val="00A60EF7"/>
    <w:rsid w:val="00A61705"/>
    <w:rsid w:val="00A61C0F"/>
    <w:rsid w:val="00A65425"/>
    <w:rsid w:val="00A663C6"/>
    <w:rsid w:val="00A71F78"/>
    <w:rsid w:val="00A72462"/>
    <w:rsid w:val="00A759F3"/>
    <w:rsid w:val="00A75B94"/>
    <w:rsid w:val="00A763F6"/>
    <w:rsid w:val="00A80B51"/>
    <w:rsid w:val="00A81861"/>
    <w:rsid w:val="00A81F2E"/>
    <w:rsid w:val="00A82BC6"/>
    <w:rsid w:val="00A832BA"/>
    <w:rsid w:val="00A83E90"/>
    <w:rsid w:val="00A85CB9"/>
    <w:rsid w:val="00A86CCA"/>
    <w:rsid w:val="00A86CF4"/>
    <w:rsid w:val="00A87523"/>
    <w:rsid w:val="00A87E1D"/>
    <w:rsid w:val="00A903BA"/>
    <w:rsid w:val="00A91640"/>
    <w:rsid w:val="00A94181"/>
    <w:rsid w:val="00A94AED"/>
    <w:rsid w:val="00A959F9"/>
    <w:rsid w:val="00A971B3"/>
    <w:rsid w:val="00A97578"/>
    <w:rsid w:val="00AA08A7"/>
    <w:rsid w:val="00AA3FC2"/>
    <w:rsid w:val="00AA4FDF"/>
    <w:rsid w:val="00AA516C"/>
    <w:rsid w:val="00AA559B"/>
    <w:rsid w:val="00AA588A"/>
    <w:rsid w:val="00AA7DA5"/>
    <w:rsid w:val="00AB0612"/>
    <w:rsid w:val="00AB0E9F"/>
    <w:rsid w:val="00AB2592"/>
    <w:rsid w:val="00AB25EC"/>
    <w:rsid w:val="00AB3E61"/>
    <w:rsid w:val="00AB4320"/>
    <w:rsid w:val="00AB61FC"/>
    <w:rsid w:val="00AB6DC5"/>
    <w:rsid w:val="00AB79DB"/>
    <w:rsid w:val="00AC08A3"/>
    <w:rsid w:val="00AC0F51"/>
    <w:rsid w:val="00AC1689"/>
    <w:rsid w:val="00AC1F82"/>
    <w:rsid w:val="00AC59BE"/>
    <w:rsid w:val="00AD0D3F"/>
    <w:rsid w:val="00AD1859"/>
    <w:rsid w:val="00AD1C59"/>
    <w:rsid w:val="00AD220C"/>
    <w:rsid w:val="00AD7116"/>
    <w:rsid w:val="00AE0F61"/>
    <w:rsid w:val="00AE28D8"/>
    <w:rsid w:val="00AF062B"/>
    <w:rsid w:val="00AF1EA9"/>
    <w:rsid w:val="00AF20C1"/>
    <w:rsid w:val="00AF24CD"/>
    <w:rsid w:val="00AF3E5A"/>
    <w:rsid w:val="00AF7F5A"/>
    <w:rsid w:val="00B0059F"/>
    <w:rsid w:val="00B01606"/>
    <w:rsid w:val="00B02184"/>
    <w:rsid w:val="00B021B8"/>
    <w:rsid w:val="00B0281B"/>
    <w:rsid w:val="00B05C9C"/>
    <w:rsid w:val="00B063F8"/>
    <w:rsid w:val="00B10398"/>
    <w:rsid w:val="00B1094B"/>
    <w:rsid w:val="00B11044"/>
    <w:rsid w:val="00B115C5"/>
    <w:rsid w:val="00B129BC"/>
    <w:rsid w:val="00B132D9"/>
    <w:rsid w:val="00B1349B"/>
    <w:rsid w:val="00B14FC5"/>
    <w:rsid w:val="00B15293"/>
    <w:rsid w:val="00B1745B"/>
    <w:rsid w:val="00B20D25"/>
    <w:rsid w:val="00B21777"/>
    <w:rsid w:val="00B23B2B"/>
    <w:rsid w:val="00B250E9"/>
    <w:rsid w:val="00B253F3"/>
    <w:rsid w:val="00B2646F"/>
    <w:rsid w:val="00B27F16"/>
    <w:rsid w:val="00B31ECE"/>
    <w:rsid w:val="00B32F1D"/>
    <w:rsid w:val="00B32F45"/>
    <w:rsid w:val="00B332C3"/>
    <w:rsid w:val="00B338BE"/>
    <w:rsid w:val="00B3403A"/>
    <w:rsid w:val="00B35613"/>
    <w:rsid w:val="00B35EF0"/>
    <w:rsid w:val="00B36CD0"/>
    <w:rsid w:val="00B37DB9"/>
    <w:rsid w:val="00B4209C"/>
    <w:rsid w:val="00B42E25"/>
    <w:rsid w:val="00B45A2D"/>
    <w:rsid w:val="00B45E06"/>
    <w:rsid w:val="00B47646"/>
    <w:rsid w:val="00B5103E"/>
    <w:rsid w:val="00B51B10"/>
    <w:rsid w:val="00B52230"/>
    <w:rsid w:val="00B52FE8"/>
    <w:rsid w:val="00B544AB"/>
    <w:rsid w:val="00B54867"/>
    <w:rsid w:val="00B55763"/>
    <w:rsid w:val="00B5666B"/>
    <w:rsid w:val="00B566CE"/>
    <w:rsid w:val="00B57ABD"/>
    <w:rsid w:val="00B60AC4"/>
    <w:rsid w:val="00B6186F"/>
    <w:rsid w:val="00B61A4E"/>
    <w:rsid w:val="00B63589"/>
    <w:rsid w:val="00B63BEB"/>
    <w:rsid w:val="00B6495D"/>
    <w:rsid w:val="00B6654C"/>
    <w:rsid w:val="00B668D3"/>
    <w:rsid w:val="00B66CFB"/>
    <w:rsid w:val="00B67941"/>
    <w:rsid w:val="00B7190B"/>
    <w:rsid w:val="00B73EAB"/>
    <w:rsid w:val="00B75A34"/>
    <w:rsid w:val="00B8088B"/>
    <w:rsid w:val="00B85E71"/>
    <w:rsid w:val="00B8686F"/>
    <w:rsid w:val="00B87D56"/>
    <w:rsid w:val="00B92B50"/>
    <w:rsid w:val="00B9426A"/>
    <w:rsid w:val="00B94696"/>
    <w:rsid w:val="00B949B9"/>
    <w:rsid w:val="00B9530C"/>
    <w:rsid w:val="00B95850"/>
    <w:rsid w:val="00B96B78"/>
    <w:rsid w:val="00B973A6"/>
    <w:rsid w:val="00BA29CC"/>
    <w:rsid w:val="00BA2C0F"/>
    <w:rsid w:val="00BA3B08"/>
    <w:rsid w:val="00BA60E1"/>
    <w:rsid w:val="00BA6121"/>
    <w:rsid w:val="00BA72D6"/>
    <w:rsid w:val="00BA7440"/>
    <w:rsid w:val="00BB0128"/>
    <w:rsid w:val="00BB050A"/>
    <w:rsid w:val="00BB080F"/>
    <w:rsid w:val="00BB1A0B"/>
    <w:rsid w:val="00BB23E1"/>
    <w:rsid w:val="00BB27C7"/>
    <w:rsid w:val="00BB3198"/>
    <w:rsid w:val="00BB4175"/>
    <w:rsid w:val="00BB5A42"/>
    <w:rsid w:val="00BB6B02"/>
    <w:rsid w:val="00BC1F59"/>
    <w:rsid w:val="00BC27C2"/>
    <w:rsid w:val="00BC34E2"/>
    <w:rsid w:val="00BC5CAC"/>
    <w:rsid w:val="00BC78AF"/>
    <w:rsid w:val="00BD0480"/>
    <w:rsid w:val="00BD0523"/>
    <w:rsid w:val="00BD05FD"/>
    <w:rsid w:val="00BD0898"/>
    <w:rsid w:val="00BD1364"/>
    <w:rsid w:val="00BD321B"/>
    <w:rsid w:val="00BD3FAF"/>
    <w:rsid w:val="00BD4A09"/>
    <w:rsid w:val="00BD57FF"/>
    <w:rsid w:val="00BE05B0"/>
    <w:rsid w:val="00BE0D61"/>
    <w:rsid w:val="00BE2692"/>
    <w:rsid w:val="00BE35F1"/>
    <w:rsid w:val="00BE3FFF"/>
    <w:rsid w:val="00BE4033"/>
    <w:rsid w:val="00BE569A"/>
    <w:rsid w:val="00BE6240"/>
    <w:rsid w:val="00BE6508"/>
    <w:rsid w:val="00BE676B"/>
    <w:rsid w:val="00BE76F1"/>
    <w:rsid w:val="00BF0867"/>
    <w:rsid w:val="00BF1B84"/>
    <w:rsid w:val="00BF383A"/>
    <w:rsid w:val="00BF4EFE"/>
    <w:rsid w:val="00BF5CC2"/>
    <w:rsid w:val="00BF5D3A"/>
    <w:rsid w:val="00BF6BA5"/>
    <w:rsid w:val="00BF7D04"/>
    <w:rsid w:val="00C005BD"/>
    <w:rsid w:val="00C0066B"/>
    <w:rsid w:val="00C007D6"/>
    <w:rsid w:val="00C010FF"/>
    <w:rsid w:val="00C025E4"/>
    <w:rsid w:val="00C02BAD"/>
    <w:rsid w:val="00C03F83"/>
    <w:rsid w:val="00C05CE3"/>
    <w:rsid w:val="00C05EDA"/>
    <w:rsid w:val="00C0607F"/>
    <w:rsid w:val="00C06A97"/>
    <w:rsid w:val="00C11D6F"/>
    <w:rsid w:val="00C13AA1"/>
    <w:rsid w:val="00C16C72"/>
    <w:rsid w:val="00C17BA4"/>
    <w:rsid w:val="00C23E8F"/>
    <w:rsid w:val="00C24908"/>
    <w:rsid w:val="00C24DA7"/>
    <w:rsid w:val="00C25B90"/>
    <w:rsid w:val="00C26C86"/>
    <w:rsid w:val="00C2704B"/>
    <w:rsid w:val="00C31765"/>
    <w:rsid w:val="00C32711"/>
    <w:rsid w:val="00C34590"/>
    <w:rsid w:val="00C34E83"/>
    <w:rsid w:val="00C37A77"/>
    <w:rsid w:val="00C4104B"/>
    <w:rsid w:val="00C41632"/>
    <w:rsid w:val="00C41CD9"/>
    <w:rsid w:val="00C438FB"/>
    <w:rsid w:val="00C44583"/>
    <w:rsid w:val="00C45CE4"/>
    <w:rsid w:val="00C45E85"/>
    <w:rsid w:val="00C47325"/>
    <w:rsid w:val="00C47C87"/>
    <w:rsid w:val="00C52DCA"/>
    <w:rsid w:val="00C535BB"/>
    <w:rsid w:val="00C5410B"/>
    <w:rsid w:val="00C54B78"/>
    <w:rsid w:val="00C550C8"/>
    <w:rsid w:val="00C55125"/>
    <w:rsid w:val="00C55553"/>
    <w:rsid w:val="00C55C34"/>
    <w:rsid w:val="00C56648"/>
    <w:rsid w:val="00C56AA3"/>
    <w:rsid w:val="00C5766C"/>
    <w:rsid w:val="00C60504"/>
    <w:rsid w:val="00C610F4"/>
    <w:rsid w:val="00C627E8"/>
    <w:rsid w:val="00C6407D"/>
    <w:rsid w:val="00C6458A"/>
    <w:rsid w:val="00C645EA"/>
    <w:rsid w:val="00C65C76"/>
    <w:rsid w:val="00C6758B"/>
    <w:rsid w:val="00C70ABF"/>
    <w:rsid w:val="00C70C4C"/>
    <w:rsid w:val="00C71667"/>
    <w:rsid w:val="00C71FBB"/>
    <w:rsid w:val="00C73E8A"/>
    <w:rsid w:val="00C7496D"/>
    <w:rsid w:val="00C750D8"/>
    <w:rsid w:val="00C75179"/>
    <w:rsid w:val="00C76838"/>
    <w:rsid w:val="00C76F02"/>
    <w:rsid w:val="00C81732"/>
    <w:rsid w:val="00C829F4"/>
    <w:rsid w:val="00C82B67"/>
    <w:rsid w:val="00C82E08"/>
    <w:rsid w:val="00C84220"/>
    <w:rsid w:val="00C84930"/>
    <w:rsid w:val="00C8566E"/>
    <w:rsid w:val="00C86FE7"/>
    <w:rsid w:val="00C87683"/>
    <w:rsid w:val="00C91A4C"/>
    <w:rsid w:val="00C92EAA"/>
    <w:rsid w:val="00C93019"/>
    <w:rsid w:val="00CA03C2"/>
    <w:rsid w:val="00CA1758"/>
    <w:rsid w:val="00CA6019"/>
    <w:rsid w:val="00CA614E"/>
    <w:rsid w:val="00CA6A56"/>
    <w:rsid w:val="00CA7344"/>
    <w:rsid w:val="00CB0857"/>
    <w:rsid w:val="00CB2680"/>
    <w:rsid w:val="00CB33BD"/>
    <w:rsid w:val="00CB4BAC"/>
    <w:rsid w:val="00CB6B06"/>
    <w:rsid w:val="00CC000E"/>
    <w:rsid w:val="00CC057A"/>
    <w:rsid w:val="00CC125F"/>
    <w:rsid w:val="00CC1BBC"/>
    <w:rsid w:val="00CC205D"/>
    <w:rsid w:val="00CC222F"/>
    <w:rsid w:val="00CC31AF"/>
    <w:rsid w:val="00CC46A5"/>
    <w:rsid w:val="00CC56C4"/>
    <w:rsid w:val="00CC5BB7"/>
    <w:rsid w:val="00CC5EA8"/>
    <w:rsid w:val="00CC5EFD"/>
    <w:rsid w:val="00CC6B7B"/>
    <w:rsid w:val="00CC7156"/>
    <w:rsid w:val="00CC7931"/>
    <w:rsid w:val="00CD026B"/>
    <w:rsid w:val="00CD55D0"/>
    <w:rsid w:val="00CD5855"/>
    <w:rsid w:val="00CD5A25"/>
    <w:rsid w:val="00CE0BB3"/>
    <w:rsid w:val="00CE12FC"/>
    <w:rsid w:val="00CE4098"/>
    <w:rsid w:val="00CE47C5"/>
    <w:rsid w:val="00CE5A1B"/>
    <w:rsid w:val="00CF01BF"/>
    <w:rsid w:val="00CF172E"/>
    <w:rsid w:val="00CF269C"/>
    <w:rsid w:val="00CF2E13"/>
    <w:rsid w:val="00CF373B"/>
    <w:rsid w:val="00CF3E04"/>
    <w:rsid w:val="00D00229"/>
    <w:rsid w:val="00D008A6"/>
    <w:rsid w:val="00D00BC8"/>
    <w:rsid w:val="00D01601"/>
    <w:rsid w:val="00D028DF"/>
    <w:rsid w:val="00D03ADC"/>
    <w:rsid w:val="00D054A4"/>
    <w:rsid w:val="00D05B94"/>
    <w:rsid w:val="00D05C3A"/>
    <w:rsid w:val="00D06331"/>
    <w:rsid w:val="00D06DAE"/>
    <w:rsid w:val="00D10FA6"/>
    <w:rsid w:val="00D12223"/>
    <w:rsid w:val="00D12A62"/>
    <w:rsid w:val="00D12DE7"/>
    <w:rsid w:val="00D130CD"/>
    <w:rsid w:val="00D130F0"/>
    <w:rsid w:val="00D1394F"/>
    <w:rsid w:val="00D141AD"/>
    <w:rsid w:val="00D14D5E"/>
    <w:rsid w:val="00D15D5B"/>
    <w:rsid w:val="00D17846"/>
    <w:rsid w:val="00D17B7A"/>
    <w:rsid w:val="00D204D3"/>
    <w:rsid w:val="00D20A86"/>
    <w:rsid w:val="00D22269"/>
    <w:rsid w:val="00D241BC"/>
    <w:rsid w:val="00D24A2B"/>
    <w:rsid w:val="00D24A36"/>
    <w:rsid w:val="00D2530E"/>
    <w:rsid w:val="00D25C7E"/>
    <w:rsid w:val="00D25E6A"/>
    <w:rsid w:val="00D26689"/>
    <w:rsid w:val="00D336FE"/>
    <w:rsid w:val="00D34978"/>
    <w:rsid w:val="00D34F35"/>
    <w:rsid w:val="00D400BE"/>
    <w:rsid w:val="00D42150"/>
    <w:rsid w:val="00D44C7D"/>
    <w:rsid w:val="00D50733"/>
    <w:rsid w:val="00D51306"/>
    <w:rsid w:val="00D51549"/>
    <w:rsid w:val="00D547C2"/>
    <w:rsid w:val="00D56C09"/>
    <w:rsid w:val="00D612E4"/>
    <w:rsid w:val="00D62C61"/>
    <w:rsid w:val="00D63C60"/>
    <w:rsid w:val="00D65265"/>
    <w:rsid w:val="00D660B9"/>
    <w:rsid w:val="00D66235"/>
    <w:rsid w:val="00D67509"/>
    <w:rsid w:val="00D7005F"/>
    <w:rsid w:val="00D715D4"/>
    <w:rsid w:val="00D73612"/>
    <w:rsid w:val="00D73BF9"/>
    <w:rsid w:val="00D74C52"/>
    <w:rsid w:val="00D76455"/>
    <w:rsid w:val="00D825E3"/>
    <w:rsid w:val="00D830B3"/>
    <w:rsid w:val="00D8356B"/>
    <w:rsid w:val="00D850BD"/>
    <w:rsid w:val="00D90ABD"/>
    <w:rsid w:val="00D93162"/>
    <w:rsid w:val="00D94694"/>
    <w:rsid w:val="00D94BE7"/>
    <w:rsid w:val="00D94C21"/>
    <w:rsid w:val="00D94EE2"/>
    <w:rsid w:val="00D970D6"/>
    <w:rsid w:val="00DA0866"/>
    <w:rsid w:val="00DA25E8"/>
    <w:rsid w:val="00DA3B1F"/>
    <w:rsid w:val="00DA47B4"/>
    <w:rsid w:val="00DA62A6"/>
    <w:rsid w:val="00DA6D64"/>
    <w:rsid w:val="00DB0DAE"/>
    <w:rsid w:val="00DB1CC3"/>
    <w:rsid w:val="00DB1EFE"/>
    <w:rsid w:val="00DB3CC7"/>
    <w:rsid w:val="00DB5847"/>
    <w:rsid w:val="00DB5CD2"/>
    <w:rsid w:val="00DB6684"/>
    <w:rsid w:val="00DB68EC"/>
    <w:rsid w:val="00DB6917"/>
    <w:rsid w:val="00DB7E4C"/>
    <w:rsid w:val="00DC242D"/>
    <w:rsid w:val="00DC28BB"/>
    <w:rsid w:val="00DC50E1"/>
    <w:rsid w:val="00DC58D0"/>
    <w:rsid w:val="00DC60D6"/>
    <w:rsid w:val="00DC660E"/>
    <w:rsid w:val="00DC685F"/>
    <w:rsid w:val="00DC6862"/>
    <w:rsid w:val="00DC6998"/>
    <w:rsid w:val="00DD071A"/>
    <w:rsid w:val="00DD0AAF"/>
    <w:rsid w:val="00DD10E5"/>
    <w:rsid w:val="00DD257D"/>
    <w:rsid w:val="00DD31A7"/>
    <w:rsid w:val="00DD4262"/>
    <w:rsid w:val="00DD46C1"/>
    <w:rsid w:val="00DD486C"/>
    <w:rsid w:val="00DD491E"/>
    <w:rsid w:val="00DD494C"/>
    <w:rsid w:val="00DD6CD2"/>
    <w:rsid w:val="00DE0457"/>
    <w:rsid w:val="00DE11E0"/>
    <w:rsid w:val="00DE211C"/>
    <w:rsid w:val="00DE33A6"/>
    <w:rsid w:val="00DE36A9"/>
    <w:rsid w:val="00DE4A61"/>
    <w:rsid w:val="00DE5642"/>
    <w:rsid w:val="00DE795D"/>
    <w:rsid w:val="00DF0050"/>
    <w:rsid w:val="00DF012B"/>
    <w:rsid w:val="00DF1A28"/>
    <w:rsid w:val="00DF297A"/>
    <w:rsid w:val="00DF3C0C"/>
    <w:rsid w:val="00DF666C"/>
    <w:rsid w:val="00DF6E26"/>
    <w:rsid w:val="00E0139B"/>
    <w:rsid w:val="00E05ADE"/>
    <w:rsid w:val="00E079FE"/>
    <w:rsid w:val="00E07CD6"/>
    <w:rsid w:val="00E07D6D"/>
    <w:rsid w:val="00E101C1"/>
    <w:rsid w:val="00E124AB"/>
    <w:rsid w:val="00E129CB"/>
    <w:rsid w:val="00E13085"/>
    <w:rsid w:val="00E13441"/>
    <w:rsid w:val="00E13EA6"/>
    <w:rsid w:val="00E14B54"/>
    <w:rsid w:val="00E153E7"/>
    <w:rsid w:val="00E17E94"/>
    <w:rsid w:val="00E23EEF"/>
    <w:rsid w:val="00E25B1C"/>
    <w:rsid w:val="00E26D32"/>
    <w:rsid w:val="00E27023"/>
    <w:rsid w:val="00E31002"/>
    <w:rsid w:val="00E32D05"/>
    <w:rsid w:val="00E335FD"/>
    <w:rsid w:val="00E405A3"/>
    <w:rsid w:val="00E40CB8"/>
    <w:rsid w:val="00E4107B"/>
    <w:rsid w:val="00E428EA"/>
    <w:rsid w:val="00E42C70"/>
    <w:rsid w:val="00E4352C"/>
    <w:rsid w:val="00E43C92"/>
    <w:rsid w:val="00E45D53"/>
    <w:rsid w:val="00E50155"/>
    <w:rsid w:val="00E51019"/>
    <w:rsid w:val="00E53DAC"/>
    <w:rsid w:val="00E550D7"/>
    <w:rsid w:val="00E55191"/>
    <w:rsid w:val="00E55ACE"/>
    <w:rsid w:val="00E56C7B"/>
    <w:rsid w:val="00E6057C"/>
    <w:rsid w:val="00E61663"/>
    <w:rsid w:val="00E618A4"/>
    <w:rsid w:val="00E61F4B"/>
    <w:rsid w:val="00E6264C"/>
    <w:rsid w:val="00E64298"/>
    <w:rsid w:val="00E646AA"/>
    <w:rsid w:val="00E65A21"/>
    <w:rsid w:val="00E665B4"/>
    <w:rsid w:val="00E66A57"/>
    <w:rsid w:val="00E70AF3"/>
    <w:rsid w:val="00E722BD"/>
    <w:rsid w:val="00E745F1"/>
    <w:rsid w:val="00E74B24"/>
    <w:rsid w:val="00E74EF2"/>
    <w:rsid w:val="00E7511B"/>
    <w:rsid w:val="00E7665C"/>
    <w:rsid w:val="00E81890"/>
    <w:rsid w:val="00E83E4E"/>
    <w:rsid w:val="00E90D34"/>
    <w:rsid w:val="00E912FB"/>
    <w:rsid w:val="00E91EF8"/>
    <w:rsid w:val="00E92328"/>
    <w:rsid w:val="00E92559"/>
    <w:rsid w:val="00E952EA"/>
    <w:rsid w:val="00E95A16"/>
    <w:rsid w:val="00E97122"/>
    <w:rsid w:val="00EA08D9"/>
    <w:rsid w:val="00EA09DC"/>
    <w:rsid w:val="00EA1921"/>
    <w:rsid w:val="00EA253C"/>
    <w:rsid w:val="00EA2666"/>
    <w:rsid w:val="00EA49B0"/>
    <w:rsid w:val="00EA5C69"/>
    <w:rsid w:val="00EA6428"/>
    <w:rsid w:val="00EB5152"/>
    <w:rsid w:val="00EB53CF"/>
    <w:rsid w:val="00EB609B"/>
    <w:rsid w:val="00EB6250"/>
    <w:rsid w:val="00EB664A"/>
    <w:rsid w:val="00EC0740"/>
    <w:rsid w:val="00EC2521"/>
    <w:rsid w:val="00EC2B99"/>
    <w:rsid w:val="00EC30DD"/>
    <w:rsid w:val="00EC361F"/>
    <w:rsid w:val="00EC3E04"/>
    <w:rsid w:val="00EC3F13"/>
    <w:rsid w:val="00EC4958"/>
    <w:rsid w:val="00EC4DD6"/>
    <w:rsid w:val="00EC64D0"/>
    <w:rsid w:val="00EC70BE"/>
    <w:rsid w:val="00EC7933"/>
    <w:rsid w:val="00ED4529"/>
    <w:rsid w:val="00ED6557"/>
    <w:rsid w:val="00ED75DC"/>
    <w:rsid w:val="00ED77D1"/>
    <w:rsid w:val="00EE0486"/>
    <w:rsid w:val="00EE11C9"/>
    <w:rsid w:val="00EE261F"/>
    <w:rsid w:val="00EE6AC7"/>
    <w:rsid w:val="00EE7D2B"/>
    <w:rsid w:val="00EE7DF5"/>
    <w:rsid w:val="00EF1065"/>
    <w:rsid w:val="00EF34BE"/>
    <w:rsid w:val="00EF4991"/>
    <w:rsid w:val="00EF51B0"/>
    <w:rsid w:val="00EF6167"/>
    <w:rsid w:val="00EF7F31"/>
    <w:rsid w:val="00F02AF0"/>
    <w:rsid w:val="00F03389"/>
    <w:rsid w:val="00F053C9"/>
    <w:rsid w:val="00F06929"/>
    <w:rsid w:val="00F06B7D"/>
    <w:rsid w:val="00F07970"/>
    <w:rsid w:val="00F07B53"/>
    <w:rsid w:val="00F11529"/>
    <w:rsid w:val="00F11628"/>
    <w:rsid w:val="00F1337A"/>
    <w:rsid w:val="00F15332"/>
    <w:rsid w:val="00F15F8E"/>
    <w:rsid w:val="00F176FA"/>
    <w:rsid w:val="00F17BBB"/>
    <w:rsid w:val="00F22186"/>
    <w:rsid w:val="00F233E8"/>
    <w:rsid w:val="00F23DB3"/>
    <w:rsid w:val="00F273E2"/>
    <w:rsid w:val="00F30BB2"/>
    <w:rsid w:val="00F30D14"/>
    <w:rsid w:val="00F3145A"/>
    <w:rsid w:val="00F317F1"/>
    <w:rsid w:val="00F31B6D"/>
    <w:rsid w:val="00F31CDC"/>
    <w:rsid w:val="00F31DC9"/>
    <w:rsid w:val="00F36946"/>
    <w:rsid w:val="00F41AAC"/>
    <w:rsid w:val="00F41E00"/>
    <w:rsid w:val="00F43EB7"/>
    <w:rsid w:val="00F443AF"/>
    <w:rsid w:val="00F4662C"/>
    <w:rsid w:val="00F469A9"/>
    <w:rsid w:val="00F46D44"/>
    <w:rsid w:val="00F47B94"/>
    <w:rsid w:val="00F50D46"/>
    <w:rsid w:val="00F51BE7"/>
    <w:rsid w:val="00F53638"/>
    <w:rsid w:val="00F54A05"/>
    <w:rsid w:val="00F562C0"/>
    <w:rsid w:val="00F57424"/>
    <w:rsid w:val="00F60947"/>
    <w:rsid w:val="00F6205F"/>
    <w:rsid w:val="00F62355"/>
    <w:rsid w:val="00F63187"/>
    <w:rsid w:val="00F649FB"/>
    <w:rsid w:val="00F657C8"/>
    <w:rsid w:val="00F659ED"/>
    <w:rsid w:val="00F66E96"/>
    <w:rsid w:val="00F676D3"/>
    <w:rsid w:val="00F677FC"/>
    <w:rsid w:val="00F700BA"/>
    <w:rsid w:val="00F709D3"/>
    <w:rsid w:val="00F71649"/>
    <w:rsid w:val="00F726E2"/>
    <w:rsid w:val="00F73746"/>
    <w:rsid w:val="00F73B36"/>
    <w:rsid w:val="00F765A2"/>
    <w:rsid w:val="00F76C9B"/>
    <w:rsid w:val="00F77611"/>
    <w:rsid w:val="00F803A1"/>
    <w:rsid w:val="00F837C6"/>
    <w:rsid w:val="00F84551"/>
    <w:rsid w:val="00F84593"/>
    <w:rsid w:val="00F84901"/>
    <w:rsid w:val="00F84F6A"/>
    <w:rsid w:val="00F85526"/>
    <w:rsid w:val="00F86E4E"/>
    <w:rsid w:val="00F87F81"/>
    <w:rsid w:val="00F9003B"/>
    <w:rsid w:val="00F90C32"/>
    <w:rsid w:val="00F913A9"/>
    <w:rsid w:val="00F92585"/>
    <w:rsid w:val="00F9544A"/>
    <w:rsid w:val="00F9643E"/>
    <w:rsid w:val="00F9708A"/>
    <w:rsid w:val="00F9761D"/>
    <w:rsid w:val="00FA1BA3"/>
    <w:rsid w:val="00FA24D8"/>
    <w:rsid w:val="00FA3962"/>
    <w:rsid w:val="00FA3BD0"/>
    <w:rsid w:val="00FA4868"/>
    <w:rsid w:val="00FA5EBF"/>
    <w:rsid w:val="00FA6D47"/>
    <w:rsid w:val="00FB07D2"/>
    <w:rsid w:val="00FB2865"/>
    <w:rsid w:val="00FB31EB"/>
    <w:rsid w:val="00FB3A85"/>
    <w:rsid w:val="00FB4127"/>
    <w:rsid w:val="00FB4E97"/>
    <w:rsid w:val="00FC002E"/>
    <w:rsid w:val="00FC0E5A"/>
    <w:rsid w:val="00FC28D8"/>
    <w:rsid w:val="00FC3785"/>
    <w:rsid w:val="00FC4AAA"/>
    <w:rsid w:val="00FC6410"/>
    <w:rsid w:val="00FC69DA"/>
    <w:rsid w:val="00FC6A08"/>
    <w:rsid w:val="00FC6A22"/>
    <w:rsid w:val="00FC6A67"/>
    <w:rsid w:val="00FC6C20"/>
    <w:rsid w:val="00FC7037"/>
    <w:rsid w:val="00FD1547"/>
    <w:rsid w:val="00FD2EF6"/>
    <w:rsid w:val="00FD43A0"/>
    <w:rsid w:val="00FD6AA5"/>
    <w:rsid w:val="00FD6C56"/>
    <w:rsid w:val="00FE0341"/>
    <w:rsid w:val="00FE1F9A"/>
    <w:rsid w:val="00FE2068"/>
    <w:rsid w:val="00FE21E2"/>
    <w:rsid w:val="00FE28F7"/>
    <w:rsid w:val="00FE2923"/>
    <w:rsid w:val="00FE3700"/>
    <w:rsid w:val="00FE3F4E"/>
    <w:rsid w:val="00FE4EC8"/>
    <w:rsid w:val="00FF0476"/>
    <w:rsid w:val="00FF387D"/>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D1D5A"/>
  <w15:docId w15:val="{E72003AB-C7AE-4FC9-B942-6E0C1075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F90C32"/>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3555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3555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3555A"/>
    <w:pPr>
      <w:bidi/>
      <w:spacing w:before="240" w:after="60"/>
      <w:outlineLvl w:val="6"/>
    </w:pPr>
    <w:rPr>
      <w:rFonts w:eastAsia="PMingLiU"/>
      <w:lang w:val="fr-CA" w:eastAsia="ar-SA"/>
    </w:rPr>
  </w:style>
  <w:style w:type="paragraph" w:styleId="Heading8">
    <w:name w:val="heading 8"/>
    <w:basedOn w:val="Normal"/>
    <w:next w:val="Normal"/>
    <w:link w:val="Heading8Char"/>
    <w:qFormat/>
    <w:rsid w:val="0043555A"/>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3555A"/>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uiPriority w:val="9"/>
    <w:rsid w:val="00F90C32"/>
    <w:rPr>
      <w:rFonts w:ascii="Simplified Arabic" w:eastAsiaTheme="majorEastAsia" w:hAnsi="Simplified Arabic" w:cstheme="majorBidi"/>
      <w:b/>
      <w:bCs/>
      <w:sz w:val="28"/>
      <w:szCs w:val="28"/>
    </w:rPr>
  </w:style>
  <w:style w:type="paragraph" w:customStyle="1" w:styleId="CBDNormalNumber">
    <w:name w:val="CBD_Normal_Number"/>
    <w:basedOn w:val="Normal"/>
    <w:qFormat/>
    <w:rsid w:val="00E134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1"/>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445BE"/>
    <w:rPr>
      <w:rFonts w:ascii="Courier New" w:hAnsi="Courier New" w:cs="Courier New"/>
      <w:lang w:val="en-US" w:eastAsia="en-US"/>
    </w:rPr>
  </w:style>
  <w:style w:type="character" w:customStyle="1" w:styleId="y2iqfc">
    <w:name w:val="y2iqfc"/>
    <w:basedOn w:val="DefaultParagraphFont"/>
    <w:rsid w:val="004445BE"/>
  </w:style>
  <w:style w:type="paragraph" w:customStyle="1" w:styleId="Footnote">
    <w:name w:val="Footnote"/>
    <w:basedOn w:val="FootnoteText"/>
    <w:qFormat/>
    <w:rsid w:val="00001446"/>
    <w:pPr>
      <w:tabs>
        <w:tab w:val="left" w:pos="567"/>
        <w:tab w:val="left" w:pos="1134"/>
        <w:tab w:val="left" w:pos="1701"/>
        <w:tab w:val="left" w:pos="2268"/>
      </w:tabs>
    </w:pPr>
    <w:rPr>
      <w:rFonts w:eastAsia="SimSun"/>
      <w:sz w:val="18"/>
      <w:szCs w:val="18"/>
      <w:lang w:eastAsia="en-US"/>
    </w:rPr>
  </w:style>
  <w:style w:type="table" w:styleId="TableGrid">
    <w:name w:val="Table Grid"/>
    <w:basedOn w:val="TableNormal"/>
    <w:uiPriority w:val="39"/>
    <w:qFormat/>
    <w:rsid w:val="00C56AA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C56AA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EB664A"/>
    <w:rPr>
      <w:sz w:val="24"/>
      <w:szCs w:val="24"/>
    </w:rPr>
  </w:style>
  <w:style w:type="paragraph" w:styleId="Title">
    <w:name w:val="Title"/>
    <w:basedOn w:val="Normal"/>
    <w:next w:val="Normal"/>
    <w:link w:val="TitleChar"/>
    <w:uiPriority w:val="10"/>
    <w:qFormat/>
    <w:rsid w:val="009A39B9"/>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9A39B9"/>
    <w:rPr>
      <w:rFonts w:ascii="Times New Roman Bold" w:eastAsiaTheme="majorEastAsia" w:hAnsi="Times New Roman Bold"/>
      <w:b/>
      <w:bCs/>
      <w:spacing w:val="5"/>
      <w:kern w:val="28"/>
      <w:sz w:val="28"/>
      <w:szCs w:val="28"/>
      <w:lang w:val="en-US" w:eastAsia="en-US"/>
    </w:rPr>
  </w:style>
  <w:style w:type="character" w:customStyle="1" w:styleId="hps">
    <w:name w:val="hps"/>
    <w:rsid w:val="000D3D05"/>
  </w:style>
  <w:style w:type="character" w:styleId="CommentReference">
    <w:name w:val="annotation reference"/>
    <w:basedOn w:val="DefaultParagraphFont"/>
    <w:uiPriority w:val="99"/>
    <w:unhideWhenUsed/>
    <w:rsid w:val="00895DD1"/>
    <w:rPr>
      <w:sz w:val="16"/>
      <w:szCs w:val="16"/>
    </w:rPr>
  </w:style>
  <w:style w:type="paragraph" w:styleId="CommentText">
    <w:name w:val="annotation text"/>
    <w:basedOn w:val="Normal"/>
    <w:link w:val="CommentTextChar"/>
    <w:uiPriority w:val="99"/>
    <w:qFormat/>
    <w:rsid w:val="00895DD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895DD1"/>
    <w:rPr>
      <w:rFonts w:eastAsia="SimSun"/>
      <w:lang w:val="en-US" w:eastAsia="en-US"/>
    </w:rPr>
  </w:style>
  <w:style w:type="paragraph" w:customStyle="1" w:styleId="Para10">
    <w:name w:val="Para1"/>
    <w:basedOn w:val="Normal"/>
    <w:link w:val="Para1Char"/>
    <w:qFormat/>
    <w:rsid w:val="00895DD1"/>
    <w:pPr>
      <w:tabs>
        <w:tab w:val="left" w:pos="567"/>
        <w:tab w:val="left" w:pos="1134"/>
        <w:tab w:val="left" w:pos="1701"/>
        <w:tab w:val="left" w:pos="2268"/>
      </w:tabs>
      <w:spacing w:before="120" w:after="120"/>
      <w:jc w:val="both"/>
    </w:pPr>
    <w:rPr>
      <w:rFonts w:eastAsia="SimSun"/>
      <w:snapToGrid w:val="0"/>
      <w:sz w:val="22"/>
      <w:szCs w:val="18"/>
      <w:lang w:val="en-US" w:eastAsia="en-US"/>
    </w:rPr>
  </w:style>
  <w:style w:type="character" w:customStyle="1" w:styleId="Para1Char">
    <w:name w:val="Para1 Char"/>
    <w:link w:val="Para10"/>
    <w:qFormat/>
    <w:locked/>
    <w:rsid w:val="00895DD1"/>
    <w:rPr>
      <w:rFonts w:eastAsia="SimSun"/>
      <w:snapToGrid w:val="0"/>
      <w:sz w:val="22"/>
      <w:szCs w:val="18"/>
      <w:lang w:val="en-US" w:eastAsia="en-US"/>
    </w:rPr>
  </w:style>
  <w:style w:type="character" w:customStyle="1" w:styleId="Heading4Char">
    <w:name w:val="Heading 4 Char"/>
    <w:basedOn w:val="DefaultParagraphFont"/>
    <w:link w:val="Heading4"/>
    <w:rsid w:val="0043555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3555A"/>
    <w:rPr>
      <w:rFonts w:eastAsia="PMingLiU" w:cs="PMingLiU"/>
      <w:lang w:val="en-US" w:eastAsia="ar-SA"/>
    </w:rPr>
  </w:style>
  <w:style w:type="character" w:customStyle="1" w:styleId="Heading7Char">
    <w:name w:val="Heading 7 Char"/>
    <w:basedOn w:val="DefaultParagraphFont"/>
    <w:link w:val="Heading7"/>
    <w:rsid w:val="0043555A"/>
    <w:rPr>
      <w:rFonts w:eastAsia="PMingLiU"/>
      <w:sz w:val="24"/>
      <w:szCs w:val="24"/>
      <w:lang w:val="fr-CA" w:eastAsia="ar-SA"/>
    </w:rPr>
  </w:style>
  <w:style w:type="character" w:customStyle="1" w:styleId="Heading8Char">
    <w:name w:val="Heading 8 Char"/>
    <w:basedOn w:val="DefaultParagraphFont"/>
    <w:link w:val="Heading8"/>
    <w:rsid w:val="0043555A"/>
    <w:rPr>
      <w:rFonts w:ascii="Univers" w:hAnsi="Univers"/>
      <w:b/>
      <w:sz w:val="32"/>
      <w:szCs w:val="24"/>
      <w:lang w:val="en-GB" w:eastAsia="en-US"/>
    </w:rPr>
  </w:style>
  <w:style w:type="character" w:customStyle="1" w:styleId="Heading9Char">
    <w:name w:val="Heading 9 Char"/>
    <w:basedOn w:val="DefaultParagraphFont"/>
    <w:link w:val="Heading9"/>
    <w:rsid w:val="0043555A"/>
    <w:rPr>
      <w:i/>
      <w:iCs/>
      <w:sz w:val="22"/>
      <w:szCs w:val="24"/>
      <w:lang w:val="en-GB" w:eastAsia="en-US"/>
    </w:rPr>
  </w:style>
  <w:style w:type="character" w:styleId="PageNumber">
    <w:name w:val="page number"/>
    <w:rsid w:val="0043555A"/>
    <w:rPr>
      <w:rFonts w:ascii="Times New Roman" w:hAnsi="Times New Roman" w:cs="Times New Roman"/>
    </w:rPr>
  </w:style>
  <w:style w:type="paragraph" w:styleId="BodyText">
    <w:name w:val="Body Text"/>
    <w:basedOn w:val="Normal"/>
    <w:link w:val="BodyTextChar"/>
    <w:rsid w:val="0043555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3555A"/>
    <w:rPr>
      <w:rFonts w:eastAsia="PMingLiU" w:cs="PMingLiU"/>
      <w:sz w:val="24"/>
      <w:szCs w:val="24"/>
      <w:lang w:val="en-US" w:eastAsia="ar-SA"/>
    </w:rPr>
  </w:style>
  <w:style w:type="paragraph" w:styleId="Caption">
    <w:name w:val="caption"/>
    <w:basedOn w:val="Normal"/>
    <w:next w:val="Normal"/>
    <w:qFormat/>
    <w:rsid w:val="0043555A"/>
    <w:pPr>
      <w:bidi/>
      <w:spacing w:line="216" w:lineRule="auto"/>
    </w:pPr>
    <w:rPr>
      <w:rFonts w:eastAsia="PMingLiU" w:cs="PMingLiU"/>
      <w:sz w:val="28"/>
      <w:szCs w:val="28"/>
      <w:lang w:val="fr-CA" w:eastAsia="en-US"/>
    </w:rPr>
  </w:style>
  <w:style w:type="paragraph" w:customStyle="1" w:styleId="Para3">
    <w:name w:val="Para3"/>
    <w:basedOn w:val="Normal"/>
    <w:rsid w:val="0043555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3555A"/>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8F112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3555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3555A"/>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3555A"/>
    <w:pPr>
      <w:bidi/>
      <w:ind w:left="480"/>
    </w:pPr>
    <w:rPr>
      <w:rFonts w:eastAsia="PMingLiU" w:cs="PMingLiU"/>
      <w:lang w:val="fr-CA" w:eastAsia="ar-SA"/>
    </w:rPr>
  </w:style>
  <w:style w:type="table" w:customStyle="1" w:styleId="TableNormal1">
    <w:name w:val="Table Normal1"/>
    <w:next w:val="TableNormal"/>
    <w:semiHidden/>
    <w:rsid w:val="0043555A"/>
    <w:tblPr>
      <w:tblInd w:w="0" w:type="dxa"/>
      <w:tblCellMar>
        <w:top w:w="0" w:type="dxa"/>
        <w:left w:w="108" w:type="dxa"/>
        <w:bottom w:w="0" w:type="dxa"/>
        <w:right w:w="108" w:type="dxa"/>
      </w:tblCellMar>
    </w:tblPr>
  </w:style>
  <w:style w:type="table" w:customStyle="1" w:styleId="TableNormal2">
    <w:name w:val="Table Normal2"/>
    <w:next w:val="TableNormal"/>
    <w:semiHidden/>
    <w:rsid w:val="0043555A"/>
    <w:tblPr>
      <w:tblInd w:w="0" w:type="dxa"/>
      <w:tblCellMar>
        <w:top w:w="0" w:type="dxa"/>
        <w:left w:w="108" w:type="dxa"/>
        <w:bottom w:w="0" w:type="dxa"/>
        <w:right w:w="108" w:type="dxa"/>
      </w:tblCellMar>
    </w:tblPr>
  </w:style>
  <w:style w:type="table" w:customStyle="1" w:styleId="TableNormal3">
    <w:name w:val="Table Normal3"/>
    <w:next w:val="TableNormal"/>
    <w:semiHidden/>
    <w:rsid w:val="0043555A"/>
    <w:tblPr>
      <w:tblInd w:w="0" w:type="dxa"/>
      <w:tblCellMar>
        <w:top w:w="0" w:type="dxa"/>
        <w:left w:w="108" w:type="dxa"/>
        <w:bottom w:w="0" w:type="dxa"/>
        <w:right w:w="108" w:type="dxa"/>
      </w:tblCellMar>
    </w:tblPr>
  </w:style>
  <w:style w:type="table" w:customStyle="1" w:styleId="TableNormal4">
    <w:name w:val="Table Normal4"/>
    <w:next w:val="TableNormal"/>
    <w:semiHidden/>
    <w:rsid w:val="0043555A"/>
    <w:tblPr>
      <w:tblInd w:w="0" w:type="dxa"/>
      <w:tblCellMar>
        <w:top w:w="0" w:type="dxa"/>
        <w:left w:w="108" w:type="dxa"/>
        <w:bottom w:w="0" w:type="dxa"/>
        <w:right w:w="108" w:type="dxa"/>
      </w:tblCellMar>
    </w:tblPr>
  </w:style>
  <w:style w:type="paragraph" w:styleId="NormalWeb">
    <w:name w:val="Normal (Web)"/>
    <w:basedOn w:val="Normal"/>
    <w:uiPriority w:val="99"/>
    <w:rsid w:val="0043555A"/>
    <w:pPr>
      <w:bidi/>
    </w:pPr>
    <w:rPr>
      <w:rFonts w:eastAsia="PMingLiU"/>
      <w:lang w:val="fr-CA" w:eastAsia="ar-SA"/>
    </w:rPr>
  </w:style>
  <w:style w:type="character" w:customStyle="1" w:styleId="UnresolvedMention1">
    <w:name w:val="Unresolved Mention1"/>
    <w:basedOn w:val="DefaultParagraphFont"/>
    <w:uiPriority w:val="99"/>
    <w:semiHidden/>
    <w:unhideWhenUsed/>
    <w:rsid w:val="0043555A"/>
    <w:rPr>
      <w:color w:val="605E5C"/>
      <w:shd w:val="clear" w:color="auto" w:fill="E1DFDD"/>
    </w:rPr>
  </w:style>
  <w:style w:type="character" w:styleId="FollowedHyperlink">
    <w:name w:val="FollowedHyperlink"/>
    <w:basedOn w:val="DefaultParagraphFont"/>
    <w:rsid w:val="0043555A"/>
    <w:rPr>
      <w:color w:val="800080" w:themeColor="followedHyperlink"/>
      <w:u w:val="single"/>
    </w:rPr>
  </w:style>
  <w:style w:type="table" w:customStyle="1" w:styleId="TableGrid1">
    <w:name w:val="Table Grid1"/>
    <w:basedOn w:val="TableNormal"/>
    <w:next w:val="TableGrid"/>
    <w:uiPriority w:val="39"/>
    <w:rsid w:val="0043555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555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3555A"/>
    <w:rPr>
      <w:color w:val="605E5C"/>
      <w:shd w:val="clear" w:color="auto" w:fill="E1DFDD"/>
    </w:rPr>
  </w:style>
  <w:style w:type="numbering" w:customStyle="1" w:styleId="NoList1">
    <w:name w:val="No List1"/>
    <w:next w:val="NoList"/>
    <w:uiPriority w:val="99"/>
    <w:semiHidden/>
    <w:unhideWhenUsed/>
    <w:rsid w:val="0043555A"/>
  </w:style>
  <w:style w:type="character" w:customStyle="1" w:styleId="StyleFootnoteReferenceNounderline">
    <w:name w:val="Style Footnote Reference + No underline"/>
    <w:rsid w:val="0043555A"/>
    <w:rPr>
      <w:sz w:val="18"/>
      <w:u w:val="none"/>
      <w:vertAlign w:val="baseline"/>
    </w:rPr>
  </w:style>
  <w:style w:type="paragraph" w:customStyle="1" w:styleId="Quotationtextindented">
    <w:name w:val="Quotation text (indented)"/>
    <w:basedOn w:val="Normal"/>
    <w:qFormat/>
    <w:rsid w:val="0043555A"/>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3555A"/>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3555A"/>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3555A"/>
    <w:rPr>
      <w:sz w:val="22"/>
      <w:szCs w:val="24"/>
      <w:lang w:val="en-GB" w:eastAsia="en-US"/>
    </w:rPr>
  </w:style>
  <w:style w:type="paragraph" w:customStyle="1" w:styleId="HEADING">
    <w:name w:val="HEADING"/>
    <w:basedOn w:val="Normal"/>
    <w:link w:val="HEADINGChar"/>
    <w:rsid w:val="0043555A"/>
    <w:pPr>
      <w:keepNext/>
      <w:spacing w:before="240" w:after="120"/>
      <w:jc w:val="center"/>
    </w:pPr>
    <w:rPr>
      <w:b/>
      <w:bCs/>
      <w:caps/>
      <w:sz w:val="22"/>
      <w:lang w:val="en-GB" w:eastAsia="en-US"/>
    </w:rPr>
  </w:style>
  <w:style w:type="paragraph" w:customStyle="1" w:styleId="para4">
    <w:name w:val="para4"/>
    <w:basedOn w:val="Normal"/>
    <w:rsid w:val="0043555A"/>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3555A"/>
    <w:pPr>
      <w:ind w:left="720"/>
      <w:outlineLvl w:val="9"/>
    </w:pPr>
    <w:rPr>
      <w:rFonts w:ascii="Times New Roman" w:hAnsi="Times New Roman"/>
    </w:rPr>
  </w:style>
  <w:style w:type="paragraph" w:customStyle="1" w:styleId="Cornernotation">
    <w:name w:val="Corner notation"/>
    <w:basedOn w:val="Normal"/>
    <w:rsid w:val="0043555A"/>
    <w:pPr>
      <w:ind w:left="170" w:right="3119" w:hanging="170"/>
    </w:pPr>
    <w:rPr>
      <w:sz w:val="22"/>
      <w:lang w:val="en-GB" w:eastAsia="en-US"/>
    </w:rPr>
  </w:style>
  <w:style w:type="paragraph" w:customStyle="1" w:styleId="recommendationheaderlong">
    <w:name w:val="recommendation header long"/>
    <w:basedOn w:val="Heading2longmultiline"/>
    <w:qFormat/>
    <w:rsid w:val="0043555A"/>
  </w:style>
  <w:style w:type="paragraph" w:customStyle="1" w:styleId="tabletitle">
    <w:name w:val="table title"/>
    <w:basedOn w:val="Heading2"/>
    <w:qFormat/>
    <w:rsid w:val="0043555A"/>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3555A"/>
    <w:pPr>
      <w:spacing w:before="120"/>
      <w:jc w:val="both"/>
    </w:pPr>
    <w:rPr>
      <w:rFonts w:cs="Arial"/>
      <w:b/>
      <w:bCs/>
      <w:lang w:val="en-GB" w:eastAsia="en-US"/>
    </w:rPr>
  </w:style>
  <w:style w:type="paragraph" w:styleId="TOC9">
    <w:name w:val="toc 9"/>
    <w:basedOn w:val="Normal"/>
    <w:next w:val="Normal"/>
    <w:autoRedefine/>
    <w:rsid w:val="0043555A"/>
    <w:pPr>
      <w:spacing w:before="120" w:after="120"/>
      <w:ind w:left="1760"/>
    </w:pPr>
    <w:rPr>
      <w:sz w:val="22"/>
      <w:lang w:val="en-GB" w:eastAsia="en-US"/>
    </w:rPr>
  </w:style>
  <w:style w:type="paragraph" w:styleId="TOC4">
    <w:name w:val="toc 4"/>
    <w:basedOn w:val="Normal"/>
    <w:next w:val="Normal"/>
    <w:autoRedefine/>
    <w:rsid w:val="0043555A"/>
    <w:pPr>
      <w:spacing w:before="120" w:after="120"/>
      <w:ind w:left="660"/>
    </w:pPr>
    <w:rPr>
      <w:sz w:val="22"/>
      <w:lang w:val="en-GB" w:eastAsia="en-US"/>
    </w:rPr>
  </w:style>
  <w:style w:type="paragraph" w:styleId="TOC5">
    <w:name w:val="toc 5"/>
    <w:basedOn w:val="Normal"/>
    <w:next w:val="Normal"/>
    <w:autoRedefine/>
    <w:rsid w:val="0043555A"/>
    <w:pPr>
      <w:spacing w:before="120" w:after="120"/>
      <w:ind w:left="880"/>
    </w:pPr>
    <w:rPr>
      <w:sz w:val="22"/>
      <w:lang w:val="en-GB" w:eastAsia="en-US"/>
    </w:rPr>
  </w:style>
  <w:style w:type="paragraph" w:styleId="TOC6">
    <w:name w:val="toc 6"/>
    <w:basedOn w:val="Normal"/>
    <w:next w:val="Normal"/>
    <w:autoRedefine/>
    <w:rsid w:val="0043555A"/>
    <w:pPr>
      <w:spacing w:before="120" w:after="120"/>
      <w:ind w:left="1100"/>
    </w:pPr>
    <w:rPr>
      <w:sz w:val="22"/>
      <w:lang w:val="en-GB" w:eastAsia="en-US"/>
    </w:rPr>
  </w:style>
  <w:style w:type="paragraph" w:styleId="TOC7">
    <w:name w:val="toc 7"/>
    <w:basedOn w:val="Normal"/>
    <w:next w:val="Normal"/>
    <w:autoRedefine/>
    <w:rsid w:val="0043555A"/>
    <w:pPr>
      <w:spacing w:before="120" w:after="120"/>
      <w:ind w:left="1320"/>
    </w:pPr>
    <w:rPr>
      <w:sz w:val="22"/>
      <w:lang w:val="en-GB" w:eastAsia="en-US"/>
    </w:rPr>
  </w:style>
  <w:style w:type="paragraph" w:styleId="TOC8">
    <w:name w:val="toc 8"/>
    <w:basedOn w:val="Normal"/>
    <w:next w:val="Normal"/>
    <w:autoRedefine/>
    <w:rsid w:val="0043555A"/>
    <w:pPr>
      <w:spacing w:before="120" w:after="120"/>
      <w:ind w:left="1540"/>
    </w:pPr>
    <w:rPr>
      <w:sz w:val="22"/>
      <w:lang w:val="en-GB" w:eastAsia="en-US"/>
    </w:rPr>
  </w:style>
  <w:style w:type="paragraph" w:customStyle="1" w:styleId="reference">
    <w:name w:val="reference"/>
    <w:basedOn w:val="Heading9"/>
    <w:qFormat/>
    <w:rsid w:val="0043555A"/>
    <w:rPr>
      <w:i w:val="0"/>
      <w:sz w:val="18"/>
    </w:rPr>
  </w:style>
  <w:style w:type="paragraph" w:customStyle="1" w:styleId="Style1">
    <w:name w:val="Style1"/>
    <w:basedOn w:val="Heading2"/>
    <w:link w:val="Style1Char"/>
    <w:qFormat/>
    <w:rsid w:val="0043555A"/>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43555A"/>
    <w:pPr>
      <w:numPr>
        <w:numId w:val="4"/>
      </w:numPr>
      <w:tabs>
        <w:tab w:val="clear" w:pos="567"/>
        <w:tab w:val="clear" w:pos="1080"/>
        <w:tab w:val="clear" w:pos="1134"/>
        <w:tab w:val="clear" w:pos="1701"/>
        <w:tab w:val="clear" w:pos="2268"/>
      </w:tabs>
      <w:autoSpaceDE w:val="0"/>
      <w:autoSpaceDN w:val="0"/>
      <w:ind w:left="0" w:firstLine="720"/>
    </w:pPr>
    <w:rPr>
      <w:rFonts w:eastAsia="Times New Roman"/>
      <w:lang w:val="en-GB"/>
    </w:rPr>
  </w:style>
  <w:style w:type="paragraph" w:customStyle="1" w:styleId="Para-decision">
    <w:name w:val="Para-decision"/>
    <w:basedOn w:val="Normal"/>
    <w:rsid w:val="0043555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3555A"/>
    <w:rPr>
      <w:vertAlign w:val="superscript"/>
    </w:rPr>
  </w:style>
  <w:style w:type="paragraph" w:styleId="EndnoteText">
    <w:name w:val="endnote text"/>
    <w:basedOn w:val="Normal"/>
    <w:link w:val="EndnoteTextChar"/>
    <w:rsid w:val="0043555A"/>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3555A"/>
    <w:rPr>
      <w:rFonts w:ascii="Courier New" w:hAnsi="Courier New"/>
      <w:sz w:val="22"/>
      <w:szCs w:val="24"/>
      <w:lang w:val="en-GB" w:eastAsia="en-US"/>
    </w:rPr>
  </w:style>
  <w:style w:type="paragraph" w:customStyle="1" w:styleId="Heading1multiline">
    <w:name w:val="Heading 1 (multiline)"/>
    <w:basedOn w:val="Heading1"/>
    <w:rsid w:val="0043555A"/>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0"/>
    <w:rsid w:val="0043555A"/>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3555A"/>
    <w:pPr>
      <w:ind w:left="2127" w:hanging="1276"/>
    </w:pPr>
    <w:rPr>
      <w:i w:val="0"/>
    </w:rPr>
  </w:style>
  <w:style w:type="paragraph" w:customStyle="1" w:styleId="Heading3multiline">
    <w:name w:val="Heading 3 (multiline)"/>
    <w:basedOn w:val="Heading3"/>
    <w:next w:val="Para10"/>
    <w:rsid w:val="0043555A"/>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3555A"/>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3555A"/>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3555A"/>
    <w:pPr>
      <w:keepNext/>
      <w:spacing w:before="240" w:after="120"/>
      <w:ind w:hanging="11"/>
      <w:jc w:val="center"/>
    </w:pPr>
    <w:rPr>
      <w:b/>
      <w:kern w:val="22"/>
      <w:sz w:val="22"/>
      <w:lang w:val="en-GB" w:eastAsia="en-US"/>
    </w:rPr>
  </w:style>
  <w:style w:type="character" w:customStyle="1" w:styleId="apple-converted-space">
    <w:name w:val="apple-converted-space"/>
    <w:rsid w:val="0043555A"/>
  </w:style>
  <w:style w:type="paragraph" w:styleId="CommentSubject">
    <w:name w:val="annotation subject"/>
    <w:basedOn w:val="CommentText"/>
    <w:next w:val="CommentText"/>
    <w:link w:val="CommentSubjectChar"/>
    <w:uiPriority w:val="99"/>
    <w:unhideWhenUsed/>
    <w:rsid w:val="0043555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3555A"/>
    <w:rPr>
      <w:rFonts w:eastAsia="SimSun"/>
      <w:b/>
      <w:bCs/>
      <w:lang w:val="en-GB" w:eastAsia="en-US"/>
    </w:rPr>
  </w:style>
  <w:style w:type="paragraph" w:styleId="Revision">
    <w:name w:val="Revision"/>
    <w:hidden/>
    <w:uiPriority w:val="99"/>
    <w:semiHidden/>
    <w:rsid w:val="0043555A"/>
    <w:rPr>
      <w:sz w:val="22"/>
      <w:szCs w:val="24"/>
      <w:lang w:val="en-GB" w:eastAsia="en-US"/>
    </w:rPr>
  </w:style>
  <w:style w:type="paragraph" w:customStyle="1" w:styleId="meetingname">
    <w:name w:val="meeting name"/>
    <w:basedOn w:val="Cornernotation"/>
    <w:qFormat/>
    <w:rsid w:val="0043555A"/>
    <w:rPr>
      <w:rFonts w:eastAsia="Malgun Gothic"/>
      <w:caps/>
      <w:snapToGrid w:val="0"/>
    </w:rPr>
  </w:style>
  <w:style w:type="table" w:customStyle="1" w:styleId="TableGrid3">
    <w:name w:val="Table Grid3"/>
    <w:basedOn w:val="TableNormal"/>
    <w:next w:val="TableGrid"/>
    <w:uiPriority w:val="3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3555A"/>
    <w:rPr>
      <w:b/>
      <w:bCs/>
      <w:caps/>
      <w:sz w:val="22"/>
      <w:szCs w:val="24"/>
      <w:lang w:val="en-GB" w:eastAsia="en-US"/>
    </w:rPr>
  </w:style>
  <w:style w:type="paragraph" w:customStyle="1" w:styleId="Activity">
    <w:name w:val="Activity"/>
    <w:basedOn w:val="Normal"/>
    <w:rsid w:val="0043555A"/>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3555A"/>
    <w:rPr>
      <w:smallCaps/>
      <w:color w:val="C0504D"/>
      <w:u w:val="single"/>
    </w:rPr>
  </w:style>
  <w:style w:type="paragraph" w:customStyle="1" w:styleId="Subtitle1">
    <w:name w:val="Subtitle1"/>
    <w:basedOn w:val="Normal"/>
    <w:next w:val="Normal"/>
    <w:uiPriority w:val="11"/>
    <w:qFormat/>
    <w:rsid w:val="0043555A"/>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3555A"/>
    <w:rPr>
      <w:rFonts w:ascii="Times New Roman Bold" w:hAnsi="Times New Roman Bold" w:cs="Arial"/>
      <w:b/>
      <w:color w:val="5A5A5A"/>
      <w:sz w:val="22"/>
      <w:szCs w:val="22"/>
      <w:lang w:val="en-GB"/>
    </w:rPr>
  </w:style>
  <w:style w:type="paragraph" w:customStyle="1" w:styleId="CBD-Doc-Type">
    <w:name w:val="CBD-Doc-Type"/>
    <w:basedOn w:val="Normal"/>
    <w:rsid w:val="0043555A"/>
    <w:pPr>
      <w:keepLines/>
      <w:spacing w:before="240" w:after="120"/>
      <w:jc w:val="both"/>
    </w:pPr>
    <w:rPr>
      <w:rFonts w:cs="Angsana New"/>
      <w:b/>
      <w:i/>
      <w:lang w:val="en-GB" w:eastAsia="en-US"/>
    </w:rPr>
  </w:style>
  <w:style w:type="paragraph" w:customStyle="1" w:styleId="CBD-Doc">
    <w:name w:val="CBD-Doc"/>
    <w:basedOn w:val="Normal"/>
    <w:rsid w:val="0043555A"/>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43555A"/>
  </w:style>
  <w:style w:type="paragraph" w:customStyle="1" w:styleId="paragraph">
    <w:name w:val="paragraph"/>
    <w:basedOn w:val="Normal"/>
    <w:rsid w:val="0043555A"/>
    <w:pPr>
      <w:spacing w:before="100" w:beforeAutospacing="1" w:after="100" w:afterAutospacing="1"/>
    </w:pPr>
    <w:rPr>
      <w:lang w:val="en-US" w:eastAsia="en-US"/>
    </w:rPr>
  </w:style>
  <w:style w:type="character" w:customStyle="1" w:styleId="findhit">
    <w:name w:val="findhit"/>
    <w:rsid w:val="0043555A"/>
  </w:style>
  <w:style w:type="paragraph" w:customStyle="1" w:styleId="Heading-plainbold">
    <w:name w:val="Heading-plain bold"/>
    <w:basedOn w:val="BodyText"/>
    <w:rsid w:val="0043555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3555A"/>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3555A"/>
    <w:rPr>
      <w:rFonts w:ascii="Calibri" w:hAnsi="Calibri" w:cs="Arial"/>
      <w:sz w:val="22"/>
      <w:szCs w:val="21"/>
      <w:lang w:val="en-US" w:eastAsia="zh-CN"/>
    </w:rPr>
  </w:style>
  <w:style w:type="paragraph" w:styleId="BodyText2">
    <w:name w:val="Body Text 2"/>
    <w:basedOn w:val="Normal"/>
    <w:link w:val="BodyText2Char"/>
    <w:uiPriority w:val="99"/>
    <w:rsid w:val="0043555A"/>
    <w:rPr>
      <w:i/>
      <w:iCs/>
      <w:lang w:eastAsia="en-US"/>
    </w:rPr>
  </w:style>
  <w:style w:type="character" w:customStyle="1" w:styleId="BodyText2Char">
    <w:name w:val="Body Text 2 Char"/>
    <w:basedOn w:val="DefaultParagraphFont"/>
    <w:link w:val="BodyText2"/>
    <w:uiPriority w:val="99"/>
    <w:rsid w:val="0043555A"/>
    <w:rPr>
      <w:i/>
      <w:iCs/>
      <w:sz w:val="24"/>
      <w:szCs w:val="24"/>
      <w:lang w:eastAsia="en-US"/>
    </w:rPr>
  </w:style>
  <w:style w:type="paragraph" w:styleId="BodyText3">
    <w:name w:val="Body Text 3"/>
    <w:basedOn w:val="Normal"/>
    <w:link w:val="BodyText3Char"/>
    <w:rsid w:val="0043555A"/>
    <w:pPr>
      <w:jc w:val="center"/>
    </w:pPr>
    <w:rPr>
      <w:sz w:val="28"/>
      <w:lang w:eastAsia="en-US"/>
    </w:rPr>
  </w:style>
  <w:style w:type="character" w:customStyle="1" w:styleId="BodyText3Char">
    <w:name w:val="Body Text 3 Char"/>
    <w:basedOn w:val="DefaultParagraphFont"/>
    <w:link w:val="BodyText3"/>
    <w:rsid w:val="0043555A"/>
    <w:rPr>
      <w:sz w:val="28"/>
      <w:szCs w:val="24"/>
      <w:lang w:eastAsia="en-US"/>
    </w:rPr>
  </w:style>
  <w:style w:type="paragraph" w:styleId="BodyTextIndent2">
    <w:name w:val="Body Text Indent 2"/>
    <w:basedOn w:val="Normal"/>
    <w:link w:val="BodyTextIndent2Char"/>
    <w:rsid w:val="0043555A"/>
    <w:pPr>
      <w:ind w:firstLine="720"/>
    </w:pPr>
    <w:rPr>
      <w:lang w:eastAsia="en-US"/>
    </w:rPr>
  </w:style>
  <w:style w:type="character" w:customStyle="1" w:styleId="BodyTextIndent2Char">
    <w:name w:val="Body Text Indent 2 Char"/>
    <w:basedOn w:val="DefaultParagraphFont"/>
    <w:link w:val="BodyTextIndent2"/>
    <w:rsid w:val="0043555A"/>
    <w:rPr>
      <w:sz w:val="24"/>
      <w:szCs w:val="24"/>
      <w:lang w:eastAsia="en-US"/>
    </w:rPr>
  </w:style>
  <w:style w:type="paragraph" w:styleId="BodyTextIndent3">
    <w:name w:val="Body Text Indent 3"/>
    <w:basedOn w:val="Normal"/>
    <w:link w:val="BodyTextIndent3Char"/>
    <w:rsid w:val="0043555A"/>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3555A"/>
    <w:rPr>
      <w:rFonts w:ascii="Courier" w:hAnsi="Courier"/>
      <w:szCs w:val="24"/>
      <w:lang w:eastAsia="en-US"/>
    </w:rPr>
  </w:style>
  <w:style w:type="paragraph" w:customStyle="1" w:styleId="BodyText21">
    <w:name w:val="Body Text 21"/>
    <w:basedOn w:val="Normal"/>
    <w:rsid w:val="0043555A"/>
    <w:rPr>
      <w:sz w:val="22"/>
      <w:lang w:val="en-GB" w:eastAsia="en-US"/>
    </w:rPr>
  </w:style>
  <w:style w:type="paragraph" w:customStyle="1" w:styleId="Para">
    <w:name w:val="Par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3555A"/>
    <w:pPr>
      <w:shd w:val="clear" w:color="auto" w:fill="000080"/>
    </w:pPr>
    <w:rPr>
      <w:rFonts w:ascii="Tahoma" w:hAnsi="Tahoma"/>
      <w:lang w:eastAsia="en-US"/>
    </w:rPr>
  </w:style>
  <w:style w:type="character" w:customStyle="1" w:styleId="DocumentMapChar">
    <w:name w:val="Document Map Char"/>
    <w:basedOn w:val="DefaultParagraphFont"/>
    <w:link w:val="DocumentMap"/>
    <w:rsid w:val="0043555A"/>
    <w:rPr>
      <w:rFonts w:ascii="Tahoma" w:hAnsi="Tahoma"/>
      <w:sz w:val="24"/>
      <w:szCs w:val="24"/>
      <w:shd w:val="clear" w:color="auto" w:fill="000080"/>
      <w:lang w:eastAsia="en-US"/>
    </w:rPr>
  </w:style>
  <w:style w:type="paragraph" w:customStyle="1" w:styleId="para20">
    <w:name w:val="para2"/>
    <w:basedOn w:val="Normal"/>
    <w:rsid w:val="0043555A"/>
    <w:pPr>
      <w:tabs>
        <w:tab w:val="num" w:pos="1080"/>
      </w:tabs>
      <w:spacing w:before="120" w:after="120"/>
      <w:ind w:left="1080" w:hanging="360"/>
    </w:pPr>
    <w:rPr>
      <w:szCs w:val="20"/>
      <w:lang w:eastAsia="en-US"/>
    </w:rPr>
  </w:style>
  <w:style w:type="paragraph" w:customStyle="1" w:styleId="Heading2-center">
    <w:name w:val="Heading 2-cen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3555A"/>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3555A"/>
    <w:pPr>
      <w:widowControl w:val="0"/>
      <w:tabs>
        <w:tab w:val="left" w:pos="720"/>
      </w:tabs>
      <w:spacing w:before="120" w:after="120"/>
      <w:jc w:val="both"/>
    </w:pPr>
    <w:rPr>
      <w:sz w:val="22"/>
      <w:lang w:eastAsia="en-US"/>
    </w:rPr>
  </w:style>
  <w:style w:type="paragraph" w:customStyle="1" w:styleId="content">
    <w:name w:val="content"/>
    <w:basedOn w:val="Normal"/>
    <w:rsid w:val="0043555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3555A"/>
    <w:rPr>
      <w:b/>
      <w:bCs/>
    </w:rPr>
  </w:style>
  <w:style w:type="paragraph" w:customStyle="1" w:styleId="Document1">
    <w:name w:val="Document 1"/>
    <w:basedOn w:val="Normal"/>
    <w:next w:val="Normal"/>
    <w:rsid w:val="0043555A"/>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3555A"/>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3555A"/>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0"/>
    <w:rsid w:val="0043555A"/>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3555A"/>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3555A"/>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3555A"/>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3555A"/>
    <w:rPr>
      <w:rFonts w:ascii="Arial" w:hAnsi="Arial" w:cs="Arial" w:hint="default"/>
      <w:b w:val="0"/>
      <w:bCs w:val="0"/>
      <w:color w:val="000000"/>
      <w:sz w:val="24"/>
      <w:szCs w:val="24"/>
    </w:rPr>
  </w:style>
  <w:style w:type="character" w:customStyle="1" w:styleId="BodyText2CharCharChar">
    <w:name w:val="Body Text 2 Char Char Char"/>
    <w:rsid w:val="0043555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3555A"/>
    <w:rPr>
      <w:sz w:val="22"/>
      <w:lang w:val="en-US" w:eastAsia="en-US" w:bidi="ar-SA"/>
    </w:rPr>
  </w:style>
  <w:style w:type="paragraph" w:customStyle="1" w:styleId="StylePara1Firstline127cm">
    <w:name w:val="Style Para1 + First line:  1.27 cm"/>
    <w:basedOn w:val="Para10"/>
    <w:rsid w:val="0043555A"/>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3555A"/>
    <w:pPr>
      <w:spacing w:before="120" w:after="120"/>
      <w:jc w:val="center"/>
    </w:pPr>
    <w:rPr>
      <w:rFonts w:cs="Angsana New"/>
      <w:i/>
      <w:sz w:val="22"/>
      <w:lang w:val="en-GB" w:eastAsia="en-US"/>
    </w:rPr>
  </w:style>
  <w:style w:type="character" w:styleId="Emphasis">
    <w:name w:val="Emphasis"/>
    <w:uiPriority w:val="20"/>
    <w:qFormat/>
    <w:rsid w:val="0043555A"/>
    <w:rPr>
      <w:i/>
      <w:iCs/>
    </w:rPr>
  </w:style>
  <w:style w:type="paragraph" w:customStyle="1" w:styleId="bodytext210">
    <w:name w:val="bodytext21"/>
    <w:basedOn w:val="Normal"/>
    <w:rsid w:val="0043555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3555A"/>
    <w:rPr>
      <w:sz w:val="22"/>
      <w:lang w:val="en-US" w:eastAsia="en-US" w:bidi="ar-SA"/>
    </w:rPr>
  </w:style>
  <w:style w:type="character" w:customStyle="1" w:styleId="MathieuRgnier">
    <w:name w:val="Mathieu Régnier"/>
    <w:semiHidden/>
    <w:rsid w:val="0043555A"/>
    <w:rPr>
      <w:rFonts w:ascii="Arial" w:hAnsi="Arial" w:cs="Arial"/>
      <w:color w:val="auto"/>
      <w:sz w:val="20"/>
      <w:szCs w:val="20"/>
    </w:rPr>
  </w:style>
  <w:style w:type="paragraph" w:customStyle="1" w:styleId="bodytextnoindent">
    <w:name w:val="body text (no indent)"/>
    <w:basedOn w:val="Normal"/>
    <w:rsid w:val="0043555A"/>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3555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3555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3555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3555A"/>
    <w:rPr>
      <w:rFonts w:ascii="Arial" w:hAnsi="Arial" w:cs="Arial"/>
      <w:b/>
      <w:bCs/>
      <w:i/>
      <w:iCs/>
      <w:noProof w:val="0"/>
      <w:sz w:val="28"/>
      <w:szCs w:val="28"/>
      <w:lang w:val="en-US" w:eastAsia="en-US" w:bidi="ar-SA"/>
    </w:rPr>
  </w:style>
  <w:style w:type="paragraph" w:customStyle="1" w:styleId="Heading-plain0">
    <w:name w:val="Heading-plain"/>
    <w:basedOn w:val="Normal"/>
    <w:rsid w:val="0043555A"/>
    <w:pPr>
      <w:spacing w:before="120" w:after="120"/>
      <w:jc w:val="center"/>
      <w:outlineLvl w:val="0"/>
    </w:pPr>
    <w:rPr>
      <w:i/>
      <w:szCs w:val="20"/>
      <w:lang w:eastAsia="en-US"/>
    </w:rPr>
  </w:style>
  <w:style w:type="paragraph" w:customStyle="1" w:styleId="Heading-plainitalic">
    <w:name w:val="Heading-plain italic"/>
    <w:basedOn w:val="Heading-plainbold"/>
    <w:rsid w:val="0043555A"/>
    <w:rPr>
      <w:rFonts w:eastAsia="Times New Roman"/>
      <w:b w:val="0"/>
      <w:bCs w:val="0"/>
      <w:sz w:val="24"/>
    </w:rPr>
  </w:style>
  <w:style w:type="character" w:customStyle="1" w:styleId="Para1Char0">
    <w:name w:val="Para 1 Char"/>
    <w:rsid w:val="0043555A"/>
    <w:rPr>
      <w:rFonts w:eastAsia="MS Mincho"/>
      <w:bCs/>
      <w:iCs/>
      <w:sz w:val="22"/>
      <w:szCs w:val="22"/>
      <w:lang w:val="en-GB" w:eastAsia="en-US" w:bidi="ar-SA"/>
    </w:rPr>
  </w:style>
  <w:style w:type="paragraph" w:customStyle="1" w:styleId="Para2rev">
    <w:name w:val="Para 2 (rev)"/>
    <w:basedOn w:val="Normal"/>
    <w:rsid w:val="0043555A"/>
    <w:pPr>
      <w:tabs>
        <w:tab w:val="num" w:pos="720"/>
      </w:tabs>
      <w:spacing w:after="120"/>
      <w:ind w:left="720" w:hanging="360"/>
    </w:pPr>
    <w:rPr>
      <w:lang w:eastAsia="en-US"/>
    </w:rPr>
  </w:style>
  <w:style w:type="paragraph" w:customStyle="1" w:styleId="Paraofficial">
    <w:name w:val="Para official"/>
    <w:basedOn w:val="Normal"/>
    <w:rsid w:val="0043555A"/>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3555A"/>
    <w:pPr>
      <w:tabs>
        <w:tab w:val="num" w:pos="720"/>
      </w:tabs>
      <w:spacing w:after="120"/>
    </w:pPr>
    <w:rPr>
      <w:szCs w:val="22"/>
      <w:lang w:val="en-US" w:eastAsia="en-US"/>
    </w:rPr>
  </w:style>
  <w:style w:type="paragraph" w:customStyle="1" w:styleId="Para40">
    <w:name w:val="Para4"/>
    <w:basedOn w:val="Para3"/>
    <w:rsid w:val="0043555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3555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3555A"/>
    <w:rPr>
      <w:rFonts w:cs="Angsana New"/>
      <w:iCs/>
      <w:snapToGrid w:val="0"/>
      <w:color w:val="000000"/>
      <w:sz w:val="22"/>
      <w:szCs w:val="22"/>
      <w:lang w:val="en-US" w:eastAsia="en-US" w:bidi="ar-SA"/>
    </w:rPr>
  </w:style>
  <w:style w:type="paragraph" w:customStyle="1" w:styleId="p3">
    <w:name w:val="p3"/>
    <w:basedOn w:val="Normal"/>
    <w:rsid w:val="0043555A"/>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3555A"/>
    <w:pPr>
      <w:numPr>
        <w:numId w:val="5"/>
      </w:numPr>
    </w:pPr>
  </w:style>
  <w:style w:type="character" w:customStyle="1" w:styleId="Heading1longmultilineChar">
    <w:name w:val="Heading 1 (long multiline) Char"/>
    <w:link w:val="Heading1longmultiline"/>
    <w:rsid w:val="0043555A"/>
    <w:rPr>
      <w:rFonts w:ascii="PMingLiU" w:eastAsia="PMingLiU"/>
      <w:b/>
      <w:caps/>
      <w:sz w:val="22"/>
      <w:szCs w:val="24"/>
      <w:lang w:val="en-GB" w:eastAsia="en-US"/>
    </w:rPr>
  </w:style>
  <w:style w:type="paragraph" w:customStyle="1" w:styleId="Default">
    <w:name w:val="Default"/>
    <w:basedOn w:val="Normal"/>
    <w:rsid w:val="0043555A"/>
    <w:pPr>
      <w:autoSpaceDE w:val="0"/>
      <w:autoSpaceDN w:val="0"/>
    </w:pPr>
    <w:rPr>
      <w:rFonts w:eastAsia="Calibri"/>
      <w:color w:val="000000"/>
      <w:lang w:val="en-US" w:eastAsia="en-US"/>
    </w:rPr>
  </w:style>
  <w:style w:type="character" w:customStyle="1" w:styleId="BlockTextChar">
    <w:name w:val="Block Text Char"/>
    <w:rsid w:val="0043555A"/>
    <w:rPr>
      <w:sz w:val="24"/>
      <w:szCs w:val="24"/>
      <w:lang w:val="en-US" w:eastAsia="en-US" w:bidi="ar-SA"/>
    </w:rPr>
  </w:style>
  <w:style w:type="paragraph" w:customStyle="1" w:styleId="SubtleEmphasis1">
    <w:name w:val="Subtle Emphasis1"/>
    <w:basedOn w:val="Normal"/>
    <w:uiPriority w:val="34"/>
    <w:qFormat/>
    <w:rsid w:val="0043555A"/>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3555A"/>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3555A"/>
    <w:rPr>
      <w:rFonts w:ascii="Calibri" w:hAnsi="Calibri"/>
      <w:sz w:val="22"/>
      <w:szCs w:val="22"/>
      <w:lang w:val="en-US" w:eastAsia="en-US"/>
    </w:rPr>
  </w:style>
  <w:style w:type="paragraph" w:customStyle="1" w:styleId="Paraa">
    <w:name w:val="Para (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3555A"/>
    <w:rPr>
      <w:kern w:val="20"/>
      <w:sz w:val="22"/>
      <w:u w:val="none"/>
      <w:vertAlign w:val="superscript"/>
    </w:rPr>
  </w:style>
  <w:style w:type="paragraph" w:customStyle="1" w:styleId="ColorfulGrid-Accent61">
    <w:name w:val="Colorful Grid - Accent 61"/>
    <w:hidden/>
    <w:uiPriority w:val="99"/>
    <w:semiHidden/>
    <w:rsid w:val="0043555A"/>
    <w:rPr>
      <w:rFonts w:cs="Angsana New"/>
      <w:sz w:val="22"/>
      <w:szCs w:val="24"/>
      <w:lang w:val="en-GB" w:eastAsia="en-US"/>
    </w:rPr>
  </w:style>
  <w:style w:type="paragraph" w:customStyle="1" w:styleId="ColorfulGrid-Accent62">
    <w:name w:val="Colorful Grid - Accent 62"/>
    <w:hidden/>
    <w:uiPriority w:val="99"/>
    <w:semiHidden/>
    <w:rsid w:val="0043555A"/>
    <w:rPr>
      <w:rFonts w:cs="Angsana New"/>
      <w:sz w:val="22"/>
      <w:szCs w:val="24"/>
      <w:lang w:val="en-GB" w:eastAsia="en-US"/>
    </w:rPr>
  </w:style>
  <w:style w:type="paragraph" w:customStyle="1" w:styleId="SubtleEmphasis2">
    <w:name w:val="Subtle Emphasis2"/>
    <w:basedOn w:val="Normal"/>
    <w:uiPriority w:val="34"/>
    <w:qFormat/>
    <w:rsid w:val="0043555A"/>
    <w:pPr>
      <w:ind w:left="720"/>
    </w:pPr>
    <w:rPr>
      <w:lang w:eastAsia="en-US"/>
    </w:rPr>
  </w:style>
  <w:style w:type="paragraph" w:customStyle="1" w:styleId="LightGrid-Accent31">
    <w:name w:val="Light Grid - Accent 31"/>
    <w:basedOn w:val="Normal"/>
    <w:uiPriority w:val="34"/>
    <w:qFormat/>
    <w:rsid w:val="0043555A"/>
    <w:pPr>
      <w:ind w:left="720"/>
    </w:pPr>
    <w:rPr>
      <w:lang w:eastAsia="en-US"/>
    </w:rPr>
  </w:style>
  <w:style w:type="table" w:customStyle="1" w:styleId="TableGrid11">
    <w:name w:val="Table Grid11"/>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3555A"/>
  </w:style>
  <w:style w:type="character" w:customStyle="1" w:styleId="s13">
    <w:name w:val="s13"/>
    <w:rsid w:val="0043555A"/>
  </w:style>
  <w:style w:type="paragraph" w:customStyle="1" w:styleId="ListBullet1">
    <w:name w:val="List Bullet1"/>
    <w:basedOn w:val="Normal"/>
    <w:next w:val="ListBullet"/>
    <w:uiPriority w:val="99"/>
    <w:semiHidden/>
    <w:unhideWhenUsed/>
    <w:qFormat/>
    <w:rsid w:val="0043555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3555A"/>
    <w:pPr>
      <w:tabs>
        <w:tab w:val="num" w:pos="360"/>
      </w:tabs>
      <w:contextualSpacing/>
      <w:jc w:val="both"/>
    </w:pPr>
    <w:rPr>
      <w:sz w:val="22"/>
      <w:lang w:val="en-GB" w:eastAsia="en-US"/>
    </w:rPr>
  </w:style>
  <w:style w:type="character" w:customStyle="1" w:styleId="CBD-ParaCharChar">
    <w:name w:val="CBD-Para Char Char"/>
    <w:link w:val="CBD-Para"/>
    <w:locked/>
    <w:rsid w:val="0043555A"/>
    <w:rPr>
      <w:sz w:val="22"/>
      <w:szCs w:val="22"/>
      <w:lang w:val="en-US"/>
    </w:rPr>
  </w:style>
  <w:style w:type="paragraph" w:customStyle="1" w:styleId="CBD-Para">
    <w:name w:val="CBD-Para"/>
    <w:basedOn w:val="Normal"/>
    <w:link w:val="CBD-ParaCharChar"/>
    <w:rsid w:val="0043555A"/>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3555A"/>
    <w:rPr>
      <w:rFonts w:ascii="Times New Roman" w:hAnsi="Times New Roman" w:cs="Times New Roman"/>
      <w:kern w:val="22"/>
      <w:sz w:val="18"/>
      <w:u w:val="none"/>
      <w:vertAlign w:val="superscript"/>
    </w:rPr>
  </w:style>
  <w:style w:type="paragraph" w:customStyle="1" w:styleId="CBD-Para-a">
    <w:name w:val="CBD-Para-a"/>
    <w:basedOn w:val="CBD-Para"/>
    <w:rsid w:val="0043555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3555A"/>
    <w:pPr>
      <w:snapToGrid w:val="0"/>
      <w:spacing w:before="120" w:after="120"/>
    </w:pPr>
    <w:rPr>
      <w:kern w:val="22"/>
      <w:szCs w:val="18"/>
      <w:lang w:eastAsia="en-US"/>
    </w:rPr>
  </w:style>
  <w:style w:type="paragraph" w:customStyle="1" w:styleId="CharChar12">
    <w:name w:val="Char Char12"/>
    <w:basedOn w:val="Normal"/>
    <w:rsid w:val="0043555A"/>
    <w:pPr>
      <w:jc w:val="both"/>
    </w:pPr>
    <w:rPr>
      <w:sz w:val="22"/>
      <w:lang w:val="en-GB" w:eastAsia="en-US"/>
    </w:rPr>
  </w:style>
  <w:style w:type="paragraph" w:customStyle="1" w:styleId="Para30">
    <w:name w:val="Para 3"/>
    <w:basedOn w:val="Normal"/>
    <w:qFormat/>
    <w:rsid w:val="0043555A"/>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3555A"/>
    <w:rPr>
      <w:b/>
      <w:bCs/>
      <w:i/>
      <w:iCs/>
      <w:sz w:val="22"/>
      <w:szCs w:val="24"/>
      <w:lang w:val="en-GB" w:eastAsia="en-US"/>
    </w:rPr>
  </w:style>
  <w:style w:type="paragraph" w:customStyle="1" w:styleId="NoSpacing2">
    <w:name w:val="No Spacing2"/>
    <w:next w:val="NoSpacing"/>
    <w:uiPriority w:val="1"/>
    <w:qFormat/>
    <w:rsid w:val="0043555A"/>
    <w:rPr>
      <w:rFonts w:ascii="Cambria" w:hAnsi="Cambria" w:cs="Arial"/>
      <w:sz w:val="22"/>
      <w:szCs w:val="22"/>
      <w:lang w:eastAsia="ja-JP"/>
    </w:rPr>
  </w:style>
  <w:style w:type="character" w:customStyle="1" w:styleId="Hyperlink0">
    <w:name w:val="Hyperlink.0"/>
    <w:basedOn w:val="Hyperlink"/>
    <w:rsid w:val="0043555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43555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43555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43555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3555A"/>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3555A"/>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3555A"/>
    <w:pPr>
      <w:tabs>
        <w:tab w:val="clear" w:pos="284"/>
        <w:tab w:val="left" w:pos="709"/>
      </w:tabs>
      <w:ind w:left="1418" w:hanging="1134"/>
    </w:pPr>
    <w:rPr>
      <w:caps/>
    </w:rPr>
  </w:style>
  <w:style w:type="character" w:customStyle="1" w:styleId="contentcontrolboundarysink">
    <w:name w:val="contentcontrolboundarysink"/>
    <w:basedOn w:val="DefaultParagraphFont"/>
    <w:rsid w:val="0043555A"/>
  </w:style>
  <w:style w:type="paragraph" w:customStyle="1" w:styleId="Venuedate">
    <w:name w:val="Venue&amp;date"/>
    <w:basedOn w:val="Cornernotation"/>
    <w:qFormat/>
    <w:rsid w:val="0043555A"/>
    <w:rPr>
      <w:bCs/>
      <w:szCs w:val="22"/>
    </w:rPr>
  </w:style>
  <w:style w:type="paragraph" w:customStyle="1" w:styleId="Cornernotation-Item">
    <w:name w:val="Corner notation - Item"/>
    <w:basedOn w:val="Venuedate"/>
    <w:qFormat/>
    <w:rsid w:val="0043555A"/>
    <w:rPr>
      <w:b/>
    </w:rPr>
  </w:style>
  <w:style w:type="paragraph" w:customStyle="1" w:styleId="Para21">
    <w:name w:val="Para 2"/>
    <w:qFormat/>
    <w:rsid w:val="0043555A"/>
    <w:pPr>
      <w:tabs>
        <w:tab w:val="left" w:pos="1701"/>
      </w:tabs>
      <w:spacing w:before="120" w:after="120"/>
      <w:ind w:left="1134"/>
      <w:jc w:val="both"/>
    </w:pPr>
    <w:rPr>
      <w:sz w:val="22"/>
      <w:szCs w:val="24"/>
      <w:lang w:eastAsia="en-US"/>
    </w:rPr>
  </w:style>
  <w:style w:type="paragraph" w:customStyle="1" w:styleId="Annex">
    <w:name w:val="Annex"/>
    <w:basedOn w:val="Normal"/>
    <w:qFormat/>
    <w:rsid w:val="0043555A"/>
    <w:pPr>
      <w:jc w:val="both"/>
    </w:pPr>
    <w:rPr>
      <w:b/>
      <w:sz w:val="28"/>
      <w:lang w:val="en-GB" w:eastAsia="en-US"/>
    </w:rPr>
  </w:style>
  <w:style w:type="character" w:customStyle="1" w:styleId="ui-provider">
    <w:name w:val="ui-provider"/>
    <w:basedOn w:val="DefaultParagraphFont"/>
    <w:rsid w:val="0043555A"/>
  </w:style>
  <w:style w:type="paragraph" w:customStyle="1" w:styleId="headingdecisionsectionmultiline">
    <w:name w:val="heading decision section multiline"/>
    <w:basedOn w:val="Heading-plain"/>
    <w:rsid w:val="0043555A"/>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3555A"/>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3555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3555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3555A"/>
    <w:rPr>
      <w:i/>
      <w:iCs/>
      <w:color w:val="365F91"/>
    </w:rPr>
  </w:style>
  <w:style w:type="paragraph" w:customStyle="1" w:styleId="IntenseQuote1">
    <w:name w:val="Intense Quote1"/>
    <w:basedOn w:val="Normal"/>
    <w:next w:val="Normal"/>
    <w:uiPriority w:val="30"/>
    <w:qFormat/>
    <w:rsid w:val="0043555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3555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3555A"/>
    <w:rPr>
      <w:b/>
      <w:bCs/>
      <w:smallCaps/>
      <w:color w:val="365F91"/>
      <w:spacing w:val="5"/>
    </w:rPr>
  </w:style>
  <w:style w:type="character" w:styleId="SubtleReference">
    <w:name w:val="Subtle Reference"/>
    <w:basedOn w:val="DefaultParagraphFont"/>
    <w:uiPriority w:val="31"/>
    <w:qFormat/>
    <w:rsid w:val="0043555A"/>
    <w:rPr>
      <w:smallCaps/>
      <w:color w:val="5A5A5A" w:themeColor="text1" w:themeTint="A5"/>
    </w:rPr>
  </w:style>
  <w:style w:type="paragraph" w:styleId="Subtitle">
    <w:name w:val="Subtitle"/>
    <w:basedOn w:val="Normal"/>
    <w:next w:val="Normal"/>
    <w:link w:val="SubtitleChar"/>
    <w:uiPriority w:val="11"/>
    <w:qFormat/>
    <w:rsid w:val="0043555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3555A"/>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43555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3555A"/>
    <w:rPr>
      <w:rFonts w:ascii="Consolas" w:eastAsia="PMingLiU" w:hAnsi="Consolas" w:cs="PMingLiU"/>
      <w:sz w:val="21"/>
      <w:szCs w:val="21"/>
      <w:lang w:val="fr-CA" w:eastAsia="ar-SA"/>
    </w:rPr>
  </w:style>
  <w:style w:type="paragraph" w:styleId="NoSpacing">
    <w:name w:val="No Spacing"/>
    <w:uiPriority w:val="1"/>
    <w:qFormat/>
    <w:rsid w:val="0043555A"/>
    <w:pPr>
      <w:bidi/>
    </w:pPr>
    <w:rPr>
      <w:rFonts w:eastAsia="PMingLiU" w:cs="PMingLiU"/>
      <w:sz w:val="24"/>
      <w:szCs w:val="24"/>
      <w:lang w:val="fr-CA" w:eastAsia="ar-SA"/>
    </w:rPr>
  </w:style>
  <w:style w:type="paragraph" w:styleId="Quote">
    <w:name w:val="Quote"/>
    <w:basedOn w:val="Normal"/>
    <w:next w:val="Normal"/>
    <w:link w:val="QuoteChar"/>
    <w:uiPriority w:val="29"/>
    <w:qFormat/>
    <w:rsid w:val="0043555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3555A"/>
    <w:rPr>
      <w:i/>
      <w:iCs/>
      <w:color w:val="000000" w:themeColor="text1"/>
      <w:sz w:val="24"/>
      <w:szCs w:val="24"/>
    </w:rPr>
  </w:style>
  <w:style w:type="character" w:styleId="IntenseEmphasis">
    <w:name w:val="Intense Emphasis"/>
    <w:basedOn w:val="DefaultParagraphFont"/>
    <w:uiPriority w:val="21"/>
    <w:qFormat/>
    <w:rsid w:val="0043555A"/>
    <w:rPr>
      <w:i/>
      <w:iCs/>
      <w:color w:val="4F81BD" w:themeColor="accent1"/>
    </w:rPr>
  </w:style>
  <w:style w:type="paragraph" w:styleId="IntenseQuote">
    <w:name w:val="Intense Quote"/>
    <w:basedOn w:val="Normal"/>
    <w:next w:val="Normal"/>
    <w:link w:val="IntenseQuoteChar"/>
    <w:uiPriority w:val="30"/>
    <w:qFormat/>
    <w:rsid w:val="0043555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3555A"/>
    <w:rPr>
      <w:b/>
      <w:bCs/>
      <w:i/>
      <w:iCs/>
      <w:color w:val="4F81BD" w:themeColor="accent1"/>
      <w:sz w:val="24"/>
      <w:szCs w:val="24"/>
    </w:rPr>
  </w:style>
  <w:style w:type="character" w:styleId="IntenseReference">
    <w:name w:val="Intense Reference"/>
    <w:basedOn w:val="DefaultParagraphFont"/>
    <w:uiPriority w:val="32"/>
    <w:qFormat/>
    <w:rsid w:val="0043555A"/>
    <w:rPr>
      <w:b/>
      <w:bCs/>
      <w:smallCaps/>
      <w:color w:val="4F81BD" w:themeColor="accent1"/>
      <w:spacing w:val="5"/>
    </w:rPr>
  </w:style>
  <w:style w:type="numbering" w:customStyle="1" w:styleId="NoList2">
    <w:name w:val="No List2"/>
    <w:next w:val="NoList"/>
    <w:uiPriority w:val="99"/>
    <w:semiHidden/>
    <w:unhideWhenUsed/>
    <w:rsid w:val="0043555A"/>
  </w:style>
  <w:style w:type="table" w:customStyle="1" w:styleId="TableGrid4">
    <w:name w:val="Table Grid4"/>
    <w:basedOn w:val="TableNormal"/>
    <w:next w:val="TableGrid"/>
    <w:uiPriority w:val="39"/>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3555A"/>
  </w:style>
  <w:style w:type="character" w:customStyle="1" w:styleId="preferred">
    <w:name w:val="preferred"/>
    <w:basedOn w:val="DefaultParagraphFont"/>
    <w:rsid w:val="0043555A"/>
  </w:style>
  <w:style w:type="character" w:customStyle="1" w:styleId="UnresolvedMention3">
    <w:name w:val="Unresolved Mention3"/>
    <w:basedOn w:val="DefaultParagraphFont"/>
    <w:uiPriority w:val="99"/>
    <w:semiHidden/>
    <w:unhideWhenUsed/>
    <w:rsid w:val="0043555A"/>
    <w:rPr>
      <w:color w:val="605E5C"/>
      <w:shd w:val="clear" w:color="auto" w:fill="E1DFDD"/>
    </w:rPr>
  </w:style>
  <w:style w:type="numbering" w:customStyle="1" w:styleId="NoList12">
    <w:name w:val="No List12"/>
    <w:next w:val="NoList"/>
    <w:uiPriority w:val="99"/>
    <w:semiHidden/>
    <w:unhideWhenUsed/>
    <w:rsid w:val="0043555A"/>
  </w:style>
  <w:style w:type="paragraph" w:customStyle="1" w:styleId="Title1">
    <w:name w:val="Title1"/>
    <w:basedOn w:val="Normal"/>
    <w:next w:val="Normal"/>
    <w:uiPriority w:val="10"/>
    <w:qFormat/>
    <w:rsid w:val="0043555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3555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3555A"/>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3555A"/>
  </w:style>
  <w:style w:type="paragraph" w:customStyle="1" w:styleId="pf0">
    <w:name w:val="pf0"/>
    <w:basedOn w:val="Normal"/>
    <w:rsid w:val="0043555A"/>
    <w:pPr>
      <w:spacing w:before="100" w:beforeAutospacing="1" w:after="100" w:afterAutospacing="1"/>
    </w:pPr>
    <w:rPr>
      <w:lang w:val="en-GB" w:eastAsia="en-GB"/>
    </w:rPr>
  </w:style>
  <w:style w:type="character" w:customStyle="1" w:styleId="cf01">
    <w:name w:val="cf01"/>
    <w:basedOn w:val="DefaultParagraphFont"/>
    <w:rsid w:val="0043555A"/>
    <w:rPr>
      <w:rFonts w:ascii="Segoe UI" w:hAnsi="Segoe UI" w:cs="Segoe UI" w:hint="default"/>
      <w:sz w:val="18"/>
      <w:szCs w:val="18"/>
    </w:rPr>
  </w:style>
  <w:style w:type="paragraph" w:customStyle="1" w:styleId="Normalnumber">
    <w:name w:val="Normal_number"/>
    <w:basedOn w:val="Normal"/>
    <w:link w:val="NormalnumberChar"/>
    <w:qFormat/>
    <w:rsid w:val="0043555A"/>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3555A"/>
    <w:rPr>
      <w:rFonts w:cs="Simplified Arabic Fixed"/>
      <w:lang w:val="en-GB" w:eastAsia="en-US"/>
    </w:rPr>
  </w:style>
  <w:style w:type="paragraph" w:customStyle="1" w:styleId="Para2RecommendationDecision">
    <w:name w:val="Para 2 Recommendation/Decision"/>
    <w:basedOn w:val="Normal"/>
    <w:qFormat/>
    <w:rsid w:val="0043555A"/>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3555A"/>
  </w:style>
  <w:style w:type="table" w:customStyle="1" w:styleId="TableGrid5">
    <w:name w:val="Table Grid5"/>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3555A"/>
    <w:pPr>
      <w:numPr>
        <w:numId w:val="3"/>
      </w:numPr>
    </w:pPr>
  </w:style>
  <w:style w:type="table" w:customStyle="1" w:styleId="TableGrid13">
    <w:name w:val="Table Grid13"/>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55A"/>
  </w:style>
  <w:style w:type="paragraph" w:customStyle="1" w:styleId="TOCHeading2">
    <w:name w:val="TOC Heading2"/>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3555A"/>
    <w:rPr>
      <w:color w:val="605E5C"/>
      <w:shd w:val="clear" w:color="auto" w:fill="E1DFDD"/>
    </w:rPr>
  </w:style>
  <w:style w:type="paragraph" w:styleId="TOCHeading">
    <w:name w:val="TOC Heading"/>
    <w:basedOn w:val="Heading1"/>
    <w:next w:val="Normal"/>
    <w:uiPriority w:val="39"/>
    <w:unhideWhenUsed/>
    <w:qFormat/>
    <w:rsid w:val="0043555A"/>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3555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3555A"/>
    <w:rPr>
      <w:color w:val="605E5C"/>
      <w:shd w:val="clear" w:color="auto" w:fill="E1DFDD"/>
    </w:rPr>
  </w:style>
  <w:style w:type="character" w:customStyle="1" w:styleId="Link">
    <w:name w:val="Link"/>
    <w:rsid w:val="00103B15"/>
    <w:rPr>
      <w:color w:val="0000FF"/>
      <w:sz w:val="18"/>
      <w:szCs w:val="18"/>
      <w:u w:val="single" w:color="0000FF"/>
    </w:rPr>
  </w:style>
  <w:style w:type="character" w:customStyle="1" w:styleId="Mention1">
    <w:name w:val="Mention1"/>
    <w:basedOn w:val="DefaultParagraphFont"/>
    <w:uiPriority w:val="99"/>
    <w:unhideWhenUsed/>
    <w:rsid w:val="00103B15"/>
    <w:rPr>
      <w:color w:val="2B579A"/>
      <w:shd w:val="clear" w:color="auto" w:fill="E1DFDD"/>
    </w:rPr>
  </w:style>
  <w:style w:type="character" w:customStyle="1" w:styleId="Mention10">
    <w:name w:val="Mention1"/>
    <w:basedOn w:val="DefaultParagraphFont"/>
    <w:uiPriority w:val="99"/>
    <w:unhideWhenUsed/>
    <w:rsid w:val="003D19AB"/>
    <w:rPr>
      <w:color w:val="2B579A"/>
      <w:shd w:val="clear" w:color="auto" w:fill="E1DFDD"/>
    </w:rPr>
  </w:style>
  <w:style w:type="character" w:customStyle="1" w:styleId="rynqvb">
    <w:name w:val="rynqvb"/>
    <w:basedOn w:val="DefaultParagraphFont"/>
    <w:rsid w:val="003D19AB"/>
  </w:style>
  <w:style w:type="paragraph" w:customStyle="1" w:styleId="Heading41">
    <w:name w:val="Heading 41"/>
    <w:basedOn w:val="Normal"/>
    <w:next w:val="Normal"/>
    <w:semiHidden/>
    <w:unhideWhenUsed/>
    <w:qFormat/>
    <w:rsid w:val="00F273E2"/>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F273E2"/>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987EE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
    <w:qFormat/>
    <w:rsid w:val="00824A9F"/>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3064AD"/>
  </w:style>
  <w:style w:type="numbering" w:customStyle="1" w:styleId="ListCBD1">
    <w:name w:val="ListCBD1"/>
    <w:basedOn w:val="NoList"/>
    <w:uiPriority w:val="99"/>
    <w:rsid w:val="00EC3E04"/>
    <w:pPr>
      <w:numPr>
        <w:numId w:val="2"/>
      </w:numPr>
    </w:pPr>
  </w:style>
  <w:style w:type="paragraph" w:customStyle="1" w:styleId="CBDSubTitle">
    <w:name w:val="CBD_SubTitle"/>
    <w:basedOn w:val="Normal"/>
    <w:qFormat/>
    <w:rsid w:val="00436290"/>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numbering" w:customStyle="1" w:styleId="NoList4">
    <w:name w:val="No List4"/>
    <w:next w:val="NoList"/>
    <w:uiPriority w:val="99"/>
    <w:semiHidden/>
    <w:unhideWhenUsed/>
    <w:rsid w:val="00266014"/>
  </w:style>
  <w:style w:type="character" w:styleId="UnresolvedMention">
    <w:name w:val="Unresolved Mention"/>
    <w:basedOn w:val="DefaultParagraphFont"/>
    <w:uiPriority w:val="99"/>
    <w:semiHidden/>
    <w:unhideWhenUsed/>
    <w:rsid w:val="00266014"/>
    <w:rPr>
      <w:color w:val="605E5C"/>
      <w:shd w:val="clear" w:color="auto" w:fill="E1DFDD"/>
    </w:rPr>
  </w:style>
  <w:style w:type="table" w:customStyle="1" w:styleId="TableGrid6">
    <w:name w:val="Table Grid6"/>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66014"/>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66014"/>
    <w:rPr>
      <w:color w:val="2B579A"/>
      <w:shd w:val="clear" w:color="auto" w:fill="E1DFDD"/>
    </w:rPr>
  </w:style>
  <w:style w:type="numbering" w:customStyle="1" w:styleId="ListCBD2">
    <w:name w:val="ListCBD2"/>
    <w:basedOn w:val="NoList"/>
    <w:uiPriority w:val="99"/>
    <w:rsid w:val="00266014"/>
  </w:style>
  <w:style w:type="numbering" w:customStyle="1" w:styleId="NoList14">
    <w:name w:val="No List14"/>
    <w:next w:val="NoList"/>
    <w:uiPriority w:val="99"/>
    <w:semiHidden/>
    <w:unhideWhenUsed/>
    <w:rsid w:val="00266014"/>
  </w:style>
  <w:style w:type="numbering" w:customStyle="1" w:styleId="Style22">
    <w:name w:val="Style22"/>
    <w:rsid w:val="00266014"/>
    <w:pPr>
      <w:numPr>
        <w:numId w:val="12"/>
      </w:numPr>
    </w:pPr>
  </w:style>
  <w:style w:type="numbering" w:customStyle="1" w:styleId="NoList111">
    <w:name w:val="No List111"/>
    <w:next w:val="NoList"/>
    <w:uiPriority w:val="99"/>
    <w:semiHidden/>
    <w:unhideWhenUsed/>
    <w:rsid w:val="00266014"/>
  </w:style>
  <w:style w:type="numbering" w:customStyle="1" w:styleId="NoList21">
    <w:name w:val="No List21"/>
    <w:next w:val="NoList"/>
    <w:uiPriority w:val="99"/>
    <w:semiHidden/>
    <w:unhideWhenUsed/>
    <w:rsid w:val="00266014"/>
  </w:style>
  <w:style w:type="numbering" w:customStyle="1" w:styleId="NoList121">
    <w:name w:val="No List121"/>
    <w:next w:val="NoList"/>
    <w:uiPriority w:val="99"/>
    <w:semiHidden/>
    <w:unhideWhenUsed/>
    <w:rsid w:val="00266014"/>
  </w:style>
  <w:style w:type="numbering" w:customStyle="1" w:styleId="NoList31">
    <w:name w:val="No List31"/>
    <w:next w:val="NoList"/>
    <w:uiPriority w:val="99"/>
    <w:semiHidden/>
    <w:unhideWhenUsed/>
    <w:rsid w:val="00266014"/>
  </w:style>
  <w:style w:type="numbering" w:customStyle="1" w:styleId="Style211">
    <w:name w:val="Style211"/>
    <w:rsid w:val="00266014"/>
  </w:style>
  <w:style w:type="numbering" w:customStyle="1" w:styleId="NoList131">
    <w:name w:val="No List131"/>
    <w:next w:val="NoList"/>
    <w:uiPriority w:val="99"/>
    <w:semiHidden/>
    <w:unhideWhenUsed/>
    <w:rsid w:val="00266014"/>
  </w:style>
  <w:style w:type="numbering" w:customStyle="1" w:styleId="ListCBD11">
    <w:name w:val="ListCBD11"/>
    <w:basedOn w:val="NoList"/>
    <w:uiPriority w:val="99"/>
    <w:rsid w:val="00266014"/>
  </w:style>
  <w:style w:type="table" w:customStyle="1" w:styleId="TableGrid61">
    <w:name w:val="Table Grid61"/>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66014"/>
  </w:style>
  <w:style w:type="numbering" w:customStyle="1" w:styleId="ListCBD21">
    <w:name w:val="ListCBD21"/>
    <w:basedOn w:val="NoList"/>
    <w:uiPriority w:val="99"/>
    <w:rsid w:val="00266014"/>
  </w:style>
  <w:style w:type="table" w:customStyle="1" w:styleId="TableGrid7">
    <w:name w:val="Table Grid7"/>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266014"/>
  </w:style>
  <w:style w:type="numbering" w:customStyle="1" w:styleId="Style221">
    <w:name w:val="Style221"/>
    <w:rsid w:val="00266014"/>
  </w:style>
  <w:style w:type="numbering" w:customStyle="1" w:styleId="NoList1111">
    <w:name w:val="No List1111"/>
    <w:next w:val="NoList"/>
    <w:uiPriority w:val="99"/>
    <w:semiHidden/>
    <w:unhideWhenUsed/>
    <w:rsid w:val="00266014"/>
  </w:style>
  <w:style w:type="numbering" w:customStyle="1" w:styleId="NoList211">
    <w:name w:val="No List211"/>
    <w:next w:val="NoList"/>
    <w:uiPriority w:val="99"/>
    <w:semiHidden/>
    <w:unhideWhenUsed/>
    <w:rsid w:val="00266014"/>
  </w:style>
  <w:style w:type="numbering" w:customStyle="1" w:styleId="NoList1211">
    <w:name w:val="No List1211"/>
    <w:next w:val="NoList"/>
    <w:uiPriority w:val="99"/>
    <w:semiHidden/>
    <w:unhideWhenUsed/>
    <w:rsid w:val="00266014"/>
  </w:style>
  <w:style w:type="numbering" w:customStyle="1" w:styleId="NoList311">
    <w:name w:val="No List311"/>
    <w:next w:val="NoList"/>
    <w:uiPriority w:val="99"/>
    <w:semiHidden/>
    <w:unhideWhenUsed/>
    <w:rsid w:val="00266014"/>
  </w:style>
  <w:style w:type="numbering" w:customStyle="1" w:styleId="Style2111">
    <w:name w:val="Style2111"/>
    <w:rsid w:val="00266014"/>
  </w:style>
  <w:style w:type="numbering" w:customStyle="1" w:styleId="NoList1311">
    <w:name w:val="No List1311"/>
    <w:next w:val="NoList"/>
    <w:uiPriority w:val="99"/>
    <w:semiHidden/>
    <w:unhideWhenUsed/>
    <w:rsid w:val="00266014"/>
  </w:style>
  <w:style w:type="numbering" w:customStyle="1" w:styleId="ListCBD111">
    <w:name w:val="ListCBD111"/>
    <w:basedOn w:val="NoList"/>
    <w:uiPriority w:val="99"/>
    <w:rsid w:val="00266014"/>
  </w:style>
  <w:style w:type="numbering" w:customStyle="1" w:styleId="NoList5">
    <w:name w:val="No List5"/>
    <w:next w:val="NoList"/>
    <w:uiPriority w:val="99"/>
    <w:semiHidden/>
    <w:unhideWhenUsed/>
    <w:rsid w:val="00266014"/>
  </w:style>
  <w:style w:type="numbering" w:customStyle="1" w:styleId="ListCBD3">
    <w:name w:val="ListCBD3"/>
    <w:basedOn w:val="NoList"/>
    <w:uiPriority w:val="99"/>
    <w:rsid w:val="00266014"/>
  </w:style>
  <w:style w:type="table" w:customStyle="1" w:styleId="TableGrid8">
    <w:name w:val="Table Grid8"/>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66014"/>
  </w:style>
  <w:style w:type="numbering" w:customStyle="1" w:styleId="Style23">
    <w:name w:val="Style23"/>
    <w:rsid w:val="00266014"/>
  </w:style>
  <w:style w:type="numbering" w:customStyle="1" w:styleId="NoList112">
    <w:name w:val="No List112"/>
    <w:next w:val="NoList"/>
    <w:uiPriority w:val="99"/>
    <w:semiHidden/>
    <w:unhideWhenUsed/>
    <w:rsid w:val="00266014"/>
  </w:style>
  <w:style w:type="numbering" w:customStyle="1" w:styleId="NoList22">
    <w:name w:val="No List22"/>
    <w:next w:val="NoList"/>
    <w:uiPriority w:val="99"/>
    <w:semiHidden/>
    <w:unhideWhenUsed/>
    <w:rsid w:val="00266014"/>
  </w:style>
  <w:style w:type="numbering" w:customStyle="1" w:styleId="NoList122">
    <w:name w:val="No List122"/>
    <w:next w:val="NoList"/>
    <w:uiPriority w:val="99"/>
    <w:semiHidden/>
    <w:unhideWhenUsed/>
    <w:rsid w:val="00266014"/>
  </w:style>
  <w:style w:type="numbering" w:customStyle="1" w:styleId="NoList32">
    <w:name w:val="No List32"/>
    <w:next w:val="NoList"/>
    <w:uiPriority w:val="99"/>
    <w:semiHidden/>
    <w:unhideWhenUsed/>
    <w:rsid w:val="00266014"/>
  </w:style>
  <w:style w:type="numbering" w:customStyle="1" w:styleId="Style212">
    <w:name w:val="Style212"/>
    <w:rsid w:val="00266014"/>
  </w:style>
  <w:style w:type="numbering" w:customStyle="1" w:styleId="NoList132">
    <w:name w:val="No List132"/>
    <w:next w:val="NoList"/>
    <w:uiPriority w:val="99"/>
    <w:semiHidden/>
    <w:unhideWhenUsed/>
    <w:rsid w:val="00266014"/>
  </w:style>
  <w:style w:type="numbering" w:customStyle="1" w:styleId="ListCBD12">
    <w:name w:val="ListCBD12"/>
    <w:basedOn w:val="NoList"/>
    <w:uiPriority w:val="99"/>
    <w:rsid w:val="0026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 w:id="1690326281">
      <w:bodyDiv w:val="1"/>
      <w:marLeft w:val="0"/>
      <w:marRight w:val="0"/>
      <w:marTop w:val="0"/>
      <w:marBottom w:val="0"/>
      <w:divBdr>
        <w:top w:val="none" w:sz="0" w:space="0" w:color="auto"/>
        <w:left w:val="none" w:sz="0" w:space="0" w:color="auto"/>
        <w:bottom w:val="none" w:sz="0" w:space="0" w:color="auto"/>
        <w:right w:val="none" w:sz="0" w:space="0" w:color="auto"/>
      </w:divBdr>
    </w:div>
    <w:div w:id="21022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notifications/2025-061" TargetMode="External"/><Relationship Id="rId17" Type="http://schemas.openxmlformats.org/officeDocument/2006/relationships/hyperlink" Target="https://www.cbd.int/decisions/cop?m=cop-16"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cop-07-dec-16-en.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A8J/WS/2025/2/2" TargetMode="External"/><Relationship Id="rId5" Type="http://schemas.openxmlformats.org/officeDocument/2006/relationships/hyperlink" Target="https://www.cbd.int/doc/decisions/cop-13/cop-13-dec-18-ar.pdf" TargetMode="External"/><Relationship Id="rId4" Type="http://schemas.openxmlformats.org/officeDocument/2006/relationships/hyperlink" Target="https://www.cbd.int/doc/decisions/cop-12/cop-12-dec-12-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A73AC-28D0-4C9E-88E9-A66464E21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3825</Words>
  <Characters>21041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إطار رصد لإطار كونمينغ-مونتريال العالمي للتنوع البيولوجي</vt:lpstr>
    </vt:vector>
  </TitlesOfParts>
  <Company/>
  <LinksUpToDate>false</LinksUpToDate>
  <CharactersWithSpaces>24817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رصد لإطار كونمينغ-مونتريال العالمي للتنوع البيولوجي</dc:title>
  <dc:subject>CBD/SB8J/1/4</dc:subject>
  <dc:creator>SCBD</dc:creator>
  <cp:lastModifiedBy>Ahmed Osman</cp:lastModifiedBy>
  <cp:revision>51</cp:revision>
  <cp:lastPrinted>2025-08-22T14:06:00Z</cp:lastPrinted>
  <dcterms:created xsi:type="dcterms:W3CDTF">2025-08-14T12:00:00Z</dcterms:created>
  <dcterms:modified xsi:type="dcterms:W3CDTF">2025-08-22T14:07:00Z</dcterms:modified>
</cp:coreProperties>
</file>