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402127" w14:paraId="16A93B89" w14:textId="77777777" w:rsidTr="00070F3B">
        <w:trPr>
          <w:trHeight w:val="850"/>
        </w:trPr>
        <w:tc>
          <w:tcPr>
            <w:tcW w:w="975" w:type="dxa"/>
            <w:vAlign w:val="bottom"/>
          </w:tcPr>
          <w:p w14:paraId="77BF56E7" w14:textId="7E7EE386" w:rsidR="00A77136" w:rsidRPr="00402127" w:rsidRDefault="00A77136" w:rsidP="00A77136">
            <w:pPr>
              <w:pStyle w:val="AASmallLogo"/>
            </w:pPr>
            <w:r w:rsidRPr="005A648D">
              <w:rPr>
                <w:noProof/>
                <w14:ligatures w14:val="standardContextual"/>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402127">
              <w:t xml:space="preserve"> </w:t>
            </w:r>
          </w:p>
          <w:p w14:paraId="6A8CC9D1" w14:textId="27EE304A" w:rsidR="00070F3B" w:rsidRPr="00402127" w:rsidRDefault="00070F3B" w:rsidP="00A77136">
            <w:pPr>
              <w:pStyle w:val="AASmallLogo"/>
            </w:pPr>
          </w:p>
        </w:tc>
        <w:tc>
          <w:tcPr>
            <w:tcW w:w="1434" w:type="dxa"/>
            <w:noWrap/>
            <w:vAlign w:val="bottom"/>
          </w:tcPr>
          <w:p w14:paraId="3B64D6EF" w14:textId="71236B7B" w:rsidR="00A77136" w:rsidRPr="00402127" w:rsidRDefault="00A77136" w:rsidP="00A77136">
            <w:pPr>
              <w:pStyle w:val="AASmallLogo"/>
            </w:pPr>
            <w:r w:rsidRPr="005A648D">
              <w:rPr>
                <w:noProof/>
                <w14:ligatures w14:val="standardContextual"/>
              </w:rPr>
              <w:drawing>
                <wp:inline distT="0" distB="0" distL="0" distR="0" wp14:anchorId="76DF4CAF" wp14:editId="2D005FA1">
                  <wp:extent cx="498788" cy="357465"/>
                  <wp:effectExtent l="0" t="0" r="0" b="508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402127">
              <w:t xml:space="preserve"> </w:t>
            </w:r>
          </w:p>
          <w:p w14:paraId="36275122" w14:textId="102D7817" w:rsidR="00070F3B" w:rsidRPr="00402127" w:rsidRDefault="00070F3B" w:rsidP="00A77136">
            <w:pPr>
              <w:pStyle w:val="AASmallLogo"/>
            </w:pPr>
          </w:p>
        </w:tc>
        <w:tc>
          <w:tcPr>
            <w:tcW w:w="8073" w:type="dxa"/>
            <w:vAlign w:val="bottom"/>
          </w:tcPr>
          <w:p w14:paraId="1D606902" w14:textId="32341227" w:rsidR="00070F3B" w:rsidRPr="00402127" w:rsidRDefault="00FA47C3" w:rsidP="00D6170A">
            <w:pPr>
              <w:pStyle w:val="ABSymbol"/>
            </w:pPr>
            <w:r w:rsidRPr="00402127">
              <w:rPr>
                <w:sz w:val="40"/>
              </w:rPr>
              <w:t>CBD</w:t>
            </w:r>
            <w:r w:rsidR="00A77136" w:rsidRPr="00402127">
              <w:t>/</w:t>
            </w:r>
            <w:r w:rsidR="009018E3">
              <w:t>COP</w:t>
            </w:r>
            <w:r w:rsidR="00A77136" w:rsidRPr="00402127">
              <w:t>/</w:t>
            </w:r>
            <w:r w:rsidR="009018E3">
              <w:t>17</w:t>
            </w:r>
            <w:r w:rsidRPr="00402127">
              <w:t>/</w:t>
            </w:r>
            <w:r w:rsidR="006D425A">
              <w:t>INF</w:t>
            </w:r>
            <w:r w:rsidR="004F7D3E">
              <w:t>/27</w:t>
            </w:r>
          </w:p>
        </w:tc>
      </w:tr>
    </w:tbl>
    <w:p w14:paraId="00550178" w14:textId="77777777" w:rsidR="00070F3B" w:rsidRPr="00402127"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402127" w14:paraId="79F924E4" w14:textId="77777777" w:rsidTr="00070F3B">
        <w:trPr>
          <w:trHeight w:val="1814"/>
        </w:trPr>
        <w:tc>
          <w:tcPr>
            <w:tcW w:w="7370" w:type="dxa"/>
          </w:tcPr>
          <w:p w14:paraId="6C63271D" w14:textId="68EBC0C3" w:rsidR="00A77136" w:rsidRPr="00402127" w:rsidRDefault="00A77136" w:rsidP="00A77136">
            <w:pPr>
              <w:pStyle w:val="ACLargeLogo"/>
            </w:pPr>
            <w:r w:rsidRPr="005A648D">
              <w:rPr>
                <w:noProof/>
                <w14:ligatures w14:val="standardContextual"/>
              </w:rPr>
              <w:drawing>
                <wp:inline distT="0" distB="0" distL="0" distR="0" wp14:anchorId="374EF393" wp14:editId="24D4037E">
                  <wp:extent cx="2755631" cy="1030313"/>
                  <wp:effectExtent l="0" t="0" r="0" b="0"/>
                  <wp:docPr id="132067649" name="Picture 3"/>
                  <wp:cNvGraphicFramePr/>
                  <a:graphic xmlns:a="http://schemas.openxmlformats.org/drawingml/2006/main">
                    <a:graphicData uri="http://schemas.openxmlformats.org/drawingml/2006/picture">
                      <pic:pic xmlns:pic="http://schemas.openxmlformats.org/drawingml/2006/picture">
                        <pic:nvPicPr>
                          <pic:cNvPr id="132067649"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402127">
              <w:t xml:space="preserve"> </w:t>
            </w:r>
          </w:p>
          <w:p w14:paraId="3D2B6920" w14:textId="02615E16" w:rsidR="00070F3B" w:rsidRPr="00402127" w:rsidRDefault="00070F3B" w:rsidP="00A77136">
            <w:pPr>
              <w:pStyle w:val="ACLargeLogo"/>
            </w:pPr>
          </w:p>
        </w:tc>
        <w:tc>
          <w:tcPr>
            <w:tcW w:w="3112" w:type="dxa"/>
          </w:tcPr>
          <w:p w14:paraId="54AA9497" w14:textId="21E91726" w:rsidR="00A77136" w:rsidRPr="00402127" w:rsidRDefault="00A77136" w:rsidP="00A77136">
            <w:pPr>
              <w:pStyle w:val="AEDistrNormal"/>
            </w:pPr>
            <w:r w:rsidRPr="00402127">
              <w:t xml:space="preserve">Distr.: </w:t>
            </w:r>
            <w:r w:rsidR="00EB4033" w:rsidRPr="00402127">
              <w:t>General</w:t>
            </w:r>
            <w:r w:rsidRPr="00402127">
              <w:t xml:space="preserve"> </w:t>
            </w:r>
          </w:p>
          <w:p w14:paraId="5DEA28C7" w14:textId="35659BC5" w:rsidR="006955B9" w:rsidRPr="00402127" w:rsidRDefault="006D425A" w:rsidP="00A77136">
            <w:pPr>
              <w:pStyle w:val="AEDistrNormal"/>
            </w:pPr>
            <w:r>
              <w:t xml:space="preserve">9 </w:t>
            </w:r>
            <w:r w:rsidR="006475EB">
              <w:t xml:space="preserve">October </w:t>
            </w:r>
            <w:r w:rsidR="00EB4033" w:rsidRPr="00402127">
              <w:t>202</w:t>
            </w:r>
            <w:r w:rsidR="00947960" w:rsidRPr="00402127">
              <w:t>6</w:t>
            </w:r>
          </w:p>
          <w:p w14:paraId="0B43282B" w14:textId="37653D51" w:rsidR="006955B9" w:rsidRPr="00402127" w:rsidRDefault="006955B9" w:rsidP="006955B9">
            <w:pPr>
              <w:pStyle w:val="AEDistrNormal"/>
            </w:pPr>
          </w:p>
          <w:p w14:paraId="24C1ABF0" w14:textId="364A3E8B" w:rsidR="00A77136" w:rsidRPr="00402127" w:rsidRDefault="00EB4033" w:rsidP="006955B9">
            <w:pPr>
              <w:pStyle w:val="AEDistrNormal"/>
            </w:pPr>
            <w:r w:rsidRPr="00402127">
              <w:t>English</w:t>
            </w:r>
            <w:r w:rsidR="00A77136" w:rsidRPr="00402127">
              <w:t xml:space="preserve"> </w:t>
            </w:r>
            <w:r w:rsidR="004F7D3E">
              <w:t>only</w:t>
            </w:r>
          </w:p>
          <w:p w14:paraId="456CCCC9" w14:textId="594AC703" w:rsidR="00070F3B" w:rsidRPr="00402127" w:rsidRDefault="00070F3B" w:rsidP="00A77136">
            <w:pPr>
              <w:pStyle w:val="AEDistrNormal6pt"/>
            </w:pPr>
          </w:p>
        </w:tc>
      </w:tr>
    </w:tbl>
    <w:p w14:paraId="24D68E16" w14:textId="77777777" w:rsidR="00070F3B" w:rsidRPr="00402127" w:rsidRDefault="00070F3B" w:rsidP="00070F3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402127" w14:paraId="2156D194" w14:textId="77777777" w:rsidTr="00070F3B">
        <w:trPr>
          <w:trHeight w:val="57"/>
        </w:trPr>
        <w:tc>
          <w:tcPr>
            <w:tcW w:w="6094" w:type="dxa"/>
          </w:tcPr>
          <w:p w14:paraId="4DD1DA37" w14:textId="77777777" w:rsidR="006475EB" w:rsidRDefault="006475EB" w:rsidP="00A77136">
            <w:pPr>
              <w:pStyle w:val="AFCorNBold"/>
              <w:rPr>
                <w:sz w:val="24"/>
                <w:szCs w:val="24"/>
              </w:rPr>
            </w:pPr>
            <w:r>
              <w:rPr>
                <w:sz w:val="24"/>
                <w:szCs w:val="24"/>
              </w:rPr>
              <w:t xml:space="preserve">Conference of the Parties to the </w:t>
            </w:r>
          </w:p>
          <w:p w14:paraId="48CD9056" w14:textId="704CCFEE" w:rsidR="00A77136" w:rsidRDefault="006475EB" w:rsidP="00A77136">
            <w:pPr>
              <w:pStyle w:val="AFCorNBold"/>
              <w:rPr>
                <w:sz w:val="24"/>
                <w:szCs w:val="24"/>
              </w:rPr>
            </w:pPr>
            <w:r>
              <w:rPr>
                <w:sz w:val="24"/>
                <w:szCs w:val="24"/>
              </w:rPr>
              <w:t>Convention on Biological Diversity</w:t>
            </w:r>
            <w:r w:rsidR="00A77136" w:rsidRPr="00402127">
              <w:rPr>
                <w:sz w:val="24"/>
                <w:szCs w:val="24"/>
              </w:rPr>
              <w:t xml:space="preserve"> </w:t>
            </w:r>
          </w:p>
          <w:p w14:paraId="4373F240" w14:textId="45DEB85C" w:rsidR="006475EB" w:rsidRPr="006475EB" w:rsidRDefault="006475EB" w:rsidP="006475EB">
            <w:pPr>
              <w:pStyle w:val="AFCorNNormal"/>
              <w:rPr>
                <w:b/>
                <w:bCs/>
              </w:rPr>
            </w:pPr>
            <w:r w:rsidRPr="006475EB">
              <w:rPr>
                <w:b/>
                <w:bCs/>
              </w:rPr>
              <w:t>Seventeenth meeting</w:t>
            </w:r>
          </w:p>
          <w:p w14:paraId="20CCDB14" w14:textId="70CAA95C" w:rsidR="00070F3B" w:rsidRPr="00402127" w:rsidRDefault="006475EB" w:rsidP="00FA47C3">
            <w:pPr>
              <w:pStyle w:val="AFCorNNormal"/>
            </w:pPr>
            <w:r>
              <w:t>Yerevan</w:t>
            </w:r>
            <w:r w:rsidR="00A77136" w:rsidRPr="006D425A">
              <w:t>,</w:t>
            </w:r>
            <w:r w:rsidR="006955B9" w:rsidRPr="00402127">
              <w:t xml:space="preserve"> </w:t>
            </w:r>
            <w:r>
              <w:t>19</w:t>
            </w:r>
            <w:r w:rsidR="00C62885" w:rsidRPr="00402127">
              <w:t>–</w:t>
            </w:r>
            <w:r>
              <w:t>30 October</w:t>
            </w:r>
            <w:r w:rsidR="00C62885" w:rsidRPr="00402127">
              <w:t xml:space="preserve"> 202</w:t>
            </w:r>
            <w:r w:rsidR="00947960" w:rsidRPr="00402127">
              <w:t>6</w:t>
            </w:r>
          </w:p>
          <w:p w14:paraId="6D3921D6" w14:textId="594E23A0" w:rsidR="00540AD8" w:rsidRPr="00402127" w:rsidRDefault="00540AD8" w:rsidP="00D6170A">
            <w:pPr>
              <w:pStyle w:val="AFCorNNormal"/>
            </w:pPr>
            <w:r w:rsidRPr="00402127">
              <w:t xml:space="preserve">Item </w:t>
            </w:r>
            <w:r w:rsidR="006475EB">
              <w:t>18</w:t>
            </w:r>
            <w:r w:rsidR="004F7D3E">
              <w:t xml:space="preserve"> </w:t>
            </w:r>
            <w:r w:rsidR="006475EB">
              <w:t>(b)</w:t>
            </w:r>
            <w:r w:rsidRPr="00402127">
              <w:t xml:space="preserve"> of the </w:t>
            </w:r>
            <w:r w:rsidR="00ED6E6F" w:rsidRPr="00402127">
              <w:t>p</w:t>
            </w:r>
            <w:r w:rsidRPr="00402127">
              <w:t xml:space="preserve">rovisional </w:t>
            </w:r>
            <w:r w:rsidR="00ED6E6F" w:rsidRPr="00402127">
              <w:t>a</w:t>
            </w:r>
            <w:r w:rsidRPr="00402127">
              <w:t>genda</w:t>
            </w:r>
            <w:r w:rsidR="00EB5B02" w:rsidRPr="00402127">
              <w:rPr>
                <w:rStyle w:val="FootnoteReference"/>
              </w:rPr>
              <w:footnoteReference w:customMarkFollows="1" w:id="2"/>
              <w:t>*</w:t>
            </w:r>
          </w:p>
          <w:p w14:paraId="21E95500" w14:textId="2B2EFF20" w:rsidR="00540AD8" w:rsidRPr="00402127" w:rsidRDefault="006475EB" w:rsidP="006D425A">
            <w:pPr>
              <w:pStyle w:val="AFCorNBold"/>
              <w:spacing w:after="120"/>
            </w:pPr>
            <w:r>
              <w:t xml:space="preserve">Sustainable </w:t>
            </w:r>
            <w:r w:rsidR="004F7D3E">
              <w:t>w</w:t>
            </w:r>
            <w:r>
              <w:t xml:space="preserve">ildlife </w:t>
            </w:r>
            <w:r w:rsidR="004F7D3E">
              <w:t>m</w:t>
            </w:r>
            <w:r>
              <w:t>anagement</w:t>
            </w:r>
          </w:p>
        </w:tc>
        <w:tc>
          <w:tcPr>
            <w:tcW w:w="4388" w:type="dxa"/>
          </w:tcPr>
          <w:p w14:paraId="0F6E9BAC" w14:textId="77777777" w:rsidR="00070F3B" w:rsidRPr="00402127" w:rsidRDefault="00070F3B" w:rsidP="00070F3B">
            <w:pPr>
              <w:pStyle w:val="CBDNormal"/>
              <w:jc w:val="left"/>
            </w:pPr>
          </w:p>
        </w:tc>
      </w:tr>
    </w:tbl>
    <w:p w14:paraId="44029293" w14:textId="6EF78113" w:rsidR="00EB07C6" w:rsidRPr="00402127" w:rsidRDefault="00000000" w:rsidP="006D425A">
      <w:pPr>
        <w:pStyle w:val="CBDTitle"/>
      </w:pPr>
      <w:sdt>
        <w:sdt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Content>
          <w:r w:rsidR="006475EB" w:rsidRPr="006475EB">
            <w:t xml:space="preserve">Submission from </w:t>
          </w:r>
          <w:r w:rsidR="006C3658">
            <w:t xml:space="preserve">the </w:t>
          </w:r>
          <w:r w:rsidR="006475EB" w:rsidRPr="006475EB">
            <w:t xml:space="preserve">Collaborative Partnership on Sustainable Wildlife Management regarding </w:t>
          </w:r>
          <w:r w:rsidR="006475EB">
            <w:t>sustainable wildlife management</w:t>
          </w:r>
        </w:sdtContent>
      </w:sdt>
      <w:r w:rsidR="00A4326B">
        <w:rPr>
          <w:rStyle w:val="FootnoteReference"/>
        </w:rPr>
        <w:footnoteReference w:customMarkFollows="1" w:id="3"/>
        <w:t>**</w:t>
      </w:r>
    </w:p>
    <w:p w14:paraId="48824A8F" w14:textId="6011B406" w:rsidR="0089135E" w:rsidRPr="00402127" w:rsidRDefault="00F95DC4" w:rsidP="002D4DF8">
      <w:pPr>
        <w:pStyle w:val="CBDSubTitle"/>
      </w:pPr>
      <w:r w:rsidRPr="00402127">
        <w:t>Note by the Secretariat</w:t>
      </w:r>
    </w:p>
    <w:p w14:paraId="09AEA98A" w14:textId="41897211" w:rsidR="0026029E" w:rsidRDefault="002D4DF8" w:rsidP="00EF2E9C">
      <w:pPr>
        <w:pStyle w:val="CBDNormalNumber"/>
        <w:ind w:left="567"/>
      </w:pPr>
      <w:r>
        <w:t xml:space="preserve">On </w:t>
      </w:r>
      <w:r w:rsidR="006475EB">
        <w:t>9 October</w:t>
      </w:r>
      <w:r w:rsidR="000D76F2">
        <w:t xml:space="preserve"> 2026, the Secretariat of the Convention on Biological Diversity received a submission from the </w:t>
      </w:r>
      <w:r w:rsidR="006475EB" w:rsidRPr="006475EB">
        <w:t>Collaborative Partnership on Sustainable Wildlife Management</w:t>
      </w:r>
      <w:r w:rsidR="0026029E">
        <w:t>, under</w:t>
      </w:r>
      <w:r w:rsidR="000D76F2">
        <w:t xml:space="preserve"> item</w:t>
      </w:r>
      <w:r w:rsidR="00A4326B">
        <w:t> </w:t>
      </w:r>
      <w:r w:rsidR="006475EB">
        <w:t>18</w:t>
      </w:r>
      <w:r w:rsidR="00A4326B">
        <w:t> </w:t>
      </w:r>
      <w:r w:rsidR="006475EB">
        <w:t>(b)</w:t>
      </w:r>
      <w:r w:rsidR="000D76F2">
        <w:t xml:space="preserve"> of the provisional agenda of the </w:t>
      </w:r>
      <w:r w:rsidR="006475EB">
        <w:t>seventeenth</w:t>
      </w:r>
      <w:r w:rsidR="000D76F2">
        <w:t xml:space="preserve"> </w:t>
      </w:r>
      <w:r w:rsidR="009114E3">
        <w:t>meeting of</w:t>
      </w:r>
      <w:r w:rsidR="000D76F2">
        <w:t xml:space="preserve"> the </w:t>
      </w:r>
      <w:r w:rsidR="006475EB">
        <w:t>Conference of Parties</w:t>
      </w:r>
      <w:r w:rsidR="009114E3">
        <w:t xml:space="preserve">, </w:t>
      </w:r>
      <w:r w:rsidR="0026029E">
        <w:t xml:space="preserve">containing a </w:t>
      </w:r>
      <w:r w:rsidR="006475EB">
        <w:t>progress report covering 2025 to 2026.</w:t>
      </w:r>
    </w:p>
    <w:p w14:paraId="21559FBC" w14:textId="05A1637E" w:rsidR="00946718" w:rsidRDefault="00EF2E9C" w:rsidP="0026029E">
      <w:pPr>
        <w:pStyle w:val="CBDNormalNumber"/>
        <w:ind w:left="567"/>
      </w:pPr>
      <w:r>
        <w:t xml:space="preserve">The </w:t>
      </w:r>
      <w:r w:rsidR="006475EB">
        <w:t xml:space="preserve">progress report from </w:t>
      </w:r>
      <w:r w:rsidR="00A4326B">
        <w:t xml:space="preserve">the </w:t>
      </w:r>
      <w:r w:rsidR="00A4326B" w:rsidRPr="006475EB">
        <w:t>Collaborative Partnership on Sustainable Wildlife Management</w:t>
      </w:r>
      <w:r w:rsidR="00A4326B">
        <w:t xml:space="preserve"> </w:t>
      </w:r>
      <w:r>
        <w:t xml:space="preserve">is reproduced in the annex to the present note in the form and language in which it was received by the Secretariat. </w:t>
      </w:r>
    </w:p>
    <w:p w14:paraId="67C75241" w14:textId="77777777" w:rsidR="00946718" w:rsidRDefault="00946718">
      <w:pPr>
        <w:tabs>
          <w:tab w:val="clear" w:pos="567"/>
          <w:tab w:val="clear" w:pos="1134"/>
          <w:tab w:val="clear" w:pos="1701"/>
          <w:tab w:val="clear" w:pos="2268"/>
        </w:tabs>
        <w:spacing w:after="160" w:line="259" w:lineRule="auto"/>
        <w:jc w:val="left"/>
      </w:pPr>
      <w:r>
        <w:br w:type="page"/>
      </w:r>
    </w:p>
    <w:p w14:paraId="2246082C" w14:textId="7BDB7605" w:rsidR="000377EC" w:rsidRDefault="00946718" w:rsidP="00946718">
      <w:pPr>
        <w:pStyle w:val="CBDNormalNumber"/>
        <w:numPr>
          <w:ilvl w:val="0"/>
          <w:numId w:val="0"/>
        </w:numPr>
        <w:rPr>
          <w:b/>
          <w:bCs/>
        </w:rPr>
      </w:pPr>
      <w:r w:rsidRPr="00946718">
        <w:rPr>
          <w:b/>
          <w:bCs/>
        </w:rPr>
        <w:lastRenderedPageBreak/>
        <w:t>Annex</w:t>
      </w:r>
    </w:p>
    <w:p w14:paraId="4EAA578F" w14:textId="77777777" w:rsidR="00946718" w:rsidRDefault="00946718" w:rsidP="00946718">
      <w:pPr>
        <w:pStyle w:val="CBDNormalNumber"/>
        <w:numPr>
          <w:ilvl w:val="0"/>
          <w:numId w:val="0"/>
        </w:numPr>
        <w:rPr>
          <w:b/>
          <w:bCs/>
        </w:rPr>
      </w:pPr>
    </w:p>
    <w:p w14:paraId="5FF459FC" w14:textId="77777777" w:rsidR="0084102D" w:rsidRPr="0084102D" w:rsidRDefault="0084102D" w:rsidP="0084102D">
      <w:pPr>
        <w:tabs>
          <w:tab w:val="clear" w:pos="567"/>
          <w:tab w:val="clear" w:pos="1134"/>
          <w:tab w:val="clear" w:pos="1701"/>
          <w:tab w:val="clear" w:pos="2268"/>
        </w:tabs>
        <w:spacing w:after="120" w:line="276" w:lineRule="auto"/>
        <w:jc w:val="center"/>
        <w:rPr>
          <w:rFonts w:eastAsia="MS Mincho"/>
          <w:b/>
          <w:sz w:val="28"/>
          <w:szCs w:val="28"/>
          <w:lang w:val="en-US"/>
        </w:rPr>
      </w:pPr>
      <w:r w:rsidRPr="0084102D">
        <w:rPr>
          <w:rFonts w:eastAsia="MS Mincho"/>
          <w:b/>
          <w:sz w:val="28"/>
          <w:szCs w:val="28"/>
          <w:lang w:val="en-US"/>
        </w:rPr>
        <w:t>COLLABORATIVE PARTNERSHIP ON</w:t>
      </w:r>
      <w:r w:rsidRPr="0084102D">
        <w:rPr>
          <w:rFonts w:eastAsia="MS Mincho"/>
          <w:b/>
          <w:sz w:val="28"/>
          <w:szCs w:val="28"/>
          <w:lang w:val="en-US"/>
        </w:rPr>
        <w:br/>
        <w:t>SUSTAINABLE WILDLIFE MANAGEMENT</w:t>
      </w:r>
      <w:r w:rsidRPr="0084102D">
        <w:rPr>
          <w:rFonts w:eastAsia="MS Mincho"/>
          <w:sz w:val="24"/>
          <w:szCs w:val="24"/>
          <w:lang w:val="en-US"/>
        </w:rPr>
        <w:br/>
      </w:r>
      <w:r w:rsidRPr="0084102D">
        <w:rPr>
          <w:rFonts w:eastAsia="MS Mincho"/>
          <w:sz w:val="18"/>
          <w:szCs w:val="18"/>
          <w:lang w:val="en-US"/>
        </w:rPr>
        <w:t>PROGRESS REPORT 2025–2026</w:t>
      </w:r>
    </w:p>
    <w:p w14:paraId="3C2D02F2" w14:textId="77777777" w:rsidR="0084102D" w:rsidRPr="0084102D" w:rsidRDefault="0084102D" w:rsidP="0084102D">
      <w:pPr>
        <w:tabs>
          <w:tab w:val="clear" w:pos="567"/>
          <w:tab w:val="clear" w:pos="1134"/>
          <w:tab w:val="clear" w:pos="1701"/>
          <w:tab w:val="clear" w:pos="2268"/>
        </w:tabs>
        <w:spacing w:after="280" w:line="276" w:lineRule="auto"/>
        <w:rPr>
          <w:rFonts w:eastAsia="MS Mincho"/>
          <w:lang w:val="en-US"/>
        </w:rPr>
      </w:pPr>
      <w:r w:rsidRPr="0084102D">
        <w:rPr>
          <w:rFonts w:eastAsia="MS Mincho"/>
          <w:sz w:val="16"/>
          <w:szCs w:val="16"/>
          <w:lang w:val="en-US"/>
        </w:rPr>
        <w:t>Submitted by the Food and Agriculture Organization of the United Nations, host of the CPW Secretariat, for circulation as an information document at the seventeenth meeting of the Conference of the Parties to the Convention on Biological Diversity (Yerevan, Armenia, October 2026), agenda item on cooperation with international organizations and bodies established under other conventions and agenda item on sustainable wildlife management.</w:t>
      </w:r>
    </w:p>
    <w:p w14:paraId="25D6D50F" w14:textId="77777777" w:rsidR="0084102D" w:rsidRPr="0084102D" w:rsidRDefault="0084102D" w:rsidP="0084102D">
      <w:pPr>
        <w:tabs>
          <w:tab w:val="clear" w:pos="567"/>
          <w:tab w:val="clear" w:pos="1134"/>
          <w:tab w:val="clear" w:pos="1701"/>
          <w:tab w:val="clear" w:pos="2268"/>
        </w:tabs>
        <w:spacing w:before="240" w:after="120" w:line="276" w:lineRule="auto"/>
        <w:rPr>
          <w:rFonts w:eastAsia="MS Mincho"/>
          <w:lang w:val="en-US"/>
        </w:rPr>
      </w:pPr>
      <w:r w:rsidRPr="0084102D">
        <w:rPr>
          <w:rFonts w:eastAsia="MS Mincho"/>
          <w:b/>
          <w:lang w:val="en-US"/>
        </w:rPr>
        <w:t>I. OVERVIEW OF THE COLLABORATIVE PARTNERSHIP ON SUSTAINABLE WILDLIFE MANAGEMENT</w:t>
      </w:r>
    </w:p>
    <w:p w14:paraId="3DB85D71" w14:textId="77777777" w:rsidR="0084102D" w:rsidRPr="0084102D" w:rsidRDefault="0084102D" w:rsidP="0084102D">
      <w:pPr>
        <w:tabs>
          <w:tab w:val="clear" w:pos="567"/>
          <w:tab w:val="clear" w:pos="1134"/>
          <w:tab w:val="clear" w:pos="1701"/>
          <w:tab w:val="clear" w:pos="2268"/>
        </w:tabs>
        <w:spacing w:after="120" w:line="276" w:lineRule="auto"/>
        <w:rPr>
          <w:rFonts w:eastAsia="MS Mincho"/>
          <w:lang w:val="en-US"/>
        </w:rPr>
      </w:pPr>
      <w:r w:rsidRPr="0084102D">
        <w:rPr>
          <w:rFonts w:eastAsia="MS Mincho"/>
          <w:b/>
          <w:lang w:val="en-US"/>
        </w:rPr>
        <w:t>A. Background</w:t>
      </w:r>
    </w:p>
    <w:p w14:paraId="64E58C58"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1.</w:t>
      </w:r>
      <w:r w:rsidRPr="0084102D">
        <w:rPr>
          <w:rFonts w:eastAsia="MS Mincho"/>
          <w:lang w:val="en-US"/>
        </w:rPr>
        <w:tab/>
        <w:t xml:space="preserve">The Collaborative Partnership on Sustainable Wildlife Management (CPW) is a voluntary partnership of thirteen international organizations with substantive mandates and programmes to promote the sustainable use and conservation of wildlife resources. </w:t>
      </w:r>
      <w:hyperlink r:id="rId14" w:history="1">
        <w:r w:rsidRPr="0084102D">
          <w:rPr>
            <w:rFonts w:eastAsia="MS Mincho"/>
            <w:color w:val="0000FF"/>
            <w:u w:val="single"/>
            <w:lang w:val="en-US"/>
          </w:rPr>
          <w:t>The CPW was established in 2013 in response to paragraph 15 (f) of decision XI/25 of the Conference of the Parties to the Convention on Biological Diversity (CBD) on sustainable use of biodiversity: bushmeat and sustainable wildlife management.</w:t>
        </w:r>
      </w:hyperlink>
      <w:r w:rsidRPr="0084102D">
        <w:rPr>
          <w:rFonts w:eastAsia="MS Mincho"/>
          <w:vertAlign w:val="superscript"/>
          <w:lang w:val="en-US"/>
        </w:rPr>
        <w:footnoteReference w:id="4"/>
      </w:r>
    </w:p>
    <w:p w14:paraId="5545F312"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2.</w:t>
      </w:r>
      <w:r w:rsidRPr="0084102D">
        <w:rPr>
          <w:rFonts w:eastAsia="MS Mincho"/>
          <w:lang w:val="en-US"/>
        </w:rPr>
        <w:tab/>
        <w:t xml:space="preserve">The thirteen member organizations of the CPW are: the Secretariat of the Convention on Biological Diversity (CBD), the Center for International Forestry Research and World Agroforestry (CIFOR-ICRAF), the Secretariat of the Convention on International Trade in Endangered Species of Wild Fauna and Flora (CITES), the Secretariat of the Convention on the Conservation of Migratory Species of Wild Animals (CMS), the Food and Agriculture Organization of the United Nations (FAO), the International Council for Game and Wildlife Conservation (CIC), the International Indigenous Forum on Biodiversity (IIFB), the International Institute for Environment and Development (IIED), the International Union for Conservation of Nature (IUCN), the International Union of Forest Research Organizations (IUFRO), TRAFFIC, the United Nations Environment Programme (UNEP) and the World </w:t>
      </w:r>
      <w:proofErr w:type="spellStart"/>
      <w:r w:rsidRPr="0084102D">
        <w:rPr>
          <w:rFonts w:eastAsia="MS Mincho"/>
          <w:lang w:val="en-US"/>
        </w:rPr>
        <w:t>Organisation</w:t>
      </w:r>
      <w:proofErr w:type="spellEnd"/>
      <w:r w:rsidRPr="0084102D">
        <w:rPr>
          <w:rFonts w:eastAsia="MS Mincho"/>
          <w:lang w:val="en-US"/>
        </w:rPr>
        <w:t xml:space="preserve"> for Animal Health (WOAH).</w:t>
      </w:r>
    </w:p>
    <w:p w14:paraId="778AD0FA"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3.</w:t>
      </w:r>
      <w:r w:rsidRPr="0084102D">
        <w:rPr>
          <w:rFonts w:eastAsia="MS Mincho"/>
          <w:lang w:val="en-US"/>
        </w:rPr>
        <w:tab/>
        <w:t>The vision of the CPW is a world where wildlife is valued, conserved, sustainably managed, and contributes to human well-being.</w:t>
      </w:r>
    </w:p>
    <w:p w14:paraId="2380060D"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4.</w:t>
      </w:r>
      <w:r w:rsidRPr="0084102D">
        <w:rPr>
          <w:rFonts w:eastAsia="MS Mincho"/>
          <w:lang w:val="en-US"/>
        </w:rPr>
        <w:tab/>
        <w:t>The mission of the CPW is to increase cooperation and coordination on sustainable wildlife management issues among its members, where such adds value, in order to promote the sustainable management of vertebrate wildlife in all biomes and geographic areas, contributing to the conservation and sustainable use of biodiversity, and to human food security, livelihoods and well-being.</w:t>
      </w:r>
    </w:p>
    <w:p w14:paraId="0174E4B0"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5.</w:t>
      </w:r>
      <w:r w:rsidRPr="0084102D">
        <w:rPr>
          <w:rFonts w:eastAsia="MS Mincho"/>
          <w:lang w:val="en-US"/>
        </w:rPr>
        <w:tab/>
        <w:t xml:space="preserve">At its strategic retreat held in Geneva on 10 February 2025, the Partnership recognized that, while its original focus is on terrestrial vertebrate wildlife it has, in practice, addressed issues relating to vertebrate wildlife across all biomes and geographic areas. To better reflect this practice and align with the original CBD language, it was agreed that the scope of the CPW encompasses vertebrate </w:t>
      </w:r>
      <w:r w:rsidRPr="0084102D">
        <w:rPr>
          <w:rFonts w:eastAsia="MS Mincho"/>
          <w:lang w:val="en-US"/>
        </w:rPr>
        <w:lastRenderedPageBreak/>
        <w:t xml:space="preserve">wildlife across all biomes and geographic areas, while retaining the flexibility to contribute to broader sustainable wildlife management issues, as appropriate.  </w:t>
      </w:r>
    </w:p>
    <w:p w14:paraId="7C75DDBE" w14:textId="77777777" w:rsidR="0084102D" w:rsidRPr="0084102D" w:rsidRDefault="0084102D" w:rsidP="0084102D">
      <w:pPr>
        <w:tabs>
          <w:tab w:val="clear" w:pos="567"/>
          <w:tab w:val="clear" w:pos="1134"/>
          <w:tab w:val="clear" w:pos="1701"/>
          <w:tab w:val="clear" w:pos="2268"/>
        </w:tabs>
        <w:spacing w:after="120" w:line="276" w:lineRule="auto"/>
        <w:rPr>
          <w:rFonts w:eastAsia="MS Mincho"/>
          <w:lang w:val="en-US"/>
        </w:rPr>
      </w:pPr>
      <w:r w:rsidRPr="0084102D">
        <w:rPr>
          <w:rFonts w:eastAsia="MS Mincho"/>
          <w:b/>
          <w:lang w:val="en-US"/>
        </w:rPr>
        <w:t>B. Governance</w:t>
      </w:r>
    </w:p>
    <w:p w14:paraId="50C8CFDD"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6.</w:t>
      </w:r>
      <w:r w:rsidRPr="0084102D">
        <w:rPr>
          <w:rFonts w:eastAsia="MS Mincho"/>
          <w:lang w:val="en-US"/>
        </w:rPr>
        <w:tab/>
        <w:t>The Partnership continued to benefit from the leadership of Ms Ivonne Higuero, CPW Chair and Secretary-General of CITES, and Dr Dilys Roe, CPW Vice-Chair, Principal Researcher at IIED, whose terms had been extended by the members until July 2026. At its sixteenth meeting (Bonn, February 2026), the Partnership agreed to extend both terms until the election of a new Chair and Vice-Chair at its seventeenth meeting, to be held on 24 October 2026 on the margins of the seventeenth meeting of the Conference of the Parties, in accordance with the CPW Terms of Reference.</w:t>
      </w:r>
    </w:p>
    <w:p w14:paraId="42DB30D2"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7.</w:t>
      </w:r>
      <w:r w:rsidRPr="0084102D">
        <w:rPr>
          <w:rFonts w:eastAsia="MS Mincho"/>
          <w:lang w:val="en-US"/>
        </w:rPr>
        <w:tab/>
        <w:t>Since 2013, FAO has hosted the CPW Secretariat and provided the human and financial resources for its functioning. The Secretariat acts as a coordination, networking and liaison mechanism among the members, supports joint planning and implementation, and coordinates the production and dissemination of CPW outputs.</w:t>
      </w:r>
    </w:p>
    <w:p w14:paraId="6DECB277"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8.</w:t>
      </w:r>
      <w:r w:rsidRPr="0084102D">
        <w:rPr>
          <w:rFonts w:eastAsia="MS Mincho"/>
          <w:lang w:val="en-US"/>
        </w:rPr>
        <w:tab/>
        <w:t>Membership remained unchanged during the reporting period. The Partnership recalled the provisions of its Terms of Reference on membership and clarified the process for considering any future application.</w:t>
      </w:r>
    </w:p>
    <w:p w14:paraId="2C8778B1" w14:textId="77777777" w:rsidR="0084102D" w:rsidRPr="0084102D" w:rsidRDefault="0084102D" w:rsidP="0084102D">
      <w:pPr>
        <w:tabs>
          <w:tab w:val="clear" w:pos="567"/>
          <w:tab w:val="clear" w:pos="1134"/>
          <w:tab w:val="clear" w:pos="1701"/>
          <w:tab w:val="clear" w:pos="2268"/>
        </w:tabs>
        <w:spacing w:after="120" w:line="276" w:lineRule="auto"/>
        <w:rPr>
          <w:rFonts w:eastAsia="MS Mincho"/>
          <w:lang w:val="en-US"/>
        </w:rPr>
      </w:pPr>
      <w:r w:rsidRPr="0084102D">
        <w:rPr>
          <w:rFonts w:eastAsia="MS Mincho"/>
          <w:b/>
          <w:lang w:val="en-US"/>
        </w:rPr>
        <w:t>C. Thematic objectives</w:t>
      </w:r>
    </w:p>
    <w:p w14:paraId="642DE2B5"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9.</w:t>
      </w:r>
      <w:r w:rsidRPr="0084102D">
        <w:rPr>
          <w:rFonts w:eastAsia="MS Mincho"/>
          <w:lang w:val="en-US"/>
        </w:rPr>
        <w:tab/>
        <w:t>The CPW delivers its mission through five thematic objectives, endorsed by the members in 2023 and confirmed as the backbone of the Work Plan 2026–2028:</w:t>
      </w:r>
    </w:p>
    <w:p w14:paraId="4F5F33BD" w14:textId="77777777" w:rsidR="0084102D" w:rsidRPr="0084102D" w:rsidRDefault="0084102D" w:rsidP="0084102D">
      <w:pPr>
        <w:tabs>
          <w:tab w:val="clear" w:pos="567"/>
          <w:tab w:val="clear" w:pos="1134"/>
          <w:tab w:val="clear" w:pos="1701"/>
          <w:tab w:val="clear" w:pos="2268"/>
          <w:tab w:val="num" w:pos="360"/>
        </w:tabs>
        <w:spacing w:after="60" w:line="276" w:lineRule="auto"/>
        <w:ind w:left="907" w:hanging="360"/>
        <w:contextualSpacing/>
        <w:rPr>
          <w:rFonts w:eastAsia="MS Mincho"/>
          <w:lang w:val="en-US"/>
        </w:rPr>
      </w:pPr>
      <w:r w:rsidRPr="0084102D">
        <w:rPr>
          <w:rFonts w:eastAsia="MS Mincho"/>
          <w:lang w:val="en-US"/>
        </w:rPr>
        <w:t>Objective 1. Support countries to ensure that the use and trade of wildlife is legal, sustainable and safe.</w:t>
      </w:r>
    </w:p>
    <w:p w14:paraId="1250A86A" w14:textId="77777777" w:rsidR="0084102D" w:rsidRPr="0084102D" w:rsidRDefault="0084102D" w:rsidP="0084102D">
      <w:pPr>
        <w:tabs>
          <w:tab w:val="clear" w:pos="567"/>
          <w:tab w:val="clear" w:pos="1134"/>
          <w:tab w:val="clear" w:pos="1701"/>
          <w:tab w:val="clear" w:pos="2268"/>
          <w:tab w:val="num" w:pos="360"/>
        </w:tabs>
        <w:spacing w:after="60" w:line="276" w:lineRule="auto"/>
        <w:ind w:left="907" w:hanging="360"/>
        <w:contextualSpacing/>
        <w:rPr>
          <w:rFonts w:eastAsia="MS Mincho"/>
          <w:lang w:val="en-US"/>
        </w:rPr>
      </w:pPr>
      <w:r w:rsidRPr="0084102D">
        <w:rPr>
          <w:rFonts w:eastAsia="MS Mincho"/>
          <w:lang w:val="en-US"/>
        </w:rPr>
        <w:t>Objective 2. Raise awareness of the links between sustainable use of wildlife, food security, livelihoods and well-being, culture and the integrity of landscapes.</w:t>
      </w:r>
    </w:p>
    <w:p w14:paraId="3B599A50" w14:textId="77777777" w:rsidR="0084102D" w:rsidRPr="0084102D" w:rsidRDefault="0084102D" w:rsidP="0084102D">
      <w:pPr>
        <w:tabs>
          <w:tab w:val="clear" w:pos="567"/>
          <w:tab w:val="clear" w:pos="1134"/>
          <w:tab w:val="clear" w:pos="1701"/>
          <w:tab w:val="clear" w:pos="2268"/>
          <w:tab w:val="num" w:pos="360"/>
        </w:tabs>
        <w:spacing w:after="60" w:line="276" w:lineRule="auto"/>
        <w:ind w:left="907" w:hanging="360"/>
        <w:contextualSpacing/>
        <w:rPr>
          <w:rFonts w:eastAsia="MS Mincho"/>
          <w:lang w:val="en-US"/>
        </w:rPr>
      </w:pPr>
      <w:r w:rsidRPr="0084102D">
        <w:rPr>
          <w:rFonts w:eastAsia="MS Mincho"/>
          <w:lang w:val="en-US"/>
        </w:rPr>
        <w:t>Objective 3. Promote the prevention, management and reduction of human-wildlife conflict and enhance coexistence.</w:t>
      </w:r>
    </w:p>
    <w:p w14:paraId="7781C48D" w14:textId="77777777" w:rsidR="0084102D" w:rsidRPr="0084102D" w:rsidRDefault="0084102D" w:rsidP="0084102D">
      <w:pPr>
        <w:tabs>
          <w:tab w:val="clear" w:pos="567"/>
          <w:tab w:val="clear" w:pos="1134"/>
          <w:tab w:val="clear" w:pos="1701"/>
          <w:tab w:val="clear" w:pos="2268"/>
          <w:tab w:val="num" w:pos="360"/>
        </w:tabs>
        <w:spacing w:after="60" w:line="276" w:lineRule="auto"/>
        <w:ind w:left="907" w:hanging="360"/>
        <w:contextualSpacing/>
        <w:rPr>
          <w:rFonts w:eastAsia="MS Mincho"/>
          <w:lang w:val="en-US"/>
        </w:rPr>
      </w:pPr>
      <w:r w:rsidRPr="0084102D">
        <w:rPr>
          <w:rFonts w:eastAsia="MS Mincho"/>
          <w:lang w:val="en-US"/>
        </w:rPr>
        <w:t>Objective 4. Embed the sustainable use and management of wildlife in the One Health agenda.</w:t>
      </w:r>
    </w:p>
    <w:p w14:paraId="485E5F17" w14:textId="77777777" w:rsidR="0084102D" w:rsidRPr="0084102D" w:rsidRDefault="0084102D" w:rsidP="0084102D">
      <w:pPr>
        <w:tabs>
          <w:tab w:val="clear" w:pos="567"/>
          <w:tab w:val="clear" w:pos="1134"/>
          <w:tab w:val="clear" w:pos="1701"/>
          <w:tab w:val="clear" w:pos="2268"/>
          <w:tab w:val="num" w:pos="360"/>
        </w:tabs>
        <w:spacing w:after="60" w:line="276" w:lineRule="auto"/>
        <w:ind w:left="907" w:hanging="360"/>
        <w:contextualSpacing/>
        <w:rPr>
          <w:rFonts w:eastAsia="MS Mincho"/>
          <w:lang w:val="en-US"/>
        </w:rPr>
      </w:pPr>
      <w:r w:rsidRPr="0084102D">
        <w:rPr>
          <w:rFonts w:eastAsia="MS Mincho"/>
          <w:lang w:val="en-US"/>
        </w:rPr>
        <w:t>Objective 5. Advocate for sustainable and inclusive wildlife economies.</w:t>
      </w:r>
    </w:p>
    <w:p w14:paraId="6772D796"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10.</w:t>
      </w:r>
      <w:r w:rsidRPr="0084102D">
        <w:rPr>
          <w:rFonts w:eastAsia="MS Mincho"/>
          <w:lang w:val="en-US"/>
        </w:rPr>
        <w:tab/>
        <w:t>At its Geneva retreat, the Partnership articulated its added value in functional terms: providing a coordinated voice across biodiversity-related conventions and international processes; acting as a technical clearing house on sustainable wildlife management; bridging global policy and practical implementation; facilitating access to complementary expertise and networks, including those of Indigenous Peoples and local communities; and reducing duplication among institutions. These functions guided the design of the Work Plan 2026–2028.</w:t>
      </w:r>
    </w:p>
    <w:p w14:paraId="3BC5745A" w14:textId="77777777" w:rsidR="0084102D" w:rsidRPr="0084102D" w:rsidRDefault="0084102D" w:rsidP="0084102D">
      <w:pPr>
        <w:tabs>
          <w:tab w:val="clear" w:pos="567"/>
          <w:tab w:val="clear" w:pos="1134"/>
          <w:tab w:val="clear" w:pos="1701"/>
          <w:tab w:val="clear" w:pos="2268"/>
        </w:tabs>
        <w:spacing w:after="120" w:line="276" w:lineRule="auto"/>
        <w:rPr>
          <w:rFonts w:eastAsia="MS Mincho"/>
          <w:lang w:val="en-US"/>
        </w:rPr>
      </w:pPr>
      <w:r w:rsidRPr="0084102D">
        <w:rPr>
          <w:rFonts w:eastAsia="MS Mincho"/>
          <w:b/>
          <w:lang w:val="en-US"/>
        </w:rPr>
        <w:t>D. CPW meetings</w:t>
      </w:r>
    </w:p>
    <w:p w14:paraId="210D78E3"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11.</w:t>
      </w:r>
      <w:r w:rsidRPr="0084102D">
        <w:rPr>
          <w:rFonts w:eastAsia="MS Mincho"/>
          <w:lang w:val="en-US"/>
        </w:rPr>
        <w:tab/>
        <w:t>On 10 February 2025, the Partnership held a strategic retreat at the CITES Secretariat headquarters in Geneva, Switzerland. Partners revisited the CPW mandate and thematic focus in the light of the outcomes of the sixteenth meeting of the Conference of the Parties, articulated the Partnership's added value, and take stock on the implementation of the joint initiatives that form the 2023–2025 Workplan, agreed to strengthen engagement with Indigenous Peoples and local communities in CPW activities.</w:t>
      </w:r>
    </w:p>
    <w:p w14:paraId="1CE36E4A"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lastRenderedPageBreak/>
        <w:t>12.</w:t>
      </w:r>
      <w:r w:rsidRPr="0084102D">
        <w:rPr>
          <w:rFonts w:eastAsia="MS Mincho"/>
          <w:lang w:val="en-US"/>
        </w:rPr>
        <w:tab/>
        <w:t>Two virtual meetings of the Partnership were held in 2025, on 4 June and 31 October, to review the implementation of the Work Plan 2023–2025 and to finalize the joint initiatives of the Work Plan 2026–2028. The Working Group on the Work Plan met regularly between June and October 2025.</w:t>
      </w:r>
    </w:p>
    <w:p w14:paraId="5C0ACDD8"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13.</w:t>
      </w:r>
      <w:r w:rsidRPr="0084102D">
        <w:rPr>
          <w:rFonts w:eastAsia="MS Mincho"/>
          <w:lang w:val="en-US"/>
        </w:rPr>
        <w:tab/>
        <w:t xml:space="preserve">The sixteenth meeting of the CPW was held at the CMS Secretariat headquarters in Bonn, Germany, on 12–13 February 2026, back-to-back with the CBD expert meeting on the draft global guidance on the sustainable management of wildlife. Eighteen participants representing eleven member organizations reviewed the close-out of the Work Plan 2023–2025 and agreed, for each joint initiative of the </w:t>
      </w:r>
      <w:hyperlink r:id="rId15" w:history="1">
        <w:r w:rsidRPr="0084102D">
          <w:rPr>
            <w:rFonts w:eastAsia="MS Mincho"/>
            <w:color w:val="0000FF"/>
            <w:u w:val="single"/>
            <w:lang w:val="en-US"/>
          </w:rPr>
          <w:t>Work Plan 2026–2028</w:t>
        </w:r>
      </w:hyperlink>
      <w:r w:rsidRPr="0084102D">
        <w:rPr>
          <w:rFonts w:eastAsia="MS Mincho"/>
          <w:vertAlign w:val="superscript"/>
          <w:lang w:val="en-US"/>
        </w:rPr>
        <w:footnoteReference w:id="5"/>
      </w:r>
      <w:r w:rsidRPr="0084102D">
        <w:rPr>
          <w:rFonts w:eastAsia="MS Mincho"/>
          <w:lang w:val="en-US"/>
        </w:rPr>
        <w:t>, on lead and contributing partners, expected CPW-branded outputs, timelines and next steps.</w:t>
      </w:r>
    </w:p>
    <w:p w14:paraId="2587C3D1"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14.</w:t>
      </w:r>
      <w:r w:rsidRPr="0084102D">
        <w:rPr>
          <w:rFonts w:eastAsia="MS Mincho"/>
          <w:lang w:val="en-US"/>
        </w:rPr>
        <w:tab/>
        <w:t xml:space="preserve">At the time of writing, the CPW is planning to convene its next physical seventeenth meeting on the margins of the 17th meeting of the Conference of the Parties (COP17) to the Convention on Biological Diversity (CBD) in Yerevan, Armenia. The meeting is expected to focus on the election of the new Chair and </w:t>
      </w:r>
      <w:proofErr w:type="gramStart"/>
      <w:r w:rsidRPr="0084102D">
        <w:rPr>
          <w:rFonts w:eastAsia="MS Mincho"/>
          <w:lang w:val="en-US"/>
        </w:rPr>
        <w:t>Vice-Chair</w:t>
      </w:r>
      <w:proofErr w:type="gramEnd"/>
      <w:r w:rsidRPr="0084102D">
        <w:rPr>
          <w:rFonts w:eastAsia="MS Mincho"/>
          <w:lang w:val="en-US"/>
        </w:rPr>
        <w:t>, as well as on planning the main activities and milestones for 2027.</w:t>
      </w:r>
    </w:p>
    <w:p w14:paraId="646FF56D" w14:textId="77777777" w:rsidR="0084102D" w:rsidRPr="0084102D" w:rsidRDefault="0084102D" w:rsidP="0084102D">
      <w:pPr>
        <w:tabs>
          <w:tab w:val="clear" w:pos="567"/>
          <w:tab w:val="clear" w:pos="1134"/>
          <w:tab w:val="clear" w:pos="1701"/>
          <w:tab w:val="clear" w:pos="2268"/>
        </w:tabs>
        <w:spacing w:before="240" w:after="120" w:line="276" w:lineRule="auto"/>
        <w:rPr>
          <w:rFonts w:eastAsia="MS Mincho"/>
          <w:lang w:val="en-US"/>
        </w:rPr>
      </w:pPr>
      <w:r w:rsidRPr="0084102D">
        <w:rPr>
          <w:rFonts w:eastAsia="MS Mincho"/>
          <w:b/>
          <w:lang w:val="en-US"/>
        </w:rPr>
        <w:t>II. KEY ACTIONS AND ACHIEVEMENTS OF THE PARTNERSHIP</w:t>
      </w:r>
    </w:p>
    <w:p w14:paraId="362741E5" w14:textId="77777777" w:rsidR="0084102D" w:rsidRPr="0084102D" w:rsidRDefault="0084102D" w:rsidP="0084102D">
      <w:pPr>
        <w:tabs>
          <w:tab w:val="clear" w:pos="567"/>
          <w:tab w:val="clear" w:pos="1134"/>
          <w:tab w:val="clear" w:pos="1701"/>
          <w:tab w:val="clear" w:pos="2268"/>
        </w:tabs>
        <w:spacing w:after="120" w:line="276" w:lineRule="auto"/>
        <w:rPr>
          <w:rFonts w:eastAsia="MS Mincho"/>
          <w:lang w:val="en-US"/>
        </w:rPr>
      </w:pPr>
      <w:r w:rsidRPr="0084102D">
        <w:rPr>
          <w:rFonts w:eastAsia="MS Mincho"/>
          <w:b/>
          <w:lang w:val="en-US"/>
        </w:rPr>
        <w:t>A. Completion of the Work Plan 2023–2025</w:t>
      </w:r>
    </w:p>
    <w:p w14:paraId="1B17CC3B"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15.</w:t>
      </w:r>
      <w:r w:rsidRPr="0084102D">
        <w:rPr>
          <w:rFonts w:eastAsia="MS Mincho"/>
          <w:lang w:val="en-US"/>
        </w:rPr>
        <w:tab/>
        <w:t xml:space="preserve">The Work Plan 2023–2025, developed and endorsed by all thirteen members, comprised eleven joint initiatives aligned with the five thematic objectives. Progress up to October 2024 was reported to the sixteenth meeting of the Conference of the Parties in document </w:t>
      </w:r>
      <w:hyperlink r:id="rId16" w:history="1">
        <w:r w:rsidRPr="0084102D">
          <w:rPr>
            <w:rFonts w:eastAsia="MS Mincho"/>
            <w:color w:val="0000FF"/>
            <w:u w:val="single"/>
            <w:lang w:val="en-US"/>
          </w:rPr>
          <w:t>CBD/COP/16/INF/15</w:t>
        </w:r>
      </w:hyperlink>
      <w:r w:rsidRPr="0084102D">
        <w:rPr>
          <w:rFonts w:eastAsia="MS Mincho"/>
          <w:vertAlign w:val="superscript"/>
          <w:lang w:val="en-US"/>
        </w:rPr>
        <w:footnoteReference w:id="6"/>
      </w:r>
      <w:r w:rsidRPr="0084102D">
        <w:rPr>
          <w:rFonts w:eastAsia="MS Mincho"/>
          <w:lang w:val="en-US"/>
        </w:rPr>
        <w:t>. The paragraphs below report on the completion of the initiatives during 2025 and on the main results of the cycle. At the time of writing this progress report, a Main Achievements 2023–2025 document is being finalized by the Partnership.</w:t>
      </w:r>
    </w:p>
    <w:p w14:paraId="7B02A555" w14:textId="77777777" w:rsidR="0084102D" w:rsidRPr="0084102D" w:rsidRDefault="0084102D" w:rsidP="0084102D">
      <w:pPr>
        <w:keepNext/>
        <w:tabs>
          <w:tab w:val="clear" w:pos="567"/>
          <w:tab w:val="clear" w:pos="1134"/>
          <w:tab w:val="clear" w:pos="1701"/>
          <w:tab w:val="clear" w:pos="2268"/>
        </w:tabs>
        <w:spacing w:before="200" w:after="80" w:line="276" w:lineRule="auto"/>
        <w:rPr>
          <w:rFonts w:eastAsia="MS Mincho"/>
          <w:lang w:val="en-US"/>
        </w:rPr>
      </w:pPr>
      <w:r w:rsidRPr="0084102D">
        <w:rPr>
          <w:rFonts w:eastAsia="MS Mincho"/>
          <w:b/>
          <w:lang w:val="en-US"/>
        </w:rPr>
        <w:t>Joint initiative: Gap Analysis to Support the Implementation of Decision 15/23 on Sustainable Wildlife Management</w:t>
      </w:r>
    </w:p>
    <w:p w14:paraId="2F8DAD09"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16.</w:t>
      </w:r>
      <w:r w:rsidRPr="0084102D">
        <w:rPr>
          <w:rFonts w:eastAsia="MS Mincho"/>
          <w:lang w:val="en-US"/>
        </w:rPr>
        <w:tab/>
        <w:t xml:space="preserve">The gap analysis prepared by the CPW in response to </w:t>
      </w:r>
      <w:hyperlink r:id="rId17" w:history="1">
        <w:r w:rsidRPr="0084102D">
          <w:rPr>
            <w:rFonts w:eastAsia="MS Mincho"/>
            <w:color w:val="0000FF"/>
            <w:u w:val="single"/>
            <w:lang w:val="en-US"/>
          </w:rPr>
          <w:t>recommendation 25/7 of the Subsidiary Body on Scientific, Technical and Technological Advice</w:t>
        </w:r>
      </w:hyperlink>
      <w:r w:rsidRPr="0084102D">
        <w:rPr>
          <w:rFonts w:eastAsia="MS Mincho"/>
          <w:vertAlign w:val="superscript"/>
          <w:lang w:val="en-US"/>
        </w:rPr>
        <w:footnoteReference w:id="7"/>
      </w:r>
      <w:r w:rsidRPr="0084102D">
        <w:rPr>
          <w:rFonts w:eastAsia="MS Mincho"/>
          <w:lang w:val="en-US"/>
        </w:rPr>
        <w:t xml:space="preserve"> (document </w:t>
      </w:r>
      <w:hyperlink r:id="rId18" w:history="1">
        <w:r w:rsidRPr="0084102D">
          <w:rPr>
            <w:rFonts w:eastAsia="MS Mincho"/>
            <w:color w:val="0000FF"/>
            <w:u w:val="single"/>
            <w:lang w:val="en-US"/>
          </w:rPr>
          <w:t>CBD/COP/16/INF/6</w:t>
        </w:r>
      </w:hyperlink>
      <w:r w:rsidRPr="0084102D">
        <w:rPr>
          <w:rFonts w:eastAsia="MS Mincho"/>
          <w:lang w:val="en-US"/>
        </w:rPr>
        <w:t>)</w:t>
      </w:r>
      <w:r w:rsidRPr="0084102D">
        <w:rPr>
          <w:rFonts w:eastAsia="MS Mincho"/>
          <w:vertAlign w:val="superscript"/>
          <w:lang w:val="en-US"/>
        </w:rPr>
        <w:footnoteReference w:id="8"/>
      </w:r>
      <w:r w:rsidRPr="0084102D">
        <w:rPr>
          <w:rFonts w:eastAsia="MS Mincho"/>
          <w:lang w:val="en-US"/>
        </w:rPr>
        <w:t xml:space="preserve"> informed the deliberations of the Conference of the Parties at its sixteenth meeting. In decision 16/15, the Conference of the Parties requested the Executive Secretary, subject to the availability of resources and in collaboration with the CPW, </w:t>
      </w:r>
      <w:proofErr w:type="gramStart"/>
      <w:r w:rsidRPr="0084102D">
        <w:rPr>
          <w:rFonts w:eastAsia="MS Mincho"/>
          <w:lang w:val="en-US"/>
        </w:rPr>
        <w:t>in particular the</w:t>
      </w:r>
      <w:proofErr w:type="gramEnd"/>
      <w:r w:rsidRPr="0084102D">
        <w:rPr>
          <w:rFonts w:eastAsia="MS Mincho"/>
          <w:lang w:val="en-US"/>
        </w:rPr>
        <w:t xml:space="preserve"> Secretariats of CMS and CITES, to prepare draft global guidance on the sustainable management of wildlife applicable to multiple species and multiple practices. The follow-up to this request is reported in section III.</w:t>
      </w:r>
    </w:p>
    <w:p w14:paraId="6933EF2F" w14:textId="77777777" w:rsidR="0084102D" w:rsidRPr="0084102D" w:rsidRDefault="0084102D" w:rsidP="0084102D">
      <w:pPr>
        <w:keepNext/>
        <w:tabs>
          <w:tab w:val="clear" w:pos="567"/>
          <w:tab w:val="clear" w:pos="1134"/>
          <w:tab w:val="clear" w:pos="1701"/>
          <w:tab w:val="clear" w:pos="2268"/>
        </w:tabs>
        <w:spacing w:before="200" w:after="80" w:line="276" w:lineRule="auto"/>
        <w:rPr>
          <w:rFonts w:eastAsia="MS Mincho"/>
          <w:lang w:val="en-US"/>
        </w:rPr>
      </w:pPr>
      <w:r w:rsidRPr="0084102D">
        <w:rPr>
          <w:rFonts w:eastAsia="MS Mincho"/>
          <w:b/>
          <w:lang w:val="en-US"/>
        </w:rPr>
        <w:t>Joint initiative: Technical Assistance for Integrating Sustainable Wildlife Management into National Biodiversity Strategies and Action Plans</w:t>
      </w:r>
    </w:p>
    <w:p w14:paraId="086BD1C4"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17.</w:t>
      </w:r>
      <w:r w:rsidRPr="0084102D">
        <w:rPr>
          <w:rFonts w:eastAsia="MS Mincho"/>
          <w:lang w:val="en-US"/>
        </w:rPr>
        <w:tab/>
      </w:r>
      <w:hyperlink r:id="rId19" w:history="1">
        <w:r w:rsidRPr="0084102D">
          <w:rPr>
            <w:rFonts w:eastAsia="MS Mincho"/>
            <w:color w:val="0000FF"/>
            <w:u w:val="single"/>
            <w:lang w:val="en-US"/>
          </w:rPr>
          <w:t>The guidance paper on national biodiversity strategies and action plans and synergies among biodiversity-related conventions</w:t>
        </w:r>
      </w:hyperlink>
      <w:r w:rsidRPr="0084102D">
        <w:rPr>
          <w:rFonts w:eastAsia="MS Mincho"/>
          <w:lang w:val="en-US"/>
        </w:rPr>
        <w:t>,</w:t>
      </w:r>
      <w:r w:rsidRPr="0084102D">
        <w:rPr>
          <w:rFonts w:eastAsia="MS Mincho"/>
          <w:vertAlign w:val="superscript"/>
          <w:lang w:val="en-US"/>
        </w:rPr>
        <w:footnoteReference w:id="9"/>
      </w:r>
      <w:r w:rsidRPr="0084102D">
        <w:rPr>
          <w:rFonts w:eastAsia="MS Mincho"/>
          <w:lang w:val="en-US"/>
        </w:rPr>
        <w:t xml:space="preserve"> led by the CMS Secretariat with the CITES Secretariat, remained available to countries through the NBSAP Forum and the UNEP-led technical support under the GBF </w:t>
      </w:r>
      <w:r w:rsidRPr="0084102D">
        <w:rPr>
          <w:rFonts w:eastAsia="MS Mincho"/>
          <w:lang w:val="en-US"/>
        </w:rPr>
        <w:lastRenderedPageBreak/>
        <w:t>Early Action Support project. Partners noted at the sixteenth meeting that uptake by Parties had remained below its potential and that future work should focus on practical support at country level.</w:t>
      </w:r>
    </w:p>
    <w:p w14:paraId="2B5B1110" w14:textId="77777777" w:rsidR="0084102D" w:rsidRPr="0084102D" w:rsidRDefault="0084102D" w:rsidP="0084102D">
      <w:pPr>
        <w:keepNext/>
        <w:tabs>
          <w:tab w:val="clear" w:pos="567"/>
          <w:tab w:val="clear" w:pos="1134"/>
          <w:tab w:val="clear" w:pos="1701"/>
          <w:tab w:val="clear" w:pos="2268"/>
        </w:tabs>
        <w:spacing w:before="200" w:after="80" w:line="276" w:lineRule="auto"/>
        <w:rPr>
          <w:rFonts w:eastAsia="MS Mincho"/>
          <w:lang w:val="en-US"/>
        </w:rPr>
      </w:pPr>
      <w:r w:rsidRPr="0084102D">
        <w:rPr>
          <w:rFonts w:eastAsia="MS Mincho"/>
          <w:b/>
          <w:lang w:val="en-US"/>
        </w:rPr>
        <w:t>Joint initiative: Methodology for a Sustainable Use of Wild Species Indicator for Target 5</w:t>
      </w:r>
    </w:p>
    <w:p w14:paraId="5FAA69E1"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18.</w:t>
      </w:r>
      <w:r w:rsidRPr="0084102D">
        <w:rPr>
          <w:rFonts w:eastAsia="MS Mincho"/>
          <w:lang w:val="en-US"/>
        </w:rPr>
        <w:tab/>
        <w:t>Building on the expert workshop held in Cambridge, United Kingdom, in August 2024, the proposed binary indicator for Target 5 was presented at side events at the sixteenth meeting of the Conference of the Parties. Work on indicators of sustainable use and trade continues under the Work Plan 2026–2028 (see below).</w:t>
      </w:r>
    </w:p>
    <w:p w14:paraId="27ACB920" w14:textId="77777777" w:rsidR="0084102D" w:rsidRPr="0084102D" w:rsidRDefault="0084102D" w:rsidP="0084102D">
      <w:pPr>
        <w:keepNext/>
        <w:tabs>
          <w:tab w:val="clear" w:pos="567"/>
          <w:tab w:val="clear" w:pos="1134"/>
          <w:tab w:val="clear" w:pos="1701"/>
          <w:tab w:val="clear" w:pos="2268"/>
        </w:tabs>
        <w:spacing w:before="200" w:after="80" w:line="276" w:lineRule="auto"/>
        <w:rPr>
          <w:rFonts w:eastAsia="MS Mincho"/>
          <w:lang w:val="en-US"/>
        </w:rPr>
      </w:pPr>
      <w:r w:rsidRPr="0084102D">
        <w:rPr>
          <w:rFonts w:eastAsia="MS Mincho"/>
          <w:b/>
          <w:lang w:val="en-US"/>
        </w:rPr>
        <w:t>Joint initiative: CITES Non-detriment Finding Guidance</w:t>
      </w:r>
    </w:p>
    <w:p w14:paraId="2846D90B"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19.</w:t>
      </w:r>
      <w:r w:rsidRPr="0084102D">
        <w:rPr>
          <w:rFonts w:eastAsia="MS Mincho"/>
          <w:lang w:val="en-US"/>
        </w:rPr>
        <w:tab/>
        <w:t xml:space="preserve">The revised CITES guidance on non-detriment findings was developed through fifteen online modules from the </w:t>
      </w:r>
      <w:hyperlink r:id="rId20" w:history="1">
        <w:r w:rsidRPr="0084102D">
          <w:rPr>
            <w:rFonts w:eastAsia="MS Mincho"/>
            <w:color w:val="0000FF"/>
            <w:u w:val="single"/>
            <w:lang w:val="en-US"/>
          </w:rPr>
          <w:t>global expert workshop</w:t>
        </w:r>
      </w:hyperlink>
      <w:r w:rsidRPr="0084102D">
        <w:rPr>
          <w:rFonts w:eastAsia="MS Mincho"/>
          <w:lang w:val="en-US"/>
        </w:rPr>
        <w:t xml:space="preserve"> held in Nairobi in December 2023</w:t>
      </w:r>
      <w:r w:rsidRPr="0084102D">
        <w:rPr>
          <w:rFonts w:eastAsia="MS Mincho"/>
          <w:vertAlign w:val="superscript"/>
          <w:lang w:val="en-US"/>
        </w:rPr>
        <w:footnoteReference w:id="10"/>
      </w:r>
      <w:r w:rsidRPr="0084102D">
        <w:rPr>
          <w:rFonts w:eastAsia="MS Mincho"/>
          <w:lang w:val="en-US"/>
        </w:rPr>
        <w:t xml:space="preserve"> with the participation of more than 150 experts, including several CPW members and delegates from 42 Parties and 25 organizations. The CITES NDF guidance is available on the CITES website in all official languages (English, Spanish and French) of the CITES Convention and introduces Parties to generic concepts of relevance to NDFs, including risk and uncertainty, adaptive management, and species' roles in their ecosystems. Its application to non-CITES-listed species and at different geographical scales is the subject of a new joint initiative under the Work Plan 2026–2028. </w:t>
      </w:r>
      <w:hyperlink r:id="rId21" w:history="1">
        <w:r w:rsidRPr="0084102D">
          <w:rPr>
            <w:rFonts w:eastAsia="MS Mincho"/>
            <w:color w:val="0000FF"/>
            <w:u w:val="single"/>
            <w:lang w:val="en-US"/>
          </w:rPr>
          <w:t>All the guidance material is available in English, French and Spanish on the dedicated website</w:t>
        </w:r>
      </w:hyperlink>
      <w:r w:rsidRPr="0084102D">
        <w:rPr>
          <w:rFonts w:eastAsia="MS Mincho"/>
          <w:vertAlign w:val="superscript"/>
          <w:lang w:val="en-US"/>
        </w:rPr>
        <w:footnoteReference w:id="11"/>
      </w:r>
      <w:r w:rsidRPr="0084102D">
        <w:rPr>
          <w:rFonts w:eastAsia="MS Mincho"/>
          <w:lang w:val="en-US"/>
        </w:rPr>
        <w:t>.</w:t>
      </w:r>
    </w:p>
    <w:p w14:paraId="41013B5C" w14:textId="77777777" w:rsidR="0084102D" w:rsidRPr="0084102D" w:rsidRDefault="0084102D" w:rsidP="0084102D">
      <w:pPr>
        <w:keepNext/>
        <w:tabs>
          <w:tab w:val="clear" w:pos="567"/>
          <w:tab w:val="clear" w:pos="1134"/>
          <w:tab w:val="clear" w:pos="1701"/>
          <w:tab w:val="clear" w:pos="2268"/>
        </w:tabs>
        <w:spacing w:before="200" w:after="80" w:line="276" w:lineRule="auto"/>
        <w:rPr>
          <w:rFonts w:eastAsia="MS Mincho"/>
          <w:lang w:val="en-US"/>
        </w:rPr>
      </w:pPr>
      <w:r w:rsidRPr="0084102D">
        <w:rPr>
          <w:rFonts w:eastAsia="MS Mincho"/>
          <w:b/>
          <w:lang w:val="en-US"/>
        </w:rPr>
        <w:t>Joint initiative: Sustainable Wildlife Management Programme Legal Hub review</w:t>
      </w:r>
    </w:p>
    <w:p w14:paraId="674F1362"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20.</w:t>
      </w:r>
      <w:r w:rsidRPr="0084102D">
        <w:rPr>
          <w:rFonts w:eastAsia="MS Mincho"/>
          <w:lang w:val="en-US"/>
        </w:rPr>
        <w:tab/>
        <w:t>Following the validation workshop held at FAO headquarters in June 2024, the revised legal diagnostic tool was finalized and applied under the second phase of the SWM Programme. In 2025–2026 the peer review by CPW members was extended to two further diagnostic tools, on timber forest products and on genetic resources and non-timber forest products, with completion expected by November 2026. The tools support cross-sectoral analyses of national legislation enabling sustainable wildlife management, including the domestication of relevant multilateral environmental agreements, made accessible through the Legal Hub.</w:t>
      </w:r>
    </w:p>
    <w:p w14:paraId="5FA78412" w14:textId="77777777" w:rsidR="0084102D" w:rsidRPr="0084102D" w:rsidRDefault="0084102D" w:rsidP="0084102D">
      <w:pPr>
        <w:keepNext/>
        <w:tabs>
          <w:tab w:val="clear" w:pos="567"/>
          <w:tab w:val="clear" w:pos="1134"/>
          <w:tab w:val="clear" w:pos="1701"/>
          <w:tab w:val="clear" w:pos="2268"/>
        </w:tabs>
        <w:spacing w:before="200" w:after="80" w:line="276" w:lineRule="auto"/>
        <w:rPr>
          <w:rFonts w:eastAsia="MS Mincho"/>
          <w:lang w:val="en-US"/>
        </w:rPr>
      </w:pPr>
      <w:r w:rsidRPr="0084102D">
        <w:rPr>
          <w:rFonts w:eastAsia="MS Mincho"/>
          <w:b/>
          <w:lang w:val="en-US"/>
        </w:rPr>
        <w:t>Joint initiative: Case Studies on Trade in CITES-listed Species and Livelihoods of Indigenous Peoples and local communities</w:t>
      </w:r>
    </w:p>
    <w:p w14:paraId="38828ED7"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21.</w:t>
      </w:r>
      <w:r w:rsidRPr="0084102D">
        <w:rPr>
          <w:rFonts w:eastAsia="MS Mincho"/>
          <w:lang w:val="en-US"/>
        </w:rPr>
        <w:tab/>
        <w:t xml:space="preserve">Case studies on CITES and livelihoods have been collected from countries in Africa, Asia, Europe, Oceania, North America and South America, including small island developing States such as Saint Lucia, Saint Vincent and the Grenadines, the Solomon Islands. These case studies involve the sustainable use of a wide range of species, from mammals, reptiles, amphibians and fish to corals and medicinal aromatic plants. Twenty-five case studies have been selected from the many case studies conducted from around the world. </w:t>
      </w:r>
      <w:hyperlink r:id="rId22" w:history="1">
        <w:r w:rsidRPr="0084102D">
          <w:rPr>
            <w:rFonts w:eastAsia="MS Mincho"/>
            <w:color w:val="0000FF"/>
            <w:u w:val="single"/>
            <w:lang w:val="en-US"/>
          </w:rPr>
          <w:t>They are available in the formats of a factsheet for easy accessibility as well as in full report</w:t>
        </w:r>
      </w:hyperlink>
      <w:r w:rsidRPr="0084102D">
        <w:rPr>
          <w:rFonts w:eastAsia="MS Mincho"/>
          <w:vertAlign w:val="superscript"/>
          <w:lang w:val="en-US"/>
        </w:rPr>
        <w:footnoteReference w:id="12"/>
      </w:r>
      <w:r w:rsidRPr="0084102D">
        <w:rPr>
          <w:rFonts w:eastAsia="MS Mincho"/>
          <w:lang w:val="en-US"/>
        </w:rPr>
        <w:t>.</w:t>
      </w:r>
    </w:p>
    <w:p w14:paraId="03AEA1F4"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22.</w:t>
      </w:r>
      <w:r w:rsidRPr="0084102D">
        <w:rPr>
          <w:rFonts w:eastAsia="MS Mincho"/>
          <w:lang w:val="en-US"/>
        </w:rPr>
        <w:tab/>
        <w:t xml:space="preserve">At CoP20, the Conference of the Parties to CITES adopted new </w:t>
      </w:r>
      <w:hyperlink r:id="rId23" w:history="1">
        <w:r w:rsidRPr="0084102D">
          <w:rPr>
            <w:rFonts w:eastAsia="MS Mincho"/>
            <w:color w:val="0000FF"/>
            <w:u w:val="single"/>
            <w:lang w:val="en-US"/>
          </w:rPr>
          <w:t>Decisions 20.34 to 20.36 on Livelihoods</w:t>
        </w:r>
      </w:hyperlink>
      <w:r w:rsidRPr="0084102D">
        <w:rPr>
          <w:rFonts w:eastAsia="MS Mincho"/>
          <w:vertAlign w:val="superscript"/>
          <w:lang w:val="en-US"/>
        </w:rPr>
        <w:footnoteReference w:id="13"/>
      </w:r>
      <w:r w:rsidRPr="0084102D">
        <w:rPr>
          <w:rFonts w:eastAsia="MS Mincho"/>
          <w:lang w:val="en-US"/>
        </w:rPr>
        <w:t xml:space="preserve">. </w:t>
      </w:r>
      <w:proofErr w:type="gramStart"/>
      <w:r w:rsidRPr="0084102D">
        <w:rPr>
          <w:rFonts w:eastAsia="MS Mincho"/>
          <w:lang w:val="en-US"/>
        </w:rPr>
        <w:t>Specifically</w:t>
      </w:r>
      <w:proofErr w:type="gramEnd"/>
      <w:r w:rsidRPr="0084102D">
        <w:rPr>
          <w:rFonts w:eastAsia="MS Mincho"/>
          <w:lang w:val="en-US"/>
        </w:rPr>
        <w:t xml:space="preserve"> Decision 20.35 requested CITES Secretariat, subject to the availability of extrabudgetary resources, to support the development of case studies on the use of certification and labelling systems for products of CITES-listed species from Indigenous peoples and local </w:t>
      </w:r>
      <w:r w:rsidRPr="0084102D">
        <w:rPr>
          <w:rFonts w:eastAsia="MS Mincho"/>
          <w:lang w:val="en-US"/>
        </w:rPr>
        <w:lastRenderedPageBreak/>
        <w:t>communities in international trade to explore feasibility and identify best practices; and report to the Standing Committee on progress made with regard to the implementation of paragraphs. CPW partners are invited to contribute to the development of case studies, as relevant.</w:t>
      </w:r>
    </w:p>
    <w:p w14:paraId="5D87CAEE" w14:textId="77777777" w:rsidR="0084102D" w:rsidRPr="0084102D" w:rsidRDefault="0084102D" w:rsidP="0084102D">
      <w:pPr>
        <w:keepNext/>
        <w:tabs>
          <w:tab w:val="clear" w:pos="567"/>
          <w:tab w:val="clear" w:pos="1134"/>
          <w:tab w:val="clear" w:pos="1701"/>
          <w:tab w:val="clear" w:pos="2268"/>
        </w:tabs>
        <w:spacing w:before="200" w:after="80" w:line="276" w:lineRule="auto"/>
        <w:rPr>
          <w:rFonts w:eastAsia="MS Mincho"/>
          <w:lang w:val="en-US"/>
        </w:rPr>
      </w:pPr>
      <w:r w:rsidRPr="0084102D">
        <w:rPr>
          <w:rFonts w:eastAsia="MS Mincho"/>
          <w:b/>
          <w:lang w:val="en-US"/>
        </w:rPr>
        <w:t>Joint initiative: Human-Wildlife Conflict Component Indicator for Target 4</w:t>
      </w:r>
    </w:p>
    <w:p w14:paraId="3D80FCA1"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23.</w:t>
      </w:r>
      <w:r w:rsidRPr="0084102D">
        <w:rPr>
          <w:rFonts w:eastAsia="MS Mincho"/>
          <w:lang w:val="en-US"/>
        </w:rPr>
        <w:tab/>
        <w:t>The conceptual framework for a component indicator on human-wildlife conflict and coexistence, developed by an open working group led by the IUCN SSC Human-Wildlife Conflict and Coexistence Specialist Group with the participation of several CPW members, was presented at the sixteenth meeting of the Conference of the Parties. Further refinement of the framework, including a reporting template under informal review by CPW partners, continues under the Work Plan 2026–2028, with piloting expected in 2027–2028.</w:t>
      </w:r>
    </w:p>
    <w:p w14:paraId="1868831C" w14:textId="77777777" w:rsidR="0084102D" w:rsidRPr="0084102D" w:rsidRDefault="0084102D" w:rsidP="0084102D">
      <w:pPr>
        <w:keepNext/>
        <w:tabs>
          <w:tab w:val="clear" w:pos="567"/>
          <w:tab w:val="clear" w:pos="1134"/>
          <w:tab w:val="clear" w:pos="1701"/>
          <w:tab w:val="clear" w:pos="2268"/>
        </w:tabs>
        <w:spacing w:before="200" w:after="80" w:line="276" w:lineRule="auto"/>
        <w:rPr>
          <w:rFonts w:eastAsia="MS Mincho"/>
          <w:lang w:val="en-US"/>
        </w:rPr>
      </w:pPr>
      <w:r w:rsidRPr="0084102D">
        <w:rPr>
          <w:rFonts w:eastAsia="MS Mincho"/>
          <w:b/>
          <w:lang w:val="en-US"/>
        </w:rPr>
        <w:t>Joint initiative: One Health Information Brief for sustainable wildlife management</w:t>
      </w:r>
    </w:p>
    <w:p w14:paraId="7C7A7BBF"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24.</w:t>
      </w:r>
      <w:r w:rsidRPr="0084102D">
        <w:rPr>
          <w:rFonts w:eastAsia="MS Mincho"/>
          <w:lang w:val="en-US"/>
        </w:rPr>
        <w:tab/>
        <w:t xml:space="preserve">The CPW Information Brief on enhancing sustainable wildlife management towards a One Health approach, led by WOAH with contributions from all members, is being finalized in 2026 following technical review by partners. It sets out key considerations and priority actions for embedding sustainable wildlife management in the One Health agenda, with reference to the </w:t>
      </w:r>
      <w:hyperlink r:id="rId24" w:history="1">
        <w:r w:rsidRPr="0084102D">
          <w:rPr>
            <w:rFonts w:eastAsia="MS Mincho"/>
            <w:color w:val="0000FF"/>
            <w:u w:val="single"/>
            <w:lang w:val="en-US"/>
          </w:rPr>
          <w:t>One Health Joint Plan of Action of the Quadripartite, extended to 2029</w:t>
        </w:r>
      </w:hyperlink>
      <w:r w:rsidRPr="0084102D">
        <w:rPr>
          <w:rFonts w:eastAsia="MS Mincho"/>
          <w:vertAlign w:val="superscript"/>
          <w:lang w:val="en-US"/>
        </w:rPr>
        <w:footnoteReference w:id="14"/>
      </w:r>
      <w:r w:rsidRPr="0084102D">
        <w:rPr>
          <w:rFonts w:eastAsia="MS Mincho"/>
          <w:lang w:val="en-US"/>
        </w:rPr>
        <w:t>, and to the relevant targets of the Kunming-Montreal Global Biodiversity Framework. The brief is to be launched publicly on One Health Day, 3 November 2026.</w:t>
      </w:r>
    </w:p>
    <w:p w14:paraId="01EA3F88" w14:textId="77777777" w:rsidR="0084102D" w:rsidRPr="0084102D" w:rsidRDefault="0084102D" w:rsidP="0084102D">
      <w:pPr>
        <w:keepNext/>
        <w:tabs>
          <w:tab w:val="clear" w:pos="567"/>
          <w:tab w:val="clear" w:pos="1134"/>
          <w:tab w:val="clear" w:pos="1701"/>
          <w:tab w:val="clear" w:pos="2268"/>
        </w:tabs>
        <w:spacing w:before="200" w:after="80" w:line="276" w:lineRule="auto"/>
        <w:rPr>
          <w:rFonts w:eastAsia="MS Mincho"/>
          <w:lang w:val="en-US"/>
        </w:rPr>
      </w:pPr>
      <w:r w:rsidRPr="0084102D">
        <w:rPr>
          <w:rFonts w:eastAsia="MS Mincho"/>
          <w:b/>
          <w:lang w:val="en-US"/>
        </w:rPr>
        <w:t>Joint initiative: Piloting of WOAH Guidelines for Addressing Disease Risks in Wildlife Trade</w:t>
      </w:r>
    </w:p>
    <w:p w14:paraId="129402AD"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25.</w:t>
      </w:r>
      <w:r w:rsidRPr="0084102D">
        <w:rPr>
          <w:rFonts w:eastAsia="MS Mincho"/>
          <w:lang w:val="en-US"/>
        </w:rPr>
        <w:tab/>
        <w:t xml:space="preserve">Following the two pilot workshops held in Thailand in December 2023 and March 2024, WOAH, with TRAFFIC and IUCN, replicated the </w:t>
      </w:r>
      <w:hyperlink r:id="rId25" w:history="1">
        <w:r w:rsidRPr="0084102D">
          <w:rPr>
            <w:rFonts w:eastAsia="MS Mincho"/>
            <w:color w:val="0000FF"/>
            <w:u w:val="single"/>
            <w:lang w:val="en-US"/>
          </w:rPr>
          <w:t>multi-sector workshop methodology</w:t>
        </w:r>
      </w:hyperlink>
      <w:r w:rsidRPr="0084102D">
        <w:rPr>
          <w:rFonts w:eastAsia="MS Mincho"/>
          <w:vertAlign w:val="superscript"/>
          <w:lang w:val="en-US"/>
        </w:rPr>
        <w:footnoteReference w:id="15"/>
      </w:r>
      <w:r w:rsidRPr="0084102D">
        <w:rPr>
          <w:rFonts w:eastAsia="MS Mincho"/>
          <w:lang w:val="en-US"/>
        </w:rPr>
        <w:t xml:space="preserve"> in Cambodia and Viet Nam. The methodology, which identifies risk interfaces along wildlife trade supply chains, maps stakeholders and builds capacity for risk assessment, management and communication, is being extended to Central Africa under the Work Plan 2026–2028.</w:t>
      </w:r>
    </w:p>
    <w:p w14:paraId="53375827" w14:textId="77777777" w:rsidR="0084102D" w:rsidRPr="0084102D" w:rsidRDefault="0084102D" w:rsidP="0084102D">
      <w:pPr>
        <w:keepNext/>
        <w:tabs>
          <w:tab w:val="clear" w:pos="567"/>
          <w:tab w:val="clear" w:pos="1134"/>
          <w:tab w:val="clear" w:pos="1701"/>
          <w:tab w:val="clear" w:pos="2268"/>
        </w:tabs>
        <w:spacing w:before="200" w:after="80" w:line="276" w:lineRule="auto"/>
        <w:rPr>
          <w:rFonts w:eastAsia="MS Mincho"/>
          <w:lang w:val="en-US"/>
        </w:rPr>
      </w:pPr>
      <w:r w:rsidRPr="0084102D">
        <w:rPr>
          <w:rFonts w:eastAsia="MS Mincho"/>
          <w:b/>
          <w:lang w:val="en-US"/>
        </w:rPr>
        <w:t>Joint initiative: Peer Review of the Biodiversity and Health Action Plan</w:t>
      </w:r>
    </w:p>
    <w:p w14:paraId="0D3DAE95"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26.</w:t>
      </w:r>
      <w:r w:rsidRPr="0084102D">
        <w:rPr>
          <w:rFonts w:eastAsia="MS Mincho"/>
          <w:lang w:val="en-US"/>
        </w:rPr>
        <w:tab/>
        <w:t>Several CPW members contributed to the peer review of the revised draft Global Action Plan on Biodiversity and Health in 2024. Following its consideration by the Conference of the Parties at its sixteenth meeting, CPW members stand ready to support its implementation, notably through the One Health Information Brief and related outreach.</w:t>
      </w:r>
    </w:p>
    <w:p w14:paraId="125F3883" w14:textId="77777777" w:rsidR="0084102D" w:rsidRPr="0084102D" w:rsidRDefault="0084102D" w:rsidP="0084102D">
      <w:pPr>
        <w:keepNext/>
        <w:tabs>
          <w:tab w:val="clear" w:pos="567"/>
          <w:tab w:val="clear" w:pos="1134"/>
          <w:tab w:val="clear" w:pos="1701"/>
          <w:tab w:val="clear" w:pos="2268"/>
        </w:tabs>
        <w:spacing w:before="200" w:after="80" w:line="276" w:lineRule="auto"/>
        <w:rPr>
          <w:rFonts w:eastAsia="MS Mincho"/>
          <w:lang w:val="en-US"/>
        </w:rPr>
      </w:pPr>
      <w:r w:rsidRPr="0084102D">
        <w:rPr>
          <w:rFonts w:eastAsia="MS Mincho"/>
          <w:b/>
          <w:lang w:val="en-US"/>
        </w:rPr>
        <w:t>Joint initiative: Wild Biodiversity Economy</w:t>
      </w:r>
    </w:p>
    <w:p w14:paraId="6A07BDC6"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27.</w:t>
      </w:r>
      <w:r w:rsidRPr="0084102D">
        <w:rPr>
          <w:rFonts w:eastAsia="MS Mincho"/>
          <w:lang w:val="en-US"/>
        </w:rPr>
        <w:tab/>
        <w:t xml:space="preserve">UNEP completed four regional scoping studies (Asia and the Pacific, Europe, Latin America and the Caribbean, North America) with </w:t>
      </w:r>
      <w:proofErr w:type="gramStart"/>
      <w:r w:rsidRPr="0084102D">
        <w:rPr>
          <w:rFonts w:eastAsia="MS Mincho"/>
          <w:lang w:val="en-US"/>
        </w:rPr>
        <w:t>inputs</w:t>
      </w:r>
      <w:proofErr w:type="gramEnd"/>
      <w:r w:rsidRPr="0084102D">
        <w:rPr>
          <w:rFonts w:eastAsia="MS Mincho"/>
          <w:lang w:val="en-US"/>
        </w:rPr>
        <w:t xml:space="preserve"> from CPW members, as inputs to the development of a </w:t>
      </w:r>
      <w:proofErr w:type="spellStart"/>
      <w:r w:rsidRPr="0084102D">
        <w:rPr>
          <w:rFonts w:eastAsia="MS Mincho"/>
          <w:lang w:val="en-US"/>
        </w:rPr>
        <w:t>programme</w:t>
      </w:r>
      <w:proofErr w:type="spellEnd"/>
      <w:r w:rsidRPr="0084102D">
        <w:rPr>
          <w:rFonts w:eastAsia="MS Mincho"/>
          <w:lang w:val="en-US"/>
        </w:rPr>
        <w:t xml:space="preserve"> on the biodiversity economy. A framework of principles for assessing the sustainability of different wildlife uses, adding animal welfare and human health to the ecological, social and economic dimensions, was developed by IIED, IUCN </w:t>
      </w:r>
      <w:proofErr w:type="spellStart"/>
      <w:r w:rsidRPr="0084102D">
        <w:rPr>
          <w:rFonts w:eastAsia="MS Mincho"/>
          <w:lang w:val="en-US"/>
        </w:rPr>
        <w:t>SULi</w:t>
      </w:r>
      <w:proofErr w:type="spellEnd"/>
      <w:r w:rsidRPr="0084102D">
        <w:rPr>
          <w:rFonts w:eastAsia="MS Mincho"/>
          <w:lang w:val="en-US"/>
        </w:rPr>
        <w:t xml:space="preserve"> and TRAFFIC with inputs from UNEP. Further development of the </w:t>
      </w:r>
      <w:proofErr w:type="spellStart"/>
      <w:r w:rsidRPr="0084102D">
        <w:rPr>
          <w:rFonts w:eastAsia="MS Mincho"/>
          <w:lang w:val="en-US"/>
        </w:rPr>
        <w:t>programme</w:t>
      </w:r>
      <w:proofErr w:type="spellEnd"/>
      <w:r w:rsidRPr="0084102D">
        <w:rPr>
          <w:rFonts w:eastAsia="MS Mincho"/>
          <w:lang w:val="en-US"/>
        </w:rPr>
        <w:t xml:space="preserve"> continues under the Work Plan 2026–2028.</w:t>
      </w:r>
    </w:p>
    <w:p w14:paraId="46083A02" w14:textId="77777777" w:rsidR="0084102D" w:rsidRPr="0084102D" w:rsidRDefault="0084102D" w:rsidP="0084102D">
      <w:pPr>
        <w:keepNext/>
        <w:tabs>
          <w:tab w:val="clear" w:pos="567"/>
          <w:tab w:val="clear" w:pos="1134"/>
          <w:tab w:val="clear" w:pos="1701"/>
          <w:tab w:val="clear" w:pos="2268"/>
        </w:tabs>
        <w:spacing w:before="200" w:after="80" w:line="276" w:lineRule="auto"/>
        <w:rPr>
          <w:rFonts w:eastAsia="MS Mincho"/>
          <w:lang w:val="en-US"/>
        </w:rPr>
      </w:pPr>
      <w:r w:rsidRPr="0084102D">
        <w:rPr>
          <w:rFonts w:eastAsia="MS Mincho"/>
          <w:b/>
          <w:lang w:val="en-US"/>
        </w:rPr>
        <w:lastRenderedPageBreak/>
        <w:t>Communication and outreach</w:t>
      </w:r>
    </w:p>
    <w:p w14:paraId="44A639D7"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28.</w:t>
      </w:r>
      <w:r w:rsidRPr="0084102D">
        <w:rPr>
          <w:rFonts w:eastAsia="MS Mincho"/>
          <w:lang w:val="en-US"/>
        </w:rPr>
        <w:tab/>
        <w:t xml:space="preserve">The Partnership issued joint statements on </w:t>
      </w:r>
      <w:hyperlink r:id="rId26" w:history="1">
        <w:r w:rsidRPr="0084102D">
          <w:rPr>
            <w:rFonts w:eastAsia="MS Mincho"/>
            <w:color w:val="0000FF"/>
            <w:u w:val="single"/>
            <w:lang w:val="en-US"/>
          </w:rPr>
          <w:t>World Wildlife Day 2025</w:t>
        </w:r>
      </w:hyperlink>
      <w:r w:rsidRPr="0084102D">
        <w:rPr>
          <w:rFonts w:eastAsia="MS Mincho"/>
          <w:vertAlign w:val="superscript"/>
          <w:lang w:val="en-US"/>
        </w:rPr>
        <w:footnoteReference w:id="16"/>
      </w:r>
      <w:r w:rsidRPr="0084102D">
        <w:rPr>
          <w:rFonts w:eastAsia="MS Mincho"/>
          <w:lang w:val="en-US"/>
        </w:rPr>
        <w:t xml:space="preserve"> and on the </w:t>
      </w:r>
      <w:hyperlink r:id="rId27" w:history="1">
        <w:r w:rsidRPr="0084102D">
          <w:rPr>
            <w:rFonts w:eastAsia="MS Mincho"/>
            <w:color w:val="0000FF"/>
            <w:u w:val="single"/>
            <w:lang w:val="en-US"/>
          </w:rPr>
          <w:t>International Day for Biological Diversity 2025</w:t>
        </w:r>
      </w:hyperlink>
      <w:r w:rsidRPr="0084102D">
        <w:rPr>
          <w:rFonts w:eastAsia="MS Mincho"/>
          <w:vertAlign w:val="superscript"/>
          <w:lang w:val="en-US"/>
        </w:rPr>
        <w:footnoteReference w:id="17"/>
      </w:r>
      <w:r w:rsidRPr="0084102D">
        <w:rPr>
          <w:rFonts w:eastAsia="MS Mincho"/>
          <w:lang w:val="en-US"/>
        </w:rPr>
        <w:t xml:space="preserve">, revamped the Partnership Logo, finalized its Visual Identity Guidelines, and is developing a new CPW website hosted by FAO. </w:t>
      </w:r>
    </w:p>
    <w:p w14:paraId="3805C226"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29.</w:t>
      </w:r>
      <w:r w:rsidRPr="0084102D">
        <w:rPr>
          <w:rFonts w:eastAsia="MS Mincho"/>
          <w:lang w:val="en-US"/>
        </w:rPr>
        <w:tab/>
        <w:t xml:space="preserve">CPW partners </w:t>
      </w:r>
      <w:proofErr w:type="spellStart"/>
      <w:r w:rsidRPr="0084102D">
        <w:rPr>
          <w:rFonts w:eastAsia="MS Mincho"/>
          <w:lang w:val="en-US"/>
        </w:rPr>
        <w:t>organise</w:t>
      </w:r>
      <w:proofErr w:type="spellEnd"/>
      <w:r w:rsidRPr="0084102D">
        <w:rPr>
          <w:rFonts w:eastAsia="MS Mincho"/>
          <w:lang w:val="en-US"/>
        </w:rPr>
        <w:t xml:space="preserve"> a number of side events to promote the joint activities and progress made with the implementation of the Workplan, namely, at two side events at the sixteenth meeting of the Conference of the Parties (Cali, October–November 2024), on indicators for Targets 4 and 5 (human-wildlife conflict and sustainable use and trade of wild species) and on highlights from the joint initiatives of the CPW, one side event on the CPW Joint Initiatives at the seventy-eighth meeting of the CITES Standing Committee (Geneva, February 2025), and during the twentieth meeting of the Conference of the Parties to CITES (Samarkand, November–December 2025), where the side event "CPW in Action and Beyond", held on 28 November 2025 with </w:t>
      </w:r>
      <w:proofErr w:type="spellStart"/>
      <w:r w:rsidRPr="0084102D">
        <w:rPr>
          <w:rFonts w:eastAsia="MS Mincho"/>
          <w:lang w:val="en-US"/>
        </w:rPr>
        <w:t>panellists</w:t>
      </w:r>
      <w:proofErr w:type="spellEnd"/>
      <w:r w:rsidRPr="0084102D">
        <w:rPr>
          <w:rFonts w:eastAsia="MS Mincho"/>
          <w:lang w:val="en-US"/>
        </w:rPr>
        <w:t xml:space="preserve"> from ten member organizations, showcased the results of the Work Plan 2023–2025 and launched the Work Plan 2026–2028.</w:t>
      </w:r>
    </w:p>
    <w:p w14:paraId="4FF60BDD"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30.</w:t>
      </w:r>
      <w:r w:rsidRPr="0084102D">
        <w:rPr>
          <w:rFonts w:eastAsia="MS Mincho"/>
          <w:lang w:val="en-US"/>
        </w:rPr>
        <w:tab/>
        <w:t>The CPW will hold a side event at the sidelines of the 17th meeting of the Conference of the Parties, in Yerevan, on 23 October 2026, on how collaborative work by its members under the Work Plan 2026–2028 can help address gaps identified in relation to sustainable wildlife management.</w:t>
      </w:r>
    </w:p>
    <w:p w14:paraId="2D31F1E1" w14:textId="77777777" w:rsidR="0084102D" w:rsidRPr="0084102D" w:rsidRDefault="0084102D" w:rsidP="0084102D">
      <w:pPr>
        <w:tabs>
          <w:tab w:val="clear" w:pos="567"/>
          <w:tab w:val="clear" w:pos="1134"/>
          <w:tab w:val="clear" w:pos="1701"/>
          <w:tab w:val="clear" w:pos="2268"/>
        </w:tabs>
        <w:spacing w:after="120" w:line="276" w:lineRule="auto"/>
        <w:rPr>
          <w:rFonts w:eastAsia="MS Mincho"/>
          <w:lang w:val="en-US"/>
        </w:rPr>
      </w:pPr>
      <w:r w:rsidRPr="0084102D">
        <w:rPr>
          <w:rFonts w:eastAsia="MS Mincho"/>
          <w:b/>
          <w:lang w:val="en-US"/>
        </w:rPr>
        <w:t>B. Work Plan 2026–2028</w:t>
      </w:r>
    </w:p>
    <w:p w14:paraId="70192159"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31.</w:t>
      </w:r>
      <w:r w:rsidRPr="0084102D">
        <w:rPr>
          <w:rFonts w:eastAsia="MS Mincho"/>
          <w:lang w:val="en-US"/>
        </w:rPr>
        <w:tab/>
        <w:t xml:space="preserve">The Work Plan 2026–2028 was developed between June and November 2025 by a working group of ten member organizations open to all members, </w:t>
      </w:r>
      <w:proofErr w:type="gramStart"/>
      <w:r w:rsidRPr="0084102D">
        <w:rPr>
          <w:rFonts w:eastAsia="MS Mincho"/>
          <w:lang w:val="en-US"/>
        </w:rPr>
        <w:t>on the basis of</w:t>
      </w:r>
      <w:proofErr w:type="gramEnd"/>
      <w:r w:rsidRPr="0084102D">
        <w:rPr>
          <w:rFonts w:eastAsia="MS Mincho"/>
          <w:lang w:val="en-US"/>
        </w:rPr>
        <w:t xml:space="preserve"> the conclusions of the Geneva retreat, a survey of members and consultations on each proposed initiative. It was endorsed by all members and launched at the twentieth meeting of the Conference of the Parties to CITES on 28 November 2025. It comprises fourteen joint initiatives aligned with the five thematic objectives.</w:t>
      </w:r>
    </w:p>
    <w:p w14:paraId="0F2140A8"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32.</w:t>
      </w:r>
      <w:r w:rsidRPr="0084102D">
        <w:rPr>
          <w:rFonts w:eastAsia="MS Mincho"/>
          <w:lang w:val="en-US"/>
        </w:rPr>
        <w:tab/>
        <w:t>At its sixteenth meeting, in Bonn in February 2026, the Partnership agreed on lead and contributing partners, expected outputs and timelines for each initiative:</w:t>
      </w:r>
    </w:p>
    <w:tbl>
      <w:tblPr>
        <w:tblStyle w:val="TableGrid20"/>
        <w:tblW w:w="0" w:type="auto"/>
        <w:tblInd w:w="0" w:type="dxa"/>
        <w:tblLook w:val="04A0" w:firstRow="1" w:lastRow="0" w:firstColumn="1" w:lastColumn="0" w:noHBand="0" w:noVBand="1"/>
      </w:tblPr>
      <w:tblGrid>
        <w:gridCol w:w="5920"/>
        <w:gridCol w:w="3260"/>
      </w:tblGrid>
      <w:tr w:rsidR="0084102D" w:rsidRPr="0084102D" w14:paraId="20295C12" w14:textId="77777777">
        <w:tc>
          <w:tcPr>
            <w:tcW w:w="5920" w:type="dxa"/>
            <w:tcBorders>
              <w:top w:val="single" w:sz="4" w:space="0" w:color="auto"/>
              <w:left w:val="single" w:sz="4" w:space="0" w:color="auto"/>
              <w:bottom w:val="single" w:sz="4" w:space="0" w:color="auto"/>
              <w:right w:val="single" w:sz="4" w:space="0" w:color="auto"/>
            </w:tcBorders>
            <w:hideMark/>
          </w:tcPr>
          <w:p w14:paraId="09BA211C" w14:textId="77777777" w:rsidR="0084102D" w:rsidRPr="0084102D" w:rsidRDefault="0084102D" w:rsidP="0084102D">
            <w:pPr>
              <w:tabs>
                <w:tab w:val="clear" w:pos="567"/>
                <w:tab w:val="clear" w:pos="1134"/>
                <w:tab w:val="clear" w:pos="1701"/>
                <w:tab w:val="clear" w:pos="2268"/>
              </w:tabs>
              <w:rPr>
                <w:rFonts w:eastAsia="MS Mincho"/>
                <w:lang w:val="en-US"/>
              </w:rPr>
            </w:pPr>
            <w:r w:rsidRPr="0084102D">
              <w:rPr>
                <w:rFonts w:eastAsia="MS Mincho"/>
                <w:b/>
                <w:sz w:val="18"/>
                <w:szCs w:val="18"/>
                <w:lang w:val="en-US"/>
              </w:rPr>
              <w:t>Joint initiative</w:t>
            </w:r>
          </w:p>
        </w:tc>
        <w:tc>
          <w:tcPr>
            <w:tcW w:w="3260" w:type="dxa"/>
            <w:tcBorders>
              <w:top w:val="single" w:sz="4" w:space="0" w:color="auto"/>
              <w:left w:val="single" w:sz="4" w:space="0" w:color="auto"/>
              <w:bottom w:val="single" w:sz="4" w:space="0" w:color="auto"/>
              <w:right w:val="single" w:sz="4" w:space="0" w:color="auto"/>
            </w:tcBorders>
            <w:hideMark/>
          </w:tcPr>
          <w:p w14:paraId="4494EBDD" w14:textId="77777777" w:rsidR="0084102D" w:rsidRPr="0084102D" w:rsidRDefault="0084102D" w:rsidP="0084102D">
            <w:pPr>
              <w:tabs>
                <w:tab w:val="clear" w:pos="567"/>
                <w:tab w:val="clear" w:pos="1134"/>
                <w:tab w:val="clear" w:pos="1701"/>
                <w:tab w:val="clear" w:pos="2268"/>
              </w:tabs>
              <w:rPr>
                <w:rFonts w:eastAsia="MS Mincho"/>
                <w:lang w:val="en-US"/>
              </w:rPr>
            </w:pPr>
            <w:r w:rsidRPr="0084102D">
              <w:rPr>
                <w:rFonts w:eastAsia="MS Mincho"/>
                <w:b/>
                <w:sz w:val="18"/>
                <w:szCs w:val="18"/>
                <w:lang w:val="en-US"/>
              </w:rPr>
              <w:t>Lead (in bold) and contributing partners</w:t>
            </w:r>
          </w:p>
        </w:tc>
      </w:tr>
      <w:tr w:rsidR="0084102D" w:rsidRPr="0084102D" w14:paraId="6C199CAE" w14:textId="77777777">
        <w:tc>
          <w:tcPr>
            <w:tcW w:w="5920" w:type="dxa"/>
            <w:tcBorders>
              <w:top w:val="single" w:sz="4" w:space="0" w:color="auto"/>
              <w:left w:val="single" w:sz="4" w:space="0" w:color="auto"/>
              <w:bottom w:val="single" w:sz="4" w:space="0" w:color="auto"/>
              <w:right w:val="single" w:sz="4" w:space="0" w:color="auto"/>
            </w:tcBorders>
            <w:hideMark/>
          </w:tcPr>
          <w:p w14:paraId="6DBDEFC2" w14:textId="77777777" w:rsidR="0084102D" w:rsidRPr="0084102D" w:rsidRDefault="0084102D" w:rsidP="0084102D">
            <w:pPr>
              <w:tabs>
                <w:tab w:val="clear" w:pos="567"/>
                <w:tab w:val="clear" w:pos="1134"/>
                <w:tab w:val="clear" w:pos="1701"/>
                <w:tab w:val="clear" w:pos="2268"/>
              </w:tabs>
              <w:rPr>
                <w:rFonts w:eastAsia="MS Mincho"/>
                <w:lang w:val="en-US"/>
              </w:rPr>
            </w:pPr>
            <w:r w:rsidRPr="0084102D">
              <w:rPr>
                <w:rFonts w:eastAsia="MS Mincho"/>
                <w:sz w:val="18"/>
                <w:szCs w:val="18"/>
                <w:lang w:val="en-US"/>
              </w:rPr>
              <w:t>Joint contribution to the draft global guidance on the sustainable management of wildlife in response to decision 16/15</w:t>
            </w:r>
          </w:p>
        </w:tc>
        <w:tc>
          <w:tcPr>
            <w:tcW w:w="3260" w:type="dxa"/>
            <w:tcBorders>
              <w:top w:val="single" w:sz="4" w:space="0" w:color="auto"/>
              <w:left w:val="single" w:sz="4" w:space="0" w:color="auto"/>
              <w:bottom w:val="single" w:sz="4" w:space="0" w:color="auto"/>
              <w:right w:val="single" w:sz="4" w:space="0" w:color="auto"/>
            </w:tcBorders>
            <w:hideMark/>
          </w:tcPr>
          <w:p w14:paraId="2AA3E1C9" w14:textId="77777777" w:rsidR="0084102D" w:rsidRPr="0084102D" w:rsidRDefault="0084102D" w:rsidP="0084102D">
            <w:pPr>
              <w:tabs>
                <w:tab w:val="clear" w:pos="567"/>
                <w:tab w:val="clear" w:pos="1134"/>
                <w:tab w:val="clear" w:pos="1701"/>
                <w:tab w:val="clear" w:pos="2268"/>
              </w:tabs>
              <w:rPr>
                <w:rFonts w:eastAsia="MS Mincho"/>
                <w:bCs/>
                <w:lang w:val="en-US"/>
              </w:rPr>
            </w:pPr>
            <w:r w:rsidRPr="0084102D">
              <w:rPr>
                <w:rFonts w:eastAsia="MS Mincho"/>
                <w:bCs/>
                <w:sz w:val="18"/>
                <w:szCs w:val="18"/>
                <w:lang w:val="en-US"/>
              </w:rPr>
              <w:t>CBD Secretariat, with the CMS and CITES Secretariats; all members</w:t>
            </w:r>
          </w:p>
        </w:tc>
      </w:tr>
      <w:tr w:rsidR="0084102D" w:rsidRPr="0084102D" w14:paraId="68F22482" w14:textId="77777777">
        <w:tc>
          <w:tcPr>
            <w:tcW w:w="5920" w:type="dxa"/>
            <w:tcBorders>
              <w:top w:val="single" w:sz="4" w:space="0" w:color="auto"/>
              <w:left w:val="single" w:sz="4" w:space="0" w:color="auto"/>
              <w:bottom w:val="single" w:sz="4" w:space="0" w:color="auto"/>
              <w:right w:val="single" w:sz="4" w:space="0" w:color="auto"/>
            </w:tcBorders>
            <w:hideMark/>
          </w:tcPr>
          <w:p w14:paraId="2D9CB60C" w14:textId="77777777" w:rsidR="0084102D" w:rsidRPr="0084102D" w:rsidRDefault="0084102D" w:rsidP="0084102D">
            <w:pPr>
              <w:tabs>
                <w:tab w:val="clear" w:pos="567"/>
                <w:tab w:val="clear" w:pos="1134"/>
                <w:tab w:val="clear" w:pos="1701"/>
                <w:tab w:val="clear" w:pos="2268"/>
              </w:tabs>
              <w:rPr>
                <w:rFonts w:eastAsia="MS Mincho"/>
                <w:lang w:val="en-US"/>
              </w:rPr>
            </w:pPr>
            <w:r w:rsidRPr="0084102D">
              <w:rPr>
                <w:rFonts w:eastAsia="MS Mincho"/>
                <w:sz w:val="18"/>
                <w:szCs w:val="18"/>
                <w:lang w:val="en-US"/>
              </w:rPr>
              <w:t>Contribution to the Global Initiative on Taking of Migratory Species</w:t>
            </w:r>
          </w:p>
        </w:tc>
        <w:tc>
          <w:tcPr>
            <w:tcW w:w="3260" w:type="dxa"/>
            <w:tcBorders>
              <w:top w:val="single" w:sz="4" w:space="0" w:color="auto"/>
              <w:left w:val="single" w:sz="4" w:space="0" w:color="auto"/>
              <w:bottom w:val="single" w:sz="4" w:space="0" w:color="auto"/>
              <w:right w:val="single" w:sz="4" w:space="0" w:color="auto"/>
            </w:tcBorders>
            <w:hideMark/>
          </w:tcPr>
          <w:p w14:paraId="7000C77E" w14:textId="77777777" w:rsidR="0084102D" w:rsidRPr="0084102D" w:rsidRDefault="0084102D" w:rsidP="0084102D">
            <w:pPr>
              <w:tabs>
                <w:tab w:val="clear" w:pos="567"/>
                <w:tab w:val="clear" w:pos="1134"/>
                <w:tab w:val="clear" w:pos="1701"/>
                <w:tab w:val="clear" w:pos="2268"/>
              </w:tabs>
              <w:rPr>
                <w:rFonts w:eastAsia="MS Mincho"/>
                <w:bCs/>
                <w:lang w:val="en-US"/>
              </w:rPr>
            </w:pPr>
            <w:r w:rsidRPr="0084102D">
              <w:rPr>
                <w:rFonts w:eastAsia="MS Mincho"/>
                <w:bCs/>
                <w:sz w:val="18"/>
                <w:szCs w:val="18"/>
                <w:lang w:val="en-US"/>
              </w:rPr>
              <w:t>CMS Secretariat; CBD, UNEP, CIFOR-ICRAF, WOAH, CIC, TRAFFIC</w:t>
            </w:r>
          </w:p>
        </w:tc>
      </w:tr>
      <w:tr w:rsidR="0084102D" w:rsidRPr="0084102D" w14:paraId="47F6D95A" w14:textId="77777777">
        <w:tc>
          <w:tcPr>
            <w:tcW w:w="5920" w:type="dxa"/>
            <w:tcBorders>
              <w:top w:val="single" w:sz="4" w:space="0" w:color="auto"/>
              <w:left w:val="single" w:sz="4" w:space="0" w:color="auto"/>
              <w:bottom w:val="single" w:sz="4" w:space="0" w:color="auto"/>
              <w:right w:val="single" w:sz="4" w:space="0" w:color="auto"/>
            </w:tcBorders>
            <w:hideMark/>
          </w:tcPr>
          <w:p w14:paraId="2C6F7342" w14:textId="77777777" w:rsidR="0084102D" w:rsidRPr="0084102D" w:rsidRDefault="0084102D" w:rsidP="0084102D">
            <w:pPr>
              <w:tabs>
                <w:tab w:val="clear" w:pos="567"/>
                <w:tab w:val="clear" w:pos="1134"/>
                <w:tab w:val="clear" w:pos="1701"/>
                <w:tab w:val="clear" w:pos="2268"/>
              </w:tabs>
              <w:rPr>
                <w:rFonts w:eastAsia="MS Mincho"/>
                <w:lang w:val="en-US"/>
              </w:rPr>
            </w:pPr>
            <w:r w:rsidRPr="0084102D">
              <w:rPr>
                <w:rFonts w:eastAsia="MS Mincho"/>
                <w:sz w:val="18"/>
                <w:szCs w:val="18"/>
                <w:lang w:val="en-US"/>
              </w:rPr>
              <w:t>IN-WILD: Development and piloting wildlife use and trade indicators in support of MEA sustainable use goals and targets, such as Target 5 and 9</w:t>
            </w:r>
          </w:p>
        </w:tc>
        <w:tc>
          <w:tcPr>
            <w:tcW w:w="3260" w:type="dxa"/>
            <w:tcBorders>
              <w:top w:val="single" w:sz="4" w:space="0" w:color="auto"/>
              <w:left w:val="single" w:sz="4" w:space="0" w:color="auto"/>
              <w:bottom w:val="single" w:sz="4" w:space="0" w:color="auto"/>
              <w:right w:val="single" w:sz="4" w:space="0" w:color="auto"/>
            </w:tcBorders>
            <w:hideMark/>
          </w:tcPr>
          <w:p w14:paraId="4AA57142" w14:textId="77777777" w:rsidR="0084102D" w:rsidRPr="0084102D" w:rsidRDefault="0084102D" w:rsidP="0084102D">
            <w:pPr>
              <w:tabs>
                <w:tab w:val="clear" w:pos="567"/>
                <w:tab w:val="clear" w:pos="1134"/>
                <w:tab w:val="clear" w:pos="1701"/>
                <w:tab w:val="clear" w:pos="2268"/>
              </w:tabs>
              <w:rPr>
                <w:rFonts w:eastAsia="MS Mincho"/>
                <w:bCs/>
                <w:lang w:val="en-US"/>
              </w:rPr>
            </w:pPr>
            <w:r w:rsidRPr="0084102D">
              <w:rPr>
                <w:rFonts w:eastAsia="MS Mincho"/>
                <w:bCs/>
                <w:sz w:val="18"/>
                <w:szCs w:val="18"/>
                <w:lang w:val="en-US"/>
              </w:rPr>
              <w:t>IUCN, TRAFFIC and CIFOR-ICRAF</w:t>
            </w:r>
          </w:p>
        </w:tc>
      </w:tr>
      <w:tr w:rsidR="0084102D" w:rsidRPr="0084102D" w14:paraId="028A4106" w14:textId="77777777">
        <w:tc>
          <w:tcPr>
            <w:tcW w:w="5920" w:type="dxa"/>
            <w:tcBorders>
              <w:top w:val="single" w:sz="4" w:space="0" w:color="auto"/>
              <w:left w:val="single" w:sz="4" w:space="0" w:color="auto"/>
              <w:bottom w:val="single" w:sz="4" w:space="0" w:color="auto"/>
              <w:right w:val="single" w:sz="4" w:space="0" w:color="auto"/>
            </w:tcBorders>
            <w:hideMark/>
          </w:tcPr>
          <w:p w14:paraId="63FD2C82" w14:textId="77777777" w:rsidR="0084102D" w:rsidRPr="0084102D" w:rsidRDefault="0084102D" w:rsidP="0084102D">
            <w:pPr>
              <w:tabs>
                <w:tab w:val="clear" w:pos="567"/>
                <w:tab w:val="clear" w:pos="1134"/>
                <w:tab w:val="clear" w:pos="1701"/>
                <w:tab w:val="clear" w:pos="2268"/>
              </w:tabs>
              <w:rPr>
                <w:rFonts w:eastAsia="MS Mincho"/>
                <w:lang w:val="en-US"/>
              </w:rPr>
            </w:pPr>
            <w:r w:rsidRPr="0084102D">
              <w:rPr>
                <w:rFonts w:eastAsia="MS Mincho"/>
                <w:sz w:val="18"/>
                <w:szCs w:val="18"/>
                <w:lang w:val="en-US"/>
              </w:rPr>
              <w:t>Development of guidance on how to apply the CITES NDF guidance to non-CITES-listed species and at different geographical scales</w:t>
            </w:r>
          </w:p>
        </w:tc>
        <w:tc>
          <w:tcPr>
            <w:tcW w:w="3260" w:type="dxa"/>
            <w:tcBorders>
              <w:top w:val="single" w:sz="4" w:space="0" w:color="auto"/>
              <w:left w:val="single" w:sz="4" w:space="0" w:color="auto"/>
              <w:bottom w:val="single" w:sz="4" w:space="0" w:color="auto"/>
              <w:right w:val="single" w:sz="4" w:space="0" w:color="auto"/>
            </w:tcBorders>
            <w:hideMark/>
          </w:tcPr>
          <w:p w14:paraId="02A156C4" w14:textId="77777777" w:rsidR="0084102D" w:rsidRPr="0084102D" w:rsidRDefault="0084102D" w:rsidP="0084102D">
            <w:pPr>
              <w:tabs>
                <w:tab w:val="clear" w:pos="567"/>
                <w:tab w:val="clear" w:pos="1134"/>
                <w:tab w:val="clear" w:pos="1701"/>
                <w:tab w:val="clear" w:pos="2268"/>
              </w:tabs>
              <w:rPr>
                <w:rFonts w:eastAsia="MS Mincho"/>
                <w:bCs/>
                <w:lang w:val="en-US"/>
              </w:rPr>
            </w:pPr>
            <w:r w:rsidRPr="0084102D">
              <w:rPr>
                <w:rFonts w:eastAsia="MS Mincho"/>
                <w:bCs/>
                <w:sz w:val="18"/>
                <w:szCs w:val="18"/>
                <w:lang w:val="en-US"/>
              </w:rPr>
              <w:t>CITES Secretariat and IUCN; TRAFFIC, CMS, CIFOR-ICRAF</w:t>
            </w:r>
          </w:p>
        </w:tc>
      </w:tr>
      <w:tr w:rsidR="0084102D" w:rsidRPr="0084102D" w14:paraId="6B778EEE" w14:textId="77777777">
        <w:tc>
          <w:tcPr>
            <w:tcW w:w="5920" w:type="dxa"/>
            <w:tcBorders>
              <w:top w:val="single" w:sz="4" w:space="0" w:color="auto"/>
              <w:left w:val="single" w:sz="4" w:space="0" w:color="auto"/>
              <w:bottom w:val="single" w:sz="4" w:space="0" w:color="auto"/>
              <w:right w:val="single" w:sz="4" w:space="0" w:color="auto"/>
            </w:tcBorders>
            <w:hideMark/>
          </w:tcPr>
          <w:p w14:paraId="0CED2FEB" w14:textId="77777777" w:rsidR="0084102D" w:rsidRPr="0084102D" w:rsidRDefault="0084102D" w:rsidP="0084102D">
            <w:pPr>
              <w:tabs>
                <w:tab w:val="clear" w:pos="567"/>
                <w:tab w:val="clear" w:pos="1134"/>
                <w:tab w:val="clear" w:pos="1701"/>
                <w:tab w:val="clear" w:pos="2268"/>
              </w:tabs>
              <w:rPr>
                <w:rFonts w:eastAsia="MS Mincho"/>
                <w:lang w:val="en-US"/>
              </w:rPr>
            </w:pPr>
            <w:r w:rsidRPr="0084102D">
              <w:rPr>
                <w:rFonts w:eastAsia="MS Mincho"/>
                <w:sz w:val="18"/>
                <w:szCs w:val="18"/>
                <w:lang w:val="en-US"/>
              </w:rPr>
              <w:t>Review of SWM Programme legal diagnostic tools informing the Legal Hub analysis</w:t>
            </w:r>
          </w:p>
        </w:tc>
        <w:tc>
          <w:tcPr>
            <w:tcW w:w="3260" w:type="dxa"/>
            <w:tcBorders>
              <w:top w:val="single" w:sz="4" w:space="0" w:color="auto"/>
              <w:left w:val="single" w:sz="4" w:space="0" w:color="auto"/>
              <w:bottom w:val="single" w:sz="4" w:space="0" w:color="auto"/>
              <w:right w:val="single" w:sz="4" w:space="0" w:color="auto"/>
            </w:tcBorders>
            <w:hideMark/>
          </w:tcPr>
          <w:p w14:paraId="0253FF58" w14:textId="77777777" w:rsidR="0084102D" w:rsidRPr="0084102D" w:rsidRDefault="0084102D" w:rsidP="0084102D">
            <w:pPr>
              <w:tabs>
                <w:tab w:val="clear" w:pos="567"/>
                <w:tab w:val="clear" w:pos="1134"/>
                <w:tab w:val="clear" w:pos="1701"/>
                <w:tab w:val="clear" w:pos="2268"/>
              </w:tabs>
              <w:rPr>
                <w:rFonts w:eastAsia="MS Mincho"/>
                <w:bCs/>
                <w:lang w:val="en-US"/>
              </w:rPr>
            </w:pPr>
            <w:r w:rsidRPr="0084102D">
              <w:rPr>
                <w:rFonts w:eastAsia="MS Mincho"/>
                <w:bCs/>
                <w:sz w:val="18"/>
                <w:szCs w:val="18"/>
                <w:lang w:val="en-US"/>
              </w:rPr>
              <w:t>FAO; interested members</w:t>
            </w:r>
          </w:p>
        </w:tc>
      </w:tr>
      <w:tr w:rsidR="0084102D" w:rsidRPr="0084102D" w14:paraId="117BE6DD" w14:textId="77777777">
        <w:tc>
          <w:tcPr>
            <w:tcW w:w="5920" w:type="dxa"/>
            <w:tcBorders>
              <w:top w:val="single" w:sz="4" w:space="0" w:color="auto"/>
              <w:left w:val="single" w:sz="4" w:space="0" w:color="auto"/>
              <w:bottom w:val="single" w:sz="4" w:space="0" w:color="auto"/>
              <w:right w:val="single" w:sz="4" w:space="0" w:color="auto"/>
            </w:tcBorders>
            <w:hideMark/>
          </w:tcPr>
          <w:p w14:paraId="64B31E71" w14:textId="77777777" w:rsidR="0084102D" w:rsidRPr="0084102D" w:rsidRDefault="0084102D" w:rsidP="0084102D">
            <w:pPr>
              <w:tabs>
                <w:tab w:val="clear" w:pos="567"/>
                <w:tab w:val="clear" w:pos="1134"/>
                <w:tab w:val="clear" w:pos="1701"/>
                <w:tab w:val="clear" w:pos="2268"/>
              </w:tabs>
              <w:rPr>
                <w:rFonts w:eastAsia="MS Mincho"/>
                <w:lang w:val="en-US"/>
              </w:rPr>
            </w:pPr>
            <w:r w:rsidRPr="0084102D">
              <w:rPr>
                <w:rFonts w:eastAsia="MS Mincho"/>
                <w:sz w:val="18"/>
                <w:szCs w:val="18"/>
                <w:lang w:val="en-US"/>
              </w:rPr>
              <w:t>Contribution to the further refining of the Target 4 human-wildlife conflict component indicator framework</w:t>
            </w:r>
          </w:p>
        </w:tc>
        <w:tc>
          <w:tcPr>
            <w:tcW w:w="3260" w:type="dxa"/>
            <w:tcBorders>
              <w:top w:val="single" w:sz="4" w:space="0" w:color="auto"/>
              <w:left w:val="single" w:sz="4" w:space="0" w:color="auto"/>
              <w:bottom w:val="single" w:sz="4" w:space="0" w:color="auto"/>
              <w:right w:val="single" w:sz="4" w:space="0" w:color="auto"/>
            </w:tcBorders>
            <w:hideMark/>
          </w:tcPr>
          <w:p w14:paraId="46A3B5A2" w14:textId="77777777" w:rsidR="0084102D" w:rsidRPr="0084102D" w:rsidRDefault="0084102D" w:rsidP="0084102D">
            <w:pPr>
              <w:tabs>
                <w:tab w:val="clear" w:pos="567"/>
                <w:tab w:val="clear" w:pos="1134"/>
                <w:tab w:val="clear" w:pos="1701"/>
                <w:tab w:val="clear" w:pos="2268"/>
              </w:tabs>
              <w:rPr>
                <w:rFonts w:eastAsia="MS Mincho"/>
                <w:bCs/>
                <w:lang w:val="en-US"/>
              </w:rPr>
            </w:pPr>
            <w:r w:rsidRPr="0084102D">
              <w:rPr>
                <w:rFonts w:eastAsia="MS Mincho"/>
                <w:bCs/>
                <w:sz w:val="18"/>
                <w:szCs w:val="18"/>
                <w:lang w:val="en-US"/>
              </w:rPr>
              <w:t>IUCN SSC HWCCSG; CBD, CIC, CITES, FAO, IIED</w:t>
            </w:r>
          </w:p>
        </w:tc>
      </w:tr>
      <w:tr w:rsidR="0084102D" w:rsidRPr="0084102D" w14:paraId="2A5F8A0D" w14:textId="77777777">
        <w:tc>
          <w:tcPr>
            <w:tcW w:w="5920" w:type="dxa"/>
            <w:tcBorders>
              <w:top w:val="single" w:sz="4" w:space="0" w:color="auto"/>
              <w:left w:val="single" w:sz="4" w:space="0" w:color="auto"/>
              <w:bottom w:val="single" w:sz="4" w:space="0" w:color="auto"/>
              <w:right w:val="single" w:sz="4" w:space="0" w:color="auto"/>
            </w:tcBorders>
            <w:hideMark/>
          </w:tcPr>
          <w:p w14:paraId="59546C0C" w14:textId="77777777" w:rsidR="0084102D" w:rsidRPr="0084102D" w:rsidRDefault="0084102D" w:rsidP="0084102D">
            <w:pPr>
              <w:tabs>
                <w:tab w:val="clear" w:pos="567"/>
                <w:tab w:val="clear" w:pos="1134"/>
                <w:tab w:val="clear" w:pos="1701"/>
                <w:tab w:val="clear" w:pos="2268"/>
              </w:tabs>
              <w:rPr>
                <w:rFonts w:eastAsia="MS Mincho"/>
                <w:lang w:val="en-US"/>
              </w:rPr>
            </w:pPr>
            <w:r w:rsidRPr="0084102D">
              <w:rPr>
                <w:rFonts w:eastAsia="MS Mincho"/>
                <w:sz w:val="18"/>
                <w:szCs w:val="18"/>
                <w:lang w:val="en-US"/>
              </w:rPr>
              <w:t xml:space="preserve">Support to countries in Central Africa to implement WOAH guidelines for reducing the risk of disease </w:t>
            </w:r>
            <w:proofErr w:type="gramStart"/>
            <w:r w:rsidRPr="0084102D">
              <w:rPr>
                <w:rFonts w:eastAsia="MS Mincho"/>
                <w:sz w:val="18"/>
                <w:szCs w:val="18"/>
                <w:lang w:val="en-US"/>
              </w:rPr>
              <w:t>spillover</w:t>
            </w:r>
            <w:proofErr w:type="gramEnd"/>
            <w:r w:rsidRPr="0084102D">
              <w:rPr>
                <w:rFonts w:eastAsia="MS Mincho"/>
                <w:sz w:val="18"/>
                <w:szCs w:val="18"/>
                <w:lang w:val="en-US"/>
              </w:rPr>
              <w:t xml:space="preserve"> at markets selling wildlife and along the wildlife supply chain</w:t>
            </w:r>
          </w:p>
        </w:tc>
        <w:tc>
          <w:tcPr>
            <w:tcW w:w="3260" w:type="dxa"/>
            <w:tcBorders>
              <w:top w:val="single" w:sz="4" w:space="0" w:color="auto"/>
              <w:left w:val="single" w:sz="4" w:space="0" w:color="auto"/>
              <w:bottom w:val="single" w:sz="4" w:space="0" w:color="auto"/>
              <w:right w:val="single" w:sz="4" w:space="0" w:color="auto"/>
            </w:tcBorders>
            <w:hideMark/>
          </w:tcPr>
          <w:p w14:paraId="16C1F84E" w14:textId="77777777" w:rsidR="0084102D" w:rsidRPr="0084102D" w:rsidRDefault="0084102D" w:rsidP="0084102D">
            <w:pPr>
              <w:tabs>
                <w:tab w:val="clear" w:pos="567"/>
                <w:tab w:val="clear" w:pos="1134"/>
                <w:tab w:val="clear" w:pos="1701"/>
                <w:tab w:val="clear" w:pos="2268"/>
              </w:tabs>
              <w:rPr>
                <w:rFonts w:eastAsia="MS Mincho"/>
                <w:bCs/>
                <w:lang w:val="en-US"/>
              </w:rPr>
            </w:pPr>
            <w:r w:rsidRPr="0084102D">
              <w:rPr>
                <w:rFonts w:eastAsia="MS Mincho"/>
                <w:bCs/>
                <w:sz w:val="18"/>
                <w:szCs w:val="18"/>
                <w:lang w:val="en-US"/>
              </w:rPr>
              <w:t>WOAH; IUCN, TRAFFIC, CIFOR-ICRAF, CIC, UNEP</w:t>
            </w:r>
          </w:p>
        </w:tc>
      </w:tr>
      <w:tr w:rsidR="0084102D" w:rsidRPr="0084102D" w14:paraId="01D8AD31" w14:textId="77777777">
        <w:tc>
          <w:tcPr>
            <w:tcW w:w="5920" w:type="dxa"/>
            <w:tcBorders>
              <w:top w:val="single" w:sz="4" w:space="0" w:color="auto"/>
              <w:left w:val="single" w:sz="4" w:space="0" w:color="auto"/>
              <w:bottom w:val="single" w:sz="4" w:space="0" w:color="auto"/>
              <w:right w:val="single" w:sz="4" w:space="0" w:color="auto"/>
            </w:tcBorders>
            <w:hideMark/>
          </w:tcPr>
          <w:p w14:paraId="2E3FD3AA" w14:textId="77777777" w:rsidR="0084102D" w:rsidRPr="0084102D" w:rsidRDefault="0084102D" w:rsidP="0084102D">
            <w:pPr>
              <w:tabs>
                <w:tab w:val="clear" w:pos="567"/>
                <w:tab w:val="clear" w:pos="1134"/>
                <w:tab w:val="clear" w:pos="1701"/>
                <w:tab w:val="clear" w:pos="2268"/>
              </w:tabs>
              <w:rPr>
                <w:rFonts w:eastAsia="MS Mincho"/>
                <w:lang w:val="en-US"/>
              </w:rPr>
            </w:pPr>
            <w:r w:rsidRPr="0084102D">
              <w:rPr>
                <w:rFonts w:eastAsia="MS Mincho"/>
                <w:sz w:val="18"/>
                <w:szCs w:val="18"/>
                <w:lang w:val="en-US"/>
              </w:rPr>
              <w:t>Sustainable Wild Food Harvests: Realities and Relevance for Human Wellbeing</w:t>
            </w:r>
          </w:p>
        </w:tc>
        <w:tc>
          <w:tcPr>
            <w:tcW w:w="3260" w:type="dxa"/>
            <w:tcBorders>
              <w:top w:val="single" w:sz="4" w:space="0" w:color="auto"/>
              <w:left w:val="single" w:sz="4" w:space="0" w:color="auto"/>
              <w:bottom w:val="single" w:sz="4" w:space="0" w:color="auto"/>
              <w:right w:val="single" w:sz="4" w:space="0" w:color="auto"/>
            </w:tcBorders>
            <w:hideMark/>
          </w:tcPr>
          <w:p w14:paraId="61A7EA69" w14:textId="77777777" w:rsidR="0084102D" w:rsidRPr="0084102D" w:rsidRDefault="0084102D" w:rsidP="0084102D">
            <w:pPr>
              <w:tabs>
                <w:tab w:val="clear" w:pos="567"/>
                <w:tab w:val="clear" w:pos="1134"/>
                <w:tab w:val="clear" w:pos="1701"/>
                <w:tab w:val="clear" w:pos="2268"/>
              </w:tabs>
              <w:rPr>
                <w:rFonts w:eastAsia="MS Mincho"/>
                <w:bCs/>
                <w:lang w:val="en-US"/>
              </w:rPr>
            </w:pPr>
            <w:r w:rsidRPr="0084102D">
              <w:rPr>
                <w:rFonts w:eastAsia="MS Mincho"/>
                <w:bCs/>
                <w:sz w:val="18"/>
                <w:szCs w:val="18"/>
                <w:lang w:val="en-US"/>
              </w:rPr>
              <w:t>IUCN and CIC; CIFOR-ICRAF, WOAH, CMS interested</w:t>
            </w:r>
          </w:p>
        </w:tc>
      </w:tr>
      <w:tr w:rsidR="0084102D" w:rsidRPr="0084102D" w14:paraId="5035D3FB" w14:textId="77777777">
        <w:tc>
          <w:tcPr>
            <w:tcW w:w="5920" w:type="dxa"/>
            <w:tcBorders>
              <w:top w:val="single" w:sz="4" w:space="0" w:color="auto"/>
              <w:left w:val="single" w:sz="4" w:space="0" w:color="auto"/>
              <w:bottom w:val="single" w:sz="4" w:space="0" w:color="auto"/>
              <w:right w:val="single" w:sz="4" w:space="0" w:color="auto"/>
            </w:tcBorders>
            <w:hideMark/>
          </w:tcPr>
          <w:p w14:paraId="7078EB9E" w14:textId="77777777" w:rsidR="0084102D" w:rsidRPr="0084102D" w:rsidRDefault="0084102D" w:rsidP="0084102D">
            <w:pPr>
              <w:tabs>
                <w:tab w:val="clear" w:pos="567"/>
                <w:tab w:val="clear" w:pos="1134"/>
                <w:tab w:val="clear" w:pos="1701"/>
                <w:tab w:val="clear" w:pos="2268"/>
              </w:tabs>
              <w:rPr>
                <w:rFonts w:eastAsia="MS Mincho"/>
                <w:lang w:val="en-US"/>
              </w:rPr>
            </w:pPr>
            <w:r w:rsidRPr="0084102D">
              <w:rPr>
                <w:rFonts w:eastAsia="MS Mincho"/>
                <w:sz w:val="18"/>
                <w:szCs w:val="18"/>
                <w:lang w:val="en-US"/>
              </w:rPr>
              <w:t>Linkages between disease transmission and human-wildlife conflict</w:t>
            </w:r>
          </w:p>
        </w:tc>
        <w:tc>
          <w:tcPr>
            <w:tcW w:w="3260" w:type="dxa"/>
            <w:tcBorders>
              <w:top w:val="single" w:sz="4" w:space="0" w:color="auto"/>
              <w:left w:val="single" w:sz="4" w:space="0" w:color="auto"/>
              <w:bottom w:val="single" w:sz="4" w:space="0" w:color="auto"/>
              <w:right w:val="single" w:sz="4" w:space="0" w:color="auto"/>
            </w:tcBorders>
            <w:hideMark/>
          </w:tcPr>
          <w:p w14:paraId="69F3FCCA" w14:textId="77777777" w:rsidR="0084102D" w:rsidRPr="0084102D" w:rsidRDefault="0084102D" w:rsidP="0084102D">
            <w:pPr>
              <w:tabs>
                <w:tab w:val="clear" w:pos="567"/>
                <w:tab w:val="clear" w:pos="1134"/>
                <w:tab w:val="clear" w:pos="1701"/>
                <w:tab w:val="clear" w:pos="2268"/>
              </w:tabs>
              <w:rPr>
                <w:rFonts w:eastAsia="MS Mincho"/>
                <w:bCs/>
                <w:lang w:val="en-US"/>
              </w:rPr>
            </w:pPr>
            <w:r w:rsidRPr="0084102D">
              <w:rPr>
                <w:rFonts w:eastAsia="MS Mincho"/>
                <w:bCs/>
                <w:sz w:val="18"/>
                <w:szCs w:val="18"/>
                <w:lang w:val="en-US"/>
              </w:rPr>
              <w:t>IUCN; FAO, WOAH, UNEP</w:t>
            </w:r>
          </w:p>
        </w:tc>
      </w:tr>
      <w:tr w:rsidR="0084102D" w:rsidRPr="0084102D" w14:paraId="23238A05" w14:textId="77777777">
        <w:tc>
          <w:tcPr>
            <w:tcW w:w="5920" w:type="dxa"/>
            <w:tcBorders>
              <w:top w:val="single" w:sz="4" w:space="0" w:color="auto"/>
              <w:left w:val="single" w:sz="4" w:space="0" w:color="auto"/>
              <w:bottom w:val="single" w:sz="4" w:space="0" w:color="auto"/>
              <w:right w:val="single" w:sz="4" w:space="0" w:color="auto"/>
            </w:tcBorders>
            <w:hideMark/>
          </w:tcPr>
          <w:p w14:paraId="3C123507" w14:textId="77777777" w:rsidR="0084102D" w:rsidRPr="0084102D" w:rsidRDefault="0084102D" w:rsidP="0084102D">
            <w:pPr>
              <w:tabs>
                <w:tab w:val="clear" w:pos="567"/>
                <w:tab w:val="clear" w:pos="1134"/>
                <w:tab w:val="clear" w:pos="1701"/>
                <w:tab w:val="clear" w:pos="2268"/>
              </w:tabs>
              <w:rPr>
                <w:rFonts w:eastAsia="MS Mincho"/>
                <w:lang w:val="en-US"/>
              </w:rPr>
            </w:pPr>
            <w:r w:rsidRPr="0084102D">
              <w:rPr>
                <w:rFonts w:eastAsia="MS Mincho"/>
                <w:sz w:val="18"/>
                <w:szCs w:val="18"/>
                <w:lang w:val="en-US"/>
              </w:rPr>
              <w:t xml:space="preserve">Biodiversity Economy: development and implementation of a </w:t>
            </w:r>
            <w:proofErr w:type="spellStart"/>
            <w:r w:rsidRPr="0084102D">
              <w:rPr>
                <w:rFonts w:eastAsia="MS Mincho"/>
                <w:sz w:val="18"/>
                <w:szCs w:val="18"/>
                <w:lang w:val="en-US"/>
              </w:rPr>
              <w:t>programme</w:t>
            </w:r>
            <w:proofErr w:type="spellEnd"/>
            <w:r w:rsidRPr="0084102D">
              <w:rPr>
                <w:rFonts w:eastAsia="MS Mincho"/>
                <w:sz w:val="18"/>
                <w:szCs w:val="18"/>
                <w:lang w:val="en-US"/>
              </w:rPr>
              <w:t xml:space="preserve"> to advance the sustainable use of biodiversity for the benefit of people and nature</w:t>
            </w:r>
          </w:p>
        </w:tc>
        <w:tc>
          <w:tcPr>
            <w:tcW w:w="3260" w:type="dxa"/>
            <w:tcBorders>
              <w:top w:val="single" w:sz="4" w:space="0" w:color="auto"/>
              <w:left w:val="single" w:sz="4" w:space="0" w:color="auto"/>
              <w:bottom w:val="single" w:sz="4" w:space="0" w:color="auto"/>
              <w:right w:val="single" w:sz="4" w:space="0" w:color="auto"/>
            </w:tcBorders>
            <w:hideMark/>
          </w:tcPr>
          <w:p w14:paraId="21891627" w14:textId="77777777" w:rsidR="0084102D" w:rsidRPr="0084102D" w:rsidRDefault="0084102D" w:rsidP="0084102D">
            <w:pPr>
              <w:tabs>
                <w:tab w:val="clear" w:pos="567"/>
                <w:tab w:val="clear" w:pos="1134"/>
                <w:tab w:val="clear" w:pos="1701"/>
                <w:tab w:val="clear" w:pos="2268"/>
              </w:tabs>
              <w:rPr>
                <w:rFonts w:eastAsia="MS Mincho"/>
                <w:bCs/>
                <w:lang w:val="en-US"/>
              </w:rPr>
            </w:pPr>
            <w:r w:rsidRPr="0084102D">
              <w:rPr>
                <w:rFonts w:eastAsia="MS Mincho"/>
                <w:bCs/>
                <w:sz w:val="18"/>
                <w:szCs w:val="18"/>
                <w:lang w:val="en-US"/>
              </w:rPr>
              <w:t>UNEP; IIED and others</w:t>
            </w:r>
          </w:p>
        </w:tc>
      </w:tr>
      <w:tr w:rsidR="0084102D" w:rsidRPr="0084102D" w14:paraId="08E464D7" w14:textId="77777777">
        <w:tc>
          <w:tcPr>
            <w:tcW w:w="5920" w:type="dxa"/>
            <w:tcBorders>
              <w:top w:val="single" w:sz="4" w:space="0" w:color="auto"/>
              <w:left w:val="single" w:sz="4" w:space="0" w:color="auto"/>
              <w:bottom w:val="single" w:sz="4" w:space="0" w:color="auto"/>
              <w:right w:val="single" w:sz="4" w:space="0" w:color="auto"/>
            </w:tcBorders>
            <w:hideMark/>
          </w:tcPr>
          <w:p w14:paraId="2572AFF8" w14:textId="77777777" w:rsidR="0084102D" w:rsidRPr="0084102D" w:rsidRDefault="0084102D" w:rsidP="0084102D">
            <w:pPr>
              <w:tabs>
                <w:tab w:val="clear" w:pos="567"/>
                <w:tab w:val="clear" w:pos="1134"/>
                <w:tab w:val="clear" w:pos="1701"/>
                <w:tab w:val="clear" w:pos="2268"/>
              </w:tabs>
              <w:rPr>
                <w:rFonts w:eastAsia="MS Mincho"/>
                <w:lang w:val="en-US"/>
              </w:rPr>
            </w:pPr>
            <w:r w:rsidRPr="0084102D">
              <w:rPr>
                <w:rFonts w:eastAsia="MS Mincho"/>
                <w:sz w:val="18"/>
                <w:szCs w:val="18"/>
                <w:lang w:val="en-US"/>
              </w:rPr>
              <w:lastRenderedPageBreak/>
              <w:t>Global Repository on Sustainable Wildlife Management</w:t>
            </w:r>
          </w:p>
        </w:tc>
        <w:tc>
          <w:tcPr>
            <w:tcW w:w="3260" w:type="dxa"/>
            <w:tcBorders>
              <w:top w:val="single" w:sz="4" w:space="0" w:color="auto"/>
              <w:left w:val="single" w:sz="4" w:space="0" w:color="auto"/>
              <w:bottom w:val="single" w:sz="4" w:space="0" w:color="auto"/>
              <w:right w:val="single" w:sz="4" w:space="0" w:color="auto"/>
            </w:tcBorders>
            <w:hideMark/>
          </w:tcPr>
          <w:p w14:paraId="3BD581E1" w14:textId="77777777" w:rsidR="0084102D" w:rsidRPr="0084102D" w:rsidRDefault="0084102D" w:rsidP="0084102D">
            <w:pPr>
              <w:tabs>
                <w:tab w:val="clear" w:pos="567"/>
                <w:tab w:val="clear" w:pos="1134"/>
                <w:tab w:val="clear" w:pos="1701"/>
                <w:tab w:val="clear" w:pos="2268"/>
              </w:tabs>
              <w:rPr>
                <w:rFonts w:eastAsia="MS Mincho"/>
                <w:bCs/>
                <w:lang w:val="en-US"/>
              </w:rPr>
            </w:pPr>
            <w:r w:rsidRPr="0084102D">
              <w:rPr>
                <w:rFonts w:eastAsia="MS Mincho"/>
                <w:bCs/>
                <w:sz w:val="18"/>
                <w:szCs w:val="18"/>
                <w:lang w:val="en-US"/>
              </w:rPr>
              <w:t>WOAH; FAO, all members</w:t>
            </w:r>
          </w:p>
        </w:tc>
      </w:tr>
      <w:tr w:rsidR="0084102D" w:rsidRPr="0084102D" w14:paraId="60424A21" w14:textId="77777777">
        <w:tc>
          <w:tcPr>
            <w:tcW w:w="5920" w:type="dxa"/>
            <w:tcBorders>
              <w:top w:val="single" w:sz="4" w:space="0" w:color="auto"/>
              <w:left w:val="single" w:sz="4" w:space="0" w:color="auto"/>
              <w:bottom w:val="single" w:sz="4" w:space="0" w:color="auto"/>
              <w:right w:val="single" w:sz="4" w:space="0" w:color="auto"/>
            </w:tcBorders>
            <w:hideMark/>
          </w:tcPr>
          <w:p w14:paraId="3CFD4640" w14:textId="77777777" w:rsidR="0084102D" w:rsidRPr="0084102D" w:rsidRDefault="0084102D" w:rsidP="0084102D">
            <w:pPr>
              <w:tabs>
                <w:tab w:val="clear" w:pos="567"/>
                <w:tab w:val="clear" w:pos="1134"/>
                <w:tab w:val="clear" w:pos="1701"/>
                <w:tab w:val="clear" w:pos="2268"/>
              </w:tabs>
              <w:rPr>
                <w:rFonts w:eastAsia="MS Mincho"/>
                <w:lang w:val="en-US"/>
              </w:rPr>
            </w:pPr>
            <w:r w:rsidRPr="0084102D">
              <w:rPr>
                <w:rFonts w:eastAsia="MS Mincho"/>
                <w:sz w:val="18"/>
                <w:szCs w:val="18"/>
                <w:lang w:val="en-US"/>
              </w:rPr>
              <w:t>Sustainable Use of Wild Species Transformative Partnership Platform (SU-TPP)</w:t>
            </w:r>
          </w:p>
        </w:tc>
        <w:tc>
          <w:tcPr>
            <w:tcW w:w="3260" w:type="dxa"/>
            <w:tcBorders>
              <w:top w:val="single" w:sz="4" w:space="0" w:color="auto"/>
              <w:left w:val="single" w:sz="4" w:space="0" w:color="auto"/>
              <w:bottom w:val="single" w:sz="4" w:space="0" w:color="auto"/>
              <w:right w:val="single" w:sz="4" w:space="0" w:color="auto"/>
            </w:tcBorders>
            <w:hideMark/>
          </w:tcPr>
          <w:p w14:paraId="5B7CDD4A" w14:textId="77777777" w:rsidR="0084102D" w:rsidRPr="0084102D" w:rsidRDefault="0084102D" w:rsidP="0084102D">
            <w:pPr>
              <w:tabs>
                <w:tab w:val="clear" w:pos="567"/>
                <w:tab w:val="clear" w:pos="1134"/>
                <w:tab w:val="clear" w:pos="1701"/>
                <w:tab w:val="clear" w:pos="2268"/>
              </w:tabs>
              <w:rPr>
                <w:rFonts w:eastAsia="MS Mincho"/>
                <w:bCs/>
                <w:lang w:val="en-US"/>
              </w:rPr>
            </w:pPr>
            <w:r w:rsidRPr="0084102D">
              <w:rPr>
                <w:rFonts w:eastAsia="MS Mincho"/>
                <w:bCs/>
                <w:sz w:val="18"/>
                <w:szCs w:val="18"/>
                <w:lang w:val="en-US"/>
              </w:rPr>
              <w:t>CIFOR-ICRAF; CIC; IUCN and IIFB on the Steering Committee</w:t>
            </w:r>
          </w:p>
        </w:tc>
      </w:tr>
      <w:tr w:rsidR="0084102D" w:rsidRPr="0084102D" w14:paraId="065480A0" w14:textId="77777777">
        <w:tc>
          <w:tcPr>
            <w:tcW w:w="5920" w:type="dxa"/>
            <w:tcBorders>
              <w:top w:val="single" w:sz="4" w:space="0" w:color="auto"/>
              <w:left w:val="single" w:sz="4" w:space="0" w:color="auto"/>
              <w:bottom w:val="single" w:sz="4" w:space="0" w:color="auto"/>
              <w:right w:val="single" w:sz="4" w:space="0" w:color="auto"/>
            </w:tcBorders>
            <w:hideMark/>
          </w:tcPr>
          <w:p w14:paraId="6A22C38E" w14:textId="77777777" w:rsidR="0084102D" w:rsidRPr="0084102D" w:rsidRDefault="0084102D" w:rsidP="0084102D">
            <w:pPr>
              <w:tabs>
                <w:tab w:val="clear" w:pos="567"/>
                <w:tab w:val="clear" w:pos="1134"/>
                <w:tab w:val="clear" w:pos="1701"/>
                <w:tab w:val="clear" w:pos="2268"/>
              </w:tabs>
              <w:rPr>
                <w:rFonts w:eastAsia="MS Mincho"/>
                <w:lang w:val="en-US"/>
              </w:rPr>
            </w:pPr>
            <w:r w:rsidRPr="0084102D">
              <w:rPr>
                <w:rFonts w:eastAsia="MS Mincho"/>
                <w:sz w:val="18"/>
                <w:szCs w:val="18"/>
                <w:lang w:val="en-US"/>
              </w:rPr>
              <w:t>CPW Wildlife Forum</w:t>
            </w:r>
          </w:p>
        </w:tc>
        <w:tc>
          <w:tcPr>
            <w:tcW w:w="3260" w:type="dxa"/>
            <w:tcBorders>
              <w:top w:val="single" w:sz="4" w:space="0" w:color="auto"/>
              <w:left w:val="single" w:sz="4" w:space="0" w:color="auto"/>
              <w:bottom w:val="single" w:sz="4" w:space="0" w:color="auto"/>
              <w:right w:val="single" w:sz="4" w:space="0" w:color="auto"/>
            </w:tcBorders>
            <w:hideMark/>
          </w:tcPr>
          <w:p w14:paraId="52B50A2F" w14:textId="77777777" w:rsidR="0084102D" w:rsidRPr="0084102D" w:rsidRDefault="0084102D" w:rsidP="0084102D">
            <w:pPr>
              <w:tabs>
                <w:tab w:val="clear" w:pos="567"/>
                <w:tab w:val="clear" w:pos="1134"/>
                <w:tab w:val="clear" w:pos="1701"/>
                <w:tab w:val="clear" w:pos="2268"/>
              </w:tabs>
              <w:rPr>
                <w:rFonts w:eastAsia="MS Mincho"/>
                <w:bCs/>
                <w:lang w:val="en-US"/>
              </w:rPr>
            </w:pPr>
            <w:r w:rsidRPr="0084102D">
              <w:rPr>
                <w:rFonts w:eastAsia="MS Mincho"/>
                <w:bCs/>
                <w:sz w:val="18"/>
                <w:szCs w:val="18"/>
                <w:lang w:val="en-US"/>
              </w:rPr>
              <w:t>IIFB, with the Secretariat and interested members</w:t>
            </w:r>
          </w:p>
        </w:tc>
      </w:tr>
      <w:tr w:rsidR="0084102D" w:rsidRPr="0084102D" w14:paraId="150E5D37" w14:textId="77777777">
        <w:tc>
          <w:tcPr>
            <w:tcW w:w="5920" w:type="dxa"/>
            <w:tcBorders>
              <w:top w:val="single" w:sz="4" w:space="0" w:color="auto"/>
              <w:left w:val="single" w:sz="4" w:space="0" w:color="auto"/>
              <w:bottom w:val="single" w:sz="4" w:space="0" w:color="auto"/>
              <w:right w:val="single" w:sz="4" w:space="0" w:color="auto"/>
            </w:tcBorders>
            <w:hideMark/>
          </w:tcPr>
          <w:p w14:paraId="72D71B8A" w14:textId="77777777" w:rsidR="0084102D" w:rsidRPr="0084102D" w:rsidRDefault="0084102D" w:rsidP="0084102D">
            <w:pPr>
              <w:tabs>
                <w:tab w:val="clear" w:pos="567"/>
                <w:tab w:val="clear" w:pos="1134"/>
                <w:tab w:val="clear" w:pos="1701"/>
                <w:tab w:val="clear" w:pos="2268"/>
              </w:tabs>
              <w:rPr>
                <w:rFonts w:eastAsia="MS Mincho"/>
                <w:lang w:val="en-US"/>
              </w:rPr>
            </w:pPr>
            <w:r w:rsidRPr="0084102D">
              <w:rPr>
                <w:rFonts w:eastAsia="MS Mincho"/>
                <w:sz w:val="18"/>
                <w:szCs w:val="18"/>
                <w:lang w:val="en-US"/>
              </w:rPr>
              <w:t>Amplification of World Wildlife Day messages through a unified social media campaign and coordinated outreach</w:t>
            </w:r>
          </w:p>
        </w:tc>
        <w:tc>
          <w:tcPr>
            <w:tcW w:w="3260" w:type="dxa"/>
            <w:tcBorders>
              <w:top w:val="single" w:sz="4" w:space="0" w:color="auto"/>
              <w:left w:val="single" w:sz="4" w:space="0" w:color="auto"/>
              <w:bottom w:val="single" w:sz="4" w:space="0" w:color="auto"/>
              <w:right w:val="single" w:sz="4" w:space="0" w:color="auto"/>
            </w:tcBorders>
            <w:hideMark/>
          </w:tcPr>
          <w:p w14:paraId="41487DC9" w14:textId="77777777" w:rsidR="0084102D" w:rsidRPr="0084102D" w:rsidRDefault="0084102D" w:rsidP="0084102D">
            <w:pPr>
              <w:tabs>
                <w:tab w:val="clear" w:pos="567"/>
                <w:tab w:val="clear" w:pos="1134"/>
                <w:tab w:val="clear" w:pos="1701"/>
                <w:tab w:val="clear" w:pos="2268"/>
              </w:tabs>
              <w:rPr>
                <w:rFonts w:eastAsia="MS Mincho"/>
                <w:bCs/>
                <w:lang w:val="en-US"/>
              </w:rPr>
            </w:pPr>
            <w:r w:rsidRPr="0084102D">
              <w:rPr>
                <w:rFonts w:eastAsia="MS Mincho"/>
                <w:bCs/>
                <w:sz w:val="18"/>
                <w:szCs w:val="18"/>
                <w:lang w:val="en-US"/>
              </w:rPr>
              <w:t>CITES Secretariat; all members</w:t>
            </w:r>
          </w:p>
        </w:tc>
      </w:tr>
    </w:tbl>
    <w:p w14:paraId="631ACE9C" w14:textId="77777777" w:rsidR="0084102D" w:rsidRPr="0084102D" w:rsidRDefault="0084102D" w:rsidP="0084102D">
      <w:pPr>
        <w:tabs>
          <w:tab w:val="clear" w:pos="567"/>
          <w:tab w:val="clear" w:pos="1134"/>
          <w:tab w:val="clear" w:pos="1701"/>
          <w:tab w:val="clear" w:pos="2268"/>
        </w:tabs>
        <w:spacing w:after="200" w:line="276" w:lineRule="auto"/>
        <w:rPr>
          <w:rFonts w:eastAsia="MS Mincho"/>
          <w:lang w:val="en-US"/>
        </w:rPr>
      </w:pPr>
    </w:p>
    <w:p w14:paraId="16752964" w14:textId="77777777" w:rsidR="0084102D" w:rsidRPr="0084102D" w:rsidRDefault="0084102D" w:rsidP="0084102D">
      <w:pPr>
        <w:tabs>
          <w:tab w:val="clear" w:pos="567"/>
          <w:tab w:val="clear" w:pos="1134"/>
          <w:tab w:val="clear" w:pos="1701"/>
          <w:tab w:val="clear" w:pos="2268"/>
        </w:tabs>
        <w:spacing w:before="240" w:after="120" w:line="276" w:lineRule="auto"/>
        <w:rPr>
          <w:rFonts w:eastAsia="MS Mincho"/>
          <w:b/>
          <w:lang w:val="en-US"/>
        </w:rPr>
      </w:pPr>
    </w:p>
    <w:p w14:paraId="27C19854" w14:textId="77777777" w:rsidR="0084102D" w:rsidRPr="0084102D" w:rsidRDefault="0084102D" w:rsidP="0084102D">
      <w:pPr>
        <w:tabs>
          <w:tab w:val="clear" w:pos="567"/>
          <w:tab w:val="clear" w:pos="1134"/>
          <w:tab w:val="clear" w:pos="1701"/>
          <w:tab w:val="clear" w:pos="2268"/>
        </w:tabs>
        <w:spacing w:before="240" w:after="120" w:line="276" w:lineRule="auto"/>
        <w:rPr>
          <w:rFonts w:eastAsia="MS Mincho"/>
          <w:b/>
          <w:lang w:val="en-US"/>
        </w:rPr>
      </w:pPr>
    </w:p>
    <w:p w14:paraId="48FD8E6E" w14:textId="77777777" w:rsidR="0084102D" w:rsidRPr="0084102D" w:rsidRDefault="0084102D" w:rsidP="0084102D">
      <w:pPr>
        <w:tabs>
          <w:tab w:val="clear" w:pos="567"/>
          <w:tab w:val="clear" w:pos="1134"/>
          <w:tab w:val="clear" w:pos="1701"/>
          <w:tab w:val="clear" w:pos="2268"/>
        </w:tabs>
        <w:spacing w:before="240" w:after="120" w:line="276" w:lineRule="auto"/>
        <w:rPr>
          <w:rFonts w:eastAsia="MS Mincho"/>
          <w:lang w:val="en-US"/>
        </w:rPr>
      </w:pPr>
      <w:r w:rsidRPr="0084102D">
        <w:rPr>
          <w:rFonts w:eastAsia="MS Mincho"/>
          <w:b/>
          <w:lang w:val="en-US"/>
        </w:rPr>
        <w:t>III. FOLLOW-UP TO DECISIONS 15/23 AND 16/15 ON SUSTAINABLE WILDLIFE MANAGEMENT</w:t>
      </w:r>
    </w:p>
    <w:p w14:paraId="424DE97A"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33.</w:t>
      </w:r>
      <w:r w:rsidRPr="0084102D">
        <w:rPr>
          <w:rFonts w:eastAsia="MS Mincho"/>
          <w:lang w:val="en-US"/>
        </w:rPr>
        <w:tab/>
        <w:t xml:space="preserve">In </w:t>
      </w:r>
      <w:hyperlink r:id="rId28" w:history="1">
        <w:r w:rsidRPr="0084102D">
          <w:rPr>
            <w:rFonts w:eastAsia="MS Mincho"/>
            <w:color w:val="0000FF"/>
            <w:u w:val="single"/>
            <w:lang w:val="en-US"/>
          </w:rPr>
          <w:t>decision 16/15</w:t>
        </w:r>
      </w:hyperlink>
      <w:r w:rsidRPr="0084102D">
        <w:rPr>
          <w:rFonts w:eastAsia="MS Mincho"/>
          <w:vertAlign w:val="superscript"/>
          <w:lang w:val="en-US"/>
        </w:rPr>
        <w:footnoteReference w:id="18"/>
      </w:r>
      <w:r w:rsidRPr="0084102D">
        <w:rPr>
          <w:rFonts w:eastAsia="MS Mincho"/>
          <w:lang w:val="en-US"/>
        </w:rPr>
        <w:t>, the Conference of the Parties requested the Executive Secretary, subject to the availability of resources and in collaboration with the CPW, in particular the Secretariats of CMS and CITES, to prepare draft global guidance on the sustainable management of wildlife applicable to multiple species and multiple practices, with a focus on inclusive and participatory decision-making, the inclusion of multiple systems of knowledge and the recognition of rights, and the equitable distribution of costs and benefits.</w:t>
      </w:r>
    </w:p>
    <w:p w14:paraId="4202CD27"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34.</w:t>
      </w:r>
      <w:r w:rsidRPr="0084102D">
        <w:rPr>
          <w:rFonts w:eastAsia="MS Mincho"/>
          <w:lang w:val="en-US"/>
        </w:rPr>
        <w:tab/>
        <w:t>CPW members supported this process through strategic and technical oversight, review of the zero and first drafts, participation in the CBD expert meeting held in Bonn on 9–11 February 2026, encouragement of submissions from their networks, and technical inputs during the twenty-eighth meeting of the Subsidiary Body on Scientific, Technical and Technological Advice. In line with the approach agreed with the CBD Secretariat, members submitted their peer review comments individually on behalf of their organizations.</w:t>
      </w:r>
    </w:p>
    <w:p w14:paraId="00853739"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35.</w:t>
      </w:r>
      <w:r w:rsidRPr="0084102D">
        <w:rPr>
          <w:rFonts w:eastAsia="MS Mincho"/>
          <w:lang w:val="en-US"/>
        </w:rPr>
        <w:tab/>
        <w:t xml:space="preserve">Sustainable wildlife management agenda item </w:t>
      </w:r>
      <w:hyperlink r:id="rId29" w:history="1">
        <w:r w:rsidRPr="0084102D">
          <w:rPr>
            <w:rFonts w:eastAsia="MS Mincho"/>
            <w:color w:val="0000FF"/>
            <w:u w:val="single"/>
            <w:lang w:val="en-US"/>
          </w:rPr>
          <w:t>CBD/SBSTTA/28/5/Rev.1</w:t>
        </w:r>
      </w:hyperlink>
      <w:r w:rsidRPr="0084102D">
        <w:rPr>
          <w:rFonts w:eastAsia="MS Mincho"/>
          <w:vertAlign w:val="superscript"/>
          <w:lang w:val="en-US"/>
        </w:rPr>
        <w:footnoteReference w:id="19"/>
      </w:r>
      <w:r w:rsidRPr="0084102D">
        <w:rPr>
          <w:rFonts w:eastAsia="MS Mincho"/>
          <w:lang w:val="en-US"/>
        </w:rPr>
        <w:t xml:space="preserve">, including the draft global guidance, was considered by the CBD Subsidiary Body at its twenty-eighth meeting, and Recommendations </w:t>
      </w:r>
      <w:hyperlink r:id="rId30" w:history="1">
        <w:r w:rsidRPr="0084102D">
          <w:rPr>
            <w:rFonts w:eastAsia="MS Mincho"/>
            <w:color w:val="0000FF"/>
            <w:u w:val="single"/>
            <w:lang w:val="en-US"/>
          </w:rPr>
          <w:t>CBD/SBSTTA/REC/28/4</w:t>
        </w:r>
      </w:hyperlink>
      <w:r w:rsidRPr="0084102D">
        <w:rPr>
          <w:rFonts w:eastAsia="MS Mincho"/>
          <w:vertAlign w:val="superscript"/>
          <w:lang w:val="en-US"/>
        </w:rPr>
        <w:footnoteReference w:id="20"/>
      </w:r>
      <w:r w:rsidRPr="0084102D">
        <w:rPr>
          <w:rFonts w:eastAsia="MS Mincho"/>
          <w:lang w:val="en-US"/>
        </w:rPr>
        <w:t xml:space="preserve"> were adopted by the Subsidiary Body on Scientific, Technical and Technological Advice. CPW members stand ready to support the further work on the guidance, subject to decisions of the seventeenth meeting of the Conference of the Parties, through the joint initiatives of the Work Plan 2026–2028.</w:t>
      </w:r>
    </w:p>
    <w:p w14:paraId="11A44852" w14:textId="77777777" w:rsidR="0084102D" w:rsidRPr="0084102D" w:rsidRDefault="0084102D" w:rsidP="0084102D">
      <w:pPr>
        <w:tabs>
          <w:tab w:val="clear" w:pos="567"/>
          <w:tab w:val="clear" w:pos="1134"/>
          <w:tab w:val="clear" w:pos="1701"/>
          <w:tab w:val="clear" w:pos="2268"/>
        </w:tabs>
        <w:spacing w:after="120" w:line="276" w:lineRule="auto"/>
        <w:ind w:left="567" w:hanging="567"/>
        <w:rPr>
          <w:rFonts w:eastAsia="MS Mincho"/>
          <w:lang w:val="en-US"/>
        </w:rPr>
      </w:pPr>
      <w:r w:rsidRPr="0084102D">
        <w:rPr>
          <w:rFonts w:eastAsia="MS Mincho"/>
          <w:lang w:val="en-US"/>
        </w:rPr>
        <w:t>36.</w:t>
      </w:r>
      <w:r w:rsidRPr="0084102D">
        <w:rPr>
          <w:rFonts w:eastAsia="MS Mincho"/>
          <w:lang w:val="en-US"/>
        </w:rPr>
        <w:tab/>
        <w:t xml:space="preserve">With reference to paragraph 1 (a) of </w:t>
      </w:r>
      <w:hyperlink r:id="rId31" w:history="1">
        <w:r w:rsidRPr="0084102D">
          <w:rPr>
            <w:rFonts w:eastAsia="MS Mincho"/>
            <w:color w:val="0000FF"/>
            <w:u w:val="single"/>
            <w:lang w:val="en-US"/>
          </w:rPr>
          <w:t>decision 15/23</w:t>
        </w:r>
      </w:hyperlink>
      <w:r w:rsidRPr="0084102D">
        <w:rPr>
          <w:rFonts w:eastAsia="MS Mincho"/>
          <w:vertAlign w:val="superscript"/>
          <w:lang w:val="en-US"/>
        </w:rPr>
        <w:footnoteReference w:id="21"/>
      </w:r>
      <w:r w:rsidRPr="0084102D">
        <w:rPr>
          <w:rFonts w:eastAsia="MS Mincho"/>
          <w:lang w:val="en-US"/>
        </w:rPr>
        <w:t xml:space="preserve"> on the completion of work mandated in decision 14/7, the SWM Programme continued to assist countries in implementing the voluntary guidance for a sustainable wild meat sector at the national level, through access to legal information via the </w:t>
      </w:r>
      <w:hyperlink r:id="rId32" w:history="1">
        <w:r w:rsidRPr="0084102D">
          <w:rPr>
            <w:rFonts w:eastAsia="MS Mincho"/>
            <w:color w:val="0000FF"/>
            <w:u w:val="single"/>
            <w:lang w:val="en-US"/>
          </w:rPr>
          <w:t>Legal Hub</w:t>
        </w:r>
      </w:hyperlink>
      <w:r w:rsidRPr="0084102D">
        <w:rPr>
          <w:rFonts w:eastAsia="MS Mincho"/>
          <w:vertAlign w:val="superscript"/>
          <w:lang w:val="en-US"/>
        </w:rPr>
        <w:footnoteReference w:id="22"/>
      </w:r>
      <w:r w:rsidRPr="0084102D">
        <w:rPr>
          <w:rFonts w:eastAsia="MS Mincho"/>
          <w:lang w:val="en-US"/>
        </w:rPr>
        <w:t xml:space="preserve"> and support to reform processes, the identification and promotion of good practices for sustainable wildlife use and management, and the examination of food and livelihood alternatives, with attention to customary sustainable use.</w:t>
      </w:r>
    </w:p>
    <w:p w14:paraId="7DC8BE0A" w14:textId="77777777" w:rsidR="00946718" w:rsidRPr="00946718" w:rsidRDefault="00946718" w:rsidP="0084102D">
      <w:pPr>
        <w:tabs>
          <w:tab w:val="clear" w:pos="567"/>
          <w:tab w:val="clear" w:pos="1134"/>
          <w:tab w:val="clear" w:pos="1701"/>
          <w:tab w:val="clear" w:pos="2268"/>
        </w:tabs>
        <w:spacing w:after="160" w:line="259" w:lineRule="auto"/>
        <w:rPr>
          <w:b/>
          <w:bCs/>
        </w:rPr>
      </w:pPr>
    </w:p>
    <w:sectPr w:rsidR="00946718" w:rsidRPr="00946718" w:rsidSect="004F7D3E">
      <w:headerReference w:type="even" r:id="rId33"/>
      <w:headerReference w:type="default" r:id="rId34"/>
      <w:footerReference w:type="even" r:id="rId35"/>
      <w:footerReference w:type="default" r:id="rId36"/>
      <w:headerReference w:type="first" r:id="rId37"/>
      <w:footerReference w:type="first" r:id="rId38"/>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D65B8" w14:textId="77777777" w:rsidR="00596287" w:rsidRPr="00402127" w:rsidRDefault="00596287" w:rsidP="00A96B21">
      <w:r w:rsidRPr="00402127">
        <w:separator/>
      </w:r>
    </w:p>
  </w:endnote>
  <w:endnote w:type="continuationSeparator" w:id="0">
    <w:p w14:paraId="3F029116" w14:textId="77777777" w:rsidR="00596287" w:rsidRPr="00402127" w:rsidRDefault="00596287" w:rsidP="00A96B21">
      <w:r w:rsidRPr="00402127">
        <w:continuationSeparator/>
      </w:r>
    </w:p>
  </w:endnote>
  <w:endnote w:type="continuationNotice" w:id="1">
    <w:p w14:paraId="6245C1CD" w14:textId="77777777" w:rsidR="00596287" w:rsidRPr="00402127" w:rsidRDefault="005962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auto"/>
    <w:pitch w:val="variable"/>
    <w:sig w:usb0="00000003"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E8B6B44" w14:textId="142C565B" w:rsidR="00665249" w:rsidRPr="00402127" w:rsidRDefault="00665249" w:rsidP="00665249">
            <w:pPr>
              <w:pStyle w:val="Footer"/>
            </w:pPr>
            <w:r w:rsidRPr="00402127">
              <w:rPr>
                <w:szCs w:val="20"/>
              </w:rPr>
              <w:fldChar w:fldCharType="begin"/>
            </w:r>
            <w:r w:rsidRPr="00402127">
              <w:rPr>
                <w:szCs w:val="20"/>
              </w:rPr>
              <w:instrText xml:space="preserve"> PAGE </w:instrText>
            </w:r>
            <w:r w:rsidRPr="00402127">
              <w:rPr>
                <w:szCs w:val="20"/>
              </w:rPr>
              <w:fldChar w:fldCharType="separate"/>
            </w:r>
            <w:r w:rsidRPr="00402127">
              <w:rPr>
                <w:szCs w:val="20"/>
              </w:rPr>
              <w:t>2</w:t>
            </w:r>
            <w:r w:rsidRPr="00402127">
              <w:rPr>
                <w:szCs w:val="20"/>
              </w:rPr>
              <w:fldChar w:fldCharType="end"/>
            </w:r>
            <w:r w:rsidRPr="00402127">
              <w:rPr>
                <w:szCs w:val="20"/>
              </w:rPr>
              <w:t>/</w:t>
            </w:r>
            <w:r w:rsidRPr="00402127">
              <w:rPr>
                <w:szCs w:val="20"/>
              </w:rPr>
              <w:fldChar w:fldCharType="begin"/>
            </w:r>
            <w:r w:rsidRPr="00402127">
              <w:rPr>
                <w:szCs w:val="20"/>
              </w:rPr>
              <w:instrText xml:space="preserve"> NUMPAGES  </w:instrText>
            </w:r>
            <w:r w:rsidRPr="00402127">
              <w:rPr>
                <w:szCs w:val="20"/>
              </w:rPr>
              <w:fldChar w:fldCharType="separate"/>
            </w:r>
            <w:r w:rsidRPr="00402127">
              <w:rPr>
                <w:szCs w:val="20"/>
              </w:rPr>
              <w:t>7</w:t>
            </w:r>
            <w:r w:rsidRPr="0040212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104D" w14:textId="4C8AF0F0" w:rsidR="00763C60" w:rsidRPr="00402127" w:rsidRDefault="00000000" w:rsidP="004C5B7F">
    <w:pPr>
      <w:pStyle w:val="Footer"/>
      <w:jc w:val="right"/>
    </w:pPr>
    <w:sdt>
      <w:sdtPr>
        <w:id w:val="84046320"/>
        <w:docPartObj>
          <w:docPartGallery w:val="Page Numbers (Top of Page)"/>
          <w:docPartUnique/>
        </w:docPartObj>
      </w:sdtPr>
      <w:sdtContent>
        <w:r w:rsidR="00BD5AED" w:rsidRPr="00402127">
          <w:fldChar w:fldCharType="begin"/>
        </w:r>
        <w:r w:rsidR="00BD5AED" w:rsidRPr="00402127">
          <w:instrText xml:space="preserve"> PAGE </w:instrText>
        </w:r>
        <w:r w:rsidR="00BD5AED" w:rsidRPr="00402127">
          <w:fldChar w:fldCharType="separate"/>
        </w:r>
        <w:r w:rsidR="00BD5AED" w:rsidRPr="00402127">
          <w:t>4</w:t>
        </w:r>
        <w:r w:rsidR="00BD5AED" w:rsidRPr="00402127">
          <w:fldChar w:fldCharType="end"/>
        </w:r>
        <w:r w:rsidR="00BD5AED" w:rsidRPr="00402127">
          <w:t>/</w:t>
        </w:r>
        <w:r w:rsidR="00BD5AED" w:rsidRPr="00402127">
          <w:fldChar w:fldCharType="begin"/>
        </w:r>
        <w:r w:rsidR="00BD5AED" w:rsidRPr="00402127">
          <w:instrText xml:space="preserve"> NUMPAGES  </w:instrText>
        </w:r>
        <w:r w:rsidR="00BD5AED" w:rsidRPr="00402127">
          <w:fldChar w:fldCharType="separate"/>
        </w:r>
        <w:r w:rsidR="00BD5AED" w:rsidRPr="00402127">
          <w:t>17</w:t>
        </w:r>
        <w:r w:rsidR="00BD5AED" w:rsidRPr="00402127">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CEB80" w14:textId="77777777" w:rsidR="00665249" w:rsidRPr="00402127" w:rsidRDefault="00665249" w:rsidP="006D425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94AC5" w14:textId="77777777" w:rsidR="00596287" w:rsidRPr="00402127" w:rsidRDefault="00596287" w:rsidP="00A96B21">
      <w:r w:rsidRPr="00402127">
        <w:separator/>
      </w:r>
    </w:p>
  </w:footnote>
  <w:footnote w:type="continuationSeparator" w:id="0">
    <w:p w14:paraId="3FC1BDEE" w14:textId="77777777" w:rsidR="00596287" w:rsidRPr="00402127" w:rsidRDefault="00596287" w:rsidP="00A96B21">
      <w:r w:rsidRPr="00402127">
        <w:continuationSeparator/>
      </w:r>
    </w:p>
  </w:footnote>
  <w:footnote w:type="continuationNotice" w:id="1">
    <w:p w14:paraId="4AD40AB0" w14:textId="77777777" w:rsidR="00596287" w:rsidRPr="00402127" w:rsidRDefault="00596287"/>
  </w:footnote>
  <w:footnote w:id="2">
    <w:p w14:paraId="69116FC1" w14:textId="38F1241E" w:rsidR="00EB5B02" w:rsidRPr="00402127" w:rsidRDefault="00EB5B02">
      <w:pPr>
        <w:pStyle w:val="FootnoteText"/>
      </w:pPr>
      <w:r w:rsidRPr="00402127">
        <w:rPr>
          <w:rStyle w:val="FootnoteReference"/>
        </w:rPr>
        <w:t>*</w:t>
      </w:r>
      <w:r w:rsidRPr="00402127">
        <w:t xml:space="preserve"> </w:t>
      </w:r>
      <w:hyperlink r:id="rId1" w:history="1">
        <w:r w:rsidR="006475EB" w:rsidRPr="006475EB">
          <w:rPr>
            <w:rStyle w:val="Hyperlink"/>
          </w:rPr>
          <w:t>CBD/COP/17/1/Rev.1</w:t>
        </w:r>
      </w:hyperlink>
    </w:p>
  </w:footnote>
  <w:footnote w:id="3">
    <w:p w14:paraId="46C231CA" w14:textId="0E5237D4" w:rsidR="00A4326B" w:rsidRPr="00A4326B" w:rsidRDefault="00A4326B">
      <w:pPr>
        <w:pStyle w:val="FootnoteText"/>
      </w:pPr>
      <w:r>
        <w:rPr>
          <w:rStyle w:val="FootnoteReference"/>
        </w:rPr>
        <w:t>**</w:t>
      </w:r>
      <w:r>
        <w:t xml:space="preserve"> The present document is being issued without formal editing.</w:t>
      </w:r>
    </w:p>
  </w:footnote>
  <w:footnote w:id="4">
    <w:p w14:paraId="6677379F" w14:textId="77777777" w:rsidR="0084102D" w:rsidRDefault="0084102D" w:rsidP="0084102D">
      <w:r>
        <w:rPr>
          <w:sz w:val="18"/>
          <w:vertAlign w:val="superscript"/>
        </w:rPr>
        <w:footnoteRef/>
      </w:r>
      <w:r>
        <w:rPr>
          <w:sz w:val="18"/>
        </w:rPr>
        <w:t xml:space="preserve"> </w:t>
      </w:r>
      <w:hyperlink r:id="rId2" w:history="1">
        <w:r>
          <w:rPr>
            <w:rStyle w:val="Hyperlink"/>
            <w:sz w:val="18"/>
          </w:rPr>
          <w:t>https://www.cbd.int/doc/decisions/cop-11/cop-11-dec-25-en.pdf</w:t>
        </w:r>
      </w:hyperlink>
    </w:p>
  </w:footnote>
  <w:footnote w:id="5">
    <w:p w14:paraId="069DBF32" w14:textId="77777777" w:rsidR="0084102D" w:rsidRDefault="0084102D" w:rsidP="0084102D">
      <w:r>
        <w:rPr>
          <w:sz w:val="18"/>
          <w:vertAlign w:val="superscript"/>
        </w:rPr>
        <w:footnoteRef/>
      </w:r>
      <w:r>
        <w:rPr>
          <w:sz w:val="18"/>
        </w:rPr>
        <w:t xml:space="preserve"> CPW Work Plan 2026–2028 (two-pager): </w:t>
      </w:r>
      <w:hyperlink r:id="rId3" w:history="1">
        <w:r>
          <w:rPr>
            <w:rStyle w:val="Hyperlink"/>
            <w:sz w:val="18"/>
          </w:rPr>
          <w:t>https://drive.google.com/file/d/1Hiob1XuLPYH50_az0GlcZ_Z-zMmCIP2M/view</w:t>
        </w:r>
      </w:hyperlink>
    </w:p>
  </w:footnote>
  <w:footnote w:id="6">
    <w:p w14:paraId="6CBC96A9" w14:textId="77777777" w:rsidR="0084102D" w:rsidRDefault="0084102D" w:rsidP="0084102D">
      <w:r>
        <w:rPr>
          <w:sz w:val="18"/>
          <w:vertAlign w:val="superscript"/>
        </w:rPr>
        <w:footnoteRef/>
      </w:r>
      <w:r>
        <w:rPr>
          <w:sz w:val="18"/>
        </w:rPr>
        <w:t xml:space="preserve"> </w:t>
      </w:r>
      <w:hyperlink r:id="rId4" w:history="1">
        <w:r>
          <w:rPr>
            <w:rStyle w:val="Hyperlink"/>
            <w:sz w:val="18"/>
          </w:rPr>
          <w:t>https://www.cbd.int/doc/c/69ee/2766/b5bfb3d7653ece4b954b49fe/cop-16-inf-15-en.pdf</w:t>
        </w:r>
      </w:hyperlink>
    </w:p>
  </w:footnote>
  <w:footnote w:id="7">
    <w:p w14:paraId="19ECC5C3" w14:textId="77777777" w:rsidR="0084102D" w:rsidRDefault="0084102D" w:rsidP="0084102D">
      <w:r>
        <w:rPr>
          <w:sz w:val="18"/>
          <w:vertAlign w:val="superscript"/>
        </w:rPr>
        <w:footnoteRef/>
      </w:r>
      <w:r>
        <w:rPr>
          <w:sz w:val="18"/>
        </w:rPr>
        <w:t xml:space="preserve"> </w:t>
      </w:r>
      <w:hyperlink r:id="rId5" w:history="1">
        <w:r>
          <w:rPr>
            <w:rStyle w:val="Hyperlink"/>
            <w:sz w:val="18"/>
          </w:rPr>
          <w:t>https://www.cbd.int/doc/recommendations/sbstta-25/sbstta-25-rec-07-en.pdf</w:t>
        </w:r>
      </w:hyperlink>
    </w:p>
  </w:footnote>
  <w:footnote w:id="8">
    <w:p w14:paraId="2B6B80C4" w14:textId="77777777" w:rsidR="0084102D" w:rsidRDefault="0084102D" w:rsidP="0084102D">
      <w:r>
        <w:rPr>
          <w:sz w:val="18"/>
          <w:vertAlign w:val="superscript"/>
        </w:rPr>
        <w:footnoteRef/>
      </w:r>
      <w:r>
        <w:rPr>
          <w:sz w:val="18"/>
        </w:rPr>
        <w:t xml:space="preserve"> </w:t>
      </w:r>
      <w:hyperlink r:id="rId6" w:history="1">
        <w:r>
          <w:rPr>
            <w:rStyle w:val="Hyperlink"/>
            <w:sz w:val="18"/>
          </w:rPr>
          <w:t>https://www.cbd.int/doc/c/5fc9/73ca/69bb289dbcf82268aaf0e864/cop-16-inf-06-en.pdf</w:t>
        </w:r>
      </w:hyperlink>
    </w:p>
  </w:footnote>
  <w:footnote w:id="9">
    <w:p w14:paraId="56379826" w14:textId="77777777" w:rsidR="0084102D" w:rsidRDefault="0084102D" w:rsidP="0084102D">
      <w:r>
        <w:rPr>
          <w:sz w:val="18"/>
          <w:vertAlign w:val="superscript"/>
        </w:rPr>
        <w:footnoteRef/>
      </w:r>
      <w:r>
        <w:rPr>
          <w:sz w:val="18"/>
        </w:rPr>
        <w:t xml:space="preserve"> </w:t>
      </w:r>
      <w:hyperlink r:id="rId7" w:history="1">
        <w:r>
          <w:rPr>
            <w:rStyle w:val="Hyperlink"/>
            <w:sz w:val="18"/>
          </w:rPr>
          <w:t>https://www.learningfornature.org/wp-content/uploads/2024/03/NBSAP-Guidance-Document-on-MEAs-Focused-on-Species-Targets.pdf</w:t>
        </w:r>
      </w:hyperlink>
    </w:p>
  </w:footnote>
  <w:footnote w:id="10">
    <w:p w14:paraId="2DD4C572" w14:textId="77777777" w:rsidR="0084102D" w:rsidRDefault="0084102D" w:rsidP="0084102D">
      <w:r>
        <w:rPr>
          <w:sz w:val="18"/>
          <w:vertAlign w:val="superscript"/>
        </w:rPr>
        <w:footnoteRef/>
      </w:r>
      <w:r>
        <w:rPr>
          <w:sz w:val="18"/>
        </w:rPr>
        <w:t xml:space="preserve"> Workshop materials: </w:t>
      </w:r>
      <w:hyperlink r:id="rId8" w:history="1">
        <w:r>
          <w:rPr>
            <w:rStyle w:val="Hyperlink"/>
            <w:sz w:val="18"/>
          </w:rPr>
          <w:t>https://cites.org/eng/node/138336</w:t>
        </w:r>
      </w:hyperlink>
    </w:p>
  </w:footnote>
  <w:footnote w:id="11">
    <w:p w14:paraId="56A75F82" w14:textId="77777777" w:rsidR="0084102D" w:rsidRDefault="0084102D" w:rsidP="0084102D">
      <w:r>
        <w:rPr>
          <w:sz w:val="18"/>
          <w:vertAlign w:val="superscript"/>
        </w:rPr>
        <w:footnoteRef/>
      </w:r>
      <w:r>
        <w:rPr>
          <w:sz w:val="18"/>
        </w:rPr>
        <w:t xml:space="preserve"> </w:t>
      </w:r>
      <w:hyperlink r:id="rId9" w:history="1">
        <w:r>
          <w:rPr>
            <w:rStyle w:val="Hyperlink"/>
            <w:sz w:val="18"/>
          </w:rPr>
          <w:t>https://cites.org/eng/prog/ndf/index.php</w:t>
        </w:r>
      </w:hyperlink>
    </w:p>
  </w:footnote>
  <w:footnote w:id="12">
    <w:p w14:paraId="6E07E7CC" w14:textId="77777777" w:rsidR="0084102D" w:rsidRDefault="0084102D" w:rsidP="0084102D">
      <w:r>
        <w:rPr>
          <w:sz w:val="18"/>
          <w:vertAlign w:val="superscript"/>
        </w:rPr>
        <w:footnoteRef/>
      </w:r>
      <w:r>
        <w:rPr>
          <w:sz w:val="18"/>
        </w:rPr>
        <w:t xml:space="preserve"> </w:t>
      </w:r>
      <w:hyperlink r:id="rId10" w:history="1">
        <w:r>
          <w:rPr>
            <w:rStyle w:val="Hyperlink"/>
            <w:sz w:val="18"/>
          </w:rPr>
          <w:t>https://cites.org/eng/prog/livelihoods</w:t>
        </w:r>
      </w:hyperlink>
    </w:p>
  </w:footnote>
  <w:footnote w:id="13">
    <w:p w14:paraId="40547AB1" w14:textId="77777777" w:rsidR="0084102D" w:rsidRDefault="0084102D" w:rsidP="0084102D">
      <w:r>
        <w:rPr>
          <w:sz w:val="18"/>
          <w:vertAlign w:val="superscript"/>
        </w:rPr>
        <w:footnoteRef/>
      </w:r>
      <w:r>
        <w:rPr>
          <w:sz w:val="18"/>
        </w:rPr>
        <w:t xml:space="preserve"> </w:t>
      </w:r>
      <w:hyperlink r:id="rId11" w:history="1">
        <w:r>
          <w:rPr>
            <w:rStyle w:val="Hyperlink"/>
            <w:sz w:val="18"/>
          </w:rPr>
          <w:t>https://cites.org/eng/dec/index.php/55895</w:t>
        </w:r>
      </w:hyperlink>
    </w:p>
  </w:footnote>
  <w:footnote w:id="14">
    <w:p w14:paraId="03F39C44" w14:textId="77777777" w:rsidR="0084102D" w:rsidRDefault="0084102D" w:rsidP="0084102D">
      <w:r>
        <w:rPr>
          <w:sz w:val="18"/>
          <w:vertAlign w:val="superscript"/>
        </w:rPr>
        <w:footnoteRef/>
      </w:r>
      <w:r>
        <w:rPr>
          <w:sz w:val="18"/>
        </w:rPr>
        <w:t xml:space="preserve"> </w:t>
      </w:r>
      <w:hyperlink r:id="rId12" w:history="1">
        <w:r>
          <w:rPr>
            <w:rStyle w:val="Hyperlink"/>
            <w:sz w:val="18"/>
          </w:rPr>
          <w:t>https://www.woah.org/en/quadripartite-collaboration-extends-the-one-health-joint-plan-of-action-to-2029/</w:t>
        </w:r>
      </w:hyperlink>
    </w:p>
  </w:footnote>
  <w:footnote w:id="15">
    <w:p w14:paraId="33BE8684" w14:textId="77777777" w:rsidR="0084102D" w:rsidRDefault="0084102D" w:rsidP="0084102D">
      <w:r>
        <w:rPr>
          <w:sz w:val="18"/>
          <w:vertAlign w:val="superscript"/>
        </w:rPr>
        <w:footnoteRef/>
      </w:r>
      <w:r>
        <w:rPr>
          <w:sz w:val="18"/>
        </w:rPr>
        <w:t xml:space="preserve"> WOAH Guidelines for Addressing Disease Risks in Wildlife Trade: </w:t>
      </w:r>
      <w:hyperlink r:id="rId13" w:history="1">
        <w:r>
          <w:rPr>
            <w:rStyle w:val="Hyperlink"/>
            <w:sz w:val="18"/>
          </w:rPr>
          <w:t>https://www.woah.org/app/uploads/2024/05/wildlife-trade-guidelines.pdf</w:t>
        </w:r>
      </w:hyperlink>
    </w:p>
  </w:footnote>
  <w:footnote w:id="16">
    <w:p w14:paraId="2F3B3711" w14:textId="77777777" w:rsidR="0084102D" w:rsidRDefault="0084102D" w:rsidP="0084102D">
      <w:r>
        <w:rPr>
          <w:sz w:val="18"/>
          <w:vertAlign w:val="superscript"/>
        </w:rPr>
        <w:footnoteRef/>
      </w:r>
      <w:r>
        <w:rPr>
          <w:sz w:val="18"/>
        </w:rPr>
        <w:t xml:space="preserve"> </w:t>
      </w:r>
      <w:hyperlink r:id="rId14" w:history="1">
        <w:r>
          <w:rPr>
            <w:rStyle w:val="Hyperlink"/>
            <w:sz w:val="18"/>
          </w:rPr>
          <w:t>https://wildlifeday.org/en/press-release/joint-statement-collaborative-partnership-sustainable-wildlife-management-world</w:t>
        </w:r>
      </w:hyperlink>
    </w:p>
  </w:footnote>
  <w:footnote w:id="17">
    <w:p w14:paraId="0DBC5B19" w14:textId="77777777" w:rsidR="0084102D" w:rsidRDefault="0084102D" w:rsidP="0084102D">
      <w:r>
        <w:rPr>
          <w:sz w:val="18"/>
          <w:vertAlign w:val="superscript"/>
        </w:rPr>
        <w:footnoteRef/>
      </w:r>
      <w:r>
        <w:rPr>
          <w:sz w:val="18"/>
        </w:rPr>
        <w:t xml:space="preserve"> </w:t>
      </w:r>
      <w:hyperlink r:id="rId15" w:history="1">
        <w:r>
          <w:rPr>
            <w:rStyle w:val="Hyperlink"/>
            <w:sz w:val="18"/>
          </w:rPr>
          <w:t>https://www.fao.org/forestry/newsroom/news-detail/when-wildlife-thrives--people-thrive/en</w:t>
        </w:r>
      </w:hyperlink>
    </w:p>
  </w:footnote>
  <w:footnote w:id="18">
    <w:p w14:paraId="0DFF9258" w14:textId="77777777" w:rsidR="0084102D" w:rsidRDefault="0084102D" w:rsidP="0084102D">
      <w:r>
        <w:rPr>
          <w:sz w:val="18"/>
          <w:vertAlign w:val="superscript"/>
        </w:rPr>
        <w:footnoteRef/>
      </w:r>
      <w:r>
        <w:rPr>
          <w:sz w:val="18"/>
        </w:rPr>
        <w:t xml:space="preserve"> </w:t>
      </w:r>
      <w:hyperlink r:id="rId16" w:history="1">
        <w:r>
          <w:rPr>
            <w:rStyle w:val="Hyperlink"/>
            <w:sz w:val="18"/>
          </w:rPr>
          <w:t>https://www.cbd.int/doc/decisions/cop-16/cop-16-dec-15-en.pdf</w:t>
        </w:r>
      </w:hyperlink>
    </w:p>
  </w:footnote>
  <w:footnote w:id="19">
    <w:p w14:paraId="209DFFA8" w14:textId="77777777" w:rsidR="0084102D" w:rsidRDefault="0084102D" w:rsidP="0084102D">
      <w:r>
        <w:rPr>
          <w:sz w:val="18"/>
          <w:vertAlign w:val="superscript"/>
        </w:rPr>
        <w:footnoteRef/>
      </w:r>
      <w:r>
        <w:rPr>
          <w:sz w:val="18"/>
        </w:rPr>
        <w:t xml:space="preserve"> </w:t>
      </w:r>
      <w:hyperlink r:id="rId17" w:history="1">
        <w:r>
          <w:rPr>
            <w:rStyle w:val="Hyperlink"/>
            <w:sz w:val="18"/>
          </w:rPr>
          <w:t>https://www.cbd.int/doc/c/1dfe/ff0a/483e4603545538fa2089ce0d/sbstta-28-05-rev1-en.pdf</w:t>
        </w:r>
      </w:hyperlink>
    </w:p>
  </w:footnote>
  <w:footnote w:id="20">
    <w:p w14:paraId="686580A8" w14:textId="77777777" w:rsidR="0084102D" w:rsidRDefault="0084102D" w:rsidP="0084102D">
      <w:r>
        <w:rPr>
          <w:sz w:val="18"/>
          <w:vertAlign w:val="superscript"/>
        </w:rPr>
        <w:footnoteRef/>
      </w:r>
      <w:r>
        <w:rPr>
          <w:sz w:val="18"/>
        </w:rPr>
        <w:t xml:space="preserve"> </w:t>
      </w:r>
      <w:hyperlink r:id="rId18" w:history="1">
        <w:r>
          <w:rPr>
            <w:rStyle w:val="Hyperlink"/>
            <w:sz w:val="18"/>
          </w:rPr>
          <w:t>https://www.cbd.int/doc/recommendations/sbstta-28/sbstta-28-rec-04-en.pdf</w:t>
        </w:r>
      </w:hyperlink>
    </w:p>
  </w:footnote>
  <w:footnote w:id="21">
    <w:p w14:paraId="1905A8D1" w14:textId="77777777" w:rsidR="0084102D" w:rsidRDefault="0084102D" w:rsidP="0084102D">
      <w:r>
        <w:rPr>
          <w:sz w:val="18"/>
          <w:vertAlign w:val="superscript"/>
        </w:rPr>
        <w:footnoteRef/>
      </w:r>
      <w:r>
        <w:rPr>
          <w:sz w:val="18"/>
        </w:rPr>
        <w:t xml:space="preserve"> </w:t>
      </w:r>
      <w:hyperlink r:id="rId19" w:history="1">
        <w:r>
          <w:rPr>
            <w:rStyle w:val="Hyperlink"/>
            <w:sz w:val="18"/>
          </w:rPr>
          <w:t>https://www.cbd.int/doc/decisions/cop-15/cop-15-dec-23-en.pdf</w:t>
        </w:r>
      </w:hyperlink>
    </w:p>
  </w:footnote>
  <w:footnote w:id="22">
    <w:p w14:paraId="092A101A" w14:textId="77777777" w:rsidR="0084102D" w:rsidRDefault="0084102D" w:rsidP="0084102D">
      <w:r>
        <w:rPr>
          <w:sz w:val="18"/>
          <w:vertAlign w:val="superscript"/>
        </w:rPr>
        <w:footnoteRef/>
      </w:r>
      <w:r>
        <w:rPr>
          <w:sz w:val="18"/>
        </w:rPr>
        <w:t xml:space="preserve"> </w:t>
      </w:r>
      <w:hyperlink r:id="rId20" w:history="1">
        <w:r>
          <w:rPr>
            <w:rStyle w:val="Hyperlink"/>
            <w:sz w:val="18"/>
          </w:rPr>
          <w:t>https://www.fao.org/sustainable-wildlife-legal-hub/en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E991" w14:textId="4A82A7B4" w:rsidR="00ED6E6F" w:rsidRPr="00402127" w:rsidRDefault="00ED6E6F" w:rsidP="006D425A">
    <w:pPr>
      <w:pStyle w:val="Header"/>
      <w:spacing w:after="240"/>
    </w:pPr>
    <w:r w:rsidRPr="006D425A">
      <w:t>CBD/</w:t>
    </w:r>
    <w:r w:rsidR="004F7D3E">
      <w:t>COP/17/INF/27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6698" w14:textId="5AE84F9F" w:rsidR="00ED6E6F" w:rsidRPr="00402127" w:rsidRDefault="00ED6E6F" w:rsidP="006D425A">
    <w:pPr>
      <w:pStyle w:val="Header"/>
      <w:spacing w:after="240"/>
      <w:jc w:val="right"/>
    </w:pPr>
    <w:r w:rsidRPr="006D425A">
      <w:t>CBD/</w:t>
    </w:r>
    <w:r w:rsidR="004F7D3E">
      <w:t>COP/17/INF/27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FF1C" w14:textId="77777777" w:rsidR="00F67C80" w:rsidRPr="00402127" w:rsidRDefault="00F67C80" w:rsidP="006D425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2059"/>
        </w:tabs>
        <w:ind w:left="2059"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3527D5"/>
    <w:multiLevelType w:val="hybridMultilevel"/>
    <w:tmpl w:val="4D8A035E"/>
    <w:lvl w:ilvl="0" w:tplc="7A7EC014">
      <w:start w:val="13"/>
      <w:numFmt w:val="bullet"/>
      <w:lvlText w:val=""/>
      <w:lvlJc w:val="left"/>
      <w:pPr>
        <w:ind w:left="720" w:hanging="360"/>
      </w:pPr>
      <w:rPr>
        <w:rFonts w:ascii="Symbol" w:eastAsia="SimSun" w:hAnsi="Symbol"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2" w15:restartNumberingAfterBreak="0">
    <w:nsid w:val="122427D1"/>
    <w:multiLevelType w:val="hybridMultilevel"/>
    <w:tmpl w:val="7D4684B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12C13637"/>
    <w:multiLevelType w:val="hybridMultilevel"/>
    <w:tmpl w:val="F798031E"/>
    <w:lvl w:ilvl="0" w:tplc="F052358A">
      <w:start w:val="1"/>
      <w:numFmt w:val="upperRoman"/>
      <w:lvlText w:val="%1."/>
      <w:lvlJc w:val="left"/>
      <w:pPr>
        <w:ind w:left="1287" w:hanging="720"/>
      </w:pPr>
      <w:rPr>
        <w:rFonts w:hint="default"/>
        <w:sz w:val="28"/>
        <w:szCs w:val="28"/>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14" w15:restartNumberingAfterBreak="0">
    <w:nsid w:val="25056002"/>
    <w:multiLevelType w:val="hybridMultilevel"/>
    <w:tmpl w:val="517A3624"/>
    <w:lvl w:ilvl="0" w:tplc="6016C73A">
      <w:start w:val="1"/>
      <w:numFmt w:val="lowerLetter"/>
      <w:lvlText w:val="(%1)"/>
      <w:lvlJc w:val="left"/>
      <w:pPr>
        <w:ind w:left="1800" w:hanging="360"/>
      </w:pPr>
      <w:rPr>
        <w:rFonts w:ascii="Times New Roman" w:eastAsia="SimSu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0154271"/>
    <w:multiLevelType w:val="hybridMultilevel"/>
    <w:tmpl w:val="6666C408"/>
    <w:lvl w:ilvl="0" w:tplc="FFFFFFFF">
      <w:start w:val="1"/>
      <w:numFmt w:val="upperRoman"/>
      <w:lvlText w:val="%1."/>
      <w:lvlJc w:val="left"/>
      <w:pPr>
        <w:ind w:left="1287" w:hanging="72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3522293C"/>
    <w:multiLevelType w:val="hybridMultilevel"/>
    <w:tmpl w:val="3DF088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3761376F"/>
    <w:multiLevelType w:val="hybridMultilevel"/>
    <w:tmpl w:val="D63EAE10"/>
    <w:lvl w:ilvl="0" w:tplc="CAB40D4C">
      <w:start w:val="1"/>
      <w:numFmt w:val="lowerLetter"/>
      <w:lvlText w:val="(%1)"/>
      <w:lvlJc w:val="left"/>
      <w:pPr>
        <w:ind w:left="1287" w:hanging="360"/>
      </w:pPr>
      <w:rPr>
        <w:rFonts w:hint="default"/>
        <w:b w:val="0"/>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19" w15:restartNumberingAfterBreak="0">
    <w:nsid w:val="40C16DB8"/>
    <w:multiLevelType w:val="hybridMultilevel"/>
    <w:tmpl w:val="1120664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15:restartNumberingAfterBreak="0">
    <w:nsid w:val="417A3886"/>
    <w:multiLevelType w:val="hybridMultilevel"/>
    <w:tmpl w:val="AFD628A8"/>
    <w:lvl w:ilvl="0" w:tplc="3EA6DB5E">
      <w:start w:val="1"/>
      <w:numFmt w:val="lowerLetter"/>
      <w:lvlText w:val="(%1)"/>
      <w:lvlJc w:val="left"/>
      <w:pPr>
        <w:ind w:left="1636" w:hanging="360"/>
      </w:pPr>
      <w:rPr>
        <w:rFonts w:ascii="Times New Roman" w:eastAsia="Arial" w:hAnsi="Times New Roman" w:cs="Times New Roman"/>
      </w:rPr>
    </w:lvl>
    <w:lvl w:ilvl="1" w:tplc="30090019" w:tentative="1">
      <w:start w:val="1"/>
      <w:numFmt w:val="lowerLetter"/>
      <w:lvlText w:val="%2."/>
      <w:lvlJc w:val="left"/>
      <w:pPr>
        <w:ind w:left="2356" w:hanging="360"/>
      </w:pPr>
    </w:lvl>
    <w:lvl w:ilvl="2" w:tplc="3009001B" w:tentative="1">
      <w:start w:val="1"/>
      <w:numFmt w:val="lowerRoman"/>
      <w:lvlText w:val="%3."/>
      <w:lvlJc w:val="right"/>
      <w:pPr>
        <w:ind w:left="3076" w:hanging="180"/>
      </w:pPr>
    </w:lvl>
    <w:lvl w:ilvl="3" w:tplc="3009000F" w:tentative="1">
      <w:start w:val="1"/>
      <w:numFmt w:val="decimal"/>
      <w:lvlText w:val="%4."/>
      <w:lvlJc w:val="left"/>
      <w:pPr>
        <w:ind w:left="3796" w:hanging="360"/>
      </w:pPr>
    </w:lvl>
    <w:lvl w:ilvl="4" w:tplc="30090019" w:tentative="1">
      <w:start w:val="1"/>
      <w:numFmt w:val="lowerLetter"/>
      <w:lvlText w:val="%5."/>
      <w:lvlJc w:val="left"/>
      <w:pPr>
        <w:ind w:left="4516" w:hanging="360"/>
      </w:pPr>
    </w:lvl>
    <w:lvl w:ilvl="5" w:tplc="3009001B" w:tentative="1">
      <w:start w:val="1"/>
      <w:numFmt w:val="lowerRoman"/>
      <w:lvlText w:val="%6."/>
      <w:lvlJc w:val="right"/>
      <w:pPr>
        <w:ind w:left="5236" w:hanging="180"/>
      </w:pPr>
    </w:lvl>
    <w:lvl w:ilvl="6" w:tplc="3009000F" w:tentative="1">
      <w:start w:val="1"/>
      <w:numFmt w:val="decimal"/>
      <w:lvlText w:val="%7."/>
      <w:lvlJc w:val="left"/>
      <w:pPr>
        <w:ind w:left="5956" w:hanging="360"/>
      </w:pPr>
    </w:lvl>
    <w:lvl w:ilvl="7" w:tplc="30090019" w:tentative="1">
      <w:start w:val="1"/>
      <w:numFmt w:val="lowerLetter"/>
      <w:lvlText w:val="%8."/>
      <w:lvlJc w:val="left"/>
      <w:pPr>
        <w:ind w:left="6676" w:hanging="360"/>
      </w:pPr>
    </w:lvl>
    <w:lvl w:ilvl="8" w:tplc="3009001B" w:tentative="1">
      <w:start w:val="1"/>
      <w:numFmt w:val="lowerRoman"/>
      <w:lvlText w:val="%9."/>
      <w:lvlJc w:val="right"/>
      <w:pPr>
        <w:ind w:left="7396" w:hanging="180"/>
      </w:pPr>
    </w:lvl>
  </w:abstractNum>
  <w:abstractNum w:abstractNumId="21"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D943BEE"/>
    <w:multiLevelType w:val="multilevel"/>
    <w:tmpl w:val="222A08B4"/>
    <w:numStyleLink w:val="ListCBD"/>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8" w15:restartNumberingAfterBreak="0">
    <w:nsid w:val="76EC061F"/>
    <w:multiLevelType w:val="hybridMultilevel"/>
    <w:tmpl w:val="7E4A43A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D421D19"/>
    <w:multiLevelType w:val="hybridMultilevel"/>
    <w:tmpl w:val="55783E46"/>
    <w:lvl w:ilvl="0" w:tplc="1366748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1480611021">
    <w:abstractNumId w:val="29"/>
  </w:num>
  <w:num w:numId="2" w16cid:durableId="2105613923">
    <w:abstractNumId w:val="15"/>
  </w:num>
  <w:num w:numId="3" w16cid:durableId="519390554">
    <w:abstractNumId w:val="24"/>
  </w:num>
  <w:num w:numId="4" w16cid:durableId="1072390599">
    <w:abstractNumId w:val="27"/>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22"/>
  </w:num>
  <w:num w:numId="11" w16cid:durableId="893932166">
    <w:abstractNumId w:val="26"/>
  </w:num>
  <w:num w:numId="12" w16cid:durableId="323945383">
    <w:abstractNumId w:val="25"/>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23"/>
  </w:num>
  <w:num w:numId="19" w16cid:durableId="935359089">
    <w:abstractNumId w:val="11"/>
  </w:num>
  <w:num w:numId="20" w16cid:durableId="133645657">
    <w:abstractNumId w:val="18"/>
  </w:num>
  <w:num w:numId="21" w16cid:durableId="245455930">
    <w:abstractNumId w:val="25"/>
    <w:lvlOverride w:ilvl="0">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909804198">
    <w:abstractNumId w:val="20"/>
  </w:num>
  <w:num w:numId="23" w16cid:durableId="2098017694">
    <w:abstractNumId w:val="28"/>
  </w:num>
  <w:num w:numId="24" w16cid:durableId="1166170041">
    <w:abstractNumId w:val="14"/>
  </w:num>
  <w:num w:numId="25" w16cid:durableId="2019115967">
    <w:abstractNumId w:val="12"/>
  </w:num>
  <w:num w:numId="26" w16cid:durableId="55400048">
    <w:abstractNumId w:val="13"/>
  </w:num>
  <w:num w:numId="27" w16cid:durableId="1260408983">
    <w:abstractNumId w:val="19"/>
  </w:num>
  <w:num w:numId="28" w16cid:durableId="705522775">
    <w:abstractNumId w:val="30"/>
  </w:num>
  <w:num w:numId="29" w16cid:durableId="11250815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1029929">
    <w:abstractNumId w:val="21"/>
  </w:num>
  <w:num w:numId="31" w16cid:durableId="2032416702">
    <w:abstractNumId w:val="17"/>
  </w:num>
  <w:num w:numId="32" w16cid:durableId="1288973005">
    <w:abstractNumId w:val="25"/>
    <w:lvlOverride w:ilvl="0">
      <w:startOverride w:val="1"/>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648436899">
    <w:abstractNumId w:val="16"/>
  </w:num>
  <w:num w:numId="34" w16cid:durableId="668757651">
    <w:abstractNumId w:val="10"/>
  </w:num>
  <w:num w:numId="35" w16cid:durableId="921917977">
    <w:abstractNumId w:val="25"/>
    <w:lvlOverride w:ilvl="0">
      <w:startOverride w:val="1"/>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233C"/>
    <w:rsid w:val="00002738"/>
    <w:rsid w:val="0000273A"/>
    <w:rsid w:val="00002F2A"/>
    <w:rsid w:val="000030E3"/>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5D6"/>
    <w:rsid w:val="00006679"/>
    <w:rsid w:val="000073A2"/>
    <w:rsid w:val="000076F6"/>
    <w:rsid w:val="00007D45"/>
    <w:rsid w:val="00010003"/>
    <w:rsid w:val="000108FF"/>
    <w:rsid w:val="00010A1A"/>
    <w:rsid w:val="00010F88"/>
    <w:rsid w:val="0001108A"/>
    <w:rsid w:val="00012647"/>
    <w:rsid w:val="00012683"/>
    <w:rsid w:val="00012B8C"/>
    <w:rsid w:val="00012D00"/>
    <w:rsid w:val="00012D04"/>
    <w:rsid w:val="00012E9A"/>
    <w:rsid w:val="0001301C"/>
    <w:rsid w:val="0001318D"/>
    <w:rsid w:val="00013E99"/>
    <w:rsid w:val="00014810"/>
    <w:rsid w:val="00015197"/>
    <w:rsid w:val="000157E9"/>
    <w:rsid w:val="0001592F"/>
    <w:rsid w:val="0001597D"/>
    <w:rsid w:val="00015BD3"/>
    <w:rsid w:val="000162F8"/>
    <w:rsid w:val="0001648D"/>
    <w:rsid w:val="00016858"/>
    <w:rsid w:val="00017CE8"/>
    <w:rsid w:val="00017D90"/>
    <w:rsid w:val="0002028E"/>
    <w:rsid w:val="000207F2"/>
    <w:rsid w:val="00020875"/>
    <w:rsid w:val="00020C8E"/>
    <w:rsid w:val="00020E98"/>
    <w:rsid w:val="00021337"/>
    <w:rsid w:val="00021B75"/>
    <w:rsid w:val="00022307"/>
    <w:rsid w:val="00022515"/>
    <w:rsid w:val="00023BEF"/>
    <w:rsid w:val="00024475"/>
    <w:rsid w:val="00024481"/>
    <w:rsid w:val="00024C49"/>
    <w:rsid w:val="00025CEA"/>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DD"/>
    <w:rsid w:val="0003284A"/>
    <w:rsid w:val="00032B9C"/>
    <w:rsid w:val="00032F99"/>
    <w:rsid w:val="00033003"/>
    <w:rsid w:val="00033057"/>
    <w:rsid w:val="00033101"/>
    <w:rsid w:val="000331AA"/>
    <w:rsid w:val="000337AC"/>
    <w:rsid w:val="000338D1"/>
    <w:rsid w:val="00033A1A"/>
    <w:rsid w:val="00033DB3"/>
    <w:rsid w:val="00033E22"/>
    <w:rsid w:val="000345B6"/>
    <w:rsid w:val="000347BA"/>
    <w:rsid w:val="00034B9D"/>
    <w:rsid w:val="00034CE3"/>
    <w:rsid w:val="00034E40"/>
    <w:rsid w:val="0003512E"/>
    <w:rsid w:val="000353B5"/>
    <w:rsid w:val="00035541"/>
    <w:rsid w:val="00035FFD"/>
    <w:rsid w:val="0003601B"/>
    <w:rsid w:val="00036F73"/>
    <w:rsid w:val="00036FDF"/>
    <w:rsid w:val="00037577"/>
    <w:rsid w:val="000377EC"/>
    <w:rsid w:val="00037C89"/>
    <w:rsid w:val="00040197"/>
    <w:rsid w:val="00040396"/>
    <w:rsid w:val="00040598"/>
    <w:rsid w:val="000413D6"/>
    <w:rsid w:val="00042744"/>
    <w:rsid w:val="000429E0"/>
    <w:rsid w:val="00042D4F"/>
    <w:rsid w:val="000431DC"/>
    <w:rsid w:val="00043832"/>
    <w:rsid w:val="000443E0"/>
    <w:rsid w:val="00044516"/>
    <w:rsid w:val="00044B70"/>
    <w:rsid w:val="00044E01"/>
    <w:rsid w:val="0004523E"/>
    <w:rsid w:val="00045292"/>
    <w:rsid w:val="00045546"/>
    <w:rsid w:val="00045BC4"/>
    <w:rsid w:val="00045D7E"/>
    <w:rsid w:val="00045DF2"/>
    <w:rsid w:val="00045EA6"/>
    <w:rsid w:val="00046E11"/>
    <w:rsid w:val="00047A90"/>
    <w:rsid w:val="00047B4A"/>
    <w:rsid w:val="00050071"/>
    <w:rsid w:val="000503C5"/>
    <w:rsid w:val="000505A3"/>
    <w:rsid w:val="00050681"/>
    <w:rsid w:val="00050823"/>
    <w:rsid w:val="00050847"/>
    <w:rsid w:val="00050B26"/>
    <w:rsid w:val="00051113"/>
    <w:rsid w:val="0005141C"/>
    <w:rsid w:val="000516B7"/>
    <w:rsid w:val="00051770"/>
    <w:rsid w:val="00051894"/>
    <w:rsid w:val="000519BA"/>
    <w:rsid w:val="00051CA1"/>
    <w:rsid w:val="000523E6"/>
    <w:rsid w:val="00052420"/>
    <w:rsid w:val="0005253A"/>
    <w:rsid w:val="00053166"/>
    <w:rsid w:val="00053405"/>
    <w:rsid w:val="000534AF"/>
    <w:rsid w:val="00053650"/>
    <w:rsid w:val="00053AB9"/>
    <w:rsid w:val="00053AD0"/>
    <w:rsid w:val="000543DB"/>
    <w:rsid w:val="0005483F"/>
    <w:rsid w:val="00054D7D"/>
    <w:rsid w:val="00054D89"/>
    <w:rsid w:val="00054ED0"/>
    <w:rsid w:val="00055432"/>
    <w:rsid w:val="0005562C"/>
    <w:rsid w:val="00055AAB"/>
    <w:rsid w:val="00056BCC"/>
    <w:rsid w:val="00057399"/>
    <w:rsid w:val="00057632"/>
    <w:rsid w:val="000578D1"/>
    <w:rsid w:val="00057CF9"/>
    <w:rsid w:val="0006035B"/>
    <w:rsid w:val="00060E0D"/>
    <w:rsid w:val="00061247"/>
    <w:rsid w:val="00061891"/>
    <w:rsid w:val="00061C5A"/>
    <w:rsid w:val="00061D90"/>
    <w:rsid w:val="0006229D"/>
    <w:rsid w:val="00062758"/>
    <w:rsid w:val="00062A48"/>
    <w:rsid w:val="000634C7"/>
    <w:rsid w:val="0006379B"/>
    <w:rsid w:val="000638E0"/>
    <w:rsid w:val="00063B20"/>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AE5"/>
    <w:rsid w:val="00066658"/>
    <w:rsid w:val="000667A4"/>
    <w:rsid w:val="00066912"/>
    <w:rsid w:val="00066B24"/>
    <w:rsid w:val="0006704F"/>
    <w:rsid w:val="000675D5"/>
    <w:rsid w:val="00067EDF"/>
    <w:rsid w:val="00067F66"/>
    <w:rsid w:val="000702C9"/>
    <w:rsid w:val="00070436"/>
    <w:rsid w:val="0007077A"/>
    <w:rsid w:val="0007097F"/>
    <w:rsid w:val="000709F2"/>
    <w:rsid w:val="00070A06"/>
    <w:rsid w:val="00070AE7"/>
    <w:rsid w:val="00070D21"/>
    <w:rsid w:val="00070F3B"/>
    <w:rsid w:val="000717DC"/>
    <w:rsid w:val="00071A0A"/>
    <w:rsid w:val="00072070"/>
    <w:rsid w:val="00072775"/>
    <w:rsid w:val="000728E0"/>
    <w:rsid w:val="00072E45"/>
    <w:rsid w:val="00073189"/>
    <w:rsid w:val="00073472"/>
    <w:rsid w:val="00073616"/>
    <w:rsid w:val="00073EBF"/>
    <w:rsid w:val="000740FF"/>
    <w:rsid w:val="00074417"/>
    <w:rsid w:val="0007446E"/>
    <w:rsid w:val="00074531"/>
    <w:rsid w:val="0007471F"/>
    <w:rsid w:val="00074721"/>
    <w:rsid w:val="00074A01"/>
    <w:rsid w:val="00074E04"/>
    <w:rsid w:val="00074E6C"/>
    <w:rsid w:val="00075BA5"/>
    <w:rsid w:val="00075CAF"/>
    <w:rsid w:val="00075CC7"/>
    <w:rsid w:val="00076695"/>
    <w:rsid w:val="00076745"/>
    <w:rsid w:val="000767AB"/>
    <w:rsid w:val="00076F99"/>
    <w:rsid w:val="00077181"/>
    <w:rsid w:val="000774E2"/>
    <w:rsid w:val="00077ABB"/>
    <w:rsid w:val="00077B80"/>
    <w:rsid w:val="00077D68"/>
    <w:rsid w:val="00080095"/>
    <w:rsid w:val="00080135"/>
    <w:rsid w:val="00080336"/>
    <w:rsid w:val="000808AF"/>
    <w:rsid w:val="000809AF"/>
    <w:rsid w:val="00080A81"/>
    <w:rsid w:val="00080D1F"/>
    <w:rsid w:val="00080E51"/>
    <w:rsid w:val="0008104A"/>
    <w:rsid w:val="000814A9"/>
    <w:rsid w:val="000826BD"/>
    <w:rsid w:val="00082881"/>
    <w:rsid w:val="00082A0D"/>
    <w:rsid w:val="00082C0C"/>
    <w:rsid w:val="00083AB6"/>
    <w:rsid w:val="00083CA5"/>
    <w:rsid w:val="00083E7D"/>
    <w:rsid w:val="00083EBE"/>
    <w:rsid w:val="000840E2"/>
    <w:rsid w:val="00084507"/>
    <w:rsid w:val="0008470E"/>
    <w:rsid w:val="00084F6A"/>
    <w:rsid w:val="00084FE8"/>
    <w:rsid w:val="00085225"/>
    <w:rsid w:val="000855CC"/>
    <w:rsid w:val="0008564F"/>
    <w:rsid w:val="00085A9B"/>
    <w:rsid w:val="00085EA1"/>
    <w:rsid w:val="00086254"/>
    <w:rsid w:val="0008684E"/>
    <w:rsid w:val="00086E27"/>
    <w:rsid w:val="00086F30"/>
    <w:rsid w:val="000872C5"/>
    <w:rsid w:val="00087EE7"/>
    <w:rsid w:val="00090849"/>
    <w:rsid w:val="0009104C"/>
    <w:rsid w:val="00091221"/>
    <w:rsid w:val="00091225"/>
    <w:rsid w:val="0009157E"/>
    <w:rsid w:val="00091786"/>
    <w:rsid w:val="00091B9E"/>
    <w:rsid w:val="00091CE0"/>
    <w:rsid w:val="00091D1F"/>
    <w:rsid w:val="000921CA"/>
    <w:rsid w:val="00092322"/>
    <w:rsid w:val="00092426"/>
    <w:rsid w:val="00092C14"/>
    <w:rsid w:val="00092C7A"/>
    <w:rsid w:val="00092DEF"/>
    <w:rsid w:val="00092E6D"/>
    <w:rsid w:val="00093316"/>
    <w:rsid w:val="00093511"/>
    <w:rsid w:val="000939C7"/>
    <w:rsid w:val="00093F8B"/>
    <w:rsid w:val="000942FB"/>
    <w:rsid w:val="0009471B"/>
    <w:rsid w:val="00094BE1"/>
    <w:rsid w:val="00094CB0"/>
    <w:rsid w:val="00094FC5"/>
    <w:rsid w:val="000952A3"/>
    <w:rsid w:val="00095C95"/>
    <w:rsid w:val="000960A4"/>
    <w:rsid w:val="00096747"/>
    <w:rsid w:val="0009692E"/>
    <w:rsid w:val="00096B2C"/>
    <w:rsid w:val="00097008"/>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A5E"/>
    <w:rsid w:val="000A3E63"/>
    <w:rsid w:val="000A4295"/>
    <w:rsid w:val="000A44B0"/>
    <w:rsid w:val="000A4A0D"/>
    <w:rsid w:val="000A520E"/>
    <w:rsid w:val="000A5DD9"/>
    <w:rsid w:val="000A5F50"/>
    <w:rsid w:val="000A5FCE"/>
    <w:rsid w:val="000A608A"/>
    <w:rsid w:val="000A6C28"/>
    <w:rsid w:val="000A738D"/>
    <w:rsid w:val="000A766A"/>
    <w:rsid w:val="000A7C15"/>
    <w:rsid w:val="000B00B1"/>
    <w:rsid w:val="000B0613"/>
    <w:rsid w:val="000B07CB"/>
    <w:rsid w:val="000B0D72"/>
    <w:rsid w:val="000B10B2"/>
    <w:rsid w:val="000B136A"/>
    <w:rsid w:val="000B16EA"/>
    <w:rsid w:val="000B1B7A"/>
    <w:rsid w:val="000B1E5D"/>
    <w:rsid w:val="000B1EC8"/>
    <w:rsid w:val="000B2081"/>
    <w:rsid w:val="000B21D7"/>
    <w:rsid w:val="000B24CF"/>
    <w:rsid w:val="000B24F8"/>
    <w:rsid w:val="000B27E2"/>
    <w:rsid w:val="000B2CE3"/>
    <w:rsid w:val="000B2DA5"/>
    <w:rsid w:val="000B2E77"/>
    <w:rsid w:val="000B3055"/>
    <w:rsid w:val="000B31A4"/>
    <w:rsid w:val="000B3761"/>
    <w:rsid w:val="000B37A7"/>
    <w:rsid w:val="000B38CF"/>
    <w:rsid w:val="000B3FB1"/>
    <w:rsid w:val="000B46E2"/>
    <w:rsid w:val="000B531D"/>
    <w:rsid w:val="000B5C18"/>
    <w:rsid w:val="000B68AA"/>
    <w:rsid w:val="000B6FF2"/>
    <w:rsid w:val="000B71E8"/>
    <w:rsid w:val="000B7785"/>
    <w:rsid w:val="000C09CB"/>
    <w:rsid w:val="000C0B2B"/>
    <w:rsid w:val="000C18C4"/>
    <w:rsid w:val="000C2230"/>
    <w:rsid w:val="000C23CF"/>
    <w:rsid w:val="000C24D0"/>
    <w:rsid w:val="000C2648"/>
    <w:rsid w:val="000C2706"/>
    <w:rsid w:val="000C2DF3"/>
    <w:rsid w:val="000C34B5"/>
    <w:rsid w:val="000C35C8"/>
    <w:rsid w:val="000C366C"/>
    <w:rsid w:val="000C3D30"/>
    <w:rsid w:val="000C3D5F"/>
    <w:rsid w:val="000C3FF4"/>
    <w:rsid w:val="000C4466"/>
    <w:rsid w:val="000C47BF"/>
    <w:rsid w:val="000C4F47"/>
    <w:rsid w:val="000C5D08"/>
    <w:rsid w:val="000C6283"/>
    <w:rsid w:val="000C6397"/>
    <w:rsid w:val="000C645D"/>
    <w:rsid w:val="000C66BE"/>
    <w:rsid w:val="000C6751"/>
    <w:rsid w:val="000C74F4"/>
    <w:rsid w:val="000C79A5"/>
    <w:rsid w:val="000C7C27"/>
    <w:rsid w:val="000C7C2D"/>
    <w:rsid w:val="000D00E1"/>
    <w:rsid w:val="000D02D3"/>
    <w:rsid w:val="000D0802"/>
    <w:rsid w:val="000D0BCA"/>
    <w:rsid w:val="000D0FEC"/>
    <w:rsid w:val="000D1226"/>
    <w:rsid w:val="000D13BE"/>
    <w:rsid w:val="000D1CBA"/>
    <w:rsid w:val="000D1DA4"/>
    <w:rsid w:val="000D1DED"/>
    <w:rsid w:val="000D1EAA"/>
    <w:rsid w:val="000D1FD3"/>
    <w:rsid w:val="000D21AA"/>
    <w:rsid w:val="000D295F"/>
    <w:rsid w:val="000D2976"/>
    <w:rsid w:val="000D2B02"/>
    <w:rsid w:val="000D2D3F"/>
    <w:rsid w:val="000D2E37"/>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6F2"/>
    <w:rsid w:val="000D7C8F"/>
    <w:rsid w:val="000E0114"/>
    <w:rsid w:val="000E0B7C"/>
    <w:rsid w:val="000E0DC8"/>
    <w:rsid w:val="000E0F38"/>
    <w:rsid w:val="000E11D8"/>
    <w:rsid w:val="000E1560"/>
    <w:rsid w:val="000E19F8"/>
    <w:rsid w:val="000E2169"/>
    <w:rsid w:val="000E2441"/>
    <w:rsid w:val="000E2875"/>
    <w:rsid w:val="000E2AC8"/>
    <w:rsid w:val="000E32F2"/>
    <w:rsid w:val="000E3537"/>
    <w:rsid w:val="000E355D"/>
    <w:rsid w:val="000E3779"/>
    <w:rsid w:val="000E3C0C"/>
    <w:rsid w:val="000E4BFE"/>
    <w:rsid w:val="000E4D2B"/>
    <w:rsid w:val="000E5037"/>
    <w:rsid w:val="000E523A"/>
    <w:rsid w:val="000E5782"/>
    <w:rsid w:val="000E5E77"/>
    <w:rsid w:val="000E6655"/>
    <w:rsid w:val="000E69E2"/>
    <w:rsid w:val="000E7862"/>
    <w:rsid w:val="000F0224"/>
    <w:rsid w:val="000F184D"/>
    <w:rsid w:val="000F1947"/>
    <w:rsid w:val="000F1B8D"/>
    <w:rsid w:val="000F1EE0"/>
    <w:rsid w:val="000F281A"/>
    <w:rsid w:val="000F291B"/>
    <w:rsid w:val="000F305E"/>
    <w:rsid w:val="000F327B"/>
    <w:rsid w:val="000F32F9"/>
    <w:rsid w:val="000F4149"/>
    <w:rsid w:val="000F52B8"/>
    <w:rsid w:val="000F535B"/>
    <w:rsid w:val="000F6178"/>
    <w:rsid w:val="000F645C"/>
    <w:rsid w:val="000F6493"/>
    <w:rsid w:val="000F6FBB"/>
    <w:rsid w:val="000F70AC"/>
    <w:rsid w:val="000F773E"/>
    <w:rsid w:val="000F7CBF"/>
    <w:rsid w:val="0010022C"/>
    <w:rsid w:val="00100758"/>
    <w:rsid w:val="001009F3"/>
    <w:rsid w:val="00101EAF"/>
    <w:rsid w:val="00102289"/>
    <w:rsid w:val="001024CE"/>
    <w:rsid w:val="00102590"/>
    <w:rsid w:val="00102DE7"/>
    <w:rsid w:val="0010330B"/>
    <w:rsid w:val="0010337C"/>
    <w:rsid w:val="00103500"/>
    <w:rsid w:val="00103593"/>
    <w:rsid w:val="00103608"/>
    <w:rsid w:val="00103785"/>
    <w:rsid w:val="00103894"/>
    <w:rsid w:val="001054F7"/>
    <w:rsid w:val="001057C5"/>
    <w:rsid w:val="00105F78"/>
    <w:rsid w:val="00106751"/>
    <w:rsid w:val="00106F2E"/>
    <w:rsid w:val="001071B2"/>
    <w:rsid w:val="0010778A"/>
    <w:rsid w:val="00107B24"/>
    <w:rsid w:val="00107B6E"/>
    <w:rsid w:val="0011039D"/>
    <w:rsid w:val="00110724"/>
    <w:rsid w:val="00110C84"/>
    <w:rsid w:val="0011122F"/>
    <w:rsid w:val="001113F4"/>
    <w:rsid w:val="00111874"/>
    <w:rsid w:val="0011194C"/>
    <w:rsid w:val="00112037"/>
    <w:rsid w:val="001126A9"/>
    <w:rsid w:val="00112AEE"/>
    <w:rsid w:val="00112CEE"/>
    <w:rsid w:val="001137CA"/>
    <w:rsid w:val="00113A6E"/>
    <w:rsid w:val="00113F33"/>
    <w:rsid w:val="0011427D"/>
    <w:rsid w:val="001142C5"/>
    <w:rsid w:val="001153A4"/>
    <w:rsid w:val="00115913"/>
    <w:rsid w:val="00115B00"/>
    <w:rsid w:val="00115D14"/>
    <w:rsid w:val="00115D6A"/>
    <w:rsid w:val="00116BD5"/>
    <w:rsid w:val="00116F99"/>
    <w:rsid w:val="001173EC"/>
    <w:rsid w:val="0011740D"/>
    <w:rsid w:val="001175D9"/>
    <w:rsid w:val="001200F7"/>
    <w:rsid w:val="0012055A"/>
    <w:rsid w:val="00120E03"/>
    <w:rsid w:val="001227B6"/>
    <w:rsid w:val="00122857"/>
    <w:rsid w:val="00122BBB"/>
    <w:rsid w:val="00122DE2"/>
    <w:rsid w:val="00122E68"/>
    <w:rsid w:val="00123301"/>
    <w:rsid w:val="001246BC"/>
    <w:rsid w:val="00124DA0"/>
    <w:rsid w:val="00125216"/>
    <w:rsid w:val="0012555D"/>
    <w:rsid w:val="001256E3"/>
    <w:rsid w:val="00125E65"/>
    <w:rsid w:val="001261AA"/>
    <w:rsid w:val="001264EB"/>
    <w:rsid w:val="00126663"/>
    <w:rsid w:val="00126766"/>
    <w:rsid w:val="00126967"/>
    <w:rsid w:val="00126C50"/>
    <w:rsid w:val="00126D2E"/>
    <w:rsid w:val="00126EE8"/>
    <w:rsid w:val="00127222"/>
    <w:rsid w:val="001278FB"/>
    <w:rsid w:val="00127F5C"/>
    <w:rsid w:val="00127FA0"/>
    <w:rsid w:val="00130385"/>
    <w:rsid w:val="00130A73"/>
    <w:rsid w:val="00130E5B"/>
    <w:rsid w:val="0013180C"/>
    <w:rsid w:val="00131841"/>
    <w:rsid w:val="00132581"/>
    <w:rsid w:val="001328C6"/>
    <w:rsid w:val="001333D1"/>
    <w:rsid w:val="001336DB"/>
    <w:rsid w:val="0013541B"/>
    <w:rsid w:val="00135C81"/>
    <w:rsid w:val="00135D9C"/>
    <w:rsid w:val="001362F7"/>
    <w:rsid w:val="0013640D"/>
    <w:rsid w:val="001367D8"/>
    <w:rsid w:val="00136852"/>
    <w:rsid w:val="0013696D"/>
    <w:rsid w:val="00136C0C"/>
    <w:rsid w:val="00137086"/>
    <w:rsid w:val="00137C11"/>
    <w:rsid w:val="00137DF7"/>
    <w:rsid w:val="001404CE"/>
    <w:rsid w:val="0014080A"/>
    <w:rsid w:val="00140C01"/>
    <w:rsid w:val="00140C43"/>
    <w:rsid w:val="00141313"/>
    <w:rsid w:val="001416A2"/>
    <w:rsid w:val="00142007"/>
    <w:rsid w:val="0014203D"/>
    <w:rsid w:val="001420CB"/>
    <w:rsid w:val="001421A7"/>
    <w:rsid w:val="00142330"/>
    <w:rsid w:val="00142902"/>
    <w:rsid w:val="0014303B"/>
    <w:rsid w:val="00143920"/>
    <w:rsid w:val="00143C0A"/>
    <w:rsid w:val="00144CAC"/>
    <w:rsid w:val="00144E3E"/>
    <w:rsid w:val="00145791"/>
    <w:rsid w:val="00145926"/>
    <w:rsid w:val="0014598A"/>
    <w:rsid w:val="00145B5D"/>
    <w:rsid w:val="00145BA1"/>
    <w:rsid w:val="001466D5"/>
    <w:rsid w:val="00146AD0"/>
    <w:rsid w:val="0014798C"/>
    <w:rsid w:val="00147D72"/>
    <w:rsid w:val="00147E3B"/>
    <w:rsid w:val="00147F2D"/>
    <w:rsid w:val="00147F7F"/>
    <w:rsid w:val="0015026D"/>
    <w:rsid w:val="001505FC"/>
    <w:rsid w:val="0015065D"/>
    <w:rsid w:val="00150DD5"/>
    <w:rsid w:val="00150E47"/>
    <w:rsid w:val="00150EA5"/>
    <w:rsid w:val="00151237"/>
    <w:rsid w:val="001514B7"/>
    <w:rsid w:val="001514CD"/>
    <w:rsid w:val="001517CE"/>
    <w:rsid w:val="00151929"/>
    <w:rsid w:val="00151A9F"/>
    <w:rsid w:val="00151B85"/>
    <w:rsid w:val="00151FC7"/>
    <w:rsid w:val="00152082"/>
    <w:rsid w:val="001541E6"/>
    <w:rsid w:val="001542A3"/>
    <w:rsid w:val="001543A3"/>
    <w:rsid w:val="001543B7"/>
    <w:rsid w:val="0015465D"/>
    <w:rsid w:val="0015475F"/>
    <w:rsid w:val="0015476A"/>
    <w:rsid w:val="00154A01"/>
    <w:rsid w:val="00154B95"/>
    <w:rsid w:val="00154DDC"/>
    <w:rsid w:val="00154F81"/>
    <w:rsid w:val="00155111"/>
    <w:rsid w:val="001553B1"/>
    <w:rsid w:val="001553E0"/>
    <w:rsid w:val="001558F1"/>
    <w:rsid w:val="0015663C"/>
    <w:rsid w:val="00156EC6"/>
    <w:rsid w:val="001575E2"/>
    <w:rsid w:val="00157E44"/>
    <w:rsid w:val="00157EC9"/>
    <w:rsid w:val="001604A3"/>
    <w:rsid w:val="001618CA"/>
    <w:rsid w:val="00161AEB"/>
    <w:rsid w:val="0016230C"/>
    <w:rsid w:val="001623EF"/>
    <w:rsid w:val="001626F7"/>
    <w:rsid w:val="00162786"/>
    <w:rsid w:val="001629A1"/>
    <w:rsid w:val="001630EE"/>
    <w:rsid w:val="0016319E"/>
    <w:rsid w:val="0016374F"/>
    <w:rsid w:val="0016377B"/>
    <w:rsid w:val="0016391C"/>
    <w:rsid w:val="00163AF6"/>
    <w:rsid w:val="00163C12"/>
    <w:rsid w:val="00164934"/>
    <w:rsid w:val="00164A39"/>
    <w:rsid w:val="00164B1C"/>
    <w:rsid w:val="00164F8C"/>
    <w:rsid w:val="001655EC"/>
    <w:rsid w:val="00165B5A"/>
    <w:rsid w:val="00165C84"/>
    <w:rsid w:val="00165DC5"/>
    <w:rsid w:val="001662D2"/>
    <w:rsid w:val="00166414"/>
    <w:rsid w:val="0016697B"/>
    <w:rsid w:val="00166BBA"/>
    <w:rsid w:val="00167441"/>
    <w:rsid w:val="001678F2"/>
    <w:rsid w:val="00167A29"/>
    <w:rsid w:val="00167CBD"/>
    <w:rsid w:val="00170559"/>
    <w:rsid w:val="001707F5"/>
    <w:rsid w:val="00170B69"/>
    <w:rsid w:val="00170BD5"/>
    <w:rsid w:val="001712E3"/>
    <w:rsid w:val="00171736"/>
    <w:rsid w:val="0017182F"/>
    <w:rsid w:val="00171B84"/>
    <w:rsid w:val="001720CB"/>
    <w:rsid w:val="00172461"/>
    <w:rsid w:val="00172480"/>
    <w:rsid w:val="00173457"/>
    <w:rsid w:val="00173690"/>
    <w:rsid w:val="00173945"/>
    <w:rsid w:val="00173965"/>
    <w:rsid w:val="00173971"/>
    <w:rsid w:val="00173EE3"/>
    <w:rsid w:val="001749D7"/>
    <w:rsid w:val="00174E5F"/>
    <w:rsid w:val="00175068"/>
    <w:rsid w:val="00175F3B"/>
    <w:rsid w:val="0017661E"/>
    <w:rsid w:val="00176927"/>
    <w:rsid w:val="001769BF"/>
    <w:rsid w:val="001773CB"/>
    <w:rsid w:val="0017741F"/>
    <w:rsid w:val="00177B35"/>
    <w:rsid w:val="00177F6F"/>
    <w:rsid w:val="00177F78"/>
    <w:rsid w:val="001800C7"/>
    <w:rsid w:val="001803AA"/>
    <w:rsid w:val="00180DCE"/>
    <w:rsid w:val="00180F2C"/>
    <w:rsid w:val="00180F8D"/>
    <w:rsid w:val="00181376"/>
    <w:rsid w:val="001818C8"/>
    <w:rsid w:val="00182179"/>
    <w:rsid w:val="00182BD0"/>
    <w:rsid w:val="00182F0F"/>
    <w:rsid w:val="001833ED"/>
    <w:rsid w:val="00183503"/>
    <w:rsid w:val="00183C29"/>
    <w:rsid w:val="00183C8C"/>
    <w:rsid w:val="001840EA"/>
    <w:rsid w:val="001841E6"/>
    <w:rsid w:val="00184354"/>
    <w:rsid w:val="00184489"/>
    <w:rsid w:val="001845EA"/>
    <w:rsid w:val="001846EC"/>
    <w:rsid w:val="00184909"/>
    <w:rsid w:val="00184D19"/>
    <w:rsid w:val="00185008"/>
    <w:rsid w:val="0018502E"/>
    <w:rsid w:val="001852CC"/>
    <w:rsid w:val="00185CA6"/>
    <w:rsid w:val="00185FC4"/>
    <w:rsid w:val="00186354"/>
    <w:rsid w:val="001863C5"/>
    <w:rsid w:val="001864DD"/>
    <w:rsid w:val="00186793"/>
    <w:rsid w:val="00186951"/>
    <w:rsid w:val="00186A83"/>
    <w:rsid w:val="00186AE2"/>
    <w:rsid w:val="00187223"/>
    <w:rsid w:val="00187EF2"/>
    <w:rsid w:val="00190148"/>
    <w:rsid w:val="001901A2"/>
    <w:rsid w:val="0019083D"/>
    <w:rsid w:val="00190A9F"/>
    <w:rsid w:val="00190B9D"/>
    <w:rsid w:val="00190C40"/>
    <w:rsid w:val="00191669"/>
    <w:rsid w:val="00191997"/>
    <w:rsid w:val="001921B0"/>
    <w:rsid w:val="00192858"/>
    <w:rsid w:val="00192A32"/>
    <w:rsid w:val="00192C55"/>
    <w:rsid w:val="00193674"/>
    <w:rsid w:val="001937B9"/>
    <w:rsid w:val="001938FC"/>
    <w:rsid w:val="001940C5"/>
    <w:rsid w:val="001941BA"/>
    <w:rsid w:val="0019439F"/>
    <w:rsid w:val="00194E0B"/>
    <w:rsid w:val="00194E84"/>
    <w:rsid w:val="00195559"/>
    <w:rsid w:val="00195724"/>
    <w:rsid w:val="001959AB"/>
    <w:rsid w:val="00195BD6"/>
    <w:rsid w:val="00196153"/>
    <w:rsid w:val="001961E6"/>
    <w:rsid w:val="00196D3B"/>
    <w:rsid w:val="00197C22"/>
    <w:rsid w:val="001A012E"/>
    <w:rsid w:val="001A06F1"/>
    <w:rsid w:val="001A0B85"/>
    <w:rsid w:val="001A0B9F"/>
    <w:rsid w:val="001A0BF0"/>
    <w:rsid w:val="001A1F30"/>
    <w:rsid w:val="001A207B"/>
    <w:rsid w:val="001A22F5"/>
    <w:rsid w:val="001A2E2E"/>
    <w:rsid w:val="001A2F48"/>
    <w:rsid w:val="001A2FD5"/>
    <w:rsid w:val="001A3064"/>
    <w:rsid w:val="001A399E"/>
    <w:rsid w:val="001A4610"/>
    <w:rsid w:val="001A4812"/>
    <w:rsid w:val="001A4E9C"/>
    <w:rsid w:val="001A4EEE"/>
    <w:rsid w:val="001A567E"/>
    <w:rsid w:val="001A5B57"/>
    <w:rsid w:val="001A5C4A"/>
    <w:rsid w:val="001A5FFE"/>
    <w:rsid w:val="001A6416"/>
    <w:rsid w:val="001A65FF"/>
    <w:rsid w:val="001A6EDF"/>
    <w:rsid w:val="001A760E"/>
    <w:rsid w:val="001A7767"/>
    <w:rsid w:val="001A7AED"/>
    <w:rsid w:val="001B012C"/>
    <w:rsid w:val="001B06BB"/>
    <w:rsid w:val="001B0D38"/>
    <w:rsid w:val="001B10BA"/>
    <w:rsid w:val="001B1131"/>
    <w:rsid w:val="001B1519"/>
    <w:rsid w:val="001B192C"/>
    <w:rsid w:val="001B1AB4"/>
    <w:rsid w:val="001B2355"/>
    <w:rsid w:val="001B24E4"/>
    <w:rsid w:val="001B2671"/>
    <w:rsid w:val="001B2743"/>
    <w:rsid w:val="001B2940"/>
    <w:rsid w:val="001B29E7"/>
    <w:rsid w:val="001B2E40"/>
    <w:rsid w:val="001B3071"/>
    <w:rsid w:val="001B320E"/>
    <w:rsid w:val="001B347D"/>
    <w:rsid w:val="001B368B"/>
    <w:rsid w:val="001B3D6D"/>
    <w:rsid w:val="001B404D"/>
    <w:rsid w:val="001B45EF"/>
    <w:rsid w:val="001B5039"/>
    <w:rsid w:val="001B566B"/>
    <w:rsid w:val="001B5731"/>
    <w:rsid w:val="001B641C"/>
    <w:rsid w:val="001B6D2D"/>
    <w:rsid w:val="001B79B3"/>
    <w:rsid w:val="001B7EA0"/>
    <w:rsid w:val="001C04BA"/>
    <w:rsid w:val="001C061C"/>
    <w:rsid w:val="001C0A33"/>
    <w:rsid w:val="001C0BF3"/>
    <w:rsid w:val="001C129D"/>
    <w:rsid w:val="001C15F5"/>
    <w:rsid w:val="001C1834"/>
    <w:rsid w:val="001C1853"/>
    <w:rsid w:val="001C1CC9"/>
    <w:rsid w:val="001C1DCF"/>
    <w:rsid w:val="001C224C"/>
    <w:rsid w:val="001C296D"/>
    <w:rsid w:val="001C376E"/>
    <w:rsid w:val="001C390E"/>
    <w:rsid w:val="001C3B7A"/>
    <w:rsid w:val="001C3C43"/>
    <w:rsid w:val="001C3C5E"/>
    <w:rsid w:val="001C3E06"/>
    <w:rsid w:val="001C3FF1"/>
    <w:rsid w:val="001C4159"/>
    <w:rsid w:val="001C468A"/>
    <w:rsid w:val="001C48AF"/>
    <w:rsid w:val="001C4BE8"/>
    <w:rsid w:val="001C4D00"/>
    <w:rsid w:val="001C5526"/>
    <w:rsid w:val="001C6147"/>
    <w:rsid w:val="001C61AA"/>
    <w:rsid w:val="001C6596"/>
    <w:rsid w:val="001C7A24"/>
    <w:rsid w:val="001D0180"/>
    <w:rsid w:val="001D0223"/>
    <w:rsid w:val="001D0420"/>
    <w:rsid w:val="001D0DC9"/>
    <w:rsid w:val="001D1747"/>
    <w:rsid w:val="001D19A7"/>
    <w:rsid w:val="001D1FEF"/>
    <w:rsid w:val="001D2387"/>
    <w:rsid w:val="001D2924"/>
    <w:rsid w:val="001D2BD4"/>
    <w:rsid w:val="001D3138"/>
    <w:rsid w:val="001D404A"/>
    <w:rsid w:val="001D4224"/>
    <w:rsid w:val="001D4A18"/>
    <w:rsid w:val="001D5253"/>
    <w:rsid w:val="001D5C35"/>
    <w:rsid w:val="001D5C6E"/>
    <w:rsid w:val="001D5FAB"/>
    <w:rsid w:val="001D6411"/>
    <w:rsid w:val="001D668A"/>
    <w:rsid w:val="001D6734"/>
    <w:rsid w:val="001D6995"/>
    <w:rsid w:val="001D6BBC"/>
    <w:rsid w:val="001D6EE8"/>
    <w:rsid w:val="001D730F"/>
    <w:rsid w:val="001D76AE"/>
    <w:rsid w:val="001D7B38"/>
    <w:rsid w:val="001E03E5"/>
    <w:rsid w:val="001E093B"/>
    <w:rsid w:val="001E1218"/>
    <w:rsid w:val="001E1D93"/>
    <w:rsid w:val="001E1EB9"/>
    <w:rsid w:val="001E203A"/>
    <w:rsid w:val="001E2C00"/>
    <w:rsid w:val="001E2DDC"/>
    <w:rsid w:val="001E2EEE"/>
    <w:rsid w:val="001E3106"/>
    <w:rsid w:val="001E3567"/>
    <w:rsid w:val="001E3590"/>
    <w:rsid w:val="001E37C9"/>
    <w:rsid w:val="001E37E0"/>
    <w:rsid w:val="001E3DC5"/>
    <w:rsid w:val="001E3DD1"/>
    <w:rsid w:val="001E3E57"/>
    <w:rsid w:val="001E4248"/>
    <w:rsid w:val="001E443E"/>
    <w:rsid w:val="001E4D3B"/>
    <w:rsid w:val="001E4E2B"/>
    <w:rsid w:val="001E4E63"/>
    <w:rsid w:val="001E5263"/>
    <w:rsid w:val="001E52AC"/>
    <w:rsid w:val="001E5565"/>
    <w:rsid w:val="001E6649"/>
    <w:rsid w:val="001E67E6"/>
    <w:rsid w:val="001E68CB"/>
    <w:rsid w:val="001E6A00"/>
    <w:rsid w:val="001E6F0F"/>
    <w:rsid w:val="001E7107"/>
    <w:rsid w:val="001E73A6"/>
    <w:rsid w:val="001F02F0"/>
    <w:rsid w:val="001F06B3"/>
    <w:rsid w:val="001F074E"/>
    <w:rsid w:val="001F09DC"/>
    <w:rsid w:val="001F0A5D"/>
    <w:rsid w:val="001F0C5B"/>
    <w:rsid w:val="001F1097"/>
    <w:rsid w:val="001F15C7"/>
    <w:rsid w:val="001F1C4F"/>
    <w:rsid w:val="001F27EC"/>
    <w:rsid w:val="001F280F"/>
    <w:rsid w:val="001F2CDB"/>
    <w:rsid w:val="001F2DA0"/>
    <w:rsid w:val="001F2DA9"/>
    <w:rsid w:val="001F2F8C"/>
    <w:rsid w:val="001F3216"/>
    <w:rsid w:val="001F339F"/>
    <w:rsid w:val="001F37D4"/>
    <w:rsid w:val="001F3D5C"/>
    <w:rsid w:val="001F45ED"/>
    <w:rsid w:val="001F46F5"/>
    <w:rsid w:val="001F472D"/>
    <w:rsid w:val="001F4FFF"/>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4CD"/>
    <w:rsid w:val="0020264A"/>
    <w:rsid w:val="00202670"/>
    <w:rsid w:val="00202A76"/>
    <w:rsid w:val="00202BFD"/>
    <w:rsid w:val="00202C09"/>
    <w:rsid w:val="00203010"/>
    <w:rsid w:val="00203339"/>
    <w:rsid w:val="00203F01"/>
    <w:rsid w:val="00204013"/>
    <w:rsid w:val="00204163"/>
    <w:rsid w:val="00204424"/>
    <w:rsid w:val="002045AF"/>
    <w:rsid w:val="002049A5"/>
    <w:rsid w:val="00204BA2"/>
    <w:rsid w:val="0020560E"/>
    <w:rsid w:val="00205751"/>
    <w:rsid w:val="002060A7"/>
    <w:rsid w:val="00206304"/>
    <w:rsid w:val="002066EB"/>
    <w:rsid w:val="002077C6"/>
    <w:rsid w:val="00207800"/>
    <w:rsid w:val="002079BF"/>
    <w:rsid w:val="00207A91"/>
    <w:rsid w:val="0021007B"/>
    <w:rsid w:val="0021045A"/>
    <w:rsid w:val="00210C1A"/>
    <w:rsid w:val="00210CE6"/>
    <w:rsid w:val="00211663"/>
    <w:rsid w:val="002117C4"/>
    <w:rsid w:val="00211929"/>
    <w:rsid w:val="00211A69"/>
    <w:rsid w:val="00211BF5"/>
    <w:rsid w:val="002121D6"/>
    <w:rsid w:val="00212D9A"/>
    <w:rsid w:val="002132D6"/>
    <w:rsid w:val="002133B5"/>
    <w:rsid w:val="00213435"/>
    <w:rsid w:val="0021353E"/>
    <w:rsid w:val="00213676"/>
    <w:rsid w:val="00213824"/>
    <w:rsid w:val="00213E1A"/>
    <w:rsid w:val="002142E6"/>
    <w:rsid w:val="00214803"/>
    <w:rsid w:val="00214B5B"/>
    <w:rsid w:val="00214F45"/>
    <w:rsid w:val="00214FC8"/>
    <w:rsid w:val="002156B7"/>
    <w:rsid w:val="00216016"/>
    <w:rsid w:val="002164D7"/>
    <w:rsid w:val="0021663B"/>
    <w:rsid w:val="00216C11"/>
    <w:rsid w:val="00216E79"/>
    <w:rsid w:val="00216EC9"/>
    <w:rsid w:val="00216F07"/>
    <w:rsid w:val="002170E2"/>
    <w:rsid w:val="002171EE"/>
    <w:rsid w:val="002175C2"/>
    <w:rsid w:val="002175C7"/>
    <w:rsid w:val="0021788D"/>
    <w:rsid w:val="00220258"/>
    <w:rsid w:val="00220851"/>
    <w:rsid w:val="00220892"/>
    <w:rsid w:val="00220990"/>
    <w:rsid w:val="00220AEC"/>
    <w:rsid w:val="0022101C"/>
    <w:rsid w:val="002217FD"/>
    <w:rsid w:val="00221DC3"/>
    <w:rsid w:val="00221FA9"/>
    <w:rsid w:val="0022234D"/>
    <w:rsid w:val="00222416"/>
    <w:rsid w:val="00222C46"/>
    <w:rsid w:val="00222D10"/>
    <w:rsid w:val="00222D21"/>
    <w:rsid w:val="002236A1"/>
    <w:rsid w:val="00223890"/>
    <w:rsid w:val="00223911"/>
    <w:rsid w:val="00223965"/>
    <w:rsid w:val="00223A0D"/>
    <w:rsid w:val="00223D8B"/>
    <w:rsid w:val="00223DC3"/>
    <w:rsid w:val="002247C2"/>
    <w:rsid w:val="00225372"/>
    <w:rsid w:val="002254DD"/>
    <w:rsid w:val="0022550A"/>
    <w:rsid w:val="002258FD"/>
    <w:rsid w:val="00225A23"/>
    <w:rsid w:val="00225F37"/>
    <w:rsid w:val="002262B4"/>
    <w:rsid w:val="002262D9"/>
    <w:rsid w:val="00226504"/>
    <w:rsid w:val="002267E6"/>
    <w:rsid w:val="0022686B"/>
    <w:rsid w:val="00226CFD"/>
    <w:rsid w:val="0022764D"/>
    <w:rsid w:val="002277A3"/>
    <w:rsid w:val="00230101"/>
    <w:rsid w:val="0023032D"/>
    <w:rsid w:val="00230621"/>
    <w:rsid w:val="00230718"/>
    <w:rsid w:val="00230BB1"/>
    <w:rsid w:val="00230D55"/>
    <w:rsid w:val="0023102E"/>
    <w:rsid w:val="00231050"/>
    <w:rsid w:val="00231067"/>
    <w:rsid w:val="0023111B"/>
    <w:rsid w:val="00231129"/>
    <w:rsid w:val="00231210"/>
    <w:rsid w:val="002324A2"/>
    <w:rsid w:val="0023251C"/>
    <w:rsid w:val="00232918"/>
    <w:rsid w:val="00232F7D"/>
    <w:rsid w:val="00233514"/>
    <w:rsid w:val="00233A24"/>
    <w:rsid w:val="00233C67"/>
    <w:rsid w:val="00233E6A"/>
    <w:rsid w:val="00234005"/>
    <w:rsid w:val="00234825"/>
    <w:rsid w:val="00234C6E"/>
    <w:rsid w:val="002353BC"/>
    <w:rsid w:val="002353F4"/>
    <w:rsid w:val="002355CC"/>
    <w:rsid w:val="00235B63"/>
    <w:rsid w:val="00236F40"/>
    <w:rsid w:val="00237AB7"/>
    <w:rsid w:val="00240443"/>
    <w:rsid w:val="002409B0"/>
    <w:rsid w:val="00240B07"/>
    <w:rsid w:val="00240B25"/>
    <w:rsid w:val="00241019"/>
    <w:rsid w:val="002411C2"/>
    <w:rsid w:val="002414CB"/>
    <w:rsid w:val="002416FA"/>
    <w:rsid w:val="00241DD9"/>
    <w:rsid w:val="00241F30"/>
    <w:rsid w:val="00242355"/>
    <w:rsid w:val="00242440"/>
    <w:rsid w:val="00242FCE"/>
    <w:rsid w:val="00243C1A"/>
    <w:rsid w:val="00244074"/>
    <w:rsid w:val="002449BB"/>
    <w:rsid w:val="00244F8B"/>
    <w:rsid w:val="002452D8"/>
    <w:rsid w:val="002456DB"/>
    <w:rsid w:val="002456EA"/>
    <w:rsid w:val="00245D9A"/>
    <w:rsid w:val="00245DCF"/>
    <w:rsid w:val="00245FCC"/>
    <w:rsid w:val="00246305"/>
    <w:rsid w:val="002468ED"/>
    <w:rsid w:val="00246EF7"/>
    <w:rsid w:val="00247F4E"/>
    <w:rsid w:val="0025009E"/>
    <w:rsid w:val="00250164"/>
    <w:rsid w:val="00250197"/>
    <w:rsid w:val="0025059F"/>
    <w:rsid w:val="002506F8"/>
    <w:rsid w:val="00251BAF"/>
    <w:rsid w:val="0025222C"/>
    <w:rsid w:val="00252597"/>
    <w:rsid w:val="002526E8"/>
    <w:rsid w:val="00252BB5"/>
    <w:rsid w:val="00252FD5"/>
    <w:rsid w:val="0025321A"/>
    <w:rsid w:val="00253221"/>
    <w:rsid w:val="00253228"/>
    <w:rsid w:val="002533E0"/>
    <w:rsid w:val="00253853"/>
    <w:rsid w:val="00253DE4"/>
    <w:rsid w:val="00253F31"/>
    <w:rsid w:val="002543A1"/>
    <w:rsid w:val="00254E08"/>
    <w:rsid w:val="00254E14"/>
    <w:rsid w:val="00255054"/>
    <w:rsid w:val="0025561B"/>
    <w:rsid w:val="002556C8"/>
    <w:rsid w:val="00255D1E"/>
    <w:rsid w:val="002561D6"/>
    <w:rsid w:val="00256340"/>
    <w:rsid w:val="002565DB"/>
    <w:rsid w:val="00256B63"/>
    <w:rsid w:val="00257107"/>
    <w:rsid w:val="00257473"/>
    <w:rsid w:val="002575D4"/>
    <w:rsid w:val="00257D5F"/>
    <w:rsid w:val="0026029E"/>
    <w:rsid w:val="0026045D"/>
    <w:rsid w:val="002617C3"/>
    <w:rsid w:val="0026184B"/>
    <w:rsid w:val="00261A79"/>
    <w:rsid w:val="0026299A"/>
    <w:rsid w:val="00262AFB"/>
    <w:rsid w:val="002631FB"/>
    <w:rsid w:val="00263228"/>
    <w:rsid w:val="00263683"/>
    <w:rsid w:val="00263707"/>
    <w:rsid w:val="002642DD"/>
    <w:rsid w:val="00264A64"/>
    <w:rsid w:val="00264AD6"/>
    <w:rsid w:val="00264B29"/>
    <w:rsid w:val="00264C17"/>
    <w:rsid w:val="00264E5F"/>
    <w:rsid w:val="00265508"/>
    <w:rsid w:val="00265669"/>
    <w:rsid w:val="0026598B"/>
    <w:rsid w:val="00265CE6"/>
    <w:rsid w:val="00266117"/>
    <w:rsid w:val="002663DE"/>
    <w:rsid w:val="00266633"/>
    <w:rsid w:val="00267068"/>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BF"/>
    <w:rsid w:val="00272AF9"/>
    <w:rsid w:val="00272AFE"/>
    <w:rsid w:val="00272C61"/>
    <w:rsid w:val="00272C99"/>
    <w:rsid w:val="00272E9A"/>
    <w:rsid w:val="002734F9"/>
    <w:rsid w:val="00273BDC"/>
    <w:rsid w:val="00273D3D"/>
    <w:rsid w:val="00274956"/>
    <w:rsid w:val="00274978"/>
    <w:rsid w:val="0027554C"/>
    <w:rsid w:val="00276146"/>
    <w:rsid w:val="0027619F"/>
    <w:rsid w:val="00276C64"/>
    <w:rsid w:val="00276E54"/>
    <w:rsid w:val="00276F36"/>
    <w:rsid w:val="00276FC9"/>
    <w:rsid w:val="002776B6"/>
    <w:rsid w:val="0027782E"/>
    <w:rsid w:val="00277DB6"/>
    <w:rsid w:val="00280144"/>
    <w:rsid w:val="002802DB"/>
    <w:rsid w:val="0028049A"/>
    <w:rsid w:val="00280926"/>
    <w:rsid w:val="00280CAE"/>
    <w:rsid w:val="00280E5B"/>
    <w:rsid w:val="00280F8A"/>
    <w:rsid w:val="0028107F"/>
    <w:rsid w:val="00281332"/>
    <w:rsid w:val="00281788"/>
    <w:rsid w:val="00281878"/>
    <w:rsid w:val="00281D6B"/>
    <w:rsid w:val="0028208C"/>
    <w:rsid w:val="00282157"/>
    <w:rsid w:val="0028231B"/>
    <w:rsid w:val="00282381"/>
    <w:rsid w:val="00282525"/>
    <w:rsid w:val="00282C9E"/>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7344"/>
    <w:rsid w:val="00287C54"/>
    <w:rsid w:val="00287CFE"/>
    <w:rsid w:val="00290031"/>
    <w:rsid w:val="0029008B"/>
    <w:rsid w:val="0029046F"/>
    <w:rsid w:val="00290617"/>
    <w:rsid w:val="00290B53"/>
    <w:rsid w:val="00290C9F"/>
    <w:rsid w:val="00290DA8"/>
    <w:rsid w:val="00290E96"/>
    <w:rsid w:val="00290FFC"/>
    <w:rsid w:val="0029145E"/>
    <w:rsid w:val="002917AD"/>
    <w:rsid w:val="002921F5"/>
    <w:rsid w:val="00292400"/>
    <w:rsid w:val="002928E4"/>
    <w:rsid w:val="0029335D"/>
    <w:rsid w:val="002938BE"/>
    <w:rsid w:val="00293B61"/>
    <w:rsid w:val="002947B7"/>
    <w:rsid w:val="00295276"/>
    <w:rsid w:val="00295612"/>
    <w:rsid w:val="00295694"/>
    <w:rsid w:val="00295B31"/>
    <w:rsid w:val="00296D3E"/>
    <w:rsid w:val="002974B1"/>
    <w:rsid w:val="002976BB"/>
    <w:rsid w:val="00297EA9"/>
    <w:rsid w:val="002A01C4"/>
    <w:rsid w:val="002A0774"/>
    <w:rsid w:val="002A08D2"/>
    <w:rsid w:val="002A092E"/>
    <w:rsid w:val="002A0B3A"/>
    <w:rsid w:val="002A0F5F"/>
    <w:rsid w:val="002A1319"/>
    <w:rsid w:val="002A1387"/>
    <w:rsid w:val="002A19FD"/>
    <w:rsid w:val="002A1A39"/>
    <w:rsid w:val="002A1CD7"/>
    <w:rsid w:val="002A20C5"/>
    <w:rsid w:val="002A24F2"/>
    <w:rsid w:val="002A2B74"/>
    <w:rsid w:val="002A2E41"/>
    <w:rsid w:val="002A30D2"/>
    <w:rsid w:val="002A3A09"/>
    <w:rsid w:val="002A4AE0"/>
    <w:rsid w:val="002A4B73"/>
    <w:rsid w:val="002A4CFD"/>
    <w:rsid w:val="002A4D55"/>
    <w:rsid w:val="002A5302"/>
    <w:rsid w:val="002A543A"/>
    <w:rsid w:val="002A5644"/>
    <w:rsid w:val="002A585C"/>
    <w:rsid w:val="002A5EF2"/>
    <w:rsid w:val="002A63F0"/>
    <w:rsid w:val="002A64F7"/>
    <w:rsid w:val="002A708F"/>
    <w:rsid w:val="002A70AA"/>
    <w:rsid w:val="002A732E"/>
    <w:rsid w:val="002A7569"/>
    <w:rsid w:val="002A764F"/>
    <w:rsid w:val="002A7895"/>
    <w:rsid w:val="002A7949"/>
    <w:rsid w:val="002A7B72"/>
    <w:rsid w:val="002A7D3A"/>
    <w:rsid w:val="002A7DB1"/>
    <w:rsid w:val="002B00CA"/>
    <w:rsid w:val="002B0361"/>
    <w:rsid w:val="002B049F"/>
    <w:rsid w:val="002B099B"/>
    <w:rsid w:val="002B0CD2"/>
    <w:rsid w:val="002B1089"/>
    <w:rsid w:val="002B148C"/>
    <w:rsid w:val="002B149E"/>
    <w:rsid w:val="002B16E3"/>
    <w:rsid w:val="002B1B71"/>
    <w:rsid w:val="002B1DC0"/>
    <w:rsid w:val="002B1E31"/>
    <w:rsid w:val="002B1EA4"/>
    <w:rsid w:val="002B20B3"/>
    <w:rsid w:val="002B2BDF"/>
    <w:rsid w:val="002B2F8D"/>
    <w:rsid w:val="002B315B"/>
    <w:rsid w:val="002B36F3"/>
    <w:rsid w:val="002B3EBC"/>
    <w:rsid w:val="002B431A"/>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C46"/>
    <w:rsid w:val="002C0DC9"/>
    <w:rsid w:val="002C114B"/>
    <w:rsid w:val="002C1717"/>
    <w:rsid w:val="002C27EF"/>
    <w:rsid w:val="002C29CD"/>
    <w:rsid w:val="002C2D4C"/>
    <w:rsid w:val="002C2F7E"/>
    <w:rsid w:val="002C3013"/>
    <w:rsid w:val="002C31D3"/>
    <w:rsid w:val="002C342D"/>
    <w:rsid w:val="002C415A"/>
    <w:rsid w:val="002C45F2"/>
    <w:rsid w:val="002C46D2"/>
    <w:rsid w:val="002C5755"/>
    <w:rsid w:val="002C58FA"/>
    <w:rsid w:val="002C5A41"/>
    <w:rsid w:val="002C5BB8"/>
    <w:rsid w:val="002C5E9E"/>
    <w:rsid w:val="002C673B"/>
    <w:rsid w:val="002C6B20"/>
    <w:rsid w:val="002C726C"/>
    <w:rsid w:val="002C77E2"/>
    <w:rsid w:val="002C7C5D"/>
    <w:rsid w:val="002D0242"/>
    <w:rsid w:val="002D0420"/>
    <w:rsid w:val="002D0850"/>
    <w:rsid w:val="002D092D"/>
    <w:rsid w:val="002D0EC6"/>
    <w:rsid w:val="002D1051"/>
    <w:rsid w:val="002D10EA"/>
    <w:rsid w:val="002D2498"/>
    <w:rsid w:val="002D2A9F"/>
    <w:rsid w:val="002D2B22"/>
    <w:rsid w:val="002D2E15"/>
    <w:rsid w:val="002D2E9C"/>
    <w:rsid w:val="002D2EA2"/>
    <w:rsid w:val="002D3213"/>
    <w:rsid w:val="002D32D7"/>
    <w:rsid w:val="002D341D"/>
    <w:rsid w:val="002D3C0D"/>
    <w:rsid w:val="002D3E1A"/>
    <w:rsid w:val="002D4424"/>
    <w:rsid w:val="002D44FB"/>
    <w:rsid w:val="002D4AFF"/>
    <w:rsid w:val="002D4C8D"/>
    <w:rsid w:val="002D4C90"/>
    <w:rsid w:val="002D4DF8"/>
    <w:rsid w:val="002D5572"/>
    <w:rsid w:val="002D58BB"/>
    <w:rsid w:val="002D59FA"/>
    <w:rsid w:val="002D5D2D"/>
    <w:rsid w:val="002D6308"/>
    <w:rsid w:val="002D6309"/>
    <w:rsid w:val="002D65B3"/>
    <w:rsid w:val="002D6AC1"/>
    <w:rsid w:val="002D70B6"/>
    <w:rsid w:val="002D77FA"/>
    <w:rsid w:val="002D7EDA"/>
    <w:rsid w:val="002E006B"/>
    <w:rsid w:val="002E05AA"/>
    <w:rsid w:val="002E05F8"/>
    <w:rsid w:val="002E07B4"/>
    <w:rsid w:val="002E0E18"/>
    <w:rsid w:val="002E1286"/>
    <w:rsid w:val="002E1336"/>
    <w:rsid w:val="002E14D5"/>
    <w:rsid w:val="002E152E"/>
    <w:rsid w:val="002E1D36"/>
    <w:rsid w:val="002E23E7"/>
    <w:rsid w:val="002E2D36"/>
    <w:rsid w:val="002E2E5B"/>
    <w:rsid w:val="002E377D"/>
    <w:rsid w:val="002E379C"/>
    <w:rsid w:val="002E3DE2"/>
    <w:rsid w:val="002E3F0E"/>
    <w:rsid w:val="002E4A54"/>
    <w:rsid w:val="002E4C28"/>
    <w:rsid w:val="002E5165"/>
    <w:rsid w:val="002E5303"/>
    <w:rsid w:val="002E5BA5"/>
    <w:rsid w:val="002E5C57"/>
    <w:rsid w:val="002E6259"/>
    <w:rsid w:val="002E66D0"/>
    <w:rsid w:val="002E70E6"/>
    <w:rsid w:val="002E729A"/>
    <w:rsid w:val="002E7B28"/>
    <w:rsid w:val="002E7FA5"/>
    <w:rsid w:val="002F0E01"/>
    <w:rsid w:val="002F139A"/>
    <w:rsid w:val="002F19C8"/>
    <w:rsid w:val="002F1C5A"/>
    <w:rsid w:val="002F1F0E"/>
    <w:rsid w:val="002F23F2"/>
    <w:rsid w:val="002F27BC"/>
    <w:rsid w:val="002F2EC2"/>
    <w:rsid w:val="002F34C4"/>
    <w:rsid w:val="002F3547"/>
    <w:rsid w:val="002F359C"/>
    <w:rsid w:val="002F38B1"/>
    <w:rsid w:val="002F408B"/>
    <w:rsid w:val="002F42BA"/>
    <w:rsid w:val="002F51D9"/>
    <w:rsid w:val="002F5444"/>
    <w:rsid w:val="002F59FD"/>
    <w:rsid w:val="002F5AC6"/>
    <w:rsid w:val="002F5CD7"/>
    <w:rsid w:val="002F6523"/>
    <w:rsid w:val="002F6660"/>
    <w:rsid w:val="002F6BB1"/>
    <w:rsid w:val="002F71CF"/>
    <w:rsid w:val="002F7CBB"/>
    <w:rsid w:val="0030070A"/>
    <w:rsid w:val="00300712"/>
    <w:rsid w:val="003010B9"/>
    <w:rsid w:val="00301309"/>
    <w:rsid w:val="00301E98"/>
    <w:rsid w:val="00301EDA"/>
    <w:rsid w:val="003021EF"/>
    <w:rsid w:val="0030223D"/>
    <w:rsid w:val="00302E1B"/>
    <w:rsid w:val="003032C7"/>
    <w:rsid w:val="00303BF8"/>
    <w:rsid w:val="00303EC4"/>
    <w:rsid w:val="0030448D"/>
    <w:rsid w:val="0030499F"/>
    <w:rsid w:val="003064BD"/>
    <w:rsid w:val="0030658F"/>
    <w:rsid w:val="00306790"/>
    <w:rsid w:val="003068C7"/>
    <w:rsid w:val="00306914"/>
    <w:rsid w:val="00306B09"/>
    <w:rsid w:val="003101B9"/>
    <w:rsid w:val="003102A7"/>
    <w:rsid w:val="00310608"/>
    <w:rsid w:val="003106B3"/>
    <w:rsid w:val="00310B2F"/>
    <w:rsid w:val="00310D1B"/>
    <w:rsid w:val="00311A5A"/>
    <w:rsid w:val="00311E37"/>
    <w:rsid w:val="00311F2F"/>
    <w:rsid w:val="0031210B"/>
    <w:rsid w:val="0031226E"/>
    <w:rsid w:val="00312CDA"/>
    <w:rsid w:val="00312D49"/>
    <w:rsid w:val="00312DC3"/>
    <w:rsid w:val="003130B3"/>
    <w:rsid w:val="00313808"/>
    <w:rsid w:val="003138F8"/>
    <w:rsid w:val="00313936"/>
    <w:rsid w:val="00313BAC"/>
    <w:rsid w:val="00313D0B"/>
    <w:rsid w:val="00313DA4"/>
    <w:rsid w:val="003145BE"/>
    <w:rsid w:val="0031461D"/>
    <w:rsid w:val="003146E6"/>
    <w:rsid w:val="00314935"/>
    <w:rsid w:val="00314D4F"/>
    <w:rsid w:val="0031578C"/>
    <w:rsid w:val="003157F1"/>
    <w:rsid w:val="00316008"/>
    <w:rsid w:val="00316BAA"/>
    <w:rsid w:val="00316C30"/>
    <w:rsid w:val="0031703E"/>
    <w:rsid w:val="00317280"/>
    <w:rsid w:val="00317673"/>
    <w:rsid w:val="0031780E"/>
    <w:rsid w:val="00317844"/>
    <w:rsid w:val="00317BCB"/>
    <w:rsid w:val="00317C65"/>
    <w:rsid w:val="00320274"/>
    <w:rsid w:val="003207AF"/>
    <w:rsid w:val="00320F08"/>
    <w:rsid w:val="003212A7"/>
    <w:rsid w:val="003215B4"/>
    <w:rsid w:val="003219F6"/>
    <w:rsid w:val="00321BDB"/>
    <w:rsid w:val="003222BD"/>
    <w:rsid w:val="0032283D"/>
    <w:rsid w:val="0032284A"/>
    <w:rsid w:val="00322995"/>
    <w:rsid w:val="00322AB6"/>
    <w:rsid w:val="00323F22"/>
    <w:rsid w:val="00323FC5"/>
    <w:rsid w:val="00324502"/>
    <w:rsid w:val="0032464C"/>
    <w:rsid w:val="00324E62"/>
    <w:rsid w:val="00325287"/>
    <w:rsid w:val="003253DF"/>
    <w:rsid w:val="003254CD"/>
    <w:rsid w:val="00325D11"/>
    <w:rsid w:val="00326607"/>
    <w:rsid w:val="00326930"/>
    <w:rsid w:val="00326A85"/>
    <w:rsid w:val="00326F9C"/>
    <w:rsid w:val="00327358"/>
    <w:rsid w:val="003274E3"/>
    <w:rsid w:val="00327574"/>
    <w:rsid w:val="0032767E"/>
    <w:rsid w:val="003276B8"/>
    <w:rsid w:val="00327855"/>
    <w:rsid w:val="00330021"/>
    <w:rsid w:val="00330231"/>
    <w:rsid w:val="003310B0"/>
    <w:rsid w:val="003310E7"/>
    <w:rsid w:val="00331ADF"/>
    <w:rsid w:val="00331B4F"/>
    <w:rsid w:val="00331B5C"/>
    <w:rsid w:val="00332905"/>
    <w:rsid w:val="00332D52"/>
    <w:rsid w:val="003333FE"/>
    <w:rsid w:val="0033425A"/>
    <w:rsid w:val="00334278"/>
    <w:rsid w:val="00334471"/>
    <w:rsid w:val="00334650"/>
    <w:rsid w:val="00334BE3"/>
    <w:rsid w:val="00334DB4"/>
    <w:rsid w:val="003355FD"/>
    <w:rsid w:val="003358E8"/>
    <w:rsid w:val="00335952"/>
    <w:rsid w:val="003359D2"/>
    <w:rsid w:val="00335AD6"/>
    <w:rsid w:val="00336012"/>
    <w:rsid w:val="0033602A"/>
    <w:rsid w:val="00336160"/>
    <w:rsid w:val="00336545"/>
    <w:rsid w:val="00336A6F"/>
    <w:rsid w:val="00336D14"/>
    <w:rsid w:val="003379EB"/>
    <w:rsid w:val="00337ACA"/>
    <w:rsid w:val="00337FC1"/>
    <w:rsid w:val="0034004B"/>
    <w:rsid w:val="003400D9"/>
    <w:rsid w:val="003400DC"/>
    <w:rsid w:val="0034047E"/>
    <w:rsid w:val="00340A1C"/>
    <w:rsid w:val="00340BE5"/>
    <w:rsid w:val="00340BFA"/>
    <w:rsid w:val="00340E2E"/>
    <w:rsid w:val="003410C6"/>
    <w:rsid w:val="0034169F"/>
    <w:rsid w:val="0034191A"/>
    <w:rsid w:val="00341AF4"/>
    <w:rsid w:val="00341B57"/>
    <w:rsid w:val="00341C70"/>
    <w:rsid w:val="00341FF5"/>
    <w:rsid w:val="00342856"/>
    <w:rsid w:val="00342AA5"/>
    <w:rsid w:val="00342CF8"/>
    <w:rsid w:val="003430DA"/>
    <w:rsid w:val="0034352C"/>
    <w:rsid w:val="00343C4D"/>
    <w:rsid w:val="00343F20"/>
    <w:rsid w:val="00344281"/>
    <w:rsid w:val="003442A1"/>
    <w:rsid w:val="003442BC"/>
    <w:rsid w:val="00344347"/>
    <w:rsid w:val="0034548A"/>
    <w:rsid w:val="003454CF"/>
    <w:rsid w:val="0034578B"/>
    <w:rsid w:val="00345AE4"/>
    <w:rsid w:val="00345CC0"/>
    <w:rsid w:val="00345D2E"/>
    <w:rsid w:val="00346CEC"/>
    <w:rsid w:val="00346E96"/>
    <w:rsid w:val="0034715F"/>
    <w:rsid w:val="003473D0"/>
    <w:rsid w:val="0034749D"/>
    <w:rsid w:val="003474D2"/>
    <w:rsid w:val="003476A9"/>
    <w:rsid w:val="0035044A"/>
    <w:rsid w:val="0035053B"/>
    <w:rsid w:val="00350A0B"/>
    <w:rsid w:val="00350EF5"/>
    <w:rsid w:val="00350F82"/>
    <w:rsid w:val="00351A68"/>
    <w:rsid w:val="00351E70"/>
    <w:rsid w:val="00351FBA"/>
    <w:rsid w:val="0035229E"/>
    <w:rsid w:val="003523AC"/>
    <w:rsid w:val="003527F0"/>
    <w:rsid w:val="003531D2"/>
    <w:rsid w:val="0035402C"/>
    <w:rsid w:val="00354D3E"/>
    <w:rsid w:val="00354FA1"/>
    <w:rsid w:val="00355A66"/>
    <w:rsid w:val="00355C13"/>
    <w:rsid w:val="00355E37"/>
    <w:rsid w:val="00355EB3"/>
    <w:rsid w:val="003563C8"/>
    <w:rsid w:val="0035682E"/>
    <w:rsid w:val="00357067"/>
    <w:rsid w:val="003574D2"/>
    <w:rsid w:val="003577F2"/>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478"/>
    <w:rsid w:val="0036463B"/>
    <w:rsid w:val="00364926"/>
    <w:rsid w:val="00364C30"/>
    <w:rsid w:val="00364DA9"/>
    <w:rsid w:val="003653DA"/>
    <w:rsid w:val="0036555A"/>
    <w:rsid w:val="00365714"/>
    <w:rsid w:val="0036640B"/>
    <w:rsid w:val="00366B3F"/>
    <w:rsid w:val="00366DB8"/>
    <w:rsid w:val="00367D89"/>
    <w:rsid w:val="003702AB"/>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CD5"/>
    <w:rsid w:val="00373389"/>
    <w:rsid w:val="00373B0E"/>
    <w:rsid w:val="00373E55"/>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00"/>
    <w:rsid w:val="00380B39"/>
    <w:rsid w:val="00380CF3"/>
    <w:rsid w:val="00380D9A"/>
    <w:rsid w:val="0038136B"/>
    <w:rsid w:val="00381461"/>
    <w:rsid w:val="0038202D"/>
    <w:rsid w:val="00382084"/>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8A"/>
    <w:rsid w:val="00384A5F"/>
    <w:rsid w:val="00384F25"/>
    <w:rsid w:val="003855E8"/>
    <w:rsid w:val="003859F5"/>
    <w:rsid w:val="00385C7B"/>
    <w:rsid w:val="00385FD0"/>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7267"/>
    <w:rsid w:val="003972A2"/>
    <w:rsid w:val="00397499"/>
    <w:rsid w:val="00397572"/>
    <w:rsid w:val="00397588"/>
    <w:rsid w:val="003978CE"/>
    <w:rsid w:val="00397B50"/>
    <w:rsid w:val="00397C03"/>
    <w:rsid w:val="00397D08"/>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507"/>
    <w:rsid w:val="003A3FF5"/>
    <w:rsid w:val="003A4118"/>
    <w:rsid w:val="003A499E"/>
    <w:rsid w:val="003A4ABA"/>
    <w:rsid w:val="003A4F35"/>
    <w:rsid w:val="003A50E6"/>
    <w:rsid w:val="003A5899"/>
    <w:rsid w:val="003A5A32"/>
    <w:rsid w:val="003A5AFE"/>
    <w:rsid w:val="003A673C"/>
    <w:rsid w:val="003A707E"/>
    <w:rsid w:val="003A71EF"/>
    <w:rsid w:val="003A7A0A"/>
    <w:rsid w:val="003A7CDD"/>
    <w:rsid w:val="003A7FBD"/>
    <w:rsid w:val="003B00E3"/>
    <w:rsid w:val="003B05D2"/>
    <w:rsid w:val="003B0B24"/>
    <w:rsid w:val="003B0B79"/>
    <w:rsid w:val="003B0E4B"/>
    <w:rsid w:val="003B19DA"/>
    <w:rsid w:val="003B1B71"/>
    <w:rsid w:val="003B259D"/>
    <w:rsid w:val="003B2814"/>
    <w:rsid w:val="003B2D31"/>
    <w:rsid w:val="003B3034"/>
    <w:rsid w:val="003B3A48"/>
    <w:rsid w:val="003B3E2B"/>
    <w:rsid w:val="003B3E9F"/>
    <w:rsid w:val="003B3FB8"/>
    <w:rsid w:val="003B43B1"/>
    <w:rsid w:val="003B48E7"/>
    <w:rsid w:val="003B4CFD"/>
    <w:rsid w:val="003B5152"/>
    <w:rsid w:val="003B5176"/>
    <w:rsid w:val="003B5525"/>
    <w:rsid w:val="003B5ABC"/>
    <w:rsid w:val="003B5C81"/>
    <w:rsid w:val="003B6049"/>
    <w:rsid w:val="003B6146"/>
    <w:rsid w:val="003B6394"/>
    <w:rsid w:val="003B6581"/>
    <w:rsid w:val="003B658F"/>
    <w:rsid w:val="003B67EB"/>
    <w:rsid w:val="003B6E22"/>
    <w:rsid w:val="003B7700"/>
    <w:rsid w:val="003B7F30"/>
    <w:rsid w:val="003C1602"/>
    <w:rsid w:val="003C1603"/>
    <w:rsid w:val="003C17E6"/>
    <w:rsid w:val="003C18BB"/>
    <w:rsid w:val="003C22CE"/>
    <w:rsid w:val="003C27CA"/>
    <w:rsid w:val="003C2B3C"/>
    <w:rsid w:val="003C2C68"/>
    <w:rsid w:val="003C3748"/>
    <w:rsid w:val="003C38BE"/>
    <w:rsid w:val="003C3CB6"/>
    <w:rsid w:val="003C413A"/>
    <w:rsid w:val="003C4140"/>
    <w:rsid w:val="003C4505"/>
    <w:rsid w:val="003C4820"/>
    <w:rsid w:val="003C4851"/>
    <w:rsid w:val="003C49B3"/>
    <w:rsid w:val="003C4A69"/>
    <w:rsid w:val="003C4ADE"/>
    <w:rsid w:val="003C4C12"/>
    <w:rsid w:val="003C4FB1"/>
    <w:rsid w:val="003C50A8"/>
    <w:rsid w:val="003C5528"/>
    <w:rsid w:val="003C5B20"/>
    <w:rsid w:val="003C5BE0"/>
    <w:rsid w:val="003C68D9"/>
    <w:rsid w:val="003C6F10"/>
    <w:rsid w:val="003C7103"/>
    <w:rsid w:val="003C7393"/>
    <w:rsid w:val="003C753F"/>
    <w:rsid w:val="003C7811"/>
    <w:rsid w:val="003C7940"/>
    <w:rsid w:val="003C7DFF"/>
    <w:rsid w:val="003D0433"/>
    <w:rsid w:val="003D0729"/>
    <w:rsid w:val="003D0A8D"/>
    <w:rsid w:val="003D0B1A"/>
    <w:rsid w:val="003D0F51"/>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8BC"/>
    <w:rsid w:val="003D48C7"/>
    <w:rsid w:val="003D48FA"/>
    <w:rsid w:val="003D4E73"/>
    <w:rsid w:val="003D5515"/>
    <w:rsid w:val="003D5549"/>
    <w:rsid w:val="003D5A48"/>
    <w:rsid w:val="003D5B04"/>
    <w:rsid w:val="003D5B20"/>
    <w:rsid w:val="003D6334"/>
    <w:rsid w:val="003D63ED"/>
    <w:rsid w:val="003D64B3"/>
    <w:rsid w:val="003D65E8"/>
    <w:rsid w:val="003D6A50"/>
    <w:rsid w:val="003D6B42"/>
    <w:rsid w:val="003D719F"/>
    <w:rsid w:val="003D7492"/>
    <w:rsid w:val="003D7786"/>
    <w:rsid w:val="003D77A8"/>
    <w:rsid w:val="003D7C0F"/>
    <w:rsid w:val="003E00F0"/>
    <w:rsid w:val="003E01F6"/>
    <w:rsid w:val="003E026E"/>
    <w:rsid w:val="003E0B9F"/>
    <w:rsid w:val="003E2085"/>
    <w:rsid w:val="003E21E1"/>
    <w:rsid w:val="003E223E"/>
    <w:rsid w:val="003E2ADD"/>
    <w:rsid w:val="003E2B04"/>
    <w:rsid w:val="003E2B98"/>
    <w:rsid w:val="003E2CB6"/>
    <w:rsid w:val="003E2D8E"/>
    <w:rsid w:val="003E3088"/>
    <w:rsid w:val="003E39B9"/>
    <w:rsid w:val="003E3CA6"/>
    <w:rsid w:val="003E3D74"/>
    <w:rsid w:val="003E3E83"/>
    <w:rsid w:val="003E4367"/>
    <w:rsid w:val="003E53F9"/>
    <w:rsid w:val="003E596F"/>
    <w:rsid w:val="003E5B3B"/>
    <w:rsid w:val="003E638B"/>
    <w:rsid w:val="003E6A85"/>
    <w:rsid w:val="003E6E4F"/>
    <w:rsid w:val="003E787B"/>
    <w:rsid w:val="003E7DE6"/>
    <w:rsid w:val="003E7EA9"/>
    <w:rsid w:val="003F03CC"/>
    <w:rsid w:val="003F0B6F"/>
    <w:rsid w:val="003F172C"/>
    <w:rsid w:val="003F1AEC"/>
    <w:rsid w:val="003F1B35"/>
    <w:rsid w:val="003F1FEC"/>
    <w:rsid w:val="003F2155"/>
    <w:rsid w:val="003F237B"/>
    <w:rsid w:val="003F27E9"/>
    <w:rsid w:val="003F2925"/>
    <w:rsid w:val="003F2963"/>
    <w:rsid w:val="003F2F31"/>
    <w:rsid w:val="003F35BB"/>
    <w:rsid w:val="003F369F"/>
    <w:rsid w:val="003F385B"/>
    <w:rsid w:val="003F3FAD"/>
    <w:rsid w:val="003F41ED"/>
    <w:rsid w:val="003F428E"/>
    <w:rsid w:val="003F42D1"/>
    <w:rsid w:val="003F46B6"/>
    <w:rsid w:val="003F49DF"/>
    <w:rsid w:val="003F4EC0"/>
    <w:rsid w:val="003F5293"/>
    <w:rsid w:val="003F5C42"/>
    <w:rsid w:val="003F5D73"/>
    <w:rsid w:val="003F6004"/>
    <w:rsid w:val="003F6165"/>
    <w:rsid w:val="003F62A5"/>
    <w:rsid w:val="003F63C5"/>
    <w:rsid w:val="003F6649"/>
    <w:rsid w:val="003F682B"/>
    <w:rsid w:val="0040008C"/>
    <w:rsid w:val="004000AE"/>
    <w:rsid w:val="0040015A"/>
    <w:rsid w:val="00400217"/>
    <w:rsid w:val="004002D1"/>
    <w:rsid w:val="004003E6"/>
    <w:rsid w:val="00400622"/>
    <w:rsid w:val="0040085F"/>
    <w:rsid w:val="00400EFF"/>
    <w:rsid w:val="00400F1E"/>
    <w:rsid w:val="00400F78"/>
    <w:rsid w:val="00401A57"/>
    <w:rsid w:val="00402127"/>
    <w:rsid w:val="0040240E"/>
    <w:rsid w:val="004024FE"/>
    <w:rsid w:val="00402F02"/>
    <w:rsid w:val="00402FC8"/>
    <w:rsid w:val="004036EC"/>
    <w:rsid w:val="00403B54"/>
    <w:rsid w:val="00403C3E"/>
    <w:rsid w:val="00404019"/>
    <w:rsid w:val="00404184"/>
    <w:rsid w:val="00404289"/>
    <w:rsid w:val="004042BA"/>
    <w:rsid w:val="00404475"/>
    <w:rsid w:val="0040454E"/>
    <w:rsid w:val="00404C9F"/>
    <w:rsid w:val="00405479"/>
    <w:rsid w:val="00405B3B"/>
    <w:rsid w:val="00405C14"/>
    <w:rsid w:val="00405D07"/>
    <w:rsid w:val="00405E1B"/>
    <w:rsid w:val="00406367"/>
    <w:rsid w:val="00406509"/>
    <w:rsid w:val="004069DE"/>
    <w:rsid w:val="00407053"/>
    <w:rsid w:val="0040735E"/>
    <w:rsid w:val="0040740C"/>
    <w:rsid w:val="0040752D"/>
    <w:rsid w:val="00407564"/>
    <w:rsid w:val="00407AD1"/>
    <w:rsid w:val="00407E8E"/>
    <w:rsid w:val="00407EFF"/>
    <w:rsid w:val="00410394"/>
    <w:rsid w:val="004104D0"/>
    <w:rsid w:val="00410ABE"/>
    <w:rsid w:val="00410F96"/>
    <w:rsid w:val="004113A3"/>
    <w:rsid w:val="004114D7"/>
    <w:rsid w:val="004118B4"/>
    <w:rsid w:val="0041198C"/>
    <w:rsid w:val="00411BCB"/>
    <w:rsid w:val="00411BE5"/>
    <w:rsid w:val="00411DE0"/>
    <w:rsid w:val="0041221C"/>
    <w:rsid w:val="0041250D"/>
    <w:rsid w:val="00412590"/>
    <w:rsid w:val="0041276B"/>
    <w:rsid w:val="0041292E"/>
    <w:rsid w:val="00412939"/>
    <w:rsid w:val="00412BA2"/>
    <w:rsid w:val="00412CB9"/>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A81"/>
    <w:rsid w:val="00416D54"/>
    <w:rsid w:val="00416F9D"/>
    <w:rsid w:val="00417401"/>
    <w:rsid w:val="0041749F"/>
    <w:rsid w:val="00417B78"/>
    <w:rsid w:val="00417E2D"/>
    <w:rsid w:val="00417F70"/>
    <w:rsid w:val="00420820"/>
    <w:rsid w:val="00420946"/>
    <w:rsid w:val="00420BA2"/>
    <w:rsid w:val="00420C7E"/>
    <w:rsid w:val="0042112A"/>
    <w:rsid w:val="00421592"/>
    <w:rsid w:val="00421799"/>
    <w:rsid w:val="00421F09"/>
    <w:rsid w:val="0042236D"/>
    <w:rsid w:val="004223C8"/>
    <w:rsid w:val="00422544"/>
    <w:rsid w:val="004227ED"/>
    <w:rsid w:val="00423A83"/>
    <w:rsid w:val="004245E3"/>
    <w:rsid w:val="004246E5"/>
    <w:rsid w:val="004246F1"/>
    <w:rsid w:val="00424999"/>
    <w:rsid w:val="00424BE4"/>
    <w:rsid w:val="00424C74"/>
    <w:rsid w:val="00424CBF"/>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27F02"/>
    <w:rsid w:val="004305CE"/>
    <w:rsid w:val="00430877"/>
    <w:rsid w:val="00430D02"/>
    <w:rsid w:val="00432369"/>
    <w:rsid w:val="0043259A"/>
    <w:rsid w:val="00432D92"/>
    <w:rsid w:val="00433184"/>
    <w:rsid w:val="00433499"/>
    <w:rsid w:val="004335E2"/>
    <w:rsid w:val="00433B13"/>
    <w:rsid w:val="00433FA6"/>
    <w:rsid w:val="00434344"/>
    <w:rsid w:val="00434567"/>
    <w:rsid w:val="0043475A"/>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BDF"/>
    <w:rsid w:val="00437C3E"/>
    <w:rsid w:val="00437FD0"/>
    <w:rsid w:val="00440249"/>
    <w:rsid w:val="00440384"/>
    <w:rsid w:val="00440822"/>
    <w:rsid w:val="004411EE"/>
    <w:rsid w:val="004412AF"/>
    <w:rsid w:val="004413E1"/>
    <w:rsid w:val="00441553"/>
    <w:rsid w:val="004415D8"/>
    <w:rsid w:val="00441642"/>
    <w:rsid w:val="00441E0E"/>
    <w:rsid w:val="004421A1"/>
    <w:rsid w:val="00442615"/>
    <w:rsid w:val="004428E6"/>
    <w:rsid w:val="0044306D"/>
    <w:rsid w:val="00443BD3"/>
    <w:rsid w:val="00443CDD"/>
    <w:rsid w:val="004445F5"/>
    <w:rsid w:val="004447BB"/>
    <w:rsid w:val="004449AD"/>
    <w:rsid w:val="00444A0D"/>
    <w:rsid w:val="00444AB3"/>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1ACC"/>
    <w:rsid w:val="00451D29"/>
    <w:rsid w:val="0045236A"/>
    <w:rsid w:val="00452459"/>
    <w:rsid w:val="004528AE"/>
    <w:rsid w:val="00453284"/>
    <w:rsid w:val="00453A0B"/>
    <w:rsid w:val="00453DBC"/>
    <w:rsid w:val="004540D3"/>
    <w:rsid w:val="00454357"/>
    <w:rsid w:val="004544EC"/>
    <w:rsid w:val="00454D09"/>
    <w:rsid w:val="00454EAC"/>
    <w:rsid w:val="004557BF"/>
    <w:rsid w:val="004565C7"/>
    <w:rsid w:val="00456D7F"/>
    <w:rsid w:val="00456E06"/>
    <w:rsid w:val="004573D0"/>
    <w:rsid w:val="004576F7"/>
    <w:rsid w:val="004577AC"/>
    <w:rsid w:val="00457992"/>
    <w:rsid w:val="00457E1F"/>
    <w:rsid w:val="00457E8E"/>
    <w:rsid w:val="00457F49"/>
    <w:rsid w:val="00460588"/>
    <w:rsid w:val="00460964"/>
    <w:rsid w:val="00460E32"/>
    <w:rsid w:val="0046110E"/>
    <w:rsid w:val="004616EE"/>
    <w:rsid w:val="004617F4"/>
    <w:rsid w:val="004619AD"/>
    <w:rsid w:val="00461E84"/>
    <w:rsid w:val="004620D7"/>
    <w:rsid w:val="0046227D"/>
    <w:rsid w:val="00462556"/>
    <w:rsid w:val="00462639"/>
    <w:rsid w:val="00462721"/>
    <w:rsid w:val="00462795"/>
    <w:rsid w:val="004629D5"/>
    <w:rsid w:val="00462A12"/>
    <w:rsid w:val="00462E8C"/>
    <w:rsid w:val="004632E6"/>
    <w:rsid w:val="00463776"/>
    <w:rsid w:val="004637B1"/>
    <w:rsid w:val="004637E5"/>
    <w:rsid w:val="004641DF"/>
    <w:rsid w:val="004645F5"/>
    <w:rsid w:val="00464627"/>
    <w:rsid w:val="0046493D"/>
    <w:rsid w:val="004653CE"/>
    <w:rsid w:val="0046549D"/>
    <w:rsid w:val="004654CA"/>
    <w:rsid w:val="00465730"/>
    <w:rsid w:val="00465870"/>
    <w:rsid w:val="00466307"/>
    <w:rsid w:val="00466366"/>
    <w:rsid w:val="00466537"/>
    <w:rsid w:val="00466A7C"/>
    <w:rsid w:val="0046703A"/>
    <w:rsid w:val="004670D8"/>
    <w:rsid w:val="004676DB"/>
    <w:rsid w:val="00467963"/>
    <w:rsid w:val="004679A6"/>
    <w:rsid w:val="00467BA8"/>
    <w:rsid w:val="00467ECD"/>
    <w:rsid w:val="004700B0"/>
    <w:rsid w:val="004701EE"/>
    <w:rsid w:val="0047043E"/>
    <w:rsid w:val="004707CD"/>
    <w:rsid w:val="0047083B"/>
    <w:rsid w:val="004708B8"/>
    <w:rsid w:val="004708F9"/>
    <w:rsid w:val="00470B10"/>
    <w:rsid w:val="00471221"/>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6DE1"/>
    <w:rsid w:val="00476DF2"/>
    <w:rsid w:val="00476EB4"/>
    <w:rsid w:val="00477393"/>
    <w:rsid w:val="00477494"/>
    <w:rsid w:val="0047769D"/>
    <w:rsid w:val="00477B2E"/>
    <w:rsid w:val="00477DFF"/>
    <w:rsid w:val="00477E9F"/>
    <w:rsid w:val="00480CD4"/>
    <w:rsid w:val="00480D7E"/>
    <w:rsid w:val="0048128E"/>
    <w:rsid w:val="00481595"/>
    <w:rsid w:val="00481687"/>
    <w:rsid w:val="00481EA6"/>
    <w:rsid w:val="004820A5"/>
    <w:rsid w:val="00482312"/>
    <w:rsid w:val="004823E2"/>
    <w:rsid w:val="00482487"/>
    <w:rsid w:val="00482897"/>
    <w:rsid w:val="004831BC"/>
    <w:rsid w:val="004832D8"/>
    <w:rsid w:val="00483779"/>
    <w:rsid w:val="00483B70"/>
    <w:rsid w:val="004840DD"/>
    <w:rsid w:val="004841F0"/>
    <w:rsid w:val="004842C8"/>
    <w:rsid w:val="004847E7"/>
    <w:rsid w:val="004849EF"/>
    <w:rsid w:val="00484C3B"/>
    <w:rsid w:val="00485AAC"/>
    <w:rsid w:val="00485EF9"/>
    <w:rsid w:val="004862B6"/>
    <w:rsid w:val="004865B8"/>
    <w:rsid w:val="00486700"/>
    <w:rsid w:val="004867DE"/>
    <w:rsid w:val="00486D44"/>
    <w:rsid w:val="00487318"/>
    <w:rsid w:val="004873EE"/>
    <w:rsid w:val="004876AC"/>
    <w:rsid w:val="004877B9"/>
    <w:rsid w:val="00487AF1"/>
    <w:rsid w:val="00487E7A"/>
    <w:rsid w:val="00487ED3"/>
    <w:rsid w:val="00487F00"/>
    <w:rsid w:val="00490699"/>
    <w:rsid w:val="00490C5D"/>
    <w:rsid w:val="00490CAF"/>
    <w:rsid w:val="00490E98"/>
    <w:rsid w:val="00490F90"/>
    <w:rsid w:val="0049113B"/>
    <w:rsid w:val="0049191B"/>
    <w:rsid w:val="00491A2D"/>
    <w:rsid w:val="00491D9F"/>
    <w:rsid w:val="00492086"/>
    <w:rsid w:val="0049256C"/>
    <w:rsid w:val="00492BB1"/>
    <w:rsid w:val="00492FD5"/>
    <w:rsid w:val="004930E9"/>
    <w:rsid w:val="00493244"/>
    <w:rsid w:val="00493645"/>
    <w:rsid w:val="004937AD"/>
    <w:rsid w:val="00493F67"/>
    <w:rsid w:val="00494076"/>
    <w:rsid w:val="0049417A"/>
    <w:rsid w:val="0049471F"/>
    <w:rsid w:val="00494896"/>
    <w:rsid w:val="00494A2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0A2"/>
    <w:rsid w:val="004A32A7"/>
    <w:rsid w:val="004A3AB7"/>
    <w:rsid w:val="004A3E21"/>
    <w:rsid w:val="004A3ECC"/>
    <w:rsid w:val="004A3FF0"/>
    <w:rsid w:val="004A4CE2"/>
    <w:rsid w:val="004A4E35"/>
    <w:rsid w:val="004A5288"/>
    <w:rsid w:val="004A56AB"/>
    <w:rsid w:val="004A6096"/>
    <w:rsid w:val="004A635A"/>
    <w:rsid w:val="004A63FC"/>
    <w:rsid w:val="004A6DCA"/>
    <w:rsid w:val="004A7562"/>
    <w:rsid w:val="004A77F8"/>
    <w:rsid w:val="004A7D5F"/>
    <w:rsid w:val="004A7F8B"/>
    <w:rsid w:val="004B02F2"/>
    <w:rsid w:val="004B0302"/>
    <w:rsid w:val="004B05CD"/>
    <w:rsid w:val="004B075C"/>
    <w:rsid w:val="004B12A8"/>
    <w:rsid w:val="004B12D6"/>
    <w:rsid w:val="004B19DC"/>
    <w:rsid w:val="004B1FA8"/>
    <w:rsid w:val="004B23A6"/>
    <w:rsid w:val="004B26F0"/>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B42"/>
    <w:rsid w:val="004B6F91"/>
    <w:rsid w:val="004B72CD"/>
    <w:rsid w:val="004B77F4"/>
    <w:rsid w:val="004B78BC"/>
    <w:rsid w:val="004B7A0C"/>
    <w:rsid w:val="004B7D9D"/>
    <w:rsid w:val="004C05FB"/>
    <w:rsid w:val="004C0E46"/>
    <w:rsid w:val="004C133A"/>
    <w:rsid w:val="004C13B9"/>
    <w:rsid w:val="004C18B9"/>
    <w:rsid w:val="004C1F08"/>
    <w:rsid w:val="004C24DF"/>
    <w:rsid w:val="004C2B2D"/>
    <w:rsid w:val="004C2B98"/>
    <w:rsid w:val="004C2EF1"/>
    <w:rsid w:val="004C30E2"/>
    <w:rsid w:val="004C3144"/>
    <w:rsid w:val="004C3B7E"/>
    <w:rsid w:val="004C41A2"/>
    <w:rsid w:val="004C46A2"/>
    <w:rsid w:val="004C4CE1"/>
    <w:rsid w:val="004C4FA6"/>
    <w:rsid w:val="004C502D"/>
    <w:rsid w:val="004C5050"/>
    <w:rsid w:val="004C5640"/>
    <w:rsid w:val="004C5B7F"/>
    <w:rsid w:val="004C5D2F"/>
    <w:rsid w:val="004C5DEC"/>
    <w:rsid w:val="004C6B40"/>
    <w:rsid w:val="004C7077"/>
    <w:rsid w:val="004C7630"/>
    <w:rsid w:val="004D0D32"/>
    <w:rsid w:val="004D142F"/>
    <w:rsid w:val="004D1CE0"/>
    <w:rsid w:val="004D1F3B"/>
    <w:rsid w:val="004D1F56"/>
    <w:rsid w:val="004D2122"/>
    <w:rsid w:val="004D2C6A"/>
    <w:rsid w:val="004D320E"/>
    <w:rsid w:val="004D32D5"/>
    <w:rsid w:val="004D3399"/>
    <w:rsid w:val="004D34E9"/>
    <w:rsid w:val="004D37C3"/>
    <w:rsid w:val="004D3A3D"/>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91"/>
    <w:rsid w:val="004D62B4"/>
    <w:rsid w:val="004D6481"/>
    <w:rsid w:val="004D696F"/>
    <w:rsid w:val="004D6F85"/>
    <w:rsid w:val="004D7322"/>
    <w:rsid w:val="004D765B"/>
    <w:rsid w:val="004D7FB0"/>
    <w:rsid w:val="004E01F6"/>
    <w:rsid w:val="004E0A99"/>
    <w:rsid w:val="004E0AF3"/>
    <w:rsid w:val="004E0B6C"/>
    <w:rsid w:val="004E0C81"/>
    <w:rsid w:val="004E0FD0"/>
    <w:rsid w:val="004E2383"/>
    <w:rsid w:val="004E244E"/>
    <w:rsid w:val="004E263E"/>
    <w:rsid w:val="004E26AC"/>
    <w:rsid w:val="004E26F0"/>
    <w:rsid w:val="004E2807"/>
    <w:rsid w:val="004E28B1"/>
    <w:rsid w:val="004E2AA6"/>
    <w:rsid w:val="004E2FF5"/>
    <w:rsid w:val="004E36B9"/>
    <w:rsid w:val="004E3755"/>
    <w:rsid w:val="004E3A66"/>
    <w:rsid w:val="004E48FB"/>
    <w:rsid w:val="004E4A29"/>
    <w:rsid w:val="004E4DCF"/>
    <w:rsid w:val="004E52A3"/>
    <w:rsid w:val="004E54B4"/>
    <w:rsid w:val="004E573D"/>
    <w:rsid w:val="004E59E2"/>
    <w:rsid w:val="004E5AA1"/>
    <w:rsid w:val="004E5DBA"/>
    <w:rsid w:val="004E687D"/>
    <w:rsid w:val="004E6DD5"/>
    <w:rsid w:val="004E6E7F"/>
    <w:rsid w:val="004E7162"/>
    <w:rsid w:val="004E793F"/>
    <w:rsid w:val="004E79AC"/>
    <w:rsid w:val="004E7CFD"/>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6B44"/>
    <w:rsid w:val="004F7009"/>
    <w:rsid w:val="004F7883"/>
    <w:rsid w:val="004F7D3E"/>
    <w:rsid w:val="004F7ED9"/>
    <w:rsid w:val="005002DC"/>
    <w:rsid w:val="0050063A"/>
    <w:rsid w:val="005007AA"/>
    <w:rsid w:val="00500DCD"/>
    <w:rsid w:val="00501156"/>
    <w:rsid w:val="005018A4"/>
    <w:rsid w:val="00501E63"/>
    <w:rsid w:val="00502097"/>
    <w:rsid w:val="0050221A"/>
    <w:rsid w:val="0050246B"/>
    <w:rsid w:val="0050252F"/>
    <w:rsid w:val="005026B8"/>
    <w:rsid w:val="0050284A"/>
    <w:rsid w:val="00502A8A"/>
    <w:rsid w:val="00502BB6"/>
    <w:rsid w:val="005030B8"/>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0E"/>
    <w:rsid w:val="0050721F"/>
    <w:rsid w:val="0050735D"/>
    <w:rsid w:val="005076EC"/>
    <w:rsid w:val="00510242"/>
    <w:rsid w:val="005105B9"/>
    <w:rsid w:val="005105DA"/>
    <w:rsid w:val="00510C73"/>
    <w:rsid w:val="005112F8"/>
    <w:rsid w:val="00511868"/>
    <w:rsid w:val="00511B70"/>
    <w:rsid w:val="00511C45"/>
    <w:rsid w:val="00511F5B"/>
    <w:rsid w:val="00511FBF"/>
    <w:rsid w:val="00512CE8"/>
    <w:rsid w:val="00513126"/>
    <w:rsid w:val="005131A6"/>
    <w:rsid w:val="005132B1"/>
    <w:rsid w:val="00513EC1"/>
    <w:rsid w:val="00514890"/>
    <w:rsid w:val="00514B93"/>
    <w:rsid w:val="00514DDD"/>
    <w:rsid w:val="0051569E"/>
    <w:rsid w:val="00515929"/>
    <w:rsid w:val="00515C63"/>
    <w:rsid w:val="00515CAB"/>
    <w:rsid w:val="00515F5A"/>
    <w:rsid w:val="00516030"/>
    <w:rsid w:val="00516533"/>
    <w:rsid w:val="005165C2"/>
    <w:rsid w:val="00516647"/>
    <w:rsid w:val="00516DEE"/>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7AC"/>
    <w:rsid w:val="00522C70"/>
    <w:rsid w:val="00522CFB"/>
    <w:rsid w:val="0052348F"/>
    <w:rsid w:val="005241D1"/>
    <w:rsid w:val="00524CF3"/>
    <w:rsid w:val="00524D03"/>
    <w:rsid w:val="00524F79"/>
    <w:rsid w:val="00524F9F"/>
    <w:rsid w:val="005252D9"/>
    <w:rsid w:val="00525495"/>
    <w:rsid w:val="00525999"/>
    <w:rsid w:val="00525F7D"/>
    <w:rsid w:val="00526271"/>
    <w:rsid w:val="00526A24"/>
    <w:rsid w:val="0052712E"/>
    <w:rsid w:val="00527268"/>
    <w:rsid w:val="0052741D"/>
    <w:rsid w:val="00527D31"/>
    <w:rsid w:val="00530025"/>
    <w:rsid w:val="005300EF"/>
    <w:rsid w:val="005309E0"/>
    <w:rsid w:val="00531A64"/>
    <w:rsid w:val="00531B8B"/>
    <w:rsid w:val="00531E0F"/>
    <w:rsid w:val="00531F5F"/>
    <w:rsid w:val="00532119"/>
    <w:rsid w:val="005321A6"/>
    <w:rsid w:val="005321DE"/>
    <w:rsid w:val="005324CB"/>
    <w:rsid w:val="00532731"/>
    <w:rsid w:val="00532902"/>
    <w:rsid w:val="00532D56"/>
    <w:rsid w:val="005337CB"/>
    <w:rsid w:val="00533D07"/>
    <w:rsid w:val="00533D26"/>
    <w:rsid w:val="00533DA7"/>
    <w:rsid w:val="00533DBD"/>
    <w:rsid w:val="00534075"/>
    <w:rsid w:val="005340CC"/>
    <w:rsid w:val="0053421E"/>
    <w:rsid w:val="00534296"/>
    <w:rsid w:val="00534415"/>
    <w:rsid w:val="00534742"/>
    <w:rsid w:val="00534A11"/>
    <w:rsid w:val="005350B5"/>
    <w:rsid w:val="00535FE2"/>
    <w:rsid w:val="00536113"/>
    <w:rsid w:val="00536336"/>
    <w:rsid w:val="00536AAC"/>
    <w:rsid w:val="00536EC2"/>
    <w:rsid w:val="00537248"/>
    <w:rsid w:val="00537262"/>
    <w:rsid w:val="00537677"/>
    <w:rsid w:val="005404EE"/>
    <w:rsid w:val="00540A54"/>
    <w:rsid w:val="00540AD8"/>
    <w:rsid w:val="005410B3"/>
    <w:rsid w:val="005414C0"/>
    <w:rsid w:val="00541513"/>
    <w:rsid w:val="0054185C"/>
    <w:rsid w:val="00541D49"/>
    <w:rsid w:val="005422A2"/>
    <w:rsid w:val="005424CA"/>
    <w:rsid w:val="005426D2"/>
    <w:rsid w:val="00542AA1"/>
    <w:rsid w:val="00543C05"/>
    <w:rsid w:val="00543E82"/>
    <w:rsid w:val="005442A6"/>
    <w:rsid w:val="005447BD"/>
    <w:rsid w:val="00544C81"/>
    <w:rsid w:val="00544FD3"/>
    <w:rsid w:val="005451AD"/>
    <w:rsid w:val="00545F8E"/>
    <w:rsid w:val="00546097"/>
    <w:rsid w:val="005460D6"/>
    <w:rsid w:val="0054638D"/>
    <w:rsid w:val="005463CE"/>
    <w:rsid w:val="00546969"/>
    <w:rsid w:val="00546D75"/>
    <w:rsid w:val="00547315"/>
    <w:rsid w:val="00547661"/>
    <w:rsid w:val="00547CCC"/>
    <w:rsid w:val="00547DBB"/>
    <w:rsid w:val="00550814"/>
    <w:rsid w:val="00551650"/>
    <w:rsid w:val="005516AF"/>
    <w:rsid w:val="0055195E"/>
    <w:rsid w:val="00551FE1"/>
    <w:rsid w:val="0055320F"/>
    <w:rsid w:val="00553321"/>
    <w:rsid w:val="00553774"/>
    <w:rsid w:val="00553C2F"/>
    <w:rsid w:val="00553D54"/>
    <w:rsid w:val="00553F02"/>
    <w:rsid w:val="00554422"/>
    <w:rsid w:val="00554510"/>
    <w:rsid w:val="005559D0"/>
    <w:rsid w:val="00555F28"/>
    <w:rsid w:val="00556072"/>
    <w:rsid w:val="00557050"/>
    <w:rsid w:val="005571FD"/>
    <w:rsid w:val="00557370"/>
    <w:rsid w:val="00557A8A"/>
    <w:rsid w:val="0056013F"/>
    <w:rsid w:val="0056066A"/>
    <w:rsid w:val="005606FD"/>
    <w:rsid w:val="00560BA8"/>
    <w:rsid w:val="00560E2F"/>
    <w:rsid w:val="005614E3"/>
    <w:rsid w:val="005615E4"/>
    <w:rsid w:val="005617FC"/>
    <w:rsid w:val="005618A1"/>
    <w:rsid w:val="005626F0"/>
    <w:rsid w:val="005627A8"/>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6182"/>
    <w:rsid w:val="005662F7"/>
    <w:rsid w:val="00566642"/>
    <w:rsid w:val="00566EAD"/>
    <w:rsid w:val="00567022"/>
    <w:rsid w:val="00567058"/>
    <w:rsid w:val="00567388"/>
    <w:rsid w:val="00567779"/>
    <w:rsid w:val="0056790A"/>
    <w:rsid w:val="00567AEA"/>
    <w:rsid w:val="0057052D"/>
    <w:rsid w:val="00570829"/>
    <w:rsid w:val="00570CF9"/>
    <w:rsid w:val="0057173E"/>
    <w:rsid w:val="00571D85"/>
    <w:rsid w:val="00572220"/>
    <w:rsid w:val="00572446"/>
    <w:rsid w:val="005724D6"/>
    <w:rsid w:val="00572704"/>
    <w:rsid w:val="00572754"/>
    <w:rsid w:val="005734BD"/>
    <w:rsid w:val="005741DB"/>
    <w:rsid w:val="00574394"/>
    <w:rsid w:val="005747A8"/>
    <w:rsid w:val="0057489B"/>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281"/>
    <w:rsid w:val="00580422"/>
    <w:rsid w:val="0058047A"/>
    <w:rsid w:val="00580722"/>
    <w:rsid w:val="005813EE"/>
    <w:rsid w:val="0058245D"/>
    <w:rsid w:val="00582725"/>
    <w:rsid w:val="00582728"/>
    <w:rsid w:val="005828BE"/>
    <w:rsid w:val="00582912"/>
    <w:rsid w:val="00582A31"/>
    <w:rsid w:val="00582C28"/>
    <w:rsid w:val="00582EE6"/>
    <w:rsid w:val="00583091"/>
    <w:rsid w:val="00583B5B"/>
    <w:rsid w:val="00583C12"/>
    <w:rsid w:val="00584274"/>
    <w:rsid w:val="00584325"/>
    <w:rsid w:val="0058486A"/>
    <w:rsid w:val="00584939"/>
    <w:rsid w:val="00584B11"/>
    <w:rsid w:val="00584E27"/>
    <w:rsid w:val="00584E8B"/>
    <w:rsid w:val="005852BF"/>
    <w:rsid w:val="005852E3"/>
    <w:rsid w:val="0058543F"/>
    <w:rsid w:val="0058545C"/>
    <w:rsid w:val="005856C1"/>
    <w:rsid w:val="00585959"/>
    <w:rsid w:val="00585F08"/>
    <w:rsid w:val="00586276"/>
    <w:rsid w:val="00586504"/>
    <w:rsid w:val="00586571"/>
    <w:rsid w:val="005866BC"/>
    <w:rsid w:val="0058693D"/>
    <w:rsid w:val="00586A02"/>
    <w:rsid w:val="005872D4"/>
    <w:rsid w:val="005875B1"/>
    <w:rsid w:val="005876D8"/>
    <w:rsid w:val="00587ED6"/>
    <w:rsid w:val="00590199"/>
    <w:rsid w:val="00590250"/>
    <w:rsid w:val="005908FF"/>
    <w:rsid w:val="00590AA2"/>
    <w:rsid w:val="00590CB2"/>
    <w:rsid w:val="00590D0F"/>
    <w:rsid w:val="00590DE2"/>
    <w:rsid w:val="0059111A"/>
    <w:rsid w:val="00591296"/>
    <w:rsid w:val="005915F1"/>
    <w:rsid w:val="005918C8"/>
    <w:rsid w:val="00591A62"/>
    <w:rsid w:val="00591AF9"/>
    <w:rsid w:val="005922EB"/>
    <w:rsid w:val="005922F5"/>
    <w:rsid w:val="005927DC"/>
    <w:rsid w:val="00592BA2"/>
    <w:rsid w:val="00592EE3"/>
    <w:rsid w:val="00593467"/>
    <w:rsid w:val="005936A7"/>
    <w:rsid w:val="00593755"/>
    <w:rsid w:val="005939CE"/>
    <w:rsid w:val="00594F78"/>
    <w:rsid w:val="005950B5"/>
    <w:rsid w:val="005950CC"/>
    <w:rsid w:val="005954A5"/>
    <w:rsid w:val="005959CB"/>
    <w:rsid w:val="00595F83"/>
    <w:rsid w:val="00596287"/>
    <w:rsid w:val="00596356"/>
    <w:rsid w:val="0059696C"/>
    <w:rsid w:val="00596994"/>
    <w:rsid w:val="00596B03"/>
    <w:rsid w:val="00596DB0"/>
    <w:rsid w:val="00597604"/>
    <w:rsid w:val="00597B4D"/>
    <w:rsid w:val="00597CBD"/>
    <w:rsid w:val="005A03BF"/>
    <w:rsid w:val="005A06E5"/>
    <w:rsid w:val="005A0B56"/>
    <w:rsid w:val="005A0FC4"/>
    <w:rsid w:val="005A131D"/>
    <w:rsid w:val="005A13A1"/>
    <w:rsid w:val="005A1820"/>
    <w:rsid w:val="005A193E"/>
    <w:rsid w:val="005A1C83"/>
    <w:rsid w:val="005A2032"/>
    <w:rsid w:val="005A206E"/>
    <w:rsid w:val="005A2120"/>
    <w:rsid w:val="005A260F"/>
    <w:rsid w:val="005A268D"/>
    <w:rsid w:val="005A3817"/>
    <w:rsid w:val="005A3EED"/>
    <w:rsid w:val="005A3FB1"/>
    <w:rsid w:val="005A431D"/>
    <w:rsid w:val="005A4AFC"/>
    <w:rsid w:val="005A4F58"/>
    <w:rsid w:val="005A5017"/>
    <w:rsid w:val="005A5151"/>
    <w:rsid w:val="005A6029"/>
    <w:rsid w:val="005A648D"/>
    <w:rsid w:val="005A6504"/>
    <w:rsid w:val="005A6747"/>
    <w:rsid w:val="005A67EE"/>
    <w:rsid w:val="005A6D0A"/>
    <w:rsid w:val="005A6E39"/>
    <w:rsid w:val="005A6E3B"/>
    <w:rsid w:val="005A7608"/>
    <w:rsid w:val="005A77D8"/>
    <w:rsid w:val="005A7988"/>
    <w:rsid w:val="005A7B12"/>
    <w:rsid w:val="005B0536"/>
    <w:rsid w:val="005B06A6"/>
    <w:rsid w:val="005B0893"/>
    <w:rsid w:val="005B09B1"/>
    <w:rsid w:val="005B14CA"/>
    <w:rsid w:val="005B1527"/>
    <w:rsid w:val="005B1777"/>
    <w:rsid w:val="005B21A7"/>
    <w:rsid w:val="005B24CF"/>
    <w:rsid w:val="005B2E93"/>
    <w:rsid w:val="005B3031"/>
    <w:rsid w:val="005B317F"/>
    <w:rsid w:val="005B33E4"/>
    <w:rsid w:val="005B3847"/>
    <w:rsid w:val="005B3A32"/>
    <w:rsid w:val="005B3E09"/>
    <w:rsid w:val="005B3F87"/>
    <w:rsid w:val="005B41F7"/>
    <w:rsid w:val="005B438C"/>
    <w:rsid w:val="005B45D0"/>
    <w:rsid w:val="005B460D"/>
    <w:rsid w:val="005B4C3F"/>
    <w:rsid w:val="005B513F"/>
    <w:rsid w:val="005B5458"/>
    <w:rsid w:val="005B55BF"/>
    <w:rsid w:val="005B5808"/>
    <w:rsid w:val="005B5A76"/>
    <w:rsid w:val="005B61FE"/>
    <w:rsid w:val="005B68E5"/>
    <w:rsid w:val="005B69A0"/>
    <w:rsid w:val="005B7F99"/>
    <w:rsid w:val="005B7FA9"/>
    <w:rsid w:val="005C05C9"/>
    <w:rsid w:val="005C065E"/>
    <w:rsid w:val="005C12EA"/>
    <w:rsid w:val="005C17A4"/>
    <w:rsid w:val="005C1BDF"/>
    <w:rsid w:val="005C1C86"/>
    <w:rsid w:val="005C1E39"/>
    <w:rsid w:val="005C295E"/>
    <w:rsid w:val="005C2A30"/>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C781F"/>
    <w:rsid w:val="005D00A7"/>
    <w:rsid w:val="005D01C8"/>
    <w:rsid w:val="005D0BB2"/>
    <w:rsid w:val="005D0FCD"/>
    <w:rsid w:val="005D156D"/>
    <w:rsid w:val="005D1FB8"/>
    <w:rsid w:val="005D2040"/>
    <w:rsid w:val="005D2348"/>
    <w:rsid w:val="005D295B"/>
    <w:rsid w:val="005D3151"/>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F40"/>
    <w:rsid w:val="005E15AE"/>
    <w:rsid w:val="005E16EE"/>
    <w:rsid w:val="005E1720"/>
    <w:rsid w:val="005E17A3"/>
    <w:rsid w:val="005E1E24"/>
    <w:rsid w:val="005E2053"/>
    <w:rsid w:val="005E23C9"/>
    <w:rsid w:val="005E2605"/>
    <w:rsid w:val="005E2A7C"/>
    <w:rsid w:val="005E2D64"/>
    <w:rsid w:val="005E3172"/>
    <w:rsid w:val="005E3421"/>
    <w:rsid w:val="005E3A5F"/>
    <w:rsid w:val="005E3C44"/>
    <w:rsid w:val="005E3F12"/>
    <w:rsid w:val="005E416A"/>
    <w:rsid w:val="005E4E61"/>
    <w:rsid w:val="005E540F"/>
    <w:rsid w:val="005E5510"/>
    <w:rsid w:val="005E55AB"/>
    <w:rsid w:val="005E5A98"/>
    <w:rsid w:val="005E682A"/>
    <w:rsid w:val="005E6B5B"/>
    <w:rsid w:val="005E7274"/>
    <w:rsid w:val="005E734F"/>
    <w:rsid w:val="005E73A8"/>
    <w:rsid w:val="005E7F33"/>
    <w:rsid w:val="005F006C"/>
    <w:rsid w:val="005F00CD"/>
    <w:rsid w:val="005F0216"/>
    <w:rsid w:val="005F0386"/>
    <w:rsid w:val="005F0666"/>
    <w:rsid w:val="005F06A0"/>
    <w:rsid w:val="005F0712"/>
    <w:rsid w:val="005F12A9"/>
    <w:rsid w:val="005F1674"/>
    <w:rsid w:val="005F2069"/>
    <w:rsid w:val="005F23F3"/>
    <w:rsid w:val="005F2B09"/>
    <w:rsid w:val="005F2B4D"/>
    <w:rsid w:val="005F2BC4"/>
    <w:rsid w:val="005F2F43"/>
    <w:rsid w:val="005F3AB7"/>
    <w:rsid w:val="005F44AA"/>
    <w:rsid w:val="005F4DAE"/>
    <w:rsid w:val="005F5032"/>
    <w:rsid w:val="005F50AA"/>
    <w:rsid w:val="005F51D2"/>
    <w:rsid w:val="005F5519"/>
    <w:rsid w:val="005F5671"/>
    <w:rsid w:val="005F5849"/>
    <w:rsid w:val="005F5FAD"/>
    <w:rsid w:val="005F606C"/>
    <w:rsid w:val="005F6FEF"/>
    <w:rsid w:val="005F7008"/>
    <w:rsid w:val="005F782E"/>
    <w:rsid w:val="005F7B75"/>
    <w:rsid w:val="005F7D1A"/>
    <w:rsid w:val="005F7D6C"/>
    <w:rsid w:val="00600446"/>
    <w:rsid w:val="00600635"/>
    <w:rsid w:val="00600BE7"/>
    <w:rsid w:val="00600EA3"/>
    <w:rsid w:val="006010BB"/>
    <w:rsid w:val="006014FF"/>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26F"/>
    <w:rsid w:val="00606340"/>
    <w:rsid w:val="006065A1"/>
    <w:rsid w:val="00606B8B"/>
    <w:rsid w:val="00606C27"/>
    <w:rsid w:val="006072D1"/>
    <w:rsid w:val="00607425"/>
    <w:rsid w:val="0060764F"/>
    <w:rsid w:val="00607A7E"/>
    <w:rsid w:val="00607BD4"/>
    <w:rsid w:val="00610479"/>
    <w:rsid w:val="00611BEE"/>
    <w:rsid w:val="00611C5E"/>
    <w:rsid w:val="00611E1E"/>
    <w:rsid w:val="00612446"/>
    <w:rsid w:val="00612FE6"/>
    <w:rsid w:val="0061393C"/>
    <w:rsid w:val="00613E5A"/>
    <w:rsid w:val="00613F9D"/>
    <w:rsid w:val="00614119"/>
    <w:rsid w:val="00614341"/>
    <w:rsid w:val="006144E1"/>
    <w:rsid w:val="006146EB"/>
    <w:rsid w:val="00614D06"/>
    <w:rsid w:val="00615088"/>
    <w:rsid w:val="00615A43"/>
    <w:rsid w:val="00615E77"/>
    <w:rsid w:val="00615EEF"/>
    <w:rsid w:val="00615F7C"/>
    <w:rsid w:val="0061626F"/>
    <w:rsid w:val="0061675D"/>
    <w:rsid w:val="006169B1"/>
    <w:rsid w:val="006175FC"/>
    <w:rsid w:val="00617677"/>
    <w:rsid w:val="0061790B"/>
    <w:rsid w:val="00617B10"/>
    <w:rsid w:val="00617C29"/>
    <w:rsid w:val="00617F34"/>
    <w:rsid w:val="006201AB"/>
    <w:rsid w:val="0062094B"/>
    <w:rsid w:val="006209D8"/>
    <w:rsid w:val="00620A97"/>
    <w:rsid w:val="00620CC6"/>
    <w:rsid w:val="006210BD"/>
    <w:rsid w:val="00621507"/>
    <w:rsid w:val="006223A2"/>
    <w:rsid w:val="006228FF"/>
    <w:rsid w:val="006239FB"/>
    <w:rsid w:val="00623C66"/>
    <w:rsid w:val="0062445E"/>
    <w:rsid w:val="00624722"/>
    <w:rsid w:val="0062477D"/>
    <w:rsid w:val="006253F6"/>
    <w:rsid w:val="006255B3"/>
    <w:rsid w:val="00625920"/>
    <w:rsid w:val="0062653D"/>
    <w:rsid w:val="00626635"/>
    <w:rsid w:val="00626D8C"/>
    <w:rsid w:val="00626F7E"/>
    <w:rsid w:val="00627220"/>
    <w:rsid w:val="006277B2"/>
    <w:rsid w:val="00627893"/>
    <w:rsid w:val="00627FF9"/>
    <w:rsid w:val="0063011B"/>
    <w:rsid w:val="0063028D"/>
    <w:rsid w:val="00630436"/>
    <w:rsid w:val="00630602"/>
    <w:rsid w:val="00630896"/>
    <w:rsid w:val="0063140E"/>
    <w:rsid w:val="00631625"/>
    <w:rsid w:val="00631DCA"/>
    <w:rsid w:val="00632663"/>
    <w:rsid w:val="006328D1"/>
    <w:rsid w:val="00632A35"/>
    <w:rsid w:val="00632B21"/>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E9C"/>
    <w:rsid w:val="00636F3B"/>
    <w:rsid w:val="00637487"/>
    <w:rsid w:val="00637AAF"/>
    <w:rsid w:val="00637ACC"/>
    <w:rsid w:val="00637ACF"/>
    <w:rsid w:val="006409B1"/>
    <w:rsid w:val="00640BD9"/>
    <w:rsid w:val="00641505"/>
    <w:rsid w:val="0064179F"/>
    <w:rsid w:val="006436A8"/>
    <w:rsid w:val="00643FA1"/>
    <w:rsid w:val="0064404B"/>
    <w:rsid w:val="006448D8"/>
    <w:rsid w:val="006451A7"/>
    <w:rsid w:val="0064571B"/>
    <w:rsid w:val="00645A72"/>
    <w:rsid w:val="00645C91"/>
    <w:rsid w:val="00646435"/>
    <w:rsid w:val="006466C6"/>
    <w:rsid w:val="0064725F"/>
    <w:rsid w:val="0064740A"/>
    <w:rsid w:val="006475EB"/>
    <w:rsid w:val="00647624"/>
    <w:rsid w:val="00647BB9"/>
    <w:rsid w:val="00647FA5"/>
    <w:rsid w:val="0065016C"/>
    <w:rsid w:val="006502C0"/>
    <w:rsid w:val="006509D6"/>
    <w:rsid w:val="00650D06"/>
    <w:rsid w:val="00650F5E"/>
    <w:rsid w:val="00651A74"/>
    <w:rsid w:val="006520D6"/>
    <w:rsid w:val="00652170"/>
    <w:rsid w:val="006521EF"/>
    <w:rsid w:val="00652638"/>
    <w:rsid w:val="00652A22"/>
    <w:rsid w:val="00652A47"/>
    <w:rsid w:val="00652DA2"/>
    <w:rsid w:val="00653217"/>
    <w:rsid w:val="00653340"/>
    <w:rsid w:val="00653E7E"/>
    <w:rsid w:val="00653E92"/>
    <w:rsid w:val="00653EE5"/>
    <w:rsid w:val="00653EEE"/>
    <w:rsid w:val="006542F6"/>
    <w:rsid w:val="006544C2"/>
    <w:rsid w:val="00654895"/>
    <w:rsid w:val="00654AEC"/>
    <w:rsid w:val="00654B3D"/>
    <w:rsid w:val="00654C48"/>
    <w:rsid w:val="00654F32"/>
    <w:rsid w:val="00654F4F"/>
    <w:rsid w:val="00655311"/>
    <w:rsid w:val="00655ABD"/>
    <w:rsid w:val="00655D50"/>
    <w:rsid w:val="00655D9F"/>
    <w:rsid w:val="00655EB6"/>
    <w:rsid w:val="0065642A"/>
    <w:rsid w:val="00656658"/>
    <w:rsid w:val="00656942"/>
    <w:rsid w:val="00656AEC"/>
    <w:rsid w:val="006570CD"/>
    <w:rsid w:val="006571E1"/>
    <w:rsid w:val="00657273"/>
    <w:rsid w:val="0065737B"/>
    <w:rsid w:val="00657ED6"/>
    <w:rsid w:val="00657FE9"/>
    <w:rsid w:val="006601E1"/>
    <w:rsid w:val="006603EE"/>
    <w:rsid w:val="006606E0"/>
    <w:rsid w:val="0066098E"/>
    <w:rsid w:val="00660A2A"/>
    <w:rsid w:val="00660BAB"/>
    <w:rsid w:val="00660C4B"/>
    <w:rsid w:val="00660D65"/>
    <w:rsid w:val="00660F64"/>
    <w:rsid w:val="00660FE4"/>
    <w:rsid w:val="006611AF"/>
    <w:rsid w:val="00661B84"/>
    <w:rsid w:val="00661C23"/>
    <w:rsid w:val="00661CB9"/>
    <w:rsid w:val="0066215F"/>
    <w:rsid w:val="006626AA"/>
    <w:rsid w:val="006628DA"/>
    <w:rsid w:val="00662C7D"/>
    <w:rsid w:val="00662DBD"/>
    <w:rsid w:val="0066357F"/>
    <w:rsid w:val="00663EA6"/>
    <w:rsid w:val="006647C7"/>
    <w:rsid w:val="00664F5C"/>
    <w:rsid w:val="00665249"/>
    <w:rsid w:val="006656DB"/>
    <w:rsid w:val="0066593F"/>
    <w:rsid w:val="006667F5"/>
    <w:rsid w:val="00666D26"/>
    <w:rsid w:val="00666E4B"/>
    <w:rsid w:val="006671D4"/>
    <w:rsid w:val="0066770F"/>
    <w:rsid w:val="00667AEF"/>
    <w:rsid w:val="006701AF"/>
    <w:rsid w:val="00670B96"/>
    <w:rsid w:val="00670ECA"/>
    <w:rsid w:val="00670F79"/>
    <w:rsid w:val="00671056"/>
    <w:rsid w:val="00671251"/>
    <w:rsid w:val="00671299"/>
    <w:rsid w:val="00671707"/>
    <w:rsid w:val="006718F8"/>
    <w:rsid w:val="006721AF"/>
    <w:rsid w:val="00672CD6"/>
    <w:rsid w:val="00672FA9"/>
    <w:rsid w:val="00673798"/>
    <w:rsid w:val="00673ED7"/>
    <w:rsid w:val="00674008"/>
    <w:rsid w:val="00674203"/>
    <w:rsid w:val="0067446E"/>
    <w:rsid w:val="006744DE"/>
    <w:rsid w:val="00675606"/>
    <w:rsid w:val="00675CCB"/>
    <w:rsid w:val="00675D8A"/>
    <w:rsid w:val="00675F8F"/>
    <w:rsid w:val="00675FBB"/>
    <w:rsid w:val="00676373"/>
    <w:rsid w:val="00676463"/>
    <w:rsid w:val="00676AB1"/>
    <w:rsid w:val="00676CC3"/>
    <w:rsid w:val="00676E62"/>
    <w:rsid w:val="00676F2F"/>
    <w:rsid w:val="00677381"/>
    <w:rsid w:val="00677416"/>
    <w:rsid w:val="0067745C"/>
    <w:rsid w:val="0067764A"/>
    <w:rsid w:val="006778FA"/>
    <w:rsid w:val="00677CD6"/>
    <w:rsid w:val="00677F5A"/>
    <w:rsid w:val="00680A3F"/>
    <w:rsid w:val="00680B36"/>
    <w:rsid w:val="00680D1F"/>
    <w:rsid w:val="0068117A"/>
    <w:rsid w:val="0068119F"/>
    <w:rsid w:val="00681D40"/>
    <w:rsid w:val="00681E8B"/>
    <w:rsid w:val="00682490"/>
    <w:rsid w:val="006827E4"/>
    <w:rsid w:val="00682B5E"/>
    <w:rsid w:val="00682D12"/>
    <w:rsid w:val="00682E81"/>
    <w:rsid w:val="00683098"/>
    <w:rsid w:val="0068337F"/>
    <w:rsid w:val="0068376C"/>
    <w:rsid w:val="00683C7A"/>
    <w:rsid w:val="00683CC2"/>
    <w:rsid w:val="00683DED"/>
    <w:rsid w:val="00684117"/>
    <w:rsid w:val="00684F99"/>
    <w:rsid w:val="00684FC0"/>
    <w:rsid w:val="006850E0"/>
    <w:rsid w:val="006853B9"/>
    <w:rsid w:val="00685C4D"/>
    <w:rsid w:val="00685D10"/>
    <w:rsid w:val="006863F3"/>
    <w:rsid w:val="0068666C"/>
    <w:rsid w:val="00686831"/>
    <w:rsid w:val="00686F3B"/>
    <w:rsid w:val="00687089"/>
    <w:rsid w:val="00687637"/>
    <w:rsid w:val="00687657"/>
    <w:rsid w:val="00687A03"/>
    <w:rsid w:val="00687E9A"/>
    <w:rsid w:val="006907E4"/>
    <w:rsid w:val="00690875"/>
    <w:rsid w:val="006909F0"/>
    <w:rsid w:val="00690AB1"/>
    <w:rsid w:val="00690F39"/>
    <w:rsid w:val="00691483"/>
    <w:rsid w:val="00691CD0"/>
    <w:rsid w:val="00692A6C"/>
    <w:rsid w:val="00692CFF"/>
    <w:rsid w:val="00692F13"/>
    <w:rsid w:val="00694131"/>
    <w:rsid w:val="00694702"/>
    <w:rsid w:val="006947FB"/>
    <w:rsid w:val="00694AB4"/>
    <w:rsid w:val="00694F73"/>
    <w:rsid w:val="006955B9"/>
    <w:rsid w:val="00695D3C"/>
    <w:rsid w:val="00696021"/>
    <w:rsid w:val="0069656F"/>
    <w:rsid w:val="006966B1"/>
    <w:rsid w:val="006968CD"/>
    <w:rsid w:val="0069700A"/>
    <w:rsid w:val="006970D5"/>
    <w:rsid w:val="00697127"/>
    <w:rsid w:val="006974A9"/>
    <w:rsid w:val="00697511"/>
    <w:rsid w:val="00697895"/>
    <w:rsid w:val="0069795D"/>
    <w:rsid w:val="006A032A"/>
    <w:rsid w:val="006A1546"/>
    <w:rsid w:val="006A154E"/>
    <w:rsid w:val="006A19B9"/>
    <w:rsid w:val="006A1A31"/>
    <w:rsid w:val="006A1DF8"/>
    <w:rsid w:val="006A2193"/>
    <w:rsid w:val="006A21B9"/>
    <w:rsid w:val="006A2505"/>
    <w:rsid w:val="006A274E"/>
    <w:rsid w:val="006A2C62"/>
    <w:rsid w:val="006A2DAE"/>
    <w:rsid w:val="006A32A4"/>
    <w:rsid w:val="006A35F2"/>
    <w:rsid w:val="006A37A5"/>
    <w:rsid w:val="006A4413"/>
    <w:rsid w:val="006A450A"/>
    <w:rsid w:val="006A473D"/>
    <w:rsid w:val="006A4922"/>
    <w:rsid w:val="006A4987"/>
    <w:rsid w:val="006A4CD1"/>
    <w:rsid w:val="006A4E08"/>
    <w:rsid w:val="006A4ED2"/>
    <w:rsid w:val="006A4F38"/>
    <w:rsid w:val="006A55B4"/>
    <w:rsid w:val="006A5BF1"/>
    <w:rsid w:val="006A5D40"/>
    <w:rsid w:val="006A5EB6"/>
    <w:rsid w:val="006A617F"/>
    <w:rsid w:val="006A6604"/>
    <w:rsid w:val="006A672F"/>
    <w:rsid w:val="006A675C"/>
    <w:rsid w:val="006A6CB0"/>
    <w:rsid w:val="006A6CCF"/>
    <w:rsid w:val="006A74E5"/>
    <w:rsid w:val="006A74F7"/>
    <w:rsid w:val="006A7C7D"/>
    <w:rsid w:val="006A7D62"/>
    <w:rsid w:val="006A7E5C"/>
    <w:rsid w:val="006A7F93"/>
    <w:rsid w:val="006B0077"/>
    <w:rsid w:val="006B0181"/>
    <w:rsid w:val="006B0456"/>
    <w:rsid w:val="006B04F8"/>
    <w:rsid w:val="006B0909"/>
    <w:rsid w:val="006B09CF"/>
    <w:rsid w:val="006B121E"/>
    <w:rsid w:val="006B170D"/>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52A5"/>
    <w:rsid w:val="006B5BBD"/>
    <w:rsid w:val="006B6064"/>
    <w:rsid w:val="006B629F"/>
    <w:rsid w:val="006B66F7"/>
    <w:rsid w:val="006B6764"/>
    <w:rsid w:val="006B6D57"/>
    <w:rsid w:val="006B7669"/>
    <w:rsid w:val="006B7CEC"/>
    <w:rsid w:val="006C03CD"/>
    <w:rsid w:val="006C0BC8"/>
    <w:rsid w:val="006C0C47"/>
    <w:rsid w:val="006C0FD6"/>
    <w:rsid w:val="006C1745"/>
    <w:rsid w:val="006C18AE"/>
    <w:rsid w:val="006C1E2E"/>
    <w:rsid w:val="006C1FCE"/>
    <w:rsid w:val="006C2AFC"/>
    <w:rsid w:val="006C2CA3"/>
    <w:rsid w:val="006C2CE6"/>
    <w:rsid w:val="006C3559"/>
    <w:rsid w:val="006C3658"/>
    <w:rsid w:val="006C38F0"/>
    <w:rsid w:val="006C3BE7"/>
    <w:rsid w:val="006C41E6"/>
    <w:rsid w:val="006C430A"/>
    <w:rsid w:val="006C48FC"/>
    <w:rsid w:val="006C4954"/>
    <w:rsid w:val="006C5292"/>
    <w:rsid w:val="006C5735"/>
    <w:rsid w:val="006C5770"/>
    <w:rsid w:val="006C57D4"/>
    <w:rsid w:val="006C5D54"/>
    <w:rsid w:val="006C61C5"/>
    <w:rsid w:val="006C65FD"/>
    <w:rsid w:val="006C686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720"/>
    <w:rsid w:val="006D394D"/>
    <w:rsid w:val="006D3A8B"/>
    <w:rsid w:val="006D3D2B"/>
    <w:rsid w:val="006D40F2"/>
    <w:rsid w:val="006D425A"/>
    <w:rsid w:val="006D474B"/>
    <w:rsid w:val="006D4833"/>
    <w:rsid w:val="006D4F5B"/>
    <w:rsid w:val="006D503F"/>
    <w:rsid w:val="006D50FB"/>
    <w:rsid w:val="006D54FC"/>
    <w:rsid w:val="006D58F9"/>
    <w:rsid w:val="006D625A"/>
    <w:rsid w:val="006D6490"/>
    <w:rsid w:val="006D66D0"/>
    <w:rsid w:val="006D678D"/>
    <w:rsid w:val="006D7D48"/>
    <w:rsid w:val="006D7D6F"/>
    <w:rsid w:val="006E05ED"/>
    <w:rsid w:val="006E077E"/>
    <w:rsid w:val="006E0CC2"/>
    <w:rsid w:val="006E1029"/>
    <w:rsid w:val="006E15F6"/>
    <w:rsid w:val="006E1B16"/>
    <w:rsid w:val="006E1B3F"/>
    <w:rsid w:val="006E1F0B"/>
    <w:rsid w:val="006E1F17"/>
    <w:rsid w:val="006E2102"/>
    <w:rsid w:val="006E250E"/>
    <w:rsid w:val="006E26F2"/>
    <w:rsid w:val="006E2875"/>
    <w:rsid w:val="006E30CF"/>
    <w:rsid w:val="006E37E3"/>
    <w:rsid w:val="006E3835"/>
    <w:rsid w:val="006E3924"/>
    <w:rsid w:val="006E3CD3"/>
    <w:rsid w:val="006E4A92"/>
    <w:rsid w:val="006E4BAD"/>
    <w:rsid w:val="006E4E60"/>
    <w:rsid w:val="006E4EEC"/>
    <w:rsid w:val="006E546C"/>
    <w:rsid w:val="006E5B56"/>
    <w:rsid w:val="006E5BCA"/>
    <w:rsid w:val="006E5DA0"/>
    <w:rsid w:val="006E5FD2"/>
    <w:rsid w:val="006E6016"/>
    <w:rsid w:val="006E6055"/>
    <w:rsid w:val="006E64C4"/>
    <w:rsid w:val="006E6722"/>
    <w:rsid w:val="006E6845"/>
    <w:rsid w:val="006E6D00"/>
    <w:rsid w:val="006E6D43"/>
    <w:rsid w:val="006E6F3B"/>
    <w:rsid w:val="006E78A7"/>
    <w:rsid w:val="006E7CF0"/>
    <w:rsid w:val="006F02DC"/>
    <w:rsid w:val="006F08BB"/>
    <w:rsid w:val="006F0EA4"/>
    <w:rsid w:val="006F10D6"/>
    <w:rsid w:val="006F13B3"/>
    <w:rsid w:val="006F3327"/>
    <w:rsid w:val="006F38A5"/>
    <w:rsid w:val="006F3909"/>
    <w:rsid w:val="006F422C"/>
    <w:rsid w:val="006F466D"/>
    <w:rsid w:val="006F4F89"/>
    <w:rsid w:val="006F50A9"/>
    <w:rsid w:val="006F5627"/>
    <w:rsid w:val="006F58D7"/>
    <w:rsid w:val="006F5A78"/>
    <w:rsid w:val="006F5C19"/>
    <w:rsid w:val="006F5E37"/>
    <w:rsid w:val="006F645F"/>
    <w:rsid w:val="006F6F3A"/>
    <w:rsid w:val="006F717F"/>
    <w:rsid w:val="006F7262"/>
    <w:rsid w:val="006F7737"/>
    <w:rsid w:val="006F7970"/>
    <w:rsid w:val="006F7D59"/>
    <w:rsid w:val="006F7F3E"/>
    <w:rsid w:val="007004DA"/>
    <w:rsid w:val="00700E67"/>
    <w:rsid w:val="007016CC"/>
    <w:rsid w:val="007018CA"/>
    <w:rsid w:val="00701D10"/>
    <w:rsid w:val="00701F9E"/>
    <w:rsid w:val="0070262E"/>
    <w:rsid w:val="00702B81"/>
    <w:rsid w:val="00702BFF"/>
    <w:rsid w:val="00702D4C"/>
    <w:rsid w:val="00702F43"/>
    <w:rsid w:val="007031A4"/>
    <w:rsid w:val="0070359C"/>
    <w:rsid w:val="007036E5"/>
    <w:rsid w:val="007038DB"/>
    <w:rsid w:val="00703A02"/>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0818"/>
    <w:rsid w:val="0071140E"/>
    <w:rsid w:val="007117C5"/>
    <w:rsid w:val="00711E4B"/>
    <w:rsid w:val="007124F9"/>
    <w:rsid w:val="007125B7"/>
    <w:rsid w:val="00712627"/>
    <w:rsid w:val="0071318A"/>
    <w:rsid w:val="00713459"/>
    <w:rsid w:val="0071379A"/>
    <w:rsid w:val="00713CBF"/>
    <w:rsid w:val="00714012"/>
    <w:rsid w:val="00714D4B"/>
    <w:rsid w:val="00714DDC"/>
    <w:rsid w:val="0071529D"/>
    <w:rsid w:val="00715962"/>
    <w:rsid w:val="00715BD2"/>
    <w:rsid w:val="00715BE2"/>
    <w:rsid w:val="00715DBC"/>
    <w:rsid w:val="00715E7B"/>
    <w:rsid w:val="00716787"/>
    <w:rsid w:val="00716936"/>
    <w:rsid w:val="00717166"/>
    <w:rsid w:val="007178D9"/>
    <w:rsid w:val="00720267"/>
    <w:rsid w:val="00720785"/>
    <w:rsid w:val="00720D50"/>
    <w:rsid w:val="00720F05"/>
    <w:rsid w:val="00720F5D"/>
    <w:rsid w:val="00720FAA"/>
    <w:rsid w:val="00721839"/>
    <w:rsid w:val="00721AE5"/>
    <w:rsid w:val="00722285"/>
    <w:rsid w:val="007225FB"/>
    <w:rsid w:val="00722A00"/>
    <w:rsid w:val="00722A53"/>
    <w:rsid w:val="007230AC"/>
    <w:rsid w:val="007232FB"/>
    <w:rsid w:val="00723475"/>
    <w:rsid w:val="00723CD4"/>
    <w:rsid w:val="007240E8"/>
    <w:rsid w:val="00724136"/>
    <w:rsid w:val="007242E9"/>
    <w:rsid w:val="0072491E"/>
    <w:rsid w:val="00724DE8"/>
    <w:rsid w:val="00724F0E"/>
    <w:rsid w:val="0072519B"/>
    <w:rsid w:val="00725B9E"/>
    <w:rsid w:val="007260BB"/>
    <w:rsid w:val="007261A1"/>
    <w:rsid w:val="007270A9"/>
    <w:rsid w:val="00727A26"/>
    <w:rsid w:val="0073068B"/>
    <w:rsid w:val="007307D0"/>
    <w:rsid w:val="00730C80"/>
    <w:rsid w:val="00730D02"/>
    <w:rsid w:val="00731448"/>
    <w:rsid w:val="00731AC1"/>
    <w:rsid w:val="0073279C"/>
    <w:rsid w:val="00732CD8"/>
    <w:rsid w:val="00733320"/>
    <w:rsid w:val="007335A6"/>
    <w:rsid w:val="00733841"/>
    <w:rsid w:val="00733965"/>
    <w:rsid w:val="00733CF6"/>
    <w:rsid w:val="00734446"/>
    <w:rsid w:val="0073494F"/>
    <w:rsid w:val="00734C5E"/>
    <w:rsid w:val="00734E63"/>
    <w:rsid w:val="007354BC"/>
    <w:rsid w:val="007356E1"/>
    <w:rsid w:val="00735704"/>
    <w:rsid w:val="0073574B"/>
    <w:rsid w:val="007357F7"/>
    <w:rsid w:val="00735933"/>
    <w:rsid w:val="00735F26"/>
    <w:rsid w:val="00735F5B"/>
    <w:rsid w:val="00736571"/>
    <w:rsid w:val="007367A7"/>
    <w:rsid w:val="007377FA"/>
    <w:rsid w:val="007379CA"/>
    <w:rsid w:val="00740371"/>
    <w:rsid w:val="0074087B"/>
    <w:rsid w:val="00740E1B"/>
    <w:rsid w:val="00741187"/>
    <w:rsid w:val="00741403"/>
    <w:rsid w:val="00742448"/>
    <w:rsid w:val="00742644"/>
    <w:rsid w:val="00742E5D"/>
    <w:rsid w:val="00743051"/>
    <w:rsid w:val="007430D4"/>
    <w:rsid w:val="0074392A"/>
    <w:rsid w:val="007443E1"/>
    <w:rsid w:val="00744A4B"/>
    <w:rsid w:val="00745170"/>
    <w:rsid w:val="00745385"/>
    <w:rsid w:val="007455B3"/>
    <w:rsid w:val="007461B3"/>
    <w:rsid w:val="007461E4"/>
    <w:rsid w:val="00746883"/>
    <w:rsid w:val="00746A9E"/>
    <w:rsid w:val="00746E02"/>
    <w:rsid w:val="007470E3"/>
    <w:rsid w:val="0074717B"/>
    <w:rsid w:val="007471A6"/>
    <w:rsid w:val="00747861"/>
    <w:rsid w:val="00747A2B"/>
    <w:rsid w:val="00750537"/>
    <w:rsid w:val="00750729"/>
    <w:rsid w:val="007509B7"/>
    <w:rsid w:val="00750E64"/>
    <w:rsid w:val="00751FC4"/>
    <w:rsid w:val="00752089"/>
    <w:rsid w:val="007527C3"/>
    <w:rsid w:val="0075288D"/>
    <w:rsid w:val="00752B16"/>
    <w:rsid w:val="00752CBC"/>
    <w:rsid w:val="007539C7"/>
    <w:rsid w:val="00753B27"/>
    <w:rsid w:val="00754698"/>
    <w:rsid w:val="00754731"/>
    <w:rsid w:val="007547BC"/>
    <w:rsid w:val="00754CC5"/>
    <w:rsid w:val="0075631C"/>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31A1"/>
    <w:rsid w:val="007635EE"/>
    <w:rsid w:val="007637B5"/>
    <w:rsid w:val="007637CB"/>
    <w:rsid w:val="00763C60"/>
    <w:rsid w:val="00763E4E"/>
    <w:rsid w:val="0076410E"/>
    <w:rsid w:val="00764269"/>
    <w:rsid w:val="007644CC"/>
    <w:rsid w:val="0076463B"/>
    <w:rsid w:val="00764FB8"/>
    <w:rsid w:val="007650C2"/>
    <w:rsid w:val="00765898"/>
    <w:rsid w:val="007660E3"/>
    <w:rsid w:val="00766240"/>
    <w:rsid w:val="00766A3F"/>
    <w:rsid w:val="0076727D"/>
    <w:rsid w:val="00767599"/>
    <w:rsid w:val="0076791B"/>
    <w:rsid w:val="00767D4F"/>
    <w:rsid w:val="00767E53"/>
    <w:rsid w:val="00767EC1"/>
    <w:rsid w:val="007702C4"/>
    <w:rsid w:val="0077035D"/>
    <w:rsid w:val="00770593"/>
    <w:rsid w:val="00770829"/>
    <w:rsid w:val="0077082F"/>
    <w:rsid w:val="00770D33"/>
    <w:rsid w:val="00770F93"/>
    <w:rsid w:val="00771464"/>
    <w:rsid w:val="00771830"/>
    <w:rsid w:val="00771957"/>
    <w:rsid w:val="0077205E"/>
    <w:rsid w:val="0077253C"/>
    <w:rsid w:val="00772A04"/>
    <w:rsid w:val="00772A11"/>
    <w:rsid w:val="00772E4F"/>
    <w:rsid w:val="00772F9B"/>
    <w:rsid w:val="007743A6"/>
    <w:rsid w:val="00774BAC"/>
    <w:rsid w:val="00774E7F"/>
    <w:rsid w:val="007756B3"/>
    <w:rsid w:val="007757A3"/>
    <w:rsid w:val="00775E2B"/>
    <w:rsid w:val="007763C9"/>
    <w:rsid w:val="0077691E"/>
    <w:rsid w:val="00777097"/>
    <w:rsid w:val="00777A79"/>
    <w:rsid w:val="00777A93"/>
    <w:rsid w:val="0078005A"/>
    <w:rsid w:val="007800AF"/>
    <w:rsid w:val="0078030A"/>
    <w:rsid w:val="00780373"/>
    <w:rsid w:val="00780381"/>
    <w:rsid w:val="0078078E"/>
    <w:rsid w:val="00780A84"/>
    <w:rsid w:val="00780ABF"/>
    <w:rsid w:val="00781024"/>
    <w:rsid w:val="007815FB"/>
    <w:rsid w:val="00781611"/>
    <w:rsid w:val="00781942"/>
    <w:rsid w:val="00781A63"/>
    <w:rsid w:val="00782159"/>
    <w:rsid w:val="007822F7"/>
    <w:rsid w:val="0078239A"/>
    <w:rsid w:val="00782953"/>
    <w:rsid w:val="00782A70"/>
    <w:rsid w:val="00782C32"/>
    <w:rsid w:val="0078355D"/>
    <w:rsid w:val="00783817"/>
    <w:rsid w:val="007839CD"/>
    <w:rsid w:val="007839FF"/>
    <w:rsid w:val="00784092"/>
    <w:rsid w:val="00784745"/>
    <w:rsid w:val="00785280"/>
    <w:rsid w:val="007855F6"/>
    <w:rsid w:val="00785EC0"/>
    <w:rsid w:val="0078638B"/>
    <w:rsid w:val="00786539"/>
    <w:rsid w:val="007872DA"/>
    <w:rsid w:val="00787501"/>
    <w:rsid w:val="0078782B"/>
    <w:rsid w:val="00790A51"/>
    <w:rsid w:val="0079162F"/>
    <w:rsid w:val="007917E7"/>
    <w:rsid w:val="00791E68"/>
    <w:rsid w:val="007926C2"/>
    <w:rsid w:val="00792873"/>
    <w:rsid w:val="00792A9E"/>
    <w:rsid w:val="00792B16"/>
    <w:rsid w:val="00792B60"/>
    <w:rsid w:val="00792EBE"/>
    <w:rsid w:val="00792EF1"/>
    <w:rsid w:val="007930BE"/>
    <w:rsid w:val="00793136"/>
    <w:rsid w:val="00793560"/>
    <w:rsid w:val="007936A7"/>
    <w:rsid w:val="007936D6"/>
    <w:rsid w:val="00794544"/>
    <w:rsid w:val="00794B8B"/>
    <w:rsid w:val="00794DB1"/>
    <w:rsid w:val="00795140"/>
    <w:rsid w:val="00795322"/>
    <w:rsid w:val="00795CA8"/>
    <w:rsid w:val="007963F1"/>
    <w:rsid w:val="0079695A"/>
    <w:rsid w:val="00796A4E"/>
    <w:rsid w:val="00796BA6"/>
    <w:rsid w:val="00796DC1"/>
    <w:rsid w:val="007972E4"/>
    <w:rsid w:val="00797427"/>
    <w:rsid w:val="00797BEB"/>
    <w:rsid w:val="00797D3C"/>
    <w:rsid w:val="00797E27"/>
    <w:rsid w:val="007A03DC"/>
    <w:rsid w:val="007A0B01"/>
    <w:rsid w:val="007A1DB6"/>
    <w:rsid w:val="007A1F4C"/>
    <w:rsid w:val="007A2087"/>
    <w:rsid w:val="007A28ED"/>
    <w:rsid w:val="007A2947"/>
    <w:rsid w:val="007A2FC2"/>
    <w:rsid w:val="007A30A1"/>
    <w:rsid w:val="007A30C7"/>
    <w:rsid w:val="007A3321"/>
    <w:rsid w:val="007A3527"/>
    <w:rsid w:val="007A3EBF"/>
    <w:rsid w:val="007A41BC"/>
    <w:rsid w:val="007A4446"/>
    <w:rsid w:val="007A4595"/>
    <w:rsid w:val="007A4E18"/>
    <w:rsid w:val="007A5146"/>
    <w:rsid w:val="007A5240"/>
    <w:rsid w:val="007A5CC0"/>
    <w:rsid w:val="007A613E"/>
    <w:rsid w:val="007A6C0F"/>
    <w:rsid w:val="007A6DB3"/>
    <w:rsid w:val="007A7208"/>
    <w:rsid w:val="007A7247"/>
    <w:rsid w:val="007A74B5"/>
    <w:rsid w:val="007A76F6"/>
    <w:rsid w:val="007A77DF"/>
    <w:rsid w:val="007A7886"/>
    <w:rsid w:val="007A7B11"/>
    <w:rsid w:val="007B0A36"/>
    <w:rsid w:val="007B0A9B"/>
    <w:rsid w:val="007B0D80"/>
    <w:rsid w:val="007B11B2"/>
    <w:rsid w:val="007B11B4"/>
    <w:rsid w:val="007B1CA4"/>
    <w:rsid w:val="007B1CBD"/>
    <w:rsid w:val="007B1E8B"/>
    <w:rsid w:val="007B1F1B"/>
    <w:rsid w:val="007B2553"/>
    <w:rsid w:val="007B271B"/>
    <w:rsid w:val="007B285D"/>
    <w:rsid w:val="007B2B69"/>
    <w:rsid w:val="007B3086"/>
    <w:rsid w:val="007B3BCC"/>
    <w:rsid w:val="007B4920"/>
    <w:rsid w:val="007B53B5"/>
    <w:rsid w:val="007B5F86"/>
    <w:rsid w:val="007B6003"/>
    <w:rsid w:val="007B6088"/>
    <w:rsid w:val="007B661C"/>
    <w:rsid w:val="007B66BF"/>
    <w:rsid w:val="007B681C"/>
    <w:rsid w:val="007B6CEC"/>
    <w:rsid w:val="007B7076"/>
    <w:rsid w:val="007B7CBD"/>
    <w:rsid w:val="007B7FA1"/>
    <w:rsid w:val="007C0028"/>
    <w:rsid w:val="007C0877"/>
    <w:rsid w:val="007C1C4F"/>
    <w:rsid w:val="007C2811"/>
    <w:rsid w:val="007C31AF"/>
    <w:rsid w:val="007C3921"/>
    <w:rsid w:val="007C3A68"/>
    <w:rsid w:val="007C3B8A"/>
    <w:rsid w:val="007C3C2F"/>
    <w:rsid w:val="007C3EC6"/>
    <w:rsid w:val="007C3F25"/>
    <w:rsid w:val="007C40C1"/>
    <w:rsid w:val="007C42B3"/>
    <w:rsid w:val="007C4763"/>
    <w:rsid w:val="007C47C1"/>
    <w:rsid w:val="007C49B4"/>
    <w:rsid w:val="007C5017"/>
    <w:rsid w:val="007C501C"/>
    <w:rsid w:val="007C5198"/>
    <w:rsid w:val="007C5AAC"/>
    <w:rsid w:val="007C6476"/>
    <w:rsid w:val="007C67A8"/>
    <w:rsid w:val="007C6CBE"/>
    <w:rsid w:val="007C6E68"/>
    <w:rsid w:val="007C6F68"/>
    <w:rsid w:val="007C74E7"/>
    <w:rsid w:val="007C77BC"/>
    <w:rsid w:val="007C78E1"/>
    <w:rsid w:val="007C7B3C"/>
    <w:rsid w:val="007C7C35"/>
    <w:rsid w:val="007C7E1C"/>
    <w:rsid w:val="007D041D"/>
    <w:rsid w:val="007D0476"/>
    <w:rsid w:val="007D04B9"/>
    <w:rsid w:val="007D1537"/>
    <w:rsid w:val="007D15E0"/>
    <w:rsid w:val="007D19EA"/>
    <w:rsid w:val="007D1A7B"/>
    <w:rsid w:val="007D1B6D"/>
    <w:rsid w:val="007D1DA5"/>
    <w:rsid w:val="007D20B1"/>
    <w:rsid w:val="007D2200"/>
    <w:rsid w:val="007D246D"/>
    <w:rsid w:val="007D24DE"/>
    <w:rsid w:val="007D29B7"/>
    <w:rsid w:val="007D2C0E"/>
    <w:rsid w:val="007D33AB"/>
    <w:rsid w:val="007D365B"/>
    <w:rsid w:val="007D3824"/>
    <w:rsid w:val="007D38D7"/>
    <w:rsid w:val="007D3A6B"/>
    <w:rsid w:val="007D4304"/>
    <w:rsid w:val="007D449A"/>
    <w:rsid w:val="007D4CD5"/>
    <w:rsid w:val="007D5075"/>
    <w:rsid w:val="007D51E1"/>
    <w:rsid w:val="007D566E"/>
    <w:rsid w:val="007D5897"/>
    <w:rsid w:val="007D633F"/>
    <w:rsid w:val="007D690A"/>
    <w:rsid w:val="007D748C"/>
    <w:rsid w:val="007D76C5"/>
    <w:rsid w:val="007D77DC"/>
    <w:rsid w:val="007D787A"/>
    <w:rsid w:val="007D7BD9"/>
    <w:rsid w:val="007E0161"/>
    <w:rsid w:val="007E0AD8"/>
    <w:rsid w:val="007E0F8A"/>
    <w:rsid w:val="007E11ED"/>
    <w:rsid w:val="007E13F2"/>
    <w:rsid w:val="007E1430"/>
    <w:rsid w:val="007E150D"/>
    <w:rsid w:val="007E16FE"/>
    <w:rsid w:val="007E1FE6"/>
    <w:rsid w:val="007E3426"/>
    <w:rsid w:val="007E357C"/>
    <w:rsid w:val="007E36B0"/>
    <w:rsid w:val="007E4228"/>
    <w:rsid w:val="007E45C7"/>
    <w:rsid w:val="007E4B68"/>
    <w:rsid w:val="007E5D32"/>
    <w:rsid w:val="007E6423"/>
    <w:rsid w:val="007E660D"/>
    <w:rsid w:val="007E7518"/>
    <w:rsid w:val="007E7522"/>
    <w:rsid w:val="007F0947"/>
    <w:rsid w:val="007F126A"/>
    <w:rsid w:val="007F16A8"/>
    <w:rsid w:val="007F1793"/>
    <w:rsid w:val="007F25BC"/>
    <w:rsid w:val="007F2FFA"/>
    <w:rsid w:val="007F3F67"/>
    <w:rsid w:val="007F4136"/>
    <w:rsid w:val="007F4268"/>
    <w:rsid w:val="007F46A9"/>
    <w:rsid w:val="007F4927"/>
    <w:rsid w:val="007F4A1B"/>
    <w:rsid w:val="007F5966"/>
    <w:rsid w:val="007F5D99"/>
    <w:rsid w:val="007F62AE"/>
    <w:rsid w:val="007F6821"/>
    <w:rsid w:val="007F6A2A"/>
    <w:rsid w:val="007F6B3C"/>
    <w:rsid w:val="007F6C16"/>
    <w:rsid w:val="007F7183"/>
    <w:rsid w:val="007F72A8"/>
    <w:rsid w:val="007F7343"/>
    <w:rsid w:val="007F7F00"/>
    <w:rsid w:val="008004AD"/>
    <w:rsid w:val="008004DD"/>
    <w:rsid w:val="008006BE"/>
    <w:rsid w:val="008007BD"/>
    <w:rsid w:val="00800CF0"/>
    <w:rsid w:val="008011E7"/>
    <w:rsid w:val="008017C7"/>
    <w:rsid w:val="00801BA8"/>
    <w:rsid w:val="00801F11"/>
    <w:rsid w:val="0080212F"/>
    <w:rsid w:val="00802311"/>
    <w:rsid w:val="008024B2"/>
    <w:rsid w:val="008026F0"/>
    <w:rsid w:val="00802994"/>
    <w:rsid w:val="0080370E"/>
    <w:rsid w:val="00803968"/>
    <w:rsid w:val="00803AA9"/>
    <w:rsid w:val="008041A6"/>
    <w:rsid w:val="00804600"/>
    <w:rsid w:val="00804ABE"/>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1D30"/>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90"/>
    <w:rsid w:val="008163F6"/>
    <w:rsid w:val="0081694E"/>
    <w:rsid w:val="008169FD"/>
    <w:rsid w:val="00816C70"/>
    <w:rsid w:val="00817336"/>
    <w:rsid w:val="00817807"/>
    <w:rsid w:val="00817AFC"/>
    <w:rsid w:val="00817D04"/>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2BD8"/>
    <w:rsid w:val="008230EA"/>
    <w:rsid w:val="00823167"/>
    <w:rsid w:val="0082317C"/>
    <w:rsid w:val="008233B5"/>
    <w:rsid w:val="008239C6"/>
    <w:rsid w:val="00823C0A"/>
    <w:rsid w:val="00823E2A"/>
    <w:rsid w:val="00823F8D"/>
    <w:rsid w:val="00824845"/>
    <w:rsid w:val="00824BC3"/>
    <w:rsid w:val="00824E01"/>
    <w:rsid w:val="00824EAD"/>
    <w:rsid w:val="0082526C"/>
    <w:rsid w:val="00825440"/>
    <w:rsid w:val="0082587F"/>
    <w:rsid w:val="00825960"/>
    <w:rsid w:val="008265B6"/>
    <w:rsid w:val="0082729A"/>
    <w:rsid w:val="0082747C"/>
    <w:rsid w:val="008275C4"/>
    <w:rsid w:val="00830BCB"/>
    <w:rsid w:val="00831162"/>
    <w:rsid w:val="00831B4D"/>
    <w:rsid w:val="00832203"/>
    <w:rsid w:val="00832667"/>
    <w:rsid w:val="00832689"/>
    <w:rsid w:val="00832A9C"/>
    <w:rsid w:val="008335BE"/>
    <w:rsid w:val="00833753"/>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02D"/>
    <w:rsid w:val="00841EEB"/>
    <w:rsid w:val="00842F90"/>
    <w:rsid w:val="008437EC"/>
    <w:rsid w:val="0084382D"/>
    <w:rsid w:val="0084388C"/>
    <w:rsid w:val="00843B15"/>
    <w:rsid w:val="008440FB"/>
    <w:rsid w:val="00844197"/>
    <w:rsid w:val="008442BE"/>
    <w:rsid w:val="00844475"/>
    <w:rsid w:val="008447F4"/>
    <w:rsid w:val="00845307"/>
    <w:rsid w:val="00845E48"/>
    <w:rsid w:val="00846167"/>
    <w:rsid w:val="0084647B"/>
    <w:rsid w:val="00846E73"/>
    <w:rsid w:val="00847411"/>
    <w:rsid w:val="00847494"/>
    <w:rsid w:val="008476D0"/>
    <w:rsid w:val="008478A3"/>
    <w:rsid w:val="00847D18"/>
    <w:rsid w:val="00847D66"/>
    <w:rsid w:val="00850185"/>
    <w:rsid w:val="0085035C"/>
    <w:rsid w:val="008504DD"/>
    <w:rsid w:val="00850918"/>
    <w:rsid w:val="00850948"/>
    <w:rsid w:val="00850CBF"/>
    <w:rsid w:val="0085154D"/>
    <w:rsid w:val="008519F4"/>
    <w:rsid w:val="00851BE4"/>
    <w:rsid w:val="00852341"/>
    <w:rsid w:val="0085240A"/>
    <w:rsid w:val="0085276B"/>
    <w:rsid w:val="0085293E"/>
    <w:rsid w:val="00852A50"/>
    <w:rsid w:val="00852E9F"/>
    <w:rsid w:val="00852FE0"/>
    <w:rsid w:val="00853373"/>
    <w:rsid w:val="0085436E"/>
    <w:rsid w:val="008549CD"/>
    <w:rsid w:val="00854BAC"/>
    <w:rsid w:val="00855211"/>
    <w:rsid w:val="00855E58"/>
    <w:rsid w:val="00855E9D"/>
    <w:rsid w:val="00855F8E"/>
    <w:rsid w:val="008572EC"/>
    <w:rsid w:val="00857BA0"/>
    <w:rsid w:val="00860A8C"/>
    <w:rsid w:val="00861197"/>
    <w:rsid w:val="0086123B"/>
    <w:rsid w:val="008617DF"/>
    <w:rsid w:val="00861DFE"/>
    <w:rsid w:val="008623BA"/>
    <w:rsid w:val="008625F7"/>
    <w:rsid w:val="008629DC"/>
    <w:rsid w:val="00862EF4"/>
    <w:rsid w:val="0086322A"/>
    <w:rsid w:val="0086393A"/>
    <w:rsid w:val="00863A67"/>
    <w:rsid w:val="00863A88"/>
    <w:rsid w:val="008640BA"/>
    <w:rsid w:val="00864B88"/>
    <w:rsid w:val="00864C73"/>
    <w:rsid w:val="00864E84"/>
    <w:rsid w:val="0086509E"/>
    <w:rsid w:val="008652D2"/>
    <w:rsid w:val="00865577"/>
    <w:rsid w:val="00866879"/>
    <w:rsid w:val="008669AF"/>
    <w:rsid w:val="008669BF"/>
    <w:rsid w:val="00866A07"/>
    <w:rsid w:val="00866A83"/>
    <w:rsid w:val="00867356"/>
    <w:rsid w:val="0086756B"/>
    <w:rsid w:val="00867ABB"/>
    <w:rsid w:val="00870879"/>
    <w:rsid w:val="00870CE5"/>
    <w:rsid w:val="008714B5"/>
    <w:rsid w:val="00871999"/>
    <w:rsid w:val="00871ABF"/>
    <w:rsid w:val="00871C94"/>
    <w:rsid w:val="00871DC3"/>
    <w:rsid w:val="008725D6"/>
    <w:rsid w:val="00872738"/>
    <w:rsid w:val="00872A6B"/>
    <w:rsid w:val="00872BA3"/>
    <w:rsid w:val="00872D21"/>
    <w:rsid w:val="00872DA2"/>
    <w:rsid w:val="0087339E"/>
    <w:rsid w:val="008736E0"/>
    <w:rsid w:val="00873C6E"/>
    <w:rsid w:val="00873F5F"/>
    <w:rsid w:val="00874487"/>
    <w:rsid w:val="00874541"/>
    <w:rsid w:val="00875084"/>
    <w:rsid w:val="00875357"/>
    <w:rsid w:val="0087541E"/>
    <w:rsid w:val="0087564F"/>
    <w:rsid w:val="008757C3"/>
    <w:rsid w:val="00875CCC"/>
    <w:rsid w:val="00875EB8"/>
    <w:rsid w:val="00875F69"/>
    <w:rsid w:val="008762CB"/>
    <w:rsid w:val="00876A06"/>
    <w:rsid w:val="00876AAB"/>
    <w:rsid w:val="00876E7E"/>
    <w:rsid w:val="00877508"/>
    <w:rsid w:val="008778B1"/>
    <w:rsid w:val="0087796E"/>
    <w:rsid w:val="00877BD4"/>
    <w:rsid w:val="00880395"/>
    <w:rsid w:val="00880670"/>
    <w:rsid w:val="00880CAC"/>
    <w:rsid w:val="00880F71"/>
    <w:rsid w:val="00880F81"/>
    <w:rsid w:val="00881131"/>
    <w:rsid w:val="008811E6"/>
    <w:rsid w:val="008816AA"/>
    <w:rsid w:val="008818C8"/>
    <w:rsid w:val="00881968"/>
    <w:rsid w:val="00881970"/>
    <w:rsid w:val="00881C1D"/>
    <w:rsid w:val="00881F67"/>
    <w:rsid w:val="00881FEF"/>
    <w:rsid w:val="008828DF"/>
    <w:rsid w:val="008835AB"/>
    <w:rsid w:val="008838B2"/>
    <w:rsid w:val="00883F54"/>
    <w:rsid w:val="00884083"/>
    <w:rsid w:val="0088416A"/>
    <w:rsid w:val="008847B9"/>
    <w:rsid w:val="00884896"/>
    <w:rsid w:val="00884A28"/>
    <w:rsid w:val="00884B0B"/>
    <w:rsid w:val="00884DCB"/>
    <w:rsid w:val="008850CA"/>
    <w:rsid w:val="00885319"/>
    <w:rsid w:val="00885328"/>
    <w:rsid w:val="00885412"/>
    <w:rsid w:val="0088562A"/>
    <w:rsid w:val="0088565C"/>
    <w:rsid w:val="008863E2"/>
    <w:rsid w:val="008866EB"/>
    <w:rsid w:val="0088692E"/>
    <w:rsid w:val="00886CDC"/>
    <w:rsid w:val="00886DA9"/>
    <w:rsid w:val="00887398"/>
    <w:rsid w:val="00887635"/>
    <w:rsid w:val="00887FB6"/>
    <w:rsid w:val="00890579"/>
    <w:rsid w:val="0089083B"/>
    <w:rsid w:val="0089099A"/>
    <w:rsid w:val="00890BC2"/>
    <w:rsid w:val="00891052"/>
    <w:rsid w:val="0089135E"/>
    <w:rsid w:val="0089167E"/>
    <w:rsid w:val="008917E0"/>
    <w:rsid w:val="00892696"/>
    <w:rsid w:val="00892E37"/>
    <w:rsid w:val="00893341"/>
    <w:rsid w:val="00893496"/>
    <w:rsid w:val="00893DD8"/>
    <w:rsid w:val="00893DDA"/>
    <w:rsid w:val="00893ED7"/>
    <w:rsid w:val="00894331"/>
    <w:rsid w:val="00894AD0"/>
    <w:rsid w:val="00894AF3"/>
    <w:rsid w:val="00895186"/>
    <w:rsid w:val="008954B5"/>
    <w:rsid w:val="00895E65"/>
    <w:rsid w:val="00896313"/>
    <w:rsid w:val="008964D4"/>
    <w:rsid w:val="00896848"/>
    <w:rsid w:val="00896C13"/>
    <w:rsid w:val="00896E1E"/>
    <w:rsid w:val="00897155"/>
    <w:rsid w:val="00897B7C"/>
    <w:rsid w:val="00897DB6"/>
    <w:rsid w:val="008A003A"/>
    <w:rsid w:val="008A06DC"/>
    <w:rsid w:val="008A0B92"/>
    <w:rsid w:val="008A0C92"/>
    <w:rsid w:val="008A13BD"/>
    <w:rsid w:val="008A13F5"/>
    <w:rsid w:val="008A1883"/>
    <w:rsid w:val="008A18C0"/>
    <w:rsid w:val="008A19F4"/>
    <w:rsid w:val="008A1A62"/>
    <w:rsid w:val="008A2885"/>
    <w:rsid w:val="008A2CD5"/>
    <w:rsid w:val="008A3740"/>
    <w:rsid w:val="008A3B27"/>
    <w:rsid w:val="008A441C"/>
    <w:rsid w:val="008A45A6"/>
    <w:rsid w:val="008A47EC"/>
    <w:rsid w:val="008A496E"/>
    <w:rsid w:val="008A4A92"/>
    <w:rsid w:val="008A5509"/>
    <w:rsid w:val="008A5B84"/>
    <w:rsid w:val="008A5D4B"/>
    <w:rsid w:val="008A5FEB"/>
    <w:rsid w:val="008A623F"/>
    <w:rsid w:val="008A6732"/>
    <w:rsid w:val="008A6796"/>
    <w:rsid w:val="008A6819"/>
    <w:rsid w:val="008A6F71"/>
    <w:rsid w:val="008A712D"/>
    <w:rsid w:val="008A71B3"/>
    <w:rsid w:val="008A7290"/>
    <w:rsid w:val="008A72A1"/>
    <w:rsid w:val="008A72EA"/>
    <w:rsid w:val="008A7A64"/>
    <w:rsid w:val="008A7E05"/>
    <w:rsid w:val="008B00E9"/>
    <w:rsid w:val="008B068D"/>
    <w:rsid w:val="008B075D"/>
    <w:rsid w:val="008B0877"/>
    <w:rsid w:val="008B160F"/>
    <w:rsid w:val="008B1B94"/>
    <w:rsid w:val="008B20BF"/>
    <w:rsid w:val="008B222D"/>
    <w:rsid w:val="008B2B77"/>
    <w:rsid w:val="008B2B81"/>
    <w:rsid w:val="008B32EE"/>
    <w:rsid w:val="008B3B65"/>
    <w:rsid w:val="008B3E9D"/>
    <w:rsid w:val="008B44CF"/>
    <w:rsid w:val="008B5505"/>
    <w:rsid w:val="008B55E4"/>
    <w:rsid w:val="008B5AA0"/>
    <w:rsid w:val="008B5B4E"/>
    <w:rsid w:val="008B6026"/>
    <w:rsid w:val="008B667D"/>
    <w:rsid w:val="008B67AF"/>
    <w:rsid w:val="008B6B6B"/>
    <w:rsid w:val="008B6C0F"/>
    <w:rsid w:val="008B77B9"/>
    <w:rsid w:val="008B79DF"/>
    <w:rsid w:val="008C007B"/>
    <w:rsid w:val="008C01D3"/>
    <w:rsid w:val="008C0CF8"/>
    <w:rsid w:val="008C0DE0"/>
    <w:rsid w:val="008C1192"/>
    <w:rsid w:val="008C1998"/>
    <w:rsid w:val="008C1AF5"/>
    <w:rsid w:val="008C1B8E"/>
    <w:rsid w:val="008C1BE1"/>
    <w:rsid w:val="008C1C08"/>
    <w:rsid w:val="008C20EA"/>
    <w:rsid w:val="008C24AC"/>
    <w:rsid w:val="008C28C7"/>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6C3"/>
    <w:rsid w:val="008C5D06"/>
    <w:rsid w:val="008C6396"/>
    <w:rsid w:val="008C6A23"/>
    <w:rsid w:val="008C6A3D"/>
    <w:rsid w:val="008C7083"/>
    <w:rsid w:val="008C7EEC"/>
    <w:rsid w:val="008D08A7"/>
    <w:rsid w:val="008D0D13"/>
    <w:rsid w:val="008D1105"/>
    <w:rsid w:val="008D1174"/>
    <w:rsid w:val="008D1611"/>
    <w:rsid w:val="008D1AEE"/>
    <w:rsid w:val="008D1B27"/>
    <w:rsid w:val="008D1F9D"/>
    <w:rsid w:val="008D240E"/>
    <w:rsid w:val="008D26FD"/>
    <w:rsid w:val="008D2867"/>
    <w:rsid w:val="008D3D37"/>
    <w:rsid w:val="008D40CC"/>
    <w:rsid w:val="008D49EA"/>
    <w:rsid w:val="008D4A95"/>
    <w:rsid w:val="008D4ED6"/>
    <w:rsid w:val="008D52B0"/>
    <w:rsid w:val="008D5ACD"/>
    <w:rsid w:val="008D5D60"/>
    <w:rsid w:val="008D5EDE"/>
    <w:rsid w:val="008D622A"/>
    <w:rsid w:val="008D6709"/>
    <w:rsid w:val="008D6A7B"/>
    <w:rsid w:val="008D6B40"/>
    <w:rsid w:val="008D6D35"/>
    <w:rsid w:val="008D7A4F"/>
    <w:rsid w:val="008D7E96"/>
    <w:rsid w:val="008E0581"/>
    <w:rsid w:val="008E1082"/>
    <w:rsid w:val="008E2361"/>
    <w:rsid w:val="008E25DA"/>
    <w:rsid w:val="008E29CF"/>
    <w:rsid w:val="008E2E8D"/>
    <w:rsid w:val="008E2F74"/>
    <w:rsid w:val="008E378A"/>
    <w:rsid w:val="008E3933"/>
    <w:rsid w:val="008E3B76"/>
    <w:rsid w:val="008E4910"/>
    <w:rsid w:val="008E4A38"/>
    <w:rsid w:val="008E52A0"/>
    <w:rsid w:val="008E5839"/>
    <w:rsid w:val="008E586B"/>
    <w:rsid w:val="008E614E"/>
    <w:rsid w:val="008E647C"/>
    <w:rsid w:val="008E73B0"/>
    <w:rsid w:val="008E769B"/>
    <w:rsid w:val="008F0171"/>
    <w:rsid w:val="008F03C9"/>
    <w:rsid w:val="008F068F"/>
    <w:rsid w:val="008F07D0"/>
    <w:rsid w:val="008F0883"/>
    <w:rsid w:val="008F0A6F"/>
    <w:rsid w:val="008F0C3F"/>
    <w:rsid w:val="008F1325"/>
    <w:rsid w:val="008F1DBC"/>
    <w:rsid w:val="008F1DC8"/>
    <w:rsid w:val="008F2160"/>
    <w:rsid w:val="008F295F"/>
    <w:rsid w:val="008F3F04"/>
    <w:rsid w:val="008F47BC"/>
    <w:rsid w:val="008F4953"/>
    <w:rsid w:val="008F4976"/>
    <w:rsid w:val="008F5040"/>
    <w:rsid w:val="008F5F84"/>
    <w:rsid w:val="008F624A"/>
    <w:rsid w:val="008F6B44"/>
    <w:rsid w:val="008F7042"/>
    <w:rsid w:val="008F7DF0"/>
    <w:rsid w:val="00900039"/>
    <w:rsid w:val="009002A8"/>
    <w:rsid w:val="0090164D"/>
    <w:rsid w:val="009018E3"/>
    <w:rsid w:val="00901E64"/>
    <w:rsid w:val="0090256E"/>
    <w:rsid w:val="00902610"/>
    <w:rsid w:val="00902805"/>
    <w:rsid w:val="00902B51"/>
    <w:rsid w:val="00903292"/>
    <w:rsid w:val="009032D6"/>
    <w:rsid w:val="00903329"/>
    <w:rsid w:val="00903913"/>
    <w:rsid w:val="0090439A"/>
    <w:rsid w:val="00904902"/>
    <w:rsid w:val="00904A1D"/>
    <w:rsid w:val="00904C15"/>
    <w:rsid w:val="00904E6B"/>
    <w:rsid w:val="00904FB2"/>
    <w:rsid w:val="009050E4"/>
    <w:rsid w:val="00905333"/>
    <w:rsid w:val="00906984"/>
    <w:rsid w:val="00906ABD"/>
    <w:rsid w:val="00906F52"/>
    <w:rsid w:val="009073B4"/>
    <w:rsid w:val="009075E9"/>
    <w:rsid w:val="00907DC7"/>
    <w:rsid w:val="0091013A"/>
    <w:rsid w:val="009109CF"/>
    <w:rsid w:val="00910D43"/>
    <w:rsid w:val="00910E34"/>
    <w:rsid w:val="009114E3"/>
    <w:rsid w:val="00911776"/>
    <w:rsid w:val="00912271"/>
    <w:rsid w:val="00912295"/>
    <w:rsid w:val="009125A1"/>
    <w:rsid w:val="009125B6"/>
    <w:rsid w:val="0091262F"/>
    <w:rsid w:val="0091267A"/>
    <w:rsid w:val="0091278E"/>
    <w:rsid w:val="00912882"/>
    <w:rsid w:val="00912953"/>
    <w:rsid w:val="00912B31"/>
    <w:rsid w:val="00912DDA"/>
    <w:rsid w:val="009130A7"/>
    <w:rsid w:val="0091313E"/>
    <w:rsid w:val="009135BF"/>
    <w:rsid w:val="009135C0"/>
    <w:rsid w:val="00913752"/>
    <w:rsid w:val="009137FB"/>
    <w:rsid w:val="00913BE1"/>
    <w:rsid w:val="00913BF0"/>
    <w:rsid w:val="00913DB3"/>
    <w:rsid w:val="009143CA"/>
    <w:rsid w:val="00914887"/>
    <w:rsid w:val="009148C8"/>
    <w:rsid w:val="0091498E"/>
    <w:rsid w:val="00914CD6"/>
    <w:rsid w:val="00914D3E"/>
    <w:rsid w:val="00915235"/>
    <w:rsid w:val="009154B0"/>
    <w:rsid w:val="00915B81"/>
    <w:rsid w:val="00916551"/>
    <w:rsid w:val="00916694"/>
    <w:rsid w:val="009166F9"/>
    <w:rsid w:val="00916FBA"/>
    <w:rsid w:val="00916FD7"/>
    <w:rsid w:val="00917535"/>
    <w:rsid w:val="00917BF2"/>
    <w:rsid w:val="00920C8C"/>
    <w:rsid w:val="0092134E"/>
    <w:rsid w:val="00921575"/>
    <w:rsid w:val="009216CC"/>
    <w:rsid w:val="009217B5"/>
    <w:rsid w:val="0092225E"/>
    <w:rsid w:val="009227CC"/>
    <w:rsid w:val="00922956"/>
    <w:rsid w:val="00923514"/>
    <w:rsid w:val="009236A8"/>
    <w:rsid w:val="0092444A"/>
    <w:rsid w:val="009247ED"/>
    <w:rsid w:val="009248AA"/>
    <w:rsid w:val="0092550E"/>
    <w:rsid w:val="009257F5"/>
    <w:rsid w:val="00925E75"/>
    <w:rsid w:val="00925F00"/>
    <w:rsid w:val="0092684B"/>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5A4"/>
    <w:rsid w:val="009348D0"/>
    <w:rsid w:val="00934CE3"/>
    <w:rsid w:val="00935263"/>
    <w:rsid w:val="009352D6"/>
    <w:rsid w:val="0093544C"/>
    <w:rsid w:val="00935461"/>
    <w:rsid w:val="00935551"/>
    <w:rsid w:val="00935862"/>
    <w:rsid w:val="009358E8"/>
    <w:rsid w:val="00935FD9"/>
    <w:rsid w:val="0093601D"/>
    <w:rsid w:val="00936293"/>
    <w:rsid w:val="00936332"/>
    <w:rsid w:val="00936653"/>
    <w:rsid w:val="00936E29"/>
    <w:rsid w:val="00936E96"/>
    <w:rsid w:val="0093759B"/>
    <w:rsid w:val="009378E9"/>
    <w:rsid w:val="00937B90"/>
    <w:rsid w:val="00937E48"/>
    <w:rsid w:val="00937F94"/>
    <w:rsid w:val="009400A8"/>
    <w:rsid w:val="0094015E"/>
    <w:rsid w:val="00940489"/>
    <w:rsid w:val="009406E1"/>
    <w:rsid w:val="00940BD0"/>
    <w:rsid w:val="00940F65"/>
    <w:rsid w:val="00941312"/>
    <w:rsid w:val="009414D8"/>
    <w:rsid w:val="00941519"/>
    <w:rsid w:val="009417B3"/>
    <w:rsid w:val="00941A47"/>
    <w:rsid w:val="00941E5F"/>
    <w:rsid w:val="009423CB"/>
    <w:rsid w:val="00942893"/>
    <w:rsid w:val="00942986"/>
    <w:rsid w:val="00942C2A"/>
    <w:rsid w:val="00942F52"/>
    <w:rsid w:val="009435B4"/>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718"/>
    <w:rsid w:val="009469E3"/>
    <w:rsid w:val="00946D5A"/>
    <w:rsid w:val="00946D67"/>
    <w:rsid w:val="00946E85"/>
    <w:rsid w:val="00947146"/>
    <w:rsid w:val="009477E8"/>
    <w:rsid w:val="00947960"/>
    <w:rsid w:val="00947BA6"/>
    <w:rsid w:val="00950485"/>
    <w:rsid w:val="009509E8"/>
    <w:rsid w:val="00950A48"/>
    <w:rsid w:val="009514CA"/>
    <w:rsid w:val="0095152A"/>
    <w:rsid w:val="0095152D"/>
    <w:rsid w:val="009517E4"/>
    <w:rsid w:val="00951C13"/>
    <w:rsid w:val="00951F53"/>
    <w:rsid w:val="00952510"/>
    <w:rsid w:val="00952CF3"/>
    <w:rsid w:val="00952F77"/>
    <w:rsid w:val="0095325F"/>
    <w:rsid w:val="0095326F"/>
    <w:rsid w:val="00953612"/>
    <w:rsid w:val="00953B36"/>
    <w:rsid w:val="009541BF"/>
    <w:rsid w:val="00954CB3"/>
    <w:rsid w:val="00955384"/>
    <w:rsid w:val="009558D8"/>
    <w:rsid w:val="00955DF9"/>
    <w:rsid w:val="00956188"/>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20C"/>
    <w:rsid w:val="00962B46"/>
    <w:rsid w:val="00962B67"/>
    <w:rsid w:val="00962B8F"/>
    <w:rsid w:val="00962D1E"/>
    <w:rsid w:val="00962DD9"/>
    <w:rsid w:val="00962F0F"/>
    <w:rsid w:val="00963C47"/>
    <w:rsid w:val="00964060"/>
    <w:rsid w:val="00964940"/>
    <w:rsid w:val="00964994"/>
    <w:rsid w:val="00964CC3"/>
    <w:rsid w:val="00964EAA"/>
    <w:rsid w:val="00964FA4"/>
    <w:rsid w:val="009650AC"/>
    <w:rsid w:val="009650C1"/>
    <w:rsid w:val="0096510F"/>
    <w:rsid w:val="00965140"/>
    <w:rsid w:val="00965804"/>
    <w:rsid w:val="0096583B"/>
    <w:rsid w:val="00965858"/>
    <w:rsid w:val="00965912"/>
    <w:rsid w:val="00965E57"/>
    <w:rsid w:val="0096697C"/>
    <w:rsid w:val="00966A7B"/>
    <w:rsid w:val="00967012"/>
    <w:rsid w:val="009670B8"/>
    <w:rsid w:val="00967505"/>
    <w:rsid w:val="0097095F"/>
    <w:rsid w:val="009722ED"/>
    <w:rsid w:val="009723DD"/>
    <w:rsid w:val="00972709"/>
    <w:rsid w:val="0097344F"/>
    <w:rsid w:val="009736A7"/>
    <w:rsid w:val="00973706"/>
    <w:rsid w:val="0097394C"/>
    <w:rsid w:val="0097409E"/>
    <w:rsid w:val="009742BE"/>
    <w:rsid w:val="00974311"/>
    <w:rsid w:val="009743FD"/>
    <w:rsid w:val="00974935"/>
    <w:rsid w:val="00974CC6"/>
    <w:rsid w:val="00974DEB"/>
    <w:rsid w:val="009755E2"/>
    <w:rsid w:val="00975E79"/>
    <w:rsid w:val="00975FE1"/>
    <w:rsid w:val="0097633E"/>
    <w:rsid w:val="0097638A"/>
    <w:rsid w:val="0097649C"/>
    <w:rsid w:val="009767A2"/>
    <w:rsid w:val="0097713E"/>
    <w:rsid w:val="00977421"/>
    <w:rsid w:val="00980CCA"/>
    <w:rsid w:val="00980DAC"/>
    <w:rsid w:val="00980E64"/>
    <w:rsid w:val="00981304"/>
    <w:rsid w:val="00981375"/>
    <w:rsid w:val="009813E2"/>
    <w:rsid w:val="00981995"/>
    <w:rsid w:val="00981B26"/>
    <w:rsid w:val="00981BCB"/>
    <w:rsid w:val="00981BFE"/>
    <w:rsid w:val="00981C47"/>
    <w:rsid w:val="00981DB6"/>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53F5"/>
    <w:rsid w:val="00985492"/>
    <w:rsid w:val="00985824"/>
    <w:rsid w:val="00985ABF"/>
    <w:rsid w:val="00985D34"/>
    <w:rsid w:val="00985FAA"/>
    <w:rsid w:val="009864CA"/>
    <w:rsid w:val="009867AE"/>
    <w:rsid w:val="00986A4D"/>
    <w:rsid w:val="00986B7D"/>
    <w:rsid w:val="00986E86"/>
    <w:rsid w:val="009879E4"/>
    <w:rsid w:val="0099043F"/>
    <w:rsid w:val="00990678"/>
    <w:rsid w:val="00990681"/>
    <w:rsid w:val="00990760"/>
    <w:rsid w:val="00990888"/>
    <w:rsid w:val="00991230"/>
    <w:rsid w:val="00991444"/>
    <w:rsid w:val="00991646"/>
    <w:rsid w:val="009918BB"/>
    <w:rsid w:val="00991959"/>
    <w:rsid w:val="00991A7F"/>
    <w:rsid w:val="00991C4C"/>
    <w:rsid w:val="009920D9"/>
    <w:rsid w:val="009925B6"/>
    <w:rsid w:val="009927EF"/>
    <w:rsid w:val="00992800"/>
    <w:rsid w:val="0099281F"/>
    <w:rsid w:val="0099290D"/>
    <w:rsid w:val="00992B37"/>
    <w:rsid w:val="00992DDE"/>
    <w:rsid w:val="00993348"/>
    <w:rsid w:val="00993F58"/>
    <w:rsid w:val="0099406C"/>
    <w:rsid w:val="0099429E"/>
    <w:rsid w:val="00994BA9"/>
    <w:rsid w:val="00994CBD"/>
    <w:rsid w:val="00994E44"/>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093"/>
    <w:rsid w:val="009A34A9"/>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2238"/>
    <w:rsid w:val="009B25FF"/>
    <w:rsid w:val="009B2675"/>
    <w:rsid w:val="009B26CA"/>
    <w:rsid w:val="009B2B1D"/>
    <w:rsid w:val="009B4012"/>
    <w:rsid w:val="009B4441"/>
    <w:rsid w:val="009B44D8"/>
    <w:rsid w:val="009B4646"/>
    <w:rsid w:val="009B4C52"/>
    <w:rsid w:val="009B5565"/>
    <w:rsid w:val="009B5ADC"/>
    <w:rsid w:val="009B5D09"/>
    <w:rsid w:val="009B5D36"/>
    <w:rsid w:val="009B5FF8"/>
    <w:rsid w:val="009B62C6"/>
    <w:rsid w:val="009B67F8"/>
    <w:rsid w:val="009B6A5F"/>
    <w:rsid w:val="009B6B89"/>
    <w:rsid w:val="009B6FBA"/>
    <w:rsid w:val="009B7021"/>
    <w:rsid w:val="009B71A3"/>
    <w:rsid w:val="009B73AD"/>
    <w:rsid w:val="009B7E3A"/>
    <w:rsid w:val="009C01F6"/>
    <w:rsid w:val="009C04A4"/>
    <w:rsid w:val="009C070D"/>
    <w:rsid w:val="009C08E9"/>
    <w:rsid w:val="009C1114"/>
    <w:rsid w:val="009C1492"/>
    <w:rsid w:val="009C16EC"/>
    <w:rsid w:val="009C1A3C"/>
    <w:rsid w:val="009C24DD"/>
    <w:rsid w:val="009C2AF9"/>
    <w:rsid w:val="009C3032"/>
    <w:rsid w:val="009C3B81"/>
    <w:rsid w:val="009C404D"/>
    <w:rsid w:val="009C41F7"/>
    <w:rsid w:val="009C430F"/>
    <w:rsid w:val="009C43E8"/>
    <w:rsid w:val="009C462D"/>
    <w:rsid w:val="009C496C"/>
    <w:rsid w:val="009C4B1D"/>
    <w:rsid w:val="009C4E7C"/>
    <w:rsid w:val="009C526A"/>
    <w:rsid w:val="009C5DDD"/>
    <w:rsid w:val="009C5ED3"/>
    <w:rsid w:val="009C5FC3"/>
    <w:rsid w:val="009C612D"/>
    <w:rsid w:val="009C6D92"/>
    <w:rsid w:val="009C76A7"/>
    <w:rsid w:val="009C7BCB"/>
    <w:rsid w:val="009D0650"/>
    <w:rsid w:val="009D0819"/>
    <w:rsid w:val="009D1BDE"/>
    <w:rsid w:val="009D1D80"/>
    <w:rsid w:val="009D2191"/>
    <w:rsid w:val="009D241D"/>
    <w:rsid w:val="009D254D"/>
    <w:rsid w:val="009D2630"/>
    <w:rsid w:val="009D2668"/>
    <w:rsid w:val="009D28ED"/>
    <w:rsid w:val="009D2D7A"/>
    <w:rsid w:val="009D2F7E"/>
    <w:rsid w:val="009D2FF1"/>
    <w:rsid w:val="009D38C3"/>
    <w:rsid w:val="009D471E"/>
    <w:rsid w:val="009D5276"/>
    <w:rsid w:val="009D5485"/>
    <w:rsid w:val="009D5525"/>
    <w:rsid w:val="009D5952"/>
    <w:rsid w:val="009D5D20"/>
    <w:rsid w:val="009D5D3D"/>
    <w:rsid w:val="009D635D"/>
    <w:rsid w:val="009D63DC"/>
    <w:rsid w:val="009D67B7"/>
    <w:rsid w:val="009D69AE"/>
    <w:rsid w:val="009D6BB5"/>
    <w:rsid w:val="009D6E78"/>
    <w:rsid w:val="009D70C8"/>
    <w:rsid w:val="009D72FE"/>
    <w:rsid w:val="009D7438"/>
    <w:rsid w:val="009D78AE"/>
    <w:rsid w:val="009E04AD"/>
    <w:rsid w:val="009E0D56"/>
    <w:rsid w:val="009E0EDC"/>
    <w:rsid w:val="009E1070"/>
    <w:rsid w:val="009E10C4"/>
    <w:rsid w:val="009E1647"/>
    <w:rsid w:val="009E18AE"/>
    <w:rsid w:val="009E1C21"/>
    <w:rsid w:val="009E1C99"/>
    <w:rsid w:val="009E1F94"/>
    <w:rsid w:val="009E2269"/>
    <w:rsid w:val="009E2421"/>
    <w:rsid w:val="009E302C"/>
    <w:rsid w:val="009E39C3"/>
    <w:rsid w:val="009E3D38"/>
    <w:rsid w:val="009E4BFE"/>
    <w:rsid w:val="009E508A"/>
    <w:rsid w:val="009E5109"/>
    <w:rsid w:val="009E519E"/>
    <w:rsid w:val="009E51BE"/>
    <w:rsid w:val="009E521C"/>
    <w:rsid w:val="009E52D1"/>
    <w:rsid w:val="009E63EF"/>
    <w:rsid w:val="009E6842"/>
    <w:rsid w:val="009E6CE8"/>
    <w:rsid w:val="009E6FD7"/>
    <w:rsid w:val="009E7265"/>
    <w:rsid w:val="009E74E2"/>
    <w:rsid w:val="009E7607"/>
    <w:rsid w:val="009E78CB"/>
    <w:rsid w:val="009E7A51"/>
    <w:rsid w:val="009F0670"/>
    <w:rsid w:val="009F07A7"/>
    <w:rsid w:val="009F08A1"/>
    <w:rsid w:val="009F0A71"/>
    <w:rsid w:val="009F1284"/>
    <w:rsid w:val="009F156C"/>
    <w:rsid w:val="009F19EA"/>
    <w:rsid w:val="009F1CE1"/>
    <w:rsid w:val="009F1FCB"/>
    <w:rsid w:val="009F257C"/>
    <w:rsid w:val="009F2683"/>
    <w:rsid w:val="009F2998"/>
    <w:rsid w:val="009F2B6D"/>
    <w:rsid w:val="009F2ECC"/>
    <w:rsid w:val="009F349E"/>
    <w:rsid w:val="009F34E9"/>
    <w:rsid w:val="009F3C94"/>
    <w:rsid w:val="009F3D9B"/>
    <w:rsid w:val="009F548D"/>
    <w:rsid w:val="009F612E"/>
    <w:rsid w:val="009F641D"/>
    <w:rsid w:val="009F6795"/>
    <w:rsid w:val="009F6E99"/>
    <w:rsid w:val="009F71FF"/>
    <w:rsid w:val="009F74D0"/>
    <w:rsid w:val="009F7E1A"/>
    <w:rsid w:val="00A001AC"/>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6E4"/>
    <w:rsid w:val="00A02763"/>
    <w:rsid w:val="00A02961"/>
    <w:rsid w:val="00A02966"/>
    <w:rsid w:val="00A02AFF"/>
    <w:rsid w:val="00A030AC"/>
    <w:rsid w:val="00A030DC"/>
    <w:rsid w:val="00A03639"/>
    <w:rsid w:val="00A038E4"/>
    <w:rsid w:val="00A03CDB"/>
    <w:rsid w:val="00A03CDE"/>
    <w:rsid w:val="00A03E61"/>
    <w:rsid w:val="00A04065"/>
    <w:rsid w:val="00A05070"/>
    <w:rsid w:val="00A053E5"/>
    <w:rsid w:val="00A060E6"/>
    <w:rsid w:val="00A066E6"/>
    <w:rsid w:val="00A06CF4"/>
    <w:rsid w:val="00A070E7"/>
    <w:rsid w:val="00A075EB"/>
    <w:rsid w:val="00A07812"/>
    <w:rsid w:val="00A07D5F"/>
    <w:rsid w:val="00A1024B"/>
    <w:rsid w:val="00A107C5"/>
    <w:rsid w:val="00A10BBE"/>
    <w:rsid w:val="00A10EED"/>
    <w:rsid w:val="00A1118E"/>
    <w:rsid w:val="00A11703"/>
    <w:rsid w:val="00A117F6"/>
    <w:rsid w:val="00A11CF7"/>
    <w:rsid w:val="00A11DBA"/>
    <w:rsid w:val="00A12903"/>
    <w:rsid w:val="00A12B60"/>
    <w:rsid w:val="00A131F6"/>
    <w:rsid w:val="00A13691"/>
    <w:rsid w:val="00A136D7"/>
    <w:rsid w:val="00A13E16"/>
    <w:rsid w:val="00A14722"/>
    <w:rsid w:val="00A14BF6"/>
    <w:rsid w:val="00A14C52"/>
    <w:rsid w:val="00A153EA"/>
    <w:rsid w:val="00A155E0"/>
    <w:rsid w:val="00A1573F"/>
    <w:rsid w:val="00A157AA"/>
    <w:rsid w:val="00A157C4"/>
    <w:rsid w:val="00A15BC7"/>
    <w:rsid w:val="00A15F57"/>
    <w:rsid w:val="00A161EF"/>
    <w:rsid w:val="00A16D1F"/>
    <w:rsid w:val="00A17337"/>
    <w:rsid w:val="00A17685"/>
    <w:rsid w:val="00A17E37"/>
    <w:rsid w:val="00A17F23"/>
    <w:rsid w:val="00A202E7"/>
    <w:rsid w:val="00A2067D"/>
    <w:rsid w:val="00A208F4"/>
    <w:rsid w:val="00A20E8B"/>
    <w:rsid w:val="00A20FEA"/>
    <w:rsid w:val="00A2127A"/>
    <w:rsid w:val="00A21613"/>
    <w:rsid w:val="00A21E92"/>
    <w:rsid w:val="00A22013"/>
    <w:rsid w:val="00A2251A"/>
    <w:rsid w:val="00A22848"/>
    <w:rsid w:val="00A22F0C"/>
    <w:rsid w:val="00A23349"/>
    <w:rsid w:val="00A23482"/>
    <w:rsid w:val="00A2442C"/>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D68"/>
    <w:rsid w:val="00A26F40"/>
    <w:rsid w:val="00A274CC"/>
    <w:rsid w:val="00A276CE"/>
    <w:rsid w:val="00A27D64"/>
    <w:rsid w:val="00A27DC2"/>
    <w:rsid w:val="00A27E4B"/>
    <w:rsid w:val="00A301C4"/>
    <w:rsid w:val="00A3046F"/>
    <w:rsid w:val="00A30682"/>
    <w:rsid w:val="00A3069F"/>
    <w:rsid w:val="00A30BD4"/>
    <w:rsid w:val="00A30C5C"/>
    <w:rsid w:val="00A31058"/>
    <w:rsid w:val="00A3125F"/>
    <w:rsid w:val="00A31802"/>
    <w:rsid w:val="00A32FCC"/>
    <w:rsid w:val="00A3360E"/>
    <w:rsid w:val="00A33B6B"/>
    <w:rsid w:val="00A33B92"/>
    <w:rsid w:val="00A33BB9"/>
    <w:rsid w:val="00A34433"/>
    <w:rsid w:val="00A34451"/>
    <w:rsid w:val="00A344C3"/>
    <w:rsid w:val="00A3459F"/>
    <w:rsid w:val="00A34CA5"/>
    <w:rsid w:val="00A35714"/>
    <w:rsid w:val="00A35BF2"/>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52"/>
    <w:rsid w:val="00A423F5"/>
    <w:rsid w:val="00A42451"/>
    <w:rsid w:val="00A426EC"/>
    <w:rsid w:val="00A42D41"/>
    <w:rsid w:val="00A4326B"/>
    <w:rsid w:val="00A4339D"/>
    <w:rsid w:val="00A43575"/>
    <w:rsid w:val="00A435E4"/>
    <w:rsid w:val="00A436E2"/>
    <w:rsid w:val="00A43B07"/>
    <w:rsid w:val="00A43C2D"/>
    <w:rsid w:val="00A44C9D"/>
    <w:rsid w:val="00A44DCC"/>
    <w:rsid w:val="00A452D8"/>
    <w:rsid w:val="00A45351"/>
    <w:rsid w:val="00A45440"/>
    <w:rsid w:val="00A457BD"/>
    <w:rsid w:val="00A45931"/>
    <w:rsid w:val="00A46310"/>
    <w:rsid w:val="00A466EA"/>
    <w:rsid w:val="00A46C28"/>
    <w:rsid w:val="00A46CB6"/>
    <w:rsid w:val="00A478C8"/>
    <w:rsid w:val="00A47BEE"/>
    <w:rsid w:val="00A47E2E"/>
    <w:rsid w:val="00A502B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032"/>
    <w:rsid w:val="00A5349D"/>
    <w:rsid w:val="00A538AE"/>
    <w:rsid w:val="00A53A7B"/>
    <w:rsid w:val="00A549D3"/>
    <w:rsid w:val="00A54BBF"/>
    <w:rsid w:val="00A54FA0"/>
    <w:rsid w:val="00A55868"/>
    <w:rsid w:val="00A563CE"/>
    <w:rsid w:val="00A5651B"/>
    <w:rsid w:val="00A567DE"/>
    <w:rsid w:val="00A56BF5"/>
    <w:rsid w:val="00A56D04"/>
    <w:rsid w:val="00A56DFB"/>
    <w:rsid w:val="00A570A5"/>
    <w:rsid w:val="00A57A33"/>
    <w:rsid w:val="00A57F86"/>
    <w:rsid w:val="00A60280"/>
    <w:rsid w:val="00A608AD"/>
    <w:rsid w:val="00A60D3E"/>
    <w:rsid w:val="00A61481"/>
    <w:rsid w:val="00A61779"/>
    <w:rsid w:val="00A61C2D"/>
    <w:rsid w:val="00A61F80"/>
    <w:rsid w:val="00A62460"/>
    <w:rsid w:val="00A624F3"/>
    <w:rsid w:val="00A62588"/>
    <w:rsid w:val="00A62BA4"/>
    <w:rsid w:val="00A62C68"/>
    <w:rsid w:val="00A6359C"/>
    <w:rsid w:val="00A63A13"/>
    <w:rsid w:val="00A63AFB"/>
    <w:rsid w:val="00A63AFF"/>
    <w:rsid w:val="00A63D1F"/>
    <w:rsid w:val="00A64405"/>
    <w:rsid w:val="00A64478"/>
    <w:rsid w:val="00A64A1F"/>
    <w:rsid w:val="00A64D6E"/>
    <w:rsid w:val="00A650A1"/>
    <w:rsid w:val="00A65585"/>
    <w:rsid w:val="00A65592"/>
    <w:rsid w:val="00A6590F"/>
    <w:rsid w:val="00A65C70"/>
    <w:rsid w:val="00A65D52"/>
    <w:rsid w:val="00A65FCC"/>
    <w:rsid w:val="00A66211"/>
    <w:rsid w:val="00A66392"/>
    <w:rsid w:val="00A66D6B"/>
    <w:rsid w:val="00A67222"/>
    <w:rsid w:val="00A6743C"/>
    <w:rsid w:val="00A6747F"/>
    <w:rsid w:val="00A675CB"/>
    <w:rsid w:val="00A7076F"/>
    <w:rsid w:val="00A70957"/>
    <w:rsid w:val="00A70D6C"/>
    <w:rsid w:val="00A70E0C"/>
    <w:rsid w:val="00A71807"/>
    <w:rsid w:val="00A7192C"/>
    <w:rsid w:val="00A71C32"/>
    <w:rsid w:val="00A71DAB"/>
    <w:rsid w:val="00A71F46"/>
    <w:rsid w:val="00A72127"/>
    <w:rsid w:val="00A72320"/>
    <w:rsid w:val="00A727BC"/>
    <w:rsid w:val="00A72835"/>
    <w:rsid w:val="00A728C2"/>
    <w:rsid w:val="00A72A3E"/>
    <w:rsid w:val="00A72E8B"/>
    <w:rsid w:val="00A72F7F"/>
    <w:rsid w:val="00A73410"/>
    <w:rsid w:val="00A73FF8"/>
    <w:rsid w:val="00A74654"/>
    <w:rsid w:val="00A74AD9"/>
    <w:rsid w:val="00A74D57"/>
    <w:rsid w:val="00A74E8C"/>
    <w:rsid w:val="00A75655"/>
    <w:rsid w:val="00A75C60"/>
    <w:rsid w:val="00A75EBE"/>
    <w:rsid w:val="00A76068"/>
    <w:rsid w:val="00A7627F"/>
    <w:rsid w:val="00A76B9E"/>
    <w:rsid w:val="00A76F7A"/>
    <w:rsid w:val="00A77136"/>
    <w:rsid w:val="00A776B5"/>
    <w:rsid w:val="00A777B3"/>
    <w:rsid w:val="00A77A34"/>
    <w:rsid w:val="00A80041"/>
    <w:rsid w:val="00A80FB9"/>
    <w:rsid w:val="00A81A79"/>
    <w:rsid w:val="00A81BA8"/>
    <w:rsid w:val="00A81D1D"/>
    <w:rsid w:val="00A824AD"/>
    <w:rsid w:val="00A8256C"/>
    <w:rsid w:val="00A827AD"/>
    <w:rsid w:val="00A82A36"/>
    <w:rsid w:val="00A83C6C"/>
    <w:rsid w:val="00A842CC"/>
    <w:rsid w:val="00A842D8"/>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70C"/>
    <w:rsid w:val="00A91052"/>
    <w:rsid w:val="00A918CA"/>
    <w:rsid w:val="00A9192F"/>
    <w:rsid w:val="00A91985"/>
    <w:rsid w:val="00A91E51"/>
    <w:rsid w:val="00A91FCE"/>
    <w:rsid w:val="00A92510"/>
    <w:rsid w:val="00A92A9D"/>
    <w:rsid w:val="00A92FFF"/>
    <w:rsid w:val="00A930C9"/>
    <w:rsid w:val="00A930EB"/>
    <w:rsid w:val="00A9356B"/>
    <w:rsid w:val="00A94191"/>
    <w:rsid w:val="00A94739"/>
    <w:rsid w:val="00A94874"/>
    <w:rsid w:val="00A94A78"/>
    <w:rsid w:val="00A94C96"/>
    <w:rsid w:val="00A95050"/>
    <w:rsid w:val="00A952DF"/>
    <w:rsid w:val="00A958C6"/>
    <w:rsid w:val="00A95C6F"/>
    <w:rsid w:val="00A96755"/>
    <w:rsid w:val="00A96819"/>
    <w:rsid w:val="00A96B21"/>
    <w:rsid w:val="00A96B90"/>
    <w:rsid w:val="00A9717E"/>
    <w:rsid w:val="00A977D7"/>
    <w:rsid w:val="00A97880"/>
    <w:rsid w:val="00A97E39"/>
    <w:rsid w:val="00AA024E"/>
    <w:rsid w:val="00AA03BA"/>
    <w:rsid w:val="00AA098A"/>
    <w:rsid w:val="00AA09E2"/>
    <w:rsid w:val="00AA1018"/>
    <w:rsid w:val="00AA11E5"/>
    <w:rsid w:val="00AA14CE"/>
    <w:rsid w:val="00AA162A"/>
    <w:rsid w:val="00AA18F1"/>
    <w:rsid w:val="00AA1A63"/>
    <w:rsid w:val="00AA1C25"/>
    <w:rsid w:val="00AA21A2"/>
    <w:rsid w:val="00AA2208"/>
    <w:rsid w:val="00AA24C0"/>
    <w:rsid w:val="00AA2516"/>
    <w:rsid w:val="00AA2596"/>
    <w:rsid w:val="00AA29F7"/>
    <w:rsid w:val="00AA2D33"/>
    <w:rsid w:val="00AA2DD8"/>
    <w:rsid w:val="00AA33EC"/>
    <w:rsid w:val="00AA3902"/>
    <w:rsid w:val="00AA3948"/>
    <w:rsid w:val="00AA45E3"/>
    <w:rsid w:val="00AA46CB"/>
    <w:rsid w:val="00AA4D48"/>
    <w:rsid w:val="00AA4DE0"/>
    <w:rsid w:val="00AA537B"/>
    <w:rsid w:val="00AA5495"/>
    <w:rsid w:val="00AA5724"/>
    <w:rsid w:val="00AA5890"/>
    <w:rsid w:val="00AA5C04"/>
    <w:rsid w:val="00AA62EE"/>
    <w:rsid w:val="00AA645B"/>
    <w:rsid w:val="00AA6BBD"/>
    <w:rsid w:val="00AA6C39"/>
    <w:rsid w:val="00AA716C"/>
    <w:rsid w:val="00AA7297"/>
    <w:rsid w:val="00AA7715"/>
    <w:rsid w:val="00AA77FB"/>
    <w:rsid w:val="00AB05AA"/>
    <w:rsid w:val="00AB08F5"/>
    <w:rsid w:val="00AB0BFB"/>
    <w:rsid w:val="00AB2676"/>
    <w:rsid w:val="00AB2930"/>
    <w:rsid w:val="00AB2E53"/>
    <w:rsid w:val="00AB2F58"/>
    <w:rsid w:val="00AB3280"/>
    <w:rsid w:val="00AB37B5"/>
    <w:rsid w:val="00AB3915"/>
    <w:rsid w:val="00AB3EBD"/>
    <w:rsid w:val="00AB3F17"/>
    <w:rsid w:val="00AB4799"/>
    <w:rsid w:val="00AB4D92"/>
    <w:rsid w:val="00AB4FEC"/>
    <w:rsid w:val="00AB5075"/>
    <w:rsid w:val="00AB51B4"/>
    <w:rsid w:val="00AB51F8"/>
    <w:rsid w:val="00AB5267"/>
    <w:rsid w:val="00AB5598"/>
    <w:rsid w:val="00AB5D9C"/>
    <w:rsid w:val="00AB60A3"/>
    <w:rsid w:val="00AB60DD"/>
    <w:rsid w:val="00AB646F"/>
    <w:rsid w:val="00AB7494"/>
    <w:rsid w:val="00AB796C"/>
    <w:rsid w:val="00AB7E1E"/>
    <w:rsid w:val="00AC0449"/>
    <w:rsid w:val="00AC0973"/>
    <w:rsid w:val="00AC0A2A"/>
    <w:rsid w:val="00AC1286"/>
    <w:rsid w:val="00AC172B"/>
    <w:rsid w:val="00AC1C68"/>
    <w:rsid w:val="00AC1D44"/>
    <w:rsid w:val="00AC1D90"/>
    <w:rsid w:val="00AC1F15"/>
    <w:rsid w:val="00AC1F8E"/>
    <w:rsid w:val="00AC1F9A"/>
    <w:rsid w:val="00AC3054"/>
    <w:rsid w:val="00AC308E"/>
    <w:rsid w:val="00AC31E5"/>
    <w:rsid w:val="00AC3381"/>
    <w:rsid w:val="00AC37FD"/>
    <w:rsid w:val="00AC3BA4"/>
    <w:rsid w:val="00AC3D7B"/>
    <w:rsid w:val="00AC3F24"/>
    <w:rsid w:val="00AC4042"/>
    <w:rsid w:val="00AC44B7"/>
    <w:rsid w:val="00AC44FC"/>
    <w:rsid w:val="00AC46A7"/>
    <w:rsid w:val="00AC479E"/>
    <w:rsid w:val="00AC4888"/>
    <w:rsid w:val="00AC48C2"/>
    <w:rsid w:val="00AC5064"/>
    <w:rsid w:val="00AC50DC"/>
    <w:rsid w:val="00AC534E"/>
    <w:rsid w:val="00AC570B"/>
    <w:rsid w:val="00AC57EB"/>
    <w:rsid w:val="00AC5A6B"/>
    <w:rsid w:val="00AC5B32"/>
    <w:rsid w:val="00AC5C7D"/>
    <w:rsid w:val="00AC5FF4"/>
    <w:rsid w:val="00AC6082"/>
    <w:rsid w:val="00AC6556"/>
    <w:rsid w:val="00AC65F4"/>
    <w:rsid w:val="00AC6EFF"/>
    <w:rsid w:val="00AC6F41"/>
    <w:rsid w:val="00AC6FB3"/>
    <w:rsid w:val="00AC7877"/>
    <w:rsid w:val="00AD02BB"/>
    <w:rsid w:val="00AD0654"/>
    <w:rsid w:val="00AD070E"/>
    <w:rsid w:val="00AD08F2"/>
    <w:rsid w:val="00AD0B63"/>
    <w:rsid w:val="00AD0DE8"/>
    <w:rsid w:val="00AD1134"/>
    <w:rsid w:val="00AD1184"/>
    <w:rsid w:val="00AD1882"/>
    <w:rsid w:val="00AD1C28"/>
    <w:rsid w:val="00AD1D8B"/>
    <w:rsid w:val="00AD209F"/>
    <w:rsid w:val="00AD219D"/>
    <w:rsid w:val="00AD22CE"/>
    <w:rsid w:val="00AD292F"/>
    <w:rsid w:val="00AD2D1B"/>
    <w:rsid w:val="00AD3856"/>
    <w:rsid w:val="00AD4626"/>
    <w:rsid w:val="00AD4D0A"/>
    <w:rsid w:val="00AD5673"/>
    <w:rsid w:val="00AD58C2"/>
    <w:rsid w:val="00AD5990"/>
    <w:rsid w:val="00AD62A5"/>
    <w:rsid w:val="00AD690F"/>
    <w:rsid w:val="00AD6947"/>
    <w:rsid w:val="00AD69ED"/>
    <w:rsid w:val="00AD6B2C"/>
    <w:rsid w:val="00AD7BD3"/>
    <w:rsid w:val="00AD7C11"/>
    <w:rsid w:val="00AD7C43"/>
    <w:rsid w:val="00AD7DEC"/>
    <w:rsid w:val="00AD7FD0"/>
    <w:rsid w:val="00AE071A"/>
    <w:rsid w:val="00AE0909"/>
    <w:rsid w:val="00AE0CF7"/>
    <w:rsid w:val="00AE0FEE"/>
    <w:rsid w:val="00AE14F1"/>
    <w:rsid w:val="00AE15DB"/>
    <w:rsid w:val="00AE1A85"/>
    <w:rsid w:val="00AE1A95"/>
    <w:rsid w:val="00AE1B57"/>
    <w:rsid w:val="00AE1E73"/>
    <w:rsid w:val="00AE2101"/>
    <w:rsid w:val="00AE2C08"/>
    <w:rsid w:val="00AE3AEE"/>
    <w:rsid w:val="00AE3EA3"/>
    <w:rsid w:val="00AE45A7"/>
    <w:rsid w:val="00AE4C88"/>
    <w:rsid w:val="00AE5CF8"/>
    <w:rsid w:val="00AE63EB"/>
    <w:rsid w:val="00AE6A5E"/>
    <w:rsid w:val="00AE6AA1"/>
    <w:rsid w:val="00AE6EA5"/>
    <w:rsid w:val="00AE7147"/>
    <w:rsid w:val="00AE7300"/>
    <w:rsid w:val="00AE787D"/>
    <w:rsid w:val="00AF0094"/>
    <w:rsid w:val="00AF0237"/>
    <w:rsid w:val="00AF0AB0"/>
    <w:rsid w:val="00AF0CAC"/>
    <w:rsid w:val="00AF0EEB"/>
    <w:rsid w:val="00AF1051"/>
    <w:rsid w:val="00AF1926"/>
    <w:rsid w:val="00AF1AEA"/>
    <w:rsid w:val="00AF2268"/>
    <w:rsid w:val="00AF2B26"/>
    <w:rsid w:val="00AF31A2"/>
    <w:rsid w:val="00AF3AEC"/>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84"/>
    <w:rsid w:val="00AF7998"/>
    <w:rsid w:val="00AF7B38"/>
    <w:rsid w:val="00AF7BAC"/>
    <w:rsid w:val="00AF7E17"/>
    <w:rsid w:val="00B000D1"/>
    <w:rsid w:val="00B0014B"/>
    <w:rsid w:val="00B00312"/>
    <w:rsid w:val="00B005D1"/>
    <w:rsid w:val="00B00A71"/>
    <w:rsid w:val="00B00B69"/>
    <w:rsid w:val="00B01445"/>
    <w:rsid w:val="00B0169C"/>
    <w:rsid w:val="00B0178C"/>
    <w:rsid w:val="00B01890"/>
    <w:rsid w:val="00B018FF"/>
    <w:rsid w:val="00B01912"/>
    <w:rsid w:val="00B02170"/>
    <w:rsid w:val="00B024A6"/>
    <w:rsid w:val="00B02A47"/>
    <w:rsid w:val="00B02EC4"/>
    <w:rsid w:val="00B031CD"/>
    <w:rsid w:val="00B03431"/>
    <w:rsid w:val="00B034C6"/>
    <w:rsid w:val="00B03670"/>
    <w:rsid w:val="00B03899"/>
    <w:rsid w:val="00B03B39"/>
    <w:rsid w:val="00B03D2D"/>
    <w:rsid w:val="00B044F8"/>
    <w:rsid w:val="00B0456F"/>
    <w:rsid w:val="00B04A05"/>
    <w:rsid w:val="00B04AE5"/>
    <w:rsid w:val="00B05581"/>
    <w:rsid w:val="00B057E2"/>
    <w:rsid w:val="00B05FEF"/>
    <w:rsid w:val="00B0608C"/>
    <w:rsid w:val="00B06913"/>
    <w:rsid w:val="00B06C55"/>
    <w:rsid w:val="00B06D15"/>
    <w:rsid w:val="00B070BC"/>
    <w:rsid w:val="00B07296"/>
    <w:rsid w:val="00B07D50"/>
    <w:rsid w:val="00B10CF2"/>
    <w:rsid w:val="00B11501"/>
    <w:rsid w:val="00B116C4"/>
    <w:rsid w:val="00B117BB"/>
    <w:rsid w:val="00B124AA"/>
    <w:rsid w:val="00B12634"/>
    <w:rsid w:val="00B129BA"/>
    <w:rsid w:val="00B13262"/>
    <w:rsid w:val="00B13E6D"/>
    <w:rsid w:val="00B13F4A"/>
    <w:rsid w:val="00B13F8B"/>
    <w:rsid w:val="00B1488F"/>
    <w:rsid w:val="00B14BBC"/>
    <w:rsid w:val="00B14C0E"/>
    <w:rsid w:val="00B14FDE"/>
    <w:rsid w:val="00B152D0"/>
    <w:rsid w:val="00B156D5"/>
    <w:rsid w:val="00B15857"/>
    <w:rsid w:val="00B158A8"/>
    <w:rsid w:val="00B15BCA"/>
    <w:rsid w:val="00B15C19"/>
    <w:rsid w:val="00B15C84"/>
    <w:rsid w:val="00B16053"/>
    <w:rsid w:val="00B16264"/>
    <w:rsid w:val="00B167D9"/>
    <w:rsid w:val="00B16911"/>
    <w:rsid w:val="00B1698E"/>
    <w:rsid w:val="00B17431"/>
    <w:rsid w:val="00B17AE8"/>
    <w:rsid w:val="00B17B90"/>
    <w:rsid w:val="00B17C45"/>
    <w:rsid w:val="00B17DFB"/>
    <w:rsid w:val="00B2021E"/>
    <w:rsid w:val="00B20A20"/>
    <w:rsid w:val="00B2146A"/>
    <w:rsid w:val="00B21808"/>
    <w:rsid w:val="00B22634"/>
    <w:rsid w:val="00B22872"/>
    <w:rsid w:val="00B2292D"/>
    <w:rsid w:val="00B2297B"/>
    <w:rsid w:val="00B230FC"/>
    <w:rsid w:val="00B23D23"/>
    <w:rsid w:val="00B23F44"/>
    <w:rsid w:val="00B24146"/>
    <w:rsid w:val="00B242DA"/>
    <w:rsid w:val="00B249A4"/>
    <w:rsid w:val="00B24BDF"/>
    <w:rsid w:val="00B24EBC"/>
    <w:rsid w:val="00B24F48"/>
    <w:rsid w:val="00B253FD"/>
    <w:rsid w:val="00B2550F"/>
    <w:rsid w:val="00B25C07"/>
    <w:rsid w:val="00B27A41"/>
    <w:rsid w:val="00B27A8F"/>
    <w:rsid w:val="00B27CC3"/>
    <w:rsid w:val="00B27D2F"/>
    <w:rsid w:val="00B27E51"/>
    <w:rsid w:val="00B301EF"/>
    <w:rsid w:val="00B303DA"/>
    <w:rsid w:val="00B30686"/>
    <w:rsid w:val="00B30BA6"/>
    <w:rsid w:val="00B30BE5"/>
    <w:rsid w:val="00B30F73"/>
    <w:rsid w:val="00B31245"/>
    <w:rsid w:val="00B316D4"/>
    <w:rsid w:val="00B31DB9"/>
    <w:rsid w:val="00B31F0E"/>
    <w:rsid w:val="00B321C7"/>
    <w:rsid w:val="00B323BC"/>
    <w:rsid w:val="00B3266A"/>
    <w:rsid w:val="00B326FC"/>
    <w:rsid w:val="00B32EC8"/>
    <w:rsid w:val="00B3324C"/>
    <w:rsid w:val="00B3331F"/>
    <w:rsid w:val="00B3346A"/>
    <w:rsid w:val="00B33936"/>
    <w:rsid w:val="00B33F6E"/>
    <w:rsid w:val="00B34573"/>
    <w:rsid w:val="00B34C8F"/>
    <w:rsid w:val="00B35037"/>
    <w:rsid w:val="00B355FD"/>
    <w:rsid w:val="00B35C30"/>
    <w:rsid w:val="00B364B9"/>
    <w:rsid w:val="00B36614"/>
    <w:rsid w:val="00B36EA9"/>
    <w:rsid w:val="00B37131"/>
    <w:rsid w:val="00B37219"/>
    <w:rsid w:val="00B37808"/>
    <w:rsid w:val="00B401B0"/>
    <w:rsid w:val="00B402F6"/>
    <w:rsid w:val="00B40629"/>
    <w:rsid w:val="00B40DC7"/>
    <w:rsid w:val="00B40F6B"/>
    <w:rsid w:val="00B4109D"/>
    <w:rsid w:val="00B41302"/>
    <w:rsid w:val="00B413C6"/>
    <w:rsid w:val="00B41593"/>
    <w:rsid w:val="00B41A85"/>
    <w:rsid w:val="00B41EB5"/>
    <w:rsid w:val="00B4241E"/>
    <w:rsid w:val="00B42B05"/>
    <w:rsid w:val="00B42B7A"/>
    <w:rsid w:val="00B42D19"/>
    <w:rsid w:val="00B43332"/>
    <w:rsid w:val="00B43912"/>
    <w:rsid w:val="00B4391A"/>
    <w:rsid w:val="00B44185"/>
    <w:rsid w:val="00B44659"/>
    <w:rsid w:val="00B44749"/>
    <w:rsid w:val="00B44A6C"/>
    <w:rsid w:val="00B44BD2"/>
    <w:rsid w:val="00B44F1A"/>
    <w:rsid w:val="00B459A6"/>
    <w:rsid w:val="00B45B0D"/>
    <w:rsid w:val="00B45F4E"/>
    <w:rsid w:val="00B463B6"/>
    <w:rsid w:val="00B46463"/>
    <w:rsid w:val="00B4659C"/>
    <w:rsid w:val="00B470D2"/>
    <w:rsid w:val="00B4771F"/>
    <w:rsid w:val="00B47894"/>
    <w:rsid w:val="00B47B6B"/>
    <w:rsid w:val="00B503A2"/>
    <w:rsid w:val="00B50D35"/>
    <w:rsid w:val="00B50F20"/>
    <w:rsid w:val="00B50F40"/>
    <w:rsid w:val="00B51A9B"/>
    <w:rsid w:val="00B52373"/>
    <w:rsid w:val="00B52A06"/>
    <w:rsid w:val="00B53920"/>
    <w:rsid w:val="00B539A0"/>
    <w:rsid w:val="00B53B5F"/>
    <w:rsid w:val="00B53DFE"/>
    <w:rsid w:val="00B53F73"/>
    <w:rsid w:val="00B54751"/>
    <w:rsid w:val="00B54E85"/>
    <w:rsid w:val="00B5529F"/>
    <w:rsid w:val="00B5542F"/>
    <w:rsid w:val="00B559F6"/>
    <w:rsid w:val="00B562D9"/>
    <w:rsid w:val="00B5633D"/>
    <w:rsid w:val="00B563CE"/>
    <w:rsid w:val="00B56653"/>
    <w:rsid w:val="00B56F21"/>
    <w:rsid w:val="00B57723"/>
    <w:rsid w:val="00B577C5"/>
    <w:rsid w:val="00B57A3A"/>
    <w:rsid w:val="00B57B7A"/>
    <w:rsid w:val="00B60C88"/>
    <w:rsid w:val="00B60C97"/>
    <w:rsid w:val="00B6119B"/>
    <w:rsid w:val="00B61204"/>
    <w:rsid w:val="00B6144E"/>
    <w:rsid w:val="00B614B9"/>
    <w:rsid w:val="00B615F1"/>
    <w:rsid w:val="00B62556"/>
    <w:rsid w:val="00B626B1"/>
    <w:rsid w:val="00B62ABA"/>
    <w:rsid w:val="00B62CF4"/>
    <w:rsid w:val="00B62D65"/>
    <w:rsid w:val="00B6305E"/>
    <w:rsid w:val="00B636A3"/>
    <w:rsid w:val="00B637D7"/>
    <w:rsid w:val="00B638B5"/>
    <w:rsid w:val="00B63C79"/>
    <w:rsid w:val="00B64199"/>
    <w:rsid w:val="00B64685"/>
    <w:rsid w:val="00B64CF4"/>
    <w:rsid w:val="00B650E0"/>
    <w:rsid w:val="00B65CA8"/>
    <w:rsid w:val="00B661EF"/>
    <w:rsid w:val="00B66333"/>
    <w:rsid w:val="00B66672"/>
    <w:rsid w:val="00B6717B"/>
    <w:rsid w:val="00B67ACE"/>
    <w:rsid w:val="00B67D26"/>
    <w:rsid w:val="00B70022"/>
    <w:rsid w:val="00B70241"/>
    <w:rsid w:val="00B7073E"/>
    <w:rsid w:val="00B70EC2"/>
    <w:rsid w:val="00B70EFD"/>
    <w:rsid w:val="00B70F4B"/>
    <w:rsid w:val="00B71186"/>
    <w:rsid w:val="00B713F7"/>
    <w:rsid w:val="00B726CD"/>
    <w:rsid w:val="00B72CD1"/>
    <w:rsid w:val="00B730B4"/>
    <w:rsid w:val="00B73676"/>
    <w:rsid w:val="00B7379C"/>
    <w:rsid w:val="00B7389A"/>
    <w:rsid w:val="00B73C27"/>
    <w:rsid w:val="00B73E24"/>
    <w:rsid w:val="00B7401A"/>
    <w:rsid w:val="00B74B3A"/>
    <w:rsid w:val="00B74F12"/>
    <w:rsid w:val="00B75037"/>
    <w:rsid w:val="00B7511C"/>
    <w:rsid w:val="00B7514C"/>
    <w:rsid w:val="00B76840"/>
    <w:rsid w:val="00B76AAF"/>
    <w:rsid w:val="00B76B76"/>
    <w:rsid w:val="00B76ECA"/>
    <w:rsid w:val="00B77330"/>
    <w:rsid w:val="00B773F5"/>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932"/>
    <w:rsid w:val="00B829D8"/>
    <w:rsid w:val="00B82E07"/>
    <w:rsid w:val="00B8344E"/>
    <w:rsid w:val="00B835E2"/>
    <w:rsid w:val="00B836E4"/>
    <w:rsid w:val="00B83936"/>
    <w:rsid w:val="00B83D4F"/>
    <w:rsid w:val="00B83DE2"/>
    <w:rsid w:val="00B84AC3"/>
    <w:rsid w:val="00B851DF"/>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237"/>
    <w:rsid w:val="00B90285"/>
    <w:rsid w:val="00B90316"/>
    <w:rsid w:val="00B90372"/>
    <w:rsid w:val="00B907E3"/>
    <w:rsid w:val="00B91055"/>
    <w:rsid w:val="00B913C1"/>
    <w:rsid w:val="00B9149A"/>
    <w:rsid w:val="00B916A6"/>
    <w:rsid w:val="00B91901"/>
    <w:rsid w:val="00B9251E"/>
    <w:rsid w:val="00B92633"/>
    <w:rsid w:val="00B9272F"/>
    <w:rsid w:val="00B92D55"/>
    <w:rsid w:val="00B92F7F"/>
    <w:rsid w:val="00B93590"/>
    <w:rsid w:val="00B937BE"/>
    <w:rsid w:val="00B93B45"/>
    <w:rsid w:val="00B93E66"/>
    <w:rsid w:val="00B93F2D"/>
    <w:rsid w:val="00B94703"/>
    <w:rsid w:val="00B9486A"/>
    <w:rsid w:val="00B94936"/>
    <w:rsid w:val="00B95416"/>
    <w:rsid w:val="00B958B3"/>
    <w:rsid w:val="00B9606A"/>
    <w:rsid w:val="00B96085"/>
    <w:rsid w:val="00B96170"/>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2C8"/>
    <w:rsid w:val="00BA2B17"/>
    <w:rsid w:val="00BA2C97"/>
    <w:rsid w:val="00BA2F71"/>
    <w:rsid w:val="00BA3199"/>
    <w:rsid w:val="00BA3222"/>
    <w:rsid w:val="00BA32F8"/>
    <w:rsid w:val="00BA335F"/>
    <w:rsid w:val="00BA3382"/>
    <w:rsid w:val="00BA3684"/>
    <w:rsid w:val="00BA3B17"/>
    <w:rsid w:val="00BA4981"/>
    <w:rsid w:val="00BA5062"/>
    <w:rsid w:val="00BA5334"/>
    <w:rsid w:val="00BA5815"/>
    <w:rsid w:val="00BA5DC5"/>
    <w:rsid w:val="00BA5DDD"/>
    <w:rsid w:val="00BA5F21"/>
    <w:rsid w:val="00BA61B5"/>
    <w:rsid w:val="00BA649B"/>
    <w:rsid w:val="00BA6716"/>
    <w:rsid w:val="00BA686F"/>
    <w:rsid w:val="00BA6C24"/>
    <w:rsid w:val="00BA6CF9"/>
    <w:rsid w:val="00BA70F8"/>
    <w:rsid w:val="00BA746B"/>
    <w:rsid w:val="00BA79BE"/>
    <w:rsid w:val="00BA7ED9"/>
    <w:rsid w:val="00BB059C"/>
    <w:rsid w:val="00BB05DA"/>
    <w:rsid w:val="00BB0CC7"/>
    <w:rsid w:val="00BB0F15"/>
    <w:rsid w:val="00BB14EF"/>
    <w:rsid w:val="00BB192D"/>
    <w:rsid w:val="00BB1DF1"/>
    <w:rsid w:val="00BB206E"/>
    <w:rsid w:val="00BB24A4"/>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426"/>
    <w:rsid w:val="00BB760D"/>
    <w:rsid w:val="00BB7F6F"/>
    <w:rsid w:val="00BC0346"/>
    <w:rsid w:val="00BC0683"/>
    <w:rsid w:val="00BC0A4F"/>
    <w:rsid w:val="00BC130B"/>
    <w:rsid w:val="00BC1850"/>
    <w:rsid w:val="00BC1927"/>
    <w:rsid w:val="00BC1D9E"/>
    <w:rsid w:val="00BC1E93"/>
    <w:rsid w:val="00BC200C"/>
    <w:rsid w:val="00BC20F2"/>
    <w:rsid w:val="00BC2544"/>
    <w:rsid w:val="00BC2A8A"/>
    <w:rsid w:val="00BC2C98"/>
    <w:rsid w:val="00BC2D73"/>
    <w:rsid w:val="00BC2E75"/>
    <w:rsid w:val="00BC2FE6"/>
    <w:rsid w:val="00BC3406"/>
    <w:rsid w:val="00BC3B1E"/>
    <w:rsid w:val="00BC3D14"/>
    <w:rsid w:val="00BC4958"/>
    <w:rsid w:val="00BC4BE0"/>
    <w:rsid w:val="00BC4D36"/>
    <w:rsid w:val="00BC5669"/>
    <w:rsid w:val="00BC5CA4"/>
    <w:rsid w:val="00BC5DB1"/>
    <w:rsid w:val="00BC60CD"/>
    <w:rsid w:val="00BC6563"/>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409"/>
    <w:rsid w:val="00BD25C3"/>
    <w:rsid w:val="00BD2AAB"/>
    <w:rsid w:val="00BD2B14"/>
    <w:rsid w:val="00BD2C58"/>
    <w:rsid w:val="00BD2DBB"/>
    <w:rsid w:val="00BD2DEB"/>
    <w:rsid w:val="00BD33C7"/>
    <w:rsid w:val="00BD345F"/>
    <w:rsid w:val="00BD3702"/>
    <w:rsid w:val="00BD37B2"/>
    <w:rsid w:val="00BD37D0"/>
    <w:rsid w:val="00BD3939"/>
    <w:rsid w:val="00BD3D06"/>
    <w:rsid w:val="00BD3D09"/>
    <w:rsid w:val="00BD42BE"/>
    <w:rsid w:val="00BD463F"/>
    <w:rsid w:val="00BD5098"/>
    <w:rsid w:val="00BD599D"/>
    <w:rsid w:val="00BD5AED"/>
    <w:rsid w:val="00BD5D06"/>
    <w:rsid w:val="00BD5E58"/>
    <w:rsid w:val="00BD665F"/>
    <w:rsid w:val="00BD66C9"/>
    <w:rsid w:val="00BD69F8"/>
    <w:rsid w:val="00BD7C19"/>
    <w:rsid w:val="00BD7FE2"/>
    <w:rsid w:val="00BE09CA"/>
    <w:rsid w:val="00BE09E7"/>
    <w:rsid w:val="00BE0DC4"/>
    <w:rsid w:val="00BE1021"/>
    <w:rsid w:val="00BE1067"/>
    <w:rsid w:val="00BE15A8"/>
    <w:rsid w:val="00BE1A2F"/>
    <w:rsid w:val="00BE1C87"/>
    <w:rsid w:val="00BE1C8A"/>
    <w:rsid w:val="00BE1D1F"/>
    <w:rsid w:val="00BE1DAE"/>
    <w:rsid w:val="00BE1FA8"/>
    <w:rsid w:val="00BE2064"/>
    <w:rsid w:val="00BE230A"/>
    <w:rsid w:val="00BE2603"/>
    <w:rsid w:val="00BE2C7D"/>
    <w:rsid w:val="00BE31CA"/>
    <w:rsid w:val="00BE371D"/>
    <w:rsid w:val="00BE3891"/>
    <w:rsid w:val="00BE402A"/>
    <w:rsid w:val="00BE4562"/>
    <w:rsid w:val="00BE4AD0"/>
    <w:rsid w:val="00BE54C2"/>
    <w:rsid w:val="00BE5857"/>
    <w:rsid w:val="00BE5C0E"/>
    <w:rsid w:val="00BE5C93"/>
    <w:rsid w:val="00BE6370"/>
    <w:rsid w:val="00BE67A7"/>
    <w:rsid w:val="00BE6F7E"/>
    <w:rsid w:val="00BF0399"/>
    <w:rsid w:val="00BF04D8"/>
    <w:rsid w:val="00BF050E"/>
    <w:rsid w:val="00BF17AB"/>
    <w:rsid w:val="00BF1BF0"/>
    <w:rsid w:val="00BF1CB6"/>
    <w:rsid w:val="00BF2E74"/>
    <w:rsid w:val="00BF2F37"/>
    <w:rsid w:val="00BF2F38"/>
    <w:rsid w:val="00BF3037"/>
    <w:rsid w:val="00BF314F"/>
    <w:rsid w:val="00BF34CE"/>
    <w:rsid w:val="00BF388F"/>
    <w:rsid w:val="00BF3A51"/>
    <w:rsid w:val="00BF3F40"/>
    <w:rsid w:val="00BF42E0"/>
    <w:rsid w:val="00BF43E0"/>
    <w:rsid w:val="00BF440A"/>
    <w:rsid w:val="00BF4955"/>
    <w:rsid w:val="00BF4E5B"/>
    <w:rsid w:val="00BF5869"/>
    <w:rsid w:val="00BF59BB"/>
    <w:rsid w:val="00BF5D3C"/>
    <w:rsid w:val="00BF60B0"/>
    <w:rsid w:val="00BF614E"/>
    <w:rsid w:val="00BF68F1"/>
    <w:rsid w:val="00BF6E93"/>
    <w:rsid w:val="00BF6FF5"/>
    <w:rsid w:val="00BF709C"/>
    <w:rsid w:val="00BF717B"/>
    <w:rsid w:val="00BF758A"/>
    <w:rsid w:val="00BF7745"/>
    <w:rsid w:val="00BF7B08"/>
    <w:rsid w:val="00C00F1D"/>
    <w:rsid w:val="00C0128B"/>
    <w:rsid w:val="00C015CB"/>
    <w:rsid w:val="00C016BE"/>
    <w:rsid w:val="00C01C77"/>
    <w:rsid w:val="00C02EF2"/>
    <w:rsid w:val="00C03576"/>
    <w:rsid w:val="00C048C1"/>
    <w:rsid w:val="00C04913"/>
    <w:rsid w:val="00C04AB3"/>
    <w:rsid w:val="00C05383"/>
    <w:rsid w:val="00C0591E"/>
    <w:rsid w:val="00C05F2E"/>
    <w:rsid w:val="00C05FAE"/>
    <w:rsid w:val="00C0604C"/>
    <w:rsid w:val="00C06871"/>
    <w:rsid w:val="00C06AA5"/>
    <w:rsid w:val="00C06EA4"/>
    <w:rsid w:val="00C06F46"/>
    <w:rsid w:val="00C071C1"/>
    <w:rsid w:val="00C074C4"/>
    <w:rsid w:val="00C07569"/>
    <w:rsid w:val="00C07B63"/>
    <w:rsid w:val="00C10F42"/>
    <w:rsid w:val="00C10F4D"/>
    <w:rsid w:val="00C110B1"/>
    <w:rsid w:val="00C1141A"/>
    <w:rsid w:val="00C1174D"/>
    <w:rsid w:val="00C129FA"/>
    <w:rsid w:val="00C12C4A"/>
    <w:rsid w:val="00C132DB"/>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C64"/>
    <w:rsid w:val="00C21D16"/>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5E5"/>
    <w:rsid w:val="00C2617D"/>
    <w:rsid w:val="00C266F3"/>
    <w:rsid w:val="00C26911"/>
    <w:rsid w:val="00C26A79"/>
    <w:rsid w:val="00C26BEF"/>
    <w:rsid w:val="00C274AC"/>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A0C"/>
    <w:rsid w:val="00C35808"/>
    <w:rsid w:val="00C35914"/>
    <w:rsid w:val="00C35934"/>
    <w:rsid w:val="00C35CED"/>
    <w:rsid w:val="00C36158"/>
    <w:rsid w:val="00C3693E"/>
    <w:rsid w:val="00C36EE1"/>
    <w:rsid w:val="00C377E0"/>
    <w:rsid w:val="00C40352"/>
    <w:rsid w:val="00C406F5"/>
    <w:rsid w:val="00C40CE5"/>
    <w:rsid w:val="00C41001"/>
    <w:rsid w:val="00C4160C"/>
    <w:rsid w:val="00C41628"/>
    <w:rsid w:val="00C41BEC"/>
    <w:rsid w:val="00C421A6"/>
    <w:rsid w:val="00C42223"/>
    <w:rsid w:val="00C4271F"/>
    <w:rsid w:val="00C431FD"/>
    <w:rsid w:val="00C433AA"/>
    <w:rsid w:val="00C4342F"/>
    <w:rsid w:val="00C4355A"/>
    <w:rsid w:val="00C436A3"/>
    <w:rsid w:val="00C44E91"/>
    <w:rsid w:val="00C452FE"/>
    <w:rsid w:val="00C4539E"/>
    <w:rsid w:val="00C45883"/>
    <w:rsid w:val="00C45987"/>
    <w:rsid w:val="00C45D2D"/>
    <w:rsid w:val="00C45DF6"/>
    <w:rsid w:val="00C46584"/>
    <w:rsid w:val="00C467F6"/>
    <w:rsid w:val="00C46E29"/>
    <w:rsid w:val="00C47032"/>
    <w:rsid w:val="00C470E2"/>
    <w:rsid w:val="00C47599"/>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40B7"/>
    <w:rsid w:val="00C54533"/>
    <w:rsid w:val="00C5476D"/>
    <w:rsid w:val="00C55342"/>
    <w:rsid w:val="00C55EC4"/>
    <w:rsid w:val="00C55FC1"/>
    <w:rsid w:val="00C55FF4"/>
    <w:rsid w:val="00C5608E"/>
    <w:rsid w:val="00C566B0"/>
    <w:rsid w:val="00C572E7"/>
    <w:rsid w:val="00C578BA"/>
    <w:rsid w:val="00C5793F"/>
    <w:rsid w:val="00C579E6"/>
    <w:rsid w:val="00C57DA2"/>
    <w:rsid w:val="00C60120"/>
    <w:rsid w:val="00C60756"/>
    <w:rsid w:val="00C60FAF"/>
    <w:rsid w:val="00C6107E"/>
    <w:rsid w:val="00C6124F"/>
    <w:rsid w:val="00C613A6"/>
    <w:rsid w:val="00C6175D"/>
    <w:rsid w:val="00C61B6B"/>
    <w:rsid w:val="00C61C32"/>
    <w:rsid w:val="00C61E04"/>
    <w:rsid w:val="00C61FAF"/>
    <w:rsid w:val="00C62684"/>
    <w:rsid w:val="00C62693"/>
    <w:rsid w:val="00C6271A"/>
    <w:rsid w:val="00C62885"/>
    <w:rsid w:val="00C62D91"/>
    <w:rsid w:val="00C634C8"/>
    <w:rsid w:val="00C636C3"/>
    <w:rsid w:val="00C638C2"/>
    <w:rsid w:val="00C63D80"/>
    <w:rsid w:val="00C63E30"/>
    <w:rsid w:val="00C640AB"/>
    <w:rsid w:val="00C663EB"/>
    <w:rsid w:val="00C669E3"/>
    <w:rsid w:val="00C66D12"/>
    <w:rsid w:val="00C66E3A"/>
    <w:rsid w:val="00C66EEC"/>
    <w:rsid w:val="00C6724F"/>
    <w:rsid w:val="00C674B5"/>
    <w:rsid w:val="00C67541"/>
    <w:rsid w:val="00C67D16"/>
    <w:rsid w:val="00C67EF2"/>
    <w:rsid w:val="00C70052"/>
    <w:rsid w:val="00C7021B"/>
    <w:rsid w:val="00C7028B"/>
    <w:rsid w:val="00C7029F"/>
    <w:rsid w:val="00C702AA"/>
    <w:rsid w:val="00C7031F"/>
    <w:rsid w:val="00C71184"/>
    <w:rsid w:val="00C71A69"/>
    <w:rsid w:val="00C71C27"/>
    <w:rsid w:val="00C7220D"/>
    <w:rsid w:val="00C724C0"/>
    <w:rsid w:val="00C7258C"/>
    <w:rsid w:val="00C735F3"/>
    <w:rsid w:val="00C73F43"/>
    <w:rsid w:val="00C74C1F"/>
    <w:rsid w:val="00C74C77"/>
    <w:rsid w:val="00C74D29"/>
    <w:rsid w:val="00C75352"/>
    <w:rsid w:val="00C75DF2"/>
    <w:rsid w:val="00C760C1"/>
    <w:rsid w:val="00C76C2F"/>
    <w:rsid w:val="00C76F6D"/>
    <w:rsid w:val="00C779F9"/>
    <w:rsid w:val="00C80311"/>
    <w:rsid w:val="00C81B56"/>
    <w:rsid w:val="00C81BE5"/>
    <w:rsid w:val="00C82351"/>
    <w:rsid w:val="00C829AA"/>
    <w:rsid w:val="00C82C72"/>
    <w:rsid w:val="00C82E33"/>
    <w:rsid w:val="00C83214"/>
    <w:rsid w:val="00C83583"/>
    <w:rsid w:val="00C835E6"/>
    <w:rsid w:val="00C838AB"/>
    <w:rsid w:val="00C838BA"/>
    <w:rsid w:val="00C83D73"/>
    <w:rsid w:val="00C83E69"/>
    <w:rsid w:val="00C843E7"/>
    <w:rsid w:val="00C84BCE"/>
    <w:rsid w:val="00C84DDF"/>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535"/>
    <w:rsid w:val="00C90767"/>
    <w:rsid w:val="00C907A6"/>
    <w:rsid w:val="00C90DA8"/>
    <w:rsid w:val="00C9127C"/>
    <w:rsid w:val="00C915C3"/>
    <w:rsid w:val="00C91BC0"/>
    <w:rsid w:val="00C91BDA"/>
    <w:rsid w:val="00C91C1E"/>
    <w:rsid w:val="00C92101"/>
    <w:rsid w:val="00C92106"/>
    <w:rsid w:val="00C9231C"/>
    <w:rsid w:val="00C92444"/>
    <w:rsid w:val="00C92617"/>
    <w:rsid w:val="00C927F4"/>
    <w:rsid w:val="00C929D4"/>
    <w:rsid w:val="00C929F5"/>
    <w:rsid w:val="00C933AC"/>
    <w:rsid w:val="00C937D5"/>
    <w:rsid w:val="00C93833"/>
    <w:rsid w:val="00C93EAD"/>
    <w:rsid w:val="00C94461"/>
    <w:rsid w:val="00C949A9"/>
    <w:rsid w:val="00C94BA7"/>
    <w:rsid w:val="00C94E15"/>
    <w:rsid w:val="00C9503A"/>
    <w:rsid w:val="00C9561A"/>
    <w:rsid w:val="00C95667"/>
    <w:rsid w:val="00C95A3F"/>
    <w:rsid w:val="00C95BFC"/>
    <w:rsid w:val="00C96BD4"/>
    <w:rsid w:val="00C974CF"/>
    <w:rsid w:val="00C97693"/>
    <w:rsid w:val="00C97CC1"/>
    <w:rsid w:val="00CA0954"/>
    <w:rsid w:val="00CA0D48"/>
    <w:rsid w:val="00CA1322"/>
    <w:rsid w:val="00CA17F6"/>
    <w:rsid w:val="00CA1D0D"/>
    <w:rsid w:val="00CA1D30"/>
    <w:rsid w:val="00CA203A"/>
    <w:rsid w:val="00CA22E5"/>
    <w:rsid w:val="00CA2724"/>
    <w:rsid w:val="00CA2733"/>
    <w:rsid w:val="00CA2C81"/>
    <w:rsid w:val="00CA3312"/>
    <w:rsid w:val="00CA37AB"/>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0407"/>
    <w:rsid w:val="00CB108D"/>
    <w:rsid w:val="00CB16C3"/>
    <w:rsid w:val="00CB181D"/>
    <w:rsid w:val="00CB23FE"/>
    <w:rsid w:val="00CB3F9E"/>
    <w:rsid w:val="00CB45BF"/>
    <w:rsid w:val="00CB45DD"/>
    <w:rsid w:val="00CB5A9B"/>
    <w:rsid w:val="00CB5DA7"/>
    <w:rsid w:val="00CB6474"/>
    <w:rsid w:val="00CB672D"/>
    <w:rsid w:val="00CB686D"/>
    <w:rsid w:val="00CB70B0"/>
    <w:rsid w:val="00CB73FB"/>
    <w:rsid w:val="00CB7C8F"/>
    <w:rsid w:val="00CB7CFB"/>
    <w:rsid w:val="00CC019E"/>
    <w:rsid w:val="00CC034D"/>
    <w:rsid w:val="00CC06E0"/>
    <w:rsid w:val="00CC109A"/>
    <w:rsid w:val="00CC1283"/>
    <w:rsid w:val="00CC1465"/>
    <w:rsid w:val="00CC1C03"/>
    <w:rsid w:val="00CC1C22"/>
    <w:rsid w:val="00CC1F19"/>
    <w:rsid w:val="00CC21E2"/>
    <w:rsid w:val="00CC26C4"/>
    <w:rsid w:val="00CC26C8"/>
    <w:rsid w:val="00CC2740"/>
    <w:rsid w:val="00CC27B2"/>
    <w:rsid w:val="00CC2AD3"/>
    <w:rsid w:val="00CC30DC"/>
    <w:rsid w:val="00CC318D"/>
    <w:rsid w:val="00CC326B"/>
    <w:rsid w:val="00CC3955"/>
    <w:rsid w:val="00CC3D13"/>
    <w:rsid w:val="00CC3EBE"/>
    <w:rsid w:val="00CC457C"/>
    <w:rsid w:val="00CC488A"/>
    <w:rsid w:val="00CC49CE"/>
    <w:rsid w:val="00CC50F2"/>
    <w:rsid w:val="00CC5595"/>
    <w:rsid w:val="00CC5840"/>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E49"/>
    <w:rsid w:val="00CD417C"/>
    <w:rsid w:val="00CD41DE"/>
    <w:rsid w:val="00CD43EC"/>
    <w:rsid w:val="00CD456E"/>
    <w:rsid w:val="00CD522D"/>
    <w:rsid w:val="00CD54AC"/>
    <w:rsid w:val="00CD554D"/>
    <w:rsid w:val="00CD5D6B"/>
    <w:rsid w:val="00CD624C"/>
    <w:rsid w:val="00CD6727"/>
    <w:rsid w:val="00CD6881"/>
    <w:rsid w:val="00CD68C7"/>
    <w:rsid w:val="00CD6BE1"/>
    <w:rsid w:val="00CD6DE3"/>
    <w:rsid w:val="00CD6E80"/>
    <w:rsid w:val="00CD7602"/>
    <w:rsid w:val="00CD78E3"/>
    <w:rsid w:val="00CD7E6F"/>
    <w:rsid w:val="00CE00CA"/>
    <w:rsid w:val="00CE01BA"/>
    <w:rsid w:val="00CE02D4"/>
    <w:rsid w:val="00CE0449"/>
    <w:rsid w:val="00CE0852"/>
    <w:rsid w:val="00CE1417"/>
    <w:rsid w:val="00CE1617"/>
    <w:rsid w:val="00CE1C9A"/>
    <w:rsid w:val="00CE1E37"/>
    <w:rsid w:val="00CE1F73"/>
    <w:rsid w:val="00CE2167"/>
    <w:rsid w:val="00CE2455"/>
    <w:rsid w:val="00CE28CB"/>
    <w:rsid w:val="00CE2C85"/>
    <w:rsid w:val="00CE318B"/>
    <w:rsid w:val="00CE3386"/>
    <w:rsid w:val="00CE3460"/>
    <w:rsid w:val="00CE398A"/>
    <w:rsid w:val="00CE4653"/>
    <w:rsid w:val="00CE4F93"/>
    <w:rsid w:val="00CE5664"/>
    <w:rsid w:val="00CE5712"/>
    <w:rsid w:val="00CE5C41"/>
    <w:rsid w:val="00CE5D72"/>
    <w:rsid w:val="00CE5DBC"/>
    <w:rsid w:val="00CE6251"/>
    <w:rsid w:val="00CE6698"/>
    <w:rsid w:val="00CE6952"/>
    <w:rsid w:val="00CE6C16"/>
    <w:rsid w:val="00CE6C67"/>
    <w:rsid w:val="00CE6E9D"/>
    <w:rsid w:val="00CE7356"/>
    <w:rsid w:val="00CE7509"/>
    <w:rsid w:val="00CE7CD1"/>
    <w:rsid w:val="00CF0169"/>
    <w:rsid w:val="00CF0389"/>
    <w:rsid w:val="00CF04F6"/>
    <w:rsid w:val="00CF0B7F"/>
    <w:rsid w:val="00CF0D58"/>
    <w:rsid w:val="00CF0E92"/>
    <w:rsid w:val="00CF1105"/>
    <w:rsid w:val="00CF160E"/>
    <w:rsid w:val="00CF2240"/>
    <w:rsid w:val="00CF2848"/>
    <w:rsid w:val="00CF2E9D"/>
    <w:rsid w:val="00CF30C5"/>
    <w:rsid w:val="00CF339C"/>
    <w:rsid w:val="00CF3A12"/>
    <w:rsid w:val="00CF3C2A"/>
    <w:rsid w:val="00CF43F7"/>
    <w:rsid w:val="00CF4C0A"/>
    <w:rsid w:val="00CF512B"/>
    <w:rsid w:val="00CF57E3"/>
    <w:rsid w:val="00CF5941"/>
    <w:rsid w:val="00CF5AE6"/>
    <w:rsid w:val="00CF5F96"/>
    <w:rsid w:val="00CF60BD"/>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1A5F"/>
    <w:rsid w:val="00D0267E"/>
    <w:rsid w:val="00D0316E"/>
    <w:rsid w:val="00D03238"/>
    <w:rsid w:val="00D033A9"/>
    <w:rsid w:val="00D03553"/>
    <w:rsid w:val="00D0391D"/>
    <w:rsid w:val="00D03B53"/>
    <w:rsid w:val="00D04052"/>
    <w:rsid w:val="00D043DE"/>
    <w:rsid w:val="00D04608"/>
    <w:rsid w:val="00D04827"/>
    <w:rsid w:val="00D04E29"/>
    <w:rsid w:val="00D04F57"/>
    <w:rsid w:val="00D05067"/>
    <w:rsid w:val="00D058A9"/>
    <w:rsid w:val="00D06447"/>
    <w:rsid w:val="00D0650F"/>
    <w:rsid w:val="00D0674C"/>
    <w:rsid w:val="00D069AF"/>
    <w:rsid w:val="00D069CE"/>
    <w:rsid w:val="00D06AC5"/>
    <w:rsid w:val="00D06B9C"/>
    <w:rsid w:val="00D0760A"/>
    <w:rsid w:val="00D07A86"/>
    <w:rsid w:val="00D07C76"/>
    <w:rsid w:val="00D07F76"/>
    <w:rsid w:val="00D104DC"/>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8D1"/>
    <w:rsid w:val="00D13A59"/>
    <w:rsid w:val="00D1431D"/>
    <w:rsid w:val="00D145F4"/>
    <w:rsid w:val="00D14CD4"/>
    <w:rsid w:val="00D14CDD"/>
    <w:rsid w:val="00D14DF5"/>
    <w:rsid w:val="00D14FF4"/>
    <w:rsid w:val="00D15180"/>
    <w:rsid w:val="00D15423"/>
    <w:rsid w:val="00D154D5"/>
    <w:rsid w:val="00D154DC"/>
    <w:rsid w:val="00D15A92"/>
    <w:rsid w:val="00D161D1"/>
    <w:rsid w:val="00D163F5"/>
    <w:rsid w:val="00D16BC1"/>
    <w:rsid w:val="00D16E50"/>
    <w:rsid w:val="00D17030"/>
    <w:rsid w:val="00D174E0"/>
    <w:rsid w:val="00D176AF"/>
    <w:rsid w:val="00D177AE"/>
    <w:rsid w:val="00D178DD"/>
    <w:rsid w:val="00D200B0"/>
    <w:rsid w:val="00D20E16"/>
    <w:rsid w:val="00D20FA1"/>
    <w:rsid w:val="00D21368"/>
    <w:rsid w:val="00D21645"/>
    <w:rsid w:val="00D21DDA"/>
    <w:rsid w:val="00D21F2D"/>
    <w:rsid w:val="00D22373"/>
    <w:rsid w:val="00D224AB"/>
    <w:rsid w:val="00D226C4"/>
    <w:rsid w:val="00D22B3B"/>
    <w:rsid w:val="00D23003"/>
    <w:rsid w:val="00D23E32"/>
    <w:rsid w:val="00D24845"/>
    <w:rsid w:val="00D248C0"/>
    <w:rsid w:val="00D24EBD"/>
    <w:rsid w:val="00D25639"/>
    <w:rsid w:val="00D257D7"/>
    <w:rsid w:val="00D25B27"/>
    <w:rsid w:val="00D260D7"/>
    <w:rsid w:val="00D26D0E"/>
    <w:rsid w:val="00D26FDC"/>
    <w:rsid w:val="00D27898"/>
    <w:rsid w:val="00D27B9C"/>
    <w:rsid w:val="00D27CE7"/>
    <w:rsid w:val="00D27D89"/>
    <w:rsid w:val="00D30167"/>
    <w:rsid w:val="00D3059B"/>
    <w:rsid w:val="00D30790"/>
    <w:rsid w:val="00D30BA4"/>
    <w:rsid w:val="00D30E78"/>
    <w:rsid w:val="00D30FB3"/>
    <w:rsid w:val="00D310AB"/>
    <w:rsid w:val="00D315B9"/>
    <w:rsid w:val="00D31D9B"/>
    <w:rsid w:val="00D320BF"/>
    <w:rsid w:val="00D323EB"/>
    <w:rsid w:val="00D330CD"/>
    <w:rsid w:val="00D33773"/>
    <w:rsid w:val="00D33D58"/>
    <w:rsid w:val="00D34721"/>
    <w:rsid w:val="00D34946"/>
    <w:rsid w:val="00D3494C"/>
    <w:rsid w:val="00D34E16"/>
    <w:rsid w:val="00D35363"/>
    <w:rsid w:val="00D3574A"/>
    <w:rsid w:val="00D363AC"/>
    <w:rsid w:val="00D36D1C"/>
    <w:rsid w:val="00D36F45"/>
    <w:rsid w:val="00D3712E"/>
    <w:rsid w:val="00D37189"/>
    <w:rsid w:val="00D37261"/>
    <w:rsid w:val="00D37847"/>
    <w:rsid w:val="00D3787C"/>
    <w:rsid w:val="00D37EB2"/>
    <w:rsid w:val="00D4045B"/>
    <w:rsid w:val="00D405E7"/>
    <w:rsid w:val="00D40912"/>
    <w:rsid w:val="00D40FA5"/>
    <w:rsid w:val="00D41075"/>
    <w:rsid w:val="00D412BC"/>
    <w:rsid w:val="00D419EB"/>
    <w:rsid w:val="00D41AB5"/>
    <w:rsid w:val="00D41D72"/>
    <w:rsid w:val="00D42B37"/>
    <w:rsid w:val="00D42CD1"/>
    <w:rsid w:val="00D43280"/>
    <w:rsid w:val="00D434D9"/>
    <w:rsid w:val="00D4384C"/>
    <w:rsid w:val="00D443CF"/>
    <w:rsid w:val="00D44742"/>
    <w:rsid w:val="00D44A72"/>
    <w:rsid w:val="00D44F44"/>
    <w:rsid w:val="00D45092"/>
    <w:rsid w:val="00D45620"/>
    <w:rsid w:val="00D45816"/>
    <w:rsid w:val="00D459A4"/>
    <w:rsid w:val="00D45C61"/>
    <w:rsid w:val="00D4672C"/>
    <w:rsid w:val="00D46AD2"/>
    <w:rsid w:val="00D46CA9"/>
    <w:rsid w:val="00D46D84"/>
    <w:rsid w:val="00D4730C"/>
    <w:rsid w:val="00D475B1"/>
    <w:rsid w:val="00D478FB"/>
    <w:rsid w:val="00D47EE0"/>
    <w:rsid w:val="00D507E7"/>
    <w:rsid w:val="00D508F8"/>
    <w:rsid w:val="00D50AD2"/>
    <w:rsid w:val="00D512D0"/>
    <w:rsid w:val="00D513FB"/>
    <w:rsid w:val="00D514E5"/>
    <w:rsid w:val="00D51762"/>
    <w:rsid w:val="00D518B6"/>
    <w:rsid w:val="00D51A1F"/>
    <w:rsid w:val="00D51BEA"/>
    <w:rsid w:val="00D51DB6"/>
    <w:rsid w:val="00D51E54"/>
    <w:rsid w:val="00D52707"/>
    <w:rsid w:val="00D528DA"/>
    <w:rsid w:val="00D52BE5"/>
    <w:rsid w:val="00D52CD6"/>
    <w:rsid w:val="00D53BDD"/>
    <w:rsid w:val="00D54848"/>
    <w:rsid w:val="00D54A80"/>
    <w:rsid w:val="00D54D61"/>
    <w:rsid w:val="00D55386"/>
    <w:rsid w:val="00D55458"/>
    <w:rsid w:val="00D556B9"/>
    <w:rsid w:val="00D558A6"/>
    <w:rsid w:val="00D55A5A"/>
    <w:rsid w:val="00D55AF0"/>
    <w:rsid w:val="00D55C3D"/>
    <w:rsid w:val="00D55D37"/>
    <w:rsid w:val="00D55F86"/>
    <w:rsid w:val="00D56059"/>
    <w:rsid w:val="00D56246"/>
    <w:rsid w:val="00D56CE7"/>
    <w:rsid w:val="00D56E7D"/>
    <w:rsid w:val="00D57070"/>
    <w:rsid w:val="00D57690"/>
    <w:rsid w:val="00D57882"/>
    <w:rsid w:val="00D60046"/>
    <w:rsid w:val="00D60219"/>
    <w:rsid w:val="00D60C0A"/>
    <w:rsid w:val="00D60C6F"/>
    <w:rsid w:val="00D611DF"/>
    <w:rsid w:val="00D6170A"/>
    <w:rsid w:val="00D61E86"/>
    <w:rsid w:val="00D62570"/>
    <w:rsid w:val="00D627EE"/>
    <w:rsid w:val="00D62D9A"/>
    <w:rsid w:val="00D62F34"/>
    <w:rsid w:val="00D6306B"/>
    <w:rsid w:val="00D6322A"/>
    <w:rsid w:val="00D634D7"/>
    <w:rsid w:val="00D635E7"/>
    <w:rsid w:val="00D6394E"/>
    <w:rsid w:val="00D63B79"/>
    <w:rsid w:val="00D63BFA"/>
    <w:rsid w:val="00D64479"/>
    <w:rsid w:val="00D6462F"/>
    <w:rsid w:val="00D64740"/>
    <w:rsid w:val="00D64E32"/>
    <w:rsid w:val="00D64E38"/>
    <w:rsid w:val="00D64E46"/>
    <w:rsid w:val="00D651EE"/>
    <w:rsid w:val="00D653CF"/>
    <w:rsid w:val="00D65786"/>
    <w:rsid w:val="00D65BD7"/>
    <w:rsid w:val="00D65DF4"/>
    <w:rsid w:val="00D660DD"/>
    <w:rsid w:val="00D66DEA"/>
    <w:rsid w:val="00D66E29"/>
    <w:rsid w:val="00D67AA3"/>
    <w:rsid w:val="00D67B25"/>
    <w:rsid w:val="00D67D0B"/>
    <w:rsid w:val="00D67FCC"/>
    <w:rsid w:val="00D708D1"/>
    <w:rsid w:val="00D7092C"/>
    <w:rsid w:val="00D7098F"/>
    <w:rsid w:val="00D70AF1"/>
    <w:rsid w:val="00D70C33"/>
    <w:rsid w:val="00D70F5E"/>
    <w:rsid w:val="00D71062"/>
    <w:rsid w:val="00D7121F"/>
    <w:rsid w:val="00D715BA"/>
    <w:rsid w:val="00D71B20"/>
    <w:rsid w:val="00D71B3F"/>
    <w:rsid w:val="00D71B7F"/>
    <w:rsid w:val="00D71FFB"/>
    <w:rsid w:val="00D7253D"/>
    <w:rsid w:val="00D73189"/>
    <w:rsid w:val="00D73454"/>
    <w:rsid w:val="00D7438A"/>
    <w:rsid w:val="00D744CC"/>
    <w:rsid w:val="00D74769"/>
    <w:rsid w:val="00D74A0F"/>
    <w:rsid w:val="00D74C64"/>
    <w:rsid w:val="00D75574"/>
    <w:rsid w:val="00D75BDD"/>
    <w:rsid w:val="00D76501"/>
    <w:rsid w:val="00D766C7"/>
    <w:rsid w:val="00D76C61"/>
    <w:rsid w:val="00D76C66"/>
    <w:rsid w:val="00D76F22"/>
    <w:rsid w:val="00D779FA"/>
    <w:rsid w:val="00D77A15"/>
    <w:rsid w:val="00D80341"/>
    <w:rsid w:val="00D80F3E"/>
    <w:rsid w:val="00D8111A"/>
    <w:rsid w:val="00D8122B"/>
    <w:rsid w:val="00D81632"/>
    <w:rsid w:val="00D8166E"/>
    <w:rsid w:val="00D81877"/>
    <w:rsid w:val="00D8218B"/>
    <w:rsid w:val="00D823D1"/>
    <w:rsid w:val="00D82477"/>
    <w:rsid w:val="00D8299B"/>
    <w:rsid w:val="00D82C82"/>
    <w:rsid w:val="00D83437"/>
    <w:rsid w:val="00D836B5"/>
    <w:rsid w:val="00D836BE"/>
    <w:rsid w:val="00D8392D"/>
    <w:rsid w:val="00D83BEB"/>
    <w:rsid w:val="00D83F60"/>
    <w:rsid w:val="00D842E5"/>
    <w:rsid w:val="00D84728"/>
    <w:rsid w:val="00D84A9F"/>
    <w:rsid w:val="00D84EF3"/>
    <w:rsid w:val="00D85AEC"/>
    <w:rsid w:val="00D85B68"/>
    <w:rsid w:val="00D85D0B"/>
    <w:rsid w:val="00D85E67"/>
    <w:rsid w:val="00D86298"/>
    <w:rsid w:val="00D86B8D"/>
    <w:rsid w:val="00D871F6"/>
    <w:rsid w:val="00D8752E"/>
    <w:rsid w:val="00D87589"/>
    <w:rsid w:val="00D87953"/>
    <w:rsid w:val="00D87A46"/>
    <w:rsid w:val="00D87C97"/>
    <w:rsid w:val="00D87D39"/>
    <w:rsid w:val="00D902B3"/>
    <w:rsid w:val="00D903C3"/>
    <w:rsid w:val="00D90761"/>
    <w:rsid w:val="00D91924"/>
    <w:rsid w:val="00D91996"/>
    <w:rsid w:val="00D9218E"/>
    <w:rsid w:val="00D923ED"/>
    <w:rsid w:val="00D9246E"/>
    <w:rsid w:val="00D92510"/>
    <w:rsid w:val="00D92E4B"/>
    <w:rsid w:val="00D92FC9"/>
    <w:rsid w:val="00D93909"/>
    <w:rsid w:val="00D93CE1"/>
    <w:rsid w:val="00D93D1C"/>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7283"/>
    <w:rsid w:val="00D979AB"/>
    <w:rsid w:val="00D979F8"/>
    <w:rsid w:val="00D97BB3"/>
    <w:rsid w:val="00DA0959"/>
    <w:rsid w:val="00DA0BA7"/>
    <w:rsid w:val="00DA1A9A"/>
    <w:rsid w:val="00DA1ED1"/>
    <w:rsid w:val="00DA20A6"/>
    <w:rsid w:val="00DA2649"/>
    <w:rsid w:val="00DA2707"/>
    <w:rsid w:val="00DA2EB6"/>
    <w:rsid w:val="00DA3B1A"/>
    <w:rsid w:val="00DA3ED2"/>
    <w:rsid w:val="00DA41FA"/>
    <w:rsid w:val="00DA4787"/>
    <w:rsid w:val="00DA5529"/>
    <w:rsid w:val="00DA5909"/>
    <w:rsid w:val="00DA593E"/>
    <w:rsid w:val="00DA59F8"/>
    <w:rsid w:val="00DA5CC8"/>
    <w:rsid w:val="00DA5D3D"/>
    <w:rsid w:val="00DA5F86"/>
    <w:rsid w:val="00DA692C"/>
    <w:rsid w:val="00DA7124"/>
    <w:rsid w:val="00DA755C"/>
    <w:rsid w:val="00DA7C12"/>
    <w:rsid w:val="00DB00CE"/>
    <w:rsid w:val="00DB0527"/>
    <w:rsid w:val="00DB060A"/>
    <w:rsid w:val="00DB0B32"/>
    <w:rsid w:val="00DB0C4D"/>
    <w:rsid w:val="00DB130D"/>
    <w:rsid w:val="00DB1330"/>
    <w:rsid w:val="00DB153B"/>
    <w:rsid w:val="00DB1876"/>
    <w:rsid w:val="00DB1EE6"/>
    <w:rsid w:val="00DB2C3C"/>
    <w:rsid w:val="00DB3BA6"/>
    <w:rsid w:val="00DB3E28"/>
    <w:rsid w:val="00DB412E"/>
    <w:rsid w:val="00DB4305"/>
    <w:rsid w:val="00DB4D13"/>
    <w:rsid w:val="00DB5246"/>
    <w:rsid w:val="00DB5A8B"/>
    <w:rsid w:val="00DB5B64"/>
    <w:rsid w:val="00DB5C5E"/>
    <w:rsid w:val="00DB60D4"/>
    <w:rsid w:val="00DB668E"/>
    <w:rsid w:val="00DB6696"/>
    <w:rsid w:val="00DB6B4F"/>
    <w:rsid w:val="00DB6B6D"/>
    <w:rsid w:val="00DB7220"/>
    <w:rsid w:val="00DB7235"/>
    <w:rsid w:val="00DB7560"/>
    <w:rsid w:val="00DB7878"/>
    <w:rsid w:val="00DB7920"/>
    <w:rsid w:val="00DB7A25"/>
    <w:rsid w:val="00DC04E9"/>
    <w:rsid w:val="00DC0D19"/>
    <w:rsid w:val="00DC10B4"/>
    <w:rsid w:val="00DC1316"/>
    <w:rsid w:val="00DC140C"/>
    <w:rsid w:val="00DC24FF"/>
    <w:rsid w:val="00DC2AD1"/>
    <w:rsid w:val="00DC2E31"/>
    <w:rsid w:val="00DC2ED3"/>
    <w:rsid w:val="00DC2FB6"/>
    <w:rsid w:val="00DC3231"/>
    <w:rsid w:val="00DC35A0"/>
    <w:rsid w:val="00DC36FC"/>
    <w:rsid w:val="00DC371C"/>
    <w:rsid w:val="00DC3E90"/>
    <w:rsid w:val="00DC4426"/>
    <w:rsid w:val="00DC4834"/>
    <w:rsid w:val="00DC49F8"/>
    <w:rsid w:val="00DC5605"/>
    <w:rsid w:val="00DC5D3E"/>
    <w:rsid w:val="00DC5F1A"/>
    <w:rsid w:val="00DC5F44"/>
    <w:rsid w:val="00DC608F"/>
    <w:rsid w:val="00DC6C20"/>
    <w:rsid w:val="00DC708E"/>
    <w:rsid w:val="00DC74C6"/>
    <w:rsid w:val="00DC74FA"/>
    <w:rsid w:val="00DC7927"/>
    <w:rsid w:val="00DC797C"/>
    <w:rsid w:val="00DC7A47"/>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31A"/>
    <w:rsid w:val="00DD3C3C"/>
    <w:rsid w:val="00DD4039"/>
    <w:rsid w:val="00DD416E"/>
    <w:rsid w:val="00DD42E1"/>
    <w:rsid w:val="00DD4D70"/>
    <w:rsid w:val="00DD4DAE"/>
    <w:rsid w:val="00DD526A"/>
    <w:rsid w:val="00DD555D"/>
    <w:rsid w:val="00DD5915"/>
    <w:rsid w:val="00DD59ED"/>
    <w:rsid w:val="00DD69F4"/>
    <w:rsid w:val="00DD6C07"/>
    <w:rsid w:val="00DD72D6"/>
    <w:rsid w:val="00DD73C2"/>
    <w:rsid w:val="00DD73F5"/>
    <w:rsid w:val="00DD7872"/>
    <w:rsid w:val="00DD7DE8"/>
    <w:rsid w:val="00DE0074"/>
    <w:rsid w:val="00DE05F5"/>
    <w:rsid w:val="00DE0692"/>
    <w:rsid w:val="00DE0CBD"/>
    <w:rsid w:val="00DE0CBF"/>
    <w:rsid w:val="00DE0CEC"/>
    <w:rsid w:val="00DE1233"/>
    <w:rsid w:val="00DE13CA"/>
    <w:rsid w:val="00DE1465"/>
    <w:rsid w:val="00DE2D33"/>
    <w:rsid w:val="00DE2F93"/>
    <w:rsid w:val="00DE3280"/>
    <w:rsid w:val="00DE34FE"/>
    <w:rsid w:val="00DE3C46"/>
    <w:rsid w:val="00DE3E43"/>
    <w:rsid w:val="00DE3ED3"/>
    <w:rsid w:val="00DE4B0C"/>
    <w:rsid w:val="00DE4B4A"/>
    <w:rsid w:val="00DE4C67"/>
    <w:rsid w:val="00DE50F9"/>
    <w:rsid w:val="00DE537C"/>
    <w:rsid w:val="00DE59E2"/>
    <w:rsid w:val="00DE5DD3"/>
    <w:rsid w:val="00DE6B1D"/>
    <w:rsid w:val="00DE6E4A"/>
    <w:rsid w:val="00DE6FD6"/>
    <w:rsid w:val="00DE70D8"/>
    <w:rsid w:val="00DE7190"/>
    <w:rsid w:val="00DE73B3"/>
    <w:rsid w:val="00DE7805"/>
    <w:rsid w:val="00DE7AFB"/>
    <w:rsid w:val="00DF02D6"/>
    <w:rsid w:val="00DF040D"/>
    <w:rsid w:val="00DF045C"/>
    <w:rsid w:val="00DF0AD8"/>
    <w:rsid w:val="00DF0AE3"/>
    <w:rsid w:val="00DF0C6D"/>
    <w:rsid w:val="00DF108A"/>
    <w:rsid w:val="00DF17F8"/>
    <w:rsid w:val="00DF1B21"/>
    <w:rsid w:val="00DF1FD6"/>
    <w:rsid w:val="00DF2517"/>
    <w:rsid w:val="00DF2881"/>
    <w:rsid w:val="00DF2FD9"/>
    <w:rsid w:val="00DF3271"/>
    <w:rsid w:val="00DF35C0"/>
    <w:rsid w:val="00DF377C"/>
    <w:rsid w:val="00DF38DC"/>
    <w:rsid w:val="00DF391D"/>
    <w:rsid w:val="00DF41F1"/>
    <w:rsid w:val="00DF433D"/>
    <w:rsid w:val="00DF4FF1"/>
    <w:rsid w:val="00DF51A3"/>
    <w:rsid w:val="00DF5FC0"/>
    <w:rsid w:val="00DF62C7"/>
    <w:rsid w:val="00DF6E8D"/>
    <w:rsid w:val="00DF7892"/>
    <w:rsid w:val="00DF7B5F"/>
    <w:rsid w:val="00E00053"/>
    <w:rsid w:val="00E006B4"/>
    <w:rsid w:val="00E00852"/>
    <w:rsid w:val="00E009D3"/>
    <w:rsid w:val="00E00BF3"/>
    <w:rsid w:val="00E00CBA"/>
    <w:rsid w:val="00E00E92"/>
    <w:rsid w:val="00E00FDE"/>
    <w:rsid w:val="00E01008"/>
    <w:rsid w:val="00E018DA"/>
    <w:rsid w:val="00E01FCC"/>
    <w:rsid w:val="00E020DA"/>
    <w:rsid w:val="00E02626"/>
    <w:rsid w:val="00E02BD2"/>
    <w:rsid w:val="00E02EA8"/>
    <w:rsid w:val="00E031B6"/>
    <w:rsid w:val="00E0367D"/>
    <w:rsid w:val="00E038A0"/>
    <w:rsid w:val="00E03B97"/>
    <w:rsid w:val="00E0413F"/>
    <w:rsid w:val="00E0455C"/>
    <w:rsid w:val="00E046EF"/>
    <w:rsid w:val="00E050EB"/>
    <w:rsid w:val="00E05824"/>
    <w:rsid w:val="00E05907"/>
    <w:rsid w:val="00E06044"/>
    <w:rsid w:val="00E063BE"/>
    <w:rsid w:val="00E0688D"/>
    <w:rsid w:val="00E069F2"/>
    <w:rsid w:val="00E06B51"/>
    <w:rsid w:val="00E072F3"/>
    <w:rsid w:val="00E07460"/>
    <w:rsid w:val="00E077BE"/>
    <w:rsid w:val="00E07C19"/>
    <w:rsid w:val="00E07EBD"/>
    <w:rsid w:val="00E1012B"/>
    <w:rsid w:val="00E10290"/>
    <w:rsid w:val="00E1029A"/>
    <w:rsid w:val="00E10959"/>
    <w:rsid w:val="00E10EE5"/>
    <w:rsid w:val="00E10FBE"/>
    <w:rsid w:val="00E113A3"/>
    <w:rsid w:val="00E1178A"/>
    <w:rsid w:val="00E12C6D"/>
    <w:rsid w:val="00E13214"/>
    <w:rsid w:val="00E139A3"/>
    <w:rsid w:val="00E1430E"/>
    <w:rsid w:val="00E14984"/>
    <w:rsid w:val="00E14ABC"/>
    <w:rsid w:val="00E14CF7"/>
    <w:rsid w:val="00E14E11"/>
    <w:rsid w:val="00E14EC3"/>
    <w:rsid w:val="00E14FB3"/>
    <w:rsid w:val="00E153BB"/>
    <w:rsid w:val="00E1597C"/>
    <w:rsid w:val="00E15F52"/>
    <w:rsid w:val="00E16B4E"/>
    <w:rsid w:val="00E16D37"/>
    <w:rsid w:val="00E177DC"/>
    <w:rsid w:val="00E17830"/>
    <w:rsid w:val="00E179C2"/>
    <w:rsid w:val="00E17AEA"/>
    <w:rsid w:val="00E17BCB"/>
    <w:rsid w:val="00E17F4D"/>
    <w:rsid w:val="00E20549"/>
    <w:rsid w:val="00E205EE"/>
    <w:rsid w:val="00E20843"/>
    <w:rsid w:val="00E21321"/>
    <w:rsid w:val="00E2141F"/>
    <w:rsid w:val="00E219EE"/>
    <w:rsid w:val="00E22441"/>
    <w:rsid w:val="00E2250C"/>
    <w:rsid w:val="00E2258C"/>
    <w:rsid w:val="00E22C3B"/>
    <w:rsid w:val="00E22E22"/>
    <w:rsid w:val="00E23204"/>
    <w:rsid w:val="00E2378B"/>
    <w:rsid w:val="00E23A16"/>
    <w:rsid w:val="00E23B4C"/>
    <w:rsid w:val="00E23EF5"/>
    <w:rsid w:val="00E242FB"/>
    <w:rsid w:val="00E245F8"/>
    <w:rsid w:val="00E2490E"/>
    <w:rsid w:val="00E24CAE"/>
    <w:rsid w:val="00E24D17"/>
    <w:rsid w:val="00E25BB8"/>
    <w:rsid w:val="00E26145"/>
    <w:rsid w:val="00E2647D"/>
    <w:rsid w:val="00E26A41"/>
    <w:rsid w:val="00E2712D"/>
    <w:rsid w:val="00E27434"/>
    <w:rsid w:val="00E3065F"/>
    <w:rsid w:val="00E30A9E"/>
    <w:rsid w:val="00E30C33"/>
    <w:rsid w:val="00E30CB0"/>
    <w:rsid w:val="00E30D7D"/>
    <w:rsid w:val="00E312D1"/>
    <w:rsid w:val="00E31483"/>
    <w:rsid w:val="00E31F5C"/>
    <w:rsid w:val="00E32CB1"/>
    <w:rsid w:val="00E33A44"/>
    <w:rsid w:val="00E33AAD"/>
    <w:rsid w:val="00E3407E"/>
    <w:rsid w:val="00E34150"/>
    <w:rsid w:val="00E347A8"/>
    <w:rsid w:val="00E34B53"/>
    <w:rsid w:val="00E34C18"/>
    <w:rsid w:val="00E358E5"/>
    <w:rsid w:val="00E366AC"/>
    <w:rsid w:val="00E3670D"/>
    <w:rsid w:val="00E36C6F"/>
    <w:rsid w:val="00E36D9A"/>
    <w:rsid w:val="00E37176"/>
    <w:rsid w:val="00E37690"/>
    <w:rsid w:val="00E37CF6"/>
    <w:rsid w:val="00E37DD7"/>
    <w:rsid w:val="00E37F8A"/>
    <w:rsid w:val="00E4080C"/>
    <w:rsid w:val="00E4144E"/>
    <w:rsid w:val="00E417D5"/>
    <w:rsid w:val="00E41912"/>
    <w:rsid w:val="00E41D72"/>
    <w:rsid w:val="00E42ACC"/>
    <w:rsid w:val="00E42BA8"/>
    <w:rsid w:val="00E42C25"/>
    <w:rsid w:val="00E42FC7"/>
    <w:rsid w:val="00E43318"/>
    <w:rsid w:val="00E43787"/>
    <w:rsid w:val="00E437FC"/>
    <w:rsid w:val="00E43DA0"/>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558"/>
    <w:rsid w:val="00E46694"/>
    <w:rsid w:val="00E4697C"/>
    <w:rsid w:val="00E46B30"/>
    <w:rsid w:val="00E46E83"/>
    <w:rsid w:val="00E471BB"/>
    <w:rsid w:val="00E4754C"/>
    <w:rsid w:val="00E476A4"/>
    <w:rsid w:val="00E47932"/>
    <w:rsid w:val="00E47C57"/>
    <w:rsid w:val="00E47DDF"/>
    <w:rsid w:val="00E47F5E"/>
    <w:rsid w:val="00E50A0D"/>
    <w:rsid w:val="00E50F9D"/>
    <w:rsid w:val="00E51884"/>
    <w:rsid w:val="00E52323"/>
    <w:rsid w:val="00E530E0"/>
    <w:rsid w:val="00E53147"/>
    <w:rsid w:val="00E53236"/>
    <w:rsid w:val="00E53262"/>
    <w:rsid w:val="00E533BF"/>
    <w:rsid w:val="00E535ED"/>
    <w:rsid w:val="00E53707"/>
    <w:rsid w:val="00E53AAD"/>
    <w:rsid w:val="00E541E8"/>
    <w:rsid w:val="00E54D53"/>
    <w:rsid w:val="00E54F3F"/>
    <w:rsid w:val="00E550E2"/>
    <w:rsid w:val="00E552B9"/>
    <w:rsid w:val="00E5550C"/>
    <w:rsid w:val="00E5562E"/>
    <w:rsid w:val="00E5582A"/>
    <w:rsid w:val="00E55E9C"/>
    <w:rsid w:val="00E57766"/>
    <w:rsid w:val="00E57BC7"/>
    <w:rsid w:val="00E6071D"/>
    <w:rsid w:val="00E60D3E"/>
    <w:rsid w:val="00E614CD"/>
    <w:rsid w:val="00E61D0D"/>
    <w:rsid w:val="00E61D19"/>
    <w:rsid w:val="00E61FB2"/>
    <w:rsid w:val="00E621FB"/>
    <w:rsid w:val="00E6259A"/>
    <w:rsid w:val="00E62D36"/>
    <w:rsid w:val="00E63AE2"/>
    <w:rsid w:val="00E64691"/>
    <w:rsid w:val="00E64D9B"/>
    <w:rsid w:val="00E64E2A"/>
    <w:rsid w:val="00E651E8"/>
    <w:rsid w:val="00E65AB3"/>
    <w:rsid w:val="00E66773"/>
    <w:rsid w:val="00E66796"/>
    <w:rsid w:val="00E66852"/>
    <w:rsid w:val="00E66AF3"/>
    <w:rsid w:val="00E66B00"/>
    <w:rsid w:val="00E66D23"/>
    <w:rsid w:val="00E66FCA"/>
    <w:rsid w:val="00E673E2"/>
    <w:rsid w:val="00E67541"/>
    <w:rsid w:val="00E675DA"/>
    <w:rsid w:val="00E677CC"/>
    <w:rsid w:val="00E678CF"/>
    <w:rsid w:val="00E67A36"/>
    <w:rsid w:val="00E67CBD"/>
    <w:rsid w:val="00E702A6"/>
    <w:rsid w:val="00E7037A"/>
    <w:rsid w:val="00E70C55"/>
    <w:rsid w:val="00E70E68"/>
    <w:rsid w:val="00E711A5"/>
    <w:rsid w:val="00E71646"/>
    <w:rsid w:val="00E719B3"/>
    <w:rsid w:val="00E71A88"/>
    <w:rsid w:val="00E71E33"/>
    <w:rsid w:val="00E71FA0"/>
    <w:rsid w:val="00E7283F"/>
    <w:rsid w:val="00E729C5"/>
    <w:rsid w:val="00E73E7F"/>
    <w:rsid w:val="00E74230"/>
    <w:rsid w:val="00E74A93"/>
    <w:rsid w:val="00E751A4"/>
    <w:rsid w:val="00E757B3"/>
    <w:rsid w:val="00E75C70"/>
    <w:rsid w:val="00E75F31"/>
    <w:rsid w:val="00E76153"/>
    <w:rsid w:val="00E765AC"/>
    <w:rsid w:val="00E7662A"/>
    <w:rsid w:val="00E767AA"/>
    <w:rsid w:val="00E768E7"/>
    <w:rsid w:val="00E76CA3"/>
    <w:rsid w:val="00E76CA4"/>
    <w:rsid w:val="00E76E4D"/>
    <w:rsid w:val="00E77477"/>
    <w:rsid w:val="00E775E1"/>
    <w:rsid w:val="00E77B80"/>
    <w:rsid w:val="00E77E66"/>
    <w:rsid w:val="00E77F51"/>
    <w:rsid w:val="00E80445"/>
    <w:rsid w:val="00E80CB9"/>
    <w:rsid w:val="00E813AE"/>
    <w:rsid w:val="00E81B11"/>
    <w:rsid w:val="00E81B41"/>
    <w:rsid w:val="00E827E9"/>
    <w:rsid w:val="00E829FE"/>
    <w:rsid w:val="00E82CD2"/>
    <w:rsid w:val="00E831D5"/>
    <w:rsid w:val="00E832CA"/>
    <w:rsid w:val="00E83941"/>
    <w:rsid w:val="00E84333"/>
    <w:rsid w:val="00E845CF"/>
    <w:rsid w:val="00E84B76"/>
    <w:rsid w:val="00E84D94"/>
    <w:rsid w:val="00E852DA"/>
    <w:rsid w:val="00E85496"/>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92E"/>
    <w:rsid w:val="00E91B94"/>
    <w:rsid w:val="00E91CE2"/>
    <w:rsid w:val="00E91E71"/>
    <w:rsid w:val="00E91F4C"/>
    <w:rsid w:val="00E92162"/>
    <w:rsid w:val="00E927CF"/>
    <w:rsid w:val="00E92AB5"/>
    <w:rsid w:val="00E92E90"/>
    <w:rsid w:val="00E94021"/>
    <w:rsid w:val="00E94041"/>
    <w:rsid w:val="00E940A3"/>
    <w:rsid w:val="00E94155"/>
    <w:rsid w:val="00E9426C"/>
    <w:rsid w:val="00E9426D"/>
    <w:rsid w:val="00E94B1B"/>
    <w:rsid w:val="00E950C4"/>
    <w:rsid w:val="00E9526B"/>
    <w:rsid w:val="00E95974"/>
    <w:rsid w:val="00E95E55"/>
    <w:rsid w:val="00E960CD"/>
    <w:rsid w:val="00E96400"/>
    <w:rsid w:val="00E96445"/>
    <w:rsid w:val="00E9655F"/>
    <w:rsid w:val="00E96814"/>
    <w:rsid w:val="00E96A92"/>
    <w:rsid w:val="00E96AAD"/>
    <w:rsid w:val="00E96B46"/>
    <w:rsid w:val="00E96D7F"/>
    <w:rsid w:val="00E96E7A"/>
    <w:rsid w:val="00E97976"/>
    <w:rsid w:val="00E97BAA"/>
    <w:rsid w:val="00E97CA6"/>
    <w:rsid w:val="00EA0294"/>
    <w:rsid w:val="00EA075A"/>
    <w:rsid w:val="00EA0BE5"/>
    <w:rsid w:val="00EA0FA5"/>
    <w:rsid w:val="00EA122D"/>
    <w:rsid w:val="00EA1381"/>
    <w:rsid w:val="00EA1811"/>
    <w:rsid w:val="00EA1AEB"/>
    <w:rsid w:val="00EA1E09"/>
    <w:rsid w:val="00EA1E10"/>
    <w:rsid w:val="00EA1E46"/>
    <w:rsid w:val="00EA2618"/>
    <w:rsid w:val="00EA2A56"/>
    <w:rsid w:val="00EA2D5A"/>
    <w:rsid w:val="00EA2FD1"/>
    <w:rsid w:val="00EA3305"/>
    <w:rsid w:val="00EA3425"/>
    <w:rsid w:val="00EA3A8F"/>
    <w:rsid w:val="00EA3D22"/>
    <w:rsid w:val="00EA3D8F"/>
    <w:rsid w:val="00EA47BA"/>
    <w:rsid w:val="00EA4C4B"/>
    <w:rsid w:val="00EA5AD8"/>
    <w:rsid w:val="00EA5AE0"/>
    <w:rsid w:val="00EA5DEC"/>
    <w:rsid w:val="00EA5F96"/>
    <w:rsid w:val="00EA65F6"/>
    <w:rsid w:val="00EA6AC2"/>
    <w:rsid w:val="00EA6FD0"/>
    <w:rsid w:val="00EA73B6"/>
    <w:rsid w:val="00EA74A8"/>
    <w:rsid w:val="00EA7580"/>
    <w:rsid w:val="00EA7738"/>
    <w:rsid w:val="00EA779B"/>
    <w:rsid w:val="00EB0030"/>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299"/>
    <w:rsid w:val="00EB4438"/>
    <w:rsid w:val="00EB4500"/>
    <w:rsid w:val="00EB4569"/>
    <w:rsid w:val="00EB4570"/>
    <w:rsid w:val="00EB4AA8"/>
    <w:rsid w:val="00EB4AC0"/>
    <w:rsid w:val="00EB5104"/>
    <w:rsid w:val="00EB5172"/>
    <w:rsid w:val="00EB5265"/>
    <w:rsid w:val="00EB5B02"/>
    <w:rsid w:val="00EB5B36"/>
    <w:rsid w:val="00EB6240"/>
    <w:rsid w:val="00EB6387"/>
    <w:rsid w:val="00EB6977"/>
    <w:rsid w:val="00EB75C6"/>
    <w:rsid w:val="00EC0417"/>
    <w:rsid w:val="00EC04B1"/>
    <w:rsid w:val="00EC053C"/>
    <w:rsid w:val="00EC0DA9"/>
    <w:rsid w:val="00EC0ECE"/>
    <w:rsid w:val="00EC12DC"/>
    <w:rsid w:val="00EC156C"/>
    <w:rsid w:val="00EC1670"/>
    <w:rsid w:val="00EC16F2"/>
    <w:rsid w:val="00EC19BC"/>
    <w:rsid w:val="00EC1A8F"/>
    <w:rsid w:val="00EC1ACD"/>
    <w:rsid w:val="00EC1FB2"/>
    <w:rsid w:val="00EC2156"/>
    <w:rsid w:val="00EC2C57"/>
    <w:rsid w:val="00EC2D66"/>
    <w:rsid w:val="00EC2E6E"/>
    <w:rsid w:val="00EC2EC6"/>
    <w:rsid w:val="00EC3446"/>
    <w:rsid w:val="00EC3711"/>
    <w:rsid w:val="00EC3C35"/>
    <w:rsid w:val="00EC4334"/>
    <w:rsid w:val="00EC4354"/>
    <w:rsid w:val="00EC4A9C"/>
    <w:rsid w:val="00EC5354"/>
    <w:rsid w:val="00EC5B56"/>
    <w:rsid w:val="00EC61AC"/>
    <w:rsid w:val="00EC61FC"/>
    <w:rsid w:val="00EC64D3"/>
    <w:rsid w:val="00EC6810"/>
    <w:rsid w:val="00EC688B"/>
    <w:rsid w:val="00EC68EE"/>
    <w:rsid w:val="00EC6BD3"/>
    <w:rsid w:val="00EC6E33"/>
    <w:rsid w:val="00EC6F38"/>
    <w:rsid w:val="00EC7280"/>
    <w:rsid w:val="00EC734C"/>
    <w:rsid w:val="00EC73C0"/>
    <w:rsid w:val="00ED06B6"/>
    <w:rsid w:val="00ED06BE"/>
    <w:rsid w:val="00ED0B79"/>
    <w:rsid w:val="00ED1490"/>
    <w:rsid w:val="00ED15F3"/>
    <w:rsid w:val="00ED1DD0"/>
    <w:rsid w:val="00ED220B"/>
    <w:rsid w:val="00ED2F3D"/>
    <w:rsid w:val="00ED3849"/>
    <w:rsid w:val="00ED39C6"/>
    <w:rsid w:val="00ED3D81"/>
    <w:rsid w:val="00ED446B"/>
    <w:rsid w:val="00ED4574"/>
    <w:rsid w:val="00ED4E97"/>
    <w:rsid w:val="00ED51FA"/>
    <w:rsid w:val="00ED55BA"/>
    <w:rsid w:val="00ED59FE"/>
    <w:rsid w:val="00ED5B33"/>
    <w:rsid w:val="00ED5C6B"/>
    <w:rsid w:val="00ED6654"/>
    <w:rsid w:val="00ED6CBE"/>
    <w:rsid w:val="00ED6E6F"/>
    <w:rsid w:val="00ED735D"/>
    <w:rsid w:val="00ED76E1"/>
    <w:rsid w:val="00EE0183"/>
    <w:rsid w:val="00EE067D"/>
    <w:rsid w:val="00EE0CE1"/>
    <w:rsid w:val="00EE0E2D"/>
    <w:rsid w:val="00EE1527"/>
    <w:rsid w:val="00EE186E"/>
    <w:rsid w:val="00EE18C0"/>
    <w:rsid w:val="00EE1F55"/>
    <w:rsid w:val="00EE2B72"/>
    <w:rsid w:val="00EE2E65"/>
    <w:rsid w:val="00EE328F"/>
    <w:rsid w:val="00EE340F"/>
    <w:rsid w:val="00EE353A"/>
    <w:rsid w:val="00EE3A93"/>
    <w:rsid w:val="00EE3B09"/>
    <w:rsid w:val="00EE3BB2"/>
    <w:rsid w:val="00EE3D5A"/>
    <w:rsid w:val="00EE448E"/>
    <w:rsid w:val="00EE4575"/>
    <w:rsid w:val="00EE4D2B"/>
    <w:rsid w:val="00EE4DAF"/>
    <w:rsid w:val="00EE5613"/>
    <w:rsid w:val="00EE5818"/>
    <w:rsid w:val="00EE5ABC"/>
    <w:rsid w:val="00EE6279"/>
    <w:rsid w:val="00EE6683"/>
    <w:rsid w:val="00EE6A05"/>
    <w:rsid w:val="00EE6AE5"/>
    <w:rsid w:val="00EE7015"/>
    <w:rsid w:val="00EE7365"/>
    <w:rsid w:val="00EE7921"/>
    <w:rsid w:val="00EE798D"/>
    <w:rsid w:val="00EF033B"/>
    <w:rsid w:val="00EF05EC"/>
    <w:rsid w:val="00EF0C0E"/>
    <w:rsid w:val="00EF132B"/>
    <w:rsid w:val="00EF147A"/>
    <w:rsid w:val="00EF1602"/>
    <w:rsid w:val="00EF1BEE"/>
    <w:rsid w:val="00EF2150"/>
    <w:rsid w:val="00EF229E"/>
    <w:rsid w:val="00EF2389"/>
    <w:rsid w:val="00EF242A"/>
    <w:rsid w:val="00EF24AE"/>
    <w:rsid w:val="00EF272A"/>
    <w:rsid w:val="00EF2B7A"/>
    <w:rsid w:val="00EF2C4C"/>
    <w:rsid w:val="00EF2E1D"/>
    <w:rsid w:val="00EF2E9C"/>
    <w:rsid w:val="00EF3313"/>
    <w:rsid w:val="00EF337A"/>
    <w:rsid w:val="00EF35A1"/>
    <w:rsid w:val="00EF370D"/>
    <w:rsid w:val="00EF4157"/>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6FE"/>
    <w:rsid w:val="00F009B7"/>
    <w:rsid w:val="00F01543"/>
    <w:rsid w:val="00F0175F"/>
    <w:rsid w:val="00F01E91"/>
    <w:rsid w:val="00F01F51"/>
    <w:rsid w:val="00F026DA"/>
    <w:rsid w:val="00F02734"/>
    <w:rsid w:val="00F02AF9"/>
    <w:rsid w:val="00F02BC5"/>
    <w:rsid w:val="00F02CA5"/>
    <w:rsid w:val="00F03232"/>
    <w:rsid w:val="00F034F3"/>
    <w:rsid w:val="00F036C2"/>
    <w:rsid w:val="00F03776"/>
    <w:rsid w:val="00F03C49"/>
    <w:rsid w:val="00F04264"/>
    <w:rsid w:val="00F04CA9"/>
    <w:rsid w:val="00F05111"/>
    <w:rsid w:val="00F051E4"/>
    <w:rsid w:val="00F0579C"/>
    <w:rsid w:val="00F057A4"/>
    <w:rsid w:val="00F05FE4"/>
    <w:rsid w:val="00F060AE"/>
    <w:rsid w:val="00F06753"/>
    <w:rsid w:val="00F06E11"/>
    <w:rsid w:val="00F0729A"/>
    <w:rsid w:val="00F075A3"/>
    <w:rsid w:val="00F10115"/>
    <w:rsid w:val="00F10417"/>
    <w:rsid w:val="00F10553"/>
    <w:rsid w:val="00F10597"/>
    <w:rsid w:val="00F108EF"/>
    <w:rsid w:val="00F10AE9"/>
    <w:rsid w:val="00F10E91"/>
    <w:rsid w:val="00F113F7"/>
    <w:rsid w:val="00F11828"/>
    <w:rsid w:val="00F11BBF"/>
    <w:rsid w:val="00F121D9"/>
    <w:rsid w:val="00F1238A"/>
    <w:rsid w:val="00F12452"/>
    <w:rsid w:val="00F12580"/>
    <w:rsid w:val="00F12595"/>
    <w:rsid w:val="00F14439"/>
    <w:rsid w:val="00F149C8"/>
    <w:rsid w:val="00F14AC9"/>
    <w:rsid w:val="00F14B9F"/>
    <w:rsid w:val="00F14DBB"/>
    <w:rsid w:val="00F15174"/>
    <w:rsid w:val="00F155D1"/>
    <w:rsid w:val="00F15699"/>
    <w:rsid w:val="00F15AE4"/>
    <w:rsid w:val="00F1632C"/>
    <w:rsid w:val="00F16614"/>
    <w:rsid w:val="00F16662"/>
    <w:rsid w:val="00F16B30"/>
    <w:rsid w:val="00F16BBE"/>
    <w:rsid w:val="00F16C3F"/>
    <w:rsid w:val="00F177F0"/>
    <w:rsid w:val="00F17BF8"/>
    <w:rsid w:val="00F17CAD"/>
    <w:rsid w:val="00F205E8"/>
    <w:rsid w:val="00F20D6C"/>
    <w:rsid w:val="00F2173C"/>
    <w:rsid w:val="00F21B82"/>
    <w:rsid w:val="00F2225E"/>
    <w:rsid w:val="00F226B6"/>
    <w:rsid w:val="00F2274E"/>
    <w:rsid w:val="00F22E19"/>
    <w:rsid w:val="00F230B6"/>
    <w:rsid w:val="00F2365C"/>
    <w:rsid w:val="00F2387C"/>
    <w:rsid w:val="00F23B91"/>
    <w:rsid w:val="00F241A8"/>
    <w:rsid w:val="00F24811"/>
    <w:rsid w:val="00F24D59"/>
    <w:rsid w:val="00F25155"/>
    <w:rsid w:val="00F2557D"/>
    <w:rsid w:val="00F258FB"/>
    <w:rsid w:val="00F25A0A"/>
    <w:rsid w:val="00F26494"/>
    <w:rsid w:val="00F265EC"/>
    <w:rsid w:val="00F2676B"/>
    <w:rsid w:val="00F26B97"/>
    <w:rsid w:val="00F26D74"/>
    <w:rsid w:val="00F2708B"/>
    <w:rsid w:val="00F273C0"/>
    <w:rsid w:val="00F2741F"/>
    <w:rsid w:val="00F2744B"/>
    <w:rsid w:val="00F27B98"/>
    <w:rsid w:val="00F27BA8"/>
    <w:rsid w:val="00F27EA3"/>
    <w:rsid w:val="00F3001B"/>
    <w:rsid w:val="00F3025C"/>
    <w:rsid w:val="00F30A18"/>
    <w:rsid w:val="00F30DBF"/>
    <w:rsid w:val="00F31056"/>
    <w:rsid w:val="00F311EA"/>
    <w:rsid w:val="00F31578"/>
    <w:rsid w:val="00F31965"/>
    <w:rsid w:val="00F31C94"/>
    <w:rsid w:val="00F31D3C"/>
    <w:rsid w:val="00F322C9"/>
    <w:rsid w:val="00F3291A"/>
    <w:rsid w:val="00F32FED"/>
    <w:rsid w:val="00F3333B"/>
    <w:rsid w:val="00F33F15"/>
    <w:rsid w:val="00F3458E"/>
    <w:rsid w:val="00F349AB"/>
    <w:rsid w:val="00F34A8E"/>
    <w:rsid w:val="00F34E86"/>
    <w:rsid w:val="00F350B7"/>
    <w:rsid w:val="00F35792"/>
    <w:rsid w:val="00F358CA"/>
    <w:rsid w:val="00F35DB0"/>
    <w:rsid w:val="00F35E83"/>
    <w:rsid w:val="00F3647F"/>
    <w:rsid w:val="00F36DCD"/>
    <w:rsid w:val="00F37012"/>
    <w:rsid w:val="00F37188"/>
    <w:rsid w:val="00F3727D"/>
    <w:rsid w:val="00F373B8"/>
    <w:rsid w:val="00F3793A"/>
    <w:rsid w:val="00F37B46"/>
    <w:rsid w:val="00F37E0B"/>
    <w:rsid w:val="00F40163"/>
    <w:rsid w:val="00F403A0"/>
    <w:rsid w:val="00F408D3"/>
    <w:rsid w:val="00F40AB3"/>
    <w:rsid w:val="00F40EA6"/>
    <w:rsid w:val="00F40F4E"/>
    <w:rsid w:val="00F41761"/>
    <w:rsid w:val="00F41785"/>
    <w:rsid w:val="00F42301"/>
    <w:rsid w:val="00F42DE0"/>
    <w:rsid w:val="00F42E8F"/>
    <w:rsid w:val="00F42F00"/>
    <w:rsid w:val="00F43313"/>
    <w:rsid w:val="00F43466"/>
    <w:rsid w:val="00F43F47"/>
    <w:rsid w:val="00F43FEC"/>
    <w:rsid w:val="00F44414"/>
    <w:rsid w:val="00F45166"/>
    <w:rsid w:val="00F451A6"/>
    <w:rsid w:val="00F4537A"/>
    <w:rsid w:val="00F459BE"/>
    <w:rsid w:val="00F45DB2"/>
    <w:rsid w:val="00F4705B"/>
    <w:rsid w:val="00F47227"/>
    <w:rsid w:val="00F47311"/>
    <w:rsid w:val="00F47416"/>
    <w:rsid w:val="00F47809"/>
    <w:rsid w:val="00F47929"/>
    <w:rsid w:val="00F47D60"/>
    <w:rsid w:val="00F50399"/>
    <w:rsid w:val="00F506C1"/>
    <w:rsid w:val="00F5098B"/>
    <w:rsid w:val="00F50B25"/>
    <w:rsid w:val="00F50C81"/>
    <w:rsid w:val="00F50E37"/>
    <w:rsid w:val="00F51B72"/>
    <w:rsid w:val="00F51BEE"/>
    <w:rsid w:val="00F529DC"/>
    <w:rsid w:val="00F52A14"/>
    <w:rsid w:val="00F52D51"/>
    <w:rsid w:val="00F52F5E"/>
    <w:rsid w:val="00F52FEF"/>
    <w:rsid w:val="00F53487"/>
    <w:rsid w:val="00F536A2"/>
    <w:rsid w:val="00F537C9"/>
    <w:rsid w:val="00F538E3"/>
    <w:rsid w:val="00F5452A"/>
    <w:rsid w:val="00F54B3E"/>
    <w:rsid w:val="00F56307"/>
    <w:rsid w:val="00F566B8"/>
    <w:rsid w:val="00F5677C"/>
    <w:rsid w:val="00F56B36"/>
    <w:rsid w:val="00F56B39"/>
    <w:rsid w:val="00F56D3F"/>
    <w:rsid w:val="00F57663"/>
    <w:rsid w:val="00F57FFB"/>
    <w:rsid w:val="00F603A6"/>
    <w:rsid w:val="00F61074"/>
    <w:rsid w:val="00F611BF"/>
    <w:rsid w:val="00F614A2"/>
    <w:rsid w:val="00F62386"/>
    <w:rsid w:val="00F629FA"/>
    <w:rsid w:val="00F62DFB"/>
    <w:rsid w:val="00F632B8"/>
    <w:rsid w:val="00F63369"/>
    <w:rsid w:val="00F6376B"/>
    <w:rsid w:val="00F63CC3"/>
    <w:rsid w:val="00F64073"/>
    <w:rsid w:val="00F648DE"/>
    <w:rsid w:val="00F64C92"/>
    <w:rsid w:val="00F64D7E"/>
    <w:rsid w:val="00F65923"/>
    <w:rsid w:val="00F65F5A"/>
    <w:rsid w:val="00F664BA"/>
    <w:rsid w:val="00F66534"/>
    <w:rsid w:val="00F668FE"/>
    <w:rsid w:val="00F66D41"/>
    <w:rsid w:val="00F66D63"/>
    <w:rsid w:val="00F6720B"/>
    <w:rsid w:val="00F67893"/>
    <w:rsid w:val="00F67A45"/>
    <w:rsid w:val="00F67A8C"/>
    <w:rsid w:val="00F67AFA"/>
    <w:rsid w:val="00F67C80"/>
    <w:rsid w:val="00F701F3"/>
    <w:rsid w:val="00F70728"/>
    <w:rsid w:val="00F70D93"/>
    <w:rsid w:val="00F70F41"/>
    <w:rsid w:val="00F713CA"/>
    <w:rsid w:val="00F71838"/>
    <w:rsid w:val="00F72640"/>
    <w:rsid w:val="00F72BC3"/>
    <w:rsid w:val="00F733C8"/>
    <w:rsid w:val="00F73598"/>
    <w:rsid w:val="00F73696"/>
    <w:rsid w:val="00F73B09"/>
    <w:rsid w:val="00F73D3D"/>
    <w:rsid w:val="00F73F8D"/>
    <w:rsid w:val="00F74855"/>
    <w:rsid w:val="00F748ED"/>
    <w:rsid w:val="00F74B3B"/>
    <w:rsid w:val="00F7525F"/>
    <w:rsid w:val="00F75286"/>
    <w:rsid w:val="00F75306"/>
    <w:rsid w:val="00F75307"/>
    <w:rsid w:val="00F759F5"/>
    <w:rsid w:val="00F75AFC"/>
    <w:rsid w:val="00F75B09"/>
    <w:rsid w:val="00F75B28"/>
    <w:rsid w:val="00F75C3D"/>
    <w:rsid w:val="00F760E9"/>
    <w:rsid w:val="00F765F9"/>
    <w:rsid w:val="00F7672E"/>
    <w:rsid w:val="00F769C1"/>
    <w:rsid w:val="00F772CD"/>
    <w:rsid w:val="00F7737D"/>
    <w:rsid w:val="00F777D8"/>
    <w:rsid w:val="00F7789B"/>
    <w:rsid w:val="00F77F38"/>
    <w:rsid w:val="00F802DA"/>
    <w:rsid w:val="00F8032A"/>
    <w:rsid w:val="00F80E07"/>
    <w:rsid w:val="00F8174B"/>
    <w:rsid w:val="00F819E1"/>
    <w:rsid w:val="00F81DAC"/>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3F1"/>
    <w:rsid w:val="00F865F7"/>
    <w:rsid w:val="00F86CB6"/>
    <w:rsid w:val="00F86CDF"/>
    <w:rsid w:val="00F86E19"/>
    <w:rsid w:val="00F87352"/>
    <w:rsid w:val="00F8788F"/>
    <w:rsid w:val="00F87ADD"/>
    <w:rsid w:val="00F87E22"/>
    <w:rsid w:val="00F90086"/>
    <w:rsid w:val="00F90D25"/>
    <w:rsid w:val="00F90E95"/>
    <w:rsid w:val="00F90F26"/>
    <w:rsid w:val="00F919B6"/>
    <w:rsid w:val="00F91E1E"/>
    <w:rsid w:val="00F92358"/>
    <w:rsid w:val="00F9320A"/>
    <w:rsid w:val="00F93946"/>
    <w:rsid w:val="00F93C26"/>
    <w:rsid w:val="00F94055"/>
    <w:rsid w:val="00F94A7C"/>
    <w:rsid w:val="00F94B9E"/>
    <w:rsid w:val="00F9566A"/>
    <w:rsid w:val="00F95DC4"/>
    <w:rsid w:val="00F965C7"/>
    <w:rsid w:val="00F966E5"/>
    <w:rsid w:val="00F967B7"/>
    <w:rsid w:val="00F967DA"/>
    <w:rsid w:val="00F9691F"/>
    <w:rsid w:val="00F96E93"/>
    <w:rsid w:val="00F97BDA"/>
    <w:rsid w:val="00F97C95"/>
    <w:rsid w:val="00F97CDF"/>
    <w:rsid w:val="00F97E7F"/>
    <w:rsid w:val="00FA0351"/>
    <w:rsid w:val="00FA0A3F"/>
    <w:rsid w:val="00FA0C73"/>
    <w:rsid w:val="00FA12FB"/>
    <w:rsid w:val="00FA1878"/>
    <w:rsid w:val="00FA18C9"/>
    <w:rsid w:val="00FA1E65"/>
    <w:rsid w:val="00FA2261"/>
    <w:rsid w:val="00FA2A0C"/>
    <w:rsid w:val="00FA2A5A"/>
    <w:rsid w:val="00FA3D78"/>
    <w:rsid w:val="00FA3DF3"/>
    <w:rsid w:val="00FA405D"/>
    <w:rsid w:val="00FA412D"/>
    <w:rsid w:val="00FA47C3"/>
    <w:rsid w:val="00FA47D1"/>
    <w:rsid w:val="00FA4AAD"/>
    <w:rsid w:val="00FA4E71"/>
    <w:rsid w:val="00FA52EF"/>
    <w:rsid w:val="00FA588B"/>
    <w:rsid w:val="00FA58EF"/>
    <w:rsid w:val="00FA5994"/>
    <w:rsid w:val="00FA5E7E"/>
    <w:rsid w:val="00FA5FB1"/>
    <w:rsid w:val="00FA60BC"/>
    <w:rsid w:val="00FA6B33"/>
    <w:rsid w:val="00FA6BC2"/>
    <w:rsid w:val="00FA6BFD"/>
    <w:rsid w:val="00FA6C5D"/>
    <w:rsid w:val="00FA7B9C"/>
    <w:rsid w:val="00FA7CBA"/>
    <w:rsid w:val="00FA7E6E"/>
    <w:rsid w:val="00FB02B2"/>
    <w:rsid w:val="00FB05BA"/>
    <w:rsid w:val="00FB0623"/>
    <w:rsid w:val="00FB0690"/>
    <w:rsid w:val="00FB0910"/>
    <w:rsid w:val="00FB0974"/>
    <w:rsid w:val="00FB0C83"/>
    <w:rsid w:val="00FB0DBD"/>
    <w:rsid w:val="00FB101D"/>
    <w:rsid w:val="00FB133D"/>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627E"/>
    <w:rsid w:val="00FB6B23"/>
    <w:rsid w:val="00FB72A7"/>
    <w:rsid w:val="00FB739E"/>
    <w:rsid w:val="00FB7A11"/>
    <w:rsid w:val="00FB7A17"/>
    <w:rsid w:val="00FB7D9D"/>
    <w:rsid w:val="00FC14FA"/>
    <w:rsid w:val="00FC18F8"/>
    <w:rsid w:val="00FC1956"/>
    <w:rsid w:val="00FC198E"/>
    <w:rsid w:val="00FC198F"/>
    <w:rsid w:val="00FC1D5B"/>
    <w:rsid w:val="00FC218E"/>
    <w:rsid w:val="00FC262B"/>
    <w:rsid w:val="00FC2D60"/>
    <w:rsid w:val="00FC3567"/>
    <w:rsid w:val="00FC37E4"/>
    <w:rsid w:val="00FC3FC2"/>
    <w:rsid w:val="00FC4947"/>
    <w:rsid w:val="00FC4A2E"/>
    <w:rsid w:val="00FC4B24"/>
    <w:rsid w:val="00FC5212"/>
    <w:rsid w:val="00FC6032"/>
    <w:rsid w:val="00FC6557"/>
    <w:rsid w:val="00FC66B7"/>
    <w:rsid w:val="00FC6A69"/>
    <w:rsid w:val="00FC7214"/>
    <w:rsid w:val="00FC72F7"/>
    <w:rsid w:val="00FC738F"/>
    <w:rsid w:val="00FC73D4"/>
    <w:rsid w:val="00FC74DC"/>
    <w:rsid w:val="00FC7518"/>
    <w:rsid w:val="00FC7686"/>
    <w:rsid w:val="00FC7C42"/>
    <w:rsid w:val="00FC7C55"/>
    <w:rsid w:val="00FC7F41"/>
    <w:rsid w:val="00FC7FBC"/>
    <w:rsid w:val="00FD0519"/>
    <w:rsid w:val="00FD06CB"/>
    <w:rsid w:val="00FD0D71"/>
    <w:rsid w:val="00FD1454"/>
    <w:rsid w:val="00FD15FA"/>
    <w:rsid w:val="00FD18FD"/>
    <w:rsid w:val="00FD1F96"/>
    <w:rsid w:val="00FD2104"/>
    <w:rsid w:val="00FD2416"/>
    <w:rsid w:val="00FD2E0F"/>
    <w:rsid w:val="00FD2FF2"/>
    <w:rsid w:val="00FD34C7"/>
    <w:rsid w:val="00FD364E"/>
    <w:rsid w:val="00FD3CF6"/>
    <w:rsid w:val="00FD3D98"/>
    <w:rsid w:val="00FD4232"/>
    <w:rsid w:val="00FD4295"/>
    <w:rsid w:val="00FD45CD"/>
    <w:rsid w:val="00FD4708"/>
    <w:rsid w:val="00FD4BAE"/>
    <w:rsid w:val="00FD5347"/>
    <w:rsid w:val="00FD5435"/>
    <w:rsid w:val="00FD591A"/>
    <w:rsid w:val="00FD5D06"/>
    <w:rsid w:val="00FD6097"/>
    <w:rsid w:val="00FD616E"/>
    <w:rsid w:val="00FD64F6"/>
    <w:rsid w:val="00FD6E80"/>
    <w:rsid w:val="00FD7559"/>
    <w:rsid w:val="00FD788A"/>
    <w:rsid w:val="00FD7C3F"/>
    <w:rsid w:val="00FD7D1F"/>
    <w:rsid w:val="00FD7D40"/>
    <w:rsid w:val="00FD7E77"/>
    <w:rsid w:val="00FD7FF3"/>
    <w:rsid w:val="00FE02C0"/>
    <w:rsid w:val="00FE03A8"/>
    <w:rsid w:val="00FE045B"/>
    <w:rsid w:val="00FE0B4E"/>
    <w:rsid w:val="00FE1564"/>
    <w:rsid w:val="00FE19AE"/>
    <w:rsid w:val="00FE1B47"/>
    <w:rsid w:val="00FE1BF3"/>
    <w:rsid w:val="00FE1E61"/>
    <w:rsid w:val="00FE1F1A"/>
    <w:rsid w:val="00FE2469"/>
    <w:rsid w:val="00FE2552"/>
    <w:rsid w:val="00FE2D07"/>
    <w:rsid w:val="00FE2F60"/>
    <w:rsid w:val="00FE388A"/>
    <w:rsid w:val="00FE3CED"/>
    <w:rsid w:val="00FE3F3F"/>
    <w:rsid w:val="00FE4077"/>
    <w:rsid w:val="00FE4084"/>
    <w:rsid w:val="00FE4F97"/>
    <w:rsid w:val="00FE5B18"/>
    <w:rsid w:val="00FE5CAB"/>
    <w:rsid w:val="00FE5CF8"/>
    <w:rsid w:val="00FE6466"/>
    <w:rsid w:val="00FE656A"/>
    <w:rsid w:val="00FE6988"/>
    <w:rsid w:val="00FE6DA6"/>
    <w:rsid w:val="00FE7264"/>
    <w:rsid w:val="00FF0082"/>
    <w:rsid w:val="00FF05CC"/>
    <w:rsid w:val="00FF060B"/>
    <w:rsid w:val="00FF06CF"/>
    <w:rsid w:val="00FF0A42"/>
    <w:rsid w:val="00FF0AE0"/>
    <w:rsid w:val="00FF13CC"/>
    <w:rsid w:val="00FF19DC"/>
    <w:rsid w:val="00FF1EF9"/>
    <w:rsid w:val="00FF215D"/>
    <w:rsid w:val="00FF2B50"/>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F6D1C045-52A2-45F1-835A-1C703BDE9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ind w:left="709"/>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97499"/>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397499"/>
    <w:rPr>
      <w:u w:val="dotted"/>
      <w:lang w:val="en-GB"/>
    </w:rPr>
  </w:style>
  <w:style w:type="character" w:styleId="SmartLink">
    <w:name w:val="Smart Link"/>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C32D67"/>
    <w:rPr>
      <w:rFonts w:ascii="Segoe UI" w:hAnsi="Segoe UI" w:cs="Segoe UI" w:hint="default"/>
      <w:sz w:val="18"/>
      <w:szCs w:val="18"/>
    </w:rPr>
  </w:style>
  <w:style w:type="table" w:customStyle="1" w:styleId="TableGrid20">
    <w:name w:val="Table Grid2"/>
    <w:basedOn w:val="TableNormal"/>
    <w:next w:val="TableGrid"/>
    <w:uiPriority w:val="59"/>
    <w:rsid w:val="0084102D"/>
    <w:pPr>
      <w:spacing w:after="0" w:line="240" w:lineRule="auto"/>
    </w:pPr>
    <w:rPr>
      <w:rFonts w:ascii="Cambria" w:eastAsia="MS Mincho" w:hAnsi="Cambria"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c/5fc9/73ca/69bb289dbcf82268aaf0e864/cop-16-inf-06-en.pdf" TargetMode="External"/><Relationship Id="rId26" Type="http://schemas.openxmlformats.org/officeDocument/2006/relationships/hyperlink" Target="https://wildlifeday.org/en/press-release/joint-statement-collaborative-partnership-sustainable-wildlife-management-world" TargetMode="External"/><Relationship Id="rId39" Type="http://schemas.openxmlformats.org/officeDocument/2006/relationships/fontTable" Target="fontTable.xml"/><Relationship Id="rId21" Type="http://schemas.openxmlformats.org/officeDocument/2006/relationships/hyperlink" Target="https://cites.org/eng/prog/ndf/index.php" TargetMode="External"/><Relationship Id="rId34"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c/69ee/2766/b5bfb3d7653ece4b954b49fe/cop-16-inf-15-en.pdf" TargetMode="External"/><Relationship Id="rId20" Type="http://schemas.openxmlformats.org/officeDocument/2006/relationships/hyperlink" Target="https://cites.org/eng/news/cites-experts-draft-sustainability-guidance-ndfs-workshop-2023" TargetMode="External"/><Relationship Id="rId29" Type="http://schemas.openxmlformats.org/officeDocument/2006/relationships/hyperlink" Target="https://www.cbd.int/doc/c/1dfe/ff0a/483e4603545538fa2089ce0d/sbstta-28-05-rev1-en.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woah.org/en/quadripartite-collaboration-extends-the-one-health-joint-plan-of-action-to-2029/" TargetMode="External"/><Relationship Id="rId32" Type="http://schemas.openxmlformats.org/officeDocument/2006/relationships/hyperlink" Target="https://www.fao.org/sustainable-wildlife-legal-hub/en" TargetMode="External"/><Relationship Id="rId37" Type="http://schemas.openxmlformats.org/officeDocument/2006/relationships/header" Target="header3.xm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drive.google.com/file/d/1Hiob1XuLPYH50_az0GlcZ_Z-zMmCIP2M/view" TargetMode="External"/><Relationship Id="rId23" Type="http://schemas.openxmlformats.org/officeDocument/2006/relationships/hyperlink" Target="https://cites.org/eng/dec/index.php/55895" TargetMode="External"/><Relationship Id="rId28" Type="http://schemas.openxmlformats.org/officeDocument/2006/relationships/hyperlink" Target="https://www.cbd.int/doc/decisions/cop-16/cop-16-dec-15-en.pdf"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learningfornature.org/wp-content/uploads/2024/03/NBSAP-Guidance-Document-on-MEAs-Focused-on-Species-Targets.pdf" TargetMode="External"/><Relationship Id="rId31" Type="http://schemas.openxmlformats.org/officeDocument/2006/relationships/hyperlink" Target="https://www.cbd.int/doc/decisions/cop-15/cop-15-dec-23-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1/cop-11-dec-25-en.pdf" TargetMode="External"/><Relationship Id="rId22" Type="http://schemas.openxmlformats.org/officeDocument/2006/relationships/hyperlink" Target="https://cites.org/eng/prog/livelihoods" TargetMode="External"/><Relationship Id="rId27" Type="http://schemas.openxmlformats.org/officeDocument/2006/relationships/hyperlink" Target="https://www.fao.org/forestry/newsroom/news-detail/when-wildlife-thrives--people-thrive/en" TargetMode="External"/><Relationship Id="rId30" Type="http://schemas.openxmlformats.org/officeDocument/2006/relationships/hyperlink" Target="https://www.cbd.int/doc/recommendations/sbstta-28/sbstta-28-rec-04-en.pdf"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recommendations/sbstta-25/sbstta-25-rec-07-en.pdf" TargetMode="External"/><Relationship Id="rId25" Type="http://schemas.openxmlformats.org/officeDocument/2006/relationships/hyperlink" Target="https://www.woah.org/app/uploads/2024/05/wildlife-trade-guidelines.pdf" TargetMode="External"/><Relationship Id="rId33" Type="http://schemas.openxmlformats.org/officeDocument/2006/relationships/header" Target="header1.xml"/><Relationship Id="rId38"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ites.org/eng/node/138336" TargetMode="External"/><Relationship Id="rId13" Type="http://schemas.openxmlformats.org/officeDocument/2006/relationships/hyperlink" Target="https://www.woah.org/app/uploads/2024/05/wildlife-trade-guidelines.pdf" TargetMode="External"/><Relationship Id="rId18" Type="http://schemas.openxmlformats.org/officeDocument/2006/relationships/hyperlink" Target="https://www.cbd.int/doc/recommendations/sbstta-28/sbstta-28-rec-04-en.pdf" TargetMode="External"/><Relationship Id="rId3" Type="http://schemas.openxmlformats.org/officeDocument/2006/relationships/hyperlink" Target="https://drive.google.com/file/d/1Hiob1XuLPYH50_az0GlcZ_Z-zMmCIP2M/view" TargetMode="External"/><Relationship Id="rId7" Type="http://schemas.openxmlformats.org/officeDocument/2006/relationships/hyperlink" Target="https://www.learningfornature.org/wp-content/uploads/2024/03/NBSAP-Guidance-Document-on-MEAs-Focused-on-Species-Targets.pdf" TargetMode="External"/><Relationship Id="rId12" Type="http://schemas.openxmlformats.org/officeDocument/2006/relationships/hyperlink" Target="https://www.woah.org/en/quadripartite-collaboration-extends-the-one-health-joint-plan-of-action-to-2029/" TargetMode="External"/><Relationship Id="rId17" Type="http://schemas.openxmlformats.org/officeDocument/2006/relationships/hyperlink" Target="https://www.cbd.int/doc/c/1dfe/ff0a/483e4603545538fa2089ce0d/sbstta-28-05-rev1-en.pdf" TargetMode="External"/><Relationship Id="rId2" Type="http://schemas.openxmlformats.org/officeDocument/2006/relationships/hyperlink" Target="https://www.cbd.int/doc/decisions/cop-11/cop-11-dec-25-en.pdf" TargetMode="External"/><Relationship Id="rId16" Type="http://schemas.openxmlformats.org/officeDocument/2006/relationships/hyperlink" Target="https://www.cbd.int/doc/decisions/cop-16/cop-16-dec-15-en.pdf" TargetMode="External"/><Relationship Id="rId20" Type="http://schemas.openxmlformats.org/officeDocument/2006/relationships/hyperlink" Target="https://www.fao.org/sustainable-wildlife-legal-hub/en" TargetMode="External"/><Relationship Id="rId1" Type="http://schemas.openxmlformats.org/officeDocument/2006/relationships/hyperlink" Target="https://www.cbd.int/doc/c/8344/fbc9/280c8fa06e317bd6aafec8ad/cop-17-01-rev1-en.pdf" TargetMode="External"/><Relationship Id="rId6" Type="http://schemas.openxmlformats.org/officeDocument/2006/relationships/hyperlink" Target="https://www.cbd.int/doc/c/5fc9/73ca/69bb289dbcf82268aaf0e864/cop-16-inf-06-en.pdf" TargetMode="External"/><Relationship Id="rId11" Type="http://schemas.openxmlformats.org/officeDocument/2006/relationships/hyperlink" Target="https://cites.org/eng/dec/index.php/55895" TargetMode="External"/><Relationship Id="rId5" Type="http://schemas.openxmlformats.org/officeDocument/2006/relationships/hyperlink" Target="https://www.cbd.int/doc/recommendations/sbstta-25/sbstta-25-rec-07-en.pdf" TargetMode="External"/><Relationship Id="rId15" Type="http://schemas.openxmlformats.org/officeDocument/2006/relationships/hyperlink" Target="https://www.fao.org/forestry/newsroom/news-detail/when-wildlife-thrives--people-thrive/en" TargetMode="External"/><Relationship Id="rId10" Type="http://schemas.openxmlformats.org/officeDocument/2006/relationships/hyperlink" Target="https://cites.org/eng/prog/livelihoods" TargetMode="External"/><Relationship Id="rId19" Type="http://schemas.openxmlformats.org/officeDocument/2006/relationships/hyperlink" Target="https://www.cbd.int/doc/decisions/cop-15/cop-15-dec-23-en.pdf" TargetMode="External"/><Relationship Id="rId4" Type="http://schemas.openxmlformats.org/officeDocument/2006/relationships/hyperlink" Target="https://www.cbd.int/doc/c/69ee/2766/b5bfb3d7653ece4b954b49fe/cop-16-inf-15-en.pdf" TargetMode="External"/><Relationship Id="rId9" Type="http://schemas.openxmlformats.org/officeDocument/2006/relationships/hyperlink" Target="https://cites.org/eng/prog/ndf/index.php" TargetMode="External"/><Relationship Id="rId14" Type="http://schemas.openxmlformats.org/officeDocument/2006/relationships/hyperlink" Target="https://wildlifeday.org/en/press-release/joint-statement-collaborative-partnership-sustainable-wildlife-management-worl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auto"/>
    <w:pitch w:val="variable"/>
    <w:sig w:usb0="00000003"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46F03"/>
    <w:rsid w:val="000A0165"/>
    <w:rsid w:val="000B1DCA"/>
    <w:rsid w:val="000B2081"/>
    <w:rsid w:val="000C5A0A"/>
    <w:rsid w:val="000C645D"/>
    <w:rsid w:val="00100B0C"/>
    <w:rsid w:val="00103B0D"/>
    <w:rsid w:val="00104D82"/>
    <w:rsid w:val="001553E0"/>
    <w:rsid w:val="001E203A"/>
    <w:rsid w:val="001F0A0B"/>
    <w:rsid w:val="00214F45"/>
    <w:rsid w:val="0025222C"/>
    <w:rsid w:val="00264453"/>
    <w:rsid w:val="002845BB"/>
    <w:rsid w:val="00286D4C"/>
    <w:rsid w:val="002A543A"/>
    <w:rsid w:val="002C192E"/>
    <w:rsid w:val="002C32D6"/>
    <w:rsid w:val="002D2EA2"/>
    <w:rsid w:val="002E585B"/>
    <w:rsid w:val="002F674E"/>
    <w:rsid w:val="003430DA"/>
    <w:rsid w:val="003A4ABA"/>
    <w:rsid w:val="003A72EC"/>
    <w:rsid w:val="003C551A"/>
    <w:rsid w:val="003E5D02"/>
    <w:rsid w:val="003E7EA9"/>
    <w:rsid w:val="00405C14"/>
    <w:rsid w:val="004158C9"/>
    <w:rsid w:val="00443DD5"/>
    <w:rsid w:val="00492086"/>
    <w:rsid w:val="00494CA3"/>
    <w:rsid w:val="004E7123"/>
    <w:rsid w:val="0050052F"/>
    <w:rsid w:val="00584E27"/>
    <w:rsid w:val="005918C8"/>
    <w:rsid w:val="005C1EBF"/>
    <w:rsid w:val="005D4AC5"/>
    <w:rsid w:val="005F5FAD"/>
    <w:rsid w:val="00661914"/>
    <w:rsid w:val="0067624B"/>
    <w:rsid w:val="00677F5A"/>
    <w:rsid w:val="006A1A31"/>
    <w:rsid w:val="006A6604"/>
    <w:rsid w:val="006D4E89"/>
    <w:rsid w:val="006E78A7"/>
    <w:rsid w:val="0074728E"/>
    <w:rsid w:val="00756B77"/>
    <w:rsid w:val="00766A3F"/>
    <w:rsid w:val="00783D9B"/>
    <w:rsid w:val="007A4446"/>
    <w:rsid w:val="007B1CA4"/>
    <w:rsid w:val="00832A9C"/>
    <w:rsid w:val="00855D40"/>
    <w:rsid w:val="00860A8C"/>
    <w:rsid w:val="00881970"/>
    <w:rsid w:val="008B5505"/>
    <w:rsid w:val="008F087B"/>
    <w:rsid w:val="0090164D"/>
    <w:rsid w:val="00945FE9"/>
    <w:rsid w:val="009650AC"/>
    <w:rsid w:val="009A714B"/>
    <w:rsid w:val="009B3A95"/>
    <w:rsid w:val="009C4B1D"/>
    <w:rsid w:val="00A31792"/>
    <w:rsid w:val="00A55B7E"/>
    <w:rsid w:val="00AA537B"/>
    <w:rsid w:val="00AB2F58"/>
    <w:rsid w:val="00AD54E3"/>
    <w:rsid w:val="00B37219"/>
    <w:rsid w:val="00B53A63"/>
    <w:rsid w:val="00B95C80"/>
    <w:rsid w:val="00BA6716"/>
    <w:rsid w:val="00BB05DA"/>
    <w:rsid w:val="00BB3115"/>
    <w:rsid w:val="00BB6917"/>
    <w:rsid w:val="00BC2544"/>
    <w:rsid w:val="00BF3A51"/>
    <w:rsid w:val="00C22E18"/>
    <w:rsid w:val="00C26862"/>
    <w:rsid w:val="00C40AB2"/>
    <w:rsid w:val="00C60E99"/>
    <w:rsid w:val="00C67541"/>
    <w:rsid w:val="00C9503A"/>
    <w:rsid w:val="00D02906"/>
    <w:rsid w:val="00D03553"/>
    <w:rsid w:val="00D42AE2"/>
    <w:rsid w:val="00D42B37"/>
    <w:rsid w:val="00D441EA"/>
    <w:rsid w:val="00D52C22"/>
    <w:rsid w:val="00D56B5A"/>
    <w:rsid w:val="00D63EAD"/>
    <w:rsid w:val="00D87516"/>
    <w:rsid w:val="00E00E92"/>
    <w:rsid w:val="00E13214"/>
    <w:rsid w:val="00E23654"/>
    <w:rsid w:val="00E30D7D"/>
    <w:rsid w:val="00E42FDB"/>
    <w:rsid w:val="00E43BFC"/>
    <w:rsid w:val="00E47464"/>
    <w:rsid w:val="00E84DD7"/>
    <w:rsid w:val="00ED17BF"/>
    <w:rsid w:val="00EE2DB3"/>
    <w:rsid w:val="00EF720F"/>
    <w:rsid w:val="00F02AE2"/>
    <w:rsid w:val="00F75B28"/>
    <w:rsid w:val="00F93023"/>
    <w:rsid w:val="00FB3BB0"/>
    <w:rsid w:val="00FE5CCB"/>
    <w:rsid w:val="00FF6C6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13f55f8-ba36-4897-ad52-7c0139be56aa" xsi:nil="true"/>
    <lcf76f155ced4ddcb4097134ff3c332f xmlns="95c15b15-d95e-44ee-ae8d-e433a372759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E14EC52D4EDC843B922E5D128075B8A" ma:contentTypeVersion="13" ma:contentTypeDescription="Create a new document." ma:contentTypeScope="" ma:versionID="7fc0a64c218face83f875e2715608c88">
  <xsd:schema xmlns:xsd="http://www.w3.org/2001/XMLSchema" xmlns:xs="http://www.w3.org/2001/XMLSchema" xmlns:p="http://schemas.microsoft.com/office/2006/metadata/properties" xmlns:ns2="95c15b15-d95e-44ee-ae8d-e433a372759f" xmlns:ns3="d13f55f8-ba36-4897-ad52-7c0139be56aa" targetNamespace="http://schemas.microsoft.com/office/2006/metadata/properties" ma:root="true" ma:fieldsID="9d222c8bc3e64a406e271b7001a72eee" ns2:_="" ns3:_="">
    <xsd:import namespace="95c15b15-d95e-44ee-ae8d-e433a372759f"/>
    <xsd:import namespace="d13f55f8-ba36-4897-ad52-7c0139be56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15b15-d95e-44ee-ae8d-e433a37275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3f55f8-ba36-4897-ad52-7c0139be56a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cc0cd-67d6-4aea-a5bf-8b0e6caca8a1}" ma:internalName="TaxCatchAll" ma:showField="CatchAllData" ma:web="d13f55f8-ba36-4897-ad52-7c0139be56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d13f55f8-ba36-4897-ad52-7c0139be56aa"/>
    <ds:schemaRef ds:uri="95c15b15-d95e-44ee-ae8d-e433a372759f"/>
  </ds:schemaRefs>
</ds:datastoreItem>
</file>

<file path=customXml/itemProps4.xml><?xml version="1.0" encoding="utf-8"?>
<ds:datastoreItem xmlns:ds="http://schemas.openxmlformats.org/officeDocument/2006/customXml" ds:itemID="{DDBB14F8-AAC8-4C0E-86D0-7B76C3A0D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15b15-d95e-44ee-ae8d-e433a372759f"/>
    <ds:schemaRef ds:uri="d13f55f8-ba36-4897-ad52-7c0139be56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1</TotalTime>
  <Pages>8</Pages>
  <Words>3656</Words>
  <Characters>20845</Characters>
  <Application>Microsoft Office Word</Application>
  <DocSecurity>0</DocSecurity>
  <Lines>173</Lines>
  <Paragraphs>48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Submission from Brazil regarding the strategic review of and update to the programme of work on protected areas.</vt:lpstr>
      <vt:lpstr>Sustainable wildlife management</vt:lpstr>
    </vt:vector>
  </TitlesOfParts>
  <Company/>
  <LinksUpToDate>false</LinksUpToDate>
  <CharactersWithSpaces>24453</CharactersWithSpaces>
  <SharedDoc>false</SharedDoc>
  <HLinks>
    <vt:vector size="174" baseType="variant">
      <vt:variant>
        <vt:i4>6881320</vt:i4>
      </vt:variant>
      <vt:variant>
        <vt:i4>84</vt:i4>
      </vt:variant>
      <vt:variant>
        <vt:i4>0</vt:i4>
      </vt:variant>
      <vt:variant>
        <vt:i4>5</vt:i4>
      </vt:variant>
      <vt:variant>
        <vt:lpwstr>https://portals.iucn.org/library/sites/library/files/documents/2023-009-En.pdf</vt:lpwstr>
      </vt:variant>
      <vt:variant>
        <vt:lpwstr/>
      </vt:variant>
      <vt:variant>
        <vt:i4>5570635</vt:i4>
      </vt:variant>
      <vt:variant>
        <vt:i4>81</vt:i4>
      </vt:variant>
      <vt:variant>
        <vt:i4>0</vt:i4>
      </vt:variant>
      <vt:variant>
        <vt:i4>5</vt:i4>
      </vt:variant>
      <vt:variant>
        <vt:lpwstr>https://www.cbd.int/gbf/targets/5</vt:lpwstr>
      </vt:variant>
      <vt:variant>
        <vt:lpwstr/>
      </vt:variant>
      <vt:variant>
        <vt:i4>3342397</vt:i4>
      </vt:variant>
      <vt:variant>
        <vt:i4>78</vt:i4>
      </vt:variant>
      <vt:variant>
        <vt:i4>0</vt:i4>
      </vt:variant>
      <vt:variant>
        <vt:i4>5</vt:i4>
      </vt:variant>
      <vt:variant>
        <vt:lpwstr>https://www.cbd.int/convention/articles/default.shtml?a=cbd-14</vt:lpwstr>
      </vt:variant>
      <vt:variant>
        <vt:lpwstr/>
      </vt:variant>
      <vt:variant>
        <vt:i4>5439572</vt:i4>
      </vt:variant>
      <vt:variant>
        <vt:i4>75</vt:i4>
      </vt:variant>
      <vt:variant>
        <vt:i4>0</vt:i4>
      </vt:variant>
      <vt:variant>
        <vt:i4>5</vt:i4>
      </vt:variant>
      <vt:variant>
        <vt:lpwstr>https://www.cbd.int/convention/articles?a=cbd-08</vt:lpwstr>
      </vt:variant>
      <vt:variant>
        <vt:lpwstr/>
      </vt:variant>
      <vt:variant>
        <vt:i4>3539006</vt:i4>
      </vt:variant>
      <vt:variant>
        <vt:i4>72</vt:i4>
      </vt:variant>
      <vt:variant>
        <vt:i4>0</vt:i4>
      </vt:variant>
      <vt:variant>
        <vt:i4>5</vt:i4>
      </vt:variant>
      <vt:variant>
        <vt:lpwstr>https://www.cbd.int/convention/articles/default.shtml?a=cbd-21</vt:lpwstr>
      </vt:variant>
      <vt:variant>
        <vt:lpwstr/>
      </vt:variant>
      <vt:variant>
        <vt:i4>3604542</vt:i4>
      </vt:variant>
      <vt:variant>
        <vt:i4>69</vt:i4>
      </vt:variant>
      <vt:variant>
        <vt:i4>0</vt:i4>
      </vt:variant>
      <vt:variant>
        <vt:i4>5</vt:i4>
      </vt:variant>
      <vt:variant>
        <vt:lpwstr>https://www.cbd.int/convention/articles/default.shtml?a=cbd-20</vt:lpwstr>
      </vt:variant>
      <vt:variant>
        <vt:lpwstr/>
      </vt:variant>
      <vt:variant>
        <vt:i4>4521990</vt:i4>
      </vt:variant>
      <vt:variant>
        <vt:i4>66</vt:i4>
      </vt:variant>
      <vt:variant>
        <vt:i4>0</vt:i4>
      </vt:variant>
      <vt:variant>
        <vt:i4>5</vt:i4>
      </vt:variant>
      <vt:variant>
        <vt:lpwstr>https://www.cbd.int/convention/articles?a=cbd-06&amp;utm</vt:lpwstr>
      </vt:variant>
      <vt:variant>
        <vt:lpwstr/>
      </vt:variant>
      <vt:variant>
        <vt:i4>7471144</vt:i4>
      </vt:variant>
      <vt:variant>
        <vt:i4>63</vt:i4>
      </vt:variant>
      <vt:variant>
        <vt:i4>0</vt:i4>
      </vt:variant>
      <vt:variant>
        <vt:i4>5</vt:i4>
      </vt:variant>
      <vt:variant>
        <vt:lpwstr>https://www.cbd.int/doc/publications/8j-cbd-mootz-kuxtal-en.pdf?utm</vt:lpwstr>
      </vt:variant>
      <vt:variant>
        <vt:lpwstr/>
      </vt:variant>
      <vt:variant>
        <vt:i4>983114</vt:i4>
      </vt:variant>
      <vt:variant>
        <vt:i4>60</vt:i4>
      </vt:variant>
      <vt:variant>
        <vt:i4>0</vt:i4>
      </vt:variant>
      <vt:variant>
        <vt:i4>5</vt:i4>
      </vt:variant>
      <vt:variant>
        <vt:lpwstr>https://www.cbd.int/doc/decisions/cop-15/cop-15-dec-11-en.pdf</vt:lpwstr>
      </vt:variant>
      <vt:variant>
        <vt:lpwstr/>
      </vt:variant>
      <vt:variant>
        <vt:i4>589896</vt:i4>
      </vt:variant>
      <vt:variant>
        <vt:i4>57</vt:i4>
      </vt:variant>
      <vt:variant>
        <vt:i4>0</vt:i4>
      </vt:variant>
      <vt:variant>
        <vt:i4>5</vt:i4>
      </vt:variant>
      <vt:variant>
        <vt:lpwstr>https://www.cbd.int/doc/decisions/cop-16/cop-16-dec-04-en.pdf</vt:lpwstr>
      </vt:variant>
      <vt:variant>
        <vt:lpwstr/>
      </vt:variant>
      <vt:variant>
        <vt:i4>3670103</vt:i4>
      </vt:variant>
      <vt:variant>
        <vt:i4>54</vt:i4>
      </vt:variant>
      <vt:variant>
        <vt:i4>0</vt:i4>
      </vt:variant>
      <vt:variant>
        <vt:i4>5</vt:i4>
      </vt:variant>
      <vt:variant>
        <vt:lpwstr>https://apps1.unep.org/resolutions/uploads/1992-convention_on_biological_diversity-en.pdf?utm</vt:lpwstr>
      </vt:variant>
      <vt:variant>
        <vt:lpwstr/>
      </vt:variant>
      <vt:variant>
        <vt:i4>5570635</vt:i4>
      </vt:variant>
      <vt:variant>
        <vt:i4>51</vt:i4>
      </vt:variant>
      <vt:variant>
        <vt:i4>0</vt:i4>
      </vt:variant>
      <vt:variant>
        <vt:i4>5</vt:i4>
      </vt:variant>
      <vt:variant>
        <vt:lpwstr>https://www.cbd.int/gbf/targets/5</vt:lpwstr>
      </vt:variant>
      <vt:variant>
        <vt:lpwstr/>
      </vt:variant>
      <vt:variant>
        <vt:i4>5963864</vt:i4>
      </vt:variant>
      <vt:variant>
        <vt:i4>48</vt:i4>
      </vt:variant>
      <vt:variant>
        <vt:i4>0</vt:i4>
      </vt:variant>
      <vt:variant>
        <vt:i4>5</vt:i4>
      </vt:variant>
      <vt:variant>
        <vt:lpwstr>https://www.ipbes.net/sustainable-use-assessment</vt:lpwstr>
      </vt:variant>
      <vt:variant>
        <vt:lpwstr/>
      </vt:variant>
      <vt:variant>
        <vt:i4>3080302</vt:i4>
      </vt:variant>
      <vt:variant>
        <vt:i4>45</vt:i4>
      </vt:variant>
      <vt:variant>
        <vt:i4>0</vt:i4>
      </vt:variant>
      <vt:variant>
        <vt:i4>5</vt:i4>
      </vt:variant>
      <vt:variant>
        <vt:lpwstr>https://www.cbd.int/convention/articles/default.shtml?a=cbd-00&amp;utm</vt:lpwstr>
      </vt:variant>
      <vt:variant>
        <vt:lpwstr/>
      </vt:variant>
      <vt:variant>
        <vt:i4>4522008</vt:i4>
      </vt:variant>
      <vt:variant>
        <vt:i4>42</vt:i4>
      </vt:variant>
      <vt:variant>
        <vt:i4>0</vt:i4>
      </vt:variant>
      <vt:variant>
        <vt:i4>5</vt:i4>
      </vt:variant>
      <vt:variant>
        <vt:lpwstr>https://www.cbd.int/doc/publications/addis-gdl-en.pdf</vt:lpwstr>
      </vt:variant>
      <vt:variant>
        <vt:lpwstr/>
      </vt:variant>
      <vt:variant>
        <vt:i4>8061038</vt:i4>
      </vt:variant>
      <vt:variant>
        <vt:i4>27</vt:i4>
      </vt:variant>
      <vt:variant>
        <vt:i4>0</vt:i4>
      </vt:variant>
      <vt:variant>
        <vt:i4>5</vt:i4>
      </vt:variant>
      <vt:variant>
        <vt:lpwstr>https://www.cbd.int/decisions/cop?m=cop-15</vt:lpwstr>
      </vt:variant>
      <vt:variant>
        <vt:lpwstr/>
      </vt:variant>
      <vt:variant>
        <vt:i4>7995502</vt:i4>
      </vt:variant>
      <vt:variant>
        <vt:i4>24</vt:i4>
      </vt:variant>
      <vt:variant>
        <vt:i4>0</vt:i4>
      </vt:variant>
      <vt:variant>
        <vt:i4>5</vt:i4>
      </vt:variant>
      <vt:variant>
        <vt:lpwstr>https://www.cbd.int/decisions/cop?m=cop-14</vt:lpwstr>
      </vt:variant>
      <vt:variant>
        <vt:lpwstr/>
      </vt:variant>
      <vt:variant>
        <vt:i4>7995502</vt:i4>
      </vt:variant>
      <vt:variant>
        <vt:i4>21</vt:i4>
      </vt:variant>
      <vt:variant>
        <vt:i4>0</vt:i4>
      </vt:variant>
      <vt:variant>
        <vt:i4>5</vt:i4>
      </vt:variant>
      <vt:variant>
        <vt:lpwstr>https://www.cbd.int/decisions/cop?m=cop-14</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6357042</vt:i4>
      </vt:variant>
      <vt:variant>
        <vt:i4>12</vt:i4>
      </vt:variant>
      <vt:variant>
        <vt:i4>0</vt:i4>
      </vt:variant>
      <vt:variant>
        <vt:i4>5</vt:i4>
      </vt:variant>
      <vt:variant>
        <vt:lpwstr>https://www.cbd.int/notifications/2026-024</vt:lpwstr>
      </vt:variant>
      <vt:variant>
        <vt:lpwstr/>
      </vt:variant>
      <vt:variant>
        <vt:i4>3211390</vt:i4>
      </vt:variant>
      <vt:variant>
        <vt:i4>9</vt:i4>
      </vt:variant>
      <vt:variant>
        <vt:i4>0</vt:i4>
      </vt:variant>
      <vt:variant>
        <vt:i4>5</vt:i4>
      </vt:variant>
      <vt:variant>
        <vt:lpwstr>https://www.cbd.int/doc/notifications/2025/ntf-2025-015-wildlife-en.pdf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3211391</vt:i4>
      </vt:variant>
      <vt:variant>
        <vt:i4>3</vt:i4>
      </vt:variant>
      <vt:variant>
        <vt:i4>0</vt:i4>
      </vt:variant>
      <vt:variant>
        <vt:i4>5</vt:i4>
      </vt:variant>
      <vt:variant>
        <vt:lpwstr>https://www.cbd.int/doc/notifications/2025/ntf-2025-014-wildlife-en.pdf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6357042</vt:i4>
      </vt:variant>
      <vt:variant>
        <vt:i4>6</vt:i4>
      </vt:variant>
      <vt:variant>
        <vt:i4>0</vt:i4>
      </vt:variant>
      <vt:variant>
        <vt:i4>5</vt:i4>
      </vt:variant>
      <vt:variant>
        <vt:lpwstr>https://www.cbd.int/notifications/2026-024</vt:lpwstr>
      </vt:variant>
      <vt:variant>
        <vt:lpwstr/>
      </vt:variant>
      <vt:variant>
        <vt:i4>6488113</vt:i4>
      </vt:variant>
      <vt:variant>
        <vt:i4>3</vt:i4>
      </vt:variant>
      <vt:variant>
        <vt:i4>0</vt:i4>
      </vt:variant>
      <vt:variant>
        <vt:i4>5</vt:i4>
      </vt:variant>
      <vt:variant>
        <vt:lpwstr>https://www.cbd.int/notifications/2025-015</vt:lpwstr>
      </vt:variant>
      <vt:variant>
        <vt:lpwstr/>
      </vt:variant>
      <vt:variant>
        <vt:i4>6422577</vt:i4>
      </vt:variant>
      <vt:variant>
        <vt:i4>0</vt:i4>
      </vt:variant>
      <vt:variant>
        <vt:i4>0</vt:i4>
      </vt:variant>
      <vt:variant>
        <vt:i4>5</vt:i4>
      </vt:variant>
      <vt:variant>
        <vt:lpwstr>https://www.cbd.int/notifications/2025-014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from the Collaborative Partnership on Sustainable Wildlife Management regarding sustainable wildlife management</dc:title>
  <dc:subject>CBD/SBSTTA/28/</dc:subject>
  <dc:creator>Secretariat of the Convention on Biological Diversity</dc:creator>
  <cp:keywords/>
  <dc:description/>
  <cp:lastModifiedBy>Veronique Lefebvre</cp:lastModifiedBy>
  <cp:revision>4</cp:revision>
  <cp:lastPrinted>2025-07-29T23:58:00Z</cp:lastPrinted>
  <dcterms:created xsi:type="dcterms:W3CDTF">2026-10-09T19:02:00Z</dcterms:created>
  <dcterms:modified xsi:type="dcterms:W3CDTF">2026-10-09T19:03:00Z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0x0101003E14EC52D4EDC843B922E5D128075B8A</vt:lpwstr>
  </property>
</Properties>
</file>