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1E3423" w:rsidRPr="00482021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A05703" w:rsidRDefault="00A05703" w:rsidP="00A05703">
            <w:pPr>
              <w:pStyle w:val="Heading2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32"/>
                <w:szCs w:val="32"/>
                <w:lang w:val="en-US"/>
              </w:rPr>
            </w:pPr>
            <w:r w:rsidRPr="00A05703">
              <w:rPr>
                <w:rFonts w:ascii="Times New Roman" w:hAnsi="Times New Roman"/>
                <w:sz w:val="40"/>
                <w:szCs w:val="40"/>
              </w:rPr>
              <w:t>CBD</w:t>
            </w:r>
            <w:r w:rsidRPr="00A05703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/CP/MOP/11/1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US" w:eastAsia="en-US"/>
              </w:rPr>
              <w:drawing>
                <wp:anchor distT="0" distB="0" distL="114300" distR="114300" simplePos="0" relativeHeight="251663872" behindDoc="0" locked="0" layoutInCell="1" allowOverlap="1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05703" w:rsidRPr="00744CE4" w:rsidRDefault="00A05703" w:rsidP="00A05703">
            <w:pPr>
              <w:spacing w:before="60"/>
              <w:ind w:firstLine="90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>
              <w:rPr>
                <w:sz w:val="22"/>
                <w:szCs w:val="22"/>
              </w:rPr>
              <w:t>: General</w:t>
            </w:r>
          </w:p>
          <w:p w:rsidR="00A05703" w:rsidRPr="00744CE4" w:rsidRDefault="00A05703" w:rsidP="00A05703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15 June 2024</w:t>
            </w:r>
          </w:p>
          <w:p w:rsidR="00A05703" w:rsidRPr="00B8088B" w:rsidRDefault="00A05703" w:rsidP="00A05703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8088B">
              <w:rPr>
                <w:rFonts w:ascii="Times New Roman" w:hAnsi="Times New Roman"/>
                <w:b w:val="0"/>
                <w:bCs w:val="0"/>
                <w:lang w:eastAsia="en-US"/>
              </w:rPr>
              <w:t>A</w:t>
            </w:r>
            <w:r>
              <w:rPr>
                <w:rFonts w:ascii="Times New Roman" w:hAnsi="Times New Roman"/>
                <w:b w:val="0"/>
                <w:bCs w:val="0"/>
                <w:lang w:eastAsia="en-US"/>
              </w:rPr>
              <w:t>rabic</w:t>
            </w:r>
          </w:p>
          <w:p w:rsidR="001E3423" w:rsidRPr="00FC32BA" w:rsidRDefault="00A05703" w:rsidP="00A05703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8088B">
              <w:rPr>
                <w:rFonts w:cs="Simplified Arabic"/>
                <w:sz w:val="22"/>
              </w:rPr>
              <w:t>O</w:t>
            </w:r>
            <w:r>
              <w:rPr>
                <w:rFonts w:cs="Simplified Arabic"/>
                <w:sz w:val="22"/>
              </w:rPr>
              <w:t>riginal</w:t>
            </w:r>
            <w:r w:rsidRPr="00B8088B">
              <w:rPr>
                <w:rFonts w:cs="Simplified Arabic"/>
                <w:sz w:val="22"/>
              </w:rPr>
              <w:t>: E</w:t>
            </w:r>
            <w:r>
              <w:rPr>
                <w:rFonts w:cs="Simplified Arabic"/>
                <w:sz w:val="22"/>
              </w:rPr>
              <w:t>nglish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E3423" w:rsidRDefault="00A27159" w:rsidP="00706140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  <w:r w:rsidR="00E550D7"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:rsidR="00706140" w:rsidRDefault="00706140" w:rsidP="00E01218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العامل كاجتماع للأطراف في بروتوكول </w:t>
      </w:r>
    </w:p>
    <w:p w:rsidR="00706140" w:rsidRPr="00A27159" w:rsidRDefault="00706140" w:rsidP="00E01218">
      <w:pPr>
        <w:bidi/>
        <w:spacing w:line="216" w:lineRule="auto"/>
        <w:ind w:left="431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قرطاجنة للسلامة الأحيائية</w:t>
      </w:r>
    </w:p>
    <w:p w:rsidR="001E3423" w:rsidRPr="00A05703" w:rsidRDefault="001E3423" w:rsidP="00D74C52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A05703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706140" w:rsidRPr="00A05703">
        <w:rPr>
          <w:rFonts w:ascii="Simplified Arabic" w:hAnsi="Simplified Arabic" w:cs="Simplified Arabic" w:hint="cs"/>
          <w:b/>
          <w:bCs/>
          <w:rtl/>
        </w:rPr>
        <w:t>ال</w:t>
      </w:r>
      <w:r w:rsidR="00A05703">
        <w:rPr>
          <w:rFonts w:ascii="Simplified Arabic" w:hAnsi="Simplified Arabic" w:cs="Simplified Arabic" w:hint="cs"/>
          <w:b/>
          <w:bCs/>
          <w:rtl/>
        </w:rPr>
        <w:t>حادي ع</w:t>
      </w:r>
      <w:r w:rsidR="00706140" w:rsidRPr="00A05703">
        <w:rPr>
          <w:rFonts w:ascii="Simplified Arabic" w:hAnsi="Simplified Arabic" w:cs="Simplified Arabic" w:hint="cs"/>
          <w:b/>
          <w:bCs/>
          <w:rtl/>
        </w:rPr>
        <w:t>شر</w:t>
      </w:r>
    </w:p>
    <w:p w:rsidR="00F15332" w:rsidRPr="00F15332" w:rsidRDefault="00A05703" w:rsidP="00DC6841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كالي، كولومبيا</w:t>
      </w:r>
      <w:r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21</w:t>
      </w:r>
      <w:r>
        <w:rPr>
          <w:rFonts w:ascii="Simplified Arabic" w:hAnsi="Simplified Arabic" w:cs="Simplified Arabic" w:hint="cs"/>
          <w:rtl/>
          <w:lang w:bidi="ar-EG"/>
        </w:rPr>
        <w:t xml:space="preserve"> أكتوبر/تشرين الأول </w:t>
      </w:r>
      <w:r>
        <w:rPr>
          <w:rFonts w:ascii="Simplified Arabic" w:hAnsi="Simplified Arabic" w:cs="Simplified Arabic"/>
          <w:rtl/>
          <w:lang w:bidi="ar-EG"/>
        </w:rPr>
        <w:t>–</w:t>
      </w:r>
      <w:r>
        <w:rPr>
          <w:rFonts w:ascii="Simplified Arabic" w:hAnsi="Simplified Arabic" w:cs="Simplified Arabic" w:hint="cs"/>
          <w:rtl/>
          <w:lang w:bidi="ar-EG"/>
        </w:rPr>
        <w:t xml:space="preserve"> 1 نوفمبر/تشرين الثاني 2024</w:t>
      </w:r>
    </w:p>
    <w:p w:rsidR="00F15332" w:rsidRDefault="00F15332" w:rsidP="00F15332">
      <w:pPr>
        <w:bidi/>
        <w:spacing w:line="120" w:lineRule="auto"/>
        <w:rPr>
          <w:rtl/>
        </w:rPr>
      </w:pPr>
    </w:p>
    <w:p w:rsidR="00C5766C" w:rsidRDefault="00D74C52" w:rsidP="00A05703">
      <w:pPr>
        <w:bidi/>
        <w:spacing w:after="120" w:line="216" w:lineRule="auto"/>
        <w:ind w:firstLine="547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:rsidR="00D74C52" w:rsidRPr="0066700D" w:rsidRDefault="00D74C52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:rsidR="00A27159" w:rsidRPr="00A27159" w:rsidRDefault="00A27159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:rsidR="00A27159" w:rsidRPr="00706140" w:rsidRDefault="00A27159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تقرير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وثائق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تفويض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الممثلين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إلى</w:t>
      </w:r>
      <w:r w:rsidRPr="00706140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 xml:space="preserve">الاجتماع </w:t>
      </w:r>
      <w:r w:rsidR="00A05703">
        <w:rPr>
          <w:rFonts w:ascii="Simplified Arabic" w:hAnsi="Simplified Arabic" w:cs="Simplified Arabic" w:hint="cs"/>
          <w:sz w:val="22"/>
          <w:rtl/>
          <w:lang w:val="en-US"/>
        </w:rPr>
        <w:t>الحادي ع</w:t>
      </w:r>
      <w:r w:rsidR="00706140" w:rsidRPr="00706140">
        <w:rPr>
          <w:rFonts w:ascii="Simplified Arabic" w:hAnsi="Simplified Arabic" w:cs="Simplified Arabic" w:hint="cs"/>
          <w:sz w:val="22"/>
          <w:rtl/>
          <w:lang w:val="en-US"/>
        </w:rPr>
        <w:t>شر لمؤتمر الأطراف العامل كاجتماع للأطراف في بروتوكول قرطاجنة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706140" w:rsidRPr="00706140" w:rsidRDefault="00706140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تقريرا الهيئتين الفرعيتين.</w:t>
      </w:r>
    </w:p>
    <w:p w:rsidR="00706140" w:rsidRPr="00706140" w:rsidRDefault="00706140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تقرير لجنة الامتثال.</w:t>
      </w:r>
    </w:p>
    <w:p w:rsidR="00706140" w:rsidRPr="00706140" w:rsidRDefault="00706140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إدارة شؤون البروتوكول وميزانية الصناديق الاستئمانية.</w:t>
      </w:r>
    </w:p>
    <w:p w:rsidR="00A05703" w:rsidRDefault="00A05703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المسائل المتعلقة بالآلية المالية والموارد المالية</w:t>
      </w:r>
      <w:r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706140" w:rsidRDefault="00A05703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تشغيل غرفة تبادل معلومات السلامة الأحيائية وأنشطتها</w:t>
      </w:r>
      <w:r w:rsidR="0070614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D43A74" w:rsidRPr="00706140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ال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 xml:space="preserve">تعاون مع المنظمات </w:t>
      </w:r>
      <w:r w:rsidR="00A05703">
        <w:rPr>
          <w:rFonts w:ascii="Simplified Arabic" w:hAnsi="Simplified Arabic" w:cs="Simplified Arabic" w:hint="cs"/>
          <w:sz w:val="22"/>
          <w:rtl/>
          <w:lang w:val="en-US"/>
        </w:rPr>
        <w:t>الدولية والهيئات المنشأة بموجب الاتفاقيات الأخرى</w:t>
      </w:r>
      <w:r w:rsidR="009B4E90">
        <w:rPr>
          <w:rFonts w:ascii="Simplified Arabic" w:hAnsi="Simplified Arabic" w:cs="Simplified Arabic" w:hint="cs"/>
          <w:sz w:val="22"/>
          <w:rtl/>
          <w:lang w:val="en-US"/>
        </w:rPr>
        <w:t>، والمبادرات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D43A74" w:rsidRPr="00706140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استعراض فعالية العمليات بموجب الاتفاقية وبروتوكوليها.</w:t>
      </w:r>
    </w:p>
    <w:p w:rsidR="00D43A74" w:rsidRPr="00706140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/>
          <w:sz w:val="22"/>
          <w:rtl/>
          <w:lang w:val="en-US"/>
        </w:rPr>
        <w:t>ت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قييم المخاطر وإدارة المخاطر.</w:t>
      </w:r>
    </w:p>
    <w:p w:rsidR="00D43A74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الكشف عن 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 xml:space="preserve">الكائنات الحية المحورة </w:t>
      </w:r>
      <w:r>
        <w:rPr>
          <w:rFonts w:ascii="Simplified Arabic" w:hAnsi="Simplified Arabic" w:cs="Simplified Arabic" w:hint="cs"/>
          <w:sz w:val="22"/>
          <w:rtl/>
          <w:lang w:val="en-US"/>
        </w:rPr>
        <w:t>وتحديدها.</w:t>
      </w:r>
    </w:p>
    <w:p w:rsidR="00D43A74" w:rsidRPr="00706140" w:rsidRDefault="00D43A74" w:rsidP="009B4E90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الاعتبارات الاجتماعية الاقتصادية.</w:t>
      </w:r>
    </w:p>
    <w:p w:rsidR="00D43A74" w:rsidRPr="00706140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06140">
        <w:rPr>
          <w:rFonts w:ascii="Simplified Arabic" w:hAnsi="Simplified Arabic" w:cs="Simplified Arabic" w:hint="cs"/>
          <w:sz w:val="22"/>
          <w:rtl/>
          <w:lang w:val="en-US"/>
        </w:rPr>
        <w:t>بروتوكول ناغويا</w:t>
      </w:r>
      <w:r w:rsidR="00CA6EDA">
        <w:rPr>
          <w:rFonts w:ascii="Simplified Arabic" w:hAnsi="Simplified Arabic" w:cs="Simplified Arabic" w:hint="cs"/>
          <w:sz w:val="22"/>
          <w:rtl/>
          <w:lang w:val="en-US"/>
        </w:rPr>
        <w:t>-</w:t>
      </w:r>
      <w:r w:rsidRPr="00706140">
        <w:rPr>
          <w:rFonts w:ascii="Simplified Arabic" w:hAnsi="Simplified Arabic" w:cs="Simplified Arabic" w:hint="cs"/>
          <w:sz w:val="22"/>
          <w:rtl/>
          <w:lang w:val="en-US"/>
        </w:rPr>
        <w:t>كوالالمبور التكميلي بشأن المسؤولية والجبر التعويضي.</w:t>
      </w:r>
    </w:p>
    <w:p w:rsidR="00D43A74" w:rsidRPr="00A27159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مسائل أخرى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:rsidR="00D43A74" w:rsidRDefault="00D43A74" w:rsidP="00A05703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:rsidR="001643DA" w:rsidRPr="001643DA" w:rsidRDefault="00D43A74" w:rsidP="001643DA">
      <w:pPr>
        <w:pStyle w:val="ListParagraph"/>
        <w:numPr>
          <w:ilvl w:val="0"/>
          <w:numId w:val="4"/>
        </w:numPr>
        <w:bidi/>
        <w:spacing w:after="10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386300" w:rsidRPr="006C5C25" w:rsidSect="00FE6332">
      <w:headerReference w:type="even" r:id="rId11"/>
      <w:headerReference w:type="default" r:id="rId12"/>
      <w:footerReference w:type="even" r:id="rId13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8FE" w:rsidRDefault="003038FE" w:rsidP="00C005BD">
      <w:r>
        <w:separator/>
      </w:r>
    </w:p>
  </w:endnote>
  <w:endnote w:type="continuationSeparator" w:id="0">
    <w:p w:rsidR="003038FE" w:rsidRDefault="003038FE" w:rsidP="00C00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A05703" w:rsidRPr="00A05703" w:rsidRDefault="00AF2373" w:rsidP="00A05703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="00A05703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1643DA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A05703"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="00A05703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4F5BDB">
              <w:rPr>
                <w:noProof/>
                <w:szCs w:val="20"/>
              </w:rPr>
              <w:t>1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8FE" w:rsidRDefault="003038FE" w:rsidP="00A319AA">
      <w:pPr>
        <w:bidi/>
      </w:pPr>
      <w:r>
        <w:separator/>
      </w:r>
    </w:p>
  </w:footnote>
  <w:footnote w:type="continuationSeparator" w:id="0">
    <w:p w:rsidR="003038FE" w:rsidRDefault="003038FE" w:rsidP="00C005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rtl/>
        <w:lang w:val="en-GB" w:eastAsia="en-US"/>
      </w:rPr>
      <w:alias w:val="Subject"/>
      <w:tag w:val=""/>
      <w:id w:val="-26952276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FE6332" w:rsidRPr="00A05703" w:rsidRDefault="00DC6841" w:rsidP="00A05703">
        <w:pPr>
          <w:pBdr>
            <w:bottom w:val="single" w:sz="4" w:space="1" w:color="auto"/>
          </w:pBd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CBD/CP/MOP/</w:t>
        </w:r>
        <w:r w:rsidR="00A05703">
          <w:rPr>
            <w:sz w:val="22"/>
            <w:szCs w:val="22"/>
            <w:lang w:val="en-GB" w:eastAsia="en-US"/>
          </w:rPr>
          <w:t>11</w:t>
        </w:r>
        <w:r>
          <w:rPr>
            <w:sz w:val="22"/>
            <w:szCs w:val="22"/>
            <w:lang w:val="en-GB" w:eastAsia="en-US"/>
          </w:rPr>
          <w:t>/1</w: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6D75A6" w:rsidRPr="006D75A6" w:rsidRDefault="00A05703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US" w:eastAsia="en-US"/>
          </w:rPr>
          <w:t>CBD/CP/MOP/11/1</w:t>
        </w:r>
      </w:p>
    </w:sdtContent>
  </w:sdt>
  <w:p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="00AF2373"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="00AF2373"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="00AF2373" w:rsidRPr="006D75A6">
      <w:rPr>
        <w:noProof/>
        <w:sz w:val="22"/>
        <w:szCs w:val="22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14338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43DA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38FE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5BB2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0BE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42228"/>
    <w:rsid w:val="004427FF"/>
    <w:rsid w:val="00443D6C"/>
    <w:rsid w:val="00446678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3D1C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5BDB"/>
    <w:rsid w:val="004F67AD"/>
    <w:rsid w:val="00500517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75A6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06140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09E6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B4E90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5703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AF2373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68FE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0D62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3E87"/>
    <w:rsid w:val="00B6495D"/>
    <w:rsid w:val="00B6654C"/>
    <w:rsid w:val="00B668D3"/>
    <w:rsid w:val="00B66CFB"/>
    <w:rsid w:val="00B67941"/>
    <w:rsid w:val="00B7190B"/>
    <w:rsid w:val="00B73EAB"/>
    <w:rsid w:val="00B85E71"/>
    <w:rsid w:val="00B90D85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6785D"/>
    <w:rsid w:val="00C71667"/>
    <w:rsid w:val="00C71FBB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A6EDA"/>
    <w:rsid w:val="00CB2680"/>
    <w:rsid w:val="00CB33BD"/>
    <w:rsid w:val="00CB6B06"/>
    <w:rsid w:val="00CC057A"/>
    <w:rsid w:val="00CC125F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43A74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41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218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6701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0847"/>
    <w:rsid w:val="00FE1F9A"/>
    <w:rsid w:val="00FE28F7"/>
    <w:rsid w:val="00FE3700"/>
    <w:rsid w:val="00FE3F4E"/>
    <w:rsid w:val="00FE4EC8"/>
    <w:rsid w:val="00FE6332"/>
    <w:rsid w:val="00FF5D52"/>
    <w:rsid w:val="00FF674B"/>
    <w:rsid w:val="00FF679D"/>
    <w:rsid w:val="00FF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footer" w:uiPriority="99"/>
    <w:lsdException w:name="caption" w:qFormat="1"/>
    <w:lsdException w:name="footnote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A05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057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16383-17EC-4F84-B15D-980FEF848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CP-MOP-1-ar</vt:lpstr>
    </vt:vector>
  </TitlesOfParts>
  <Company/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CBD/CP/MOP/11/1</dc:subject>
  <dc:creator>SCBD</dc:creator>
  <cp:lastModifiedBy>Maha Labib</cp:lastModifiedBy>
  <cp:revision>6</cp:revision>
  <cp:lastPrinted>2024-07-04T14:25:00Z</cp:lastPrinted>
  <dcterms:created xsi:type="dcterms:W3CDTF">2024-07-03T12:04:00Z</dcterms:created>
  <dcterms:modified xsi:type="dcterms:W3CDTF">2024-07-04T14:26:00Z</dcterms:modified>
</cp:coreProperties>
</file>