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373A0">
        <w:trPr>
          <w:cantSplit/>
          <w:trHeight w:val="1080"/>
        </w:trPr>
        <w:tc>
          <w:tcPr>
            <w:tcW w:w="6588" w:type="dxa"/>
            <w:gridSpan w:val="2"/>
            <w:tcBorders>
              <w:top w:val="nil"/>
              <w:left w:val="nil"/>
              <w:bottom w:val="single" w:sz="12" w:space="0" w:color="auto"/>
              <w:right w:val="nil"/>
            </w:tcBorders>
          </w:tcPr>
          <w:p w:rsidR="008459A9" w:rsidRPr="00482021" w:rsidRDefault="008459A9" w:rsidP="005373A0">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08306D" w:rsidP="005373A0">
            <w:pPr>
              <w:tabs>
                <w:tab w:val="left" w:pos="-720"/>
              </w:tabs>
              <w:suppressAutoHyphens/>
              <w:jc w:val="center"/>
              <w:rPr>
                <w:b/>
                <w:bCs/>
                <w:rtl/>
              </w:rPr>
            </w:pPr>
            <w:r w:rsidRPr="0008306D">
              <w:rPr>
                <w:rFonts w:ascii="Univers" w:hAnsi="Univers"/>
                <w:bCs/>
                <w:iCs/>
                <w:noProof/>
                <w:sz w:val="32"/>
                <w:szCs w:val="32"/>
                <w:rtl/>
                <w:lang w:val="en-CA" w:eastAsia="en-CA"/>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8459A9" w:rsidRPr="00482021" w:rsidRDefault="008459A9" w:rsidP="005373A0">
            <w:pPr>
              <w:tabs>
                <w:tab w:val="left" w:pos="-720"/>
              </w:tabs>
              <w:suppressAutoHyphens/>
              <w:spacing w:before="120"/>
              <w:jc w:val="center"/>
            </w:pPr>
          </w:p>
          <w:p w:rsidR="008459A9" w:rsidRPr="00482021" w:rsidRDefault="008459A9" w:rsidP="005373A0">
            <w:pPr>
              <w:tabs>
                <w:tab w:val="left" w:pos="-720"/>
              </w:tabs>
              <w:suppressAutoHyphens/>
              <w:spacing w:line="120" w:lineRule="auto"/>
            </w:pPr>
          </w:p>
        </w:tc>
      </w:tr>
      <w:tr w:rsidR="008459A9" w:rsidRPr="00482021" w:rsidTr="005373A0">
        <w:trPr>
          <w:cantSplit/>
          <w:trHeight w:val="1770"/>
        </w:trPr>
        <w:tc>
          <w:tcPr>
            <w:tcW w:w="4428" w:type="dxa"/>
            <w:tcBorders>
              <w:top w:val="nil"/>
              <w:left w:val="nil"/>
              <w:bottom w:val="single" w:sz="24" w:space="0" w:color="auto"/>
              <w:right w:val="nil"/>
            </w:tcBorders>
          </w:tcPr>
          <w:p w:rsidR="008459A9" w:rsidRPr="00FC32BA" w:rsidRDefault="008459A9" w:rsidP="005373A0">
            <w:pPr>
              <w:bidi w:val="0"/>
              <w:spacing w:after="0" w:line="240" w:lineRule="auto"/>
              <w:rPr>
                <w:szCs w:val="22"/>
              </w:rPr>
            </w:pPr>
            <w:r w:rsidRPr="00FC32BA">
              <w:rPr>
                <w:szCs w:val="22"/>
              </w:rPr>
              <w:t>Distr.</w:t>
            </w:r>
          </w:p>
          <w:p w:rsidR="008459A9" w:rsidRPr="00FC32BA" w:rsidRDefault="008459A9" w:rsidP="005373A0">
            <w:pPr>
              <w:bidi w:val="0"/>
              <w:spacing w:after="0" w:line="240" w:lineRule="auto"/>
              <w:rPr>
                <w:szCs w:val="22"/>
              </w:rPr>
            </w:pPr>
            <w:r>
              <w:rPr>
                <w:szCs w:val="22"/>
              </w:rPr>
              <w:t>GENERAL</w:t>
            </w:r>
          </w:p>
          <w:p w:rsidR="008459A9" w:rsidRPr="00FC32BA" w:rsidRDefault="008459A9" w:rsidP="005373A0">
            <w:pPr>
              <w:pStyle w:val="Heading3"/>
              <w:bidi w:val="0"/>
              <w:spacing w:before="0" w:after="0" w:line="240" w:lineRule="auto"/>
              <w:jc w:val="left"/>
              <w:rPr>
                <w:sz w:val="22"/>
                <w:szCs w:val="22"/>
                <w:lang w:val="en-US"/>
              </w:rPr>
            </w:pPr>
          </w:p>
          <w:p w:rsidR="008459A9" w:rsidRDefault="008459A9" w:rsidP="00B01CB6">
            <w:pPr>
              <w:bidi w:val="0"/>
              <w:spacing w:after="0" w:line="240" w:lineRule="auto"/>
              <w:rPr>
                <w:szCs w:val="22"/>
              </w:rPr>
            </w:pPr>
            <w:r w:rsidRPr="00FC32BA">
              <w:rPr>
                <w:szCs w:val="22"/>
              </w:rPr>
              <w:t>CBD/</w:t>
            </w:r>
            <w:r>
              <w:rPr>
                <w:szCs w:val="22"/>
              </w:rPr>
              <w:t>WG2020/</w:t>
            </w:r>
            <w:r w:rsidR="00701782">
              <w:rPr>
                <w:szCs w:val="22"/>
              </w:rPr>
              <w:t>2</w:t>
            </w:r>
            <w:r>
              <w:rPr>
                <w:szCs w:val="22"/>
              </w:rPr>
              <w:t>/</w:t>
            </w:r>
            <w:r w:rsidR="00B01CB6">
              <w:rPr>
                <w:szCs w:val="22"/>
              </w:rPr>
              <w:t>3</w:t>
            </w:r>
          </w:p>
          <w:p w:rsidR="008459A9" w:rsidRPr="00FC32BA" w:rsidRDefault="00B01CB6" w:rsidP="005373A0">
            <w:pPr>
              <w:bidi w:val="0"/>
              <w:spacing w:after="0" w:line="240" w:lineRule="auto"/>
              <w:jc w:val="left"/>
              <w:rPr>
                <w:rFonts w:eastAsia="MS Mincho"/>
                <w:szCs w:val="22"/>
                <w:lang w:eastAsia="ja-JP"/>
              </w:rPr>
            </w:pPr>
            <w:r>
              <w:rPr>
                <w:szCs w:val="22"/>
              </w:rPr>
              <w:t>6 January 2020</w:t>
            </w: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701782" w:rsidP="003056F2">
      <w:pPr>
        <w:spacing w:after="0"/>
        <w:rPr>
          <w:rtl/>
        </w:rPr>
      </w:pPr>
      <w:r>
        <w:rPr>
          <w:rFonts w:hint="cs"/>
          <w:rtl/>
        </w:rPr>
        <w:t>كونمينغ، الصين، 24-29 فبراير/شباط</w:t>
      </w:r>
      <w:r w:rsidR="008459A9">
        <w:rPr>
          <w:rFonts w:hint="cs"/>
          <w:rtl/>
        </w:rPr>
        <w:t xml:space="preserve"> 20</w:t>
      </w:r>
      <w:r w:rsidR="003056F2">
        <w:rPr>
          <w:rFonts w:hint="cs"/>
          <w:rtl/>
        </w:rPr>
        <w:t>20</w:t>
      </w:r>
    </w:p>
    <w:p w:rsidR="008459A9" w:rsidRPr="008459A9" w:rsidRDefault="008459A9" w:rsidP="008459A9">
      <w:pPr>
        <w:spacing w:after="0"/>
        <w:rPr>
          <w:rtl/>
        </w:rPr>
      </w:pPr>
    </w:p>
    <w:p w:rsidR="008459A9" w:rsidRDefault="00325A97" w:rsidP="008459A9">
      <w:pPr>
        <w:jc w:val="center"/>
        <w:rPr>
          <w:b/>
          <w:bCs/>
          <w:sz w:val="28"/>
          <w:szCs w:val="28"/>
          <w:rtl/>
        </w:rPr>
      </w:pPr>
      <w:r>
        <w:rPr>
          <w:rFonts w:hint="cs"/>
          <w:b/>
          <w:bCs/>
          <w:sz w:val="28"/>
          <w:szCs w:val="28"/>
          <w:rtl/>
        </w:rPr>
        <w:t>ال</w:t>
      </w:r>
      <w:r w:rsidR="00B01CB6">
        <w:rPr>
          <w:rFonts w:hint="cs"/>
          <w:b/>
          <w:bCs/>
          <w:sz w:val="28"/>
          <w:szCs w:val="28"/>
          <w:rtl/>
        </w:rPr>
        <w:t xml:space="preserve">مسودة </w:t>
      </w:r>
      <w:r>
        <w:rPr>
          <w:rFonts w:hint="cs"/>
          <w:b/>
          <w:bCs/>
          <w:sz w:val="28"/>
          <w:szCs w:val="28"/>
          <w:rtl/>
        </w:rPr>
        <w:t>ال</w:t>
      </w:r>
      <w:r w:rsidR="00B01CB6">
        <w:rPr>
          <w:rFonts w:hint="cs"/>
          <w:b/>
          <w:bCs/>
          <w:sz w:val="28"/>
          <w:szCs w:val="28"/>
          <w:rtl/>
        </w:rPr>
        <w:t>أولية للإطار العالمي للتنوع البيولوجي لما بعد عام 2020</w:t>
      </w:r>
    </w:p>
    <w:p w:rsidR="00B01CB6" w:rsidRPr="00B01CB6" w:rsidRDefault="00B01CB6" w:rsidP="008459A9">
      <w:pPr>
        <w:jc w:val="center"/>
        <w:rPr>
          <w:i/>
          <w:iCs/>
          <w:sz w:val="24"/>
          <w:rtl/>
        </w:rPr>
      </w:pPr>
      <w:r w:rsidRPr="00B01CB6">
        <w:rPr>
          <w:rFonts w:hint="cs"/>
          <w:i/>
          <w:iCs/>
          <w:sz w:val="24"/>
          <w:rtl/>
        </w:rPr>
        <w:t>مذكرة من الرئيسين المشاركين</w:t>
      </w:r>
    </w:p>
    <w:p w:rsidR="00B01CB6" w:rsidRPr="00B01CB6" w:rsidRDefault="00B01CB6" w:rsidP="00AE02EF">
      <w:pPr>
        <w:tabs>
          <w:tab w:val="left" w:pos="900"/>
        </w:tabs>
        <w:jc w:val="center"/>
        <w:rPr>
          <w:b/>
          <w:bCs/>
          <w:sz w:val="28"/>
          <w:szCs w:val="28"/>
          <w:rtl/>
        </w:rPr>
      </w:pPr>
      <w:r w:rsidRPr="00B01CB6">
        <w:rPr>
          <w:rFonts w:hint="cs"/>
          <w:b/>
          <w:bCs/>
          <w:sz w:val="28"/>
          <w:szCs w:val="28"/>
          <w:rtl/>
        </w:rPr>
        <w:t xml:space="preserve">أولا - </w:t>
      </w:r>
      <w:r w:rsidRPr="00B01CB6">
        <w:rPr>
          <w:rFonts w:hint="cs"/>
          <w:b/>
          <w:bCs/>
          <w:sz w:val="28"/>
          <w:szCs w:val="28"/>
          <w:rtl/>
        </w:rPr>
        <w:tab/>
        <w:t>معلومات أساسية</w:t>
      </w:r>
    </w:p>
    <w:p w:rsidR="008459A9" w:rsidRDefault="00C57918" w:rsidP="00C57918">
      <w:pPr>
        <w:pStyle w:val="ListParagraph"/>
        <w:numPr>
          <w:ilvl w:val="0"/>
          <w:numId w:val="2"/>
        </w:numPr>
        <w:ind w:left="0" w:firstLine="0"/>
        <w:contextualSpacing w:val="0"/>
      </w:pPr>
      <w:r>
        <w:rPr>
          <w:rFonts w:hint="cs"/>
          <w:rtl/>
        </w:rPr>
        <w:t xml:space="preserve">في المقرر </w:t>
      </w:r>
      <w:hyperlink r:id="rId11" w:history="1">
        <w:r w:rsidRPr="004B03CE">
          <w:rPr>
            <w:rStyle w:val="Hyperlink"/>
            <w:rFonts w:ascii="Simplified Arabic" w:eastAsiaTheme="minorHAnsi" w:hAnsi="Simplified Arabic" w:hint="cs"/>
            <w:rtl/>
          </w:rPr>
          <w:t>14/34</w:t>
        </w:r>
      </w:hyperlink>
      <w:r>
        <w:rPr>
          <w:rFonts w:hint="cs"/>
          <w:rtl/>
        </w:rPr>
        <w:t xml:space="preserve">، </w:t>
      </w:r>
      <w:r w:rsidR="009B1DBB">
        <w:rPr>
          <w:rFonts w:hint="cs"/>
          <w:rtl/>
        </w:rPr>
        <w:t xml:space="preserve">حدد مؤتمر الأطراف </w:t>
      </w:r>
      <w:r w:rsidR="00D83D57">
        <w:rPr>
          <w:rFonts w:hint="cs"/>
          <w:rtl/>
        </w:rPr>
        <w:t>العملية لإعداد إطار عالمي</w:t>
      </w:r>
      <w:r w:rsidR="009B1DBB">
        <w:rPr>
          <w:rFonts w:hint="cs"/>
          <w:rtl/>
        </w:rPr>
        <w:t xml:space="preserve"> للتنوع البيولوجي لما بعد عام 2020، وأسس الفريق العامل المفتوح العضوية المعني بالإطار العالمي لما بعد عام 2020 لدعم هذه العملية وعيّن رئيسيه المشاركين. وبعد ذلك، طلب الفريق العامل المفتوح العضوية، في اجتماعه الأول، من الرئيسين المشاركين ومن الأمينة التنفيذية، مع إشراف من المكتب، بمواصلة العملية التحضيرية وفقا للمقررات 14/34، و</w:t>
      </w:r>
      <w:r w:rsidR="009B1DBB">
        <w:rPr>
          <w:rFonts w:ascii="Simplified Arabic" w:eastAsiaTheme="minorHAnsi" w:hAnsi="Simplified Arabic" w:hint="cs"/>
          <w:rtl/>
        </w:rPr>
        <w:t xml:space="preserve"> </w:t>
      </w:r>
      <w:hyperlink r:id="rId12" w:history="1">
        <w:r w:rsidR="009B1DBB" w:rsidRPr="00DB6CAE">
          <w:rPr>
            <w:rStyle w:val="Hyperlink"/>
            <w:iCs/>
            <w:snapToGrid w:val="0"/>
            <w:kern w:val="22"/>
            <w:szCs w:val="22"/>
          </w:rPr>
          <w:t>CP-9/7</w:t>
        </w:r>
      </w:hyperlink>
      <w:r w:rsidR="009B1DBB">
        <w:rPr>
          <w:rFonts w:hint="cs"/>
          <w:rtl/>
        </w:rPr>
        <w:t xml:space="preserve"> و </w:t>
      </w:r>
      <w:hyperlink r:id="rId13" w:history="1">
        <w:r w:rsidR="009B1DBB" w:rsidRPr="000936DD">
          <w:rPr>
            <w:rStyle w:val="Hyperlink"/>
            <w:rFonts w:eastAsiaTheme="minorHAnsi" w:cs="Times New Roman"/>
            <w:szCs w:val="22"/>
          </w:rPr>
          <w:t>NP-3/15</w:t>
        </w:r>
      </w:hyperlink>
      <w:r w:rsidR="009B1DBB">
        <w:rPr>
          <w:rFonts w:eastAsia="Malgun Gothic" w:hint="cs"/>
          <w:rtl/>
          <w:lang w:val="en-GB"/>
        </w:rPr>
        <w:t xml:space="preserve">، وإعداد الوثائق، بما في ذلك </w:t>
      </w:r>
      <w:r w:rsidR="00D83D57">
        <w:rPr>
          <w:rFonts w:eastAsia="Malgun Gothic" w:hint="cs"/>
          <w:rtl/>
          <w:lang w:val="en-GB"/>
        </w:rPr>
        <w:t xml:space="preserve">نصا لمسودة </w:t>
      </w:r>
      <w:r w:rsidR="009B1DBB">
        <w:rPr>
          <w:rFonts w:eastAsia="Malgun Gothic" w:hint="cs"/>
          <w:rtl/>
          <w:lang w:val="en-GB"/>
        </w:rPr>
        <w:t xml:space="preserve">أولية </w:t>
      </w:r>
      <w:r w:rsidR="00D83D57">
        <w:rPr>
          <w:rFonts w:eastAsia="Malgun Gothic" w:hint="cs"/>
          <w:rtl/>
          <w:lang w:val="en-GB"/>
        </w:rPr>
        <w:t>ل</w:t>
      </w:r>
      <w:r w:rsidR="009B1DBB">
        <w:rPr>
          <w:rFonts w:eastAsia="Malgun Gothic" w:hint="cs"/>
          <w:rtl/>
          <w:lang w:val="en-GB"/>
        </w:rPr>
        <w:t>لإطار العالمي لما بعد عام 2020</w:t>
      </w:r>
      <w:r w:rsidR="00D37789">
        <w:rPr>
          <w:rStyle w:val="FootnoteReference"/>
          <w:rFonts w:eastAsia="Malgun Gothic"/>
          <w:rtl/>
          <w:lang w:val="en-GB"/>
        </w:rPr>
        <w:footnoteReference w:id="1"/>
      </w:r>
      <w:r w:rsidR="00D83D57">
        <w:rPr>
          <w:rFonts w:eastAsia="Malgun Gothic" w:hint="cs"/>
          <w:rtl/>
          <w:lang w:val="en-GB"/>
        </w:rPr>
        <w:t xml:space="preserve"> لكي ينظر فيه</w:t>
      </w:r>
      <w:r w:rsidR="009B1DBB">
        <w:rPr>
          <w:rFonts w:eastAsia="Malgun Gothic" w:hint="cs"/>
          <w:rtl/>
          <w:lang w:val="en-GB"/>
        </w:rPr>
        <w:t xml:space="preserve"> </w:t>
      </w:r>
      <w:r w:rsidR="00D37789">
        <w:rPr>
          <w:rFonts w:eastAsia="Malgun Gothic" w:hint="cs"/>
          <w:rtl/>
          <w:lang w:val="en-GB"/>
        </w:rPr>
        <w:t>ا</w:t>
      </w:r>
      <w:r w:rsidR="009B1DBB">
        <w:rPr>
          <w:rFonts w:eastAsia="Malgun Gothic" w:hint="cs"/>
          <w:rtl/>
          <w:lang w:val="en-GB"/>
        </w:rPr>
        <w:t>لفريق العامل</w:t>
      </w:r>
      <w:r w:rsidR="00D37789">
        <w:rPr>
          <w:rFonts w:eastAsia="Malgun Gothic" w:hint="cs"/>
          <w:rtl/>
          <w:lang w:val="en-GB"/>
        </w:rPr>
        <w:t xml:space="preserve"> في اجتماعه الثاني.</w:t>
      </w:r>
    </w:p>
    <w:p w:rsidR="008459A9" w:rsidRDefault="00D37789" w:rsidP="007B2927">
      <w:pPr>
        <w:pStyle w:val="ListParagraph"/>
        <w:numPr>
          <w:ilvl w:val="0"/>
          <w:numId w:val="2"/>
        </w:numPr>
        <w:ind w:left="0" w:firstLine="0"/>
        <w:contextualSpacing w:val="0"/>
      </w:pPr>
      <w:r>
        <w:rPr>
          <w:rFonts w:hint="cs"/>
          <w:rtl/>
        </w:rPr>
        <w:t xml:space="preserve">وأعدت الوثيقة الحالية استجابة لهذا الطلب. ويقدم القسم الأول معلومات أساسية، ويقدم القسم الثاني مقدمة إلى المسودة الأولية ويحتوي القسم الثالث على مشروع توصية لنظر الفريق العامل. ويحتوي المرفق الأول على </w:t>
      </w:r>
      <w:r w:rsidR="007B2927">
        <w:rPr>
          <w:rFonts w:hint="cs"/>
          <w:rtl/>
        </w:rPr>
        <w:t>ال</w:t>
      </w:r>
      <w:r>
        <w:rPr>
          <w:rFonts w:hint="cs"/>
          <w:rtl/>
        </w:rPr>
        <w:t>م</w:t>
      </w:r>
      <w:r w:rsidR="00D83D57">
        <w:rPr>
          <w:rFonts w:hint="cs"/>
          <w:rtl/>
        </w:rPr>
        <w:t>س</w:t>
      </w:r>
      <w:r>
        <w:rPr>
          <w:rFonts w:hint="cs"/>
          <w:rtl/>
        </w:rPr>
        <w:t xml:space="preserve">ودة </w:t>
      </w:r>
      <w:r w:rsidR="007B2927">
        <w:rPr>
          <w:rFonts w:hint="cs"/>
          <w:rtl/>
        </w:rPr>
        <w:t>ال</w:t>
      </w:r>
      <w:r>
        <w:rPr>
          <w:rFonts w:hint="cs"/>
          <w:rtl/>
        </w:rPr>
        <w:t xml:space="preserve">أولية للإطار العالمي للتنوع البيولوجي لما بعد عام 2020 لنظر الفريق العامل. ويرد في المرفق الثاني عناصر لمشروع توصية إلى مؤتمر الأطراف </w:t>
      </w:r>
      <w:r w:rsidR="00BB4109">
        <w:rPr>
          <w:rFonts w:hint="cs"/>
          <w:rtl/>
        </w:rPr>
        <w:t xml:space="preserve">في اجتماعه الخامس عشر </w:t>
      </w:r>
      <w:r>
        <w:rPr>
          <w:rFonts w:hint="cs"/>
          <w:rtl/>
        </w:rPr>
        <w:t xml:space="preserve">بشأن الإطار العالمي للتنوع البيولوجي لما بعد عام 2020 لكي ينظر فيها الفريق العامل. وتكمّل </w:t>
      </w:r>
      <w:r w:rsidR="007B2927">
        <w:rPr>
          <w:rFonts w:hint="cs"/>
          <w:rtl/>
        </w:rPr>
        <w:t xml:space="preserve">هذه الوثيقة </w:t>
      </w:r>
      <w:r>
        <w:rPr>
          <w:rFonts w:hint="cs"/>
          <w:rtl/>
        </w:rPr>
        <w:t>إضافيت</w:t>
      </w:r>
      <w:r w:rsidR="007B2927">
        <w:rPr>
          <w:rFonts w:hint="cs"/>
          <w:rtl/>
        </w:rPr>
        <w:t>ين</w:t>
      </w:r>
      <w:r>
        <w:rPr>
          <w:rFonts w:hint="cs"/>
          <w:rtl/>
        </w:rPr>
        <w:t>، تحتويان على تذييل</w:t>
      </w:r>
      <w:r w:rsidR="00F74D92">
        <w:rPr>
          <w:rFonts w:hint="cs"/>
          <w:rtl/>
        </w:rPr>
        <w:t>ين</w:t>
      </w:r>
      <w:r>
        <w:rPr>
          <w:rFonts w:hint="cs"/>
          <w:rtl/>
        </w:rPr>
        <w:t xml:space="preserve"> لمشروع الإطار العالمي للتنوع ا</w:t>
      </w:r>
      <w:r w:rsidR="00D83D57">
        <w:rPr>
          <w:rFonts w:hint="cs"/>
          <w:rtl/>
        </w:rPr>
        <w:t>لبيولوجي لما بعد عام 2020 ومسرد</w:t>
      </w:r>
      <w:r>
        <w:rPr>
          <w:rFonts w:hint="cs"/>
          <w:rtl/>
        </w:rPr>
        <w:t xml:space="preserve"> للمصطلحات</w:t>
      </w:r>
      <w:r w:rsidR="008459A9">
        <w:rPr>
          <w:rFonts w:hint="cs"/>
          <w:rtl/>
        </w:rPr>
        <w:t>.</w:t>
      </w:r>
    </w:p>
    <w:p w:rsidR="008459A9" w:rsidRDefault="00D37789" w:rsidP="007B2927">
      <w:pPr>
        <w:pStyle w:val="ListParagraph"/>
        <w:numPr>
          <w:ilvl w:val="0"/>
          <w:numId w:val="2"/>
        </w:numPr>
        <w:ind w:left="0" w:firstLine="0"/>
        <w:contextualSpacing w:val="0"/>
      </w:pPr>
      <w:r>
        <w:rPr>
          <w:rFonts w:hint="cs"/>
          <w:rtl/>
        </w:rPr>
        <w:t>وي</w:t>
      </w:r>
      <w:r w:rsidR="00D83D57">
        <w:rPr>
          <w:rFonts w:hint="cs"/>
          <w:rtl/>
        </w:rPr>
        <w:t>طبق</w:t>
      </w:r>
      <w:r>
        <w:rPr>
          <w:rFonts w:hint="cs"/>
          <w:rtl/>
        </w:rPr>
        <w:t xml:space="preserve"> الإطار المقترح نهج "نظرية التغي</w:t>
      </w:r>
      <w:r w:rsidR="00D83D57">
        <w:rPr>
          <w:rFonts w:hint="cs"/>
          <w:rtl/>
        </w:rPr>
        <w:t>ي</w:t>
      </w:r>
      <w:r>
        <w:rPr>
          <w:rFonts w:hint="cs"/>
          <w:rtl/>
        </w:rPr>
        <w:t>ر"، وهو إطار تخطيط استراتيجي يستخدم للمساعدة في تخطيط وتنفيذ وتقييم آثار الإجراءات المتخذة. ويقدم أداة قوية لتنظيم الأهداف القابلة للقياس والحلول، ولتقييم الآثار قصيرة الأجل وطويلة الأجل على حد سواء في هيكل متسق ومجدي وشفاف. وهذا النوع من الهيكل</w:t>
      </w:r>
      <w:r w:rsidR="007B2927">
        <w:rPr>
          <w:rFonts w:hint="cs"/>
          <w:rtl/>
        </w:rPr>
        <w:t>ة</w:t>
      </w:r>
      <w:r>
        <w:rPr>
          <w:rFonts w:hint="cs"/>
          <w:rtl/>
        </w:rPr>
        <w:t xml:space="preserve"> يسمح أيضا لأصحاب مصلحة متنوعين </w:t>
      </w:r>
      <w:r w:rsidR="0067587D">
        <w:rPr>
          <w:rFonts w:hint="cs"/>
          <w:rtl/>
        </w:rPr>
        <w:t>بشرح</w:t>
      </w:r>
      <w:r>
        <w:rPr>
          <w:rFonts w:hint="cs"/>
          <w:rtl/>
        </w:rPr>
        <w:t xml:space="preserve"> التحديات، والعمل سويا من أجل تحقيق أهداف مشتركة، واستخدام نفس الصياغة عند تبادل المعلومات عن حالة التنفيذ، وضمان أن العمل الجماعي يتم توافقه نحو تحقيق أكبر أثر ممكن</w:t>
      </w:r>
      <w:r w:rsidR="008459A9">
        <w:rPr>
          <w:rFonts w:hint="cs"/>
          <w:rtl/>
        </w:rPr>
        <w:t>.</w:t>
      </w:r>
    </w:p>
    <w:p w:rsidR="008459A9" w:rsidRDefault="00D37789" w:rsidP="00A6059C">
      <w:pPr>
        <w:pStyle w:val="ListParagraph"/>
        <w:numPr>
          <w:ilvl w:val="0"/>
          <w:numId w:val="2"/>
        </w:numPr>
        <w:ind w:left="0" w:firstLine="0"/>
        <w:contextualSpacing w:val="0"/>
      </w:pPr>
      <w:r>
        <w:rPr>
          <w:rFonts w:hint="cs"/>
          <w:rtl/>
        </w:rPr>
        <w:t>و</w:t>
      </w:r>
      <w:r w:rsidR="00AE6528">
        <w:rPr>
          <w:rFonts w:hint="cs"/>
          <w:rtl/>
        </w:rPr>
        <w:t xml:space="preserve">تعرض بعض عناصر الإطار المقترح في الوقت الحاضر لأغراض </w:t>
      </w:r>
      <w:r w:rsidR="00A6059C">
        <w:rPr>
          <w:rFonts w:hint="cs"/>
          <w:rtl/>
        </w:rPr>
        <w:t xml:space="preserve">التوضيح </w:t>
      </w:r>
      <w:r w:rsidR="00AE6528">
        <w:rPr>
          <w:rFonts w:hint="cs"/>
          <w:rtl/>
        </w:rPr>
        <w:t>فقط</w:t>
      </w:r>
      <w:r w:rsidR="007B2927">
        <w:rPr>
          <w:rFonts w:hint="cs"/>
          <w:rtl/>
        </w:rPr>
        <w:t>،</w:t>
      </w:r>
      <w:r w:rsidR="00AE6528">
        <w:rPr>
          <w:rFonts w:hint="cs"/>
          <w:rtl/>
        </w:rPr>
        <w:t xml:space="preserve"> نظرا لأن صياغتها النهائية ستعتمد على نتائج العمليات الجارية. ويشمل ذلك العمليات المتعلقة بح</w:t>
      </w:r>
      <w:r w:rsidR="0067587D">
        <w:rPr>
          <w:rFonts w:hint="cs"/>
          <w:rtl/>
        </w:rPr>
        <w:t>ش</w:t>
      </w:r>
      <w:r w:rsidR="00AE6528">
        <w:rPr>
          <w:rFonts w:hint="cs"/>
          <w:rtl/>
        </w:rPr>
        <w:t xml:space="preserve">د الموارد، والتعميم، ومعلومات التسلسل الرقمي، </w:t>
      </w:r>
      <w:r w:rsidR="00AE6528">
        <w:rPr>
          <w:rFonts w:hint="cs"/>
          <w:rtl/>
        </w:rPr>
        <w:lastRenderedPageBreak/>
        <w:t xml:space="preserve">والاستخدام </w:t>
      </w:r>
      <w:r w:rsidR="00D83D57">
        <w:rPr>
          <w:rFonts w:hint="cs"/>
          <w:rtl/>
        </w:rPr>
        <w:t>المستدام، وبناء القدرات</w:t>
      </w:r>
      <w:r w:rsidR="0067587D">
        <w:rPr>
          <w:rFonts w:hint="cs"/>
          <w:rtl/>
        </w:rPr>
        <w:t>،</w:t>
      </w:r>
      <w:r w:rsidR="00AE6528">
        <w:rPr>
          <w:rFonts w:hint="cs"/>
          <w:rtl/>
        </w:rPr>
        <w:t xml:space="preserve"> وعمليات التخطيط الوطني والإبلاغ الوطني، والمسائل المرتبطة بالم</w:t>
      </w:r>
      <w:r w:rsidR="0067587D">
        <w:rPr>
          <w:rFonts w:hint="cs"/>
          <w:rtl/>
        </w:rPr>
        <w:t>س</w:t>
      </w:r>
      <w:r w:rsidR="00AE6528">
        <w:rPr>
          <w:rFonts w:hint="cs"/>
          <w:rtl/>
        </w:rPr>
        <w:t>ؤولية والشفافية والمؤشرات. وفي الحالات التي قدمت فيها صياغة بشأن هذه المسائل ل</w:t>
      </w:r>
      <w:r w:rsidR="00A6059C">
        <w:rPr>
          <w:rFonts w:hint="cs"/>
          <w:rtl/>
        </w:rPr>
        <w:t>توضيح</w:t>
      </w:r>
      <w:r w:rsidR="00AE6528">
        <w:rPr>
          <w:rFonts w:hint="cs"/>
          <w:rtl/>
        </w:rPr>
        <w:t xml:space="preserve">ها، </w:t>
      </w:r>
      <w:r w:rsidR="00BB4109">
        <w:rPr>
          <w:rFonts w:hint="cs"/>
          <w:rtl/>
        </w:rPr>
        <w:t>يشار</w:t>
      </w:r>
      <w:r w:rsidR="00AE6528">
        <w:rPr>
          <w:rFonts w:hint="cs"/>
          <w:rtl/>
        </w:rPr>
        <w:t xml:space="preserve"> </w:t>
      </w:r>
      <w:r w:rsidR="00BB4109">
        <w:rPr>
          <w:rFonts w:hint="cs"/>
          <w:rtl/>
        </w:rPr>
        <w:t xml:space="preserve">إلى </w:t>
      </w:r>
      <w:r w:rsidR="00AE6528">
        <w:rPr>
          <w:rFonts w:hint="cs"/>
          <w:rtl/>
        </w:rPr>
        <w:t xml:space="preserve">ذلك في </w:t>
      </w:r>
      <w:r w:rsidR="00D83D57">
        <w:rPr>
          <w:rFonts w:hint="cs"/>
          <w:rtl/>
        </w:rPr>
        <w:t>ال</w:t>
      </w:r>
      <w:r w:rsidR="00AE6528">
        <w:rPr>
          <w:rFonts w:hint="cs"/>
          <w:rtl/>
        </w:rPr>
        <w:t>حواشي. و</w:t>
      </w:r>
      <w:r w:rsidR="007B2927">
        <w:rPr>
          <w:rFonts w:hint="cs"/>
          <w:rtl/>
        </w:rPr>
        <w:t xml:space="preserve">علاوة على ذلك، </w:t>
      </w:r>
      <w:r w:rsidR="00AE6528">
        <w:rPr>
          <w:rFonts w:hint="cs"/>
          <w:rtl/>
        </w:rPr>
        <w:t xml:space="preserve">لا </w:t>
      </w:r>
      <w:r w:rsidR="00D47CA8">
        <w:rPr>
          <w:rFonts w:hint="cs"/>
          <w:rtl/>
        </w:rPr>
        <w:t>ت</w:t>
      </w:r>
      <w:r w:rsidR="00AE6528">
        <w:rPr>
          <w:rFonts w:hint="cs"/>
          <w:rtl/>
        </w:rPr>
        <w:t>عني الصياغة إعطاء حكم مسبق على أي عمليات جارية</w:t>
      </w:r>
      <w:r w:rsidR="00D47CA8">
        <w:rPr>
          <w:rFonts w:hint="cs"/>
          <w:rtl/>
        </w:rPr>
        <w:t>،</w:t>
      </w:r>
      <w:r w:rsidR="00AE6528">
        <w:rPr>
          <w:rFonts w:hint="cs"/>
          <w:rtl/>
        </w:rPr>
        <w:t xml:space="preserve"> بل </w:t>
      </w:r>
      <w:r w:rsidR="00D47CA8">
        <w:rPr>
          <w:rFonts w:hint="cs"/>
          <w:rtl/>
        </w:rPr>
        <w:t xml:space="preserve">بدلا من ذلك </w:t>
      </w:r>
      <w:r w:rsidR="00AE6528">
        <w:rPr>
          <w:rFonts w:hint="cs"/>
          <w:rtl/>
        </w:rPr>
        <w:t>تقديم صورة كاملة لعناصر الإطار العالمي للتنوع البيولوجي لما بعد عام 2020</w:t>
      </w:r>
      <w:r w:rsidR="008459A9">
        <w:rPr>
          <w:rFonts w:hint="cs"/>
          <w:rtl/>
        </w:rPr>
        <w:t>.</w:t>
      </w:r>
    </w:p>
    <w:p w:rsidR="008459A9" w:rsidRDefault="00AE6528" w:rsidP="00BB4109">
      <w:pPr>
        <w:pStyle w:val="ListParagraph"/>
        <w:numPr>
          <w:ilvl w:val="0"/>
          <w:numId w:val="2"/>
        </w:numPr>
        <w:ind w:left="0" w:firstLine="0"/>
        <w:contextualSpacing w:val="0"/>
      </w:pPr>
      <w:r>
        <w:rPr>
          <w:rFonts w:hint="cs"/>
          <w:rtl/>
        </w:rPr>
        <w:t xml:space="preserve">وأعدت المسودة الأولية المقترحة للإطار العالمي للتنوع </w:t>
      </w:r>
      <w:r w:rsidR="00BB4109">
        <w:rPr>
          <w:rFonts w:hint="cs"/>
          <w:rtl/>
        </w:rPr>
        <w:t xml:space="preserve">البيولوجي لما بعد عام 2020 مع </w:t>
      </w:r>
      <w:r>
        <w:rPr>
          <w:rFonts w:hint="cs"/>
          <w:rtl/>
        </w:rPr>
        <w:t xml:space="preserve">أخذ </w:t>
      </w:r>
      <w:r w:rsidR="00BB4109">
        <w:rPr>
          <w:rFonts w:hint="cs"/>
          <w:rtl/>
        </w:rPr>
        <w:t>الاعتبار الواجب</w:t>
      </w:r>
      <w:r>
        <w:rPr>
          <w:rFonts w:hint="cs"/>
          <w:rtl/>
        </w:rPr>
        <w:t xml:space="preserve"> </w:t>
      </w:r>
      <w:r w:rsidR="00BB4109">
        <w:rPr>
          <w:rFonts w:hint="cs"/>
          <w:rtl/>
        </w:rPr>
        <w:t>ل</w:t>
      </w:r>
      <w:r>
        <w:rPr>
          <w:rFonts w:hint="cs"/>
          <w:rtl/>
        </w:rPr>
        <w:t>اعتبارات</w:t>
      </w:r>
      <w:r w:rsidR="0067587D">
        <w:rPr>
          <w:rFonts w:hint="cs"/>
          <w:rtl/>
        </w:rPr>
        <w:t xml:space="preserve"> الفريق العامل للعناصر الممكنة </w:t>
      </w:r>
      <w:r w:rsidR="00BB4109">
        <w:rPr>
          <w:rFonts w:hint="cs"/>
          <w:rtl/>
        </w:rPr>
        <w:t>ل</w:t>
      </w:r>
      <w:r w:rsidR="0067587D">
        <w:rPr>
          <w:rFonts w:hint="cs"/>
          <w:rtl/>
        </w:rPr>
        <w:t xml:space="preserve">لإطار </w:t>
      </w:r>
      <w:r w:rsidR="00BB4109">
        <w:rPr>
          <w:rFonts w:hint="cs"/>
          <w:rtl/>
        </w:rPr>
        <w:t>ال</w:t>
      </w:r>
      <w:r>
        <w:rPr>
          <w:rFonts w:hint="cs"/>
          <w:rtl/>
        </w:rPr>
        <w:t xml:space="preserve">عالمي للتنوع البيولوجي </w:t>
      </w:r>
      <w:r w:rsidR="0067587D">
        <w:rPr>
          <w:rFonts w:hint="cs"/>
          <w:rtl/>
        </w:rPr>
        <w:t>لما بعد عام 2020 من</w:t>
      </w:r>
      <w:r>
        <w:rPr>
          <w:rFonts w:hint="cs"/>
          <w:rtl/>
        </w:rPr>
        <w:t xml:space="preserve"> اجتماعه الأول.</w:t>
      </w:r>
      <w:r>
        <w:rPr>
          <w:rStyle w:val="FootnoteReference"/>
          <w:rtl/>
        </w:rPr>
        <w:footnoteReference w:id="2"/>
      </w:r>
      <w:r>
        <w:rPr>
          <w:rFonts w:hint="cs"/>
          <w:rtl/>
        </w:rPr>
        <w:t xml:space="preserve"> وتأخذ في الحسبان أيضا عناصر الإرشادات بشأن الغايات والأهداف الذكية،</w:t>
      </w:r>
      <w:r w:rsidR="0049152F">
        <w:rPr>
          <w:rStyle w:val="FootnoteReference"/>
          <w:rtl/>
        </w:rPr>
        <w:footnoteReference w:id="3"/>
      </w:r>
      <w:r>
        <w:rPr>
          <w:rFonts w:hint="cs"/>
          <w:rtl/>
        </w:rPr>
        <w:t xml:space="preserve"> والمؤشرات وخطوط الأساس، وأطر الرصد، المتعلقة ب</w:t>
      </w:r>
      <w:r w:rsidR="0049152F">
        <w:rPr>
          <w:rFonts w:hint="cs"/>
          <w:rtl/>
        </w:rPr>
        <w:t>م</w:t>
      </w:r>
      <w:r>
        <w:rPr>
          <w:rFonts w:hint="cs"/>
          <w:rtl/>
        </w:rPr>
        <w:t xml:space="preserve">حركات فقدان التنوع البيولوجي، من أجل تحقيق التغيير التحويلي، ضمن </w:t>
      </w:r>
      <w:r w:rsidR="0067587D">
        <w:rPr>
          <w:rFonts w:hint="cs"/>
          <w:rtl/>
        </w:rPr>
        <w:t xml:space="preserve">سياق </w:t>
      </w:r>
      <w:r>
        <w:rPr>
          <w:rFonts w:hint="cs"/>
          <w:rtl/>
        </w:rPr>
        <w:t>الأهداف الثلاثة للاتفاقية التي تمت مناقشتها خلال الاجتماع الثالث والعشرين للهيئة الفرعية للمشورة العلمية والتقنية والتكنولوجية</w:t>
      </w:r>
      <w:r>
        <w:rPr>
          <w:rStyle w:val="FootnoteReference"/>
          <w:rtl/>
        </w:rPr>
        <w:footnoteReference w:id="4"/>
      </w:r>
      <w:r w:rsidR="00337A94">
        <w:rPr>
          <w:rFonts w:hint="cs"/>
          <w:rtl/>
        </w:rPr>
        <w:t xml:space="preserve"> فضلا عن نوات</w:t>
      </w:r>
      <w:r w:rsidR="0049152F">
        <w:rPr>
          <w:rFonts w:hint="cs"/>
          <w:rtl/>
        </w:rPr>
        <w:t>ج الاجتماع الحادي عشر للفريق المفتوح العضوية العامل بين الدورات المخصص للمادة 8(ي) والأحكام المتصلة بها. وسيأخذ الإطار المقترح في الحسبان أيضا عمليات التشاور المختلفة التي تم إجراؤها،</w:t>
      </w:r>
      <w:r w:rsidR="0049152F">
        <w:rPr>
          <w:rStyle w:val="FootnoteReference"/>
          <w:rtl/>
        </w:rPr>
        <w:footnoteReference w:id="5"/>
      </w:r>
      <w:r w:rsidR="0049152F">
        <w:rPr>
          <w:rFonts w:hint="cs"/>
          <w:rtl/>
        </w:rPr>
        <w:t xml:space="preserve"> بما في ذلك الآراء المعرب عنها خلال الإفادة غير الرسمية من جانب الرئيسين المشاركين في 24 نوفمبر/تشرين الثاني 2019 التي عرضت نظرة عامة أولية للمشروع الأولي للإطار.</w:t>
      </w:r>
    </w:p>
    <w:p w:rsidR="00B01CB6" w:rsidRDefault="0049152F" w:rsidP="00DE47F0">
      <w:pPr>
        <w:pStyle w:val="ListParagraph"/>
        <w:numPr>
          <w:ilvl w:val="0"/>
          <w:numId w:val="2"/>
        </w:numPr>
        <w:ind w:left="0" w:firstLine="0"/>
        <w:contextualSpacing w:val="0"/>
      </w:pPr>
      <w:r>
        <w:rPr>
          <w:rFonts w:hint="cs"/>
          <w:rtl/>
        </w:rPr>
        <w:t xml:space="preserve">وأخذت في الحسبان </w:t>
      </w:r>
      <w:r w:rsidR="00DE47F0">
        <w:rPr>
          <w:rFonts w:hint="cs"/>
          <w:rtl/>
        </w:rPr>
        <w:t xml:space="preserve">أيضا </w:t>
      </w:r>
      <w:r>
        <w:rPr>
          <w:rFonts w:hint="cs"/>
          <w:rtl/>
        </w:rPr>
        <w:t>الاتجاهات العالمية الحالية والسيناريوهات المستقبلية في صياغة الإطار. وتشمل هذه ما</w:t>
      </w:r>
      <w:r w:rsidR="00DE47F0">
        <w:rPr>
          <w:rFonts w:hint="cs"/>
          <w:rtl/>
        </w:rPr>
        <w:t> </w:t>
      </w:r>
      <w:r>
        <w:rPr>
          <w:rFonts w:hint="cs"/>
          <w:rtl/>
        </w:rPr>
        <w:t>يلي</w:t>
      </w:r>
      <w:r w:rsidR="00B01CB6">
        <w:rPr>
          <w:rFonts w:hint="cs"/>
          <w:rtl/>
        </w:rPr>
        <w:t>:</w:t>
      </w:r>
    </w:p>
    <w:p w:rsidR="00B01CB6" w:rsidRDefault="00B01CB6" w:rsidP="00D47CA8">
      <w:pPr>
        <w:pStyle w:val="ListParagraph"/>
        <w:ind w:left="0" w:firstLine="720"/>
        <w:contextualSpacing w:val="0"/>
        <w:rPr>
          <w:rtl/>
        </w:rPr>
      </w:pPr>
      <w:r>
        <w:rPr>
          <w:rFonts w:hint="cs"/>
          <w:rtl/>
        </w:rPr>
        <w:t>(أ)</w:t>
      </w:r>
      <w:r>
        <w:rPr>
          <w:rFonts w:hint="cs"/>
          <w:rtl/>
        </w:rPr>
        <w:tab/>
      </w:r>
      <w:r w:rsidR="0049152F" w:rsidRPr="0049152F">
        <w:rPr>
          <w:rFonts w:hint="cs"/>
          <w:i/>
          <w:iCs/>
          <w:rtl/>
        </w:rPr>
        <w:t>تقرير التقييم العالمي للتنوع البيولوجي وخدمات النظم الإيكولوجية</w:t>
      </w:r>
      <w:r w:rsidR="0049152F">
        <w:rPr>
          <w:rFonts w:hint="cs"/>
          <w:rtl/>
        </w:rPr>
        <w:t xml:space="preserve"> الذي أصدره المنبر الحكومي الدولي للعلوم والسياسات في مجال التنوع البيولوجي وخدمات الن</w:t>
      </w:r>
      <w:r w:rsidR="00DE47F0">
        <w:rPr>
          <w:rFonts w:hint="cs"/>
          <w:rtl/>
        </w:rPr>
        <w:t>ظم الإيكولوجية الذي حذر أن الأه</w:t>
      </w:r>
      <w:r w:rsidR="0049152F">
        <w:rPr>
          <w:rFonts w:hint="cs"/>
          <w:rtl/>
        </w:rPr>
        <w:t xml:space="preserve">داف لحفظ التنوع البيولوجي واستخدامه المستدام وتحقيق الاستدامة لا يمكن تلبيتها </w:t>
      </w:r>
      <w:r w:rsidR="00D47CA8">
        <w:rPr>
          <w:rFonts w:hint="cs"/>
          <w:rtl/>
        </w:rPr>
        <w:t>عن طريق</w:t>
      </w:r>
      <w:r w:rsidR="0049152F">
        <w:rPr>
          <w:rFonts w:hint="cs"/>
          <w:rtl/>
        </w:rPr>
        <w:t xml:space="preserve"> المسارات الحالية، وأن أهداف التنوع البيولوجي لعام 2030 وما بعده يمكن تحقيقها فقط من خلال التغييرات التحويلية على </w:t>
      </w:r>
      <w:r w:rsidR="00D47CA8">
        <w:rPr>
          <w:rFonts w:hint="cs"/>
          <w:rtl/>
        </w:rPr>
        <w:t>مدى</w:t>
      </w:r>
      <w:r w:rsidR="0049152F">
        <w:rPr>
          <w:rFonts w:hint="cs"/>
          <w:rtl/>
        </w:rPr>
        <w:t xml:space="preserve"> العوامل الاقتصادية والاجتماعية والسياسية والتكنولوجية. وتعني التدهورات السريعة السابقة والجارية </w:t>
      </w:r>
      <w:r w:rsidR="00D47CA8">
        <w:rPr>
          <w:rFonts w:hint="cs"/>
          <w:rtl/>
        </w:rPr>
        <w:t>في ا</w:t>
      </w:r>
      <w:r w:rsidR="0049152F">
        <w:rPr>
          <w:rFonts w:hint="cs"/>
          <w:rtl/>
        </w:rPr>
        <w:t>لتنوع البيولوجي ووظائف النظم الإيكولوجية وكثير من مساهمات الطبيعة للناس أن معظم الأهداف الدولية المجتمعية والبيئية، مثل تلك المجسدة في أهداف أيشي للتنوع البيولوجي وخطة التنمية المستدامة لعام 2030</w:t>
      </w:r>
      <w:r w:rsidR="00D47CA8">
        <w:rPr>
          <w:rFonts w:hint="cs"/>
          <w:rtl/>
        </w:rPr>
        <w:t>،</w:t>
      </w:r>
      <w:r w:rsidR="0049152F">
        <w:rPr>
          <w:rFonts w:hint="cs"/>
          <w:rtl/>
        </w:rPr>
        <w:t xml:space="preserve"> لن يتم تحقيقها </w:t>
      </w:r>
      <w:r w:rsidR="00AA2E0A">
        <w:rPr>
          <w:rFonts w:hint="cs"/>
          <w:rtl/>
        </w:rPr>
        <w:t>على أساس</w:t>
      </w:r>
      <w:r w:rsidR="0049152F">
        <w:rPr>
          <w:rFonts w:hint="cs"/>
          <w:rtl/>
        </w:rPr>
        <w:t xml:space="preserve"> المسارات الحالية. </w:t>
      </w:r>
      <w:r w:rsidR="00445410">
        <w:rPr>
          <w:rFonts w:hint="cs"/>
          <w:rtl/>
        </w:rPr>
        <w:t>كما ستقيد هذه التدهورات أهداف أخرى، مثل الأهداف المنصوص عليها في اتفاق باريس</w:t>
      </w:r>
      <w:r w:rsidR="00445410">
        <w:rPr>
          <w:rStyle w:val="FootnoteReference"/>
          <w:rtl/>
        </w:rPr>
        <w:footnoteReference w:id="6"/>
      </w:r>
      <w:r w:rsidR="00445410">
        <w:rPr>
          <w:rFonts w:hint="cs"/>
          <w:rtl/>
        </w:rPr>
        <w:t xml:space="preserve"> الذي اعتمدته منظمة الأمم المتحدة الإطارية بشأن تغير المناخ ورؤية عام 2050 للتنوع البيولوجي؛</w:t>
      </w:r>
    </w:p>
    <w:p w:rsidR="00B01CB6" w:rsidRDefault="00B01CB6" w:rsidP="00AA2E0A">
      <w:pPr>
        <w:pStyle w:val="ListParagraph"/>
        <w:ind w:left="0" w:firstLine="720"/>
        <w:contextualSpacing w:val="0"/>
        <w:rPr>
          <w:rtl/>
        </w:rPr>
      </w:pPr>
      <w:r>
        <w:rPr>
          <w:rFonts w:hint="cs"/>
          <w:rtl/>
        </w:rPr>
        <w:t>(ب)</w:t>
      </w:r>
      <w:r>
        <w:rPr>
          <w:rFonts w:hint="cs"/>
          <w:rtl/>
        </w:rPr>
        <w:tab/>
      </w:r>
      <w:r w:rsidR="00D83D57">
        <w:rPr>
          <w:rFonts w:hint="cs"/>
          <w:rtl/>
        </w:rPr>
        <w:t xml:space="preserve">يبلغ </w:t>
      </w:r>
      <w:r w:rsidR="00445410">
        <w:rPr>
          <w:rFonts w:hint="cs"/>
          <w:rtl/>
        </w:rPr>
        <w:t xml:space="preserve">تعداد </w:t>
      </w:r>
      <w:r w:rsidR="00D83D57">
        <w:rPr>
          <w:rFonts w:hint="cs"/>
          <w:rtl/>
        </w:rPr>
        <w:t>ا</w:t>
      </w:r>
      <w:r w:rsidR="00445410">
        <w:rPr>
          <w:rFonts w:hint="cs"/>
          <w:rtl/>
        </w:rPr>
        <w:t>لسكان</w:t>
      </w:r>
      <w:r w:rsidR="00D83D57">
        <w:rPr>
          <w:rFonts w:hint="cs"/>
          <w:rtl/>
        </w:rPr>
        <w:t xml:space="preserve"> في العالم</w:t>
      </w:r>
      <w:r w:rsidR="00445410">
        <w:rPr>
          <w:rFonts w:hint="cs"/>
          <w:rtl/>
        </w:rPr>
        <w:t xml:space="preserve"> 7</w:t>
      </w:r>
      <w:r w:rsidR="00AA2E0A">
        <w:rPr>
          <w:rFonts w:hint="cs"/>
          <w:rtl/>
        </w:rPr>
        <w:t>,</w:t>
      </w:r>
      <w:r w:rsidR="00D47CA8">
        <w:rPr>
          <w:rFonts w:hint="cs"/>
          <w:rtl/>
        </w:rPr>
        <w:t>6 مليار</w:t>
      </w:r>
      <w:r w:rsidR="00445410">
        <w:rPr>
          <w:rFonts w:hint="cs"/>
          <w:rtl/>
        </w:rPr>
        <w:t xml:space="preserve"> نسمة، ومن المتوقع أن يصل إلى 8</w:t>
      </w:r>
      <w:r w:rsidR="00AA2E0A">
        <w:rPr>
          <w:rFonts w:hint="cs"/>
          <w:rtl/>
        </w:rPr>
        <w:t>,</w:t>
      </w:r>
      <w:r w:rsidR="00445410">
        <w:rPr>
          <w:rFonts w:hint="cs"/>
          <w:rtl/>
        </w:rPr>
        <w:t>6 مليار نسمة بحلول عام 2030 وإلى 9</w:t>
      </w:r>
      <w:r w:rsidR="00AA2E0A">
        <w:rPr>
          <w:rFonts w:hint="cs"/>
          <w:rtl/>
        </w:rPr>
        <w:t>,</w:t>
      </w:r>
      <w:r w:rsidR="00445410">
        <w:rPr>
          <w:rFonts w:hint="cs"/>
          <w:rtl/>
        </w:rPr>
        <w:t>8 مليار نسمة بحلول عام 2050. وبحلول عام 2030، من المتوقع أن يكون هناك 43 مدينة بها أكثر من 10 ملايين نسمة</w:t>
      </w:r>
      <w:r w:rsidR="00D47CA8">
        <w:rPr>
          <w:rFonts w:hint="cs"/>
          <w:rtl/>
        </w:rPr>
        <w:t>،</w:t>
      </w:r>
      <w:r w:rsidR="00445410">
        <w:rPr>
          <w:rFonts w:hint="cs"/>
          <w:rtl/>
        </w:rPr>
        <w:t xml:space="preserve"> وبحلول عام 2050 سيعيش 68 في المائة من السكان في م</w:t>
      </w:r>
      <w:r w:rsidR="00672FF4">
        <w:rPr>
          <w:rFonts w:hint="cs"/>
          <w:rtl/>
        </w:rPr>
        <w:t>ناطق حضرية. وهذه الزيادة في الس</w:t>
      </w:r>
      <w:r w:rsidR="00445410">
        <w:rPr>
          <w:rFonts w:hint="cs"/>
          <w:rtl/>
        </w:rPr>
        <w:t xml:space="preserve">كان والتوسع الحضري سيكون لها آثار على الطلب </w:t>
      </w:r>
      <w:r w:rsidR="00AA2E0A">
        <w:rPr>
          <w:rFonts w:hint="cs"/>
          <w:rtl/>
        </w:rPr>
        <w:t>على ا</w:t>
      </w:r>
      <w:r w:rsidR="00445410">
        <w:rPr>
          <w:rFonts w:hint="cs"/>
          <w:rtl/>
        </w:rPr>
        <w:t>لموارد، بما في ذلك الأغذية، والبنية التحتية واستخدام الأراضي؛</w:t>
      </w:r>
    </w:p>
    <w:p w:rsidR="00B01CB6" w:rsidRDefault="00B01CB6" w:rsidP="00390B27">
      <w:pPr>
        <w:pStyle w:val="ListParagraph"/>
        <w:ind w:left="0" w:firstLine="720"/>
        <w:contextualSpacing w:val="0"/>
        <w:rPr>
          <w:rtl/>
        </w:rPr>
      </w:pPr>
      <w:r>
        <w:rPr>
          <w:rFonts w:hint="cs"/>
          <w:rtl/>
        </w:rPr>
        <w:t>(ج)</w:t>
      </w:r>
      <w:r>
        <w:rPr>
          <w:rFonts w:hint="cs"/>
          <w:rtl/>
        </w:rPr>
        <w:tab/>
      </w:r>
      <w:r w:rsidR="00445410">
        <w:rPr>
          <w:rFonts w:hint="cs"/>
          <w:rtl/>
        </w:rPr>
        <w:t>بالمقارنة إلى مستويات ما قبل الحقبة الصناعية، يقدر بأن البشر قد تسببوا بالفعل في زيادة في احترار المناخ بحوالي درجة م</w:t>
      </w:r>
      <w:r w:rsidR="000265D8">
        <w:rPr>
          <w:rFonts w:hint="cs"/>
          <w:rtl/>
        </w:rPr>
        <w:t>ئو</w:t>
      </w:r>
      <w:r w:rsidR="00445410">
        <w:rPr>
          <w:rFonts w:hint="cs"/>
          <w:rtl/>
        </w:rPr>
        <w:t>ية واحدة. و</w:t>
      </w:r>
      <w:r w:rsidR="00390B27">
        <w:rPr>
          <w:rFonts w:hint="cs"/>
          <w:rtl/>
        </w:rPr>
        <w:t xml:space="preserve">علاوة على ذلك، </w:t>
      </w:r>
      <w:r w:rsidR="00445410">
        <w:rPr>
          <w:rFonts w:hint="cs"/>
          <w:rtl/>
        </w:rPr>
        <w:t>من المرجح أن الاحترار العالمي سيصل إلى 1</w:t>
      </w:r>
      <w:r w:rsidR="00DE47F0">
        <w:rPr>
          <w:rFonts w:hint="cs"/>
          <w:rtl/>
        </w:rPr>
        <w:t>,</w:t>
      </w:r>
      <w:r w:rsidR="00445410">
        <w:rPr>
          <w:rFonts w:hint="cs"/>
          <w:rtl/>
        </w:rPr>
        <w:t>5 درجة م</w:t>
      </w:r>
      <w:r w:rsidR="00672FF4">
        <w:rPr>
          <w:rFonts w:hint="cs"/>
          <w:rtl/>
        </w:rPr>
        <w:t xml:space="preserve">ئوية بين السنوات 2030 و2050 إذا استمرت الاتجاهات الحالية. والحد من الاحترار العالمي </w:t>
      </w:r>
      <w:r w:rsidR="00390B27">
        <w:rPr>
          <w:rFonts w:hint="cs"/>
          <w:rtl/>
        </w:rPr>
        <w:t xml:space="preserve">إلى </w:t>
      </w:r>
      <w:r w:rsidR="00672FF4">
        <w:rPr>
          <w:rFonts w:hint="cs"/>
          <w:rtl/>
        </w:rPr>
        <w:t xml:space="preserve">أقل من درجتين مئويتين وإلى ما </w:t>
      </w:r>
      <w:r w:rsidR="00672FF4">
        <w:rPr>
          <w:rFonts w:hint="cs"/>
          <w:rtl/>
        </w:rPr>
        <w:lastRenderedPageBreak/>
        <w:t>يقرب 1</w:t>
      </w:r>
      <w:r w:rsidR="00DE47F0">
        <w:rPr>
          <w:rFonts w:hint="cs"/>
          <w:rtl/>
        </w:rPr>
        <w:t>,</w:t>
      </w:r>
      <w:r w:rsidR="00672FF4">
        <w:rPr>
          <w:rFonts w:hint="cs"/>
          <w:rtl/>
        </w:rPr>
        <w:t>5 درجة م</w:t>
      </w:r>
      <w:r w:rsidR="00DE47F0">
        <w:rPr>
          <w:rFonts w:hint="cs"/>
          <w:rtl/>
        </w:rPr>
        <w:t>ئ</w:t>
      </w:r>
      <w:r w:rsidR="00672FF4">
        <w:rPr>
          <w:rFonts w:hint="cs"/>
          <w:rtl/>
        </w:rPr>
        <w:t>وية سيتطلب تنفيذ حزمة من الإجراءات التي يمكن أن يكون لها آثار إيجابية أو سلبية على التنوع البيولوجي</w:t>
      </w:r>
      <w:r w:rsidR="00390B27">
        <w:rPr>
          <w:rFonts w:hint="cs"/>
          <w:rtl/>
        </w:rPr>
        <w:t>،</w:t>
      </w:r>
      <w:r w:rsidR="00672FF4">
        <w:rPr>
          <w:rFonts w:hint="cs"/>
          <w:rtl/>
        </w:rPr>
        <w:t xml:space="preserve"> اعتمادا إلى ال</w:t>
      </w:r>
      <w:r w:rsidR="00DE47F0">
        <w:rPr>
          <w:rFonts w:hint="cs"/>
          <w:rtl/>
        </w:rPr>
        <w:t>ض</w:t>
      </w:r>
      <w:r w:rsidR="00672FF4">
        <w:rPr>
          <w:rFonts w:hint="cs"/>
          <w:rtl/>
        </w:rPr>
        <w:t>مانات التي يتم وضعها؛</w:t>
      </w:r>
    </w:p>
    <w:p w:rsidR="00B01CB6" w:rsidRDefault="00B01CB6" w:rsidP="00390B27">
      <w:pPr>
        <w:pStyle w:val="ListParagraph"/>
        <w:ind w:left="0" w:firstLine="720"/>
        <w:contextualSpacing w:val="0"/>
        <w:rPr>
          <w:rtl/>
        </w:rPr>
      </w:pPr>
      <w:r>
        <w:rPr>
          <w:rFonts w:hint="cs"/>
          <w:rtl/>
        </w:rPr>
        <w:t>(د)</w:t>
      </w:r>
      <w:r>
        <w:rPr>
          <w:rFonts w:hint="cs"/>
          <w:rtl/>
        </w:rPr>
        <w:tab/>
      </w:r>
      <w:r w:rsidR="00445410">
        <w:rPr>
          <w:rFonts w:hint="cs"/>
          <w:rtl/>
        </w:rPr>
        <w:t>يمكن أن يكون للابتكارات التكنولوجية والاجتماعية آثار إيجابية وسلبية على التنوع البيولوجي، على حد السواء. ويمكن أن تؤدي إلى تحسينات في كفاءة استخدام الموارد والحلول الابتكارية بشأن التحديات التي تواجه التنوع البيولوجي. غير أن هناك حاجة إلى تقييم آثارها ب</w:t>
      </w:r>
      <w:r w:rsidR="00390B27">
        <w:rPr>
          <w:rFonts w:hint="cs"/>
          <w:rtl/>
        </w:rPr>
        <w:t>عناي</w:t>
      </w:r>
      <w:r w:rsidR="00445410">
        <w:rPr>
          <w:rFonts w:hint="cs"/>
          <w:rtl/>
        </w:rPr>
        <w:t>ة لضمان عدم احت</w:t>
      </w:r>
      <w:r w:rsidR="00DE47F0">
        <w:rPr>
          <w:rFonts w:hint="cs"/>
          <w:rtl/>
        </w:rPr>
        <w:t>و</w:t>
      </w:r>
      <w:r w:rsidR="00445410">
        <w:rPr>
          <w:rFonts w:hint="cs"/>
          <w:rtl/>
        </w:rPr>
        <w:t>ا</w:t>
      </w:r>
      <w:r w:rsidR="00DE47F0">
        <w:rPr>
          <w:rFonts w:hint="cs"/>
          <w:rtl/>
        </w:rPr>
        <w:t>ئ</w:t>
      </w:r>
      <w:r w:rsidR="00445410">
        <w:rPr>
          <w:rFonts w:hint="cs"/>
          <w:rtl/>
        </w:rPr>
        <w:t xml:space="preserve">ها على آثار سلبية غير مقصودة، بما في ذلك وضع المجتمع </w:t>
      </w:r>
      <w:r w:rsidR="00DE47F0">
        <w:rPr>
          <w:rFonts w:hint="cs"/>
          <w:rtl/>
        </w:rPr>
        <w:t>على</w:t>
      </w:r>
      <w:r w:rsidR="00445410">
        <w:rPr>
          <w:rFonts w:hint="cs"/>
          <w:rtl/>
        </w:rPr>
        <w:t xml:space="preserve"> مسارات التنمية غير المستدامة؛</w:t>
      </w:r>
    </w:p>
    <w:p w:rsidR="00672FF4" w:rsidRDefault="00672FF4" w:rsidP="00B01CB6">
      <w:pPr>
        <w:pStyle w:val="ListParagraph"/>
        <w:ind w:left="0" w:firstLine="720"/>
        <w:contextualSpacing w:val="0"/>
        <w:rPr>
          <w:rtl/>
        </w:rPr>
      </w:pPr>
      <w:r>
        <w:rPr>
          <w:rFonts w:hint="cs"/>
          <w:rtl/>
        </w:rPr>
        <w:t>(</w:t>
      </w:r>
      <w:r>
        <w:rPr>
          <w:rFonts w:ascii="Simplified Arabic" w:hAnsi="Simplified Arabic"/>
          <w:rtl/>
        </w:rPr>
        <w:t>ھ</w:t>
      </w:r>
      <w:r>
        <w:rPr>
          <w:rFonts w:hint="cs"/>
          <w:rtl/>
        </w:rPr>
        <w:t>)</w:t>
      </w:r>
      <w:r>
        <w:rPr>
          <w:rFonts w:hint="cs"/>
          <w:rtl/>
        </w:rPr>
        <w:tab/>
        <w:t>النظم الطبيعية والاجتماعية لها فترات تأخير بين وقت اتخاذ الإجراءات وعندما يصبح التغيير ظاهرا. وهذه التأخيرات ينبغي النظر فيها في تصميم الأهداف والإجراءات اللازمة لتحقيقها؛</w:t>
      </w:r>
    </w:p>
    <w:p w:rsidR="00672FF4" w:rsidRDefault="00672FF4" w:rsidP="00484DD8">
      <w:pPr>
        <w:pStyle w:val="ListParagraph"/>
        <w:ind w:left="0" w:firstLine="720"/>
        <w:contextualSpacing w:val="0"/>
        <w:rPr>
          <w:rtl/>
        </w:rPr>
      </w:pPr>
      <w:r>
        <w:rPr>
          <w:rFonts w:hint="cs"/>
          <w:rtl/>
        </w:rPr>
        <w:t>(و)</w:t>
      </w:r>
      <w:r>
        <w:rPr>
          <w:rFonts w:hint="cs"/>
          <w:rtl/>
        </w:rPr>
        <w:tab/>
        <w:t xml:space="preserve">التغييرات ذات النطاق الواسع </w:t>
      </w:r>
      <w:r w:rsidR="00484DD8">
        <w:rPr>
          <w:rFonts w:hint="cs"/>
          <w:rtl/>
        </w:rPr>
        <w:t>اللازمة</w:t>
      </w:r>
      <w:r>
        <w:rPr>
          <w:rFonts w:hint="cs"/>
          <w:rtl/>
        </w:rPr>
        <w:t xml:space="preserve"> لتحقيق رؤية عام 2050 ستتطلب در</w:t>
      </w:r>
      <w:r w:rsidR="0064622D">
        <w:rPr>
          <w:rFonts w:hint="cs"/>
          <w:rtl/>
        </w:rPr>
        <w:t>ج</w:t>
      </w:r>
      <w:r>
        <w:rPr>
          <w:rFonts w:hint="cs"/>
          <w:rtl/>
        </w:rPr>
        <w:t>ة غير مسبوقة من التعاون وإشراك المجتمع ككل.</w:t>
      </w:r>
    </w:p>
    <w:p w:rsidR="00B01CB6" w:rsidRDefault="00672FF4" w:rsidP="00B01CB6">
      <w:pPr>
        <w:pStyle w:val="ListParagraph"/>
        <w:numPr>
          <w:ilvl w:val="0"/>
          <w:numId w:val="2"/>
        </w:numPr>
        <w:ind w:left="0" w:firstLine="0"/>
        <w:contextualSpacing w:val="0"/>
      </w:pPr>
      <w:r>
        <w:rPr>
          <w:rFonts w:hint="cs"/>
          <w:rtl/>
        </w:rPr>
        <w:t>وسيتم تنفيذ خطة التنمية المستدامة لعام 2030، وهي خطة عالمية للعمل من أجل الناس، والكوكب والرخاء في نفس الوقت مع الإطار وستهيئ الفرص لإيجاد أوجه التآزر ولكن هناك حاجة أيضا للنظر في المقايضات وتحقيق التوازن بينها.</w:t>
      </w:r>
    </w:p>
    <w:p w:rsidR="00B01CB6" w:rsidRDefault="00672FF4" w:rsidP="00AA2E0A">
      <w:pPr>
        <w:pStyle w:val="ListParagraph"/>
        <w:numPr>
          <w:ilvl w:val="0"/>
          <w:numId w:val="2"/>
        </w:numPr>
        <w:ind w:left="0" w:firstLine="0"/>
        <w:contextualSpacing w:val="0"/>
      </w:pPr>
      <w:r>
        <w:rPr>
          <w:rFonts w:hint="cs"/>
          <w:rtl/>
        </w:rPr>
        <w:t xml:space="preserve">وسيعتمد نجاح تنفيذ الإطار </w:t>
      </w:r>
      <w:r w:rsidR="00AA2E0A">
        <w:rPr>
          <w:rFonts w:hint="cs"/>
          <w:rtl/>
        </w:rPr>
        <w:t>ع</w:t>
      </w:r>
      <w:r>
        <w:rPr>
          <w:rFonts w:hint="cs"/>
          <w:rtl/>
        </w:rPr>
        <w:t>لى التعلم من الخبرات السابقة، وحالات الن</w:t>
      </w:r>
      <w:r w:rsidR="00484DD8">
        <w:rPr>
          <w:rFonts w:hint="cs"/>
          <w:rtl/>
        </w:rPr>
        <w:t>ج</w:t>
      </w:r>
      <w:r>
        <w:rPr>
          <w:rFonts w:hint="cs"/>
          <w:rtl/>
        </w:rPr>
        <w:t>ا</w:t>
      </w:r>
      <w:r w:rsidR="00484DD8">
        <w:rPr>
          <w:rFonts w:hint="cs"/>
          <w:rtl/>
        </w:rPr>
        <w:t>ح</w:t>
      </w:r>
      <w:r>
        <w:rPr>
          <w:rFonts w:hint="cs"/>
          <w:rtl/>
        </w:rPr>
        <w:t xml:space="preserve"> والتحديات، بما في ذلك تنفيذ أهداف أيشي للتنوع البيولوجي والخطة الاستراتيجية للتنوع البيولوجي 2011-2020. وتشمل الخبرات الرئيسية ما يلي:</w:t>
      </w:r>
    </w:p>
    <w:p w:rsidR="00B01CB6" w:rsidRDefault="00B01CB6" w:rsidP="00B01CB6">
      <w:pPr>
        <w:ind w:firstLine="720"/>
      </w:pPr>
      <w:r>
        <w:rPr>
          <w:rFonts w:hint="cs"/>
          <w:rtl/>
        </w:rPr>
        <w:t>(أ)</w:t>
      </w:r>
      <w:r>
        <w:rPr>
          <w:rFonts w:hint="cs"/>
          <w:rtl/>
        </w:rPr>
        <w:tab/>
      </w:r>
      <w:r w:rsidR="007849BF">
        <w:rPr>
          <w:rFonts w:hint="cs"/>
          <w:rtl/>
        </w:rPr>
        <w:t xml:space="preserve">الحفاظ </w:t>
      </w:r>
      <w:r w:rsidR="00232A5E">
        <w:rPr>
          <w:rFonts w:hint="cs"/>
          <w:rtl/>
        </w:rPr>
        <w:t>على التركيز على الهدف النهائي ل</w:t>
      </w:r>
      <w:r w:rsidR="007849BF">
        <w:rPr>
          <w:rFonts w:hint="cs"/>
          <w:rtl/>
        </w:rPr>
        <w:t>تحقيق رؤية عام 2050 وضمان أن الإجراءات المتخذة تتناسب معه؛</w:t>
      </w:r>
    </w:p>
    <w:p w:rsidR="00B01CB6" w:rsidRDefault="00B01CB6" w:rsidP="00B01CB6">
      <w:pPr>
        <w:ind w:firstLine="720"/>
        <w:rPr>
          <w:rtl/>
        </w:rPr>
      </w:pPr>
      <w:r>
        <w:rPr>
          <w:rFonts w:hint="cs"/>
          <w:rtl/>
        </w:rPr>
        <w:t>(ب)</w:t>
      </w:r>
      <w:r>
        <w:rPr>
          <w:rFonts w:hint="cs"/>
          <w:rtl/>
        </w:rPr>
        <w:tab/>
      </w:r>
      <w:r w:rsidR="007849BF">
        <w:rPr>
          <w:rFonts w:hint="cs"/>
          <w:rtl/>
        </w:rPr>
        <w:t>بذل جهود متزايدة لمعالجة محركات فقدان التنوع البيولوجي؛</w:t>
      </w:r>
    </w:p>
    <w:p w:rsidR="00B01CB6" w:rsidRDefault="00B01CB6" w:rsidP="00390B27">
      <w:pPr>
        <w:ind w:firstLine="720"/>
        <w:rPr>
          <w:rtl/>
        </w:rPr>
      </w:pPr>
      <w:r>
        <w:rPr>
          <w:rFonts w:hint="cs"/>
          <w:rtl/>
        </w:rPr>
        <w:t>(ج)</w:t>
      </w:r>
      <w:r>
        <w:rPr>
          <w:rFonts w:hint="cs"/>
          <w:rtl/>
        </w:rPr>
        <w:tab/>
      </w:r>
      <w:r w:rsidR="00B77E77">
        <w:rPr>
          <w:rFonts w:hint="cs"/>
          <w:rtl/>
        </w:rPr>
        <w:t>تعزيز الجهود الوطنية للتنفيذ، بما في ذلك الدور الذي تلعبه الاستراتيجيات وخطط العمل الوطنية للتنوع البيولوجي</w:t>
      </w:r>
      <w:r w:rsidR="0086232D">
        <w:rPr>
          <w:rFonts w:hint="cs"/>
          <w:rtl/>
        </w:rPr>
        <w:t xml:space="preserve"> والتخطيط المرتبط بها، و</w:t>
      </w:r>
      <w:r w:rsidR="00390B27">
        <w:rPr>
          <w:rFonts w:hint="cs"/>
          <w:rtl/>
        </w:rPr>
        <w:t xml:space="preserve">عمليات </w:t>
      </w:r>
      <w:r w:rsidR="0086232D">
        <w:rPr>
          <w:rFonts w:hint="cs"/>
          <w:rtl/>
        </w:rPr>
        <w:t>الإبلاغ والاستعراض، وضمان أن الأهداف أو الالتزامات الوطنية تتناسب مع الأهداف العالمية؛</w:t>
      </w:r>
    </w:p>
    <w:p w:rsidR="00672FF4" w:rsidRDefault="00B01CB6" w:rsidP="00232A5E">
      <w:pPr>
        <w:ind w:firstLine="720"/>
        <w:rPr>
          <w:rtl/>
        </w:rPr>
      </w:pPr>
      <w:r>
        <w:rPr>
          <w:rFonts w:hint="cs"/>
          <w:rtl/>
        </w:rPr>
        <w:t>(د)</w:t>
      </w:r>
      <w:r>
        <w:rPr>
          <w:rFonts w:hint="cs"/>
          <w:rtl/>
        </w:rPr>
        <w:tab/>
      </w:r>
      <w:r w:rsidR="0086232D">
        <w:rPr>
          <w:rFonts w:hint="cs"/>
          <w:rtl/>
        </w:rPr>
        <w:t xml:space="preserve">خفض التأخيرات الزمنية في التخطيط، </w:t>
      </w:r>
      <w:r w:rsidR="00232A5E">
        <w:rPr>
          <w:rFonts w:hint="cs"/>
          <w:rtl/>
        </w:rPr>
        <w:t xml:space="preserve">وأخذها في الاعتبار في التنفيذ </w:t>
      </w:r>
      <w:r w:rsidR="0086232D">
        <w:rPr>
          <w:rFonts w:hint="cs"/>
          <w:rtl/>
        </w:rPr>
        <w:t xml:space="preserve">وضمان </w:t>
      </w:r>
      <w:r w:rsidR="00232A5E">
        <w:rPr>
          <w:rFonts w:hint="cs"/>
          <w:rtl/>
        </w:rPr>
        <w:t>عمليات استعراض</w:t>
      </w:r>
      <w:r w:rsidR="0086232D">
        <w:rPr>
          <w:rFonts w:hint="cs"/>
          <w:rtl/>
        </w:rPr>
        <w:t xml:space="preserve"> فعالة للتقدم المحرز؛</w:t>
      </w:r>
    </w:p>
    <w:p w:rsidR="00672FF4" w:rsidRDefault="00672FF4" w:rsidP="0086232D">
      <w:pPr>
        <w:ind w:firstLine="720"/>
        <w:rPr>
          <w:rtl/>
        </w:rPr>
      </w:pPr>
      <w:r>
        <w:rPr>
          <w:rFonts w:hint="cs"/>
          <w:rtl/>
        </w:rPr>
        <w:t>(</w:t>
      </w:r>
      <w:r>
        <w:rPr>
          <w:rFonts w:ascii="Simplified Arabic" w:hAnsi="Simplified Arabic"/>
          <w:rtl/>
        </w:rPr>
        <w:t>ھ</w:t>
      </w:r>
      <w:r>
        <w:rPr>
          <w:rFonts w:hint="cs"/>
          <w:rtl/>
        </w:rPr>
        <w:t>)</w:t>
      </w:r>
      <w:r>
        <w:rPr>
          <w:rFonts w:hint="cs"/>
          <w:rtl/>
        </w:rPr>
        <w:tab/>
      </w:r>
      <w:r w:rsidR="0086232D">
        <w:rPr>
          <w:rFonts w:hint="cs"/>
          <w:rtl/>
        </w:rPr>
        <w:t xml:space="preserve">التأكد من وضع وسائل </w:t>
      </w:r>
      <w:r w:rsidR="00390B27">
        <w:rPr>
          <w:rFonts w:hint="cs"/>
          <w:rtl/>
        </w:rPr>
        <w:t>لل</w:t>
      </w:r>
      <w:r w:rsidR="0086232D">
        <w:rPr>
          <w:rFonts w:hint="cs"/>
          <w:rtl/>
        </w:rPr>
        <w:t>تنفيذ، بما في ذلك الموارد المالية، وبناء القدرات والدعم المستدام والموجه للأطراف؛</w:t>
      </w:r>
    </w:p>
    <w:p w:rsidR="00672FF4" w:rsidRDefault="00672FF4" w:rsidP="00AA1937">
      <w:pPr>
        <w:ind w:firstLine="720"/>
        <w:rPr>
          <w:rtl/>
        </w:rPr>
      </w:pPr>
      <w:r>
        <w:rPr>
          <w:rFonts w:hint="cs"/>
          <w:rtl/>
        </w:rPr>
        <w:t>(و)</w:t>
      </w:r>
      <w:r>
        <w:rPr>
          <w:rFonts w:hint="cs"/>
          <w:rtl/>
        </w:rPr>
        <w:tab/>
      </w:r>
      <w:r w:rsidR="0086232D">
        <w:rPr>
          <w:rFonts w:hint="cs"/>
          <w:rtl/>
        </w:rPr>
        <w:t>التأكد من أن التنفيذ تشاركيا، وجامعا، و</w:t>
      </w:r>
      <w:r w:rsidR="00AA1937">
        <w:rPr>
          <w:rFonts w:hint="cs"/>
          <w:rtl/>
        </w:rPr>
        <w:t>م</w:t>
      </w:r>
      <w:r w:rsidR="0086232D">
        <w:rPr>
          <w:rFonts w:hint="cs"/>
          <w:rtl/>
        </w:rPr>
        <w:t>راعي</w:t>
      </w:r>
      <w:r w:rsidR="00AA1937">
        <w:rPr>
          <w:rFonts w:hint="cs"/>
          <w:rtl/>
        </w:rPr>
        <w:t>ا</w:t>
      </w:r>
      <w:r w:rsidR="0086232D">
        <w:rPr>
          <w:rFonts w:hint="cs"/>
          <w:rtl/>
        </w:rPr>
        <w:t xml:space="preserve"> </w:t>
      </w:r>
      <w:r w:rsidR="00AA1937">
        <w:rPr>
          <w:rFonts w:hint="cs"/>
          <w:rtl/>
        </w:rPr>
        <w:t>ل</w:t>
      </w:r>
      <w:r w:rsidR="0086232D">
        <w:rPr>
          <w:rFonts w:hint="cs"/>
          <w:rtl/>
        </w:rPr>
        <w:t>لمنظور الجنساني، وتحويليا، وشاملا، ومحفزا، ومرئيا، و</w:t>
      </w:r>
      <w:r w:rsidR="00AA1937">
        <w:rPr>
          <w:rFonts w:hint="cs"/>
          <w:rtl/>
        </w:rPr>
        <w:t>قائما ع</w:t>
      </w:r>
      <w:r w:rsidR="0086232D">
        <w:rPr>
          <w:rFonts w:hint="cs"/>
          <w:rtl/>
        </w:rPr>
        <w:t>لى المعارف، وشفافا، وفعالا، و</w:t>
      </w:r>
      <w:r w:rsidR="00232A5E">
        <w:rPr>
          <w:rFonts w:hint="cs"/>
          <w:rtl/>
        </w:rPr>
        <w:t>م</w:t>
      </w:r>
      <w:r w:rsidR="0086232D">
        <w:rPr>
          <w:rFonts w:hint="cs"/>
          <w:rtl/>
        </w:rPr>
        <w:t>وجه</w:t>
      </w:r>
      <w:r w:rsidR="00AA1937">
        <w:rPr>
          <w:rFonts w:hint="cs"/>
          <w:rtl/>
        </w:rPr>
        <w:t>ا</w:t>
      </w:r>
      <w:r w:rsidR="0086232D">
        <w:rPr>
          <w:rFonts w:hint="cs"/>
          <w:rtl/>
        </w:rPr>
        <w:t xml:space="preserve"> </w:t>
      </w:r>
      <w:r w:rsidR="00232A5E">
        <w:rPr>
          <w:rFonts w:hint="cs"/>
          <w:rtl/>
        </w:rPr>
        <w:t>نحو</w:t>
      </w:r>
      <w:r w:rsidR="0086232D">
        <w:rPr>
          <w:rFonts w:hint="cs"/>
          <w:rtl/>
        </w:rPr>
        <w:t xml:space="preserve"> تحقيق النتائج، و</w:t>
      </w:r>
      <w:r w:rsidR="00AA1937">
        <w:rPr>
          <w:rFonts w:hint="cs"/>
          <w:rtl/>
        </w:rPr>
        <w:t>متكرر</w:t>
      </w:r>
      <w:r w:rsidR="0086232D">
        <w:rPr>
          <w:rFonts w:hint="cs"/>
          <w:rtl/>
        </w:rPr>
        <w:t>ا ومرنا؛</w:t>
      </w:r>
    </w:p>
    <w:p w:rsidR="0086232D" w:rsidRDefault="00672FF4" w:rsidP="003E4185">
      <w:pPr>
        <w:ind w:firstLine="720"/>
        <w:rPr>
          <w:rtl/>
        </w:rPr>
      </w:pPr>
      <w:r>
        <w:rPr>
          <w:rFonts w:hint="cs"/>
          <w:rtl/>
        </w:rPr>
        <w:t>(ز)</w:t>
      </w:r>
      <w:r>
        <w:rPr>
          <w:rFonts w:hint="cs"/>
          <w:rtl/>
        </w:rPr>
        <w:tab/>
      </w:r>
      <w:r w:rsidR="0086232D">
        <w:rPr>
          <w:rFonts w:hint="cs"/>
          <w:rtl/>
        </w:rPr>
        <w:t xml:space="preserve">الرصد والتقييم المنتظم </w:t>
      </w:r>
      <w:r w:rsidR="003E4185">
        <w:rPr>
          <w:rFonts w:hint="cs"/>
          <w:rtl/>
        </w:rPr>
        <w:t>والتعقيبات</w:t>
      </w:r>
      <w:r w:rsidR="0086232D">
        <w:rPr>
          <w:rFonts w:hint="cs"/>
          <w:rtl/>
        </w:rPr>
        <w:t xml:space="preserve"> للتقدم المحرز نحو تحقيق جميع العناصر في الإطار، بما في ذلك الإجراءات المتخدة، و</w:t>
      </w:r>
      <w:r w:rsidR="00232A5E">
        <w:rPr>
          <w:rFonts w:hint="cs"/>
          <w:rtl/>
        </w:rPr>
        <w:t xml:space="preserve">مدى </w:t>
      </w:r>
      <w:r w:rsidR="0086232D">
        <w:rPr>
          <w:rFonts w:hint="cs"/>
          <w:rtl/>
        </w:rPr>
        <w:t>فعاليتها، والتغييرات الناتجة في الظروف البيولوجية والاجتماعية والاقتصادية؛</w:t>
      </w:r>
    </w:p>
    <w:p w:rsidR="0086232D" w:rsidRDefault="0086232D" w:rsidP="002060C8">
      <w:pPr>
        <w:ind w:firstLine="720"/>
        <w:rPr>
          <w:rtl/>
        </w:rPr>
      </w:pPr>
      <w:r>
        <w:rPr>
          <w:rFonts w:hint="cs"/>
          <w:rtl/>
        </w:rPr>
        <w:t>(ح)</w:t>
      </w:r>
      <w:r>
        <w:rPr>
          <w:rFonts w:hint="cs"/>
          <w:rtl/>
        </w:rPr>
        <w:tab/>
      </w:r>
      <w:r w:rsidR="002060C8">
        <w:rPr>
          <w:rFonts w:hint="cs"/>
          <w:rtl/>
        </w:rPr>
        <w:t>حشد</w:t>
      </w:r>
      <w:r>
        <w:rPr>
          <w:rFonts w:hint="cs"/>
          <w:rtl/>
        </w:rPr>
        <w:t xml:space="preserve"> الموارد تتناسب مع الطموح؛</w:t>
      </w:r>
    </w:p>
    <w:p w:rsidR="008459A9" w:rsidRDefault="00232A5E" w:rsidP="00672FF4">
      <w:pPr>
        <w:ind w:firstLine="720"/>
      </w:pPr>
      <w:r>
        <w:rPr>
          <w:rFonts w:hint="cs"/>
          <w:rtl/>
        </w:rPr>
        <w:t>(ط)</w:t>
      </w:r>
      <w:r>
        <w:rPr>
          <w:rFonts w:hint="cs"/>
          <w:rtl/>
        </w:rPr>
        <w:tab/>
      </w:r>
      <w:r w:rsidR="0086232D">
        <w:rPr>
          <w:rFonts w:hint="cs"/>
          <w:rtl/>
        </w:rPr>
        <w:t>تعميم التنوع البيولوجي عبر جميع ا</w:t>
      </w:r>
      <w:r>
        <w:rPr>
          <w:rFonts w:hint="cs"/>
          <w:rtl/>
        </w:rPr>
        <w:t xml:space="preserve">لقطاعات في المجتمع مع </w:t>
      </w:r>
      <w:r w:rsidR="0086232D">
        <w:rPr>
          <w:rFonts w:hint="cs"/>
          <w:rtl/>
        </w:rPr>
        <w:t xml:space="preserve">تركيز على إشراك تلك القطاعات التي ستكون مسؤولة عن </w:t>
      </w:r>
      <w:r>
        <w:rPr>
          <w:rFonts w:hint="cs"/>
          <w:rtl/>
        </w:rPr>
        <w:t xml:space="preserve">تنفيذ </w:t>
      </w:r>
      <w:r w:rsidR="0086232D">
        <w:rPr>
          <w:rFonts w:hint="cs"/>
          <w:rtl/>
        </w:rPr>
        <w:t>الإجراءات لمعالجة محركات فقدان التنوع البيولوجي</w:t>
      </w:r>
      <w:r w:rsidR="008459A9">
        <w:rPr>
          <w:rFonts w:hint="cs"/>
          <w:rtl/>
        </w:rPr>
        <w:t>.</w:t>
      </w:r>
    </w:p>
    <w:p w:rsidR="00B01CB6" w:rsidRPr="00B01CB6" w:rsidRDefault="00B01CB6" w:rsidP="00AA2E0A">
      <w:pPr>
        <w:pStyle w:val="ListParagraph"/>
        <w:keepNext/>
        <w:tabs>
          <w:tab w:val="left" w:pos="900"/>
        </w:tabs>
        <w:ind w:left="0"/>
        <w:contextualSpacing w:val="0"/>
        <w:jc w:val="center"/>
        <w:rPr>
          <w:b/>
          <w:bCs/>
          <w:sz w:val="28"/>
          <w:szCs w:val="28"/>
        </w:rPr>
      </w:pPr>
      <w:r w:rsidRPr="00B01CB6">
        <w:rPr>
          <w:rFonts w:hint="cs"/>
          <w:b/>
          <w:bCs/>
          <w:sz w:val="28"/>
          <w:szCs w:val="28"/>
          <w:rtl/>
        </w:rPr>
        <w:lastRenderedPageBreak/>
        <w:t>ثانيا -</w:t>
      </w:r>
      <w:r w:rsidRPr="00B01CB6">
        <w:rPr>
          <w:rFonts w:hint="cs"/>
          <w:b/>
          <w:bCs/>
          <w:sz w:val="28"/>
          <w:szCs w:val="28"/>
          <w:rtl/>
        </w:rPr>
        <w:tab/>
        <w:t>مقدمة للمسودة الأولية</w:t>
      </w:r>
    </w:p>
    <w:p w:rsidR="00B01CB6" w:rsidRDefault="0086232D" w:rsidP="00AA2E0A">
      <w:pPr>
        <w:pStyle w:val="ListParagraph"/>
        <w:keepNext/>
        <w:numPr>
          <w:ilvl w:val="0"/>
          <w:numId w:val="2"/>
        </w:numPr>
        <w:ind w:left="0" w:firstLine="0"/>
        <w:contextualSpacing w:val="0"/>
      </w:pPr>
      <w:r>
        <w:rPr>
          <w:rFonts w:hint="cs"/>
          <w:rtl/>
        </w:rPr>
        <w:t>أعدت المسودة الأولية للإطار العالمي للتنوع البيولوجي لما بعد عام 2020 مع أخذ النقاط التالية في الحسبان</w:t>
      </w:r>
      <w:r w:rsidR="00B01CB6">
        <w:rPr>
          <w:rFonts w:hint="cs"/>
          <w:rtl/>
        </w:rPr>
        <w:t>:</w:t>
      </w:r>
    </w:p>
    <w:p w:rsidR="00B01CB6" w:rsidRDefault="00B01CB6" w:rsidP="003E4185">
      <w:pPr>
        <w:keepNext/>
        <w:ind w:firstLine="720"/>
        <w:rPr>
          <w:rtl/>
        </w:rPr>
      </w:pPr>
      <w:r>
        <w:rPr>
          <w:rFonts w:hint="cs"/>
          <w:rtl/>
        </w:rPr>
        <w:t>(أ)</w:t>
      </w:r>
      <w:r>
        <w:rPr>
          <w:rFonts w:hint="cs"/>
          <w:rtl/>
        </w:rPr>
        <w:tab/>
      </w:r>
      <w:r w:rsidR="00232A5E">
        <w:rPr>
          <w:rFonts w:hint="cs"/>
          <w:rtl/>
        </w:rPr>
        <w:t xml:space="preserve">في محاولة للإبقاء على مجموعة الغايات والأهداف لمشروع الإطار موجزة، من حيث الصياغة البسيطة، والحد </w:t>
      </w:r>
      <w:r w:rsidR="003E4185">
        <w:rPr>
          <w:rFonts w:hint="cs"/>
          <w:rtl/>
        </w:rPr>
        <w:t>من</w:t>
      </w:r>
      <w:r w:rsidR="00232A5E">
        <w:rPr>
          <w:rFonts w:hint="cs"/>
          <w:rtl/>
        </w:rPr>
        <w:t xml:space="preserve"> عددها، يصاحب كل غاية وهدف مدخلات في مشروع الرصد الأولي</w:t>
      </w:r>
      <w:r w:rsidR="008101DB">
        <w:rPr>
          <w:rStyle w:val="FootnoteReference"/>
          <w:rtl/>
        </w:rPr>
        <w:footnoteReference w:id="7"/>
      </w:r>
      <w:r w:rsidR="008101DB">
        <w:rPr>
          <w:rFonts w:hint="cs"/>
          <w:rtl/>
        </w:rPr>
        <w:t xml:space="preserve"> </w:t>
      </w:r>
      <w:r w:rsidR="00232A5E">
        <w:rPr>
          <w:rFonts w:hint="cs"/>
          <w:rtl/>
        </w:rPr>
        <w:t xml:space="preserve">الذي يحدد العناصر التي </w:t>
      </w:r>
      <w:r w:rsidR="003E4185">
        <w:rPr>
          <w:rFonts w:hint="cs"/>
          <w:rtl/>
        </w:rPr>
        <w:t>ينبغي</w:t>
      </w:r>
      <w:r w:rsidR="00232A5E">
        <w:rPr>
          <w:rFonts w:hint="cs"/>
          <w:rtl/>
        </w:rPr>
        <w:t xml:space="preserve"> النظر فيها في تنفيذ كل غاية وهدف. ويتضمن أيضا قائمة أولية للمؤشرات التي يمكن استخدامها لتقييم التقدم المحرز نحو الغايات والأهداف. ويعتبر ذلك متابعة للطلب الموجه من الهيئة الفرعية للمشورة العلمية والتقنية والتكنولوجية، في التوصية 23/1، لإدراج معلومات عن توافر المؤشرات للأهداف المدرجة في المسودة الأولية للإطار العالمي للتنوع البيولوجي</w:t>
      </w:r>
      <w:r w:rsidR="00A6059C">
        <w:rPr>
          <w:rFonts w:hint="cs"/>
          <w:rtl/>
        </w:rPr>
        <w:t xml:space="preserve"> لما بعد عام 2020</w:t>
      </w:r>
      <w:r w:rsidR="00232A5E">
        <w:rPr>
          <w:rFonts w:hint="cs"/>
          <w:rtl/>
        </w:rPr>
        <w:t>؛</w:t>
      </w:r>
    </w:p>
    <w:p w:rsidR="00B01CB6" w:rsidRDefault="00B01CB6" w:rsidP="00A6059C">
      <w:pPr>
        <w:ind w:firstLine="720"/>
        <w:rPr>
          <w:rtl/>
        </w:rPr>
      </w:pPr>
      <w:r>
        <w:rPr>
          <w:rFonts w:hint="cs"/>
          <w:rtl/>
        </w:rPr>
        <w:t>(ب)</w:t>
      </w:r>
      <w:r>
        <w:rPr>
          <w:rFonts w:hint="cs"/>
          <w:rtl/>
        </w:rPr>
        <w:tab/>
      </w:r>
      <w:r w:rsidR="00AA1937">
        <w:rPr>
          <w:rFonts w:hint="cs"/>
          <w:rtl/>
        </w:rPr>
        <w:t>في الحالات التي تحتوي فيها الغايات وال</w:t>
      </w:r>
      <w:r w:rsidR="002060C8">
        <w:rPr>
          <w:rFonts w:hint="cs"/>
          <w:rtl/>
        </w:rPr>
        <w:t>أ</w:t>
      </w:r>
      <w:r w:rsidR="00AA1937">
        <w:rPr>
          <w:rFonts w:hint="cs"/>
          <w:rtl/>
        </w:rPr>
        <w:t xml:space="preserve">هداف في الإطار على أعداد أو نسب مئوية، توضع هذه بين قوسين معكوفين. وسيسترشد تحديد الأرقام النهائية في الإطار بالمشاورات الجارية والعمل العلمي فضلا عن مداولات الهيئة الفرعية للمشورة العلمية والتقنية والتكنولوجية في اجتماعها </w:t>
      </w:r>
      <w:r w:rsidR="00A6059C">
        <w:rPr>
          <w:rFonts w:hint="cs"/>
          <w:rtl/>
        </w:rPr>
        <w:t>ال</w:t>
      </w:r>
      <w:r w:rsidR="00AA1937">
        <w:rPr>
          <w:rFonts w:hint="cs"/>
          <w:rtl/>
        </w:rPr>
        <w:t>رابع والعشرين؛</w:t>
      </w:r>
    </w:p>
    <w:p w:rsidR="00B01CB6" w:rsidRDefault="00B01CB6" w:rsidP="00A6059C">
      <w:pPr>
        <w:ind w:firstLine="720"/>
        <w:rPr>
          <w:rtl/>
        </w:rPr>
      </w:pPr>
      <w:r>
        <w:rPr>
          <w:rFonts w:hint="cs"/>
          <w:rtl/>
        </w:rPr>
        <w:t>(ج)</w:t>
      </w:r>
      <w:r>
        <w:rPr>
          <w:rFonts w:hint="cs"/>
          <w:rtl/>
        </w:rPr>
        <w:tab/>
      </w:r>
      <w:r w:rsidR="00AA1937">
        <w:rPr>
          <w:rFonts w:hint="cs"/>
          <w:rtl/>
        </w:rPr>
        <w:t>و</w:t>
      </w:r>
      <w:r w:rsidR="00A6059C">
        <w:rPr>
          <w:rFonts w:hint="cs"/>
          <w:rtl/>
        </w:rPr>
        <w:t>عملا ل</w:t>
      </w:r>
      <w:r w:rsidR="00AA1937">
        <w:rPr>
          <w:rFonts w:hint="cs"/>
          <w:rtl/>
        </w:rPr>
        <w:t>لتكليف الصادر من مؤتمر الأطراف</w:t>
      </w:r>
      <w:r w:rsidR="00A6059C">
        <w:rPr>
          <w:rFonts w:hint="cs"/>
          <w:rtl/>
        </w:rPr>
        <w:t xml:space="preserve"> في اجتماعه الرابع عشر</w:t>
      </w:r>
      <w:r w:rsidR="008101DB">
        <w:rPr>
          <w:rFonts w:hint="cs"/>
          <w:rtl/>
        </w:rPr>
        <w:t>،</w:t>
      </w:r>
      <w:r w:rsidR="008101DB">
        <w:rPr>
          <w:rStyle w:val="FootnoteReference"/>
          <w:rtl/>
        </w:rPr>
        <w:footnoteReference w:id="8"/>
      </w:r>
      <w:r w:rsidR="008101DB">
        <w:rPr>
          <w:rFonts w:hint="cs"/>
          <w:rtl/>
        </w:rPr>
        <w:t xml:space="preserve"> </w:t>
      </w:r>
      <w:r w:rsidR="00AA1937">
        <w:rPr>
          <w:rFonts w:hint="cs"/>
          <w:rtl/>
        </w:rPr>
        <w:t xml:space="preserve">يتمثل الغرض من الإطار العالمي للتنوع البيولوجي لما بعد عام 2020 </w:t>
      </w:r>
      <w:r w:rsidR="00AE5260">
        <w:rPr>
          <w:rFonts w:hint="cs"/>
          <w:rtl/>
        </w:rPr>
        <w:t>في استخدامه ليس فقط في إطار اتفاقية التنوع البيولوجي وبروتوكوليها، بل أيضا للاتفاقيات الأخرى المتعلقة بالتنوع البيولوجي واتفاقيات ريو، والاتفاقات البيئية المتعددة الأطراف الأخرى، والعمليات والأدوات الدولية الأخرى والمجتمع الدولي على نطاق أوسع؛</w:t>
      </w:r>
    </w:p>
    <w:p w:rsidR="00B01CB6" w:rsidRDefault="00B01CB6" w:rsidP="00A6059C">
      <w:pPr>
        <w:ind w:firstLine="720"/>
        <w:rPr>
          <w:rtl/>
        </w:rPr>
      </w:pPr>
      <w:r>
        <w:rPr>
          <w:rFonts w:hint="cs"/>
          <w:rtl/>
        </w:rPr>
        <w:t>(د)</w:t>
      </w:r>
      <w:r>
        <w:rPr>
          <w:rFonts w:hint="cs"/>
          <w:rtl/>
        </w:rPr>
        <w:tab/>
      </w:r>
      <w:r w:rsidR="00AE5260">
        <w:rPr>
          <w:rFonts w:hint="cs"/>
          <w:rtl/>
        </w:rPr>
        <w:t xml:space="preserve">من المتوقع أن الإطار سيصاحبه مقرر من مؤتمر الأطراف يبين أن تنفيذ الإطار سيكون </w:t>
      </w:r>
      <w:r w:rsidR="00A6059C">
        <w:rPr>
          <w:rFonts w:hint="cs"/>
          <w:rtl/>
        </w:rPr>
        <w:t>بموجب</w:t>
      </w:r>
      <w:r w:rsidR="00AE5260">
        <w:rPr>
          <w:rFonts w:hint="cs"/>
          <w:rtl/>
        </w:rPr>
        <w:t xml:space="preserve"> الاتفاقية. ويمكن لمثل هذا المقرر مثلا، أن يعتمد الإطار ويتض</w:t>
      </w:r>
      <w:r w:rsidR="00A6059C">
        <w:rPr>
          <w:rFonts w:hint="cs"/>
          <w:rtl/>
        </w:rPr>
        <w:t>م</w:t>
      </w:r>
      <w:r w:rsidR="00AE5260">
        <w:rPr>
          <w:rFonts w:hint="cs"/>
          <w:rtl/>
        </w:rPr>
        <w:t>ن التزامات فيما يتعلق بالإبلاغ والاستعراض ووسائل التنفيذ. ولأغراض ال</w:t>
      </w:r>
      <w:r w:rsidR="00A6059C">
        <w:rPr>
          <w:rFonts w:hint="cs"/>
          <w:rtl/>
        </w:rPr>
        <w:t>توضيح</w:t>
      </w:r>
      <w:r w:rsidR="00AE5260">
        <w:rPr>
          <w:rFonts w:hint="cs"/>
          <w:rtl/>
        </w:rPr>
        <w:t>، يرد مشروع أولي لمثل هذا المقرر في المرفق الثاني. ويمكن أن تتناول مقررات تكميلية لمؤتمر الأطراف الجوانب ذات الصلة، مثل حشد الموارد، وبنا</w:t>
      </w:r>
      <w:r w:rsidR="005559D1">
        <w:rPr>
          <w:rFonts w:hint="cs"/>
          <w:rtl/>
        </w:rPr>
        <w:t xml:space="preserve">ء القدرات، والنهح الاستراتيجي </w:t>
      </w:r>
      <w:r w:rsidR="00AE5260">
        <w:rPr>
          <w:rFonts w:hint="cs"/>
          <w:rtl/>
        </w:rPr>
        <w:t xml:space="preserve">طويل الأجل للتعميم، ضمن جملة أمور، فضلا عن الموضوعات </w:t>
      </w:r>
      <w:r w:rsidR="005559D1">
        <w:rPr>
          <w:rFonts w:hint="cs"/>
          <w:rtl/>
        </w:rPr>
        <w:t xml:space="preserve">ذات الصلة، </w:t>
      </w:r>
      <w:r w:rsidR="00AE5260">
        <w:rPr>
          <w:rFonts w:hint="cs"/>
          <w:rtl/>
        </w:rPr>
        <w:t>مثل معلومات التسلسل الرقمي؛</w:t>
      </w:r>
    </w:p>
    <w:p w:rsidR="00B01CB6" w:rsidRDefault="00AE02EF" w:rsidP="00AE5260">
      <w:pPr>
        <w:pStyle w:val="ListParagraph"/>
        <w:ind w:left="0" w:firstLine="720"/>
        <w:contextualSpacing w:val="0"/>
      </w:pPr>
      <w:r>
        <w:rPr>
          <w:rFonts w:hint="cs"/>
          <w:rtl/>
        </w:rPr>
        <w:t>(</w:t>
      </w:r>
      <w:r>
        <w:rPr>
          <w:rFonts w:ascii="Simplified Arabic" w:hAnsi="Simplified Arabic"/>
          <w:rtl/>
        </w:rPr>
        <w:t>ھ</w:t>
      </w:r>
      <w:r>
        <w:rPr>
          <w:rFonts w:hint="cs"/>
          <w:rtl/>
        </w:rPr>
        <w:t>)</w:t>
      </w:r>
      <w:r>
        <w:rPr>
          <w:rFonts w:hint="cs"/>
          <w:rtl/>
        </w:rPr>
        <w:tab/>
      </w:r>
      <w:r w:rsidR="00AE5260">
        <w:rPr>
          <w:rFonts w:hint="cs"/>
          <w:rtl/>
        </w:rPr>
        <w:t>من المتوقع أيضا أن مؤتمر الأطراف العامل كاجتماع للأطراف في بروتوكول قرطاجنة للسلامة الأحيائية ومؤتمر الأطراف العامل كاجتماع للأطراف في بروتوكول ناغويا بشأن الحصول على الموارد الجينية والتقاسم العادل والمنصف للمنافع الناشئة عن استخدامها</w:t>
      </w:r>
      <w:r w:rsidR="00390001">
        <w:rPr>
          <w:rFonts w:hint="cs"/>
          <w:rtl/>
        </w:rPr>
        <w:t xml:space="preserve">، </w:t>
      </w:r>
      <w:r w:rsidR="005559D1">
        <w:rPr>
          <w:rFonts w:hint="cs"/>
          <w:rtl/>
        </w:rPr>
        <w:t xml:space="preserve">يمكن أن </w:t>
      </w:r>
      <w:r w:rsidR="00390001">
        <w:rPr>
          <w:rFonts w:hint="cs"/>
          <w:rtl/>
        </w:rPr>
        <w:t>يؤيدا</w:t>
      </w:r>
      <w:r w:rsidR="00AE5260">
        <w:rPr>
          <w:rFonts w:hint="cs"/>
          <w:rtl/>
        </w:rPr>
        <w:t xml:space="preserve"> </w:t>
      </w:r>
      <w:r w:rsidR="00390001">
        <w:rPr>
          <w:rFonts w:hint="cs"/>
          <w:rtl/>
        </w:rPr>
        <w:t>الإطار ويقدما طلبات إضافية إلى أطراف كل منهما. وقد يعتمد اجتماع الأطراف في بروتوكول قرطاجنة أيضا خطة تنفيذ للبروتوكول. وعلاوة على ذلك، يمكن أيضا أن تنظر الهيئات الرئاسية للاتفاقيات المتعلقة بالتنوع البيولوجي، في الوقت المناسب، في الترحيب بالإطار أو تأييده.</w:t>
      </w:r>
    </w:p>
    <w:p w:rsidR="00B01CB6" w:rsidRDefault="00390001" w:rsidP="005559D1">
      <w:pPr>
        <w:pStyle w:val="ListParagraph"/>
        <w:numPr>
          <w:ilvl w:val="0"/>
          <w:numId w:val="2"/>
        </w:numPr>
        <w:ind w:left="0" w:firstLine="0"/>
        <w:contextualSpacing w:val="0"/>
      </w:pPr>
      <w:r>
        <w:rPr>
          <w:rFonts w:hint="cs"/>
          <w:rtl/>
        </w:rPr>
        <w:t>ومن المتوقع أن يركز الفريق العامل، في اجتماعه الثاني عنايته على المسودة الأولية للإطار نفسه</w:t>
      </w:r>
      <w:r w:rsidR="005559D1">
        <w:rPr>
          <w:rFonts w:hint="cs"/>
          <w:rtl/>
        </w:rPr>
        <w:t>ا</w:t>
      </w:r>
      <w:r>
        <w:rPr>
          <w:rFonts w:hint="cs"/>
          <w:rtl/>
        </w:rPr>
        <w:t xml:space="preserve"> (المرفق الأول </w:t>
      </w:r>
      <w:r w:rsidR="00AA2E0A">
        <w:rPr>
          <w:rFonts w:hint="cs"/>
          <w:rtl/>
        </w:rPr>
        <w:t>أدناه</w:t>
      </w:r>
      <w:r w:rsidR="005559D1">
        <w:rPr>
          <w:rFonts w:hint="cs"/>
          <w:rtl/>
        </w:rPr>
        <w:t>) ويستخدم مشروع إطار الرصد كمرجع تفسيري أو سياقي</w:t>
      </w:r>
      <w:r>
        <w:rPr>
          <w:rFonts w:hint="cs"/>
          <w:rtl/>
        </w:rPr>
        <w:t>، والتأخير في التفاوض حوله إلى أن يتم تحديثه في ضوء المفاوضات حول النص الرئيسي للإطار العالمي للتنوع البيولوجي لما بعد عام 2020، وبعد ذلك يقدمها إلى الهيئة الفرعية للمشورة العلمية والتقنية والتكنولوجية للنظر فيها. غير أن أية ملاحظات من جانب الأطراف في الاجتماع الثاني للفريق العامل بخصوص التذيي</w:t>
      </w:r>
      <w:r w:rsidR="005559D1">
        <w:rPr>
          <w:rFonts w:hint="cs"/>
          <w:rtl/>
        </w:rPr>
        <w:t>لين</w:t>
      </w:r>
      <w:r>
        <w:rPr>
          <w:rFonts w:hint="cs"/>
          <w:rtl/>
        </w:rPr>
        <w:t xml:space="preserve"> سيتم أخذها في الحسبان في هذه العملية.</w:t>
      </w:r>
    </w:p>
    <w:p w:rsidR="00B01CB6" w:rsidRPr="00AE02EF" w:rsidRDefault="00AE02EF" w:rsidP="00AA2E0A">
      <w:pPr>
        <w:pStyle w:val="ListParagraph"/>
        <w:keepNext/>
        <w:tabs>
          <w:tab w:val="left" w:pos="900"/>
        </w:tabs>
        <w:ind w:left="0"/>
        <w:contextualSpacing w:val="0"/>
        <w:jc w:val="center"/>
        <w:rPr>
          <w:b/>
          <w:bCs/>
          <w:sz w:val="28"/>
          <w:szCs w:val="28"/>
        </w:rPr>
      </w:pPr>
      <w:r w:rsidRPr="00AE02EF">
        <w:rPr>
          <w:rFonts w:hint="cs"/>
          <w:b/>
          <w:bCs/>
          <w:sz w:val="28"/>
          <w:szCs w:val="28"/>
          <w:rtl/>
        </w:rPr>
        <w:lastRenderedPageBreak/>
        <w:t>ثالثا -</w:t>
      </w:r>
      <w:r w:rsidRPr="00AE02EF">
        <w:rPr>
          <w:rFonts w:hint="cs"/>
          <w:b/>
          <w:bCs/>
          <w:sz w:val="28"/>
          <w:szCs w:val="28"/>
          <w:rtl/>
        </w:rPr>
        <w:tab/>
        <w:t>التوصية المقترحة</w:t>
      </w:r>
    </w:p>
    <w:p w:rsidR="00B01CB6" w:rsidRDefault="0086232D" w:rsidP="00AA2E0A">
      <w:pPr>
        <w:pStyle w:val="ListParagraph"/>
        <w:keepNext/>
        <w:numPr>
          <w:ilvl w:val="0"/>
          <w:numId w:val="2"/>
        </w:numPr>
        <w:ind w:left="0" w:firstLine="0"/>
        <w:contextualSpacing w:val="0"/>
      </w:pPr>
      <w:r>
        <w:rPr>
          <w:rFonts w:hint="cs"/>
          <w:rtl/>
        </w:rPr>
        <w:t>قد يرغب الفريق العامل المفتوح العضوية المعني بالإطار العالمي للتنوع البيولوجي لما بعد عام 2020 في اعتماد توصية على غرار ما يلي:</w:t>
      </w:r>
    </w:p>
    <w:p w:rsidR="0086232D" w:rsidRPr="0086232D" w:rsidRDefault="0086232D" w:rsidP="00AA2E0A">
      <w:pPr>
        <w:pStyle w:val="ListParagraph"/>
        <w:keepNext/>
        <w:ind w:left="0" w:firstLine="720"/>
        <w:contextualSpacing w:val="0"/>
        <w:rPr>
          <w:i/>
          <w:iCs/>
          <w:rtl/>
        </w:rPr>
      </w:pPr>
      <w:r w:rsidRPr="0086232D">
        <w:rPr>
          <w:rFonts w:hint="cs"/>
          <w:i/>
          <w:iCs/>
          <w:rtl/>
        </w:rPr>
        <w:t>إن الفريق العامل المفتوح العضوية المعني بالإطار العالمي للتنوع البيولوجي لما بعد عام 2020،</w:t>
      </w:r>
    </w:p>
    <w:p w:rsidR="0086232D" w:rsidRDefault="0086232D" w:rsidP="0086232D">
      <w:pPr>
        <w:pStyle w:val="ListParagraph"/>
        <w:ind w:left="0" w:firstLine="720"/>
        <w:contextualSpacing w:val="0"/>
        <w:rPr>
          <w:rtl/>
        </w:rPr>
      </w:pPr>
      <w:r w:rsidRPr="008101DB">
        <w:rPr>
          <w:rFonts w:hint="cs"/>
          <w:i/>
          <w:iCs/>
          <w:rtl/>
        </w:rPr>
        <w:t>إذ يشير إلى</w:t>
      </w:r>
      <w:r>
        <w:rPr>
          <w:rFonts w:hint="cs"/>
          <w:rtl/>
        </w:rPr>
        <w:t xml:space="preserve"> المقرر 14/37ـ، والتوصية </w:t>
      </w:r>
      <w:r w:rsidR="008101DB">
        <w:rPr>
          <w:rFonts w:hint="cs"/>
          <w:rtl/>
        </w:rPr>
        <w:t>1/1 للفريق العامل المعني بالإطار العالمي للتنوع البيولوجي لما بعد عام 2020 والتوصية 23/1 للهيئة الفرعية للمشورة العلمية والتقنية والتكنولوجية،</w:t>
      </w:r>
    </w:p>
    <w:p w:rsidR="008101DB" w:rsidRPr="008101DB" w:rsidRDefault="008101DB" w:rsidP="008101DB">
      <w:pPr>
        <w:pStyle w:val="ListParagraph"/>
        <w:numPr>
          <w:ilvl w:val="0"/>
          <w:numId w:val="5"/>
        </w:numPr>
        <w:ind w:left="0" w:firstLine="720"/>
        <w:contextualSpacing w:val="0"/>
      </w:pPr>
      <w:r w:rsidRPr="005559D1">
        <w:rPr>
          <w:rFonts w:hint="cs"/>
          <w:i/>
          <w:iCs/>
          <w:rtl/>
        </w:rPr>
        <w:t>يحيط علما</w:t>
      </w:r>
      <w:r>
        <w:rPr>
          <w:rFonts w:hint="cs"/>
          <w:rtl/>
        </w:rPr>
        <w:t xml:space="preserve"> بالتقدم المحرز خلال اجتماعه الثاني، على النحو المبين في النص المرفق بتقرير الاجتماع؛</w:t>
      </w:r>
      <w:r>
        <w:rPr>
          <w:rStyle w:val="FootnoteReference"/>
          <w:rtl/>
        </w:rPr>
        <w:footnoteReference w:id="9"/>
      </w:r>
    </w:p>
    <w:p w:rsidR="008101DB" w:rsidRDefault="008101DB" w:rsidP="002060C8">
      <w:pPr>
        <w:pStyle w:val="ListParagraph"/>
        <w:numPr>
          <w:ilvl w:val="0"/>
          <w:numId w:val="5"/>
        </w:numPr>
        <w:ind w:left="0" w:firstLine="720"/>
        <w:contextualSpacing w:val="0"/>
      </w:pPr>
      <w:r w:rsidRPr="008101DB">
        <w:rPr>
          <w:rFonts w:hint="cs"/>
          <w:i/>
          <w:iCs/>
          <w:rtl/>
        </w:rPr>
        <w:t>يطلب إلى</w:t>
      </w:r>
      <w:r>
        <w:rPr>
          <w:rFonts w:hint="cs"/>
          <w:rtl/>
        </w:rPr>
        <w:t xml:space="preserve"> الأمينة التنفيذية أن تقوم بتحديث الجداول في التذييل</w:t>
      </w:r>
      <w:r w:rsidR="005559D1">
        <w:rPr>
          <w:rFonts w:hint="cs"/>
          <w:rtl/>
        </w:rPr>
        <w:t>ين</w:t>
      </w:r>
      <w:r>
        <w:rPr>
          <w:rFonts w:hint="cs"/>
          <w:rtl/>
        </w:rPr>
        <w:t xml:space="preserve"> بمشروع الإطار في ضوء نتائج الاجتماع الثاني وملاءمتها مع مشروع ال</w:t>
      </w:r>
      <w:r w:rsidR="002060C8">
        <w:rPr>
          <w:rFonts w:hint="cs"/>
          <w:rtl/>
        </w:rPr>
        <w:t>غايات</w:t>
      </w:r>
      <w:r>
        <w:rPr>
          <w:rFonts w:hint="cs"/>
          <w:rtl/>
        </w:rPr>
        <w:t xml:space="preserve"> وجداول الإطار العالمي للتنوع البيولوجي لكي تنظر فيها الهيئة الفرعية للمشورة العلمية والتقنية والتكنولوجية في اجتماعها الرابع والعشرين؛</w:t>
      </w:r>
    </w:p>
    <w:p w:rsidR="00AE02EF" w:rsidRDefault="008101DB" w:rsidP="0069442D">
      <w:pPr>
        <w:pStyle w:val="ListParagraph"/>
        <w:numPr>
          <w:ilvl w:val="0"/>
          <w:numId w:val="5"/>
        </w:numPr>
        <w:ind w:left="0" w:firstLine="720"/>
        <w:contextualSpacing w:val="0"/>
      </w:pPr>
      <w:r w:rsidRPr="008101DB">
        <w:rPr>
          <w:rFonts w:hint="cs"/>
          <w:i/>
          <w:iCs/>
          <w:rtl/>
        </w:rPr>
        <w:t>يدعو</w:t>
      </w:r>
      <w:r>
        <w:rPr>
          <w:rFonts w:hint="cs"/>
          <w:rtl/>
        </w:rPr>
        <w:t xml:space="preserve"> الهيئة الفرعية للمشورة العلمية والتقنية والتكنولوجية في اجتماعها الرابع والعشرين أن تجري استعراضا علميا وتقنيا لمشروع الغايات والأهداف</w:t>
      </w:r>
      <w:r w:rsidR="00603CC5">
        <w:rPr>
          <w:rFonts w:hint="cs"/>
          <w:rtl/>
        </w:rPr>
        <w:t xml:space="preserve"> للإطار العالمي للتنوع البيولوجي، وكذلك التذييل</w:t>
      </w:r>
      <w:r w:rsidR="0069442D">
        <w:rPr>
          <w:rFonts w:hint="cs"/>
          <w:rtl/>
        </w:rPr>
        <w:t>ين</w:t>
      </w:r>
      <w:r w:rsidR="00603CC5">
        <w:rPr>
          <w:rFonts w:hint="cs"/>
          <w:rtl/>
        </w:rPr>
        <w:t xml:space="preserve"> المنقح</w:t>
      </w:r>
      <w:r w:rsidR="0069442D">
        <w:rPr>
          <w:rFonts w:hint="cs"/>
          <w:rtl/>
        </w:rPr>
        <w:t>ين</w:t>
      </w:r>
      <w:r w:rsidR="00603CC5">
        <w:rPr>
          <w:rFonts w:hint="cs"/>
          <w:rtl/>
        </w:rPr>
        <w:t xml:space="preserve"> للإطار، وإسداء المشورة إلى الفريق العامل في اجتماعه الثالث؛</w:t>
      </w:r>
    </w:p>
    <w:p w:rsidR="00603CC5" w:rsidRPr="00603CC5" w:rsidRDefault="00603CC5" w:rsidP="00603CC5">
      <w:pPr>
        <w:pStyle w:val="ListParagraph"/>
        <w:numPr>
          <w:ilvl w:val="0"/>
          <w:numId w:val="5"/>
        </w:numPr>
        <w:ind w:left="0" w:firstLine="720"/>
        <w:contextualSpacing w:val="0"/>
      </w:pPr>
      <w:r w:rsidRPr="00603CC5">
        <w:rPr>
          <w:rFonts w:hint="cs"/>
          <w:i/>
          <w:iCs/>
          <w:rtl/>
        </w:rPr>
        <w:t>يطلب إلى</w:t>
      </w:r>
      <w:r w:rsidRPr="00603CC5">
        <w:rPr>
          <w:rFonts w:hint="cs"/>
          <w:rtl/>
        </w:rPr>
        <w:t xml:space="preserve"> الرئيسين المشاركين لل</w:t>
      </w:r>
      <w:r>
        <w:rPr>
          <w:rFonts w:hint="cs"/>
          <w:rtl/>
        </w:rPr>
        <w:t>فريق العامل المفتوح العضوية المعني بالإطار العالمي للتنوع البيولوجي لما بعد عام 2020 وإلى الأمينة التنفيذية، تحت إشراف مكتب مؤتمر الأطراف، أن يقوموا باستكمال وشرح النص في المرفق بالتقرير، حسب الاقتضاء، من أجل مراعاة عمليات التشاور الجارية ونتائج الاجتماع الرابع والعشرين للهيئة الفرعية للمشورة العلمية والتقنية والتكنولوجية والاجتماع الثالث للهيئة الفرعية للتنفيذ، وإتاحة هذه النسخة المشروحة قبل ستة أسابيع من الاجتماع الثالث للفريق العامل المفتوح العضوية المعني بالإطار العالمي للتنوع البيولوجي لما بعد عام 2020.</w:t>
      </w:r>
    </w:p>
    <w:p w:rsidR="00AE02EF" w:rsidRDefault="00AE02EF">
      <w:pPr>
        <w:bidi w:val="0"/>
        <w:spacing w:after="0" w:line="240" w:lineRule="auto"/>
        <w:jc w:val="left"/>
        <w:rPr>
          <w:rtl/>
        </w:rPr>
      </w:pPr>
      <w:r>
        <w:rPr>
          <w:rtl/>
        </w:rPr>
        <w:br w:type="page"/>
      </w:r>
    </w:p>
    <w:p w:rsidR="00AE02EF" w:rsidRPr="00AE02EF" w:rsidRDefault="00AE02EF" w:rsidP="00AE02EF">
      <w:pPr>
        <w:pStyle w:val="ListParagraph"/>
        <w:ind w:left="0"/>
        <w:contextualSpacing w:val="0"/>
        <w:jc w:val="center"/>
        <w:rPr>
          <w:i/>
          <w:iCs/>
          <w:rtl/>
        </w:rPr>
      </w:pPr>
      <w:r w:rsidRPr="00AE02EF">
        <w:rPr>
          <w:rFonts w:hint="cs"/>
          <w:i/>
          <w:iCs/>
          <w:rtl/>
        </w:rPr>
        <w:lastRenderedPageBreak/>
        <w:t>المرفق الأول</w:t>
      </w:r>
    </w:p>
    <w:p w:rsidR="00AE02EF" w:rsidRPr="00AE02EF" w:rsidRDefault="00AE02EF" w:rsidP="00AE02EF">
      <w:pPr>
        <w:pStyle w:val="ListParagraph"/>
        <w:ind w:left="0"/>
        <w:contextualSpacing w:val="0"/>
        <w:jc w:val="center"/>
        <w:rPr>
          <w:b/>
          <w:bCs/>
          <w:rtl/>
        </w:rPr>
      </w:pPr>
      <w:r w:rsidRPr="00AE02EF">
        <w:rPr>
          <w:rFonts w:hint="cs"/>
          <w:b/>
          <w:bCs/>
          <w:rtl/>
        </w:rPr>
        <w:t>الإطار العالمي للتنوع البيولوجي لما بعد عام 2020</w:t>
      </w:r>
    </w:p>
    <w:p w:rsidR="00AE02EF" w:rsidRPr="00AE02EF" w:rsidRDefault="00AE02EF" w:rsidP="00AE02EF">
      <w:pPr>
        <w:pStyle w:val="ListParagraph"/>
        <w:ind w:left="0"/>
        <w:contextualSpacing w:val="0"/>
        <w:jc w:val="center"/>
        <w:rPr>
          <w:b/>
          <w:bCs/>
          <w:rtl/>
        </w:rPr>
      </w:pPr>
      <w:r w:rsidRPr="00AE02EF">
        <w:rPr>
          <w:rFonts w:hint="cs"/>
          <w:b/>
          <w:bCs/>
          <w:rtl/>
        </w:rPr>
        <w:t>أولا -</w:t>
      </w:r>
      <w:r w:rsidRPr="00AE02EF">
        <w:rPr>
          <w:rFonts w:hint="cs"/>
          <w:b/>
          <w:bCs/>
          <w:rtl/>
        </w:rPr>
        <w:tab/>
        <w:t>مقدمة</w:t>
      </w:r>
    </w:p>
    <w:p w:rsidR="00AE02EF" w:rsidRPr="00AE02EF" w:rsidRDefault="00AE02EF" w:rsidP="00AE02EF">
      <w:pPr>
        <w:pStyle w:val="ListParagraph"/>
        <w:tabs>
          <w:tab w:val="left" w:pos="900"/>
        </w:tabs>
        <w:ind w:left="0"/>
        <w:contextualSpacing w:val="0"/>
        <w:jc w:val="center"/>
        <w:rPr>
          <w:b/>
          <w:bCs/>
          <w:rtl/>
        </w:rPr>
      </w:pPr>
      <w:r w:rsidRPr="00AE02EF">
        <w:rPr>
          <w:rFonts w:hint="cs"/>
          <w:b/>
          <w:bCs/>
          <w:rtl/>
        </w:rPr>
        <w:t>ألف -</w:t>
      </w:r>
      <w:r w:rsidRPr="00AE02EF">
        <w:rPr>
          <w:rFonts w:hint="cs"/>
          <w:b/>
          <w:bCs/>
          <w:rtl/>
        </w:rPr>
        <w:tab/>
        <w:t>معلومات أساسية</w:t>
      </w:r>
    </w:p>
    <w:p w:rsidR="00AE02EF" w:rsidRDefault="00390001" w:rsidP="00390001">
      <w:pPr>
        <w:pStyle w:val="ListParagraph"/>
        <w:numPr>
          <w:ilvl w:val="0"/>
          <w:numId w:val="4"/>
        </w:numPr>
        <w:ind w:left="0" w:firstLine="0"/>
        <w:contextualSpacing w:val="0"/>
      </w:pPr>
      <w:r>
        <w:rPr>
          <w:rFonts w:hint="cs"/>
          <w:rtl/>
        </w:rPr>
        <w:t>إن التنوع البيولوجي والمنافع التي يقدمها هي أساسية لرفاه البشر ولصحة الكوكب. وعلى الرغم من الجهود الجارية المبذولة، يتدهور التنوع البيولوجي على مستوى العالم ومن المتوقع أن يستمر هذا التدهور أو يزداد سوءا في إطار سيناريو</w:t>
      </w:r>
      <w:r w:rsidR="0069442D">
        <w:rPr>
          <w:rFonts w:hint="cs"/>
          <w:rtl/>
        </w:rPr>
        <w:t>هات</w:t>
      </w:r>
      <w:r>
        <w:rPr>
          <w:rFonts w:hint="cs"/>
          <w:rtl/>
        </w:rPr>
        <w:t xml:space="preserve"> العمل كالمعتاد. ويستند الإطار العالمي للتنوع البيولوجي لما بعد عام 2020</w:t>
      </w:r>
      <w:r w:rsidR="0064622D">
        <w:rPr>
          <w:rStyle w:val="FootnoteReference"/>
          <w:rtl/>
        </w:rPr>
        <w:footnoteReference w:id="10"/>
      </w:r>
      <w:r>
        <w:rPr>
          <w:rFonts w:hint="cs"/>
          <w:rtl/>
        </w:rPr>
        <w:t xml:space="preserve"> إلى الخطة الاستراتيجية للتنوع البيولوجي 2011-2</w:t>
      </w:r>
      <w:r w:rsidR="00D229B1">
        <w:rPr>
          <w:rFonts w:hint="cs"/>
          <w:rtl/>
        </w:rPr>
        <w:t>020 ويحدد خطة طموحة لتنفيذ إجراء</w:t>
      </w:r>
      <w:r>
        <w:rPr>
          <w:rFonts w:hint="cs"/>
          <w:rtl/>
        </w:rPr>
        <w:t xml:space="preserve">ات </w:t>
      </w:r>
      <w:r w:rsidR="00D229B1">
        <w:rPr>
          <w:rFonts w:hint="cs"/>
          <w:rtl/>
        </w:rPr>
        <w:t>واسعة النطاق لتحقيق تحول في علاقة المجتمع مع التنوع البيولوجي وضمان تحقيق الرؤية المتبادلة للحياة في انسجام مع الطبيعة بحلول عام 2050.</w:t>
      </w:r>
    </w:p>
    <w:p w:rsidR="00AE02EF" w:rsidRPr="00AE02EF" w:rsidRDefault="00AE02EF" w:rsidP="00AE02EF">
      <w:pPr>
        <w:pStyle w:val="ListParagraph"/>
        <w:tabs>
          <w:tab w:val="left" w:pos="900"/>
        </w:tabs>
        <w:ind w:left="0"/>
        <w:contextualSpacing w:val="0"/>
        <w:jc w:val="center"/>
        <w:rPr>
          <w:b/>
          <w:bCs/>
        </w:rPr>
      </w:pPr>
      <w:r w:rsidRPr="00AE02EF">
        <w:rPr>
          <w:rFonts w:hint="cs"/>
          <w:b/>
          <w:bCs/>
          <w:rtl/>
        </w:rPr>
        <w:t>باء -</w:t>
      </w:r>
      <w:r w:rsidRPr="00AE02EF">
        <w:rPr>
          <w:rFonts w:hint="cs"/>
          <w:b/>
          <w:bCs/>
          <w:rtl/>
        </w:rPr>
        <w:tab/>
        <w:t>الغرض</w:t>
      </w:r>
    </w:p>
    <w:p w:rsidR="00AE02EF" w:rsidRDefault="00D229B1" w:rsidP="0069442D">
      <w:pPr>
        <w:pStyle w:val="ListParagraph"/>
        <w:numPr>
          <w:ilvl w:val="0"/>
          <w:numId w:val="4"/>
        </w:numPr>
        <w:ind w:left="0" w:firstLine="0"/>
        <w:contextualSpacing w:val="0"/>
      </w:pPr>
      <w:r>
        <w:rPr>
          <w:rFonts w:hint="cs"/>
          <w:rtl/>
        </w:rPr>
        <w:t xml:space="preserve">يهدف الإطار إلى حفز الإجراءات الفورية والتحويلية من جانب الحكومات والمجتمع </w:t>
      </w:r>
      <w:r w:rsidR="0069442D">
        <w:rPr>
          <w:rFonts w:hint="cs"/>
          <w:rtl/>
        </w:rPr>
        <w:t>بأكمله</w:t>
      </w:r>
      <w:r>
        <w:rPr>
          <w:rFonts w:hint="cs"/>
          <w:rtl/>
        </w:rPr>
        <w:t>، بما في ذل</w:t>
      </w:r>
      <w:r w:rsidR="0069442D">
        <w:rPr>
          <w:rFonts w:hint="cs"/>
          <w:rtl/>
        </w:rPr>
        <w:t>ك الشعوب الأصلية والمجتمعات الم</w:t>
      </w:r>
      <w:r>
        <w:rPr>
          <w:rFonts w:hint="cs"/>
          <w:rtl/>
        </w:rPr>
        <w:t>حلية، و</w:t>
      </w:r>
      <w:r w:rsidR="0069442D">
        <w:rPr>
          <w:rFonts w:hint="cs"/>
          <w:rtl/>
        </w:rPr>
        <w:t>المجتمع المدني، وقطاع الأعمال، ل</w:t>
      </w:r>
      <w:r>
        <w:rPr>
          <w:rFonts w:hint="cs"/>
          <w:rtl/>
        </w:rPr>
        <w:t>تحقيق النتائج التي حددها في رؤيته، ومهمته، وغاياته وأهدافه، ويسهم بذلك في أهداف اتفاقية التنوع البيولوجي والاتفاقات المتعددة الأطراف الأخرى المتعلقة بالتنوع البيولوجي، والعمليات والأدوات.</w:t>
      </w:r>
    </w:p>
    <w:p w:rsidR="00AE02EF" w:rsidRDefault="002B0CAC" w:rsidP="0069442D">
      <w:pPr>
        <w:pStyle w:val="ListParagraph"/>
        <w:numPr>
          <w:ilvl w:val="0"/>
          <w:numId w:val="4"/>
        </w:numPr>
        <w:ind w:left="0" w:firstLine="0"/>
        <w:contextualSpacing w:val="0"/>
      </w:pPr>
      <w:r>
        <w:rPr>
          <w:rFonts w:hint="cs"/>
          <w:rtl/>
        </w:rPr>
        <w:t xml:space="preserve">وسيتم تنفيذ الإطار أساسا من خلال أنشطة على </w:t>
      </w:r>
      <w:r w:rsidR="0069442D">
        <w:rPr>
          <w:rFonts w:hint="cs"/>
          <w:rtl/>
        </w:rPr>
        <w:t>ال</w:t>
      </w:r>
      <w:r>
        <w:rPr>
          <w:rFonts w:hint="cs"/>
          <w:rtl/>
        </w:rPr>
        <w:t>مستوى الوطني، مع إجراءات دعم على المستويات دون الوطنية والإقليمية والعالمية. ويهدف إلى تعزيز أوجه التآزر والتنسيق مع العمليات ذات الصلة. ويقدم إطارا عالميا موجه</w:t>
      </w:r>
      <w:r w:rsidR="0069442D">
        <w:rPr>
          <w:rFonts w:hint="cs"/>
          <w:rtl/>
        </w:rPr>
        <w:t>ا</w:t>
      </w:r>
      <w:r>
        <w:rPr>
          <w:rFonts w:hint="cs"/>
          <w:rtl/>
        </w:rPr>
        <w:t xml:space="preserve"> نحو تحقيق النتائج لإعداد الغايات والأهداف الوطنية، وحسب الاقتضاء</w:t>
      </w:r>
      <w:r w:rsidR="0069442D">
        <w:rPr>
          <w:rFonts w:hint="cs"/>
          <w:rtl/>
        </w:rPr>
        <w:t xml:space="preserve">، </w:t>
      </w:r>
      <w:r>
        <w:rPr>
          <w:rFonts w:hint="cs"/>
          <w:rtl/>
        </w:rPr>
        <w:t>الغايات والأهداف الإقليمية، وعند الضرورة، تحديث الاستراتيجيات وخطط العمل الوطنية للتنوع البيولوجي لتحقيق ذلك، وتيسير الرصد المنتظم واستعراض التقدم المحرز على المستوى العالمي.</w:t>
      </w:r>
    </w:p>
    <w:p w:rsidR="00AE02EF" w:rsidRDefault="002B0CAC" w:rsidP="007B3DD2">
      <w:pPr>
        <w:pStyle w:val="ListParagraph"/>
        <w:numPr>
          <w:ilvl w:val="0"/>
          <w:numId w:val="4"/>
        </w:numPr>
        <w:ind w:left="0" w:firstLine="0"/>
        <w:contextualSpacing w:val="0"/>
      </w:pPr>
      <w:r>
        <w:rPr>
          <w:rFonts w:hint="cs"/>
          <w:rtl/>
        </w:rPr>
        <w:t>وسيسهم الإطار في تنفيذ خطة التنمية المستدامة لعام 2030. وفي نف</w:t>
      </w:r>
      <w:r w:rsidR="0069442D">
        <w:rPr>
          <w:rFonts w:hint="cs"/>
          <w:rtl/>
        </w:rPr>
        <w:t>س</w:t>
      </w:r>
      <w:r>
        <w:rPr>
          <w:rFonts w:hint="cs"/>
          <w:rtl/>
        </w:rPr>
        <w:t xml:space="preserve"> الوقت، سيساعد التقدم المحرز نحو تحقيق أهداف التنمية المستدامة في ت</w:t>
      </w:r>
      <w:r w:rsidR="007B3DD2">
        <w:rPr>
          <w:rFonts w:hint="cs"/>
          <w:rtl/>
        </w:rPr>
        <w:t>هيئة</w:t>
      </w:r>
      <w:r>
        <w:rPr>
          <w:rFonts w:hint="cs"/>
          <w:rtl/>
        </w:rPr>
        <w:t xml:space="preserve"> الظروف اللازمة لتنفيذ الإطار.</w:t>
      </w:r>
    </w:p>
    <w:p w:rsidR="00AE02EF" w:rsidRPr="00AE02EF" w:rsidRDefault="00AE02EF" w:rsidP="00AE02EF">
      <w:pPr>
        <w:pStyle w:val="ListParagraph"/>
        <w:tabs>
          <w:tab w:val="left" w:pos="900"/>
        </w:tabs>
        <w:ind w:left="0"/>
        <w:contextualSpacing w:val="0"/>
        <w:jc w:val="center"/>
        <w:rPr>
          <w:b/>
          <w:bCs/>
        </w:rPr>
      </w:pPr>
      <w:r w:rsidRPr="00AE02EF">
        <w:rPr>
          <w:rFonts w:hint="cs"/>
          <w:b/>
          <w:bCs/>
          <w:rtl/>
        </w:rPr>
        <w:t>جيم -</w:t>
      </w:r>
      <w:r w:rsidRPr="00AE02EF">
        <w:rPr>
          <w:rFonts w:hint="cs"/>
          <w:b/>
          <w:bCs/>
          <w:rtl/>
        </w:rPr>
        <w:tab/>
        <w:t>نظرية التغيير</w:t>
      </w:r>
    </w:p>
    <w:p w:rsidR="00AE02EF" w:rsidRDefault="002B0CAC" w:rsidP="007B3DD2">
      <w:pPr>
        <w:pStyle w:val="ListParagraph"/>
        <w:numPr>
          <w:ilvl w:val="0"/>
          <w:numId w:val="4"/>
        </w:numPr>
        <w:ind w:left="0" w:firstLine="0"/>
        <w:contextualSpacing w:val="0"/>
      </w:pPr>
      <w:r>
        <w:rPr>
          <w:rFonts w:hint="cs"/>
          <w:rtl/>
        </w:rPr>
        <w:t>يستند الإطار إلى نظرية التغيير (</w:t>
      </w:r>
      <w:r w:rsidR="00AA2E0A">
        <w:rPr>
          <w:rFonts w:hint="cs"/>
          <w:rtl/>
        </w:rPr>
        <w:t xml:space="preserve">انظر </w:t>
      </w:r>
      <w:r>
        <w:rPr>
          <w:rFonts w:hint="cs"/>
          <w:rtl/>
        </w:rPr>
        <w:t>الشكل 1) ال</w:t>
      </w:r>
      <w:r w:rsidR="007B3DD2">
        <w:rPr>
          <w:rFonts w:hint="cs"/>
          <w:rtl/>
        </w:rPr>
        <w:t>ت</w:t>
      </w:r>
      <w:r>
        <w:rPr>
          <w:rFonts w:hint="cs"/>
          <w:rtl/>
        </w:rPr>
        <w:t xml:space="preserve">ي </w:t>
      </w:r>
      <w:r w:rsidR="007B3DD2">
        <w:rPr>
          <w:rFonts w:hint="cs"/>
          <w:rtl/>
        </w:rPr>
        <w:t>ت</w:t>
      </w:r>
      <w:r>
        <w:rPr>
          <w:rFonts w:hint="cs"/>
          <w:rtl/>
        </w:rPr>
        <w:t>عترف بضرورة القيام بإجراءات سياسية فورية على المستويات العالمية والإقليمية والوطنية من أجل تحويل النماذج الاقتصادية والاجتماعية والمالية حتى تستقر الاتجاهات التي ضاعف</w:t>
      </w:r>
      <w:r w:rsidR="007B3DD2">
        <w:rPr>
          <w:rFonts w:hint="cs"/>
          <w:rtl/>
        </w:rPr>
        <w:t>ت</w:t>
      </w:r>
      <w:r>
        <w:rPr>
          <w:rFonts w:hint="cs"/>
          <w:rtl/>
        </w:rPr>
        <w:t xml:space="preserve"> فقدان التنوع البيولوجي في العشر سنوات القادمة (</w:t>
      </w:r>
      <w:r w:rsidR="007B3DD2">
        <w:rPr>
          <w:rFonts w:hint="cs"/>
          <w:rtl/>
        </w:rPr>
        <w:t xml:space="preserve">بحلول عام </w:t>
      </w:r>
      <w:r>
        <w:rPr>
          <w:rFonts w:hint="cs"/>
          <w:rtl/>
        </w:rPr>
        <w:t>2030) ويسم</w:t>
      </w:r>
      <w:r w:rsidR="007B3DD2">
        <w:rPr>
          <w:rFonts w:hint="cs"/>
          <w:rtl/>
        </w:rPr>
        <w:t>ح</w:t>
      </w:r>
      <w:r>
        <w:rPr>
          <w:rFonts w:hint="cs"/>
          <w:rtl/>
        </w:rPr>
        <w:t xml:space="preserve"> باستعادة النظم الإيكولوجية الطبيعية في العشرين سنة </w:t>
      </w:r>
      <w:r w:rsidR="007B3DD2">
        <w:rPr>
          <w:rFonts w:hint="cs"/>
          <w:rtl/>
        </w:rPr>
        <w:t>التالية</w:t>
      </w:r>
      <w:r>
        <w:rPr>
          <w:rFonts w:hint="cs"/>
          <w:rtl/>
        </w:rPr>
        <w:t xml:space="preserve">، مع تحسينات صافية بحلول عام 2050 لتحقيق رؤية الاتفاقية "للحياة في انسجام مع الطبيعة بحلول عام 2050". ويفترض الإطار </w:t>
      </w:r>
      <w:r w:rsidR="007B3DD2">
        <w:rPr>
          <w:rFonts w:hint="cs"/>
          <w:rtl/>
        </w:rPr>
        <w:t xml:space="preserve">أيضا </w:t>
      </w:r>
      <w:r>
        <w:rPr>
          <w:rFonts w:hint="cs"/>
          <w:rtl/>
        </w:rPr>
        <w:t>أن نهج</w:t>
      </w:r>
      <w:r w:rsidR="00325A97">
        <w:rPr>
          <w:rFonts w:hint="cs"/>
          <w:rtl/>
        </w:rPr>
        <w:t>ا</w:t>
      </w:r>
      <w:r>
        <w:rPr>
          <w:rFonts w:hint="cs"/>
          <w:rtl/>
        </w:rPr>
        <w:t xml:space="preserve"> للحكومة ككل والمجتمع </w:t>
      </w:r>
      <w:r w:rsidR="007B3DD2">
        <w:rPr>
          <w:rFonts w:hint="cs"/>
          <w:rtl/>
        </w:rPr>
        <w:t xml:space="preserve">ككل </w:t>
      </w:r>
      <w:r>
        <w:rPr>
          <w:rFonts w:hint="cs"/>
          <w:rtl/>
        </w:rPr>
        <w:t>يعتبر ضروريا لتحقيق التغييرات اللازمة على مدى العشر سنوات القادمة كركيزة نحو تحقيق رؤية عام 2050. وبذلك، تحتاج الحكومات والمجتمعات إلى تحديد الأولويات وتخصيص الموارد المالية وغيرها من الموارد، و</w:t>
      </w:r>
      <w:r w:rsidR="00856B27">
        <w:rPr>
          <w:rFonts w:hint="cs"/>
          <w:rtl/>
        </w:rPr>
        <w:t>دمج قيمة الطبيعة داخليا و</w:t>
      </w:r>
      <w:r w:rsidR="007B3DD2">
        <w:rPr>
          <w:rFonts w:hint="cs"/>
          <w:rtl/>
        </w:rPr>
        <w:t>الاعتراف ب</w:t>
      </w:r>
      <w:r w:rsidR="00856B27">
        <w:rPr>
          <w:rFonts w:hint="cs"/>
          <w:rtl/>
        </w:rPr>
        <w:t>تكلفة التقاعس عن العمل.</w:t>
      </w:r>
    </w:p>
    <w:p w:rsidR="00AE02EF" w:rsidRDefault="00856B27" w:rsidP="007B3DD2">
      <w:pPr>
        <w:pStyle w:val="ListParagraph"/>
        <w:numPr>
          <w:ilvl w:val="0"/>
          <w:numId w:val="4"/>
        </w:numPr>
        <w:ind w:left="0" w:firstLine="0"/>
        <w:contextualSpacing w:val="0"/>
      </w:pPr>
      <w:r>
        <w:rPr>
          <w:rFonts w:hint="cs"/>
          <w:rtl/>
        </w:rPr>
        <w:t xml:space="preserve">وتفترض نظرية التغيير في الإطار أن الإجراءات التحويلية تتخذ من أجل: (أ) وضع أدوات وحلول للتنفيذ والتعميم، (ب) خفض التهديدات التي تعترض التنوع البيولوجي و(ج) ضمان أن التنوع البيولوجي يستخدم على نحو مستدام من أجل </w:t>
      </w:r>
      <w:r>
        <w:rPr>
          <w:rFonts w:hint="cs"/>
          <w:rtl/>
        </w:rPr>
        <w:lastRenderedPageBreak/>
        <w:t>تلبية احتياجات الناس وأن هذه الإجراءات تكون مدعومة بواسطة: (1) الظروف التمكينية، و(2) وسائل التنفيذ الملائمة، بما في ذلك الموارد المالية، والقدرات والتكنولوجيا</w:t>
      </w:r>
      <w:r w:rsidR="00AA2E0A">
        <w:rPr>
          <w:rFonts w:hint="cs"/>
          <w:rtl/>
        </w:rPr>
        <w:t>.</w:t>
      </w:r>
      <w:r>
        <w:rPr>
          <w:rFonts w:hint="cs"/>
          <w:rtl/>
        </w:rPr>
        <w:t xml:space="preserve"> و</w:t>
      </w:r>
      <w:r w:rsidR="00AA2E0A">
        <w:rPr>
          <w:rFonts w:hint="cs"/>
          <w:rtl/>
        </w:rPr>
        <w:t>تفترض نظرية التغيير أيضا</w:t>
      </w:r>
      <w:r>
        <w:rPr>
          <w:rFonts w:hint="cs"/>
          <w:rtl/>
        </w:rPr>
        <w:t xml:space="preserve"> أن يتم رصد التقدم المحرز بطريقة شفافة وتخضع للمساءلة مع عمليات تقييم </w:t>
      </w:r>
      <w:r w:rsidR="007B3DD2">
        <w:rPr>
          <w:rFonts w:hint="cs"/>
          <w:rtl/>
        </w:rPr>
        <w:t xml:space="preserve">مناسبة </w:t>
      </w:r>
      <w:r>
        <w:rPr>
          <w:rFonts w:hint="cs"/>
          <w:rtl/>
        </w:rPr>
        <w:t>لضمان أن</w:t>
      </w:r>
      <w:r w:rsidR="007B3DD2">
        <w:rPr>
          <w:rFonts w:hint="cs"/>
          <w:rtl/>
        </w:rPr>
        <w:t xml:space="preserve"> بحلول عام 2030، سيكون</w:t>
      </w:r>
      <w:r>
        <w:rPr>
          <w:rFonts w:hint="cs"/>
          <w:rtl/>
        </w:rPr>
        <w:t xml:space="preserve"> العالم على مسار تحقيق رؤية عام 2050 للتنوع البيولوجي.</w:t>
      </w:r>
    </w:p>
    <w:p w:rsidR="00AE02EF" w:rsidRDefault="00856B27" w:rsidP="000834A8">
      <w:pPr>
        <w:pStyle w:val="ListParagraph"/>
        <w:numPr>
          <w:ilvl w:val="0"/>
          <w:numId w:val="4"/>
        </w:numPr>
        <w:ind w:left="0" w:firstLine="0"/>
        <w:contextualSpacing w:val="0"/>
      </w:pPr>
      <w:r>
        <w:rPr>
          <w:rFonts w:hint="cs"/>
          <w:rtl/>
        </w:rPr>
        <w:t xml:space="preserve">وتعترف نظرية التغيير للإطار بالحاجة إلى الإقرار المناسب للمساواة بين الجنسين، وتمكين المرأة، الشباب، والنهج المراعية للمنظور الجنساني والمشاركة الكاملة والفعالة للشعوب الأصلية والمجتمعات المحلية في تنفيذ هذا الإطار. وعلاوة على ذلك، يستند الإطار إلى الاعتراف بأن تنفيذه </w:t>
      </w:r>
      <w:r w:rsidR="000834A8">
        <w:rPr>
          <w:rFonts w:hint="cs"/>
          <w:rtl/>
        </w:rPr>
        <w:t>سيتم بالمشاركة مع الكثير من المنظمات على المستويات العالمية والوطنية والمحلية لزيادة الوسائل لبناء الزخم من أجل النجاح. وسيتم تنفيذه باتباع نهج قائم على الحقوق ومع الاعتراف بمبدأ الإنصاف بين الأجيال.</w:t>
      </w:r>
    </w:p>
    <w:p w:rsidR="00AE02EF" w:rsidRDefault="00C361CD" w:rsidP="00A708AF">
      <w:pPr>
        <w:pStyle w:val="ListParagraph"/>
        <w:numPr>
          <w:ilvl w:val="0"/>
          <w:numId w:val="4"/>
        </w:numPr>
        <w:spacing w:after="0"/>
        <w:ind w:left="0" w:firstLine="0"/>
        <w:contextualSpacing w:val="0"/>
      </w:pPr>
      <w:r>
        <w:rPr>
          <w:rFonts w:hint="cs"/>
          <w:rtl/>
        </w:rPr>
        <w:t>ونظرية التغيير هي تكميلية وداعمة لخطة التنمية المستدامة لعام 2030. وتأخذ أيضا في الحسبان الاستراتيجيات والأهداف طويلة الأجل للاتفاقات البيئية المتعددة الأطراف الأخرى، بما في ذلك الاتفاقيات المتعلقة بالتنوع البيولوجي واتفاقيات ريو، من أجل ضمان التحقيق المتآزر للمنافع من جميع الاتفاقيات من أجل الكوكب والناس.</w:t>
      </w:r>
    </w:p>
    <w:p w:rsidR="00C57918" w:rsidRDefault="004C55F2" w:rsidP="008973AB">
      <w:pPr>
        <w:pStyle w:val="ListParagraph"/>
        <w:ind w:left="0"/>
        <w:contextualSpacing w:val="0"/>
        <w:rPr>
          <w:b/>
          <w:bCs/>
        </w:rPr>
      </w:pPr>
      <w:r w:rsidRPr="008973AB">
        <w:rPr>
          <w:b/>
          <w:bCs/>
        </w:rPr>
        <w:object w:dxaOrig="9554" w:dyaOrig="5367">
          <v:shape id="_x0000_i1025" type="#_x0000_t75" style="width:466pt;height:261pt" o:ole="">
            <v:imagedata r:id="rId14" o:title=""/>
          </v:shape>
          <o:OLEObject Type="Embed" ProgID="PowerPoint.Slide.12" ShapeID="_x0000_i1025" DrawAspect="Content" ObjectID="_1640323675" r:id="rId15"/>
        </w:object>
      </w:r>
    </w:p>
    <w:p w:rsidR="00C361CD" w:rsidRPr="00C361CD" w:rsidRDefault="00C361CD" w:rsidP="000834A8">
      <w:pPr>
        <w:pStyle w:val="ListParagraph"/>
        <w:ind w:left="0"/>
        <w:contextualSpacing w:val="0"/>
        <w:rPr>
          <w:b/>
          <w:bCs/>
          <w:rtl/>
        </w:rPr>
      </w:pPr>
      <w:r w:rsidRPr="00C361CD">
        <w:rPr>
          <w:rFonts w:hint="cs"/>
          <w:b/>
          <w:bCs/>
          <w:rtl/>
        </w:rPr>
        <w:t>ال</w:t>
      </w:r>
      <w:r w:rsidR="000834A8">
        <w:rPr>
          <w:rFonts w:hint="cs"/>
          <w:b/>
          <w:bCs/>
          <w:rtl/>
        </w:rPr>
        <w:t>شكل</w:t>
      </w:r>
      <w:r w:rsidRPr="00C361CD">
        <w:rPr>
          <w:rFonts w:hint="cs"/>
          <w:b/>
          <w:bCs/>
          <w:rtl/>
        </w:rPr>
        <w:t xml:space="preserve"> 1 </w:t>
      </w:r>
      <w:r w:rsidRPr="00C361CD">
        <w:rPr>
          <w:b/>
          <w:bCs/>
          <w:rtl/>
        </w:rPr>
        <w:t>–</w:t>
      </w:r>
      <w:r w:rsidRPr="00C361CD">
        <w:rPr>
          <w:rFonts w:hint="cs"/>
          <w:b/>
          <w:bCs/>
          <w:rtl/>
        </w:rPr>
        <w:t xml:space="preserve"> نظرية التغيير للإطار</w:t>
      </w:r>
    </w:p>
    <w:p w:rsidR="00337A94" w:rsidRDefault="00337A94" w:rsidP="00337A94">
      <w:pPr>
        <w:pStyle w:val="ListParagraph"/>
        <w:tabs>
          <w:tab w:val="left" w:pos="720"/>
        </w:tabs>
        <w:ind w:left="0"/>
        <w:contextualSpacing w:val="0"/>
        <w:jc w:val="center"/>
        <w:rPr>
          <w:b/>
          <w:bCs/>
          <w:rtl/>
        </w:rPr>
      </w:pPr>
      <w:r>
        <w:rPr>
          <w:rFonts w:hint="cs"/>
          <w:b/>
          <w:bCs/>
          <w:rtl/>
        </w:rPr>
        <w:t>ثانيا -</w:t>
      </w:r>
      <w:r>
        <w:rPr>
          <w:rFonts w:hint="cs"/>
          <w:b/>
          <w:bCs/>
          <w:rtl/>
        </w:rPr>
        <w:tab/>
        <w:t>الإطار</w:t>
      </w:r>
    </w:p>
    <w:p w:rsidR="00C361CD" w:rsidRPr="00C361CD" w:rsidRDefault="00C361CD" w:rsidP="00C361CD">
      <w:pPr>
        <w:pStyle w:val="ListParagraph"/>
        <w:ind w:left="0"/>
        <w:contextualSpacing w:val="0"/>
        <w:jc w:val="center"/>
        <w:rPr>
          <w:b/>
          <w:bCs/>
        </w:rPr>
      </w:pPr>
      <w:r w:rsidRPr="00C361CD">
        <w:rPr>
          <w:rFonts w:hint="cs"/>
          <w:b/>
          <w:bCs/>
          <w:rtl/>
        </w:rPr>
        <w:t>ألف -</w:t>
      </w:r>
      <w:r w:rsidRPr="00C361CD">
        <w:rPr>
          <w:rFonts w:hint="cs"/>
          <w:b/>
          <w:bCs/>
          <w:rtl/>
        </w:rPr>
        <w:tab/>
        <w:t>رؤية عام 2050</w:t>
      </w:r>
    </w:p>
    <w:p w:rsidR="00AE02EF" w:rsidRDefault="00C361CD" w:rsidP="009C0B06">
      <w:pPr>
        <w:pStyle w:val="ListParagraph"/>
        <w:numPr>
          <w:ilvl w:val="0"/>
          <w:numId w:val="4"/>
        </w:numPr>
        <w:ind w:left="0" w:firstLine="0"/>
        <w:contextualSpacing w:val="0"/>
      </w:pPr>
      <w:r>
        <w:rPr>
          <w:rFonts w:hint="cs"/>
          <w:rtl/>
        </w:rPr>
        <w:t>تتمثل رؤية الإطار في عالم للحياة بانسجام مع الطبيعة، حيث "</w:t>
      </w:r>
      <w:r w:rsidR="009C0B06">
        <w:rPr>
          <w:rFonts w:hint="cs"/>
          <w:sz w:val="24"/>
          <w:rtl/>
        </w:rPr>
        <w:t xml:space="preserve">بحلول عام 2050، </w:t>
      </w:r>
      <w:r w:rsidR="009C0B06" w:rsidRPr="00672A9B">
        <w:rPr>
          <w:rFonts w:hint="cs"/>
          <w:sz w:val="24"/>
          <w:rtl/>
        </w:rPr>
        <w:t>يُقيّم</w:t>
      </w:r>
      <w:r w:rsidR="009C0B06" w:rsidRPr="00672A9B">
        <w:rPr>
          <w:sz w:val="24"/>
          <w:rtl/>
        </w:rPr>
        <w:t xml:space="preserve"> التنوع البيولوجي </w:t>
      </w:r>
      <w:r w:rsidR="009C0B06" w:rsidRPr="00672A9B">
        <w:rPr>
          <w:rFonts w:hint="cs"/>
          <w:sz w:val="24"/>
          <w:rtl/>
        </w:rPr>
        <w:t>و</w:t>
      </w:r>
      <w:r w:rsidR="009C0B06" w:rsidRPr="00672A9B">
        <w:rPr>
          <w:sz w:val="24"/>
          <w:rtl/>
        </w:rPr>
        <w:t>ي</w:t>
      </w:r>
      <w:r w:rsidR="009C0B06" w:rsidRPr="00672A9B">
        <w:rPr>
          <w:rFonts w:hint="cs"/>
          <w:sz w:val="24"/>
          <w:rtl/>
        </w:rPr>
        <w:t>ُ</w:t>
      </w:r>
      <w:r w:rsidR="009C0B06" w:rsidRPr="00672A9B">
        <w:rPr>
          <w:sz w:val="24"/>
          <w:rtl/>
        </w:rPr>
        <w:t>حفظ</w:t>
      </w:r>
      <w:r w:rsidR="009C0B06" w:rsidRPr="00672A9B">
        <w:rPr>
          <w:rFonts w:hint="cs"/>
          <w:sz w:val="24"/>
          <w:rtl/>
        </w:rPr>
        <w:t xml:space="preserve"> </w:t>
      </w:r>
      <w:r w:rsidR="009C0B06" w:rsidRPr="00672A9B">
        <w:rPr>
          <w:sz w:val="24"/>
          <w:rtl/>
        </w:rPr>
        <w:t xml:space="preserve">ويستعاد ويستخدم برشد، </w:t>
      </w:r>
      <w:r w:rsidR="009C0B06" w:rsidRPr="00672A9B">
        <w:rPr>
          <w:rFonts w:hint="cs"/>
          <w:sz w:val="24"/>
          <w:rtl/>
        </w:rPr>
        <w:t xml:space="preserve">وتصان خدمات النظام الإيكولوجي، </w:t>
      </w:r>
      <w:r w:rsidR="009C0B06" w:rsidRPr="00672A9B">
        <w:rPr>
          <w:sz w:val="24"/>
          <w:rtl/>
        </w:rPr>
        <w:t>مما يؤدي إلى استدامة كوكب سليم وتقديم منافع أساسية لجميع الشعوب</w:t>
      </w:r>
      <w:r w:rsidR="009C0B06">
        <w:rPr>
          <w:rFonts w:hint="cs"/>
          <w:sz w:val="24"/>
          <w:rtl/>
        </w:rPr>
        <w:t>".</w:t>
      </w:r>
    </w:p>
    <w:p w:rsidR="009C0B06" w:rsidRPr="009C0B06" w:rsidRDefault="009C0B06" w:rsidP="002060C8">
      <w:pPr>
        <w:pStyle w:val="ListParagraph"/>
        <w:keepNext/>
        <w:ind w:left="0"/>
        <w:contextualSpacing w:val="0"/>
        <w:jc w:val="center"/>
        <w:rPr>
          <w:b/>
          <w:bCs/>
        </w:rPr>
      </w:pPr>
      <w:r>
        <w:rPr>
          <w:rFonts w:hint="cs"/>
          <w:b/>
          <w:bCs/>
          <w:rtl/>
        </w:rPr>
        <w:lastRenderedPageBreak/>
        <w:t>باء -</w:t>
      </w:r>
      <w:r>
        <w:rPr>
          <w:rFonts w:hint="cs"/>
          <w:b/>
          <w:bCs/>
          <w:rtl/>
        </w:rPr>
        <w:tab/>
      </w:r>
      <w:r w:rsidR="002060C8">
        <w:rPr>
          <w:rFonts w:hint="cs"/>
          <w:b/>
          <w:bCs/>
          <w:rtl/>
        </w:rPr>
        <w:t>غايات</w:t>
      </w:r>
      <w:r w:rsidRPr="009C0B06">
        <w:rPr>
          <w:rFonts w:hint="cs"/>
          <w:b/>
          <w:bCs/>
          <w:rtl/>
        </w:rPr>
        <w:t xml:space="preserve"> عامي 2030 و2050</w:t>
      </w:r>
    </w:p>
    <w:p w:rsidR="009C0B06" w:rsidRDefault="0064622D" w:rsidP="002060C8">
      <w:pPr>
        <w:pStyle w:val="ListParagraph"/>
        <w:numPr>
          <w:ilvl w:val="0"/>
          <w:numId w:val="4"/>
        </w:numPr>
        <w:ind w:left="0" w:firstLine="0"/>
        <w:contextualSpacing w:val="0"/>
      </w:pPr>
      <w:r>
        <w:rPr>
          <w:rFonts w:hint="cs"/>
          <w:rtl/>
        </w:rPr>
        <w:t>ي</w:t>
      </w:r>
      <w:r w:rsidR="009C0B06">
        <w:rPr>
          <w:rFonts w:hint="cs"/>
          <w:rtl/>
        </w:rPr>
        <w:t xml:space="preserve">حتوي الإطار على خمسة </w:t>
      </w:r>
      <w:r w:rsidR="002060C8">
        <w:rPr>
          <w:rFonts w:hint="cs"/>
          <w:rtl/>
        </w:rPr>
        <w:t>غايات</w:t>
      </w:r>
      <w:r w:rsidR="009C0B06">
        <w:rPr>
          <w:rFonts w:hint="cs"/>
          <w:rtl/>
        </w:rPr>
        <w:t xml:space="preserve"> طويلة الأجل لعام 2050 تتعلق برؤية عام 2050 للتنوع البيولوجي. وكل من هذه ال</w:t>
      </w:r>
      <w:r w:rsidR="002060C8">
        <w:rPr>
          <w:rFonts w:hint="cs"/>
          <w:rtl/>
        </w:rPr>
        <w:t>غايات</w:t>
      </w:r>
      <w:r w:rsidR="009C0B06">
        <w:rPr>
          <w:rFonts w:hint="cs"/>
          <w:rtl/>
        </w:rPr>
        <w:t xml:space="preserve"> بها نتيجة مرتبطة لعام 2030.</w:t>
      </w:r>
      <w:r w:rsidR="009C0B06">
        <w:rPr>
          <w:rStyle w:val="FootnoteReference"/>
          <w:rtl/>
        </w:rPr>
        <w:footnoteReference w:id="11"/>
      </w:r>
      <w:r w:rsidR="009C0B06">
        <w:rPr>
          <w:rFonts w:hint="cs"/>
          <w:rtl/>
        </w:rPr>
        <w:t xml:space="preserve"> وهذه ال</w:t>
      </w:r>
      <w:r w:rsidR="002060C8">
        <w:rPr>
          <w:rFonts w:hint="cs"/>
          <w:rtl/>
        </w:rPr>
        <w:t>غايات</w:t>
      </w:r>
      <w:r w:rsidR="009C0B06">
        <w:rPr>
          <w:rFonts w:hint="cs"/>
          <w:rtl/>
        </w:rPr>
        <w:t xml:space="preserve"> الخمس هي:</w:t>
      </w:r>
    </w:p>
    <w:p w:rsidR="009C0B06" w:rsidRDefault="009C0B06" w:rsidP="00727894">
      <w:pPr>
        <w:pStyle w:val="ListParagraph"/>
        <w:ind w:left="0" w:firstLine="720"/>
        <w:contextualSpacing w:val="0"/>
        <w:rPr>
          <w:rtl/>
        </w:rPr>
      </w:pPr>
      <w:r>
        <w:rPr>
          <w:rFonts w:hint="cs"/>
          <w:rtl/>
        </w:rPr>
        <w:t>(ا)</w:t>
      </w:r>
      <w:r>
        <w:rPr>
          <w:rFonts w:hint="cs"/>
          <w:rtl/>
        </w:rPr>
        <w:tab/>
      </w:r>
      <w:r w:rsidR="00392515">
        <w:rPr>
          <w:rFonts w:hint="cs"/>
          <w:rtl/>
        </w:rPr>
        <w:t xml:space="preserve">بحلول عام 2030، </w:t>
      </w:r>
      <w:r w:rsidR="00727894">
        <w:rPr>
          <w:rFonts w:hint="cs"/>
          <w:rtl/>
        </w:rPr>
        <w:t>منع الخسائر</w:t>
      </w:r>
      <w:r>
        <w:rPr>
          <w:rFonts w:hint="cs"/>
          <w:rtl/>
        </w:rPr>
        <w:t xml:space="preserve"> </w:t>
      </w:r>
      <w:r w:rsidR="00727894">
        <w:rPr>
          <w:rFonts w:hint="cs"/>
          <w:rtl/>
        </w:rPr>
        <w:t>ال</w:t>
      </w:r>
      <w:r>
        <w:rPr>
          <w:rFonts w:hint="cs"/>
          <w:rtl/>
        </w:rPr>
        <w:t>صافية في مساحة ا</w:t>
      </w:r>
      <w:r w:rsidR="00727894">
        <w:rPr>
          <w:rFonts w:hint="cs"/>
          <w:rtl/>
        </w:rPr>
        <w:t>لنظم الإيكولوجية ل</w:t>
      </w:r>
      <w:r>
        <w:rPr>
          <w:rFonts w:hint="cs"/>
          <w:rtl/>
        </w:rPr>
        <w:t>لمياه العذبة وسلامتها، والنظم الإيكولوجية البحرية والأرضية، وزيادات بنسبة [2</w:t>
      </w:r>
      <w:r w:rsidR="000834A8">
        <w:rPr>
          <w:rFonts w:hint="cs"/>
          <w:rtl/>
        </w:rPr>
        <w:t>0 في المائة] على الأقل بحلول عا</w:t>
      </w:r>
      <w:r>
        <w:rPr>
          <w:rFonts w:hint="cs"/>
          <w:rtl/>
        </w:rPr>
        <w:t xml:space="preserve">م 2050، </w:t>
      </w:r>
      <w:r w:rsidR="00DB456F">
        <w:rPr>
          <w:rFonts w:hint="cs"/>
          <w:rtl/>
        </w:rPr>
        <w:t xml:space="preserve">مع </w:t>
      </w:r>
      <w:r>
        <w:rPr>
          <w:rFonts w:hint="cs"/>
          <w:rtl/>
        </w:rPr>
        <w:t>ضمان قدرة الن</w:t>
      </w:r>
      <w:r w:rsidR="0064622D">
        <w:rPr>
          <w:rFonts w:hint="cs"/>
          <w:rtl/>
        </w:rPr>
        <w:t>ظ</w:t>
      </w:r>
      <w:r>
        <w:rPr>
          <w:rFonts w:hint="cs"/>
          <w:rtl/>
        </w:rPr>
        <w:t>م الإيكولوجية على الصمود؛</w:t>
      </w:r>
    </w:p>
    <w:p w:rsidR="009C0B06" w:rsidRDefault="009C0B06" w:rsidP="00DB456F">
      <w:pPr>
        <w:pStyle w:val="ListParagraph"/>
        <w:ind w:left="0" w:firstLine="720"/>
        <w:contextualSpacing w:val="0"/>
        <w:rPr>
          <w:rtl/>
        </w:rPr>
      </w:pPr>
      <w:r>
        <w:rPr>
          <w:rFonts w:hint="cs"/>
          <w:rtl/>
        </w:rPr>
        <w:t>(ب)</w:t>
      </w:r>
      <w:r>
        <w:rPr>
          <w:rFonts w:hint="cs"/>
          <w:rtl/>
        </w:rPr>
        <w:tab/>
      </w:r>
      <w:r w:rsidR="00F01583">
        <w:rPr>
          <w:rFonts w:hint="cs"/>
          <w:rtl/>
        </w:rPr>
        <w:t xml:space="preserve">تخفض نسبة الأنواع المهددة بالانقراض بنسبة [× في المائة] ويزيد توافر الأنواع بنسبة [× في المائة] </w:t>
      </w:r>
      <w:r w:rsidR="00392515">
        <w:rPr>
          <w:rFonts w:hint="cs"/>
          <w:rtl/>
        </w:rPr>
        <w:t>في المتوسط</w:t>
      </w:r>
      <w:r w:rsidR="00F01583">
        <w:rPr>
          <w:rFonts w:hint="cs"/>
          <w:rtl/>
        </w:rPr>
        <w:t xml:space="preserve"> بحلو</w:t>
      </w:r>
      <w:r w:rsidR="0041742E">
        <w:rPr>
          <w:rFonts w:hint="cs"/>
          <w:rtl/>
        </w:rPr>
        <w:t>ل عام 2030 وبنسبة [× في المائة]</w:t>
      </w:r>
      <w:r w:rsidR="00392515">
        <w:rPr>
          <w:rFonts w:hint="cs"/>
          <w:rtl/>
        </w:rPr>
        <w:t xml:space="preserve"> بحلول عام 2050</w:t>
      </w:r>
      <w:r w:rsidR="00F01583">
        <w:rPr>
          <w:rFonts w:hint="cs"/>
          <w:rtl/>
        </w:rPr>
        <w:t>؛</w:t>
      </w:r>
    </w:p>
    <w:p w:rsidR="009C0B06" w:rsidRDefault="009C0B06" w:rsidP="0041742E">
      <w:pPr>
        <w:pStyle w:val="ListParagraph"/>
        <w:ind w:left="0" w:firstLine="720"/>
        <w:contextualSpacing w:val="0"/>
        <w:rPr>
          <w:rtl/>
        </w:rPr>
      </w:pPr>
      <w:r>
        <w:rPr>
          <w:rFonts w:hint="cs"/>
          <w:rtl/>
        </w:rPr>
        <w:t>(ج)</w:t>
      </w:r>
      <w:r>
        <w:rPr>
          <w:rFonts w:hint="cs"/>
          <w:rtl/>
        </w:rPr>
        <w:tab/>
      </w:r>
      <w:r w:rsidR="00F01583">
        <w:rPr>
          <w:rFonts w:hint="cs"/>
          <w:rtl/>
        </w:rPr>
        <w:t>الحفاظ على التنوع الجيني أو تعزيزه في المتوس</w:t>
      </w:r>
      <w:r w:rsidR="0041742E">
        <w:rPr>
          <w:rFonts w:hint="cs"/>
          <w:rtl/>
        </w:rPr>
        <w:t>ط</w:t>
      </w:r>
      <w:r w:rsidR="00F01583">
        <w:rPr>
          <w:rFonts w:hint="cs"/>
          <w:rtl/>
        </w:rPr>
        <w:t xml:space="preserve"> بحلول عام 2030، وبنسبة [90 في المائة] من الأنواع بحلول عام 2050؛</w:t>
      </w:r>
    </w:p>
    <w:p w:rsidR="009C0B06" w:rsidRDefault="009C0B06" w:rsidP="009C0B06">
      <w:pPr>
        <w:pStyle w:val="ListParagraph"/>
        <w:ind w:left="0" w:firstLine="720"/>
        <w:contextualSpacing w:val="0"/>
        <w:rPr>
          <w:rtl/>
        </w:rPr>
      </w:pPr>
      <w:r>
        <w:rPr>
          <w:rFonts w:hint="cs"/>
          <w:rtl/>
        </w:rPr>
        <w:t>(د)</w:t>
      </w:r>
      <w:r>
        <w:rPr>
          <w:rFonts w:hint="cs"/>
          <w:rtl/>
        </w:rPr>
        <w:tab/>
      </w:r>
      <w:r w:rsidR="00F01583">
        <w:rPr>
          <w:rFonts w:hint="cs"/>
          <w:rtl/>
        </w:rPr>
        <w:t>تقدم الطبيعة منافع للناس تسهم في:</w:t>
      </w:r>
    </w:p>
    <w:p w:rsidR="009C0B06" w:rsidRDefault="009C0B06" w:rsidP="00DB456F">
      <w:pPr>
        <w:pStyle w:val="ListParagraph"/>
        <w:ind w:left="1440" w:hanging="720"/>
        <w:contextualSpacing w:val="0"/>
        <w:rPr>
          <w:rtl/>
        </w:rPr>
      </w:pPr>
      <w:r>
        <w:rPr>
          <w:rFonts w:hint="cs"/>
          <w:rtl/>
        </w:rPr>
        <w:t>(1)</w:t>
      </w:r>
      <w:r>
        <w:rPr>
          <w:rFonts w:hint="cs"/>
          <w:rtl/>
        </w:rPr>
        <w:tab/>
      </w:r>
      <w:r w:rsidR="00F01583">
        <w:rPr>
          <w:rFonts w:hint="cs"/>
          <w:rtl/>
        </w:rPr>
        <w:t xml:space="preserve">تحسينات في التغذية لما </w:t>
      </w:r>
      <w:r w:rsidR="00DB456F">
        <w:rPr>
          <w:rFonts w:hint="cs"/>
          <w:rtl/>
        </w:rPr>
        <w:t>لا يقل عن</w:t>
      </w:r>
      <w:r w:rsidR="00F01583">
        <w:rPr>
          <w:rFonts w:hint="cs"/>
          <w:rtl/>
        </w:rPr>
        <w:t xml:space="preserve"> [× مليون] نسمة بحلول عام 2030 و[</w:t>
      </w:r>
      <w:r w:rsidR="00F01583">
        <w:t>y</w:t>
      </w:r>
      <w:r w:rsidR="00F01583">
        <w:rPr>
          <w:rFonts w:hint="cs"/>
          <w:rtl/>
        </w:rPr>
        <w:t xml:space="preserve"> مليون] نسمة بحلول عام 2050؛</w:t>
      </w:r>
    </w:p>
    <w:p w:rsidR="009C0B06" w:rsidRDefault="009C0B06" w:rsidP="00DB456F">
      <w:pPr>
        <w:pStyle w:val="ListParagraph"/>
        <w:ind w:left="1440" w:hanging="720"/>
        <w:contextualSpacing w:val="0"/>
        <w:rPr>
          <w:rtl/>
        </w:rPr>
      </w:pPr>
      <w:r>
        <w:rPr>
          <w:rFonts w:hint="cs"/>
          <w:rtl/>
        </w:rPr>
        <w:t>(2)</w:t>
      </w:r>
      <w:r>
        <w:rPr>
          <w:rFonts w:hint="cs"/>
          <w:rtl/>
        </w:rPr>
        <w:tab/>
      </w:r>
      <w:r w:rsidR="00F01583">
        <w:rPr>
          <w:rFonts w:hint="cs"/>
          <w:rtl/>
        </w:rPr>
        <w:t>تحسينا</w:t>
      </w:r>
      <w:r w:rsidR="0041742E">
        <w:rPr>
          <w:rFonts w:hint="cs"/>
          <w:rtl/>
        </w:rPr>
        <w:t>ت</w:t>
      </w:r>
      <w:r w:rsidR="00F01583">
        <w:rPr>
          <w:rFonts w:hint="cs"/>
          <w:rtl/>
        </w:rPr>
        <w:t xml:space="preserve"> في الحصول المستدام على مياه الشرب الآمنة </w:t>
      </w:r>
      <w:r w:rsidR="00DB456F">
        <w:rPr>
          <w:rFonts w:hint="cs"/>
          <w:rtl/>
        </w:rPr>
        <w:t xml:space="preserve">لما لا يقل عن </w:t>
      </w:r>
      <w:r w:rsidR="00F01583">
        <w:rPr>
          <w:rFonts w:hint="cs"/>
          <w:rtl/>
        </w:rPr>
        <w:t>[× مليون] نسمة، بحلول عام 2030 و[</w:t>
      </w:r>
      <w:r w:rsidR="00F01583">
        <w:t>y</w:t>
      </w:r>
      <w:r w:rsidR="00F01583">
        <w:rPr>
          <w:rFonts w:hint="cs"/>
          <w:rtl/>
        </w:rPr>
        <w:t xml:space="preserve"> مليون] نسمة بحلول عام 2050؛</w:t>
      </w:r>
    </w:p>
    <w:p w:rsidR="009C0B06" w:rsidRDefault="009C0B06" w:rsidP="00DB456F">
      <w:pPr>
        <w:pStyle w:val="ListParagraph"/>
        <w:ind w:left="1440" w:hanging="720"/>
        <w:contextualSpacing w:val="0"/>
        <w:rPr>
          <w:rtl/>
        </w:rPr>
      </w:pPr>
      <w:r>
        <w:rPr>
          <w:rFonts w:hint="cs"/>
          <w:rtl/>
        </w:rPr>
        <w:t>(3)</w:t>
      </w:r>
      <w:r>
        <w:rPr>
          <w:rFonts w:hint="cs"/>
          <w:rtl/>
        </w:rPr>
        <w:tab/>
      </w:r>
      <w:r w:rsidR="00F01583">
        <w:rPr>
          <w:rFonts w:hint="cs"/>
          <w:rtl/>
        </w:rPr>
        <w:t>تحسينات في القدرة على الصمود أمام الكوارث الطبيعية ل</w:t>
      </w:r>
      <w:r w:rsidR="00392515">
        <w:rPr>
          <w:rFonts w:hint="cs"/>
          <w:rtl/>
        </w:rPr>
        <w:t xml:space="preserve">ما لا يقل عن </w:t>
      </w:r>
      <w:r w:rsidR="00F01583">
        <w:rPr>
          <w:rFonts w:hint="cs"/>
          <w:rtl/>
        </w:rPr>
        <w:t>[× مليون] نسمة، بحلول عام 2030 و[</w:t>
      </w:r>
      <w:r w:rsidR="00F01583">
        <w:t>y</w:t>
      </w:r>
      <w:r w:rsidR="00F01583">
        <w:rPr>
          <w:rFonts w:hint="cs"/>
          <w:rtl/>
        </w:rPr>
        <w:t xml:space="preserve"> مليون] نسمة بحلول عام 2050؛</w:t>
      </w:r>
    </w:p>
    <w:p w:rsidR="009C0B06" w:rsidRDefault="009C0B06" w:rsidP="00DB456F">
      <w:pPr>
        <w:pStyle w:val="ListParagraph"/>
        <w:ind w:left="1440" w:hanging="720"/>
        <w:contextualSpacing w:val="0"/>
        <w:rPr>
          <w:rtl/>
        </w:rPr>
      </w:pPr>
      <w:r>
        <w:rPr>
          <w:rFonts w:hint="cs"/>
          <w:rtl/>
        </w:rPr>
        <w:t>(4)</w:t>
      </w:r>
      <w:r>
        <w:rPr>
          <w:rFonts w:hint="cs"/>
          <w:rtl/>
        </w:rPr>
        <w:tab/>
      </w:r>
      <w:r w:rsidR="00536765">
        <w:rPr>
          <w:rFonts w:hint="cs"/>
          <w:rtl/>
        </w:rPr>
        <w:t>بذل [30 في المائة] على الأقل من الجهود لتحقيق أهداف اتفاق باريس في عامي 2030 و2050؛</w:t>
      </w:r>
    </w:p>
    <w:p w:rsidR="00DF128C" w:rsidRDefault="00DF128C" w:rsidP="009C0B06">
      <w:pPr>
        <w:pStyle w:val="ListParagraph"/>
        <w:ind w:left="0" w:firstLine="720"/>
        <w:contextualSpacing w:val="0"/>
      </w:pPr>
      <w:r>
        <w:rPr>
          <w:rFonts w:hint="cs"/>
          <w:rtl/>
        </w:rPr>
        <w:t>(</w:t>
      </w:r>
      <w:r>
        <w:rPr>
          <w:rFonts w:ascii="Simplified Arabic" w:hAnsi="Simplified Arabic"/>
          <w:rtl/>
        </w:rPr>
        <w:t>ھ</w:t>
      </w:r>
      <w:r>
        <w:rPr>
          <w:rFonts w:hint="cs"/>
          <w:rtl/>
        </w:rPr>
        <w:t>)</w:t>
      </w:r>
      <w:r>
        <w:rPr>
          <w:rFonts w:hint="cs"/>
          <w:rtl/>
        </w:rPr>
        <w:tab/>
      </w:r>
      <w:r w:rsidR="00536765">
        <w:rPr>
          <w:rFonts w:hint="cs"/>
          <w:rtl/>
        </w:rPr>
        <w:t>زيادة تقاسم المنافع على نحو عادل ومنصف الناشئة عن استخدام الموارد الجينية والمعارف التقليدية المرتبطة بها، بنسبة [×] بحلول عام 2030 وبلوغها نسبة [×] بحلول عام 2050.</w:t>
      </w:r>
    </w:p>
    <w:p w:rsidR="009C0B06" w:rsidRPr="00DF128C" w:rsidRDefault="00DF128C" w:rsidP="00DF128C">
      <w:pPr>
        <w:pStyle w:val="ListParagraph"/>
        <w:ind w:left="0"/>
        <w:contextualSpacing w:val="0"/>
        <w:jc w:val="center"/>
        <w:rPr>
          <w:b/>
          <w:bCs/>
        </w:rPr>
      </w:pPr>
      <w:r w:rsidRPr="00DF128C">
        <w:rPr>
          <w:rFonts w:hint="cs"/>
          <w:b/>
          <w:bCs/>
          <w:rtl/>
        </w:rPr>
        <w:t>جيم -</w:t>
      </w:r>
      <w:r w:rsidRPr="00DF128C">
        <w:rPr>
          <w:rFonts w:hint="cs"/>
          <w:b/>
          <w:bCs/>
          <w:rtl/>
        </w:rPr>
        <w:tab/>
        <w:t>مهمة عام 2030</w:t>
      </w:r>
    </w:p>
    <w:p w:rsidR="009C0B06" w:rsidRDefault="00536765" w:rsidP="00AE02EF">
      <w:pPr>
        <w:pStyle w:val="ListParagraph"/>
        <w:numPr>
          <w:ilvl w:val="0"/>
          <w:numId w:val="4"/>
        </w:numPr>
        <w:ind w:left="0" w:firstLine="0"/>
        <w:contextualSpacing w:val="0"/>
      </w:pPr>
      <w:r>
        <w:rPr>
          <w:rFonts w:hint="cs"/>
          <w:rtl/>
        </w:rPr>
        <w:t>تتمثل مهمة عام 2030 لهذا الإطار فيما يلي:</w:t>
      </w:r>
    </w:p>
    <w:p w:rsidR="0064622D" w:rsidRDefault="00536765" w:rsidP="00106D0A">
      <w:pPr>
        <w:pStyle w:val="ListParagraph"/>
        <w:contextualSpacing w:val="0"/>
      </w:pPr>
      <w:r>
        <w:rPr>
          <w:rFonts w:hint="cs"/>
          <w:rtl/>
        </w:rPr>
        <w:t xml:space="preserve">اتخاذ إجراءات فورية </w:t>
      </w:r>
      <w:r w:rsidR="00106D0A">
        <w:rPr>
          <w:rFonts w:hint="cs"/>
          <w:rtl/>
        </w:rPr>
        <w:t>عبر</w:t>
      </w:r>
      <w:r>
        <w:rPr>
          <w:rFonts w:hint="cs"/>
          <w:rtl/>
        </w:rPr>
        <w:t xml:space="preserve"> المجتمع لوضع التنوع البيولوجي على مسار التعافي لمصلحة الكوكب والناس</w:t>
      </w:r>
      <w:r w:rsidR="00392515">
        <w:rPr>
          <w:rFonts w:hint="cs"/>
          <w:rtl/>
        </w:rPr>
        <w:t>.</w:t>
      </w:r>
      <w:r w:rsidR="0064622D">
        <w:rPr>
          <w:rStyle w:val="FootnoteReference"/>
          <w:rtl/>
        </w:rPr>
        <w:footnoteReference w:id="12"/>
      </w:r>
    </w:p>
    <w:p w:rsidR="009C0B06" w:rsidRPr="00437C5E" w:rsidRDefault="00437C5E" w:rsidP="00106D0A">
      <w:pPr>
        <w:pStyle w:val="ListParagraph"/>
        <w:keepNext/>
        <w:ind w:left="0"/>
        <w:contextualSpacing w:val="0"/>
        <w:jc w:val="center"/>
        <w:rPr>
          <w:b/>
          <w:bCs/>
        </w:rPr>
      </w:pPr>
      <w:r w:rsidRPr="00437C5E">
        <w:rPr>
          <w:rFonts w:hint="cs"/>
          <w:b/>
          <w:bCs/>
          <w:rtl/>
        </w:rPr>
        <w:lastRenderedPageBreak/>
        <w:t>دال -</w:t>
      </w:r>
      <w:r w:rsidRPr="00437C5E">
        <w:rPr>
          <w:rFonts w:hint="cs"/>
          <w:b/>
          <w:bCs/>
          <w:rtl/>
        </w:rPr>
        <w:tab/>
        <w:t>الأهداف ال</w:t>
      </w:r>
      <w:r w:rsidR="00392515">
        <w:rPr>
          <w:rFonts w:hint="cs"/>
          <w:b/>
          <w:bCs/>
          <w:rtl/>
        </w:rPr>
        <w:t>عملية</w:t>
      </w:r>
      <w:r w:rsidRPr="00437C5E">
        <w:rPr>
          <w:rFonts w:hint="cs"/>
          <w:b/>
          <w:bCs/>
          <w:rtl/>
        </w:rPr>
        <w:t xml:space="preserve"> لعام 2030</w:t>
      </w:r>
    </w:p>
    <w:p w:rsidR="00437C5E" w:rsidRDefault="00457914" w:rsidP="00392515">
      <w:pPr>
        <w:pStyle w:val="ListParagraph"/>
        <w:numPr>
          <w:ilvl w:val="0"/>
          <w:numId w:val="4"/>
        </w:numPr>
        <w:ind w:left="0" w:firstLine="0"/>
        <w:contextualSpacing w:val="0"/>
      </w:pPr>
      <w:r>
        <w:rPr>
          <w:rFonts w:hint="cs"/>
          <w:rtl/>
        </w:rPr>
        <w:t xml:space="preserve">يحتوي الإطار على 20 هدفا عمليا لعام 2030 إذا تم تحقيقها ستسهم في الغايات الموجهة نحو تحقيق </w:t>
      </w:r>
      <w:r w:rsidR="00392515">
        <w:rPr>
          <w:rFonts w:hint="cs"/>
          <w:rtl/>
        </w:rPr>
        <w:t>ال</w:t>
      </w:r>
      <w:r>
        <w:rPr>
          <w:rFonts w:hint="cs"/>
          <w:rtl/>
        </w:rPr>
        <w:t>نتائج لعامي 2030 و2050. وينبغي تنفيذ الإجراءات لتحقيق هذه الأهداف بما يتسق ويتجانس مع اتفاقية التنوع البيولوجي والالتزامات ال</w:t>
      </w:r>
      <w:r w:rsidR="00392515">
        <w:rPr>
          <w:rFonts w:hint="cs"/>
          <w:rtl/>
        </w:rPr>
        <w:t>د</w:t>
      </w:r>
      <w:r>
        <w:rPr>
          <w:rFonts w:hint="cs"/>
          <w:rtl/>
        </w:rPr>
        <w:t>ولية الأخرى ذات الصلة، مع مراعاة الظروف الاجتماعية الاقتصادية الوطنية.</w:t>
      </w:r>
      <w:r>
        <w:rPr>
          <w:rStyle w:val="FootnoteReference"/>
          <w:rtl/>
        </w:rPr>
        <w:footnoteReference w:id="13"/>
      </w:r>
    </w:p>
    <w:p w:rsidR="00437C5E" w:rsidRPr="00A36DBB" w:rsidRDefault="00437C5E" w:rsidP="00437C5E">
      <w:pPr>
        <w:pStyle w:val="ListParagraph"/>
        <w:ind w:left="0"/>
        <w:contextualSpacing w:val="0"/>
        <w:rPr>
          <w:b/>
          <w:bCs/>
          <w:rtl/>
        </w:rPr>
      </w:pPr>
      <w:r w:rsidRPr="00A36DBB">
        <w:rPr>
          <w:rFonts w:hint="cs"/>
          <w:b/>
          <w:bCs/>
          <w:rtl/>
        </w:rPr>
        <w:t>(أ)</w:t>
      </w:r>
      <w:r w:rsidRPr="00A36DBB">
        <w:rPr>
          <w:rFonts w:hint="cs"/>
          <w:b/>
          <w:bCs/>
          <w:rtl/>
        </w:rPr>
        <w:tab/>
      </w:r>
      <w:r w:rsidR="00A36DBB" w:rsidRPr="00A36DBB">
        <w:rPr>
          <w:rFonts w:hint="cs"/>
          <w:b/>
          <w:bCs/>
          <w:rtl/>
        </w:rPr>
        <w:t>خفض التهديدات التي تعترض التنوع البيولوجي</w:t>
      </w:r>
    </w:p>
    <w:p w:rsidR="00437C5E" w:rsidRDefault="00437C5E" w:rsidP="0041742E">
      <w:pPr>
        <w:pStyle w:val="ListParagraph"/>
        <w:contextualSpacing w:val="0"/>
      </w:pPr>
      <w:r>
        <w:rPr>
          <w:rFonts w:hint="cs"/>
          <w:rtl/>
        </w:rPr>
        <w:t>1-</w:t>
      </w:r>
      <w:r>
        <w:rPr>
          <w:rFonts w:hint="cs"/>
          <w:rtl/>
        </w:rPr>
        <w:tab/>
      </w:r>
      <w:r w:rsidR="00EF41B4">
        <w:rPr>
          <w:rFonts w:hint="cs"/>
          <w:rtl/>
        </w:rPr>
        <w:t>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w:t>
      </w:r>
      <w:r w:rsidR="0041742E">
        <w:rPr>
          <w:rFonts w:hint="cs"/>
          <w:rtl/>
        </w:rPr>
        <w:t>لا</w:t>
      </w:r>
      <w:r w:rsidR="00EF41B4">
        <w:rPr>
          <w:rFonts w:hint="cs"/>
          <w:rtl/>
        </w:rPr>
        <w:t>مة بحلول عام 2030، والحفاظ على المناطق السليمة الموجودة والأحياء البرية.</w:t>
      </w:r>
    </w:p>
    <w:p w:rsidR="00437C5E" w:rsidRDefault="00437C5E" w:rsidP="00D7013F">
      <w:pPr>
        <w:pStyle w:val="ListParagraph"/>
        <w:contextualSpacing w:val="0"/>
        <w:rPr>
          <w:rtl/>
        </w:rPr>
      </w:pPr>
      <w:r>
        <w:rPr>
          <w:rFonts w:hint="cs"/>
          <w:rtl/>
        </w:rPr>
        <w:t>2-</w:t>
      </w:r>
      <w:r>
        <w:rPr>
          <w:rFonts w:hint="cs"/>
          <w:rtl/>
        </w:rPr>
        <w:tab/>
      </w:r>
      <w:r w:rsidR="00EF41B4">
        <w:rPr>
          <w:rFonts w:hint="cs"/>
          <w:rtl/>
        </w:rPr>
        <w:t>حماية المواقع ذات الأهمية الخاصة للتنوع البيولوجي من خلال المناطق المحمية وتدابير الحفظ الفعالة الأخرى القائمة على المناطق، بحلول عام 20</w:t>
      </w:r>
      <w:r w:rsidR="00D7013F">
        <w:rPr>
          <w:rFonts w:hint="cs"/>
          <w:rtl/>
        </w:rPr>
        <w:t>3</w:t>
      </w:r>
      <w:r w:rsidR="00EF41B4">
        <w:rPr>
          <w:rFonts w:hint="cs"/>
          <w:rtl/>
        </w:rPr>
        <w:t>0 تغطي ما نسبته [60 في المائة] على الأقل من هذه المواقع و[30 في المائة] على الأقل من مساحات الأراضي والبحار مع حماية صارمة لـ[10 في المائة] على الأقل.</w:t>
      </w:r>
    </w:p>
    <w:p w:rsidR="00437C5E" w:rsidRDefault="00437C5E" w:rsidP="00D7013F">
      <w:pPr>
        <w:pStyle w:val="ListParagraph"/>
        <w:contextualSpacing w:val="0"/>
        <w:rPr>
          <w:rtl/>
        </w:rPr>
      </w:pPr>
      <w:r>
        <w:rPr>
          <w:rFonts w:hint="cs"/>
          <w:rtl/>
        </w:rPr>
        <w:t>3-</w:t>
      </w:r>
      <w:r>
        <w:rPr>
          <w:rFonts w:hint="cs"/>
          <w:rtl/>
        </w:rPr>
        <w:tab/>
      </w:r>
      <w:r w:rsidR="001E1D47">
        <w:rPr>
          <w:rFonts w:hint="cs"/>
          <w:rtl/>
        </w:rPr>
        <w:t>مراقبة جميع المسارات لإدخال الأنواع الغريبة الغازية، مع تحقيق خفض بنسبة [50 في المائة] على الأقل بحلول عام 2030 في معدل الإدخالات الجديدة، وا</w:t>
      </w:r>
      <w:r w:rsidR="00D7013F">
        <w:rPr>
          <w:rFonts w:hint="cs"/>
          <w:rtl/>
        </w:rPr>
        <w:t>ل</w:t>
      </w:r>
      <w:r w:rsidR="001E1D47">
        <w:rPr>
          <w:rFonts w:hint="cs"/>
          <w:rtl/>
        </w:rPr>
        <w:t>قضاء على الأنواع الغريبة الغازية أو مراقبتها للقضاء على آثارها أو خفضها بحلول عام 2030 في</w:t>
      </w:r>
      <w:r w:rsidR="00D7013F">
        <w:rPr>
          <w:rFonts w:hint="cs"/>
          <w:rtl/>
        </w:rPr>
        <w:t>ما لا يقل عن</w:t>
      </w:r>
      <w:r w:rsidR="001E1D47">
        <w:rPr>
          <w:rFonts w:hint="cs"/>
          <w:rtl/>
        </w:rPr>
        <w:t xml:space="preserve"> [50 في المائة] من المواقع ذات الأولوية.</w:t>
      </w:r>
    </w:p>
    <w:p w:rsidR="00437C5E" w:rsidRDefault="00437C5E" w:rsidP="00F74D92">
      <w:pPr>
        <w:pStyle w:val="ListParagraph"/>
        <w:contextualSpacing w:val="0"/>
        <w:rPr>
          <w:rtl/>
        </w:rPr>
      </w:pPr>
      <w:r>
        <w:rPr>
          <w:rFonts w:hint="cs"/>
          <w:rtl/>
        </w:rPr>
        <w:t>4-</w:t>
      </w:r>
      <w:r>
        <w:rPr>
          <w:rFonts w:hint="cs"/>
          <w:rtl/>
        </w:rPr>
        <w:tab/>
      </w:r>
      <w:r w:rsidR="001E1D47">
        <w:rPr>
          <w:rFonts w:hint="cs"/>
          <w:rtl/>
        </w:rPr>
        <w:t>بحلول عام 2030، خفض التلوث من المغذيات المفرطة، ومبيدات الآفات الأحيائية، والنفايات البلاستيكية ومصادر أخرى</w:t>
      </w:r>
      <w:r w:rsidR="00F74D92">
        <w:rPr>
          <w:rFonts w:hint="cs"/>
          <w:rtl/>
        </w:rPr>
        <w:t xml:space="preserve"> بنسبة [50 في المائة] على الأقل</w:t>
      </w:r>
      <w:r w:rsidR="001E1D47">
        <w:rPr>
          <w:rFonts w:hint="cs"/>
          <w:rtl/>
        </w:rPr>
        <w:t>.</w:t>
      </w:r>
    </w:p>
    <w:p w:rsidR="00437C5E" w:rsidRDefault="00437C5E" w:rsidP="00437C5E">
      <w:pPr>
        <w:ind w:left="720"/>
        <w:rPr>
          <w:rtl/>
        </w:rPr>
      </w:pPr>
      <w:r>
        <w:rPr>
          <w:rFonts w:hint="cs"/>
          <w:rtl/>
        </w:rPr>
        <w:t>5-</w:t>
      </w:r>
      <w:r>
        <w:rPr>
          <w:rFonts w:hint="cs"/>
          <w:rtl/>
        </w:rPr>
        <w:tab/>
      </w:r>
      <w:r w:rsidR="001E1D47">
        <w:rPr>
          <w:rFonts w:hint="cs"/>
          <w:rtl/>
        </w:rPr>
        <w:t>بحلول عام 2030، ضمان أن الحصاد والتجارة واستخدام الأنواع البرية تكون قانونية وعلى مستويات مستدامة.</w:t>
      </w:r>
    </w:p>
    <w:p w:rsidR="00437C5E" w:rsidRDefault="00437C5E" w:rsidP="00D7013F">
      <w:pPr>
        <w:ind w:left="720"/>
        <w:rPr>
          <w:rtl/>
        </w:rPr>
      </w:pPr>
      <w:r>
        <w:rPr>
          <w:rFonts w:hint="cs"/>
          <w:rtl/>
        </w:rPr>
        <w:t>6-</w:t>
      </w:r>
      <w:r>
        <w:rPr>
          <w:rFonts w:hint="cs"/>
          <w:rtl/>
        </w:rPr>
        <w:tab/>
      </w:r>
      <w:r w:rsidR="001E1D47">
        <w:rPr>
          <w:rFonts w:hint="cs"/>
          <w:rtl/>
        </w:rPr>
        <w:t xml:space="preserve">المساهمة في التخفيف من تغير المناخ والتكيف معه والحد من مخاطر الكوارث من خلال الحلول القائمة على الطبيعة، </w:t>
      </w:r>
      <w:r w:rsidR="00D7013F">
        <w:rPr>
          <w:rFonts w:hint="cs"/>
          <w:rtl/>
        </w:rPr>
        <w:t xml:space="preserve">وتوفيرها بحلول عام 2030 </w:t>
      </w:r>
      <w:r w:rsidR="001E1D47">
        <w:rPr>
          <w:rFonts w:hint="cs"/>
          <w:rtl/>
        </w:rPr>
        <w:t>[لحوالي 30 في المائة] [على الأقل ××× طنا متريا من مكافئ ثاني أكسيد الكربون] لجهود التخفيف اللازمة لتحقيق أهداف اتفاق باريس، مع تكميل التخفيضات الصارمة في الانبعاثات، وتجنب الآثار السلبية عل</w:t>
      </w:r>
      <w:r w:rsidR="00D7013F">
        <w:rPr>
          <w:rFonts w:hint="cs"/>
          <w:rtl/>
        </w:rPr>
        <w:t>ى</w:t>
      </w:r>
      <w:r w:rsidR="001E1D47">
        <w:rPr>
          <w:rFonts w:hint="cs"/>
          <w:rtl/>
        </w:rPr>
        <w:t xml:space="preserve"> التنوع البيولوجي والأمن الغذائي.</w:t>
      </w:r>
    </w:p>
    <w:p w:rsidR="00437C5E" w:rsidRPr="00437C5E" w:rsidRDefault="00437C5E" w:rsidP="00437C5E">
      <w:pPr>
        <w:rPr>
          <w:b/>
          <w:bCs/>
          <w:rtl/>
        </w:rPr>
      </w:pPr>
      <w:r w:rsidRPr="00437C5E">
        <w:rPr>
          <w:rFonts w:hint="cs"/>
          <w:b/>
          <w:bCs/>
          <w:rtl/>
        </w:rPr>
        <w:t>(ب)</w:t>
      </w:r>
      <w:r w:rsidRPr="00437C5E">
        <w:rPr>
          <w:rFonts w:hint="cs"/>
          <w:b/>
          <w:bCs/>
          <w:rtl/>
        </w:rPr>
        <w:tab/>
        <w:t>تلبية احتياجات الناس من خلال الاستخدام المستدام وتقاسم المنافع</w:t>
      </w:r>
    </w:p>
    <w:p w:rsidR="00437C5E" w:rsidRDefault="00437C5E" w:rsidP="00F74D92">
      <w:pPr>
        <w:ind w:left="720"/>
        <w:rPr>
          <w:rtl/>
        </w:rPr>
      </w:pPr>
      <w:r>
        <w:rPr>
          <w:rFonts w:hint="cs"/>
          <w:rtl/>
        </w:rPr>
        <w:t>7-</w:t>
      </w:r>
      <w:r>
        <w:rPr>
          <w:rFonts w:hint="cs"/>
          <w:rtl/>
        </w:rPr>
        <w:tab/>
      </w:r>
      <w:r w:rsidR="001E1D47">
        <w:rPr>
          <w:rFonts w:hint="cs"/>
          <w:rtl/>
        </w:rPr>
        <w:t>تعزيز الاستخدام المستدام للأنواع البرية الذي ي</w:t>
      </w:r>
      <w:r w:rsidR="00F74D92">
        <w:rPr>
          <w:rFonts w:hint="cs"/>
          <w:rtl/>
        </w:rPr>
        <w:t>قدم</w:t>
      </w:r>
      <w:r w:rsidR="001E1D47">
        <w:rPr>
          <w:rFonts w:hint="cs"/>
          <w:rtl/>
        </w:rPr>
        <w:t xml:space="preserve"> منافع بحلول عام 2030، بما في ذلك تعزيز التغذية، والأمن الغذائي وسبل العيش </w:t>
      </w:r>
      <w:r w:rsidR="007F037A">
        <w:rPr>
          <w:rFonts w:hint="cs"/>
          <w:rtl/>
        </w:rPr>
        <w:t>لما لا يقل عن [× مليون] نسمة، وخصوصا لأكثر الناس ضعفا</w:t>
      </w:r>
      <w:r w:rsidR="00F74D92">
        <w:rPr>
          <w:rFonts w:hint="cs"/>
          <w:rtl/>
        </w:rPr>
        <w:t>،</w:t>
      </w:r>
      <w:r w:rsidR="007F037A">
        <w:rPr>
          <w:rFonts w:hint="cs"/>
          <w:rtl/>
        </w:rPr>
        <w:t xml:space="preserve"> وخفض الصراع بين البشر والأحياء البرية بنسبة [× في المائة].</w:t>
      </w:r>
    </w:p>
    <w:p w:rsidR="00437C5E" w:rsidRDefault="00437C5E" w:rsidP="007F037A">
      <w:pPr>
        <w:ind w:left="720"/>
        <w:rPr>
          <w:rtl/>
        </w:rPr>
      </w:pPr>
      <w:r>
        <w:rPr>
          <w:rFonts w:hint="cs"/>
          <w:rtl/>
        </w:rPr>
        <w:t>8-</w:t>
      </w:r>
      <w:r>
        <w:rPr>
          <w:rFonts w:hint="cs"/>
          <w:rtl/>
        </w:rPr>
        <w:tab/>
      </w:r>
      <w:r w:rsidR="007F037A">
        <w:rPr>
          <w:rFonts w:hint="cs"/>
          <w:rtl/>
        </w:rPr>
        <w:t>الحفاظ على الاستخدام المستدام للتنوع البيولوجي وتعزيزه في النظم الإيكولوجية الزراعية والمدارة الأخرى لدعم الإنتاجية، والاستدامة والقدرة على صمود مثل هذه النظم، مع خفض الفجوات في الإنتاجية ذات الصلة بما لا يقل عن [50 في المائة] بحلول عام 2030.</w:t>
      </w:r>
    </w:p>
    <w:p w:rsidR="00437C5E" w:rsidRDefault="00437C5E" w:rsidP="00437C5E">
      <w:pPr>
        <w:ind w:left="720"/>
        <w:rPr>
          <w:rtl/>
        </w:rPr>
      </w:pPr>
      <w:r>
        <w:rPr>
          <w:rFonts w:hint="cs"/>
          <w:rtl/>
        </w:rPr>
        <w:lastRenderedPageBreak/>
        <w:t>9-</w:t>
      </w:r>
      <w:r>
        <w:rPr>
          <w:rFonts w:hint="cs"/>
          <w:rtl/>
        </w:rPr>
        <w:tab/>
      </w:r>
      <w:r w:rsidR="007F037A">
        <w:rPr>
          <w:rFonts w:hint="cs"/>
          <w:rtl/>
        </w:rPr>
        <w:t>بحلول عام 2030، تعزيز الحلول القائمة على الطبيعة التي تسهم في توفير المياه النقية لما لا يقل عن [××× مليون] نسمة.</w:t>
      </w:r>
    </w:p>
    <w:p w:rsidR="00437C5E" w:rsidRDefault="00437C5E" w:rsidP="00437C5E">
      <w:pPr>
        <w:ind w:left="720"/>
        <w:rPr>
          <w:rtl/>
        </w:rPr>
      </w:pPr>
      <w:r>
        <w:rPr>
          <w:rFonts w:hint="cs"/>
          <w:rtl/>
        </w:rPr>
        <w:t>10-</w:t>
      </w:r>
      <w:r>
        <w:rPr>
          <w:rFonts w:hint="cs"/>
          <w:rtl/>
        </w:rPr>
        <w:tab/>
      </w:r>
      <w:r w:rsidR="007F037A">
        <w:rPr>
          <w:rFonts w:hint="cs"/>
          <w:rtl/>
        </w:rPr>
        <w:t>بحلول عام 2030، تعزيز المنافع من المساحات الخضراء لغرض الصحة والرفاه، وخصوصا لسكان المدن، مع زيادة نسبة الناس الذين يصلون إلى مثل هذه المساحات بنسبة [100 في المائة] على الأقل.</w:t>
      </w:r>
    </w:p>
    <w:p w:rsidR="00437C5E" w:rsidRDefault="00437C5E" w:rsidP="00D7013F">
      <w:pPr>
        <w:ind w:left="720"/>
      </w:pPr>
      <w:r>
        <w:rPr>
          <w:rFonts w:hint="cs"/>
          <w:rtl/>
        </w:rPr>
        <w:t>11-</w:t>
      </w:r>
      <w:r>
        <w:rPr>
          <w:rFonts w:hint="cs"/>
          <w:rtl/>
        </w:rPr>
        <w:tab/>
      </w:r>
      <w:r w:rsidR="007F037A">
        <w:rPr>
          <w:rFonts w:hint="cs"/>
          <w:rtl/>
        </w:rPr>
        <w:t>ضمان أن المنافع من استخدام الموارد الجينية والمعارف التقليدية المرتبطة بها يتم تقاسم</w:t>
      </w:r>
      <w:r w:rsidR="00D7013F">
        <w:rPr>
          <w:rFonts w:hint="cs"/>
          <w:rtl/>
        </w:rPr>
        <w:t>ه</w:t>
      </w:r>
      <w:r w:rsidR="007F037A">
        <w:rPr>
          <w:rFonts w:hint="cs"/>
          <w:rtl/>
        </w:rPr>
        <w:t>ا على نحو عادل ومنصف، مما يؤدي إلى [×] زيادة في المنافع</w:t>
      </w:r>
      <w:r w:rsidR="00D7013F" w:rsidRPr="00D7013F">
        <w:rPr>
          <w:rFonts w:hint="cs"/>
          <w:rtl/>
        </w:rPr>
        <w:t xml:space="preserve"> </w:t>
      </w:r>
      <w:r w:rsidR="00D7013F">
        <w:rPr>
          <w:rFonts w:hint="cs"/>
          <w:rtl/>
        </w:rPr>
        <w:t>بحلول عام 2030</w:t>
      </w:r>
      <w:r w:rsidR="007F037A">
        <w:rPr>
          <w:rFonts w:hint="cs"/>
          <w:rtl/>
        </w:rPr>
        <w:t>.</w:t>
      </w:r>
    </w:p>
    <w:p w:rsidR="00437C5E" w:rsidRPr="00437C5E" w:rsidRDefault="00437C5E" w:rsidP="00437C5E">
      <w:pPr>
        <w:pStyle w:val="ListParagraph"/>
        <w:ind w:left="0"/>
        <w:contextualSpacing w:val="0"/>
        <w:rPr>
          <w:b/>
          <w:bCs/>
        </w:rPr>
      </w:pPr>
      <w:r w:rsidRPr="00437C5E">
        <w:rPr>
          <w:rFonts w:hint="cs"/>
          <w:b/>
          <w:bCs/>
          <w:rtl/>
        </w:rPr>
        <w:t>(ج)</w:t>
      </w:r>
      <w:r w:rsidRPr="00437C5E">
        <w:rPr>
          <w:rFonts w:hint="cs"/>
          <w:b/>
          <w:bCs/>
          <w:rtl/>
        </w:rPr>
        <w:tab/>
        <w:t>الأدوات والحلول للتنفيذ والتعميم</w:t>
      </w:r>
    </w:p>
    <w:p w:rsidR="00437C5E" w:rsidRDefault="00437C5E" w:rsidP="00437C5E">
      <w:pPr>
        <w:pStyle w:val="ListParagraph"/>
        <w:contextualSpacing w:val="0"/>
        <w:rPr>
          <w:rtl/>
        </w:rPr>
      </w:pPr>
      <w:r>
        <w:rPr>
          <w:rFonts w:hint="cs"/>
          <w:rtl/>
        </w:rPr>
        <w:t>12-</w:t>
      </w:r>
      <w:r>
        <w:rPr>
          <w:rFonts w:hint="cs"/>
          <w:rtl/>
        </w:rPr>
        <w:tab/>
      </w:r>
      <w:r w:rsidR="002B7E17">
        <w:rPr>
          <w:rFonts w:hint="cs"/>
          <w:rtl/>
        </w:rPr>
        <w:t xml:space="preserve">إصلاح الحوافز، إزالة الإعانات </w:t>
      </w:r>
      <w:r w:rsidR="00F74D92">
        <w:rPr>
          <w:rFonts w:hint="cs"/>
          <w:rtl/>
        </w:rPr>
        <w:t xml:space="preserve">التي تكون </w:t>
      </w:r>
      <w:r w:rsidR="002B7E17">
        <w:rPr>
          <w:rFonts w:hint="cs"/>
          <w:rtl/>
        </w:rPr>
        <w:t>الأكثر ضررا للتنوع البيولوجي، مع ضمان بحلول عام 2030، أن الحوافز، بما فيها الحوافز الاقتصادية والتنظيمية العامة والخاصة تكون إما إيجابية أو محايدة للتنوع البيولوجي.</w:t>
      </w:r>
    </w:p>
    <w:p w:rsidR="00437C5E" w:rsidRDefault="00437C5E" w:rsidP="00437C5E">
      <w:pPr>
        <w:pStyle w:val="ListParagraph"/>
        <w:contextualSpacing w:val="0"/>
        <w:rPr>
          <w:rtl/>
        </w:rPr>
      </w:pPr>
      <w:r>
        <w:rPr>
          <w:rFonts w:hint="cs"/>
          <w:rtl/>
        </w:rPr>
        <w:t>13-</w:t>
      </w:r>
      <w:r>
        <w:rPr>
          <w:rFonts w:hint="cs"/>
          <w:rtl/>
        </w:rPr>
        <w:tab/>
      </w:r>
      <w:r w:rsidR="002B7E17">
        <w:rPr>
          <w:rFonts w:hint="cs"/>
          <w:rtl/>
        </w:rPr>
        <w:t>دمج قيم التنوع البيولوجي في التخطيط الوطني والمحلي، وعمليات التنمية، واستراتيجيات وحسابات الحد من الفقر، مع ضمان بحلول عام 2030 أن قيم التنوع البيولوجي تعمم عبر جميع القطاعات وأن تقييم</w:t>
      </w:r>
      <w:r w:rsidR="00F74D92">
        <w:rPr>
          <w:rFonts w:hint="cs"/>
          <w:rtl/>
        </w:rPr>
        <w:t>ات</w:t>
      </w:r>
      <w:r w:rsidR="002B7E17">
        <w:rPr>
          <w:rFonts w:hint="cs"/>
          <w:rtl/>
        </w:rPr>
        <w:t xml:space="preserve"> الأثر </w:t>
      </w:r>
      <w:r w:rsidR="00D7013F">
        <w:rPr>
          <w:rFonts w:hint="cs"/>
          <w:rtl/>
        </w:rPr>
        <w:t xml:space="preserve">البيئي </w:t>
      </w:r>
      <w:r w:rsidR="002B7E17">
        <w:rPr>
          <w:rFonts w:hint="cs"/>
          <w:rtl/>
        </w:rPr>
        <w:t>الاستراتيجي الشامل للتنوع البيولوجي وتقييمات الأثر البيئي تطبق على نحو شامل.</w:t>
      </w:r>
    </w:p>
    <w:p w:rsidR="00437C5E" w:rsidRDefault="00437C5E" w:rsidP="00A12883">
      <w:pPr>
        <w:pStyle w:val="ListParagraph"/>
        <w:contextualSpacing w:val="0"/>
        <w:rPr>
          <w:rtl/>
        </w:rPr>
      </w:pPr>
      <w:r>
        <w:rPr>
          <w:rFonts w:hint="cs"/>
          <w:rtl/>
        </w:rPr>
        <w:t>14-</w:t>
      </w:r>
      <w:r>
        <w:rPr>
          <w:rFonts w:hint="cs"/>
          <w:rtl/>
        </w:rPr>
        <w:tab/>
      </w:r>
      <w:r w:rsidR="002B7E17">
        <w:rPr>
          <w:rFonts w:hint="cs"/>
          <w:rtl/>
        </w:rPr>
        <w:t>إصلاح القطاعات الاقتصادية نحو الممارسات المستدامة، بما في ذلك مع سلاسل الإمدادات الوطنية وعبر الوطنية، وبحلول عام 2030، تحقيق خفض بنسبة [50 في المائة] على الأقل، في الآثار السلبية على التنوع البيولوجي</w:t>
      </w:r>
      <w:r w:rsidR="00D952FB">
        <w:rPr>
          <w:rFonts w:hint="cs"/>
          <w:rtl/>
        </w:rPr>
        <w:t>.</w:t>
      </w:r>
    </w:p>
    <w:p w:rsidR="00437C5E" w:rsidRDefault="00437C5E" w:rsidP="0009472A">
      <w:pPr>
        <w:pStyle w:val="ListParagraph"/>
        <w:contextualSpacing w:val="0"/>
        <w:rPr>
          <w:rtl/>
        </w:rPr>
      </w:pPr>
      <w:r>
        <w:rPr>
          <w:rFonts w:hint="cs"/>
          <w:rtl/>
        </w:rPr>
        <w:t>15-</w:t>
      </w:r>
      <w:r>
        <w:rPr>
          <w:rFonts w:hint="cs"/>
          <w:rtl/>
        </w:rPr>
        <w:tab/>
      </w:r>
      <w:r w:rsidR="002B7E17">
        <w:rPr>
          <w:rFonts w:hint="cs"/>
          <w:rtl/>
        </w:rPr>
        <w:t>تزيد الموارد من جميع المصادر، بما في ذلك بناء القدرات، من أجل تنفيذ الإطار حتى تكون الموارد، بحلول عام 2030 قد زادت بنسبة [× في المائة] و</w:t>
      </w:r>
      <w:r w:rsidR="0009472A">
        <w:rPr>
          <w:rFonts w:hint="cs"/>
          <w:rtl/>
        </w:rPr>
        <w:t>تتناسب</w:t>
      </w:r>
      <w:r w:rsidR="002B7E17">
        <w:rPr>
          <w:rFonts w:hint="cs"/>
          <w:rtl/>
        </w:rPr>
        <w:t xml:space="preserve"> مع طموح أهداف الإطار.</w:t>
      </w:r>
      <w:r w:rsidR="002B7E17">
        <w:rPr>
          <w:rStyle w:val="FootnoteReference"/>
          <w:rtl/>
        </w:rPr>
        <w:footnoteReference w:id="14"/>
      </w:r>
    </w:p>
    <w:p w:rsidR="00437C5E" w:rsidRDefault="00437C5E" w:rsidP="00437C5E">
      <w:pPr>
        <w:pStyle w:val="ListParagraph"/>
        <w:contextualSpacing w:val="0"/>
        <w:rPr>
          <w:rtl/>
        </w:rPr>
      </w:pPr>
      <w:r>
        <w:rPr>
          <w:rFonts w:hint="cs"/>
          <w:rtl/>
        </w:rPr>
        <w:t>16-</w:t>
      </w:r>
      <w:r>
        <w:rPr>
          <w:rFonts w:hint="cs"/>
          <w:rtl/>
        </w:rPr>
        <w:tab/>
      </w:r>
      <w:r w:rsidR="00A12883">
        <w:rPr>
          <w:rFonts w:hint="cs"/>
          <w:rtl/>
        </w:rPr>
        <w:t>وضع وتنفيذ التدابير في جميع البلدان بحلول عام 2030 لمنع الآثار الضارة المحتملة للتكنولوجيا الأحيائية على التنوع البيولوجي.</w:t>
      </w:r>
    </w:p>
    <w:p w:rsidR="00437C5E" w:rsidRDefault="00437C5E" w:rsidP="0009472A">
      <w:pPr>
        <w:pStyle w:val="ListParagraph"/>
        <w:contextualSpacing w:val="0"/>
        <w:rPr>
          <w:rtl/>
        </w:rPr>
      </w:pPr>
      <w:r>
        <w:rPr>
          <w:rFonts w:hint="cs"/>
          <w:rtl/>
        </w:rPr>
        <w:t>17-</w:t>
      </w:r>
      <w:r>
        <w:rPr>
          <w:rFonts w:hint="cs"/>
          <w:rtl/>
        </w:rPr>
        <w:tab/>
      </w:r>
      <w:r w:rsidR="00A12883">
        <w:rPr>
          <w:rFonts w:hint="cs"/>
          <w:rtl/>
        </w:rPr>
        <w:t xml:space="preserve">يتخذ الناس في كل مكان خطوات قابلة للقياس نحو الاستهلاك </w:t>
      </w:r>
      <w:r w:rsidR="0009472A">
        <w:rPr>
          <w:rFonts w:hint="cs"/>
          <w:rtl/>
        </w:rPr>
        <w:t xml:space="preserve">المستدام </w:t>
      </w:r>
      <w:r w:rsidR="00A12883">
        <w:rPr>
          <w:rFonts w:hint="cs"/>
          <w:rtl/>
        </w:rPr>
        <w:t>وسبل العيش المستدامة، مع مراعاة الظروف الثقافية والاجتماعية الاقتصادية الفردية والوطنية، وتحقيق مستويات عادلة ومستدامة للاستهلاك بحلول عام 2030</w:t>
      </w:r>
      <w:r w:rsidR="0009472A">
        <w:rPr>
          <w:rFonts w:hint="cs"/>
          <w:rtl/>
        </w:rPr>
        <w:t>.</w:t>
      </w:r>
    </w:p>
    <w:p w:rsidR="00437C5E" w:rsidRDefault="00437C5E" w:rsidP="00437C5E">
      <w:pPr>
        <w:pStyle w:val="ListParagraph"/>
        <w:contextualSpacing w:val="0"/>
        <w:rPr>
          <w:rtl/>
        </w:rPr>
      </w:pPr>
      <w:r>
        <w:rPr>
          <w:rFonts w:hint="cs"/>
          <w:rtl/>
        </w:rPr>
        <w:t>18-</w:t>
      </w:r>
      <w:r>
        <w:rPr>
          <w:rFonts w:hint="cs"/>
          <w:rtl/>
        </w:rPr>
        <w:tab/>
      </w:r>
      <w:r w:rsidR="00D952FB">
        <w:rPr>
          <w:rFonts w:hint="cs"/>
          <w:rtl/>
        </w:rPr>
        <w:t>تعزيز التعليم وتوليد المعارف المتعلقة بالتنوع البيولوجي وتبادلها واستخدامها، وفي حالة المعارف التقليدية والإبتكارات والممارسات للشعوب الأصلية والمجتمعات المحلية مع موافقتها الحرة والمسبقة عن علم، مع ضمان، بحلول عام 2030، أن جميع صناع القرار يمكنهم الوصول إلى معلومات موثوقة وحديثة من أجل الإدارة الفعالة للتنوع البيولوجي.</w:t>
      </w:r>
    </w:p>
    <w:p w:rsidR="00437C5E" w:rsidRDefault="00437C5E" w:rsidP="00437C5E">
      <w:pPr>
        <w:pStyle w:val="ListParagraph"/>
        <w:contextualSpacing w:val="0"/>
        <w:rPr>
          <w:rtl/>
        </w:rPr>
      </w:pPr>
      <w:r>
        <w:rPr>
          <w:rFonts w:hint="cs"/>
          <w:rtl/>
        </w:rPr>
        <w:t>19-</w:t>
      </w:r>
      <w:r>
        <w:rPr>
          <w:rFonts w:hint="cs"/>
          <w:rtl/>
        </w:rPr>
        <w:tab/>
      </w:r>
      <w:r w:rsidR="00D952FB">
        <w:rPr>
          <w:rFonts w:hint="cs"/>
          <w:rtl/>
        </w:rPr>
        <w:t>تعزيز المشاركة الكاملة والفعالة للشعوب الأصلية والمجتمعات المحلية، والنساء والبنات وكذلك الشباب، في صنع القرار المتعلق بحفظ التنوع البيولوجي واستخدامه المستدام، مع ضمان، بحلول عام 2030، المشاركة المنصفة والحقوق في الموارد ذات الصلة.</w:t>
      </w:r>
    </w:p>
    <w:p w:rsidR="00437C5E" w:rsidRDefault="00437C5E" w:rsidP="0009472A">
      <w:pPr>
        <w:pStyle w:val="ListParagraph"/>
        <w:contextualSpacing w:val="0"/>
      </w:pPr>
      <w:r>
        <w:rPr>
          <w:rFonts w:hint="cs"/>
          <w:rtl/>
        </w:rPr>
        <w:t>20-</w:t>
      </w:r>
      <w:r>
        <w:rPr>
          <w:rFonts w:hint="cs"/>
          <w:rtl/>
        </w:rPr>
        <w:tab/>
      </w:r>
      <w:r w:rsidR="0009472A">
        <w:rPr>
          <w:rFonts w:hint="cs"/>
          <w:rtl/>
        </w:rPr>
        <w:t>دعم الرؤى المتنوعة لنوعية ج</w:t>
      </w:r>
      <w:r w:rsidR="00D952FB">
        <w:rPr>
          <w:rFonts w:hint="cs"/>
          <w:rtl/>
        </w:rPr>
        <w:t>يدة للحياة وإطلاق قيم المس</w:t>
      </w:r>
      <w:r w:rsidR="0009472A">
        <w:rPr>
          <w:rFonts w:hint="cs"/>
          <w:rtl/>
        </w:rPr>
        <w:t>ؤ</w:t>
      </w:r>
      <w:r w:rsidR="00D952FB">
        <w:rPr>
          <w:rFonts w:hint="cs"/>
          <w:rtl/>
        </w:rPr>
        <w:t>ولية، لتفعيل</w:t>
      </w:r>
      <w:r w:rsidR="0009472A">
        <w:rPr>
          <w:rFonts w:hint="cs"/>
          <w:rtl/>
        </w:rPr>
        <w:t>، بحلول عام 2030،</w:t>
      </w:r>
      <w:r w:rsidR="00D952FB">
        <w:rPr>
          <w:rFonts w:hint="cs"/>
          <w:rtl/>
        </w:rPr>
        <w:t xml:space="preserve"> مقاييس اجتماعية جديدة للاستدامة.</w:t>
      </w:r>
    </w:p>
    <w:p w:rsidR="00437C5E" w:rsidRPr="00437C5E" w:rsidRDefault="00437C5E" w:rsidP="00437C5E">
      <w:pPr>
        <w:pStyle w:val="ListParagraph"/>
        <w:ind w:left="0"/>
        <w:contextualSpacing w:val="0"/>
        <w:jc w:val="center"/>
        <w:rPr>
          <w:b/>
          <w:bCs/>
        </w:rPr>
      </w:pPr>
      <w:r w:rsidRPr="00437C5E">
        <w:rPr>
          <w:rFonts w:hint="cs"/>
          <w:b/>
          <w:bCs/>
          <w:rtl/>
        </w:rPr>
        <w:lastRenderedPageBreak/>
        <w:t>هاء -</w:t>
      </w:r>
      <w:r w:rsidRPr="00437C5E">
        <w:rPr>
          <w:rFonts w:hint="cs"/>
          <w:b/>
          <w:bCs/>
          <w:rtl/>
        </w:rPr>
        <w:tab/>
        <w:t>آليات دعم التنفيذ</w:t>
      </w:r>
    </w:p>
    <w:p w:rsidR="00437C5E" w:rsidRDefault="00D952FB" w:rsidP="00D952FB">
      <w:pPr>
        <w:pStyle w:val="ListParagraph"/>
        <w:numPr>
          <w:ilvl w:val="0"/>
          <w:numId w:val="4"/>
        </w:numPr>
        <w:ind w:left="0" w:firstLine="0"/>
        <w:contextualSpacing w:val="0"/>
      </w:pPr>
      <w:r>
        <w:rPr>
          <w:rFonts w:hint="cs"/>
          <w:rtl/>
        </w:rPr>
        <w:t>يتطلب التنفيذ الفعال للإطار تنفيذ آليات دعم تتوافق مع الطموح المنصوص عليه في غايات وأهداف الإطار ومع التغييرات التحويلية المطلوبة للوصول إليها. وتشمل هذه ما يلي</w:t>
      </w:r>
      <w:r w:rsidR="00437C5E">
        <w:rPr>
          <w:rFonts w:hint="cs"/>
          <w:rtl/>
        </w:rPr>
        <w:t>:</w:t>
      </w:r>
    </w:p>
    <w:p w:rsidR="00437C5E" w:rsidRDefault="00437C5E" w:rsidP="00D952FB">
      <w:pPr>
        <w:pStyle w:val="ListParagraph"/>
        <w:ind w:left="0" w:firstLine="720"/>
        <w:contextualSpacing w:val="0"/>
        <w:rPr>
          <w:rtl/>
        </w:rPr>
      </w:pPr>
      <w:r>
        <w:rPr>
          <w:rFonts w:hint="cs"/>
          <w:rtl/>
        </w:rPr>
        <w:t>(أ)</w:t>
      </w:r>
      <w:r>
        <w:rPr>
          <w:rFonts w:hint="cs"/>
          <w:rtl/>
        </w:rPr>
        <w:tab/>
      </w:r>
      <w:r w:rsidR="00D952FB">
        <w:rPr>
          <w:rFonts w:hint="cs"/>
          <w:rtl/>
        </w:rPr>
        <w:t>ينبغي أن يكون حجم الموارد المتوافرة لتنفيذ الإطار كافيا. ويتطلب ذلك زيادة في الموارد من جميع المصادر؛</w:t>
      </w:r>
    </w:p>
    <w:p w:rsidR="00437C5E" w:rsidRDefault="00437C5E" w:rsidP="0009472A">
      <w:pPr>
        <w:pStyle w:val="ListParagraph"/>
        <w:ind w:left="0" w:firstLine="720"/>
        <w:contextualSpacing w:val="0"/>
        <w:rPr>
          <w:rtl/>
        </w:rPr>
      </w:pPr>
      <w:r>
        <w:rPr>
          <w:rFonts w:hint="cs"/>
          <w:rtl/>
        </w:rPr>
        <w:t>(ب)</w:t>
      </w:r>
      <w:r>
        <w:rPr>
          <w:rFonts w:hint="cs"/>
          <w:rtl/>
        </w:rPr>
        <w:tab/>
      </w:r>
      <w:r w:rsidR="00D952FB">
        <w:rPr>
          <w:rFonts w:hint="cs"/>
          <w:rtl/>
        </w:rPr>
        <w:t xml:space="preserve">بناء القدرات، وخاصة بناء القدرات المحددة وطنيا و/أو </w:t>
      </w:r>
      <w:r w:rsidR="0009472A">
        <w:rPr>
          <w:rFonts w:hint="cs"/>
          <w:rtl/>
        </w:rPr>
        <w:t>القطرية</w:t>
      </w:r>
      <w:r w:rsidR="00011F71">
        <w:rPr>
          <w:rFonts w:hint="cs"/>
          <w:rtl/>
        </w:rPr>
        <w:t>؛</w:t>
      </w:r>
      <w:r w:rsidR="00011F71">
        <w:rPr>
          <w:rStyle w:val="FootnoteReference"/>
          <w:rtl/>
        </w:rPr>
        <w:footnoteReference w:id="15"/>
      </w:r>
    </w:p>
    <w:p w:rsidR="00437C5E" w:rsidRDefault="00437C5E" w:rsidP="00437C5E">
      <w:pPr>
        <w:pStyle w:val="ListParagraph"/>
        <w:ind w:left="0" w:firstLine="720"/>
        <w:contextualSpacing w:val="0"/>
        <w:rPr>
          <w:rtl/>
        </w:rPr>
      </w:pPr>
      <w:r>
        <w:rPr>
          <w:rFonts w:hint="cs"/>
          <w:rtl/>
        </w:rPr>
        <w:t>(ج)</w:t>
      </w:r>
      <w:r>
        <w:rPr>
          <w:rFonts w:hint="cs"/>
          <w:rtl/>
        </w:rPr>
        <w:tab/>
      </w:r>
      <w:r w:rsidR="00D952FB">
        <w:rPr>
          <w:rFonts w:hint="cs"/>
          <w:rtl/>
        </w:rPr>
        <w:t xml:space="preserve">يعتبر توليد المعلومات العلمية والمعارف وتبادلها مهما للتنفيذ الفعال، </w:t>
      </w:r>
      <w:r w:rsidR="004A1471">
        <w:rPr>
          <w:rFonts w:hint="cs"/>
          <w:rtl/>
        </w:rPr>
        <w:t>و</w:t>
      </w:r>
      <w:r w:rsidR="00D952FB">
        <w:rPr>
          <w:rFonts w:hint="cs"/>
          <w:rtl/>
        </w:rPr>
        <w:t>رصد واستعراض الإطار؛</w:t>
      </w:r>
    </w:p>
    <w:p w:rsidR="00437C5E" w:rsidRDefault="00437C5E" w:rsidP="00437C5E">
      <w:pPr>
        <w:pStyle w:val="ListParagraph"/>
        <w:ind w:left="0" w:firstLine="720"/>
        <w:contextualSpacing w:val="0"/>
      </w:pPr>
      <w:r>
        <w:rPr>
          <w:rFonts w:hint="cs"/>
          <w:rtl/>
        </w:rPr>
        <w:t>(د)</w:t>
      </w:r>
      <w:r>
        <w:rPr>
          <w:rFonts w:hint="cs"/>
          <w:rtl/>
        </w:rPr>
        <w:tab/>
      </w:r>
      <w:r w:rsidR="00D952FB">
        <w:rPr>
          <w:rFonts w:hint="cs"/>
          <w:rtl/>
        </w:rPr>
        <w:t>التعاون التقني والعلمي، ونقل التكنولوجيا والابتكارات ذات الصلة بتنفيذ الإطار.</w:t>
      </w:r>
    </w:p>
    <w:p w:rsidR="00437C5E" w:rsidRPr="00FF77BA" w:rsidRDefault="00FF77BA" w:rsidP="00FF77BA">
      <w:pPr>
        <w:pStyle w:val="ListParagraph"/>
        <w:ind w:left="0"/>
        <w:contextualSpacing w:val="0"/>
        <w:jc w:val="center"/>
        <w:rPr>
          <w:b/>
          <w:bCs/>
        </w:rPr>
      </w:pPr>
      <w:r w:rsidRPr="00FF77BA">
        <w:rPr>
          <w:rFonts w:hint="cs"/>
          <w:b/>
          <w:bCs/>
          <w:rtl/>
        </w:rPr>
        <w:t>واو -</w:t>
      </w:r>
      <w:r w:rsidRPr="00FF77BA">
        <w:rPr>
          <w:rFonts w:hint="cs"/>
          <w:b/>
          <w:bCs/>
          <w:rtl/>
        </w:rPr>
        <w:tab/>
        <w:t>الظروف التمكينية</w:t>
      </w:r>
    </w:p>
    <w:p w:rsidR="00437C5E" w:rsidRDefault="00C13EF2" w:rsidP="00E11112">
      <w:pPr>
        <w:pStyle w:val="ListParagraph"/>
        <w:numPr>
          <w:ilvl w:val="0"/>
          <w:numId w:val="4"/>
        </w:numPr>
        <w:ind w:left="0" w:firstLine="0"/>
        <w:contextualSpacing w:val="0"/>
      </w:pPr>
      <w:r>
        <w:rPr>
          <w:rFonts w:hint="cs"/>
          <w:rtl/>
        </w:rPr>
        <w:t>إن النظر المناسب في مجموعة من الظروف التمكينية سي</w:t>
      </w:r>
      <w:r w:rsidR="00E11112">
        <w:rPr>
          <w:rFonts w:hint="cs"/>
          <w:rtl/>
        </w:rPr>
        <w:t>سهل</w:t>
      </w:r>
      <w:r>
        <w:rPr>
          <w:rFonts w:hint="cs"/>
          <w:rtl/>
        </w:rPr>
        <w:t xml:space="preserve"> تنفيذ الإطار. وبالإضافة إلى ذلك، ستسهم الإجراءات الفعالة بشأن هذه الظروف التمكينية في تحقيق أهداف مجتمعية أخرى. وهذه الظروف التمكينية هي</w:t>
      </w:r>
      <w:r w:rsidR="00FF77BA">
        <w:rPr>
          <w:rFonts w:hint="cs"/>
          <w:rtl/>
        </w:rPr>
        <w:t>:</w:t>
      </w:r>
    </w:p>
    <w:p w:rsidR="00FF77BA" w:rsidRDefault="00FF77BA" w:rsidP="00FF77BA">
      <w:pPr>
        <w:ind w:firstLine="720"/>
        <w:rPr>
          <w:rtl/>
        </w:rPr>
      </w:pPr>
      <w:r>
        <w:rPr>
          <w:rFonts w:hint="cs"/>
          <w:rtl/>
        </w:rPr>
        <w:t>(أ)</w:t>
      </w:r>
      <w:r>
        <w:rPr>
          <w:rFonts w:hint="cs"/>
          <w:rtl/>
        </w:rPr>
        <w:tab/>
      </w:r>
      <w:r w:rsidR="00C13EF2">
        <w:rPr>
          <w:rFonts w:hint="cs"/>
          <w:rtl/>
        </w:rPr>
        <w:t>مشاركة الشعوب الأصلية والمجتمعات المحلية والاعتراف بحقوقها في تنفيذ الإطار؛</w:t>
      </w:r>
    </w:p>
    <w:p w:rsidR="00FF77BA" w:rsidRDefault="00FF77BA" w:rsidP="00C13EF2">
      <w:pPr>
        <w:ind w:firstLine="720"/>
        <w:rPr>
          <w:rtl/>
        </w:rPr>
      </w:pPr>
      <w:r>
        <w:rPr>
          <w:rFonts w:hint="cs"/>
          <w:rtl/>
        </w:rPr>
        <w:t>(ب)</w:t>
      </w:r>
      <w:r>
        <w:rPr>
          <w:rFonts w:hint="cs"/>
          <w:rtl/>
        </w:rPr>
        <w:tab/>
      </w:r>
      <w:r w:rsidR="00C13EF2">
        <w:rPr>
          <w:rFonts w:hint="cs"/>
          <w:rtl/>
        </w:rPr>
        <w:t xml:space="preserve">مشاركة جميع أصحاب المصلحة ذوي الصلة، بما في ذلك النساء، </w:t>
      </w:r>
      <w:r w:rsidR="004A1471">
        <w:rPr>
          <w:rFonts w:hint="cs"/>
          <w:rtl/>
        </w:rPr>
        <w:t>والشباب، والمجتمع المدني، والسل</w:t>
      </w:r>
      <w:r w:rsidR="00C13EF2">
        <w:rPr>
          <w:rFonts w:hint="cs"/>
          <w:rtl/>
        </w:rPr>
        <w:t>طات المحلية ودون الوطنية، والقطاع الخاص، والمؤسسات الأكاديمية والعلمية؛</w:t>
      </w:r>
    </w:p>
    <w:p w:rsidR="00FF77BA" w:rsidRDefault="00FF77BA" w:rsidP="00FF77BA">
      <w:pPr>
        <w:ind w:firstLine="720"/>
        <w:rPr>
          <w:rtl/>
        </w:rPr>
      </w:pPr>
      <w:r>
        <w:rPr>
          <w:rFonts w:hint="cs"/>
          <w:rtl/>
        </w:rPr>
        <w:t>(ج)</w:t>
      </w:r>
      <w:r>
        <w:rPr>
          <w:rFonts w:hint="cs"/>
          <w:rtl/>
        </w:rPr>
        <w:tab/>
      </w:r>
      <w:r w:rsidR="00C13EF2">
        <w:rPr>
          <w:rFonts w:hint="cs"/>
          <w:rtl/>
        </w:rPr>
        <w:t>المساواة بين الجنسين، وتمكين المرأة والن</w:t>
      </w:r>
      <w:r w:rsidR="004A1471">
        <w:rPr>
          <w:rFonts w:hint="cs"/>
          <w:rtl/>
        </w:rPr>
        <w:t>ُ</w:t>
      </w:r>
      <w:r w:rsidR="00C13EF2">
        <w:rPr>
          <w:rFonts w:hint="cs"/>
          <w:rtl/>
        </w:rPr>
        <w:t>هج المراعية للمنظور الجنساني؛</w:t>
      </w:r>
    </w:p>
    <w:p w:rsidR="00FF77BA" w:rsidRDefault="00FF77BA" w:rsidP="00FF77BA">
      <w:pPr>
        <w:ind w:firstLine="720"/>
        <w:rPr>
          <w:rtl/>
        </w:rPr>
      </w:pPr>
      <w:r>
        <w:rPr>
          <w:rFonts w:hint="cs"/>
          <w:rtl/>
        </w:rPr>
        <w:t>(د)</w:t>
      </w:r>
      <w:r>
        <w:rPr>
          <w:rFonts w:hint="cs"/>
          <w:rtl/>
        </w:rPr>
        <w:tab/>
      </w:r>
      <w:r w:rsidR="00C13EF2">
        <w:rPr>
          <w:rFonts w:hint="cs"/>
          <w:rtl/>
        </w:rPr>
        <w:t>الاعتراف بالإنصاف بين الأجيال؛</w:t>
      </w:r>
    </w:p>
    <w:p w:rsidR="00FF77BA" w:rsidRDefault="00FF77BA" w:rsidP="004A1471">
      <w:pPr>
        <w:ind w:firstLine="720"/>
        <w:rPr>
          <w:rtl/>
        </w:rPr>
      </w:pPr>
      <w:r>
        <w:rPr>
          <w:rFonts w:hint="cs"/>
          <w:rtl/>
        </w:rPr>
        <w:t>(</w:t>
      </w:r>
      <w:r>
        <w:rPr>
          <w:rFonts w:ascii="Simplified Arabic" w:hAnsi="Simplified Arabic"/>
          <w:rtl/>
        </w:rPr>
        <w:t>ھ</w:t>
      </w:r>
      <w:r>
        <w:rPr>
          <w:rFonts w:hint="cs"/>
          <w:rtl/>
        </w:rPr>
        <w:t>)</w:t>
      </w:r>
      <w:r>
        <w:rPr>
          <w:rFonts w:hint="cs"/>
          <w:rtl/>
        </w:rPr>
        <w:tab/>
      </w:r>
      <w:r w:rsidR="00C13EF2">
        <w:rPr>
          <w:rFonts w:hint="cs"/>
          <w:rtl/>
        </w:rPr>
        <w:t>أوج</w:t>
      </w:r>
      <w:r w:rsidR="004A1471">
        <w:rPr>
          <w:rFonts w:hint="cs"/>
          <w:rtl/>
        </w:rPr>
        <w:t>ه</w:t>
      </w:r>
      <w:r w:rsidR="00C13EF2">
        <w:rPr>
          <w:rFonts w:hint="cs"/>
          <w:rtl/>
        </w:rPr>
        <w:t xml:space="preserve"> التآزر مع الاتفاقات البيئية المتعددة الأطراف </w:t>
      </w:r>
      <w:r w:rsidR="004A1471">
        <w:rPr>
          <w:rFonts w:hint="cs"/>
          <w:rtl/>
        </w:rPr>
        <w:t xml:space="preserve">والعمليات </w:t>
      </w:r>
      <w:r w:rsidR="00C13EF2">
        <w:rPr>
          <w:rFonts w:hint="cs"/>
          <w:rtl/>
        </w:rPr>
        <w:t>الأخرى ذات الصلة؛</w:t>
      </w:r>
    </w:p>
    <w:p w:rsidR="00FF77BA" w:rsidRDefault="00FF77BA" w:rsidP="00C13EF2">
      <w:pPr>
        <w:ind w:firstLine="720"/>
        <w:rPr>
          <w:rtl/>
        </w:rPr>
      </w:pPr>
      <w:r>
        <w:rPr>
          <w:rFonts w:hint="cs"/>
          <w:rtl/>
        </w:rPr>
        <w:t>(و)</w:t>
      </w:r>
      <w:r>
        <w:rPr>
          <w:rFonts w:hint="cs"/>
          <w:rtl/>
        </w:rPr>
        <w:tab/>
      </w:r>
      <w:r w:rsidR="00C13EF2">
        <w:rPr>
          <w:rFonts w:hint="cs"/>
          <w:rtl/>
        </w:rPr>
        <w:t>شراكات لزيادة الأنشطة على المستويات المحلية والوطنية والإقليمية والعالمية؛</w:t>
      </w:r>
    </w:p>
    <w:p w:rsidR="00FF77BA" w:rsidRDefault="00FF77BA" w:rsidP="00B84099">
      <w:pPr>
        <w:ind w:firstLine="720"/>
        <w:rPr>
          <w:rtl/>
        </w:rPr>
      </w:pPr>
      <w:r>
        <w:rPr>
          <w:rFonts w:hint="cs"/>
          <w:rtl/>
        </w:rPr>
        <w:t>(ز)</w:t>
      </w:r>
      <w:r>
        <w:rPr>
          <w:rFonts w:hint="cs"/>
          <w:rtl/>
        </w:rPr>
        <w:tab/>
      </w:r>
      <w:r w:rsidR="00E11112">
        <w:rPr>
          <w:rFonts w:hint="cs"/>
          <w:rtl/>
        </w:rPr>
        <w:t xml:space="preserve">وضع حوكمة </w:t>
      </w:r>
      <w:r w:rsidR="00B84099">
        <w:rPr>
          <w:rFonts w:hint="cs"/>
          <w:rtl/>
        </w:rPr>
        <w:t>جامعة ومتكاملة لضمان اتساق وفعالية السياسات لتنفيذ الإطار؛</w:t>
      </w:r>
    </w:p>
    <w:p w:rsidR="00FF77BA" w:rsidRDefault="00FF77BA" w:rsidP="00B84099">
      <w:pPr>
        <w:ind w:firstLine="720"/>
      </w:pPr>
      <w:r>
        <w:rPr>
          <w:rFonts w:hint="cs"/>
          <w:rtl/>
        </w:rPr>
        <w:t>(ح)</w:t>
      </w:r>
      <w:r>
        <w:rPr>
          <w:rFonts w:hint="cs"/>
          <w:rtl/>
        </w:rPr>
        <w:tab/>
      </w:r>
      <w:r w:rsidR="00B84099">
        <w:rPr>
          <w:rFonts w:hint="cs"/>
          <w:rtl/>
        </w:rPr>
        <w:t>الإرادة السياسية المناسبة واعتراف أعلى مستويات الحكومة بالحاجة الفورية لوقف فقدان التنوع البيولوجي.</w:t>
      </w:r>
    </w:p>
    <w:p w:rsidR="00437C5E" w:rsidRDefault="00B84099" w:rsidP="00B84099">
      <w:pPr>
        <w:pStyle w:val="ListParagraph"/>
        <w:numPr>
          <w:ilvl w:val="0"/>
          <w:numId w:val="4"/>
        </w:numPr>
        <w:ind w:left="0" w:firstLine="0"/>
        <w:contextualSpacing w:val="0"/>
      </w:pPr>
      <w:r>
        <w:rPr>
          <w:rFonts w:hint="cs"/>
          <w:rtl/>
        </w:rPr>
        <w:t>ومن شأن تنفيذ خطة التنمي</w:t>
      </w:r>
      <w:r w:rsidR="007D6859">
        <w:rPr>
          <w:rFonts w:hint="cs"/>
          <w:rtl/>
        </w:rPr>
        <w:t>ة</w:t>
      </w:r>
      <w:r>
        <w:rPr>
          <w:rFonts w:hint="cs"/>
          <w:rtl/>
        </w:rPr>
        <w:t xml:space="preserve"> المستدامة لعام 2030 والتقدم المحرز نحو تحقيق أهداف التنمية المستدامة، مثل الأهداف المتعلقة بالتعليم ذي النوعية الجيدة، والمساواة بين الجنسين، والحد من عدم المساواة، والسلام والعد</w:t>
      </w:r>
      <w:r w:rsidR="007D6859">
        <w:rPr>
          <w:rFonts w:hint="cs"/>
          <w:rtl/>
        </w:rPr>
        <w:t>ا</w:t>
      </w:r>
      <w:r>
        <w:rPr>
          <w:rFonts w:hint="cs"/>
          <w:rtl/>
        </w:rPr>
        <w:t>ل</w:t>
      </w:r>
      <w:r w:rsidR="007D6859">
        <w:rPr>
          <w:rFonts w:hint="cs"/>
          <w:rtl/>
        </w:rPr>
        <w:t>ة</w:t>
      </w:r>
      <w:r>
        <w:rPr>
          <w:rFonts w:hint="cs"/>
          <w:rtl/>
        </w:rPr>
        <w:t>، فضلا عن الإنتاج والاستهلاك المستدامين، أن يساعد على تهيئة الظروف التمكينية لتنفيذ الإطار العالمي للتنوع البيولوجي لما بعد عام 2020.</w:t>
      </w:r>
    </w:p>
    <w:p w:rsidR="00437C5E" w:rsidRDefault="00FF77BA" w:rsidP="00FF77BA">
      <w:pPr>
        <w:pStyle w:val="ListParagraph"/>
        <w:ind w:left="0"/>
        <w:contextualSpacing w:val="0"/>
        <w:jc w:val="center"/>
      </w:pPr>
      <w:r w:rsidRPr="00FF77BA">
        <w:rPr>
          <w:rFonts w:hint="cs"/>
          <w:b/>
          <w:bCs/>
          <w:rtl/>
        </w:rPr>
        <w:t>زاي -</w:t>
      </w:r>
      <w:r w:rsidRPr="00FF77BA">
        <w:rPr>
          <w:rFonts w:hint="cs"/>
          <w:b/>
          <w:bCs/>
          <w:rtl/>
        </w:rPr>
        <w:tab/>
        <w:t>المسؤولية والشفافية</w:t>
      </w:r>
      <w:r>
        <w:rPr>
          <w:rStyle w:val="FootnoteReference"/>
          <w:rtl/>
        </w:rPr>
        <w:footnoteReference w:id="16"/>
      </w:r>
    </w:p>
    <w:p w:rsidR="00437C5E" w:rsidRDefault="00E11112" w:rsidP="00AE02EF">
      <w:pPr>
        <w:pStyle w:val="ListParagraph"/>
        <w:numPr>
          <w:ilvl w:val="0"/>
          <w:numId w:val="4"/>
        </w:numPr>
        <w:ind w:left="0" w:firstLine="0"/>
        <w:contextualSpacing w:val="0"/>
      </w:pPr>
      <w:r>
        <w:rPr>
          <w:rFonts w:hint="cs"/>
          <w:rtl/>
        </w:rPr>
        <w:t>يحتوي الإطار على تدابير ل</w:t>
      </w:r>
      <w:r w:rsidR="007D6859">
        <w:rPr>
          <w:rFonts w:hint="cs"/>
          <w:rtl/>
        </w:rPr>
        <w:t>رصد واستعراض تنفيذه والإبلاغ عن تنفيذه</w:t>
      </w:r>
      <w:r>
        <w:rPr>
          <w:rFonts w:hint="cs"/>
          <w:rtl/>
        </w:rPr>
        <w:t xml:space="preserve"> على المستويات الوطنية والإقليمية والعالمية. وهذه عناصر ضرورية للإطار وتشمل ما يلي</w:t>
      </w:r>
      <w:r w:rsidR="00FF77BA">
        <w:rPr>
          <w:rFonts w:hint="cs"/>
          <w:rtl/>
        </w:rPr>
        <w:t>:</w:t>
      </w:r>
    </w:p>
    <w:p w:rsidR="00FF77BA" w:rsidRDefault="00FF77BA" w:rsidP="00FF77BA">
      <w:pPr>
        <w:ind w:firstLine="720"/>
        <w:rPr>
          <w:rtl/>
        </w:rPr>
      </w:pPr>
      <w:r>
        <w:rPr>
          <w:rFonts w:hint="cs"/>
          <w:rtl/>
        </w:rPr>
        <w:lastRenderedPageBreak/>
        <w:t>(أ)</w:t>
      </w:r>
      <w:r>
        <w:rPr>
          <w:rFonts w:hint="cs"/>
          <w:rtl/>
        </w:rPr>
        <w:tab/>
      </w:r>
      <w:r w:rsidR="00E11112">
        <w:rPr>
          <w:rFonts w:hint="cs"/>
          <w:rtl/>
        </w:rPr>
        <w:t>إظهار الإطار في عمليات التخطيط ذات الصلة، بما في ذلك الاستراتيجيات وخطط العمل الوطنية للتنوع البيولوجي؛</w:t>
      </w:r>
    </w:p>
    <w:p w:rsidR="00FF77BA" w:rsidRDefault="00FF77BA" w:rsidP="00FF77BA">
      <w:pPr>
        <w:ind w:firstLine="720"/>
        <w:rPr>
          <w:rtl/>
        </w:rPr>
      </w:pPr>
      <w:r>
        <w:rPr>
          <w:rFonts w:hint="cs"/>
          <w:rtl/>
        </w:rPr>
        <w:t>(ب)</w:t>
      </w:r>
      <w:r>
        <w:rPr>
          <w:rFonts w:hint="cs"/>
          <w:rtl/>
        </w:rPr>
        <w:tab/>
      </w:r>
      <w:r w:rsidR="00E11112">
        <w:rPr>
          <w:rFonts w:hint="cs"/>
          <w:rtl/>
        </w:rPr>
        <w:t>الإبلاغ الدوري، بما في ذلك من خلال استخدام المؤشرات المحددة، بواسطة الحكومات، والاتفاقات البيئية المتعددة الأطراف والعمليات الدولية الأخرى ذات الصلة، والشعوب الأصلية والمجتمعات المحلية، والمجتمع المدني والقطاع الخاص عن الإجراءات المتخذة لتنفيذ الإطار، والنجاحات المحققة، والتحديات المواجهة؛</w:t>
      </w:r>
    </w:p>
    <w:p w:rsidR="00FF77BA" w:rsidRDefault="00FF77BA" w:rsidP="00FF77BA">
      <w:pPr>
        <w:ind w:firstLine="720"/>
        <w:rPr>
          <w:rtl/>
        </w:rPr>
      </w:pPr>
      <w:r>
        <w:rPr>
          <w:rFonts w:hint="cs"/>
          <w:rtl/>
        </w:rPr>
        <w:t>(ج)</w:t>
      </w:r>
      <w:r>
        <w:rPr>
          <w:rFonts w:hint="cs"/>
          <w:rtl/>
        </w:rPr>
        <w:tab/>
      </w:r>
      <w:r w:rsidR="00E11112">
        <w:rPr>
          <w:rFonts w:hint="cs"/>
          <w:rtl/>
        </w:rPr>
        <w:t>استعراضات وتقييمات دورية، بما في ذلك عن طريق استخدام إطار الرصد، للتقدم المحرز في التنفيذ والنجاحات المحققة والتحديات المواجهة؛</w:t>
      </w:r>
    </w:p>
    <w:p w:rsidR="00FF77BA" w:rsidRDefault="00FF77BA" w:rsidP="00FF77BA">
      <w:pPr>
        <w:ind w:firstLine="720"/>
      </w:pPr>
      <w:r>
        <w:rPr>
          <w:rFonts w:hint="cs"/>
          <w:rtl/>
        </w:rPr>
        <w:t>(د)</w:t>
      </w:r>
      <w:r>
        <w:rPr>
          <w:rFonts w:hint="cs"/>
          <w:rtl/>
        </w:rPr>
        <w:tab/>
      </w:r>
      <w:r w:rsidR="00E11112">
        <w:rPr>
          <w:rFonts w:hint="cs"/>
          <w:rtl/>
        </w:rPr>
        <w:t>آليات إضافية للمسؤولية والشفافية</w:t>
      </w:r>
      <w:r>
        <w:rPr>
          <w:rFonts w:hint="cs"/>
          <w:rtl/>
        </w:rPr>
        <w:t>.</w:t>
      </w:r>
      <w:r>
        <w:rPr>
          <w:rStyle w:val="FootnoteReference"/>
          <w:rtl/>
        </w:rPr>
        <w:footnoteReference w:id="17"/>
      </w:r>
    </w:p>
    <w:p w:rsidR="00FF77BA" w:rsidRPr="00FF77BA" w:rsidRDefault="00FF77BA" w:rsidP="00FF77BA">
      <w:pPr>
        <w:pStyle w:val="ListParagraph"/>
        <w:ind w:left="0"/>
        <w:contextualSpacing w:val="0"/>
        <w:jc w:val="center"/>
        <w:rPr>
          <w:b/>
          <w:bCs/>
        </w:rPr>
      </w:pPr>
      <w:r w:rsidRPr="00FF77BA">
        <w:rPr>
          <w:rFonts w:hint="cs"/>
          <w:b/>
          <w:bCs/>
          <w:rtl/>
        </w:rPr>
        <w:t>حاء -</w:t>
      </w:r>
      <w:r w:rsidRPr="00FF77BA">
        <w:rPr>
          <w:rFonts w:hint="cs"/>
          <w:b/>
          <w:bCs/>
          <w:rtl/>
        </w:rPr>
        <w:tab/>
        <w:t>التواصل والتوعية والاستيعاب</w:t>
      </w:r>
    </w:p>
    <w:p w:rsidR="00437C5E" w:rsidRDefault="00E11112" w:rsidP="007D6859">
      <w:pPr>
        <w:pStyle w:val="ListParagraph"/>
        <w:numPr>
          <w:ilvl w:val="0"/>
          <w:numId w:val="4"/>
        </w:numPr>
        <w:ind w:left="0" w:firstLine="0"/>
        <w:contextualSpacing w:val="0"/>
      </w:pPr>
      <w:r>
        <w:rPr>
          <w:rFonts w:hint="cs"/>
          <w:rtl/>
        </w:rPr>
        <w:t xml:space="preserve">هناك حاجة إلى </w:t>
      </w:r>
      <w:r w:rsidR="007D6859">
        <w:rPr>
          <w:rFonts w:hint="cs"/>
          <w:rtl/>
        </w:rPr>
        <w:t>أن تساعد</w:t>
      </w:r>
      <w:r>
        <w:rPr>
          <w:rFonts w:hint="cs"/>
          <w:rtl/>
        </w:rPr>
        <w:t xml:space="preserve"> </w:t>
      </w:r>
      <w:r w:rsidR="007D6859">
        <w:rPr>
          <w:rFonts w:hint="cs"/>
          <w:rtl/>
        </w:rPr>
        <w:t>كل</w:t>
      </w:r>
      <w:r>
        <w:rPr>
          <w:rFonts w:hint="cs"/>
          <w:rtl/>
        </w:rPr>
        <w:t xml:space="preserve"> الجهات الفاعلة في زيادة التوعية بالإطار وبالحاجة إلى مشاركة المجتمع </w:t>
      </w:r>
      <w:r w:rsidR="007D6859">
        <w:rPr>
          <w:rFonts w:hint="cs"/>
          <w:rtl/>
        </w:rPr>
        <w:t>بأكمله</w:t>
      </w:r>
      <w:r>
        <w:rPr>
          <w:rFonts w:hint="cs"/>
          <w:rtl/>
        </w:rPr>
        <w:t xml:space="preserve"> في تنفيذه. ويتضمن ذلك الحاجة إلى الأنشطة على المستويات المحلية والوطنية والإقليمية والعالمية والحاجة إلى تنفيذ الإطار بطريقة تكون داعمة للعمليات والاستراتيجيات الدولية الأخرى ذات الصلة</w:t>
      </w:r>
      <w:r w:rsidR="00FF77BA">
        <w:rPr>
          <w:rFonts w:hint="cs"/>
          <w:rtl/>
        </w:rPr>
        <w:t>.</w:t>
      </w:r>
      <w:r w:rsidR="00FF77BA">
        <w:rPr>
          <w:rStyle w:val="FootnoteReference"/>
          <w:rtl/>
        </w:rPr>
        <w:footnoteReference w:id="18"/>
      </w:r>
    </w:p>
    <w:p w:rsidR="00437C5E" w:rsidRPr="00FF77BA" w:rsidRDefault="00FF77BA" w:rsidP="007D6859">
      <w:pPr>
        <w:pStyle w:val="ListParagraph"/>
        <w:ind w:left="0"/>
        <w:contextualSpacing w:val="0"/>
        <w:jc w:val="center"/>
        <w:rPr>
          <w:b/>
          <w:bCs/>
        </w:rPr>
      </w:pPr>
      <w:r w:rsidRPr="00FF77BA">
        <w:rPr>
          <w:rFonts w:hint="cs"/>
          <w:b/>
          <w:bCs/>
          <w:rtl/>
        </w:rPr>
        <w:t>التذييلا</w:t>
      </w:r>
      <w:r w:rsidR="00011F71">
        <w:rPr>
          <w:rFonts w:hint="cs"/>
          <w:b/>
          <w:bCs/>
          <w:rtl/>
        </w:rPr>
        <w:t>ن</w:t>
      </w:r>
      <w:r w:rsidR="00D47CC4">
        <w:rPr>
          <w:rStyle w:val="FootnoteReference"/>
          <w:b/>
          <w:bCs/>
        </w:rPr>
        <w:footnoteReference w:id="19"/>
      </w:r>
    </w:p>
    <w:p w:rsidR="008459A9" w:rsidRDefault="00FF77BA" w:rsidP="00FF77BA">
      <w:pPr>
        <w:pStyle w:val="ListParagraph"/>
        <w:ind w:left="0"/>
        <w:contextualSpacing w:val="0"/>
        <w:rPr>
          <w:rtl/>
        </w:rPr>
      </w:pPr>
      <w:r>
        <w:rPr>
          <w:rFonts w:hint="cs"/>
          <w:rtl/>
        </w:rPr>
        <w:t xml:space="preserve">التذييل 1: مشروع الأطر الأولية لرصد غايات </w:t>
      </w:r>
      <w:r w:rsidR="007D6859">
        <w:rPr>
          <w:rFonts w:hint="cs"/>
          <w:rtl/>
        </w:rPr>
        <w:t xml:space="preserve">مشروع </w:t>
      </w:r>
      <w:r>
        <w:rPr>
          <w:rFonts w:hint="cs"/>
          <w:rtl/>
        </w:rPr>
        <w:t>الإطار العالمي للتنوع البيولوجي لما بعد عام 2020.</w:t>
      </w:r>
    </w:p>
    <w:p w:rsidR="00FF77BA" w:rsidRDefault="00FF77BA" w:rsidP="00FF77BA">
      <w:pPr>
        <w:pStyle w:val="ListParagraph"/>
        <w:ind w:left="0"/>
        <w:contextualSpacing w:val="0"/>
        <w:rPr>
          <w:rtl/>
        </w:rPr>
      </w:pPr>
      <w:r>
        <w:rPr>
          <w:rFonts w:hint="cs"/>
          <w:rtl/>
        </w:rPr>
        <w:t xml:space="preserve">التذييل 2: مشروع الأطر الأولية لرصد أهداف </w:t>
      </w:r>
      <w:r w:rsidR="007D6859">
        <w:rPr>
          <w:rFonts w:hint="cs"/>
          <w:rtl/>
        </w:rPr>
        <w:t xml:space="preserve">مشروع </w:t>
      </w:r>
      <w:r>
        <w:rPr>
          <w:rFonts w:hint="cs"/>
          <w:rtl/>
        </w:rPr>
        <w:t>الإطار العالمي للتنوع البيولوجي لما بعد عام 2020.</w:t>
      </w:r>
    </w:p>
    <w:p w:rsidR="00FF77BA" w:rsidRDefault="00FF77BA">
      <w:pPr>
        <w:bidi w:val="0"/>
        <w:spacing w:after="0" w:line="240" w:lineRule="auto"/>
        <w:jc w:val="left"/>
        <w:rPr>
          <w:rtl/>
        </w:rPr>
      </w:pPr>
      <w:r>
        <w:rPr>
          <w:rtl/>
        </w:rPr>
        <w:br w:type="page"/>
      </w:r>
    </w:p>
    <w:p w:rsidR="00FF77BA" w:rsidRPr="00FF77BA" w:rsidRDefault="00FF77BA" w:rsidP="00FF77BA">
      <w:pPr>
        <w:pStyle w:val="ListParagraph"/>
        <w:ind w:left="0"/>
        <w:contextualSpacing w:val="0"/>
        <w:jc w:val="center"/>
        <w:rPr>
          <w:i/>
          <w:iCs/>
          <w:rtl/>
        </w:rPr>
      </w:pPr>
      <w:r w:rsidRPr="00FF77BA">
        <w:rPr>
          <w:rFonts w:hint="cs"/>
          <w:i/>
          <w:iCs/>
          <w:rtl/>
        </w:rPr>
        <w:lastRenderedPageBreak/>
        <w:t>المرفق الثاني</w:t>
      </w:r>
    </w:p>
    <w:p w:rsidR="00FF77BA" w:rsidRPr="00FF77BA" w:rsidRDefault="00FF77BA" w:rsidP="00FF77BA">
      <w:pPr>
        <w:pStyle w:val="ListParagraph"/>
        <w:ind w:left="0"/>
        <w:contextualSpacing w:val="0"/>
        <w:jc w:val="center"/>
        <w:rPr>
          <w:rtl/>
        </w:rPr>
      </w:pPr>
      <w:r w:rsidRPr="00FF77BA">
        <w:rPr>
          <w:rFonts w:hint="cs"/>
          <w:b/>
          <w:bCs/>
          <w:rtl/>
        </w:rPr>
        <w:t>عناصر لمشروع مقرر للاجتماع الخامس عشر لمؤتمر الأطراف في اتفاقية التنوع البيولوجي</w:t>
      </w:r>
      <w:r>
        <w:rPr>
          <w:rStyle w:val="FootnoteReference"/>
          <w:rtl/>
        </w:rPr>
        <w:footnoteReference w:id="20"/>
      </w:r>
    </w:p>
    <w:p w:rsidR="00FF77BA" w:rsidRDefault="00FF77BA" w:rsidP="00716A6B">
      <w:pPr>
        <w:pStyle w:val="ListParagraph"/>
        <w:ind w:left="0" w:firstLine="720"/>
        <w:contextualSpacing w:val="0"/>
        <w:rPr>
          <w:rtl/>
        </w:rPr>
      </w:pPr>
      <w:r>
        <w:rPr>
          <w:rFonts w:hint="cs"/>
          <w:rtl/>
        </w:rPr>
        <w:t xml:space="preserve">قد يرغب الفريق العامل المفتوح العضوية المعني بالإطار العالمي للتنوع البيولوجي لما بعد عام 2020 أن يوصي </w:t>
      </w:r>
      <w:r w:rsidR="00FE28A0">
        <w:rPr>
          <w:rFonts w:hint="cs"/>
          <w:rtl/>
        </w:rPr>
        <w:t>بأن يعتمد مؤتمر الأطراف في اجتماعه الخامس عشر مقررا على غرار ما يلي:</w:t>
      </w:r>
    </w:p>
    <w:p w:rsidR="00FE28A0" w:rsidRPr="00FE28A0" w:rsidRDefault="00FE28A0" w:rsidP="00FE28A0">
      <w:pPr>
        <w:pStyle w:val="ListParagraph"/>
        <w:ind w:left="0" w:firstLine="720"/>
        <w:contextualSpacing w:val="0"/>
        <w:rPr>
          <w:i/>
          <w:iCs/>
          <w:rtl/>
        </w:rPr>
      </w:pPr>
      <w:r w:rsidRPr="00FE28A0">
        <w:rPr>
          <w:rFonts w:hint="cs"/>
          <w:i/>
          <w:iCs/>
          <w:rtl/>
        </w:rPr>
        <w:t>إن مؤتمر الأطراف،</w:t>
      </w:r>
    </w:p>
    <w:p w:rsidR="00FE28A0" w:rsidRDefault="00FE28A0" w:rsidP="00FE28A0">
      <w:pPr>
        <w:pStyle w:val="ListParagraph"/>
        <w:ind w:left="0" w:firstLine="720"/>
        <w:contextualSpacing w:val="0"/>
        <w:rPr>
          <w:rtl/>
        </w:rPr>
      </w:pPr>
      <w:r w:rsidRPr="00FE28A0">
        <w:rPr>
          <w:rFonts w:hint="cs"/>
          <w:i/>
          <w:iCs/>
          <w:rtl/>
        </w:rPr>
        <w:t>إذ يشير إلى</w:t>
      </w:r>
      <w:r>
        <w:rPr>
          <w:rFonts w:hint="cs"/>
          <w:rtl/>
        </w:rPr>
        <w:t xml:space="preserve"> مقرره 14/34 الذي يحدد العملية لإعداد الإطار العالمي للتنوع البيولوجي لما بعد عام 2020،</w:t>
      </w:r>
    </w:p>
    <w:p w:rsidR="00FE28A0" w:rsidRDefault="00FE28A0" w:rsidP="00FE28A0">
      <w:pPr>
        <w:pStyle w:val="ListParagraph"/>
        <w:ind w:left="0" w:firstLine="720"/>
        <w:contextualSpacing w:val="0"/>
        <w:rPr>
          <w:rtl/>
        </w:rPr>
      </w:pPr>
      <w:r w:rsidRPr="00FE28A0">
        <w:rPr>
          <w:rFonts w:hint="cs"/>
          <w:i/>
          <w:iCs/>
          <w:rtl/>
        </w:rPr>
        <w:t>وإذ يشدد على</w:t>
      </w:r>
      <w:r>
        <w:rPr>
          <w:rFonts w:hint="cs"/>
          <w:rtl/>
        </w:rPr>
        <w:t xml:space="preserve"> الحاجة إلى معالجة الأهداف الثلاثة لاتفاقية التنوع البيولوجي بطريقة متوازنة ومتكاملة،</w:t>
      </w:r>
    </w:p>
    <w:p w:rsidR="00FE28A0" w:rsidRDefault="00FE28A0" w:rsidP="00F3186C">
      <w:pPr>
        <w:pStyle w:val="ListParagraph"/>
        <w:ind w:left="0" w:firstLine="720"/>
        <w:contextualSpacing w:val="0"/>
        <w:rPr>
          <w:rtl/>
        </w:rPr>
      </w:pPr>
      <w:r w:rsidRPr="00FE28A0">
        <w:rPr>
          <w:rFonts w:hint="cs"/>
          <w:i/>
          <w:iCs/>
          <w:rtl/>
        </w:rPr>
        <w:t>وإذ يعرب عن</w:t>
      </w:r>
      <w:r>
        <w:rPr>
          <w:rFonts w:hint="cs"/>
          <w:rtl/>
        </w:rPr>
        <w:t xml:space="preserve"> امتنانه للح</w:t>
      </w:r>
      <w:r w:rsidR="00F3186C">
        <w:rPr>
          <w:rFonts w:hint="cs"/>
          <w:rtl/>
        </w:rPr>
        <w:t>ك</w:t>
      </w:r>
      <w:r>
        <w:rPr>
          <w:rFonts w:hint="cs"/>
          <w:rtl/>
        </w:rPr>
        <w:t>ومات والمنظمات التي قدمت دعما ماليا وعينيا لإعداد الإطار العالمي للتنوع البيولوجي لما بعد عام 2020،</w:t>
      </w:r>
    </w:p>
    <w:p w:rsidR="00FE28A0" w:rsidRDefault="00FE28A0" w:rsidP="00F3186C">
      <w:pPr>
        <w:pStyle w:val="ListParagraph"/>
        <w:ind w:left="0" w:firstLine="720"/>
        <w:contextualSpacing w:val="0"/>
        <w:rPr>
          <w:rtl/>
        </w:rPr>
      </w:pPr>
      <w:r w:rsidRPr="00FE28A0">
        <w:rPr>
          <w:rFonts w:hint="cs"/>
          <w:i/>
          <w:iCs/>
          <w:rtl/>
        </w:rPr>
        <w:t>وإذ يساوره القلق</w:t>
      </w:r>
      <w:r>
        <w:rPr>
          <w:rFonts w:hint="cs"/>
          <w:rtl/>
        </w:rPr>
        <w:t xml:space="preserve"> بشأن الفقدان المستمر للتنوع البيولوجي وما يفرضه ذلك </w:t>
      </w:r>
      <w:r w:rsidR="00F3186C">
        <w:rPr>
          <w:rFonts w:hint="cs"/>
          <w:rtl/>
        </w:rPr>
        <w:t xml:space="preserve">من تهديدات </w:t>
      </w:r>
      <w:r>
        <w:rPr>
          <w:rFonts w:hint="cs"/>
          <w:rtl/>
        </w:rPr>
        <w:t>على رفاه الإنسان وتوقعات تحقيق خطة التنمية المستدامة لعام 2030 و</w:t>
      </w:r>
      <w:r w:rsidR="00F3186C">
        <w:rPr>
          <w:rFonts w:hint="cs"/>
          <w:rtl/>
        </w:rPr>
        <w:t>لبلوغ</w:t>
      </w:r>
      <w:r>
        <w:rPr>
          <w:rFonts w:hint="cs"/>
          <w:rtl/>
        </w:rPr>
        <w:t xml:space="preserve"> الأهداف الثلاثة للاتفاقية،</w:t>
      </w:r>
    </w:p>
    <w:p w:rsidR="00FE28A0" w:rsidRDefault="00FE28A0" w:rsidP="00FE28A0">
      <w:pPr>
        <w:pStyle w:val="ListParagraph"/>
        <w:numPr>
          <w:ilvl w:val="0"/>
          <w:numId w:val="6"/>
        </w:numPr>
        <w:ind w:left="0" w:firstLine="720"/>
        <w:contextualSpacing w:val="0"/>
      </w:pPr>
      <w:r w:rsidRPr="009B5484">
        <w:rPr>
          <w:rFonts w:hint="cs"/>
          <w:i/>
          <w:iCs/>
          <w:rtl/>
        </w:rPr>
        <w:t>يعتمد</w:t>
      </w:r>
      <w:r>
        <w:rPr>
          <w:rFonts w:hint="cs"/>
          <w:rtl/>
        </w:rPr>
        <w:t xml:space="preserve"> الإطار العالمي للتنوع البيولوجي لما بعد عام 2020، على النحو الوارد في المرفق الأول بالمقرر الحالي كإطار عالمي للعمل بواسطة جميع الأطراف وأصحاب المصلحة لتحقيق رؤية عام 2050 للتنوع البيولوجي وتحقيق الأهداف الثلاثة للاتفاقية؛</w:t>
      </w:r>
    </w:p>
    <w:p w:rsidR="00FE28A0" w:rsidRDefault="00FE28A0" w:rsidP="00F3186C">
      <w:pPr>
        <w:pStyle w:val="ListParagraph"/>
        <w:numPr>
          <w:ilvl w:val="0"/>
          <w:numId w:val="6"/>
        </w:numPr>
        <w:ind w:left="0" w:firstLine="720"/>
        <w:contextualSpacing w:val="0"/>
      </w:pPr>
      <w:r w:rsidRPr="009B5484">
        <w:rPr>
          <w:rFonts w:hint="cs"/>
          <w:i/>
          <w:iCs/>
          <w:rtl/>
        </w:rPr>
        <w:t>يعتمد</w:t>
      </w:r>
      <w:r>
        <w:rPr>
          <w:rFonts w:hint="cs"/>
          <w:rtl/>
        </w:rPr>
        <w:t xml:space="preserve"> المرفق ال</w:t>
      </w:r>
      <w:r w:rsidR="00F3186C">
        <w:rPr>
          <w:rFonts w:hint="cs"/>
          <w:rtl/>
        </w:rPr>
        <w:t>تق</w:t>
      </w:r>
      <w:r>
        <w:rPr>
          <w:rFonts w:hint="cs"/>
          <w:rtl/>
        </w:rPr>
        <w:t>ني للإطار الذي يحتوي على إطاره للرصد لتتبع التقدم المحرز نحو غاياته وأهدافه؛</w:t>
      </w:r>
    </w:p>
    <w:p w:rsidR="00FE28A0" w:rsidRDefault="00FE28A0" w:rsidP="00FE28A0">
      <w:pPr>
        <w:pStyle w:val="ListParagraph"/>
        <w:numPr>
          <w:ilvl w:val="0"/>
          <w:numId w:val="6"/>
        </w:numPr>
        <w:ind w:left="0" w:firstLine="720"/>
        <w:contextualSpacing w:val="0"/>
      </w:pPr>
      <w:r w:rsidRPr="009B5484">
        <w:rPr>
          <w:rFonts w:hint="cs"/>
          <w:i/>
          <w:iCs/>
          <w:rtl/>
        </w:rPr>
        <w:t>ينشئ</w:t>
      </w:r>
      <w:r>
        <w:rPr>
          <w:rFonts w:hint="cs"/>
          <w:rtl/>
        </w:rPr>
        <w:t xml:space="preserve"> آلية للإبلا</w:t>
      </w:r>
      <w:r w:rsidR="009B5484">
        <w:rPr>
          <w:rFonts w:hint="cs"/>
          <w:rtl/>
        </w:rPr>
        <w:t>غ المعزز والاستعراض والشفافية [</w:t>
      </w:r>
      <w:r>
        <w:rPr>
          <w:rFonts w:hint="cs"/>
          <w:rtl/>
        </w:rPr>
        <w:t>على النحو الوارد تفصيله في المقرر 15/..؛</w:t>
      </w:r>
      <w:r>
        <w:rPr>
          <w:rStyle w:val="FootnoteReference"/>
          <w:rtl/>
        </w:rPr>
        <w:footnoteReference w:id="21"/>
      </w:r>
    </w:p>
    <w:p w:rsidR="00FE28A0" w:rsidRDefault="00FE28A0" w:rsidP="00F3186C">
      <w:pPr>
        <w:pStyle w:val="ListParagraph"/>
        <w:numPr>
          <w:ilvl w:val="0"/>
          <w:numId w:val="6"/>
        </w:numPr>
        <w:ind w:left="0" w:firstLine="720"/>
        <w:contextualSpacing w:val="0"/>
      </w:pPr>
      <w:r w:rsidRPr="009B5484">
        <w:rPr>
          <w:rFonts w:hint="cs"/>
          <w:i/>
          <w:iCs/>
          <w:rtl/>
        </w:rPr>
        <w:t>يحيط علما</w:t>
      </w:r>
      <w:r>
        <w:rPr>
          <w:rFonts w:hint="cs"/>
          <w:rtl/>
        </w:rPr>
        <w:t xml:space="preserve"> بأن الغرض من الإطار يتمثل في تنفيذه </w:t>
      </w:r>
      <w:r w:rsidR="00F3186C">
        <w:rPr>
          <w:rFonts w:hint="cs"/>
          <w:rtl/>
        </w:rPr>
        <w:t>بموجب</w:t>
      </w:r>
      <w:r>
        <w:rPr>
          <w:rFonts w:hint="cs"/>
          <w:rtl/>
        </w:rPr>
        <w:t xml:space="preserve"> الاتفاقية بما يتماشى مع هذا المقرر وكذلك المقررات التالية:</w:t>
      </w:r>
    </w:p>
    <w:p w:rsidR="00FE28A0" w:rsidRDefault="00FE28A0" w:rsidP="00F3186C">
      <w:pPr>
        <w:pStyle w:val="ListParagraph"/>
        <w:ind w:left="0" w:firstLine="720"/>
        <w:contextualSpacing w:val="0"/>
      </w:pPr>
      <w:r>
        <w:rPr>
          <w:rFonts w:hint="cs"/>
          <w:rtl/>
        </w:rPr>
        <w:t>(أ)</w:t>
      </w:r>
      <w:r>
        <w:rPr>
          <w:rFonts w:hint="cs"/>
          <w:rtl/>
        </w:rPr>
        <w:tab/>
        <w:t xml:space="preserve">المقرر 15/.. بشأن </w:t>
      </w:r>
      <w:r w:rsidR="00F3186C">
        <w:rPr>
          <w:rFonts w:hint="cs"/>
          <w:rtl/>
        </w:rPr>
        <w:t>حشد</w:t>
      </w:r>
      <w:r>
        <w:rPr>
          <w:rFonts w:hint="cs"/>
          <w:rtl/>
        </w:rPr>
        <w:t xml:space="preserve"> الموارد؛</w:t>
      </w:r>
    </w:p>
    <w:p w:rsidR="00FE28A0" w:rsidRDefault="00FE28A0" w:rsidP="00FE28A0">
      <w:pPr>
        <w:pStyle w:val="ListParagraph"/>
        <w:contextualSpacing w:val="0"/>
        <w:rPr>
          <w:rtl/>
        </w:rPr>
      </w:pPr>
      <w:r>
        <w:rPr>
          <w:rFonts w:hint="cs"/>
          <w:rtl/>
        </w:rPr>
        <w:t>(ب)</w:t>
      </w:r>
      <w:r>
        <w:rPr>
          <w:rFonts w:hint="cs"/>
          <w:rtl/>
        </w:rPr>
        <w:tab/>
        <w:t>المقرر 15/.. بشأن بناء القدرات؛</w:t>
      </w:r>
    </w:p>
    <w:p w:rsidR="00FE28A0" w:rsidRDefault="00FE28A0" w:rsidP="00FE28A0">
      <w:pPr>
        <w:pStyle w:val="ListParagraph"/>
        <w:contextualSpacing w:val="0"/>
        <w:rPr>
          <w:rtl/>
        </w:rPr>
      </w:pPr>
      <w:r>
        <w:rPr>
          <w:rFonts w:hint="cs"/>
          <w:rtl/>
        </w:rPr>
        <w:t>(ج)</w:t>
      </w:r>
      <w:r>
        <w:rPr>
          <w:rFonts w:hint="cs"/>
          <w:rtl/>
        </w:rPr>
        <w:tab/>
        <w:t>المقرر 15/... بشأن النهج الاستراتيجي طويل الأجل للتعميم؛</w:t>
      </w:r>
    </w:p>
    <w:p w:rsidR="00CF66E5" w:rsidRDefault="009B5484" w:rsidP="00F3186C">
      <w:pPr>
        <w:pStyle w:val="ListParagraph"/>
        <w:numPr>
          <w:ilvl w:val="0"/>
          <w:numId w:val="6"/>
        </w:numPr>
        <w:ind w:left="0" w:firstLine="720"/>
        <w:contextualSpacing w:val="0"/>
      </w:pPr>
      <w:r w:rsidRPr="009B5484">
        <w:rPr>
          <w:rFonts w:hint="cs"/>
          <w:i/>
          <w:iCs/>
          <w:rtl/>
        </w:rPr>
        <w:t>يحث</w:t>
      </w:r>
      <w:r>
        <w:rPr>
          <w:rFonts w:hint="cs"/>
          <w:rtl/>
        </w:rPr>
        <w:t xml:space="preserve"> الأطراف </w:t>
      </w:r>
      <w:r w:rsidRPr="00F3186C">
        <w:rPr>
          <w:rFonts w:hint="cs"/>
          <w:i/>
          <w:iCs/>
          <w:rtl/>
        </w:rPr>
        <w:t>ويدعو</w:t>
      </w:r>
      <w:r>
        <w:rPr>
          <w:rFonts w:hint="cs"/>
          <w:rtl/>
        </w:rPr>
        <w:t xml:space="preserve"> الحكومات الأخرى وجميع أصحاب المصلحة إلى تنفيذ الإطار </w:t>
      </w:r>
      <w:r w:rsidR="00F3186C">
        <w:rPr>
          <w:rFonts w:hint="cs"/>
          <w:rtl/>
        </w:rPr>
        <w:t>ب</w:t>
      </w:r>
      <w:r>
        <w:rPr>
          <w:rFonts w:hint="cs"/>
          <w:rtl/>
        </w:rPr>
        <w:t xml:space="preserve">الاتساق والتجانس مع الاتفاقية والالتزامات الدولية </w:t>
      </w:r>
      <w:r w:rsidR="00F3186C">
        <w:rPr>
          <w:rFonts w:hint="cs"/>
          <w:rtl/>
        </w:rPr>
        <w:t>الأخرى ذات الصلة</w:t>
      </w:r>
      <w:r>
        <w:rPr>
          <w:rFonts w:hint="cs"/>
          <w:rtl/>
        </w:rPr>
        <w:t>، مع مراعاة الظروف الاجتماعية الاقتصادية الوطنية والقدرات الوطنية؛</w:t>
      </w:r>
    </w:p>
    <w:p w:rsidR="00CF66E5" w:rsidRDefault="009B5484" w:rsidP="00FE28A0">
      <w:pPr>
        <w:pStyle w:val="ListParagraph"/>
        <w:numPr>
          <w:ilvl w:val="0"/>
          <w:numId w:val="6"/>
        </w:numPr>
        <w:ind w:left="0" w:firstLine="720"/>
        <w:contextualSpacing w:val="0"/>
      </w:pPr>
      <w:r w:rsidRPr="009B5484">
        <w:rPr>
          <w:rFonts w:hint="cs"/>
          <w:i/>
          <w:iCs/>
          <w:rtl/>
        </w:rPr>
        <w:t>يحث</w:t>
      </w:r>
      <w:r>
        <w:rPr>
          <w:rFonts w:hint="cs"/>
          <w:rtl/>
        </w:rPr>
        <w:t xml:space="preserve"> الأطراف على</w:t>
      </w:r>
      <w:r w:rsidR="00CF66E5">
        <w:rPr>
          <w:rFonts w:hint="cs"/>
          <w:rtl/>
        </w:rPr>
        <w:t>:</w:t>
      </w:r>
    </w:p>
    <w:p w:rsidR="00CF66E5" w:rsidRDefault="00CF66E5" w:rsidP="00F3186C">
      <w:pPr>
        <w:pStyle w:val="ListParagraph"/>
        <w:ind w:left="0" w:firstLine="720"/>
        <w:contextualSpacing w:val="0"/>
        <w:rPr>
          <w:rtl/>
        </w:rPr>
      </w:pPr>
      <w:r>
        <w:rPr>
          <w:rFonts w:hint="cs"/>
          <w:rtl/>
        </w:rPr>
        <w:t>(أ)</w:t>
      </w:r>
      <w:r>
        <w:rPr>
          <w:rFonts w:hint="cs"/>
          <w:rtl/>
        </w:rPr>
        <w:tab/>
      </w:r>
      <w:r w:rsidR="009B5484">
        <w:rPr>
          <w:rFonts w:hint="cs"/>
          <w:rtl/>
        </w:rPr>
        <w:t xml:space="preserve">إعداد أهداف وطنية، وحسب الاقتضاء، </w:t>
      </w:r>
      <w:r w:rsidR="00F3186C">
        <w:rPr>
          <w:rFonts w:hint="cs"/>
          <w:rtl/>
        </w:rPr>
        <w:t xml:space="preserve">أهداف أو التزامات </w:t>
      </w:r>
      <w:r w:rsidR="009B5484">
        <w:rPr>
          <w:rFonts w:hint="cs"/>
          <w:rtl/>
        </w:rPr>
        <w:t xml:space="preserve">إقليمية لكل من الأهداف العالمية في الإطار التي ينبغي إعدادها بهدف المساهمة في الجهود </w:t>
      </w:r>
      <w:r w:rsidR="00F3186C">
        <w:rPr>
          <w:rFonts w:hint="cs"/>
          <w:rtl/>
        </w:rPr>
        <w:t xml:space="preserve">الجماعية </w:t>
      </w:r>
      <w:r w:rsidR="009B5484">
        <w:rPr>
          <w:rFonts w:hint="cs"/>
          <w:rtl/>
        </w:rPr>
        <w:t>العالمية لتحقيق الأهداف العالمية، مع مراعاة الأولويات الوطنية والظروف والقدرات الوطنية وكذلك، في حالة البلدان النامية، الموارد المقدمة من البلدان المتقدمة عملا للمادة 20 من الاتفاقية، وإبلاغ الأمينة التنفيذية بذلك في موعد أقصاه [أبريل/نيسان 2021]؛</w:t>
      </w:r>
    </w:p>
    <w:p w:rsidR="00CF66E5" w:rsidRDefault="00CF66E5" w:rsidP="002060C8">
      <w:pPr>
        <w:pStyle w:val="ListParagraph"/>
        <w:ind w:left="0" w:firstLine="720"/>
        <w:contextualSpacing w:val="0"/>
        <w:rPr>
          <w:rtl/>
        </w:rPr>
      </w:pPr>
      <w:r>
        <w:rPr>
          <w:rFonts w:hint="cs"/>
          <w:rtl/>
        </w:rPr>
        <w:lastRenderedPageBreak/>
        <w:t>(ب)</w:t>
      </w:r>
      <w:r>
        <w:rPr>
          <w:rFonts w:hint="cs"/>
          <w:rtl/>
        </w:rPr>
        <w:tab/>
      </w:r>
      <w:r w:rsidR="009B5484">
        <w:rPr>
          <w:rFonts w:hint="cs"/>
          <w:rtl/>
        </w:rPr>
        <w:t xml:space="preserve">تحديث الاستراتيجيات وخطط العمل الوطنية للتنوع البيولوجي، حسب الاقتضاء، بما يتماشي </w:t>
      </w:r>
      <w:r w:rsidR="002060C8">
        <w:rPr>
          <w:rFonts w:hint="cs"/>
          <w:rtl/>
        </w:rPr>
        <w:t xml:space="preserve">مع </w:t>
      </w:r>
      <w:r w:rsidR="009B5484">
        <w:rPr>
          <w:rFonts w:hint="cs"/>
          <w:rtl/>
        </w:rPr>
        <w:t>الإطار والإرشادات [الواردة في المرفق ال</w:t>
      </w:r>
      <w:r w:rsidR="002060C8">
        <w:rPr>
          <w:rFonts w:hint="cs"/>
          <w:rtl/>
        </w:rPr>
        <w:t>عاشر</w:t>
      </w:r>
      <w:r w:rsidR="009B5484">
        <w:rPr>
          <w:rFonts w:hint="cs"/>
          <w:rtl/>
        </w:rPr>
        <w:t>] [والمعتمدة في المقرر 15/...]، مع إدراج الأهداف أو الالتزامات الوطنية، واعتمادها كأدوات للسياس</w:t>
      </w:r>
      <w:r w:rsidR="00F3186C">
        <w:rPr>
          <w:rFonts w:hint="cs"/>
          <w:rtl/>
        </w:rPr>
        <w:t>ات</w:t>
      </w:r>
      <w:r w:rsidR="009B5484">
        <w:rPr>
          <w:rFonts w:hint="cs"/>
          <w:rtl/>
        </w:rPr>
        <w:t xml:space="preserve"> للحكومة ككل؛</w:t>
      </w:r>
    </w:p>
    <w:p w:rsidR="00CF66E5" w:rsidRDefault="00CF66E5" w:rsidP="009B5484">
      <w:pPr>
        <w:pStyle w:val="ListParagraph"/>
        <w:ind w:left="0" w:firstLine="720"/>
        <w:contextualSpacing w:val="0"/>
        <w:rPr>
          <w:rtl/>
        </w:rPr>
      </w:pPr>
      <w:r>
        <w:rPr>
          <w:rFonts w:hint="cs"/>
          <w:rtl/>
        </w:rPr>
        <w:t>(ج)</w:t>
      </w:r>
      <w:r>
        <w:rPr>
          <w:rFonts w:hint="cs"/>
          <w:rtl/>
        </w:rPr>
        <w:tab/>
      </w:r>
      <w:r w:rsidR="009B5484">
        <w:rPr>
          <w:rFonts w:hint="cs"/>
          <w:rtl/>
        </w:rPr>
        <w:t>رصد واستعراض تنفيذ أهدافها أو التزاماتها الوطنية واستراتيجياتها وخطط عملها الوطنية للتنوع البيولوجي، مع استخدام مجموعة المؤشرات التي أعدت للإطار، وإبلاغ مؤتمر الأطراف من خلال تقاريرها الوطنية وأية وسائل أخرى يقررها مؤتمر الأطراف؛</w:t>
      </w:r>
    </w:p>
    <w:p w:rsidR="00CF66E5" w:rsidRDefault="00CF66E5" w:rsidP="00391AEB">
      <w:pPr>
        <w:pStyle w:val="ListParagraph"/>
        <w:ind w:left="0" w:firstLine="720"/>
        <w:contextualSpacing w:val="0"/>
      </w:pPr>
      <w:r>
        <w:rPr>
          <w:rFonts w:hint="cs"/>
          <w:rtl/>
        </w:rPr>
        <w:t>(د)</w:t>
      </w:r>
      <w:r>
        <w:rPr>
          <w:rFonts w:hint="cs"/>
          <w:rtl/>
        </w:rPr>
        <w:tab/>
      </w:r>
      <w:r w:rsidR="009B5484">
        <w:rPr>
          <w:rFonts w:hint="cs"/>
          <w:rtl/>
        </w:rPr>
        <w:t xml:space="preserve">تعديل أهدافها أو التزاماتها الوطنية والإجراءات ذات الصلة في الاستراتيجيات وخطط العمل الوطنية للتنوع البيولوجي </w:t>
      </w:r>
      <w:r w:rsidR="00391AEB">
        <w:rPr>
          <w:rFonts w:hint="cs"/>
          <w:rtl/>
        </w:rPr>
        <w:t>حسب الضرورة</w:t>
      </w:r>
      <w:r w:rsidR="009B5484">
        <w:rPr>
          <w:rFonts w:hint="cs"/>
          <w:rtl/>
        </w:rPr>
        <w:t xml:space="preserve">، </w:t>
      </w:r>
      <w:r w:rsidR="00963540">
        <w:rPr>
          <w:rFonts w:hint="cs"/>
          <w:rtl/>
        </w:rPr>
        <w:t>في ضوء التقييم العالمي المنتظم للتقدم المحرز؛</w:t>
      </w:r>
    </w:p>
    <w:p w:rsidR="00FE28A0" w:rsidRDefault="00963540" w:rsidP="00391AEB">
      <w:pPr>
        <w:pStyle w:val="ListParagraph"/>
        <w:numPr>
          <w:ilvl w:val="0"/>
          <w:numId w:val="6"/>
        </w:numPr>
        <w:ind w:left="0" w:firstLine="720"/>
        <w:contextualSpacing w:val="0"/>
        <w:rPr>
          <w:rtl/>
        </w:rPr>
      </w:pPr>
      <w:r w:rsidRPr="00963540">
        <w:rPr>
          <w:rFonts w:hint="cs"/>
          <w:i/>
          <w:iCs/>
          <w:rtl/>
        </w:rPr>
        <w:t>يعيد التأكيد</w:t>
      </w:r>
      <w:r>
        <w:rPr>
          <w:rFonts w:hint="cs"/>
          <w:rtl/>
        </w:rPr>
        <w:t xml:space="preserve"> على دور مؤتمر الأطراف في الإبقاء على تنفيذ الاتفاقية قيد الاستعراض، ويقرر أن مؤتمر الأطراف، في كل اجتماع من اجتماعاته المستقبلية، سيستعرض التقدم المحرز في تنفيذ الإطار العالمي للتنوع البيولوجي لما بعد عام 2020، وتبادل الخبرات ذات الصلة بالتنفيذ وتقديم إرشادات بشأن الوسائل لمعالجة العقبات المواجهة</w:t>
      </w:r>
      <w:r w:rsidR="00FE28A0">
        <w:rPr>
          <w:rFonts w:hint="cs"/>
          <w:rtl/>
        </w:rPr>
        <w:t>.</w:t>
      </w:r>
    </w:p>
    <w:p w:rsidR="00FE28A0" w:rsidRDefault="00FE28A0" w:rsidP="00FE28A0">
      <w:pPr>
        <w:pStyle w:val="ListParagraph"/>
        <w:ind w:left="0" w:firstLine="720"/>
        <w:contextualSpacing w:val="0"/>
        <w:rPr>
          <w:rtl/>
        </w:rPr>
      </w:pPr>
    </w:p>
    <w:p w:rsidR="008459A9" w:rsidRDefault="008459A9" w:rsidP="008459A9">
      <w:pPr>
        <w:jc w:val="center"/>
        <w:rPr>
          <w:rtl/>
        </w:rPr>
      </w:pPr>
      <w:r w:rsidRPr="003A41E8">
        <w:rPr>
          <w:snapToGrid w:val="0"/>
          <w:kern w:val="22"/>
          <w:szCs w:val="22"/>
        </w:rPr>
        <w:t>__________</w:t>
      </w:r>
    </w:p>
    <w:p w:rsidR="009038C0" w:rsidRDefault="009038C0" w:rsidP="008459A9">
      <w:pPr>
        <w:rPr>
          <w:rtl/>
        </w:rPr>
      </w:pPr>
    </w:p>
    <w:sectPr w:rsidR="009038C0" w:rsidSect="00672FF4">
      <w:headerReference w:type="even" r:id="rId16"/>
      <w:headerReference w:type="default" r:id="rId17"/>
      <w:pgSz w:w="12240" w:h="15840" w:code="1"/>
      <w:pgMar w:top="1008" w:right="1440" w:bottom="1008"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27" w:rsidRDefault="00541127" w:rsidP="009B1DBB">
      <w:pPr>
        <w:spacing w:after="0" w:line="240" w:lineRule="auto"/>
      </w:pPr>
      <w:r>
        <w:separator/>
      </w:r>
    </w:p>
  </w:endnote>
  <w:endnote w:type="continuationSeparator" w:id="0">
    <w:p w:rsidR="00541127" w:rsidRDefault="00541127" w:rsidP="009B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27" w:rsidRDefault="00541127" w:rsidP="009B1DBB">
      <w:pPr>
        <w:spacing w:after="0" w:line="240" w:lineRule="auto"/>
      </w:pPr>
      <w:r>
        <w:separator/>
      </w:r>
    </w:p>
  </w:footnote>
  <w:footnote w:type="continuationSeparator" w:id="0">
    <w:p w:rsidR="00541127" w:rsidRDefault="00541127" w:rsidP="009B1DBB">
      <w:pPr>
        <w:spacing w:after="0" w:line="240" w:lineRule="auto"/>
      </w:pPr>
      <w:r>
        <w:continuationSeparator/>
      </w:r>
    </w:p>
  </w:footnote>
  <w:footnote w:id="1">
    <w:p w:rsidR="00D37789" w:rsidRDefault="00D37789" w:rsidP="00BB4109">
      <w:pPr>
        <w:pStyle w:val="FootnoteText"/>
        <w:rPr>
          <w:rtl/>
        </w:rPr>
      </w:pPr>
      <w:r>
        <w:rPr>
          <w:rStyle w:val="FootnoteReference"/>
        </w:rPr>
        <w:footnoteRef/>
      </w:r>
      <w:r>
        <w:rPr>
          <w:rtl/>
        </w:rPr>
        <w:t xml:space="preserve"> </w:t>
      </w:r>
      <w:r>
        <w:rPr>
          <w:rFonts w:hint="cs"/>
          <w:rtl/>
        </w:rPr>
        <w:t xml:space="preserve">يستخدم </w:t>
      </w:r>
      <w:r w:rsidR="00BB4109">
        <w:rPr>
          <w:rFonts w:hint="cs"/>
          <w:rtl/>
        </w:rPr>
        <w:t xml:space="preserve">مصطلح </w:t>
      </w:r>
      <w:r>
        <w:rPr>
          <w:rFonts w:hint="cs"/>
          <w:rtl/>
        </w:rPr>
        <w:t xml:space="preserve">"الإطار العالمي للتنوع البيولوجي لما بعد عام 2020" </w:t>
      </w:r>
      <w:r w:rsidR="00BB4109">
        <w:rPr>
          <w:rFonts w:hint="cs"/>
          <w:rtl/>
        </w:rPr>
        <w:t xml:space="preserve">في الوثيقة الحالية </w:t>
      </w:r>
      <w:r>
        <w:rPr>
          <w:rFonts w:hint="cs"/>
          <w:rtl/>
        </w:rPr>
        <w:t xml:space="preserve">كحيز لمكان، إلى حين الاسم النهائي للإطار في الاجتماع الخامس عشر لمؤتمر الأطراف. وبالمثل، </w:t>
      </w:r>
      <w:r w:rsidR="00BB4109">
        <w:rPr>
          <w:rFonts w:hint="cs"/>
          <w:rtl/>
        </w:rPr>
        <w:t>ت</w:t>
      </w:r>
      <w:r>
        <w:rPr>
          <w:rFonts w:hint="cs"/>
          <w:rtl/>
        </w:rPr>
        <w:t>ستخدم</w:t>
      </w:r>
      <w:r w:rsidR="00BB4109">
        <w:rPr>
          <w:rFonts w:hint="cs"/>
          <w:rtl/>
        </w:rPr>
        <w:t xml:space="preserve"> كلمة</w:t>
      </w:r>
      <w:r>
        <w:rPr>
          <w:rFonts w:hint="cs"/>
          <w:rtl/>
        </w:rPr>
        <w:t xml:space="preserve"> "الإطار" على مدى النص كحيز لمكان.</w:t>
      </w:r>
    </w:p>
  </w:footnote>
  <w:footnote w:id="2">
    <w:p w:rsidR="00AE6528" w:rsidRDefault="00AE6528">
      <w:pPr>
        <w:pStyle w:val="FootnoteText"/>
        <w:rPr>
          <w:rtl/>
        </w:rPr>
      </w:pPr>
      <w:r>
        <w:rPr>
          <w:rStyle w:val="FootnoteReference"/>
        </w:rPr>
        <w:footnoteRef/>
      </w:r>
      <w:r>
        <w:rPr>
          <w:rtl/>
        </w:rPr>
        <w:t xml:space="preserve"> </w:t>
      </w:r>
      <w:proofErr w:type="gramStart"/>
      <w:r w:rsidRPr="00AE6528">
        <w:rPr>
          <w:sz w:val="18"/>
          <w:szCs w:val="18"/>
        </w:rPr>
        <w:t>CBD/WG2020/1/5</w:t>
      </w:r>
      <w:r>
        <w:rPr>
          <w:rFonts w:hint="cs"/>
          <w:rtl/>
        </w:rPr>
        <w:t>.</w:t>
      </w:r>
      <w:proofErr w:type="gramEnd"/>
    </w:p>
  </w:footnote>
  <w:footnote w:id="3">
    <w:p w:rsidR="0049152F" w:rsidRDefault="0049152F" w:rsidP="0064622D">
      <w:pPr>
        <w:pStyle w:val="FootnoteText"/>
        <w:rPr>
          <w:rtl/>
        </w:rPr>
      </w:pPr>
      <w:r>
        <w:rPr>
          <w:rStyle w:val="FootnoteReference"/>
        </w:rPr>
        <w:footnoteRef/>
      </w:r>
      <w:r>
        <w:rPr>
          <w:rtl/>
        </w:rPr>
        <w:t xml:space="preserve"> </w:t>
      </w:r>
      <w:r>
        <w:rPr>
          <w:rFonts w:hint="cs"/>
          <w:rtl/>
        </w:rPr>
        <w:t>يرد مسرد المصطل</w:t>
      </w:r>
      <w:r w:rsidR="0064622D">
        <w:rPr>
          <w:rFonts w:hint="cs"/>
          <w:rtl/>
        </w:rPr>
        <w:t>ح</w:t>
      </w:r>
      <w:r>
        <w:rPr>
          <w:rFonts w:hint="cs"/>
          <w:rtl/>
        </w:rPr>
        <w:t xml:space="preserve">ات في الوثيقة </w:t>
      </w:r>
      <w:r w:rsidRPr="00AE6528">
        <w:rPr>
          <w:sz w:val="18"/>
          <w:szCs w:val="18"/>
          <w:lang w:val="en-CA"/>
        </w:rPr>
        <w:t>CBD/WG2020/2/3/Add.2</w:t>
      </w:r>
      <w:r>
        <w:rPr>
          <w:rFonts w:hint="cs"/>
          <w:rtl/>
        </w:rPr>
        <w:t>.</w:t>
      </w:r>
    </w:p>
  </w:footnote>
  <w:footnote w:id="4">
    <w:p w:rsidR="00AE6528" w:rsidRDefault="00AE6528" w:rsidP="0049152F">
      <w:pPr>
        <w:pStyle w:val="FootnoteText"/>
        <w:rPr>
          <w:rtl/>
        </w:rPr>
      </w:pPr>
      <w:r>
        <w:rPr>
          <w:rStyle w:val="FootnoteReference"/>
        </w:rPr>
        <w:footnoteRef/>
      </w:r>
      <w:r>
        <w:rPr>
          <w:rtl/>
        </w:rPr>
        <w:t xml:space="preserve"> </w:t>
      </w:r>
      <w:r w:rsidR="00AA2E0A">
        <w:rPr>
          <w:rFonts w:hint="cs"/>
          <w:rtl/>
        </w:rPr>
        <w:t xml:space="preserve">انظر </w:t>
      </w:r>
      <w:r w:rsidR="0049152F">
        <w:rPr>
          <w:rFonts w:hint="cs"/>
          <w:rtl/>
        </w:rPr>
        <w:t>التوصية 23/1</w:t>
      </w:r>
      <w:r w:rsidR="00AA2E0A">
        <w:rPr>
          <w:rFonts w:hint="cs"/>
          <w:rtl/>
        </w:rPr>
        <w:t xml:space="preserve"> للهيئة الفرعية</w:t>
      </w:r>
      <w:r w:rsidR="0049152F">
        <w:rPr>
          <w:rFonts w:hint="cs"/>
          <w:rtl/>
        </w:rPr>
        <w:t>.</w:t>
      </w:r>
    </w:p>
  </w:footnote>
  <w:footnote w:id="5">
    <w:p w:rsidR="0049152F" w:rsidRDefault="0049152F" w:rsidP="00AA2E0A">
      <w:pPr>
        <w:pStyle w:val="FootnoteText"/>
        <w:rPr>
          <w:rtl/>
        </w:rPr>
      </w:pPr>
      <w:r>
        <w:rPr>
          <w:rStyle w:val="FootnoteReference"/>
        </w:rPr>
        <w:footnoteRef/>
      </w:r>
      <w:r>
        <w:rPr>
          <w:rtl/>
        </w:rPr>
        <w:t xml:space="preserve"> </w:t>
      </w:r>
      <w:r>
        <w:rPr>
          <w:rFonts w:hint="cs"/>
          <w:rtl/>
        </w:rPr>
        <w:t xml:space="preserve">يرد عرض عام لهذه العمليات في </w:t>
      </w:r>
      <w:r w:rsidRPr="0049152F">
        <w:rPr>
          <w:kern w:val="18"/>
          <w:sz w:val="18"/>
          <w:szCs w:val="18"/>
        </w:rPr>
        <w:t>CBD/WG2020/1/2</w:t>
      </w:r>
      <w:r w:rsidRPr="0049152F">
        <w:rPr>
          <w:rFonts w:hint="cs"/>
          <w:sz w:val="18"/>
          <w:szCs w:val="18"/>
          <w:rtl/>
        </w:rPr>
        <w:t xml:space="preserve"> </w:t>
      </w:r>
      <w:r>
        <w:rPr>
          <w:rFonts w:hint="cs"/>
          <w:rtl/>
        </w:rPr>
        <w:t>و</w:t>
      </w:r>
      <w:r w:rsidR="00AA2E0A">
        <w:t xml:space="preserve"> </w:t>
      </w:r>
      <w:r w:rsidRPr="0049152F">
        <w:rPr>
          <w:kern w:val="18"/>
          <w:sz w:val="18"/>
          <w:szCs w:val="18"/>
        </w:rPr>
        <w:t>CBD/WG2020/2/2</w:t>
      </w:r>
      <w:r>
        <w:rPr>
          <w:rFonts w:hint="cs"/>
          <w:rtl/>
        </w:rPr>
        <w:t xml:space="preserve">. وبالإضافة إلى ذلك، يمكن الاطلاع على جميع التقديمات المستلمة على الرابط: </w:t>
      </w:r>
      <w:hyperlink r:id="rId1" w:history="1">
        <w:r w:rsidRPr="0049152F">
          <w:rPr>
            <w:rStyle w:val="Hyperlink"/>
            <w:sz w:val="18"/>
            <w:szCs w:val="18"/>
          </w:rPr>
          <w:t>https://www.cbd.int/conferences/post2020/submissions</w:t>
        </w:r>
      </w:hyperlink>
    </w:p>
  </w:footnote>
  <w:footnote w:id="6">
    <w:p w:rsidR="00445410" w:rsidRDefault="00445410">
      <w:pPr>
        <w:pStyle w:val="FootnoteText"/>
      </w:pPr>
      <w:r>
        <w:rPr>
          <w:rStyle w:val="FootnoteReference"/>
        </w:rPr>
        <w:footnoteRef/>
      </w:r>
      <w:r>
        <w:rPr>
          <w:rtl/>
        </w:rPr>
        <w:t xml:space="preserve"> </w:t>
      </w:r>
      <w:r>
        <w:rPr>
          <w:rFonts w:hint="cs"/>
          <w:rtl/>
        </w:rPr>
        <w:t xml:space="preserve">الأمم المتحدة، </w:t>
      </w:r>
      <w:r w:rsidRPr="00AA2E0A">
        <w:rPr>
          <w:rFonts w:hint="cs"/>
          <w:i/>
          <w:iCs/>
          <w:rtl/>
        </w:rPr>
        <w:t>مجموعة المعاهدات</w:t>
      </w:r>
      <w:r>
        <w:rPr>
          <w:rFonts w:hint="cs"/>
          <w:rtl/>
        </w:rPr>
        <w:t>، رقم ال</w:t>
      </w:r>
      <w:r w:rsidR="00390B27">
        <w:rPr>
          <w:rFonts w:hint="cs"/>
          <w:rtl/>
        </w:rPr>
        <w:t>ت</w:t>
      </w:r>
      <w:r>
        <w:rPr>
          <w:rFonts w:hint="cs"/>
          <w:rtl/>
        </w:rPr>
        <w:t>سج</w:t>
      </w:r>
      <w:r w:rsidR="00390B27">
        <w:rPr>
          <w:rFonts w:hint="cs"/>
          <w:rtl/>
        </w:rPr>
        <w:t>ي</w:t>
      </w:r>
      <w:r>
        <w:rPr>
          <w:rFonts w:hint="cs"/>
          <w:rtl/>
        </w:rPr>
        <w:t xml:space="preserve">ل </w:t>
      </w:r>
      <w:r w:rsidRPr="00445410">
        <w:rPr>
          <w:rFonts w:cs="Calibri"/>
          <w:sz w:val="18"/>
          <w:szCs w:val="18"/>
        </w:rPr>
        <w:t>I-54113</w:t>
      </w:r>
      <w:r>
        <w:rPr>
          <w:rFonts w:hint="cs"/>
          <w:rtl/>
        </w:rPr>
        <w:t>.</w:t>
      </w:r>
    </w:p>
  </w:footnote>
  <w:footnote w:id="7">
    <w:p w:rsidR="008101DB" w:rsidRDefault="008101DB" w:rsidP="008101DB">
      <w:pPr>
        <w:pStyle w:val="FootnoteText"/>
      </w:pPr>
      <w:r>
        <w:rPr>
          <w:rStyle w:val="FootnoteReference"/>
        </w:rPr>
        <w:footnoteRef/>
      </w:r>
      <w:r>
        <w:rPr>
          <w:rtl/>
        </w:rPr>
        <w:t xml:space="preserve"> </w:t>
      </w:r>
      <w:r w:rsidRPr="008101DB">
        <w:rPr>
          <w:sz w:val="18"/>
          <w:szCs w:val="18"/>
        </w:rPr>
        <w:t>CBD/WG2020/2/3/Add.1</w:t>
      </w:r>
    </w:p>
  </w:footnote>
  <w:footnote w:id="8">
    <w:p w:rsidR="008101DB" w:rsidRDefault="008101DB" w:rsidP="008101DB">
      <w:pPr>
        <w:pStyle w:val="FootnoteText"/>
      </w:pPr>
      <w:r>
        <w:rPr>
          <w:rStyle w:val="FootnoteReference"/>
        </w:rPr>
        <w:footnoteRef/>
      </w:r>
      <w:r>
        <w:rPr>
          <w:rtl/>
        </w:rPr>
        <w:t xml:space="preserve"> </w:t>
      </w:r>
      <w:r>
        <w:rPr>
          <w:rFonts w:hint="cs"/>
          <w:rtl/>
        </w:rPr>
        <w:t>المقرر 14/34، المرفق.</w:t>
      </w:r>
    </w:p>
  </w:footnote>
  <w:footnote w:id="9">
    <w:p w:rsidR="008101DB" w:rsidRDefault="008101DB">
      <w:pPr>
        <w:pStyle w:val="FootnoteText"/>
      </w:pPr>
      <w:r>
        <w:rPr>
          <w:rStyle w:val="FootnoteReference"/>
        </w:rPr>
        <w:footnoteRef/>
      </w:r>
      <w:r>
        <w:rPr>
          <w:rtl/>
        </w:rPr>
        <w:t xml:space="preserve"> </w:t>
      </w:r>
      <w:hyperlink r:id="rId2" w:history="1">
        <w:r w:rsidRPr="008101DB">
          <w:rPr>
            <w:rStyle w:val="Hyperlink"/>
            <w:sz w:val="18"/>
            <w:szCs w:val="18"/>
          </w:rPr>
          <w:t>CBD/WG2020/1/5</w:t>
        </w:r>
      </w:hyperlink>
    </w:p>
  </w:footnote>
  <w:footnote w:id="10">
    <w:p w:rsidR="0064622D" w:rsidRDefault="0064622D" w:rsidP="007B2927">
      <w:pPr>
        <w:pStyle w:val="FootnoteText"/>
      </w:pPr>
      <w:r>
        <w:rPr>
          <w:rStyle w:val="FootnoteReference"/>
        </w:rPr>
        <w:footnoteRef/>
      </w:r>
      <w:r>
        <w:rPr>
          <w:rtl/>
        </w:rPr>
        <w:t xml:space="preserve"> </w:t>
      </w:r>
      <w:r w:rsidR="007B2927">
        <w:rPr>
          <w:rFonts w:hint="cs"/>
          <w:rtl/>
        </w:rPr>
        <w:t>يستخدم مصطلح "الإطار العالمي للتنوع البيولوجي لما بعد عام 2020" في الوثيقة الحالية كحيز لمكان، إلى حين الاسم النهائي للإطار في الاجتماع الخامس عشر لمؤتمر الأطراف. وبالمثل، تستخدم كلمة "الإطار" على مدى النص كحيز لمكان.</w:t>
      </w:r>
    </w:p>
  </w:footnote>
  <w:footnote w:id="11">
    <w:p w:rsidR="009C0B06" w:rsidRDefault="009C0B06" w:rsidP="00106D0A">
      <w:pPr>
        <w:pStyle w:val="FootnoteText"/>
        <w:rPr>
          <w:rtl/>
        </w:rPr>
      </w:pPr>
      <w:r>
        <w:rPr>
          <w:rStyle w:val="FootnoteReference"/>
        </w:rPr>
        <w:footnoteRef/>
      </w:r>
      <w:r>
        <w:rPr>
          <w:rtl/>
        </w:rPr>
        <w:t xml:space="preserve"> </w:t>
      </w:r>
      <w:r>
        <w:rPr>
          <w:rFonts w:hint="cs"/>
          <w:rtl/>
        </w:rPr>
        <w:t xml:space="preserve">يقدم إطار الرصد </w:t>
      </w:r>
      <w:r w:rsidR="00106D0A">
        <w:rPr>
          <w:rFonts w:hint="cs"/>
          <w:rtl/>
        </w:rPr>
        <w:t>المزيد من ال</w:t>
      </w:r>
      <w:r>
        <w:rPr>
          <w:rFonts w:hint="cs"/>
          <w:rtl/>
        </w:rPr>
        <w:t>معلومات عن خ</w:t>
      </w:r>
      <w:r w:rsidR="00106D0A">
        <w:rPr>
          <w:rFonts w:hint="cs"/>
          <w:rtl/>
        </w:rPr>
        <w:t>ط</w:t>
      </w:r>
      <w:r>
        <w:rPr>
          <w:rFonts w:hint="cs"/>
          <w:rtl/>
        </w:rPr>
        <w:t xml:space="preserve">وط الأساس والمعالم الرئيسية لمكونات الغايات. (التذييل 1؛ انظر </w:t>
      </w:r>
      <w:r w:rsidRPr="009C0B06">
        <w:rPr>
          <w:kern w:val="22"/>
          <w:sz w:val="18"/>
          <w:szCs w:val="18"/>
        </w:rPr>
        <w:t>CBD/WG2020/2/2/Add.1</w:t>
      </w:r>
      <w:r>
        <w:rPr>
          <w:rFonts w:hint="cs"/>
          <w:rtl/>
        </w:rPr>
        <w:t>).</w:t>
      </w:r>
    </w:p>
  </w:footnote>
  <w:footnote w:id="12">
    <w:p w:rsidR="0064622D" w:rsidRDefault="0064622D" w:rsidP="00C70283">
      <w:pPr>
        <w:pStyle w:val="FootnoteText"/>
      </w:pPr>
      <w:r>
        <w:rPr>
          <w:rStyle w:val="FootnoteReference"/>
        </w:rPr>
        <w:footnoteRef/>
      </w:r>
      <w:r>
        <w:rPr>
          <w:rtl/>
        </w:rPr>
        <w:t xml:space="preserve"> </w:t>
      </w:r>
      <w:r w:rsidR="0022442D" w:rsidRPr="008F253F">
        <w:rPr>
          <w:rFonts w:hint="cs"/>
          <w:rtl/>
        </w:rPr>
        <w:t>في مهمة عام 2030، تعكس "اتخاذ إجراء</w:t>
      </w:r>
      <w:r w:rsidR="00106D0A" w:rsidRPr="008F253F">
        <w:rPr>
          <w:rFonts w:hint="cs"/>
          <w:rtl/>
        </w:rPr>
        <w:t>ات</w:t>
      </w:r>
      <w:r w:rsidR="0022442D" w:rsidRPr="008F253F">
        <w:rPr>
          <w:rFonts w:hint="cs"/>
          <w:rtl/>
        </w:rPr>
        <w:t xml:space="preserve"> </w:t>
      </w:r>
      <w:r w:rsidR="00106D0A" w:rsidRPr="008F253F">
        <w:rPr>
          <w:rFonts w:hint="cs"/>
          <w:rtl/>
        </w:rPr>
        <w:t>فورية</w:t>
      </w:r>
      <w:r w:rsidR="0022442D" w:rsidRPr="008F253F">
        <w:rPr>
          <w:rFonts w:hint="cs"/>
          <w:rtl/>
        </w:rPr>
        <w:t>"</w:t>
      </w:r>
      <w:r w:rsidR="0022442D">
        <w:rPr>
          <w:rFonts w:hint="cs"/>
          <w:rtl/>
        </w:rPr>
        <w:t xml:space="preserve"> الحاجة إلى إجراء</w:t>
      </w:r>
      <w:r w:rsidR="00C70283">
        <w:rPr>
          <w:rFonts w:hint="cs"/>
          <w:rtl/>
        </w:rPr>
        <w:t>ات</w:t>
      </w:r>
      <w:r w:rsidR="0022442D">
        <w:rPr>
          <w:rFonts w:hint="cs"/>
          <w:rtl/>
        </w:rPr>
        <w:t xml:space="preserve"> </w:t>
      </w:r>
      <w:r w:rsidR="00C70283">
        <w:rPr>
          <w:rFonts w:hint="cs"/>
          <w:rtl/>
        </w:rPr>
        <w:t>ت</w:t>
      </w:r>
      <w:r w:rsidR="0022442D">
        <w:rPr>
          <w:rFonts w:hint="cs"/>
          <w:rtl/>
        </w:rPr>
        <w:t>تخذ في هذه الحقبة لمعالجة أزمة التنوع البيولوجي. وتعكس "عبر المجتمع" الحاجة إلى اتخاذ إجراءات بواسطة جميع أصحاب المصلحة، وللتعمي</w:t>
      </w:r>
      <w:r w:rsidR="00A36DBB">
        <w:rPr>
          <w:rFonts w:hint="cs"/>
          <w:rtl/>
        </w:rPr>
        <w:t>م عبر قطاعات المجتمع والاقتصاد.</w:t>
      </w:r>
      <w:r w:rsidR="00457914">
        <w:rPr>
          <w:rFonts w:hint="cs"/>
          <w:rtl/>
        </w:rPr>
        <w:t xml:space="preserve"> وينطوي "وضع الطبيعة على مسار التعافي" على الحاجة إلى نهج عملي إيجابي والحاجة إلى إجراءات استراتيجية متضافرة على مدى طائفة من المسائل. وينطوي أيضا على الحاجة إلى استقرار معدل فقدان </w:t>
      </w:r>
      <w:r w:rsidR="00F74D92">
        <w:rPr>
          <w:rFonts w:hint="cs"/>
          <w:rtl/>
        </w:rPr>
        <w:t>ال</w:t>
      </w:r>
      <w:r w:rsidR="00457914">
        <w:rPr>
          <w:rFonts w:hint="cs"/>
          <w:rtl/>
        </w:rPr>
        <w:t>تنوع البيولوجي وتعزيز الحماية والاستعادة مع الاعتراف أيضا بأن الوقف الكامل لفقدان النظم الإيكولوجية، والأنواع والتنوع الجيني لن يكون ممكنا بحلول عام 2030. ويسلط "لم</w:t>
      </w:r>
      <w:r w:rsidR="00C70283">
        <w:rPr>
          <w:rFonts w:hint="cs"/>
          <w:rtl/>
        </w:rPr>
        <w:t>صلح</w:t>
      </w:r>
      <w:r w:rsidR="00457914">
        <w:rPr>
          <w:rFonts w:hint="cs"/>
          <w:rtl/>
        </w:rPr>
        <w:t>ة الناس والكوكب" الضوء على عناصر مساهمات الطبيعة للناس، و</w:t>
      </w:r>
      <w:r w:rsidR="00C70283">
        <w:rPr>
          <w:rFonts w:hint="cs"/>
          <w:rtl/>
        </w:rPr>
        <w:t>يقدم صلة قوية</w:t>
      </w:r>
      <w:r w:rsidR="00457914">
        <w:rPr>
          <w:rFonts w:hint="cs"/>
          <w:rtl/>
        </w:rPr>
        <w:t xml:space="preserve"> </w:t>
      </w:r>
      <w:r w:rsidR="00C70283">
        <w:rPr>
          <w:rFonts w:hint="cs"/>
          <w:rtl/>
        </w:rPr>
        <w:t>ل</w:t>
      </w:r>
      <w:r w:rsidR="00457914">
        <w:rPr>
          <w:rFonts w:hint="cs"/>
          <w:rtl/>
        </w:rPr>
        <w:t>تحقيق خطة التنمية المستدامة لعام 2030 وأهدا</w:t>
      </w:r>
      <w:r w:rsidR="00C70283">
        <w:rPr>
          <w:rFonts w:hint="cs"/>
          <w:rtl/>
        </w:rPr>
        <w:t>ف</w:t>
      </w:r>
      <w:r w:rsidR="00457914">
        <w:rPr>
          <w:rFonts w:hint="cs"/>
          <w:rtl/>
        </w:rPr>
        <w:t xml:space="preserve"> التنمية المستدامة المذكورة فيها مع الاعتراف أيضا بالأهمية المتأصلة </w:t>
      </w:r>
      <w:r w:rsidR="00EF41B4">
        <w:rPr>
          <w:rFonts w:hint="cs"/>
          <w:rtl/>
        </w:rPr>
        <w:t xml:space="preserve">والوجودية للتنوع البيولوجي. وينص الموعد النهائي لعام 2030 على أن هذه المهمة هي معالم رئيسية على الطريق إلى تحقيق رؤية عام 2050 "للحياة في انسجام مع الطبيعة" ويعيد تشديد الحاجة </w:t>
      </w:r>
      <w:r w:rsidR="00C70283">
        <w:rPr>
          <w:rFonts w:hint="cs"/>
          <w:rtl/>
        </w:rPr>
        <w:t xml:space="preserve">إلى </w:t>
      </w:r>
      <w:r w:rsidR="00EF41B4">
        <w:rPr>
          <w:rFonts w:hint="cs"/>
          <w:rtl/>
        </w:rPr>
        <w:t>اتخاذ إجراءات فورية في هذه الحقبة من الزمان.</w:t>
      </w:r>
    </w:p>
  </w:footnote>
  <w:footnote w:id="13">
    <w:p w:rsidR="00457914" w:rsidRDefault="00457914" w:rsidP="00C70283">
      <w:pPr>
        <w:pStyle w:val="FootnoteText"/>
        <w:rPr>
          <w:rtl/>
        </w:rPr>
      </w:pPr>
      <w:r>
        <w:rPr>
          <w:rStyle w:val="FootnoteReference"/>
        </w:rPr>
        <w:footnoteRef/>
      </w:r>
      <w:r>
        <w:rPr>
          <w:rtl/>
        </w:rPr>
        <w:t xml:space="preserve"> </w:t>
      </w:r>
      <w:r>
        <w:rPr>
          <w:rFonts w:hint="cs"/>
          <w:rtl/>
        </w:rPr>
        <w:t>ستضع البلدان أه</w:t>
      </w:r>
      <w:r w:rsidR="00C70283">
        <w:rPr>
          <w:rFonts w:hint="cs"/>
          <w:rtl/>
        </w:rPr>
        <w:t>دافا/مؤشرات وطنية تتوافق مع الإ</w:t>
      </w:r>
      <w:r>
        <w:rPr>
          <w:rFonts w:hint="cs"/>
          <w:rtl/>
        </w:rPr>
        <w:t xml:space="preserve">طار والتقدم المحرز نحو تحقيق الأهداف الوطنية والعالمية ويتم استعراضها على نحو دوري. وسيوفر إطار الرصد (التذييل 2؛ انظر </w:t>
      </w:r>
      <w:r w:rsidRPr="00457914">
        <w:rPr>
          <w:kern w:val="22"/>
          <w:sz w:val="18"/>
          <w:szCs w:val="18"/>
        </w:rPr>
        <w:t>CBD/WG2020/2/2/Add.</w:t>
      </w:r>
      <w:r>
        <w:rPr>
          <w:kern w:val="22"/>
        </w:rPr>
        <w:t>1</w:t>
      </w:r>
      <w:r>
        <w:rPr>
          <w:rFonts w:hint="cs"/>
          <w:rtl/>
        </w:rPr>
        <w:t xml:space="preserve">) المزيد من المعلومات عن مؤشرات </w:t>
      </w:r>
      <w:r w:rsidR="00C70283">
        <w:rPr>
          <w:rFonts w:hint="cs"/>
          <w:rtl/>
        </w:rPr>
        <w:t>ل</w:t>
      </w:r>
      <w:r>
        <w:rPr>
          <w:rFonts w:hint="cs"/>
          <w:rtl/>
        </w:rPr>
        <w:t>لتقدم المحرز نحو تحقيق الأهداف.</w:t>
      </w:r>
    </w:p>
  </w:footnote>
  <w:footnote w:id="14">
    <w:p w:rsidR="002B7E17" w:rsidRDefault="002B7E17" w:rsidP="0009472A">
      <w:pPr>
        <w:pStyle w:val="FootnoteText"/>
      </w:pPr>
      <w:r>
        <w:rPr>
          <w:rStyle w:val="FootnoteReference"/>
        </w:rPr>
        <w:footnoteRef/>
      </w:r>
      <w:r>
        <w:rPr>
          <w:rtl/>
        </w:rPr>
        <w:t xml:space="preserve"> </w:t>
      </w:r>
      <w:r>
        <w:rPr>
          <w:rFonts w:hint="cs"/>
          <w:rtl/>
        </w:rPr>
        <w:t xml:space="preserve">لا يصدر هذا الهدف حكما مسبقا على نتائج المشاورات المواضيعية بشأن حشد الموارد وبناء القدرات </w:t>
      </w:r>
      <w:r w:rsidR="00C13EF2">
        <w:rPr>
          <w:rFonts w:hint="cs"/>
          <w:rtl/>
        </w:rPr>
        <w:t>أو</w:t>
      </w:r>
      <w:r>
        <w:rPr>
          <w:rFonts w:hint="cs"/>
          <w:rtl/>
        </w:rPr>
        <w:t xml:space="preserve"> أي </w:t>
      </w:r>
      <w:r w:rsidR="00F74D92">
        <w:rPr>
          <w:rFonts w:hint="cs"/>
          <w:rtl/>
        </w:rPr>
        <w:t>توصي</w:t>
      </w:r>
      <w:r>
        <w:rPr>
          <w:rFonts w:hint="cs"/>
          <w:rtl/>
        </w:rPr>
        <w:t>ات ت</w:t>
      </w:r>
      <w:r w:rsidR="00F74D92">
        <w:rPr>
          <w:rFonts w:hint="cs"/>
          <w:rtl/>
        </w:rPr>
        <w:t>عتمد</w:t>
      </w:r>
      <w:r>
        <w:rPr>
          <w:rFonts w:hint="cs"/>
          <w:rtl/>
        </w:rPr>
        <w:t>ها الهيئة الفرعية للتنفيذ في اجتماعها الثالث.</w:t>
      </w:r>
    </w:p>
  </w:footnote>
  <w:footnote w:id="15">
    <w:p w:rsidR="00011F71" w:rsidRDefault="00011F71" w:rsidP="00C13EF2">
      <w:pPr>
        <w:pStyle w:val="FootnoteText"/>
      </w:pPr>
      <w:r>
        <w:rPr>
          <w:rStyle w:val="FootnoteReference"/>
        </w:rPr>
        <w:footnoteRef/>
      </w:r>
      <w:r>
        <w:rPr>
          <w:rtl/>
        </w:rPr>
        <w:t xml:space="preserve"> </w:t>
      </w:r>
      <w:r>
        <w:rPr>
          <w:rFonts w:hint="cs"/>
          <w:rtl/>
        </w:rPr>
        <w:t xml:space="preserve">سيكون الإطار الاستراتيجي طويل الأجل لبناء القدرات </w:t>
      </w:r>
      <w:r w:rsidR="00C13EF2">
        <w:rPr>
          <w:rFonts w:hint="cs"/>
          <w:rtl/>
        </w:rPr>
        <w:t>ل</w:t>
      </w:r>
      <w:r>
        <w:rPr>
          <w:rFonts w:hint="cs"/>
          <w:rtl/>
        </w:rPr>
        <w:t>ما بعد عام 2020 أحد الآليات الرئيسية لتقديم هذا الدعم (المقرر 14/24).</w:t>
      </w:r>
    </w:p>
  </w:footnote>
  <w:footnote w:id="16">
    <w:p w:rsidR="00FF77BA" w:rsidRDefault="00FF77BA" w:rsidP="00011F71">
      <w:pPr>
        <w:pStyle w:val="FootnoteText"/>
      </w:pPr>
      <w:r>
        <w:rPr>
          <w:rStyle w:val="FootnoteReference"/>
        </w:rPr>
        <w:footnoteRef/>
      </w:r>
      <w:r>
        <w:rPr>
          <w:rtl/>
        </w:rPr>
        <w:t xml:space="preserve"> </w:t>
      </w:r>
      <w:r w:rsidR="00011F71">
        <w:rPr>
          <w:rFonts w:hint="cs"/>
          <w:rtl/>
        </w:rPr>
        <w:t>المسائل المتعلقة بالتنفيذ الشفاف، والرصد والإبلاغ والاستعراض للإطار العالمي للتنوع البيولوجي لما بعد عام 2020 سيتم مناقشتها خلال المشاورة المواضيعية وبواسطة الهيئة الفرعية للتنفيذ في اجتماعها الثالث. وسيتم تحديث هذا القسم من الإطار لأخذ نتائج تلك العمليات في الاعتبار.</w:t>
      </w:r>
    </w:p>
  </w:footnote>
  <w:footnote w:id="17">
    <w:p w:rsidR="00FF77BA" w:rsidRDefault="00FF77BA" w:rsidP="007D6859">
      <w:pPr>
        <w:pStyle w:val="FootnoteText"/>
      </w:pPr>
      <w:r>
        <w:rPr>
          <w:rStyle w:val="FootnoteReference"/>
        </w:rPr>
        <w:footnoteRef/>
      </w:r>
      <w:r>
        <w:rPr>
          <w:rtl/>
        </w:rPr>
        <w:t xml:space="preserve"> </w:t>
      </w:r>
      <w:r w:rsidR="00011F71">
        <w:rPr>
          <w:rFonts w:hint="cs"/>
          <w:rtl/>
        </w:rPr>
        <w:t xml:space="preserve">يمكن أن يتم دعم الإطار بواسطة آليات إضافية للمسؤولية والشفافية تقوم بتتبع تنفيذه من خلال مقررات مؤتمر الأطراف. ويمكن أن توفر الهيئة الفرعية للتنفيذ في اجتماعها </w:t>
      </w:r>
      <w:r w:rsidR="007D6859">
        <w:rPr>
          <w:rFonts w:hint="cs"/>
          <w:rtl/>
        </w:rPr>
        <w:t>ا</w:t>
      </w:r>
      <w:r w:rsidR="00011F71">
        <w:rPr>
          <w:rFonts w:hint="cs"/>
          <w:rtl/>
        </w:rPr>
        <w:t>لثالث إرشادات عن هذه الآليات استجابة لتكليفات من مؤتمر الأطراف.</w:t>
      </w:r>
    </w:p>
  </w:footnote>
  <w:footnote w:id="18">
    <w:p w:rsidR="00FF77BA" w:rsidRDefault="00FF77BA" w:rsidP="00F3186C">
      <w:pPr>
        <w:pStyle w:val="FootnoteText"/>
        <w:rPr>
          <w:rtl/>
        </w:rPr>
      </w:pPr>
      <w:r>
        <w:rPr>
          <w:rStyle w:val="FootnoteReference"/>
        </w:rPr>
        <w:footnoteRef/>
      </w:r>
      <w:r>
        <w:rPr>
          <w:rtl/>
        </w:rPr>
        <w:t xml:space="preserve"> </w:t>
      </w:r>
      <w:r w:rsidR="00D47CC4">
        <w:rPr>
          <w:rFonts w:hint="cs"/>
          <w:rtl/>
        </w:rPr>
        <w:t xml:space="preserve">سيتم دعم تنفيذ الإطار العالمي للتنوع البيولوجي لما بعد عام 2020 بواسطة </w:t>
      </w:r>
      <w:r w:rsidR="00D47CC4" w:rsidRPr="00D377C3">
        <w:rPr>
          <w:rFonts w:hint="cs"/>
          <w:snapToGrid w:val="0"/>
          <w:kern w:val="22"/>
          <w:rtl/>
        </w:rPr>
        <w:t>باستراتيجية اتصال وتوعية متناسقة وشاملة و</w:t>
      </w:r>
      <w:r w:rsidR="00D47CC4">
        <w:rPr>
          <w:rFonts w:hint="cs"/>
          <w:snapToGrid w:val="0"/>
          <w:kern w:val="22"/>
          <w:rtl/>
        </w:rPr>
        <w:t>ابتكاري</w:t>
      </w:r>
      <w:r w:rsidR="00D47CC4" w:rsidRPr="00D377C3">
        <w:rPr>
          <w:rFonts w:hint="cs"/>
          <w:snapToGrid w:val="0"/>
          <w:kern w:val="22"/>
          <w:rtl/>
        </w:rPr>
        <w:t>ة</w:t>
      </w:r>
      <w:r w:rsidR="00D47CC4">
        <w:rPr>
          <w:rFonts w:hint="cs"/>
          <w:rtl/>
        </w:rPr>
        <w:t>. وفي المقرر 14/34، قرر مؤتمر الأطراف أن الإطار العالمي للتنوع البيولوجي لما بعد عام 2020 ينبغي أن يصاحبه مهمة ملحمة ومحفزة لعام 2030 ك</w:t>
      </w:r>
      <w:r w:rsidR="007D6859">
        <w:rPr>
          <w:rFonts w:hint="cs"/>
          <w:rtl/>
        </w:rPr>
        <w:t>ركيزة</w:t>
      </w:r>
      <w:r w:rsidR="00D47CC4">
        <w:rPr>
          <w:rFonts w:hint="cs"/>
          <w:rtl/>
        </w:rPr>
        <w:t xml:space="preserve"> نحو مهمة عام 2050 "للحياة في انسجام مع الطبيعة"، التي س</w:t>
      </w:r>
      <w:r w:rsidR="00F3186C">
        <w:rPr>
          <w:rFonts w:hint="cs"/>
          <w:rtl/>
        </w:rPr>
        <w:t>ت</w:t>
      </w:r>
      <w:r w:rsidR="00D47CC4">
        <w:rPr>
          <w:rFonts w:hint="cs"/>
          <w:rtl/>
        </w:rPr>
        <w:t xml:space="preserve">دعمها </w:t>
      </w:r>
      <w:r w:rsidR="00D47CC4" w:rsidRPr="00D377C3">
        <w:rPr>
          <w:rFonts w:hint="cs"/>
          <w:snapToGrid w:val="0"/>
          <w:kern w:val="22"/>
          <w:rtl/>
        </w:rPr>
        <w:t>استراتيجية اتصال متناسقة وشاملة و</w:t>
      </w:r>
      <w:r w:rsidR="00D47CC4">
        <w:rPr>
          <w:rFonts w:hint="cs"/>
          <w:snapToGrid w:val="0"/>
          <w:kern w:val="22"/>
          <w:rtl/>
        </w:rPr>
        <w:t>ابتكاري</w:t>
      </w:r>
      <w:r w:rsidR="00D47CC4" w:rsidRPr="00D377C3">
        <w:rPr>
          <w:rFonts w:hint="cs"/>
          <w:snapToGrid w:val="0"/>
          <w:kern w:val="22"/>
          <w:rtl/>
        </w:rPr>
        <w:t>ة</w:t>
      </w:r>
      <w:r w:rsidR="00D47CC4">
        <w:rPr>
          <w:rFonts w:hint="cs"/>
          <w:rtl/>
        </w:rPr>
        <w:t>.</w:t>
      </w:r>
    </w:p>
  </w:footnote>
  <w:footnote w:id="19">
    <w:p w:rsidR="00D47CC4" w:rsidRDefault="00D47CC4">
      <w:pPr>
        <w:pStyle w:val="FootnoteText"/>
        <w:rPr>
          <w:rtl/>
        </w:rPr>
      </w:pPr>
      <w:r>
        <w:rPr>
          <w:rStyle w:val="FootnoteReference"/>
        </w:rPr>
        <w:footnoteRef/>
      </w:r>
      <w:r>
        <w:rPr>
          <w:rtl/>
        </w:rPr>
        <w:t xml:space="preserve"> </w:t>
      </w:r>
      <w:r>
        <w:rPr>
          <w:rFonts w:hint="cs"/>
          <w:rtl/>
        </w:rPr>
        <w:t xml:space="preserve">انظر </w:t>
      </w:r>
      <w:r w:rsidRPr="00D47CC4">
        <w:rPr>
          <w:kern w:val="18"/>
          <w:sz w:val="18"/>
          <w:szCs w:val="18"/>
        </w:rPr>
        <w:t>CBD/WG2020/2/2/Add.1</w:t>
      </w:r>
      <w:r>
        <w:rPr>
          <w:rFonts w:hint="cs"/>
          <w:rtl/>
        </w:rPr>
        <w:t>.</w:t>
      </w:r>
    </w:p>
  </w:footnote>
  <w:footnote w:id="20">
    <w:p w:rsidR="00FF77BA" w:rsidRDefault="00FF77BA" w:rsidP="009B5484">
      <w:pPr>
        <w:pStyle w:val="FootnoteText"/>
      </w:pPr>
      <w:r>
        <w:rPr>
          <w:rStyle w:val="FootnoteReference"/>
        </w:rPr>
        <w:footnoteRef/>
      </w:r>
      <w:r>
        <w:rPr>
          <w:rtl/>
        </w:rPr>
        <w:t xml:space="preserve"> </w:t>
      </w:r>
      <w:r w:rsidR="00CF66E5">
        <w:rPr>
          <w:rFonts w:hint="cs"/>
          <w:rtl/>
        </w:rPr>
        <w:t>من المتوقع أيضا أن الأطراف في بروتوكولي قرطاجنة وناغويا سيعتمد</w:t>
      </w:r>
      <w:r w:rsidR="009B5484">
        <w:rPr>
          <w:rFonts w:hint="cs"/>
          <w:rtl/>
        </w:rPr>
        <w:t>و</w:t>
      </w:r>
      <w:r w:rsidR="00CF66E5">
        <w:rPr>
          <w:rFonts w:hint="cs"/>
          <w:rtl/>
        </w:rPr>
        <w:t>ن أيضا مقررات تتعلق بالإطار العالمي للتنوع البيولوجي لما بعد عام 2020.</w:t>
      </w:r>
    </w:p>
  </w:footnote>
  <w:footnote w:id="21">
    <w:p w:rsidR="00FE28A0" w:rsidRDefault="00FE28A0" w:rsidP="00FE28A0">
      <w:pPr>
        <w:pStyle w:val="FootnoteText"/>
      </w:pPr>
      <w:r>
        <w:rPr>
          <w:rStyle w:val="FootnoteReference"/>
        </w:rPr>
        <w:footnoteRef/>
      </w:r>
      <w:r>
        <w:rPr>
          <w:rtl/>
        </w:rPr>
        <w:t xml:space="preserve"> </w:t>
      </w:r>
      <w:r w:rsidR="00CF66E5">
        <w:rPr>
          <w:rFonts w:hint="cs"/>
          <w:rtl/>
        </w:rPr>
        <w:t>ستقوم الهيئة الفرعية للتنفيذ بإعداده في اجتماعها الثالث.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F4" w:rsidRDefault="00672FF4" w:rsidP="00672FF4">
    <w:pPr>
      <w:pStyle w:val="Header"/>
      <w:bidi w:val="0"/>
      <w:jc w:val="right"/>
    </w:pPr>
    <w:r w:rsidRPr="00FC32BA">
      <w:rPr>
        <w:szCs w:val="22"/>
      </w:rPr>
      <w:t>CBD/</w:t>
    </w:r>
    <w:r>
      <w:rPr>
        <w:szCs w:val="22"/>
      </w:rPr>
      <w:t>WG2020/2/3</w:t>
    </w:r>
  </w:p>
  <w:p w:rsidR="00672FF4" w:rsidRDefault="00672FF4" w:rsidP="00672FF4">
    <w:pPr>
      <w:pStyle w:val="Header"/>
      <w:bidi w:val="0"/>
      <w:jc w:val="right"/>
    </w:pPr>
    <w:r w:rsidRPr="005440A6">
      <w:rPr>
        <w:noProof/>
        <w:kern w:val="22"/>
      </w:rPr>
      <w:t xml:space="preserve">Page </w:t>
    </w:r>
    <w:r w:rsidR="0008306D" w:rsidRPr="005440A6">
      <w:rPr>
        <w:noProof/>
        <w:kern w:val="22"/>
      </w:rPr>
      <w:fldChar w:fldCharType="begin"/>
    </w:r>
    <w:r w:rsidRPr="005440A6">
      <w:rPr>
        <w:noProof/>
        <w:kern w:val="22"/>
      </w:rPr>
      <w:instrText xml:space="preserve"> PAGE   \* MERGEFORMAT </w:instrText>
    </w:r>
    <w:r w:rsidR="0008306D" w:rsidRPr="005440A6">
      <w:rPr>
        <w:noProof/>
        <w:kern w:val="22"/>
      </w:rPr>
      <w:fldChar w:fldCharType="separate"/>
    </w:r>
    <w:r w:rsidR="00727894">
      <w:rPr>
        <w:noProof/>
        <w:kern w:val="22"/>
      </w:rPr>
      <w:t>10</w:t>
    </w:r>
    <w:r w:rsidR="0008306D" w:rsidRPr="005440A6">
      <w:rPr>
        <w:noProof/>
        <w:kern w:val="22"/>
      </w:rPr>
      <w:fldChar w:fldCharType="end"/>
    </w:r>
  </w:p>
  <w:p w:rsidR="00672FF4" w:rsidRDefault="00672FF4" w:rsidP="00672FF4">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F4" w:rsidRDefault="00672FF4" w:rsidP="00672FF4">
    <w:pPr>
      <w:pStyle w:val="Header"/>
      <w:bidi w:val="0"/>
      <w:jc w:val="right"/>
    </w:pPr>
    <w:r w:rsidRPr="00FC32BA">
      <w:rPr>
        <w:szCs w:val="22"/>
      </w:rPr>
      <w:t>CBD/</w:t>
    </w:r>
    <w:r>
      <w:rPr>
        <w:szCs w:val="22"/>
      </w:rPr>
      <w:t>WG2020/2/3</w:t>
    </w:r>
  </w:p>
  <w:p w:rsidR="00672FF4" w:rsidRDefault="00672FF4" w:rsidP="00672FF4">
    <w:pPr>
      <w:pStyle w:val="Header"/>
      <w:bidi w:val="0"/>
      <w:jc w:val="right"/>
    </w:pPr>
    <w:r w:rsidRPr="005440A6">
      <w:rPr>
        <w:noProof/>
        <w:kern w:val="22"/>
      </w:rPr>
      <w:t xml:space="preserve">Page </w:t>
    </w:r>
    <w:r w:rsidR="0008306D" w:rsidRPr="005440A6">
      <w:rPr>
        <w:noProof/>
        <w:kern w:val="22"/>
      </w:rPr>
      <w:fldChar w:fldCharType="begin"/>
    </w:r>
    <w:r w:rsidRPr="005440A6">
      <w:rPr>
        <w:noProof/>
        <w:kern w:val="22"/>
      </w:rPr>
      <w:instrText xml:space="preserve"> PAGE   \* MERGEFORMAT </w:instrText>
    </w:r>
    <w:r w:rsidR="0008306D" w:rsidRPr="005440A6">
      <w:rPr>
        <w:noProof/>
        <w:kern w:val="22"/>
      </w:rPr>
      <w:fldChar w:fldCharType="separate"/>
    </w:r>
    <w:r w:rsidR="00727894">
      <w:rPr>
        <w:noProof/>
        <w:kern w:val="22"/>
      </w:rPr>
      <w:t>9</w:t>
    </w:r>
    <w:r w:rsidR="0008306D" w:rsidRPr="005440A6">
      <w:rPr>
        <w:noProof/>
        <w:kern w:val="22"/>
      </w:rPr>
      <w:fldChar w:fldCharType="end"/>
    </w:r>
  </w:p>
  <w:p w:rsidR="00672FF4" w:rsidRDefault="00672FF4" w:rsidP="00672FF4">
    <w:pPr>
      <w:pStyle w:val="Header"/>
      <w:bidi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11F71"/>
    <w:rsid w:val="000265D8"/>
    <w:rsid w:val="000453A1"/>
    <w:rsid w:val="000545CD"/>
    <w:rsid w:val="0006609D"/>
    <w:rsid w:val="0008306D"/>
    <w:rsid w:val="000834A8"/>
    <w:rsid w:val="0008587C"/>
    <w:rsid w:val="0009029E"/>
    <w:rsid w:val="00091881"/>
    <w:rsid w:val="0009472A"/>
    <w:rsid w:val="000B204D"/>
    <w:rsid w:val="000B57E7"/>
    <w:rsid w:val="000D56F0"/>
    <w:rsid w:val="000E49AE"/>
    <w:rsid w:val="000F1EF8"/>
    <w:rsid w:val="001012B1"/>
    <w:rsid w:val="001028E8"/>
    <w:rsid w:val="00106D0A"/>
    <w:rsid w:val="0011387F"/>
    <w:rsid w:val="00114151"/>
    <w:rsid w:val="00114D50"/>
    <w:rsid w:val="001161E8"/>
    <w:rsid w:val="00121C7B"/>
    <w:rsid w:val="00147FFE"/>
    <w:rsid w:val="00157E12"/>
    <w:rsid w:val="00185FC1"/>
    <w:rsid w:val="00186E18"/>
    <w:rsid w:val="001A21C7"/>
    <w:rsid w:val="001D7A81"/>
    <w:rsid w:val="001D7D94"/>
    <w:rsid w:val="001E199C"/>
    <w:rsid w:val="001E1D47"/>
    <w:rsid w:val="001E3218"/>
    <w:rsid w:val="001F7CC4"/>
    <w:rsid w:val="002060C8"/>
    <w:rsid w:val="00206AAB"/>
    <w:rsid w:val="002175F1"/>
    <w:rsid w:val="0022442D"/>
    <w:rsid w:val="00232A5E"/>
    <w:rsid w:val="00236F56"/>
    <w:rsid w:val="002413A7"/>
    <w:rsid w:val="00245478"/>
    <w:rsid w:val="00254DB8"/>
    <w:rsid w:val="00256441"/>
    <w:rsid w:val="00267BB3"/>
    <w:rsid w:val="00296BE7"/>
    <w:rsid w:val="002B0CAC"/>
    <w:rsid w:val="002B4713"/>
    <w:rsid w:val="002B5B30"/>
    <w:rsid w:val="002B7E17"/>
    <w:rsid w:val="002D17C2"/>
    <w:rsid w:val="002E0A72"/>
    <w:rsid w:val="002E5F87"/>
    <w:rsid w:val="002F4DA7"/>
    <w:rsid w:val="002F682F"/>
    <w:rsid w:val="002F7AAD"/>
    <w:rsid w:val="00300B21"/>
    <w:rsid w:val="00301138"/>
    <w:rsid w:val="003056F2"/>
    <w:rsid w:val="00325A97"/>
    <w:rsid w:val="00327A94"/>
    <w:rsid w:val="00337994"/>
    <w:rsid w:val="00337A94"/>
    <w:rsid w:val="0034469D"/>
    <w:rsid w:val="00346285"/>
    <w:rsid w:val="00375CDA"/>
    <w:rsid w:val="00384578"/>
    <w:rsid w:val="00390001"/>
    <w:rsid w:val="00390B27"/>
    <w:rsid w:val="00391AEB"/>
    <w:rsid w:val="00392515"/>
    <w:rsid w:val="003D11A7"/>
    <w:rsid w:val="003E0545"/>
    <w:rsid w:val="003E4185"/>
    <w:rsid w:val="003F043C"/>
    <w:rsid w:val="00403139"/>
    <w:rsid w:val="00404406"/>
    <w:rsid w:val="00410C1F"/>
    <w:rsid w:val="0041742E"/>
    <w:rsid w:val="004235F6"/>
    <w:rsid w:val="0042670F"/>
    <w:rsid w:val="00437C5E"/>
    <w:rsid w:val="00445410"/>
    <w:rsid w:val="00447FD9"/>
    <w:rsid w:val="00457914"/>
    <w:rsid w:val="00460FE3"/>
    <w:rsid w:val="00484DD8"/>
    <w:rsid w:val="00490907"/>
    <w:rsid w:val="0049152F"/>
    <w:rsid w:val="00492B8E"/>
    <w:rsid w:val="004A1471"/>
    <w:rsid w:val="004A14CB"/>
    <w:rsid w:val="004C1211"/>
    <w:rsid w:val="004C2173"/>
    <w:rsid w:val="004C55F2"/>
    <w:rsid w:val="004D1F4C"/>
    <w:rsid w:val="004D42F3"/>
    <w:rsid w:val="004D5833"/>
    <w:rsid w:val="004F16ED"/>
    <w:rsid w:val="004F2254"/>
    <w:rsid w:val="004F556A"/>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7DEF"/>
    <w:rsid w:val="005B38A9"/>
    <w:rsid w:val="005B4B95"/>
    <w:rsid w:val="005C7BA1"/>
    <w:rsid w:val="00603CC5"/>
    <w:rsid w:val="00605171"/>
    <w:rsid w:val="00614298"/>
    <w:rsid w:val="00615193"/>
    <w:rsid w:val="006178D0"/>
    <w:rsid w:val="0063167C"/>
    <w:rsid w:val="0064622D"/>
    <w:rsid w:val="006529B4"/>
    <w:rsid w:val="006539F7"/>
    <w:rsid w:val="00667D1C"/>
    <w:rsid w:val="00672FF4"/>
    <w:rsid w:val="00674DBB"/>
    <w:rsid w:val="0067587D"/>
    <w:rsid w:val="00687441"/>
    <w:rsid w:val="00692ECA"/>
    <w:rsid w:val="0069442D"/>
    <w:rsid w:val="006C0C47"/>
    <w:rsid w:val="006C7058"/>
    <w:rsid w:val="006D561F"/>
    <w:rsid w:val="006D618B"/>
    <w:rsid w:val="006E24C1"/>
    <w:rsid w:val="006F1372"/>
    <w:rsid w:val="006F723A"/>
    <w:rsid w:val="0070120E"/>
    <w:rsid w:val="00701782"/>
    <w:rsid w:val="00715591"/>
    <w:rsid w:val="00716A6B"/>
    <w:rsid w:val="00722246"/>
    <w:rsid w:val="00727894"/>
    <w:rsid w:val="0074198A"/>
    <w:rsid w:val="00765891"/>
    <w:rsid w:val="00770E43"/>
    <w:rsid w:val="00772298"/>
    <w:rsid w:val="00772D42"/>
    <w:rsid w:val="00774318"/>
    <w:rsid w:val="0077556B"/>
    <w:rsid w:val="007849BF"/>
    <w:rsid w:val="00790214"/>
    <w:rsid w:val="007A29F6"/>
    <w:rsid w:val="007A3E43"/>
    <w:rsid w:val="007B2927"/>
    <w:rsid w:val="007B329B"/>
    <w:rsid w:val="007B3DD2"/>
    <w:rsid w:val="007C1883"/>
    <w:rsid w:val="007C379E"/>
    <w:rsid w:val="007D0872"/>
    <w:rsid w:val="007D3296"/>
    <w:rsid w:val="007D6859"/>
    <w:rsid w:val="007F037A"/>
    <w:rsid w:val="007F0B94"/>
    <w:rsid w:val="00801451"/>
    <w:rsid w:val="008101DB"/>
    <w:rsid w:val="00821849"/>
    <w:rsid w:val="00833B65"/>
    <w:rsid w:val="008459A9"/>
    <w:rsid w:val="00854AB8"/>
    <w:rsid w:val="00856B27"/>
    <w:rsid w:val="0086232D"/>
    <w:rsid w:val="008973AB"/>
    <w:rsid w:val="008A0F4C"/>
    <w:rsid w:val="008B0663"/>
    <w:rsid w:val="008B0A0B"/>
    <w:rsid w:val="008C7D4D"/>
    <w:rsid w:val="008D51FE"/>
    <w:rsid w:val="008E38A2"/>
    <w:rsid w:val="008F253F"/>
    <w:rsid w:val="009038C0"/>
    <w:rsid w:val="009179F2"/>
    <w:rsid w:val="00932CBB"/>
    <w:rsid w:val="00936BD5"/>
    <w:rsid w:val="00955EE9"/>
    <w:rsid w:val="009616FA"/>
    <w:rsid w:val="00963540"/>
    <w:rsid w:val="00966D18"/>
    <w:rsid w:val="00970785"/>
    <w:rsid w:val="009A44D0"/>
    <w:rsid w:val="009B1DBB"/>
    <w:rsid w:val="009B5484"/>
    <w:rsid w:val="009C0B06"/>
    <w:rsid w:val="009C4882"/>
    <w:rsid w:val="009C4897"/>
    <w:rsid w:val="009D5540"/>
    <w:rsid w:val="009E020B"/>
    <w:rsid w:val="009E4EAD"/>
    <w:rsid w:val="009F4928"/>
    <w:rsid w:val="009F6C90"/>
    <w:rsid w:val="00A12883"/>
    <w:rsid w:val="00A36DBB"/>
    <w:rsid w:val="00A5480B"/>
    <w:rsid w:val="00A6059C"/>
    <w:rsid w:val="00A63A38"/>
    <w:rsid w:val="00A708AF"/>
    <w:rsid w:val="00A735C4"/>
    <w:rsid w:val="00A9420D"/>
    <w:rsid w:val="00AA1937"/>
    <w:rsid w:val="00AA2E0A"/>
    <w:rsid w:val="00AA697F"/>
    <w:rsid w:val="00AB2C01"/>
    <w:rsid w:val="00AB42FC"/>
    <w:rsid w:val="00AC06BF"/>
    <w:rsid w:val="00AD2A4E"/>
    <w:rsid w:val="00AE02EF"/>
    <w:rsid w:val="00AE5260"/>
    <w:rsid w:val="00AE6528"/>
    <w:rsid w:val="00AF1400"/>
    <w:rsid w:val="00B01CB6"/>
    <w:rsid w:val="00B06081"/>
    <w:rsid w:val="00B07681"/>
    <w:rsid w:val="00B12299"/>
    <w:rsid w:val="00B349EF"/>
    <w:rsid w:val="00B45E7C"/>
    <w:rsid w:val="00B51663"/>
    <w:rsid w:val="00B60FD3"/>
    <w:rsid w:val="00B77885"/>
    <w:rsid w:val="00B77E77"/>
    <w:rsid w:val="00B84099"/>
    <w:rsid w:val="00B85E0C"/>
    <w:rsid w:val="00B938F7"/>
    <w:rsid w:val="00B94C03"/>
    <w:rsid w:val="00B97FFB"/>
    <w:rsid w:val="00BA1BA1"/>
    <w:rsid w:val="00BA7EF9"/>
    <w:rsid w:val="00BB03C4"/>
    <w:rsid w:val="00BB0F44"/>
    <w:rsid w:val="00BB4109"/>
    <w:rsid w:val="00BB55A5"/>
    <w:rsid w:val="00BD7613"/>
    <w:rsid w:val="00BE15D5"/>
    <w:rsid w:val="00BE7313"/>
    <w:rsid w:val="00C13EF2"/>
    <w:rsid w:val="00C209C0"/>
    <w:rsid w:val="00C26169"/>
    <w:rsid w:val="00C311AD"/>
    <w:rsid w:val="00C354DE"/>
    <w:rsid w:val="00C361CD"/>
    <w:rsid w:val="00C37945"/>
    <w:rsid w:val="00C55D86"/>
    <w:rsid w:val="00C572F7"/>
    <w:rsid w:val="00C57918"/>
    <w:rsid w:val="00C622AA"/>
    <w:rsid w:val="00C70283"/>
    <w:rsid w:val="00C74036"/>
    <w:rsid w:val="00C76DEB"/>
    <w:rsid w:val="00CA103B"/>
    <w:rsid w:val="00CA1B2F"/>
    <w:rsid w:val="00CB38D3"/>
    <w:rsid w:val="00CB77C1"/>
    <w:rsid w:val="00CC3276"/>
    <w:rsid w:val="00CD0C2A"/>
    <w:rsid w:val="00CD24CC"/>
    <w:rsid w:val="00CD639B"/>
    <w:rsid w:val="00CD75E8"/>
    <w:rsid w:val="00CF66E5"/>
    <w:rsid w:val="00D02B4A"/>
    <w:rsid w:val="00D049C7"/>
    <w:rsid w:val="00D229B1"/>
    <w:rsid w:val="00D30A73"/>
    <w:rsid w:val="00D317A1"/>
    <w:rsid w:val="00D37789"/>
    <w:rsid w:val="00D47CA8"/>
    <w:rsid w:val="00D47CC4"/>
    <w:rsid w:val="00D53953"/>
    <w:rsid w:val="00D5459E"/>
    <w:rsid w:val="00D57582"/>
    <w:rsid w:val="00D607CA"/>
    <w:rsid w:val="00D61447"/>
    <w:rsid w:val="00D640AF"/>
    <w:rsid w:val="00D7013F"/>
    <w:rsid w:val="00D709AF"/>
    <w:rsid w:val="00D73420"/>
    <w:rsid w:val="00D83D57"/>
    <w:rsid w:val="00D92137"/>
    <w:rsid w:val="00D952FB"/>
    <w:rsid w:val="00D96B83"/>
    <w:rsid w:val="00DA1A0C"/>
    <w:rsid w:val="00DB2B7C"/>
    <w:rsid w:val="00DB31F8"/>
    <w:rsid w:val="00DB456F"/>
    <w:rsid w:val="00DE0D54"/>
    <w:rsid w:val="00DE47F0"/>
    <w:rsid w:val="00DF128C"/>
    <w:rsid w:val="00E11112"/>
    <w:rsid w:val="00E12A39"/>
    <w:rsid w:val="00E14AE5"/>
    <w:rsid w:val="00E217CE"/>
    <w:rsid w:val="00E32677"/>
    <w:rsid w:val="00E378A9"/>
    <w:rsid w:val="00E52C8F"/>
    <w:rsid w:val="00E7030D"/>
    <w:rsid w:val="00E82554"/>
    <w:rsid w:val="00E94C4A"/>
    <w:rsid w:val="00EB4F33"/>
    <w:rsid w:val="00EF0925"/>
    <w:rsid w:val="00EF41B4"/>
    <w:rsid w:val="00F01583"/>
    <w:rsid w:val="00F0563B"/>
    <w:rsid w:val="00F07719"/>
    <w:rsid w:val="00F132A7"/>
    <w:rsid w:val="00F1388D"/>
    <w:rsid w:val="00F201FE"/>
    <w:rsid w:val="00F3186C"/>
    <w:rsid w:val="00F44264"/>
    <w:rsid w:val="00F47433"/>
    <w:rsid w:val="00F575E4"/>
    <w:rsid w:val="00F658E1"/>
    <w:rsid w:val="00F6650B"/>
    <w:rsid w:val="00F71EDF"/>
    <w:rsid w:val="00F74D92"/>
    <w:rsid w:val="00F760A5"/>
    <w:rsid w:val="00F803E8"/>
    <w:rsid w:val="00F84B71"/>
    <w:rsid w:val="00F92039"/>
    <w:rsid w:val="00F96D37"/>
    <w:rsid w:val="00FD416B"/>
    <w:rsid w:val="00FD6960"/>
    <w:rsid w:val="00FE28A0"/>
    <w:rsid w:val="00FF77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9B1DBB"/>
    <w:rPr>
      <w:color w:val="0000FF"/>
      <w:u w:val="single"/>
    </w:rPr>
  </w:style>
  <w:style w:type="paragraph" w:styleId="FootnoteText">
    <w:name w:val="footnote text"/>
    <w:basedOn w:val="Normal"/>
    <w:link w:val="FootnoteTextChar"/>
    <w:rsid w:val="009B1DBB"/>
    <w:pPr>
      <w:spacing w:after="0" w:line="240" w:lineRule="auto"/>
    </w:pPr>
    <w:rPr>
      <w:sz w:val="20"/>
      <w:szCs w:val="20"/>
    </w:rPr>
  </w:style>
  <w:style w:type="character" w:customStyle="1" w:styleId="FootnoteTextChar">
    <w:name w:val="Footnote Text Char"/>
    <w:basedOn w:val="DefaultParagraphFont"/>
    <w:link w:val="FootnoteText"/>
    <w:rsid w:val="009B1DBB"/>
    <w:rPr>
      <w:rFonts w:eastAsia="YouYuan"/>
      <w:kern w:val="2"/>
      <w:sz w:val="20"/>
      <w:szCs w:val="20"/>
      <w:lang w:bidi="ar-EG"/>
    </w:rPr>
  </w:style>
  <w:style w:type="character" w:styleId="FootnoteReference">
    <w:name w:val="footnote reference"/>
    <w:basedOn w:val="DefaultParagraphFon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package" Target="embeddings/Microsoft_PowerPoint_Slide1.sldx"/><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e0f2/6d93/b12472d9491bbce35b25f906/wg2020-01-05-ar.pdf" TargetMode="External"/><Relationship Id="rId1" Type="http://schemas.openxmlformats.org/officeDocument/2006/relationships/hyperlink" Target="https://www.cbd.int/conferences/post2020/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FA970-7E9A-461A-9EFD-97F5CC52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14</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wg2020-02-03</vt:lpstr>
    </vt:vector>
  </TitlesOfParts>
  <Company/>
  <LinksUpToDate>false</LinksUpToDate>
  <CharactersWithSpaces>28579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creator>SCBD</dc:creator>
  <cp:lastModifiedBy>ShawkiMostafa/MahaLabib</cp:lastModifiedBy>
  <cp:revision>15</cp:revision>
  <cp:lastPrinted>2019-11-07T18:54:00Z</cp:lastPrinted>
  <dcterms:created xsi:type="dcterms:W3CDTF">2020-01-07T21:38:00Z</dcterms:created>
  <dcterms:modified xsi:type="dcterms:W3CDTF">2020-01-12T13:42:00Z</dcterms:modified>
</cp:coreProperties>
</file>