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1"/>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2B3AB5" w:rsidRPr="00F81A80" w14:paraId="5F2AC2A1" w14:textId="77777777" w:rsidTr="00AC1E06">
        <w:trPr>
          <w:trHeight w:val="844"/>
        </w:trPr>
        <w:tc>
          <w:tcPr>
            <w:tcW w:w="976" w:type="dxa"/>
            <w:tcBorders>
              <w:bottom w:val="single" w:sz="12" w:space="0" w:color="auto"/>
            </w:tcBorders>
          </w:tcPr>
          <w:p w14:paraId="287419D8" w14:textId="77777777" w:rsidR="002B3AB5" w:rsidRPr="00F81A80" w:rsidRDefault="002B3AB5" w:rsidP="00AC1E06">
            <w:pPr>
              <w:suppressLineNumbers/>
              <w:suppressAutoHyphens/>
              <w:rPr>
                <w:snapToGrid w:val="0"/>
                <w:kern w:val="22"/>
                <w:lang w:val="fr-FR"/>
              </w:rPr>
            </w:pPr>
            <w:r w:rsidRPr="00F81A80">
              <w:rPr>
                <w:noProof/>
                <w:snapToGrid w:val="0"/>
                <w:kern w:val="22"/>
                <w:lang w:val="en-CA" w:eastAsia="en-CA"/>
              </w:rPr>
              <w:drawing>
                <wp:anchor distT="0" distB="0" distL="114300" distR="114300" simplePos="0" relativeHeight="251661312" behindDoc="0" locked="0" layoutInCell="1" allowOverlap="1" wp14:anchorId="0679941A" wp14:editId="0133555C">
                  <wp:simplePos x="0" y="0"/>
                  <wp:positionH relativeFrom="column">
                    <wp:posOffset>365</wp:posOffset>
                  </wp:positionH>
                  <wp:positionV relativeFrom="page">
                    <wp:posOffset>-122</wp:posOffset>
                  </wp:positionV>
                  <wp:extent cx="476250" cy="402590"/>
                  <wp:effectExtent l="0" t="0" r="0" b="0"/>
                  <wp:wrapNone/>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141" w:type="dxa"/>
            <w:tcBorders>
              <w:bottom w:val="single" w:sz="12" w:space="0" w:color="auto"/>
            </w:tcBorders>
            <w:shd w:val="clear" w:color="auto" w:fill="auto"/>
            <w:tcFitText/>
          </w:tcPr>
          <w:p w14:paraId="091046A5" w14:textId="2339211B" w:rsidR="002B3AB5" w:rsidRPr="00F81A80" w:rsidRDefault="006A23B3" w:rsidP="00AC1E06">
            <w:pPr>
              <w:suppressLineNumbers/>
              <w:suppressAutoHyphens/>
              <w:rPr>
                <w:snapToGrid w:val="0"/>
                <w:kern w:val="22"/>
                <w:lang w:val="fr-FR"/>
              </w:rPr>
            </w:pPr>
            <w:r w:rsidRPr="00F81A80">
              <w:rPr>
                <w:noProof/>
                <w:lang w:val="en-CA" w:eastAsia="en-CA"/>
              </w:rPr>
              <w:drawing>
                <wp:inline distT="0" distB="0" distL="0" distR="0" wp14:anchorId="61B7D143" wp14:editId="63E3E9FA">
                  <wp:extent cx="593725" cy="340995"/>
                  <wp:effectExtent l="0" t="0" r="0" b="190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tc>
        <w:tc>
          <w:tcPr>
            <w:tcW w:w="4090" w:type="dxa"/>
            <w:tcBorders>
              <w:bottom w:val="single" w:sz="12" w:space="0" w:color="auto"/>
            </w:tcBorders>
          </w:tcPr>
          <w:p w14:paraId="5072CCE1" w14:textId="77777777" w:rsidR="002B3AB5" w:rsidRPr="00F81A80" w:rsidRDefault="002B3AB5" w:rsidP="00AC1E06">
            <w:pPr>
              <w:suppressLineNumbers/>
              <w:suppressAutoHyphens/>
              <w:jc w:val="right"/>
              <w:rPr>
                <w:rFonts w:ascii="Arial" w:hAnsi="Arial" w:cs="Arial"/>
                <w:b/>
                <w:snapToGrid w:val="0"/>
                <w:kern w:val="22"/>
                <w:sz w:val="32"/>
                <w:szCs w:val="32"/>
                <w:lang w:val="fr-FR"/>
              </w:rPr>
            </w:pPr>
            <w:r w:rsidRPr="00F81A80">
              <w:rPr>
                <w:rFonts w:ascii="Arial" w:hAnsi="Arial" w:cs="Arial"/>
                <w:b/>
                <w:snapToGrid w:val="0"/>
                <w:kern w:val="22"/>
                <w:sz w:val="32"/>
                <w:szCs w:val="32"/>
                <w:lang w:val="fr-FR"/>
              </w:rPr>
              <w:t>CBD</w:t>
            </w:r>
          </w:p>
        </w:tc>
      </w:tr>
    </w:tbl>
    <w:tbl>
      <w:tblPr>
        <w:tblW w:w="10348" w:type="dxa"/>
        <w:tblInd w:w="-459" w:type="dxa"/>
        <w:tblBorders>
          <w:bottom w:val="single" w:sz="36" w:space="0" w:color="000000"/>
        </w:tblBorders>
        <w:tblLayout w:type="fixed"/>
        <w:tblLook w:val="0000" w:firstRow="0" w:lastRow="0" w:firstColumn="0" w:lastColumn="0" w:noHBand="0" w:noVBand="0"/>
      </w:tblPr>
      <w:tblGrid>
        <w:gridCol w:w="6227"/>
        <w:gridCol w:w="1144"/>
        <w:gridCol w:w="2977"/>
      </w:tblGrid>
      <w:tr w:rsidR="00F16F02" w:rsidRPr="00F81A80" w14:paraId="4B53676D" w14:textId="77777777" w:rsidTr="009554D5">
        <w:trPr>
          <w:trHeight w:val="1693"/>
        </w:trPr>
        <w:tc>
          <w:tcPr>
            <w:tcW w:w="6227" w:type="dxa"/>
            <w:tcBorders>
              <w:top w:val="nil"/>
              <w:bottom w:val="single" w:sz="36" w:space="0" w:color="000000"/>
            </w:tcBorders>
          </w:tcPr>
          <w:p w14:paraId="50566252" w14:textId="77777777" w:rsidR="00BF5F86" w:rsidRPr="00F81A80" w:rsidRDefault="00BF5F86" w:rsidP="00F91961">
            <w:pPr>
              <w:suppressLineNumbers/>
              <w:suppressAutoHyphens/>
              <w:rPr>
                <w:bCs/>
                <w:szCs w:val="22"/>
                <w:lang w:val="fr-FR" w:eastAsia="fr-FR"/>
              </w:rPr>
            </w:pPr>
          </w:p>
          <w:p w14:paraId="76467374" w14:textId="1ADDF6EB" w:rsidR="00F16F02" w:rsidRPr="00F81A80" w:rsidRDefault="006A23B3" w:rsidP="00F91961">
            <w:pPr>
              <w:suppressLineNumbers/>
              <w:suppressAutoHyphens/>
              <w:rPr>
                <w:rFonts w:ascii="Univers" w:hAnsi="Univers"/>
                <w:snapToGrid w:val="0"/>
                <w:kern w:val="22"/>
                <w:sz w:val="32"/>
                <w:lang w:val="fr-FR"/>
              </w:rPr>
            </w:pPr>
            <w:r w:rsidRPr="00F81A80">
              <w:rPr>
                <w:bCs/>
                <w:noProof/>
                <w:szCs w:val="22"/>
                <w:lang w:val="en-CA" w:eastAsia="en-CA"/>
              </w:rPr>
              <w:drawing>
                <wp:inline distT="0" distB="0" distL="0" distR="0" wp14:anchorId="3A511A41" wp14:editId="546905DB">
                  <wp:extent cx="2857500" cy="1076325"/>
                  <wp:effectExtent l="0" t="0" r="0" b="9525"/>
                  <wp:docPr id="2"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1144" w:type="dxa"/>
            <w:tcBorders>
              <w:top w:val="nil"/>
              <w:bottom w:val="single" w:sz="36" w:space="0" w:color="000000"/>
            </w:tcBorders>
          </w:tcPr>
          <w:p w14:paraId="07C8132B" w14:textId="77777777" w:rsidR="00F16F02" w:rsidRPr="00F81A80" w:rsidRDefault="00F16F02" w:rsidP="00F91961">
            <w:pPr>
              <w:pStyle w:val="Header"/>
              <w:suppressLineNumbers/>
              <w:tabs>
                <w:tab w:val="clear" w:pos="4320"/>
                <w:tab w:val="clear" w:pos="8640"/>
              </w:tabs>
              <w:suppressAutoHyphens/>
              <w:rPr>
                <w:snapToGrid w:val="0"/>
                <w:kern w:val="22"/>
                <w:szCs w:val="22"/>
                <w:lang w:val="fr-FR"/>
              </w:rPr>
            </w:pPr>
          </w:p>
        </w:tc>
        <w:tc>
          <w:tcPr>
            <w:tcW w:w="2977" w:type="dxa"/>
            <w:tcBorders>
              <w:top w:val="nil"/>
              <w:bottom w:val="single" w:sz="36" w:space="0" w:color="000000"/>
            </w:tcBorders>
          </w:tcPr>
          <w:p w14:paraId="21940D00" w14:textId="77777777" w:rsidR="00F16F02" w:rsidRPr="00F81A80" w:rsidRDefault="00F16F02" w:rsidP="00F91961">
            <w:pPr>
              <w:suppressLineNumbers/>
              <w:suppressAutoHyphens/>
              <w:spacing w:before="120"/>
              <w:ind w:left="62"/>
              <w:jc w:val="left"/>
              <w:rPr>
                <w:kern w:val="22"/>
                <w:szCs w:val="22"/>
                <w:lang w:val="fr-FR"/>
              </w:rPr>
            </w:pPr>
            <w:r w:rsidRPr="00F81A80">
              <w:rPr>
                <w:kern w:val="22"/>
                <w:szCs w:val="22"/>
                <w:lang w:val="fr-FR"/>
              </w:rPr>
              <w:t>Distr.</w:t>
            </w:r>
          </w:p>
          <w:p w14:paraId="47C36B34" w14:textId="4E56C2E2" w:rsidR="00F16F02" w:rsidRPr="00F81A80" w:rsidRDefault="006A23B3" w:rsidP="00F91961">
            <w:pPr>
              <w:suppressLineNumbers/>
              <w:suppressAutoHyphens/>
              <w:ind w:left="62"/>
              <w:jc w:val="left"/>
              <w:rPr>
                <w:kern w:val="22"/>
                <w:szCs w:val="22"/>
                <w:lang w:val="fr-FR"/>
              </w:rPr>
            </w:pPr>
            <w:r w:rsidRPr="00F81A80">
              <w:rPr>
                <w:kern w:val="22"/>
                <w:szCs w:val="22"/>
                <w:lang w:val="fr-FR"/>
              </w:rPr>
              <w:t>GÉNÉRALE</w:t>
            </w:r>
          </w:p>
          <w:p w14:paraId="2EF47831" w14:textId="77777777" w:rsidR="00F16F02" w:rsidRPr="00F81A80" w:rsidRDefault="00F16F02" w:rsidP="00F91961">
            <w:pPr>
              <w:suppressLineNumbers/>
              <w:suppressAutoHyphens/>
              <w:ind w:left="62"/>
              <w:jc w:val="left"/>
              <w:rPr>
                <w:kern w:val="22"/>
                <w:szCs w:val="22"/>
                <w:lang w:val="fr-FR"/>
              </w:rPr>
            </w:pPr>
          </w:p>
          <w:p w14:paraId="73B3C285" w14:textId="178CAF96" w:rsidR="00F16F02" w:rsidRPr="00F81A80" w:rsidRDefault="002E7A58" w:rsidP="00F91961">
            <w:pPr>
              <w:suppressLineNumbers/>
              <w:suppressAutoHyphens/>
              <w:ind w:left="62"/>
              <w:jc w:val="left"/>
              <w:rPr>
                <w:kern w:val="22"/>
                <w:szCs w:val="22"/>
                <w:lang w:val="fr-FR"/>
              </w:rPr>
            </w:pPr>
            <w:sdt>
              <w:sdtPr>
                <w:rPr>
                  <w:kern w:val="22"/>
                  <w:szCs w:val="22"/>
                  <w:lang w:val="fr-FR"/>
                </w:rPr>
                <w:alias w:val="Subject"/>
                <w:tag w:val=""/>
                <w:id w:val="-344942035"/>
                <w:placeholder>
                  <w:docPart w:val="67B6DAB530C14F2C9F9E39ED505F90C3"/>
                </w:placeholder>
                <w:dataBinding w:prefixMappings="xmlns:ns0='http://purl.org/dc/elements/1.1/' xmlns:ns1='http://schemas.openxmlformats.org/package/2006/metadata/core-properties' " w:xpath="/ns1:coreProperties[1]/ns0:subject[1]" w:storeItemID="{6C3C8BC8-F283-45AE-878A-BAB7291924A1}"/>
                <w:text/>
              </w:sdtPr>
              <w:sdtEndPr/>
              <w:sdtContent>
                <w:r w:rsidR="0081765E" w:rsidRPr="00F81A80">
                  <w:rPr>
                    <w:kern w:val="22"/>
                    <w:szCs w:val="22"/>
                    <w:lang w:val="fr-FR"/>
                  </w:rPr>
                  <w:t>CBD/WG2020/3/1/Add.3</w:t>
                </w:r>
              </w:sdtContent>
            </w:sdt>
          </w:p>
          <w:p w14:paraId="523A5689" w14:textId="4B4C36D4" w:rsidR="00F16F02" w:rsidRPr="00F81A80" w:rsidRDefault="00115415" w:rsidP="00F91961">
            <w:pPr>
              <w:suppressLineNumbers/>
              <w:suppressAutoHyphens/>
              <w:ind w:left="62"/>
              <w:jc w:val="left"/>
              <w:rPr>
                <w:kern w:val="22"/>
                <w:szCs w:val="22"/>
                <w:lang w:val="fr-FR"/>
              </w:rPr>
            </w:pPr>
            <w:r w:rsidRPr="00F81A80">
              <w:rPr>
                <w:kern w:val="22"/>
                <w:szCs w:val="22"/>
                <w:lang w:val="fr-FR"/>
              </w:rPr>
              <w:t>26 janvier 2022</w:t>
            </w:r>
            <w:r w:rsidR="002241B7" w:rsidRPr="009257E4">
              <w:rPr>
                <w:rStyle w:val="FootnoteReference"/>
                <w:kern w:val="22"/>
                <w:szCs w:val="22"/>
                <w:u w:val="none"/>
                <w:lang w:val="fr-FR"/>
              </w:rPr>
              <w:footnoteReference w:id="2"/>
            </w:r>
          </w:p>
          <w:p w14:paraId="2316A71A" w14:textId="77777777" w:rsidR="00F16F02" w:rsidRPr="00F81A80" w:rsidRDefault="00F16F02" w:rsidP="00F91961">
            <w:pPr>
              <w:suppressLineNumbers/>
              <w:suppressAutoHyphens/>
              <w:ind w:left="62"/>
              <w:jc w:val="left"/>
              <w:rPr>
                <w:kern w:val="22"/>
                <w:szCs w:val="22"/>
                <w:lang w:val="fr-FR"/>
              </w:rPr>
            </w:pPr>
          </w:p>
          <w:p w14:paraId="38FC30B2" w14:textId="77777777" w:rsidR="006A23B3" w:rsidRPr="00F81A80" w:rsidRDefault="006A23B3" w:rsidP="006A23B3">
            <w:pPr>
              <w:suppressLineNumbers/>
              <w:suppressAutoHyphens/>
              <w:ind w:left="62"/>
              <w:jc w:val="left"/>
              <w:rPr>
                <w:kern w:val="22"/>
                <w:szCs w:val="22"/>
                <w:lang w:val="fr-FR"/>
              </w:rPr>
            </w:pPr>
            <w:r w:rsidRPr="00F81A80">
              <w:rPr>
                <w:kern w:val="22"/>
                <w:szCs w:val="22"/>
                <w:lang w:val="fr-FR"/>
              </w:rPr>
              <w:t>FRANÇAIS</w:t>
            </w:r>
          </w:p>
          <w:p w14:paraId="37156869" w14:textId="070DB875" w:rsidR="00F16F02" w:rsidRPr="00F81A80" w:rsidRDefault="006A23B3" w:rsidP="006A23B3">
            <w:pPr>
              <w:suppressLineNumbers/>
              <w:suppressAutoHyphens/>
              <w:ind w:left="62"/>
              <w:jc w:val="left"/>
              <w:rPr>
                <w:kern w:val="22"/>
                <w:szCs w:val="22"/>
                <w:u w:val="single"/>
                <w:lang w:val="fr-FR"/>
              </w:rPr>
            </w:pPr>
            <w:r w:rsidRPr="00F81A80">
              <w:rPr>
                <w:kern w:val="22"/>
                <w:szCs w:val="22"/>
                <w:lang w:val="fr-FR"/>
              </w:rPr>
              <w:t>ORIGINAL</w:t>
            </w:r>
            <w:r w:rsidR="00AD486E">
              <w:rPr>
                <w:kern w:val="22"/>
                <w:szCs w:val="22"/>
                <w:lang w:val="fr-FR"/>
              </w:rPr>
              <w:t> </w:t>
            </w:r>
            <w:r w:rsidRPr="00F81A80">
              <w:rPr>
                <w:kern w:val="22"/>
                <w:szCs w:val="22"/>
                <w:lang w:val="fr-FR"/>
              </w:rPr>
              <w:t>: ANGLAIS</w:t>
            </w:r>
          </w:p>
        </w:tc>
      </w:tr>
    </w:tbl>
    <w:p w14:paraId="59B38DEC" w14:textId="303357D9" w:rsidR="00CA6B87" w:rsidRPr="00F81A80" w:rsidRDefault="006A23B3" w:rsidP="00F91961">
      <w:pPr>
        <w:pStyle w:val="meetingname"/>
        <w:suppressLineNumbers/>
        <w:suppressAutoHyphens/>
        <w:ind w:right="5816"/>
        <w:rPr>
          <w:kern w:val="22"/>
          <w:szCs w:val="22"/>
          <w:lang w:val="fr-FR"/>
        </w:rPr>
      </w:pPr>
      <w:r w:rsidRPr="00F81A80">
        <w:rPr>
          <w:kern w:val="22"/>
          <w:szCs w:val="22"/>
          <w:lang w:val="fr-FR"/>
        </w:rPr>
        <w:t>GROUPE DE TRAVAIL À COMPOSITION NON LIMITÉE SUR LE CADRE MONDIAL DE LA BIODIVERSITÉ POUR L’APRÈS-2020</w:t>
      </w:r>
    </w:p>
    <w:p w14:paraId="585881F5" w14:textId="7D36E578" w:rsidR="00D51069" w:rsidRPr="00F81A80" w:rsidRDefault="006A23B3" w:rsidP="00F91961">
      <w:pPr>
        <w:suppressLineNumbers/>
        <w:suppressAutoHyphens/>
        <w:rPr>
          <w:snapToGrid w:val="0"/>
          <w:kern w:val="22"/>
          <w:szCs w:val="22"/>
          <w:lang w:val="fr-FR" w:eastAsia="nb-NO"/>
        </w:rPr>
      </w:pPr>
      <w:r w:rsidRPr="00F81A80">
        <w:rPr>
          <w:kern w:val="22"/>
          <w:szCs w:val="22"/>
          <w:lang w:val="fr-FR"/>
        </w:rPr>
        <w:t>Troisième réunion</w:t>
      </w:r>
      <w:r w:rsidRPr="00F81A80">
        <w:rPr>
          <w:snapToGrid w:val="0"/>
          <w:kern w:val="22"/>
          <w:szCs w:val="22"/>
          <w:lang w:val="fr-FR" w:eastAsia="nb-NO"/>
        </w:rPr>
        <w:t xml:space="preserve"> </w:t>
      </w:r>
      <w:r w:rsidR="009C786F" w:rsidRPr="00F81A80">
        <w:rPr>
          <w:snapToGrid w:val="0"/>
          <w:kern w:val="22"/>
          <w:szCs w:val="22"/>
          <w:lang w:val="fr-FR" w:eastAsia="nb-NO"/>
        </w:rPr>
        <w:t>(</w:t>
      </w:r>
      <w:r w:rsidRPr="00F81A80">
        <w:rPr>
          <w:snapToGrid w:val="0"/>
          <w:kern w:val="22"/>
          <w:szCs w:val="22"/>
          <w:lang w:val="fr-FR" w:eastAsia="nb-NO"/>
        </w:rPr>
        <w:t>reprise</w:t>
      </w:r>
      <w:r w:rsidR="009C786F" w:rsidRPr="00F81A80">
        <w:rPr>
          <w:snapToGrid w:val="0"/>
          <w:kern w:val="22"/>
          <w:szCs w:val="22"/>
          <w:lang w:val="fr-FR" w:eastAsia="nb-NO"/>
        </w:rPr>
        <w:t>)</w:t>
      </w:r>
    </w:p>
    <w:p w14:paraId="567E6B12" w14:textId="3ABB79FB" w:rsidR="00CA6B87" w:rsidRPr="00F81A80" w:rsidRDefault="00A4530A" w:rsidP="00F91961">
      <w:pPr>
        <w:suppressLineNumbers/>
        <w:suppressAutoHyphens/>
        <w:rPr>
          <w:snapToGrid w:val="0"/>
          <w:kern w:val="22"/>
          <w:szCs w:val="22"/>
          <w:lang w:val="fr-FR" w:eastAsia="nb-NO"/>
        </w:rPr>
      </w:pPr>
      <w:r w:rsidRPr="00F81A80">
        <w:rPr>
          <w:snapToGrid w:val="0"/>
          <w:kern w:val="22"/>
          <w:szCs w:val="22"/>
          <w:lang w:val="fr-FR"/>
        </w:rPr>
        <w:t>Gen</w:t>
      </w:r>
      <w:r w:rsidR="006A23B3" w:rsidRPr="00F81A80">
        <w:rPr>
          <w:snapToGrid w:val="0"/>
          <w:kern w:val="22"/>
          <w:szCs w:val="22"/>
          <w:lang w:val="fr-FR"/>
        </w:rPr>
        <w:t>ève</w:t>
      </w:r>
      <w:r w:rsidRPr="00F81A80">
        <w:rPr>
          <w:snapToGrid w:val="0"/>
          <w:kern w:val="22"/>
          <w:szCs w:val="22"/>
          <w:lang w:val="fr-FR"/>
        </w:rPr>
        <w:t xml:space="preserve">, </w:t>
      </w:r>
      <w:r w:rsidR="006A23B3" w:rsidRPr="00F81A80">
        <w:rPr>
          <w:snapToGrid w:val="0"/>
          <w:kern w:val="22"/>
          <w:szCs w:val="22"/>
          <w:lang w:val="fr-FR"/>
        </w:rPr>
        <w:t>Suisse</w:t>
      </w:r>
      <w:r w:rsidRPr="00F81A80">
        <w:rPr>
          <w:snapToGrid w:val="0"/>
          <w:kern w:val="22"/>
          <w:szCs w:val="22"/>
          <w:lang w:val="fr-FR"/>
        </w:rPr>
        <w:t xml:space="preserve">, </w:t>
      </w:r>
      <w:r w:rsidR="00115415" w:rsidRPr="00F81A80">
        <w:rPr>
          <w:kern w:val="22"/>
          <w:szCs w:val="22"/>
          <w:lang w:val="fr-FR"/>
        </w:rPr>
        <w:t>14-29 mars</w:t>
      </w:r>
      <w:r w:rsidRPr="00F81A80">
        <w:rPr>
          <w:kern w:val="22"/>
          <w:szCs w:val="22"/>
          <w:lang w:val="fr-FR"/>
        </w:rPr>
        <w:t xml:space="preserve"> 2022</w:t>
      </w:r>
    </w:p>
    <w:p w14:paraId="7E872367" w14:textId="35DC3CD9" w:rsidR="00A37AB7" w:rsidRPr="00F81A80" w:rsidRDefault="006A23B3" w:rsidP="009177D4">
      <w:pPr>
        <w:pStyle w:val="Heading1"/>
        <w:keepNext w:val="0"/>
        <w:suppressLineNumbers/>
        <w:tabs>
          <w:tab w:val="clear" w:pos="720"/>
        </w:tabs>
        <w:suppressAutoHyphens/>
        <w:rPr>
          <w:rFonts w:ascii="Times New Roman Bold" w:hAnsi="Times New Roman Bold" w:cs="Times New Roman Bold"/>
          <w:snapToGrid w:val="0"/>
          <w:kern w:val="22"/>
          <w:szCs w:val="22"/>
          <w:lang w:val="fr-FR"/>
        </w:rPr>
      </w:pPr>
      <w:r w:rsidRPr="00F81A80">
        <w:rPr>
          <w:rFonts w:ascii="Times New Roman Bold" w:hAnsi="Times New Roman Bold" w:cs="Times New Roman Bold"/>
          <w:bCs/>
          <w:kern w:val="22"/>
          <w:szCs w:val="22"/>
          <w:lang w:val="fr-FR"/>
        </w:rPr>
        <w:t xml:space="preserve">AGENDA PROVISOIRE </w:t>
      </w:r>
      <w:r w:rsidR="00C364F7" w:rsidRPr="00F81A80">
        <w:rPr>
          <w:rFonts w:ascii="Times New Roman Bold" w:hAnsi="Times New Roman Bold" w:cs="Times New Roman Bold"/>
          <w:bCs/>
          <w:kern w:val="22"/>
          <w:szCs w:val="22"/>
          <w:lang w:val="fr-FR"/>
        </w:rPr>
        <w:t xml:space="preserve">ET </w:t>
      </w:r>
      <w:r w:rsidRPr="00F81A80">
        <w:rPr>
          <w:rFonts w:ascii="Times New Roman Bold" w:hAnsi="Times New Roman Bold" w:cs="Times New Roman Bold"/>
          <w:bCs/>
          <w:kern w:val="22"/>
          <w:szCs w:val="22"/>
          <w:lang w:val="fr-FR"/>
        </w:rPr>
        <w:t>ANNOTATIONS SUPPLÉMENTAIRES</w:t>
      </w:r>
    </w:p>
    <w:p w14:paraId="6D9EB4DB" w14:textId="214D92F4" w:rsidR="005A1A01" w:rsidRPr="00F81A80" w:rsidRDefault="00C364F7" w:rsidP="005A1A01">
      <w:pPr>
        <w:pStyle w:val="Para1"/>
        <w:tabs>
          <w:tab w:val="clear" w:pos="360"/>
        </w:tabs>
        <w:rPr>
          <w:kern w:val="22"/>
          <w:szCs w:val="22"/>
          <w:lang w:val="fr-FR"/>
        </w:rPr>
      </w:pPr>
      <w:bookmarkStart w:id="0" w:name="_Ref79781138"/>
      <w:r w:rsidRPr="00F81A80">
        <w:rPr>
          <w:rFonts w:eastAsia="Malgun Gothic"/>
          <w:kern w:val="22"/>
          <w:szCs w:val="22"/>
          <w:lang w:val="fr-FR"/>
        </w:rPr>
        <w:t>La première partie de la troisième réunion du Groupe de travail sur le Cadre mondial de la biodiversité pour l'après-2020 s'est tenue dans un cadre virtuel du 23 août au 3 septembre 2021. Compte tenu des circonstances extraordinaires liées à la pandémie de COVID-19 en cours et de la complexité de la tenue de la réunion dans un cadre virtuel, il a été convenu que la finalisation des travaux et des recommandations du groupe de travail serait reportée à la reprise de la session du Groupe de travail, qui devrait se tenir en personne, comme indiqué dans le rapport de la première partie de la réunion (</w:t>
      </w:r>
      <w:hyperlink r:id="rId14" w:history="1">
        <w:r w:rsidRPr="00F81A80">
          <w:rPr>
            <w:rStyle w:val="Hyperlink"/>
            <w:rFonts w:eastAsia="Malgun Gothic"/>
            <w:kern w:val="22"/>
            <w:szCs w:val="22"/>
            <w:lang w:val="fr-FR"/>
          </w:rPr>
          <w:t>CBD/WG2020/3/5</w:t>
        </w:r>
      </w:hyperlink>
      <w:r w:rsidRPr="00F81A80">
        <w:rPr>
          <w:rFonts w:eastAsia="Malgun Gothic"/>
          <w:kern w:val="22"/>
          <w:szCs w:val="22"/>
          <w:lang w:val="fr-FR"/>
        </w:rPr>
        <w:t xml:space="preserve">). En conséquence, la reprise de la réunion en personne devrait se tenir conjointement et simultanément avec les réunions en personne de la vingt-quatrième réunion de l'Organe subsidiaire chargé de fournir des avis scientifiques, techniques et technologiques (reprise de la session) et de la troisième réunion de l'Organe subsidiaire chargé de l'application (reprise de la session) à Genève, en Suisse, </w:t>
      </w:r>
      <w:r w:rsidR="004172F2" w:rsidRPr="00F81A80">
        <w:rPr>
          <w:kern w:val="22"/>
          <w:szCs w:val="22"/>
          <w:lang w:val="fr-FR"/>
        </w:rPr>
        <w:t>du 14 au 29 mars 2022</w:t>
      </w:r>
      <w:r w:rsidR="004172F2" w:rsidRPr="00F81A80">
        <w:rPr>
          <w:rFonts w:eastAsia="Malgun Gothic"/>
          <w:kern w:val="22"/>
          <w:szCs w:val="22"/>
          <w:lang w:val="fr-FR"/>
        </w:rPr>
        <w:t>, après avoir été reportée de sa date originellement prévue en janvier 2022. Veuillez noter que l’inscription sur place et les réunions préparatoires régionales auront lieu le 13 mars, et que les sessions plénières d’ouverture des différents organes se tiendront le 14 mars.</w:t>
      </w:r>
    </w:p>
    <w:p w14:paraId="4E1B4822" w14:textId="7043D449" w:rsidR="003328EB" w:rsidRPr="00F81A80" w:rsidRDefault="00C364F7" w:rsidP="000B23D2">
      <w:pPr>
        <w:pStyle w:val="Para1"/>
        <w:tabs>
          <w:tab w:val="clear" w:pos="360"/>
        </w:tabs>
        <w:rPr>
          <w:kern w:val="22"/>
          <w:szCs w:val="22"/>
          <w:lang w:val="fr-FR"/>
        </w:rPr>
      </w:pPr>
      <w:r w:rsidRPr="00F81A80">
        <w:rPr>
          <w:kern w:val="22"/>
          <w:szCs w:val="22"/>
          <w:lang w:val="fr-FR"/>
        </w:rPr>
        <w:t xml:space="preserve">Le présent document complète les ordres du jour provisoires et annotés adoptés lors de la première partie de la troisième réunion du Groupe de travail (CBD/WG2020/3/1 et Add.1), en apportant des mises à jour sur l'état d'avancement de chaque ordre du jour à la lumière des travaux réalisés lors de la première partie de la réunion (voir </w:t>
      </w:r>
      <w:hyperlink r:id="rId15" w:history="1">
        <w:r w:rsidR="004F2763" w:rsidRPr="00F81A80">
          <w:rPr>
            <w:rStyle w:val="Hyperlink"/>
            <w:rFonts w:eastAsia="Malgun Gothic"/>
            <w:kern w:val="22"/>
            <w:szCs w:val="22"/>
            <w:lang w:val="fr-FR"/>
          </w:rPr>
          <w:t>CBD/WG2020/3/5</w:t>
        </w:r>
      </w:hyperlink>
      <w:r w:rsidRPr="00F81A80">
        <w:rPr>
          <w:kern w:val="22"/>
          <w:szCs w:val="22"/>
          <w:lang w:val="fr-FR"/>
        </w:rPr>
        <w:t xml:space="preserve">) ainsi que de tout travail intersessions réalisé depuis la première partie de la réunion. </w:t>
      </w:r>
    </w:p>
    <w:p w14:paraId="07AB2655" w14:textId="501B33CE" w:rsidR="003328EB" w:rsidRPr="00F81A80" w:rsidRDefault="00C364F7" w:rsidP="000B23D2">
      <w:pPr>
        <w:pStyle w:val="Para1"/>
        <w:tabs>
          <w:tab w:val="clear" w:pos="360"/>
        </w:tabs>
        <w:rPr>
          <w:kern w:val="22"/>
          <w:szCs w:val="22"/>
          <w:lang w:val="fr-FR"/>
        </w:rPr>
      </w:pPr>
      <w:r w:rsidRPr="00F81A80">
        <w:rPr>
          <w:rFonts w:eastAsia="Malgun Gothic"/>
          <w:kern w:val="22"/>
          <w:szCs w:val="22"/>
          <w:lang w:val="fr-FR"/>
        </w:rPr>
        <w:t>La proposition d'organisation des travaux pour la reprise de la réunion est présentée dans la note de scénario relative aux reprises simultanées de la troisième réunion de l'Organe subsidiaire chargé de l'application, de la vingt-quatrième réunion de l'Organe subsidiaire chargé de fournir des avis scientifiques, techniques et technologiques et de la troisième réunion du Groupe de travail sur le Cadre mondial de la biodiversité pour l'après-2020 (CBD/WG2020/3/1/Add.2/Rev.</w:t>
      </w:r>
      <w:r w:rsidR="0098718F" w:rsidRPr="00F81A80">
        <w:rPr>
          <w:rFonts w:eastAsia="Malgun Gothic"/>
          <w:kern w:val="22"/>
          <w:szCs w:val="22"/>
          <w:lang w:val="fr-FR"/>
        </w:rPr>
        <w:t>4</w:t>
      </w:r>
      <w:r w:rsidRPr="00F81A80">
        <w:rPr>
          <w:rFonts w:eastAsia="Malgun Gothic"/>
          <w:kern w:val="22"/>
          <w:szCs w:val="22"/>
          <w:lang w:val="fr-FR"/>
        </w:rPr>
        <w:t>)</w:t>
      </w:r>
      <w:r w:rsidR="00B246D2" w:rsidRPr="00F81A80">
        <w:rPr>
          <w:rFonts w:eastAsia="Malgun Gothic"/>
          <w:kern w:val="22"/>
          <w:szCs w:val="22"/>
          <w:lang w:val="fr-FR"/>
        </w:rPr>
        <w:t>.</w:t>
      </w:r>
    </w:p>
    <w:p w14:paraId="257E9CC6" w14:textId="5CBB3F2F" w:rsidR="003328EB" w:rsidRPr="00F81A80" w:rsidRDefault="00C364F7" w:rsidP="00C45571">
      <w:pPr>
        <w:pStyle w:val="Para1"/>
        <w:tabs>
          <w:tab w:val="clear" w:pos="360"/>
        </w:tabs>
        <w:rPr>
          <w:kern w:val="22"/>
          <w:szCs w:val="22"/>
          <w:lang w:val="fr-FR"/>
        </w:rPr>
      </w:pPr>
      <w:r w:rsidRPr="00F81A80">
        <w:rPr>
          <w:rFonts w:eastAsia="Malgun Gothic"/>
          <w:kern w:val="22"/>
          <w:szCs w:val="22"/>
          <w:lang w:val="fr-FR"/>
        </w:rPr>
        <w:t>Le rapport sur la première partie de la troisième réunion du Groupe de travail, tenue du 23 août au 3 septembre 2021, sera soumis au Groupe de travail pour examen à la reprise de la réunion.</w:t>
      </w:r>
    </w:p>
    <w:bookmarkEnd w:id="0"/>
    <w:p w14:paraId="3EA93C5E" w14:textId="0D79A8DC" w:rsidR="00B241DC" w:rsidRPr="00F81A80" w:rsidRDefault="00C364F7" w:rsidP="00F91961">
      <w:pPr>
        <w:pStyle w:val="Heading1"/>
        <w:suppressLineNumbers/>
        <w:tabs>
          <w:tab w:val="clear" w:pos="720"/>
          <w:tab w:val="left" w:pos="993"/>
        </w:tabs>
        <w:suppressAutoHyphens/>
        <w:spacing w:before="120"/>
        <w:rPr>
          <w:rFonts w:ascii="Times New Roman Bold" w:eastAsia="Calibri" w:hAnsi="Times New Roman Bold" w:cs="Times New Roman Bold"/>
          <w:caps w:val="0"/>
          <w:kern w:val="22"/>
          <w:szCs w:val="22"/>
          <w:lang w:val="fr-FR"/>
        </w:rPr>
      </w:pPr>
      <w:r w:rsidRPr="00F81A80">
        <w:rPr>
          <w:rFonts w:ascii="Times New Roman Bold" w:eastAsia="Calibri" w:hAnsi="Times New Roman Bold" w:cs="Times New Roman Bold"/>
          <w:caps w:val="0"/>
          <w:kern w:val="22"/>
          <w:szCs w:val="22"/>
          <w:lang w:val="fr-FR"/>
        </w:rPr>
        <w:t>POINT 1.</w:t>
      </w:r>
      <w:r w:rsidRPr="00F81A80">
        <w:rPr>
          <w:rFonts w:ascii="Times New Roman Bold" w:eastAsia="Calibri" w:hAnsi="Times New Roman Bold" w:cs="Times New Roman Bold"/>
          <w:caps w:val="0"/>
          <w:kern w:val="22"/>
          <w:szCs w:val="22"/>
          <w:lang w:val="fr-FR"/>
        </w:rPr>
        <w:tab/>
        <w:t>OUVERTURE DE LA RÉUNION</w:t>
      </w:r>
    </w:p>
    <w:p w14:paraId="7D7DADBF" w14:textId="2AA77631" w:rsidR="00D4290D" w:rsidRPr="00F81A80" w:rsidRDefault="00C364F7" w:rsidP="0055174E">
      <w:pPr>
        <w:pStyle w:val="Para1"/>
        <w:tabs>
          <w:tab w:val="clear" w:pos="360"/>
        </w:tabs>
        <w:rPr>
          <w:rFonts w:eastAsia="Malgun Gothic"/>
          <w:kern w:val="22"/>
          <w:szCs w:val="22"/>
          <w:lang w:val="fr-FR"/>
        </w:rPr>
      </w:pPr>
      <w:r w:rsidRPr="00F81A80">
        <w:rPr>
          <w:rFonts w:eastAsia="Malgun Gothic"/>
          <w:kern w:val="22"/>
          <w:szCs w:val="22"/>
          <w:lang w:val="fr-FR"/>
        </w:rPr>
        <w:t xml:space="preserve">Une ouverture simultanée des reprises de session de la troisième réunion de l'Organe subsidiaire chargé de l'application, de la vingt-quatrième réunion de l'Organe subsidiaire chargé de fournir des avis scientifiques, techniques et technologiques et de la troisième réunion du Groupe de travail sur le Cadre </w:t>
      </w:r>
      <w:r w:rsidRPr="00F81A80">
        <w:rPr>
          <w:rFonts w:eastAsia="Malgun Gothic"/>
          <w:kern w:val="22"/>
          <w:szCs w:val="22"/>
          <w:lang w:val="fr-FR"/>
        </w:rPr>
        <w:lastRenderedPageBreak/>
        <w:t xml:space="preserve">mondial de la biodiversité pour l'après-2020 aura lieu le </w:t>
      </w:r>
      <w:r w:rsidR="008056FC" w:rsidRPr="00F81A80">
        <w:rPr>
          <w:rFonts w:eastAsia="Malgun Gothic"/>
          <w:kern w:val="22"/>
          <w:szCs w:val="22"/>
          <w:lang w:val="fr-FR"/>
        </w:rPr>
        <w:t xml:space="preserve">lundi 14 mars </w:t>
      </w:r>
      <w:r w:rsidRPr="00F81A80">
        <w:rPr>
          <w:rFonts w:eastAsia="Malgun Gothic"/>
          <w:kern w:val="22"/>
          <w:szCs w:val="22"/>
          <w:lang w:val="fr-FR"/>
        </w:rPr>
        <w:t>2022 à 1</w:t>
      </w:r>
      <w:r w:rsidR="00823963" w:rsidRPr="00F81A80">
        <w:rPr>
          <w:rFonts w:eastAsia="Malgun Gothic"/>
          <w:kern w:val="22"/>
          <w:szCs w:val="22"/>
          <w:lang w:val="fr-FR"/>
        </w:rPr>
        <w:t>0</w:t>
      </w:r>
      <w:r w:rsidRPr="00F81A80">
        <w:rPr>
          <w:rFonts w:eastAsia="Malgun Gothic"/>
          <w:kern w:val="22"/>
          <w:szCs w:val="22"/>
          <w:lang w:val="fr-FR"/>
        </w:rPr>
        <w:t xml:space="preserve"> heures, avec une déclaration d'ouverture des présidents et coprésidents des organes respectifs ainsi que de la présidence de la Conférence des Parties et de la Secrétaire exécutive</w:t>
      </w:r>
      <w:r w:rsidR="00282EC5" w:rsidRPr="00F81A80">
        <w:rPr>
          <w:rFonts w:eastAsia="Malgun Gothic"/>
          <w:kern w:val="22"/>
          <w:szCs w:val="22"/>
          <w:lang w:val="fr-FR"/>
        </w:rPr>
        <w:t>.</w:t>
      </w:r>
    </w:p>
    <w:p w14:paraId="597F8327" w14:textId="31A3D090" w:rsidR="00B241DC" w:rsidRPr="00F81A80" w:rsidRDefault="00C6649A" w:rsidP="00F91961">
      <w:pPr>
        <w:pStyle w:val="Heading1"/>
        <w:suppressLineNumbers/>
        <w:tabs>
          <w:tab w:val="clear" w:pos="720"/>
          <w:tab w:val="left" w:pos="993"/>
        </w:tabs>
        <w:suppressAutoHyphens/>
        <w:spacing w:before="120"/>
        <w:rPr>
          <w:caps w:val="0"/>
          <w:kern w:val="22"/>
          <w:szCs w:val="22"/>
          <w:lang w:val="fr-FR"/>
        </w:rPr>
      </w:pPr>
      <w:r w:rsidRPr="00F81A80">
        <w:rPr>
          <w:rFonts w:eastAsia="Calibri"/>
          <w:caps w:val="0"/>
          <w:kern w:val="22"/>
          <w:szCs w:val="22"/>
          <w:lang w:val="fr-FR"/>
        </w:rPr>
        <w:t>POINT 2.</w:t>
      </w:r>
      <w:r w:rsidRPr="00F81A80">
        <w:rPr>
          <w:rFonts w:eastAsia="Calibri"/>
          <w:caps w:val="0"/>
          <w:kern w:val="22"/>
          <w:szCs w:val="22"/>
          <w:lang w:val="fr-FR"/>
        </w:rPr>
        <w:tab/>
        <w:t>ADOPTION DE L'ORDRE DU JOUR RÉVISÉ ET ORGANISATION DES TRAVAUX</w:t>
      </w:r>
    </w:p>
    <w:p w14:paraId="1D21BFFF" w14:textId="13DFD317" w:rsidR="003328EB" w:rsidRPr="00F81A80" w:rsidRDefault="00C6649A" w:rsidP="000B23D2">
      <w:pPr>
        <w:pStyle w:val="Para1"/>
        <w:tabs>
          <w:tab w:val="clear" w:pos="360"/>
        </w:tabs>
        <w:rPr>
          <w:kern w:val="22"/>
          <w:szCs w:val="22"/>
          <w:lang w:val="fr-FR"/>
        </w:rPr>
      </w:pPr>
      <w:r w:rsidRPr="00F81A80">
        <w:rPr>
          <w:kern w:val="22"/>
          <w:szCs w:val="22"/>
          <w:lang w:val="fr-FR"/>
        </w:rPr>
        <w:t>Comme indiqué ci-dessus, l'ordre du jour (CBD/WG2020/3/1) a été adopté à la première partie de la troisième réunion du groupe de travail.</w:t>
      </w:r>
    </w:p>
    <w:p w14:paraId="32CF4A0B" w14:textId="247293DF" w:rsidR="003328EB" w:rsidRPr="00F81A80" w:rsidRDefault="00C6649A" w:rsidP="000B23D2">
      <w:pPr>
        <w:pStyle w:val="Para1"/>
        <w:tabs>
          <w:tab w:val="clear" w:pos="360"/>
        </w:tabs>
        <w:rPr>
          <w:kern w:val="22"/>
          <w:szCs w:val="22"/>
          <w:lang w:val="fr-FR"/>
        </w:rPr>
      </w:pPr>
      <w:r w:rsidRPr="00F81A80">
        <w:rPr>
          <w:rFonts w:eastAsia="Malgun Gothic"/>
          <w:kern w:val="22"/>
          <w:szCs w:val="22"/>
          <w:lang w:val="fr-FR"/>
        </w:rPr>
        <w:t>Le groupe de travail sera invité à examiner l'organisation des travaux de la réunion de reprise pour adoption (CBD/WG2020/3/1/Add.2/Rev.</w:t>
      </w:r>
      <w:r w:rsidR="00FC2BA7" w:rsidRPr="00F81A80">
        <w:rPr>
          <w:rFonts w:eastAsia="Malgun Gothic"/>
          <w:kern w:val="22"/>
          <w:szCs w:val="22"/>
          <w:lang w:val="fr-FR"/>
        </w:rPr>
        <w:t>4</w:t>
      </w:r>
      <w:r w:rsidRPr="00F81A80">
        <w:rPr>
          <w:rFonts w:eastAsia="Malgun Gothic"/>
          <w:kern w:val="22"/>
          <w:szCs w:val="22"/>
          <w:lang w:val="fr-FR"/>
        </w:rPr>
        <w:t>)</w:t>
      </w:r>
      <w:r w:rsidR="00C45571" w:rsidRPr="00F81A80">
        <w:rPr>
          <w:rFonts w:eastAsia="Malgun Gothic"/>
          <w:kern w:val="22"/>
          <w:szCs w:val="22"/>
          <w:lang w:val="fr-FR"/>
        </w:rPr>
        <w:t>.</w:t>
      </w:r>
    </w:p>
    <w:p w14:paraId="755DBB23" w14:textId="2549FA6F" w:rsidR="00D72037" w:rsidRPr="00F81A80" w:rsidRDefault="00C6649A" w:rsidP="00166790">
      <w:pPr>
        <w:pStyle w:val="Para1"/>
        <w:suppressLineNumbers/>
        <w:tabs>
          <w:tab w:val="clear" w:pos="360"/>
        </w:tabs>
        <w:suppressAutoHyphens/>
        <w:rPr>
          <w:kern w:val="22"/>
          <w:szCs w:val="22"/>
          <w:lang w:val="fr-FR"/>
        </w:rPr>
      </w:pPr>
      <w:r w:rsidRPr="00F81A80">
        <w:rPr>
          <w:rFonts w:eastAsia="Malgun Gothic"/>
          <w:kern w:val="22"/>
          <w:szCs w:val="22"/>
          <w:lang w:val="fr-FR"/>
        </w:rPr>
        <w:t>Une liste actualisée des documents pour la troisième réunion du groupe de travail figure en annexe.</w:t>
      </w:r>
    </w:p>
    <w:p w14:paraId="27E12201" w14:textId="5FB40608" w:rsidR="00B241DC" w:rsidRPr="00F81A80" w:rsidRDefault="00C6649A" w:rsidP="00F91961">
      <w:pPr>
        <w:pStyle w:val="Heading1longmultiline"/>
        <w:suppressLineNumbers/>
        <w:tabs>
          <w:tab w:val="clear" w:pos="720"/>
          <w:tab w:val="left" w:pos="993"/>
        </w:tabs>
        <w:suppressAutoHyphens/>
        <w:spacing w:before="120"/>
        <w:ind w:left="0" w:firstLine="0"/>
        <w:jc w:val="center"/>
        <w:rPr>
          <w:rFonts w:eastAsia="Calibri"/>
          <w:kern w:val="22"/>
          <w:szCs w:val="22"/>
          <w:lang w:val="fr-FR"/>
        </w:rPr>
      </w:pPr>
      <w:r w:rsidRPr="00F81A80">
        <w:rPr>
          <w:rFonts w:eastAsia="Calibri"/>
          <w:kern w:val="22"/>
          <w:szCs w:val="22"/>
          <w:lang w:val="fr-FR"/>
        </w:rPr>
        <w:t>POINT 3.</w:t>
      </w:r>
      <w:r w:rsidRPr="00F81A80">
        <w:rPr>
          <w:rFonts w:eastAsia="Calibri"/>
          <w:kern w:val="22"/>
          <w:szCs w:val="22"/>
          <w:lang w:val="fr-FR"/>
        </w:rPr>
        <w:tab/>
        <w:t>PROGRÈS RÉALISÉS DEPUIS LA DEUXIÈME RÉUNION DU GROUPE DE TRAVAIL</w:t>
      </w:r>
    </w:p>
    <w:p w14:paraId="59BDE8F4" w14:textId="70C7B06D" w:rsidR="001A6231" w:rsidRPr="00F81A80" w:rsidRDefault="009F3C2D" w:rsidP="000445C9">
      <w:pPr>
        <w:pStyle w:val="Para1"/>
        <w:suppressLineNumbers/>
        <w:tabs>
          <w:tab w:val="clear" w:pos="360"/>
          <w:tab w:val="num" w:pos="720"/>
        </w:tabs>
        <w:suppressAutoHyphens/>
        <w:rPr>
          <w:kern w:val="22"/>
          <w:szCs w:val="22"/>
          <w:lang w:val="fr-FR"/>
        </w:rPr>
      </w:pPr>
      <w:r w:rsidRPr="00F81A80">
        <w:rPr>
          <w:kern w:val="22"/>
          <w:szCs w:val="22"/>
          <w:lang w:val="fr-FR"/>
        </w:rPr>
        <w:t>Le Groupe de travail a examiné le point 3 de l'ordre du jour à la première partie de sa troisième réunion, à compter de sa session plénière tenue le 23 août 2021. Il a pris note des résultats des consultations menées et des autres contributions reçues concernant la préparation du Cadre mondial de la biodiversité pour l'après-2020 depuis la deuxième réunion du groupe de travail, qui figurent dans une note de la Secrétaire exécutive (CBD/WG2020/3/2).</w:t>
      </w:r>
    </w:p>
    <w:p w14:paraId="51B3C02A" w14:textId="1DEA1F46" w:rsidR="003328EB" w:rsidRPr="00F81A80" w:rsidRDefault="009F3C2D" w:rsidP="000445C9">
      <w:pPr>
        <w:pStyle w:val="Para1"/>
        <w:suppressLineNumbers/>
        <w:tabs>
          <w:tab w:val="clear" w:pos="360"/>
          <w:tab w:val="num" w:pos="720"/>
        </w:tabs>
        <w:suppressAutoHyphens/>
        <w:rPr>
          <w:kern w:val="22"/>
          <w:szCs w:val="22"/>
          <w:lang w:val="fr-FR"/>
        </w:rPr>
      </w:pPr>
      <w:r w:rsidRPr="00F81A80">
        <w:rPr>
          <w:kern w:val="22"/>
          <w:szCs w:val="22"/>
          <w:lang w:val="fr-FR"/>
        </w:rPr>
        <w:t>Les coprésidents et la Secrétaire exécutive feront le point sur les activités menées depuis la première partie de la réunion.</w:t>
      </w:r>
    </w:p>
    <w:p w14:paraId="659EABE2" w14:textId="7D2BEC60" w:rsidR="001A6231" w:rsidRPr="00F81A80" w:rsidRDefault="00C6649A" w:rsidP="009177D4">
      <w:pPr>
        <w:pStyle w:val="Heading1longmultiline"/>
        <w:suppressLineNumbers/>
        <w:tabs>
          <w:tab w:val="clear" w:pos="720"/>
          <w:tab w:val="left" w:pos="993"/>
        </w:tabs>
        <w:suppressAutoHyphens/>
        <w:spacing w:before="120"/>
        <w:ind w:left="0" w:firstLine="0"/>
        <w:jc w:val="center"/>
        <w:rPr>
          <w:rFonts w:eastAsia="Calibri"/>
          <w:caps w:val="0"/>
          <w:kern w:val="22"/>
          <w:szCs w:val="22"/>
          <w:lang w:val="fr-FR"/>
        </w:rPr>
      </w:pPr>
      <w:r w:rsidRPr="00F81A80">
        <w:rPr>
          <w:rFonts w:eastAsia="Calibri"/>
          <w:caps w:val="0"/>
          <w:kern w:val="22"/>
          <w:szCs w:val="22"/>
          <w:lang w:val="fr-FR"/>
        </w:rPr>
        <w:t>POINT 4.</w:t>
      </w:r>
      <w:r w:rsidRPr="00F81A80">
        <w:rPr>
          <w:rFonts w:eastAsia="Calibri"/>
          <w:caps w:val="0"/>
          <w:kern w:val="22"/>
          <w:szCs w:val="22"/>
          <w:lang w:val="fr-FR"/>
        </w:rPr>
        <w:tab/>
        <w:t>CADRE MONDIAL DE LA BIODIVERSITÉ POUR L'APRÈS-2020</w:t>
      </w:r>
    </w:p>
    <w:p w14:paraId="26F3A1D6" w14:textId="155C73FB" w:rsidR="000C71FC" w:rsidRPr="00F81A80" w:rsidRDefault="00C6649A" w:rsidP="000C71FC">
      <w:pPr>
        <w:pStyle w:val="Para1"/>
        <w:suppressLineNumbers/>
        <w:tabs>
          <w:tab w:val="clear" w:pos="360"/>
        </w:tabs>
        <w:suppressAutoHyphens/>
        <w:rPr>
          <w:rFonts w:eastAsia="Malgun Gothic"/>
          <w:kern w:val="22"/>
          <w:szCs w:val="22"/>
          <w:lang w:val="fr-FR"/>
        </w:rPr>
      </w:pPr>
      <w:r w:rsidRPr="00F81A80">
        <w:rPr>
          <w:rFonts w:eastAsia="Malgun Gothic"/>
          <w:kern w:val="22"/>
          <w:szCs w:val="22"/>
          <w:lang w:val="fr-FR"/>
        </w:rPr>
        <w:t>Le Groupe de travail a examiné le point 4 de l'ordre du jour lors de la première partie de sa troisième réunion</w:t>
      </w:r>
      <w:r w:rsidR="00372E65" w:rsidRPr="00F81A80">
        <w:rPr>
          <w:rFonts w:eastAsia="Malgun Gothic"/>
          <w:kern w:val="22"/>
          <w:szCs w:val="22"/>
          <w:lang w:val="fr-FR"/>
        </w:rPr>
        <w:t>.</w:t>
      </w:r>
    </w:p>
    <w:p w14:paraId="069D56F8" w14:textId="56DF45B7" w:rsidR="00E07B0D" w:rsidRPr="00F81A80" w:rsidRDefault="00C6649A" w:rsidP="00E07B0D">
      <w:pPr>
        <w:pStyle w:val="Para1"/>
        <w:suppressLineNumbers/>
        <w:tabs>
          <w:tab w:val="clear" w:pos="360"/>
        </w:tabs>
        <w:suppressAutoHyphens/>
        <w:rPr>
          <w:rFonts w:eastAsia="Malgun Gothic"/>
          <w:kern w:val="22"/>
          <w:szCs w:val="22"/>
          <w:lang w:val="fr-FR"/>
        </w:rPr>
      </w:pPr>
      <w:r w:rsidRPr="00F81A80">
        <w:rPr>
          <w:kern w:val="22"/>
          <w:szCs w:val="22"/>
          <w:lang w:val="fr-FR"/>
        </w:rPr>
        <w:t>Après l'échange de vues, le Président a créé quatre groupes de contact pour faciliter les travaux. Le groupe de travail a décidé d'annexer les résultats des travaux des groupes de contact, tels que rapportés par les co-responsables de chaque groupe, au rapport de la réunion</w:t>
      </w:r>
      <w:r w:rsidR="00E07B0D" w:rsidRPr="00F81A80">
        <w:rPr>
          <w:kern w:val="22"/>
          <w:szCs w:val="22"/>
          <w:lang w:val="fr-FR"/>
        </w:rPr>
        <w:t>.</w:t>
      </w:r>
    </w:p>
    <w:p w14:paraId="0766C9D9" w14:textId="09E1D34A" w:rsidR="003B1891" w:rsidRPr="00F81A80" w:rsidRDefault="00C6649A" w:rsidP="000B23D2">
      <w:pPr>
        <w:pStyle w:val="Para1"/>
        <w:suppressLineNumbers/>
        <w:tabs>
          <w:tab w:val="clear" w:pos="360"/>
        </w:tabs>
        <w:suppressAutoHyphens/>
        <w:rPr>
          <w:rFonts w:eastAsia="Malgun Gothic"/>
          <w:kern w:val="22"/>
          <w:szCs w:val="22"/>
          <w:lang w:val="fr-FR"/>
        </w:rPr>
      </w:pPr>
      <w:r w:rsidRPr="00F81A80">
        <w:rPr>
          <w:kern w:val="22"/>
          <w:szCs w:val="22"/>
          <w:lang w:val="fr-FR"/>
        </w:rPr>
        <w:t>Le Groupe de travail examinera ce point sur la base du premier projet de Cadre mondial de la biodiversité pour l'après-2020 (CBD/WG2020/3/3) ainsi que des résultats de la première partie de la troisième réunion. Toutefois, le projet d'éléments d'une éventuelle décision rendant opérationnel le Cadre mondial de la biodiversité pour l'après-2020, figurant en annexe, a été révisé pour tenir compte des observations formulées au cours de la première partie de la troisième réunion du Groupe de travail (pour le texte révisé, voir CBD/WG2020/3/3/Add.3).</w:t>
      </w:r>
    </w:p>
    <w:p w14:paraId="0D1ADE8F" w14:textId="51A8EAA5" w:rsidR="003B1891" w:rsidRPr="00F81A80" w:rsidRDefault="00C6649A" w:rsidP="00166790">
      <w:pPr>
        <w:pStyle w:val="Para1"/>
        <w:suppressLineNumbers/>
        <w:tabs>
          <w:tab w:val="clear" w:pos="360"/>
        </w:tabs>
        <w:suppressAutoHyphens/>
        <w:rPr>
          <w:rFonts w:eastAsia="Malgun Gothic"/>
          <w:kern w:val="22"/>
          <w:szCs w:val="22"/>
          <w:lang w:val="fr-FR"/>
        </w:rPr>
      </w:pPr>
      <w:r w:rsidRPr="00F81A80">
        <w:rPr>
          <w:rFonts w:eastAsia="Malgun Gothic"/>
          <w:kern w:val="22"/>
          <w:szCs w:val="22"/>
          <w:lang w:val="fr-FR"/>
        </w:rPr>
        <w:t xml:space="preserve">Le Groupe de travail sera également saisi </w:t>
      </w:r>
      <w:r w:rsidR="001E0E91" w:rsidRPr="00F81A80">
        <w:rPr>
          <w:rFonts w:eastAsia="Malgun Gothic"/>
          <w:kern w:val="22"/>
          <w:szCs w:val="22"/>
          <w:lang w:val="fr-FR"/>
        </w:rPr>
        <w:t>:</w:t>
      </w:r>
    </w:p>
    <w:p w14:paraId="1DF1118A" w14:textId="554493D6" w:rsidR="0013718B" w:rsidRPr="00F81A80" w:rsidRDefault="00D071C4" w:rsidP="00C45B8D">
      <w:pPr>
        <w:pStyle w:val="Para1"/>
        <w:numPr>
          <w:ilvl w:val="1"/>
          <w:numId w:val="6"/>
        </w:numPr>
        <w:suppressLineNumbers/>
        <w:suppressAutoHyphens/>
        <w:rPr>
          <w:rFonts w:eastAsia="Malgun Gothic"/>
          <w:kern w:val="22"/>
          <w:szCs w:val="22"/>
          <w:lang w:val="fr-FR"/>
        </w:rPr>
      </w:pPr>
      <w:r w:rsidRPr="00F81A80">
        <w:rPr>
          <w:rFonts w:eastAsia="Malgun Gothic"/>
          <w:kern w:val="22"/>
          <w:szCs w:val="22"/>
          <w:lang w:val="fr-FR"/>
        </w:rPr>
        <w:t xml:space="preserve">Une note des coprésidents présentant leurs réflexions </w:t>
      </w:r>
      <w:r w:rsidR="00337AC0" w:rsidRPr="00F81A80">
        <w:rPr>
          <w:rFonts w:eastAsia="Malgun Gothic"/>
          <w:kern w:val="22"/>
          <w:szCs w:val="22"/>
          <w:lang w:val="fr-FR"/>
        </w:rPr>
        <w:t>par suite de</w:t>
      </w:r>
      <w:r w:rsidRPr="00F81A80">
        <w:rPr>
          <w:rFonts w:eastAsia="Malgun Gothic"/>
          <w:kern w:val="22"/>
          <w:szCs w:val="22"/>
          <w:lang w:val="fr-FR"/>
        </w:rPr>
        <w:t xml:space="preserve"> la première partie de la troisième réunion du groupe de travail (document CBD/WG2020/3/6</w:t>
      </w:r>
      <w:r w:rsidR="00EF2629" w:rsidRPr="00F81A80">
        <w:rPr>
          <w:rFonts w:eastAsia="Malgun Gothic"/>
          <w:kern w:val="22"/>
          <w:szCs w:val="22"/>
          <w:lang w:val="fr-FR"/>
        </w:rPr>
        <w:t>) ;</w:t>
      </w:r>
    </w:p>
    <w:p w14:paraId="3CB760A8" w14:textId="64C1CC5E" w:rsidR="003B1891" w:rsidRPr="00F81A80" w:rsidRDefault="00D071C4" w:rsidP="00C45B8D">
      <w:pPr>
        <w:pStyle w:val="Para1"/>
        <w:numPr>
          <w:ilvl w:val="1"/>
          <w:numId w:val="6"/>
        </w:numPr>
        <w:suppressLineNumbers/>
        <w:suppressAutoHyphens/>
        <w:rPr>
          <w:rFonts w:eastAsia="Malgun Gothic"/>
          <w:kern w:val="22"/>
          <w:szCs w:val="22"/>
          <w:lang w:val="fr-FR"/>
        </w:rPr>
      </w:pPr>
      <w:r w:rsidRPr="00F81A80">
        <w:rPr>
          <w:rFonts w:eastAsia="Malgun Gothic"/>
          <w:kern w:val="22"/>
          <w:szCs w:val="22"/>
          <w:lang w:val="fr-FR"/>
        </w:rPr>
        <w:t>Un glossaire mis à jour, reflétant les commentaires faits durant la première partie de la troisième réunion du groupe de travail.</w:t>
      </w:r>
      <w:r w:rsidR="00C124C9" w:rsidRPr="00F81A80">
        <w:rPr>
          <w:rFonts w:eastAsia="Malgun Gothic"/>
          <w:kern w:val="22"/>
          <w:szCs w:val="22"/>
          <w:lang w:val="fr-FR"/>
        </w:rPr>
        <w:t xml:space="preserve"> (</w:t>
      </w:r>
      <w:r w:rsidR="00C124C9" w:rsidRPr="00F81A80">
        <w:rPr>
          <w:kern w:val="22"/>
          <w:szCs w:val="22"/>
          <w:lang w:val="fr-FR"/>
        </w:rPr>
        <w:t>CBD/WG2020/3/3/Add.2/Rev.1</w:t>
      </w:r>
      <w:r w:rsidR="00EF2629" w:rsidRPr="00F81A80">
        <w:rPr>
          <w:kern w:val="22"/>
          <w:szCs w:val="22"/>
          <w:lang w:val="fr-FR"/>
        </w:rPr>
        <w:t>)</w:t>
      </w:r>
      <w:r w:rsidR="00EF2629" w:rsidRPr="00F81A80">
        <w:rPr>
          <w:rFonts w:eastAsia="Malgun Gothic"/>
          <w:kern w:val="22"/>
          <w:szCs w:val="22"/>
          <w:lang w:val="fr-FR"/>
        </w:rPr>
        <w:t xml:space="preserve"> ;</w:t>
      </w:r>
    </w:p>
    <w:p w14:paraId="077952AB" w14:textId="5C825C6A" w:rsidR="003B1891" w:rsidRPr="00F81A80" w:rsidRDefault="00D071C4" w:rsidP="00C45B8D">
      <w:pPr>
        <w:pStyle w:val="Para1"/>
        <w:numPr>
          <w:ilvl w:val="1"/>
          <w:numId w:val="6"/>
        </w:numPr>
        <w:suppressLineNumbers/>
        <w:suppressAutoHyphens/>
        <w:rPr>
          <w:rFonts w:eastAsia="Malgun Gothic"/>
          <w:kern w:val="22"/>
          <w:szCs w:val="22"/>
          <w:lang w:val="fr-FR"/>
        </w:rPr>
      </w:pPr>
      <w:r w:rsidRPr="00F81A80">
        <w:rPr>
          <w:rFonts w:eastAsia="Malgun Gothic"/>
          <w:kern w:val="22"/>
          <w:szCs w:val="22"/>
          <w:lang w:val="fr-FR"/>
        </w:rPr>
        <w:t>Le rapport du Groupe de travail sur la première partie de sa troisième réunion</w:t>
      </w:r>
      <w:r w:rsidR="00AA6973" w:rsidRPr="00F81A80">
        <w:rPr>
          <w:rFonts w:eastAsia="Malgun Gothic"/>
          <w:kern w:val="22"/>
          <w:szCs w:val="22"/>
          <w:lang w:val="fr-FR"/>
        </w:rPr>
        <w:t xml:space="preserve"> </w:t>
      </w:r>
      <w:r w:rsidR="00F3193E" w:rsidRPr="00F81A80">
        <w:rPr>
          <w:rFonts w:eastAsia="Malgun Gothic"/>
          <w:kern w:val="22"/>
          <w:szCs w:val="22"/>
          <w:lang w:val="fr-FR"/>
        </w:rPr>
        <w:t>(</w:t>
      </w:r>
      <w:r w:rsidR="00F3193E" w:rsidRPr="00F81A80">
        <w:rPr>
          <w:kern w:val="22"/>
          <w:szCs w:val="22"/>
          <w:lang w:val="fr-FR"/>
        </w:rPr>
        <w:t>CBD/WG2020/3/5</w:t>
      </w:r>
      <w:r w:rsidR="00F3193E" w:rsidRPr="00F81A80">
        <w:rPr>
          <w:rFonts w:eastAsia="Malgun Gothic"/>
          <w:kern w:val="22"/>
          <w:szCs w:val="22"/>
          <w:lang w:val="fr-FR"/>
        </w:rPr>
        <w:t>)</w:t>
      </w:r>
      <w:r w:rsidR="00AA6973" w:rsidRPr="00F81A80">
        <w:rPr>
          <w:rFonts w:eastAsia="Malgun Gothic"/>
          <w:kern w:val="22"/>
          <w:szCs w:val="22"/>
          <w:lang w:val="fr-FR"/>
        </w:rPr>
        <w:t>.</w:t>
      </w:r>
    </w:p>
    <w:p w14:paraId="102024AE" w14:textId="2484022E" w:rsidR="00B64135" w:rsidRPr="00F81A80" w:rsidRDefault="00B64135" w:rsidP="00B64135">
      <w:pPr>
        <w:pStyle w:val="Para1"/>
        <w:rPr>
          <w:rFonts w:eastAsia="Malgun Gothic"/>
          <w:lang w:val="fr-FR"/>
        </w:rPr>
      </w:pPr>
      <w:r w:rsidRPr="00F81A80">
        <w:rPr>
          <w:rFonts w:eastAsia="Malgun Gothic"/>
          <w:lang w:val="fr-FR"/>
        </w:rPr>
        <w:t>La reprise des réunions des quatre groupes de contact est envisagée afin de faciliter le travail du Groupe de travail sur ce point de l’ordre du jour.</w:t>
      </w:r>
    </w:p>
    <w:p w14:paraId="775463A4" w14:textId="77777777" w:rsidR="00C53C79" w:rsidRPr="00F81A80" w:rsidRDefault="00C53C79" w:rsidP="00C53C79">
      <w:pPr>
        <w:pStyle w:val="Para1"/>
        <w:numPr>
          <w:ilvl w:val="0"/>
          <w:numId w:val="0"/>
        </w:numPr>
        <w:rPr>
          <w:rFonts w:eastAsia="Malgun Gothic"/>
          <w:lang w:val="fr-FR"/>
        </w:rPr>
      </w:pPr>
    </w:p>
    <w:p w14:paraId="53186CA3" w14:textId="7F549CD3" w:rsidR="008E70DA" w:rsidRPr="00F81A80" w:rsidRDefault="00D071C4" w:rsidP="009177D4">
      <w:pPr>
        <w:pStyle w:val="Heading1"/>
        <w:suppressLineNumbers/>
        <w:tabs>
          <w:tab w:val="clear" w:pos="720"/>
          <w:tab w:val="left" w:pos="993"/>
        </w:tabs>
        <w:suppressAutoHyphens/>
        <w:spacing w:before="120"/>
        <w:rPr>
          <w:rFonts w:eastAsia="Calibri"/>
          <w:caps w:val="0"/>
          <w:kern w:val="22"/>
          <w:szCs w:val="22"/>
          <w:lang w:val="fr-FR"/>
        </w:rPr>
      </w:pPr>
      <w:bookmarkStart w:id="1" w:name="_Hlk85790119"/>
      <w:r w:rsidRPr="00F81A80">
        <w:rPr>
          <w:rFonts w:eastAsia="Calibri"/>
          <w:caps w:val="0"/>
          <w:kern w:val="22"/>
          <w:szCs w:val="22"/>
          <w:lang w:val="fr-FR"/>
        </w:rPr>
        <w:t>POINT 5.</w:t>
      </w:r>
      <w:r w:rsidRPr="00F81A80">
        <w:rPr>
          <w:rFonts w:eastAsia="Calibri"/>
          <w:caps w:val="0"/>
          <w:kern w:val="22"/>
          <w:szCs w:val="22"/>
          <w:lang w:val="fr-FR"/>
        </w:rPr>
        <w:tab/>
        <w:t>INFORMATIONS SUR LES SÉQUENCES NUMÉRIQUES DES RESSOURCES GÉNÉTIQUES</w:t>
      </w:r>
    </w:p>
    <w:p w14:paraId="73AC4376" w14:textId="5BDC1801" w:rsidR="00D071C4" w:rsidRPr="00F81A80" w:rsidRDefault="00D071C4" w:rsidP="00D071C4">
      <w:pPr>
        <w:pStyle w:val="Para1"/>
        <w:tabs>
          <w:tab w:val="clear" w:pos="360"/>
        </w:tabs>
        <w:rPr>
          <w:kern w:val="22"/>
          <w:szCs w:val="22"/>
          <w:lang w:val="fr-FR"/>
        </w:rPr>
      </w:pPr>
      <w:r w:rsidRPr="00F81A80">
        <w:rPr>
          <w:rFonts w:eastAsia="Malgun Gothic"/>
          <w:kern w:val="22"/>
          <w:szCs w:val="22"/>
          <w:lang w:val="fr-FR"/>
        </w:rPr>
        <w:t xml:space="preserve">Le Groupe de travail a abordé le point 5 de l'ordre du jour lors de la première séance plénière de la première partie de sa troisième réunion sur la base de la note de la Secrétaire exécutive (CBD/WG2020/3/4), </w:t>
      </w:r>
      <w:r w:rsidRPr="00F81A80">
        <w:rPr>
          <w:rFonts w:eastAsia="Malgun Gothic"/>
          <w:kern w:val="22"/>
          <w:szCs w:val="22"/>
          <w:lang w:val="fr-FR"/>
        </w:rPr>
        <w:lastRenderedPageBreak/>
        <w:t>y compris les résultats de la réunion du Groupe spécial d'experts techniques (GSET) et un aperçu des activités informelles menées. Le Groupe de travail a établi un groupe de contact pour examiner plus avant la question. Les travaux du groupe de contact ont été inclus en</w:t>
      </w:r>
      <w:r w:rsidR="00714C30" w:rsidRPr="00F81A80">
        <w:rPr>
          <w:rFonts w:eastAsia="Malgun Gothic"/>
          <w:kern w:val="22"/>
          <w:szCs w:val="22"/>
          <w:lang w:val="fr-FR"/>
        </w:rPr>
        <w:t xml:space="preserve"> tant qu’</w:t>
      </w:r>
      <w:r w:rsidRPr="00F81A80">
        <w:rPr>
          <w:rFonts w:eastAsia="Malgun Gothic"/>
          <w:kern w:val="22"/>
          <w:szCs w:val="22"/>
          <w:lang w:val="fr-FR"/>
        </w:rPr>
        <w:t>annexe</w:t>
      </w:r>
      <w:r w:rsidR="00714C30" w:rsidRPr="00F81A80">
        <w:rPr>
          <w:rFonts w:eastAsia="Malgun Gothic"/>
          <w:kern w:val="22"/>
          <w:szCs w:val="22"/>
          <w:lang w:val="fr-FR"/>
        </w:rPr>
        <w:t xml:space="preserve"> V</w:t>
      </w:r>
      <w:r w:rsidRPr="00F81A80">
        <w:rPr>
          <w:rFonts w:eastAsia="Malgun Gothic"/>
          <w:kern w:val="22"/>
          <w:szCs w:val="22"/>
          <w:lang w:val="fr-FR"/>
        </w:rPr>
        <w:t xml:space="preserve"> du rapport </w:t>
      </w:r>
      <w:r w:rsidR="00714C30" w:rsidRPr="00F81A80">
        <w:rPr>
          <w:rFonts w:eastAsia="Malgun Gothic"/>
          <w:kern w:val="22"/>
          <w:szCs w:val="22"/>
          <w:lang w:val="fr-FR"/>
        </w:rPr>
        <w:t xml:space="preserve">de la première partie </w:t>
      </w:r>
      <w:r w:rsidRPr="00F81A80">
        <w:rPr>
          <w:rFonts w:eastAsia="Malgun Gothic"/>
          <w:kern w:val="22"/>
          <w:szCs w:val="22"/>
          <w:lang w:val="fr-FR"/>
        </w:rPr>
        <w:t xml:space="preserve">du </w:t>
      </w:r>
      <w:r w:rsidR="00D62EAF" w:rsidRPr="00F81A80">
        <w:rPr>
          <w:rFonts w:eastAsia="Malgun Gothic"/>
          <w:kern w:val="22"/>
          <w:szCs w:val="22"/>
          <w:lang w:val="fr-FR"/>
        </w:rPr>
        <w:t>G</w:t>
      </w:r>
      <w:r w:rsidRPr="00F81A80">
        <w:rPr>
          <w:rFonts w:eastAsia="Malgun Gothic"/>
          <w:kern w:val="22"/>
          <w:szCs w:val="22"/>
          <w:lang w:val="fr-FR"/>
        </w:rPr>
        <w:t>roupe de travail</w:t>
      </w:r>
      <w:r w:rsidR="00714C30" w:rsidRPr="00F81A80">
        <w:rPr>
          <w:rFonts w:eastAsia="Malgun Gothic"/>
          <w:kern w:val="22"/>
          <w:szCs w:val="22"/>
          <w:lang w:val="fr-FR"/>
        </w:rPr>
        <w:t xml:space="preserve"> </w:t>
      </w:r>
      <w:r w:rsidR="005B37F5" w:rsidRPr="00F81A80">
        <w:rPr>
          <w:rFonts w:eastAsia="Malgun Gothic"/>
          <w:kern w:val="22"/>
          <w:szCs w:val="22"/>
          <w:lang w:val="fr-FR"/>
        </w:rPr>
        <w:t>(CBD/WG2020/3/5)</w:t>
      </w:r>
      <w:r w:rsidR="00C53C79" w:rsidRPr="00F81A80">
        <w:rPr>
          <w:rFonts w:eastAsia="Malgun Gothic"/>
          <w:kern w:val="22"/>
          <w:szCs w:val="22"/>
          <w:lang w:val="fr-FR"/>
        </w:rPr>
        <w:t>.</w:t>
      </w:r>
    </w:p>
    <w:p w14:paraId="49677739" w14:textId="5688E4B8" w:rsidR="004D396B" w:rsidRPr="00F81A80" w:rsidRDefault="00D071C4" w:rsidP="004D396B">
      <w:pPr>
        <w:pStyle w:val="Para1"/>
        <w:tabs>
          <w:tab w:val="clear" w:pos="360"/>
        </w:tabs>
        <w:rPr>
          <w:kern w:val="22"/>
          <w:szCs w:val="22"/>
          <w:lang w:val="fr-FR"/>
        </w:rPr>
      </w:pPr>
      <w:r w:rsidRPr="00F81A80">
        <w:rPr>
          <w:kern w:val="22"/>
          <w:szCs w:val="22"/>
          <w:lang w:val="fr-FR"/>
        </w:rPr>
        <w:t>Le Groupe de contact a déterminé qu'il était nécessaire de poursuivre les travaux entre les sessions. En conséquence, les coprésidents et la Secrétaire exécutive ont créé le groupe consultatif informel des coprésidents afin de fournir des conseils et un retour d'information sur les informations relatives aux séquences numériques des ressources génétiques en vue de la reprise de la session de la troisième réunion du groupe de travail.</w:t>
      </w:r>
    </w:p>
    <w:p w14:paraId="2155A47E" w14:textId="5366981A" w:rsidR="004D396B" w:rsidRPr="00F81A80" w:rsidRDefault="00D071C4" w:rsidP="004D396B">
      <w:pPr>
        <w:pStyle w:val="Para1"/>
        <w:tabs>
          <w:tab w:val="clear" w:pos="360"/>
        </w:tabs>
        <w:rPr>
          <w:rFonts w:eastAsiaTheme="minorEastAsia"/>
          <w:kern w:val="22"/>
          <w:szCs w:val="22"/>
          <w:lang w:val="fr-FR"/>
        </w:rPr>
      </w:pPr>
      <w:r w:rsidRPr="00F81A80">
        <w:rPr>
          <w:kern w:val="22"/>
          <w:szCs w:val="22"/>
          <w:lang w:val="fr-FR"/>
        </w:rPr>
        <w:t xml:space="preserve">Les travaux d'intersession entre les deux parties de la troisième réunion du groupe de travail comprenaient la soumission de points de vue et plusieurs réunions du groupe consultatif informel des coprésidents. Un résumé de ces travaux intersessions est disponible dans le document </w:t>
      </w:r>
      <w:r w:rsidR="002E7A58" w:rsidRPr="004F016D">
        <w:rPr>
          <w:kern w:val="22"/>
          <w:szCs w:val="22"/>
          <w:shd w:val="clear" w:color="auto" w:fill="FFFFFF" w:themeFill="background1"/>
        </w:rPr>
        <w:t>CBD/WG2020/3/4/</w:t>
      </w:r>
      <w:r w:rsidR="002E7A58">
        <w:rPr>
          <w:kern w:val="22"/>
          <w:szCs w:val="22"/>
          <w:shd w:val="clear" w:color="auto" w:fill="FFFFFF" w:themeFill="background1"/>
        </w:rPr>
        <w:t>Add</w:t>
      </w:r>
      <w:r w:rsidR="002E7A58" w:rsidRPr="004F016D">
        <w:rPr>
          <w:kern w:val="22"/>
          <w:szCs w:val="22"/>
          <w:shd w:val="clear" w:color="auto" w:fill="FFFFFF" w:themeFill="background1"/>
        </w:rPr>
        <w:t>.1</w:t>
      </w:r>
      <w:r w:rsidRPr="00F81A80">
        <w:rPr>
          <w:kern w:val="22"/>
          <w:szCs w:val="22"/>
          <w:lang w:val="fr-FR"/>
        </w:rPr>
        <w:t>. La compilation des points de vue soumis sera disponible dans le document CBD/WG2020/3/INF/7 et le rapport du groupe consultatif se trouve dans le document CBD/WG2020/3/INF/8</w:t>
      </w:r>
      <w:r w:rsidR="004D396B" w:rsidRPr="00F81A80">
        <w:rPr>
          <w:kern w:val="22"/>
          <w:szCs w:val="22"/>
          <w:shd w:val="clear" w:color="auto" w:fill="FFFFFF" w:themeFill="background1"/>
          <w:lang w:val="fr-FR"/>
        </w:rPr>
        <w:t>.</w:t>
      </w:r>
    </w:p>
    <w:p w14:paraId="6D9446FE" w14:textId="583DEAAD" w:rsidR="004D396B" w:rsidRPr="00F81A80" w:rsidRDefault="0090581C" w:rsidP="004D396B">
      <w:pPr>
        <w:pStyle w:val="Para1"/>
        <w:tabs>
          <w:tab w:val="clear" w:pos="360"/>
        </w:tabs>
        <w:rPr>
          <w:rFonts w:eastAsia="Malgun Gothic"/>
          <w:kern w:val="22"/>
          <w:szCs w:val="22"/>
          <w:lang w:val="fr-FR"/>
        </w:rPr>
      </w:pPr>
      <w:r w:rsidRPr="00F81A80">
        <w:rPr>
          <w:rFonts w:eastAsia="Malgun Gothic"/>
          <w:kern w:val="22"/>
          <w:szCs w:val="22"/>
          <w:lang w:val="fr-FR"/>
        </w:rPr>
        <w:t xml:space="preserve">Le document mis à jour CBD/WG2020/3/4/Add.1 inclut </w:t>
      </w:r>
      <w:r w:rsidR="0092428D" w:rsidRPr="00F81A80">
        <w:rPr>
          <w:rFonts w:eastAsia="Malgun Gothic"/>
          <w:kern w:val="22"/>
          <w:szCs w:val="22"/>
          <w:lang w:val="fr-FR"/>
        </w:rPr>
        <w:t>également</w:t>
      </w:r>
      <w:r w:rsidRPr="00F81A80">
        <w:rPr>
          <w:rFonts w:eastAsia="Malgun Gothic"/>
          <w:kern w:val="22"/>
          <w:szCs w:val="22"/>
          <w:lang w:val="fr-FR"/>
        </w:rPr>
        <w:t xml:space="preserve"> de potentiels éléments d'un projet de recommandation qui reflète les conclusions des co-directeurs </w:t>
      </w:r>
      <w:r w:rsidR="00335DB6" w:rsidRPr="00F81A80">
        <w:rPr>
          <w:rFonts w:eastAsia="Malgun Gothic"/>
          <w:kern w:val="22"/>
          <w:szCs w:val="22"/>
          <w:lang w:val="fr-FR"/>
        </w:rPr>
        <w:t xml:space="preserve">du </w:t>
      </w:r>
      <w:r w:rsidR="0040783B" w:rsidRPr="00F81A80">
        <w:rPr>
          <w:rFonts w:eastAsia="Malgun Gothic"/>
          <w:kern w:val="22"/>
          <w:szCs w:val="22"/>
          <w:lang w:val="fr-FR"/>
        </w:rPr>
        <w:t>g</w:t>
      </w:r>
      <w:r w:rsidR="00335DB6" w:rsidRPr="00F81A80">
        <w:rPr>
          <w:rFonts w:eastAsia="Malgun Gothic"/>
          <w:kern w:val="22"/>
          <w:szCs w:val="22"/>
          <w:lang w:val="fr-FR"/>
        </w:rPr>
        <w:t xml:space="preserve">roupe </w:t>
      </w:r>
      <w:r w:rsidR="00821A98" w:rsidRPr="00F81A80">
        <w:rPr>
          <w:rFonts w:eastAsia="Malgun Gothic"/>
          <w:kern w:val="22"/>
          <w:szCs w:val="22"/>
          <w:lang w:val="fr-FR"/>
        </w:rPr>
        <w:t>consultatif informel</w:t>
      </w:r>
      <w:r w:rsidR="00335DB6" w:rsidRPr="00F81A80">
        <w:rPr>
          <w:rFonts w:eastAsia="Malgun Gothic"/>
          <w:kern w:val="22"/>
          <w:szCs w:val="22"/>
          <w:lang w:val="fr-FR"/>
        </w:rPr>
        <w:t xml:space="preserve"> </w:t>
      </w:r>
      <w:r w:rsidR="0040783B" w:rsidRPr="00F81A80">
        <w:rPr>
          <w:rFonts w:eastAsia="Malgun Gothic"/>
          <w:kern w:val="22"/>
          <w:szCs w:val="22"/>
          <w:lang w:val="fr-FR"/>
        </w:rPr>
        <w:t>des</w:t>
      </w:r>
      <w:r w:rsidR="00335DB6" w:rsidRPr="00F81A80">
        <w:rPr>
          <w:rFonts w:eastAsia="Malgun Gothic"/>
          <w:kern w:val="22"/>
          <w:szCs w:val="22"/>
          <w:lang w:val="fr-FR"/>
        </w:rPr>
        <w:t xml:space="preserve"> </w:t>
      </w:r>
      <w:r w:rsidR="003065F1" w:rsidRPr="00F81A80">
        <w:rPr>
          <w:rFonts w:eastAsia="Malgun Gothic"/>
          <w:kern w:val="22"/>
          <w:szCs w:val="22"/>
          <w:lang w:val="fr-FR"/>
        </w:rPr>
        <w:t>c</w:t>
      </w:r>
      <w:r w:rsidR="00335DB6" w:rsidRPr="00F81A80">
        <w:rPr>
          <w:rFonts w:eastAsia="Malgun Gothic"/>
          <w:kern w:val="22"/>
          <w:szCs w:val="22"/>
          <w:lang w:val="fr-FR"/>
        </w:rPr>
        <w:t>o</w:t>
      </w:r>
      <w:r w:rsidR="00821A98" w:rsidRPr="00F81A80">
        <w:rPr>
          <w:rFonts w:eastAsia="Malgun Gothic"/>
          <w:kern w:val="22"/>
          <w:szCs w:val="22"/>
          <w:lang w:val="fr-FR"/>
        </w:rPr>
        <w:t>p</w:t>
      </w:r>
      <w:r w:rsidR="00335DB6" w:rsidRPr="00F81A80">
        <w:rPr>
          <w:rFonts w:eastAsia="Malgun Gothic"/>
          <w:kern w:val="22"/>
          <w:szCs w:val="22"/>
          <w:lang w:val="fr-FR"/>
        </w:rPr>
        <w:t xml:space="preserve">résidents. </w:t>
      </w:r>
      <w:r w:rsidR="003152F3" w:rsidRPr="00F81A80">
        <w:rPr>
          <w:rFonts w:eastAsia="Malgun Gothic"/>
          <w:kern w:val="22"/>
          <w:szCs w:val="22"/>
          <w:lang w:val="fr-FR"/>
        </w:rPr>
        <w:t>Le</w:t>
      </w:r>
      <w:r w:rsidR="00335DB6" w:rsidRPr="00F81A80">
        <w:rPr>
          <w:rFonts w:eastAsia="Malgun Gothic"/>
          <w:kern w:val="22"/>
          <w:szCs w:val="22"/>
          <w:lang w:val="fr-FR"/>
        </w:rPr>
        <w:t xml:space="preserve"> Groupe de travail </w:t>
      </w:r>
      <w:r w:rsidR="003152F3" w:rsidRPr="00F81A80">
        <w:rPr>
          <w:rFonts w:eastAsia="Malgun Gothic"/>
          <w:kern w:val="22"/>
          <w:szCs w:val="22"/>
          <w:lang w:val="fr-FR"/>
        </w:rPr>
        <w:t xml:space="preserve">pourra être saisi </w:t>
      </w:r>
      <w:r w:rsidR="00335DB6" w:rsidRPr="00F81A80">
        <w:rPr>
          <w:rFonts w:eastAsia="Malgun Gothic"/>
          <w:kern w:val="22"/>
          <w:szCs w:val="22"/>
          <w:lang w:val="fr-FR"/>
        </w:rPr>
        <w:t>de ce projet de recommandation</w:t>
      </w:r>
      <w:r w:rsidR="009D659A" w:rsidRPr="00F81A80">
        <w:rPr>
          <w:rFonts w:eastAsia="Malgun Gothic"/>
          <w:kern w:val="22"/>
          <w:szCs w:val="22"/>
          <w:lang w:val="fr-FR"/>
        </w:rPr>
        <w:t xml:space="preserve"> (qui remplacerait et annulerait les </w:t>
      </w:r>
      <w:r w:rsidR="00D071C4" w:rsidRPr="00F81A80">
        <w:rPr>
          <w:rFonts w:eastAsia="Malgun Gothic"/>
          <w:kern w:val="22"/>
          <w:szCs w:val="22"/>
          <w:lang w:val="fr-FR"/>
        </w:rPr>
        <w:t>"éléments potentiels d'un projet de recommandation concernant les informations sur les séquences numériques des ressources génétiques", tels que figurant à l'annexe V, partie A, du rapport de la première partie de la réunion</w:t>
      </w:r>
      <w:r w:rsidR="00944562" w:rsidRPr="00F81A80">
        <w:rPr>
          <w:rFonts w:eastAsia="Malgun Gothic"/>
          <w:kern w:val="22"/>
          <w:szCs w:val="22"/>
          <w:lang w:val="fr-FR"/>
        </w:rPr>
        <w:t>)</w:t>
      </w:r>
      <w:r w:rsidR="00123D18" w:rsidRPr="00F81A80">
        <w:rPr>
          <w:rFonts w:eastAsia="Malgun Gothic"/>
          <w:kern w:val="22"/>
          <w:szCs w:val="22"/>
          <w:lang w:val="fr-FR"/>
        </w:rPr>
        <w:t>, avec le soutien d’un groupe de contact ayant repris ses réunions</w:t>
      </w:r>
      <w:r w:rsidR="00D071C4" w:rsidRPr="00F81A80">
        <w:rPr>
          <w:rFonts w:eastAsia="Malgun Gothic"/>
          <w:kern w:val="22"/>
          <w:szCs w:val="22"/>
          <w:lang w:val="fr-FR"/>
        </w:rPr>
        <w:t>.</w:t>
      </w:r>
    </w:p>
    <w:bookmarkEnd w:id="1"/>
    <w:p w14:paraId="1A86A7BF" w14:textId="2C7EA5E6" w:rsidR="00AA18E6" w:rsidRPr="00F81A80" w:rsidRDefault="00D071C4" w:rsidP="00CB43CD">
      <w:pPr>
        <w:pStyle w:val="Heading1"/>
        <w:keepNext w:val="0"/>
        <w:suppressLineNumbers/>
        <w:tabs>
          <w:tab w:val="clear" w:pos="720"/>
          <w:tab w:val="left" w:pos="993"/>
        </w:tabs>
        <w:suppressAutoHyphens/>
        <w:spacing w:before="120"/>
        <w:rPr>
          <w:rFonts w:eastAsia="Calibri"/>
          <w:caps w:val="0"/>
          <w:kern w:val="22"/>
          <w:szCs w:val="22"/>
          <w:lang w:val="fr-FR"/>
        </w:rPr>
      </w:pPr>
      <w:r w:rsidRPr="00F81A80">
        <w:rPr>
          <w:rFonts w:eastAsia="Calibri"/>
          <w:caps w:val="0"/>
          <w:kern w:val="22"/>
          <w:szCs w:val="22"/>
          <w:lang w:val="fr-FR"/>
        </w:rPr>
        <w:t>POINT 6.</w:t>
      </w:r>
      <w:r w:rsidRPr="00F81A80">
        <w:rPr>
          <w:rFonts w:eastAsia="Calibri"/>
          <w:caps w:val="0"/>
          <w:kern w:val="22"/>
          <w:szCs w:val="22"/>
          <w:lang w:val="fr-FR"/>
        </w:rPr>
        <w:tab/>
        <w:t>AUTRES QUESTIONS</w:t>
      </w:r>
    </w:p>
    <w:p w14:paraId="3ADE1C36" w14:textId="39BE7C99" w:rsidR="00D30C33" w:rsidRPr="00F81A80" w:rsidRDefault="00CB5A3D" w:rsidP="00166790">
      <w:pPr>
        <w:pStyle w:val="Para1"/>
        <w:suppressLineNumbers/>
        <w:tabs>
          <w:tab w:val="clear" w:pos="360"/>
        </w:tabs>
        <w:suppressAutoHyphens/>
        <w:rPr>
          <w:rFonts w:eastAsia="Malgun Gothic"/>
          <w:kern w:val="22"/>
          <w:szCs w:val="22"/>
          <w:lang w:val="fr-FR"/>
        </w:rPr>
      </w:pPr>
      <w:r w:rsidRPr="00F81A80">
        <w:rPr>
          <w:kern w:val="22"/>
          <w:szCs w:val="22"/>
          <w:lang w:val="fr-FR"/>
        </w:rPr>
        <w:t>A</w:t>
      </w:r>
      <w:r w:rsidR="00D071C4" w:rsidRPr="00F81A80">
        <w:rPr>
          <w:kern w:val="22"/>
          <w:szCs w:val="22"/>
          <w:lang w:val="fr-FR"/>
        </w:rPr>
        <w:t>u titre de ce point, le groupe de travail pourrait aborder d'autres questions liées à l'objet de la réunion.</w:t>
      </w:r>
    </w:p>
    <w:p w14:paraId="75ED0494" w14:textId="052BC304" w:rsidR="00AA18E6" w:rsidRPr="00F81A80" w:rsidRDefault="00D071C4" w:rsidP="00CB43CD">
      <w:pPr>
        <w:pStyle w:val="Heading1"/>
        <w:keepNext w:val="0"/>
        <w:suppressLineNumbers/>
        <w:tabs>
          <w:tab w:val="clear" w:pos="720"/>
          <w:tab w:val="left" w:pos="993"/>
        </w:tabs>
        <w:suppressAutoHyphens/>
        <w:spacing w:before="120"/>
        <w:rPr>
          <w:rFonts w:eastAsia="Calibri"/>
          <w:caps w:val="0"/>
          <w:kern w:val="22"/>
          <w:szCs w:val="22"/>
          <w:lang w:val="fr-FR"/>
        </w:rPr>
      </w:pPr>
      <w:r w:rsidRPr="00F81A80">
        <w:rPr>
          <w:rFonts w:eastAsia="Calibri"/>
          <w:caps w:val="0"/>
          <w:kern w:val="22"/>
          <w:szCs w:val="22"/>
          <w:lang w:val="fr-FR"/>
        </w:rPr>
        <w:t>POINT 7.</w:t>
      </w:r>
      <w:r w:rsidRPr="00F81A80">
        <w:rPr>
          <w:rFonts w:eastAsia="Calibri"/>
          <w:caps w:val="0"/>
          <w:kern w:val="22"/>
          <w:szCs w:val="22"/>
          <w:lang w:val="fr-FR"/>
        </w:rPr>
        <w:tab/>
        <w:t>ADOPTION DU RAPPORT</w:t>
      </w:r>
    </w:p>
    <w:p w14:paraId="20D58E1D" w14:textId="36869947" w:rsidR="00025C80" w:rsidRPr="00F81A80" w:rsidRDefault="00D071C4" w:rsidP="00166790">
      <w:pPr>
        <w:pStyle w:val="Para1"/>
        <w:suppressLineNumbers/>
        <w:tabs>
          <w:tab w:val="clear" w:pos="360"/>
        </w:tabs>
        <w:suppressAutoHyphens/>
        <w:rPr>
          <w:rFonts w:eastAsia="Malgun Gothic"/>
          <w:kern w:val="22"/>
          <w:szCs w:val="22"/>
          <w:lang w:val="fr-FR"/>
        </w:rPr>
      </w:pPr>
      <w:r w:rsidRPr="00F81A80">
        <w:rPr>
          <w:kern w:val="22"/>
          <w:szCs w:val="22"/>
          <w:lang w:val="fr-FR"/>
        </w:rPr>
        <w:t>Le Groupe de travail sera invité à examiner et à adopter le rapport sur les travaux de la reprise de sa session sur la base du projet de rapport établi par le rapporteur</w:t>
      </w:r>
      <w:r w:rsidR="00F60318" w:rsidRPr="00F81A80">
        <w:rPr>
          <w:kern w:val="22"/>
          <w:szCs w:val="22"/>
          <w:lang w:val="fr-FR"/>
        </w:rPr>
        <w:t>.</w:t>
      </w:r>
    </w:p>
    <w:p w14:paraId="3BB9BB30" w14:textId="68F355C9" w:rsidR="00AA18E6" w:rsidRPr="00F81A80" w:rsidRDefault="00D071C4" w:rsidP="00CB43CD">
      <w:pPr>
        <w:pStyle w:val="Heading1"/>
        <w:keepNext w:val="0"/>
        <w:suppressLineNumbers/>
        <w:tabs>
          <w:tab w:val="clear" w:pos="720"/>
          <w:tab w:val="left" w:pos="993"/>
        </w:tabs>
        <w:suppressAutoHyphens/>
        <w:spacing w:before="120"/>
        <w:rPr>
          <w:rFonts w:eastAsia="Calibri"/>
          <w:caps w:val="0"/>
          <w:kern w:val="22"/>
          <w:szCs w:val="22"/>
          <w:lang w:val="fr-FR"/>
        </w:rPr>
      </w:pPr>
      <w:r w:rsidRPr="00F81A80">
        <w:rPr>
          <w:rFonts w:eastAsia="Calibri"/>
          <w:caps w:val="0"/>
          <w:kern w:val="22"/>
          <w:szCs w:val="22"/>
          <w:lang w:val="fr-FR"/>
        </w:rPr>
        <w:t>POINT 8.</w:t>
      </w:r>
      <w:r w:rsidRPr="00F81A80">
        <w:rPr>
          <w:rFonts w:eastAsia="Calibri"/>
          <w:caps w:val="0"/>
          <w:kern w:val="22"/>
          <w:szCs w:val="22"/>
          <w:lang w:val="fr-FR"/>
        </w:rPr>
        <w:tab/>
        <w:t>DÉCLARATIONS DE CLÔTURE</w:t>
      </w:r>
    </w:p>
    <w:p w14:paraId="5F4EF34E" w14:textId="6FCC0B80" w:rsidR="00F60318" w:rsidRPr="00F81A80" w:rsidRDefault="00D071C4" w:rsidP="00166790">
      <w:pPr>
        <w:pStyle w:val="Para1"/>
        <w:suppressLineNumbers/>
        <w:tabs>
          <w:tab w:val="clear" w:pos="360"/>
        </w:tabs>
        <w:suppressAutoHyphens/>
        <w:rPr>
          <w:rFonts w:eastAsia="Malgun Gothic"/>
          <w:kern w:val="22"/>
          <w:szCs w:val="22"/>
          <w:lang w:val="fr-FR"/>
        </w:rPr>
      </w:pPr>
      <w:r w:rsidRPr="00F81A80">
        <w:rPr>
          <w:kern w:val="22"/>
          <w:szCs w:val="22"/>
          <w:lang w:val="fr-FR"/>
        </w:rPr>
        <w:t xml:space="preserve">La </w:t>
      </w:r>
      <w:r w:rsidR="00823963" w:rsidRPr="00F81A80">
        <w:rPr>
          <w:kern w:val="22"/>
          <w:szCs w:val="22"/>
          <w:lang w:val="fr-FR"/>
        </w:rPr>
        <w:t xml:space="preserve">clôture conjointe des </w:t>
      </w:r>
      <w:r w:rsidRPr="00F81A80">
        <w:rPr>
          <w:kern w:val="22"/>
          <w:szCs w:val="22"/>
          <w:lang w:val="fr-FR"/>
        </w:rPr>
        <w:t>réunion</w:t>
      </w:r>
      <w:r w:rsidR="00823963" w:rsidRPr="00F81A80">
        <w:rPr>
          <w:kern w:val="22"/>
          <w:szCs w:val="22"/>
          <w:lang w:val="fr-FR"/>
        </w:rPr>
        <w:t>s</w:t>
      </w:r>
      <w:r w:rsidRPr="00F81A80">
        <w:rPr>
          <w:kern w:val="22"/>
          <w:szCs w:val="22"/>
          <w:lang w:val="fr-FR"/>
        </w:rPr>
        <w:t xml:space="preserve"> </w:t>
      </w:r>
      <w:r w:rsidR="00823963" w:rsidRPr="00F81A80">
        <w:rPr>
          <w:kern w:val="22"/>
          <w:szCs w:val="22"/>
          <w:lang w:val="fr-FR"/>
        </w:rPr>
        <w:t>devrait avoir lieu le</w:t>
      </w:r>
      <w:r w:rsidRPr="00F81A80">
        <w:rPr>
          <w:kern w:val="22"/>
          <w:szCs w:val="22"/>
          <w:lang w:val="fr-FR"/>
        </w:rPr>
        <w:t xml:space="preserve"> </w:t>
      </w:r>
      <w:r w:rsidR="003F4DAF">
        <w:rPr>
          <w:kern w:val="22"/>
          <w:szCs w:val="22"/>
          <w:lang w:val="fr-FR"/>
        </w:rPr>
        <w:t xml:space="preserve">29 </w:t>
      </w:r>
      <w:r w:rsidR="0022718D" w:rsidRPr="00F81A80">
        <w:rPr>
          <w:kern w:val="22"/>
          <w:szCs w:val="22"/>
          <w:lang w:val="fr-FR"/>
        </w:rPr>
        <w:t>mars</w:t>
      </w:r>
      <w:r w:rsidRPr="00F81A80">
        <w:rPr>
          <w:kern w:val="22"/>
          <w:szCs w:val="22"/>
          <w:lang w:val="fr-FR"/>
        </w:rPr>
        <w:t xml:space="preserve"> 2022 à 18 heures. Le Président de la quinzième réunion de la Conférence des Parties sera invité à faire une déclaration finale.</w:t>
      </w:r>
    </w:p>
    <w:p w14:paraId="72D8F37D" w14:textId="77777777" w:rsidR="00FC3D2F" w:rsidRPr="00F81A80" w:rsidRDefault="00FC3D2F" w:rsidP="00F91961">
      <w:pPr>
        <w:suppressLineNumbers/>
        <w:suppressAutoHyphens/>
        <w:jc w:val="left"/>
        <w:rPr>
          <w:snapToGrid w:val="0"/>
          <w:kern w:val="22"/>
          <w:szCs w:val="22"/>
          <w:lang w:val="fr-FR"/>
        </w:rPr>
      </w:pPr>
      <w:r w:rsidRPr="00F81A80">
        <w:rPr>
          <w:kern w:val="22"/>
          <w:szCs w:val="22"/>
          <w:lang w:val="fr-FR"/>
        </w:rPr>
        <w:br w:type="page"/>
      </w:r>
    </w:p>
    <w:p w14:paraId="58FC91E0" w14:textId="5861A432" w:rsidR="00E20EA6" w:rsidRPr="00F81A80" w:rsidRDefault="00E20EA6" w:rsidP="00F91961">
      <w:pPr>
        <w:pStyle w:val="Para1"/>
        <w:numPr>
          <w:ilvl w:val="0"/>
          <w:numId w:val="0"/>
        </w:numPr>
        <w:suppressLineNumbers/>
        <w:suppressAutoHyphens/>
        <w:spacing w:before="0"/>
        <w:jc w:val="center"/>
        <w:rPr>
          <w:i/>
          <w:kern w:val="22"/>
          <w:szCs w:val="22"/>
          <w:lang w:val="fr-FR"/>
        </w:rPr>
      </w:pPr>
      <w:r w:rsidRPr="00F81A80">
        <w:rPr>
          <w:i/>
          <w:kern w:val="22"/>
          <w:szCs w:val="22"/>
          <w:lang w:val="fr-FR"/>
        </w:rPr>
        <w:lastRenderedPageBreak/>
        <w:t>A</w:t>
      </w:r>
      <w:r w:rsidR="002B32F6" w:rsidRPr="00F81A80">
        <w:rPr>
          <w:i/>
          <w:kern w:val="22"/>
          <w:szCs w:val="22"/>
          <w:lang w:val="fr-FR"/>
        </w:rPr>
        <w:t>nnex</w:t>
      </w:r>
      <w:r w:rsidR="00D071C4" w:rsidRPr="00F81A80">
        <w:rPr>
          <w:i/>
          <w:kern w:val="22"/>
          <w:szCs w:val="22"/>
          <w:lang w:val="fr-FR"/>
        </w:rPr>
        <w:t>e</w:t>
      </w:r>
    </w:p>
    <w:p w14:paraId="6C751A89" w14:textId="0BEF0947" w:rsidR="000F74B8" w:rsidRPr="00F81A80" w:rsidRDefault="00E20EA6" w:rsidP="009177D4">
      <w:pPr>
        <w:pStyle w:val="Heading1"/>
        <w:keepNext w:val="0"/>
        <w:suppressLineNumbers/>
        <w:tabs>
          <w:tab w:val="clear" w:pos="720"/>
        </w:tabs>
        <w:suppressAutoHyphens/>
        <w:spacing w:before="120"/>
        <w:rPr>
          <w:kern w:val="22"/>
          <w:szCs w:val="22"/>
          <w:lang w:val="fr-FR"/>
        </w:rPr>
      </w:pPr>
      <w:r w:rsidRPr="00F81A80">
        <w:rPr>
          <w:rFonts w:eastAsia="Malgun Gothic"/>
          <w:kern w:val="22"/>
          <w:szCs w:val="22"/>
          <w:lang w:val="fr-FR"/>
        </w:rPr>
        <w:t>List</w:t>
      </w:r>
      <w:r w:rsidR="00D071C4" w:rsidRPr="00F81A80">
        <w:rPr>
          <w:rFonts w:eastAsia="Malgun Gothic"/>
          <w:kern w:val="22"/>
          <w:szCs w:val="22"/>
          <w:lang w:val="fr-FR"/>
        </w:rPr>
        <w:t>e</w:t>
      </w:r>
      <w:r w:rsidRPr="00F81A80">
        <w:rPr>
          <w:rFonts w:eastAsia="Malgun Gothic"/>
          <w:kern w:val="22"/>
          <w:szCs w:val="22"/>
          <w:lang w:val="fr-FR"/>
        </w:rPr>
        <w:t xml:space="preserve"> </w:t>
      </w:r>
      <w:r w:rsidR="00D071C4" w:rsidRPr="00F81A80">
        <w:rPr>
          <w:rFonts w:eastAsia="Malgun Gothic"/>
          <w:kern w:val="22"/>
          <w:szCs w:val="22"/>
          <w:lang w:val="fr-FR"/>
        </w:rPr>
        <w:t>DES</w:t>
      </w:r>
      <w:r w:rsidRPr="00F81A80">
        <w:rPr>
          <w:rFonts w:eastAsia="Malgun Gothic"/>
          <w:kern w:val="22"/>
          <w:szCs w:val="22"/>
          <w:lang w:val="fr-FR"/>
        </w:rPr>
        <w:t xml:space="preserve"> documents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5419"/>
        <w:gridCol w:w="822"/>
      </w:tblGrid>
      <w:tr w:rsidR="001F6107" w:rsidRPr="00F81A80" w14:paraId="5B227457" w14:textId="77777777" w:rsidTr="002E7A58">
        <w:trPr>
          <w:tblHeader/>
          <w:jc w:val="center"/>
        </w:trPr>
        <w:tc>
          <w:tcPr>
            <w:tcW w:w="3119" w:type="dxa"/>
          </w:tcPr>
          <w:p w14:paraId="63EF6091" w14:textId="5D1A6134" w:rsidR="00984F00" w:rsidRPr="00F81A80" w:rsidRDefault="007E3D63" w:rsidP="009177D4">
            <w:pPr>
              <w:pStyle w:val="Para1"/>
              <w:numPr>
                <w:ilvl w:val="0"/>
                <w:numId w:val="0"/>
              </w:numPr>
              <w:suppressLineNumbers/>
              <w:suppressAutoHyphens/>
              <w:spacing w:before="60" w:after="60"/>
              <w:jc w:val="center"/>
              <w:rPr>
                <w:rFonts w:ascii="Times New Roman" w:hAnsi="Times New Roman" w:cs="Times New Roman"/>
                <w:i/>
                <w:iCs/>
                <w:kern w:val="22"/>
                <w:szCs w:val="22"/>
                <w:lang w:val="fr-FR"/>
              </w:rPr>
            </w:pPr>
            <w:r w:rsidRPr="00F81A80">
              <w:rPr>
                <w:rFonts w:ascii="Times New Roman" w:hAnsi="Times New Roman" w:cs="Times New Roman"/>
                <w:i/>
                <w:kern w:val="22"/>
                <w:szCs w:val="22"/>
                <w:lang w:val="fr-FR"/>
              </w:rPr>
              <w:t>Cote</w:t>
            </w:r>
          </w:p>
        </w:tc>
        <w:tc>
          <w:tcPr>
            <w:tcW w:w="5419" w:type="dxa"/>
          </w:tcPr>
          <w:p w14:paraId="71589435" w14:textId="43BDAC96" w:rsidR="00984F00" w:rsidRPr="00F81A80" w:rsidRDefault="00D071C4" w:rsidP="009177D4">
            <w:pPr>
              <w:pStyle w:val="Para1"/>
              <w:numPr>
                <w:ilvl w:val="0"/>
                <w:numId w:val="0"/>
              </w:numPr>
              <w:suppressLineNumbers/>
              <w:suppressAutoHyphens/>
              <w:spacing w:before="60" w:after="60"/>
              <w:jc w:val="center"/>
              <w:rPr>
                <w:rFonts w:ascii="Times New Roman" w:hAnsi="Times New Roman" w:cs="Times New Roman"/>
                <w:i/>
                <w:iCs/>
                <w:kern w:val="22"/>
                <w:szCs w:val="22"/>
                <w:lang w:val="fr-FR"/>
              </w:rPr>
            </w:pPr>
            <w:r w:rsidRPr="00F81A80">
              <w:rPr>
                <w:rFonts w:ascii="Times New Roman" w:hAnsi="Times New Roman" w:cs="Times New Roman"/>
                <w:i/>
                <w:kern w:val="22"/>
                <w:szCs w:val="22"/>
                <w:lang w:val="fr-FR"/>
              </w:rPr>
              <w:t>Titre</w:t>
            </w:r>
          </w:p>
        </w:tc>
        <w:tc>
          <w:tcPr>
            <w:tcW w:w="822" w:type="dxa"/>
          </w:tcPr>
          <w:p w14:paraId="6E3AA6EB" w14:textId="7AA7C2A8" w:rsidR="00984F00" w:rsidRPr="00F81A80" w:rsidRDefault="00D071C4" w:rsidP="009177D4">
            <w:pPr>
              <w:pStyle w:val="Para1"/>
              <w:numPr>
                <w:ilvl w:val="0"/>
                <w:numId w:val="0"/>
              </w:numPr>
              <w:suppressLineNumbers/>
              <w:suppressAutoHyphens/>
              <w:spacing w:before="60" w:after="60"/>
              <w:jc w:val="center"/>
              <w:rPr>
                <w:rFonts w:ascii="Times New Roman" w:hAnsi="Times New Roman" w:cs="Times New Roman"/>
                <w:i/>
                <w:iCs/>
                <w:kern w:val="22"/>
                <w:szCs w:val="22"/>
                <w:lang w:val="fr-FR"/>
              </w:rPr>
            </w:pPr>
            <w:r w:rsidRPr="00F81A80">
              <w:rPr>
                <w:rFonts w:ascii="Times New Roman" w:hAnsi="Times New Roman" w:cs="Times New Roman"/>
                <w:i/>
                <w:kern w:val="22"/>
                <w:szCs w:val="22"/>
                <w:lang w:val="fr-FR"/>
              </w:rPr>
              <w:t>Point</w:t>
            </w:r>
          </w:p>
        </w:tc>
      </w:tr>
      <w:tr w:rsidR="007E3D63" w:rsidRPr="00993E35" w14:paraId="5EF742D4" w14:textId="35B151A8" w:rsidTr="002E7A58">
        <w:trPr>
          <w:jc w:val="center"/>
        </w:trPr>
        <w:tc>
          <w:tcPr>
            <w:tcW w:w="3119" w:type="dxa"/>
          </w:tcPr>
          <w:p w14:paraId="6387E3A4" w14:textId="5BDA22FB" w:rsidR="007E3D63" w:rsidRPr="00993E35" w:rsidRDefault="007E3D63" w:rsidP="007E3D63">
            <w:pPr>
              <w:pStyle w:val="Para1"/>
              <w:numPr>
                <w:ilvl w:val="0"/>
                <w:numId w:val="0"/>
              </w:numPr>
              <w:suppressLineNumbers/>
              <w:suppressAutoHyphens/>
              <w:spacing w:before="60" w:after="60"/>
              <w:jc w:val="left"/>
              <w:rPr>
                <w:rFonts w:ascii="Times New Roman" w:hAnsi="Times New Roman" w:cs="Times New Roman"/>
                <w:kern w:val="22"/>
                <w:szCs w:val="22"/>
              </w:rPr>
            </w:pPr>
            <w:r w:rsidRPr="00993E35">
              <w:rPr>
                <w:rFonts w:ascii="Times New Roman" w:hAnsi="Times New Roman" w:cs="Times New Roman"/>
                <w:kern w:val="22"/>
                <w:szCs w:val="22"/>
              </w:rPr>
              <w:t>CBD/WG2020/3/1</w:t>
            </w:r>
          </w:p>
        </w:tc>
        <w:tc>
          <w:tcPr>
            <w:tcW w:w="5419" w:type="dxa"/>
          </w:tcPr>
          <w:p w14:paraId="6F34FDBE" w14:textId="4A8AC86D" w:rsidR="007E3D63" w:rsidRPr="00993E35" w:rsidRDefault="007E3D63" w:rsidP="007E3D63">
            <w:pPr>
              <w:pStyle w:val="Para1"/>
              <w:numPr>
                <w:ilvl w:val="0"/>
                <w:numId w:val="0"/>
              </w:numPr>
              <w:suppressLineNumbers/>
              <w:suppressAutoHyphens/>
              <w:spacing w:before="60" w:after="60"/>
              <w:jc w:val="left"/>
              <w:rPr>
                <w:rFonts w:ascii="Times New Roman" w:hAnsi="Times New Roman" w:cs="Times New Roman"/>
                <w:kern w:val="22"/>
                <w:szCs w:val="22"/>
              </w:rPr>
            </w:pPr>
            <w:r w:rsidRPr="00993E35">
              <w:rPr>
                <w:rFonts w:ascii="Times New Roman" w:hAnsi="Times New Roman" w:cs="Times New Roman"/>
                <w:kern w:val="22"/>
                <w:szCs w:val="22"/>
              </w:rPr>
              <w:t>Agenda provisoire</w:t>
            </w:r>
          </w:p>
        </w:tc>
        <w:tc>
          <w:tcPr>
            <w:tcW w:w="822" w:type="dxa"/>
          </w:tcPr>
          <w:p w14:paraId="6E965CDD" w14:textId="77777777" w:rsidR="007E3D63" w:rsidRPr="00993E35" w:rsidRDefault="007E3D63" w:rsidP="007E3D63">
            <w:pPr>
              <w:pStyle w:val="Para1"/>
              <w:numPr>
                <w:ilvl w:val="0"/>
                <w:numId w:val="0"/>
              </w:numPr>
              <w:suppressLineNumbers/>
              <w:suppressAutoHyphens/>
              <w:spacing w:before="60" w:after="60"/>
              <w:jc w:val="center"/>
              <w:rPr>
                <w:rFonts w:ascii="Times New Roman" w:hAnsi="Times New Roman" w:cs="Times New Roman"/>
                <w:kern w:val="22"/>
                <w:szCs w:val="22"/>
              </w:rPr>
            </w:pPr>
          </w:p>
        </w:tc>
      </w:tr>
      <w:tr w:rsidR="007E3D63" w:rsidRPr="00993E35" w14:paraId="3DA631C6" w14:textId="09EF6895" w:rsidTr="002E7A58">
        <w:trPr>
          <w:jc w:val="center"/>
        </w:trPr>
        <w:tc>
          <w:tcPr>
            <w:tcW w:w="3119" w:type="dxa"/>
          </w:tcPr>
          <w:p w14:paraId="4ECBB2EE" w14:textId="15514608" w:rsidR="007E3D63" w:rsidRPr="00993E35" w:rsidRDefault="007E3D63" w:rsidP="007E3D63">
            <w:pPr>
              <w:pStyle w:val="Para1"/>
              <w:numPr>
                <w:ilvl w:val="0"/>
                <w:numId w:val="0"/>
              </w:numPr>
              <w:suppressLineNumbers/>
              <w:suppressAutoHyphens/>
              <w:spacing w:before="60" w:after="60"/>
              <w:jc w:val="left"/>
              <w:rPr>
                <w:rFonts w:ascii="Times New Roman" w:hAnsi="Times New Roman" w:cs="Times New Roman"/>
                <w:kern w:val="22"/>
                <w:szCs w:val="22"/>
              </w:rPr>
            </w:pPr>
            <w:r w:rsidRPr="00993E35">
              <w:rPr>
                <w:rFonts w:ascii="Times New Roman" w:hAnsi="Times New Roman" w:cs="Times New Roman"/>
                <w:kern w:val="22"/>
                <w:szCs w:val="22"/>
              </w:rPr>
              <w:t>CBD/WG2020/3/1/Add.1</w:t>
            </w:r>
          </w:p>
        </w:tc>
        <w:tc>
          <w:tcPr>
            <w:tcW w:w="5419" w:type="dxa"/>
          </w:tcPr>
          <w:p w14:paraId="779C2E39" w14:textId="7F284BA8" w:rsidR="007E3D63" w:rsidRPr="00993E35" w:rsidRDefault="007E3D63" w:rsidP="007E3D63">
            <w:pPr>
              <w:pStyle w:val="Para1"/>
              <w:numPr>
                <w:ilvl w:val="0"/>
                <w:numId w:val="0"/>
              </w:numPr>
              <w:suppressLineNumbers/>
              <w:suppressAutoHyphens/>
              <w:spacing w:before="60" w:after="60"/>
              <w:jc w:val="left"/>
              <w:rPr>
                <w:rFonts w:ascii="Times New Roman" w:hAnsi="Times New Roman" w:cs="Times New Roman"/>
                <w:kern w:val="22"/>
                <w:szCs w:val="22"/>
              </w:rPr>
            </w:pPr>
            <w:r w:rsidRPr="00993E35">
              <w:rPr>
                <w:rFonts w:ascii="Times New Roman" w:hAnsi="Times New Roman" w:cs="Times New Roman"/>
                <w:kern w:val="22"/>
                <w:szCs w:val="22"/>
              </w:rPr>
              <w:t>Ordre du jour provisoire annoté</w:t>
            </w:r>
          </w:p>
        </w:tc>
        <w:tc>
          <w:tcPr>
            <w:tcW w:w="822" w:type="dxa"/>
          </w:tcPr>
          <w:p w14:paraId="408BC45E" w14:textId="16B56474" w:rsidR="007E3D63" w:rsidRPr="00993E35" w:rsidRDefault="007E3D63" w:rsidP="007E3D63">
            <w:pPr>
              <w:pStyle w:val="Para1"/>
              <w:numPr>
                <w:ilvl w:val="0"/>
                <w:numId w:val="0"/>
              </w:numPr>
              <w:suppressLineNumbers/>
              <w:suppressAutoHyphens/>
              <w:spacing w:before="60" w:after="60"/>
              <w:jc w:val="center"/>
              <w:rPr>
                <w:rFonts w:ascii="Times New Roman" w:hAnsi="Times New Roman" w:cs="Times New Roman"/>
                <w:kern w:val="22"/>
                <w:szCs w:val="22"/>
              </w:rPr>
            </w:pPr>
            <w:r w:rsidRPr="00993E35">
              <w:rPr>
                <w:rFonts w:ascii="Times New Roman" w:hAnsi="Times New Roman" w:cs="Times New Roman"/>
                <w:kern w:val="22"/>
                <w:szCs w:val="22"/>
              </w:rPr>
              <w:t>2</w:t>
            </w:r>
          </w:p>
        </w:tc>
      </w:tr>
      <w:tr w:rsidR="007D0E46" w:rsidRPr="00993E35" w14:paraId="30B09BDC" w14:textId="45236336" w:rsidTr="002E7A58">
        <w:trPr>
          <w:jc w:val="center"/>
        </w:trPr>
        <w:tc>
          <w:tcPr>
            <w:tcW w:w="3119" w:type="dxa"/>
            <w:shd w:val="clear" w:color="auto" w:fill="FFFFFF" w:themeFill="background1"/>
          </w:tcPr>
          <w:p w14:paraId="4C6B20AD" w14:textId="4BA7EC46" w:rsidR="007D0E46" w:rsidRPr="00993E35" w:rsidRDefault="002E7A58" w:rsidP="007D0E46">
            <w:pPr>
              <w:pStyle w:val="Para1"/>
              <w:numPr>
                <w:ilvl w:val="0"/>
                <w:numId w:val="0"/>
              </w:numPr>
              <w:suppressLineNumbers/>
              <w:suppressAutoHyphens/>
              <w:spacing w:before="60" w:after="60"/>
              <w:jc w:val="left"/>
              <w:rPr>
                <w:rFonts w:ascii="Times New Roman" w:hAnsi="Times New Roman" w:cs="Times New Roman"/>
                <w:kern w:val="22"/>
                <w:szCs w:val="22"/>
              </w:rPr>
            </w:pPr>
            <w:r>
              <w:rPr>
                <w:rFonts w:ascii="Times New Roman" w:hAnsi="Times New Roman" w:cs="Times New Roman"/>
                <w:kern w:val="22"/>
                <w:szCs w:val="22"/>
              </w:rPr>
              <w:t>CBD/WG2020/3/1/Add.2/Rev.4</w:t>
            </w:r>
            <w:bookmarkStart w:id="2" w:name="_GoBack"/>
            <w:bookmarkEnd w:id="2"/>
            <w:r w:rsidR="00F31DF9">
              <w:rPr>
                <w:rFonts w:ascii="Times New Roman" w:hAnsi="Times New Roman" w:cs="Times New Roman"/>
                <w:kern w:val="22"/>
                <w:szCs w:val="22"/>
              </w:rPr>
              <w:t xml:space="preserve"> (nouveau)</w:t>
            </w:r>
          </w:p>
        </w:tc>
        <w:tc>
          <w:tcPr>
            <w:tcW w:w="5419" w:type="dxa"/>
            <w:shd w:val="clear" w:color="auto" w:fill="FFFFFF" w:themeFill="background1"/>
          </w:tcPr>
          <w:p w14:paraId="44D168DC" w14:textId="6078D2D3" w:rsidR="007D0E46" w:rsidRPr="00993E35" w:rsidRDefault="007D0E46" w:rsidP="007D0E46">
            <w:pPr>
              <w:pStyle w:val="Para1"/>
              <w:numPr>
                <w:ilvl w:val="0"/>
                <w:numId w:val="0"/>
              </w:numPr>
              <w:suppressLineNumbers/>
              <w:suppressAutoHyphens/>
              <w:spacing w:before="60" w:after="60"/>
              <w:jc w:val="left"/>
              <w:rPr>
                <w:rFonts w:ascii="Times New Roman" w:hAnsi="Times New Roman" w:cs="Times New Roman"/>
                <w:kern w:val="22"/>
                <w:szCs w:val="22"/>
              </w:rPr>
            </w:pPr>
            <w:r w:rsidRPr="00993E35">
              <w:rPr>
                <w:rFonts w:ascii="Times New Roman" w:hAnsi="Times New Roman" w:cs="Times New Roman"/>
                <w:kern w:val="22"/>
                <w:szCs w:val="22"/>
              </w:rPr>
              <w:t>Note de scénario pour la reprise des séances de la vingt-quatrième réunion de l’Organe subsidiaire chargé de fournir des avis scientifiques, techniques et technologiques, de la troisième réunion de l’Organe subsidiaire chargé de l’application et de la troisième réunion du Groupe de travail à composition non limitée sur le Cadre mondial de la biodiversité pour l’après-2020</w:t>
            </w:r>
          </w:p>
        </w:tc>
        <w:tc>
          <w:tcPr>
            <w:tcW w:w="822" w:type="dxa"/>
            <w:shd w:val="clear" w:color="auto" w:fill="FFFFFF" w:themeFill="background1"/>
          </w:tcPr>
          <w:p w14:paraId="79A1F7E3" w14:textId="42DC40F9" w:rsidR="007D0E46" w:rsidRPr="00993E35" w:rsidRDefault="007D0E46" w:rsidP="007D0E46">
            <w:pPr>
              <w:pStyle w:val="Para1"/>
              <w:numPr>
                <w:ilvl w:val="0"/>
                <w:numId w:val="0"/>
              </w:numPr>
              <w:suppressLineNumbers/>
              <w:suppressAutoHyphens/>
              <w:spacing w:before="60" w:after="60"/>
              <w:jc w:val="center"/>
              <w:rPr>
                <w:rFonts w:ascii="Times New Roman" w:hAnsi="Times New Roman" w:cs="Times New Roman"/>
                <w:kern w:val="22"/>
                <w:szCs w:val="22"/>
              </w:rPr>
            </w:pPr>
            <w:r w:rsidRPr="00993E35">
              <w:rPr>
                <w:rFonts w:ascii="Times New Roman" w:hAnsi="Times New Roman" w:cs="Times New Roman"/>
                <w:kern w:val="22"/>
                <w:szCs w:val="22"/>
              </w:rPr>
              <w:t>2</w:t>
            </w:r>
          </w:p>
        </w:tc>
      </w:tr>
      <w:tr w:rsidR="007D0E46" w:rsidRPr="00993E35" w14:paraId="3E6C8163" w14:textId="6FC9B7A7" w:rsidTr="002E7A58">
        <w:trPr>
          <w:jc w:val="center"/>
        </w:trPr>
        <w:tc>
          <w:tcPr>
            <w:tcW w:w="3119" w:type="dxa"/>
          </w:tcPr>
          <w:p w14:paraId="5C6C0F3D" w14:textId="034CA676" w:rsidR="007D0E46" w:rsidRPr="00993E35" w:rsidRDefault="007D0E46" w:rsidP="007D0E46">
            <w:pPr>
              <w:pStyle w:val="Para1"/>
              <w:numPr>
                <w:ilvl w:val="0"/>
                <w:numId w:val="0"/>
              </w:numPr>
              <w:suppressLineNumbers/>
              <w:suppressAutoHyphens/>
              <w:spacing w:before="60" w:after="60"/>
              <w:jc w:val="left"/>
              <w:rPr>
                <w:rFonts w:ascii="Times New Roman" w:hAnsi="Times New Roman" w:cs="Times New Roman"/>
                <w:kern w:val="22"/>
                <w:szCs w:val="22"/>
              </w:rPr>
            </w:pPr>
            <w:r w:rsidRPr="00993E35">
              <w:rPr>
                <w:rFonts w:ascii="Times New Roman" w:hAnsi="Times New Roman" w:cs="Times New Roman"/>
                <w:kern w:val="22"/>
                <w:szCs w:val="22"/>
              </w:rPr>
              <w:t>CBD/WG2020/3/1/Add.3</w:t>
            </w:r>
          </w:p>
        </w:tc>
        <w:tc>
          <w:tcPr>
            <w:tcW w:w="5419" w:type="dxa"/>
          </w:tcPr>
          <w:p w14:paraId="38916F6D" w14:textId="3C5A41AD" w:rsidR="007D0E46" w:rsidRPr="00993E35" w:rsidRDefault="007D0E46" w:rsidP="007D0E46">
            <w:pPr>
              <w:pStyle w:val="Para1"/>
              <w:numPr>
                <w:ilvl w:val="0"/>
                <w:numId w:val="0"/>
              </w:numPr>
              <w:suppressLineNumbers/>
              <w:suppressAutoHyphens/>
              <w:spacing w:before="60" w:after="60"/>
              <w:jc w:val="left"/>
              <w:rPr>
                <w:rFonts w:ascii="Times New Roman" w:hAnsi="Times New Roman" w:cs="Times New Roman"/>
                <w:kern w:val="22"/>
                <w:szCs w:val="22"/>
              </w:rPr>
            </w:pPr>
            <w:r w:rsidRPr="00993E35">
              <w:rPr>
                <w:rFonts w:ascii="Times New Roman" w:hAnsi="Times New Roman" w:cs="Times New Roman"/>
                <w:kern w:val="22"/>
                <w:szCs w:val="22"/>
              </w:rPr>
              <w:t>Ordre du jour provisoire avec annotations supplémentaires</w:t>
            </w:r>
          </w:p>
        </w:tc>
        <w:tc>
          <w:tcPr>
            <w:tcW w:w="822" w:type="dxa"/>
          </w:tcPr>
          <w:p w14:paraId="2897773B" w14:textId="47DB815E" w:rsidR="007D0E46" w:rsidRPr="00993E35" w:rsidRDefault="007D0E46" w:rsidP="007D0E46">
            <w:pPr>
              <w:pStyle w:val="Para1"/>
              <w:numPr>
                <w:ilvl w:val="0"/>
                <w:numId w:val="0"/>
              </w:numPr>
              <w:suppressLineNumbers/>
              <w:suppressAutoHyphens/>
              <w:spacing w:before="60" w:after="60"/>
              <w:jc w:val="center"/>
              <w:rPr>
                <w:rFonts w:ascii="Times New Roman" w:hAnsi="Times New Roman" w:cs="Times New Roman"/>
                <w:kern w:val="22"/>
                <w:szCs w:val="22"/>
              </w:rPr>
            </w:pPr>
            <w:r w:rsidRPr="00993E35">
              <w:rPr>
                <w:rFonts w:ascii="Times New Roman" w:hAnsi="Times New Roman" w:cs="Times New Roman"/>
                <w:kern w:val="22"/>
                <w:szCs w:val="22"/>
              </w:rPr>
              <w:t>2</w:t>
            </w:r>
          </w:p>
        </w:tc>
      </w:tr>
      <w:tr w:rsidR="007D0E46" w:rsidRPr="00993E35" w14:paraId="2D3CA916" w14:textId="60D3ADA0" w:rsidTr="002E7A58">
        <w:trPr>
          <w:jc w:val="center"/>
        </w:trPr>
        <w:tc>
          <w:tcPr>
            <w:tcW w:w="3119" w:type="dxa"/>
          </w:tcPr>
          <w:p w14:paraId="2BD05684" w14:textId="0DC5593E" w:rsidR="007D0E46" w:rsidRPr="00993E35" w:rsidRDefault="007D0E46" w:rsidP="007D0E46">
            <w:pPr>
              <w:pStyle w:val="Para1"/>
              <w:numPr>
                <w:ilvl w:val="0"/>
                <w:numId w:val="0"/>
              </w:numPr>
              <w:suppressLineNumbers/>
              <w:suppressAutoHyphens/>
              <w:spacing w:before="60" w:after="60"/>
              <w:jc w:val="left"/>
              <w:rPr>
                <w:rFonts w:ascii="Times New Roman" w:hAnsi="Times New Roman" w:cs="Times New Roman"/>
                <w:kern w:val="22"/>
                <w:szCs w:val="22"/>
              </w:rPr>
            </w:pPr>
            <w:r w:rsidRPr="00993E35">
              <w:rPr>
                <w:rFonts w:ascii="Times New Roman" w:hAnsi="Times New Roman" w:cs="Times New Roman"/>
                <w:kern w:val="22"/>
                <w:szCs w:val="22"/>
              </w:rPr>
              <w:t>CBD/WG2020/3/2</w:t>
            </w:r>
          </w:p>
        </w:tc>
        <w:tc>
          <w:tcPr>
            <w:tcW w:w="5419" w:type="dxa"/>
          </w:tcPr>
          <w:p w14:paraId="7293DAC5" w14:textId="22FDB3E6" w:rsidR="007D0E46" w:rsidRPr="00993E35" w:rsidRDefault="007D0E46" w:rsidP="007D0E46">
            <w:pPr>
              <w:spacing w:before="60" w:after="60"/>
              <w:jc w:val="left"/>
              <w:rPr>
                <w:rFonts w:ascii="Times New Roman" w:hAnsi="Times New Roman" w:cs="Times New Roman"/>
                <w:snapToGrid w:val="0"/>
                <w:kern w:val="22"/>
                <w:szCs w:val="22"/>
              </w:rPr>
            </w:pPr>
            <w:r w:rsidRPr="00993E35">
              <w:rPr>
                <w:rFonts w:ascii="Times New Roman" w:hAnsi="Times New Roman" w:cs="Times New Roman"/>
                <w:snapToGrid w:val="0"/>
                <w:kern w:val="22"/>
                <w:szCs w:val="22"/>
              </w:rPr>
              <w:t>Aperçu des consultations menées et des autres contributions reçues concernant la préparation du Cadre mondial de la biodiversité pour l'après-2020 depuis la deuxième réunion du Groupe de travail</w:t>
            </w:r>
          </w:p>
        </w:tc>
        <w:tc>
          <w:tcPr>
            <w:tcW w:w="822" w:type="dxa"/>
          </w:tcPr>
          <w:p w14:paraId="33B8D068" w14:textId="32B30BF7" w:rsidR="007D0E46" w:rsidRPr="00993E35" w:rsidRDefault="007D0E46" w:rsidP="007D0E46">
            <w:pPr>
              <w:spacing w:before="60" w:after="60"/>
              <w:jc w:val="center"/>
              <w:rPr>
                <w:rFonts w:ascii="Times New Roman" w:hAnsi="Times New Roman" w:cs="Times New Roman"/>
                <w:snapToGrid w:val="0"/>
                <w:kern w:val="22"/>
                <w:szCs w:val="22"/>
              </w:rPr>
            </w:pPr>
            <w:r w:rsidRPr="00993E35">
              <w:rPr>
                <w:rFonts w:ascii="Times New Roman" w:hAnsi="Times New Roman" w:cs="Times New Roman"/>
                <w:snapToGrid w:val="0"/>
                <w:kern w:val="22"/>
                <w:szCs w:val="22"/>
              </w:rPr>
              <w:t>3</w:t>
            </w:r>
          </w:p>
        </w:tc>
      </w:tr>
      <w:tr w:rsidR="007D0E46" w:rsidRPr="00993E35" w14:paraId="4326BC99" w14:textId="5B7EC455" w:rsidTr="002E7A58">
        <w:trPr>
          <w:jc w:val="center"/>
        </w:trPr>
        <w:tc>
          <w:tcPr>
            <w:tcW w:w="3119" w:type="dxa"/>
          </w:tcPr>
          <w:p w14:paraId="0B2F6BAA" w14:textId="1FA535D4" w:rsidR="007D0E46" w:rsidRPr="00993E35" w:rsidRDefault="007D0E46" w:rsidP="007D0E46">
            <w:pPr>
              <w:pStyle w:val="Para1"/>
              <w:numPr>
                <w:ilvl w:val="0"/>
                <w:numId w:val="0"/>
              </w:numPr>
              <w:suppressLineNumbers/>
              <w:suppressAutoHyphens/>
              <w:spacing w:before="60" w:after="60"/>
              <w:jc w:val="left"/>
              <w:rPr>
                <w:rFonts w:ascii="Times New Roman" w:hAnsi="Times New Roman" w:cs="Times New Roman"/>
                <w:kern w:val="22"/>
                <w:szCs w:val="22"/>
              </w:rPr>
            </w:pPr>
            <w:r w:rsidRPr="00993E35">
              <w:rPr>
                <w:rFonts w:ascii="Times New Roman" w:hAnsi="Times New Roman" w:cs="Times New Roman"/>
                <w:kern w:val="22"/>
                <w:szCs w:val="22"/>
              </w:rPr>
              <w:t>CBD/WG2020/3/3</w:t>
            </w:r>
          </w:p>
        </w:tc>
        <w:tc>
          <w:tcPr>
            <w:tcW w:w="5419" w:type="dxa"/>
          </w:tcPr>
          <w:p w14:paraId="354214DA" w14:textId="521E69B8" w:rsidR="007D0E46" w:rsidRPr="00993E35" w:rsidRDefault="007D0E46" w:rsidP="007D0E46">
            <w:pPr>
              <w:pStyle w:val="Para1"/>
              <w:numPr>
                <w:ilvl w:val="0"/>
                <w:numId w:val="0"/>
              </w:numPr>
              <w:suppressLineNumbers/>
              <w:suppressAutoHyphens/>
              <w:spacing w:before="60" w:after="60"/>
              <w:jc w:val="left"/>
              <w:rPr>
                <w:rFonts w:ascii="Times New Roman" w:hAnsi="Times New Roman" w:cs="Times New Roman"/>
                <w:kern w:val="22"/>
                <w:szCs w:val="22"/>
              </w:rPr>
            </w:pPr>
            <w:r w:rsidRPr="00993E35">
              <w:rPr>
                <w:rFonts w:ascii="Times New Roman" w:hAnsi="Times New Roman" w:cs="Times New Roman"/>
                <w:kern w:val="22"/>
                <w:szCs w:val="22"/>
              </w:rPr>
              <w:t>Premier projet de Cadre mondial de la biodiversité pour l'après-2020</w:t>
            </w:r>
          </w:p>
        </w:tc>
        <w:tc>
          <w:tcPr>
            <w:tcW w:w="822" w:type="dxa"/>
          </w:tcPr>
          <w:p w14:paraId="293ED2E3" w14:textId="25D8A9A4" w:rsidR="007D0E46" w:rsidRPr="00993E35" w:rsidRDefault="007D0E46" w:rsidP="007D0E46">
            <w:pPr>
              <w:pStyle w:val="Para1"/>
              <w:numPr>
                <w:ilvl w:val="0"/>
                <w:numId w:val="0"/>
              </w:numPr>
              <w:suppressLineNumbers/>
              <w:suppressAutoHyphens/>
              <w:spacing w:before="60" w:after="60"/>
              <w:jc w:val="center"/>
              <w:rPr>
                <w:rFonts w:ascii="Times New Roman" w:hAnsi="Times New Roman" w:cs="Times New Roman"/>
                <w:kern w:val="22"/>
                <w:szCs w:val="22"/>
              </w:rPr>
            </w:pPr>
            <w:r w:rsidRPr="00993E35">
              <w:rPr>
                <w:rFonts w:ascii="Times New Roman" w:hAnsi="Times New Roman" w:cs="Times New Roman"/>
                <w:kern w:val="22"/>
                <w:szCs w:val="22"/>
              </w:rPr>
              <w:t>4</w:t>
            </w:r>
          </w:p>
        </w:tc>
      </w:tr>
      <w:tr w:rsidR="007D0E46" w:rsidRPr="00993E35" w14:paraId="5F444FBA" w14:textId="4FED174B" w:rsidTr="002E7A58">
        <w:trPr>
          <w:jc w:val="center"/>
        </w:trPr>
        <w:tc>
          <w:tcPr>
            <w:tcW w:w="3119" w:type="dxa"/>
          </w:tcPr>
          <w:p w14:paraId="354F7DBD" w14:textId="407A0639" w:rsidR="007D0E46" w:rsidRPr="00993E35" w:rsidRDefault="007D0E46" w:rsidP="007D0E46">
            <w:pPr>
              <w:pStyle w:val="Para1"/>
              <w:numPr>
                <w:ilvl w:val="0"/>
                <w:numId w:val="0"/>
              </w:numPr>
              <w:suppressLineNumbers/>
              <w:suppressAutoHyphens/>
              <w:spacing w:before="60" w:after="60"/>
              <w:jc w:val="left"/>
              <w:rPr>
                <w:rFonts w:ascii="Times New Roman" w:hAnsi="Times New Roman" w:cs="Times New Roman"/>
                <w:kern w:val="22"/>
                <w:szCs w:val="22"/>
              </w:rPr>
            </w:pPr>
            <w:r w:rsidRPr="00993E35">
              <w:rPr>
                <w:rFonts w:ascii="Times New Roman" w:hAnsi="Times New Roman" w:cs="Times New Roman"/>
                <w:kern w:val="22"/>
                <w:szCs w:val="22"/>
              </w:rPr>
              <w:t>CBD/WG2020/3/3/Add.1</w:t>
            </w:r>
          </w:p>
        </w:tc>
        <w:tc>
          <w:tcPr>
            <w:tcW w:w="5419" w:type="dxa"/>
          </w:tcPr>
          <w:p w14:paraId="45977A86" w14:textId="157605E6" w:rsidR="007D0E46" w:rsidRPr="00993E35" w:rsidRDefault="007D0E46" w:rsidP="007D0E46">
            <w:pPr>
              <w:pStyle w:val="Para1"/>
              <w:numPr>
                <w:ilvl w:val="0"/>
                <w:numId w:val="0"/>
              </w:numPr>
              <w:suppressLineNumbers/>
              <w:suppressAutoHyphens/>
              <w:spacing w:before="60" w:after="60"/>
              <w:jc w:val="left"/>
              <w:rPr>
                <w:rFonts w:ascii="Times New Roman" w:hAnsi="Times New Roman" w:cs="Times New Roman"/>
                <w:kern w:val="22"/>
                <w:szCs w:val="22"/>
              </w:rPr>
            </w:pPr>
            <w:r w:rsidRPr="00993E35">
              <w:rPr>
                <w:rFonts w:ascii="Times New Roman" w:hAnsi="Times New Roman" w:cs="Times New Roman"/>
                <w:kern w:val="22"/>
                <w:szCs w:val="22"/>
              </w:rPr>
              <w:t>Proposition d’indicateurs phares du cadre de suivi pour le Cadre mondial de la biodiversité pour l’apres-2020</w:t>
            </w:r>
          </w:p>
        </w:tc>
        <w:tc>
          <w:tcPr>
            <w:tcW w:w="822" w:type="dxa"/>
          </w:tcPr>
          <w:p w14:paraId="55A38A23" w14:textId="03F0B9FF" w:rsidR="007D0E46" w:rsidRPr="00993E35" w:rsidRDefault="007D0E46" w:rsidP="007D0E46">
            <w:pPr>
              <w:pStyle w:val="Para1"/>
              <w:numPr>
                <w:ilvl w:val="0"/>
                <w:numId w:val="0"/>
              </w:numPr>
              <w:suppressLineNumbers/>
              <w:suppressAutoHyphens/>
              <w:spacing w:before="60" w:after="60"/>
              <w:jc w:val="center"/>
              <w:rPr>
                <w:rFonts w:ascii="Times New Roman" w:hAnsi="Times New Roman" w:cs="Times New Roman"/>
                <w:kern w:val="22"/>
                <w:szCs w:val="22"/>
              </w:rPr>
            </w:pPr>
            <w:r w:rsidRPr="00993E35">
              <w:rPr>
                <w:rFonts w:ascii="Times New Roman" w:hAnsi="Times New Roman" w:cs="Times New Roman"/>
                <w:kern w:val="22"/>
                <w:szCs w:val="22"/>
              </w:rPr>
              <w:t>4</w:t>
            </w:r>
          </w:p>
        </w:tc>
      </w:tr>
      <w:tr w:rsidR="007D0E46" w:rsidRPr="00993E35" w14:paraId="03C2F4AD" w14:textId="66523744" w:rsidTr="002E7A58">
        <w:trPr>
          <w:jc w:val="center"/>
        </w:trPr>
        <w:tc>
          <w:tcPr>
            <w:tcW w:w="3119" w:type="dxa"/>
            <w:shd w:val="clear" w:color="auto" w:fill="auto"/>
          </w:tcPr>
          <w:p w14:paraId="5416B1EE" w14:textId="2E9AA33B" w:rsidR="007D0E46" w:rsidRPr="00993E35" w:rsidRDefault="007D0E46" w:rsidP="007D0E46">
            <w:pPr>
              <w:pStyle w:val="Para1"/>
              <w:numPr>
                <w:ilvl w:val="0"/>
                <w:numId w:val="0"/>
              </w:numPr>
              <w:suppressLineNumbers/>
              <w:suppressAutoHyphens/>
              <w:spacing w:before="60" w:after="60"/>
              <w:jc w:val="left"/>
              <w:rPr>
                <w:rFonts w:ascii="Times New Roman" w:hAnsi="Times New Roman" w:cs="Times New Roman"/>
                <w:kern w:val="22"/>
                <w:szCs w:val="22"/>
              </w:rPr>
            </w:pPr>
            <w:r w:rsidRPr="00993E35">
              <w:rPr>
                <w:rFonts w:ascii="Times New Roman" w:hAnsi="Times New Roman" w:cs="Times New Roman"/>
                <w:kern w:val="22"/>
                <w:szCs w:val="22"/>
              </w:rPr>
              <w:t>CBD/WG2020/3/3/Add.2/Rev.1</w:t>
            </w:r>
          </w:p>
        </w:tc>
        <w:tc>
          <w:tcPr>
            <w:tcW w:w="5419" w:type="dxa"/>
            <w:shd w:val="clear" w:color="auto" w:fill="auto"/>
          </w:tcPr>
          <w:p w14:paraId="05B4CA56" w14:textId="0F098497" w:rsidR="007D0E46" w:rsidRPr="00993E35" w:rsidRDefault="007D0E46" w:rsidP="007D0E46">
            <w:pPr>
              <w:pStyle w:val="Para1"/>
              <w:numPr>
                <w:ilvl w:val="0"/>
                <w:numId w:val="0"/>
              </w:numPr>
              <w:suppressLineNumbers/>
              <w:suppressAutoHyphens/>
              <w:spacing w:before="60" w:after="60"/>
              <w:jc w:val="left"/>
              <w:rPr>
                <w:rFonts w:ascii="Times New Roman" w:hAnsi="Times New Roman" w:cs="Times New Roman"/>
                <w:kern w:val="22"/>
                <w:szCs w:val="22"/>
              </w:rPr>
            </w:pPr>
            <w:r w:rsidRPr="00993E35">
              <w:rPr>
                <w:rFonts w:ascii="Times New Roman" w:hAnsi="Times New Roman" w:cs="Times New Roman"/>
                <w:kern w:val="22"/>
                <w:szCs w:val="22"/>
              </w:rPr>
              <w:t>Glossaire du Cadre mondial de la biodiversité pour l'après-2020</w:t>
            </w:r>
          </w:p>
        </w:tc>
        <w:tc>
          <w:tcPr>
            <w:tcW w:w="822" w:type="dxa"/>
            <w:shd w:val="clear" w:color="auto" w:fill="auto"/>
          </w:tcPr>
          <w:p w14:paraId="7B1F19D8" w14:textId="451C0EB4" w:rsidR="007D0E46" w:rsidRPr="00993E35" w:rsidRDefault="007D0E46" w:rsidP="007D0E46">
            <w:pPr>
              <w:pStyle w:val="Para1"/>
              <w:numPr>
                <w:ilvl w:val="0"/>
                <w:numId w:val="0"/>
              </w:numPr>
              <w:suppressLineNumbers/>
              <w:suppressAutoHyphens/>
              <w:spacing w:before="60" w:after="60"/>
              <w:jc w:val="center"/>
              <w:rPr>
                <w:rFonts w:ascii="Times New Roman" w:hAnsi="Times New Roman" w:cs="Times New Roman"/>
                <w:kern w:val="22"/>
                <w:szCs w:val="22"/>
              </w:rPr>
            </w:pPr>
            <w:r w:rsidRPr="00993E35">
              <w:rPr>
                <w:rFonts w:ascii="Times New Roman" w:hAnsi="Times New Roman" w:cs="Times New Roman"/>
                <w:kern w:val="22"/>
                <w:szCs w:val="22"/>
              </w:rPr>
              <w:t>4</w:t>
            </w:r>
          </w:p>
        </w:tc>
      </w:tr>
      <w:tr w:rsidR="007D0E46" w:rsidRPr="00993E35" w14:paraId="57C56ABA" w14:textId="0D79B637" w:rsidTr="002E7A58">
        <w:trPr>
          <w:jc w:val="center"/>
        </w:trPr>
        <w:tc>
          <w:tcPr>
            <w:tcW w:w="3119" w:type="dxa"/>
            <w:shd w:val="clear" w:color="auto" w:fill="auto"/>
          </w:tcPr>
          <w:p w14:paraId="7F3A9C6C" w14:textId="4B9C44C6" w:rsidR="007D0E46" w:rsidRPr="007C1489" w:rsidRDefault="007D0E46" w:rsidP="007D0E46">
            <w:pPr>
              <w:pStyle w:val="Para1"/>
              <w:numPr>
                <w:ilvl w:val="0"/>
                <w:numId w:val="0"/>
              </w:numPr>
              <w:suppressLineNumbers/>
              <w:suppressAutoHyphens/>
              <w:spacing w:before="60" w:after="60"/>
              <w:jc w:val="left"/>
              <w:rPr>
                <w:rFonts w:ascii="Times New Roman" w:hAnsi="Times New Roman" w:cs="Times New Roman"/>
                <w:kern w:val="22"/>
                <w:szCs w:val="22"/>
              </w:rPr>
            </w:pPr>
            <w:r w:rsidRPr="007C1489">
              <w:rPr>
                <w:rFonts w:ascii="Times New Roman" w:hAnsi="Times New Roman" w:cs="Times New Roman"/>
                <w:kern w:val="22"/>
                <w:szCs w:val="22"/>
              </w:rPr>
              <w:t>CBD/WG2020/3/3/Add.3</w:t>
            </w:r>
          </w:p>
        </w:tc>
        <w:tc>
          <w:tcPr>
            <w:tcW w:w="5419" w:type="dxa"/>
            <w:shd w:val="clear" w:color="auto" w:fill="auto"/>
          </w:tcPr>
          <w:p w14:paraId="068FDAB1" w14:textId="4B553488" w:rsidR="007D0E46" w:rsidRPr="007C1489" w:rsidRDefault="007D0E46" w:rsidP="007D0E46">
            <w:pPr>
              <w:pStyle w:val="Para1"/>
              <w:numPr>
                <w:ilvl w:val="0"/>
                <w:numId w:val="0"/>
              </w:numPr>
              <w:suppressLineNumbers/>
              <w:suppressAutoHyphens/>
              <w:spacing w:before="60" w:after="60"/>
              <w:jc w:val="left"/>
              <w:rPr>
                <w:rFonts w:ascii="Times New Roman" w:hAnsi="Times New Roman" w:cs="Times New Roman"/>
                <w:kern w:val="22"/>
                <w:szCs w:val="22"/>
              </w:rPr>
            </w:pPr>
            <w:r w:rsidRPr="007C1489">
              <w:rPr>
                <w:rFonts w:ascii="Times New Roman" w:hAnsi="Times New Roman" w:cs="Times New Roman"/>
                <w:kern w:val="22"/>
                <w:szCs w:val="22"/>
              </w:rPr>
              <w:t>Projet d'éléments d'une éventuelle décision d'opérationnalisation du cadre mondial de la biodiversité pour l'après-2020, révisé pour tenir compte des commentaires formulés lors de la première session de la troisième réunion du groupe de travail.</w:t>
            </w:r>
          </w:p>
        </w:tc>
        <w:tc>
          <w:tcPr>
            <w:tcW w:w="822" w:type="dxa"/>
            <w:shd w:val="clear" w:color="auto" w:fill="auto"/>
          </w:tcPr>
          <w:p w14:paraId="11500904" w14:textId="79DA0B9D" w:rsidR="007D0E46" w:rsidRPr="007C1489" w:rsidRDefault="007D0E46" w:rsidP="007D0E46">
            <w:pPr>
              <w:pStyle w:val="Para1"/>
              <w:numPr>
                <w:ilvl w:val="0"/>
                <w:numId w:val="0"/>
              </w:numPr>
              <w:suppressLineNumbers/>
              <w:suppressAutoHyphens/>
              <w:spacing w:before="60" w:after="60"/>
              <w:jc w:val="center"/>
              <w:rPr>
                <w:rFonts w:ascii="Times New Roman" w:hAnsi="Times New Roman" w:cs="Times New Roman"/>
                <w:kern w:val="22"/>
                <w:szCs w:val="22"/>
              </w:rPr>
            </w:pPr>
            <w:r w:rsidRPr="007C1489">
              <w:rPr>
                <w:rFonts w:ascii="Times New Roman" w:hAnsi="Times New Roman" w:cs="Times New Roman"/>
                <w:kern w:val="22"/>
                <w:szCs w:val="22"/>
              </w:rPr>
              <w:t>4</w:t>
            </w:r>
          </w:p>
        </w:tc>
      </w:tr>
      <w:tr w:rsidR="007D0E46" w:rsidRPr="00993E35" w14:paraId="7CE60EAE" w14:textId="77777777" w:rsidTr="002E7A58">
        <w:trPr>
          <w:jc w:val="center"/>
        </w:trPr>
        <w:tc>
          <w:tcPr>
            <w:tcW w:w="3119" w:type="dxa"/>
            <w:shd w:val="clear" w:color="auto" w:fill="auto"/>
          </w:tcPr>
          <w:p w14:paraId="155143C7" w14:textId="77777777" w:rsidR="007D0E46" w:rsidRPr="007C1489" w:rsidRDefault="007D0E46" w:rsidP="007D0E46">
            <w:pPr>
              <w:pStyle w:val="Para1"/>
              <w:numPr>
                <w:ilvl w:val="0"/>
                <w:numId w:val="0"/>
              </w:numPr>
              <w:suppressLineNumbers/>
              <w:suppressAutoHyphens/>
              <w:spacing w:before="60" w:after="60"/>
              <w:jc w:val="left"/>
              <w:rPr>
                <w:rFonts w:ascii="Times New Roman" w:hAnsi="Times New Roman" w:cs="Times New Roman"/>
                <w:kern w:val="22"/>
                <w:szCs w:val="22"/>
              </w:rPr>
            </w:pPr>
            <w:r w:rsidRPr="007C1489">
              <w:rPr>
                <w:rFonts w:ascii="Times New Roman" w:hAnsi="Times New Roman" w:cs="Times New Roman"/>
                <w:kern w:val="22"/>
                <w:szCs w:val="22"/>
              </w:rPr>
              <w:t>CBD/WG2020/3/4</w:t>
            </w:r>
          </w:p>
        </w:tc>
        <w:tc>
          <w:tcPr>
            <w:tcW w:w="5419" w:type="dxa"/>
            <w:shd w:val="clear" w:color="auto" w:fill="auto"/>
          </w:tcPr>
          <w:p w14:paraId="69A1EBC1" w14:textId="73420BEA" w:rsidR="007D0E46" w:rsidRPr="002553A6" w:rsidRDefault="000511CA" w:rsidP="007D0E46">
            <w:pPr>
              <w:pStyle w:val="Para1"/>
              <w:numPr>
                <w:ilvl w:val="0"/>
                <w:numId w:val="0"/>
              </w:numPr>
              <w:suppressLineNumbers/>
              <w:suppressAutoHyphens/>
              <w:spacing w:before="60" w:after="60"/>
              <w:jc w:val="left"/>
              <w:rPr>
                <w:rFonts w:ascii="Times New Roman" w:hAnsi="Times New Roman" w:cs="Times New Roman"/>
                <w:kern w:val="22"/>
                <w:szCs w:val="22"/>
                <w:lang w:val="fr-FR"/>
              </w:rPr>
            </w:pPr>
            <w:r w:rsidRPr="002553A6">
              <w:rPr>
                <w:rFonts w:ascii="Times New Roman" w:hAnsi="Times New Roman" w:cs="Times New Roman"/>
                <w:kern w:val="22"/>
                <w:szCs w:val="22"/>
                <w:lang w:val="fr-FR"/>
              </w:rPr>
              <w:t>Information de séquençage numérique sur les ressources génétiques</w:t>
            </w:r>
          </w:p>
        </w:tc>
        <w:tc>
          <w:tcPr>
            <w:tcW w:w="822" w:type="dxa"/>
            <w:shd w:val="clear" w:color="auto" w:fill="auto"/>
          </w:tcPr>
          <w:p w14:paraId="03DE2961" w14:textId="77777777" w:rsidR="007D0E46" w:rsidRPr="007C1489" w:rsidRDefault="007D0E46" w:rsidP="007D0E46">
            <w:pPr>
              <w:pStyle w:val="Para1"/>
              <w:numPr>
                <w:ilvl w:val="0"/>
                <w:numId w:val="0"/>
              </w:numPr>
              <w:suppressLineNumbers/>
              <w:suppressAutoHyphens/>
              <w:spacing w:before="60" w:after="60"/>
              <w:jc w:val="center"/>
              <w:rPr>
                <w:rFonts w:ascii="Times New Roman" w:hAnsi="Times New Roman" w:cs="Times New Roman"/>
                <w:kern w:val="22"/>
                <w:szCs w:val="22"/>
              </w:rPr>
            </w:pPr>
            <w:r w:rsidRPr="007C1489">
              <w:rPr>
                <w:rFonts w:ascii="Times New Roman" w:hAnsi="Times New Roman" w:cs="Times New Roman"/>
                <w:kern w:val="22"/>
                <w:szCs w:val="22"/>
              </w:rPr>
              <w:t>5</w:t>
            </w:r>
          </w:p>
        </w:tc>
      </w:tr>
      <w:tr w:rsidR="000511CA" w:rsidRPr="00993E35" w14:paraId="18FDDE02" w14:textId="77777777" w:rsidTr="002E7A58">
        <w:trPr>
          <w:jc w:val="center"/>
        </w:trPr>
        <w:tc>
          <w:tcPr>
            <w:tcW w:w="3119" w:type="dxa"/>
            <w:shd w:val="clear" w:color="auto" w:fill="auto"/>
          </w:tcPr>
          <w:p w14:paraId="513B5E4D" w14:textId="2F8299CB" w:rsidR="000511CA" w:rsidRPr="007C1489" w:rsidRDefault="000511CA" w:rsidP="007D0E46">
            <w:pPr>
              <w:pStyle w:val="Para1"/>
              <w:numPr>
                <w:ilvl w:val="0"/>
                <w:numId w:val="0"/>
              </w:numPr>
              <w:suppressLineNumbers/>
              <w:suppressAutoHyphens/>
              <w:spacing w:before="60" w:after="60"/>
              <w:jc w:val="left"/>
              <w:rPr>
                <w:rFonts w:ascii="Times New Roman" w:hAnsi="Times New Roman" w:cs="Times New Roman"/>
                <w:kern w:val="22"/>
                <w:szCs w:val="22"/>
              </w:rPr>
            </w:pPr>
            <w:r w:rsidRPr="007C1489">
              <w:rPr>
                <w:rFonts w:ascii="Times New Roman" w:hAnsi="Times New Roman" w:cs="Times New Roman"/>
                <w:kern w:val="22"/>
                <w:szCs w:val="22"/>
              </w:rPr>
              <w:t>CBD/WG2020/3/4/Add</w:t>
            </w:r>
            <w:r w:rsidR="0091416F">
              <w:rPr>
                <w:rFonts w:ascii="Times New Roman" w:hAnsi="Times New Roman" w:cs="Times New Roman"/>
                <w:kern w:val="22"/>
                <w:szCs w:val="22"/>
              </w:rPr>
              <w:t>.</w:t>
            </w:r>
            <w:r w:rsidRPr="007C1489">
              <w:rPr>
                <w:rFonts w:ascii="Times New Roman" w:hAnsi="Times New Roman" w:cs="Times New Roman"/>
                <w:kern w:val="22"/>
                <w:szCs w:val="22"/>
              </w:rPr>
              <w:t>1 (nouveau)</w:t>
            </w:r>
          </w:p>
        </w:tc>
        <w:tc>
          <w:tcPr>
            <w:tcW w:w="5419" w:type="dxa"/>
            <w:shd w:val="clear" w:color="auto" w:fill="auto"/>
          </w:tcPr>
          <w:p w14:paraId="6D9D9B1E" w14:textId="4F60A4EA" w:rsidR="000511CA" w:rsidRPr="002553A6" w:rsidRDefault="000511CA" w:rsidP="007D0E46">
            <w:pPr>
              <w:pStyle w:val="Para1"/>
              <w:numPr>
                <w:ilvl w:val="0"/>
                <w:numId w:val="0"/>
              </w:numPr>
              <w:suppressLineNumbers/>
              <w:suppressAutoHyphens/>
              <w:spacing w:before="60" w:after="60"/>
              <w:jc w:val="left"/>
              <w:rPr>
                <w:rFonts w:ascii="Times New Roman" w:hAnsi="Times New Roman" w:cs="Times New Roman"/>
                <w:kern w:val="22"/>
                <w:szCs w:val="22"/>
                <w:lang w:val="fr-FR"/>
              </w:rPr>
            </w:pPr>
            <w:r w:rsidRPr="002553A6">
              <w:rPr>
                <w:rFonts w:ascii="Times New Roman" w:hAnsi="Times New Roman" w:cs="Times New Roman"/>
                <w:kern w:val="22"/>
                <w:szCs w:val="22"/>
                <w:lang w:val="fr-FR"/>
              </w:rPr>
              <w:t>Information de séquençage numérique sur les ressources génétiques</w:t>
            </w:r>
            <w:r w:rsidR="009A6974" w:rsidRPr="002553A6">
              <w:rPr>
                <w:rFonts w:ascii="Times New Roman" w:hAnsi="Times New Roman" w:cs="Times New Roman"/>
                <w:kern w:val="22"/>
                <w:szCs w:val="22"/>
                <w:lang w:val="fr-FR"/>
              </w:rPr>
              <w:t xml:space="preserve"> - Addendum</w:t>
            </w:r>
          </w:p>
        </w:tc>
        <w:tc>
          <w:tcPr>
            <w:tcW w:w="822" w:type="dxa"/>
            <w:shd w:val="clear" w:color="auto" w:fill="auto"/>
          </w:tcPr>
          <w:p w14:paraId="5254C45C" w14:textId="638FB927" w:rsidR="000511CA" w:rsidRPr="007C1489" w:rsidRDefault="0028408B" w:rsidP="007D0E46">
            <w:pPr>
              <w:pStyle w:val="Para1"/>
              <w:numPr>
                <w:ilvl w:val="0"/>
                <w:numId w:val="0"/>
              </w:numPr>
              <w:suppressLineNumbers/>
              <w:suppressAutoHyphens/>
              <w:spacing w:before="60" w:after="60"/>
              <w:jc w:val="center"/>
              <w:rPr>
                <w:rFonts w:ascii="Times New Roman" w:hAnsi="Times New Roman" w:cs="Times New Roman"/>
                <w:kern w:val="22"/>
                <w:szCs w:val="22"/>
              </w:rPr>
            </w:pPr>
            <w:r w:rsidRPr="007C1489">
              <w:rPr>
                <w:rFonts w:ascii="Times New Roman" w:hAnsi="Times New Roman" w:cs="Times New Roman"/>
                <w:kern w:val="22"/>
                <w:szCs w:val="22"/>
              </w:rPr>
              <w:t>5</w:t>
            </w:r>
          </w:p>
        </w:tc>
      </w:tr>
      <w:tr w:rsidR="007D0E46" w:rsidRPr="00993E35" w14:paraId="37D62838" w14:textId="1B269D0E" w:rsidTr="002E7A58">
        <w:trPr>
          <w:jc w:val="center"/>
        </w:trPr>
        <w:tc>
          <w:tcPr>
            <w:tcW w:w="3119" w:type="dxa"/>
            <w:shd w:val="clear" w:color="auto" w:fill="auto"/>
          </w:tcPr>
          <w:p w14:paraId="1CAE2C57" w14:textId="5EFCD64C" w:rsidR="007D0E46" w:rsidRPr="00993E35" w:rsidRDefault="007D0E46" w:rsidP="007D0E46">
            <w:pPr>
              <w:pStyle w:val="Para1"/>
              <w:numPr>
                <w:ilvl w:val="0"/>
                <w:numId w:val="0"/>
              </w:numPr>
              <w:suppressLineNumbers/>
              <w:suppressAutoHyphens/>
              <w:spacing w:before="60" w:after="60"/>
              <w:jc w:val="left"/>
              <w:rPr>
                <w:rFonts w:ascii="Times New Roman" w:hAnsi="Times New Roman" w:cs="Times New Roman"/>
                <w:kern w:val="22"/>
                <w:szCs w:val="22"/>
              </w:rPr>
            </w:pPr>
            <w:r w:rsidRPr="00993E35">
              <w:rPr>
                <w:rFonts w:ascii="Times New Roman" w:hAnsi="Times New Roman" w:cs="Times New Roman"/>
                <w:kern w:val="22"/>
                <w:szCs w:val="22"/>
              </w:rPr>
              <w:t>CBD/WG2020/3/</w:t>
            </w:r>
            <w:r w:rsidR="004616A4">
              <w:rPr>
                <w:rFonts w:ascii="Times New Roman" w:hAnsi="Times New Roman" w:cs="Times New Roman"/>
                <w:kern w:val="22"/>
                <w:szCs w:val="22"/>
              </w:rPr>
              <w:t>5 (nouveau)</w:t>
            </w:r>
          </w:p>
        </w:tc>
        <w:tc>
          <w:tcPr>
            <w:tcW w:w="5419" w:type="dxa"/>
            <w:shd w:val="clear" w:color="auto" w:fill="auto"/>
          </w:tcPr>
          <w:p w14:paraId="60E7CDFC" w14:textId="12553056" w:rsidR="007D0E46" w:rsidRPr="00993E35" w:rsidRDefault="007D0E46" w:rsidP="007D0E46">
            <w:pPr>
              <w:pStyle w:val="Para1"/>
              <w:numPr>
                <w:ilvl w:val="0"/>
                <w:numId w:val="0"/>
              </w:numPr>
              <w:suppressLineNumbers/>
              <w:suppressAutoHyphens/>
              <w:spacing w:before="60" w:after="60"/>
              <w:jc w:val="left"/>
              <w:rPr>
                <w:rFonts w:ascii="Times New Roman" w:hAnsi="Times New Roman" w:cs="Times New Roman"/>
                <w:kern w:val="22"/>
                <w:szCs w:val="22"/>
              </w:rPr>
            </w:pPr>
            <w:r w:rsidRPr="00993E35">
              <w:rPr>
                <w:rFonts w:ascii="Times New Roman" w:hAnsi="Times New Roman" w:cs="Times New Roman"/>
                <w:kern w:val="22"/>
                <w:szCs w:val="22"/>
              </w:rPr>
              <w:t>Rapport du Groupe de travail à composition non limitée sur le cadre mondial de la biodiversité pour l'après-2020 sur sa troisième réunion (partie I)</w:t>
            </w:r>
          </w:p>
        </w:tc>
        <w:tc>
          <w:tcPr>
            <w:tcW w:w="822" w:type="dxa"/>
            <w:shd w:val="clear" w:color="auto" w:fill="auto"/>
          </w:tcPr>
          <w:p w14:paraId="3363D497" w14:textId="77777777" w:rsidR="007D0E46" w:rsidRPr="00993E35" w:rsidRDefault="007D0E46" w:rsidP="007D0E46">
            <w:pPr>
              <w:pStyle w:val="Para1"/>
              <w:numPr>
                <w:ilvl w:val="0"/>
                <w:numId w:val="0"/>
              </w:numPr>
              <w:suppressLineNumbers/>
              <w:suppressAutoHyphens/>
              <w:spacing w:before="60" w:after="60"/>
              <w:jc w:val="center"/>
              <w:rPr>
                <w:rFonts w:ascii="Times New Roman" w:hAnsi="Times New Roman" w:cs="Times New Roman"/>
                <w:kern w:val="22"/>
                <w:szCs w:val="22"/>
              </w:rPr>
            </w:pPr>
          </w:p>
        </w:tc>
      </w:tr>
      <w:tr w:rsidR="007D0E46" w:rsidRPr="00993E35" w14:paraId="755261A6" w14:textId="70C8D4C6" w:rsidTr="002E7A58">
        <w:trPr>
          <w:jc w:val="center"/>
        </w:trPr>
        <w:tc>
          <w:tcPr>
            <w:tcW w:w="3119" w:type="dxa"/>
            <w:shd w:val="clear" w:color="auto" w:fill="auto"/>
          </w:tcPr>
          <w:p w14:paraId="67D69890" w14:textId="28C322FC" w:rsidR="007D0E46" w:rsidRPr="00993E35" w:rsidRDefault="007D0E46" w:rsidP="007D0E46">
            <w:pPr>
              <w:pStyle w:val="Para1"/>
              <w:numPr>
                <w:ilvl w:val="0"/>
                <w:numId w:val="0"/>
              </w:numPr>
              <w:suppressLineNumbers/>
              <w:suppressAutoHyphens/>
              <w:spacing w:before="60" w:after="60"/>
              <w:jc w:val="left"/>
              <w:rPr>
                <w:rFonts w:ascii="Times New Roman" w:hAnsi="Times New Roman" w:cs="Times New Roman"/>
                <w:kern w:val="22"/>
                <w:szCs w:val="22"/>
              </w:rPr>
            </w:pPr>
            <w:r w:rsidRPr="00993E35">
              <w:rPr>
                <w:rFonts w:ascii="Times New Roman" w:hAnsi="Times New Roman" w:cs="Times New Roman"/>
                <w:kern w:val="22"/>
                <w:szCs w:val="22"/>
              </w:rPr>
              <w:t>CBD/WG2020/3/6</w:t>
            </w:r>
            <w:r w:rsidR="007421A0">
              <w:rPr>
                <w:rFonts w:ascii="Times New Roman" w:hAnsi="Times New Roman" w:cs="Times New Roman"/>
                <w:kern w:val="22"/>
                <w:szCs w:val="22"/>
              </w:rPr>
              <w:t xml:space="preserve"> (nouveau)</w:t>
            </w:r>
          </w:p>
        </w:tc>
        <w:tc>
          <w:tcPr>
            <w:tcW w:w="5419" w:type="dxa"/>
            <w:shd w:val="clear" w:color="auto" w:fill="auto"/>
          </w:tcPr>
          <w:p w14:paraId="2EA7C58C" w14:textId="08114C7E" w:rsidR="007D0E46" w:rsidRPr="00993E35" w:rsidRDefault="007D0E46" w:rsidP="007D0E46">
            <w:pPr>
              <w:pStyle w:val="Para1"/>
              <w:numPr>
                <w:ilvl w:val="0"/>
                <w:numId w:val="0"/>
              </w:numPr>
              <w:suppressLineNumbers/>
              <w:suppressAutoHyphens/>
              <w:spacing w:before="60" w:after="60"/>
              <w:jc w:val="left"/>
              <w:rPr>
                <w:rFonts w:ascii="Times New Roman" w:hAnsi="Times New Roman" w:cs="Times New Roman"/>
                <w:kern w:val="22"/>
                <w:szCs w:val="22"/>
              </w:rPr>
            </w:pPr>
            <w:r w:rsidRPr="00993E35">
              <w:rPr>
                <w:rFonts w:ascii="Times New Roman" w:hAnsi="Times New Roman" w:cs="Times New Roman"/>
                <w:kern w:val="22"/>
                <w:szCs w:val="22"/>
              </w:rPr>
              <w:t>Note des coprésidents rendant compte de leurs observations à l'issue de la première session de la troisième réunion du groupe de travail</w:t>
            </w:r>
          </w:p>
        </w:tc>
        <w:tc>
          <w:tcPr>
            <w:tcW w:w="822" w:type="dxa"/>
            <w:shd w:val="clear" w:color="auto" w:fill="auto"/>
          </w:tcPr>
          <w:p w14:paraId="6397A989" w14:textId="77777777" w:rsidR="007D0E46" w:rsidRPr="00993E35" w:rsidRDefault="007D0E46" w:rsidP="007D0E46">
            <w:pPr>
              <w:pStyle w:val="Para1"/>
              <w:numPr>
                <w:ilvl w:val="0"/>
                <w:numId w:val="0"/>
              </w:numPr>
              <w:suppressLineNumbers/>
              <w:suppressAutoHyphens/>
              <w:spacing w:before="60" w:after="60"/>
              <w:jc w:val="center"/>
              <w:rPr>
                <w:rFonts w:ascii="Times New Roman" w:hAnsi="Times New Roman" w:cs="Times New Roman"/>
                <w:kern w:val="22"/>
                <w:szCs w:val="22"/>
              </w:rPr>
            </w:pPr>
          </w:p>
        </w:tc>
      </w:tr>
      <w:tr w:rsidR="007D0E46" w:rsidRPr="00993E35" w14:paraId="24AB48F8" w14:textId="59CF144F" w:rsidTr="002E7A58">
        <w:trPr>
          <w:jc w:val="center"/>
        </w:trPr>
        <w:tc>
          <w:tcPr>
            <w:tcW w:w="3119" w:type="dxa"/>
          </w:tcPr>
          <w:p w14:paraId="601D33FF" w14:textId="334D1243" w:rsidR="007D0E46" w:rsidRPr="00993E35" w:rsidRDefault="007D0E46" w:rsidP="007D0E46">
            <w:pPr>
              <w:pStyle w:val="Para1"/>
              <w:numPr>
                <w:ilvl w:val="0"/>
                <w:numId w:val="0"/>
              </w:numPr>
              <w:suppressLineNumbers/>
              <w:suppressAutoHyphens/>
              <w:spacing w:before="60" w:after="60"/>
              <w:jc w:val="left"/>
              <w:rPr>
                <w:rFonts w:ascii="Times New Roman" w:hAnsi="Times New Roman" w:cs="Times New Roman"/>
                <w:kern w:val="22"/>
                <w:szCs w:val="22"/>
              </w:rPr>
            </w:pPr>
            <w:r w:rsidRPr="00993E35">
              <w:rPr>
                <w:rFonts w:ascii="Times New Roman" w:hAnsi="Times New Roman" w:cs="Times New Roman"/>
                <w:kern w:val="22"/>
                <w:szCs w:val="22"/>
              </w:rPr>
              <w:t>CBD/WG2020/3/INF/1</w:t>
            </w:r>
          </w:p>
        </w:tc>
        <w:tc>
          <w:tcPr>
            <w:tcW w:w="5419" w:type="dxa"/>
          </w:tcPr>
          <w:p w14:paraId="5B609E71" w14:textId="47801AA1" w:rsidR="007D0E46" w:rsidRPr="00063A6D" w:rsidRDefault="007D0E46" w:rsidP="007D0E46">
            <w:pPr>
              <w:pStyle w:val="Para1"/>
              <w:numPr>
                <w:ilvl w:val="0"/>
                <w:numId w:val="0"/>
              </w:numPr>
              <w:suppressLineNumbers/>
              <w:suppressAutoHyphens/>
              <w:spacing w:before="60" w:after="60"/>
              <w:jc w:val="left"/>
              <w:rPr>
                <w:rFonts w:ascii="Times New Roman" w:hAnsi="Times New Roman" w:cs="Times New Roman"/>
                <w:kern w:val="22"/>
                <w:szCs w:val="22"/>
                <w:lang w:val="en-US"/>
              </w:rPr>
            </w:pPr>
            <w:r w:rsidRPr="00063A6D">
              <w:rPr>
                <w:rFonts w:ascii="Times New Roman" w:hAnsi="Times New Roman" w:cs="Times New Roman"/>
                <w:kern w:val="22"/>
                <w:szCs w:val="22"/>
                <w:lang w:val="en-US"/>
              </w:rPr>
              <w:t xml:space="preserve">Update of digital </w:t>
            </w:r>
            <w:r w:rsidR="00063A6D" w:rsidRPr="00063A6D">
              <w:rPr>
                <w:rFonts w:ascii="Times New Roman" w:hAnsi="Times New Roman" w:cs="Times New Roman"/>
                <w:kern w:val="22"/>
                <w:szCs w:val="22"/>
                <w:lang w:val="en-US"/>
              </w:rPr>
              <w:t>sequence</w:t>
            </w:r>
            <w:r w:rsidRPr="00063A6D">
              <w:rPr>
                <w:rFonts w:ascii="Times New Roman" w:hAnsi="Times New Roman" w:cs="Times New Roman"/>
                <w:kern w:val="22"/>
                <w:szCs w:val="22"/>
                <w:lang w:val="en-US"/>
              </w:rPr>
              <w:t xml:space="preserve"> information on genetic resources in relevant international processes and policy debates</w:t>
            </w:r>
          </w:p>
        </w:tc>
        <w:tc>
          <w:tcPr>
            <w:tcW w:w="822" w:type="dxa"/>
          </w:tcPr>
          <w:p w14:paraId="784B102F" w14:textId="1BDAA3F0" w:rsidR="007D0E46" w:rsidRPr="00993E35" w:rsidRDefault="007D0E46" w:rsidP="007D0E46">
            <w:pPr>
              <w:pStyle w:val="Para1"/>
              <w:numPr>
                <w:ilvl w:val="0"/>
                <w:numId w:val="0"/>
              </w:numPr>
              <w:suppressLineNumbers/>
              <w:suppressAutoHyphens/>
              <w:spacing w:before="60" w:after="60"/>
              <w:jc w:val="center"/>
              <w:rPr>
                <w:rFonts w:ascii="Times New Roman" w:hAnsi="Times New Roman" w:cs="Times New Roman"/>
                <w:kern w:val="22"/>
                <w:szCs w:val="22"/>
              </w:rPr>
            </w:pPr>
            <w:r w:rsidRPr="00993E35">
              <w:rPr>
                <w:rFonts w:ascii="Times New Roman" w:hAnsi="Times New Roman" w:cs="Times New Roman"/>
                <w:kern w:val="22"/>
                <w:szCs w:val="22"/>
              </w:rPr>
              <w:t>5</w:t>
            </w:r>
          </w:p>
        </w:tc>
      </w:tr>
      <w:tr w:rsidR="007D0E46" w:rsidRPr="00F81A80" w14:paraId="7960AE03" w14:textId="05704D11" w:rsidTr="002E7A58">
        <w:trPr>
          <w:jc w:val="center"/>
        </w:trPr>
        <w:tc>
          <w:tcPr>
            <w:tcW w:w="3119" w:type="dxa"/>
          </w:tcPr>
          <w:p w14:paraId="7BDE214E" w14:textId="5B21764B" w:rsidR="007D0E46" w:rsidRPr="00F81A80" w:rsidRDefault="007D0E46" w:rsidP="007D0E46">
            <w:pPr>
              <w:pStyle w:val="Para1"/>
              <w:numPr>
                <w:ilvl w:val="0"/>
                <w:numId w:val="0"/>
              </w:numPr>
              <w:suppressLineNumbers/>
              <w:suppressAutoHyphens/>
              <w:spacing w:before="60" w:after="60"/>
              <w:jc w:val="left"/>
              <w:rPr>
                <w:rFonts w:ascii="Times New Roman" w:hAnsi="Times New Roman" w:cs="Times New Roman"/>
                <w:kern w:val="22"/>
                <w:szCs w:val="22"/>
                <w:lang w:val="fr-FR"/>
              </w:rPr>
            </w:pPr>
            <w:r w:rsidRPr="00F81A80">
              <w:rPr>
                <w:rFonts w:ascii="Times New Roman" w:hAnsi="Times New Roman" w:cs="Times New Roman"/>
                <w:kern w:val="22"/>
                <w:szCs w:val="22"/>
                <w:lang w:val="fr-FR"/>
              </w:rPr>
              <w:t>CBD/WG2020/3/INF/2</w:t>
            </w:r>
          </w:p>
        </w:tc>
        <w:tc>
          <w:tcPr>
            <w:tcW w:w="5419" w:type="dxa"/>
          </w:tcPr>
          <w:p w14:paraId="13B09C16" w14:textId="0AE15247" w:rsidR="007D0E46" w:rsidRPr="00063A6D" w:rsidRDefault="007D0E46" w:rsidP="007D0E46">
            <w:pPr>
              <w:pStyle w:val="Para1"/>
              <w:numPr>
                <w:ilvl w:val="0"/>
                <w:numId w:val="0"/>
              </w:numPr>
              <w:suppressLineNumbers/>
              <w:suppressAutoHyphens/>
              <w:spacing w:before="60" w:after="60"/>
              <w:jc w:val="left"/>
              <w:rPr>
                <w:rFonts w:ascii="Times New Roman" w:eastAsia="Malgun Gothic" w:hAnsi="Times New Roman" w:cs="Times New Roman"/>
                <w:kern w:val="22"/>
                <w:szCs w:val="22"/>
                <w:lang w:val="en-US"/>
              </w:rPr>
            </w:pPr>
            <w:r w:rsidRPr="00063A6D">
              <w:rPr>
                <w:rFonts w:ascii="Times New Roman" w:eastAsia="Malgun Gothic" w:hAnsi="Times New Roman" w:cs="Times New Roman"/>
                <w:kern w:val="22"/>
                <w:szCs w:val="22"/>
                <w:lang w:val="en-US"/>
              </w:rPr>
              <w:t>Proposed monitoring approach and headline, component and complementary indicators for the post-2020 global biodiversity framework</w:t>
            </w:r>
          </w:p>
        </w:tc>
        <w:tc>
          <w:tcPr>
            <w:tcW w:w="822" w:type="dxa"/>
          </w:tcPr>
          <w:p w14:paraId="40493248" w14:textId="5506F1A7" w:rsidR="007D0E46" w:rsidRPr="00F81A80" w:rsidRDefault="007D0E46" w:rsidP="007D0E46">
            <w:pPr>
              <w:pStyle w:val="Para1"/>
              <w:numPr>
                <w:ilvl w:val="0"/>
                <w:numId w:val="0"/>
              </w:numPr>
              <w:suppressLineNumbers/>
              <w:suppressAutoHyphens/>
              <w:spacing w:before="60" w:after="60"/>
              <w:jc w:val="center"/>
              <w:rPr>
                <w:rFonts w:ascii="Times New Roman" w:eastAsia="Malgun Gothic" w:hAnsi="Times New Roman" w:cs="Times New Roman"/>
                <w:kern w:val="22"/>
                <w:szCs w:val="22"/>
                <w:lang w:val="fr-FR"/>
              </w:rPr>
            </w:pPr>
            <w:r w:rsidRPr="00F81A80">
              <w:rPr>
                <w:rFonts w:ascii="Times New Roman" w:eastAsia="Malgun Gothic" w:hAnsi="Times New Roman" w:cs="Times New Roman"/>
                <w:kern w:val="22"/>
                <w:szCs w:val="22"/>
                <w:lang w:val="fr-FR"/>
              </w:rPr>
              <w:t>4</w:t>
            </w:r>
          </w:p>
        </w:tc>
      </w:tr>
      <w:tr w:rsidR="007D0E46" w:rsidRPr="00F81A80" w14:paraId="11F348B5" w14:textId="392C2DA1" w:rsidTr="002E7A58">
        <w:trPr>
          <w:jc w:val="center"/>
        </w:trPr>
        <w:tc>
          <w:tcPr>
            <w:tcW w:w="3119" w:type="dxa"/>
          </w:tcPr>
          <w:p w14:paraId="41A68222" w14:textId="5D75BEE0" w:rsidR="007D0E46" w:rsidRPr="00F81A80" w:rsidRDefault="007D0E46" w:rsidP="007D0E46">
            <w:pPr>
              <w:pStyle w:val="Para1"/>
              <w:numPr>
                <w:ilvl w:val="0"/>
                <w:numId w:val="0"/>
              </w:numPr>
              <w:suppressLineNumbers/>
              <w:suppressAutoHyphens/>
              <w:spacing w:before="60" w:after="60"/>
              <w:jc w:val="left"/>
              <w:rPr>
                <w:rFonts w:ascii="Times New Roman" w:hAnsi="Times New Roman" w:cs="Times New Roman"/>
                <w:kern w:val="22"/>
                <w:szCs w:val="22"/>
                <w:lang w:val="fr-FR"/>
              </w:rPr>
            </w:pPr>
            <w:r w:rsidRPr="00F81A80">
              <w:rPr>
                <w:rFonts w:ascii="Times New Roman" w:hAnsi="Times New Roman" w:cs="Times New Roman"/>
                <w:kern w:val="22"/>
                <w:szCs w:val="22"/>
                <w:lang w:val="fr-FR"/>
              </w:rPr>
              <w:t>CBD/WG2020/3/INF/3</w:t>
            </w:r>
          </w:p>
        </w:tc>
        <w:tc>
          <w:tcPr>
            <w:tcW w:w="5419" w:type="dxa"/>
          </w:tcPr>
          <w:p w14:paraId="2BDB2A52" w14:textId="6B63B787" w:rsidR="007D0E46" w:rsidRPr="00063A6D" w:rsidRDefault="007D0E46" w:rsidP="007D0E46">
            <w:pPr>
              <w:pStyle w:val="Para1"/>
              <w:numPr>
                <w:ilvl w:val="0"/>
                <w:numId w:val="0"/>
              </w:numPr>
              <w:suppressLineNumbers/>
              <w:suppressAutoHyphens/>
              <w:spacing w:before="60" w:after="60"/>
              <w:jc w:val="left"/>
              <w:rPr>
                <w:rFonts w:ascii="Times New Roman" w:eastAsia="Malgun Gothic" w:hAnsi="Times New Roman" w:cs="Times New Roman"/>
                <w:kern w:val="22"/>
                <w:szCs w:val="22"/>
                <w:lang w:val="en-US"/>
              </w:rPr>
            </w:pPr>
            <w:r w:rsidRPr="00063A6D">
              <w:rPr>
                <w:rFonts w:ascii="Times New Roman" w:eastAsia="Malgun Gothic" w:hAnsi="Times New Roman" w:cs="Times New Roman"/>
                <w:kern w:val="22"/>
                <w:szCs w:val="22"/>
                <w:lang w:val="en-US"/>
              </w:rPr>
              <w:t>One-pagers on the goals and targets of the first draft of the post-2020 global biodiversity framework</w:t>
            </w:r>
          </w:p>
        </w:tc>
        <w:tc>
          <w:tcPr>
            <w:tcW w:w="822" w:type="dxa"/>
          </w:tcPr>
          <w:p w14:paraId="6EDF3DAC" w14:textId="067168B7" w:rsidR="007D0E46" w:rsidRPr="00F81A80" w:rsidRDefault="007D0E46" w:rsidP="007D0E46">
            <w:pPr>
              <w:pStyle w:val="Para1"/>
              <w:numPr>
                <w:ilvl w:val="0"/>
                <w:numId w:val="0"/>
              </w:numPr>
              <w:suppressLineNumbers/>
              <w:suppressAutoHyphens/>
              <w:spacing w:before="60" w:after="60"/>
              <w:jc w:val="center"/>
              <w:rPr>
                <w:rFonts w:ascii="Times New Roman" w:eastAsia="Malgun Gothic" w:hAnsi="Times New Roman" w:cs="Times New Roman"/>
                <w:kern w:val="22"/>
                <w:szCs w:val="22"/>
                <w:lang w:val="fr-FR"/>
              </w:rPr>
            </w:pPr>
            <w:r w:rsidRPr="00F81A80">
              <w:rPr>
                <w:rFonts w:ascii="Times New Roman" w:eastAsia="Malgun Gothic" w:hAnsi="Times New Roman" w:cs="Times New Roman"/>
                <w:kern w:val="22"/>
                <w:szCs w:val="22"/>
                <w:lang w:val="fr-FR"/>
              </w:rPr>
              <w:t>4</w:t>
            </w:r>
          </w:p>
        </w:tc>
      </w:tr>
      <w:tr w:rsidR="007D0E46" w:rsidRPr="00F81A80" w14:paraId="61448B0F" w14:textId="5EBBD183" w:rsidTr="002E7A58">
        <w:trPr>
          <w:jc w:val="center"/>
        </w:trPr>
        <w:tc>
          <w:tcPr>
            <w:tcW w:w="3119" w:type="dxa"/>
          </w:tcPr>
          <w:p w14:paraId="3E6B7CD0" w14:textId="42312E8B" w:rsidR="007D0E46" w:rsidRPr="00F81A80" w:rsidRDefault="007D0E46" w:rsidP="007D0E46">
            <w:pPr>
              <w:pStyle w:val="Para1"/>
              <w:numPr>
                <w:ilvl w:val="0"/>
                <w:numId w:val="0"/>
              </w:numPr>
              <w:suppressLineNumbers/>
              <w:suppressAutoHyphens/>
              <w:spacing w:before="60" w:after="60"/>
              <w:jc w:val="left"/>
              <w:rPr>
                <w:rFonts w:ascii="Times New Roman" w:hAnsi="Times New Roman" w:cs="Times New Roman"/>
                <w:kern w:val="22"/>
                <w:szCs w:val="22"/>
                <w:lang w:val="fr-FR"/>
              </w:rPr>
            </w:pPr>
            <w:r w:rsidRPr="00F81A80">
              <w:rPr>
                <w:rFonts w:ascii="Times New Roman" w:hAnsi="Times New Roman" w:cs="Times New Roman"/>
                <w:kern w:val="22"/>
                <w:szCs w:val="22"/>
                <w:lang w:val="fr-FR"/>
              </w:rPr>
              <w:t>CBD/WG2020/3/INF/4</w:t>
            </w:r>
          </w:p>
        </w:tc>
        <w:tc>
          <w:tcPr>
            <w:tcW w:w="5419" w:type="dxa"/>
          </w:tcPr>
          <w:p w14:paraId="3CA0009E" w14:textId="3FCAD536" w:rsidR="007D0E46" w:rsidRPr="00063A6D" w:rsidRDefault="007D0E46" w:rsidP="007D0E46">
            <w:pPr>
              <w:pStyle w:val="Para1"/>
              <w:numPr>
                <w:ilvl w:val="0"/>
                <w:numId w:val="0"/>
              </w:numPr>
              <w:suppressLineNumbers/>
              <w:suppressAutoHyphens/>
              <w:spacing w:before="60" w:after="60"/>
              <w:jc w:val="left"/>
              <w:rPr>
                <w:rFonts w:ascii="Times New Roman" w:eastAsia="Malgun Gothic" w:hAnsi="Times New Roman" w:cs="Times New Roman"/>
                <w:kern w:val="22"/>
                <w:szCs w:val="22"/>
                <w:lang w:val="en-US"/>
              </w:rPr>
            </w:pPr>
            <w:r w:rsidRPr="00063A6D">
              <w:rPr>
                <w:rFonts w:ascii="Times New Roman" w:eastAsia="Malgun Gothic" w:hAnsi="Times New Roman" w:cs="Times New Roman"/>
                <w:kern w:val="22"/>
                <w:szCs w:val="22"/>
                <w:lang w:val="en-US"/>
              </w:rPr>
              <w:t>Marine input to headline indicators of the draft post-2020 global biodiversity framework</w:t>
            </w:r>
          </w:p>
        </w:tc>
        <w:tc>
          <w:tcPr>
            <w:tcW w:w="822" w:type="dxa"/>
          </w:tcPr>
          <w:p w14:paraId="66616A86" w14:textId="47CAEE2D" w:rsidR="007D0E46" w:rsidRPr="00F81A80" w:rsidRDefault="007D0E46" w:rsidP="007D0E46">
            <w:pPr>
              <w:pStyle w:val="Para1"/>
              <w:numPr>
                <w:ilvl w:val="0"/>
                <w:numId w:val="0"/>
              </w:numPr>
              <w:suppressLineNumbers/>
              <w:suppressAutoHyphens/>
              <w:spacing w:before="60" w:after="60"/>
              <w:jc w:val="center"/>
              <w:rPr>
                <w:rFonts w:ascii="Times New Roman" w:eastAsia="Malgun Gothic" w:hAnsi="Times New Roman" w:cs="Times New Roman"/>
                <w:kern w:val="22"/>
                <w:szCs w:val="22"/>
                <w:lang w:val="fr-FR"/>
              </w:rPr>
            </w:pPr>
            <w:r w:rsidRPr="00F81A80">
              <w:rPr>
                <w:rFonts w:ascii="Times New Roman" w:eastAsia="Malgun Gothic" w:hAnsi="Times New Roman" w:cs="Times New Roman"/>
                <w:kern w:val="22"/>
                <w:szCs w:val="22"/>
                <w:lang w:val="fr-FR"/>
              </w:rPr>
              <w:t>4</w:t>
            </w:r>
          </w:p>
        </w:tc>
      </w:tr>
      <w:tr w:rsidR="007D0E46" w:rsidRPr="00F81A80" w14:paraId="6924AEA2" w14:textId="06ACFB6E" w:rsidTr="002E7A58">
        <w:trPr>
          <w:jc w:val="center"/>
        </w:trPr>
        <w:tc>
          <w:tcPr>
            <w:tcW w:w="3119" w:type="dxa"/>
          </w:tcPr>
          <w:p w14:paraId="69EA5B9B" w14:textId="4A085B10" w:rsidR="007D0E46" w:rsidRPr="00F81A80" w:rsidRDefault="007D0E46" w:rsidP="007D0E46">
            <w:pPr>
              <w:pStyle w:val="Para1"/>
              <w:numPr>
                <w:ilvl w:val="0"/>
                <w:numId w:val="0"/>
              </w:numPr>
              <w:suppressLineNumbers/>
              <w:suppressAutoHyphens/>
              <w:spacing w:before="60" w:after="60"/>
              <w:jc w:val="left"/>
              <w:rPr>
                <w:rFonts w:ascii="Times New Roman" w:hAnsi="Times New Roman" w:cs="Times New Roman"/>
                <w:kern w:val="22"/>
                <w:szCs w:val="22"/>
                <w:lang w:val="fr-FR"/>
              </w:rPr>
            </w:pPr>
            <w:r w:rsidRPr="00F81A80">
              <w:rPr>
                <w:rFonts w:ascii="Times New Roman" w:hAnsi="Times New Roman" w:cs="Times New Roman"/>
                <w:kern w:val="22"/>
                <w:szCs w:val="22"/>
                <w:lang w:val="fr-FR"/>
              </w:rPr>
              <w:t>CBD/WG2020/3/INF/5</w:t>
            </w:r>
          </w:p>
        </w:tc>
        <w:tc>
          <w:tcPr>
            <w:tcW w:w="5419" w:type="dxa"/>
          </w:tcPr>
          <w:p w14:paraId="5EC93C8C" w14:textId="34C95C11" w:rsidR="007D0E46" w:rsidRPr="00063A6D" w:rsidRDefault="007D0E46" w:rsidP="007D0E46">
            <w:pPr>
              <w:pStyle w:val="Para1"/>
              <w:numPr>
                <w:ilvl w:val="0"/>
                <w:numId w:val="0"/>
              </w:numPr>
              <w:suppressLineNumbers/>
              <w:suppressAutoHyphens/>
              <w:spacing w:before="60" w:after="60"/>
              <w:jc w:val="left"/>
              <w:rPr>
                <w:rFonts w:ascii="Times New Roman" w:eastAsia="Malgun Gothic" w:hAnsi="Times New Roman" w:cs="Times New Roman"/>
                <w:kern w:val="22"/>
                <w:szCs w:val="22"/>
                <w:lang w:val="en-US"/>
              </w:rPr>
            </w:pPr>
            <w:r w:rsidRPr="00063A6D">
              <w:rPr>
                <w:rFonts w:ascii="Times New Roman" w:eastAsia="Malgun Gothic" w:hAnsi="Times New Roman" w:cs="Times New Roman"/>
                <w:kern w:val="22"/>
                <w:szCs w:val="22"/>
                <w:lang w:val="en-US"/>
              </w:rPr>
              <w:t>Access and benefit-sharing indicators proposed in the monitoring framework for the post-2020 global biodiversity framework</w:t>
            </w:r>
          </w:p>
        </w:tc>
        <w:tc>
          <w:tcPr>
            <w:tcW w:w="822" w:type="dxa"/>
          </w:tcPr>
          <w:p w14:paraId="353660D6" w14:textId="4F2008F1" w:rsidR="007D0E46" w:rsidRPr="00F81A80" w:rsidRDefault="007D0E46" w:rsidP="007D0E46">
            <w:pPr>
              <w:pStyle w:val="Para1"/>
              <w:numPr>
                <w:ilvl w:val="0"/>
                <w:numId w:val="0"/>
              </w:numPr>
              <w:suppressLineNumbers/>
              <w:suppressAutoHyphens/>
              <w:spacing w:before="60" w:after="60"/>
              <w:jc w:val="center"/>
              <w:rPr>
                <w:rFonts w:ascii="Times New Roman" w:eastAsia="Malgun Gothic" w:hAnsi="Times New Roman" w:cs="Times New Roman"/>
                <w:kern w:val="22"/>
                <w:szCs w:val="22"/>
                <w:lang w:val="fr-FR"/>
              </w:rPr>
            </w:pPr>
            <w:r w:rsidRPr="00F81A80">
              <w:rPr>
                <w:rFonts w:ascii="Times New Roman" w:eastAsia="Malgun Gothic" w:hAnsi="Times New Roman" w:cs="Times New Roman"/>
                <w:kern w:val="22"/>
                <w:szCs w:val="22"/>
                <w:lang w:val="fr-FR"/>
              </w:rPr>
              <w:t>4</w:t>
            </w:r>
          </w:p>
        </w:tc>
      </w:tr>
      <w:tr w:rsidR="007D0E46" w:rsidRPr="00F81A80" w14:paraId="6D4C302E" w14:textId="59DE9A47" w:rsidTr="002E7A58">
        <w:trPr>
          <w:jc w:val="center"/>
        </w:trPr>
        <w:tc>
          <w:tcPr>
            <w:tcW w:w="3119" w:type="dxa"/>
          </w:tcPr>
          <w:p w14:paraId="289FA1BC" w14:textId="3EF990DB" w:rsidR="007D0E46" w:rsidRPr="00F81A80" w:rsidRDefault="007D0E46" w:rsidP="007D0E46">
            <w:pPr>
              <w:pStyle w:val="Para1"/>
              <w:numPr>
                <w:ilvl w:val="0"/>
                <w:numId w:val="0"/>
              </w:numPr>
              <w:suppressLineNumbers/>
              <w:suppressAutoHyphens/>
              <w:spacing w:before="60" w:after="60"/>
              <w:jc w:val="left"/>
              <w:rPr>
                <w:rFonts w:ascii="Times New Roman" w:hAnsi="Times New Roman" w:cs="Times New Roman"/>
                <w:kern w:val="22"/>
                <w:szCs w:val="22"/>
                <w:lang w:val="fr-FR"/>
              </w:rPr>
            </w:pPr>
            <w:r w:rsidRPr="00F81A80">
              <w:rPr>
                <w:rFonts w:ascii="Times New Roman" w:hAnsi="Times New Roman" w:cs="Times New Roman"/>
                <w:kern w:val="22"/>
                <w:szCs w:val="22"/>
                <w:lang w:val="fr-FR"/>
              </w:rPr>
              <w:t>CBD/WG2020/3/INF/6</w:t>
            </w:r>
          </w:p>
        </w:tc>
        <w:tc>
          <w:tcPr>
            <w:tcW w:w="5419" w:type="dxa"/>
          </w:tcPr>
          <w:p w14:paraId="0F0C7E0B" w14:textId="361D6121" w:rsidR="007D0E46" w:rsidRPr="00063A6D" w:rsidRDefault="007D0E46" w:rsidP="007D0E46">
            <w:pPr>
              <w:pStyle w:val="Para1"/>
              <w:numPr>
                <w:ilvl w:val="0"/>
                <w:numId w:val="0"/>
              </w:numPr>
              <w:suppressLineNumbers/>
              <w:suppressAutoHyphens/>
              <w:spacing w:before="60" w:after="60"/>
              <w:jc w:val="left"/>
              <w:rPr>
                <w:rFonts w:ascii="Times New Roman" w:eastAsia="Malgun Gothic" w:hAnsi="Times New Roman" w:cs="Times New Roman"/>
                <w:kern w:val="22"/>
                <w:szCs w:val="22"/>
                <w:lang w:val="en-US"/>
              </w:rPr>
            </w:pPr>
            <w:r w:rsidRPr="00063A6D">
              <w:rPr>
                <w:rFonts w:ascii="Times New Roman" w:eastAsia="Malgun Gothic" w:hAnsi="Times New Roman" w:cs="Times New Roman"/>
                <w:kern w:val="22"/>
                <w:szCs w:val="22"/>
                <w:lang w:val="en-US"/>
              </w:rPr>
              <w:t>Measuring Ecosystem Integrity (Goal A) in the Post-2020 Global Biodiversity Framework: the GEO BON Species Habitat Index</w:t>
            </w:r>
          </w:p>
        </w:tc>
        <w:tc>
          <w:tcPr>
            <w:tcW w:w="822" w:type="dxa"/>
          </w:tcPr>
          <w:p w14:paraId="4BD17AF2" w14:textId="1B03E22A" w:rsidR="007D0E46" w:rsidRPr="00F81A80" w:rsidRDefault="007D0E46" w:rsidP="007D0E46">
            <w:pPr>
              <w:pStyle w:val="Para1"/>
              <w:numPr>
                <w:ilvl w:val="0"/>
                <w:numId w:val="0"/>
              </w:numPr>
              <w:suppressLineNumbers/>
              <w:suppressAutoHyphens/>
              <w:spacing w:before="60" w:after="60"/>
              <w:jc w:val="center"/>
              <w:rPr>
                <w:rFonts w:ascii="Times New Roman" w:eastAsia="Malgun Gothic" w:hAnsi="Times New Roman" w:cs="Times New Roman"/>
                <w:kern w:val="22"/>
                <w:szCs w:val="22"/>
                <w:lang w:val="fr-FR"/>
              </w:rPr>
            </w:pPr>
            <w:r w:rsidRPr="00F81A80">
              <w:rPr>
                <w:rFonts w:ascii="Times New Roman" w:eastAsia="Malgun Gothic" w:hAnsi="Times New Roman" w:cs="Times New Roman"/>
                <w:kern w:val="22"/>
                <w:szCs w:val="22"/>
                <w:lang w:val="fr-FR"/>
              </w:rPr>
              <w:t>4</w:t>
            </w:r>
          </w:p>
        </w:tc>
      </w:tr>
      <w:tr w:rsidR="007D0E46" w:rsidRPr="00F81A80" w14:paraId="2E4BF4B6" w14:textId="7D044861" w:rsidTr="002E7A58">
        <w:trPr>
          <w:jc w:val="center"/>
        </w:trPr>
        <w:tc>
          <w:tcPr>
            <w:tcW w:w="3119" w:type="dxa"/>
            <w:shd w:val="clear" w:color="auto" w:fill="auto"/>
          </w:tcPr>
          <w:p w14:paraId="662D4B36" w14:textId="5C88C2B6" w:rsidR="007D0E46" w:rsidRPr="00F81A80" w:rsidRDefault="007D0E46" w:rsidP="007D0E46">
            <w:pPr>
              <w:pStyle w:val="Para1"/>
              <w:numPr>
                <w:ilvl w:val="0"/>
                <w:numId w:val="0"/>
              </w:numPr>
              <w:suppressLineNumbers/>
              <w:suppressAutoHyphens/>
              <w:spacing w:before="60" w:after="60"/>
              <w:jc w:val="left"/>
              <w:rPr>
                <w:rFonts w:ascii="Times New Roman" w:hAnsi="Times New Roman" w:cs="Times New Roman"/>
                <w:kern w:val="22"/>
                <w:szCs w:val="22"/>
                <w:lang w:val="fr-FR"/>
              </w:rPr>
            </w:pPr>
            <w:r w:rsidRPr="00F81A80">
              <w:rPr>
                <w:rFonts w:ascii="Times New Roman" w:hAnsi="Times New Roman" w:cs="Times New Roman"/>
                <w:kern w:val="22"/>
                <w:szCs w:val="22"/>
                <w:lang w:val="fr-FR"/>
              </w:rPr>
              <w:t>CBD/WG2020/3/INF/7</w:t>
            </w:r>
          </w:p>
        </w:tc>
        <w:tc>
          <w:tcPr>
            <w:tcW w:w="5419" w:type="dxa"/>
            <w:shd w:val="clear" w:color="auto" w:fill="auto"/>
          </w:tcPr>
          <w:p w14:paraId="72AB3CE4" w14:textId="202407C8" w:rsidR="007D0E46" w:rsidRPr="00063A6D" w:rsidRDefault="007D0E46" w:rsidP="007D0E46">
            <w:pPr>
              <w:pStyle w:val="Para1"/>
              <w:numPr>
                <w:ilvl w:val="0"/>
                <w:numId w:val="0"/>
              </w:numPr>
              <w:suppressLineNumbers/>
              <w:suppressAutoHyphens/>
              <w:spacing w:before="60" w:after="60"/>
              <w:jc w:val="left"/>
              <w:rPr>
                <w:rFonts w:ascii="Times New Roman" w:eastAsia="Malgun Gothic" w:hAnsi="Times New Roman" w:cs="Times New Roman"/>
                <w:kern w:val="22"/>
                <w:szCs w:val="22"/>
                <w:lang w:val="en-US"/>
              </w:rPr>
            </w:pPr>
            <w:r w:rsidRPr="00063A6D">
              <w:rPr>
                <w:rFonts w:ascii="Times New Roman" w:eastAsia="Malgun Gothic" w:hAnsi="Times New Roman" w:cs="Times New Roman"/>
                <w:kern w:val="22"/>
                <w:szCs w:val="22"/>
                <w:lang w:val="en-US"/>
              </w:rPr>
              <w:t>Compilation of views submitted (</w:t>
            </w:r>
            <w:r w:rsidRPr="00063A6D">
              <w:rPr>
                <w:rFonts w:ascii="Times New Roman" w:hAnsi="Times New Roman" w:cs="Times New Roman"/>
                <w:kern w:val="22"/>
                <w:szCs w:val="22"/>
                <w:lang w:val="en-US"/>
              </w:rPr>
              <w:t>digital sequence information on genetic resources</w:t>
            </w:r>
            <w:r w:rsidRPr="00063A6D">
              <w:rPr>
                <w:rFonts w:ascii="Times New Roman" w:eastAsia="Malgun Gothic" w:hAnsi="Times New Roman" w:cs="Times New Roman"/>
                <w:kern w:val="22"/>
                <w:szCs w:val="22"/>
                <w:lang w:val="en-US"/>
              </w:rPr>
              <w:t>)</w:t>
            </w:r>
          </w:p>
        </w:tc>
        <w:tc>
          <w:tcPr>
            <w:tcW w:w="822" w:type="dxa"/>
            <w:shd w:val="clear" w:color="auto" w:fill="auto"/>
          </w:tcPr>
          <w:p w14:paraId="2859A8C0" w14:textId="7FAE4E2F" w:rsidR="007D0E46" w:rsidRPr="00F81A80" w:rsidRDefault="007D0E46" w:rsidP="007D0E46">
            <w:pPr>
              <w:pStyle w:val="Para1"/>
              <w:numPr>
                <w:ilvl w:val="0"/>
                <w:numId w:val="0"/>
              </w:numPr>
              <w:suppressLineNumbers/>
              <w:suppressAutoHyphens/>
              <w:spacing w:before="60" w:after="60"/>
              <w:jc w:val="center"/>
              <w:rPr>
                <w:rFonts w:ascii="Times New Roman" w:eastAsia="Malgun Gothic" w:hAnsi="Times New Roman" w:cs="Times New Roman"/>
                <w:kern w:val="22"/>
                <w:szCs w:val="22"/>
                <w:lang w:val="fr-FR"/>
              </w:rPr>
            </w:pPr>
            <w:r w:rsidRPr="00F81A80">
              <w:rPr>
                <w:rFonts w:ascii="Times New Roman" w:eastAsia="Malgun Gothic" w:hAnsi="Times New Roman" w:cs="Times New Roman"/>
                <w:kern w:val="22"/>
                <w:szCs w:val="22"/>
                <w:lang w:val="fr-FR"/>
              </w:rPr>
              <w:t>5</w:t>
            </w:r>
          </w:p>
        </w:tc>
      </w:tr>
      <w:tr w:rsidR="007D0E46" w:rsidRPr="00F81A80" w14:paraId="0055150B" w14:textId="2E630D2E" w:rsidTr="002E7A58">
        <w:trPr>
          <w:jc w:val="center"/>
        </w:trPr>
        <w:tc>
          <w:tcPr>
            <w:tcW w:w="3119" w:type="dxa"/>
            <w:shd w:val="clear" w:color="auto" w:fill="auto"/>
          </w:tcPr>
          <w:p w14:paraId="3534F5C8" w14:textId="4BF8C6A8" w:rsidR="007D0E46" w:rsidRPr="00F81A80" w:rsidRDefault="007D0E46" w:rsidP="007D0E46">
            <w:pPr>
              <w:pStyle w:val="Para1"/>
              <w:numPr>
                <w:ilvl w:val="0"/>
                <w:numId w:val="0"/>
              </w:numPr>
              <w:suppressLineNumbers/>
              <w:suppressAutoHyphens/>
              <w:spacing w:before="60" w:after="60"/>
              <w:jc w:val="left"/>
              <w:rPr>
                <w:rFonts w:ascii="Times New Roman" w:hAnsi="Times New Roman" w:cs="Times New Roman"/>
                <w:kern w:val="22"/>
                <w:szCs w:val="22"/>
                <w:lang w:val="fr-FR"/>
              </w:rPr>
            </w:pPr>
            <w:r w:rsidRPr="00F81A80">
              <w:rPr>
                <w:rFonts w:ascii="Times New Roman" w:hAnsi="Times New Roman" w:cs="Times New Roman"/>
                <w:kern w:val="22"/>
                <w:szCs w:val="22"/>
                <w:lang w:val="fr-FR"/>
              </w:rPr>
              <w:t>CBD/WG2020/3/INF/8</w:t>
            </w:r>
          </w:p>
        </w:tc>
        <w:tc>
          <w:tcPr>
            <w:tcW w:w="5419" w:type="dxa"/>
            <w:shd w:val="clear" w:color="auto" w:fill="auto"/>
          </w:tcPr>
          <w:p w14:paraId="4BC5DA50" w14:textId="471D3D40" w:rsidR="007D0E46" w:rsidRPr="00063A6D" w:rsidRDefault="007D0E46" w:rsidP="007D0E46">
            <w:pPr>
              <w:pStyle w:val="Para1"/>
              <w:numPr>
                <w:ilvl w:val="0"/>
                <w:numId w:val="0"/>
              </w:numPr>
              <w:suppressLineNumbers/>
              <w:suppressAutoHyphens/>
              <w:spacing w:before="60" w:after="60"/>
              <w:jc w:val="left"/>
              <w:rPr>
                <w:rFonts w:ascii="Times New Roman" w:eastAsia="Malgun Gothic" w:hAnsi="Times New Roman" w:cs="Times New Roman"/>
                <w:kern w:val="22"/>
                <w:szCs w:val="22"/>
                <w:lang w:val="en-US"/>
              </w:rPr>
            </w:pPr>
            <w:r w:rsidRPr="00063A6D">
              <w:rPr>
                <w:rFonts w:ascii="Times New Roman" w:hAnsi="Times New Roman" w:cs="Times New Roman"/>
                <w:kern w:val="22"/>
                <w:szCs w:val="22"/>
                <w:lang w:val="en-US"/>
              </w:rPr>
              <w:t>Co-leads’ report on the work the informal Co-Chairs’ advisory group on digital sequence information on genetic resources</w:t>
            </w:r>
          </w:p>
        </w:tc>
        <w:tc>
          <w:tcPr>
            <w:tcW w:w="822" w:type="dxa"/>
            <w:shd w:val="clear" w:color="auto" w:fill="auto"/>
          </w:tcPr>
          <w:p w14:paraId="28FD5C5A" w14:textId="5CFA5B95" w:rsidR="007D0E46" w:rsidRPr="00F81A80" w:rsidRDefault="007D0E46" w:rsidP="007D0E46">
            <w:pPr>
              <w:pStyle w:val="Para1"/>
              <w:numPr>
                <w:ilvl w:val="0"/>
                <w:numId w:val="0"/>
              </w:numPr>
              <w:suppressLineNumbers/>
              <w:suppressAutoHyphens/>
              <w:spacing w:before="60" w:after="60"/>
              <w:jc w:val="center"/>
              <w:rPr>
                <w:rFonts w:ascii="Times New Roman" w:hAnsi="Times New Roman" w:cs="Times New Roman"/>
                <w:kern w:val="22"/>
                <w:szCs w:val="22"/>
                <w:lang w:val="fr-FR"/>
              </w:rPr>
            </w:pPr>
            <w:r w:rsidRPr="00F81A80">
              <w:rPr>
                <w:rFonts w:ascii="Times New Roman" w:hAnsi="Times New Roman" w:cs="Times New Roman"/>
                <w:kern w:val="22"/>
                <w:szCs w:val="22"/>
                <w:lang w:val="fr-FR"/>
              </w:rPr>
              <w:t>5</w:t>
            </w:r>
          </w:p>
        </w:tc>
      </w:tr>
      <w:tr w:rsidR="007D0E46" w:rsidRPr="00F81A80" w14:paraId="09E5051B" w14:textId="77777777" w:rsidTr="002E7A58">
        <w:trPr>
          <w:jc w:val="center"/>
        </w:trPr>
        <w:tc>
          <w:tcPr>
            <w:tcW w:w="3119" w:type="dxa"/>
            <w:shd w:val="clear" w:color="auto" w:fill="auto"/>
          </w:tcPr>
          <w:p w14:paraId="2AFFF0DF" w14:textId="4FB475F5" w:rsidR="007D0E46" w:rsidRPr="00F81A80" w:rsidRDefault="007D0E46" w:rsidP="007D0E46">
            <w:pPr>
              <w:pStyle w:val="Para1"/>
              <w:numPr>
                <w:ilvl w:val="0"/>
                <w:numId w:val="0"/>
              </w:numPr>
              <w:suppressLineNumbers/>
              <w:suppressAutoHyphens/>
              <w:spacing w:before="60" w:after="60"/>
              <w:jc w:val="left"/>
              <w:rPr>
                <w:rFonts w:ascii="Times New Roman" w:hAnsi="Times New Roman" w:cs="Times New Roman"/>
                <w:kern w:val="22"/>
                <w:szCs w:val="22"/>
                <w:lang w:val="fr-FR"/>
              </w:rPr>
            </w:pPr>
            <w:r w:rsidRPr="00F81A80">
              <w:rPr>
                <w:rFonts w:ascii="Times New Roman" w:hAnsi="Times New Roman" w:cs="Times New Roman"/>
                <w:kern w:val="22"/>
                <w:szCs w:val="22"/>
                <w:lang w:val="fr-FR"/>
              </w:rPr>
              <w:t>CBD/WG2020/3/INF/9</w:t>
            </w:r>
          </w:p>
        </w:tc>
        <w:tc>
          <w:tcPr>
            <w:tcW w:w="5419" w:type="dxa"/>
            <w:shd w:val="clear" w:color="auto" w:fill="auto"/>
          </w:tcPr>
          <w:p w14:paraId="37C85B73" w14:textId="5F1EB45E" w:rsidR="007D0E46" w:rsidRPr="00063A6D" w:rsidRDefault="007D0E46" w:rsidP="007D0E46">
            <w:pPr>
              <w:pStyle w:val="Para1"/>
              <w:numPr>
                <w:ilvl w:val="0"/>
                <w:numId w:val="0"/>
              </w:numPr>
              <w:suppressLineNumbers/>
              <w:suppressAutoHyphens/>
              <w:spacing w:before="60" w:after="60"/>
              <w:jc w:val="left"/>
              <w:rPr>
                <w:rFonts w:ascii="Times New Roman" w:hAnsi="Times New Roman" w:cs="Times New Roman"/>
                <w:kern w:val="22"/>
                <w:szCs w:val="22"/>
                <w:lang w:val="en-US"/>
              </w:rPr>
            </w:pPr>
            <w:r w:rsidRPr="00063A6D">
              <w:rPr>
                <w:rFonts w:ascii="Times New Roman" w:hAnsi="Times New Roman" w:cs="Times New Roman"/>
                <w:kern w:val="22"/>
                <w:szCs w:val="22"/>
                <w:lang w:val="en-US"/>
              </w:rPr>
              <w:t>Information from the Commission on Genetic Resources for Food and Agriculture</w:t>
            </w:r>
            <w:r w:rsidR="00B33CD8" w:rsidRPr="00063A6D">
              <w:rPr>
                <w:rFonts w:ascii="Times New Roman" w:hAnsi="Times New Roman" w:cs="Times New Roman"/>
                <w:kern w:val="22"/>
                <w:szCs w:val="22"/>
                <w:lang w:val="en-US"/>
              </w:rPr>
              <w:t xml:space="preserve"> </w:t>
            </w:r>
            <w:r w:rsidR="00B33CD8" w:rsidRPr="00063A6D">
              <w:rPr>
                <w:rFonts w:asciiTheme="majorBidi" w:hAnsiTheme="majorBidi" w:cstheme="majorBidi"/>
                <w:kern w:val="22"/>
                <w:szCs w:val="22"/>
                <w:lang w:val="en-US"/>
              </w:rPr>
              <w:t>related to digital sequence information on genetic resources</w:t>
            </w:r>
          </w:p>
        </w:tc>
        <w:tc>
          <w:tcPr>
            <w:tcW w:w="822" w:type="dxa"/>
            <w:shd w:val="clear" w:color="auto" w:fill="auto"/>
          </w:tcPr>
          <w:p w14:paraId="1C692CB6" w14:textId="3D04267D" w:rsidR="007D0E46" w:rsidRPr="00F81A80" w:rsidRDefault="007D0E46" w:rsidP="007D0E46">
            <w:pPr>
              <w:pStyle w:val="Para1"/>
              <w:numPr>
                <w:ilvl w:val="0"/>
                <w:numId w:val="0"/>
              </w:numPr>
              <w:suppressLineNumbers/>
              <w:suppressAutoHyphens/>
              <w:spacing w:before="60" w:after="60"/>
              <w:jc w:val="center"/>
              <w:rPr>
                <w:rFonts w:ascii="Times New Roman" w:hAnsi="Times New Roman" w:cs="Times New Roman"/>
                <w:kern w:val="22"/>
                <w:szCs w:val="22"/>
                <w:lang w:val="fr-FR"/>
              </w:rPr>
            </w:pPr>
            <w:r w:rsidRPr="00F81A80">
              <w:rPr>
                <w:rFonts w:ascii="Times New Roman" w:hAnsi="Times New Roman" w:cs="Times New Roman"/>
                <w:kern w:val="22"/>
                <w:szCs w:val="22"/>
                <w:lang w:val="fr-FR"/>
              </w:rPr>
              <w:t>4, 5</w:t>
            </w:r>
          </w:p>
        </w:tc>
      </w:tr>
      <w:tr w:rsidR="007D0E46" w:rsidRPr="004F016D" w14:paraId="280FBA06" w14:textId="77777777" w:rsidTr="002E7A58">
        <w:trPr>
          <w:jc w:val="center"/>
        </w:trPr>
        <w:tc>
          <w:tcPr>
            <w:tcW w:w="3119" w:type="dxa"/>
            <w:shd w:val="clear" w:color="auto" w:fill="auto"/>
          </w:tcPr>
          <w:p w14:paraId="2E2267CB" w14:textId="77777777" w:rsidR="007D0E46" w:rsidRPr="004F016D" w:rsidRDefault="007D0E46" w:rsidP="007D0E46">
            <w:pPr>
              <w:pStyle w:val="Para1"/>
              <w:numPr>
                <w:ilvl w:val="0"/>
                <w:numId w:val="0"/>
              </w:numPr>
              <w:suppressLineNumbers/>
              <w:suppressAutoHyphens/>
              <w:spacing w:before="60" w:after="60"/>
              <w:jc w:val="left"/>
              <w:rPr>
                <w:kern w:val="22"/>
                <w:szCs w:val="22"/>
              </w:rPr>
            </w:pPr>
            <w:r w:rsidRPr="004F016D">
              <w:rPr>
                <w:rFonts w:ascii="Times New Roman" w:hAnsi="Times New Roman" w:cs="Times New Roman"/>
                <w:kern w:val="22"/>
                <w:szCs w:val="22"/>
              </w:rPr>
              <w:t>CBD/WG2020/3/INF/</w:t>
            </w:r>
            <w:r>
              <w:rPr>
                <w:rFonts w:ascii="Times New Roman" w:hAnsi="Times New Roman" w:cs="Times New Roman"/>
                <w:kern w:val="22"/>
                <w:szCs w:val="22"/>
              </w:rPr>
              <w:t>10</w:t>
            </w:r>
          </w:p>
        </w:tc>
        <w:tc>
          <w:tcPr>
            <w:tcW w:w="5419" w:type="dxa"/>
            <w:shd w:val="clear" w:color="auto" w:fill="auto"/>
          </w:tcPr>
          <w:p w14:paraId="78F4B3CE" w14:textId="77777777" w:rsidR="007D0E46" w:rsidRPr="00063A6D" w:rsidRDefault="007D0E46" w:rsidP="007D0E46">
            <w:pPr>
              <w:pStyle w:val="Para1"/>
              <w:numPr>
                <w:ilvl w:val="0"/>
                <w:numId w:val="0"/>
              </w:numPr>
              <w:suppressLineNumbers/>
              <w:suppressAutoHyphens/>
              <w:spacing w:before="60" w:after="60"/>
              <w:jc w:val="left"/>
              <w:rPr>
                <w:rFonts w:asciiTheme="majorBidi" w:hAnsiTheme="majorBidi" w:cstheme="majorBidi"/>
                <w:kern w:val="22"/>
                <w:szCs w:val="22"/>
                <w:lang w:val="en-US"/>
              </w:rPr>
            </w:pPr>
            <w:r w:rsidRPr="00063A6D">
              <w:rPr>
                <w:rFonts w:asciiTheme="majorBidi" w:hAnsiTheme="majorBidi" w:cstheme="majorBidi"/>
                <w:kern w:val="22"/>
                <w:szCs w:val="22"/>
                <w:lang w:val="en-US"/>
              </w:rPr>
              <w:t>Developing and measuring a gender-responsive post-2020 biodiversity framework: information on gender considerations within the draft post-2020 monitoring framework</w:t>
            </w:r>
          </w:p>
        </w:tc>
        <w:tc>
          <w:tcPr>
            <w:tcW w:w="822" w:type="dxa"/>
            <w:shd w:val="clear" w:color="auto" w:fill="auto"/>
          </w:tcPr>
          <w:p w14:paraId="5EA2D69A" w14:textId="77777777" w:rsidR="007D0E46" w:rsidRPr="004F016D" w:rsidRDefault="007D0E46" w:rsidP="007D0E46">
            <w:pPr>
              <w:pStyle w:val="Para1"/>
              <w:numPr>
                <w:ilvl w:val="0"/>
                <w:numId w:val="0"/>
              </w:numPr>
              <w:suppressLineNumbers/>
              <w:suppressAutoHyphens/>
              <w:spacing w:before="60" w:after="60"/>
              <w:jc w:val="center"/>
              <w:rPr>
                <w:kern w:val="22"/>
                <w:szCs w:val="22"/>
              </w:rPr>
            </w:pPr>
            <w:r>
              <w:rPr>
                <w:kern w:val="22"/>
                <w:szCs w:val="22"/>
              </w:rPr>
              <w:t>4</w:t>
            </w:r>
          </w:p>
        </w:tc>
      </w:tr>
      <w:tr w:rsidR="007D0E46" w14:paraId="444024C6" w14:textId="77777777" w:rsidTr="002E7A58">
        <w:trPr>
          <w:jc w:val="center"/>
        </w:trPr>
        <w:tc>
          <w:tcPr>
            <w:tcW w:w="3119" w:type="dxa"/>
            <w:shd w:val="clear" w:color="auto" w:fill="auto"/>
          </w:tcPr>
          <w:p w14:paraId="7E60371E" w14:textId="77777777" w:rsidR="007D0E46" w:rsidRPr="004F016D" w:rsidRDefault="007D0E46" w:rsidP="007D0E46">
            <w:pPr>
              <w:pStyle w:val="Para1"/>
              <w:numPr>
                <w:ilvl w:val="0"/>
                <w:numId w:val="0"/>
              </w:numPr>
              <w:suppressLineNumbers/>
              <w:suppressAutoHyphens/>
              <w:spacing w:before="60" w:after="60"/>
              <w:jc w:val="left"/>
              <w:rPr>
                <w:kern w:val="22"/>
                <w:szCs w:val="22"/>
              </w:rPr>
            </w:pPr>
            <w:r w:rsidRPr="004F016D">
              <w:rPr>
                <w:rFonts w:ascii="Times New Roman" w:hAnsi="Times New Roman" w:cs="Times New Roman"/>
                <w:kern w:val="22"/>
                <w:szCs w:val="22"/>
              </w:rPr>
              <w:t>CBD/WG2020/3/INF/</w:t>
            </w:r>
            <w:r>
              <w:rPr>
                <w:rFonts w:ascii="Times New Roman" w:hAnsi="Times New Roman" w:cs="Times New Roman"/>
                <w:kern w:val="22"/>
                <w:szCs w:val="22"/>
              </w:rPr>
              <w:t>11</w:t>
            </w:r>
          </w:p>
        </w:tc>
        <w:tc>
          <w:tcPr>
            <w:tcW w:w="5419" w:type="dxa"/>
            <w:shd w:val="clear" w:color="auto" w:fill="auto"/>
          </w:tcPr>
          <w:p w14:paraId="4C2F69EA" w14:textId="77777777" w:rsidR="007D0E46" w:rsidRPr="00063A6D" w:rsidRDefault="007D0E46" w:rsidP="007D0E46">
            <w:pPr>
              <w:pStyle w:val="Para1"/>
              <w:numPr>
                <w:ilvl w:val="0"/>
                <w:numId w:val="0"/>
              </w:numPr>
              <w:suppressLineNumbers/>
              <w:suppressAutoHyphens/>
              <w:spacing w:before="60" w:after="60"/>
              <w:jc w:val="left"/>
              <w:rPr>
                <w:rFonts w:asciiTheme="majorBidi" w:hAnsiTheme="majorBidi" w:cstheme="majorBidi"/>
                <w:kern w:val="22"/>
                <w:szCs w:val="22"/>
                <w:lang w:val="en-US"/>
              </w:rPr>
            </w:pPr>
            <w:r w:rsidRPr="00063A6D">
              <w:rPr>
                <w:rFonts w:asciiTheme="majorBidi" w:hAnsiTheme="majorBidi" w:cstheme="majorBidi"/>
                <w:kern w:val="22"/>
                <w:szCs w:val="22"/>
                <w:lang w:val="en-US"/>
              </w:rPr>
              <w:t>Expert input to the post-2020 global biodiversity framework: transformative actions on all drivers of biodiversity loss are urgently required to achieve the global goals by 2050</w:t>
            </w:r>
          </w:p>
        </w:tc>
        <w:tc>
          <w:tcPr>
            <w:tcW w:w="822" w:type="dxa"/>
            <w:shd w:val="clear" w:color="auto" w:fill="auto"/>
          </w:tcPr>
          <w:p w14:paraId="51FF2520" w14:textId="77777777" w:rsidR="007D0E46" w:rsidRDefault="007D0E46" w:rsidP="007D0E46">
            <w:pPr>
              <w:pStyle w:val="Para1"/>
              <w:numPr>
                <w:ilvl w:val="0"/>
                <w:numId w:val="0"/>
              </w:numPr>
              <w:suppressLineNumbers/>
              <w:suppressAutoHyphens/>
              <w:spacing w:before="60" w:after="60"/>
              <w:jc w:val="center"/>
              <w:rPr>
                <w:kern w:val="22"/>
                <w:szCs w:val="22"/>
              </w:rPr>
            </w:pPr>
            <w:r>
              <w:rPr>
                <w:kern w:val="22"/>
                <w:szCs w:val="22"/>
              </w:rPr>
              <w:t>4</w:t>
            </w:r>
          </w:p>
        </w:tc>
      </w:tr>
      <w:tr w:rsidR="007D0E46" w14:paraId="46113654" w14:textId="77777777" w:rsidTr="002E7A58">
        <w:trPr>
          <w:jc w:val="center"/>
        </w:trPr>
        <w:tc>
          <w:tcPr>
            <w:tcW w:w="3119" w:type="dxa"/>
            <w:shd w:val="clear" w:color="auto" w:fill="auto"/>
          </w:tcPr>
          <w:p w14:paraId="6BCFAC33" w14:textId="77777777" w:rsidR="007D0E46" w:rsidRPr="003A31E9" w:rsidRDefault="007D0E46" w:rsidP="007D0E46">
            <w:pPr>
              <w:pStyle w:val="Para1"/>
              <w:numPr>
                <w:ilvl w:val="0"/>
                <w:numId w:val="0"/>
              </w:numPr>
              <w:suppressLineNumbers/>
              <w:suppressAutoHyphens/>
              <w:spacing w:before="60" w:after="60"/>
              <w:jc w:val="left"/>
              <w:rPr>
                <w:rFonts w:asciiTheme="majorBidi" w:hAnsiTheme="majorBidi" w:cstheme="majorBidi"/>
                <w:kern w:val="22"/>
                <w:szCs w:val="22"/>
              </w:rPr>
            </w:pPr>
            <w:r w:rsidRPr="003A31E9">
              <w:rPr>
                <w:rFonts w:asciiTheme="majorBidi" w:hAnsiTheme="majorBidi" w:cstheme="majorBidi"/>
                <w:kern w:val="22"/>
                <w:szCs w:val="22"/>
              </w:rPr>
              <w:t>CBD/WG2020/3/INF/12</w:t>
            </w:r>
          </w:p>
        </w:tc>
        <w:tc>
          <w:tcPr>
            <w:tcW w:w="5419" w:type="dxa"/>
            <w:shd w:val="clear" w:color="auto" w:fill="auto"/>
          </w:tcPr>
          <w:p w14:paraId="190E0C6D" w14:textId="77777777" w:rsidR="007D0E46" w:rsidRPr="00063A6D" w:rsidRDefault="007D0E46" w:rsidP="007D0E46">
            <w:pPr>
              <w:pStyle w:val="Para1"/>
              <w:numPr>
                <w:ilvl w:val="0"/>
                <w:numId w:val="0"/>
              </w:numPr>
              <w:suppressLineNumbers/>
              <w:suppressAutoHyphens/>
              <w:spacing w:before="60" w:after="60"/>
              <w:jc w:val="left"/>
              <w:rPr>
                <w:rFonts w:asciiTheme="majorBidi" w:hAnsiTheme="majorBidi" w:cstheme="majorBidi"/>
                <w:kern w:val="22"/>
                <w:szCs w:val="22"/>
                <w:lang w:val="en-US"/>
              </w:rPr>
            </w:pPr>
            <w:r w:rsidRPr="00063A6D">
              <w:rPr>
                <w:rFonts w:asciiTheme="majorBidi" w:hAnsiTheme="majorBidi" w:cstheme="majorBidi"/>
                <w:kern w:val="22"/>
                <w:szCs w:val="22"/>
                <w:lang w:val="en-US"/>
              </w:rPr>
              <w:t>Framework for action on biodiversity for food and agriculture and the conservation and sustainable use of biodiversity for food and agriculture and the post-2020 global biodiversity framework – submission by the Food and Agriculture Organization of the United Nations</w:t>
            </w:r>
          </w:p>
        </w:tc>
        <w:tc>
          <w:tcPr>
            <w:tcW w:w="822" w:type="dxa"/>
            <w:shd w:val="clear" w:color="auto" w:fill="auto"/>
          </w:tcPr>
          <w:p w14:paraId="4AFF7AA7" w14:textId="77777777" w:rsidR="007D0E46" w:rsidRDefault="007D0E46" w:rsidP="007D0E46">
            <w:pPr>
              <w:pStyle w:val="Para1"/>
              <w:numPr>
                <w:ilvl w:val="0"/>
                <w:numId w:val="0"/>
              </w:numPr>
              <w:suppressLineNumbers/>
              <w:suppressAutoHyphens/>
              <w:spacing w:before="60" w:after="60"/>
              <w:jc w:val="center"/>
              <w:rPr>
                <w:kern w:val="22"/>
                <w:szCs w:val="22"/>
              </w:rPr>
            </w:pPr>
            <w:r>
              <w:rPr>
                <w:kern w:val="22"/>
                <w:szCs w:val="22"/>
              </w:rPr>
              <w:t>4</w:t>
            </w:r>
          </w:p>
        </w:tc>
      </w:tr>
      <w:tr w:rsidR="007D0E46" w14:paraId="52FBC0A6" w14:textId="77777777" w:rsidTr="002E7A58">
        <w:trPr>
          <w:jc w:val="center"/>
        </w:trPr>
        <w:tc>
          <w:tcPr>
            <w:tcW w:w="3119" w:type="dxa"/>
            <w:shd w:val="clear" w:color="auto" w:fill="auto"/>
          </w:tcPr>
          <w:p w14:paraId="1D5E104E" w14:textId="77777777" w:rsidR="007D0E46" w:rsidRPr="00CE3061" w:rsidRDefault="007D0E46" w:rsidP="007D0E46">
            <w:pPr>
              <w:pStyle w:val="Para1"/>
              <w:numPr>
                <w:ilvl w:val="0"/>
                <w:numId w:val="0"/>
              </w:numPr>
              <w:suppressLineNumbers/>
              <w:suppressAutoHyphens/>
              <w:spacing w:before="60" w:after="60"/>
              <w:jc w:val="left"/>
              <w:rPr>
                <w:rFonts w:asciiTheme="majorBidi" w:hAnsiTheme="majorBidi" w:cstheme="majorBidi"/>
                <w:kern w:val="22"/>
                <w:szCs w:val="22"/>
              </w:rPr>
            </w:pPr>
            <w:r w:rsidRPr="0010275B">
              <w:rPr>
                <w:rFonts w:asciiTheme="majorBidi" w:hAnsiTheme="majorBidi" w:cstheme="majorBidi"/>
                <w:kern w:val="22"/>
                <w:szCs w:val="22"/>
              </w:rPr>
              <w:t>CBD/WG2020/3/INF/1</w:t>
            </w:r>
            <w:r>
              <w:rPr>
                <w:rFonts w:asciiTheme="majorBidi" w:hAnsiTheme="majorBidi" w:cstheme="majorBidi"/>
                <w:kern w:val="22"/>
                <w:szCs w:val="22"/>
              </w:rPr>
              <w:t>3</w:t>
            </w:r>
          </w:p>
        </w:tc>
        <w:tc>
          <w:tcPr>
            <w:tcW w:w="5419" w:type="dxa"/>
            <w:shd w:val="clear" w:color="auto" w:fill="auto"/>
          </w:tcPr>
          <w:p w14:paraId="3CA4475E" w14:textId="77777777" w:rsidR="007D0E46" w:rsidRPr="00063A6D" w:rsidRDefault="007D0E46" w:rsidP="007D0E46">
            <w:pPr>
              <w:pStyle w:val="Para1"/>
              <w:numPr>
                <w:ilvl w:val="0"/>
                <w:numId w:val="0"/>
              </w:numPr>
              <w:suppressLineNumbers/>
              <w:suppressAutoHyphens/>
              <w:spacing w:before="60" w:after="60"/>
              <w:jc w:val="left"/>
              <w:rPr>
                <w:rFonts w:asciiTheme="majorBidi" w:hAnsiTheme="majorBidi" w:cstheme="majorBidi"/>
                <w:kern w:val="22"/>
                <w:szCs w:val="22"/>
                <w:highlight w:val="yellow"/>
                <w:lang w:val="en-US"/>
              </w:rPr>
            </w:pPr>
            <w:r w:rsidRPr="00063A6D">
              <w:rPr>
                <w:rFonts w:asciiTheme="majorBidi" w:hAnsiTheme="majorBidi" w:cstheme="majorBidi"/>
                <w:kern w:val="22"/>
                <w:szCs w:val="22"/>
                <w:lang w:val="en-US"/>
              </w:rPr>
              <w:t>Synthesis of the workshop on aligning financial flows with the post 2020 global biodiversity framework</w:t>
            </w:r>
          </w:p>
        </w:tc>
        <w:tc>
          <w:tcPr>
            <w:tcW w:w="822" w:type="dxa"/>
            <w:shd w:val="clear" w:color="auto" w:fill="auto"/>
          </w:tcPr>
          <w:p w14:paraId="0552C27C" w14:textId="77777777" w:rsidR="007D0E46" w:rsidRDefault="007D0E46" w:rsidP="007D0E46">
            <w:pPr>
              <w:pStyle w:val="Para1"/>
              <w:numPr>
                <w:ilvl w:val="0"/>
                <w:numId w:val="0"/>
              </w:numPr>
              <w:suppressLineNumbers/>
              <w:suppressAutoHyphens/>
              <w:spacing w:before="60" w:after="60"/>
              <w:jc w:val="center"/>
              <w:rPr>
                <w:kern w:val="22"/>
                <w:szCs w:val="22"/>
              </w:rPr>
            </w:pPr>
            <w:r>
              <w:rPr>
                <w:kern w:val="22"/>
                <w:szCs w:val="22"/>
              </w:rPr>
              <w:t>4</w:t>
            </w:r>
          </w:p>
        </w:tc>
      </w:tr>
      <w:tr w:rsidR="007D0E46" w:rsidRPr="00F81A80" w14:paraId="7A2A5E6B" w14:textId="77777777" w:rsidTr="002E7A58">
        <w:trPr>
          <w:jc w:val="center"/>
        </w:trPr>
        <w:tc>
          <w:tcPr>
            <w:tcW w:w="3119" w:type="dxa"/>
          </w:tcPr>
          <w:p w14:paraId="2DC7CFA2" w14:textId="3D151E93" w:rsidR="007D0E46" w:rsidRPr="00F81A80" w:rsidRDefault="007D0E46" w:rsidP="007D0E46">
            <w:pPr>
              <w:pStyle w:val="Para1"/>
              <w:numPr>
                <w:ilvl w:val="0"/>
                <w:numId w:val="0"/>
              </w:numPr>
              <w:suppressLineNumbers/>
              <w:suppressAutoHyphens/>
              <w:spacing w:before="60" w:after="60"/>
              <w:jc w:val="left"/>
              <w:rPr>
                <w:rFonts w:ascii="Times New Roman" w:hAnsi="Times New Roman" w:cs="Times New Roman"/>
                <w:kern w:val="22"/>
                <w:szCs w:val="22"/>
                <w:lang w:val="fr-FR"/>
              </w:rPr>
            </w:pPr>
            <w:r w:rsidRPr="00F81A80">
              <w:rPr>
                <w:rFonts w:ascii="Times New Roman" w:hAnsi="Times New Roman" w:cs="Times New Roman"/>
                <w:kern w:val="22"/>
                <w:szCs w:val="22"/>
                <w:lang w:val="fr-FR"/>
              </w:rPr>
              <w:t>CBD/POST2020/OM/2021/4/1</w:t>
            </w:r>
          </w:p>
        </w:tc>
        <w:tc>
          <w:tcPr>
            <w:tcW w:w="5419" w:type="dxa"/>
          </w:tcPr>
          <w:p w14:paraId="65754B12" w14:textId="059F4215" w:rsidR="007D0E46" w:rsidRPr="00063A6D" w:rsidRDefault="007D0E46" w:rsidP="007D0E46">
            <w:pPr>
              <w:pStyle w:val="Para1"/>
              <w:numPr>
                <w:ilvl w:val="0"/>
                <w:numId w:val="0"/>
              </w:numPr>
              <w:suppressLineNumbers/>
              <w:suppressAutoHyphens/>
              <w:spacing w:before="60" w:after="60"/>
              <w:jc w:val="left"/>
              <w:rPr>
                <w:rFonts w:ascii="Times New Roman" w:hAnsi="Times New Roman" w:cs="Times New Roman"/>
                <w:kern w:val="22"/>
                <w:szCs w:val="22"/>
                <w:lang w:val="en-US"/>
              </w:rPr>
            </w:pPr>
            <w:r w:rsidRPr="00063A6D">
              <w:rPr>
                <w:rFonts w:ascii="Times New Roman" w:hAnsi="Times New Roman" w:cs="Times New Roman"/>
                <w:kern w:val="22"/>
                <w:szCs w:val="22"/>
                <w:lang w:val="en-US"/>
              </w:rPr>
              <w:t>Synthesis of the Workshop on the Financial Sector and the Post-2020 Global Biodiversity Framework</w:t>
            </w:r>
          </w:p>
        </w:tc>
        <w:tc>
          <w:tcPr>
            <w:tcW w:w="822" w:type="dxa"/>
          </w:tcPr>
          <w:p w14:paraId="5FCDEDD8" w14:textId="2D94901E" w:rsidR="007D0E46" w:rsidRPr="00F81A80" w:rsidRDefault="007D0E46" w:rsidP="007D0E46">
            <w:pPr>
              <w:pStyle w:val="Para1"/>
              <w:numPr>
                <w:ilvl w:val="0"/>
                <w:numId w:val="0"/>
              </w:numPr>
              <w:suppressLineNumbers/>
              <w:suppressAutoHyphens/>
              <w:spacing w:before="60" w:after="60"/>
              <w:jc w:val="center"/>
              <w:rPr>
                <w:rFonts w:ascii="Times New Roman" w:hAnsi="Times New Roman" w:cs="Times New Roman"/>
                <w:kern w:val="22"/>
                <w:szCs w:val="22"/>
                <w:lang w:val="fr-FR"/>
              </w:rPr>
            </w:pPr>
            <w:r w:rsidRPr="00F81A80">
              <w:rPr>
                <w:rFonts w:ascii="Times New Roman" w:hAnsi="Times New Roman" w:cs="Times New Roman"/>
                <w:kern w:val="22"/>
                <w:szCs w:val="22"/>
                <w:lang w:val="fr-FR"/>
              </w:rPr>
              <w:t>4</w:t>
            </w:r>
          </w:p>
        </w:tc>
      </w:tr>
      <w:tr w:rsidR="007D0E46" w:rsidRPr="00F81A80" w14:paraId="7583DEFA" w14:textId="77777777" w:rsidTr="002E7A58">
        <w:trPr>
          <w:jc w:val="center"/>
        </w:trPr>
        <w:tc>
          <w:tcPr>
            <w:tcW w:w="3119" w:type="dxa"/>
          </w:tcPr>
          <w:p w14:paraId="32CB49CE" w14:textId="3737F272" w:rsidR="007D0E46" w:rsidRPr="00F81A80" w:rsidRDefault="007D0E46" w:rsidP="007D0E46">
            <w:pPr>
              <w:pStyle w:val="Para1"/>
              <w:numPr>
                <w:ilvl w:val="0"/>
                <w:numId w:val="0"/>
              </w:numPr>
              <w:suppressLineNumbers/>
              <w:suppressAutoHyphens/>
              <w:spacing w:before="60" w:after="60"/>
              <w:jc w:val="left"/>
              <w:rPr>
                <w:rFonts w:ascii="Times New Roman" w:hAnsi="Times New Roman" w:cs="Times New Roman"/>
                <w:kern w:val="22"/>
                <w:szCs w:val="22"/>
                <w:lang w:val="fr-FR"/>
              </w:rPr>
            </w:pPr>
            <w:r w:rsidRPr="00F81A80">
              <w:rPr>
                <w:rFonts w:ascii="Times New Roman" w:hAnsi="Times New Roman" w:cs="Times New Roman"/>
                <w:kern w:val="22"/>
                <w:szCs w:val="22"/>
                <w:lang w:val="fr-FR"/>
              </w:rPr>
              <w:t>CBD/POST2020/WS/2021/1/2</w:t>
            </w:r>
          </w:p>
        </w:tc>
        <w:tc>
          <w:tcPr>
            <w:tcW w:w="5419" w:type="dxa"/>
          </w:tcPr>
          <w:p w14:paraId="3BDB2D0B" w14:textId="7143E267" w:rsidR="007D0E46" w:rsidRPr="00063A6D" w:rsidRDefault="007D0E46" w:rsidP="007D0E46">
            <w:pPr>
              <w:pStyle w:val="Para1"/>
              <w:numPr>
                <w:ilvl w:val="0"/>
                <w:numId w:val="0"/>
              </w:numPr>
              <w:suppressLineNumbers/>
              <w:suppressAutoHyphens/>
              <w:spacing w:before="60" w:after="60"/>
              <w:jc w:val="left"/>
              <w:rPr>
                <w:rFonts w:ascii="Times New Roman" w:hAnsi="Times New Roman" w:cs="Times New Roman"/>
                <w:kern w:val="22"/>
                <w:szCs w:val="22"/>
                <w:lang w:val="en-US"/>
              </w:rPr>
            </w:pPr>
            <w:r w:rsidRPr="00063A6D">
              <w:rPr>
                <w:rFonts w:ascii="Times New Roman" w:hAnsi="Times New Roman" w:cs="Times New Roman"/>
                <w:kern w:val="22"/>
                <w:szCs w:val="22"/>
                <w:lang w:val="en-US"/>
              </w:rPr>
              <w:t>Report of the Third Global Thematic Dialogue for Indigenous Peoples and Local Communities on the Post-2020 Global Biodiversity Framework</w:t>
            </w:r>
          </w:p>
        </w:tc>
        <w:tc>
          <w:tcPr>
            <w:tcW w:w="822" w:type="dxa"/>
          </w:tcPr>
          <w:p w14:paraId="625BC43A" w14:textId="3769AB23" w:rsidR="007D0E46" w:rsidRPr="00F81A80" w:rsidRDefault="007D0E46" w:rsidP="007D0E46">
            <w:pPr>
              <w:pStyle w:val="Para1"/>
              <w:numPr>
                <w:ilvl w:val="0"/>
                <w:numId w:val="0"/>
              </w:numPr>
              <w:suppressLineNumbers/>
              <w:suppressAutoHyphens/>
              <w:spacing w:before="60" w:after="60"/>
              <w:jc w:val="center"/>
              <w:rPr>
                <w:rFonts w:ascii="Times New Roman" w:hAnsi="Times New Roman" w:cs="Times New Roman"/>
                <w:kern w:val="22"/>
                <w:szCs w:val="22"/>
                <w:lang w:val="fr-FR"/>
              </w:rPr>
            </w:pPr>
            <w:r w:rsidRPr="00F81A80">
              <w:rPr>
                <w:rFonts w:ascii="Times New Roman" w:hAnsi="Times New Roman" w:cs="Times New Roman"/>
                <w:kern w:val="22"/>
                <w:szCs w:val="22"/>
                <w:lang w:val="fr-FR"/>
              </w:rPr>
              <w:t>4</w:t>
            </w:r>
          </w:p>
        </w:tc>
      </w:tr>
      <w:tr w:rsidR="007D0E46" w:rsidRPr="00F81A80" w14:paraId="0CC3CCD2" w14:textId="77777777" w:rsidTr="002E7A58">
        <w:trPr>
          <w:jc w:val="center"/>
        </w:trPr>
        <w:tc>
          <w:tcPr>
            <w:tcW w:w="3119" w:type="dxa"/>
          </w:tcPr>
          <w:p w14:paraId="62B8E7AD" w14:textId="2115D48A" w:rsidR="007D0E46" w:rsidRPr="00F81A80" w:rsidRDefault="007D0E46" w:rsidP="007D0E46">
            <w:pPr>
              <w:pStyle w:val="Para1"/>
              <w:numPr>
                <w:ilvl w:val="0"/>
                <w:numId w:val="0"/>
              </w:numPr>
              <w:suppressLineNumbers/>
              <w:suppressAutoHyphens/>
              <w:spacing w:before="60" w:after="60"/>
              <w:jc w:val="left"/>
              <w:rPr>
                <w:rFonts w:ascii="Times New Roman" w:hAnsi="Times New Roman" w:cs="Times New Roman"/>
                <w:kern w:val="22"/>
                <w:szCs w:val="22"/>
                <w:lang w:val="fr-FR"/>
              </w:rPr>
            </w:pPr>
            <w:r w:rsidRPr="00F81A80">
              <w:rPr>
                <w:rFonts w:ascii="Times New Roman" w:hAnsi="Times New Roman" w:cs="Times New Roman"/>
                <w:kern w:val="22"/>
                <w:szCs w:val="22"/>
                <w:lang w:val="fr-FR"/>
              </w:rPr>
              <w:t>CBD/GB/OM/2021/3/1</w:t>
            </w:r>
          </w:p>
        </w:tc>
        <w:tc>
          <w:tcPr>
            <w:tcW w:w="5419" w:type="dxa"/>
          </w:tcPr>
          <w:p w14:paraId="6A9CBEDF" w14:textId="1235B5A8" w:rsidR="007D0E46" w:rsidRPr="00063A6D" w:rsidRDefault="007D0E46" w:rsidP="007D0E46">
            <w:pPr>
              <w:pStyle w:val="Para1"/>
              <w:numPr>
                <w:ilvl w:val="0"/>
                <w:numId w:val="0"/>
              </w:numPr>
              <w:suppressLineNumbers/>
              <w:suppressAutoHyphens/>
              <w:spacing w:before="60" w:after="60"/>
              <w:jc w:val="left"/>
              <w:rPr>
                <w:rFonts w:ascii="Times New Roman" w:hAnsi="Times New Roman" w:cs="Times New Roman"/>
                <w:kern w:val="22"/>
                <w:szCs w:val="22"/>
                <w:lang w:val="en-US"/>
              </w:rPr>
            </w:pPr>
            <w:r w:rsidRPr="00063A6D">
              <w:rPr>
                <w:rFonts w:ascii="Times New Roman" w:hAnsi="Times New Roman" w:cs="Times New Roman"/>
                <w:color w:val="212529"/>
                <w:kern w:val="22"/>
                <w:szCs w:val="22"/>
                <w:lang w:val="en-US"/>
              </w:rPr>
              <w:t>Report of the Virtual Discussion on the Draft Outline of a Post-2020 Gender Plan of Action</w:t>
            </w:r>
          </w:p>
        </w:tc>
        <w:tc>
          <w:tcPr>
            <w:tcW w:w="822" w:type="dxa"/>
          </w:tcPr>
          <w:p w14:paraId="1A5367DA" w14:textId="70E93080" w:rsidR="007D0E46" w:rsidRPr="00F81A80" w:rsidRDefault="007D0E46" w:rsidP="007D0E46">
            <w:pPr>
              <w:pStyle w:val="Para1"/>
              <w:numPr>
                <w:ilvl w:val="0"/>
                <w:numId w:val="0"/>
              </w:numPr>
              <w:suppressLineNumbers/>
              <w:suppressAutoHyphens/>
              <w:spacing w:before="60" w:after="60"/>
              <w:jc w:val="center"/>
              <w:rPr>
                <w:rFonts w:ascii="Times New Roman" w:hAnsi="Times New Roman" w:cs="Times New Roman"/>
                <w:kern w:val="22"/>
                <w:szCs w:val="22"/>
                <w:lang w:val="fr-FR"/>
              </w:rPr>
            </w:pPr>
            <w:r w:rsidRPr="00F81A80">
              <w:rPr>
                <w:rFonts w:ascii="Times New Roman" w:hAnsi="Times New Roman" w:cs="Times New Roman"/>
                <w:kern w:val="22"/>
                <w:szCs w:val="22"/>
                <w:lang w:val="fr-FR"/>
              </w:rPr>
              <w:t>4</w:t>
            </w:r>
          </w:p>
        </w:tc>
      </w:tr>
    </w:tbl>
    <w:p w14:paraId="3F3566CB" w14:textId="7C292202" w:rsidR="00B87047" w:rsidRPr="00F81A80" w:rsidRDefault="002B32F6" w:rsidP="00F91961">
      <w:pPr>
        <w:pStyle w:val="Para1"/>
        <w:numPr>
          <w:ilvl w:val="0"/>
          <w:numId w:val="0"/>
        </w:numPr>
        <w:suppressLineNumbers/>
        <w:suppressAutoHyphens/>
        <w:jc w:val="center"/>
        <w:rPr>
          <w:kern w:val="22"/>
          <w:szCs w:val="22"/>
          <w:lang w:val="fr-FR"/>
        </w:rPr>
      </w:pPr>
      <w:r w:rsidRPr="00F81A80">
        <w:rPr>
          <w:kern w:val="22"/>
          <w:szCs w:val="22"/>
          <w:lang w:val="fr-FR"/>
        </w:rPr>
        <w:t>__________</w:t>
      </w:r>
    </w:p>
    <w:sectPr w:rsidR="00B87047" w:rsidRPr="00F81A80" w:rsidSect="00CA1572">
      <w:headerReference w:type="even" r:id="rId16"/>
      <w:headerReference w:type="default" r:id="rId17"/>
      <w:footerReference w:type="even" r:id="rId18"/>
      <w:footerReference w:type="default" r:id="rId19"/>
      <w:footnotePr>
        <w:numFmt w:val="chicago"/>
      </w:footnotePr>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180843" w14:textId="77777777" w:rsidR="007D7EA6" w:rsidRDefault="007D7EA6">
      <w:r>
        <w:separator/>
      </w:r>
    </w:p>
  </w:endnote>
  <w:endnote w:type="continuationSeparator" w:id="0">
    <w:p w14:paraId="04B487D7" w14:textId="77777777" w:rsidR="007D7EA6" w:rsidRDefault="007D7EA6">
      <w:r>
        <w:continuationSeparator/>
      </w:r>
    </w:p>
  </w:endnote>
  <w:endnote w:type="continuationNotice" w:id="1">
    <w:p w14:paraId="55B73B35" w14:textId="77777777" w:rsidR="007D7EA6" w:rsidRDefault="007D7E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auto"/>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auto"/>
    <w:notTrueType/>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50A2A7" w14:textId="77777777" w:rsidR="00102EB6" w:rsidRDefault="00102EB6" w:rsidP="003B24CB">
    <w:pPr>
      <w:pStyle w:val="Footer"/>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205504" w14:textId="77777777" w:rsidR="00102EB6" w:rsidRDefault="00102EB6" w:rsidP="003B24CB">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FBCD34" w14:textId="77777777" w:rsidR="007D7EA6" w:rsidRDefault="007D7EA6">
      <w:r>
        <w:separator/>
      </w:r>
    </w:p>
  </w:footnote>
  <w:footnote w:type="continuationSeparator" w:id="0">
    <w:p w14:paraId="38E16912" w14:textId="77777777" w:rsidR="007D7EA6" w:rsidRDefault="007D7EA6">
      <w:r>
        <w:continuationSeparator/>
      </w:r>
    </w:p>
  </w:footnote>
  <w:footnote w:type="continuationNotice" w:id="1">
    <w:p w14:paraId="28EA0956" w14:textId="77777777" w:rsidR="007D7EA6" w:rsidRDefault="007D7EA6"/>
  </w:footnote>
  <w:footnote w:id="2">
    <w:p w14:paraId="45E03F7A" w14:textId="39D1F104" w:rsidR="002241B7" w:rsidRPr="00FD00BE" w:rsidRDefault="002241B7" w:rsidP="002241B7">
      <w:pPr>
        <w:pStyle w:val="FootnoteText"/>
        <w:ind w:firstLine="0"/>
        <w:rPr>
          <w:lang w:val="fr-FR"/>
        </w:rPr>
      </w:pPr>
      <w:r w:rsidRPr="00364DC9">
        <w:rPr>
          <w:rStyle w:val="FootnoteReference"/>
          <w:u w:val="none"/>
          <w:lang w:val="fr-FR"/>
        </w:rPr>
        <w:footnoteRef/>
      </w:r>
      <w:r w:rsidRPr="00364DC9">
        <w:rPr>
          <w:lang w:val="fr-FR"/>
        </w:rPr>
        <w:t xml:space="preserve"> </w:t>
      </w:r>
      <w:r w:rsidRPr="00FD00BE">
        <w:rPr>
          <w:lang w:val="fr-FR"/>
        </w:rPr>
        <w:t xml:space="preserve">Réédité le 7 février 2022 pour mise à jour des dates des </w:t>
      </w:r>
      <w:r w:rsidR="00FD00BE" w:rsidRPr="00FD00BE">
        <w:rPr>
          <w:lang w:val="fr-FR"/>
        </w:rPr>
        <w:t>réunions</w:t>
      </w:r>
      <w:r w:rsidRPr="00FD00BE">
        <w:rPr>
          <w:lang w:val="fr-FR"/>
        </w:rPr>
        <w:t xml:space="preserve"> et de la liste des documents.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kern w:val="22"/>
      </w:rPr>
      <w:alias w:val="Subject"/>
      <w:tag w:val=""/>
      <w:id w:val="435956939"/>
      <w:placeholder>
        <w:docPart w:val="73DF12B1E73A49A19E0864610FDD23F2"/>
      </w:placeholder>
      <w:dataBinding w:prefixMappings="xmlns:ns0='http://purl.org/dc/elements/1.1/' xmlns:ns1='http://schemas.openxmlformats.org/package/2006/metadata/core-properties' " w:xpath="/ns1:coreProperties[1]/ns0:subject[1]" w:storeItemID="{6C3C8BC8-F283-45AE-878A-BAB7291924A1}"/>
      <w:text/>
    </w:sdtPr>
    <w:sdtEndPr/>
    <w:sdtContent>
      <w:p w14:paraId="6E3C295E" w14:textId="74C98073" w:rsidR="00BA3233" w:rsidRDefault="0081765E" w:rsidP="00F91961">
        <w:pPr>
          <w:pStyle w:val="Header"/>
          <w:keepLines/>
          <w:suppressLineNumbers/>
          <w:tabs>
            <w:tab w:val="clear" w:pos="4320"/>
            <w:tab w:val="clear" w:pos="8640"/>
          </w:tabs>
          <w:suppressAutoHyphens/>
          <w:jc w:val="left"/>
          <w:rPr>
            <w:noProof/>
            <w:kern w:val="22"/>
          </w:rPr>
        </w:pPr>
        <w:r>
          <w:rPr>
            <w:noProof/>
            <w:kern w:val="22"/>
          </w:rPr>
          <w:t>CBD/WG2020/3/1/Add.3</w:t>
        </w:r>
      </w:p>
    </w:sdtContent>
  </w:sdt>
  <w:p w14:paraId="150BFB94" w14:textId="4780B8AC" w:rsidR="00BA3233" w:rsidRPr="005440A6" w:rsidRDefault="00BA3233" w:rsidP="00F91961">
    <w:pPr>
      <w:pStyle w:val="Header"/>
      <w:keepLines/>
      <w:suppressLineNumbers/>
      <w:tabs>
        <w:tab w:val="clear" w:pos="4320"/>
        <w:tab w:val="clear" w:pos="8640"/>
      </w:tabs>
      <w:suppressAutoHyphens/>
      <w:jc w:val="left"/>
      <w:rPr>
        <w:noProof/>
        <w:kern w:val="22"/>
      </w:rPr>
    </w:pPr>
    <w:r w:rsidRPr="005440A6">
      <w:rPr>
        <w:noProof/>
        <w:kern w:val="22"/>
      </w:rPr>
      <w:t xml:space="preserve">Page </w:t>
    </w: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sidR="002E7A58">
      <w:rPr>
        <w:noProof/>
        <w:kern w:val="22"/>
      </w:rPr>
      <w:t>4</w:t>
    </w:r>
    <w:r w:rsidRPr="005440A6">
      <w:rPr>
        <w:noProof/>
        <w:kern w:val="22"/>
      </w:rPr>
      <w:fldChar w:fldCharType="end"/>
    </w:r>
  </w:p>
  <w:p w14:paraId="07BF1D22" w14:textId="77777777" w:rsidR="00BA3233" w:rsidRPr="005440A6" w:rsidRDefault="00BA3233" w:rsidP="00F91961">
    <w:pPr>
      <w:pStyle w:val="Header"/>
      <w:keepLines/>
      <w:suppressLineNumbers/>
      <w:tabs>
        <w:tab w:val="clear" w:pos="4320"/>
        <w:tab w:val="clear" w:pos="8640"/>
      </w:tabs>
      <w:suppressAutoHyphen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kern w:val="22"/>
      </w:rPr>
      <w:alias w:val="Subject"/>
      <w:tag w:val=""/>
      <w:id w:val="599458323"/>
      <w:placeholder>
        <w:docPart w:val="7D7BFCE6B5014FB6A2655FD64E4DA7F7"/>
      </w:placeholder>
      <w:dataBinding w:prefixMappings="xmlns:ns0='http://purl.org/dc/elements/1.1/' xmlns:ns1='http://schemas.openxmlformats.org/package/2006/metadata/core-properties' " w:xpath="/ns1:coreProperties[1]/ns0:subject[1]" w:storeItemID="{6C3C8BC8-F283-45AE-878A-BAB7291924A1}"/>
      <w:text/>
    </w:sdtPr>
    <w:sdtEndPr/>
    <w:sdtContent>
      <w:p w14:paraId="656738BF" w14:textId="1EB85ADE" w:rsidR="00BA3233" w:rsidRPr="005440A6" w:rsidRDefault="0081765E" w:rsidP="00F91961">
        <w:pPr>
          <w:pStyle w:val="Header"/>
          <w:keepLines/>
          <w:suppressLineNumbers/>
          <w:tabs>
            <w:tab w:val="clear" w:pos="4320"/>
            <w:tab w:val="clear" w:pos="8640"/>
          </w:tabs>
          <w:suppressAutoHyphens/>
          <w:jc w:val="right"/>
          <w:rPr>
            <w:noProof/>
            <w:kern w:val="22"/>
          </w:rPr>
        </w:pPr>
        <w:r>
          <w:rPr>
            <w:noProof/>
            <w:kern w:val="22"/>
          </w:rPr>
          <w:t>CBD/WG2020/3/1/Add.3</w:t>
        </w:r>
      </w:p>
    </w:sdtContent>
  </w:sdt>
  <w:p w14:paraId="43F8DFB0" w14:textId="70152780" w:rsidR="00BA3233" w:rsidRPr="005440A6" w:rsidRDefault="00BA3233" w:rsidP="00F91961">
    <w:pPr>
      <w:pStyle w:val="Header"/>
      <w:keepLines/>
      <w:suppressLineNumbers/>
      <w:tabs>
        <w:tab w:val="clear" w:pos="4320"/>
        <w:tab w:val="clear" w:pos="8640"/>
      </w:tabs>
      <w:suppressAutoHyphens/>
      <w:jc w:val="right"/>
      <w:rPr>
        <w:noProof/>
        <w:kern w:val="22"/>
      </w:rPr>
    </w:pPr>
    <w:r w:rsidRPr="005440A6">
      <w:rPr>
        <w:noProof/>
        <w:kern w:val="22"/>
      </w:rPr>
      <w:t xml:space="preserve">Page </w:t>
    </w: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sidR="002E7A58">
      <w:rPr>
        <w:noProof/>
        <w:kern w:val="22"/>
      </w:rPr>
      <w:t>5</w:t>
    </w:r>
    <w:r w:rsidRPr="005440A6">
      <w:rPr>
        <w:noProof/>
        <w:kern w:val="22"/>
      </w:rPr>
      <w:fldChar w:fldCharType="end"/>
    </w:r>
  </w:p>
  <w:p w14:paraId="3DAA36C8" w14:textId="77777777" w:rsidR="00BA3233" w:rsidRPr="005440A6" w:rsidRDefault="00BA3233" w:rsidP="00F91961">
    <w:pPr>
      <w:pStyle w:val="Header"/>
      <w:keepLines/>
      <w:suppressLineNumbers/>
      <w:tabs>
        <w:tab w:val="clear" w:pos="4320"/>
        <w:tab w:val="clear" w:pos="8640"/>
      </w:tabs>
      <w:suppressAutoHyphen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481.2pt;height:408.5pt;visibility:visible" o:bullet="t">
        <v:imagedata r:id="rId1" o:title=""/>
      </v:shape>
    </w:pict>
  </w:numPicBullet>
  <w:abstractNum w:abstractNumId="0" w15:restartNumberingAfterBreak="0">
    <w:nsid w:val="FFFFFF1D"/>
    <w:multiLevelType w:val="multilevel"/>
    <w:tmpl w:val="84763D5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B8063F"/>
    <w:multiLevelType w:val="hybridMultilevel"/>
    <w:tmpl w:val="FF5C2D9C"/>
    <w:lvl w:ilvl="0" w:tplc="402C42D2">
      <w:start w:val="15"/>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0ECE3861"/>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114F0E"/>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D42DBC"/>
    <w:multiLevelType w:val="hybridMultilevel"/>
    <w:tmpl w:val="364080C6"/>
    <w:lvl w:ilvl="0" w:tplc="E07A4D8A">
      <w:start w:val="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F6E7FAB"/>
    <w:multiLevelType w:val="hybridMultilevel"/>
    <w:tmpl w:val="DE90C014"/>
    <w:lvl w:ilvl="0" w:tplc="877AD062">
      <w:start w:val="1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0674565"/>
    <w:multiLevelType w:val="hybridMultilevel"/>
    <w:tmpl w:val="E38CF422"/>
    <w:lvl w:ilvl="0" w:tplc="65026076">
      <w:start w:val="1"/>
      <w:numFmt w:val="lowerLetter"/>
      <w:lvlText w:val="(%1)"/>
      <w:lvlJc w:val="left"/>
      <w:pPr>
        <w:tabs>
          <w:tab w:val="num" w:pos="720"/>
        </w:tabs>
        <w:ind w:left="720" w:hanging="360"/>
      </w:pPr>
      <w:rPr>
        <w:rFonts w:ascii="Times New Roman" w:eastAsia="Times New Roman" w:hAnsi="Times New Roman" w:cs="Times New Roman"/>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82018A3"/>
    <w:multiLevelType w:val="hybridMultilevel"/>
    <w:tmpl w:val="98D0F8D6"/>
    <w:lvl w:ilvl="0" w:tplc="FFFFFFFF">
      <w:start w:val="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9" w15:restartNumberingAfterBreak="0">
    <w:nsid w:val="2C92250A"/>
    <w:multiLevelType w:val="hybridMultilevel"/>
    <w:tmpl w:val="FCECA4E6"/>
    <w:lvl w:ilvl="0" w:tplc="B136D1EE">
      <w:start w:val="1"/>
      <w:numFmt w:val="decimal"/>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2D2F11A0"/>
    <w:multiLevelType w:val="hybridMultilevel"/>
    <w:tmpl w:val="8368943E"/>
    <w:lvl w:ilvl="0" w:tplc="04090003">
      <w:start w:val="1"/>
      <w:numFmt w:val="bullet"/>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EDB318A"/>
    <w:multiLevelType w:val="hybridMultilevel"/>
    <w:tmpl w:val="940E8760"/>
    <w:lvl w:ilvl="0" w:tplc="E266F2B0">
      <w:start w:val="1"/>
      <w:numFmt w:val="lowerLetter"/>
      <w:lvlText w:val="%1)"/>
      <w:lvlJc w:val="left"/>
      <w:pPr>
        <w:tabs>
          <w:tab w:val="num" w:pos="720"/>
        </w:tabs>
        <w:ind w:left="720" w:hanging="720"/>
      </w:pPr>
      <w:rPr>
        <w:rFonts w:ascii="Times New Roman" w:hAnsi="Times New Roman" w:hint="default"/>
        <w:b w:val="0"/>
        <w:i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3" w15:restartNumberingAfterBreak="0">
    <w:nsid w:val="3AEB0B1E"/>
    <w:multiLevelType w:val="multilevel"/>
    <w:tmpl w:val="151C492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2016"/>
        </w:tabs>
        <w:ind w:left="2016" w:hanging="432"/>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3CE43C91"/>
    <w:multiLevelType w:val="singleLevel"/>
    <w:tmpl w:val="7174E9C0"/>
    <w:lvl w:ilvl="0">
      <w:start w:val="1"/>
      <w:numFmt w:val="decimal"/>
      <w:lvlText w:val="%1."/>
      <w:lvlJc w:val="left"/>
      <w:pPr>
        <w:tabs>
          <w:tab w:val="num" w:pos="360"/>
        </w:tabs>
        <w:ind w:left="0" w:firstLine="0"/>
      </w:pPr>
    </w:lvl>
  </w:abstractNum>
  <w:abstractNum w:abstractNumId="15"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6" w15:restartNumberingAfterBreak="0">
    <w:nsid w:val="469C0FCD"/>
    <w:multiLevelType w:val="hybridMultilevel"/>
    <w:tmpl w:val="839ED9B2"/>
    <w:lvl w:ilvl="0" w:tplc="FFFFFFFF">
      <w:start w:val="2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17" w15:restartNumberingAfterBreak="0">
    <w:nsid w:val="4762318C"/>
    <w:multiLevelType w:val="multilevel"/>
    <w:tmpl w:val="F9AC0092"/>
    <w:lvl w:ilvl="0">
      <w:start w:val="3"/>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E0442B4"/>
    <w:multiLevelType w:val="multilevel"/>
    <w:tmpl w:val="4A169EF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ind w:left="1080" w:hanging="36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52FA0D9A"/>
    <w:multiLevelType w:val="multilevel"/>
    <w:tmpl w:val="187822A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583D7479"/>
    <w:multiLevelType w:val="multilevel"/>
    <w:tmpl w:val="4FF01174"/>
    <w:styleLink w:val="Listeactuelle1"/>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5BDA15C7"/>
    <w:multiLevelType w:val="hybridMultilevel"/>
    <w:tmpl w:val="0A9A1A24"/>
    <w:lvl w:ilvl="0" w:tplc="7CC8A896">
      <w:start w:val="10"/>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5CC009D4"/>
    <w:multiLevelType w:val="multilevel"/>
    <w:tmpl w:val="66CADF46"/>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24" w15:restartNumberingAfterBreak="0">
    <w:nsid w:val="5D3F71C9"/>
    <w:multiLevelType w:val="hybridMultilevel"/>
    <w:tmpl w:val="DCE4A288"/>
    <w:lvl w:ilvl="0" w:tplc="C0786CE8">
      <w:start w:val="1"/>
      <w:numFmt w:val="bullet"/>
      <w:lvlText w:val=""/>
      <w:lvlPicBulletId w:val="0"/>
      <w:lvlJc w:val="left"/>
      <w:pPr>
        <w:tabs>
          <w:tab w:val="num" w:pos="720"/>
        </w:tabs>
        <w:ind w:left="720" w:hanging="360"/>
      </w:pPr>
      <w:rPr>
        <w:rFonts w:ascii="Symbol" w:hAnsi="Symbol" w:hint="default"/>
      </w:rPr>
    </w:lvl>
    <w:lvl w:ilvl="1" w:tplc="92EE5C64" w:tentative="1">
      <w:start w:val="1"/>
      <w:numFmt w:val="bullet"/>
      <w:lvlText w:val=""/>
      <w:lvlJc w:val="left"/>
      <w:pPr>
        <w:tabs>
          <w:tab w:val="num" w:pos="1440"/>
        </w:tabs>
        <w:ind w:left="1440" w:hanging="360"/>
      </w:pPr>
      <w:rPr>
        <w:rFonts w:ascii="Symbol" w:hAnsi="Symbol" w:hint="default"/>
      </w:rPr>
    </w:lvl>
    <w:lvl w:ilvl="2" w:tplc="D130A87A" w:tentative="1">
      <w:start w:val="1"/>
      <w:numFmt w:val="bullet"/>
      <w:lvlText w:val=""/>
      <w:lvlJc w:val="left"/>
      <w:pPr>
        <w:tabs>
          <w:tab w:val="num" w:pos="2160"/>
        </w:tabs>
        <w:ind w:left="2160" w:hanging="360"/>
      </w:pPr>
      <w:rPr>
        <w:rFonts w:ascii="Symbol" w:hAnsi="Symbol" w:hint="default"/>
      </w:rPr>
    </w:lvl>
    <w:lvl w:ilvl="3" w:tplc="F45AB0A4" w:tentative="1">
      <w:start w:val="1"/>
      <w:numFmt w:val="bullet"/>
      <w:lvlText w:val=""/>
      <w:lvlJc w:val="left"/>
      <w:pPr>
        <w:tabs>
          <w:tab w:val="num" w:pos="2880"/>
        </w:tabs>
        <w:ind w:left="2880" w:hanging="360"/>
      </w:pPr>
      <w:rPr>
        <w:rFonts w:ascii="Symbol" w:hAnsi="Symbol" w:hint="default"/>
      </w:rPr>
    </w:lvl>
    <w:lvl w:ilvl="4" w:tplc="222403E4" w:tentative="1">
      <w:start w:val="1"/>
      <w:numFmt w:val="bullet"/>
      <w:lvlText w:val=""/>
      <w:lvlJc w:val="left"/>
      <w:pPr>
        <w:tabs>
          <w:tab w:val="num" w:pos="3600"/>
        </w:tabs>
        <w:ind w:left="3600" w:hanging="360"/>
      </w:pPr>
      <w:rPr>
        <w:rFonts w:ascii="Symbol" w:hAnsi="Symbol" w:hint="default"/>
      </w:rPr>
    </w:lvl>
    <w:lvl w:ilvl="5" w:tplc="C486EF36" w:tentative="1">
      <w:start w:val="1"/>
      <w:numFmt w:val="bullet"/>
      <w:lvlText w:val=""/>
      <w:lvlJc w:val="left"/>
      <w:pPr>
        <w:tabs>
          <w:tab w:val="num" w:pos="4320"/>
        </w:tabs>
        <w:ind w:left="4320" w:hanging="360"/>
      </w:pPr>
      <w:rPr>
        <w:rFonts w:ascii="Symbol" w:hAnsi="Symbol" w:hint="default"/>
      </w:rPr>
    </w:lvl>
    <w:lvl w:ilvl="6" w:tplc="7AE65F96" w:tentative="1">
      <w:start w:val="1"/>
      <w:numFmt w:val="bullet"/>
      <w:lvlText w:val=""/>
      <w:lvlJc w:val="left"/>
      <w:pPr>
        <w:tabs>
          <w:tab w:val="num" w:pos="5040"/>
        </w:tabs>
        <w:ind w:left="5040" w:hanging="360"/>
      </w:pPr>
      <w:rPr>
        <w:rFonts w:ascii="Symbol" w:hAnsi="Symbol" w:hint="default"/>
      </w:rPr>
    </w:lvl>
    <w:lvl w:ilvl="7" w:tplc="538C7674" w:tentative="1">
      <w:start w:val="1"/>
      <w:numFmt w:val="bullet"/>
      <w:lvlText w:val=""/>
      <w:lvlJc w:val="left"/>
      <w:pPr>
        <w:tabs>
          <w:tab w:val="num" w:pos="5760"/>
        </w:tabs>
        <w:ind w:left="5760" w:hanging="360"/>
      </w:pPr>
      <w:rPr>
        <w:rFonts w:ascii="Symbol" w:hAnsi="Symbol" w:hint="default"/>
      </w:rPr>
    </w:lvl>
    <w:lvl w:ilvl="8" w:tplc="D4AC8160" w:tentative="1">
      <w:start w:val="1"/>
      <w:numFmt w:val="bullet"/>
      <w:lvlText w:val=""/>
      <w:lvlJc w:val="left"/>
      <w:pPr>
        <w:tabs>
          <w:tab w:val="num" w:pos="6480"/>
        </w:tabs>
        <w:ind w:left="6480" w:hanging="360"/>
      </w:pPr>
      <w:rPr>
        <w:rFonts w:ascii="Symbol" w:hAnsi="Symbol" w:hint="default"/>
      </w:rPr>
    </w:lvl>
  </w:abstractNum>
  <w:abstractNum w:abstractNumId="25" w15:restartNumberingAfterBreak="0">
    <w:nsid w:val="614608C6"/>
    <w:multiLevelType w:val="hybridMultilevel"/>
    <w:tmpl w:val="BC6CFBDC"/>
    <w:lvl w:ilvl="0" w:tplc="81F04CD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64EE46A3"/>
    <w:multiLevelType w:val="hybridMultilevel"/>
    <w:tmpl w:val="A650B8BC"/>
    <w:lvl w:ilvl="0" w:tplc="5652EF34">
      <w:start w:val="1"/>
      <w:numFmt w:val="decimal"/>
      <w:lvlText w:val="%1."/>
      <w:lvlJc w:val="left"/>
      <w:pPr>
        <w:ind w:left="1260" w:hanging="360"/>
      </w:pPr>
      <w:rPr>
        <w:b w:val="0"/>
        <w:i w:val="0"/>
        <w:sz w:val="22"/>
      </w:rPr>
    </w:lvl>
    <w:lvl w:ilvl="1" w:tplc="4BFC5A32">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65814BD9"/>
    <w:multiLevelType w:val="hybridMultilevel"/>
    <w:tmpl w:val="4A5E6682"/>
    <w:lvl w:ilvl="0" w:tplc="3808F94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30A2A3B"/>
    <w:multiLevelType w:val="hybridMultilevel"/>
    <w:tmpl w:val="541C3456"/>
    <w:lvl w:ilvl="0" w:tplc="AC5CB2AC">
      <w:start w:val="1"/>
      <w:numFmt w:val="decimal"/>
      <w:lvlText w:val="%1."/>
      <w:lvlJc w:val="left"/>
      <w:pPr>
        <w:tabs>
          <w:tab w:val="num" w:pos="576"/>
        </w:tabs>
        <w:ind w:left="576" w:hanging="576"/>
      </w:pPr>
      <w:rPr>
        <w:rFonts w:hint="default"/>
      </w:rPr>
    </w:lvl>
    <w:lvl w:ilvl="1" w:tplc="E7C89700">
      <w:start w:val="1"/>
      <w:numFmt w:val="lowerLetter"/>
      <w:lvlText w:val="(%2)"/>
      <w:lvlJc w:val="left"/>
      <w:pPr>
        <w:tabs>
          <w:tab w:val="num" w:pos="1287"/>
        </w:tabs>
        <w:ind w:left="0" w:firstLine="567"/>
      </w:pPr>
      <w:rPr>
        <w:rFonts w:hint="default"/>
      </w:rPr>
    </w:lvl>
    <w:lvl w:ilvl="2" w:tplc="EC168E4E">
      <w:numFmt w:val="bullet"/>
      <w:lvlText w:val=""/>
      <w:lvlJc w:val="left"/>
      <w:pPr>
        <w:tabs>
          <w:tab w:val="num" w:pos="2340"/>
        </w:tabs>
        <w:ind w:left="2340" w:hanging="360"/>
      </w:pPr>
      <w:rPr>
        <w:rFonts w:ascii="Symbol" w:eastAsia="Times New Roman" w:hAnsi="Symbol"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7EC637CE"/>
    <w:multiLevelType w:val="hybridMultilevel"/>
    <w:tmpl w:val="E28240F6"/>
    <w:lvl w:ilvl="0" w:tplc="E90E797A">
      <w:start w:val="18"/>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0"/>
  </w:num>
  <w:num w:numId="2">
    <w:abstractNumId w:val="11"/>
  </w:num>
  <w:num w:numId="3">
    <w:abstractNumId w:val="9"/>
  </w:num>
  <w:num w:numId="4">
    <w:abstractNumId w:val="28"/>
  </w:num>
  <w:num w:numId="5">
    <w:abstractNumId w:val="12"/>
  </w:num>
  <w:num w:numId="6">
    <w:abstractNumId w:val="19"/>
  </w:num>
  <w:num w:numId="7">
    <w:abstractNumId w:val="15"/>
  </w:num>
  <w:num w:numId="8">
    <w:abstractNumId w:val="13"/>
  </w:num>
  <w:num w:numId="9">
    <w:abstractNumId w:val="19"/>
  </w:num>
  <w:num w:numId="10">
    <w:abstractNumId w:val="18"/>
  </w:num>
  <w:num w:numId="11">
    <w:abstractNumId w:val="14"/>
  </w:num>
  <w:num w:numId="12">
    <w:abstractNumId w:val="7"/>
  </w:num>
  <w:num w:numId="13">
    <w:abstractNumId w:val="17"/>
  </w:num>
  <w:num w:numId="14">
    <w:abstractNumId w:val="1"/>
  </w:num>
  <w:num w:numId="15">
    <w:abstractNumId w:val="29"/>
  </w:num>
  <w:num w:numId="16">
    <w:abstractNumId w:val="22"/>
  </w:num>
  <w:num w:numId="17">
    <w:abstractNumId w:val="6"/>
  </w:num>
  <w:num w:numId="18">
    <w:abstractNumId w:val="19"/>
    <w:lvlOverride w:ilvl="0">
      <w:startOverride w:val="1"/>
    </w:lvlOverride>
    <w:lvlOverride w:ilvl="1">
      <w:startOverride w:val="1"/>
    </w:lvlOverride>
    <w:lvlOverride w:ilvl="2">
      <w:startOverride w:val="2"/>
    </w:lvlOverride>
  </w:num>
  <w:num w:numId="19">
    <w:abstractNumId w:val="19"/>
    <w:lvlOverride w:ilvl="0">
      <w:startOverride w:val="1"/>
    </w:lvlOverride>
    <w:lvlOverride w:ilvl="1">
      <w:startOverride w:val="1"/>
    </w:lvlOverride>
    <w:lvlOverride w:ilvl="2">
      <w:startOverride w:val="3"/>
    </w:lvlOverride>
  </w:num>
  <w:num w:numId="20">
    <w:abstractNumId w:val="5"/>
  </w:num>
  <w:num w:numId="21">
    <w:abstractNumId w:val="23"/>
  </w:num>
  <w:num w:numId="22">
    <w:abstractNumId w:val="20"/>
  </w:num>
  <w:num w:numId="23">
    <w:abstractNumId w:val="8"/>
  </w:num>
  <w:num w:numId="24">
    <w:abstractNumId w:val="25"/>
  </w:num>
  <w:num w:numId="25">
    <w:abstractNumId w:val="27"/>
  </w:num>
  <w:num w:numId="26">
    <w:abstractNumId w:val="16"/>
  </w:num>
  <w:num w:numId="27">
    <w:abstractNumId w:val="19"/>
  </w:num>
  <w:num w:numId="28">
    <w:abstractNumId w:val="19"/>
  </w:num>
  <w:num w:numId="29">
    <w:abstractNumId w:val="19"/>
  </w:num>
  <w:num w:numId="30">
    <w:abstractNumId w:val="19"/>
  </w:num>
  <w:num w:numId="31">
    <w:abstractNumId w:val="2"/>
  </w:num>
  <w:num w:numId="32">
    <w:abstractNumId w:val="3"/>
  </w:num>
  <w:num w:numId="33">
    <w:abstractNumId w:val="4"/>
  </w:num>
  <w:num w:numId="34">
    <w:abstractNumId w:val="0"/>
  </w:num>
  <w:num w:numId="35">
    <w:abstractNumId w:val="24"/>
  </w:num>
  <w:num w:numId="36">
    <w:abstractNumId w:val="1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9"/>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9"/>
  </w:num>
  <w:num w:numId="39">
    <w:abstractNumId w:val="19"/>
  </w:num>
  <w:num w:numId="40">
    <w:abstractNumId w:val="19"/>
  </w:num>
  <w:num w:numId="4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6"/>
  </w:num>
  <w:num w:numId="4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20"/>
  <w:hyphenationZone w:val="425"/>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3073"/>
  </w:hdrShapeDefaults>
  <w:footnotePr>
    <w:numFmt w:val="chicago"/>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zGztLCwMDQ3NDUyMTFQ0lEKTi0uzszPAykwNKoFAHwCRJctAAAA"/>
  </w:docVars>
  <w:rsids>
    <w:rsidRoot w:val="00E55B3B"/>
    <w:rsid w:val="00006BC7"/>
    <w:rsid w:val="0001208E"/>
    <w:rsid w:val="00012A9B"/>
    <w:rsid w:val="000213EF"/>
    <w:rsid w:val="000219AC"/>
    <w:rsid w:val="00023711"/>
    <w:rsid w:val="00025227"/>
    <w:rsid w:val="00025C80"/>
    <w:rsid w:val="00026F1A"/>
    <w:rsid w:val="000309A2"/>
    <w:rsid w:val="00031D24"/>
    <w:rsid w:val="00032AFB"/>
    <w:rsid w:val="0003720B"/>
    <w:rsid w:val="00037873"/>
    <w:rsid w:val="000420D0"/>
    <w:rsid w:val="00042C04"/>
    <w:rsid w:val="00042F2F"/>
    <w:rsid w:val="00044010"/>
    <w:rsid w:val="000445C9"/>
    <w:rsid w:val="00046D08"/>
    <w:rsid w:val="000511CA"/>
    <w:rsid w:val="000520CC"/>
    <w:rsid w:val="000526E8"/>
    <w:rsid w:val="00053073"/>
    <w:rsid w:val="00053586"/>
    <w:rsid w:val="00054381"/>
    <w:rsid w:val="0005500E"/>
    <w:rsid w:val="0005694A"/>
    <w:rsid w:val="00060734"/>
    <w:rsid w:val="00060B3E"/>
    <w:rsid w:val="00060C0E"/>
    <w:rsid w:val="00063A6D"/>
    <w:rsid w:val="00063A71"/>
    <w:rsid w:val="00063D49"/>
    <w:rsid w:val="00064908"/>
    <w:rsid w:val="00064F46"/>
    <w:rsid w:val="0006554E"/>
    <w:rsid w:val="000665EB"/>
    <w:rsid w:val="000670C1"/>
    <w:rsid w:val="000711E1"/>
    <w:rsid w:val="00071B0F"/>
    <w:rsid w:val="00073708"/>
    <w:rsid w:val="00081BF8"/>
    <w:rsid w:val="000834EF"/>
    <w:rsid w:val="000922AD"/>
    <w:rsid w:val="000923DA"/>
    <w:rsid w:val="000925B2"/>
    <w:rsid w:val="00093E72"/>
    <w:rsid w:val="00094833"/>
    <w:rsid w:val="00097C8D"/>
    <w:rsid w:val="000A11E3"/>
    <w:rsid w:val="000A2251"/>
    <w:rsid w:val="000A7156"/>
    <w:rsid w:val="000B23D2"/>
    <w:rsid w:val="000B25ED"/>
    <w:rsid w:val="000B45ED"/>
    <w:rsid w:val="000B71DE"/>
    <w:rsid w:val="000C079D"/>
    <w:rsid w:val="000C71FC"/>
    <w:rsid w:val="000D223B"/>
    <w:rsid w:val="000D22A8"/>
    <w:rsid w:val="000D36EF"/>
    <w:rsid w:val="000D3808"/>
    <w:rsid w:val="000D58CA"/>
    <w:rsid w:val="000D606D"/>
    <w:rsid w:val="000E3370"/>
    <w:rsid w:val="000E637D"/>
    <w:rsid w:val="000E7E6A"/>
    <w:rsid w:val="000F1BBC"/>
    <w:rsid w:val="000F5822"/>
    <w:rsid w:val="000F63AB"/>
    <w:rsid w:val="000F718D"/>
    <w:rsid w:val="000F74B8"/>
    <w:rsid w:val="00102EB6"/>
    <w:rsid w:val="00112486"/>
    <w:rsid w:val="0011331D"/>
    <w:rsid w:val="00114082"/>
    <w:rsid w:val="00115415"/>
    <w:rsid w:val="0012049C"/>
    <w:rsid w:val="0012214B"/>
    <w:rsid w:val="00122178"/>
    <w:rsid w:val="00123D18"/>
    <w:rsid w:val="001247DC"/>
    <w:rsid w:val="00125295"/>
    <w:rsid w:val="00132748"/>
    <w:rsid w:val="001364D6"/>
    <w:rsid w:val="0013718B"/>
    <w:rsid w:val="00140538"/>
    <w:rsid w:val="001423C7"/>
    <w:rsid w:val="0014383B"/>
    <w:rsid w:val="00143C15"/>
    <w:rsid w:val="001467F7"/>
    <w:rsid w:val="001501A1"/>
    <w:rsid w:val="00154989"/>
    <w:rsid w:val="001560BB"/>
    <w:rsid w:val="001577BD"/>
    <w:rsid w:val="00160F2F"/>
    <w:rsid w:val="001627AF"/>
    <w:rsid w:val="00166367"/>
    <w:rsid w:val="00166790"/>
    <w:rsid w:val="001725AB"/>
    <w:rsid w:val="00172DB3"/>
    <w:rsid w:val="00174B15"/>
    <w:rsid w:val="0018083F"/>
    <w:rsid w:val="00182DCD"/>
    <w:rsid w:val="00186C64"/>
    <w:rsid w:val="00192E06"/>
    <w:rsid w:val="00195754"/>
    <w:rsid w:val="00197C1E"/>
    <w:rsid w:val="001A5072"/>
    <w:rsid w:val="001A6231"/>
    <w:rsid w:val="001C3103"/>
    <w:rsid w:val="001C5851"/>
    <w:rsid w:val="001D28EB"/>
    <w:rsid w:val="001D325E"/>
    <w:rsid w:val="001D723A"/>
    <w:rsid w:val="001E04D0"/>
    <w:rsid w:val="001E0E91"/>
    <w:rsid w:val="001E3489"/>
    <w:rsid w:val="001E3BB4"/>
    <w:rsid w:val="001E432D"/>
    <w:rsid w:val="001E4C8B"/>
    <w:rsid w:val="001E5686"/>
    <w:rsid w:val="001E594B"/>
    <w:rsid w:val="001E69AD"/>
    <w:rsid w:val="001F1239"/>
    <w:rsid w:val="001F6107"/>
    <w:rsid w:val="001F6379"/>
    <w:rsid w:val="00202E4B"/>
    <w:rsid w:val="00204415"/>
    <w:rsid w:val="0020667D"/>
    <w:rsid w:val="00207A6E"/>
    <w:rsid w:val="00217112"/>
    <w:rsid w:val="002209DA"/>
    <w:rsid w:val="00224072"/>
    <w:rsid w:val="002241B7"/>
    <w:rsid w:val="00224B92"/>
    <w:rsid w:val="0022718D"/>
    <w:rsid w:val="00227885"/>
    <w:rsid w:val="00232CD2"/>
    <w:rsid w:val="00232EC6"/>
    <w:rsid w:val="0023421A"/>
    <w:rsid w:val="002357E1"/>
    <w:rsid w:val="00235B80"/>
    <w:rsid w:val="0024037D"/>
    <w:rsid w:val="002430F2"/>
    <w:rsid w:val="00243CCD"/>
    <w:rsid w:val="00244379"/>
    <w:rsid w:val="00246281"/>
    <w:rsid w:val="00252897"/>
    <w:rsid w:val="002548F0"/>
    <w:rsid w:val="002553A6"/>
    <w:rsid w:val="002604AB"/>
    <w:rsid w:val="00263D51"/>
    <w:rsid w:val="00282C84"/>
    <w:rsid w:val="00282EC5"/>
    <w:rsid w:val="0028408B"/>
    <w:rsid w:val="002845B5"/>
    <w:rsid w:val="002854B0"/>
    <w:rsid w:val="0029692B"/>
    <w:rsid w:val="002A2929"/>
    <w:rsid w:val="002B0942"/>
    <w:rsid w:val="002B32F6"/>
    <w:rsid w:val="002B3AB5"/>
    <w:rsid w:val="002B7647"/>
    <w:rsid w:val="002C3179"/>
    <w:rsid w:val="002C4BDB"/>
    <w:rsid w:val="002C5517"/>
    <w:rsid w:val="002D0246"/>
    <w:rsid w:val="002D10BB"/>
    <w:rsid w:val="002D5865"/>
    <w:rsid w:val="002E0627"/>
    <w:rsid w:val="002E391B"/>
    <w:rsid w:val="002E6EB3"/>
    <w:rsid w:val="002E7A58"/>
    <w:rsid w:val="002E7C97"/>
    <w:rsid w:val="002F18E1"/>
    <w:rsid w:val="002F6C2C"/>
    <w:rsid w:val="00300DED"/>
    <w:rsid w:val="00300FF3"/>
    <w:rsid w:val="0030425F"/>
    <w:rsid w:val="003065F1"/>
    <w:rsid w:val="00314922"/>
    <w:rsid w:val="003152F3"/>
    <w:rsid w:val="00317409"/>
    <w:rsid w:val="00320056"/>
    <w:rsid w:val="003210FF"/>
    <w:rsid w:val="00323B6F"/>
    <w:rsid w:val="00324BE1"/>
    <w:rsid w:val="00325DCF"/>
    <w:rsid w:val="00325DE3"/>
    <w:rsid w:val="003302F9"/>
    <w:rsid w:val="003328EB"/>
    <w:rsid w:val="00335DB6"/>
    <w:rsid w:val="003361D9"/>
    <w:rsid w:val="00336766"/>
    <w:rsid w:val="00336BEF"/>
    <w:rsid w:val="00337AC0"/>
    <w:rsid w:val="00344BD6"/>
    <w:rsid w:val="0035224C"/>
    <w:rsid w:val="00353555"/>
    <w:rsid w:val="003550E4"/>
    <w:rsid w:val="00364DC9"/>
    <w:rsid w:val="0036519A"/>
    <w:rsid w:val="00366756"/>
    <w:rsid w:val="00370CEA"/>
    <w:rsid w:val="00371443"/>
    <w:rsid w:val="0037196E"/>
    <w:rsid w:val="00371B30"/>
    <w:rsid w:val="00372E65"/>
    <w:rsid w:val="00376BA7"/>
    <w:rsid w:val="00383856"/>
    <w:rsid w:val="00386D9F"/>
    <w:rsid w:val="003919A2"/>
    <w:rsid w:val="003920F2"/>
    <w:rsid w:val="003A3F09"/>
    <w:rsid w:val="003A5BCE"/>
    <w:rsid w:val="003B10B9"/>
    <w:rsid w:val="003B1891"/>
    <w:rsid w:val="003B24CB"/>
    <w:rsid w:val="003B40A4"/>
    <w:rsid w:val="003B44DD"/>
    <w:rsid w:val="003B7643"/>
    <w:rsid w:val="003B782A"/>
    <w:rsid w:val="003C0132"/>
    <w:rsid w:val="003C113F"/>
    <w:rsid w:val="003C292F"/>
    <w:rsid w:val="003C5F07"/>
    <w:rsid w:val="003D4F39"/>
    <w:rsid w:val="003D5B5F"/>
    <w:rsid w:val="003E0828"/>
    <w:rsid w:val="003E09DF"/>
    <w:rsid w:val="003E13B9"/>
    <w:rsid w:val="003E2CC1"/>
    <w:rsid w:val="003E2DAE"/>
    <w:rsid w:val="003E3A8B"/>
    <w:rsid w:val="003E4634"/>
    <w:rsid w:val="003E4AF5"/>
    <w:rsid w:val="003E5A57"/>
    <w:rsid w:val="003E5B30"/>
    <w:rsid w:val="003F28D0"/>
    <w:rsid w:val="003F4DAF"/>
    <w:rsid w:val="003F666A"/>
    <w:rsid w:val="003F6E44"/>
    <w:rsid w:val="003F7818"/>
    <w:rsid w:val="004000B6"/>
    <w:rsid w:val="0040213C"/>
    <w:rsid w:val="004023DB"/>
    <w:rsid w:val="004029DD"/>
    <w:rsid w:val="00402BE9"/>
    <w:rsid w:val="00403F12"/>
    <w:rsid w:val="00406BC6"/>
    <w:rsid w:val="0040783B"/>
    <w:rsid w:val="00410DE6"/>
    <w:rsid w:val="0041198F"/>
    <w:rsid w:val="00416607"/>
    <w:rsid w:val="004172F2"/>
    <w:rsid w:val="004230A2"/>
    <w:rsid w:val="004238E1"/>
    <w:rsid w:val="00427DF0"/>
    <w:rsid w:val="0043405C"/>
    <w:rsid w:val="00434AF7"/>
    <w:rsid w:val="0043633B"/>
    <w:rsid w:val="00443664"/>
    <w:rsid w:val="0044424E"/>
    <w:rsid w:val="004452CA"/>
    <w:rsid w:val="004462F1"/>
    <w:rsid w:val="00446A03"/>
    <w:rsid w:val="00446EFD"/>
    <w:rsid w:val="00450755"/>
    <w:rsid w:val="00451D0D"/>
    <w:rsid w:val="004610E8"/>
    <w:rsid w:val="004616A4"/>
    <w:rsid w:val="0046334E"/>
    <w:rsid w:val="004651CE"/>
    <w:rsid w:val="00465A33"/>
    <w:rsid w:val="00465BD7"/>
    <w:rsid w:val="00476031"/>
    <w:rsid w:val="0048101B"/>
    <w:rsid w:val="00485A76"/>
    <w:rsid w:val="00490A07"/>
    <w:rsid w:val="00490C83"/>
    <w:rsid w:val="00495EE6"/>
    <w:rsid w:val="004A6A2C"/>
    <w:rsid w:val="004B00F6"/>
    <w:rsid w:val="004B3895"/>
    <w:rsid w:val="004B4015"/>
    <w:rsid w:val="004B597A"/>
    <w:rsid w:val="004B66D9"/>
    <w:rsid w:val="004C2114"/>
    <w:rsid w:val="004C2235"/>
    <w:rsid w:val="004C74CD"/>
    <w:rsid w:val="004D3204"/>
    <w:rsid w:val="004D35A0"/>
    <w:rsid w:val="004D36DE"/>
    <w:rsid w:val="004D3922"/>
    <w:rsid w:val="004D396B"/>
    <w:rsid w:val="004E1889"/>
    <w:rsid w:val="004F0575"/>
    <w:rsid w:val="004F2763"/>
    <w:rsid w:val="004F717B"/>
    <w:rsid w:val="00500530"/>
    <w:rsid w:val="005013F9"/>
    <w:rsid w:val="005028D5"/>
    <w:rsid w:val="005032C9"/>
    <w:rsid w:val="00507831"/>
    <w:rsid w:val="005078A7"/>
    <w:rsid w:val="0051080F"/>
    <w:rsid w:val="00516C26"/>
    <w:rsid w:val="00522222"/>
    <w:rsid w:val="00526F15"/>
    <w:rsid w:val="00531498"/>
    <w:rsid w:val="005331C4"/>
    <w:rsid w:val="00535BD1"/>
    <w:rsid w:val="005437E5"/>
    <w:rsid w:val="005440A6"/>
    <w:rsid w:val="0055174E"/>
    <w:rsid w:val="00553A2B"/>
    <w:rsid w:val="00554ABE"/>
    <w:rsid w:val="00556460"/>
    <w:rsid w:val="005565DA"/>
    <w:rsid w:val="00566222"/>
    <w:rsid w:val="0056688C"/>
    <w:rsid w:val="00567E6D"/>
    <w:rsid w:val="00570ECF"/>
    <w:rsid w:val="005728FE"/>
    <w:rsid w:val="00574A6A"/>
    <w:rsid w:val="00576737"/>
    <w:rsid w:val="00576CC8"/>
    <w:rsid w:val="00581749"/>
    <w:rsid w:val="00583A61"/>
    <w:rsid w:val="005870F8"/>
    <w:rsid w:val="00591EEC"/>
    <w:rsid w:val="005941C0"/>
    <w:rsid w:val="005955D2"/>
    <w:rsid w:val="005A1A01"/>
    <w:rsid w:val="005A3988"/>
    <w:rsid w:val="005A4284"/>
    <w:rsid w:val="005A71FC"/>
    <w:rsid w:val="005A7499"/>
    <w:rsid w:val="005B155A"/>
    <w:rsid w:val="005B1577"/>
    <w:rsid w:val="005B326C"/>
    <w:rsid w:val="005B37F5"/>
    <w:rsid w:val="005B4DB8"/>
    <w:rsid w:val="005B6A66"/>
    <w:rsid w:val="005B7112"/>
    <w:rsid w:val="005C0CE3"/>
    <w:rsid w:val="005C0DF7"/>
    <w:rsid w:val="005C1D09"/>
    <w:rsid w:val="005C204B"/>
    <w:rsid w:val="005C2669"/>
    <w:rsid w:val="005C614C"/>
    <w:rsid w:val="005D139C"/>
    <w:rsid w:val="005D22DE"/>
    <w:rsid w:val="005D4DE7"/>
    <w:rsid w:val="005D6936"/>
    <w:rsid w:val="005D6F11"/>
    <w:rsid w:val="005E0D5A"/>
    <w:rsid w:val="005E3152"/>
    <w:rsid w:val="005E353C"/>
    <w:rsid w:val="005F24F5"/>
    <w:rsid w:val="005F3DE8"/>
    <w:rsid w:val="005F4C74"/>
    <w:rsid w:val="005F67B3"/>
    <w:rsid w:val="00604828"/>
    <w:rsid w:val="00613BE2"/>
    <w:rsid w:val="006140D7"/>
    <w:rsid w:val="00622BDB"/>
    <w:rsid w:val="00623928"/>
    <w:rsid w:val="00624E3C"/>
    <w:rsid w:val="006260D5"/>
    <w:rsid w:val="006321BE"/>
    <w:rsid w:val="00632C70"/>
    <w:rsid w:val="006373F7"/>
    <w:rsid w:val="00642E5C"/>
    <w:rsid w:val="0064587C"/>
    <w:rsid w:val="006462AA"/>
    <w:rsid w:val="006507F2"/>
    <w:rsid w:val="00661870"/>
    <w:rsid w:val="006619EE"/>
    <w:rsid w:val="00661B60"/>
    <w:rsid w:val="00661F49"/>
    <w:rsid w:val="00662016"/>
    <w:rsid w:val="00670186"/>
    <w:rsid w:val="00671751"/>
    <w:rsid w:val="00680041"/>
    <w:rsid w:val="00683F71"/>
    <w:rsid w:val="00684771"/>
    <w:rsid w:val="00684C00"/>
    <w:rsid w:val="00685706"/>
    <w:rsid w:val="00686437"/>
    <w:rsid w:val="00687B90"/>
    <w:rsid w:val="00690847"/>
    <w:rsid w:val="006A0443"/>
    <w:rsid w:val="006A23B3"/>
    <w:rsid w:val="006A2D86"/>
    <w:rsid w:val="006A7395"/>
    <w:rsid w:val="006B074E"/>
    <w:rsid w:val="006B2BD5"/>
    <w:rsid w:val="006B6D3A"/>
    <w:rsid w:val="006C0D8C"/>
    <w:rsid w:val="006C45C6"/>
    <w:rsid w:val="006C5579"/>
    <w:rsid w:val="006C7786"/>
    <w:rsid w:val="006D0E3D"/>
    <w:rsid w:val="006D1E9A"/>
    <w:rsid w:val="006D2752"/>
    <w:rsid w:val="006D34B2"/>
    <w:rsid w:val="006D3FDD"/>
    <w:rsid w:val="006D5E5C"/>
    <w:rsid w:val="006D64D1"/>
    <w:rsid w:val="006E0DE4"/>
    <w:rsid w:val="006E5DB6"/>
    <w:rsid w:val="006E74E4"/>
    <w:rsid w:val="006F01C9"/>
    <w:rsid w:val="006F02A3"/>
    <w:rsid w:val="006F18B2"/>
    <w:rsid w:val="006F284C"/>
    <w:rsid w:val="006F4E2C"/>
    <w:rsid w:val="006F7227"/>
    <w:rsid w:val="00702366"/>
    <w:rsid w:val="00702EA2"/>
    <w:rsid w:val="00704DF0"/>
    <w:rsid w:val="00706F88"/>
    <w:rsid w:val="00712AF6"/>
    <w:rsid w:val="00714C30"/>
    <w:rsid w:val="007163BC"/>
    <w:rsid w:val="007220C1"/>
    <w:rsid w:val="00722713"/>
    <w:rsid w:val="00724842"/>
    <w:rsid w:val="00724CC6"/>
    <w:rsid w:val="0073087E"/>
    <w:rsid w:val="00730AE3"/>
    <w:rsid w:val="007326EE"/>
    <w:rsid w:val="007334DA"/>
    <w:rsid w:val="00734E37"/>
    <w:rsid w:val="0073514E"/>
    <w:rsid w:val="00736BC2"/>
    <w:rsid w:val="00737ADA"/>
    <w:rsid w:val="00737E88"/>
    <w:rsid w:val="007421A0"/>
    <w:rsid w:val="00743BE3"/>
    <w:rsid w:val="007460B1"/>
    <w:rsid w:val="007478FC"/>
    <w:rsid w:val="007531F4"/>
    <w:rsid w:val="00753FAF"/>
    <w:rsid w:val="007700EB"/>
    <w:rsid w:val="00771B33"/>
    <w:rsid w:val="007749BA"/>
    <w:rsid w:val="00774A16"/>
    <w:rsid w:val="00775D92"/>
    <w:rsid w:val="00780967"/>
    <w:rsid w:val="00782D29"/>
    <w:rsid w:val="007832C1"/>
    <w:rsid w:val="00787414"/>
    <w:rsid w:val="0079093E"/>
    <w:rsid w:val="0079325E"/>
    <w:rsid w:val="00796A1D"/>
    <w:rsid w:val="007A3F5E"/>
    <w:rsid w:val="007A5BEB"/>
    <w:rsid w:val="007B0B13"/>
    <w:rsid w:val="007B1587"/>
    <w:rsid w:val="007B389C"/>
    <w:rsid w:val="007B62CF"/>
    <w:rsid w:val="007C1489"/>
    <w:rsid w:val="007C5285"/>
    <w:rsid w:val="007C633B"/>
    <w:rsid w:val="007D0D4D"/>
    <w:rsid w:val="007D0E46"/>
    <w:rsid w:val="007D23AE"/>
    <w:rsid w:val="007D3182"/>
    <w:rsid w:val="007D7704"/>
    <w:rsid w:val="007D7EA6"/>
    <w:rsid w:val="007E225B"/>
    <w:rsid w:val="007E3D63"/>
    <w:rsid w:val="007F0180"/>
    <w:rsid w:val="007F27A2"/>
    <w:rsid w:val="007F50C7"/>
    <w:rsid w:val="007F6168"/>
    <w:rsid w:val="0080071F"/>
    <w:rsid w:val="0080236B"/>
    <w:rsid w:val="00802C53"/>
    <w:rsid w:val="008056FC"/>
    <w:rsid w:val="00811180"/>
    <w:rsid w:val="0081515D"/>
    <w:rsid w:val="0081765E"/>
    <w:rsid w:val="00821A98"/>
    <w:rsid w:val="00823963"/>
    <w:rsid w:val="008244B5"/>
    <w:rsid w:val="00825524"/>
    <w:rsid w:val="0083211E"/>
    <w:rsid w:val="00837D00"/>
    <w:rsid w:val="00843322"/>
    <w:rsid w:val="00843FF1"/>
    <w:rsid w:val="0084759F"/>
    <w:rsid w:val="00857244"/>
    <w:rsid w:val="00857D3B"/>
    <w:rsid w:val="00870D40"/>
    <w:rsid w:val="008723E3"/>
    <w:rsid w:val="00874733"/>
    <w:rsid w:val="00874CC0"/>
    <w:rsid w:val="008847C6"/>
    <w:rsid w:val="00884D5C"/>
    <w:rsid w:val="00887AF7"/>
    <w:rsid w:val="008904B1"/>
    <w:rsid w:val="008975AB"/>
    <w:rsid w:val="008A3823"/>
    <w:rsid w:val="008A4DD0"/>
    <w:rsid w:val="008B18A3"/>
    <w:rsid w:val="008B46CF"/>
    <w:rsid w:val="008C013C"/>
    <w:rsid w:val="008C0544"/>
    <w:rsid w:val="008C1E35"/>
    <w:rsid w:val="008C64F3"/>
    <w:rsid w:val="008D1928"/>
    <w:rsid w:val="008D25D1"/>
    <w:rsid w:val="008D5AA2"/>
    <w:rsid w:val="008E094E"/>
    <w:rsid w:val="008E13C0"/>
    <w:rsid w:val="008E5F84"/>
    <w:rsid w:val="008E70DA"/>
    <w:rsid w:val="008E7500"/>
    <w:rsid w:val="008F1A5D"/>
    <w:rsid w:val="008F6526"/>
    <w:rsid w:val="00902002"/>
    <w:rsid w:val="009057B3"/>
    <w:rsid w:val="0090581C"/>
    <w:rsid w:val="009067F8"/>
    <w:rsid w:val="00907E1C"/>
    <w:rsid w:val="0091154D"/>
    <w:rsid w:val="009120F8"/>
    <w:rsid w:val="0091416F"/>
    <w:rsid w:val="009151DA"/>
    <w:rsid w:val="009177D4"/>
    <w:rsid w:val="009218D2"/>
    <w:rsid w:val="00922EAD"/>
    <w:rsid w:val="0092428D"/>
    <w:rsid w:val="009257E4"/>
    <w:rsid w:val="0092794B"/>
    <w:rsid w:val="00944562"/>
    <w:rsid w:val="00945606"/>
    <w:rsid w:val="009515B8"/>
    <w:rsid w:val="00953856"/>
    <w:rsid w:val="0095507D"/>
    <w:rsid w:val="009554D5"/>
    <w:rsid w:val="00955852"/>
    <w:rsid w:val="00955D24"/>
    <w:rsid w:val="00963E33"/>
    <w:rsid w:val="0096605A"/>
    <w:rsid w:val="00973CEC"/>
    <w:rsid w:val="00976B1F"/>
    <w:rsid w:val="00981B64"/>
    <w:rsid w:val="0098463C"/>
    <w:rsid w:val="00984F00"/>
    <w:rsid w:val="0098616F"/>
    <w:rsid w:val="0098718F"/>
    <w:rsid w:val="00987BF7"/>
    <w:rsid w:val="00993E35"/>
    <w:rsid w:val="009A0E82"/>
    <w:rsid w:val="009A3017"/>
    <w:rsid w:val="009A4234"/>
    <w:rsid w:val="009A6974"/>
    <w:rsid w:val="009B0541"/>
    <w:rsid w:val="009B3FFA"/>
    <w:rsid w:val="009B4302"/>
    <w:rsid w:val="009B5CCC"/>
    <w:rsid w:val="009B5E1D"/>
    <w:rsid w:val="009B6A0D"/>
    <w:rsid w:val="009C34A9"/>
    <w:rsid w:val="009C786F"/>
    <w:rsid w:val="009D2F92"/>
    <w:rsid w:val="009D659A"/>
    <w:rsid w:val="009E02D5"/>
    <w:rsid w:val="009E1292"/>
    <w:rsid w:val="009E1E16"/>
    <w:rsid w:val="009E2B79"/>
    <w:rsid w:val="009E4028"/>
    <w:rsid w:val="009E7459"/>
    <w:rsid w:val="009F3C2D"/>
    <w:rsid w:val="009F5917"/>
    <w:rsid w:val="009F71B6"/>
    <w:rsid w:val="00A02DDC"/>
    <w:rsid w:val="00A032D4"/>
    <w:rsid w:val="00A03A7A"/>
    <w:rsid w:val="00A057FE"/>
    <w:rsid w:val="00A07A9A"/>
    <w:rsid w:val="00A10051"/>
    <w:rsid w:val="00A15015"/>
    <w:rsid w:val="00A16A13"/>
    <w:rsid w:val="00A20F36"/>
    <w:rsid w:val="00A240AB"/>
    <w:rsid w:val="00A269D3"/>
    <w:rsid w:val="00A27046"/>
    <w:rsid w:val="00A30DAD"/>
    <w:rsid w:val="00A37AB7"/>
    <w:rsid w:val="00A41BF1"/>
    <w:rsid w:val="00A41C20"/>
    <w:rsid w:val="00A4530A"/>
    <w:rsid w:val="00A4766A"/>
    <w:rsid w:val="00A54751"/>
    <w:rsid w:val="00A55667"/>
    <w:rsid w:val="00A57A98"/>
    <w:rsid w:val="00A60BB0"/>
    <w:rsid w:val="00A60CA5"/>
    <w:rsid w:val="00A61F9B"/>
    <w:rsid w:val="00A642B8"/>
    <w:rsid w:val="00A65C67"/>
    <w:rsid w:val="00A7182A"/>
    <w:rsid w:val="00A753E6"/>
    <w:rsid w:val="00A76A21"/>
    <w:rsid w:val="00A84D49"/>
    <w:rsid w:val="00A87229"/>
    <w:rsid w:val="00A872F3"/>
    <w:rsid w:val="00A90D3B"/>
    <w:rsid w:val="00A9259A"/>
    <w:rsid w:val="00A94A0C"/>
    <w:rsid w:val="00AA014E"/>
    <w:rsid w:val="00AA0513"/>
    <w:rsid w:val="00AA18E6"/>
    <w:rsid w:val="00AA2202"/>
    <w:rsid w:val="00AA6973"/>
    <w:rsid w:val="00AB00A5"/>
    <w:rsid w:val="00AB1B91"/>
    <w:rsid w:val="00AB2D5F"/>
    <w:rsid w:val="00AB31A5"/>
    <w:rsid w:val="00AB4F5E"/>
    <w:rsid w:val="00AB79AE"/>
    <w:rsid w:val="00AC03F5"/>
    <w:rsid w:val="00AC1E69"/>
    <w:rsid w:val="00AC3DCB"/>
    <w:rsid w:val="00AC4873"/>
    <w:rsid w:val="00AC56C7"/>
    <w:rsid w:val="00AD46C7"/>
    <w:rsid w:val="00AD486E"/>
    <w:rsid w:val="00AE6677"/>
    <w:rsid w:val="00AF5F32"/>
    <w:rsid w:val="00AF6573"/>
    <w:rsid w:val="00B06178"/>
    <w:rsid w:val="00B11981"/>
    <w:rsid w:val="00B1414C"/>
    <w:rsid w:val="00B16734"/>
    <w:rsid w:val="00B17CC5"/>
    <w:rsid w:val="00B17CC7"/>
    <w:rsid w:val="00B241DC"/>
    <w:rsid w:val="00B246D2"/>
    <w:rsid w:val="00B252D2"/>
    <w:rsid w:val="00B25308"/>
    <w:rsid w:val="00B271A0"/>
    <w:rsid w:val="00B30E15"/>
    <w:rsid w:val="00B3299A"/>
    <w:rsid w:val="00B33BA9"/>
    <w:rsid w:val="00B33CD8"/>
    <w:rsid w:val="00B36197"/>
    <w:rsid w:val="00B36ADA"/>
    <w:rsid w:val="00B36D61"/>
    <w:rsid w:val="00B409D5"/>
    <w:rsid w:val="00B42E82"/>
    <w:rsid w:val="00B50D30"/>
    <w:rsid w:val="00B50E74"/>
    <w:rsid w:val="00B52A93"/>
    <w:rsid w:val="00B54EF2"/>
    <w:rsid w:val="00B54FB1"/>
    <w:rsid w:val="00B56B11"/>
    <w:rsid w:val="00B61C07"/>
    <w:rsid w:val="00B62317"/>
    <w:rsid w:val="00B64135"/>
    <w:rsid w:val="00B6487F"/>
    <w:rsid w:val="00B64A2C"/>
    <w:rsid w:val="00B721A0"/>
    <w:rsid w:val="00B85C71"/>
    <w:rsid w:val="00B85F9B"/>
    <w:rsid w:val="00B87047"/>
    <w:rsid w:val="00B87B59"/>
    <w:rsid w:val="00B955CB"/>
    <w:rsid w:val="00BA0690"/>
    <w:rsid w:val="00BA1498"/>
    <w:rsid w:val="00BA3233"/>
    <w:rsid w:val="00BA3A93"/>
    <w:rsid w:val="00BA4804"/>
    <w:rsid w:val="00BA6BD7"/>
    <w:rsid w:val="00BB624D"/>
    <w:rsid w:val="00BB7BFD"/>
    <w:rsid w:val="00BC473F"/>
    <w:rsid w:val="00BC5547"/>
    <w:rsid w:val="00BC6C04"/>
    <w:rsid w:val="00BD0388"/>
    <w:rsid w:val="00BE37A4"/>
    <w:rsid w:val="00BE45DE"/>
    <w:rsid w:val="00BF4745"/>
    <w:rsid w:val="00BF4E57"/>
    <w:rsid w:val="00BF5A9F"/>
    <w:rsid w:val="00BF5F86"/>
    <w:rsid w:val="00BF6BED"/>
    <w:rsid w:val="00C0062C"/>
    <w:rsid w:val="00C00CAC"/>
    <w:rsid w:val="00C01545"/>
    <w:rsid w:val="00C05456"/>
    <w:rsid w:val="00C057A1"/>
    <w:rsid w:val="00C05BFB"/>
    <w:rsid w:val="00C062DA"/>
    <w:rsid w:val="00C076A9"/>
    <w:rsid w:val="00C10F76"/>
    <w:rsid w:val="00C11A02"/>
    <w:rsid w:val="00C124C9"/>
    <w:rsid w:val="00C13AF0"/>
    <w:rsid w:val="00C15BBB"/>
    <w:rsid w:val="00C2644D"/>
    <w:rsid w:val="00C2684A"/>
    <w:rsid w:val="00C26F51"/>
    <w:rsid w:val="00C27BBC"/>
    <w:rsid w:val="00C310B8"/>
    <w:rsid w:val="00C31432"/>
    <w:rsid w:val="00C31FC0"/>
    <w:rsid w:val="00C333C5"/>
    <w:rsid w:val="00C346BD"/>
    <w:rsid w:val="00C35204"/>
    <w:rsid w:val="00C364F7"/>
    <w:rsid w:val="00C37FF1"/>
    <w:rsid w:val="00C40B82"/>
    <w:rsid w:val="00C41871"/>
    <w:rsid w:val="00C41AFF"/>
    <w:rsid w:val="00C45571"/>
    <w:rsid w:val="00C45B8D"/>
    <w:rsid w:val="00C507CD"/>
    <w:rsid w:val="00C53C79"/>
    <w:rsid w:val="00C60659"/>
    <w:rsid w:val="00C62025"/>
    <w:rsid w:val="00C640A4"/>
    <w:rsid w:val="00C64563"/>
    <w:rsid w:val="00C653EE"/>
    <w:rsid w:val="00C65D77"/>
    <w:rsid w:val="00C660CE"/>
    <w:rsid w:val="00C6649A"/>
    <w:rsid w:val="00C741A9"/>
    <w:rsid w:val="00C7737E"/>
    <w:rsid w:val="00C81991"/>
    <w:rsid w:val="00C85EA4"/>
    <w:rsid w:val="00C912FE"/>
    <w:rsid w:val="00CA1572"/>
    <w:rsid w:val="00CA52D0"/>
    <w:rsid w:val="00CA6B87"/>
    <w:rsid w:val="00CB1B2C"/>
    <w:rsid w:val="00CB322C"/>
    <w:rsid w:val="00CB43CD"/>
    <w:rsid w:val="00CB5A3D"/>
    <w:rsid w:val="00CB6160"/>
    <w:rsid w:val="00CC194B"/>
    <w:rsid w:val="00CC2031"/>
    <w:rsid w:val="00CC5E66"/>
    <w:rsid w:val="00CD119B"/>
    <w:rsid w:val="00CD656B"/>
    <w:rsid w:val="00CD68EE"/>
    <w:rsid w:val="00CE1CC1"/>
    <w:rsid w:val="00CE3C44"/>
    <w:rsid w:val="00CE51C3"/>
    <w:rsid w:val="00CE6BE2"/>
    <w:rsid w:val="00CF3854"/>
    <w:rsid w:val="00CF3A0E"/>
    <w:rsid w:val="00CF3EC3"/>
    <w:rsid w:val="00CF4F69"/>
    <w:rsid w:val="00D00D67"/>
    <w:rsid w:val="00D01ADB"/>
    <w:rsid w:val="00D071C4"/>
    <w:rsid w:val="00D12DB3"/>
    <w:rsid w:val="00D15589"/>
    <w:rsid w:val="00D17748"/>
    <w:rsid w:val="00D22AE8"/>
    <w:rsid w:val="00D27168"/>
    <w:rsid w:val="00D30C33"/>
    <w:rsid w:val="00D33084"/>
    <w:rsid w:val="00D34900"/>
    <w:rsid w:val="00D4290D"/>
    <w:rsid w:val="00D432AD"/>
    <w:rsid w:val="00D4479F"/>
    <w:rsid w:val="00D46AB5"/>
    <w:rsid w:val="00D51069"/>
    <w:rsid w:val="00D60E84"/>
    <w:rsid w:val="00D62514"/>
    <w:rsid w:val="00D62EAF"/>
    <w:rsid w:val="00D63733"/>
    <w:rsid w:val="00D63DB4"/>
    <w:rsid w:val="00D6678C"/>
    <w:rsid w:val="00D6792A"/>
    <w:rsid w:val="00D72037"/>
    <w:rsid w:val="00D745E5"/>
    <w:rsid w:val="00D76726"/>
    <w:rsid w:val="00D76C42"/>
    <w:rsid w:val="00D80E61"/>
    <w:rsid w:val="00D81F8D"/>
    <w:rsid w:val="00D85421"/>
    <w:rsid w:val="00D858AF"/>
    <w:rsid w:val="00D9537D"/>
    <w:rsid w:val="00D97569"/>
    <w:rsid w:val="00DA5D37"/>
    <w:rsid w:val="00DA6A6F"/>
    <w:rsid w:val="00DA6F31"/>
    <w:rsid w:val="00DB66EE"/>
    <w:rsid w:val="00DB7C82"/>
    <w:rsid w:val="00DC78CF"/>
    <w:rsid w:val="00DD52CC"/>
    <w:rsid w:val="00DD5CE3"/>
    <w:rsid w:val="00DE0D24"/>
    <w:rsid w:val="00DE308B"/>
    <w:rsid w:val="00DE3977"/>
    <w:rsid w:val="00DF14A5"/>
    <w:rsid w:val="00DF2CAE"/>
    <w:rsid w:val="00DF4E7B"/>
    <w:rsid w:val="00DF6F42"/>
    <w:rsid w:val="00DF6FC6"/>
    <w:rsid w:val="00DF71C8"/>
    <w:rsid w:val="00DF7261"/>
    <w:rsid w:val="00DF7785"/>
    <w:rsid w:val="00E01F35"/>
    <w:rsid w:val="00E03781"/>
    <w:rsid w:val="00E07158"/>
    <w:rsid w:val="00E0754A"/>
    <w:rsid w:val="00E07B0D"/>
    <w:rsid w:val="00E12325"/>
    <w:rsid w:val="00E17B36"/>
    <w:rsid w:val="00E20EA6"/>
    <w:rsid w:val="00E23D60"/>
    <w:rsid w:val="00E25F3E"/>
    <w:rsid w:val="00E2743E"/>
    <w:rsid w:val="00E35026"/>
    <w:rsid w:val="00E35232"/>
    <w:rsid w:val="00E37A7A"/>
    <w:rsid w:val="00E43C29"/>
    <w:rsid w:val="00E47630"/>
    <w:rsid w:val="00E47DCA"/>
    <w:rsid w:val="00E55B3B"/>
    <w:rsid w:val="00E55E91"/>
    <w:rsid w:val="00E55FB6"/>
    <w:rsid w:val="00E56717"/>
    <w:rsid w:val="00E67896"/>
    <w:rsid w:val="00E67E8B"/>
    <w:rsid w:val="00E73836"/>
    <w:rsid w:val="00E74F3D"/>
    <w:rsid w:val="00E76129"/>
    <w:rsid w:val="00E80DBD"/>
    <w:rsid w:val="00E80FC2"/>
    <w:rsid w:val="00E83877"/>
    <w:rsid w:val="00E8738C"/>
    <w:rsid w:val="00E911FE"/>
    <w:rsid w:val="00E9151F"/>
    <w:rsid w:val="00E94123"/>
    <w:rsid w:val="00E97056"/>
    <w:rsid w:val="00E97787"/>
    <w:rsid w:val="00EA2534"/>
    <w:rsid w:val="00EA3399"/>
    <w:rsid w:val="00EA40F1"/>
    <w:rsid w:val="00EA412C"/>
    <w:rsid w:val="00EA5F7A"/>
    <w:rsid w:val="00EA7525"/>
    <w:rsid w:val="00EB0B17"/>
    <w:rsid w:val="00EB1BE6"/>
    <w:rsid w:val="00EB70BB"/>
    <w:rsid w:val="00EC0891"/>
    <w:rsid w:val="00EC1574"/>
    <w:rsid w:val="00EC7506"/>
    <w:rsid w:val="00ED43CA"/>
    <w:rsid w:val="00ED4F4C"/>
    <w:rsid w:val="00ED65A6"/>
    <w:rsid w:val="00ED69E0"/>
    <w:rsid w:val="00EE0F5F"/>
    <w:rsid w:val="00EE29FE"/>
    <w:rsid w:val="00EE51DB"/>
    <w:rsid w:val="00EE70BD"/>
    <w:rsid w:val="00EF0B16"/>
    <w:rsid w:val="00EF10B7"/>
    <w:rsid w:val="00EF2629"/>
    <w:rsid w:val="00EF2CE4"/>
    <w:rsid w:val="00EF32A6"/>
    <w:rsid w:val="00EF6DC6"/>
    <w:rsid w:val="00EF7A71"/>
    <w:rsid w:val="00EF7DD4"/>
    <w:rsid w:val="00F02973"/>
    <w:rsid w:val="00F060CD"/>
    <w:rsid w:val="00F06A0E"/>
    <w:rsid w:val="00F06F85"/>
    <w:rsid w:val="00F079DF"/>
    <w:rsid w:val="00F10CE0"/>
    <w:rsid w:val="00F13DC0"/>
    <w:rsid w:val="00F14485"/>
    <w:rsid w:val="00F159A6"/>
    <w:rsid w:val="00F167E7"/>
    <w:rsid w:val="00F16F02"/>
    <w:rsid w:val="00F21734"/>
    <w:rsid w:val="00F2309D"/>
    <w:rsid w:val="00F233C2"/>
    <w:rsid w:val="00F26A60"/>
    <w:rsid w:val="00F274AE"/>
    <w:rsid w:val="00F3193E"/>
    <w:rsid w:val="00F31BC4"/>
    <w:rsid w:val="00F31DF9"/>
    <w:rsid w:val="00F3671E"/>
    <w:rsid w:val="00F4196C"/>
    <w:rsid w:val="00F459ED"/>
    <w:rsid w:val="00F465B6"/>
    <w:rsid w:val="00F50CCA"/>
    <w:rsid w:val="00F6002B"/>
    <w:rsid w:val="00F60318"/>
    <w:rsid w:val="00F620BA"/>
    <w:rsid w:val="00F62AE1"/>
    <w:rsid w:val="00F64CB9"/>
    <w:rsid w:val="00F6622A"/>
    <w:rsid w:val="00F67181"/>
    <w:rsid w:val="00F73F96"/>
    <w:rsid w:val="00F75C4B"/>
    <w:rsid w:val="00F77628"/>
    <w:rsid w:val="00F81A80"/>
    <w:rsid w:val="00F838DD"/>
    <w:rsid w:val="00F87ADE"/>
    <w:rsid w:val="00F900C7"/>
    <w:rsid w:val="00F91961"/>
    <w:rsid w:val="00F9443F"/>
    <w:rsid w:val="00F94D38"/>
    <w:rsid w:val="00F95B37"/>
    <w:rsid w:val="00F96B11"/>
    <w:rsid w:val="00F9723E"/>
    <w:rsid w:val="00FA0FD4"/>
    <w:rsid w:val="00FA5D8F"/>
    <w:rsid w:val="00FA5EBF"/>
    <w:rsid w:val="00FA6C63"/>
    <w:rsid w:val="00FB2587"/>
    <w:rsid w:val="00FB3B70"/>
    <w:rsid w:val="00FB6716"/>
    <w:rsid w:val="00FB6B3B"/>
    <w:rsid w:val="00FC2BA7"/>
    <w:rsid w:val="00FC3D2F"/>
    <w:rsid w:val="00FC6159"/>
    <w:rsid w:val="00FD00BE"/>
    <w:rsid w:val="00FD061C"/>
    <w:rsid w:val="00FD3624"/>
    <w:rsid w:val="00FE0697"/>
    <w:rsid w:val="00FE4022"/>
    <w:rsid w:val="00FE48FB"/>
    <w:rsid w:val="00FE76C8"/>
    <w:rsid w:val="00FF0274"/>
    <w:rsid w:val="00FF2DE8"/>
    <w:rsid w:val="00FF46C9"/>
    <w:rsid w:val="00FF4893"/>
    <w:rsid w:val="00FF5272"/>
    <w:rsid w:val="00FF5C13"/>
    <w:rsid w:val="00FF6F08"/>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3C760615"/>
  <w15:docId w15:val="{E269FEA2-0542-4C29-A08B-EA9D7811AD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qFormat/>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pPr>
      <w:keepNext/>
      <w:numPr>
        <w:ilvl w:val="4"/>
        <w:numId w:val="5"/>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ind w:firstLine="720"/>
      <w:jc w:val="right"/>
    </w:pPr>
  </w:style>
  <w:style w:type="paragraph" w:customStyle="1" w:styleId="Para1">
    <w:name w:val="Para1"/>
    <w:basedOn w:val="Normal"/>
    <w:link w:val="Para1Char"/>
    <w:rsid w:val="00F13DC0"/>
    <w:pPr>
      <w:numPr>
        <w:numId w:val="6"/>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qFormat/>
    <w:pPr>
      <w:keepLines/>
      <w:spacing w:after="60"/>
      <w:ind w:firstLine="720"/>
    </w:pPr>
    <w:rPr>
      <w:sz w:val="18"/>
    </w:rPr>
  </w:style>
  <w:style w:type="paragraph" w:styleId="BodyText">
    <w:name w:val="Body Text"/>
    <w:basedOn w:val="Normal"/>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semiHidden/>
    <w:rPr>
      <w:sz w:val="16"/>
    </w:rPr>
  </w:style>
  <w:style w:type="paragraph" w:styleId="CommentText">
    <w:name w:val="annotation text"/>
    <w:basedOn w:val="Normal"/>
    <w:link w:val="CommentTextChar"/>
    <w:semiHidden/>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uiPriority w:val="99"/>
    <w:qFormat/>
    <w:rPr>
      <w:sz w:val="18"/>
      <w:u w:val="single"/>
      <w:vertAlign w:val="baseline"/>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10"/>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9"/>
      </w:numPr>
      <w:tabs>
        <w:tab w:val="clear" w:pos="1440"/>
        <w:tab w:val="num" w:pos="360"/>
        <w:tab w:val="left" w:pos="1980"/>
      </w:tabs>
      <w:spacing w:before="80" w:after="80"/>
      <w:ind w:left="0" w:firstLine="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Pr>
      <w:color w:val="800080"/>
      <w:u w:val="single"/>
    </w:rPr>
  </w:style>
  <w:style w:type="paragraph" w:customStyle="1" w:styleId="Style1">
    <w:name w:val="Style1"/>
    <w:basedOn w:val="Heading2"/>
    <w:qFormat/>
    <w:rsid w:val="00CA6B87"/>
    <w:rPr>
      <w:i/>
    </w:rPr>
  </w:style>
  <w:style w:type="paragraph" w:customStyle="1" w:styleId="Para2">
    <w:name w:val="Para2"/>
    <w:basedOn w:val="Para1"/>
    <w:pPr>
      <w:numPr>
        <w:numId w:val="7"/>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72"/>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
    <w:name w:val="Para1 Char"/>
    <w:link w:val="Para1"/>
    <w:locked/>
    <w:rsid w:val="00604828"/>
    <w:rPr>
      <w:snapToGrid w:val="0"/>
      <w:sz w:val="22"/>
      <w:szCs w:val="18"/>
      <w:lang w:val="en-GB"/>
    </w:rPr>
  </w:style>
  <w:style w:type="character" w:customStyle="1" w:styleId="HeaderChar">
    <w:name w:val="Header Char"/>
    <w:link w:val="Header"/>
    <w:rsid w:val="00F60318"/>
    <w:rPr>
      <w:sz w:val="22"/>
      <w:szCs w:val="24"/>
      <w:lang w:val="en-GB"/>
    </w:rPr>
  </w:style>
  <w:style w:type="character" w:customStyle="1" w:styleId="FooterChar">
    <w:name w:val="Footer Char"/>
    <w:link w:val="Footer"/>
    <w:rsid w:val="00F60318"/>
    <w:rPr>
      <w:sz w:val="22"/>
      <w:szCs w:val="24"/>
      <w:lang w:val="en-GB"/>
    </w:rPr>
  </w:style>
  <w:style w:type="character" w:customStyle="1" w:styleId="UnresolvedMention1">
    <w:name w:val="Unresolved Mention1"/>
    <w:basedOn w:val="DefaultParagraphFont"/>
    <w:uiPriority w:val="99"/>
    <w:semiHidden/>
    <w:unhideWhenUsed/>
    <w:rsid w:val="00E80DBD"/>
    <w:rPr>
      <w:color w:val="605E5C"/>
      <w:shd w:val="clear" w:color="auto" w:fill="E1DFDD"/>
    </w:rPr>
  </w:style>
  <w:style w:type="character" w:customStyle="1" w:styleId="ng-binding">
    <w:name w:val="ng-binding"/>
    <w:basedOn w:val="DefaultParagraphFont"/>
    <w:rsid w:val="006321BE"/>
  </w:style>
  <w:style w:type="table" w:customStyle="1" w:styleId="TableGrid1">
    <w:name w:val="Table Grid1"/>
    <w:basedOn w:val="TableNormal"/>
    <w:next w:val="TableGrid"/>
    <w:uiPriority w:val="59"/>
    <w:rsid w:val="002B3AB5"/>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A4530A"/>
    <w:rPr>
      <w:color w:val="605E5C"/>
      <w:shd w:val="clear" w:color="auto" w:fill="E1DFDD"/>
    </w:rPr>
  </w:style>
  <w:style w:type="character" w:customStyle="1" w:styleId="UnresolvedMention">
    <w:name w:val="Unresolved Mention"/>
    <w:basedOn w:val="DefaultParagraphFont"/>
    <w:uiPriority w:val="99"/>
    <w:semiHidden/>
    <w:unhideWhenUsed/>
    <w:rsid w:val="00E8738C"/>
    <w:rPr>
      <w:color w:val="605E5C"/>
      <w:shd w:val="clear" w:color="auto" w:fill="E1DFDD"/>
    </w:rPr>
  </w:style>
  <w:style w:type="numbering" w:customStyle="1" w:styleId="Listeactuelle1">
    <w:name w:val="Liste actuelle1"/>
    <w:uiPriority w:val="99"/>
    <w:rsid w:val="00C6649A"/>
    <w:pPr>
      <w:numPr>
        <w:numId w:val="4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736862">
      <w:bodyDiv w:val="1"/>
      <w:marLeft w:val="0"/>
      <w:marRight w:val="0"/>
      <w:marTop w:val="0"/>
      <w:marBottom w:val="0"/>
      <w:divBdr>
        <w:top w:val="none" w:sz="0" w:space="0" w:color="auto"/>
        <w:left w:val="none" w:sz="0" w:space="0" w:color="auto"/>
        <w:bottom w:val="none" w:sz="0" w:space="0" w:color="auto"/>
        <w:right w:val="none" w:sz="0" w:space="0" w:color="auto"/>
      </w:divBdr>
      <w:divsChild>
        <w:div w:id="1272472938">
          <w:marLeft w:val="0"/>
          <w:marRight w:val="0"/>
          <w:marTop w:val="0"/>
          <w:marBottom w:val="0"/>
          <w:divBdr>
            <w:top w:val="none" w:sz="0" w:space="0" w:color="auto"/>
            <w:left w:val="none" w:sz="0" w:space="0" w:color="auto"/>
            <w:bottom w:val="none" w:sz="0" w:space="0" w:color="auto"/>
            <w:right w:val="none" w:sz="0" w:space="0" w:color="auto"/>
          </w:divBdr>
          <w:divsChild>
            <w:div w:id="166485381">
              <w:marLeft w:val="0"/>
              <w:marRight w:val="0"/>
              <w:marTop w:val="0"/>
              <w:marBottom w:val="0"/>
              <w:divBdr>
                <w:top w:val="none" w:sz="0" w:space="0" w:color="auto"/>
                <w:left w:val="none" w:sz="0" w:space="0" w:color="auto"/>
                <w:bottom w:val="none" w:sz="0" w:space="0" w:color="auto"/>
                <w:right w:val="none" w:sz="0" w:space="0" w:color="auto"/>
              </w:divBdr>
              <w:divsChild>
                <w:div w:id="140462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45903">
      <w:bodyDiv w:val="1"/>
      <w:marLeft w:val="0"/>
      <w:marRight w:val="0"/>
      <w:marTop w:val="0"/>
      <w:marBottom w:val="0"/>
      <w:divBdr>
        <w:top w:val="none" w:sz="0" w:space="0" w:color="auto"/>
        <w:left w:val="none" w:sz="0" w:space="0" w:color="auto"/>
        <w:bottom w:val="none" w:sz="0" w:space="0" w:color="auto"/>
        <w:right w:val="none" w:sz="0" w:space="0" w:color="auto"/>
      </w:divBdr>
    </w:div>
    <w:div w:id="545606655">
      <w:bodyDiv w:val="1"/>
      <w:marLeft w:val="0"/>
      <w:marRight w:val="0"/>
      <w:marTop w:val="0"/>
      <w:marBottom w:val="0"/>
      <w:divBdr>
        <w:top w:val="none" w:sz="0" w:space="0" w:color="auto"/>
        <w:left w:val="none" w:sz="0" w:space="0" w:color="auto"/>
        <w:bottom w:val="none" w:sz="0" w:space="0" w:color="auto"/>
        <w:right w:val="none" w:sz="0" w:space="0" w:color="auto"/>
      </w:divBdr>
      <w:divsChild>
        <w:div w:id="1067531896">
          <w:marLeft w:val="0"/>
          <w:marRight w:val="0"/>
          <w:marTop w:val="0"/>
          <w:marBottom w:val="0"/>
          <w:divBdr>
            <w:top w:val="none" w:sz="0" w:space="0" w:color="auto"/>
            <w:left w:val="none" w:sz="0" w:space="0" w:color="auto"/>
            <w:bottom w:val="none" w:sz="0" w:space="0" w:color="auto"/>
            <w:right w:val="none" w:sz="0" w:space="0" w:color="auto"/>
          </w:divBdr>
          <w:divsChild>
            <w:div w:id="578976959">
              <w:marLeft w:val="0"/>
              <w:marRight w:val="0"/>
              <w:marTop w:val="0"/>
              <w:marBottom w:val="0"/>
              <w:divBdr>
                <w:top w:val="none" w:sz="0" w:space="0" w:color="auto"/>
                <w:left w:val="none" w:sz="0" w:space="0" w:color="auto"/>
                <w:bottom w:val="none" w:sz="0" w:space="0" w:color="auto"/>
                <w:right w:val="none" w:sz="0" w:space="0" w:color="auto"/>
              </w:divBdr>
            </w:div>
            <w:div w:id="132416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7383214">
      <w:bodyDiv w:val="1"/>
      <w:marLeft w:val="0"/>
      <w:marRight w:val="0"/>
      <w:marTop w:val="0"/>
      <w:marBottom w:val="0"/>
      <w:divBdr>
        <w:top w:val="none" w:sz="0" w:space="0" w:color="auto"/>
        <w:left w:val="none" w:sz="0" w:space="0" w:color="auto"/>
        <w:bottom w:val="none" w:sz="0" w:space="0" w:color="auto"/>
        <w:right w:val="none" w:sz="0" w:space="0" w:color="auto"/>
      </w:divBdr>
      <w:divsChild>
        <w:div w:id="79763248">
          <w:marLeft w:val="0"/>
          <w:marRight w:val="0"/>
          <w:marTop w:val="0"/>
          <w:marBottom w:val="0"/>
          <w:divBdr>
            <w:top w:val="none" w:sz="0" w:space="0" w:color="auto"/>
            <w:left w:val="none" w:sz="0" w:space="0" w:color="auto"/>
            <w:bottom w:val="none" w:sz="0" w:space="0" w:color="auto"/>
            <w:right w:val="none" w:sz="0" w:space="0" w:color="auto"/>
          </w:divBdr>
          <w:divsChild>
            <w:div w:id="1480001015">
              <w:marLeft w:val="0"/>
              <w:marRight w:val="0"/>
              <w:marTop w:val="0"/>
              <w:marBottom w:val="0"/>
              <w:divBdr>
                <w:top w:val="none" w:sz="0" w:space="0" w:color="auto"/>
                <w:left w:val="none" w:sz="0" w:space="0" w:color="auto"/>
                <w:bottom w:val="none" w:sz="0" w:space="0" w:color="auto"/>
                <w:right w:val="none" w:sz="0" w:space="0" w:color="auto"/>
              </w:divBdr>
            </w:div>
            <w:div w:id="145903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859065">
      <w:bodyDiv w:val="1"/>
      <w:marLeft w:val="0"/>
      <w:marRight w:val="0"/>
      <w:marTop w:val="0"/>
      <w:marBottom w:val="0"/>
      <w:divBdr>
        <w:top w:val="none" w:sz="0" w:space="0" w:color="auto"/>
        <w:left w:val="none" w:sz="0" w:space="0" w:color="auto"/>
        <w:bottom w:val="none" w:sz="0" w:space="0" w:color="auto"/>
        <w:right w:val="none" w:sz="0" w:space="0" w:color="auto"/>
      </w:divBdr>
      <w:divsChild>
        <w:div w:id="386296460">
          <w:marLeft w:val="0"/>
          <w:marRight w:val="0"/>
          <w:marTop w:val="0"/>
          <w:marBottom w:val="0"/>
          <w:divBdr>
            <w:top w:val="none" w:sz="0" w:space="0" w:color="auto"/>
            <w:left w:val="none" w:sz="0" w:space="0" w:color="auto"/>
            <w:bottom w:val="none" w:sz="0" w:space="0" w:color="auto"/>
            <w:right w:val="none" w:sz="0" w:space="0" w:color="auto"/>
          </w:divBdr>
          <w:divsChild>
            <w:div w:id="503476481">
              <w:marLeft w:val="0"/>
              <w:marRight w:val="0"/>
              <w:marTop w:val="0"/>
              <w:marBottom w:val="0"/>
              <w:divBdr>
                <w:top w:val="none" w:sz="0" w:space="0" w:color="auto"/>
                <w:left w:val="none" w:sz="0" w:space="0" w:color="auto"/>
                <w:bottom w:val="none" w:sz="0" w:space="0" w:color="auto"/>
                <w:right w:val="none" w:sz="0" w:space="0" w:color="auto"/>
              </w:divBdr>
            </w:div>
            <w:div w:id="1326203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430599">
      <w:bodyDiv w:val="1"/>
      <w:marLeft w:val="0"/>
      <w:marRight w:val="0"/>
      <w:marTop w:val="0"/>
      <w:marBottom w:val="0"/>
      <w:divBdr>
        <w:top w:val="none" w:sz="0" w:space="0" w:color="auto"/>
        <w:left w:val="none" w:sz="0" w:space="0" w:color="auto"/>
        <w:bottom w:val="none" w:sz="0" w:space="0" w:color="auto"/>
        <w:right w:val="none" w:sz="0" w:space="0" w:color="auto"/>
      </w:divBdr>
      <w:divsChild>
        <w:div w:id="674648208">
          <w:marLeft w:val="0"/>
          <w:marRight w:val="0"/>
          <w:marTop w:val="0"/>
          <w:marBottom w:val="0"/>
          <w:divBdr>
            <w:top w:val="none" w:sz="0" w:space="0" w:color="auto"/>
            <w:left w:val="none" w:sz="0" w:space="0" w:color="auto"/>
            <w:bottom w:val="none" w:sz="0" w:space="0" w:color="auto"/>
            <w:right w:val="none" w:sz="0" w:space="0" w:color="auto"/>
          </w:divBdr>
          <w:divsChild>
            <w:div w:id="2079087131">
              <w:marLeft w:val="0"/>
              <w:marRight w:val="0"/>
              <w:marTop w:val="0"/>
              <w:marBottom w:val="0"/>
              <w:divBdr>
                <w:top w:val="none" w:sz="0" w:space="0" w:color="auto"/>
                <w:left w:val="none" w:sz="0" w:space="0" w:color="auto"/>
                <w:bottom w:val="none" w:sz="0" w:space="0" w:color="auto"/>
                <w:right w:val="none" w:sz="0" w:space="0" w:color="auto"/>
              </w:divBdr>
            </w:div>
            <w:div w:id="1818258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493386">
      <w:bodyDiv w:val="1"/>
      <w:marLeft w:val="0"/>
      <w:marRight w:val="0"/>
      <w:marTop w:val="0"/>
      <w:marBottom w:val="0"/>
      <w:divBdr>
        <w:top w:val="none" w:sz="0" w:space="0" w:color="auto"/>
        <w:left w:val="none" w:sz="0" w:space="0" w:color="auto"/>
        <w:bottom w:val="none" w:sz="0" w:space="0" w:color="auto"/>
        <w:right w:val="none" w:sz="0" w:space="0" w:color="auto"/>
      </w:divBdr>
    </w:div>
    <w:div w:id="1048646422">
      <w:bodyDiv w:val="1"/>
      <w:marLeft w:val="0"/>
      <w:marRight w:val="0"/>
      <w:marTop w:val="0"/>
      <w:marBottom w:val="0"/>
      <w:divBdr>
        <w:top w:val="none" w:sz="0" w:space="0" w:color="auto"/>
        <w:left w:val="none" w:sz="0" w:space="0" w:color="auto"/>
        <w:bottom w:val="none" w:sz="0" w:space="0" w:color="auto"/>
        <w:right w:val="none" w:sz="0" w:space="0" w:color="auto"/>
      </w:divBdr>
    </w:div>
    <w:div w:id="1098402668">
      <w:bodyDiv w:val="1"/>
      <w:marLeft w:val="0"/>
      <w:marRight w:val="0"/>
      <w:marTop w:val="0"/>
      <w:marBottom w:val="0"/>
      <w:divBdr>
        <w:top w:val="none" w:sz="0" w:space="0" w:color="auto"/>
        <w:left w:val="none" w:sz="0" w:space="0" w:color="auto"/>
        <w:bottom w:val="none" w:sz="0" w:space="0" w:color="auto"/>
        <w:right w:val="none" w:sz="0" w:space="0" w:color="auto"/>
      </w:divBdr>
    </w:div>
    <w:div w:id="1281179684">
      <w:bodyDiv w:val="1"/>
      <w:marLeft w:val="0"/>
      <w:marRight w:val="0"/>
      <w:marTop w:val="0"/>
      <w:marBottom w:val="0"/>
      <w:divBdr>
        <w:top w:val="none" w:sz="0" w:space="0" w:color="auto"/>
        <w:left w:val="none" w:sz="0" w:space="0" w:color="auto"/>
        <w:bottom w:val="none" w:sz="0" w:space="0" w:color="auto"/>
        <w:right w:val="none" w:sz="0" w:space="0" w:color="auto"/>
      </w:divBdr>
    </w:div>
    <w:div w:id="1520435501">
      <w:bodyDiv w:val="1"/>
      <w:marLeft w:val="0"/>
      <w:marRight w:val="0"/>
      <w:marTop w:val="0"/>
      <w:marBottom w:val="0"/>
      <w:divBdr>
        <w:top w:val="none" w:sz="0" w:space="0" w:color="auto"/>
        <w:left w:val="none" w:sz="0" w:space="0" w:color="auto"/>
        <w:bottom w:val="none" w:sz="0" w:space="0" w:color="auto"/>
        <w:right w:val="none" w:sz="0" w:space="0" w:color="auto"/>
      </w:divBdr>
    </w:div>
    <w:div w:id="1598831613">
      <w:bodyDiv w:val="1"/>
      <w:marLeft w:val="0"/>
      <w:marRight w:val="0"/>
      <w:marTop w:val="0"/>
      <w:marBottom w:val="0"/>
      <w:divBdr>
        <w:top w:val="none" w:sz="0" w:space="0" w:color="auto"/>
        <w:left w:val="none" w:sz="0" w:space="0" w:color="auto"/>
        <w:bottom w:val="none" w:sz="0" w:space="0" w:color="auto"/>
        <w:right w:val="none" w:sz="0" w:space="0" w:color="auto"/>
      </w:divBdr>
    </w:div>
    <w:div w:id="1738094365">
      <w:bodyDiv w:val="1"/>
      <w:marLeft w:val="0"/>
      <w:marRight w:val="0"/>
      <w:marTop w:val="0"/>
      <w:marBottom w:val="0"/>
      <w:divBdr>
        <w:top w:val="none" w:sz="0" w:space="0" w:color="auto"/>
        <w:left w:val="none" w:sz="0" w:space="0" w:color="auto"/>
        <w:bottom w:val="none" w:sz="0" w:space="0" w:color="auto"/>
        <w:right w:val="none" w:sz="0" w:space="0" w:color="auto"/>
      </w:divBdr>
    </w:div>
    <w:div w:id="18769175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hyperlink" Target="https://www.cbd.int/doc/c/63a4/7be7/ea8e6591266818e35d21c7d8/wg2020-03-05-fr.pdf"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c/63a4/7be7/ea8e6591266818e35d21c7d8/wg2020-03-05-fr.pdf" TargetMode="External"/><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7B6DAB530C14F2C9F9E39ED505F90C3"/>
        <w:category>
          <w:name w:val="General"/>
          <w:gallery w:val="placeholder"/>
        </w:category>
        <w:types>
          <w:type w:val="bbPlcHdr"/>
        </w:types>
        <w:behaviors>
          <w:behavior w:val="content"/>
        </w:behaviors>
        <w:guid w:val="{A7DF11FE-CEDB-4F10-8421-92E126B2380E}"/>
      </w:docPartPr>
      <w:docPartBody>
        <w:p w:rsidR="00840667" w:rsidRDefault="004A69EC">
          <w:pPr>
            <w:pStyle w:val="67B6DAB530C14F2C9F9E39ED505F90C3"/>
          </w:pPr>
          <w:r w:rsidRPr="00B903A7">
            <w:rPr>
              <w:rStyle w:val="PlaceholderText"/>
            </w:rPr>
            <w:t>[Subject]</w:t>
          </w:r>
        </w:p>
      </w:docPartBody>
    </w:docPart>
    <w:docPart>
      <w:docPartPr>
        <w:name w:val="73DF12B1E73A49A19E0864610FDD23F2"/>
        <w:category>
          <w:name w:val="General"/>
          <w:gallery w:val="placeholder"/>
        </w:category>
        <w:types>
          <w:type w:val="bbPlcHdr"/>
        </w:types>
        <w:behaviors>
          <w:behavior w:val="content"/>
        </w:behaviors>
        <w:guid w:val="{49833B0A-A265-42BD-8F05-3751013CB597}"/>
      </w:docPartPr>
      <w:docPartBody>
        <w:p w:rsidR="00840667" w:rsidRDefault="001B29AF">
          <w:pPr>
            <w:pStyle w:val="73DF12B1E73A49A19E0864610FDD23F2"/>
          </w:pPr>
          <w:r w:rsidRPr="00B903A7">
            <w:rPr>
              <w:rStyle w:val="PlaceholderText"/>
            </w:rPr>
            <w:t>[Subject]</w:t>
          </w:r>
        </w:p>
      </w:docPartBody>
    </w:docPart>
    <w:docPart>
      <w:docPartPr>
        <w:name w:val="7D7BFCE6B5014FB6A2655FD64E4DA7F7"/>
        <w:category>
          <w:name w:val="General"/>
          <w:gallery w:val="placeholder"/>
        </w:category>
        <w:types>
          <w:type w:val="bbPlcHdr"/>
        </w:types>
        <w:behaviors>
          <w:behavior w:val="content"/>
        </w:behaviors>
        <w:guid w:val="{6F8FE979-30B6-48C5-A275-F6D701460717}"/>
      </w:docPartPr>
      <w:docPartBody>
        <w:p w:rsidR="00840667" w:rsidRDefault="001B29AF">
          <w:pPr>
            <w:pStyle w:val="7D7BFCE6B5014FB6A2655FD64E4DA7F7"/>
          </w:pPr>
          <w:r w:rsidRPr="00B903A7">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auto"/>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auto"/>
    <w:notTrueType/>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29AF"/>
    <w:rsid w:val="00015BC6"/>
    <w:rsid w:val="00057393"/>
    <w:rsid w:val="0008315D"/>
    <w:rsid w:val="000A6577"/>
    <w:rsid w:val="000B19E1"/>
    <w:rsid w:val="001B29AF"/>
    <w:rsid w:val="00270EB3"/>
    <w:rsid w:val="00272203"/>
    <w:rsid w:val="002867D0"/>
    <w:rsid w:val="00287DFF"/>
    <w:rsid w:val="002C2490"/>
    <w:rsid w:val="002E2480"/>
    <w:rsid w:val="00300974"/>
    <w:rsid w:val="00325D9A"/>
    <w:rsid w:val="0033079A"/>
    <w:rsid w:val="0033246E"/>
    <w:rsid w:val="00356033"/>
    <w:rsid w:val="0037757D"/>
    <w:rsid w:val="0040648F"/>
    <w:rsid w:val="004959C4"/>
    <w:rsid w:val="004A69EC"/>
    <w:rsid w:val="004C5B3D"/>
    <w:rsid w:val="004C5F72"/>
    <w:rsid w:val="004D3B3E"/>
    <w:rsid w:val="00525171"/>
    <w:rsid w:val="005A660E"/>
    <w:rsid w:val="005E49AE"/>
    <w:rsid w:val="005E4C0A"/>
    <w:rsid w:val="005E4FFC"/>
    <w:rsid w:val="00620502"/>
    <w:rsid w:val="00655A58"/>
    <w:rsid w:val="006D4F14"/>
    <w:rsid w:val="00700A80"/>
    <w:rsid w:val="007C472E"/>
    <w:rsid w:val="007D2B6B"/>
    <w:rsid w:val="007E501A"/>
    <w:rsid w:val="0083264A"/>
    <w:rsid w:val="00840667"/>
    <w:rsid w:val="0087691C"/>
    <w:rsid w:val="008E182A"/>
    <w:rsid w:val="00A27574"/>
    <w:rsid w:val="00A71876"/>
    <w:rsid w:val="00B31A93"/>
    <w:rsid w:val="00B36C7B"/>
    <w:rsid w:val="00B4175C"/>
    <w:rsid w:val="00BB2CFE"/>
    <w:rsid w:val="00C6055D"/>
    <w:rsid w:val="00CB61E8"/>
    <w:rsid w:val="00D1182F"/>
    <w:rsid w:val="00D5481D"/>
    <w:rsid w:val="00DD6500"/>
    <w:rsid w:val="00DF3B21"/>
    <w:rsid w:val="00EB386E"/>
    <w:rsid w:val="00EC17B5"/>
    <w:rsid w:val="00FD391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840667"/>
    <w:rPr>
      <w:color w:val="808080"/>
    </w:rPr>
  </w:style>
  <w:style w:type="paragraph" w:customStyle="1" w:styleId="67B6DAB530C14F2C9F9E39ED505F90C3">
    <w:name w:val="67B6DAB530C14F2C9F9E39ED505F90C3"/>
    <w:pPr>
      <w:spacing w:after="160" w:line="259" w:lineRule="auto"/>
    </w:pPr>
    <w:rPr>
      <w:lang w:val="en-CA" w:eastAsia="en-CA"/>
    </w:rPr>
  </w:style>
  <w:style w:type="paragraph" w:customStyle="1" w:styleId="73DF12B1E73A49A19E0864610FDD23F2">
    <w:name w:val="73DF12B1E73A49A19E0864610FDD23F2"/>
    <w:pPr>
      <w:spacing w:after="160" w:line="259" w:lineRule="auto"/>
    </w:pPr>
    <w:rPr>
      <w:lang w:val="en-CA" w:eastAsia="en-CA"/>
    </w:rPr>
  </w:style>
  <w:style w:type="paragraph" w:customStyle="1" w:styleId="7D7BFCE6B5014FB6A2655FD64E4DA7F7">
    <w:name w:val="7D7BFCE6B5014FB6A2655FD64E4DA7F7"/>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309EBC-A330-4994-A4CC-47E20D0F3F0D}">
  <ds:schemaRefs>
    <ds:schemaRef ds:uri="http://schemas.microsoft.com/sharepoint/v3/contenttype/forms"/>
  </ds:schemaRefs>
</ds:datastoreItem>
</file>

<file path=customXml/itemProps2.xml><?xml version="1.0" encoding="utf-8"?>
<ds:datastoreItem xmlns:ds="http://schemas.openxmlformats.org/officeDocument/2006/customXml" ds:itemID="{DE356CA5-8FBC-4806-9590-24095591A2D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068F5DE-D9DA-4062-91C0-3687EA50F0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D756C40-ED50-4D5A-8E28-32DADE036D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5</Pages>
  <Words>1999</Words>
  <Characters>11400</Characters>
  <Application>Microsoft Office Word</Application>
  <DocSecurity>0</DocSecurity>
  <Lines>95</Lines>
  <Paragraphs>26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Provisional agenda with supplementary annotations</vt:lpstr>
      <vt:lpstr>Annotated provisional agenda</vt:lpstr>
    </vt:vector>
  </TitlesOfParts>
  <Company>United Nations</Company>
  <LinksUpToDate>false</LinksUpToDate>
  <CharactersWithSpaces>13373</CharactersWithSpaces>
  <SharedDoc>false</SharedDoc>
  <HyperlinkBase>https://www.cbd.int/conferences/geneva-2022</HyperlinkBase>
  <HLinks>
    <vt:vector size="36" baseType="variant">
      <vt:variant>
        <vt:i4>458759</vt:i4>
      </vt:variant>
      <vt:variant>
        <vt:i4>9</vt:i4>
      </vt:variant>
      <vt:variant>
        <vt:i4>0</vt:i4>
      </vt:variant>
      <vt:variant>
        <vt:i4>5</vt:i4>
      </vt:variant>
      <vt:variant>
        <vt:lpwstr>https://www.cbd.int/doc/c/0128/62b1/e4ded7710fead87860fed08d/wg2020-01-05-en.pdf</vt:lpwstr>
      </vt:variant>
      <vt:variant>
        <vt:lpwstr/>
      </vt:variant>
      <vt:variant>
        <vt:i4>7405616</vt:i4>
      </vt:variant>
      <vt:variant>
        <vt:i4>6</vt:i4>
      </vt:variant>
      <vt:variant>
        <vt:i4>0</vt:i4>
      </vt:variant>
      <vt:variant>
        <vt:i4>5</vt:i4>
      </vt:variant>
      <vt:variant>
        <vt:lpwstr>https://www.cbd.int/doc/decisions/np-mop-03/np-mop-03-dec-15-en.pdf</vt:lpwstr>
      </vt:variant>
      <vt:variant>
        <vt:lpwstr/>
      </vt:variant>
      <vt:variant>
        <vt:i4>7536689</vt:i4>
      </vt:variant>
      <vt:variant>
        <vt:i4>3</vt:i4>
      </vt:variant>
      <vt:variant>
        <vt:i4>0</vt:i4>
      </vt:variant>
      <vt:variant>
        <vt:i4>5</vt:i4>
      </vt:variant>
      <vt:variant>
        <vt:lpwstr>https://www.cbd.int/doc/decisions/cp-mop-09/cp-mop-09-dec-07-en.pdf</vt:lpwstr>
      </vt:variant>
      <vt:variant>
        <vt:lpwstr/>
      </vt:variant>
      <vt:variant>
        <vt:i4>720969</vt:i4>
      </vt:variant>
      <vt:variant>
        <vt:i4>0</vt:i4>
      </vt:variant>
      <vt:variant>
        <vt:i4>0</vt:i4>
      </vt:variant>
      <vt:variant>
        <vt:i4>5</vt:i4>
      </vt:variant>
      <vt:variant>
        <vt:lpwstr>https://www.cbd.int/doc/decisions/cop-14/cop-14-dec-34-en.pdf</vt:lpwstr>
      </vt:variant>
      <vt:variant>
        <vt:lpwstr/>
      </vt:variant>
      <vt:variant>
        <vt:i4>3014779</vt:i4>
      </vt:variant>
      <vt:variant>
        <vt:i4>3</vt:i4>
      </vt:variant>
      <vt:variant>
        <vt:i4>0</vt:i4>
      </vt:variant>
      <vt:variant>
        <vt:i4>5</vt:i4>
      </vt:variant>
      <vt:variant>
        <vt:lpwstr>https://www.cbd.int/doc/c/d0f3/aca0/d42fa469029f5a4d69f4da8e/post2020-prep-01-01-en.pdf</vt:lpwstr>
      </vt:variant>
      <vt:variant>
        <vt:lpwstr/>
      </vt:variant>
      <vt:variant>
        <vt:i4>3014779</vt:i4>
      </vt:variant>
      <vt:variant>
        <vt:i4>0</vt:i4>
      </vt:variant>
      <vt:variant>
        <vt:i4>0</vt:i4>
      </vt:variant>
      <vt:variant>
        <vt:i4>5</vt:i4>
      </vt:variant>
      <vt:variant>
        <vt:lpwstr>https://www.cbd.int/doc/c/d0f3/aca0/d42fa469029f5a4d69f4da8e/post2020-prep-01-01-en.pdf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Provisional agenda with supplementary annotations</dc:title>
  <dc:subject>CBD/WG2020/3/1/Add.3</dc:subject>
  <dc:creator>SCBD</dc:creator>
  <cp:keywords>Open-ended Working Group on the Post-2020 Global Biodiversity Framework, third meeting (resumed), Geneva, Switzerland, 12-28 January 2022, Convention on Biological Diversity</cp:keywords>
  <cp:lastModifiedBy>Xue He Yan</cp:lastModifiedBy>
  <cp:revision>75</cp:revision>
  <cp:lastPrinted>2019-04-12T21:18:00Z</cp:lastPrinted>
  <dcterms:created xsi:type="dcterms:W3CDTF">2022-02-08T09:47:00Z</dcterms:created>
  <dcterms:modified xsi:type="dcterms:W3CDTF">2022-02-09T14:28:00Z</dcterms:modified>
  <cp:category>Environment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OPEN-ENDED WORKING GROUP on the post-2020 global biodiversity framework</vt:lpwstr>
  </property>
  <property fmtid="{D5CDD505-2E9C-101B-9397-08002B2CF9AE}" pid="4" name="ContentTypeId">
    <vt:lpwstr>0x01010069BFACF6D92CD24AA50050CE23F68F74</vt:lpwstr>
  </property>
</Properties>
</file>