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7" w:type="dxa"/>
        <w:tblInd w:w="-106" w:type="dxa"/>
        <w:tblLook w:val="00A0"/>
      </w:tblPr>
      <w:tblGrid>
        <w:gridCol w:w="976"/>
        <w:gridCol w:w="5141"/>
        <w:gridCol w:w="4090"/>
      </w:tblGrid>
      <w:tr w:rsidR="00D11F87" w:rsidRPr="00DC0EDC">
        <w:trPr>
          <w:trHeight w:val="709"/>
        </w:trPr>
        <w:tc>
          <w:tcPr>
            <w:tcW w:w="976" w:type="dxa"/>
            <w:tcBorders>
              <w:bottom w:val="single" w:sz="12" w:space="0" w:color="auto"/>
            </w:tcBorders>
          </w:tcPr>
          <w:p w:rsidR="00D11F87" w:rsidRPr="00DC0EDC" w:rsidRDefault="00BC00AC" w:rsidP="009756DC">
            <w:pPr>
              <w:rPr>
                <w:lang w:val="es-ES"/>
              </w:rPr>
            </w:pPr>
            <w:r w:rsidRPr="00BC00AC">
              <w:rPr>
                <w:lang w:val="es-ES" w:eastAsia="es-UY"/>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Macintosh HD:Users:bilodeau:Desktop:logos:template 2017:un.emf" style="width:34pt;height:29pt;visibility:visible">
                  <v:imagedata r:id="rId7" o:title=""/>
                </v:shape>
              </w:pict>
            </w:r>
          </w:p>
        </w:tc>
        <w:tc>
          <w:tcPr>
            <w:tcW w:w="5141" w:type="dxa"/>
            <w:tcBorders>
              <w:bottom w:val="single" w:sz="12" w:space="0" w:color="auto"/>
            </w:tcBorders>
          </w:tcPr>
          <w:p w:rsidR="00D11F87" w:rsidRPr="00DC0EDC" w:rsidRDefault="00BC00AC" w:rsidP="009756DC">
            <w:pPr>
              <w:rPr>
                <w:lang w:val="es-ES"/>
              </w:rPr>
            </w:pPr>
            <w:r w:rsidRPr="00BC00AC">
              <w:rPr>
                <w:lang w:val="es-ES" w:eastAsia="es-UY"/>
              </w:rPr>
              <w:pict>
                <v:shape id="Picture 3" o:spid="_x0000_i1026" type="#_x0000_t75" alt="Macintosh HD:Users:bilodeau:Desktop:logos:template 2017:unep-old.emf" style="width:26pt;height:31pt;visibility:visible">
                  <v:imagedata r:id="rId8" o:title=""/>
                </v:shape>
              </w:pict>
            </w:r>
          </w:p>
        </w:tc>
        <w:tc>
          <w:tcPr>
            <w:tcW w:w="4090" w:type="dxa"/>
            <w:tcBorders>
              <w:bottom w:val="single" w:sz="12" w:space="0" w:color="auto"/>
            </w:tcBorders>
          </w:tcPr>
          <w:p w:rsidR="00D11F87" w:rsidRPr="00DC0EDC" w:rsidRDefault="00D11F87" w:rsidP="00EA2B04">
            <w:pPr>
              <w:jc w:val="right"/>
              <w:rPr>
                <w:rFonts w:ascii="Arial" w:hAnsi="Arial" w:cs="Arial"/>
                <w:b/>
                <w:bCs/>
                <w:sz w:val="32"/>
                <w:szCs w:val="32"/>
                <w:lang w:val="es-ES"/>
              </w:rPr>
            </w:pPr>
            <w:r w:rsidRPr="00DC0EDC">
              <w:rPr>
                <w:rFonts w:ascii="Arial" w:hAnsi="Arial" w:cs="Arial"/>
                <w:b/>
                <w:bCs/>
                <w:sz w:val="32"/>
                <w:szCs w:val="32"/>
                <w:lang w:val="es-ES"/>
              </w:rPr>
              <w:t>CBD</w:t>
            </w:r>
          </w:p>
        </w:tc>
      </w:tr>
      <w:tr w:rsidR="00D11F87" w:rsidRPr="006B76D4">
        <w:tc>
          <w:tcPr>
            <w:tcW w:w="6117" w:type="dxa"/>
            <w:gridSpan w:val="2"/>
            <w:tcBorders>
              <w:top w:val="single" w:sz="12" w:space="0" w:color="auto"/>
              <w:bottom w:val="single" w:sz="36" w:space="0" w:color="auto"/>
            </w:tcBorders>
            <w:vAlign w:val="center"/>
          </w:tcPr>
          <w:p w:rsidR="00D11F87" w:rsidRPr="00DC0EDC" w:rsidRDefault="00BC00AC" w:rsidP="009756DC">
            <w:pPr>
              <w:rPr>
                <w:lang w:val="es-ES"/>
              </w:rPr>
            </w:pPr>
            <w:r w:rsidRPr="00BC00AC">
              <w:rPr>
                <w:kern w:val="22"/>
                <w:lang w:val="es-ES" w:eastAsia="es-UY"/>
              </w:rPr>
              <w:pict>
                <v:shape id="_x0000_i1027" type="#_x0000_t75" style="width:226pt;height:83pt;visibility:visible">
                  <v:imagedata r:id="rId9" o:title=""/>
                </v:shape>
              </w:pict>
            </w:r>
          </w:p>
        </w:tc>
        <w:tc>
          <w:tcPr>
            <w:tcW w:w="4090" w:type="dxa"/>
            <w:tcBorders>
              <w:top w:val="single" w:sz="12" w:space="0" w:color="auto"/>
              <w:bottom w:val="single" w:sz="36" w:space="0" w:color="auto"/>
            </w:tcBorders>
          </w:tcPr>
          <w:p w:rsidR="00D11F87" w:rsidRPr="00DC0EDC" w:rsidRDefault="00D11F87" w:rsidP="00EA2B04">
            <w:pPr>
              <w:ind w:left="1215"/>
              <w:rPr>
                <w:lang w:val="es-ES"/>
              </w:rPr>
            </w:pPr>
            <w:r w:rsidRPr="00DC0EDC">
              <w:rPr>
                <w:lang w:val="es-ES"/>
              </w:rPr>
              <w:t>Distr.</w:t>
            </w:r>
          </w:p>
          <w:p w:rsidR="00D11F87" w:rsidRPr="00DC0EDC" w:rsidRDefault="00D11F87" w:rsidP="00EA2B04">
            <w:pPr>
              <w:ind w:left="1215"/>
              <w:rPr>
                <w:lang w:val="es-ES"/>
              </w:rPr>
            </w:pPr>
            <w:r w:rsidRPr="00DC0EDC">
              <w:rPr>
                <w:caps/>
                <w:lang w:val="es-ES"/>
              </w:rPr>
              <w:t>LIMIT</w:t>
            </w:r>
            <w:r>
              <w:rPr>
                <w:caps/>
                <w:lang w:val="es-ES"/>
              </w:rPr>
              <w:t>ADA</w:t>
            </w:r>
          </w:p>
          <w:p w:rsidR="00D11F87" w:rsidRPr="00DC0EDC" w:rsidRDefault="00D11F87" w:rsidP="00EA2B04">
            <w:pPr>
              <w:ind w:left="1215"/>
              <w:rPr>
                <w:lang w:val="es-ES"/>
              </w:rPr>
            </w:pPr>
          </w:p>
          <w:p w:rsidR="00D11F87" w:rsidRPr="00DC0EDC" w:rsidRDefault="00D11F87" w:rsidP="00EA2B04">
            <w:pPr>
              <w:ind w:left="1215"/>
              <w:rPr>
                <w:lang w:val="es-ES"/>
              </w:rPr>
            </w:pPr>
            <w:r w:rsidRPr="00DC0EDC">
              <w:rPr>
                <w:lang w:val="es-ES"/>
              </w:rPr>
              <w:t>CBD/COP/14/L.3</w:t>
            </w:r>
          </w:p>
          <w:p w:rsidR="00D11F87" w:rsidRPr="00DC0EDC" w:rsidRDefault="00D11F87" w:rsidP="00EA2B04">
            <w:pPr>
              <w:ind w:left="1215"/>
              <w:rPr>
                <w:lang w:val="es-ES"/>
              </w:rPr>
            </w:pPr>
            <w:r w:rsidRPr="00DC0EDC">
              <w:rPr>
                <w:lang w:val="es-ES"/>
              </w:rPr>
              <w:t>21 de noviembre de 2018</w:t>
            </w:r>
          </w:p>
          <w:p w:rsidR="00D11F87" w:rsidRPr="00DC0EDC" w:rsidRDefault="00D11F87" w:rsidP="00EA2B04">
            <w:pPr>
              <w:ind w:left="1215"/>
              <w:rPr>
                <w:lang w:val="es-ES"/>
              </w:rPr>
            </w:pPr>
          </w:p>
          <w:p w:rsidR="00D11F87" w:rsidRPr="00DC0EDC" w:rsidRDefault="00D11F87" w:rsidP="00EA2B04">
            <w:pPr>
              <w:ind w:left="1215"/>
              <w:rPr>
                <w:lang w:val="es-ES"/>
              </w:rPr>
            </w:pPr>
            <w:r w:rsidRPr="00DC0EDC">
              <w:rPr>
                <w:lang w:val="es-ES"/>
              </w:rPr>
              <w:t>ESPAÑOL</w:t>
            </w:r>
          </w:p>
          <w:p w:rsidR="00D11F87" w:rsidRPr="00DC0EDC" w:rsidRDefault="00D11F87" w:rsidP="00EA2B04">
            <w:pPr>
              <w:ind w:left="1215"/>
              <w:rPr>
                <w:lang w:val="es-ES"/>
              </w:rPr>
            </w:pPr>
            <w:r w:rsidRPr="00DC0EDC">
              <w:rPr>
                <w:lang w:val="es-ES"/>
              </w:rPr>
              <w:t>ORIGINAL: INGLÉS</w:t>
            </w:r>
          </w:p>
          <w:p w:rsidR="00D11F87" w:rsidRPr="00DC0EDC" w:rsidRDefault="00D11F87" w:rsidP="009756DC">
            <w:pPr>
              <w:rPr>
                <w:lang w:val="es-ES"/>
              </w:rPr>
            </w:pPr>
          </w:p>
        </w:tc>
      </w:tr>
    </w:tbl>
    <w:p w:rsidR="00D11F87" w:rsidRPr="00DC0EDC" w:rsidRDefault="00D11F87" w:rsidP="00DC0EDC">
      <w:pPr>
        <w:pStyle w:val="NoSpacing"/>
        <w:ind w:left="142" w:right="4682" w:hanging="142"/>
        <w:rPr>
          <w:rFonts w:ascii="Times New Roman" w:hAnsi="Times New Roman" w:cs="Times New Roman"/>
          <w:lang w:val="es-ES"/>
        </w:rPr>
      </w:pPr>
      <w:r w:rsidRPr="00DC0EDC">
        <w:rPr>
          <w:rFonts w:ascii="Times New Roman" w:hAnsi="Times New Roman" w:cs="Times New Roman"/>
          <w:lang w:val="es-ES"/>
        </w:rPr>
        <w:t>CONFERENCIA DE LAS PARTES EN EL CONVENIO SOBRE LA DIVERSIDAD BIOLÓGICA</w:t>
      </w:r>
    </w:p>
    <w:p w:rsidR="00D11F87" w:rsidRPr="00DC0EDC" w:rsidRDefault="00D11F87" w:rsidP="00DC0EDC">
      <w:pPr>
        <w:pStyle w:val="NoSpacing"/>
        <w:rPr>
          <w:rFonts w:ascii="Times New Roman" w:hAnsi="Times New Roman" w:cs="Times New Roman"/>
          <w:lang w:val="es-ES"/>
        </w:rPr>
      </w:pPr>
      <w:r w:rsidRPr="00DC0EDC">
        <w:rPr>
          <w:rFonts w:ascii="Times New Roman" w:hAnsi="Times New Roman" w:cs="Times New Roman"/>
          <w:lang w:val="es-ES"/>
        </w:rPr>
        <w:t>Decimocuarta reunión</w:t>
      </w:r>
    </w:p>
    <w:p w:rsidR="00D11F87" w:rsidRPr="00DC0EDC" w:rsidRDefault="00D11F87" w:rsidP="00DC0EDC">
      <w:pPr>
        <w:pStyle w:val="NoSpacing"/>
        <w:rPr>
          <w:rFonts w:ascii="Times New Roman" w:hAnsi="Times New Roman" w:cs="Times New Roman"/>
          <w:lang w:val="es-ES"/>
        </w:rPr>
      </w:pPr>
      <w:r w:rsidRPr="00DC0EDC">
        <w:rPr>
          <w:rFonts w:ascii="Times New Roman" w:hAnsi="Times New Roman" w:cs="Times New Roman"/>
          <w:lang w:val="es-ES"/>
        </w:rPr>
        <w:t>Sharm-El-Sheikh, Egipto, 17 a 29 de noviembre de 2018</w:t>
      </w:r>
    </w:p>
    <w:p w:rsidR="00D11F87" w:rsidRPr="00DC0EDC" w:rsidRDefault="00D11F87" w:rsidP="00C9161D">
      <w:pPr>
        <w:rPr>
          <w:lang w:val="es-ES"/>
        </w:rPr>
      </w:pPr>
      <w:r w:rsidRPr="00DC0EDC">
        <w:rPr>
          <w:lang w:val="es-ES"/>
        </w:rPr>
        <w:t>Tema 8 del programa</w:t>
      </w:r>
    </w:p>
    <w:p w:rsidR="00D11F87" w:rsidRPr="00DC0EDC" w:rsidRDefault="00D11F87" w:rsidP="00DC0EDC">
      <w:pPr>
        <w:spacing w:before="120" w:after="240"/>
        <w:jc w:val="center"/>
        <w:rPr>
          <w:b/>
          <w:bCs/>
          <w:caps/>
          <w:lang w:val="es-ES"/>
        </w:rPr>
      </w:pPr>
      <w:r w:rsidRPr="00DC0EDC">
        <w:rPr>
          <w:b/>
          <w:bCs/>
          <w:lang w:val="es-ES"/>
        </w:rPr>
        <w:t xml:space="preserve">PLAN DE ACCIÓN SOBRE GÉNERO </w:t>
      </w:r>
    </w:p>
    <w:p w:rsidR="00D11F87" w:rsidRPr="00DC0EDC" w:rsidRDefault="00D11F87" w:rsidP="00DC0EDC">
      <w:pPr>
        <w:spacing w:before="120" w:after="240"/>
        <w:jc w:val="center"/>
        <w:rPr>
          <w:b/>
          <w:bCs/>
          <w:caps/>
          <w:lang w:val="es-ES"/>
        </w:rPr>
      </w:pPr>
      <w:r w:rsidRPr="00DC0EDC">
        <w:rPr>
          <w:b/>
          <w:bCs/>
          <w:lang w:val="es-ES"/>
        </w:rPr>
        <w:t>Proyecto de decisión presentado por el Presidente del Grupo de Trabajo 1</w:t>
      </w:r>
    </w:p>
    <w:p w:rsidR="00D11F87" w:rsidRPr="00DC0EDC" w:rsidRDefault="00D11F87" w:rsidP="00DC0EDC">
      <w:pPr>
        <w:pStyle w:val="NormalWeb"/>
        <w:keepNext/>
        <w:suppressLineNumbers/>
        <w:suppressAutoHyphens/>
        <w:kinsoku w:val="0"/>
        <w:overflowPunct w:val="0"/>
        <w:autoSpaceDE w:val="0"/>
        <w:autoSpaceDN w:val="0"/>
        <w:adjustRightInd w:val="0"/>
        <w:snapToGrid w:val="0"/>
        <w:spacing w:before="120" w:beforeAutospacing="0" w:after="120" w:afterAutospacing="0"/>
        <w:ind w:firstLine="720"/>
        <w:rPr>
          <w:rFonts w:ascii="Times New Roman" w:hAnsi="Times New Roman" w:cs="Times New Roman"/>
          <w:i/>
          <w:iCs/>
          <w:kern w:val="22"/>
          <w:sz w:val="22"/>
          <w:szCs w:val="22"/>
          <w:lang w:val="es-ES"/>
        </w:rPr>
      </w:pPr>
      <w:r w:rsidRPr="00DC0EDC">
        <w:rPr>
          <w:rFonts w:ascii="Times New Roman" w:hAnsi="Times New Roman" w:cs="Times New Roman"/>
          <w:i/>
          <w:iCs/>
          <w:kern w:val="22"/>
          <w:sz w:val="22"/>
          <w:szCs w:val="22"/>
          <w:lang w:val="es-ES"/>
        </w:rPr>
        <w:t>La Conferencia de las Partes,</w:t>
      </w:r>
    </w:p>
    <w:p w:rsidR="00D11F87" w:rsidRPr="00DC0EDC" w:rsidRDefault="00D11F87" w:rsidP="00DC0EDC">
      <w:pPr>
        <w:pStyle w:val="NormalWeb"/>
        <w:suppressLineNumbers/>
        <w:suppressAutoHyphens/>
        <w:kinsoku w:val="0"/>
        <w:overflowPunct w:val="0"/>
        <w:autoSpaceDE w:val="0"/>
        <w:autoSpaceDN w:val="0"/>
        <w:adjustRightInd w:val="0"/>
        <w:snapToGrid w:val="0"/>
        <w:spacing w:before="120" w:beforeAutospacing="0" w:after="120" w:afterAutospacing="0"/>
        <w:ind w:firstLine="720"/>
        <w:rPr>
          <w:rFonts w:ascii="Times New Roman" w:hAnsi="Times New Roman" w:cs="Times New Roman"/>
          <w:kern w:val="22"/>
          <w:sz w:val="22"/>
          <w:szCs w:val="22"/>
          <w:lang w:val="es-ES"/>
        </w:rPr>
      </w:pPr>
      <w:r w:rsidRPr="00DC0EDC">
        <w:rPr>
          <w:rFonts w:ascii="Times New Roman" w:hAnsi="Times New Roman" w:cs="Times New Roman"/>
          <w:i/>
          <w:iCs/>
          <w:kern w:val="22"/>
          <w:sz w:val="22"/>
          <w:szCs w:val="22"/>
          <w:lang w:val="es-ES"/>
        </w:rPr>
        <w:t>Recordando</w:t>
      </w:r>
      <w:r w:rsidRPr="00DC0EDC">
        <w:rPr>
          <w:rFonts w:ascii="Times New Roman" w:hAnsi="Times New Roman" w:cs="Times New Roman"/>
          <w:kern w:val="22"/>
          <w:sz w:val="22"/>
          <w:szCs w:val="22"/>
          <w:lang w:val="es-ES"/>
        </w:rPr>
        <w:t xml:space="preserve"> la decisión XII/7, en la que acogió con beneplácito el Plan de Acción sobre Género 2015-2020 en el marco del Convenio,</w:t>
      </w:r>
    </w:p>
    <w:p w:rsidR="00D11F87" w:rsidRPr="00DC0EDC" w:rsidRDefault="00D11F87" w:rsidP="00DC0EDC">
      <w:pPr>
        <w:pStyle w:val="NormalWeb"/>
        <w:suppressLineNumbers/>
        <w:suppressAutoHyphens/>
        <w:kinsoku w:val="0"/>
        <w:overflowPunct w:val="0"/>
        <w:autoSpaceDE w:val="0"/>
        <w:autoSpaceDN w:val="0"/>
        <w:adjustRightInd w:val="0"/>
        <w:snapToGrid w:val="0"/>
        <w:spacing w:before="120" w:beforeAutospacing="0" w:after="120" w:afterAutospacing="0"/>
        <w:ind w:firstLine="720"/>
        <w:rPr>
          <w:rFonts w:ascii="Times New Roman" w:hAnsi="Times New Roman" w:cs="Times New Roman"/>
          <w:kern w:val="22"/>
          <w:sz w:val="22"/>
          <w:szCs w:val="22"/>
          <w:lang w:val="es-ES"/>
        </w:rPr>
      </w:pPr>
      <w:r w:rsidRPr="00DC0EDC">
        <w:rPr>
          <w:rFonts w:ascii="Times New Roman" w:hAnsi="Times New Roman" w:cs="Times New Roman"/>
          <w:i/>
          <w:iCs/>
          <w:kern w:val="22"/>
          <w:sz w:val="22"/>
          <w:szCs w:val="22"/>
          <w:lang w:val="es-ES"/>
        </w:rPr>
        <w:t>Observando</w:t>
      </w:r>
      <w:r w:rsidRPr="00DC0EDC">
        <w:rPr>
          <w:rFonts w:ascii="Times New Roman" w:hAnsi="Times New Roman" w:cs="Times New Roman"/>
          <w:kern w:val="22"/>
          <w:sz w:val="22"/>
          <w:szCs w:val="22"/>
          <w:lang w:val="es-ES"/>
        </w:rPr>
        <w:t xml:space="preserve"> que el Plan de Acción sobre Género 2015-2020 se encuentra a mitad de período y </w:t>
      </w:r>
      <w:r w:rsidRPr="00DC0EDC">
        <w:rPr>
          <w:rFonts w:ascii="Times New Roman" w:hAnsi="Times New Roman" w:cs="Times New Roman"/>
          <w:i/>
          <w:iCs/>
          <w:kern w:val="22"/>
          <w:sz w:val="22"/>
          <w:szCs w:val="22"/>
          <w:lang w:val="es-ES"/>
        </w:rPr>
        <w:t>reconociendo</w:t>
      </w:r>
      <w:r w:rsidRPr="00DC0EDC">
        <w:rPr>
          <w:rFonts w:ascii="Times New Roman" w:hAnsi="Times New Roman" w:cs="Times New Roman"/>
          <w:kern w:val="22"/>
          <w:sz w:val="22"/>
          <w:szCs w:val="22"/>
          <w:lang w:val="es-ES"/>
        </w:rPr>
        <w:t xml:space="preserve"> la necesidad de implementar efectivamente el Plan, entre otras cosas para impulsar el logro de las Metas de Aichi para la Diversidad Biológica y la implementación del Plan Estratégico para la Diversidad Biológica 2011-2020,</w:t>
      </w:r>
    </w:p>
    <w:p w:rsidR="00D11F87" w:rsidRPr="00DC0EDC" w:rsidRDefault="00D11F87" w:rsidP="00DC0EDC">
      <w:pPr>
        <w:pStyle w:val="NormalWeb"/>
        <w:suppressLineNumbers/>
        <w:suppressAutoHyphens/>
        <w:kinsoku w:val="0"/>
        <w:overflowPunct w:val="0"/>
        <w:autoSpaceDE w:val="0"/>
        <w:autoSpaceDN w:val="0"/>
        <w:adjustRightInd w:val="0"/>
        <w:snapToGrid w:val="0"/>
        <w:spacing w:before="120" w:beforeAutospacing="0" w:after="120" w:afterAutospacing="0"/>
        <w:ind w:firstLine="720"/>
        <w:rPr>
          <w:rFonts w:ascii="Times New Roman" w:hAnsi="Times New Roman" w:cs="Times New Roman"/>
          <w:kern w:val="22"/>
          <w:sz w:val="22"/>
          <w:szCs w:val="22"/>
          <w:lang w:val="es-ES"/>
        </w:rPr>
      </w:pPr>
      <w:r w:rsidRPr="00DC0EDC">
        <w:rPr>
          <w:rFonts w:ascii="Times New Roman" w:hAnsi="Times New Roman" w:cs="Times New Roman"/>
          <w:kern w:val="22"/>
          <w:sz w:val="22"/>
          <w:szCs w:val="22"/>
          <w:lang w:val="es-ES"/>
        </w:rPr>
        <w:t>1.</w:t>
      </w:r>
      <w:r w:rsidRPr="00DC0EDC">
        <w:rPr>
          <w:rFonts w:ascii="Times New Roman" w:hAnsi="Times New Roman" w:cs="Times New Roman"/>
          <w:kern w:val="22"/>
          <w:sz w:val="22"/>
          <w:szCs w:val="22"/>
          <w:lang w:val="es-ES"/>
        </w:rPr>
        <w:tab/>
      </w:r>
      <w:r w:rsidRPr="00DC0EDC">
        <w:rPr>
          <w:rFonts w:ascii="Times New Roman" w:hAnsi="Times New Roman" w:cs="Times New Roman"/>
          <w:i/>
          <w:iCs/>
          <w:color w:val="auto"/>
          <w:kern w:val="22"/>
          <w:sz w:val="22"/>
          <w:szCs w:val="22"/>
          <w:lang w:val="es-ES"/>
        </w:rPr>
        <w:t>Acoge con satisfacción</w:t>
      </w:r>
      <w:r w:rsidRPr="00DC0EDC">
        <w:rPr>
          <w:rFonts w:ascii="Times New Roman" w:hAnsi="Times New Roman" w:cs="Times New Roman"/>
          <w:color w:val="auto"/>
          <w:kern w:val="22"/>
          <w:sz w:val="22"/>
          <w:szCs w:val="22"/>
          <w:lang w:val="es-ES"/>
        </w:rPr>
        <w:t xml:space="preserve"> la evaluación actualizada de los progresos en la implementación del Plan de Acción sobre Género 2015-2020</w:t>
      </w:r>
      <w:r w:rsidRPr="00471B5D">
        <w:rPr>
          <w:rStyle w:val="FootnoteReference"/>
          <w:rFonts w:ascii="Times New Roman" w:hAnsi="Times New Roman" w:cs="Times New Roman"/>
          <w:color w:val="auto"/>
          <w:kern w:val="22"/>
          <w:sz w:val="18"/>
          <w:szCs w:val="18"/>
          <w:lang w:val="es-ES"/>
        </w:rPr>
        <w:footnoteReference w:id="1"/>
      </w:r>
      <w:r w:rsidRPr="00DC0EDC">
        <w:rPr>
          <w:rFonts w:ascii="Times New Roman" w:hAnsi="Times New Roman" w:cs="Times New Roman"/>
          <w:color w:val="auto"/>
          <w:kern w:val="22"/>
          <w:sz w:val="22"/>
          <w:szCs w:val="22"/>
          <w:lang w:val="es-ES"/>
        </w:rPr>
        <w:t>;</w:t>
      </w:r>
    </w:p>
    <w:p w:rsidR="00D11F87" w:rsidRPr="00DC0EDC" w:rsidRDefault="00D11F87" w:rsidP="00DC0EDC">
      <w:pPr>
        <w:pStyle w:val="NormalWeb"/>
        <w:suppressLineNumbers/>
        <w:suppressAutoHyphens/>
        <w:kinsoku w:val="0"/>
        <w:overflowPunct w:val="0"/>
        <w:autoSpaceDE w:val="0"/>
        <w:autoSpaceDN w:val="0"/>
        <w:adjustRightInd w:val="0"/>
        <w:snapToGrid w:val="0"/>
        <w:spacing w:before="120" w:beforeAutospacing="0" w:after="120" w:afterAutospacing="0"/>
        <w:ind w:firstLine="720"/>
        <w:rPr>
          <w:rFonts w:ascii="Times New Roman" w:hAnsi="Times New Roman" w:cs="Times New Roman"/>
          <w:kern w:val="22"/>
          <w:sz w:val="22"/>
          <w:szCs w:val="22"/>
          <w:lang w:val="es-ES"/>
        </w:rPr>
      </w:pPr>
      <w:r w:rsidRPr="00DC0EDC">
        <w:rPr>
          <w:rFonts w:ascii="Times New Roman" w:hAnsi="Times New Roman" w:cs="Times New Roman"/>
          <w:kern w:val="22"/>
          <w:sz w:val="22"/>
          <w:szCs w:val="22"/>
          <w:lang w:val="es-ES"/>
        </w:rPr>
        <w:t>2.</w:t>
      </w:r>
      <w:r w:rsidRPr="00DC0EDC">
        <w:rPr>
          <w:rFonts w:ascii="Times New Roman" w:hAnsi="Times New Roman" w:cs="Times New Roman"/>
          <w:i/>
          <w:iCs/>
          <w:kern w:val="22"/>
          <w:sz w:val="22"/>
          <w:szCs w:val="22"/>
          <w:lang w:val="es-ES"/>
        </w:rPr>
        <w:tab/>
      </w:r>
      <w:r w:rsidRPr="00DC0EDC">
        <w:rPr>
          <w:rFonts w:ascii="Times New Roman" w:hAnsi="Times New Roman" w:cs="Times New Roman"/>
          <w:i/>
          <w:iCs/>
          <w:color w:val="auto"/>
          <w:kern w:val="22"/>
          <w:sz w:val="22"/>
          <w:szCs w:val="22"/>
          <w:lang w:val="es-ES"/>
        </w:rPr>
        <w:t>Pone de relieve</w:t>
      </w:r>
      <w:r w:rsidRPr="00DC0EDC">
        <w:rPr>
          <w:rFonts w:ascii="Times New Roman" w:hAnsi="Times New Roman" w:cs="Times New Roman"/>
          <w:color w:val="auto"/>
          <w:kern w:val="22"/>
          <w:sz w:val="22"/>
          <w:szCs w:val="22"/>
          <w:lang w:val="es-ES"/>
        </w:rPr>
        <w:t xml:space="preserve"> la necesidad de tener en cuenta consideraciones de género en la elaboración del marco de la diversidad biológica posterior a 2020 y en consonancia con las metas de género de los Objetivos de Desarrollo Sostenible</w:t>
      </w:r>
      <w:r w:rsidRPr="00471B5D">
        <w:rPr>
          <w:rStyle w:val="FootnoteReference"/>
          <w:rFonts w:ascii="Times New Roman" w:hAnsi="Times New Roman" w:cs="Times New Roman"/>
          <w:color w:val="auto"/>
          <w:kern w:val="22"/>
          <w:sz w:val="18"/>
          <w:szCs w:val="18"/>
          <w:lang w:val="es-ES"/>
        </w:rPr>
        <w:footnoteReference w:id="2"/>
      </w:r>
      <w:r w:rsidRPr="00DC0EDC">
        <w:rPr>
          <w:rFonts w:ascii="Times New Roman" w:hAnsi="Times New Roman" w:cs="Times New Roman"/>
          <w:color w:val="auto"/>
          <w:kern w:val="22"/>
          <w:sz w:val="22"/>
          <w:szCs w:val="22"/>
          <w:lang w:val="es-ES"/>
        </w:rPr>
        <w:t>;</w:t>
      </w:r>
    </w:p>
    <w:p w:rsidR="00D11F87" w:rsidRPr="00DC0EDC" w:rsidRDefault="00D11F87" w:rsidP="00DC0EDC">
      <w:pPr>
        <w:suppressLineNumbers/>
        <w:suppressAutoHyphens/>
        <w:kinsoku w:val="0"/>
        <w:overflowPunct w:val="0"/>
        <w:autoSpaceDE w:val="0"/>
        <w:autoSpaceDN w:val="0"/>
        <w:adjustRightInd w:val="0"/>
        <w:snapToGrid w:val="0"/>
        <w:spacing w:after="120"/>
        <w:ind w:firstLine="709"/>
        <w:rPr>
          <w:i/>
          <w:iCs/>
          <w:kern w:val="22"/>
          <w:lang w:val="es-ES"/>
        </w:rPr>
      </w:pPr>
      <w:r w:rsidRPr="00DC0EDC">
        <w:rPr>
          <w:kern w:val="22"/>
          <w:lang w:val="es-ES"/>
        </w:rPr>
        <w:t>3.</w:t>
      </w:r>
      <w:r w:rsidRPr="00DC0EDC">
        <w:rPr>
          <w:i/>
          <w:iCs/>
          <w:kern w:val="22"/>
          <w:lang w:val="es-ES"/>
        </w:rPr>
        <w:tab/>
        <w:t xml:space="preserve">Alienta </w:t>
      </w:r>
      <w:r w:rsidRPr="00DC0EDC">
        <w:rPr>
          <w:kern w:val="22"/>
          <w:lang w:val="es-ES"/>
        </w:rPr>
        <w:t>a las Partes a elaborar y aplicar estrategias y medidas con perspectiva de género para apoyar la aplicación del Convenio y la implementación del Plan Estratégico para la Diversidad Biológica 2011-2020;</w:t>
      </w:r>
    </w:p>
    <w:p w:rsidR="00D11F87" w:rsidRPr="00DC0EDC" w:rsidRDefault="00D11F87" w:rsidP="00DC0EDC">
      <w:pPr>
        <w:suppressLineNumbers/>
        <w:suppressAutoHyphens/>
        <w:kinsoku w:val="0"/>
        <w:overflowPunct w:val="0"/>
        <w:autoSpaceDE w:val="0"/>
        <w:autoSpaceDN w:val="0"/>
        <w:adjustRightInd w:val="0"/>
        <w:snapToGrid w:val="0"/>
        <w:spacing w:after="120"/>
        <w:ind w:firstLine="709"/>
        <w:rPr>
          <w:lang w:val="es-ES"/>
        </w:rPr>
      </w:pPr>
      <w:r w:rsidRPr="00DC0EDC">
        <w:rPr>
          <w:lang w:val="es-ES"/>
        </w:rPr>
        <w:t>4.</w:t>
      </w:r>
      <w:r w:rsidRPr="00DC0EDC">
        <w:rPr>
          <w:lang w:val="es-ES"/>
        </w:rPr>
        <w:tab/>
      </w:r>
      <w:r w:rsidRPr="00DC0EDC">
        <w:rPr>
          <w:i/>
          <w:iCs/>
          <w:lang w:val="es-ES"/>
        </w:rPr>
        <w:t>Alienta</w:t>
      </w:r>
      <w:r w:rsidRPr="00DC0EDC">
        <w:rPr>
          <w:lang w:val="es-ES"/>
        </w:rPr>
        <w:t xml:space="preserve"> a las Partes e </w:t>
      </w:r>
      <w:r w:rsidRPr="00DC0EDC">
        <w:rPr>
          <w:i/>
          <w:iCs/>
          <w:lang w:val="es-ES"/>
        </w:rPr>
        <w:t xml:space="preserve">invita </w:t>
      </w:r>
      <w:r w:rsidRPr="00DC0EDC">
        <w:rPr>
          <w:lang w:val="es-ES"/>
        </w:rPr>
        <w:t>a otros interesados directos pertinentes a apoyar medidas tendientes a profundizar los conocimientos sobre los vínculos entre género y diversidad biológica, incluido mediante la provisión de recursos para la creación de capacidad sobre cuestiones de género y diversidad biológica, y la recopilación de datos desglosados por sexo;</w:t>
      </w:r>
    </w:p>
    <w:p w:rsidR="00D11F87" w:rsidRPr="00DC0EDC" w:rsidRDefault="00D11F87" w:rsidP="00DC0EDC">
      <w:pPr>
        <w:pStyle w:val="NormalWeb"/>
        <w:suppressLineNumbers/>
        <w:suppressAutoHyphens/>
        <w:kinsoku w:val="0"/>
        <w:overflowPunct w:val="0"/>
        <w:autoSpaceDE w:val="0"/>
        <w:autoSpaceDN w:val="0"/>
        <w:adjustRightInd w:val="0"/>
        <w:snapToGrid w:val="0"/>
        <w:spacing w:before="120" w:beforeAutospacing="0" w:after="120" w:afterAutospacing="0"/>
        <w:ind w:firstLine="709"/>
        <w:rPr>
          <w:rFonts w:ascii="Times New Roman" w:hAnsi="Times New Roman" w:cs="Times New Roman"/>
          <w:kern w:val="22"/>
          <w:sz w:val="22"/>
          <w:szCs w:val="22"/>
          <w:lang w:val="es-ES"/>
        </w:rPr>
      </w:pPr>
      <w:r w:rsidRPr="00DC0EDC">
        <w:rPr>
          <w:rFonts w:ascii="Times New Roman" w:hAnsi="Times New Roman" w:cs="Times New Roman"/>
          <w:kern w:val="22"/>
          <w:sz w:val="22"/>
          <w:szCs w:val="22"/>
          <w:lang w:val="es-ES"/>
        </w:rPr>
        <w:t>5.</w:t>
      </w:r>
      <w:r w:rsidRPr="00DC0EDC">
        <w:rPr>
          <w:rFonts w:ascii="Times New Roman" w:hAnsi="Times New Roman" w:cs="Times New Roman"/>
          <w:i/>
          <w:iCs/>
          <w:kern w:val="22"/>
          <w:sz w:val="22"/>
          <w:szCs w:val="22"/>
          <w:lang w:val="es-ES"/>
        </w:rPr>
        <w:tab/>
        <w:t xml:space="preserve">Alienta </w:t>
      </w:r>
      <w:r w:rsidRPr="00DC0EDC">
        <w:rPr>
          <w:rFonts w:ascii="Times New Roman" w:hAnsi="Times New Roman" w:cs="Times New Roman"/>
          <w:kern w:val="22"/>
          <w:sz w:val="22"/>
          <w:szCs w:val="22"/>
          <w:lang w:val="es-ES"/>
        </w:rPr>
        <w:t xml:space="preserve">a las Partes e </w:t>
      </w:r>
      <w:r w:rsidRPr="00DC0EDC">
        <w:rPr>
          <w:rFonts w:ascii="Times New Roman" w:hAnsi="Times New Roman" w:cs="Times New Roman"/>
          <w:i/>
          <w:iCs/>
          <w:kern w:val="22"/>
          <w:sz w:val="22"/>
          <w:szCs w:val="22"/>
          <w:lang w:val="es-ES"/>
        </w:rPr>
        <w:t xml:space="preserve">invita </w:t>
      </w:r>
      <w:r w:rsidRPr="00DC0EDC">
        <w:rPr>
          <w:rFonts w:ascii="Times New Roman" w:hAnsi="Times New Roman" w:cs="Times New Roman"/>
          <w:kern w:val="22"/>
          <w:sz w:val="22"/>
          <w:szCs w:val="22"/>
          <w:lang w:val="es-ES"/>
        </w:rPr>
        <w:t>a otros interesados directos pertinentes a apoyar enfoques armonizados para la creación de capacidad y la aplicación de medidas para la diversidad biológica con perspectiva de género en todos los acuerdos ambientales multilaterales;</w:t>
      </w:r>
    </w:p>
    <w:p w:rsidR="00D11F87" w:rsidRPr="00DC0EDC" w:rsidRDefault="00D11F87" w:rsidP="00DC0EDC">
      <w:pPr>
        <w:pStyle w:val="NormalWeb"/>
        <w:suppressLineNumbers/>
        <w:suppressAutoHyphens/>
        <w:kinsoku w:val="0"/>
        <w:overflowPunct w:val="0"/>
        <w:autoSpaceDE w:val="0"/>
        <w:autoSpaceDN w:val="0"/>
        <w:adjustRightInd w:val="0"/>
        <w:snapToGrid w:val="0"/>
        <w:spacing w:before="120" w:beforeAutospacing="0" w:after="120" w:afterAutospacing="0"/>
        <w:ind w:firstLine="709"/>
        <w:rPr>
          <w:rFonts w:ascii="Times New Roman" w:hAnsi="Times New Roman" w:cs="Times New Roman"/>
          <w:kern w:val="22"/>
          <w:sz w:val="22"/>
          <w:szCs w:val="22"/>
          <w:lang w:val="es-ES"/>
        </w:rPr>
      </w:pPr>
      <w:r w:rsidRPr="00DC0EDC">
        <w:rPr>
          <w:rFonts w:ascii="Times New Roman" w:hAnsi="Times New Roman" w:cs="Times New Roman"/>
          <w:kern w:val="22"/>
          <w:sz w:val="22"/>
          <w:szCs w:val="22"/>
          <w:lang w:val="es-ES"/>
        </w:rPr>
        <w:t>6</w:t>
      </w:r>
      <w:r w:rsidRPr="00DC0EDC">
        <w:rPr>
          <w:rFonts w:ascii="Times New Roman" w:hAnsi="Times New Roman" w:cs="Times New Roman"/>
          <w:i/>
          <w:iCs/>
          <w:kern w:val="22"/>
          <w:sz w:val="22"/>
          <w:szCs w:val="22"/>
          <w:lang w:val="es-ES"/>
        </w:rPr>
        <w:t>.</w:t>
      </w:r>
      <w:r w:rsidRPr="00DC0EDC">
        <w:rPr>
          <w:rFonts w:ascii="Times New Roman" w:hAnsi="Times New Roman" w:cs="Times New Roman"/>
          <w:i/>
          <w:iCs/>
          <w:kern w:val="22"/>
          <w:sz w:val="22"/>
          <w:szCs w:val="22"/>
          <w:lang w:val="es-ES"/>
        </w:rPr>
        <w:tab/>
        <w:t>Pide</w:t>
      </w:r>
      <w:r w:rsidRPr="00DC0EDC">
        <w:rPr>
          <w:rFonts w:ascii="Times New Roman" w:hAnsi="Times New Roman" w:cs="Times New Roman"/>
          <w:kern w:val="22"/>
          <w:sz w:val="22"/>
          <w:szCs w:val="22"/>
          <w:lang w:val="es-ES"/>
        </w:rPr>
        <w:t xml:space="preserve"> a la Secretaria Ejecutiva que, con sujeción a la disponibilidad de recursos, lleve a cabo una revisión de la implementación del Plan de Acción sobre Género 2015</w:t>
      </w:r>
      <w:r w:rsidRPr="00DC0EDC">
        <w:rPr>
          <w:rFonts w:ascii="Times New Roman" w:hAnsi="Times New Roman" w:cs="Times New Roman"/>
          <w:kern w:val="22"/>
          <w:sz w:val="22"/>
          <w:szCs w:val="22"/>
          <w:lang w:val="es-ES"/>
        </w:rPr>
        <w:noBreakHyphen/>
        <w:t xml:space="preserve">2020, en forma paralela a la elaboración de la quinta edición de la </w:t>
      </w:r>
      <w:r w:rsidRPr="00DC0EDC">
        <w:rPr>
          <w:rFonts w:ascii="Times New Roman" w:hAnsi="Times New Roman" w:cs="Times New Roman"/>
          <w:i/>
          <w:iCs/>
          <w:kern w:val="22"/>
          <w:sz w:val="22"/>
          <w:szCs w:val="22"/>
          <w:lang w:val="es-ES"/>
        </w:rPr>
        <w:t>Perspectiva Mundial sobre la Diversidad Biológica</w:t>
      </w:r>
      <w:r w:rsidRPr="00DC0EDC">
        <w:rPr>
          <w:rFonts w:ascii="Times New Roman" w:hAnsi="Times New Roman" w:cs="Times New Roman"/>
          <w:kern w:val="22"/>
          <w:sz w:val="22"/>
          <w:szCs w:val="22"/>
          <w:lang w:val="es-ES"/>
        </w:rPr>
        <w:t xml:space="preserve"> y la segunda </w:t>
      </w:r>
      <w:r w:rsidRPr="00DC0EDC">
        <w:rPr>
          <w:rFonts w:ascii="Times New Roman" w:hAnsi="Times New Roman" w:cs="Times New Roman"/>
          <w:kern w:val="22"/>
          <w:sz w:val="22"/>
          <w:szCs w:val="22"/>
          <w:lang w:val="es-ES"/>
        </w:rPr>
        <w:lastRenderedPageBreak/>
        <w:t xml:space="preserve">edición de las </w:t>
      </w:r>
      <w:r w:rsidRPr="00DC0EDC">
        <w:rPr>
          <w:rFonts w:ascii="Times New Roman" w:hAnsi="Times New Roman" w:cs="Times New Roman"/>
          <w:i/>
          <w:iCs/>
          <w:kern w:val="22"/>
          <w:sz w:val="22"/>
          <w:szCs w:val="22"/>
          <w:lang w:val="es-ES"/>
        </w:rPr>
        <w:t>Perspectivas Locales sobre la Diversidad Biológica</w:t>
      </w:r>
      <w:r w:rsidRPr="00DC0EDC">
        <w:rPr>
          <w:rFonts w:ascii="Times New Roman" w:hAnsi="Times New Roman" w:cs="Times New Roman"/>
          <w:kern w:val="22"/>
          <w:sz w:val="22"/>
          <w:szCs w:val="22"/>
          <w:lang w:val="es-ES"/>
        </w:rPr>
        <w:t>,</w:t>
      </w:r>
      <w:r w:rsidRPr="00DC0EDC">
        <w:rPr>
          <w:rFonts w:ascii="Times New Roman" w:hAnsi="Times New Roman" w:cs="Times New Roman"/>
          <w:i/>
          <w:iCs/>
          <w:kern w:val="22"/>
          <w:sz w:val="22"/>
          <w:szCs w:val="22"/>
          <w:lang w:val="es-ES"/>
        </w:rPr>
        <w:t xml:space="preserve"> </w:t>
      </w:r>
      <w:r w:rsidRPr="00DC0EDC">
        <w:rPr>
          <w:rFonts w:ascii="Times New Roman" w:hAnsi="Times New Roman" w:cs="Times New Roman"/>
          <w:kern w:val="22"/>
          <w:sz w:val="22"/>
          <w:szCs w:val="22"/>
          <w:lang w:val="es-ES"/>
        </w:rPr>
        <w:t>a fin de determinar carencias, mejores prácticas y lecciones aprendidas;</w:t>
      </w:r>
    </w:p>
    <w:p w:rsidR="00D11F87" w:rsidRPr="00DC0EDC" w:rsidRDefault="00D11F87" w:rsidP="00DC0EDC">
      <w:pPr>
        <w:pStyle w:val="NormalWeb"/>
        <w:suppressLineNumbers/>
        <w:suppressAutoHyphens/>
        <w:kinsoku w:val="0"/>
        <w:overflowPunct w:val="0"/>
        <w:autoSpaceDE w:val="0"/>
        <w:autoSpaceDN w:val="0"/>
        <w:adjustRightInd w:val="0"/>
        <w:snapToGrid w:val="0"/>
        <w:spacing w:before="120" w:beforeAutospacing="0" w:after="120" w:afterAutospacing="0"/>
        <w:ind w:firstLine="709"/>
        <w:rPr>
          <w:rFonts w:ascii="Times New Roman" w:hAnsi="Times New Roman" w:cs="Times New Roman"/>
          <w:kern w:val="22"/>
          <w:sz w:val="22"/>
          <w:szCs w:val="22"/>
          <w:lang w:val="es-ES"/>
        </w:rPr>
      </w:pPr>
      <w:r w:rsidRPr="00DC0EDC">
        <w:rPr>
          <w:rFonts w:ascii="Times New Roman" w:hAnsi="Times New Roman" w:cs="Times New Roman"/>
          <w:kern w:val="22"/>
          <w:sz w:val="22"/>
          <w:szCs w:val="22"/>
          <w:lang w:val="es-ES"/>
        </w:rPr>
        <w:t>7.</w:t>
      </w:r>
      <w:r w:rsidRPr="00DC0EDC">
        <w:rPr>
          <w:rFonts w:ascii="Times New Roman" w:hAnsi="Times New Roman" w:cs="Times New Roman"/>
          <w:kern w:val="22"/>
          <w:sz w:val="22"/>
          <w:szCs w:val="22"/>
          <w:lang w:val="es-ES"/>
        </w:rPr>
        <w:tab/>
      </w:r>
      <w:r w:rsidRPr="00DC0EDC">
        <w:rPr>
          <w:rFonts w:ascii="Times New Roman" w:hAnsi="Times New Roman" w:cs="Times New Roman"/>
          <w:i/>
          <w:iCs/>
          <w:kern w:val="22"/>
          <w:sz w:val="22"/>
          <w:szCs w:val="22"/>
          <w:lang w:val="es-ES"/>
        </w:rPr>
        <w:t xml:space="preserve">Pide también </w:t>
      </w:r>
      <w:r w:rsidRPr="00DC0EDC">
        <w:rPr>
          <w:rFonts w:ascii="Times New Roman" w:hAnsi="Times New Roman" w:cs="Times New Roman"/>
          <w:kern w:val="22"/>
          <w:sz w:val="22"/>
          <w:szCs w:val="22"/>
          <w:lang w:val="es-ES"/>
        </w:rPr>
        <w:t>a la Secretaria Ejecutiva que, con sujeción a la disponibilidad de recursos, organice talleres regionales sobre los vínculos entre género y diversidad biológica y las lecciones aprendidas en la implementación del Plan de Acción sobre Género 2015-2020;</w:t>
      </w:r>
    </w:p>
    <w:p w:rsidR="00D11F87" w:rsidRPr="00DC0EDC" w:rsidRDefault="00D11F87" w:rsidP="00DC0EDC">
      <w:pPr>
        <w:pStyle w:val="NormalWeb"/>
        <w:suppressLineNumbers/>
        <w:suppressAutoHyphens/>
        <w:kinsoku w:val="0"/>
        <w:autoSpaceDE w:val="0"/>
        <w:autoSpaceDN w:val="0"/>
        <w:adjustRightInd w:val="0"/>
        <w:snapToGrid w:val="0"/>
        <w:spacing w:before="120" w:beforeAutospacing="0" w:after="120" w:afterAutospacing="0"/>
        <w:ind w:firstLine="709"/>
        <w:rPr>
          <w:rFonts w:ascii="Times New Roman" w:hAnsi="Times New Roman" w:cs="Times New Roman"/>
          <w:kern w:val="22"/>
          <w:sz w:val="22"/>
          <w:szCs w:val="22"/>
          <w:lang w:val="es-ES"/>
        </w:rPr>
      </w:pPr>
      <w:r w:rsidRPr="00DC0EDC">
        <w:rPr>
          <w:rFonts w:ascii="Times New Roman" w:hAnsi="Times New Roman" w:cs="Times New Roman"/>
          <w:kern w:val="22"/>
          <w:sz w:val="22"/>
          <w:szCs w:val="22"/>
          <w:lang w:val="es-ES"/>
        </w:rPr>
        <w:t>8.</w:t>
      </w:r>
      <w:r w:rsidRPr="00DC0EDC">
        <w:rPr>
          <w:rFonts w:ascii="Times New Roman" w:hAnsi="Times New Roman" w:cs="Times New Roman"/>
          <w:kern w:val="22"/>
          <w:sz w:val="22"/>
          <w:szCs w:val="22"/>
          <w:lang w:val="es-ES"/>
        </w:rPr>
        <w:tab/>
      </w:r>
      <w:r w:rsidRPr="00DC0EDC">
        <w:rPr>
          <w:rFonts w:ascii="Times New Roman" w:hAnsi="Times New Roman" w:cs="Times New Roman"/>
          <w:i/>
          <w:iCs/>
          <w:kern w:val="22"/>
          <w:sz w:val="22"/>
          <w:szCs w:val="22"/>
          <w:lang w:val="es-ES"/>
        </w:rPr>
        <w:t>Pide además</w:t>
      </w:r>
      <w:r w:rsidRPr="00DC0EDC">
        <w:rPr>
          <w:rFonts w:ascii="Times New Roman" w:hAnsi="Times New Roman" w:cs="Times New Roman"/>
          <w:kern w:val="22"/>
          <w:sz w:val="22"/>
          <w:szCs w:val="22"/>
          <w:lang w:val="es-ES"/>
        </w:rPr>
        <w:t xml:space="preserve"> a la Secretaria Ejecutiva que, con sujeción a la disponibilidad de recursos, incluya deliberaciones sobre los vínculos entre género y diversidad biológica y las lecciones aprendidas en la implementación del Plan de Acción sobre Género 2015-2020 en las consultas regionales sobre el marco mundial para la diversidad biológica posterior a 2020.</w:t>
      </w:r>
    </w:p>
    <w:sectPr w:rsidR="00D11F87" w:rsidRPr="00DC0EDC" w:rsidSect="009C200D">
      <w:headerReference w:type="even" r:id="rId10"/>
      <w:headerReference w:type="default" r:id="rId11"/>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1F87" w:rsidRDefault="00D11F87" w:rsidP="00CF1848">
      <w:r>
        <w:separator/>
      </w:r>
    </w:p>
  </w:endnote>
  <w:endnote w:type="continuationSeparator" w:id="0">
    <w:p w:rsidR="00D11F87" w:rsidRDefault="00D11F87"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Lucida Grande">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1F87" w:rsidRDefault="00D11F87" w:rsidP="00CF1848">
      <w:r>
        <w:separator/>
      </w:r>
    </w:p>
  </w:footnote>
  <w:footnote w:type="continuationSeparator" w:id="0">
    <w:p w:rsidR="00D11F87" w:rsidRDefault="00D11F87" w:rsidP="00CF1848">
      <w:r>
        <w:continuationSeparator/>
      </w:r>
    </w:p>
  </w:footnote>
  <w:footnote w:id="1">
    <w:p w:rsidR="00D11F87" w:rsidRPr="006B76D4" w:rsidRDefault="00D11F87" w:rsidP="00DC0EDC">
      <w:pPr>
        <w:keepLines/>
        <w:suppressLineNumbers/>
        <w:suppressAutoHyphens/>
        <w:kinsoku w:val="0"/>
        <w:overflowPunct w:val="0"/>
        <w:autoSpaceDE w:val="0"/>
        <w:autoSpaceDN w:val="0"/>
        <w:adjustRightInd w:val="0"/>
        <w:snapToGrid w:val="0"/>
        <w:spacing w:after="60"/>
        <w:rPr>
          <w:lang w:val="es-AR"/>
        </w:rPr>
      </w:pPr>
      <w:r w:rsidRPr="00243A64">
        <w:rPr>
          <w:rStyle w:val="FootnoteReference"/>
          <w:rFonts w:eastAsia="SimSun"/>
          <w:sz w:val="18"/>
          <w:szCs w:val="18"/>
          <w:lang w:eastAsia="en-CA"/>
        </w:rPr>
        <w:footnoteRef/>
      </w:r>
      <w:r w:rsidRPr="00E25FF6">
        <w:rPr>
          <w:sz w:val="18"/>
          <w:szCs w:val="18"/>
          <w:lang w:val="es-ES"/>
        </w:rPr>
        <w:t xml:space="preserve"> </w:t>
      </w:r>
      <w:hyperlink r:id="rId1" w:history="1">
        <w:r w:rsidRPr="00E25FF6">
          <w:rPr>
            <w:rStyle w:val="Hyperlink"/>
            <w:lang w:val="es-ES"/>
          </w:rPr>
          <w:t>CBD/SBI/2/2/Add.3</w:t>
        </w:r>
      </w:hyperlink>
      <w:r w:rsidRPr="00E25FF6">
        <w:rPr>
          <w:sz w:val="18"/>
          <w:szCs w:val="18"/>
          <w:lang w:val="es-ES"/>
        </w:rPr>
        <w:t>.</w:t>
      </w:r>
    </w:p>
  </w:footnote>
  <w:footnote w:id="2">
    <w:p w:rsidR="00D11F87" w:rsidRPr="006B76D4" w:rsidRDefault="00D11F87" w:rsidP="00DC0EDC">
      <w:pPr>
        <w:pStyle w:val="FootnoteText"/>
        <w:suppressLineNumbers/>
        <w:suppressAutoHyphens/>
        <w:kinsoku w:val="0"/>
        <w:overflowPunct w:val="0"/>
        <w:autoSpaceDE w:val="0"/>
        <w:autoSpaceDN w:val="0"/>
        <w:adjustRightInd w:val="0"/>
        <w:snapToGrid w:val="0"/>
        <w:ind w:firstLine="0"/>
        <w:jc w:val="left"/>
        <w:rPr>
          <w:lang w:val="es-AR"/>
        </w:rPr>
      </w:pPr>
      <w:r w:rsidRPr="00471B5D">
        <w:rPr>
          <w:rStyle w:val="FootnoteReference"/>
          <w:kern w:val="18"/>
          <w:sz w:val="18"/>
          <w:szCs w:val="18"/>
        </w:rPr>
        <w:footnoteRef/>
      </w:r>
      <w:r w:rsidRPr="00471B5D">
        <w:rPr>
          <w:kern w:val="18"/>
          <w:lang w:val="es-ES"/>
        </w:rPr>
        <w:t xml:space="preserve"> </w:t>
      </w:r>
      <w:r w:rsidRPr="00E25FF6">
        <w:rPr>
          <w:kern w:val="18"/>
          <w:lang w:val="es-ES"/>
        </w:rPr>
        <w:t xml:space="preserve">Véase la resolución </w:t>
      </w:r>
      <w:hyperlink r:id="rId2" w:history="1">
        <w:r w:rsidRPr="00E25FF6">
          <w:rPr>
            <w:rStyle w:val="Hyperlink"/>
            <w:kern w:val="18"/>
            <w:lang w:val="es-ES"/>
          </w:rPr>
          <w:t>70/1</w:t>
        </w:r>
      </w:hyperlink>
      <w:r w:rsidRPr="00E25FF6">
        <w:rPr>
          <w:kern w:val="18"/>
          <w:lang w:val="es-ES"/>
        </w:rPr>
        <w:t xml:space="preserve"> de la Asamblea General, anexo.</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F87" w:rsidRPr="006326EC" w:rsidRDefault="00D11F87" w:rsidP="00534681">
    <w:pPr>
      <w:pStyle w:val="Header"/>
      <w:rPr>
        <w:lang w:val="en-CA"/>
      </w:rPr>
    </w:pPr>
    <w:r>
      <w:rPr>
        <w:lang w:val="en-CA"/>
      </w:rPr>
      <w:t>CBD/COP/14/L.3</w:t>
    </w:r>
  </w:p>
  <w:p w:rsidR="00D11F87" w:rsidRPr="00000614" w:rsidRDefault="00D11F87" w:rsidP="00534681">
    <w:pPr>
      <w:pStyle w:val="Header"/>
      <w:rPr>
        <w:lang w:val="fr-FR"/>
      </w:rPr>
    </w:pPr>
    <w:proofErr w:type="spellStart"/>
    <w:r w:rsidRPr="00000614">
      <w:rPr>
        <w:lang w:val="fr-FR"/>
      </w:rPr>
      <w:t>P</w:t>
    </w:r>
    <w:r>
      <w:rPr>
        <w:lang w:val="fr-FR"/>
      </w:rPr>
      <w:t>ágina</w:t>
    </w:r>
    <w:proofErr w:type="spellEnd"/>
    <w:r w:rsidRPr="00000614">
      <w:rPr>
        <w:lang w:val="fr-FR"/>
      </w:rPr>
      <w:t xml:space="preserve"> </w:t>
    </w:r>
    <w:r w:rsidR="00BC00AC" w:rsidRPr="00000614">
      <w:rPr>
        <w:lang w:val="fr-FR"/>
      </w:rPr>
      <w:fldChar w:fldCharType="begin"/>
    </w:r>
    <w:r w:rsidRPr="00000614">
      <w:rPr>
        <w:lang w:val="fr-FR"/>
      </w:rPr>
      <w:instrText xml:space="preserve"> PAGE   \* MERGEFORMAT </w:instrText>
    </w:r>
    <w:r w:rsidR="00BC00AC" w:rsidRPr="00000614">
      <w:rPr>
        <w:lang w:val="fr-FR"/>
      </w:rPr>
      <w:fldChar w:fldCharType="separate"/>
    </w:r>
    <w:r w:rsidR="006B76D4">
      <w:rPr>
        <w:noProof/>
        <w:lang w:val="fr-FR"/>
      </w:rPr>
      <w:t>2</w:t>
    </w:r>
    <w:r w:rsidR="00BC00AC" w:rsidRPr="00000614">
      <w:rPr>
        <w:lang w:val="fr-FR"/>
      </w:rPr>
      <w:fldChar w:fldCharType="end"/>
    </w:r>
  </w:p>
  <w:p w:rsidR="00D11F87" w:rsidRPr="00000614" w:rsidRDefault="00D11F87">
    <w:pPr>
      <w:pStyle w:val="Header"/>
      <w:rPr>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F87" w:rsidRPr="006326EC" w:rsidRDefault="00D11F87" w:rsidP="009505C9">
    <w:pPr>
      <w:pStyle w:val="Header"/>
      <w:jc w:val="right"/>
      <w:rPr>
        <w:lang w:val="en-CA"/>
      </w:rPr>
    </w:pPr>
    <w:r>
      <w:rPr>
        <w:lang w:val="en-CA"/>
      </w:rPr>
      <w:t>CBD/COP/14/L.3</w:t>
    </w:r>
  </w:p>
  <w:p w:rsidR="00D11F87" w:rsidRPr="00000614" w:rsidRDefault="00D11F87" w:rsidP="009505C9">
    <w:pPr>
      <w:pStyle w:val="Header"/>
      <w:jc w:val="right"/>
      <w:rPr>
        <w:lang w:val="fr-FR"/>
      </w:rPr>
    </w:pPr>
    <w:r w:rsidRPr="00000614">
      <w:rPr>
        <w:lang w:val="fr-FR"/>
      </w:rPr>
      <w:t xml:space="preserve">Page </w:t>
    </w:r>
    <w:r w:rsidR="00BC00AC" w:rsidRPr="00000614">
      <w:rPr>
        <w:lang w:val="fr-FR"/>
      </w:rPr>
      <w:fldChar w:fldCharType="begin"/>
    </w:r>
    <w:r w:rsidRPr="00000614">
      <w:rPr>
        <w:lang w:val="fr-FR"/>
      </w:rPr>
      <w:instrText xml:space="preserve"> PAGE   \* MERGEFORMAT </w:instrText>
    </w:r>
    <w:r w:rsidR="00BC00AC" w:rsidRPr="00000614">
      <w:rPr>
        <w:lang w:val="fr-FR"/>
      </w:rPr>
      <w:fldChar w:fldCharType="separate"/>
    </w:r>
    <w:r>
      <w:rPr>
        <w:noProof/>
        <w:lang w:val="fr-FR"/>
      </w:rPr>
      <w:t>7</w:t>
    </w:r>
    <w:r w:rsidR="00BC00AC" w:rsidRPr="00000614">
      <w:rPr>
        <w:lang w:val="fr-FR"/>
      </w:rPr>
      <w:fldChar w:fldCharType="end"/>
    </w:r>
  </w:p>
  <w:p w:rsidR="00D11F87" w:rsidRPr="00000614" w:rsidRDefault="00D11F87">
    <w:pPr>
      <w:pStyle w:val="Header"/>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191"/>
        </w:tabs>
        <w:ind w:left="1191" w:hanging="471"/>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pPr>
      <w:rPr>
        <w:rFonts w:hint="default"/>
      </w:rPr>
    </w:lvl>
    <w:lvl w:ilvl="1" w:tplc="561613B4">
      <w:start w:val="1"/>
      <w:numFmt w:val="lowerLetter"/>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pPr>
      <w:rPr>
        <w:rFonts w:hint="default"/>
      </w:rPr>
    </w:lvl>
    <w:lvl w:ilvl="1">
      <w:start w:val="1"/>
      <w:numFmt w:val="upperLetter"/>
      <w:lvlText w:val="%2."/>
      <w:lvlJc w:val="left"/>
      <w:pPr>
        <w:tabs>
          <w:tab w:val="num" w:pos="360"/>
        </w:tabs>
      </w:pPr>
      <w:rPr>
        <w:rFonts w:hint="default"/>
      </w:rPr>
    </w:lvl>
    <w:lvl w:ilvl="2">
      <w:start w:val="1"/>
      <w:numFmt w:val="decimal"/>
      <w:lvlText w:val="%3."/>
      <w:lvlJc w:val="left"/>
      <w:pPr>
        <w:tabs>
          <w:tab w:val="num" w:pos="360"/>
        </w:tabs>
      </w:pPr>
      <w:rPr>
        <w:rFonts w:hint="default"/>
      </w:rPr>
    </w:lvl>
    <w:lvl w:ilvl="3">
      <w:start w:val="1"/>
      <w:numFmt w:val="decimal"/>
      <w:lvlText w:val="1.%4"/>
      <w:lvlJc w:val="left"/>
      <w:pPr>
        <w:tabs>
          <w:tab w:val="num" w:pos="360"/>
        </w:tabs>
      </w:pPr>
      <w:rPr>
        <w:rFonts w:hint="default"/>
      </w:rPr>
    </w:lvl>
    <w:lvl w:ilvl="4">
      <w:start w:val="1"/>
      <w:numFmt w:val="lowerRoman"/>
      <w:pStyle w:val="Heading5"/>
      <w:lvlText w:val="(%5)"/>
      <w:lvlJc w:val="left"/>
      <w:pPr>
        <w:tabs>
          <w:tab w:val="num" w:pos="720"/>
        </w:tabs>
      </w:pPr>
      <w:rPr>
        <w:rFonts w:hint="default"/>
      </w:rPr>
    </w:lvl>
    <w:lvl w:ilvl="5">
      <w:start w:val="1"/>
      <w:numFmt w:val="lowerLetter"/>
      <w:lvlText w:val="(%6)"/>
      <w:lvlJc w:val="left"/>
      <w:pPr>
        <w:tabs>
          <w:tab w:val="num" w:pos="1080"/>
        </w:tabs>
        <w:ind w:left="720"/>
      </w:pPr>
      <w:rPr>
        <w:rFonts w:hint="default"/>
      </w:rPr>
    </w:lvl>
    <w:lvl w:ilvl="6">
      <w:start w:val="1"/>
      <w:numFmt w:val="lowerRoman"/>
      <w:lvlText w:val="(%7)"/>
      <w:lvlJc w:val="left"/>
      <w:pPr>
        <w:tabs>
          <w:tab w:val="num" w:pos="4680"/>
        </w:tabs>
        <w:ind w:left="4320"/>
      </w:pPr>
      <w:rPr>
        <w:rFonts w:hint="default"/>
      </w:rPr>
    </w:lvl>
    <w:lvl w:ilvl="7">
      <w:start w:val="1"/>
      <w:numFmt w:val="lowerLetter"/>
      <w:lvlText w:val="(%8)"/>
      <w:lvlJc w:val="left"/>
      <w:pPr>
        <w:tabs>
          <w:tab w:val="num" w:pos="-360"/>
        </w:tabs>
        <w:ind w:left="-720"/>
      </w:pPr>
      <w:rPr>
        <w:rFonts w:hint="default"/>
      </w:rPr>
    </w:lvl>
    <w:lvl w:ilvl="8">
      <w:start w:val="1"/>
      <w:numFmt w:val="lowerRoman"/>
      <w:lvlText w:val="(%9)"/>
      <w:lvlJc w:val="left"/>
      <w:pPr>
        <w:tabs>
          <w:tab w:val="num" w:pos="6120"/>
        </w:tabs>
        <w:ind w:left="576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bCs w:val="0"/>
        <w:i w:val="0"/>
        <w:iCs w:val="0"/>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pPr>
    </w:lvl>
    <w:lvl w:ilvl="1">
      <w:start w:val="1"/>
      <w:numFmt w:val="lowerLetter"/>
      <w:lvlText w:val="(%2)"/>
      <w:lvlJc w:val="left"/>
      <w:pPr>
        <w:tabs>
          <w:tab w:val="num" w:pos="1440"/>
        </w:tabs>
        <w:ind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cs="Symbol" w:hint="default"/>
        <w:sz w:val="28"/>
        <w:szCs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440"/>
        </w:tabs>
        <w:ind w:firstLine="720"/>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cs="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start w:val="1"/>
      <w:numFmt w:val="bullet"/>
      <w:lvlText w:val=""/>
      <w:lvlJc w:val="left"/>
      <w:pPr>
        <w:tabs>
          <w:tab w:val="num" w:pos="2160"/>
        </w:tabs>
        <w:ind w:left="2160" w:hanging="360"/>
      </w:pPr>
      <w:rPr>
        <w:rFonts w:ascii="Wingdings" w:hAnsi="Wingdings" w:cs="Wingdings" w:hint="default"/>
      </w:rPr>
    </w:lvl>
    <w:lvl w:ilvl="3" w:tplc="0409000F">
      <w:start w:val="1"/>
      <w:numFmt w:val="bullet"/>
      <w:lvlText w:val=""/>
      <w:lvlJc w:val="left"/>
      <w:pPr>
        <w:tabs>
          <w:tab w:val="num" w:pos="2880"/>
        </w:tabs>
        <w:ind w:left="2880" w:hanging="360"/>
      </w:pPr>
      <w:rPr>
        <w:rFonts w:ascii="Symbol" w:hAnsi="Symbol" w:cs="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cs="Wingdings" w:hint="default"/>
      </w:rPr>
    </w:lvl>
    <w:lvl w:ilvl="6" w:tplc="0409000F">
      <w:start w:val="1"/>
      <w:numFmt w:val="bullet"/>
      <w:lvlText w:val=""/>
      <w:lvlJc w:val="left"/>
      <w:pPr>
        <w:tabs>
          <w:tab w:val="num" w:pos="5040"/>
        </w:tabs>
        <w:ind w:left="5040" w:hanging="360"/>
      </w:pPr>
      <w:rPr>
        <w:rFonts w:ascii="Symbol" w:hAnsi="Symbol" w:cs="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cs="Wingdings" w:hint="default"/>
      </w:rPr>
    </w:lvl>
  </w:abstractNum>
  <w:abstractNum w:abstractNumId="10">
    <w:nsid w:val="73D802DE"/>
    <w:multiLevelType w:val="hybridMultilevel"/>
    <w:tmpl w:val="33140710"/>
    <w:lvl w:ilvl="0" w:tplc="D30ACC9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7B617DFD"/>
    <w:multiLevelType w:val="hybridMultilevel"/>
    <w:tmpl w:val="0DFE417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proofState w:spelling="clean" w:grammar="clean"/>
  <w:defaultTabStop w:val="720"/>
  <w:hyphenationZone w:val="425"/>
  <w:doNotHyphenateCaps/>
  <w:evenAndOddHeaders/>
  <w:characterSpacingControl w:val="doNotCompress"/>
  <w:doNotValidateAgainstSchema/>
  <w:doNotDemarcateInvalidXml/>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9161D"/>
    <w:rsid w:val="00000614"/>
    <w:rsid w:val="00006BDB"/>
    <w:rsid w:val="00014254"/>
    <w:rsid w:val="00046FA1"/>
    <w:rsid w:val="00060B74"/>
    <w:rsid w:val="000B4CA8"/>
    <w:rsid w:val="000E673A"/>
    <w:rsid w:val="000F6126"/>
    <w:rsid w:val="000F74F5"/>
    <w:rsid w:val="00105372"/>
    <w:rsid w:val="00131E7A"/>
    <w:rsid w:val="0015619B"/>
    <w:rsid w:val="00160BA6"/>
    <w:rsid w:val="00172AF6"/>
    <w:rsid w:val="00176CEE"/>
    <w:rsid w:val="00183F86"/>
    <w:rsid w:val="001A6239"/>
    <w:rsid w:val="002111AD"/>
    <w:rsid w:val="00214EB8"/>
    <w:rsid w:val="00242C60"/>
    <w:rsid w:val="00243A64"/>
    <w:rsid w:val="002540C7"/>
    <w:rsid w:val="00287C5E"/>
    <w:rsid w:val="002B399B"/>
    <w:rsid w:val="002D588E"/>
    <w:rsid w:val="00347FF9"/>
    <w:rsid w:val="00372F74"/>
    <w:rsid w:val="003D3030"/>
    <w:rsid w:val="003D597E"/>
    <w:rsid w:val="003D708B"/>
    <w:rsid w:val="003E0411"/>
    <w:rsid w:val="003F7224"/>
    <w:rsid w:val="00405146"/>
    <w:rsid w:val="0042412C"/>
    <w:rsid w:val="00427D21"/>
    <w:rsid w:val="004644C2"/>
    <w:rsid w:val="00467F9C"/>
    <w:rsid w:val="00471B5D"/>
    <w:rsid w:val="0047645E"/>
    <w:rsid w:val="00476FDC"/>
    <w:rsid w:val="0048059E"/>
    <w:rsid w:val="0048775C"/>
    <w:rsid w:val="004A6E32"/>
    <w:rsid w:val="00501F5F"/>
    <w:rsid w:val="0050593C"/>
    <w:rsid w:val="00534681"/>
    <w:rsid w:val="005E46E0"/>
    <w:rsid w:val="006122BA"/>
    <w:rsid w:val="0061445E"/>
    <w:rsid w:val="006326EC"/>
    <w:rsid w:val="006630D9"/>
    <w:rsid w:val="0068528E"/>
    <w:rsid w:val="006B2290"/>
    <w:rsid w:val="006B76D4"/>
    <w:rsid w:val="006C5490"/>
    <w:rsid w:val="006E3202"/>
    <w:rsid w:val="00717D88"/>
    <w:rsid w:val="00767359"/>
    <w:rsid w:val="00771AE9"/>
    <w:rsid w:val="007942D3"/>
    <w:rsid w:val="007B6C09"/>
    <w:rsid w:val="007E09DA"/>
    <w:rsid w:val="007E76BC"/>
    <w:rsid w:val="008178B6"/>
    <w:rsid w:val="00861C10"/>
    <w:rsid w:val="00865B74"/>
    <w:rsid w:val="00882B03"/>
    <w:rsid w:val="008B6310"/>
    <w:rsid w:val="00930BA1"/>
    <w:rsid w:val="0093169E"/>
    <w:rsid w:val="009505C9"/>
    <w:rsid w:val="009756DC"/>
    <w:rsid w:val="009A6450"/>
    <w:rsid w:val="009C200D"/>
    <w:rsid w:val="009C2794"/>
    <w:rsid w:val="009D397C"/>
    <w:rsid w:val="009F6C90"/>
    <w:rsid w:val="00A543CA"/>
    <w:rsid w:val="00A973C8"/>
    <w:rsid w:val="00AF4287"/>
    <w:rsid w:val="00B1511B"/>
    <w:rsid w:val="00B3369F"/>
    <w:rsid w:val="00B52AA7"/>
    <w:rsid w:val="00BA0DE7"/>
    <w:rsid w:val="00BC00AC"/>
    <w:rsid w:val="00BF20A5"/>
    <w:rsid w:val="00C41B3F"/>
    <w:rsid w:val="00C860A4"/>
    <w:rsid w:val="00C9161D"/>
    <w:rsid w:val="00CF1848"/>
    <w:rsid w:val="00D11F87"/>
    <w:rsid w:val="00D12044"/>
    <w:rsid w:val="00D56A59"/>
    <w:rsid w:val="00D76A18"/>
    <w:rsid w:val="00DB019B"/>
    <w:rsid w:val="00DC01D0"/>
    <w:rsid w:val="00DC0EDC"/>
    <w:rsid w:val="00DD118C"/>
    <w:rsid w:val="00E25FF6"/>
    <w:rsid w:val="00E66235"/>
    <w:rsid w:val="00E83C24"/>
    <w:rsid w:val="00E9318D"/>
    <w:rsid w:val="00EA2B04"/>
    <w:rsid w:val="00F0077D"/>
    <w:rsid w:val="00F306FB"/>
    <w:rsid w:val="00F60E21"/>
    <w:rsid w:val="00F94031"/>
    <w:rsid w:val="00F94774"/>
    <w:rsid w:val="00FA61A6"/>
    <w:rsid w:val="00FA6B8E"/>
    <w:rsid w:val="00FB0760"/>
    <w:rsid w:val="00FC53DB"/>
    <w:rsid w:val="00FD1F10"/>
    <w:rsid w:val="00FD7A33"/>
  </w:rsids>
  <m:mathPr>
    <m:mathFont m:val="Cambria Math"/>
    <m:brkBin m:val="before"/>
    <m:brkBinSub m:val="--"/>
    <m:smallFrac m:val="off"/>
    <m:dispDef/>
    <m:lMargin m:val="0"/>
    <m:rMargin m:val="0"/>
    <m:defJc m:val="centerGroup"/>
    <m:wrapIndent m:val="1440"/>
    <m:intLim m:val="subSup"/>
    <m:naryLim m:val="undOvr"/>
  </m:mathPr>
  <w:uiCompat97To2003/>
  <w:themeFontLang w:val="es-UY"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Times New Roman"/>
        <w:sz w:val="22"/>
        <w:szCs w:val="22"/>
        <w:lang w:val="es-UY" w:eastAsia="es-UY"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locked="1" w:uiPriority="0"/>
    <w:lsdException w:name="header" w:locked="1" w:uiPriority="0"/>
    <w:lsdException w:name="footer" w:locked="1" w:uiPriority="0"/>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locked="1" w:uiPriority="0"/>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09DA"/>
    <w:pPr>
      <w:jc w:val="both"/>
    </w:pPr>
    <w:rPr>
      <w:rFonts w:ascii="Times New Roman" w:hAnsi="Times New Roman"/>
      <w:lang w:val="en-GB" w:eastAsia="en-US"/>
    </w:rPr>
  </w:style>
  <w:style w:type="paragraph" w:styleId="Heading1">
    <w:name w:val="heading 1"/>
    <w:basedOn w:val="Normal"/>
    <w:next w:val="Heading2"/>
    <w:link w:val="Heading1Char"/>
    <w:uiPriority w:val="99"/>
    <w:qFormat/>
    <w:rsid w:val="007E09DA"/>
    <w:pPr>
      <w:keepNext/>
      <w:tabs>
        <w:tab w:val="left" w:pos="720"/>
      </w:tabs>
      <w:spacing w:before="240" w:after="120"/>
      <w:jc w:val="center"/>
      <w:outlineLvl w:val="0"/>
    </w:pPr>
    <w:rPr>
      <w:b/>
      <w:bCs/>
      <w:caps/>
    </w:rPr>
  </w:style>
  <w:style w:type="paragraph" w:styleId="Heading2">
    <w:name w:val="heading 2"/>
    <w:basedOn w:val="Normal"/>
    <w:next w:val="Normal"/>
    <w:link w:val="Heading2Char"/>
    <w:uiPriority w:val="99"/>
    <w:qFormat/>
    <w:rsid w:val="006122BA"/>
    <w:pPr>
      <w:keepNext/>
      <w:tabs>
        <w:tab w:val="left" w:pos="720"/>
      </w:tabs>
      <w:spacing w:before="120" w:after="120"/>
      <w:jc w:val="center"/>
      <w:outlineLvl w:val="1"/>
    </w:pPr>
    <w:rPr>
      <w:b/>
      <w:bCs/>
    </w:rPr>
  </w:style>
  <w:style w:type="paragraph" w:styleId="Heading3">
    <w:name w:val="heading 3"/>
    <w:basedOn w:val="Normal"/>
    <w:next w:val="Normal"/>
    <w:link w:val="Heading3Char"/>
    <w:uiPriority w:val="99"/>
    <w:qFormat/>
    <w:rsid w:val="007E09DA"/>
    <w:pPr>
      <w:keepNext/>
      <w:tabs>
        <w:tab w:val="left" w:pos="567"/>
      </w:tabs>
      <w:spacing w:before="120" w:after="120"/>
      <w:jc w:val="center"/>
      <w:outlineLvl w:val="2"/>
    </w:pPr>
    <w:rPr>
      <w:i/>
      <w:iCs/>
    </w:rPr>
  </w:style>
  <w:style w:type="paragraph" w:styleId="Heading4">
    <w:name w:val="heading 4"/>
    <w:basedOn w:val="Normal"/>
    <w:link w:val="Heading4Char"/>
    <w:uiPriority w:val="99"/>
    <w:qFormat/>
    <w:rsid w:val="007E09DA"/>
    <w:pPr>
      <w:keepNext/>
      <w:spacing w:before="120" w:after="120"/>
      <w:outlineLvl w:val="3"/>
    </w:pPr>
    <w:rPr>
      <w:rFonts w:ascii="Times New Roman Bold" w:hAnsi="Times New Roman Bold" w:cs="Times New Roman Bold"/>
      <w:b/>
      <w:bCs/>
      <w:i/>
      <w:iCs/>
    </w:rPr>
  </w:style>
  <w:style w:type="paragraph" w:styleId="Heading5">
    <w:name w:val="heading 5"/>
    <w:basedOn w:val="Normal"/>
    <w:next w:val="Normal"/>
    <w:link w:val="Heading5Char"/>
    <w:uiPriority w:val="99"/>
    <w:qFormat/>
    <w:rsid w:val="007E09DA"/>
    <w:pPr>
      <w:keepNext/>
      <w:numPr>
        <w:ilvl w:val="4"/>
        <w:numId w:val="1"/>
      </w:numPr>
      <w:spacing w:before="120" w:after="120"/>
      <w:jc w:val="left"/>
      <w:outlineLvl w:val="4"/>
    </w:pPr>
    <w:rPr>
      <w:i/>
      <w:iCs/>
      <w:lang w:val="en-CA"/>
    </w:rPr>
  </w:style>
  <w:style w:type="paragraph" w:styleId="Heading6">
    <w:name w:val="heading 6"/>
    <w:basedOn w:val="Normal"/>
    <w:next w:val="Normal"/>
    <w:link w:val="Heading6Char"/>
    <w:uiPriority w:val="99"/>
    <w:qFormat/>
    <w:rsid w:val="007E09DA"/>
    <w:pPr>
      <w:keepNext/>
      <w:spacing w:after="240" w:line="240" w:lineRule="exact"/>
      <w:ind w:left="720"/>
      <w:outlineLvl w:val="5"/>
    </w:pPr>
    <w:rPr>
      <w:u w:val="single"/>
    </w:rPr>
  </w:style>
  <w:style w:type="paragraph" w:styleId="Heading7">
    <w:name w:val="heading 7"/>
    <w:basedOn w:val="Normal"/>
    <w:next w:val="Normal"/>
    <w:link w:val="Heading7Char"/>
    <w:uiPriority w:val="99"/>
    <w:qFormat/>
    <w:rsid w:val="007E09DA"/>
    <w:pPr>
      <w:keepNext/>
      <w:jc w:val="right"/>
      <w:outlineLvl w:val="6"/>
    </w:pPr>
    <w:rPr>
      <w:rFonts w:ascii="Univers" w:hAnsi="Univers" w:cs="Univers"/>
      <w:b/>
      <w:bCs/>
      <w:sz w:val="28"/>
      <w:szCs w:val="28"/>
    </w:rPr>
  </w:style>
  <w:style w:type="paragraph" w:styleId="Heading8">
    <w:name w:val="heading 8"/>
    <w:basedOn w:val="Normal"/>
    <w:next w:val="Normal"/>
    <w:link w:val="Heading8Char"/>
    <w:uiPriority w:val="99"/>
    <w:qFormat/>
    <w:rsid w:val="007E09DA"/>
    <w:pPr>
      <w:keepNext/>
      <w:jc w:val="right"/>
      <w:outlineLvl w:val="7"/>
    </w:pPr>
    <w:rPr>
      <w:rFonts w:ascii="Univers" w:hAnsi="Univers" w:cs="Univers"/>
      <w:b/>
      <w:bCs/>
      <w:sz w:val="32"/>
      <w:szCs w:val="32"/>
    </w:rPr>
  </w:style>
  <w:style w:type="paragraph" w:styleId="Heading9">
    <w:name w:val="heading 9"/>
    <w:basedOn w:val="Normal"/>
    <w:next w:val="Normal"/>
    <w:link w:val="Heading9Char"/>
    <w:uiPriority w:val="99"/>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E09DA"/>
    <w:rPr>
      <w:rFonts w:ascii="Times New Roman" w:hAnsi="Times New Roman" w:cs="Times New Roman"/>
      <w:b/>
      <w:bCs/>
      <w:caps/>
      <w:sz w:val="22"/>
      <w:szCs w:val="22"/>
      <w:lang w:val="en-GB"/>
    </w:rPr>
  </w:style>
  <w:style w:type="character" w:customStyle="1" w:styleId="Heading2Char">
    <w:name w:val="Heading 2 Char"/>
    <w:basedOn w:val="DefaultParagraphFont"/>
    <w:link w:val="Heading2"/>
    <w:uiPriority w:val="99"/>
    <w:locked/>
    <w:rsid w:val="006122BA"/>
    <w:rPr>
      <w:rFonts w:ascii="Times New Roman" w:hAnsi="Times New Roman" w:cs="Times New Roman"/>
      <w:b/>
      <w:bCs/>
      <w:sz w:val="22"/>
      <w:szCs w:val="22"/>
      <w:lang w:val="en-GB"/>
    </w:rPr>
  </w:style>
  <w:style w:type="character" w:customStyle="1" w:styleId="Heading3Char">
    <w:name w:val="Heading 3 Char"/>
    <w:basedOn w:val="DefaultParagraphFont"/>
    <w:link w:val="Heading3"/>
    <w:uiPriority w:val="99"/>
    <w:locked/>
    <w:rsid w:val="007E09DA"/>
    <w:rPr>
      <w:rFonts w:ascii="Times New Roman" w:hAnsi="Times New Roman" w:cs="Times New Roman"/>
      <w:i/>
      <w:iCs/>
      <w:sz w:val="22"/>
      <w:szCs w:val="22"/>
      <w:lang w:val="en-GB"/>
    </w:rPr>
  </w:style>
  <w:style w:type="character" w:customStyle="1" w:styleId="Heading4Char">
    <w:name w:val="Heading 4 Char"/>
    <w:basedOn w:val="DefaultParagraphFont"/>
    <w:link w:val="Heading4"/>
    <w:uiPriority w:val="99"/>
    <w:locked/>
    <w:rsid w:val="007E09DA"/>
    <w:rPr>
      <w:rFonts w:ascii="Times New Roman Bold" w:eastAsia="Times New Roman" w:hAnsi="Times New Roman Bold" w:cs="Times New Roman Bold"/>
      <w:b/>
      <w:bCs/>
      <w:i/>
      <w:iCs/>
      <w:sz w:val="22"/>
      <w:szCs w:val="22"/>
      <w:lang w:val="en-GB"/>
    </w:rPr>
  </w:style>
  <w:style w:type="character" w:customStyle="1" w:styleId="Heading5Char">
    <w:name w:val="Heading 5 Char"/>
    <w:basedOn w:val="DefaultParagraphFont"/>
    <w:link w:val="Heading5"/>
    <w:uiPriority w:val="99"/>
    <w:locked/>
    <w:rsid w:val="007E09DA"/>
    <w:rPr>
      <w:rFonts w:ascii="Times New Roman" w:hAnsi="Times New Roman" w:cs="Times New Roman"/>
      <w:i/>
      <w:iCs/>
      <w:sz w:val="26"/>
      <w:szCs w:val="26"/>
      <w:lang w:val="en-CA"/>
    </w:rPr>
  </w:style>
  <w:style w:type="character" w:customStyle="1" w:styleId="Heading6Char">
    <w:name w:val="Heading 6 Char"/>
    <w:basedOn w:val="DefaultParagraphFont"/>
    <w:link w:val="Heading6"/>
    <w:uiPriority w:val="99"/>
    <w:locked/>
    <w:rsid w:val="007E09DA"/>
    <w:rPr>
      <w:rFonts w:ascii="Times New Roman" w:hAnsi="Times New Roman" w:cs="Times New Roman"/>
      <w:sz w:val="22"/>
      <w:szCs w:val="22"/>
      <w:u w:val="single"/>
      <w:lang w:val="en-GB"/>
    </w:rPr>
  </w:style>
  <w:style w:type="character" w:customStyle="1" w:styleId="Heading7Char">
    <w:name w:val="Heading 7 Char"/>
    <w:basedOn w:val="DefaultParagraphFont"/>
    <w:link w:val="Heading7"/>
    <w:uiPriority w:val="99"/>
    <w:locked/>
    <w:rsid w:val="007E09DA"/>
    <w:rPr>
      <w:rFonts w:ascii="Univers" w:hAnsi="Univers" w:cs="Univers"/>
      <w:b/>
      <w:bCs/>
      <w:sz w:val="28"/>
      <w:szCs w:val="28"/>
      <w:lang w:val="en-GB"/>
    </w:rPr>
  </w:style>
  <w:style w:type="character" w:customStyle="1" w:styleId="Heading8Char">
    <w:name w:val="Heading 8 Char"/>
    <w:basedOn w:val="DefaultParagraphFont"/>
    <w:link w:val="Heading8"/>
    <w:uiPriority w:val="99"/>
    <w:locked/>
    <w:rsid w:val="007E09DA"/>
    <w:rPr>
      <w:rFonts w:ascii="Univers" w:hAnsi="Univers" w:cs="Univers"/>
      <w:b/>
      <w:bCs/>
      <w:sz w:val="32"/>
      <w:szCs w:val="32"/>
      <w:lang w:val="en-GB"/>
    </w:rPr>
  </w:style>
  <w:style w:type="character" w:customStyle="1" w:styleId="Heading9Char">
    <w:name w:val="Heading 9 Char"/>
    <w:basedOn w:val="DefaultParagraphFont"/>
    <w:link w:val="Heading9"/>
    <w:uiPriority w:val="99"/>
    <w:locked/>
    <w:rsid w:val="007E09DA"/>
    <w:rPr>
      <w:rFonts w:ascii="Times New Roman" w:hAnsi="Times New Roman" w:cs="Times New Roman"/>
      <w:i/>
      <w:iCs/>
      <w:sz w:val="22"/>
      <w:szCs w:val="22"/>
      <w:lang w:val="en-GB"/>
    </w:rPr>
  </w:style>
  <w:style w:type="table" w:styleId="TableGrid">
    <w:name w:val="Table Grid"/>
    <w:basedOn w:val="TableNormal"/>
    <w:uiPriority w:val="99"/>
    <w:rsid w:val="00C9161D"/>
    <w:rPr>
      <w:rFonts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locked/>
    <w:rsid w:val="00CF1848"/>
    <w:rPr>
      <w:rFonts w:ascii="Times New Roman" w:hAnsi="Times New Roman" w:cs="Times New Roman"/>
      <w:sz w:val="22"/>
      <w:szCs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locked/>
    <w:rsid w:val="00CF1848"/>
    <w:rPr>
      <w:rFonts w:ascii="Times New Roma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pPr>
    <w:rPr>
      <w:rFonts w:ascii="Calibri" w:eastAsia="MS Gothic" w:hAnsi="Calibri" w:cs="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MS Gothic" w:hAnsi="Calibri" w:cs="Calibri"/>
      <w:color w:val="17365D"/>
      <w:spacing w:val="5"/>
      <w:kern w:val="28"/>
      <w:sz w:val="52"/>
      <w:szCs w:val="52"/>
      <w:lang w:val="en-US"/>
    </w:rPr>
  </w:style>
  <w:style w:type="paragraph" w:styleId="Subtitle">
    <w:name w:val="Subtitle"/>
    <w:basedOn w:val="Normal"/>
    <w:next w:val="Normal"/>
    <w:link w:val="SubtitleChar"/>
    <w:uiPriority w:val="99"/>
    <w:qFormat/>
    <w:rsid w:val="007E09DA"/>
    <w:pPr>
      <w:numPr>
        <w:ilvl w:val="1"/>
      </w:numPr>
    </w:pPr>
    <w:rPr>
      <w:rFonts w:ascii="Calibri" w:eastAsia="MS Gothic" w:hAnsi="Calibri" w:cs="Calibri"/>
      <w:i/>
      <w:iCs/>
      <w:color w:val="4F81BD"/>
      <w:spacing w:val="15"/>
      <w:sz w:val="24"/>
      <w:szCs w:val="24"/>
    </w:rPr>
  </w:style>
  <w:style w:type="character" w:customStyle="1" w:styleId="SubtitleChar">
    <w:name w:val="Subtitle Char"/>
    <w:basedOn w:val="DefaultParagraphFont"/>
    <w:link w:val="Subtitle"/>
    <w:uiPriority w:val="99"/>
    <w:locked/>
    <w:rsid w:val="007E09DA"/>
    <w:rPr>
      <w:rFonts w:ascii="Calibri" w:eastAsia="MS Gothic" w:hAnsi="Calibri" w:cs="Calibri"/>
      <w:i/>
      <w:iCs/>
      <w:color w:val="4F81BD"/>
      <w:spacing w:val="15"/>
      <w:lang w:val="en-US"/>
    </w:rPr>
  </w:style>
  <w:style w:type="paragraph" w:styleId="BodyText">
    <w:name w:val="Body Text"/>
    <w:basedOn w:val="Normal"/>
    <w:link w:val="BodyTextChar"/>
    <w:uiPriority w:val="99"/>
    <w:rsid w:val="007E09DA"/>
    <w:pPr>
      <w:spacing w:before="120" w:after="120"/>
      <w:ind w:firstLine="720"/>
    </w:pPr>
  </w:style>
  <w:style w:type="character" w:customStyle="1" w:styleId="BodyTextChar">
    <w:name w:val="Body Text Char"/>
    <w:basedOn w:val="DefaultParagraphFont"/>
    <w:link w:val="BodyText"/>
    <w:uiPriority w:val="99"/>
    <w:locked/>
    <w:rsid w:val="007E09DA"/>
    <w:rPr>
      <w:rFonts w:ascii="Times New Roman" w:hAnsi="Times New Roman" w:cs="Times New Roman"/>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locked/>
    <w:rsid w:val="007E09DA"/>
    <w:rPr>
      <w:rFonts w:ascii="Times New Roman" w:hAnsi="Times New Roman" w:cs="Times New Roman"/>
      <w:sz w:val="22"/>
      <w:szCs w:val="22"/>
      <w:lang w:val="en-GB"/>
    </w:rPr>
  </w:style>
  <w:style w:type="character" w:styleId="CommentReference">
    <w:name w:val="annotation reference"/>
    <w:basedOn w:val="DefaultParagraphFont"/>
    <w:uiPriority w:val="99"/>
    <w:semiHidden/>
    <w:rsid w:val="007E09DA"/>
    <w:rPr>
      <w:sz w:val="16"/>
      <w:szCs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locked/>
    <w:rsid w:val="007E09DA"/>
    <w:rPr>
      <w:rFonts w:ascii="Times New Roman" w:hAnsi="Times New Roman" w:cs="Times New Roman"/>
      <w:sz w:val="22"/>
      <w:szCs w:val="22"/>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vertAlign w:val="superscript"/>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cs="Courier New"/>
    </w:rPr>
  </w:style>
  <w:style w:type="character" w:customStyle="1" w:styleId="EndnoteTextChar">
    <w:name w:val="Endnote Text Char"/>
    <w:basedOn w:val="DefaultParagraphFont"/>
    <w:link w:val="EndnoteText"/>
    <w:uiPriority w:val="99"/>
    <w:semiHidden/>
    <w:locked/>
    <w:rsid w:val="007E09DA"/>
    <w:rPr>
      <w:rFonts w:ascii="Courier New" w:hAnsi="Courier New" w:cs="Courier New"/>
      <w:sz w:val="22"/>
      <w:szCs w:val="22"/>
      <w:lang w:val="en-GB"/>
    </w:rPr>
  </w:style>
  <w:style w:type="character" w:styleId="FollowedHyperlink">
    <w:name w:val="FollowedHyperlink"/>
    <w:basedOn w:val="DefaultParagraphFont"/>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semiHidden/>
    <w:locked/>
    <w:rsid w:val="00427D21"/>
    <w:rPr>
      <w:sz w:val="22"/>
      <w:szCs w:val="22"/>
      <w:u w:val="none"/>
      <w:vertAlign w:val="superscript"/>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2"/>
    <w:uiPriority w:val="99"/>
    <w:semiHidden/>
    <w:rsid w:val="007E09DA"/>
    <w:pPr>
      <w:keepLines/>
      <w:spacing w:after="60"/>
      <w:ind w:firstLine="720"/>
    </w:pPr>
    <w:rPr>
      <w:sz w:val="18"/>
      <w:szCs w:val="18"/>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link w:val="FootnoteText"/>
    <w:uiPriority w:val="99"/>
    <w:semiHidden/>
    <w:rsid w:val="00FE4D15"/>
    <w:rPr>
      <w:rFonts w:ascii="Times New Roman" w:hAnsi="Times New Roman"/>
      <w:sz w:val="20"/>
      <w:szCs w:val="20"/>
      <w:lang w:val="en-GB" w:eastAsia="en-US"/>
    </w:rPr>
  </w:style>
  <w:style w:type="character" w:customStyle="1" w:styleId="FootnoteTextChar2">
    <w:name w:val="Footnote Text Char2"/>
    <w:aliases w:val="fn Char2,Geneva 9 Char2,Font: Geneva 9 Char2,Boston 10 Char2,f Char2,ft Char3,Fotnotstext Char Char2,ft Char Char2,single space Char2,FOOTNOTES Char2,ADB Char2,single space1 Char2,footnote text1 Char2,FOOTNOTES1 Char2,fn1 Char2"/>
    <w:basedOn w:val="DefaultParagraphFont"/>
    <w:link w:val="FootnoteText"/>
    <w:uiPriority w:val="99"/>
    <w:locked/>
    <w:rsid w:val="007E09DA"/>
    <w:rPr>
      <w:rFonts w:ascii="Times New Roman" w:hAnsi="Times New Roman" w:cs="Times New Roman"/>
      <w:sz w:val="18"/>
      <w:szCs w:val="18"/>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jc w:val="left"/>
    </w:pPr>
  </w:style>
  <w:style w:type="paragraph" w:customStyle="1" w:styleId="Heading1multiline">
    <w:name w:val="Heading 1 (multiline)"/>
    <w:basedOn w:val="Heading1"/>
    <w:uiPriority w:val="99"/>
    <w:rsid w:val="007E09DA"/>
    <w:pPr>
      <w:ind w:left="1843" w:right="996" w:hanging="567"/>
      <w:jc w:val="left"/>
    </w:pPr>
  </w:style>
  <w:style w:type="paragraph" w:customStyle="1" w:styleId="Heading2multiline">
    <w:name w:val="Heading 2 (multiline)"/>
    <w:basedOn w:val="Heading1"/>
    <w:next w:val="Normal"/>
    <w:uiPriority w:val="99"/>
    <w:rsid w:val="007E09DA"/>
    <w:pPr>
      <w:spacing w:before="120"/>
      <w:ind w:left="1843" w:right="998" w:hanging="567"/>
      <w:jc w:val="left"/>
    </w:pPr>
    <w:rPr>
      <w:i/>
      <w:iCs/>
      <w:caps w:val="0"/>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jc w:val="left"/>
    </w:pPr>
  </w:style>
  <w:style w:type="paragraph" w:customStyle="1" w:styleId="Heading4indent">
    <w:name w:val="Heading 4 indent"/>
    <w:basedOn w:val="Heading4"/>
    <w:uiPriority w:val="99"/>
    <w:rsid w:val="007E09DA"/>
    <w:pPr>
      <w:ind w:left="720"/>
      <w:outlineLvl w:val="9"/>
    </w:pPr>
    <w:rPr>
      <w:rFonts w:ascii="Times New Roman" w:hAnsi="Times New Roman" w:cs="Times New Roman"/>
    </w:rPr>
  </w:style>
  <w:style w:type="character" w:styleId="PageNumber">
    <w:name w:val="page number"/>
    <w:basedOn w:val="DefaultParagraphFont"/>
    <w:uiPriority w:val="99"/>
    <w:rsid w:val="007E09DA"/>
    <w:rPr>
      <w:rFonts w:ascii="Times New Roman" w:hAnsi="Times New Roman" w:cs="Times New Roman"/>
      <w:sz w:val="22"/>
      <w:szCs w:val="22"/>
    </w:rPr>
  </w:style>
  <w:style w:type="paragraph" w:customStyle="1" w:styleId="Para1">
    <w:name w:val="Para1"/>
    <w:basedOn w:val="Normal"/>
    <w:link w:val="Para1Char"/>
    <w:uiPriority w:val="99"/>
    <w:rsid w:val="00427D21"/>
    <w:pPr>
      <w:numPr>
        <w:numId w:val="4"/>
      </w:numPr>
      <w:tabs>
        <w:tab w:val="clear" w:pos="360"/>
      </w:tabs>
      <w:spacing w:before="120" w:after="120"/>
    </w:pPr>
    <w:rPr>
      <w:lang w:eastAsia="ja-JP"/>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5"/>
      </w:numPr>
      <w:tabs>
        <w:tab w:val="left" w:pos="1980"/>
      </w:tabs>
      <w:spacing w:before="80" w:after="80"/>
    </w:p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s="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val="0"/>
      <w:iCs w:val="0"/>
      <w:sz w:val="18"/>
      <w:szCs w:val="18"/>
    </w:rPr>
  </w:style>
  <w:style w:type="character" w:customStyle="1" w:styleId="StyleFootnoteReferenceNounderline">
    <w:name w:val="Style Footnote Reference + No underline"/>
    <w:uiPriority w:val="99"/>
    <w:rsid w:val="007E09DA"/>
    <w:rPr>
      <w:sz w:val="18"/>
      <w:szCs w:val="18"/>
      <w:u w:val="none"/>
      <w:vertAlign w:val="baseline"/>
    </w:rPr>
  </w:style>
  <w:style w:type="paragraph" w:customStyle="1" w:styleId="tabletitle">
    <w:name w:val="table title"/>
    <w:basedOn w:val="Heading2"/>
    <w:uiPriority w:val="99"/>
    <w:rsid w:val="0093169E"/>
    <w:pPr>
      <w:jc w:val="left"/>
      <w:outlineLvl w:val="9"/>
    </w:pPr>
    <w:rPr>
      <w:i/>
      <w:iCs/>
    </w:rPr>
  </w:style>
  <w:style w:type="paragraph" w:styleId="TOAHeading">
    <w:name w:val="toa heading"/>
    <w:basedOn w:val="Normal"/>
    <w:next w:val="Normal"/>
    <w:uiPriority w:val="99"/>
    <w:semiHidden/>
    <w:rsid w:val="007E09DA"/>
    <w:pPr>
      <w:spacing w:before="120"/>
    </w:pPr>
    <w:rPr>
      <w:b/>
      <w:bCs/>
      <w:sz w:val="24"/>
      <w:szCs w:val="24"/>
    </w:rPr>
  </w:style>
  <w:style w:type="paragraph" w:styleId="TOC1">
    <w:name w:val="toc 1"/>
    <w:basedOn w:val="Normal"/>
    <w:next w:val="Normal"/>
    <w:autoRedefine/>
    <w:uiPriority w:val="99"/>
    <w:semiHidden/>
    <w:rsid w:val="007E09DA"/>
    <w:pPr>
      <w:ind w:left="720" w:hanging="720"/>
    </w:pPr>
    <w:rPr>
      <w:caps/>
    </w:rPr>
  </w:style>
  <w:style w:type="paragraph" w:styleId="TOC2">
    <w:name w:val="toc 2"/>
    <w:basedOn w:val="Normal"/>
    <w:next w:val="Normal"/>
    <w:autoRedefine/>
    <w:uiPriority w:val="99"/>
    <w:semiHidden/>
    <w:rsid w:val="007E09DA"/>
    <w:pPr>
      <w:tabs>
        <w:tab w:val="right" w:leader="dot" w:pos="9356"/>
      </w:tabs>
      <w:ind w:left="1440" w:hanging="720"/>
    </w:pPr>
    <w:rPr>
      <w:noProof/>
    </w:rPr>
  </w:style>
  <w:style w:type="paragraph" w:styleId="TOC3">
    <w:name w:val="toc 3"/>
    <w:basedOn w:val="Normal"/>
    <w:next w:val="Normal"/>
    <w:autoRedefine/>
    <w:uiPriority w:val="99"/>
    <w:semiHidden/>
    <w:rsid w:val="007E09DA"/>
    <w:pPr>
      <w:ind w:left="2160" w:hanging="720"/>
    </w:pPr>
  </w:style>
  <w:style w:type="paragraph" w:styleId="TOC4">
    <w:name w:val="toc 4"/>
    <w:basedOn w:val="Normal"/>
    <w:next w:val="Normal"/>
    <w:autoRedefine/>
    <w:uiPriority w:val="99"/>
    <w:semiHidden/>
    <w:rsid w:val="007E09DA"/>
    <w:pPr>
      <w:spacing w:before="120" w:after="120"/>
      <w:ind w:left="660"/>
      <w:jc w:val="left"/>
    </w:pPr>
  </w:style>
  <w:style w:type="paragraph" w:styleId="TOC5">
    <w:name w:val="toc 5"/>
    <w:basedOn w:val="Normal"/>
    <w:next w:val="Normal"/>
    <w:autoRedefine/>
    <w:uiPriority w:val="99"/>
    <w:semiHidden/>
    <w:rsid w:val="007E09DA"/>
    <w:pPr>
      <w:spacing w:before="120" w:after="120"/>
      <w:ind w:left="880"/>
      <w:jc w:val="left"/>
    </w:pPr>
  </w:style>
  <w:style w:type="paragraph" w:styleId="TOC6">
    <w:name w:val="toc 6"/>
    <w:basedOn w:val="Normal"/>
    <w:next w:val="Normal"/>
    <w:autoRedefine/>
    <w:uiPriority w:val="99"/>
    <w:semiHidden/>
    <w:rsid w:val="007E09DA"/>
    <w:pPr>
      <w:spacing w:before="120" w:after="120"/>
      <w:ind w:left="1100"/>
      <w:jc w:val="left"/>
    </w:pPr>
  </w:style>
  <w:style w:type="paragraph" w:styleId="TOC7">
    <w:name w:val="toc 7"/>
    <w:basedOn w:val="Normal"/>
    <w:next w:val="Normal"/>
    <w:autoRedefine/>
    <w:uiPriority w:val="99"/>
    <w:semiHidden/>
    <w:rsid w:val="007E09DA"/>
    <w:pPr>
      <w:spacing w:before="120" w:after="120"/>
      <w:ind w:left="1320"/>
      <w:jc w:val="left"/>
    </w:pPr>
  </w:style>
  <w:style w:type="paragraph" w:styleId="TOC8">
    <w:name w:val="toc 8"/>
    <w:basedOn w:val="Normal"/>
    <w:next w:val="Normal"/>
    <w:autoRedefine/>
    <w:uiPriority w:val="99"/>
    <w:semiHidden/>
    <w:rsid w:val="007E09DA"/>
    <w:pPr>
      <w:spacing w:before="120" w:after="120"/>
      <w:ind w:left="1540"/>
      <w:jc w:val="left"/>
    </w:pPr>
  </w:style>
  <w:style w:type="paragraph" w:styleId="TOC9">
    <w:name w:val="toc 9"/>
    <w:basedOn w:val="Normal"/>
    <w:next w:val="Normal"/>
    <w:autoRedefine/>
    <w:uiPriority w:val="99"/>
    <w:semiHidden/>
    <w:rsid w:val="007E09DA"/>
    <w:pPr>
      <w:spacing w:before="120" w:after="120"/>
      <w:ind w:left="1760"/>
      <w:jc w:val="left"/>
    </w:pPr>
  </w:style>
  <w:style w:type="character" w:styleId="Hyperlink">
    <w:name w:val="Hyperlink"/>
    <w:basedOn w:val="DefaultParagraphFont"/>
    <w:uiPriority w:val="99"/>
    <w:rsid w:val="00172AF6"/>
    <w:rPr>
      <w:color w:val="0000FF"/>
      <w:sz w:val="18"/>
      <w:szCs w:val="18"/>
      <w:u w:val="single"/>
    </w:rPr>
  </w:style>
  <w:style w:type="character" w:customStyle="1" w:styleId="Para1Char">
    <w:name w:val="Para1 Char"/>
    <w:link w:val="Para1"/>
    <w:uiPriority w:val="99"/>
    <w:locked/>
    <w:rsid w:val="00427D21"/>
    <w:rPr>
      <w:rFonts w:ascii="Times New Roman" w:hAnsi="Times New Roman" w:cs="Times New Roman"/>
      <w:snapToGrid w:val="0"/>
      <w:sz w:val="18"/>
      <w:szCs w:val="18"/>
      <w:lang w:val="en-GB"/>
    </w:rPr>
  </w:style>
  <w:style w:type="paragraph" w:customStyle="1" w:styleId="CBD-Doc-Type">
    <w:name w:val="CBD-Doc-Type"/>
    <w:basedOn w:val="Normal"/>
    <w:uiPriority w:val="99"/>
    <w:rsid w:val="00172AF6"/>
    <w:pPr>
      <w:keepLines/>
      <w:spacing w:before="240" w:after="120"/>
    </w:pPr>
    <w:rPr>
      <w:b/>
      <w:bCs/>
      <w:i/>
      <w:iCs/>
      <w:sz w:val="24"/>
      <w:szCs w:val="24"/>
    </w:rPr>
  </w:style>
  <w:style w:type="paragraph" w:customStyle="1" w:styleId="CBD-Doc">
    <w:name w:val="CBD-Doc"/>
    <w:basedOn w:val="Normal"/>
    <w:uiPriority w:val="99"/>
    <w:rsid w:val="00172AF6"/>
    <w:pPr>
      <w:keepLines/>
      <w:numPr>
        <w:numId w:val="9"/>
      </w:numPr>
      <w:spacing w:after="120"/>
    </w:pPr>
  </w:style>
  <w:style w:type="paragraph" w:styleId="ListParagraph">
    <w:name w:val="List Paragraph"/>
    <w:basedOn w:val="Normal"/>
    <w:link w:val="ListParagraphChar"/>
    <w:uiPriority w:val="99"/>
    <w:qFormat/>
    <w:rsid w:val="0093169E"/>
    <w:pPr>
      <w:ind w:left="720"/>
    </w:pPr>
  </w:style>
  <w:style w:type="paragraph" w:styleId="Caption">
    <w:name w:val="caption"/>
    <w:basedOn w:val="Normal"/>
    <w:next w:val="Normal"/>
    <w:uiPriority w:val="99"/>
    <w:qFormat/>
    <w:rsid w:val="00D12044"/>
    <w:pPr>
      <w:keepNext/>
      <w:keepLines/>
      <w:spacing w:after="200"/>
    </w:pPr>
    <w:rPr>
      <w:b/>
      <w:bCs/>
    </w:rPr>
  </w:style>
  <w:style w:type="paragraph" w:styleId="NoSpacing">
    <w:name w:val="No Spacing"/>
    <w:link w:val="NoSpacingChar"/>
    <w:uiPriority w:val="99"/>
    <w:qFormat/>
    <w:rsid w:val="0061445E"/>
    <w:rPr>
      <w:rFonts w:ascii="Calibri" w:hAnsi="Calibri" w:cs="Calibri"/>
      <w:lang w:val="en-US" w:eastAsia="en-US"/>
    </w:rPr>
  </w:style>
  <w:style w:type="character" w:customStyle="1" w:styleId="NoSpacingChar">
    <w:name w:val="No Spacing Char"/>
    <w:basedOn w:val="DefaultParagraphFont"/>
    <w:link w:val="NoSpacing"/>
    <w:uiPriority w:val="99"/>
    <w:locked/>
    <w:rsid w:val="0061445E"/>
    <w:rPr>
      <w:rFonts w:ascii="Calibri" w:eastAsia="Times New Roman" w:hAnsi="Calibri" w:cs="Calibri"/>
      <w:sz w:val="22"/>
      <w:szCs w:val="22"/>
      <w:lang w:val="en-US" w:eastAsia="en-US"/>
    </w:rPr>
  </w:style>
  <w:style w:type="paragraph" w:customStyle="1" w:styleId="StylePara1HeadingsCSTimesNewRoman">
    <w:name w:val="Style Para1 + +Headings CS (Times New Roman)"/>
    <w:basedOn w:val="Para1"/>
    <w:uiPriority w:val="99"/>
    <w:rsid w:val="00FD7A33"/>
    <w:pPr>
      <w:numPr>
        <w:numId w:val="0"/>
      </w:numPr>
    </w:pPr>
  </w:style>
  <w:style w:type="paragraph" w:styleId="NormalWeb">
    <w:name w:val="Normal (Web)"/>
    <w:basedOn w:val="Normal"/>
    <w:uiPriority w:val="99"/>
    <w:rsid w:val="00FD7A33"/>
    <w:pPr>
      <w:spacing w:before="100" w:beforeAutospacing="1" w:after="100" w:afterAutospacing="1"/>
    </w:pPr>
    <w:rPr>
      <w:rFonts w:ascii="Verdana" w:hAnsi="Verdana" w:cs="Verdana"/>
      <w:color w:val="000000"/>
      <w:sz w:val="18"/>
      <w:szCs w:val="18"/>
      <w:lang w:val="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FD7A33"/>
    <w:pPr>
      <w:spacing w:after="160" w:line="240" w:lineRule="exact"/>
    </w:pPr>
    <w:rPr>
      <w:rFonts w:ascii="Cambria" w:hAnsi="Cambria" w:cs="Cambria"/>
      <w:vertAlign w:val="superscript"/>
      <w:lang w:val="es-UY" w:eastAsia="ja-JP"/>
    </w:rPr>
  </w:style>
  <w:style w:type="character" w:customStyle="1" w:styleId="ListParagraphChar">
    <w:name w:val="List Paragraph Char"/>
    <w:basedOn w:val="DefaultParagraphFont"/>
    <w:link w:val="ListParagraph"/>
    <w:uiPriority w:val="99"/>
    <w:locked/>
    <w:rsid w:val="00FD7A33"/>
    <w:rPr>
      <w:rFonts w:ascii="Times New Roman" w:hAnsi="Times New Roman" w:cs="Times New Roman"/>
      <w:sz w:val="22"/>
      <w:szCs w:val="22"/>
      <w:lang w:val="en-GB"/>
    </w:rPr>
  </w:style>
  <w:style w:type="paragraph" w:customStyle="1" w:styleId="sub-item">
    <w:name w:val="sub-item"/>
    <w:basedOn w:val="Heading2"/>
    <w:uiPriority w:val="99"/>
    <w:rsid w:val="00FD7A33"/>
    <w:pPr>
      <w:spacing w:before="240"/>
      <w:ind w:firstLine="709"/>
      <w:jc w:val="left"/>
      <w:outlineLvl w:val="0"/>
    </w:pPr>
    <w:rPr>
      <w:lang w:val="en-CA" w:eastAsia="en-CA"/>
    </w:rPr>
  </w:style>
  <w:style w:type="paragraph" w:styleId="CommentSubject">
    <w:name w:val="annotation subject"/>
    <w:basedOn w:val="CommentText"/>
    <w:next w:val="CommentText"/>
    <w:link w:val="CommentSubjectChar"/>
    <w:uiPriority w:val="99"/>
    <w:semiHidden/>
    <w:rsid w:val="00A543CA"/>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locked/>
    <w:rsid w:val="00A543CA"/>
    <w:rPr>
      <w:b/>
      <w:bCs/>
      <w:sz w:val="20"/>
      <w:szCs w:val="20"/>
    </w:rPr>
  </w:style>
  <w:style w:type="character" w:styleId="Strong">
    <w:name w:val="Strong"/>
    <w:basedOn w:val="DefaultParagraphFont"/>
    <w:uiPriority w:val="99"/>
    <w:qFormat/>
    <w:rsid w:val="009A6450"/>
    <w:rPr>
      <w:b/>
      <w:bCs/>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basedOn w:val="DefaultParagraphFont"/>
    <w:uiPriority w:val="99"/>
    <w:locked/>
    <w:rsid w:val="00DC0EDC"/>
    <w:rPr>
      <w:rFonts w:ascii="Times New Roman" w:hAnsi="Times New Roman" w:cs="Times New Roman"/>
      <w:sz w:val="18"/>
      <w:szCs w:val="18"/>
      <w:lang w:val="en-GB"/>
    </w:rPr>
  </w:style>
</w:styles>
</file>

<file path=word/webSettings.xml><?xml version="1.0" encoding="utf-8"?>
<w:webSettings xmlns:r="http://schemas.openxmlformats.org/officeDocument/2006/relationships" xmlns:w="http://schemas.openxmlformats.org/wordprocessingml/2006/main">
  <w:divs>
    <w:div w:id="1914773340">
      <w:marLeft w:val="0"/>
      <w:marRight w:val="0"/>
      <w:marTop w:val="0"/>
      <w:marBottom w:val="0"/>
      <w:divBdr>
        <w:top w:val="none" w:sz="0" w:space="0" w:color="auto"/>
        <w:left w:val="none" w:sz="0" w:space="0" w:color="auto"/>
        <w:bottom w:val="none" w:sz="0" w:space="0" w:color="auto"/>
        <w:right w:val="none" w:sz="0" w:space="0" w:color="auto"/>
      </w:divBdr>
    </w:div>
    <w:div w:id="1914773342">
      <w:marLeft w:val="0"/>
      <w:marRight w:val="0"/>
      <w:marTop w:val="0"/>
      <w:marBottom w:val="0"/>
      <w:divBdr>
        <w:top w:val="none" w:sz="0" w:space="0" w:color="auto"/>
        <w:left w:val="none" w:sz="0" w:space="0" w:color="auto"/>
        <w:bottom w:val="none" w:sz="0" w:space="0" w:color="auto"/>
        <w:right w:val="none" w:sz="0" w:space="0" w:color="auto"/>
      </w:divBdr>
    </w:div>
    <w:div w:id="1914773343">
      <w:marLeft w:val="0"/>
      <w:marRight w:val="0"/>
      <w:marTop w:val="0"/>
      <w:marBottom w:val="0"/>
      <w:divBdr>
        <w:top w:val="none" w:sz="0" w:space="0" w:color="auto"/>
        <w:left w:val="none" w:sz="0" w:space="0" w:color="auto"/>
        <w:bottom w:val="none" w:sz="0" w:space="0" w:color="auto"/>
        <w:right w:val="none" w:sz="0" w:space="0" w:color="auto"/>
      </w:divBdr>
      <w:divsChild>
        <w:div w:id="1914773338">
          <w:marLeft w:val="0"/>
          <w:marRight w:val="0"/>
          <w:marTop w:val="0"/>
          <w:marBottom w:val="0"/>
          <w:divBdr>
            <w:top w:val="none" w:sz="0" w:space="0" w:color="auto"/>
            <w:left w:val="none" w:sz="0" w:space="0" w:color="auto"/>
            <w:bottom w:val="none" w:sz="0" w:space="0" w:color="auto"/>
            <w:right w:val="none" w:sz="0" w:space="0" w:color="auto"/>
          </w:divBdr>
        </w:div>
        <w:div w:id="1914773339">
          <w:marLeft w:val="0"/>
          <w:marRight w:val="0"/>
          <w:marTop w:val="0"/>
          <w:marBottom w:val="0"/>
          <w:divBdr>
            <w:top w:val="none" w:sz="0" w:space="0" w:color="auto"/>
            <w:left w:val="none" w:sz="0" w:space="0" w:color="auto"/>
            <w:bottom w:val="none" w:sz="0" w:space="0" w:color="auto"/>
            <w:right w:val="none" w:sz="0" w:space="0" w:color="auto"/>
          </w:divBdr>
          <w:divsChild>
            <w:div w:id="1914773337">
              <w:marLeft w:val="0"/>
              <w:marRight w:val="0"/>
              <w:marTop w:val="0"/>
              <w:marBottom w:val="0"/>
              <w:divBdr>
                <w:top w:val="none" w:sz="0" w:space="0" w:color="auto"/>
                <w:left w:val="none" w:sz="0" w:space="0" w:color="auto"/>
                <w:bottom w:val="none" w:sz="0" w:space="0" w:color="auto"/>
                <w:right w:val="none" w:sz="0" w:space="0" w:color="auto"/>
              </w:divBdr>
              <w:divsChild>
                <w:div w:id="1914773344">
                  <w:marLeft w:val="0"/>
                  <w:marRight w:val="0"/>
                  <w:marTop w:val="0"/>
                  <w:marBottom w:val="0"/>
                  <w:divBdr>
                    <w:top w:val="none" w:sz="0" w:space="0" w:color="auto"/>
                    <w:left w:val="none" w:sz="0" w:space="0" w:color="auto"/>
                    <w:bottom w:val="none" w:sz="0" w:space="0" w:color="auto"/>
                    <w:right w:val="none" w:sz="0" w:space="0" w:color="auto"/>
                  </w:divBdr>
                  <w:divsChild>
                    <w:div w:id="1914773350">
                      <w:marLeft w:val="0"/>
                      <w:marRight w:val="0"/>
                      <w:marTop w:val="0"/>
                      <w:marBottom w:val="0"/>
                      <w:divBdr>
                        <w:top w:val="none" w:sz="0" w:space="0" w:color="auto"/>
                        <w:left w:val="none" w:sz="0" w:space="0" w:color="auto"/>
                        <w:bottom w:val="none" w:sz="0" w:space="0" w:color="auto"/>
                        <w:right w:val="none" w:sz="0" w:space="0" w:color="auto"/>
                      </w:divBdr>
                      <w:divsChild>
                        <w:div w:id="1914773347">
                          <w:marLeft w:val="0"/>
                          <w:marRight w:val="0"/>
                          <w:marTop w:val="0"/>
                          <w:marBottom w:val="0"/>
                          <w:divBdr>
                            <w:top w:val="none" w:sz="0" w:space="0" w:color="auto"/>
                            <w:left w:val="none" w:sz="0" w:space="0" w:color="auto"/>
                            <w:bottom w:val="none" w:sz="0" w:space="0" w:color="auto"/>
                            <w:right w:val="none" w:sz="0" w:space="0" w:color="auto"/>
                          </w:divBdr>
                          <w:divsChild>
                            <w:div w:id="191477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4773352">
          <w:marLeft w:val="0"/>
          <w:marRight w:val="0"/>
          <w:marTop w:val="0"/>
          <w:marBottom w:val="0"/>
          <w:divBdr>
            <w:top w:val="none" w:sz="0" w:space="0" w:color="auto"/>
            <w:left w:val="none" w:sz="0" w:space="0" w:color="auto"/>
            <w:bottom w:val="none" w:sz="0" w:space="0" w:color="auto"/>
            <w:right w:val="none" w:sz="0" w:space="0" w:color="auto"/>
          </w:divBdr>
          <w:divsChild>
            <w:div w:id="1914773351">
              <w:marLeft w:val="0"/>
              <w:marRight w:val="0"/>
              <w:marTop w:val="0"/>
              <w:marBottom w:val="0"/>
              <w:divBdr>
                <w:top w:val="none" w:sz="0" w:space="0" w:color="auto"/>
                <w:left w:val="none" w:sz="0" w:space="0" w:color="auto"/>
                <w:bottom w:val="none" w:sz="0" w:space="0" w:color="auto"/>
                <w:right w:val="none" w:sz="0" w:space="0" w:color="auto"/>
              </w:divBdr>
              <w:divsChild>
                <w:div w:id="1914773341">
                  <w:marLeft w:val="0"/>
                  <w:marRight w:val="0"/>
                  <w:marTop w:val="0"/>
                  <w:marBottom w:val="0"/>
                  <w:divBdr>
                    <w:top w:val="none" w:sz="0" w:space="0" w:color="auto"/>
                    <w:left w:val="none" w:sz="0" w:space="0" w:color="auto"/>
                    <w:bottom w:val="none" w:sz="0" w:space="0" w:color="auto"/>
                    <w:right w:val="none" w:sz="0" w:space="0" w:color="auto"/>
                  </w:divBdr>
                  <w:divsChild>
                    <w:div w:id="1914773346">
                      <w:marLeft w:val="0"/>
                      <w:marRight w:val="0"/>
                      <w:marTop w:val="0"/>
                      <w:marBottom w:val="0"/>
                      <w:divBdr>
                        <w:top w:val="none" w:sz="0" w:space="0" w:color="auto"/>
                        <w:left w:val="none" w:sz="0" w:space="0" w:color="auto"/>
                        <w:bottom w:val="none" w:sz="0" w:space="0" w:color="auto"/>
                        <w:right w:val="none" w:sz="0" w:space="0" w:color="auto"/>
                      </w:divBdr>
                      <w:divsChild>
                        <w:div w:id="191477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4773345">
      <w:marLeft w:val="0"/>
      <w:marRight w:val="0"/>
      <w:marTop w:val="0"/>
      <w:marBottom w:val="0"/>
      <w:divBdr>
        <w:top w:val="none" w:sz="0" w:space="0" w:color="auto"/>
        <w:left w:val="none" w:sz="0" w:space="0" w:color="auto"/>
        <w:bottom w:val="none" w:sz="0" w:space="0" w:color="auto"/>
        <w:right w:val="none" w:sz="0" w:space="0" w:color="auto"/>
      </w:divBdr>
    </w:div>
    <w:div w:id="191477334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www.un.org/en/ga/search/view_doc.asp?symbol=A/RES/70/1&amp;Lang=S" TargetMode="External"/><Relationship Id="rId1" Type="http://schemas.openxmlformats.org/officeDocument/2006/relationships/hyperlink" Target="https://www.cbd.int/doc/c/71eb/ab2a/908244ca065da6f27c21c290/sbi-02-02-add3-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484</Words>
  <Characters>2642</Characters>
  <Application>Microsoft Office Word</Application>
  <DocSecurity>0</DocSecurity>
  <Lines>22</Lines>
  <Paragraphs>6</Paragraphs>
  <ScaleCrop>false</ScaleCrop>
  <Company>SCBD</Company>
  <LinksUpToDate>false</LinksUpToDate>
  <CharactersWithSpaces>3120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 PLAN OF ACTION</dc:title>
  <dc:subject>CBD/COP/14/L.3</dc:subject>
  <dc:creator>SCBD</dc:creator>
  <cp:keywords/>
  <dc:description/>
  <cp:lastModifiedBy>nicolas.diallo</cp:lastModifiedBy>
  <cp:revision>5</cp:revision>
  <dcterms:created xsi:type="dcterms:W3CDTF">2018-11-21T22:10:00Z</dcterms:created>
  <dcterms:modified xsi:type="dcterms:W3CDTF">2018-11-21T22:33:00Z</dcterms:modified>
</cp:coreProperties>
</file>