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F073F" w14:paraId="2D6A08DB" w14:textId="77777777" w:rsidTr="00D47CE3">
        <w:trPr>
          <w:trHeight w:val="851"/>
        </w:trPr>
        <w:tc>
          <w:tcPr>
            <w:tcW w:w="976" w:type="dxa"/>
            <w:tcBorders>
              <w:bottom w:val="single" w:sz="12" w:space="0" w:color="auto"/>
            </w:tcBorders>
          </w:tcPr>
          <w:p w14:paraId="3152489D" w14:textId="77777777" w:rsidR="002F073F" w:rsidRPr="00321985" w:rsidRDefault="002F073F" w:rsidP="00D47CE3">
            <w:r>
              <w:rPr>
                <w:noProof/>
                <w:lang w:val="en-US"/>
              </w:rPr>
              <w:drawing>
                <wp:inline distT="0" distB="0" distL="0" distR="0" wp14:anchorId="521D0B78" wp14:editId="3F4DE83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CB87F35" w14:textId="77777777" w:rsidR="002F073F" w:rsidRPr="00321985" w:rsidRDefault="002F073F" w:rsidP="00D47CE3">
            <w:r w:rsidRPr="002A19E7">
              <w:rPr>
                <w:noProof/>
              </w:rPr>
              <w:drawing>
                <wp:inline distT="0" distB="0" distL="0" distR="0" wp14:anchorId="2AD255DB" wp14:editId="62347E29">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0CF4FBBC" w14:textId="77777777" w:rsidR="002F073F" w:rsidRPr="00C9161D" w:rsidRDefault="002F073F" w:rsidP="00D47CE3">
            <w:pPr>
              <w:jc w:val="right"/>
              <w:rPr>
                <w:rFonts w:ascii="Arial" w:hAnsi="Arial" w:cs="Arial"/>
                <w:b/>
                <w:sz w:val="32"/>
                <w:szCs w:val="32"/>
              </w:rPr>
            </w:pPr>
            <w:r w:rsidRPr="00C9161D">
              <w:rPr>
                <w:rFonts w:ascii="Arial" w:hAnsi="Arial" w:cs="Arial"/>
                <w:b/>
                <w:sz w:val="32"/>
                <w:szCs w:val="32"/>
              </w:rPr>
              <w:t>CBD</w:t>
            </w:r>
          </w:p>
        </w:tc>
      </w:tr>
      <w:tr w:rsidR="002F073F" w14:paraId="5FE0D490" w14:textId="77777777" w:rsidTr="00D47CE3">
        <w:tc>
          <w:tcPr>
            <w:tcW w:w="6117" w:type="dxa"/>
            <w:gridSpan w:val="2"/>
            <w:tcBorders>
              <w:top w:val="single" w:sz="12" w:space="0" w:color="auto"/>
              <w:bottom w:val="single" w:sz="36" w:space="0" w:color="auto"/>
            </w:tcBorders>
            <w:vAlign w:val="center"/>
          </w:tcPr>
          <w:p w14:paraId="57E27DD1" w14:textId="77777777" w:rsidR="002F073F" w:rsidRDefault="002F073F" w:rsidP="00D47CE3">
            <w:r>
              <w:rPr>
                <w:noProof/>
                <w:lang w:val="en-US"/>
              </w:rPr>
              <w:drawing>
                <wp:inline distT="0" distB="0" distL="0" distR="0" wp14:anchorId="12D8CF4D" wp14:editId="22957FB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701A6F9" w14:textId="77777777" w:rsidR="002F073F" w:rsidRPr="00C9161D" w:rsidRDefault="002F073F" w:rsidP="00D47CE3">
            <w:pPr>
              <w:ind w:left="1215"/>
              <w:rPr>
                <w:szCs w:val="22"/>
              </w:rPr>
            </w:pPr>
            <w:r w:rsidRPr="00C9161D">
              <w:rPr>
                <w:szCs w:val="22"/>
              </w:rPr>
              <w:t>Distr.</w:t>
            </w:r>
          </w:p>
          <w:p w14:paraId="056F7574" w14:textId="77777777" w:rsidR="002F073F" w:rsidRPr="00C9161D" w:rsidRDefault="002F073F" w:rsidP="00D47CE3">
            <w:pPr>
              <w:ind w:left="1215"/>
              <w:rPr>
                <w:szCs w:val="22"/>
              </w:rPr>
            </w:pPr>
            <w:r>
              <w:rPr>
                <w:caps/>
                <w:szCs w:val="22"/>
              </w:rPr>
              <w:t>GENERAL</w:t>
            </w:r>
          </w:p>
          <w:p w14:paraId="1FF99233" w14:textId="77777777" w:rsidR="002F073F" w:rsidRPr="00C9161D" w:rsidRDefault="002F073F" w:rsidP="00D47CE3">
            <w:pPr>
              <w:ind w:left="1215"/>
              <w:rPr>
                <w:szCs w:val="22"/>
              </w:rPr>
            </w:pPr>
          </w:p>
          <w:p w14:paraId="446A64B3" w14:textId="086020F7" w:rsidR="002F073F" w:rsidRPr="00C65745" w:rsidRDefault="004F3848" w:rsidP="00D47CE3">
            <w:pPr>
              <w:ind w:left="1215"/>
              <w:rPr>
                <w:szCs w:val="22"/>
                <w:highlight w:val="yellow"/>
              </w:rPr>
            </w:pPr>
            <w:sdt>
              <w:sdtPr>
                <w:rPr>
                  <w:lang w:val="en-US"/>
                </w:rPr>
                <w:alias w:val="Subject"/>
                <w:tag w:val=""/>
                <w:id w:val="2137136483"/>
                <w:placeholder>
                  <w:docPart w:val="88428ADD85D04780998BD315AC1E2379"/>
                </w:placeholder>
                <w:dataBinding w:prefixMappings="xmlns:ns0='http://purl.org/dc/elements/1.1/' xmlns:ns1='http://schemas.openxmlformats.org/package/2006/metadata/core-properties' " w:xpath="/ns1:coreProperties[1]/ns0:subject[1]" w:storeItemID="{6C3C8BC8-F283-45AE-878A-BAB7291924A1}"/>
                <w:text/>
              </w:sdtPr>
              <w:sdtEndPr/>
              <w:sdtContent>
                <w:r w:rsidR="002F073F">
                  <w:rPr>
                    <w:lang w:val="en-US"/>
                  </w:rPr>
                  <w:t>CBD/NP/MOP/4/8</w:t>
                </w:r>
              </w:sdtContent>
            </w:sdt>
          </w:p>
          <w:p w14:paraId="40A60D61" w14:textId="47AA8E6D" w:rsidR="002F073F" w:rsidRPr="00C9161D" w:rsidRDefault="002A19E7" w:rsidP="00D47CE3">
            <w:pPr>
              <w:ind w:left="1215"/>
            </w:pPr>
            <w:r>
              <w:t>19</w:t>
            </w:r>
            <w:r w:rsidR="002F073F">
              <w:t xml:space="preserve"> </w:t>
            </w:r>
            <w:r>
              <w:t xml:space="preserve">October </w:t>
            </w:r>
            <w:r w:rsidR="002F073F">
              <w:t>202</w:t>
            </w:r>
            <w:r w:rsidR="00F707B9">
              <w:t>2</w:t>
            </w:r>
          </w:p>
          <w:p w14:paraId="3D5C20B9" w14:textId="77777777" w:rsidR="002F073F" w:rsidRPr="00C9161D" w:rsidRDefault="002F073F" w:rsidP="00D47CE3">
            <w:pPr>
              <w:ind w:left="1215"/>
              <w:rPr>
                <w:szCs w:val="22"/>
              </w:rPr>
            </w:pPr>
          </w:p>
          <w:p w14:paraId="126034EC" w14:textId="7526B77F" w:rsidR="002F073F" w:rsidRPr="00C9161D" w:rsidRDefault="002A19E7" w:rsidP="00D47CE3">
            <w:pPr>
              <w:ind w:left="1215"/>
              <w:rPr>
                <w:szCs w:val="22"/>
              </w:rPr>
            </w:pPr>
            <w:r>
              <w:rPr>
                <w:szCs w:val="22"/>
              </w:rPr>
              <w:t xml:space="preserve">ORIGINAL: </w:t>
            </w:r>
            <w:r w:rsidR="002F073F" w:rsidRPr="00C9161D">
              <w:rPr>
                <w:szCs w:val="22"/>
              </w:rPr>
              <w:t>ENGLISH</w:t>
            </w:r>
            <w:r w:rsidR="002F073F">
              <w:rPr>
                <w:szCs w:val="22"/>
              </w:rPr>
              <w:t xml:space="preserve"> </w:t>
            </w:r>
          </w:p>
          <w:p w14:paraId="0FDB01CD" w14:textId="77777777" w:rsidR="002F073F" w:rsidRDefault="002F073F" w:rsidP="00D47CE3"/>
        </w:tc>
      </w:tr>
    </w:tbl>
    <w:p w14:paraId="4F476FE7" w14:textId="77777777" w:rsidR="002F073F" w:rsidRPr="00532076" w:rsidRDefault="002F073F" w:rsidP="00850824">
      <w:pPr>
        <w:pStyle w:val="meetingname"/>
        <w:ind w:left="284" w:right="3650" w:hanging="284"/>
        <w:jc w:val="left"/>
        <w:rPr>
          <w:kern w:val="22"/>
        </w:rPr>
      </w:pPr>
      <w:r w:rsidRPr="00162235">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029CD7B9" w14:textId="77777777" w:rsidR="002F073F" w:rsidRDefault="002F073F" w:rsidP="00850824">
      <w:pPr>
        <w:pStyle w:val="paragraph"/>
        <w:spacing w:before="0" w:beforeAutospacing="0" w:after="0" w:afterAutospacing="0"/>
        <w:ind w:left="165" w:right="3650" w:hanging="165"/>
        <w:textAlignment w:val="baseline"/>
        <w:rPr>
          <w:rFonts w:ascii="Segoe UI" w:hAnsi="Segoe UI" w:cs="Segoe UI"/>
          <w:color w:val="000000"/>
          <w:sz w:val="18"/>
          <w:szCs w:val="18"/>
        </w:rPr>
      </w:pPr>
      <w:r>
        <w:rPr>
          <w:rStyle w:val="normaltextrun"/>
          <w:color w:val="000000"/>
          <w:sz w:val="22"/>
          <w:szCs w:val="22"/>
          <w:lang w:val="en-GB"/>
        </w:rPr>
        <w:t>Fourth meeting – Part II</w:t>
      </w:r>
      <w:r>
        <w:rPr>
          <w:rStyle w:val="eop"/>
          <w:color w:val="000000"/>
          <w:sz w:val="22"/>
          <w:szCs w:val="22"/>
        </w:rPr>
        <w:t> </w:t>
      </w:r>
    </w:p>
    <w:p w14:paraId="560C8FC6" w14:textId="695A8369" w:rsidR="002F073F" w:rsidRDefault="002F073F" w:rsidP="00850824">
      <w:pPr>
        <w:pStyle w:val="paragraph"/>
        <w:spacing w:before="0" w:beforeAutospacing="0" w:after="0" w:afterAutospacing="0"/>
        <w:ind w:left="165" w:right="3650" w:hanging="165"/>
        <w:textAlignment w:val="baseline"/>
        <w:rPr>
          <w:rFonts w:ascii="Segoe UI" w:hAnsi="Segoe UI" w:cs="Segoe UI"/>
          <w:color w:val="000000"/>
          <w:sz w:val="18"/>
          <w:szCs w:val="18"/>
        </w:rPr>
      </w:pPr>
      <w:r>
        <w:rPr>
          <w:rStyle w:val="normaltextrun"/>
          <w:color w:val="000000"/>
          <w:sz w:val="22"/>
          <w:szCs w:val="22"/>
          <w:lang w:val="en-GB"/>
        </w:rPr>
        <w:t>Montreal, Canada, 7–19 December 2022</w:t>
      </w:r>
    </w:p>
    <w:p w14:paraId="02D93F43" w14:textId="53126118" w:rsidR="00C9161D" w:rsidRPr="00700145" w:rsidRDefault="002F073F" w:rsidP="00850824">
      <w:pPr>
        <w:pStyle w:val="paragraph"/>
        <w:spacing w:before="0" w:beforeAutospacing="0" w:after="0" w:afterAutospacing="0"/>
        <w:ind w:right="3650"/>
        <w:jc w:val="both"/>
        <w:textAlignment w:val="baseline"/>
        <w:rPr>
          <w:snapToGrid w:val="0"/>
        </w:rPr>
      </w:pPr>
      <w:r>
        <w:rPr>
          <w:rStyle w:val="normaltextrun"/>
          <w:color w:val="000000"/>
          <w:sz w:val="22"/>
          <w:szCs w:val="22"/>
          <w:lang w:val="en-GB"/>
        </w:rPr>
        <w:t xml:space="preserve">Agenda item </w:t>
      </w:r>
      <w:r w:rsidR="00605DB4">
        <w:rPr>
          <w:rStyle w:val="normaltextrun"/>
          <w:color w:val="000000"/>
          <w:sz w:val="22"/>
          <w:szCs w:val="22"/>
          <w:lang w:val="en-GB"/>
        </w:rPr>
        <w:t>11</w:t>
      </w:r>
    </w:p>
    <w:p w14:paraId="635C9CFE" w14:textId="5DB433F8" w:rsidR="00C9161D" w:rsidRPr="00700145" w:rsidRDefault="004F3848" w:rsidP="00700145">
      <w:pPr>
        <w:kinsoku w:val="0"/>
        <w:overflowPunct w:val="0"/>
        <w:autoSpaceDE w:val="0"/>
        <w:autoSpaceDN w:val="0"/>
        <w:spacing w:before="240" w:after="120"/>
        <w:jc w:val="center"/>
        <w:rPr>
          <w:b/>
          <w:bCs/>
          <w:caps/>
          <w:snapToGrid w:val="0"/>
          <w:spacing w:val="4"/>
          <w:kern w:val="22"/>
          <w:szCs w:val="22"/>
        </w:rPr>
      </w:pPr>
      <w:sdt>
        <w:sdtPr>
          <w:rPr>
            <w:b/>
            <w:bCs/>
            <w:caps/>
            <w:snapToGrid w:val="0"/>
            <w:spacing w:val="4"/>
            <w:kern w:val="22"/>
            <w:szCs w:val="22"/>
            <w:lang w:val="en-U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117D69">
            <w:rPr>
              <w:b/>
              <w:bCs/>
              <w:caps/>
              <w:snapToGrid w:val="0"/>
              <w:spacing w:val="4"/>
              <w:kern w:val="22"/>
              <w:szCs w:val="22"/>
              <w:lang w:val="en-US"/>
            </w:rPr>
            <w:t xml:space="preserve">Cooperation with other conventions, international </w:t>
          </w:r>
          <w:proofErr w:type="gramStart"/>
          <w:r w:rsidR="00117D69">
            <w:rPr>
              <w:b/>
              <w:bCs/>
              <w:caps/>
              <w:snapToGrid w:val="0"/>
              <w:spacing w:val="4"/>
              <w:kern w:val="22"/>
              <w:szCs w:val="22"/>
              <w:lang w:val="en-US"/>
            </w:rPr>
            <w:t>organizations</w:t>
          </w:r>
          <w:proofErr w:type="gramEnd"/>
          <w:r w:rsidR="00117D69">
            <w:rPr>
              <w:b/>
              <w:bCs/>
              <w:caps/>
              <w:snapToGrid w:val="0"/>
              <w:spacing w:val="4"/>
              <w:kern w:val="22"/>
              <w:szCs w:val="22"/>
              <w:lang w:val="en-US"/>
            </w:rPr>
            <w:t xml:space="preserve"> and initiatives</w:t>
          </w:r>
        </w:sdtContent>
      </w:sdt>
    </w:p>
    <w:p w14:paraId="72FFAA31" w14:textId="77777777" w:rsidR="00E25B5A" w:rsidRPr="00850824" w:rsidRDefault="00E25B5A" w:rsidP="00850824">
      <w:pPr>
        <w:keepNext/>
        <w:spacing w:before="240" w:after="240"/>
        <w:jc w:val="center"/>
        <w:rPr>
          <w:b/>
        </w:rPr>
      </w:pPr>
      <w:r w:rsidRPr="00850824">
        <w:rPr>
          <w:i/>
          <w:iCs/>
          <w:kern w:val="22"/>
          <w:szCs w:val="22"/>
        </w:rPr>
        <w:t>Note by the Execu</w:t>
      </w:r>
      <w:r w:rsidRPr="00850824">
        <w:rPr>
          <w:i/>
          <w:iCs/>
        </w:rPr>
        <w:t>tive Secretary</w:t>
      </w:r>
    </w:p>
    <w:p w14:paraId="55311C8D" w14:textId="385AEB1E" w:rsidR="00E25B5A" w:rsidRPr="00273918" w:rsidRDefault="00CB536D" w:rsidP="00850824">
      <w:pPr>
        <w:pStyle w:val="Heading1"/>
        <w:numPr>
          <w:ilvl w:val="0"/>
          <w:numId w:val="19"/>
        </w:numPr>
        <w:suppressLineNumbers/>
        <w:suppressAutoHyphens/>
        <w:spacing w:before="120"/>
        <w:ind w:left="0" w:firstLine="0"/>
        <w:rPr>
          <w:kern w:val="22"/>
          <w:szCs w:val="22"/>
        </w:rPr>
      </w:pPr>
      <w:r w:rsidRPr="00273918">
        <w:rPr>
          <w:caps w:val="0"/>
          <w:kern w:val="22"/>
          <w:szCs w:val="22"/>
        </w:rPr>
        <w:t>I</w:t>
      </w:r>
      <w:r w:rsidR="00E25B5A" w:rsidRPr="00273918">
        <w:rPr>
          <w:kern w:val="22"/>
          <w:szCs w:val="22"/>
        </w:rPr>
        <w:t>ntroduction</w:t>
      </w:r>
    </w:p>
    <w:p w14:paraId="09665AB5" w14:textId="22FB3613" w:rsidR="005135D8" w:rsidRPr="005135D8" w:rsidRDefault="008C7D26" w:rsidP="00201EBF">
      <w:pPr>
        <w:pStyle w:val="Para3"/>
        <w:numPr>
          <w:ilvl w:val="0"/>
          <w:numId w:val="3"/>
        </w:numPr>
        <w:suppressLineNumbers/>
        <w:tabs>
          <w:tab w:val="clear" w:pos="360"/>
          <w:tab w:val="clear" w:pos="1980"/>
        </w:tabs>
        <w:suppressAutoHyphens/>
        <w:spacing w:before="120" w:after="120"/>
        <w:rPr>
          <w:snapToGrid w:val="0"/>
          <w:kern w:val="22"/>
          <w:szCs w:val="22"/>
        </w:rPr>
      </w:pPr>
      <w:bookmarkStart w:id="0" w:name="_Hlk116038523"/>
      <w:r>
        <w:rPr>
          <w:snapToGrid w:val="0"/>
          <w:kern w:val="22"/>
          <w:szCs w:val="22"/>
        </w:rPr>
        <w:t>D</w:t>
      </w:r>
      <w:r w:rsidR="005135D8" w:rsidRPr="005135D8">
        <w:rPr>
          <w:snapToGrid w:val="0"/>
          <w:kern w:val="22"/>
          <w:szCs w:val="22"/>
        </w:rPr>
        <w:t xml:space="preserve">ecision </w:t>
      </w:r>
      <w:hyperlink r:id="rId15" w:history="1">
        <w:r w:rsidR="005135D8" w:rsidRPr="005135D8">
          <w:rPr>
            <w:rStyle w:val="Hyperlink"/>
            <w:snapToGrid w:val="0"/>
            <w:kern w:val="22"/>
            <w:sz w:val="22"/>
            <w:szCs w:val="22"/>
          </w:rPr>
          <w:t>NP-3/7</w:t>
        </w:r>
      </w:hyperlink>
      <w:r w:rsidR="005135D8" w:rsidRPr="005135D8">
        <w:rPr>
          <w:snapToGrid w:val="0"/>
          <w:kern w:val="22"/>
          <w:szCs w:val="22"/>
        </w:rPr>
        <w:t xml:space="preserve"> on cooperation with other conventions, international organizations and initiatives </w:t>
      </w:r>
      <w:r>
        <w:t xml:space="preserve">requested </w:t>
      </w:r>
      <w:r w:rsidR="005135D8">
        <w:t xml:space="preserve">the Executive Secretary to continue to engage with relevant ongoing processes and policy debates, and liaise with other conventions, international organizations and initiatives, as appropriate, to provide and collect information on current discussions on matters related to access and benefit-sharing, </w:t>
      </w:r>
      <w:r w:rsidR="005135D8" w:rsidRPr="006A5833">
        <w:t>and in particular on public health issues</w:t>
      </w:r>
      <w:r w:rsidR="005135D8" w:rsidRPr="005135D8">
        <w:rPr>
          <w:snapToGrid w:val="0"/>
          <w:kern w:val="22"/>
          <w:szCs w:val="22"/>
        </w:rPr>
        <w:t xml:space="preserve"> (para</w:t>
      </w:r>
      <w:r w:rsidR="00C23BE5">
        <w:rPr>
          <w:snapToGrid w:val="0"/>
          <w:kern w:val="22"/>
          <w:szCs w:val="22"/>
        </w:rPr>
        <w:t>. </w:t>
      </w:r>
      <w:r w:rsidR="005135D8" w:rsidRPr="005135D8">
        <w:rPr>
          <w:snapToGrid w:val="0"/>
          <w:kern w:val="22"/>
          <w:szCs w:val="22"/>
        </w:rPr>
        <w:t>2)</w:t>
      </w:r>
      <w:r w:rsidR="005135D8">
        <w:t>.</w:t>
      </w:r>
      <w:r w:rsidR="006635CF">
        <w:t xml:space="preserve"> The Conference of the Parties serving as the meeting of the Parties to the Nagoya Protocol also requested</w:t>
      </w:r>
      <w:r w:rsidR="005135D8" w:rsidRPr="005135D8">
        <w:rPr>
          <w:snapToGrid w:val="0"/>
          <w:kern w:val="22"/>
          <w:szCs w:val="22"/>
        </w:rPr>
        <w:t xml:space="preserve"> </w:t>
      </w:r>
      <w:r w:rsidR="005135D8">
        <w:t>the Executive Secretary to prepare a report on</w:t>
      </w:r>
      <w:r w:rsidR="006635CF">
        <w:t xml:space="preserve"> </w:t>
      </w:r>
      <w:r w:rsidR="005135D8">
        <w:t>activities undertaken, including key developments under international agreements and instruments of relevance to the implementation of the Nagoya Protoco</w:t>
      </w:r>
      <w:r w:rsidR="006635CF">
        <w:t xml:space="preserve">l </w:t>
      </w:r>
      <w:r w:rsidR="005135D8">
        <w:t xml:space="preserve">for the </w:t>
      </w:r>
      <w:r w:rsidR="005135D8" w:rsidRPr="000B383E">
        <w:t xml:space="preserve">consideration </w:t>
      </w:r>
      <w:r w:rsidR="004E5DC3" w:rsidRPr="000B383E">
        <w:t>of</w:t>
      </w:r>
      <w:r w:rsidR="00240822" w:rsidRPr="000B383E">
        <w:t xml:space="preserve"> the Conference of the Parties</w:t>
      </w:r>
      <w:r w:rsidR="00326C5B" w:rsidRPr="000B383E">
        <w:t xml:space="preserve"> serving as the meeting of the Parties </w:t>
      </w:r>
      <w:r w:rsidR="006635CF" w:rsidRPr="000B383E">
        <w:t>to the Protocol</w:t>
      </w:r>
      <w:r w:rsidR="00FC7AA0" w:rsidRPr="000B383E">
        <w:rPr>
          <w:snapToGrid w:val="0"/>
          <w:kern w:val="22"/>
          <w:szCs w:val="22"/>
        </w:rPr>
        <w:t xml:space="preserve"> </w:t>
      </w:r>
      <w:r w:rsidR="00326C5B" w:rsidRPr="000B383E">
        <w:rPr>
          <w:snapToGrid w:val="0"/>
          <w:kern w:val="22"/>
          <w:szCs w:val="22"/>
        </w:rPr>
        <w:t xml:space="preserve">at its fourth meeting </w:t>
      </w:r>
      <w:r w:rsidR="006635CF" w:rsidRPr="000B383E">
        <w:rPr>
          <w:snapToGrid w:val="0"/>
          <w:kern w:val="22"/>
          <w:szCs w:val="22"/>
        </w:rPr>
        <w:t>(decision NP-3/7, para</w:t>
      </w:r>
      <w:r w:rsidR="00E2078B" w:rsidRPr="000B383E">
        <w:rPr>
          <w:snapToGrid w:val="0"/>
          <w:kern w:val="22"/>
          <w:szCs w:val="22"/>
        </w:rPr>
        <w:t>.</w:t>
      </w:r>
      <w:r w:rsidR="006635CF" w:rsidRPr="000B383E">
        <w:rPr>
          <w:snapToGrid w:val="0"/>
          <w:kern w:val="22"/>
          <w:szCs w:val="22"/>
        </w:rPr>
        <w:t xml:space="preserve"> 3).</w:t>
      </w:r>
      <w:r w:rsidR="00BE156C" w:rsidRPr="000B383E">
        <w:rPr>
          <w:snapToGrid w:val="0"/>
          <w:kern w:val="22"/>
          <w:szCs w:val="22"/>
        </w:rPr>
        <w:t xml:space="preserve"> This </w:t>
      </w:r>
      <w:r w:rsidR="00F355BE" w:rsidRPr="000B383E">
        <w:rPr>
          <w:snapToGrid w:val="0"/>
          <w:kern w:val="22"/>
          <w:szCs w:val="22"/>
        </w:rPr>
        <w:t>wa</w:t>
      </w:r>
      <w:r w:rsidR="00BE156C" w:rsidRPr="000B383E">
        <w:rPr>
          <w:snapToGrid w:val="0"/>
          <w:kern w:val="22"/>
          <w:szCs w:val="22"/>
        </w:rPr>
        <w:t xml:space="preserve">s complemented by </w:t>
      </w:r>
      <w:r w:rsidR="00F355BE" w:rsidRPr="000B383E">
        <w:rPr>
          <w:snapToGrid w:val="0"/>
          <w:kern w:val="22"/>
          <w:szCs w:val="22"/>
        </w:rPr>
        <w:t>the decision to include a standing item on “cooperation</w:t>
      </w:r>
      <w:r w:rsidR="00F355BE">
        <w:rPr>
          <w:snapToGrid w:val="0"/>
          <w:kern w:val="22"/>
          <w:szCs w:val="22"/>
        </w:rPr>
        <w:t xml:space="preserve"> with other international organizations” on the agenda of future meetings of the Parties to the Protocol to take stock of developments in relevant international forums (decision NP-3/14, para</w:t>
      </w:r>
      <w:r w:rsidR="00E2078B">
        <w:rPr>
          <w:snapToGrid w:val="0"/>
          <w:kern w:val="22"/>
          <w:szCs w:val="22"/>
        </w:rPr>
        <w:t>.</w:t>
      </w:r>
      <w:r w:rsidR="00F355BE">
        <w:rPr>
          <w:snapToGrid w:val="0"/>
          <w:kern w:val="22"/>
          <w:szCs w:val="22"/>
        </w:rPr>
        <w:t xml:space="preserve"> 6).</w:t>
      </w:r>
    </w:p>
    <w:p w14:paraId="2C29DB44" w14:textId="276388DA" w:rsidR="00E25B5A" w:rsidRPr="003110D6" w:rsidRDefault="006635CF" w:rsidP="00225213">
      <w:pPr>
        <w:pStyle w:val="Para3"/>
        <w:numPr>
          <w:ilvl w:val="0"/>
          <w:numId w:val="3"/>
        </w:numPr>
        <w:suppressLineNumbers/>
        <w:tabs>
          <w:tab w:val="clear" w:pos="360"/>
          <w:tab w:val="clear" w:pos="1980"/>
        </w:tabs>
        <w:suppressAutoHyphens/>
        <w:spacing w:before="120" w:after="120"/>
        <w:rPr>
          <w:snapToGrid w:val="0"/>
          <w:kern w:val="22"/>
          <w:szCs w:val="22"/>
        </w:rPr>
      </w:pPr>
      <w:bookmarkStart w:id="1" w:name="_Hlk116038584"/>
      <w:bookmarkEnd w:id="0"/>
      <w:r w:rsidRPr="009B79AC">
        <w:rPr>
          <w:snapToGrid w:val="0"/>
          <w:kern w:val="22"/>
          <w:szCs w:val="22"/>
        </w:rPr>
        <w:t>T</w:t>
      </w:r>
      <w:r w:rsidR="00E25B5A" w:rsidRPr="009B79AC">
        <w:rPr>
          <w:snapToGrid w:val="0"/>
          <w:kern w:val="22"/>
          <w:szCs w:val="22"/>
        </w:rPr>
        <w:t xml:space="preserve">he present document provides an overview of activities undertaken by the Executive Secretary since the </w:t>
      </w:r>
      <w:r w:rsidRPr="009B79AC">
        <w:rPr>
          <w:snapToGrid w:val="0"/>
          <w:kern w:val="22"/>
          <w:szCs w:val="22"/>
        </w:rPr>
        <w:t>third</w:t>
      </w:r>
      <w:r w:rsidR="00E25B5A" w:rsidRPr="009B79AC">
        <w:rPr>
          <w:snapToGrid w:val="0"/>
          <w:kern w:val="22"/>
          <w:szCs w:val="22"/>
        </w:rPr>
        <w:t xml:space="preserve"> meeting </w:t>
      </w:r>
      <w:r w:rsidR="00A938ED" w:rsidRPr="009B79AC">
        <w:rPr>
          <w:snapToGrid w:val="0"/>
          <w:kern w:val="22"/>
          <w:szCs w:val="22"/>
        </w:rPr>
        <w:t xml:space="preserve">of the Conference of the Parties serving as the meeting </w:t>
      </w:r>
      <w:r w:rsidR="00E25B5A" w:rsidRPr="009B79AC">
        <w:rPr>
          <w:snapToGrid w:val="0"/>
          <w:kern w:val="22"/>
          <w:szCs w:val="22"/>
        </w:rPr>
        <w:t>of the Parties to the Protocol to develop and enhance cooperation with other conventions, international</w:t>
      </w:r>
      <w:r w:rsidR="00E25B5A" w:rsidRPr="003110D6">
        <w:rPr>
          <w:snapToGrid w:val="0"/>
          <w:kern w:val="22"/>
          <w:szCs w:val="22"/>
        </w:rPr>
        <w:t xml:space="preserve"> </w:t>
      </w:r>
      <w:proofErr w:type="gramStart"/>
      <w:r w:rsidR="00E25B5A" w:rsidRPr="003110D6">
        <w:rPr>
          <w:snapToGrid w:val="0"/>
          <w:kern w:val="22"/>
          <w:szCs w:val="22"/>
        </w:rPr>
        <w:t>organizations</w:t>
      </w:r>
      <w:proofErr w:type="gramEnd"/>
      <w:r w:rsidR="00E25B5A" w:rsidRPr="003110D6">
        <w:rPr>
          <w:snapToGrid w:val="0"/>
          <w:kern w:val="22"/>
          <w:szCs w:val="22"/>
        </w:rPr>
        <w:t xml:space="preserve"> and initiatives</w:t>
      </w:r>
      <w:r w:rsidRPr="003110D6">
        <w:rPr>
          <w:snapToGrid w:val="0"/>
          <w:kern w:val="22"/>
          <w:szCs w:val="22"/>
        </w:rPr>
        <w:t xml:space="preserve">, </w:t>
      </w:r>
      <w:r w:rsidRPr="003110D6">
        <w:t>including key developments under international agreements and instruments of relevance</w:t>
      </w:r>
      <w:r w:rsidR="00E25B5A" w:rsidRPr="003110D6">
        <w:rPr>
          <w:snapToGrid w:val="0"/>
          <w:kern w:val="22"/>
          <w:szCs w:val="22"/>
        </w:rPr>
        <w:t xml:space="preserve">. </w:t>
      </w:r>
      <w:bookmarkEnd w:id="1"/>
      <w:r w:rsidR="003110D6" w:rsidRPr="00E75DEF">
        <w:rPr>
          <w:kern w:val="22"/>
          <w:szCs w:val="22"/>
        </w:rPr>
        <w:t xml:space="preserve">Section II addresses key developments under international agreements and instruments of relevance to access and benefit-sharing </w:t>
      </w:r>
      <w:r w:rsidR="003110D6">
        <w:rPr>
          <w:kern w:val="22"/>
          <w:szCs w:val="22"/>
        </w:rPr>
        <w:t>as well as cooperative activities undertaken with other intergovernmental organizations</w:t>
      </w:r>
      <w:r w:rsidR="003110D6" w:rsidRPr="00E75DEF">
        <w:rPr>
          <w:kern w:val="22"/>
          <w:szCs w:val="22"/>
        </w:rPr>
        <w:t>. Section III summarizes cooperation with other organizations to support ratification and implementation as well as awareness-raising and capacity-building for the Nagoya Protocol</w:t>
      </w:r>
      <w:r w:rsidR="003110D6">
        <w:rPr>
          <w:kern w:val="22"/>
          <w:szCs w:val="22"/>
        </w:rPr>
        <w:t xml:space="preserve"> although it is not an exhaustive account</w:t>
      </w:r>
      <w:r w:rsidR="003110D6" w:rsidRPr="00E75DEF">
        <w:rPr>
          <w:kern w:val="22"/>
          <w:szCs w:val="22"/>
        </w:rPr>
        <w:t>.</w:t>
      </w:r>
      <w:r w:rsidR="003110D6">
        <w:rPr>
          <w:kern w:val="22"/>
          <w:szCs w:val="22"/>
        </w:rPr>
        <w:t xml:space="preserve"> </w:t>
      </w:r>
      <w:bookmarkStart w:id="2" w:name="_Hlk116038628"/>
      <w:r w:rsidR="00584BD2">
        <w:rPr>
          <w:snapToGrid w:val="0"/>
          <w:kern w:val="22"/>
          <w:szCs w:val="22"/>
        </w:rPr>
        <w:t>Further</w:t>
      </w:r>
      <w:r w:rsidR="00E25B5A" w:rsidRPr="00DB5379">
        <w:rPr>
          <w:snapToGrid w:val="0"/>
          <w:kern w:val="22"/>
          <w:szCs w:val="22"/>
        </w:rPr>
        <w:t xml:space="preserve"> information on cooperati</w:t>
      </w:r>
      <w:r w:rsidR="00F05E61">
        <w:rPr>
          <w:snapToGrid w:val="0"/>
          <w:kern w:val="22"/>
          <w:szCs w:val="22"/>
        </w:rPr>
        <w:t>on</w:t>
      </w:r>
      <w:r w:rsidR="00E25B5A" w:rsidRPr="00DB5379">
        <w:rPr>
          <w:snapToGrid w:val="0"/>
          <w:kern w:val="22"/>
          <w:szCs w:val="22"/>
        </w:rPr>
        <w:t xml:space="preserve"> </w:t>
      </w:r>
      <w:r w:rsidR="00F05E61">
        <w:rPr>
          <w:snapToGrid w:val="0"/>
          <w:kern w:val="22"/>
          <w:szCs w:val="22"/>
        </w:rPr>
        <w:t>under</w:t>
      </w:r>
      <w:r w:rsidR="00E25B5A" w:rsidRPr="00DB5379">
        <w:rPr>
          <w:snapToGrid w:val="0"/>
          <w:kern w:val="22"/>
          <w:szCs w:val="22"/>
        </w:rPr>
        <w:t xml:space="preserve"> the Convention on Biological Diversity </w:t>
      </w:r>
      <w:r w:rsidR="008C0CAA">
        <w:rPr>
          <w:snapToGrid w:val="0"/>
          <w:kern w:val="22"/>
          <w:szCs w:val="22"/>
        </w:rPr>
        <w:t xml:space="preserve">(CBD) </w:t>
      </w:r>
      <w:r w:rsidR="00554861">
        <w:rPr>
          <w:kern w:val="22"/>
          <w:szCs w:val="22"/>
        </w:rPr>
        <w:t>is provided</w:t>
      </w:r>
      <w:r w:rsidR="00E25B5A" w:rsidRPr="00DB5379">
        <w:rPr>
          <w:kern w:val="22"/>
          <w:szCs w:val="22"/>
        </w:rPr>
        <w:t xml:space="preserve"> in </w:t>
      </w:r>
      <w:r w:rsidR="00E25B5A" w:rsidRPr="00F05E61">
        <w:rPr>
          <w:kern w:val="22"/>
          <w:szCs w:val="22"/>
        </w:rPr>
        <w:t>document</w:t>
      </w:r>
      <w:r w:rsidR="007123F1" w:rsidRPr="00F05E61">
        <w:rPr>
          <w:kern w:val="22"/>
          <w:szCs w:val="22"/>
        </w:rPr>
        <w:t>s</w:t>
      </w:r>
      <w:r w:rsidR="00E25B5A" w:rsidRPr="00F05E61">
        <w:rPr>
          <w:kern w:val="22"/>
          <w:szCs w:val="22"/>
        </w:rPr>
        <w:t xml:space="preserve"> </w:t>
      </w:r>
      <w:r w:rsidR="007123F1" w:rsidRPr="00F05E61">
        <w:rPr>
          <w:szCs w:val="22"/>
          <w:lang w:val="en-US"/>
        </w:rPr>
        <w:t>CBD/SBI/</w:t>
      </w:r>
      <w:r w:rsidR="00D049D2" w:rsidRPr="00F05E61">
        <w:rPr>
          <w:szCs w:val="22"/>
          <w:lang w:val="en-US"/>
        </w:rPr>
        <w:t>3</w:t>
      </w:r>
      <w:r w:rsidR="007123F1" w:rsidRPr="00F05E61">
        <w:rPr>
          <w:szCs w:val="22"/>
          <w:lang w:val="en-US"/>
        </w:rPr>
        <w:t>/10</w:t>
      </w:r>
      <w:r w:rsidR="005F02CE" w:rsidRPr="00F05E61">
        <w:rPr>
          <w:szCs w:val="22"/>
          <w:lang w:val="en-US"/>
        </w:rPr>
        <w:t>,</w:t>
      </w:r>
      <w:r w:rsidR="007123F1" w:rsidRPr="00F05E61">
        <w:rPr>
          <w:szCs w:val="22"/>
          <w:lang w:val="en-US"/>
        </w:rPr>
        <w:t xml:space="preserve"> CBD/SBI/</w:t>
      </w:r>
      <w:r w:rsidR="00B96CFA" w:rsidRPr="00F05E61">
        <w:rPr>
          <w:szCs w:val="22"/>
          <w:lang w:val="en-US"/>
        </w:rPr>
        <w:t>3</w:t>
      </w:r>
      <w:r w:rsidR="007123F1" w:rsidRPr="00F05E61">
        <w:rPr>
          <w:szCs w:val="22"/>
          <w:lang w:val="en-US"/>
        </w:rPr>
        <w:t>/INF/</w:t>
      </w:r>
      <w:proofErr w:type="gramStart"/>
      <w:r w:rsidR="00B96CFA" w:rsidRPr="00F05E61">
        <w:rPr>
          <w:szCs w:val="22"/>
          <w:lang w:val="en-US"/>
        </w:rPr>
        <w:t>31</w:t>
      </w:r>
      <w:proofErr w:type="gramEnd"/>
      <w:r w:rsidR="005F02CE" w:rsidRPr="00F05E61">
        <w:rPr>
          <w:szCs w:val="22"/>
          <w:lang w:val="en-US"/>
        </w:rPr>
        <w:t xml:space="preserve"> and CBD/</w:t>
      </w:r>
      <w:r w:rsidR="00371B49" w:rsidRPr="00F05E61">
        <w:rPr>
          <w:szCs w:val="22"/>
          <w:lang w:val="en-US"/>
        </w:rPr>
        <w:t>COP/15/</w:t>
      </w:r>
      <w:r w:rsidR="00F05E61" w:rsidRPr="00F05E61">
        <w:rPr>
          <w:szCs w:val="22"/>
          <w:lang w:val="en-US"/>
        </w:rPr>
        <w:t>14</w:t>
      </w:r>
      <w:r w:rsidR="00E25B5A" w:rsidRPr="00F05E61">
        <w:rPr>
          <w:kern w:val="22"/>
          <w:szCs w:val="22"/>
        </w:rPr>
        <w:t>.</w:t>
      </w:r>
      <w:bookmarkEnd w:id="2"/>
      <w:r w:rsidR="003110D6" w:rsidRPr="00F05E61">
        <w:rPr>
          <w:kern w:val="22"/>
          <w:szCs w:val="22"/>
        </w:rPr>
        <w:t xml:space="preserve"> </w:t>
      </w:r>
      <w:bookmarkStart w:id="3" w:name="_Hlk111108518"/>
      <w:r w:rsidR="00E25B5A" w:rsidRPr="00F05E61">
        <w:rPr>
          <w:kern w:val="22"/>
          <w:szCs w:val="22"/>
        </w:rPr>
        <w:t xml:space="preserve">Section IV </w:t>
      </w:r>
      <w:r w:rsidR="003110D6" w:rsidRPr="00F05E61">
        <w:rPr>
          <w:kern w:val="22"/>
          <w:szCs w:val="22"/>
        </w:rPr>
        <w:t xml:space="preserve">of this document </w:t>
      </w:r>
      <w:r w:rsidR="006F61D6" w:rsidRPr="00F05E61">
        <w:rPr>
          <w:kern w:val="22"/>
          <w:szCs w:val="22"/>
        </w:rPr>
        <w:t>provides some concluding remarks</w:t>
      </w:r>
      <w:r w:rsidR="00E25B5A" w:rsidRPr="00F05E61">
        <w:rPr>
          <w:kern w:val="22"/>
          <w:szCs w:val="22"/>
        </w:rPr>
        <w:t>.</w:t>
      </w:r>
      <w:bookmarkEnd w:id="3"/>
    </w:p>
    <w:p w14:paraId="5CCD7E1E" w14:textId="607D981C" w:rsidR="00E25B5A" w:rsidRPr="00700145" w:rsidRDefault="004B462E" w:rsidP="00700145">
      <w:pPr>
        <w:pStyle w:val="Heading1longmultiline"/>
        <w:numPr>
          <w:ilvl w:val="0"/>
          <w:numId w:val="19"/>
        </w:numPr>
        <w:suppressLineNumbers/>
        <w:tabs>
          <w:tab w:val="clear" w:pos="720"/>
        </w:tabs>
        <w:suppressAutoHyphens/>
        <w:spacing w:before="120"/>
        <w:ind w:left="1134" w:hanging="425"/>
        <w:rPr>
          <w:kern w:val="22"/>
          <w:szCs w:val="22"/>
        </w:rPr>
      </w:pPr>
      <w:r>
        <w:rPr>
          <w:kern w:val="22"/>
          <w:szCs w:val="22"/>
        </w:rPr>
        <w:lastRenderedPageBreak/>
        <w:t>Key developments un</w:t>
      </w:r>
      <w:r w:rsidR="007A7175">
        <w:rPr>
          <w:kern w:val="22"/>
          <w:szCs w:val="22"/>
        </w:rPr>
        <w:t>d</w:t>
      </w:r>
      <w:r>
        <w:rPr>
          <w:kern w:val="22"/>
          <w:szCs w:val="22"/>
        </w:rPr>
        <w:t xml:space="preserve">er international agreements and </w:t>
      </w:r>
      <w:r w:rsidR="00E25B5A" w:rsidRPr="00700145">
        <w:rPr>
          <w:kern w:val="22"/>
          <w:szCs w:val="22"/>
        </w:rPr>
        <w:t>cooperative activities with intergovernmental organizations addressing issues related to access and benefit-sharing</w:t>
      </w:r>
    </w:p>
    <w:p w14:paraId="526C2A80" w14:textId="60622F0C" w:rsidR="00E25B5A" w:rsidRPr="00667A52" w:rsidRDefault="00E25B5A" w:rsidP="00700145">
      <w:pPr>
        <w:pStyle w:val="para10"/>
        <w:numPr>
          <w:ilvl w:val="0"/>
          <w:numId w:val="3"/>
        </w:numPr>
        <w:suppressLineNumbers/>
        <w:tabs>
          <w:tab w:val="clear" w:pos="360"/>
        </w:tabs>
        <w:suppressAutoHyphens/>
        <w:spacing w:before="120" w:beforeAutospacing="0" w:after="120" w:afterAutospacing="0"/>
        <w:jc w:val="both"/>
        <w:rPr>
          <w:snapToGrid w:val="0"/>
          <w:kern w:val="22"/>
          <w:sz w:val="22"/>
          <w:szCs w:val="22"/>
          <w:lang w:val="en-GB"/>
        </w:rPr>
      </w:pPr>
      <w:r w:rsidRPr="00700145">
        <w:rPr>
          <w:snapToGrid w:val="0"/>
          <w:kern w:val="22"/>
          <w:sz w:val="22"/>
          <w:szCs w:val="22"/>
          <w:lang w:val="en-GB"/>
        </w:rPr>
        <w:t xml:space="preserve">Issues related to access and benefit-sharing </w:t>
      </w:r>
      <w:r w:rsidR="002D1D9F" w:rsidRPr="00700145">
        <w:rPr>
          <w:snapToGrid w:val="0"/>
          <w:kern w:val="22"/>
          <w:sz w:val="22"/>
          <w:szCs w:val="22"/>
          <w:lang w:val="en-GB"/>
        </w:rPr>
        <w:t xml:space="preserve">(ABS) </w:t>
      </w:r>
      <w:r w:rsidR="004B462E">
        <w:rPr>
          <w:snapToGrid w:val="0"/>
          <w:kern w:val="22"/>
          <w:sz w:val="22"/>
          <w:szCs w:val="22"/>
          <w:lang w:val="en-GB"/>
        </w:rPr>
        <w:t xml:space="preserve">and the Nagoya Protocol </w:t>
      </w:r>
      <w:r w:rsidRPr="00700145">
        <w:rPr>
          <w:snapToGrid w:val="0"/>
          <w:kern w:val="22"/>
          <w:sz w:val="22"/>
          <w:szCs w:val="22"/>
          <w:lang w:val="en-GB"/>
        </w:rPr>
        <w:t xml:space="preserve">are addressed in </w:t>
      </w:r>
      <w:proofErr w:type="gramStart"/>
      <w:r w:rsidRPr="00700145">
        <w:rPr>
          <w:snapToGrid w:val="0"/>
          <w:kern w:val="22"/>
          <w:sz w:val="22"/>
          <w:szCs w:val="22"/>
          <w:lang w:val="en-GB"/>
        </w:rPr>
        <w:t>a number of</w:t>
      </w:r>
      <w:proofErr w:type="gramEnd"/>
      <w:r w:rsidRPr="00700145">
        <w:rPr>
          <w:snapToGrid w:val="0"/>
          <w:kern w:val="22"/>
          <w:sz w:val="22"/>
          <w:szCs w:val="22"/>
          <w:lang w:val="en-GB"/>
        </w:rPr>
        <w:t xml:space="preserve"> other international for</w:t>
      </w:r>
      <w:r w:rsidR="007A3274">
        <w:rPr>
          <w:snapToGrid w:val="0"/>
          <w:kern w:val="22"/>
          <w:sz w:val="22"/>
          <w:szCs w:val="22"/>
          <w:lang w:val="en-GB"/>
        </w:rPr>
        <w:t>ums</w:t>
      </w:r>
      <w:r w:rsidR="00965530">
        <w:rPr>
          <w:snapToGrid w:val="0"/>
          <w:kern w:val="22"/>
          <w:sz w:val="22"/>
          <w:szCs w:val="22"/>
          <w:lang w:val="en-GB"/>
        </w:rPr>
        <w:t xml:space="preserve"> </w:t>
      </w:r>
      <w:r w:rsidRPr="00C42B3A">
        <w:rPr>
          <w:snapToGrid w:val="0"/>
          <w:kern w:val="22"/>
          <w:sz w:val="22"/>
          <w:szCs w:val="22"/>
          <w:lang w:val="en-GB"/>
        </w:rPr>
        <w:t xml:space="preserve">besides the Convention on Biological Diversity and the Nagoya Protocol. The Secretariat </w:t>
      </w:r>
      <w:r w:rsidR="003E5460" w:rsidRPr="00C42B3A">
        <w:rPr>
          <w:snapToGrid w:val="0"/>
          <w:kern w:val="22"/>
          <w:sz w:val="22"/>
          <w:szCs w:val="22"/>
          <w:lang w:val="en-GB"/>
        </w:rPr>
        <w:t xml:space="preserve">of the Convention </w:t>
      </w:r>
      <w:r w:rsidRPr="00C42B3A">
        <w:rPr>
          <w:snapToGrid w:val="0"/>
          <w:kern w:val="22"/>
          <w:sz w:val="22"/>
          <w:szCs w:val="22"/>
          <w:lang w:val="en-GB"/>
        </w:rPr>
        <w:t>collaborates with intergovernmental organizations working in this area with a view to following developments in other international forums and providing information on developments related to the Nagoya Protocol, as described below.</w:t>
      </w:r>
      <w:r w:rsidR="007D4D85" w:rsidRPr="00C42B3A">
        <w:rPr>
          <w:snapToGrid w:val="0"/>
          <w:kern w:val="22"/>
          <w:sz w:val="22"/>
          <w:szCs w:val="22"/>
          <w:lang w:val="en-GB"/>
        </w:rPr>
        <w:t xml:space="preserve"> </w:t>
      </w:r>
      <w:r w:rsidRPr="00C42B3A">
        <w:rPr>
          <w:snapToGrid w:val="0"/>
          <w:kern w:val="22"/>
          <w:sz w:val="22"/>
          <w:szCs w:val="22"/>
          <w:lang w:val="en-GB"/>
        </w:rPr>
        <w:t>Many of these organizations also participate in processes under the Nagoya Protocol.</w:t>
      </w:r>
      <w:r w:rsidR="009A650D" w:rsidRPr="00C42B3A">
        <w:rPr>
          <w:snapToGrid w:val="0"/>
          <w:kern w:val="22"/>
          <w:sz w:val="22"/>
          <w:szCs w:val="22"/>
          <w:lang w:val="en-GB"/>
        </w:rPr>
        <w:t xml:space="preserve"> </w:t>
      </w:r>
      <w:r w:rsidR="00A91989" w:rsidRPr="00C42B3A">
        <w:rPr>
          <w:snapToGrid w:val="0"/>
          <w:kern w:val="22"/>
          <w:sz w:val="22"/>
          <w:szCs w:val="22"/>
          <w:lang w:val="en-GB"/>
        </w:rPr>
        <w:t>There ha</w:t>
      </w:r>
      <w:r w:rsidR="00A91989">
        <w:rPr>
          <w:snapToGrid w:val="0"/>
          <w:kern w:val="22"/>
          <w:sz w:val="22"/>
          <w:szCs w:val="22"/>
          <w:lang w:val="en-GB"/>
        </w:rPr>
        <w:t xml:space="preserve">ve been many </w:t>
      </w:r>
      <w:r w:rsidR="00A91989" w:rsidRPr="00394352">
        <w:rPr>
          <w:snapToGrid w:val="0"/>
          <w:kern w:val="22"/>
          <w:sz w:val="22"/>
          <w:szCs w:val="22"/>
          <w:lang w:val="en-GB"/>
        </w:rPr>
        <w:t>developments on ABS in</w:t>
      </w:r>
      <w:r w:rsidR="00A91989">
        <w:rPr>
          <w:snapToGrid w:val="0"/>
          <w:kern w:val="22"/>
          <w:sz w:val="22"/>
          <w:szCs w:val="22"/>
          <w:lang w:val="en-GB"/>
        </w:rPr>
        <w:t xml:space="preserve"> other for</w:t>
      </w:r>
      <w:r w:rsidR="004B473B">
        <w:rPr>
          <w:snapToGrid w:val="0"/>
          <w:kern w:val="22"/>
          <w:sz w:val="22"/>
          <w:szCs w:val="22"/>
          <w:lang w:val="en-GB"/>
        </w:rPr>
        <w:t>ums</w:t>
      </w:r>
      <w:r w:rsidR="00A91989">
        <w:rPr>
          <w:snapToGrid w:val="0"/>
          <w:kern w:val="22"/>
          <w:sz w:val="22"/>
          <w:szCs w:val="22"/>
          <w:lang w:val="en-GB"/>
        </w:rPr>
        <w:t xml:space="preserve"> over the course of the extended intersessional period since the last </w:t>
      </w:r>
      <w:r w:rsidR="00A91989" w:rsidRPr="00394352">
        <w:rPr>
          <w:snapToGrid w:val="0"/>
          <w:kern w:val="22"/>
          <w:sz w:val="22"/>
          <w:szCs w:val="22"/>
          <w:lang w:val="en-GB"/>
        </w:rPr>
        <w:t>meeting of</w:t>
      </w:r>
      <w:r w:rsidR="00A91989">
        <w:rPr>
          <w:snapToGrid w:val="0"/>
          <w:kern w:val="22"/>
          <w:sz w:val="22"/>
          <w:szCs w:val="22"/>
          <w:lang w:val="en-GB"/>
        </w:rPr>
        <w:t xml:space="preserve"> the </w:t>
      </w:r>
      <w:r w:rsidR="00A91989" w:rsidRPr="00667A52">
        <w:rPr>
          <w:snapToGrid w:val="0"/>
          <w:kern w:val="22"/>
          <w:sz w:val="22"/>
          <w:szCs w:val="22"/>
          <w:lang w:val="en-GB"/>
        </w:rPr>
        <w:t xml:space="preserve">Parties to the Protocol in December 2018. </w:t>
      </w:r>
      <w:r w:rsidR="009A650D" w:rsidRPr="00667A52">
        <w:rPr>
          <w:snapToGrid w:val="0"/>
          <w:kern w:val="22"/>
          <w:sz w:val="22"/>
          <w:szCs w:val="22"/>
          <w:lang w:val="en-GB"/>
        </w:rPr>
        <w:t xml:space="preserve">The information in this section is </w:t>
      </w:r>
      <w:proofErr w:type="gramStart"/>
      <w:r w:rsidR="009A650D" w:rsidRPr="00667A52">
        <w:rPr>
          <w:snapToGrid w:val="0"/>
          <w:kern w:val="22"/>
          <w:sz w:val="22"/>
          <w:szCs w:val="22"/>
          <w:lang w:val="en-GB"/>
        </w:rPr>
        <w:t>up-to-date</w:t>
      </w:r>
      <w:proofErr w:type="gramEnd"/>
      <w:r w:rsidR="009A650D" w:rsidRPr="00667A52">
        <w:rPr>
          <w:snapToGrid w:val="0"/>
          <w:kern w:val="22"/>
          <w:sz w:val="22"/>
          <w:szCs w:val="22"/>
          <w:lang w:val="en-GB"/>
        </w:rPr>
        <w:t xml:space="preserve"> as of </w:t>
      </w:r>
      <w:r w:rsidR="0062441C" w:rsidRPr="00850824">
        <w:rPr>
          <w:snapToGrid w:val="0"/>
          <w:kern w:val="22"/>
          <w:sz w:val="22"/>
          <w:szCs w:val="22"/>
          <w:lang w:val="en-GB"/>
        </w:rPr>
        <w:t>1</w:t>
      </w:r>
      <w:r w:rsidR="000B726B" w:rsidRPr="00850824">
        <w:rPr>
          <w:snapToGrid w:val="0"/>
          <w:kern w:val="22"/>
          <w:sz w:val="22"/>
          <w:szCs w:val="22"/>
          <w:lang w:val="en-GB"/>
        </w:rPr>
        <w:t>0</w:t>
      </w:r>
      <w:r w:rsidR="009B4926" w:rsidRPr="00850824">
        <w:rPr>
          <w:snapToGrid w:val="0"/>
          <w:kern w:val="22"/>
          <w:sz w:val="22"/>
          <w:szCs w:val="22"/>
          <w:lang w:val="en-GB"/>
        </w:rPr>
        <w:t xml:space="preserve"> </w:t>
      </w:r>
      <w:r w:rsidR="000B726B" w:rsidRPr="00850824">
        <w:rPr>
          <w:snapToGrid w:val="0"/>
          <w:kern w:val="22"/>
          <w:sz w:val="22"/>
          <w:szCs w:val="22"/>
          <w:lang w:val="en-GB"/>
        </w:rPr>
        <w:t>October</w:t>
      </w:r>
      <w:r w:rsidR="009B4926" w:rsidRPr="00850824">
        <w:rPr>
          <w:snapToGrid w:val="0"/>
          <w:kern w:val="22"/>
          <w:sz w:val="22"/>
          <w:szCs w:val="22"/>
          <w:lang w:val="en-GB"/>
        </w:rPr>
        <w:t xml:space="preserve"> 2022</w:t>
      </w:r>
      <w:r w:rsidR="009B4926" w:rsidRPr="00667A52">
        <w:rPr>
          <w:snapToGrid w:val="0"/>
          <w:kern w:val="22"/>
          <w:sz w:val="22"/>
          <w:szCs w:val="22"/>
          <w:lang w:val="en-GB"/>
        </w:rPr>
        <w:t>.</w:t>
      </w:r>
    </w:p>
    <w:p w14:paraId="1AA75608" w14:textId="77777777" w:rsidR="00E25B5A" w:rsidRPr="00394352" w:rsidRDefault="00E25B5A" w:rsidP="00700145">
      <w:pPr>
        <w:pStyle w:val="Heading2"/>
        <w:numPr>
          <w:ilvl w:val="0"/>
          <w:numId w:val="18"/>
        </w:numPr>
        <w:suppressLineNumbers/>
        <w:tabs>
          <w:tab w:val="clear" w:pos="720"/>
        </w:tabs>
        <w:suppressAutoHyphens/>
        <w:ind w:left="0" w:firstLine="0"/>
        <w:rPr>
          <w:i w:val="0"/>
          <w:snapToGrid w:val="0"/>
          <w:kern w:val="22"/>
          <w:szCs w:val="22"/>
        </w:rPr>
      </w:pPr>
      <w:r w:rsidRPr="00394352">
        <w:rPr>
          <w:i w:val="0"/>
          <w:snapToGrid w:val="0"/>
          <w:kern w:val="22"/>
          <w:szCs w:val="22"/>
        </w:rPr>
        <w:t xml:space="preserve">International Treaty </w:t>
      </w:r>
      <w:bookmarkStart w:id="4" w:name="_Hlk117691275"/>
      <w:r w:rsidRPr="00394352">
        <w:rPr>
          <w:i w:val="0"/>
          <w:snapToGrid w:val="0"/>
          <w:kern w:val="22"/>
          <w:szCs w:val="22"/>
        </w:rPr>
        <w:t>on Plant Genetic Resources for Food and Agriculture</w:t>
      </w:r>
      <w:bookmarkEnd w:id="4"/>
    </w:p>
    <w:p w14:paraId="209C291B" w14:textId="35594C64" w:rsidR="00E25B5A" w:rsidRPr="00F136BF" w:rsidRDefault="00E25B5A" w:rsidP="00E25B5A">
      <w:pPr>
        <w:keepLines/>
        <w:numPr>
          <w:ilvl w:val="0"/>
          <w:numId w:val="3"/>
        </w:numPr>
        <w:suppressLineNumbers/>
        <w:tabs>
          <w:tab w:val="clear" w:pos="360"/>
        </w:tabs>
        <w:suppressAutoHyphens/>
        <w:spacing w:before="120" w:after="120"/>
        <w:rPr>
          <w:snapToGrid w:val="0"/>
          <w:kern w:val="22"/>
          <w:szCs w:val="22"/>
        </w:rPr>
      </w:pPr>
      <w:r w:rsidRPr="00700145">
        <w:rPr>
          <w:snapToGrid w:val="0"/>
          <w:kern w:val="22"/>
          <w:szCs w:val="22"/>
        </w:rPr>
        <w:t xml:space="preserve">The Secretariat </w:t>
      </w:r>
      <w:r w:rsidR="00B403E1" w:rsidRPr="00700145">
        <w:rPr>
          <w:snapToGrid w:val="0"/>
          <w:kern w:val="22"/>
          <w:szCs w:val="22"/>
        </w:rPr>
        <w:t xml:space="preserve">of the Convention </w:t>
      </w:r>
      <w:r w:rsidRPr="00700145">
        <w:rPr>
          <w:snapToGrid w:val="0"/>
          <w:kern w:val="22"/>
          <w:szCs w:val="22"/>
        </w:rPr>
        <w:t xml:space="preserve">has a long-standing relationship with the Secretariat of the </w:t>
      </w:r>
      <w:r w:rsidR="00E40222">
        <w:rPr>
          <w:snapToGrid w:val="0"/>
          <w:kern w:val="22"/>
          <w:szCs w:val="22"/>
        </w:rPr>
        <w:t>International Treaty</w:t>
      </w:r>
      <w:r w:rsidR="008618AD" w:rsidRPr="008618AD">
        <w:t xml:space="preserve"> </w:t>
      </w:r>
      <w:r w:rsidR="008618AD" w:rsidRPr="008618AD">
        <w:rPr>
          <w:snapToGrid w:val="0"/>
          <w:kern w:val="22"/>
          <w:szCs w:val="22"/>
        </w:rPr>
        <w:t>on Plant Genetic Resources for Food and Agriculture</w:t>
      </w:r>
      <w:r w:rsidR="008618AD">
        <w:rPr>
          <w:snapToGrid w:val="0"/>
          <w:kern w:val="22"/>
          <w:szCs w:val="22"/>
        </w:rPr>
        <w:t xml:space="preserve"> (</w:t>
      </w:r>
      <w:r w:rsidR="00DE3B92">
        <w:rPr>
          <w:snapToGrid w:val="0"/>
          <w:kern w:val="22"/>
          <w:szCs w:val="22"/>
        </w:rPr>
        <w:t>ITPGRFA)</w:t>
      </w:r>
      <w:r w:rsidR="00E11EBA" w:rsidRPr="00700145">
        <w:rPr>
          <w:snapToGrid w:val="0"/>
          <w:kern w:val="22"/>
          <w:szCs w:val="22"/>
        </w:rPr>
        <w:t xml:space="preserve">. The two </w:t>
      </w:r>
      <w:r w:rsidR="00481508">
        <w:rPr>
          <w:snapToGrid w:val="0"/>
          <w:kern w:val="22"/>
          <w:szCs w:val="22"/>
        </w:rPr>
        <w:t>s</w:t>
      </w:r>
      <w:r w:rsidR="00E11EBA" w:rsidRPr="00481508">
        <w:rPr>
          <w:snapToGrid w:val="0"/>
          <w:kern w:val="22"/>
          <w:szCs w:val="22"/>
        </w:rPr>
        <w:t xml:space="preserve">ecretariats </w:t>
      </w:r>
      <w:r w:rsidR="00E40222">
        <w:rPr>
          <w:snapToGrid w:val="0"/>
          <w:kern w:val="22"/>
          <w:szCs w:val="22"/>
        </w:rPr>
        <w:t>cooperat</w:t>
      </w:r>
      <w:r w:rsidR="006C4714">
        <w:rPr>
          <w:snapToGrid w:val="0"/>
          <w:kern w:val="22"/>
          <w:szCs w:val="22"/>
        </w:rPr>
        <w:t>e</w:t>
      </w:r>
      <w:r w:rsidR="00E40222">
        <w:rPr>
          <w:snapToGrid w:val="0"/>
          <w:kern w:val="22"/>
          <w:szCs w:val="22"/>
        </w:rPr>
        <w:t xml:space="preserve"> closely</w:t>
      </w:r>
      <w:r w:rsidR="006C4714">
        <w:rPr>
          <w:snapToGrid w:val="0"/>
          <w:kern w:val="22"/>
          <w:szCs w:val="22"/>
        </w:rPr>
        <w:t xml:space="preserve"> </w:t>
      </w:r>
      <w:proofErr w:type="gramStart"/>
      <w:r w:rsidR="006C4714">
        <w:rPr>
          <w:snapToGrid w:val="0"/>
          <w:kern w:val="22"/>
          <w:szCs w:val="22"/>
        </w:rPr>
        <w:t>on the</w:t>
      </w:r>
      <w:r w:rsidR="00E40222">
        <w:rPr>
          <w:snapToGrid w:val="0"/>
          <w:kern w:val="22"/>
          <w:szCs w:val="22"/>
        </w:rPr>
        <w:t xml:space="preserve"> bas</w:t>
      </w:r>
      <w:r w:rsidR="006C4714">
        <w:rPr>
          <w:snapToGrid w:val="0"/>
          <w:kern w:val="22"/>
          <w:szCs w:val="22"/>
        </w:rPr>
        <w:t>is</w:t>
      </w:r>
      <w:r w:rsidR="00E40222">
        <w:rPr>
          <w:snapToGrid w:val="0"/>
          <w:kern w:val="22"/>
          <w:szCs w:val="22"/>
        </w:rPr>
        <w:t xml:space="preserve"> </w:t>
      </w:r>
      <w:r w:rsidR="00E40222" w:rsidRPr="00F136BF">
        <w:rPr>
          <w:snapToGrid w:val="0"/>
          <w:kern w:val="22"/>
          <w:szCs w:val="22"/>
        </w:rPr>
        <w:t>o</w:t>
      </w:r>
      <w:r w:rsidR="006C4714" w:rsidRPr="00F136BF">
        <w:rPr>
          <w:snapToGrid w:val="0"/>
          <w:kern w:val="22"/>
          <w:szCs w:val="22"/>
        </w:rPr>
        <w:t>f</w:t>
      </w:r>
      <w:proofErr w:type="gramEnd"/>
      <w:r w:rsidR="00E40222" w:rsidRPr="00F136BF">
        <w:rPr>
          <w:snapToGrid w:val="0"/>
          <w:kern w:val="22"/>
          <w:szCs w:val="22"/>
        </w:rPr>
        <w:t xml:space="preserve"> a </w:t>
      </w:r>
      <w:r w:rsidRPr="00F136BF">
        <w:rPr>
          <w:snapToGrid w:val="0"/>
          <w:kern w:val="22"/>
          <w:szCs w:val="22"/>
        </w:rPr>
        <w:t>Memorandum of Cooperation</w:t>
      </w:r>
      <w:r w:rsidR="00C01CC5">
        <w:rPr>
          <w:snapToGrid w:val="0"/>
          <w:kern w:val="22"/>
          <w:szCs w:val="22"/>
        </w:rPr>
        <w:t>,</w:t>
      </w:r>
      <w:r w:rsidRPr="00F136BF">
        <w:rPr>
          <w:snapToGrid w:val="0"/>
          <w:kern w:val="22"/>
          <w:szCs w:val="22"/>
        </w:rPr>
        <w:t xml:space="preserve"> </w:t>
      </w:r>
      <w:r w:rsidR="00E40222" w:rsidRPr="00F136BF">
        <w:rPr>
          <w:snapToGrid w:val="0"/>
          <w:kern w:val="22"/>
          <w:szCs w:val="22"/>
        </w:rPr>
        <w:t>f</w:t>
      </w:r>
      <w:r w:rsidR="00C06B93" w:rsidRPr="00F136BF">
        <w:rPr>
          <w:snapToGrid w:val="0"/>
          <w:kern w:val="22"/>
          <w:szCs w:val="22"/>
        </w:rPr>
        <w:t>rom</w:t>
      </w:r>
      <w:r w:rsidR="00367645" w:rsidRPr="00F136BF">
        <w:rPr>
          <w:snapToGrid w:val="0"/>
          <w:kern w:val="22"/>
          <w:szCs w:val="22"/>
        </w:rPr>
        <w:t xml:space="preserve"> July 2018</w:t>
      </w:r>
      <w:r w:rsidR="00E11EBA" w:rsidRPr="00F136BF">
        <w:rPr>
          <w:snapToGrid w:val="0"/>
          <w:kern w:val="22"/>
          <w:szCs w:val="22"/>
        </w:rPr>
        <w:t>,</w:t>
      </w:r>
      <w:r w:rsidR="00367645" w:rsidRPr="00F136BF">
        <w:rPr>
          <w:snapToGrid w:val="0"/>
          <w:kern w:val="22"/>
          <w:szCs w:val="22"/>
        </w:rPr>
        <w:t xml:space="preserve"> </w:t>
      </w:r>
      <w:r w:rsidR="00E11EBA" w:rsidRPr="00F136BF">
        <w:rPr>
          <w:snapToGrid w:val="0"/>
          <w:kern w:val="22"/>
          <w:szCs w:val="22"/>
        </w:rPr>
        <w:t>which identifies</w:t>
      </w:r>
      <w:r w:rsidR="00801838" w:rsidRPr="00F136BF">
        <w:rPr>
          <w:snapToGrid w:val="0"/>
          <w:kern w:val="22"/>
          <w:szCs w:val="22"/>
        </w:rPr>
        <w:t xml:space="preserve"> areas f</w:t>
      </w:r>
      <w:r w:rsidR="00E11EBA" w:rsidRPr="00F136BF">
        <w:rPr>
          <w:snapToGrid w:val="0"/>
          <w:kern w:val="22"/>
          <w:szCs w:val="22"/>
        </w:rPr>
        <w:t>or</w:t>
      </w:r>
      <w:r w:rsidRPr="00F136BF">
        <w:rPr>
          <w:snapToGrid w:val="0"/>
          <w:kern w:val="22"/>
          <w:szCs w:val="22"/>
        </w:rPr>
        <w:t xml:space="preserve"> joint </w:t>
      </w:r>
      <w:r w:rsidR="00801838" w:rsidRPr="00F136BF">
        <w:rPr>
          <w:snapToGrid w:val="0"/>
          <w:kern w:val="22"/>
          <w:szCs w:val="22"/>
        </w:rPr>
        <w:t>collaboration</w:t>
      </w:r>
      <w:r w:rsidRPr="00F136BF">
        <w:rPr>
          <w:snapToGrid w:val="0"/>
          <w:kern w:val="22"/>
          <w:szCs w:val="22"/>
        </w:rPr>
        <w:t>.</w:t>
      </w:r>
    </w:p>
    <w:p w14:paraId="6DFC5D57" w14:textId="3416D91D" w:rsidR="00E76093" w:rsidRPr="00394352" w:rsidRDefault="00E25B5A" w:rsidP="00E25B5A">
      <w:pPr>
        <w:numPr>
          <w:ilvl w:val="0"/>
          <w:numId w:val="3"/>
        </w:numPr>
        <w:suppressLineNumbers/>
        <w:tabs>
          <w:tab w:val="clear" w:pos="360"/>
        </w:tabs>
        <w:suppressAutoHyphens/>
        <w:spacing w:before="120" w:after="120"/>
        <w:rPr>
          <w:snapToGrid w:val="0"/>
          <w:kern w:val="22"/>
          <w:szCs w:val="22"/>
        </w:rPr>
      </w:pPr>
      <w:r w:rsidRPr="00C42B3A">
        <w:rPr>
          <w:snapToGrid w:val="0"/>
          <w:kern w:val="22"/>
          <w:szCs w:val="22"/>
        </w:rPr>
        <w:t xml:space="preserve">The </w:t>
      </w:r>
      <w:r w:rsidR="00C42B3A" w:rsidRPr="00C42B3A">
        <w:rPr>
          <w:snapToGrid w:val="0"/>
          <w:kern w:val="22"/>
          <w:szCs w:val="22"/>
        </w:rPr>
        <w:t xml:space="preserve">CBD </w:t>
      </w:r>
      <w:r w:rsidRPr="00C42B3A">
        <w:rPr>
          <w:snapToGrid w:val="0"/>
          <w:kern w:val="22"/>
          <w:szCs w:val="22"/>
        </w:rPr>
        <w:t xml:space="preserve">Secretariat is in regular communication with the Secretariat of </w:t>
      </w:r>
      <w:r w:rsidR="00C42B3A" w:rsidRPr="00C42B3A">
        <w:rPr>
          <w:snapToGrid w:val="0"/>
          <w:kern w:val="22"/>
          <w:szCs w:val="22"/>
        </w:rPr>
        <w:t>ITPGRFA</w:t>
      </w:r>
      <w:r w:rsidRPr="00C42B3A">
        <w:rPr>
          <w:snapToGrid w:val="0"/>
          <w:kern w:val="22"/>
          <w:szCs w:val="22"/>
        </w:rPr>
        <w:t xml:space="preserve"> and is actively involved in aspects of </w:t>
      </w:r>
      <w:r w:rsidR="00C42B3A" w:rsidRPr="00C42B3A">
        <w:rPr>
          <w:snapToGrid w:val="0"/>
          <w:kern w:val="22"/>
          <w:szCs w:val="22"/>
        </w:rPr>
        <w:t>ITPGRFA</w:t>
      </w:r>
      <w:r w:rsidRPr="00C42B3A">
        <w:rPr>
          <w:snapToGrid w:val="0"/>
          <w:kern w:val="22"/>
          <w:szCs w:val="22"/>
        </w:rPr>
        <w:t xml:space="preserve"> related to the Nagoya</w:t>
      </w:r>
      <w:r w:rsidRPr="00700145">
        <w:rPr>
          <w:snapToGrid w:val="0"/>
          <w:kern w:val="22"/>
          <w:szCs w:val="22"/>
        </w:rPr>
        <w:t xml:space="preserve"> Protocol.</w:t>
      </w:r>
      <w:r w:rsidR="00E76093">
        <w:rPr>
          <w:snapToGrid w:val="0"/>
          <w:kern w:val="22"/>
          <w:szCs w:val="22"/>
        </w:rPr>
        <w:t xml:space="preserve"> </w:t>
      </w:r>
      <w:r w:rsidR="00286D42">
        <w:rPr>
          <w:snapToGrid w:val="0"/>
          <w:kern w:val="22"/>
          <w:szCs w:val="22"/>
        </w:rPr>
        <w:t xml:space="preserve">The Executive </w:t>
      </w:r>
      <w:r w:rsidR="00286D42" w:rsidRPr="00C42B3A">
        <w:rPr>
          <w:snapToGrid w:val="0"/>
          <w:kern w:val="22"/>
          <w:szCs w:val="22"/>
        </w:rPr>
        <w:t>Secretary of CBD</w:t>
      </w:r>
      <w:r w:rsidR="00286D42">
        <w:rPr>
          <w:snapToGrid w:val="0"/>
          <w:kern w:val="22"/>
          <w:szCs w:val="22"/>
        </w:rPr>
        <w:t xml:space="preserve"> transmitted </w:t>
      </w:r>
      <w:r w:rsidR="007C4628">
        <w:rPr>
          <w:snapToGrid w:val="0"/>
          <w:kern w:val="22"/>
          <w:szCs w:val="22"/>
        </w:rPr>
        <w:t>key outcomes from</w:t>
      </w:r>
      <w:r w:rsidR="004F6609">
        <w:rPr>
          <w:snapToGrid w:val="0"/>
          <w:kern w:val="22"/>
          <w:szCs w:val="22"/>
        </w:rPr>
        <w:t xml:space="preserve"> the fourteenth meeting of the Conference of the Parties to </w:t>
      </w:r>
      <w:r w:rsidR="004F6609" w:rsidRPr="00C42B3A">
        <w:rPr>
          <w:snapToGrid w:val="0"/>
          <w:kern w:val="22"/>
          <w:szCs w:val="22"/>
        </w:rPr>
        <w:t>CBD</w:t>
      </w:r>
      <w:r w:rsidR="007C4628" w:rsidRPr="00C42B3A">
        <w:rPr>
          <w:snapToGrid w:val="0"/>
          <w:kern w:val="22"/>
          <w:szCs w:val="22"/>
        </w:rPr>
        <w:t xml:space="preserve"> and</w:t>
      </w:r>
      <w:r w:rsidR="007C4628" w:rsidRPr="00394352">
        <w:rPr>
          <w:snapToGrid w:val="0"/>
          <w:kern w:val="22"/>
          <w:szCs w:val="22"/>
        </w:rPr>
        <w:t xml:space="preserve"> </w:t>
      </w:r>
      <w:r w:rsidR="004F6609" w:rsidRPr="00394352">
        <w:rPr>
          <w:snapToGrid w:val="0"/>
          <w:kern w:val="22"/>
          <w:szCs w:val="22"/>
        </w:rPr>
        <w:t>the third meeting of the Parties to the Nagoya Protocol</w:t>
      </w:r>
      <w:r w:rsidR="007C4628" w:rsidRPr="00394352">
        <w:rPr>
          <w:snapToGrid w:val="0"/>
          <w:kern w:val="22"/>
          <w:szCs w:val="22"/>
        </w:rPr>
        <w:t xml:space="preserve"> to the Secretary of </w:t>
      </w:r>
      <w:r w:rsidR="00C42B3A">
        <w:rPr>
          <w:snapToGrid w:val="0"/>
          <w:kern w:val="22"/>
          <w:szCs w:val="22"/>
        </w:rPr>
        <w:t>ITPGRFA</w:t>
      </w:r>
      <w:r w:rsidR="00854800" w:rsidRPr="00394352">
        <w:rPr>
          <w:snapToGrid w:val="0"/>
          <w:kern w:val="22"/>
          <w:szCs w:val="22"/>
        </w:rPr>
        <w:t xml:space="preserve">, including </w:t>
      </w:r>
      <w:r w:rsidR="00A82009" w:rsidRPr="00394352">
        <w:rPr>
          <w:snapToGrid w:val="0"/>
          <w:kern w:val="22"/>
          <w:szCs w:val="22"/>
        </w:rPr>
        <w:t xml:space="preserve">decision NP-3/14 on </w:t>
      </w:r>
      <w:r w:rsidR="00B978A1" w:rsidRPr="00394352">
        <w:rPr>
          <w:snapToGrid w:val="0"/>
          <w:kern w:val="22"/>
          <w:szCs w:val="22"/>
        </w:rPr>
        <w:t>specialized international access and benefit-sharing instruments in the context of Article 4, paragraph 4, of the Nagoya Protocol, as had been requested in decision NP-3/7.</w:t>
      </w:r>
      <w:r w:rsidRPr="00394352">
        <w:rPr>
          <w:snapToGrid w:val="0"/>
          <w:kern w:val="22"/>
          <w:szCs w:val="22"/>
        </w:rPr>
        <w:t xml:space="preserve"> </w:t>
      </w:r>
    </w:p>
    <w:p w14:paraId="666ADEB2" w14:textId="141E3806" w:rsidR="007C5195" w:rsidRDefault="00E25B5A" w:rsidP="002C04C8">
      <w:pPr>
        <w:numPr>
          <w:ilvl w:val="0"/>
          <w:numId w:val="3"/>
        </w:numPr>
        <w:suppressLineNumbers/>
        <w:tabs>
          <w:tab w:val="clear" w:pos="360"/>
        </w:tabs>
        <w:suppressAutoHyphens/>
        <w:spacing w:before="120" w:after="120"/>
        <w:rPr>
          <w:kern w:val="22"/>
          <w:szCs w:val="22"/>
        </w:rPr>
      </w:pPr>
      <w:r w:rsidRPr="002C04C8">
        <w:rPr>
          <w:kern w:val="22"/>
          <w:szCs w:val="22"/>
        </w:rPr>
        <w:t xml:space="preserve">The Secretariat of the Convention took part in the </w:t>
      </w:r>
      <w:r w:rsidR="000767D6" w:rsidRPr="002C04C8">
        <w:rPr>
          <w:kern w:val="22"/>
          <w:szCs w:val="22"/>
        </w:rPr>
        <w:t>eighth</w:t>
      </w:r>
      <w:r w:rsidRPr="002C04C8">
        <w:rPr>
          <w:kern w:val="22"/>
          <w:szCs w:val="22"/>
        </w:rPr>
        <w:t xml:space="preserve"> session of the Governing Body of </w:t>
      </w:r>
      <w:r w:rsidR="00C42B3A">
        <w:rPr>
          <w:kern w:val="22"/>
          <w:szCs w:val="22"/>
        </w:rPr>
        <w:t>ITPGRFA</w:t>
      </w:r>
      <w:r w:rsidRPr="002C04C8">
        <w:rPr>
          <w:kern w:val="22"/>
          <w:szCs w:val="22"/>
        </w:rPr>
        <w:t xml:space="preserve">, which was held </w:t>
      </w:r>
      <w:r w:rsidR="00E54E9E" w:rsidRPr="002C04C8">
        <w:rPr>
          <w:kern w:val="22"/>
          <w:szCs w:val="22"/>
        </w:rPr>
        <w:t xml:space="preserve">in </w:t>
      </w:r>
      <w:r w:rsidR="000767D6" w:rsidRPr="002C04C8">
        <w:rPr>
          <w:kern w:val="22"/>
          <w:szCs w:val="22"/>
        </w:rPr>
        <w:t>Rome</w:t>
      </w:r>
      <w:r w:rsidR="00E54E9E" w:rsidRPr="002C04C8">
        <w:rPr>
          <w:kern w:val="22"/>
          <w:szCs w:val="22"/>
        </w:rPr>
        <w:t xml:space="preserve"> </w:t>
      </w:r>
      <w:r w:rsidRPr="002C04C8">
        <w:rPr>
          <w:kern w:val="22"/>
          <w:szCs w:val="22"/>
        </w:rPr>
        <w:t xml:space="preserve">from </w:t>
      </w:r>
      <w:r w:rsidR="000767D6" w:rsidRPr="002C04C8">
        <w:rPr>
          <w:kern w:val="22"/>
          <w:szCs w:val="22"/>
        </w:rPr>
        <w:t>11 to 16 November</w:t>
      </w:r>
      <w:r w:rsidRPr="002C04C8">
        <w:rPr>
          <w:kern w:val="22"/>
          <w:szCs w:val="22"/>
        </w:rPr>
        <w:t xml:space="preserve"> 201</w:t>
      </w:r>
      <w:r w:rsidR="000767D6" w:rsidRPr="002C04C8">
        <w:rPr>
          <w:kern w:val="22"/>
          <w:szCs w:val="22"/>
        </w:rPr>
        <w:t>9</w:t>
      </w:r>
      <w:r w:rsidRPr="002C04C8">
        <w:rPr>
          <w:kern w:val="22"/>
          <w:szCs w:val="22"/>
        </w:rPr>
        <w:t xml:space="preserve">. </w:t>
      </w:r>
      <w:r w:rsidR="00801838" w:rsidRPr="002C04C8">
        <w:rPr>
          <w:kern w:val="22"/>
          <w:szCs w:val="22"/>
        </w:rPr>
        <w:t>A statement was delivered on behalf of the</w:t>
      </w:r>
      <w:r w:rsidRPr="002C04C8">
        <w:rPr>
          <w:kern w:val="22"/>
          <w:szCs w:val="22"/>
        </w:rPr>
        <w:t xml:space="preserve"> Executive Secretary, and the Secretariat submitted a report on cooperation with </w:t>
      </w:r>
      <w:r w:rsidR="00C42B3A">
        <w:rPr>
          <w:kern w:val="22"/>
          <w:szCs w:val="22"/>
        </w:rPr>
        <w:t>ITPGRFA</w:t>
      </w:r>
      <w:r w:rsidRPr="002C04C8">
        <w:rPr>
          <w:kern w:val="22"/>
          <w:szCs w:val="22"/>
        </w:rPr>
        <w:t>.</w:t>
      </w:r>
      <w:r w:rsidRPr="002C04C8">
        <w:rPr>
          <w:vertAlign w:val="superscript"/>
        </w:rPr>
        <w:footnoteReference w:id="2"/>
      </w:r>
      <w:r w:rsidRPr="002C04C8">
        <w:rPr>
          <w:kern w:val="22"/>
          <w:szCs w:val="22"/>
        </w:rPr>
        <w:t xml:space="preserve"> </w:t>
      </w:r>
      <w:r w:rsidR="005C58D1" w:rsidRPr="002C04C8">
        <w:rPr>
          <w:kern w:val="22"/>
          <w:szCs w:val="22"/>
        </w:rPr>
        <w:t xml:space="preserve">The Governing Body adopted a number of resolutions of relevance to the Convention and the Nagoya Protocol, </w:t>
      </w:r>
      <w:r w:rsidR="00BD57CD" w:rsidRPr="002C04C8">
        <w:rPr>
          <w:kern w:val="22"/>
          <w:szCs w:val="22"/>
        </w:rPr>
        <w:t xml:space="preserve">including on farmers’ rights, conservation and sustainable use of plant genetic resources for food and agriculture, </w:t>
      </w:r>
      <w:r w:rsidR="0044522D">
        <w:rPr>
          <w:kern w:val="22"/>
          <w:szCs w:val="22"/>
        </w:rPr>
        <w:t xml:space="preserve">implementation and operation of the </w:t>
      </w:r>
      <w:r w:rsidR="00D82B27">
        <w:rPr>
          <w:kern w:val="22"/>
          <w:szCs w:val="22"/>
        </w:rPr>
        <w:t>M</w:t>
      </w:r>
      <w:r w:rsidR="0044522D">
        <w:rPr>
          <w:kern w:val="22"/>
          <w:szCs w:val="22"/>
        </w:rPr>
        <w:t xml:space="preserve">ultilateral </w:t>
      </w:r>
      <w:r w:rsidR="00D82B27">
        <w:rPr>
          <w:kern w:val="22"/>
          <w:szCs w:val="22"/>
        </w:rPr>
        <w:t>S</w:t>
      </w:r>
      <w:r w:rsidR="0044522D">
        <w:rPr>
          <w:kern w:val="22"/>
          <w:szCs w:val="22"/>
        </w:rPr>
        <w:t>ystem of access and benefit-sharing</w:t>
      </w:r>
      <w:r w:rsidR="00A40509">
        <w:rPr>
          <w:kern w:val="22"/>
          <w:szCs w:val="22"/>
        </w:rPr>
        <w:t xml:space="preserve"> (MLS)</w:t>
      </w:r>
      <w:r w:rsidR="0044522D">
        <w:rPr>
          <w:kern w:val="22"/>
          <w:szCs w:val="22"/>
        </w:rPr>
        <w:t xml:space="preserve"> </w:t>
      </w:r>
      <w:r w:rsidR="00BD57CD" w:rsidRPr="002C04C8">
        <w:rPr>
          <w:kern w:val="22"/>
          <w:szCs w:val="22"/>
        </w:rPr>
        <w:t xml:space="preserve">and </w:t>
      </w:r>
      <w:r w:rsidR="00CE569C" w:rsidRPr="002C04C8">
        <w:rPr>
          <w:kern w:val="22"/>
          <w:szCs w:val="22"/>
        </w:rPr>
        <w:t>c</w:t>
      </w:r>
      <w:r w:rsidR="005C58D1" w:rsidRPr="002C04C8">
        <w:rPr>
          <w:kern w:val="22"/>
          <w:szCs w:val="22"/>
        </w:rPr>
        <w:t>ooperation with the Convention on Biological Diversity.</w:t>
      </w:r>
      <w:r w:rsidR="00BC43B9" w:rsidRPr="002C04C8">
        <w:rPr>
          <w:kern w:val="22"/>
          <w:szCs w:val="22"/>
        </w:rPr>
        <w:t xml:space="preserve"> </w:t>
      </w:r>
    </w:p>
    <w:p w14:paraId="44C0E9A8" w14:textId="0634FE55" w:rsidR="00EE50F9" w:rsidRPr="00EE50F9" w:rsidRDefault="00010F92" w:rsidP="002C04C8">
      <w:pPr>
        <w:numPr>
          <w:ilvl w:val="0"/>
          <w:numId w:val="3"/>
        </w:numPr>
        <w:suppressLineNumbers/>
        <w:tabs>
          <w:tab w:val="clear" w:pos="360"/>
        </w:tabs>
        <w:suppressAutoHyphens/>
        <w:spacing w:before="120" w:after="120"/>
        <w:rPr>
          <w:kern w:val="22"/>
          <w:szCs w:val="22"/>
        </w:rPr>
      </w:pPr>
      <w:r w:rsidRPr="003110D6">
        <w:rPr>
          <w:kern w:val="22"/>
          <w:szCs w:val="22"/>
        </w:rPr>
        <w:t xml:space="preserve">The eighth session of the Governing Body </w:t>
      </w:r>
      <w:r w:rsidR="00B92AFC">
        <w:rPr>
          <w:kern w:val="22"/>
          <w:szCs w:val="22"/>
        </w:rPr>
        <w:t>also</w:t>
      </w:r>
      <w:r w:rsidR="00B92AFC" w:rsidRPr="003110D6">
        <w:rPr>
          <w:kern w:val="22"/>
          <w:szCs w:val="22"/>
        </w:rPr>
        <w:t xml:space="preserve"> </w:t>
      </w:r>
      <w:r w:rsidR="00480115" w:rsidRPr="003110D6">
        <w:rPr>
          <w:kern w:val="22"/>
          <w:szCs w:val="22"/>
        </w:rPr>
        <w:t>consider</w:t>
      </w:r>
      <w:r w:rsidR="00B92AFC">
        <w:rPr>
          <w:kern w:val="22"/>
          <w:szCs w:val="22"/>
        </w:rPr>
        <w:t>ed</w:t>
      </w:r>
      <w:r w:rsidR="00D32B27" w:rsidRPr="003110D6">
        <w:rPr>
          <w:kern w:val="22"/>
          <w:szCs w:val="22"/>
        </w:rPr>
        <w:t xml:space="preserve"> </w:t>
      </w:r>
      <w:r w:rsidR="00E448BB" w:rsidRPr="003110D6">
        <w:t xml:space="preserve">a package of measures to enhance the functioning of the Multilateral System on Access and Benefit-sharing. Negotiations for the package had been going on for six years within the Ad Hoc Open-ended Working Group to Enhance the Functioning of the Multilateral System. Despite the significant progress made by the Working Group, delegates </w:t>
      </w:r>
      <w:r w:rsidR="003110D6">
        <w:t>were</w:t>
      </w:r>
      <w:r w:rsidR="00E448BB" w:rsidRPr="003110D6">
        <w:t xml:space="preserve"> </w:t>
      </w:r>
      <w:r w:rsidR="00720DBA">
        <w:t>un</w:t>
      </w:r>
      <w:r w:rsidR="003110D6">
        <w:t>able to</w:t>
      </w:r>
      <w:r w:rsidR="00E448BB" w:rsidRPr="003110D6">
        <w:t xml:space="preserve"> reach consensus on the package of measures</w:t>
      </w:r>
      <w:r w:rsidR="00872EEF">
        <w:t xml:space="preserve"> during </w:t>
      </w:r>
      <w:r w:rsidR="0020185D">
        <w:t>the eighth session of the Governing Body</w:t>
      </w:r>
      <w:r w:rsidR="00E448BB" w:rsidRPr="003110D6">
        <w:t xml:space="preserve">. </w:t>
      </w:r>
      <w:r w:rsidR="00E448BB" w:rsidRPr="00DB6AD0">
        <w:t>The elements of the package of measures would have resulted in the expansion of the coverage of the MLS and the revision of the Standard Material Transfer Agreement used for exchanges of genetic resources in the Multilateral System, which would have included a subscription system.</w:t>
      </w:r>
      <w:r w:rsidR="00E448BB" w:rsidRPr="003110D6">
        <w:t xml:space="preserve"> </w:t>
      </w:r>
    </w:p>
    <w:p w14:paraId="003B7A7C" w14:textId="3BA0ACA7" w:rsidR="00230028" w:rsidRPr="00FC2063" w:rsidRDefault="00CB5812" w:rsidP="005A0B8A">
      <w:pPr>
        <w:numPr>
          <w:ilvl w:val="0"/>
          <w:numId w:val="3"/>
        </w:numPr>
        <w:suppressLineNumbers/>
        <w:tabs>
          <w:tab w:val="clear" w:pos="360"/>
        </w:tabs>
        <w:suppressAutoHyphens/>
        <w:spacing w:before="120" w:after="120"/>
        <w:rPr>
          <w:kern w:val="22"/>
          <w:szCs w:val="22"/>
        </w:rPr>
      </w:pPr>
      <w:r w:rsidRPr="00320BA7">
        <w:rPr>
          <w:kern w:val="22"/>
          <w:szCs w:val="22"/>
        </w:rPr>
        <w:t>In resolution</w:t>
      </w:r>
      <w:r w:rsidR="00BD57CD" w:rsidRPr="00320BA7">
        <w:rPr>
          <w:kern w:val="22"/>
          <w:szCs w:val="22"/>
        </w:rPr>
        <w:t xml:space="preserve"> 11/2019</w:t>
      </w:r>
      <w:r w:rsidR="00041266" w:rsidRPr="00320BA7">
        <w:rPr>
          <w:kern w:val="22"/>
          <w:szCs w:val="22"/>
        </w:rPr>
        <w:t xml:space="preserve"> on cooperation with the Convention on Biological Diversity</w:t>
      </w:r>
      <w:r w:rsidR="00BD57CD" w:rsidRPr="00320BA7">
        <w:rPr>
          <w:kern w:val="22"/>
          <w:szCs w:val="22"/>
        </w:rPr>
        <w:t>,</w:t>
      </w:r>
      <w:r w:rsidR="00010F92" w:rsidRPr="00320BA7">
        <w:rPr>
          <w:vertAlign w:val="superscript"/>
        </w:rPr>
        <w:footnoteReference w:id="3"/>
      </w:r>
      <w:r w:rsidR="007C5195" w:rsidRPr="00320BA7">
        <w:rPr>
          <w:kern w:val="22"/>
          <w:szCs w:val="22"/>
        </w:rPr>
        <w:t xml:space="preserve"> </w:t>
      </w:r>
      <w:r w:rsidR="00230028" w:rsidRPr="00320BA7">
        <w:rPr>
          <w:kern w:val="22"/>
          <w:szCs w:val="22"/>
        </w:rPr>
        <w:t>the Governing Body requested the Secretary</w:t>
      </w:r>
      <w:r w:rsidR="00C63258" w:rsidRPr="00320BA7">
        <w:rPr>
          <w:kern w:val="22"/>
          <w:szCs w:val="22"/>
        </w:rPr>
        <w:t xml:space="preserve"> of </w:t>
      </w:r>
      <w:r w:rsidR="00C42B3A">
        <w:rPr>
          <w:kern w:val="22"/>
          <w:szCs w:val="22"/>
        </w:rPr>
        <w:t>ITPGRFA</w:t>
      </w:r>
      <w:r w:rsidR="00230028" w:rsidRPr="00320BA7">
        <w:rPr>
          <w:kern w:val="22"/>
          <w:szCs w:val="22"/>
        </w:rPr>
        <w:t xml:space="preserve"> to continue following processes on digital sequence information on genetic resources within the Convention and the Nagoya Protocol </w:t>
      </w:r>
      <w:r w:rsidR="00BE0925" w:rsidRPr="00320BA7">
        <w:rPr>
          <w:kern w:val="22"/>
          <w:szCs w:val="22"/>
        </w:rPr>
        <w:t>and to</w:t>
      </w:r>
      <w:r w:rsidR="00230028" w:rsidRPr="00320BA7">
        <w:rPr>
          <w:kern w:val="22"/>
          <w:szCs w:val="22"/>
        </w:rPr>
        <w:t xml:space="preserve"> provid</w:t>
      </w:r>
      <w:r w:rsidR="00BB3F02" w:rsidRPr="00320BA7">
        <w:rPr>
          <w:kern w:val="22"/>
          <w:szCs w:val="22"/>
        </w:rPr>
        <w:t>e</w:t>
      </w:r>
      <w:r w:rsidR="00230028" w:rsidRPr="00320BA7">
        <w:rPr>
          <w:kern w:val="22"/>
          <w:szCs w:val="22"/>
        </w:rPr>
        <w:t xml:space="preserve"> information on relevant </w:t>
      </w:r>
      <w:r w:rsidR="00C42B3A">
        <w:rPr>
          <w:kern w:val="22"/>
          <w:szCs w:val="22"/>
        </w:rPr>
        <w:t>ITPGRFA</w:t>
      </w:r>
      <w:r w:rsidR="00230028" w:rsidRPr="00320BA7">
        <w:rPr>
          <w:kern w:val="22"/>
          <w:szCs w:val="22"/>
        </w:rPr>
        <w:t xml:space="preserve"> activities and collaborat</w:t>
      </w:r>
      <w:r w:rsidR="00BB3F02" w:rsidRPr="00320BA7">
        <w:rPr>
          <w:kern w:val="22"/>
          <w:szCs w:val="22"/>
        </w:rPr>
        <w:t>e</w:t>
      </w:r>
      <w:r w:rsidR="00230028" w:rsidRPr="00320BA7">
        <w:rPr>
          <w:kern w:val="22"/>
          <w:szCs w:val="22"/>
        </w:rPr>
        <w:t xml:space="preserve"> and, as appropriate, coordinat</w:t>
      </w:r>
      <w:r w:rsidR="000E0ED1" w:rsidRPr="00320BA7">
        <w:rPr>
          <w:kern w:val="22"/>
          <w:szCs w:val="22"/>
        </w:rPr>
        <w:t>e</w:t>
      </w:r>
      <w:r w:rsidR="00230028" w:rsidRPr="00320BA7">
        <w:rPr>
          <w:kern w:val="22"/>
          <w:szCs w:val="22"/>
        </w:rPr>
        <w:t xml:space="preserve"> with the Secretariat of the Convention on issues related to digital sequence information on genetic resources in order to promote coherence and mutual supportiveness between the respective conventions and implementing processes.</w:t>
      </w:r>
      <w:r w:rsidR="00320BA7">
        <w:rPr>
          <w:kern w:val="22"/>
          <w:szCs w:val="22"/>
        </w:rPr>
        <w:t xml:space="preserve"> </w:t>
      </w:r>
    </w:p>
    <w:p w14:paraId="3182E683" w14:textId="5AEC9CE8" w:rsidR="005C58F1" w:rsidRDefault="00030A5A" w:rsidP="002C04C8">
      <w:pPr>
        <w:numPr>
          <w:ilvl w:val="0"/>
          <w:numId w:val="3"/>
        </w:numPr>
        <w:suppressLineNumbers/>
        <w:tabs>
          <w:tab w:val="clear" w:pos="360"/>
        </w:tabs>
        <w:suppressAutoHyphens/>
        <w:spacing w:before="120" w:after="120"/>
        <w:rPr>
          <w:kern w:val="22"/>
          <w:szCs w:val="22"/>
        </w:rPr>
      </w:pPr>
      <w:r w:rsidRPr="00E0474B">
        <w:rPr>
          <w:kern w:val="22"/>
          <w:szCs w:val="22"/>
        </w:rPr>
        <w:t xml:space="preserve">The ninth session of the Governing Body </w:t>
      </w:r>
      <w:r w:rsidR="00F332B2">
        <w:rPr>
          <w:kern w:val="22"/>
          <w:szCs w:val="22"/>
        </w:rPr>
        <w:t>wa</w:t>
      </w:r>
      <w:r w:rsidRPr="00E0474B">
        <w:rPr>
          <w:kern w:val="22"/>
          <w:szCs w:val="22"/>
        </w:rPr>
        <w:t xml:space="preserve">s held </w:t>
      </w:r>
      <w:r w:rsidR="003E5BC2" w:rsidRPr="00E0474B">
        <w:rPr>
          <w:kern w:val="22"/>
          <w:szCs w:val="22"/>
        </w:rPr>
        <w:t xml:space="preserve">from </w:t>
      </w:r>
      <w:r w:rsidR="00B15595">
        <w:rPr>
          <w:kern w:val="22"/>
          <w:szCs w:val="22"/>
        </w:rPr>
        <w:t>1</w:t>
      </w:r>
      <w:r w:rsidR="003E5BC2" w:rsidRPr="00E0474B">
        <w:rPr>
          <w:kern w:val="22"/>
          <w:szCs w:val="22"/>
        </w:rPr>
        <w:t xml:space="preserve">9 to </w:t>
      </w:r>
      <w:r w:rsidR="00B15595">
        <w:rPr>
          <w:kern w:val="22"/>
          <w:szCs w:val="22"/>
        </w:rPr>
        <w:t>2</w:t>
      </w:r>
      <w:r w:rsidR="003E5BC2" w:rsidRPr="00E0474B">
        <w:rPr>
          <w:kern w:val="22"/>
          <w:szCs w:val="22"/>
        </w:rPr>
        <w:t xml:space="preserve">4 </w:t>
      </w:r>
      <w:r w:rsidR="00B15595">
        <w:rPr>
          <w:kern w:val="22"/>
          <w:szCs w:val="22"/>
        </w:rPr>
        <w:t>September</w:t>
      </w:r>
      <w:r w:rsidR="003E5BC2" w:rsidRPr="00E0474B">
        <w:rPr>
          <w:kern w:val="22"/>
          <w:szCs w:val="22"/>
        </w:rPr>
        <w:t xml:space="preserve"> 2022</w:t>
      </w:r>
      <w:r w:rsidR="00B15595">
        <w:rPr>
          <w:kern w:val="22"/>
          <w:szCs w:val="22"/>
        </w:rPr>
        <w:t xml:space="preserve"> in New Delhi</w:t>
      </w:r>
      <w:r w:rsidR="007D423B">
        <w:rPr>
          <w:kern w:val="22"/>
          <w:szCs w:val="22"/>
        </w:rPr>
        <w:t>.</w:t>
      </w:r>
      <w:r w:rsidR="00DA417B">
        <w:rPr>
          <w:kern w:val="22"/>
          <w:szCs w:val="22"/>
        </w:rPr>
        <w:t xml:space="preserve"> </w:t>
      </w:r>
      <w:r w:rsidR="005C58F1">
        <w:rPr>
          <w:kern w:val="22"/>
          <w:szCs w:val="22"/>
        </w:rPr>
        <w:t xml:space="preserve">The Secretariat of the Convention submitted a report on cooperation with </w:t>
      </w:r>
      <w:r w:rsidR="00C42B3A">
        <w:rPr>
          <w:kern w:val="22"/>
          <w:szCs w:val="22"/>
        </w:rPr>
        <w:t>ITPGRFA</w:t>
      </w:r>
      <w:r w:rsidR="005C58F1">
        <w:rPr>
          <w:kern w:val="22"/>
          <w:szCs w:val="22"/>
        </w:rPr>
        <w:t>.</w:t>
      </w:r>
      <w:r w:rsidR="005C58F1">
        <w:rPr>
          <w:rStyle w:val="FootnoteReference"/>
          <w:kern w:val="22"/>
          <w:szCs w:val="22"/>
        </w:rPr>
        <w:footnoteReference w:id="4"/>
      </w:r>
      <w:r w:rsidR="002C7643">
        <w:rPr>
          <w:kern w:val="22"/>
          <w:szCs w:val="22"/>
        </w:rPr>
        <w:t xml:space="preserve"> The final text of the </w:t>
      </w:r>
      <w:r w:rsidR="002C7643">
        <w:rPr>
          <w:kern w:val="22"/>
          <w:szCs w:val="22"/>
        </w:rPr>
        <w:lastRenderedPageBreak/>
        <w:t>resolutions adopted by the Governing Body was not available at the time of writing; however, the summary below is based on some preliminary information on outcomes available online.</w:t>
      </w:r>
    </w:p>
    <w:p w14:paraId="3AA4F718" w14:textId="3E50A529" w:rsidR="009B253A" w:rsidRDefault="009B253A" w:rsidP="002C04C8">
      <w:pPr>
        <w:numPr>
          <w:ilvl w:val="0"/>
          <w:numId w:val="3"/>
        </w:numPr>
        <w:suppressLineNumbers/>
        <w:tabs>
          <w:tab w:val="clear" w:pos="360"/>
        </w:tabs>
        <w:suppressAutoHyphens/>
        <w:spacing w:before="120" w:after="120"/>
        <w:rPr>
          <w:kern w:val="22"/>
          <w:szCs w:val="22"/>
        </w:rPr>
      </w:pPr>
      <w:r>
        <w:rPr>
          <w:kern w:val="22"/>
          <w:szCs w:val="22"/>
        </w:rPr>
        <w:t xml:space="preserve">Notably, the Governing Body re-established </w:t>
      </w:r>
      <w:r w:rsidR="00E05B6A">
        <w:rPr>
          <w:kern w:val="22"/>
          <w:szCs w:val="22"/>
        </w:rPr>
        <w:t xml:space="preserve">the </w:t>
      </w:r>
      <w:r w:rsidR="00E05B6A" w:rsidRPr="003110D6">
        <w:t>Ad Hoc Open-ended Working Group to Enhance the Functioning of the Multilateral System</w:t>
      </w:r>
      <w:r w:rsidR="007E7C11">
        <w:t>, which is to build upon the work done previously</w:t>
      </w:r>
      <w:r w:rsidR="00AA5726">
        <w:t xml:space="preserve"> (GB-10)</w:t>
      </w:r>
      <w:r w:rsidR="00E509A5">
        <w:t>. The Working Group is to aim to have at least one session before the tenth session of the Governing Body</w:t>
      </w:r>
      <w:r w:rsidR="00BF0356">
        <w:t>.</w:t>
      </w:r>
      <w:r w:rsidR="0001326D">
        <w:t xml:space="preserve"> </w:t>
      </w:r>
      <w:r w:rsidR="00AA5726">
        <w:t>GB-10</w:t>
      </w:r>
      <w:r w:rsidR="00E509A5">
        <w:t xml:space="preserve"> is tentatively </w:t>
      </w:r>
      <w:r w:rsidR="00602B95">
        <w:t>planned for 20 to 25 November 2023.</w:t>
      </w:r>
      <w:r w:rsidR="006D14DC">
        <w:t xml:space="preserve"> </w:t>
      </w:r>
      <w:r w:rsidR="00B10DE3">
        <w:t>The Governing Body requested the Co-Chairs of the Working Group to str</w:t>
      </w:r>
      <w:r w:rsidR="00662E0F">
        <w:t xml:space="preserve">ucture the process to accord early attention to key issues, including </w:t>
      </w:r>
      <w:r w:rsidR="00956DEE">
        <w:t>digital sequence information on genetic resources (DSI)</w:t>
      </w:r>
      <w:r w:rsidR="00662E0F">
        <w:t xml:space="preserve">. </w:t>
      </w:r>
      <w:r w:rsidR="006B1BEC">
        <w:t xml:space="preserve">They are also to report to </w:t>
      </w:r>
      <w:r w:rsidR="006B1BEC" w:rsidRPr="00AA5726">
        <w:t>GB-10</w:t>
      </w:r>
      <w:r w:rsidR="006B1BEC">
        <w:t xml:space="preserve"> on progress and for any further guidance on the continuation of the process.</w:t>
      </w:r>
    </w:p>
    <w:p w14:paraId="00F95B1F" w14:textId="268CED6B" w:rsidR="004C35DF" w:rsidRPr="00C42B3A" w:rsidRDefault="00DA417B" w:rsidP="002C04C8">
      <w:pPr>
        <w:numPr>
          <w:ilvl w:val="0"/>
          <w:numId w:val="3"/>
        </w:numPr>
        <w:suppressLineNumbers/>
        <w:tabs>
          <w:tab w:val="clear" w:pos="360"/>
        </w:tabs>
        <w:suppressAutoHyphens/>
        <w:spacing w:before="120" w:after="120"/>
        <w:rPr>
          <w:kern w:val="22"/>
          <w:szCs w:val="22"/>
        </w:rPr>
      </w:pPr>
      <w:r>
        <w:rPr>
          <w:kern w:val="22"/>
          <w:szCs w:val="22"/>
        </w:rPr>
        <w:t xml:space="preserve">The </w:t>
      </w:r>
      <w:r w:rsidR="00561E63">
        <w:rPr>
          <w:kern w:val="22"/>
          <w:szCs w:val="22"/>
        </w:rPr>
        <w:t>Governing Body</w:t>
      </w:r>
      <w:r w:rsidR="00FF72A1">
        <w:rPr>
          <w:kern w:val="22"/>
          <w:szCs w:val="22"/>
        </w:rPr>
        <w:t xml:space="preserve"> also</w:t>
      </w:r>
      <w:r w:rsidR="00561E63">
        <w:rPr>
          <w:kern w:val="22"/>
          <w:szCs w:val="22"/>
        </w:rPr>
        <w:t xml:space="preserve"> considered</w:t>
      </w:r>
      <w:r w:rsidR="00433E83">
        <w:rPr>
          <w:kern w:val="22"/>
          <w:szCs w:val="22"/>
        </w:rPr>
        <w:t xml:space="preserve"> </w:t>
      </w:r>
      <w:r w:rsidR="005401D6">
        <w:rPr>
          <w:kern w:val="22"/>
          <w:szCs w:val="22"/>
        </w:rPr>
        <w:t xml:space="preserve">the issue of </w:t>
      </w:r>
      <w:r w:rsidR="00FF72A1">
        <w:rPr>
          <w:kern w:val="22"/>
          <w:szCs w:val="22"/>
        </w:rPr>
        <w:t>DSI</w:t>
      </w:r>
      <w:r w:rsidR="00AF48E0">
        <w:rPr>
          <w:kern w:val="22"/>
          <w:szCs w:val="22"/>
        </w:rPr>
        <w:t xml:space="preserve"> in the context of deliberations on the </w:t>
      </w:r>
      <w:r w:rsidR="00C42B3A">
        <w:rPr>
          <w:snapToGrid w:val="0"/>
          <w:kern w:val="22"/>
          <w:szCs w:val="22"/>
        </w:rPr>
        <w:t>ITPGRFA</w:t>
      </w:r>
      <w:r w:rsidR="00AF48E0">
        <w:rPr>
          <w:kern w:val="22"/>
          <w:szCs w:val="22"/>
        </w:rPr>
        <w:t xml:space="preserve"> multi-year programme of work.</w:t>
      </w:r>
      <w:r w:rsidR="00835B3C">
        <w:rPr>
          <w:kern w:val="22"/>
          <w:szCs w:val="22"/>
        </w:rPr>
        <w:t xml:space="preserve"> The Governing Body noted that there is not yet agreement on terminology. </w:t>
      </w:r>
      <w:r w:rsidR="00BB4765">
        <w:rPr>
          <w:kern w:val="22"/>
          <w:szCs w:val="22"/>
        </w:rPr>
        <w:t xml:space="preserve">It requested the Secretariat of </w:t>
      </w:r>
      <w:r w:rsidR="00C42B3A">
        <w:rPr>
          <w:kern w:val="22"/>
          <w:szCs w:val="22"/>
        </w:rPr>
        <w:t>ITPGRFA</w:t>
      </w:r>
      <w:r w:rsidR="00BB4765">
        <w:rPr>
          <w:kern w:val="22"/>
          <w:szCs w:val="22"/>
        </w:rPr>
        <w:t xml:space="preserve"> to </w:t>
      </w:r>
      <w:r w:rsidR="008B05A7">
        <w:rPr>
          <w:kern w:val="22"/>
          <w:szCs w:val="22"/>
        </w:rPr>
        <w:t>continue following discussions in other for</w:t>
      </w:r>
      <w:r w:rsidR="004B473B">
        <w:rPr>
          <w:kern w:val="22"/>
          <w:szCs w:val="22"/>
        </w:rPr>
        <w:t>ums</w:t>
      </w:r>
      <w:r w:rsidR="008B05A7">
        <w:rPr>
          <w:kern w:val="22"/>
          <w:szCs w:val="22"/>
        </w:rPr>
        <w:t xml:space="preserve"> and coordinating with, among others, the Secretariat of the Convention</w:t>
      </w:r>
      <w:r w:rsidR="0035457B">
        <w:rPr>
          <w:kern w:val="22"/>
          <w:szCs w:val="22"/>
        </w:rPr>
        <w:t xml:space="preserve">. It invited Parties and stakeholders to provide information on their capacity-building needs for assessing and using </w:t>
      </w:r>
      <w:r w:rsidR="00B318AE" w:rsidRPr="00FF72A1">
        <w:rPr>
          <w:kern w:val="22"/>
          <w:szCs w:val="22"/>
        </w:rPr>
        <w:t>DSI</w:t>
      </w:r>
      <w:r w:rsidR="009D408C">
        <w:rPr>
          <w:kern w:val="22"/>
          <w:szCs w:val="22"/>
        </w:rPr>
        <w:t xml:space="preserve"> and the Secretariat is to report </w:t>
      </w:r>
      <w:r w:rsidR="00222747">
        <w:rPr>
          <w:kern w:val="22"/>
          <w:szCs w:val="22"/>
        </w:rPr>
        <w:t xml:space="preserve">on the information </w:t>
      </w:r>
      <w:r w:rsidR="00222747" w:rsidRPr="00C42B3A">
        <w:rPr>
          <w:kern w:val="22"/>
          <w:szCs w:val="22"/>
        </w:rPr>
        <w:t>provided to GB-10.</w:t>
      </w:r>
      <w:r w:rsidR="00C80A75" w:rsidRPr="00C42B3A">
        <w:rPr>
          <w:kern w:val="22"/>
          <w:szCs w:val="22"/>
        </w:rPr>
        <w:t xml:space="preserve"> It called on Parties to promote the provision of financial resources and technical assistance to reduce the capacity gap on DSI between developed and developing countries.</w:t>
      </w:r>
      <w:r w:rsidR="00222747" w:rsidRPr="00C42B3A">
        <w:rPr>
          <w:kern w:val="22"/>
          <w:szCs w:val="22"/>
        </w:rPr>
        <w:t xml:space="preserve"> </w:t>
      </w:r>
      <w:r w:rsidR="002C2105" w:rsidRPr="00C42B3A">
        <w:rPr>
          <w:kern w:val="22"/>
          <w:szCs w:val="22"/>
        </w:rPr>
        <w:t xml:space="preserve">The Governing Body </w:t>
      </w:r>
      <w:r w:rsidR="00B71B9B" w:rsidRPr="00C42B3A">
        <w:rPr>
          <w:kern w:val="22"/>
          <w:szCs w:val="22"/>
        </w:rPr>
        <w:t xml:space="preserve">encouraged Parties to CBD to bear in mind the need for implementation of </w:t>
      </w:r>
      <w:r w:rsidR="00C42B3A" w:rsidRPr="00850824">
        <w:rPr>
          <w:kern w:val="22"/>
          <w:szCs w:val="22"/>
        </w:rPr>
        <w:t>ITPGRFA</w:t>
      </w:r>
      <w:r w:rsidR="00C80A75" w:rsidRPr="00C42B3A">
        <w:rPr>
          <w:kern w:val="22"/>
          <w:szCs w:val="22"/>
        </w:rPr>
        <w:t xml:space="preserve"> and CBD to be mutually supportive.</w:t>
      </w:r>
    </w:p>
    <w:p w14:paraId="7A25440C" w14:textId="4A0E6E88" w:rsidR="00030A5A" w:rsidRPr="00C42B3A" w:rsidRDefault="00276382" w:rsidP="00320BA7">
      <w:pPr>
        <w:numPr>
          <w:ilvl w:val="0"/>
          <w:numId w:val="3"/>
        </w:numPr>
        <w:suppressLineNumbers/>
        <w:tabs>
          <w:tab w:val="clear" w:pos="360"/>
        </w:tabs>
        <w:suppressAutoHyphens/>
        <w:spacing w:before="120" w:after="120"/>
        <w:rPr>
          <w:kern w:val="22"/>
          <w:szCs w:val="22"/>
        </w:rPr>
      </w:pPr>
      <w:r w:rsidRPr="00C42B3A">
        <w:rPr>
          <w:kern w:val="22"/>
          <w:szCs w:val="22"/>
        </w:rPr>
        <w:t>T</w:t>
      </w:r>
      <w:r w:rsidR="004C35DF" w:rsidRPr="00C42B3A">
        <w:rPr>
          <w:kern w:val="22"/>
          <w:szCs w:val="22"/>
        </w:rPr>
        <w:t>he Governing Body also adopted a resolution on cooperation with CBD.</w:t>
      </w:r>
      <w:r w:rsidR="00060ABE" w:rsidRPr="00C42B3A">
        <w:rPr>
          <w:kern w:val="22"/>
          <w:szCs w:val="22"/>
        </w:rPr>
        <w:t xml:space="preserve"> </w:t>
      </w:r>
      <w:r w:rsidR="00D6565F" w:rsidRPr="00C42B3A">
        <w:rPr>
          <w:kern w:val="22"/>
          <w:szCs w:val="22"/>
        </w:rPr>
        <w:t>T</w:t>
      </w:r>
      <w:r w:rsidR="00060ABE" w:rsidRPr="00C42B3A">
        <w:rPr>
          <w:kern w:val="22"/>
          <w:szCs w:val="22"/>
        </w:rPr>
        <w:t>h</w:t>
      </w:r>
      <w:r w:rsidR="00D6565F" w:rsidRPr="00C42B3A">
        <w:rPr>
          <w:kern w:val="22"/>
          <w:szCs w:val="22"/>
        </w:rPr>
        <w:t>e</w:t>
      </w:r>
      <w:r w:rsidR="00060ABE" w:rsidRPr="00C42B3A">
        <w:rPr>
          <w:kern w:val="22"/>
          <w:szCs w:val="22"/>
        </w:rPr>
        <w:t xml:space="preserve"> resolution</w:t>
      </w:r>
      <w:r w:rsidR="009D2295" w:rsidRPr="00C42B3A">
        <w:rPr>
          <w:kern w:val="22"/>
          <w:szCs w:val="22"/>
        </w:rPr>
        <w:t xml:space="preserve"> addressed </w:t>
      </w:r>
      <w:proofErr w:type="gramStart"/>
      <w:r w:rsidR="009D2295" w:rsidRPr="00C42B3A">
        <w:rPr>
          <w:kern w:val="22"/>
          <w:szCs w:val="22"/>
        </w:rPr>
        <w:t>a number of</w:t>
      </w:r>
      <w:proofErr w:type="gramEnd"/>
      <w:r w:rsidR="009D2295" w:rsidRPr="00C42B3A">
        <w:rPr>
          <w:kern w:val="22"/>
          <w:szCs w:val="22"/>
        </w:rPr>
        <w:t xml:space="preserve"> issues at the interface between CBD and </w:t>
      </w:r>
      <w:r w:rsidR="00C42B3A" w:rsidRPr="00C42B3A">
        <w:rPr>
          <w:kern w:val="22"/>
          <w:szCs w:val="22"/>
        </w:rPr>
        <w:t>ITPGRFA,</w:t>
      </w:r>
      <w:r w:rsidR="009D2295" w:rsidRPr="00C42B3A">
        <w:rPr>
          <w:kern w:val="22"/>
          <w:szCs w:val="22"/>
        </w:rPr>
        <w:t xml:space="preserve"> including the post-2020 global biodiversity framework, mutually supportive implementation of the two instruments, guidance to the Global Environment Facility, </w:t>
      </w:r>
      <w:r w:rsidR="004F6295" w:rsidRPr="00C42B3A">
        <w:rPr>
          <w:kern w:val="22"/>
          <w:szCs w:val="22"/>
        </w:rPr>
        <w:t xml:space="preserve">processes on DSI and </w:t>
      </w:r>
      <w:r w:rsidR="009D2295" w:rsidRPr="00C42B3A">
        <w:rPr>
          <w:kern w:val="22"/>
          <w:szCs w:val="22"/>
        </w:rPr>
        <w:t>experience from the CBD 2015-2020 gender plan of action</w:t>
      </w:r>
      <w:r w:rsidR="004F6295" w:rsidRPr="00C42B3A">
        <w:rPr>
          <w:kern w:val="22"/>
          <w:szCs w:val="22"/>
        </w:rPr>
        <w:t>.</w:t>
      </w:r>
      <w:r w:rsidR="00C80A75" w:rsidRPr="00C42B3A">
        <w:rPr>
          <w:kern w:val="22"/>
          <w:szCs w:val="22"/>
        </w:rPr>
        <w:t xml:space="preserve"> </w:t>
      </w:r>
    </w:p>
    <w:p w14:paraId="11D4F59B" w14:textId="1450FCA5" w:rsidR="00E25B5A" w:rsidRPr="00C42B3A" w:rsidRDefault="00E25B5A" w:rsidP="00E25B5A">
      <w:pPr>
        <w:numPr>
          <w:ilvl w:val="0"/>
          <w:numId w:val="3"/>
        </w:numPr>
        <w:suppressLineNumbers/>
        <w:tabs>
          <w:tab w:val="clear" w:pos="360"/>
        </w:tabs>
        <w:suppressAutoHyphens/>
        <w:spacing w:before="120" w:after="120"/>
        <w:rPr>
          <w:snapToGrid w:val="0"/>
          <w:kern w:val="22"/>
          <w:szCs w:val="22"/>
        </w:rPr>
      </w:pPr>
      <w:r w:rsidRPr="00C42B3A">
        <w:rPr>
          <w:snapToGrid w:val="0"/>
          <w:kern w:val="22"/>
          <w:szCs w:val="22"/>
        </w:rPr>
        <w:t xml:space="preserve">The Secretariat of </w:t>
      </w:r>
      <w:r w:rsidR="00C42B3A" w:rsidRPr="00C42B3A">
        <w:rPr>
          <w:snapToGrid w:val="0"/>
          <w:kern w:val="22"/>
          <w:szCs w:val="22"/>
        </w:rPr>
        <w:t>ITPGRFA</w:t>
      </w:r>
      <w:r w:rsidRPr="00C42B3A">
        <w:rPr>
          <w:snapToGrid w:val="0"/>
          <w:kern w:val="22"/>
          <w:szCs w:val="22"/>
        </w:rPr>
        <w:t xml:space="preserve"> part</w:t>
      </w:r>
      <w:r w:rsidR="007E3660" w:rsidRPr="00C42B3A">
        <w:rPr>
          <w:snapToGrid w:val="0"/>
          <w:kern w:val="22"/>
          <w:szCs w:val="22"/>
        </w:rPr>
        <w:t>icipated</w:t>
      </w:r>
      <w:r w:rsidRPr="00C42B3A">
        <w:rPr>
          <w:snapToGrid w:val="0"/>
          <w:kern w:val="22"/>
          <w:szCs w:val="22"/>
        </w:rPr>
        <w:t xml:space="preserve"> in relevant intersessional activities under the Nagoya Protocol, including the</w:t>
      </w:r>
      <w:r w:rsidR="00562576" w:rsidRPr="00C42B3A">
        <w:rPr>
          <w:snapToGrid w:val="0"/>
          <w:kern w:val="22"/>
          <w:szCs w:val="22"/>
        </w:rPr>
        <w:t xml:space="preserve"> Ad</w:t>
      </w:r>
      <w:r w:rsidR="00B96DAF" w:rsidRPr="00C42B3A">
        <w:rPr>
          <w:snapToGrid w:val="0"/>
          <w:kern w:val="22"/>
          <w:szCs w:val="22"/>
        </w:rPr>
        <w:t xml:space="preserve"> H</w:t>
      </w:r>
      <w:r w:rsidR="00562576" w:rsidRPr="00C42B3A">
        <w:rPr>
          <w:snapToGrid w:val="0"/>
          <w:kern w:val="22"/>
          <w:szCs w:val="22"/>
        </w:rPr>
        <w:t>oc Technical</w:t>
      </w:r>
      <w:r w:rsidRPr="00C42B3A">
        <w:rPr>
          <w:snapToGrid w:val="0"/>
          <w:kern w:val="22"/>
          <w:szCs w:val="22"/>
        </w:rPr>
        <w:t xml:space="preserve"> </w:t>
      </w:r>
      <w:r w:rsidR="00562576" w:rsidRPr="00C42B3A">
        <w:rPr>
          <w:snapToGrid w:val="0"/>
          <w:kern w:val="22"/>
          <w:szCs w:val="22"/>
        </w:rPr>
        <w:t>E</w:t>
      </w:r>
      <w:r w:rsidRPr="00C42B3A">
        <w:rPr>
          <w:snapToGrid w:val="0"/>
          <w:kern w:val="22"/>
          <w:szCs w:val="22"/>
        </w:rPr>
        <w:t xml:space="preserve">xpert </w:t>
      </w:r>
      <w:r w:rsidR="00562576" w:rsidRPr="00C42B3A">
        <w:rPr>
          <w:snapToGrid w:val="0"/>
          <w:kern w:val="22"/>
          <w:szCs w:val="22"/>
        </w:rPr>
        <w:t>G</w:t>
      </w:r>
      <w:r w:rsidRPr="00C42B3A">
        <w:rPr>
          <w:snapToGrid w:val="0"/>
          <w:kern w:val="22"/>
          <w:szCs w:val="22"/>
        </w:rPr>
        <w:t xml:space="preserve">roup on </w:t>
      </w:r>
      <w:r w:rsidR="00562576" w:rsidRPr="00C42B3A">
        <w:rPr>
          <w:snapToGrid w:val="0"/>
          <w:kern w:val="22"/>
          <w:szCs w:val="22"/>
        </w:rPr>
        <w:t>Digital Sequence Information on Genetic Resources</w:t>
      </w:r>
      <w:r w:rsidR="00BD57CD" w:rsidRPr="00C42B3A">
        <w:rPr>
          <w:snapToGrid w:val="0"/>
          <w:kern w:val="22"/>
          <w:szCs w:val="22"/>
        </w:rPr>
        <w:t xml:space="preserve"> and submitted information on digital sequence information on genetic resources, as well as on Article 10 of the Nagoya Protocol pursuant to decision NP-3/13.</w:t>
      </w:r>
      <w:r w:rsidRPr="00C42B3A">
        <w:rPr>
          <w:snapToGrid w:val="0"/>
          <w:kern w:val="22"/>
          <w:szCs w:val="22"/>
        </w:rPr>
        <w:t xml:space="preserve"> </w:t>
      </w:r>
      <w:r w:rsidR="004A616E" w:rsidRPr="00C42B3A">
        <w:rPr>
          <w:snapToGrid w:val="0"/>
          <w:kern w:val="22"/>
          <w:szCs w:val="22"/>
        </w:rPr>
        <w:t>Further to the priorities for implementation and administration of the Access and Benefit-</w:t>
      </w:r>
      <w:r w:rsidR="00B96DAF" w:rsidRPr="00C42B3A">
        <w:rPr>
          <w:snapToGrid w:val="0"/>
          <w:kern w:val="22"/>
          <w:szCs w:val="22"/>
        </w:rPr>
        <w:t>s</w:t>
      </w:r>
      <w:r w:rsidR="004A616E" w:rsidRPr="00C42B3A">
        <w:rPr>
          <w:snapToGrid w:val="0"/>
          <w:kern w:val="22"/>
          <w:szCs w:val="22"/>
        </w:rPr>
        <w:t>haring Clearing-House</w:t>
      </w:r>
      <w:r w:rsidR="00BD57CD" w:rsidRPr="00C42B3A">
        <w:rPr>
          <w:snapToGrid w:val="0"/>
          <w:kern w:val="22"/>
          <w:szCs w:val="22"/>
        </w:rPr>
        <w:t xml:space="preserve"> </w:t>
      </w:r>
      <w:r w:rsidR="004A616E" w:rsidRPr="00C42B3A">
        <w:rPr>
          <w:snapToGrid w:val="0"/>
          <w:kern w:val="22"/>
          <w:szCs w:val="22"/>
        </w:rPr>
        <w:t>as identified by the Informal Advisory Committee on the ABS Clearing-House, t</w:t>
      </w:r>
      <w:r w:rsidRPr="00C42B3A">
        <w:rPr>
          <w:snapToGrid w:val="0"/>
          <w:kern w:val="22"/>
          <w:szCs w:val="22"/>
        </w:rPr>
        <w:t>he two secretariats also exchanged information in the context of the development of the</w:t>
      </w:r>
      <w:r w:rsidR="004A616E" w:rsidRPr="00C42B3A">
        <w:rPr>
          <w:snapToGrid w:val="0"/>
          <w:kern w:val="22"/>
          <w:szCs w:val="22"/>
        </w:rPr>
        <w:t>ir respective information systems</w:t>
      </w:r>
      <w:r w:rsidRPr="00C42B3A">
        <w:rPr>
          <w:snapToGrid w:val="0"/>
          <w:kern w:val="22"/>
          <w:szCs w:val="22"/>
        </w:rPr>
        <w:t>.</w:t>
      </w:r>
      <w:r w:rsidR="00CC4582" w:rsidRPr="00C42B3A">
        <w:rPr>
          <w:snapToGrid w:val="0"/>
          <w:kern w:val="22"/>
          <w:szCs w:val="22"/>
        </w:rPr>
        <w:t xml:space="preserve"> The </w:t>
      </w:r>
      <w:r w:rsidR="001951BF" w:rsidRPr="00C42B3A">
        <w:rPr>
          <w:snapToGrid w:val="0"/>
          <w:kern w:val="22"/>
          <w:szCs w:val="22"/>
        </w:rPr>
        <w:t xml:space="preserve">CBD Secretariat </w:t>
      </w:r>
      <w:r w:rsidR="008914AB" w:rsidRPr="00C42B3A">
        <w:rPr>
          <w:snapToGrid w:val="0"/>
          <w:kern w:val="22"/>
          <w:szCs w:val="22"/>
        </w:rPr>
        <w:t>also pa</w:t>
      </w:r>
      <w:r w:rsidR="0083472A" w:rsidRPr="00C42B3A">
        <w:rPr>
          <w:snapToGrid w:val="0"/>
          <w:kern w:val="22"/>
          <w:szCs w:val="22"/>
        </w:rPr>
        <w:t xml:space="preserve">rticipated in the fourth meeting of the Scientific Advisory Committee on the Global Information System of </w:t>
      </w:r>
      <w:r w:rsidR="002B5B5E" w:rsidRPr="00C42B3A">
        <w:rPr>
          <w:snapToGrid w:val="0"/>
          <w:kern w:val="22"/>
          <w:szCs w:val="22"/>
        </w:rPr>
        <w:t xml:space="preserve">Article 17 of </w:t>
      </w:r>
      <w:r w:rsidR="00C42B3A" w:rsidRPr="00850824">
        <w:rPr>
          <w:snapToGrid w:val="0"/>
          <w:kern w:val="22"/>
          <w:szCs w:val="22"/>
        </w:rPr>
        <w:t>ITPGRFA</w:t>
      </w:r>
      <w:r w:rsidR="002B5B5E" w:rsidRPr="00C42B3A">
        <w:rPr>
          <w:snapToGrid w:val="0"/>
          <w:kern w:val="22"/>
          <w:szCs w:val="22"/>
        </w:rPr>
        <w:t xml:space="preserve"> and gave a presentation on the ABS Clearing-House.</w:t>
      </w:r>
    </w:p>
    <w:p w14:paraId="758AEBC7" w14:textId="01F8EF88" w:rsidR="00D06294" w:rsidRPr="00C42B3A" w:rsidRDefault="00AB392E" w:rsidP="00E25B5A">
      <w:pPr>
        <w:numPr>
          <w:ilvl w:val="0"/>
          <w:numId w:val="3"/>
        </w:numPr>
        <w:suppressLineNumbers/>
        <w:tabs>
          <w:tab w:val="clear" w:pos="360"/>
        </w:tabs>
        <w:suppressAutoHyphens/>
        <w:spacing w:before="120" w:after="120"/>
        <w:rPr>
          <w:snapToGrid w:val="0"/>
          <w:kern w:val="22"/>
          <w:szCs w:val="22"/>
        </w:rPr>
      </w:pPr>
      <w:r w:rsidRPr="00C42B3A">
        <w:rPr>
          <w:snapToGrid w:val="0"/>
          <w:kern w:val="22"/>
          <w:szCs w:val="22"/>
        </w:rPr>
        <w:t xml:space="preserve">The two Secretariats also collaborated in the development of indicators and the provision of data as part of the global indicator framework for the Sustainable Development Goals and targets of the 2030 Agenda for Sustainable Development. </w:t>
      </w:r>
      <w:proofErr w:type="gramStart"/>
      <w:r w:rsidRPr="00C42B3A">
        <w:rPr>
          <w:snapToGrid w:val="0"/>
          <w:kern w:val="22"/>
          <w:szCs w:val="22"/>
        </w:rPr>
        <w:t>In particular, target</w:t>
      </w:r>
      <w:proofErr w:type="gramEnd"/>
      <w:r w:rsidRPr="00C42B3A">
        <w:rPr>
          <w:snapToGrid w:val="0"/>
          <w:kern w:val="22"/>
          <w:szCs w:val="22"/>
        </w:rPr>
        <w:t xml:space="preserve"> 15.6 addresses access and benefit-sharing. The CBD Secretariat is the custodian of the related indicator (15.6.1) for this target and collaborates with the Secretariat of </w:t>
      </w:r>
      <w:r w:rsidR="00C42B3A" w:rsidRPr="00C42B3A">
        <w:rPr>
          <w:snapToGrid w:val="0"/>
          <w:kern w:val="22"/>
          <w:szCs w:val="22"/>
        </w:rPr>
        <w:t>ITPGRFA</w:t>
      </w:r>
      <w:r w:rsidRPr="00C42B3A">
        <w:rPr>
          <w:snapToGrid w:val="0"/>
          <w:kern w:val="22"/>
          <w:szCs w:val="22"/>
        </w:rPr>
        <w:t xml:space="preserve"> to provide the necessary data to the United Nations Department of Economic and Social Affairs.</w:t>
      </w:r>
    </w:p>
    <w:p w14:paraId="4EC3A5FB" w14:textId="77777777" w:rsidR="00E25B5A" w:rsidRPr="00C42B3A" w:rsidRDefault="00E25B5A" w:rsidP="00E25B5A">
      <w:pPr>
        <w:pStyle w:val="Heading2"/>
        <w:numPr>
          <w:ilvl w:val="0"/>
          <w:numId w:val="18"/>
        </w:numPr>
        <w:suppressLineNumbers/>
        <w:tabs>
          <w:tab w:val="clear" w:pos="720"/>
        </w:tabs>
        <w:suppressAutoHyphens/>
        <w:ind w:left="0" w:firstLine="0"/>
        <w:rPr>
          <w:i w:val="0"/>
          <w:snapToGrid w:val="0"/>
          <w:kern w:val="22"/>
          <w:szCs w:val="22"/>
        </w:rPr>
      </w:pPr>
      <w:r w:rsidRPr="00C42B3A">
        <w:rPr>
          <w:i w:val="0"/>
          <w:snapToGrid w:val="0"/>
          <w:kern w:val="22"/>
          <w:szCs w:val="22"/>
        </w:rPr>
        <w:t>Commission on Genetic Resources for Food and Agriculture</w:t>
      </w:r>
    </w:p>
    <w:p w14:paraId="42C36091" w14:textId="067EB129" w:rsidR="00E25B5A" w:rsidRPr="002D5FEB" w:rsidRDefault="00BB6109" w:rsidP="00E25B5A">
      <w:pPr>
        <w:numPr>
          <w:ilvl w:val="0"/>
          <w:numId w:val="3"/>
        </w:numPr>
        <w:suppressLineNumbers/>
        <w:tabs>
          <w:tab w:val="clear" w:pos="360"/>
        </w:tabs>
        <w:suppressAutoHyphens/>
        <w:spacing w:before="120" w:after="120"/>
        <w:rPr>
          <w:kern w:val="22"/>
          <w:szCs w:val="22"/>
        </w:rPr>
      </w:pPr>
      <w:r>
        <w:rPr>
          <w:kern w:val="22"/>
          <w:szCs w:val="22"/>
        </w:rPr>
        <w:t xml:space="preserve">Access and benefit-sharing is one of the agreed joint areas of work </w:t>
      </w:r>
      <w:r w:rsidR="007754DD">
        <w:rPr>
          <w:kern w:val="22"/>
          <w:szCs w:val="22"/>
        </w:rPr>
        <w:t xml:space="preserve">in </w:t>
      </w:r>
      <w:r w:rsidR="0095727D">
        <w:rPr>
          <w:kern w:val="22"/>
          <w:szCs w:val="22"/>
        </w:rPr>
        <w:t>t</w:t>
      </w:r>
      <w:r w:rsidR="00E25B5A" w:rsidRPr="00700145">
        <w:rPr>
          <w:kern w:val="22"/>
          <w:szCs w:val="22"/>
        </w:rPr>
        <w:t xml:space="preserve">he </w:t>
      </w:r>
      <w:r w:rsidR="00431BB1">
        <w:rPr>
          <w:kern w:val="22"/>
          <w:szCs w:val="22"/>
        </w:rPr>
        <w:t xml:space="preserve">joint work plan of the </w:t>
      </w:r>
      <w:r w:rsidR="00B403E1" w:rsidRPr="00700145">
        <w:rPr>
          <w:kern w:val="22"/>
          <w:szCs w:val="22"/>
        </w:rPr>
        <w:t>s</w:t>
      </w:r>
      <w:r w:rsidR="00E25B5A" w:rsidRPr="00700145">
        <w:rPr>
          <w:kern w:val="22"/>
          <w:szCs w:val="22"/>
        </w:rPr>
        <w:t xml:space="preserve">ecretariats of the Convention and the </w:t>
      </w:r>
      <w:r w:rsidR="00E25B5A" w:rsidRPr="00700145">
        <w:rPr>
          <w:snapToGrid w:val="0"/>
          <w:kern w:val="22"/>
          <w:szCs w:val="22"/>
        </w:rPr>
        <w:t>Commission on Genetic Resources for Food and Agriculture</w:t>
      </w:r>
      <w:r w:rsidR="00E25B5A" w:rsidRPr="00925309">
        <w:rPr>
          <w:snapToGrid w:val="0"/>
          <w:kern w:val="22"/>
          <w:szCs w:val="22"/>
        </w:rPr>
        <w:t>.</w:t>
      </w:r>
    </w:p>
    <w:p w14:paraId="2167F50C" w14:textId="4609E09D" w:rsidR="004F3A22" w:rsidRDefault="004F3A22" w:rsidP="002C04C8">
      <w:pPr>
        <w:numPr>
          <w:ilvl w:val="0"/>
          <w:numId w:val="3"/>
        </w:numPr>
        <w:suppressLineNumbers/>
        <w:tabs>
          <w:tab w:val="clear" w:pos="360"/>
        </w:tabs>
        <w:suppressAutoHyphens/>
        <w:spacing w:before="120" w:after="120"/>
        <w:rPr>
          <w:kern w:val="22"/>
          <w:szCs w:val="22"/>
        </w:rPr>
      </w:pPr>
      <w:r>
        <w:rPr>
          <w:kern w:val="22"/>
          <w:szCs w:val="22"/>
        </w:rPr>
        <w:t xml:space="preserve">Two sessions of the </w:t>
      </w:r>
      <w:r w:rsidRPr="00C42B3A">
        <w:rPr>
          <w:kern w:val="22"/>
          <w:szCs w:val="22"/>
        </w:rPr>
        <w:t xml:space="preserve">Commission have been held since the </w:t>
      </w:r>
      <w:r w:rsidR="00B15339" w:rsidRPr="00C42B3A">
        <w:rPr>
          <w:kern w:val="22"/>
          <w:szCs w:val="22"/>
        </w:rPr>
        <w:t>third meeting of the Parties to the Protocol</w:t>
      </w:r>
      <w:r w:rsidR="0097561E" w:rsidRPr="00C42B3A">
        <w:rPr>
          <w:kern w:val="22"/>
          <w:szCs w:val="22"/>
        </w:rPr>
        <w:t xml:space="preserve">: the seventeenth regular session was held </w:t>
      </w:r>
      <w:r w:rsidR="00326880" w:rsidRPr="00C42B3A">
        <w:rPr>
          <w:kern w:val="22"/>
          <w:szCs w:val="22"/>
        </w:rPr>
        <w:t xml:space="preserve">in Rome </w:t>
      </w:r>
      <w:r w:rsidR="0097561E" w:rsidRPr="00C42B3A">
        <w:rPr>
          <w:kern w:val="22"/>
          <w:szCs w:val="22"/>
        </w:rPr>
        <w:t>from 18 to 22 February 2019</w:t>
      </w:r>
      <w:r w:rsidR="007003E1" w:rsidRPr="00C42B3A">
        <w:rPr>
          <w:kern w:val="22"/>
          <w:szCs w:val="22"/>
        </w:rPr>
        <w:t xml:space="preserve"> and the eighteenth regular session was held from </w:t>
      </w:r>
      <w:r w:rsidR="002A41E7" w:rsidRPr="00C42B3A">
        <w:rPr>
          <w:kern w:val="22"/>
          <w:szCs w:val="22"/>
        </w:rPr>
        <w:t>27</w:t>
      </w:r>
      <w:r w:rsidR="00057811" w:rsidRPr="00C42B3A">
        <w:rPr>
          <w:kern w:val="22"/>
          <w:szCs w:val="22"/>
        </w:rPr>
        <w:t xml:space="preserve"> September to 1 October 2021 in a virtual format.</w:t>
      </w:r>
      <w:r w:rsidR="004253AF" w:rsidRPr="00C42B3A">
        <w:rPr>
          <w:kern w:val="22"/>
          <w:szCs w:val="22"/>
        </w:rPr>
        <w:t xml:space="preserve"> Th</w:t>
      </w:r>
      <w:r w:rsidR="004253AF">
        <w:rPr>
          <w:kern w:val="22"/>
          <w:szCs w:val="22"/>
        </w:rPr>
        <w:t xml:space="preserve">e </w:t>
      </w:r>
      <w:r w:rsidR="00044500">
        <w:rPr>
          <w:kern w:val="22"/>
          <w:szCs w:val="22"/>
        </w:rPr>
        <w:t xml:space="preserve">Secretariat of the Convention participated in </w:t>
      </w:r>
      <w:r w:rsidR="005B4BBA">
        <w:rPr>
          <w:kern w:val="22"/>
          <w:szCs w:val="22"/>
        </w:rPr>
        <w:t>both sessions</w:t>
      </w:r>
      <w:r w:rsidR="00F2722D">
        <w:rPr>
          <w:kern w:val="22"/>
          <w:szCs w:val="22"/>
        </w:rPr>
        <w:t xml:space="preserve"> and submitted reports to each on </w:t>
      </w:r>
      <w:r w:rsidR="00F2722D" w:rsidRPr="002C04C8">
        <w:rPr>
          <w:kern w:val="22"/>
          <w:szCs w:val="22"/>
        </w:rPr>
        <w:t>recent developments under the Convention and its Protocols</w:t>
      </w:r>
      <w:r w:rsidR="00440B9D">
        <w:rPr>
          <w:kern w:val="22"/>
          <w:szCs w:val="22"/>
        </w:rPr>
        <w:t xml:space="preserve"> for the information of the Commission</w:t>
      </w:r>
      <w:r w:rsidR="005B4BBA">
        <w:rPr>
          <w:kern w:val="22"/>
          <w:szCs w:val="22"/>
        </w:rPr>
        <w:t>.</w:t>
      </w:r>
      <w:r w:rsidR="001A13EB" w:rsidRPr="002C04C8">
        <w:rPr>
          <w:kern w:val="22"/>
          <w:vertAlign w:val="superscript"/>
        </w:rPr>
        <w:footnoteReference w:id="5"/>
      </w:r>
      <w:r w:rsidR="000B029E">
        <w:rPr>
          <w:kern w:val="22"/>
          <w:szCs w:val="22"/>
        </w:rPr>
        <w:t xml:space="preserve"> The report submitted to </w:t>
      </w:r>
      <w:r w:rsidR="009224F2">
        <w:rPr>
          <w:kern w:val="22"/>
          <w:szCs w:val="22"/>
        </w:rPr>
        <w:t>the seventeenth session of the Commission</w:t>
      </w:r>
      <w:r w:rsidR="000B029E">
        <w:rPr>
          <w:kern w:val="22"/>
          <w:szCs w:val="22"/>
        </w:rPr>
        <w:t xml:space="preserve"> included </w:t>
      </w:r>
      <w:r w:rsidR="000B029E">
        <w:rPr>
          <w:snapToGrid w:val="0"/>
          <w:kern w:val="22"/>
          <w:szCs w:val="22"/>
        </w:rPr>
        <w:t xml:space="preserve">the text of decision NP-3/14 on specialized international access and benefit-sharing </w:t>
      </w:r>
      <w:r w:rsidR="000B029E">
        <w:rPr>
          <w:snapToGrid w:val="0"/>
          <w:kern w:val="22"/>
          <w:szCs w:val="22"/>
        </w:rPr>
        <w:lastRenderedPageBreak/>
        <w:t>instruments in the context of Article 4, paragraph 4, of the Nagoya Protocol, as had been requested in decision NP-3/7.</w:t>
      </w:r>
    </w:p>
    <w:p w14:paraId="49358861" w14:textId="1F888586" w:rsidR="00E67CD7" w:rsidRDefault="00AD0F98" w:rsidP="002C04C8">
      <w:pPr>
        <w:numPr>
          <w:ilvl w:val="0"/>
          <w:numId w:val="3"/>
        </w:numPr>
        <w:suppressLineNumbers/>
        <w:tabs>
          <w:tab w:val="clear" w:pos="360"/>
        </w:tabs>
        <w:suppressAutoHyphens/>
        <w:spacing w:before="120" w:after="120"/>
        <w:rPr>
          <w:kern w:val="22"/>
          <w:szCs w:val="22"/>
        </w:rPr>
      </w:pPr>
      <w:r>
        <w:rPr>
          <w:kern w:val="22"/>
          <w:szCs w:val="22"/>
        </w:rPr>
        <w:t>T</w:t>
      </w:r>
      <w:r w:rsidR="00E25B5A" w:rsidRPr="002C04C8">
        <w:rPr>
          <w:kern w:val="22"/>
          <w:szCs w:val="22"/>
        </w:rPr>
        <w:t xml:space="preserve">he </w:t>
      </w:r>
      <w:r w:rsidR="00755F06">
        <w:rPr>
          <w:kern w:val="22"/>
          <w:szCs w:val="22"/>
        </w:rPr>
        <w:t xml:space="preserve">Deputy Executive </w:t>
      </w:r>
      <w:r w:rsidR="00755F06" w:rsidRPr="007928D5">
        <w:rPr>
          <w:kern w:val="22"/>
          <w:szCs w:val="22"/>
        </w:rPr>
        <w:t>Secretary</w:t>
      </w:r>
      <w:r w:rsidR="00E25B5A" w:rsidRPr="007928D5">
        <w:rPr>
          <w:kern w:val="22"/>
          <w:szCs w:val="22"/>
        </w:rPr>
        <w:t xml:space="preserve"> </w:t>
      </w:r>
      <w:r w:rsidR="00B22550" w:rsidRPr="007928D5">
        <w:rPr>
          <w:kern w:val="22"/>
          <w:szCs w:val="22"/>
        </w:rPr>
        <w:t>delivered an</w:t>
      </w:r>
      <w:r w:rsidR="009E2F97" w:rsidRPr="007928D5">
        <w:rPr>
          <w:kern w:val="22"/>
          <w:szCs w:val="22"/>
        </w:rPr>
        <w:t xml:space="preserve"> opening</w:t>
      </w:r>
      <w:r w:rsidR="00D519E1" w:rsidRPr="007928D5">
        <w:rPr>
          <w:kern w:val="22"/>
          <w:szCs w:val="22"/>
        </w:rPr>
        <w:t xml:space="preserve"> statement</w:t>
      </w:r>
      <w:r w:rsidR="00B2264E" w:rsidRPr="007928D5">
        <w:rPr>
          <w:kern w:val="22"/>
          <w:szCs w:val="22"/>
        </w:rPr>
        <w:t xml:space="preserve"> during CGRFA-17 and</w:t>
      </w:r>
      <w:r w:rsidR="00B2264E">
        <w:rPr>
          <w:kern w:val="22"/>
          <w:szCs w:val="22"/>
        </w:rPr>
        <w:t xml:space="preserve"> the Executive Secretary </w:t>
      </w:r>
      <w:r w:rsidR="0043765A">
        <w:rPr>
          <w:kern w:val="22"/>
          <w:szCs w:val="22"/>
        </w:rPr>
        <w:t>made a statement during the opening of CGRFA-18</w:t>
      </w:r>
      <w:r w:rsidR="00221D6B" w:rsidRPr="002C04C8">
        <w:rPr>
          <w:kern w:val="22"/>
          <w:szCs w:val="22"/>
        </w:rPr>
        <w:t xml:space="preserve">. </w:t>
      </w:r>
    </w:p>
    <w:p w14:paraId="79B7B129" w14:textId="1D6F7B96" w:rsidR="00386D29" w:rsidRDefault="009E2F97" w:rsidP="00567A0A">
      <w:pPr>
        <w:numPr>
          <w:ilvl w:val="0"/>
          <w:numId w:val="3"/>
        </w:numPr>
        <w:suppressLineNumbers/>
        <w:tabs>
          <w:tab w:val="clear" w:pos="360"/>
        </w:tabs>
        <w:suppressAutoHyphens/>
        <w:spacing w:before="120" w:after="120"/>
        <w:rPr>
          <w:kern w:val="22"/>
          <w:szCs w:val="22"/>
        </w:rPr>
      </w:pPr>
      <w:r w:rsidRPr="002C04C8">
        <w:rPr>
          <w:kern w:val="22"/>
          <w:szCs w:val="22"/>
        </w:rPr>
        <w:t xml:space="preserve">On the issue of </w:t>
      </w:r>
      <w:r w:rsidR="00B80043" w:rsidRPr="002C04C8">
        <w:rPr>
          <w:kern w:val="22"/>
          <w:szCs w:val="22"/>
        </w:rPr>
        <w:t>access and benefit-sharing for genetic resources for food and agriculture, t</w:t>
      </w:r>
      <w:r w:rsidRPr="002C04C8">
        <w:rPr>
          <w:kern w:val="22"/>
          <w:szCs w:val="22"/>
        </w:rPr>
        <w:t>he Commission</w:t>
      </w:r>
      <w:r w:rsidR="00F96265">
        <w:rPr>
          <w:kern w:val="22"/>
          <w:szCs w:val="22"/>
        </w:rPr>
        <w:t xml:space="preserve"> had </w:t>
      </w:r>
      <w:r w:rsidR="006A5EC8">
        <w:rPr>
          <w:kern w:val="22"/>
          <w:szCs w:val="22"/>
        </w:rPr>
        <w:t>previously welcomed</w:t>
      </w:r>
      <w:r w:rsidRPr="002C04C8">
        <w:rPr>
          <w:kern w:val="22"/>
          <w:szCs w:val="22"/>
        </w:rPr>
        <w:t xml:space="preserve"> </w:t>
      </w:r>
      <w:r w:rsidR="00E4226F" w:rsidRPr="002C04C8">
        <w:rPr>
          <w:kern w:val="22"/>
          <w:szCs w:val="22"/>
        </w:rPr>
        <w:t xml:space="preserve">the </w:t>
      </w:r>
      <w:r w:rsidR="00E4226F" w:rsidRPr="00C42B3A">
        <w:rPr>
          <w:kern w:val="22"/>
          <w:szCs w:val="22"/>
        </w:rPr>
        <w:t>Elements to Facilitate Domestic Implementation of Access and Benefit-Sharing for Different Subsectors of Genetic Resources for Food and Agriculture</w:t>
      </w:r>
      <w:r w:rsidR="00E4226F" w:rsidRPr="002C04C8">
        <w:rPr>
          <w:kern w:val="22"/>
          <w:szCs w:val="22"/>
        </w:rPr>
        <w:t xml:space="preserve"> (ABS Elements</w:t>
      </w:r>
      <w:r w:rsidR="00E4226F">
        <w:rPr>
          <w:kern w:val="22"/>
          <w:szCs w:val="22"/>
        </w:rPr>
        <w:t>)</w:t>
      </w:r>
      <w:r w:rsidR="008B552D">
        <w:rPr>
          <w:kern w:val="22"/>
          <w:szCs w:val="22"/>
        </w:rPr>
        <w:t xml:space="preserve"> </w:t>
      </w:r>
      <w:r w:rsidR="008B552D" w:rsidRPr="008752AB">
        <w:rPr>
          <w:kern w:val="22"/>
          <w:szCs w:val="22"/>
        </w:rPr>
        <w:t xml:space="preserve">and </w:t>
      </w:r>
      <w:r w:rsidR="00D9227A" w:rsidRPr="008752AB">
        <w:rPr>
          <w:kern w:val="22"/>
          <w:szCs w:val="22"/>
        </w:rPr>
        <w:t>agreed</w:t>
      </w:r>
      <w:r w:rsidR="00D9227A">
        <w:rPr>
          <w:kern w:val="22"/>
          <w:szCs w:val="22"/>
        </w:rPr>
        <w:t xml:space="preserve"> to produce </w:t>
      </w:r>
      <w:r w:rsidR="008578A6">
        <w:rPr>
          <w:kern w:val="22"/>
          <w:szCs w:val="22"/>
        </w:rPr>
        <w:t>non-prescriptive explanatory notes</w:t>
      </w:r>
      <w:r w:rsidR="002E0583">
        <w:rPr>
          <w:kern w:val="22"/>
          <w:szCs w:val="22"/>
        </w:rPr>
        <w:t xml:space="preserve"> describing the distinctive features and specific practices of different subsectors of </w:t>
      </w:r>
      <w:r w:rsidR="0042700F">
        <w:rPr>
          <w:kern w:val="22"/>
          <w:szCs w:val="22"/>
        </w:rPr>
        <w:t>genetic resources for food and agriculture (</w:t>
      </w:r>
      <w:r w:rsidR="002E0583">
        <w:rPr>
          <w:kern w:val="22"/>
          <w:szCs w:val="22"/>
        </w:rPr>
        <w:t>GRFA</w:t>
      </w:r>
      <w:r w:rsidR="0042700F">
        <w:rPr>
          <w:kern w:val="22"/>
          <w:szCs w:val="22"/>
        </w:rPr>
        <w:t>)</w:t>
      </w:r>
      <w:r w:rsidR="00567A0A">
        <w:rPr>
          <w:kern w:val="22"/>
          <w:szCs w:val="22"/>
        </w:rPr>
        <w:t xml:space="preserve">, to complement the ABS Elements. </w:t>
      </w:r>
    </w:p>
    <w:p w14:paraId="25A8AEA7" w14:textId="03FAC753" w:rsidR="00DA0A6D" w:rsidRPr="00E65833" w:rsidRDefault="00D72DD9" w:rsidP="00E65833">
      <w:pPr>
        <w:numPr>
          <w:ilvl w:val="0"/>
          <w:numId w:val="3"/>
        </w:numPr>
        <w:suppressLineNumbers/>
        <w:tabs>
          <w:tab w:val="clear" w:pos="360"/>
        </w:tabs>
        <w:suppressAutoHyphens/>
        <w:spacing w:before="120" w:after="120"/>
        <w:rPr>
          <w:kern w:val="22"/>
          <w:szCs w:val="22"/>
        </w:rPr>
      </w:pPr>
      <w:r w:rsidRPr="00567A0A">
        <w:rPr>
          <w:kern w:val="22"/>
          <w:szCs w:val="22"/>
        </w:rPr>
        <w:t xml:space="preserve">Work to develop the explanatory notes was undertaken in </w:t>
      </w:r>
      <w:r w:rsidR="00B6643F" w:rsidRPr="00567A0A">
        <w:rPr>
          <w:kern w:val="22"/>
          <w:szCs w:val="22"/>
        </w:rPr>
        <w:t>2017-2018</w:t>
      </w:r>
      <w:r w:rsidR="007441B8" w:rsidRPr="00567A0A">
        <w:rPr>
          <w:kern w:val="22"/>
          <w:szCs w:val="22"/>
        </w:rPr>
        <w:t xml:space="preserve">, including </w:t>
      </w:r>
      <w:r w:rsidR="00F35673" w:rsidRPr="00567A0A">
        <w:rPr>
          <w:kern w:val="22"/>
          <w:szCs w:val="22"/>
        </w:rPr>
        <w:t xml:space="preserve">through the </w:t>
      </w:r>
      <w:r w:rsidR="00CD1BC2" w:rsidRPr="00567A0A">
        <w:rPr>
          <w:kern w:val="22"/>
          <w:szCs w:val="22"/>
        </w:rPr>
        <w:t>Team of Technical and Legal Experts on Access and Benefit-sharing</w:t>
      </w:r>
      <w:r w:rsidR="00F35673" w:rsidRPr="00567A0A">
        <w:rPr>
          <w:kern w:val="22"/>
          <w:szCs w:val="22"/>
        </w:rPr>
        <w:t xml:space="preserve"> in which the Secretariat of the Convention participated.</w:t>
      </w:r>
      <w:r w:rsidR="009A6674" w:rsidRPr="00567A0A">
        <w:rPr>
          <w:kern w:val="22"/>
          <w:szCs w:val="22"/>
        </w:rPr>
        <w:t xml:space="preserve"> </w:t>
      </w:r>
      <w:r w:rsidR="00A10D0D" w:rsidRPr="00567A0A">
        <w:rPr>
          <w:kern w:val="22"/>
          <w:szCs w:val="22"/>
        </w:rPr>
        <w:t xml:space="preserve">A document on “Draft explanatory notes describing, within the context of the ABS Elements, the distinctive features of the different subsectors of genetic resources for food and agriculture” was presented to the </w:t>
      </w:r>
      <w:r w:rsidR="000B18CD" w:rsidRPr="00567A0A">
        <w:rPr>
          <w:kern w:val="22"/>
          <w:szCs w:val="22"/>
        </w:rPr>
        <w:t xml:space="preserve">seventeenth regular session of the Commission which welcomed the </w:t>
      </w:r>
      <w:r w:rsidR="00720898" w:rsidRPr="00567A0A">
        <w:rPr>
          <w:kern w:val="22"/>
          <w:szCs w:val="22"/>
        </w:rPr>
        <w:t>explanatory notes.</w:t>
      </w:r>
      <w:r w:rsidR="00F35673" w:rsidRPr="00567A0A">
        <w:rPr>
          <w:kern w:val="22"/>
          <w:szCs w:val="22"/>
        </w:rPr>
        <w:t xml:space="preserve"> </w:t>
      </w:r>
      <w:r w:rsidR="00AB5C47">
        <w:rPr>
          <w:kern w:val="22"/>
          <w:szCs w:val="22"/>
        </w:rPr>
        <w:t xml:space="preserve">At its eighteenth session, the Commission requested its Secretary to </w:t>
      </w:r>
      <w:r w:rsidR="00C71440">
        <w:t>bring the ABS Elements with Explanatory Notes to the attention of the Open-ended Working Group on the Post-2020 Global Biodiversity Framework.</w:t>
      </w:r>
      <w:r w:rsidR="00E22A92">
        <w:rPr>
          <w:rStyle w:val="FootnoteReference"/>
        </w:rPr>
        <w:footnoteReference w:id="6"/>
      </w:r>
    </w:p>
    <w:p w14:paraId="6EBACDE6" w14:textId="5404A02B" w:rsidR="00184A27" w:rsidRPr="00DC4447" w:rsidRDefault="00184A27" w:rsidP="002C04C8">
      <w:pPr>
        <w:numPr>
          <w:ilvl w:val="0"/>
          <w:numId w:val="3"/>
        </w:numPr>
        <w:suppressLineNumbers/>
        <w:tabs>
          <w:tab w:val="clear" w:pos="360"/>
        </w:tabs>
        <w:suppressAutoHyphens/>
        <w:spacing w:before="120" w:after="120"/>
        <w:rPr>
          <w:kern w:val="22"/>
          <w:szCs w:val="22"/>
        </w:rPr>
      </w:pPr>
      <w:r>
        <w:rPr>
          <w:kern w:val="22"/>
          <w:szCs w:val="22"/>
        </w:rPr>
        <w:t xml:space="preserve">The </w:t>
      </w:r>
      <w:r w:rsidR="002D6270">
        <w:rPr>
          <w:kern w:val="22"/>
          <w:szCs w:val="22"/>
        </w:rPr>
        <w:t>Commission</w:t>
      </w:r>
      <w:r w:rsidR="00C771D0">
        <w:rPr>
          <w:kern w:val="22"/>
          <w:szCs w:val="22"/>
        </w:rPr>
        <w:t>, at its seventeenth session,</w:t>
      </w:r>
      <w:r w:rsidR="002D6270">
        <w:rPr>
          <w:kern w:val="22"/>
          <w:szCs w:val="22"/>
        </w:rPr>
        <w:t xml:space="preserve"> also requested its </w:t>
      </w:r>
      <w:proofErr w:type="gramStart"/>
      <w:r w:rsidR="002D6270">
        <w:rPr>
          <w:kern w:val="22"/>
          <w:szCs w:val="22"/>
        </w:rPr>
        <w:t>Secretary</w:t>
      </w:r>
      <w:proofErr w:type="gramEnd"/>
      <w:r w:rsidR="002D6270">
        <w:rPr>
          <w:kern w:val="22"/>
          <w:szCs w:val="22"/>
        </w:rPr>
        <w:t xml:space="preserve"> to prepare </w:t>
      </w:r>
      <w:r w:rsidR="00503DEC">
        <w:t xml:space="preserve">an up-to-date survey of existing legislative, administrative and policy approaches, including best practices, for ABS for the different subsectors of GRFA and traditional knowledge associated with GRFA held by indigenous peoples and local communities, </w:t>
      </w:r>
      <w:r w:rsidR="00FB0F48">
        <w:t>with the aim of identifying typical approaches and lessons learned from their implementation, as well as challenges and possible solutions</w:t>
      </w:r>
      <w:r w:rsidR="00EB1EE0">
        <w:t xml:space="preserve">. </w:t>
      </w:r>
    </w:p>
    <w:p w14:paraId="456AD3AC" w14:textId="721117CC" w:rsidR="000C63F3" w:rsidRPr="00C42B3A" w:rsidRDefault="00DC4447" w:rsidP="002C04C8">
      <w:pPr>
        <w:numPr>
          <w:ilvl w:val="0"/>
          <w:numId w:val="3"/>
        </w:numPr>
        <w:suppressLineNumbers/>
        <w:tabs>
          <w:tab w:val="clear" w:pos="360"/>
        </w:tabs>
        <w:suppressAutoHyphens/>
        <w:spacing w:before="120" w:after="120"/>
        <w:rPr>
          <w:kern w:val="22"/>
          <w:szCs w:val="22"/>
        </w:rPr>
      </w:pPr>
      <w:r>
        <w:t xml:space="preserve">Work on the survey was undertaken </w:t>
      </w:r>
      <w:r w:rsidR="00DE0121">
        <w:t xml:space="preserve">between 2019 and </w:t>
      </w:r>
      <w:r w:rsidR="00103EE1">
        <w:t>2021</w:t>
      </w:r>
      <w:r w:rsidR="000060F3">
        <w:t xml:space="preserve">, </w:t>
      </w:r>
      <w:r w:rsidR="000060F3">
        <w:rPr>
          <w:kern w:val="22"/>
          <w:szCs w:val="22"/>
        </w:rPr>
        <w:t xml:space="preserve">including through the Team of Technical and Legal Experts on Access and Benefit-sharing in which the Secretariat of the Convention participated. </w:t>
      </w:r>
      <w:r w:rsidR="000C63F3">
        <w:rPr>
          <w:kern w:val="22"/>
          <w:szCs w:val="22"/>
        </w:rPr>
        <w:t>The “</w:t>
      </w:r>
      <w:r w:rsidR="00CB46D3" w:rsidRPr="00CB46D3">
        <w:rPr>
          <w:kern w:val="22"/>
          <w:szCs w:val="22"/>
        </w:rPr>
        <w:t>Survey of ABS country measures accommodating distinctive features of genetic resources for food and agriculture and associated traditional kn</w:t>
      </w:r>
      <w:r w:rsidR="00CB46D3" w:rsidRPr="00C42B3A">
        <w:rPr>
          <w:kern w:val="22"/>
          <w:szCs w:val="22"/>
        </w:rPr>
        <w:t>owledge</w:t>
      </w:r>
      <w:r w:rsidR="000C63F3" w:rsidRPr="00C42B3A">
        <w:rPr>
          <w:kern w:val="22"/>
          <w:szCs w:val="22"/>
        </w:rPr>
        <w:t>”</w:t>
      </w:r>
      <w:r w:rsidR="00CB46D3" w:rsidRPr="00C42B3A">
        <w:rPr>
          <w:kern w:val="22"/>
          <w:szCs w:val="22"/>
        </w:rPr>
        <w:t xml:space="preserve"> was presented to the </w:t>
      </w:r>
      <w:r w:rsidR="00EA27BF" w:rsidRPr="00C42B3A">
        <w:rPr>
          <w:kern w:val="22"/>
          <w:szCs w:val="22"/>
        </w:rPr>
        <w:t>eighteenth session of the Commission</w:t>
      </w:r>
      <w:r w:rsidR="007318C7" w:rsidRPr="00C42B3A">
        <w:rPr>
          <w:kern w:val="22"/>
          <w:szCs w:val="22"/>
        </w:rPr>
        <w:t xml:space="preserve">. </w:t>
      </w:r>
      <w:r w:rsidR="00E15D12" w:rsidRPr="00C42B3A">
        <w:t>The Commission requested its Secretariat to compile, as a stand-alone document, specific examples of existing country legislative, administrative or policy ABS measures that directly or indirectly accommodate distinctive features of GRFA and traditional knowledge of GRFA</w:t>
      </w:r>
      <w:r w:rsidR="0007431A" w:rsidRPr="00C42B3A">
        <w:t xml:space="preserve">. </w:t>
      </w:r>
      <w:r w:rsidR="00FC34E3" w:rsidRPr="00C42B3A">
        <w:rPr>
          <w:rStyle w:val="xnormaltextrun"/>
          <w:bCs/>
          <w:szCs w:val="22"/>
        </w:rPr>
        <w:t>To the extent country ABS measures address “digital sequence information”, such measures may be included in the compilation.</w:t>
      </w:r>
    </w:p>
    <w:p w14:paraId="0E8687FD" w14:textId="24D3B0CB" w:rsidR="009C4F58" w:rsidRPr="00D65B0B" w:rsidRDefault="00B12033" w:rsidP="002C04C8">
      <w:pPr>
        <w:numPr>
          <w:ilvl w:val="0"/>
          <w:numId w:val="3"/>
        </w:numPr>
        <w:suppressLineNumbers/>
        <w:tabs>
          <w:tab w:val="clear" w:pos="360"/>
        </w:tabs>
        <w:suppressAutoHyphens/>
        <w:spacing w:before="120" w:after="120"/>
        <w:rPr>
          <w:kern w:val="22"/>
          <w:szCs w:val="22"/>
        </w:rPr>
      </w:pPr>
      <w:r w:rsidRPr="00C42B3A">
        <w:rPr>
          <w:kern w:val="22"/>
          <w:szCs w:val="22"/>
        </w:rPr>
        <w:t xml:space="preserve">At its eighteenth session, the </w:t>
      </w:r>
      <w:r w:rsidR="007858E9" w:rsidRPr="00C42B3A">
        <w:t>Commission reviewed its past work on access and benefit-sharing and recalled the important role it has played over the past two</w:t>
      </w:r>
      <w:r w:rsidR="007858E9">
        <w:t xml:space="preserve"> decades in advancing the work on access and benefit-sharing for GRFA. It took note of relevant developments under other international agreements and instruments, including the ongoing preparation of the </w:t>
      </w:r>
      <w:r w:rsidR="0039450D">
        <w:t>p</w:t>
      </w:r>
      <w:r w:rsidR="007858E9">
        <w:t xml:space="preserve">ost-2020 </w:t>
      </w:r>
      <w:r w:rsidR="0039450D">
        <w:t>g</w:t>
      </w:r>
      <w:r w:rsidR="007858E9">
        <w:t xml:space="preserve">lobal </w:t>
      </w:r>
      <w:r w:rsidR="0039450D">
        <w:t>b</w:t>
      </w:r>
      <w:r w:rsidR="007858E9">
        <w:t xml:space="preserve">iodiversity </w:t>
      </w:r>
      <w:r w:rsidR="0039450D">
        <w:t>f</w:t>
      </w:r>
      <w:r w:rsidR="007858E9">
        <w:t>ramework, and emphasized the need to avoid duplication of work and ensure consistency.</w:t>
      </w:r>
    </w:p>
    <w:p w14:paraId="2FD2B30F" w14:textId="6E1FDA5D" w:rsidR="00D65B0B" w:rsidRPr="003763D1" w:rsidRDefault="00BE0C76" w:rsidP="002C04C8">
      <w:pPr>
        <w:numPr>
          <w:ilvl w:val="0"/>
          <w:numId w:val="3"/>
        </w:numPr>
        <w:suppressLineNumbers/>
        <w:tabs>
          <w:tab w:val="clear" w:pos="360"/>
        </w:tabs>
        <w:suppressAutoHyphens/>
        <w:spacing w:before="120" w:after="120"/>
        <w:rPr>
          <w:kern w:val="22"/>
          <w:szCs w:val="22"/>
        </w:rPr>
      </w:pPr>
      <w:r w:rsidRPr="003763D1">
        <w:t xml:space="preserve">The Commission also requested that </w:t>
      </w:r>
      <w:r w:rsidR="008F29B8" w:rsidRPr="003763D1">
        <w:t>its</w:t>
      </w:r>
      <w:r w:rsidRPr="003763D1">
        <w:t xml:space="preserve"> Secretariat prepare </w:t>
      </w:r>
      <w:r w:rsidRPr="003763D1">
        <w:rPr>
          <w:rFonts w:asciiTheme="majorBidi" w:hAnsiTheme="majorBidi" w:cstheme="majorBidi"/>
          <w:szCs w:val="22"/>
        </w:rPr>
        <w:t xml:space="preserve">a report on the practical application of ABS country measures to the different subsectors of GRFA and </w:t>
      </w:r>
      <w:r w:rsidR="00FF7428" w:rsidRPr="003763D1">
        <w:rPr>
          <w:rFonts w:asciiTheme="majorBidi" w:hAnsiTheme="majorBidi" w:cstheme="majorBidi"/>
          <w:szCs w:val="22"/>
        </w:rPr>
        <w:t xml:space="preserve">traditional knowledge of </w:t>
      </w:r>
      <w:r w:rsidRPr="003763D1">
        <w:rPr>
          <w:rFonts w:asciiTheme="majorBidi" w:hAnsiTheme="majorBidi" w:cstheme="majorBidi"/>
          <w:szCs w:val="22"/>
        </w:rPr>
        <w:t xml:space="preserve">GRFA with a view to identifying the effects of ABS measures on the utilization and conservation of the different subsectors of GRFA and </w:t>
      </w:r>
      <w:r w:rsidR="00C76C42" w:rsidRPr="003763D1">
        <w:rPr>
          <w:rFonts w:asciiTheme="majorBidi" w:hAnsiTheme="majorBidi" w:cstheme="majorBidi"/>
          <w:szCs w:val="22"/>
        </w:rPr>
        <w:t xml:space="preserve">traditional knowledge of </w:t>
      </w:r>
      <w:r w:rsidRPr="003763D1">
        <w:rPr>
          <w:rFonts w:asciiTheme="majorBidi" w:hAnsiTheme="majorBidi" w:cstheme="majorBidi"/>
          <w:szCs w:val="22"/>
        </w:rPr>
        <w:t xml:space="preserve">GRFA and the sharing of benefits. </w:t>
      </w:r>
      <w:r w:rsidRPr="003763D1">
        <w:t>In addition, the Commission requested the Secretariat to prepare an evaluation of the usefulness of the ABS Elements for the development and implementation of ABS measures with the aim of identifying and addressing gaps and weaknesses in the ABS Elements.</w:t>
      </w:r>
    </w:p>
    <w:p w14:paraId="46638508" w14:textId="2375EDD9" w:rsidR="00DB2DCA" w:rsidRPr="00C42B3A" w:rsidRDefault="003139BE" w:rsidP="002C04C8">
      <w:pPr>
        <w:numPr>
          <w:ilvl w:val="0"/>
          <w:numId w:val="3"/>
        </w:numPr>
        <w:suppressLineNumbers/>
        <w:tabs>
          <w:tab w:val="clear" w:pos="360"/>
        </w:tabs>
        <w:suppressAutoHyphens/>
        <w:spacing w:before="120" w:after="120"/>
        <w:rPr>
          <w:kern w:val="22"/>
          <w:szCs w:val="22"/>
        </w:rPr>
      </w:pPr>
      <w:r w:rsidRPr="003763D1">
        <w:rPr>
          <w:szCs w:val="22"/>
        </w:rPr>
        <w:t>Furtherm</w:t>
      </w:r>
      <w:r w:rsidRPr="00C42B3A">
        <w:rPr>
          <w:szCs w:val="22"/>
        </w:rPr>
        <w:t>ore, t</w:t>
      </w:r>
      <w:r w:rsidR="00DB2DCA" w:rsidRPr="00C42B3A">
        <w:rPr>
          <w:szCs w:val="22"/>
        </w:rPr>
        <w:t xml:space="preserve">he Commission requested that </w:t>
      </w:r>
      <w:r w:rsidR="00F066E6" w:rsidRPr="00C42B3A">
        <w:rPr>
          <w:szCs w:val="22"/>
        </w:rPr>
        <w:t>its</w:t>
      </w:r>
      <w:r w:rsidR="00DB2DCA" w:rsidRPr="00C42B3A">
        <w:rPr>
          <w:szCs w:val="22"/>
        </w:rPr>
        <w:t xml:space="preserve"> Secretariat </w:t>
      </w:r>
      <w:r w:rsidR="00DB2DCA" w:rsidRPr="00C42B3A">
        <w:t xml:space="preserve">collaborate with the Secretariats of </w:t>
      </w:r>
      <w:r w:rsidR="00C42B3A" w:rsidRPr="00C42B3A">
        <w:t>ITPGRFA</w:t>
      </w:r>
      <w:r w:rsidR="00DB2DCA" w:rsidRPr="00C42B3A">
        <w:t xml:space="preserve"> and CBD on means of assembling relevant information for measuring and monitoring monetary and non-monetary benefit-sharing, within their respective mandates and existing frameworks.</w:t>
      </w:r>
    </w:p>
    <w:p w14:paraId="24D02CF6" w14:textId="5208B93F" w:rsidR="001B6A57" w:rsidRPr="00065578" w:rsidRDefault="005772EC" w:rsidP="00DB2305">
      <w:pPr>
        <w:numPr>
          <w:ilvl w:val="0"/>
          <w:numId w:val="3"/>
        </w:numPr>
        <w:suppressLineNumbers/>
        <w:tabs>
          <w:tab w:val="clear" w:pos="360"/>
        </w:tabs>
        <w:suppressAutoHyphens/>
        <w:spacing w:before="120" w:after="120"/>
        <w:rPr>
          <w:kern w:val="22"/>
          <w:szCs w:val="22"/>
        </w:rPr>
      </w:pPr>
      <w:r w:rsidRPr="00C42B3A">
        <w:rPr>
          <w:kern w:val="22"/>
          <w:szCs w:val="22"/>
        </w:rPr>
        <w:lastRenderedPageBreak/>
        <w:t>O</w:t>
      </w:r>
      <w:r w:rsidR="004E57E6" w:rsidRPr="00C42B3A">
        <w:rPr>
          <w:kern w:val="22"/>
          <w:szCs w:val="22"/>
        </w:rPr>
        <w:t>n</w:t>
      </w:r>
      <w:r w:rsidRPr="00C42B3A">
        <w:rPr>
          <w:kern w:val="22"/>
          <w:szCs w:val="22"/>
        </w:rPr>
        <w:t xml:space="preserve"> the issue of</w:t>
      </w:r>
      <w:r w:rsidR="004E57E6" w:rsidRPr="00C42B3A">
        <w:rPr>
          <w:kern w:val="22"/>
          <w:szCs w:val="22"/>
        </w:rPr>
        <w:t xml:space="preserve"> digital sequence information on genetic resources for</w:t>
      </w:r>
      <w:r w:rsidR="004E57E6" w:rsidRPr="00065578">
        <w:rPr>
          <w:kern w:val="22"/>
          <w:szCs w:val="22"/>
        </w:rPr>
        <w:t xml:space="preserve"> food and agriculture, </w:t>
      </w:r>
      <w:r w:rsidR="002704FD" w:rsidRPr="00065578">
        <w:rPr>
          <w:kern w:val="22"/>
          <w:szCs w:val="22"/>
        </w:rPr>
        <w:t xml:space="preserve">at its seventeenth session, </w:t>
      </w:r>
      <w:r w:rsidR="004E57E6" w:rsidRPr="00EC2DEE">
        <w:rPr>
          <w:kern w:val="22"/>
          <w:szCs w:val="22"/>
        </w:rPr>
        <w:t>t</w:t>
      </w:r>
      <w:r w:rsidR="00EE03B0" w:rsidRPr="00EC2DEE">
        <w:rPr>
          <w:kern w:val="22"/>
          <w:szCs w:val="22"/>
        </w:rPr>
        <w:t>he Commission agreed to address</w:t>
      </w:r>
      <w:r w:rsidR="00720DA3" w:rsidRPr="00EC2DEE">
        <w:rPr>
          <w:kern w:val="22"/>
          <w:szCs w:val="22"/>
        </w:rPr>
        <w:t xml:space="preserve"> the matter further</w:t>
      </w:r>
      <w:r w:rsidR="00EE03B0" w:rsidRPr="00EC2DEE">
        <w:rPr>
          <w:kern w:val="22"/>
          <w:szCs w:val="22"/>
        </w:rPr>
        <w:t xml:space="preserve"> at its </w:t>
      </w:r>
      <w:r w:rsidR="007F48EA" w:rsidRPr="00EC2DEE">
        <w:rPr>
          <w:kern w:val="22"/>
          <w:szCs w:val="22"/>
        </w:rPr>
        <w:t>eighteenth</w:t>
      </w:r>
      <w:r w:rsidR="00EE03B0" w:rsidRPr="00EC2DEE">
        <w:rPr>
          <w:kern w:val="22"/>
          <w:szCs w:val="22"/>
        </w:rPr>
        <w:t xml:space="preserve"> session.</w:t>
      </w:r>
      <w:r w:rsidR="00065578" w:rsidRPr="00EC2DEE">
        <w:rPr>
          <w:kern w:val="22"/>
          <w:szCs w:val="22"/>
        </w:rPr>
        <w:t xml:space="preserve"> </w:t>
      </w:r>
      <w:r w:rsidR="001B6A57" w:rsidRPr="00EC2DEE">
        <w:rPr>
          <w:kern w:val="22"/>
          <w:szCs w:val="22"/>
        </w:rPr>
        <w:t>A side event on digital sequence information and genetic resources for food and agriculture was organized by the Secretariat of the Commission and the Government of France during the seventeenth session of the Commission. The CBD Secretariat made a presentation on the processes under the Convention and the Nagoya Protocol during the side event.</w:t>
      </w:r>
    </w:p>
    <w:p w14:paraId="48640528" w14:textId="3379F6DD" w:rsidR="002D26C8" w:rsidRPr="00211F86" w:rsidRDefault="002D26C8" w:rsidP="00201EBF">
      <w:pPr>
        <w:numPr>
          <w:ilvl w:val="0"/>
          <w:numId w:val="3"/>
        </w:numPr>
        <w:suppressLineNumbers/>
        <w:tabs>
          <w:tab w:val="clear" w:pos="360"/>
        </w:tabs>
        <w:suppressAutoHyphens/>
        <w:spacing w:before="120" w:after="120"/>
        <w:rPr>
          <w:kern w:val="22"/>
          <w:szCs w:val="22"/>
        </w:rPr>
      </w:pPr>
      <w:r>
        <w:rPr>
          <w:kern w:val="22"/>
          <w:szCs w:val="22"/>
        </w:rPr>
        <w:t xml:space="preserve">At its eighteenth session, the Commission considered </w:t>
      </w:r>
      <w:r w:rsidR="00266834">
        <w:rPr>
          <w:kern w:val="22"/>
          <w:szCs w:val="22"/>
        </w:rPr>
        <w:t>the document “Digital sequence information on genetic resources for food and agriculture: Innovation opportunities, challenges and implications”.</w:t>
      </w:r>
      <w:r w:rsidR="005247DB">
        <w:rPr>
          <w:rStyle w:val="FootnoteReference"/>
          <w:kern w:val="22"/>
          <w:szCs w:val="22"/>
        </w:rPr>
        <w:footnoteReference w:id="7"/>
      </w:r>
      <w:r w:rsidR="00790E55">
        <w:rPr>
          <w:kern w:val="22"/>
          <w:szCs w:val="22"/>
        </w:rPr>
        <w:t xml:space="preserve"> </w:t>
      </w:r>
      <w:r w:rsidR="001E612C">
        <w:rPr>
          <w:kern w:val="22"/>
          <w:szCs w:val="22"/>
        </w:rPr>
        <w:t xml:space="preserve">The Commission took </w:t>
      </w:r>
      <w:r w:rsidR="00565620">
        <w:rPr>
          <w:kern w:val="22"/>
          <w:szCs w:val="22"/>
        </w:rPr>
        <w:t xml:space="preserve">note of the actual and potential applications of DSI relevant to the conservation and sustainable use of GRFA as given in </w:t>
      </w:r>
      <w:r w:rsidR="001F7ED7">
        <w:rPr>
          <w:kern w:val="22"/>
          <w:szCs w:val="22"/>
        </w:rPr>
        <w:t>t</w:t>
      </w:r>
      <w:r w:rsidR="00565620">
        <w:rPr>
          <w:kern w:val="22"/>
          <w:szCs w:val="22"/>
        </w:rPr>
        <w:t xml:space="preserve">able 2 of the document and </w:t>
      </w:r>
      <w:r w:rsidR="00683159">
        <w:rPr>
          <w:kern w:val="22"/>
          <w:szCs w:val="22"/>
        </w:rPr>
        <w:t xml:space="preserve">requested that </w:t>
      </w:r>
      <w:r w:rsidR="00827964">
        <w:rPr>
          <w:kern w:val="22"/>
          <w:szCs w:val="22"/>
        </w:rPr>
        <w:t xml:space="preserve">the </w:t>
      </w:r>
      <w:r w:rsidR="00683159">
        <w:rPr>
          <w:kern w:val="22"/>
          <w:szCs w:val="22"/>
        </w:rPr>
        <w:t xml:space="preserve">table </w:t>
      </w:r>
      <w:r w:rsidR="00F61971">
        <w:rPr>
          <w:kern w:val="22"/>
          <w:szCs w:val="22"/>
        </w:rPr>
        <w:t xml:space="preserve">be submitted to CBD </w:t>
      </w:r>
      <w:r w:rsidR="009D7C17" w:rsidRPr="00EF604B">
        <w:rPr>
          <w:lang w:val="en-US"/>
        </w:rPr>
        <w:t>to provide information on the future potential importance of DSI for characterization, conservation, sustainable use and fair and equitable benefit-sharing and importance and potential implications for GRFA.</w:t>
      </w:r>
      <w:r w:rsidR="008777AD">
        <w:rPr>
          <w:rStyle w:val="FootnoteReference"/>
          <w:lang w:val="en-US"/>
        </w:rPr>
        <w:footnoteReference w:id="8"/>
      </w:r>
    </w:p>
    <w:p w14:paraId="7F8FEE8A" w14:textId="19C3260F" w:rsidR="00211F86" w:rsidRPr="001B6A57" w:rsidRDefault="00211F86" w:rsidP="00201EBF">
      <w:pPr>
        <w:numPr>
          <w:ilvl w:val="0"/>
          <w:numId w:val="3"/>
        </w:numPr>
        <w:suppressLineNumbers/>
        <w:tabs>
          <w:tab w:val="clear" w:pos="360"/>
        </w:tabs>
        <w:suppressAutoHyphens/>
        <w:spacing w:before="120" w:after="120"/>
        <w:rPr>
          <w:kern w:val="22"/>
          <w:szCs w:val="22"/>
        </w:rPr>
      </w:pPr>
      <w:r>
        <w:rPr>
          <w:lang w:val="en-US"/>
        </w:rPr>
        <w:t>The Commission stressed the need for an internationally agreed definition of DSI or an alternative term.</w:t>
      </w:r>
    </w:p>
    <w:p w14:paraId="110CE8A8" w14:textId="61332332" w:rsidR="001B6A57" w:rsidRPr="001B6A57" w:rsidRDefault="001B6A57" w:rsidP="00201EBF">
      <w:pPr>
        <w:numPr>
          <w:ilvl w:val="0"/>
          <w:numId w:val="3"/>
        </w:numPr>
        <w:suppressLineNumbers/>
        <w:tabs>
          <w:tab w:val="clear" w:pos="360"/>
        </w:tabs>
        <w:suppressAutoHyphens/>
        <w:spacing w:before="120" w:after="120"/>
        <w:rPr>
          <w:kern w:val="22"/>
          <w:szCs w:val="22"/>
        </w:rPr>
      </w:pPr>
      <w:r>
        <w:rPr>
          <w:lang w:val="en-US"/>
        </w:rPr>
        <w:t xml:space="preserve">The Commission also made a number of requests to its </w:t>
      </w:r>
      <w:proofErr w:type="gramStart"/>
      <w:r>
        <w:rPr>
          <w:lang w:val="en-US"/>
        </w:rPr>
        <w:t>Secretary</w:t>
      </w:r>
      <w:proofErr w:type="gramEnd"/>
      <w:r>
        <w:rPr>
          <w:lang w:val="en-US"/>
        </w:rPr>
        <w:t>, including:</w:t>
      </w:r>
    </w:p>
    <w:p w14:paraId="27AC11F3" w14:textId="771D3A29" w:rsidR="001B6A57" w:rsidRPr="00052086" w:rsidRDefault="001B6A57" w:rsidP="001B6A57">
      <w:pPr>
        <w:numPr>
          <w:ilvl w:val="1"/>
          <w:numId w:val="3"/>
        </w:numPr>
        <w:suppressLineNumbers/>
        <w:suppressAutoHyphens/>
        <w:spacing w:before="120" w:after="120"/>
        <w:rPr>
          <w:kern w:val="22"/>
          <w:szCs w:val="22"/>
        </w:rPr>
      </w:pPr>
      <w:r>
        <w:rPr>
          <w:kern w:val="22"/>
          <w:szCs w:val="22"/>
        </w:rPr>
        <w:t xml:space="preserve">To </w:t>
      </w:r>
      <w:r w:rsidR="00052086" w:rsidRPr="002B399A">
        <w:t xml:space="preserve">prepare a document reflecting key practices and experiences on </w:t>
      </w:r>
      <w:r w:rsidR="00052086" w:rsidRPr="002B399A">
        <w:rPr>
          <w:lang w:val="en-US"/>
        </w:rPr>
        <w:t>how</w:t>
      </w:r>
      <w:r w:rsidR="00052086" w:rsidRPr="002B399A">
        <w:t xml:space="preserve"> DSI is generated, stored, accessed and used for research and development related to GRFA, including relevant information on intellectual property </w:t>
      </w:r>
      <w:proofErr w:type="gramStart"/>
      <w:r w:rsidR="00052086" w:rsidRPr="002B399A">
        <w:t>protection</w:t>
      </w:r>
      <w:r w:rsidR="00052086">
        <w:t>;</w:t>
      </w:r>
      <w:proofErr w:type="gramEnd"/>
    </w:p>
    <w:p w14:paraId="3E7DA6D0" w14:textId="57532198" w:rsidR="00052086" w:rsidRPr="00C005FC" w:rsidRDefault="002C5A4C" w:rsidP="001B6A57">
      <w:pPr>
        <w:numPr>
          <w:ilvl w:val="1"/>
          <w:numId w:val="3"/>
        </w:numPr>
        <w:suppressLineNumbers/>
        <w:suppressAutoHyphens/>
        <w:spacing w:before="120" w:after="120"/>
        <w:rPr>
          <w:kern w:val="22"/>
          <w:szCs w:val="22"/>
        </w:rPr>
      </w:pPr>
      <w:r>
        <w:rPr>
          <w:kern w:val="22"/>
          <w:szCs w:val="22"/>
        </w:rPr>
        <w:t xml:space="preserve">To </w:t>
      </w:r>
      <w:r w:rsidR="002B399A" w:rsidRPr="00C005FC">
        <w:rPr>
          <w:kern w:val="22"/>
          <w:szCs w:val="22"/>
        </w:rPr>
        <w:t>monitor relevant developments under CBD and in other for</w:t>
      </w:r>
      <w:r w:rsidR="007A3274">
        <w:rPr>
          <w:kern w:val="22"/>
          <w:szCs w:val="22"/>
        </w:rPr>
        <w:t>ums</w:t>
      </w:r>
      <w:r w:rsidR="002B399A" w:rsidRPr="00C005FC">
        <w:rPr>
          <w:kern w:val="22"/>
          <w:szCs w:val="22"/>
        </w:rPr>
        <w:t xml:space="preserve">, including in the context of the post-2020 </w:t>
      </w:r>
      <w:r w:rsidR="008F2C2C">
        <w:rPr>
          <w:kern w:val="22"/>
          <w:szCs w:val="22"/>
        </w:rPr>
        <w:t>global biodiversity framework</w:t>
      </w:r>
      <w:r w:rsidR="002B399A" w:rsidRPr="00C005FC">
        <w:rPr>
          <w:kern w:val="22"/>
          <w:szCs w:val="22"/>
        </w:rPr>
        <w:t xml:space="preserve">, as they relate to DSI on GRFA, to contribute to the analysis of options, including ABS multilateral mechanisms, discussed under </w:t>
      </w:r>
      <w:proofErr w:type="gramStart"/>
      <w:r w:rsidR="002B399A" w:rsidRPr="00C005FC">
        <w:rPr>
          <w:kern w:val="22"/>
          <w:szCs w:val="22"/>
        </w:rPr>
        <w:t>CBD;</w:t>
      </w:r>
      <w:proofErr w:type="gramEnd"/>
    </w:p>
    <w:p w14:paraId="2A80FEDA" w14:textId="2B3C9C1C" w:rsidR="002B399A" w:rsidRPr="00C005FC" w:rsidRDefault="002B399A" w:rsidP="001B6A57">
      <w:pPr>
        <w:numPr>
          <w:ilvl w:val="1"/>
          <w:numId w:val="3"/>
        </w:numPr>
        <w:suppressLineNumbers/>
        <w:suppressAutoHyphens/>
        <w:spacing w:before="120" w:after="120"/>
        <w:rPr>
          <w:kern w:val="22"/>
          <w:szCs w:val="22"/>
        </w:rPr>
      </w:pPr>
      <w:r w:rsidRPr="00C005FC">
        <w:rPr>
          <w:kern w:val="22"/>
          <w:szCs w:val="22"/>
        </w:rPr>
        <w:t xml:space="preserve">To hold an intersessional workshop, in collaboration with relevant instruments and organizations, to raise awareness of relevant stakeholders of the role of DSI for the conservation, sustainable use and sharing of benefits derived from GRFA, address the state of the art of DSI on genetic resources, present possible implications related technologies might have on research and development related to GRFA, and consider the challenges for accessing and making full use of </w:t>
      </w:r>
      <w:proofErr w:type="gramStart"/>
      <w:r w:rsidRPr="00C005FC">
        <w:rPr>
          <w:kern w:val="22"/>
          <w:szCs w:val="22"/>
        </w:rPr>
        <w:t>DSI;</w:t>
      </w:r>
      <w:proofErr w:type="gramEnd"/>
      <w:r w:rsidR="009D62CD" w:rsidRPr="00C005FC">
        <w:rPr>
          <w:kern w:val="22"/>
          <w:szCs w:val="22"/>
        </w:rPr>
        <w:t xml:space="preserve"> </w:t>
      </w:r>
    </w:p>
    <w:p w14:paraId="1BDB1E96" w14:textId="4F3DBA7C" w:rsidR="00D51D87" w:rsidRDefault="00D51D87" w:rsidP="001B6A57">
      <w:pPr>
        <w:numPr>
          <w:ilvl w:val="1"/>
          <w:numId w:val="3"/>
        </w:numPr>
        <w:suppressLineNumbers/>
        <w:suppressAutoHyphens/>
        <w:spacing w:before="120" w:after="120"/>
        <w:rPr>
          <w:kern w:val="22"/>
          <w:szCs w:val="22"/>
        </w:rPr>
      </w:pPr>
      <w:r w:rsidRPr="00C005FC">
        <w:rPr>
          <w:kern w:val="22"/>
          <w:szCs w:val="22"/>
        </w:rPr>
        <w:t xml:space="preserve">To </w:t>
      </w:r>
      <w:r w:rsidRPr="00C005FC">
        <w:t>continue monitoring developments relevant to DSI in other for</w:t>
      </w:r>
      <w:r w:rsidR="007A3274">
        <w:t>ums</w:t>
      </w:r>
      <w:r w:rsidRPr="00C005FC">
        <w:t>, and consider the implications of these developments for access to, use of and the sharing of benefits derived from GRFA, with a view to identifying, as appropriate, key aspects that should be taken into consideration in addressing DSI and in creating an enabling environment for, and facilitating access to, GRFA as well as to building capacity to generate, use, share and access data for the conservation, development and sustainable use of GRFA.</w:t>
      </w:r>
    </w:p>
    <w:p w14:paraId="3FAC3DAF" w14:textId="745EB19D" w:rsidR="00E25B5A" w:rsidRDefault="00E25B5A" w:rsidP="002C04C8">
      <w:pPr>
        <w:numPr>
          <w:ilvl w:val="0"/>
          <w:numId w:val="3"/>
        </w:numPr>
        <w:suppressLineNumbers/>
        <w:tabs>
          <w:tab w:val="clear" w:pos="360"/>
        </w:tabs>
        <w:suppressAutoHyphens/>
        <w:spacing w:before="120" w:after="120"/>
        <w:rPr>
          <w:kern w:val="22"/>
          <w:szCs w:val="22"/>
        </w:rPr>
      </w:pPr>
      <w:r w:rsidRPr="00700145">
        <w:rPr>
          <w:kern w:val="22"/>
          <w:szCs w:val="22"/>
        </w:rPr>
        <w:t xml:space="preserve">The Secretariat of </w:t>
      </w:r>
      <w:r w:rsidR="00464B75">
        <w:rPr>
          <w:kern w:val="22"/>
          <w:szCs w:val="22"/>
        </w:rPr>
        <w:t xml:space="preserve">the </w:t>
      </w:r>
      <w:r w:rsidR="00596DD0" w:rsidRPr="00700145">
        <w:rPr>
          <w:kern w:val="22"/>
          <w:szCs w:val="22"/>
        </w:rPr>
        <w:t>Commission</w:t>
      </w:r>
      <w:r w:rsidRPr="00700145">
        <w:rPr>
          <w:kern w:val="22"/>
          <w:szCs w:val="22"/>
        </w:rPr>
        <w:t xml:space="preserve"> has also participated in meetings</w:t>
      </w:r>
      <w:r w:rsidR="005D3C92">
        <w:rPr>
          <w:kern w:val="22"/>
          <w:szCs w:val="22"/>
        </w:rPr>
        <w:t xml:space="preserve"> and events</w:t>
      </w:r>
      <w:r w:rsidRPr="00700145">
        <w:rPr>
          <w:kern w:val="22"/>
          <w:szCs w:val="22"/>
        </w:rPr>
        <w:t xml:space="preserve"> related to the Nagoya Protocol, </w:t>
      </w:r>
      <w:proofErr w:type="gramStart"/>
      <w:r w:rsidRPr="00700145">
        <w:rPr>
          <w:kern w:val="22"/>
          <w:szCs w:val="22"/>
        </w:rPr>
        <w:t>in particular the</w:t>
      </w:r>
      <w:proofErr w:type="gramEnd"/>
      <w:r w:rsidR="00596DD0" w:rsidRPr="00700145">
        <w:rPr>
          <w:kern w:val="22"/>
          <w:szCs w:val="22"/>
        </w:rPr>
        <w:t xml:space="preserve"> </w:t>
      </w:r>
      <w:r w:rsidR="009E2F97">
        <w:rPr>
          <w:kern w:val="22"/>
          <w:szCs w:val="22"/>
        </w:rPr>
        <w:t>fourth</w:t>
      </w:r>
      <w:r w:rsidR="00596DD0" w:rsidRPr="00700145">
        <w:rPr>
          <w:kern w:val="22"/>
          <w:szCs w:val="22"/>
        </w:rPr>
        <w:t xml:space="preserve"> meeting of the Informal Advisory Committee on Capacity-</w:t>
      </w:r>
      <w:r w:rsidR="009E2F97">
        <w:rPr>
          <w:kern w:val="22"/>
          <w:szCs w:val="22"/>
        </w:rPr>
        <w:t>b</w:t>
      </w:r>
      <w:r w:rsidR="00596DD0" w:rsidRPr="00700145">
        <w:rPr>
          <w:kern w:val="22"/>
          <w:szCs w:val="22"/>
        </w:rPr>
        <w:t>uilding</w:t>
      </w:r>
      <w:r w:rsidR="009E2F97">
        <w:rPr>
          <w:kern w:val="22"/>
          <w:szCs w:val="22"/>
        </w:rPr>
        <w:t xml:space="preserve"> to support the implementation of the Nagoya Protocol</w:t>
      </w:r>
      <w:r w:rsidR="003B1C22">
        <w:rPr>
          <w:kern w:val="22"/>
          <w:szCs w:val="22"/>
        </w:rPr>
        <w:t>,</w:t>
      </w:r>
      <w:r w:rsidR="00193BC1">
        <w:rPr>
          <w:kern w:val="22"/>
          <w:szCs w:val="22"/>
        </w:rPr>
        <w:t xml:space="preserve"> and</w:t>
      </w:r>
      <w:r w:rsidR="003B1C22">
        <w:rPr>
          <w:kern w:val="22"/>
          <w:szCs w:val="22"/>
        </w:rPr>
        <w:t xml:space="preserve"> the </w:t>
      </w:r>
      <w:r w:rsidR="003B1C22" w:rsidRPr="003B1C22">
        <w:rPr>
          <w:kern w:val="22"/>
          <w:szCs w:val="22"/>
        </w:rPr>
        <w:t>Global Capacity-building Workshop on Monitoring the Utilization of Genetic Resources under the Nagoya Protocol</w:t>
      </w:r>
      <w:r w:rsidR="002210D7">
        <w:rPr>
          <w:kern w:val="22"/>
          <w:szCs w:val="22"/>
        </w:rPr>
        <w:t xml:space="preserve">. </w:t>
      </w:r>
      <w:r w:rsidR="00464B75" w:rsidRPr="00700145">
        <w:rPr>
          <w:kern w:val="22"/>
          <w:szCs w:val="22"/>
        </w:rPr>
        <w:t xml:space="preserve">The Secretariat of </w:t>
      </w:r>
      <w:r w:rsidR="00464B75">
        <w:rPr>
          <w:kern w:val="22"/>
          <w:szCs w:val="22"/>
        </w:rPr>
        <w:t xml:space="preserve">the </w:t>
      </w:r>
      <w:r w:rsidR="00464B75" w:rsidRPr="00700145">
        <w:rPr>
          <w:kern w:val="22"/>
          <w:szCs w:val="22"/>
        </w:rPr>
        <w:t xml:space="preserve">Commission </w:t>
      </w:r>
      <w:r w:rsidR="00464B75">
        <w:rPr>
          <w:kern w:val="22"/>
          <w:szCs w:val="22"/>
        </w:rPr>
        <w:t xml:space="preserve">also </w:t>
      </w:r>
      <w:r w:rsidR="00193BC1">
        <w:rPr>
          <w:kern w:val="22"/>
          <w:szCs w:val="22"/>
        </w:rPr>
        <w:t>participate</w:t>
      </w:r>
      <w:r w:rsidR="00D70DB4">
        <w:rPr>
          <w:kern w:val="22"/>
          <w:szCs w:val="22"/>
        </w:rPr>
        <w:t>d</w:t>
      </w:r>
      <w:r w:rsidR="00193BC1">
        <w:rPr>
          <w:kern w:val="22"/>
          <w:szCs w:val="22"/>
        </w:rPr>
        <w:t xml:space="preserve"> in</w:t>
      </w:r>
      <w:r w:rsidR="00596DD0" w:rsidRPr="00700145">
        <w:rPr>
          <w:kern w:val="22"/>
          <w:szCs w:val="22"/>
        </w:rPr>
        <w:t xml:space="preserve"> the </w:t>
      </w:r>
      <w:r w:rsidR="00BE6386" w:rsidRPr="00700145">
        <w:rPr>
          <w:kern w:val="22"/>
          <w:szCs w:val="22"/>
        </w:rPr>
        <w:t xml:space="preserve">meeting of the </w:t>
      </w:r>
      <w:r w:rsidR="00596DD0" w:rsidRPr="00700145">
        <w:rPr>
          <w:kern w:val="22"/>
          <w:szCs w:val="22"/>
        </w:rPr>
        <w:t>Ad</w:t>
      </w:r>
      <w:r w:rsidR="00B96DAF" w:rsidRPr="00700145">
        <w:rPr>
          <w:kern w:val="22"/>
          <w:szCs w:val="22"/>
        </w:rPr>
        <w:t xml:space="preserve"> H</w:t>
      </w:r>
      <w:r w:rsidR="00596DD0" w:rsidRPr="00700145">
        <w:rPr>
          <w:kern w:val="22"/>
          <w:szCs w:val="22"/>
        </w:rPr>
        <w:t>oc Technical Expert Group on Digital Sequence Information on Genetic Resources</w:t>
      </w:r>
      <w:r w:rsidR="00D70DB4">
        <w:rPr>
          <w:kern w:val="22"/>
          <w:szCs w:val="22"/>
        </w:rPr>
        <w:t xml:space="preserve"> </w:t>
      </w:r>
      <w:r w:rsidR="00464B75">
        <w:rPr>
          <w:kern w:val="22"/>
          <w:szCs w:val="22"/>
        </w:rPr>
        <w:t>in</w:t>
      </w:r>
      <w:r w:rsidR="00D70DB4">
        <w:rPr>
          <w:kern w:val="22"/>
          <w:szCs w:val="22"/>
        </w:rPr>
        <w:t xml:space="preserve"> March 2020</w:t>
      </w:r>
      <w:r w:rsidR="00596DD0" w:rsidRPr="00700145">
        <w:rPr>
          <w:kern w:val="22"/>
          <w:szCs w:val="22"/>
        </w:rPr>
        <w:t>.</w:t>
      </w:r>
    </w:p>
    <w:p w14:paraId="4DC74002" w14:textId="74F4ED94" w:rsidR="00E25B5A" w:rsidRPr="00B76D60" w:rsidRDefault="006132BC" w:rsidP="00850824">
      <w:pPr>
        <w:pStyle w:val="Heading2"/>
        <w:numPr>
          <w:ilvl w:val="0"/>
          <w:numId w:val="18"/>
        </w:numPr>
        <w:suppressLineNumbers/>
        <w:tabs>
          <w:tab w:val="clear" w:pos="720"/>
        </w:tabs>
        <w:suppressAutoHyphens/>
        <w:ind w:left="1152" w:hanging="720"/>
        <w:jc w:val="left"/>
        <w:rPr>
          <w:i w:val="0"/>
          <w:snapToGrid w:val="0"/>
          <w:kern w:val="22"/>
          <w:szCs w:val="22"/>
        </w:rPr>
      </w:pPr>
      <w:r w:rsidRPr="00B76D60">
        <w:rPr>
          <w:i w:val="0"/>
          <w:snapToGrid w:val="0"/>
          <w:kern w:val="22"/>
          <w:szCs w:val="22"/>
        </w:rPr>
        <w:t>Intergovernmental Conference on an international legally binding instrument under the United Nations Convention on the Law of the Sea on the conservation and sustainable use of marine biological diversity of areas beyond national jurisdiction</w:t>
      </w:r>
    </w:p>
    <w:p w14:paraId="5563E82C" w14:textId="2E74E49F" w:rsidR="002A1DEE" w:rsidRPr="002A1DEE" w:rsidRDefault="00BA2652" w:rsidP="00E25B5A">
      <w:pPr>
        <w:numPr>
          <w:ilvl w:val="0"/>
          <w:numId w:val="3"/>
        </w:numPr>
        <w:suppressLineNumbers/>
        <w:tabs>
          <w:tab w:val="clear" w:pos="360"/>
        </w:tabs>
        <w:suppressAutoHyphens/>
        <w:spacing w:before="120" w:after="120"/>
        <w:rPr>
          <w:snapToGrid w:val="0"/>
          <w:kern w:val="22"/>
          <w:szCs w:val="22"/>
        </w:rPr>
      </w:pPr>
      <w:r>
        <w:rPr>
          <w:snapToGrid w:val="0"/>
          <w:kern w:val="22"/>
          <w:szCs w:val="22"/>
        </w:rPr>
        <w:t>During the intersessional period, t</w:t>
      </w:r>
      <w:r w:rsidR="00E25B5A" w:rsidRPr="00700145">
        <w:rPr>
          <w:snapToGrid w:val="0"/>
          <w:kern w:val="22"/>
          <w:szCs w:val="22"/>
        </w:rPr>
        <w:t xml:space="preserve">he Secretariat of the Convention </w:t>
      </w:r>
      <w:r w:rsidR="00A62A65" w:rsidRPr="00700145">
        <w:rPr>
          <w:snapToGrid w:val="0"/>
          <w:kern w:val="22"/>
          <w:szCs w:val="22"/>
        </w:rPr>
        <w:t>continued</w:t>
      </w:r>
      <w:r w:rsidR="002A0136" w:rsidRPr="00700145">
        <w:rPr>
          <w:snapToGrid w:val="0"/>
          <w:kern w:val="22"/>
          <w:szCs w:val="22"/>
        </w:rPr>
        <w:t xml:space="preserve"> to </w:t>
      </w:r>
      <w:r w:rsidR="00E25B5A" w:rsidRPr="00700145">
        <w:rPr>
          <w:snapToGrid w:val="0"/>
          <w:kern w:val="22"/>
          <w:szCs w:val="22"/>
        </w:rPr>
        <w:t xml:space="preserve">follow developments </w:t>
      </w:r>
      <w:r w:rsidR="005B7140" w:rsidRPr="00700145">
        <w:rPr>
          <w:snapToGrid w:val="0"/>
          <w:kern w:val="22"/>
          <w:szCs w:val="22"/>
        </w:rPr>
        <w:t xml:space="preserve">on ABS as part of the discussions on marine biodiversity taking place at United Nations </w:t>
      </w:r>
      <w:r w:rsidR="000C5C0F">
        <w:rPr>
          <w:snapToGrid w:val="0"/>
          <w:kern w:val="22"/>
          <w:szCs w:val="22"/>
        </w:rPr>
        <w:t xml:space="preserve">Headquarters </w:t>
      </w:r>
      <w:r w:rsidR="005B7140" w:rsidRPr="000C5C0F">
        <w:rPr>
          <w:snapToGrid w:val="0"/>
          <w:kern w:val="22"/>
          <w:szCs w:val="22"/>
        </w:rPr>
        <w:t xml:space="preserve">in New York. </w:t>
      </w:r>
      <w:r w:rsidR="005B7140" w:rsidRPr="000C5C0F">
        <w:rPr>
          <w:szCs w:val="22"/>
        </w:rPr>
        <w:t xml:space="preserve">The Secretariat participated in </w:t>
      </w:r>
      <w:r w:rsidR="006465AF">
        <w:rPr>
          <w:szCs w:val="22"/>
        </w:rPr>
        <w:t xml:space="preserve">the </w:t>
      </w:r>
      <w:r w:rsidR="006465AF" w:rsidRPr="009E7EDB">
        <w:rPr>
          <w:szCs w:val="22"/>
        </w:rPr>
        <w:t>second (25 March to 5 April 2019)</w:t>
      </w:r>
      <w:r w:rsidR="009E7EDB">
        <w:rPr>
          <w:szCs w:val="22"/>
        </w:rPr>
        <w:t>,</w:t>
      </w:r>
      <w:r w:rsidR="006465AF" w:rsidRPr="009E7EDB">
        <w:rPr>
          <w:szCs w:val="22"/>
        </w:rPr>
        <w:t xml:space="preserve"> third (19</w:t>
      </w:r>
      <w:r w:rsidR="00CF3721">
        <w:rPr>
          <w:szCs w:val="22"/>
        </w:rPr>
        <w:t> </w:t>
      </w:r>
      <w:r w:rsidR="006465AF" w:rsidRPr="009E7EDB">
        <w:rPr>
          <w:szCs w:val="22"/>
        </w:rPr>
        <w:t xml:space="preserve">to 30 August </w:t>
      </w:r>
      <w:r w:rsidR="006465AF" w:rsidRPr="009E7EDB">
        <w:rPr>
          <w:szCs w:val="22"/>
        </w:rPr>
        <w:lastRenderedPageBreak/>
        <w:t>2019)</w:t>
      </w:r>
      <w:r w:rsidR="00535E6A">
        <w:rPr>
          <w:szCs w:val="22"/>
        </w:rPr>
        <w:t>,</w:t>
      </w:r>
      <w:r w:rsidR="006465AF">
        <w:rPr>
          <w:szCs w:val="22"/>
        </w:rPr>
        <w:t xml:space="preserve"> </w:t>
      </w:r>
      <w:r w:rsidR="00515CEE">
        <w:rPr>
          <w:szCs w:val="22"/>
        </w:rPr>
        <w:t>fourth (7 to 18 March 2022)</w:t>
      </w:r>
      <w:r w:rsidR="00535E6A">
        <w:rPr>
          <w:szCs w:val="22"/>
        </w:rPr>
        <w:t xml:space="preserve"> </w:t>
      </w:r>
      <w:r w:rsidR="00535E6A" w:rsidRPr="009E7EDB">
        <w:rPr>
          <w:szCs w:val="22"/>
        </w:rPr>
        <w:t>and</w:t>
      </w:r>
      <w:r w:rsidR="00535E6A">
        <w:rPr>
          <w:szCs w:val="22"/>
        </w:rPr>
        <w:t xml:space="preserve"> fift</w:t>
      </w:r>
      <w:r w:rsidR="00B352EC">
        <w:rPr>
          <w:szCs w:val="22"/>
        </w:rPr>
        <w:t xml:space="preserve">h </w:t>
      </w:r>
      <w:r w:rsidR="00B352EC" w:rsidRPr="009E7EDB">
        <w:rPr>
          <w:szCs w:val="22"/>
        </w:rPr>
        <w:t>sessions</w:t>
      </w:r>
      <w:r w:rsidR="00B352EC">
        <w:rPr>
          <w:szCs w:val="22"/>
        </w:rPr>
        <w:t xml:space="preserve"> (15 to 26 August 2022)</w:t>
      </w:r>
      <w:r w:rsidR="00515CEE">
        <w:rPr>
          <w:szCs w:val="22"/>
        </w:rPr>
        <w:t xml:space="preserve"> </w:t>
      </w:r>
      <w:r w:rsidR="006465AF" w:rsidRPr="00B76D60">
        <w:rPr>
          <w:szCs w:val="22"/>
        </w:rPr>
        <w:t xml:space="preserve">of the </w:t>
      </w:r>
      <w:r w:rsidR="007836B4" w:rsidRPr="00B76D60">
        <w:rPr>
          <w:szCs w:val="22"/>
        </w:rPr>
        <w:t>I</w:t>
      </w:r>
      <w:r w:rsidR="004C1BF9" w:rsidRPr="00B76D60">
        <w:rPr>
          <w:szCs w:val="22"/>
        </w:rPr>
        <w:t xml:space="preserve">ntergovernmental </w:t>
      </w:r>
      <w:r w:rsidR="007836B4" w:rsidRPr="00B76D60">
        <w:rPr>
          <w:szCs w:val="22"/>
        </w:rPr>
        <w:t>C</w:t>
      </w:r>
      <w:r w:rsidR="004C1BF9" w:rsidRPr="00B76D60">
        <w:rPr>
          <w:szCs w:val="22"/>
        </w:rPr>
        <w:t>onference on an international legally binding instrument under the United Nations Convention on the Law of the Sea on the conservation and sustainable use of marine biological diversity of</w:t>
      </w:r>
      <w:r w:rsidR="004C1BF9" w:rsidRPr="007836B4">
        <w:rPr>
          <w:szCs w:val="22"/>
        </w:rPr>
        <w:t xml:space="preserve"> areas beyond national jurisdiction</w:t>
      </w:r>
      <w:r w:rsidR="002F5870">
        <w:rPr>
          <w:szCs w:val="22"/>
        </w:rPr>
        <w:t xml:space="preserve">, </w:t>
      </w:r>
      <w:r w:rsidR="007D5865" w:rsidRPr="007D5865">
        <w:rPr>
          <w:szCs w:val="22"/>
        </w:rPr>
        <w:t>convened pursuant to General Assembly resolution 72/249,</w:t>
      </w:r>
      <w:r w:rsidR="007836B4">
        <w:rPr>
          <w:szCs w:val="22"/>
        </w:rPr>
        <w:t xml:space="preserve"> and </w:t>
      </w:r>
      <w:r w:rsidR="002A1DEE">
        <w:rPr>
          <w:szCs w:val="22"/>
        </w:rPr>
        <w:t xml:space="preserve">contributed to the negotiations on issues of relevance to the Convention and the Nagoya Protocol </w:t>
      </w:r>
      <w:r w:rsidR="00D70DB4">
        <w:rPr>
          <w:szCs w:val="22"/>
        </w:rPr>
        <w:t>including</w:t>
      </w:r>
      <w:r w:rsidR="002A1DEE">
        <w:rPr>
          <w:szCs w:val="22"/>
        </w:rPr>
        <w:t xml:space="preserve"> by providing</w:t>
      </w:r>
      <w:r w:rsidR="007836B4">
        <w:rPr>
          <w:szCs w:val="22"/>
        </w:rPr>
        <w:t xml:space="preserve"> information </w:t>
      </w:r>
      <w:r w:rsidR="002A1DEE">
        <w:rPr>
          <w:szCs w:val="22"/>
        </w:rPr>
        <w:t xml:space="preserve">materials </w:t>
      </w:r>
      <w:r w:rsidR="007836B4">
        <w:rPr>
          <w:szCs w:val="22"/>
        </w:rPr>
        <w:t xml:space="preserve">on relevant </w:t>
      </w:r>
      <w:r w:rsidR="002A1DEE">
        <w:rPr>
          <w:szCs w:val="22"/>
        </w:rPr>
        <w:t>developments</w:t>
      </w:r>
      <w:r w:rsidR="007836B4">
        <w:rPr>
          <w:szCs w:val="22"/>
        </w:rPr>
        <w:t xml:space="preserve"> under </w:t>
      </w:r>
      <w:r w:rsidR="002A1DEE">
        <w:rPr>
          <w:szCs w:val="22"/>
        </w:rPr>
        <w:t>the Protocol</w:t>
      </w:r>
      <w:r w:rsidR="006465AF" w:rsidRPr="007836B4">
        <w:rPr>
          <w:szCs w:val="22"/>
        </w:rPr>
        <w:t>.</w:t>
      </w:r>
      <w:r w:rsidR="00356E06">
        <w:rPr>
          <w:szCs w:val="22"/>
        </w:rPr>
        <w:t xml:space="preserve"> </w:t>
      </w:r>
    </w:p>
    <w:p w14:paraId="4B6E1B57" w14:textId="4B5C8153" w:rsidR="00AC54FF" w:rsidRPr="00CA442A" w:rsidRDefault="002A1DEE" w:rsidP="00E25B5A">
      <w:pPr>
        <w:numPr>
          <w:ilvl w:val="0"/>
          <w:numId w:val="3"/>
        </w:numPr>
        <w:suppressLineNumbers/>
        <w:tabs>
          <w:tab w:val="clear" w:pos="360"/>
        </w:tabs>
        <w:suppressAutoHyphens/>
        <w:spacing w:before="120" w:after="120"/>
        <w:rPr>
          <w:snapToGrid w:val="0"/>
          <w:kern w:val="22"/>
          <w:szCs w:val="22"/>
        </w:rPr>
      </w:pPr>
      <w:r w:rsidRPr="005F1817">
        <w:rPr>
          <w:szCs w:val="22"/>
        </w:rPr>
        <w:t>A</w:t>
      </w:r>
      <w:r w:rsidR="005F1817">
        <w:rPr>
          <w:szCs w:val="22"/>
        </w:rPr>
        <w:t xml:space="preserve"> further</w:t>
      </w:r>
      <w:r w:rsidRPr="005F1817">
        <w:rPr>
          <w:szCs w:val="22"/>
        </w:rPr>
        <w:t xml:space="preserve"> revised draft text</w:t>
      </w:r>
      <w:r w:rsidR="00556F2B" w:rsidRPr="005F1817">
        <w:rPr>
          <w:rStyle w:val="FootnoteReference"/>
          <w:szCs w:val="22"/>
        </w:rPr>
        <w:footnoteReference w:id="9"/>
      </w:r>
      <w:r w:rsidRPr="002A1DEE">
        <w:rPr>
          <w:szCs w:val="22"/>
        </w:rPr>
        <w:t xml:space="preserve"> of an agreement under the United Nations Convention on the Law of the Sea on the conservation and sustainable use of marine biological diversity of areas beyond national jurisdiction </w:t>
      </w:r>
      <w:r w:rsidR="0067271C">
        <w:rPr>
          <w:szCs w:val="22"/>
        </w:rPr>
        <w:t>was</w:t>
      </w:r>
      <w:r w:rsidR="00556F2B">
        <w:rPr>
          <w:szCs w:val="22"/>
        </w:rPr>
        <w:t xml:space="preserve"> prepared by t</w:t>
      </w:r>
      <w:r w:rsidRPr="002A1DEE">
        <w:rPr>
          <w:szCs w:val="22"/>
        </w:rPr>
        <w:t>he President</w:t>
      </w:r>
      <w:r w:rsidR="00556F2B">
        <w:rPr>
          <w:szCs w:val="22"/>
        </w:rPr>
        <w:t xml:space="preserve"> </w:t>
      </w:r>
      <w:r w:rsidR="00FA4D12">
        <w:rPr>
          <w:szCs w:val="22"/>
        </w:rPr>
        <w:t xml:space="preserve">of the Intergovernmental Conference </w:t>
      </w:r>
      <w:r w:rsidR="0067271C">
        <w:rPr>
          <w:szCs w:val="22"/>
        </w:rPr>
        <w:t>for</w:t>
      </w:r>
      <w:r w:rsidR="00556F2B">
        <w:rPr>
          <w:szCs w:val="22"/>
        </w:rPr>
        <w:t xml:space="preserve"> consider</w:t>
      </w:r>
      <w:r w:rsidR="0067271C">
        <w:rPr>
          <w:szCs w:val="22"/>
        </w:rPr>
        <w:t>ation</w:t>
      </w:r>
      <w:r w:rsidR="00556F2B">
        <w:rPr>
          <w:szCs w:val="22"/>
        </w:rPr>
        <w:t xml:space="preserve"> at </w:t>
      </w:r>
      <w:r w:rsidR="00BB760C">
        <w:rPr>
          <w:szCs w:val="22"/>
        </w:rPr>
        <w:t>its</w:t>
      </w:r>
      <w:r w:rsidR="00556F2B">
        <w:rPr>
          <w:szCs w:val="22"/>
        </w:rPr>
        <w:t xml:space="preserve"> </w:t>
      </w:r>
      <w:r w:rsidR="000376CD">
        <w:rPr>
          <w:szCs w:val="22"/>
        </w:rPr>
        <w:t xml:space="preserve">fifth </w:t>
      </w:r>
      <w:r w:rsidR="00556F2B">
        <w:rPr>
          <w:szCs w:val="22"/>
        </w:rPr>
        <w:t>session</w:t>
      </w:r>
      <w:r w:rsidR="00E953C7">
        <w:rPr>
          <w:szCs w:val="22"/>
        </w:rPr>
        <w:t xml:space="preserve">. </w:t>
      </w:r>
      <w:r w:rsidR="00DA410F">
        <w:t xml:space="preserve">The President had been requested to prepare this further revised draft text at the end of the fourth session of the </w:t>
      </w:r>
      <w:r w:rsidR="00B76D60" w:rsidRPr="00850824">
        <w:t>I</w:t>
      </w:r>
      <w:r w:rsidR="00DA410F" w:rsidRPr="00850824">
        <w:t xml:space="preserve">ntergovernmental </w:t>
      </w:r>
      <w:r w:rsidR="00B76D60" w:rsidRPr="00850824">
        <w:t>C</w:t>
      </w:r>
      <w:r w:rsidR="00DA410F" w:rsidRPr="00850824">
        <w:t>onference</w:t>
      </w:r>
      <w:r w:rsidR="00DA410F">
        <w:t>, “with a view to facilitating the prompt finalization of the work of the conference” (paragraph 4</w:t>
      </w:r>
      <w:r w:rsidR="00D90440">
        <w:t xml:space="preserve"> of A/CONF.232/2022/5</w:t>
      </w:r>
      <w:r w:rsidR="00DA410F">
        <w:t>).</w:t>
      </w:r>
    </w:p>
    <w:p w14:paraId="4ACB009B" w14:textId="08FA8828" w:rsidR="00660446" w:rsidRPr="00616B6F" w:rsidRDefault="009274DC" w:rsidP="00E25B5A">
      <w:pPr>
        <w:numPr>
          <w:ilvl w:val="0"/>
          <w:numId w:val="3"/>
        </w:numPr>
        <w:suppressLineNumbers/>
        <w:tabs>
          <w:tab w:val="clear" w:pos="360"/>
        </w:tabs>
        <w:suppressAutoHyphens/>
        <w:spacing w:before="120" w:after="120"/>
        <w:rPr>
          <w:snapToGrid w:val="0"/>
          <w:kern w:val="22"/>
          <w:szCs w:val="22"/>
        </w:rPr>
      </w:pPr>
      <w:r>
        <w:rPr>
          <w:szCs w:val="22"/>
        </w:rPr>
        <w:t>The</w:t>
      </w:r>
      <w:r w:rsidR="007D5865">
        <w:rPr>
          <w:szCs w:val="22"/>
        </w:rPr>
        <w:t xml:space="preserve"> </w:t>
      </w:r>
      <w:r w:rsidR="000F6748">
        <w:rPr>
          <w:szCs w:val="22"/>
        </w:rPr>
        <w:t xml:space="preserve">further </w:t>
      </w:r>
      <w:r w:rsidR="007D5865">
        <w:rPr>
          <w:szCs w:val="22"/>
        </w:rPr>
        <w:t>revised</w:t>
      </w:r>
      <w:r>
        <w:rPr>
          <w:szCs w:val="22"/>
        </w:rPr>
        <w:t xml:space="preserve"> draft text </w:t>
      </w:r>
      <w:r w:rsidR="005649F6">
        <w:rPr>
          <w:szCs w:val="22"/>
        </w:rPr>
        <w:t>include</w:t>
      </w:r>
      <w:r w:rsidR="001E7118">
        <w:rPr>
          <w:szCs w:val="22"/>
        </w:rPr>
        <w:t>d</w:t>
      </w:r>
      <w:r w:rsidR="00877E1E">
        <w:rPr>
          <w:szCs w:val="22"/>
        </w:rPr>
        <w:t xml:space="preserve"> more </w:t>
      </w:r>
      <w:r w:rsidR="00877E1E" w:rsidRPr="00877E1E">
        <w:rPr>
          <w:szCs w:val="22"/>
        </w:rPr>
        <w:t>than</w:t>
      </w:r>
      <w:r w:rsidR="005649F6" w:rsidRPr="00877E1E">
        <w:rPr>
          <w:szCs w:val="22"/>
        </w:rPr>
        <w:t xml:space="preserve"> 7</w:t>
      </w:r>
      <w:r w:rsidR="00877E1E" w:rsidRPr="00877E1E">
        <w:rPr>
          <w:szCs w:val="22"/>
        </w:rPr>
        <w:t>0</w:t>
      </w:r>
      <w:r w:rsidR="005649F6" w:rsidRPr="00877E1E">
        <w:rPr>
          <w:szCs w:val="22"/>
        </w:rPr>
        <w:t xml:space="preserve"> articles across</w:t>
      </w:r>
      <w:r w:rsidR="005649F6">
        <w:rPr>
          <w:szCs w:val="22"/>
        </w:rPr>
        <w:t xml:space="preserve"> </w:t>
      </w:r>
      <w:r w:rsidR="005019B0">
        <w:rPr>
          <w:szCs w:val="22"/>
        </w:rPr>
        <w:t>twelve</w:t>
      </w:r>
      <w:r w:rsidR="005649F6">
        <w:rPr>
          <w:szCs w:val="22"/>
        </w:rPr>
        <w:t xml:space="preserve"> parts. </w:t>
      </w:r>
      <w:r w:rsidR="000C2A6D">
        <w:t>Some articles include</w:t>
      </w:r>
      <w:r w:rsidR="00F31C68">
        <w:t>d</w:t>
      </w:r>
      <w:r w:rsidR="000C2A6D">
        <w:t xml:space="preserve"> different options to present alternative conceptual approaches.</w:t>
      </w:r>
      <w:r w:rsidR="000C2A6D">
        <w:rPr>
          <w:szCs w:val="22"/>
        </w:rPr>
        <w:t xml:space="preserve"> </w:t>
      </w:r>
      <w:r w:rsidR="0000186F">
        <w:rPr>
          <w:szCs w:val="22"/>
        </w:rPr>
        <w:t>The different issues addressed in the</w:t>
      </w:r>
      <w:r w:rsidR="007D5865">
        <w:rPr>
          <w:szCs w:val="22"/>
        </w:rPr>
        <w:t xml:space="preserve"> revised</w:t>
      </w:r>
      <w:r w:rsidR="0000186F">
        <w:rPr>
          <w:szCs w:val="22"/>
        </w:rPr>
        <w:t xml:space="preserve"> draft text </w:t>
      </w:r>
      <w:r w:rsidR="000A4882">
        <w:rPr>
          <w:szCs w:val="22"/>
        </w:rPr>
        <w:t>follow</w:t>
      </w:r>
      <w:r w:rsidR="00F31C68">
        <w:rPr>
          <w:szCs w:val="22"/>
        </w:rPr>
        <w:t>ed</w:t>
      </w:r>
      <w:r w:rsidR="000A4882">
        <w:rPr>
          <w:szCs w:val="22"/>
        </w:rPr>
        <w:t xml:space="preserve"> a package of elements agreed to in 2011</w:t>
      </w:r>
      <w:r w:rsidR="00F8073F">
        <w:rPr>
          <w:szCs w:val="22"/>
        </w:rPr>
        <w:t>, namely</w:t>
      </w:r>
      <w:r w:rsidR="004376E4">
        <w:rPr>
          <w:szCs w:val="22"/>
        </w:rPr>
        <w:t xml:space="preserve"> (a) marine </w:t>
      </w:r>
      <w:r w:rsidR="000E680C">
        <w:rPr>
          <w:szCs w:val="22"/>
        </w:rPr>
        <w:t>genetic resources, including</w:t>
      </w:r>
      <w:r w:rsidR="003A1B15">
        <w:rPr>
          <w:szCs w:val="22"/>
        </w:rPr>
        <w:t xml:space="preserve"> questions on the sharing of</w:t>
      </w:r>
      <w:r w:rsidR="000E680C">
        <w:rPr>
          <w:szCs w:val="22"/>
        </w:rPr>
        <w:t xml:space="preserve"> benefits; (b) meas</w:t>
      </w:r>
      <w:r w:rsidR="00424DE8">
        <w:rPr>
          <w:szCs w:val="22"/>
        </w:rPr>
        <w:t>ures such as area-based management tools, including marine protected areas; (c) environmental impact assessment</w:t>
      </w:r>
      <w:r w:rsidR="00DA3D7A">
        <w:rPr>
          <w:szCs w:val="22"/>
        </w:rPr>
        <w:t>s</w:t>
      </w:r>
      <w:r w:rsidR="00424DE8">
        <w:rPr>
          <w:szCs w:val="22"/>
        </w:rPr>
        <w:t>; and (d) capacity-building and</w:t>
      </w:r>
      <w:r w:rsidR="007D5865">
        <w:rPr>
          <w:szCs w:val="22"/>
        </w:rPr>
        <w:t xml:space="preserve"> the</w:t>
      </w:r>
      <w:r w:rsidR="00424DE8">
        <w:rPr>
          <w:szCs w:val="22"/>
        </w:rPr>
        <w:t xml:space="preserve"> transfer of marine technology.</w:t>
      </w:r>
      <w:r w:rsidR="006F1793">
        <w:rPr>
          <w:szCs w:val="22"/>
        </w:rPr>
        <w:t xml:space="preserve"> </w:t>
      </w:r>
      <w:r w:rsidR="006F1793" w:rsidRPr="006F1793">
        <w:rPr>
          <w:szCs w:val="22"/>
        </w:rPr>
        <w:t>The Conference is also considering cross-cutting issues.</w:t>
      </w:r>
    </w:p>
    <w:p w14:paraId="28910FC6" w14:textId="2273437B" w:rsidR="003D6000" w:rsidRPr="00E0301D" w:rsidRDefault="00C54053" w:rsidP="00E25B5A">
      <w:pPr>
        <w:numPr>
          <w:ilvl w:val="0"/>
          <w:numId w:val="3"/>
        </w:numPr>
        <w:suppressLineNumbers/>
        <w:tabs>
          <w:tab w:val="clear" w:pos="360"/>
        </w:tabs>
        <w:suppressAutoHyphens/>
        <w:spacing w:before="120" w:after="120"/>
        <w:rPr>
          <w:snapToGrid w:val="0"/>
          <w:kern w:val="22"/>
          <w:szCs w:val="22"/>
        </w:rPr>
      </w:pPr>
      <w:r>
        <w:rPr>
          <w:szCs w:val="22"/>
        </w:rPr>
        <w:t xml:space="preserve">A summary of some key provisions </w:t>
      </w:r>
      <w:r w:rsidRPr="00734E89">
        <w:rPr>
          <w:szCs w:val="22"/>
        </w:rPr>
        <w:t xml:space="preserve">related to access and benefit-sharing in the further revised draft text </w:t>
      </w:r>
      <w:r w:rsidR="0086774A" w:rsidRPr="00734E89">
        <w:rPr>
          <w:szCs w:val="22"/>
        </w:rPr>
        <w:t xml:space="preserve">is provided in information </w:t>
      </w:r>
      <w:r w:rsidR="0086774A" w:rsidRPr="00FB120D">
        <w:rPr>
          <w:szCs w:val="22"/>
        </w:rPr>
        <w:t xml:space="preserve">document </w:t>
      </w:r>
      <w:r w:rsidR="005F35D9" w:rsidRPr="00FB120D">
        <w:rPr>
          <w:szCs w:val="22"/>
        </w:rPr>
        <w:t>CBD/NP/MOP/4/INF/</w:t>
      </w:r>
      <w:r w:rsidR="002B49FD" w:rsidRPr="00FB120D">
        <w:rPr>
          <w:szCs w:val="22"/>
        </w:rPr>
        <w:t>4</w:t>
      </w:r>
      <w:r w:rsidR="0086774A" w:rsidRPr="00FB120D">
        <w:rPr>
          <w:szCs w:val="22"/>
        </w:rPr>
        <w:t xml:space="preserve">. </w:t>
      </w:r>
      <w:r w:rsidR="00522C73" w:rsidRPr="00FB120D">
        <w:rPr>
          <w:szCs w:val="22"/>
        </w:rPr>
        <w:t>It should be noted, however, that</w:t>
      </w:r>
      <w:r w:rsidR="00F3006B" w:rsidRPr="00FB120D">
        <w:rPr>
          <w:szCs w:val="22"/>
        </w:rPr>
        <w:t xml:space="preserve"> </w:t>
      </w:r>
      <w:r w:rsidR="00EB4DCF" w:rsidRPr="00FB120D">
        <w:rPr>
          <w:szCs w:val="22"/>
        </w:rPr>
        <w:t>the negotiating text was further revised</w:t>
      </w:r>
      <w:r w:rsidR="00F3006B" w:rsidRPr="00FB120D">
        <w:rPr>
          <w:szCs w:val="22"/>
        </w:rPr>
        <w:t xml:space="preserve"> during the fifth session of the </w:t>
      </w:r>
      <w:r w:rsidR="00BB4170" w:rsidRPr="00FB120D">
        <w:rPr>
          <w:szCs w:val="22"/>
        </w:rPr>
        <w:t>Intergovernmental Conference</w:t>
      </w:r>
      <w:r w:rsidR="00EB4DCF" w:rsidRPr="00FB120D">
        <w:rPr>
          <w:szCs w:val="22"/>
        </w:rPr>
        <w:t xml:space="preserve">. </w:t>
      </w:r>
      <w:proofErr w:type="gramStart"/>
      <w:r w:rsidR="00EB4DCF" w:rsidRPr="00FB120D">
        <w:rPr>
          <w:szCs w:val="22"/>
        </w:rPr>
        <w:t>In particular,</w:t>
      </w:r>
      <w:r w:rsidR="00522C73" w:rsidRPr="00FB120D">
        <w:rPr>
          <w:szCs w:val="22"/>
        </w:rPr>
        <w:t xml:space="preserve"> a</w:t>
      </w:r>
      <w:proofErr w:type="gramEnd"/>
      <w:r w:rsidR="00522C73" w:rsidRPr="00FB120D">
        <w:rPr>
          <w:szCs w:val="22"/>
        </w:rPr>
        <w:t xml:space="preserve"> </w:t>
      </w:r>
      <w:r w:rsidR="00BF3E64" w:rsidRPr="00FB120D">
        <w:rPr>
          <w:szCs w:val="22"/>
        </w:rPr>
        <w:t xml:space="preserve">“refreshed text” was made available on 21 August 2022 and a “further refreshed text” was issued on 26 August 2022. </w:t>
      </w:r>
      <w:r w:rsidR="00AE2528" w:rsidRPr="00FB120D">
        <w:rPr>
          <w:szCs w:val="22"/>
        </w:rPr>
        <w:t xml:space="preserve">These texts are not publicly available </w:t>
      </w:r>
      <w:r w:rsidR="003D32B3" w:rsidRPr="00FB120D">
        <w:rPr>
          <w:szCs w:val="22"/>
        </w:rPr>
        <w:t xml:space="preserve">at the time of </w:t>
      </w:r>
      <w:proofErr w:type="gramStart"/>
      <w:r w:rsidR="003D32B3" w:rsidRPr="00FB120D">
        <w:rPr>
          <w:szCs w:val="22"/>
        </w:rPr>
        <w:t>writing</w:t>
      </w:r>
      <w:proofErr w:type="gramEnd"/>
      <w:r w:rsidR="003D32B3" w:rsidRPr="00FB120D">
        <w:rPr>
          <w:szCs w:val="22"/>
        </w:rPr>
        <w:t xml:space="preserve"> </w:t>
      </w:r>
      <w:r w:rsidR="00AE2528" w:rsidRPr="00FB120D">
        <w:rPr>
          <w:szCs w:val="22"/>
        </w:rPr>
        <w:t xml:space="preserve">but it is </w:t>
      </w:r>
      <w:r w:rsidR="00FF2006" w:rsidRPr="00FB120D">
        <w:rPr>
          <w:szCs w:val="22"/>
        </w:rPr>
        <w:t xml:space="preserve">understood that </w:t>
      </w:r>
      <w:r w:rsidR="00E56C38" w:rsidRPr="00FB120D">
        <w:rPr>
          <w:szCs w:val="22"/>
        </w:rPr>
        <w:t xml:space="preserve">the language related to ABS may have changed </w:t>
      </w:r>
      <w:r w:rsidR="00C53B03" w:rsidRPr="00FB120D">
        <w:rPr>
          <w:szCs w:val="22"/>
        </w:rPr>
        <w:t xml:space="preserve">from that contained </w:t>
      </w:r>
      <w:r w:rsidR="00C53B03" w:rsidRPr="00E0301D">
        <w:rPr>
          <w:szCs w:val="22"/>
        </w:rPr>
        <w:t>in the pre-session further revised draft text.</w:t>
      </w:r>
    </w:p>
    <w:p w14:paraId="3FB8D538" w14:textId="5A8341A8" w:rsidR="00C53B03" w:rsidRPr="00A3221E" w:rsidRDefault="002127BA" w:rsidP="00A3221E">
      <w:pPr>
        <w:numPr>
          <w:ilvl w:val="0"/>
          <w:numId w:val="3"/>
        </w:numPr>
        <w:suppressLineNumbers/>
        <w:tabs>
          <w:tab w:val="clear" w:pos="360"/>
        </w:tabs>
        <w:suppressAutoHyphens/>
        <w:spacing w:before="120" w:after="120"/>
        <w:rPr>
          <w:snapToGrid w:val="0"/>
          <w:kern w:val="22"/>
          <w:szCs w:val="22"/>
        </w:rPr>
      </w:pPr>
      <w:r w:rsidRPr="00E0301D">
        <w:rPr>
          <w:szCs w:val="22"/>
        </w:rPr>
        <w:t xml:space="preserve">The </w:t>
      </w:r>
      <w:r w:rsidR="00114B81" w:rsidRPr="00E0301D">
        <w:rPr>
          <w:szCs w:val="22"/>
        </w:rPr>
        <w:t>fifth session of the Intergovernmental Conference in August</w:t>
      </w:r>
      <w:r w:rsidR="00114B81">
        <w:rPr>
          <w:szCs w:val="22"/>
        </w:rPr>
        <w:t xml:space="preserve"> 2022 was unable to </w:t>
      </w:r>
      <w:r w:rsidR="00A06A96">
        <w:rPr>
          <w:szCs w:val="22"/>
        </w:rPr>
        <w:t>conclude the</w:t>
      </w:r>
      <w:r w:rsidR="00A06A96">
        <w:rPr>
          <w:snapToGrid w:val="0"/>
          <w:kern w:val="22"/>
          <w:szCs w:val="22"/>
        </w:rPr>
        <w:t xml:space="preserve"> </w:t>
      </w:r>
      <w:r w:rsidRPr="00A06A96">
        <w:rPr>
          <w:szCs w:val="22"/>
        </w:rPr>
        <w:t xml:space="preserve">negotiations on </w:t>
      </w:r>
      <w:r w:rsidR="00A06A96">
        <w:rPr>
          <w:szCs w:val="22"/>
        </w:rPr>
        <w:t xml:space="preserve">an international legally binding instrument. </w:t>
      </w:r>
      <w:r w:rsidR="00D10240">
        <w:rPr>
          <w:szCs w:val="22"/>
        </w:rPr>
        <w:t xml:space="preserve">As a result, at the end of the session, the President of the Intergovernmental Conference suspended the </w:t>
      </w:r>
      <w:proofErr w:type="gramStart"/>
      <w:r w:rsidR="00D10240">
        <w:rPr>
          <w:szCs w:val="22"/>
        </w:rPr>
        <w:t>conference</w:t>
      </w:r>
      <w:proofErr w:type="gramEnd"/>
      <w:r w:rsidR="00424A2E">
        <w:rPr>
          <w:szCs w:val="22"/>
        </w:rPr>
        <w:t xml:space="preserve"> and a second part is to be held in the coming months. </w:t>
      </w:r>
    </w:p>
    <w:p w14:paraId="425D00D7" w14:textId="0D88E158" w:rsidR="008F176D" w:rsidRPr="007731B6" w:rsidRDefault="00E25B5A" w:rsidP="00201EBF">
      <w:pPr>
        <w:numPr>
          <w:ilvl w:val="0"/>
          <w:numId w:val="3"/>
        </w:numPr>
        <w:suppressLineNumbers/>
        <w:tabs>
          <w:tab w:val="clear" w:pos="360"/>
          <w:tab w:val="num" w:pos="720"/>
        </w:tabs>
        <w:suppressAutoHyphens/>
        <w:spacing w:before="120" w:after="120"/>
        <w:rPr>
          <w:spacing w:val="-4"/>
          <w:szCs w:val="22"/>
        </w:rPr>
      </w:pPr>
      <w:bookmarkStart w:id="5" w:name="_Hlk84431369"/>
      <w:r w:rsidRPr="008F176D">
        <w:rPr>
          <w:snapToGrid w:val="0"/>
          <w:spacing w:val="-4"/>
          <w:kern w:val="22"/>
          <w:szCs w:val="22"/>
        </w:rPr>
        <w:t xml:space="preserve">The Secretariat regularly exchanges information concerning </w:t>
      </w:r>
      <w:r w:rsidR="00221104">
        <w:rPr>
          <w:snapToGrid w:val="0"/>
          <w:spacing w:val="-4"/>
          <w:kern w:val="22"/>
          <w:szCs w:val="22"/>
        </w:rPr>
        <w:t xml:space="preserve">ABS and </w:t>
      </w:r>
      <w:r w:rsidRPr="008F176D">
        <w:rPr>
          <w:snapToGrid w:val="0"/>
          <w:spacing w:val="-4"/>
          <w:kern w:val="22"/>
          <w:szCs w:val="22"/>
        </w:rPr>
        <w:t>the Nagoya Protocol with the Division for Ocean Affairs and the Law of the Sea</w:t>
      </w:r>
      <w:r w:rsidR="008F176D">
        <w:rPr>
          <w:snapToGrid w:val="0"/>
          <w:spacing w:val="-4"/>
          <w:kern w:val="22"/>
          <w:szCs w:val="22"/>
        </w:rPr>
        <w:t xml:space="preserve"> </w:t>
      </w:r>
      <w:r w:rsidR="008F176D" w:rsidRPr="008F176D">
        <w:rPr>
          <w:snapToGrid w:val="0"/>
          <w:spacing w:val="-4"/>
          <w:kern w:val="22"/>
          <w:szCs w:val="22"/>
        </w:rPr>
        <w:t>of the United Nations Office of Legal Affairs</w:t>
      </w:r>
      <w:r w:rsidRPr="008F176D">
        <w:rPr>
          <w:snapToGrid w:val="0"/>
          <w:spacing w:val="-4"/>
          <w:kern w:val="22"/>
          <w:szCs w:val="22"/>
        </w:rPr>
        <w:t>.</w:t>
      </w:r>
      <w:r w:rsidR="008F176D" w:rsidRPr="008F176D">
        <w:rPr>
          <w:snapToGrid w:val="0"/>
          <w:spacing w:val="-4"/>
          <w:kern w:val="22"/>
          <w:szCs w:val="22"/>
        </w:rPr>
        <w:t xml:space="preserve"> The Division for Ocean Affairs and the Law of the Sea also provided peer review comments on a study related to digital sequence information on genetic resources </w:t>
      </w:r>
      <w:r w:rsidR="008F176D" w:rsidRPr="007731B6">
        <w:rPr>
          <w:snapToGrid w:val="0"/>
          <w:spacing w:val="-4"/>
          <w:kern w:val="22"/>
          <w:szCs w:val="22"/>
        </w:rPr>
        <w:t>pursuant to decision 14/20.</w:t>
      </w:r>
    </w:p>
    <w:bookmarkEnd w:id="5"/>
    <w:p w14:paraId="4AAEDCC6" w14:textId="1300ECFF" w:rsidR="00B152DD" w:rsidRPr="007731B6" w:rsidRDefault="00942C4B" w:rsidP="00FD2BF3">
      <w:pPr>
        <w:pStyle w:val="Heading2"/>
        <w:numPr>
          <w:ilvl w:val="0"/>
          <w:numId w:val="18"/>
        </w:numPr>
        <w:suppressLineNumbers/>
        <w:tabs>
          <w:tab w:val="clear" w:pos="720"/>
        </w:tabs>
        <w:suppressAutoHyphens/>
        <w:ind w:left="0" w:firstLine="0"/>
        <w:rPr>
          <w:i w:val="0"/>
          <w:snapToGrid w:val="0"/>
          <w:kern w:val="22"/>
          <w:szCs w:val="22"/>
        </w:rPr>
      </w:pPr>
      <w:r w:rsidRPr="007731B6">
        <w:rPr>
          <w:i w:val="0"/>
          <w:snapToGrid w:val="0"/>
          <w:kern w:val="22"/>
          <w:szCs w:val="22"/>
        </w:rPr>
        <w:t>International Union for the Protection of New Varieties of Plants</w:t>
      </w:r>
    </w:p>
    <w:p w14:paraId="13BA34C8" w14:textId="393951D4" w:rsidR="00840880" w:rsidRPr="00840880" w:rsidRDefault="00A57447" w:rsidP="00946EEB">
      <w:pPr>
        <w:pStyle w:val="Para1"/>
        <w:tabs>
          <w:tab w:val="clear" w:pos="360"/>
        </w:tabs>
      </w:pPr>
      <w:r>
        <w:t>During the intersessional period, t</w:t>
      </w:r>
      <w:r w:rsidR="007E4AB2">
        <w:t>he International Union for the Protection of New Varieties of Plants (UPOV)</w:t>
      </w:r>
      <w:r w:rsidR="00C6001C">
        <w:t xml:space="preserve">, </w:t>
      </w:r>
      <w:r w:rsidR="007E4AB2">
        <w:t xml:space="preserve">the CBD Secretariat </w:t>
      </w:r>
      <w:r w:rsidR="00C6001C">
        <w:t xml:space="preserve">and the Secretariat of ITPGRFA </w:t>
      </w:r>
      <w:r w:rsidR="007E4AB2">
        <w:t xml:space="preserve">have </w:t>
      </w:r>
      <w:r w:rsidR="00277276">
        <w:t xml:space="preserve">been </w:t>
      </w:r>
      <w:r w:rsidR="004D38C0">
        <w:t xml:space="preserve">cooperating on the development of a document on </w:t>
      </w:r>
      <w:r w:rsidR="0048245B">
        <w:t xml:space="preserve">complementarities </w:t>
      </w:r>
      <w:r w:rsidR="004D38C0">
        <w:t>between the UPOV Convention, CBD and ITPGRFA</w:t>
      </w:r>
      <w:r w:rsidR="00C42B3A">
        <w:t>,</w:t>
      </w:r>
      <w:r w:rsidR="004D38C0">
        <w:t xml:space="preserve"> as well as </w:t>
      </w:r>
      <w:r w:rsidR="009C340E">
        <w:t xml:space="preserve">exchanging information on issues at the interface of </w:t>
      </w:r>
      <w:r w:rsidR="00E425EF">
        <w:t xml:space="preserve">the </w:t>
      </w:r>
      <w:r w:rsidR="004D38C0">
        <w:t>different instruments</w:t>
      </w:r>
      <w:r w:rsidR="00E425EF">
        <w:t>.</w:t>
      </w:r>
    </w:p>
    <w:p w14:paraId="39B688D2" w14:textId="2DC3C6D0" w:rsidR="00E25B5A" w:rsidRPr="00032850" w:rsidRDefault="00E25B5A" w:rsidP="00FD2BF3">
      <w:pPr>
        <w:pStyle w:val="Heading2"/>
        <w:numPr>
          <w:ilvl w:val="0"/>
          <w:numId w:val="18"/>
        </w:numPr>
        <w:suppressLineNumbers/>
        <w:tabs>
          <w:tab w:val="clear" w:pos="720"/>
        </w:tabs>
        <w:suppressAutoHyphens/>
        <w:ind w:left="0" w:firstLine="0"/>
        <w:rPr>
          <w:i w:val="0"/>
          <w:snapToGrid w:val="0"/>
          <w:kern w:val="22"/>
          <w:szCs w:val="22"/>
        </w:rPr>
      </w:pPr>
      <w:r w:rsidRPr="0020024C">
        <w:rPr>
          <w:i w:val="0"/>
          <w:snapToGrid w:val="0"/>
          <w:kern w:val="22"/>
          <w:szCs w:val="22"/>
        </w:rPr>
        <w:t>World Health Organization</w:t>
      </w:r>
    </w:p>
    <w:p w14:paraId="10AB5B3C" w14:textId="29F7E562" w:rsidR="002F059C" w:rsidRDefault="006B08F3" w:rsidP="00CA2272">
      <w:pPr>
        <w:pStyle w:val="Para1"/>
        <w:tabs>
          <w:tab w:val="clear" w:pos="360"/>
          <w:tab w:val="num" w:pos="720"/>
        </w:tabs>
      </w:pPr>
      <w:r w:rsidRPr="3BB119F4">
        <w:t xml:space="preserve">Following the </w:t>
      </w:r>
      <w:r w:rsidR="00B43D7F" w:rsidRPr="3BB119F4">
        <w:t>concurrent meetings of the Parties to the Convention and the Protocols</w:t>
      </w:r>
      <w:r w:rsidRPr="3BB119F4">
        <w:t xml:space="preserve"> in </w:t>
      </w:r>
      <w:r w:rsidR="00497C2F" w:rsidRPr="3BB119F4">
        <w:t>November</w:t>
      </w:r>
      <w:r w:rsidRPr="3BB119F4">
        <w:t xml:space="preserve"> 201</w:t>
      </w:r>
      <w:r w:rsidR="001C19A6" w:rsidRPr="3BB119F4">
        <w:t>8</w:t>
      </w:r>
      <w:r w:rsidRPr="000F3541">
        <w:rPr>
          <w:szCs w:val="22"/>
        </w:rPr>
        <w:t xml:space="preserve">, </w:t>
      </w:r>
      <w:r w:rsidRPr="3BB119F4">
        <w:t xml:space="preserve">the </w:t>
      </w:r>
      <w:r w:rsidR="00497C2F" w:rsidRPr="3BB119F4">
        <w:t xml:space="preserve">Secretariat </w:t>
      </w:r>
      <w:r w:rsidR="00DE74C5" w:rsidRPr="3BB119F4">
        <w:t xml:space="preserve">of the Convention </w:t>
      </w:r>
      <w:r w:rsidR="00497C2F" w:rsidRPr="3BB119F4">
        <w:t>shared</w:t>
      </w:r>
      <w:r w:rsidR="00BC1348" w:rsidRPr="3BB119F4">
        <w:t xml:space="preserve"> with </w:t>
      </w:r>
      <w:r w:rsidR="006E283D" w:rsidRPr="3BB119F4">
        <w:t xml:space="preserve">the </w:t>
      </w:r>
      <w:r w:rsidR="00D8221A" w:rsidRPr="3BB119F4">
        <w:t>Secretariat of the World Health Organization (</w:t>
      </w:r>
      <w:r w:rsidR="00BC1348" w:rsidRPr="3BB119F4">
        <w:t>WHO</w:t>
      </w:r>
      <w:r w:rsidR="00D8221A">
        <w:rPr>
          <w:szCs w:val="22"/>
        </w:rPr>
        <w:t>)</w:t>
      </w:r>
      <w:r w:rsidR="00497C2F" w:rsidRPr="3BB119F4">
        <w:t xml:space="preserve"> the </w:t>
      </w:r>
      <w:r w:rsidRPr="3BB119F4">
        <w:t xml:space="preserve">key outcomes of the </w:t>
      </w:r>
      <w:r w:rsidR="00497C2F" w:rsidRPr="3BB119F4">
        <w:t>fourteenth</w:t>
      </w:r>
      <w:r w:rsidRPr="3BB119F4">
        <w:t xml:space="preserve"> meeting of the Conference of the Parties and the </w:t>
      </w:r>
      <w:r w:rsidR="00497C2F" w:rsidRPr="3BB119F4">
        <w:t>third</w:t>
      </w:r>
      <w:r w:rsidRPr="3BB119F4">
        <w:t xml:space="preserve"> meeting of the Conference of the Parties serving as the meeting of the Parties to the Nagoya Protocol </w:t>
      </w:r>
      <w:r w:rsidR="00B43D7F" w:rsidRPr="3BB119F4">
        <w:t xml:space="preserve">that were </w:t>
      </w:r>
      <w:r w:rsidRPr="3BB119F4">
        <w:t>of relevance to WHO</w:t>
      </w:r>
      <w:r w:rsidR="001E59AB">
        <w:rPr>
          <w:szCs w:val="22"/>
        </w:rPr>
        <w:t xml:space="preserve">, </w:t>
      </w:r>
      <w:r w:rsidR="001E59AB" w:rsidRPr="3BB119F4">
        <w:rPr>
          <w:kern w:val="22"/>
        </w:rPr>
        <w:t xml:space="preserve">including the text of decision NP-3/14 on specialized international access and benefit-sharing </w:t>
      </w:r>
      <w:r w:rsidR="001E59AB" w:rsidRPr="000F72BF">
        <w:rPr>
          <w:kern w:val="22"/>
        </w:rPr>
        <w:t>instruments in the context of Article 4, paragraph 4, of the Nagoya Protocol, as had been requested in decision NP-3/7</w:t>
      </w:r>
      <w:r w:rsidR="00BC1348" w:rsidRPr="000F72BF">
        <w:rPr>
          <w:szCs w:val="22"/>
        </w:rPr>
        <w:t>.</w:t>
      </w:r>
      <w:r w:rsidRPr="00700145">
        <w:rPr>
          <w:szCs w:val="22"/>
        </w:rPr>
        <w:t xml:space="preserve"> </w:t>
      </w:r>
    </w:p>
    <w:p w14:paraId="17A06637" w14:textId="533A931F" w:rsidR="006B08F3" w:rsidRPr="007731B6" w:rsidRDefault="009E5493" w:rsidP="00CA2272">
      <w:pPr>
        <w:pStyle w:val="Para1"/>
        <w:tabs>
          <w:tab w:val="clear" w:pos="360"/>
          <w:tab w:val="num" w:pos="720"/>
        </w:tabs>
      </w:pPr>
      <w:r w:rsidRPr="3BB119F4">
        <w:lastRenderedPageBreak/>
        <w:t xml:space="preserve">As reported in the document on cooperation </w:t>
      </w:r>
      <w:r w:rsidRPr="00477D76">
        <w:t>made available for the third meeting of the Parties to the Protocol (document CBD/NP/MOP/3/9), t</w:t>
      </w:r>
      <w:r w:rsidR="006B08F3" w:rsidRPr="00477D76">
        <w:t xml:space="preserve">he secretariats of the Convention and WHO </w:t>
      </w:r>
      <w:r w:rsidR="00744F6B" w:rsidRPr="00477D76">
        <w:t xml:space="preserve">had been cooperating and </w:t>
      </w:r>
      <w:r w:rsidR="006B08F3" w:rsidRPr="00477D76">
        <w:t>exchang</w:t>
      </w:r>
      <w:r w:rsidR="00744F6B" w:rsidRPr="00477D76">
        <w:t>ing</w:t>
      </w:r>
      <w:r w:rsidR="006B08F3" w:rsidRPr="00477D76">
        <w:t xml:space="preserve"> information </w:t>
      </w:r>
      <w:r w:rsidR="00BC1348" w:rsidRPr="00477D76">
        <w:t>related to</w:t>
      </w:r>
      <w:r w:rsidR="00380684" w:rsidRPr="00477D76">
        <w:rPr>
          <w:szCs w:val="22"/>
        </w:rPr>
        <w:t xml:space="preserve"> </w:t>
      </w:r>
      <w:r w:rsidR="004B462F" w:rsidRPr="00477D76">
        <w:t>ABS</w:t>
      </w:r>
      <w:r w:rsidR="00744F6B" w:rsidRPr="00477D76">
        <w:t xml:space="preserve"> and health for the past number of years</w:t>
      </w:r>
      <w:r w:rsidR="006B08F3" w:rsidRPr="00477D76">
        <w:rPr>
          <w:szCs w:val="22"/>
        </w:rPr>
        <w:t>.</w:t>
      </w:r>
      <w:r w:rsidR="00744F6B" w:rsidRPr="00477D76">
        <w:t xml:space="preserve"> This work had focused </w:t>
      </w:r>
      <w:r w:rsidR="00966944" w:rsidRPr="00477D76">
        <w:t>primarily on the Pandemic Influenza Preparedness (PIP) Framework</w:t>
      </w:r>
      <w:r w:rsidR="00D423EB" w:rsidRPr="00477D76">
        <w:rPr>
          <w:rStyle w:val="FootnoteReference"/>
        </w:rPr>
        <w:footnoteReference w:id="10"/>
      </w:r>
      <w:r w:rsidR="00966944" w:rsidRPr="00477D76">
        <w:t xml:space="preserve"> (including questions regarding digital sequence information</w:t>
      </w:r>
      <w:r w:rsidR="00C505A4" w:rsidRPr="00477D76">
        <w:t xml:space="preserve"> (DSI)</w:t>
      </w:r>
      <w:r w:rsidR="00966944" w:rsidRPr="00477D76">
        <w:t>/genetic</w:t>
      </w:r>
      <w:r w:rsidR="00966944" w:rsidRPr="007731B6">
        <w:t xml:space="preserve"> sequence data</w:t>
      </w:r>
      <w:r w:rsidR="00C505A4" w:rsidRPr="007731B6">
        <w:t xml:space="preserve"> (GSD)</w:t>
      </w:r>
      <w:r w:rsidR="00966944" w:rsidRPr="007731B6">
        <w:t xml:space="preserve">) and </w:t>
      </w:r>
      <w:r w:rsidR="00D423EB" w:rsidRPr="007731B6">
        <w:t xml:space="preserve">the public health implications of the Nagoya Protocol. The outbreak of the COVID-19 pandemic brought significant attention to the issues of access to pathogen samples more broadly (not only regarding pandemic influenza) as well as access to tools and technologies for responding to the pandemic, including diagnostics, </w:t>
      </w:r>
      <w:proofErr w:type="gramStart"/>
      <w:r w:rsidR="00D423EB" w:rsidRPr="007731B6">
        <w:t>vaccines</w:t>
      </w:r>
      <w:proofErr w:type="gramEnd"/>
      <w:r w:rsidR="00D423EB" w:rsidRPr="007731B6">
        <w:t xml:space="preserve"> and therapeutics. As a result, the </w:t>
      </w:r>
      <w:r w:rsidR="00BD5CCD" w:rsidRPr="007731B6">
        <w:t xml:space="preserve">ABS-related </w:t>
      </w:r>
      <w:r w:rsidR="00D423EB" w:rsidRPr="007731B6">
        <w:t xml:space="preserve">areas of cooperation and information exchange between the two secretariats </w:t>
      </w:r>
      <w:r w:rsidR="00BD5CCD" w:rsidRPr="007731B6">
        <w:t>have expanded</w:t>
      </w:r>
      <w:r w:rsidR="007C33C2" w:rsidRPr="007731B6">
        <w:t xml:space="preserve"> and thus there have been quite </w:t>
      </w:r>
      <w:proofErr w:type="gramStart"/>
      <w:r w:rsidR="007C33C2" w:rsidRPr="007731B6">
        <w:t>a number of</w:t>
      </w:r>
      <w:proofErr w:type="gramEnd"/>
      <w:r w:rsidR="007C33C2" w:rsidRPr="007731B6">
        <w:t xml:space="preserve"> developments to report on as summarized below</w:t>
      </w:r>
      <w:r w:rsidR="00BD5CCD" w:rsidRPr="007731B6">
        <w:rPr>
          <w:szCs w:val="22"/>
        </w:rPr>
        <w:t>.</w:t>
      </w:r>
    </w:p>
    <w:p w14:paraId="518D278C" w14:textId="67051645" w:rsidR="00BD5CCD" w:rsidRPr="007731B6" w:rsidRDefault="00BD5CCD" w:rsidP="00CA2272">
      <w:pPr>
        <w:pStyle w:val="Para1"/>
        <w:tabs>
          <w:tab w:val="clear" w:pos="360"/>
          <w:tab w:val="num" w:pos="720"/>
        </w:tabs>
      </w:pPr>
      <w:proofErr w:type="gramStart"/>
      <w:r w:rsidRPr="007731B6">
        <w:t>A brief summary</w:t>
      </w:r>
      <w:proofErr w:type="gramEnd"/>
      <w:r w:rsidRPr="007731B6">
        <w:t xml:space="preserve"> of recent development</w:t>
      </w:r>
      <w:r w:rsidR="003A0C58" w:rsidRPr="007731B6">
        <w:t>s</w:t>
      </w:r>
      <w:r w:rsidRPr="007731B6">
        <w:t xml:space="preserve"> </w:t>
      </w:r>
      <w:r w:rsidR="008B4DF9" w:rsidRPr="007731B6">
        <w:t xml:space="preserve">at WHO </w:t>
      </w:r>
      <w:r w:rsidRPr="007731B6">
        <w:t>and cooperative activities</w:t>
      </w:r>
      <w:r w:rsidR="006C01E0" w:rsidRPr="007731B6">
        <w:t xml:space="preserve"> between the two Secretariats</w:t>
      </w:r>
      <w:r w:rsidRPr="007731B6">
        <w:t xml:space="preserve"> i</w:t>
      </w:r>
      <w:r w:rsidR="006C01E0" w:rsidRPr="007731B6">
        <w:t>s</w:t>
      </w:r>
      <w:r w:rsidRPr="007731B6">
        <w:t xml:space="preserve"> provided below with a focus on </w:t>
      </w:r>
      <w:r w:rsidR="00335A66" w:rsidRPr="007731B6">
        <w:t>five</w:t>
      </w:r>
      <w:r w:rsidRPr="007731B6">
        <w:t xml:space="preserve"> areas:</w:t>
      </w:r>
    </w:p>
    <w:p w14:paraId="568D9994" w14:textId="11DC360E" w:rsidR="00BD5CCD" w:rsidRPr="007731B6" w:rsidRDefault="00BD5CCD" w:rsidP="00BD5CCD">
      <w:pPr>
        <w:pStyle w:val="Para1"/>
        <w:numPr>
          <w:ilvl w:val="1"/>
          <w:numId w:val="5"/>
        </w:numPr>
        <w:rPr>
          <w:szCs w:val="22"/>
        </w:rPr>
      </w:pPr>
      <w:r w:rsidRPr="007731B6">
        <w:rPr>
          <w:szCs w:val="22"/>
        </w:rPr>
        <w:t>The PIP Framework, including DSI/</w:t>
      </w:r>
      <w:proofErr w:type="gramStart"/>
      <w:r w:rsidRPr="007731B6">
        <w:rPr>
          <w:szCs w:val="22"/>
        </w:rPr>
        <w:t>GSD</w:t>
      </w:r>
      <w:r w:rsidR="00BC77B6" w:rsidRPr="007731B6">
        <w:rPr>
          <w:szCs w:val="22"/>
        </w:rPr>
        <w:t>;</w:t>
      </w:r>
      <w:proofErr w:type="gramEnd"/>
    </w:p>
    <w:p w14:paraId="056EBEF4" w14:textId="6ECD81F8" w:rsidR="00BD5CCD" w:rsidRPr="007731B6" w:rsidRDefault="00BC77B6" w:rsidP="00BD5CCD">
      <w:pPr>
        <w:pStyle w:val="Para1"/>
        <w:numPr>
          <w:ilvl w:val="1"/>
          <w:numId w:val="5"/>
        </w:numPr>
        <w:rPr>
          <w:szCs w:val="22"/>
        </w:rPr>
      </w:pPr>
      <w:r w:rsidRPr="007731B6">
        <w:rPr>
          <w:szCs w:val="22"/>
        </w:rPr>
        <w:t xml:space="preserve">The public health implications of implementation of the Nagoya </w:t>
      </w:r>
      <w:proofErr w:type="gramStart"/>
      <w:r w:rsidRPr="007731B6">
        <w:rPr>
          <w:szCs w:val="22"/>
        </w:rPr>
        <w:t>Protocol;</w:t>
      </w:r>
      <w:proofErr w:type="gramEnd"/>
    </w:p>
    <w:p w14:paraId="781F5476" w14:textId="49343041" w:rsidR="00F41049" w:rsidRPr="007731B6" w:rsidRDefault="00BC77B6" w:rsidP="001270D3">
      <w:pPr>
        <w:pStyle w:val="Para1"/>
        <w:numPr>
          <w:ilvl w:val="1"/>
          <w:numId w:val="3"/>
        </w:numPr>
        <w:rPr>
          <w:szCs w:val="22"/>
        </w:rPr>
      </w:pPr>
      <w:r w:rsidRPr="007731B6">
        <w:rPr>
          <w:szCs w:val="22"/>
        </w:rPr>
        <w:t xml:space="preserve">WHO work in health </w:t>
      </w:r>
      <w:proofErr w:type="gramStart"/>
      <w:r w:rsidRPr="007731B6">
        <w:rPr>
          <w:szCs w:val="22"/>
        </w:rPr>
        <w:t>emergencies</w:t>
      </w:r>
      <w:r w:rsidR="006612A8" w:rsidRPr="007731B6">
        <w:rPr>
          <w:szCs w:val="22"/>
        </w:rPr>
        <w:t>;</w:t>
      </w:r>
      <w:proofErr w:type="gramEnd"/>
      <w:r w:rsidR="006612A8" w:rsidRPr="007731B6">
        <w:rPr>
          <w:szCs w:val="22"/>
        </w:rPr>
        <w:t xml:space="preserve"> </w:t>
      </w:r>
    </w:p>
    <w:p w14:paraId="598F553D" w14:textId="722C099F" w:rsidR="00BC77B6" w:rsidRPr="007731B6" w:rsidRDefault="001270D3" w:rsidP="00F41049">
      <w:pPr>
        <w:pStyle w:val="Para1"/>
        <w:numPr>
          <w:ilvl w:val="1"/>
          <w:numId w:val="3"/>
        </w:numPr>
        <w:rPr>
          <w:szCs w:val="22"/>
        </w:rPr>
      </w:pPr>
      <w:r w:rsidRPr="007731B6">
        <w:rPr>
          <w:szCs w:val="22"/>
        </w:rPr>
        <w:t xml:space="preserve">The WHO </w:t>
      </w:r>
      <w:proofErr w:type="spellStart"/>
      <w:r w:rsidRPr="007731B6">
        <w:rPr>
          <w:szCs w:val="22"/>
        </w:rPr>
        <w:t>BioHub</w:t>
      </w:r>
      <w:proofErr w:type="spellEnd"/>
      <w:r w:rsidRPr="007731B6">
        <w:rPr>
          <w:szCs w:val="22"/>
        </w:rPr>
        <w:t xml:space="preserve"> </w:t>
      </w:r>
      <w:proofErr w:type="gramStart"/>
      <w:r w:rsidRPr="007731B6">
        <w:rPr>
          <w:szCs w:val="22"/>
        </w:rPr>
        <w:t>System;</w:t>
      </w:r>
      <w:proofErr w:type="gramEnd"/>
      <w:r w:rsidRPr="007731B6">
        <w:rPr>
          <w:szCs w:val="22"/>
        </w:rPr>
        <w:t xml:space="preserve"> </w:t>
      </w:r>
    </w:p>
    <w:p w14:paraId="3C8B0B47" w14:textId="26659B31" w:rsidR="006612A8" w:rsidRPr="007731B6" w:rsidRDefault="006612A8" w:rsidP="00BD5CCD">
      <w:pPr>
        <w:pStyle w:val="Para1"/>
        <w:numPr>
          <w:ilvl w:val="1"/>
          <w:numId w:val="5"/>
        </w:numPr>
        <w:rPr>
          <w:szCs w:val="22"/>
        </w:rPr>
      </w:pPr>
      <w:r w:rsidRPr="007731B6">
        <w:t>WHO involvement in CBD and Nagoya Protocol processes.</w:t>
      </w:r>
    </w:p>
    <w:p w14:paraId="2702F641" w14:textId="4D6D09DB" w:rsidR="00714D0B" w:rsidRPr="00FB120D" w:rsidRDefault="00827964" w:rsidP="00714D0B">
      <w:pPr>
        <w:pStyle w:val="Para1"/>
        <w:numPr>
          <w:ilvl w:val="0"/>
          <w:numId w:val="0"/>
        </w:numPr>
        <w:rPr>
          <w:szCs w:val="22"/>
        </w:rPr>
      </w:pPr>
      <w:r w:rsidRPr="007731B6">
        <w:rPr>
          <w:szCs w:val="22"/>
        </w:rPr>
        <w:t>The t</w:t>
      </w:r>
      <w:r w:rsidR="002D64A5" w:rsidRPr="007731B6">
        <w:rPr>
          <w:szCs w:val="22"/>
        </w:rPr>
        <w:t xml:space="preserve">able below provides a timeline of relevant WHO meetings </w:t>
      </w:r>
      <w:r w:rsidR="00A972D0" w:rsidRPr="007731B6">
        <w:rPr>
          <w:szCs w:val="22"/>
        </w:rPr>
        <w:t>held since the third meeting of the Parties to the Protocol</w:t>
      </w:r>
      <w:r w:rsidR="00C35341" w:rsidRPr="007731B6">
        <w:rPr>
          <w:szCs w:val="22"/>
        </w:rPr>
        <w:t xml:space="preserve"> to assist in understanding </w:t>
      </w:r>
      <w:r w:rsidR="005B57E5" w:rsidRPr="007731B6">
        <w:rPr>
          <w:szCs w:val="22"/>
        </w:rPr>
        <w:t>the sequence of events and the overview that follows.</w:t>
      </w:r>
    </w:p>
    <w:p w14:paraId="6AC4F447" w14:textId="6B1FF69D" w:rsidR="00F221CB" w:rsidRPr="00FB120D" w:rsidRDefault="00F221CB" w:rsidP="00850824">
      <w:pPr>
        <w:pStyle w:val="Para1"/>
        <w:keepNext/>
        <w:numPr>
          <w:ilvl w:val="0"/>
          <w:numId w:val="0"/>
        </w:numPr>
        <w:spacing w:before="240" w:after="60"/>
        <w:rPr>
          <w:b/>
          <w:bCs/>
          <w:szCs w:val="22"/>
        </w:rPr>
      </w:pPr>
      <w:r w:rsidRPr="00FB120D">
        <w:rPr>
          <w:b/>
          <w:bCs/>
          <w:szCs w:val="22"/>
        </w:rPr>
        <w:t xml:space="preserve">Table. </w:t>
      </w:r>
      <w:r w:rsidR="00C56489" w:rsidRPr="00FB120D">
        <w:rPr>
          <w:b/>
          <w:bCs/>
          <w:szCs w:val="22"/>
        </w:rPr>
        <w:t>Timeline of relevant WHO meetings</w:t>
      </w:r>
    </w:p>
    <w:tbl>
      <w:tblPr>
        <w:tblStyle w:val="TableGrid"/>
        <w:tblW w:w="0" w:type="auto"/>
        <w:tblLook w:val="04A0" w:firstRow="1" w:lastRow="0" w:firstColumn="1" w:lastColumn="0" w:noHBand="0" w:noVBand="1"/>
      </w:tblPr>
      <w:tblGrid>
        <w:gridCol w:w="3505"/>
        <w:gridCol w:w="5947"/>
      </w:tblGrid>
      <w:tr w:rsidR="00C56489" w:rsidRPr="00FB120D" w14:paraId="1122FCEF" w14:textId="77777777" w:rsidTr="00620B3E">
        <w:tc>
          <w:tcPr>
            <w:tcW w:w="3505" w:type="dxa"/>
          </w:tcPr>
          <w:p w14:paraId="35D91744" w14:textId="386B0EBE" w:rsidR="00C56489" w:rsidRPr="00FB120D" w:rsidRDefault="00C56489" w:rsidP="00850824">
            <w:pPr>
              <w:pStyle w:val="Para1"/>
              <w:numPr>
                <w:ilvl w:val="0"/>
                <w:numId w:val="0"/>
              </w:numPr>
              <w:spacing w:before="60" w:after="60"/>
              <w:rPr>
                <w:b/>
                <w:bCs/>
                <w:szCs w:val="22"/>
              </w:rPr>
            </w:pPr>
            <w:r w:rsidRPr="00FB120D">
              <w:rPr>
                <w:b/>
                <w:bCs/>
                <w:szCs w:val="22"/>
              </w:rPr>
              <w:t>Dates</w:t>
            </w:r>
          </w:p>
        </w:tc>
        <w:tc>
          <w:tcPr>
            <w:tcW w:w="5947" w:type="dxa"/>
          </w:tcPr>
          <w:p w14:paraId="645E4FA9" w14:textId="5872504F" w:rsidR="00C56489" w:rsidRPr="00FB120D" w:rsidRDefault="00C56489" w:rsidP="00850824">
            <w:pPr>
              <w:pStyle w:val="Para1"/>
              <w:numPr>
                <w:ilvl w:val="0"/>
                <w:numId w:val="0"/>
              </w:numPr>
              <w:spacing w:before="60" w:after="60"/>
              <w:rPr>
                <w:b/>
                <w:bCs/>
                <w:szCs w:val="22"/>
              </w:rPr>
            </w:pPr>
            <w:r w:rsidRPr="00FB120D">
              <w:rPr>
                <w:b/>
                <w:bCs/>
                <w:szCs w:val="22"/>
              </w:rPr>
              <w:t>Meeting</w:t>
            </w:r>
          </w:p>
        </w:tc>
      </w:tr>
      <w:tr w:rsidR="00C56489" w:rsidRPr="00FB120D" w14:paraId="7BAA7A6E" w14:textId="77777777" w:rsidTr="00620B3E">
        <w:tc>
          <w:tcPr>
            <w:tcW w:w="3505" w:type="dxa"/>
          </w:tcPr>
          <w:p w14:paraId="064E1DF1" w14:textId="111EE08D" w:rsidR="00C56489" w:rsidRPr="00FB120D" w:rsidRDefault="00386D73" w:rsidP="00850824">
            <w:pPr>
              <w:pStyle w:val="Para1"/>
              <w:numPr>
                <w:ilvl w:val="0"/>
                <w:numId w:val="0"/>
              </w:numPr>
              <w:spacing w:before="60" w:after="60"/>
              <w:rPr>
                <w:szCs w:val="22"/>
              </w:rPr>
            </w:pPr>
            <w:r w:rsidRPr="00FB120D">
              <w:t>20 to 28 May 2019</w:t>
            </w:r>
          </w:p>
        </w:tc>
        <w:tc>
          <w:tcPr>
            <w:tcW w:w="5947" w:type="dxa"/>
          </w:tcPr>
          <w:p w14:paraId="7DDF541B" w14:textId="2DC5C2D3" w:rsidR="00C56489" w:rsidRPr="00FB120D" w:rsidRDefault="008D655E" w:rsidP="00850824">
            <w:pPr>
              <w:pStyle w:val="Para1"/>
              <w:numPr>
                <w:ilvl w:val="0"/>
                <w:numId w:val="0"/>
              </w:numPr>
              <w:spacing w:before="60" w:after="60"/>
              <w:rPr>
                <w:szCs w:val="22"/>
              </w:rPr>
            </w:pPr>
            <w:r w:rsidRPr="00FB120D">
              <w:t>Seventy-second World Health Assembly</w:t>
            </w:r>
          </w:p>
        </w:tc>
      </w:tr>
      <w:tr w:rsidR="00C56489" w:rsidRPr="00FB120D" w14:paraId="0FEC7307" w14:textId="77777777" w:rsidTr="00620B3E">
        <w:tc>
          <w:tcPr>
            <w:tcW w:w="3505" w:type="dxa"/>
          </w:tcPr>
          <w:p w14:paraId="5627BA15" w14:textId="46991B5C" w:rsidR="00C56489" w:rsidRPr="00FB120D" w:rsidRDefault="00353C5C" w:rsidP="00850824">
            <w:pPr>
              <w:pStyle w:val="Para1"/>
              <w:numPr>
                <w:ilvl w:val="0"/>
                <w:numId w:val="0"/>
              </w:numPr>
              <w:spacing w:before="60" w:after="60"/>
              <w:rPr>
                <w:szCs w:val="22"/>
              </w:rPr>
            </w:pPr>
            <w:r w:rsidRPr="00FB120D">
              <w:t>3 to 8 February 2020</w:t>
            </w:r>
          </w:p>
        </w:tc>
        <w:tc>
          <w:tcPr>
            <w:tcW w:w="5947" w:type="dxa"/>
          </w:tcPr>
          <w:p w14:paraId="4D1A95AA" w14:textId="3DAF959B" w:rsidR="00C56489" w:rsidRPr="00FB120D" w:rsidRDefault="009E03AE" w:rsidP="00850824">
            <w:pPr>
              <w:pStyle w:val="Para1"/>
              <w:numPr>
                <w:ilvl w:val="0"/>
                <w:numId w:val="0"/>
              </w:numPr>
              <w:spacing w:before="60" w:after="60"/>
              <w:rPr>
                <w:szCs w:val="22"/>
              </w:rPr>
            </w:pPr>
            <w:r w:rsidRPr="00FB120D">
              <w:rPr>
                <w:szCs w:val="22"/>
              </w:rPr>
              <w:t>146</w:t>
            </w:r>
            <w:r w:rsidRPr="00850824">
              <w:rPr>
                <w:szCs w:val="22"/>
              </w:rPr>
              <w:t>th</w:t>
            </w:r>
            <w:r w:rsidRPr="00FB120D">
              <w:rPr>
                <w:szCs w:val="22"/>
              </w:rPr>
              <w:t xml:space="preserve"> session of the Executive Board</w:t>
            </w:r>
          </w:p>
        </w:tc>
      </w:tr>
      <w:tr w:rsidR="00C56489" w:rsidRPr="00FB120D" w14:paraId="61BB7654" w14:textId="77777777" w:rsidTr="00620B3E">
        <w:tc>
          <w:tcPr>
            <w:tcW w:w="3505" w:type="dxa"/>
          </w:tcPr>
          <w:p w14:paraId="7D0585F7" w14:textId="3FFCA977" w:rsidR="00C56489" w:rsidRPr="00FB120D" w:rsidRDefault="00B513D1" w:rsidP="00850824">
            <w:pPr>
              <w:pStyle w:val="Para1"/>
              <w:numPr>
                <w:ilvl w:val="0"/>
                <w:numId w:val="0"/>
              </w:numPr>
              <w:spacing w:before="60" w:after="60"/>
              <w:rPr>
                <w:szCs w:val="22"/>
              </w:rPr>
            </w:pPr>
            <w:r w:rsidRPr="00FB120D">
              <w:t>18 to 19 May 2020 (</w:t>
            </w:r>
            <w:r w:rsidRPr="00FB120D">
              <w:rPr>
                <w:i/>
                <w:iCs/>
              </w:rPr>
              <w:t>de minimis</w:t>
            </w:r>
            <w:r w:rsidRPr="00FB120D">
              <w:t xml:space="preserve">) and </w:t>
            </w:r>
            <w:r w:rsidR="00ED0280" w:rsidRPr="00FB120D">
              <w:t>9 to 14 November 2020 (resumed)</w:t>
            </w:r>
          </w:p>
        </w:tc>
        <w:tc>
          <w:tcPr>
            <w:tcW w:w="5947" w:type="dxa"/>
          </w:tcPr>
          <w:p w14:paraId="57F15E4C" w14:textId="74EBD894" w:rsidR="00C56489" w:rsidRPr="00FB120D" w:rsidRDefault="0044191A" w:rsidP="00850824">
            <w:pPr>
              <w:pStyle w:val="Para1"/>
              <w:numPr>
                <w:ilvl w:val="0"/>
                <w:numId w:val="0"/>
              </w:numPr>
              <w:spacing w:before="60" w:after="60"/>
              <w:rPr>
                <w:szCs w:val="22"/>
              </w:rPr>
            </w:pPr>
            <w:r w:rsidRPr="00FB120D">
              <w:t>Seventy-third World Health Assembly</w:t>
            </w:r>
          </w:p>
        </w:tc>
      </w:tr>
      <w:tr w:rsidR="00C56489" w:rsidRPr="00FB120D" w14:paraId="3F6FF805" w14:textId="77777777" w:rsidTr="00620B3E">
        <w:tc>
          <w:tcPr>
            <w:tcW w:w="3505" w:type="dxa"/>
          </w:tcPr>
          <w:p w14:paraId="6FB763DB" w14:textId="41C6CC49" w:rsidR="00C56489" w:rsidRPr="00FB120D" w:rsidRDefault="00204F04" w:rsidP="00850824">
            <w:pPr>
              <w:pStyle w:val="Para1"/>
              <w:numPr>
                <w:ilvl w:val="0"/>
                <w:numId w:val="0"/>
              </w:numPr>
              <w:spacing w:before="60" w:after="60"/>
              <w:rPr>
                <w:szCs w:val="22"/>
              </w:rPr>
            </w:pPr>
            <w:r w:rsidRPr="00FB120D">
              <w:t>24 May to 1 June 2021</w:t>
            </w:r>
          </w:p>
        </w:tc>
        <w:tc>
          <w:tcPr>
            <w:tcW w:w="5947" w:type="dxa"/>
          </w:tcPr>
          <w:p w14:paraId="697EC59D" w14:textId="067F5776" w:rsidR="00C56489" w:rsidRPr="00FB120D" w:rsidRDefault="00007B40" w:rsidP="00850824">
            <w:pPr>
              <w:pStyle w:val="Para1"/>
              <w:numPr>
                <w:ilvl w:val="0"/>
                <w:numId w:val="0"/>
              </w:numPr>
              <w:spacing w:before="60" w:after="60"/>
              <w:rPr>
                <w:szCs w:val="22"/>
              </w:rPr>
            </w:pPr>
            <w:r w:rsidRPr="00FB120D">
              <w:t>Seventy-fourth World Health Assembly</w:t>
            </w:r>
          </w:p>
        </w:tc>
      </w:tr>
      <w:tr w:rsidR="00C56489" w14:paraId="7265A599" w14:textId="77777777" w:rsidTr="00620B3E">
        <w:tc>
          <w:tcPr>
            <w:tcW w:w="3505" w:type="dxa"/>
          </w:tcPr>
          <w:p w14:paraId="458AA571" w14:textId="27E98AED" w:rsidR="00C56489" w:rsidRPr="00FB120D" w:rsidRDefault="00B16B7A" w:rsidP="00850824">
            <w:pPr>
              <w:pStyle w:val="Para1"/>
              <w:numPr>
                <w:ilvl w:val="0"/>
                <w:numId w:val="0"/>
              </w:numPr>
              <w:spacing w:before="60" w:after="60"/>
              <w:rPr>
                <w:szCs w:val="22"/>
              </w:rPr>
            </w:pPr>
            <w:r w:rsidRPr="00FB120D">
              <w:t>18</w:t>
            </w:r>
            <w:r w:rsidR="00E4217F" w:rsidRPr="00FB120D">
              <w:t xml:space="preserve"> to </w:t>
            </w:r>
            <w:r w:rsidRPr="00FB120D">
              <w:t>26 January 2021</w:t>
            </w:r>
          </w:p>
        </w:tc>
        <w:tc>
          <w:tcPr>
            <w:tcW w:w="5947" w:type="dxa"/>
          </w:tcPr>
          <w:p w14:paraId="72F9C0C8" w14:textId="3A0D9BD9" w:rsidR="00C56489" w:rsidRDefault="00E00C0F" w:rsidP="00850824">
            <w:pPr>
              <w:pStyle w:val="Para1"/>
              <w:numPr>
                <w:ilvl w:val="0"/>
                <w:numId w:val="0"/>
              </w:numPr>
              <w:spacing w:before="60" w:after="60"/>
              <w:rPr>
                <w:szCs w:val="22"/>
              </w:rPr>
            </w:pPr>
            <w:r w:rsidRPr="00FB120D">
              <w:rPr>
                <w:szCs w:val="22"/>
              </w:rPr>
              <w:t>148</w:t>
            </w:r>
            <w:r w:rsidRPr="00850824">
              <w:rPr>
                <w:szCs w:val="22"/>
              </w:rPr>
              <w:t>th</w:t>
            </w:r>
            <w:r w:rsidRPr="00FB120D">
              <w:rPr>
                <w:szCs w:val="22"/>
              </w:rPr>
              <w:t xml:space="preserve"> session of the Executive Board</w:t>
            </w:r>
          </w:p>
        </w:tc>
      </w:tr>
      <w:tr w:rsidR="00C56489" w14:paraId="44DCE770" w14:textId="77777777" w:rsidTr="00620B3E">
        <w:tc>
          <w:tcPr>
            <w:tcW w:w="3505" w:type="dxa"/>
          </w:tcPr>
          <w:p w14:paraId="408EE2FB" w14:textId="3FD9B01B" w:rsidR="00C56489" w:rsidRDefault="00E4217F" w:rsidP="00850824">
            <w:pPr>
              <w:pStyle w:val="Para1"/>
              <w:numPr>
                <w:ilvl w:val="0"/>
                <w:numId w:val="0"/>
              </w:numPr>
              <w:spacing w:before="60" w:after="60"/>
              <w:rPr>
                <w:szCs w:val="22"/>
              </w:rPr>
            </w:pPr>
            <w:r>
              <w:t>29 November to 1 December 2021</w:t>
            </w:r>
          </w:p>
        </w:tc>
        <w:tc>
          <w:tcPr>
            <w:tcW w:w="5947" w:type="dxa"/>
          </w:tcPr>
          <w:p w14:paraId="44A68F86" w14:textId="4444DFFE" w:rsidR="00C56489" w:rsidRDefault="009353A9" w:rsidP="00850824">
            <w:pPr>
              <w:pStyle w:val="Para1"/>
              <w:numPr>
                <w:ilvl w:val="0"/>
                <w:numId w:val="0"/>
              </w:numPr>
              <w:spacing w:before="60" w:after="60"/>
              <w:rPr>
                <w:szCs w:val="22"/>
              </w:rPr>
            </w:pPr>
            <w:r>
              <w:t xml:space="preserve">Special </w:t>
            </w:r>
            <w:r w:rsidR="00E07DBC">
              <w:t>s</w:t>
            </w:r>
            <w:r>
              <w:t>ession of the World Health Assembly referred to in decision WHA74(16)</w:t>
            </w:r>
          </w:p>
        </w:tc>
      </w:tr>
      <w:tr w:rsidR="00FD048E" w14:paraId="384910BE" w14:textId="77777777" w:rsidTr="00620B3E">
        <w:tc>
          <w:tcPr>
            <w:tcW w:w="3505" w:type="dxa"/>
          </w:tcPr>
          <w:p w14:paraId="62765471" w14:textId="65781C66" w:rsidR="00FD048E" w:rsidRDefault="00365A69" w:rsidP="00850824">
            <w:pPr>
              <w:pStyle w:val="Para1"/>
              <w:numPr>
                <w:ilvl w:val="0"/>
                <w:numId w:val="0"/>
              </w:numPr>
              <w:spacing w:before="60" w:after="60"/>
            </w:pPr>
            <w:r>
              <w:t>24 to 29 January 2022</w:t>
            </w:r>
          </w:p>
        </w:tc>
        <w:tc>
          <w:tcPr>
            <w:tcW w:w="5947" w:type="dxa"/>
          </w:tcPr>
          <w:p w14:paraId="70925162" w14:textId="5CCFB4A8" w:rsidR="00FD048E" w:rsidRDefault="00365A69" w:rsidP="00850824">
            <w:pPr>
              <w:pStyle w:val="Para1"/>
              <w:numPr>
                <w:ilvl w:val="0"/>
                <w:numId w:val="0"/>
              </w:numPr>
              <w:spacing w:before="60" w:after="60"/>
            </w:pPr>
            <w:r>
              <w:t>150</w:t>
            </w:r>
            <w:r w:rsidRPr="00850824">
              <w:t>th</w:t>
            </w:r>
            <w:r>
              <w:t xml:space="preserve"> session of the Executive Board</w:t>
            </w:r>
          </w:p>
        </w:tc>
      </w:tr>
      <w:tr w:rsidR="00365A69" w14:paraId="4C27F7BA" w14:textId="77777777" w:rsidTr="00620B3E">
        <w:tc>
          <w:tcPr>
            <w:tcW w:w="3505" w:type="dxa"/>
          </w:tcPr>
          <w:p w14:paraId="3303384E" w14:textId="2151EFF6" w:rsidR="00365A69" w:rsidRDefault="00365A69" w:rsidP="00850824">
            <w:pPr>
              <w:pStyle w:val="Para1"/>
              <w:numPr>
                <w:ilvl w:val="0"/>
                <w:numId w:val="0"/>
              </w:numPr>
              <w:spacing w:before="60" w:after="60"/>
            </w:pPr>
            <w:r>
              <w:t>22</w:t>
            </w:r>
            <w:r w:rsidR="001B5D83">
              <w:t xml:space="preserve"> to </w:t>
            </w:r>
            <w:r>
              <w:t>28 May 2022</w:t>
            </w:r>
          </w:p>
        </w:tc>
        <w:tc>
          <w:tcPr>
            <w:tcW w:w="5947" w:type="dxa"/>
          </w:tcPr>
          <w:p w14:paraId="1D93DA3C" w14:textId="3DC4AFE8" w:rsidR="00365A69" w:rsidRDefault="00365A69" w:rsidP="00850824">
            <w:pPr>
              <w:pStyle w:val="Para1"/>
              <w:numPr>
                <w:ilvl w:val="0"/>
                <w:numId w:val="0"/>
              </w:numPr>
              <w:spacing w:before="60" w:after="60"/>
            </w:pPr>
            <w:r>
              <w:t>Seventy-fifth World Health Assembly</w:t>
            </w:r>
          </w:p>
        </w:tc>
      </w:tr>
    </w:tbl>
    <w:p w14:paraId="37E9614B" w14:textId="1F6474E3" w:rsidR="009F50A6" w:rsidRDefault="00744A4C" w:rsidP="00850824">
      <w:pPr>
        <w:pStyle w:val="Heading3"/>
        <w:numPr>
          <w:ilvl w:val="6"/>
          <w:numId w:val="5"/>
        </w:numPr>
        <w:tabs>
          <w:tab w:val="clear" w:pos="2520"/>
        </w:tabs>
        <w:spacing w:before="240"/>
        <w:ind w:left="360"/>
      </w:pPr>
      <w:bookmarkStart w:id="6" w:name="_Hlk86308097"/>
      <w:r>
        <w:t>PIP Framework, including digital sequence information/genetic sequence data</w:t>
      </w:r>
    </w:p>
    <w:bookmarkEnd w:id="6"/>
    <w:p w14:paraId="2F20EDED" w14:textId="066D1CCF" w:rsidR="0087597F" w:rsidRDefault="006D688D" w:rsidP="00AF5D10">
      <w:pPr>
        <w:pStyle w:val="Para1"/>
        <w:tabs>
          <w:tab w:val="clear" w:pos="360"/>
          <w:tab w:val="num" w:pos="720"/>
        </w:tabs>
      </w:pPr>
      <w:r w:rsidRPr="3BB119F4">
        <w:t xml:space="preserve">In October </w:t>
      </w:r>
      <w:r w:rsidR="0020693A" w:rsidRPr="3BB119F4">
        <w:t xml:space="preserve">2018, shortly </w:t>
      </w:r>
      <w:r w:rsidR="003E6F86" w:rsidRPr="005F701A">
        <w:t xml:space="preserve">prior to </w:t>
      </w:r>
      <w:r w:rsidR="00595CF2" w:rsidRPr="005F701A">
        <w:t xml:space="preserve">the third </w:t>
      </w:r>
      <w:r w:rsidR="00595CF2" w:rsidRPr="00C42B3A">
        <w:t>meeting of the Parties to the Nagoya Protocol</w:t>
      </w:r>
      <w:r w:rsidR="003E6F86" w:rsidRPr="00C42B3A">
        <w:t xml:space="preserve">, the </w:t>
      </w:r>
      <w:r w:rsidR="00B96B09" w:rsidRPr="00C42B3A">
        <w:t xml:space="preserve">PIP Framework </w:t>
      </w:r>
      <w:r w:rsidR="000A30E7" w:rsidRPr="00C42B3A">
        <w:t xml:space="preserve">Advisory Group </w:t>
      </w:r>
      <w:r w:rsidR="00A932B0" w:rsidRPr="00C42B3A">
        <w:t xml:space="preserve">met and considered </w:t>
      </w:r>
      <w:proofErr w:type="gramStart"/>
      <w:r w:rsidR="00A932B0" w:rsidRPr="00C42B3A">
        <w:t>a number of</w:t>
      </w:r>
      <w:proofErr w:type="gramEnd"/>
      <w:r w:rsidR="00A932B0" w:rsidRPr="00C42B3A">
        <w:t xml:space="preserve"> issues, including </w:t>
      </w:r>
      <w:r w:rsidR="00520807" w:rsidRPr="00C42B3A">
        <w:t xml:space="preserve">genetic sequence data under the PIP Framework. </w:t>
      </w:r>
      <w:r w:rsidR="00475F09" w:rsidRPr="00C42B3A">
        <w:t xml:space="preserve">The Advisory Group had been considering </w:t>
      </w:r>
      <w:r w:rsidR="00573913" w:rsidRPr="00C42B3A">
        <w:t>various aspects related to</w:t>
      </w:r>
      <w:r w:rsidR="0005697C" w:rsidRPr="00C42B3A">
        <w:t xml:space="preserve"> GSD</w:t>
      </w:r>
      <w:r w:rsidR="00475F09" w:rsidRPr="00C42B3A">
        <w:rPr>
          <w:szCs w:val="22"/>
        </w:rPr>
        <w:t xml:space="preserve"> </w:t>
      </w:r>
      <w:r w:rsidR="00475F09" w:rsidRPr="00C42B3A">
        <w:t xml:space="preserve">since </w:t>
      </w:r>
      <w:r w:rsidR="00C6475B" w:rsidRPr="00C42B3A">
        <w:t>201</w:t>
      </w:r>
      <w:r w:rsidR="00371388" w:rsidRPr="00C42B3A">
        <w:t>3</w:t>
      </w:r>
      <w:r w:rsidR="007653C7" w:rsidRPr="00C42B3A">
        <w:rPr>
          <w:szCs w:val="22"/>
        </w:rPr>
        <w:t>.</w:t>
      </w:r>
      <w:r w:rsidR="00AC78D7" w:rsidRPr="00C42B3A">
        <w:t xml:space="preserve"> The discussions have</w:t>
      </w:r>
      <w:r w:rsidR="00475F09" w:rsidRPr="00C42B3A">
        <w:t xml:space="preserve"> includ</w:t>
      </w:r>
      <w:r w:rsidR="00AC78D7" w:rsidRPr="00C42B3A">
        <w:t>ed</w:t>
      </w:r>
      <w:r w:rsidR="00475F09" w:rsidRPr="00C42B3A">
        <w:rPr>
          <w:szCs w:val="22"/>
        </w:rPr>
        <w:t xml:space="preserve"> </w:t>
      </w:r>
      <w:r w:rsidR="00C96DB0" w:rsidRPr="00C42B3A">
        <w:t>whether to revise the definition of “</w:t>
      </w:r>
      <w:r w:rsidR="003C30BF" w:rsidRPr="00C42B3A">
        <w:t xml:space="preserve">pandemic influenza preparedness </w:t>
      </w:r>
      <w:r w:rsidR="00C96DB0" w:rsidRPr="00C42B3A">
        <w:lastRenderedPageBreak/>
        <w:t>biological material</w:t>
      </w:r>
      <w:r w:rsidR="003C30BF" w:rsidRPr="00C42B3A">
        <w:t>s</w:t>
      </w:r>
      <w:r w:rsidR="00C96DB0" w:rsidRPr="00C42B3A">
        <w:t xml:space="preserve">” in the PIP Framework to address genetic sequence data. At its October 2018 meeting, the Advisory Group advised that the </w:t>
      </w:r>
      <w:r w:rsidR="00CF3D4C" w:rsidRPr="00C42B3A">
        <w:t>definition of “</w:t>
      </w:r>
      <w:r w:rsidR="00E6037F" w:rsidRPr="00C42B3A">
        <w:t xml:space="preserve">PIP </w:t>
      </w:r>
      <w:r w:rsidR="00CF3D4C" w:rsidRPr="00C42B3A">
        <w:t>biological material” should b</w:t>
      </w:r>
      <w:r w:rsidR="00CF3D4C" w:rsidRPr="3BB119F4">
        <w:t>e maintained.</w:t>
      </w:r>
      <w:r w:rsidR="00E6037F" w:rsidRPr="3BB119F4">
        <w:rPr>
          <w:rStyle w:val="FootnoteReference"/>
        </w:rPr>
        <w:footnoteReference w:id="11"/>
      </w:r>
    </w:p>
    <w:p w14:paraId="550445AE" w14:textId="08906884" w:rsidR="006D688D" w:rsidRPr="00FB120D" w:rsidRDefault="0087597F" w:rsidP="00AF5D10">
      <w:pPr>
        <w:pStyle w:val="Para1"/>
        <w:tabs>
          <w:tab w:val="clear" w:pos="360"/>
          <w:tab w:val="num" w:pos="720"/>
        </w:tabs>
      </w:pPr>
      <w:r>
        <w:t xml:space="preserve">The Advisory Group also </w:t>
      </w:r>
      <w:r w:rsidR="00122B07">
        <w:t>decided to revisit some of its earlier work</w:t>
      </w:r>
      <w:r w:rsidR="001F2DF3">
        <w:t xml:space="preserve"> related to </w:t>
      </w:r>
      <w:r w:rsidR="00ED0D14">
        <w:t>GSD and SMTA2 of the PIP Framework (</w:t>
      </w:r>
      <w:proofErr w:type="gramStart"/>
      <w:r w:rsidR="00A42085">
        <w:t>i.e.</w:t>
      </w:r>
      <w:proofErr w:type="gramEnd"/>
      <w:r w:rsidR="00A42085">
        <w:t xml:space="preserve"> </w:t>
      </w:r>
      <w:r w:rsidR="00ED0D14">
        <w:t xml:space="preserve">the SMTA </w:t>
      </w:r>
      <w:r w:rsidR="00DB0084">
        <w:t xml:space="preserve">between WHO and an influenza product manufacturer, research institution or other entity that receives </w:t>
      </w:r>
      <w:r w:rsidR="00EA0A9D" w:rsidRPr="00FB120D">
        <w:t xml:space="preserve">PIP biological materials </w:t>
      </w:r>
      <w:r w:rsidR="00ED2CE7" w:rsidRPr="00FB120D">
        <w:t>from a laboratory that is part of</w:t>
      </w:r>
      <w:r w:rsidR="00FD7523" w:rsidRPr="00FB120D">
        <w:t xml:space="preserve"> the Global Influenza Surveillance Response System</w:t>
      </w:r>
      <w:r w:rsidR="00ED2CE7" w:rsidRPr="00FB120D">
        <w:t xml:space="preserve"> </w:t>
      </w:r>
      <w:r w:rsidR="00FD7523" w:rsidRPr="00FB120D">
        <w:t>(</w:t>
      </w:r>
      <w:r w:rsidR="00ED2CE7" w:rsidRPr="00FB120D">
        <w:t>GISRS</w:t>
      </w:r>
      <w:r w:rsidR="00FD7523" w:rsidRPr="00FB120D">
        <w:t>)</w:t>
      </w:r>
      <w:r w:rsidR="009E7035" w:rsidRPr="00FB120D">
        <w:t>)</w:t>
      </w:r>
      <w:r w:rsidR="00122B07" w:rsidRPr="00FB120D">
        <w:t xml:space="preserve">. </w:t>
      </w:r>
      <w:r w:rsidR="009E7035" w:rsidRPr="00FB120D">
        <w:t xml:space="preserve">For more details, see </w:t>
      </w:r>
      <w:r w:rsidR="00183DEE" w:rsidRPr="00FB120D">
        <w:t>information</w:t>
      </w:r>
      <w:r w:rsidR="009C1916" w:rsidRPr="00FB120D">
        <w:t xml:space="preserve"> document</w:t>
      </w:r>
      <w:r w:rsidR="00183DEE" w:rsidRPr="00FB120D">
        <w:rPr>
          <w:szCs w:val="22"/>
        </w:rPr>
        <w:t xml:space="preserve"> </w:t>
      </w:r>
      <w:r w:rsidR="00183DEE" w:rsidRPr="00850824">
        <w:rPr>
          <w:szCs w:val="22"/>
        </w:rPr>
        <w:t>CBD/NP/MOP/4/INF/</w:t>
      </w:r>
      <w:r w:rsidR="002B49FD" w:rsidRPr="00FB120D">
        <w:rPr>
          <w:szCs w:val="22"/>
        </w:rPr>
        <w:t>4</w:t>
      </w:r>
      <w:r w:rsidR="004E66E3" w:rsidRPr="00FB120D">
        <w:t>.</w:t>
      </w:r>
    </w:p>
    <w:p w14:paraId="1177B288" w14:textId="738A5FB5" w:rsidR="00B0708F" w:rsidRPr="00250C8A" w:rsidRDefault="00AF5D10" w:rsidP="008456F1">
      <w:pPr>
        <w:pStyle w:val="Para1"/>
        <w:tabs>
          <w:tab w:val="clear" w:pos="360"/>
          <w:tab w:val="num" w:pos="720"/>
        </w:tabs>
      </w:pPr>
      <w:r w:rsidRPr="00FB120D">
        <w:t xml:space="preserve">At </w:t>
      </w:r>
      <w:r w:rsidR="00CB33F5" w:rsidRPr="00FB120D">
        <w:t xml:space="preserve">its </w:t>
      </w:r>
      <w:r w:rsidR="00335B7F" w:rsidRPr="00FB120D">
        <w:t>s</w:t>
      </w:r>
      <w:r w:rsidRPr="00FB120D">
        <w:t xml:space="preserve">eventy-second </w:t>
      </w:r>
      <w:r w:rsidR="00CB33F5" w:rsidRPr="00FB120D">
        <w:t>session</w:t>
      </w:r>
      <w:r w:rsidR="00B66609" w:rsidRPr="00FB120D">
        <w:t>,</w:t>
      </w:r>
      <w:r w:rsidR="00C91E9E" w:rsidRPr="00FB120D">
        <w:t xml:space="preserve"> </w:t>
      </w:r>
      <w:r w:rsidRPr="00FB120D">
        <w:t>in May 2019, the</w:t>
      </w:r>
      <w:r w:rsidR="00CB33F5" w:rsidRPr="00FB120D">
        <w:t xml:space="preserve"> World Health Assembly</w:t>
      </w:r>
      <w:r w:rsidRPr="00FB120D">
        <w:t xml:space="preserve"> </w:t>
      </w:r>
      <w:r w:rsidR="00CB33F5" w:rsidRPr="00FB120D">
        <w:t>(</w:t>
      </w:r>
      <w:r w:rsidRPr="00FB120D">
        <w:t>WHA</w:t>
      </w:r>
      <w:r w:rsidR="00CB33F5" w:rsidRPr="00FB120D">
        <w:t>)</w:t>
      </w:r>
      <w:r w:rsidRPr="00FB120D">
        <w:t xml:space="preserve"> agreed to </w:t>
      </w:r>
      <w:r w:rsidR="00B93666" w:rsidRPr="00FB120D">
        <w:t xml:space="preserve">decision </w:t>
      </w:r>
      <w:r w:rsidR="00A40A92" w:rsidRPr="00FB120D">
        <w:t>WHA</w:t>
      </w:r>
      <w:r w:rsidR="00B93666" w:rsidRPr="00FB120D">
        <w:t>72(12)</w:t>
      </w:r>
      <w:r w:rsidR="005120B5" w:rsidRPr="00FB120D">
        <w:rPr>
          <w:vertAlign w:val="superscript"/>
        </w:rPr>
        <w:footnoteReference w:id="12"/>
      </w:r>
      <w:r w:rsidR="00A40A92" w:rsidRPr="00FB120D">
        <w:rPr>
          <w:szCs w:val="22"/>
        </w:rPr>
        <w:t xml:space="preserve"> </w:t>
      </w:r>
      <w:r w:rsidR="003B479C" w:rsidRPr="00FB120D">
        <w:t xml:space="preserve">on </w:t>
      </w:r>
      <w:r w:rsidR="00677A4A" w:rsidRPr="00FB120D">
        <w:t xml:space="preserve">the </w:t>
      </w:r>
      <w:r w:rsidR="003B479C" w:rsidRPr="00FB120D">
        <w:t>“</w:t>
      </w:r>
      <w:bookmarkStart w:id="7" w:name="_Hlk109822156"/>
      <w:r w:rsidR="003B479C" w:rsidRPr="00FB120D">
        <w:t>Pandemic Influenza Preparedness Framework for sharing of influenza viruses and access to vaccines</w:t>
      </w:r>
      <w:bookmarkEnd w:id="7"/>
      <w:r w:rsidR="003B479C" w:rsidRPr="00FB120D">
        <w:t xml:space="preserve">”. Among other things, the decision </w:t>
      </w:r>
      <w:r w:rsidR="00A40A92" w:rsidRPr="00FB120D">
        <w:t>request</w:t>
      </w:r>
      <w:r w:rsidR="003B479C" w:rsidRPr="00FB120D">
        <w:t>ed</w:t>
      </w:r>
      <w:r w:rsidR="00A40A92" w:rsidRPr="00FB120D">
        <w:t xml:space="preserve"> the Director</w:t>
      </w:r>
      <w:r w:rsidR="00B93666" w:rsidRPr="00FB120D">
        <w:rPr>
          <w:szCs w:val="22"/>
        </w:rPr>
        <w:t>-</w:t>
      </w:r>
      <w:r w:rsidR="00A40A92" w:rsidRPr="00FB120D">
        <w:t>General</w:t>
      </w:r>
      <w:r w:rsidR="003B479C" w:rsidRPr="00FB120D">
        <w:t xml:space="preserve"> to</w:t>
      </w:r>
      <w:r w:rsidR="000A723B" w:rsidRPr="00FB120D">
        <w:rPr>
          <w:szCs w:val="22"/>
        </w:rPr>
        <w:t xml:space="preserve"> </w:t>
      </w:r>
      <w:r w:rsidR="001A4719" w:rsidRPr="00FB120D">
        <w:t>prepare a report on the treatment of influenza virus sharing and the public</w:t>
      </w:r>
      <w:r w:rsidR="001A4719" w:rsidRPr="00250C8A">
        <w:t xml:space="preserve"> health considerations thereof by existing relevant legislation and regulatory measures, including those implementing the Nagoya Protocol, in consultation with the Secretariat of the Convention on Biological Diversity as appropriate</w:t>
      </w:r>
      <w:r w:rsidR="008456F1" w:rsidRPr="00250C8A">
        <w:t xml:space="preserve">. </w:t>
      </w:r>
      <w:r w:rsidR="00B0708F" w:rsidRPr="00250C8A">
        <w:t xml:space="preserve">The Director-General was also requested to report on the implementation of the decision to </w:t>
      </w:r>
      <w:r w:rsidR="00C91E9E" w:rsidRPr="00250C8A">
        <w:t xml:space="preserve">the </w:t>
      </w:r>
      <w:r w:rsidR="00335B7F" w:rsidRPr="00250C8A">
        <w:t>s</w:t>
      </w:r>
      <w:r w:rsidR="00C91E9E" w:rsidRPr="00250C8A">
        <w:t xml:space="preserve">eventy-third </w:t>
      </w:r>
      <w:r w:rsidR="00B0708F" w:rsidRPr="00250C8A">
        <w:t xml:space="preserve">WHA through </w:t>
      </w:r>
      <w:r w:rsidR="00A60A33" w:rsidRPr="00250C8A">
        <w:t>the 146</w:t>
      </w:r>
      <w:r w:rsidR="00A60A33" w:rsidRPr="00850824">
        <w:t>th</w:t>
      </w:r>
      <w:r w:rsidR="00A60A33" w:rsidRPr="00250C8A">
        <w:t xml:space="preserve"> session of the Executive Board.</w:t>
      </w:r>
    </w:p>
    <w:p w14:paraId="49BFCBFC" w14:textId="1D1FD8C8" w:rsidR="00B27352" w:rsidRDefault="00425AD4" w:rsidP="00A34CA2">
      <w:pPr>
        <w:pStyle w:val="Para1"/>
        <w:tabs>
          <w:tab w:val="clear" w:pos="360"/>
          <w:tab w:val="num" w:pos="720"/>
        </w:tabs>
      </w:pPr>
      <w:r>
        <w:t>T</w:t>
      </w:r>
      <w:r w:rsidR="00201EBF">
        <w:t xml:space="preserve">he two secretariats </w:t>
      </w:r>
      <w:r w:rsidR="009A6770">
        <w:t>undertook some</w:t>
      </w:r>
      <w:r w:rsidR="00201EBF">
        <w:t xml:space="preserve"> coordinati</w:t>
      </w:r>
      <w:r w:rsidR="009A6770">
        <w:t>o</w:t>
      </w:r>
      <w:r w:rsidR="00201EBF">
        <w:t xml:space="preserve">n </w:t>
      </w:r>
      <w:r w:rsidR="009A6770">
        <w:t>in the implementation of decision WHA72(12) on the PIP Framework</w:t>
      </w:r>
      <w:r w:rsidR="00380684">
        <w:t xml:space="preserve">. </w:t>
      </w:r>
      <w:r w:rsidR="009A6770">
        <w:t>For example</w:t>
      </w:r>
      <w:r w:rsidR="00380684">
        <w:t xml:space="preserve">, the Secretariat of the Convention provided a presentation </w:t>
      </w:r>
      <w:r w:rsidR="00FD093E">
        <w:t>at a</w:t>
      </w:r>
      <w:r w:rsidR="00201EBF">
        <w:t xml:space="preserve"> briefing </w:t>
      </w:r>
      <w:r w:rsidR="00D42864">
        <w:t xml:space="preserve">on the decision </w:t>
      </w:r>
      <w:r w:rsidR="00FD093E">
        <w:t xml:space="preserve">for WHO </w:t>
      </w:r>
      <w:r w:rsidR="00201EBF">
        <w:t xml:space="preserve">Member States and stakeholders </w:t>
      </w:r>
      <w:r w:rsidR="00FD093E">
        <w:t>during</w:t>
      </w:r>
      <w:r w:rsidR="00201EBF">
        <w:t xml:space="preserve"> a </w:t>
      </w:r>
      <w:r w:rsidR="00FD093E">
        <w:t>w</w:t>
      </w:r>
      <w:r w:rsidR="00201EBF">
        <w:t xml:space="preserve">ebinar held on 7 October </w:t>
      </w:r>
      <w:r w:rsidR="00FD093E">
        <w:t>2019</w:t>
      </w:r>
      <w:r w:rsidR="00201EBF">
        <w:t>.</w:t>
      </w:r>
    </w:p>
    <w:p w14:paraId="67B2F71E" w14:textId="3ED04BAF" w:rsidR="0087435C" w:rsidRPr="00FB120D" w:rsidRDefault="00B27352" w:rsidP="00A34CA2">
      <w:pPr>
        <w:pStyle w:val="Para1"/>
        <w:tabs>
          <w:tab w:val="clear" w:pos="360"/>
          <w:tab w:val="num" w:pos="720"/>
        </w:tabs>
      </w:pPr>
      <w:r w:rsidRPr="00D42317">
        <w:t xml:space="preserve">A document on “Influenza preparedness” </w:t>
      </w:r>
      <w:r w:rsidR="009E6E13" w:rsidRPr="00D42317">
        <w:t>(</w:t>
      </w:r>
      <w:r w:rsidR="001B7AE8" w:rsidRPr="00D42317">
        <w:t>document EB146/18</w:t>
      </w:r>
      <w:r w:rsidR="009E6E13" w:rsidRPr="00D42317">
        <w:t xml:space="preserve">) </w:t>
      </w:r>
      <w:r w:rsidRPr="00D42317">
        <w:t xml:space="preserve">was made available for </w:t>
      </w:r>
      <w:r w:rsidR="002F1091" w:rsidRPr="00D42317">
        <w:t>the 146</w:t>
      </w:r>
      <w:r w:rsidR="002F1091" w:rsidRPr="00850824">
        <w:t>th</w:t>
      </w:r>
      <w:r w:rsidR="002F1091" w:rsidRPr="00AD7929">
        <w:t xml:space="preserve"> session</w:t>
      </w:r>
      <w:r w:rsidR="002F1091" w:rsidRPr="00D42317">
        <w:t xml:space="preserve"> of the </w:t>
      </w:r>
      <w:r w:rsidRPr="00D42317">
        <w:t>E</w:t>
      </w:r>
      <w:r w:rsidR="002F1091" w:rsidRPr="00D42317">
        <w:t xml:space="preserve">xecutive </w:t>
      </w:r>
      <w:r w:rsidRPr="00D42317">
        <w:t>B</w:t>
      </w:r>
      <w:r w:rsidR="002F1091" w:rsidRPr="00D42317">
        <w:t>oard</w:t>
      </w:r>
      <w:r w:rsidRPr="00D42317">
        <w:t xml:space="preserve"> in February 2020. The document addressed implementation of decision WHA72(12), among other issues</w:t>
      </w:r>
      <w:r w:rsidR="00101C61" w:rsidRPr="00D42317">
        <w:t xml:space="preserve">. It summarized actions taken and information compiled to respond to the requests in the decision. </w:t>
      </w:r>
      <w:r w:rsidR="00101C61" w:rsidRPr="00787646">
        <w:t xml:space="preserve">For more details, see </w:t>
      </w:r>
      <w:r w:rsidR="00787646">
        <w:rPr>
          <w:szCs w:val="22"/>
        </w:rPr>
        <w:t xml:space="preserve">information </w:t>
      </w:r>
      <w:r w:rsidR="00787646" w:rsidRPr="00FB120D">
        <w:rPr>
          <w:szCs w:val="22"/>
        </w:rPr>
        <w:t xml:space="preserve">document </w:t>
      </w:r>
      <w:r w:rsidR="002B49FD" w:rsidRPr="00850824">
        <w:rPr>
          <w:szCs w:val="22"/>
        </w:rPr>
        <w:t>CBD/NP/MOP/4/INF/4</w:t>
      </w:r>
      <w:r w:rsidR="00101C61" w:rsidRPr="00FB120D">
        <w:t>.</w:t>
      </w:r>
    </w:p>
    <w:p w14:paraId="3D6B0A82" w14:textId="2DD5E660" w:rsidR="005513F4" w:rsidRPr="00FB120D" w:rsidRDefault="00FC1202" w:rsidP="00A34CA2">
      <w:pPr>
        <w:pStyle w:val="Para1"/>
        <w:tabs>
          <w:tab w:val="clear" w:pos="360"/>
          <w:tab w:val="num" w:pos="720"/>
        </w:tabs>
      </w:pPr>
      <w:r w:rsidRPr="00FB120D">
        <w:t>The Executive Board</w:t>
      </w:r>
      <w:r w:rsidR="00AF6850" w:rsidRPr="00FB120D">
        <w:t xml:space="preserve"> recommended a</w:t>
      </w:r>
      <w:r w:rsidRPr="00FB120D">
        <w:t xml:space="preserve"> decision</w:t>
      </w:r>
      <w:r w:rsidR="00E040BD" w:rsidRPr="00FB120D">
        <w:t xml:space="preserve"> on this matter</w:t>
      </w:r>
      <w:r w:rsidR="00A41F89" w:rsidRPr="00FB120D">
        <w:t xml:space="preserve"> to the </w:t>
      </w:r>
      <w:r w:rsidR="004B3F96" w:rsidRPr="00FB120D">
        <w:t>s</w:t>
      </w:r>
      <w:r w:rsidR="00843716" w:rsidRPr="00FB120D">
        <w:t>eventy-third WHA</w:t>
      </w:r>
      <w:r w:rsidR="00E040BD" w:rsidRPr="00FB120D">
        <w:t xml:space="preserve"> </w:t>
      </w:r>
      <w:r w:rsidR="00AF6850" w:rsidRPr="00FB120D">
        <w:t>which</w:t>
      </w:r>
      <w:r w:rsidR="00E040BD" w:rsidRPr="00FB120D">
        <w:t xml:space="preserve"> led to decision WHA73(14) on “influenza preparedness”. Among other things, decision WHA73(14) requested the Director-General:</w:t>
      </w:r>
    </w:p>
    <w:p w14:paraId="2F83BF84" w14:textId="01F3AB2C" w:rsidR="00FB1657" w:rsidRDefault="00A23AD6" w:rsidP="00FB1657">
      <w:pPr>
        <w:pStyle w:val="Para1"/>
        <w:numPr>
          <w:ilvl w:val="1"/>
          <w:numId w:val="5"/>
        </w:numPr>
      </w:pPr>
      <w:r>
        <w:t>To p</w:t>
      </w:r>
      <w:r w:rsidR="00FB1657">
        <w:t xml:space="preserve">romote timely access to, and distribution of, quality, safe, effective and affordable seasonal influenza vaccines, diagnostics, and </w:t>
      </w:r>
      <w:proofErr w:type="gramStart"/>
      <w:r w:rsidR="00FB1657">
        <w:t>treatments;</w:t>
      </w:r>
      <w:proofErr w:type="gramEnd"/>
    </w:p>
    <w:p w14:paraId="6C56F235" w14:textId="7BFA7698" w:rsidR="00FB1657" w:rsidRDefault="00A23AD6" w:rsidP="00FB1657">
      <w:pPr>
        <w:pStyle w:val="Para1"/>
        <w:numPr>
          <w:ilvl w:val="1"/>
          <w:numId w:val="5"/>
        </w:numPr>
      </w:pPr>
      <w:r>
        <w:t>To c</w:t>
      </w:r>
      <w:r w:rsidR="00FB1657">
        <w:t>ontinue to engage Member States and all relevant stakeholders to promote and uphold the Pandemic Influenza Preparedness Framework for the sharing of influenza viruses and access to vaccines and other benefits, and to encourage international collaboration for the rapid, systematic, and timely sharing of influenza viruses with human pandemic potential, and equitable and timely access to quality, safe, effective and affordable pandemic influenza vaccines, diagnostics and therapeutics, and other benefits, on an equal footing;</w:t>
      </w:r>
    </w:p>
    <w:p w14:paraId="5E96D17D" w14:textId="12A45AE4" w:rsidR="00FB1657" w:rsidRPr="00304649" w:rsidRDefault="00A23AD6" w:rsidP="00FB1657">
      <w:pPr>
        <w:pStyle w:val="Para1"/>
        <w:numPr>
          <w:ilvl w:val="1"/>
          <w:numId w:val="5"/>
        </w:numPr>
      </w:pPr>
      <w:r>
        <w:t>To p</w:t>
      </w:r>
      <w:r w:rsidR="00FB1657">
        <w:t xml:space="preserve">rioritize and contribute to international efforts to sustain and enhance influenza surveillance through </w:t>
      </w:r>
      <w:r w:rsidR="004E3B07" w:rsidRPr="00304649">
        <w:t xml:space="preserve">the </w:t>
      </w:r>
      <w:r w:rsidR="00FB1657" w:rsidRPr="00304649">
        <w:t>WHO GISRS, by continuing to work with Member States, GISRS laboratories, and other relevant stakeholders, to:</w:t>
      </w:r>
    </w:p>
    <w:p w14:paraId="61165936" w14:textId="463F98EC" w:rsidR="00017968" w:rsidRDefault="00CB58B1" w:rsidP="00017968">
      <w:pPr>
        <w:pStyle w:val="Para1"/>
        <w:numPr>
          <w:ilvl w:val="2"/>
          <w:numId w:val="5"/>
        </w:numPr>
      </w:pPr>
      <w:r>
        <w:t>G</w:t>
      </w:r>
      <w:r w:rsidR="004B6A04">
        <w:t>ather and share information, voluntarily provided, about influenza virus sharing and its associated benefits; and</w:t>
      </w:r>
    </w:p>
    <w:p w14:paraId="222A792D" w14:textId="10DA6323" w:rsidR="004B6A04" w:rsidRDefault="00CB58B1" w:rsidP="00017968">
      <w:pPr>
        <w:pStyle w:val="Para1"/>
        <w:numPr>
          <w:ilvl w:val="2"/>
          <w:numId w:val="5"/>
        </w:numPr>
      </w:pPr>
      <w:r>
        <w:lastRenderedPageBreak/>
        <w:t>E</w:t>
      </w:r>
      <w:r w:rsidR="00CC284D">
        <w:t xml:space="preserve">ncourage countries to voluntarily share information and best practices on mitigating hinderances to the rapid, systematic, and timely international sharing of seasonal and pandemic influenza biological materials and to its associated </w:t>
      </w:r>
      <w:proofErr w:type="gramStart"/>
      <w:r w:rsidR="00CC284D">
        <w:t>benefits;</w:t>
      </w:r>
      <w:proofErr w:type="gramEnd"/>
    </w:p>
    <w:p w14:paraId="2F275012" w14:textId="71BA0470" w:rsidR="00380684" w:rsidRPr="00325E4C" w:rsidRDefault="00FD093E" w:rsidP="005513F4">
      <w:pPr>
        <w:pStyle w:val="Para1"/>
        <w:numPr>
          <w:ilvl w:val="1"/>
          <w:numId w:val="5"/>
        </w:numPr>
        <w:rPr>
          <w:szCs w:val="22"/>
        </w:rPr>
      </w:pPr>
      <w:r w:rsidRPr="00FD093E">
        <w:rPr>
          <w:szCs w:val="22"/>
        </w:rPr>
        <w:t xml:space="preserve"> </w:t>
      </w:r>
      <w:r w:rsidR="00304649">
        <w:rPr>
          <w:szCs w:val="22"/>
        </w:rPr>
        <w:t>To c</w:t>
      </w:r>
      <w:r w:rsidR="00017968">
        <w:t xml:space="preserve">onsult Member States and relevant stakeholders, including manufacturers, in a manner consistent with </w:t>
      </w:r>
      <w:r w:rsidR="00C64772">
        <w:t xml:space="preserve">the </w:t>
      </w:r>
      <w:r w:rsidR="00017968">
        <w:t>WHO Framework of Engagement with Non-State Actors, to identify gaps in, and priorities for, affordable, scalable, and sustainable global influenza vaccine production capacity, supply chains, and distribution networks.</w:t>
      </w:r>
    </w:p>
    <w:p w14:paraId="14E2EAA6" w14:textId="744697E4" w:rsidR="00325E4C" w:rsidRPr="008B4FEE" w:rsidRDefault="00325E4C" w:rsidP="00325E4C">
      <w:pPr>
        <w:pStyle w:val="Para1"/>
        <w:tabs>
          <w:tab w:val="clear" w:pos="360"/>
        </w:tabs>
      </w:pPr>
      <w:r w:rsidRPr="00B1381F">
        <w:t xml:space="preserve">The Director-General </w:t>
      </w:r>
      <w:r w:rsidR="00B1381F">
        <w:t>wa</w:t>
      </w:r>
      <w:r w:rsidRPr="00B1381F">
        <w:t xml:space="preserve">s to report on the implementation </w:t>
      </w:r>
      <w:r w:rsidRPr="008B4FEE">
        <w:t>of this decision to</w:t>
      </w:r>
      <w:r w:rsidR="00777E33" w:rsidRPr="008B4FEE">
        <w:t xml:space="preserve"> the </w:t>
      </w:r>
      <w:r w:rsidR="00B641BB" w:rsidRPr="008B4FEE">
        <w:t>s</w:t>
      </w:r>
      <w:r w:rsidR="00777E33" w:rsidRPr="008B4FEE">
        <w:t>eventy-fifth</w:t>
      </w:r>
      <w:r w:rsidRPr="008B4FEE">
        <w:t xml:space="preserve"> WHA (May 2022) through</w:t>
      </w:r>
      <w:r w:rsidR="00BA226E" w:rsidRPr="008B4FEE">
        <w:t xml:space="preserve"> the 150</w:t>
      </w:r>
      <w:r w:rsidR="00BA226E" w:rsidRPr="00850824">
        <w:t>th</w:t>
      </w:r>
      <w:r w:rsidR="00BA226E" w:rsidRPr="008B4FEE">
        <w:t xml:space="preserve"> session of the</w:t>
      </w:r>
      <w:r w:rsidRPr="008B4FEE">
        <w:t xml:space="preserve"> E</w:t>
      </w:r>
      <w:r w:rsidR="00BA226E" w:rsidRPr="008B4FEE">
        <w:t xml:space="preserve">xecutive </w:t>
      </w:r>
      <w:r w:rsidRPr="008B4FEE">
        <w:t>B</w:t>
      </w:r>
      <w:r w:rsidR="00BA226E" w:rsidRPr="008B4FEE">
        <w:t>oard</w:t>
      </w:r>
      <w:r w:rsidRPr="008B4FEE">
        <w:t xml:space="preserve"> (held in January 2022).</w:t>
      </w:r>
      <w:r w:rsidR="001E39E7" w:rsidRPr="008B4FEE">
        <w:t xml:space="preserve"> Accordingly,</w:t>
      </w:r>
      <w:r w:rsidR="00650C6E" w:rsidRPr="008B4FEE">
        <w:t xml:space="preserve"> </w:t>
      </w:r>
      <w:r w:rsidR="00123CA7" w:rsidRPr="008B4FEE">
        <w:t xml:space="preserve">a report by the Director General on “Influenza preparedness” was </w:t>
      </w:r>
      <w:r w:rsidR="009E1664" w:rsidRPr="008B4FEE">
        <w:t>made available for the 150</w:t>
      </w:r>
      <w:r w:rsidR="009E1664" w:rsidRPr="00850824">
        <w:t>th</w:t>
      </w:r>
      <w:r w:rsidR="009E1664" w:rsidRPr="008B4FEE">
        <w:t xml:space="preserve"> session of the Executive Board</w:t>
      </w:r>
      <w:r w:rsidR="001E39E7" w:rsidRPr="008B4FEE">
        <w:t xml:space="preserve"> </w:t>
      </w:r>
      <w:r w:rsidR="009E1664" w:rsidRPr="008B4FEE">
        <w:t>(</w:t>
      </w:r>
      <w:r w:rsidR="001E39E7" w:rsidRPr="008B4FEE">
        <w:t>document EB150/19</w:t>
      </w:r>
      <w:r w:rsidR="009E1664" w:rsidRPr="008B4FEE">
        <w:t xml:space="preserve">). </w:t>
      </w:r>
      <w:r w:rsidR="00D70523" w:rsidRPr="008B4FEE">
        <w:t xml:space="preserve">Among other things, the report </w:t>
      </w:r>
      <w:r w:rsidR="002835D6" w:rsidRPr="008B4FEE">
        <w:t xml:space="preserve">indicates that the WHO Secretariat is exploring opportunities </w:t>
      </w:r>
      <w:r w:rsidR="00083B62" w:rsidRPr="008B4FEE">
        <w:t>to enhance</w:t>
      </w:r>
      <w:r w:rsidR="002E2217" w:rsidRPr="008B4FEE">
        <w:t xml:space="preserve"> GISRS</w:t>
      </w:r>
      <w:r w:rsidR="00E23516" w:rsidRPr="008B4FEE">
        <w:t xml:space="preserve"> “to serve as an integrated system for surveillance and monitoring of respiratory viruses with epidemic and pandemic potential</w:t>
      </w:r>
      <w:r w:rsidR="00B51A23" w:rsidRPr="008B4FEE">
        <w:t xml:space="preserve">” (para. 24). This expanded GISRS is known as </w:t>
      </w:r>
      <w:r w:rsidR="00EA7426" w:rsidRPr="008B4FEE">
        <w:t>“</w:t>
      </w:r>
      <w:r w:rsidR="00B51A23" w:rsidRPr="008B4FEE">
        <w:t>GISRS+</w:t>
      </w:r>
      <w:r w:rsidR="00EA7426" w:rsidRPr="008B4FEE">
        <w:t>”</w:t>
      </w:r>
      <w:r w:rsidR="00B51A23" w:rsidRPr="008B4FEE">
        <w:t>.</w:t>
      </w:r>
      <w:r w:rsidR="006B3587" w:rsidRPr="008B4FEE">
        <w:t xml:space="preserve"> The report also indicated </w:t>
      </w:r>
      <w:r w:rsidR="00AA1944" w:rsidRPr="008B4FEE">
        <w:t>that additional instances (beyond those identified in document EB146/18</w:t>
      </w:r>
      <w:r w:rsidR="00611306" w:rsidRPr="008B4FEE">
        <w:t>;</w:t>
      </w:r>
      <w:r w:rsidR="00AA1944" w:rsidRPr="008B4FEE">
        <w:t xml:space="preserve"> see </w:t>
      </w:r>
      <w:r w:rsidR="00447A46" w:rsidRPr="008B4FEE">
        <w:rPr>
          <w:szCs w:val="22"/>
        </w:rPr>
        <w:t xml:space="preserve">information document </w:t>
      </w:r>
      <w:r w:rsidR="002B49FD" w:rsidRPr="00850824">
        <w:rPr>
          <w:szCs w:val="22"/>
        </w:rPr>
        <w:t>CBD/NP/MOP/4/INF/4</w:t>
      </w:r>
      <w:r w:rsidR="00AA1944" w:rsidRPr="008B4FEE">
        <w:t xml:space="preserve">) have </w:t>
      </w:r>
      <w:r w:rsidR="00DC7249" w:rsidRPr="008B4FEE">
        <w:t xml:space="preserve">arisen where ABS requirements have affected the sharing of seasonal influenza virus. </w:t>
      </w:r>
      <w:r w:rsidR="00DE71D1" w:rsidRPr="008B4FEE">
        <w:t xml:space="preserve">It stated that </w:t>
      </w:r>
      <w:r w:rsidR="00F23694" w:rsidRPr="008B4FEE">
        <w:t xml:space="preserve">uncertainties have arisen as to whether the </w:t>
      </w:r>
      <w:r w:rsidR="005217EB" w:rsidRPr="008B4FEE">
        <w:t xml:space="preserve">terms of reference of GISRS institutions </w:t>
      </w:r>
      <w:r w:rsidR="00ED041D" w:rsidRPr="008B4FEE">
        <w:t>fully address the use of seasonal influenza viruses for the development of candidate vaccine viruses</w:t>
      </w:r>
      <w:r w:rsidR="00E66EB4" w:rsidRPr="008B4FEE">
        <w:t xml:space="preserve"> (the precursors for seasonal influenza vaccine production.) </w:t>
      </w:r>
      <w:r w:rsidR="00062C4F" w:rsidRPr="008B4FEE">
        <w:t xml:space="preserve">The report </w:t>
      </w:r>
      <w:r w:rsidR="00F0373A" w:rsidRPr="008B4FEE">
        <w:t xml:space="preserve">indicated that the WHO Secretariat is engaging with WHO Member States, GISRS members and the CBD Secretariat </w:t>
      </w:r>
      <w:r w:rsidR="009A22F5" w:rsidRPr="008B4FEE">
        <w:t>“to identify solutions and seek greater clarity on the sharing and use of seasonal influenza viruses” (para. 27).</w:t>
      </w:r>
    </w:p>
    <w:p w14:paraId="450E8120" w14:textId="0A3B781B" w:rsidR="00D70523" w:rsidRPr="008B4FEE" w:rsidRDefault="00D70523" w:rsidP="00325E4C">
      <w:pPr>
        <w:pStyle w:val="Para1"/>
        <w:tabs>
          <w:tab w:val="clear" w:pos="360"/>
        </w:tabs>
      </w:pPr>
      <w:r w:rsidRPr="008B4FEE">
        <w:t xml:space="preserve">The Executive Board noted the report and requested the WHO Secretariat to </w:t>
      </w:r>
      <w:r w:rsidR="004022B4" w:rsidRPr="008B4FEE">
        <w:t xml:space="preserve">continue reporting on </w:t>
      </w:r>
      <w:r w:rsidR="00587DFD" w:rsidRPr="008B4FEE">
        <w:t xml:space="preserve">influenza virus-sharing trends and propose solutions to address any disruptions in virus-sharing, and to provide an assessment of the practical, </w:t>
      </w:r>
      <w:proofErr w:type="gramStart"/>
      <w:r w:rsidR="00587DFD" w:rsidRPr="008B4FEE">
        <w:t>administrative</w:t>
      </w:r>
      <w:proofErr w:type="gramEnd"/>
      <w:r w:rsidR="00587DFD" w:rsidRPr="008B4FEE">
        <w:t xml:space="preserve"> and financial implications for Member States of the proposed expansion of </w:t>
      </w:r>
      <w:r w:rsidR="00342FC3" w:rsidRPr="008B4FEE">
        <w:t>GISRS</w:t>
      </w:r>
      <w:r w:rsidR="00587DFD" w:rsidRPr="008B4FEE">
        <w:t>. Th</w:t>
      </w:r>
      <w:r w:rsidR="00136819" w:rsidRPr="008B4FEE">
        <w:t>e</w:t>
      </w:r>
      <w:r w:rsidR="00587DFD" w:rsidRPr="008B4FEE">
        <w:t xml:space="preserve"> </w:t>
      </w:r>
      <w:r w:rsidR="00136819" w:rsidRPr="008B4FEE">
        <w:t xml:space="preserve">outcomes from </w:t>
      </w:r>
      <w:r w:rsidR="00C35071" w:rsidRPr="008B4FEE">
        <w:t>the 150</w:t>
      </w:r>
      <w:r w:rsidR="00C35071" w:rsidRPr="00850824">
        <w:t>th</w:t>
      </w:r>
      <w:r w:rsidR="00C35071" w:rsidRPr="008B4FEE">
        <w:t xml:space="preserve"> session of the Executive Board</w:t>
      </w:r>
      <w:r w:rsidR="00587DFD" w:rsidRPr="008B4FEE">
        <w:t xml:space="preserve"> </w:t>
      </w:r>
      <w:proofErr w:type="gramStart"/>
      <w:r w:rsidR="00587DFD" w:rsidRPr="008B4FEE">
        <w:t>w</w:t>
      </w:r>
      <w:r w:rsidR="00136819" w:rsidRPr="008B4FEE">
        <w:t>ere</w:t>
      </w:r>
      <w:proofErr w:type="gramEnd"/>
      <w:r w:rsidR="00587DFD" w:rsidRPr="008B4FEE">
        <w:t xml:space="preserve"> conveyed to the </w:t>
      </w:r>
      <w:r w:rsidR="00CB58B1" w:rsidRPr="008B4FEE">
        <w:t>s</w:t>
      </w:r>
      <w:r w:rsidR="00587DFD" w:rsidRPr="008B4FEE">
        <w:t>eventy-fifth WHA</w:t>
      </w:r>
      <w:r w:rsidR="001F4AA0" w:rsidRPr="008B4FEE">
        <w:t xml:space="preserve"> but no resolution or decision was adopted by the </w:t>
      </w:r>
      <w:r w:rsidR="00B641BB" w:rsidRPr="008B4FEE">
        <w:t>s</w:t>
      </w:r>
      <w:r w:rsidR="001F4AA0" w:rsidRPr="008B4FEE">
        <w:t>eventy-fifth WHA in this regard</w:t>
      </w:r>
      <w:r w:rsidR="00286027" w:rsidRPr="008B4FEE">
        <w:t>.</w:t>
      </w:r>
    </w:p>
    <w:p w14:paraId="562391A5" w14:textId="27B5BDDF" w:rsidR="0087435C" w:rsidRPr="008B4FEE" w:rsidRDefault="00FE7323" w:rsidP="00850824">
      <w:pPr>
        <w:pStyle w:val="Heading3"/>
        <w:numPr>
          <w:ilvl w:val="6"/>
          <w:numId w:val="39"/>
        </w:numPr>
        <w:tabs>
          <w:tab w:val="clear" w:pos="2520"/>
        </w:tabs>
        <w:ind w:left="360"/>
      </w:pPr>
      <w:r w:rsidRPr="008B4FEE">
        <w:rPr>
          <w:szCs w:val="22"/>
        </w:rPr>
        <w:t>The public health implications of implementation of the Nagoya Protocol</w:t>
      </w:r>
    </w:p>
    <w:p w14:paraId="10FA9948" w14:textId="4330FD79" w:rsidR="00A40A92" w:rsidRPr="00761E98" w:rsidRDefault="004D2410" w:rsidP="00B93666">
      <w:pPr>
        <w:pStyle w:val="Para1"/>
        <w:tabs>
          <w:tab w:val="clear" w:pos="360"/>
          <w:tab w:val="num" w:pos="720"/>
        </w:tabs>
      </w:pPr>
      <w:r w:rsidRPr="008B4FEE">
        <w:t xml:space="preserve">At </w:t>
      </w:r>
      <w:r w:rsidR="000C0081" w:rsidRPr="008B4FEE">
        <w:t xml:space="preserve">its </w:t>
      </w:r>
      <w:r w:rsidR="00CB58B1" w:rsidRPr="008B4FEE">
        <w:t>s</w:t>
      </w:r>
      <w:r w:rsidRPr="008B4FEE">
        <w:t xml:space="preserve">eventy-second </w:t>
      </w:r>
      <w:r w:rsidR="000C0081" w:rsidRPr="008B4FEE">
        <w:t>session</w:t>
      </w:r>
      <w:r w:rsidRPr="008B4FEE">
        <w:t>, t</w:t>
      </w:r>
      <w:r w:rsidR="00B93666" w:rsidRPr="008B4FEE">
        <w:t>he WHA adopted decision</w:t>
      </w:r>
      <w:r w:rsidR="00B93666" w:rsidRPr="00652867">
        <w:t xml:space="preserve"> WHA72(13)</w:t>
      </w:r>
      <w:r w:rsidR="00B93666" w:rsidRPr="3BB119F4">
        <w:t xml:space="preserve"> on</w:t>
      </w:r>
      <w:r w:rsidR="00E47E9A" w:rsidRPr="3BB119F4">
        <w:t xml:space="preserve"> “the</w:t>
      </w:r>
      <w:r w:rsidR="00B93666" w:rsidRPr="3BB119F4">
        <w:t xml:space="preserve"> public health implications of implementation of the Nagoya Protocol</w:t>
      </w:r>
      <w:r w:rsidR="00E47E9A">
        <w:rPr>
          <w:szCs w:val="22"/>
        </w:rPr>
        <w:t>”</w:t>
      </w:r>
      <w:r>
        <w:rPr>
          <w:szCs w:val="22"/>
        </w:rPr>
        <w:t>.</w:t>
      </w:r>
      <w:r w:rsidR="00B93666" w:rsidRPr="3BB119F4">
        <w:rPr>
          <w:rStyle w:val="FootnoteReference"/>
        </w:rPr>
        <w:footnoteReference w:id="13"/>
      </w:r>
      <w:r>
        <w:rPr>
          <w:szCs w:val="22"/>
        </w:rPr>
        <w:t xml:space="preserve"> </w:t>
      </w:r>
      <w:r w:rsidR="006E0C19" w:rsidRPr="3BB119F4">
        <w:t xml:space="preserve">With a view to broadening engagement with Member States, the </w:t>
      </w:r>
      <w:r w:rsidR="00C42B3A">
        <w:t xml:space="preserve">CBD </w:t>
      </w:r>
      <w:r w:rsidR="006E0C19" w:rsidRPr="3BB119F4">
        <w:t>Secretariat, relevant international organizations and relevant stakeholders</w:t>
      </w:r>
      <w:r w:rsidR="004A0FB2">
        <w:rPr>
          <w:szCs w:val="22"/>
        </w:rPr>
        <w:t>,</w:t>
      </w:r>
      <w:r w:rsidR="006E0C19">
        <w:rPr>
          <w:szCs w:val="22"/>
        </w:rPr>
        <w:t xml:space="preserve"> </w:t>
      </w:r>
      <w:r w:rsidR="004A0FB2" w:rsidRPr="3BB119F4">
        <w:t>t</w:t>
      </w:r>
      <w:r w:rsidRPr="3BB119F4">
        <w:t xml:space="preserve">he decision </w:t>
      </w:r>
      <w:r w:rsidR="00B93666" w:rsidRPr="3BB119F4">
        <w:t>request</w:t>
      </w:r>
      <w:r w:rsidRPr="3BB119F4">
        <w:t>ed</w:t>
      </w:r>
      <w:r w:rsidR="00B93666" w:rsidRPr="3BB119F4">
        <w:t xml:space="preserve"> the Director-General to (</w:t>
      </w:r>
      <w:r w:rsidR="00B641BB">
        <w:t>a</w:t>
      </w:r>
      <w:r w:rsidR="00B93666" w:rsidRPr="3BB119F4">
        <w:t xml:space="preserve">) provide information on current </w:t>
      </w:r>
      <w:r w:rsidR="00B93666" w:rsidRPr="00761E98">
        <w:t xml:space="preserve">pathogen-sharing practices and arrangements, the implementation of </w:t>
      </w:r>
      <w:r w:rsidR="004A0FB2" w:rsidRPr="00761E98">
        <w:t>ABS</w:t>
      </w:r>
      <w:r w:rsidR="00B93666" w:rsidRPr="00761E98">
        <w:t xml:space="preserve"> measures, as well as the potential public health outcomes and other implications; and (</w:t>
      </w:r>
      <w:r w:rsidR="00B641BB" w:rsidRPr="00761E98">
        <w:t>b</w:t>
      </w:r>
      <w:r w:rsidR="00B93666" w:rsidRPr="00761E98">
        <w:t xml:space="preserve">) provide a report to the </w:t>
      </w:r>
      <w:r w:rsidR="00355569" w:rsidRPr="00761E98">
        <w:t>s</w:t>
      </w:r>
      <w:r w:rsidR="00481B45" w:rsidRPr="00761E98">
        <w:t>eventy-fourth</w:t>
      </w:r>
      <w:r w:rsidR="00B93666" w:rsidRPr="00761E98">
        <w:t xml:space="preserve"> World Health Assembly, through the Executive Board at its 148</w:t>
      </w:r>
      <w:r w:rsidR="00B93666" w:rsidRPr="00850824">
        <w:t>th</w:t>
      </w:r>
      <w:r w:rsidR="00B93666" w:rsidRPr="00761E98">
        <w:t xml:space="preserve"> session, as well as an interim report to the Executive Board at its 146</w:t>
      </w:r>
      <w:r w:rsidR="00B93666" w:rsidRPr="00850824">
        <w:t>th</w:t>
      </w:r>
      <w:r w:rsidR="00B93666" w:rsidRPr="00761E98">
        <w:t xml:space="preserve"> session.</w:t>
      </w:r>
    </w:p>
    <w:p w14:paraId="19E2610A" w14:textId="1D1B0521" w:rsidR="00125204" w:rsidRDefault="00FA46E8" w:rsidP="00B93666">
      <w:pPr>
        <w:pStyle w:val="Para1"/>
        <w:tabs>
          <w:tab w:val="clear" w:pos="360"/>
          <w:tab w:val="num" w:pos="720"/>
        </w:tabs>
      </w:pPr>
      <w:r w:rsidRPr="00761E98">
        <w:t>T</w:t>
      </w:r>
      <w:r w:rsidR="00125204" w:rsidRPr="00761E98">
        <w:t xml:space="preserve">he </w:t>
      </w:r>
      <w:r w:rsidRPr="00761E98">
        <w:t>S</w:t>
      </w:r>
      <w:r w:rsidR="00125204" w:rsidRPr="00761E98">
        <w:t xml:space="preserve">ecretariat of the Convention </w:t>
      </w:r>
      <w:r w:rsidR="00F067C5" w:rsidRPr="00761E98">
        <w:t xml:space="preserve">cooperated with the </w:t>
      </w:r>
      <w:r w:rsidR="00183A1A" w:rsidRPr="00761E98">
        <w:t xml:space="preserve">WHO </w:t>
      </w:r>
      <w:r w:rsidR="00F067C5" w:rsidRPr="00761E98">
        <w:t>Secretariat in</w:t>
      </w:r>
      <w:r w:rsidR="00F067C5">
        <w:t xml:space="preserve"> the implementation of decision WHA72(13)</w:t>
      </w:r>
      <w:r w:rsidR="00125204" w:rsidRPr="00125204">
        <w:t xml:space="preserve">. </w:t>
      </w:r>
      <w:r w:rsidR="00125204">
        <w:t>Th</w:t>
      </w:r>
      <w:r w:rsidR="00DF0C14">
        <w:t>is included providing input to a survey developed by</w:t>
      </w:r>
      <w:r w:rsidR="00125204">
        <w:t xml:space="preserve"> WHO </w:t>
      </w:r>
      <w:r w:rsidR="00125204" w:rsidRPr="00125204">
        <w:t xml:space="preserve">to collect information </w:t>
      </w:r>
      <w:r w:rsidR="003E5829">
        <w:t xml:space="preserve">on </w:t>
      </w:r>
      <w:r w:rsidR="00201EBF">
        <w:t>(</w:t>
      </w:r>
      <w:r w:rsidR="00125204" w:rsidRPr="00125204">
        <w:t>a</w:t>
      </w:r>
      <w:r w:rsidR="00125204" w:rsidRPr="00FD093E">
        <w:t xml:space="preserve">) current pathogen-sharing practices and arrangements and </w:t>
      </w:r>
      <w:r w:rsidR="00201EBF" w:rsidRPr="00FD093E">
        <w:t>(</w:t>
      </w:r>
      <w:r w:rsidR="00125204" w:rsidRPr="00FD093E">
        <w:t>b) implementation of access and benefit</w:t>
      </w:r>
      <w:r w:rsidR="00EC4869">
        <w:t>-</w:t>
      </w:r>
      <w:r w:rsidR="00125204" w:rsidRPr="00FD093E">
        <w:t>sharing measures.</w:t>
      </w:r>
      <w:r w:rsidR="00125204" w:rsidRPr="00125204">
        <w:t xml:space="preserve"> The survey also gather</w:t>
      </w:r>
      <w:r w:rsidR="00125204">
        <w:t>ed</w:t>
      </w:r>
      <w:r w:rsidR="00125204" w:rsidRPr="00125204">
        <w:t xml:space="preserve"> perspectives on potential public health outcomes and other implications, as requested by </w:t>
      </w:r>
      <w:r w:rsidR="00201EBF">
        <w:t>the</w:t>
      </w:r>
      <w:r w:rsidR="00125204" w:rsidRPr="00125204">
        <w:t xml:space="preserve"> decision</w:t>
      </w:r>
      <w:r w:rsidR="00201EBF">
        <w:t>.</w:t>
      </w:r>
      <w:r w:rsidR="00125204" w:rsidRPr="00125204">
        <w:t xml:space="preserve"> </w:t>
      </w:r>
      <w:r w:rsidR="00125204">
        <w:t>Through a notification</w:t>
      </w:r>
      <w:r w:rsidR="00201EBF">
        <w:t>,</w:t>
      </w:r>
      <w:r w:rsidR="00125204">
        <w:rPr>
          <w:rStyle w:val="FootnoteReference"/>
        </w:rPr>
        <w:footnoteReference w:id="14"/>
      </w:r>
      <w:r w:rsidR="00125204">
        <w:t xml:space="preserve"> CBD and ABS </w:t>
      </w:r>
      <w:r w:rsidR="00616DFF">
        <w:t>n</w:t>
      </w:r>
      <w:r w:rsidR="00125204">
        <w:t xml:space="preserve">ational </w:t>
      </w:r>
      <w:r w:rsidR="00616DFF">
        <w:t>f</w:t>
      </w:r>
      <w:r w:rsidR="00125204">
        <w:t xml:space="preserve">ocal </w:t>
      </w:r>
      <w:r w:rsidR="00616DFF">
        <w:t>p</w:t>
      </w:r>
      <w:r w:rsidR="00125204">
        <w:t>oints were invited to participate in the survey</w:t>
      </w:r>
      <w:r w:rsidR="00201EBF">
        <w:t xml:space="preserve">, in addition to WHO </w:t>
      </w:r>
      <w:r w:rsidR="004F60FF">
        <w:t>M</w:t>
      </w:r>
      <w:r w:rsidR="00201EBF">
        <w:t xml:space="preserve">ember </w:t>
      </w:r>
      <w:r w:rsidR="004F60FF">
        <w:t>S</w:t>
      </w:r>
      <w:r w:rsidR="00201EBF">
        <w:t xml:space="preserve">tates, </w:t>
      </w:r>
      <w:r w:rsidR="00201EBF" w:rsidRPr="00201EBF">
        <w:t>international and national agencies, WHO Collaborating Centres, non-State actors in official relations with WHO, private sector and other relevant stakeholders</w:t>
      </w:r>
      <w:r w:rsidR="00125204">
        <w:t>.</w:t>
      </w:r>
      <w:r w:rsidR="004C5064">
        <w:t xml:space="preserve"> The survey was undertaken from December 2019 to March 2020.</w:t>
      </w:r>
    </w:p>
    <w:p w14:paraId="0EFC40AA" w14:textId="30A07677" w:rsidR="00FD093E" w:rsidRPr="00815F5F" w:rsidRDefault="00FD093E" w:rsidP="00B93666">
      <w:pPr>
        <w:pStyle w:val="Para1"/>
        <w:tabs>
          <w:tab w:val="clear" w:pos="360"/>
          <w:tab w:val="num" w:pos="720"/>
        </w:tabs>
      </w:pPr>
      <w:r>
        <w:t xml:space="preserve">Furthermore, upon the request of WHO, the Secretariat of the Convention provided, remotely, </w:t>
      </w:r>
      <w:r w:rsidR="004F60FF">
        <w:t>presentations</w:t>
      </w:r>
      <w:r>
        <w:t xml:space="preserve"> to WHO Member States and non-</w:t>
      </w:r>
      <w:r w:rsidR="00AC171C">
        <w:t>S</w:t>
      </w:r>
      <w:r>
        <w:t xml:space="preserve">tate actors </w:t>
      </w:r>
      <w:r w:rsidR="00F13AF8">
        <w:t>during</w:t>
      </w:r>
      <w:r>
        <w:t xml:space="preserve"> </w:t>
      </w:r>
      <w:r w:rsidR="004F60FF">
        <w:t xml:space="preserve">a </w:t>
      </w:r>
      <w:r>
        <w:t>briefing on progress with decision WHA72(13).</w:t>
      </w:r>
    </w:p>
    <w:p w14:paraId="45B1D192" w14:textId="01C3E911" w:rsidR="00815F5F" w:rsidRPr="005D5C8B" w:rsidRDefault="00815F5F" w:rsidP="00B93666">
      <w:pPr>
        <w:pStyle w:val="Para1"/>
        <w:tabs>
          <w:tab w:val="clear" w:pos="360"/>
          <w:tab w:val="num" w:pos="720"/>
        </w:tabs>
      </w:pPr>
      <w:r w:rsidRPr="009260A9">
        <w:lastRenderedPageBreak/>
        <w:t xml:space="preserve">An interim report by the Director-General on the implementation of decision WHA72(13) was provided to </w:t>
      </w:r>
      <w:r w:rsidR="00CA5A42" w:rsidRPr="009260A9">
        <w:t>the 146</w:t>
      </w:r>
      <w:r w:rsidR="00CA5A42" w:rsidRPr="00850824">
        <w:t>th</w:t>
      </w:r>
      <w:r w:rsidR="00CA5A42" w:rsidRPr="00A5541B">
        <w:t xml:space="preserve"> session</w:t>
      </w:r>
      <w:r w:rsidR="00CA5A42" w:rsidRPr="009260A9">
        <w:t xml:space="preserve"> of the Executive Board</w:t>
      </w:r>
      <w:r w:rsidR="005D5C8B" w:rsidRPr="009260A9">
        <w:t xml:space="preserve"> in February 2020. The report was prepared in consultation with the CBD Secretariat.</w:t>
      </w:r>
    </w:p>
    <w:p w14:paraId="073236EC" w14:textId="3A3A39B0" w:rsidR="005E2779" w:rsidRPr="005E2779" w:rsidRDefault="005D5C8B" w:rsidP="00B93666">
      <w:pPr>
        <w:pStyle w:val="Para1"/>
        <w:tabs>
          <w:tab w:val="clear" w:pos="360"/>
          <w:tab w:val="num" w:pos="720"/>
        </w:tabs>
      </w:pPr>
      <w:r>
        <w:t xml:space="preserve">A further report by the Director-General on the implementation of decision WHA72(13) was provided to </w:t>
      </w:r>
      <w:r w:rsidR="004223E1">
        <w:t>the 148</w:t>
      </w:r>
      <w:r w:rsidR="004223E1" w:rsidRPr="00850824">
        <w:t>th</w:t>
      </w:r>
      <w:r w:rsidR="004223E1" w:rsidRPr="00A5541B">
        <w:t xml:space="preserve"> session</w:t>
      </w:r>
      <w:r w:rsidR="004223E1">
        <w:t xml:space="preserve"> of the Executive Board in January 2021</w:t>
      </w:r>
      <w:r w:rsidR="005F7F2C">
        <w:t xml:space="preserve"> (document EB148/21)</w:t>
      </w:r>
      <w:r w:rsidR="004223E1">
        <w:t>, including the results of the survey. The Executive Board noted the report.</w:t>
      </w:r>
    </w:p>
    <w:p w14:paraId="4F55EAA6" w14:textId="31106B4F" w:rsidR="000A33A9" w:rsidRPr="00761E98" w:rsidRDefault="005E2779" w:rsidP="00927665">
      <w:pPr>
        <w:pStyle w:val="Para1"/>
        <w:tabs>
          <w:tab w:val="clear" w:pos="360"/>
          <w:tab w:val="num" w:pos="720"/>
        </w:tabs>
      </w:pPr>
      <w:r>
        <w:t>Agenda item 19 of</w:t>
      </w:r>
      <w:r w:rsidR="00033087">
        <w:t xml:space="preserve"> the </w:t>
      </w:r>
      <w:r w:rsidR="00355569">
        <w:t>s</w:t>
      </w:r>
      <w:r w:rsidR="00033087">
        <w:t>eventy-</w:t>
      </w:r>
      <w:r w:rsidR="00033087" w:rsidRPr="00761E98">
        <w:t>fourth</w:t>
      </w:r>
      <w:r w:rsidRPr="00761E98">
        <w:t xml:space="preserve"> WHA in May-June 2021 concerned “the public health implications of implementation of the Nagoya Protocol”. </w:t>
      </w:r>
      <w:r w:rsidR="007002D3" w:rsidRPr="00761E98">
        <w:t xml:space="preserve">The item was covered as part of the document with the consolidated report by the Director-General (A74/9), which indicated </w:t>
      </w:r>
      <w:r w:rsidR="00702180" w:rsidRPr="00761E98">
        <w:t xml:space="preserve">the Executive Board’s noting of the report on the public health implications of implementation of the Nagoya Protocol. </w:t>
      </w:r>
      <w:r w:rsidRPr="00761E98">
        <w:t>No resolution or decision was adopted under this item.</w:t>
      </w:r>
      <w:r w:rsidR="00F7639D" w:rsidRPr="00761E98">
        <w:t xml:space="preserve"> </w:t>
      </w:r>
    </w:p>
    <w:p w14:paraId="37535164" w14:textId="3DC348F1" w:rsidR="00A83E55" w:rsidRPr="00761E98" w:rsidRDefault="004435CD" w:rsidP="00850824">
      <w:pPr>
        <w:pStyle w:val="Heading3"/>
        <w:numPr>
          <w:ilvl w:val="0"/>
          <w:numId w:val="52"/>
        </w:numPr>
        <w:ind w:left="360"/>
      </w:pPr>
      <w:r w:rsidRPr="00761E98">
        <w:t>Strengthening WHO preparedness for and response to health emergencies</w:t>
      </w:r>
    </w:p>
    <w:p w14:paraId="258251E3" w14:textId="5DF183EC" w:rsidR="00A83E55" w:rsidRPr="00761E98" w:rsidRDefault="00577983" w:rsidP="00E825AD">
      <w:pPr>
        <w:pStyle w:val="Para1"/>
        <w:tabs>
          <w:tab w:val="clear" w:pos="360"/>
          <w:tab w:val="num" w:pos="720"/>
        </w:tabs>
      </w:pPr>
      <w:r w:rsidRPr="00761E98">
        <w:t>T</w:t>
      </w:r>
      <w:r w:rsidR="00EC6C11" w:rsidRPr="00761E98">
        <w:t xml:space="preserve">he agenda of the </w:t>
      </w:r>
      <w:r w:rsidR="00355569" w:rsidRPr="00761E98">
        <w:t>s</w:t>
      </w:r>
      <w:r w:rsidR="00EC6C11" w:rsidRPr="00761E98">
        <w:t>eventy-fourth World Health Assembly in May-June 2021</w:t>
      </w:r>
      <w:r w:rsidRPr="00761E98">
        <w:t xml:space="preserve"> included an item on “WHO’s work in health emergencies”</w:t>
      </w:r>
      <w:r w:rsidR="00EC6C11" w:rsidRPr="00761E98">
        <w:t xml:space="preserve">. </w:t>
      </w:r>
      <w:r w:rsidRPr="00761E98">
        <w:t>Discussion under this item</w:t>
      </w:r>
      <w:r w:rsidR="00EC6C11" w:rsidRPr="00761E98">
        <w:t xml:space="preserve"> consider</w:t>
      </w:r>
      <w:r w:rsidRPr="00761E98">
        <w:t>ed</w:t>
      </w:r>
      <w:r w:rsidR="00EC6C11" w:rsidRPr="00761E98">
        <w:t xml:space="preserve"> the response to the COVID-19 pandemic.</w:t>
      </w:r>
    </w:p>
    <w:p w14:paraId="3BD3B852" w14:textId="14360DDD" w:rsidR="00C147F5" w:rsidRPr="00761E98" w:rsidRDefault="00C147F5" w:rsidP="00E825AD">
      <w:pPr>
        <w:pStyle w:val="Para1"/>
        <w:tabs>
          <w:tab w:val="clear" w:pos="360"/>
          <w:tab w:val="num" w:pos="720"/>
        </w:tabs>
      </w:pPr>
      <w:r w:rsidRPr="00761E98">
        <w:t xml:space="preserve">The WHA adopted both a resolution and a decision under this item. </w:t>
      </w:r>
      <w:r w:rsidR="002A1070" w:rsidRPr="00761E98">
        <w:t xml:space="preserve">Resolution WHA 74.7 addressed “Strengthening WHO preparedness for and response to health emergencies”. The resolution included a preambular paragraph </w:t>
      </w:r>
      <w:r w:rsidR="00AC6878" w:rsidRPr="00761E98">
        <w:t>reading as follows:</w:t>
      </w:r>
    </w:p>
    <w:p w14:paraId="50B00290" w14:textId="4C3F42AA" w:rsidR="00AC6878" w:rsidRDefault="000F5AA7" w:rsidP="00850824">
      <w:pPr>
        <w:pStyle w:val="Para1"/>
        <w:numPr>
          <w:ilvl w:val="0"/>
          <w:numId w:val="0"/>
        </w:numPr>
        <w:ind w:left="720" w:right="432"/>
        <w:rPr>
          <w:szCs w:val="22"/>
        </w:rPr>
      </w:pPr>
      <w:r>
        <w:t>Acknowledging the importance of timely identification and notification of events that may constitute a public health emergency of international concern, in accordance with relevant provisions of the International Health Regulations (2005), and acknowledging the critical role played by international cooperation and timely and transparent sharing of epidemiological and clinical data, biological samples, knowledge and information, including timely sharing of pathogen genetic sequence data, and in this context recalling the Convention on Biological Diversity and its objectives and principle and the Nagoya Protocol on Access to Genetic Resources and the Fair and Equitable Sharing of Benefits Arising from their Utilization to the Convention on Biological Diversity and its objective, taking into account relevant national and international laws, regulations, obligations and frameworks, in order to facilitate rapid responses to public health emergencies that equitably benefit all the countries, while taking note of the role that voluntary transfer of technology and know-how on mutually agreed terms plays for scaling up research and development and local manufacturing of health products.</w:t>
      </w:r>
    </w:p>
    <w:p w14:paraId="78BE9E17" w14:textId="4602B394" w:rsidR="00AC6878" w:rsidRDefault="00263D5E" w:rsidP="00E825AD">
      <w:pPr>
        <w:pStyle w:val="Para1"/>
        <w:tabs>
          <w:tab w:val="clear" w:pos="360"/>
          <w:tab w:val="num" w:pos="720"/>
        </w:tabs>
      </w:pPr>
      <w:r>
        <w:t xml:space="preserve">Paragraph 9(15) of the resolution requested the Director-General, as soon as practicably possible and in consultation with Member States: </w:t>
      </w:r>
    </w:p>
    <w:p w14:paraId="2606312B" w14:textId="155EE6DA" w:rsidR="003661D2" w:rsidRDefault="008B3EFF" w:rsidP="00850824">
      <w:pPr>
        <w:pStyle w:val="Para1"/>
        <w:numPr>
          <w:ilvl w:val="0"/>
          <w:numId w:val="0"/>
        </w:numPr>
        <w:ind w:left="720" w:right="432"/>
        <w:rPr>
          <w:szCs w:val="22"/>
        </w:rPr>
      </w:pPr>
      <w:r w:rsidRPr="00850824">
        <w:t>T</w:t>
      </w:r>
      <w:r w:rsidR="00B14FA3">
        <w:t>o work together with Member States, the medical and scientific community, and laboratory and surveillance networks, to promote early, safe, transparent and rapid sharing of samples and genetic sequence data of pathogens of pandemic and epidemic, or other high-risk, potential, taking into account relevant national and international laws, regulations, obligations and frameworks, including, as appropriate, the International Health Regulations (2005), the Convention on Biological Diversity and the Nagoya Protocol on Access to Genetic Resources and the Fair and Equitable Sharing of Benefits Arising from their Utilization and the Pandemic Influenza Preparedness Framework and the importance of ensuring rapid access to human pathogens for public health preparedness and response purposes.</w:t>
      </w:r>
    </w:p>
    <w:p w14:paraId="70B01831" w14:textId="221F1C05" w:rsidR="003661D2" w:rsidRPr="00761E98" w:rsidRDefault="00B14FA3" w:rsidP="00E825AD">
      <w:pPr>
        <w:pStyle w:val="Para1"/>
        <w:tabs>
          <w:tab w:val="clear" w:pos="360"/>
          <w:tab w:val="num" w:pos="720"/>
        </w:tabs>
      </w:pPr>
      <w:r w:rsidRPr="00512542">
        <w:t>In the resol</w:t>
      </w:r>
      <w:r w:rsidR="001F144B" w:rsidRPr="00512542">
        <w:t>ution</w:t>
      </w:r>
      <w:r w:rsidR="001F144B" w:rsidRPr="00761E98">
        <w:t>, the WHA also decided to establish a Member States Working Group on Strengthening WHO Preparedness and Response to Health Emergencies (WGPR).</w:t>
      </w:r>
    </w:p>
    <w:p w14:paraId="1F35A679" w14:textId="2B9249DE" w:rsidR="00920487" w:rsidRPr="00761E98" w:rsidRDefault="0096095B" w:rsidP="00BC71B3">
      <w:pPr>
        <w:pStyle w:val="Para1"/>
        <w:tabs>
          <w:tab w:val="clear" w:pos="360"/>
          <w:tab w:val="num" w:pos="720"/>
        </w:tabs>
        <w:rPr>
          <w:szCs w:val="22"/>
        </w:rPr>
      </w:pPr>
      <w:r w:rsidRPr="00761E98">
        <w:t xml:space="preserve">Decision WHA74(16) adopted under this item was titled “Special session of the WHA to consider developing a WHO convention, agreement or other international instrument on pandemic preparedness and </w:t>
      </w:r>
      <w:r w:rsidRPr="00761E98">
        <w:lastRenderedPageBreak/>
        <w:t>response”. Among other things</w:t>
      </w:r>
      <w:r w:rsidR="000A785C" w:rsidRPr="00761E98">
        <w:t xml:space="preserve">, </w:t>
      </w:r>
      <w:r w:rsidR="00935A35" w:rsidRPr="00761E98">
        <w:t xml:space="preserve">the decision requested </w:t>
      </w:r>
      <w:r w:rsidR="00920487" w:rsidRPr="00761E98">
        <w:t>the Director-General to convene a special session of the WH</w:t>
      </w:r>
      <w:r w:rsidR="004C5267" w:rsidRPr="00761E98">
        <w:t>A</w:t>
      </w:r>
      <w:r w:rsidR="00920487" w:rsidRPr="00761E98">
        <w:t xml:space="preserve"> dedicated to considering the </w:t>
      </w:r>
      <w:r w:rsidR="0054421D" w:rsidRPr="00761E98">
        <w:t xml:space="preserve">potential development of a </w:t>
      </w:r>
      <w:r w:rsidR="00F7484B" w:rsidRPr="00761E98">
        <w:t>“</w:t>
      </w:r>
      <w:r w:rsidR="0054421D" w:rsidRPr="00761E98">
        <w:t>pandemic treaty</w:t>
      </w:r>
      <w:r w:rsidR="00F7484B" w:rsidRPr="00761E98">
        <w:t>”</w:t>
      </w:r>
      <w:r w:rsidR="0054421D" w:rsidRPr="00761E98">
        <w:t>.</w:t>
      </w:r>
      <w:r w:rsidR="0054421D" w:rsidRPr="00761E98">
        <w:rPr>
          <w:rStyle w:val="FootnoteReference"/>
        </w:rPr>
        <w:footnoteReference w:id="15"/>
      </w:r>
    </w:p>
    <w:p w14:paraId="63964919" w14:textId="09DB26ED" w:rsidR="00A042B3" w:rsidRPr="00761E98" w:rsidRDefault="00920487" w:rsidP="00E825AD">
      <w:pPr>
        <w:pStyle w:val="Para1"/>
        <w:tabs>
          <w:tab w:val="clear" w:pos="360"/>
          <w:tab w:val="num" w:pos="720"/>
        </w:tabs>
      </w:pPr>
      <w:r w:rsidRPr="00761E98">
        <w:t xml:space="preserve">The </w:t>
      </w:r>
      <w:r w:rsidR="00E07DBC" w:rsidRPr="00761E98">
        <w:t>s</w:t>
      </w:r>
      <w:r w:rsidRPr="00761E98">
        <w:t xml:space="preserve">pecial </w:t>
      </w:r>
      <w:r w:rsidR="00E07DBC" w:rsidRPr="00761E98">
        <w:t>s</w:t>
      </w:r>
      <w:r w:rsidRPr="00761E98">
        <w:t xml:space="preserve">ession </w:t>
      </w:r>
      <w:r w:rsidR="009865C2" w:rsidRPr="00761E98">
        <w:t xml:space="preserve">of the World Health Assembly referred to in decision WHA74(16) was held from 29 November to 1 December 2021. </w:t>
      </w:r>
      <w:r w:rsidR="00417C48" w:rsidRPr="00761E98">
        <w:t>It considered a report of the WGPR</w:t>
      </w:r>
      <w:r w:rsidR="009742F6" w:rsidRPr="00761E98">
        <w:rPr>
          <w:rStyle w:val="FootnoteReference"/>
        </w:rPr>
        <w:footnoteReference w:id="16"/>
      </w:r>
      <w:r w:rsidR="001E75C5" w:rsidRPr="00761E98">
        <w:rPr>
          <w:szCs w:val="22"/>
        </w:rPr>
        <w:t xml:space="preserve"> </w:t>
      </w:r>
      <w:r w:rsidR="001E75C5" w:rsidRPr="00761E98">
        <w:t xml:space="preserve">and </w:t>
      </w:r>
      <w:r w:rsidR="00827CC5" w:rsidRPr="00761E98">
        <w:t xml:space="preserve">adopted a decision that had been proposed by numerous </w:t>
      </w:r>
      <w:r w:rsidR="001F2F2D" w:rsidRPr="00761E98">
        <w:t xml:space="preserve">States. </w:t>
      </w:r>
      <w:r w:rsidR="00265A3C" w:rsidRPr="00761E98">
        <w:t>The decision</w:t>
      </w:r>
      <w:r w:rsidR="002E2017" w:rsidRPr="00761E98">
        <w:t xml:space="preserve"> (SSA</w:t>
      </w:r>
      <w:r w:rsidR="004A6E4F" w:rsidRPr="00761E98">
        <w:t>2(5))</w:t>
      </w:r>
      <w:r w:rsidR="00265A3C" w:rsidRPr="00761E98">
        <w:t xml:space="preserve"> is entitled “The World Together: Establishment of an intergovernmental negotiating body to strengthen pandemic prevention, preparedness and response”. </w:t>
      </w:r>
      <w:r w:rsidR="00AB4B8F" w:rsidRPr="00761E98">
        <w:t>In the decision, the WHA decided to</w:t>
      </w:r>
      <w:r w:rsidR="00F670CE" w:rsidRPr="00761E98">
        <w:t xml:space="preserve"> establish an intergovernmental negotiating body</w:t>
      </w:r>
      <w:r w:rsidR="00E90650" w:rsidRPr="00761E98">
        <w:t xml:space="preserve"> (INB)</w:t>
      </w:r>
      <w:r w:rsidR="00F670CE" w:rsidRPr="00761E98">
        <w:t xml:space="preserve"> to draft and negotiate a WHO convention, agreement or other international instrument on pandemic prevention, </w:t>
      </w:r>
      <w:proofErr w:type="gramStart"/>
      <w:r w:rsidR="00F670CE" w:rsidRPr="00761E98">
        <w:t>preparedness</w:t>
      </w:r>
      <w:proofErr w:type="gramEnd"/>
      <w:r w:rsidR="00F670CE" w:rsidRPr="00761E98">
        <w:t xml:space="preserve"> and response, with a view to adoption under Article 19, or under other provisions of the WHO Constitution as may be deemed appropriate by the INB.</w:t>
      </w:r>
      <w:r w:rsidR="00C20BC5" w:rsidRPr="00761E98">
        <w:t xml:space="preserve"> </w:t>
      </w:r>
      <w:r w:rsidR="000922E6" w:rsidRPr="00761E98">
        <w:t xml:space="preserve">The INB is to submit its outcomes for consideration by the </w:t>
      </w:r>
      <w:r w:rsidR="00355569" w:rsidRPr="00761E98">
        <w:t>s</w:t>
      </w:r>
      <w:r w:rsidR="009930DF" w:rsidRPr="00761E98">
        <w:t xml:space="preserve">eventy-seventh WHA, with a progress report to go to the </w:t>
      </w:r>
      <w:r w:rsidR="0099095D" w:rsidRPr="00761E98">
        <w:t>s</w:t>
      </w:r>
      <w:r w:rsidR="009930DF" w:rsidRPr="00761E98">
        <w:t>eventy-sixth WHA.</w:t>
      </w:r>
    </w:p>
    <w:p w14:paraId="352D0663" w14:textId="7278D733" w:rsidR="008235DF" w:rsidRPr="00761E98" w:rsidRDefault="000B221A" w:rsidP="00850824">
      <w:pPr>
        <w:pStyle w:val="Para1"/>
        <w:numPr>
          <w:ilvl w:val="0"/>
          <w:numId w:val="0"/>
        </w:numPr>
        <w:jc w:val="left"/>
        <w:rPr>
          <w:i/>
          <w:iCs/>
        </w:rPr>
      </w:pPr>
      <w:r w:rsidRPr="00BD3043">
        <w:rPr>
          <w:i/>
          <w:iCs/>
        </w:rPr>
        <w:t xml:space="preserve">Outcomes to date of the Member States Working Group on Strengthening WHO Preparedness and Response to Health Emergencies and the </w:t>
      </w:r>
      <w:r w:rsidRPr="00761E98">
        <w:rPr>
          <w:i/>
          <w:iCs/>
        </w:rPr>
        <w:t>Intergovernmental Negotiating Body</w:t>
      </w:r>
    </w:p>
    <w:p w14:paraId="27B01E4F" w14:textId="37710ECA" w:rsidR="00AB3413" w:rsidRPr="00761E98" w:rsidRDefault="00AB3413" w:rsidP="00E825AD">
      <w:pPr>
        <w:pStyle w:val="Para1"/>
        <w:tabs>
          <w:tab w:val="clear" w:pos="360"/>
          <w:tab w:val="num" w:pos="720"/>
        </w:tabs>
      </w:pPr>
      <w:r w:rsidRPr="00761E98">
        <w:t xml:space="preserve">The final report of the WGPR was </w:t>
      </w:r>
      <w:r w:rsidR="00A10079" w:rsidRPr="00761E98">
        <w:t xml:space="preserve">submitted to the </w:t>
      </w:r>
      <w:r w:rsidR="00355569" w:rsidRPr="00761E98">
        <w:t>s</w:t>
      </w:r>
      <w:r w:rsidR="00A10079" w:rsidRPr="00761E98">
        <w:t>eventy-fifth WHA (document A75/17)</w:t>
      </w:r>
      <w:r w:rsidR="00AE5905" w:rsidRPr="00761E98">
        <w:t>.</w:t>
      </w:r>
      <w:r w:rsidR="008768BE" w:rsidRPr="00761E98">
        <w:t xml:space="preserve"> Further to the report,</w:t>
      </w:r>
      <w:r w:rsidR="00384D5F" w:rsidRPr="00761E98">
        <w:t xml:space="preserve"> </w:t>
      </w:r>
      <w:r w:rsidR="008768BE" w:rsidRPr="00761E98">
        <w:t>t</w:t>
      </w:r>
      <w:r w:rsidR="001B1B84" w:rsidRPr="00761E98">
        <w:t xml:space="preserve">he WHA adopted decision WHA75(9) on “Strengthening WHO preparedness for and response to health emergencies”. </w:t>
      </w:r>
      <w:r w:rsidR="006A226A" w:rsidRPr="00761E98">
        <w:t xml:space="preserve">In the decision, the WHA </w:t>
      </w:r>
      <w:r w:rsidR="003A4211" w:rsidRPr="00761E98">
        <w:t>establishe</w:t>
      </w:r>
      <w:r w:rsidR="008768BE" w:rsidRPr="00761E98">
        <w:t>d</w:t>
      </w:r>
      <w:r w:rsidR="003A4211" w:rsidRPr="00761E98">
        <w:t xml:space="preserve"> a process </w:t>
      </w:r>
      <w:r w:rsidR="003452DA" w:rsidRPr="00761E98">
        <w:t>towards making targeted amendments</w:t>
      </w:r>
      <w:r w:rsidR="00A976B5" w:rsidRPr="00761E98">
        <w:t xml:space="preserve"> to the International Health Regulations (2005)</w:t>
      </w:r>
      <w:r w:rsidR="00307122" w:rsidRPr="00761E98">
        <w:t>.</w:t>
      </w:r>
      <w:r w:rsidR="00A976B5" w:rsidRPr="00761E98">
        <w:t xml:space="preserve"> See </w:t>
      </w:r>
      <w:r w:rsidR="00447A46" w:rsidRPr="00761E98">
        <w:rPr>
          <w:szCs w:val="22"/>
        </w:rPr>
        <w:t xml:space="preserve">information document </w:t>
      </w:r>
      <w:r w:rsidR="002B49FD" w:rsidRPr="00850824">
        <w:rPr>
          <w:szCs w:val="22"/>
        </w:rPr>
        <w:t>CBD/NP/MOP/4/INF/4</w:t>
      </w:r>
      <w:r w:rsidR="00447A46" w:rsidRPr="00761E98">
        <w:rPr>
          <w:szCs w:val="22"/>
        </w:rPr>
        <w:t xml:space="preserve"> </w:t>
      </w:r>
      <w:r w:rsidR="00A976B5" w:rsidRPr="00761E98">
        <w:t>for further details.</w:t>
      </w:r>
    </w:p>
    <w:p w14:paraId="207D5996" w14:textId="455CE624" w:rsidR="00A976B5" w:rsidRPr="00761E98" w:rsidRDefault="00F64957" w:rsidP="00E825AD">
      <w:pPr>
        <w:pStyle w:val="Para1"/>
        <w:tabs>
          <w:tab w:val="clear" w:pos="360"/>
          <w:tab w:val="num" w:pos="720"/>
        </w:tabs>
      </w:pPr>
      <w:r w:rsidRPr="00761E98">
        <w:t xml:space="preserve">The INB </w:t>
      </w:r>
      <w:r w:rsidR="003110D6" w:rsidRPr="00761E98">
        <w:t>began its work in</w:t>
      </w:r>
      <w:r w:rsidRPr="00761E98">
        <w:t xml:space="preserve"> 2022</w:t>
      </w:r>
      <w:r w:rsidR="00F7064D" w:rsidRPr="00761E98">
        <w:t>,</w:t>
      </w:r>
      <w:r w:rsidR="003110D6" w:rsidRPr="00761E98">
        <w:t xml:space="preserve"> with its</w:t>
      </w:r>
      <w:r w:rsidRPr="00761E98">
        <w:t xml:space="preserve"> second meeting </w:t>
      </w:r>
      <w:r w:rsidR="003110D6" w:rsidRPr="00761E98">
        <w:t>held</w:t>
      </w:r>
      <w:r w:rsidRPr="00761E98">
        <w:t xml:space="preserve"> from 18 to 22 July 2022. The documentation for that meeting included a working draft of a WHO convention, agreement or other international instrument on pandemic prevention, </w:t>
      </w:r>
      <w:proofErr w:type="gramStart"/>
      <w:r w:rsidRPr="00761E98">
        <w:t>preparedness</w:t>
      </w:r>
      <w:proofErr w:type="gramEnd"/>
      <w:r w:rsidRPr="00761E98">
        <w:t xml:space="preserve"> and response for the consideration of the INB (document A/INB/2/3), as had been required by decision</w:t>
      </w:r>
      <w:r w:rsidR="00D01F71" w:rsidRPr="00761E98">
        <w:t xml:space="preserve"> SSA2(5)</w:t>
      </w:r>
      <w:r w:rsidRPr="00761E98">
        <w:t xml:space="preserve">. See </w:t>
      </w:r>
      <w:r w:rsidR="00447A46" w:rsidRPr="00761E98">
        <w:rPr>
          <w:szCs w:val="22"/>
        </w:rPr>
        <w:t xml:space="preserve">information document </w:t>
      </w:r>
      <w:r w:rsidR="002B49FD" w:rsidRPr="00850824">
        <w:rPr>
          <w:szCs w:val="22"/>
        </w:rPr>
        <w:t>CBD/NP/MOP/4/INF/4</w:t>
      </w:r>
      <w:r w:rsidR="00447A46" w:rsidRPr="00761E98">
        <w:rPr>
          <w:szCs w:val="22"/>
        </w:rPr>
        <w:t xml:space="preserve"> </w:t>
      </w:r>
      <w:r w:rsidRPr="00761E98">
        <w:t>for further details</w:t>
      </w:r>
      <w:r w:rsidR="00BB0D3D" w:rsidRPr="00761E98">
        <w:t xml:space="preserve"> on the content of the working draft</w:t>
      </w:r>
      <w:r w:rsidRPr="00761E98">
        <w:t>.</w:t>
      </w:r>
    </w:p>
    <w:p w14:paraId="7B243361" w14:textId="523154D8" w:rsidR="00F64957" w:rsidRDefault="00482B07" w:rsidP="006A765C">
      <w:pPr>
        <w:pStyle w:val="Para1"/>
        <w:tabs>
          <w:tab w:val="clear" w:pos="360"/>
          <w:tab w:val="num" w:pos="720"/>
        </w:tabs>
      </w:pPr>
      <w:r w:rsidRPr="00761E98">
        <w:t>The decision</w:t>
      </w:r>
      <w:r w:rsidR="00D01F71" w:rsidRPr="00761E98">
        <w:t xml:space="preserve"> from the </w:t>
      </w:r>
      <w:r w:rsidR="00E07DBC" w:rsidRPr="00761E98">
        <w:t>s</w:t>
      </w:r>
      <w:r w:rsidR="00D01F71" w:rsidRPr="00761E98">
        <w:t xml:space="preserve">pecial </w:t>
      </w:r>
      <w:r w:rsidR="00E07DBC" w:rsidRPr="00761E98">
        <w:t>s</w:t>
      </w:r>
      <w:r w:rsidR="00D01F71" w:rsidRPr="00761E98">
        <w:t>ession of the WHA</w:t>
      </w:r>
      <w:r w:rsidRPr="00761E98">
        <w:t xml:space="preserve"> also required that by the end of its second meeting, the INB would identify the provision of the WHO Constitution under which the instrument should be adopted. Accordingly, </w:t>
      </w:r>
      <w:r w:rsidR="00773D77" w:rsidRPr="00761E98">
        <w:t>at</w:t>
      </w:r>
      <w:r w:rsidRPr="00761E98">
        <w:t xml:space="preserve"> its second meeting, the INB agreed that the instrument it is negotiating </w:t>
      </w:r>
      <w:r w:rsidR="001111D6" w:rsidRPr="00761E98">
        <w:t>should</w:t>
      </w:r>
      <w:r w:rsidRPr="00761E98">
        <w:t xml:space="preserve"> be legally binding and </w:t>
      </w:r>
      <w:r w:rsidR="001D45EF" w:rsidRPr="00761E98">
        <w:t xml:space="preserve">contain </w:t>
      </w:r>
      <w:r w:rsidR="006A765C" w:rsidRPr="00761E98">
        <w:t xml:space="preserve">both legally binding as well as non-legally binding elements. The INB identified </w:t>
      </w:r>
      <w:r w:rsidRPr="00761E98">
        <w:t xml:space="preserve">Article 19 of the WHO </w:t>
      </w:r>
      <w:r w:rsidR="006A765C" w:rsidRPr="00761E98">
        <w:t>C</w:t>
      </w:r>
      <w:r w:rsidRPr="00761E98">
        <w:t>onstitution</w:t>
      </w:r>
      <w:r w:rsidR="00E33E71" w:rsidRPr="00761E98">
        <w:t xml:space="preserve"> as the comprehensive provision under which the instrument should be adopted, without prejudice to also considering</w:t>
      </w:r>
      <w:r w:rsidR="00F15FD3" w:rsidRPr="00761E98">
        <w:t xml:space="preserve"> the suitability of </w:t>
      </w:r>
      <w:r w:rsidRPr="00761E98">
        <w:t xml:space="preserve">Article 21 of the WHO </w:t>
      </w:r>
      <w:r w:rsidR="00F15FD3" w:rsidRPr="00761E98">
        <w:t>C</w:t>
      </w:r>
      <w:r w:rsidRPr="00761E98">
        <w:t xml:space="preserve">onstitution. See </w:t>
      </w:r>
      <w:r w:rsidR="0012533E" w:rsidRPr="00761E98">
        <w:t>information document CBD/NP/MOP/4/INF/4</w:t>
      </w:r>
      <w:r w:rsidRPr="00761E98">
        <w:t xml:space="preserve"> for furth</w:t>
      </w:r>
      <w:r>
        <w:t>er details.</w:t>
      </w:r>
    </w:p>
    <w:p w14:paraId="008FF181" w14:textId="4990B869" w:rsidR="00482B07" w:rsidRDefault="00531AB6" w:rsidP="00E825AD">
      <w:pPr>
        <w:pStyle w:val="Para1"/>
        <w:tabs>
          <w:tab w:val="clear" w:pos="360"/>
          <w:tab w:val="num" w:pos="720"/>
        </w:tabs>
      </w:pPr>
      <w:r>
        <w:t>A zero draft agreement is to be presented to the next INB meeting</w:t>
      </w:r>
      <w:r w:rsidR="006B2F20">
        <w:t>,</w:t>
      </w:r>
      <w:r>
        <w:t xml:space="preserve"> to be held </w:t>
      </w:r>
      <w:r w:rsidR="00291A0A">
        <w:t>from</w:t>
      </w:r>
      <w:r>
        <w:t xml:space="preserve"> 5</w:t>
      </w:r>
      <w:r w:rsidR="005B7821">
        <w:t> to </w:t>
      </w:r>
      <w:r w:rsidR="00291A0A">
        <w:t>7</w:t>
      </w:r>
      <w:r>
        <w:t xml:space="preserve"> December 2022.</w:t>
      </w:r>
    </w:p>
    <w:p w14:paraId="785D45A3" w14:textId="1853738C" w:rsidR="00B907CB" w:rsidRPr="00616DFF" w:rsidRDefault="00B907CB" w:rsidP="00850824">
      <w:pPr>
        <w:pStyle w:val="Heading3"/>
        <w:numPr>
          <w:ilvl w:val="0"/>
          <w:numId w:val="53"/>
        </w:numPr>
        <w:tabs>
          <w:tab w:val="clear" w:pos="567"/>
        </w:tabs>
        <w:ind w:left="360"/>
        <w:rPr>
          <w:szCs w:val="22"/>
        </w:rPr>
      </w:pPr>
      <w:proofErr w:type="spellStart"/>
      <w:r w:rsidRPr="00616DFF">
        <w:rPr>
          <w:szCs w:val="22"/>
        </w:rPr>
        <w:t>BioHub</w:t>
      </w:r>
      <w:proofErr w:type="spellEnd"/>
      <w:r w:rsidRPr="00616DFF">
        <w:rPr>
          <w:szCs w:val="22"/>
        </w:rPr>
        <w:t xml:space="preserve"> System</w:t>
      </w:r>
    </w:p>
    <w:p w14:paraId="48DA27C1" w14:textId="4FFF7B18" w:rsidR="00B907CB" w:rsidRPr="00BC40B5" w:rsidRDefault="00F740D1" w:rsidP="00097577">
      <w:pPr>
        <w:pStyle w:val="Para1"/>
        <w:tabs>
          <w:tab w:val="clear" w:pos="360"/>
        </w:tabs>
      </w:pPr>
      <w:r>
        <w:t xml:space="preserve">WHO </w:t>
      </w:r>
      <w:r w:rsidRPr="00BC40B5">
        <w:t xml:space="preserve">announced a new </w:t>
      </w:r>
      <w:proofErr w:type="spellStart"/>
      <w:r w:rsidRPr="00BC40B5">
        <w:t>BioHub</w:t>
      </w:r>
      <w:proofErr w:type="spellEnd"/>
      <w:r w:rsidRPr="00BC40B5">
        <w:t xml:space="preserve"> System in November 2020 and the first WHO </w:t>
      </w:r>
      <w:proofErr w:type="spellStart"/>
      <w:r w:rsidRPr="00BC40B5">
        <w:t>BioHub</w:t>
      </w:r>
      <w:proofErr w:type="spellEnd"/>
      <w:r w:rsidRPr="00BC40B5">
        <w:t xml:space="preserve"> Facility was announced in May </w:t>
      </w:r>
      <w:proofErr w:type="gramStart"/>
      <w:r w:rsidRPr="00BC40B5">
        <w:t>2021.</w:t>
      </w:r>
      <w:proofErr w:type="gramEnd"/>
      <w:r w:rsidRPr="00BC40B5">
        <w:t xml:space="preserve"> The objectives of the System are to:</w:t>
      </w:r>
    </w:p>
    <w:p w14:paraId="06BE5873" w14:textId="53F5B538" w:rsidR="00F740D1" w:rsidRPr="00BC40B5" w:rsidRDefault="00BC40B5" w:rsidP="00850824">
      <w:pPr>
        <w:pStyle w:val="Para1"/>
        <w:numPr>
          <w:ilvl w:val="0"/>
          <w:numId w:val="0"/>
        </w:numPr>
        <w:ind w:firstLine="720"/>
        <w:rPr>
          <w:szCs w:val="22"/>
        </w:rPr>
      </w:pPr>
      <w:r w:rsidRPr="00850824">
        <w:t>(a)</w:t>
      </w:r>
      <w:r w:rsidRPr="00850824">
        <w:tab/>
      </w:r>
      <w:r w:rsidR="00F740D1" w:rsidRPr="00BC40B5">
        <w:t xml:space="preserve">Promote rapid and timely sharing of biological materials with epidemic or pandemic </w:t>
      </w:r>
      <w:proofErr w:type="gramStart"/>
      <w:r w:rsidR="00F740D1" w:rsidRPr="00BC40B5">
        <w:t>potential;</w:t>
      </w:r>
      <w:proofErr w:type="gramEnd"/>
    </w:p>
    <w:p w14:paraId="4F53EF7F" w14:textId="17223797" w:rsidR="00F740D1" w:rsidRPr="00BC40B5" w:rsidRDefault="00F740D1" w:rsidP="00850824">
      <w:pPr>
        <w:pStyle w:val="Para1"/>
        <w:numPr>
          <w:ilvl w:val="1"/>
          <w:numId w:val="66"/>
        </w:numPr>
        <w:rPr>
          <w:szCs w:val="22"/>
        </w:rPr>
      </w:pPr>
      <w:r w:rsidRPr="00BC40B5">
        <w:t xml:space="preserve">Facilitate rapid access to such pathogens and their information by relevant, interested, and qualified entities for the development of effective and safe public health products including diagnostics, vaccines and </w:t>
      </w:r>
      <w:proofErr w:type="gramStart"/>
      <w:r w:rsidRPr="00BC40B5">
        <w:t>therapeutics;</w:t>
      </w:r>
      <w:proofErr w:type="gramEnd"/>
      <w:r w:rsidRPr="00BC40B5">
        <w:t xml:space="preserve"> </w:t>
      </w:r>
    </w:p>
    <w:p w14:paraId="255D500C" w14:textId="3C1056F6" w:rsidR="00F740D1" w:rsidRPr="00F740D1" w:rsidRDefault="00F740D1" w:rsidP="00850824">
      <w:pPr>
        <w:pStyle w:val="Para1"/>
        <w:numPr>
          <w:ilvl w:val="1"/>
          <w:numId w:val="66"/>
        </w:numPr>
        <w:rPr>
          <w:szCs w:val="22"/>
        </w:rPr>
      </w:pPr>
      <w:r>
        <w:lastRenderedPageBreak/>
        <w:t>Ensure fair and equitable access to such products by all countries, based on public health needs.</w:t>
      </w:r>
      <w:r>
        <w:rPr>
          <w:rStyle w:val="FootnoteReference"/>
        </w:rPr>
        <w:footnoteReference w:id="17"/>
      </w:r>
    </w:p>
    <w:p w14:paraId="40CA4BA9" w14:textId="16BB569A" w:rsidR="00DF0A1E" w:rsidRDefault="00DF0A1E" w:rsidP="00EE7204">
      <w:pPr>
        <w:pStyle w:val="Para1"/>
        <w:tabs>
          <w:tab w:val="clear" w:pos="360"/>
        </w:tabs>
      </w:pPr>
      <w:r>
        <w:t xml:space="preserve">WHO has also characterized </w:t>
      </w:r>
      <w:proofErr w:type="spellStart"/>
      <w:r>
        <w:t>BioHub</w:t>
      </w:r>
      <w:proofErr w:type="spellEnd"/>
      <w:r>
        <w:t xml:space="preserve"> as part of the Director-General’s response to paragraph 9(15) of WHA resolution 74.7 </w:t>
      </w:r>
      <w:r w:rsidRPr="00F93648">
        <w:t>(</w:t>
      </w:r>
      <w:r w:rsidR="007134CC">
        <w:t>see</w:t>
      </w:r>
      <w:r w:rsidRPr="00707D42">
        <w:t xml:space="preserve"> </w:t>
      </w:r>
      <w:r w:rsidRPr="00850824">
        <w:t xml:space="preserve">paragraph </w:t>
      </w:r>
      <w:r w:rsidR="00597EE9" w:rsidRPr="00850824">
        <w:t>5</w:t>
      </w:r>
      <w:r w:rsidR="00707D42" w:rsidRPr="00850824">
        <w:t>6</w:t>
      </w:r>
      <w:r w:rsidR="007134CC">
        <w:t xml:space="preserve"> above</w:t>
      </w:r>
      <w:proofErr w:type="gramStart"/>
      <w:r w:rsidRPr="00761E98">
        <w:t>).</w:t>
      </w:r>
      <w:proofErr w:type="gramEnd"/>
      <w:r w:rsidRPr="00761E98">
        <w:rPr>
          <w:rStyle w:val="FootnoteReference"/>
        </w:rPr>
        <w:footnoteReference w:id="18"/>
      </w:r>
    </w:p>
    <w:p w14:paraId="259A5584" w14:textId="47A1ED23" w:rsidR="00F6117E" w:rsidRDefault="00EA652A" w:rsidP="0071789B">
      <w:pPr>
        <w:pStyle w:val="Para1"/>
        <w:tabs>
          <w:tab w:val="clear" w:pos="360"/>
        </w:tabs>
      </w:pPr>
      <w:r>
        <w:t xml:space="preserve">The </w:t>
      </w:r>
      <w:proofErr w:type="spellStart"/>
      <w:r>
        <w:t>BioHub</w:t>
      </w:r>
      <w:proofErr w:type="spellEnd"/>
      <w:r>
        <w:t xml:space="preserve"> System has the following guiding principles: a voluntary system for global public health; timeliness; equity and fairness; transparency; acknowledgement and co-authorship; sustainability and maximal preservation; collaboration and cooperation; best practices for safety and security; consistency with applicable law; and consistency with applicable ethical regulations, </w:t>
      </w:r>
      <w:proofErr w:type="gramStart"/>
      <w:r>
        <w:t>norms</w:t>
      </w:r>
      <w:proofErr w:type="gramEnd"/>
      <w:r>
        <w:t xml:space="preserve"> and standards requirements.</w:t>
      </w:r>
      <w:r>
        <w:rPr>
          <w:rStyle w:val="FootnoteReference"/>
        </w:rPr>
        <w:footnoteReference w:id="19"/>
      </w:r>
    </w:p>
    <w:p w14:paraId="6B50AB95" w14:textId="1C3CE0E3" w:rsidR="00EA652A" w:rsidRDefault="00EA652A" w:rsidP="00EE7204">
      <w:pPr>
        <w:pStyle w:val="Para1"/>
        <w:tabs>
          <w:tab w:val="clear" w:pos="360"/>
          <w:tab w:val="num" w:pos="720"/>
        </w:tabs>
      </w:pPr>
      <w:r>
        <w:t xml:space="preserve">The </w:t>
      </w:r>
      <w:proofErr w:type="spellStart"/>
      <w:r>
        <w:t>BioHub</w:t>
      </w:r>
      <w:proofErr w:type="spellEnd"/>
      <w:r>
        <w:t xml:space="preserve"> System has been operating in a pilot phase that includes two streams of work. Stream 1 addresses </w:t>
      </w:r>
      <w:r w:rsidR="00F7484B">
        <w:t>“</w:t>
      </w:r>
      <w:r>
        <w:t>pilot-testing (operationalization)</w:t>
      </w:r>
      <w:r w:rsidR="00F7484B">
        <w:t>”</w:t>
      </w:r>
      <w:r>
        <w:t xml:space="preserve"> and stream 2 addresses </w:t>
      </w:r>
      <w:r w:rsidR="00F7484B">
        <w:t>“</w:t>
      </w:r>
      <w:r>
        <w:t>system design</w:t>
      </w:r>
      <w:r w:rsidR="00F7484B">
        <w:t>”</w:t>
      </w:r>
      <w:r>
        <w:t>.</w:t>
      </w:r>
    </w:p>
    <w:p w14:paraId="27B8B942" w14:textId="32CA9235" w:rsidR="00EA652A" w:rsidRPr="006A17E0" w:rsidRDefault="00EA652A" w:rsidP="00225213">
      <w:pPr>
        <w:pStyle w:val="Para1"/>
        <w:tabs>
          <w:tab w:val="clear" w:pos="360"/>
          <w:tab w:val="num" w:pos="720"/>
        </w:tabs>
      </w:pPr>
      <w:r w:rsidRPr="00817FEB">
        <w:t xml:space="preserve">Under stream 1, work has focused on setting up the </w:t>
      </w:r>
      <w:proofErr w:type="spellStart"/>
      <w:r w:rsidRPr="00817FEB">
        <w:t>BioHub</w:t>
      </w:r>
      <w:proofErr w:type="spellEnd"/>
      <w:r w:rsidRPr="00817FEB">
        <w:t xml:space="preserve"> </w:t>
      </w:r>
      <w:r w:rsidR="00D55215" w:rsidRPr="00817FEB">
        <w:t>S</w:t>
      </w:r>
      <w:r w:rsidRPr="00817FEB">
        <w:t>ystem and testing it through sharing variants of SARS-CoV-2. Work under stream 1 has also included the development of two standard material transfer agreements (SMTA) for the non-commercial sharing of “</w:t>
      </w:r>
      <w:r w:rsidRPr="006A17E0">
        <w:t>biological materials with epidemic or pandemic potential” (BMEPP).</w:t>
      </w:r>
      <w:r w:rsidRPr="006A17E0">
        <w:rPr>
          <w:rStyle w:val="FootnoteReference"/>
        </w:rPr>
        <w:footnoteReference w:id="20"/>
      </w:r>
      <w:r w:rsidRPr="006A17E0">
        <w:t xml:space="preserve"> </w:t>
      </w:r>
      <w:r w:rsidR="00505F11" w:rsidRPr="006A17E0">
        <w:t xml:space="preserve">See </w:t>
      </w:r>
      <w:bookmarkStart w:id="8" w:name="_Hlk117693615"/>
      <w:r w:rsidR="00DE7950" w:rsidRPr="006A17E0">
        <w:rPr>
          <w:szCs w:val="22"/>
        </w:rPr>
        <w:t xml:space="preserve">document </w:t>
      </w:r>
      <w:r w:rsidR="00DE7950" w:rsidRPr="00850824">
        <w:rPr>
          <w:szCs w:val="22"/>
        </w:rPr>
        <w:t>CBD/NP/MOP/4/INF/</w:t>
      </w:r>
      <w:r w:rsidR="001F7593" w:rsidRPr="00850824">
        <w:rPr>
          <w:szCs w:val="22"/>
        </w:rPr>
        <w:t xml:space="preserve">4 </w:t>
      </w:r>
      <w:bookmarkEnd w:id="8"/>
      <w:r w:rsidR="00505F11" w:rsidRPr="006A17E0">
        <w:t>for more information on relevant provisions of the SMTAs.</w:t>
      </w:r>
    </w:p>
    <w:p w14:paraId="74A7D9B6" w14:textId="17D7C5A1" w:rsidR="00EA652A" w:rsidRDefault="00EA652A" w:rsidP="00EE7204">
      <w:pPr>
        <w:pStyle w:val="Para1"/>
        <w:tabs>
          <w:tab w:val="clear" w:pos="360"/>
          <w:tab w:val="num" w:pos="720"/>
        </w:tabs>
      </w:pPr>
      <w:r w:rsidRPr="006A17E0">
        <w:t>Under stream 2, the WHO Secretariat conducted a series of technical consultations, including four thematic consultations on the following topics: research; sharing of genet</w:t>
      </w:r>
      <w:r w:rsidRPr="00817FEB">
        <w:t>ic sequence data; intellectual property; and access and benefit-sharing.</w:t>
      </w:r>
      <w:r w:rsidRPr="00817FEB">
        <w:rPr>
          <w:rStyle w:val="FootnoteReference"/>
        </w:rPr>
        <w:footnoteReference w:id="21"/>
      </w:r>
    </w:p>
    <w:p w14:paraId="13AD8538" w14:textId="2D22A174" w:rsidR="00EA652A" w:rsidRPr="00C42B3A" w:rsidRDefault="00EA652A" w:rsidP="00EE7204">
      <w:pPr>
        <w:pStyle w:val="Para1"/>
        <w:tabs>
          <w:tab w:val="clear" w:pos="360"/>
          <w:tab w:val="num" w:pos="720"/>
        </w:tabs>
      </w:pPr>
      <w:r w:rsidRPr="00C42B3A">
        <w:t xml:space="preserve">Next steps for the </w:t>
      </w:r>
      <w:proofErr w:type="spellStart"/>
      <w:r w:rsidRPr="00C42B3A">
        <w:t>BioHub</w:t>
      </w:r>
      <w:proofErr w:type="spellEnd"/>
      <w:r w:rsidRPr="00C42B3A">
        <w:t xml:space="preserve"> System include a series of Member States specific consultations “to discuss and gather input on elements of the access and benefit sharing mechanism”.</w:t>
      </w:r>
      <w:r w:rsidRPr="00C42B3A">
        <w:rPr>
          <w:rStyle w:val="FootnoteReference"/>
        </w:rPr>
        <w:footnoteReference w:id="22"/>
      </w:r>
      <w:r w:rsidRPr="00C42B3A">
        <w:t xml:space="preserve"> See also comments </w:t>
      </w:r>
      <w:r w:rsidR="00630E5F" w:rsidRPr="00C42B3A">
        <w:t>by</w:t>
      </w:r>
      <w:r w:rsidRPr="00C42B3A">
        <w:t xml:space="preserve"> the WGPR on the </w:t>
      </w:r>
      <w:proofErr w:type="spellStart"/>
      <w:r w:rsidRPr="00C42B3A">
        <w:t>BioHub</w:t>
      </w:r>
      <w:proofErr w:type="spellEnd"/>
      <w:r w:rsidRPr="00C42B3A">
        <w:t xml:space="preserve"> system summarized in </w:t>
      </w:r>
      <w:r w:rsidR="00747DEB" w:rsidRPr="00C42B3A">
        <w:t>document CBD/NP/MOP/4/INF/4</w:t>
      </w:r>
      <w:r w:rsidRPr="00C42B3A">
        <w:t xml:space="preserve">. </w:t>
      </w:r>
    </w:p>
    <w:p w14:paraId="486B256F" w14:textId="455C134D" w:rsidR="00101932" w:rsidRPr="0087435C" w:rsidRDefault="00101932" w:rsidP="00850824">
      <w:pPr>
        <w:pStyle w:val="Heading3"/>
        <w:numPr>
          <w:ilvl w:val="6"/>
          <w:numId w:val="37"/>
        </w:numPr>
        <w:tabs>
          <w:tab w:val="clear" w:pos="2520"/>
        </w:tabs>
        <w:ind w:left="360"/>
      </w:pPr>
      <w:r w:rsidRPr="00C42B3A">
        <w:t>WHO involvement in CBD and Nagoya Protocol processes</w:t>
      </w:r>
    </w:p>
    <w:p w14:paraId="2B540D88" w14:textId="2068E916" w:rsidR="00E825AD" w:rsidRPr="00074E3E" w:rsidRDefault="00E825AD" w:rsidP="00E825AD">
      <w:pPr>
        <w:pStyle w:val="Para1"/>
        <w:tabs>
          <w:tab w:val="clear" w:pos="360"/>
          <w:tab w:val="num" w:pos="720"/>
        </w:tabs>
      </w:pPr>
      <w:r w:rsidRPr="3BB119F4">
        <w:t xml:space="preserve">WHO </w:t>
      </w:r>
      <w:r w:rsidR="004F60FF" w:rsidRPr="3BB119F4">
        <w:t xml:space="preserve">also contributed to processes implemented pursuant to decisions taken by the Parties to the Convention and the Nagoya </w:t>
      </w:r>
      <w:proofErr w:type="gramStart"/>
      <w:r w:rsidR="004F60FF" w:rsidRPr="3BB119F4">
        <w:t>Protocol</w:t>
      </w:r>
      <w:r w:rsidR="00FB7267">
        <w:t>.</w:t>
      </w:r>
      <w:proofErr w:type="gramEnd"/>
      <w:r w:rsidR="00D05E3A">
        <w:t xml:space="preserve"> This</w:t>
      </w:r>
      <w:r w:rsidR="004F60FF" w:rsidRPr="3BB119F4">
        <w:t xml:space="preserve"> </w:t>
      </w:r>
      <w:r w:rsidR="00565361" w:rsidRPr="3BB119F4">
        <w:t>includ</w:t>
      </w:r>
      <w:r w:rsidR="00D05E3A">
        <w:t>ed</w:t>
      </w:r>
      <w:r w:rsidR="00565361" w:rsidRPr="3BB119F4">
        <w:t xml:space="preserve"> </w:t>
      </w:r>
      <w:r w:rsidR="00B93666" w:rsidRPr="3BB119F4">
        <w:t>submitt</w:t>
      </w:r>
      <w:r w:rsidR="00565361" w:rsidRPr="3BB119F4">
        <w:t>ing</w:t>
      </w:r>
      <w:r w:rsidR="00B93666" w:rsidRPr="000B18E3">
        <w:rPr>
          <w:szCs w:val="22"/>
        </w:rPr>
        <w:t xml:space="preserve"> </w:t>
      </w:r>
      <w:r w:rsidR="00193BC1" w:rsidRPr="3BB119F4">
        <w:t xml:space="preserve">comments </w:t>
      </w:r>
      <w:r w:rsidR="003243B7" w:rsidRPr="3BB119F4">
        <w:t>as part of the peer review of</w:t>
      </w:r>
      <w:r w:rsidR="00193BC1" w:rsidRPr="3BB119F4">
        <w:t xml:space="preserve"> a study related to</w:t>
      </w:r>
      <w:r w:rsidRPr="3BB119F4">
        <w:t xml:space="preserve"> digital sequence information on genetic resources </w:t>
      </w:r>
      <w:r w:rsidR="00193BC1" w:rsidRPr="3BB119F4">
        <w:t xml:space="preserve">and </w:t>
      </w:r>
      <w:r w:rsidRPr="3BB119F4">
        <w:rPr>
          <w:kern w:val="22"/>
        </w:rPr>
        <w:t>participat</w:t>
      </w:r>
      <w:r w:rsidR="00D05E3A">
        <w:rPr>
          <w:kern w:val="22"/>
        </w:rPr>
        <w:t>ing</w:t>
      </w:r>
      <w:r w:rsidR="00FD093E" w:rsidRPr="3BB119F4">
        <w:rPr>
          <w:kern w:val="22"/>
        </w:rPr>
        <w:t xml:space="preserve"> </w:t>
      </w:r>
      <w:r w:rsidRPr="3BB119F4">
        <w:rPr>
          <w:kern w:val="22"/>
        </w:rPr>
        <w:t>in the meeting of the Ad</w:t>
      </w:r>
      <w:r w:rsidR="00AB29F0" w:rsidRPr="3BB119F4">
        <w:rPr>
          <w:kern w:val="22"/>
        </w:rPr>
        <w:t xml:space="preserve"> H</w:t>
      </w:r>
      <w:r w:rsidRPr="3BB119F4">
        <w:rPr>
          <w:kern w:val="22"/>
        </w:rPr>
        <w:t>oc Technical Expert Group on Digital Sequence Information on Genetic Resources</w:t>
      </w:r>
      <w:r w:rsidR="00FD093E" w:rsidRPr="3BB119F4">
        <w:rPr>
          <w:kern w:val="22"/>
        </w:rPr>
        <w:t xml:space="preserve">, which was held </w:t>
      </w:r>
      <w:r w:rsidR="00AC4AD2" w:rsidRPr="3BB119F4">
        <w:rPr>
          <w:kern w:val="22"/>
        </w:rPr>
        <w:t xml:space="preserve">online </w:t>
      </w:r>
      <w:r w:rsidR="00FD093E" w:rsidRPr="3BB119F4">
        <w:rPr>
          <w:kern w:val="22"/>
        </w:rPr>
        <w:t>from 17 to 20 March 2020</w:t>
      </w:r>
      <w:r w:rsidRPr="000B18E3">
        <w:rPr>
          <w:kern w:val="22"/>
          <w:szCs w:val="22"/>
        </w:rPr>
        <w:t>.</w:t>
      </w:r>
    </w:p>
    <w:p w14:paraId="4E0A340E" w14:textId="2498AA5F" w:rsidR="00BC2342" w:rsidRPr="00E251CA" w:rsidRDefault="00BC2342" w:rsidP="00E825AD">
      <w:pPr>
        <w:pStyle w:val="Para1"/>
        <w:tabs>
          <w:tab w:val="clear" w:pos="360"/>
          <w:tab w:val="num" w:pos="720"/>
        </w:tabs>
      </w:pPr>
      <w:r w:rsidRPr="00E251CA">
        <w:rPr>
          <w:kern w:val="22"/>
          <w:szCs w:val="22"/>
        </w:rPr>
        <w:t xml:space="preserve">WHO and the CBD Secretariat are also in the process of renewing their memorandum of understanding as the </w:t>
      </w:r>
      <w:r w:rsidR="00AA1FB1" w:rsidRPr="00E251CA">
        <w:rPr>
          <w:kern w:val="22"/>
          <w:szCs w:val="22"/>
        </w:rPr>
        <w:t xml:space="preserve">previous such memorandum expired in June </w:t>
      </w:r>
      <w:proofErr w:type="gramStart"/>
      <w:r w:rsidR="00AA1FB1" w:rsidRPr="00E251CA">
        <w:rPr>
          <w:kern w:val="22"/>
          <w:szCs w:val="22"/>
        </w:rPr>
        <w:t>2021.</w:t>
      </w:r>
      <w:proofErr w:type="gramEnd"/>
    </w:p>
    <w:p w14:paraId="2F1CC50F" w14:textId="77777777" w:rsidR="00E25B5A" w:rsidRPr="00700145" w:rsidRDefault="00E25B5A" w:rsidP="00700145">
      <w:pPr>
        <w:pStyle w:val="Heading2"/>
        <w:numPr>
          <w:ilvl w:val="0"/>
          <w:numId w:val="18"/>
        </w:numPr>
        <w:suppressLineNumbers/>
        <w:tabs>
          <w:tab w:val="clear" w:pos="720"/>
          <w:tab w:val="left" w:pos="284"/>
        </w:tabs>
        <w:suppressAutoHyphens/>
        <w:ind w:left="0" w:firstLine="0"/>
        <w:rPr>
          <w:i w:val="0"/>
          <w:snapToGrid w:val="0"/>
          <w:kern w:val="22"/>
          <w:szCs w:val="22"/>
        </w:rPr>
      </w:pPr>
      <w:r w:rsidRPr="00F429A8">
        <w:rPr>
          <w:i w:val="0"/>
          <w:snapToGrid w:val="0"/>
          <w:kern w:val="22"/>
          <w:szCs w:val="22"/>
        </w:rPr>
        <w:t>World Intellectual Property Organization</w:t>
      </w:r>
    </w:p>
    <w:p w14:paraId="0EC9A46E" w14:textId="156CD8F7" w:rsidR="007935A5" w:rsidRPr="000774B1" w:rsidRDefault="00E25B5A" w:rsidP="000774B1">
      <w:pPr>
        <w:pStyle w:val="Para1"/>
        <w:tabs>
          <w:tab w:val="clear" w:pos="360"/>
        </w:tabs>
        <w:rPr>
          <w:kern w:val="22"/>
        </w:rPr>
      </w:pPr>
      <w:r w:rsidRPr="3BB119F4">
        <w:rPr>
          <w:kern w:val="22"/>
        </w:rPr>
        <w:t xml:space="preserve">The Secretariat of the Convention regularly exchanges </w:t>
      </w:r>
      <w:r w:rsidRPr="00C42B3A">
        <w:rPr>
          <w:kern w:val="22"/>
        </w:rPr>
        <w:t>information with the World Intellectual Property Organization (WIPO). In the context of the Nagoya Protoco</w:t>
      </w:r>
      <w:r w:rsidRPr="3BB119F4">
        <w:rPr>
          <w:kern w:val="22"/>
        </w:rPr>
        <w:t>l, the Secretariat is following the ongoing process of the WIPO Intergovernmental Committee</w:t>
      </w:r>
      <w:r w:rsidR="007C3F6F" w:rsidRPr="3BB119F4">
        <w:rPr>
          <w:kern w:val="22"/>
        </w:rPr>
        <w:t xml:space="preserve"> </w:t>
      </w:r>
      <w:r w:rsidRPr="3BB119F4">
        <w:rPr>
          <w:kern w:val="22"/>
        </w:rPr>
        <w:t xml:space="preserve">on Intellectual Property and Genetic Resources, Traditional </w:t>
      </w:r>
      <w:proofErr w:type="gramStart"/>
      <w:r w:rsidRPr="3BB119F4">
        <w:rPr>
          <w:kern w:val="22"/>
        </w:rPr>
        <w:t>Knowledge</w:t>
      </w:r>
      <w:proofErr w:type="gramEnd"/>
      <w:r w:rsidRPr="3BB119F4">
        <w:rPr>
          <w:kern w:val="22"/>
        </w:rPr>
        <w:t xml:space="preserve"> and Folklore</w:t>
      </w:r>
      <w:r w:rsidR="00E81B27">
        <w:rPr>
          <w:kern w:val="22"/>
        </w:rPr>
        <w:t xml:space="preserve"> </w:t>
      </w:r>
      <w:r w:rsidR="00E81B27" w:rsidRPr="3BB119F4">
        <w:rPr>
          <w:kern w:val="22"/>
        </w:rPr>
        <w:t>(IGC)</w:t>
      </w:r>
      <w:r w:rsidR="003F73F2">
        <w:rPr>
          <w:kern w:val="22"/>
        </w:rPr>
        <w:t>.</w:t>
      </w:r>
      <w:r w:rsidRPr="3BB119F4">
        <w:rPr>
          <w:kern w:val="22"/>
        </w:rPr>
        <w:t xml:space="preserve"> </w:t>
      </w:r>
      <w:r w:rsidR="000774B1" w:rsidRPr="00425EE0">
        <w:rPr>
          <w:kern w:val="22"/>
        </w:rPr>
        <w:t xml:space="preserve">In October 2021, the </w:t>
      </w:r>
      <w:r w:rsidR="00A5541B">
        <w:rPr>
          <w:kern w:val="22"/>
        </w:rPr>
        <w:t>f</w:t>
      </w:r>
      <w:r w:rsidR="000774B1" w:rsidRPr="00425EE0">
        <w:rPr>
          <w:kern w:val="22"/>
        </w:rPr>
        <w:t>ifty-</w:t>
      </w:r>
      <w:r w:rsidR="00A5541B">
        <w:rPr>
          <w:kern w:val="22"/>
        </w:rPr>
        <w:t>f</w:t>
      </w:r>
      <w:r w:rsidR="000774B1" w:rsidRPr="00425EE0">
        <w:rPr>
          <w:kern w:val="22"/>
        </w:rPr>
        <w:t xml:space="preserve">ourth </w:t>
      </w:r>
      <w:r w:rsidR="00A5541B">
        <w:rPr>
          <w:kern w:val="22"/>
        </w:rPr>
        <w:t>s</w:t>
      </w:r>
      <w:r w:rsidR="000774B1" w:rsidRPr="00425EE0">
        <w:rPr>
          <w:kern w:val="22"/>
        </w:rPr>
        <w:t>ession of the WIPO General Assembly agreed on the mandate for</w:t>
      </w:r>
      <w:r w:rsidR="00C65DB8">
        <w:rPr>
          <w:kern w:val="22"/>
        </w:rPr>
        <w:t xml:space="preserve"> the</w:t>
      </w:r>
      <w:r w:rsidR="000774B1" w:rsidRPr="00425EE0">
        <w:rPr>
          <w:kern w:val="22"/>
        </w:rPr>
        <w:t xml:space="preserve"> IGC for the 2022-23 biennium. The</w:t>
      </w:r>
      <w:r w:rsidR="000774B1">
        <w:rPr>
          <w:kern w:val="22"/>
        </w:rPr>
        <w:t xml:space="preserve"> </w:t>
      </w:r>
      <w:r w:rsidRPr="000774B1">
        <w:rPr>
          <w:kern w:val="22"/>
        </w:rPr>
        <w:t>mandate</w:t>
      </w:r>
      <w:r w:rsidR="000774B1">
        <w:rPr>
          <w:kern w:val="22"/>
        </w:rPr>
        <w:t xml:space="preserve"> </w:t>
      </w:r>
      <w:r w:rsidR="000774B1" w:rsidRPr="00F429A8">
        <w:rPr>
          <w:kern w:val="22"/>
        </w:rPr>
        <w:t>includes</w:t>
      </w:r>
      <w:r w:rsidRPr="000774B1">
        <w:rPr>
          <w:kern w:val="22"/>
        </w:rPr>
        <w:t xml:space="preserve"> undertak</w:t>
      </w:r>
      <w:r w:rsidR="000774B1">
        <w:rPr>
          <w:kern w:val="22"/>
        </w:rPr>
        <w:t>ing</w:t>
      </w:r>
      <w:r w:rsidRPr="000774B1">
        <w:rPr>
          <w:kern w:val="22"/>
        </w:rPr>
        <w:t xml:space="preserve"> text-based negotiations with the objective of </w:t>
      </w:r>
      <w:r w:rsidR="000F4228" w:rsidRPr="000774B1">
        <w:rPr>
          <w:kern w:val="22"/>
        </w:rPr>
        <w:t>finalizing an</w:t>
      </w:r>
      <w:r w:rsidRPr="002A1F82">
        <w:rPr>
          <w:kern w:val="22"/>
        </w:rPr>
        <w:t xml:space="preserve"> agreement on an international legal instrument(s)</w:t>
      </w:r>
      <w:r w:rsidR="002C5509" w:rsidRPr="00BE0532">
        <w:rPr>
          <w:kern w:val="22"/>
        </w:rPr>
        <w:t xml:space="preserve"> </w:t>
      </w:r>
      <w:r w:rsidR="002C5509" w:rsidRPr="00BE0532">
        <w:rPr>
          <w:kern w:val="22"/>
        </w:rPr>
        <w:lastRenderedPageBreak/>
        <w:t>relating to intellectual property</w:t>
      </w:r>
      <w:r w:rsidRPr="00495006">
        <w:rPr>
          <w:kern w:val="22"/>
        </w:rPr>
        <w:t xml:space="preserve"> which will ensure the prote</w:t>
      </w:r>
      <w:r w:rsidRPr="0037712D">
        <w:rPr>
          <w:kern w:val="22"/>
        </w:rPr>
        <w:t xml:space="preserve">ction of traditional knowledge, traditional cultural </w:t>
      </w:r>
      <w:proofErr w:type="gramStart"/>
      <w:r w:rsidRPr="0037712D">
        <w:rPr>
          <w:kern w:val="22"/>
        </w:rPr>
        <w:t>expressions</w:t>
      </w:r>
      <w:proofErr w:type="gramEnd"/>
      <w:r w:rsidRPr="0037712D">
        <w:rPr>
          <w:kern w:val="22"/>
        </w:rPr>
        <w:t xml:space="preserve"> and genetic resources.</w:t>
      </w:r>
      <w:r w:rsidR="0020072A" w:rsidRPr="0037712D">
        <w:rPr>
          <w:kern w:val="22"/>
        </w:rPr>
        <w:t xml:space="preserve"> </w:t>
      </w:r>
    </w:p>
    <w:p w14:paraId="318A56D3" w14:textId="32A1AAA4" w:rsidR="00496304" w:rsidRDefault="006D5279" w:rsidP="00D4411F">
      <w:pPr>
        <w:pStyle w:val="Para1"/>
        <w:tabs>
          <w:tab w:val="clear" w:pos="360"/>
        </w:tabs>
        <w:rPr>
          <w:kern w:val="22"/>
        </w:rPr>
      </w:pPr>
      <w:r w:rsidRPr="008A30C2">
        <w:rPr>
          <w:kern w:val="22"/>
        </w:rPr>
        <w:t xml:space="preserve">The forty-second session of the IGC was held </w:t>
      </w:r>
      <w:r w:rsidRPr="00BE0532">
        <w:rPr>
          <w:kern w:val="22"/>
        </w:rPr>
        <w:t xml:space="preserve">in </w:t>
      </w:r>
      <w:r w:rsidR="00BE0532">
        <w:rPr>
          <w:kern w:val="22"/>
        </w:rPr>
        <w:t>February-March</w:t>
      </w:r>
      <w:r w:rsidRPr="00BE0532">
        <w:rPr>
          <w:kern w:val="22"/>
        </w:rPr>
        <w:t xml:space="preserve"> 2022 and the forty-third session in </w:t>
      </w:r>
      <w:r w:rsidR="00CC6C5C">
        <w:rPr>
          <w:kern w:val="22"/>
        </w:rPr>
        <w:t>May-June</w:t>
      </w:r>
      <w:r w:rsidRPr="00BE0532">
        <w:rPr>
          <w:kern w:val="22"/>
        </w:rPr>
        <w:t xml:space="preserve"> 2022</w:t>
      </w:r>
      <w:r w:rsidR="001639B7">
        <w:rPr>
          <w:kern w:val="22"/>
        </w:rPr>
        <w:t>. Both sessions</w:t>
      </w:r>
      <w:r w:rsidRPr="00BE0532">
        <w:rPr>
          <w:kern w:val="22"/>
        </w:rPr>
        <w:t xml:space="preserve"> </w:t>
      </w:r>
      <w:r w:rsidR="00441D83">
        <w:rPr>
          <w:kern w:val="22"/>
        </w:rPr>
        <w:t xml:space="preserve">focused on </w:t>
      </w:r>
      <w:r w:rsidR="00124F93">
        <w:rPr>
          <w:kern w:val="22"/>
        </w:rPr>
        <w:t>negotiations on</w:t>
      </w:r>
      <w:r w:rsidR="00441D83">
        <w:rPr>
          <w:kern w:val="22"/>
        </w:rPr>
        <w:t xml:space="preserve"> genetic resources</w:t>
      </w:r>
      <w:r w:rsidRPr="008A30C2">
        <w:rPr>
          <w:kern w:val="22"/>
        </w:rPr>
        <w:t>.</w:t>
      </w:r>
      <w:r>
        <w:rPr>
          <w:kern w:val="22"/>
        </w:rPr>
        <w:t xml:space="preserve"> As recognized by the </w:t>
      </w:r>
      <w:r w:rsidR="00A5541B">
        <w:rPr>
          <w:kern w:val="22"/>
        </w:rPr>
        <w:t>f</w:t>
      </w:r>
      <w:r>
        <w:rPr>
          <w:kern w:val="22"/>
        </w:rPr>
        <w:t>ifty-</w:t>
      </w:r>
      <w:r w:rsidR="00A5541B">
        <w:rPr>
          <w:kern w:val="22"/>
        </w:rPr>
        <w:t>f</w:t>
      </w:r>
      <w:r>
        <w:rPr>
          <w:kern w:val="22"/>
        </w:rPr>
        <w:t xml:space="preserve">ifth </w:t>
      </w:r>
      <w:r w:rsidR="00A5541B">
        <w:rPr>
          <w:kern w:val="22"/>
        </w:rPr>
        <w:t>s</w:t>
      </w:r>
      <w:r>
        <w:rPr>
          <w:kern w:val="22"/>
        </w:rPr>
        <w:t xml:space="preserve">ession of the WIPO General Assembly (see below), </w:t>
      </w:r>
      <w:r w:rsidR="00852935">
        <w:rPr>
          <w:kern w:val="22"/>
        </w:rPr>
        <w:t>the two</w:t>
      </w:r>
      <w:r>
        <w:rPr>
          <w:kern w:val="22"/>
        </w:rPr>
        <w:t xml:space="preserve"> sessions made considerable progress and achieved significant convergence around the Chair’s text on a “Draft International Legal Instrument Relating to Intellectual Property, Genetic Resources and Traditional Knowledge Associated with Genetic Resources” (document </w:t>
      </w:r>
      <w:r>
        <w:t>WIPO/GRTKF/IC/43/5).</w:t>
      </w:r>
    </w:p>
    <w:p w14:paraId="2C43603C" w14:textId="7C21EE87" w:rsidR="003052C7" w:rsidRPr="00F035AF" w:rsidRDefault="007E6E97" w:rsidP="00D4411F">
      <w:pPr>
        <w:pStyle w:val="Para1"/>
        <w:tabs>
          <w:tab w:val="clear" w:pos="360"/>
        </w:tabs>
        <w:rPr>
          <w:kern w:val="22"/>
        </w:rPr>
      </w:pPr>
      <w:r>
        <w:rPr>
          <w:kern w:val="22"/>
        </w:rPr>
        <w:t xml:space="preserve">The </w:t>
      </w:r>
      <w:r w:rsidR="00A5541B">
        <w:rPr>
          <w:kern w:val="22"/>
        </w:rPr>
        <w:t>f</w:t>
      </w:r>
      <w:r w:rsidR="00121A97">
        <w:rPr>
          <w:kern w:val="22"/>
        </w:rPr>
        <w:t>ifty-</w:t>
      </w:r>
      <w:r w:rsidR="00A5541B">
        <w:rPr>
          <w:kern w:val="22"/>
        </w:rPr>
        <w:t>f</w:t>
      </w:r>
      <w:r w:rsidR="00121A97">
        <w:rPr>
          <w:kern w:val="22"/>
        </w:rPr>
        <w:t xml:space="preserve">ifth </w:t>
      </w:r>
      <w:r w:rsidR="00A5541B">
        <w:rPr>
          <w:kern w:val="22"/>
        </w:rPr>
        <w:t>s</w:t>
      </w:r>
      <w:r w:rsidR="00121A97">
        <w:rPr>
          <w:kern w:val="22"/>
        </w:rPr>
        <w:t xml:space="preserve">ession of the WIPO General Assembly was held from 14 to 22 July 2022. </w:t>
      </w:r>
      <w:r w:rsidR="00A73FD4">
        <w:rPr>
          <w:kern w:val="22"/>
        </w:rPr>
        <w:t xml:space="preserve">Item 9(vi) of the agenda </w:t>
      </w:r>
      <w:r w:rsidR="00090308">
        <w:rPr>
          <w:kern w:val="22"/>
        </w:rPr>
        <w:t xml:space="preserve">concerned a report from the IGC. </w:t>
      </w:r>
      <w:r w:rsidR="008F5C1C">
        <w:rPr>
          <w:kern w:val="22"/>
        </w:rPr>
        <w:t xml:space="preserve">Under this item, and </w:t>
      </w:r>
      <w:proofErr w:type="gramStart"/>
      <w:r w:rsidR="008F5C1C">
        <w:rPr>
          <w:kern w:val="22"/>
        </w:rPr>
        <w:t>on the basis of</w:t>
      </w:r>
      <w:proofErr w:type="gramEnd"/>
      <w:r w:rsidR="008F5C1C">
        <w:rPr>
          <w:kern w:val="22"/>
        </w:rPr>
        <w:t xml:space="preserve"> the progress made by the IGC, the General Assembly decided to convene a </w:t>
      </w:r>
      <w:r w:rsidR="008F5C1C" w:rsidRPr="00BE707E">
        <w:rPr>
          <w:kern w:val="22"/>
        </w:rPr>
        <w:t xml:space="preserve">Diplomatic Conference to conclude </w:t>
      </w:r>
      <w:r w:rsidR="008F5C1C" w:rsidRPr="00BE707E">
        <w:t>an International Legal Instrument Relating to Intellectual Property, Genetic Resources and Traditional Knowledge Associated with Genetic Resources, based on document WIPO/GRTKF/IC/43/5 and any other contributions by Member States. The Diplomatic Conference is to be held</w:t>
      </w:r>
      <w:r w:rsidR="008F5C1C">
        <w:t xml:space="preserve"> no later than 2024.</w:t>
      </w:r>
    </w:p>
    <w:p w14:paraId="2086977B" w14:textId="77777777" w:rsidR="00F21CC9" w:rsidRPr="00993C99" w:rsidRDefault="003052C7" w:rsidP="00D4411F">
      <w:pPr>
        <w:pStyle w:val="Para1"/>
        <w:tabs>
          <w:tab w:val="clear" w:pos="360"/>
        </w:tabs>
        <w:rPr>
          <w:kern w:val="22"/>
        </w:rPr>
      </w:pPr>
      <w:r>
        <w:t>The WIPO General Assembly</w:t>
      </w:r>
      <w:r w:rsidR="005E7860">
        <w:t xml:space="preserve"> </w:t>
      </w:r>
      <w:r w:rsidR="002A1F82">
        <w:t xml:space="preserve">also agreed on </w:t>
      </w:r>
      <w:proofErr w:type="gramStart"/>
      <w:r w:rsidR="002A1F82">
        <w:t>a number of</w:t>
      </w:r>
      <w:proofErr w:type="gramEnd"/>
      <w:r w:rsidR="002A1F82">
        <w:t xml:space="preserve"> activities in the lead up to the Diplomatic Conference including a special session of the IGC for further discussions and a Preparatory Committee to establish the modalities of the Diplomatic Conference. Both are to be held in the second half of 2023. If necessary, an extraordinary session of the WIPO General Assembly could be convened to adopt the decisions and preparatory works leading to the Diplomatic Conference.</w:t>
      </w:r>
      <w:r w:rsidR="002A1F82">
        <w:rPr>
          <w:rStyle w:val="FootnoteReference"/>
        </w:rPr>
        <w:footnoteReference w:id="23"/>
      </w:r>
    </w:p>
    <w:p w14:paraId="7DC091EF" w14:textId="135CC264" w:rsidR="00412085" w:rsidRPr="00DA3D21" w:rsidRDefault="00F21CC9" w:rsidP="00D4411F">
      <w:pPr>
        <w:pStyle w:val="Para1"/>
        <w:tabs>
          <w:tab w:val="clear" w:pos="360"/>
        </w:tabs>
        <w:rPr>
          <w:kern w:val="22"/>
        </w:rPr>
      </w:pPr>
      <w:r w:rsidRPr="00DA3D21">
        <w:t xml:space="preserve">The main </w:t>
      </w:r>
      <w:r w:rsidR="0041062C" w:rsidRPr="00DA3D21">
        <w:t xml:space="preserve">provision in the Chair’s text referred to in </w:t>
      </w:r>
      <w:r w:rsidR="0041062C" w:rsidRPr="00850824">
        <w:t xml:space="preserve">paragraph </w:t>
      </w:r>
      <w:r w:rsidR="00155995" w:rsidRPr="00850824">
        <w:t>74</w:t>
      </w:r>
      <w:r w:rsidR="0041062C" w:rsidRPr="00DA3D21">
        <w:t xml:space="preserve"> above</w:t>
      </w:r>
      <w:r w:rsidR="00EE55F0" w:rsidRPr="00DA3D21">
        <w:rPr>
          <w:kern w:val="22"/>
        </w:rPr>
        <w:t xml:space="preserve"> </w:t>
      </w:r>
      <w:r w:rsidR="0041062C" w:rsidRPr="00DA3D21">
        <w:rPr>
          <w:kern w:val="22"/>
        </w:rPr>
        <w:t>concerns disclosure requirements</w:t>
      </w:r>
      <w:r w:rsidR="00FA0CD0" w:rsidRPr="00DA3D21">
        <w:rPr>
          <w:kern w:val="22"/>
        </w:rPr>
        <w:t xml:space="preserve"> for</w:t>
      </w:r>
      <w:r w:rsidR="0041062C" w:rsidRPr="00DA3D21">
        <w:rPr>
          <w:kern w:val="22"/>
        </w:rPr>
        <w:t xml:space="preserve"> </w:t>
      </w:r>
      <w:r w:rsidR="00135796" w:rsidRPr="00DA3D21">
        <w:rPr>
          <w:kern w:val="22"/>
        </w:rPr>
        <w:t>patent applications where the</w:t>
      </w:r>
      <w:r w:rsidR="009D649C" w:rsidRPr="00DA3D21">
        <w:rPr>
          <w:kern w:val="22"/>
        </w:rPr>
        <w:t xml:space="preserve"> claimed invention i</w:t>
      </w:r>
      <w:r w:rsidR="00135796" w:rsidRPr="00DA3D21">
        <w:rPr>
          <w:kern w:val="22"/>
        </w:rPr>
        <w:t>s</w:t>
      </w:r>
      <w:r w:rsidR="009D649C" w:rsidRPr="00DA3D21">
        <w:rPr>
          <w:kern w:val="22"/>
        </w:rPr>
        <w:t xml:space="preserve"> </w:t>
      </w:r>
      <w:r w:rsidR="00135796" w:rsidRPr="00DA3D21">
        <w:rPr>
          <w:kern w:val="22"/>
        </w:rPr>
        <w:t>based on genetic resources</w:t>
      </w:r>
      <w:r w:rsidR="00624B38" w:rsidRPr="00DA3D21">
        <w:rPr>
          <w:kern w:val="22"/>
        </w:rPr>
        <w:t xml:space="preserve"> or traditional knowledge associated with genetic resources</w:t>
      </w:r>
      <w:r w:rsidR="00600C2F" w:rsidRPr="00DA3D21">
        <w:rPr>
          <w:kern w:val="22"/>
        </w:rPr>
        <w:t xml:space="preserve"> (see Article 3)</w:t>
      </w:r>
      <w:r w:rsidR="00624B38" w:rsidRPr="00DA3D21">
        <w:rPr>
          <w:kern w:val="22"/>
        </w:rPr>
        <w:t>.</w:t>
      </w:r>
      <w:r w:rsidR="00600C2F" w:rsidRPr="00DA3D21">
        <w:rPr>
          <w:kern w:val="22"/>
        </w:rPr>
        <w:t xml:space="preserve"> </w:t>
      </w:r>
    </w:p>
    <w:p w14:paraId="5E56AD66" w14:textId="40A93727" w:rsidR="00455E45" w:rsidRPr="00700145" w:rsidRDefault="00E25B5A" w:rsidP="007C3F6F">
      <w:pPr>
        <w:pStyle w:val="Para1"/>
        <w:tabs>
          <w:tab w:val="clear" w:pos="360"/>
          <w:tab w:val="num" w:pos="709"/>
        </w:tabs>
      </w:pPr>
      <w:r w:rsidRPr="00D4411F">
        <w:t xml:space="preserve">The </w:t>
      </w:r>
      <w:r w:rsidR="004E43B7" w:rsidRPr="00D4411F">
        <w:t xml:space="preserve">CBD </w:t>
      </w:r>
      <w:r w:rsidRPr="00D4411F">
        <w:t xml:space="preserve">Secretariat participated in meetings and related activities of </w:t>
      </w:r>
      <w:r w:rsidR="00BA2696" w:rsidRPr="00D4411F">
        <w:t>WIP</w:t>
      </w:r>
      <w:r w:rsidR="007C3F6F" w:rsidRPr="00D4411F">
        <w:t>O</w:t>
      </w:r>
      <w:r w:rsidRPr="00D4411F">
        <w:t xml:space="preserve">. For example, </w:t>
      </w:r>
      <w:r w:rsidR="007C3F6F" w:rsidRPr="00D4411F">
        <w:t>the Secretariat provided a</w:t>
      </w:r>
      <w:r w:rsidR="007C3F6F" w:rsidRPr="3BB119F4">
        <w:rPr>
          <w:spacing w:val="-4"/>
          <w:kern w:val="22"/>
        </w:rPr>
        <w:t xml:space="preserve"> statement at the thirty-ninth session of the IGC, which was held from 18 to 22 March 2019, and delivered a</w:t>
      </w:r>
      <w:r w:rsidRPr="00D4411F">
        <w:t xml:space="preserve"> side</w:t>
      </w:r>
      <w:r w:rsidRPr="00D4411F">
        <w:noBreakHyphen/>
        <w:t xml:space="preserve">event on </w:t>
      </w:r>
      <w:r w:rsidR="007C3F6F" w:rsidRPr="00D4411F">
        <w:t>traditional knowledge and indigenous peoples and local communities related to the Convention and the Nagoya Protocol</w:t>
      </w:r>
      <w:r w:rsidRPr="00D4411F">
        <w:t>.</w:t>
      </w:r>
      <w:r w:rsidR="007835AF" w:rsidRPr="00D4411F">
        <w:t xml:space="preserve"> </w:t>
      </w:r>
      <w:r w:rsidR="00E76D77" w:rsidRPr="3BB119F4">
        <w:rPr>
          <w:kern w:val="22"/>
        </w:rPr>
        <w:t>An expert from WIPO</w:t>
      </w:r>
      <w:r w:rsidR="003702E9" w:rsidRPr="00700145">
        <w:rPr>
          <w:kern w:val="22"/>
          <w:szCs w:val="22"/>
        </w:rPr>
        <w:t xml:space="preserve"> </w:t>
      </w:r>
      <w:r w:rsidR="003702E9" w:rsidRPr="3BB119F4">
        <w:rPr>
          <w:kern w:val="22"/>
        </w:rPr>
        <w:t>participated in the meeting of the Ad Hoc Technical Expert Group on Digital Sequence Information on Genetic Resources in March 2020</w:t>
      </w:r>
      <w:r w:rsidR="003702E9" w:rsidRPr="00700145">
        <w:rPr>
          <w:kern w:val="22"/>
          <w:szCs w:val="22"/>
        </w:rPr>
        <w:t>.</w:t>
      </w:r>
    </w:p>
    <w:p w14:paraId="4FA47496" w14:textId="70D8BF64" w:rsidR="00E25B5A" w:rsidRPr="00700145" w:rsidRDefault="006678C9" w:rsidP="00700145">
      <w:pPr>
        <w:pStyle w:val="Heading1longmultiline"/>
        <w:numPr>
          <w:ilvl w:val="0"/>
          <w:numId w:val="19"/>
        </w:numPr>
        <w:suppressLineNumbers/>
        <w:tabs>
          <w:tab w:val="clear" w:pos="720"/>
          <w:tab w:val="left" w:pos="1276"/>
        </w:tabs>
        <w:suppressAutoHyphens/>
        <w:spacing w:before="120"/>
        <w:ind w:left="1281"/>
        <w:rPr>
          <w:kern w:val="22"/>
          <w:szCs w:val="22"/>
        </w:rPr>
      </w:pPr>
      <w:r w:rsidRPr="00700145">
        <w:rPr>
          <w:caps w:val="0"/>
          <w:kern w:val="22"/>
          <w:szCs w:val="22"/>
        </w:rPr>
        <w:t>C</w:t>
      </w:r>
      <w:r w:rsidR="00E25B5A" w:rsidRPr="00700145">
        <w:rPr>
          <w:kern w:val="22"/>
          <w:szCs w:val="22"/>
        </w:rPr>
        <w:t>ooperation to support ratification, raise awareness and build capacity for implementation</w:t>
      </w:r>
    </w:p>
    <w:p w14:paraId="73196D04" w14:textId="3CC89EAA" w:rsidR="00E25B5A" w:rsidRPr="00700145" w:rsidRDefault="00E25B5A" w:rsidP="00850824">
      <w:pPr>
        <w:pStyle w:val="Para1"/>
        <w:tabs>
          <w:tab w:val="clear" w:pos="360"/>
          <w:tab w:val="num" w:pos="709"/>
        </w:tabs>
        <w:rPr>
          <w:kern w:val="22"/>
        </w:rPr>
      </w:pPr>
      <w:r w:rsidRPr="3BB119F4">
        <w:rPr>
          <w:kern w:val="22"/>
        </w:rPr>
        <w:t xml:space="preserve">The Secretariat of the Convention also works with </w:t>
      </w:r>
      <w:proofErr w:type="gramStart"/>
      <w:r w:rsidRPr="3BB119F4">
        <w:rPr>
          <w:kern w:val="22"/>
        </w:rPr>
        <w:t>a number of</w:t>
      </w:r>
      <w:proofErr w:type="gramEnd"/>
      <w:r w:rsidRPr="3BB119F4">
        <w:rPr>
          <w:kern w:val="22"/>
        </w:rPr>
        <w:t xml:space="preserve"> partners to support ratification of the Nagoya Protocol, to raise awareness of the Protocol and to build capacity for its implementation. In this regard, one of the specific tasks of the </w:t>
      </w:r>
      <w:r w:rsidR="00BC2B6C" w:rsidRPr="3BB119F4">
        <w:rPr>
          <w:kern w:val="22"/>
        </w:rPr>
        <w:t>Informal A</w:t>
      </w:r>
      <w:r w:rsidRPr="3BB119F4">
        <w:rPr>
          <w:kern w:val="22"/>
        </w:rPr>
        <w:t xml:space="preserve">dvisory </w:t>
      </w:r>
      <w:r w:rsidR="00BC2B6C" w:rsidRPr="3BB119F4">
        <w:rPr>
          <w:kern w:val="22"/>
        </w:rPr>
        <w:t>C</w:t>
      </w:r>
      <w:r w:rsidRPr="3BB119F4">
        <w:rPr>
          <w:kern w:val="22"/>
        </w:rPr>
        <w:t xml:space="preserve">ommittee on </w:t>
      </w:r>
      <w:r w:rsidR="00BC2B6C" w:rsidRPr="3BB119F4">
        <w:rPr>
          <w:kern w:val="22"/>
        </w:rPr>
        <w:t>C</w:t>
      </w:r>
      <w:r w:rsidRPr="3BB119F4">
        <w:rPr>
          <w:kern w:val="22"/>
        </w:rPr>
        <w:t>apacity-</w:t>
      </w:r>
      <w:r w:rsidR="00BC2B6C" w:rsidRPr="3BB119F4">
        <w:rPr>
          <w:kern w:val="22"/>
        </w:rPr>
        <w:t>B</w:t>
      </w:r>
      <w:r w:rsidRPr="3BB119F4">
        <w:rPr>
          <w:kern w:val="22"/>
        </w:rPr>
        <w:t xml:space="preserve">uilding for the </w:t>
      </w:r>
      <w:r w:rsidR="009B6E4F" w:rsidRPr="3BB119F4">
        <w:rPr>
          <w:kern w:val="22"/>
        </w:rPr>
        <w:t>I</w:t>
      </w:r>
      <w:r w:rsidRPr="3BB119F4">
        <w:rPr>
          <w:kern w:val="22"/>
        </w:rPr>
        <w:t xml:space="preserve">mplementation of the Nagoya Protocol is to provide advice </w:t>
      </w:r>
      <w:r w:rsidR="00E45F21">
        <w:rPr>
          <w:kern w:val="22"/>
        </w:rPr>
        <w:t>on</w:t>
      </w:r>
      <w:r w:rsidRPr="3BB119F4">
        <w:rPr>
          <w:kern w:val="22"/>
        </w:rPr>
        <w:t xml:space="preserve"> facilitat</w:t>
      </w:r>
      <w:r w:rsidR="00E45F21">
        <w:rPr>
          <w:kern w:val="22"/>
        </w:rPr>
        <w:t>ing the</w:t>
      </w:r>
      <w:r w:rsidRPr="3BB119F4">
        <w:rPr>
          <w:kern w:val="22"/>
        </w:rPr>
        <w:t xml:space="preserve"> coordination, coherence and complementarity among capacity-building and development activities</w:t>
      </w:r>
      <w:r w:rsidR="00E45F21">
        <w:rPr>
          <w:kern w:val="22"/>
        </w:rPr>
        <w:t xml:space="preserve"> and finding</w:t>
      </w:r>
      <w:r w:rsidR="00E45F21" w:rsidRPr="00E45F21">
        <w:rPr>
          <w:kern w:val="22"/>
        </w:rPr>
        <w:t xml:space="preserve"> </w:t>
      </w:r>
      <w:r w:rsidR="00E45F21" w:rsidRPr="3BB119F4">
        <w:rPr>
          <w:kern w:val="22"/>
        </w:rPr>
        <w:t>synerg</w:t>
      </w:r>
      <w:r w:rsidR="00E45F21">
        <w:rPr>
          <w:kern w:val="22"/>
        </w:rPr>
        <w:t>ies between them</w:t>
      </w:r>
      <w:r w:rsidRPr="3BB119F4">
        <w:rPr>
          <w:kern w:val="22"/>
        </w:rPr>
        <w:t xml:space="preserve">. Accordingly, </w:t>
      </w:r>
      <w:proofErr w:type="gramStart"/>
      <w:r w:rsidRPr="3BB119F4">
        <w:rPr>
          <w:kern w:val="22"/>
        </w:rPr>
        <w:t>a number of</w:t>
      </w:r>
      <w:proofErr w:type="gramEnd"/>
      <w:r w:rsidRPr="3BB119F4">
        <w:rPr>
          <w:kern w:val="22"/>
        </w:rPr>
        <w:t xml:space="preserve"> different organizations participated in the </w:t>
      </w:r>
      <w:r w:rsidR="004F60FF" w:rsidRPr="3BB119F4">
        <w:rPr>
          <w:kern w:val="22"/>
        </w:rPr>
        <w:t xml:space="preserve">fourth </w:t>
      </w:r>
      <w:r w:rsidRPr="3BB119F4">
        <w:rPr>
          <w:kern w:val="22"/>
        </w:rPr>
        <w:t xml:space="preserve">meeting of the </w:t>
      </w:r>
      <w:r w:rsidR="00E825AD" w:rsidRPr="3BB119F4">
        <w:rPr>
          <w:kern w:val="22"/>
        </w:rPr>
        <w:t>I</w:t>
      </w:r>
      <w:r w:rsidRPr="3BB119F4">
        <w:rPr>
          <w:kern w:val="22"/>
        </w:rPr>
        <w:t xml:space="preserve">nformal </w:t>
      </w:r>
      <w:r w:rsidR="00E825AD" w:rsidRPr="3BB119F4">
        <w:rPr>
          <w:kern w:val="22"/>
        </w:rPr>
        <w:t>A</w:t>
      </w:r>
      <w:r w:rsidRPr="3BB119F4">
        <w:rPr>
          <w:kern w:val="22"/>
        </w:rPr>
        <w:t xml:space="preserve">dvisory </w:t>
      </w:r>
      <w:r w:rsidR="00E825AD" w:rsidRPr="3BB119F4">
        <w:rPr>
          <w:kern w:val="22"/>
        </w:rPr>
        <w:t>C</w:t>
      </w:r>
      <w:r w:rsidRPr="3BB119F4">
        <w:rPr>
          <w:kern w:val="22"/>
        </w:rPr>
        <w:t>ommittee during the intersessional period</w:t>
      </w:r>
      <w:r w:rsidR="002C0AD0">
        <w:rPr>
          <w:kern w:val="22"/>
        </w:rPr>
        <w:t>.</w:t>
      </w:r>
      <w:r w:rsidR="004F60FF" w:rsidRPr="3BB119F4">
        <w:rPr>
          <w:rStyle w:val="FootnoteReference"/>
          <w:kern w:val="22"/>
        </w:rPr>
        <w:footnoteReference w:id="24"/>
      </w:r>
    </w:p>
    <w:p w14:paraId="31781A15" w14:textId="264E19BB" w:rsidR="00E25B5A" w:rsidRPr="00700145" w:rsidRDefault="00E25B5A" w:rsidP="00850824">
      <w:pPr>
        <w:pStyle w:val="Para1"/>
        <w:keepLines/>
        <w:tabs>
          <w:tab w:val="clear" w:pos="360"/>
        </w:tabs>
        <w:rPr>
          <w:kern w:val="22"/>
        </w:rPr>
      </w:pPr>
      <w:r w:rsidRPr="3BB119F4">
        <w:rPr>
          <w:kern w:val="22"/>
        </w:rPr>
        <w:t>Some specific cooperative activities are outlined below.</w:t>
      </w:r>
      <w:r w:rsidR="00503DDC" w:rsidRPr="3BB119F4">
        <w:rPr>
          <w:kern w:val="22"/>
        </w:rPr>
        <w:t xml:space="preserve"> </w:t>
      </w:r>
      <w:r w:rsidR="00503DDC" w:rsidRPr="00181ED4">
        <w:rPr>
          <w:kern w:val="22"/>
        </w:rPr>
        <w:t xml:space="preserve">Additional information on capacity-building activities carried </w:t>
      </w:r>
      <w:r w:rsidR="00503DDC" w:rsidRPr="007D3FB1">
        <w:rPr>
          <w:kern w:val="22"/>
        </w:rPr>
        <w:t>out by partners to support implementation of the Protocol may be found in document</w:t>
      </w:r>
      <w:r w:rsidR="00983848" w:rsidRPr="007D3FB1">
        <w:rPr>
          <w:kern w:val="22"/>
        </w:rPr>
        <w:t>s</w:t>
      </w:r>
      <w:r w:rsidR="00503DDC" w:rsidRPr="007D3FB1">
        <w:rPr>
          <w:kern w:val="22"/>
        </w:rPr>
        <w:t xml:space="preserve"> CBD/NP/</w:t>
      </w:r>
      <w:r w:rsidR="00CC7C3B" w:rsidRPr="007D3FB1">
        <w:rPr>
          <w:kern w:val="22"/>
        </w:rPr>
        <w:t>MOP/</w:t>
      </w:r>
      <w:r w:rsidR="005D334F" w:rsidRPr="007D3FB1">
        <w:rPr>
          <w:kern w:val="22"/>
        </w:rPr>
        <w:t>4</w:t>
      </w:r>
      <w:r w:rsidR="00503DDC" w:rsidRPr="007D3FB1">
        <w:rPr>
          <w:kern w:val="22"/>
        </w:rPr>
        <w:t>/</w:t>
      </w:r>
      <w:r w:rsidR="0023242E" w:rsidRPr="007D3FB1">
        <w:rPr>
          <w:kern w:val="22"/>
        </w:rPr>
        <w:t>5</w:t>
      </w:r>
      <w:r w:rsidR="00B15C65" w:rsidRPr="007D3FB1">
        <w:rPr>
          <w:kern w:val="22"/>
        </w:rPr>
        <w:t xml:space="preserve"> </w:t>
      </w:r>
      <w:r w:rsidR="00B15C65" w:rsidRPr="007D3FB1">
        <w:rPr>
          <w:kern w:val="18"/>
        </w:rPr>
        <w:t>and CBD/NP/MOP/4/INF/1</w:t>
      </w:r>
      <w:r w:rsidR="00503DDC" w:rsidRPr="007D3FB1">
        <w:rPr>
          <w:kern w:val="22"/>
          <w:szCs w:val="22"/>
        </w:rPr>
        <w:t>.</w:t>
      </w:r>
      <w:r w:rsidR="00983848" w:rsidRPr="007D3FB1">
        <w:rPr>
          <w:kern w:val="22"/>
          <w:szCs w:val="22"/>
        </w:rPr>
        <w:t xml:space="preserve"> </w:t>
      </w:r>
      <w:r w:rsidR="00983848" w:rsidRPr="007D3FB1">
        <w:rPr>
          <w:kern w:val="18"/>
        </w:rPr>
        <w:t>For capacity-building tools and resources, see CBD/NP/MOP/4/INF/2.</w:t>
      </w:r>
    </w:p>
    <w:p w14:paraId="69F3E873" w14:textId="5F108553" w:rsidR="3BB119F4" w:rsidRPr="00850824" w:rsidRDefault="3BB119F4" w:rsidP="00850824">
      <w:pPr>
        <w:pStyle w:val="Heading2"/>
        <w:tabs>
          <w:tab w:val="clear" w:pos="720"/>
          <w:tab w:val="left" w:pos="360"/>
        </w:tabs>
        <w:rPr>
          <w:i w:val="0"/>
          <w:iCs w:val="0"/>
          <w:szCs w:val="22"/>
        </w:rPr>
      </w:pPr>
      <w:r w:rsidRPr="3BB119F4">
        <w:rPr>
          <w:i w:val="0"/>
          <w:iCs w:val="0"/>
          <w:szCs w:val="22"/>
        </w:rPr>
        <w:lastRenderedPageBreak/>
        <w:t>A.</w:t>
      </w:r>
      <w:r w:rsidR="00C42B3A">
        <w:rPr>
          <w:i w:val="0"/>
          <w:iCs w:val="0"/>
          <w:szCs w:val="22"/>
        </w:rPr>
        <w:tab/>
      </w:r>
      <w:r w:rsidRPr="3BB119F4">
        <w:rPr>
          <w:i w:val="0"/>
          <w:iCs w:val="0"/>
          <w:szCs w:val="22"/>
        </w:rPr>
        <w:t>United Nations Development Programme</w:t>
      </w:r>
    </w:p>
    <w:p w14:paraId="1B8C5A4D" w14:textId="1D42FA25" w:rsidR="3BB119F4" w:rsidRPr="007562B9" w:rsidRDefault="3BB119F4" w:rsidP="007562B9">
      <w:pPr>
        <w:pStyle w:val="Para1"/>
        <w:tabs>
          <w:tab w:val="clear" w:pos="360"/>
          <w:tab w:val="num" w:pos="709"/>
        </w:tabs>
      </w:pPr>
      <w:r w:rsidRPr="3BB119F4">
        <w:t xml:space="preserve">The United Nations Development Programme (UNDP) has undertaken </w:t>
      </w:r>
      <w:proofErr w:type="gramStart"/>
      <w:r w:rsidRPr="3BB119F4">
        <w:t>a number of</w:t>
      </w:r>
      <w:proofErr w:type="gramEnd"/>
      <w:r w:rsidRPr="3BB119F4">
        <w:t xml:space="preserve"> projects to support the ratification and implementation of the Nagoya Protocol at the global, regional and national levels. The Secretariat of the Convention and UNDP regularly exchange information on these projects. </w:t>
      </w:r>
    </w:p>
    <w:p w14:paraId="5421D4D8" w14:textId="17D7A196" w:rsidR="00974972" w:rsidRPr="007562B9" w:rsidRDefault="00974972" w:rsidP="00974972">
      <w:pPr>
        <w:pStyle w:val="Para1"/>
        <w:tabs>
          <w:tab w:val="clear" w:pos="360"/>
          <w:tab w:val="num" w:pos="709"/>
        </w:tabs>
      </w:pPr>
      <w:r w:rsidRPr="00974972">
        <w:t>In the</w:t>
      </w:r>
      <w:r w:rsidR="00AF7941">
        <w:t xml:space="preserve"> </w:t>
      </w:r>
      <w:r w:rsidR="00AF7941" w:rsidRPr="00974972">
        <w:t xml:space="preserve">framework of the UNDP-GEF Global ABS Project </w:t>
      </w:r>
      <w:r w:rsidR="00AF7941">
        <w:t xml:space="preserve">on </w:t>
      </w:r>
      <w:r w:rsidR="00AF7941" w:rsidRPr="00974972">
        <w:t>“Strengthening human resources, legal frameworks, and institutional capacities to implement the Nagoya Protocol”</w:t>
      </w:r>
      <w:r w:rsidRPr="00974972">
        <w:t xml:space="preserve">, the Secretariat participated and contributed to the Community of Practice Workshop on the Nagoya Protocol on Access and Benefit-sharing for European CIS, Arab and Asian countries </w:t>
      </w:r>
      <w:r w:rsidR="00C01FD9">
        <w:t>held</w:t>
      </w:r>
      <w:r w:rsidRPr="00974972">
        <w:t xml:space="preserve"> from 9 to 12 April 2019 in Istanbul, Turkey</w:t>
      </w:r>
      <w:r w:rsidRPr="007562B9">
        <w:t>.</w:t>
      </w:r>
    </w:p>
    <w:p w14:paraId="4DBA4BE4" w14:textId="465EC891" w:rsidR="3BB119F4" w:rsidRPr="007562B9" w:rsidRDefault="3BB119F4" w:rsidP="007562B9">
      <w:pPr>
        <w:pStyle w:val="Para1"/>
        <w:tabs>
          <w:tab w:val="clear" w:pos="360"/>
          <w:tab w:val="num" w:pos="709"/>
        </w:tabs>
      </w:pPr>
      <w:r w:rsidRPr="007562B9">
        <w:t xml:space="preserve">Over the course of a month in October-November 2020, the UNDP-GEF Global </w:t>
      </w:r>
      <w:r w:rsidR="00DF3BA8">
        <w:t>ABS</w:t>
      </w:r>
      <w:r w:rsidRPr="007562B9">
        <w:t xml:space="preserve"> Project partnered with the Secretariat, and other collaborators, to organize the virtual Global Access and Benefit Sharing Conference 2020 “The ABS we </w:t>
      </w:r>
      <w:r w:rsidR="00AF4839">
        <w:t>ALL</w:t>
      </w:r>
      <w:r w:rsidRPr="007562B9">
        <w:t xml:space="preserve"> need”. This conference series celebrated the 10</w:t>
      </w:r>
      <w:r w:rsidR="007D036D" w:rsidRPr="00850824">
        <w:t>th</w:t>
      </w:r>
      <w:r w:rsidRPr="007562B9">
        <w:t xml:space="preserve"> </w:t>
      </w:r>
      <w:r w:rsidRPr="3BB119F4">
        <w:t>anniversary of the adoption of the Nagoya Protocol, took stock of progress achieved in the last decade, and held discussions in preparation of the post-2020 global biodiversity framework</w:t>
      </w:r>
      <w:r w:rsidRPr="007562B9">
        <w:t xml:space="preserve">. </w:t>
      </w:r>
      <w:r w:rsidR="00942511">
        <w:t xml:space="preserve">Materials from the campaign are available online at </w:t>
      </w:r>
      <w:hyperlink r:id="rId16" w:history="1">
        <w:r w:rsidR="00942511" w:rsidRPr="009A2E90">
          <w:rPr>
            <w:rStyle w:val="Hyperlink"/>
            <w:sz w:val="22"/>
          </w:rPr>
          <w:t>https://www.cbd.int/abs/theABSweALLneed/</w:t>
        </w:r>
      </w:hyperlink>
      <w:r w:rsidR="00942511">
        <w:t xml:space="preserve">. </w:t>
      </w:r>
    </w:p>
    <w:p w14:paraId="7345401E" w14:textId="2AFC1CAF" w:rsidR="3BB119F4" w:rsidRPr="007562B9" w:rsidRDefault="00955D4A" w:rsidP="007562B9">
      <w:pPr>
        <w:pStyle w:val="Para1"/>
        <w:tabs>
          <w:tab w:val="clear" w:pos="360"/>
          <w:tab w:val="num" w:pos="709"/>
        </w:tabs>
      </w:pPr>
      <w:r>
        <w:t>With the conclusion of the UNDP-GEF</w:t>
      </w:r>
      <w:r w:rsidR="00AF7383">
        <w:t xml:space="preserve"> </w:t>
      </w:r>
      <w:r w:rsidR="00AF7383" w:rsidRPr="007562B9">
        <w:t xml:space="preserve">Global </w:t>
      </w:r>
      <w:r w:rsidR="00AF7383">
        <w:t>ABS</w:t>
      </w:r>
      <w:r w:rsidR="00AF7383" w:rsidRPr="007562B9">
        <w:t xml:space="preserve"> Project</w:t>
      </w:r>
      <w:r>
        <w:t xml:space="preserve"> </w:t>
      </w:r>
      <w:r w:rsidR="00DF3BA8">
        <w:t xml:space="preserve">in </w:t>
      </w:r>
      <w:r w:rsidR="00033073">
        <w:t>June 2021</w:t>
      </w:r>
      <w:r w:rsidR="00DF3BA8">
        <w:t xml:space="preserve">, </w:t>
      </w:r>
      <w:r w:rsidR="3BB119F4" w:rsidRPr="00955D4A">
        <w:t xml:space="preserve">the </w:t>
      </w:r>
      <w:r w:rsidR="00390C67">
        <w:t xml:space="preserve">Secretariat </w:t>
      </w:r>
      <w:r w:rsidR="3BB119F4" w:rsidRPr="00955D4A">
        <w:t>collaborated</w:t>
      </w:r>
      <w:r w:rsidR="00390C67">
        <w:t xml:space="preserve"> with </w:t>
      </w:r>
      <w:r w:rsidR="00390C67" w:rsidRPr="00955D4A">
        <w:t>UNDP</w:t>
      </w:r>
      <w:r w:rsidR="3BB119F4" w:rsidRPr="00955D4A">
        <w:t xml:space="preserve"> </w:t>
      </w:r>
      <w:r w:rsidR="00093CB3">
        <w:t xml:space="preserve">to </w:t>
      </w:r>
      <w:r w:rsidR="002453D8">
        <w:t>collect</w:t>
      </w:r>
      <w:r w:rsidR="3BB119F4" w:rsidRPr="00955D4A">
        <w:t xml:space="preserve"> materials from the project.</w:t>
      </w:r>
      <w:r w:rsidR="3BB119F4" w:rsidRPr="007562B9">
        <w:t xml:space="preserve"> </w:t>
      </w:r>
    </w:p>
    <w:p w14:paraId="5F155BC9" w14:textId="22F14D1E" w:rsidR="3BB119F4" w:rsidRPr="00C42B3A" w:rsidRDefault="3BB119F4" w:rsidP="007562B9">
      <w:pPr>
        <w:pStyle w:val="Para1"/>
        <w:tabs>
          <w:tab w:val="clear" w:pos="360"/>
          <w:tab w:val="num" w:pos="709"/>
        </w:tabs>
      </w:pPr>
      <w:r w:rsidRPr="007562B9">
        <w:t xml:space="preserve">UNDP participated in the Informal Advisory Committee on Capacity‑Building to support the Implementation of the Nagoya Protocol and contributed to the Global </w:t>
      </w:r>
      <w:r w:rsidRPr="00C42B3A">
        <w:t>Capacity-Building Workshop on Monitoring the Utilization of the Genetic Resources under the Protocol.</w:t>
      </w:r>
      <w:r w:rsidR="00291325" w:rsidRPr="00C42B3A">
        <w:rPr>
          <w:rStyle w:val="FootnoteReference"/>
        </w:rPr>
        <w:footnoteReference w:id="25"/>
      </w:r>
    </w:p>
    <w:p w14:paraId="2F2AF5D9" w14:textId="3D412AAF" w:rsidR="3BB119F4" w:rsidRPr="00850824" w:rsidRDefault="3BB119F4" w:rsidP="00850824">
      <w:pPr>
        <w:pStyle w:val="Heading2"/>
        <w:tabs>
          <w:tab w:val="clear" w:pos="720"/>
          <w:tab w:val="left" w:pos="360"/>
        </w:tabs>
        <w:rPr>
          <w:i w:val="0"/>
          <w:iCs w:val="0"/>
          <w:szCs w:val="22"/>
        </w:rPr>
      </w:pPr>
      <w:r w:rsidRPr="00C42B3A">
        <w:rPr>
          <w:i w:val="0"/>
          <w:iCs w:val="0"/>
          <w:szCs w:val="22"/>
        </w:rPr>
        <w:t>B.</w:t>
      </w:r>
      <w:r w:rsidR="00CE660D" w:rsidRPr="00C42B3A">
        <w:rPr>
          <w:i w:val="0"/>
          <w:iCs w:val="0"/>
          <w:szCs w:val="22"/>
        </w:rPr>
        <w:tab/>
      </w:r>
      <w:r w:rsidRPr="00C42B3A">
        <w:rPr>
          <w:i w:val="0"/>
          <w:iCs w:val="0"/>
          <w:szCs w:val="22"/>
        </w:rPr>
        <w:t>United Nations Environment Programme</w:t>
      </w:r>
    </w:p>
    <w:p w14:paraId="679CCB23" w14:textId="1F196AB0" w:rsidR="3BB119F4" w:rsidRPr="00C42B3A" w:rsidRDefault="3BB119F4" w:rsidP="007562B9">
      <w:pPr>
        <w:pStyle w:val="Para1"/>
        <w:tabs>
          <w:tab w:val="clear" w:pos="360"/>
          <w:tab w:val="num" w:pos="709"/>
        </w:tabs>
      </w:pPr>
      <w:r w:rsidRPr="00C42B3A">
        <w:t xml:space="preserve">The Secretariat collaborated with United Nations Environment Programme (UNEP) on capacity-building initiatives aiming to support the ratification and implementation of the Nagoya Protocol at the global, </w:t>
      </w:r>
      <w:proofErr w:type="gramStart"/>
      <w:r w:rsidRPr="00C42B3A">
        <w:t>regional</w:t>
      </w:r>
      <w:proofErr w:type="gramEnd"/>
      <w:r w:rsidRPr="00C42B3A">
        <w:t xml:space="preserve"> and national levels as needed. </w:t>
      </w:r>
    </w:p>
    <w:p w14:paraId="4B0D8F66" w14:textId="080F4469" w:rsidR="3BB119F4" w:rsidRPr="00C42B3A" w:rsidRDefault="3BB119F4" w:rsidP="007562B9">
      <w:pPr>
        <w:pStyle w:val="Para1"/>
        <w:tabs>
          <w:tab w:val="clear" w:pos="360"/>
          <w:tab w:val="num" w:pos="709"/>
        </w:tabs>
      </w:pPr>
      <w:r w:rsidRPr="00C42B3A">
        <w:t xml:space="preserve">The </w:t>
      </w:r>
      <w:r w:rsidR="00745C46" w:rsidRPr="00C42B3A">
        <w:t xml:space="preserve">UNEP Law Division has a partnership with the </w:t>
      </w:r>
      <w:proofErr w:type="spellStart"/>
      <w:r w:rsidR="00745C46" w:rsidRPr="00C42B3A">
        <w:t>Center</w:t>
      </w:r>
      <w:proofErr w:type="spellEnd"/>
      <w:r w:rsidR="00745C46" w:rsidRPr="00C42B3A">
        <w:t xml:space="preserve"> for Governance and Sustainability at the University of Massachusetts Boston through which it convened an </w:t>
      </w:r>
      <w:r w:rsidRPr="00C42B3A">
        <w:t xml:space="preserve">online </w:t>
      </w:r>
      <w:r w:rsidR="00BC0D74" w:rsidRPr="00C42B3A">
        <w:t>c</w:t>
      </w:r>
      <w:r w:rsidRPr="00C42B3A">
        <w:t>ourse</w:t>
      </w:r>
      <w:r w:rsidR="00BC0D74" w:rsidRPr="00C42B3A">
        <w:t xml:space="preserve"> on multilateral environmental agreements</w:t>
      </w:r>
      <w:r w:rsidRPr="00C42B3A">
        <w:t xml:space="preserve"> in February 2022. </w:t>
      </w:r>
      <w:r w:rsidR="009A0400" w:rsidRPr="00C42B3A">
        <w:t xml:space="preserve">As part of this, the Secretariat participated in the session on biodiversity and gave a presentation on the Nagoya Protocol. </w:t>
      </w:r>
      <w:r w:rsidRPr="00C42B3A">
        <w:t>In addition, in March 2022</w:t>
      </w:r>
      <w:r w:rsidR="00ED0267" w:rsidRPr="00C42B3A">
        <w:t>,</w:t>
      </w:r>
      <w:r w:rsidRPr="00C42B3A">
        <w:t xml:space="preserve"> the Secretariat co-organized webinars on indicators and monitoring of the global biodiversity framework with </w:t>
      </w:r>
      <w:r w:rsidR="00A84023" w:rsidRPr="00C42B3A">
        <w:t xml:space="preserve">the </w:t>
      </w:r>
      <w:r w:rsidRPr="00C42B3A">
        <w:t>UNEP World Conservation Monitoring Centre, including a presentation on indicators for access and benefit-sharing.</w:t>
      </w:r>
    </w:p>
    <w:p w14:paraId="7545408E" w14:textId="4E93B16B" w:rsidR="3BB119F4" w:rsidRPr="00C42B3A" w:rsidRDefault="3BB119F4" w:rsidP="007562B9">
      <w:pPr>
        <w:pStyle w:val="Para1"/>
        <w:tabs>
          <w:tab w:val="clear" w:pos="360"/>
          <w:tab w:val="num" w:pos="709"/>
        </w:tabs>
      </w:pPr>
      <w:r w:rsidRPr="00C42B3A">
        <w:t>UNEP participated in the Informal Advisory Committee on Capacity‑Building to support the implementation of the Nagoya Protocol.</w:t>
      </w:r>
    </w:p>
    <w:p w14:paraId="5EBE4EED" w14:textId="4CC01289" w:rsidR="3BB119F4" w:rsidRPr="00850824" w:rsidRDefault="3BB119F4" w:rsidP="00850824">
      <w:pPr>
        <w:pStyle w:val="Heading2"/>
        <w:tabs>
          <w:tab w:val="clear" w:pos="720"/>
          <w:tab w:val="left" w:pos="360"/>
        </w:tabs>
        <w:rPr>
          <w:i w:val="0"/>
          <w:iCs w:val="0"/>
          <w:szCs w:val="22"/>
        </w:rPr>
      </w:pPr>
      <w:r w:rsidRPr="3BB119F4">
        <w:rPr>
          <w:i w:val="0"/>
          <w:iCs w:val="0"/>
          <w:szCs w:val="22"/>
        </w:rPr>
        <w:t>C.</w:t>
      </w:r>
      <w:r w:rsidR="00CE660D">
        <w:rPr>
          <w:i w:val="0"/>
          <w:iCs w:val="0"/>
          <w:szCs w:val="22"/>
        </w:rPr>
        <w:tab/>
      </w:r>
      <w:r w:rsidRPr="3BB119F4">
        <w:rPr>
          <w:i w:val="0"/>
          <w:iCs w:val="0"/>
          <w:szCs w:val="22"/>
        </w:rPr>
        <w:t>Regional and subregional bodies and institutions</w:t>
      </w:r>
    </w:p>
    <w:p w14:paraId="78BEF531" w14:textId="7855B46D" w:rsidR="3BB119F4" w:rsidRPr="00C42B3A" w:rsidRDefault="3BB119F4" w:rsidP="007562B9">
      <w:pPr>
        <w:pStyle w:val="Para1"/>
        <w:tabs>
          <w:tab w:val="clear" w:pos="360"/>
          <w:tab w:val="num" w:pos="709"/>
        </w:tabs>
      </w:pPr>
      <w:r w:rsidRPr="3BB119F4">
        <w:t>The Secretariat collaborates with various regional and subregional bodies and institutions to facilitate the ratification and implementation of the Nagoya Protocol. In the intersessional period,</w:t>
      </w:r>
      <w:r w:rsidR="004C1273">
        <w:t xml:space="preserve"> </w:t>
      </w:r>
      <w:r w:rsidRPr="3BB119F4">
        <w:t xml:space="preserve">the Secretariat has specifically collaborated with </w:t>
      </w:r>
      <w:r w:rsidR="000818CE">
        <w:t>the Secretariat of the Pacific Regional Environment Programme (</w:t>
      </w:r>
      <w:r w:rsidRPr="00DB311B">
        <w:t>SPREP</w:t>
      </w:r>
      <w:r w:rsidR="000818CE">
        <w:t>)</w:t>
      </w:r>
      <w:r w:rsidRPr="3BB119F4">
        <w:t xml:space="preserve"> to encourage compliance with the Nagoya Protocol in the region and a representative of </w:t>
      </w:r>
      <w:r w:rsidRPr="00C42B3A">
        <w:t>SPREP participated in the meeting of the Informal Advisory Committee on Capacity-Building to support the implementation of the Nagoya Protocol.</w:t>
      </w:r>
    </w:p>
    <w:p w14:paraId="0AF7C1D2" w14:textId="5BA96C52" w:rsidR="001B32E2" w:rsidRPr="00C42B3A" w:rsidRDefault="001B32E2" w:rsidP="007562B9">
      <w:pPr>
        <w:pStyle w:val="Para1"/>
        <w:tabs>
          <w:tab w:val="clear" w:pos="360"/>
          <w:tab w:val="num" w:pos="709"/>
        </w:tabs>
      </w:pPr>
      <w:r w:rsidRPr="00C42B3A">
        <w:rPr>
          <w:szCs w:val="22"/>
        </w:rPr>
        <w:t xml:space="preserve">On 17 March 2021, the Secretariat made a presentation at a webinar organized by the </w:t>
      </w:r>
      <w:r w:rsidR="000B0704" w:rsidRPr="00C42B3A">
        <w:rPr>
          <w:szCs w:val="22"/>
        </w:rPr>
        <w:t xml:space="preserve">Southern African Development Community (SADC) </w:t>
      </w:r>
      <w:r w:rsidRPr="00C42B3A">
        <w:rPr>
          <w:szCs w:val="22"/>
        </w:rPr>
        <w:t xml:space="preserve">Plant Genetic Resources Centre. The theme of the </w:t>
      </w:r>
      <w:r w:rsidR="00BC1158" w:rsidRPr="00C42B3A">
        <w:rPr>
          <w:szCs w:val="22"/>
        </w:rPr>
        <w:t>w</w:t>
      </w:r>
      <w:r w:rsidRPr="00C42B3A">
        <w:rPr>
          <w:szCs w:val="22"/>
        </w:rPr>
        <w:t>ebinar was “Creating a harmonious plant genetic resources conservation and utilization policy environment for enhanced agriculture development in Southern Africa.” The CBD Secretariat</w:t>
      </w:r>
      <w:r w:rsidR="0068137E" w:rsidRPr="00C42B3A">
        <w:rPr>
          <w:szCs w:val="22"/>
        </w:rPr>
        <w:t>,</w:t>
      </w:r>
      <w:r w:rsidRPr="00C42B3A">
        <w:rPr>
          <w:szCs w:val="22"/>
        </w:rPr>
        <w:t xml:space="preserve"> the Secretariat of </w:t>
      </w:r>
      <w:r w:rsidR="00C42B3A">
        <w:rPr>
          <w:kern w:val="22"/>
          <w:szCs w:val="22"/>
        </w:rPr>
        <w:t>ITPGRFA</w:t>
      </w:r>
      <w:r w:rsidR="004D201B" w:rsidRPr="00C42B3A">
        <w:rPr>
          <w:szCs w:val="22"/>
        </w:rPr>
        <w:t xml:space="preserve"> </w:t>
      </w:r>
      <w:r w:rsidR="0068137E" w:rsidRPr="00C42B3A">
        <w:rPr>
          <w:szCs w:val="22"/>
        </w:rPr>
        <w:t xml:space="preserve">and the World Intellectual Property Organization </w:t>
      </w:r>
      <w:r w:rsidRPr="00C42B3A">
        <w:rPr>
          <w:szCs w:val="22"/>
        </w:rPr>
        <w:t xml:space="preserve">were invited to make presentations on the interface of the Nagoya Protocol and </w:t>
      </w:r>
      <w:r w:rsidR="00C42B3A" w:rsidRPr="00C42B3A">
        <w:rPr>
          <w:szCs w:val="22"/>
        </w:rPr>
        <w:t>ITPGRFA</w:t>
      </w:r>
      <w:r w:rsidRPr="00C42B3A">
        <w:rPr>
          <w:szCs w:val="22"/>
        </w:rPr>
        <w:t xml:space="preserve"> as well as linkages to intellectual property.</w:t>
      </w:r>
    </w:p>
    <w:p w14:paraId="2CB66CF9" w14:textId="0DAD664D" w:rsidR="3BB119F4" w:rsidRPr="00850824" w:rsidRDefault="3BB119F4" w:rsidP="00850824">
      <w:pPr>
        <w:pStyle w:val="Heading2"/>
        <w:tabs>
          <w:tab w:val="clear" w:pos="720"/>
          <w:tab w:val="left" w:pos="360"/>
        </w:tabs>
        <w:rPr>
          <w:i w:val="0"/>
          <w:iCs w:val="0"/>
          <w:szCs w:val="22"/>
        </w:rPr>
      </w:pPr>
      <w:r w:rsidRPr="3BB119F4">
        <w:rPr>
          <w:i w:val="0"/>
          <w:iCs w:val="0"/>
          <w:szCs w:val="22"/>
        </w:rPr>
        <w:lastRenderedPageBreak/>
        <w:t>D.</w:t>
      </w:r>
      <w:r w:rsidR="00CE660D">
        <w:rPr>
          <w:i w:val="0"/>
          <w:iCs w:val="0"/>
          <w:szCs w:val="22"/>
        </w:rPr>
        <w:tab/>
      </w:r>
      <w:r w:rsidRPr="3BB119F4">
        <w:rPr>
          <w:i w:val="0"/>
          <w:iCs w:val="0"/>
          <w:szCs w:val="22"/>
        </w:rPr>
        <w:t>The ABS Capacity Development Initiative</w:t>
      </w:r>
    </w:p>
    <w:p w14:paraId="086CD08A" w14:textId="617A71AA" w:rsidR="007C4263" w:rsidRPr="007562B9" w:rsidRDefault="004F3848" w:rsidP="007562B9">
      <w:pPr>
        <w:pStyle w:val="Para1"/>
        <w:tabs>
          <w:tab w:val="clear" w:pos="360"/>
          <w:tab w:val="num" w:pos="709"/>
        </w:tabs>
      </w:pPr>
      <w:hyperlink r:id="rId17">
        <w:r w:rsidR="3BB119F4" w:rsidRPr="007562B9">
          <w:t>The Secretariat of the Convention continues to collaborate with the ABS Capacity Development Initiative</w:t>
        </w:r>
      </w:hyperlink>
      <w:r w:rsidR="3BB119F4" w:rsidRPr="007562B9">
        <w:t xml:space="preserve"> (ABS Initiative), a multi-donor initiative that aims to support Governments and relevant stakeholders in the ACP countries (African, Caribbean and Pacific Group of States) in developing and implementing national ABS frameworks, </w:t>
      </w:r>
      <w:proofErr w:type="gramStart"/>
      <w:r w:rsidR="3BB119F4" w:rsidRPr="007562B9">
        <w:t>in particular to</w:t>
      </w:r>
      <w:proofErr w:type="gramEnd"/>
      <w:r w:rsidR="3BB119F4" w:rsidRPr="007562B9">
        <w:t xml:space="preserve"> ratify and implement the Nagoya Protocol. The ABS Initiative has been a key partner since its launch at the eighth meeting of the </w:t>
      </w:r>
      <w:r w:rsidR="3BB119F4" w:rsidRPr="00C42B3A">
        <w:t>Conference of the Parties, in March 2006. The Secretariat is a member of the ABS Initiative’s steering committee and participates in the meetings of the Initiative’s General Assembly. The Secretariat of the Convention and</w:t>
      </w:r>
      <w:r w:rsidR="3BB119F4" w:rsidRPr="007562B9">
        <w:t xml:space="preserve"> the ABS Initiative regularly exchange information on areas of collaboration. </w:t>
      </w:r>
    </w:p>
    <w:p w14:paraId="2F54004C" w14:textId="503A49A6" w:rsidR="3BB119F4" w:rsidRPr="007562B9" w:rsidRDefault="3BB119F4" w:rsidP="007562B9">
      <w:pPr>
        <w:pStyle w:val="Para1"/>
        <w:tabs>
          <w:tab w:val="clear" w:pos="360"/>
          <w:tab w:val="num" w:pos="709"/>
        </w:tabs>
      </w:pPr>
      <w:r w:rsidRPr="007C4263">
        <w:t xml:space="preserve">In the intersessional period, the Secretariat participated in and contributed to workshops and events organized by the ABS Initiative. Examples include </w:t>
      </w:r>
      <w:r w:rsidRPr="007562B9">
        <w:t xml:space="preserve">contributing to the twelfth pan-African ABS Workshop held in Cape Town, South Africa, from 9 to 13 September 2019. </w:t>
      </w:r>
    </w:p>
    <w:p w14:paraId="7D1A8452" w14:textId="67284F8D" w:rsidR="008E1B34" w:rsidRPr="00C42B3A" w:rsidRDefault="008E1B34" w:rsidP="008E1B34">
      <w:pPr>
        <w:pStyle w:val="Para1"/>
        <w:tabs>
          <w:tab w:val="clear" w:pos="360"/>
          <w:tab w:val="num" w:pos="709"/>
        </w:tabs>
      </w:pPr>
      <w:r w:rsidRPr="007C4263">
        <w:t xml:space="preserve">The ABS Initiative was also a partner in the </w:t>
      </w:r>
      <w:r w:rsidRPr="00C42B3A">
        <w:t>organi</w:t>
      </w:r>
      <w:r w:rsidR="003A5FF9" w:rsidRPr="00C42B3A">
        <w:t>z</w:t>
      </w:r>
      <w:r w:rsidRPr="00C42B3A">
        <w:t>ation of the Global Capacity-Building Workshop on Monitoring the Utilization of the Genetic Resources under the Protocol and financially supported the participation of attendants. The ABS Initiative also participated in the Informal Advisory Committee on Capacity-Building to support the implementation of the Nagoya Protocol.</w:t>
      </w:r>
    </w:p>
    <w:p w14:paraId="7B24D9F6" w14:textId="1080C3CB" w:rsidR="3BB119F4" w:rsidRPr="007C4263" w:rsidRDefault="3BB119F4" w:rsidP="00EE31B3">
      <w:pPr>
        <w:pStyle w:val="Para1"/>
        <w:tabs>
          <w:tab w:val="clear" w:pos="360"/>
          <w:tab w:val="num" w:pos="709"/>
        </w:tabs>
      </w:pPr>
      <w:r w:rsidRPr="00C42B3A">
        <w:t xml:space="preserve">The Secretariat and the ABS Initiative have collaborated during this intersessional period in building capacity and </w:t>
      </w:r>
      <w:r w:rsidR="008E1B34" w:rsidRPr="00C42B3A">
        <w:t xml:space="preserve">raising </w:t>
      </w:r>
      <w:r w:rsidRPr="00C42B3A">
        <w:t>awareness on digital sequence inform</w:t>
      </w:r>
      <w:r w:rsidRPr="007C4263">
        <w:t xml:space="preserve">ation. </w:t>
      </w:r>
      <w:r w:rsidRPr="00792EC4">
        <w:t>For instance, the Secretariat participated in the first and second Global Dialogue</w:t>
      </w:r>
      <w:r w:rsidR="00E110D8" w:rsidRPr="00792EC4">
        <w:t>s</w:t>
      </w:r>
      <w:r w:rsidRPr="00792EC4">
        <w:t xml:space="preserve"> on Digital Sequence Information on Genetic Resources organized through a partnership between the Norwegian and South African governments and with the facilitation support of the ABS Initiative</w:t>
      </w:r>
      <w:r w:rsidR="00C03315">
        <w:t>.</w:t>
      </w:r>
      <w:r w:rsidR="009D2D59">
        <w:t xml:space="preserve"> The Global Dialogues were </w:t>
      </w:r>
      <w:r w:rsidRPr="00792EC4">
        <w:t xml:space="preserve">held from 6 to 8 November 2019 in Pretoria, South Africa and virtually in June-July 2021, </w:t>
      </w:r>
      <w:r w:rsidR="009D2D59">
        <w:t>respectively.</w:t>
      </w:r>
      <w:r w:rsidR="00EE31B3">
        <w:t xml:space="preserve"> </w:t>
      </w:r>
      <w:r w:rsidR="00CC3BAA" w:rsidRPr="00792EC4">
        <w:t>The Initiative co-organized and hosted one of the webinars</w:t>
      </w:r>
      <w:r w:rsidR="00147AE7">
        <w:t xml:space="preserve"> on digital sequence information</w:t>
      </w:r>
      <w:r w:rsidR="00CC3BAA" w:rsidRPr="00792EC4">
        <w:t xml:space="preserve"> </w:t>
      </w:r>
      <w:r w:rsidR="00147AE7">
        <w:t>as part of</w:t>
      </w:r>
      <w:r w:rsidR="00CC3BAA" w:rsidRPr="00792EC4">
        <w:t xml:space="preserve"> a series held by the Secretariat on between December 2020 and April 2021.</w:t>
      </w:r>
      <w:r w:rsidR="00CC3BAA">
        <w:t xml:space="preserve"> </w:t>
      </w:r>
      <w:r w:rsidR="00EE31B3">
        <w:t xml:space="preserve">The Secretariat also </w:t>
      </w:r>
      <w:r w:rsidRPr="00792EC4">
        <w:t xml:space="preserve">participated in a webinar on the report of the informal Co-Chairs’ Advisory Group on Digital Sequence Information on </w:t>
      </w:r>
      <w:r w:rsidR="00EE31B3">
        <w:t>G</w:t>
      </w:r>
      <w:r w:rsidRPr="00792EC4">
        <w:t xml:space="preserve">enetic </w:t>
      </w:r>
      <w:r w:rsidR="00EE31B3">
        <w:t>R</w:t>
      </w:r>
      <w:r w:rsidRPr="00792EC4">
        <w:t>esources</w:t>
      </w:r>
      <w:r w:rsidR="00CC3BAA">
        <w:t xml:space="preserve"> convened by the ABS Initiative</w:t>
      </w:r>
      <w:r w:rsidRPr="00792EC4">
        <w:t xml:space="preserve"> in December 2021. </w:t>
      </w:r>
    </w:p>
    <w:p w14:paraId="796A8FEF" w14:textId="3BBB7548" w:rsidR="00055DAB" w:rsidRPr="00850824" w:rsidRDefault="00C42B3A" w:rsidP="00850824">
      <w:pPr>
        <w:pStyle w:val="Heading2"/>
        <w:tabs>
          <w:tab w:val="clear" w:pos="720"/>
          <w:tab w:val="left" w:pos="360"/>
        </w:tabs>
        <w:rPr>
          <w:i w:val="0"/>
          <w:iCs w:val="0"/>
          <w:szCs w:val="22"/>
        </w:rPr>
      </w:pPr>
      <w:r w:rsidRPr="00850824">
        <w:rPr>
          <w:i w:val="0"/>
          <w:iCs w:val="0"/>
          <w:szCs w:val="22"/>
        </w:rPr>
        <w:t>E.</w:t>
      </w:r>
      <w:r w:rsidRPr="00850824">
        <w:rPr>
          <w:i w:val="0"/>
          <w:iCs w:val="0"/>
          <w:szCs w:val="22"/>
        </w:rPr>
        <w:tab/>
      </w:r>
      <w:proofErr w:type="spellStart"/>
      <w:r w:rsidR="00055DAB" w:rsidRPr="00850824">
        <w:rPr>
          <w:i w:val="0"/>
          <w:iCs w:val="0"/>
          <w:szCs w:val="22"/>
        </w:rPr>
        <w:t>Bioversity</w:t>
      </w:r>
      <w:proofErr w:type="spellEnd"/>
      <w:r w:rsidR="00055DAB" w:rsidRPr="00850824">
        <w:rPr>
          <w:i w:val="0"/>
          <w:iCs w:val="0"/>
          <w:szCs w:val="22"/>
        </w:rPr>
        <w:t xml:space="preserve"> International and other CGIAR </w:t>
      </w:r>
      <w:proofErr w:type="spellStart"/>
      <w:r w:rsidR="00055DAB" w:rsidRPr="00850824">
        <w:rPr>
          <w:i w:val="0"/>
          <w:iCs w:val="0"/>
          <w:szCs w:val="22"/>
        </w:rPr>
        <w:t>Centers</w:t>
      </w:r>
      <w:proofErr w:type="spellEnd"/>
    </w:p>
    <w:p w14:paraId="2365D33A" w14:textId="2B9ED2C5" w:rsidR="006D17BB" w:rsidRDefault="003D553A" w:rsidP="003D553A">
      <w:pPr>
        <w:pStyle w:val="Para1"/>
        <w:numPr>
          <w:ilvl w:val="0"/>
          <w:numId w:val="3"/>
        </w:numPr>
        <w:tabs>
          <w:tab w:val="clear" w:pos="360"/>
          <w:tab w:val="num" w:pos="720"/>
        </w:tabs>
        <w:rPr>
          <w:szCs w:val="22"/>
        </w:rPr>
      </w:pPr>
      <w:r w:rsidRPr="003D553A">
        <w:rPr>
          <w:szCs w:val="22"/>
        </w:rPr>
        <w:t xml:space="preserve">In </w:t>
      </w:r>
      <w:r w:rsidRPr="00DB5379">
        <w:rPr>
          <w:szCs w:val="22"/>
        </w:rPr>
        <w:t>May 2022</w:t>
      </w:r>
      <w:r w:rsidR="00ED03A9" w:rsidRPr="00DB5379">
        <w:rPr>
          <w:szCs w:val="22"/>
        </w:rPr>
        <w:t>,</w:t>
      </w:r>
      <w:r w:rsidRPr="00DB5379">
        <w:rPr>
          <w:szCs w:val="22"/>
        </w:rPr>
        <w:t xml:space="preserve"> the Alliance of </w:t>
      </w:r>
      <w:proofErr w:type="spellStart"/>
      <w:r w:rsidRPr="00DB5379">
        <w:rPr>
          <w:szCs w:val="22"/>
        </w:rPr>
        <w:t>Bioversity</w:t>
      </w:r>
      <w:proofErr w:type="spellEnd"/>
      <w:r w:rsidRPr="00DB5379">
        <w:rPr>
          <w:szCs w:val="22"/>
        </w:rPr>
        <w:t xml:space="preserve"> Internatio</w:t>
      </w:r>
      <w:r w:rsidRPr="000B0704">
        <w:rPr>
          <w:szCs w:val="22"/>
        </w:rPr>
        <w:t xml:space="preserve">nal and </w:t>
      </w:r>
      <w:r w:rsidR="00337D69">
        <w:rPr>
          <w:szCs w:val="22"/>
        </w:rPr>
        <w:t xml:space="preserve">the International </w:t>
      </w:r>
      <w:proofErr w:type="spellStart"/>
      <w:r w:rsidR="00337D69">
        <w:rPr>
          <w:szCs w:val="22"/>
        </w:rPr>
        <w:t>Center</w:t>
      </w:r>
      <w:proofErr w:type="spellEnd"/>
      <w:r w:rsidR="00337D69">
        <w:rPr>
          <w:szCs w:val="22"/>
        </w:rPr>
        <w:t xml:space="preserve"> for Tropical Agriculture</w:t>
      </w:r>
      <w:r w:rsidRPr="000B0704">
        <w:rPr>
          <w:szCs w:val="22"/>
        </w:rPr>
        <w:t xml:space="preserve"> </w:t>
      </w:r>
      <w:r w:rsidR="007C1A83">
        <w:rPr>
          <w:szCs w:val="22"/>
        </w:rPr>
        <w:t>as well as the</w:t>
      </w:r>
      <w:r w:rsidR="007C1A83" w:rsidRPr="000B0704">
        <w:rPr>
          <w:szCs w:val="22"/>
        </w:rPr>
        <w:t xml:space="preserve"> </w:t>
      </w:r>
      <w:r w:rsidRPr="00A841D6">
        <w:rPr>
          <w:szCs w:val="22"/>
        </w:rPr>
        <w:t xml:space="preserve">SADC Plant Genetic Resources Centre </w:t>
      </w:r>
      <w:r w:rsidR="00F96F8D">
        <w:rPr>
          <w:szCs w:val="22"/>
        </w:rPr>
        <w:t xml:space="preserve">organized </w:t>
      </w:r>
      <w:r w:rsidR="00F5193E">
        <w:rPr>
          <w:szCs w:val="22"/>
        </w:rPr>
        <w:t>t</w:t>
      </w:r>
      <w:r w:rsidR="00F96F8D" w:rsidRPr="00DB5379">
        <w:rPr>
          <w:szCs w:val="22"/>
        </w:rPr>
        <w:t xml:space="preserve">he </w:t>
      </w:r>
      <w:r w:rsidR="00F96F8D" w:rsidRPr="00C42B3A">
        <w:rPr>
          <w:szCs w:val="22"/>
        </w:rPr>
        <w:t xml:space="preserve">Access and Benefit Sharing Virtual Workshop </w:t>
      </w:r>
      <w:r w:rsidRPr="00C42B3A">
        <w:rPr>
          <w:szCs w:val="22"/>
        </w:rPr>
        <w:t xml:space="preserve">in collaboration with the CGIAR </w:t>
      </w:r>
      <w:proofErr w:type="spellStart"/>
      <w:r w:rsidRPr="00C42B3A">
        <w:rPr>
          <w:szCs w:val="22"/>
        </w:rPr>
        <w:t>Genebank</w:t>
      </w:r>
      <w:proofErr w:type="spellEnd"/>
      <w:r w:rsidRPr="00C42B3A">
        <w:rPr>
          <w:szCs w:val="22"/>
        </w:rPr>
        <w:t xml:space="preserve"> Platform</w:t>
      </w:r>
      <w:r w:rsidRPr="00A841D6">
        <w:rPr>
          <w:szCs w:val="22"/>
        </w:rPr>
        <w:t xml:space="preserve"> and the secretariats of </w:t>
      </w:r>
      <w:r w:rsidR="00F96F8D">
        <w:rPr>
          <w:szCs w:val="22"/>
        </w:rPr>
        <w:t>CBD</w:t>
      </w:r>
      <w:r w:rsidRPr="00A841D6">
        <w:rPr>
          <w:szCs w:val="22"/>
        </w:rPr>
        <w:t xml:space="preserve"> and </w:t>
      </w:r>
      <w:r w:rsidR="00C42B3A">
        <w:rPr>
          <w:szCs w:val="22"/>
        </w:rPr>
        <w:t>ITPGRFA</w:t>
      </w:r>
      <w:r w:rsidRPr="00A841D6">
        <w:rPr>
          <w:szCs w:val="22"/>
        </w:rPr>
        <w:t>. The workshop was carried out in the context of the Darwin Initiative project “Bridging Agriculture and Environment: Southern African Crop Wild Relatives Network”.</w:t>
      </w:r>
    </w:p>
    <w:p w14:paraId="0E3A5BAA" w14:textId="71A2B499" w:rsidR="003D553A" w:rsidRDefault="00B27030" w:rsidP="003D553A">
      <w:pPr>
        <w:pStyle w:val="Para1"/>
        <w:numPr>
          <w:ilvl w:val="0"/>
          <w:numId w:val="3"/>
        </w:numPr>
        <w:tabs>
          <w:tab w:val="clear" w:pos="360"/>
          <w:tab w:val="num" w:pos="720"/>
        </w:tabs>
        <w:rPr>
          <w:szCs w:val="22"/>
        </w:rPr>
      </w:pPr>
      <w:r>
        <w:rPr>
          <w:szCs w:val="22"/>
        </w:rPr>
        <w:t>The Secretariat</w:t>
      </w:r>
      <w:r w:rsidR="00436D62" w:rsidRPr="00B27030">
        <w:rPr>
          <w:szCs w:val="22"/>
        </w:rPr>
        <w:t xml:space="preserve"> </w:t>
      </w:r>
      <w:r w:rsidR="001F1745">
        <w:rPr>
          <w:szCs w:val="22"/>
        </w:rPr>
        <w:t>provided information on the Nagoya Protocol during</w:t>
      </w:r>
      <w:r w:rsidR="00436D62" w:rsidRPr="00B27030">
        <w:rPr>
          <w:szCs w:val="22"/>
        </w:rPr>
        <w:t xml:space="preserve"> </w:t>
      </w:r>
      <w:r w:rsidR="00EA0C97">
        <w:rPr>
          <w:szCs w:val="22"/>
        </w:rPr>
        <w:t>an</w:t>
      </w:r>
      <w:r w:rsidR="00436D62" w:rsidRPr="00B27030">
        <w:rPr>
          <w:szCs w:val="22"/>
        </w:rPr>
        <w:t xml:space="preserve"> online course</w:t>
      </w:r>
      <w:r w:rsidR="00EA0C97">
        <w:rPr>
          <w:szCs w:val="22"/>
        </w:rPr>
        <w:t xml:space="preserve"> on</w:t>
      </w:r>
      <w:r w:rsidR="003D553A" w:rsidRPr="00A841D6">
        <w:rPr>
          <w:szCs w:val="22"/>
        </w:rPr>
        <w:t xml:space="preserve"> </w:t>
      </w:r>
      <w:r w:rsidR="00107D1C">
        <w:rPr>
          <w:szCs w:val="22"/>
        </w:rPr>
        <w:t>“</w:t>
      </w:r>
      <w:r w:rsidR="009742BF">
        <w:rPr>
          <w:szCs w:val="22"/>
        </w:rPr>
        <w:t xml:space="preserve">Genetic Resources Policies </w:t>
      </w:r>
      <w:r w:rsidR="00FE303C">
        <w:rPr>
          <w:szCs w:val="22"/>
        </w:rPr>
        <w:t>for CGIAR Scientists</w:t>
      </w:r>
      <w:r w:rsidR="00107D1C">
        <w:rPr>
          <w:szCs w:val="22"/>
        </w:rPr>
        <w:t>”</w:t>
      </w:r>
      <w:r w:rsidR="00EA0C97">
        <w:rPr>
          <w:szCs w:val="22"/>
        </w:rPr>
        <w:t xml:space="preserve"> </w:t>
      </w:r>
      <w:r w:rsidR="003A5B32">
        <w:rPr>
          <w:szCs w:val="22"/>
        </w:rPr>
        <w:t xml:space="preserve">organized by </w:t>
      </w:r>
      <w:r w:rsidR="00824B32">
        <w:rPr>
          <w:szCs w:val="22"/>
        </w:rPr>
        <w:t xml:space="preserve">the </w:t>
      </w:r>
      <w:r w:rsidR="00824B32" w:rsidRPr="00824B32">
        <w:rPr>
          <w:szCs w:val="22"/>
        </w:rPr>
        <w:t xml:space="preserve">CGIAR </w:t>
      </w:r>
      <w:proofErr w:type="spellStart"/>
      <w:r w:rsidR="00824B32" w:rsidRPr="00824B32">
        <w:rPr>
          <w:szCs w:val="22"/>
        </w:rPr>
        <w:t>Genebank</w:t>
      </w:r>
      <w:proofErr w:type="spellEnd"/>
      <w:r w:rsidR="00824B32" w:rsidRPr="00824B32">
        <w:rPr>
          <w:szCs w:val="22"/>
        </w:rPr>
        <w:t xml:space="preserve"> Platform Policy Module</w:t>
      </w:r>
      <w:r w:rsidR="00824B32">
        <w:rPr>
          <w:szCs w:val="22"/>
        </w:rPr>
        <w:t xml:space="preserve"> </w:t>
      </w:r>
      <w:r w:rsidR="001F1745">
        <w:rPr>
          <w:szCs w:val="22"/>
        </w:rPr>
        <w:t>in November 2021</w:t>
      </w:r>
      <w:r w:rsidR="00901DC4">
        <w:rPr>
          <w:szCs w:val="22"/>
        </w:rPr>
        <w:t>.</w:t>
      </w:r>
    </w:p>
    <w:p w14:paraId="604579DA" w14:textId="09F7486C" w:rsidR="00B56039" w:rsidRPr="003D553A" w:rsidRDefault="00B56039" w:rsidP="003D553A">
      <w:pPr>
        <w:pStyle w:val="Para1"/>
        <w:numPr>
          <w:ilvl w:val="0"/>
          <w:numId w:val="3"/>
        </w:numPr>
        <w:tabs>
          <w:tab w:val="clear" w:pos="360"/>
          <w:tab w:val="num" w:pos="720"/>
        </w:tabs>
        <w:rPr>
          <w:szCs w:val="22"/>
        </w:rPr>
      </w:pPr>
      <w:r>
        <w:rPr>
          <w:rStyle w:val="normaltextrun"/>
          <w:color w:val="000000"/>
          <w:szCs w:val="22"/>
          <w:shd w:val="clear" w:color="auto" w:fill="FFFFFF"/>
        </w:rPr>
        <w:t xml:space="preserve">An expert nominated by the CGIAR Centres participated in the meeting of the Ad </w:t>
      </w:r>
      <w:r w:rsidR="00A24818">
        <w:rPr>
          <w:rStyle w:val="normaltextrun"/>
          <w:color w:val="000000"/>
          <w:szCs w:val="22"/>
          <w:shd w:val="clear" w:color="auto" w:fill="FFFFFF"/>
        </w:rPr>
        <w:t>H</w:t>
      </w:r>
      <w:r>
        <w:rPr>
          <w:rStyle w:val="normaltextrun"/>
          <w:color w:val="000000"/>
          <w:szCs w:val="22"/>
          <w:shd w:val="clear" w:color="auto" w:fill="FFFFFF"/>
        </w:rPr>
        <w:t>oc Technical Expert Group on Digital Sequence Information on Genetic Resources.</w:t>
      </w:r>
      <w:r>
        <w:rPr>
          <w:rStyle w:val="eop"/>
          <w:color w:val="000000"/>
          <w:szCs w:val="22"/>
          <w:shd w:val="clear" w:color="auto" w:fill="FFFFFF"/>
        </w:rPr>
        <w:t> </w:t>
      </w:r>
    </w:p>
    <w:p w14:paraId="66FACA86" w14:textId="6EA20E01" w:rsidR="3BB119F4" w:rsidRPr="00850824" w:rsidRDefault="3BB119F4" w:rsidP="00850824">
      <w:pPr>
        <w:pStyle w:val="Heading2"/>
        <w:tabs>
          <w:tab w:val="clear" w:pos="720"/>
          <w:tab w:val="left" w:pos="360"/>
        </w:tabs>
        <w:rPr>
          <w:i w:val="0"/>
          <w:iCs w:val="0"/>
          <w:szCs w:val="22"/>
        </w:rPr>
      </w:pPr>
      <w:r w:rsidRPr="3BB119F4">
        <w:rPr>
          <w:i w:val="0"/>
          <w:iCs w:val="0"/>
          <w:szCs w:val="22"/>
        </w:rPr>
        <w:t>F.</w:t>
      </w:r>
      <w:r w:rsidR="00CE660D">
        <w:rPr>
          <w:i w:val="0"/>
          <w:iCs w:val="0"/>
          <w:szCs w:val="22"/>
        </w:rPr>
        <w:tab/>
      </w:r>
      <w:r w:rsidRPr="3BB119F4">
        <w:rPr>
          <w:i w:val="0"/>
          <w:iCs w:val="0"/>
          <w:szCs w:val="22"/>
        </w:rPr>
        <w:t>International Development Law Organization</w:t>
      </w:r>
    </w:p>
    <w:p w14:paraId="42636883" w14:textId="4FC16D89" w:rsidR="3BB119F4" w:rsidRPr="000F2FA4" w:rsidRDefault="3BB119F4" w:rsidP="000F2FA4">
      <w:pPr>
        <w:pStyle w:val="Para1"/>
        <w:numPr>
          <w:ilvl w:val="0"/>
          <w:numId w:val="3"/>
        </w:numPr>
        <w:tabs>
          <w:tab w:val="clear" w:pos="360"/>
          <w:tab w:val="num" w:pos="720"/>
        </w:tabs>
        <w:rPr>
          <w:szCs w:val="22"/>
        </w:rPr>
      </w:pPr>
      <w:r w:rsidRPr="000F2FA4">
        <w:rPr>
          <w:szCs w:val="22"/>
        </w:rPr>
        <w:t>In the intersessional period, the Secretariat continued to cooperate with the International Development Law Organization (IDLO) on the joint capacity-building programme to support the implementation of the Nagoya Protocol</w:t>
      </w:r>
      <w:r w:rsidR="00B86EA0">
        <w:rPr>
          <w:szCs w:val="22"/>
        </w:rPr>
        <w:t xml:space="preserve"> undertaken with </w:t>
      </w:r>
      <w:r w:rsidR="0019093F">
        <w:rPr>
          <w:szCs w:val="22"/>
        </w:rPr>
        <w:t>financial support from the Japan Biodiversity Fund and the European Union</w:t>
      </w:r>
      <w:r w:rsidRPr="000F2FA4">
        <w:rPr>
          <w:szCs w:val="22"/>
        </w:rPr>
        <w:t>.</w:t>
      </w:r>
    </w:p>
    <w:p w14:paraId="0A0BF210" w14:textId="54DB871C" w:rsidR="3BB119F4" w:rsidRPr="00951490" w:rsidRDefault="00951490" w:rsidP="00951490">
      <w:pPr>
        <w:pStyle w:val="Para1"/>
        <w:numPr>
          <w:ilvl w:val="0"/>
          <w:numId w:val="3"/>
        </w:numPr>
        <w:tabs>
          <w:tab w:val="clear" w:pos="360"/>
          <w:tab w:val="num" w:pos="720"/>
        </w:tabs>
        <w:rPr>
          <w:szCs w:val="22"/>
        </w:rPr>
      </w:pPr>
      <w:r>
        <w:rPr>
          <w:szCs w:val="22"/>
        </w:rPr>
        <w:t>As part of this, t</w:t>
      </w:r>
      <w:r w:rsidR="3BB119F4" w:rsidRPr="00951490">
        <w:rPr>
          <w:szCs w:val="22"/>
        </w:rPr>
        <w:t xml:space="preserve">he Secretariat presented remotely at the ABS </w:t>
      </w:r>
      <w:r w:rsidR="00107D1C">
        <w:rPr>
          <w:szCs w:val="22"/>
        </w:rPr>
        <w:t>“</w:t>
      </w:r>
      <w:r w:rsidR="3BB119F4" w:rsidRPr="00951490">
        <w:rPr>
          <w:szCs w:val="22"/>
        </w:rPr>
        <w:t>Training of Trainers</w:t>
      </w:r>
      <w:r w:rsidR="00107D1C">
        <w:rPr>
          <w:szCs w:val="22"/>
        </w:rPr>
        <w:t>”</w:t>
      </w:r>
      <w:r w:rsidR="3BB119F4" w:rsidRPr="00951490">
        <w:rPr>
          <w:szCs w:val="22"/>
        </w:rPr>
        <w:t xml:space="preserve"> Workshop to support the implementation of the Nagoya Protocol at the national level for Francophone African countries, which took place in Casablanca, Morocco, from 11 to 1</w:t>
      </w:r>
      <w:r w:rsidR="00075522">
        <w:rPr>
          <w:szCs w:val="22"/>
        </w:rPr>
        <w:t>4</w:t>
      </w:r>
      <w:r w:rsidR="3BB119F4" w:rsidRPr="00951490">
        <w:rPr>
          <w:szCs w:val="22"/>
        </w:rPr>
        <w:t xml:space="preserve"> June 2019</w:t>
      </w:r>
      <w:r w:rsidR="00843B90">
        <w:rPr>
          <w:szCs w:val="22"/>
        </w:rPr>
        <w:t xml:space="preserve"> and organized in partnership with UNDP Morocco</w:t>
      </w:r>
      <w:r w:rsidR="3BB119F4" w:rsidRPr="00951490">
        <w:rPr>
          <w:szCs w:val="22"/>
        </w:rPr>
        <w:t>.</w:t>
      </w:r>
    </w:p>
    <w:p w14:paraId="26BD9C8B" w14:textId="04DB29D2" w:rsidR="3BB119F4" w:rsidRPr="00850824" w:rsidRDefault="3BB119F4" w:rsidP="00850824">
      <w:pPr>
        <w:pStyle w:val="Heading2"/>
        <w:tabs>
          <w:tab w:val="clear" w:pos="720"/>
          <w:tab w:val="left" w:pos="360"/>
        </w:tabs>
        <w:rPr>
          <w:i w:val="0"/>
          <w:iCs w:val="0"/>
          <w:szCs w:val="22"/>
        </w:rPr>
      </w:pPr>
      <w:r w:rsidRPr="3BB119F4">
        <w:rPr>
          <w:i w:val="0"/>
          <w:iCs w:val="0"/>
          <w:szCs w:val="22"/>
        </w:rPr>
        <w:lastRenderedPageBreak/>
        <w:t>H.</w:t>
      </w:r>
      <w:r w:rsidR="00CE660D">
        <w:rPr>
          <w:i w:val="0"/>
          <w:iCs w:val="0"/>
          <w:szCs w:val="22"/>
        </w:rPr>
        <w:tab/>
      </w:r>
      <w:r w:rsidRPr="3BB119F4">
        <w:rPr>
          <w:i w:val="0"/>
          <w:iCs w:val="0"/>
          <w:szCs w:val="22"/>
        </w:rPr>
        <w:t>Cooperation with other organizations</w:t>
      </w:r>
    </w:p>
    <w:p w14:paraId="22DA7093" w14:textId="7F8E632F" w:rsidR="3BB119F4" w:rsidRPr="001241B8" w:rsidRDefault="3BB119F4" w:rsidP="001241B8">
      <w:pPr>
        <w:pStyle w:val="Para1"/>
        <w:numPr>
          <w:ilvl w:val="0"/>
          <w:numId w:val="3"/>
        </w:numPr>
        <w:tabs>
          <w:tab w:val="clear" w:pos="360"/>
          <w:tab w:val="num" w:pos="720"/>
        </w:tabs>
        <w:rPr>
          <w:szCs w:val="22"/>
        </w:rPr>
      </w:pPr>
      <w:r w:rsidRPr="001241B8">
        <w:rPr>
          <w:szCs w:val="22"/>
        </w:rPr>
        <w:t xml:space="preserve">The Secretariat of the Convention also works with </w:t>
      </w:r>
      <w:proofErr w:type="gramStart"/>
      <w:r w:rsidRPr="001241B8">
        <w:rPr>
          <w:szCs w:val="22"/>
        </w:rPr>
        <w:t>a number of</w:t>
      </w:r>
      <w:proofErr w:type="gramEnd"/>
      <w:r w:rsidRPr="001241B8">
        <w:rPr>
          <w:szCs w:val="22"/>
        </w:rPr>
        <w:t xml:space="preserve"> other organizations, including stakeholder groups, in order to raise awareness and provide information about the Nagoya Protocol, including the ABS Clearing-House. Some aspects of this work are summarized below.</w:t>
      </w:r>
    </w:p>
    <w:p w14:paraId="38BC2D42" w14:textId="756A8DCD" w:rsidR="3BB119F4" w:rsidRPr="00245A57" w:rsidRDefault="3BB119F4" w:rsidP="00D47CE3">
      <w:pPr>
        <w:pStyle w:val="Para1"/>
        <w:rPr>
          <w:szCs w:val="22"/>
        </w:rPr>
      </w:pPr>
      <w:r w:rsidRPr="001241B8">
        <w:t xml:space="preserve">The Secretariat of the Convention and the Union for Ethical </w:t>
      </w:r>
      <w:proofErr w:type="spellStart"/>
      <w:r w:rsidRPr="001241B8">
        <w:t>BioTrade</w:t>
      </w:r>
      <w:proofErr w:type="spellEnd"/>
      <w:r w:rsidRPr="001241B8">
        <w:t xml:space="preserve"> (UEBT) regularly exchange information on relevant activities. In the intersessional period, the Secretariat participated in the “</w:t>
      </w:r>
      <w:r w:rsidRPr="008D097D">
        <w:t>Sourcing with Respect Digital Dialogues 2020”</w:t>
      </w:r>
      <w:r w:rsidRPr="001241B8">
        <w:t xml:space="preserve"> organized by UEBT and convened between October and November 2020, where the Secretariat provided the opening remarks and a presentation on international policy developments and the future of access and benefit-sharing in the </w:t>
      </w:r>
      <w:r w:rsidR="00E61C1B">
        <w:t>p</w:t>
      </w:r>
      <w:r w:rsidRPr="001241B8">
        <w:t xml:space="preserve">ost-2020 </w:t>
      </w:r>
      <w:r w:rsidR="00E61C1B">
        <w:t>g</w:t>
      </w:r>
      <w:r w:rsidRPr="001241B8">
        <w:t xml:space="preserve">lobal </w:t>
      </w:r>
      <w:r w:rsidR="00E61C1B">
        <w:t>b</w:t>
      </w:r>
      <w:r w:rsidRPr="001241B8">
        <w:t xml:space="preserve">iodiversity </w:t>
      </w:r>
      <w:r w:rsidR="00E61C1B">
        <w:t>f</w:t>
      </w:r>
      <w:r w:rsidRPr="001241B8">
        <w:t xml:space="preserve">ramework. </w:t>
      </w:r>
      <w:r w:rsidRPr="00147E2D">
        <w:t xml:space="preserve">The Secretariat also co-organized, </w:t>
      </w:r>
      <w:r w:rsidRPr="00C42B3A">
        <w:t>with other partners</w:t>
      </w:r>
      <w:r w:rsidR="006202FB" w:rsidRPr="00C42B3A">
        <w:t xml:space="preserve"> including UEBT</w:t>
      </w:r>
      <w:r w:rsidRPr="00C42B3A">
        <w:t>, a webinar on Access and Benefit-Sharing Contributions to the SDGs, held on 14 April 2021 as part of a series of events put together by the Global Partnership for Business</w:t>
      </w:r>
      <w:r w:rsidR="006F1996" w:rsidRPr="00C42B3A">
        <w:t xml:space="preserve"> and Biodiversity</w:t>
      </w:r>
      <w:r w:rsidR="00F774B1" w:rsidRPr="00C42B3A">
        <w:t>.</w:t>
      </w:r>
      <w:r w:rsidRPr="00C42B3A">
        <w:t xml:space="preserve"> In addition, the Secretariat </w:t>
      </w:r>
      <w:r w:rsidR="003A340C" w:rsidRPr="00C42B3A">
        <w:t xml:space="preserve">participated in </w:t>
      </w:r>
      <w:r w:rsidR="00665072" w:rsidRPr="00C42B3A">
        <w:t xml:space="preserve">the event on </w:t>
      </w:r>
      <w:r w:rsidR="00282713" w:rsidRPr="00C42B3A">
        <w:t>“</w:t>
      </w:r>
      <w:r w:rsidR="00282713" w:rsidRPr="00C42B3A">
        <w:rPr>
          <w:szCs w:val="22"/>
        </w:rPr>
        <w:t>ABS Today: Rules and experiences,</w:t>
      </w:r>
      <w:r w:rsidR="00282713" w:rsidRPr="00147E2D">
        <w:rPr>
          <w:szCs w:val="22"/>
        </w:rPr>
        <w:t xml:space="preserve"> myths and facts</w:t>
      </w:r>
      <w:r w:rsidR="0080466A" w:rsidRPr="00147E2D">
        <w:rPr>
          <w:szCs w:val="22"/>
        </w:rPr>
        <w:t xml:space="preserve"> </w:t>
      </w:r>
      <w:r w:rsidR="00282713" w:rsidRPr="00147E2D">
        <w:rPr>
          <w:szCs w:val="22"/>
        </w:rPr>
        <w:t>on access and benefit-sharing</w:t>
      </w:r>
      <w:r w:rsidR="0080466A" w:rsidRPr="00147E2D">
        <w:rPr>
          <w:szCs w:val="22"/>
        </w:rPr>
        <w:t xml:space="preserve">” </w:t>
      </w:r>
      <w:r w:rsidR="004F5C08" w:rsidRPr="00824F07">
        <w:rPr>
          <w:szCs w:val="22"/>
        </w:rPr>
        <w:t>organized by UEBT on</w:t>
      </w:r>
      <w:r w:rsidR="004F5C08" w:rsidRPr="00147E2D">
        <w:rPr>
          <w:szCs w:val="22"/>
        </w:rPr>
        <w:t xml:space="preserve"> </w:t>
      </w:r>
      <w:r w:rsidR="00406B1B" w:rsidRPr="00147E2D">
        <w:rPr>
          <w:szCs w:val="22"/>
        </w:rPr>
        <w:t>13 May 2022</w:t>
      </w:r>
      <w:r w:rsidRPr="00147E2D">
        <w:rPr>
          <w:szCs w:val="22"/>
        </w:rPr>
        <w:t>.</w:t>
      </w:r>
    </w:p>
    <w:p w14:paraId="2BEBE77E" w14:textId="3853BFCD" w:rsidR="3BB119F4" w:rsidRPr="001241B8" w:rsidRDefault="3BB119F4" w:rsidP="001241B8">
      <w:pPr>
        <w:pStyle w:val="Para1"/>
        <w:numPr>
          <w:ilvl w:val="0"/>
          <w:numId w:val="3"/>
        </w:numPr>
        <w:tabs>
          <w:tab w:val="clear" w:pos="360"/>
          <w:tab w:val="num" w:pos="720"/>
        </w:tabs>
        <w:rPr>
          <w:szCs w:val="22"/>
        </w:rPr>
      </w:pPr>
      <w:r w:rsidRPr="001241B8">
        <w:rPr>
          <w:szCs w:val="22"/>
        </w:rPr>
        <w:t xml:space="preserve">The Secretariat of the Convention presented remotely on the </w:t>
      </w:r>
      <w:r w:rsidR="003B0936">
        <w:rPr>
          <w:szCs w:val="22"/>
        </w:rPr>
        <w:t>“</w:t>
      </w:r>
      <w:r w:rsidRPr="001241B8">
        <w:rPr>
          <w:szCs w:val="22"/>
        </w:rPr>
        <w:t xml:space="preserve">Nagoya Protocol on Access and Benefit-sharing </w:t>
      </w:r>
      <w:r w:rsidR="00277910">
        <w:rPr>
          <w:szCs w:val="22"/>
        </w:rPr>
        <w:t>–</w:t>
      </w:r>
      <w:r w:rsidRPr="001241B8">
        <w:rPr>
          <w:szCs w:val="22"/>
        </w:rPr>
        <w:t xml:space="preserve"> Implementation and Biotechnology in Africa</w:t>
      </w:r>
      <w:r w:rsidR="003B0936">
        <w:rPr>
          <w:szCs w:val="22"/>
        </w:rPr>
        <w:t>”</w:t>
      </w:r>
      <w:r w:rsidRPr="001241B8">
        <w:rPr>
          <w:szCs w:val="22"/>
        </w:rPr>
        <w:t>, during the 2019 BIO Africa Convention which took place from 26 to 28 August 2019 in Durban, South Africa</w:t>
      </w:r>
      <w:r w:rsidR="00CA0D60">
        <w:rPr>
          <w:szCs w:val="22"/>
        </w:rPr>
        <w:t>.</w:t>
      </w:r>
      <w:r w:rsidRPr="001241B8">
        <w:rPr>
          <w:szCs w:val="22"/>
        </w:rPr>
        <w:t xml:space="preserve"> </w:t>
      </w:r>
    </w:p>
    <w:p w14:paraId="1CABB65E" w14:textId="670776C3" w:rsidR="3BB119F4" w:rsidRPr="00A11F47" w:rsidRDefault="007E05CE" w:rsidP="00A11F47">
      <w:pPr>
        <w:pStyle w:val="Para1"/>
        <w:numPr>
          <w:ilvl w:val="0"/>
          <w:numId w:val="3"/>
        </w:numPr>
        <w:tabs>
          <w:tab w:val="clear" w:pos="360"/>
          <w:tab w:val="num" w:pos="720"/>
        </w:tabs>
        <w:rPr>
          <w:szCs w:val="22"/>
        </w:rPr>
      </w:pPr>
      <w:r>
        <w:rPr>
          <w:szCs w:val="22"/>
        </w:rPr>
        <w:t>The Secretariat receive</w:t>
      </w:r>
      <w:r w:rsidR="00392B87">
        <w:rPr>
          <w:szCs w:val="22"/>
        </w:rPr>
        <w:t>s</w:t>
      </w:r>
      <w:r>
        <w:rPr>
          <w:szCs w:val="22"/>
        </w:rPr>
        <w:t xml:space="preserve"> many requests to participate in</w:t>
      </w:r>
      <w:r w:rsidR="3BB119F4" w:rsidRPr="007E05CE">
        <w:rPr>
          <w:szCs w:val="22"/>
        </w:rPr>
        <w:t xml:space="preserve"> capacity-</w:t>
      </w:r>
      <w:r w:rsidR="00943363" w:rsidRPr="007E05CE">
        <w:rPr>
          <w:szCs w:val="22"/>
        </w:rPr>
        <w:t>building</w:t>
      </w:r>
      <w:r w:rsidR="3BB119F4" w:rsidRPr="007E05CE">
        <w:rPr>
          <w:szCs w:val="22"/>
        </w:rPr>
        <w:t xml:space="preserve"> and awareness raising </w:t>
      </w:r>
      <w:r w:rsidR="009726AE">
        <w:rPr>
          <w:szCs w:val="22"/>
        </w:rPr>
        <w:t>events o</w:t>
      </w:r>
      <w:r w:rsidR="009726AE" w:rsidRPr="007E05CE">
        <w:rPr>
          <w:szCs w:val="22"/>
        </w:rPr>
        <w:t>n the topic of digital sequence information</w:t>
      </w:r>
      <w:r w:rsidR="3BB119F4" w:rsidRPr="00263B70">
        <w:rPr>
          <w:szCs w:val="22"/>
        </w:rPr>
        <w:t xml:space="preserve">. </w:t>
      </w:r>
      <w:r w:rsidR="0046735D">
        <w:rPr>
          <w:szCs w:val="22"/>
        </w:rPr>
        <w:t>Among others, t</w:t>
      </w:r>
      <w:r w:rsidR="3BB119F4" w:rsidRPr="00263B70">
        <w:rPr>
          <w:szCs w:val="22"/>
        </w:rPr>
        <w:t xml:space="preserve">he Secretariat </w:t>
      </w:r>
      <w:r w:rsidR="0046735D">
        <w:rPr>
          <w:szCs w:val="22"/>
        </w:rPr>
        <w:t xml:space="preserve">has </w:t>
      </w:r>
      <w:r w:rsidR="3BB119F4" w:rsidRPr="00263B70">
        <w:rPr>
          <w:szCs w:val="22"/>
        </w:rPr>
        <w:t xml:space="preserve">presented </w:t>
      </w:r>
      <w:r w:rsidR="003653DA" w:rsidRPr="00A35CE4">
        <w:rPr>
          <w:szCs w:val="22"/>
        </w:rPr>
        <w:t xml:space="preserve">during the </w:t>
      </w:r>
      <w:r w:rsidR="00107D1C">
        <w:rPr>
          <w:szCs w:val="22"/>
        </w:rPr>
        <w:t>“</w:t>
      </w:r>
      <w:r w:rsidR="003653DA" w:rsidRPr="00A35CE4">
        <w:rPr>
          <w:szCs w:val="22"/>
        </w:rPr>
        <w:t>Brazil</w:t>
      </w:r>
      <w:r w:rsidR="00A11F47">
        <w:rPr>
          <w:szCs w:val="22"/>
        </w:rPr>
        <w:t>-EU</w:t>
      </w:r>
      <w:r w:rsidR="003653DA" w:rsidRPr="00A35CE4">
        <w:rPr>
          <w:szCs w:val="22"/>
        </w:rPr>
        <w:t xml:space="preserve"> dialogue on </w:t>
      </w:r>
      <w:r w:rsidR="003653DA" w:rsidRPr="00A35CE4">
        <w:rPr>
          <w:i/>
          <w:iCs/>
          <w:szCs w:val="22"/>
        </w:rPr>
        <w:t>in silico</w:t>
      </w:r>
      <w:r w:rsidR="003653DA" w:rsidRPr="00A35CE4">
        <w:rPr>
          <w:szCs w:val="22"/>
        </w:rPr>
        <w:t xml:space="preserve"> genetic heritage in Brazilian ABS legislation</w:t>
      </w:r>
      <w:r w:rsidR="00107D1C">
        <w:rPr>
          <w:szCs w:val="22"/>
        </w:rPr>
        <w:t>”</w:t>
      </w:r>
      <w:r w:rsidR="003653DA" w:rsidRPr="00A35CE4">
        <w:rPr>
          <w:szCs w:val="22"/>
        </w:rPr>
        <w:t xml:space="preserve"> </w:t>
      </w:r>
      <w:r w:rsidR="00A11F47">
        <w:rPr>
          <w:szCs w:val="22"/>
        </w:rPr>
        <w:t>(</w:t>
      </w:r>
      <w:r w:rsidR="003653DA" w:rsidRPr="00A35CE4">
        <w:rPr>
          <w:szCs w:val="22"/>
        </w:rPr>
        <w:t>December 2019</w:t>
      </w:r>
      <w:r w:rsidR="00A11F47">
        <w:rPr>
          <w:szCs w:val="22"/>
        </w:rPr>
        <w:t xml:space="preserve">); </w:t>
      </w:r>
      <w:r w:rsidR="001E194A" w:rsidRPr="00A11F47">
        <w:rPr>
          <w:szCs w:val="22"/>
        </w:rPr>
        <w:t>during a virtual seminar on DSI organized by</w:t>
      </w:r>
      <w:r w:rsidR="3BB119F4" w:rsidRPr="00A11F47">
        <w:rPr>
          <w:szCs w:val="22"/>
        </w:rPr>
        <w:t xml:space="preserve"> the Inter-American Institute for Cooperation on Agriculture</w:t>
      </w:r>
      <w:r w:rsidR="00E66D3D" w:rsidRPr="00A11F47">
        <w:rPr>
          <w:szCs w:val="22"/>
        </w:rPr>
        <w:t xml:space="preserve"> (July 2021)</w:t>
      </w:r>
      <w:r w:rsidR="003B56E1">
        <w:rPr>
          <w:szCs w:val="22"/>
        </w:rPr>
        <w:t>; and during</w:t>
      </w:r>
      <w:r w:rsidR="3BB119F4" w:rsidRPr="00A11F47">
        <w:rPr>
          <w:szCs w:val="22"/>
        </w:rPr>
        <w:t xml:space="preserve"> </w:t>
      </w:r>
      <w:r w:rsidR="00C15DF3" w:rsidRPr="00A11F47">
        <w:rPr>
          <w:szCs w:val="22"/>
        </w:rPr>
        <w:t xml:space="preserve">a webinar on DSI organized by </w:t>
      </w:r>
      <w:r w:rsidR="3BB119F4" w:rsidRPr="00A11F47">
        <w:rPr>
          <w:szCs w:val="22"/>
        </w:rPr>
        <w:t xml:space="preserve">the Institute for Sustainable </w:t>
      </w:r>
      <w:r w:rsidR="3BB119F4" w:rsidRPr="00A62FCF">
        <w:rPr>
          <w:szCs w:val="22"/>
        </w:rPr>
        <w:t xml:space="preserve">Development of </w:t>
      </w:r>
      <w:r w:rsidR="00DF4288" w:rsidRPr="005312BB">
        <w:rPr>
          <w:szCs w:val="22"/>
        </w:rPr>
        <w:t xml:space="preserve">the </w:t>
      </w:r>
      <w:r w:rsidR="3BB119F4" w:rsidRPr="00A62FCF">
        <w:rPr>
          <w:szCs w:val="22"/>
        </w:rPr>
        <w:t>Francophonie</w:t>
      </w:r>
      <w:r w:rsidR="00423464">
        <w:rPr>
          <w:szCs w:val="22"/>
        </w:rPr>
        <w:t xml:space="preserve"> (July 2021)</w:t>
      </w:r>
      <w:r w:rsidR="00E22A14" w:rsidRPr="00A11F47">
        <w:rPr>
          <w:szCs w:val="22"/>
        </w:rPr>
        <w:t>.</w:t>
      </w:r>
      <w:r w:rsidR="00590902" w:rsidRPr="00A11F47">
        <w:rPr>
          <w:szCs w:val="22"/>
        </w:rPr>
        <w:t xml:space="preserve"> </w:t>
      </w:r>
    </w:p>
    <w:p w14:paraId="7DBF5F38" w14:textId="13B3DA53" w:rsidR="00C425D9" w:rsidRPr="005476A2" w:rsidRDefault="3BB119F4" w:rsidP="005476A2">
      <w:pPr>
        <w:pStyle w:val="Para1"/>
        <w:numPr>
          <w:ilvl w:val="0"/>
          <w:numId w:val="3"/>
        </w:numPr>
        <w:tabs>
          <w:tab w:val="clear" w:pos="360"/>
          <w:tab w:val="num" w:pos="720"/>
        </w:tabs>
        <w:rPr>
          <w:szCs w:val="22"/>
        </w:rPr>
      </w:pPr>
      <w:r w:rsidRPr="001B32E2">
        <w:rPr>
          <w:szCs w:val="22"/>
        </w:rPr>
        <w:t xml:space="preserve">The </w:t>
      </w:r>
      <w:r w:rsidR="001D2A50">
        <w:rPr>
          <w:szCs w:val="22"/>
        </w:rPr>
        <w:t>Secretariat</w:t>
      </w:r>
      <w:r w:rsidR="001D2A50" w:rsidRPr="001B32E2">
        <w:rPr>
          <w:szCs w:val="22"/>
        </w:rPr>
        <w:t xml:space="preserve"> </w:t>
      </w:r>
      <w:r w:rsidRPr="001B32E2">
        <w:rPr>
          <w:szCs w:val="22"/>
        </w:rPr>
        <w:t>is</w:t>
      </w:r>
      <w:r w:rsidR="001D2A50">
        <w:rPr>
          <w:szCs w:val="22"/>
        </w:rPr>
        <w:t xml:space="preserve"> </w:t>
      </w:r>
      <w:r w:rsidRPr="001B32E2">
        <w:rPr>
          <w:szCs w:val="22"/>
        </w:rPr>
        <w:t xml:space="preserve">a member of the Justice, Equity, Diversity, and Inclusion Committee (JEDI) </w:t>
      </w:r>
      <w:r w:rsidR="00000CB6">
        <w:rPr>
          <w:szCs w:val="22"/>
        </w:rPr>
        <w:t xml:space="preserve">of the Earth </w:t>
      </w:r>
      <w:proofErr w:type="spellStart"/>
      <w:r w:rsidR="00000CB6">
        <w:rPr>
          <w:szCs w:val="22"/>
        </w:rPr>
        <w:t>Biogenome</w:t>
      </w:r>
      <w:proofErr w:type="spellEnd"/>
      <w:r w:rsidR="00000CB6">
        <w:rPr>
          <w:szCs w:val="22"/>
        </w:rPr>
        <w:t xml:space="preserve"> Project</w:t>
      </w:r>
      <w:r w:rsidRPr="00DB5379">
        <w:rPr>
          <w:szCs w:val="22"/>
        </w:rPr>
        <w:t>.</w:t>
      </w:r>
      <w:r w:rsidR="00B667CF">
        <w:rPr>
          <w:szCs w:val="22"/>
        </w:rPr>
        <w:t xml:space="preserve"> The Secretariat has </w:t>
      </w:r>
      <w:r w:rsidR="00BF57B6">
        <w:rPr>
          <w:szCs w:val="22"/>
        </w:rPr>
        <w:t>also</w:t>
      </w:r>
      <w:r w:rsidR="00BF57B6" w:rsidRPr="001B32E2">
        <w:rPr>
          <w:szCs w:val="22"/>
        </w:rPr>
        <w:t xml:space="preserve"> </w:t>
      </w:r>
      <w:r w:rsidR="00B667CF">
        <w:rPr>
          <w:szCs w:val="22"/>
        </w:rPr>
        <w:t>shared information on the DSI</w:t>
      </w:r>
      <w:r w:rsidR="005476A2">
        <w:rPr>
          <w:szCs w:val="22"/>
        </w:rPr>
        <w:t xml:space="preserve"> process with the Ethical, Legal and Social Issues Committee of the Earth </w:t>
      </w:r>
      <w:proofErr w:type="spellStart"/>
      <w:r w:rsidR="005476A2">
        <w:rPr>
          <w:szCs w:val="22"/>
        </w:rPr>
        <w:t>Biogenome</w:t>
      </w:r>
      <w:proofErr w:type="spellEnd"/>
      <w:r w:rsidR="005476A2">
        <w:rPr>
          <w:szCs w:val="22"/>
        </w:rPr>
        <w:t xml:space="preserve"> project and during a meeting </w:t>
      </w:r>
      <w:r w:rsidR="00C425D9" w:rsidRPr="005476A2">
        <w:rPr>
          <w:szCs w:val="22"/>
        </w:rPr>
        <w:t xml:space="preserve">of the African </w:t>
      </w:r>
      <w:proofErr w:type="spellStart"/>
      <w:r w:rsidR="00C425D9" w:rsidRPr="005476A2">
        <w:rPr>
          <w:szCs w:val="22"/>
        </w:rPr>
        <w:t>Biogenome</w:t>
      </w:r>
      <w:proofErr w:type="spellEnd"/>
      <w:r w:rsidR="00C425D9" w:rsidRPr="005476A2">
        <w:rPr>
          <w:szCs w:val="22"/>
        </w:rPr>
        <w:t xml:space="preserve"> Project</w:t>
      </w:r>
      <w:r w:rsidR="00DC07BE">
        <w:rPr>
          <w:szCs w:val="22"/>
        </w:rPr>
        <w:t>.</w:t>
      </w:r>
    </w:p>
    <w:p w14:paraId="60BC2182" w14:textId="0F634B73" w:rsidR="00417757" w:rsidRPr="00273918" w:rsidRDefault="006678C9" w:rsidP="005312BB">
      <w:pPr>
        <w:pStyle w:val="Heading1"/>
        <w:numPr>
          <w:ilvl w:val="0"/>
          <w:numId w:val="19"/>
        </w:numPr>
        <w:suppressLineNumbers/>
        <w:tabs>
          <w:tab w:val="clear" w:pos="720"/>
        </w:tabs>
        <w:suppressAutoHyphens/>
        <w:spacing w:before="120"/>
        <w:rPr>
          <w:kern w:val="22"/>
          <w:szCs w:val="22"/>
        </w:rPr>
      </w:pPr>
      <w:r w:rsidRPr="00DC6216">
        <w:rPr>
          <w:caps w:val="0"/>
          <w:kern w:val="22"/>
          <w:szCs w:val="22"/>
        </w:rPr>
        <w:t>C</w:t>
      </w:r>
      <w:r w:rsidR="00417757" w:rsidRPr="00DC6216">
        <w:rPr>
          <w:kern w:val="22"/>
          <w:szCs w:val="22"/>
        </w:rPr>
        <w:t>onclusions</w:t>
      </w:r>
    </w:p>
    <w:p w14:paraId="0E1A259A" w14:textId="2DD7DE0D" w:rsidR="00BB5E21" w:rsidRPr="00BB5E21" w:rsidRDefault="00826F54" w:rsidP="00CD3F4D">
      <w:pPr>
        <w:pStyle w:val="Para1"/>
        <w:rPr>
          <w:szCs w:val="22"/>
        </w:rPr>
      </w:pPr>
      <w:r>
        <w:t xml:space="preserve">Cooperation with a wide range of organizations is important in </w:t>
      </w:r>
      <w:r w:rsidR="002F58E2">
        <w:t xml:space="preserve">the </w:t>
      </w:r>
      <w:r>
        <w:t xml:space="preserve">light of the cross-cutting nature of the Protocol. </w:t>
      </w:r>
      <w:proofErr w:type="gramStart"/>
      <w:r>
        <w:t>In particular, as</w:t>
      </w:r>
      <w:proofErr w:type="gramEnd"/>
      <w:r>
        <w:t xml:space="preserve"> described above, during the intersessional period (201</w:t>
      </w:r>
      <w:r w:rsidR="00796B3E">
        <w:t>9</w:t>
      </w:r>
      <w:r>
        <w:t>-20</w:t>
      </w:r>
      <w:r w:rsidR="00796B3E">
        <w:t>2</w:t>
      </w:r>
      <w:r w:rsidR="005D2CC9">
        <w:t>2</w:t>
      </w:r>
      <w:r>
        <w:t>)</w:t>
      </w:r>
      <w:r w:rsidR="002C2DAB">
        <w:t>,</w:t>
      </w:r>
      <w:r w:rsidR="003A085E">
        <w:t xml:space="preserve"> work on the public health aspects of the Nagoya Protocol has grown significantly </w:t>
      </w:r>
      <w:r>
        <w:t xml:space="preserve">and </w:t>
      </w:r>
      <w:r w:rsidR="003A085E">
        <w:t xml:space="preserve">the work on digital sequence information on genetic resources has prompted a </w:t>
      </w:r>
      <w:r w:rsidR="003E144B">
        <w:t xml:space="preserve">great deal </w:t>
      </w:r>
      <w:r w:rsidR="003A085E">
        <w:t>of interest and requests for information.</w:t>
      </w:r>
      <w:r w:rsidR="00796B3E">
        <w:t xml:space="preserve"> </w:t>
      </w:r>
      <w:r w:rsidR="00D47CE3" w:rsidRPr="00C326B2">
        <w:t xml:space="preserve">The surge </w:t>
      </w:r>
      <w:proofErr w:type="gramStart"/>
      <w:r w:rsidR="00D47CE3" w:rsidRPr="00C326B2">
        <w:t>with regard to</w:t>
      </w:r>
      <w:proofErr w:type="gramEnd"/>
      <w:r w:rsidR="00D47CE3" w:rsidRPr="00C326B2">
        <w:t xml:space="preserve"> interest in ABS is positioning the third objective of the Convention and its </w:t>
      </w:r>
      <w:r w:rsidR="002F58E2">
        <w:t>integral</w:t>
      </w:r>
      <w:r w:rsidR="00D47CE3" w:rsidRPr="00C326B2">
        <w:t xml:space="preserve"> link and interconnection with the other two objectives as an important </w:t>
      </w:r>
      <w:r w:rsidR="00B17431">
        <w:t xml:space="preserve">component of the </w:t>
      </w:r>
      <w:r w:rsidR="00D47CE3" w:rsidRPr="00C326B2">
        <w:t>international agenda.</w:t>
      </w:r>
      <w:r w:rsidR="00D47CE3" w:rsidRPr="00D47CE3">
        <w:t xml:space="preserve"> Due to the high volume of work and staffing constraints, it was not possible for the Secretariat to participate in person in many meetings and events to which it was invited. In some instances, presentations were done remotely; in other instances, the Secretariat had to decline the invitations.</w:t>
      </w:r>
    </w:p>
    <w:p w14:paraId="30975726" w14:textId="5D39C753" w:rsidR="00C9161D" w:rsidRPr="00273918" w:rsidRDefault="00E25B5A" w:rsidP="00477E0A">
      <w:pPr>
        <w:suppressLineNumbers/>
        <w:suppressAutoHyphens/>
        <w:spacing w:before="60" w:after="120"/>
        <w:jc w:val="center"/>
        <w:rPr>
          <w:snapToGrid w:val="0"/>
          <w:kern w:val="22"/>
          <w:szCs w:val="22"/>
        </w:rPr>
      </w:pPr>
      <w:r w:rsidRPr="00DC6216">
        <w:rPr>
          <w:kern w:val="22"/>
          <w:szCs w:val="22"/>
        </w:rPr>
        <w:t>________</w:t>
      </w:r>
      <w:r w:rsidR="003E144B">
        <w:rPr>
          <w:kern w:val="22"/>
          <w:szCs w:val="22"/>
        </w:rPr>
        <w:t>__</w:t>
      </w:r>
    </w:p>
    <w:sectPr w:rsidR="00C9161D" w:rsidRPr="00273918" w:rsidSect="007F45C6">
      <w:headerReference w:type="even" r:id="rId18"/>
      <w:headerReference w:type="default" r:id="rId19"/>
      <w:footerReference w:type="default" r:id="rId20"/>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FAD63" w14:textId="77777777" w:rsidR="004F3848" w:rsidRDefault="004F3848" w:rsidP="00CF1848">
      <w:r>
        <w:separator/>
      </w:r>
    </w:p>
  </w:endnote>
  <w:endnote w:type="continuationSeparator" w:id="0">
    <w:p w14:paraId="288A5281" w14:textId="77777777" w:rsidR="004F3848" w:rsidRDefault="004F3848" w:rsidP="00CF1848">
      <w:r>
        <w:continuationSeparator/>
      </w:r>
    </w:p>
  </w:endnote>
  <w:endnote w:type="continuationNotice" w:id="1">
    <w:p w14:paraId="5B66DEDE" w14:textId="77777777" w:rsidR="004F3848" w:rsidRDefault="004F38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auto"/>
    <w:pitch w:val="default"/>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50"/>
      <w:gridCol w:w="3150"/>
      <w:gridCol w:w="3150"/>
    </w:tblGrid>
    <w:tr w:rsidR="03E9DAE4" w14:paraId="14226E30" w14:textId="77777777" w:rsidTr="03E9DAE4">
      <w:tc>
        <w:tcPr>
          <w:tcW w:w="3150" w:type="dxa"/>
        </w:tcPr>
        <w:p w14:paraId="31A17729" w14:textId="2ADF301F" w:rsidR="03E9DAE4" w:rsidRDefault="03E9DAE4" w:rsidP="03E9DAE4">
          <w:pPr>
            <w:pStyle w:val="Header"/>
            <w:ind w:left="-115"/>
            <w:jc w:val="left"/>
            <w:rPr>
              <w:szCs w:val="22"/>
            </w:rPr>
          </w:pPr>
        </w:p>
      </w:tc>
      <w:tc>
        <w:tcPr>
          <w:tcW w:w="3150" w:type="dxa"/>
        </w:tcPr>
        <w:p w14:paraId="09041BDA" w14:textId="014ADB8F" w:rsidR="03E9DAE4" w:rsidRDefault="03E9DAE4" w:rsidP="03E9DAE4">
          <w:pPr>
            <w:pStyle w:val="Header"/>
            <w:jc w:val="center"/>
            <w:rPr>
              <w:szCs w:val="22"/>
            </w:rPr>
          </w:pPr>
        </w:p>
      </w:tc>
      <w:tc>
        <w:tcPr>
          <w:tcW w:w="3150" w:type="dxa"/>
        </w:tcPr>
        <w:p w14:paraId="52623ADE" w14:textId="0AB714CB" w:rsidR="03E9DAE4" w:rsidRDefault="03E9DAE4" w:rsidP="03E9DAE4">
          <w:pPr>
            <w:pStyle w:val="Header"/>
            <w:ind w:right="-115"/>
            <w:jc w:val="right"/>
            <w:rPr>
              <w:szCs w:val="22"/>
            </w:rPr>
          </w:pPr>
        </w:p>
      </w:tc>
    </w:tr>
  </w:tbl>
  <w:p w14:paraId="4E0508E0" w14:textId="3CD8598C" w:rsidR="03E9DAE4" w:rsidRDefault="03E9DAE4" w:rsidP="03E9DAE4">
    <w:pPr>
      <w:pStyle w:val="Footer"/>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9B94F" w14:textId="77777777" w:rsidR="004F3848" w:rsidRDefault="004F3848" w:rsidP="00CF1848">
      <w:r>
        <w:separator/>
      </w:r>
    </w:p>
  </w:footnote>
  <w:footnote w:type="continuationSeparator" w:id="0">
    <w:p w14:paraId="1EEAB527" w14:textId="77777777" w:rsidR="004F3848" w:rsidRDefault="004F3848" w:rsidP="00CF1848">
      <w:r>
        <w:continuationSeparator/>
      </w:r>
    </w:p>
  </w:footnote>
  <w:footnote w:type="continuationNotice" w:id="1">
    <w:p w14:paraId="4BE5B6AC" w14:textId="77777777" w:rsidR="004F3848" w:rsidRDefault="004F3848"/>
  </w:footnote>
  <w:footnote w:id="2">
    <w:p w14:paraId="29E2AA3A" w14:textId="1F83B522" w:rsidR="00201EBF" w:rsidRPr="007C5195" w:rsidRDefault="00201EBF" w:rsidP="00700145">
      <w:pPr>
        <w:pStyle w:val="FootnoteText"/>
        <w:ind w:firstLine="0"/>
        <w:jc w:val="left"/>
        <w:rPr>
          <w:snapToGrid w:val="0"/>
          <w:kern w:val="18"/>
          <w:szCs w:val="18"/>
          <w:lang w:val="en-CA"/>
        </w:rPr>
      </w:pPr>
      <w:r w:rsidRPr="00E57B90">
        <w:rPr>
          <w:rStyle w:val="FootnoteReference"/>
          <w:snapToGrid w:val="0"/>
          <w:kern w:val="18"/>
          <w:szCs w:val="18"/>
        </w:rPr>
        <w:footnoteRef/>
      </w:r>
      <w:r w:rsidRPr="007C5195">
        <w:rPr>
          <w:snapToGrid w:val="0"/>
          <w:kern w:val="18"/>
          <w:szCs w:val="18"/>
          <w:lang w:val="en-CA"/>
        </w:rPr>
        <w:t xml:space="preserve"> Document IT/GB-8/19/15.3/Inf.1 available at </w:t>
      </w:r>
      <w:hyperlink r:id="rId1" w:history="1">
        <w:r w:rsidR="00EB0919" w:rsidRPr="00487671">
          <w:rPr>
            <w:rStyle w:val="Hyperlink"/>
            <w:snapToGrid w:val="0"/>
            <w:kern w:val="18"/>
            <w:szCs w:val="18"/>
            <w:lang w:val="en-CA"/>
          </w:rPr>
          <w:t>http://www.fao.org/3/na908en/na908en.pdf</w:t>
        </w:r>
      </w:hyperlink>
      <w:r w:rsidRPr="007C5195">
        <w:rPr>
          <w:snapToGrid w:val="0"/>
          <w:kern w:val="18"/>
          <w:szCs w:val="18"/>
          <w:lang w:val="en-CA"/>
        </w:rPr>
        <w:t>.</w:t>
      </w:r>
    </w:p>
  </w:footnote>
  <w:footnote w:id="3">
    <w:p w14:paraId="44CA9781" w14:textId="1AC89107" w:rsidR="00010F92" w:rsidRPr="005B0211" w:rsidRDefault="00010F92" w:rsidP="00010F92">
      <w:pPr>
        <w:pStyle w:val="FootnoteText"/>
        <w:ind w:firstLine="0"/>
        <w:jc w:val="left"/>
        <w:rPr>
          <w:kern w:val="18"/>
          <w:lang w:val="en-CA"/>
        </w:rPr>
      </w:pPr>
      <w:r w:rsidRPr="00700145">
        <w:rPr>
          <w:rStyle w:val="FootnoteReference"/>
          <w:kern w:val="18"/>
        </w:rPr>
        <w:footnoteRef/>
      </w:r>
      <w:r w:rsidRPr="005B0211">
        <w:rPr>
          <w:kern w:val="18"/>
          <w:lang w:val="en-CA"/>
        </w:rPr>
        <w:t xml:space="preserve"> </w:t>
      </w:r>
      <w:r w:rsidRPr="005B0211">
        <w:rPr>
          <w:snapToGrid w:val="0"/>
          <w:kern w:val="18"/>
          <w:szCs w:val="18"/>
          <w:lang w:val="en-CA"/>
        </w:rPr>
        <w:t xml:space="preserve">Resolution 11/2019 available at </w:t>
      </w:r>
      <w:hyperlink r:id="rId2" w:history="1">
        <w:r w:rsidR="00EB0919" w:rsidRPr="00487671">
          <w:rPr>
            <w:rStyle w:val="Hyperlink"/>
            <w:snapToGrid w:val="0"/>
            <w:kern w:val="18"/>
            <w:szCs w:val="18"/>
            <w:lang w:val="en-CA"/>
          </w:rPr>
          <w:t>http://www.fao.org/3/nb789en/nb789en.pdf</w:t>
        </w:r>
      </w:hyperlink>
      <w:r w:rsidRPr="005B0211">
        <w:rPr>
          <w:kern w:val="18"/>
          <w:lang w:val="en-CA"/>
        </w:rPr>
        <w:t xml:space="preserve">. </w:t>
      </w:r>
    </w:p>
  </w:footnote>
  <w:footnote w:id="4">
    <w:p w14:paraId="59A79265" w14:textId="77777777" w:rsidR="005C58F1" w:rsidRPr="00022DB2" w:rsidRDefault="005C58F1" w:rsidP="00850824">
      <w:pPr>
        <w:pStyle w:val="FootnoteText"/>
        <w:ind w:firstLine="0"/>
        <w:rPr>
          <w:lang w:val="en-CA"/>
        </w:rPr>
      </w:pPr>
      <w:r>
        <w:rPr>
          <w:rStyle w:val="FootnoteReference"/>
        </w:rPr>
        <w:footnoteRef/>
      </w:r>
      <w:r>
        <w:t xml:space="preserve"> </w:t>
      </w:r>
      <w:r w:rsidRPr="005820FD">
        <w:t>IT/GB-9/22/16.3/Inf.1</w:t>
      </w:r>
      <w:r>
        <w:t xml:space="preserve">, available at </w:t>
      </w:r>
      <w:hyperlink r:id="rId3" w:history="1">
        <w:r w:rsidRPr="009A2E90">
          <w:rPr>
            <w:rStyle w:val="Hyperlink"/>
          </w:rPr>
          <w:t>https://www.fao.org/3/cc2085en/cc2085en.pdf</w:t>
        </w:r>
      </w:hyperlink>
      <w:r>
        <w:t xml:space="preserve">. </w:t>
      </w:r>
    </w:p>
  </w:footnote>
  <w:footnote w:id="5">
    <w:p w14:paraId="0F43F919" w14:textId="1B706B73" w:rsidR="001A13EB" w:rsidRPr="004D6D47" w:rsidRDefault="001A13EB" w:rsidP="001A13EB">
      <w:pPr>
        <w:pStyle w:val="FootnoteText"/>
        <w:ind w:firstLine="0"/>
        <w:jc w:val="left"/>
        <w:rPr>
          <w:kern w:val="18"/>
          <w:lang w:val="en-CA"/>
        </w:rPr>
      </w:pPr>
      <w:r w:rsidRPr="00700145">
        <w:rPr>
          <w:rStyle w:val="FootnoteReference"/>
          <w:kern w:val="18"/>
        </w:rPr>
        <w:footnoteRef/>
      </w:r>
      <w:r w:rsidRPr="004D6D47">
        <w:rPr>
          <w:kern w:val="18"/>
          <w:lang w:val="en-CA"/>
        </w:rPr>
        <w:t xml:space="preserve"> Document CGRFA-17/19/14/Inf.2 available at</w:t>
      </w:r>
      <w:r w:rsidRPr="004D6D47">
        <w:rPr>
          <w:lang w:val="en-CA"/>
        </w:rPr>
        <w:t xml:space="preserve"> </w:t>
      </w:r>
      <w:hyperlink r:id="rId4" w:history="1">
        <w:r w:rsidR="00E777D5" w:rsidRPr="004D6D47">
          <w:rPr>
            <w:rStyle w:val="Hyperlink"/>
            <w:lang w:val="en-CA"/>
          </w:rPr>
          <w:t>http://www.fao.org/3/my971en/my971en.pdf</w:t>
        </w:r>
      </w:hyperlink>
      <w:r w:rsidR="00E777D5" w:rsidRPr="004D6D47">
        <w:rPr>
          <w:lang w:val="en-CA"/>
        </w:rPr>
        <w:t xml:space="preserve"> </w:t>
      </w:r>
      <w:r w:rsidR="00D7292B" w:rsidRPr="004D6D47">
        <w:rPr>
          <w:lang w:val="en-CA"/>
        </w:rPr>
        <w:t>and document CGRFA-18/21/15/Inf.2</w:t>
      </w:r>
      <w:r w:rsidR="00D7292B" w:rsidRPr="004D6D47">
        <w:rPr>
          <w:rStyle w:val="Hyperlink"/>
          <w:u w:val="none"/>
          <w:lang w:val="en-CA"/>
        </w:rPr>
        <w:t xml:space="preserve"> </w:t>
      </w:r>
      <w:r w:rsidR="00D7292B" w:rsidRPr="00DC2F33">
        <w:rPr>
          <w:kern w:val="18"/>
        </w:rPr>
        <w:t>avai</w:t>
      </w:r>
      <w:r w:rsidR="007B6139" w:rsidRPr="00DC2F33">
        <w:rPr>
          <w:kern w:val="18"/>
        </w:rPr>
        <w:t>lable at</w:t>
      </w:r>
      <w:r w:rsidR="007B6139" w:rsidRPr="004D6D47">
        <w:rPr>
          <w:rStyle w:val="Hyperlink"/>
          <w:u w:val="none"/>
          <w:lang w:val="en-CA"/>
        </w:rPr>
        <w:t xml:space="preserve"> </w:t>
      </w:r>
      <w:hyperlink r:id="rId5" w:history="1">
        <w:r w:rsidR="001B1ABA" w:rsidRPr="004D6D47">
          <w:rPr>
            <w:rStyle w:val="Hyperlink"/>
            <w:lang w:val="en-CA"/>
          </w:rPr>
          <w:t>https://www.fao.org/3/ng830en/ng830en.pdf</w:t>
        </w:r>
      </w:hyperlink>
      <w:r w:rsidRPr="004D6D47">
        <w:rPr>
          <w:kern w:val="18"/>
          <w:lang w:val="en-CA"/>
        </w:rPr>
        <w:t xml:space="preserve">. </w:t>
      </w:r>
    </w:p>
  </w:footnote>
  <w:footnote w:id="6">
    <w:p w14:paraId="5AD5383C" w14:textId="5A8B408D" w:rsidR="00E22A92" w:rsidRPr="00E22A92" w:rsidRDefault="00E22A92" w:rsidP="00850824">
      <w:pPr>
        <w:pStyle w:val="FootnoteText"/>
        <w:ind w:firstLine="0"/>
        <w:rPr>
          <w:lang w:val="en-CA"/>
        </w:rPr>
      </w:pPr>
      <w:r>
        <w:rPr>
          <w:rStyle w:val="FootnoteReference"/>
        </w:rPr>
        <w:footnoteRef/>
      </w:r>
      <w:r>
        <w:t xml:space="preserve"> </w:t>
      </w:r>
      <w:r w:rsidR="00D35C87">
        <w:rPr>
          <w:lang w:val="en-CA"/>
        </w:rPr>
        <w:t xml:space="preserve">Information on the ABS Elements with Explanatory Notes was made available to the resumed third meeting of the Open-ended Working Group on the Post-2020 Global Biodiversity Framework, see document </w:t>
      </w:r>
      <w:r w:rsidR="006753E2">
        <w:rPr>
          <w:lang w:val="en-CA"/>
        </w:rPr>
        <w:t>CBD/</w:t>
      </w:r>
      <w:r w:rsidR="00D106AA">
        <w:rPr>
          <w:lang w:val="en-CA"/>
        </w:rPr>
        <w:t>WG2020/3/INF/</w:t>
      </w:r>
      <w:r w:rsidR="00F21E42">
        <w:rPr>
          <w:lang w:val="en-CA"/>
        </w:rPr>
        <w:t>9</w:t>
      </w:r>
      <w:r w:rsidR="006753E2">
        <w:rPr>
          <w:lang w:val="en-CA"/>
        </w:rPr>
        <w:t>.</w:t>
      </w:r>
    </w:p>
  </w:footnote>
  <w:footnote w:id="7">
    <w:p w14:paraId="7DFBE296" w14:textId="68A6E1E7" w:rsidR="005247DB" w:rsidRPr="005247DB" w:rsidRDefault="005247DB" w:rsidP="00850824">
      <w:pPr>
        <w:pStyle w:val="FootnoteText"/>
        <w:ind w:firstLine="0"/>
        <w:rPr>
          <w:lang w:val="en-CA"/>
        </w:rPr>
      </w:pPr>
      <w:r>
        <w:rPr>
          <w:rStyle w:val="FootnoteReference"/>
        </w:rPr>
        <w:footnoteRef/>
      </w:r>
      <w:r>
        <w:t xml:space="preserve"> </w:t>
      </w:r>
      <w:r w:rsidR="00565620" w:rsidRPr="003A2679">
        <w:t>CGRFA-18/21/5.</w:t>
      </w:r>
    </w:p>
  </w:footnote>
  <w:footnote w:id="8">
    <w:p w14:paraId="45F0800D" w14:textId="42D6CD34" w:rsidR="008777AD" w:rsidRPr="008777AD" w:rsidRDefault="008777AD" w:rsidP="00850824">
      <w:pPr>
        <w:pStyle w:val="FootnoteText"/>
        <w:ind w:firstLine="0"/>
        <w:jc w:val="left"/>
        <w:rPr>
          <w:lang w:val="en-CA"/>
        </w:rPr>
      </w:pPr>
      <w:r>
        <w:rPr>
          <w:rStyle w:val="FootnoteReference"/>
        </w:rPr>
        <w:footnoteRef/>
      </w:r>
      <w:r>
        <w:t xml:space="preserve"> </w:t>
      </w:r>
      <w:r w:rsidR="007D71A0">
        <w:rPr>
          <w:lang w:val="en-CA"/>
        </w:rPr>
        <w:t>The table</w:t>
      </w:r>
      <w:r>
        <w:rPr>
          <w:lang w:val="en-CA"/>
        </w:rPr>
        <w:t xml:space="preserve"> was made available to the resumed third meeting of the Open-ended Working Group on the Post-2020 Global Biodiversity Framework</w:t>
      </w:r>
      <w:r w:rsidR="007A3274">
        <w:rPr>
          <w:lang w:val="en-CA"/>
        </w:rPr>
        <w:t>;</w:t>
      </w:r>
      <w:r>
        <w:rPr>
          <w:lang w:val="en-CA"/>
        </w:rPr>
        <w:t xml:space="preserve"> see document CBD/WG2020/3/INF/</w:t>
      </w:r>
      <w:r w:rsidR="00F21E42">
        <w:rPr>
          <w:lang w:val="en-CA"/>
        </w:rPr>
        <w:t>9</w:t>
      </w:r>
      <w:r>
        <w:rPr>
          <w:lang w:val="en-CA"/>
        </w:rPr>
        <w:t>.</w:t>
      </w:r>
    </w:p>
  </w:footnote>
  <w:footnote w:id="9">
    <w:p w14:paraId="6A7A917D" w14:textId="458B2718" w:rsidR="00201EBF" w:rsidRPr="00556F2B" w:rsidRDefault="00201EBF" w:rsidP="00556F2B">
      <w:pPr>
        <w:pStyle w:val="FootnoteText"/>
        <w:ind w:firstLine="0"/>
        <w:jc w:val="left"/>
        <w:rPr>
          <w:lang w:val="en-CA"/>
        </w:rPr>
      </w:pPr>
      <w:r>
        <w:rPr>
          <w:rStyle w:val="FootnoteReference"/>
        </w:rPr>
        <w:footnoteRef/>
      </w:r>
      <w:r>
        <w:rPr>
          <w:lang w:val="en-CA"/>
        </w:rPr>
        <w:t xml:space="preserve"> </w:t>
      </w:r>
      <w:r w:rsidR="003E0B31">
        <w:rPr>
          <w:lang w:val="en-CA"/>
        </w:rPr>
        <w:t>Document A/CONF.232/202</w:t>
      </w:r>
      <w:r w:rsidR="00D07472">
        <w:rPr>
          <w:lang w:val="en-CA"/>
        </w:rPr>
        <w:t>2</w:t>
      </w:r>
      <w:r w:rsidR="003E0B31">
        <w:rPr>
          <w:lang w:val="en-CA"/>
        </w:rPr>
        <w:t>/</w:t>
      </w:r>
      <w:r w:rsidR="00D07472">
        <w:rPr>
          <w:lang w:val="en-CA"/>
        </w:rPr>
        <w:t>5</w:t>
      </w:r>
      <w:r w:rsidR="00E30F75">
        <w:rPr>
          <w:lang w:val="en-CA"/>
        </w:rPr>
        <w:t xml:space="preserve">, available at </w:t>
      </w:r>
      <w:hyperlink r:id="rId6" w:history="1">
        <w:r w:rsidR="005C3A45" w:rsidRPr="004A77B1">
          <w:rPr>
            <w:rStyle w:val="Hyperlink"/>
            <w:lang w:val="en-CA"/>
          </w:rPr>
          <w:t>https://undocs.org/A/CONF.232/2022/5</w:t>
        </w:r>
      </w:hyperlink>
      <w:r w:rsidR="00E30F75">
        <w:rPr>
          <w:lang w:val="en-CA"/>
        </w:rPr>
        <w:t xml:space="preserve">. </w:t>
      </w:r>
    </w:p>
  </w:footnote>
  <w:footnote w:id="10">
    <w:p w14:paraId="26FE6ED9" w14:textId="3E12A14A" w:rsidR="00D423EB" w:rsidRPr="00D423EB" w:rsidRDefault="00D423EB" w:rsidP="00850824">
      <w:pPr>
        <w:pStyle w:val="FootnoteText"/>
        <w:ind w:firstLine="0"/>
        <w:jc w:val="left"/>
        <w:rPr>
          <w:lang w:val="en-CA"/>
        </w:rPr>
      </w:pPr>
      <w:r>
        <w:rPr>
          <w:rStyle w:val="FootnoteReference"/>
        </w:rPr>
        <w:footnoteRef/>
      </w:r>
      <w:r>
        <w:t xml:space="preserve"> </w:t>
      </w:r>
      <w:r w:rsidR="00F30E4C">
        <w:rPr>
          <w:lang w:val="en-CA"/>
        </w:rPr>
        <w:t>The “</w:t>
      </w:r>
      <w:r w:rsidR="00F30E4C" w:rsidRPr="00FD2BF3">
        <w:rPr>
          <w:lang w:val="en-CA"/>
        </w:rPr>
        <w:t>Pandemic Influenza</w:t>
      </w:r>
      <w:r w:rsidR="00F30E4C">
        <w:rPr>
          <w:lang w:val="en-CA"/>
        </w:rPr>
        <w:t xml:space="preserve"> Preparedness Framework for the Sharing of Influenza Viruses and Access to Vaccines and Other Benefits”.</w:t>
      </w:r>
    </w:p>
  </w:footnote>
  <w:footnote w:id="11">
    <w:p w14:paraId="50EB8BD7" w14:textId="64DCAF27" w:rsidR="00E6037F" w:rsidRPr="00E6037F" w:rsidRDefault="00E6037F" w:rsidP="00850824">
      <w:pPr>
        <w:pStyle w:val="FootnoteText"/>
        <w:ind w:firstLine="0"/>
        <w:jc w:val="left"/>
        <w:rPr>
          <w:lang w:val="en-CA"/>
        </w:rPr>
      </w:pPr>
      <w:r>
        <w:rPr>
          <w:rStyle w:val="FootnoteReference"/>
        </w:rPr>
        <w:footnoteRef/>
      </w:r>
      <w:r>
        <w:t xml:space="preserve"> </w:t>
      </w:r>
      <w:r w:rsidR="00005D1B">
        <w:rPr>
          <w:lang w:val="en-CA"/>
        </w:rPr>
        <w:t xml:space="preserve">For the purposes of the PIP Framework and its annexed </w:t>
      </w:r>
      <w:r w:rsidR="00F12CA4">
        <w:rPr>
          <w:lang w:val="en-CA"/>
        </w:rPr>
        <w:t>Standard Material Transfer Agreements and Terms of Reference and the Influenza Virus Tracking Mechanism, “PIP biological materials” is defined to include “</w:t>
      </w:r>
      <w:r w:rsidR="00685D5C" w:rsidRPr="00685D5C">
        <w:rPr>
          <w:lang w:val="en-CA"/>
        </w:rPr>
        <w:t>human clinical specimens, virus isolates of wild type human H5N1 and other</w:t>
      </w:r>
      <w:r w:rsidR="00685D5C">
        <w:rPr>
          <w:lang w:val="en-CA"/>
        </w:rPr>
        <w:t xml:space="preserve"> </w:t>
      </w:r>
      <w:r w:rsidR="00685D5C" w:rsidRPr="00685D5C">
        <w:rPr>
          <w:lang w:val="en-CA"/>
        </w:rPr>
        <w:t>influenza viruses with human pandemic potential; and modified viruses</w:t>
      </w:r>
      <w:r w:rsidR="00685D5C">
        <w:rPr>
          <w:lang w:val="en-CA"/>
        </w:rPr>
        <w:t xml:space="preserve"> </w:t>
      </w:r>
      <w:r w:rsidR="00685D5C" w:rsidRPr="00685D5C">
        <w:rPr>
          <w:lang w:val="en-CA"/>
        </w:rPr>
        <w:t>prepared from H5N1 and/or other influenza viruses with human pandemic</w:t>
      </w:r>
      <w:r w:rsidR="00685D5C">
        <w:rPr>
          <w:lang w:val="en-CA"/>
        </w:rPr>
        <w:t xml:space="preserve"> </w:t>
      </w:r>
      <w:r w:rsidR="00685D5C" w:rsidRPr="00685D5C">
        <w:rPr>
          <w:lang w:val="en-CA"/>
        </w:rPr>
        <w:t>potential developed by WHO GISRS laboratories, these being candidate vaccine</w:t>
      </w:r>
      <w:r w:rsidR="00685D5C">
        <w:rPr>
          <w:lang w:val="en-CA"/>
        </w:rPr>
        <w:t xml:space="preserve"> </w:t>
      </w:r>
      <w:r w:rsidR="00685D5C" w:rsidRPr="00685D5C">
        <w:rPr>
          <w:lang w:val="en-CA"/>
        </w:rPr>
        <w:t>viruses generated by reverse genetics and/or high growth re-assortment.</w:t>
      </w:r>
      <w:r w:rsidR="00685D5C">
        <w:rPr>
          <w:lang w:val="en-CA"/>
        </w:rPr>
        <w:t xml:space="preserve"> </w:t>
      </w:r>
      <w:r w:rsidR="00685D5C" w:rsidRPr="00685D5C">
        <w:rPr>
          <w:lang w:val="en-CA"/>
        </w:rPr>
        <w:t>Also included in “PIP biological materials” are RNA extracted from wild-type</w:t>
      </w:r>
      <w:r w:rsidR="00685D5C">
        <w:rPr>
          <w:lang w:val="en-CA"/>
        </w:rPr>
        <w:t xml:space="preserve"> </w:t>
      </w:r>
      <w:r w:rsidR="00685D5C" w:rsidRPr="00685D5C">
        <w:rPr>
          <w:lang w:val="en-CA"/>
        </w:rPr>
        <w:t>H5N1 and other human influenza viruses with human pandemic potential</w:t>
      </w:r>
      <w:r w:rsidR="00685D5C">
        <w:rPr>
          <w:lang w:val="en-CA"/>
        </w:rPr>
        <w:t xml:space="preserve"> </w:t>
      </w:r>
      <w:r w:rsidR="00685D5C" w:rsidRPr="00685D5C">
        <w:rPr>
          <w:lang w:val="en-CA"/>
        </w:rPr>
        <w:t>and cDNA that encompass the entire coding region of one or more viral genes.</w:t>
      </w:r>
      <w:r w:rsidR="00CD077E">
        <w:rPr>
          <w:lang w:val="en-CA"/>
        </w:rPr>
        <w:t>” See Art. 4.1 of the PIP Framework.</w:t>
      </w:r>
    </w:p>
  </w:footnote>
  <w:footnote w:id="12">
    <w:p w14:paraId="6AA1D51B" w14:textId="0667B072" w:rsidR="00201EBF" w:rsidRPr="00840908" w:rsidRDefault="00201EBF" w:rsidP="00850824">
      <w:pPr>
        <w:pStyle w:val="FootnoteText"/>
        <w:ind w:firstLine="0"/>
        <w:jc w:val="left"/>
        <w:rPr>
          <w:lang w:val="en-CA"/>
        </w:rPr>
      </w:pPr>
      <w:r>
        <w:rPr>
          <w:rStyle w:val="FootnoteReference"/>
        </w:rPr>
        <w:footnoteRef/>
      </w:r>
      <w:r w:rsidRPr="00840908">
        <w:rPr>
          <w:lang w:val="en-CA"/>
        </w:rPr>
        <w:t xml:space="preserve"> Document </w:t>
      </w:r>
      <w:r>
        <w:t>WHA72(12)</w:t>
      </w:r>
      <w:r w:rsidRPr="00840908">
        <w:rPr>
          <w:lang w:val="en-CA"/>
        </w:rPr>
        <w:t xml:space="preserve">, available at </w:t>
      </w:r>
      <w:hyperlink r:id="rId7" w:history="1">
        <w:r w:rsidRPr="00840908">
          <w:rPr>
            <w:rStyle w:val="Hyperlink"/>
            <w:lang w:val="en-CA"/>
          </w:rPr>
          <w:t>http://apps.who.int/gb/ebwha/pdf_files/WHA72/A72(12)-en.pdf</w:t>
        </w:r>
      </w:hyperlink>
      <w:r w:rsidRPr="00840908">
        <w:rPr>
          <w:lang w:val="en-CA"/>
        </w:rPr>
        <w:t>.</w:t>
      </w:r>
    </w:p>
  </w:footnote>
  <w:footnote w:id="13">
    <w:p w14:paraId="503D89F4" w14:textId="52E8A808" w:rsidR="00201EBF" w:rsidRPr="00840908" w:rsidRDefault="00201EBF" w:rsidP="00850824">
      <w:pPr>
        <w:pStyle w:val="FootnoteText"/>
        <w:ind w:firstLine="0"/>
        <w:jc w:val="left"/>
        <w:rPr>
          <w:lang w:val="en-CA"/>
        </w:rPr>
      </w:pPr>
      <w:r>
        <w:rPr>
          <w:rStyle w:val="FootnoteReference"/>
        </w:rPr>
        <w:footnoteRef/>
      </w:r>
      <w:r w:rsidRPr="00840908">
        <w:rPr>
          <w:lang w:val="en-CA"/>
        </w:rPr>
        <w:t xml:space="preserve"> Document WHA72(13), available at </w:t>
      </w:r>
      <w:hyperlink r:id="rId8" w:history="1">
        <w:r w:rsidRPr="00840908">
          <w:rPr>
            <w:rStyle w:val="Hyperlink"/>
            <w:lang w:val="en-CA"/>
          </w:rPr>
          <w:t>http://apps.who.int/gb/ebwha/pdf_files/WHA72/A72(13)-en.pdf</w:t>
        </w:r>
      </w:hyperlink>
      <w:r w:rsidRPr="00840908">
        <w:rPr>
          <w:lang w:val="en-CA"/>
        </w:rPr>
        <w:t>.</w:t>
      </w:r>
    </w:p>
  </w:footnote>
  <w:footnote w:id="14">
    <w:p w14:paraId="609B790A" w14:textId="42831199" w:rsidR="00201EBF" w:rsidRPr="00125204" w:rsidRDefault="00201EBF" w:rsidP="00850824">
      <w:pPr>
        <w:pStyle w:val="FootnoteText"/>
        <w:ind w:firstLine="0"/>
        <w:jc w:val="left"/>
      </w:pPr>
      <w:r>
        <w:rPr>
          <w:rStyle w:val="FootnoteReference"/>
        </w:rPr>
        <w:footnoteRef/>
      </w:r>
      <w:r>
        <w:t xml:space="preserve"> </w:t>
      </w:r>
      <w:r w:rsidRPr="004F60FF">
        <w:t>Notification 2020-</w:t>
      </w:r>
      <w:r w:rsidR="00FD093E" w:rsidRPr="004F60FF">
        <w:t>012</w:t>
      </w:r>
      <w:r w:rsidRPr="004F60FF">
        <w:t xml:space="preserve"> issued on </w:t>
      </w:r>
      <w:r w:rsidR="00FD093E" w:rsidRPr="004F60FF">
        <w:t>24 January 2020</w:t>
      </w:r>
      <w:r w:rsidR="004F60FF" w:rsidRPr="004F60FF">
        <w:t>, available at</w:t>
      </w:r>
      <w:r w:rsidRPr="004F60FF">
        <w:t xml:space="preserve"> </w:t>
      </w:r>
      <w:hyperlink r:id="rId9" w:history="1">
        <w:r w:rsidR="004F60FF" w:rsidRPr="004F60FF">
          <w:rPr>
            <w:rStyle w:val="Hyperlink"/>
          </w:rPr>
          <w:t>https://www.cbd.int/doc/notifications/2020/ntf-2020-012-abs-en.pdf</w:t>
        </w:r>
      </w:hyperlink>
      <w:r w:rsidR="004F60FF">
        <w:t>.</w:t>
      </w:r>
    </w:p>
  </w:footnote>
  <w:footnote w:id="15">
    <w:p w14:paraId="32AE90CA" w14:textId="52167E9B" w:rsidR="0054421D" w:rsidRPr="00B262A7" w:rsidRDefault="0054421D" w:rsidP="00850824">
      <w:pPr>
        <w:pStyle w:val="FootnoteText"/>
        <w:ind w:firstLine="0"/>
        <w:jc w:val="left"/>
        <w:rPr>
          <w:lang w:val="en-CA"/>
        </w:rPr>
      </w:pPr>
      <w:r>
        <w:rPr>
          <w:rStyle w:val="FootnoteReference"/>
        </w:rPr>
        <w:footnoteRef/>
      </w:r>
      <w:r>
        <w:t xml:space="preserve"> </w:t>
      </w:r>
      <w:r>
        <w:rPr>
          <w:lang w:val="en-CA"/>
        </w:rPr>
        <w:t>More formally</w:t>
      </w:r>
      <w:r w:rsidR="006B2EAF">
        <w:rPr>
          <w:lang w:val="en-CA"/>
        </w:rPr>
        <w:t xml:space="preserve">, the special session was to consider the </w:t>
      </w:r>
      <w:r w:rsidR="00904DA1" w:rsidRPr="006B309C">
        <w:t>benefits of developing a WHO convention, agreement or other international instrument on pandemic preparedness and response with a view towards the establishment of an intergovernmental process to draft and negotiate such a convention, agreement or other international instrument on pandemic preparedness and response</w:t>
      </w:r>
      <w:r w:rsidR="00904DA1">
        <w:t>.</w:t>
      </w:r>
    </w:p>
  </w:footnote>
  <w:footnote w:id="16">
    <w:p w14:paraId="632E19D8" w14:textId="3946FA7E" w:rsidR="009742F6" w:rsidRPr="009742F6" w:rsidRDefault="009742F6" w:rsidP="00850824">
      <w:pPr>
        <w:pStyle w:val="FootnoteText"/>
        <w:ind w:firstLine="0"/>
        <w:rPr>
          <w:lang w:val="en-CA"/>
        </w:rPr>
      </w:pPr>
      <w:r>
        <w:rPr>
          <w:rStyle w:val="FootnoteReference"/>
        </w:rPr>
        <w:footnoteRef/>
      </w:r>
      <w:r>
        <w:t xml:space="preserve"> </w:t>
      </w:r>
      <w:hyperlink r:id="rId10" w:history="1">
        <w:r w:rsidRPr="00840760">
          <w:rPr>
            <w:rStyle w:val="Hyperlink"/>
          </w:rPr>
          <w:t>https://apps.who.int/gb/ebwha/pdf_files/WHASSA2/SSA2_3_E.pdf</w:t>
        </w:r>
      </w:hyperlink>
      <w:r w:rsidR="005B7821">
        <w:t>.</w:t>
      </w:r>
    </w:p>
  </w:footnote>
  <w:footnote w:id="17">
    <w:p w14:paraId="41309BE2" w14:textId="77777777" w:rsidR="00F740D1" w:rsidRPr="00BA421E" w:rsidRDefault="00F740D1" w:rsidP="00850824">
      <w:pPr>
        <w:pStyle w:val="FootnoteText"/>
        <w:ind w:firstLine="0"/>
        <w:jc w:val="left"/>
        <w:rPr>
          <w:lang w:val="en-CA"/>
        </w:rPr>
      </w:pPr>
      <w:r>
        <w:rPr>
          <w:rStyle w:val="FootnoteReference"/>
        </w:rPr>
        <w:footnoteRef/>
      </w:r>
      <w:r>
        <w:t xml:space="preserve"> </w:t>
      </w:r>
      <w:hyperlink r:id="rId11" w:anchor="objectives" w:history="1">
        <w:r w:rsidRPr="00934836">
          <w:rPr>
            <w:rStyle w:val="Hyperlink"/>
          </w:rPr>
          <w:t>https://www.who.int/initiatives/who-biohub#objectives</w:t>
        </w:r>
      </w:hyperlink>
      <w:r>
        <w:t xml:space="preserve">. </w:t>
      </w:r>
    </w:p>
  </w:footnote>
  <w:footnote w:id="18">
    <w:p w14:paraId="1D7B50CE" w14:textId="77777777" w:rsidR="00DF0A1E" w:rsidRPr="00B257A4" w:rsidRDefault="00DF0A1E" w:rsidP="00850824">
      <w:pPr>
        <w:pStyle w:val="FootnoteText"/>
        <w:ind w:firstLine="0"/>
        <w:jc w:val="left"/>
        <w:rPr>
          <w:lang w:val="en-CA"/>
        </w:rPr>
      </w:pPr>
      <w:r>
        <w:rPr>
          <w:rStyle w:val="FootnoteReference"/>
        </w:rPr>
        <w:footnoteRef/>
      </w:r>
      <w:r>
        <w:t xml:space="preserve"> </w:t>
      </w:r>
      <w:r>
        <w:rPr>
          <w:lang w:val="en-CA"/>
        </w:rPr>
        <w:t xml:space="preserve">See “WHO </w:t>
      </w:r>
      <w:proofErr w:type="spellStart"/>
      <w:r>
        <w:rPr>
          <w:lang w:val="en-CA"/>
        </w:rPr>
        <w:t>BioHub</w:t>
      </w:r>
      <w:proofErr w:type="spellEnd"/>
      <w:r>
        <w:rPr>
          <w:lang w:val="en-CA"/>
        </w:rPr>
        <w:t xml:space="preserve"> Sy</w:t>
      </w:r>
      <w:r w:rsidRPr="009254D0">
        <w:rPr>
          <w:lang w:val="en-CA"/>
        </w:rPr>
        <w:t xml:space="preserve">stem, 1 year progress report: May 2021 – May 2022”, p. 2, available at </w:t>
      </w:r>
      <w:hyperlink r:id="rId12" w:history="1">
        <w:r w:rsidRPr="009254D0">
          <w:rPr>
            <w:rStyle w:val="Hyperlink"/>
            <w:lang w:val="en-CA"/>
          </w:rPr>
          <w:t>https://cdn.who.int/media/docs/default-source/campaigns-and-initiatives/biohub/who_biohub-system_1_year_progress_report_may_2021_may_2022.pdf?sfvrsn=9477ff0c_1&amp;download=true</w:t>
        </w:r>
      </w:hyperlink>
      <w:r>
        <w:rPr>
          <w:lang w:val="en-CA"/>
        </w:rPr>
        <w:t>; and “Strengthening WHO preparedness for and response to health emergencies: Report by the Director-General”, document EB150/15 (11 January 2022) at para. 3.</w:t>
      </w:r>
    </w:p>
  </w:footnote>
  <w:footnote w:id="19">
    <w:p w14:paraId="5C57F233" w14:textId="77777777" w:rsidR="00EA652A" w:rsidRPr="00754A58" w:rsidRDefault="00EA652A" w:rsidP="00850824">
      <w:pPr>
        <w:pStyle w:val="FootnoteText"/>
        <w:ind w:firstLine="0"/>
        <w:jc w:val="left"/>
        <w:rPr>
          <w:lang w:val="en-CA"/>
        </w:rPr>
      </w:pPr>
      <w:r>
        <w:rPr>
          <w:rStyle w:val="FootnoteReference"/>
        </w:rPr>
        <w:footnoteRef/>
      </w:r>
      <w:r>
        <w:t xml:space="preserve"> </w:t>
      </w:r>
      <w:hyperlink r:id="rId13" w:anchor="principles" w:history="1">
        <w:r w:rsidRPr="00934836">
          <w:rPr>
            <w:rStyle w:val="Hyperlink"/>
          </w:rPr>
          <w:t>https://www.who.int/initiatives/who-biohub#principles</w:t>
        </w:r>
      </w:hyperlink>
      <w:r>
        <w:t xml:space="preserve">. </w:t>
      </w:r>
    </w:p>
  </w:footnote>
  <w:footnote w:id="20">
    <w:p w14:paraId="13B1FF1E" w14:textId="77777777" w:rsidR="00EA652A" w:rsidRPr="00561D09" w:rsidRDefault="00EA652A" w:rsidP="00850824">
      <w:pPr>
        <w:pStyle w:val="FootnoteText"/>
        <w:ind w:firstLine="0"/>
        <w:jc w:val="left"/>
        <w:rPr>
          <w:lang w:val="en-CA"/>
        </w:rPr>
      </w:pPr>
      <w:r>
        <w:rPr>
          <w:rStyle w:val="FootnoteReference"/>
        </w:rPr>
        <w:footnoteRef/>
      </w:r>
      <w:r>
        <w:t xml:space="preserve"> </w:t>
      </w:r>
      <w:hyperlink r:id="rId14" w:history="1">
        <w:r w:rsidRPr="00934836">
          <w:rPr>
            <w:rStyle w:val="Hyperlink"/>
          </w:rPr>
          <w:t>https://cdn.who.int/media/docs/default-source/campaigns-and-initiatives/biohub/20210923_who-biohub-pilot-testing-package-vfinal-for-webposting.pdf?sfvrsn=313e13b7_4</w:t>
        </w:r>
      </w:hyperlink>
      <w:r>
        <w:t xml:space="preserve">. </w:t>
      </w:r>
    </w:p>
  </w:footnote>
  <w:footnote w:id="21">
    <w:p w14:paraId="2E94D227" w14:textId="77777777" w:rsidR="00EA652A" w:rsidRPr="00425EE0" w:rsidRDefault="00EA652A" w:rsidP="00850824">
      <w:pPr>
        <w:pStyle w:val="FootnoteText"/>
        <w:ind w:firstLine="0"/>
        <w:jc w:val="left"/>
        <w:rPr>
          <w:lang w:val="en-CA"/>
        </w:rPr>
      </w:pPr>
      <w:r>
        <w:rPr>
          <w:rStyle w:val="FootnoteReference"/>
        </w:rPr>
        <w:footnoteRef/>
      </w:r>
      <w:r>
        <w:t xml:space="preserve"> </w:t>
      </w:r>
      <w:r>
        <w:rPr>
          <w:lang w:val="en-CA"/>
        </w:rPr>
        <w:t xml:space="preserve">Recordings of the sessions and documentation for each session available via </w:t>
      </w:r>
      <w:hyperlink r:id="rId15" w:anchor="events" w:history="1">
        <w:r w:rsidRPr="004A77B1">
          <w:rPr>
            <w:rStyle w:val="Hyperlink"/>
            <w:lang w:val="en-CA"/>
          </w:rPr>
          <w:t>https://www.who.int/initiatives/who-biohub#events</w:t>
        </w:r>
      </w:hyperlink>
      <w:r>
        <w:rPr>
          <w:lang w:val="en-CA"/>
        </w:rPr>
        <w:t xml:space="preserve">. </w:t>
      </w:r>
    </w:p>
  </w:footnote>
  <w:footnote w:id="22">
    <w:p w14:paraId="1E4EFB1C" w14:textId="77777777" w:rsidR="00EA652A" w:rsidRPr="00425EE0" w:rsidRDefault="00EA652A" w:rsidP="00850824">
      <w:pPr>
        <w:pStyle w:val="FootnoteText"/>
        <w:ind w:firstLine="0"/>
        <w:jc w:val="left"/>
        <w:rPr>
          <w:lang w:val="en-CA"/>
        </w:rPr>
      </w:pPr>
      <w:r>
        <w:rPr>
          <w:rStyle w:val="FootnoteReference"/>
        </w:rPr>
        <w:footnoteRef/>
      </w:r>
      <w:r>
        <w:t xml:space="preserve"> </w:t>
      </w:r>
      <w:r>
        <w:rPr>
          <w:lang w:val="en-CA"/>
        </w:rPr>
        <w:t xml:space="preserve">“WHO </w:t>
      </w:r>
      <w:proofErr w:type="spellStart"/>
      <w:r>
        <w:rPr>
          <w:lang w:val="en-CA"/>
        </w:rPr>
        <w:t>BioHub</w:t>
      </w:r>
      <w:proofErr w:type="spellEnd"/>
      <w:r>
        <w:rPr>
          <w:lang w:val="en-CA"/>
        </w:rPr>
        <w:t xml:space="preserve"> System, 1 year progress report: May 2021 – May 2022”, p. 15. </w:t>
      </w:r>
    </w:p>
  </w:footnote>
  <w:footnote w:id="23">
    <w:p w14:paraId="18FAFC27" w14:textId="6C03337F" w:rsidR="002A1F82" w:rsidRPr="00B262A7" w:rsidRDefault="002A1F82" w:rsidP="00850824">
      <w:pPr>
        <w:pStyle w:val="FootnoteText"/>
        <w:ind w:firstLine="0"/>
        <w:jc w:val="left"/>
        <w:rPr>
          <w:lang w:val="en-CA"/>
        </w:rPr>
      </w:pPr>
      <w:r>
        <w:rPr>
          <w:rStyle w:val="FootnoteReference"/>
        </w:rPr>
        <w:footnoteRef/>
      </w:r>
      <w:r>
        <w:t xml:space="preserve"> </w:t>
      </w:r>
      <w:r>
        <w:rPr>
          <w:lang w:val="en-CA"/>
        </w:rPr>
        <w:t xml:space="preserve">See the </w:t>
      </w:r>
      <w:r w:rsidR="00BA0D25">
        <w:rPr>
          <w:lang w:val="en-CA"/>
        </w:rPr>
        <w:t xml:space="preserve">summary report of the Assemblies of the Member States </w:t>
      </w:r>
      <w:r w:rsidR="00BA0D25" w:rsidRPr="00933447">
        <w:rPr>
          <w:lang w:val="en-CA"/>
        </w:rPr>
        <w:t>of WIPO, Sixty-Third Series of Meetings</w:t>
      </w:r>
      <w:r w:rsidR="00AD67EB" w:rsidRPr="00933447">
        <w:rPr>
          <w:lang w:val="en-CA"/>
        </w:rPr>
        <w:t>, document A/63/9 (22</w:t>
      </w:r>
      <w:r w:rsidR="00E42CEB" w:rsidRPr="00933447">
        <w:rPr>
          <w:lang w:val="en-CA"/>
        </w:rPr>
        <w:t> </w:t>
      </w:r>
      <w:r w:rsidR="00AD67EB" w:rsidRPr="00933447">
        <w:rPr>
          <w:lang w:val="en-CA"/>
        </w:rPr>
        <w:t xml:space="preserve">July 2022) for full details </w:t>
      </w:r>
      <w:r w:rsidR="00D03527" w:rsidRPr="00933447">
        <w:rPr>
          <w:lang w:val="en-CA"/>
        </w:rPr>
        <w:t xml:space="preserve">on the decisions taken by the </w:t>
      </w:r>
      <w:r w:rsidR="00E42CEB" w:rsidRPr="00933447">
        <w:rPr>
          <w:lang w:val="en-CA"/>
        </w:rPr>
        <w:t>f</w:t>
      </w:r>
      <w:r w:rsidR="00FB45BC" w:rsidRPr="00933447">
        <w:rPr>
          <w:lang w:val="en-CA"/>
        </w:rPr>
        <w:t>ifty-</w:t>
      </w:r>
      <w:r w:rsidR="00E42CEB" w:rsidRPr="00933447">
        <w:rPr>
          <w:lang w:val="en-CA"/>
        </w:rPr>
        <w:t>f</w:t>
      </w:r>
      <w:r w:rsidR="00FB45BC" w:rsidRPr="00933447">
        <w:rPr>
          <w:lang w:val="en-CA"/>
        </w:rPr>
        <w:t xml:space="preserve">ifth </w:t>
      </w:r>
      <w:r w:rsidR="00E42CEB" w:rsidRPr="00933447">
        <w:rPr>
          <w:lang w:val="en-CA"/>
        </w:rPr>
        <w:t>s</w:t>
      </w:r>
      <w:r w:rsidR="00FA0CD0" w:rsidRPr="00933447">
        <w:rPr>
          <w:lang w:val="en-CA"/>
        </w:rPr>
        <w:t xml:space="preserve">ession of the </w:t>
      </w:r>
      <w:r w:rsidR="00D03527" w:rsidRPr="00933447">
        <w:rPr>
          <w:lang w:val="en-CA"/>
        </w:rPr>
        <w:t>WIPO General Assembly,</w:t>
      </w:r>
      <w:r w:rsidR="00D03527">
        <w:rPr>
          <w:lang w:val="en-CA"/>
        </w:rPr>
        <w:t xml:space="preserve"> </w:t>
      </w:r>
      <w:hyperlink r:id="rId16" w:history="1">
        <w:r w:rsidR="00B43871" w:rsidRPr="004A77B1">
          <w:rPr>
            <w:rStyle w:val="Hyperlink"/>
            <w:lang w:val="en-CA"/>
          </w:rPr>
          <w:t>https://www.wipo.int/edocs/mdocs/govbody/en/a_63/a_63_9.pdf</w:t>
        </w:r>
      </w:hyperlink>
      <w:r w:rsidR="00B43871">
        <w:rPr>
          <w:lang w:val="en-CA"/>
        </w:rPr>
        <w:t xml:space="preserve">. </w:t>
      </w:r>
    </w:p>
  </w:footnote>
  <w:footnote w:id="24">
    <w:p w14:paraId="6DAF98AC" w14:textId="51DB8C57" w:rsidR="004F60FF" w:rsidRPr="004F60FF" w:rsidRDefault="004F60FF" w:rsidP="00042A4A">
      <w:pPr>
        <w:pStyle w:val="FootnoteText"/>
        <w:ind w:firstLine="0"/>
        <w:jc w:val="left"/>
      </w:pPr>
      <w:r>
        <w:rPr>
          <w:rStyle w:val="FootnoteReference"/>
        </w:rPr>
        <w:footnoteRef/>
      </w:r>
      <w:r>
        <w:t xml:space="preserve"> The report of the </w:t>
      </w:r>
      <w:r w:rsidR="005D334F">
        <w:t xml:space="preserve">meeting, which was held from 29 to 31 October 2019, is available at </w:t>
      </w:r>
      <w:r w:rsidR="00D76CA5" w:rsidRPr="00850824">
        <w:t>https://www.cbd.int/doc/c/7313/04e6/eb3846c30f810b80c6229521/np-cbiac-2019-01-04-en.pdf</w:t>
      </w:r>
      <w:r w:rsidR="005D334F">
        <w:t>.</w:t>
      </w:r>
    </w:p>
  </w:footnote>
  <w:footnote w:id="25">
    <w:p w14:paraId="1E28471A" w14:textId="03D0BEEA" w:rsidR="00291325" w:rsidRPr="00824F07" w:rsidRDefault="00291325" w:rsidP="00850824">
      <w:pPr>
        <w:pStyle w:val="FootnoteText"/>
        <w:ind w:firstLine="0"/>
        <w:jc w:val="left"/>
        <w:rPr>
          <w:lang w:val="en-CA"/>
        </w:rPr>
      </w:pPr>
      <w:r>
        <w:rPr>
          <w:rStyle w:val="FootnoteReference"/>
        </w:rPr>
        <w:footnoteRef/>
      </w:r>
      <w:r>
        <w:t xml:space="preserve"> </w:t>
      </w:r>
      <w:r>
        <w:rPr>
          <w:lang w:val="en-CA"/>
        </w:rPr>
        <w:t xml:space="preserve">Held from 30 September to 2 October 2019. The report of the workshop is available </w:t>
      </w:r>
      <w:r w:rsidR="00D658FF">
        <w:rPr>
          <w:lang w:val="en-CA"/>
        </w:rPr>
        <w:t xml:space="preserve">in document </w:t>
      </w:r>
      <w:r w:rsidR="00D658FF" w:rsidRPr="00D658FF">
        <w:rPr>
          <w:lang w:val="en-CA"/>
        </w:rPr>
        <w:t>CBD/NP/CB/WS/2019/1/2</w:t>
      </w:r>
      <w:r w:rsidR="00D658FF">
        <w:rPr>
          <w:lang w:val="en-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9AB3C" w14:textId="35D109B1" w:rsidR="001E7F13" w:rsidRPr="000414EB" w:rsidRDefault="004F3848" w:rsidP="001E7F13">
    <w:pPr>
      <w:suppressLineNumbers/>
      <w:suppressAutoHyphens/>
      <w:kinsoku w:val="0"/>
      <w:overflowPunct w:val="0"/>
      <w:autoSpaceDE w:val="0"/>
      <w:autoSpaceDN w:val="0"/>
      <w:jc w:val="left"/>
      <w:rPr>
        <w:kern w:val="22"/>
        <w:szCs w:val="22"/>
      </w:rPr>
    </w:pPr>
    <w:sdt>
      <w:sdtPr>
        <w:rPr>
          <w:kern w:val="22"/>
          <w:szCs w:val="22"/>
        </w:rPr>
        <w:alias w:val="Subject"/>
        <w:tag w:val=""/>
        <w:id w:val="901871566"/>
        <w:placeholder>
          <w:docPart w:val="9096C039733C4E6786015166D0098163"/>
        </w:placeholder>
        <w:dataBinding w:prefixMappings="xmlns:ns0='http://purl.org/dc/elements/1.1/' xmlns:ns1='http://schemas.openxmlformats.org/package/2006/metadata/core-properties' " w:xpath="/ns1:coreProperties[1]/ns0:subject[1]" w:storeItemID="{6C3C8BC8-F283-45AE-878A-BAB7291924A1}"/>
        <w:text/>
      </w:sdtPr>
      <w:sdtEndPr/>
      <w:sdtContent>
        <w:r w:rsidR="001E7F13">
          <w:rPr>
            <w:kern w:val="22"/>
            <w:szCs w:val="22"/>
          </w:rPr>
          <w:t>CBD/NP/MOP/4/8</w:t>
        </w:r>
      </w:sdtContent>
    </w:sdt>
  </w:p>
  <w:p w14:paraId="7610F55F" w14:textId="77777777" w:rsidR="00201EBF" w:rsidRDefault="00201EBF" w:rsidP="00534681">
    <w:pPr>
      <w:pStyle w:val="Header"/>
    </w:pPr>
    <w:r>
      <w:t xml:space="preserve">Page </w:t>
    </w:r>
    <w:r>
      <w:fldChar w:fldCharType="begin"/>
    </w:r>
    <w:r>
      <w:instrText xml:space="preserve"> PAGE   \* MERGEFORMAT </w:instrText>
    </w:r>
    <w:r>
      <w:fldChar w:fldCharType="separate"/>
    </w:r>
    <w:r>
      <w:rPr>
        <w:noProof/>
      </w:rPr>
      <w:t>4</w:t>
    </w:r>
    <w:r>
      <w:rPr>
        <w:noProof/>
      </w:rPr>
      <w:fldChar w:fldCharType="end"/>
    </w:r>
  </w:p>
  <w:p w14:paraId="03A2431D" w14:textId="77777777" w:rsidR="00201EBF" w:rsidRDefault="00201E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1A20C48F" w14:textId="7956CA14" w:rsidR="00201EBF" w:rsidRDefault="00CC3824" w:rsidP="009505C9">
        <w:pPr>
          <w:pStyle w:val="Header"/>
          <w:jc w:val="right"/>
        </w:pPr>
        <w:r>
          <w:t>CBD/NP/MOP/4/8</w:t>
        </w:r>
      </w:p>
    </w:sdtContent>
  </w:sdt>
  <w:p w14:paraId="762160AA" w14:textId="77777777" w:rsidR="00201EBF" w:rsidRDefault="00201EBF" w:rsidP="009505C9">
    <w:pPr>
      <w:pStyle w:val="Header"/>
      <w:jc w:val="right"/>
    </w:pPr>
    <w:r>
      <w:t xml:space="preserve">Page </w:t>
    </w:r>
    <w:r>
      <w:fldChar w:fldCharType="begin"/>
    </w:r>
    <w:r>
      <w:instrText xml:space="preserve"> PAGE   \* MERGEFORMAT </w:instrText>
    </w:r>
    <w:r>
      <w:fldChar w:fldCharType="separate"/>
    </w:r>
    <w:r>
      <w:rPr>
        <w:noProof/>
      </w:rPr>
      <w:t>3</w:t>
    </w:r>
    <w:r>
      <w:rPr>
        <w:noProof/>
      </w:rPr>
      <w:fldChar w:fldCharType="end"/>
    </w:r>
  </w:p>
  <w:p w14:paraId="79864BDF" w14:textId="77777777" w:rsidR="00201EBF" w:rsidRDefault="00201E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C11D49"/>
    <w:multiLevelType w:val="hybridMultilevel"/>
    <w:tmpl w:val="FBFC7F64"/>
    <w:lvl w:ilvl="0" w:tplc="3E689A2C">
      <w:start w:val="2019"/>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E32025"/>
    <w:multiLevelType w:val="hybridMultilevel"/>
    <w:tmpl w:val="778238F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3" w15:restartNumberingAfterBreak="0">
    <w:nsid w:val="10C7435F"/>
    <w:multiLevelType w:val="hybridMultilevel"/>
    <w:tmpl w:val="8FD0BC4E"/>
    <w:lvl w:ilvl="0" w:tplc="A00804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C2AD5"/>
    <w:multiLevelType w:val="hybridMultilevel"/>
    <w:tmpl w:val="509AB260"/>
    <w:lvl w:ilvl="0" w:tplc="4E848C9A">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7BC3255"/>
    <w:multiLevelType w:val="hybridMultilevel"/>
    <w:tmpl w:val="E9DAD554"/>
    <w:lvl w:ilvl="0" w:tplc="BB7051F8">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F234334"/>
    <w:multiLevelType w:val="hybridMultilevel"/>
    <w:tmpl w:val="E8022B9A"/>
    <w:lvl w:ilvl="0" w:tplc="CF1C0258">
      <w:start w:val="3"/>
      <w:numFmt w:val="decimal"/>
      <w:lvlText w:val="%1."/>
      <w:lvlJc w:val="left"/>
      <w:pPr>
        <w:tabs>
          <w:tab w:val="num" w:pos="2520"/>
        </w:tabs>
        <w:ind w:left="25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F7D3CC2"/>
    <w:multiLevelType w:val="hybridMultilevel"/>
    <w:tmpl w:val="C95E97AE"/>
    <w:lvl w:ilvl="0" w:tplc="77B4BF0C">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2F8656D6"/>
    <w:multiLevelType w:val="hybridMultilevel"/>
    <w:tmpl w:val="A1524F0A"/>
    <w:lvl w:ilvl="0" w:tplc="D0D643FC">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28D07AD"/>
    <w:multiLevelType w:val="hybridMultilevel"/>
    <w:tmpl w:val="72CECD4A"/>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DB0DA9"/>
    <w:multiLevelType w:val="hybridMultilevel"/>
    <w:tmpl w:val="FFFFFFFF"/>
    <w:lvl w:ilvl="0" w:tplc="8190E4FA">
      <w:start w:val="1"/>
      <w:numFmt w:val="decimal"/>
      <w:lvlText w:val="%1."/>
      <w:lvlJc w:val="left"/>
      <w:pPr>
        <w:ind w:left="720" w:hanging="360"/>
      </w:pPr>
    </w:lvl>
    <w:lvl w:ilvl="1" w:tplc="E470483E">
      <w:start w:val="1"/>
      <w:numFmt w:val="lowerLetter"/>
      <w:lvlText w:val="%2."/>
      <w:lvlJc w:val="left"/>
      <w:pPr>
        <w:ind w:left="1440" w:hanging="360"/>
      </w:pPr>
    </w:lvl>
    <w:lvl w:ilvl="2" w:tplc="EB34ACD8">
      <w:start w:val="1"/>
      <w:numFmt w:val="lowerRoman"/>
      <w:lvlText w:val="%3."/>
      <w:lvlJc w:val="right"/>
      <w:pPr>
        <w:ind w:left="2160" w:hanging="180"/>
      </w:pPr>
    </w:lvl>
    <w:lvl w:ilvl="3" w:tplc="59989D7A">
      <w:start w:val="1"/>
      <w:numFmt w:val="decimal"/>
      <w:lvlText w:val="%4."/>
      <w:lvlJc w:val="left"/>
      <w:pPr>
        <w:ind w:left="2880" w:hanging="360"/>
      </w:pPr>
    </w:lvl>
    <w:lvl w:ilvl="4" w:tplc="FDDC63A0">
      <w:start w:val="1"/>
      <w:numFmt w:val="lowerLetter"/>
      <w:lvlText w:val="%5."/>
      <w:lvlJc w:val="left"/>
      <w:pPr>
        <w:ind w:left="3600" w:hanging="360"/>
      </w:pPr>
    </w:lvl>
    <w:lvl w:ilvl="5" w:tplc="77D24C68">
      <w:start w:val="1"/>
      <w:numFmt w:val="lowerRoman"/>
      <w:lvlText w:val="%6."/>
      <w:lvlJc w:val="right"/>
      <w:pPr>
        <w:ind w:left="4320" w:hanging="180"/>
      </w:pPr>
    </w:lvl>
    <w:lvl w:ilvl="6" w:tplc="B5F4E518">
      <w:start w:val="1"/>
      <w:numFmt w:val="decimal"/>
      <w:lvlText w:val="%7."/>
      <w:lvlJc w:val="left"/>
      <w:pPr>
        <w:ind w:left="5040" w:hanging="360"/>
      </w:pPr>
    </w:lvl>
    <w:lvl w:ilvl="7" w:tplc="6A941922">
      <w:start w:val="1"/>
      <w:numFmt w:val="lowerLetter"/>
      <w:lvlText w:val="%8."/>
      <w:lvlJc w:val="left"/>
      <w:pPr>
        <w:ind w:left="5760" w:hanging="360"/>
      </w:pPr>
    </w:lvl>
    <w:lvl w:ilvl="8" w:tplc="756411A4">
      <w:start w:val="1"/>
      <w:numFmt w:val="lowerRoman"/>
      <w:lvlText w:val="%9."/>
      <w:lvlJc w:val="right"/>
      <w:pPr>
        <w:ind w:left="6480" w:hanging="180"/>
      </w:pPr>
    </w:lvl>
  </w:abstractNum>
  <w:abstractNum w:abstractNumId="13" w15:restartNumberingAfterBreak="0">
    <w:nsid w:val="3816760D"/>
    <w:multiLevelType w:val="hybridMultilevel"/>
    <w:tmpl w:val="778238F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14" w15:restartNumberingAfterBreak="0">
    <w:nsid w:val="403F7CDA"/>
    <w:multiLevelType w:val="hybridMultilevel"/>
    <w:tmpl w:val="1CAEA4EE"/>
    <w:lvl w:ilvl="0" w:tplc="EDC409F8">
      <w:start w:val="1"/>
      <w:numFmt w:val="decimal"/>
      <w:lvlText w:val="%1."/>
      <w:lvlJc w:val="left"/>
      <w:pPr>
        <w:ind w:left="720" w:hanging="360"/>
      </w:pPr>
    </w:lvl>
    <w:lvl w:ilvl="1" w:tplc="BEDA2EDE">
      <w:start w:val="1"/>
      <w:numFmt w:val="lowerLetter"/>
      <w:lvlText w:val="%2."/>
      <w:lvlJc w:val="left"/>
      <w:pPr>
        <w:ind w:left="1440" w:hanging="360"/>
      </w:pPr>
    </w:lvl>
    <w:lvl w:ilvl="2" w:tplc="4A642CD2">
      <w:start w:val="1"/>
      <w:numFmt w:val="lowerRoman"/>
      <w:lvlText w:val="%3."/>
      <w:lvlJc w:val="right"/>
      <w:pPr>
        <w:ind w:left="2160" w:hanging="180"/>
      </w:pPr>
    </w:lvl>
    <w:lvl w:ilvl="3" w:tplc="D83AA42A">
      <w:start w:val="1"/>
      <w:numFmt w:val="decimal"/>
      <w:lvlText w:val="%4."/>
      <w:lvlJc w:val="left"/>
      <w:pPr>
        <w:ind w:left="2880" w:hanging="360"/>
      </w:pPr>
    </w:lvl>
    <w:lvl w:ilvl="4" w:tplc="46F0DD24">
      <w:start w:val="1"/>
      <w:numFmt w:val="lowerLetter"/>
      <w:lvlText w:val="%5."/>
      <w:lvlJc w:val="left"/>
      <w:pPr>
        <w:ind w:left="3600" w:hanging="360"/>
      </w:pPr>
    </w:lvl>
    <w:lvl w:ilvl="5" w:tplc="549424D8">
      <w:start w:val="1"/>
      <w:numFmt w:val="lowerRoman"/>
      <w:lvlText w:val="%6."/>
      <w:lvlJc w:val="right"/>
      <w:pPr>
        <w:ind w:left="4320" w:hanging="180"/>
      </w:pPr>
    </w:lvl>
    <w:lvl w:ilvl="6" w:tplc="D65AB8DE">
      <w:start w:val="1"/>
      <w:numFmt w:val="decimal"/>
      <w:lvlText w:val="%7."/>
      <w:lvlJc w:val="left"/>
      <w:pPr>
        <w:ind w:left="5040" w:hanging="360"/>
      </w:pPr>
    </w:lvl>
    <w:lvl w:ilvl="7" w:tplc="A212110A">
      <w:start w:val="1"/>
      <w:numFmt w:val="lowerLetter"/>
      <w:lvlText w:val="%8."/>
      <w:lvlJc w:val="left"/>
      <w:pPr>
        <w:ind w:left="5760" w:hanging="360"/>
      </w:pPr>
    </w:lvl>
    <w:lvl w:ilvl="8" w:tplc="218C5164">
      <w:start w:val="1"/>
      <w:numFmt w:val="lowerRoman"/>
      <w:lvlText w:val="%9."/>
      <w:lvlJc w:val="right"/>
      <w:pPr>
        <w:ind w:left="6480" w:hanging="180"/>
      </w:pPr>
    </w:lvl>
  </w:abstractNum>
  <w:abstractNum w:abstractNumId="1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565690"/>
    <w:multiLevelType w:val="hybridMultilevel"/>
    <w:tmpl w:val="FCE4491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B2501EC"/>
    <w:multiLevelType w:val="hybridMultilevel"/>
    <w:tmpl w:val="FDF8D770"/>
    <w:lvl w:ilvl="0" w:tplc="4DD2D65C">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0442B4"/>
    <w:multiLevelType w:val="hybridMultilevel"/>
    <w:tmpl w:val="B72EE636"/>
    <w:lvl w:ilvl="0" w:tplc="37703998">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tplc="4FA26FC0">
      <w:start w:val="1"/>
      <w:numFmt w:val="lowerLetter"/>
      <w:lvlText w:val="(%2)"/>
      <w:lvlJc w:val="left"/>
      <w:pPr>
        <w:tabs>
          <w:tab w:val="num" w:pos="1440"/>
        </w:tabs>
        <w:ind w:left="0" w:firstLine="720"/>
      </w:pPr>
      <w:rPr>
        <w:b w:val="0"/>
        <w:i w:val="0"/>
      </w:rPr>
    </w:lvl>
    <w:lvl w:ilvl="2" w:tplc="91F4A3BA">
      <w:start w:val="1"/>
      <w:numFmt w:val="lowerRoman"/>
      <w:lvlText w:val="(%3)"/>
      <w:lvlJc w:val="right"/>
      <w:pPr>
        <w:tabs>
          <w:tab w:val="num" w:pos="1440"/>
        </w:tabs>
        <w:ind w:left="1440" w:hanging="360"/>
      </w:pPr>
    </w:lvl>
    <w:lvl w:ilvl="3" w:tplc="C63A4D3E">
      <w:start w:val="1"/>
      <w:numFmt w:val="bullet"/>
      <w:lvlText w:val=""/>
      <w:lvlJc w:val="left"/>
      <w:pPr>
        <w:tabs>
          <w:tab w:val="num" w:pos="2160"/>
        </w:tabs>
        <w:ind w:left="2160" w:hanging="720"/>
      </w:pPr>
      <w:rPr>
        <w:rFonts w:ascii="Symbol" w:hAnsi="Symbol" w:hint="default"/>
        <w:color w:val="auto"/>
        <w:sz w:val="28"/>
      </w:rPr>
    </w:lvl>
    <w:lvl w:ilvl="4" w:tplc="A1F2612C">
      <w:start w:val="1"/>
      <w:numFmt w:val="lowerLetter"/>
      <w:lvlText w:val="(%5)"/>
      <w:lvlJc w:val="left"/>
      <w:pPr>
        <w:tabs>
          <w:tab w:val="num" w:pos="1800"/>
        </w:tabs>
        <w:ind w:left="1800" w:hanging="360"/>
      </w:pPr>
    </w:lvl>
    <w:lvl w:ilvl="5" w:tplc="3086C9D6">
      <w:start w:val="1"/>
      <w:numFmt w:val="lowerRoman"/>
      <w:lvlText w:val="(%6)"/>
      <w:lvlJc w:val="left"/>
      <w:pPr>
        <w:tabs>
          <w:tab w:val="num" w:pos="2160"/>
        </w:tabs>
        <w:ind w:left="2160" w:hanging="360"/>
      </w:pPr>
    </w:lvl>
    <w:lvl w:ilvl="6" w:tplc="A754F128">
      <w:start w:val="1"/>
      <w:numFmt w:val="decimal"/>
      <w:lvlText w:val="%7."/>
      <w:lvlJc w:val="left"/>
      <w:pPr>
        <w:tabs>
          <w:tab w:val="num" w:pos="2520"/>
        </w:tabs>
        <w:ind w:left="2520" w:hanging="360"/>
      </w:pPr>
    </w:lvl>
    <w:lvl w:ilvl="7" w:tplc="10584BC8">
      <w:start w:val="1"/>
      <w:numFmt w:val="lowerLetter"/>
      <w:lvlText w:val="%8."/>
      <w:lvlJc w:val="left"/>
      <w:pPr>
        <w:tabs>
          <w:tab w:val="num" w:pos="2880"/>
        </w:tabs>
        <w:ind w:left="2880" w:hanging="360"/>
      </w:pPr>
    </w:lvl>
    <w:lvl w:ilvl="8" w:tplc="C1E06552">
      <w:start w:val="1"/>
      <w:numFmt w:val="lowerRoman"/>
      <w:lvlText w:val="%9."/>
      <w:lvlJc w:val="left"/>
      <w:pPr>
        <w:tabs>
          <w:tab w:val="num" w:pos="3240"/>
        </w:tabs>
        <w:ind w:left="3240" w:hanging="360"/>
      </w:pPr>
    </w:lvl>
  </w:abstractNum>
  <w:abstractNum w:abstractNumId="20" w15:restartNumberingAfterBreak="0">
    <w:nsid w:val="52567D9A"/>
    <w:multiLevelType w:val="hybridMultilevel"/>
    <w:tmpl w:val="7F1265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2" w15:restartNumberingAfterBreak="0">
    <w:nsid w:val="592E057B"/>
    <w:multiLevelType w:val="hybridMultilevel"/>
    <w:tmpl w:val="38629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293B93"/>
    <w:multiLevelType w:val="hybridMultilevel"/>
    <w:tmpl w:val="6A269106"/>
    <w:lvl w:ilvl="0" w:tplc="4E100D3A">
      <w:start w:val="4"/>
      <w:numFmt w:val="decimal"/>
      <w:lvlText w:val="%1."/>
      <w:lvlJc w:val="left"/>
      <w:pPr>
        <w:tabs>
          <w:tab w:val="num" w:pos="2520"/>
        </w:tabs>
        <w:ind w:left="25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4EF6AC9"/>
    <w:multiLevelType w:val="hybridMultilevel"/>
    <w:tmpl w:val="4BAEB08C"/>
    <w:lvl w:ilvl="0" w:tplc="B71E90B8">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A13347A"/>
    <w:multiLevelType w:val="hybridMultilevel"/>
    <w:tmpl w:val="7830278E"/>
    <w:lvl w:ilvl="0" w:tplc="87A2DD2C">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4A03DA"/>
    <w:multiLevelType w:val="hybridMultilevel"/>
    <w:tmpl w:val="326E1A5E"/>
    <w:lvl w:ilvl="0" w:tplc="F626A316">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F8A3533"/>
    <w:multiLevelType w:val="hybridMultilevel"/>
    <w:tmpl w:val="171254D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9"/>
  </w:num>
  <w:num w:numId="3">
    <w:abstractNumId w:val="19"/>
  </w:num>
  <w:num w:numId="4">
    <w:abstractNumId w:val="15"/>
  </w:num>
  <w:num w:numId="5">
    <w:abstractNumId w:val="19"/>
  </w:num>
  <w:num w:numId="6">
    <w:abstractNumId w:val="17"/>
  </w:num>
  <w:num w:numId="7">
    <w:abstractNumId w:val="0"/>
  </w:num>
  <w:num w:numId="8">
    <w:abstractNumId w:val="6"/>
  </w:num>
  <w:num w:numId="9">
    <w:abstractNumId w:val="15"/>
    <w:lvlOverride w:ilvl="0">
      <w:startOverride w:val="1"/>
    </w:lvlOverride>
  </w:num>
  <w:num w:numId="10">
    <w:abstractNumId w:val="27"/>
  </w:num>
  <w:num w:numId="11">
    <w:abstractNumId w:val="15"/>
    <w:lvlOverride w:ilvl="0">
      <w:startOverride w:val="1"/>
    </w:lvlOverride>
  </w:num>
  <w:num w:numId="12">
    <w:abstractNumId w:val="15"/>
    <w:lvlOverride w:ilvl="0">
      <w:startOverride w:val="1"/>
    </w:lvlOverride>
  </w:num>
  <w:num w:numId="13">
    <w:abstractNumId w:val="15"/>
    <w:lvlOverride w:ilvl="0">
      <w:startOverride w:val="1"/>
    </w:lvlOverride>
  </w:num>
  <w:num w:numId="14">
    <w:abstractNumId w:val="15"/>
    <w:lvlOverride w:ilvl="0">
      <w:startOverride w:val="1"/>
    </w:lvlOverride>
  </w:num>
  <w:num w:numId="15">
    <w:abstractNumId w:val="26"/>
  </w:num>
  <w:num w:numId="16">
    <w:abstractNumId w:val="21"/>
    <w:lvlOverride w:ilvl="0">
      <w:startOverride w:val="1"/>
    </w:lvlOverride>
    <w:lvlOverride w:ilvl="1"/>
    <w:lvlOverride w:ilvl="2"/>
    <w:lvlOverride w:ilvl="3"/>
    <w:lvlOverride w:ilvl="4"/>
    <w:lvlOverride w:ilvl="5"/>
    <w:lvlOverride w:ilvl="6"/>
    <w:lvlOverride w:ilvl="7"/>
    <w:lvlOverride w:ilvl="8"/>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8">
    <w:abstractNumId w:val="13"/>
  </w:num>
  <w:num w:numId="19">
    <w:abstractNumId w:val="3"/>
  </w:num>
  <w:num w:numId="20">
    <w:abstractNumId w:val="2"/>
  </w:num>
  <w:num w:numId="21">
    <w:abstractNumId w:val="24"/>
  </w:num>
  <w:num w:numId="22">
    <w:abstractNumId w:val="10"/>
  </w:num>
  <w:num w:numId="23">
    <w:abstractNumId w:val="28"/>
  </w:num>
  <w:num w:numId="24">
    <w:abstractNumId w:val="19"/>
  </w:num>
  <w:num w:numId="25">
    <w:abstractNumId w:val="19"/>
  </w:num>
  <w:num w:numId="26">
    <w:abstractNumId w:val="20"/>
  </w:num>
  <w:num w:numId="27">
    <w:abstractNumId w:val="22"/>
  </w:num>
  <w:num w:numId="28">
    <w:abstractNumId w:val="19"/>
  </w:num>
  <w:num w:numId="29">
    <w:abstractNumId w:val="19"/>
  </w:num>
  <w:num w:numId="30">
    <w:abstractNumId w:val="19"/>
  </w:num>
  <w:num w:numId="31">
    <w:abstractNumId w:val="1"/>
  </w:num>
  <w:num w:numId="32">
    <w:abstractNumId w:val="19"/>
  </w:num>
  <w:num w:numId="33">
    <w:abstractNumId w:val="5"/>
  </w:num>
  <w:num w:numId="34">
    <w:abstractNumId w:val="19"/>
    <w:lvlOverride w:ilvl="0">
      <w:startOverride w:val="46"/>
    </w:lvlOverride>
    <w:lvlOverride w:ilvl="1"/>
    <w:lvlOverride w:ilvl="2"/>
    <w:lvlOverride w:ilvl="3"/>
    <w:lvlOverride w:ilvl="4"/>
    <w:lvlOverride w:ilvl="5"/>
    <w:lvlOverride w:ilvl="6">
      <w:startOverride w:val="3"/>
    </w:lvlOverride>
    <w:lvlOverride w:ilvl="7"/>
    <w:lvlOverride w:ilvl="8"/>
  </w:num>
  <w:num w:numId="35">
    <w:abstractNumId w:val="19"/>
  </w:num>
  <w:num w:numId="36">
    <w:abstractNumId w:val="18"/>
  </w:num>
  <w:num w:numId="37">
    <w:abstractNumId w:val="19"/>
    <w:lvlOverride w:ilvl="0">
      <w:startOverride w:val="50"/>
    </w:lvlOverride>
    <w:lvlOverride w:ilvl="1"/>
    <w:lvlOverride w:ilvl="2"/>
    <w:lvlOverride w:ilvl="3"/>
    <w:lvlOverride w:ilvl="4"/>
    <w:lvlOverride w:ilvl="5"/>
    <w:lvlOverride w:ilvl="6">
      <w:startOverride w:val="5"/>
    </w:lvlOverride>
    <w:lvlOverride w:ilvl="7"/>
    <w:lvlOverride w:ilvl="8"/>
  </w:num>
  <w:num w:numId="38">
    <w:abstractNumId w:val="19"/>
    <w:lvlOverride w:ilvl="0">
      <w:startOverride w:val="49"/>
    </w:lvlOverride>
    <w:lvlOverride w:ilvl="1"/>
    <w:lvlOverride w:ilvl="2"/>
    <w:lvlOverride w:ilvl="3"/>
    <w:lvlOverride w:ilvl="4"/>
    <w:lvlOverride w:ilvl="5"/>
    <w:lvlOverride w:ilvl="6">
      <w:startOverride w:val="4"/>
    </w:lvlOverride>
    <w:lvlOverride w:ilvl="7"/>
    <w:lvlOverride w:ilvl="8"/>
  </w:num>
  <w:num w:numId="39">
    <w:abstractNumId w:val="19"/>
    <w:lvlOverride w:ilvl="0">
      <w:startOverride w:val="40"/>
    </w:lvlOverride>
    <w:lvlOverride w:ilvl="1"/>
    <w:lvlOverride w:ilvl="2"/>
    <w:lvlOverride w:ilvl="3"/>
    <w:lvlOverride w:ilvl="4"/>
    <w:lvlOverride w:ilvl="5"/>
    <w:lvlOverride w:ilvl="6">
      <w:startOverride w:val="2"/>
    </w:lvlOverride>
    <w:lvlOverride w:ilvl="7"/>
    <w:lvlOverride w:ilvl="8"/>
  </w:num>
  <w:num w:numId="40">
    <w:abstractNumId w:val="19"/>
  </w:num>
  <w:num w:numId="41">
    <w:abstractNumId w:val="4"/>
  </w:num>
  <w:num w:numId="42">
    <w:abstractNumId w:val="12"/>
  </w:num>
  <w:num w:numId="43">
    <w:abstractNumId w:val="19"/>
  </w:num>
  <w:num w:numId="44">
    <w:abstractNumId w:val="19"/>
  </w:num>
  <w:num w:numId="45">
    <w:abstractNumId w:val="19"/>
  </w:num>
  <w:num w:numId="46">
    <w:abstractNumId w:val="19"/>
  </w:num>
  <w:num w:numId="47">
    <w:abstractNumId w:val="19"/>
  </w:num>
  <w:num w:numId="48">
    <w:abstractNumId w:val="11"/>
  </w:num>
  <w:num w:numId="49">
    <w:abstractNumId w:val="8"/>
  </w:num>
  <w:num w:numId="50">
    <w:abstractNumId w:val="29"/>
  </w:num>
  <w:num w:numId="51">
    <w:abstractNumId w:val="16"/>
  </w:num>
  <w:num w:numId="52">
    <w:abstractNumId w:val="7"/>
  </w:num>
  <w:num w:numId="53">
    <w:abstractNumId w:val="23"/>
  </w:num>
  <w:num w:numId="54">
    <w:abstractNumId w:val="19"/>
  </w:num>
  <w:num w:numId="55">
    <w:abstractNumId w:val="19"/>
  </w:num>
  <w:num w:numId="56">
    <w:abstractNumId w:val="19"/>
  </w:num>
  <w:num w:numId="57">
    <w:abstractNumId w:val="19"/>
  </w:num>
  <w:num w:numId="58">
    <w:abstractNumId w:val="19"/>
  </w:num>
  <w:num w:numId="59">
    <w:abstractNumId w:val="19"/>
  </w:num>
  <w:num w:numId="60">
    <w:abstractNumId w:val="19"/>
  </w:num>
  <w:num w:numId="61">
    <w:abstractNumId w:val="19"/>
  </w:num>
  <w:num w:numId="62">
    <w:abstractNumId w:val="19"/>
  </w:num>
  <w:num w:numId="63">
    <w:abstractNumId w:val="19"/>
  </w:num>
  <w:num w:numId="64">
    <w:abstractNumId w:val="25"/>
  </w:num>
  <w:num w:numId="65">
    <w:abstractNumId w:val="19"/>
  </w:num>
  <w:num w:numId="66">
    <w:abstractNumId w:val="19"/>
    <w:lvlOverride w:ilvl="0">
      <w:startOverride w:val="1"/>
    </w:lvlOverride>
    <w:lvlOverride w:ilvl="1">
      <w:startOverride w:val="2"/>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338"/>
    <w:rsid w:val="00000CB6"/>
    <w:rsid w:val="0000186F"/>
    <w:rsid w:val="0000191A"/>
    <w:rsid w:val="00002E60"/>
    <w:rsid w:val="000050D4"/>
    <w:rsid w:val="00005D1B"/>
    <w:rsid w:val="000060F3"/>
    <w:rsid w:val="000071BD"/>
    <w:rsid w:val="00007967"/>
    <w:rsid w:val="00007B40"/>
    <w:rsid w:val="00010F92"/>
    <w:rsid w:val="00011166"/>
    <w:rsid w:val="0001326D"/>
    <w:rsid w:val="0001360C"/>
    <w:rsid w:val="00016B72"/>
    <w:rsid w:val="00017968"/>
    <w:rsid w:val="00023C87"/>
    <w:rsid w:val="00024003"/>
    <w:rsid w:val="00024F7A"/>
    <w:rsid w:val="0002637E"/>
    <w:rsid w:val="000273EB"/>
    <w:rsid w:val="000277FD"/>
    <w:rsid w:val="00030A5A"/>
    <w:rsid w:val="000316EB"/>
    <w:rsid w:val="0003257B"/>
    <w:rsid w:val="00032850"/>
    <w:rsid w:val="00033073"/>
    <w:rsid w:val="00033087"/>
    <w:rsid w:val="000353D2"/>
    <w:rsid w:val="000354C6"/>
    <w:rsid w:val="0003656D"/>
    <w:rsid w:val="000368B2"/>
    <w:rsid w:val="00037292"/>
    <w:rsid w:val="000376CD"/>
    <w:rsid w:val="00041266"/>
    <w:rsid w:val="0004202F"/>
    <w:rsid w:val="00042727"/>
    <w:rsid w:val="00042A4A"/>
    <w:rsid w:val="00044500"/>
    <w:rsid w:val="00045023"/>
    <w:rsid w:val="000465B7"/>
    <w:rsid w:val="00047E27"/>
    <w:rsid w:val="00051C32"/>
    <w:rsid w:val="00051C82"/>
    <w:rsid w:val="00052086"/>
    <w:rsid w:val="00053439"/>
    <w:rsid w:val="000544BD"/>
    <w:rsid w:val="00055243"/>
    <w:rsid w:val="0005573E"/>
    <w:rsid w:val="00055DAB"/>
    <w:rsid w:val="0005697C"/>
    <w:rsid w:val="00057811"/>
    <w:rsid w:val="000608A0"/>
    <w:rsid w:val="00060ABE"/>
    <w:rsid w:val="00062C4F"/>
    <w:rsid w:val="00065578"/>
    <w:rsid w:val="000703DF"/>
    <w:rsid w:val="0007345D"/>
    <w:rsid w:val="0007431A"/>
    <w:rsid w:val="00074E3E"/>
    <w:rsid w:val="00075522"/>
    <w:rsid w:val="000767D6"/>
    <w:rsid w:val="000774B1"/>
    <w:rsid w:val="00080E8A"/>
    <w:rsid w:val="000818CE"/>
    <w:rsid w:val="00083B62"/>
    <w:rsid w:val="0008511E"/>
    <w:rsid w:val="00090308"/>
    <w:rsid w:val="00091B46"/>
    <w:rsid w:val="000922E6"/>
    <w:rsid w:val="00093543"/>
    <w:rsid w:val="00093AE7"/>
    <w:rsid w:val="00093CB3"/>
    <w:rsid w:val="0009483C"/>
    <w:rsid w:val="00096CBF"/>
    <w:rsid w:val="00097577"/>
    <w:rsid w:val="000A026F"/>
    <w:rsid w:val="000A19C1"/>
    <w:rsid w:val="000A24E2"/>
    <w:rsid w:val="000A30E7"/>
    <w:rsid w:val="000A33A9"/>
    <w:rsid w:val="000A4297"/>
    <w:rsid w:val="000A43A6"/>
    <w:rsid w:val="000A4882"/>
    <w:rsid w:val="000A723B"/>
    <w:rsid w:val="000A785C"/>
    <w:rsid w:val="000A7983"/>
    <w:rsid w:val="000B029E"/>
    <w:rsid w:val="000B04C0"/>
    <w:rsid w:val="000B0704"/>
    <w:rsid w:val="000B1544"/>
    <w:rsid w:val="000B18CD"/>
    <w:rsid w:val="000B18E3"/>
    <w:rsid w:val="000B221A"/>
    <w:rsid w:val="000B383E"/>
    <w:rsid w:val="000B4391"/>
    <w:rsid w:val="000B48E0"/>
    <w:rsid w:val="000B59B7"/>
    <w:rsid w:val="000B6098"/>
    <w:rsid w:val="000B726B"/>
    <w:rsid w:val="000C0081"/>
    <w:rsid w:val="000C20A6"/>
    <w:rsid w:val="000C228C"/>
    <w:rsid w:val="000C2A6D"/>
    <w:rsid w:val="000C5C0F"/>
    <w:rsid w:val="000C6006"/>
    <w:rsid w:val="000C63F3"/>
    <w:rsid w:val="000D1478"/>
    <w:rsid w:val="000D2743"/>
    <w:rsid w:val="000D4969"/>
    <w:rsid w:val="000D606A"/>
    <w:rsid w:val="000D637E"/>
    <w:rsid w:val="000D6E74"/>
    <w:rsid w:val="000D765D"/>
    <w:rsid w:val="000D7AD2"/>
    <w:rsid w:val="000E0ED1"/>
    <w:rsid w:val="000E1AD4"/>
    <w:rsid w:val="000E26C4"/>
    <w:rsid w:val="000E40F4"/>
    <w:rsid w:val="000E41C2"/>
    <w:rsid w:val="000E5052"/>
    <w:rsid w:val="000E673A"/>
    <w:rsid w:val="000E680C"/>
    <w:rsid w:val="000F055B"/>
    <w:rsid w:val="000F0A15"/>
    <w:rsid w:val="000F0D02"/>
    <w:rsid w:val="000F0D86"/>
    <w:rsid w:val="000F1F4F"/>
    <w:rsid w:val="000F2CC0"/>
    <w:rsid w:val="000F2FA4"/>
    <w:rsid w:val="000F31BF"/>
    <w:rsid w:val="000F343D"/>
    <w:rsid w:val="000F3541"/>
    <w:rsid w:val="000F4228"/>
    <w:rsid w:val="000F5AA7"/>
    <w:rsid w:val="000F6748"/>
    <w:rsid w:val="000F706F"/>
    <w:rsid w:val="000F72BF"/>
    <w:rsid w:val="000F74F5"/>
    <w:rsid w:val="000F766B"/>
    <w:rsid w:val="00100594"/>
    <w:rsid w:val="00100A2F"/>
    <w:rsid w:val="00101932"/>
    <w:rsid w:val="00101C61"/>
    <w:rsid w:val="001028E4"/>
    <w:rsid w:val="00102E01"/>
    <w:rsid w:val="00103EE1"/>
    <w:rsid w:val="00105372"/>
    <w:rsid w:val="001079A2"/>
    <w:rsid w:val="00107D1C"/>
    <w:rsid w:val="001108CC"/>
    <w:rsid w:val="001111D6"/>
    <w:rsid w:val="00111D47"/>
    <w:rsid w:val="00114B81"/>
    <w:rsid w:val="001163AD"/>
    <w:rsid w:val="001165C0"/>
    <w:rsid w:val="00117D69"/>
    <w:rsid w:val="00121303"/>
    <w:rsid w:val="00121A97"/>
    <w:rsid w:val="00122B07"/>
    <w:rsid w:val="00123CA7"/>
    <w:rsid w:val="001241B8"/>
    <w:rsid w:val="00124F93"/>
    <w:rsid w:val="00125204"/>
    <w:rsid w:val="0012533E"/>
    <w:rsid w:val="001270D3"/>
    <w:rsid w:val="00127D5C"/>
    <w:rsid w:val="00130D5E"/>
    <w:rsid w:val="0013119C"/>
    <w:rsid w:val="00131E7A"/>
    <w:rsid w:val="00132375"/>
    <w:rsid w:val="0013508A"/>
    <w:rsid w:val="00135796"/>
    <w:rsid w:val="00135C3D"/>
    <w:rsid w:val="00135C50"/>
    <w:rsid w:val="00136819"/>
    <w:rsid w:val="00140F4D"/>
    <w:rsid w:val="00141C19"/>
    <w:rsid w:val="00142502"/>
    <w:rsid w:val="00144E95"/>
    <w:rsid w:val="001459D2"/>
    <w:rsid w:val="00146809"/>
    <w:rsid w:val="00147805"/>
    <w:rsid w:val="00147AE7"/>
    <w:rsid w:val="00147E2D"/>
    <w:rsid w:val="001504FD"/>
    <w:rsid w:val="00151178"/>
    <w:rsid w:val="00152B4C"/>
    <w:rsid w:val="00154C52"/>
    <w:rsid w:val="00155995"/>
    <w:rsid w:val="0016134D"/>
    <w:rsid w:val="00162F10"/>
    <w:rsid w:val="001630C6"/>
    <w:rsid w:val="001639B7"/>
    <w:rsid w:val="001647E8"/>
    <w:rsid w:val="00167069"/>
    <w:rsid w:val="00167FED"/>
    <w:rsid w:val="00170CD4"/>
    <w:rsid w:val="00170FFB"/>
    <w:rsid w:val="00172AF6"/>
    <w:rsid w:val="00175D3D"/>
    <w:rsid w:val="0017699C"/>
    <w:rsid w:val="00176CEE"/>
    <w:rsid w:val="00176DE0"/>
    <w:rsid w:val="001775A3"/>
    <w:rsid w:val="00180315"/>
    <w:rsid w:val="001805A5"/>
    <w:rsid w:val="00181ED4"/>
    <w:rsid w:val="00183A1A"/>
    <w:rsid w:val="00183C7D"/>
    <w:rsid w:val="00183DEE"/>
    <w:rsid w:val="00184A27"/>
    <w:rsid w:val="00185B23"/>
    <w:rsid w:val="001900F5"/>
    <w:rsid w:val="0019093F"/>
    <w:rsid w:val="00190C88"/>
    <w:rsid w:val="00192752"/>
    <w:rsid w:val="00192FF9"/>
    <w:rsid w:val="00193BC1"/>
    <w:rsid w:val="001951BF"/>
    <w:rsid w:val="00195936"/>
    <w:rsid w:val="001975A1"/>
    <w:rsid w:val="001A04A5"/>
    <w:rsid w:val="001A13EB"/>
    <w:rsid w:val="001A3B1B"/>
    <w:rsid w:val="001A4719"/>
    <w:rsid w:val="001A5DA7"/>
    <w:rsid w:val="001B1ABA"/>
    <w:rsid w:val="001B1B84"/>
    <w:rsid w:val="001B2508"/>
    <w:rsid w:val="001B32E2"/>
    <w:rsid w:val="001B5D83"/>
    <w:rsid w:val="001B6A57"/>
    <w:rsid w:val="001B7AE8"/>
    <w:rsid w:val="001C067A"/>
    <w:rsid w:val="001C19A6"/>
    <w:rsid w:val="001C1F2C"/>
    <w:rsid w:val="001C620E"/>
    <w:rsid w:val="001D084C"/>
    <w:rsid w:val="001D1377"/>
    <w:rsid w:val="001D2A50"/>
    <w:rsid w:val="001D2F6D"/>
    <w:rsid w:val="001D3788"/>
    <w:rsid w:val="001D3D3D"/>
    <w:rsid w:val="001D45EF"/>
    <w:rsid w:val="001D4EE6"/>
    <w:rsid w:val="001D5EAE"/>
    <w:rsid w:val="001E17CA"/>
    <w:rsid w:val="001E194A"/>
    <w:rsid w:val="001E25C8"/>
    <w:rsid w:val="001E39E7"/>
    <w:rsid w:val="001E3DC0"/>
    <w:rsid w:val="001E4206"/>
    <w:rsid w:val="001E59AB"/>
    <w:rsid w:val="001E5F3B"/>
    <w:rsid w:val="001E612C"/>
    <w:rsid w:val="001E69CA"/>
    <w:rsid w:val="001E7118"/>
    <w:rsid w:val="001E75C5"/>
    <w:rsid w:val="001E7F13"/>
    <w:rsid w:val="001F0E76"/>
    <w:rsid w:val="001F144B"/>
    <w:rsid w:val="001F1745"/>
    <w:rsid w:val="001F2770"/>
    <w:rsid w:val="001F2DF3"/>
    <w:rsid w:val="001F2F2D"/>
    <w:rsid w:val="001F3CBC"/>
    <w:rsid w:val="001F4416"/>
    <w:rsid w:val="001F4972"/>
    <w:rsid w:val="001F4AA0"/>
    <w:rsid w:val="001F71D1"/>
    <w:rsid w:val="001F7593"/>
    <w:rsid w:val="001F7AC1"/>
    <w:rsid w:val="001F7ED0"/>
    <w:rsid w:val="001F7ED7"/>
    <w:rsid w:val="0020024C"/>
    <w:rsid w:val="0020072A"/>
    <w:rsid w:val="0020185D"/>
    <w:rsid w:val="00201EBF"/>
    <w:rsid w:val="0020293F"/>
    <w:rsid w:val="00202B08"/>
    <w:rsid w:val="0020325A"/>
    <w:rsid w:val="00204F04"/>
    <w:rsid w:val="002058B1"/>
    <w:rsid w:val="00206482"/>
    <w:rsid w:val="0020693A"/>
    <w:rsid w:val="00207186"/>
    <w:rsid w:val="00211F86"/>
    <w:rsid w:val="002127BA"/>
    <w:rsid w:val="00215278"/>
    <w:rsid w:val="00216AFA"/>
    <w:rsid w:val="00220818"/>
    <w:rsid w:val="002210D7"/>
    <w:rsid w:val="00221104"/>
    <w:rsid w:val="00221D6B"/>
    <w:rsid w:val="00222747"/>
    <w:rsid w:val="002228BE"/>
    <w:rsid w:val="00225213"/>
    <w:rsid w:val="00225845"/>
    <w:rsid w:val="0022681C"/>
    <w:rsid w:val="002278C1"/>
    <w:rsid w:val="00230028"/>
    <w:rsid w:val="0023020D"/>
    <w:rsid w:val="0023242E"/>
    <w:rsid w:val="00234B2F"/>
    <w:rsid w:val="00237F3E"/>
    <w:rsid w:val="0024010B"/>
    <w:rsid w:val="00240822"/>
    <w:rsid w:val="00243258"/>
    <w:rsid w:val="0024335F"/>
    <w:rsid w:val="0024438B"/>
    <w:rsid w:val="002453D8"/>
    <w:rsid w:val="00245A57"/>
    <w:rsid w:val="00250C8A"/>
    <w:rsid w:val="002519B5"/>
    <w:rsid w:val="002521D8"/>
    <w:rsid w:val="00254C29"/>
    <w:rsid w:val="0025507F"/>
    <w:rsid w:val="00256F6D"/>
    <w:rsid w:val="00257A2A"/>
    <w:rsid w:val="00263B70"/>
    <w:rsid w:val="00263D5E"/>
    <w:rsid w:val="0026466E"/>
    <w:rsid w:val="00265A3C"/>
    <w:rsid w:val="00266834"/>
    <w:rsid w:val="002704FD"/>
    <w:rsid w:val="002725DC"/>
    <w:rsid w:val="00272605"/>
    <w:rsid w:val="00273036"/>
    <w:rsid w:val="00273918"/>
    <w:rsid w:val="00273A84"/>
    <w:rsid w:val="00274256"/>
    <w:rsid w:val="00275BE9"/>
    <w:rsid w:val="00276382"/>
    <w:rsid w:val="00276641"/>
    <w:rsid w:val="00277276"/>
    <w:rsid w:val="00277910"/>
    <w:rsid w:val="00277D21"/>
    <w:rsid w:val="00280875"/>
    <w:rsid w:val="00282713"/>
    <w:rsid w:val="00282A15"/>
    <w:rsid w:val="002835D6"/>
    <w:rsid w:val="00283B3E"/>
    <w:rsid w:val="00285BC5"/>
    <w:rsid w:val="00286027"/>
    <w:rsid w:val="00286D42"/>
    <w:rsid w:val="00290531"/>
    <w:rsid w:val="00291325"/>
    <w:rsid w:val="0029148B"/>
    <w:rsid w:val="00291550"/>
    <w:rsid w:val="00291A0A"/>
    <w:rsid w:val="00294622"/>
    <w:rsid w:val="00294B1F"/>
    <w:rsid w:val="00296CA3"/>
    <w:rsid w:val="00297AE3"/>
    <w:rsid w:val="002A0136"/>
    <w:rsid w:val="002A1070"/>
    <w:rsid w:val="002A19E7"/>
    <w:rsid w:val="002A1DEE"/>
    <w:rsid w:val="002A1F82"/>
    <w:rsid w:val="002A205E"/>
    <w:rsid w:val="002A32E1"/>
    <w:rsid w:val="002A41E7"/>
    <w:rsid w:val="002A5448"/>
    <w:rsid w:val="002A6ECD"/>
    <w:rsid w:val="002A7C39"/>
    <w:rsid w:val="002B10ED"/>
    <w:rsid w:val="002B1815"/>
    <w:rsid w:val="002B3518"/>
    <w:rsid w:val="002B399A"/>
    <w:rsid w:val="002B49FD"/>
    <w:rsid w:val="002B5B5E"/>
    <w:rsid w:val="002B5CE7"/>
    <w:rsid w:val="002B791F"/>
    <w:rsid w:val="002B7D01"/>
    <w:rsid w:val="002C042E"/>
    <w:rsid w:val="002C04C8"/>
    <w:rsid w:val="002C075F"/>
    <w:rsid w:val="002C0AD0"/>
    <w:rsid w:val="002C1B7D"/>
    <w:rsid w:val="002C2105"/>
    <w:rsid w:val="002C2351"/>
    <w:rsid w:val="002C2DAB"/>
    <w:rsid w:val="002C2FFB"/>
    <w:rsid w:val="002C3BD1"/>
    <w:rsid w:val="002C4B49"/>
    <w:rsid w:val="002C5509"/>
    <w:rsid w:val="002C5A4C"/>
    <w:rsid w:val="002C6E49"/>
    <w:rsid w:val="002C7462"/>
    <w:rsid w:val="002C7643"/>
    <w:rsid w:val="002D1D9F"/>
    <w:rsid w:val="002D26C8"/>
    <w:rsid w:val="002D26F0"/>
    <w:rsid w:val="002D2EB3"/>
    <w:rsid w:val="002D5157"/>
    <w:rsid w:val="002D5FEB"/>
    <w:rsid w:val="002D6270"/>
    <w:rsid w:val="002D64A5"/>
    <w:rsid w:val="002D67F0"/>
    <w:rsid w:val="002E0583"/>
    <w:rsid w:val="002E1222"/>
    <w:rsid w:val="002E2017"/>
    <w:rsid w:val="002E2217"/>
    <w:rsid w:val="002E2CF5"/>
    <w:rsid w:val="002E5144"/>
    <w:rsid w:val="002E7CBE"/>
    <w:rsid w:val="002F059C"/>
    <w:rsid w:val="002F073F"/>
    <w:rsid w:val="002F0C48"/>
    <w:rsid w:val="002F1062"/>
    <w:rsid w:val="002F1091"/>
    <w:rsid w:val="002F408B"/>
    <w:rsid w:val="002F49FD"/>
    <w:rsid w:val="002F551B"/>
    <w:rsid w:val="002F5870"/>
    <w:rsid w:val="002F58E2"/>
    <w:rsid w:val="002F68A3"/>
    <w:rsid w:val="002F7684"/>
    <w:rsid w:val="002F7E4D"/>
    <w:rsid w:val="003008E5"/>
    <w:rsid w:val="00303589"/>
    <w:rsid w:val="00304649"/>
    <w:rsid w:val="003052C7"/>
    <w:rsid w:val="0030634E"/>
    <w:rsid w:val="0030653C"/>
    <w:rsid w:val="00307122"/>
    <w:rsid w:val="003110D6"/>
    <w:rsid w:val="003139BE"/>
    <w:rsid w:val="003146B4"/>
    <w:rsid w:val="00320719"/>
    <w:rsid w:val="00320BA7"/>
    <w:rsid w:val="00320E38"/>
    <w:rsid w:val="00320EB1"/>
    <w:rsid w:val="003214EB"/>
    <w:rsid w:val="0032263C"/>
    <w:rsid w:val="003243B7"/>
    <w:rsid w:val="00325E4C"/>
    <w:rsid w:val="00326495"/>
    <w:rsid w:val="00326880"/>
    <w:rsid w:val="00326C5B"/>
    <w:rsid w:val="003300D5"/>
    <w:rsid w:val="003311FD"/>
    <w:rsid w:val="003355C2"/>
    <w:rsid w:val="00335A66"/>
    <w:rsid w:val="00335B7F"/>
    <w:rsid w:val="00337D69"/>
    <w:rsid w:val="003426E9"/>
    <w:rsid w:val="00342FC3"/>
    <w:rsid w:val="00344D5F"/>
    <w:rsid w:val="003452DA"/>
    <w:rsid w:val="003458ED"/>
    <w:rsid w:val="0034635B"/>
    <w:rsid w:val="0035207F"/>
    <w:rsid w:val="00352708"/>
    <w:rsid w:val="00352FE6"/>
    <w:rsid w:val="00353C5C"/>
    <w:rsid w:val="0035457B"/>
    <w:rsid w:val="00354A59"/>
    <w:rsid w:val="00354D02"/>
    <w:rsid w:val="00355569"/>
    <w:rsid w:val="003558BC"/>
    <w:rsid w:val="00355AE2"/>
    <w:rsid w:val="0035616D"/>
    <w:rsid w:val="00356669"/>
    <w:rsid w:val="00356E06"/>
    <w:rsid w:val="00357906"/>
    <w:rsid w:val="00360F25"/>
    <w:rsid w:val="00362D0F"/>
    <w:rsid w:val="003653DA"/>
    <w:rsid w:val="00365A69"/>
    <w:rsid w:val="003661D2"/>
    <w:rsid w:val="0036683B"/>
    <w:rsid w:val="00367645"/>
    <w:rsid w:val="003702E9"/>
    <w:rsid w:val="00370613"/>
    <w:rsid w:val="0037108A"/>
    <w:rsid w:val="00371388"/>
    <w:rsid w:val="003715AF"/>
    <w:rsid w:val="00371B49"/>
    <w:rsid w:val="00372F74"/>
    <w:rsid w:val="0037332A"/>
    <w:rsid w:val="003763D1"/>
    <w:rsid w:val="003767BB"/>
    <w:rsid w:val="0037712D"/>
    <w:rsid w:val="00380684"/>
    <w:rsid w:val="0038173D"/>
    <w:rsid w:val="00381AC9"/>
    <w:rsid w:val="00382677"/>
    <w:rsid w:val="00382B21"/>
    <w:rsid w:val="00382BAC"/>
    <w:rsid w:val="00384793"/>
    <w:rsid w:val="00384D5F"/>
    <w:rsid w:val="00386A43"/>
    <w:rsid w:val="00386D29"/>
    <w:rsid w:val="00386D73"/>
    <w:rsid w:val="00387816"/>
    <w:rsid w:val="0038789C"/>
    <w:rsid w:val="00390C67"/>
    <w:rsid w:val="0039278D"/>
    <w:rsid w:val="00392949"/>
    <w:rsid w:val="00392B87"/>
    <w:rsid w:val="00394150"/>
    <w:rsid w:val="00394352"/>
    <w:rsid w:val="0039450D"/>
    <w:rsid w:val="0039575E"/>
    <w:rsid w:val="003973C5"/>
    <w:rsid w:val="003A085E"/>
    <w:rsid w:val="003A0C58"/>
    <w:rsid w:val="003A1B15"/>
    <w:rsid w:val="003A2679"/>
    <w:rsid w:val="003A340C"/>
    <w:rsid w:val="003A4211"/>
    <w:rsid w:val="003A472E"/>
    <w:rsid w:val="003A5B32"/>
    <w:rsid w:val="003A5FF9"/>
    <w:rsid w:val="003A7601"/>
    <w:rsid w:val="003B0936"/>
    <w:rsid w:val="003B1C22"/>
    <w:rsid w:val="003B479C"/>
    <w:rsid w:val="003B49E0"/>
    <w:rsid w:val="003B4E4A"/>
    <w:rsid w:val="003B56E1"/>
    <w:rsid w:val="003B73FB"/>
    <w:rsid w:val="003B759E"/>
    <w:rsid w:val="003B7AC1"/>
    <w:rsid w:val="003C1943"/>
    <w:rsid w:val="003C30BF"/>
    <w:rsid w:val="003C3A1F"/>
    <w:rsid w:val="003C3AEB"/>
    <w:rsid w:val="003C641A"/>
    <w:rsid w:val="003C6B32"/>
    <w:rsid w:val="003C76D9"/>
    <w:rsid w:val="003D062D"/>
    <w:rsid w:val="003D1D38"/>
    <w:rsid w:val="003D27B7"/>
    <w:rsid w:val="003D32B3"/>
    <w:rsid w:val="003D385A"/>
    <w:rsid w:val="003D44D4"/>
    <w:rsid w:val="003D5448"/>
    <w:rsid w:val="003D553A"/>
    <w:rsid w:val="003D6000"/>
    <w:rsid w:val="003D6765"/>
    <w:rsid w:val="003D6E3C"/>
    <w:rsid w:val="003D7915"/>
    <w:rsid w:val="003E058A"/>
    <w:rsid w:val="003E09FA"/>
    <w:rsid w:val="003E0B31"/>
    <w:rsid w:val="003E144B"/>
    <w:rsid w:val="003E21C4"/>
    <w:rsid w:val="003E5460"/>
    <w:rsid w:val="003E5829"/>
    <w:rsid w:val="003E5B9C"/>
    <w:rsid w:val="003E5BC2"/>
    <w:rsid w:val="003E6748"/>
    <w:rsid w:val="003E6F86"/>
    <w:rsid w:val="003F09EC"/>
    <w:rsid w:val="003F31B6"/>
    <w:rsid w:val="003F4AB8"/>
    <w:rsid w:val="003F4D42"/>
    <w:rsid w:val="003F4E9F"/>
    <w:rsid w:val="003F5B79"/>
    <w:rsid w:val="003F5CCE"/>
    <w:rsid w:val="003F73F2"/>
    <w:rsid w:val="0040009A"/>
    <w:rsid w:val="004022B4"/>
    <w:rsid w:val="004024C0"/>
    <w:rsid w:val="0040390A"/>
    <w:rsid w:val="00406010"/>
    <w:rsid w:val="00406721"/>
    <w:rsid w:val="00406B1B"/>
    <w:rsid w:val="0040727F"/>
    <w:rsid w:val="0041062C"/>
    <w:rsid w:val="00412085"/>
    <w:rsid w:val="00412574"/>
    <w:rsid w:val="00412995"/>
    <w:rsid w:val="004176AB"/>
    <w:rsid w:val="00417757"/>
    <w:rsid w:val="00417C48"/>
    <w:rsid w:val="00417F49"/>
    <w:rsid w:val="004215E9"/>
    <w:rsid w:val="004223E1"/>
    <w:rsid w:val="00423464"/>
    <w:rsid w:val="00424A2E"/>
    <w:rsid w:val="00424DE8"/>
    <w:rsid w:val="004253AF"/>
    <w:rsid w:val="00425AD4"/>
    <w:rsid w:val="0042700F"/>
    <w:rsid w:val="00427269"/>
    <w:rsid w:val="004300DB"/>
    <w:rsid w:val="00431BB1"/>
    <w:rsid w:val="00433E83"/>
    <w:rsid w:val="00434366"/>
    <w:rsid w:val="00436831"/>
    <w:rsid w:val="00436998"/>
    <w:rsid w:val="00436D62"/>
    <w:rsid w:val="00436E72"/>
    <w:rsid w:val="0043765A"/>
    <w:rsid w:val="004376E4"/>
    <w:rsid w:val="0044051F"/>
    <w:rsid w:val="00440B9D"/>
    <w:rsid w:val="0044191A"/>
    <w:rsid w:val="00441D83"/>
    <w:rsid w:val="00442925"/>
    <w:rsid w:val="004435CD"/>
    <w:rsid w:val="004446E9"/>
    <w:rsid w:val="00444CF5"/>
    <w:rsid w:val="0044522D"/>
    <w:rsid w:val="004452C0"/>
    <w:rsid w:val="00445A2F"/>
    <w:rsid w:val="00447A46"/>
    <w:rsid w:val="00447AA0"/>
    <w:rsid w:val="004529DC"/>
    <w:rsid w:val="0045428F"/>
    <w:rsid w:val="00455338"/>
    <w:rsid w:val="00455E45"/>
    <w:rsid w:val="0045775C"/>
    <w:rsid w:val="00457B26"/>
    <w:rsid w:val="004622FA"/>
    <w:rsid w:val="00463730"/>
    <w:rsid w:val="004644C2"/>
    <w:rsid w:val="00464B75"/>
    <w:rsid w:val="0046735D"/>
    <w:rsid w:val="00475F09"/>
    <w:rsid w:val="00477D76"/>
    <w:rsid w:val="00477E0A"/>
    <w:rsid w:val="00480095"/>
    <w:rsid w:val="00480115"/>
    <w:rsid w:val="00481508"/>
    <w:rsid w:val="00481B45"/>
    <w:rsid w:val="00481C60"/>
    <w:rsid w:val="0048245B"/>
    <w:rsid w:val="00482A99"/>
    <w:rsid w:val="00482B07"/>
    <w:rsid w:val="0048380B"/>
    <w:rsid w:val="0048455A"/>
    <w:rsid w:val="0048579A"/>
    <w:rsid w:val="004863E2"/>
    <w:rsid w:val="0048697E"/>
    <w:rsid w:val="00486A06"/>
    <w:rsid w:val="00491DA1"/>
    <w:rsid w:val="00492208"/>
    <w:rsid w:val="004922A1"/>
    <w:rsid w:val="004925BC"/>
    <w:rsid w:val="00492B2F"/>
    <w:rsid w:val="004935F9"/>
    <w:rsid w:val="00495006"/>
    <w:rsid w:val="00496304"/>
    <w:rsid w:val="00497C2F"/>
    <w:rsid w:val="004A06AD"/>
    <w:rsid w:val="004A0939"/>
    <w:rsid w:val="004A0FB2"/>
    <w:rsid w:val="004A0FC4"/>
    <w:rsid w:val="004A2D56"/>
    <w:rsid w:val="004A3D98"/>
    <w:rsid w:val="004A4672"/>
    <w:rsid w:val="004A59DC"/>
    <w:rsid w:val="004A616E"/>
    <w:rsid w:val="004A6E4F"/>
    <w:rsid w:val="004A6F3C"/>
    <w:rsid w:val="004B3F96"/>
    <w:rsid w:val="004B4068"/>
    <w:rsid w:val="004B4616"/>
    <w:rsid w:val="004B462E"/>
    <w:rsid w:val="004B462F"/>
    <w:rsid w:val="004B473B"/>
    <w:rsid w:val="004B481E"/>
    <w:rsid w:val="004B6A04"/>
    <w:rsid w:val="004B6FE0"/>
    <w:rsid w:val="004C1273"/>
    <w:rsid w:val="004C1BF9"/>
    <w:rsid w:val="004C2177"/>
    <w:rsid w:val="004C3194"/>
    <w:rsid w:val="004C35DF"/>
    <w:rsid w:val="004C3B71"/>
    <w:rsid w:val="004C410D"/>
    <w:rsid w:val="004C4774"/>
    <w:rsid w:val="004C4C63"/>
    <w:rsid w:val="004C5064"/>
    <w:rsid w:val="004C50D8"/>
    <w:rsid w:val="004C5267"/>
    <w:rsid w:val="004C74A1"/>
    <w:rsid w:val="004D201B"/>
    <w:rsid w:val="004D2410"/>
    <w:rsid w:val="004D2B8D"/>
    <w:rsid w:val="004D38C0"/>
    <w:rsid w:val="004D4479"/>
    <w:rsid w:val="004D4867"/>
    <w:rsid w:val="004D532A"/>
    <w:rsid w:val="004D54C1"/>
    <w:rsid w:val="004D610D"/>
    <w:rsid w:val="004D6315"/>
    <w:rsid w:val="004D632F"/>
    <w:rsid w:val="004D6D47"/>
    <w:rsid w:val="004D79B0"/>
    <w:rsid w:val="004E159A"/>
    <w:rsid w:val="004E1D37"/>
    <w:rsid w:val="004E381E"/>
    <w:rsid w:val="004E3B07"/>
    <w:rsid w:val="004E43B7"/>
    <w:rsid w:val="004E4873"/>
    <w:rsid w:val="004E57E6"/>
    <w:rsid w:val="004E5C50"/>
    <w:rsid w:val="004E5DC3"/>
    <w:rsid w:val="004E66E3"/>
    <w:rsid w:val="004F1296"/>
    <w:rsid w:val="004F3848"/>
    <w:rsid w:val="004F3A22"/>
    <w:rsid w:val="004F5C08"/>
    <w:rsid w:val="004F60FF"/>
    <w:rsid w:val="004F6295"/>
    <w:rsid w:val="004F6432"/>
    <w:rsid w:val="004F6609"/>
    <w:rsid w:val="00500332"/>
    <w:rsid w:val="005004D6"/>
    <w:rsid w:val="00500C71"/>
    <w:rsid w:val="00501268"/>
    <w:rsid w:val="0050146F"/>
    <w:rsid w:val="005019B0"/>
    <w:rsid w:val="005024D7"/>
    <w:rsid w:val="00502DB6"/>
    <w:rsid w:val="00503DDC"/>
    <w:rsid w:val="00503DEC"/>
    <w:rsid w:val="005058EB"/>
    <w:rsid w:val="00505A1C"/>
    <w:rsid w:val="00505F11"/>
    <w:rsid w:val="00507225"/>
    <w:rsid w:val="005108F2"/>
    <w:rsid w:val="005120B5"/>
    <w:rsid w:val="005122F7"/>
    <w:rsid w:val="00512542"/>
    <w:rsid w:val="005135D8"/>
    <w:rsid w:val="00514868"/>
    <w:rsid w:val="00514CAC"/>
    <w:rsid w:val="005159A7"/>
    <w:rsid w:val="00515CEE"/>
    <w:rsid w:val="00515F38"/>
    <w:rsid w:val="00516423"/>
    <w:rsid w:val="0051662B"/>
    <w:rsid w:val="00520807"/>
    <w:rsid w:val="00520912"/>
    <w:rsid w:val="005217EB"/>
    <w:rsid w:val="00522C73"/>
    <w:rsid w:val="005247DB"/>
    <w:rsid w:val="00524D26"/>
    <w:rsid w:val="00524F6D"/>
    <w:rsid w:val="005312BB"/>
    <w:rsid w:val="00531AB6"/>
    <w:rsid w:val="00533225"/>
    <w:rsid w:val="0053391B"/>
    <w:rsid w:val="00534681"/>
    <w:rsid w:val="00535E6A"/>
    <w:rsid w:val="005401D6"/>
    <w:rsid w:val="0054162B"/>
    <w:rsid w:val="00543912"/>
    <w:rsid w:val="005439D0"/>
    <w:rsid w:val="0054421D"/>
    <w:rsid w:val="00544C49"/>
    <w:rsid w:val="005476A2"/>
    <w:rsid w:val="00550B7E"/>
    <w:rsid w:val="005513F4"/>
    <w:rsid w:val="0055303E"/>
    <w:rsid w:val="00554861"/>
    <w:rsid w:val="00556F2B"/>
    <w:rsid w:val="00557882"/>
    <w:rsid w:val="005606EC"/>
    <w:rsid w:val="00561512"/>
    <w:rsid w:val="00561D09"/>
    <w:rsid w:val="00561D58"/>
    <w:rsid w:val="00561E63"/>
    <w:rsid w:val="00562576"/>
    <w:rsid w:val="0056275D"/>
    <w:rsid w:val="005634AB"/>
    <w:rsid w:val="00563554"/>
    <w:rsid w:val="005649F6"/>
    <w:rsid w:val="00565361"/>
    <w:rsid w:val="00565620"/>
    <w:rsid w:val="00567A0A"/>
    <w:rsid w:val="00573913"/>
    <w:rsid w:val="005743F8"/>
    <w:rsid w:val="00575FC7"/>
    <w:rsid w:val="005772EC"/>
    <w:rsid w:val="00577983"/>
    <w:rsid w:val="0058111C"/>
    <w:rsid w:val="00581607"/>
    <w:rsid w:val="00581F48"/>
    <w:rsid w:val="00582527"/>
    <w:rsid w:val="00583B4F"/>
    <w:rsid w:val="00583D14"/>
    <w:rsid w:val="00584A05"/>
    <w:rsid w:val="00584BD2"/>
    <w:rsid w:val="00584FC9"/>
    <w:rsid w:val="005867FB"/>
    <w:rsid w:val="00586C98"/>
    <w:rsid w:val="00587C72"/>
    <w:rsid w:val="00587DFD"/>
    <w:rsid w:val="00590902"/>
    <w:rsid w:val="00591844"/>
    <w:rsid w:val="00594325"/>
    <w:rsid w:val="00594FD7"/>
    <w:rsid w:val="005951C7"/>
    <w:rsid w:val="00595CF2"/>
    <w:rsid w:val="00596DD0"/>
    <w:rsid w:val="00597EE9"/>
    <w:rsid w:val="005A0459"/>
    <w:rsid w:val="005A0B8A"/>
    <w:rsid w:val="005A0EB0"/>
    <w:rsid w:val="005A3B56"/>
    <w:rsid w:val="005A4027"/>
    <w:rsid w:val="005A707B"/>
    <w:rsid w:val="005B0211"/>
    <w:rsid w:val="005B0FF3"/>
    <w:rsid w:val="005B1DAA"/>
    <w:rsid w:val="005B4BBA"/>
    <w:rsid w:val="005B57E5"/>
    <w:rsid w:val="005B7140"/>
    <w:rsid w:val="005B7821"/>
    <w:rsid w:val="005C0D6A"/>
    <w:rsid w:val="005C311C"/>
    <w:rsid w:val="005C36AB"/>
    <w:rsid w:val="005C3A45"/>
    <w:rsid w:val="005C40B8"/>
    <w:rsid w:val="005C465F"/>
    <w:rsid w:val="005C58D1"/>
    <w:rsid w:val="005C58F1"/>
    <w:rsid w:val="005C66D6"/>
    <w:rsid w:val="005C7AA1"/>
    <w:rsid w:val="005D2CC9"/>
    <w:rsid w:val="005D334F"/>
    <w:rsid w:val="005D3814"/>
    <w:rsid w:val="005D3C92"/>
    <w:rsid w:val="005D5C8B"/>
    <w:rsid w:val="005E1245"/>
    <w:rsid w:val="005E1D56"/>
    <w:rsid w:val="005E2779"/>
    <w:rsid w:val="005E3261"/>
    <w:rsid w:val="005E4122"/>
    <w:rsid w:val="005E41A7"/>
    <w:rsid w:val="005E5F06"/>
    <w:rsid w:val="005E7860"/>
    <w:rsid w:val="005E7CDD"/>
    <w:rsid w:val="005F02CE"/>
    <w:rsid w:val="005F0B3C"/>
    <w:rsid w:val="005F1817"/>
    <w:rsid w:val="005F26F5"/>
    <w:rsid w:val="005F35D9"/>
    <w:rsid w:val="005F3AC4"/>
    <w:rsid w:val="005F3EA5"/>
    <w:rsid w:val="005F4D4A"/>
    <w:rsid w:val="005F51A1"/>
    <w:rsid w:val="005F701A"/>
    <w:rsid w:val="005F7F2C"/>
    <w:rsid w:val="00600C2F"/>
    <w:rsid w:val="00600FDA"/>
    <w:rsid w:val="00601977"/>
    <w:rsid w:val="00602B95"/>
    <w:rsid w:val="00605DB4"/>
    <w:rsid w:val="00606F65"/>
    <w:rsid w:val="0061036A"/>
    <w:rsid w:val="00611306"/>
    <w:rsid w:val="00611A0B"/>
    <w:rsid w:val="006129F3"/>
    <w:rsid w:val="00612D62"/>
    <w:rsid w:val="006132BC"/>
    <w:rsid w:val="0061423A"/>
    <w:rsid w:val="0061439D"/>
    <w:rsid w:val="006144A4"/>
    <w:rsid w:val="00616742"/>
    <w:rsid w:val="00616B6F"/>
    <w:rsid w:val="00616DFF"/>
    <w:rsid w:val="00617539"/>
    <w:rsid w:val="006202AB"/>
    <w:rsid w:val="006202FB"/>
    <w:rsid w:val="00620B3E"/>
    <w:rsid w:val="00622D8F"/>
    <w:rsid w:val="0062441C"/>
    <w:rsid w:val="0062470E"/>
    <w:rsid w:val="00624B38"/>
    <w:rsid w:val="006257A7"/>
    <w:rsid w:val="00625E49"/>
    <w:rsid w:val="006267CC"/>
    <w:rsid w:val="00626B96"/>
    <w:rsid w:val="00627CA8"/>
    <w:rsid w:val="00630A8E"/>
    <w:rsid w:val="00630E5F"/>
    <w:rsid w:val="00631155"/>
    <w:rsid w:val="00631190"/>
    <w:rsid w:val="00631F2D"/>
    <w:rsid w:val="0063395F"/>
    <w:rsid w:val="00633F34"/>
    <w:rsid w:val="00636677"/>
    <w:rsid w:val="0064246E"/>
    <w:rsid w:val="00642F5D"/>
    <w:rsid w:val="00644D8B"/>
    <w:rsid w:val="0064576C"/>
    <w:rsid w:val="00645820"/>
    <w:rsid w:val="006465AF"/>
    <w:rsid w:val="00647048"/>
    <w:rsid w:val="006509D5"/>
    <w:rsid w:val="00650C6E"/>
    <w:rsid w:val="00651D10"/>
    <w:rsid w:val="00652867"/>
    <w:rsid w:val="00653269"/>
    <w:rsid w:val="0065459C"/>
    <w:rsid w:val="00655D39"/>
    <w:rsid w:val="00656309"/>
    <w:rsid w:val="00656A94"/>
    <w:rsid w:val="00660446"/>
    <w:rsid w:val="006612A8"/>
    <w:rsid w:val="00662E0F"/>
    <w:rsid w:val="006635CF"/>
    <w:rsid w:val="00663A10"/>
    <w:rsid w:val="00665072"/>
    <w:rsid w:val="006659C4"/>
    <w:rsid w:val="00665B9A"/>
    <w:rsid w:val="00666045"/>
    <w:rsid w:val="00666956"/>
    <w:rsid w:val="006678C9"/>
    <w:rsid w:val="00667A52"/>
    <w:rsid w:val="0067271C"/>
    <w:rsid w:val="00674111"/>
    <w:rsid w:val="00674D42"/>
    <w:rsid w:val="006753E2"/>
    <w:rsid w:val="00675D49"/>
    <w:rsid w:val="006765F8"/>
    <w:rsid w:val="00676BB0"/>
    <w:rsid w:val="00677A4A"/>
    <w:rsid w:val="0068137E"/>
    <w:rsid w:val="00683159"/>
    <w:rsid w:val="006856D9"/>
    <w:rsid w:val="00685D5C"/>
    <w:rsid w:val="00687215"/>
    <w:rsid w:val="00692A76"/>
    <w:rsid w:val="006935E1"/>
    <w:rsid w:val="0069367D"/>
    <w:rsid w:val="00695E52"/>
    <w:rsid w:val="006A0B9C"/>
    <w:rsid w:val="006A10A5"/>
    <w:rsid w:val="006A17E0"/>
    <w:rsid w:val="006A226A"/>
    <w:rsid w:val="006A2859"/>
    <w:rsid w:val="006A2ACD"/>
    <w:rsid w:val="006A5833"/>
    <w:rsid w:val="006A5EC8"/>
    <w:rsid w:val="006A6663"/>
    <w:rsid w:val="006A68A3"/>
    <w:rsid w:val="006A74B9"/>
    <w:rsid w:val="006A765C"/>
    <w:rsid w:val="006A7BB5"/>
    <w:rsid w:val="006B08F3"/>
    <w:rsid w:val="006B145A"/>
    <w:rsid w:val="006B1BEC"/>
    <w:rsid w:val="006B224F"/>
    <w:rsid w:val="006B2290"/>
    <w:rsid w:val="006B27E5"/>
    <w:rsid w:val="006B2EAF"/>
    <w:rsid w:val="006B2F20"/>
    <w:rsid w:val="006B3587"/>
    <w:rsid w:val="006B4D6C"/>
    <w:rsid w:val="006C01E0"/>
    <w:rsid w:val="006C0410"/>
    <w:rsid w:val="006C06A2"/>
    <w:rsid w:val="006C11D2"/>
    <w:rsid w:val="006C1C54"/>
    <w:rsid w:val="006C3099"/>
    <w:rsid w:val="006C4714"/>
    <w:rsid w:val="006D14DC"/>
    <w:rsid w:val="006D17BB"/>
    <w:rsid w:val="006D2222"/>
    <w:rsid w:val="006D2AA8"/>
    <w:rsid w:val="006D354F"/>
    <w:rsid w:val="006D4319"/>
    <w:rsid w:val="006D4A5B"/>
    <w:rsid w:val="006D5279"/>
    <w:rsid w:val="006D5C32"/>
    <w:rsid w:val="006D688D"/>
    <w:rsid w:val="006D74E0"/>
    <w:rsid w:val="006E0C19"/>
    <w:rsid w:val="006E0CD8"/>
    <w:rsid w:val="006E1571"/>
    <w:rsid w:val="006E283D"/>
    <w:rsid w:val="006E5254"/>
    <w:rsid w:val="006E5D8A"/>
    <w:rsid w:val="006E6085"/>
    <w:rsid w:val="006E63C3"/>
    <w:rsid w:val="006E6B3E"/>
    <w:rsid w:val="006F132E"/>
    <w:rsid w:val="006F1793"/>
    <w:rsid w:val="006F1996"/>
    <w:rsid w:val="006F61D6"/>
    <w:rsid w:val="006F75BE"/>
    <w:rsid w:val="00700145"/>
    <w:rsid w:val="007002D3"/>
    <w:rsid w:val="007003E1"/>
    <w:rsid w:val="00700461"/>
    <w:rsid w:val="00701978"/>
    <w:rsid w:val="00701D65"/>
    <w:rsid w:val="00702180"/>
    <w:rsid w:val="00705D6E"/>
    <w:rsid w:val="00706958"/>
    <w:rsid w:val="00706E66"/>
    <w:rsid w:val="00707C1C"/>
    <w:rsid w:val="00707D42"/>
    <w:rsid w:val="00711103"/>
    <w:rsid w:val="00711485"/>
    <w:rsid w:val="007123F1"/>
    <w:rsid w:val="00712780"/>
    <w:rsid w:val="00712D03"/>
    <w:rsid w:val="007134CC"/>
    <w:rsid w:val="00713E2A"/>
    <w:rsid w:val="0071442B"/>
    <w:rsid w:val="00714D0B"/>
    <w:rsid w:val="0071789B"/>
    <w:rsid w:val="00717D88"/>
    <w:rsid w:val="00720898"/>
    <w:rsid w:val="00720DA3"/>
    <w:rsid w:val="00720DBA"/>
    <w:rsid w:val="007216B1"/>
    <w:rsid w:val="007217C3"/>
    <w:rsid w:val="0072564D"/>
    <w:rsid w:val="00725B2D"/>
    <w:rsid w:val="00726266"/>
    <w:rsid w:val="00726A2E"/>
    <w:rsid w:val="00731175"/>
    <w:rsid w:val="007318C7"/>
    <w:rsid w:val="00732BAB"/>
    <w:rsid w:val="00732C6B"/>
    <w:rsid w:val="00733365"/>
    <w:rsid w:val="007340BB"/>
    <w:rsid w:val="00734DB1"/>
    <w:rsid w:val="00734E89"/>
    <w:rsid w:val="007355CC"/>
    <w:rsid w:val="00740C98"/>
    <w:rsid w:val="0074195E"/>
    <w:rsid w:val="00741C62"/>
    <w:rsid w:val="007441B8"/>
    <w:rsid w:val="00744A4C"/>
    <w:rsid w:val="00744F6B"/>
    <w:rsid w:val="00745B9F"/>
    <w:rsid w:val="00745C46"/>
    <w:rsid w:val="00747DEB"/>
    <w:rsid w:val="00750958"/>
    <w:rsid w:val="0075130F"/>
    <w:rsid w:val="00754382"/>
    <w:rsid w:val="00754A58"/>
    <w:rsid w:val="00755329"/>
    <w:rsid w:val="00755F06"/>
    <w:rsid w:val="007562B9"/>
    <w:rsid w:val="00761E98"/>
    <w:rsid w:val="00762DC2"/>
    <w:rsid w:val="007653C7"/>
    <w:rsid w:val="00765403"/>
    <w:rsid w:val="00765A9D"/>
    <w:rsid w:val="007719E1"/>
    <w:rsid w:val="00771A0F"/>
    <w:rsid w:val="007730ED"/>
    <w:rsid w:val="007731B6"/>
    <w:rsid w:val="00773A6C"/>
    <w:rsid w:val="00773D77"/>
    <w:rsid w:val="007746A6"/>
    <w:rsid w:val="007754DD"/>
    <w:rsid w:val="007763BC"/>
    <w:rsid w:val="0077767B"/>
    <w:rsid w:val="00777E33"/>
    <w:rsid w:val="00781BB4"/>
    <w:rsid w:val="00782A5B"/>
    <w:rsid w:val="007835AF"/>
    <w:rsid w:val="007836B4"/>
    <w:rsid w:val="007858E9"/>
    <w:rsid w:val="00787646"/>
    <w:rsid w:val="00790E55"/>
    <w:rsid w:val="00791404"/>
    <w:rsid w:val="007920E4"/>
    <w:rsid w:val="007928D5"/>
    <w:rsid w:val="00792ABB"/>
    <w:rsid w:val="00792EC4"/>
    <w:rsid w:val="007935A5"/>
    <w:rsid w:val="007942D3"/>
    <w:rsid w:val="00796B3E"/>
    <w:rsid w:val="00796B52"/>
    <w:rsid w:val="007974A4"/>
    <w:rsid w:val="00797925"/>
    <w:rsid w:val="007A1076"/>
    <w:rsid w:val="007A1406"/>
    <w:rsid w:val="007A1819"/>
    <w:rsid w:val="007A2262"/>
    <w:rsid w:val="007A3274"/>
    <w:rsid w:val="007A5210"/>
    <w:rsid w:val="007A582D"/>
    <w:rsid w:val="007A7175"/>
    <w:rsid w:val="007A75AF"/>
    <w:rsid w:val="007B10EA"/>
    <w:rsid w:val="007B2544"/>
    <w:rsid w:val="007B6139"/>
    <w:rsid w:val="007B6C09"/>
    <w:rsid w:val="007B7E34"/>
    <w:rsid w:val="007C1A83"/>
    <w:rsid w:val="007C33C2"/>
    <w:rsid w:val="007C34B8"/>
    <w:rsid w:val="007C3F6F"/>
    <w:rsid w:val="007C4263"/>
    <w:rsid w:val="007C4628"/>
    <w:rsid w:val="007C5195"/>
    <w:rsid w:val="007D036D"/>
    <w:rsid w:val="007D07C7"/>
    <w:rsid w:val="007D2798"/>
    <w:rsid w:val="007D2AE3"/>
    <w:rsid w:val="007D3FB1"/>
    <w:rsid w:val="007D423B"/>
    <w:rsid w:val="007D4D85"/>
    <w:rsid w:val="007D5865"/>
    <w:rsid w:val="007D5A2B"/>
    <w:rsid w:val="007D686B"/>
    <w:rsid w:val="007D6C6A"/>
    <w:rsid w:val="007D71A0"/>
    <w:rsid w:val="007D77C7"/>
    <w:rsid w:val="007E05CE"/>
    <w:rsid w:val="007E09DA"/>
    <w:rsid w:val="007E3296"/>
    <w:rsid w:val="007E3660"/>
    <w:rsid w:val="007E4AB2"/>
    <w:rsid w:val="007E6E3F"/>
    <w:rsid w:val="007E6E97"/>
    <w:rsid w:val="007E7C11"/>
    <w:rsid w:val="007E7FE7"/>
    <w:rsid w:val="007F1027"/>
    <w:rsid w:val="007F361B"/>
    <w:rsid w:val="007F3746"/>
    <w:rsid w:val="007F45C6"/>
    <w:rsid w:val="007F48EA"/>
    <w:rsid w:val="00800833"/>
    <w:rsid w:val="00801838"/>
    <w:rsid w:val="00801951"/>
    <w:rsid w:val="00803611"/>
    <w:rsid w:val="00803C88"/>
    <w:rsid w:val="0080466A"/>
    <w:rsid w:val="008058C8"/>
    <w:rsid w:val="00807D31"/>
    <w:rsid w:val="00810A55"/>
    <w:rsid w:val="00811BAE"/>
    <w:rsid w:val="00814F1A"/>
    <w:rsid w:val="00815F5F"/>
    <w:rsid w:val="008178B6"/>
    <w:rsid w:val="00817F00"/>
    <w:rsid w:val="00817FEB"/>
    <w:rsid w:val="008220E0"/>
    <w:rsid w:val="008235DF"/>
    <w:rsid w:val="0082393B"/>
    <w:rsid w:val="0082409A"/>
    <w:rsid w:val="0082409E"/>
    <w:rsid w:val="00824B32"/>
    <w:rsid w:val="00824F07"/>
    <w:rsid w:val="00826C2A"/>
    <w:rsid w:val="00826F54"/>
    <w:rsid w:val="008273A2"/>
    <w:rsid w:val="00827964"/>
    <w:rsid w:val="00827CC5"/>
    <w:rsid w:val="00830033"/>
    <w:rsid w:val="00831595"/>
    <w:rsid w:val="00831AB7"/>
    <w:rsid w:val="00832796"/>
    <w:rsid w:val="00833131"/>
    <w:rsid w:val="00833607"/>
    <w:rsid w:val="00834009"/>
    <w:rsid w:val="0083472A"/>
    <w:rsid w:val="00835B3C"/>
    <w:rsid w:val="00835E3E"/>
    <w:rsid w:val="00836772"/>
    <w:rsid w:val="00840880"/>
    <w:rsid w:val="00840908"/>
    <w:rsid w:val="008412E6"/>
    <w:rsid w:val="00843716"/>
    <w:rsid w:val="00843B90"/>
    <w:rsid w:val="008456F1"/>
    <w:rsid w:val="00846AF5"/>
    <w:rsid w:val="00846D98"/>
    <w:rsid w:val="00846E72"/>
    <w:rsid w:val="00847D5A"/>
    <w:rsid w:val="00850824"/>
    <w:rsid w:val="008519F5"/>
    <w:rsid w:val="00851F2B"/>
    <w:rsid w:val="008522BD"/>
    <w:rsid w:val="00852935"/>
    <w:rsid w:val="00852EE7"/>
    <w:rsid w:val="00853748"/>
    <w:rsid w:val="00854800"/>
    <w:rsid w:val="00856220"/>
    <w:rsid w:val="00856A47"/>
    <w:rsid w:val="008578A6"/>
    <w:rsid w:val="008601DC"/>
    <w:rsid w:val="008604B4"/>
    <w:rsid w:val="008618AD"/>
    <w:rsid w:val="0086196A"/>
    <w:rsid w:val="00863FC3"/>
    <w:rsid w:val="00865B74"/>
    <w:rsid w:val="0086774A"/>
    <w:rsid w:val="00872EEF"/>
    <w:rsid w:val="008739CF"/>
    <w:rsid w:val="0087435C"/>
    <w:rsid w:val="00874E6A"/>
    <w:rsid w:val="008752AB"/>
    <w:rsid w:val="0087597F"/>
    <w:rsid w:val="008768BE"/>
    <w:rsid w:val="008777AD"/>
    <w:rsid w:val="00877D02"/>
    <w:rsid w:val="00877E1E"/>
    <w:rsid w:val="00877E5C"/>
    <w:rsid w:val="00880AE7"/>
    <w:rsid w:val="008811FC"/>
    <w:rsid w:val="00881217"/>
    <w:rsid w:val="00881578"/>
    <w:rsid w:val="0088345E"/>
    <w:rsid w:val="008862C0"/>
    <w:rsid w:val="008914AB"/>
    <w:rsid w:val="0089177F"/>
    <w:rsid w:val="00891B5D"/>
    <w:rsid w:val="00892E19"/>
    <w:rsid w:val="00895AC3"/>
    <w:rsid w:val="00896B74"/>
    <w:rsid w:val="008A2567"/>
    <w:rsid w:val="008A4438"/>
    <w:rsid w:val="008A6EF2"/>
    <w:rsid w:val="008B04BE"/>
    <w:rsid w:val="008B05A7"/>
    <w:rsid w:val="008B1204"/>
    <w:rsid w:val="008B3E77"/>
    <w:rsid w:val="008B3EFF"/>
    <w:rsid w:val="008B4AB3"/>
    <w:rsid w:val="008B4DF9"/>
    <w:rsid w:val="008B4FEE"/>
    <w:rsid w:val="008B514C"/>
    <w:rsid w:val="008B552D"/>
    <w:rsid w:val="008B694D"/>
    <w:rsid w:val="008B7FAC"/>
    <w:rsid w:val="008C0CAA"/>
    <w:rsid w:val="008C0ED8"/>
    <w:rsid w:val="008C208F"/>
    <w:rsid w:val="008C333D"/>
    <w:rsid w:val="008C49DF"/>
    <w:rsid w:val="008C6619"/>
    <w:rsid w:val="008C7D26"/>
    <w:rsid w:val="008D0058"/>
    <w:rsid w:val="008D097D"/>
    <w:rsid w:val="008D0B02"/>
    <w:rsid w:val="008D4095"/>
    <w:rsid w:val="008D56F0"/>
    <w:rsid w:val="008D655E"/>
    <w:rsid w:val="008D7348"/>
    <w:rsid w:val="008E1B34"/>
    <w:rsid w:val="008E2A48"/>
    <w:rsid w:val="008E38F8"/>
    <w:rsid w:val="008E3C60"/>
    <w:rsid w:val="008E68D0"/>
    <w:rsid w:val="008F176D"/>
    <w:rsid w:val="008F29B8"/>
    <w:rsid w:val="008F2C2C"/>
    <w:rsid w:val="008F4D43"/>
    <w:rsid w:val="008F5C1C"/>
    <w:rsid w:val="009007A0"/>
    <w:rsid w:val="00900C2E"/>
    <w:rsid w:val="00901D06"/>
    <w:rsid w:val="00901DC4"/>
    <w:rsid w:val="00902B23"/>
    <w:rsid w:val="00902C31"/>
    <w:rsid w:val="00903058"/>
    <w:rsid w:val="00904DA1"/>
    <w:rsid w:val="00907702"/>
    <w:rsid w:val="0091003F"/>
    <w:rsid w:val="009108C5"/>
    <w:rsid w:val="00911DE4"/>
    <w:rsid w:val="00914BDB"/>
    <w:rsid w:val="00914E2A"/>
    <w:rsid w:val="00915595"/>
    <w:rsid w:val="00915643"/>
    <w:rsid w:val="00917285"/>
    <w:rsid w:val="00920487"/>
    <w:rsid w:val="0092161D"/>
    <w:rsid w:val="009224F2"/>
    <w:rsid w:val="00923AA2"/>
    <w:rsid w:val="009243D2"/>
    <w:rsid w:val="00925309"/>
    <w:rsid w:val="00925404"/>
    <w:rsid w:val="009254D0"/>
    <w:rsid w:val="009254F6"/>
    <w:rsid w:val="009260A9"/>
    <w:rsid w:val="0092677C"/>
    <w:rsid w:val="009274DC"/>
    <w:rsid w:val="00927665"/>
    <w:rsid w:val="00927BB8"/>
    <w:rsid w:val="00930561"/>
    <w:rsid w:val="00930E5E"/>
    <w:rsid w:val="00932467"/>
    <w:rsid w:val="00933447"/>
    <w:rsid w:val="009334AA"/>
    <w:rsid w:val="00933DF7"/>
    <w:rsid w:val="009353A9"/>
    <w:rsid w:val="009356D2"/>
    <w:rsid w:val="0093598E"/>
    <w:rsid w:val="00935A35"/>
    <w:rsid w:val="00937AE2"/>
    <w:rsid w:val="0094225A"/>
    <w:rsid w:val="00942511"/>
    <w:rsid w:val="00942C4B"/>
    <w:rsid w:val="00943363"/>
    <w:rsid w:val="00946CCC"/>
    <w:rsid w:val="00946EEB"/>
    <w:rsid w:val="009503C6"/>
    <w:rsid w:val="009505C9"/>
    <w:rsid w:val="00950ED8"/>
    <w:rsid w:val="00951490"/>
    <w:rsid w:val="00952278"/>
    <w:rsid w:val="009551CE"/>
    <w:rsid w:val="00955821"/>
    <w:rsid w:val="00955D4A"/>
    <w:rsid w:val="00956DEE"/>
    <w:rsid w:val="0095727D"/>
    <w:rsid w:val="0096095B"/>
    <w:rsid w:val="00961FF2"/>
    <w:rsid w:val="00963BFD"/>
    <w:rsid w:val="00965530"/>
    <w:rsid w:val="00966944"/>
    <w:rsid w:val="009708FA"/>
    <w:rsid w:val="00970BBA"/>
    <w:rsid w:val="00970D44"/>
    <w:rsid w:val="009726AE"/>
    <w:rsid w:val="00973AE3"/>
    <w:rsid w:val="009742BF"/>
    <w:rsid w:val="009742F6"/>
    <w:rsid w:val="00974972"/>
    <w:rsid w:val="0097561E"/>
    <w:rsid w:val="0097712D"/>
    <w:rsid w:val="00982F68"/>
    <w:rsid w:val="009830E8"/>
    <w:rsid w:val="00983848"/>
    <w:rsid w:val="00983A77"/>
    <w:rsid w:val="009851A0"/>
    <w:rsid w:val="009865C2"/>
    <w:rsid w:val="00986CBB"/>
    <w:rsid w:val="009878DC"/>
    <w:rsid w:val="0099095D"/>
    <w:rsid w:val="00992A35"/>
    <w:rsid w:val="009930DF"/>
    <w:rsid w:val="009938DE"/>
    <w:rsid w:val="00993C99"/>
    <w:rsid w:val="009940BE"/>
    <w:rsid w:val="00994E5F"/>
    <w:rsid w:val="0099710E"/>
    <w:rsid w:val="009A0400"/>
    <w:rsid w:val="009A088F"/>
    <w:rsid w:val="009A0D8F"/>
    <w:rsid w:val="009A0F0E"/>
    <w:rsid w:val="009A22F5"/>
    <w:rsid w:val="009A561F"/>
    <w:rsid w:val="009A650D"/>
    <w:rsid w:val="009A6674"/>
    <w:rsid w:val="009A6770"/>
    <w:rsid w:val="009A6942"/>
    <w:rsid w:val="009A7BE4"/>
    <w:rsid w:val="009A7C64"/>
    <w:rsid w:val="009B2109"/>
    <w:rsid w:val="009B253A"/>
    <w:rsid w:val="009B4926"/>
    <w:rsid w:val="009B5121"/>
    <w:rsid w:val="009B6E4F"/>
    <w:rsid w:val="009B79AC"/>
    <w:rsid w:val="009C1039"/>
    <w:rsid w:val="009C1916"/>
    <w:rsid w:val="009C340E"/>
    <w:rsid w:val="009C4A8C"/>
    <w:rsid w:val="009C4F58"/>
    <w:rsid w:val="009C68C9"/>
    <w:rsid w:val="009D0268"/>
    <w:rsid w:val="009D2295"/>
    <w:rsid w:val="009D2D59"/>
    <w:rsid w:val="009D30BE"/>
    <w:rsid w:val="009D37DA"/>
    <w:rsid w:val="009D408C"/>
    <w:rsid w:val="009D62CD"/>
    <w:rsid w:val="009D649C"/>
    <w:rsid w:val="009D6D56"/>
    <w:rsid w:val="009D7C17"/>
    <w:rsid w:val="009E03AE"/>
    <w:rsid w:val="009E1664"/>
    <w:rsid w:val="009E1CA0"/>
    <w:rsid w:val="009E2775"/>
    <w:rsid w:val="009E2F97"/>
    <w:rsid w:val="009E3052"/>
    <w:rsid w:val="009E4CFF"/>
    <w:rsid w:val="009E5493"/>
    <w:rsid w:val="009E55E2"/>
    <w:rsid w:val="009E56F0"/>
    <w:rsid w:val="009E6E13"/>
    <w:rsid w:val="009E7035"/>
    <w:rsid w:val="009E7EDB"/>
    <w:rsid w:val="009F1774"/>
    <w:rsid w:val="009F28D5"/>
    <w:rsid w:val="009F29B5"/>
    <w:rsid w:val="009F48F5"/>
    <w:rsid w:val="009F50A6"/>
    <w:rsid w:val="009F569D"/>
    <w:rsid w:val="009F5937"/>
    <w:rsid w:val="009F6C71"/>
    <w:rsid w:val="009F7718"/>
    <w:rsid w:val="00A01268"/>
    <w:rsid w:val="00A042B3"/>
    <w:rsid w:val="00A04CBB"/>
    <w:rsid w:val="00A06A96"/>
    <w:rsid w:val="00A073C5"/>
    <w:rsid w:val="00A10079"/>
    <w:rsid w:val="00A106CA"/>
    <w:rsid w:val="00A10D0D"/>
    <w:rsid w:val="00A11561"/>
    <w:rsid w:val="00A11B8B"/>
    <w:rsid w:val="00A11F47"/>
    <w:rsid w:val="00A12C14"/>
    <w:rsid w:val="00A13D2D"/>
    <w:rsid w:val="00A13F30"/>
    <w:rsid w:val="00A1477B"/>
    <w:rsid w:val="00A152B5"/>
    <w:rsid w:val="00A16A94"/>
    <w:rsid w:val="00A17B8B"/>
    <w:rsid w:val="00A21B89"/>
    <w:rsid w:val="00A23AD6"/>
    <w:rsid w:val="00A24818"/>
    <w:rsid w:val="00A24BFF"/>
    <w:rsid w:val="00A24DB8"/>
    <w:rsid w:val="00A303EF"/>
    <w:rsid w:val="00A308FB"/>
    <w:rsid w:val="00A31BE9"/>
    <w:rsid w:val="00A32146"/>
    <w:rsid w:val="00A3221E"/>
    <w:rsid w:val="00A33418"/>
    <w:rsid w:val="00A339A0"/>
    <w:rsid w:val="00A34CA2"/>
    <w:rsid w:val="00A35CE4"/>
    <w:rsid w:val="00A35F85"/>
    <w:rsid w:val="00A37770"/>
    <w:rsid w:val="00A40509"/>
    <w:rsid w:val="00A40575"/>
    <w:rsid w:val="00A40A92"/>
    <w:rsid w:val="00A41B2D"/>
    <w:rsid w:val="00A41F89"/>
    <w:rsid w:val="00A42085"/>
    <w:rsid w:val="00A435E6"/>
    <w:rsid w:val="00A43C94"/>
    <w:rsid w:val="00A44339"/>
    <w:rsid w:val="00A447B4"/>
    <w:rsid w:val="00A464F9"/>
    <w:rsid w:val="00A47776"/>
    <w:rsid w:val="00A47EDF"/>
    <w:rsid w:val="00A47F61"/>
    <w:rsid w:val="00A5177A"/>
    <w:rsid w:val="00A53513"/>
    <w:rsid w:val="00A5541B"/>
    <w:rsid w:val="00A57447"/>
    <w:rsid w:val="00A60A33"/>
    <w:rsid w:val="00A612C4"/>
    <w:rsid w:val="00A62A65"/>
    <w:rsid w:val="00A62FCF"/>
    <w:rsid w:val="00A72000"/>
    <w:rsid w:val="00A731FD"/>
    <w:rsid w:val="00A7394A"/>
    <w:rsid w:val="00A73FD4"/>
    <w:rsid w:val="00A74059"/>
    <w:rsid w:val="00A76FD1"/>
    <w:rsid w:val="00A77617"/>
    <w:rsid w:val="00A77C90"/>
    <w:rsid w:val="00A81055"/>
    <w:rsid w:val="00A82009"/>
    <w:rsid w:val="00A82326"/>
    <w:rsid w:val="00A83E55"/>
    <w:rsid w:val="00A84023"/>
    <w:rsid w:val="00A841D6"/>
    <w:rsid w:val="00A863B2"/>
    <w:rsid w:val="00A87336"/>
    <w:rsid w:val="00A91989"/>
    <w:rsid w:val="00A932B0"/>
    <w:rsid w:val="00A938ED"/>
    <w:rsid w:val="00A94BBA"/>
    <w:rsid w:val="00A9594A"/>
    <w:rsid w:val="00A972D0"/>
    <w:rsid w:val="00A976B5"/>
    <w:rsid w:val="00AA01F9"/>
    <w:rsid w:val="00AA1218"/>
    <w:rsid w:val="00AA1944"/>
    <w:rsid w:val="00AA1EAB"/>
    <w:rsid w:val="00AA1FB1"/>
    <w:rsid w:val="00AA2DD2"/>
    <w:rsid w:val="00AA36C2"/>
    <w:rsid w:val="00AA4316"/>
    <w:rsid w:val="00AA50B5"/>
    <w:rsid w:val="00AA5726"/>
    <w:rsid w:val="00AA7AF4"/>
    <w:rsid w:val="00AA7ED0"/>
    <w:rsid w:val="00AB1FF9"/>
    <w:rsid w:val="00AB29F0"/>
    <w:rsid w:val="00AB2D42"/>
    <w:rsid w:val="00AB3413"/>
    <w:rsid w:val="00AB392E"/>
    <w:rsid w:val="00AB4B8F"/>
    <w:rsid w:val="00AB4F65"/>
    <w:rsid w:val="00AB5BA3"/>
    <w:rsid w:val="00AB5C47"/>
    <w:rsid w:val="00AB793C"/>
    <w:rsid w:val="00AB799B"/>
    <w:rsid w:val="00AB7CE5"/>
    <w:rsid w:val="00AC0E7E"/>
    <w:rsid w:val="00AC171C"/>
    <w:rsid w:val="00AC1FA1"/>
    <w:rsid w:val="00AC25EF"/>
    <w:rsid w:val="00AC25F8"/>
    <w:rsid w:val="00AC2930"/>
    <w:rsid w:val="00AC48AE"/>
    <w:rsid w:val="00AC4AD2"/>
    <w:rsid w:val="00AC4C78"/>
    <w:rsid w:val="00AC54FF"/>
    <w:rsid w:val="00AC6878"/>
    <w:rsid w:val="00AC75B3"/>
    <w:rsid w:val="00AC78D7"/>
    <w:rsid w:val="00AD0F98"/>
    <w:rsid w:val="00AD1649"/>
    <w:rsid w:val="00AD2985"/>
    <w:rsid w:val="00AD5E12"/>
    <w:rsid w:val="00AD67EB"/>
    <w:rsid w:val="00AD7929"/>
    <w:rsid w:val="00AE2528"/>
    <w:rsid w:val="00AE3EDD"/>
    <w:rsid w:val="00AE5905"/>
    <w:rsid w:val="00AE6476"/>
    <w:rsid w:val="00AE6BE0"/>
    <w:rsid w:val="00AF0D2F"/>
    <w:rsid w:val="00AF1850"/>
    <w:rsid w:val="00AF4839"/>
    <w:rsid w:val="00AF48E0"/>
    <w:rsid w:val="00AF4B3F"/>
    <w:rsid w:val="00AF5D10"/>
    <w:rsid w:val="00AF6850"/>
    <w:rsid w:val="00AF7383"/>
    <w:rsid w:val="00AF7941"/>
    <w:rsid w:val="00B00D39"/>
    <w:rsid w:val="00B0646C"/>
    <w:rsid w:val="00B0708F"/>
    <w:rsid w:val="00B10DE3"/>
    <w:rsid w:val="00B11804"/>
    <w:rsid w:val="00B12033"/>
    <w:rsid w:val="00B13215"/>
    <w:rsid w:val="00B13689"/>
    <w:rsid w:val="00B1374E"/>
    <w:rsid w:val="00B1381F"/>
    <w:rsid w:val="00B1446E"/>
    <w:rsid w:val="00B14FA3"/>
    <w:rsid w:val="00B152DD"/>
    <w:rsid w:val="00B15339"/>
    <w:rsid w:val="00B154BD"/>
    <w:rsid w:val="00B15595"/>
    <w:rsid w:val="00B15C65"/>
    <w:rsid w:val="00B16B7A"/>
    <w:rsid w:val="00B17431"/>
    <w:rsid w:val="00B202F7"/>
    <w:rsid w:val="00B223BB"/>
    <w:rsid w:val="00B22550"/>
    <w:rsid w:val="00B2264E"/>
    <w:rsid w:val="00B2508D"/>
    <w:rsid w:val="00B262A7"/>
    <w:rsid w:val="00B27030"/>
    <w:rsid w:val="00B27352"/>
    <w:rsid w:val="00B279A4"/>
    <w:rsid w:val="00B318AE"/>
    <w:rsid w:val="00B3200E"/>
    <w:rsid w:val="00B3369F"/>
    <w:rsid w:val="00B352EC"/>
    <w:rsid w:val="00B361A4"/>
    <w:rsid w:val="00B403E1"/>
    <w:rsid w:val="00B43054"/>
    <w:rsid w:val="00B4384E"/>
    <w:rsid w:val="00B43871"/>
    <w:rsid w:val="00B43D7F"/>
    <w:rsid w:val="00B45883"/>
    <w:rsid w:val="00B462B7"/>
    <w:rsid w:val="00B4649F"/>
    <w:rsid w:val="00B513D1"/>
    <w:rsid w:val="00B51A23"/>
    <w:rsid w:val="00B540D8"/>
    <w:rsid w:val="00B5412D"/>
    <w:rsid w:val="00B56039"/>
    <w:rsid w:val="00B567EA"/>
    <w:rsid w:val="00B61868"/>
    <w:rsid w:val="00B61B46"/>
    <w:rsid w:val="00B61F88"/>
    <w:rsid w:val="00B641BB"/>
    <w:rsid w:val="00B6617B"/>
    <w:rsid w:val="00B6643F"/>
    <w:rsid w:val="00B66609"/>
    <w:rsid w:val="00B667CF"/>
    <w:rsid w:val="00B66AF7"/>
    <w:rsid w:val="00B70424"/>
    <w:rsid w:val="00B70FF8"/>
    <w:rsid w:val="00B71B9B"/>
    <w:rsid w:val="00B71E2C"/>
    <w:rsid w:val="00B76D60"/>
    <w:rsid w:val="00B7791F"/>
    <w:rsid w:val="00B80043"/>
    <w:rsid w:val="00B806DF"/>
    <w:rsid w:val="00B815AD"/>
    <w:rsid w:val="00B81836"/>
    <w:rsid w:val="00B86EA0"/>
    <w:rsid w:val="00B87D8D"/>
    <w:rsid w:val="00B907CB"/>
    <w:rsid w:val="00B92779"/>
    <w:rsid w:val="00B92AFC"/>
    <w:rsid w:val="00B92CCA"/>
    <w:rsid w:val="00B92D10"/>
    <w:rsid w:val="00B93666"/>
    <w:rsid w:val="00B93C2F"/>
    <w:rsid w:val="00B96B09"/>
    <w:rsid w:val="00B96CFA"/>
    <w:rsid w:val="00B96DAF"/>
    <w:rsid w:val="00B97409"/>
    <w:rsid w:val="00B978A1"/>
    <w:rsid w:val="00BA0A2D"/>
    <w:rsid w:val="00BA0D25"/>
    <w:rsid w:val="00BA226E"/>
    <w:rsid w:val="00BA2652"/>
    <w:rsid w:val="00BA2696"/>
    <w:rsid w:val="00BA3A7D"/>
    <w:rsid w:val="00BA3C1F"/>
    <w:rsid w:val="00BA421E"/>
    <w:rsid w:val="00BA438E"/>
    <w:rsid w:val="00BA6C5C"/>
    <w:rsid w:val="00BB037A"/>
    <w:rsid w:val="00BB0741"/>
    <w:rsid w:val="00BB0D3D"/>
    <w:rsid w:val="00BB19AF"/>
    <w:rsid w:val="00BB2C91"/>
    <w:rsid w:val="00BB3049"/>
    <w:rsid w:val="00BB305B"/>
    <w:rsid w:val="00BB341F"/>
    <w:rsid w:val="00BB3AC8"/>
    <w:rsid w:val="00BB3F02"/>
    <w:rsid w:val="00BB4137"/>
    <w:rsid w:val="00BB4170"/>
    <w:rsid w:val="00BB4765"/>
    <w:rsid w:val="00BB4A10"/>
    <w:rsid w:val="00BB5E21"/>
    <w:rsid w:val="00BB6109"/>
    <w:rsid w:val="00BB760C"/>
    <w:rsid w:val="00BB771F"/>
    <w:rsid w:val="00BC0D74"/>
    <w:rsid w:val="00BC1158"/>
    <w:rsid w:val="00BC1348"/>
    <w:rsid w:val="00BC2342"/>
    <w:rsid w:val="00BC2798"/>
    <w:rsid w:val="00BC2B6C"/>
    <w:rsid w:val="00BC3773"/>
    <w:rsid w:val="00BC37A1"/>
    <w:rsid w:val="00BC40B5"/>
    <w:rsid w:val="00BC43B9"/>
    <w:rsid w:val="00BC58AC"/>
    <w:rsid w:val="00BC71B3"/>
    <w:rsid w:val="00BC77B6"/>
    <w:rsid w:val="00BC780B"/>
    <w:rsid w:val="00BD0A93"/>
    <w:rsid w:val="00BD3043"/>
    <w:rsid w:val="00BD4D36"/>
    <w:rsid w:val="00BD57CD"/>
    <w:rsid w:val="00BD5CCD"/>
    <w:rsid w:val="00BD78E9"/>
    <w:rsid w:val="00BE0532"/>
    <w:rsid w:val="00BE0925"/>
    <w:rsid w:val="00BE0C76"/>
    <w:rsid w:val="00BE1179"/>
    <w:rsid w:val="00BE12E3"/>
    <w:rsid w:val="00BE156C"/>
    <w:rsid w:val="00BE20B8"/>
    <w:rsid w:val="00BE2FDE"/>
    <w:rsid w:val="00BE33AD"/>
    <w:rsid w:val="00BE4CE7"/>
    <w:rsid w:val="00BE5792"/>
    <w:rsid w:val="00BE6386"/>
    <w:rsid w:val="00BE707E"/>
    <w:rsid w:val="00BE70D4"/>
    <w:rsid w:val="00BE70EB"/>
    <w:rsid w:val="00BE78FD"/>
    <w:rsid w:val="00BE7BE8"/>
    <w:rsid w:val="00BF0005"/>
    <w:rsid w:val="00BF0356"/>
    <w:rsid w:val="00BF3E64"/>
    <w:rsid w:val="00BF43C6"/>
    <w:rsid w:val="00BF57B6"/>
    <w:rsid w:val="00BF6177"/>
    <w:rsid w:val="00C005FC"/>
    <w:rsid w:val="00C01CC5"/>
    <w:rsid w:val="00C01FD9"/>
    <w:rsid w:val="00C03315"/>
    <w:rsid w:val="00C06B93"/>
    <w:rsid w:val="00C07913"/>
    <w:rsid w:val="00C10ABA"/>
    <w:rsid w:val="00C10F89"/>
    <w:rsid w:val="00C1270F"/>
    <w:rsid w:val="00C13C6B"/>
    <w:rsid w:val="00C1456E"/>
    <w:rsid w:val="00C147F5"/>
    <w:rsid w:val="00C148A0"/>
    <w:rsid w:val="00C148BF"/>
    <w:rsid w:val="00C1556C"/>
    <w:rsid w:val="00C15DF3"/>
    <w:rsid w:val="00C1646B"/>
    <w:rsid w:val="00C17468"/>
    <w:rsid w:val="00C20BC5"/>
    <w:rsid w:val="00C2252A"/>
    <w:rsid w:val="00C23176"/>
    <w:rsid w:val="00C23305"/>
    <w:rsid w:val="00C23BE5"/>
    <w:rsid w:val="00C245C6"/>
    <w:rsid w:val="00C24AF2"/>
    <w:rsid w:val="00C25D79"/>
    <w:rsid w:val="00C26509"/>
    <w:rsid w:val="00C27AF0"/>
    <w:rsid w:val="00C27CF1"/>
    <w:rsid w:val="00C27E15"/>
    <w:rsid w:val="00C326B2"/>
    <w:rsid w:val="00C32AD7"/>
    <w:rsid w:val="00C341BE"/>
    <w:rsid w:val="00C35071"/>
    <w:rsid w:val="00C35341"/>
    <w:rsid w:val="00C36903"/>
    <w:rsid w:val="00C36D79"/>
    <w:rsid w:val="00C374FC"/>
    <w:rsid w:val="00C41948"/>
    <w:rsid w:val="00C425D9"/>
    <w:rsid w:val="00C42B3A"/>
    <w:rsid w:val="00C437A3"/>
    <w:rsid w:val="00C505A4"/>
    <w:rsid w:val="00C506BF"/>
    <w:rsid w:val="00C53726"/>
    <w:rsid w:val="00C53B03"/>
    <w:rsid w:val="00C53FDC"/>
    <w:rsid w:val="00C54053"/>
    <w:rsid w:val="00C55AD4"/>
    <w:rsid w:val="00C55F57"/>
    <w:rsid w:val="00C55F5D"/>
    <w:rsid w:val="00C56489"/>
    <w:rsid w:val="00C6001C"/>
    <w:rsid w:val="00C602D1"/>
    <w:rsid w:val="00C60535"/>
    <w:rsid w:val="00C60D25"/>
    <w:rsid w:val="00C6282B"/>
    <w:rsid w:val="00C63258"/>
    <w:rsid w:val="00C639B6"/>
    <w:rsid w:val="00C641BF"/>
    <w:rsid w:val="00C645E6"/>
    <w:rsid w:val="00C6475B"/>
    <w:rsid w:val="00C64772"/>
    <w:rsid w:val="00C65DB8"/>
    <w:rsid w:val="00C67299"/>
    <w:rsid w:val="00C679D2"/>
    <w:rsid w:val="00C67A1B"/>
    <w:rsid w:val="00C700FA"/>
    <w:rsid w:val="00C7096E"/>
    <w:rsid w:val="00C71440"/>
    <w:rsid w:val="00C738E1"/>
    <w:rsid w:val="00C73C99"/>
    <w:rsid w:val="00C73D36"/>
    <w:rsid w:val="00C76C42"/>
    <w:rsid w:val="00C771D0"/>
    <w:rsid w:val="00C80A07"/>
    <w:rsid w:val="00C80A75"/>
    <w:rsid w:val="00C85858"/>
    <w:rsid w:val="00C86283"/>
    <w:rsid w:val="00C902EB"/>
    <w:rsid w:val="00C9161D"/>
    <w:rsid w:val="00C91B39"/>
    <w:rsid w:val="00C91E9E"/>
    <w:rsid w:val="00C91F1E"/>
    <w:rsid w:val="00C91F36"/>
    <w:rsid w:val="00C92565"/>
    <w:rsid w:val="00C93226"/>
    <w:rsid w:val="00C943EF"/>
    <w:rsid w:val="00C945FB"/>
    <w:rsid w:val="00C95FC2"/>
    <w:rsid w:val="00C96DB0"/>
    <w:rsid w:val="00C97109"/>
    <w:rsid w:val="00C97618"/>
    <w:rsid w:val="00CA0206"/>
    <w:rsid w:val="00CA0D60"/>
    <w:rsid w:val="00CA13ED"/>
    <w:rsid w:val="00CA1D3B"/>
    <w:rsid w:val="00CA1D5D"/>
    <w:rsid w:val="00CA2272"/>
    <w:rsid w:val="00CA442A"/>
    <w:rsid w:val="00CA5A42"/>
    <w:rsid w:val="00CA62D3"/>
    <w:rsid w:val="00CA6601"/>
    <w:rsid w:val="00CB0323"/>
    <w:rsid w:val="00CB0337"/>
    <w:rsid w:val="00CB0A28"/>
    <w:rsid w:val="00CB1756"/>
    <w:rsid w:val="00CB33F5"/>
    <w:rsid w:val="00CB3798"/>
    <w:rsid w:val="00CB46D3"/>
    <w:rsid w:val="00CB536D"/>
    <w:rsid w:val="00CB53F7"/>
    <w:rsid w:val="00CB5812"/>
    <w:rsid w:val="00CB58B1"/>
    <w:rsid w:val="00CB59F4"/>
    <w:rsid w:val="00CB75CC"/>
    <w:rsid w:val="00CC0525"/>
    <w:rsid w:val="00CC2059"/>
    <w:rsid w:val="00CC284D"/>
    <w:rsid w:val="00CC375C"/>
    <w:rsid w:val="00CC3824"/>
    <w:rsid w:val="00CC3BAA"/>
    <w:rsid w:val="00CC4582"/>
    <w:rsid w:val="00CC4AF3"/>
    <w:rsid w:val="00CC5802"/>
    <w:rsid w:val="00CC6C5C"/>
    <w:rsid w:val="00CC6FB2"/>
    <w:rsid w:val="00CC7C3B"/>
    <w:rsid w:val="00CD077E"/>
    <w:rsid w:val="00CD1BC2"/>
    <w:rsid w:val="00CD1E68"/>
    <w:rsid w:val="00CD20B4"/>
    <w:rsid w:val="00CD30C3"/>
    <w:rsid w:val="00CD3F4D"/>
    <w:rsid w:val="00CD5445"/>
    <w:rsid w:val="00CD60AB"/>
    <w:rsid w:val="00CD6E21"/>
    <w:rsid w:val="00CD7449"/>
    <w:rsid w:val="00CE15B8"/>
    <w:rsid w:val="00CE258D"/>
    <w:rsid w:val="00CE2734"/>
    <w:rsid w:val="00CE29C1"/>
    <w:rsid w:val="00CE41ED"/>
    <w:rsid w:val="00CE569C"/>
    <w:rsid w:val="00CE660D"/>
    <w:rsid w:val="00CF0195"/>
    <w:rsid w:val="00CF0D1C"/>
    <w:rsid w:val="00CF1848"/>
    <w:rsid w:val="00CF3721"/>
    <w:rsid w:val="00CF3D4C"/>
    <w:rsid w:val="00CF5BE0"/>
    <w:rsid w:val="00CF7206"/>
    <w:rsid w:val="00CF7FA9"/>
    <w:rsid w:val="00D01F71"/>
    <w:rsid w:val="00D02CD5"/>
    <w:rsid w:val="00D02D8B"/>
    <w:rsid w:val="00D03527"/>
    <w:rsid w:val="00D0379E"/>
    <w:rsid w:val="00D049D2"/>
    <w:rsid w:val="00D05E3A"/>
    <w:rsid w:val="00D06294"/>
    <w:rsid w:val="00D06690"/>
    <w:rsid w:val="00D07472"/>
    <w:rsid w:val="00D10240"/>
    <w:rsid w:val="00D10252"/>
    <w:rsid w:val="00D10556"/>
    <w:rsid w:val="00D106AA"/>
    <w:rsid w:val="00D108CC"/>
    <w:rsid w:val="00D11713"/>
    <w:rsid w:val="00D12CB8"/>
    <w:rsid w:val="00D13E91"/>
    <w:rsid w:val="00D176D1"/>
    <w:rsid w:val="00D17AA7"/>
    <w:rsid w:val="00D20370"/>
    <w:rsid w:val="00D21008"/>
    <w:rsid w:val="00D21153"/>
    <w:rsid w:val="00D2131B"/>
    <w:rsid w:val="00D22F47"/>
    <w:rsid w:val="00D257E6"/>
    <w:rsid w:val="00D25FE8"/>
    <w:rsid w:val="00D27631"/>
    <w:rsid w:val="00D27C52"/>
    <w:rsid w:val="00D302BD"/>
    <w:rsid w:val="00D32B27"/>
    <w:rsid w:val="00D33E3B"/>
    <w:rsid w:val="00D349A8"/>
    <w:rsid w:val="00D35C87"/>
    <w:rsid w:val="00D42317"/>
    <w:rsid w:val="00D423EB"/>
    <w:rsid w:val="00D42864"/>
    <w:rsid w:val="00D430E1"/>
    <w:rsid w:val="00D4411F"/>
    <w:rsid w:val="00D45E9A"/>
    <w:rsid w:val="00D45FB5"/>
    <w:rsid w:val="00D47622"/>
    <w:rsid w:val="00D47CE3"/>
    <w:rsid w:val="00D51429"/>
    <w:rsid w:val="00D519E1"/>
    <w:rsid w:val="00D51D87"/>
    <w:rsid w:val="00D51F60"/>
    <w:rsid w:val="00D531BE"/>
    <w:rsid w:val="00D55215"/>
    <w:rsid w:val="00D55BB1"/>
    <w:rsid w:val="00D61C5D"/>
    <w:rsid w:val="00D61CB9"/>
    <w:rsid w:val="00D64036"/>
    <w:rsid w:val="00D6565F"/>
    <w:rsid w:val="00D656A0"/>
    <w:rsid w:val="00D658FF"/>
    <w:rsid w:val="00D65B0B"/>
    <w:rsid w:val="00D66000"/>
    <w:rsid w:val="00D669FB"/>
    <w:rsid w:val="00D70462"/>
    <w:rsid w:val="00D70523"/>
    <w:rsid w:val="00D70DB4"/>
    <w:rsid w:val="00D7292B"/>
    <w:rsid w:val="00D72D7D"/>
    <w:rsid w:val="00D72DD9"/>
    <w:rsid w:val="00D7399F"/>
    <w:rsid w:val="00D767DF"/>
    <w:rsid w:val="00D76A18"/>
    <w:rsid w:val="00D76CA5"/>
    <w:rsid w:val="00D77564"/>
    <w:rsid w:val="00D8212A"/>
    <w:rsid w:val="00D8221A"/>
    <w:rsid w:val="00D82B27"/>
    <w:rsid w:val="00D86238"/>
    <w:rsid w:val="00D87D01"/>
    <w:rsid w:val="00D90440"/>
    <w:rsid w:val="00D91514"/>
    <w:rsid w:val="00D91E63"/>
    <w:rsid w:val="00D9227A"/>
    <w:rsid w:val="00D93E03"/>
    <w:rsid w:val="00DA0A6D"/>
    <w:rsid w:val="00DA0D48"/>
    <w:rsid w:val="00DA20B7"/>
    <w:rsid w:val="00DA2456"/>
    <w:rsid w:val="00DA275D"/>
    <w:rsid w:val="00DA36F8"/>
    <w:rsid w:val="00DA3D21"/>
    <w:rsid w:val="00DA3D7A"/>
    <w:rsid w:val="00DA410F"/>
    <w:rsid w:val="00DA417B"/>
    <w:rsid w:val="00DA47BA"/>
    <w:rsid w:val="00DA4A7B"/>
    <w:rsid w:val="00DA541C"/>
    <w:rsid w:val="00DA59D4"/>
    <w:rsid w:val="00DB0084"/>
    <w:rsid w:val="00DB2305"/>
    <w:rsid w:val="00DB280B"/>
    <w:rsid w:val="00DB2DCA"/>
    <w:rsid w:val="00DB311B"/>
    <w:rsid w:val="00DB5379"/>
    <w:rsid w:val="00DB6AD0"/>
    <w:rsid w:val="00DB73CA"/>
    <w:rsid w:val="00DB77DA"/>
    <w:rsid w:val="00DB7D74"/>
    <w:rsid w:val="00DC07BE"/>
    <w:rsid w:val="00DC206D"/>
    <w:rsid w:val="00DC2E48"/>
    <w:rsid w:val="00DC2F33"/>
    <w:rsid w:val="00DC3F19"/>
    <w:rsid w:val="00DC42C6"/>
    <w:rsid w:val="00DC4447"/>
    <w:rsid w:val="00DC6216"/>
    <w:rsid w:val="00DC7249"/>
    <w:rsid w:val="00DD0001"/>
    <w:rsid w:val="00DD0123"/>
    <w:rsid w:val="00DD0CA8"/>
    <w:rsid w:val="00DD0D90"/>
    <w:rsid w:val="00DD118C"/>
    <w:rsid w:val="00DD18AC"/>
    <w:rsid w:val="00DD399E"/>
    <w:rsid w:val="00DD6A21"/>
    <w:rsid w:val="00DD708C"/>
    <w:rsid w:val="00DE0121"/>
    <w:rsid w:val="00DE0D50"/>
    <w:rsid w:val="00DE2E25"/>
    <w:rsid w:val="00DE3B92"/>
    <w:rsid w:val="00DE41C6"/>
    <w:rsid w:val="00DE4996"/>
    <w:rsid w:val="00DE71D1"/>
    <w:rsid w:val="00DE74C5"/>
    <w:rsid w:val="00DE7950"/>
    <w:rsid w:val="00DE7CBB"/>
    <w:rsid w:val="00DF0A1E"/>
    <w:rsid w:val="00DF0C14"/>
    <w:rsid w:val="00DF3BA8"/>
    <w:rsid w:val="00DF4288"/>
    <w:rsid w:val="00DF45EA"/>
    <w:rsid w:val="00DF7E91"/>
    <w:rsid w:val="00E005B9"/>
    <w:rsid w:val="00E00C0F"/>
    <w:rsid w:val="00E02FB1"/>
    <w:rsid w:val="00E0301D"/>
    <w:rsid w:val="00E03E4C"/>
    <w:rsid w:val="00E040BD"/>
    <w:rsid w:val="00E0474B"/>
    <w:rsid w:val="00E04A60"/>
    <w:rsid w:val="00E05B6A"/>
    <w:rsid w:val="00E06C75"/>
    <w:rsid w:val="00E07DBC"/>
    <w:rsid w:val="00E10433"/>
    <w:rsid w:val="00E110D8"/>
    <w:rsid w:val="00E118C9"/>
    <w:rsid w:val="00E11CB4"/>
    <w:rsid w:val="00E11EBA"/>
    <w:rsid w:val="00E12D8D"/>
    <w:rsid w:val="00E13597"/>
    <w:rsid w:val="00E1493D"/>
    <w:rsid w:val="00E15D12"/>
    <w:rsid w:val="00E2078B"/>
    <w:rsid w:val="00E22A14"/>
    <w:rsid w:val="00E22A92"/>
    <w:rsid w:val="00E23516"/>
    <w:rsid w:val="00E23A64"/>
    <w:rsid w:val="00E251CA"/>
    <w:rsid w:val="00E25AD6"/>
    <w:rsid w:val="00E25B5A"/>
    <w:rsid w:val="00E262D1"/>
    <w:rsid w:val="00E27321"/>
    <w:rsid w:val="00E27A18"/>
    <w:rsid w:val="00E27BD4"/>
    <w:rsid w:val="00E30856"/>
    <w:rsid w:val="00E30F75"/>
    <w:rsid w:val="00E3248F"/>
    <w:rsid w:val="00E3378F"/>
    <w:rsid w:val="00E33E71"/>
    <w:rsid w:val="00E40222"/>
    <w:rsid w:val="00E405DA"/>
    <w:rsid w:val="00E413FA"/>
    <w:rsid w:val="00E4217F"/>
    <w:rsid w:val="00E4226F"/>
    <w:rsid w:val="00E425EF"/>
    <w:rsid w:val="00E42CEB"/>
    <w:rsid w:val="00E43B98"/>
    <w:rsid w:val="00E44748"/>
    <w:rsid w:val="00E448BB"/>
    <w:rsid w:val="00E45F21"/>
    <w:rsid w:val="00E47848"/>
    <w:rsid w:val="00E47E9A"/>
    <w:rsid w:val="00E47FED"/>
    <w:rsid w:val="00E509A5"/>
    <w:rsid w:val="00E53957"/>
    <w:rsid w:val="00E5424D"/>
    <w:rsid w:val="00E54E9E"/>
    <w:rsid w:val="00E550B8"/>
    <w:rsid w:val="00E56C38"/>
    <w:rsid w:val="00E57B90"/>
    <w:rsid w:val="00E6017C"/>
    <w:rsid w:val="00E602E3"/>
    <w:rsid w:val="00E6037F"/>
    <w:rsid w:val="00E60F7C"/>
    <w:rsid w:val="00E61C1B"/>
    <w:rsid w:val="00E62E8E"/>
    <w:rsid w:val="00E65833"/>
    <w:rsid w:val="00E66235"/>
    <w:rsid w:val="00E66D3D"/>
    <w:rsid w:val="00E66EB4"/>
    <w:rsid w:val="00E67CD7"/>
    <w:rsid w:val="00E70AC7"/>
    <w:rsid w:val="00E71068"/>
    <w:rsid w:val="00E75DEF"/>
    <w:rsid w:val="00E76093"/>
    <w:rsid w:val="00E76D77"/>
    <w:rsid w:val="00E777D5"/>
    <w:rsid w:val="00E815EB"/>
    <w:rsid w:val="00E8175C"/>
    <w:rsid w:val="00E817DC"/>
    <w:rsid w:val="00E81B27"/>
    <w:rsid w:val="00E820B7"/>
    <w:rsid w:val="00E825AD"/>
    <w:rsid w:val="00E8277E"/>
    <w:rsid w:val="00E83C24"/>
    <w:rsid w:val="00E85A70"/>
    <w:rsid w:val="00E85C86"/>
    <w:rsid w:val="00E8686B"/>
    <w:rsid w:val="00E9063D"/>
    <w:rsid w:val="00E90650"/>
    <w:rsid w:val="00E91346"/>
    <w:rsid w:val="00E91509"/>
    <w:rsid w:val="00E91541"/>
    <w:rsid w:val="00E9200D"/>
    <w:rsid w:val="00E953C7"/>
    <w:rsid w:val="00E95B20"/>
    <w:rsid w:val="00E9634F"/>
    <w:rsid w:val="00EA0387"/>
    <w:rsid w:val="00EA0A9D"/>
    <w:rsid w:val="00EA0C97"/>
    <w:rsid w:val="00EA215A"/>
    <w:rsid w:val="00EA27BF"/>
    <w:rsid w:val="00EA2D12"/>
    <w:rsid w:val="00EA2F3E"/>
    <w:rsid w:val="00EA5770"/>
    <w:rsid w:val="00EA5F65"/>
    <w:rsid w:val="00EA652A"/>
    <w:rsid w:val="00EA7426"/>
    <w:rsid w:val="00EA7EA1"/>
    <w:rsid w:val="00EB0919"/>
    <w:rsid w:val="00EB1EE0"/>
    <w:rsid w:val="00EB23FC"/>
    <w:rsid w:val="00EB4158"/>
    <w:rsid w:val="00EB4DCF"/>
    <w:rsid w:val="00EC0605"/>
    <w:rsid w:val="00EC175E"/>
    <w:rsid w:val="00EC20AB"/>
    <w:rsid w:val="00EC2DEE"/>
    <w:rsid w:val="00EC4869"/>
    <w:rsid w:val="00EC495E"/>
    <w:rsid w:val="00EC5422"/>
    <w:rsid w:val="00EC6C11"/>
    <w:rsid w:val="00ED0267"/>
    <w:rsid w:val="00ED0280"/>
    <w:rsid w:val="00ED03A9"/>
    <w:rsid w:val="00ED041D"/>
    <w:rsid w:val="00ED0D14"/>
    <w:rsid w:val="00ED2473"/>
    <w:rsid w:val="00ED2ACC"/>
    <w:rsid w:val="00ED2CE7"/>
    <w:rsid w:val="00ED44A6"/>
    <w:rsid w:val="00ED63BC"/>
    <w:rsid w:val="00EE03B0"/>
    <w:rsid w:val="00EE14AD"/>
    <w:rsid w:val="00EE2315"/>
    <w:rsid w:val="00EE274C"/>
    <w:rsid w:val="00EE31B3"/>
    <w:rsid w:val="00EE40B3"/>
    <w:rsid w:val="00EE500D"/>
    <w:rsid w:val="00EE50F9"/>
    <w:rsid w:val="00EE54FD"/>
    <w:rsid w:val="00EE55F0"/>
    <w:rsid w:val="00EE58CC"/>
    <w:rsid w:val="00EE6EAE"/>
    <w:rsid w:val="00EE7204"/>
    <w:rsid w:val="00EE7542"/>
    <w:rsid w:val="00EE7F24"/>
    <w:rsid w:val="00EF15CB"/>
    <w:rsid w:val="00EF29C9"/>
    <w:rsid w:val="00EF2E12"/>
    <w:rsid w:val="00EF3B8A"/>
    <w:rsid w:val="00EF6261"/>
    <w:rsid w:val="00EF7B0B"/>
    <w:rsid w:val="00F00EFD"/>
    <w:rsid w:val="00F01389"/>
    <w:rsid w:val="00F035AF"/>
    <w:rsid w:val="00F0373A"/>
    <w:rsid w:val="00F0427D"/>
    <w:rsid w:val="00F05E61"/>
    <w:rsid w:val="00F066E6"/>
    <w:rsid w:val="00F067C5"/>
    <w:rsid w:val="00F07376"/>
    <w:rsid w:val="00F100EE"/>
    <w:rsid w:val="00F10177"/>
    <w:rsid w:val="00F11039"/>
    <w:rsid w:val="00F12CA4"/>
    <w:rsid w:val="00F13319"/>
    <w:rsid w:val="00F136BF"/>
    <w:rsid w:val="00F13AF8"/>
    <w:rsid w:val="00F15FD3"/>
    <w:rsid w:val="00F1653C"/>
    <w:rsid w:val="00F16C0B"/>
    <w:rsid w:val="00F17409"/>
    <w:rsid w:val="00F17CB7"/>
    <w:rsid w:val="00F2081F"/>
    <w:rsid w:val="00F21CC9"/>
    <w:rsid w:val="00F21E42"/>
    <w:rsid w:val="00F221CB"/>
    <w:rsid w:val="00F22EEA"/>
    <w:rsid w:val="00F23694"/>
    <w:rsid w:val="00F26A2B"/>
    <w:rsid w:val="00F2722D"/>
    <w:rsid w:val="00F3006B"/>
    <w:rsid w:val="00F30182"/>
    <w:rsid w:val="00F3029C"/>
    <w:rsid w:val="00F30E4C"/>
    <w:rsid w:val="00F31C68"/>
    <w:rsid w:val="00F332B2"/>
    <w:rsid w:val="00F34B35"/>
    <w:rsid w:val="00F355BE"/>
    <w:rsid w:val="00F35673"/>
    <w:rsid w:val="00F35C12"/>
    <w:rsid w:val="00F404B5"/>
    <w:rsid w:val="00F41049"/>
    <w:rsid w:val="00F429A8"/>
    <w:rsid w:val="00F43D5B"/>
    <w:rsid w:val="00F44482"/>
    <w:rsid w:val="00F45F9F"/>
    <w:rsid w:val="00F501CD"/>
    <w:rsid w:val="00F51850"/>
    <w:rsid w:val="00F5193E"/>
    <w:rsid w:val="00F51F59"/>
    <w:rsid w:val="00F55047"/>
    <w:rsid w:val="00F551E8"/>
    <w:rsid w:val="00F55AC6"/>
    <w:rsid w:val="00F56256"/>
    <w:rsid w:val="00F60D51"/>
    <w:rsid w:val="00F6117E"/>
    <w:rsid w:val="00F61971"/>
    <w:rsid w:val="00F6207C"/>
    <w:rsid w:val="00F64957"/>
    <w:rsid w:val="00F66C8F"/>
    <w:rsid w:val="00F670CE"/>
    <w:rsid w:val="00F67D1D"/>
    <w:rsid w:val="00F7064D"/>
    <w:rsid w:val="00F707B9"/>
    <w:rsid w:val="00F71465"/>
    <w:rsid w:val="00F72EB7"/>
    <w:rsid w:val="00F740D1"/>
    <w:rsid w:val="00F7484B"/>
    <w:rsid w:val="00F748C7"/>
    <w:rsid w:val="00F7628F"/>
    <w:rsid w:val="00F7639D"/>
    <w:rsid w:val="00F774B1"/>
    <w:rsid w:val="00F8073F"/>
    <w:rsid w:val="00F81CF0"/>
    <w:rsid w:val="00F826B6"/>
    <w:rsid w:val="00F82EB9"/>
    <w:rsid w:val="00F83FFF"/>
    <w:rsid w:val="00F863DF"/>
    <w:rsid w:val="00F86F49"/>
    <w:rsid w:val="00F90422"/>
    <w:rsid w:val="00F90482"/>
    <w:rsid w:val="00F92A82"/>
    <w:rsid w:val="00F93648"/>
    <w:rsid w:val="00F93C86"/>
    <w:rsid w:val="00F94774"/>
    <w:rsid w:val="00F94819"/>
    <w:rsid w:val="00F956A4"/>
    <w:rsid w:val="00F96265"/>
    <w:rsid w:val="00F96F8D"/>
    <w:rsid w:val="00F973CD"/>
    <w:rsid w:val="00F979B9"/>
    <w:rsid w:val="00FA0CD0"/>
    <w:rsid w:val="00FA16B1"/>
    <w:rsid w:val="00FA17D2"/>
    <w:rsid w:val="00FA18A8"/>
    <w:rsid w:val="00FA21A5"/>
    <w:rsid w:val="00FA31A8"/>
    <w:rsid w:val="00FA3643"/>
    <w:rsid w:val="00FA3EBB"/>
    <w:rsid w:val="00FA46E8"/>
    <w:rsid w:val="00FA4D12"/>
    <w:rsid w:val="00FA4FD8"/>
    <w:rsid w:val="00FA5C94"/>
    <w:rsid w:val="00FA7290"/>
    <w:rsid w:val="00FB0F48"/>
    <w:rsid w:val="00FB120D"/>
    <w:rsid w:val="00FB1657"/>
    <w:rsid w:val="00FB45BC"/>
    <w:rsid w:val="00FB5389"/>
    <w:rsid w:val="00FB569C"/>
    <w:rsid w:val="00FB7267"/>
    <w:rsid w:val="00FC1202"/>
    <w:rsid w:val="00FC2063"/>
    <w:rsid w:val="00FC2099"/>
    <w:rsid w:val="00FC2389"/>
    <w:rsid w:val="00FC29C8"/>
    <w:rsid w:val="00FC34E3"/>
    <w:rsid w:val="00FC395D"/>
    <w:rsid w:val="00FC3AD2"/>
    <w:rsid w:val="00FC53DB"/>
    <w:rsid w:val="00FC65C4"/>
    <w:rsid w:val="00FC7AA0"/>
    <w:rsid w:val="00FC7CCE"/>
    <w:rsid w:val="00FD048E"/>
    <w:rsid w:val="00FD093E"/>
    <w:rsid w:val="00FD1F20"/>
    <w:rsid w:val="00FD264F"/>
    <w:rsid w:val="00FD2BF3"/>
    <w:rsid w:val="00FD3998"/>
    <w:rsid w:val="00FD5CF0"/>
    <w:rsid w:val="00FD684F"/>
    <w:rsid w:val="00FD6DEF"/>
    <w:rsid w:val="00FD7523"/>
    <w:rsid w:val="00FD7BB0"/>
    <w:rsid w:val="00FE0A64"/>
    <w:rsid w:val="00FE303C"/>
    <w:rsid w:val="00FE3580"/>
    <w:rsid w:val="00FE390E"/>
    <w:rsid w:val="00FE5F41"/>
    <w:rsid w:val="00FE7323"/>
    <w:rsid w:val="00FE7669"/>
    <w:rsid w:val="00FF2006"/>
    <w:rsid w:val="00FF3400"/>
    <w:rsid w:val="00FF6020"/>
    <w:rsid w:val="00FF72A1"/>
    <w:rsid w:val="00FF7428"/>
    <w:rsid w:val="01C338C9"/>
    <w:rsid w:val="03E9DAE4"/>
    <w:rsid w:val="04FAD98B"/>
    <w:rsid w:val="0B50F2B2"/>
    <w:rsid w:val="0E889374"/>
    <w:rsid w:val="26B1B6A9"/>
    <w:rsid w:val="3606A4A8"/>
    <w:rsid w:val="3BB119F4"/>
    <w:rsid w:val="42CBFF53"/>
    <w:rsid w:val="74A0ED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BD0548"/>
  <w15:docId w15:val="{69A9A5A4-54E2-4F4E-9595-08E8102D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2"/>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arattereCharCharCharCarattereCharCharCharCharCharChar1CharCharCharCarattereChar"/>
    <w:uiPriority w:val="99"/>
    <w:qFormat/>
    <w:rsid w:val="00B96DAF"/>
    <w:rPr>
      <w:sz w:val="18"/>
      <w:u w:val="none"/>
      <w:vertAlign w:val="superscript"/>
    </w:rPr>
  </w:style>
  <w:style w:type="paragraph" w:styleId="FootnoteText">
    <w:name w:val="footnote text"/>
    <w:aliases w:val="fn,Geneva 9,Font: Geneva 9,Boston 10,f,Fotnotstext Char,ft Char,single space,footnote text,FOOTNOTES,ADB,single space1,footnote text1,FOOTNOTES1,fn1,ADB1,single space2,footnote text2,FOOTNOTES2,fn2,ADB2,single space3,footnote text3,fn3,ft"/>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3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10"/>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customStyle="1" w:styleId="para10">
    <w:name w:val="para1"/>
    <w:basedOn w:val="Normal"/>
    <w:rsid w:val="00E25B5A"/>
    <w:pPr>
      <w:spacing w:before="100" w:beforeAutospacing="1" w:after="100" w:afterAutospacing="1"/>
      <w:jc w:val="left"/>
    </w:pPr>
    <w:rPr>
      <w:rFonts w:eastAsia="Calibri"/>
      <w:sz w:val="24"/>
      <w:lang w:val="en-US"/>
    </w:rPr>
  </w:style>
  <w:style w:type="paragraph" w:styleId="CommentSubject">
    <w:name w:val="annotation subject"/>
    <w:basedOn w:val="CommentText"/>
    <w:next w:val="CommentText"/>
    <w:link w:val="CommentSubjectChar"/>
    <w:uiPriority w:val="99"/>
    <w:semiHidden/>
    <w:unhideWhenUsed/>
    <w:rsid w:val="002C7462"/>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2C7462"/>
    <w:rPr>
      <w:rFonts w:ascii="Times New Roman" w:eastAsia="Times New Roman" w:hAnsi="Times New Roman" w:cs="Times New Roman"/>
      <w:b/>
      <w:bCs/>
      <w:sz w:val="20"/>
      <w:szCs w:val="20"/>
      <w:lang w:val="en-GB"/>
    </w:rPr>
  </w:style>
  <w:style w:type="paragraph" w:styleId="Revision">
    <w:name w:val="Revision"/>
    <w:hidden/>
    <w:uiPriority w:val="99"/>
    <w:semiHidden/>
    <w:rsid w:val="003214EB"/>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38173D"/>
    <w:rPr>
      <w:color w:val="808080"/>
      <w:shd w:val="clear" w:color="auto" w:fill="E6E6E6"/>
    </w:rPr>
  </w:style>
  <w:style w:type="paragraph" w:styleId="NormalWeb">
    <w:name w:val="Normal (Web)"/>
    <w:basedOn w:val="Normal"/>
    <w:uiPriority w:val="99"/>
    <w:rsid w:val="00380684"/>
    <w:pPr>
      <w:spacing w:beforeLines="1" w:afterLines="1"/>
      <w:jc w:val="left"/>
    </w:pPr>
    <w:rPr>
      <w:rFonts w:ascii="Times" w:eastAsia="Cambria" w:hAnsi="Times"/>
      <w:sz w:val="20"/>
      <w:szCs w:val="20"/>
      <w:lang w:val="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FC34E3"/>
    <w:pPr>
      <w:tabs>
        <w:tab w:val="num" w:pos="1800"/>
      </w:tabs>
      <w:spacing w:after="160" w:line="240" w:lineRule="exact"/>
      <w:jc w:val="left"/>
    </w:pPr>
    <w:rPr>
      <w:rFonts w:asciiTheme="minorHAnsi" w:eastAsiaTheme="minorEastAsia" w:hAnsiTheme="minorHAnsi" w:cstheme="minorBidi"/>
      <w:sz w:val="18"/>
      <w:vertAlign w:val="superscript"/>
      <w:lang w:val="fr-CA"/>
    </w:rPr>
  </w:style>
  <w:style w:type="character" w:customStyle="1" w:styleId="xnormaltextrun">
    <w:name w:val="x_normaltextrun"/>
    <w:basedOn w:val="DefaultParagraphFont"/>
    <w:rsid w:val="00FC34E3"/>
  </w:style>
  <w:style w:type="paragraph" w:styleId="ListParagraph">
    <w:name w:val="List Paragraph"/>
    <w:basedOn w:val="Normal"/>
    <w:uiPriority w:val="34"/>
    <w:qFormat/>
    <w:rsid w:val="00FB1657"/>
    <w:pPr>
      <w:spacing w:after="160" w:line="259" w:lineRule="auto"/>
      <w:ind w:left="720"/>
      <w:contextualSpacing/>
      <w:jc w:val="left"/>
    </w:pPr>
    <w:rPr>
      <w:rFonts w:asciiTheme="minorHAnsi" w:eastAsiaTheme="minorHAnsi" w:hAnsiTheme="minorHAnsi" w:cstheme="minorBidi"/>
      <w:szCs w:val="22"/>
      <w:lang w:val="en-CA"/>
    </w:rPr>
  </w:style>
  <w:style w:type="paragraph" w:customStyle="1" w:styleId="paragraph">
    <w:name w:val="paragraph"/>
    <w:basedOn w:val="Normal"/>
    <w:rsid w:val="002F073F"/>
    <w:pPr>
      <w:spacing w:before="100" w:beforeAutospacing="1" w:after="100" w:afterAutospacing="1"/>
      <w:jc w:val="left"/>
    </w:pPr>
    <w:rPr>
      <w:sz w:val="24"/>
      <w:lang w:val="en-US" w:eastAsia="zh-CN"/>
    </w:rPr>
  </w:style>
  <w:style w:type="character" w:customStyle="1" w:styleId="normaltextrun">
    <w:name w:val="normaltextrun"/>
    <w:basedOn w:val="DefaultParagraphFont"/>
    <w:rsid w:val="002F073F"/>
  </w:style>
  <w:style w:type="character" w:customStyle="1" w:styleId="eop">
    <w:name w:val="eop"/>
    <w:basedOn w:val="DefaultParagraphFont"/>
    <w:rsid w:val="002F0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199887405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www.abs-initiative.info/about.html" TargetMode="External"/><Relationship Id="rId2" Type="http://schemas.openxmlformats.org/officeDocument/2006/relationships/customXml" Target="../customXml/item2.xml"/><Relationship Id="rId16" Type="http://schemas.openxmlformats.org/officeDocument/2006/relationships/hyperlink" Target="https://www.cbd.int/abs/theABSweALLnee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np-mop-03/np-mop-03-dec-07-en.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apps.who.int/gb/ebwha/pdf_files/WHA72/A72(13)-en.pdf" TargetMode="External"/><Relationship Id="rId13" Type="http://schemas.openxmlformats.org/officeDocument/2006/relationships/hyperlink" Target="https://www.who.int/initiatives/who-biohub" TargetMode="External"/><Relationship Id="rId3" Type="http://schemas.openxmlformats.org/officeDocument/2006/relationships/hyperlink" Target="https://www.fao.org/3/cc2085en/cc2085en.pdf" TargetMode="External"/><Relationship Id="rId7" Type="http://schemas.openxmlformats.org/officeDocument/2006/relationships/hyperlink" Target="http://apps.who.int/gb/ebwha/pdf_files/WHA72/A72(12)-en.pdf" TargetMode="External"/><Relationship Id="rId12" Type="http://schemas.openxmlformats.org/officeDocument/2006/relationships/hyperlink" Target="https://cdn.who.int/media/docs/default-source/campaigns-and-initiatives/biohub/who_biohub-system_1_year_progress_report_may_2021_may_2022.pdf?sfvrsn=9477ff0c_1&amp;download=true" TargetMode="External"/><Relationship Id="rId2" Type="http://schemas.openxmlformats.org/officeDocument/2006/relationships/hyperlink" Target="http://www.fao.org/3/nb789en/nb789en.pdf" TargetMode="External"/><Relationship Id="rId16" Type="http://schemas.openxmlformats.org/officeDocument/2006/relationships/hyperlink" Target="https://www.wipo.int/edocs/mdocs/govbody/en/a_63/a_63_9.pdf" TargetMode="External"/><Relationship Id="rId1" Type="http://schemas.openxmlformats.org/officeDocument/2006/relationships/hyperlink" Target="http://www.fao.org/3/na908en/na908en.pdf" TargetMode="External"/><Relationship Id="rId6" Type="http://schemas.openxmlformats.org/officeDocument/2006/relationships/hyperlink" Target="https://undocs.org/A/CONF.232/2022/5" TargetMode="External"/><Relationship Id="rId11" Type="http://schemas.openxmlformats.org/officeDocument/2006/relationships/hyperlink" Target="https://www.who.int/initiatives/who-biohub" TargetMode="External"/><Relationship Id="rId5" Type="http://schemas.openxmlformats.org/officeDocument/2006/relationships/hyperlink" Target="https://www.fao.org/3/ng830en/ng830en.pdf" TargetMode="External"/><Relationship Id="rId15" Type="http://schemas.openxmlformats.org/officeDocument/2006/relationships/hyperlink" Target="https://www.who.int/initiatives/who-biohub" TargetMode="External"/><Relationship Id="rId10" Type="http://schemas.openxmlformats.org/officeDocument/2006/relationships/hyperlink" Target="https://apps.who.int/gb/ebwha/pdf_files/WHASSA2/SSA2_3_E.pdf" TargetMode="External"/><Relationship Id="rId4" Type="http://schemas.openxmlformats.org/officeDocument/2006/relationships/hyperlink" Target="http://www.fao.org/3/my971en/my971en.pdf" TargetMode="External"/><Relationship Id="rId9" Type="http://schemas.openxmlformats.org/officeDocument/2006/relationships/hyperlink" Target="https://www.cbd.int/doc/notifications/2020/ntf-2020-012-abs-en.pdf" TargetMode="External"/><Relationship Id="rId14" Type="http://schemas.openxmlformats.org/officeDocument/2006/relationships/hyperlink" Target="https://cdn.who.int/media/docs/default-source/campaigns-and-initiatives/biohub/20210923_who-biohub-pilot-testing-package-vfinal-for-webposting.pdf?sfvrsn=313e13b7_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88428ADD85D04780998BD315AC1E2379"/>
        <w:category>
          <w:name w:val="General"/>
          <w:gallery w:val="placeholder"/>
        </w:category>
        <w:types>
          <w:type w:val="bbPlcHdr"/>
        </w:types>
        <w:behaviors>
          <w:behavior w:val="content"/>
        </w:behaviors>
        <w:guid w:val="{A2A4BA46-DE1A-46E0-9A5A-FEC00BA98918}"/>
      </w:docPartPr>
      <w:docPartBody>
        <w:p w:rsidR="00F32FFC" w:rsidRDefault="00F32FFC" w:rsidP="00F32FFC">
          <w:pPr>
            <w:pStyle w:val="88428ADD85D04780998BD315AC1E2379"/>
          </w:pPr>
          <w:r w:rsidRPr="007E02EB">
            <w:rPr>
              <w:rStyle w:val="PlaceholderText"/>
            </w:rPr>
            <w:t>[Subject]</w:t>
          </w:r>
        </w:p>
      </w:docPartBody>
    </w:docPart>
    <w:docPart>
      <w:docPartPr>
        <w:name w:val="9096C039733C4E6786015166D0098163"/>
        <w:category>
          <w:name w:val="General"/>
          <w:gallery w:val="placeholder"/>
        </w:category>
        <w:types>
          <w:type w:val="bbPlcHdr"/>
        </w:types>
        <w:behaviors>
          <w:behavior w:val="content"/>
        </w:behaviors>
        <w:guid w:val="{D3798F94-6A0B-4F55-933E-2316889449AF}"/>
      </w:docPartPr>
      <w:docPartBody>
        <w:p w:rsidR="00DA4B08" w:rsidRDefault="004C3DB8" w:rsidP="004C3DB8">
          <w:pPr>
            <w:pStyle w:val="9096C039733C4E6786015166D009816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auto"/>
    <w:pitch w:val="default"/>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C5CA6"/>
    <w:rsid w:val="000E256D"/>
    <w:rsid w:val="00127B75"/>
    <w:rsid w:val="00133CB3"/>
    <w:rsid w:val="001C3725"/>
    <w:rsid w:val="001F6F49"/>
    <w:rsid w:val="002208EA"/>
    <w:rsid w:val="00243DA1"/>
    <w:rsid w:val="0029702C"/>
    <w:rsid w:val="002E1264"/>
    <w:rsid w:val="0032563E"/>
    <w:rsid w:val="00327CA5"/>
    <w:rsid w:val="003360B9"/>
    <w:rsid w:val="0038205B"/>
    <w:rsid w:val="003D7D7D"/>
    <w:rsid w:val="00442147"/>
    <w:rsid w:val="004918E8"/>
    <w:rsid w:val="004C2971"/>
    <w:rsid w:val="004C3DB8"/>
    <w:rsid w:val="004C77B2"/>
    <w:rsid w:val="00500A2B"/>
    <w:rsid w:val="00574224"/>
    <w:rsid w:val="0058288D"/>
    <w:rsid w:val="00652CD5"/>
    <w:rsid w:val="00670C41"/>
    <w:rsid w:val="006801B3"/>
    <w:rsid w:val="0069191B"/>
    <w:rsid w:val="006C5DEF"/>
    <w:rsid w:val="007235A8"/>
    <w:rsid w:val="007A1015"/>
    <w:rsid w:val="00810A55"/>
    <w:rsid w:val="008137E2"/>
    <w:rsid w:val="008B7D40"/>
    <w:rsid w:val="008C6619"/>
    <w:rsid w:val="008D420E"/>
    <w:rsid w:val="00903084"/>
    <w:rsid w:val="0093218A"/>
    <w:rsid w:val="009362F2"/>
    <w:rsid w:val="0094222B"/>
    <w:rsid w:val="00961B49"/>
    <w:rsid w:val="0098642F"/>
    <w:rsid w:val="009A6CC9"/>
    <w:rsid w:val="00A00ACF"/>
    <w:rsid w:val="00A256AA"/>
    <w:rsid w:val="00AC0871"/>
    <w:rsid w:val="00BE5E53"/>
    <w:rsid w:val="00BF44DC"/>
    <w:rsid w:val="00C3782F"/>
    <w:rsid w:val="00C73345"/>
    <w:rsid w:val="00C769C4"/>
    <w:rsid w:val="00D20095"/>
    <w:rsid w:val="00D35D08"/>
    <w:rsid w:val="00DA4B08"/>
    <w:rsid w:val="00DB76B7"/>
    <w:rsid w:val="00E1591B"/>
    <w:rsid w:val="00E47EFF"/>
    <w:rsid w:val="00F02A0A"/>
    <w:rsid w:val="00F215EA"/>
    <w:rsid w:val="00F32FFC"/>
    <w:rsid w:val="00F71C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4C3DB8"/>
    <w:rPr>
      <w:color w:val="808080"/>
    </w:rPr>
  </w:style>
  <w:style w:type="paragraph" w:customStyle="1" w:styleId="88428ADD85D04780998BD315AC1E2379">
    <w:name w:val="88428ADD85D04780998BD315AC1E2379"/>
    <w:rsid w:val="00F32FFC"/>
    <w:pPr>
      <w:spacing w:after="160" w:line="259" w:lineRule="auto"/>
    </w:pPr>
    <w:rPr>
      <w:lang w:eastAsia="zh-CN"/>
    </w:rPr>
  </w:style>
  <w:style w:type="paragraph" w:customStyle="1" w:styleId="9096C039733C4E6786015166D0098163">
    <w:name w:val="9096C039733C4E6786015166D0098163"/>
    <w:rsid w:val="004C3DB8"/>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September 201</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MEA-CBD-Nagoya Members</DisplayName>
        <AccountId>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654C3B-14DF-483D-AB48-76F25032A20A}">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7E6A789A-4C7B-43DC-966E-27A54336284A}">
  <ds:schemaRefs>
    <ds:schemaRef ds:uri="http://schemas.microsoft.com/sharepoint/v3/contenttype/forms"/>
  </ds:schemaRefs>
</ds:datastoreItem>
</file>

<file path=customXml/itemProps4.xml><?xml version="1.0" encoding="utf-8"?>
<ds:datastoreItem xmlns:ds="http://schemas.openxmlformats.org/officeDocument/2006/customXml" ds:itemID="{633D4692-DA37-4F67-BE86-82A62B10B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6C57B12-E544-41AB-8ACB-14279D8D9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8870</Words>
  <Characters>50562</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Cooperation with other conventions, international organizations and initiatives</vt:lpstr>
    </vt:vector>
  </TitlesOfParts>
  <Company>SCBD</Company>
  <LinksUpToDate>false</LinksUpToDate>
  <CharactersWithSpaces>59314</CharactersWithSpaces>
  <SharedDoc>false</SharedDoc>
  <HLinks>
    <vt:vector size="114" baseType="variant">
      <vt:variant>
        <vt:i4>131077</vt:i4>
      </vt:variant>
      <vt:variant>
        <vt:i4>3</vt:i4>
      </vt:variant>
      <vt:variant>
        <vt:i4>0</vt:i4>
      </vt:variant>
      <vt:variant>
        <vt:i4>5</vt:i4>
      </vt:variant>
      <vt:variant>
        <vt:lpwstr>http://www.abs-initiative.info/about.html</vt:lpwstr>
      </vt:variant>
      <vt:variant>
        <vt:lpwstr/>
      </vt:variant>
      <vt:variant>
        <vt:i4>7536689</vt:i4>
      </vt:variant>
      <vt:variant>
        <vt:i4>0</vt:i4>
      </vt:variant>
      <vt:variant>
        <vt:i4>0</vt:i4>
      </vt:variant>
      <vt:variant>
        <vt:i4>5</vt:i4>
      </vt:variant>
      <vt:variant>
        <vt:lpwstr>https://www.cbd.int/doc/decisions/np-mop-03/np-mop-03-dec-07-en.pdf</vt:lpwstr>
      </vt:variant>
      <vt:variant>
        <vt:lpwstr/>
      </vt:variant>
      <vt:variant>
        <vt:i4>1114184</vt:i4>
      </vt:variant>
      <vt:variant>
        <vt:i4>48</vt:i4>
      </vt:variant>
      <vt:variant>
        <vt:i4>0</vt:i4>
      </vt:variant>
      <vt:variant>
        <vt:i4>5</vt:i4>
      </vt:variant>
      <vt:variant>
        <vt:lpwstr>https://www.who.int/influenza/pip/governance/Report-WHA72-12-cde.pdf?ua=1</vt:lpwstr>
      </vt:variant>
      <vt:variant>
        <vt:lpwstr/>
      </vt:variant>
      <vt:variant>
        <vt:i4>3801164</vt:i4>
      </vt:variant>
      <vt:variant>
        <vt:i4>45</vt:i4>
      </vt:variant>
      <vt:variant>
        <vt:i4>0</vt:i4>
      </vt:variant>
      <vt:variant>
        <vt:i4>5</vt:i4>
      </vt:variant>
      <vt:variant>
        <vt:lpwstr>https://www.who.int/influenza/pip/governance/OP1bReport_14Mar2020.pdf</vt:lpwstr>
      </vt:variant>
      <vt:variant>
        <vt:lpwstr/>
      </vt:variant>
      <vt:variant>
        <vt:i4>2949219</vt:i4>
      </vt:variant>
      <vt:variant>
        <vt:i4>42</vt:i4>
      </vt:variant>
      <vt:variant>
        <vt:i4>0</vt:i4>
      </vt:variant>
      <vt:variant>
        <vt:i4>5</vt:i4>
      </vt:variant>
      <vt:variant>
        <vt:lpwstr>https://www.who.int/influenza/pip/governance/WHA72(12)OP1(a)_Report_24Feb2020.pdf</vt:lpwstr>
      </vt:variant>
      <vt:variant>
        <vt:lpwstr/>
      </vt:variant>
      <vt:variant>
        <vt:i4>4849686</vt:i4>
      </vt:variant>
      <vt:variant>
        <vt:i4>39</vt:i4>
      </vt:variant>
      <vt:variant>
        <vt:i4>0</vt:i4>
      </vt:variant>
      <vt:variant>
        <vt:i4>5</vt:i4>
      </vt:variant>
      <vt:variant>
        <vt:lpwstr>https://absch.cbd.int/database/VLR/ABSCH-VLR-SCBD-242916</vt:lpwstr>
      </vt:variant>
      <vt:variant>
        <vt:lpwstr/>
      </vt:variant>
      <vt:variant>
        <vt:i4>3670109</vt:i4>
      </vt:variant>
      <vt:variant>
        <vt:i4>36</vt:i4>
      </vt:variant>
      <vt:variant>
        <vt:i4>0</vt:i4>
      </vt:variant>
      <vt:variant>
        <vt:i4>5</vt:i4>
      </vt:variant>
      <vt:variant>
        <vt:lpwstr>https://www.wipo.int/edocs/mdocs/govbody/en/a_63/a_63_9.pdf</vt:lpwstr>
      </vt:variant>
      <vt:variant>
        <vt:lpwstr/>
      </vt:variant>
      <vt:variant>
        <vt:i4>5898313</vt:i4>
      </vt:variant>
      <vt:variant>
        <vt:i4>33</vt:i4>
      </vt:variant>
      <vt:variant>
        <vt:i4>0</vt:i4>
      </vt:variant>
      <vt:variant>
        <vt:i4>5</vt:i4>
      </vt:variant>
      <vt:variant>
        <vt:lpwstr>https://www.who.int/initiatives/who-biohub</vt:lpwstr>
      </vt:variant>
      <vt:variant>
        <vt:lpwstr>events</vt:lpwstr>
      </vt:variant>
      <vt:variant>
        <vt:i4>2359400</vt:i4>
      </vt:variant>
      <vt:variant>
        <vt:i4>30</vt:i4>
      </vt:variant>
      <vt:variant>
        <vt:i4>0</vt:i4>
      </vt:variant>
      <vt:variant>
        <vt:i4>5</vt:i4>
      </vt:variant>
      <vt:variant>
        <vt:lpwstr>https://cdn.who.int/media/docs/default-source/campaigns-and-initiatives/biohub/20210923_who-biohub-pilot-testing-package-vfinal-for-webposting.pdf?sfvrsn=313e13b7_4</vt:lpwstr>
      </vt:variant>
      <vt:variant>
        <vt:lpwstr/>
      </vt:variant>
      <vt:variant>
        <vt:i4>5963858</vt:i4>
      </vt:variant>
      <vt:variant>
        <vt:i4>27</vt:i4>
      </vt:variant>
      <vt:variant>
        <vt:i4>0</vt:i4>
      </vt:variant>
      <vt:variant>
        <vt:i4>5</vt:i4>
      </vt:variant>
      <vt:variant>
        <vt:lpwstr>https://www.who.int/initiatives/who-biohub</vt:lpwstr>
      </vt:variant>
      <vt:variant>
        <vt:lpwstr>principles</vt:lpwstr>
      </vt:variant>
      <vt:variant>
        <vt:i4>1048657</vt:i4>
      </vt:variant>
      <vt:variant>
        <vt:i4>24</vt:i4>
      </vt:variant>
      <vt:variant>
        <vt:i4>0</vt:i4>
      </vt:variant>
      <vt:variant>
        <vt:i4>5</vt:i4>
      </vt:variant>
      <vt:variant>
        <vt:lpwstr>https://cdn.who.int/media/docs/default-source/campaigns-and-initiatives/biohub/who_biohub-system_1_year_progress_report_may_2021_may_2022.pdf?sfvrsn=9477ff0c_1&amp;download=true</vt:lpwstr>
      </vt:variant>
      <vt:variant>
        <vt:lpwstr/>
      </vt:variant>
      <vt:variant>
        <vt:i4>4653143</vt:i4>
      </vt:variant>
      <vt:variant>
        <vt:i4>21</vt:i4>
      </vt:variant>
      <vt:variant>
        <vt:i4>0</vt:i4>
      </vt:variant>
      <vt:variant>
        <vt:i4>5</vt:i4>
      </vt:variant>
      <vt:variant>
        <vt:lpwstr>https://www.who.int/initiatives/who-biohub</vt:lpwstr>
      </vt:variant>
      <vt:variant>
        <vt:lpwstr>objectives</vt:lpwstr>
      </vt:variant>
      <vt:variant>
        <vt:i4>3538953</vt:i4>
      </vt:variant>
      <vt:variant>
        <vt:i4>18</vt:i4>
      </vt:variant>
      <vt:variant>
        <vt:i4>0</vt:i4>
      </vt:variant>
      <vt:variant>
        <vt:i4>5</vt:i4>
      </vt:variant>
      <vt:variant>
        <vt:lpwstr>https://apps.who.int/gb/ebwha/pdf_files/WHASSA2/SSA2_3_E.pdf</vt:lpwstr>
      </vt:variant>
      <vt:variant>
        <vt:lpwstr/>
      </vt:variant>
      <vt:variant>
        <vt:i4>2949219</vt:i4>
      </vt:variant>
      <vt:variant>
        <vt:i4>15</vt:i4>
      </vt:variant>
      <vt:variant>
        <vt:i4>0</vt:i4>
      </vt:variant>
      <vt:variant>
        <vt:i4>5</vt:i4>
      </vt:variant>
      <vt:variant>
        <vt:lpwstr>https://www.cbd.int/doc/notifications/2020/ntf-2020-012-abs-en.pdf</vt:lpwstr>
      </vt:variant>
      <vt:variant>
        <vt:lpwstr/>
      </vt:variant>
      <vt:variant>
        <vt:i4>2949141</vt:i4>
      </vt:variant>
      <vt:variant>
        <vt:i4>12</vt:i4>
      </vt:variant>
      <vt:variant>
        <vt:i4>0</vt:i4>
      </vt:variant>
      <vt:variant>
        <vt:i4>5</vt:i4>
      </vt:variant>
      <vt:variant>
        <vt:lpwstr>http://apps.who.int/gb/ebwha/pdf_files/WHA72/A72(13)-en.pdf</vt:lpwstr>
      </vt:variant>
      <vt:variant>
        <vt:lpwstr/>
      </vt:variant>
      <vt:variant>
        <vt:i4>2949140</vt:i4>
      </vt:variant>
      <vt:variant>
        <vt:i4>9</vt:i4>
      </vt:variant>
      <vt:variant>
        <vt:i4>0</vt:i4>
      </vt:variant>
      <vt:variant>
        <vt:i4>5</vt:i4>
      </vt:variant>
      <vt:variant>
        <vt:lpwstr>http://apps.who.int/gb/ebwha/pdf_files/WHA72/A72(12)-en.pdf</vt:lpwstr>
      </vt:variant>
      <vt:variant>
        <vt:lpwstr/>
      </vt:variant>
      <vt:variant>
        <vt:i4>131144</vt:i4>
      </vt:variant>
      <vt:variant>
        <vt:i4>6</vt:i4>
      </vt:variant>
      <vt:variant>
        <vt:i4>0</vt:i4>
      </vt:variant>
      <vt:variant>
        <vt:i4>5</vt:i4>
      </vt:variant>
      <vt:variant>
        <vt:lpwstr>https://undocs.org/A/CONF.232/2022/5</vt:lpwstr>
      </vt:variant>
      <vt:variant>
        <vt:lpwstr/>
      </vt:variant>
      <vt:variant>
        <vt:i4>1048578</vt:i4>
      </vt:variant>
      <vt:variant>
        <vt:i4>3</vt:i4>
      </vt:variant>
      <vt:variant>
        <vt:i4>0</vt:i4>
      </vt:variant>
      <vt:variant>
        <vt:i4>5</vt:i4>
      </vt:variant>
      <vt:variant>
        <vt:lpwstr>https://www.fao.org/3/ng830en/ng830en.pdf</vt:lpwstr>
      </vt:variant>
      <vt:variant>
        <vt:lpwstr/>
      </vt:variant>
      <vt:variant>
        <vt:i4>983048</vt:i4>
      </vt:variant>
      <vt:variant>
        <vt:i4>0</vt:i4>
      </vt:variant>
      <vt:variant>
        <vt:i4>0</vt:i4>
      </vt:variant>
      <vt:variant>
        <vt:i4>5</vt:i4>
      </vt:variant>
      <vt:variant>
        <vt:lpwstr>http://www.fao.org/3/my971en/my971en.pdf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international organizations and initiatives</dc:title>
  <dc:subject>CBD/NP/MOP/4/8</dc:subject>
  <dc:creator>SCBD</dc:creator>
  <cp:keywords>Conference of the Parties serving as the meeting of the Parties to the Nagoya Protocol on Access to Genetic Resources and the Fair and Equitable Sharing of Benefits Arising from their Utilization, fourth meeting</cp:keywords>
  <dc:description/>
  <cp:lastModifiedBy>Veronique Lefebvre</cp:lastModifiedBy>
  <cp:revision>11</cp:revision>
  <cp:lastPrinted>2018-03-03T06:44:00Z</cp:lastPrinted>
  <dcterms:created xsi:type="dcterms:W3CDTF">2022-10-28T20:16:00Z</dcterms:created>
  <dcterms:modified xsi:type="dcterms:W3CDTF">2022-10-29T13:52:00Z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