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F19320B" w:rsidR="005207C0" w:rsidRPr="00617845" w:rsidRDefault="005207C0" w:rsidP="0091333B">
            <w:pPr>
              <w:pStyle w:val="Heading2"/>
              <w:bidi w:val="0"/>
              <w:spacing w:before="120" w:after="0"/>
              <w:jc w:val="left"/>
              <w:rPr>
                <w:rFonts w:ascii="Times New Roman" w:hAnsi="Times New Roman" w:cs="Simplified Arabic"/>
                <w:b w:val="0"/>
                <w:bCs w:val="0"/>
                <w:sz w:val="32"/>
                <w:szCs w:val="32"/>
                <w:lang w:val="en-CA" w:bidi="ar-SA"/>
              </w:rPr>
            </w:pPr>
            <w:r w:rsidRPr="006A3EFF">
              <w:rPr>
                <w:rFonts w:ascii="Times New Roman" w:hAnsi="Times New Roman" w:cs="Simplified Arabic"/>
                <w:sz w:val="40"/>
                <w:szCs w:val="40"/>
                <w:lang w:val="en-CA" w:bidi="ar-SA"/>
              </w:rPr>
              <w:t>CBD</w:t>
            </w:r>
            <w:r w:rsidR="0091333B" w:rsidRPr="0091333B">
              <w:rPr>
                <w:rFonts w:ascii="Times New Roman" w:hAnsi="Times New Roman" w:cs="Simplified Arabic"/>
                <w:b w:val="0"/>
                <w:bCs w:val="0"/>
                <w:sz w:val="22"/>
                <w:szCs w:val="22"/>
                <w:lang w:val="en-GB" w:bidi="ar-SA"/>
              </w:rPr>
              <w:t>/</w:t>
            </w:r>
            <w:r w:rsidR="0060560D" w:rsidRPr="0060560D">
              <w:rPr>
                <w:rFonts w:ascii="Times New Roman" w:hAnsi="Times New Roman" w:cs="Simplified Arabic"/>
                <w:b w:val="0"/>
                <w:bCs w:val="0"/>
                <w:sz w:val="22"/>
                <w:szCs w:val="22"/>
                <w:lang w:val="en-GB" w:bidi="ar-SA"/>
              </w:rPr>
              <w:t>COP/17/WG.I/CRP.4</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611EB767" w:rsidR="00825851" w:rsidRDefault="00AC4D55"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19</w:t>
            </w:r>
            <w:r w:rsidR="0091333B" w:rsidRPr="0091333B">
              <w:rPr>
                <w:rFonts w:ascii="Times New Roman" w:eastAsia="Times New Roman" w:hAnsi="Times New Roman"/>
                <w:b w:val="0"/>
                <w:bCs w:val="0"/>
                <w:spacing w:val="0"/>
                <w:szCs w:val="22"/>
                <w:lang w:val="en-GB" w:eastAsia="en-CA" w:bidi="ar-SA"/>
              </w:rPr>
              <w:t xml:space="preserve"> </w:t>
            </w:r>
            <w:r>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7777777" w:rsidR="006A3EFF" w:rsidRPr="00A46719" w:rsidRDefault="006A3EFF" w:rsidP="00203A73">
            <w:pPr>
              <w:bidi/>
              <w:spacing w:line="216" w:lineRule="auto"/>
              <w:rPr>
                <w:rFonts w:cs="Simplified Arabic"/>
                <w:b/>
                <w:bCs/>
                <w:rtl/>
              </w:rPr>
            </w:pPr>
            <w:r w:rsidRPr="00A46719">
              <w:rPr>
                <w:rFonts w:cs="Simplified Arabic"/>
                <w:b/>
                <w:bCs/>
                <w:rtl/>
              </w:rPr>
              <w:t>مؤتمر الأطراف في اتفاقية 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77777777"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750C86C2" w:rsidR="006A3EFF" w:rsidRPr="00A46719" w:rsidRDefault="006A3EFF" w:rsidP="00203A73">
            <w:pPr>
              <w:bidi/>
              <w:spacing w:line="216" w:lineRule="auto"/>
              <w:rPr>
                <w:rFonts w:cs="Simplified Arabic"/>
                <w:rtl/>
              </w:rPr>
            </w:pPr>
            <w:r w:rsidRPr="00A46719">
              <w:rPr>
                <w:rFonts w:cs="Simplified Arabic"/>
                <w:rtl/>
              </w:rPr>
              <w:t xml:space="preserve">البند </w:t>
            </w:r>
            <w:r w:rsidR="0060560D">
              <w:rPr>
                <w:rFonts w:cs="Simplified Arabic" w:hint="cs"/>
                <w:rtl/>
              </w:rPr>
              <w:t>10</w:t>
            </w:r>
            <w:r w:rsidR="009754ED">
              <w:rPr>
                <w:rFonts w:cs="Simplified Arabic" w:hint="cs"/>
                <w:rtl/>
              </w:rPr>
              <w:t xml:space="preserve"> (</w:t>
            </w:r>
            <w:r w:rsidR="00B84E10">
              <w:rPr>
                <w:rFonts w:cs="Simplified Arabic" w:hint="cs"/>
                <w:rtl/>
              </w:rPr>
              <w:t>ب</w:t>
            </w:r>
            <w:r w:rsidR="009754ED">
              <w:rPr>
                <w:rFonts w:cs="Simplified Arabic" w:hint="cs"/>
                <w:rtl/>
              </w:rPr>
              <w:t>)</w:t>
            </w:r>
            <w:r w:rsidRPr="00A46719">
              <w:rPr>
                <w:rFonts w:cs="Simplified Arabic"/>
                <w:rtl/>
              </w:rPr>
              <w:t xml:space="preserve"> </w:t>
            </w:r>
            <w:r w:rsidR="0060560D">
              <w:rPr>
                <w:rFonts w:cs="Simplified Arabic" w:hint="cs"/>
                <w:rtl/>
              </w:rPr>
              <w:t xml:space="preserve">(2) </w:t>
            </w:r>
            <w:r w:rsidRPr="00A46719">
              <w:rPr>
                <w:rFonts w:cs="Simplified Arabic"/>
                <w:rtl/>
              </w:rPr>
              <w:t>من جدول الأعمال</w:t>
            </w:r>
          </w:p>
          <w:p w14:paraId="5F556F67" w14:textId="20508350" w:rsidR="006A3EFF" w:rsidRDefault="0060560D" w:rsidP="00203A73">
            <w:pPr>
              <w:tabs>
                <w:tab w:val="left" w:pos="-720"/>
              </w:tabs>
              <w:suppressAutoHyphens/>
              <w:bidi/>
              <w:jc w:val="both"/>
              <w:rPr>
                <w:rFonts w:cs="Simplified Arabic"/>
                <w:b/>
                <w:bCs/>
                <w:rtl/>
              </w:rPr>
            </w:pPr>
            <w:r w:rsidRPr="0060560D">
              <w:rPr>
                <w:rFonts w:cs="Simplified Arabic"/>
                <w:b/>
                <w:bCs/>
                <w:rtl/>
              </w:rPr>
              <w:t>تنفيذ المادة 8(ي) وغيرها من أحكام اتفاقية التنوع البيولوجي المتعلقة بالشعوب الأصلية والمجتمعات المحلية:</w:t>
            </w:r>
            <w:r>
              <w:rPr>
                <w:rFonts w:cs="Simplified Arabic" w:hint="cs"/>
                <w:b/>
                <w:bCs/>
                <w:rtl/>
              </w:rPr>
              <w:t xml:space="preserve"> </w:t>
            </w:r>
            <w:r w:rsidRPr="0060560D">
              <w:rPr>
                <w:rFonts w:cs="Simplified Arabic"/>
                <w:b/>
                <w:bCs/>
                <w:rtl/>
              </w:rPr>
              <w:t>عملية استعراض وتحديث المسرد الطوعي للمصطلحات والمفاهيم الرئيسية في سياق المادة 8(ي) والأحكام ذات الصلة من الاتفاقية (المهمة 5-4)</w:t>
            </w:r>
          </w:p>
          <w:p w14:paraId="66C8E46E" w14:textId="6EB9F7AC" w:rsidR="00203A73" w:rsidRPr="00203A73" w:rsidRDefault="00203A73" w:rsidP="00203A73">
            <w:pPr>
              <w:tabs>
                <w:tab w:val="left" w:pos="-720"/>
              </w:tabs>
              <w:suppressAutoHyphens/>
              <w:bidi/>
              <w:jc w:val="both"/>
              <w:rPr>
                <w:rFonts w:cs="Simplified Arabic"/>
                <w:noProof/>
                <w:sz w:val="36"/>
                <w:szCs w:val="36"/>
                <w:rtl/>
                <w:lang w:val="en-GB" w:eastAsia="en-GB"/>
              </w:rPr>
            </w:pPr>
            <w:r>
              <w:rPr>
                <w:rFonts w:cs="Simplified Arabic" w:hint="cs"/>
                <w:rtl/>
              </w:rPr>
              <w:t xml:space="preserve">الفريق العامل </w:t>
            </w:r>
            <w:r w:rsidR="00B84E10">
              <w:rPr>
                <w:rFonts w:cs="Simplified Arabic" w:hint="cs"/>
                <w:rtl/>
              </w:rPr>
              <w:t>الأول</w:t>
            </w:r>
          </w:p>
        </w:tc>
      </w:tr>
    </w:tbl>
    <w:p w14:paraId="2B8814E5" w14:textId="20EE48FA" w:rsidR="00F15332" w:rsidRPr="007517F6" w:rsidRDefault="00F15332" w:rsidP="00825851">
      <w:pPr>
        <w:bidi/>
        <w:spacing w:before="60" w:line="216" w:lineRule="auto"/>
        <w:rPr>
          <w:rFonts w:cs="Simplified Arabic"/>
          <w:rtl/>
        </w:rPr>
      </w:pPr>
    </w:p>
    <w:p w14:paraId="0CC29CEA" w14:textId="078AB853" w:rsidR="000E6548" w:rsidRPr="000E6548" w:rsidRDefault="0060560D" w:rsidP="0067271A">
      <w:pPr>
        <w:keepNext/>
        <w:keepLines/>
        <w:bidi/>
        <w:spacing w:after="120" w:line="216" w:lineRule="auto"/>
        <w:ind w:left="567"/>
        <w:rPr>
          <w:rFonts w:cs="Simplified Arabic"/>
          <w:b/>
          <w:bCs/>
          <w:szCs w:val="28"/>
          <w:rtl/>
        </w:rPr>
      </w:pPr>
      <w:r w:rsidRPr="0060560D">
        <w:rPr>
          <w:rFonts w:cs="Simplified Arabic"/>
          <w:b/>
          <w:bCs/>
          <w:szCs w:val="28"/>
          <w:rtl/>
        </w:rPr>
        <w:t>عملية استعراض وتحديث المسرد الطوعي للمصطلحات والمفاهيم الرئيسية في سياق المادة 8(ي) والأحكام ذات الصلة من الاتفاقية (المهمة 5-4)</w:t>
      </w:r>
    </w:p>
    <w:p w14:paraId="210A719C" w14:textId="10E8684A" w:rsidR="000E6548" w:rsidRPr="000E6548" w:rsidRDefault="00203A73" w:rsidP="000E6548">
      <w:pPr>
        <w:keepNext/>
        <w:keepLines/>
        <w:bidi/>
        <w:spacing w:after="120" w:line="216" w:lineRule="auto"/>
        <w:ind w:left="567"/>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 xml:space="preserve">مل </w:t>
      </w:r>
      <w:r w:rsidR="00B84E10">
        <w:rPr>
          <w:rFonts w:cs="Simplified Arabic" w:hint="cs"/>
          <w:b/>
          <w:bCs/>
          <w:rtl/>
        </w:rPr>
        <w:t>الأول</w:t>
      </w:r>
    </w:p>
    <w:p w14:paraId="04BD2858" w14:textId="77777777" w:rsidR="00203A73" w:rsidRPr="00221E2D" w:rsidRDefault="00203A73" w:rsidP="00203A73">
      <w:pPr>
        <w:bidi/>
        <w:spacing w:before="120" w:line="216" w:lineRule="auto"/>
        <w:ind w:left="567" w:firstLine="713"/>
        <w:jc w:val="both"/>
        <w:rPr>
          <w:rFonts w:cs="Simplified Arabic"/>
          <w:i/>
          <w:iCs/>
          <w:rtl/>
          <w:lang w:bidi="ar-EG"/>
        </w:rPr>
      </w:pPr>
      <w:r w:rsidRPr="00221E2D">
        <w:rPr>
          <w:rFonts w:cs="Simplified Arabic"/>
          <w:i/>
          <w:iCs/>
          <w:rtl/>
          <w:lang w:bidi="ar-EG"/>
        </w:rPr>
        <w:t>إن مؤتمر الأطراف،</w:t>
      </w:r>
    </w:p>
    <w:p w14:paraId="6470CF23" w14:textId="77777777" w:rsidR="0060560D" w:rsidRPr="003A0D6B" w:rsidRDefault="0060560D" w:rsidP="0060560D">
      <w:pPr>
        <w:bidi/>
        <w:spacing w:after="120" w:line="216" w:lineRule="auto"/>
        <w:ind w:left="571" w:firstLine="720"/>
        <w:jc w:val="both"/>
        <w:rPr>
          <w:rFonts w:cs="Simplified Arabic"/>
          <w:sz w:val="22"/>
          <w:rtl/>
          <w:lang w:val="en-US"/>
        </w:rPr>
      </w:pPr>
      <w:r w:rsidRPr="003A0D6B">
        <w:rPr>
          <w:rFonts w:cs="Simplified Arabic"/>
          <w:i/>
          <w:iCs/>
          <w:sz w:val="22"/>
          <w:rtl/>
          <w:lang w:val="en-US"/>
        </w:rPr>
        <w:t>إذ يشير</w:t>
      </w:r>
      <w:r w:rsidRPr="003A0D6B">
        <w:rPr>
          <w:rFonts w:cs="Simplified Arabic"/>
          <w:sz w:val="22"/>
          <w:rtl/>
          <w:lang w:val="en-US"/>
        </w:rPr>
        <w:t xml:space="preserve"> إلى المهمة </w:t>
      </w:r>
      <w:r w:rsidRPr="003A0D6B">
        <w:rPr>
          <w:rFonts w:cs="Simplified Arabic"/>
          <w:sz w:val="22"/>
          <w:lang w:val="en-US"/>
        </w:rPr>
        <w:t>5</w:t>
      </w:r>
      <w:r w:rsidRPr="003A0D6B">
        <w:rPr>
          <w:rFonts w:cs="Simplified Arabic"/>
          <w:sz w:val="22"/>
          <w:rtl/>
          <w:lang w:val="en-US"/>
        </w:rPr>
        <w:t>-</w:t>
      </w:r>
      <w:r w:rsidRPr="003A0D6B">
        <w:rPr>
          <w:rFonts w:cs="Simplified Arabic"/>
          <w:sz w:val="22"/>
          <w:lang w:val="en-US"/>
        </w:rPr>
        <w:t>4</w:t>
      </w:r>
      <w:r w:rsidRPr="003A0D6B">
        <w:rPr>
          <w:rFonts w:cs="Simplified Arabic"/>
          <w:sz w:val="22"/>
          <w:rtl/>
          <w:lang w:val="en-US"/>
        </w:rPr>
        <w:t xml:space="preserve"> من برنامج العمل بشأن المادة </w:t>
      </w:r>
      <w:r w:rsidRPr="003A0D6B">
        <w:rPr>
          <w:rFonts w:cs="Simplified Arabic"/>
          <w:sz w:val="22"/>
          <w:lang w:val="en-US"/>
        </w:rPr>
        <w:t>8</w:t>
      </w:r>
      <w:r w:rsidRPr="003A0D6B">
        <w:rPr>
          <w:rFonts w:cs="Simplified Arabic"/>
          <w:sz w:val="22"/>
          <w:rtl/>
          <w:lang w:val="en-US"/>
        </w:rPr>
        <w:t>(ي) وغيرها من أحكام اتفاقية التنوع البيولوجي</w:t>
      </w:r>
      <w:r w:rsidRPr="003A0D6B">
        <w:rPr>
          <w:rFonts w:cs="Simplified Arabic"/>
          <w:sz w:val="22"/>
          <w:vertAlign w:val="superscript"/>
          <w:rtl/>
          <w:lang w:val="en-US"/>
        </w:rPr>
        <w:footnoteReference w:id="1"/>
      </w:r>
      <w:r w:rsidRPr="003A0D6B">
        <w:rPr>
          <w:rFonts w:cs="Simplified Arabic"/>
          <w:sz w:val="22"/>
          <w:rtl/>
          <w:lang w:val="en-US"/>
        </w:rPr>
        <w:t xml:space="preserve"> المتعلقة بالشعوب الأصلية والمجتمعات المحلية حتى عام </w:t>
      </w:r>
      <w:r w:rsidRPr="003A0D6B">
        <w:rPr>
          <w:rFonts w:cs="Simplified Arabic"/>
          <w:sz w:val="22"/>
          <w:lang w:val="en-US"/>
        </w:rPr>
        <w:t>2030</w:t>
      </w:r>
      <w:r w:rsidRPr="003A0D6B">
        <w:rPr>
          <w:rFonts w:cs="Simplified Arabic"/>
          <w:sz w:val="22"/>
          <w:rtl/>
          <w:lang w:val="en-US"/>
        </w:rPr>
        <w:t>،</w:t>
      </w:r>
      <w:r w:rsidRPr="003A0D6B">
        <w:rPr>
          <w:rFonts w:cs="Simplified Arabic"/>
          <w:sz w:val="22"/>
          <w:vertAlign w:val="superscript"/>
          <w:rtl/>
          <w:lang w:val="en-US"/>
        </w:rPr>
        <w:footnoteReference w:id="2"/>
      </w:r>
    </w:p>
    <w:p w14:paraId="56C755D1" w14:textId="77777777" w:rsidR="0060560D" w:rsidRPr="003A0D6B" w:rsidRDefault="0060560D" w:rsidP="0060560D">
      <w:pPr>
        <w:numPr>
          <w:ilvl w:val="0"/>
          <w:numId w:val="25"/>
        </w:numPr>
        <w:bidi/>
        <w:spacing w:after="120" w:line="216" w:lineRule="auto"/>
        <w:ind w:left="571" w:firstLine="720"/>
        <w:jc w:val="both"/>
        <w:rPr>
          <w:rFonts w:cs="Simplified Arabic"/>
          <w:sz w:val="22"/>
          <w:rtl/>
          <w:lang w:val="en-US" w:eastAsia="en-US"/>
        </w:rPr>
      </w:pPr>
      <w:r w:rsidRPr="003A0D6B">
        <w:rPr>
          <w:rFonts w:cs="Simplified Arabic"/>
          <w:i/>
          <w:iCs/>
          <w:sz w:val="22"/>
          <w:rtl/>
          <w:lang w:val="en-US" w:eastAsia="en-US"/>
        </w:rPr>
        <w:t>يقرر</w:t>
      </w:r>
      <w:r w:rsidRPr="003A0D6B">
        <w:rPr>
          <w:rFonts w:cs="Simplified Arabic"/>
          <w:sz w:val="22"/>
          <w:rtl/>
          <w:lang w:val="en-US" w:eastAsia="en-US"/>
        </w:rPr>
        <w:t xml:space="preserve"> المصادقة على عملية استعراض وتحديث المسرد </w:t>
      </w:r>
      <w:r w:rsidRPr="003A0D6B">
        <w:rPr>
          <w:rFonts w:cs="Simplified Arabic"/>
          <w:sz w:val="22"/>
          <w:rtl/>
          <w:lang w:val="en-US"/>
        </w:rPr>
        <w:t>الطوعي</w:t>
      </w:r>
      <w:r w:rsidRPr="003A0D6B">
        <w:rPr>
          <w:rFonts w:cs="Simplified Arabic"/>
          <w:sz w:val="22"/>
          <w:rtl/>
          <w:lang w:val="en-US" w:eastAsia="en-US"/>
        </w:rPr>
        <w:t xml:space="preserve"> للمصطلحات والمفاهيم الرئيسية ضمن سياق المادة </w:t>
      </w:r>
      <w:r w:rsidRPr="003A0D6B">
        <w:rPr>
          <w:rFonts w:cs="Simplified Arabic"/>
          <w:sz w:val="22"/>
          <w:lang w:val="en-US" w:eastAsia="en-US"/>
        </w:rPr>
        <w:t>8</w:t>
      </w:r>
      <w:r w:rsidRPr="003A0D6B">
        <w:rPr>
          <w:rFonts w:cs="Simplified Arabic"/>
          <w:sz w:val="22"/>
          <w:rtl/>
          <w:lang w:val="en-US" w:eastAsia="en-US"/>
        </w:rPr>
        <w:t>(ي) وغيرها من أحكام اتفاقية التنوع البيولوجي،</w:t>
      </w:r>
      <w:r w:rsidRPr="003A0D6B">
        <w:rPr>
          <w:rFonts w:cs="Simplified Arabic"/>
          <w:sz w:val="22"/>
          <w:vertAlign w:val="superscript"/>
          <w:rtl/>
          <w:lang w:val="en-US" w:eastAsia="en-US"/>
        </w:rPr>
        <w:footnoteReference w:id="3"/>
      </w:r>
      <w:r w:rsidRPr="003A0D6B">
        <w:rPr>
          <w:rFonts w:cs="Simplified Arabic"/>
          <w:sz w:val="22"/>
          <w:rtl/>
          <w:lang w:val="en-US" w:eastAsia="en-US"/>
        </w:rPr>
        <w:t xml:space="preserve"> على النحو المبين في المرفق الأول لهذا المقرر؛</w:t>
      </w:r>
    </w:p>
    <w:p w14:paraId="3834268A" w14:textId="77777777" w:rsidR="0060560D" w:rsidRPr="003A0D6B" w:rsidRDefault="0060560D" w:rsidP="0060560D">
      <w:pPr>
        <w:numPr>
          <w:ilvl w:val="0"/>
          <w:numId w:val="25"/>
        </w:numPr>
        <w:bidi/>
        <w:spacing w:after="120" w:line="216" w:lineRule="auto"/>
        <w:ind w:left="571" w:firstLine="720"/>
        <w:jc w:val="both"/>
        <w:rPr>
          <w:rFonts w:cs="Simplified Arabic"/>
          <w:sz w:val="22"/>
          <w:rtl/>
          <w:lang w:val="en-US" w:eastAsia="en-US"/>
        </w:rPr>
      </w:pPr>
      <w:r w:rsidRPr="003A0D6B">
        <w:rPr>
          <w:rFonts w:cs="Simplified Arabic"/>
          <w:i/>
          <w:iCs/>
          <w:sz w:val="22"/>
          <w:rtl/>
          <w:lang w:val="en-US" w:eastAsia="en-US"/>
        </w:rPr>
        <w:t>يطلب</w:t>
      </w:r>
      <w:r w:rsidRPr="003A0D6B">
        <w:rPr>
          <w:rFonts w:cs="Simplified Arabic"/>
          <w:sz w:val="22"/>
          <w:rtl/>
          <w:lang w:val="en-US" w:eastAsia="en-US"/>
        </w:rPr>
        <w:t xml:space="preserve"> إلى الأمينة التنفيذية أن تشكل، رهنا بتوافر الموارد، فريق خبراء تقنيين مخصصا معنيا باستعراض وتحديث المسرد الطوعي للمصطلحات، وفقا للاختصاصات المحددة في المرفق الثاني لهذا المقرر، وتقديم نتائج عمل فريق الخبراء إلى </w:t>
      </w:r>
      <w:r w:rsidRPr="003A0D6B">
        <w:rPr>
          <w:rFonts w:cs="Simplified Arabic"/>
          <w:sz w:val="22"/>
          <w:rtl/>
          <w:lang w:val="en-US"/>
        </w:rPr>
        <w:t>الهيئة الفرعية المعنية بالمادة 8(ي) وغيرها من أحكام اتفاقية التنوع البيولوجي المتعلقة بالشعوب الأصلية والمجتمعات المحلية</w:t>
      </w:r>
      <w:r w:rsidRPr="003A0D6B">
        <w:rPr>
          <w:rFonts w:cs="Simplified Arabic"/>
          <w:sz w:val="22"/>
          <w:rtl/>
          <w:lang w:val="en-US" w:eastAsia="en-US"/>
        </w:rPr>
        <w:t>، للنظر فيها في اجتماعها الثاني؛</w:t>
      </w:r>
    </w:p>
    <w:p w14:paraId="43B76063" w14:textId="77777777" w:rsidR="0060560D" w:rsidRPr="003A0D6B" w:rsidRDefault="0060560D" w:rsidP="0060560D">
      <w:pPr>
        <w:numPr>
          <w:ilvl w:val="0"/>
          <w:numId w:val="25"/>
        </w:numPr>
        <w:bidi/>
        <w:spacing w:after="120" w:line="216" w:lineRule="auto"/>
        <w:ind w:left="571" w:firstLine="720"/>
        <w:jc w:val="both"/>
        <w:rPr>
          <w:rFonts w:cs="Simplified Arabic"/>
          <w:sz w:val="22"/>
          <w:lang w:val="en-US" w:eastAsia="en-US"/>
        </w:rPr>
      </w:pPr>
      <w:r w:rsidRPr="003A0D6B">
        <w:rPr>
          <w:rFonts w:cs="Simplified Arabic"/>
          <w:i/>
          <w:iCs/>
          <w:sz w:val="22"/>
          <w:rtl/>
          <w:lang w:val="en-US" w:eastAsia="en-US"/>
        </w:rPr>
        <w:t>يطلب</w:t>
      </w:r>
      <w:r w:rsidRPr="003A0D6B">
        <w:rPr>
          <w:rFonts w:cs="Simplified Arabic"/>
          <w:sz w:val="22"/>
          <w:rtl/>
          <w:lang w:val="en-US" w:eastAsia="en-US"/>
        </w:rPr>
        <w:t xml:space="preserve"> إلى </w:t>
      </w:r>
      <w:r w:rsidRPr="003A0D6B">
        <w:rPr>
          <w:rFonts w:cs="Simplified Arabic"/>
          <w:sz w:val="22"/>
          <w:rtl/>
        </w:rPr>
        <w:t>الهيئة الفرعية المعنية بالمادة 8(ي) وغيرها من أحكام الاتفاقية المتعلقة بالشعوب الأصلية والمجتمعات المحلية</w:t>
      </w:r>
      <w:r w:rsidRPr="003A0D6B">
        <w:rPr>
          <w:rFonts w:cs="Simplified Arabic"/>
          <w:sz w:val="22"/>
          <w:rtl/>
          <w:lang w:val="en-US" w:eastAsia="en-US"/>
        </w:rPr>
        <w:t xml:space="preserve"> أن تقدم توصية لتحديث</w:t>
      </w:r>
      <w:r w:rsidRPr="003A0D6B">
        <w:rPr>
          <w:rFonts w:cs="Simplified Arabic"/>
          <w:sz w:val="22"/>
          <w:rtl/>
        </w:rPr>
        <w:t xml:space="preserve"> ال</w:t>
      </w:r>
      <w:r w:rsidRPr="003A0D6B">
        <w:rPr>
          <w:rFonts w:cs="Simplified Arabic"/>
          <w:sz w:val="22"/>
          <w:rtl/>
          <w:lang w:val="en-US" w:eastAsia="en-US"/>
        </w:rPr>
        <w:t xml:space="preserve">مسرد الطوعي للمصطلحات على أساس نتائج الاستعراض، لكي ينظر فيها مؤتمر الأطراف في اجتماعه الثامن عشر. </w:t>
      </w:r>
    </w:p>
    <w:p w14:paraId="6CF99126" w14:textId="77777777" w:rsidR="0060560D" w:rsidRPr="003A0D6B" w:rsidRDefault="0060560D" w:rsidP="0060560D">
      <w:pPr>
        <w:bidi/>
        <w:spacing w:after="120" w:line="216" w:lineRule="auto"/>
        <w:ind w:left="571"/>
        <w:jc w:val="both"/>
        <w:rPr>
          <w:rFonts w:cs="Simplified Arabic"/>
          <w:b/>
          <w:bCs/>
          <w:sz w:val="22"/>
          <w:rtl/>
          <w:lang w:val="en-US"/>
        </w:rPr>
      </w:pPr>
      <w:r w:rsidRPr="003A0D6B">
        <w:rPr>
          <w:rFonts w:cs="Simplified Arabic"/>
          <w:b/>
          <w:bCs/>
          <w:sz w:val="22"/>
          <w:lang w:val="en-US"/>
        </w:rPr>
        <w:lastRenderedPageBreak/>
        <w:t>ا</w:t>
      </w:r>
      <w:r w:rsidRPr="003A0D6B">
        <w:rPr>
          <w:rFonts w:cs="Simplified Arabic"/>
          <w:b/>
          <w:bCs/>
          <w:sz w:val="22"/>
          <w:rtl/>
          <w:lang w:val="en-US"/>
        </w:rPr>
        <w:t>لمرفق الأول</w:t>
      </w:r>
    </w:p>
    <w:p w14:paraId="3D42612E" w14:textId="77777777" w:rsidR="0060560D" w:rsidRPr="003A0D6B" w:rsidRDefault="0060560D" w:rsidP="0060560D">
      <w:pPr>
        <w:bidi/>
        <w:spacing w:after="120" w:line="216" w:lineRule="auto"/>
        <w:ind w:left="571"/>
        <w:jc w:val="both"/>
        <w:rPr>
          <w:rFonts w:cs="Simplified Arabic"/>
          <w:b/>
          <w:bCs/>
          <w:sz w:val="22"/>
          <w:rtl/>
          <w:lang w:val="en-US"/>
        </w:rPr>
      </w:pPr>
      <w:r w:rsidRPr="003A0D6B">
        <w:rPr>
          <w:rFonts w:cs="Simplified Arabic"/>
          <w:b/>
          <w:bCs/>
          <w:sz w:val="22"/>
          <w:rtl/>
          <w:lang w:val="en-US"/>
        </w:rPr>
        <w:t>عملية استعراض وتحديث المسرد الطوعي للمصطلحات والمفاهيم الرئيسية ضمن سياق المادة 8(ي) والأحكام المتصلة بها في اتفاقية التنوع البيولوجي</w:t>
      </w:r>
    </w:p>
    <w:p w14:paraId="3696FDA6" w14:textId="77777777" w:rsidR="0060560D" w:rsidRPr="003A0D6B" w:rsidRDefault="0060560D" w:rsidP="0060560D">
      <w:pPr>
        <w:bidi/>
        <w:spacing w:after="120" w:line="216" w:lineRule="auto"/>
        <w:ind w:left="571"/>
        <w:jc w:val="both"/>
        <w:rPr>
          <w:rFonts w:cs="Simplified Arabic"/>
          <w:sz w:val="22"/>
          <w:rtl/>
          <w:lang w:val="en-US"/>
        </w:rPr>
      </w:pPr>
      <w:r w:rsidRPr="003A0D6B">
        <w:rPr>
          <w:rFonts w:cs="Simplified Arabic"/>
          <w:sz w:val="22"/>
          <w:rtl/>
          <w:lang w:val="en-US"/>
        </w:rPr>
        <w:t>تتم عملية استعراض وتحديث المسرد الطوعي للمصطلحات والمفاهيم الرئيسية ضمن سياق المادة 8(ي) والأحكام المتصلة بها في اتفاقية التنوع البيولوجي</w:t>
      </w:r>
      <w:r w:rsidRPr="003A0D6B">
        <w:rPr>
          <w:rFonts w:cs="Simplified Arabic"/>
          <w:sz w:val="22"/>
          <w:vertAlign w:val="superscript"/>
          <w:rtl/>
          <w:lang w:val="en-US"/>
        </w:rPr>
        <w:footnoteReference w:id="4"/>
      </w:r>
      <w:r w:rsidRPr="003A0D6B">
        <w:rPr>
          <w:rFonts w:cs="Simplified Arabic"/>
          <w:sz w:val="22"/>
          <w:vertAlign w:val="superscript"/>
          <w:rtl/>
          <w:lang w:val="en-US"/>
        </w:rPr>
        <w:t>،</w:t>
      </w:r>
      <w:r w:rsidRPr="003A0D6B">
        <w:rPr>
          <w:rFonts w:cs="Simplified Arabic"/>
          <w:sz w:val="22"/>
          <w:vertAlign w:val="superscript"/>
          <w:rtl/>
          <w:lang w:val="en-US"/>
        </w:rPr>
        <w:footnoteReference w:id="5"/>
      </w:r>
      <w:r w:rsidRPr="003A0D6B">
        <w:rPr>
          <w:rFonts w:cs="Simplified Arabic"/>
          <w:sz w:val="22"/>
          <w:rtl/>
          <w:lang w:val="en-US"/>
        </w:rPr>
        <w:t xml:space="preserve"> على النحو التالي</w:t>
      </w:r>
      <w:r w:rsidRPr="003A0D6B">
        <w:rPr>
          <w:rFonts w:cs="Simplified Arabic"/>
          <w:sz w:val="22"/>
          <w:lang w:val="en-US"/>
        </w:rPr>
        <w:t>:</w:t>
      </w:r>
    </w:p>
    <w:p w14:paraId="598D9E46" w14:textId="77777777" w:rsidR="0060560D" w:rsidRPr="003A0D6B" w:rsidRDefault="0060560D" w:rsidP="0060560D">
      <w:pPr>
        <w:bidi/>
        <w:spacing w:after="120" w:line="216" w:lineRule="auto"/>
        <w:ind w:left="571"/>
        <w:jc w:val="both"/>
        <w:rPr>
          <w:rFonts w:cs="Simplified Arabic"/>
          <w:sz w:val="22"/>
          <w:rtl/>
          <w:lang w:val="en-US"/>
        </w:rPr>
      </w:pPr>
      <w:r w:rsidRPr="003A0D6B">
        <w:rPr>
          <w:rFonts w:cs="Simplified Arabic"/>
          <w:b/>
          <w:bCs/>
          <w:sz w:val="22"/>
          <w:rtl/>
          <w:lang w:val="en-US"/>
        </w:rPr>
        <w:t>الخطوة 1</w:t>
      </w:r>
      <w:r w:rsidRPr="003A0D6B">
        <w:rPr>
          <w:rFonts w:cs="Simplified Arabic"/>
          <w:sz w:val="22"/>
          <w:lang w:val="en-US"/>
        </w:rPr>
        <w:t>-</w:t>
      </w:r>
      <w:r w:rsidRPr="003A0D6B">
        <w:rPr>
          <w:rFonts w:cs="Simplified Arabic"/>
          <w:sz w:val="22"/>
          <w:rtl/>
          <w:lang w:val="en-US"/>
        </w:rPr>
        <w:t xml:space="preserve"> تدعو الأمينة التنفيذية الأطراف، والحكومات الأخرى، والشعوب الأصلية، والمجتمعات المحلية، وأصحاب المصلحة المعنيين إلى تقديم آرائهم وخبراتهم بشأن العناصر المحتملة للمسرد الطوعي للمصطلحات والمفاهيم الرئيسية ضمن سياق المادة 8(ي) والأحكام المتصلة بها في الاتفاقية، والتي ينبغي استعراضها أو تحديثها،</w:t>
      </w:r>
      <w:r w:rsidRPr="003A0D6B">
        <w:rPr>
          <w:sz w:val="22"/>
          <w:rtl/>
        </w:rPr>
        <w:t xml:space="preserve"> </w:t>
      </w:r>
      <w:r w:rsidRPr="003A0D6B">
        <w:rPr>
          <w:rFonts w:cs="Simplified Arabic"/>
          <w:sz w:val="22"/>
          <w:rtl/>
          <w:lang w:val="en-US"/>
        </w:rPr>
        <w:t>وتدعو الأطراف المعنية إلى أن تُدرج، بما يتماشى مع التشريعات والظروف الوطنية، آراء وخبرات المنحدرين من أصل أفريقي، بما في ذلك الجماعات التي تجسد أساليب الحياة التقليدية، في تقاريرها.</w:t>
      </w:r>
    </w:p>
    <w:p w14:paraId="28FDBC85" w14:textId="77777777" w:rsidR="0060560D" w:rsidRPr="003A0D6B" w:rsidRDefault="0060560D" w:rsidP="0060560D">
      <w:pPr>
        <w:bidi/>
        <w:spacing w:after="120" w:line="216" w:lineRule="auto"/>
        <w:ind w:left="571"/>
        <w:jc w:val="both"/>
        <w:rPr>
          <w:rFonts w:cs="Simplified Arabic"/>
          <w:sz w:val="22"/>
          <w:rtl/>
          <w:lang w:val="en-US"/>
        </w:rPr>
      </w:pPr>
      <w:r w:rsidRPr="003A0D6B">
        <w:rPr>
          <w:rFonts w:cs="Simplified Arabic"/>
          <w:b/>
          <w:bCs/>
          <w:sz w:val="22"/>
          <w:rtl/>
          <w:lang w:val="en-US"/>
        </w:rPr>
        <w:t>الخطوة 2</w:t>
      </w:r>
      <w:r w:rsidRPr="003A0D6B">
        <w:rPr>
          <w:rFonts w:cs="Simplified Arabic"/>
          <w:sz w:val="22"/>
          <w:lang w:val="en-US"/>
        </w:rPr>
        <w:t>-</w:t>
      </w:r>
      <w:r w:rsidRPr="003A0D6B">
        <w:rPr>
          <w:rFonts w:cs="Simplified Arabic"/>
          <w:sz w:val="22"/>
          <w:rtl/>
          <w:lang w:val="en-US"/>
        </w:rPr>
        <w:t xml:space="preserve"> تضطلع الأمينة التنفيذية بإعداد تجميع للآراء الواردة</w:t>
      </w:r>
      <w:r w:rsidRPr="003A0D6B">
        <w:rPr>
          <w:rFonts w:cs="Simplified Arabic"/>
          <w:sz w:val="22"/>
          <w:lang w:val="en-US"/>
        </w:rPr>
        <w:t>.</w:t>
      </w:r>
    </w:p>
    <w:p w14:paraId="29361309" w14:textId="77777777" w:rsidR="0060560D" w:rsidRPr="003A0D6B" w:rsidRDefault="0060560D" w:rsidP="0060560D">
      <w:pPr>
        <w:bidi/>
        <w:spacing w:after="120" w:line="216" w:lineRule="auto"/>
        <w:ind w:left="571"/>
        <w:jc w:val="both"/>
        <w:rPr>
          <w:rFonts w:cs="Simplified Arabic"/>
          <w:sz w:val="22"/>
          <w:rtl/>
          <w:lang w:val="en-US" w:bidi="ar-EG"/>
        </w:rPr>
      </w:pPr>
      <w:r w:rsidRPr="003A0D6B">
        <w:rPr>
          <w:rFonts w:cs="Simplified Arabic"/>
          <w:b/>
          <w:bCs/>
          <w:sz w:val="22"/>
          <w:rtl/>
          <w:lang w:val="en-US"/>
        </w:rPr>
        <w:t>الخطوة 3</w:t>
      </w:r>
      <w:r w:rsidRPr="003A0D6B">
        <w:rPr>
          <w:rFonts w:cs="Simplified Arabic"/>
          <w:sz w:val="22"/>
          <w:lang w:val="en-US"/>
        </w:rPr>
        <w:t>-</w:t>
      </w:r>
      <w:r w:rsidRPr="003A0D6B">
        <w:rPr>
          <w:rFonts w:cs="Simplified Arabic"/>
          <w:sz w:val="22"/>
          <w:rtl/>
          <w:lang w:val="en-US"/>
        </w:rPr>
        <w:t xml:space="preserve"> تدعو الأمينة التنفيذية إلى انعقاد فريق خبراء تقنيين مخصص </w:t>
      </w:r>
      <w:bookmarkStart w:id="0" w:name="_Hlk212748238"/>
      <w:r w:rsidRPr="003A0D6B">
        <w:rPr>
          <w:rFonts w:cs="Simplified Arabic"/>
          <w:sz w:val="22"/>
          <w:rtl/>
          <w:lang w:val="en-US"/>
        </w:rPr>
        <w:t xml:space="preserve">معني باستعراض وتحديث المسرد </w:t>
      </w:r>
      <w:bookmarkEnd w:id="0"/>
      <w:r w:rsidRPr="003A0D6B">
        <w:rPr>
          <w:rFonts w:cs="Simplified Arabic"/>
          <w:sz w:val="22"/>
          <w:rtl/>
          <w:lang w:val="en-US"/>
        </w:rPr>
        <w:t>الطوعي للمصطلحات، ليقوم</w:t>
      </w:r>
      <w:r w:rsidRPr="003A0D6B">
        <w:rPr>
          <w:sz w:val="22"/>
          <w:rtl/>
        </w:rPr>
        <w:t xml:space="preserve"> </w:t>
      </w:r>
      <w:r w:rsidRPr="003A0D6B">
        <w:rPr>
          <w:rFonts w:cs="Simplified Arabic"/>
          <w:sz w:val="22"/>
          <w:rtl/>
          <w:lang w:val="en-US"/>
        </w:rPr>
        <w:t xml:space="preserve">باستعراض تجميع </w:t>
      </w:r>
      <w:proofErr w:type="spellStart"/>
      <w:r w:rsidRPr="003A0D6B">
        <w:rPr>
          <w:rFonts w:cs="Simplified Arabic"/>
          <w:sz w:val="22"/>
          <w:rtl/>
          <w:lang w:val="en-US"/>
        </w:rPr>
        <w:t>الأراء</w:t>
      </w:r>
      <w:proofErr w:type="spellEnd"/>
      <w:r w:rsidRPr="003A0D6B">
        <w:rPr>
          <w:rFonts w:cs="Simplified Arabic"/>
          <w:sz w:val="22"/>
          <w:rtl/>
          <w:lang w:val="en-US"/>
        </w:rPr>
        <w:t xml:space="preserve"> الواردة وصياغة المشورة والمقترحات التقنية بشأن عناصر مسرد المصطلحات التي ينبغي تحديثها</w:t>
      </w:r>
      <w:r w:rsidRPr="003A0D6B">
        <w:rPr>
          <w:rFonts w:cs="Simplified Arabic"/>
          <w:sz w:val="22"/>
          <w:lang w:val="en-US"/>
        </w:rPr>
        <w:t>.</w:t>
      </w:r>
      <w:r w:rsidRPr="003A0D6B">
        <w:rPr>
          <w:rFonts w:cs="Simplified Arabic"/>
          <w:sz w:val="22"/>
          <w:rtl/>
          <w:lang w:val="en-US"/>
        </w:rPr>
        <w:t xml:space="preserve"> [وينبغي لهذه العملية ضمان أن تعكس أي تعاريف منقحة تنوع السياقات القانونية والثقافية بين الأطراف وأن تسمح بالتكيف على المستوى الوطني.]</w:t>
      </w:r>
    </w:p>
    <w:p w14:paraId="1A84F625" w14:textId="77777777" w:rsidR="0060560D" w:rsidRPr="003A0D6B" w:rsidRDefault="0060560D" w:rsidP="0060560D">
      <w:pPr>
        <w:bidi/>
        <w:spacing w:after="120" w:line="216" w:lineRule="auto"/>
        <w:ind w:left="571"/>
        <w:jc w:val="both"/>
        <w:rPr>
          <w:rFonts w:cs="Simplified Arabic"/>
          <w:sz w:val="22"/>
          <w:rtl/>
          <w:lang w:val="en-US"/>
        </w:rPr>
      </w:pPr>
      <w:r w:rsidRPr="003A0D6B">
        <w:rPr>
          <w:rFonts w:cs="Simplified Arabic"/>
          <w:b/>
          <w:bCs/>
          <w:sz w:val="22"/>
          <w:rtl/>
          <w:lang w:val="en-US"/>
        </w:rPr>
        <w:t>الخطوة 4</w:t>
      </w:r>
      <w:r w:rsidRPr="003A0D6B">
        <w:rPr>
          <w:rFonts w:cs="Simplified Arabic"/>
          <w:sz w:val="22"/>
          <w:lang w:val="en-US"/>
        </w:rPr>
        <w:t>-</w:t>
      </w:r>
      <w:r w:rsidRPr="003A0D6B">
        <w:rPr>
          <w:rFonts w:cs="Simplified Arabic"/>
          <w:sz w:val="22"/>
          <w:rtl/>
          <w:lang w:val="en-US"/>
        </w:rPr>
        <w:t xml:space="preserve"> تتيح الأمينة التنفيذية، لاستعراض الأقران، المشورة والمقترحات التقنية التي صاغها فريق الخبراء التقنيين المخصص المعني باستعراض وتحديث المسرد الطوعي للمصطلحات والمفاهيم الرئيسية ضمن سياق المادة 8(ي) والأحكام المتصلة بها في اتفاقية التنوع البيولوجي، وتتيح أيضا المشورة والمقترحات التقنية ونتائج استعراض الأقران كوثيقة معلومات للهيئة الفرعية المعنية بالمادة 8(ي) وغيرها من أحكام اتفاقية التنوع البيولوجي المتعلقة بالشعوب الأصلية والمجتمعات المحلية في اجتماعها الثاني.</w:t>
      </w:r>
    </w:p>
    <w:p w14:paraId="79E3B3EB" w14:textId="77777777" w:rsidR="0060560D" w:rsidRPr="003A0D6B" w:rsidRDefault="0060560D" w:rsidP="0060560D">
      <w:pPr>
        <w:bidi/>
        <w:spacing w:after="120" w:line="216" w:lineRule="auto"/>
        <w:ind w:left="571"/>
        <w:jc w:val="both"/>
        <w:rPr>
          <w:rFonts w:cs="Simplified Arabic"/>
          <w:sz w:val="22"/>
          <w:rtl/>
          <w:lang w:val="en-US"/>
        </w:rPr>
      </w:pPr>
      <w:r w:rsidRPr="003A0D6B">
        <w:rPr>
          <w:rFonts w:cs="Simplified Arabic"/>
          <w:b/>
          <w:bCs/>
          <w:sz w:val="22"/>
          <w:rtl/>
          <w:lang w:val="en-US"/>
        </w:rPr>
        <w:t>الخطوة 5</w:t>
      </w:r>
      <w:r w:rsidRPr="003A0D6B">
        <w:rPr>
          <w:rFonts w:cs="Simplified Arabic"/>
          <w:sz w:val="22"/>
          <w:lang w:val="en-US"/>
        </w:rPr>
        <w:t>-</w:t>
      </w:r>
      <w:r w:rsidRPr="003A0D6B">
        <w:rPr>
          <w:rFonts w:cs="Simplified Arabic"/>
          <w:sz w:val="22"/>
          <w:rtl/>
          <w:lang w:val="en-US"/>
        </w:rPr>
        <w:t xml:space="preserve"> تنظر الهيئة الفرعية المعنية بالمادة 8(ي) وغيرها من أحكام اتفاقية التنوع البيولوجي المتعلقة بالشعوب الأصلية والمجتمعات المحلية في اجتماعها الثاني في المشورة والمقترحات التي صاغها فريق الخبراء التقنيين المخصص، وتعد توصية لينظر فيها مؤتمر الأطراف في اجتماعه الثامن عشر.</w:t>
      </w:r>
    </w:p>
    <w:p w14:paraId="7D2A3CE4" w14:textId="77777777" w:rsidR="0060560D" w:rsidRPr="003A0D6B" w:rsidRDefault="0060560D" w:rsidP="0060560D">
      <w:pPr>
        <w:bidi/>
        <w:spacing w:after="120" w:line="216" w:lineRule="auto"/>
        <w:ind w:left="571"/>
        <w:jc w:val="both"/>
        <w:rPr>
          <w:rFonts w:cs="Simplified Arabic"/>
          <w:b/>
          <w:bCs/>
          <w:sz w:val="22"/>
          <w:rtl/>
          <w:lang w:val="en-US"/>
        </w:rPr>
      </w:pPr>
      <w:r w:rsidRPr="003A0D6B">
        <w:rPr>
          <w:rFonts w:cs="Simplified Arabic"/>
          <w:b/>
          <w:bCs/>
          <w:sz w:val="22"/>
          <w:rtl/>
          <w:lang w:val="en-US"/>
        </w:rPr>
        <w:t>المرفق الثاني</w:t>
      </w:r>
    </w:p>
    <w:p w14:paraId="586EF24F" w14:textId="77777777" w:rsidR="0060560D" w:rsidRPr="003A0D6B" w:rsidRDefault="0060560D" w:rsidP="0060560D">
      <w:pPr>
        <w:bidi/>
        <w:spacing w:after="120" w:line="216" w:lineRule="auto"/>
        <w:ind w:left="571"/>
        <w:jc w:val="both"/>
        <w:rPr>
          <w:rFonts w:cs="Simplified Arabic"/>
          <w:b/>
          <w:bCs/>
          <w:sz w:val="22"/>
          <w:rtl/>
          <w:lang w:val="en-US"/>
        </w:rPr>
      </w:pPr>
      <w:r w:rsidRPr="003A0D6B">
        <w:rPr>
          <w:rFonts w:cs="Simplified Arabic"/>
          <w:b/>
          <w:bCs/>
          <w:sz w:val="22"/>
          <w:rtl/>
          <w:lang w:val="en-US"/>
        </w:rPr>
        <w:t>اختصاصات فريق الخبراء التقنيين المخصص المعني باستعراض وتحديث المسرد الطوعي للمصطلحات والمفاهيم الرئيسية ضمن سياق المادة 8(ي) والأحكام المتصلة بها في اتفاقية التنوع البيولوجي</w:t>
      </w:r>
    </w:p>
    <w:p w14:paraId="3352A7BA" w14:textId="77777777" w:rsidR="0060560D" w:rsidRPr="003A0D6B" w:rsidRDefault="0060560D" w:rsidP="0060560D">
      <w:pPr>
        <w:numPr>
          <w:ilvl w:val="0"/>
          <w:numId w:val="26"/>
        </w:numPr>
        <w:tabs>
          <w:tab w:val="left" w:pos="720"/>
        </w:tabs>
        <w:bidi/>
        <w:spacing w:after="120" w:line="216" w:lineRule="auto"/>
        <w:ind w:left="571"/>
        <w:jc w:val="both"/>
        <w:rPr>
          <w:rFonts w:cs="Simplified Arabic"/>
          <w:sz w:val="22"/>
          <w:rtl/>
          <w:lang w:val="en-US"/>
        </w:rPr>
      </w:pPr>
      <w:r w:rsidRPr="003A0D6B">
        <w:rPr>
          <w:rFonts w:cs="Simplified Arabic"/>
          <w:sz w:val="22"/>
          <w:rtl/>
          <w:lang w:val="en-US"/>
        </w:rPr>
        <w:t>سيقوم فريق الخبراء التقنيين المخصص المعني باستعراض وتحديث المسرد الطوعي للمصطلحات والمفاهيم الرئيسية ضمن سياق المادة 8(ي) والأحكام المتصلة بها في اتفاقية التنوع البيولوجي بما يلي</w:t>
      </w:r>
      <w:r w:rsidRPr="003A0D6B">
        <w:rPr>
          <w:rFonts w:cs="Simplified Arabic"/>
          <w:sz w:val="22"/>
          <w:lang w:val="en-US"/>
        </w:rPr>
        <w:t>:</w:t>
      </w:r>
    </w:p>
    <w:p w14:paraId="04F95B0C" w14:textId="77777777" w:rsidR="0060560D" w:rsidRPr="003A0D6B" w:rsidRDefault="0060560D" w:rsidP="0060560D">
      <w:pPr>
        <w:numPr>
          <w:ilvl w:val="0"/>
          <w:numId w:val="27"/>
        </w:numPr>
        <w:tabs>
          <w:tab w:val="left" w:pos="720"/>
        </w:tabs>
        <w:bidi/>
        <w:spacing w:after="120" w:line="216" w:lineRule="auto"/>
        <w:ind w:left="571" w:firstLine="720"/>
        <w:jc w:val="both"/>
        <w:rPr>
          <w:rFonts w:cs="Simplified Arabic"/>
          <w:sz w:val="22"/>
          <w:rtl/>
          <w:lang w:val="en-US"/>
        </w:rPr>
      </w:pPr>
      <w:r w:rsidRPr="003A0D6B">
        <w:rPr>
          <w:rFonts w:cs="Simplified Arabic"/>
          <w:sz w:val="22"/>
          <w:rtl/>
          <w:lang w:val="en-US"/>
        </w:rPr>
        <w:t>استعراض تجميع الآراء الواردة وصياغة مشورة ومقترحات بشأن عناصر المسرد الطوعي للمصطلحات التي ينبغي تحديثها في ضوء إطار كونمينغ-مونتريال العالمي للتنوع البيولوجي؛</w:t>
      </w:r>
      <w:r w:rsidRPr="003A0D6B">
        <w:rPr>
          <w:rFonts w:cs="Simplified Arabic"/>
          <w:sz w:val="22"/>
          <w:vertAlign w:val="superscript"/>
          <w:rtl/>
          <w:lang w:val="en-US"/>
        </w:rPr>
        <w:footnoteReference w:id="6"/>
      </w:r>
    </w:p>
    <w:p w14:paraId="6D2691FB" w14:textId="77777777" w:rsidR="0060560D" w:rsidRPr="003A0D6B" w:rsidRDefault="0060560D" w:rsidP="0060560D">
      <w:pPr>
        <w:numPr>
          <w:ilvl w:val="0"/>
          <w:numId w:val="27"/>
        </w:numPr>
        <w:tabs>
          <w:tab w:val="left" w:pos="720"/>
        </w:tabs>
        <w:bidi/>
        <w:spacing w:after="120" w:line="216" w:lineRule="auto"/>
        <w:ind w:left="571" w:firstLine="720"/>
        <w:jc w:val="both"/>
        <w:rPr>
          <w:rFonts w:cs="Simplified Arabic"/>
          <w:sz w:val="22"/>
          <w:rtl/>
          <w:lang w:val="en-US"/>
        </w:rPr>
      </w:pPr>
      <w:r w:rsidRPr="003A0D6B">
        <w:rPr>
          <w:rFonts w:cs="Simplified Arabic"/>
          <w:sz w:val="22"/>
          <w:rtl/>
          <w:lang w:val="en-US"/>
        </w:rPr>
        <w:lastRenderedPageBreak/>
        <w:t>تقديم العناصر المستعرضة والمحدّثة للمسرد الطوعي للمصطلحات لتنظر فيها الهيئة الفرعية المعنية بالمادة 8(ي) وغيرها من أحكام اتفاقية التنوع البيولوجي المتعلقة بالشعوب الأصلية والمجتمعات المحلية في اجتماعها الثاني</w:t>
      </w:r>
      <w:r w:rsidRPr="003A0D6B">
        <w:rPr>
          <w:rFonts w:cs="Simplified Arabic"/>
          <w:sz w:val="22"/>
          <w:lang w:val="en-US"/>
        </w:rPr>
        <w:t>.</w:t>
      </w:r>
    </w:p>
    <w:p w14:paraId="7BBB33FB" w14:textId="77777777" w:rsidR="0060560D" w:rsidRPr="003A0D6B" w:rsidRDefault="0060560D" w:rsidP="0060560D">
      <w:pPr>
        <w:tabs>
          <w:tab w:val="left" w:pos="720"/>
        </w:tabs>
        <w:bidi/>
        <w:spacing w:after="120" w:line="216" w:lineRule="auto"/>
        <w:ind w:left="571"/>
        <w:jc w:val="both"/>
        <w:rPr>
          <w:rFonts w:cs="Simplified Arabic"/>
          <w:sz w:val="22"/>
          <w:rtl/>
          <w:lang w:val="en-US"/>
        </w:rPr>
      </w:pPr>
      <w:r w:rsidRPr="003A0D6B">
        <w:rPr>
          <w:rFonts w:cs="Simplified Arabic"/>
          <w:sz w:val="22"/>
          <w:rtl/>
          <w:lang w:val="en-US"/>
        </w:rPr>
        <w:t>[2 بديل 1-</w:t>
      </w:r>
      <w:r w:rsidRPr="003A0D6B">
        <w:rPr>
          <w:rFonts w:cs="Simplified Arabic"/>
          <w:sz w:val="22"/>
          <w:rtl/>
          <w:lang w:val="en-US"/>
        </w:rPr>
        <w:tab/>
        <w:t xml:space="preserve">سيتألف فريق الخبراء من </w:t>
      </w:r>
      <w:r w:rsidRPr="003A0D6B">
        <w:rPr>
          <w:rFonts w:cs="Simplified Arabic"/>
          <w:sz w:val="22"/>
          <w:lang w:val="en-US"/>
        </w:rPr>
        <w:t>35</w:t>
      </w:r>
      <w:r w:rsidRPr="003A0D6B">
        <w:rPr>
          <w:rFonts w:cs="Simplified Arabic"/>
          <w:sz w:val="22"/>
          <w:rtl/>
          <w:lang w:val="en-US"/>
        </w:rPr>
        <w:t xml:space="preserve"> خبيرا على النحو التالي:</w:t>
      </w:r>
    </w:p>
    <w:p w14:paraId="57C6104E" w14:textId="77777777" w:rsidR="0060560D" w:rsidRPr="003A0D6B" w:rsidRDefault="0060560D" w:rsidP="0060560D">
      <w:pPr>
        <w:numPr>
          <w:ilvl w:val="0"/>
          <w:numId w:val="28"/>
        </w:numPr>
        <w:tabs>
          <w:tab w:val="left" w:pos="720"/>
        </w:tabs>
        <w:bidi/>
        <w:spacing w:after="120" w:line="216" w:lineRule="auto"/>
        <w:ind w:left="571" w:firstLine="720"/>
        <w:jc w:val="both"/>
        <w:rPr>
          <w:rFonts w:cs="Simplified Arabic"/>
          <w:sz w:val="22"/>
          <w:rtl/>
          <w:lang w:val="en-US"/>
        </w:rPr>
      </w:pPr>
      <w:r w:rsidRPr="003A0D6B">
        <w:rPr>
          <w:rFonts w:cs="Simplified Arabic"/>
          <w:sz w:val="22"/>
          <w:rtl/>
          <w:lang w:val="en-US"/>
        </w:rPr>
        <w:t>أربعة عشر خبيرا من الشعوب الأصلية والمجتمعات المحلية، يمثلون المناطق الاجتماعية والثقافية السبع التي يعترف بها المنتدى الدائم المعني بقضايا الشعوب الأصلية (اثنان لكل منطقة)، يتم ترشيحهم واختيارهم بموجب عملية متفق عليها؛</w:t>
      </w:r>
    </w:p>
    <w:p w14:paraId="646C5E5E" w14:textId="77777777" w:rsidR="0060560D" w:rsidRPr="003A0D6B" w:rsidRDefault="0060560D" w:rsidP="0060560D">
      <w:pPr>
        <w:numPr>
          <w:ilvl w:val="0"/>
          <w:numId w:val="28"/>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خمسة عشر خبيرا من الأطراف، يمثلون المجموعات الإقليمية الخمس للأمم المتحدة (ثلاثة لكل مجموعة)؛</w:t>
      </w:r>
    </w:p>
    <w:p w14:paraId="2C6D3AC7" w14:textId="77777777" w:rsidR="0060560D" w:rsidRPr="003A0D6B" w:rsidRDefault="0060560D" w:rsidP="0060560D">
      <w:pPr>
        <w:numPr>
          <w:ilvl w:val="0"/>
          <w:numId w:val="28"/>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ستة خبراء يرشحهم أصحاب المصلحة المعنيون.]</w:t>
      </w:r>
    </w:p>
    <w:p w14:paraId="7574BD14" w14:textId="77777777" w:rsidR="0060560D" w:rsidRPr="003A0D6B" w:rsidRDefault="0060560D" w:rsidP="0060560D">
      <w:pPr>
        <w:tabs>
          <w:tab w:val="left" w:pos="720"/>
        </w:tabs>
        <w:bidi/>
        <w:spacing w:after="120" w:line="216" w:lineRule="auto"/>
        <w:ind w:left="571"/>
        <w:jc w:val="both"/>
        <w:rPr>
          <w:rFonts w:cs="Simplified Arabic"/>
          <w:sz w:val="22"/>
          <w:rtl/>
          <w:lang w:val="en-US"/>
        </w:rPr>
      </w:pPr>
      <w:r w:rsidRPr="003A0D6B">
        <w:rPr>
          <w:rFonts w:cs="Simplified Arabic"/>
          <w:sz w:val="22"/>
          <w:rtl/>
          <w:lang w:val="en-US"/>
        </w:rPr>
        <w:t>[2 بديل 2-</w:t>
      </w:r>
      <w:r w:rsidRPr="003A0D6B">
        <w:rPr>
          <w:rFonts w:cs="Simplified Arabic"/>
          <w:sz w:val="22"/>
          <w:rtl/>
          <w:lang w:val="en-US"/>
        </w:rPr>
        <w:tab/>
        <w:t>سيتألف فريق الخبراء من 29 خبيرا على النحو التالي:</w:t>
      </w:r>
    </w:p>
    <w:p w14:paraId="1A86B1D6" w14:textId="77777777" w:rsidR="0060560D" w:rsidRPr="003A0D6B" w:rsidRDefault="0060560D" w:rsidP="0060560D">
      <w:pPr>
        <w:numPr>
          <w:ilvl w:val="0"/>
          <w:numId w:val="29"/>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خمسة عشر خبيرا من الأطراف، يمثلون المجموعات الإقليمية الخمس للأمم المتحدة (ثلاثة لكل مجموعة)؛</w:t>
      </w:r>
    </w:p>
    <w:p w14:paraId="3C61251A" w14:textId="77777777" w:rsidR="0060560D" w:rsidRPr="003A0D6B" w:rsidRDefault="0060560D" w:rsidP="0060560D">
      <w:pPr>
        <w:numPr>
          <w:ilvl w:val="0"/>
          <w:numId w:val="29"/>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عشر خبراء من الشعوب الأصلية والمجتمعات المحلية، يمثلون المجموعات الإقليمية الخمس للأمم المتحدة (اثنان لكل مجموعة)؛</w:t>
      </w:r>
    </w:p>
    <w:p w14:paraId="75D91F6C" w14:textId="77777777" w:rsidR="0060560D" w:rsidRPr="003A0D6B" w:rsidRDefault="0060560D" w:rsidP="0060560D">
      <w:pPr>
        <w:numPr>
          <w:ilvl w:val="0"/>
          <w:numId w:val="29"/>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أربعة خبراء يرشحهم أصحاب المصلحة المعنيون.]</w:t>
      </w:r>
    </w:p>
    <w:p w14:paraId="25976F4B" w14:textId="77777777" w:rsidR="0060560D" w:rsidRPr="003A0D6B" w:rsidRDefault="0060560D" w:rsidP="0060560D">
      <w:pPr>
        <w:tabs>
          <w:tab w:val="left" w:pos="720"/>
        </w:tabs>
        <w:bidi/>
        <w:spacing w:after="120" w:line="216" w:lineRule="auto"/>
        <w:ind w:left="571"/>
        <w:jc w:val="both"/>
        <w:rPr>
          <w:rFonts w:cs="Simplified Arabic"/>
          <w:sz w:val="22"/>
          <w:rtl/>
          <w:lang w:val="en-US"/>
        </w:rPr>
      </w:pPr>
      <w:r w:rsidRPr="003A0D6B">
        <w:rPr>
          <w:rFonts w:cs="Simplified Arabic"/>
          <w:sz w:val="22"/>
          <w:rtl/>
          <w:lang w:val="en-US"/>
        </w:rPr>
        <w:t>[2 بديل 3-</w:t>
      </w:r>
      <w:r w:rsidRPr="003A0D6B">
        <w:rPr>
          <w:rFonts w:cs="Simplified Arabic"/>
          <w:sz w:val="22"/>
          <w:rtl/>
          <w:lang w:val="en-US"/>
        </w:rPr>
        <w:tab/>
        <w:t>سيتألف فريق الخبراء من 14 خبيرا على النحو التالي:</w:t>
      </w:r>
    </w:p>
    <w:p w14:paraId="3D9549DE" w14:textId="77777777" w:rsidR="0060560D" w:rsidRPr="003A0D6B" w:rsidRDefault="0060560D" w:rsidP="0060560D">
      <w:pPr>
        <w:numPr>
          <w:ilvl w:val="0"/>
          <w:numId w:val="30"/>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سبعة خبراء من الشعوب الأصلية والمجتمعات المحلية، يمثلون المناطق الاجتماعية والثقافية السبع التي يعترف بها المنتدى الدائم المعني بقضايا الشعوب الأصلية (واحد لكل منطقة)، يتم ترشيحهم بموجب إجراءاتهم الخاصة؛</w:t>
      </w:r>
    </w:p>
    <w:p w14:paraId="233F9747" w14:textId="77777777" w:rsidR="0060560D" w:rsidRPr="003A0D6B" w:rsidRDefault="0060560D" w:rsidP="0060560D">
      <w:pPr>
        <w:numPr>
          <w:ilvl w:val="0"/>
          <w:numId w:val="30"/>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خمسة خبراء من الأطراف، يمثلون المجموعات الإقليمية الخمس للأمم المتحدة (واحد لكل مجموعة)؛</w:t>
      </w:r>
    </w:p>
    <w:p w14:paraId="599B3929" w14:textId="77777777" w:rsidR="0060560D" w:rsidRPr="003A0D6B" w:rsidRDefault="0060560D" w:rsidP="0060560D">
      <w:pPr>
        <w:numPr>
          <w:ilvl w:val="0"/>
          <w:numId w:val="30"/>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خبيران يرشحهما أصحاب المصلحة المعنيون.]</w:t>
      </w:r>
    </w:p>
    <w:p w14:paraId="32ECC6D7" w14:textId="77777777" w:rsidR="0060560D" w:rsidRPr="003A0D6B" w:rsidRDefault="0060560D" w:rsidP="0060560D">
      <w:pPr>
        <w:numPr>
          <w:ilvl w:val="0"/>
          <w:numId w:val="31"/>
        </w:numPr>
        <w:tabs>
          <w:tab w:val="left" w:pos="720"/>
        </w:tabs>
        <w:bidi/>
        <w:spacing w:after="120" w:line="216" w:lineRule="auto"/>
        <w:ind w:left="571" w:firstLine="0"/>
        <w:jc w:val="both"/>
        <w:rPr>
          <w:rFonts w:cs="Simplified Arabic"/>
          <w:sz w:val="22"/>
          <w:lang w:val="en-US"/>
        </w:rPr>
      </w:pPr>
      <w:r w:rsidRPr="003A0D6B">
        <w:rPr>
          <w:rFonts w:cs="Simplified Arabic"/>
          <w:sz w:val="22"/>
          <w:rtl/>
          <w:lang w:val="en-US"/>
        </w:rPr>
        <w:t>سيُدعى الرئيسان المشاركان للهيئة الفرعية إلى المشاركة، بحكم منصبهما، في اجتماعات فريق الخبراء التقني.</w:t>
      </w:r>
    </w:p>
    <w:p w14:paraId="4AE230AE" w14:textId="409503FE" w:rsidR="0060560D" w:rsidRDefault="0060560D" w:rsidP="0060560D">
      <w:pPr>
        <w:numPr>
          <w:ilvl w:val="0"/>
          <w:numId w:val="31"/>
        </w:numPr>
        <w:tabs>
          <w:tab w:val="left" w:pos="720"/>
        </w:tabs>
        <w:bidi/>
        <w:spacing w:after="120" w:line="216" w:lineRule="auto"/>
        <w:ind w:left="571" w:firstLine="0"/>
        <w:jc w:val="both"/>
        <w:rPr>
          <w:rFonts w:eastAsia="SimSun" w:cs="Simplified Arabic"/>
          <w:i/>
          <w:iCs/>
          <w:sz w:val="20"/>
          <w:rtl/>
          <w:lang w:val="en-GB" w:eastAsia="en-US"/>
        </w:rPr>
      </w:pPr>
      <w:r w:rsidRPr="003A0D6B">
        <w:rPr>
          <w:rFonts w:cs="Simplified Arabic"/>
          <w:sz w:val="22"/>
          <w:rtl/>
          <w:lang w:val="en-US"/>
        </w:rPr>
        <w:t>سيتم اختيار الخبراء مع مراعاة الخبرات ذات الصلة، بما في ذلك بشأن المنظور الجنساني والتوازن بين الجنسين والتوزيع الجغرافي، بما يضمن تنوع نظم المعارف، بما في ذلك المعارف التقليدية ووضع السياسات ذات الصلة.</w:t>
      </w:r>
    </w:p>
    <w:p w14:paraId="092E5EAE" w14:textId="6CF0C326" w:rsidR="00A130B1" w:rsidRDefault="00A130B1" w:rsidP="00A130B1">
      <w:pPr>
        <w:pStyle w:val="ListParagraph"/>
        <w:bidi/>
        <w:spacing w:after="120" w:line="216" w:lineRule="auto"/>
        <w:ind w:left="713" w:firstLine="720"/>
        <w:contextualSpacing w:val="0"/>
        <w:jc w:val="both"/>
        <w:rPr>
          <w:rFonts w:eastAsia="SimSun" w:cs="Simplified Arabic"/>
          <w:sz w:val="20"/>
          <w:lang w:val="en-US" w:eastAsia="en-US"/>
        </w:rPr>
      </w:pP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454112EB" w14:textId="77777777" w:rsidR="009F78E2" w:rsidRPr="00793CC7" w:rsidRDefault="009F78E2" w:rsidP="00A130B1">
      <w:pPr>
        <w:bidi/>
        <w:spacing w:before="120" w:line="216" w:lineRule="auto"/>
        <w:rPr>
          <w:rFonts w:cs="Simplified Arabic"/>
          <w:sz w:val="22"/>
          <w:rtl/>
          <w:lang w:bidi="ar-EG"/>
        </w:rPr>
      </w:pPr>
    </w:p>
    <w:sectPr w:rsidR="009F78E2" w:rsidRPr="00793CC7" w:rsidSect="009F78E2">
      <w:headerReference w:type="even" r:id="rId14"/>
      <w:headerReference w:type="default" r:id="rId15"/>
      <w:footerReference w:type="even" r:id="rId16"/>
      <w:footerReference w:type="default" r:id="rId17"/>
      <w:headerReference w:type="first" r:id="rId18"/>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C5D33" w14:textId="77777777" w:rsidR="00B42785" w:rsidRDefault="00B42785" w:rsidP="00C005BD">
      <w:r>
        <w:separator/>
      </w:r>
    </w:p>
  </w:endnote>
  <w:endnote w:type="continuationSeparator" w:id="0">
    <w:p w14:paraId="66525589" w14:textId="77777777" w:rsidR="00B42785" w:rsidRDefault="00B4278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221828911"/>
      <w:docPartObj>
        <w:docPartGallery w:val="Page Numbers (Bottom of Page)"/>
        <w:docPartUnique/>
      </w:docPartObj>
    </w:sdtPr>
    <w:sdtEndPr/>
    <w:sdtContent>
      <w:sdt>
        <w:sdtPr>
          <w:rPr>
            <w:sz w:val="22"/>
            <w:szCs w:val="22"/>
          </w:rPr>
          <w:id w:val="-1705238520"/>
          <w:docPartObj>
            <w:docPartGallery w:val="Page Numbers (Top of Page)"/>
            <w:docPartUnique/>
          </w:docPartObj>
        </w:sdtPr>
        <w:sdtEndPr/>
        <w:sdtContent>
          <w:p w14:paraId="03356432" w14:textId="03B9E969" w:rsidR="005A5694" w:rsidRPr="00A130B1" w:rsidRDefault="005A5694" w:rsidP="005A5694">
            <w:pPr>
              <w:pStyle w:val="Footer"/>
              <w:jc w:val="right"/>
              <w:rPr>
                <w:sz w:val="22"/>
                <w:szCs w:val="22"/>
              </w:rPr>
            </w:pPr>
            <w:r w:rsidRPr="00A130B1">
              <w:rPr>
                <w:sz w:val="22"/>
                <w:szCs w:val="18"/>
              </w:rPr>
              <w:fldChar w:fldCharType="begin"/>
            </w:r>
            <w:r w:rsidRPr="00A130B1">
              <w:rPr>
                <w:sz w:val="22"/>
                <w:szCs w:val="18"/>
              </w:rPr>
              <w:instrText xml:space="preserve"> PAGE </w:instrText>
            </w:r>
            <w:r w:rsidRPr="00A130B1">
              <w:rPr>
                <w:sz w:val="22"/>
                <w:szCs w:val="18"/>
              </w:rPr>
              <w:fldChar w:fldCharType="separate"/>
            </w:r>
            <w:r w:rsidRPr="00A130B1">
              <w:rPr>
                <w:sz w:val="22"/>
                <w:szCs w:val="18"/>
              </w:rPr>
              <w:t>2</w:t>
            </w:r>
            <w:r w:rsidRPr="00A130B1">
              <w:rPr>
                <w:sz w:val="22"/>
                <w:szCs w:val="18"/>
              </w:rPr>
              <w:fldChar w:fldCharType="end"/>
            </w:r>
            <w:r w:rsidRPr="00A130B1">
              <w:rPr>
                <w:sz w:val="22"/>
                <w:szCs w:val="18"/>
              </w:rPr>
              <w:t>/</w:t>
            </w:r>
            <w:r w:rsidRPr="00A130B1">
              <w:rPr>
                <w:sz w:val="22"/>
                <w:szCs w:val="18"/>
              </w:rPr>
              <w:fldChar w:fldCharType="begin"/>
            </w:r>
            <w:r w:rsidRPr="00A130B1">
              <w:rPr>
                <w:sz w:val="22"/>
                <w:szCs w:val="18"/>
              </w:rPr>
              <w:instrText xml:space="preserve"> NUMPAGES  </w:instrText>
            </w:r>
            <w:r w:rsidRPr="00A130B1">
              <w:rPr>
                <w:sz w:val="22"/>
                <w:szCs w:val="18"/>
              </w:rPr>
              <w:fldChar w:fldCharType="separate"/>
            </w:r>
            <w:r w:rsidRPr="00A130B1">
              <w:rPr>
                <w:sz w:val="22"/>
                <w:szCs w:val="18"/>
              </w:rPr>
              <w:t>4</w:t>
            </w:r>
            <w:r w:rsidRPr="00A130B1">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287555"/>
      <w:docPartObj>
        <w:docPartGallery w:val="Page Numbers (Bottom of Page)"/>
        <w:docPartUnique/>
      </w:docPartObj>
    </w:sdtPr>
    <w:sdtEndPr>
      <w:rPr>
        <w:sz w:val="22"/>
        <w:szCs w:val="22"/>
      </w:rPr>
    </w:sdtEndPr>
    <w:sdtContent>
      <w:sdt>
        <w:sdtPr>
          <w:id w:val="-577518694"/>
          <w:docPartObj>
            <w:docPartGallery w:val="Page Numbers (Top of Page)"/>
            <w:docPartUnique/>
          </w:docPartObj>
        </w:sdtPr>
        <w:sdtEndPr>
          <w:rPr>
            <w:sz w:val="22"/>
            <w:szCs w:val="22"/>
          </w:rPr>
        </w:sdtEndPr>
        <w:sdtContent>
          <w:p w14:paraId="7D63CC08" w14:textId="44BFB612" w:rsidR="005A5694" w:rsidRPr="0060560D" w:rsidRDefault="005A5694" w:rsidP="005A5694">
            <w:pPr>
              <w:pStyle w:val="Footer"/>
              <w:rPr>
                <w:sz w:val="22"/>
                <w:szCs w:val="22"/>
              </w:rPr>
            </w:pPr>
            <w:r w:rsidRPr="0060560D">
              <w:rPr>
                <w:sz w:val="22"/>
                <w:szCs w:val="18"/>
              </w:rPr>
              <w:fldChar w:fldCharType="begin"/>
            </w:r>
            <w:r w:rsidRPr="0060560D">
              <w:rPr>
                <w:sz w:val="22"/>
                <w:szCs w:val="18"/>
              </w:rPr>
              <w:instrText xml:space="preserve"> PAGE </w:instrText>
            </w:r>
            <w:r w:rsidRPr="0060560D">
              <w:rPr>
                <w:sz w:val="22"/>
                <w:szCs w:val="18"/>
              </w:rPr>
              <w:fldChar w:fldCharType="separate"/>
            </w:r>
            <w:r w:rsidRPr="0060560D">
              <w:rPr>
                <w:sz w:val="22"/>
                <w:szCs w:val="18"/>
              </w:rPr>
              <w:t>2</w:t>
            </w:r>
            <w:r w:rsidRPr="0060560D">
              <w:rPr>
                <w:sz w:val="22"/>
                <w:szCs w:val="18"/>
              </w:rPr>
              <w:fldChar w:fldCharType="end"/>
            </w:r>
            <w:r w:rsidRPr="0060560D">
              <w:rPr>
                <w:sz w:val="22"/>
                <w:szCs w:val="18"/>
              </w:rPr>
              <w:t>/</w:t>
            </w:r>
            <w:r w:rsidRPr="0060560D">
              <w:rPr>
                <w:sz w:val="22"/>
                <w:szCs w:val="18"/>
              </w:rPr>
              <w:fldChar w:fldCharType="begin"/>
            </w:r>
            <w:r w:rsidRPr="0060560D">
              <w:rPr>
                <w:sz w:val="22"/>
                <w:szCs w:val="18"/>
              </w:rPr>
              <w:instrText xml:space="preserve"> NUMPAGES  </w:instrText>
            </w:r>
            <w:r w:rsidRPr="0060560D">
              <w:rPr>
                <w:sz w:val="22"/>
                <w:szCs w:val="18"/>
              </w:rPr>
              <w:fldChar w:fldCharType="separate"/>
            </w:r>
            <w:r w:rsidRPr="0060560D">
              <w:rPr>
                <w:sz w:val="22"/>
                <w:szCs w:val="18"/>
              </w:rPr>
              <w:t>4</w:t>
            </w:r>
            <w:r w:rsidRPr="0060560D">
              <w:rPr>
                <w:sz w:val="22"/>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45681" w14:textId="77777777" w:rsidR="00B42785" w:rsidRDefault="00B42785" w:rsidP="00A319AA">
      <w:pPr>
        <w:bidi/>
      </w:pPr>
      <w:r>
        <w:separator/>
      </w:r>
    </w:p>
  </w:footnote>
  <w:footnote w:type="continuationSeparator" w:id="0">
    <w:p w14:paraId="13E8071F" w14:textId="77777777" w:rsidR="00B42785" w:rsidRDefault="00B42785" w:rsidP="00C005BD">
      <w:r>
        <w:continuationSeparator/>
      </w:r>
    </w:p>
  </w:footnote>
  <w:footnote w:id="1">
    <w:p w14:paraId="2FC6F19B" w14:textId="77777777" w:rsidR="0060560D" w:rsidRPr="009711A3" w:rsidRDefault="0060560D" w:rsidP="0060560D">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8B45A9">
        <w:rPr>
          <w:rFonts w:cs="Simplified Arabic"/>
          <w:szCs w:val="22"/>
          <w:rtl/>
        </w:rPr>
        <w:t xml:space="preserve">الأمم المتحدة، </w:t>
      </w:r>
      <w:r w:rsidRPr="000878E9">
        <w:rPr>
          <w:rFonts w:cs="Simplified Arabic"/>
          <w:i/>
          <w:iCs/>
          <w:szCs w:val="22"/>
          <w:rtl/>
        </w:rPr>
        <w:t>مجموعة المعاهدات</w:t>
      </w:r>
      <w:r w:rsidRPr="008B45A9">
        <w:rPr>
          <w:rFonts w:cs="Simplified Arabic"/>
          <w:szCs w:val="22"/>
          <w:rtl/>
        </w:rPr>
        <w:t>، المجلد 1760، الرقم 30619</w:t>
      </w:r>
      <w:r w:rsidRPr="009711A3">
        <w:rPr>
          <w:rFonts w:cs="Simplified Arabic"/>
          <w:szCs w:val="22"/>
          <w:rtl/>
        </w:rPr>
        <w:t>.</w:t>
      </w:r>
    </w:p>
  </w:footnote>
  <w:footnote w:id="2">
    <w:p w14:paraId="7F9A3646" w14:textId="77777777" w:rsidR="0060560D" w:rsidRPr="009711A3" w:rsidRDefault="0060560D" w:rsidP="0060560D">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1" w:history="1">
        <w:r w:rsidRPr="005F3C4E">
          <w:rPr>
            <w:rStyle w:val="Hyperlink"/>
            <w:rFonts w:cs="Simplified Arabic"/>
            <w:color w:val="467886"/>
            <w:szCs w:val="22"/>
          </w:rPr>
          <w:t>16</w:t>
        </w:r>
        <w:r w:rsidRPr="005F3C4E">
          <w:rPr>
            <w:rStyle w:val="Hyperlink"/>
            <w:rFonts w:cs="Simplified Arabic"/>
            <w:color w:val="467886"/>
            <w:szCs w:val="22"/>
            <w:rtl/>
          </w:rPr>
          <w:t>/</w:t>
        </w:r>
        <w:r w:rsidRPr="005F3C4E">
          <w:rPr>
            <w:rStyle w:val="Hyperlink"/>
            <w:rFonts w:cs="Simplified Arabic"/>
            <w:color w:val="467886"/>
            <w:szCs w:val="22"/>
          </w:rPr>
          <w:t>4</w:t>
        </w:r>
      </w:hyperlink>
      <w:r w:rsidRPr="009711A3">
        <w:rPr>
          <w:rFonts w:cs="Simplified Arabic"/>
          <w:szCs w:val="22"/>
          <w:rtl/>
        </w:rPr>
        <w:t>، المرفق.</w:t>
      </w:r>
    </w:p>
  </w:footnote>
  <w:footnote w:id="3">
    <w:p w14:paraId="5A210F58" w14:textId="77777777" w:rsidR="0060560D" w:rsidRPr="009711A3" w:rsidRDefault="0060560D" w:rsidP="0060560D">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2" w:history="1">
        <w:r w:rsidRPr="005F3C4E">
          <w:rPr>
            <w:rStyle w:val="Hyperlink"/>
            <w:rFonts w:cs="Simplified Arabic"/>
            <w:color w:val="467886"/>
            <w:szCs w:val="22"/>
          </w:rPr>
          <w:t>14</w:t>
        </w:r>
        <w:r w:rsidRPr="005F3C4E">
          <w:rPr>
            <w:rStyle w:val="Hyperlink"/>
            <w:rFonts w:cs="Simplified Arabic"/>
            <w:color w:val="467886"/>
            <w:szCs w:val="22"/>
            <w:rtl/>
          </w:rPr>
          <w:t>/</w:t>
        </w:r>
        <w:r w:rsidRPr="005F3C4E">
          <w:rPr>
            <w:rStyle w:val="Hyperlink"/>
            <w:rFonts w:cs="Simplified Arabic"/>
            <w:color w:val="467886"/>
            <w:szCs w:val="22"/>
          </w:rPr>
          <w:t>13</w:t>
        </w:r>
      </w:hyperlink>
      <w:r w:rsidRPr="009711A3">
        <w:rPr>
          <w:rFonts w:cs="Simplified Arabic"/>
          <w:szCs w:val="22"/>
          <w:rtl/>
        </w:rPr>
        <w:t>، المرفق.</w:t>
      </w:r>
    </w:p>
  </w:footnote>
  <w:footnote w:id="4">
    <w:p w14:paraId="41567CCF" w14:textId="77777777" w:rsidR="0060560D" w:rsidRPr="009711A3" w:rsidRDefault="0060560D" w:rsidP="0060560D">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8B45A9">
        <w:rPr>
          <w:rFonts w:cs="Simplified Arabic"/>
          <w:szCs w:val="22"/>
          <w:rtl/>
        </w:rPr>
        <w:t xml:space="preserve">الأمم المتحدة، </w:t>
      </w:r>
      <w:r w:rsidRPr="000878E9">
        <w:rPr>
          <w:rFonts w:cs="Simplified Arabic"/>
          <w:i/>
          <w:iCs/>
          <w:szCs w:val="22"/>
          <w:rtl/>
        </w:rPr>
        <w:t>مجموعة المعاهدات</w:t>
      </w:r>
      <w:r w:rsidRPr="008B45A9">
        <w:rPr>
          <w:rFonts w:cs="Simplified Arabic"/>
          <w:szCs w:val="22"/>
          <w:rtl/>
        </w:rPr>
        <w:t>، المجلد 1760، الرقم 30619</w:t>
      </w:r>
      <w:r w:rsidRPr="009711A3">
        <w:rPr>
          <w:rFonts w:cs="Simplified Arabic"/>
          <w:szCs w:val="22"/>
          <w:rtl/>
        </w:rPr>
        <w:t>.</w:t>
      </w:r>
    </w:p>
  </w:footnote>
  <w:footnote w:id="5">
    <w:p w14:paraId="2DFEE2DF" w14:textId="77777777" w:rsidR="0060560D" w:rsidRPr="009711A3" w:rsidRDefault="0060560D" w:rsidP="0060560D">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3" w:history="1">
        <w:r w:rsidRPr="009711A3">
          <w:rPr>
            <w:rStyle w:val="Hyperlink"/>
            <w:rFonts w:cs="Simplified Arabic"/>
            <w:color w:val="467886"/>
            <w:szCs w:val="22"/>
          </w:rPr>
          <w:t>14</w:t>
        </w:r>
        <w:r w:rsidRPr="009711A3">
          <w:rPr>
            <w:rStyle w:val="Hyperlink"/>
            <w:rFonts w:cs="Simplified Arabic"/>
            <w:color w:val="467886"/>
            <w:szCs w:val="22"/>
            <w:rtl/>
          </w:rPr>
          <w:t>/</w:t>
        </w:r>
        <w:r w:rsidRPr="009711A3">
          <w:rPr>
            <w:rStyle w:val="Hyperlink"/>
            <w:rFonts w:cs="Simplified Arabic"/>
            <w:color w:val="467886"/>
            <w:szCs w:val="22"/>
          </w:rPr>
          <w:t>13</w:t>
        </w:r>
      </w:hyperlink>
      <w:r w:rsidRPr="009711A3">
        <w:rPr>
          <w:rFonts w:cs="Simplified Arabic"/>
          <w:szCs w:val="22"/>
          <w:rtl/>
        </w:rPr>
        <w:t>، المرفق.</w:t>
      </w:r>
    </w:p>
  </w:footnote>
  <w:footnote w:id="6">
    <w:p w14:paraId="26525E67" w14:textId="77777777" w:rsidR="0060560D" w:rsidRPr="009711A3" w:rsidRDefault="0060560D" w:rsidP="0060560D">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4" w:history="1">
        <w:r w:rsidRPr="009711A3">
          <w:rPr>
            <w:rStyle w:val="Hyperlink"/>
            <w:rFonts w:cs="Simplified Arabic"/>
            <w:color w:val="467886"/>
            <w:szCs w:val="22"/>
          </w:rPr>
          <w:t>15</w:t>
        </w:r>
        <w:r w:rsidRPr="009711A3">
          <w:rPr>
            <w:rStyle w:val="Hyperlink"/>
            <w:rFonts w:cs="Simplified Arabic"/>
            <w:color w:val="467886"/>
            <w:szCs w:val="22"/>
            <w:rtl/>
          </w:rPr>
          <w:t>/</w:t>
        </w:r>
        <w:r w:rsidRPr="009711A3">
          <w:rPr>
            <w:rStyle w:val="Hyperlink"/>
            <w:rFonts w:cs="Simplified Arabic"/>
            <w:color w:val="467886"/>
            <w:szCs w:val="22"/>
          </w:rPr>
          <w:t>4</w:t>
        </w:r>
      </w:hyperlink>
      <w:r w:rsidRPr="009711A3">
        <w:rPr>
          <w:rFonts w:cs="Simplified Arabic"/>
          <w:szCs w:val="22"/>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EndPr/>
    <w:sdtContent>
      <w:p w14:paraId="389176CB" w14:textId="148C82D2" w:rsidR="005A5694" w:rsidRPr="005A5694" w:rsidRDefault="0060560D" w:rsidP="005A5694">
        <w:pPr>
          <w:pStyle w:val="Header"/>
          <w:pBdr>
            <w:bottom w:val="single" w:sz="4" w:space="1" w:color="auto"/>
          </w:pBdr>
          <w:spacing w:after="240"/>
          <w:jc w:val="right"/>
          <w:rPr>
            <w:sz w:val="20"/>
            <w:szCs w:val="16"/>
          </w:rPr>
        </w:pPr>
        <w:r>
          <w:rPr>
            <w:sz w:val="20"/>
            <w:szCs w:val="16"/>
          </w:rPr>
          <w:t>CBD/COP/17/WG.I/CRP.4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18"/>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0CF3AB" w14:textId="52187C4B" w:rsidR="005A5694" w:rsidRPr="00A130B1" w:rsidRDefault="0060560D" w:rsidP="005A5694">
        <w:pPr>
          <w:pStyle w:val="Header"/>
          <w:pBdr>
            <w:bottom w:val="single" w:sz="4" w:space="1" w:color="auto"/>
          </w:pBdr>
          <w:spacing w:after="240"/>
          <w:rPr>
            <w:sz w:val="22"/>
            <w:szCs w:val="18"/>
          </w:rPr>
        </w:pPr>
        <w:r>
          <w:rPr>
            <w:sz w:val="22"/>
            <w:szCs w:val="18"/>
          </w:rPr>
          <w:t>CBD/COP/17/WG.I/CRP.4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DC01A3"/>
    <w:multiLevelType w:val="hybridMultilevel"/>
    <w:tmpl w:val="FA60DCF6"/>
    <w:lvl w:ilvl="0" w:tplc="287C8AF8">
      <w:start w:val="1"/>
      <w:numFmt w:val="arabicAbjad"/>
      <w:lvlText w:val="(%1)"/>
      <w:lvlJc w:val="left"/>
      <w:pPr>
        <w:ind w:left="1281" w:hanging="360"/>
      </w:pPr>
      <w:rPr>
        <w:rFonts w:hint="default"/>
        <w:b w:val="0"/>
        <w:bCs w:val="0"/>
        <w:i w:val="0"/>
        <w:iCs w:val="0"/>
        <w:sz w:val="24"/>
      </w:rPr>
    </w:lvl>
    <w:lvl w:ilvl="1" w:tplc="08090019" w:tentative="1">
      <w:start w:val="1"/>
      <w:numFmt w:val="lowerLetter"/>
      <w:lvlText w:val="%2."/>
      <w:lvlJc w:val="left"/>
      <w:pPr>
        <w:ind w:left="2001" w:hanging="360"/>
      </w:pPr>
    </w:lvl>
    <w:lvl w:ilvl="2" w:tplc="0809001B" w:tentative="1">
      <w:start w:val="1"/>
      <w:numFmt w:val="lowerRoman"/>
      <w:lvlText w:val="%3."/>
      <w:lvlJc w:val="right"/>
      <w:pPr>
        <w:ind w:left="2721" w:hanging="180"/>
      </w:pPr>
    </w:lvl>
    <w:lvl w:ilvl="3" w:tplc="0809000F" w:tentative="1">
      <w:start w:val="1"/>
      <w:numFmt w:val="decimal"/>
      <w:lvlText w:val="%4."/>
      <w:lvlJc w:val="left"/>
      <w:pPr>
        <w:ind w:left="3441" w:hanging="360"/>
      </w:pPr>
    </w:lvl>
    <w:lvl w:ilvl="4" w:tplc="08090019" w:tentative="1">
      <w:start w:val="1"/>
      <w:numFmt w:val="lowerLetter"/>
      <w:lvlText w:val="%5."/>
      <w:lvlJc w:val="left"/>
      <w:pPr>
        <w:ind w:left="4161" w:hanging="360"/>
      </w:pPr>
    </w:lvl>
    <w:lvl w:ilvl="5" w:tplc="0809001B" w:tentative="1">
      <w:start w:val="1"/>
      <w:numFmt w:val="lowerRoman"/>
      <w:lvlText w:val="%6."/>
      <w:lvlJc w:val="right"/>
      <w:pPr>
        <w:ind w:left="4881" w:hanging="180"/>
      </w:pPr>
    </w:lvl>
    <w:lvl w:ilvl="6" w:tplc="0809000F" w:tentative="1">
      <w:start w:val="1"/>
      <w:numFmt w:val="decimal"/>
      <w:lvlText w:val="%7."/>
      <w:lvlJc w:val="left"/>
      <w:pPr>
        <w:ind w:left="5601" w:hanging="360"/>
      </w:pPr>
    </w:lvl>
    <w:lvl w:ilvl="7" w:tplc="08090019" w:tentative="1">
      <w:start w:val="1"/>
      <w:numFmt w:val="lowerLetter"/>
      <w:lvlText w:val="%8."/>
      <w:lvlJc w:val="left"/>
      <w:pPr>
        <w:ind w:left="6321" w:hanging="360"/>
      </w:pPr>
    </w:lvl>
    <w:lvl w:ilvl="8" w:tplc="0809001B" w:tentative="1">
      <w:start w:val="1"/>
      <w:numFmt w:val="lowerRoman"/>
      <w:lvlText w:val="%9."/>
      <w:lvlJc w:val="right"/>
      <w:pPr>
        <w:ind w:left="7041"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7"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9"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21"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26"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16cid:durableId="2105762062">
    <w:abstractNumId w:val="4"/>
  </w:num>
  <w:num w:numId="2" w16cid:durableId="446044916">
    <w:abstractNumId w:val="21"/>
  </w:num>
  <w:num w:numId="3" w16cid:durableId="1632127109">
    <w:abstractNumId w:val="5"/>
  </w:num>
  <w:num w:numId="4" w16cid:durableId="1662345284">
    <w:abstractNumId w:val="13"/>
  </w:num>
  <w:num w:numId="5" w16cid:durableId="497497180">
    <w:abstractNumId w:val="6"/>
  </w:num>
  <w:num w:numId="6" w16cid:durableId="198906965">
    <w:abstractNumId w:val="12"/>
  </w:num>
  <w:num w:numId="7" w16cid:durableId="299304437">
    <w:abstractNumId w:val="28"/>
  </w:num>
  <w:num w:numId="8" w16cid:durableId="581911660">
    <w:abstractNumId w:val="11"/>
  </w:num>
  <w:num w:numId="9" w16cid:durableId="2061633594">
    <w:abstractNumId w:val="7"/>
  </w:num>
  <w:num w:numId="10" w16cid:durableId="1746493545">
    <w:abstractNumId w:val="15"/>
  </w:num>
  <w:num w:numId="11" w16cid:durableId="896934073">
    <w:abstractNumId w:val="9"/>
  </w:num>
  <w:num w:numId="12" w16cid:durableId="1107237859">
    <w:abstractNumId w:val="0"/>
  </w:num>
  <w:num w:numId="13" w16cid:durableId="674501571">
    <w:abstractNumId w:val="20"/>
  </w:num>
  <w:num w:numId="14" w16cid:durableId="853806999">
    <w:abstractNumId w:val="14"/>
  </w:num>
  <w:num w:numId="15" w16cid:durableId="729184438">
    <w:abstractNumId w:val="10"/>
  </w:num>
  <w:num w:numId="16" w16cid:durableId="466355584">
    <w:abstractNumId w:val="8"/>
  </w:num>
  <w:num w:numId="17" w16cid:durableId="1002859664">
    <w:abstractNumId w:val="19"/>
  </w:num>
  <w:num w:numId="18" w16cid:durableId="2049604963">
    <w:abstractNumId w:val="2"/>
  </w:num>
  <w:num w:numId="19" w16cid:durableId="1864005066">
    <w:abstractNumId w:val="27"/>
  </w:num>
  <w:num w:numId="20" w16cid:durableId="445394196">
    <w:abstractNumId w:val="3"/>
  </w:num>
  <w:num w:numId="21" w16cid:durableId="396561245">
    <w:abstractNumId w:val="30"/>
  </w:num>
  <w:num w:numId="22" w16cid:durableId="513374281">
    <w:abstractNumId w:val="24"/>
  </w:num>
  <w:num w:numId="23" w16cid:durableId="278415733">
    <w:abstractNumId w:val="23"/>
  </w:num>
  <w:num w:numId="24" w16cid:durableId="1539006235">
    <w:abstractNumId w:val="22"/>
  </w:num>
  <w:num w:numId="25" w16cid:durableId="1128935493">
    <w:abstractNumId w:val="25"/>
  </w:num>
  <w:num w:numId="26" w16cid:durableId="424427082">
    <w:abstractNumId w:val="17"/>
  </w:num>
  <w:num w:numId="27" w16cid:durableId="597058454">
    <w:abstractNumId w:val="1"/>
  </w:num>
  <w:num w:numId="28" w16cid:durableId="756093647">
    <w:abstractNumId w:val="16"/>
  </w:num>
  <w:num w:numId="29" w16cid:durableId="1947039100">
    <w:abstractNumId w:val="18"/>
  </w:num>
  <w:num w:numId="30" w16cid:durableId="1413308376">
    <w:abstractNumId w:val="29"/>
  </w:num>
  <w:num w:numId="31" w16cid:durableId="171461980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BD9"/>
    <w:rsid w:val="00421122"/>
    <w:rsid w:val="004219B3"/>
    <w:rsid w:val="00421FCD"/>
    <w:rsid w:val="00422789"/>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560D"/>
    <w:rsid w:val="006064C4"/>
    <w:rsid w:val="00610224"/>
    <w:rsid w:val="006118FD"/>
    <w:rsid w:val="00611B9E"/>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4849"/>
    <w:rsid w:val="00665C40"/>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48D"/>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30B1"/>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785"/>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10"/>
    <w:rsid w:val="00B84EE0"/>
    <w:rsid w:val="00B85E71"/>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5A3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006"/>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17CC"/>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A130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ar.pdf" TargetMode="External"/><Relationship Id="rId2" Type="http://schemas.openxmlformats.org/officeDocument/2006/relationships/hyperlink" Target="https://www.cbd.int/doc/decisions/cop-14/cop-14-dec-13-ar.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EB02B8-87B1-4BAE-8BCA-4459F3D6FE85}"/>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862</Words>
  <Characters>4916</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CBD/COP/17/WG.I/CRP.4</dc:subject>
  <dc:creator>Mohamed El Sehemawi</dc:creator>
  <cp:keywords>CBD/COP/17/WG.I/CRP.4</cp:keywords>
  <dc:description/>
  <cp:lastModifiedBy>Mohamed El Sehemawi</cp:lastModifiedBy>
  <cp:revision>3</cp:revision>
  <cp:lastPrinted>2026-07-06T15:35:00Z</cp:lastPrinted>
  <dcterms:created xsi:type="dcterms:W3CDTF">2026-10-19T19:38:00Z</dcterms:created>
  <dcterms:modified xsi:type="dcterms:W3CDTF">2026-10-19T19:45:00Z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