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852B38" w14:textId="77777777" w:rsidR="00EA6E76" w:rsidRPr="006862BD" w:rsidRDefault="00EA6E76" w:rsidP="00EA6E76">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EA6E76" w:rsidRPr="006862BD" w14:paraId="7C457BD6" w14:textId="77777777" w:rsidTr="0013770A">
        <w:trPr>
          <w:trHeight w:val="57"/>
        </w:trPr>
        <w:tc>
          <w:tcPr>
            <w:tcW w:w="6094" w:type="dxa"/>
          </w:tcPr>
          <w:p w14:paraId="1CD7EB59" w14:textId="77777777" w:rsidR="00EA6E76" w:rsidRPr="006862BD" w:rsidRDefault="00EA6E76" w:rsidP="0013770A">
            <w:pPr>
              <w:pStyle w:val="AFCorNNormal"/>
            </w:pPr>
            <w:r w:rsidRPr="00293B0F">
              <w:t>Agenda item 3</w:t>
            </w:r>
          </w:p>
          <w:p w14:paraId="226C6D4E" w14:textId="77777777" w:rsidR="00EA6E76" w:rsidRPr="006862BD" w:rsidRDefault="00EA6E76" w:rsidP="0013770A">
            <w:pPr>
              <w:pStyle w:val="AFCorNBold"/>
              <w:spacing w:after="120"/>
            </w:pPr>
            <w:r w:rsidRPr="006862BD">
              <w:t xml:space="preserve">Planning, monitoring, reporting and review: global review of collective progress in the implementation of the </w:t>
            </w:r>
            <w:r w:rsidRPr="006862BD">
              <w:br/>
            </w:r>
            <w:r w:rsidRPr="00A3248A">
              <w:t>Kunming-Montreal Global Biodiversity Framework</w:t>
            </w:r>
          </w:p>
        </w:tc>
        <w:tc>
          <w:tcPr>
            <w:tcW w:w="4388" w:type="dxa"/>
          </w:tcPr>
          <w:p w14:paraId="34AA171D" w14:textId="77777777" w:rsidR="00EA6E76" w:rsidRPr="006862BD" w:rsidRDefault="00EA6E76" w:rsidP="0013770A">
            <w:pPr>
              <w:pStyle w:val="CBDNormal"/>
              <w:jc w:val="left"/>
            </w:pPr>
          </w:p>
        </w:tc>
      </w:tr>
    </w:tbl>
    <w:p w14:paraId="66D801FC" w14:textId="6FB66F33" w:rsidR="002950E9" w:rsidRPr="00A62962" w:rsidRDefault="002950E9" w:rsidP="00BB680A">
      <w:pPr>
        <w:pStyle w:val="CBDTitle"/>
      </w:pPr>
      <w:r w:rsidRPr="00A62962">
        <w:t>Non-paper</w:t>
      </w:r>
    </w:p>
    <w:p w14:paraId="4BBB2D7C" w14:textId="7731FEC1" w:rsidR="003F6ED5" w:rsidRPr="00A62962" w:rsidRDefault="003F6ED5" w:rsidP="00293B0F">
      <w:pPr>
        <w:pStyle w:val="CBDTitle"/>
      </w:pPr>
      <w:r w:rsidRPr="00A62962">
        <w:t xml:space="preserve">Annotated outline </w:t>
      </w:r>
      <w:r w:rsidR="00F37F49">
        <w:t>of</w:t>
      </w:r>
      <w:r w:rsidRPr="00A62962">
        <w:t xml:space="preserve"> the global report </w:t>
      </w:r>
    </w:p>
    <w:p w14:paraId="47D19E58" w14:textId="10DFDF80" w:rsidR="005C1C4B" w:rsidRPr="00A62962" w:rsidRDefault="002950E9" w:rsidP="00293B0F">
      <w:pPr>
        <w:pStyle w:val="CBDH2"/>
        <w:numPr>
          <w:ilvl w:val="0"/>
          <w:numId w:val="84"/>
        </w:numPr>
        <w:tabs>
          <w:tab w:val="clear" w:pos="567"/>
        </w:tabs>
        <w:ind w:left="567" w:hanging="567"/>
      </w:pPr>
      <w:r w:rsidRPr="00A62962">
        <w:t>Concise summary of the conclusions and messages of the global report</w:t>
      </w:r>
    </w:p>
    <w:p w14:paraId="7F26D098" w14:textId="778DF89B" w:rsidR="002950E9" w:rsidRPr="00A62962" w:rsidRDefault="005C1C4B" w:rsidP="003037DC">
      <w:pPr>
        <w:pStyle w:val="CBDH2"/>
        <w:spacing w:before="120" w:after="120"/>
        <w:ind w:firstLine="0"/>
        <w:rPr>
          <w:b w:val="0"/>
          <w:bCs/>
          <w:sz w:val="22"/>
        </w:rPr>
      </w:pPr>
      <w:r w:rsidRPr="00A62962">
        <w:rPr>
          <w:b w:val="0"/>
          <w:bCs/>
          <w:sz w:val="22"/>
        </w:rPr>
        <w:t>This will be a very short summary of Part III of the report.</w:t>
      </w:r>
    </w:p>
    <w:p w14:paraId="60C5BA08" w14:textId="77777777" w:rsidR="00D04F43" w:rsidRPr="00A62962" w:rsidRDefault="00D04F43" w:rsidP="00293B0F">
      <w:pPr>
        <w:pStyle w:val="AFCorN12Bold"/>
        <w:spacing w:before="120" w:after="120"/>
      </w:pPr>
      <w:r w:rsidRPr="00A62962">
        <w:t>I.</w:t>
      </w:r>
      <w:r w:rsidRPr="00A62962">
        <w:tab/>
        <w:t xml:space="preserve">Outline of the global report on collective progress in the implementation </w:t>
      </w:r>
      <w:r w:rsidRPr="00A62962">
        <w:br/>
        <w:t>of the Kunming-Montreal Global Biodiversity Framework</w:t>
      </w:r>
    </w:p>
    <w:p w14:paraId="1C7E9C80" w14:textId="77777777" w:rsidR="00D04F43" w:rsidRPr="00A62962" w:rsidRDefault="00D04F43" w:rsidP="00D04F43">
      <w:pPr>
        <w:pStyle w:val="CBDNormalNoNumber"/>
        <w:tabs>
          <w:tab w:val="clear" w:pos="567"/>
        </w:tabs>
        <w:rPr>
          <w:lang w:val="en-US"/>
        </w:rPr>
      </w:pPr>
      <w:r w:rsidRPr="00A62962">
        <w:t>1.</w:t>
      </w:r>
      <w:r w:rsidRPr="00A62962">
        <w:tab/>
        <w:t>The global report on collective progress in the implementation of the Kunming-Montreal Global Biodiversity Framework</w:t>
      </w:r>
      <w:r w:rsidRPr="00A62962">
        <w:rPr>
          <w:rStyle w:val="FootnoteReference"/>
        </w:rPr>
        <w:footnoteReference w:id="1"/>
      </w:r>
      <w:r w:rsidRPr="00A62962">
        <w:t xml:space="preserve"> will comprise the following sections: </w:t>
      </w:r>
    </w:p>
    <w:p w14:paraId="40469AF0" w14:textId="77777777" w:rsidR="00D04F43" w:rsidRPr="00A62962" w:rsidRDefault="00D04F43" w:rsidP="00D04F43">
      <w:pPr>
        <w:pStyle w:val="CBDH1"/>
        <w:tabs>
          <w:tab w:val="clear" w:pos="567"/>
        </w:tabs>
        <w:ind w:left="0" w:firstLine="0"/>
        <w:rPr>
          <w:b w:val="0"/>
          <w:sz w:val="24"/>
          <w:szCs w:val="24"/>
        </w:rPr>
      </w:pPr>
      <w:r w:rsidRPr="00A62962">
        <w:rPr>
          <w:sz w:val="24"/>
          <w:szCs w:val="24"/>
        </w:rPr>
        <w:t>Part I.</w:t>
      </w:r>
      <w:r w:rsidRPr="00A62962">
        <w:rPr>
          <w:sz w:val="24"/>
          <w:szCs w:val="24"/>
        </w:rPr>
        <w:tab/>
        <w:t>Introduction and status of, and trends in, biodiversity</w:t>
      </w:r>
      <w:r w:rsidRPr="00A62962" w:rsidDel="004A4CCF">
        <w:rPr>
          <w:sz w:val="24"/>
          <w:szCs w:val="24"/>
        </w:rPr>
        <w:t xml:space="preserve"> </w:t>
      </w:r>
    </w:p>
    <w:p w14:paraId="6FB2CB1E" w14:textId="609A1C7D" w:rsidR="00D04F43" w:rsidRPr="00A62962" w:rsidRDefault="53121E51" w:rsidP="5BEC6BE9">
      <w:pPr>
        <w:pStyle w:val="CBDH2"/>
        <w:tabs>
          <w:tab w:val="clear" w:pos="567"/>
          <w:tab w:val="clear" w:pos="1134"/>
        </w:tabs>
        <w:spacing w:after="120"/>
        <w:jc w:val="left"/>
        <w:rPr>
          <w:sz w:val="22"/>
        </w:rPr>
      </w:pPr>
      <w:r w:rsidRPr="00A62962">
        <w:rPr>
          <w:sz w:val="22"/>
        </w:rPr>
        <w:t>A.</w:t>
      </w:r>
      <w:r w:rsidR="00D04F43" w:rsidRPr="00A62962">
        <w:tab/>
      </w:r>
      <w:r w:rsidRPr="00A62962">
        <w:rPr>
          <w:sz w:val="22"/>
        </w:rPr>
        <w:t xml:space="preserve">Introduction to the </w:t>
      </w:r>
      <w:r w:rsidR="005D1270" w:rsidRPr="00A62962">
        <w:rPr>
          <w:sz w:val="22"/>
        </w:rPr>
        <w:t xml:space="preserve">Kunming-Montreal Global Biodiversity Framework and the </w:t>
      </w:r>
      <w:r w:rsidRPr="00A62962">
        <w:rPr>
          <w:sz w:val="22"/>
        </w:rPr>
        <w:t>global report</w:t>
      </w:r>
      <w:r w:rsidR="005D1270" w:rsidRPr="00A62962">
        <w:rPr>
          <w:sz w:val="22"/>
        </w:rPr>
        <w:t xml:space="preserve"> </w:t>
      </w:r>
    </w:p>
    <w:p w14:paraId="39272740" w14:textId="77777777" w:rsidR="00D04F43" w:rsidRPr="00A62962" w:rsidRDefault="00D04F43" w:rsidP="00D04F43">
      <w:pPr>
        <w:pStyle w:val="CBDNormalNoNumber"/>
        <w:tabs>
          <w:tab w:val="clear" w:pos="567"/>
        </w:tabs>
      </w:pPr>
      <w:r w:rsidRPr="00A62962">
        <w:t>2.</w:t>
      </w:r>
      <w:r w:rsidRPr="00A62962">
        <w:tab/>
        <w:t>Section I.A will contain:</w:t>
      </w:r>
    </w:p>
    <w:p w14:paraId="2E1984B6" w14:textId="77777777" w:rsidR="00D04F43" w:rsidRPr="00A62962" w:rsidRDefault="00D04F43" w:rsidP="00D04F43">
      <w:pPr>
        <w:pStyle w:val="CBDNormalNoNumber"/>
        <w:tabs>
          <w:tab w:val="clear" w:pos="567"/>
        </w:tabs>
        <w:ind w:firstLine="567"/>
      </w:pPr>
      <w:r w:rsidRPr="00A62962">
        <w:t>(a)</w:t>
      </w:r>
      <w:r w:rsidRPr="00A62962">
        <w:tab/>
        <w:t>A description of the Kunming-Montreal Global Biodiversity Framework, its monitoring framework</w:t>
      </w:r>
      <w:r w:rsidRPr="00A62962">
        <w:rPr>
          <w:rStyle w:val="FootnoteReference"/>
        </w:rPr>
        <w:footnoteReference w:id="2"/>
      </w:r>
      <w:r w:rsidRPr="00A62962">
        <w:t xml:space="preserve"> and the mechanisms for planning, monitoring, reporting and review;</w:t>
      </w:r>
      <w:r w:rsidRPr="00A62962">
        <w:rPr>
          <w:rStyle w:val="FootnoteReference"/>
        </w:rPr>
        <w:footnoteReference w:id="3"/>
      </w:r>
    </w:p>
    <w:p w14:paraId="24051861" w14:textId="77777777" w:rsidR="00D04F43" w:rsidRPr="00A62962" w:rsidRDefault="00D04F43" w:rsidP="00D04F43">
      <w:pPr>
        <w:pStyle w:val="CBDNormalNoNumber"/>
        <w:tabs>
          <w:tab w:val="clear" w:pos="567"/>
        </w:tabs>
        <w:ind w:firstLine="567"/>
      </w:pPr>
      <w:r w:rsidRPr="00A62962">
        <w:t>(b)</w:t>
      </w:r>
      <w:r w:rsidRPr="00A62962">
        <w:tab/>
        <w:t>An introduction to the purpose and scope of the global report and how it links to the global review of collective progress in the implementation of the Framework;</w:t>
      </w:r>
    </w:p>
    <w:p w14:paraId="7285080B" w14:textId="15EB6F8E" w:rsidR="00D04F43" w:rsidRPr="00A62962" w:rsidRDefault="53121E51" w:rsidP="00D04F43">
      <w:pPr>
        <w:pStyle w:val="CBDNormalNoNumber"/>
        <w:tabs>
          <w:tab w:val="clear" w:pos="567"/>
        </w:tabs>
        <w:ind w:firstLine="567"/>
      </w:pPr>
      <w:r w:rsidRPr="00A62962">
        <w:t>(c)</w:t>
      </w:r>
      <w:r w:rsidR="00D04F43" w:rsidRPr="00A62962">
        <w:tab/>
      </w:r>
      <w:r w:rsidRPr="00A62962">
        <w:t>A description of how the global report was prepared</w:t>
      </w:r>
      <w:r w:rsidR="2AF0BAEF" w:rsidRPr="00A62962">
        <w:t>,</w:t>
      </w:r>
      <w:r w:rsidRPr="00A62962">
        <w:t xml:space="preserve"> and an explanation of how this report differs from and complements previous publications of the </w:t>
      </w:r>
      <w:r w:rsidR="00F02072" w:rsidRPr="00A62962">
        <w:t>Convention on Biological Diversity</w:t>
      </w:r>
      <w:r w:rsidRPr="00A62962">
        <w:t xml:space="preserve">, including </w:t>
      </w:r>
      <w:r w:rsidR="002950E9" w:rsidRPr="00A62962">
        <w:t xml:space="preserve">the five </w:t>
      </w:r>
      <w:r w:rsidRPr="00A62962">
        <w:t xml:space="preserve">editions of the </w:t>
      </w:r>
      <w:r w:rsidRPr="00A62962">
        <w:rPr>
          <w:i/>
          <w:iCs/>
        </w:rPr>
        <w:t>Global Biodiversity Outlook</w:t>
      </w:r>
      <w:r w:rsidR="002950E9" w:rsidRPr="00A62962">
        <w:rPr>
          <w:i/>
          <w:iCs/>
        </w:rPr>
        <w:t>.</w:t>
      </w:r>
    </w:p>
    <w:p w14:paraId="749280C9" w14:textId="73C7E7CC" w:rsidR="00D04F43" w:rsidRPr="00A62962" w:rsidRDefault="53121E51" w:rsidP="5BEC6BE9">
      <w:pPr>
        <w:pStyle w:val="CBDH2"/>
        <w:tabs>
          <w:tab w:val="clear" w:pos="567"/>
          <w:tab w:val="clear" w:pos="1134"/>
        </w:tabs>
        <w:spacing w:after="120"/>
        <w:jc w:val="left"/>
        <w:rPr>
          <w:sz w:val="22"/>
        </w:rPr>
      </w:pPr>
      <w:r w:rsidRPr="00A62962">
        <w:rPr>
          <w:sz w:val="22"/>
        </w:rPr>
        <w:t>B.</w:t>
      </w:r>
      <w:r w:rsidR="00D04F43" w:rsidRPr="00A62962">
        <w:tab/>
      </w:r>
      <w:r w:rsidRPr="00A62962">
        <w:rPr>
          <w:sz w:val="22"/>
        </w:rPr>
        <w:t xml:space="preserve">Concise scientific and technical synthesis of the </w:t>
      </w:r>
      <w:r w:rsidR="005D1270" w:rsidRPr="00A62962">
        <w:rPr>
          <w:sz w:val="22"/>
        </w:rPr>
        <w:t xml:space="preserve">global </w:t>
      </w:r>
      <w:r w:rsidRPr="00A62962">
        <w:rPr>
          <w:sz w:val="22"/>
        </w:rPr>
        <w:t>status of, and trends in, biodiversity</w:t>
      </w:r>
    </w:p>
    <w:p w14:paraId="3363835A" w14:textId="1343CB4B" w:rsidR="00D04F43" w:rsidRPr="00A62962" w:rsidRDefault="53121E51" w:rsidP="00D04F43">
      <w:pPr>
        <w:pStyle w:val="CBDNormalNoNumber"/>
        <w:tabs>
          <w:tab w:val="clear" w:pos="567"/>
        </w:tabs>
      </w:pPr>
      <w:r w:rsidRPr="00A62962">
        <w:t>3.</w:t>
      </w:r>
      <w:r w:rsidR="00D04F43" w:rsidRPr="00A62962">
        <w:tab/>
      </w:r>
      <w:r w:rsidRPr="00A62962">
        <w:t>Section I.B will contain:</w:t>
      </w:r>
    </w:p>
    <w:p w14:paraId="723393D5" w14:textId="330BE4FD" w:rsidR="00896708" w:rsidRPr="00A62962" w:rsidRDefault="53121E51" w:rsidP="00934BB4">
      <w:pPr>
        <w:pStyle w:val="CBDNormalNumber"/>
        <w:numPr>
          <w:ilvl w:val="0"/>
          <w:numId w:val="0"/>
        </w:numPr>
        <w:ind w:left="567" w:firstLine="567"/>
      </w:pPr>
      <w:r w:rsidRPr="00A62962">
        <w:t>(a)</w:t>
      </w:r>
      <w:r w:rsidR="00D04F43" w:rsidRPr="00A62962">
        <w:tab/>
      </w:r>
      <w:r w:rsidRPr="00A62962">
        <w:t xml:space="preserve">A concise synthesis of the </w:t>
      </w:r>
      <w:r w:rsidR="005D1270" w:rsidRPr="00A62962">
        <w:t xml:space="preserve">global </w:t>
      </w:r>
      <w:r w:rsidRPr="00A62962">
        <w:t xml:space="preserve">status of, and trends in, biodiversity and </w:t>
      </w:r>
      <w:r w:rsidR="002950E9" w:rsidRPr="00A62962">
        <w:t>drivers of biodiversity loss</w:t>
      </w:r>
      <w:r w:rsidRPr="00A62962">
        <w:t>, as relevant to the three objectives of the Convention</w:t>
      </w:r>
      <w:r w:rsidR="00934BB4" w:rsidRPr="00A62962">
        <w:t>.</w:t>
      </w:r>
      <w:r w:rsidR="00D04F43" w:rsidRPr="00A62962">
        <w:rPr>
          <w:rStyle w:val="FootnoteReference"/>
        </w:rPr>
        <w:footnoteReference w:id="4"/>
      </w:r>
      <w:r w:rsidRPr="00A62962">
        <w:t xml:space="preserve"> This will build on</w:t>
      </w:r>
      <w:r w:rsidR="00E56481" w:rsidRPr="00A62962">
        <w:t xml:space="preserve"> </w:t>
      </w:r>
      <w:r w:rsidRPr="00A62962">
        <w:t>the</w:t>
      </w:r>
      <w:r w:rsidR="00E56481" w:rsidRPr="00A62962">
        <w:t xml:space="preserve"> </w:t>
      </w:r>
      <w:r w:rsidR="002950E9" w:rsidRPr="00A62962">
        <w:t xml:space="preserve">five </w:t>
      </w:r>
      <w:r w:rsidR="00E56481" w:rsidRPr="00A62962">
        <w:t xml:space="preserve">editions of the </w:t>
      </w:r>
      <w:r w:rsidR="00E56481" w:rsidRPr="00A62962">
        <w:rPr>
          <w:i/>
          <w:iCs/>
        </w:rPr>
        <w:t>G</w:t>
      </w:r>
      <w:r w:rsidR="00F30496" w:rsidRPr="00A62962">
        <w:rPr>
          <w:i/>
          <w:iCs/>
        </w:rPr>
        <w:t>lobal Biodiversity Outlook</w:t>
      </w:r>
      <w:r w:rsidR="002950E9" w:rsidRPr="00A62962">
        <w:t>,</w:t>
      </w:r>
      <w:r w:rsidR="00E56481" w:rsidRPr="00A62962">
        <w:t xml:space="preserve"> the two editions of the </w:t>
      </w:r>
      <w:r w:rsidR="00E56481" w:rsidRPr="00A62962">
        <w:rPr>
          <w:i/>
          <w:iCs/>
        </w:rPr>
        <w:t>L</w:t>
      </w:r>
      <w:r w:rsidR="00F30496" w:rsidRPr="00A62962">
        <w:rPr>
          <w:i/>
          <w:iCs/>
        </w:rPr>
        <w:t xml:space="preserve">ocal </w:t>
      </w:r>
      <w:r w:rsidR="00E56481" w:rsidRPr="00A62962">
        <w:rPr>
          <w:i/>
          <w:iCs/>
        </w:rPr>
        <w:t>B</w:t>
      </w:r>
      <w:r w:rsidR="00F30496" w:rsidRPr="00A62962">
        <w:rPr>
          <w:i/>
          <w:iCs/>
        </w:rPr>
        <w:t xml:space="preserve">iodiversity </w:t>
      </w:r>
      <w:r w:rsidR="00E56481" w:rsidRPr="00A62962">
        <w:rPr>
          <w:i/>
          <w:iCs/>
        </w:rPr>
        <w:t>O</w:t>
      </w:r>
      <w:r w:rsidR="00F30496" w:rsidRPr="00A62962">
        <w:rPr>
          <w:i/>
          <w:iCs/>
        </w:rPr>
        <w:t>utlook</w:t>
      </w:r>
      <w:r w:rsidR="002950E9" w:rsidRPr="00A62962">
        <w:rPr>
          <w:i/>
          <w:iCs/>
        </w:rPr>
        <w:t>,</w:t>
      </w:r>
      <w:r w:rsidR="00E56481" w:rsidRPr="00A62962">
        <w:t xml:space="preserve"> and the</w:t>
      </w:r>
      <w:r w:rsidRPr="00A62962">
        <w:t xml:space="preserve"> assessments</w:t>
      </w:r>
      <w:r w:rsidR="00E56481" w:rsidRPr="00A62962">
        <w:t>, reports and deliverables of the</w:t>
      </w:r>
      <w:r w:rsidRPr="00A62962">
        <w:t xml:space="preserve"> Intergovernmental Science-Policy Platform on Biodiversity and Ecosystem Services</w:t>
      </w:r>
      <w:r w:rsidR="002950E9" w:rsidRPr="00A62962">
        <w:t>,</w:t>
      </w:r>
      <w:r w:rsidR="00E56481" w:rsidRPr="00A62962">
        <w:t xml:space="preserve"> and </w:t>
      </w:r>
      <w:r w:rsidRPr="00A62962">
        <w:t>other relevant intergovernmentally</w:t>
      </w:r>
      <w:r w:rsidR="00130E6C" w:rsidRPr="00A62962">
        <w:t>-</w:t>
      </w:r>
      <w:r w:rsidRPr="00A62962">
        <w:t>reviewed scientific assessments and reports</w:t>
      </w:r>
      <w:r w:rsidR="005C1C4B" w:rsidRPr="00A62962">
        <w:t>, consistent with paragraph 18 of decision 16/32.</w:t>
      </w:r>
    </w:p>
    <w:p w14:paraId="36E0BE2D" w14:textId="333C1999" w:rsidR="00D04F43" w:rsidRPr="00A62962" w:rsidRDefault="00D04F43" w:rsidP="00D04F43">
      <w:pPr>
        <w:pStyle w:val="CBDH2"/>
        <w:tabs>
          <w:tab w:val="clear" w:pos="567"/>
        </w:tabs>
        <w:spacing w:before="240" w:after="120"/>
        <w:ind w:left="0" w:firstLine="0"/>
        <w:jc w:val="left"/>
      </w:pPr>
      <w:r w:rsidRPr="00A62962">
        <w:t>Part II.</w:t>
      </w:r>
      <w:r w:rsidRPr="00A62962">
        <w:tab/>
        <w:t>Collective progress in the implementation of the Kunming-Montreal Global Biodiversity Framework</w:t>
      </w:r>
    </w:p>
    <w:p w14:paraId="66EC962B" w14:textId="18BEB3E4" w:rsidR="00D04F43" w:rsidRPr="00A62962" w:rsidRDefault="53121E51" w:rsidP="5BEC6BE9">
      <w:pPr>
        <w:pStyle w:val="CBDH2"/>
        <w:tabs>
          <w:tab w:val="clear" w:pos="567"/>
          <w:tab w:val="clear" w:pos="1134"/>
        </w:tabs>
        <w:spacing w:after="120"/>
        <w:jc w:val="left"/>
        <w:rPr>
          <w:sz w:val="22"/>
        </w:rPr>
      </w:pPr>
      <w:r w:rsidRPr="00A62962">
        <w:rPr>
          <w:sz w:val="22"/>
        </w:rPr>
        <w:t>A.</w:t>
      </w:r>
      <w:r w:rsidR="00D04F43" w:rsidRPr="00A62962">
        <w:tab/>
      </w:r>
      <w:r w:rsidRPr="00A62962">
        <w:rPr>
          <w:sz w:val="22"/>
        </w:rPr>
        <w:t xml:space="preserve">Summary of the status of national biodiversity strategies and action plans, </w:t>
      </w:r>
      <w:r w:rsidR="00D04F43" w:rsidRPr="00A62962">
        <w:br/>
      </w:r>
      <w:r w:rsidRPr="00A62962">
        <w:rPr>
          <w:sz w:val="22"/>
        </w:rPr>
        <w:t xml:space="preserve">national targets and national report submissions </w:t>
      </w:r>
    </w:p>
    <w:p w14:paraId="1D49D6F3" w14:textId="5FAB495A" w:rsidR="00D04F43" w:rsidRPr="00A62962" w:rsidRDefault="00D04F43" w:rsidP="00D04F43">
      <w:pPr>
        <w:pStyle w:val="CBDNormalNoNumber"/>
        <w:tabs>
          <w:tab w:val="clear" w:pos="567"/>
        </w:tabs>
      </w:pPr>
      <w:r w:rsidRPr="00A62962">
        <w:t>4.</w:t>
      </w:r>
      <w:r w:rsidRPr="00A62962">
        <w:tab/>
        <w:t xml:space="preserve">Section II.A will contain information on the submissions of national biodiversity strategies and action plans, national targets and national reports. It will include an analysis of the status of </w:t>
      </w:r>
      <w:r w:rsidRPr="00A62962">
        <w:lastRenderedPageBreak/>
        <w:t>national biodiversity strategies and action plans, national targets and national report submissions and the associated processes and arrangements for their development and implementation</w:t>
      </w:r>
      <w:r w:rsidR="00F30496" w:rsidRPr="00A62962">
        <w:t xml:space="preserve">, including on </w:t>
      </w:r>
      <w:r w:rsidR="00CE2B58" w:rsidRPr="00A62962">
        <w:t xml:space="preserve">the consideration of </w:t>
      </w:r>
      <w:r w:rsidR="00802984" w:rsidRPr="00A62962">
        <w:t>s</w:t>
      </w:r>
      <w:r w:rsidR="00CE2B58" w:rsidRPr="00A62962">
        <w:t>ection C</w:t>
      </w:r>
      <w:r w:rsidR="004F4B4C" w:rsidRPr="00A62962">
        <w:t xml:space="preserve"> of the Framework.</w:t>
      </w:r>
      <w:r w:rsidR="002950E9" w:rsidRPr="00A62962">
        <w:t xml:space="preserve"> Where applicable this section will </w:t>
      </w:r>
      <w:r w:rsidR="005C1C4B" w:rsidRPr="00A62962">
        <w:t xml:space="preserve">include a summary of </w:t>
      </w:r>
      <w:r w:rsidR="002950E9" w:rsidRPr="00A62962">
        <w:t>the timeliness of financial and technical support provided to Parties, as well as the role of inclusive, science-based and participatory national consultation processes.</w:t>
      </w:r>
    </w:p>
    <w:p w14:paraId="34C7EE43" w14:textId="5B29AD52" w:rsidR="00D04F43" w:rsidRPr="00A62962" w:rsidRDefault="00D04F43" w:rsidP="00D04F43">
      <w:pPr>
        <w:pStyle w:val="CBDH2"/>
        <w:tabs>
          <w:tab w:val="clear" w:pos="567"/>
          <w:tab w:val="clear" w:pos="1134"/>
        </w:tabs>
        <w:spacing w:after="120"/>
        <w:jc w:val="left"/>
        <w:rPr>
          <w:sz w:val="22"/>
        </w:rPr>
      </w:pPr>
      <w:r w:rsidRPr="00A62962">
        <w:rPr>
          <w:sz w:val="22"/>
        </w:rPr>
        <w:t>B.</w:t>
      </w:r>
      <w:r w:rsidRPr="00A62962">
        <w:rPr>
          <w:sz w:val="22"/>
        </w:rPr>
        <w:tab/>
        <w:t xml:space="preserve">Collective progress </w:t>
      </w:r>
      <w:r w:rsidR="00CE2B58" w:rsidRPr="00A62962">
        <w:rPr>
          <w:sz w:val="22"/>
        </w:rPr>
        <w:t>towards the implementation of the</w:t>
      </w:r>
      <w:r w:rsidRPr="00A62962">
        <w:rPr>
          <w:sz w:val="22"/>
        </w:rPr>
        <w:t xml:space="preserve"> targets </w:t>
      </w:r>
      <w:r w:rsidRPr="00A62962">
        <w:rPr>
          <w:sz w:val="22"/>
        </w:rPr>
        <w:br/>
        <w:t xml:space="preserve">of the Kunming-Montreal Global Biodiversity Framework </w:t>
      </w:r>
    </w:p>
    <w:p w14:paraId="750C4CD7" w14:textId="2B594FC2" w:rsidR="00D04F43" w:rsidRPr="00A62962" w:rsidRDefault="53121E51">
      <w:pPr>
        <w:pStyle w:val="CBDNormalNoNumber"/>
        <w:tabs>
          <w:tab w:val="clear" w:pos="567"/>
        </w:tabs>
      </w:pPr>
      <w:r w:rsidRPr="00A62962">
        <w:t>5.</w:t>
      </w:r>
      <w:r w:rsidR="00D04F43" w:rsidRPr="00A62962">
        <w:tab/>
      </w:r>
      <w:r w:rsidRPr="00A62962">
        <w:t xml:space="preserve">Section II.B will </w:t>
      </w:r>
      <w:r w:rsidR="002950E9" w:rsidRPr="00A62962">
        <w:t>contain an analysis of</w:t>
      </w:r>
      <w:r w:rsidRPr="00A62962">
        <w:t xml:space="preserve"> collective progress towards the achievement of each of the 23 targets of the Framework. For each Framework target, the analysis will include the following:</w:t>
      </w:r>
    </w:p>
    <w:p w14:paraId="5C77B074" w14:textId="13AC2F75" w:rsidR="00D04F43" w:rsidRPr="00A62962" w:rsidRDefault="00D04F43" w:rsidP="0027687F">
      <w:pPr>
        <w:pStyle w:val="CBDNormalNumber"/>
        <w:numPr>
          <w:ilvl w:val="0"/>
          <w:numId w:val="0"/>
        </w:numPr>
        <w:tabs>
          <w:tab w:val="clear" w:pos="1134"/>
        </w:tabs>
        <w:spacing w:before="0"/>
        <w:ind w:left="567" w:firstLine="567"/>
        <w:rPr>
          <w:rFonts w:asciiTheme="majorBidi" w:eastAsia="MS Mincho" w:hAnsiTheme="majorBidi" w:cstheme="majorBidi"/>
          <w:color w:val="000000"/>
          <w:kern w:val="22"/>
        </w:rPr>
      </w:pPr>
      <w:r w:rsidRPr="00A62962">
        <w:t>(a)</w:t>
      </w:r>
      <w:r w:rsidRPr="00A62962">
        <w:tab/>
      </w:r>
      <w:r w:rsidR="53121E51" w:rsidRPr="00A62962">
        <w:t>An analysis of</w:t>
      </w:r>
      <w:r w:rsidR="002950E9" w:rsidRPr="00A62962">
        <w:t xml:space="preserve"> </w:t>
      </w:r>
      <w:r w:rsidR="53121E51" w:rsidRPr="00A62962">
        <w:t>the national target</w:t>
      </w:r>
      <w:r w:rsidR="004F4B4C" w:rsidRPr="00A62962">
        <w:t>s</w:t>
      </w:r>
      <w:r w:rsidR="53121E51" w:rsidRPr="00A62962">
        <w:t xml:space="preserve"> </w:t>
      </w:r>
      <w:r w:rsidR="005C1C4B" w:rsidRPr="00A62962">
        <w:t xml:space="preserve">aligned </w:t>
      </w:r>
      <w:r w:rsidR="53121E51" w:rsidRPr="00A62962">
        <w:t>with the</w:t>
      </w:r>
      <w:r w:rsidR="00CE2B58" w:rsidRPr="00A62962">
        <w:t xml:space="preserve"> relevant</w:t>
      </w:r>
      <w:r w:rsidR="53121E51" w:rsidRPr="00A62962">
        <w:t xml:space="preserve"> Framework target, including a summary </w:t>
      </w:r>
      <w:r w:rsidR="00A06C92" w:rsidRPr="00A62962">
        <w:t xml:space="preserve">of </w:t>
      </w:r>
      <w:r w:rsidR="00521DF5" w:rsidRPr="00A62962">
        <w:t>how well the global target is covered by the national target</w:t>
      </w:r>
      <w:r w:rsidR="004F4B4C" w:rsidRPr="00A62962">
        <w:t>s</w:t>
      </w:r>
      <w:r w:rsidR="00521DF5" w:rsidRPr="00A62962">
        <w:t xml:space="preserve">. This section will </w:t>
      </w:r>
      <w:r w:rsidR="004F4B4C" w:rsidRPr="00A62962">
        <w:t xml:space="preserve">include analysis of the </w:t>
      </w:r>
      <w:r w:rsidR="53121E51" w:rsidRPr="00A62962">
        <w:t xml:space="preserve">collective </w:t>
      </w:r>
      <w:r w:rsidR="005C1C4B" w:rsidRPr="00A62962">
        <w:t>planned contributions o</w:t>
      </w:r>
      <w:r w:rsidR="004F4B4C" w:rsidRPr="00A62962">
        <w:t>f Parties,</w:t>
      </w:r>
      <w:r w:rsidR="00CE2B58" w:rsidRPr="00A62962">
        <w:t xml:space="preserve"> based on </w:t>
      </w:r>
      <w:r w:rsidR="53121E51" w:rsidRPr="00A62962">
        <w:t>national targets</w:t>
      </w:r>
      <w:r w:rsidR="005C1C4B" w:rsidRPr="00A62962">
        <w:t>,</w:t>
      </w:r>
      <w:r w:rsidR="00A06C92" w:rsidRPr="00A62962">
        <w:t xml:space="preserve"> vis-à-vis the global ambition of the </w:t>
      </w:r>
      <w:r w:rsidR="00521DF5" w:rsidRPr="00A62962">
        <w:t>Framework</w:t>
      </w:r>
      <w:r w:rsidR="53121E51" w:rsidRPr="00A62962">
        <w:t>;</w:t>
      </w:r>
      <w:r w:rsidRPr="00A62962">
        <w:rPr>
          <w:vertAlign w:val="superscript"/>
        </w:rPr>
        <w:footnoteReference w:id="5"/>
      </w:r>
    </w:p>
    <w:p w14:paraId="12535E1E" w14:textId="324E754E" w:rsidR="00387D87" w:rsidRPr="00A62962" w:rsidRDefault="00CE2B58" w:rsidP="00D04F43">
      <w:pPr>
        <w:pStyle w:val="CBDNormalNoNumber"/>
        <w:tabs>
          <w:tab w:val="clear" w:pos="567"/>
          <w:tab w:val="clear" w:pos="1134"/>
        </w:tabs>
        <w:ind w:firstLine="567"/>
        <w:rPr>
          <w:rFonts w:asciiTheme="majorBidi" w:eastAsia="MS Mincho" w:hAnsiTheme="majorBidi" w:cstheme="majorBidi"/>
          <w:color w:val="000000"/>
          <w:kern w:val="22"/>
        </w:rPr>
      </w:pPr>
      <w:r w:rsidRPr="00A62962">
        <w:rPr>
          <w:rFonts w:asciiTheme="majorBidi" w:eastAsia="MS Mincho" w:hAnsiTheme="majorBidi" w:cstheme="majorBidi"/>
          <w:color w:val="000000"/>
          <w:kern w:val="22"/>
        </w:rPr>
        <w:t>(b)</w:t>
      </w:r>
      <w:r w:rsidR="00387D87" w:rsidRPr="00A62962">
        <w:rPr>
          <w:rFonts w:asciiTheme="majorBidi" w:eastAsia="MS Mincho" w:hAnsiTheme="majorBidi" w:cstheme="majorBidi"/>
          <w:color w:val="000000"/>
          <w:kern w:val="22"/>
        </w:rPr>
        <w:tab/>
      </w:r>
      <w:r w:rsidRPr="00A62962">
        <w:rPr>
          <w:rFonts w:asciiTheme="majorBidi" w:eastAsia="MS Mincho" w:hAnsiTheme="majorBidi" w:cstheme="majorBidi"/>
          <w:color w:val="000000"/>
          <w:kern w:val="22"/>
        </w:rPr>
        <w:t xml:space="preserve">A high-level analysis of </w:t>
      </w:r>
      <w:r w:rsidR="002950E9" w:rsidRPr="00A62962">
        <w:rPr>
          <w:rFonts w:asciiTheme="majorBidi" w:eastAsia="MS Mincho" w:hAnsiTheme="majorBidi" w:cstheme="majorBidi"/>
          <w:color w:val="000000"/>
          <w:kern w:val="22"/>
        </w:rPr>
        <w:t xml:space="preserve">Parties’ self-assessment of </w:t>
      </w:r>
      <w:r w:rsidRPr="00A62962">
        <w:rPr>
          <w:rFonts w:asciiTheme="majorBidi" w:eastAsia="MS Mincho" w:hAnsiTheme="majorBidi" w:cstheme="majorBidi"/>
          <w:color w:val="000000"/>
          <w:kern w:val="22"/>
        </w:rPr>
        <w:t xml:space="preserve">progress </w:t>
      </w:r>
      <w:r w:rsidR="00FE7025" w:rsidRPr="00A62962">
        <w:rPr>
          <w:rFonts w:asciiTheme="majorBidi" w:eastAsia="MS Mincho" w:hAnsiTheme="majorBidi" w:cstheme="majorBidi"/>
          <w:color w:val="000000"/>
          <w:kern w:val="22"/>
        </w:rPr>
        <w:t xml:space="preserve">towards the implementation of each </w:t>
      </w:r>
      <w:r w:rsidR="004F4B4C" w:rsidRPr="00A62962">
        <w:rPr>
          <w:rFonts w:asciiTheme="majorBidi" w:eastAsia="MS Mincho" w:hAnsiTheme="majorBidi" w:cstheme="majorBidi"/>
          <w:color w:val="000000"/>
          <w:kern w:val="22"/>
        </w:rPr>
        <w:t xml:space="preserve">global </w:t>
      </w:r>
      <w:r w:rsidR="00FE7025" w:rsidRPr="00A62962">
        <w:rPr>
          <w:rFonts w:asciiTheme="majorBidi" w:eastAsia="MS Mincho" w:hAnsiTheme="majorBidi" w:cstheme="majorBidi"/>
          <w:color w:val="000000"/>
          <w:kern w:val="22"/>
        </w:rPr>
        <w:t>target</w:t>
      </w:r>
      <w:r w:rsidR="004F4B4C" w:rsidRPr="00A62962">
        <w:rPr>
          <w:rFonts w:asciiTheme="majorBidi" w:eastAsia="MS Mincho" w:hAnsiTheme="majorBidi" w:cstheme="majorBidi"/>
          <w:color w:val="000000"/>
          <w:kern w:val="22"/>
        </w:rPr>
        <w:t>,</w:t>
      </w:r>
      <w:r w:rsidR="00FE7025" w:rsidRPr="00A62962">
        <w:rPr>
          <w:rFonts w:asciiTheme="majorBidi" w:eastAsia="MS Mincho" w:hAnsiTheme="majorBidi" w:cstheme="majorBidi"/>
          <w:color w:val="000000"/>
          <w:kern w:val="22"/>
        </w:rPr>
        <w:t xml:space="preserve"> </w:t>
      </w:r>
      <w:r w:rsidRPr="00A62962">
        <w:rPr>
          <w:rFonts w:asciiTheme="majorBidi" w:eastAsia="MS Mincho" w:hAnsiTheme="majorBidi" w:cstheme="majorBidi"/>
          <w:color w:val="000000"/>
          <w:kern w:val="22"/>
        </w:rPr>
        <w:t xml:space="preserve">based on </w:t>
      </w:r>
      <w:r w:rsidR="00FE7025" w:rsidRPr="00A62962">
        <w:rPr>
          <w:rFonts w:asciiTheme="majorBidi" w:eastAsia="MS Mincho" w:hAnsiTheme="majorBidi" w:cstheme="majorBidi"/>
          <w:color w:val="000000"/>
          <w:kern w:val="22"/>
        </w:rPr>
        <w:t xml:space="preserve">the collation of progress reported in </w:t>
      </w:r>
      <w:r w:rsidRPr="00A62962">
        <w:rPr>
          <w:rFonts w:asciiTheme="majorBidi" w:eastAsia="MS Mincho" w:hAnsiTheme="majorBidi" w:cstheme="majorBidi"/>
          <w:color w:val="000000"/>
          <w:kern w:val="22"/>
        </w:rPr>
        <w:t xml:space="preserve">question </w:t>
      </w:r>
      <w:r w:rsidR="00FE7025" w:rsidRPr="00A62962">
        <w:rPr>
          <w:rFonts w:asciiTheme="majorBidi" w:eastAsia="MS Mincho" w:hAnsiTheme="majorBidi" w:cstheme="majorBidi"/>
          <w:color w:val="000000"/>
          <w:kern w:val="22"/>
        </w:rPr>
        <w:t xml:space="preserve">2 </w:t>
      </w:r>
      <w:r w:rsidRPr="00A62962">
        <w:rPr>
          <w:rFonts w:asciiTheme="majorBidi" w:eastAsia="MS Mincho" w:hAnsiTheme="majorBidi" w:cstheme="majorBidi"/>
          <w:color w:val="000000"/>
          <w:kern w:val="22"/>
        </w:rPr>
        <w:t xml:space="preserve">of </w:t>
      </w:r>
      <w:r w:rsidR="00387D87" w:rsidRPr="00A62962">
        <w:rPr>
          <w:rFonts w:asciiTheme="majorBidi" w:eastAsia="MS Mincho" w:hAnsiTheme="majorBidi" w:cstheme="majorBidi"/>
          <w:color w:val="000000"/>
          <w:kern w:val="22"/>
        </w:rPr>
        <w:t>s</w:t>
      </w:r>
      <w:r w:rsidRPr="00A62962">
        <w:rPr>
          <w:rFonts w:asciiTheme="majorBidi" w:eastAsia="MS Mincho" w:hAnsiTheme="majorBidi" w:cstheme="majorBidi"/>
          <w:color w:val="000000"/>
          <w:kern w:val="22"/>
        </w:rPr>
        <w:t>ection III of the national report template;</w:t>
      </w:r>
      <w:r w:rsidR="004F4B4C" w:rsidRPr="00A62962">
        <w:rPr>
          <w:rFonts w:asciiTheme="majorBidi" w:eastAsia="MS Mincho" w:hAnsiTheme="majorBidi" w:cstheme="majorBidi"/>
          <w:color w:val="000000"/>
          <w:kern w:val="22"/>
        </w:rPr>
        <w:t xml:space="preserve"> </w:t>
      </w:r>
    </w:p>
    <w:p w14:paraId="26FFC07E" w14:textId="4929F2E9" w:rsidR="00334D53" w:rsidRPr="00A62962" w:rsidRDefault="4A68CE33" w:rsidP="00334D53">
      <w:pPr>
        <w:pStyle w:val="CBDNormalNoNumber"/>
        <w:tabs>
          <w:tab w:val="clear" w:pos="567"/>
          <w:tab w:val="clear" w:pos="1134"/>
        </w:tabs>
        <w:spacing w:before="120"/>
        <w:ind w:firstLine="567"/>
        <w:rPr>
          <w:rFonts w:asciiTheme="majorBidi" w:eastAsia="MS Mincho" w:hAnsiTheme="majorBidi" w:cstheme="majorBidi"/>
          <w:color w:val="000000" w:themeColor="text1"/>
        </w:rPr>
      </w:pPr>
      <w:r w:rsidRPr="00A62962">
        <w:rPr>
          <w:rFonts w:asciiTheme="majorBidi" w:eastAsia="MS Mincho" w:hAnsiTheme="majorBidi" w:cstheme="majorBidi"/>
          <w:color w:val="000000" w:themeColor="text1"/>
        </w:rPr>
        <w:t>(c)</w:t>
      </w:r>
      <w:r w:rsidR="00D04F43" w:rsidRPr="00A62962">
        <w:tab/>
      </w:r>
      <w:r w:rsidRPr="00A62962">
        <w:rPr>
          <w:rFonts w:asciiTheme="majorBidi" w:eastAsia="MS Mincho" w:hAnsiTheme="majorBidi" w:cstheme="majorBidi"/>
          <w:color w:val="000000" w:themeColor="text1"/>
        </w:rPr>
        <w:t xml:space="preserve">A summary of information on the state of implementation of each global target based on </w:t>
      </w:r>
      <w:r w:rsidR="0073535A" w:rsidRPr="00A62962">
        <w:rPr>
          <w:rFonts w:asciiTheme="majorBidi" w:eastAsia="MS Mincho" w:hAnsiTheme="majorBidi" w:cstheme="majorBidi"/>
          <w:color w:val="000000" w:themeColor="text1"/>
        </w:rPr>
        <w:t xml:space="preserve">data submitted for </w:t>
      </w:r>
      <w:r w:rsidRPr="00A62962">
        <w:rPr>
          <w:rFonts w:asciiTheme="majorBidi" w:eastAsia="MS Mincho" w:hAnsiTheme="majorBidi" w:cstheme="majorBidi"/>
          <w:color w:val="000000" w:themeColor="text1"/>
        </w:rPr>
        <w:t>the headline and binary indicators, including tabular or graphical representations of the indicator where possible. Based on the data submitted</w:t>
      </w:r>
      <w:r w:rsidR="00C83E2D" w:rsidRPr="00A62962">
        <w:rPr>
          <w:rFonts w:asciiTheme="majorBidi" w:eastAsia="MS Mincho" w:hAnsiTheme="majorBidi" w:cstheme="majorBidi"/>
          <w:color w:val="000000" w:themeColor="text1"/>
        </w:rPr>
        <w:t xml:space="preserve"> in national reports,</w:t>
      </w:r>
      <w:r w:rsidRPr="00A62962">
        <w:rPr>
          <w:rFonts w:asciiTheme="majorBidi" w:eastAsia="MS Mincho" w:hAnsiTheme="majorBidi" w:cstheme="majorBidi"/>
          <w:color w:val="000000" w:themeColor="text1"/>
        </w:rPr>
        <w:t xml:space="preserve"> component, complementary and national indicators may also be</w:t>
      </w:r>
      <w:r w:rsidR="00C83E2D" w:rsidRPr="00A62962">
        <w:rPr>
          <w:rFonts w:asciiTheme="majorBidi" w:eastAsia="MS Mincho" w:hAnsiTheme="majorBidi" w:cstheme="majorBidi"/>
          <w:color w:val="000000" w:themeColor="text1"/>
        </w:rPr>
        <w:t xml:space="preserve"> used</w:t>
      </w:r>
      <w:r w:rsidRPr="00A62962">
        <w:rPr>
          <w:rFonts w:asciiTheme="majorBidi" w:eastAsia="MS Mincho" w:hAnsiTheme="majorBidi" w:cstheme="majorBidi"/>
          <w:color w:val="000000" w:themeColor="text1"/>
        </w:rPr>
        <w:t>, where appropriate</w:t>
      </w:r>
      <w:r w:rsidR="17BCABEE" w:rsidRPr="00A62962">
        <w:rPr>
          <w:rFonts w:asciiTheme="majorBidi" w:eastAsia="MS Mincho" w:hAnsiTheme="majorBidi" w:cstheme="majorBidi"/>
          <w:color w:val="000000" w:themeColor="text1"/>
        </w:rPr>
        <w:t xml:space="preserve">. </w:t>
      </w:r>
      <w:r w:rsidR="002950E9" w:rsidRPr="00A62962">
        <w:rPr>
          <w:rFonts w:asciiTheme="majorBidi" w:eastAsia="MS Mincho" w:hAnsiTheme="majorBidi" w:cstheme="majorBidi"/>
          <w:color w:val="000000" w:themeColor="text1"/>
        </w:rPr>
        <w:t xml:space="preserve">Where applicable and supported by data, </w:t>
      </w:r>
      <w:r w:rsidRPr="00A62962">
        <w:rPr>
          <w:rFonts w:asciiTheme="majorBidi" w:eastAsia="MS Mincho" w:hAnsiTheme="majorBidi" w:cstheme="majorBidi"/>
          <w:color w:val="000000" w:themeColor="text1"/>
        </w:rPr>
        <w:t xml:space="preserve">indicators </w:t>
      </w:r>
      <w:r w:rsidR="0073535A" w:rsidRPr="00A62962">
        <w:rPr>
          <w:rFonts w:asciiTheme="majorBidi" w:eastAsia="MS Mincho" w:hAnsiTheme="majorBidi" w:cstheme="majorBidi"/>
          <w:color w:val="000000" w:themeColor="text1"/>
        </w:rPr>
        <w:t>may</w:t>
      </w:r>
      <w:r w:rsidRPr="00A62962">
        <w:rPr>
          <w:rFonts w:asciiTheme="majorBidi" w:eastAsia="MS Mincho" w:hAnsiTheme="majorBidi" w:cstheme="majorBidi"/>
          <w:color w:val="000000" w:themeColor="text1"/>
        </w:rPr>
        <w:t xml:space="preserve"> be disaggregated based on the optional disaggregations set out in </w:t>
      </w:r>
      <w:r w:rsidR="00073A7A" w:rsidRPr="00A62962">
        <w:rPr>
          <w:rFonts w:asciiTheme="majorBidi" w:eastAsia="MS Mincho" w:hAnsiTheme="majorBidi" w:cstheme="majorBidi"/>
          <w:color w:val="000000" w:themeColor="text1"/>
        </w:rPr>
        <w:t>a</w:t>
      </w:r>
      <w:r w:rsidRPr="00A62962">
        <w:rPr>
          <w:rFonts w:asciiTheme="majorBidi" w:eastAsia="MS Mincho" w:hAnsiTheme="majorBidi" w:cstheme="majorBidi"/>
          <w:color w:val="000000" w:themeColor="text1"/>
        </w:rPr>
        <w:t>nnex</w:t>
      </w:r>
      <w:r w:rsidR="00073A7A" w:rsidRPr="00A62962">
        <w:rPr>
          <w:rFonts w:asciiTheme="majorBidi" w:eastAsia="MS Mincho" w:hAnsiTheme="majorBidi" w:cstheme="majorBidi"/>
          <w:color w:val="000000" w:themeColor="text1"/>
        </w:rPr>
        <w:t> </w:t>
      </w:r>
      <w:r w:rsidRPr="00A62962">
        <w:rPr>
          <w:rFonts w:asciiTheme="majorBidi" w:eastAsia="MS Mincho" w:hAnsiTheme="majorBidi" w:cstheme="majorBidi"/>
          <w:color w:val="000000" w:themeColor="text1"/>
        </w:rPr>
        <w:t>I</w:t>
      </w:r>
      <w:r w:rsidR="002950E9" w:rsidRPr="00A62962">
        <w:rPr>
          <w:rFonts w:asciiTheme="majorBidi" w:eastAsia="MS Mincho" w:hAnsiTheme="majorBidi" w:cstheme="majorBidi"/>
          <w:color w:val="000000" w:themeColor="text1"/>
        </w:rPr>
        <w:t>I</w:t>
      </w:r>
      <w:r w:rsidRPr="00A62962">
        <w:rPr>
          <w:rFonts w:asciiTheme="majorBidi" w:eastAsia="MS Mincho" w:hAnsiTheme="majorBidi" w:cstheme="majorBidi"/>
          <w:color w:val="000000" w:themeColor="text1"/>
        </w:rPr>
        <w:t xml:space="preserve"> </w:t>
      </w:r>
      <w:r w:rsidR="00073A7A" w:rsidRPr="00A62962">
        <w:rPr>
          <w:rFonts w:asciiTheme="majorBidi" w:eastAsia="MS Mincho" w:hAnsiTheme="majorBidi" w:cstheme="majorBidi"/>
          <w:color w:val="000000" w:themeColor="text1"/>
        </w:rPr>
        <w:t>to</w:t>
      </w:r>
      <w:r w:rsidRPr="00A62962">
        <w:rPr>
          <w:rFonts w:asciiTheme="majorBidi" w:eastAsia="MS Mincho" w:hAnsiTheme="majorBidi" w:cstheme="majorBidi"/>
          <w:color w:val="000000" w:themeColor="text1"/>
        </w:rPr>
        <w:t xml:space="preserve"> decision </w:t>
      </w:r>
      <w:hyperlink r:id="rId11" w:history="1">
        <w:r w:rsidRPr="00A62962">
          <w:rPr>
            <w:rStyle w:val="Hyperlink"/>
            <w:rFonts w:asciiTheme="majorBidi" w:eastAsia="MS Mincho" w:hAnsiTheme="majorBidi" w:cstheme="majorBidi"/>
          </w:rPr>
          <w:t>16/31</w:t>
        </w:r>
      </w:hyperlink>
      <w:r w:rsidRPr="00A62962">
        <w:t>.</w:t>
      </w:r>
      <w:r w:rsidRPr="00A62962">
        <w:rPr>
          <w:rFonts w:asciiTheme="majorBidi" w:eastAsia="MS Mincho" w:hAnsiTheme="majorBidi" w:cstheme="majorBidi"/>
          <w:color w:val="000000" w:themeColor="text1"/>
        </w:rPr>
        <w:t xml:space="preserve"> </w:t>
      </w:r>
      <w:r w:rsidR="005C1C4B" w:rsidRPr="00866B47">
        <w:rPr>
          <w:rFonts w:asciiTheme="majorBidi" w:eastAsia="MS Mincho" w:hAnsiTheme="majorBidi" w:cstheme="majorBidi"/>
          <w:color w:val="000000" w:themeColor="text1"/>
        </w:rPr>
        <w:t>Where additional information from decision 16/32 paragraph 18 is used in the analysis, in order to improve scientific rigour, there will be transparency in the reports of the data sources, to make it clear when data from the national reports, national biodiversity strategy and action plans, or national targets, submitted by Parties, was used versus other sources of information</w:t>
      </w:r>
      <w:r w:rsidR="009C052C">
        <w:rPr>
          <w:rFonts w:asciiTheme="majorBidi" w:eastAsia="MS Mincho" w:hAnsiTheme="majorBidi" w:cstheme="majorBidi"/>
          <w:color w:val="000000" w:themeColor="text1"/>
        </w:rPr>
        <w:t>;</w:t>
      </w:r>
    </w:p>
    <w:p w14:paraId="1417AB31" w14:textId="028CCEF8" w:rsidR="00D04F43" w:rsidRPr="00A62962" w:rsidRDefault="26A9F090" w:rsidP="0027687F">
      <w:pPr>
        <w:pStyle w:val="CBDNormalNoNumber"/>
        <w:tabs>
          <w:tab w:val="clear" w:pos="567"/>
          <w:tab w:val="clear" w:pos="1134"/>
        </w:tabs>
        <w:spacing w:before="120"/>
        <w:ind w:firstLine="567"/>
      </w:pPr>
      <w:r w:rsidRPr="00A62962">
        <w:t>(d</w:t>
      </w:r>
      <w:r w:rsidR="53121E51" w:rsidRPr="00A62962">
        <w:t>)</w:t>
      </w:r>
      <w:r w:rsidR="00D04F43" w:rsidRPr="00A62962">
        <w:tab/>
      </w:r>
      <w:r w:rsidR="53121E51" w:rsidRPr="00A62962">
        <w:t xml:space="preserve">A summary of actions, successes and challenges in meeting the national targets, as provided in the </w:t>
      </w:r>
      <w:r w:rsidR="53121E51" w:rsidRPr="00A62962">
        <w:rPr>
          <w:rFonts w:asciiTheme="majorBidi" w:eastAsia="MS Mincho" w:hAnsiTheme="majorBidi" w:cstheme="majorBidi"/>
          <w:color w:val="000000" w:themeColor="text1"/>
        </w:rPr>
        <w:t>national</w:t>
      </w:r>
      <w:r w:rsidR="53121E51" w:rsidRPr="00A62962">
        <w:t xml:space="preserve"> reports. This subsection will contain an overview of the types of actions that Parties have taken towards achieving the Framework target, highlighting success stories shared by Parties through their national reports, and of the challenges encountered. </w:t>
      </w:r>
      <w:r w:rsidR="331809B3" w:rsidRPr="00A62962">
        <w:t>P</w:t>
      </w:r>
      <w:r w:rsidR="53121E51" w:rsidRPr="00A62962">
        <w:t xml:space="preserve">articular attention will be paid to the specific challenges faced by developing country Parties, in particular the least developed countries and small island developing States, in achieving the Framework target; </w:t>
      </w:r>
    </w:p>
    <w:p w14:paraId="6B0F3404" w14:textId="5BAA2FC1" w:rsidR="00D04F43" w:rsidRPr="00A62962" w:rsidRDefault="53121E51">
      <w:pPr>
        <w:pStyle w:val="CBDNormalNoNumber"/>
        <w:tabs>
          <w:tab w:val="clear" w:pos="567"/>
          <w:tab w:val="clear" w:pos="1134"/>
        </w:tabs>
        <w:ind w:firstLine="567"/>
      </w:pPr>
      <w:r w:rsidRPr="00A62962">
        <w:t>(</w:t>
      </w:r>
      <w:r w:rsidR="77C4ACBB" w:rsidRPr="00A62962">
        <w:t>e</w:t>
      </w:r>
      <w:r w:rsidRPr="00A62962">
        <w:t>)</w:t>
      </w:r>
      <w:r w:rsidR="00D04F43" w:rsidRPr="00A62962">
        <w:tab/>
      </w:r>
      <w:r w:rsidRPr="00A62962">
        <w:t xml:space="preserve">A summary of how headline, binary, component, complementary and national indicators were used by Parties for the relevant Framework target, and any identified challenges </w:t>
      </w:r>
      <w:r w:rsidR="2B0A785C" w:rsidRPr="00A62962">
        <w:t>in</w:t>
      </w:r>
      <w:r w:rsidRPr="00A62962">
        <w:t xml:space="preserve"> their use;</w:t>
      </w:r>
    </w:p>
    <w:p w14:paraId="414B66A7" w14:textId="4EA4390C" w:rsidR="00D04F43" w:rsidRPr="00A62962" w:rsidRDefault="53121E51" w:rsidP="00D04F43">
      <w:pPr>
        <w:pStyle w:val="CBDNormalNoNumber"/>
        <w:tabs>
          <w:tab w:val="clear" w:pos="567"/>
          <w:tab w:val="clear" w:pos="1134"/>
        </w:tabs>
        <w:ind w:firstLine="567"/>
      </w:pPr>
      <w:r w:rsidRPr="00A62962">
        <w:t>(</w:t>
      </w:r>
      <w:r w:rsidR="6CDE51F9" w:rsidRPr="00A62962">
        <w:t>f</w:t>
      </w:r>
      <w:r w:rsidRPr="00A62962">
        <w:t>)</w:t>
      </w:r>
      <w:r w:rsidRPr="00A62962">
        <w:tab/>
      </w:r>
      <w:r w:rsidR="002950E9" w:rsidRPr="00A62962">
        <w:t>Summar</w:t>
      </w:r>
      <w:r w:rsidR="005C1C4B" w:rsidRPr="00A62962">
        <w:t>y</w:t>
      </w:r>
      <w:r w:rsidRPr="00A62962">
        <w:t xml:space="preserve"> of the contributions to the Framework target from actors other than national Governments</w:t>
      </w:r>
      <w:r w:rsidR="002950E9" w:rsidRPr="00A62962">
        <w:t>, highlighting especially contributions from indigenous peoples and local communities, women and youth</w:t>
      </w:r>
      <w:r w:rsidRPr="00A62962">
        <w:t xml:space="preserve">. </w:t>
      </w:r>
      <w:r w:rsidR="002950E9" w:rsidRPr="00A62962">
        <w:t xml:space="preserve">This will </w:t>
      </w:r>
      <w:r w:rsidR="005C1C4B" w:rsidRPr="00A62962">
        <w:t>be broken down by</w:t>
      </w:r>
      <w:r w:rsidR="002950E9" w:rsidRPr="00A62962">
        <w:t xml:space="preserve">: </w:t>
      </w:r>
      <w:r w:rsidRPr="00A62962">
        <w:t xml:space="preserve">(i) the commitments from actors other than national Governments </w:t>
      </w:r>
      <w:r w:rsidR="002950E9" w:rsidRPr="00A62962">
        <w:t xml:space="preserve">as </w:t>
      </w:r>
      <w:r w:rsidRPr="00A62962">
        <w:t>reported</w:t>
      </w:r>
      <w:r w:rsidR="002950E9" w:rsidRPr="00A62962">
        <w:t xml:space="preserve"> by Parties</w:t>
      </w:r>
      <w:r w:rsidR="005C1C4B" w:rsidRPr="00A62962">
        <w:t>;</w:t>
      </w:r>
      <w:r w:rsidRPr="00A62962">
        <w:t xml:space="preserve"> and (ii) the commitments from actors other than national Governments </w:t>
      </w:r>
      <w:r w:rsidR="005C1C4B" w:rsidRPr="00A62962">
        <w:t>submitted in accordance with</w:t>
      </w:r>
      <w:r w:rsidRPr="00A62962">
        <w:t xml:space="preserve"> decision </w:t>
      </w:r>
      <w:hyperlink r:id="rId12" w:history="1">
        <w:r w:rsidRPr="00A62962">
          <w:rPr>
            <w:rStyle w:val="Hyperlink"/>
          </w:rPr>
          <w:t>16/32</w:t>
        </w:r>
      </w:hyperlink>
      <w:r w:rsidRPr="00A62962">
        <w:t>, annex II. It should be noted that, in the submissions, actors are asked to identify any duplication in reporting in order to</w:t>
      </w:r>
      <w:r w:rsidR="00417FB4" w:rsidRPr="00A62962">
        <w:t xml:space="preserve"> avoid double counting</w:t>
      </w:r>
      <w:r w:rsidR="00522331" w:rsidRPr="00A62962">
        <w:t>;</w:t>
      </w:r>
    </w:p>
    <w:p w14:paraId="3BC317C1" w14:textId="5A6E4C8A" w:rsidR="001E4D3E" w:rsidRPr="00A62962" w:rsidRDefault="53121E51" w:rsidP="00237409">
      <w:pPr>
        <w:pStyle w:val="CBDNormalNoNumber"/>
        <w:tabs>
          <w:tab w:val="clear" w:pos="567"/>
          <w:tab w:val="clear" w:pos="1134"/>
        </w:tabs>
        <w:ind w:firstLine="567"/>
      </w:pPr>
      <w:r w:rsidRPr="00A62962">
        <w:lastRenderedPageBreak/>
        <w:t>(</w:t>
      </w:r>
      <w:r w:rsidR="24411D5F" w:rsidRPr="00A62962">
        <w:t>g</w:t>
      </w:r>
      <w:r w:rsidRPr="00A62962">
        <w:t>)</w:t>
      </w:r>
      <w:r w:rsidR="00D04F43" w:rsidRPr="00A62962">
        <w:tab/>
      </w:r>
      <w:r w:rsidR="002207A5" w:rsidRPr="00A62962">
        <w:t xml:space="preserve">Overall progress towards the </w:t>
      </w:r>
      <w:r w:rsidR="00836939" w:rsidRPr="00A62962">
        <w:t>implementation of</w:t>
      </w:r>
      <w:r w:rsidR="000B354B" w:rsidRPr="00A62962">
        <w:t xml:space="preserve"> the </w:t>
      </w:r>
      <w:r w:rsidR="002207A5" w:rsidRPr="00A62962">
        <w:t>target based on the above, including an a</w:t>
      </w:r>
      <w:r w:rsidRPr="00A62962">
        <w:t>nalysis of how the elements of section C</w:t>
      </w:r>
      <w:r w:rsidR="000B354B" w:rsidRPr="00A62962">
        <w:t>, I, J and K</w:t>
      </w:r>
      <w:r w:rsidRPr="00A62962">
        <w:t xml:space="preserve"> of the Framework have been addressed in</w:t>
      </w:r>
      <w:r w:rsidR="008359B4" w:rsidRPr="00A62962">
        <w:t xml:space="preserve"> the implementation of</w:t>
      </w:r>
      <w:r w:rsidRPr="00A62962">
        <w:t xml:space="preserve"> the target.</w:t>
      </w:r>
    </w:p>
    <w:p w14:paraId="13C5C1A3" w14:textId="001A28F1" w:rsidR="00D04F43" w:rsidRPr="00A62962" w:rsidRDefault="53121E51" w:rsidP="00D04F43">
      <w:pPr>
        <w:pStyle w:val="CBDH2"/>
        <w:tabs>
          <w:tab w:val="clear" w:pos="567"/>
          <w:tab w:val="clear" w:pos="1134"/>
        </w:tabs>
        <w:spacing w:after="120"/>
        <w:jc w:val="left"/>
      </w:pPr>
      <w:r w:rsidRPr="00A62962">
        <w:rPr>
          <w:sz w:val="22"/>
        </w:rPr>
        <w:t>C.</w:t>
      </w:r>
      <w:r w:rsidR="00D04F43" w:rsidRPr="00A62962">
        <w:tab/>
      </w:r>
      <w:r w:rsidRPr="00A62962">
        <w:rPr>
          <w:sz w:val="22"/>
        </w:rPr>
        <w:t xml:space="preserve">Collective progress </w:t>
      </w:r>
      <w:r w:rsidR="008359B4" w:rsidRPr="00A62962">
        <w:rPr>
          <w:sz w:val="22"/>
        </w:rPr>
        <w:t xml:space="preserve">towards </w:t>
      </w:r>
      <w:r w:rsidRPr="00A62962">
        <w:rPr>
          <w:sz w:val="22"/>
        </w:rPr>
        <w:t>the Goals</w:t>
      </w:r>
      <w:r w:rsidR="00CB3808" w:rsidRPr="00A62962">
        <w:rPr>
          <w:sz w:val="22"/>
        </w:rPr>
        <w:t xml:space="preserve"> </w:t>
      </w:r>
      <w:r w:rsidRPr="00A62962">
        <w:rPr>
          <w:sz w:val="22"/>
        </w:rPr>
        <w:t>of the Kunming-Montreal Global Biodiversity Framework</w:t>
      </w:r>
      <w:r w:rsidR="00A76862" w:rsidRPr="00A62962">
        <w:rPr>
          <w:sz w:val="22"/>
        </w:rPr>
        <w:t xml:space="preserve"> </w:t>
      </w:r>
    </w:p>
    <w:p w14:paraId="24A23693" w14:textId="13B2F3D4" w:rsidR="00D04F43" w:rsidRPr="00A62962" w:rsidRDefault="0043252A" w:rsidP="00D04F43">
      <w:pPr>
        <w:pStyle w:val="CBDNormalNoNumber"/>
        <w:keepNext/>
        <w:tabs>
          <w:tab w:val="clear" w:pos="567"/>
        </w:tabs>
      </w:pPr>
      <w:r w:rsidRPr="00A62962">
        <w:t>6</w:t>
      </w:r>
      <w:r w:rsidR="00D04F43" w:rsidRPr="00A62962">
        <w:t>.</w:t>
      </w:r>
      <w:r w:rsidR="00D04F43" w:rsidRPr="00A62962">
        <w:tab/>
        <w:t>Section II.C will contain</w:t>
      </w:r>
      <w:r w:rsidR="002950E9" w:rsidRPr="00A62962">
        <w:t>, for each of the four goals</w:t>
      </w:r>
      <w:r w:rsidR="00D04F43" w:rsidRPr="00A62962">
        <w:t>:</w:t>
      </w:r>
    </w:p>
    <w:p w14:paraId="7E146D41" w14:textId="4A2D091E" w:rsidR="00D04F43" w:rsidRPr="00A62962" w:rsidRDefault="53121E51" w:rsidP="00D04F43">
      <w:pPr>
        <w:pStyle w:val="CBDNormalNoNumber"/>
        <w:tabs>
          <w:tab w:val="clear" w:pos="567"/>
          <w:tab w:val="clear" w:pos="1134"/>
        </w:tabs>
        <w:ind w:firstLine="567"/>
      </w:pPr>
      <w:r w:rsidRPr="00A62962">
        <w:t>(a)</w:t>
      </w:r>
      <w:r w:rsidR="00D04F43" w:rsidRPr="00A62962">
        <w:tab/>
      </w:r>
      <w:r w:rsidRPr="00A62962">
        <w:t xml:space="preserve">A summary of the relationship between the collective progress towards the </w:t>
      </w:r>
      <w:r w:rsidR="002950E9" w:rsidRPr="00A62962">
        <w:t xml:space="preserve">relevant </w:t>
      </w:r>
      <w:r w:rsidRPr="00A62962">
        <w:t>targets of the Framework, and progress towards the goal</w:t>
      </w:r>
      <w:r w:rsidR="002950E9" w:rsidRPr="00A62962">
        <w:t>, taking into account the considerations in section C of the Framework</w:t>
      </w:r>
      <w:r w:rsidR="00C61662" w:rsidRPr="00A62962">
        <w:t>;</w:t>
      </w:r>
    </w:p>
    <w:p w14:paraId="44388CA4" w14:textId="77777777" w:rsidR="005C1C4B" w:rsidRPr="00A62962" w:rsidRDefault="53121E51" w:rsidP="005C1C4B">
      <w:pPr>
        <w:pStyle w:val="CBDNormalNoNumber"/>
        <w:tabs>
          <w:tab w:val="clear" w:pos="567"/>
          <w:tab w:val="clear" w:pos="1134"/>
        </w:tabs>
        <w:spacing w:before="120"/>
        <w:ind w:firstLine="567"/>
        <w:rPr>
          <w:rFonts w:asciiTheme="majorBidi" w:eastAsia="MS Mincho" w:hAnsiTheme="majorBidi" w:cstheme="majorBidi"/>
          <w:color w:val="000000" w:themeColor="text1"/>
        </w:rPr>
      </w:pPr>
      <w:r w:rsidRPr="00A62962">
        <w:rPr>
          <w:rFonts w:asciiTheme="majorBidi" w:eastAsia="MS Mincho" w:hAnsiTheme="majorBidi" w:cstheme="majorBidi"/>
          <w:color w:val="000000" w:themeColor="text1"/>
        </w:rPr>
        <w:t>(b)</w:t>
      </w:r>
      <w:r w:rsidR="00C61662" w:rsidRPr="00A62962">
        <w:rPr>
          <w:rFonts w:asciiTheme="majorBidi" w:eastAsia="MS Mincho" w:hAnsiTheme="majorBidi" w:cstheme="majorBidi"/>
          <w:color w:val="000000" w:themeColor="text1"/>
        </w:rPr>
        <w:tab/>
      </w:r>
      <w:r w:rsidRPr="00A62962">
        <w:rPr>
          <w:rFonts w:asciiTheme="majorBidi" w:eastAsia="MS Mincho" w:hAnsiTheme="majorBidi" w:cstheme="majorBidi"/>
          <w:color w:val="000000" w:themeColor="text1"/>
        </w:rPr>
        <w:t xml:space="preserve">A summary of </w:t>
      </w:r>
      <w:r w:rsidR="00A76862" w:rsidRPr="00A62962">
        <w:rPr>
          <w:rFonts w:asciiTheme="majorBidi" w:eastAsia="MS Mincho" w:hAnsiTheme="majorBidi" w:cstheme="majorBidi"/>
          <w:color w:val="000000" w:themeColor="text1"/>
        </w:rPr>
        <w:t xml:space="preserve">trends towards </w:t>
      </w:r>
      <w:r w:rsidRPr="00A62962">
        <w:rPr>
          <w:rFonts w:asciiTheme="majorBidi" w:eastAsia="MS Mincho" w:hAnsiTheme="majorBidi" w:cstheme="majorBidi"/>
          <w:color w:val="000000" w:themeColor="text1"/>
        </w:rPr>
        <w:t xml:space="preserve">each global </w:t>
      </w:r>
      <w:r w:rsidR="2F38FAAB" w:rsidRPr="00A62962">
        <w:rPr>
          <w:rFonts w:asciiTheme="majorBidi" w:eastAsia="MS Mincho" w:hAnsiTheme="majorBidi" w:cstheme="majorBidi"/>
          <w:color w:val="000000" w:themeColor="text1"/>
        </w:rPr>
        <w:t>g</w:t>
      </w:r>
      <w:r w:rsidRPr="00A62962">
        <w:rPr>
          <w:rFonts w:asciiTheme="majorBidi" w:eastAsia="MS Mincho" w:hAnsiTheme="majorBidi" w:cstheme="majorBidi"/>
          <w:color w:val="000000" w:themeColor="text1"/>
        </w:rPr>
        <w:t>oal based on the</w:t>
      </w:r>
      <w:r w:rsidR="0073535A" w:rsidRPr="00A62962">
        <w:rPr>
          <w:rFonts w:asciiTheme="majorBidi" w:eastAsia="MS Mincho" w:hAnsiTheme="majorBidi" w:cstheme="majorBidi"/>
          <w:color w:val="000000" w:themeColor="text1"/>
        </w:rPr>
        <w:t xml:space="preserve"> data submitted for</w:t>
      </w:r>
      <w:r w:rsidRPr="00A62962">
        <w:rPr>
          <w:rFonts w:asciiTheme="majorBidi" w:eastAsia="MS Mincho" w:hAnsiTheme="majorBidi" w:cstheme="majorBidi"/>
          <w:color w:val="000000" w:themeColor="text1"/>
        </w:rPr>
        <w:t xml:space="preserve"> headline and binary indicators, including tabular or graphical representations of the indicator where possible. Based on the data submitted</w:t>
      </w:r>
      <w:r w:rsidR="00A76862" w:rsidRPr="00A62962">
        <w:rPr>
          <w:rFonts w:asciiTheme="majorBidi" w:eastAsia="MS Mincho" w:hAnsiTheme="majorBidi" w:cstheme="majorBidi"/>
          <w:color w:val="000000" w:themeColor="text1"/>
        </w:rPr>
        <w:t xml:space="preserve">, </w:t>
      </w:r>
      <w:r w:rsidRPr="00A62962">
        <w:rPr>
          <w:rFonts w:asciiTheme="majorBidi" w:eastAsia="MS Mincho" w:hAnsiTheme="majorBidi" w:cstheme="majorBidi"/>
          <w:color w:val="000000" w:themeColor="text1"/>
        </w:rPr>
        <w:t xml:space="preserve">component, complementary and national indicators may also be included, where appropriate. </w:t>
      </w:r>
      <w:r w:rsidR="002950E9" w:rsidRPr="00A62962">
        <w:rPr>
          <w:rFonts w:asciiTheme="majorBidi" w:eastAsia="MS Mincho" w:hAnsiTheme="majorBidi" w:cstheme="majorBidi"/>
          <w:color w:val="000000" w:themeColor="text1"/>
        </w:rPr>
        <w:t xml:space="preserve">Where applicable and supported by data, indicators may be disaggregated based on the optional disaggregations set out in annex II to decision </w:t>
      </w:r>
      <w:hyperlink r:id="rId13" w:history="1">
        <w:r w:rsidR="002950E9" w:rsidRPr="00A62962">
          <w:rPr>
            <w:rStyle w:val="Hyperlink"/>
            <w:rFonts w:asciiTheme="majorBidi" w:eastAsia="MS Mincho" w:hAnsiTheme="majorBidi" w:cstheme="majorBidi"/>
          </w:rPr>
          <w:t>16/31</w:t>
        </w:r>
      </w:hyperlink>
      <w:r w:rsidR="002950E9" w:rsidRPr="00A62962">
        <w:t>.</w:t>
      </w:r>
      <w:r w:rsidR="002950E9" w:rsidRPr="00A62962">
        <w:rPr>
          <w:rFonts w:asciiTheme="majorBidi" w:eastAsia="MS Mincho" w:hAnsiTheme="majorBidi" w:cstheme="majorBidi"/>
          <w:color w:val="000000" w:themeColor="text1"/>
        </w:rPr>
        <w:t xml:space="preserve"> </w:t>
      </w:r>
      <w:r w:rsidR="005C1C4B" w:rsidRPr="00A62962">
        <w:rPr>
          <w:rFonts w:asciiTheme="majorBidi" w:eastAsia="MS Mincho" w:hAnsiTheme="majorBidi" w:cstheme="majorBidi"/>
          <w:color w:val="000000" w:themeColor="text1"/>
        </w:rPr>
        <w:t>Where additional information from decision 16/32 paragraph 18 is used in the analysis, in order to improve scientific rigour, there will be transparency in the reports of the data sources, to make it clear when data from the national reports, national biodiversity strategy and action plans, or national targets, submitted by Parties, was used versus other sources of information.</w:t>
      </w:r>
    </w:p>
    <w:p w14:paraId="4AC7ED68" w14:textId="487842F9" w:rsidR="00D04F43" w:rsidRPr="00A62962" w:rsidRDefault="53121E51" w:rsidP="005C1C4B">
      <w:pPr>
        <w:pStyle w:val="CBDNormalNoNumber"/>
        <w:tabs>
          <w:tab w:val="clear" w:pos="567"/>
          <w:tab w:val="clear" w:pos="1134"/>
        </w:tabs>
        <w:spacing w:before="120"/>
        <w:ind w:firstLine="567"/>
      </w:pPr>
      <w:r w:rsidRPr="00A62962">
        <w:t>(c)</w:t>
      </w:r>
      <w:r w:rsidR="00D04F43" w:rsidRPr="00A62962">
        <w:tab/>
      </w:r>
      <w:r w:rsidRPr="00A62962">
        <w:t xml:space="preserve">A summary of how headline, binary, component, complementary and national indicators were used by Parties for the relevant Framework </w:t>
      </w:r>
      <w:r w:rsidR="002950E9" w:rsidRPr="00A62962">
        <w:t>g</w:t>
      </w:r>
      <w:r w:rsidRPr="00A62962">
        <w:t>oal, and any identified challenges</w:t>
      </w:r>
      <w:r w:rsidR="1EC95F50" w:rsidRPr="00A62962">
        <w:t xml:space="preserve"> in</w:t>
      </w:r>
      <w:r w:rsidRPr="00A62962">
        <w:t xml:space="preserve"> their use;</w:t>
      </w:r>
    </w:p>
    <w:p w14:paraId="75AD51DA" w14:textId="0C6C12FA" w:rsidR="00A76862" w:rsidRPr="00A62962" w:rsidRDefault="002950E9" w:rsidP="00293B0F">
      <w:pPr>
        <w:pStyle w:val="CBDNormalNoNumber"/>
        <w:tabs>
          <w:tab w:val="clear" w:pos="567"/>
          <w:tab w:val="clear" w:pos="1134"/>
        </w:tabs>
        <w:ind w:firstLine="567"/>
      </w:pPr>
      <w:r w:rsidRPr="00866B47">
        <w:t>(d)  Synthesis of best available science on potential, non-prescriptive options for addressing challenges in collective progress in implementation of the goal.</w:t>
      </w:r>
      <w:r w:rsidR="00901A4D" w:rsidRPr="00866B47">
        <w:rPr>
          <w:rStyle w:val="FootnoteReference"/>
        </w:rPr>
        <w:footnoteReference w:id="6"/>
      </w:r>
    </w:p>
    <w:p w14:paraId="31125DBC" w14:textId="40403509" w:rsidR="00D04F43" w:rsidRPr="00A62962" w:rsidRDefault="00B16E73" w:rsidP="00D04F43">
      <w:pPr>
        <w:pStyle w:val="CBDH2"/>
        <w:tabs>
          <w:tab w:val="clear" w:pos="567"/>
          <w:tab w:val="clear" w:pos="1134"/>
        </w:tabs>
        <w:spacing w:after="120"/>
        <w:jc w:val="left"/>
      </w:pPr>
      <w:r w:rsidRPr="00A62962">
        <w:rPr>
          <w:sz w:val="22"/>
        </w:rPr>
        <w:t>D</w:t>
      </w:r>
      <w:r w:rsidR="00D04F43" w:rsidRPr="00A62962">
        <w:rPr>
          <w:sz w:val="22"/>
        </w:rPr>
        <w:t>.</w:t>
      </w:r>
      <w:r w:rsidR="00D04F43" w:rsidRPr="00A62962">
        <w:rPr>
          <w:sz w:val="22"/>
        </w:rPr>
        <w:tab/>
        <w:t xml:space="preserve">Review of the provision of means of implementation consistent with the </w:t>
      </w:r>
      <w:r w:rsidR="00D04F43" w:rsidRPr="00A62962">
        <w:rPr>
          <w:sz w:val="22"/>
        </w:rPr>
        <w:br/>
        <w:t>Kunming-Montreal Global Biodiversity Framework</w:t>
      </w:r>
    </w:p>
    <w:p w14:paraId="28A2D249" w14:textId="27F50F35" w:rsidR="00D04F43" w:rsidRPr="00A62962" w:rsidRDefault="00D04F43" w:rsidP="00D04F43">
      <w:pPr>
        <w:pStyle w:val="CBDNormalNoNumber"/>
        <w:tabs>
          <w:tab w:val="clear" w:pos="567"/>
        </w:tabs>
      </w:pPr>
      <w:r w:rsidRPr="00866B47">
        <w:t>7.</w:t>
      </w:r>
      <w:r w:rsidRPr="00866B47">
        <w:tab/>
        <w:t>Section II.</w:t>
      </w:r>
      <w:r w:rsidR="00B16E73" w:rsidRPr="00866B47">
        <w:t>D</w:t>
      </w:r>
      <w:r w:rsidRPr="00866B47">
        <w:t xml:space="preserve"> will </w:t>
      </w:r>
      <w:r w:rsidR="005C1C4B" w:rsidRPr="00866B47">
        <w:t xml:space="preserve">be based on information from sources listed in paragraph 18 of decision 16/32, ensuring transparency in use of the information sources, and will </w:t>
      </w:r>
      <w:r w:rsidRPr="00866B47">
        <w:t>contain:</w:t>
      </w:r>
    </w:p>
    <w:p w14:paraId="0969FDF5" w14:textId="371A8664" w:rsidR="00D04F43" w:rsidRPr="00A62962" w:rsidRDefault="00D04F43" w:rsidP="00D04F43">
      <w:pPr>
        <w:pStyle w:val="CBDNormalNoNumber"/>
        <w:tabs>
          <w:tab w:val="clear" w:pos="567"/>
          <w:tab w:val="clear" w:pos="1134"/>
        </w:tabs>
        <w:ind w:firstLine="567"/>
      </w:pPr>
      <w:r w:rsidRPr="00A62962">
        <w:t>(a)</w:t>
      </w:r>
      <w:r w:rsidRPr="00A62962">
        <w:tab/>
        <w:t>An analysis of the needs identified and means of implementation</w:t>
      </w:r>
      <w:r w:rsidR="00132904" w:rsidRPr="00A62962">
        <w:t>, including financial resources, capacity building and development and technology transfer,</w:t>
      </w:r>
      <w:r w:rsidRPr="00A62962">
        <w:t xml:space="preserve"> required to ensure progress towards </w:t>
      </w:r>
      <w:r w:rsidR="002950E9" w:rsidRPr="00A62962">
        <w:t>the goals and targets</w:t>
      </w:r>
      <w:r w:rsidRPr="00A62962">
        <w:t xml:space="preserve"> of the Framework</w:t>
      </w:r>
      <w:r w:rsidR="005C1C4B" w:rsidRPr="00A62962">
        <w:t xml:space="preserve">. </w:t>
      </w:r>
      <w:r w:rsidRPr="00A62962">
        <w:t>It will include information on the specific challenges faced by developing countries, in particular the least developed countries and small island developing States</w:t>
      </w:r>
      <w:r w:rsidR="00F574E7" w:rsidRPr="00A62962">
        <w:t>;</w:t>
      </w:r>
    </w:p>
    <w:p w14:paraId="22D9D4C6" w14:textId="6CBB45D8" w:rsidR="00D04F43" w:rsidRPr="00A62962" w:rsidRDefault="53121E51" w:rsidP="00F574E7">
      <w:pPr>
        <w:pStyle w:val="CBDNormalNoNumber"/>
        <w:tabs>
          <w:tab w:val="clear" w:pos="567"/>
          <w:tab w:val="clear" w:pos="1134"/>
        </w:tabs>
        <w:ind w:firstLine="567"/>
      </w:pPr>
      <w:r w:rsidRPr="00A62962">
        <w:t>(b)</w:t>
      </w:r>
      <w:r w:rsidR="00F574E7" w:rsidRPr="00A62962">
        <w:tab/>
      </w:r>
      <w:r w:rsidRPr="00A62962">
        <w:t>A summary of the provision of means of implementation to developing countries</w:t>
      </w:r>
      <w:r w:rsidR="002950E9" w:rsidRPr="00A62962">
        <w:t xml:space="preserve">, and its adequacy to </w:t>
      </w:r>
      <w:r w:rsidRPr="00A62962">
        <w:t xml:space="preserve">meet the needs described above. </w:t>
      </w:r>
      <w:r w:rsidR="005C1C4B" w:rsidRPr="00866B47">
        <w:t>Where available, the section will include information on the predictability, accessibility and effectiveness of means of implementation.</w:t>
      </w:r>
      <w:r w:rsidR="005C1C4B" w:rsidRPr="00A62962">
        <w:t xml:space="preserve"> </w:t>
      </w:r>
      <w:r w:rsidRPr="00A62962">
        <w:t>This will include</w:t>
      </w:r>
      <w:r w:rsidR="002950E9" w:rsidRPr="00A62962">
        <w:t xml:space="preserve"> a description of </w:t>
      </w:r>
      <w:r w:rsidRPr="00A62962">
        <w:t xml:space="preserve">successes, barriers and gaps, including an examination of any contribution towards the provision of means of implementation to developing countries which has resulted through implementation of </w:t>
      </w:r>
      <w:r w:rsidR="006E56F5" w:rsidRPr="00A62962">
        <w:t>the Framework</w:t>
      </w:r>
      <w:r w:rsidR="00237409">
        <w:t>;</w:t>
      </w:r>
    </w:p>
    <w:p w14:paraId="33400B81" w14:textId="67736C5F" w:rsidR="002950E9" w:rsidRPr="00A62962" w:rsidRDefault="002950E9" w:rsidP="00F574E7">
      <w:pPr>
        <w:pStyle w:val="CBDNormalNoNumber"/>
        <w:tabs>
          <w:tab w:val="clear" w:pos="567"/>
          <w:tab w:val="clear" w:pos="1134"/>
        </w:tabs>
        <w:ind w:firstLine="567"/>
      </w:pPr>
      <w:r w:rsidRPr="00A62962">
        <w:t>(c)</w:t>
      </w:r>
      <w:r w:rsidR="00237409">
        <w:tab/>
      </w:r>
      <w:r w:rsidRPr="00A62962">
        <w:t>Where available, information on successes, barriers and gaps in means of implementation for indigenous peoples and local communities, women and youth, and other stakeholders.</w:t>
      </w:r>
    </w:p>
    <w:p w14:paraId="6A49570C" w14:textId="21A56723" w:rsidR="00D04F43" w:rsidRPr="00A62962" w:rsidRDefault="00965CC0" w:rsidP="00D04F43">
      <w:pPr>
        <w:pStyle w:val="CBDH2"/>
        <w:tabs>
          <w:tab w:val="clear" w:pos="567"/>
          <w:tab w:val="clear" w:pos="1134"/>
        </w:tabs>
        <w:spacing w:after="120"/>
        <w:jc w:val="left"/>
      </w:pPr>
      <w:r w:rsidRPr="00A62962">
        <w:rPr>
          <w:sz w:val="22"/>
        </w:rPr>
        <w:t>E</w:t>
      </w:r>
      <w:r w:rsidR="00D04F43" w:rsidRPr="00A62962">
        <w:rPr>
          <w:sz w:val="22"/>
        </w:rPr>
        <w:t>.</w:t>
      </w:r>
      <w:r w:rsidR="00D04F43" w:rsidRPr="00A62962">
        <w:rPr>
          <w:sz w:val="22"/>
        </w:rPr>
        <w:tab/>
        <w:t xml:space="preserve">Contributions of relevant multilateral </w:t>
      </w:r>
      <w:r w:rsidR="002950E9" w:rsidRPr="00A62962">
        <w:rPr>
          <w:sz w:val="22"/>
        </w:rPr>
        <w:t xml:space="preserve">environmental </w:t>
      </w:r>
      <w:r w:rsidR="00D04F43" w:rsidRPr="00A62962">
        <w:rPr>
          <w:sz w:val="22"/>
        </w:rPr>
        <w:t xml:space="preserve">agreements, </w:t>
      </w:r>
      <w:r w:rsidR="002950E9" w:rsidRPr="00A62962">
        <w:rPr>
          <w:sz w:val="22"/>
        </w:rPr>
        <w:t xml:space="preserve">international </w:t>
      </w:r>
      <w:r w:rsidR="00D04F43" w:rsidRPr="00A62962">
        <w:rPr>
          <w:sz w:val="22"/>
        </w:rPr>
        <w:t>organizations and processes towards the implementation of the Kunming-Montreal Global Biodiversity Framework</w:t>
      </w:r>
    </w:p>
    <w:p w14:paraId="10089F5D" w14:textId="4A823094" w:rsidR="00D04F43" w:rsidRPr="00A62962" w:rsidRDefault="00D04F43" w:rsidP="00D04F43">
      <w:pPr>
        <w:pStyle w:val="CBDNormalNoNumber"/>
        <w:tabs>
          <w:tab w:val="clear" w:pos="567"/>
        </w:tabs>
      </w:pPr>
      <w:r w:rsidRPr="00A62962">
        <w:t>8.</w:t>
      </w:r>
      <w:r w:rsidRPr="00A62962">
        <w:tab/>
        <w:t>Section II.</w:t>
      </w:r>
      <w:r w:rsidR="00965CC0" w:rsidRPr="00A62962">
        <w:t>E</w:t>
      </w:r>
      <w:r w:rsidRPr="00A62962">
        <w:t xml:space="preserve"> will contain</w:t>
      </w:r>
      <w:r w:rsidR="003379E6" w:rsidRPr="00A62962">
        <w:t>:</w:t>
      </w:r>
      <w:r w:rsidRPr="00A62962">
        <w:t xml:space="preserve"> </w:t>
      </w:r>
    </w:p>
    <w:p w14:paraId="1A9D44F3" w14:textId="0225E39B" w:rsidR="00D04F43" w:rsidRPr="00A62962" w:rsidRDefault="5A688446" w:rsidP="0027687F">
      <w:pPr>
        <w:pStyle w:val="CBDNormalNoNumber"/>
        <w:tabs>
          <w:tab w:val="clear" w:pos="567"/>
        </w:tabs>
        <w:ind w:firstLine="567"/>
      </w:pPr>
      <w:r w:rsidRPr="00A62962">
        <w:t>(a)</w:t>
      </w:r>
      <w:r w:rsidR="00D04F43" w:rsidRPr="00A62962">
        <w:tab/>
      </w:r>
      <w:r w:rsidR="006E56F5" w:rsidRPr="00A62962">
        <w:t>An analysis</w:t>
      </w:r>
      <w:r w:rsidR="00F76331">
        <w:t>, including</w:t>
      </w:r>
      <w:r w:rsidR="005C1C4B" w:rsidRPr="00A62962">
        <w:t xml:space="preserve"> examples</w:t>
      </w:r>
      <w:r w:rsidR="00F76331">
        <w:t>.</w:t>
      </w:r>
      <w:r w:rsidR="005C1C4B" w:rsidRPr="00A62962">
        <w:t xml:space="preserve"> </w:t>
      </w:r>
      <w:r w:rsidR="00D04F43" w:rsidRPr="00A62962">
        <w:t>of how actions taken at the national and international levels to implement relevant multilateral environmental agreements</w:t>
      </w:r>
      <w:r w:rsidR="002950E9" w:rsidRPr="00A62962">
        <w:t xml:space="preserve">, </w:t>
      </w:r>
      <w:r w:rsidR="005C1C4B" w:rsidRPr="00A62962">
        <w:t xml:space="preserve">including </w:t>
      </w:r>
      <w:r w:rsidR="002950E9" w:rsidRPr="00A62962">
        <w:t xml:space="preserve">the Rio </w:t>
      </w:r>
      <w:r w:rsidR="005C1C4B" w:rsidRPr="00A62962">
        <w:t xml:space="preserve">Conventions and the biodiversity-related conventions, and others, </w:t>
      </w:r>
      <w:r w:rsidR="00D04F43" w:rsidRPr="00A62962">
        <w:t>resulting in progress towards the implementation of the Framework</w:t>
      </w:r>
      <w:r w:rsidR="00544334" w:rsidRPr="00A62962">
        <w:t>;</w:t>
      </w:r>
      <w:r w:rsidR="00D04F43" w:rsidRPr="00A62962">
        <w:t xml:space="preserve"> </w:t>
      </w:r>
    </w:p>
    <w:p w14:paraId="4784F330" w14:textId="02996AEF" w:rsidR="1E6283BA" w:rsidRPr="00A62962" w:rsidRDefault="1E6283BA" w:rsidP="0027687F">
      <w:pPr>
        <w:pStyle w:val="CBDNormalNoNumber"/>
        <w:tabs>
          <w:tab w:val="clear" w:pos="567"/>
        </w:tabs>
        <w:ind w:firstLine="567"/>
      </w:pPr>
      <w:r w:rsidRPr="00A62962">
        <w:t>(b)</w:t>
      </w:r>
      <w:r w:rsidRPr="00A62962">
        <w:tab/>
      </w:r>
      <w:r w:rsidR="002950E9" w:rsidRPr="00A62962">
        <w:t>A</w:t>
      </w:r>
      <w:r w:rsidR="00F76331">
        <w:t>n a</w:t>
      </w:r>
      <w:r w:rsidR="002950E9" w:rsidRPr="00A62962">
        <w:t>nalysis</w:t>
      </w:r>
      <w:r w:rsidR="00F76331">
        <w:t>, including</w:t>
      </w:r>
      <w:r w:rsidR="002950E9" w:rsidRPr="00A62962">
        <w:t xml:space="preserve"> examples</w:t>
      </w:r>
      <w:r w:rsidR="00F76331">
        <w:t>,</w:t>
      </w:r>
      <w:r w:rsidRPr="00A62962">
        <w:t xml:space="preserve"> of how actions taken by</w:t>
      </w:r>
      <w:r w:rsidR="005C1C4B" w:rsidRPr="00A62962">
        <w:t xml:space="preserve"> other</w:t>
      </w:r>
      <w:r w:rsidRPr="00A62962">
        <w:t xml:space="preserve"> international organizations </w:t>
      </w:r>
      <w:r w:rsidR="635B5E83" w:rsidRPr="00A62962">
        <w:t>and processes</w:t>
      </w:r>
      <w:r w:rsidR="005C1C4B" w:rsidRPr="00A62962">
        <w:t xml:space="preserve">, </w:t>
      </w:r>
      <w:r w:rsidR="635B5E83" w:rsidRPr="00A62962">
        <w:t>resulting in progress towards the implementation of the Framework.</w:t>
      </w:r>
    </w:p>
    <w:p w14:paraId="3BF8E60D" w14:textId="77777777" w:rsidR="00D04F43" w:rsidRPr="00A62962" w:rsidRDefault="00D04F43" w:rsidP="00D04F43">
      <w:pPr>
        <w:pStyle w:val="CBDH2"/>
        <w:tabs>
          <w:tab w:val="clear" w:pos="567"/>
        </w:tabs>
        <w:spacing w:before="240" w:after="120"/>
        <w:ind w:left="0" w:firstLine="0"/>
        <w:jc w:val="left"/>
      </w:pPr>
      <w:r w:rsidRPr="00A62962">
        <w:t>Part III.</w:t>
      </w:r>
      <w:r w:rsidRPr="00A62962">
        <w:tab/>
        <w:t xml:space="preserve">Conclusions and key messages </w:t>
      </w:r>
    </w:p>
    <w:p w14:paraId="569E4787" w14:textId="6FFE6E73" w:rsidR="00D04F43" w:rsidRPr="00A62962" w:rsidRDefault="0043252A" w:rsidP="00D04F43">
      <w:pPr>
        <w:pStyle w:val="CBDNormalNoNumber"/>
        <w:tabs>
          <w:tab w:val="clear" w:pos="567"/>
        </w:tabs>
      </w:pPr>
      <w:r w:rsidRPr="00A62962">
        <w:t>9</w:t>
      </w:r>
      <w:r w:rsidR="00D04F43" w:rsidRPr="00A62962">
        <w:t>.</w:t>
      </w:r>
      <w:r w:rsidR="00D04F43" w:rsidRPr="00A62962">
        <w:tab/>
        <w:t xml:space="preserve">This part will </w:t>
      </w:r>
      <w:r w:rsidR="00544334" w:rsidRPr="00A62962">
        <w:t xml:space="preserve">contain </w:t>
      </w:r>
      <w:r w:rsidR="00D04F43" w:rsidRPr="00A62962">
        <w:t>a summary of the main conclusions of the report, including graphics to illustrate the key messages, and presented in a way that may be read independently of the full report, with reference to the relevant sections. Part III will contain two parts.</w:t>
      </w:r>
    </w:p>
    <w:p w14:paraId="112AF8D6" w14:textId="459C96EF" w:rsidR="00D04F43" w:rsidRPr="00A62962" w:rsidRDefault="00D04F43" w:rsidP="00D04F43">
      <w:pPr>
        <w:pStyle w:val="CBDH2"/>
        <w:tabs>
          <w:tab w:val="clear" w:pos="567"/>
          <w:tab w:val="clear" w:pos="1134"/>
        </w:tabs>
        <w:spacing w:after="120"/>
        <w:jc w:val="left"/>
      </w:pPr>
      <w:r w:rsidRPr="00A62962">
        <w:rPr>
          <w:sz w:val="22"/>
        </w:rPr>
        <w:t>A.</w:t>
      </w:r>
      <w:r w:rsidRPr="00A62962">
        <w:rPr>
          <w:sz w:val="22"/>
        </w:rPr>
        <w:tab/>
        <w:t xml:space="preserve">Synthesis of collective progress </w:t>
      </w:r>
      <w:r w:rsidR="000261BE" w:rsidRPr="00A62962">
        <w:rPr>
          <w:sz w:val="22"/>
        </w:rPr>
        <w:t>towards the implementation of</w:t>
      </w:r>
      <w:r w:rsidRPr="00A62962">
        <w:rPr>
          <w:sz w:val="22"/>
        </w:rPr>
        <w:t xml:space="preserve"> the </w:t>
      </w:r>
      <w:r w:rsidR="00631F6F" w:rsidRPr="00A62962">
        <w:rPr>
          <w:sz w:val="22"/>
        </w:rPr>
        <w:t xml:space="preserve">Kunming-Montreal Global Biodiversity </w:t>
      </w:r>
      <w:r w:rsidRPr="00A62962">
        <w:rPr>
          <w:sz w:val="22"/>
        </w:rPr>
        <w:t>Framework</w:t>
      </w:r>
      <w:r w:rsidR="005C1C4B" w:rsidRPr="00A62962">
        <w:rPr>
          <w:sz w:val="22"/>
        </w:rPr>
        <w:t>, including the 2030 Mission and the 2050 Vision</w:t>
      </w:r>
      <w:r w:rsidRPr="00A62962">
        <w:rPr>
          <w:sz w:val="22"/>
        </w:rPr>
        <w:t xml:space="preserve"> </w:t>
      </w:r>
    </w:p>
    <w:p w14:paraId="3898E7B5" w14:textId="0EE01F53" w:rsidR="00D04F43" w:rsidRPr="00A62962" w:rsidRDefault="0043252A" w:rsidP="00D04F43">
      <w:pPr>
        <w:pStyle w:val="CBDNormalNoNumber"/>
        <w:keepNext/>
        <w:tabs>
          <w:tab w:val="clear" w:pos="567"/>
        </w:tabs>
      </w:pPr>
      <w:r w:rsidRPr="00A62962">
        <w:t>10</w:t>
      </w:r>
      <w:r w:rsidR="00D04F43" w:rsidRPr="00A62962">
        <w:t>.</w:t>
      </w:r>
      <w:r w:rsidR="00D04F43" w:rsidRPr="00A62962">
        <w:tab/>
        <w:t>Section III.A will contain:</w:t>
      </w:r>
    </w:p>
    <w:p w14:paraId="5CFDECE9" w14:textId="18F5FCD7" w:rsidR="00D04F43" w:rsidRPr="00A62962" w:rsidRDefault="00D04F43" w:rsidP="00D04F43">
      <w:pPr>
        <w:pStyle w:val="CBDNormalNoNumber"/>
        <w:tabs>
          <w:tab w:val="clear" w:pos="567"/>
          <w:tab w:val="clear" w:pos="1134"/>
        </w:tabs>
        <w:ind w:firstLine="567"/>
      </w:pPr>
      <w:r w:rsidRPr="00A62962">
        <w:t>(a)</w:t>
      </w:r>
      <w:r w:rsidRPr="00A62962">
        <w:tab/>
        <w:t>A</w:t>
      </w:r>
      <w:r w:rsidR="006E56F5" w:rsidRPr="00A62962">
        <w:t xml:space="preserve"> summary</w:t>
      </w:r>
      <w:r w:rsidRPr="00A62962">
        <w:t xml:space="preserve"> of collective progress in implementation across all 23 targets, emphasi</w:t>
      </w:r>
      <w:r w:rsidR="00631F6F" w:rsidRPr="00A62962">
        <w:t>z</w:t>
      </w:r>
      <w:r w:rsidRPr="00A62962">
        <w:t>ing areas of relative strengths and weakness</w:t>
      </w:r>
      <w:r w:rsidR="00F76331">
        <w:t xml:space="preserve"> in implementing the Framework</w:t>
      </w:r>
      <w:r w:rsidRPr="00A62962">
        <w:t>, and how this progress relates to the 2030 mission of the Framework;</w:t>
      </w:r>
    </w:p>
    <w:p w14:paraId="14767E8A" w14:textId="52A7FA17" w:rsidR="00D04F43" w:rsidRPr="00A62962" w:rsidRDefault="00D04F43" w:rsidP="00D04F43">
      <w:pPr>
        <w:pStyle w:val="CBDNormalNoNumber"/>
        <w:tabs>
          <w:tab w:val="clear" w:pos="567"/>
          <w:tab w:val="clear" w:pos="1134"/>
        </w:tabs>
        <w:ind w:firstLine="567"/>
      </w:pPr>
      <w:r w:rsidRPr="00A62962">
        <w:t>(b)</w:t>
      </w:r>
      <w:r w:rsidRPr="00A62962">
        <w:tab/>
        <w:t xml:space="preserve">A </w:t>
      </w:r>
      <w:r w:rsidR="006E56F5" w:rsidRPr="00A62962">
        <w:t>summary</w:t>
      </w:r>
      <w:r w:rsidRPr="00A62962">
        <w:t xml:space="preserve"> of collective progress </w:t>
      </w:r>
      <w:r w:rsidR="00985F72" w:rsidRPr="00A62962">
        <w:t>towards</w:t>
      </w:r>
      <w:r w:rsidRPr="00A62962">
        <w:t xml:space="preserve"> all </w:t>
      </w:r>
      <w:r w:rsidR="00044C0A">
        <w:t>four</w:t>
      </w:r>
      <w:r w:rsidRPr="00A62962">
        <w:t xml:space="preserve"> Goals</w:t>
      </w:r>
      <w:r w:rsidR="0083422C" w:rsidRPr="00A62962">
        <w:t>,</w:t>
      </w:r>
      <w:r w:rsidRPr="00A62962">
        <w:t xml:space="preserve"> and how </w:t>
      </w:r>
      <w:r w:rsidR="007B08BA" w:rsidRPr="00A62962">
        <w:t xml:space="preserve">implementation of the Framework </w:t>
      </w:r>
      <w:r w:rsidRPr="00A62962">
        <w:t xml:space="preserve">relates to the 2050 </w:t>
      </w:r>
      <w:r w:rsidR="005B5DE4" w:rsidRPr="00A62962">
        <w:t>V</w:t>
      </w:r>
      <w:r w:rsidRPr="00A62962">
        <w:t xml:space="preserve">ision; </w:t>
      </w:r>
    </w:p>
    <w:p w14:paraId="20E12A15" w14:textId="77777777" w:rsidR="00D04F43" w:rsidRPr="00A62962" w:rsidRDefault="00D04F43" w:rsidP="00D04F43">
      <w:pPr>
        <w:pStyle w:val="CBDNormalNoNumber"/>
        <w:tabs>
          <w:tab w:val="clear" w:pos="567"/>
          <w:tab w:val="clear" w:pos="1134"/>
        </w:tabs>
        <w:ind w:firstLine="567"/>
      </w:pPr>
      <w:r w:rsidRPr="00A62962">
        <w:t>(c)</w:t>
      </w:r>
      <w:r w:rsidRPr="00A62962">
        <w:tab/>
        <w:t>An overview of how the considerations for the implementation of the Framework, as set out in its section C, have been addressed across the actions taken to date;</w:t>
      </w:r>
    </w:p>
    <w:p w14:paraId="315278C0" w14:textId="0B9EE301" w:rsidR="00D04F43" w:rsidRPr="00A62962" w:rsidRDefault="53121E51" w:rsidP="5BEC6BE9">
      <w:pPr>
        <w:pStyle w:val="CBDH2"/>
        <w:tabs>
          <w:tab w:val="clear" w:pos="567"/>
          <w:tab w:val="clear" w:pos="1134"/>
        </w:tabs>
        <w:spacing w:after="120"/>
        <w:jc w:val="left"/>
        <w:rPr>
          <w:sz w:val="22"/>
        </w:rPr>
      </w:pPr>
      <w:r w:rsidRPr="00A62962">
        <w:rPr>
          <w:sz w:val="22"/>
        </w:rPr>
        <w:t>B.</w:t>
      </w:r>
      <w:r w:rsidR="00D04F43" w:rsidRPr="00A62962">
        <w:tab/>
      </w:r>
      <w:r w:rsidR="000261BE" w:rsidRPr="00A62962">
        <w:rPr>
          <w:sz w:val="22"/>
        </w:rPr>
        <w:t xml:space="preserve">Moving forward: challenges, barriers and opportunities </w:t>
      </w:r>
    </w:p>
    <w:p w14:paraId="4623866F" w14:textId="05422229" w:rsidR="007771DB" w:rsidRPr="00A62962" w:rsidRDefault="00B95B6E" w:rsidP="007771DB">
      <w:pPr>
        <w:pStyle w:val="CBDNormalNoNumber"/>
        <w:keepNext/>
        <w:tabs>
          <w:tab w:val="clear" w:pos="567"/>
        </w:tabs>
      </w:pPr>
      <w:r w:rsidRPr="00A62962">
        <w:t>11</w:t>
      </w:r>
      <w:r w:rsidR="007771DB" w:rsidRPr="00A62962">
        <w:t>.</w:t>
      </w:r>
      <w:r w:rsidR="007771DB" w:rsidRPr="00A62962">
        <w:tab/>
        <w:t>Section III.B will contain:</w:t>
      </w:r>
    </w:p>
    <w:p w14:paraId="644001B4" w14:textId="5259A433" w:rsidR="00D04F43" w:rsidRPr="00A62962" w:rsidRDefault="00D04F43" w:rsidP="002950E9">
      <w:pPr>
        <w:pStyle w:val="CBDNormalNoNumber"/>
        <w:tabs>
          <w:tab w:val="clear" w:pos="567"/>
        </w:tabs>
        <w:ind w:firstLine="567"/>
      </w:pPr>
      <w:r w:rsidRPr="00A62962">
        <w:t>(a)</w:t>
      </w:r>
      <w:r w:rsidRPr="00A62962">
        <w:tab/>
        <w:t xml:space="preserve">A summary of </w:t>
      </w:r>
      <w:r w:rsidR="000261BE" w:rsidRPr="00A62962">
        <w:t>challenges, barriers and opportunities</w:t>
      </w:r>
      <w:r w:rsidRPr="00A62962">
        <w:t xml:space="preserve"> in implementation, including the provision of means of implementation, across the report</w:t>
      </w:r>
      <w:r w:rsidR="007771DB" w:rsidRPr="00A62962">
        <w:t>;</w:t>
      </w:r>
      <w:r w:rsidRPr="00A62962">
        <w:rPr>
          <w:rFonts w:asciiTheme="majorBidi" w:hAnsiTheme="majorBidi" w:cstheme="majorBidi"/>
        </w:rPr>
        <w:t xml:space="preserve"> </w:t>
      </w:r>
    </w:p>
    <w:p w14:paraId="6FF59F3C" w14:textId="1A416E62" w:rsidR="001B513A" w:rsidRDefault="007771DB" w:rsidP="001D2F48">
      <w:pPr>
        <w:pStyle w:val="CBDNormalNoNumber"/>
        <w:tabs>
          <w:tab w:val="clear" w:pos="567"/>
          <w:tab w:val="clear" w:pos="1134"/>
        </w:tabs>
        <w:ind w:firstLine="567"/>
      </w:pPr>
      <w:r w:rsidRPr="00A62962">
        <w:t>(</w:t>
      </w:r>
      <w:r w:rsidR="002950E9" w:rsidRPr="00A62962">
        <w:t>b</w:t>
      </w:r>
      <w:r w:rsidRPr="00A62962">
        <w:t>)</w:t>
      </w:r>
      <w:r w:rsidRPr="00A62962">
        <w:tab/>
      </w:r>
      <w:r w:rsidR="002950E9" w:rsidRPr="00866B47">
        <w:t>A summary of best-available science on possible non-prescriptive options to address challenges and gaps in implementation, with a view to achieving the goals and targets of the framewo</w:t>
      </w:r>
      <w:r w:rsidR="001D2F48" w:rsidRPr="00866B47">
        <w:t>rk.</w:t>
      </w:r>
      <w:r w:rsidR="00E025D5" w:rsidRPr="00866B47">
        <w:rPr>
          <w:rStyle w:val="FootnoteReference"/>
        </w:rPr>
        <w:footnoteReference w:id="7"/>
      </w:r>
    </w:p>
    <w:p w14:paraId="20A05D0F" w14:textId="605FAC5A" w:rsidR="002950E9" w:rsidRDefault="00A70052" w:rsidP="0027687F">
      <w:pPr>
        <w:pStyle w:val="CBDNormalNoNumber"/>
        <w:tabs>
          <w:tab w:val="clear" w:pos="567"/>
        </w:tabs>
        <w:jc w:val="center"/>
      </w:pPr>
      <w:r>
        <w:t>__________</w:t>
      </w:r>
    </w:p>
    <w:sectPr w:rsidR="002950E9" w:rsidSect="00505E8C">
      <w:headerReference w:type="even" r:id="rId14"/>
      <w:headerReference w:type="default" r:id="rId15"/>
      <w:footerReference w:type="even" r:id="rId16"/>
      <w:footerReference w:type="default" r:id="rId17"/>
      <w:headerReference w:type="first" r:id="rId18"/>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753156" w14:textId="77777777" w:rsidR="002F6DE5" w:rsidRPr="000A5356" w:rsidRDefault="002F6DE5" w:rsidP="007848BC">
      <w:r w:rsidRPr="000A5356">
        <w:separator/>
      </w:r>
    </w:p>
  </w:endnote>
  <w:endnote w:type="continuationSeparator" w:id="0">
    <w:p w14:paraId="2D326A1D" w14:textId="77777777" w:rsidR="002F6DE5" w:rsidRPr="000A5356" w:rsidRDefault="002F6DE5" w:rsidP="007848BC">
      <w:r w:rsidRPr="000A535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5238520"/>
      <w:docPartObj>
        <w:docPartGallery w:val="Page Numbers (Top of Page)"/>
        <w:docPartUnique/>
      </w:docPartObj>
    </w:sdtPr>
    <w:sdtEndPr/>
    <w:sdtContent>
      <w:p w14:paraId="74BBE9F6" w14:textId="285E122B" w:rsidR="00167E22" w:rsidRPr="0027687F" w:rsidRDefault="00505E8C" w:rsidP="00505E8C">
        <w:pPr>
          <w:pStyle w:val="Footer"/>
          <w:rPr>
            <w:sz w:val="22"/>
          </w:rPr>
        </w:pPr>
        <w:r w:rsidRPr="002B559C">
          <w:rPr>
            <w:szCs w:val="20"/>
          </w:rPr>
          <w:fldChar w:fldCharType="begin"/>
        </w:r>
        <w:r w:rsidRPr="002B559C">
          <w:rPr>
            <w:szCs w:val="20"/>
          </w:rPr>
          <w:instrText xml:space="preserve"> PAGE </w:instrText>
        </w:r>
        <w:r w:rsidRPr="002B559C">
          <w:rPr>
            <w:szCs w:val="20"/>
          </w:rPr>
          <w:fldChar w:fldCharType="separate"/>
        </w:r>
        <w:r>
          <w:rPr>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Pr>
            <w:szCs w:val="20"/>
          </w:rPr>
          <w:t>17</w:t>
        </w:r>
        <w:r w:rsidRPr="002B559C">
          <w:rPr>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56777840"/>
      <w:docPartObj>
        <w:docPartGallery w:val="Page Numbers (Top of Page)"/>
        <w:docPartUnique/>
      </w:docPartObj>
    </w:sdtPr>
    <w:sdtEndPr/>
    <w:sdtContent>
      <w:p w14:paraId="1C664F2C" w14:textId="2C0F555C" w:rsidR="00167E22" w:rsidRPr="0027687F" w:rsidRDefault="00505E8C" w:rsidP="0027687F">
        <w:pPr>
          <w:pStyle w:val="Footer"/>
          <w:jc w:val="right"/>
          <w:rPr>
            <w:sz w:val="22"/>
          </w:rPr>
        </w:pPr>
        <w:r w:rsidRPr="002B559C">
          <w:rPr>
            <w:szCs w:val="20"/>
          </w:rPr>
          <w:fldChar w:fldCharType="begin"/>
        </w:r>
        <w:r w:rsidRPr="002B559C">
          <w:rPr>
            <w:szCs w:val="20"/>
          </w:rPr>
          <w:instrText xml:space="preserve"> PAGE </w:instrText>
        </w:r>
        <w:r w:rsidRPr="002B559C">
          <w:rPr>
            <w:szCs w:val="20"/>
          </w:rPr>
          <w:fldChar w:fldCharType="separate"/>
        </w:r>
        <w:r>
          <w:rPr>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Pr>
            <w:szCs w:val="20"/>
          </w:rPr>
          <w:t>17</w:t>
        </w:r>
        <w:r w:rsidRPr="002B559C">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85CF6B" w14:textId="77777777" w:rsidR="002F6DE5" w:rsidRPr="000A5356" w:rsidRDefault="002F6DE5" w:rsidP="007848BC">
      <w:r w:rsidRPr="000A5356">
        <w:separator/>
      </w:r>
    </w:p>
  </w:footnote>
  <w:footnote w:type="continuationSeparator" w:id="0">
    <w:p w14:paraId="363F5452" w14:textId="77777777" w:rsidR="002F6DE5" w:rsidRPr="000A5356" w:rsidRDefault="002F6DE5" w:rsidP="007848BC">
      <w:r w:rsidRPr="000A5356">
        <w:continuationSeparator/>
      </w:r>
    </w:p>
  </w:footnote>
  <w:footnote w:id="1">
    <w:p w14:paraId="15820286" w14:textId="77777777" w:rsidR="00D04F43" w:rsidRPr="008317FB" w:rsidRDefault="00D04F43" w:rsidP="00D04F43">
      <w:pPr>
        <w:pStyle w:val="FootnoteText"/>
      </w:pPr>
      <w:r>
        <w:rPr>
          <w:rStyle w:val="FootnoteReference"/>
        </w:rPr>
        <w:footnoteRef/>
      </w:r>
      <w:r>
        <w:t xml:space="preserve"> Decision </w:t>
      </w:r>
      <w:hyperlink r:id="rId1" w:history="1">
        <w:r w:rsidRPr="000536ED">
          <w:rPr>
            <w:rStyle w:val="Hyperlink"/>
          </w:rPr>
          <w:t>15/4</w:t>
        </w:r>
      </w:hyperlink>
      <w:r>
        <w:t>, annex.</w:t>
      </w:r>
    </w:p>
  </w:footnote>
  <w:footnote w:id="2">
    <w:p w14:paraId="37A77E69" w14:textId="77777777" w:rsidR="00D04F43" w:rsidRPr="008317FB" w:rsidRDefault="00D04F43" w:rsidP="00D04F43">
      <w:pPr>
        <w:pStyle w:val="FootnoteText"/>
      </w:pPr>
      <w:r>
        <w:rPr>
          <w:rStyle w:val="FootnoteReference"/>
        </w:rPr>
        <w:footnoteRef/>
      </w:r>
      <w:r>
        <w:t xml:space="preserve"> Decision </w:t>
      </w:r>
      <w:hyperlink r:id="rId2" w:history="1">
        <w:r w:rsidRPr="00B07EEA">
          <w:rPr>
            <w:rStyle w:val="Hyperlink"/>
          </w:rPr>
          <w:t>15/5</w:t>
        </w:r>
      </w:hyperlink>
      <w:r>
        <w:t>, annex I.</w:t>
      </w:r>
    </w:p>
  </w:footnote>
  <w:footnote w:id="3">
    <w:p w14:paraId="2FA950AC" w14:textId="77777777" w:rsidR="00D04F43" w:rsidRPr="00250AF0" w:rsidRDefault="00D04F43" w:rsidP="00D04F43">
      <w:pPr>
        <w:pStyle w:val="FootnoteText"/>
      </w:pPr>
      <w:r>
        <w:rPr>
          <w:rStyle w:val="FootnoteReference"/>
        </w:rPr>
        <w:footnoteRef/>
      </w:r>
      <w:r>
        <w:t xml:space="preserve"> Decisions </w:t>
      </w:r>
      <w:hyperlink r:id="rId3" w:history="1">
        <w:r w:rsidRPr="00B07EEA">
          <w:rPr>
            <w:rStyle w:val="Hyperlink"/>
          </w:rPr>
          <w:t>15/6</w:t>
        </w:r>
      </w:hyperlink>
      <w:r>
        <w:t xml:space="preserve"> and </w:t>
      </w:r>
      <w:hyperlink r:id="rId4" w:history="1">
        <w:r w:rsidRPr="00B07EEA">
          <w:rPr>
            <w:rStyle w:val="Hyperlink"/>
          </w:rPr>
          <w:t>16/32</w:t>
        </w:r>
      </w:hyperlink>
      <w:r>
        <w:t>.</w:t>
      </w:r>
    </w:p>
  </w:footnote>
  <w:footnote w:id="4">
    <w:p w14:paraId="0D8897C0" w14:textId="77777777" w:rsidR="00D04F43" w:rsidRPr="008317FB" w:rsidRDefault="00D04F43" w:rsidP="00D04F43">
      <w:pPr>
        <w:pStyle w:val="FootnoteText"/>
      </w:pPr>
      <w:r>
        <w:rPr>
          <w:rStyle w:val="FootnoteReference"/>
        </w:rPr>
        <w:footnoteRef/>
      </w:r>
      <w:r>
        <w:t xml:space="preserve"> </w:t>
      </w:r>
      <w:r w:rsidRPr="008317FB">
        <w:t xml:space="preserve">United Nations, </w:t>
      </w:r>
      <w:r w:rsidRPr="00A3248A">
        <w:rPr>
          <w:i/>
          <w:iCs/>
        </w:rPr>
        <w:t>Treaty Series</w:t>
      </w:r>
      <w:r w:rsidRPr="008317FB">
        <w:t>, vol. 1760, No. 30619.</w:t>
      </w:r>
    </w:p>
  </w:footnote>
  <w:footnote w:id="5">
    <w:p w14:paraId="623BC2B6" w14:textId="77777777" w:rsidR="00D04F43" w:rsidRPr="00A3248A" w:rsidRDefault="00D04F43" w:rsidP="00D04F43">
      <w:pPr>
        <w:pStyle w:val="FootnoteText"/>
        <w:jc w:val="both"/>
      </w:pPr>
      <w:r w:rsidRPr="000A5356">
        <w:rPr>
          <w:rStyle w:val="FootnoteReference"/>
        </w:rPr>
        <w:footnoteRef/>
      </w:r>
      <w:r w:rsidRPr="000A5356">
        <w:t xml:space="preserve"> </w:t>
      </w:r>
      <w:r w:rsidRPr="000A5356">
        <w:rPr>
          <w:rFonts w:asciiTheme="majorBidi" w:hAnsiTheme="majorBidi" w:cstheme="majorBidi"/>
        </w:rPr>
        <w:t>Th</w:t>
      </w:r>
      <w:r>
        <w:rPr>
          <w:rFonts w:asciiTheme="majorBidi" w:hAnsiTheme="majorBidi" w:cstheme="majorBidi"/>
        </w:rPr>
        <w:t>e</w:t>
      </w:r>
      <w:r w:rsidRPr="000A5356">
        <w:rPr>
          <w:rFonts w:asciiTheme="majorBidi" w:hAnsiTheme="majorBidi" w:cstheme="majorBidi"/>
        </w:rPr>
        <w:t xml:space="preserve"> analysis will build on the analysis of national targets previously made available </w:t>
      </w:r>
      <w:r>
        <w:rPr>
          <w:rFonts w:asciiTheme="majorBidi" w:hAnsiTheme="majorBidi" w:cstheme="majorBidi"/>
        </w:rPr>
        <w:t xml:space="preserve">for </w:t>
      </w:r>
      <w:r w:rsidRPr="000A5356">
        <w:rPr>
          <w:rFonts w:asciiTheme="majorBidi" w:hAnsiTheme="majorBidi" w:cstheme="majorBidi"/>
        </w:rPr>
        <w:t>the fifth meeting of the Subsidiary Body on Implementation</w:t>
      </w:r>
      <w:r>
        <w:rPr>
          <w:rFonts w:asciiTheme="majorBidi" w:hAnsiTheme="majorBidi" w:cstheme="majorBidi"/>
        </w:rPr>
        <w:t>,</w:t>
      </w:r>
      <w:r w:rsidRPr="000A5356">
        <w:rPr>
          <w:rFonts w:asciiTheme="majorBidi" w:hAnsiTheme="majorBidi" w:cstheme="majorBidi"/>
        </w:rPr>
        <w:t xml:space="preserve"> as document </w:t>
      </w:r>
      <w:hyperlink r:id="rId5" w:history="1">
        <w:r w:rsidRPr="00A3248A">
          <w:rPr>
            <w:rStyle w:val="Hyperlink"/>
            <w:rFonts w:asciiTheme="majorBidi" w:hAnsiTheme="majorBidi"/>
          </w:rPr>
          <w:t>CBD</w:t>
        </w:r>
        <w:r w:rsidRPr="00CF676E">
          <w:rPr>
            <w:rStyle w:val="Hyperlink"/>
            <w:rFonts w:asciiTheme="majorBidi" w:hAnsiTheme="majorBidi" w:cstheme="majorBidi"/>
          </w:rPr>
          <w:t>/</w:t>
        </w:r>
        <w:r w:rsidRPr="00A3248A">
          <w:rPr>
            <w:rStyle w:val="Hyperlink"/>
            <w:rFonts w:asciiTheme="majorBidi" w:hAnsiTheme="majorBidi"/>
          </w:rPr>
          <w:t>SBI</w:t>
        </w:r>
        <w:r w:rsidRPr="00CF676E">
          <w:rPr>
            <w:rStyle w:val="Hyperlink"/>
            <w:rFonts w:asciiTheme="majorBidi" w:hAnsiTheme="majorBidi" w:cstheme="majorBidi"/>
          </w:rPr>
          <w:t>/5/2/Add.2/Rev.1</w:t>
        </w:r>
      </w:hyperlink>
      <w:r>
        <w:rPr>
          <w:rFonts w:asciiTheme="majorBidi" w:hAnsiTheme="majorBidi" w:cstheme="majorBidi"/>
        </w:rPr>
        <w:t>,</w:t>
      </w:r>
      <w:r w:rsidRPr="000A5356">
        <w:rPr>
          <w:rFonts w:asciiTheme="majorBidi" w:hAnsiTheme="majorBidi" w:cstheme="majorBidi"/>
        </w:rPr>
        <w:t xml:space="preserve"> which </w:t>
      </w:r>
      <w:r>
        <w:rPr>
          <w:rFonts w:asciiTheme="majorBidi" w:hAnsiTheme="majorBidi" w:cstheme="majorBidi"/>
        </w:rPr>
        <w:t xml:space="preserve">will </w:t>
      </w:r>
      <w:r w:rsidRPr="000A5356">
        <w:rPr>
          <w:rFonts w:asciiTheme="majorBidi" w:hAnsiTheme="majorBidi" w:cstheme="majorBidi"/>
        </w:rPr>
        <w:t xml:space="preserve">be updated for the </w:t>
      </w:r>
      <w:r>
        <w:rPr>
          <w:rFonts w:asciiTheme="majorBidi" w:hAnsiTheme="majorBidi" w:cstheme="majorBidi"/>
        </w:rPr>
        <w:t xml:space="preserve">present </w:t>
      </w:r>
      <w:r w:rsidRPr="000A5356">
        <w:rPr>
          <w:rFonts w:asciiTheme="majorBidi" w:hAnsiTheme="majorBidi" w:cstheme="majorBidi"/>
        </w:rPr>
        <w:t>meeting</w:t>
      </w:r>
      <w:r>
        <w:rPr>
          <w:rFonts w:asciiTheme="majorBidi" w:hAnsiTheme="majorBidi" w:cstheme="majorBidi"/>
        </w:rPr>
        <w:t>.</w:t>
      </w:r>
      <w:r w:rsidRPr="000A5356">
        <w:rPr>
          <w:rFonts w:asciiTheme="majorBidi" w:hAnsiTheme="majorBidi" w:cstheme="majorBidi"/>
        </w:rPr>
        <w:t xml:space="preserve"> </w:t>
      </w:r>
      <w:r w:rsidRPr="00A3248A">
        <w:t xml:space="preserve">When analysing national targets, the Secretariat used the elements </w:t>
      </w:r>
      <w:r>
        <w:t>that</w:t>
      </w:r>
      <w:r w:rsidRPr="00A3248A">
        <w:t xml:space="preserve"> were developed by the Ad Hoc Technical Expert Group on Indicators for the Kunming-Montreal Global Biodiversity Framework </w:t>
      </w:r>
      <w:r>
        <w:t xml:space="preserve">(see </w:t>
      </w:r>
      <w:hyperlink r:id="rId6" w:history="1">
        <w:r w:rsidRPr="00A3248A">
          <w:rPr>
            <w:rStyle w:val="Hyperlink"/>
          </w:rPr>
          <w:t>CBD/COP/16/INF/4</w:t>
        </w:r>
      </w:hyperlink>
      <w:r>
        <w:t>, annex I)</w:t>
      </w:r>
      <w:r w:rsidRPr="00A3248A">
        <w:t>.</w:t>
      </w:r>
    </w:p>
  </w:footnote>
  <w:footnote w:id="6">
    <w:p w14:paraId="59E83032" w14:textId="4343D6A0" w:rsidR="00901A4D" w:rsidRPr="00A62962" w:rsidRDefault="00901A4D">
      <w:pPr>
        <w:pStyle w:val="FootnoteText"/>
        <w:rPr>
          <w:lang w:val="en-US"/>
        </w:rPr>
      </w:pPr>
      <w:bookmarkStart w:id="0" w:name="OLE_LINK37"/>
      <w:r>
        <w:rPr>
          <w:rStyle w:val="FootnoteReference"/>
        </w:rPr>
        <w:footnoteRef/>
      </w:r>
      <w:r>
        <w:t xml:space="preserve"> </w:t>
      </w:r>
      <w:r>
        <w:rPr>
          <w:lang w:val="en-US"/>
        </w:rPr>
        <w:t xml:space="preserve">There was an ongoing discussion in the contact group on this element </w:t>
      </w:r>
      <w:r w:rsidR="00386713">
        <w:rPr>
          <w:lang w:val="en-US"/>
        </w:rPr>
        <w:t>which</w:t>
      </w:r>
      <w:r>
        <w:rPr>
          <w:lang w:val="en-US"/>
        </w:rPr>
        <w:t xml:space="preserve"> could not yet be finalized due to </w:t>
      </w:r>
      <w:r w:rsidR="00225268">
        <w:rPr>
          <w:lang w:val="en-US"/>
        </w:rPr>
        <w:t>time constraints</w:t>
      </w:r>
      <w:r>
        <w:rPr>
          <w:lang w:val="en-US"/>
        </w:rPr>
        <w:t xml:space="preserve">. </w:t>
      </w:r>
      <w:bookmarkEnd w:id="0"/>
    </w:p>
  </w:footnote>
  <w:footnote w:id="7">
    <w:p w14:paraId="5B346DE8" w14:textId="6BFE761A" w:rsidR="00E025D5" w:rsidRPr="00866B47" w:rsidRDefault="00E025D5">
      <w:pPr>
        <w:pStyle w:val="FootnoteText"/>
        <w:rPr>
          <w:lang w:val="en-US"/>
        </w:rPr>
      </w:pPr>
      <w:r>
        <w:rPr>
          <w:rStyle w:val="FootnoteReference"/>
        </w:rPr>
        <w:footnoteRef/>
      </w:r>
      <w:r>
        <w:t xml:space="preserve"> </w:t>
      </w:r>
      <w:r>
        <w:rPr>
          <w:lang w:val="en-US"/>
        </w:rPr>
        <w:t>There was an ongoing discussion in the contact group on this element which could not yet be finalized due to time constraints.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154F56" w14:textId="6719FDED" w:rsidR="00167E22" w:rsidRPr="0027687F" w:rsidRDefault="00810800" w:rsidP="00293B0F">
    <w:pPr>
      <w:pStyle w:val="Header"/>
      <w:rPr>
        <w:lang w:val="en-US"/>
      </w:rPr>
    </w:pPr>
    <w:r>
      <w:rPr>
        <w:lang w:val="en-US"/>
      </w:rPr>
      <w:t>Non-paper on item 3 – 21 October 2025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655AAF" w14:textId="7CEF33B8" w:rsidR="00167E22" w:rsidRPr="0027687F" w:rsidRDefault="00237409" w:rsidP="00293B0F">
    <w:pPr>
      <w:pStyle w:val="Header"/>
      <w:rPr>
        <w:lang w:val="en-US"/>
      </w:rPr>
    </w:pPr>
    <w:r>
      <w:rPr>
        <w:lang w:val="en-US"/>
      </w:rPr>
      <w:t>Non-paper on item 3 – 21 October 2025</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9315B" w14:textId="5961A04B" w:rsidR="00D6729B" w:rsidRPr="00293B0F" w:rsidRDefault="00D6729B">
    <w:pPr>
      <w:pStyle w:val="Header"/>
      <w:rPr>
        <w:lang w:val="en-US"/>
      </w:rPr>
    </w:pPr>
    <w:r>
      <w:rPr>
        <w:lang w:val="en-US"/>
      </w:rPr>
      <w:t xml:space="preserve">Non-paper on item 3 </w:t>
    </w:r>
    <w:r w:rsidR="00810800">
      <w:rPr>
        <w:lang w:val="en-US"/>
      </w:rPr>
      <w:t>–</w:t>
    </w:r>
    <w:r>
      <w:rPr>
        <w:lang w:val="en-US"/>
      </w:rPr>
      <w:t xml:space="preserve"> </w:t>
    </w:r>
    <w:r w:rsidR="00810800">
      <w:rPr>
        <w:lang w:val="en-US"/>
      </w:rPr>
      <w:t>21 October 2025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71224E"/>
    <w:multiLevelType w:val="hybridMultilevel"/>
    <w:tmpl w:val="7870F08A"/>
    <w:lvl w:ilvl="0" w:tplc="BA003E56">
      <w:start w:val="3"/>
      <w:numFmt w:val="decimal"/>
      <w:lvlText w:val="%1."/>
      <w:lvlJc w:val="left"/>
      <w:pPr>
        <w:ind w:left="927" w:hanging="360"/>
      </w:pPr>
    </w:lvl>
    <w:lvl w:ilvl="1" w:tplc="E7C89700">
      <w:start w:val="1"/>
      <w:numFmt w:val="lowerLetter"/>
      <w:lvlText w:val="(%2)"/>
      <w:lvlJc w:val="left"/>
      <w:pPr>
        <w:ind w:left="1647" w:hanging="360"/>
      </w:pPr>
    </w:lvl>
    <w:lvl w:ilvl="2" w:tplc="0809001B">
      <w:start w:val="1"/>
      <w:numFmt w:val="lowerRoman"/>
      <w:lvlText w:val="%3."/>
      <w:lvlJc w:val="right"/>
      <w:pPr>
        <w:ind w:left="2367" w:hanging="180"/>
      </w:pPr>
    </w:lvl>
    <w:lvl w:ilvl="3" w:tplc="0809000F">
      <w:start w:val="1"/>
      <w:numFmt w:val="decimal"/>
      <w:lvlText w:val="%4."/>
      <w:lvlJc w:val="left"/>
      <w:pPr>
        <w:ind w:left="3087" w:hanging="360"/>
      </w:pPr>
    </w:lvl>
    <w:lvl w:ilvl="4" w:tplc="08090019">
      <w:start w:val="1"/>
      <w:numFmt w:val="lowerLetter"/>
      <w:lvlText w:val="%5."/>
      <w:lvlJc w:val="left"/>
      <w:pPr>
        <w:ind w:left="3807" w:hanging="360"/>
      </w:pPr>
    </w:lvl>
    <w:lvl w:ilvl="5" w:tplc="0809001B">
      <w:start w:val="1"/>
      <w:numFmt w:val="lowerRoman"/>
      <w:lvlText w:val="%6."/>
      <w:lvlJc w:val="right"/>
      <w:pPr>
        <w:ind w:left="4527" w:hanging="180"/>
      </w:pPr>
    </w:lvl>
    <w:lvl w:ilvl="6" w:tplc="0809000F">
      <w:start w:val="1"/>
      <w:numFmt w:val="decimal"/>
      <w:lvlText w:val="%7."/>
      <w:lvlJc w:val="left"/>
      <w:pPr>
        <w:ind w:left="5247" w:hanging="360"/>
      </w:pPr>
    </w:lvl>
    <w:lvl w:ilvl="7" w:tplc="08090019">
      <w:start w:val="1"/>
      <w:numFmt w:val="lowerLetter"/>
      <w:lvlText w:val="%8."/>
      <w:lvlJc w:val="left"/>
      <w:pPr>
        <w:ind w:left="5967" w:hanging="360"/>
      </w:pPr>
    </w:lvl>
    <w:lvl w:ilvl="8" w:tplc="0809001B">
      <w:start w:val="1"/>
      <w:numFmt w:val="lowerRoman"/>
      <w:lvlText w:val="%9."/>
      <w:lvlJc w:val="right"/>
      <w:pPr>
        <w:ind w:left="6687" w:hanging="180"/>
      </w:pPr>
    </w:lvl>
  </w:abstractNum>
  <w:abstractNum w:abstractNumId="14" w15:restartNumberingAfterBreak="0">
    <w:nsid w:val="039C26F8"/>
    <w:multiLevelType w:val="multilevel"/>
    <w:tmpl w:val="222A08B4"/>
    <w:numStyleLink w:val="ListCBD"/>
  </w:abstractNum>
  <w:abstractNum w:abstractNumId="15"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6" w15:restartNumberingAfterBreak="0">
    <w:nsid w:val="03F32837"/>
    <w:multiLevelType w:val="hybridMultilevel"/>
    <w:tmpl w:val="BC8271F6"/>
    <w:lvl w:ilvl="0" w:tplc="0809000F">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0FA0170D"/>
    <w:multiLevelType w:val="multilevel"/>
    <w:tmpl w:val="222A08B4"/>
    <w:numStyleLink w:val="ListCBD"/>
  </w:abstractNum>
  <w:abstractNum w:abstractNumId="18"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20"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1"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3"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4" w15:restartNumberingAfterBreak="0">
    <w:nsid w:val="27093791"/>
    <w:multiLevelType w:val="hybridMultilevel"/>
    <w:tmpl w:val="0E426C78"/>
    <w:lvl w:ilvl="0" w:tplc="E7C89700">
      <w:start w:val="1"/>
      <w:numFmt w:val="lowerLetter"/>
      <w:lvlText w:val="(%1)"/>
      <w:lvlJc w:val="left"/>
      <w:pPr>
        <w:ind w:left="1647" w:hanging="360"/>
      </w:pPr>
    </w:lvl>
    <w:lvl w:ilvl="1" w:tplc="10090019">
      <w:start w:val="1"/>
      <w:numFmt w:val="lowerLetter"/>
      <w:lvlText w:val="%2."/>
      <w:lvlJc w:val="left"/>
      <w:pPr>
        <w:ind w:left="2367" w:hanging="360"/>
      </w:pPr>
    </w:lvl>
    <w:lvl w:ilvl="2" w:tplc="1009001B">
      <w:start w:val="1"/>
      <w:numFmt w:val="lowerRoman"/>
      <w:lvlText w:val="%3."/>
      <w:lvlJc w:val="right"/>
      <w:pPr>
        <w:ind w:left="3087" w:hanging="180"/>
      </w:pPr>
    </w:lvl>
    <w:lvl w:ilvl="3" w:tplc="1009000F">
      <w:start w:val="1"/>
      <w:numFmt w:val="decimal"/>
      <w:lvlText w:val="%4."/>
      <w:lvlJc w:val="left"/>
      <w:pPr>
        <w:ind w:left="3807" w:hanging="360"/>
      </w:pPr>
    </w:lvl>
    <w:lvl w:ilvl="4" w:tplc="10090019">
      <w:start w:val="1"/>
      <w:numFmt w:val="lowerLetter"/>
      <w:lvlText w:val="%5."/>
      <w:lvlJc w:val="left"/>
      <w:pPr>
        <w:ind w:left="4527" w:hanging="360"/>
      </w:pPr>
    </w:lvl>
    <w:lvl w:ilvl="5" w:tplc="1009001B">
      <w:start w:val="1"/>
      <w:numFmt w:val="lowerRoman"/>
      <w:lvlText w:val="%6."/>
      <w:lvlJc w:val="right"/>
      <w:pPr>
        <w:ind w:left="5247" w:hanging="180"/>
      </w:pPr>
    </w:lvl>
    <w:lvl w:ilvl="6" w:tplc="1009000F">
      <w:start w:val="1"/>
      <w:numFmt w:val="decimal"/>
      <w:lvlText w:val="%7."/>
      <w:lvlJc w:val="left"/>
      <w:pPr>
        <w:ind w:left="5967" w:hanging="360"/>
      </w:pPr>
    </w:lvl>
    <w:lvl w:ilvl="7" w:tplc="10090019">
      <w:start w:val="1"/>
      <w:numFmt w:val="lowerLetter"/>
      <w:lvlText w:val="%8."/>
      <w:lvlJc w:val="left"/>
      <w:pPr>
        <w:ind w:left="6687" w:hanging="360"/>
      </w:pPr>
    </w:lvl>
    <w:lvl w:ilvl="8" w:tplc="1009001B">
      <w:start w:val="1"/>
      <w:numFmt w:val="lowerRoman"/>
      <w:lvlText w:val="%9."/>
      <w:lvlJc w:val="right"/>
      <w:pPr>
        <w:ind w:left="7407" w:hanging="180"/>
      </w:pPr>
    </w:lvl>
  </w:abstractNum>
  <w:abstractNum w:abstractNumId="25"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2E5356EC"/>
    <w:multiLevelType w:val="multilevel"/>
    <w:tmpl w:val="07D269C8"/>
    <w:numStyleLink w:val="CBDHeadings"/>
  </w:abstractNum>
  <w:abstractNum w:abstractNumId="27"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15:restartNumberingAfterBreak="0">
    <w:nsid w:val="398E2FF3"/>
    <w:multiLevelType w:val="multilevel"/>
    <w:tmpl w:val="222A08B4"/>
    <w:numStyleLink w:val="ListCBD"/>
  </w:abstractNum>
  <w:abstractNum w:abstractNumId="30"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2"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3" w15:restartNumberingAfterBreak="0">
    <w:nsid w:val="4E880595"/>
    <w:multiLevelType w:val="multilevel"/>
    <w:tmpl w:val="222A08B4"/>
    <w:numStyleLink w:val="ListCBD"/>
  </w:abstractNum>
  <w:abstractNum w:abstractNumId="34" w15:restartNumberingAfterBreak="0">
    <w:nsid w:val="516423FB"/>
    <w:multiLevelType w:val="multilevel"/>
    <w:tmpl w:val="FEBAB87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5" w15:restartNumberingAfterBreak="0">
    <w:nsid w:val="52A66A9D"/>
    <w:multiLevelType w:val="multilevel"/>
    <w:tmpl w:val="222A08B4"/>
    <w:numStyleLink w:val="ListCBD"/>
  </w:abstractNum>
  <w:abstractNum w:abstractNumId="36"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9" w15:restartNumberingAfterBreak="0">
    <w:nsid w:val="5D943BEE"/>
    <w:multiLevelType w:val="multilevel"/>
    <w:tmpl w:val="222A08B4"/>
    <w:numStyleLink w:val="ListCBD"/>
  </w:abstractNum>
  <w:abstractNum w:abstractNumId="40" w15:restartNumberingAfterBreak="0">
    <w:nsid w:val="5E2578A1"/>
    <w:multiLevelType w:val="hybridMultilevel"/>
    <w:tmpl w:val="A922ECFE"/>
    <w:lvl w:ilvl="0" w:tplc="0809000F">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5FB74D4E"/>
    <w:multiLevelType w:val="multilevel"/>
    <w:tmpl w:val="99DC3D60"/>
    <w:lvl w:ilvl="0">
      <w:start w:val="1"/>
      <w:numFmt w:val="upperRoman"/>
      <w:lvlText w:val="%1."/>
      <w:lvlJc w:val="left"/>
      <w:pPr>
        <w:tabs>
          <w:tab w:val="num" w:pos="567"/>
        </w:tabs>
        <w:ind w:left="567" w:hanging="567"/>
      </w:pPr>
      <w:rPr>
        <w:rFonts w:ascii="Times New Roman" w:hAnsi="Times New Roman" w:cs="Times New Roman" w:hint="default"/>
        <w:sz w:val="28"/>
      </w:rPr>
    </w:lvl>
    <w:lvl w:ilvl="1">
      <w:start w:val="1"/>
      <w:numFmt w:val="upperLetter"/>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lvlText w:val="%3."/>
      <w:lvlJc w:val="left"/>
      <w:pPr>
        <w:tabs>
          <w:tab w:val="num" w:pos="567"/>
        </w:tabs>
        <w:ind w:left="567" w:hanging="567"/>
      </w:pPr>
      <w:rPr>
        <w:rFonts w:ascii="Times New Roman Bold" w:hAnsi="Times New Roman Bold" w:hint="default"/>
        <w:b/>
        <w:i w:val="0"/>
        <w:sz w:val="22"/>
      </w:rPr>
    </w:lvl>
    <w:lvl w:ilvl="3">
      <w:start w:val="1"/>
      <w:numFmt w:val="lowerLetter"/>
      <w:lvlText w:val="(%4)"/>
      <w:lvlJc w:val="left"/>
      <w:pPr>
        <w:tabs>
          <w:tab w:val="num" w:pos="567"/>
        </w:tabs>
        <w:ind w:left="567" w:hanging="567"/>
      </w:pPr>
      <w:rPr>
        <w:rFonts w:ascii="Times New Roman Bold" w:hAnsi="Times New Roman Bold" w:hint="default"/>
        <w:b/>
        <w:i w:val="0"/>
        <w:sz w:val="22"/>
      </w:rPr>
    </w:lvl>
    <w:lvl w:ilvl="4">
      <w:start w:val="1"/>
      <w:numFmt w:val="lowerRoman"/>
      <w:lvlText w:val="(%5)"/>
      <w:lvlJc w:val="left"/>
      <w:pPr>
        <w:tabs>
          <w:tab w:val="num" w:pos="567"/>
        </w:tabs>
        <w:ind w:left="567" w:hanging="567"/>
      </w:pPr>
      <w:rPr>
        <w:rFonts w:ascii="Times New Roman" w:hAnsi="Times New Roman" w:cs="Times New Roman" w:hint="default"/>
        <w:b w:val="0"/>
        <w:i/>
        <w:sz w:val="22"/>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2" w15:restartNumberingAfterBreak="0">
    <w:nsid w:val="60EB58B3"/>
    <w:multiLevelType w:val="multilevel"/>
    <w:tmpl w:val="FFFFFFFF"/>
    <w:lvl w:ilvl="0">
      <w:start w:val="1"/>
      <w:numFmt w:val="decimal"/>
      <w:pStyle w:val="Para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3" w15:restartNumberingAfterBreak="0">
    <w:nsid w:val="60EC0871"/>
    <w:multiLevelType w:val="hybridMultilevel"/>
    <w:tmpl w:val="1200D83E"/>
    <w:lvl w:ilvl="0" w:tplc="5B38DEB6">
      <w:start w:val="1"/>
      <w:numFmt w:val="decimal"/>
      <w:lvlText w:val="%1)"/>
      <w:lvlJc w:val="left"/>
      <w:pPr>
        <w:ind w:left="1020" w:hanging="360"/>
      </w:pPr>
    </w:lvl>
    <w:lvl w:ilvl="1" w:tplc="76E82E6E">
      <w:start w:val="1"/>
      <w:numFmt w:val="decimal"/>
      <w:lvlText w:val="%2)"/>
      <w:lvlJc w:val="left"/>
      <w:pPr>
        <w:ind w:left="1020" w:hanging="360"/>
      </w:pPr>
    </w:lvl>
    <w:lvl w:ilvl="2" w:tplc="A296E568">
      <w:start w:val="1"/>
      <w:numFmt w:val="decimal"/>
      <w:lvlText w:val="%3)"/>
      <w:lvlJc w:val="left"/>
      <w:pPr>
        <w:ind w:left="1020" w:hanging="360"/>
      </w:pPr>
    </w:lvl>
    <w:lvl w:ilvl="3" w:tplc="84345C7E">
      <w:start w:val="1"/>
      <w:numFmt w:val="decimal"/>
      <w:lvlText w:val="%4)"/>
      <w:lvlJc w:val="left"/>
      <w:pPr>
        <w:ind w:left="1020" w:hanging="360"/>
      </w:pPr>
    </w:lvl>
    <w:lvl w:ilvl="4" w:tplc="B92AFD8E">
      <w:start w:val="1"/>
      <w:numFmt w:val="decimal"/>
      <w:lvlText w:val="%5)"/>
      <w:lvlJc w:val="left"/>
      <w:pPr>
        <w:ind w:left="1020" w:hanging="360"/>
      </w:pPr>
    </w:lvl>
    <w:lvl w:ilvl="5" w:tplc="BCC67572">
      <w:start w:val="1"/>
      <w:numFmt w:val="decimal"/>
      <w:lvlText w:val="%6)"/>
      <w:lvlJc w:val="left"/>
      <w:pPr>
        <w:ind w:left="1020" w:hanging="360"/>
      </w:pPr>
    </w:lvl>
    <w:lvl w:ilvl="6" w:tplc="23E430CA">
      <w:start w:val="1"/>
      <w:numFmt w:val="decimal"/>
      <w:lvlText w:val="%7)"/>
      <w:lvlJc w:val="left"/>
      <w:pPr>
        <w:ind w:left="1020" w:hanging="360"/>
      </w:pPr>
    </w:lvl>
    <w:lvl w:ilvl="7" w:tplc="437AE9D8">
      <w:start w:val="1"/>
      <w:numFmt w:val="decimal"/>
      <w:lvlText w:val="%8)"/>
      <w:lvlJc w:val="left"/>
      <w:pPr>
        <w:ind w:left="1020" w:hanging="360"/>
      </w:pPr>
    </w:lvl>
    <w:lvl w:ilvl="8" w:tplc="B79ED388">
      <w:start w:val="1"/>
      <w:numFmt w:val="decimal"/>
      <w:lvlText w:val="%9)"/>
      <w:lvlJc w:val="left"/>
      <w:pPr>
        <w:ind w:left="1020" w:hanging="360"/>
      </w:pPr>
    </w:lvl>
  </w:abstractNum>
  <w:abstractNum w:abstractNumId="44" w15:restartNumberingAfterBreak="0">
    <w:nsid w:val="664D56DC"/>
    <w:multiLevelType w:val="hybridMultilevel"/>
    <w:tmpl w:val="37BEC58A"/>
    <w:lvl w:ilvl="0" w:tplc="FFFFFFFF">
      <w:start w:val="1"/>
      <w:numFmt w:val="decimal"/>
      <w:lvlText w:val="%1."/>
      <w:lvlJc w:val="left"/>
      <w:pPr>
        <w:ind w:left="720" w:hanging="360"/>
      </w:pPr>
    </w:lvl>
    <w:lvl w:ilvl="1" w:tplc="FFFFFFFF">
      <w:start w:val="1"/>
      <w:numFmt w:val="lowerLetter"/>
      <w:lvlText w:val="%2."/>
      <w:lvlJc w:val="left"/>
      <w:pPr>
        <w:ind w:left="1440" w:hanging="360"/>
      </w:pPr>
      <w:rPr>
        <w:i w:val="0"/>
        <w:iCs w:val="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68B70991"/>
    <w:multiLevelType w:val="multilevel"/>
    <w:tmpl w:val="222A08B4"/>
    <w:numStyleLink w:val="ListCBD"/>
  </w:abstractNum>
  <w:abstractNum w:abstractNumId="46"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48"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num w:numId="1" w16cid:durableId="948660214">
    <w:abstractNumId w:val="47"/>
  </w:num>
  <w:num w:numId="2" w16cid:durableId="1404794332">
    <w:abstractNumId w:val="9"/>
  </w:num>
  <w:num w:numId="3" w16cid:durableId="956060810">
    <w:abstractNumId w:val="7"/>
  </w:num>
  <w:num w:numId="4" w16cid:durableId="2113741682">
    <w:abstractNumId w:val="6"/>
  </w:num>
  <w:num w:numId="5" w16cid:durableId="1283877342">
    <w:abstractNumId w:val="5"/>
  </w:num>
  <w:num w:numId="6" w16cid:durableId="1335113147">
    <w:abstractNumId w:val="4"/>
  </w:num>
  <w:num w:numId="7" w16cid:durableId="1954095563">
    <w:abstractNumId w:val="32"/>
  </w:num>
  <w:num w:numId="8" w16cid:durableId="795685615">
    <w:abstractNumId w:val="46"/>
  </w:num>
  <w:num w:numId="9" w16cid:durableId="620190856">
    <w:abstractNumId w:val="39"/>
  </w:num>
  <w:num w:numId="10" w16cid:durableId="543371317">
    <w:abstractNumId w:val="8"/>
  </w:num>
  <w:num w:numId="11" w16cid:durableId="7105745">
    <w:abstractNumId w:val="3"/>
  </w:num>
  <w:num w:numId="12" w16cid:durableId="1810979742">
    <w:abstractNumId w:val="2"/>
  </w:num>
  <w:num w:numId="13" w16cid:durableId="1176529607">
    <w:abstractNumId w:val="1"/>
  </w:num>
  <w:num w:numId="14" w16cid:durableId="1015351429">
    <w:abstractNumId w:val="0"/>
  </w:num>
  <w:num w:numId="15" w16cid:durableId="1365444559">
    <w:abstractNumId w:val="39"/>
  </w:num>
  <w:num w:numId="16" w16cid:durableId="1253005414">
    <w:abstractNumId w:val="39"/>
  </w:num>
  <w:num w:numId="17" w16cid:durableId="497573350">
    <w:abstractNumId w:val="42"/>
  </w:num>
  <w:num w:numId="18" w16cid:durableId="322398976">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920212779">
    <w:abstractNumId w:val="34"/>
  </w:num>
  <w:num w:numId="20" w16cid:durableId="278532733">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20727980">
    <w:abstractNumId w:val="44"/>
  </w:num>
  <w:num w:numId="22" w16cid:durableId="804390061">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488058367">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975518566">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502161452">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476143294">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265071551">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14780819">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990599739">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224678441">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323197100">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812669411">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103915810">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135492278">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028023334">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804540979">
    <w:abstractNumId w:val="39"/>
  </w:num>
  <w:num w:numId="37" w16cid:durableId="1425569460">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324281223">
    <w:abstractNumId w:val="39"/>
  </w:num>
  <w:num w:numId="39" w16cid:durableId="560672902">
    <w:abstractNumId w:val="15"/>
  </w:num>
  <w:num w:numId="40" w16cid:durableId="1933662228">
    <w:abstractNumId w:val="28"/>
  </w:num>
  <w:num w:numId="41" w16cid:durableId="1991909117">
    <w:abstractNumId w:val="11"/>
  </w:num>
  <w:num w:numId="42" w16cid:durableId="1138956019">
    <w:abstractNumId w:val="20"/>
  </w:num>
  <w:num w:numId="43" w16cid:durableId="2069499237">
    <w:abstractNumId w:val="45"/>
  </w:num>
  <w:num w:numId="44" w16cid:durableId="158270868">
    <w:abstractNumId w:val="48"/>
  </w:num>
  <w:num w:numId="45" w16cid:durableId="159275565">
    <w:abstractNumId w:val="22"/>
  </w:num>
  <w:num w:numId="46" w16cid:durableId="271714945">
    <w:abstractNumId w:val="23"/>
  </w:num>
  <w:num w:numId="47" w16cid:durableId="1638680439">
    <w:abstractNumId w:val="45"/>
    <w:lvlOverride w:ilvl="0">
      <w:startOverride w:val="1"/>
    </w:lvlOverride>
  </w:num>
  <w:num w:numId="48" w16cid:durableId="1865050652">
    <w:abstractNumId w:val="35"/>
  </w:num>
  <w:num w:numId="49" w16cid:durableId="152986975">
    <w:abstractNumId w:val="31"/>
  </w:num>
  <w:num w:numId="50" w16cid:durableId="1295136099">
    <w:abstractNumId w:val="38"/>
  </w:num>
  <w:num w:numId="51" w16cid:durableId="80179172">
    <w:abstractNumId w:val="37"/>
  </w:num>
  <w:num w:numId="52" w16cid:durableId="2067988725">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771076976">
    <w:abstractNumId w:val="17"/>
  </w:num>
  <w:num w:numId="54" w16cid:durableId="939752621">
    <w:abstractNumId w:val="33"/>
  </w:num>
  <w:num w:numId="55" w16cid:durableId="915044361">
    <w:abstractNumId w:val="29"/>
  </w:num>
  <w:num w:numId="56" w16cid:durableId="855196379">
    <w:abstractNumId w:val="19"/>
  </w:num>
  <w:num w:numId="57" w16cid:durableId="146685333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1801917413">
    <w:abstractNumId w:val="21"/>
  </w:num>
  <w:num w:numId="59" w16cid:durableId="708722651">
    <w:abstractNumId w:val="10"/>
  </w:num>
  <w:num w:numId="60" w16cid:durableId="2136412448">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96523128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48112374">
    <w:abstractNumId w:val="12"/>
  </w:num>
  <w:num w:numId="63" w16cid:durableId="1607615596">
    <w:abstractNumId w:val="25"/>
  </w:num>
  <w:num w:numId="64" w16cid:durableId="643118139">
    <w:abstractNumId w:val="25"/>
    <w:lvlOverride w:ilvl="0">
      <w:startOverride w:val="1"/>
    </w:lvlOverride>
  </w:num>
  <w:num w:numId="65" w16cid:durableId="820851909">
    <w:abstractNumId w:val="25"/>
    <w:lvlOverride w:ilvl="0">
      <w:startOverride w:val="1"/>
    </w:lvlOverride>
  </w:num>
  <w:num w:numId="66" w16cid:durableId="709648587">
    <w:abstractNumId w:val="25"/>
    <w:lvlOverride w:ilvl="0">
      <w:startOverride w:val="1"/>
    </w:lvlOverride>
  </w:num>
  <w:num w:numId="67" w16cid:durableId="1353799543">
    <w:abstractNumId w:val="27"/>
  </w:num>
  <w:num w:numId="68" w16cid:durableId="1570270110">
    <w:abstractNumId w:val="36"/>
  </w:num>
  <w:num w:numId="69" w16cid:durableId="2125995167">
    <w:abstractNumId w:val="30"/>
  </w:num>
  <w:num w:numId="70" w16cid:durableId="1627851340">
    <w:abstractNumId w:val="26"/>
  </w:num>
  <w:num w:numId="71" w16cid:durableId="1945532808">
    <w:abstractNumId w:val="18"/>
  </w:num>
  <w:num w:numId="72" w16cid:durableId="60276445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70321362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16cid:durableId="906494965">
    <w:abstractNumId w:val="14"/>
  </w:num>
  <w:num w:numId="75" w16cid:durableId="5367039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16cid:durableId="29629709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16cid:durableId="186481409">
    <w:abstractNumId w:val="39"/>
  </w:num>
  <w:num w:numId="78" w16cid:durableId="1101797284">
    <w:abstractNumId w:val="43"/>
  </w:num>
  <w:num w:numId="79" w16cid:durableId="1534464398">
    <w:abstractNumId w:val="46"/>
    <w:lvlOverride w:ilvl="0">
      <w:startOverride w:val="1"/>
      <w:lvl w:ilvl="0">
        <w:start w:val="1"/>
        <w:numFmt w:val="decimal"/>
        <w:pStyle w:val="Heading1"/>
        <w:lvlText w:val=""/>
        <w:lvlJc w:val="left"/>
      </w:lvl>
    </w:lvlOverride>
    <w:lvlOverride w:ilvl="1">
      <w:startOverride w:val="1"/>
      <w:lvl w:ilvl="1">
        <w:start w:val="1"/>
        <w:numFmt w:val="decimal"/>
        <w:pStyle w:val="Heading2"/>
        <w:lvlText w:val="%2."/>
        <w:lvlJc w:val="left"/>
        <w:pPr>
          <w:tabs>
            <w:tab w:val="num" w:pos="567"/>
          </w:tabs>
          <w:ind w:left="567" w:hanging="567"/>
        </w:pPr>
        <w:rPr>
          <w:rFonts w:ascii="Times New Roman Bold" w:hAnsi="Times New Roman Bold" w:hint="default"/>
          <w:b/>
          <w:bCs/>
          <w:i w:val="0"/>
          <w:iCs w:val="0"/>
          <w:sz w:val="24"/>
          <w:szCs w:val="24"/>
        </w:rPr>
      </w:lvl>
    </w:lvlOverride>
    <w:lvlOverride w:ilvl="2">
      <w:startOverride w:val="1"/>
      <w:lvl w:ilvl="2">
        <w:start w:val="1"/>
        <w:numFmt w:val="decimal"/>
        <w:pStyle w:val="Heading3"/>
        <w:lvlText w:val=""/>
        <w:lvlJc w:val="left"/>
      </w:lvl>
    </w:lvlOverride>
    <w:lvlOverride w:ilvl="3">
      <w:startOverride w:val="1"/>
      <w:lvl w:ilvl="3">
        <w:start w:val="1"/>
        <w:numFmt w:val="decimal"/>
        <w:pStyle w:val="Heading4"/>
        <w:lvlText w:val=""/>
        <w:lvlJc w:val="left"/>
      </w:lvl>
    </w:lvlOverride>
    <w:lvlOverride w:ilvl="4">
      <w:startOverride w:val="1"/>
      <w:lvl w:ilvl="4">
        <w:start w:val="1"/>
        <w:numFmt w:val="decimal"/>
        <w:pStyle w:val="Heading5"/>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80" w16cid:durableId="497308469">
    <w:abstractNumId w:val="1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121407805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40418586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16cid:durableId="824474660">
    <w:abstractNumId w:val="40"/>
  </w:num>
  <w:num w:numId="84" w16cid:durableId="989216567">
    <w:abstractNumId w:val="16"/>
  </w:num>
  <w:numIdMacAtCleanup w:val="7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710D"/>
    <w:rsid w:val="00003F7B"/>
    <w:rsid w:val="00004054"/>
    <w:rsid w:val="000053D1"/>
    <w:rsid w:val="000058C9"/>
    <w:rsid w:val="00005CB4"/>
    <w:rsid w:val="000106EC"/>
    <w:rsid w:val="0001297E"/>
    <w:rsid w:val="00013FF2"/>
    <w:rsid w:val="00014719"/>
    <w:rsid w:val="00014A58"/>
    <w:rsid w:val="00015848"/>
    <w:rsid w:val="00016B54"/>
    <w:rsid w:val="0001720A"/>
    <w:rsid w:val="00020C61"/>
    <w:rsid w:val="00022741"/>
    <w:rsid w:val="00022CB7"/>
    <w:rsid w:val="000234A8"/>
    <w:rsid w:val="00023A0C"/>
    <w:rsid w:val="00025A79"/>
    <w:rsid w:val="00025D31"/>
    <w:rsid w:val="000261BE"/>
    <w:rsid w:val="00027F51"/>
    <w:rsid w:val="00030699"/>
    <w:rsid w:val="000329EE"/>
    <w:rsid w:val="00032F8D"/>
    <w:rsid w:val="00035D79"/>
    <w:rsid w:val="0003656C"/>
    <w:rsid w:val="0003667C"/>
    <w:rsid w:val="00037F24"/>
    <w:rsid w:val="00040138"/>
    <w:rsid w:val="000412FC"/>
    <w:rsid w:val="00042642"/>
    <w:rsid w:val="00043C4C"/>
    <w:rsid w:val="00044C0A"/>
    <w:rsid w:val="00046C61"/>
    <w:rsid w:val="00046D3D"/>
    <w:rsid w:val="000536ED"/>
    <w:rsid w:val="00054605"/>
    <w:rsid w:val="00054775"/>
    <w:rsid w:val="000549D4"/>
    <w:rsid w:val="00054E88"/>
    <w:rsid w:val="00055163"/>
    <w:rsid w:val="000603B9"/>
    <w:rsid w:val="00060777"/>
    <w:rsid w:val="00060DAA"/>
    <w:rsid w:val="00063ABA"/>
    <w:rsid w:val="00067EF8"/>
    <w:rsid w:val="00072C93"/>
    <w:rsid w:val="0007341C"/>
    <w:rsid w:val="00073A7A"/>
    <w:rsid w:val="00076527"/>
    <w:rsid w:val="00076A0B"/>
    <w:rsid w:val="00081D99"/>
    <w:rsid w:val="000841D2"/>
    <w:rsid w:val="000842DB"/>
    <w:rsid w:val="0008587B"/>
    <w:rsid w:val="00085C99"/>
    <w:rsid w:val="00086215"/>
    <w:rsid w:val="000924E8"/>
    <w:rsid w:val="000941CA"/>
    <w:rsid w:val="000943D9"/>
    <w:rsid w:val="0009598D"/>
    <w:rsid w:val="00097683"/>
    <w:rsid w:val="00097EBE"/>
    <w:rsid w:val="000A1134"/>
    <w:rsid w:val="000A2E93"/>
    <w:rsid w:val="000A5331"/>
    <w:rsid w:val="000A5356"/>
    <w:rsid w:val="000A5F69"/>
    <w:rsid w:val="000A5FF6"/>
    <w:rsid w:val="000A6F3C"/>
    <w:rsid w:val="000A7603"/>
    <w:rsid w:val="000B10D6"/>
    <w:rsid w:val="000B1ABD"/>
    <w:rsid w:val="000B23DE"/>
    <w:rsid w:val="000B2900"/>
    <w:rsid w:val="000B354B"/>
    <w:rsid w:val="000B3C45"/>
    <w:rsid w:val="000B3EBB"/>
    <w:rsid w:val="000B4835"/>
    <w:rsid w:val="000B4BCD"/>
    <w:rsid w:val="000B69A3"/>
    <w:rsid w:val="000B71EA"/>
    <w:rsid w:val="000B7DDA"/>
    <w:rsid w:val="000C124E"/>
    <w:rsid w:val="000C13EB"/>
    <w:rsid w:val="000C51EC"/>
    <w:rsid w:val="000D03AF"/>
    <w:rsid w:val="000D1AA1"/>
    <w:rsid w:val="000D2079"/>
    <w:rsid w:val="000D2D85"/>
    <w:rsid w:val="000D2E39"/>
    <w:rsid w:val="000D331C"/>
    <w:rsid w:val="000D3571"/>
    <w:rsid w:val="000D42EC"/>
    <w:rsid w:val="000D55B3"/>
    <w:rsid w:val="000D5C27"/>
    <w:rsid w:val="000D609E"/>
    <w:rsid w:val="000D6EE3"/>
    <w:rsid w:val="000D73C6"/>
    <w:rsid w:val="000D7BE5"/>
    <w:rsid w:val="000D7C3F"/>
    <w:rsid w:val="000D7EB0"/>
    <w:rsid w:val="000E1496"/>
    <w:rsid w:val="000E777B"/>
    <w:rsid w:val="000F1412"/>
    <w:rsid w:val="000F148A"/>
    <w:rsid w:val="000F193D"/>
    <w:rsid w:val="000F300E"/>
    <w:rsid w:val="000F34E3"/>
    <w:rsid w:val="000F3C89"/>
    <w:rsid w:val="000F50DF"/>
    <w:rsid w:val="000F5ADF"/>
    <w:rsid w:val="000F7EDB"/>
    <w:rsid w:val="00100FBE"/>
    <w:rsid w:val="00101CBD"/>
    <w:rsid w:val="00103064"/>
    <w:rsid w:val="00103D7E"/>
    <w:rsid w:val="00104E2F"/>
    <w:rsid w:val="00105CCF"/>
    <w:rsid w:val="001065E9"/>
    <w:rsid w:val="00107921"/>
    <w:rsid w:val="001108FB"/>
    <w:rsid w:val="00111AC6"/>
    <w:rsid w:val="00112B41"/>
    <w:rsid w:val="0011321A"/>
    <w:rsid w:val="00114B83"/>
    <w:rsid w:val="00115084"/>
    <w:rsid w:val="00115386"/>
    <w:rsid w:val="001153AA"/>
    <w:rsid w:val="00120864"/>
    <w:rsid w:val="00120CEA"/>
    <w:rsid w:val="00121112"/>
    <w:rsid w:val="00121E85"/>
    <w:rsid w:val="00121EB0"/>
    <w:rsid w:val="00122258"/>
    <w:rsid w:val="001225C1"/>
    <w:rsid w:val="00122612"/>
    <w:rsid w:val="00123880"/>
    <w:rsid w:val="00123FCD"/>
    <w:rsid w:val="00125432"/>
    <w:rsid w:val="00126409"/>
    <w:rsid w:val="00127AF8"/>
    <w:rsid w:val="0013058A"/>
    <w:rsid w:val="00130D7E"/>
    <w:rsid w:val="00130E6C"/>
    <w:rsid w:val="001320B9"/>
    <w:rsid w:val="00132904"/>
    <w:rsid w:val="0013556B"/>
    <w:rsid w:val="00140AFB"/>
    <w:rsid w:val="0014119E"/>
    <w:rsid w:val="00142202"/>
    <w:rsid w:val="0014335C"/>
    <w:rsid w:val="0014383F"/>
    <w:rsid w:val="00150469"/>
    <w:rsid w:val="00150E3D"/>
    <w:rsid w:val="00151585"/>
    <w:rsid w:val="001516C3"/>
    <w:rsid w:val="001523F6"/>
    <w:rsid w:val="001548B2"/>
    <w:rsid w:val="0015528A"/>
    <w:rsid w:val="00155A0E"/>
    <w:rsid w:val="001621C0"/>
    <w:rsid w:val="0016421B"/>
    <w:rsid w:val="00164D39"/>
    <w:rsid w:val="00164E8B"/>
    <w:rsid w:val="00167805"/>
    <w:rsid w:val="00167E22"/>
    <w:rsid w:val="001703CC"/>
    <w:rsid w:val="0017060B"/>
    <w:rsid w:val="0017269E"/>
    <w:rsid w:val="001742CA"/>
    <w:rsid w:val="00174884"/>
    <w:rsid w:val="00174906"/>
    <w:rsid w:val="0017748F"/>
    <w:rsid w:val="001774BA"/>
    <w:rsid w:val="00181AB8"/>
    <w:rsid w:val="001861DC"/>
    <w:rsid w:val="00190EBD"/>
    <w:rsid w:val="00191299"/>
    <w:rsid w:val="00191F0A"/>
    <w:rsid w:val="00194223"/>
    <w:rsid w:val="001953FC"/>
    <w:rsid w:val="001A025B"/>
    <w:rsid w:val="001A0A3A"/>
    <w:rsid w:val="001A2B74"/>
    <w:rsid w:val="001A5A37"/>
    <w:rsid w:val="001B13CA"/>
    <w:rsid w:val="001B1AC2"/>
    <w:rsid w:val="001B24BD"/>
    <w:rsid w:val="001B36EE"/>
    <w:rsid w:val="001B3CAB"/>
    <w:rsid w:val="001B513A"/>
    <w:rsid w:val="001B57C6"/>
    <w:rsid w:val="001B7271"/>
    <w:rsid w:val="001C0468"/>
    <w:rsid w:val="001C15DD"/>
    <w:rsid w:val="001C4AE2"/>
    <w:rsid w:val="001C4E28"/>
    <w:rsid w:val="001C55F2"/>
    <w:rsid w:val="001C7236"/>
    <w:rsid w:val="001D2433"/>
    <w:rsid w:val="001D2F48"/>
    <w:rsid w:val="001D478B"/>
    <w:rsid w:val="001D611C"/>
    <w:rsid w:val="001D70C5"/>
    <w:rsid w:val="001D7352"/>
    <w:rsid w:val="001E05D3"/>
    <w:rsid w:val="001E2155"/>
    <w:rsid w:val="001E2DFA"/>
    <w:rsid w:val="001E346C"/>
    <w:rsid w:val="001E3539"/>
    <w:rsid w:val="001E402B"/>
    <w:rsid w:val="001E440D"/>
    <w:rsid w:val="001E4D3E"/>
    <w:rsid w:val="001E4FA8"/>
    <w:rsid w:val="001E6E79"/>
    <w:rsid w:val="001E7AF2"/>
    <w:rsid w:val="001E7F12"/>
    <w:rsid w:val="001F1A17"/>
    <w:rsid w:val="001F2923"/>
    <w:rsid w:val="001F5DE9"/>
    <w:rsid w:val="001F6B7A"/>
    <w:rsid w:val="001F76C7"/>
    <w:rsid w:val="001F7759"/>
    <w:rsid w:val="0020063F"/>
    <w:rsid w:val="00200BF0"/>
    <w:rsid w:val="002029C6"/>
    <w:rsid w:val="0020479E"/>
    <w:rsid w:val="0020640B"/>
    <w:rsid w:val="00206CF6"/>
    <w:rsid w:val="00207028"/>
    <w:rsid w:val="00207E8A"/>
    <w:rsid w:val="002101E9"/>
    <w:rsid w:val="00212184"/>
    <w:rsid w:val="002122D6"/>
    <w:rsid w:val="002122FE"/>
    <w:rsid w:val="002133F0"/>
    <w:rsid w:val="00214A02"/>
    <w:rsid w:val="002151DB"/>
    <w:rsid w:val="0021659C"/>
    <w:rsid w:val="00216BC0"/>
    <w:rsid w:val="00216ECB"/>
    <w:rsid w:val="00217A0B"/>
    <w:rsid w:val="002207A5"/>
    <w:rsid w:val="00220D52"/>
    <w:rsid w:val="00220FC1"/>
    <w:rsid w:val="00222A48"/>
    <w:rsid w:val="00223B9D"/>
    <w:rsid w:val="00224EC4"/>
    <w:rsid w:val="0022519C"/>
    <w:rsid w:val="00225268"/>
    <w:rsid w:val="002264FB"/>
    <w:rsid w:val="002305EE"/>
    <w:rsid w:val="00232A69"/>
    <w:rsid w:val="00234817"/>
    <w:rsid w:val="00234AA7"/>
    <w:rsid w:val="00235744"/>
    <w:rsid w:val="0023668F"/>
    <w:rsid w:val="00237409"/>
    <w:rsid w:val="0023751F"/>
    <w:rsid w:val="00240580"/>
    <w:rsid w:val="0024180C"/>
    <w:rsid w:val="00241A55"/>
    <w:rsid w:val="00242C07"/>
    <w:rsid w:val="00243E31"/>
    <w:rsid w:val="00244061"/>
    <w:rsid w:val="00244B32"/>
    <w:rsid w:val="00245B5E"/>
    <w:rsid w:val="002476C5"/>
    <w:rsid w:val="002507CF"/>
    <w:rsid w:val="00250AF0"/>
    <w:rsid w:val="0025113A"/>
    <w:rsid w:val="0025192C"/>
    <w:rsid w:val="002522AF"/>
    <w:rsid w:val="0025321D"/>
    <w:rsid w:val="00254433"/>
    <w:rsid w:val="002554C8"/>
    <w:rsid w:val="00257BCE"/>
    <w:rsid w:val="00261506"/>
    <w:rsid w:val="00261620"/>
    <w:rsid w:val="00261799"/>
    <w:rsid w:val="00261B4B"/>
    <w:rsid w:val="00262404"/>
    <w:rsid w:val="00262A02"/>
    <w:rsid w:val="00262E86"/>
    <w:rsid w:val="00263715"/>
    <w:rsid w:val="00263B6C"/>
    <w:rsid w:val="00265AFF"/>
    <w:rsid w:val="0026690B"/>
    <w:rsid w:val="00266D3E"/>
    <w:rsid w:val="00267F8F"/>
    <w:rsid w:val="00271473"/>
    <w:rsid w:val="00271B04"/>
    <w:rsid w:val="00271C6F"/>
    <w:rsid w:val="002742E4"/>
    <w:rsid w:val="00274D39"/>
    <w:rsid w:val="002754EE"/>
    <w:rsid w:val="0027687F"/>
    <w:rsid w:val="00276E37"/>
    <w:rsid w:val="00276E86"/>
    <w:rsid w:val="002772C6"/>
    <w:rsid w:val="002803E8"/>
    <w:rsid w:val="00280A6F"/>
    <w:rsid w:val="00283E74"/>
    <w:rsid w:val="0028675A"/>
    <w:rsid w:val="00292E67"/>
    <w:rsid w:val="00293B0F"/>
    <w:rsid w:val="002944DE"/>
    <w:rsid w:val="002950E9"/>
    <w:rsid w:val="00295619"/>
    <w:rsid w:val="002A1EB2"/>
    <w:rsid w:val="002A22EC"/>
    <w:rsid w:val="002A2FDC"/>
    <w:rsid w:val="002A4181"/>
    <w:rsid w:val="002A5540"/>
    <w:rsid w:val="002A5A87"/>
    <w:rsid w:val="002A7C7F"/>
    <w:rsid w:val="002B002F"/>
    <w:rsid w:val="002B0148"/>
    <w:rsid w:val="002B04C7"/>
    <w:rsid w:val="002B0EE6"/>
    <w:rsid w:val="002B1B69"/>
    <w:rsid w:val="002B210C"/>
    <w:rsid w:val="002B2DD4"/>
    <w:rsid w:val="002B5363"/>
    <w:rsid w:val="002B60D0"/>
    <w:rsid w:val="002B7B8F"/>
    <w:rsid w:val="002B7ED9"/>
    <w:rsid w:val="002C0464"/>
    <w:rsid w:val="002C2886"/>
    <w:rsid w:val="002C33B2"/>
    <w:rsid w:val="002C3E2E"/>
    <w:rsid w:val="002C5356"/>
    <w:rsid w:val="002C543C"/>
    <w:rsid w:val="002C6137"/>
    <w:rsid w:val="002C63FF"/>
    <w:rsid w:val="002C6E1F"/>
    <w:rsid w:val="002C6E88"/>
    <w:rsid w:val="002C7A7B"/>
    <w:rsid w:val="002D02C7"/>
    <w:rsid w:val="002D096C"/>
    <w:rsid w:val="002D1873"/>
    <w:rsid w:val="002D1A26"/>
    <w:rsid w:val="002D2EA2"/>
    <w:rsid w:val="002D366E"/>
    <w:rsid w:val="002D426D"/>
    <w:rsid w:val="002D4E84"/>
    <w:rsid w:val="002D54DE"/>
    <w:rsid w:val="002D56C5"/>
    <w:rsid w:val="002D58D5"/>
    <w:rsid w:val="002D603C"/>
    <w:rsid w:val="002D766E"/>
    <w:rsid w:val="002E2157"/>
    <w:rsid w:val="002E2A1C"/>
    <w:rsid w:val="002E2A97"/>
    <w:rsid w:val="002E41DD"/>
    <w:rsid w:val="002E6477"/>
    <w:rsid w:val="002F0D3B"/>
    <w:rsid w:val="002F51C9"/>
    <w:rsid w:val="002F6DE5"/>
    <w:rsid w:val="00301409"/>
    <w:rsid w:val="003015A5"/>
    <w:rsid w:val="003019B0"/>
    <w:rsid w:val="00301D7B"/>
    <w:rsid w:val="00301FA9"/>
    <w:rsid w:val="00302ED7"/>
    <w:rsid w:val="00303499"/>
    <w:rsid w:val="003037DC"/>
    <w:rsid w:val="00304AAC"/>
    <w:rsid w:val="0030546A"/>
    <w:rsid w:val="003056D6"/>
    <w:rsid w:val="003059C7"/>
    <w:rsid w:val="003061B4"/>
    <w:rsid w:val="00307186"/>
    <w:rsid w:val="00307CA2"/>
    <w:rsid w:val="00311226"/>
    <w:rsid w:val="0031148E"/>
    <w:rsid w:val="00312765"/>
    <w:rsid w:val="00313A5D"/>
    <w:rsid w:val="0031461D"/>
    <w:rsid w:val="00320A5E"/>
    <w:rsid w:val="00320C04"/>
    <w:rsid w:val="0032119D"/>
    <w:rsid w:val="003211C2"/>
    <w:rsid w:val="00322A5B"/>
    <w:rsid w:val="00323167"/>
    <w:rsid w:val="003253D5"/>
    <w:rsid w:val="003261D8"/>
    <w:rsid w:val="003265A9"/>
    <w:rsid w:val="00327D34"/>
    <w:rsid w:val="003308DE"/>
    <w:rsid w:val="00331D60"/>
    <w:rsid w:val="00333FBB"/>
    <w:rsid w:val="003343EB"/>
    <w:rsid w:val="00334D53"/>
    <w:rsid w:val="00335319"/>
    <w:rsid w:val="00335361"/>
    <w:rsid w:val="0033554D"/>
    <w:rsid w:val="003379E6"/>
    <w:rsid w:val="00340F64"/>
    <w:rsid w:val="00342439"/>
    <w:rsid w:val="0034243C"/>
    <w:rsid w:val="003461F7"/>
    <w:rsid w:val="003475F7"/>
    <w:rsid w:val="00347AA7"/>
    <w:rsid w:val="00347B0B"/>
    <w:rsid w:val="00347BE1"/>
    <w:rsid w:val="003501E2"/>
    <w:rsid w:val="00351D63"/>
    <w:rsid w:val="003524D7"/>
    <w:rsid w:val="0035252E"/>
    <w:rsid w:val="00353846"/>
    <w:rsid w:val="003551C7"/>
    <w:rsid w:val="00355DEB"/>
    <w:rsid w:val="00356926"/>
    <w:rsid w:val="00356D6A"/>
    <w:rsid w:val="003579A1"/>
    <w:rsid w:val="0036126B"/>
    <w:rsid w:val="00361588"/>
    <w:rsid w:val="00361760"/>
    <w:rsid w:val="0036525F"/>
    <w:rsid w:val="00366295"/>
    <w:rsid w:val="003663CE"/>
    <w:rsid w:val="003721D1"/>
    <w:rsid w:val="00375B96"/>
    <w:rsid w:val="00376114"/>
    <w:rsid w:val="00377E44"/>
    <w:rsid w:val="003839B1"/>
    <w:rsid w:val="00383B38"/>
    <w:rsid w:val="0038455A"/>
    <w:rsid w:val="00386713"/>
    <w:rsid w:val="003878F1"/>
    <w:rsid w:val="00387D87"/>
    <w:rsid w:val="00390649"/>
    <w:rsid w:val="00391145"/>
    <w:rsid w:val="0039210D"/>
    <w:rsid w:val="00392C9D"/>
    <w:rsid w:val="003A03A2"/>
    <w:rsid w:val="003A06F0"/>
    <w:rsid w:val="003A0A16"/>
    <w:rsid w:val="003A0CF9"/>
    <w:rsid w:val="003A1134"/>
    <w:rsid w:val="003A231A"/>
    <w:rsid w:val="003A2845"/>
    <w:rsid w:val="003A34E7"/>
    <w:rsid w:val="003A4973"/>
    <w:rsid w:val="003A5355"/>
    <w:rsid w:val="003A5FE2"/>
    <w:rsid w:val="003A72E1"/>
    <w:rsid w:val="003A7A5E"/>
    <w:rsid w:val="003B140F"/>
    <w:rsid w:val="003B1420"/>
    <w:rsid w:val="003B142B"/>
    <w:rsid w:val="003B142D"/>
    <w:rsid w:val="003B154E"/>
    <w:rsid w:val="003B1944"/>
    <w:rsid w:val="003B283E"/>
    <w:rsid w:val="003B3380"/>
    <w:rsid w:val="003B3B5F"/>
    <w:rsid w:val="003B56B9"/>
    <w:rsid w:val="003B6477"/>
    <w:rsid w:val="003B7464"/>
    <w:rsid w:val="003C1F1A"/>
    <w:rsid w:val="003C3E45"/>
    <w:rsid w:val="003C4496"/>
    <w:rsid w:val="003C53D7"/>
    <w:rsid w:val="003D12E0"/>
    <w:rsid w:val="003D5D27"/>
    <w:rsid w:val="003D5D82"/>
    <w:rsid w:val="003D5DF8"/>
    <w:rsid w:val="003D67AA"/>
    <w:rsid w:val="003D7980"/>
    <w:rsid w:val="003D79CC"/>
    <w:rsid w:val="003E0ADB"/>
    <w:rsid w:val="003E1B01"/>
    <w:rsid w:val="003E598B"/>
    <w:rsid w:val="003E5C34"/>
    <w:rsid w:val="003F11C5"/>
    <w:rsid w:val="003F1543"/>
    <w:rsid w:val="003F30EF"/>
    <w:rsid w:val="003F3149"/>
    <w:rsid w:val="003F4858"/>
    <w:rsid w:val="003F5B51"/>
    <w:rsid w:val="003F5E46"/>
    <w:rsid w:val="003F6ED5"/>
    <w:rsid w:val="00401F78"/>
    <w:rsid w:val="0040269B"/>
    <w:rsid w:val="0040304E"/>
    <w:rsid w:val="004040FE"/>
    <w:rsid w:val="004062BC"/>
    <w:rsid w:val="00406434"/>
    <w:rsid w:val="00406D7C"/>
    <w:rsid w:val="00411324"/>
    <w:rsid w:val="0041331F"/>
    <w:rsid w:val="00415387"/>
    <w:rsid w:val="004163A7"/>
    <w:rsid w:val="00417FB4"/>
    <w:rsid w:val="00420356"/>
    <w:rsid w:val="00420A24"/>
    <w:rsid w:val="00421984"/>
    <w:rsid w:val="00422A1D"/>
    <w:rsid w:val="00423CF7"/>
    <w:rsid w:val="00425205"/>
    <w:rsid w:val="00425921"/>
    <w:rsid w:val="004271D4"/>
    <w:rsid w:val="0043252A"/>
    <w:rsid w:val="004332C1"/>
    <w:rsid w:val="004335B0"/>
    <w:rsid w:val="00434E2B"/>
    <w:rsid w:val="00435098"/>
    <w:rsid w:val="00435A3A"/>
    <w:rsid w:val="004360A1"/>
    <w:rsid w:val="0043611D"/>
    <w:rsid w:val="00436565"/>
    <w:rsid w:val="0043760B"/>
    <w:rsid w:val="004401D5"/>
    <w:rsid w:val="00454327"/>
    <w:rsid w:val="00461730"/>
    <w:rsid w:val="00462229"/>
    <w:rsid w:val="00463C1E"/>
    <w:rsid w:val="004640B8"/>
    <w:rsid w:val="00465976"/>
    <w:rsid w:val="00465A2D"/>
    <w:rsid w:val="00465AFE"/>
    <w:rsid w:val="00467D0E"/>
    <w:rsid w:val="004708B8"/>
    <w:rsid w:val="00471C1E"/>
    <w:rsid w:val="00472841"/>
    <w:rsid w:val="00472D39"/>
    <w:rsid w:val="00472E08"/>
    <w:rsid w:val="00472E72"/>
    <w:rsid w:val="00473284"/>
    <w:rsid w:val="004735C3"/>
    <w:rsid w:val="00473982"/>
    <w:rsid w:val="004748C8"/>
    <w:rsid w:val="00475377"/>
    <w:rsid w:val="00475CB1"/>
    <w:rsid w:val="0047739F"/>
    <w:rsid w:val="00483293"/>
    <w:rsid w:val="00485300"/>
    <w:rsid w:val="0048609E"/>
    <w:rsid w:val="00486607"/>
    <w:rsid w:val="004905F7"/>
    <w:rsid w:val="004925C4"/>
    <w:rsid w:val="00493381"/>
    <w:rsid w:val="00493C70"/>
    <w:rsid w:val="00494044"/>
    <w:rsid w:val="00494110"/>
    <w:rsid w:val="00496904"/>
    <w:rsid w:val="00497CEB"/>
    <w:rsid w:val="004A1DB2"/>
    <w:rsid w:val="004A3263"/>
    <w:rsid w:val="004A3C86"/>
    <w:rsid w:val="004A719C"/>
    <w:rsid w:val="004B040F"/>
    <w:rsid w:val="004B1479"/>
    <w:rsid w:val="004B2BF9"/>
    <w:rsid w:val="004B2CFB"/>
    <w:rsid w:val="004B34A9"/>
    <w:rsid w:val="004B3DD2"/>
    <w:rsid w:val="004B53AA"/>
    <w:rsid w:val="004B62B2"/>
    <w:rsid w:val="004B6FDE"/>
    <w:rsid w:val="004C15F1"/>
    <w:rsid w:val="004C2983"/>
    <w:rsid w:val="004C45D3"/>
    <w:rsid w:val="004C5C47"/>
    <w:rsid w:val="004C5DAF"/>
    <w:rsid w:val="004D3726"/>
    <w:rsid w:val="004D4B35"/>
    <w:rsid w:val="004D67AC"/>
    <w:rsid w:val="004D750C"/>
    <w:rsid w:val="004E2338"/>
    <w:rsid w:val="004E2985"/>
    <w:rsid w:val="004E2FB1"/>
    <w:rsid w:val="004E7000"/>
    <w:rsid w:val="004F0450"/>
    <w:rsid w:val="004F1363"/>
    <w:rsid w:val="004F1C53"/>
    <w:rsid w:val="004F28AC"/>
    <w:rsid w:val="004F33D3"/>
    <w:rsid w:val="004F4B4C"/>
    <w:rsid w:val="004F4B51"/>
    <w:rsid w:val="004F71FB"/>
    <w:rsid w:val="0050020F"/>
    <w:rsid w:val="005012FC"/>
    <w:rsid w:val="00501376"/>
    <w:rsid w:val="00501386"/>
    <w:rsid w:val="00501F36"/>
    <w:rsid w:val="0050304B"/>
    <w:rsid w:val="00505E8C"/>
    <w:rsid w:val="0050734B"/>
    <w:rsid w:val="0051022B"/>
    <w:rsid w:val="005103EC"/>
    <w:rsid w:val="00510EDB"/>
    <w:rsid w:val="005114B3"/>
    <w:rsid w:val="0051476D"/>
    <w:rsid w:val="005158C8"/>
    <w:rsid w:val="005167AD"/>
    <w:rsid w:val="0051735A"/>
    <w:rsid w:val="005174F6"/>
    <w:rsid w:val="00521DF5"/>
    <w:rsid w:val="00522331"/>
    <w:rsid w:val="00524349"/>
    <w:rsid w:val="00525C20"/>
    <w:rsid w:val="00526053"/>
    <w:rsid w:val="00526509"/>
    <w:rsid w:val="00530717"/>
    <w:rsid w:val="00531F9B"/>
    <w:rsid w:val="0053201F"/>
    <w:rsid w:val="00533134"/>
    <w:rsid w:val="005341F6"/>
    <w:rsid w:val="00535946"/>
    <w:rsid w:val="005373C9"/>
    <w:rsid w:val="00541B81"/>
    <w:rsid w:val="00542953"/>
    <w:rsid w:val="00544334"/>
    <w:rsid w:val="00544E32"/>
    <w:rsid w:val="00545373"/>
    <w:rsid w:val="00545EF0"/>
    <w:rsid w:val="00547BA9"/>
    <w:rsid w:val="005506B7"/>
    <w:rsid w:val="0055170B"/>
    <w:rsid w:val="00551ED3"/>
    <w:rsid w:val="00553831"/>
    <w:rsid w:val="0055420C"/>
    <w:rsid w:val="00555269"/>
    <w:rsid w:val="00556BBA"/>
    <w:rsid w:val="00556FC4"/>
    <w:rsid w:val="005608E8"/>
    <w:rsid w:val="00560AE4"/>
    <w:rsid w:val="00566F4B"/>
    <w:rsid w:val="00570675"/>
    <w:rsid w:val="00571A5A"/>
    <w:rsid w:val="00572488"/>
    <w:rsid w:val="005734F5"/>
    <w:rsid w:val="0057421A"/>
    <w:rsid w:val="0057585B"/>
    <w:rsid w:val="00576F58"/>
    <w:rsid w:val="005770E5"/>
    <w:rsid w:val="00577B50"/>
    <w:rsid w:val="00577B82"/>
    <w:rsid w:val="005805F6"/>
    <w:rsid w:val="00582651"/>
    <w:rsid w:val="00582BE6"/>
    <w:rsid w:val="0058531A"/>
    <w:rsid w:val="00586489"/>
    <w:rsid w:val="0059193D"/>
    <w:rsid w:val="00591DD0"/>
    <w:rsid w:val="00593323"/>
    <w:rsid w:val="00593727"/>
    <w:rsid w:val="00594429"/>
    <w:rsid w:val="005946B2"/>
    <w:rsid w:val="00594DA1"/>
    <w:rsid w:val="00597063"/>
    <w:rsid w:val="00597BD6"/>
    <w:rsid w:val="005A0301"/>
    <w:rsid w:val="005A089B"/>
    <w:rsid w:val="005A0C43"/>
    <w:rsid w:val="005A1185"/>
    <w:rsid w:val="005A33E6"/>
    <w:rsid w:val="005A4365"/>
    <w:rsid w:val="005A5D19"/>
    <w:rsid w:val="005A5E59"/>
    <w:rsid w:val="005A66E8"/>
    <w:rsid w:val="005A6CB1"/>
    <w:rsid w:val="005A6D1E"/>
    <w:rsid w:val="005A7845"/>
    <w:rsid w:val="005A7F44"/>
    <w:rsid w:val="005B1841"/>
    <w:rsid w:val="005B25CE"/>
    <w:rsid w:val="005B3263"/>
    <w:rsid w:val="005B3348"/>
    <w:rsid w:val="005B4386"/>
    <w:rsid w:val="005B5DE4"/>
    <w:rsid w:val="005B5FF9"/>
    <w:rsid w:val="005B7171"/>
    <w:rsid w:val="005C073D"/>
    <w:rsid w:val="005C0962"/>
    <w:rsid w:val="005C1737"/>
    <w:rsid w:val="005C1C4B"/>
    <w:rsid w:val="005C414A"/>
    <w:rsid w:val="005C5B3D"/>
    <w:rsid w:val="005C6843"/>
    <w:rsid w:val="005C6FFF"/>
    <w:rsid w:val="005C7184"/>
    <w:rsid w:val="005C7314"/>
    <w:rsid w:val="005D1209"/>
    <w:rsid w:val="005D1270"/>
    <w:rsid w:val="005D4974"/>
    <w:rsid w:val="005D5450"/>
    <w:rsid w:val="005D6169"/>
    <w:rsid w:val="005D6D45"/>
    <w:rsid w:val="005D76D5"/>
    <w:rsid w:val="005D7840"/>
    <w:rsid w:val="005E0A72"/>
    <w:rsid w:val="005E2989"/>
    <w:rsid w:val="005E396E"/>
    <w:rsid w:val="005E3AEC"/>
    <w:rsid w:val="005E4B41"/>
    <w:rsid w:val="005E5168"/>
    <w:rsid w:val="005E5C5A"/>
    <w:rsid w:val="005E6C1B"/>
    <w:rsid w:val="005E7FC7"/>
    <w:rsid w:val="005F09AF"/>
    <w:rsid w:val="005F2C87"/>
    <w:rsid w:val="005F45D9"/>
    <w:rsid w:val="005F585B"/>
    <w:rsid w:val="005F5A11"/>
    <w:rsid w:val="005F6046"/>
    <w:rsid w:val="006011DE"/>
    <w:rsid w:val="00601F93"/>
    <w:rsid w:val="00606348"/>
    <w:rsid w:val="006077CC"/>
    <w:rsid w:val="00611A19"/>
    <w:rsid w:val="006142C8"/>
    <w:rsid w:val="00615381"/>
    <w:rsid w:val="00615B4F"/>
    <w:rsid w:val="00620D20"/>
    <w:rsid w:val="00622265"/>
    <w:rsid w:val="00622571"/>
    <w:rsid w:val="00624680"/>
    <w:rsid w:val="006252E4"/>
    <w:rsid w:val="0062645C"/>
    <w:rsid w:val="006300B3"/>
    <w:rsid w:val="00630869"/>
    <w:rsid w:val="00630C5F"/>
    <w:rsid w:val="00631F6F"/>
    <w:rsid w:val="0063640E"/>
    <w:rsid w:val="006370A0"/>
    <w:rsid w:val="00637E7B"/>
    <w:rsid w:val="006420C5"/>
    <w:rsid w:val="00642690"/>
    <w:rsid w:val="0064280C"/>
    <w:rsid w:val="00642BE8"/>
    <w:rsid w:val="00644AB0"/>
    <w:rsid w:val="006506AF"/>
    <w:rsid w:val="006511F6"/>
    <w:rsid w:val="00651886"/>
    <w:rsid w:val="006601EA"/>
    <w:rsid w:val="006651D7"/>
    <w:rsid w:val="006666B5"/>
    <w:rsid w:val="00666A98"/>
    <w:rsid w:val="00670165"/>
    <w:rsid w:val="0067078C"/>
    <w:rsid w:val="00670882"/>
    <w:rsid w:val="00670D50"/>
    <w:rsid w:val="006713B1"/>
    <w:rsid w:val="00672794"/>
    <w:rsid w:val="00672F4B"/>
    <w:rsid w:val="00675495"/>
    <w:rsid w:val="00675EA2"/>
    <w:rsid w:val="0067694B"/>
    <w:rsid w:val="00681ED0"/>
    <w:rsid w:val="00682448"/>
    <w:rsid w:val="006824A9"/>
    <w:rsid w:val="006829B4"/>
    <w:rsid w:val="00683078"/>
    <w:rsid w:val="00683B09"/>
    <w:rsid w:val="0068579C"/>
    <w:rsid w:val="006862BD"/>
    <w:rsid w:val="00686587"/>
    <w:rsid w:val="0068697B"/>
    <w:rsid w:val="00686B9F"/>
    <w:rsid w:val="00687892"/>
    <w:rsid w:val="00690C39"/>
    <w:rsid w:val="00692477"/>
    <w:rsid w:val="0069286C"/>
    <w:rsid w:val="0069332F"/>
    <w:rsid w:val="00693E0A"/>
    <w:rsid w:val="006975FC"/>
    <w:rsid w:val="00697EE9"/>
    <w:rsid w:val="006A2022"/>
    <w:rsid w:val="006A2BDC"/>
    <w:rsid w:val="006A38B5"/>
    <w:rsid w:val="006A4A11"/>
    <w:rsid w:val="006A532D"/>
    <w:rsid w:val="006A54BE"/>
    <w:rsid w:val="006A560C"/>
    <w:rsid w:val="006A596D"/>
    <w:rsid w:val="006A64E8"/>
    <w:rsid w:val="006B0B64"/>
    <w:rsid w:val="006B0EFE"/>
    <w:rsid w:val="006B24C4"/>
    <w:rsid w:val="006B2572"/>
    <w:rsid w:val="006B2BF9"/>
    <w:rsid w:val="006B4A71"/>
    <w:rsid w:val="006B4B12"/>
    <w:rsid w:val="006B4BDE"/>
    <w:rsid w:val="006B4EDD"/>
    <w:rsid w:val="006B6D3E"/>
    <w:rsid w:val="006B79B4"/>
    <w:rsid w:val="006C0E14"/>
    <w:rsid w:val="006C2A29"/>
    <w:rsid w:val="006C3DC5"/>
    <w:rsid w:val="006C4A25"/>
    <w:rsid w:val="006C6360"/>
    <w:rsid w:val="006C6C38"/>
    <w:rsid w:val="006C72DE"/>
    <w:rsid w:val="006D13EC"/>
    <w:rsid w:val="006D2024"/>
    <w:rsid w:val="006D22DA"/>
    <w:rsid w:val="006D2424"/>
    <w:rsid w:val="006D2A80"/>
    <w:rsid w:val="006D3ED3"/>
    <w:rsid w:val="006D44FB"/>
    <w:rsid w:val="006D5EE6"/>
    <w:rsid w:val="006D6311"/>
    <w:rsid w:val="006D6BCF"/>
    <w:rsid w:val="006E076B"/>
    <w:rsid w:val="006E246B"/>
    <w:rsid w:val="006E3829"/>
    <w:rsid w:val="006E3FF3"/>
    <w:rsid w:val="006E495D"/>
    <w:rsid w:val="006E56F5"/>
    <w:rsid w:val="006E74A4"/>
    <w:rsid w:val="006F19C6"/>
    <w:rsid w:val="006F40A6"/>
    <w:rsid w:val="006F5A11"/>
    <w:rsid w:val="006F7422"/>
    <w:rsid w:val="00701A57"/>
    <w:rsid w:val="00702C58"/>
    <w:rsid w:val="007035DF"/>
    <w:rsid w:val="00703B41"/>
    <w:rsid w:val="00706461"/>
    <w:rsid w:val="007065AB"/>
    <w:rsid w:val="0070692D"/>
    <w:rsid w:val="00706E09"/>
    <w:rsid w:val="00710728"/>
    <w:rsid w:val="0071249F"/>
    <w:rsid w:val="00713176"/>
    <w:rsid w:val="00714AB9"/>
    <w:rsid w:val="00715462"/>
    <w:rsid w:val="00716083"/>
    <w:rsid w:val="007161A1"/>
    <w:rsid w:val="00721980"/>
    <w:rsid w:val="00721F92"/>
    <w:rsid w:val="00722FB9"/>
    <w:rsid w:val="00723436"/>
    <w:rsid w:val="007237E2"/>
    <w:rsid w:val="00724633"/>
    <w:rsid w:val="00726B55"/>
    <w:rsid w:val="007277E7"/>
    <w:rsid w:val="0073037D"/>
    <w:rsid w:val="0073321A"/>
    <w:rsid w:val="00733A6A"/>
    <w:rsid w:val="0073415C"/>
    <w:rsid w:val="007348D2"/>
    <w:rsid w:val="0073535A"/>
    <w:rsid w:val="007361B5"/>
    <w:rsid w:val="007368A9"/>
    <w:rsid w:val="0074009C"/>
    <w:rsid w:val="00741803"/>
    <w:rsid w:val="007418B6"/>
    <w:rsid w:val="0074246F"/>
    <w:rsid w:val="0074387A"/>
    <w:rsid w:val="00746F9B"/>
    <w:rsid w:val="007473F6"/>
    <w:rsid w:val="007506F2"/>
    <w:rsid w:val="00754BFE"/>
    <w:rsid w:val="0075548F"/>
    <w:rsid w:val="00762A1A"/>
    <w:rsid w:val="00763368"/>
    <w:rsid w:val="007639A3"/>
    <w:rsid w:val="00765F29"/>
    <w:rsid w:val="0076744D"/>
    <w:rsid w:val="0077021F"/>
    <w:rsid w:val="0077201B"/>
    <w:rsid w:val="00773437"/>
    <w:rsid w:val="00775BD7"/>
    <w:rsid w:val="007771DB"/>
    <w:rsid w:val="0078099C"/>
    <w:rsid w:val="00781876"/>
    <w:rsid w:val="00781A69"/>
    <w:rsid w:val="007827D4"/>
    <w:rsid w:val="00783930"/>
    <w:rsid w:val="007848BC"/>
    <w:rsid w:val="00784DED"/>
    <w:rsid w:val="007866BF"/>
    <w:rsid w:val="007868A8"/>
    <w:rsid w:val="00786B13"/>
    <w:rsid w:val="007878CE"/>
    <w:rsid w:val="00787C68"/>
    <w:rsid w:val="007912B9"/>
    <w:rsid w:val="00792210"/>
    <w:rsid w:val="00793221"/>
    <w:rsid w:val="007938FA"/>
    <w:rsid w:val="007A02D5"/>
    <w:rsid w:val="007A7B12"/>
    <w:rsid w:val="007B08BA"/>
    <w:rsid w:val="007B1750"/>
    <w:rsid w:val="007B1C20"/>
    <w:rsid w:val="007B3244"/>
    <w:rsid w:val="007B33E2"/>
    <w:rsid w:val="007B4E28"/>
    <w:rsid w:val="007B5395"/>
    <w:rsid w:val="007B69DC"/>
    <w:rsid w:val="007B6BB9"/>
    <w:rsid w:val="007C063A"/>
    <w:rsid w:val="007C22A6"/>
    <w:rsid w:val="007C41F5"/>
    <w:rsid w:val="007C6A17"/>
    <w:rsid w:val="007C7E6F"/>
    <w:rsid w:val="007D0644"/>
    <w:rsid w:val="007D0F6B"/>
    <w:rsid w:val="007D22E5"/>
    <w:rsid w:val="007D41F4"/>
    <w:rsid w:val="007D49B1"/>
    <w:rsid w:val="007E02E9"/>
    <w:rsid w:val="007E06B6"/>
    <w:rsid w:val="007E5917"/>
    <w:rsid w:val="007F12BB"/>
    <w:rsid w:val="007F309D"/>
    <w:rsid w:val="007F61CD"/>
    <w:rsid w:val="007F759D"/>
    <w:rsid w:val="008000F7"/>
    <w:rsid w:val="00800A40"/>
    <w:rsid w:val="00801015"/>
    <w:rsid w:val="008014FF"/>
    <w:rsid w:val="0080247A"/>
    <w:rsid w:val="00802984"/>
    <w:rsid w:val="00803524"/>
    <w:rsid w:val="00804290"/>
    <w:rsid w:val="00810800"/>
    <w:rsid w:val="00810956"/>
    <w:rsid w:val="008119F5"/>
    <w:rsid w:val="00812EA2"/>
    <w:rsid w:val="00813830"/>
    <w:rsid w:val="00813B18"/>
    <w:rsid w:val="00813F18"/>
    <w:rsid w:val="00820A71"/>
    <w:rsid w:val="00820DD7"/>
    <w:rsid w:val="008211C9"/>
    <w:rsid w:val="00821D80"/>
    <w:rsid w:val="00824A7B"/>
    <w:rsid w:val="00825CF6"/>
    <w:rsid w:val="00826834"/>
    <w:rsid w:val="00830CDD"/>
    <w:rsid w:val="00831360"/>
    <w:rsid w:val="008317FB"/>
    <w:rsid w:val="00831903"/>
    <w:rsid w:val="00832758"/>
    <w:rsid w:val="0083422C"/>
    <w:rsid w:val="00834564"/>
    <w:rsid w:val="008359B4"/>
    <w:rsid w:val="00836939"/>
    <w:rsid w:val="00836E8E"/>
    <w:rsid w:val="00837109"/>
    <w:rsid w:val="0084385F"/>
    <w:rsid w:val="00843DC7"/>
    <w:rsid w:val="0084403A"/>
    <w:rsid w:val="008507D7"/>
    <w:rsid w:val="00851AD4"/>
    <w:rsid w:val="0085308B"/>
    <w:rsid w:val="00854F2F"/>
    <w:rsid w:val="008556D8"/>
    <w:rsid w:val="0085663A"/>
    <w:rsid w:val="008630C6"/>
    <w:rsid w:val="008642DC"/>
    <w:rsid w:val="00865096"/>
    <w:rsid w:val="00865703"/>
    <w:rsid w:val="00866B47"/>
    <w:rsid w:val="00870C7C"/>
    <w:rsid w:val="00872495"/>
    <w:rsid w:val="00873036"/>
    <w:rsid w:val="0087584E"/>
    <w:rsid w:val="0087688E"/>
    <w:rsid w:val="00876CD0"/>
    <w:rsid w:val="008774F6"/>
    <w:rsid w:val="008778F2"/>
    <w:rsid w:val="00881BAF"/>
    <w:rsid w:val="00884D12"/>
    <w:rsid w:val="00885C8A"/>
    <w:rsid w:val="00886AC6"/>
    <w:rsid w:val="00886F50"/>
    <w:rsid w:val="008906C2"/>
    <w:rsid w:val="00890A0A"/>
    <w:rsid w:val="00890E06"/>
    <w:rsid w:val="008920A9"/>
    <w:rsid w:val="0089254E"/>
    <w:rsid w:val="008931FA"/>
    <w:rsid w:val="0089340B"/>
    <w:rsid w:val="0089400A"/>
    <w:rsid w:val="00894E4F"/>
    <w:rsid w:val="00896708"/>
    <w:rsid w:val="00897879"/>
    <w:rsid w:val="008A0939"/>
    <w:rsid w:val="008A3D91"/>
    <w:rsid w:val="008A6C13"/>
    <w:rsid w:val="008A7F30"/>
    <w:rsid w:val="008B1EFE"/>
    <w:rsid w:val="008B37D4"/>
    <w:rsid w:val="008B3E5C"/>
    <w:rsid w:val="008B6D29"/>
    <w:rsid w:val="008B7F54"/>
    <w:rsid w:val="008C0C40"/>
    <w:rsid w:val="008C1277"/>
    <w:rsid w:val="008C397A"/>
    <w:rsid w:val="008C58BE"/>
    <w:rsid w:val="008C74D9"/>
    <w:rsid w:val="008D166F"/>
    <w:rsid w:val="008D1FA4"/>
    <w:rsid w:val="008D2F07"/>
    <w:rsid w:val="008D348D"/>
    <w:rsid w:val="008D4136"/>
    <w:rsid w:val="008D48E6"/>
    <w:rsid w:val="008D7041"/>
    <w:rsid w:val="008D7A63"/>
    <w:rsid w:val="008D7D02"/>
    <w:rsid w:val="008E35D1"/>
    <w:rsid w:val="008E575D"/>
    <w:rsid w:val="008E5838"/>
    <w:rsid w:val="008F173A"/>
    <w:rsid w:val="008F1A62"/>
    <w:rsid w:val="008F244B"/>
    <w:rsid w:val="008F468D"/>
    <w:rsid w:val="008F52F9"/>
    <w:rsid w:val="008F71F0"/>
    <w:rsid w:val="00901A4D"/>
    <w:rsid w:val="009027EB"/>
    <w:rsid w:val="009050A4"/>
    <w:rsid w:val="00905AB3"/>
    <w:rsid w:val="009061A9"/>
    <w:rsid w:val="00910164"/>
    <w:rsid w:val="0091130B"/>
    <w:rsid w:val="00911672"/>
    <w:rsid w:val="00911847"/>
    <w:rsid w:val="009121CF"/>
    <w:rsid w:val="00912FAC"/>
    <w:rsid w:val="00913357"/>
    <w:rsid w:val="00913EBC"/>
    <w:rsid w:val="009144D8"/>
    <w:rsid w:val="00916B6F"/>
    <w:rsid w:val="009170FE"/>
    <w:rsid w:val="00917A09"/>
    <w:rsid w:val="00917A5A"/>
    <w:rsid w:val="009208ED"/>
    <w:rsid w:val="0092317D"/>
    <w:rsid w:val="0092393C"/>
    <w:rsid w:val="00923A7C"/>
    <w:rsid w:val="00923FE2"/>
    <w:rsid w:val="00926112"/>
    <w:rsid w:val="00926968"/>
    <w:rsid w:val="00930292"/>
    <w:rsid w:val="0093200C"/>
    <w:rsid w:val="00932069"/>
    <w:rsid w:val="00932373"/>
    <w:rsid w:val="009329C0"/>
    <w:rsid w:val="00934BB4"/>
    <w:rsid w:val="009354AD"/>
    <w:rsid w:val="00935B90"/>
    <w:rsid w:val="00935F0B"/>
    <w:rsid w:val="009371E0"/>
    <w:rsid w:val="00943BED"/>
    <w:rsid w:val="00944042"/>
    <w:rsid w:val="009452E4"/>
    <w:rsid w:val="0094544E"/>
    <w:rsid w:val="0094559A"/>
    <w:rsid w:val="00945658"/>
    <w:rsid w:val="0094708F"/>
    <w:rsid w:val="009503DA"/>
    <w:rsid w:val="00950484"/>
    <w:rsid w:val="0095115F"/>
    <w:rsid w:val="00951507"/>
    <w:rsid w:val="0095152E"/>
    <w:rsid w:val="00951565"/>
    <w:rsid w:val="00952F31"/>
    <w:rsid w:val="009555C3"/>
    <w:rsid w:val="00955D93"/>
    <w:rsid w:val="00961E85"/>
    <w:rsid w:val="00962316"/>
    <w:rsid w:val="00962822"/>
    <w:rsid w:val="00964369"/>
    <w:rsid w:val="0096489E"/>
    <w:rsid w:val="00964D4A"/>
    <w:rsid w:val="00965497"/>
    <w:rsid w:val="00965CC0"/>
    <w:rsid w:val="00966AD6"/>
    <w:rsid w:val="00966DDB"/>
    <w:rsid w:val="00967344"/>
    <w:rsid w:val="00971B03"/>
    <w:rsid w:val="009724B2"/>
    <w:rsid w:val="009761D9"/>
    <w:rsid w:val="00980EC2"/>
    <w:rsid w:val="0098119B"/>
    <w:rsid w:val="00982686"/>
    <w:rsid w:val="00983262"/>
    <w:rsid w:val="009833ED"/>
    <w:rsid w:val="00985F72"/>
    <w:rsid w:val="00986CD8"/>
    <w:rsid w:val="00987904"/>
    <w:rsid w:val="00992915"/>
    <w:rsid w:val="009938D2"/>
    <w:rsid w:val="0099399B"/>
    <w:rsid w:val="00993C01"/>
    <w:rsid w:val="00993C8E"/>
    <w:rsid w:val="009975D4"/>
    <w:rsid w:val="00997A42"/>
    <w:rsid w:val="009A78AE"/>
    <w:rsid w:val="009B1FED"/>
    <w:rsid w:val="009B229B"/>
    <w:rsid w:val="009B37AC"/>
    <w:rsid w:val="009B37E5"/>
    <w:rsid w:val="009B3F57"/>
    <w:rsid w:val="009B53DE"/>
    <w:rsid w:val="009B5AEF"/>
    <w:rsid w:val="009B622C"/>
    <w:rsid w:val="009B7D2B"/>
    <w:rsid w:val="009B7E2A"/>
    <w:rsid w:val="009C052C"/>
    <w:rsid w:val="009C0BBB"/>
    <w:rsid w:val="009C4B1D"/>
    <w:rsid w:val="009C6C90"/>
    <w:rsid w:val="009D0D21"/>
    <w:rsid w:val="009D1D4A"/>
    <w:rsid w:val="009D2FB5"/>
    <w:rsid w:val="009D414D"/>
    <w:rsid w:val="009D4CF4"/>
    <w:rsid w:val="009D72CC"/>
    <w:rsid w:val="009E1042"/>
    <w:rsid w:val="009E182F"/>
    <w:rsid w:val="009E2080"/>
    <w:rsid w:val="009E2424"/>
    <w:rsid w:val="009E3F17"/>
    <w:rsid w:val="009E6A2B"/>
    <w:rsid w:val="009E7A74"/>
    <w:rsid w:val="009E7C6C"/>
    <w:rsid w:val="009F074F"/>
    <w:rsid w:val="009F1397"/>
    <w:rsid w:val="009F3F02"/>
    <w:rsid w:val="009F457E"/>
    <w:rsid w:val="009F53A1"/>
    <w:rsid w:val="009F5B60"/>
    <w:rsid w:val="009F6449"/>
    <w:rsid w:val="009F67EB"/>
    <w:rsid w:val="009F7199"/>
    <w:rsid w:val="009F7906"/>
    <w:rsid w:val="009F7DF2"/>
    <w:rsid w:val="00A00C30"/>
    <w:rsid w:val="00A02681"/>
    <w:rsid w:val="00A0304F"/>
    <w:rsid w:val="00A05116"/>
    <w:rsid w:val="00A0534B"/>
    <w:rsid w:val="00A061D2"/>
    <w:rsid w:val="00A06A32"/>
    <w:rsid w:val="00A06C92"/>
    <w:rsid w:val="00A06E0D"/>
    <w:rsid w:val="00A10EAF"/>
    <w:rsid w:val="00A13D1F"/>
    <w:rsid w:val="00A16AB8"/>
    <w:rsid w:val="00A20977"/>
    <w:rsid w:val="00A21386"/>
    <w:rsid w:val="00A21997"/>
    <w:rsid w:val="00A23447"/>
    <w:rsid w:val="00A25D0E"/>
    <w:rsid w:val="00A26884"/>
    <w:rsid w:val="00A2757D"/>
    <w:rsid w:val="00A27AAA"/>
    <w:rsid w:val="00A27DBB"/>
    <w:rsid w:val="00A30264"/>
    <w:rsid w:val="00A306FB"/>
    <w:rsid w:val="00A3216D"/>
    <w:rsid w:val="00A3248A"/>
    <w:rsid w:val="00A34324"/>
    <w:rsid w:val="00A34C4C"/>
    <w:rsid w:val="00A4057E"/>
    <w:rsid w:val="00A40790"/>
    <w:rsid w:val="00A411EE"/>
    <w:rsid w:val="00A43839"/>
    <w:rsid w:val="00A44A7F"/>
    <w:rsid w:val="00A467FD"/>
    <w:rsid w:val="00A52682"/>
    <w:rsid w:val="00A5397C"/>
    <w:rsid w:val="00A55DA5"/>
    <w:rsid w:val="00A57DC2"/>
    <w:rsid w:val="00A601B9"/>
    <w:rsid w:val="00A60C64"/>
    <w:rsid w:val="00A617BA"/>
    <w:rsid w:val="00A61F97"/>
    <w:rsid w:val="00A625B8"/>
    <w:rsid w:val="00A626A8"/>
    <w:rsid w:val="00A62935"/>
    <w:rsid w:val="00A62962"/>
    <w:rsid w:val="00A6566B"/>
    <w:rsid w:val="00A70052"/>
    <w:rsid w:val="00A70B19"/>
    <w:rsid w:val="00A747F4"/>
    <w:rsid w:val="00A753A1"/>
    <w:rsid w:val="00A76862"/>
    <w:rsid w:val="00A76E65"/>
    <w:rsid w:val="00A77469"/>
    <w:rsid w:val="00A84D21"/>
    <w:rsid w:val="00A904A2"/>
    <w:rsid w:val="00A911D3"/>
    <w:rsid w:val="00A91F05"/>
    <w:rsid w:val="00A92441"/>
    <w:rsid w:val="00A928B8"/>
    <w:rsid w:val="00A93E1F"/>
    <w:rsid w:val="00A9442F"/>
    <w:rsid w:val="00A947B2"/>
    <w:rsid w:val="00A97ADA"/>
    <w:rsid w:val="00AA0EB9"/>
    <w:rsid w:val="00AA0F0F"/>
    <w:rsid w:val="00AA120A"/>
    <w:rsid w:val="00AA1343"/>
    <w:rsid w:val="00AA34FF"/>
    <w:rsid w:val="00AA5D22"/>
    <w:rsid w:val="00AA6BD4"/>
    <w:rsid w:val="00AB12C5"/>
    <w:rsid w:val="00AB3AA4"/>
    <w:rsid w:val="00AB434F"/>
    <w:rsid w:val="00AB6A28"/>
    <w:rsid w:val="00AB6EBC"/>
    <w:rsid w:val="00AC0587"/>
    <w:rsid w:val="00AC0EF7"/>
    <w:rsid w:val="00AC259A"/>
    <w:rsid w:val="00AC4D05"/>
    <w:rsid w:val="00AC5C10"/>
    <w:rsid w:val="00AD0B32"/>
    <w:rsid w:val="00AD65F5"/>
    <w:rsid w:val="00AD7073"/>
    <w:rsid w:val="00AD739C"/>
    <w:rsid w:val="00AE15DD"/>
    <w:rsid w:val="00AE1B08"/>
    <w:rsid w:val="00AE7DB5"/>
    <w:rsid w:val="00AF0215"/>
    <w:rsid w:val="00AF05EF"/>
    <w:rsid w:val="00AF2C04"/>
    <w:rsid w:val="00AF317E"/>
    <w:rsid w:val="00AF3C24"/>
    <w:rsid w:val="00AF433F"/>
    <w:rsid w:val="00AF52AA"/>
    <w:rsid w:val="00AF5474"/>
    <w:rsid w:val="00B00A92"/>
    <w:rsid w:val="00B01AC2"/>
    <w:rsid w:val="00B04241"/>
    <w:rsid w:val="00B0581B"/>
    <w:rsid w:val="00B05923"/>
    <w:rsid w:val="00B06AA6"/>
    <w:rsid w:val="00B07962"/>
    <w:rsid w:val="00B07EEA"/>
    <w:rsid w:val="00B07F62"/>
    <w:rsid w:val="00B10A24"/>
    <w:rsid w:val="00B111D8"/>
    <w:rsid w:val="00B11C88"/>
    <w:rsid w:val="00B12446"/>
    <w:rsid w:val="00B12CF8"/>
    <w:rsid w:val="00B136B6"/>
    <w:rsid w:val="00B16411"/>
    <w:rsid w:val="00B16C86"/>
    <w:rsid w:val="00B16E73"/>
    <w:rsid w:val="00B16F54"/>
    <w:rsid w:val="00B17E0A"/>
    <w:rsid w:val="00B20393"/>
    <w:rsid w:val="00B21C50"/>
    <w:rsid w:val="00B23117"/>
    <w:rsid w:val="00B23986"/>
    <w:rsid w:val="00B24203"/>
    <w:rsid w:val="00B2474E"/>
    <w:rsid w:val="00B25A6C"/>
    <w:rsid w:val="00B25C90"/>
    <w:rsid w:val="00B321E1"/>
    <w:rsid w:val="00B33D7C"/>
    <w:rsid w:val="00B3458B"/>
    <w:rsid w:val="00B350C2"/>
    <w:rsid w:val="00B4065F"/>
    <w:rsid w:val="00B40C2A"/>
    <w:rsid w:val="00B41215"/>
    <w:rsid w:val="00B42624"/>
    <w:rsid w:val="00B452CA"/>
    <w:rsid w:val="00B51C41"/>
    <w:rsid w:val="00B52D17"/>
    <w:rsid w:val="00B535FA"/>
    <w:rsid w:val="00B54EF6"/>
    <w:rsid w:val="00B55853"/>
    <w:rsid w:val="00B55AE9"/>
    <w:rsid w:val="00B563B2"/>
    <w:rsid w:val="00B56871"/>
    <w:rsid w:val="00B57BC0"/>
    <w:rsid w:val="00B57D66"/>
    <w:rsid w:val="00B62ABF"/>
    <w:rsid w:val="00B651F1"/>
    <w:rsid w:val="00B655E3"/>
    <w:rsid w:val="00B65FC5"/>
    <w:rsid w:val="00B70663"/>
    <w:rsid w:val="00B7127C"/>
    <w:rsid w:val="00B71AF1"/>
    <w:rsid w:val="00B73788"/>
    <w:rsid w:val="00B7552F"/>
    <w:rsid w:val="00B809E6"/>
    <w:rsid w:val="00B80E48"/>
    <w:rsid w:val="00B81941"/>
    <w:rsid w:val="00B83108"/>
    <w:rsid w:val="00B853F7"/>
    <w:rsid w:val="00B95B6E"/>
    <w:rsid w:val="00B96205"/>
    <w:rsid w:val="00BA0A09"/>
    <w:rsid w:val="00BA0F7B"/>
    <w:rsid w:val="00BA0F8F"/>
    <w:rsid w:val="00BA2505"/>
    <w:rsid w:val="00BA37F1"/>
    <w:rsid w:val="00BA6341"/>
    <w:rsid w:val="00BA6C10"/>
    <w:rsid w:val="00BA6F78"/>
    <w:rsid w:val="00BA74CD"/>
    <w:rsid w:val="00BB016A"/>
    <w:rsid w:val="00BB1677"/>
    <w:rsid w:val="00BB1E85"/>
    <w:rsid w:val="00BB5E18"/>
    <w:rsid w:val="00BB680A"/>
    <w:rsid w:val="00BC21DC"/>
    <w:rsid w:val="00BC3DAA"/>
    <w:rsid w:val="00BD0853"/>
    <w:rsid w:val="00BD1419"/>
    <w:rsid w:val="00BD236C"/>
    <w:rsid w:val="00BD2A46"/>
    <w:rsid w:val="00BD4587"/>
    <w:rsid w:val="00BD58C0"/>
    <w:rsid w:val="00BD62C8"/>
    <w:rsid w:val="00BD7202"/>
    <w:rsid w:val="00BE1A44"/>
    <w:rsid w:val="00BE1D1F"/>
    <w:rsid w:val="00BE3D15"/>
    <w:rsid w:val="00BE427C"/>
    <w:rsid w:val="00BE513F"/>
    <w:rsid w:val="00BE5DC0"/>
    <w:rsid w:val="00BE60BD"/>
    <w:rsid w:val="00BE732E"/>
    <w:rsid w:val="00BF03B9"/>
    <w:rsid w:val="00BF25A2"/>
    <w:rsid w:val="00BF564D"/>
    <w:rsid w:val="00BF6FE5"/>
    <w:rsid w:val="00BF7D4F"/>
    <w:rsid w:val="00C008A2"/>
    <w:rsid w:val="00C015E5"/>
    <w:rsid w:val="00C02D13"/>
    <w:rsid w:val="00C03457"/>
    <w:rsid w:val="00C04670"/>
    <w:rsid w:val="00C05BBD"/>
    <w:rsid w:val="00C06453"/>
    <w:rsid w:val="00C069FF"/>
    <w:rsid w:val="00C113D7"/>
    <w:rsid w:val="00C11AE4"/>
    <w:rsid w:val="00C1213E"/>
    <w:rsid w:val="00C133EC"/>
    <w:rsid w:val="00C1362A"/>
    <w:rsid w:val="00C13C8B"/>
    <w:rsid w:val="00C14F66"/>
    <w:rsid w:val="00C209EE"/>
    <w:rsid w:val="00C22232"/>
    <w:rsid w:val="00C2326D"/>
    <w:rsid w:val="00C234D2"/>
    <w:rsid w:val="00C25D27"/>
    <w:rsid w:val="00C26453"/>
    <w:rsid w:val="00C268A4"/>
    <w:rsid w:val="00C304E0"/>
    <w:rsid w:val="00C30608"/>
    <w:rsid w:val="00C30C4D"/>
    <w:rsid w:val="00C336DB"/>
    <w:rsid w:val="00C33E4B"/>
    <w:rsid w:val="00C34620"/>
    <w:rsid w:val="00C357AA"/>
    <w:rsid w:val="00C35FA9"/>
    <w:rsid w:val="00C36079"/>
    <w:rsid w:val="00C36EBF"/>
    <w:rsid w:val="00C400DD"/>
    <w:rsid w:val="00C41493"/>
    <w:rsid w:val="00C4196C"/>
    <w:rsid w:val="00C427CA"/>
    <w:rsid w:val="00C44888"/>
    <w:rsid w:val="00C475B1"/>
    <w:rsid w:val="00C4795E"/>
    <w:rsid w:val="00C51074"/>
    <w:rsid w:val="00C52349"/>
    <w:rsid w:val="00C52F03"/>
    <w:rsid w:val="00C55420"/>
    <w:rsid w:val="00C56F74"/>
    <w:rsid w:val="00C57B1E"/>
    <w:rsid w:val="00C57BCC"/>
    <w:rsid w:val="00C61662"/>
    <w:rsid w:val="00C61D7C"/>
    <w:rsid w:val="00C65075"/>
    <w:rsid w:val="00C65CA6"/>
    <w:rsid w:val="00C6614E"/>
    <w:rsid w:val="00C676A7"/>
    <w:rsid w:val="00C67F8F"/>
    <w:rsid w:val="00C70527"/>
    <w:rsid w:val="00C70612"/>
    <w:rsid w:val="00C709E6"/>
    <w:rsid w:val="00C71778"/>
    <w:rsid w:val="00C71F5C"/>
    <w:rsid w:val="00C7323D"/>
    <w:rsid w:val="00C74348"/>
    <w:rsid w:val="00C745AE"/>
    <w:rsid w:val="00C74B42"/>
    <w:rsid w:val="00C76003"/>
    <w:rsid w:val="00C771B8"/>
    <w:rsid w:val="00C77A13"/>
    <w:rsid w:val="00C802F8"/>
    <w:rsid w:val="00C83020"/>
    <w:rsid w:val="00C83E2D"/>
    <w:rsid w:val="00C84588"/>
    <w:rsid w:val="00C86F98"/>
    <w:rsid w:val="00C873E4"/>
    <w:rsid w:val="00C87F60"/>
    <w:rsid w:val="00C917B4"/>
    <w:rsid w:val="00C93E70"/>
    <w:rsid w:val="00C9408D"/>
    <w:rsid w:val="00C96A1B"/>
    <w:rsid w:val="00C97416"/>
    <w:rsid w:val="00CA1A19"/>
    <w:rsid w:val="00CA36D7"/>
    <w:rsid w:val="00CA5C2B"/>
    <w:rsid w:val="00CB083F"/>
    <w:rsid w:val="00CB14CC"/>
    <w:rsid w:val="00CB3808"/>
    <w:rsid w:val="00CB45ED"/>
    <w:rsid w:val="00CB65DC"/>
    <w:rsid w:val="00CB6F81"/>
    <w:rsid w:val="00CB700E"/>
    <w:rsid w:val="00CB70A3"/>
    <w:rsid w:val="00CB7E9A"/>
    <w:rsid w:val="00CC04CB"/>
    <w:rsid w:val="00CC4BA0"/>
    <w:rsid w:val="00CC710D"/>
    <w:rsid w:val="00CC7693"/>
    <w:rsid w:val="00CC7B4A"/>
    <w:rsid w:val="00CC7DA5"/>
    <w:rsid w:val="00CD015D"/>
    <w:rsid w:val="00CD1F8A"/>
    <w:rsid w:val="00CD27F5"/>
    <w:rsid w:val="00CD516F"/>
    <w:rsid w:val="00CE17C3"/>
    <w:rsid w:val="00CE2B58"/>
    <w:rsid w:val="00CE33FC"/>
    <w:rsid w:val="00CE4408"/>
    <w:rsid w:val="00CE4BA1"/>
    <w:rsid w:val="00CE4DA1"/>
    <w:rsid w:val="00CE6C84"/>
    <w:rsid w:val="00CE752C"/>
    <w:rsid w:val="00CE75D2"/>
    <w:rsid w:val="00CE7928"/>
    <w:rsid w:val="00CF230B"/>
    <w:rsid w:val="00CF33F5"/>
    <w:rsid w:val="00CF375B"/>
    <w:rsid w:val="00CF5FDD"/>
    <w:rsid w:val="00CF63CC"/>
    <w:rsid w:val="00CF66C8"/>
    <w:rsid w:val="00CF676E"/>
    <w:rsid w:val="00CF7154"/>
    <w:rsid w:val="00CF7AA4"/>
    <w:rsid w:val="00D008C7"/>
    <w:rsid w:val="00D04F43"/>
    <w:rsid w:val="00D05074"/>
    <w:rsid w:val="00D0557F"/>
    <w:rsid w:val="00D067F0"/>
    <w:rsid w:val="00D06934"/>
    <w:rsid w:val="00D10267"/>
    <w:rsid w:val="00D16CE6"/>
    <w:rsid w:val="00D1776B"/>
    <w:rsid w:val="00D204E4"/>
    <w:rsid w:val="00D2163F"/>
    <w:rsid w:val="00D2212C"/>
    <w:rsid w:val="00D26346"/>
    <w:rsid w:val="00D31E06"/>
    <w:rsid w:val="00D33841"/>
    <w:rsid w:val="00D35545"/>
    <w:rsid w:val="00D36DDC"/>
    <w:rsid w:val="00D42B37"/>
    <w:rsid w:val="00D43018"/>
    <w:rsid w:val="00D43FDE"/>
    <w:rsid w:val="00D4400F"/>
    <w:rsid w:val="00D442B0"/>
    <w:rsid w:val="00D47BAF"/>
    <w:rsid w:val="00D501D0"/>
    <w:rsid w:val="00D515C9"/>
    <w:rsid w:val="00D52538"/>
    <w:rsid w:val="00D52A16"/>
    <w:rsid w:val="00D55453"/>
    <w:rsid w:val="00D565A1"/>
    <w:rsid w:val="00D60275"/>
    <w:rsid w:val="00D6243E"/>
    <w:rsid w:val="00D6269C"/>
    <w:rsid w:val="00D641AD"/>
    <w:rsid w:val="00D67031"/>
    <w:rsid w:val="00D6729B"/>
    <w:rsid w:val="00D70834"/>
    <w:rsid w:val="00D710D4"/>
    <w:rsid w:val="00D73201"/>
    <w:rsid w:val="00D73F46"/>
    <w:rsid w:val="00D74755"/>
    <w:rsid w:val="00D74B65"/>
    <w:rsid w:val="00D76505"/>
    <w:rsid w:val="00D76B30"/>
    <w:rsid w:val="00D77490"/>
    <w:rsid w:val="00D81041"/>
    <w:rsid w:val="00D81CED"/>
    <w:rsid w:val="00D824BE"/>
    <w:rsid w:val="00D83E90"/>
    <w:rsid w:val="00D85672"/>
    <w:rsid w:val="00D85CE1"/>
    <w:rsid w:val="00D871AF"/>
    <w:rsid w:val="00D87FA6"/>
    <w:rsid w:val="00D91769"/>
    <w:rsid w:val="00D944DC"/>
    <w:rsid w:val="00D94BBD"/>
    <w:rsid w:val="00D96EFA"/>
    <w:rsid w:val="00D9703E"/>
    <w:rsid w:val="00D97594"/>
    <w:rsid w:val="00D97D6D"/>
    <w:rsid w:val="00DA0CCC"/>
    <w:rsid w:val="00DA19E3"/>
    <w:rsid w:val="00DA56C8"/>
    <w:rsid w:val="00DA660F"/>
    <w:rsid w:val="00DA6F0D"/>
    <w:rsid w:val="00DA7129"/>
    <w:rsid w:val="00DA71AC"/>
    <w:rsid w:val="00DA79F0"/>
    <w:rsid w:val="00DB02CF"/>
    <w:rsid w:val="00DB07CD"/>
    <w:rsid w:val="00DB0FA2"/>
    <w:rsid w:val="00DB3756"/>
    <w:rsid w:val="00DB3EC7"/>
    <w:rsid w:val="00DB6282"/>
    <w:rsid w:val="00DC211E"/>
    <w:rsid w:val="00DC3650"/>
    <w:rsid w:val="00DC56FC"/>
    <w:rsid w:val="00DC7B90"/>
    <w:rsid w:val="00DD00C8"/>
    <w:rsid w:val="00DD0132"/>
    <w:rsid w:val="00DD09EF"/>
    <w:rsid w:val="00DD0AE7"/>
    <w:rsid w:val="00DD12D2"/>
    <w:rsid w:val="00DD273B"/>
    <w:rsid w:val="00DD3036"/>
    <w:rsid w:val="00DD36DD"/>
    <w:rsid w:val="00DD68B7"/>
    <w:rsid w:val="00DD6CE5"/>
    <w:rsid w:val="00DE045F"/>
    <w:rsid w:val="00DE0F9C"/>
    <w:rsid w:val="00DE1525"/>
    <w:rsid w:val="00DE15AB"/>
    <w:rsid w:val="00DE3249"/>
    <w:rsid w:val="00DE36BE"/>
    <w:rsid w:val="00DE389E"/>
    <w:rsid w:val="00DE38DB"/>
    <w:rsid w:val="00DE3B3F"/>
    <w:rsid w:val="00DE4140"/>
    <w:rsid w:val="00DE4E6E"/>
    <w:rsid w:val="00DE733E"/>
    <w:rsid w:val="00DF1B6E"/>
    <w:rsid w:val="00DF44E7"/>
    <w:rsid w:val="00DF5723"/>
    <w:rsid w:val="00DF5FFB"/>
    <w:rsid w:val="00DF6582"/>
    <w:rsid w:val="00DF7217"/>
    <w:rsid w:val="00E025D5"/>
    <w:rsid w:val="00E052BE"/>
    <w:rsid w:val="00E05483"/>
    <w:rsid w:val="00E0661F"/>
    <w:rsid w:val="00E07808"/>
    <w:rsid w:val="00E1133D"/>
    <w:rsid w:val="00E1141A"/>
    <w:rsid w:val="00E12237"/>
    <w:rsid w:val="00E14533"/>
    <w:rsid w:val="00E166BA"/>
    <w:rsid w:val="00E16CC8"/>
    <w:rsid w:val="00E1785F"/>
    <w:rsid w:val="00E20095"/>
    <w:rsid w:val="00E21B23"/>
    <w:rsid w:val="00E26137"/>
    <w:rsid w:val="00E27776"/>
    <w:rsid w:val="00E27AAB"/>
    <w:rsid w:val="00E3239E"/>
    <w:rsid w:val="00E36D9A"/>
    <w:rsid w:val="00E4024D"/>
    <w:rsid w:val="00E404D2"/>
    <w:rsid w:val="00E41431"/>
    <w:rsid w:val="00E41E1E"/>
    <w:rsid w:val="00E420AA"/>
    <w:rsid w:val="00E42EEE"/>
    <w:rsid w:val="00E441D4"/>
    <w:rsid w:val="00E444A4"/>
    <w:rsid w:val="00E45726"/>
    <w:rsid w:val="00E504B6"/>
    <w:rsid w:val="00E50A44"/>
    <w:rsid w:val="00E51806"/>
    <w:rsid w:val="00E54ACB"/>
    <w:rsid w:val="00E54EB4"/>
    <w:rsid w:val="00E56481"/>
    <w:rsid w:val="00E57225"/>
    <w:rsid w:val="00E57EAF"/>
    <w:rsid w:val="00E67B59"/>
    <w:rsid w:val="00E70D3C"/>
    <w:rsid w:val="00E70EE6"/>
    <w:rsid w:val="00E71821"/>
    <w:rsid w:val="00E76173"/>
    <w:rsid w:val="00E765E0"/>
    <w:rsid w:val="00E80447"/>
    <w:rsid w:val="00E8068C"/>
    <w:rsid w:val="00E80862"/>
    <w:rsid w:val="00E81C57"/>
    <w:rsid w:val="00E8389C"/>
    <w:rsid w:val="00E86F20"/>
    <w:rsid w:val="00E913D1"/>
    <w:rsid w:val="00E91767"/>
    <w:rsid w:val="00E927C9"/>
    <w:rsid w:val="00E93034"/>
    <w:rsid w:val="00E94575"/>
    <w:rsid w:val="00E94BB0"/>
    <w:rsid w:val="00E95E98"/>
    <w:rsid w:val="00E96C76"/>
    <w:rsid w:val="00EA1350"/>
    <w:rsid w:val="00EA3EF5"/>
    <w:rsid w:val="00EA6342"/>
    <w:rsid w:val="00EA6E76"/>
    <w:rsid w:val="00EB05A4"/>
    <w:rsid w:val="00EB11B6"/>
    <w:rsid w:val="00EB1CD3"/>
    <w:rsid w:val="00EB69EB"/>
    <w:rsid w:val="00EB705C"/>
    <w:rsid w:val="00EC062E"/>
    <w:rsid w:val="00EC163D"/>
    <w:rsid w:val="00EC1C21"/>
    <w:rsid w:val="00EC543B"/>
    <w:rsid w:val="00EC63CE"/>
    <w:rsid w:val="00EC6841"/>
    <w:rsid w:val="00EC6844"/>
    <w:rsid w:val="00ED0D11"/>
    <w:rsid w:val="00ED2004"/>
    <w:rsid w:val="00ED2B2F"/>
    <w:rsid w:val="00ED61C3"/>
    <w:rsid w:val="00EE1E64"/>
    <w:rsid w:val="00EE23F2"/>
    <w:rsid w:val="00EE24FE"/>
    <w:rsid w:val="00EE41D1"/>
    <w:rsid w:val="00EE5E80"/>
    <w:rsid w:val="00EE6039"/>
    <w:rsid w:val="00EE6D4B"/>
    <w:rsid w:val="00EF0BC8"/>
    <w:rsid w:val="00EF232D"/>
    <w:rsid w:val="00EF282C"/>
    <w:rsid w:val="00EF3FF0"/>
    <w:rsid w:val="00F00D0F"/>
    <w:rsid w:val="00F02072"/>
    <w:rsid w:val="00F02275"/>
    <w:rsid w:val="00F036A6"/>
    <w:rsid w:val="00F06FDB"/>
    <w:rsid w:val="00F10703"/>
    <w:rsid w:val="00F116D0"/>
    <w:rsid w:val="00F125B1"/>
    <w:rsid w:val="00F12858"/>
    <w:rsid w:val="00F131A4"/>
    <w:rsid w:val="00F1373B"/>
    <w:rsid w:val="00F14544"/>
    <w:rsid w:val="00F14937"/>
    <w:rsid w:val="00F17609"/>
    <w:rsid w:val="00F17959"/>
    <w:rsid w:val="00F200A8"/>
    <w:rsid w:val="00F22042"/>
    <w:rsid w:val="00F24AEF"/>
    <w:rsid w:val="00F27A38"/>
    <w:rsid w:val="00F30496"/>
    <w:rsid w:val="00F3506C"/>
    <w:rsid w:val="00F35962"/>
    <w:rsid w:val="00F37311"/>
    <w:rsid w:val="00F37F49"/>
    <w:rsid w:val="00F41F06"/>
    <w:rsid w:val="00F457B7"/>
    <w:rsid w:val="00F47E32"/>
    <w:rsid w:val="00F508EA"/>
    <w:rsid w:val="00F51622"/>
    <w:rsid w:val="00F51901"/>
    <w:rsid w:val="00F51DFC"/>
    <w:rsid w:val="00F53867"/>
    <w:rsid w:val="00F54EC3"/>
    <w:rsid w:val="00F574E7"/>
    <w:rsid w:val="00F60539"/>
    <w:rsid w:val="00F61405"/>
    <w:rsid w:val="00F61B1C"/>
    <w:rsid w:val="00F62215"/>
    <w:rsid w:val="00F6229E"/>
    <w:rsid w:val="00F63ECB"/>
    <w:rsid w:val="00F64133"/>
    <w:rsid w:val="00F6486F"/>
    <w:rsid w:val="00F64F8C"/>
    <w:rsid w:val="00F66212"/>
    <w:rsid w:val="00F66656"/>
    <w:rsid w:val="00F66B61"/>
    <w:rsid w:val="00F72C03"/>
    <w:rsid w:val="00F72E98"/>
    <w:rsid w:val="00F757D4"/>
    <w:rsid w:val="00F75858"/>
    <w:rsid w:val="00F76331"/>
    <w:rsid w:val="00F8293A"/>
    <w:rsid w:val="00F82A2C"/>
    <w:rsid w:val="00F82DAF"/>
    <w:rsid w:val="00F83475"/>
    <w:rsid w:val="00F901D8"/>
    <w:rsid w:val="00F907EA"/>
    <w:rsid w:val="00F933A1"/>
    <w:rsid w:val="00F9364C"/>
    <w:rsid w:val="00F936D3"/>
    <w:rsid w:val="00F93D9E"/>
    <w:rsid w:val="00F97E53"/>
    <w:rsid w:val="00FA0F0D"/>
    <w:rsid w:val="00FA19C4"/>
    <w:rsid w:val="00FA2A0C"/>
    <w:rsid w:val="00FA34E6"/>
    <w:rsid w:val="00FA4259"/>
    <w:rsid w:val="00FA524B"/>
    <w:rsid w:val="00FA6C0A"/>
    <w:rsid w:val="00FA6C56"/>
    <w:rsid w:val="00FA6E00"/>
    <w:rsid w:val="00FA6F36"/>
    <w:rsid w:val="00FB0B7E"/>
    <w:rsid w:val="00FB2701"/>
    <w:rsid w:val="00FB4A36"/>
    <w:rsid w:val="00FB65D7"/>
    <w:rsid w:val="00FB69BC"/>
    <w:rsid w:val="00FB747C"/>
    <w:rsid w:val="00FB786E"/>
    <w:rsid w:val="00FC1C7A"/>
    <w:rsid w:val="00FC3E8F"/>
    <w:rsid w:val="00FC55C8"/>
    <w:rsid w:val="00FD02DB"/>
    <w:rsid w:val="00FD056E"/>
    <w:rsid w:val="00FD2FF5"/>
    <w:rsid w:val="00FD33BD"/>
    <w:rsid w:val="00FD3834"/>
    <w:rsid w:val="00FD3D26"/>
    <w:rsid w:val="00FE1FE5"/>
    <w:rsid w:val="00FE4790"/>
    <w:rsid w:val="00FE51C0"/>
    <w:rsid w:val="00FE5417"/>
    <w:rsid w:val="00FE5903"/>
    <w:rsid w:val="00FE6285"/>
    <w:rsid w:val="00FE62D4"/>
    <w:rsid w:val="00FE7025"/>
    <w:rsid w:val="00FF103D"/>
    <w:rsid w:val="00FF1BC6"/>
    <w:rsid w:val="00FF2BE7"/>
    <w:rsid w:val="00FF2DDE"/>
    <w:rsid w:val="00FF2F2A"/>
    <w:rsid w:val="00FF5517"/>
    <w:rsid w:val="00FF6DA3"/>
    <w:rsid w:val="020C46C0"/>
    <w:rsid w:val="03D54B1A"/>
    <w:rsid w:val="0494EA6B"/>
    <w:rsid w:val="05558150"/>
    <w:rsid w:val="05664EDF"/>
    <w:rsid w:val="06A8205B"/>
    <w:rsid w:val="080A034D"/>
    <w:rsid w:val="0A008FB8"/>
    <w:rsid w:val="0BEA7BD9"/>
    <w:rsid w:val="0D3A0EC1"/>
    <w:rsid w:val="0DF7F560"/>
    <w:rsid w:val="16EFED9C"/>
    <w:rsid w:val="17BCABEE"/>
    <w:rsid w:val="1B1F4162"/>
    <w:rsid w:val="1C239DE7"/>
    <w:rsid w:val="1D07AEFA"/>
    <w:rsid w:val="1E6283BA"/>
    <w:rsid w:val="1EC95F50"/>
    <w:rsid w:val="204AC3E7"/>
    <w:rsid w:val="22E1D3EC"/>
    <w:rsid w:val="242DA2F9"/>
    <w:rsid w:val="24411D5F"/>
    <w:rsid w:val="2458F107"/>
    <w:rsid w:val="249F8958"/>
    <w:rsid w:val="26A9F090"/>
    <w:rsid w:val="27C047F1"/>
    <w:rsid w:val="27D57C33"/>
    <w:rsid w:val="27FE0763"/>
    <w:rsid w:val="29AF8BBC"/>
    <w:rsid w:val="2A633034"/>
    <w:rsid w:val="2AF0BAEF"/>
    <w:rsid w:val="2B0A785C"/>
    <w:rsid w:val="2F25A707"/>
    <w:rsid w:val="2F38FAAB"/>
    <w:rsid w:val="2FD1236A"/>
    <w:rsid w:val="331809B3"/>
    <w:rsid w:val="33F8B4D4"/>
    <w:rsid w:val="372C7C7E"/>
    <w:rsid w:val="3799CD95"/>
    <w:rsid w:val="3A3BAD81"/>
    <w:rsid w:val="3D2DB399"/>
    <w:rsid w:val="3F716A73"/>
    <w:rsid w:val="445B6C4F"/>
    <w:rsid w:val="455E9929"/>
    <w:rsid w:val="4695A51F"/>
    <w:rsid w:val="46A14FE0"/>
    <w:rsid w:val="4A68CE33"/>
    <w:rsid w:val="4AB8E649"/>
    <w:rsid w:val="4AD7CC97"/>
    <w:rsid w:val="4D4A961C"/>
    <w:rsid w:val="53121E51"/>
    <w:rsid w:val="5A688446"/>
    <w:rsid w:val="5BEC6BE9"/>
    <w:rsid w:val="5BEF6F2D"/>
    <w:rsid w:val="5D76111F"/>
    <w:rsid w:val="60BEEF0A"/>
    <w:rsid w:val="6272E212"/>
    <w:rsid w:val="635B5E83"/>
    <w:rsid w:val="647DF786"/>
    <w:rsid w:val="65EF977C"/>
    <w:rsid w:val="6CDE51F9"/>
    <w:rsid w:val="6CF969DE"/>
    <w:rsid w:val="70928C81"/>
    <w:rsid w:val="71D23E9E"/>
    <w:rsid w:val="72552727"/>
    <w:rsid w:val="77C4ACBB"/>
    <w:rsid w:val="7983402F"/>
    <w:rsid w:val="7A7276CC"/>
    <w:rsid w:val="7A816D81"/>
    <w:rsid w:val="7B9E8C5E"/>
    <w:rsid w:val="7D263E7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5F1D8EC"/>
  <w15:chartTrackingRefBased/>
  <w15:docId w15:val="{886BE1A4-2E1D-4E6B-A538-F3BF58D785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6E76"/>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Heading1">
    <w:name w:val="heading 1"/>
    <w:basedOn w:val="Normal"/>
    <w:next w:val="Heading2"/>
    <w:link w:val="Heading1Char"/>
    <w:uiPriority w:val="9"/>
    <w:qFormat/>
    <w:rsid w:val="000A5356"/>
    <w:pPr>
      <w:keepNext/>
      <w:keepLines/>
      <w:numPr>
        <w:numId w:val="8"/>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0A5356"/>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0A5356"/>
    <w:pPr>
      <w:keepNext/>
      <w:keepLines/>
      <w:numPr>
        <w:ilvl w:val="2"/>
        <w:numId w:val="8"/>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0A5356"/>
    <w:pPr>
      <w:keepNext/>
      <w:numPr>
        <w:ilvl w:val="3"/>
        <w:numId w:val="8"/>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0A5356"/>
    <w:pPr>
      <w:keepNext/>
      <w:numPr>
        <w:ilvl w:val="4"/>
        <w:numId w:val="8"/>
      </w:numPr>
      <w:spacing w:before="120" w:after="120"/>
      <w:jc w:val="left"/>
      <w:outlineLvl w:val="4"/>
    </w:pPr>
    <w:rPr>
      <w:rFonts w:eastAsiaTheme="majorEastAsia"/>
      <w:i/>
      <w:iCs/>
    </w:rPr>
  </w:style>
  <w:style w:type="paragraph" w:styleId="Heading6">
    <w:name w:val="heading 6"/>
    <w:basedOn w:val="Normal"/>
    <w:next w:val="Normal"/>
    <w:link w:val="Heading6Char"/>
    <w:semiHidden/>
    <w:rsid w:val="000A5356"/>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0A5356"/>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0A5356"/>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0A5356"/>
    <w:pPr>
      <w:keepNext/>
      <w:widowControl w:val="0"/>
      <w:numPr>
        <w:ilvl w:val="8"/>
        <w:numId w:val="1"/>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A5356"/>
    <w:rPr>
      <w:rFonts w:ascii="Times New Roman" w:eastAsiaTheme="majorEastAsia" w:hAnsi="Times New Roman" w:cstheme="majorBidi"/>
      <w:b/>
      <w:bCs/>
      <w:sz w:val="28"/>
      <w:szCs w:val="32"/>
      <w:lang w:val="en-GB"/>
    </w:rPr>
  </w:style>
  <w:style w:type="character" w:customStyle="1" w:styleId="Heading2Char">
    <w:name w:val="Heading 2 Char"/>
    <w:basedOn w:val="DefaultParagraphFont"/>
    <w:link w:val="Heading2"/>
    <w:uiPriority w:val="9"/>
    <w:rsid w:val="000A5356"/>
    <w:rPr>
      <w:rFonts w:ascii="Times New Roman Bold" w:eastAsiaTheme="majorEastAsia" w:hAnsi="Times New Roman Bold" w:cstheme="majorBidi"/>
      <w:b/>
      <w:kern w:val="0"/>
      <w:szCs w:val="26"/>
      <w:lang w:val="en-GB"/>
      <w14:ligatures w14:val="none"/>
    </w:rPr>
  </w:style>
  <w:style w:type="character" w:customStyle="1" w:styleId="Heading3Char">
    <w:name w:val="Heading 3 Char"/>
    <w:basedOn w:val="DefaultParagraphFont"/>
    <w:link w:val="Heading3"/>
    <w:uiPriority w:val="9"/>
    <w:rsid w:val="000A5356"/>
    <w:rPr>
      <w:rFonts w:ascii="Times New Roman" w:eastAsiaTheme="majorEastAsia" w:hAnsi="Times New Roman" w:cs="Times New Roman"/>
      <w:b/>
      <w:bCs/>
      <w:kern w:val="0"/>
      <w:sz w:val="22"/>
      <w:szCs w:val="22"/>
      <w:lang w:val="en-GB"/>
      <w14:ligatures w14:val="none"/>
    </w:rPr>
  </w:style>
  <w:style w:type="character" w:customStyle="1" w:styleId="Heading4Char">
    <w:name w:val="Heading 4 Char"/>
    <w:basedOn w:val="DefaultParagraphFont"/>
    <w:link w:val="Heading4"/>
    <w:uiPriority w:val="9"/>
    <w:rsid w:val="000A5356"/>
    <w:rPr>
      <w:rFonts w:ascii="Times New Roman" w:eastAsiaTheme="majorEastAsia" w:hAnsi="Times New Roman" w:cs="Times New Roman"/>
      <w:b/>
      <w:bCs/>
      <w:kern w:val="0"/>
      <w:sz w:val="22"/>
      <w:szCs w:val="22"/>
      <w:lang w:val="en-GB"/>
      <w14:ligatures w14:val="none"/>
    </w:rPr>
  </w:style>
  <w:style w:type="character" w:customStyle="1" w:styleId="Heading5Char">
    <w:name w:val="Heading 5 Char"/>
    <w:basedOn w:val="DefaultParagraphFont"/>
    <w:link w:val="Heading5"/>
    <w:uiPriority w:val="9"/>
    <w:rsid w:val="000A5356"/>
    <w:rPr>
      <w:rFonts w:ascii="Times New Roman" w:eastAsiaTheme="majorEastAsia" w:hAnsi="Times New Roman" w:cs="Times New Roman"/>
      <w:i/>
      <w:iCs/>
      <w:kern w:val="0"/>
      <w:sz w:val="22"/>
      <w:szCs w:val="22"/>
      <w:lang w:val="en-GB"/>
      <w14:ligatures w14:val="none"/>
    </w:rPr>
  </w:style>
  <w:style w:type="character" w:customStyle="1" w:styleId="Heading6Char">
    <w:name w:val="Heading 6 Char"/>
    <w:basedOn w:val="DefaultParagraphFont"/>
    <w:link w:val="Heading6"/>
    <w:semiHidden/>
    <w:rsid w:val="000A5356"/>
    <w:rPr>
      <w:rFonts w:ascii="Times New Roman" w:eastAsia="SimSun" w:hAnsi="Times New Roman" w:cs="Times New Roman"/>
      <w:bCs/>
      <w:kern w:val="0"/>
      <w:szCs w:val="22"/>
      <w:lang w:val="en-GB"/>
      <w14:ligatures w14:val="none"/>
    </w:rPr>
  </w:style>
  <w:style w:type="character" w:customStyle="1" w:styleId="Heading7Char">
    <w:name w:val="Heading 7 Char"/>
    <w:basedOn w:val="DefaultParagraphFont"/>
    <w:link w:val="Heading7"/>
    <w:semiHidden/>
    <w:rsid w:val="000A5356"/>
    <w:rPr>
      <w:rFonts w:ascii="Times New Roman" w:eastAsia="SimSun" w:hAnsi="Times New Roman" w:cs="Times New Roman"/>
      <w:b/>
      <w:snapToGrid w:val="0"/>
      <w:kern w:val="0"/>
      <w:sz w:val="22"/>
      <w:szCs w:val="22"/>
      <w:u w:val="single"/>
      <w:lang w:val="en-GB"/>
      <w14:ligatures w14:val="none"/>
    </w:rPr>
  </w:style>
  <w:style w:type="character" w:customStyle="1" w:styleId="Heading8Char">
    <w:name w:val="Heading 8 Char"/>
    <w:basedOn w:val="DefaultParagraphFont"/>
    <w:link w:val="Heading8"/>
    <w:semiHidden/>
    <w:rsid w:val="000A5356"/>
    <w:rPr>
      <w:rFonts w:ascii="Times New Roman" w:eastAsia="SimSun" w:hAnsi="Times New Roman" w:cs="Times New Roman"/>
      <w:b/>
      <w:snapToGrid w:val="0"/>
      <w:kern w:val="0"/>
      <w:sz w:val="22"/>
      <w:szCs w:val="22"/>
      <w:u w:val="single"/>
      <w:lang w:val="en-GB"/>
      <w14:ligatures w14:val="none"/>
    </w:rPr>
  </w:style>
  <w:style w:type="character" w:customStyle="1" w:styleId="Heading9Char">
    <w:name w:val="Heading 9 Char"/>
    <w:basedOn w:val="DefaultParagraphFont"/>
    <w:link w:val="Heading9"/>
    <w:semiHidden/>
    <w:rsid w:val="000A5356"/>
    <w:rPr>
      <w:rFonts w:ascii="Times New Roman" w:eastAsia="SimSun" w:hAnsi="Times New Roman" w:cs="Times New Roman"/>
      <w:snapToGrid w:val="0"/>
      <w:kern w:val="0"/>
      <w:sz w:val="22"/>
      <w:szCs w:val="22"/>
      <w:u w:val="single"/>
      <w:lang w:val="en-GB"/>
      <w14:ligatures w14:val="none"/>
    </w:rPr>
  </w:style>
  <w:style w:type="paragraph" w:styleId="Title">
    <w:name w:val="Title"/>
    <w:basedOn w:val="Normal"/>
    <w:next w:val="Normal"/>
    <w:link w:val="TitleChar"/>
    <w:uiPriority w:val="10"/>
    <w:qFormat/>
    <w:rsid w:val="004C298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2983"/>
    <w:rPr>
      <w:rFonts w:asciiTheme="majorHAnsi" w:eastAsiaTheme="majorEastAsia" w:hAnsiTheme="majorHAnsi" w:cstheme="majorBidi"/>
      <w:spacing w:val="-10"/>
      <w:kern w:val="28"/>
      <w:sz w:val="56"/>
      <w:szCs w:val="56"/>
      <w:lang w:val="en-GB"/>
      <w14:ligatures w14:val="none"/>
    </w:rPr>
  </w:style>
  <w:style w:type="paragraph" w:styleId="Subtitle">
    <w:name w:val="Subtitle"/>
    <w:basedOn w:val="Normal"/>
    <w:next w:val="Normal"/>
    <w:link w:val="SubtitleChar"/>
    <w:uiPriority w:val="11"/>
    <w:qFormat/>
    <w:rsid w:val="004C29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2983"/>
    <w:rPr>
      <w:rFonts w:ascii="Times New Roman" w:eastAsiaTheme="majorEastAsia" w:hAnsi="Times New Roman" w:cstheme="majorBidi"/>
      <w:color w:val="595959" w:themeColor="text1" w:themeTint="A6"/>
      <w:spacing w:val="15"/>
      <w:kern w:val="0"/>
      <w:sz w:val="28"/>
      <w:szCs w:val="28"/>
      <w:lang w:val="en-GB"/>
      <w14:ligatures w14:val="none"/>
    </w:rPr>
  </w:style>
  <w:style w:type="paragraph" w:styleId="Quote">
    <w:name w:val="Quote"/>
    <w:basedOn w:val="Normal"/>
    <w:next w:val="Normal"/>
    <w:link w:val="QuoteChar"/>
    <w:uiPriority w:val="29"/>
    <w:qFormat/>
    <w:rsid w:val="004C2983"/>
    <w:pPr>
      <w:spacing w:before="160"/>
      <w:jc w:val="center"/>
    </w:pPr>
    <w:rPr>
      <w:i/>
      <w:iCs/>
      <w:color w:val="404040" w:themeColor="text1" w:themeTint="BF"/>
    </w:rPr>
  </w:style>
  <w:style w:type="character" w:customStyle="1" w:styleId="QuoteChar">
    <w:name w:val="Quote Char"/>
    <w:basedOn w:val="DefaultParagraphFont"/>
    <w:link w:val="Quote"/>
    <w:uiPriority w:val="29"/>
    <w:rsid w:val="004C2983"/>
    <w:rPr>
      <w:rFonts w:ascii="Times New Roman" w:eastAsia="SimSun" w:hAnsi="Times New Roman" w:cs="Times New Roman"/>
      <w:i/>
      <w:iCs/>
      <w:color w:val="404040" w:themeColor="text1" w:themeTint="BF"/>
      <w:kern w:val="0"/>
      <w:sz w:val="22"/>
      <w:szCs w:val="22"/>
      <w:lang w:val="en-GB"/>
      <w14:ligatures w14:val="none"/>
    </w:rPr>
  </w:style>
  <w:style w:type="paragraph" w:styleId="ListParagraph">
    <w:name w:val="List Paragraph"/>
    <w:basedOn w:val="Normal"/>
    <w:uiPriority w:val="34"/>
    <w:qFormat/>
    <w:rsid w:val="000A5356"/>
    <w:pPr>
      <w:ind w:left="720"/>
      <w:contextualSpacing/>
    </w:pPr>
  </w:style>
  <w:style w:type="character" w:styleId="IntenseEmphasis">
    <w:name w:val="Intense Emphasis"/>
    <w:basedOn w:val="DefaultParagraphFont"/>
    <w:uiPriority w:val="21"/>
    <w:qFormat/>
    <w:rsid w:val="004C2983"/>
    <w:rPr>
      <w:i/>
      <w:iCs/>
      <w:color w:val="0F4761" w:themeColor="accent1" w:themeShade="BF"/>
      <w:lang w:val="en-GB"/>
    </w:rPr>
  </w:style>
  <w:style w:type="paragraph" w:styleId="IntenseQuote">
    <w:name w:val="Intense Quote"/>
    <w:basedOn w:val="Normal"/>
    <w:next w:val="Normal"/>
    <w:link w:val="IntenseQuoteChar"/>
    <w:uiPriority w:val="30"/>
    <w:qFormat/>
    <w:rsid w:val="004C2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2983"/>
    <w:rPr>
      <w:rFonts w:ascii="Times New Roman" w:eastAsia="SimSun" w:hAnsi="Times New Roman" w:cs="Times New Roman"/>
      <w:i/>
      <w:iCs/>
      <w:color w:val="0F4761" w:themeColor="accent1" w:themeShade="BF"/>
      <w:kern w:val="0"/>
      <w:sz w:val="22"/>
      <w:szCs w:val="22"/>
      <w:lang w:val="en-GB"/>
      <w14:ligatures w14:val="none"/>
    </w:rPr>
  </w:style>
  <w:style w:type="character" w:styleId="IntenseReference">
    <w:name w:val="Intense Reference"/>
    <w:basedOn w:val="DefaultParagraphFont"/>
    <w:uiPriority w:val="32"/>
    <w:qFormat/>
    <w:rsid w:val="004C2983"/>
    <w:rPr>
      <w:b/>
      <w:bCs/>
      <w:smallCaps/>
      <w:color w:val="0F4761" w:themeColor="accent1" w:themeShade="BF"/>
      <w:spacing w:val="5"/>
      <w:lang w:val="en-GB"/>
    </w:rPr>
  </w:style>
  <w:style w:type="paragraph" w:styleId="Revision">
    <w:name w:val="Revision"/>
    <w:hidden/>
    <w:uiPriority w:val="99"/>
    <w:semiHidden/>
    <w:rsid w:val="000A5356"/>
    <w:pPr>
      <w:spacing w:after="0" w:line="240" w:lineRule="auto"/>
    </w:pPr>
    <w:rPr>
      <w:rFonts w:ascii="Simplified Arabic" w:eastAsia="Times New Roman" w:hAnsi="Simplified Arabic" w:cs="Simplified Arabic"/>
      <w:noProof/>
      <w:kern w:val="0"/>
      <w:lang w:val="en-US"/>
      <w14:ligatures w14:val="none"/>
    </w:rPr>
  </w:style>
  <w:style w:type="paragraph" w:customStyle="1" w:styleId="DarkList-Accent31">
    <w:name w:val="Dark List - Accent 31"/>
    <w:hidden/>
    <w:uiPriority w:val="99"/>
    <w:semiHidden/>
    <w:rsid w:val="000A5356"/>
    <w:pPr>
      <w:spacing w:after="0" w:line="240" w:lineRule="auto"/>
    </w:pPr>
    <w:rPr>
      <w:rFonts w:ascii="Times New Roman" w:eastAsia="SimSun" w:hAnsi="Times New Roman" w:cs="Times New Roman"/>
      <w:kern w:val="0"/>
      <w:sz w:val="22"/>
      <w:szCs w:val="22"/>
      <w:lang w:val="en-GB" w:eastAsia="en-GB"/>
      <w14:ligatures w14:val="none"/>
    </w:rPr>
  </w:style>
  <w:style w:type="paragraph" w:customStyle="1" w:styleId="CBDNormalNoNumber">
    <w:name w:val="CBD_Normal_NoNumber"/>
    <w:basedOn w:val="CBDNormal"/>
    <w:qFormat/>
    <w:rsid w:val="000A5356"/>
    <w:pPr>
      <w:spacing w:after="120"/>
      <w:ind w:left="567"/>
    </w:pPr>
  </w:style>
  <w:style w:type="character" w:styleId="FootnoteReference">
    <w:name w:val="footnote reference"/>
    <w:basedOn w:val="DefaultParagraphFont"/>
    <w:uiPriority w:val="99"/>
    <w:unhideWhenUsed/>
    <w:rsid w:val="000A5356"/>
    <w:rPr>
      <w:vertAlign w:val="superscript"/>
      <w:lang w:val="en-GB"/>
    </w:rPr>
  </w:style>
  <w:style w:type="paragraph" w:customStyle="1" w:styleId="Footnote">
    <w:name w:val="Footnote"/>
    <w:basedOn w:val="FootnoteText"/>
    <w:semiHidden/>
    <w:qFormat/>
    <w:rsid w:val="000A5356"/>
    <w:rPr>
      <w:szCs w:val="18"/>
    </w:rPr>
  </w:style>
  <w:style w:type="paragraph" w:styleId="Header">
    <w:name w:val="header"/>
    <w:basedOn w:val="Normal"/>
    <w:link w:val="HeaderChar"/>
    <w:semiHidden/>
    <w:rsid w:val="000A5356"/>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semiHidden/>
    <w:rsid w:val="000A5356"/>
    <w:rPr>
      <w:rFonts w:ascii="Times New Roman" w:eastAsia="SimSun" w:hAnsi="Times New Roman" w:cs="Times New Roman"/>
      <w:kern w:val="0"/>
      <w:sz w:val="20"/>
      <w:szCs w:val="22"/>
      <w:lang w:val="en-GB"/>
      <w14:ligatures w14:val="none"/>
    </w:rPr>
  </w:style>
  <w:style w:type="paragraph" w:styleId="Footer">
    <w:name w:val="footer"/>
    <w:basedOn w:val="Normal"/>
    <w:link w:val="FooterChar"/>
    <w:uiPriority w:val="99"/>
    <w:rsid w:val="000A5356"/>
    <w:pPr>
      <w:tabs>
        <w:tab w:val="center" w:pos="4680"/>
        <w:tab w:val="right" w:pos="9360"/>
      </w:tabs>
    </w:pPr>
    <w:rPr>
      <w:sz w:val="20"/>
    </w:rPr>
  </w:style>
  <w:style w:type="character" w:customStyle="1" w:styleId="FooterChar">
    <w:name w:val="Footer Char"/>
    <w:basedOn w:val="DefaultParagraphFont"/>
    <w:link w:val="Footer"/>
    <w:uiPriority w:val="99"/>
    <w:rsid w:val="000A5356"/>
    <w:rPr>
      <w:rFonts w:ascii="Times New Roman" w:eastAsia="SimSun" w:hAnsi="Times New Roman" w:cs="Times New Roman"/>
      <w:kern w:val="0"/>
      <w:sz w:val="20"/>
      <w:szCs w:val="22"/>
      <w:lang w:val="en-GB"/>
      <w14:ligatures w14:val="none"/>
    </w:rPr>
  </w:style>
  <w:style w:type="paragraph" w:customStyle="1" w:styleId="Annex">
    <w:name w:val="Annex"/>
    <w:basedOn w:val="Normal"/>
    <w:semiHidden/>
    <w:qFormat/>
    <w:rsid w:val="000A5356"/>
    <w:pPr>
      <w:spacing w:after="240"/>
    </w:pPr>
    <w:rPr>
      <w:b/>
      <w:sz w:val="28"/>
    </w:rPr>
  </w:style>
  <w:style w:type="paragraph" w:customStyle="1" w:styleId="ABSymbol">
    <w:name w:val="AB_Symbol"/>
    <w:basedOn w:val="Normal"/>
    <w:qFormat/>
    <w:rsid w:val="000A5356"/>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0A5356"/>
    <w:pPr>
      <w:numPr>
        <w:numId w:val="9"/>
      </w:numPr>
      <w:tabs>
        <w:tab w:val="left" w:pos="3969"/>
      </w:tabs>
      <w:spacing w:before="120" w:after="120"/>
    </w:pPr>
  </w:style>
  <w:style w:type="paragraph" w:customStyle="1" w:styleId="AFCorNNormal">
    <w:name w:val="AF_CorNNormal"/>
    <w:basedOn w:val="Normal"/>
    <w:unhideWhenUsed/>
    <w:rsid w:val="000A5356"/>
    <w:pPr>
      <w:jc w:val="left"/>
    </w:pPr>
  </w:style>
  <w:style w:type="paragraph" w:customStyle="1" w:styleId="AEDistrNormal">
    <w:name w:val="AE_DistrNormal"/>
    <w:basedOn w:val="Normal"/>
    <w:unhideWhenUsed/>
    <w:rsid w:val="000A5356"/>
    <w:pPr>
      <w:jc w:val="left"/>
    </w:pPr>
  </w:style>
  <w:style w:type="paragraph" w:customStyle="1" w:styleId="AASmallLogo">
    <w:name w:val="AA_SmallLogo"/>
    <w:basedOn w:val="AEDistrNormal"/>
    <w:unhideWhenUsed/>
    <w:rsid w:val="000A5356"/>
    <w:pPr>
      <w:spacing w:before="40"/>
    </w:pPr>
    <w:rPr>
      <w:sz w:val="4"/>
    </w:rPr>
  </w:style>
  <w:style w:type="paragraph" w:customStyle="1" w:styleId="ACLargeLogo">
    <w:name w:val="AC_LargeLogo"/>
    <w:basedOn w:val="AFCorNNormal"/>
    <w:next w:val="AISpacer"/>
    <w:unhideWhenUsed/>
    <w:rsid w:val="000A5356"/>
    <w:pPr>
      <w:spacing w:before="120"/>
      <w:contextualSpacing/>
    </w:pPr>
    <w:rPr>
      <w:sz w:val="8"/>
    </w:rPr>
  </w:style>
  <w:style w:type="paragraph" w:styleId="FootnoteText">
    <w:name w:val="footnote text"/>
    <w:basedOn w:val="Normal"/>
    <w:link w:val="FootnoteTextChar"/>
    <w:uiPriority w:val="99"/>
    <w:unhideWhenUsed/>
    <w:rsid w:val="000A5356"/>
    <w:pPr>
      <w:jc w:val="left"/>
    </w:pPr>
    <w:rPr>
      <w:sz w:val="18"/>
      <w:szCs w:val="20"/>
    </w:rPr>
  </w:style>
  <w:style w:type="character" w:customStyle="1" w:styleId="FootnoteTextChar">
    <w:name w:val="Footnote Text Char"/>
    <w:basedOn w:val="DefaultParagraphFont"/>
    <w:link w:val="FootnoteText"/>
    <w:uiPriority w:val="99"/>
    <w:rsid w:val="000A5356"/>
    <w:rPr>
      <w:rFonts w:ascii="Times New Roman" w:eastAsia="SimSun" w:hAnsi="Times New Roman" w:cs="Times New Roman"/>
      <w:kern w:val="0"/>
      <w:sz w:val="18"/>
      <w:szCs w:val="20"/>
      <w:lang w:val="en-GB"/>
      <w14:ligatures w14:val="none"/>
    </w:rPr>
  </w:style>
  <w:style w:type="paragraph" w:styleId="BodyText">
    <w:name w:val="Body Text"/>
    <w:basedOn w:val="Normal"/>
    <w:link w:val="BodyTextChar"/>
    <w:uiPriority w:val="99"/>
    <w:semiHidden/>
    <w:unhideWhenUsed/>
    <w:rsid w:val="000A5356"/>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0A5356"/>
    <w:rPr>
      <w:sz w:val="22"/>
      <w:szCs w:val="22"/>
      <w:lang w:val="en-GB"/>
    </w:rPr>
  </w:style>
  <w:style w:type="character" w:styleId="CommentReference">
    <w:name w:val="annotation reference"/>
    <w:basedOn w:val="DefaultParagraphFont"/>
    <w:unhideWhenUsed/>
    <w:rsid w:val="000A5356"/>
    <w:rPr>
      <w:sz w:val="16"/>
      <w:szCs w:val="16"/>
      <w:lang w:val="en-GB"/>
    </w:rPr>
  </w:style>
  <w:style w:type="paragraph" w:styleId="CommentText">
    <w:name w:val="annotation text"/>
    <w:basedOn w:val="Normal"/>
    <w:link w:val="CommentTextChar"/>
    <w:rsid w:val="000A5356"/>
    <w:rPr>
      <w:sz w:val="20"/>
      <w:szCs w:val="20"/>
    </w:rPr>
  </w:style>
  <w:style w:type="character" w:customStyle="1" w:styleId="CommentTextChar">
    <w:name w:val="Comment Text Char"/>
    <w:basedOn w:val="DefaultParagraphFont"/>
    <w:link w:val="CommentText"/>
    <w:rsid w:val="000A5356"/>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0A5356"/>
    <w:rPr>
      <w:b/>
      <w:bCs/>
    </w:rPr>
  </w:style>
  <w:style w:type="character" w:customStyle="1" w:styleId="CommentSubjectChar">
    <w:name w:val="Comment Subject Char"/>
    <w:basedOn w:val="CommentTextChar"/>
    <w:link w:val="CommentSubject"/>
    <w:uiPriority w:val="99"/>
    <w:semiHidden/>
    <w:rsid w:val="000A5356"/>
    <w:rPr>
      <w:rFonts w:ascii="Times New Roman" w:eastAsia="SimSun" w:hAnsi="Times New Roman" w:cs="Times New Roman"/>
      <w:b/>
      <w:bCs/>
      <w:kern w:val="0"/>
      <w:sz w:val="20"/>
      <w:szCs w:val="20"/>
      <w:lang w:val="en-GB"/>
      <w14:ligatures w14:val="none"/>
    </w:rPr>
  </w:style>
  <w:style w:type="paragraph" w:customStyle="1" w:styleId="Item">
    <w:name w:val="Item"/>
    <w:basedOn w:val="Normal"/>
    <w:semiHidden/>
    <w:qFormat/>
    <w:rsid w:val="000A5356"/>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0A5356"/>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lang w:val="en-GB"/>
      <w14:ligatures w14:val="none"/>
    </w:rPr>
  </w:style>
  <w:style w:type="paragraph" w:styleId="List">
    <w:name w:val="List"/>
    <w:basedOn w:val="Normal"/>
    <w:semiHidden/>
    <w:rsid w:val="000A5356"/>
    <w:pPr>
      <w:contextualSpacing/>
    </w:pPr>
  </w:style>
  <w:style w:type="numbering" w:customStyle="1" w:styleId="ListCBD">
    <w:name w:val="ListCBD"/>
    <w:basedOn w:val="NoList"/>
    <w:uiPriority w:val="99"/>
    <w:rsid w:val="000A5356"/>
    <w:pPr>
      <w:numPr>
        <w:numId w:val="7"/>
      </w:numPr>
    </w:pPr>
  </w:style>
  <w:style w:type="numbering" w:customStyle="1" w:styleId="CBDHeadings">
    <w:name w:val="CBD_Headings"/>
    <w:basedOn w:val="ListCBD"/>
    <w:uiPriority w:val="99"/>
    <w:rsid w:val="000A5356"/>
    <w:pPr>
      <w:numPr>
        <w:numId w:val="8"/>
      </w:numPr>
    </w:pPr>
  </w:style>
  <w:style w:type="paragraph" w:customStyle="1" w:styleId="AISpacer">
    <w:name w:val="AI_Spacer"/>
    <w:next w:val="Normal"/>
    <w:unhideWhenUsed/>
    <w:qFormat/>
    <w:rsid w:val="000A5356"/>
    <w:pPr>
      <w:spacing w:after="0" w:line="240" w:lineRule="auto"/>
    </w:pPr>
    <w:rPr>
      <w:rFonts w:ascii="Times New Roman" w:eastAsia="SimSun" w:hAnsi="Times New Roman" w:cs="Times New Roman"/>
      <w:kern w:val="0"/>
      <w:sz w:val="2"/>
      <w:szCs w:val="22"/>
      <w:lang w:val="en-GB"/>
      <w14:ligatures w14:val="none"/>
    </w:rPr>
  </w:style>
  <w:style w:type="paragraph" w:customStyle="1" w:styleId="AEDistrNormal6pt">
    <w:name w:val="AE_DistrNormal6pt"/>
    <w:basedOn w:val="AEDistrNormal"/>
    <w:next w:val="AFCorNNormal"/>
    <w:unhideWhenUsed/>
    <w:qFormat/>
    <w:rsid w:val="000A5356"/>
    <w:pPr>
      <w:spacing w:before="120"/>
    </w:pPr>
  </w:style>
  <w:style w:type="paragraph" w:customStyle="1" w:styleId="AFCorNBold">
    <w:name w:val="AF_CorNBold"/>
    <w:basedOn w:val="AFCorNNormal"/>
    <w:next w:val="AFCorNNormal"/>
    <w:unhideWhenUsed/>
    <w:qFormat/>
    <w:rsid w:val="000A5356"/>
    <w:rPr>
      <w:b/>
    </w:rPr>
  </w:style>
  <w:style w:type="paragraph" w:customStyle="1" w:styleId="AFCorN12Bold">
    <w:name w:val="AF_CorN12Bold"/>
    <w:basedOn w:val="AFCorNNormal"/>
    <w:next w:val="AFCorNNormal"/>
    <w:unhideWhenUsed/>
    <w:qFormat/>
    <w:rsid w:val="000A5356"/>
    <w:rPr>
      <w:b/>
      <w:sz w:val="24"/>
    </w:rPr>
  </w:style>
  <w:style w:type="paragraph" w:customStyle="1" w:styleId="CBDAgendaItem">
    <w:name w:val="CBD_AgendaItem"/>
    <w:basedOn w:val="Normal"/>
    <w:qFormat/>
    <w:rsid w:val="006B6D3E"/>
    <w:pPr>
      <w:keepNext/>
      <w:keepLines/>
      <w:spacing w:before="240" w:after="120"/>
      <w:jc w:val="left"/>
    </w:pPr>
    <w:rPr>
      <w:b/>
      <w:sz w:val="24"/>
    </w:rPr>
  </w:style>
  <w:style w:type="paragraph" w:customStyle="1" w:styleId="CBDDesicionText">
    <w:name w:val="CBD_DesicionText"/>
    <w:basedOn w:val="CBDNormal"/>
    <w:qFormat/>
    <w:rsid w:val="000A5356"/>
    <w:pPr>
      <w:spacing w:after="120"/>
      <w:ind w:left="567" w:firstLine="567"/>
    </w:pPr>
  </w:style>
  <w:style w:type="paragraph" w:customStyle="1" w:styleId="CBDDesicionAnnex">
    <w:name w:val="CBD_DesicionAnnex"/>
    <w:basedOn w:val="CBDNormal"/>
    <w:next w:val="CBDDesicionText"/>
    <w:qFormat/>
    <w:rsid w:val="000A5356"/>
    <w:pPr>
      <w:keepNext/>
      <w:keepLines/>
      <w:tabs>
        <w:tab w:val="clear" w:pos="567"/>
        <w:tab w:val="clear" w:pos="1134"/>
        <w:tab w:val="clear" w:pos="1701"/>
        <w:tab w:val="clear" w:pos="2268"/>
      </w:tabs>
      <w:spacing w:before="240" w:after="120"/>
      <w:ind w:left="567"/>
      <w:jc w:val="left"/>
    </w:pPr>
    <w:rPr>
      <w:rFonts w:cs="Times New Roman Bold"/>
      <w:b/>
      <w:bCs/>
      <w:sz w:val="24"/>
    </w:rPr>
  </w:style>
  <w:style w:type="character" w:styleId="Hyperlink">
    <w:name w:val="Hyperlink"/>
    <w:basedOn w:val="DefaultParagraphFont"/>
    <w:uiPriority w:val="99"/>
    <w:unhideWhenUsed/>
    <w:rsid w:val="000A5356"/>
    <w:rPr>
      <w:rFonts w:ascii="Times New Roman" w:hAnsi="Times New Roman"/>
      <w:color w:val="467886" w:themeColor="hyperlink"/>
      <w:u w:val="single"/>
      <w:lang w:val="en-GB"/>
    </w:rPr>
  </w:style>
  <w:style w:type="paragraph" w:customStyle="1" w:styleId="CBDAnnex">
    <w:name w:val="CBD_Annex"/>
    <w:basedOn w:val="CBDNormal"/>
    <w:next w:val="CBDTitle"/>
    <w:qFormat/>
    <w:rsid w:val="000A5356"/>
    <w:pPr>
      <w:keepNext/>
      <w:keepLines/>
      <w:spacing w:after="240"/>
      <w:jc w:val="left"/>
    </w:pPr>
    <w:rPr>
      <w:b/>
      <w:sz w:val="28"/>
      <w:lang w:bidi="ar-SY"/>
    </w:rPr>
  </w:style>
  <w:style w:type="paragraph" w:customStyle="1" w:styleId="CBDSubTitle">
    <w:name w:val="CBD_SubTitle"/>
    <w:basedOn w:val="CBDNormal"/>
    <w:qFormat/>
    <w:rsid w:val="000A5356"/>
    <w:pPr>
      <w:keepNext/>
      <w:keepLines/>
      <w:spacing w:before="240" w:after="240"/>
      <w:ind w:left="567"/>
      <w:jc w:val="left"/>
    </w:pPr>
    <w:rPr>
      <w:b/>
    </w:rPr>
  </w:style>
  <w:style w:type="paragraph" w:customStyle="1" w:styleId="CBDTitle">
    <w:name w:val="CBD_Title"/>
    <w:basedOn w:val="CBDNormal"/>
    <w:next w:val="CBDSubTitle"/>
    <w:qFormat/>
    <w:rsid w:val="000A5356"/>
    <w:pPr>
      <w:keepNext/>
      <w:keepLines/>
      <w:spacing w:before="240" w:after="240"/>
      <w:ind w:left="567"/>
      <w:jc w:val="left"/>
    </w:pPr>
    <w:rPr>
      <w:b/>
      <w:sz w:val="28"/>
    </w:rPr>
  </w:style>
  <w:style w:type="paragraph" w:customStyle="1" w:styleId="AENormal">
    <w:name w:val="AE_Normal"/>
    <w:basedOn w:val="Normal"/>
    <w:rsid w:val="000A5356"/>
  </w:style>
  <w:style w:type="paragraph" w:customStyle="1" w:styleId="CBDH1">
    <w:name w:val="CBD_H1"/>
    <w:basedOn w:val="CBDNormal"/>
    <w:qFormat/>
    <w:rsid w:val="000A5356"/>
    <w:pPr>
      <w:keepNext/>
      <w:keepLines/>
      <w:spacing w:before="240" w:after="120"/>
      <w:ind w:left="567" w:hanging="567"/>
      <w:jc w:val="left"/>
      <w:outlineLvl w:val="0"/>
    </w:pPr>
    <w:rPr>
      <w:b/>
      <w:sz w:val="28"/>
    </w:rPr>
  </w:style>
  <w:style w:type="paragraph" w:customStyle="1" w:styleId="CBDH2">
    <w:name w:val="CBD_H2"/>
    <w:basedOn w:val="CBDNormal"/>
    <w:qFormat/>
    <w:rsid w:val="000A5356"/>
    <w:pPr>
      <w:keepNext/>
      <w:keepLines/>
      <w:ind w:left="567" w:hanging="567"/>
    </w:pPr>
    <w:rPr>
      <w:b/>
      <w:sz w:val="24"/>
    </w:rPr>
  </w:style>
  <w:style w:type="paragraph" w:customStyle="1" w:styleId="CBDFootnoteText">
    <w:name w:val="CBD_Footnote_Text"/>
    <w:basedOn w:val="CBDNormal"/>
    <w:qFormat/>
    <w:rsid w:val="000A5356"/>
    <w:pPr>
      <w:jc w:val="left"/>
    </w:pPr>
    <w:rPr>
      <w:sz w:val="18"/>
    </w:rPr>
  </w:style>
  <w:style w:type="paragraph" w:customStyle="1" w:styleId="CBDFooter">
    <w:name w:val="CBD_Footer"/>
    <w:basedOn w:val="CBDNormal"/>
    <w:qFormat/>
    <w:rsid w:val="000A5356"/>
    <w:rPr>
      <w:sz w:val="20"/>
    </w:rPr>
  </w:style>
  <w:style w:type="paragraph" w:customStyle="1" w:styleId="CBDHeader">
    <w:name w:val="CBD_Header"/>
    <w:basedOn w:val="CBDNormal"/>
    <w:next w:val="CBDFooter"/>
    <w:qFormat/>
    <w:rsid w:val="000A5356"/>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0A5356"/>
    <w:pPr>
      <w:keepNext/>
      <w:keepLines/>
      <w:spacing w:before="120" w:after="120"/>
      <w:ind w:left="567" w:hanging="567"/>
      <w:jc w:val="left"/>
    </w:pPr>
    <w:rPr>
      <w:b/>
    </w:rPr>
  </w:style>
  <w:style w:type="paragraph" w:customStyle="1" w:styleId="CBDH4">
    <w:name w:val="CBD_H4"/>
    <w:basedOn w:val="CBDNormal"/>
    <w:rsid w:val="000A5356"/>
    <w:pPr>
      <w:keepNext/>
      <w:keepLines/>
      <w:spacing w:before="120" w:after="120"/>
      <w:ind w:left="567" w:hanging="567"/>
      <w:jc w:val="left"/>
    </w:pPr>
    <w:rPr>
      <w:b/>
    </w:rPr>
  </w:style>
  <w:style w:type="paragraph" w:customStyle="1" w:styleId="CBDH5">
    <w:name w:val="CBD_H5"/>
    <w:basedOn w:val="CBDNormal"/>
    <w:qFormat/>
    <w:rsid w:val="000A5356"/>
    <w:pPr>
      <w:keepNext/>
      <w:keepLines/>
      <w:spacing w:before="120" w:after="120"/>
      <w:ind w:left="567" w:hanging="567"/>
      <w:jc w:val="left"/>
    </w:pPr>
    <w:rPr>
      <w:i/>
    </w:rPr>
  </w:style>
  <w:style w:type="paragraph" w:customStyle="1" w:styleId="CBDTableNormal">
    <w:name w:val="CBD_TableNormal"/>
    <w:basedOn w:val="CBDNormal"/>
    <w:qFormat/>
    <w:rsid w:val="000A5356"/>
    <w:pPr>
      <w:spacing w:before="40" w:after="80"/>
      <w:jc w:val="left"/>
    </w:pPr>
    <w:rPr>
      <w:sz w:val="20"/>
    </w:rPr>
  </w:style>
  <w:style w:type="paragraph" w:customStyle="1" w:styleId="CBDTableTitle">
    <w:name w:val="CBD_TableTitle"/>
    <w:basedOn w:val="CBDNormal"/>
    <w:qFormat/>
    <w:rsid w:val="000A5356"/>
    <w:pPr>
      <w:keepNext/>
      <w:keepLines/>
      <w:spacing w:before="120" w:after="60"/>
      <w:ind w:left="567"/>
      <w:jc w:val="left"/>
    </w:pPr>
    <w:rPr>
      <w:b/>
    </w:rPr>
  </w:style>
  <w:style w:type="paragraph" w:customStyle="1" w:styleId="CBDFigureTitle">
    <w:name w:val="CBD_FigureTitle"/>
    <w:basedOn w:val="CBDNormal"/>
    <w:next w:val="CBDNormalNoNumber"/>
    <w:qFormat/>
    <w:rsid w:val="000A5356"/>
    <w:pPr>
      <w:keepNext/>
      <w:keepLines/>
      <w:spacing w:before="120" w:after="60"/>
      <w:ind w:left="567"/>
      <w:jc w:val="left"/>
    </w:pPr>
    <w:rPr>
      <w:b/>
    </w:rPr>
  </w:style>
  <w:style w:type="paragraph" w:styleId="TOC1">
    <w:name w:val="toc 1"/>
    <w:basedOn w:val="CBDNormal"/>
    <w:next w:val="Normal"/>
    <w:autoRedefine/>
    <w:uiPriority w:val="39"/>
    <w:unhideWhenUsed/>
    <w:rsid w:val="000A5356"/>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0A5356"/>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0A5356"/>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0A5356"/>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0A5356"/>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0A5356"/>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0A5356"/>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0A5356"/>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0A5356"/>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semiHidden/>
    <w:unhideWhenUsed/>
    <w:rsid w:val="006B6D3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6D3E"/>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6B6D3E"/>
  </w:style>
  <w:style w:type="paragraph" w:styleId="BlockText">
    <w:name w:val="Block Text"/>
    <w:basedOn w:val="Normal"/>
    <w:uiPriority w:val="99"/>
    <w:semiHidden/>
    <w:unhideWhenUsed/>
    <w:rsid w:val="006B6D3E"/>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BodyText2">
    <w:name w:val="Body Text 2"/>
    <w:basedOn w:val="Normal"/>
    <w:link w:val="BodyText2Char"/>
    <w:uiPriority w:val="99"/>
    <w:semiHidden/>
    <w:unhideWhenUsed/>
    <w:rsid w:val="006B6D3E"/>
    <w:pPr>
      <w:spacing w:after="120" w:line="480" w:lineRule="auto"/>
    </w:pPr>
  </w:style>
  <w:style w:type="character" w:customStyle="1" w:styleId="BodyText2Char">
    <w:name w:val="Body Text 2 Char"/>
    <w:basedOn w:val="DefaultParagraphFont"/>
    <w:link w:val="BodyText2"/>
    <w:uiPriority w:val="99"/>
    <w:semiHidden/>
    <w:rsid w:val="006B6D3E"/>
    <w:rPr>
      <w:rFonts w:ascii="Times New Roman" w:eastAsia="SimSun" w:hAnsi="Times New Roman" w:cs="Times New Roman"/>
      <w:kern w:val="0"/>
      <w:sz w:val="22"/>
      <w:szCs w:val="22"/>
      <w:lang w:val="en-GB"/>
      <w14:ligatures w14:val="none"/>
    </w:rPr>
  </w:style>
  <w:style w:type="paragraph" w:styleId="BodyText3">
    <w:name w:val="Body Text 3"/>
    <w:basedOn w:val="Normal"/>
    <w:link w:val="BodyText3Char"/>
    <w:uiPriority w:val="99"/>
    <w:semiHidden/>
    <w:unhideWhenUsed/>
    <w:rsid w:val="006B6D3E"/>
    <w:pPr>
      <w:spacing w:after="120"/>
    </w:pPr>
    <w:rPr>
      <w:sz w:val="16"/>
      <w:szCs w:val="16"/>
    </w:rPr>
  </w:style>
  <w:style w:type="character" w:customStyle="1" w:styleId="BodyText3Char">
    <w:name w:val="Body Text 3 Char"/>
    <w:basedOn w:val="DefaultParagraphFont"/>
    <w:link w:val="BodyText3"/>
    <w:uiPriority w:val="99"/>
    <w:semiHidden/>
    <w:rsid w:val="006B6D3E"/>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6B6D3E"/>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6B6D3E"/>
    <w:rPr>
      <w:rFonts w:ascii="Times New Roman" w:eastAsia="SimSun" w:hAnsi="Times New Roman" w:cs="Times New Roman"/>
      <w:kern w:val="0"/>
      <w:sz w:val="22"/>
      <w:szCs w:val="22"/>
      <w:lang w:val="en-GB"/>
      <w14:ligatures w14:val="none"/>
    </w:rPr>
  </w:style>
  <w:style w:type="paragraph" w:styleId="BodyTextIndent">
    <w:name w:val="Body Text Indent"/>
    <w:basedOn w:val="Normal"/>
    <w:link w:val="BodyTextIndentChar"/>
    <w:uiPriority w:val="99"/>
    <w:semiHidden/>
    <w:unhideWhenUsed/>
    <w:rsid w:val="006B6D3E"/>
    <w:pPr>
      <w:spacing w:after="120"/>
      <w:ind w:left="283"/>
    </w:pPr>
  </w:style>
  <w:style w:type="character" w:customStyle="1" w:styleId="BodyTextIndentChar">
    <w:name w:val="Body Text Indent Char"/>
    <w:basedOn w:val="DefaultParagraphFont"/>
    <w:link w:val="BodyTextIndent"/>
    <w:uiPriority w:val="99"/>
    <w:semiHidden/>
    <w:rsid w:val="006B6D3E"/>
    <w:rPr>
      <w:rFonts w:ascii="Times New Roman" w:eastAsia="SimSun" w:hAnsi="Times New Roman" w:cs="Times New Roman"/>
      <w:kern w:val="0"/>
      <w:sz w:val="22"/>
      <w:szCs w:val="22"/>
      <w:lang w:val="en-GB"/>
      <w14:ligatures w14:val="none"/>
    </w:rPr>
  </w:style>
  <w:style w:type="paragraph" w:styleId="BodyTextFirstIndent2">
    <w:name w:val="Body Text First Indent 2"/>
    <w:basedOn w:val="BodyTextIndent"/>
    <w:link w:val="BodyTextFirstIndent2Char"/>
    <w:uiPriority w:val="99"/>
    <w:semiHidden/>
    <w:unhideWhenUsed/>
    <w:rsid w:val="006B6D3E"/>
    <w:pPr>
      <w:spacing w:after="0"/>
      <w:ind w:left="360" w:firstLine="360"/>
    </w:pPr>
  </w:style>
  <w:style w:type="character" w:customStyle="1" w:styleId="BodyTextFirstIndent2Char">
    <w:name w:val="Body Text First Indent 2 Char"/>
    <w:basedOn w:val="BodyTextIndentChar"/>
    <w:link w:val="BodyTextFirstIndent2"/>
    <w:uiPriority w:val="99"/>
    <w:semiHidden/>
    <w:rsid w:val="006B6D3E"/>
    <w:rPr>
      <w:rFonts w:ascii="Times New Roman" w:eastAsia="SimSun" w:hAnsi="Times New Roman" w:cs="Times New Roman"/>
      <w:kern w:val="0"/>
      <w:sz w:val="22"/>
      <w:szCs w:val="22"/>
      <w:lang w:val="en-GB"/>
      <w14:ligatures w14:val="none"/>
    </w:rPr>
  </w:style>
  <w:style w:type="paragraph" w:styleId="BodyTextIndent2">
    <w:name w:val="Body Text Indent 2"/>
    <w:basedOn w:val="Normal"/>
    <w:link w:val="BodyTextIndent2Char"/>
    <w:uiPriority w:val="99"/>
    <w:semiHidden/>
    <w:unhideWhenUsed/>
    <w:rsid w:val="006B6D3E"/>
    <w:pPr>
      <w:spacing w:after="120" w:line="480" w:lineRule="auto"/>
      <w:ind w:left="283"/>
    </w:pPr>
  </w:style>
  <w:style w:type="character" w:customStyle="1" w:styleId="BodyTextIndent2Char">
    <w:name w:val="Body Text Indent 2 Char"/>
    <w:basedOn w:val="DefaultParagraphFont"/>
    <w:link w:val="BodyTextIndent2"/>
    <w:uiPriority w:val="99"/>
    <w:semiHidden/>
    <w:rsid w:val="006B6D3E"/>
    <w:rPr>
      <w:rFonts w:ascii="Times New Roman" w:eastAsia="SimSun" w:hAnsi="Times New Roman" w:cs="Times New Roman"/>
      <w:kern w:val="0"/>
      <w:sz w:val="22"/>
      <w:szCs w:val="22"/>
      <w:lang w:val="en-GB"/>
      <w14:ligatures w14:val="none"/>
    </w:rPr>
  </w:style>
  <w:style w:type="paragraph" w:styleId="BodyTextIndent3">
    <w:name w:val="Body Text Indent 3"/>
    <w:basedOn w:val="Normal"/>
    <w:link w:val="BodyTextIndent3Char"/>
    <w:uiPriority w:val="99"/>
    <w:semiHidden/>
    <w:unhideWhenUsed/>
    <w:rsid w:val="006B6D3E"/>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6B6D3E"/>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6B6D3E"/>
    <w:rPr>
      <w:b/>
      <w:bCs/>
      <w:i/>
      <w:iCs/>
      <w:spacing w:val="5"/>
      <w:lang w:val="en-GB"/>
    </w:rPr>
  </w:style>
  <w:style w:type="paragraph" w:styleId="Caption">
    <w:name w:val="caption"/>
    <w:basedOn w:val="Normal"/>
    <w:next w:val="Normal"/>
    <w:uiPriority w:val="35"/>
    <w:semiHidden/>
    <w:unhideWhenUsed/>
    <w:qFormat/>
    <w:rsid w:val="006B6D3E"/>
    <w:pPr>
      <w:spacing w:after="200"/>
    </w:pPr>
    <w:rPr>
      <w:i/>
      <w:iCs/>
      <w:color w:val="0E2841" w:themeColor="text2"/>
      <w:sz w:val="18"/>
      <w:szCs w:val="18"/>
    </w:rPr>
  </w:style>
  <w:style w:type="paragraph" w:styleId="Closing">
    <w:name w:val="Closing"/>
    <w:basedOn w:val="Normal"/>
    <w:link w:val="ClosingChar"/>
    <w:uiPriority w:val="99"/>
    <w:semiHidden/>
    <w:unhideWhenUsed/>
    <w:rsid w:val="006B6D3E"/>
    <w:pPr>
      <w:ind w:left="4252"/>
    </w:pPr>
  </w:style>
  <w:style w:type="character" w:customStyle="1" w:styleId="ClosingChar">
    <w:name w:val="Closing Char"/>
    <w:basedOn w:val="DefaultParagraphFont"/>
    <w:link w:val="Closing"/>
    <w:uiPriority w:val="99"/>
    <w:semiHidden/>
    <w:rsid w:val="006B6D3E"/>
    <w:rPr>
      <w:rFonts w:ascii="Times New Roman" w:eastAsia="SimSun" w:hAnsi="Times New Roman" w:cs="Times New Roman"/>
      <w:kern w:val="0"/>
      <w:sz w:val="22"/>
      <w:szCs w:val="22"/>
      <w:lang w:val="en-GB"/>
      <w14:ligatures w14:val="none"/>
    </w:rPr>
  </w:style>
  <w:style w:type="table" w:styleId="ColorfulGrid">
    <w:name w:val="Colorful Grid"/>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rfulList">
    <w:name w:val="Colorful List"/>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Shading">
    <w:name w:val="Colorful Shading"/>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har"/>
    <w:uiPriority w:val="99"/>
    <w:semiHidden/>
    <w:unhideWhenUsed/>
    <w:rsid w:val="006B6D3E"/>
  </w:style>
  <w:style w:type="character" w:customStyle="1" w:styleId="DateChar">
    <w:name w:val="Date Char"/>
    <w:basedOn w:val="DefaultParagraphFont"/>
    <w:link w:val="Date"/>
    <w:uiPriority w:val="99"/>
    <w:semiHidden/>
    <w:rsid w:val="006B6D3E"/>
    <w:rPr>
      <w:rFonts w:ascii="Times New Roman" w:eastAsia="SimSun" w:hAnsi="Times New Roman" w:cs="Times New Roman"/>
      <w:kern w:val="0"/>
      <w:sz w:val="22"/>
      <w:szCs w:val="22"/>
      <w:lang w:val="en-GB"/>
      <w14:ligatures w14:val="none"/>
    </w:rPr>
  </w:style>
  <w:style w:type="paragraph" w:styleId="DocumentMap">
    <w:name w:val="Document Map"/>
    <w:basedOn w:val="Normal"/>
    <w:link w:val="DocumentMapChar"/>
    <w:uiPriority w:val="99"/>
    <w:semiHidden/>
    <w:unhideWhenUsed/>
    <w:rsid w:val="006B6D3E"/>
    <w:rPr>
      <w:rFonts w:ascii="Segoe UI" w:hAnsi="Segoe UI" w:cs="Segoe UI"/>
      <w:sz w:val="16"/>
      <w:szCs w:val="16"/>
    </w:rPr>
  </w:style>
  <w:style w:type="character" w:customStyle="1" w:styleId="DocumentMapChar">
    <w:name w:val="Document Map Char"/>
    <w:basedOn w:val="DefaultParagraphFont"/>
    <w:link w:val="DocumentMap"/>
    <w:uiPriority w:val="99"/>
    <w:semiHidden/>
    <w:rsid w:val="006B6D3E"/>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6B6D3E"/>
  </w:style>
  <w:style w:type="character" w:customStyle="1" w:styleId="E-mailSignatureChar">
    <w:name w:val="E-mail Signature Char"/>
    <w:basedOn w:val="DefaultParagraphFont"/>
    <w:link w:val="E-mailSignature"/>
    <w:uiPriority w:val="99"/>
    <w:semiHidden/>
    <w:rsid w:val="006B6D3E"/>
    <w:rPr>
      <w:rFonts w:ascii="Times New Roman" w:eastAsia="SimSun" w:hAnsi="Times New Roman" w:cs="Times New Roman"/>
      <w:kern w:val="0"/>
      <w:sz w:val="22"/>
      <w:szCs w:val="22"/>
      <w:lang w:val="en-GB"/>
      <w14:ligatures w14:val="none"/>
    </w:rPr>
  </w:style>
  <w:style w:type="character" w:styleId="Emphasis">
    <w:name w:val="Emphasis"/>
    <w:basedOn w:val="DefaultParagraphFont"/>
    <w:uiPriority w:val="20"/>
    <w:qFormat/>
    <w:rsid w:val="006B6D3E"/>
    <w:rPr>
      <w:i/>
      <w:iCs/>
      <w:lang w:val="en-GB"/>
    </w:rPr>
  </w:style>
  <w:style w:type="character" w:styleId="EndnoteReference">
    <w:name w:val="endnote reference"/>
    <w:basedOn w:val="DefaultParagraphFont"/>
    <w:uiPriority w:val="99"/>
    <w:semiHidden/>
    <w:unhideWhenUsed/>
    <w:rsid w:val="006B6D3E"/>
    <w:rPr>
      <w:vertAlign w:val="superscript"/>
      <w:lang w:val="en-GB"/>
    </w:rPr>
  </w:style>
  <w:style w:type="paragraph" w:styleId="EndnoteText">
    <w:name w:val="endnote text"/>
    <w:basedOn w:val="Normal"/>
    <w:link w:val="EndnoteTextChar"/>
    <w:uiPriority w:val="99"/>
    <w:semiHidden/>
    <w:unhideWhenUsed/>
    <w:rsid w:val="006B6D3E"/>
    <w:rPr>
      <w:sz w:val="20"/>
      <w:szCs w:val="20"/>
    </w:rPr>
  </w:style>
  <w:style w:type="character" w:customStyle="1" w:styleId="EndnoteTextChar">
    <w:name w:val="Endnote Text Char"/>
    <w:basedOn w:val="DefaultParagraphFont"/>
    <w:link w:val="EndnoteText"/>
    <w:uiPriority w:val="99"/>
    <w:semiHidden/>
    <w:rsid w:val="006B6D3E"/>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6B6D3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6B6D3E"/>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6B6D3E"/>
    <w:rPr>
      <w:color w:val="96607D" w:themeColor="followedHyperlink"/>
      <w:u w:val="single"/>
      <w:lang w:val="en-GB"/>
    </w:rPr>
  </w:style>
  <w:style w:type="table" w:styleId="GridTable1Light">
    <w:name w:val="Grid Table 1 Light"/>
    <w:basedOn w:val="TableNormal"/>
    <w:uiPriority w:val="46"/>
    <w:rsid w:val="006B6D3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6B6D3E"/>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6B6D3E"/>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6B6D3E"/>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6B6D3E"/>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6B6D3E"/>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6B6D3E"/>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6B6D3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6B6D3E"/>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2">
    <w:name w:val="Grid Table 2 Accent 2"/>
    <w:basedOn w:val="TableNormal"/>
    <w:uiPriority w:val="47"/>
    <w:rsid w:val="006B6D3E"/>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
    <w:name w:val="Grid Table 2 Accent 3"/>
    <w:basedOn w:val="TableNormal"/>
    <w:uiPriority w:val="47"/>
    <w:rsid w:val="006B6D3E"/>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4">
    <w:name w:val="Grid Table 2 Accent 4"/>
    <w:basedOn w:val="TableNormal"/>
    <w:uiPriority w:val="47"/>
    <w:rsid w:val="006B6D3E"/>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5">
    <w:name w:val="Grid Table 2 Accent 5"/>
    <w:basedOn w:val="TableNormal"/>
    <w:uiPriority w:val="47"/>
    <w:rsid w:val="006B6D3E"/>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6">
    <w:name w:val="Grid Table 2 Accent 6"/>
    <w:basedOn w:val="TableNormal"/>
    <w:uiPriority w:val="47"/>
    <w:rsid w:val="006B6D3E"/>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
    <w:name w:val="Grid Table 3"/>
    <w:basedOn w:val="TableNormal"/>
    <w:uiPriority w:val="48"/>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3-Accent2">
    <w:name w:val="Grid Table 3 Accent 2"/>
    <w:basedOn w:val="TableNormal"/>
    <w:uiPriority w:val="48"/>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3-Accent3">
    <w:name w:val="Grid Table 3 Accent 3"/>
    <w:basedOn w:val="TableNormal"/>
    <w:uiPriority w:val="48"/>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4">
    <w:name w:val="Grid Table 3 Accent 4"/>
    <w:basedOn w:val="TableNormal"/>
    <w:uiPriority w:val="48"/>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3-Accent5">
    <w:name w:val="Grid Table 3 Accent 5"/>
    <w:basedOn w:val="TableNormal"/>
    <w:uiPriority w:val="48"/>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3-Accent6">
    <w:name w:val="Grid Table 3 Accent 6"/>
    <w:basedOn w:val="TableNormal"/>
    <w:uiPriority w:val="48"/>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4">
    <w:name w:val="Grid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
    <w:name w:val="Grid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
    <w:name w:val="Grid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4">
    <w:name w:val="Grid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
    <w:name w:val="Grid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6">
    <w:name w:val="Grid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
    <w:name w:val="Grid Table 5 Dark"/>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5Dark-Accent2">
    <w:name w:val="Grid Table 5 Dark Accent 2"/>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5Dark-Accent4">
    <w:name w:val="Grid Table 5 Dark Accent 4"/>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5">
    <w:name w:val="Grid Table 5 Dark Accent 5"/>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
    <w:name w:val="Grid Table 5 Dark Accent 6"/>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rful">
    <w:name w:val="Grid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rful-Accent2">
    <w:name w:val="Grid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rful-Accent3">
    <w:name w:val="Grid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rful-Accent4">
    <w:name w:val="Grid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rful-Accent5">
    <w:name w:val="Grid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6Colorful-Accent6">
    <w:name w:val="Grid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7Colorful">
    <w:name w:val="Grid Table 7 Colorful"/>
    <w:basedOn w:val="TableNormal"/>
    <w:uiPriority w:val="52"/>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7Colorful-Accent2">
    <w:name w:val="Grid Table 7 Colorful Accent 2"/>
    <w:basedOn w:val="TableNormal"/>
    <w:uiPriority w:val="52"/>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7Colorful-Accent3">
    <w:name w:val="Grid Table 7 Colorful Accent 3"/>
    <w:basedOn w:val="TableNormal"/>
    <w:uiPriority w:val="52"/>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7Colorful-Accent4">
    <w:name w:val="Grid Table 7 Colorful Accent 4"/>
    <w:basedOn w:val="TableNormal"/>
    <w:uiPriority w:val="52"/>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7Colorful-Accent5">
    <w:name w:val="Grid Table 7 Colorful Accent 5"/>
    <w:basedOn w:val="TableNormal"/>
    <w:uiPriority w:val="52"/>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7Colorful-Accent6">
    <w:name w:val="Grid Table 7 Colorful Accent 6"/>
    <w:basedOn w:val="TableNormal"/>
    <w:uiPriority w:val="52"/>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customStyle="1" w:styleId="Hashtag1">
    <w:name w:val="Hashtag1"/>
    <w:basedOn w:val="DefaultParagraphFont"/>
    <w:uiPriority w:val="99"/>
    <w:semiHidden/>
    <w:unhideWhenUsed/>
    <w:rsid w:val="006B6D3E"/>
    <w:rPr>
      <w:color w:val="2B579A"/>
      <w:shd w:val="clear" w:color="auto" w:fill="E1DFDD"/>
      <w:lang w:val="en-GB"/>
    </w:rPr>
  </w:style>
  <w:style w:type="character" w:styleId="HTMLAcronym">
    <w:name w:val="HTML Acronym"/>
    <w:basedOn w:val="DefaultParagraphFont"/>
    <w:uiPriority w:val="99"/>
    <w:semiHidden/>
    <w:unhideWhenUsed/>
    <w:rsid w:val="006B6D3E"/>
    <w:rPr>
      <w:lang w:val="en-GB"/>
    </w:rPr>
  </w:style>
  <w:style w:type="paragraph" w:styleId="HTMLAddress">
    <w:name w:val="HTML Address"/>
    <w:basedOn w:val="Normal"/>
    <w:link w:val="HTMLAddressChar"/>
    <w:uiPriority w:val="99"/>
    <w:semiHidden/>
    <w:unhideWhenUsed/>
    <w:rsid w:val="006B6D3E"/>
    <w:rPr>
      <w:i/>
      <w:iCs/>
    </w:rPr>
  </w:style>
  <w:style w:type="character" w:customStyle="1" w:styleId="HTMLAddressChar">
    <w:name w:val="HTML Address Char"/>
    <w:basedOn w:val="DefaultParagraphFont"/>
    <w:link w:val="HTMLAddress"/>
    <w:uiPriority w:val="99"/>
    <w:semiHidden/>
    <w:rsid w:val="006B6D3E"/>
    <w:rPr>
      <w:rFonts w:ascii="Times New Roman" w:eastAsia="SimSun" w:hAnsi="Times New Roman" w:cs="Times New Roman"/>
      <w:i/>
      <w:iCs/>
      <w:kern w:val="0"/>
      <w:sz w:val="22"/>
      <w:szCs w:val="22"/>
      <w:lang w:val="en-GB"/>
      <w14:ligatures w14:val="none"/>
    </w:rPr>
  </w:style>
  <w:style w:type="character" w:styleId="HTMLCite">
    <w:name w:val="HTML Cite"/>
    <w:basedOn w:val="DefaultParagraphFont"/>
    <w:uiPriority w:val="99"/>
    <w:semiHidden/>
    <w:unhideWhenUsed/>
    <w:rsid w:val="006B6D3E"/>
    <w:rPr>
      <w:i/>
      <w:iCs/>
      <w:lang w:val="en-GB"/>
    </w:rPr>
  </w:style>
  <w:style w:type="character" w:styleId="HTMLCode">
    <w:name w:val="HTML Code"/>
    <w:basedOn w:val="DefaultParagraphFont"/>
    <w:uiPriority w:val="99"/>
    <w:semiHidden/>
    <w:unhideWhenUsed/>
    <w:rsid w:val="006B6D3E"/>
    <w:rPr>
      <w:rFonts w:ascii="Consolas" w:hAnsi="Consolas"/>
      <w:sz w:val="20"/>
      <w:szCs w:val="20"/>
      <w:lang w:val="en-GB"/>
    </w:rPr>
  </w:style>
  <w:style w:type="character" w:styleId="HTMLDefinition">
    <w:name w:val="HTML Definition"/>
    <w:basedOn w:val="DefaultParagraphFont"/>
    <w:uiPriority w:val="99"/>
    <w:semiHidden/>
    <w:unhideWhenUsed/>
    <w:rsid w:val="006B6D3E"/>
    <w:rPr>
      <w:i/>
      <w:iCs/>
      <w:lang w:val="en-GB"/>
    </w:rPr>
  </w:style>
  <w:style w:type="character" w:styleId="HTMLKeyboard">
    <w:name w:val="HTML Keyboard"/>
    <w:basedOn w:val="DefaultParagraphFont"/>
    <w:uiPriority w:val="99"/>
    <w:semiHidden/>
    <w:unhideWhenUsed/>
    <w:rsid w:val="006B6D3E"/>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6B6D3E"/>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6B6D3E"/>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6B6D3E"/>
    <w:rPr>
      <w:rFonts w:ascii="Consolas" w:hAnsi="Consolas"/>
      <w:sz w:val="24"/>
      <w:szCs w:val="24"/>
      <w:lang w:val="en-GB"/>
    </w:rPr>
  </w:style>
  <w:style w:type="character" w:styleId="HTMLTypewriter">
    <w:name w:val="HTML Typewriter"/>
    <w:basedOn w:val="DefaultParagraphFont"/>
    <w:uiPriority w:val="99"/>
    <w:semiHidden/>
    <w:unhideWhenUsed/>
    <w:rsid w:val="006B6D3E"/>
    <w:rPr>
      <w:rFonts w:ascii="Consolas" w:hAnsi="Consolas"/>
      <w:sz w:val="20"/>
      <w:szCs w:val="20"/>
      <w:lang w:val="en-GB"/>
    </w:rPr>
  </w:style>
  <w:style w:type="character" w:styleId="HTMLVariable">
    <w:name w:val="HTML Variable"/>
    <w:basedOn w:val="DefaultParagraphFont"/>
    <w:uiPriority w:val="99"/>
    <w:semiHidden/>
    <w:unhideWhenUsed/>
    <w:rsid w:val="006B6D3E"/>
    <w:rPr>
      <w:i/>
      <w:iCs/>
      <w:lang w:val="en-GB"/>
    </w:rPr>
  </w:style>
  <w:style w:type="paragraph" w:styleId="Index1">
    <w:name w:val="index 1"/>
    <w:basedOn w:val="Normal"/>
    <w:next w:val="Normal"/>
    <w:autoRedefine/>
    <w:uiPriority w:val="99"/>
    <w:semiHidden/>
    <w:unhideWhenUsed/>
    <w:rsid w:val="006B6D3E"/>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6B6D3E"/>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6B6D3E"/>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6B6D3E"/>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6B6D3E"/>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6B6D3E"/>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6B6D3E"/>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6B6D3E"/>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6B6D3E"/>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6B6D3E"/>
    <w:rPr>
      <w:rFonts w:asciiTheme="majorHAnsi" w:eastAsiaTheme="majorEastAsia" w:hAnsiTheme="majorHAnsi" w:cstheme="majorBidi"/>
      <w:b/>
      <w:bCs/>
    </w:rPr>
  </w:style>
  <w:style w:type="table" w:styleId="LightGrid">
    <w:name w:val="Light Grid"/>
    <w:basedOn w:val="TableNormal"/>
    <w:uiPriority w:val="62"/>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List">
    <w:name w:val="Light List"/>
    <w:basedOn w:val="TableNormal"/>
    <w:uiPriority w:val="61"/>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Shading">
    <w:name w:val="Light Shading"/>
    <w:basedOn w:val="TableNormal"/>
    <w:uiPriority w:val="60"/>
    <w:semiHidden/>
    <w:unhideWhenUsed/>
    <w:rsid w:val="006B6D3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6B6D3E"/>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semiHidden/>
    <w:unhideWhenUsed/>
    <w:rsid w:val="006B6D3E"/>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semiHidden/>
    <w:unhideWhenUsed/>
    <w:rsid w:val="006B6D3E"/>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semiHidden/>
    <w:unhideWhenUsed/>
    <w:rsid w:val="006B6D3E"/>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semiHidden/>
    <w:unhideWhenUsed/>
    <w:rsid w:val="006B6D3E"/>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semiHidden/>
    <w:unhideWhenUsed/>
    <w:rsid w:val="006B6D3E"/>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LineNumber">
    <w:name w:val="line number"/>
    <w:basedOn w:val="DefaultParagraphFont"/>
    <w:uiPriority w:val="99"/>
    <w:semiHidden/>
    <w:unhideWhenUsed/>
    <w:rsid w:val="006B6D3E"/>
    <w:rPr>
      <w:lang w:val="en-GB"/>
    </w:rPr>
  </w:style>
  <w:style w:type="paragraph" w:styleId="List2">
    <w:name w:val="List 2"/>
    <w:basedOn w:val="Normal"/>
    <w:uiPriority w:val="99"/>
    <w:semiHidden/>
    <w:unhideWhenUsed/>
    <w:rsid w:val="006B6D3E"/>
    <w:pPr>
      <w:ind w:left="566" w:hanging="283"/>
      <w:contextualSpacing/>
    </w:pPr>
  </w:style>
  <w:style w:type="paragraph" w:styleId="List3">
    <w:name w:val="List 3"/>
    <w:basedOn w:val="Normal"/>
    <w:uiPriority w:val="99"/>
    <w:semiHidden/>
    <w:unhideWhenUsed/>
    <w:rsid w:val="006B6D3E"/>
    <w:pPr>
      <w:ind w:left="849" w:hanging="283"/>
      <w:contextualSpacing/>
    </w:pPr>
  </w:style>
  <w:style w:type="paragraph" w:styleId="List4">
    <w:name w:val="List 4"/>
    <w:basedOn w:val="Normal"/>
    <w:uiPriority w:val="99"/>
    <w:semiHidden/>
    <w:unhideWhenUsed/>
    <w:rsid w:val="006B6D3E"/>
    <w:pPr>
      <w:ind w:left="1132" w:hanging="283"/>
      <w:contextualSpacing/>
    </w:pPr>
  </w:style>
  <w:style w:type="paragraph" w:styleId="List5">
    <w:name w:val="List 5"/>
    <w:basedOn w:val="Normal"/>
    <w:uiPriority w:val="99"/>
    <w:semiHidden/>
    <w:unhideWhenUsed/>
    <w:rsid w:val="006B6D3E"/>
    <w:pPr>
      <w:ind w:left="1415" w:hanging="283"/>
      <w:contextualSpacing/>
    </w:pPr>
  </w:style>
  <w:style w:type="paragraph" w:styleId="ListBullet">
    <w:name w:val="List Bullet"/>
    <w:basedOn w:val="Normal"/>
    <w:uiPriority w:val="99"/>
    <w:semiHidden/>
    <w:unhideWhenUsed/>
    <w:rsid w:val="006B6D3E"/>
    <w:pPr>
      <w:tabs>
        <w:tab w:val="num" w:pos="360"/>
      </w:tabs>
      <w:ind w:left="360" w:hanging="360"/>
      <w:contextualSpacing/>
    </w:pPr>
  </w:style>
  <w:style w:type="paragraph" w:styleId="ListBullet2">
    <w:name w:val="List Bullet 2"/>
    <w:basedOn w:val="Normal"/>
    <w:uiPriority w:val="99"/>
    <w:semiHidden/>
    <w:unhideWhenUsed/>
    <w:rsid w:val="006B6D3E"/>
    <w:pPr>
      <w:tabs>
        <w:tab w:val="num" w:pos="643"/>
      </w:tabs>
      <w:ind w:left="643" w:hanging="360"/>
      <w:contextualSpacing/>
    </w:pPr>
  </w:style>
  <w:style w:type="paragraph" w:styleId="ListBullet3">
    <w:name w:val="List Bullet 3"/>
    <w:basedOn w:val="Normal"/>
    <w:uiPriority w:val="99"/>
    <w:semiHidden/>
    <w:unhideWhenUsed/>
    <w:rsid w:val="006B6D3E"/>
    <w:pPr>
      <w:tabs>
        <w:tab w:val="num" w:pos="926"/>
      </w:tabs>
      <w:ind w:left="926" w:hanging="360"/>
      <w:contextualSpacing/>
    </w:pPr>
  </w:style>
  <w:style w:type="paragraph" w:styleId="ListBullet4">
    <w:name w:val="List Bullet 4"/>
    <w:basedOn w:val="Normal"/>
    <w:uiPriority w:val="99"/>
    <w:semiHidden/>
    <w:unhideWhenUsed/>
    <w:rsid w:val="006B6D3E"/>
    <w:pPr>
      <w:tabs>
        <w:tab w:val="num" w:pos="1209"/>
      </w:tabs>
      <w:ind w:left="1209" w:hanging="360"/>
      <w:contextualSpacing/>
    </w:pPr>
  </w:style>
  <w:style w:type="paragraph" w:styleId="ListBullet5">
    <w:name w:val="List Bullet 5"/>
    <w:basedOn w:val="Normal"/>
    <w:uiPriority w:val="99"/>
    <w:semiHidden/>
    <w:unhideWhenUsed/>
    <w:rsid w:val="006B6D3E"/>
    <w:pPr>
      <w:tabs>
        <w:tab w:val="num" w:pos="1492"/>
      </w:tabs>
      <w:ind w:left="1492" w:hanging="360"/>
      <w:contextualSpacing/>
    </w:pPr>
  </w:style>
  <w:style w:type="paragraph" w:styleId="ListContinue">
    <w:name w:val="List Continue"/>
    <w:basedOn w:val="Normal"/>
    <w:uiPriority w:val="99"/>
    <w:semiHidden/>
    <w:unhideWhenUsed/>
    <w:rsid w:val="006B6D3E"/>
    <w:pPr>
      <w:spacing w:after="120"/>
      <w:ind w:left="283"/>
      <w:contextualSpacing/>
    </w:pPr>
  </w:style>
  <w:style w:type="paragraph" w:styleId="ListContinue2">
    <w:name w:val="List Continue 2"/>
    <w:basedOn w:val="Normal"/>
    <w:uiPriority w:val="99"/>
    <w:semiHidden/>
    <w:unhideWhenUsed/>
    <w:rsid w:val="006B6D3E"/>
    <w:pPr>
      <w:spacing w:after="120"/>
      <w:ind w:left="566"/>
      <w:contextualSpacing/>
    </w:pPr>
  </w:style>
  <w:style w:type="paragraph" w:styleId="ListContinue3">
    <w:name w:val="List Continue 3"/>
    <w:basedOn w:val="Normal"/>
    <w:uiPriority w:val="99"/>
    <w:semiHidden/>
    <w:unhideWhenUsed/>
    <w:rsid w:val="006B6D3E"/>
    <w:pPr>
      <w:spacing w:after="120"/>
      <w:ind w:left="849"/>
      <w:contextualSpacing/>
    </w:pPr>
  </w:style>
  <w:style w:type="paragraph" w:styleId="ListContinue4">
    <w:name w:val="List Continue 4"/>
    <w:basedOn w:val="Normal"/>
    <w:uiPriority w:val="99"/>
    <w:semiHidden/>
    <w:unhideWhenUsed/>
    <w:rsid w:val="006B6D3E"/>
    <w:pPr>
      <w:spacing w:after="120"/>
      <w:ind w:left="1132"/>
      <w:contextualSpacing/>
    </w:pPr>
  </w:style>
  <w:style w:type="paragraph" w:styleId="ListContinue5">
    <w:name w:val="List Continue 5"/>
    <w:basedOn w:val="Normal"/>
    <w:uiPriority w:val="99"/>
    <w:semiHidden/>
    <w:unhideWhenUsed/>
    <w:rsid w:val="006B6D3E"/>
    <w:pPr>
      <w:spacing w:after="120"/>
      <w:ind w:left="1415"/>
      <w:contextualSpacing/>
    </w:pPr>
  </w:style>
  <w:style w:type="paragraph" w:styleId="ListNumber">
    <w:name w:val="List Number"/>
    <w:basedOn w:val="Normal"/>
    <w:uiPriority w:val="99"/>
    <w:semiHidden/>
    <w:unhideWhenUsed/>
    <w:rsid w:val="006B6D3E"/>
    <w:pPr>
      <w:tabs>
        <w:tab w:val="num" w:pos="360"/>
      </w:tabs>
      <w:ind w:left="360" w:hanging="360"/>
      <w:contextualSpacing/>
    </w:pPr>
  </w:style>
  <w:style w:type="paragraph" w:styleId="ListNumber2">
    <w:name w:val="List Number 2"/>
    <w:basedOn w:val="Normal"/>
    <w:uiPriority w:val="99"/>
    <w:semiHidden/>
    <w:unhideWhenUsed/>
    <w:rsid w:val="006B6D3E"/>
    <w:pPr>
      <w:tabs>
        <w:tab w:val="num" w:pos="643"/>
      </w:tabs>
      <w:ind w:left="643" w:hanging="360"/>
      <w:contextualSpacing/>
    </w:pPr>
  </w:style>
  <w:style w:type="paragraph" w:styleId="ListNumber3">
    <w:name w:val="List Number 3"/>
    <w:basedOn w:val="Normal"/>
    <w:uiPriority w:val="99"/>
    <w:semiHidden/>
    <w:unhideWhenUsed/>
    <w:rsid w:val="006B6D3E"/>
    <w:pPr>
      <w:tabs>
        <w:tab w:val="num" w:pos="926"/>
      </w:tabs>
      <w:ind w:left="926" w:hanging="360"/>
      <w:contextualSpacing/>
    </w:pPr>
  </w:style>
  <w:style w:type="paragraph" w:styleId="ListNumber4">
    <w:name w:val="List Number 4"/>
    <w:basedOn w:val="Normal"/>
    <w:uiPriority w:val="99"/>
    <w:semiHidden/>
    <w:unhideWhenUsed/>
    <w:rsid w:val="006B6D3E"/>
    <w:pPr>
      <w:tabs>
        <w:tab w:val="num" w:pos="1209"/>
      </w:tabs>
      <w:ind w:left="1209" w:hanging="360"/>
      <w:contextualSpacing/>
    </w:pPr>
  </w:style>
  <w:style w:type="paragraph" w:styleId="ListNumber5">
    <w:name w:val="List Number 5"/>
    <w:basedOn w:val="Normal"/>
    <w:uiPriority w:val="99"/>
    <w:semiHidden/>
    <w:unhideWhenUsed/>
    <w:rsid w:val="006B6D3E"/>
    <w:pPr>
      <w:tabs>
        <w:tab w:val="num" w:pos="1800"/>
      </w:tabs>
      <w:ind w:left="1800" w:hanging="360"/>
      <w:contextualSpacing/>
    </w:pPr>
  </w:style>
  <w:style w:type="table" w:styleId="ListTable1Light">
    <w:name w:val="List Table 1 Light"/>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
    <w:name w:val="List Table 1 Light Accent 2"/>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
    <w:name w:val="List Table 1 Light Accent 3"/>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
    <w:name w:val="List Table 1 Light Accent 4"/>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
    <w:name w:val="List Table 1 Light Accent 5"/>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
    <w:name w:val="List Table 1 Light Accent 6"/>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
    <w:name w:val="List Table 2"/>
    <w:basedOn w:val="TableNormal"/>
    <w:uiPriority w:val="47"/>
    <w:rsid w:val="006B6D3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6B6D3E"/>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2-Accent2">
    <w:name w:val="List Table 2 Accent 2"/>
    <w:basedOn w:val="TableNormal"/>
    <w:uiPriority w:val="47"/>
    <w:rsid w:val="006B6D3E"/>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3">
    <w:name w:val="List Table 2 Accent 3"/>
    <w:basedOn w:val="TableNormal"/>
    <w:uiPriority w:val="47"/>
    <w:rsid w:val="006B6D3E"/>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4">
    <w:name w:val="List Table 2 Accent 4"/>
    <w:basedOn w:val="TableNormal"/>
    <w:uiPriority w:val="47"/>
    <w:rsid w:val="006B6D3E"/>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2-Accent5">
    <w:name w:val="List Table 2 Accent 5"/>
    <w:basedOn w:val="TableNormal"/>
    <w:uiPriority w:val="47"/>
    <w:rsid w:val="006B6D3E"/>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2-Accent6">
    <w:name w:val="List Table 2 Accent 6"/>
    <w:basedOn w:val="TableNormal"/>
    <w:uiPriority w:val="47"/>
    <w:rsid w:val="006B6D3E"/>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
    <w:name w:val="List Table 3"/>
    <w:basedOn w:val="TableNormal"/>
    <w:uiPriority w:val="48"/>
    <w:rsid w:val="006B6D3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6B6D3E"/>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3-Accent2">
    <w:name w:val="List Table 3 Accent 2"/>
    <w:basedOn w:val="TableNormal"/>
    <w:uiPriority w:val="48"/>
    <w:rsid w:val="006B6D3E"/>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Table3-Accent3">
    <w:name w:val="List Table 3 Accent 3"/>
    <w:basedOn w:val="TableNormal"/>
    <w:uiPriority w:val="48"/>
    <w:rsid w:val="006B6D3E"/>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Table3-Accent4">
    <w:name w:val="List Table 3 Accent 4"/>
    <w:basedOn w:val="TableNormal"/>
    <w:uiPriority w:val="48"/>
    <w:rsid w:val="006B6D3E"/>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Table3-Accent5">
    <w:name w:val="List Table 3 Accent 5"/>
    <w:basedOn w:val="TableNormal"/>
    <w:uiPriority w:val="48"/>
    <w:rsid w:val="006B6D3E"/>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Table3-Accent6">
    <w:name w:val="List Table 3 Accent 6"/>
    <w:basedOn w:val="TableNormal"/>
    <w:uiPriority w:val="48"/>
    <w:rsid w:val="006B6D3E"/>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Table4">
    <w:name w:val="List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
    <w:name w:val="List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
    <w:name w:val="List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
    <w:name w:val="List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
    <w:name w:val="List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
    <w:name w:val="List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
    <w:name w:val="List Table 5 Dark"/>
    <w:basedOn w:val="TableNormal"/>
    <w:uiPriority w:val="50"/>
    <w:rsid w:val="006B6D3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6B6D3E"/>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6B6D3E"/>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6B6D3E"/>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6B6D3E"/>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6B6D3E"/>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6B6D3E"/>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rful-Accent2">
    <w:name w:val="List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rful-Accent3">
    <w:name w:val="List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rful-Accent4">
    <w:name w:val="List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rful-Accent5">
    <w:name w:val="List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rful-Accent6">
    <w:name w:val="List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rful">
    <w:name w:val="List Table 7 Colorful"/>
    <w:basedOn w:val="TableNormal"/>
    <w:uiPriority w:val="52"/>
    <w:rsid w:val="006B6D3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6B6D3E"/>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6B6D3E"/>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6B6D3E"/>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6B6D3E"/>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6B6D3E"/>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6B6D3E"/>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6B6D3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6B6D3E"/>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List1">
    <w:name w:val="Medium Lis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semiHidden/>
    <w:unhideWhenUsed/>
    <w:rsid w:val="006B6D3E"/>
    <w:rPr>
      <w:color w:val="2B579A"/>
      <w:shd w:val="clear" w:color="auto" w:fill="E1DFDD"/>
      <w:lang w:val="en-GB"/>
    </w:rPr>
  </w:style>
  <w:style w:type="paragraph" w:styleId="MessageHeader">
    <w:name w:val="Message Header"/>
    <w:basedOn w:val="Normal"/>
    <w:link w:val="MessageHeaderChar"/>
    <w:uiPriority w:val="99"/>
    <w:semiHidden/>
    <w:unhideWhenUsed/>
    <w:rsid w:val="006B6D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6B6D3E"/>
    <w:rPr>
      <w:rFonts w:asciiTheme="majorHAnsi" w:eastAsiaTheme="majorEastAsia" w:hAnsiTheme="majorHAnsi" w:cstheme="majorBidi"/>
      <w:kern w:val="0"/>
      <w:shd w:val="pct20" w:color="auto" w:fill="auto"/>
      <w:lang w:val="en-GB"/>
      <w14:ligatures w14:val="none"/>
    </w:rPr>
  </w:style>
  <w:style w:type="paragraph" w:styleId="NoSpacing">
    <w:name w:val="No Spacing"/>
    <w:uiPriority w:val="1"/>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NormalWeb">
    <w:name w:val="Normal (Web)"/>
    <w:basedOn w:val="Normal"/>
    <w:uiPriority w:val="99"/>
    <w:semiHidden/>
    <w:unhideWhenUsed/>
    <w:rsid w:val="006B6D3E"/>
    <w:rPr>
      <w:sz w:val="24"/>
      <w:szCs w:val="24"/>
    </w:rPr>
  </w:style>
  <w:style w:type="paragraph" w:styleId="NormalIndent">
    <w:name w:val="Normal Indent"/>
    <w:basedOn w:val="Normal"/>
    <w:uiPriority w:val="99"/>
    <w:semiHidden/>
    <w:unhideWhenUsed/>
    <w:rsid w:val="006B6D3E"/>
    <w:pPr>
      <w:ind w:left="720"/>
    </w:pPr>
  </w:style>
  <w:style w:type="paragraph" w:styleId="NoteHeading">
    <w:name w:val="Note Heading"/>
    <w:basedOn w:val="Normal"/>
    <w:next w:val="Normal"/>
    <w:link w:val="NoteHeadingChar"/>
    <w:uiPriority w:val="99"/>
    <w:semiHidden/>
    <w:unhideWhenUsed/>
    <w:rsid w:val="006B6D3E"/>
  </w:style>
  <w:style w:type="character" w:customStyle="1" w:styleId="NoteHeadingChar">
    <w:name w:val="Note Heading Char"/>
    <w:basedOn w:val="DefaultParagraphFont"/>
    <w:link w:val="NoteHeading"/>
    <w:uiPriority w:val="99"/>
    <w:semiHidden/>
    <w:rsid w:val="006B6D3E"/>
    <w:rPr>
      <w:rFonts w:ascii="Times New Roman" w:eastAsia="SimSun" w:hAnsi="Times New Roman" w:cs="Times New Roman"/>
      <w:kern w:val="0"/>
      <w:sz w:val="22"/>
      <w:szCs w:val="22"/>
      <w:lang w:val="en-GB"/>
      <w14:ligatures w14:val="none"/>
    </w:rPr>
  </w:style>
  <w:style w:type="character" w:styleId="PageNumber">
    <w:name w:val="page number"/>
    <w:basedOn w:val="DefaultParagraphFont"/>
    <w:uiPriority w:val="99"/>
    <w:semiHidden/>
    <w:unhideWhenUsed/>
    <w:rsid w:val="006B6D3E"/>
    <w:rPr>
      <w:lang w:val="en-GB"/>
    </w:rPr>
  </w:style>
  <w:style w:type="character" w:styleId="PlaceholderText">
    <w:name w:val="Placeholder Text"/>
    <w:basedOn w:val="DefaultParagraphFont"/>
    <w:uiPriority w:val="99"/>
    <w:semiHidden/>
    <w:rsid w:val="006B6D3E"/>
    <w:rPr>
      <w:color w:val="666666"/>
      <w:lang w:val="en-GB"/>
    </w:rPr>
  </w:style>
  <w:style w:type="table" w:styleId="PlainTable1">
    <w:name w:val="Plain Table 1"/>
    <w:basedOn w:val="TableNormal"/>
    <w:uiPriority w:val="41"/>
    <w:rsid w:val="006B6D3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B6D3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6B6D3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6B6D3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6B6D3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6B6D3E"/>
    <w:rPr>
      <w:rFonts w:ascii="Consolas" w:hAnsi="Consolas"/>
      <w:sz w:val="21"/>
      <w:szCs w:val="21"/>
    </w:rPr>
  </w:style>
  <w:style w:type="character" w:customStyle="1" w:styleId="PlainTextChar">
    <w:name w:val="Plain Text Char"/>
    <w:basedOn w:val="DefaultParagraphFont"/>
    <w:link w:val="PlainText"/>
    <w:uiPriority w:val="99"/>
    <w:semiHidden/>
    <w:rsid w:val="006B6D3E"/>
    <w:rPr>
      <w:rFonts w:ascii="Consolas" w:eastAsia="SimSun" w:hAnsi="Consolas" w:cs="Times New Roman"/>
      <w:kern w:val="0"/>
      <w:sz w:val="21"/>
      <w:szCs w:val="21"/>
      <w:lang w:val="en-GB"/>
      <w14:ligatures w14:val="none"/>
    </w:rPr>
  </w:style>
  <w:style w:type="paragraph" w:styleId="Salutation">
    <w:name w:val="Salutation"/>
    <w:basedOn w:val="Normal"/>
    <w:next w:val="Normal"/>
    <w:link w:val="SalutationChar"/>
    <w:uiPriority w:val="99"/>
    <w:semiHidden/>
    <w:unhideWhenUsed/>
    <w:rsid w:val="006B6D3E"/>
  </w:style>
  <w:style w:type="character" w:customStyle="1" w:styleId="SalutationChar">
    <w:name w:val="Salutation Char"/>
    <w:basedOn w:val="DefaultParagraphFont"/>
    <w:link w:val="Salutation"/>
    <w:uiPriority w:val="99"/>
    <w:semiHidden/>
    <w:rsid w:val="006B6D3E"/>
    <w:rPr>
      <w:rFonts w:ascii="Times New Roman" w:eastAsia="SimSun" w:hAnsi="Times New Roman" w:cs="Times New Roman"/>
      <w:kern w:val="0"/>
      <w:sz w:val="22"/>
      <w:szCs w:val="22"/>
      <w:lang w:val="en-GB"/>
      <w14:ligatures w14:val="none"/>
    </w:rPr>
  </w:style>
  <w:style w:type="paragraph" w:styleId="Signature">
    <w:name w:val="Signature"/>
    <w:basedOn w:val="Normal"/>
    <w:link w:val="SignatureChar"/>
    <w:uiPriority w:val="99"/>
    <w:semiHidden/>
    <w:unhideWhenUsed/>
    <w:rsid w:val="006B6D3E"/>
    <w:pPr>
      <w:ind w:left="4252"/>
    </w:pPr>
  </w:style>
  <w:style w:type="character" w:customStyle="1" w:styleId="SignatureChar">
    <w:name w:val="Signature Char"/>
    <w:basedOn w:val="DefaultParagraphFont"/>
    <w:link w:val="Signature"/>
    <w:uiPriority w:val="99"/>
    <w:semiHidden/>
    <w:rsid w:val="006B6D3E"/>
    <w:rPr>
      <w:rFonts w:ascii="Times New Roman" w:eastAsia="SimSun" w:hAnsi="Times New Roman" w:cs="Times New Roman"/>
      <w:kern w:val="0"/>
      <w:sz w:val="22"/>
      <w:szCs w:val="22"/>
      <w:lang w:val="en-GB"/>
      <w14:ligatures w14:val="none"/>
    </w:rPr>
  </w:style>
  <w:style w:type="character" w:customStyle="1" w:styleId="SmartHyperlink1">
    <w:name w:val="Smart Hyperlink1"/>
    <w:basedOn w:val="DefaultParagraphFont"/>
    <w:uiPriority w:val="99"/>
    <w:semiHidden/>
    <w:unhideWhenUsed/>
    <w:rsid w:val="006B6D3E"/>
    <w:rPr>
      <w:u w:val="dotted"/>
      <w:lang w:val="en-GB"/>
    </w:rPr>
  </w:style>
  <w:style w:type="character" w:customStyle="1" w:styleId="SmartLink1">
    <w:name w:val="SmartLink1"/>
    <w:basedOn w:val="DefaultParagraphFont"/>
    <w:uiPriority w:val="99"/>
    <w:semiHidden/>
    <w:unhideWhenUsed/>
    <w:rsid w:val="006B6D3E"/>
    <w:rPr>
      <w:color w:val="0000FF"/>
      <w:u w:val="single"/>
      <w:shd w:val="clear" w:color="auto" w:fill="F3F2F1"/>
      <w:lang w:val="en-GB"/>
    </w:rPr>
  </w:style>
  <w:style w:type="character" w:styleId="Strong">
    <w:name w:val="Strong"/>
    <w:basedOn w:val="DefaultParagraphFont"/>
    <w:uiPriority w:val="22"/>
    <w:qFormat/>
    <w:rsid w:val="006B6D3E"/>
    <w:rPr>
      <w:b/>
      <w:bCs/>
      <w:lang w:val="en-GB"/>
    </w:rPr>
  </w:style>
  <w:style w:type="character" w:styleId="SubtleEmphasis">
    <w:name w:val="Subtle Emphasis"/>
    <w:basedOn w:val="DefaultParagraphFont"/>
    <w:uiPriority w:val="19"/>
    <w:qFormat/>
    <w:rsid w:val="006B6D3E"/>
    <w:rPr>
      <w:i/>
      <w:iCs/>
      <w:color w:val="404040" w:themeColor="text1" w:themeTint="BF"/>
      <w:lang w:val="en-GB"/>
    </w:rPr>
  </w:style>
  <w:style w:type="character" w:styleId="SubtleReference">
    <w:name w:val="Subtle Reference"/>
    <w:basedOn w:val="DefaultParagraphFont"/>
    <w:uiPriority w:val="31"/>
    <w:qFormat/>
    <w:rsid w:val="006B6D3E"/>
    <w:rPr>
      <w:smallCaps/>
      <w:color w:val="5A5A5A" w:themeColor="text1" w:themeTint="A5"/>
      <w:lang w:val="en-GB"/>
    </w:rPr>
  </w:style>
  <w:style w:type="table" w:styleId="Table3Deffects1">
    <w:name w:val="Table 3D effects 1"/>
    <w:basedOn w:val="TableNormal"/>
    <w:uiPriority w:val="99"/>
    <w:semiHidden/>
    <w:unhideWhenUsed/>
    <w:rsid w:val="006B6D3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B6D3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B6D3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6B6D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6B6D3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6B6D3E"/>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6B6D3E"/>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B6D3E"/>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6B6D3E"/>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6B6D3E"/>
    <w:pPr>
      <w:numPr>
        <w:numId w:val="0"/>
      </w:numPr>
      <w:spacing w:after="0"/>
      <w:jc w:val="both"/>
      <w:outlineLvl w:val="9"/>
    </w:pPr>
    <w:rPr>
      <w:rFonts w:asciiTheme="majorHAnsi" w:hAnsiTheme="majorHAnsi"/>
      <w:b w:val="0"/>
      <w:bCs w:val="0"/>
      <w:color w:val="0F4761" w:themeColor="accent1" w:themeShade="BF"/>
      <w:kern w:val="0"/>
      <w:sz w:val="32"/>
      <w14:ligatures w14:val="none"/>
    </w:rPr>
  </w:style>
  <w:style w:type="character" w:customStyle="1" w:styleId="UnresolvedMention1">
    <w:name w:val="Unresolved Mention1"/>
    <w:basedOn w:val="DefaultParagraphFont"/>
    <w:uiPriority w:val="99"/>
    <w:semiHidden/>
    <w:unhideWhenUsed/>
    <w:rsid w:val="006B6D3E"/>
    <w:rPr>
      <w:color w:val="605E5C"/>
      <w:shd w:val="clear" w:color="auto" w:fill="E1DFDD"/>
      <w:lang w:val="en-GB"/>
    </w:rPr>
  </w:style>
  <w:style w:type="paragraph" w:customStyle="1" w:styleId="Para1">
    <w:name w:val="Para 1"/>
    <w:basedOn w:val="Normal"/>
    <w:qFormat/>
    <w:rsid w:val="000C124E"/>
    <w:pPr>
      <w:numPr>
        <w:numId w:val="18"/>
      </w:numPr>
      <w:tabs>
        <w:tab w:val="clear" w:pos="567"/>
        <w:tab w:val="clear" w:pos="1701"/>
        <w:tab w:val="clear" w:pos="2268"/>
      </w:tabs>
      <w:spacing w:before="120" w:after="120"/>
      <w:ind w:left="927" w:hanging="360"/>
    </w:pPr>
    <w:rPr>
      <w:rFonts w:eastAsia="Times New Roman"/>
      <w:szCs w:val="24"/>
    </w:rPr>
  </w:style>
  <w:style w:type="character" w:styleId="UnresolvedMention">
    <w:name w:val="Unresolved Mention"/>
    <w:basedOn w:val="DefaultParagraphFont"/>
    <w:uiPriority w:val="99"/>
    <w:semiHidden/>
    <w:unhideWhenUsed/>
    <w:rsid w:val="009121CF"/>
    <w:rPr>
      <w:color w:val="605E5C"/>
      <w:shd w:val="clear" w:color="auto" w:fill="E1DFDD"/>
      <w:lang w:val="en-GB"/>
    </w:rPr>
  </w:style>
  <w:style w:type="paragraph" w:customStyle="1" w:styleId="CBDAgendaItemReport">
    <w:name w:val="CBD_AgendaItem_Report"/>
    <w:basedOn w:val="Normal"/>
    <w:qFormat/>
    <w:rsid w:val="000A5356"/>
    <w:pPr>
      <w:keepNext/>
      <w:keepLines/>
      <w:spacing w:before="240" w:after="120"/>
      <w:jc w:val="left"/>
    </w:pPr>
    <w:rPr>
      <w:b/>
      <w:sz w:val="24"/>
    </w:rPr>
  </w:style>
  <w:style w:type="paragraph" w:customStyle="1" w:styleId="CBDagendaItem0">
    <w:name w:val="CBD_agenda_Item"/>
    <w:basedOn w:val="CBDNormalNumber"/>
    <w:qFormat/>
    <w:rsid w:val="000A5356"/>
  </w:style>
  <w:style w:type="character" w:styleId="Hashtag">
    <w:name w:val="Hashtag"/>
    <w:basedOn w:val="DefaultParagraphFont"/>
    <w:uiPriority w:val="99"/>
    <w:semiHidden/>
    <w:unhideWhenUsed/>
    <w:rsid w:val="000A5356"/>
    <w:rPr>
      <w:color w:val="2B579A"/>
      <w:shd w:val="clear" w:color="auto" w:fill="E1DFDD"/>
      <w:lang w:val="en-GB"/>
    </w:rPr>
  </w:style>
  <w:style w:type="character" w:styleId="Mention">
    <w:name w:val="Mention"/>
    <w:basedOn w:val="DefaultParagraphFont"/>
    <w:uiPriority w:val="99"/>
    <w:semiHidden/>
    <w:unhideWhenUsed/>
    <w:rsid w:val="000A5356"/>
    <w:rPr>
      <w:color w:val="2B579A"/>
      <w:shd w:val="clear" w:color="auto" w:fill="E1DFDD"/>
      <w:lang w:val="en-GB"/>
    </w:rPr>
  </w:style>
  <w:style w:type="character" w:styleId="SmartHyperlink">
    <w:name w:val="Smart Hyperlink"/>
    <w:basedOn w:val="DefaultParagraphFont"/>
    <w:uiPriority w:val="99"/>
    <w:semiHidden/>
    <w:unhideWhenUsed/>
    <w:rsid w:val="000A5356"/>
    <w:rPr>
      <w:u w:val="dotted"/>
      <w:lang w:val="en-GB"/>
    </w:rPr>
  </w:style>
  <w:style w:type="character" w:styleId="SmartLink">
    <w:name w:val="Smart Link"/>
    <w:basedOn w:val="DefaultParagraphFont"/>
    <w:uiPriority w:val="99"/>
    <w:semiHidden/>
    <w:unhideWhenUsed/>
    <w:rsid w:val="000A5356"/>
    <w:rPr>
      <w:color w:val="0000FF"/>
      <w:u w:val="single"/>
      <w:shd w:val="clear" w:color="auto" w:fill="F3F2F1"/>
      <w:lang w:val="en-GB"/>
    </w:rPr>
  </w:style>
  <w:style w:type="paragraph" w:customStyle="1" w:styleId="msonormal0">
    <w:name w:val="msonormal"/>
    <w:basedOn w:val="Normal"/>
    <w:rsid w:val="00A61F97"/>
    <w:pPr>
      <w:tabs>
        <w:tab w:val="clear" w:pos="567"/>
        <w:tab w:val="clear" w:pos="1134"/>
        <w:tab w:val="clear" w:pos="1701"/>
        <w:tab w:val="clear" w:pos="2268"/>
      </w:tabs>
      <w:spacing w:before="100" w:beforeAutospacing="1" w:after="100" w:afterAutospacing="1"/>
      <w:jc w:val="left"/>
    </w:pPr>
    <w:rPr>
      <w:rFonts w:eastAsia="Times New Roman"/>
      <w:sz w:val="24"/>
      <w:szCs w:val="24"/>
      <w:lang w:val="en-CA" w:eastAsia="en-CA"/>
    </w:rPr>
  </w:style>
  <w:style w:type="paragraph" w:customStyle="1" w:styleId="font5">
    <w:name w:val="font5"/>
    <w:basedOn w:val="Normal"/>
    <w:rsid w:val="00A61F97"/>
    <w:pPr>
      <w:tabs>
        <w:tab w:val="clear" w:pos="567"/>
        <w:tab w:val="clear" w:pos="1134"/>
        <w:tab w:val="clear" w:pos="1701"/>
        <w:tab w:val="clear" w:pos="2268"/>
      </w:tabs>
      <w:spacing w:before="100" w:beforeAutospacing="1" w:after="100" w:afterAutospacing="1"/>
      <w:jc w:val="left"/>
    </w:pPr>
    <w:rPr>
      <w:rFonts w:eastAsia="Times New Roman"/>
      <w:color w:val="000000"/>
      <w:sz w:val="20"/>
      <w:szCs w:val="20"/>
      <w:lang w:val="en-CA" w:eastAsia="en-CA"/>
    </w:rPr>
  </w:style>
  <w:style w:type="paragraph" w:customStyle="1" w:styleId="font6">
    <w:name w:val="font6"/>
    <w:basedOn w:val="Normal"/>
    <w:rsid w:val="00A61F97"/>
    <w:pPr>
      <w:tabs>
        <w:tab w:val="clear" w:pos="567"/>
        <w:tab w:val="clear" w:pos="1134"/>
        <w:tab w:val="clear" w:pos="1701"/>
        <w:tab w:val="clear" w:pos="2268"/>
      </w:tabs>
      <w:spacing w:before="100" w:beforeAutospacing="1" w:after="100" w:afterAutospacing="1"/>
      <w:jc w:val="left"/>
    </w:pPr>
    <w:rPr>
      <w:rFonts w:eastAsia="Times New Roman"/>
      <w:b/>
      <w:bCs/>
      <w:color w:val="000000"/>
      <w:sz w:val="20"/>
      <w:szCs w:val="20"/>
      <w:lang w:val="en-CA" w:eastAsia="en-CA"/>
    </w:rPr>
  </w:style>
  <w:style w:type="paragraph" w:customStyle="1" w:styleId="xl65">
    <w:name w:val="xl65"/>
    <w:basedOn w:val="Normal"/>
    <w:rsid w:val="00A61F97"/>
    <w:pPr>
      <w:pBdr>
        <w:top w:val="single" w:sz="4" w:space="0" w:color="000000"/>
        <w:left w:val="single" w:sz="4" w:space="0" w:color="000000"/>
        <w:bottom w:val="single" w:sz="4" w:space="0" w:color="000000"/>
        <w:right w:val="single" w:sz="4" w:space="0" w:color="000000"/>
      </w:pBdr>
      <w:shd w:val="clear" w:color="000000" w:fill="FFFFFF"/>
      <w:tabs>
        <w:tab w:val="clear" w:pos="567"/>
        <w:tab w:val="clear" w:pos="1134"/>
        <w:tab w:val="clear" w:pos="1701"/>
        <w:tab w:val="clear" w:pos="2268"/>
      </w:tabs>
      <w:spacing w:before="100" w:beforeAutospacing="1" w:after="100" w:afterAutospacing="1"/>
      <w:jc w:val="center"/>
      <w:textAlignment w:val="top"/>
    </w:pPr>
    <w:rPr>
      <w:rFonts w:eastAsia="Times New Roman"/>
      <w:b/>
      <w:bCs/>
      <w:sz w:val="20"/>
      <w:szCs w:val="20"/>
      <w:lang w:val="en-CA" w:eastAsia="en-CA"/>
    </w:rPr>
  </w:style>
  <w:style w:type="paragraph" w:customStyle="1" w:styleId="xl66">
    <w:name w:val="xl66"/>
    <w:basedOn w:val="Normal"/>
    <w:rsid w:val="00A61F97"/>
    <w:pPr>
      <w:pBdr>
        <w:top w:val="single" w:sz="4" w:space="0" w:color="000000"/>
        <w:left w:val="single" w:sz="4" w:space="0" w:color="000000"/>
        <w:bottom w:val="single" w:sz="4" w:space="0" w:color="000000"/>
        <w:right w:val="single" w:sz="4" w:space="0" w:color="000000"/>
      </w:pBdr>
      <w:shd w:val="clear" w:color="000000" w:fill="FFFFFF"/>
      <w:tabs>
        <w:tab w:val="clear" w:pos="567"/>
        <w:tab w:val="clear" w:pos="1134"/>
        <w:tab w:val="clear" w:pos="1701"/>
        <w:tab w:val="clear" w:pos="2268"/>
      </w:tabs>
      <w:spacing w:before="100" w:beforeAutospacing="1" w:after="100" w:afterAutospacing="1"/>
      <w:jc w:val="center"/>
      <w:textAlignment w:val="top"/>
    </w:pPr>
    <w:rPr>
      <w:rFonts w:eastAsia="Times New Roman"/>
      <w:b/>
      <w:bCs/>
      <w:sz w:val="20"/>
      <w:szCs w:val="20"/>
      <w:lang w:val="en-CA" w:eastAsia="en-CA"/>
    </w:rPr>
  </w:style>
  <w:style w:type="paragraph" w:customStyle="1" w:styleId="xl67">
    <w:name w:val="xl67"/>
    <w:basedOn w:val="Normal"/>
    <w:rsid w:val="00A61F97"/>
    <w:pPr>
      <w:pBdr>
        <w:top w:val="single" w:sz="4" w:space="0" w:color="000000"/>
        <w:bottom w:val="single" w:sz="4" w:space="0" w:color="000000"/>
      </w:pBdr>
      <w:shd w:val="clear" w:color="000000" w:fill="FFFFFF"/>
      <w:tabs>
        <w:tab w:val="clear" w:pos="567"/>
        <w:tab w:val="clear" w:pos="1134"/>
        <w:tab w:val="clear" w:pos="1701"/>
        <w:tab w:val="clear" w:pos="2268"/>
      </w:tabs>
      <w:spacing w:before="100" w:beforeAutospacing="1" w:after="100" w:afterAutospacing="1"/>
      <w:jc w:val="left"/>
      <w:textAlignment w:val="top"/>
    </w:pPr>
    <w:rPr>
      <w:rFonts w:eastAsia="Times New Roman"/>
      <w:b/>
      <w:bCs/>
      <w:sz w:val="20"/>
      <w:szCs w:val="20"/>
      <w:lang w:val="en-CA" w:eastAsia="en-CA"/>
    </w:rPr>
  </w:style>
  <w:style w:type="paragraph" w:customStyle="1" w:styleId="xl68">
    <w:name w:val="xl68"/>
    <w:basedOn w:val="Normal"/>
    <w:rsid w:val="00A61F97"/>
    <w:pPr>
      <w:pBdr>
        <w:top w:val="single" w:sz="4" w:space="0" w:color="000000"/>
        <w:left w:val="single" w:sz="4" w:space="0" w:color="000000"/>
        <w:bottom w:val="single" w:sz="4" w:space="0" w:color="000000"/>
        <w:right w:val="single" w:sz="4" w:space="0" w:color="000000"/>
      </w:pBdr>
      <w:shd w:val="clear" w:color="C6EFCE" w:fill="FFFFFF"/>
      <w:tabs>
        <w:tab w:val="clear" w:pos="567"/>
        <w:tab w:val="clear" w:pos="1134"/>
        <w:tab w:val="clear" w:pos="1701"/>
        <w:tab w:val="clear" w:pos="2268"/>
      </w:tabs>
      <w:spacing w:before="100" w:beforeAutospacing="1" w:after="100" w:afterAutospacing="1"/>
      <w:jc w:val="left"/>
      <w:textAlignment w:val="top"/>
    </w:pPr>
    <w:rPr>
      <w:rFonts w:eastAsia="Times New Roman"/>
      <w:sz w:val="20"/>
      <w:szCs w:val="20"/>
      <w:lang w:val="en-CA" w:eastAsia="en-CA"/>
    </w:rPr>
  </w:style>
  <w:style w:type="paragraph" w:customStyle="1" w:styleId="xl69">
    <w:name w:val="xl69"/>
    <w:basedOn w:val="Normal"/>
    <w:rsid w:val="00A61F97"/>
    <w:pPr>
      <w:pBdr>
        <w:top w:val="single" w:sz="4" w:space="0" w:color="000000"/>
        <w:left w:val="single" w:sz="4" w:space="0" w:color="000000"/>
        <w:bottom w:val="single" w:sz="4" w:space="0" w:color="000000"/>
        <w:right w:val="single" w:sz="4" w:space="0" w:color="000000"/>
      </w:pBdr>
      <w:shd w:val="clear" w:color="000000" w:fill="FFFFFF"/>
      <w:tabs>
        <w:tab w:val="clear" w:pos="567"/>
        <w:tab w:val="clear" w:pos="1134"/>
        <w:tab w:val="clear" w:pos="1701"/>
        <w:tab w:val="clear" w:pos="2268"/>
      </w:tabs>
      <w:spacing w:before="100" w:beforeAutospacing="1" w:after="100" w:afterAutospacing="1"/>
      <w:jc w:val="left"/>
      <w:textAlignment w:val="top"/>
    </w:pPr>
    <w:rPr>
      <w:rFonts w:eastAsia="Times New Roman"/>
      <w:sz w:val="20"/>
      <w:szCs w:val="20"/>
      <w:lang w:val="en-CA" w:eastAsia="en-CA"/>
    </w:rPr>
  </w:style>
  <w:style w:type="paragraph" w:customStyle="1" w:styleId="xl70">
    <w:name w:val="xl70"/>
    <w:basedOn w:val="Normal"/>
    <w:rsid w:val="00A61F97"/>
    <w:pPr>
      <w:pBdr>
        <w:top w:val="single" w:sz="4" w:space="0" w:color="000000"/>
        <w:left w:val="single" w:sz="4" w:space="0" w:color="000000"/>
        <w:bottom w:val="single" w:sz="4" w:space="0" w:color="000000"/>
        <w:right w:val="single" w:sz="4" w:space="0" w:color="000000"/>
      </w:pBdr>
      <w:shd w:val="clear" w:color="FFF2CC" w:fill="FFFFFF"/>
      <w:tabs>
        <w:tab w:val="clear" w:pos="567"/>
        <w:tab w:val="clear" w:pos="1134"/>
        <w:tab w:val="clear" w:pos="1701"/>
        <w:tab w:val="clear" w:pos="2268"/>
      </w:tabs>
      <w:spacing w:before="100" w:beforeAutospacing="1" w:after="100" w:afterAutospacing="1"/>
      <w:jc w:val="left"/>
      <w:textAlignment w:val="top"/>
    </w:pPr>
    <w:rPr>
      <w:rFonts w:eastAsia="Times New Roman"/>
      <w:sz w:val="20"/>
      <w:szCs w:val="20"/>
      <w:lang w:val="en-CA" w:eastAsia="en-CA"/>
    </w:rPr>
  </w:style>
  <w:style w:type="paragraph" w:customStyle="1" w:styleId="xl71">
    <w:name w:val="xl71"/>
    <w:basedOn w:val="Normal"/>
    <w:rsid w:val="00A61F97"/>
    <w:pPr>
      <w:pBdr>
        <w:top w:val="single" w:sz="4" w:space="0" w:color="000000"/>
        <w:left w:val="single" w:sz="4" w:space="0" w:color="000000"/>
        <w:bottom w:val="single" w:sz="4" w:space="0" w:color="000000"/>
        <w:right w:val="single" w:sz="4" w:space="0" w:color="000000"/>
      </w:pBdr>
      <w:shd w:val="clear" w:color="FFF2CC" w:fill="FFFFFF"/>
      <w:tabs>
        <w:tab w:val="clear" w:pos="567"/>
        <w:tab w:val="clear" w:pos="1134"/>
        <w:tab w:val="clear" w:pos="1701"/>
        <w:tab w:val="clear" w:pos="2268"/>
      </w:tabs>
      <w:spacing w:before="100" w:beforeAutospacing="1" w:after="100" w:afterAutospacing="1"/>
      <w:jc w:val="left"/>
      <w:textAlignment w:val="top"/>
    </w:pPr>
    <w:rPr>
      <w:rFonts w:eastAsia="Times New Roman"/>
      <w:color w:val="000000"/>
      <w:sz w:val="20"/>
      <w:szCs w:val="20"/>
      <w:lang w:val="en-CA" w:eastAsia="en-CA"/>
    </w:rPr>
  </w:style>
  <w:style w:type="paragraph" w:customStyle="1" w:styleId="xl72">
    <w:name w:val="xl72"/>
    <w:basedOn w:val="Normal"/>
    <w:rsid w:val="00A61F97"/>
    <w:pPr>
      <w:pBdr>
        <w:top w:val="single" w:sz="4" w:space="0" w:color="000000"/>
        <w:left w:val="single" w:sz="4" w:space="0" w:color="000000"/>
        <w:bottom w:val="single" w:sz="4" w:space="0" w:color="000000"/>
        <w:right w:val="single" w:sz="4" w:space="0" w:color="000000"/>
      </w:pBdr>
      <w:shd w:val="clear" w:color="C6EFCE" w:fill="FFFFFF"/>
      <w:tabs>
        <w:tab w:val="clear" w:pos="567"/>
        <w:tab w:val="clear" w:pos="1134"/>
        <w:tab w:val="clear" w:pos="1701"/>
        <w:tab w:val="clear" w:pos="2268"/>
      </w:tabs>
      <w:spacing w:before="100" w:beforeAutospacing="1" w:after="100" w:afterAutospacing="1"/>
      <w:jc w:val="left"/>
      <w:textAlignment w:val="top"/>
    </w:pPr>
    <w:rPr>
      <w:rFonts w:eastAsia="Times New Roman"/>
      <w:color w:val="000000"/>
      <w:sz w:val="20"/>
      <w:szCs w:val="20"/>
      <w:lang w:val="en-CA" w:eastAsia="en-CA"/>
    </w:rPr>
  </w:style>
  <w:style w:type="paragraph" w:customStyle="1" w:styleId="xl73">
    <w:name w:val="xl73"/>
    <w:basedOn w:val="Normal"/>
    <w:rsid w:val="00A61F97"/>
    <w:pPr>
      <w:shd w:val="clear" w:color="FFF2CC" w:fill="FFFFFF"/>
      <w:tabs>
        <w:tab w:val="clear" w:pos="567"/>
        <w:tab w:val="clear" w:pos="1134"/>
        <w:tab w:val="clear" w:pos="1701"/>
        <w:tab w:val="clear" w:pos="2268"/>
      </w:tabs>
      <w:spacing w:before="100" w:beforeAutospacing="1" w:after="100" w:afterAutospacing="1"/>
      <w:jc w:val="left"/>
      <w:textAlignment w:val="top"/>
    </w:pPr>
    <w:rPr>
      <w:rFonts w:eastAsia="Times New Roman"/>
      <w:sz w:val="20"/>
      <w:szCs w:val="20"/>
      <w:lang w:val="en-CA" w:eastAsia="en-CA"/>
    </w:rPr>
  </w:style>
  <w:style w:type="paragraph" w:customStyle="1" w:styleId="xl74">
    <w:name w:val="xl74"/>
    <w:basedOn w:val="Normal"/>
    <w:rsid w:val="00A61F97"/>
    <w:pPr>
      <w:shd w:val="clear" w:color="000000" w:fill="FFFFFF"/>
      <w:tabs>
        <w:tab w:val="clear" w:pos="567"/>
        <w:tab w:val="clear" w:pos="1134"/>
        <w:tab w:val="clear" w:pos="1701"/>
        <w:tab w:val="clear" w:pos="2268"/>
      </w:tabs>
      <w:spacing w:before="100" w:beforeAutospacing="1" w:after="100" w:afterAutospacing="1"/>
      <w:jc w:val="left"/>
    </w:pPr>
    <w:rPr>
      <w:rFonts w:eastAsia="Times New Roman"/>
      <w:sz w:val="20"/>
      <w:szCs w:val="20"/>
      <w:lang w:val="en-CA" w:eastAsia="en-CA"/>
    </w:rPr>
  </w:style>
  <w:style w:type="paragraph" w:customStyle="1" w:styleId="xl75">
    <w:name w:val="xl75"/>
    <w:basedOn w:val="Normal"/>
    <w:rsid w:val="00A61F97"/>
    <w:pPr>
      <w:shd w:val="clear" w:color="000000" w:fill="FFFFFF"/>
      <w:tabs>
        <w:tab w:val="clear" w:pos="567"/>
        <w:tab w:val="clear" w:pos="1134"/>
        <w:tab w:val="clear" w:pos="1701"/>
        <w:tab w:val="clear" w:pos="2268"/>
      </w:tabs>
      <w:spacing w:before="100" w:beforeAutospacing="1" w:after="100" w:afterAutospacing="1"/>
      <w:jc w:val="left"/>
    </w:pPr>
    <w:rPr>
      <w:rFonts w:eastAsia="Times New Roman"/>
      <w:sz w:val="20"/>
      <w:szCs w:val="20"/>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bd.int/decisions/cop/?m=cop-16" TargetMode="External"/><Relationship Id="rId18"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cbd.int/decisions/cop/?m=cop-16"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bd.int/decisions/cop/?m=cop-16"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cop/?m=cop-15" TargetMode="External"/><Relationship Id="rId2" Type="http://schemas.openxmlformats.org/officeDocument/2006/relationships/hyperlink" Target="https://www.cbd.int/decisions/cop/?m=cop-15"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documents/CBD/COP/16/INF/4" TargetMode="External"/><Relationship Id="rId5" Type="http://schemas.openxmlformats.org/officeDocument/2006/relationships/hyperlink" Target="https://www.cbd.int/documents/CBD/SBI/5/2/ADD2/REV1" TargetMode="External"/><Relationship Id="rId4" Type="http://schemas.openxmlformats.org/officeDocument/2006/relationships/hyperlink" Target="https://www.cbd.int/decisions/cop/?m=cop-1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SBSTTA\SBSTTA-27\sbstta-27-template-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08823B-A5F6-49A1-A79A-619A93B7CA8B}">
  <ds:schemaRefs>
    <ds:schemaRef ds:uri="http://schemas.microsoft.com/sharepoint/v3/contenttype/forms"/>
  </ds:schemaRefs>
</ds:datastoreItem>
</file>

<file path=customXml/itemProps2.xml><?xml version="1.0" encoding="utf-8"?>
<ds:datastoreItem xmlns:ds="http://schemas.openxmlformats.org/officeDocument/2006/customXml" ds:itemID="{0586E82D-1297-41F9-82B5-613666E5D8EF}">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014DEA70-6081-43E1-8FF5-D733980A7E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D2536E0-8A8A-46A2-BAC5-5D6BF8A2F526}">
  <ds:schemaRefs>
    <ds:schemaRef ds:uri="http://schemas.openxmlformats.org/officeDocument/2006/bibliography"/>
  </ds:schemaRefs>
</ds:datastoreItem>
</file>

<file path=docMetadata/LabelInfo.xml><?xml version="1.0" encoding="utf-8"?>
<clbl:labelList xmlns:clbl="http://schemas.microsoft.com/office/2020/mipLabelMetadata">
  <clbl:label id="{681dcdd7-3e43-49fb-ac1e-2321f7e63421}" enabled="1" method="Standard" siteId="{1321633e-f6b9-44e2-a44f-59b9d264ecb7}" removed="0"/>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sbstta-27-template-en</Template>
  <TotalTime>12</TotalTime>
  <Pages>4</Pages>
  <Words>1683</Words>
  <Characters>9991</Characters>
  <Application>Microsoft Office Word</Application>
  <DocSecurity>0</DocSecurity>
  <Lines>175</Lines>
  <Paragraphs>65</Paragraphs>
  <ScaleCrop>false</ScaleCrop>
  <HeadingPairs>
    <vt:vector size="2" baseType="variant">
      <vt:variant>
        <vt:lpstr>Title</vt:lpstr>
      </vt:variant>
      <vt:variant>
        <vt:i4>1</vt:i4>
      </vt:variant>
    </vt:vector>
  </HeadingPairs>
  <TitlesOfParts>
    <vt:vector size="1" baseType="lpstr">
      <vt:lpstr>Reflections on the peer review of the annotated outline for the global report of collective progress in the implementation of the Kunming-Montreal Global Biodiversity Framework</vt:lpstr>
    </vt:vector>
  </TitlesOfParts>
  <Company/>
  <LinksUpToDate>false</LinksUpToDate>
  <CharactersWithSpaces>11609</CharactersWithSpaces>
  <SharedDoc>false</SharedDoc>
  <HLinks>
    <vt:vector size="222" baseType="variant">
      <vt:variant>
        <vt:i4>7209057</vt:i4>
      </vt:variant>
      <vt:variant>
        <vt:i4>69</vt:i4>
      </vt:variant>
      <vt:variant>
        <vt:i4>0</vt:i4>
      </vt:variant>
      <vt:variant>
        <vt:i4>5</vt:i4>
      </vt:variant>
      <vt:variant>
        <vt:lpwstr>https://www.cbd.int/decisions/cop/?m=cop-15</vt:lpwstr>
      </vt:variant>
      <vt:variant>
        <vt:lpwstr/>
      </vt:variant>
      <vt:variant>
        <vt:i4>7209057</vt:i4>
      </vt:variant>
      <vt:variant>
        <vt:i4>66</vt:i4>
      </vt:variant>
      <vt:variant>
        <vt:i4>0</vt:i4>
      </vt:variant>
      <vt:variant>
        <vt:i4>5</vt:i4>
      </vt:variant>
      <vt:variant>
        <vt:lpwstr>https://www.cbd.int/decisions/cop/?m=cop-16</vt:lpwstr>
      </vt:variant>
      <vt:variant>
        <vt:lpwstr/>
      </vt:variant>
      <vt:variant>
        <vt:i4>7209057</vt:i4>
      </vt:variant>
      <vt:variant>
        <vt:i4>63</vt:i4>
      </vt:variant>
      <vt:variant>
        <vt:i4>0</vt:i4>
      </vt:variant>
      <vt:variant>
        <vt:i4>5</vt:i4>
      </vt:variant>
      <vt:variant>
        <vt:lpwstr>https://www.cbd.int/decisions/cop/?m=cop-16</vt:lpwstr>
      </vt:variant>
      <vt:variant>
        <vt:lpwstr/>
      </vt:variant>
      <vt:variant>
        <vt:i4>7209057</vt:i4>
      </vt:variant>
      <vt:variant>
        <vt:i4>60</vt:i4>
      </vt:variant>
      <vt:variant>
        <vt:i4>0</vt:i4>
      </vt:variant>
      <vt:variant>
        <vt:i4>5</vt:i4>
      </vt:variant>
      <vt:variant>
        <vt:lpwstr>https://www.cbd.int/decisions/cop/?m=cop-16</vt:lpwstr>
      </vt:variant>
      <vt:variant>
        <vt:lpwstr/>
      </vt:variant>
      <vt:variant>
        <vt:i4>7209057</vt:i4>
      </vt:variant>
      <vt:variant>
        <vt:i4>57</vt:i4>
      </vt:variant>
      <vt:variant>
        <vt:i4>0</vt:i4>
      </vt:variant>
      <vt:variant>
        <vt:i4>5</vt:i4>
      </vt:variant>
      <vt:variant>
        <vt:lpwstr>https://www.cbd.int/decisions/cop/?m=cop-16</vt:lpwstr>
      </vt:variant>
      <vt:variant>
        <vt:lpwstr/>
      </vt:variant>
      <vt:variant>
        <vt:i4>7209057</vt:i4>
      </vt:variant>
      <vt:variant>
        <vt:i4>54</vt:i4>
      </vt:variant>
      <vt:variant>
        <vt:i4>0</vt:i4>
      </vt:variant>
      <vt:variant>
        <vt:i4>5</vt:i4>
      </vt:variant>
      <vt:variant>
        <vt:lpwstr>https://www.cbd.int/decisions/cop/?m=cop-16</vt:lpwstr>
      </vt:variant>
      <vt:variant>
        <vt:lpwstr/>
      </vt:variant>
      <vt:variant>
        <vt:i4>7209057</vt:i4>
      </vt:variant>
      <vt:variant>
        <vt:i4>51</vt:i4>
      </vt:variant>
      <vt:variant>
        <vt:i4>0</vt:i4>
      </vt:variant>
      <vt:variant>
        <vt:i4>5</vt:i4>
      </vt:variant>
      <vt:variant>
        <vt:lpwstr>https://www.cbd.int/decisions/cop/?m=cop-15</vt:lpwstr>
      </vt:variant>
      <vt:variant>
        <vt:lpwstr/>
      </vt:variant>
      <vt:variant>
        <vt:i4>7209057</vt:i4>
      </vt:variant>
      <vt:variant>
        <vt:i4>48</vt:i4>
      </vt:variant>
      <vt:variant>
        <vt:i4>0</vt:i4>
      </vt:variant>
      <vt:variant>
        <vt:i4>5</vt:i4>
      </vt:variant>
      <vt:variant>
        <vt:lpwstr>https://www.cbd.int/decisions/cop/?m=cop-16</vt:lpwstr>
      </vt:variant>
      <vt:variant>
        <vt:lpwstr/>
      </vt:variant>
      <vt:variant>
        <vt:i4>7209057</vt:i4>
      </vt:variant>
      <vt:variant>
        <vt:i4>45</vt:i4>
      </vt:variant>
      <vt:variant>
        <vt:i4>0</vt:i4>
      </vt:variant>
      <vt:variant>
        <vt:i4>5</vt:i4>
      </vt:variant>
      <vt:variant>
        <vt:lpwstr>https://www.cbd.int/decisions/cop/?m=cop-16</vt:lpwstr>
      </vt:variant>
      <vt:variant>
        <vt:lpwstr/>
      </vt:variant>
      <vt:variant>
        <vt:i4>7209057</vt:i4>
      </vt:variant>
      <vt:variant>
        <vt:i4>42</vt:i4>
      </vt:variant>
      <vt:variant>
        <vt:i4>0</vt:i4>
      </vt:variant>
      <vt:variant>
        <vt:i4>5</vt:i4>
      </vt:variant>
      <vt:variant>
        <vt:lpwstr>https://www.cbd.int/decisions/cop/?m=cop-16</vt:lpwstr>
      </vt:variant>
      <vt:variant>
        <vt:lpwstr/>
      </vt:variant>
      <vt:variant>
        <vt:i4>7209057</vt:i4>
      </vt:variant>
      <vt:variant>
        <vt:i4>39</vt:i4>
      </vt:variant>
      <vt:variant>
        <vt:i4>0</vt:i4>
      </vt:variant>
      <vt:variant>
        <vt:i4>5</vt:i4>
      </vt:variant>
      <vt:variant>
        <vt:lpwstr>https://www.cbd.int/decisions/cop/?m=cop-16</vt:lpwstr>
      </vt:variant>
      <vt:variant>
        <vt:lpwstr/>
      </vt:variant>
      <vt:variant>
        <vt:i4>7209057</vt:i4>
      </vt:variant>
      <vt:variant>
        <vt:i4>36</vt:i4>
      </vt:variant>
      <vt:variant>
        <vt:i4>0</vt:i4>
      </vt:variant>
      <vt:variant>
        <vt:i4>5</vt:i4>
      </vt:variant>
      <vt:variant>
        <vt:lpwstr>https://www.cbd.int/decisions/cop/?m=cop-16</vt:lpwstr>
      </vt:variant>
      <vt:variant>
        <vt:lpwstr/>
      </vt:variant>
      <vt:variant>
        <vt:i4>7209057</vt:i4>
      </vt:variant>
      <vt:variant>
        <vt:i4>33</vt:i4>
      </vt:variant>
      <vt:variant>
        <vt:i4>0</vt:i4>
      </vt:variant>
      <vt:variant>
        <vt:i4>5</vt:i4>
      </vt:variant>
      <vt:variant>
        <vt:lpwstr>https://www.cbd.int/decisions/cop/?m=cop-16</vt:lpwstr>
      </vt:variant>
      <vt:variant>
        <vt:lpwstr/>
      </vt:variant>
      <vt:variant>
        <vt:i4>7209057</vt:i4>
      </vt:variant>
      <vt:variant>
        <vt:i4>30</vt:i4>
      </vt:variant>
      <vt:variant>
        <vt:i4>0</vt:i4>
      </vt:variant>
      <vt:variant>
        <vt:i4>5</vt:i4>
      </vt:variant>
      <vt:variant>
        <vt:lpwstr>https://www.cbd.int/decisions/cop/?m=cop-16</vt:lpwstr>
      </vt:variant>
      <vt:variant>
        <vt:lpwstr/>
      </vt:variant>
      <vt:variant>
        <vt:i4>6750256</vt:i4>
      </vt:variant>
      <vt:variant>
        <vt:i4>27</vt:i4>
      </vt:variant>
      <vt:variant>
        <vt:i4>0</vt:i4>
      </vt:variant>
      <vt:variant>
        <vt:i4>5</vt:i4>
      </vt:variant>
      <vt:variant>
        <vt:lpwstr>https://www.cbd.int/notifications/2025-100</vt:lpwstr>
      </vt:variant>
      <vt:variant>
        <vt:lpwstr/>
      </vt:variant>
      <vt:variant>
        <vt:i4>7274553</vt:i4>
      </vt:variant>
      <vt:variant>
        <vt:i4>24</vt:i4>
      </vt:variant>
      <vt:variant>
        <vt:i4>0</vt:i4>
      </vt:variant>
      <vt:variant>
        <vt:i4>5</vt:i4>
      </vt:variant>
      <vt:variant>
        <vt:lpwstr>https://www.cbd.int/notifications/2025-099</vt:lpwstr>
      </vt:variant>
      <vt:variant>
        <vt:lpwstr/>
      </vt:variant>
      <vt:variant>
        <vt:i4>7209057</vt:i4>
      </vt:variant>
      <vt:variant>
        <vt:i4>21</vt:i4>
      </vt:variant>
      <vt:variant>
        <vt:i4>0</vt:i4>
      </vt:variant>
      <vt:variant>
        <vt:i4>5</vt:i4>
      </vt:variant>
      <vt:variant>
        <vt:lpwstr>https://www.cbd.int/decisions/cop/?m=cop-16</vt:lpwstr>
      </vt:variant>
      <vt:variant>
        <vt:lpwstr/>
      </vt:variant>
      <vt:variant>
        <vt:i4>7209057</vt:i4>
      </vt:variant>
      <vt:variant>
        <vt:i4>18</vt:i4>
      </vt:variant>
      <vt:variant>
        <vt:i4>0</vt:i4>
      </vt:variant>
      <vt:variant>
        <vt:i4>5</vt:i4>
      </vt:variant>
      <vt:variant>
        <vt:lpwstr>https://www.cbd.int/decisions/cop/?m=cop-16</vt:lpwstr>
      </vt:variant>
      <vt:variant>
        <vt:lpwstr/>
      </vt:variant>
      <vt:variant>
        <vt:i4>7209057</vt:i4>
      </vt:variant>
      <vt:variant>
        <vt:i4>15</vt:i4>
      </vt:variant>
      <vt:variant>
        <vt:i4>0</vt:i4>
      </vt:variant>
      <vt:variant>
        <vt:i4>5</vt:i4>
      </vt:variant>
      <vt:variant>
        <vt:lpwstr>https://www.cbd.int/decisions/cop/?m=cop-16</vt:lpwstr>
      </vt:variant>
      <vt:variant>
        <vt:lpwstr/>
      </vt:variant>
      <vt:variant>
        <vt:i4>4587590</vt:i4>
      </vt:variant>
      <vt:variant>
        <vt:i4>12</vt:i4>
      </vt:variant>
      <vt:variant>
        <vt:i4>0</vt:i4>
      </vt:variant>
      <vt:variant>
        <vt:i4>5</vt:i4>
      </vt:variant>
      <vt:variant>
        <vt:lpwstr>https://www.cbd.int/documents/CBD/SBSTTA/27/2</vt:lpwstr>
      </vt:variant>
      <vt:variant>
        <vt:lpwstr/>
      </vt:variant>
      <vt:variant>
        <vt:i4>4587590</vt:i4>
      </vt:variant>
      <vt:variant>
        <vt:i4>9</vt:i4>
      </vt:variant>
      <vt:variant>
        <vt:i4>0</vt:i4>
      </vt:variant>
      <vt:variant>
        <vt:i4>5</vt:i4>
      </vt:variant>
      <vt:variant>
        <vt:lpwstr>https://www.cbd.int/documents/CBD/SBSTTA/27/2</vt:lpwstr>
      </vt:variant>
      <vt:variant>
        <vt:lpwstr/>
      </vt:variant>
      <vt:variant>
        <vt:i4>7209057</vt:i4>
      </vt:variant>
      <vt:variant>
        <vt:i4>6</vt:i4>
      </vt:variant>
      <vt:variant>
        <vt:i4>0</vt:i4>
      </vt:variant>
      <vt:variant>
        <vt:i4>5</vt:i4>
      </vt:variant>
      <vt:variant>
        <vt:lpwstr>https://www.cbd.int/decisions/cop/?m=cop-16</vt:lpwstr>
      </vt:variant>
      <vt:variant>
        <vt:lpwstr/>
      </vt:variant>
      <vt:variant>
        <vt:i4>4587590</vt:i4>
      </vt:variant>
      <vt:variant>
        <vt:i4>3</vt:i4>
      </vt:variant>
      <vt:variant>
        <vt:i4>0</vt:i4>
      </vt:variant>
      <vt:variant>
        <vt:i4>5</vt:i4>
      </vt:variant>
      <vt:variant>
        <vt:lpwstr>https://www.cbd.int/documents/CBD/SBSTTA/27/2</vt:lpwstr>
      </vt:variant>
      <vt:variant>
        <vt:lpwstr/>
      </vt:variant>
      <vt:variant>
        <vt:i4>7209057</vt:i4>
      </vt:variant>
      <vt:variant>
        <vt:i4>0</vt:i4>
      </vt:variant>
      <vt:variant>
        <vt:i4>0</vt:i4>
      </vt:variant>
      <vt:variant>
        <vt:i4>5</vt:i4>
      </vt:variant>
      <vt:variant>
        <vt:lpwstr>https://www.cbd.int/decisions/cop/?m=cop-16</vt:lpwstr>
      </vt:variant>
      <vt:variant>
        <vt:lpwstr/>
      </vt:variant>
      <vt:variant>
        <vt:i4>6357094</vt:i4>
      </vt:variant>
      <vt:variant>
        <vt:i4>36</vt:i4>
      </vt:variant>
      <vt:variant>
        <vt:i4>0</vt:i4>
      </vt:variant>
      <vt:variant>
        <vt:i4>5</vt:i4>
      </vt:variant>
      <vt:variant>
        <vt:lpwstr>https://www.cbd.int/documents/CBD/COP/16/INF/4</vt:lpwstr>
      </vt:variant>
      <vt:variant>
        <vt:lpwstr/>
      </vt:variant>
      <vt:variant>
        <vt:i4>3342456</vt:i4>
      </vt:variant>
      <vt:variant>
        <vt:i4>33</vt:i4>
      </vt:variant>
      <vt:variant>
        <vt:i4>0</vt:i4>
      </vt:variant>
      <vt:variant>
        <vt:i4>5</vt:i4>
      </vt:variant>
      <vt:variant>
        <vt:lpwstr>https://www.cbd.int/documents/CBD/SBI/5/2/ADD2/REV1</vt:lpwstr>
      </vt:variant>
      <vt:variant>
        <vt:lpwstr/>
      </vt:variant>
      <vt:variant>
        <vt:i4>4587613</vt:i4>
      </vt:variant>
      <vt:variant>
        <vt:i4>30</vt:i4>
      </vt:variant>
      <vt:variant>
        <vt:i4>0</vt:i4>
      </vt:variant>
      <vt:variant>
        <vt:i4>5</vt:i4>
      </vt:variant>
      <vt:variant>
        <vt:lpwstr>https://ort.cbd.int/national-targets/analyzer</vt:lpwstr>
      </vt:variant>
      <vt:variant>
        <vt:lpwstr/>
      </vt:variant>
      <vt:variant>
        <vt:i4>7209057</vt:i4>
      </vt:variant>
      <vt:variant>
        <vt:i4>27</vt:i4>
      </vt:variant>
      <vt:variant>
        <vt:i4>0</vt:i4>
      </vt:variant>
      <vt:variant>
        <vt:i4>5</vt:i4>
      </vt:variant>
      <vt:variant>
        <vt:lpwstr>https://www.cbd.int/decisions/cop/?m=cop-16</vt:lpwstr>
      </vt:variant>
      <vt:variant>
        <vt:lpwstr/>
      </vt:variant>
      <vt:variant>
        <vt:i4>7209057</vt:i4>
      </vt:variant>
      <vt:variant>
        <vt:i4>24</vt:i4>
      </vt:variant>
      <vt:variant>
        <vt:i4>0</vt:i4>
      </vt:variant>
      <vt:variant>
        <vt:i4>5</vt:i4>
      </vt:variant>
      <vt:variant>
        <vt:lpwstr>https://www.cbd.int/decisions/cop/?m=cop-15</vt:lpwstr>
      </vt:variant>
      <vt:variant>
        <vt:lpwstr/>
      </vt:variant>
      <vt:variant>
        <vt:i4>7209057</vt:i4>
      </vt:variant>
      <vt:variant>
        <vt:i4>21</vt:i4>
      </vt:variant>
      <vt:variant>
        <vt:i4>0</vt:i4>
      </vt:variant>
      <vt:variant>
        <vt:i4>5</vt:i4>
      </vt:variant>
      <vt:variant>
        <vt:lpwstr>https://www.cbd.int/decisions/cop/?m=cop-15</vt:lpwstr>
      </vt:variant>
      <vt:variant>
        <vt:lpwstr/>
      </vt:variant>
      <vt:variant>
        <vt:i4>7209057</vt:i4>
      </vt:variant>
      <vt:variant>
        <vt:i4>18</vt:i4>
      </vt:variant>
      <vt:variant>
        <vt:i4>0</vt:i4>
      </vt:variant>
      <vt:variant>
        <vt:i4>5</vt:i4>
      </vt:variant>
      <vt:variant>
        <vt:lpwstr>https://www.cbd.int/decisions/cop/?m=cop-15</vt:lpwstr>
      </vt:variant>
      <vt:variant>
        <vt:lpwstr/>
      </vt:variant>
      <vt:variant>
        <vt:i4>5374030</vt:i4>
      </vt:variant>
      <vt:variant>
        <vt:i4>15</vt:i4>
      </vt:variant>
      <vt:variant>
        <vt:i4>0</vt:i4>
      </vt:variant>
      <vt:variant>
        <vt:i4>5</vt:i4>
      </vt:variant>
      <vt:variant>
        <vt:lpwstr>http://www.cbd.int/notifications/2025-093</vt:lpwstr>
      </vt:variant>
      <vt:variant>
        <vt:lpwstr/>
      </vt:variant>
      <vt:variant>
        <vt:i4>6291504</vt:i4>
      </vt:variant>
      <vt:variant>
        <vt:i4>12</vt:i4>
      </vt:variant>
      <vt:variant>
        <vt:i4>0</vt:i4>
      </vt:variant>
      <vt:variant>
        <vt:i4>5</vt:i4>
      </vt:variant>
      <vt:variant>
        <vt:lpwstr>https://www.cbd.int/notifications/2025-107</vt:lpwstr>
      </vt:variant>
      <vt:variant>
        <vt:lpwstr/>
      </vt:variant>
      <vt:variant>
        <vt:i4>6619193</vt:i4>
      </vt:variant>
      <vt:variant>
        <vt:i4>9</vt:i4>
      </vt:variant>
      <vt:variant>
        <vt:i4>0</vt:i4>
      </vt:variant>
      <vt:variant>
        <vt:i4>5</vt:i4>
      </vt:variant>
      <vt:variant>
        <vt:lpwstr>https://www.cbd.int/notifications/2025-093</vt:lpwstr>
      </vt:variant>
      <vt:variant>
        <vt:lpwstr/>
      </vt:variant>
      <vt:variant>
        <vt:i4>6619189</vt:i4>
      </vt:variant>
      <vt:variant>
        <vt:i4>6</vt:i4>
      </vt:variant>
      <vt:variant>
        <vt:i4>0</vt:i4>
      </vt:variant>
      <vt:variant>
        <vt:i4>5</vt:i4>
      </vt:variant>
      <vt:variant>
        <vt:lpwstr>https://www.cbd.int/notifications/2025-053</vt:lpwstr>
      </vt:variant>
      <vt:variant>
        <vt:lpwstr/>
      </vt:variant>
      <vt:variant>
        <vt:i4>6422578</vt:i4>
      </vt:variant>
      <vt:variant>
        <vt:i4>3</vt:i4>
      </vt:variant>
      <vt:variant>
        <vt:i4>0</vt:i4>
      </vt:variant>
      <vt:variant>
        <vt:i4>5</vt:i4>
      </vt:variant>
      <vt:variant>
        <vt:lpwstr>https://www.cbd.int/notifications/2025-024</vt:lpwstr>
      </vt:variant>
      <vt:variant>
        <vt:lpwstr/>
      </vt:variant>
      <vt:variant>
        <vt:i4>4587590</vt:i4>
      </vt:variant>
      <vt:variant>
        <vt:i4>0</vt:i4>
      </vt:variant>
      <vt:variant>
        <vt:i4>0</vt:i4>
      </vt:variant>
      <vt:variant>
        <vt:i4>5</vt:i4>
      </vt:variant>
      <vt:variant>
        <vt:lpwstr>https://www.cbd.int/documents/CBD/SBSTTA/27/1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peer review of the annotated outline for the global report of collective progress in the implementation of the Kunming-Montreal Global Biodiversity Framework</dc:title>
  <dc:subject/>
  <dc:creator>Secretariat of the Convention on Biological Diversity</dc:creator>
  <cp:keywords>Subsidiary Body on Scientific, Technical and Technological Advice, twenty-seventh meeting</cp:keywords>
  <dc:description/>
  <cp:lastModifiedBy>Veronique Lefebvre</cp:lastModifiedBy>
  <cp:revision>18</cp:revision>
  <dcterms:created xsi:type="dcterms:W3CDTF">2025-10-21T19:33:00Z</dcterms:created>
  <dcterms:modified xsi:type="dcterms:W3CDTF">2025-10-21T19:47:00Z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0x01010069BFACF6D92CD24AA50050CE23F68F74</vt:lpwstr>
  </property>
</Properties>
</file>