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10207"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6"/>
        <w:gridCol w:w="5141"/>
        <w:gridCol w:w="4090"/>
      </w:tblGrid>
      <w:tr w:rsidR="00C9161D" w:rsidRPr="00E70D37" w14:paraId="3C82EFF3" w14:textId="77777777" w:rsidTr="00CF1848">
        <w:trPr>
          <w:trHeight w:val="709"/>
        </w:trPr>
        <w:tc>
          <w:tcPr>
            <w:tcW w:w="976" w:type="dxa"/>
            <w:tcBorders>
              <w:bottom w:val="single" w:sz="12" w:space="0" w:color="auto"/>
            </w:tcBorders>
          </w:tcPr>
          <w:p w14:paraId="06E99AEF" w14:textId="77777777" w:rsidR="00C9161D" w:rsidRPr="00E70D37" w:rsidRDefault="00C9161D">
            <w:r w:rsidRPr="00E70D37">
              <w:rPr>
                <w:noProof/>
                <w:lang w:val="en-US"/>
              </w:rPr>
              <w:drawing>
                <wp:inline distT="0" distB="0" distL="0" distR="0" wp14:anchorId="4D325686" wp14:editId="1F2E2D58">
                  <wp:extent cx="476494" cy="403200"/>
                  <wp:effectExtent l="0" t="0" r="6350" b="3810"/>
                  <wp:docPr id="1" name="Picture 1" descr="Macintosh HD:Users:bilodeau:Desktop:logos:template 2017:u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ilodeau:Desktop:logos:template 2017:un.em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494" cy="403200"/>
                          </a:xfrm>
                          <a:prstGeom prst="rect">
                            <a:avLst/>
                          </a:prstGeom>
                          <a:noFill/>
                          <a:ln>
                            <a:noFill/>
                          </a:ln>
                        </pic:spPr>
                      </pic:pic>
                    </a:graphicData>
                  </a:graphic>
                </wp:inline>
              </w:drawing>
            </w:r>
          </w:p>
        </w:tc>
        <w:tc>
          <w:tcPr>
            <w:tcW w:w="5141" w:type="dxa"/>
            <w:tcBorders>
              <w:bottom w:val="single" w:sz="12" w:space="0" w:color="auto"/>
            </w:tcBorders>
          </w:tcPr>
          <w:p w14:paraId="21C1B9C8" w14:textId="741463D1" w:rsidR="0020749D" w:rsidRDefault="0020749D" w:rsidP="0020749D">
            <w:pPr>
              <w:rPr>
                <w:b/>
                <w:bCs/>
                <w:sz w:val="20"/>
                <w:szCs w:val="20"/>
              </w:rPr>
            </w:pPr>
            <w:r>
              <w:rPr>
                <w:noProof/>
              </w:rPr>
              <w:drawing>
                <wp:anchor distT="0" distB="0" distL="114300" distR="114300" simplePos="0" relativeHeight="251688960" behindDoc="0" locked="0" layoutInCell="1" allowOverlap="1" wp14:anchorId="569B6014" wp14:editId="7A679D8F">
                  <wp:simplePos x="0" y="0"/>
                  <wp:positionH relativeFrom="column">
                    <wp:posOffset>407035</wp:posOffset>
                  </wp:positionH>
                  <wp:positionV relativeFrom="paragraph">
                    <wp:posOffset>-4445</wp:posOffset>
                  </wp:positionV>
                  <wp:extent cx="180975" cy="19177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975" cy="191770"/>
                          </a:xfrm>
                          <a:prstGeom prst="rect">
                            <a:avLst/>
                          </a:prstGeom>
                          <a:noFill/>
                        </pic:spPr>
                      </pic:pic>
                    </a:graphicData>
                  </a:graphic>
                  <wp14:sizeRelH relativeFrom="page">
                    <wp14:pctWidth>0</wp14:pctWidth>
                  </wp14:sizeRelH>
                  <wp14:sizeRelV relativeFrom="page">
                    <wp14:pctHeight>0</wp14:pctHeight>
                  </wp14:sizeRelV>
                </wp:anchor>
              </w:drawing>
            </w:r>
            <w:r>
              <w:rPr>
                <w:rFonts w:ascii="SimSun" w:eastAsia="SimSun" w:hAnsi="SimSun" w:cs="SimSun" w:hint="eastAsia"/>
                <w:b/>
                <w:bCs/>
                <w:sz w:val="20"/>
                <w:szCs w:val="20"/>
              </w:rPr>
              <w:t>联合国</w:t>
            </w:r>
          </w:p>
          <w:p w14:paraId="4AE9661D" w14:textId="2000FCC8" w:rsidR="00C9161D" w:rsidRPr="00E70D37" w:rsidRDefault="0020749D" w:rsidP="0020749D">
            <w:r>
              <w:rPr>
                <w:rFonts w:ascii="SimSun" w:eastAsia="SimSun" w:hAnsi="SimSun" w:cs="SimSun" w:hint="eastAsia"/>
                <w:b/>
                <w:bCs/>
                <w:sz w:val="20"/>
                <w:szCs w:val="20"/>
              </w:rPr>
              <w:t>环境规划署</w:t>
            </w:r>
          </w:p>
        </w:tc>
        <w:tc>
          <w:tcPr>
            <w:tcW w:w="4090" w:type="dxa"/>
            <w:tcBorders>
              <w:bottom w:val="single" w:sz="12" w:space="0" w:color="auto"/>
            </w:tcBorders>
          </w:tcPr>
          <w:p w14:paraId="76FF5593" w14:textId="77777777" w:rsidR="00C9161D" w:rsidRPr="00E70D37" w:rsidRDefault="00C9161D" w:rsidP="00C9161D">
            <w:pPr>
              <w:jc w:val="right"/>
              <w:rPr>
                <w:rFonts w:ascii="Arial" w:hAnsi="Arial" w:cs="Arial"/>
                <w:b/>
                <w:sz w:val="32"/>
                <w:szCs w:val="32"/>
              </w:rPr>
            </w:pPr>
            <w:r w:rsidRPr="00E70D37">
              <w:rPr>
                <w:rFonts w:ascii="Arial" w:hAnsi="Arial" w:cs="Arial"/>
                <w:b/>
                <w:sz w:val="32"/>
                <w:szCs w:val="32"/>
              </w:rPr>
              <w:t>CBD</w:t>
            </w:r>
          </w:p>
        </w:tc>
      </w:tr>
      <w:tr w:rsidR="00C9161D" w:rsidRPr="00E70D37" w14:paraId="1078384E" w14:textId="77777777" w:rsidTr="00CF1848">
        <w:tc>
          <w:tcPr>
            <w:tcW w:w="6117" w:type="dxa"/>
            <w:gridSpan w:val="2"/>
            <w:tcBorders>
              <w:top w:val="single" w:sz="12" w:space="0" w:color="auto"/>
              <w:bottom w:val="single" w:sz="36" w:space="0" w:color="auto"/>
            </w:tcBorders>
            <w:vAlign w:val="center"/>
          </w:tcPr>
          <w:p w14:paraId="063C0763" w14:textId="5AC36EF1" w:rsidR="00C9161D" w:rsidRPr="00E70D37" w:rsidRDefault="0020749D" w:rsidP="00C9161D">
            <w:r>
              <w:rPr>
                <w:noProof/>
              </w:rPr>
              <w:drawing>
                <wp:inline distT="0" distB="0" distL="0" distR="0" wp14:anchorId="1683E7B3" wp14:editId="5D5C70D4">
                  <wp:extent cx="3000375" cy="1191895"/>
                  <wp:effectExtent l="0" t="0" r="9525" b="8255"/>
                  <wp:docPr id="5" name="Picture 5" descr="CBD_logo_ch-CMYK-black [Converted]"/>
                  <wp:cNvGraphicFramePr/>
                  <a:graphic xmlns:a="http://schemas.openxmlformats.org/drawingml/2006/main">
                    <a:graphicData uri="http://schemas.openxmlformats.org/drawingml/2006/picture">
                      <pic:pic xmlns:pic="http://schemas.openxmlformats.org/drawingml/2006/picture">
                        <pic:nvPicPr>
                          <pic:cNvPr id="3" name="Picture 3" descr="CBD_logo_ch-CMYK-black [Converted]"/>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0375" cy="1191895"/>
                          </a:xfrm>
                          <a:prstGeom prst="rect">
                            <a:avLst/>
                          </a:prstGeom>
                          <a:noFill/>
                          <a:ln>
                            <a:noFill/>
                          </a:ln>
                        </pic:spPr>
                      </pic:pic>
                    </a:graphicData>
                  </a:graphic>
                </wp:inline>
              </w:drawing>
            </w:r>
          </w:p>
        </w:tc>
        <w:tc>
          <w:tcPr>
            <w:tcW w:w="4090" w:type="dxa"/>
            <w:tcBorders>
              <w:top w:val="single" w:sz="12" w:space="0" w:color="auto"/>
              <w:bottom w:val="single" w:sz="36" w:space="0" w:color="auto"/>
            </w:tcBorders>
          </w:tcPr>
          <w:p w14:paraId="47F406BB" w14:textId="77777777" w:rsidR="00C9161D" w:rsidRPr="007F6167" w:rsidRDefault="00C9161D" w:rsidP="00176CEE">
            <w:pPr>
              <w:ind w:left="1215"/>
              <w:rPr>
                <w:sz w:val="24"/>
              </w:rPr>
            </w:pPr>
            <w:r w:rsidRPr="007F6167">
              <w:rPr>
                <w:sz w:val="24"/>
              </w:rPr>
              <w:t>Distr.</w:t>
            </w:r>
          </w:p>
          <w:p w14:paraId="77B2FC63" w14:textId="77777777" w:rsidR="00C9161D" w:rsidRPr="007F6167" w:rsidRDefault="00CF5F6F" w:rsidP="00176CEE">
            <w:pPr>
              <w:ind w:left="1215"/>
              <w:rPr>
                <w:sz w:val="24"/>
              </w:rPr>
            </w:pPr>
            <w:sdt>
              <w:sdtPr>
                <w:rPr>
                  <w:caps/>
                  <w:sz w:val="24"/>
                </w:rPr>
                <w:alias w:val="Status"/>
                <w:tag w:val=""/>
                <w:id w:val="307985777"/>
                <w:placeholder>
                  <w:docPart w:val="ADE2EAE43192421FBB726632095B3CBB"/>
                </w:placeholder>
                <w:dataBinding w:prefixMappings="xmlns:ns0='http://purl.org/dc/elements/1.1/' xmlns:ns1='http://schemas.openxmlformats.org/package/2006/metadata/core-properties' " w:xpath="/ns1:coreProperties[1]/ns1:contentStatus[1]" w:storeItemID="{6C3C8BC8-F283-45AE-878A-BAB7291924A1}"/>
                <w:text/>
              </w:sdtPr>
              <w:sdtEndPr/>
              <w:sdtContent>
                <w:r w:rsidR="00172AF6" w:rsidRPr="007F6167">
                  <w:rPr>
                    <w:caps/>
                    <w:sz w:val="24"/>
                  </w:rPr>
                  <w:t>GENERAL</w:t>
                </w:r>
              </w:sdtContent>
            </w:sdt>
          </w:p>
          <w:p w14:paraId="377F94DA" w14:textId="105C2671" w:rsidR="00C9161D" w:rsidRPr="007F6167" w:rsidRDefault="00CF5F6F" w:rsidP="000B021E">
            <w:pPr>
              <w:spacing w:before="120"/>
              <w:ind w:left="1210"/>
              <w:rPr>
                <w:sz w:val="24"/>
              </w:rPr>
            </w:pPr>
            <w:sdt>
              <w:sdtPr>
                <w:rPr>
                  <w:sz w:val="24"/>
                </w:rPr>
                <w:alias w:val="Subject"/>
                <w:tag w:val=""/>
                <w:id w:val="2137136483"/>
                <w:placeholder>
                  <w:docPart w:val="5F1646299CFC497FBD0DBE10082E0C77"/>
                </w:placeholder>
                <w:dataBinding w:prefixMappings="xmlns:ns0='http://purl.org/dc/elements/1.1/' xmlns:ns1='http://schemas.openxmlformats.org/package/2006/metadata/core-properties' " w:xpath="/ns1:coreProperties[1]/ns0:subject[1]" w:storeItemID="{6C3C8BC8-F283-45AE-878A-BAB7291924A1}"/>
                <w:text/>
              </w:sdtPr>
              <w:sdtEndPr/>
              <w:sdtContent>
                <w:r w:rsidR="00F57A56" w:rsidRPr="007F6167">
                  <w:rPr>
                    <w:sz w:val="24"/>
                  </w:rPr>
                  <w:t>CBD/SBI/3/7/Add.1</w:t>
                </w:r>
              </w:sdtContent>
            </w:sdt>
          </w:p>
          <w:p w14:paraId="347E412B" w14:textId="4B06DCA4" w:rsidR="00C9161D" w:rsidRPr="007F6167" w:rsidRDefault="00721CFB" w:rsidP="00176CEE">
            <w:pPr>
              <w:ind w:left="1215"/>
              <w:rPr>
                <w:sz w:val="24"/>
                <w:lang w:val="en-US"/>
              </w:rPr>
            </w:pPr>
            <w:r w:rsidRPr="007F6167">
              <w:rPr>
                <w:sz w:val="24"/>
                <w:lang w:val="en-US"/>
              </w:rPr>
              <w:t>18</w:t>
            </w:r>
            <w:r w:rsidR="00F64256" w:rsidRPr="007F6167">
              <w:rPr>
                <w:sz w:val="24"/>
                <w:lang w:val="en-US"/>
              </w:rPr>
              <w:t xml:space="preserve"> August</w:t>
            </w:r>
            <w:r w:rsidR="00F57A56" w:rsidRPr="007F6167">
              <w:rPr>
                <w:sz w:val="24"/>
                <w:lang w:val="en-US"/>
              </w:rPr>
              <w:t xml:space="preserve"> </w:t>
            </w:r>
            <w:r w:rsidR="00BA769C" w:rsidRPr="007F6167">
              <w:rPr>
                <w:sz w:val="24"/>
                <w:lang w:val="en-US"/>
              </w:rPr>
              <w:t>2020</w:t>
            </w:r>
          </w:p>
          <w:p w14:paraId="6A96DD85" w14:textId="1F372863" w:rsidR="00C9161D" w:rsidRPr="007F6167" w:rsidRDefault="0020749D" w:rsidP="000B021E">
            <w:pPr>
              <w:spacing w:before="120"/>
              <w:ind w:left="1210"/>
              <w:rPr>
                <w:sz w:val="24"/>
              </w:rPr>
            </w:pPr>
            <w:r w:rsidRPr="007F6167">
              <w:rPr>
                <w:sz w:val="24"/>
              </w:rPr>
              <w:t>Chinese</w:t>
            </w:r>
          </w:p>
          <w:p w14:paraId="38BD1B6C" w14:textId="77777777" w:rsidR="00C9161D" w:rsidRPr="007F6167" w:rsidRDefault="006B2290" w:rsidP="00176CEE">
            <w:pPr>
              <w:ind w:left="1215"/>
              <w:rPr>
                <w:sz w:val="24"/>
              </w:rPr>
            </w:pPr>
            <w:r w:rsidRPr="007F6167">
              <w:rPr>
                <w:sz w:val="24"/>
              </w:rPr>
              <w:t xml:space="preserve">ORIGINAL: </w:t>
            </w:r>
            <w:r w:rsidR="00C9161D" w:rsidRPr="007F6167">
              <w:rPr>
                <w:sz w:val="24"/>
              </w:rPr>
              <w:t>ENGLISH</w:t>
            </w:r>
          </w:p>
          <w:p w14:paraId="49D1CB7C" w14:textId="77777777" w:rsidR="00C9161D" w:rsidRPr="00E70D37" w:rsidRDefault="00C9161D"/>
        </w:tc>
      </w:tr>
    </w:tbl>
    <w:p w14:paraId="6F14BD28" w14:textId="48C8D05B" w:rsidR="00BA769C" w:rsidRPr="007F6167" w:rsidRDefault="001B01A3" w:rsidP="00BA769C">
      <w:pPr>
        <w:pStyle w:val="meetingname"/>
        <w:ind w:left="284" w:right="4398" w:hanging="284"/>
        <w:rPr>
          <w:kern w:val="22"/>
          <w:sz w:val="24"/>
          <w:szCs w:val="24"/>
        </w:rPr>
      </w:pPr>
      <w:r w:rsidRPr="007F6167">
        <w:rPr>
          <w:rFonts w:ascii="SimSun" w:eastAsia="SimSun" w:hAnsi="SimSun" w:cs="SimSun" w:hint="eastAsia"/>
          <w:kern w:val="22"/>
          <w:sz w:val="24"/>
          <w:szCs w:val="24"/>
          <w:lang w:eastAsia="zh-CN"/>
        </w:rPr>
        <w:t>执行问题附属机构</w:t>
      </w:r>
    </w:p>
    <w:p w14:paraId="09A9A9E9" w14:textId="608BCF2A" w:rsidR="00BA769C" w:rsidRPr="007F6167" w:rsidRDefault="001B01A3" w:rsidP="00BA769C">
      <w:pPr>
        <w:ind w:left="284" w:hanging="284"/>
        <w:jc w:val="left"/>
        <w:rPr>
          <w:snapToGrid w:val="0"/>
          <w:kern w:val="22"/>
          <w:sz w:val="24"/>
          <w:lang w:eastAsia="nb-NO"/>
        </w:rPr>
      </w:pPr>
      <w:bookmarkStart w:id="0" w:name="_Hlk47946195"/>
      <w:r w:rsidRPr="007F6167">
        <w:rPr>
          <w:rFonts w:ascii="SimSun" w:eastAsia="SimSun" w:hAnsi="SimSun" w:cs="SimSun" w:hint="eastAsia"/>
          <w:snapToGrid w:val="0"/>
          <w:kern w:val="22"/>
          <w:sz w:val="24"/>
          <w:lang w:eastAsia="zh-CN"/>
        </w:rPr>
        <w:t>第三次会议</w:t>
      </w:r>
    </w:p>
    <w:p w14:paraId="2AD5841D" w14:textId="0FE1602E" w:rsidR="005B753C" w:rsidRPr="007F6167" w:rsidRDefault="000B021E" w:rsidP="002329C7">
      <w:pPr>
        <w:pStyle w:val="Cornernotation"/>
        <w:kinsoku w:val="0"/>
        <w:overflowPunct w:val="0"/>
        <w:autoSpaceDE w:val="0"/>
        <w:autoSpaceDN w:val="0"/>
        <w:ind w:left="230" w:right="3974" w:hanging="230"/>
        <w:rPr>
          <w:rFonts w:eastAsia="Batang"/>
          <w:color w:val="000000"/>
          <w:kern w:val="22"/>
          <w:sz w:val="24"/>
          <w:lang w:eastAsia="ko-KR"/>
        </w:rPr>
      </w:pPr>
      <w:r>
        <w:rPr>
          <w:rFonts w:ascii="SimSun" w:eastAsia="SimSun" w:hAnsi="SimSun" w:cs="SimSun" w:hint="eastAsia"/>
          <w:color w:val="000000"/>
          <w:kern w:val="22"/>
          <w:sz w:val="24"/>
          <w:lang w:eastAsia="zh-CN"/>
        </w:rPr>
        <w:t>日期</w:t>
      </w:r>
      <w:r w:rsidR="001B01A3" w:rsidRPr="007F6167">
        <w:rPr>
          <w:rFonts w:ascii="SimSun" w:eastAsia="SimSun" w:hAnsi="SimSun" w:cs="SimSun" w:hint="eastAsia"/>
          <w:color w:val="000000"/>
          <w:kern w:val="22"/>
          <w:sz w:val="24"/>
          <w:lang w:eastAsia="zh-CN"/>
        </w:rPr>
        <w:t>和地点待定</w:t>
      </w:r>
    </w:p>
    <w:p w14:paraId="51C5B7F1" w14:textId="3A6CC7A1" w:rsidR="002270F4" w:rsidRPr="007F6167" w:rsidRDefault="001B01A3" w:rsidP="001B01A3">
      <w:pPr>
        <w:suppressLineNumbers/>
        <w:suppressAutoHyphens/>
        <w:adjustRightInd w:val="0"/>
        <w:snapToGrid w:val="0"/>
        <w:ind w:right="4398"/>
        <w:rPr>
          <w:rFonts w:eastAsia="Batang"/>
          <w:color w:val="000000"/>
          <w:kern w:val="22"/>
          <w:sz w:val="24"/>
          <w:lang w:eastAsia="ko-KR"/>
        </w:rPr>
      </w:pPr>
      <w:bookmarkStart w:id="1" w:name="_Hlk35353706"/>
      <w:bookmarkEnd w:id="0"/>
      <w:r w:rsidRPr="007F6167">
        <w:rPr>
          <w:rFonts w:ascii="SimSun" w:hAnsi="SimSun" w:cs="SimSun" w:hint="eastAsia"/>
          <w:caps/>
          <w:kern w:val="22"/>
          <w:sz w:val="24"/>
          <w:lang w:eastAsia="zh-CN"/>
        </w:rPr>
        <w:t>临时议程</w:t>
      </w:r>
      <w:r w:rsidR="00317363" w:rsidRPr="007F6167">
        <w:rPr>
          <w:rStyle w:val="FootnoteReference"/>
          <w:snapToGrid w:val="0"/>
          <w:kern w:val="22"/>
          <w:sz w:val="24"/>
          <w:vertAlign w:val="baseline"/>
          <w:lang w:eastAsia="zh-CN"/>
        </w:rPr>
        <w:footnoteReference w:customMarkFollows="1" w:id="1"/>
        <w:t>*</w:t>
      </w:r>
      <w:bookmarkEnd w:id="1"/>
      <w:r w:rsidRPr="007F6167">
        <w:rPr>
          <w:rFonts w:ascii="SimSun" w:hAnsi="SimSun" w:cs="SimSun" w:hint="eastAsia"/>
          <w:caps/>
          <w:kern w:val="22"/>
          <w:sz w:val="24"/>
          <w:lang w:eastAsia="zh-CN"/>
        </w:rPr>
        <w:t>项目</w:t>
      </w:r>
      <w:r w:rsidRPr="007F6167">
        <w:rPr>
          <w:rFonts w:ascii="SimSun" w:hAnsi="SimSun" w:cs="SimSun"/>
          <w:caps/>
          <w:kern w:val="22"/>
          <w:sz w:val="24"/>
          <w:lang w:eastAsia="zh-CN"/>
        </w:rPr>
        <w:t>7</w:t>
      </w:r>
    </w:p>
    <w:sdt>
      <w:sdtPr>
        <w:rPr>
          <w:rFonts w:ascii="SimSun" w:eastAsia="SimHei" w:hAnsi="SimSun" w:hint="eastAsia"/>
          <w:bCs/>
          <w:caps/>
          <w:kern w:val="22"/>
          <w:sz w:val="28"/>
          <w:szCs w:val="28"/>
          <w:lang w:eastAsia="zh-CN"/>
        </w:rPr>
        <w:alias w:val="Title"/>
        <w:tag w:val=""/>
        <w:id w:val="772832786"/>
        <w:placeholder>
          <w:docPart w:val="BEB20ED685304A1C91A992BF91A9937D"/>
        </w:placeholder>
        <w:dataBinding w:prefixMappings="xmlns:ns0='http://purl.org/dc/elements/1.1/' xmlns:ns1='http://schemas.openxmlformats.org/package/2006/metadata/core-properties' " w:xpath="/ns1:coreProperties[1]/ns0:title[1]" w:storeItemID="{6C3C8BC8-F283-45AE-878A-BAB7291924A1}"/>
        <w:text/>
      </w:sdtPr>
      <w:sdtEndPr/>
      <w:sdtContent>
        <w:p w14:paraId="292E83A0" w14:textId="08D986D4" w:rsidR="002270F4" w:rsidRPr="00E70D37" w:rsidRDefault="00E876D7" w:rsidP="002270F4">
          <w:pPr>
            <w:kinsoku w:val="0"/>
            <w:overflowPunct w:val="0"/>
            <w:autoSpaceDE w:val="0"/>
            <w:autoSpaceDN w:val="0"/>
            <w:spacing w:before="240" w:after="120"/>
            <w:jc w:val="center"/>
            <w:rPr>
              <w:rFonts w:ascii="Times New Roman Bold" w:hAnsi="Times New Roman Bold"/>
              <w:b/>
              <w:caps/>
              <w:kern w:val="22"/>
              <w:szCs w:val="22"/>
              <w:lang w:eastAsia="ko-KR"/>
            </w:rPr>
          </w:pPr>
          <w:r w:rsidRPr="007F6167">
            <w:rPr>
              <w:rFonts w:ascii="SimSun" w:eastAsia="SimHei" w:hAnsi="SimSun" w:cs="SimSun" w:hint="eastAsia"/>
              <w:bCs/>
              <w:caps/>
              <w:kern w:val="22"/>
              <w:sz w:val="28"/>
              <w:szCs w:val="28"/>
              <w:lang w:eastAsia="zh-CN"/>
            </w:rPr>
            <w:t>支持执行</w:t>
          </w:r>
          <w:r w:rsidRPr="007F6167">
            <w:rPr>
              <w:rFonts w:ascii="SimSun" w:eastAsia="SimHei" w:hAnsi="SimSun" w:cs="SimSun" w:hint="eastAsia"/>
              <w:bCs/>
              <w:caps/>
              <w:kern w:val="22"/>
              <w:sz w:val="28"/>
              <w:szCs w:val="28"/>
              <w:lang w:eastAsia="zh-CN"/>
            </w:rPr>
            <w:t>2020</w:t>
          </w:r>
          <w:r w:rsidRPr="007F6167">
            <w:rPr>
              <w:rFonts w:ascii="SimSun" w:eastAsia="SimHei" w:hAnsi="SimSun" w:cs="SimSun" w:hint="eastAsia"/>
              <w:bCs/>
              <w:caps/>
              <w:kern w:val="22"/>
              <w:sz w:val="28"/>
              <w:szCs w:val="28"/>
              <w:lang w:eastAsia="zh-CN"/>
            </w:rPr>
            <w:t>年后全球生物多样性框架的长期能力发展战略框架草案</w:t>
          </w:r>
        </w:p>
      </w:sdtContent>
    </w:sdt>
    <w:p w14:paraId="6E50C869" w14:textId="01B55901" w:rsidR="00D57DEB" w:rsidRPr="007F6167" w:rsidRDefault="00E876D7" w:rsidP="00A02836">
      <w:pPr>
        <w:pStyle w:val="Para1"/>
        <w:numPr>
          <w:ilvl w:val="0"/>
          <w:numId w:val="0"/>
        </w:numPr>
        <w:kinsoku w:val="0"/>
        <w:overflowPunct w:val="0"/>
        <w:autoSpaceDE w:val="0"/>
        <w:autoSpaceDN w:val="0"/>
        <w:adjustRightInd w:val="0"/>
        <w:snapToGrid w:val="0"/>
        <w:spacing w:before="240"/>
        <w:jc w:val="center"/>
        <w:rPr>
          <w:rFonts w:eastAsia="KaiTi"/>
          <w:iCs/>
          <w:kern w:val="22"/>
          <w:sz w:val="24"/>
          <w:szCs w:val="24"/>
        </w:rPr>
      </w:pPr>
      <w:r w:rsidRPr="007F6167">
        <w:rPr>
          <w:rFonts w:ascii="SimSun" w:eastAsia="KaiTi" w:hAnsi="SimSun" w:cs="SimSun" w:hint="eastAsia"/>
          <w:iCs/>
          <w:snapToGrid/>
          <w:kern w:val="22"/>
          <w:sz w:val="24"/>
          <w:szCs w:val="24"/>
          <w:lang w:eastAsia="zh-CN"/>
        </w:rPr>
        <w:t>执行秘书的说明</w:t>
      </w:r>
    </w:p>
    <w:p w14:paraId="6CF04934" w14:textId="6050237A" w:rsidR="00964A8F" w:rsidRPr="007F6167" w:rsidRDefault="00E876D7" w:rsidP="007F6167">
      <w:pPr>
        <w:pStyle w:val="Heading1"/>
        <w:rPr>
          <w:rFonts w:eastAsia="SimSun"/>
          <w:sz w:val="24"/>
        </w:rPr>
      </w:pPr>
      <w:r w:rsidRPr="007F6167">
        <w:rPr>
          <w:rFonts w:ascii="SimSun" w:eastAsia="SimSun" w:hAnsi="SimSun" w:cs="SimSun" w:hint="eastAsia"/>
          <w:sz w:val="24"/>
          <w:lang w:eastAsia="zh-CN"/>
        </w:rPr>
        <w:t>一.</w:t>
      </w:r>
      <w:r w:rsidRPr="007F6167">
        <w:rPr>
          <w:rFonts w:ascii="SimSun" w:eastAsia="SimSun" w:hAnsi="SimSun" w:cs="SimSun"/>
          <w:sz w:val="24"/>
          <w:lang w:eastAsia="zh-CN"/>
        </w:rPr>
        <w:t xml:space="preserve"> </w:t>
      </w:r>
      <w:r w:rsidRPr="007F6167">
        <w:rPr>
          <w:rFonts w:ascii="SimSun" w:eastAsia="SimSun" w:hAnsi="SimSun" w:cs="SimSun" w:hint="eastAsia"/>
          <w:sz w:val="24"/>
          <w:lang w:eastAsia="zh-CN"/>
        </w:rPr>
        <w:t>导言</w:t>
      </w:r>
    </w:p>
    <w:p w14:paraId="72722386" w14:textId="046D890E" w:rsidR="003633AF" w:rsidRPr="007F6167" w:rsidRDefault="003633AF" w:rsidP="007F6167">
      <w:pPr>
        <w:pStyle w:val="Para1"/>
        <w:numPr>
          <w:ilvl w:val="0"/>
          <w:numId w:val="30"/>
        </w:numPr>
        <w:suppressLineNumbers/>
        <w:tabs>
          <w:tab w:val="clear" w:pos="360"/>
        </w:tabs>
        <w:suppressAutoHyphens/>
        <w:snapToGrid w:val="0"/>
        <w:rPr>
          <w:rFonts w:eastAsia="SimSun"/>
          <w:kern w:val="22"/>
          <w:sz w:val="24"/>
          <w:szCs w:val="24"/>
          <w:lang w:eastAsia="zh-CN"/>
        </w:rPr>
      </w:pPr>
      <w:r w:rsidRPr="007F6167">
        <w:rPr>
          <w:rFonts w:eastAsia="SimSun"/>
          <w:sz w:val="24"/>
          <w:szCs w:val="24"/>
          <w:lang w:val="en-US" w:eastAsia="zh-CN"/>
        </w:rPr>
        <w:t>生物多样性对人类和地球</w:t>
      </w:r>
      <w:r w:rsidR="0030043F" w:rsidRPr="007F6167">
        <w:rPr>
          <w:rFonts w:eastAsia="SimSun"/>
          <w:sz w:val="24"/>
          <w:szCs w:val="24"/>
          <w:lang w:val="en-US" w:eastAsia="zh-CN"/>
        </w:rPr>
        <w:t>的</w:t>
      </w:r>
      <w:r w:rsidRPr="007F6167">
        <w:rPr>
          <w:rFonts w:eastAsia="SimSun"/>
          <w:sz w:val="24"/>
          <w:szCs w:val="24"/>
          <w:lang w:val="en-US" w:eastAsia="zh-CN"/>
        </w:rPr>
        <w:t>健康至关重要。尽管</w:t>
      </w:r>
      <w:r w:rsidR="00346CC3" w:rsidRPr="007F6167">
        <w:rPr>
          <w:rFonts w:eastAsia="SimSun"/>
          <w:sz w:val="24"/>
          <w:szCs w:val="24"/>
          <w:lang w:val="en-US" w:eastAsia="zh-CN"/>
        </w:rPr>
        <w:t>正在</w:t>
      </w:r>
      <w:r w:rsidRPr="007F6167">
        <w:rPr>
          <w:rFonts w:eastAsia="SimSun"/>
          <w:sz w:val="24"/>
          <w:szCs w:val="24"/>
          <w:lang w:val="en-US" w:eastAsia="zh-CN"/>
        </w:rPr>
        <w:t>做出不懈努力，但生物多样性仍以惊人的速度在全世界不断减少；如果不改弦更张，</w:t>
      </w:r>
      <w:r w:rsidR="00346CC3" w:rsidRPr="007F6167">
        <w:rPr>
          <w:rFonts w:eastAsia="SimSun"/>
          <w:sz w:val="24"/>
          <w:szCs w:val="24"/>
          <w:lang w:val="en-US" w:eastAsia="zh-CN"/>
        </w:rPr>
        <w:t>预计</w:t>
      </w:r>
      <w:r w:rsidRPr="007F6167">
        <w:rPr>
          <w:rFonts w:eastAsia="SimSun"/>
          <w:sz w:val="24"/>
          <w:szCs w:val="24"/>
          <w:lang w:val="en-US" w:eastAsia="zh-CN"/>
        </w:rPr>
        <w:t>这种趋势将会持续甚至恶化。</w:t>
      </w:r>
      <w:r w:rsidR="00A77960" w:rsidRPr="007F6167">
        <w:rPr>
          <w:rFonts w:eastAsia="SimSun"/>
          <w:sz w:val="24"/>
          <w:szCs w:val="24"/>
          <w:lang w:val="en-US" w:eastAsia="zh-CN"/>
        </w:rPr>
        <w:t>2020</w:t>
      </w:r>
      <w:r w:rsidR="00A77960" w:rsidRPr="007F6167">
        <w:rPr>
          <w:rFonts w:eastAsia="SimSun"/>
          <w:sz w:val="24"/>
          <w:szCs w:val="24"/>
          <w:lang w:val="en-US" w:eastAsia="zh-CN"/>
        </w:rPr>
        <w:t>年后全球生物多样性框架提出了一个雄心勃勃的计划，目的是改变社会与生物多样性</w:t>
      </w:r>
      <w:r w:rsidR="00346CC3" w:rsidRPr="007F6167">
        <w:rPr>
          <w:rFonts w:eastAsia="SimSun"/>
          <w:sz w:val="24"/>
          <w:szCs w:val="24"/>
          <w:lang w:val="en-US" w:eastAsia="zh-CN"/>
        </w:rPr>
        <w:t>之间</w:t>
      </w:r>
      <w:r w:rsidR="00A77960" w:rsidRPr="007F6167">
        <w:rPr>
          <w:rFonts w:eastAsia="SimSun"/>
          <w:sz w:val="24"/>
          <w:szCs w:val="24"/>
          <w:lang w:val="en-US" w:eastAsia="zh-CN"/>
        </w:rPr>
        <w:t>的关系并确保到</w:t>
      </w:r>
      <w:r w:rsidR="00A77960" w:rsidRPr="007F6167">
        <w:rPr>
          <w:rFonts w:eastAsia="SimSun"/>
          <w:sz w:val="24"/>
          <w:szCs w:val="24"/>
          <w:lang w:val="en-US" w:eastAsia="zh-CN"/>
        </w:rPr>
        <w:t>2050</w:t>
      </w:r>
      <w:r w:rsidR="00A77960" w:rsidRPr="007F6167">
        <w:rPr>
          <w:rFonts w:eastAsia="SimSun"/>
          <w:sz w:val="24"/>
          <w:szCs w:val="24"/>
          <w:lang w:val="en-US" w:eastAsia="zh-CN"/>
        </w:rPr>
        <w:t>年人类能与自然和谐相处，而</w:t>
      </w:r>
      <w:r w:rsidRPr="007F6167">
        <w:rPr>
          <w:rFonts w:eastAsia="SimSun"/>
          <w:sz w:val="24"/>
          <w:szCs w:val="24"/>
          <w:lang w:val="en-US" w:eastAsia="zh-CN"/>
        </w:rPr>
        <w:t>能力</w:t>
      </w:r>
      <w:r w:rsidR="00A77960" w:rsidRPr="007F6167">
        <w:rPr>
          <w:rFonts w:eastAsia="SimSun"/>
          <w:sz w:val="24"/>
          <w:szCs w:val="24"/>
          <w:lang w:val="en-US" w:eastAsia="zh-CN"/>
        </w:rPr>
        <w:t>发展则</w:t>
      </w:r>
      <w:r w:rsidRPr="007F6167">
        <w:rPr>
          <w:rFonts w:eastAsia="SimSun"/>
          <w:sz w:val="24"/>
          <w:szCs w:val="24"/>
          <w:lang w:val="en-US" w:eastAsia="zh-CN"/>
        </w:rPr>
        <w:t>是执行</w:t>
      </w:r>
      <w:r w:rsidR="00A77960" w:rsidRPr="007F6167">
        <w:rPr>
          <w:rFonts w:eastAsia="SimSun"/>
          <w:sz w:val="24"/>
          <w:szCs w:val="24"/>
          <w:lang w:val="en-US" w:eastAsia="zh-CN"/>
        </w:rPr>
        <w:t>该框架</w:t>
      </w:r>
      <w:r w:rsidRPr="007F6167">
        <w:rPr>
          <w:rFonts w:eastAsia="SimSun"/>
          <w:sz w:val="24"/>
          <w:szCs w:val="24"/>
          <w:lang w:val="en-US" w:eastAsia="zh-CN"/>
        </w:rPr>
        <w:t>的关键手段</w:t>
      </w:r>
      <w:r w:rsidR="00A77960" w:rsidRPr="007F6167">
        <w:rPr>
          <w:rFonts w:eastAsia="SimSun"/>
          <w:sz w:val="24"/>
          <w:szCs w:val="24"/>
          <w:lang w:val="en-US" w:eastAsia="zh-CN"/>
        </w:rPr>
        <w:t>之一</w:t>
      </w:r>
      <w:r w:rsidRPr="007F6167">
        <w:rPr>
          <w:rFonts w:eastAsia="SimSun"/>
          <w:sz w:val="24"/>
          <w:szCs w:val="24"/>
          <w:lang w:val="en-US" w:eastAsia="zh-CN"/>
        </w:rPr>
        <w:t>。</w:t>
      </w:r>
      <w:r w:rsidR="00A77960" w:rsidRPr="007F6167">
        <w:rPr>
          <w:rFonts w:eastAsia="SimSun"/>
          <w:sz w:val="24"/>
          <w:szCs w:val="24"/>
          <w:lang w:val="en-US" w:eastAsia="zh-CN"/>
        </w:rPr>
        <w:t>编写本长期</w:t>
      </w:r>
      <w:r w:rsidRPr="007F6167">
        <w:rPr>
          <w:rFonts w:eastAsia="SimSun"/>
          <w:sz w:val="24"/>
          <w:szCs w:val="24"/>
          <w:lang w:val="en-US" w:eastAsia="zh-CN"/>
        </w:rPr>
        <w:t>能力</w:t>
      </w:r>
      <w:r w:rsidR="00A77960" w:rsidRPr="007F6167">
        <w:rPr>
          <w:rFonts w:eastAsia="SimSun"/>
          <w:sz w:val="24"/>
          <w:szCs w:val="24"/>
          <w:lang w:val="en-US" w:eastAsia="zh-CN"/>
        </w:rPr>
        <w:t>发展</w:t>
      </w:r>
      <w:r w:rsidRPr="007F6167">
        <w:rPr>
          <w:rFonts w:eastAsia="SimSun"/>
          <w:sz w:val="24"/>
          <w:szCs w:val="24"/>
          <w:lang w:val="en-US" w:eastAsia="zh-CN"/>
        </w:rPr>
        <w:t>战略框架</w:t>
      </w:r>
      <w:r w:rsidR="00A77960" w:rsidRPr="007F6167">
        <w:rPr>
          <w:rFonts w:eastAsia="SimSun"/>
          <w:sz w:val="24"/>
          <w:szCs w:val="24"/>
          <w:lang w:val="en-US" w:eastAsia="zh-CN"/>
        </w:rPr>
        <w:t>的目的就</w:t>
      </w:r>
      <w:r w:rsidRPr="007F6167">
        <w:rPr>
          <w:rFonts w:eastAsia="SimSun"/>
          <w:sz w:val="24"/>
          <w:szCs w:val="24"/>
          <w:lang w:val="en-US" w:eastAsia="zh-CN"/>
        </w:rPr>
        <w:t>是为了支持实现这一愿景</w:t>
      </w:r>
      <w:r w:rsidR="00A77960" w:rsidRPr="007F6167">
        <w:rPr>
          <w:rFonts w:eastAsia="SimSun"/>
          <w:sz w:val="24"/>
          <w:szCs w:val="24"/>
          <w:lang w:val="en-US" w:eastAsia="zh-CN"/>
        </w:rPr>
        <w:t>；</w:t>
      </w:r>
      <w:r w:rsidR="00346CC3" w:rsidRPr="007F6167">
        <w:rPr>
          <w:rFonts w:eastAsia="SimSun"/>
          <w:sz w:val="24"/>
          <w:szCs w:val="24"/>
          <w:lang w:val="en-US" w:eastAsia="zh-CN"/>
        </w:rPr>
        <w:t>框架的</w:t>
      </w:r>
      <w:r w:rsidR="00A77960" w:rsidRPr="007F6167">
        <w:rPr>
          <w:rFonts w:eastAsia="SimSun"/>
          <w:sz w:val="24"/>
          <w:szCs w:val="24"/>
          <w:lang w:val="en-US" w:eastAsia="zh-CN"/>
        </w:rPr>
        <w:t>结构</w:t>
      </w:r>
      <w:r w:rsidRPr="007F6167">
        <w:rPr>
          <w:rFonts w:eastAsia="SimSun"/>
          <w:sz w:val="24"/>
          <w:szCs w:val="24"/>
          <w:lang w:val="en-US" w:eastAsia="zh-CN"/>
        </w:rPr>
        <w:t>如下：第一节</w:t>
      </w:r>
      <w:r w:rsidR="00A77960" w:rsidRPr="007F6167">
        <w:rPr>
          <w:rFonts w:eastAsia="SimSun"/>
          <w:sz w:val="24"/>
          <w:szCs w:val="24"/>
          <w:lang w:val="en-US" w:eastAsia="zh-CN"/>
        </w:rPr>
        <w:t>说明</w:t>
      </w:r>
      <w:r w:rsidRPr="007F6167">
        <w:rPr>
          <w:rFonts w:eastAsia="SimSun"/>
          <w:sz w:val="24"/>
          <w:szCs w:val="24"/>
          <w:lang w:val="en-US" w:eastAsia="zh-CN"/>
        </w:rPr>
        <w:t>战略框架的</w:t>
      </w:r>
      <w:r w:rsidR="00346CC3" w:rsidRPr="007F6167">
        <w:rPr>
          <w:rFonts w:eastAsia="SimSun"/>
          <w:sz w:val="24"/>
          <w:szCs w:val="24"/>
          <w:lang w:val="en-US" w:eastAsia="zh-CN"/>
        </w:rPr>
        <w:t>宗旨</w:t>
      </w:r>
      <w:r w:rsidRPr="007F6167">
        <w:rPr>
          <w:rFonts w:eastAsia="SimSun"/>
          <w:sz w:val="24"/>
          <w:szCs w:val="24"/>
          <w:lang w:val="en-US" w:eastAsia="zh-CN"/>
        </w:rPr>
        <w:t>以及能力发展的意义和范围；第二</w:t>
      </w:r>
      <w:r w:rsidR="00A77960" w:rsidRPr="007F6167">
        <w:rPr>
          <w:rFonts w:eastAsia="SimSun"/>
          <w:sz w:val="24"/>
          <w:szCs w:val="24"/>
          <w:lang w:val="en-US" w:eastAsia="zh-CN"/>
        </w:rPr>
        <w:t>节提出</w:t>
      </w:r>
      <w:r w:rsidRPr="007F6167">
        <w:rPr>
          <w:rFonts w:eastAsia="SimSun"/>
          <w:sz w:val="24"/>
          <w:szCs w:val="24"/>
          <w:lang w:val="en-US" w:eastAsia="zh-CN"/>
        </w:rPr>
        <w:t>变革的总体</w:t>
      </w:r>
      <w:r w:rsidR="00A77960" w:rsidRPr="007F6167">
        <w:rPr>
          <w:rFonts w:eastAsia="SimSun"/>
          <w:sz w:val="24"/>
          <w:szCs w:val="24"/>
          <w:lang w:val="en-US" w:eastAsia="zh-CN"/>
        </w:rPr>
        <w:t>愿景</w:t>
      </w:r>
      <w:r w:rsidRPr="007F6167">
        <w:rPr>
          <w:rFonts w:eastAsia="SimSun"/>
          <w:sz w:val="24"/>
          <w:szCs w:val="24"/>
          <w:lang w:val="en-US" w:eastAsia="zh-CN"/>
        </w:rPr>
        <w:t>和理论以及</w:t>
      </w:r>
      <w:r w:rsidR="00346CC3" w:rsidRPr="007F6167">
        <w:rPr>
          <w:rFonts w:eastAsia="SimSun"/>
          <w:sz w:val="24"/>
          <w:szCs w:val="24"/>
          <w:lang w:val="en-US" w:eastAsia="zh-CN"/>
        </w:rPr>
        <w:t>高级别</w:t>
      </w:r>
      <w:r w:rsidRPr="007F6167">
        <w:rPr>
          <w:rFonts w:eastAsia="SimSun"/>
          <w:sz w:val="24"/>
          <w:szCs w:val="24"/>
          <w:lang w:val="en-US" w:eastAsia="zh-CN"/>
        </w:rPr>
        <w:t>能力成果的</w:t>
      </w:r>
      <w:r w:rsidR="00346CC3" w:rsidRPr="007F6167">
        <w:rPr>
          <w:rFonts w:eastAsia="SimSun"/>
          <w:sz w:val="24"/>
          <w:szCs w:val="24"/>
          <w:lang w:val="en-US" w:eastAsia="zh-CN"/>
        </w:rPr>
        <w:t>实例</w:t>
      </w:r>
      <w:r w:rsidRPr="007F6167">
        <w:rPr>
          <w:rFonts w:eastAsia="SimSun"/>
          <w:sz w:val="24"/>
          <w:szCs w:val="24"/>
          <w:lang w:val="en-US" w:eastAsia="zh-CN"/>
        </w:rPr>
        <w:t>；第三节</w:t>
      </w:r>
      <w:r w:rsidR="00B119E9" w:rsidRPr="007F6167">
        <w:rPr>
          <w:rFonts w:eastAsia="SimSun"/>
          <w:sz w:val="24"/>
          <w:szCs w:val="24"/>
          <w:lang w:val="en-US" w:eastAsia="zh-CN"/>
        </w:rPr>
        <w:t>提出</w:t>
      </w:r>
      <w:r w:rsidRPr="007F6167">
        <w:rPr>
          <w:rFonts w:eastAsia="SimSun"/>
          <w:sz w:val="24"/>
          <w:szCs w:val="24"/>
          <w:lang w:val="en-US" w:eastAsia="zh-CN"/>
        </w:rPr>
        <w:t>有效能力</w:t>
      </w:r>
      <w:r w:rsidR="00B119E9" w:rsidRPr="007F6167">
        <w:rPr>
          <w:rFonts w:eastAsia="SimSun"/>
          <w:sz w:val="24"/>
          <w:szCs w:val="24"/>
          <w:lang w:val="en-US" w:eastAsia="zh-CN"/>
        </w:rPr>
        <w:t>发展</w:t>
      </w:r>
      <w:r w:rsidRPr="007F6167">
        <w:rPr>
          <w:rFonts w:eastAsia="SimSun"/>
          <w:sz w:val="24"/>
          <w:szCs w:val="24"/>
          <w:lang w:val="en-US" w:eastAsia="zh-CN"/>
        </w:rPr>
        <w:t>的指导原则和方法；第四节提出改善能力</w:t>
      </w:r>
      <w:r w:rsidR="00B119E9" w:rsidRPr="007F6167">
        <w:rPr>
          <w:rFonts w:eastAsia="SimSun"/>
          <w:sz w:val="24"/>
          <w:szCs w:val="24"/>
          <w:lang w:val="en-US" w:eastAsia="zh-CN"/>
        </w:rPr>
        <w:t>发展</w:t>
      </w:r>
      <w:r w:rsidR="00346CC3" w:rsidRPr="007F6167">
        <w:rPr>
          <w:rFonts w:eastAsia="SimSun"/>
          <w:sz w:val="24"/>
          <w:szCs w:val="24"/>
          <w:lang w:val="en-US" w:eastAsia="zh-CN"/>
        </w:rPr>
        <w:t>工作</w:t>
      </w:r>
      <w:r w:rsidRPr="007F6167">
        <w:rPr>
          <w:rFonts w:eastAsia="SimSun"/>
          <w:sz w:val="24"/>
          <w:szCs w:val="24"/>
          <w:lang w:val="en-US" w:eastAsia="zh-CN"/>
        </w:rPr>
        <w:t>的关键战略；最后，第五节概述了有助于将</w:t>
      </w:r>
      <w:r w:rsidR="00B119E9" w:rsidRPr="007F6167">
        <w:rPr>
          <w:rFonts w:eastAsia="SimSun"/>
          <w:sz w:val="24"/>
          <w:szCs w:val="24"/>
          <w:lang w:val="en-US" w:eastAsia="zh-CN"/>
        </w:rPr>
        <w:t>各</w:t>
      </w:r>
      <w:r w:rsidRPr="007F6167">
        <w:rPr>
          <w:rFonts w:eastAsia="SimSun"/>
          <w:sz w:val="24"/>
          <w:szCs w:val="24"/>
          <w:lang w:val="en-US" w:eastAsia="zh-CN"/>
        </w:rPr>
        <w:t>要素付诸</w:t>
      </w:r>
      <w:r w:rsidR="00B119E9" w:rsidRPr="007F6167">
        <w:rPr>
          <w:rFonts w:eastAsia="SimSun"/>
          <w:sz w:val="24"/>
          <w:szCs w:val="24"/>
          <w:lang w:val="en-US" w:eastAsia="zh-CN"/>
        </w:rPr>
        <w:t>行动</w:t>
      </w:r>
      <w:r w:rsidRPr="007F6167">
        <w:rPr>
          <w:rFonts w:eastAsia="SimSun"/>
          <w:sz w:val="24"/>
          <w:szCs w:val="24"/>
          <w:lang w:val="en-US" w:eastAsia="zh-CN"/>
        </w:rPr>
        <w:t>的机制</w:t>
      </w:r>
      <w:r w:rsidR="00B119E9" w:rsidRPr="007F6167">
        <w:rPr>
          <w:rFonts w:eastAsia="SimSun"/>
          <w:sz w:val="24"/>
          <w:szCs w:val="24"/>
          <w:lang w:val="en-US" w:eastAsia="zh-CN"/>
        </w:rPr>
        <w:t>。</w:t>
      </w:r>
    </w:p>
    <w:p w14:paraId="6B5A50F7" w14:textId="4BB6D0B6" w:rsidR="00964A8F" w:rsidRPr="007F6167" w:rsidRDefault="00F97E55" w:rsidP="007F6167">
      <w:pPr>
        <w:pStyle w:val="Heading2"/>
        <w:keepNext w:val="0"/>
        <w:numPr>
          <w:ilvl w:val="0"/>
          <w:numId w:val="12"/>
        </w:numPr>
        <w:tabs>
          <w:tab w:val="clear" w:pos="720"/>
        </w:tabs>
        <w:suppressAutoHyphens/>
        <w:snapToGrid w:val="0"/>
        <w:rPr>
          <w:rFonts w:eastAsia="SimSun"/>
          <w:sz w:val="24"/>
          <w:lang w:val="en-CA" w:eastAsia="zh-CN"/>
        </w:rPr>
      </w:pPr>
      <w:bookmarkStart w:id="2" w:name="_Toc39228075"/>
      <w:r w:rsidRPr="007F6167">
        <w:rPr>
          <w:rFonts w:eastAsia="SimSun"/>
          <w:sz w:val="24"/>
          <w:lang w:val="en-CA" w:eastAsia="zh-CN"/>
        </w:rPr>
        <w:t>长期能力发展战略框架的</w:t>
      </w:r>
      <w:bookmarkEnd w:id="2"/>
      <w:r w:rsidR="00346CC3" w:rsidRPr="007F6167">
        <w:rPr>
          <w:rFonts w:eastAsia="SimSun"/>
          <w:sz w:val="24"/>
          <w:lang w:val="en-CA" w:eastAsia="zh-CN"/>
        </w:rPr>
        <w:t>宗旨</w:t>
      </w:r>
    </w:p>
    <w:p w14:paraId="2843D79A" w14:textId="2A199D39" w:rsidR="00561BD1" w:rsidRPr="007F6167" w:rsidRDefault="000C3884" w:rsidP="00561BD1">
      <w:pPr>
        <w:pStyle w:val="Para1"/>
        <w:numPr>
          <w:ilvl w:val="0"/>
          <w:numId w:val="30"/>
        </w:numPr>
        <w:suppressLineNumbers/>
        <w:tabs>
          <w:tab w:val="clear" w:pos="360"/>
        </w:tabs>
        <w:suppressAutoHyphens/>
        <w:rPr>
          <w:rFonts w:eastAsia="SimSun"/>
          <w:sz w:val="24"/>
          <w:szCs w:val="24"/>
          <w:lang w:eastAsia="zh-CN"/>
        </w:rPr>
      </w:pPr>
      <w:r w:rsidRPr="007F6167">
        <w:rPr>
          <w:rFonts w:eastAsia="SimSun"/>
          <w:sz w:val="24"/>
          <w:szCs w:val="24"/>
          <w:lang w:eastAsia="zh-CN"/>
        </w:rPr>
        <w:t>本</w:t>
      </w:r>
      <w:r w:rsidR="00862193" w:rsidRPr="007F6167">
        <w:rPr>
          <w:rFonts w:eastAsia="SimSun"/>
          <w:sz w:val="24"/>
          <w:szCs w:val="24"/>
          <w:lang w:eastAsia="zh-CN"/>
        </w:rPr>
        <w:t>战略框架的</w:t>
      </w:r>
      <w:r w:rsidR="00707AE8" w:rsidRPr="007F6167">
        <w:rPr>
          <w:rFonts w:eastAsia="SimSun"/>
          <w:sz w:val="24"/>
          <w:szCs w:val="24"/>
          <w:lang w:eastAsia="zh-CN"/>
        </w:rPr>
        <w:t>宗旨</w:t>
      </w:r>
      <w:r w:rsidR="00862193" w:rsidRPr="007F6167">
        <w:rPr>
          <w:rFonts w:eastAsia="SimSun"/>
          <w:sz w:val="24"/>
          <w:szCs w:val="24"/>
          <w:lang w:eastAsia="zh-CN"/>
        </w:rPr>
        <w:t>是指导政府和非政府行为体的能力发展工作，以支持执行</w:t>
      </w:r>
      <w:r w:rsidR="00862193" w:rsidRPr="007F6167">
        <w:rPr>
          <w:rFonts w:eastAsia="SimSun"/>
          <w:sz w:val="24"/>
          <w:szCs w:val="24"/>
          <w:lang w:eastAsia="zh-CN"/>
        </w:rPr>
        <w:t>2020</w:t>
      </w:r>
      <w:r w:rsidR="00862193" w:rsidRPr="007F6167">
        <w:rPr>
          <w:rFonts w:eastAsia="SimSun"/>
          <w:sz w:val="24"/>
          <w:szCs w:val="24"/>
          <w:lang w:eastAsia="zh-CN"/>
        </w:rPr>
        <w:t>年后全球生物多样性框架和可持续发展目标，同时补充但不是重复与生物多样性有关的其他多边环境协议、进程和机构下的能力发展战略和计划。要实现</w:t>
      </w:r>
      <w:r w:rsidR="00862193" w:rsidRPr="007F6167">
        <w:rPr>
          <w:rFonts w:eastAsia="SimSun"/>
          <w:sz w:val="24"/>
          <w:szCs w:val="24"/>
          <w:lang w:eastAsia="zh-CN"/>
        </w:rPr>
        <w:t>2020</w:t>
      </w:r>
      <w:r w:rsidR="00862193" w:rsidRPr="007F6167">
        <w:rPr>
          <w:rFonts w:eastAsia="SimSun"/>
          <w:sz w:val="24"/>
          <w:szCs w:val="24"/>
          <w:lang w:eastAsia="zh-CN"/>
        </w:rPr>
        <w:t>年后全球生物多样性框架的宏伟使命、战略目标和具体行动目标，就需要采取有效的执行手段，包括能力发展。为促进和激发变革行动，从国家</w:t>
      </w:r>
      <w:r w:rsidR="00707AE8" w:rsidRPr="007F6167">
        <w:rPr>
          <w:rFonts w:eastAsia="SimSun"/>
          <w:sz w:val="24"/>
          <w:szCs w:val="24"/>
          <w:lang w:eastAsia="zh-CN"/>
        </w:rPr>
        <w:t>、</w:t>
      </w:r>
      <w:r w:rsidR="00862193" w:rsidRPr="007F6167">
        <w:rPr>
          <w:rFonts w:eastAsia="SimSun"/>
          <w:sz w:val="24"/>
          <w:szCs w:val="24"/>
          <w:lang w:eastAsia="zh-CN"/>
        </w:rPr>
        <w:t>次国家</w:t>
      </w:r>
      <w:r w:rsidR="00707AE8" w:rsidRPr="007F6167">
        <w:rPr>
          <w:rFonts w:eastAsia="SimSun"/>
          <w:sz w:val="24"/>
          <w:szCs w:val="24"/>
          <w:lang w:eastAsia="zh-CN"/>
        </w:rPr>
        <w:t>到</w:t>
      </w:r>
      <w:r w:rsidR="00862193" w:rsidRPr="007F6167">
        <w:rPr>
          <w:rFonts w:eastAsia="SimSun"/>
          <w:sz w:val="24"/>
          <w:szCs w:val="24"/>
          <w:lang w:eastAsia="zh-CN"/>
        </w:rPr>
        <w:t>地方</w:t>
      </w:r>
      <w:r w:rsidR="00707AE8" w:rsidRPr="007F6167">
        <w:rPr>
          <w:rFonts w:eastAsia="SimSun"/>
          <w:sz w:val="24"/>
          <w:szCs w:val="24"/>
          <w:lang w:eastAsia="zh-CN"/>
        </w:rPr>
        <w:t>各</w:t>
      </w:r>
      <w:r w:rsidR="00862193" w:rsidRPr="007F6167">
        <w:rPr>
          <w:rFonts w:eastAsia="SimSun"/>
          <w:sz w:val="24"/>
          <w:szCs w:val="24"/>
          <w:lang w:eastAsia="zh-CN"/>
        </w:rPr>
        <w:t>级的政府和非政府行为体</w:t>
      </w:r>
      <w:r w:rsidR="00964A8F" w:rsidRPr="007F6167">
        <w:rPr>
          <w:rFonts w:eastAsia="SimSun"/>
          <w:sz w:val="24"/>
          <w:szCs w:val="24"/>
          <w:vertAlign w:val="superscript"/>
        </w:rPr>
        <w:footnoteReference w:id="2"/>
      </w:r>
      <w:r w:rsidR="00964A8F" w:rsidRPr="007F6167">
        <w:rPr>
          <w:rFonts w:eastAsia="SimSun"/>
          <w:kern w:val="22"/>
          <w:sz w:val="24"/>
          <w:szCs w:val="24"/>
          <w:lang w:eastAsia="zh-CN"/>
        </w:rPr>
        <w:t xml:space="preserve"> </w:t>
      </w:r>
      <w:r w:rsidR="00862193" w:rsidRPr="007F6167">
        <w:rPr>
          <w:rFonts w:eastAsia="SimSun"/>
          <w:sz w:val="24"/>
          <w:szCs w:val="24"/>
          <w:lang w:eastAsia="zh-CN"/>
        </w:rPr>
        <w:t>必须具有必要的能力、工具和资源。这就需要开展具备更多资源、更有效、更具协调性和互补性的能力发展活动。</w:t>
      </w:r>
      <w:r w:rsidR="00F97E55" w:rsidRPr="007F6167">
        <w:rPr>
          <w:rFonts w:eastAsia="SimSun"/>
          <w:sz w:val="24"/>
          <w:szCs w:val="24"/>
          <w:lang w:eastAsia="zh-CN"/>
        </w:rPr>
        <w:t>此外，</w:t>
      </w:r>
      <w:r w:rsidRPr="007F6167">
        <w:rPr>
          <w:rFonts w:eastAsia="SimSun"/>
          <w:sz w:val="24"/>
          <w:szCs w:val="24"/>
          <w:lang w:eastAsia="zh-CN"/>
        </w:rPr>
        <w:t>要</w:t>
      </w:r>
      <w:r w:rsidR="00F97E55" w:rsidRPr="007F6167">
        <w:rPr>
          <w:rFonts w:eastAsia="SimSun"/>
          <w:sz w:val="24"/>
          <w:szCs w:val="24"/>
          <w:lang w:eastAsia="zh-CN"/>
        </w:rPr>
        <w:t>实现变革性</w:t>
      </w:r>
      <w:r w:rsidRPr="007F6167">
        <w:rPr>
          <w:rFonts w:eastAsia="SimSun"/>
          <w:sz w:val="24"/>
          <w:szCs w:val="24"/>
          <w:lang w:eastAsia="zh-CN"/>
        </w:rPr>
        <w:t>改革就</w:t>
      </w:r>
      <w:r w:rsidR="00F97E55" w:rsidRPr="007F6167">
        <w:rPr>
          <w:rFonts w:eastAsia="SimSun"/>
          <w:sz w:val="24"/>
          <w:szCs w:val="24"/>
          <w:lang w:eastAsia="zh-CN"/>
        </w:rPr>
        <w:t>需要</w:t>
      </w:r>
      <w:r w:rsidRPr="007F6167">
        <w:rPr>
          <w:rFonts w:eastAsia="SimSun"/>
          <w:sz w:val="24"/>
          <w:szCs w:val="24"/>
          <w:lang w:eastAsia="zh-CN"/>
        </w:rPr>
        <w:t>作长远</w:t>
      </w:r>
      <w:r w:rsidR="00F97E55" w:rsidRPr="007F6167">
        <w:rPr>
          <w:rFonts w:eastAsia="SimSun"/>
          <w:sz w:val="24"/>
          <w:szCs w:val="24"/>
          <w:lang w:eastAsia="zh-CN"/>
        </w:rPr>
        <w:t>思考，并采取强有力</w:t>
      </w:r>
      <w:r w:rsidRPr="007F6167">
        <w:rPr>
          <w:rFonts w:eastAsia="SimSun"/>
          <w:sz w:val="24"/>
          <w:szCs w:val="24"/>
          <w:lang w:eastAsia="zh-CN"/>
        </w:rPr>
        <w:t>、</w:t>
      </w:r>
      <w:r w:rsidR="00F97E55" w:rsidRPr="007F6167">
        <w:rPr>
          <w:rFonts w:eastAsia="SimSun"/>
          <w:sz w:val="24"/>
          <w:szCs w:val="24"/>
          <w:lang w:eastAsia="zh-CN"/>
        </w:rPr>
        <w:t>制度化和可持续的干预措施。</w:t>
      </w:r>
      <w:r w:rsidRPr="007F6167">
        <w:rPr>
          <w:rFonts w:eastAsia="SimSun"/>
          <w:sz w:val="24"/>
          <w:szCs w:val="24"/>
          <w:lang w:eastAsia="zh-CN"/>
        </w:rPr>
        <w:t>本</w:t>
      </w:r>
      <w:r w:rsidR="00F97E55" w:rsidRPr="007F6167">
        <w:rPr>
          <w:rFonts w:eastAsia="SimSun"/>
          <w:sz w:val="24"/>
          <w:szCs w:val="24"/>
          <w:lang w:eastAsia="zh-CN"/>
        </w:rPr>
        <w:t>战略框架旨在帮助所有行为</w:t>
      </w:r>
      <w:r w:rsidRPr="007F6167">
        <w:rPr>
          <w:rFonts w:eastAsia="SimSun"/>
          <w:sz w:val="24"/>
          <w:szCs w:val="24"/>
          <w:lang w:eastAsia="zh-CN"/>
        </w:rPr>
        <w:t>体</w:t>
      </w:r>
      <w:r w:rsidR="00F97E55" w:rsidRPr="007F6167">
        <w:rPr>
          <w:rFonts w:eastAsia="SimSun"/>
          <w:sz w:val="24"/>
          <w:szCs w:val="24"/>
          <w:lang w:eastAsia="zh-CN"/>
        </w:rPr>
        <w:t>在各</w:t>
      </w:r>
      <w:r w:rsidRPr="007F6167">
        <w:rPr>
          <w:rFonts w:eastAsia="SimSun"/>
          <w:sz w:val="24"/>
          <w:szCs w:val="24"/>
          <w:lang w:eastAsia="zh-CN"/>
        </w:rPr>
        <w:t>个层</w:t>
      </w:r>
      <w:r w:rsidR="00F97E55" w:rsidRPr="007F6167">
        <w:rPr>
          <w:rFonts w:eastAsia="SimSun"/>
          <w:sz w:val="24"/>
          <w:szCs w:val="24"/>
          <w:lang w:eastAsia="zh-CN"/>
        </w:rPr>
        <w:t>级</w:t>
      </w:r>
      <w:r w:rsidRPr="007F6167">
        <w:rPr>
          <w:rFonts w:eastAsia="SimSun"/>
          <w:sz w:val="24"/>
          <w:szCs w:val="24"/>
          <w:lang w:eastAsia="zh-CN"/>
        </w:rPr>
        <w:t>的</w:t>
      </w:r>
      <w:r w:rsidR="00F97E55" w:rsidRPr="007F6167">
        <w:rPr>
          <w:rFonts w:eastAsia="SimSun"/>
          <w:sz w:val="24"/>
          <w:szCs w:val="24"/>
          <w:lang w:eastAsia="zh-CN"/>
        </w:rPr>
        <w:t>能力</w:t>
      </w:r>
      <w:r w:rsidRPr="007F6167">
        <w:rPr>
          <w:rFonts w:eastAsia="SimSun"/>
          <w:sz w:val="24"/>
          <w:szCs w:val="24"/>
          <w:lang w:eastAsia="zh-CN"/>
        </w:rPr>
        <w:t>发展</w:t>
      </w:r>
      <w:r w:rsidR="00F97E55" w:rsidRPr="007F6167">
        <w:rPr>
          <w:rFonts w:eastAsia="SimSun"/>
          <w:sz w:val="24"/>
          <w:szCs w:val="24"/>
          <w:lang w:eastAsia="zh-CN"/>
        </w:rPr>
        <w:t>工作中实现连贯</w:t>
      </w:r>
      <w:r w:rsidRPr="007F6167">
        <w:rPr>
          <w:rFonts w:eastAsia="SimSun"/>
          <w:sz w:val="24"/>
          <w:szCs w:val="24"/>
          <w:lang w:eastAsia="zh-CN"/>
        </w:rPr>
        <w:t>性、</w:t>
      </w:r>
      <w:r w:rsidR="00F97E55" w:rsidRPr="007F6167">
        <w:rPr>
          <w:rFonts w:eastAsia="SimSun"/>
          <w:sz w:val="24"/>
          <w:szCs w:val="24"/>
          <w:lang w:eastAsia="zh-CN"/>
        </w:rPr>
        <w:t>高效</w:t>
      </w:r>
      <w:r w:rsidRPr="007F6167">
        <w:rPr>
          <w:rFonts w:eastAsia="SimSun"/>
          <w:sz w:val="24"/>
          <w:szCs w:val="24"/>
          <w:lang w:eastAsia="zh-CN"/>
        </w:rPr>
        <w:t>性</w:t>
      </w:r>
      <w:r w:rsidR="00F97E55" w:rsidRPr="007F6167">
        <w:rPr>
          <w:rFonts w:eastAsia="SimSun"/>
          <w:sz w:val="24"/>
          <w:szCs w:val="24"/>
          <w:lang w:eastAsia="zh-CN"/>
        </w:rPr>
        <w:t>和有效</w:t>
      </w:r>
      <w:r w:rsidRPr="007F6167">
        <w:rPr>
          <w:rFonts w:eastAsia="SimSun"/>
          <w:sz w:val="24"/>
          <w:szCs w:val="24"/>
          <w:lang w:eastAsia="zh-CN"/>
        </w:rPr>
        <w:t>性</w:t>
      </w:r>
      <w:r w:rsidR="00F97E55" w:rsidRPr="007F6167">
        <w:rPr>
          <w:rFonts w:eastAsia="SimSun"/>
          <w:sz w:val="24"/>
          <w:szCs w:val="24"/>
          <w:lang w:eastAsia="zh-CN"/>
        </w:rPr>
        <w:t>，并促进</w:t>
      </w:r>
      <w:r w:rsidRPr="007F6167">
        <w:rPr>
          <w:rFonts w:eastAsia="SimSun"/>
          <w:sz w:val="24"/>
          <w:szCs w:val="24"/>
          <w:lang w:eastAsia="zh-CN"/>
        </w:rPr>
        <w:t>对</w:t>
      </w:r>
      <w:r w:rsidR="00F97E55" w:rsidRPr="007F6167">
        <w:rPr>
          <w:rFonts w:eastAsia="SimSun"/>
          <w:sz w:val="24"/>
          <w:szCs w:val="24"/>
          <w:lang w:eastAsia="zh-CN"/>
        </w:rPr>
        <w:t>能力发展</w:t>
      </w:r>
      <w:r w:rsidRPr="007F6167">
        <w:rPr>
          <w:rFonts w:eastAsia="SimSun"/>
          <w:sz w:val="24"/>
          <w:szCs w:val="24"/>
          <w:lang w:eastAsia="zh-CN"/>
        </w:rPr>
        <w:t>工作采取</w:t>
      </w:r>
      <w:r w:rsidR="00F97E55" w:rsidRPr="007F6167">
        <w:rPr>
          <w:rFonts w:eastAsia="SimSun"/>
          <w:sz w:val="24"/>
          <w:szCs w:val="24"/>
          <w:lang w:eastAsia="zh-CN"/>
        </w:rPr>
        <w:t>协调战略</w:t>
      </w:r>
      <w:r w:rsidRPr="007F6167">
        <w:rPr>
          <w:rFonts w:eastAsia="SimSun"/>
          <w:sz w:val="24"/>
          <w:szCs w:val="24"/>
          <w:lang w:eastAsia="zh-CN"/>
        </w:rPr>
        <w:t>方法</w:t>
      </w:r>
      <w:r w:rsidR="00F97E55" w:rsidRPr="007F6167">
        <w:rPr>
          <w:rFonts w:eastAsia="SimSun"/>
          <w:sz w:val="24"/>
          <w:szCs w:val="24"/>
          <w:lang w:eastAsia="zh-CN"/>
        </w:rPr>
        <w:t>，</w:t>
      </w:r>
      <w:r w:rsidRPr="007F6167">
        <w:rPr>
          <w:rFonts w:eastAsia="SimSun"/>
          <w:sz w:val="24"/>
          <w:szCs w:val="24"/>
          <w:lang w:eastAsia="zh-CN"/>
        </w:rPr>
        <w:t>以便</w:t>
      </w:r>
      <w:r w:rsidR="00F97E55" w:rsidRPr="007F6167">
        <w:rPr>
          <w:rFonts w:eastAsia="SimSun"/>
          <w:sz w:val="24"/>
          <w:szCs w:val="24"/>
          <w:lang w:eastAsia="zh-CN"/>
        </w:rPr>
        <w:t>为合作和协同增效创造机会</w:t>
      </w:r>
      <w:r w:rsidRPr="007F6167">
        <w:rPr>
          <w:rFonts w:eastAsia="SimSun"/>
          <w:sz w:val="24"/>
          <w:szCs w:val="24"/>
          <w:lang w:eastAsia="zh-CN"/>
        </w:rPr>
        <w:t>。</w:t>
      </w:r>
    </w:p>
    <w:p w14:paraId="3CABE87B" w14:textId="10C6450B" w:rsidR="00964A8F" w:rsidRPr="007F6167" w:rsidRDefault="00561BD1" w:rsidP="000A2F7A">
      <w:pPr>
        <w:pStyle w:val="Para1"/>
        <w:numPr>
          <w:ilvl w:val="0"/>
          <w:numId w:val="30"/>
        </w:numPr>
        <w:suppressLineNumbers/>
        <w:tabs>
          <w:tab w:val="clear" w:pos="360"/>
        </w:tabs>
        <w:suppressAutoHyphens/>
        <w:rPr>
          <w:rFonts w:eastAsia="SimSun"/>
          <w:kern w:val="22"/>
          <w:sz w:val="24"/>
          <w:szCs w:val="24"/>
          <w:lang w:eastAsia="zh-CN"/>
        </w:rPr>
      </w:pPr>
      <w:r w:rsidRPr="007F6167">
        <w:rPr>
          <w:rFonts w:eastAsia="SimSun"/>
          <w:sz w:val="24"/>
          <w:szCs w:val="24"/>
          <w:lang w:eastAsia="zh-CN"/>
        </w:rPr>
        <w:lastRenderedPageBreak/>
        <w:t>此外，本战略框架旨在提供指导，以促进采用协调一致的方法和举措来满足</w:t>
      </w:r>
      <w:r w:rsidRPr="007F6167">
        <w:rPr>
          <w:rFonts w:eastAsia="SimSun"/>
          <w:sz w:val="24"/>
          <w:szCs w:val="24"/>
          <w:lang w:eastAsia="zh-CN"/>
        </w:rPr>
        <w:t>2020</w:t>
      </w:r>
      <w:r w:rsidRPr="007F6167">
        <w:rPr>
          <w:rFonts w:eastAsia="SimSun"/>
          <w:sz w:val="24"/>
          <w:szCs w:val="24"/>
          <w:lang w:eastAsia="zh-CN"/>
        </w:rPr>
        <w:t>年后全球生物多样性框架和可持续发展目标的能力需求，其中包括目标</w:t>
      </w:r>
      <w:r w:rsidRPr="007F6167">
        <w:rPr>
          <w:rFonts w:eastAsia="SimSun"/>
          <w:sz w:val="24"/>
          <w:szCs w:val="24"/>
          <w:lang w:eastAsia="zh-CN"/>
        </w:rPr>
        <w:t xml:space="preserve"> 14</w:t>
      </w:r>
      <w:r w:rsidRPr="007F6167">
        <w:rPr>
          <w:rFonts w:eastAsia="SimSun"/>
          <w:sz w:val="24"/>
          <w:szCs w:val="24"/>
          <w:lang w:eastAsia="zh-CN"/>
        </w:rPr>
        <w:t>（水下生命）、目标</w:t>
      </w:r>
      <w:r w:rsidRPr="007F6167">
        <w:rPr>
          <w:rFonts w:eastAsia="SimSun"/>
          <w:sz w:val="24"/>
          <w:szCs w:val="24"/>
          <w:lang w:eastAsia="zh-CN"/>
        </w:rPr>
        <w:t xml:space="preserve"> 15</w:t>
      </w:r>
      <w:r w:rsidRPr="007F6167">
        <w:rPr>
          <w:rFonts w:eastAsia="SimSun"/>
          <w:sz w:val="24"/>
          <w:szCs w:val="24"/>
          <w:lang w:eastAsia="zh-CN"/>
        </w:rPr>
        <w:t>（陆地生命）和目标</w:t>
      </w:r>
      <w:r w:rsidRPr="007F6167">
        <w:rPr>
          <w:rFonts w:eastAsia="SimSun"/>
          <w:sz w:val="24"/>
          <w:szCs w:val="24"/>
          <w:lang w:eastAsia="zh-CN"/>
        </w:rPr>
        <w:t>17</w:t>
      </w:r>
      <w:r w:rsidRPr="007F6167">
        <w:rPr>
          <w:rFonts w:eastAsia="SimSun"/>
          <w:sz w:val="24"/>
          <w:szCs w:val="24"/>
          <w:lang w:eastAsia="zh-CN"/>
        </w:rPr>
        <w:t>（促进目标实现的伙伴关系），其中有关于能力建设的指标</w:t>
      </w:r>
      <w:r w:rsidRPr="007F6167">
        <w:rPr>
          <w:rFonts w:eastAsia="SimSun"/>
          <w:sz w:val="24"/>
          <w:szCs w:val="24"/>
          <w:lang w:eastAsia="zh-CN"/>
        </w:rPr>
        <w:t>17.9</w:t>
      </w:r>
      <w:r w:rsidRPr="007F6167">
        <w:rPr>
          <w:rFonts w:eastAsia="SimSun"/>
          <w:sz w:val="24"/>
          <w:szCs w:val="24"/>
          <w:lang w:eastAsia="zh-CN"/>
        </w:rPr>
        <w:t>。</w:t>
      </w:r>
      <w:r w:rsidR="00707AE8" w:rsidRPr="007F6167">
        <w:rPr>
          <w:rFonts w:eastAsia="SimSun"/>
          <w:sz w:val="24"/>
          <w:szCs w:val="24"/>
          <w:lang w:eastAsia="zh-CN"/>
        </w:rPr>
        <w:t>为</w:t>
      </w:r>
      <w:r w:rsidRPr="007F6167">
        <w:rPr>
          <w:rFonts w:eastAsia="SimSun"/>
          <w:sz w:val="24"/>
          <w:szCs w:val="24"/>
          <w:lang w:eastAsia="zh-CN"/>
        </w:rPr>
        <w:t>此，本战略框架参照并借鉴了联合国发展集团（发展集团）倡导的综合能力发展</w:t>
      </w:r>
      <w:r w:rsidR="00576A73" w:rsidRPr="007F6167">
        <w:rPr>
          <w:rFonts w:eastAsia="SimSun"/>
          <w:sz w:val="24"/>
          <w:szCs w:val="24"/>
          <w:lang w:eastAsia="zh-CN"/>
        </w:rPr>
        <w:t>方案编制、</w:t>
      </w:r>
      <w:r w:rsidRPr="007F6167">
        <w:rPr>
          <w:rFonts w:eastAsia="SimSun"/>
          <w:sz w:val="24"/>
          <w:szCs w:val="24"/>
          <w:lang w:eastAsia="zh-CN"/>
        </w:rPr>
        <w:t>方法和术语</w:t>
      </w:r>
      <w:r w:rsidR="00576A73" w:rsidRPr="007F6167">
        <w:rPr>
          <w:rFonts w:eastAsia="SimSun"/>
          <w:sz w:val="24"/>
          <w:szCs w:val="24"/>
          <w:lang w:eastAsia="zh-CN"/>
        </w:rPr>
        <w:t>。</w:t>
      </w:r>
      <w:r w:rsidR="00964A8F" w:rsidRPr="007F6167">
        <w:rPr>
          <w:rFonts w:eastAsia="SimSun"/>
          <w:sz w:val="24"/>
          <w:szCs w:val="24"/>
          <w:vertAlign w:val="superscript"/>
        </w:rPr>
        <w:footnoteReference w:id="3"/>
      </w:r>
    </w:p>
    <w:p w14:paraId="2C2E4D00" w14:textId="3523EF4E" w:rsidR="005A7302" w:rsidRPr="007F6167" w:rsidRDefault="005A7302" w:rsidP="005A7302">
      <w:pPr>
        <w:pStyle w:val="Para1"/>
        <w:numPr>
          <w:ilvl w:val="0"/>
          <w:numId w:val="30"/>
        </w:numPr>
        <w:suppressLineNumbers/>
        <w:tabs>
          <w:tab w:val="clear" w:pos="360"/>
        </w:tabs>
        <w:suppressAutoHyphens/>
        <w:rPr>
          <w:rFonts w:eastAsia="SimSun"/>
          <w:kern w:val="22"/>
          <w:sz w:val="24"/>
          <w:szCs w:val="24"/>
          <w:lang w:eastAsia="zh-CN"/>
        </w:rPr>
      </w:pPr>
      <w:r w:rsidRPr="007F6167">
        <w:rPr>
          <w:rFonts w:eastAsia="SimSun"/>
          <w:sz w:val="24"/>
          <w:szCs w:val="24"/>
          <w:lang w:eastAsia="zh-CN"/>
        </w:rPr>
        <w:t>联合国环境规划署世界养护监测中心</w:t>
      </w:r>
      <w:r w:rsidR="00707AE8" w:rsidRPr="007F6167">
        <w:rPr>
          <w:rFonts w:eastAsia="SimSun"/>
          <w:sz w:val="24"/>
          <w:szCs w:val="24"/>
          <w:lang w:eastAsia="zh-CN"/>
        </w:rPr>
        <w:t>(</w:t>
      </w:r>
      <w:r w:rsidR="0045621E" w:rsidRPr="007F6167">
        <w:rPr>
          <w:rFonts w:eastAsia="SimSun"/>
          <w:sz w:val="24"/>
          <w:szCs w:val="24"/>
          <w:lang w:eastAsia="zh-CN"/>
        </w:rPr>
        <w:t>环境署</w:t>
      </w:r>
      <w:r w:rsidR="00707AE8" w:rsidRPr="007F6167">
        <w:rPr>
          <w:rFonts w:eastAsia="SimSun"/>
          <w:sz w:val="24"/>
          <w:szCs w:val="24"/>
          <w:lang w:eastAsia="zh-CN"/>
        </w:rPr>
        <w:t>世界养护监测中心</w:t>
      </w:r>
      <w:r w:rsidR="00707AE8" w:rsidRPr="007F6167">
        <w:rPr>
          <w:rFonts w:eastAsia="SimSun"/>
          <w:sz w:val="24"/>
          <w:szCs w:val="24"/>
          <w:lang w:eastAsia="zh-CN"/>
        </w:rPr>
        <w:t>)</w:t>
      </w:r>
      <w:r w:rsidRPr="007F6167">
        <w:rPr>
          <w:rFonts w:eastAsia="SimSun"/>
          <w:sz w:val="24"/>
          <w:szCs w:val="24"/>
          <w:lang w:eastAsia="zh-CN"/>
        </w:rPr>
        <w:t>接受委托开展研究，为制定本长期战略框架提供了信息基础。</w:t>
      </w:r>
      <w:r w:rsidR="0080630F" w:rsidRPr="007F6167">
        <w:rPr>
          <w:rFonts w:eastAsia="SimSun"/>
          <w:sz w:val="24"/>
          <w:szCs w:val="24"/>
          <w:vertAlign w:val="superscript"/>
        </w:rPr>
        <w:footnoteReference w:id="4"/>
      </w:r>
      <w:r w:rsidR="007E03ED">
        <w:rPr>
          <w:rFonts w:eastAsia="SimSun" w:hint="eastAsia"/>
          <w:sz w:val="24"/>
          <w:szCs w:val="24"/>
          <w:lang w:eastAsia="zh-CN"/>
        </w:rPr>
        <w:t xml:space="preserve"> </w:t>
      </w:r>
      <w:r w:rsidR="00407C15" w:rsidRPr="007F6167">
        <w:rPr>
          <w:rFonts w:eastAsia="SimSun"/>
          <w:sz w:val="24"/>
          <w:szCs w:val="24"/>
          <w:lang w:eastAsia="zh-CN"/>
        </w:rPr>
        <w:t>研究报告指出，能力发展工作，特别是发展中国家的能力发展工作，是有限、分散和各行其是的，主要通过外部资助的短期项目进行。总体而言，许多国家尚未对与促进生物多样性相关的能力发展工作采取系统、长期和制度化的方法。能力发展干预措施通常以临时方式实施，而不是作为长期战略或方案的组成部分，并且缺乏强大的扶持环境。因此，许多措施没</w:t>
      </w:r>
      <w:r w:rsidR="00230245" w:rsidRPr="007F6167">
        <w:rPr>
          <w:rFonts w:eastAsia="SimSun"/>
          <w:sz w:val="24"/>
          <w:szCs w:val="24"/>
          <w:lang w:eastAsia="zh-CN"/>
        </w:rPr>
        <w:t>能</w:t>
      </w:r>
      <w:r w:rsidR="00407C15" w:rsidRPr="007F6167">
        <w:rPr>
          <w:rFonts w:eastAsia="SimSun"/>
          <w:sz w:val="24"/>
          <w:szCs w:val="24"/>
          <w:lang w:eastAsia="zh-CN"/>
        </w:rPr>
        <w:t>成功实现预期的变革性和可持续的变化。本战略框架旨在为解决这些缺陷提供指导。</w:t>
      </w:r>
    </w:p>
    <w:p w14:paraId="3EA9F360" w14:textId="1169292C" w:rsidR="002D5455" w:rsidRPr="007F6167" w:rsidRDefault="002D5455" w:rsidP="002D5455">
      <w:pPr>
        <w:pStyle w:val="Para1"/>
        <w:numPr>
          <w:ilvl w:val="0"/>
          <w:numId w:val="30"/>
        </w:numPr>
        <w:suppressLineNumbers/>
        <w:tabs>
          <w:tab w:val="clear" w:pos="360"/>
        </w:tabs>
        <w:suppressAutoHyphens/>
        <w:rPr>
          <w:rFonts w:eastAsia="SimSun"/>
          <w:kern w:val="22"/>
          <w:sz w:val="24"/>
          <w:szCs w:val="24"/>
          <w:lang w:eastAsia="zh-CN"/>
        </w:rPr>
      </w:pPr>
      <w:r w:rsidRPr="007F6167">
        <w:rPr>
          <w:rFonts w:eastAsia="SimSun"/>
          <w:sz w:val="24"/>
          <w:szCs w:val="24"/>
          <w:lang w:eastAsia="zh-CN"/>
        </w:rPr>
        <w:t>本能力发展战略框架</w:t>
      </w:r>
      <w:r w:rsidR="00FE0683" w:rsidRPr="007F6167">
        <w:rPr>
          <w:rFonts w:eastAsia="SimSun"/>
          <w:sz w:val="24"/>
          <w:szCs w:val="24"/>
          <w:lang w:eastAsia="zh-CN"/>
        </w:rPr>
        <w:t>不</w:t>
      </w:r>
      <w:r w:rsidRPr="007F6167">
        <w:rPr>
          <w:rFonts w:eastAsia="SimSun"/>
          <w:sz w:val="24"/>
          <w:szCs w:val="24"/>
          <w:lang w:eastAsia="zh-CN"/>
        </w:rPr>
        <w:t>是一个</w:t>
      </w:r>
      <w:r w:rsidR="00230245" w:rsidRPr="007F6167">
        <w:rPr>
          <w:rFonts w:eastAsia="SimSun"/>
          <w:sz w:val="24"/>
          <w:szCs w:val="24"/>
          <w:lang w:eastAsia="zh-CN"/>
        </w:rPr>
        <w:t>业务</w:t>
      </w:r>
      <w:r w:rsidRPr="007F6167">
        <w:rPr>
          <w:rFonts w:eastAsia="SimSun"/>
          <w:sz w:val="24"/>
          <w:szCs w:val="24"/>
          <w:lang w:eastAsia="zh-CN"/>
        </w:rPr>
        <w:t>计划，因此它没有自己的具体战略目标和可</w:t>
      </w:r>
      <w:r w:rsidR="00230245" w:rsidRPr="007F6167">
        <w:rPr>
          <w:rFonts w:eastAsia="SimSun"/>
          <w:sz w:val="24"/>
          <w:szCs w:val="24"/>
          <w:lang w:eastAsia="zh-CN"/>
        </w:rPr>
        <w:t>计量</w:t>
      </w:r>
      <w:r w:rsidRPr="007F6167">
        <w:rPr>
          <w:rFonts w:eastAsia="SimSun"/>
          <w:sz w:val="24"/>
          <w:szCs w:val="24"/>
          <w:lang w:eastAsia="zh-CN"/>
        </w:rPr>
        <w:t>的</w:t>
      </w:r>
      <w:r w:rsidR="00FE0683" w:rsidRPr="007F6167">
        <w:rPr>
          <w:rFonts w:eastAsia="SimSun"/>
          <w:sz w:val="24"/>
          <w:szCs w:val="24"/>
          <w:lang w:eastAsia="zh-CN"/>
        </w:rPr>
        <w:t>执行</w:t>
      </w:r>
      <w:r w:rsidRPr="007F6167">
        <w:rPr>
          <w:rFonts w:eastAsia="SimSun"/>
          <w:sz w:val="24"/>
          <w:szCs w:val="24"/>
          <w:lang w:eastAsia="zh-CN"/>
        </w:rPr>
        <w:t>目标。相反，它寻求建立对能力</w:t>
      </w:r>
      <w:r w:rsidR="00FE0683" w:rsidRPr="007F6167">
        <w:rPr>
          <w:rFonts w:eastAsia="SimSun"/>
          <w:sz w:val="24"/>
          <w:szCs w:val="24"/>
          <w:lang w:eastAsia="zh-CN"/>
        </w:rPr>
        <w:t>发展</w:t>
      </w:r>
      <w:r w:rsidRPr="007F6167">
        <w:rPr>
          <w:rFonts w:eastAsia="SimSun"/>
          <w:sz w:val="24"/>
          <w:szCs w:val="24"/>
          <w:lang w:eastAsia="zh-CN"/>
        </w:rPr>
        <w:t>的共识并提供战略指导，以改进能力</w:t>
      </w:r>
      <w:r w:rsidR="00FE0683" w:rsidRPr="007F6167">
        <w:rPr>
          <w:rFonts w:eastAsia="SimSun"/>
          <w:sz w:val="24"/>
          <w:szCs w:val="24"/>
          <w:lang w:eastAsia="zh-CN"/>
        </w:rPr>
        <w:t>发展</w:t>
      </w:r>
      <w:r w:rsidRPr="007F6167">
        <w:rPr>
          <w:rFonts w:eastAsia="SimSun"/>
          <w:sz w:val="24"/>
          <w:szCs w:val="24"/>
          <w:lang w:eastAsia="zh-CN"/>
        </w:rPr>
        <w:t>行动，</w:t>
      </w:r>
      <w:r w:rsidR="00FE0683" w:rsidRPr="007F6167">
        <w:rPr>
          <w:rFonts w:eastAsia="SimSun"/>
          <w:sz w:val="24"/>
          <w:szCs w:val="24"/>
          <w:lang w:eastAsia="zh-CN"/>
        </w:rPr>
        <w:t>从而</w:t>
      </w:r>
      <w:r w:rsidRPr="007F6167">
        <w:rPr>
          <w:rFonts w:eastAsia="SimSun"/>
          <w:sz w:val="24"/>
          <w:szCs w:val="24"/>
          <w:lang w:eastAsia="zh-CN"/>
        </w:rPr>
        <w:t>支持实现</w:t>
      </w:r>
      <w:r w:rsidRPr="007F6167">
        <w:rPr>
          <w:rFonts w:eastAsia="SimSun"/>
          <w:sz w:val="24"/>
          <w:szCs w:val="24"/>
          <w:lang w:eastAsia="zh-CN"/>
        </w:rPr>
        <w:t>20</w:t>
      </w:r>
      <w:r w:rsidR="00FE0683" w:rsidRPr="007F6167">
        <w:rPr>
          <w:rFonts w:eastAsia="SimSun"/>
          <w:sz w:val="24"/>
          <w:szCs w:val="24"/>
          <w:lang w:eastAsia="zh-CN"/>
        </w:rPr>
        <w:t>2</w:t>
      </w:r>
      <w:r w:rsidRPr="007F6167">
        <w:rPr>
          <w:rFonts w:eastAsia="SimSun"/>
          <w:sz w:val="24"/>
          <w:szCs w:val="24"/>
          <w:lang w:eastAsia="zh-CN"/>
        </w:rPr>
        <w:t>0</w:t>
      </w:r>
      <w:r w:rsidRPr="007F6167">
        <w:rPr>
          <w:rFonts w:eastAsia="SimSun"/>
          <w:sz w:val="24"/>
          <w:szCs w:val="24"/>
          <w:lang w:eastAsia="zh-CN"/>
        </w:rPr>
        <w:t>年后全球生物多样性框架的</w:t>
      </w:r>
      <w:r w:rsidRPr="007F6167">
        <w:rPr>
          <w:rFonts w:eastAsia="SimSun"/>
          <w:sz w:val="24"/>
          <w:szCs w:val="24"/>
          <w:lang w:eastAsia="zh-CN"/>
        </w:rPr>
        <w:t>2030</w:t>
      </w:r>
      <w:r w:rsidRPr="007F6167">
        <w:rPr>
          <w:rFonts w:eastAsia="SimSun"/>
          <w:sz w:val="24"/>
          <w:szCs w:val="24"/>
          <w:lang w:eastAsia="zh-CN"/>
        </w:rPr>
        <w:t>年里程碑和目标，同时承认将需要进行持续的能力</w:t>
      </w:r>
      <w:r w:rsidR="00FE0683" w:rsidRPr="007F6167">
        <w:rPr>
          <w:rFonts w:eastAsia="SimSun"/>
          <w:sz w:val="24"/>
          <w:szCs w:val="24"/>
          <w:lang w:eastAsia="zh-CN"/>
        </w:rPr>
        <w:t>发展以</w:t>
      </w:r>
      <w:r w:rsidRPr="007F6167">
        <w:rPr>
          <w:rFonts w:eastAsia="SimSun"/>
          <w:sz w:val="24"/>
          <w:szCs w:val="24"/>
          <w:lang w:eastAsia="zh-CN"/>
        </w:rPr>
        <w:t>实现</w:t>
      </w:r>
      <w:r w:rsidRPr="007F6167">
        <w:rPr>
          <w:rFonts w:eastAsia="SimSun"/>
          <w:sz w:val="24"/>
          <w:szCs w:val="24"/>
          <w:lang w:eastAsia="zh-CN"/>
        </w:rPr>
        <w:t>2050</w:t>
      </w:r>
      <w:r w:rsidRPr="007F6167">
        <w:rPr>
          <w:rFonts w:eastAsia="SimSun"/>
          <w:sz w:val="24"/>
          <w:szCs w:val="24"/>
          <w:lang w:eastAsia="zh-CN"/>
        </w:rPr>
        <w:t>年的愿景。</w:t>
      </w:r>
      <w:r w:rsidR="001465F9" w:rsidRPr="007F6167">
        <w:rPr>
          <w:rFonts w:eastAsia="SimSun"/>
          <w:sz w:val="24"/>
          <w:szCs w:val="24"/>
          <w:lang w:eastAsia="zh-CN"/>
        </w:rPr>
        <w:t>本框架还</w:t>
      </w:r>
      <w:r w:rsidRPr="007F6167">
        <w:rPr>
          <w:rFonts w:eastAsia="SimSun"/>
          <w:sz w:val="24"/>
          <w:szCs w:val="24"/>
          <w:lang w:eastAsia="zh-CN"/>
        </w:rPr>
        <w:t>旨在确保生物多样性能力发展干预措施</w:t>
      </w:r>
      <w:r w:rsidR="001465F9" w:rsidRPr="007F6167">
        <w:rPr>
          <w:rFonts w:eastAsia="SimSun"/>
          <w:sz w:val="24"/>
          <w:szCs w:val="24"/>
          <w:lang w:eastAsia="zh-CN"/>
        </w:rPr>
        <w:t>以</w:t>
      </w:r>
      <w:r w:rsidRPr="007F6167">
        <w:rPr>
          <w:rFonts w:eastAsia="SimSun"/>
          <w:sz w:val="24"/>
          <w:szCs w:val="24"/>
          <w:lang w:eastAsia="zh-CN"/>
        </w:rPr>
        <w:t>需求</w:t>
      </w:r>
      <w:r w:rsidR="001465F9" w:rsidRPr="007F6167">
        <w:rPr>
          <w:rFonts w:eastAsia="SimSun"/>
          <w:sz w:val="24"/>
          <w:szCs w:val="24"/>
          <w:lang w:eastAsia="zh-CN"/>
        </w:rPr>
        <w:t>来</w:t>
      </w:r>
      <w:r w:rsidRPr="007F6167">
        <w:rPr>
          <w:rFonts w:eastAsia="SimSun"/>
          <w:sz w:val="24"/>
          <w:szCs w:val="24"/>
          <w:lang w:eastAsia="zh-CN"/>
        </w:rPr>
        <w:t>驱动</w:t>
      </w:r>
      <w:r w:rsidR="001465F9" w:rsidRPr="007F6167">
        <w:rPr>
          <w:rFonts w:eastAsia="SimSun"/>
          <w:sz w:val="24"/>
          <w:szCs w:val="24"/>
          <w:lang w:eastAsia="zh-CN"/>
        </w:rPr>
        <w:t>，</w:t>
      </w:r>
      <w:r w:rsidRPr="007F6167">
        <w:rPr>
          <w:rFonts w:eastAsia="SimSun"/>
          <w:sz w:val="24"/>
          <w:szCs w:val="24"/>
          <w:lang w:eastAsia="zh-CN"/>
        </w:rPr>
        <w:t>可扩展，</w:t>
      </w:r>
      <w:r w:rsidR="00230245" w:rsidRPr="007F6167">
        <w:rPr>
          <w:rFonts w:eastAsia="SimSun"/>
          <w:sz w:val="24"/>
          <w:szCs w:val="24"/>
          <w:lang w:eastAsia="zh-CN"/>
        </w:rPr>
        <w:t>并</w:t>
      </w:r>
      <w:r w:rsidR="001465F9" w:rsidRPr="007F6167">
        <w:rPr>
          <w:rFonts w:eastAsia="SimSun"/>
          <w:sz w:val="24"/>
          <w:szCs w:val="24"/>
          <w:lang w:eastAsia="zh-CN"/>
        </w:rPr>
        <w:t>得到</w:t>
      </w:r>
      <w:r w:rsidRPr="007F6167">
        <w:rPr>
          <w:rFonts w:eastAsia="SimSun"/>
          <w:sz w:val="24"/>
          <w:szCs w:val="24"/>
          <w:lang w:eastAsia="zh-CN"/>
        </w:rPr>
        <w:t>系统</w:t>
      </w:r>
      <w:r w:rsidR="00230245" w:rsidRPr="007F6167">
        <w:rPr>
          <w:rFonts w:eastAsia="SimSun"/>
          <w:sz w:val="24"/>
          <w:szCs w:val="24"/>
          <w:lang w:eastAsia="zh-CN"/>
        </w:rPr>
        <w:t>性</w:t>
      </w:r>
      <w:r w:rsidRPr="007F6167">
        <w:rPr>
          <w:rFonts w:eastAsia="SimSun"/>
          <w:sz w:val="24"/>
          <w:szCs w:val="24"/>
          <w:lang w:eastAsia="zh-CN"/>
        </w:rPr>
        <w:t>监测和定期</w:t>
      </w:r>
      <w:r w:rsidR="00230245" w:rsidRPr="007F6167">
        <w:rPr>
          <w:rFonts w:eastAsia="SimSun"/>
          <w:sz w:val="24"/>
          <w:szCs w:val="24"/>
          <w:lang w:eastAsia="zh-CN"/>
        </w:rPr>
        <w:t>评价</w:t>
      </w:r>
      <w:r w:rsidRPr="007F6167">
        <w:rPr>
          <w:rFonts w:eastAsia="SimSun"/>
          <w:sz w:val="24"/>
          <w:szCs w:val="24"/>
          <w:lang w:eastAsia="zh-CN"/>
        </w:rPr>
        <w:t>，以评估其影响和可持续性</w:t>
      </w:r>
      <w:r w:rsidR="001465F9" w:rsidRPr="007F6167">
        <w:rPr>
          <w:rFonts w:eastAsia="SimSun"/>
          <w:sz w:val="24"/>
          <w:szCs w:val="24"/>
          <w:lang w:eastAsia="zh-CN"/>
        </w:rPr>
        <w:t>。</w:t>
      </w:r>
    </w:p>
    <w:p w14:paraId="4ADF92A1" w14:textId="2C6113B7" w:rsidR="001465F9" w:rsidRPr="007F6167" w:rsidRDefault="001465F9" w:rsidP="001465F9">
      <w:pPr>
        <w:pStyle w:val="Para1"/>
        <w:numPr>
          <w:ilvl w:val="0"/>
          <w:numId w:val="30"/>
        </w:numPr>
        <w:suppressLineNumbers/>
        <w:tabs>
          <w:tab w:val="clear" w:pos="360"/>
        </w:tabs>
        <w:suppressAutoHyphens/>
        <w:rPr>
          <w:rFonts w:eastAsia="SimSun"/>
          <w:kern w:val="22"/>
          <w:sz w:val="24"/>
          <w:szCs w:val="24"/>
          <w:lang w:eastAsia="zh-CN"/>
        </w:rPr>
      </w:pPr>
      <w:r w:rsidRPr="007F6167">
        <w:rPr>
          <w:rFonts w:eastAsia="SimSun"/>
          <w:sz w:val="24"/>
          <w:szCs w:val="24"/>
          <w:lang w:eastAsia="zh-CN"/>
        </w:rPr>
        <w:t>要想成为一份</w:t>
      </w:r>
      <w:r w:rsidR="0020332B" w:rsidRPr="007F6167">
        <w:rPr>
          <w:rFonts w:eastAsia="SimSun"/>
          <w:sz w:val="24"/>
          <w:szCs w:val="24"/>
          <w:lang w:eastAsia="zh-CN"/>
        </w:rPr>
        <w:t>经久不衰</w:t>
      </w:r>
      <w:r w:rsidRPr="007F6167">
        <w:rPr>
          <w:rFonts w:eastAsia="SimSun"/>
          <w:sz w:val="24"/>
          <w:szCs w:val="24"/>
          <w:lang w:eastAsia="zh-CN"/>
        </w:rPr>
        <w:t>的文件就需要进行定期审查，以吸纳新的有效实践、经验和教训。战略框架的应用将有助于确保政府和非政府行为体有效地设计、交付、监测和</w:t>
      </w:r>
      <w:r w:rsidR="001F3D84" w:rsidRPr="007F6167">
        <w:rPr>
          <w:rFonts w:eastAsia="SimSun"/>
          <w:sz w:val="24"/>
          <w:szCs w:val="24"/>
          <w:lang w:eastAsia="zh-CN"/>
        </w:rPr>
        <w:t>评价</w:t>
      </w:r>
      <w:r w:rsidRPr="007F6167">
        <w:rPr>
          <w:rFonts w:eastAsia="SimSun"/>
          <w:sz w:val="24"/>
          <w:szCs w:val="24"/>
          <w:lang w:eastAsia="zh-CN"/>
        </w:rPr>
        <w:t>能力</w:t>
      </w:r>
      <w:r w:rsidR="0020332B" w:rsidRPr="007F6167">
        <w:rPr>
          <w:rFonts w:eastAsia="SimSun"/>
          <w:sz w:val="24"/>
          <w:szCs w:val="24"/>
          <w:lang w:eastAsia="zh-CN"/>
        </w:rPr>
        <w:t>发展</w:t>
      </w:r>
      <w:r w:rsidRPr="007F6167">
        <w:rPr>
          <w:rFonts w:eastAsia="SimSun"/>
          <w:sz w:val="24"/>
          <w:szCs w:val="24"/>
          <w:lang w:eastAsia="zh-CN"/>
        </w:rPr>
        <w:t>行动，以实现大规模的可持续影响。</w:t>
      </w:r>
      <w:r w:rsidR="0020332B" w:rsidRPr="007F6167">
        <w:rPr>
          <w:rFonts w:eastAsia="SimSun"/>
          <w:sz w:val="24"/>
          <w:szCs w:val="24"/>
          <w:lang w:eastAsia="zh-CN"/>
        </w:rPr>
        <w:t>在本</w:t>
      </w:r>
      <w:r w:rsidRPr="007F6167">
        <w:rPr>
          <w:rFonts w:eastAsia="SimSun"/>
          <w:sz w:val="24"/>
          <w:szCs w:val="24"/>
          <w:lang w:eastAsia="zh-CN"/>
        </w:rPr>
        <w:t>框架</w:t>
      </w:r>
      <w:r w:rsidR="0020332B" w:rsidRPr="007F6167">
        <w:rPr>
          <w:rFonts w:eastAsia="SimSun"/>
          <w:sz w:val="24"/>
          <w:szCs w:val="24"/>
          <w:lang w:eastAsia="zh-CN"/>
        </w:rPr>
        <w:t>获得通过</w:t>
      </w:r>
      <w:r w:rsidRPr="007F6167">
        <w:rPr>
          <w:rFonts w:eastAsia="SimSun"/>
          <w:sz w:val="24"/>
          <w:szCs w:val="24"/>
          <w:lang w:eastAsia="zh-CN"/>
        </w:rPr>
        <w:t>后，将</w:t>
      </w:r>
      <w:r w:rsidR="0020332B" w:rsidRPr="007F6167">
        <w:rPr>
          <w:rFonts w:eastAsia="SimSun"/>
          <w:sz w:val="24"/>
          <w:szCs w:val="24"/>
          <w:lang w:eastAsia="zh-CN"/>
        </w:rPr>
        <w:t>编写</w:t>
      </w:r>
      <w:r w:rsidRPr="007F6167">
        <w:rPr>
          <w:rFonts w:eastAsia="SimSun"/>
          <w:sz w:val="24"/>
          <w:szCs w:val="24"/>
          <w:lang w:eastAsia="zh-CN"/>
        </w:rPr>
        <w:t>更多</w:t>
      </w:r>
      <w:r w:rsidR="0020332B" w:rsidRPr="007F6167">
        <w:rPr>
          <w:rFonts w:eastAsia="SimSun"/>
          <w:sz w:val="24"/>
          <w:szCs w:val="24"/>
          <w:lang w:eastAsia="zh-CN"/>
        </w:rPr>
        <w:t>文件，作为</w:t>
      </w:r>
      <w:r w:rsidRPr="007F6167">
        <w:rPr>
          <w:rFonts w:eastAsia="SimSun"/>
          <w:sz w:val="24"/>
          <w:szCs w:val="24"/>
          <w:lang w:eastAsia="zh-CN"/>
        </w:rPr>
        <w:t>补充并提供更详细的指导和</w:t>
      </w:r>
      <w:r w:rsidR="001F3D84" w:rsidRPr="007F6167">
        <w:rPr>
          <w:rFonts w:eastAsia="SimSun"/>
          <w:sz w:val="24"/>
          <w:szCs w:val="24"/>
          <w:lang w:eastAsia="zh-CN"/>
        </w:rPr>
        <w:t>实例</w:t>
      </w:r>
      <w:r w:rsidRPr="007F6167">
        <w:rPr>
          <w:rFonts w:eastAsia="SimSun"/>
          <w:sz w:val="24"/>
          <w:szCs w:val="24"/>
          <w:lang w:eastAsia="zh-CN"/>
        </w:rPr>
        <w:t>，</w:t>
      </w:r>
      <w:r w:rsidR="0020332B" w:rsidRPr="007F6167">
        <w:rPr>
          <w:rFonts w:eastAsia="SimSun"/>
          <w:sz w:val="24"/>
          <w:szCs w:val="24"/>
          <w:lang w:eastAsia="zh-CN"/>
        </w:rPr>
        <w:t>用于操作执行。</w:t>
      </w:r>
    </w:p>
    <w:p w14:paraId="13517AEC" w14:textId="5798C789" w:rsidR="00964A8F" w:rsidRPr="007F6167" w:rsidRDefault="004551E0" w:rsidP="00F23BBF">
      <w:pPr>
        <w:pStyle w:val="Heading2"/>
        <w:numPr>
          <w:ilvl w:val="0"/>
          <w:numId w:val="12"/>
        </w:numPr>
        <w:tabs>
          <w:tab w:val="clear" w:pos="720"/>
        </w:tabs>
        <w:suppressAutoHyphens/>
        <w:ind w:left="714" w:hanging="357"/>
        <w:rPr>
          <w:rFonts w:eastAsia="SimSun"/>
          <w:sz w:val="24"/>
          <w:lang w:val="en-CA" w:eastAsia="zh-CN"/>
        </w:rPr>
      </w:pPr>
      <w:bookmarkStart w:id="3" w:name="_Toc39228076"/>
      <w:r w:rsidRPr="007F6167">
        <w:rPr>
          <w:rFonts w:eastAsia="SimSun"/>
          <w:sz w:val="24"/>
          <w:lang w:val="en-CA" w:eastAsia="zh-CN"/>
        </w:rPr>
        <w:t>能力发展的含义和范围</w:t>
      </w:r>
      <w:bookmarkEnd w:id="3"/>
    </w:p>
    <w:p w14:paraId="37E55B6B" w14:textId="50B6FB91" w:rsidR="00964A8F" w:rsidRPr="007F6167" w:rsidRDefault="004551E0" w:rsidP="00B9598F">
      <w:pPr>
        <w:pStyle w:val="Heading3"/>
        <w:keepNext w:val="0"/>
        <w:numPr>
          <w:ilvl w:val="0"/>
          <w:numId w:val="27"/>
        </w:numPr>
        <w:suppressLineNumbers/>
        <w:pBdr>
          <w:top w:val="nil"/>
          <w:left w:val="nil"/>
          <w:bottom w:val="nil"/>
          <w:right w:val="nil"/>
          <w:between w:val="nil"/>
        </w:pBdr>
        <w:tabs>
          <w:tab w:val="clear" w:pos="567"/>
        </w:tabs>
        <w:suppressAutoHyphens/>
        <w:contextualSpacing/>
        <w:rPr>
          <w:rFonts w:eastAsia="KaiTi"/>
          <w:i w:val="0"/>
          <w:iCs w:val="0"/>
          <w:sz w:val="24"/>
          <w:lang w:val="en-CA"/>
        </w:rPr>
      </w:pPr>
      <w:r w:rsidRPr="007F6167">
        <w:rPr>
          <w:rFonts w:eastAsia="KaiTi"/>
          <w:i w:val="0"/>
          <w:iCs w:val="0"/>
          <w:sz w:val="24"/>
          <w:lang w:val="en-CA" w:eastAsia="zh-CN"/>
        </w:rPr>
        <w:t>定义</w:t>
      </w:r>
    </w:p>
    <w:p w14:paraId="2A9E13B9" w14:textId="49DE69FD" w:rsidR="003844A2" w:rsidRPr="007F6167" w:rsidRDefault="005D2D58" w:rsidP="005D2D58">
      <w:pPr>
        <w:pStyle w:val="Para1"/>
        <w:numPr>
          <w:ilvl w:val="0"/>
          <w:numId w:val="30"/>
        </w:numPr>
        <w:suppressLineNumbers/>
        <w:tabs>
          <w:tab w:val="clear" w:pos="360"/>
        </w:tabs>
        <w:suppressAutoHyphens/>
        <w:rPr>
          <w:rFonts w:eastAsia="SimSun"/>
          <w:kern w:val="22"/>
          <w:sz w:val="24"/>
          <w:szCs w:val="24"/>
          <w:lang w:eastAsia="zh-CN"/>
        </w:rPr>
      </w:pPr>
      <w:bookmarkStart w:id="4" w:name="_Hlk33447232"/>
      <w:r w:rsidRPr="007F6167">
        <w:rPr>
          <w:rFonts w:eastAsia="SimSun"/>
          <w:sz w:val="24"/>
          <w:szCs w:val="24"/>
          <w:lang w:eastAsia="zh-CN"/>
        </w:rPr>
        <w:t>包括绝大多数联合国机构在内的大多数组织</w:t>
      </w:r>
      <w:r w:rsidR="007820C9" w:rsidRPr="007F6167">
        <w:rPr>
          <w:rFonts w:eastAsia="SimSun"/>
          <w:sz w:val="24"/>
          <w:szCs w:val="24"/>
          <w:lang w:eastAsia="zh-CN"/>
        </w:rPr>
        <w:t>现在</w:t>
      </w:r>
      <w:r w:rsidRPr="007F6167">
        <w:rPr>
          <w:rFonts w:eastAsia="SimSun"/>
          <w:sz w:val="24"/>
          <w:szCs w:val="24"/>
          <w:lang w:eastAsia="zh-CN"/>
        </w:rPr>
        <w:t>都在广泛使用</w:t>
      </w:r>
      <w:r w:rsidRPr="007F6167">
        <w:rPr>
          <w:rFonts w:eastAsia="SimSun"/>
          <w:sz w:val="24"/>
          <w:szCs w:val="24"/>
          <w:lang w:eastAsia="zh-CN"/>
        </w:rPr>
        <w:t>“</w:t>
      </w:r>
      <w:r w:rsidRPr="007F6167">
        <w:rPr>
          <w:rFonts w:eastAsia="SimSun"/>
          <w:sz w:val="24"/>
          <w:szCs w:val="24"/>
          <w:lang w:eastAsia="zh-CN"/>
        </w:rPr>
        <w:t>能力发展</w:t>
      </w:r>
      <w:r w:rsidRPr="007F6167">
        <w:rPr>
          <w:rFonts w:eastAsia="SimSun"/>
          <w:sz w:val="24"/>
          <w:szCs w:val="24"/>
          <w:lang w:eastAsia="zh-CN"/>
        </w:rPr>
        <w:t>”</w:t>
      </w:r>
      <w:r w:rsidRPr="007F6167">
        <w:rPr>
          <w:rFonts w:eastAsia="SimSun"/>
          <w:sz w:val="24"/>
          <w:szCs w:val="24"/>
          <w:lang w:eastAsia="zh-CN"/>
        </w:rPr>
        <w:t>一词，而不是</w:t>
      </w:r>
      <w:r w:rsidRPr="007F6167">
        <w:rPr>
          <w:rFonts w:eastAsia="SimSun"/>
          <w:sz w:val="24"/>
          <w:szCs w:val="24"/>
          <w:lang w:eastAsia="zh-CN"/>
        </w:rPr>
        <w:t>“</w:t>
      </w:r>
      <w:r w:rsidRPr="007F6167">
        <w:rPr>
          <w:rFonts w:eastAsia="SimSun"/>
          <w:sz w:val="24"/>
          <w:szCs w:val="24"/>
          <w:lang w:eastAsia="zh-CN"/>
        </w:rPr>
        <w:t>能力建设</w:t>
      </w:r>
      <w:r w:rsidRPr="007F6167">
        <w:rPr>
          <w:rFonts w:eastAsia="SimSun"/>
          <w:sz w:val="24"/>
          <w:szCs w:val="24"/>
          <w:lang w:eastAsia="zh-CN"/>
        </w:rPr>
        <w:t>”</w:t>
      </w:r>
      <w:r w:rsidRPr="007F6167">
        <w:rPr>
          <w:rFonts w:eastAsia="SimSun"/>
          <w:sz w:val="24"/>
          <w:szCs w:val="24"/>
          <w:lang w:eastAsia="zh-CN"/>
        </w:rPr>
        <w:t>。</w:t>
      </w:r>
      <w:r w:rsidR="00964A8F" w:rsidRPr="007F6167">
        <w:rPr>
          <w:rFonts w:eastAsia="SimSun"/>
          <w:sz w:val="24"/>
          <w:szCs w:val="24"/>
          <w:vertAlign w:val="superscript"/>
        </w:rPr>
        <w:footnoteReference w:id="5"/>
      </w:r>
      <w:r w:rsidR="00964A8F" w:rsidRPr="007F6167">
        <w:rPr>
          <w:rFonts w:eastAsia="SimSun"/>
          <w:kern w:val="22"/>
          <w:sz w:val="24"/>
          <w:szCs w:val="24"/>
          <w:lang w:eastAsia="zh-CN"/>
        </w:rPr>
        <w:t xml:space="preserve"> </w:t>
      </w:r>
      <w:r w:rsidR="003844A2" w:rsidRPr="007F6167">
        <w:rPr>
          <w:rFonts w:eastAsia="SimSun"/>
          <w:sz w:val="24"/>
          <w:szCs w:val="24"/>
          <w:lang w:eastAsia="zh-CN"/>
        </w:rPr>
        <w:t>值得注意的是，已经在国家一级实现可持续发展目标的方法中采用了能力</w:t>
      </w:r>
      <w:r w:rsidRPr="007F6167">
        <w:rPr>
          <w:rFonts w:eastAsia="SimSun"/>
          <w:sz w:val="24"/>
          <w:szCs w:val="24"/>
          <w:lang w:eastAsia="zh-CN"/>
        </w:rPr>
        <w:t>发展这一概念</w:t>
      </w:r>
      <w:r w:rsidR="003844A2" w:rsidRPr="007F6167">
        <w:rPr>
          <w:rFonts w:eastAsia="SimSun"/>
          <w:sz w:val="24"/>
          <w:szCs w:val="24"/>
          <w:lang w:eastAsia="zh-CN"/>
        </w:rPr>
        <w:t>。这两个术语之间的主要区别在于，能力建设意味着从头开始构建一些新东西，而</w:t>
      </w:r>
      <w:r w:rsidR="003844A2" w:rsidRPr="007F6167">
        <w:rPr>
          <w:rFonts w:eastAsia="SimSun"/>
          <w:sz w:val="24"/>
          <w:szCs w:val="24"/>
          <w:lang w:eastAsia="zh-CN"/>
        </w:rPr>
        <w:t>“</w:t>
      </w:r>
      <w:r w:rsidR="003844A2" w:rsidRPr="007F6167">
        <w:rPr>
          <w:rFonts w:eastAsia="SimSun"/>
          <w:sz w:val="24"/>
          <w:szCs w:val="24"/>
          <w:lang w:eastAsia="zh-CN"/>
        </w:rPr>
        <w:t>能力发展</w:t>
      </w:r>
      <w:r w:rsidR="003844A2" w:rsidRPr="007F6167">
        <w:rPr>
          <w:rFonts w:eastAsia="SimSun"/>
          <w:sz w:val="24"/>
          <w:szCs w:val="24"/>
          <w:lang w:eastAsia="zh-CN"/>
        </w:rPr>
        <w:t>”</w:t>
      </w:r>
      <w:r w:rsidR="003844A2" w:rsidRPr="007F6167">
        <w:rPr>
          <w:rFonts w:eastAsia="SimSun"/>
          <w:sz w:val="24"/>
          <w:szCs w:val="24"/>
          <w:lang w:eastAsia="zh-CN"/>
        </w:rPr>
        <w:t>则承认，几乎</w:t>
      </w:r>
      <w:r w:rsidR="00C36934" w:rsidRPr="007F6167">
        <w:rPr>
          <w:rFonts w:eastAsia="SimSun"/>
          <w:sz w:val="24"/>
          <w:szCs w:val="24"/>
          <w:lang w:eastAsia="zh-CN"/>
        </w:rPr>
        <w:t>在所有</w:t>
      </w:r>
      <w:r w:rsidR="003844A2" w:rsidRPr="007F6167">
        <w:rPr>
          <w:rFonts w:eastAsia="SimSun"/>
          <w:sz w:val="24"/>
          <w:szCs w:val="24"/>
          <w:lang w:eastAsia="zh-CN"/>
        </w:rPr>
        <w:t>情况下都有一定的能力作为起点。建议</w:t>
      </w:r>
      <w:r w:rsidRPr="007F6167">
        <w:rPr>
          <w:rFonts w:eastAsia="SimSun"/>
          <w:sz w:val="24"/>
          <w:szCs w:val="24"/>
          <w:lang w:eastAsia="zh-CN"/>
        </w:rPr>
        <w:t>从今以后</w:t>
      </w:r>
      <w:r w:rsidR="003844A2" w:rsidRPr="007F6167">
        <w:rPr>
          <w:rFonts w:eastAsia="SimSun"/>
          <w:sz w:val="24"/>
          <w:szCs w:val="24"/>
          <w:lang w:eastAsia="zh-CN"/>
        </w:rPr>
        <w:t>采用</w:t>
      </w:r>
      <w:r w:rsidR="003844A2" w:rsidRPr="007F6167">
        <w:rPr>
          <w:rFonts w:eastAsia="SimSun"/>
          <w:sz w:val="24"/>
          <w:szCs w:val="24"/>
          <w:lang w:eastAsia="zh-CN"/>
        </w:rPr>
        <w:t>“</w:t>
      </w:r>
      <w:r w:rsidR="003844A2" w:rsidRPr="007F6167">
        <w:rPr>
          <w:rFonts w:eastAsia="SimSun"/>
          <w:sz w:val="24"/>
          <w:szCs w:val="24"/>
          <w:lang w:eastAsia="zh-CN"/>
        </w:rPr>
        <w:t>能力发展</w:t>
      </w:r>
      <w:r w:rsidR="003844A2" w:rsidRPr="007F6167">
        <w:rPr>
          <w:rFonts w:eastAsia="SimSun"/>
          <w:sz w:val="24"/>
          <w:szCs w:val="24"/>
          <w:lang w:eastAsia="zh-CN"/>
        </w:rPr>
        <w:t>”</w:t>
      </w:r>
      <w:r w:rsidR="003844A2" w:rsidRPr="007F6167">
        <w:rPr>
          <w:rFonts w:eastAsia="SimSun"/>
          <w:sz w:val="24"/>
          <w:szCs w:val="24"/>
          <w:lang w:eastAsia="zh-CN"/>
        </w:rPr>
        <w:t>一词，</w:t>
      </w:r>
      <w:r w:rsidRPr="007F6167">
        <w:rPr>
          <w:rFonts w:eastAsia="SimSun"/>
          <w:sz w:val="24"/>
          <w:szCs w:val="24"/>
          <w:lang w:eastAsia="zh-CN"/>
        </w:rPr>
        <w:t>因为这个词</w:t>
      </w:r>
      <w:r w:rsidR="003844A2" w:rsidRPr="007F6167">
        <w:rPr>
          <w:rFonts w:eastAsia="SimSun"/>
          <w:sz w:val="24"/>
          <w:szCs w:val="24"/>
          <w:lang w:eastAsia="zh-CN"/>
        </w:rPr>
        <w:t>更能反映当前的理解和良好做法。语言的这种变化可能有助于激发思想和行动的变化，而这正是能力发展方法发生</w:t>
      </w:r>
      <w:r w:rsidRPr="007F6167">
        <w:rPr>
          <w:rFonts w:eastAsia="SimSun"/>
          <w:sz w:val="24"/>
          <w:szCs w:val="24"/>
          <w:lang w:eastAsia="zh-CN"/>
        </w:rPr>
        <w:t>变革</w:t>
      </w:r>
      <w:r w:rsidR="003844A2" w:rsidRPr="007F6167">
        <w:rPr>
          <w:rFonts w:eastAsia="SimSun"/>
          <w:sz w:val="24"/>
          <w:szCs w:val="24"/>
          <w:lang w:eastAsia="zh-CN"/>
        </w:rPr>
        <w:t>的必要条件。</w:t>
      </w:r>
    </w:p>
    <w:p w14:paraId="59DD4BA4" w14:textId="56ABE9E3" w:rsidR="00964A8F" w:rsidRPr="007F6167" w:rsidRDefault="00452A5D" w:rsidP="0013060B">
      <w:pPr>
        <w:pStyle w:val="Para1"/>
        <w:numPr>
          <w:ilvl w:val="0"/>
          <w:numId w:val="30"/>
        </w:numPr>
        <w:suppressLineNumbers/>
        <w:tabs>
          <w:tab w:val="clear" w:pos="360"/>
        </w:tabs>
        <w:suppressAutoHyphens/>
        <w:rPr>
          <w:rFonts w:eastAsia="SimSun"/>
          <w:kern w:val="22"/>
          <w:sz w:val="24"/>
          <w:szCs w:val="24"/>
          <w:lang w:eastAsia="zh-CN"/>
        </w:rPr>
      </w:pPr>
      <w:r w:rsidRPr="007F6167">
        <w:rPr>
          <w:rFonts w:eastAsia="SimSun"/>
          <w:kern w:val="22"/>
          <w:sz w:val="24"/>
          <w:szCs w:val="24"/>
          <w:lang w:val="en-US" w:eastAsia="zh-CN"/>
        </w:rPr>
        <w:t>关于能力或能力发展，没有一个单一的统一定义。</w:t>
      </w:r>
      <w:r w:rsidR="00BE65C6" w:rsidRPr="007F6167">
        <w:rPr>
          <w:rFonts w:eastAsia="SimSun"/>
          <w:kern w:val="22"/>
          <w:sz w:val="24"/>
          <w:szCs w:val="24"/>
          <w:lang w:val="en-US" w:eastAsia="zh-CN"/>
        </w:rPr>
        <w:t>在本框架中，使用了发展集团对能力的总体定义的改编版本，即</w:t>
      </w:r>
      <w:r w:rsidR="00BE65C6" w:rsidRPr="007F6167">
        <w:rPr>
          <w:rFonts w:eastAsia="SimSun"/>
          <w:kern w:val="22"/>
          <w:sz w:val="24"/>
          <w:szCs w:val="24"/>
          <w:lang w:val="en-US" w:eastAsia="zh-CN"/>
        </w:rPr>
        <w:t>“</w:t>
      </w:r>
      <w:r w:rsidR="00BE65C6" w:rsidRPr="007F6167">
        <w:rPr>
          <w:rFonts w:eastAsia="SimSun"/>
          <w:kern w:val="22"/>
          <w:sz w:val="24"/>
          <w:szCs w:val="24"/>
          <w:lang w:val="en-US" w:eastAsia="zh-CN"/>
        </w:rPr>
        <w:t>人、组织和整个社会在实现既定的生物多样性相关目标和</w:t>
      </w:r>
      <w:r w:rsidR="00BE65C6" w:rsidRPr="007F6167">
        <w:rPr>
          <w:rFonts w:eastAsia="SimSun"/>
          <w:kern w:val="22"/>
          <w:sz w:val="24"/>
          <w:szCs w:val="24"/>
          <w:lang w:val="en-US" w:eastAsia="zh-CN"/>
        </w:rPr>
        <w:lastRenderedPageBreak/>
        <w:t>行动目标</w:t>
      </w:r>
      <w:r w:rsidR="00C36934" w:rsidRPr="007F6167">
        <w:rPr>
          <w:rFonts w:eastAsia="SimSun"/>
          <w:kern w:val="22"/>
          <w:sz w:val="24"/>
          <w:szCs w:val="24"/>
          <w:lang w:val="en-US" w:eastAsia="zh-CN"/>
        </w:rPr>
        <w:t>方面</w:t>
      </w:r>
      <w:r w:rsidR="00BE65C6" w:rsidRPr="007F6167">
        <w:rPr>
          <w:rFonts w:eastAsia="SimSun"/>
          <w:kern w:val="22"/>
          <w:sz w:val="24"/>
          <w:szCs w:val="24"/>
          <w:lang w:val="en-US" w:eastAsia="zh-CN"/>
        </w:rPr>
        <w:t>的能力</w:t>
      </w:r>
      <w:r w:rsidR="00BE65C6" w:rsidRPr="007F6167">
        <w:rPr>
          <w:rFonts w:eastAsia="SimSun"/>
          <w:kern w:val="22"/>
          <w:sz w:val="24"/>
          <w:szCs w:val="24"/>
          <w:lang w:val="en-US" w:eastAsia="zh-CN"/>
        </w:rPr>
        <w:t>”</w:t>
      </w:r>
      <w:r w:rsidR="00BE65C6" w:rsidRPr="007F6167">
        <w:rPr>
          <w:rFonts w:eastAsia="SimSun"/>
          <w:kern w:val="22"/>
          <w:sz w:val="24"/>
          <w:szCs w:val="24"/>
          <w:lang w:val="en-US" w:eastAsia="zh-CN"/>
        </w:rPr>
        <w:t>。</w:t>
      </w:r>
      <w:r w:rsidR="00964A8F" w:rsidRPr="007F6167">
        <w:rPr>
          <w:rFonts w:eastAsia="SimSun"/>
          <w:kern w:val="22"/>
          <w:sz w:val="24"/>
          <w:szCs w:val="24"/>
          <w:vertAlign w:val="superscript"/>
        </w:rPr>
        <w:footnoteReference w:id="6"/>
      </w:r>
      <w:r w:rsidR="00964A8F" w:rsidRPr="007F6167">
        <w:rPr>
          <w:rFonts w:eastAsia="SimSun"/>
          <w:kern w:val="22"/>
          <w:sz w:val="24"/>
          <w:szCs w:val="24"/>
          <w:lang w:eastAsia="zh-CN"/>
        </w:rPr>
        <w:t xml:space="preserve"> </w:t>
      </w:r>
      <w:r w:rsidR="00BE65C6" w:rsidRPr="007F6167">
        <w:rPr>
          <w:rFonts w:eastAsia="SimSun"/>
          <w:kern w:val="22"/>
          <w:sz w:val="24"/>
          <w:szCs w:val="24"/>
          <w:lang w:eastAsia="zh-CN"/>
        </w:rPr>
        <w:t>就本框架而言，能力发展被理解为</w:t>
      </w:r>
      <w:r w:rsidR="00BE65C6" w:rsidRPr="007F6167">
        <w:rPr>
          <w:rFonts w:eastAsia="SimSun"/>
          <w:kern w:val="22"/>
          <w:sz w:val="24"/>
          <w:szCs w:val="24"/>
          <w:lang w:eastAsia="zh-CN"/>
        </w:rPr>
        <w:t>“</w:t>
      </w:r>
      <w:r w:rsidR="00DD4324" w:rsidRPr="007F6167">
        <w:rPr>
          <w:rFonts w:eastAsia="SimSun"/>
          <w:kern w:val="22"/>
          <w:sz w:val="24"/>
          <w:szCs w:val="24"/>
          <w:lang w:eastAsia="zh-CN"/>
        </w:rPr>
        <w:t>人、组织和整个社会</w:t>
      </w:r>
      <w:r w:rsidR="00036C52" w:rsidRPr="007F6167">
        <w:rPr>
          <w:rFonts w:eastAsia="SimSun"/>
          <w:kern w:val="22"/>
          <w:sz w:val="24"/>
          <w:szCs w:val="24"/>
          <w:lang w:eastAsia="zh-CN"/>
        </w:rPr>
        <w:t>在</w:t>
      </w:r>
      <w:r w:rsidR="00871BEA" w:rsidRPr="007F6167">
        <w:rPr>
          <w:rFonts w:eastAsia="SimSun"/>
          <w:kern w:val="22"/>
          <w:sz w:val="24"/>
          <w:szCs w:val="24"/>
          <w:lang w:eastAsia="zh-CN"/>
        </w:rPr>
        <w:t>为实现积极的生物多样性成果</w:t>
      </w:r>
      <w:r w:rsidR="00036C52" w:rsidRPr="007F6167">
        <w:rPr>
          <w:rFonts w:eastAsia="SimSun"/>
          <w:kern w:val="22"/>
          <w:sz w:val="24"/>
          <w:szCs w:val="24"/>
          <w:lang w:eastAsia="zh-CN"/>
        </w:rPr>
        <w:t>期间释放、加强、创造、适应和维持能力的过程</w:t>
      </w:r>
      <w:r w:rsidR="00036C52" w:rsidRPr="007F6167">
        <w:rPr>
          <w:rFonts w:eastAsia="SimSun"/>
          <w:kern w:val="22"/>
          <w:sz w:val="24"/>
          <w:szCs w:val="24"/>
          <w:lang w:eastAsia="zh-CN"/>
        </w:rPr>
        <w:t>”</w:t>
      </w:r>
      <w:r w:rsidR="00036C52" w:rsidRPr="007F6167">
        <w:rPr>
          <w:rFonts w:eastAsia="SimSun"/>
          <w:kern w:val="22"/>
          <w:sz w:val="24"/>
          <w:szCs w:val="24"/>
          <w:lang w:eastAsia="zh-CN"/>
        </w:rPr>
        <w:t>。</w:t>
      </w:r>
      <w:r w:rsidR="00964A8F" w:rsidRPr="007F6167">
        <w:rPr>
          <w:rFonts w:eastAsia="SimSun"/>
          <w:kern w:val="22"/>
          <w:sz w:val="24"/>
          <w:szCs w:val="24"/>
          <w:vertAlign w:val="superscript"/>
        </w:rPr>
        <w:footnoteReference w:id="7"/>
      </w:r>
      <w:r w:rsidR="00964A8F" w:rsidRPr="007F6167">
        <w:rPr>
          <w:rFonts w:eastAsia="SimSun"/>
          <w:kern w:val="22"/>
          <w:sz w:val="24"/>
          <w:szCs w:val="24"/>
          <w:lang w:eastAsia="zh-CN"/>
        </w:rPr>
        <w:t xml:space="preserve"> </w:t>
      </w:r>
    </w:p>
    <w:p w14:paraId="19ABC6A5" w14:textId="5F851A21" w:rsidR="00964A8F" w:rsidRPr="007F6167" w:rsidRDefault="0009550B" w:rsidP="00B9598F">
      <w:pPr>
        <w:pStyle w:val="Heading3"/>
        <w:keepNext w:val="0"/>
        <w:numPr>
          <w:ilvl w:val="0"/>
          <w:numId w:val="27"/>
        </w:numPr>
        <w:suppressLineNumbers/>
        <w:pBdr>
          <w:top w:val="nil"/>
          <w:left w:val="nil"/>
          <w:bottom w:val="nil"/>
          <w:right w:val="nil"/>
          <w:between w:val="nil"/>
        </w:pBdr>
        <w:tabs>
          <w:tab w:val="clear" w:pos="567"/>
        </w:tabs>
        <w:suppressAutoHyphens/>
        <w:contextualSpacing/>
        <w:rPr>
          <w:rFonts w:eastAsia="KaiTi"/>
          <w:i w:val="0"/>
          <w:iCs w:val="0"/>
          <w:sz w:val="24"/>
          <w:lang w:val="en-CA"/>
        </w:rPr>
      </w:pPr>
      <w:r w:rsidRPr="007F6167">
        <w:rPr>
          <w:rFonts w:eastAsia="KaiTi"/>
          <w:i w:val="0"/>
          <w:iCs w:val="0"/>
          <w:sz w:val="24"/>
          <w:lang w:val="en-CA" w:eastAsia="zh-CN"/>
        </w:rPr>
        <w:t>能力</w:t>
      </w:r>
      <w:r w:rsidR="000C4EF3" w:rsidRPr="007F6167">
        <w:rPr>
          <w:rFonts w:eastAsia="KaiTi"/>
          <w:i w:val="0"/>
          <w:iCs w:val="0"/>
          <w:sz w:val="24"/>
          <w:lang w:val="en-CA" w:eastAsia="zh-CN"/>
        </w:rPr>
        <w:t>层次</w:t>
      </w:r>
    </w:p>
    <w:p w14:paraId="6DF06947" w14:textId="075F2E4C" w:rsidR="00964A8F" w:rsidRPr="007F6167" w:rsidRDefault="000C4EF3" w:rsidP="0013060B">
      <w:pPr>
        <w:pStyle w:val="Para1"/>
        <w:numPr>
          <w:ilvl w:val="0"/>
          <w:numId w:val="30"/>
        </w:numPr>
        <w:suppressLineNumbers/>
        <w:tabs>
          <w:tab w:val="clear" w:pos="360"/>
        </w:tabs>
        <w:suppressAutoHyphens/>
        <w:rPr>
          <w:rFonts w:eastAsia="SimSun"/>
          <w:kern w:val="22"/>
          <w:sz w:val="24"/>
          <w:szCs w:val="24"/>
          <w:lang w:eastAsia="zh-CN"/>
        </w:rPr>
      </w:pPr>
      <w:r w:rsidRPr="007F6167">
        <w:rPr>
          <w:rFonts w:eastAsia="SimSun"/>
          <w:kern w:val="22"/>
          <w:sz w:val="24"/>
          <w:szCs w:val="24"/>
          <w:lang w:eastAsia="zh-CN"/>
        </w:rPr>
        <w:t>能力存在于不同的相互关联的层次上，要实现有效的变革既取决于是否能在适当的层次上获得相关能力，也取决于相互作用的各个层次是否能支持和加强</w:t>
      </w:r>
      <w:r w:rsidR="004E12C3" w:rsidRPr="007F6167">
        <w:rPr>
          <w:rFonts w:eastAsia="SimSun"/>
          <w:kern w:val="22"/>
          <w:sz w:val="24"/>
          <w:szCs w:val="24"/>
          <w:lang w:eastAsia="zh-CN"/>
        </w:rPr>
        <w:t>每个层次的有效性。许多组织使用以下三个层次的描述：</w:t>
      </w:r>
      <w:r w:rsidR="00C36934" w:rsidRPr="007F6167">
        <w:rPr>
          <w:rFonts w:eastAsia="SimSun"/>
          <w:kern w:val="22"/>
          <w:sz w:val="24"/>
          <w:szCs w:val="24"/>
          <w:lang w:eastAsia="zh-CN"/>
        </w:rPr>
        <w:t>扶持环境</w:t>
      </w:r>
      <w:r w:rsidR="004E12C3" w:rsidRPr="007F6167">
        <w:rPr>
          <w:rFonts w:eastAsia="SimSun"/>
          <w:kern w:val="22"/>
          <w:sz w:val="24"/>
          <w:szCs w:val="24"/>
          <w:lang w:eastAsia="zh-CN"/>
        </w:rPr>
        <w:t>层次、组织层次和个人层次，本框架也采用了这个方法</w:t>
      </w:r>
      <w:r w:rsidR="000C56EF" w:rsidRPr="007F6167">
        <w:rPr>
          <w:rFonts w:eastAsia="SimSun"/>
          <w:kern w:val="22"/>
          <w:sz w:val="24"/>
          <w:szCs w:val="24"/>
          <w:lang w:eastAsia="zh-CN"/>
        </w:rPr>
        <w:t xml:space="preserve"> (</w:t>
      </w:r>
      <w:r w:rsidR="004075CC" w:rsidRPr="007F6167">
        <w:rPr>
          <w:rFonts w:eastAsia="SimSun"/>
          <w:kern w:val="22"/>
          <w:sz w:val="24"/>
          <w:szCs w:val="24"/>
          <w:lang w:eastAsia="zh-CN"/>
        </w:rPr>
        <w:t>图</w:t>
      </w:r>
      <w:r w:rsidR="000C56EF" w:rsidRPr="007F6167">
        <w:rPr>
          <w:rFonts w:eastAsia="SimSun"/>
          <w:kern w:val="22"/>
          <w:sz w:val="24"/>
          <w:szCs w:val="24"/>
          <w:lang w:eastAsia="zh-CN"/>
        </w:rPr>
        <w:t xml:space="preserve"> 1)</w:t>
      </w:r>
      <w:r w:rsidR="004E12C3" w:rsidRPr="007F6167">
        <w:rPr>
          <w:rFonts w:eastAsia="SimSun"/>
          <w:kern w:val="22"/>
          <w:sz w:val="24"/>
          <w:szCs w:val="24"/>
          <w:lang w:eastAsia="zh-CN"/>
        </w:rPr>
        <w:t>：</w:t>
      </w:r>
      <w:r w:rsidR="00964A8F" w:rsidRPr="007F6167">
        <w:rPr>
          <w:rFonts w:eastAsia="SimSun"/>
          <w:kern w:val="22"/>
          <w:sz w:val="24"/>
          <w:szCs w:val="24"/>
          <w:lang w:eastAsia="zh-CN"/>
        </w:rPr>
        <w:t xml:space="preserve"> </w:t>
      </w:r>
    </w:p>
    <w:tbl>
      <w:tblPr>
        <w:tblStyle w:val="TableGrid"/>
        <w:tblpPr w:leftFromText="180" w:rightFromText="180" w:vertAnchor="text" w:horzAnchor="margin" w:tblpXSpec="right" w:tblpY="30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0"/>
      </w:tblGrid>
      <w:tr w:rsidR="00883EB5" w:rsidRPr="007F6167" w14:paraId="03D58DBA" w14:textId="77777777" w:rsidTr="00883EB5">
        <w:trPr>
          <w:cantSplit/>
          <w:trHeight w:val="2824"/>
        </w:trPr>
        <w:tc>
          <w:tcPr>
            <w:tcW w:w="3220" w:type="dxa"/>
          </w:tcPr>
          <w:p w14:paraId="6D928C2C" w14:textId="32D31BCF" w:rsidR="00883EB5" w:rsidRPr="007F6167" w:rsidRDefault="000E07E0" w:rsidP="00883EB5">
            <w:pPr>
              <w:spacing w:after="120"/>
              <w:jc w:val="left"/>
              <w:rPr>
                <w:rFonts w:eastAsia="SimSun"/>
                <w:b/>
                <w:bCs/>
                <w:color w:val="000000"/>
                <w:kern w:val="22"/>
                <w:sz w:val="24"/>
                <w:lang w:val="en-CA" w:eastAsia="zh-CN"/>
              </w:rPr>
            </w:pPr>
            <w:r w:rsidRPr="007F6167">
              <w:rPr>
                <w:rFonts w:eastAsia="SimSun"/>
                <w:b/>
                <w:bCs/>
                <w:noProof/>
                <w:sz w:val="24"/>
              </w:rPr>
              <mc:AlternateContent>
                <mc:Choice Requires="wps">
                  <w:drawing>
                    <wp:anchor distT="0" distB="0" distL="114300" distR="114300" simplePos="0" relativeHeight="251686912" behindDoc="0" locked="0" layoutInCell="1" allowOverlap="1" wp14:anchorId="32AAD304" wp14:editId="375F2BCC">
                      <wp:simplePos x="0" y="0"/>
                      <wp:positionH relativeFrom="column">
                        <wp:posOffset>1114278</wp:posOffset>
                      </wp:positionH>
                      <wp:positionV relativeFrom="paragraph">
                        <wp:posOffset>734695</wp:posOffset>
                      </wp:positionV>
                      <wp:extent cx="176530" cy="393700"/>
                      <wp:effectExtent l="57150" t="38100" r="71120" b="82550"/>
                      <wp:wrapNone/>
                      <wp:docPr id="17" name="Straight Arrow Connector 17"/>
                      <wp:cNvGraphicFramePr/>
                      <a:graphic xmlns:a="http://schemas.openxmlformats.org/drawingml/2006/main">
                        <a:graphicData uri="http://schemas.microsoft.com/office/word/2010/wordprocessingShape">
                          <wps:wsp>
                            <wps:cNvCnPr/>
                            <wps:spPr>
                              <a:xfrm flipH="1" flipV="1">
                                <a:off x="0" y="0"/>
                                <a:ext cx="176530" cy="393700"/>
                              </a:xfrm>
                              <a:prstGeom prst="straightConnector1">
                                <a:avLst/>
                              </a:prstGeom>
                              <a:ln>
                                <a:headEnd type="triangle"/>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5B32AE0" id="_x0000_t32" coordsize="21600,21600" o:spt="32" o:oned="t" path="m,l21600,21600e" filled="f">
                      <v:path arrowok="t" fillok="f" o:connecttype="none"/>
                      <o:lock v:ext="edit" shapetype="t"/>
                    </v:shapetype>
                    <v:shape id="Straight Arrow Connector 17" o:spid="_x0000_s1026" type="#_x0000_t32" style="position:absolute;margin-left:87.75pt;margin-top:57.85pt;width:13.9pt;height:31p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" strokecolor="#4f81bd [3204]" strokeweight="2pt">
                      <v:stroke startarrow="block" endarrow="block"/>
                      <v:shadow on="t" color="black" opacity="24903f" origin=",.5" offset="0,.55556mm"/>
                    </v:shape>
                  </w:pict>
                </mc:Fallback>
              </mc:AlternateContent>
            </w:r>
            <w:r w:rsidR="00883EB5" w:rsidRPr="007F6167">
              <w:rPr>
                <w:rFonts w:eastAsia="SimSun"/>
                <w:b/>
                <w:bCs/>
                <w:noProof/>
                <w:sz w:val="24"/>
              </w:rPr>
              <mc:AlternateContent>
                <mc:Choice Requires="wps">
                  <w:drawing>
                    <wp:anchor distT="0" distB="0" distL="114300" distR="114300" simplePos="0" relativeHeight="251684864" behindDoc="0" locked="0" layoutInCell="1" allowOverlap="1" wp14:anchorId="45CBF5D0" wp14:editId="66CC6B63">
                      <wp:simplePos x="0" y="0"/>
                      <wp:positionH relativeFrom="column">
                        <wp:posOffset>697718</wp:posOffset>
                      </wp:positionH>
                      <wp:positionV relativeFrom="paragraph">
                        <wp:posOffset>1322705</wp:posOffset>
                      </wp:positionV>
                      <wp:extent cx="478155" cy="45085"/>
                      <wp:effectExtent l="38100" t="57150" r="36195" b="126365"/>
                      <wp:wrapNone/>
                      <wp:docPr id="10" name="Straight Arrow Connector 10"/>
                      <wp:cNvGraphicFramePr/>
                      <a:graphic xmlns:a="http://schemas.openxmlformats.org/drawingml/2006/main">
                        <a:graphicData uri="http://schemas.microsoft.com/office/word/2010/wordprocessingShape">
                          <wps:wsp>
                            <wps:cNvCnPr/>
                            <wps:spPr>
                              <a:xfrm flipV="1">
                                <a:off x="0" y="0"/>
                                <a:ext cx="478155" cy="45085"/>
                              </a:xfrm>
                              <a:prstGeom prst="straightConnector1">
                                <a:avLst/>
                              </a:prstGeom>
                              <a:ln>
                                <a:headEnd type="triangle"/>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E333FB" id="Straight Arrow Connector 10" o:spid="_x0000_s1026" type="#_x0000_t32" style="position:absolute;margin-left:54.95pt;margin-top:104.15pt;width:37.65pt;height:3.5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" strokecolor="#4f81bd [3204]" strokeweight="2pt">
                      <v:stroke startarrow="block" endarrow="block"/>
                      <v:shadow on="t" color="black" opacity="24903f" origin=",.5" offset="0,.55556mm"/>
                    </v:shape>
                  </w:pict>
                </mc:Fallback>
              </mc:AlternateContent>
            </w:r>
            <w:r w:rsidR="00883EB5" w:rsidRPr="007F6167">
              <w:rPr>
                <w:rFonts w:eastAsia="SimSun"/>
                <w:b/>
                <w:bCs/>
                <w:noProof/>
                <w:sz w:val="24"/>
              </w:rPr>
              <mc:AlternateContent>
                <mc:Choice Requires="wps">
                  <w:drawing>
                    <wp:anchor distT="0" distB="0" distL="114300" distR="114300" simplePos="0" relativeHeight="251685888" behindDoc="0" locked="0" layoutInCell="1" allowOverlap="1" wp14:anchorId="3F1C1621" wp14:editId="5018269C">
                      <wp:simplePos x="0" y="0"/>
                      <wp:positionH relativeFrom="column">
                        <wp:posOffset>566567</wp:posOffset>
                      </wp:positionH>
                      <wp:positionV relativeFrom="paragraph">
                        <wp:posOffset>766445</wp:posOffset>
                      </wp:positionV>
                      <wp:extent cx="194945" cy="393700"/>
                      <wp:effectExtent l="38100" t="38100" r="52705" b="101600"/>
                      <wp:wrapNone/>
                      <wp:docPr id="16" name="Straight Arrow Connector 16"/>
                      <wp:cNvGraphicFramePr/>
                      <a:graphic xmlns:a="http://schemas.openxmlformats.org/drawingml/2006/main">
                        <a:graphicData uri="http://schemas.microsoft.com/office/word/2010/wordprocessingShape">
                          <wps:wsp>
                            <wps:cNvCnPr/>
                            <wps:spPr>
                              <a:xfrm flipV="1">
                                <a:off x="0" y="0"/>
                                <a:ext cx="194945" cy="393700"/>
                              </a:xfrm>
                              <a:prstGeom prst="straightConnector1">
                                <a:avLst/>
                              </a:prstGeom>
                              <a:ln>
                                <a:headEnd type="triangle"/>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681E73" id="Straight Arrow Connector 16" o:spid="_x0000_s1026" type="#_x0000_t32" style="position:absolute;margin-left:44.6pt;margin-top:60.35pt;width:15.35pt;height:31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" strokecolor="#4f81bd [3204]" strokeweight="2pt">
                      <v:stroke startarrow="block" endarrow="block"/>
                      <v:shadow on="t" color="black" opacity="24903f" origin=",.5" offset="0,.55556mm"/>
                    </v:shape>
                  </w:pict>
                </mc:Fallback>
              </mc:AlternateContent>
            </w:r>
            <w:r w:rsidR="0009550B" w:rsidRPr="007F6167">
              <w:rPr>
                <w:rFonts w:eastAsia="SimSun"/>
                <w:b/>
                <w:bCs/>
                <w:sz w:val="24"/>
                <w:lang w:eastAsia="zh-CN"/>
              </w:rPr>
              <w:t>图</w:t>
            </w:r>
            <w:r w:rsidR="00883EB5" w:rsidRPr="007F6167">
              <w:rPr>
                <w:rFonts w:eastAsia="SimSun"/>
                <w:b/>
                <w:bCs/>
                <w:sz w:val="24"/>
                <w:lang w:eastAsia="zh-CN"/>
              </w:rPr>
              <w:t xml:space="preserve"> 1. </w:t>
            </w:r>
            <w:r w:rsidR="0009550B" w:rsidRPr="007F6167">
              <w:rPr>
                <w:rFonts w:eastAsia="SimSun"/>
                <w:b/>
                <w:bCs/>
                <w:sz w:val="24"/>
                <w:lang w:eastAsia="zh-CN"/>
              </w:rPr>
              <w:t>能力</w:t>
            </w:r>
            <w:r w:rsidR="000C4EF3" w:rsidRPr="007F6167">
              <w:rPr>
                <w:rFonts w:eastAsia="SimSun"/>
                <w:b/>
                <w:bCs/>
                <w:sz w:val="24"/>
                <w:lang w:eastAsia="zh-CN"/>
              </w:rPr>
              <w:t>层次</w:t>
            </w:r>
            <w:r w:rsidR="0009550B" w:rsidRPr="007F6167">
              <w:rPr>
                <w:rFonts w:eastAsia="SimSun"/>
                <w:b/>
                <w:bCs/>
                <w:sz w:val="24"/>
                <w:lang w:eastAsia="zh-CN"/>
              </w:rPr>
              <w:t>之间的关系</w:t>
            </w:r>
            <w:r w:rsidR="00883EB5" w:rsidRPr="007F6167">
              <w:rPr>
                <w:rFonts w:eastAsia="SimSun"/>
                <w:b/>
                <w:bCs/>
                <w:noProof/>
                <w:sz w:val="24"/>
              </w:rPr>
              <w:drawing>
                <wp:anchor distT="0" distB="0" distL="114300" distR="114300" simplePos="0" relativeHeight="251683840" behindDoc="0" locked="0" layoutInCell="1" allowOverlap="1" wp14:anchorId="2D1083C9" wp14:editId="6D9C703D">
                  <wp:simplePos x="0" y="0"/>
                  <wp:positionH relativeFrom="column">
                    <wp:posOffset>-635</wp:posOffset>
                  </wp:positionH>
                  <wp:positionV relativeFrom="paragraph">
                    <wp:posOffset>356870</wp:posOffset>
                  </wp:positionV>
                  <wp:extent cx="1832610" cy="1299210"/>
                  <wp:effectExtent l="0" t="38100" r="0" b="53340"/>
                  <wp:wrapSquare wrapText="bothSides"/>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page">
                    <wp14:pctWidth>0</wp14:pctWidth>
                  </wp14:sizeRelH>
                  <wp14:sizeRelV relativeFrom="page">
                    <wp14:pctHeight>0</wp14:pctHeight>
                  </wp14:sizeRelV>
                </wp:anchor>
              </w:drawing>
            </w:r>
          </w:p>
          <w:p w14:paraId="2A185DDC" w14:textId="77777777" w:rsidR="00883EB5" w:rsidRPr="007F6167" w:rsidRDefault="00883EB5" w:rsidP="00883EB5">
            <w:pPr>
              <w:suppressLineNumbers/>
              <w:suppressAutoHyphens/>
              <w:rPr>
                <w:rFonts w:eastAsia="SimSun"/>
                <w:color w:val="000000"/>
                <w:kern w:val="22"/>
                <w:sz w:val="24"/>
                <w:lang w:val="en-CA" w:eastAsia="zh-CN"/>
              </w:rPr>
            </w:pPr>
          </w:p>
        </w:tc>
      </w:tr>
    </w:tbl>
    <w:p w14:paraId="7D36E1C9" w14:textId="77777777" w:rsidR="00C36934" w:rsidRPr="007F6167" w:rsidRDefault="00C36934" w:rsidP="002329C7">
      <w:pPr>
        <w:numPr>
          <w:ilvl w:val="0"/>
          <w:numId w:val="8"/>
        </w:numPr>
        <w:suppressLineNumbers/>
        <w:pBdr>
          <w:top w:val="nil"/>
          <w:left w:val="nil"/>
          <w:bottom w:val="nil"/>
          <w:right w:val="nil"/>
          <w:between w:val="nil"/>
        </w:pBdr>
        <w:suppressAutoHyphens/>
        <w:spacing w:before="120" w:after="120"/>
        <w:ind w:left="0" w:firstLine="490"/>
        <w:rPr>
          <w:rFonts w:eastAsia="SimSun"/>
          <w:color w:val="000000"/>
          <w:kern w:val="22"/>
          <w:sz w:val="24"/>
          <w:lang w:val="en-CA" w:eastAsia="zh-CN"/>
        </w:rPr>
      </w:pPr>
      <w:r w:rsidRPr="00117F79">
        <w:rPr>
          <w:rFonts w:eastAsia="KaiTi"/>
          <w:color w:val="000000"/>
          <w:kern w:val="22"/>
          <w:sz w:val="24"/>
          <w:lang w:val="en-CA" w:eastAsia="zh-CN"/>
        </w:rPr>
        <w:t>扶持环境</w:t>
      </w:r>
      <w:r w:rsidR="00B1524B" w:rsidRPr="00117F79">
        <w:rPr>
          <w:rFonts w:eastAsia="KaiTi"/>
          <w:color w:val="000000"/>
          <w:kern w:val="22"/>
          <w:sz w:val="24"/>
          <w:lang w:val="en-CA" w:eastAsia="zh-CN"/>
        </w:rPr>
        <w:t>层次</w:t>
      </w:r>
      <w:r w:rsidR="00B1524B" w:rsidRPr="007F6167">
        <w:rPr>
          <w:rFonts w:eastAsia="SimSun"/>
          <w:color w:val="000000"/>
          <w:kern w:val="22"/>
          <w:sz w:val="24"/>
          <w:lang w:val="en-CA" w:eastAsia="zh-CN"/>
        </w:rPr>
        <w:t>包含</w:t>
      </w:r>
      <w:r w:rsidR="00FF053D" w:rsidRPr="007F6167">
        <w:rPr>
          <w:rFonts w:eastAsia="SimSun"/>
          <w:color w:val="000000"/>
          <w:kern w:val="22"/>
          <w:sz w:val="24"/>
          <w:lang w:val="en-CA" w:eastAsia="zh-CN"/>
        </w:rPr>
        <w:t>使组织和个人有效运行所需的</w:t>
      </w:r>
      <w:r w:rsidR="00E46459" w:rsidRPr="007F6167">
        <w:rPr>
          <w:rFonts w:eastAsia="SimSun"/>
          <w:color w:val="000000"/>
          <w:kern w:val="22"/>
          <w:sz w:val="24"/>
          <w:lang w:val="en-CA" w:eastAsia="zh-CN"/>
        </w:rPr>
        <w:t>广泛系统和条件，包括</w:t>
      </w:r>
      <w:r w:rsidR="00E46459" w:rsidRPr="007F6167">
        <w:rPr>
          <w:rFonts w:eastAsia="SimSun"/>
          <w:sz w:val="24"/>
          <w:lang w:eastAsia="zh-CN"/>
        </w:rPr>
        <w:t>总体治理系统、政策、法律、协定、公约、协议、习惯法和社会规范及它们的应用方式，以及变革的政治意愿和愿景、与外部行为体的关系和资源的可用性；</w:t>
      </w:r>
    </w:p>
    <w:p w14:paraId="17C1D8BC" w14:textId="2D7F06DC" w:rsidR="00964A8F" w:rsidRPr="007F6167" w:rsidRDefault="00E46459" w:rsidP="002329C7">
      <w:pPr>
        <w:numPr>
          <w:ilvl w:val="0"/>
          <w:numId w:val="8"/>
        </w:numPr>
        <w:suppressLineNumbers/>
        <w:pBdr>
          <w:top w:val="nil"/>
          <w:left w:val="nil"/>
          <w:bottom w:val="nil"/>
          <w:right w:val="nil"/>
          <w:between w:val="nil"/>
        </w:pBdr>
        <w:suppressAutoHyphens/>
        <w:spacing w:before="120" w:after="120"/>
        <w:ind w:left="0" w:firstLine="490"/>
        <w:rPr>
          <w:rFonts w:eastAsia="SimSun"/>
          <w:color w:val="000000"/>
          <w:kern w:val="22"/>
          <w:sz w:val="24"/>
          <w:lang w:val="en-CA" w:eastAsia="zh-CN"/>
        </w:rPr>
      </w:pPr>
      <w:r w:rsidRPr="00117F79">
        <w:rPr>
          <w:rFonts w:eastAsia="KaiTi"/>
          <w:sz w:val="24"/>
          <w:lang w:eastAsia="zh-CN"/>
        </w:rPr>
        <w:t>组织层次</w:t>
      </w:r>
      <w:r w:rsidRPr="007F6167">
        <w:rPr>
          <w:rFonts w:eastAsia="SimSun"/>
          <w:sz w:val="24"/>
          <w:lang w:eastAsia="zh-CN"/>
        </w:rPr>
        <w:t>包含内部结构、流程和程序、领导、管理系统、激励结构、多方利益攸关方流程、平台和</w:t>
      </w:r>
      <w:r w:rsidR="00F21103" w:rsidRPr="007F6167">
        <w:rPr>
          <w:rFonts w:eastAsia="SimSun"/>
          <w:sz w:val="24"/>
          <w:lang w:eastAsia="zh-CN"/>
        </w:rPr>
        <w:t>会</w:t>
      </w:r>
      <w:r w:rsidRPr="007F6167">
        <w:rPr>
          <w:rFonts w:eastAsia="SimSun"/>
          <w:sz w:val="24"/>
          <w:lang w:eastAsia="zh-CN"/>
        </w:rPr>
        <w:t>影响任何政府或非政府行为体、网络或伙伴关系有效运作以实现其使命的能力的</w:t>
      </w:r>
      <w:r w:rsidR="00F21103" w:rsidRPr="007F6167">
        <w:rPr>
          <w:rFonts w:eastAsia="SimSun"/>
          <w:sz w:val="24"/>
          <w:lang w:eastAsia="zh-CN"/>
        </w:rPr>
        <w:t>其他</w:t>
      </w:r>
      <w:r w:rsidRPr="007F6167">
        <w:rPr>
          <w:rFonts w:eastAsia="SimSun"/>
          <w:sz w:val="24"/>
          <w:lang w:eastAsia="zh-CN"/>
        </w:rPr>
        <w:t>要素；</w:t>
      </w:r>
      <w:r w:rsidR="00964A8F" w:rsidRPr="007F6167">
        <w:rPr>
          <w:rStyle w:val="FootnoteReference"/>
          <w:rFonts w:eastAsia="SimSun"/>
          <w:color w:val="000000"/>
          <w:kern w:val="22"/>
          <w:sz w:val="24"/>
          <w:lang w:val="en-CA"/>
        </w:rPr>
        <w:footnoteReference w:id="8"/>
      </w:r>
      <w:r w:rsidR="00200A18" w:rsidRPr="007F6167">
        <w:rPr>
          <w:rFonts w:eastAsia="SimSun"/>
          <w:sz w:val="24"/>
          <w:lang w:eastAsia="zh-CN"/>
        </w:rPr>
        <w:t xml:space="preserve"> </w:t>
      </w:r>
    </w:p>
    <w:p w14:paraId="70ECF8F1" w14:textId="440D0ED9" w:rsidR="00F21103" w:rsidRPr="007F6167" w:rsidRDefault="00F21103" w:rsidP="002329C7">
      <w:pPr>
        <w:numPr>
          <w:ilvl w:val="0"/>
          <w:numId w:val="8"/>
        </w:numPr>
        <w:suppressLineNumbers/>
        <w:pBdr>
          <w:top w:val="nil"/>
          <w:left w:val="nil"/>
          <w:bottom w:val="nil"/>
          <w:right w:val="nil"/>
          <w:between w:val="nil"/>
        </w:pBdr>
        <w:suppressAutoHyphens/>
        <w:spacing w:before="120" w:after="120"/>
        <w:ind w:left="0" w:firstLine="490"/>
        <w:rPr>
          <w:rFonts w:eastAsia="SimSun"/>
          <w:color w:val="000000"/>
          <w:kern w:val="22"/>
          <w:sz w:val="24"/>
          <w:lang w:val="en-CA" w:eastAsia="zh-CN"/>
        </w:rPr>
      </w:pPr>
      <w:r w:rsidRPr="00117F79">
        <w:rPr>
          <w:rFonts w:eastAsia="KaiTi"/>
          <w:sz w:val="24"/>
          <w:lang w:eastAsia="zh-CN"/>
        </w:rPr>
        <w:t>个人层次</w:t>
      </w:r>
      <w:r w:rsidRPr="007F6167">
        <w:rPr>
          <w:rFonts w:eastAsia="SimSun"/>
          <w:sz w:val="24"/>
          <w:lang w:eastAsia="zh-CN"/>
        </w:rPr>
        <w:t>涉及组织或社区中人员有效开展工作所需具备的知识、技能、</w:t>
      </w:r>
      <w:r w:rsidR="004218E4" w:rsidRPr="007F6167">
        <w:rPr>
          <w:rFonts w:eastAsia="SimSun"/>
          <w:sz w:val="24"/>
          <w:lang w:eastAsia="zh-CN"/>
        </w:rPr>
        <w:t>专门知识</w:t>
      </w:r>
      <w:r w:rsidRPr="007F6167">
        <w:rPr>
          <w:rFonts w:eastAsia="SimSun"/>
          <w:sz w:val="24"/>
          <w:lang w:eastAsia="zh-CN"/>
        </w:rPr>
        <w:t>、态度、胜任能力和经验。</w:t>
      </w:r>
    </w:p>
    <w:p w14:paraId="3AA14B2B" w14:textId="2C24071D" w:rsidR="00145808" w:rsidRPr="007F6167" w:rsidRDefault="00145808" w:rsidP="00145808">
      <w:pPr>
        <w:pStyle w:val="Para1"/>
        <w:numPr>
          <w:ilvl w:val="0"/>
          <w:numId w:val="30"/>
        </w:numPr>
        <w:suppressLineNumbers/>
        <w:tabs>
          <w:tab w:val="clear" w:pos="360"/>
        </w:tabs>
        <w:suppressAutoHyphens/>
        <w:rPr>
          <w:rFonts w:eastAsia="SimSun"/>
          <w:kern w:val="22"/>
          <w:sz w:val="24"/>
          <w:szCs w:val="24"/>
          <w:lang w:eastAsia="zh-CN"/>
        </w:rPr>
      </w:pPr>
      <w:bookmarkStart w:id="5" w:name="_Toc39228079"/>
      <w:r w:rsidRPr="007F6167">
        <w:rPr>
          <w:rFonts w:eastAsia="SimSun"/>
          <w:sz w:val="24"/>
          <w:szCs w:val="24"/>
          <w:lang w:eastAsia="zh-CN"/>
        </w:rPr>
        <w:t>如果个人在功能失调的组织中工作，或者没有获得开展工作所需的资源和</w:t>
      </w:r>
      <w:r w:rsidR="00B63966" w:rsidRPr="007F6167">
        <w:rPr>
          <w:rFonts w:eastAsia="SimSun"/>
          <w:sz w:val="24"/>
          <w:szCs w:val="24"/>
          <w:lang w:eastAsia="zh-CN"/>
        </w:rPr>
        <w:t>有利</w:t>
      </w:r>
      <w:r w:rsidR="00C36934" w:rsidRPr="007F6167">
        <w:rPr>
          <w:rFonts w:eastAsia="SimSun"/>
          <w:sz w:val="24"/>
          <w:szCs w:val="24"/>
          <w:lang w:eastAsia="zh-CN"/>
        </w:rPr>
        <w:t>环境</w:t>
      </w:r>
      <w:r w:rsidRPr="007F6167">
        <w:rPr>
          <w:rFonts w:eastAsia="SimSun"/>
          <w:sz w:val="24"/>
          <w:szCs w:val="24"/>
          <w:lang w:eastAsia="zh-CN"/>
        </w:rPr>
        <w:t>，则他们将无法利用他们的能力。另一方面，组织可能具有良好的政策和系统，但因缺乏能胜任工作的熟练员工而无法有效运作。组织还需要一种能够使其运作的环境，例如适当的法律框架和财务机制</w:t>
      </w:r>
      <w:r w:rsidR="00E517CC" w:rsidRPr="007F6167">
        <w:rPr>
          <w:rFonts w:eastAsia="SimSun"/>
          <w:sz w:val="24"/>
          <w:szCs w:val="24"/>
          <w:lang w:eastAsia="zh-CN"/>
        </w:rPr>
        <w:t>。</w:t>
      </w:r>
    </w:p>
    <w:p w14:paraId="7B2CFDFB" w14:textId="024C2638" w:rsidR="0049237E" w:rsidRPr="007F6167" w:rsidRDefault="0049237E" w:rsidP="0049237E">
      <w:pPr>
        <w:pStyle w:val="Para1"/>
        <w:numPr>
          <w:ilvl w:val="0"/>
          <w:numId w:val="30"/>
        </w:numPr>
        <w:suppressLineNumbers/>
        <w:tabs>
          <w:tab w:val="clear" w:pos="360"/>
        </w:tabs>
        <w:suppressAutoHyphens/>
        <w:rPr>
          <w:rFonts w:eastAsia="SimSun"/>
          <w:kern w:val="22"/>
          <w:sz w:val="24"/>
          <w:szCs w:val="24"/>
          <w:lang w:eastAsia="zh-CN"/>
        </w:rPr>
      </w:pPr>
      <w:r w:rsidRPr="007F6167">
        <w:rPr>
          <w:rFonts w:eastAsia="SimSun"/>
          <w:sz w:val="24"/>
          <w:szCs w:val="24"/>
          <w:lang w:eastAsia="zh-CN"/>
        </w:rPr>
        <w:t>理解各个</w:t>
      </w:r>
      <w:r w:rsidR="009B41DD" w:rsidRPr="007F6167">
        <w:rPr>
          <w:rFonts w:eastAsia="SimSun"/>
          <w:sz w:val="24"/>
          <w:szCs w:val="24"/>
          <w:lang w:eastAsia="zh-CN"/>
        </w:rPr>
        <w:t>层次</w:t>
      </w:r>
      <w:r w:rsidRPr="007F6167">
        <w:rPr>
          <w:rFonts w:eastAsia="SimSun"/>
          <w:sz w:val="24"/>
          <w:szCs w:val="24"/>
          <w:lang w:eastAsia="zh-CN"/>
        </w:rPr>
        <w:t>之间的这</w:t>
      </w:r>
      <w:r w:rsidR="009B41DD" w:rsidRPr="007F6167">
        <w:rPr>
          <w:rFonts w:eastAsia="SimSun"/>
          <w:sz w:val="24"/>
          <w:szCs w:val="24"/>
          <w:lang w:eastAsia="zh-CN"/>
        </w:rPr>
        <w:t>种</w:t>
      </w:r>
      <w:r w:rsidRPr="007F6167">
        <w:rPr>
          <w:rFonts w:eastAsia="SimSun"/>
          <w:sz w:val="24"/>
          <w:szCs w:val="24"/>
          <w:lang w:eastAsia="zh-CN"/>
        </w:rPr>
        <w:t>相互依存</w:t>
      </w:r>
      <w:r w:rsidR="009B41DD" w:rsidRPr="007F6167">
        <w:rPr>
          <w:rFonts w:eastAsia="SimSun"/>
          <w:sz w:val="24"/>
          <w:szCs w:val="24"/>
          <w:lang w:eastAsia="zh-CN"/>
        </w:rPr>
        <w:t>、</w:t>
      </w:r>
      <w:r w:rsidRPr="007F6167">
        <w:rPr>
          <w:rFonts w:eastAsia="SimSun"/>
          <w:sz w:val="24"/>
          <w:szCs w:val="24"/>
          <w:lang w:eastAsia="zh-CN"/>
        </w:rPr>
        <w:t>相辅相成的关系对于全面了解任何</w:t>
      </w:r>
      <w:r w:rsidR="009B41DD" w:rsidRPr="007F6167">
        <w:rPr>
          <w:rFonts w:eastAsia="SimSun"/>
          <w:sz w:val="24"/>
          <w:szCs w:val="24"/>
          <w:lang w:eastAsia="zh-CN"/>
        </w:rPr>
        <w:t>特定</w:t>
      </w:r>
      <w:r w:rsidRPr="007F6167">
        <w:rPr>
          <w:rFonts w:eastAsia="SimSun"/>
          <w:sz w:val="24"/>
          <w:szCs w:val="24"/>
          <w:lang w:eastAsia="zh-CN"/>
        </w:rPr>
        <w:t>系统或环境下的能力至关重要。在这方面，</w:t>
      </w:r>
      <w:r w:rsidR="009B41DD" w:rsidRPr="007F6167">
        <w:rPr>
          <w:rFonts w:eastAsia="SimSun"/>
          <w:sz w:val="24"/>
          <w:szCs w:val="24"/>
          <w:lang w:eastAsia="zh-CN"/>
        </w:rPr>
        <w:t>必须</w:t>
      </w:r>
      <w:r w:rsidRPr="007F6167">
        <w:rPr>
          <w:rFonts w:eastAsia="SimSun"/>
          <w:sz w:val="24"/>
          <w:szCs w:val="24"/>
          <w:lang w:eastAsia="zh-CN"/>
        </w:rPr>
        <w:t>了解，这些</w:t>
      </w:r>
      <w:r w:rsidR="009B41DD" w:rsidRPr="007F6167">
        <w:rPr>
          <w:rFonts w:eastAsia="SimSun"/>
          <w:sz w:val="24"/>
          <w:szCs w:val="24"/>
          <w:lang w:eastAsia="zh-CN"/>
        </w:rPr>
        <w:t>层次</w:t>
      </w:r>
      <w:r w:rsidRPr="007F6167">
        <w:rPr>
          <w:rFonts w:eastAsia="SimSun"/>
          <w:sz w:val="24"/>
          <w:szCs w:val="24"/>
          <w:lang w:eastAsia="zh-CN"/>
        </w:rPr>
        <w:t>不仅存在于一个国家之内，而且</w:t>
      </w:r>
      <w:r w:rsidR="009B41DD" w:rsidRPr="007F6167">
        <w:rPr>
          <w:rFonts w:eastAsia="SimSun"/>
          <w:sz w:val="24"/>
          <w:szCs w:val="24"/>
          <w:lang w:eastAsia="zh-CN"/>
        </w:rPr>
        <w:t>还</w:t>
      </w:r>
      <w:r w:rsidRPr="007F6167">
        <w:rPr>
          <w:rFonts w:eastAsia="SimSun"/>
          <w:sz w:val="24"/>
          <w:szCs w:val="24"/>
          <w:lang w:eastAsia="zh-CN"/>
        </w:rPr>
        <w:t>存在于从地方到地区乃至全球的所有地理区域中</w:t>
      </w:r>
      <w:r w:rsidR="009B41DD" w:rsidRPr="007F6167">
        <w:rPr>
          <w:rFonts w:eastAsia="SimSun"/>
          <w:sz w:val="24"/>
          <w:szCs w:val="24"/>
          <w:lang w:eastAsia="zh-CN"/>
        </w:rPr>
        <w:t>。</w:t>
      </w:r>
    </w:p>
    <w:bookmarkEnd w:id="5"/>
    <w:p w14:paraId="6DC9B0B7" w14:textId="73666822" w:rsidR="00964A8F" w:rsidRPr="007F6167" w:rsidRDefault="009B41DD" w:rsidP="00B9598F">
      <w:pPr>
        <w:pStyle w:val="Heading3"/>
        <w:keepNext w:val="0"/>
        <w:numPr>
          <w:ilvl w:val="0"/>
          <w:numId w:val="27"/>
        </w:numPr>
        <w:suppressLineNumbers/>
        <w:pBdr>
          <w:top w:val="nil"/>
          <w:left w:val="nil"/>
          <w:bottom w:val="nil"/>
          <w:right w:val="nil"/>
          <w:between w:val="nil"/>
        </w:pBdr>
        <w:tabs>
          <w:tab w:val="clear" w:pos="567"/>
        </w:tabs>
        <w:suppressAutoHyphens/>
        <w:contextualSpacing/>
        <w:rPr>
          <w:rFonts w:eastAsia="KaiTi"/>
          <w:i w:val="0"/>
          <w:iCs w:val="0"/>
          <w:sz w:val="24"/>
          <w:lang w:val="en-CA" w:eastAsia="zh-CN"/>
        </w:rPr>
      </w:pPr>
      <w:r w:rsidRPr="007F6167">
        <w:rPr>
          <w:rFonts w:eastAsia="KaiTi"/>
          <w:i w:val="0"/>
          <w:iCs w:val="0"/>
          <w:sz w:val="24"/>
          <w:lang w:val="en-CA" w:eastAsia="zh-CN"/>
        </w:rPr>
        <w:t>能力类型</w:t>
      </w:r>
    </w:p>
    <w:p w14:paraId="06E5400C" w14:textId="095691AE" w:rsidR="009B41DD" w:rsidRPr="007F6167" w:rsidRDefault="009B41DD" w:rsidP="009B41DD">
      <w:pPr>
        <w:pStyle w:val="Para1"/>
        <w:numPr>
          <w:ilvl w:val="0"/>
          <w:numId w:val="30"/>
        </w:numPr>
        <w:suppressLineNumbers/>
        <w:tabs>
          <w:tab w:val="clear" w:pos="360"/>
        </w:tabs>
        <w:suppressAutoHyphens/>
        <w:rPr>
          <w:rFonts w:eastAsia="SimSun"/>
          <w:kern w:val="22"/>
          <w:sz w:val="24"/>
          <w:szCs w:val="24"/>
          <w:lang w:eastAsia="zh-CN"/>
        </w:rPr>
      </w:pPr>
      <w:r w:rsidRPr="007F6167">
        <w:rPr>
          <w:rFonts w:eastAsia="SimSun"/>
          <w:sz w:val="24"/>
          <w:szCs w:val="24"/>
          <w:lang w:eastAsia="zh-CN"/>
        </w:rPr>
        <w:t>实现生物多样性目标所需的能力类型可以以不同的方式进行分组。它们可以分为</w:t>
      </w:r>
      <w:r w:rsidRPr="007F6167">
        <w:rPr>
          <w:rFonts w:eastAsia="SimSun"/>
          <w:sz w:val="24"/>
          <w:szCs w:val="24"/>
          <w:lang w:eastAsia="zh-CN"/>
        </w:rPr>
        <w:t>“</w:t>
      </w:r>
      <w:r w:rsidRPr="007F6167">
        <w:rPr>
          <w:rFonts w:eastAsia="SimSun"/>
          <w:sz w:val="24"/>
          <w:szCs w:val="24"/>
          <w:lang w:eastAsia="zh-CN"/>
        </w:rPr>
        <w:t>技术</w:t>
      </w:r>
      <w:r w:rsidRPr="007F6167">
        <w:rPr>
          <w:rFonts w:eastAsia="SimSun"/>
          <w:sz w:val="24"/>
          <w:szCs w:val="24"/>
          <w:lang w:eastAsia="zh-CN"/>
        </w:rPr>
        <w:t>”</w:t>
      </w:r>
      <w:r w:rsidRPr="007F6167">
        <w:rPr>
          <w:rFonts w:eastAsia="SimSun"/>
          <w:sz w:val="24"/>
          <w:szCs w:val="24"/>
          <w:lang w:eastAsia="zh-CN"/>
        </w:rPr>
        <w:t>能力（具体到某个特定部门或主题领域，例如农业、林业等）和</w:t>
      </w:r>
      <w:r w:rsidRPr="007F6167">
        <w:rPr>
          <w:rFonts w:eastAsia="SimSun"/>
          <w:sz w:val="24"/>
          <w:szCs w:val="24"/>
          <w:lang w:eastAsia="zh-CN"/>
        </w:rPr>
        <w:t>“</w:t>
      </w:r>
      <w:r w:rsidRPr="007F6167">
        <w:rPr>
          <w:rFonts w:eastAsia="SimSun"/>
          <w:sz w:val="24"/>
          <w:szCs w:val="24"/>
          <w:lang w:eastAsia="zh-CN"/>
        </w:rPr>
        <w:t>功能</w:t>
      </w:r>
      <w:r w:rsidRPr="007F6167">
        <w:rPr>
          <w:rFonts w:eastAsia="SimSun"/>
          <w:sz w:val="24"/>
          <w:szCs w:val="24"/>
          <w:lang w:eastAsia="zh-CN"/>
        </w:rPr>
        <w:t>”</w:t>
      </w:r>
      <w:r w:rsidRPr="007F6167">
        <w:rPr>
          <w:rFonts w:eastAsia="SimSun"/>
          <w:sz w:val="24"/>
          <w:szCs w:val="24"/>
          <w:lang w:eastAsia="zh-CN"/>
        </w:rPr>
        <w:t>能力（无论</w:t>
      </w:r>
      <w:r w:rsidR="00273EA1" w:rsidRPr="007F6167">
        <w:rPr>
          <w:rFonts w:eastAsia="SimSun"/>
          <w:sz w:val="24"/>
          <w:szCs w:val="24"/>
          <w:lang w:eastAsia="zh-CN"/>
        </w:rPr>
        <w:t>哪个</w:t>
      </w:r>
      <w:r w:rsidRPr="007F6167">
        <w:rPr>
          <w:rFonts w:eastAsia="SimSun"/>
          <w:sz w:val="24"/>
          <w:szCs w:val="24"/>
          <w:lang w:eastAsia="zh-CN"/>
        </w:rPr>
        <w:t>部门或领域都需要，例如规划</w:t>
      </w:r>
      <w:r w:rsidR="00273EA1" w:rsidRPr="007F6167">
        <w:rPr>
          <w:rFonts w:eastAsia="SimSun"/>
          <w:sz w:val="24"/>
          <w:szCs w:val="24"/>
          <w:lang w:eastAsia="zh-CN"/>
        </w:rPr>
        <w:t>、</w:t>
      </w:r>
      <w:r w:rsidRPr="007F6167">
        <w:rPr>
          <w:rFonts w:eastAsia="SimSun"/>
          <w:sz w:val="24"/>
          <w:szCs w:val="24"/>
          <w:lang w:eastAsia="zh-CN"/>
        </w:rPr>
        <w:t>预算</w:t>
      </w:r>
      <w:r w:rsidR="00273EA1" w:rsidRPr="007F6167">
        <w:rPr>
          <w:rFonts w:eastAsia="SimSun"/>
          <w:sz w:val="24"/>
          <w:szCs w:val="24"/>
          <w:lang w:eastAsia="zh-CN"/>
        </w:rPr>
        <w:t>、</w:t>
      </w:r>
      <w:r w:rsidRPr="007F6167">
        <w:rPr>
          <w:rFonts w:eastAsia="SimSun"/>
          <w:sz w:val="24"/>
          <w:szCs w:val="24"/>
          <w:lang w:eastAsia="zh-CN"/>
        </w:rPr>
        <w:t>决策</w:t>
      </w:r>
      <w:r w:rsidR="00273EA1" w:rsidRPr="007F6167">
        <w:rPr>
          <w:rFonts w:eastAsia="SimSun"/>
          <w:sz w:val="24"/>
          <w:szCs w:val="24"/>
          <w:lang w:eastAsia="zh-CN"/>
        </w:rPr>
        <w:t>、</w:t>
      </w:r>
      <w:r w:rsidRPr="007F6167">
        <w:rPr>
          <w:rFonts w:eastAsia="SimSun"/>
          <w:sz w:val="24"/>
          <w:szCs w:val="24"/>
          <w:lang w:eastAsia="zh-CN"/>
        </w:rPr>
        <w:t>财务分析</w:t>
      </w:r>
      <w:r w:rsidR="00273EA1" w:rsidRPr="007F6167">
        <w:rPr>
          <w:rFonts w:eastAsia="SimSun"/>
          <w:sz w:val="24"/>
          <w:szCs w:val="24"/>
          <w:lang w:eastAsia="zh-CN"/>
        </w:rPr>
        <w:t>、</w:t>
      </w:r>
      <w:r w:rsidRPr="007F6167">
        <w:rPr>
          <w:rFonts w:eastAsia="SimSun"/>
          <w:sz w:val="24"/>
          <w:szCs w:val="24"/>
          <w:lang w:eastAsia="zh-CN"/>
        </w:rPr>
        <w:t>战略制定和沟通）。</w:t>
      </w:r>
      <w:r w:rsidR="00964A8F" w:rsidRPr="007F6167">
        <w:rPr>
          <w:rFonts w:eastAsia="SimSun"/>
          <w:kern w:val="22"/>
          <w:sz w:val="24"/>
          <w:szCs w:val="24"/>
          <w:vertAlign w:val="superscript"/>
        </w:rPr>
        <w:footnoteReference w:id="9"/>
      </w:r>
      <w:r w:rsidR="00FF2D6F" w:rsidRPr="007F6167">
        <w:rPr>
          <w:rFonts w:eastAsia="SimSun"/>
          <w:sz w:val="24"/>
          <w:szCs w:val="24"/>
          <w:lang w:eastAsia="zh-CN"/>
        </w:rPr>
        <w:t xml:space="preserve"> </w:t>
      </w:r>
      <w:r w:rsidR="00FF2D6F" w:rsidRPr="007F6167">
        <w:rPr>
          <w:rFonts w:eastAsia="SimSun"/>
          <w:sz w:val="24"/>
          <w:szCs w:val="24"/>
          <w:lang w:eastAsia="zh-CN"/>
        </w:rPr>
        <w:t>简言之</w:t>
      </w:r>
      <w:r w:rsidRPr="007F6167">
        <w:rPr>
          <w:rFonts w:eastAsia="SimSun"/>
          <w:sz w:val="24"/>
          <w:szCs w:val="24"/>
          <w:lang w:eastAsia="zh-CN"/>
        </w:rPr>
        <w:t>，各级政府和非政府行为</w:t>
      </w:r>
      <w:r w:rsidR="00FF2D6F" w:rsidRPr="007F6167">
        <w:rPr>
          <w:rFonts w:eastAsia="SimSun"/>
          <w:sz w:val="24"/>
          <w:szCs w:val="24"/>
          <w:lang w:eastAsia="zh-CN"/>
        </w:rPr>
        <w:t>体</w:t>
      </w:r>
      <w:r w:rsidRPr="007F6167">
        <w:rPr>
          <w:rFonts w:eastAsia="SimSun"/>
          <w:sz w:val="24"/>
          <w:szCs w:val="24"/>
          <w:lang w:eastAsia="zh-CN"/>
        </w:rPr>
        <w:t>最迫切需要的功能能力包括：</w:t>
      </w:r>
    </w:p>
    <w:p w14:paraId="7996A26B" w14:textId="3B7E3734" w:rsidR="000F774A" w:rsidRPr="007F6167" w:rsidRDefault="000F774A" w:rsidP="002329C7">
      <w:pPr>
        <w:pStyle w:val="ListParagraph"/>
        <w:numPr>
          <w:ilvl w:val="0"/>
          <w:numId w:val="36"/>
        </w:numPr>
        <w:suppressAutoHyphens/>
        <w:spacing w:after="120"/>
        <w:ind w:left="0" w:firstLine="490"/>
        <w:contextualSpacing w:val="0"/>
        <w:rPr>
          <w:rFonts w:eastAsia="SimSun"/>
          <w:sz w:val="24"/>
          <w:lang w:val="en-CA" w:eastAsia="zh-CN"/>
        </w:rPr>
      </w:pPr>
      <w:r w:rsidRPr="00117F79">
        <w:rPr>
          <w:rFonts w:eastAsia="KaiTi"/>
          <w:sz w:val="24"/>
          <w:lang w:eastAsia="zh-CN"/>
        </w:rPr>
        <w:lastRenderedPageBreak/>
        <w:t>创造</w:t>
      </w:r>
      <w:r w:rsidR="0045621E" w:rsidRPr="00117F79">
        <w:rPr>
          <w:rFonts w:eastAsia="KaiTi"/>
          <w:sz w:val="24"/>
          <w:lang w:eastAsia="zh-CN"/>
        </w:rPr>
        <w:t>扶持</w:t>
      </w:r>
      <w:r w:rsidRPr="00117F79">
        <w:rPr>
          <w:rFonts w:eastAsia="KaiTi"/>
          <w:sz w:val="24"/>
          <w:lang w:eastAsia="zh-CN"/>
        </w:rPr>
        <w:t>条件：</w:t>
      </w:r>
      <w:r w:rsidRPr="007F6167">
        <w:rPr>
          <w:rFonts w:eastAsia="SimSun"/>
          <w:sz w:val="24"/>
          <w:lang w:eastAsia="zh-CN"/>
        </w:rPr>
        <w:t>基于参与性和包容性的知情决策过程，制定和颁布有效和参与性的生物多样性政策和</w:t>
      </w:r>
      <w:r w:rsidR="0045621E" w:rsidRPr="007F6167">
        <w:rPr>
          <w:rFonts w:eastAsia="SimSun"/>
          <w:sz w:val="24"/>
          <w:lang w:eastAsia="zh-CN"/>
        </w:rPr>
        <w:t>法规</w:t>
      </w:r>
      <w:r w:rsidRPr="007F6167">
        <w:rPr>
          <w:rFonts w:eastAsia="SimSun"/>
          <w:sz w:val="24"/>
          <w:lang w:eastAsia="zh-CN"/>
        </w:rPr>
        <w:t>以及相关战略和计划的技术能力；</w:t>
      </w:r>
    </w:p>
    <w:p w14:paraId="4CEBD67C" w14:textId="512903E5" w:rsidR="000F774A" w:rsidRPr="007F6167" w:rsidRDefault="000F774A" w:rsidP="002329C7">
      <w:pPr>
        <w:pStyle w:val="ListParagraph"/>
        <w:numPr>
          <w:ilvl w:val="0"/>
          <w:numId w:val="36"/>
        </w:numPr>
        <w:suppressAutoHyphens/>
        <w:spacing w:after="120"/>
        <w:ind w:left="0" w:firstLine="490"/>
        <w:contextualSpacing w:val="0"/>
        <w:rPr>
          <w:rFonts w:eastAsia="SimSun"/>
          <w:sz w:val="24"/>
          <w:lang w:val="en-CA" w:eastAsia="zh-CN"/>
        </w:rPr>
      </w:pPr>
      <w:r w:rsidRPr="00117F79">
        <w:rPr>
          <w:rFonts w:eastAsia="KaiTi"/>
          <w:sz w:val="24"/>
          <w:lang w:eastAsia="zh-CN"/>
        </w:rPr>
        <w:t>渴望、参与、组织和激励：</w:t>
      </w:r>
      <w:r w:rsidRPr="007F6167">
        <w:rPr>
          <w:rFonts w:eastAsia="SimSun"/>
          <w:sz w:val="24"/>
          <w:lang w:eastAsia="zh-CN"/>
        </w:rPr>
        <w:t>渴望和管理变革的能力；以及与社会所有成员进行沟通、参与、组织和合作的能力，以影响和激励他们促进对全球生物多样性挑战</w:t>
      </w:r>
      <w:r w:rsidR="00ED624B" w:rsidRPr="007F6167">
        <w:rPr>
          <w:rFonts w:eastAsia="SimSun"/>
          <w:sz w:val="24"/>
          <w:lang w:eastAsia="zh-CN"/>
        </w:rPr>
        <w:t>作出</w:t>
      </w:r>
      <w:r w:rsidRPr="007F6167">
        <w:rPr>
          <w:rFonts w:eastAsia="SimSun"/>
          <w:sz w:val="24"/>
          <w:lang w:eastAsia="zh-CN"/>
        </w:rPr>
        <w:t>一致</w:t>
      </w:r>
      <w:r w:rsidR="00ED624B" w:rsidRPr="007F6167">
        <w:rPr>
          <w:rFonts w:eastAsia="SimSun"/>
          <w:sz w:val="24"/>
          <w:lang w:eastAsia="zh-CN"/>
        </w:rPr>
        <w:t>、</w:t>
      </w:r>
      <w:r w:rsidRPr="007F6167">
        <w:rPr>
          <w:rFonts w:eastAsia="SimSun"/>
          <w:sz w:val="24"/>
          <w:lang w:eastAsia="zh-CN"/>
        </w:rPr>
        <w:t>积极和建设性的应对，并在逆境中坚持不懈；</w:t>
      </w:r>
    </w:p>
    <w:p w14:paraId="6172EF7D" w14:textId="3E184838" w:rsidR="00284BC8" w:rsidRPr="007F6167" w:rsidRDefault="00284BC8" w:rsidP="002329C7">
      <w:pPr>
        <w:pStyle w:val="ListParagraph"/>
        <w:numPr>
          <w:ilvl w:val="0"/>
          <w:numId w:val="36"/>
        </w:numPr>
        <w:suppressAutoHyphens/>
        <w:spacing w:after="120"/>
        <w:ind w:left="0" w:firstLine="490"/>
        <w:contextualSpacing w:val="0"/>
        <w:rPr>
          <w:rFonts w:eastAsia="SimSun"/>
          <w:sz w:val="24"/>
          <w:lang w:val="en-CA" w:eastAsia="zh-CN"/>
        </w:rPr>
      </w:pPr>
      <w:r w:rsidRPr="00117F79">
        <w:rPr>
          <w:rFonts w:eastAsia="KaiTi"/>
          <w:sz w:val="24"/>
          <w:lang w:eastAsia="zh-CN"/>
        </w:rPr>
        <w:t>调动和管理资源及支持：</w:t>
      </w:r>
      <w:r w:rsidRPr="007F6167">
        <w:rPr>
          <w:rFonts w:eastAsia="SimSun"/>
          <w:sz w:val="24"/>
          <w:lang w:eastAsia="zh-CN"/>
        </w:rPr>
        <w:t>确保并有效利用必要的相关财政和其他资源以支持实现特定的生物多样性战略目标、目的和具体目标的能力；</w:t>
      </w:r>
    </w:p>
    <w:p w14:paraId="60B58864" w14:textId="096AA46D" w:rsidR="00284BC8" w:rsidRPr="007F6167" w:rsidRDefault="00284BC8" w:rsidP="002329C7">
      <w:pPr>
        <w:pStyle w:val="ListParagraph"/>
        <w:numPr>
          <w:ilvl w:val="0"/>
          <w:numId w:val="36"/>
        </w:numPr>
        <w:suppressAutoHyphens/>
        <w:spacing w:after="120"/>
        <w:ind w:left="0" w:firstLine="490"/>
        <w:contextualSpacing w:val="0"/>
        <w:rPr>
          <w:rFonts w:eastAsia="SimSun"/>
          <w:sz w:val="24"/>
          <w:lang w:val="en-CA" w:eastAsia="zh-CN"/>
        </w:rPr>
      </w:pPr>
      <w:r w:rsidRPr="00117F79">
        <w:rPr>
          <w:rFonts w:eastAsia="KaiTi"/>
          <w:sz w:val="24"/>
          <w:lang w:eastAsia="zh-CN"/>
        </w:rPr>
        <w:t>计划、管理和执行：</w:t>
      </w:r>
      <w:r w:rsidRPr="007F6167">
        <w:rPr>
          <w:rFonts w:eastAsia="SimSun"/>
          <w:sz w:val="24"/>
          <w:lang w:eastAsia="zh-CN"/>
        </w:rPr>
        <w:t>进行优先排序、设定</w:t>
      </w:r>
      <w:r w:rsidRPr="007F6167">
        <w:rPr>
          <w:rFonts w:eastAsia="SimSun"/>
          <w:sz w:val="24"/>
          <w:lang w:eastAsia="zh-CN"/>
        </w:rPr>
        <w:t>SMART</w:t>
      </w:r>
      <w:r w:rsidRPr="007F6167">
        <w:rPr>
          <w:rFonts w:eastAsia="SimSun"/>
          <w:sz w:val="24"/>
          <w:lang w:eastAsia="zh-CN"/>
        </w:rPr>
        <w:t>目标（简单、可计量、可实现、现实和有时限的目标）的能力，以及</w:t>
      </w:r>
      <w:r w:rsidR="00BE2C62" w:rsidRPr="007F6167">
        <w:rPr>
          <w:rFonts w:eastAsia="SimSun"/>
          <w:sz w:val="24"/>
          <w:lang w:eastAsia="zh-CN"/>
        </w:rPr>
        <w:t>执行</w:t>
      </w:r>
      <w:r w:rsidRPr="007F6167">
        <w:rPr>
          <w:rFonts w:eastAsia="SimSun"/>
          <w:sz w:val="24"/>
          <w:lang w:eastAsia="zh-CN"/>
        </w:rPr>
        <w:t>核心功能和技术任务的能力，包括战略规划</w:t>
      </w:r>
      <w:r w:rsidR="003630CE" w:rsidRPr="007F6167">
        <w:rPr>
          <w:rFonts w:eastAsia="SimSun"/>
          <w:sz w:val="24"/>
          <w:lang w:eastAsia="zh-CN"/>
        </w:rPr>
        <w:t>的制定</w:t>
      </w:r>
      <w:r w:rsidRPr="007F6167">
        <w:rPr>
          <w:rFonts w:eastAsia="SimSun"/>
          <w:sz w:val="24"/>
          <w:lang w:eastAsia="zh-CN"/>
        </w:rPr>
        <w:t>及可持续生物多样性行动和创新解决方案</w:t>
      </w:r>
      <w:r w:rsidR="003630CE" w:rsidRPr="007F6167">
        <w:rPr>
          <w:rFonts w:eastAsia="SimSun"/>
          <w:sz w:val="24"/>
          <w:lang w:eastAsia="zh-CN"/>
        </w:rPr>
        <w:t>的管理和执行</w:t>
      </w:r>
      <w:r w:rsidRPr="007F6167">
        <w:rPr>
          <w:rFonts w:eastAsia="SimSun"/>
          <w:sz w:val="24"/>
          <w:lang w:eastAsia="zh-CN"/>
        </w:rPr>
        <w:t>；</w:t>
      </w:r>
    </w:p>
    <w:p w14:paraId="4DDE473E" w14:textId="02FB3CD0" w:rsidR="00FD1F53" w:rsidRPr="007F6167" w:rsidRDefault="00FD1F53" w:rsidP="002329C7">
      <w:pPr>
        <w:pStyle w:val="ListParagraph"/>
        <w:numPr>
          <w:ilvl w:val="0"/>
          <w:numId w:val="36"/>
        </w:numPr>
        <w:suppressAutoHyphens/>
        <w:spacing w:after="120"/>
        <w:ind w:left="0" w:firstLine="490"/>
        <w:contextualSpacing w:val="0"/>
        <w:rPr>
          <w:rFonts w:eastAsia="SimSun"/>
          <w:sz w:val="24"/>
          <w:lang w:val="en-CA" w:eastAsia="zh-CN"/>
        </w:rPr>
      </w:pPr>
      <w:r w:rsidRPr="00117F79">
        <w:rPr>
          <w:rFonts w:eastAsia="KaiTi"/>
          <w:sz w:val="24"/>
          <w:lang w:eastAsia="zh-CN"/>
        </w:rPr>
        <w:t>监测和</w:t>
      </w:r>
      <w:r w:rsidR="00BE2C62" w:rsidRPr="00117F79">
        <w:rPr>
          <w:rFonts w:eastAsia="KaiTi"/>
          <w:sz w:val="24"/>
          <w:lang w:eastAsia="zh-CN"/>
        </w:rPr>
        <w:t>评价</w:t>
      </w:r>
      <w:r w:rsidRPr="00117F79">
        <w:rPr>
          <w:rFonts w:eastAsia="KaiTi"/>
          <w:sz w:val="24"/>
          <w:lang w:eastAsia="zh-CN"/>
        </w:rPr>
        <w:t>：</w:t>
      </w:r>
      <w:r w:rsidRPr="007F6167">
        <w:rPr>
          <w:rFonts w:eastAsia="SimSun"/>
          <w:sz w:val="24"/>
          <w:lang w:eastAsia="zh-CN"/>
        </w:rPr>
        <w:t>监测和</w:t>
      </w:r>
      <w:r w:rsidR="00BE2C62" w:rsidRPr="007F6167">
        <w:rPr>
          <w:rFonts w:eastAsia="SimSun"/>
          <w:sz w:val="24"/>
          <w:lang w:eastAsia="zh-CN"/>
        </w:rPr>
        <w:t>评价</w:t>
      </w:r>
      <w:r w:rsidRPr="007F6167">
        <w:rPr>
          <w:rFonts w:eastAsia="SimSun"/>
          <w:sz w:val="24"/>
          <w:lang w:eastAsia="zh-CN"/>
        </w:rPr>
        <w:t>各项举措的成果和影响的能力，并能够制定有效指标来监测政策、项目和方案干预措施，以便为适应性管理、学习和制订更有效的解决方案提供反馈信息；</w:t>
      </w:r>
    </w:p>
    <w:p w14:paraId="2EEC7A0B" w14:textId="11004089" w:rsidR="005533D0" w:rsidRPr="007F6167" w:rsidRDefault="005533D0" w:rsidP="002329C7">
      <w:pPr>
        <w:pStyle w:val="ListParagraph"/>
        <w:numPr>
          <w:ilvl w:val="0"/>
          <w:numId w:val="36"/>
        </w:numPr>
        <w:suppressAutoHyphens/>
        <w:spacing w:after="120"/>
        <w:ind w:left="0" w:firstLine="490"/>
        <w:contextualSpacing w:val="0"/>
        <w:rPr>
          <w:rFonts w:eastAsia="SimSun"/>
          <w:sz w:val="24"/>
          <w:lang w:val="en-CA" w:eastAsia="zh-CN"/>
        </w:rPr>
      </w:pPr>
      <w:r w:rsidRPr="00117F79">
        <w:rPr>
          <w:rFonts w:eastAsia="KaiTi"/>
          <w:sz w:val="24"/>
          <w:lang w:eastAsia="zh-CN"/>
        </w:rPr>
        <w:t>学习和适应：</w:t>
      </w:r>
      <w:r w:rsidRPr="007F6167">
        <w:rPr>
          <w:rFonts w:eastAsia="SimSun"/>
          <w:sz w:val="24"/>
          <w:lang w:eastAsia="zh-CN"/>
        </w:rPr>
        <w:t>使用新知识以适应、改革和自我更新的能力。这包括能整合来自多种来源和方法的技术知识和新思想，以诊断和解决全球生物多样性问题并能确认创造性的解决方案。</w:t>
      </w:r>
    </w:p>
    <w:p w14:paraId="587213F6" w14:textId="15B3CEFB" w:rsidR="00604386" w:rsidRPr="007F6167" w:rsidRDefault="00604386" w:rsidP="00604386">
      <w:pPr>
        <w:pStyle w:val="Para1"/>
        <w:numPr>
          <w:ilvl w:val="0"/>
          <w:numId w:val="30"/>
        </w:numPr>
        <w:suppressLineNumbers/>
        <w:tabs>
          <w:tab w:val="clear" w:pos="360"/>
        </w:tabs>
        <w:suppressAutoHyphens/>
        <w:rPr>
          <w:rFonts w:eastAsia="SimSun"/>
          <w:kern w:val="22"/>
          <w:sz w:val="24"/>
          <w:szCs w:val="24"/>
          <w:lang w:eastAsia="zh-CN"/>
        </w:rPr>
      </w:pPr>
      <w:r w:rsidRPr="007F6167">
        <w:rPr>
          <w:rFonts w:eastAsia="SimSun"/>
          <w:sz w:val="24"/>
          <w:szCs w:val="24"/>
          <w:lang w:eastAsia="zh-CN"/>
        </w:rPr>
        <w:t>能力也可以分为</w:t>
      </w:r>
      <w:r w:rsidRPr="007F6167">
        <w:rPr>
          <w:rFonts w:eastAsia="SimSun"/>
          <w:sz w:val="24"/>
          <w:szCs w:val="24"/>
          <w:lang w:eastAsia="zh-CN"/>
        </w:rPr>
        <w:t>“</w:t>
      </w:r>
      <w:r w:rsidRPr="007F6167">
        <w:rPr>
          <w:rFonts w:eastAsia="SimSun"/>
          <w:sz w:val="24"/>
          <w:szCs w:val="24"/>
          <w:lang w:eastAsia="zh-CN"/>
        </w:rPr>
        <w:t>硬</w:t>
      </w:r>
      <w:r w:rsidRPr="007F6167">
        <w:rPr>
          <w:rFonts w:eastAsia="SimSun"/>
          <w:sz w:val="24"/>
          <w:szCs w:val="24"/>
          <w:lang w:eastAsia="zh-CN"/>
        </w:rPr>
        <w:t>”</w:t>
      </w:r>
      <w:r w:rsidRPr="007F6167">
        <w:rPr>
          <w:rFonts w:eastAsia="SimSun"/>
          <w:sz w:val="24"/>
          <w:szCs w:val="24"/>
          <w:lang w:eastAsia="zh-CN"/>
        </w:rPr>
        <w:t>能力（有形和可见的能力）和</w:t>
      </w:r>
      <w:r w:rsidRPr="007F6167">
        <w:rPr>
          <w:rFonts w:eastAsia="SimSun"/>
          <w:sz w:val="24"/>
          <w:szCs w:val="24"/>
          <w:lang w:eastAsia="zh-CN"/>
        </w:rPr>
        <w:t>“</w:t>
      </w:r>
      <w:r w:rsidRPr="007F6167">
        <w:rPr>
          <w:rFonts w:eastAsia="SimSun"/>
          <w:sz w:val="24"/>
          <w:szCs w:val="24"/>
          <w:lang w:eastAsia="zh-CN"/>
        </w:rPr>
        <w:t>软</w:t>
      </w:r>
      <w:r w:rsidRPr="007F6167">
        <w:rPr>
          <w:rFonts w:eastAsia="SimSun"/>
          <w:sz w:val="24"/>
          <w:szCs w:val="24"/>
          <w:lang w:eastAsia="zh-CN"/>
        </w:rPr>
        <w:t>”</w:t>
      </w:r>
      <w:r w:rsidRPr="007F6167">
        <w:rPr>
          <w:rFonts w:eastAsia="SimSun"/>
          <w:sz w:val="24"/>
          <w:szCs w:val="24"/>
          <w:lang w:eastAsia="zh-CN"/>
        </w:rPr>
        <w:t>能力（会影响绩效和适应能力</w:t>
      </w:r>
      <w:r w:rsidR="000D3328" w:rsidRPr="007F6167">
        <w:rPr>
          <w:rFonts w:eastAsia="SimSun"/>
          <w:sz w:val="24"/>
          <w:szCs w:val="24"/>
          <w:lang w:eastAsia="zh-CN"/>
        </w:rPr>
        <w:t>的</w:t>
      </w:r>
      <w:r w:rsidRPr="007F6167">
        <w:rPr>
          <w:rFonts w:eastAsia="SimSun"/>
          <w:sz w:val="24"/>
          <w:szCs w:val="24"/>
          <w:lang w:eastAsia="zh-CN"/>
        </w:rPr>
        <w:t>社会</w:t>
      </w:r>
      <w:r w:rsidR="000D3328" w:rsidRPr="007F6167">
        <w:rPr>
          <w:rFonts w:eastAsia="SimSun"/>
          <w:sz w:val="24"/>
          <w:szCs w:val="24"/>
          <w:lang w:eastAsia="zh-CN"/>
        </w:rPr>
        <w:t>、</w:t>
      </w:r>
      <w:r w:rsidRPr="007F6167">
        <w:rPr>
          <w:rFonts w:eastAsia="SimSun"/>
          <w:sz w:val="24"/>
          <w:szCs w:val="24"/>
          <w:lang w:eastAsia="zh-CN"/>
        </w:rPr>
        <w:t>关系</w:t>
      </w:r>
      <w:r w:rsidR="000D3328" w:rsidRPr="007F6167">
        <w:rPr>
          <w:rFonts w:eastAsia="SimSun"/>
          <w:sz w:val="24"/>
          <w:szCs w:val="24"/>
          <w:lang w:eastAsia="zh-CN"/>
        </w:rPr>
        <w:t>、</w:t>
      </w:r>
      <w:r w:rsidRPr="007F6167">
        <w:rPr>
          <w:rFonts w:eastAsia="SimSun"/>
          <w:sz w:val="24"/>
          <w:szCs w:val="24"/>
          <w:lang w:eastAsia="zh-CN"/>
        </w:rPr>
        <w:t>无形和</w:t>
      </w:r>
      <w:r w:rsidR="00BE2C62" w:rsidRPr="007F6167">
        <w:rPr>
          <w:rFonts w:eastAsia="SimSun"/>
          <w:sz w:val="24"/>
          <w:szCs w:val="24"/>
          <w:lang w:eastAsia="zh-CN"/>
        </w:rPr>
        <w:t>隐形</w:t>
      </w:r>
      <w:r w:rsidRPr="007F6167">
        <w:rPr>
          <w:rFonts w:eastAsia="SimSun"/>
          <w:sz w:val="24"/>
          <w:szCs w:val="24"/>
          <w:lang w:eastAsia="zh-CN"/>
        </w:rPr>
        <w:t>的</w:t>
      </w:r>
      <w:r w:rsidR="000D3328" w:rsidRPr="007F6167">
        <w:rPr>
          <w:rFonts w:eastAsia="SimSun"/>
          <w:sz w:val="24"/>
          <w:szCs w:val="24"/>
          <w:lang w:eastAsia="zh-CN"/>
        </w:rPr>
        <w:t>特</w:t>
      </w:r>
      <w:r w:rsidRPr="007F6167">
        <w:rPr>
          <w:rFonts w:eastAsia="SimSun"/>
          <w:sz w:val="24"/>
          <w:szCs w:val="24"/>
          <w:lang w:eastAsia="zh-CN"/>
        </w:rPr>
        <w:t>性</w:t>
      </w:r>
      <w:r w:rsidR="000D3328" w:rsidRPr="007F6167">
        <w:rPr>
          <w:rFonts w:eastAsia="SimSun"/>
          <w:sz w:val="24"/>
          <w:szCs w:val="24"/>
          <w:lang w:eastAsia="zh-CN"/>
        </w:rPr>
        <w:t>、</w:t>
      </w:r>
      <w:r w:rsidRPr="007F6167">
        <w:rPr>
          <w:rFonts w:eastAsia="SimSun"/>
          <w:sz w:val="24"/>
          <w:szCs w:val="24"/>
          <w:lang w:eastAsia="zh-CN"/>
        </w:rPr>
        <w:t>价值</w:t>
      </w:r>
      <w:r w:rsidR="000D3328" w:rsidRPr="007F6167">
        <w:rPr>
          <w:rFonts w:eastAsia="SimSun"/>
          <w:sz w:val="24"/>
          <w:szCs w:val="24"/>
          <w:lang w:eastAsia="zh-CN"/>
        </w:rPr>
        <w:t>观、</w:t>
      </w:r>
      <w:r w:rsidRPr="007F6167">
        <w:rPr>
          <w:rFonts w:eastAsia="SimSun"/>
          <w:sz w:val="24"/>
          <w:szCs w:val="24"/>
          <w:lang w:eastAsia="zh-CN"/>
        </w:rPr>
        <w:t>技能和</w:t>
      </w:r>
      <w:r w:rsidR="000D3328" w:rsidRPr="007F6167">
        <w:rPr>
          <w:rFonts w:eastAsia="SimSun"/>
          <w:sz w:val="24"/>
          <w:szCs w:val="24"/>
          <w:lang w:eastAsia="zh-CN"/>
        </w:rPr>
        <w:t>胜任</w:t>
      </w:r>
      <w:r w:rsidRPr="007F6167">
        <w:rPr>
          <w:rFonts w:eastAsia="SimSun"/>
          <w:sz w:val="24"/>
          <w:szCs w:val="24"/>
          <w:lang w:eastAsia="zh-CN"/>
        </w:rPr>
        <w:t>能力）。软</w:t>
      </w:r>
      <w:r w:rsidR="000D3328" w:rsidRPr="007F6167">
        <w:rPr>
          <w:rFonts w:eastAsia="SimSun"/>
          <w:sz w:val="24"/>
          <w:szCs w:val="24"/>
          <w:lang w:eastAsia="zh-CN"/>
        </w:rPr>
        <w:t>能力</w:t>
      </w:r>
      <w:r w:rsidRPr="007F6167">
        <w:rPr>
          <w:rFonts w:eastAsia="SimSun"/>
          <w:sz w:val="24"/>
          <w:szCs w:val="24"/>
          <w:lang w:eastAsia="zh-CN"/>
        </w:rPr>
        <w:t>非常重要，但往往得</w:t>
      </w:r>
      <w:r w:rsidR="000D3328" w:rsidRPr="007F6167">
        <w:rPr>
          <w:rFonts w:eastAsia="SimSun"/>
          <w:sz w:val="24"/>
          <w:szCs w:val="24"/>
          <w:lang w:eastAsia="zh-CN"/>
        </w:rPr>
        <w:t>不</w:t>
      </w:r>
      <w:r w:rsidRPr="007F6167">
        <w:rPr>
          <w:rFonts w:eastAsia="SimSun"/>
          <w:sz w:val="24"/>
          <w:szCs w:val="24"/>
          <w:lang w:eastAsia="zh-CN"/>
        </w:rPr>
        <w:t>到应有的考虑。下表</w:t>
      </w:r>
      <w:r w:rsidRPr="007F6167">
        <w:rPr>
          <w:rFonts w:eastAsia="SimSun"/>
          <w:sz w:val="24"/>
          <w:szCs w:val="24"/>
          <w:lang w:eastAsia="zh-CN"/>
        </w:rPr>
        <w:t>1</w:t>
      </w:r>
      <w:r w:rsidRPr="007F6167">
        <w:rPr>
          <w:rFonts w:eastAsia="SimSun"/>
          <w:sz w:val="24"/>
          <w:szCs w:val="24"/>
          <w:lang w:eastAsia="zh-CN"/>
        </w:rPr>
        <w:t>列出了每个</w:t>
      </w:r>
      <w:r w:rsidR="000D3328" w:rsidRPr="007F6167">
        <w:rPr>
          <w:rFonts w:eastAsia="SimSun"/>
          <w:sz w:val="24"/>
          <w:szCs w:val="24"/>
          <w:lang w:eastAsia="zh-CN"/>
        </w:rPr>
        <w:t>层次</w:t>
      </w:r>
      <w:r w:rsidRPr="007F6167">
        <w:rPr>
          <w:rFonts w:eastAsia="SimSun"/>
          <w:sz w:val="24"/>
          <w:szCs w:val="24"/>
          <w:lang w:eastAsia="zh-CN"/>
        </w:rPr>
        <w:t>的硬</w:t>
      </w:r>
      <w:r w:rsidR="000D3328" w:rsidRPr="007F6167">
        <w:rPr>
          <w:rFonts w:eastAsia="SimSun"/>
          <w:sz w:val="24"/>
          <w:szCs w:val="24"/>
          <w:lang w:eastAsia="zh-CN"/>
        </w:rPr>
        <w:t>能力</w:t>
      </w:r>
      <w:r w:rsidRPr="007F6167">
        <w:rPr>
          <w:rFonts w:eastAsia="SimSun"/>
          <w:sz w:val="24"/>
          <w:szCs w:val="24"/>
          <w:lang w:eastAsia="zh-CN"/>
        </w:rPr>
        <w:t>和软</w:t>
      </w:r>
      <w:r w:rsidR="000D3328" w:rsidRPr="007F6167">
        <w:rPr>
          <w:rFonts w:eastAsia="SimSun"/>
          <w:sz w:val="24"/>
          <w:szCs w:val="24"/>
          <w:lang w:eastAsia="zh-CN"/>
        </w:rPr>
        <w:t>能力</w:t>
      </w:r>
      <w:r w:rsidR="00663C2D" w:rsidRPr="007F6167">
        <w:rPr>
          <w:rFonts w:eastAsia="SimSun"/>
          <w:sz w:val="24"/>
          <w:szCs w:val="24"/>
          <w:lang w:eastAsia="zh-CN"/>
        </w:rPr>
        <w:t>实例</w:t>
      </w:r>
      <w:r w:rsidRPr="007F6167">
        <w:rPr>
          <w:rFonts w:eastAsia="SimSun"/>
          <w:sz w:val="24"/>
          <w:szCs w:val="24"/>
          <w:lang w:eastAsia="zh-CN"/>
        </w:rPr>
        <w:t>。</w:t>
      </w:r>
    </w:p>
    <w:p w14:paraId="324E92BC" w14:textId="77777777" w:rsidR="00604386" w:rsidRPr="007F6167" w:rsidRDefault="00604386" w:rsidP="00604386">
      <w:pPr>
        <w:pStyle w:val="Para1"/>
        <w:numPr>
          <w:ilvl w:val="0"/>
          <w:numId w:val="0"/>
        </w:numPr>
        <w:suppressLineNumbers/>
        <w:suppressAutoHyphens/>
        <w:rPr>
          <w:rFonts w:eastAsia="SimSun"/>
          <w:kern w:val="22"/>
          <w:sz w:val="24"/>
          <w:szCs w:val="24"/>
          <w:lang w:eastAsia="zh-CN"/>
        </w:rPr>
      </w:pPr>
    </w:p>
    <w:p w14:paraId="45CD7CFF" w14:textId="6907DF51" w:rsidR="00964A8F" w:rsidRPr="007F6167" w:rsidRDefault="000D3328" w:rsidP="009141D4">
      <w:pPr>
        <w:suppressLineNumbers/>
        <w:pBdr>
          <w:top w:val="nil"/>
          <w:left w:val="nil"/>
          <w:bottom w:val="nil"/>
          <w:right w:val="nil"/>
          <w:between w:val="nil"/>
        </w:pBdr>
        <w:suppressAutoHyphens/>
        <w:spacing w:before="240" w:after="60"/>
        <w:jc w:val="left"/>
        <w:rPr>
          <w:rFonts w:eastAsia="SimSun"/>
          <w:b/>
          <w:bCs/>
          <w:color w:val="000000"/>
          <w:kern w:val="22"/>
          <w:sz w:val="24"/>
          <w:lang w:val="en-US"/>
        </w:rPr>
      </w:pPr>
      <w:r w:rsidRPr="007F6167">
        <w:rPr>
          <w:rFonts w:eastAsia="SimSun"/>
          <w:b/>
          <w:bCs/>
          <w:color w:val="000000"/>
          <w:kern w:val="22"/>
          <w:sz w:val="24"/>
          <w:lang w:val="en-CA" w:eastAsia="zh-CN"/>
        </w:rPr>
        <w:t>表</w:t>
      </w:r>
      <w:r w:rsidR="00964A8F" w:rsidRPr="007F6167">
        <w:rPr>
          <w:rFonts w:eastAsia="SimSun"/>
          <w:b/>
          <w:bCs/>
          <w:color w:val="000000"/>
          <w:kern w:val="22"/>
          <w:sz w:val="24"/>
          <w:lang w:val="en-CA"/>
        </w:rPr>
        <w:t xml:space="preserve"> 1</w:t>
      </w:r>
      <w:r w:rsidR="009F34BA" w:rsidRPr="007F6167">
        <w:rPr>
          <w:rFonts w:eastAsia="SimSun"/>
          <w:b/>
          <w:bCs/>
          <w:color w:val="000000"/>
          <w:kern w:val="22"/>
          <w:sz w:val="24"/>
          <w:lang w:val="en-CA"/>
        </w:rPr>
        <w:t>.</w:t>
      </w:r>
      <w:r w:rsidR="00964A8F" w:rsidRPr="007F6167">
        <w:rPr>
          <w:rFonts w:eastAsia="SimSun"/>
          <w:b/>
          <w:bCs/>
          <w:color w:val="000000"/>
          <w:kern w:val="22"/>
          <w:sz w:val="24"/>
          <w:lang w:val="en-CA"/>
        </w:rPr>
        <w:t xml:space="preserve"> </w:t>
      </w:r>
      <w:r w:rsidRPr="007F6167">
        <w:rPr>
          <w:rFonts w:eastAsia="SimSun"/>
          <w:b/>
          <w:bCs/>
          <w:color w:val="000000"/>
          <w:kern w:val="22"/>
          <w:sz w:val="24"/>
          <w:lang w:val="en-CA" w:eastAsia="zh-CN"/>
        </w:rPr>
        <w:t>三个层次能力的</w:t>
      </w:r>
      <w:r w:rsidR="00663C2D" w:rsidRPr="007F6167">
        <w:rPr>
          <w:rFonts w:eastAsia="SimSun"/>
          <w:b/>
          <w:bCs/>
          <w:color w:val="000000"/>
          <w:kern w:val="22"/>
          <w:sz w:val="24"/>
          <w:lang w:val="en-CA" w:eastAsia="zh-CN"/>
        </w:rPr>
        <w:t>实例</w:t>
      </w:r>
    </w:p>
    <w:tbl>
      <w:tblPr>
        <w:tblStyle w:val="PlainTable3"/>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827"/>
        <w:gridCol w:w="3818"/>
      </w:tblGrid>
      <w:tr w:rsidR="00964A8F" w:rsidRPr="007F6167" w14:paraId="46E939E9" w14:textId="77777777" w:rsidTr="009141D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0" w:type="dxa"/>
            <w:tcBorders>
              <w:bottom w:val="none" w:sz="0" w:space="0" w:color="auto"/>
              <w:right w:val="none" w:sz="0" w:space="0" w:color="auto"/>
            </w:tcBorders>
            <w:shd w:val="clear" w:color="auto" w:fill="auto"/>
          </w:tcPr>
          <w:p w14:paraId="77412E3B" w14:textId="1DCAD423" w:rsidR="00964A8F" w:rsidRPr="007F6167" w:rsidRDefault="00363F21" w:rsidP="009141D4">
            <w:pPr>
              <w:suppressLineNumbers/>
              <w:suppressAutoHyphens/>
              <w:spacing w:before="60" w:after="60"/>
              <w:jc w:val="center"/>
              <w:rPr>
                <w:rFonts w:eastAsia="SimSun"/>
                <w:bCs w:val="0"/>
                <w:iCs/>
                <w:color w:val="000000"/>
                <w:kern w:val="22"/>
                <w:sz w:val="24"/>
                <w:szCs w:val="24"/>
                <w:lang w:val="en-CA"/>
              </w:rPr>
            </w:pPr>
            <w:r w:rsidRPr="007F6167">
              <w:rPr>
                <w:rFonts w:eastAsia="SimSun"/>
                <w:iCs/>
                <w:color w:val="000000"/>
                <w:kern w:val="22"/>
                <w:sz w:val="24"/>
                <w:szCs w:val="24"/>
                <w:lang w:val="en-CA" w:eastAsia="zh-CN"/>
              </w:rPr>
              <w:t>层次</w:t>
            </w:r>
            <w:r w:rsidR="00964A8F" w:rsidRPr="007F6167">
              <w:rPr>
                <w:rFonts w:eastAsia="SimSun"/>
                <w:iCs/>
                <w:color w:val="000000"/>
                <w:kern w:val="22"/>
                <w:sz w:val="24"/>
                <w:szCs w:val="24"/>
                <w:lang w:val="en-CA"/>
              </w:rPr>
              <w:t xml:space="preserve"> ↓</w:t>
            </w:r>
          </w:p>
        </w:tc>
        <w:tc>
          <w:tcPr>
            <w:tcW w:w="3827" w:type="dxa"/>
            <w:tcBorders>
              <w:bottom w:val="none" w:sz="0" w:space="0" w:color="auto"/>
            </w:tcBorders>
            <w:shd w:val="clear" w:color="auto" w:fill="auto"/>
          </w:tcPr>
          <w:p w14:paraId="1A978758" w14:textId="290576F8" w:rsidR="00964A8F" w:rsidRPr="007F6167" w:rsidRDefault="00363F21" w:rsidP="009141D4">
            <w:pPr>
              <w:suppressLineNumbers/>
              <w:suppressAutoHyphens/>
              <w:spacing w:before="60" w:after="60"/>
              <w:jc w:val="center"/>
              <w:cnfStyle w:val="100000000000" w:firstRow="1" w:lastRow="0" w:firstColumn="0" w:lastColumn="0" w:oddVBand="0" w:evenVBand="0" w:oddHBand="0" w:evenHBand="0" w:firstRowFirstColumn="0" w:firstRowLastColumn="0" w:lastRowFirstColumn="0" w:lastRowLastColumn="0"/>
              <w:rPr>
                <w:rFonts w:eastAsia="SimSun"/>
                <w:bCs w:val="0"/>
                <w:iCs/>
                <w:color w:val="000000"/>
                <w:kern w:val="22"/>
                <w:sz w:val="24"/>
                <w:szCs w:val="24"/>
                <w:lang w:val="en-CA"/>
              </w:rPr>
            </w:pPr>
            <w:r w:rsidRPr="007F6167">
              <w:rPr>
                <w:rFonts w:eastAsia="SimSun"/>
                <w:bCs w:val="0"/>
                <w:iCs/>
                <w:color w:val="000000"/>
                <w:kern w:val="22"/>
                <w:sz w:val="24"/>
                <w:szCs w:val="24"/>
                <w:lang w:val="en-CA" w:eastAsia="zh-CN"/>
              </w:rPr>
              <w:t>硬能力</w:t>
            </w:r>
          </w:p>
        </w:tc>
        <w:tc>
          <w:tcPr>
            <w:tcW w:w="3818" w:type="dxa"/>
            <w:tcBorders>
              <w:bottom w:val="none" w:sz="0" w:space="0" w:color="auto"/>
            </w:tcBorders>
            <w:shd w:val="clear" w:color="auto" w:fill="auto"/>
          </w:tcPr>
          <w:p w14:paraId="423002D3" w14:textId="068A5D9D" w:rsidR="00964A8F" w:rsidRPr="007F6167" w:rsidRDefault="00964A8F" w:rsidP="009141D4">
            <w:pPr>
              <w:suppressLineNumbers/>
              <w:suppressAutoHyphens/>
              <w:spacing w:before="60" w:after="60"/>
              <w:jc w:val="center"/>
              <w:cnfStyle w:val="100000000000" w:firstRow="1" w:lastRow="0" w:firstColumn="0" w:lastColumn="0" w:oddVBand="0" w:evenVBand="0" w:oddHBand="0" w:evenHBand="0" w:firstRowFirstColumn="0" w:firstRowLastColumn="0" w:lastRowFirstColumn="0" w:lastRowLastColumn="0"/>
              <w:rPr>
                <w:rFonts w:eastAsia="SimSun"/>
                <w:bCs w:val="0"/>
                <w:iCs/>
                <w:color w:val="000000"/>
                <w:kern w:val="22"/>
                <w:sz w:val="24"/>
                <w:szCs w:val="24"/>
                <w:lang w:val="en-CA"/>
              </w:rPr>
            </w:pPr>
            <w:r w:rsidRPr="007F6167">
              <w:rPr>
                <w:rFonts w:eastAsia="SimSun"/>
                <w:bCs w:val="0"/>
                <w:iCs/>
                <w:color w:val="000000"/>
                <w:kern w:val="22"/>
                <w:sz w:val="24"/>
                <w:szCs w:val="24"/>
                <w:lang w:val="en-CA"/>
              </w:rPr>
              <w:t xml:space="preserve"> </w:t>
            </w:r>
            <w:r w:rsidR="00363F21" w:rsidRPr="007F6167">
              <w:rPr>
                <w:rFonts w:eastAsia="SimSun"/>
                <w:bCs w:val="0"/>
                <w:iCs/>
                <w:color w:val="000000"/>
                <w:kern w:val="22"/>
                <w:sz w:val="24"/>
                <w:szCs w:val="24"/>
                <w:lang w:val="en-CA" w:eastAsia="zh-CN"/>
              </w:rPr>
              <w:t>软能力</w:t>
            </w:r>
          </w:p>
        </w:tc>
      </w:tr>
      <w:tr w:rsidR="00964A8F" w:rsidRPr="007F6167" w14:paraId="7F2178E5" w14:textId="77777777" w:rsidTr="009141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shd w:val="clear" w:color="auto" w:fill="auto"/>
          </w:tcPr>
          <w:p w14:paraId="7C5F70A3" w14:textId="1C04420E" w:rsidR="00964A8F" w:rsidRPr="007F6167" w:rsidRDefault="00C36934" w:rsidP="009141D4">
            <w:pPr>
              <w:suppressLineNumbers/>
              <w:suppressAutoHyphens/>
              <w:spacing w:before="60" w:after="120"/>
              <w:jc w:val="left"/>
              <w:rPr>
                <w:rFonts w:eastAsia="SimSun"/>
                <w:b w:val="0"/>
                <w:iCs/>
                <w:color w:val="000000"/>
                <w:kern w:val="22"/>
                <w:sz w:val="24"/>
                <w:szCs w:val="24"/>
                <w:lang w:val="en-CA"/>
              </w:rPr>
            </w:pPr>
            <w:r w:rsidRPr="007F6167">
              <w:rPr>
                <w:rFonts w:eastAsia="SimSun"/>
                <w:iCs/>
                <w:color w:val="000000"/>
                <w:kern w:val="22"/>
                <w:sz w:val="24"/>
                <w:szCs w:val="24"/>
                <w:lang w:val="en-CA" w:eastAsia="zh-CN"/>
              </w:rPr>
              <w:t>扶持环境</w:t>
            </w:r>
          </w:p>
        </w:tc>
        <w:tc>
          <w:tcPr>
            <w:tcW w:w="3827" w:type="dxa"/>
            <w:shd w:val="clear" w:color="auto" w:fill="auto"/>
          </w:tcPr>
          <w:p w14:paraId="348AAC23" w14:textId="43DC7E65" w:rsidR="00964A8F" w:rsidRPr="007F6167" w:rsidRDefault="00363F21" w:rsidP="00CF576E">
            <w:pPr>
              <w:pStyle w:val="ListParagraph"/>
              <w:numPr>
                <w:ilvl w:val="0"/>
                <w:numId w:val="6"/>
              </w:numPr>
              <w:suppressLineNumbers/>
              <w:suppressAutoHyphens/>
              <w:jc w:val="left"/>
              <w:cnfStyle w:val="000000100000" w:firstRow="0" w:lastRow="0" w:firstColumn="0" w:lastColumn="0" w:oddVBand="0" w:evenVBand="0" w:oddHBand="1" w:evenHBand="0" w:firstRowFirstColumn="0" w:firstRowLastColumn="0" w:lastRowFirstColumn="0" w:lastRowLastColumn="0"/>
              <w:rPr>
                <w:rFonts w:eastAsia="SimSun"/>
                <w:bCs/>
                <w:iCs/>
                <w:color w:val="000000"/>
                <w:kern w:val="22"/>
                <w:sz w:val="24"/>
                <w:szCs w:val="24"/>
                <w:lang w:val="en-CA" w:eastAsia="zh-CN"/>
              </w:rPr>
            </w:pPr>
            <w:r w:rsidRPr="007F6167">
              <w:rPr>
                <w:rFonts w:eastAsia="SimSun"/>
                <w:sz w:val="24"/>
                <w:szCs w:val="24"/>
                <w:lang w:val="en-CA" w:eastAsia="zh-CN"/>
              </w:rPr>
              <w:t>区域和国际条约、公约等</w:t>
            </w:r>
          </w:p>
          <w:p w14:paraId="46FA832C" w14:textId="02B5D30D" w:rsidR="00964A8F" w:rsidRPr="007F6167" w:rsidRDefault="00363F21" w:rsidP="00CF576E">
            <w:pPr>
              <w:pStyle w:val="ListParagraph"/>
              <w:numPr>
                <w:ilvl w:val="0"/>
                <w:numId w:val="6"/>
              </w:numPr>
              <w:suppressLineNumbers/>
              <w:suppressAutoHyphens/>
              <w:jc w:val="left"/>
              <w:cnfStyle w:val="000000100000" w:firstRow="0" w:lastRow="0" w:firstColumn="0" w:lastColumn="0" w:oddVBand="0" w:evenVBand="0" w:oddHBand="1" w:evenHBand="0" w:firstRowFirstColumn="0" w:firstRowLastColumn="0" w:lastRowFirstColumn="0" w:lastRowLastColumn="0"/>
              <w:rPr>
                <w:rFonts w:eastAsia="SimSun"/>
                <w:bCs/>
                <w:iCs/>
                <w:color w:val="000000"/>
                <w:kern w:val="22"/>
                <w:sz w:val="24"/>
                <w:szCs w:val="24"/>
                <w:lang w:val="en-CA" w:eastAsia="zh-CN"/>
              </w:rPr>
            </w:pPr>
            <w:r w:rsidRPr="007F6167">
              <w:rPr>
                <w:rFonts w:eastAsia="SimSun"/>
                <w:sz w:val="24"/>
                <w:szCs w:val="24"/>
                <w:lang w:val="en-CA" w:eastAsia="zh-CN"/>
              </w:rPr>
              <w:t>国家的社会和经济政策框架和法律</w:t>
            </w:r>
            <w:r w:rsidR="00964A8F" w:rsidRPr="007F6167">
              <w:rPr>
                <w:rFonts w:eastAsia="SimSun"/>
                <w:sz w:val="24"/>
                <w:szCs w:val="24"/>
                <w:lang w:val="en-CA" w:eastAsia="zh-CN"/>
              </w:rPr>
              <w:t xml:space="preserve"> </w:t>
            </w:r>
          </w:p>
          <w:p w14:paraId="1386FB44" w14:textId="238CF96D" w:rsidR="00964A8F" w:rsidRPr="007F6167" w:rsidRDefault="00363F21" w:rsidP="00CF576E">
            <w:pPr>
              <w:pStyle w:val="ListParagraph"/>
              <w:numPr>
                <w:ilvl w:val="0"/>
                <w:numId w:val="6"/>
              </w:numPr>
              <w:suppressLineNumbers/>
              <w:suppressAutoHyphens/>
              <w:jc w:val="left"/>
              <w:cnfStyle w:val="000000100000" w:firstRow="0" w:lastRow="0" w:firstColumn="0" w:lastColumn="0" w:oddVBand="0" w:evenVBand="0" w:oddHBand="1" w:evenHBand="0" w:firstRowFirstColumn="0" w:firstRowLastColumn="0" w:lastRowFirstColumn="0" w:lastRowLastColumn="0"/>
              <w:rPr>
                <w:rFonts w:eastAsia="SimSun"/>
                <w:bCs/>
                <w:iCs/>
                <w:color w:val="000000"/>
                <w:kern w:val="22"/>
                <w:sz w:val="24"/>
                <w:szCs w:val="24"/>
                <w:lang w:val="en-CA"/>
              </w:rPr>
            </w:pPr>
            <w:r w:rsidRPr="007F6167">
              <w:rPr>
                <w:rFonts w:eastAsia="SimSun"/>
                <w:spacing w:val="3"/>
                <w:sz w:val="24"/>
                <w:szCs w:val="24"/>
                <w:lang w:val="en-CA" w:eastAsia="zh-CN"/>
              </w:rPr>
              <w:t>政治制度和战略</w:t>
            </w:r>
          </w:p>
          <w:p w14:paraId="3C620FBC" w14:textId="3B250CF2" w:rsidR="00964A8F" w:rsidRPr="007F6167" w:rsidRDefault="00363F21" w:rsidP="00CF576E">
            <w:pPr>
              <w:pStyle w:val="ListParagraph"/>
              <w:numPr>
                <w:ilvl w:val="0"/>
                <w:numId w:val="6"/>
              </w:numPr>
              <w:suppressLineNumbers/>
              <w:suppressAutoHyphens/>
              <w:jc w:val="left"/>
              <w:cnfStyle w:val="000000100000" w:firstRow="0" w:lastRow="0" w:firstColumn="0" w:lastColumn="0" w:oddVBand="0" w:evenVBand="0" w:oddHBand="1" w:evenHBand="0" w:firstRowFirstColumn="0" w:firstRowLastColumn="0" w:lastRowFirstColumn="0" w:lastRowLastColumn="0"/>
              <w:rPr>
                <w:rFonts w:eastAsia="SimSun"/>
                <w:bCs/>
                <w:iCs/>
                <w:color w:val="000000"/>
                <w:kern w:val="22"/>
                <w:sz w:val="24"/>
                <w:szCs w:val="24"/>
                <w:lang w:val="en-CA"/>
              </w:rPr>
            </w:pPr>
            <w:r w:rsidRPr="007F6167">
              <w:rPr>
                <w:rFonts w:eastAsia="SimSun"/>
                <w:bCs/>
                <w:iCs/>
                <w:sz w:val="24"/>
                <w:szCs w:val="24"/>
                <w:lang w:val="en-CA" w:eastAsia="zh-CN"/>
              </w:rPr>
              <w:t>财政机制</w:t>
            </w:r>
          </w:p>
        </w:tc>
        <w:tc>
          <w:tcPr>
            <w:tcW w:w="3818" w:type="dxa"/>
            <w:shd w:val="clear" w:color="auto" w:fill="auto"/>
          </w:tcPr>
          <w:p w14:paraId="19026356" w14:textId="09BF481F" w:rsidR="00964A8F" w:rsidRPr="007F6167" w:rsidRDefault="00363F21" w:rsidP="00B9598F">
            <w:pPr>
              <w:pStyle w:val="ListParagraph"/>
              <w:numPr>
                <w:ilvl w:val="0"/>
                <w:numId w:val="6"/>
              </w:numPr>
              <w:suppressLineNumbers/>
              <w:suppressAutoHyphens/>
              <w:spacing w:before="120" w:after="120"/>
              <w:jc w:val="left"/>
              <w:cnfStyle w:val="000000100000" w:firstRow="0" w:lastRow="0" w:firstColumn="0" w:lastColumn="0" w:oddVBand="0" w:evenVBand="0" w:oddHBand="1" w:evenHBand="0" w:firstRowFirstColumn="0" w:firstRowLastColumn="0" w:lastRowFirstColumn="0" w:lastRowLastColumn="0"/>
              <w:rPr>
                <w:rFonts w:eastAsia="SimSun"/>
                <w:bCs/>
                <w:iCs/>
                <w:color w:val="000000"/>
                <w:kern w:val="22"/>
                <w:sz w:val="24"/>
                <w:szCs w:val="24"/>
                <w:lang w:val="en-CA" w:eastAsia="zh-CN"/>
              </w:rPr>
            </w:pPr>
            <w:r w:rsidRPr="007F6167">
              <w:rPr>
                <w:rFonts w:eastAsia="SimSun"/>
                <w:bCs/>
                <w:iCs/>
                <w:color w:val="000000"/>
                <w:kern w:val="22"/>
                <w:sz w:val="24"/>
                <w:szCs w:val="24"/>
                <w:lang w:val="en-CA" w:eastAsia="zh-CN"/>
              </w:rPr>
              <w:t>能激发变革的有远见的领导力</w:t>
            </w:r>
          </w:p>
          <w:p w14:paraId="0BA98B06" w14:textId="45896919" w:rsidR="00964A8F" w:rsidRPr="007F6167" w:rsidRDefault="00363F21" w:rsidP="00B9598F">
            <w:pPr>
              <w:pStyle w:val="ListParagraph"/>
              <w:numPr>
                <w:ilvl w:val="0"/>
                <w:numId w:val="6"/>
              </w:numPr>
              <w:suppressLineNumbers/>
              <w:suppressAutoHyphens/>
              <w:spacing w:before="120" w:after="120"/>
              <w:jc w:val="left"/>
              <w:cnfStyle w:val="000000100000" w:firstRow="0" w:lastRow="0" w:firstColumn="0" w:lastColumn="0" w:oddVBand="0" w:evenVBand="0" w:oddHBand="1" w:evenHBand="0" w:firstRowFirstColumn="0" w:firstRowLastColumn="0" w:lastRowFirstColumn="0" w:lastRowLastColumn="0"/>
              <w:rPr>
                <w:rFonts w:eastAsia="SimSun"/>
                <w:bCs/>
                <w:iCs/>
                <w:color w:val="000000"/>
                <w:kern w:val="22"/>
                <w:sz w:val="24"/>
                <w:szCs w:val="24"/>
                <w:lang w:val="en-CA" w:eastAsia="zh-CN"/>
              </w:rPr>
            </w:pPr>
            <w:r w:rsidRPr="007F6167">
              <w:rPr>
                <w:rFonts w:eastAsia="SimSun"/>
                <w:bCs/>
                <w:iCs/>
                <w:color w:val="000000"/>
                <w:kern w:val="22"/>
                <w:sz w:val="24"/>
                <w:szCs w:val="24"/>
                <w:lang w:val="en-CA" w:eastAsia="zh-CN"/>
              </w:rPr>
              <w:t>能影响其他人进行积极变革的政治意愿</w:t>
            </w:r>
            <w:r w:rsidR="00B13D66" w:rsidRPr="007F6167">
              <w:rPr>
                <w:rFonts w:eastAsia="SimSun"/>
                <w:bCs/>
                <w:iCs/>
                <w:color w:val="000000"/>
                <w:kern w:val="22"/>
                <w:sz w:val="24"/>
                <w:szCs w:val="24"/>
                <w:lang w:val="en-CA" w:eastAsia="zh-CN"/>
              </w:rPr>
              <w:t xml:space="preserve"> </w:t>
            </w:r>
          </w:p>
          <w:p w14:paraId="0247222D" w14:textId="3A8345C1" w:rsidR="00964A8F" w:rsidRPr="007F6167" w:rsidRDefault="00363F21" w:rsidP="00B9598F">
            <w:pPr>
              <w:pStyle w:val="ListParagraph"/>
              <w:numPr>
                <w:ilvl w:val="0"/>
                <w:numId w:val="6"/>
              </w:numPr>
              <w:suppressLineNumbers/>
              <w:suppressAutoHyphens/>
              <w:spacing w:before="120" w:after="120"/>
              <w:jc w:val="left"/>
              <w:cnfStyle w:val="000000100000" w:firstRow="0" w:lastRow="0" w:firstColumn="0" w:lastColumn="0" w:oddVBand="0" w:evenVBand="0" w:oddHBand="1" w:evenHBand="0" w:firstRowFirstColumn="0" w:firstRowLastColumn="0" w:lastRowFirstColumn="0" w:lastRowLastColumn="0"/>
              <w:rPr>
                <w:rFonts w:eastAsia="SimSun"/>
                <w:bCs/>
                <w:iCs/>
                <w:color w:val="000000"/>
                <w:kern w:val="22"/>
                <w:sz w:val="24"/>
                <w:szCs w:val="24"/>
                <w:lang w:val="en-CA" w:eastAsia="zh-CN"/>
              </w:rPr>
            </w:pPr>
            <w:r w:rsidRPr="007F6167">
              <w:rPr>
                <w:rFonts w:eastAsia="SimSun"/>
                <w:bCs/>
                <w:iCs/>
                <w:color w:val="000000"/>
                <w:kern w:val="22"/>
                <w:sz w:val="24"/>
                <w:szCs w:val="24"/>
                <w:lang w:val="en-CA" w:eastAsia="zh-CN"/>
              </w:rPr>
              <w:t>进行合作和协作的善良意愿</w:t>
            </w:r>
          </w:p>
          <w:p w14:paraId="7DF6C646" w14:textId="6C08D17E" w:rsidR="00964A8F" w:rsidRPr="007F6167" w:rsidRDefault="00363F21" w:rsidP="00B9598F">
            <w:pPr>
              <w:pStyle w:val="ListParagraph"/>
              <w:numPr>
                <w:ilvl w:val="0"/>
                <w:numId w:val="6"/>
              </w:numPr>
              <w:suppressLineNumbers/>
              <w:suppressAutoHyphens/>
              <w:spacing w:before="120" w:after="120"/>
              <w:jc w:val="left"/>
              <w:cnfStyle w:val="000000100000" w:firstRow="0" w:lastRow="0" w:firstColumn="0" w:lastColumn="0" w:oddVBand="0" w:evenVBand="0" w:oddHBand="1" w:evenHBand="0" w:firstRowFirstColumn="0" w:firstRowLastColumn="0" w:lastRowFirstColumn="0" w:lastRowLastColumn="0"/>
              <w:rPr>
                <w:rFonts w:eastAsia="SimSun"/>
                <w:bCs/>
                <w:iCs/>
                <w:color w:val="000000"/>
                <w:kern w:val="22"/>
                <w:sz w:val="24"/>
                <w:szCs w:val="24"/>
                <w:lang w:val="en-CA"/>
              </w:rPr>
            </w:pPr>
            <w:r w:rsidRPr="007F6167">
              <w:rPr>
                <w:rFonts w:eastAsia="SimSun"/>
                <w:bCs/>
                <w:iCs/>
                <w:color w:val="000000"/>
                <w:kern w:val="22"/>
                <w:sz w:val="24"/>
                <w:szCs w:val="24"/>
                <w:lang w:val="en-CA" w:eastAsia="zh-CN"/>
              </w:rPr>
              <w:t>有效治理</w:t>
            </w:r>
          </w:p>
        </w:tc>
      </w:tr>
      <w:tr w:rsidR="00964A8F" w:rsidRPr="007F6167" w14:paraId="4B038E5B" w14:textId="77777777" w:rsidTr="009141D4">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14:paraId="4227D7B6" w14:textId="41795296" w:rsidR="00964A8F" w:rsidRPr="007F6167" w:rsidRDefault="00363F21" w:rsidP="009141D4">
            <w:pPr>
              <w:suppressLineNumbers/>
              <w:suppressAutoHyphens/>
              <w:spacing w:before="60" w:after="120"/>
              <w:jc w:val="left"/>
              <w:rPr>
                <w:rFonts w:eastAsia="SimSun"/>
                <w:b w:val="0"/>
                <w:iCs/>
                <w:color w:val="000000"/>
                <w:kern w:val="22"/>
                <w:sz w:val="24"/>
                <w:szCs w:val="24"/>
                <w:lang w:val="en-CA"/>
              </w:rPr>
            </w:pPr>
            <w:r w:rsidRPr="007F6167">
              <w:rPr>
                <w:rFonts w:eastAsia="SimSun"/>
                <w:iCs/>
                <w:color w:val="000000"/>
                <w:kern w:val="22"/>
                <w:sz w:val="24"/>
                <w:szCs w:val="24"/>
                <w:lang w:val="en-CA" w:eastAsia="zh-CN"/>
              </w:rPr>
              <w:t>组织</w:t>
            </w:r>
            <w:r w:rsidR="00964A8F" w:rsidRPr="007F6167">
              <w:rPr>
                <w:rFonts w:eastAsia="SimSun"/>
                <w:iCs/>
                <w:color w:val="000000"/>
                <w:kern w:val="22"/>
                <w:sz w:val="24"/>
                <w:szCs w:val="24"/>
                <w:lang w:val="en-CA"/>
              </w:rPr>
              <w:t xml:space="preserve"> </w:t>
            </w:r>
          </w:p>
        </w:tc>
        <w:tc>
          <w:tcPr>
            <w:tcW w:w="3827" w:type="dxa"/>
            <w:shd w:val="clear" w:color="auto" w:fill="auto"/>
          </w:tcPr>
          <w:p w14:paraId="0D8B37F6" w14:textId="501B008F" w:rsidR="00964A8F" w:rsidRPr="007F6167" w:rsidRDefault="000A2F7A" w:rsidP="009141D4">
            <w:pPr>
              <w:pStyle w:val="ListParagraph"/>
              <w:numPr>
                <w:ilvl w:val="0"/>
                <w:numId w:val="7"/>
              </w:numPr>
              <w:suppressLineNumbers/>
              <w:suppressAutoHyphens/>
              <w:spacing w:after="120"/>
              <w:ind w:left="357" w:hanging="357"/>
              <w:jc w:val="left"/>
              <w:cnfStyle w:val="000000000000" w:firstRow="0" w:lastRow="0" w:firstColumn="0" w:lastColumn="0" w:oddVBand="0" w:evenVBand="0" w:oddHBand="0" w:evenHBand="0" w:firstRowFirstColumn="0" w:firstRowLastColumn="0" w:lastRowFirstColumn="0" w:lastRowLastColumn="0"/>
              <w:rPr>
                <w:rFonts w:eastAsia="SimSun"/>
                <w:spacing w:val="2"/>
                <w:sz w:val="24"/>
                <w:szCs w:val="24"/>
                <w:lang w:val="en-CA"/>
              </w:rPr>
            </w:pPr>
            <w:r w:rsidRPr="007F6167">
              <w:rPr>
                <w:rFonts w:eastAsia="SimSun"/>
                <w:sz w:val="24"/>
                <w:szCs w:val="24"/>
                <w:lang w:val="en-CA" w:eastAsia="zh-CN"/>
              </w:rPr>
              <w:t>组织结构</w:t>
            </w:r>
          </w:p>
          <w:p w14:paraId="30EE9FDA" w14:textId="2950F1C8" w:rsidR="00964A8F" w:rsidRPr="007F6167" w:rsidRDefault="000A2F7A" w:rsidP="00B9598F">
            <w:pPr>
              <w:pStyle w:val="ListParagraph"/>
              <w:numPr>
                <w:ilvl w:val="0"/>
                <w:numId w:val="7"/>
              </w:numPr>
              <w:suppressLineNumbers/>
              <w:suppressAutoHyphens/>
              <w:spacing w:before="120" w:after="120"/>
              <w:jc w:val="left"/>
              <w:cnfStyle w:val="000000000000" w:firstRow="0" w:lastRow="0" w:firstColumn="0" w:lastColumn="0" w:oddVBand="0" w:evenVBand="0" w:oddHBand="0" w:evenHBand="0" w:firstRowFirstColumn="0" w:firstRowLastColumn="0" w:lastRowFirstColumn="0" w:lastRowLastColumn="0"/>
              <w:rPr>
                <w:rFonts w:eastAsia="SimSun"/>
                <w:spacing w:val="2"/>
                <w:sz w:val="24"/>
                <w:szCs w:val="24"/>
                <w:lang w:val="en-CA"/>
              </w:rPr>
            </w:pPr>
            <w:r w:rsidRPr="007F6167">
              <w:rPr>
                <w:rFonts w:eastAsia="SimSun"/>
                <w:spacing w:val="1"/>
                <w:sz w:val="24"/>
                <w:szCs w:val="24"/>
                <w:lang w:val="en-CA" w:eastAsia="zh-CN"/>
              </w:rPr>
              <w:t>管理体系和程序</w:t>
            </w:r>
          </w:p>
          <w:p w14:paraId="4D772C9C" w14:textId="29898139" w:rsidR="00964A8F" w:rsidRPr="007F6167" w:rsidRDefault="000A2F7A" w:rsidP="00B9598F">
            <w:pPr>
              <w:pStyle w:val="ListParagraph"/>
              <w:numPr>
                <w:ilvl w:val="0"/>
                <w:numId w:val="7"/>
              </w:numPr>
              <w:suppressLineNumbers/>
              <w:suppressAutoHyphens/>
              <w:spacing w:before="120" w:after="120"/>
              <w:jc w:val="left"/>
              <w:cnfStyle w:val="000000000000" w:firstRow="0" w:lastRow="0" w:firstColumn="0" w:lastColumn="0" w:oddVBand="0" w:evenVBand="0" w:oddHBand="0" w:evenHBand="0" w:firstRowFirstColumn="0" w:firstRowLastColumn="0" w:lastRowFirstColumn="0" w:lastRowLastColumn="0"/>
              <w:rPr>
                <w:rFonts w:eastAsia="SimSun"/>
                <w:spacing w:val="2"/>
                <w:sz w:val="24"/>
                <w:szCs w:val="24"/>
                <w:lang w:val="en-CA"/>
              </w:rPr>
            </w:pPr>
            <w:r w:rsidRPr="007F6167">
              <w:rPr>
                <w:rFonts w:eastAsia="SimSun"/>
                <w:sz w:val="24"/>
                <w:szCs w:val="24"/>
                <w:lang w:val="en-CA" w:eastAsia="zh-CN"/>
              </w:rPr>
              <w:t>战略框架和行动计划</w:t>
            </w:r>
          </w:p>
          <w:p w14:paraId="6D58638F" w14:textId="7C0057CC" w:rsidR="007F0A07" w:rsidRPr="007F6167" w:rsidRDefault="000A2F7A" w:rsidP="00B9598F">
            <w:pPr>
              <w:pStyle w:val="ListParagraph"/>
              <w:numPr>
                <w:ilvl w:val="0"/>
                <w:numId w:val="7"/>
              </w:numPr>
              <w:suppressLineNumbers/>
              <w:suppressAutoHyphens/>
              <w:spacing w:before="120" w:after="120"/>
              <w:jc w:val="left"/>
              <w:cnfStyle w:val="000000000000" w:firstRow="0" w:lastRow="0" w:firstColumn="0" w:lastColumn="0" w:oddVBand="0" w:evenVBand="0" w:oddHBand="0" w:evenHBand="0" w:firstRowFirstColumn="0" w:firstRowLastColumn="0" w:lastRowFirstColumn="0" w:lastRowLastColumn="0"/>
              <w:rPr>
                <w:rFonts w:eastAsia="SimSun"/>
                <w:spacing w:val="2"/>
                <w:sz w:val="24"/>
                <w:szCs w:val="24"/>
                <w:lang w:val="en-CA" w:eastAsia="zh-CN"/>
              </w:rPr>
            </w:pPr>
            <w:r w:rsidRPr="007F6167">
              <w:rPr>
                <w:rFonts w:eastAsia="SimSun"/>
                <w:spacing w:val="2"/>
                <w:sz w:val="24"/>
                <w:szCs w:val="24"/>
                <w:lang w:val="en-CA" w:eastAsia="zh-CN"/>
              </w:rPr>
              <w:t>网络和多方利益攸关方进程、伙伴关系和平台</w:t>
            </w:r>
          </w:p>
          <w:p w14:paraId="6FF74246" w14:textId="25179FF2" w:rsidR="00964A8F" w:rsidRPr="007F6167" w:rsidRDefault="000A2F7A" w:rsidP="00B9598F">
            <w:pPr>
              <w:pStyle w:val="ListParagraph"/>
              <w:numPr>
                <w:ilvl w:val="0"/>
                <w:numId w:val="7"/>
              </w:numPr>
              <w:suppressLineNumbers/>
              <w:suppressAutoHyphens/>
              <w:spacing w:before="120" w:after="120"/>
              <w:jc w:val="left"/>
              <w:cnfStyle w:val="000000000000" w:firstRow="0" w:lastRow="0" w:firstColumn="0" w:lastColumn="0" w:oddVBand="0" w:evenVBand="0" w:oddHBand="0" w:evenHBand="0" w:firstRowFirstColumn="0" w:firstRowLastColumn="0" w:lastRowFirstColumn="0" w:lastRowLastColumn="0"/>
              <w:rPr>
                <w:rFonts w:eastAsia="SimSun"/>
                <w:spacing w:val="2"/>
                <w:sz w:val="24"/>
                <w:szCs w:val="24"/>
                <w:lang w:val="en-CA"/>
              </w:rPr>
            </w:pPr>
            <w:r w:rsidRPr="007F6167">
              <w:rPr>
                <w:rFonts w:eastAsia="SimSun"/>
                <w:spacing w:val="2"/>
                <w:sz w:val="24"/>
                <w:szCs w:val="24"/>
                <w:lang w:val="en-CA" w:eastAsia="zh-CN"/>
              </w:rPr>
              <w:t>财政和人力资源</w:t>
            </w:r>
          </w:p>
          <w:p w14:paraId="7BB65CF4" w14:textId="6F32FC18" w:rsidR="00964A8F" w:rsidRPr="007F6167" w:rsidRDefault="000A2F7A" w:rsidP="00B9598F">
            <w:pPr>
              <w:pStyle w:val="ListParagraph"/>
              <w:numPr>
                <w:ilvl w:val="0"/>
                <w:numId w:val="7"/>
              </w:numPr>
              <w:suppressLineNumbers/>
              <w:suppressAutoHyphens/>
              <w:spacing w:before="120" w:after="120"/>
              <w:jc w:val="left"/>
              <w:cnfStyle w:val="000000000000" w:firstRow="0" w:lastRow="0" w:firstColumn="0" w:lastColumn="0" w:oddVBand="0" w:evenVBand="0" w:oddHBand="0" w:evenHBand="0" w:firstRowFirstColumn="0" w:firstRowLastColumn="0" w:lastRowFirstColumn="0" w:lastRowLastColumn="0"/>
              <w:rPr>
                <w:rFonts w:eastAsia="SimSun"/>
                <w:spacing w:val="2"/>
                <w:sz w:val="24"/>
                <w:szCs w:val="24"/>
                <w:lang w:val="en-CA"/>
              </w:rPr>
            </w:pPr>
            <w:r w:rsidRPr="007F6167">
              <w:rPr>
                <w:rFonts w:eastAsia="SimSun"/>
                <w:spacing w:val="1"/>
                <w:sz w:val="24"/>
                <w:szCs w:val="24"/>
                <w:lang w:val="en-CA" w:eastAsia="zh-CN"/>
              </w:rPr>
              <w:t>知识</w:t>
            </w:r>
            <w:r w:rsidRPr="007F6167">
              <w:rPr>
                <w:rFonts w:eastAsia="SimSun"/>
                <w:spacing w:val="1"/>
                <w:sz w:val="24"/>
                <w:szCs w:val="24"/>
                <w:lang w:val="en-CA" w:eastAsia="zh-CN"/>
              </w:rPr>
              <w:t>/</w:t>
            </w:r>
            <w:r w:rsidRPr="007F6167">
              <w:rPr>
                <w:rFonts w:eastAsia="SimSun"/>
                <w:spacing w:val="1"/>
                <w:sz w:val="24"/>
                <w:szCs w:val="24"/>
                <w:lang w:val="en-CA" w:eastAsia="zh-CN"/>
              </w:rPr>
              <w:t>技术转让制度</w:t>
            </w:r>
          </w:p>
          <w:p w14:paraId="1E1901A4" w14:textId="1B05EE45" w:rsidR="00964A8F" w:rsidRPr="007F6167" w:rsidRDefault="000A2F7A" w:rsidP="00B9598F">
            <w:pPr>
              <w:pStyle w:val="ListParagraph"/>
              <w:numPr>
                <w:ilvl w:val="0"/>
                <w:numId w:val="7"/>
              </w:numPr>
              <w:suppressLineNumbers/>
              <w:suppressAutoHyphens/>
              <w:spacing w:before="120" w:after="120"/>
              <w:jc w:val="left"/>
              <w:cnfStyle w:val="000000000000" w:firstRow="0" w:lastRow="0" w:firstColumn="0" w:lastColumn="0" w:oddVBand="0" w:evenVBand="0" w:oddHBand="0" w:evenHBand="0" w:firstRowFirstColumn="0" w:firstRowLastColumn="0" w:lastRowFirstColumn="0" w:lastRowLastColumn="0"/>
              <w:rPr>
                <w:rFonts w:eastAsia="SimSun"/>
                <w:spacing w:val="2"/>
                <w:sz w:val="24"/>
                <w:szCs w:val="24"/>
                <w:lang w:val="en-CA"/>
              </w:rPr>
            </w:pPr>
            <w:r w:rsidRPr="007F6167">
              <w:rPr>
                <w:rFonts w:eastAsia="SimSun"/>
                <w:spacing w:val="4"/>
                <w:sz w:val="24"/>
                <w:szCs w:val="24"/>
                <w:lang w:val="en-CA" w:eastAsia="zh-CN"/>
              </w:rPr>
              <w:lastRenderedPageBreak/>
              <w:t>监测和评价框架</w:t>
            </w:r>
          </w:p>
          <w:p w14:paraId="4060B3F0" w14:textId="0C4F18D5" w:rsidR="00964A8F" w:rsidRPr="007F6167" w:rsidRDefault="000A2F7A" w:rsidP="00B9598F">
            <w:pPr>
              <w:pStyle w:val="ListParagraph"/>
              <w:numPr>
                <w:ilvl w:val="0"/>
                <w:numId w:val="7"/>
              </w:numPr>
              <w:suppressLineNumbers/>
              <w:suppressAutoHyphens/>
              <w:spacing w:before="120" w:after="120"/>
              <w:jc w:val="left"/>
              <w:cnfStyle w:val="000000000000" w:firstRow="0" w:lastRow="0" w:firstColumn="0" w:lastColumn="0" w:oddVBand="0" w:evenVBand="0" w:oddHBand="0" w:evenHBand="0" w:firstRowFirstColumn="0" w:firstRowLastColumn="0" w:lastRowFirstColumn="0" w:lastRowLastColumn="0"/>
              <w:rPr>
                <w:rFonts w:eastAsia="SimSun"/>
                <w:spacing w:val="2"/>
                <w:sz w:val="24"/>
                <w:szCs w:val="24"/>
                <w:lang w:val="en-CA"/>
              </w:rPr>
            </w:pPr>
            <w:r w:rsidRPr="007F6167">
              <w:rPr>
                <w:rFonts w:eastAsia="SimSun"/>
                <w:sz w:val="24"/>
                <w:szCs w:val="24"/>
                <w:lang w:val="en-CA" w:eastAsia="zh-CN"/>
              </w:rPr>
              <w:t>项目周期管理</w:t>
            </w:r>
          </w:p>
        </w:tc>
        <w:tc>
          <w:tcPr>
            <w:tcW w:w="3818" w:type="dxa"/>
            <w:shd w:val="clear" w:color="auto" w:fill="auto"/>
          </w:tcPr>
          <w:p w14:paraId="58E3E357" w14:textId="75851394" w:rsidR="00964A8F" w:rsidRPr="007F6167" w:rsidRDefault="000A2F7A" w:rsidP="009141D4">
            <w:pPr>
              <w:pStyle w:val="ListParagraph"/>
              <w:numPr>
                <w:ilvl w:val="0"/>
                <w:numId w:val="7"/>
              </w:numPr>
              <w:suppressAutoHyphens/>
              <w:spacing w:before="120" w:after="120"/>
              <w:ind w:left="357" w:right="-23" w:hanging="357"/>
              <w:jc w:val="left"/>
              <w:cnfStyle w:val="000000000000" w:firstRow="0" w:lastRow="0" w:firstColumn="0" w:lastColumn="0" w:oddVBand="0" w:evenVBand="0" w:oddHBand="0" w:evenHBand="0" w:firstRowFirstColumn="0" w:firstRowLastColumn="0" w:lastRowFirstColumn="0" w:lastRowLastColumn="0"/>
              <w:rPr>
                <w:rFonts w:eastAsia="SimSun"/>
                <w:sz w:val="24"/>
                <w:szCs w:val="24"/>
                <w:lang w:val="en-CA"/>
              </w:rPr>
            </w:pPr>
            <w:r w:rsidRPr="007F6167">
              <w:rPr>
                <w:rFonts w:eastAsia="SimSun"/>
                <w:sz w:val="24"/>
                <w:szCs w:val="24"/>
                <w:lang w:val="en-CA" w:eastAsia="zh-CN"/>
              </w:rPr>
              <w:lastRenderedPageBreak/>
              <w:t>组织职责和战略</w:t>
            </w:r>
          </w:p>
          <w:p w14:paraId="399562B0" w14:textId="7A9205CA" w:rsidR="00964A8F" w:rsidRPr="007F6167" w:rsidRDefault="000A2F7A" w:rsidP="009141D4">
            <w:pPr>
              <w:pStyle w:val="ListParagraph"/>
              <w:numPr>
                <w:ilvl w:val="0"/>
                <w:numId w:val="7"/>
              </w:numPr>
              <w:suppressAutoHyphens/>
              <w:spacing w:before="120" w:after="120"/>
              <w:ind w:left="357" w:right="-23" w:hanging="357"/>
              <w:jc w:val="left"/>
              <w:cnfStyle w:val="000000000000" w:firstRow="0" w:lastRow="0" w:firstColumn="0" w:lastColumn="0" w:oddVBand="0" w:evenVBand="0" w:oddHBand="0" w:evenHBand="0" w:firstRowFirstColumn="0" w:firstRowLastColumn="0" w:lastRowFirstColumn="0" w:lastRowLastColumn="0"/>
              <w:rPr>
                <w:rFonts w:eastAsia="SimSun"/>
                <w:sz w:val="24"/>
                <w:szCs w:val="24"/>
                <w:lang w:val="en-CA" w:eastAsia="zh-CN"/>
              </w:rPr>
            </w:pPr>
            <w:r w:rsidRPr="007F6167">
              <w:rPr>
                <w:rFonts w:eastAsia="SimSun"/>
                <w:spacing w:val="1"/>
                <w:sz w:val="24"/>
                <w:szCs w:val="24"/>
                <w:lang w:val="en-CA" w:eastAsia="zh-CN"/>
              </w:rPr>
              <w:t>激励人心的组织文化；价值观、问责制度、</w:t>
            </w:r>
            <w:r w:rsidR="00AE4126" w:rsidRPr="007F6167">
              <w:rPr>
                <w:rFonts w:eastAsia="SimSun"/>
                <w:spacing w:val="1"/>
                <w:sz w:val="24"/>
                <w:szCs w:val="24"/>
                <w:lang w:val="en-CA" w:eastAsia="zh-CN"/>
              </w:rPr>
              <w:t>信任和不断学习</w:t>
            </w:r>
          </w:p>
          <w:p w14:paraId="32F7CADC" w14:textId="7E5F5320" w:rsidR="00964A8F" w:rsidRPr="007F6167" w:rsidRDefault="00AE4126" w:rsidP="00B9598F">
            <w:pPr>
              <w:pStyle w:val="ListParagraph"/>
              <w:numPr>
                <w:ilvl w:val="0"/>
                <w:numId w:val="7"/>
              </w:numPr>
              <w:suppressAutoHyphens/>
              <w:spacing w:before="12"/>
              <w:jc w:val="left"/>
              <w:cnfStyle w:val="000000000000" w:firstRow="0" w:lastRow="0" w:firstColumn="0" w:lastColumn="0" w:oddVBand="0" w:evenVBand="0" w:oddHBand="0" w:evenHBand="0" w:firstRowFirstColumn="0" w:firstRowLastColumn="0" w:lastRowFirstColumn="0" w:lastRowLastColumn="0"/>
              <w:rPr>
                <w:rFonts w:eastAsia="SimSun"/>
                <w:sz w:val="24"/>
                <w:szCs w:val="24"/>
                <w:lang w:val="en-CA" w:eastAsia="zh-CN"/>
              </w:rPr>
            </w:pPr>
            <w:r w:rsidRPr="007F6167">
              <w:rPr>
                <w:rFonts w:eastAsia="SimSun"/>
                <w:spacing w:val="-3"/>
                <w:sz w:val="24"/>
                <w:szCs w:val="24"/>
                <w:lang w:val="en-CA" w:eastAsia="zh-CN"/>
              </w:rPr>
              <w:t>变革管理：准备状态、适应性、灵活性、创造力、创新力和创业精神</w:t>
            </w:r>
            <w:r w:rsidR="00964A8F" w:rsidRPr="007F6167">
              <w:rPr>
                <w:rFonts w:eastAsia="SimSun"/>
                <w:sz w:val="24"/>
                <w:szCs w:val="24"/>
                <w:lang w:val="en-CA" w:eastAsia="zh-CN"/>
              </w:rPr>
              <w:t xml:space="preserve"> </w:t>
            </w:r>
          </w:p>
          <w:p w14:paraId="672E3A5A" w14:textId="64DD7140" w:rsidR="00964A8F" w:rsidRPr="007F6167" w:rsidRDefault="00AE4126" w:rsidP="00B9598F">
            <w:pPr>
              <w:pStyle w:val="ListParagraph"/>
              <w:numPr>
                <w:ilvl w:val="0"/>
                <w:numId w:val="7"/>
              </w:numPr>
              <w:suppressAutoHyphens/>
              <w:spacing w:before="12"/>
              <w:jc w:val="left"/>
              <w:cnfStyle w:val="000000000000" w:firstRow="0" w:lastRow="0" w:firstColumn="0" w:lastColumn="0" w:oddVBand="0" w:evenVBand="0" w:oddHBand="0" w:evenHBand="0" w:firstRowFirstColumn="0" w:firstRowLastColumn="0" w:lastRowFirstColumn="0" w:lastRowLastColumn="0"/>
              <w:rPr>
                <w:rFonts w:eastAsia="SimSun"/>
                <w:sz w:val="24"/>
                <w:szCs w:val="24"/>
                <w:lang w:val="en-CA" w:eastAsia="zh-CN"/>
              </w:rPr>
            </w:pPr>
            <w:r w:rsidRPr="007F6167">
              <w:rPr>
                <w:rFonts w:eastAsia="SimSun"/>
                <w:sz w:val="24"/>
                <w:szCs w:val="24"/>
                <w:lang w:val="en-CA" w:eastAsia="zh-CN"/>
              </w:rPr>
              <w:lastRenderedPageBreak/>
              <w:t>有平衡长期解决方案和突发变化的能力</w:t>
            </w:r>
          </w:p>
          <w:p w14:paraId="73818621" w14:textId="13C64537" w:rsidR="00964A8F" w:rsidRPr="007F6167" w:rsidRDefault="00AE4126" w:rsidP="00B9598F">
            <w:pPr>
              <w:pStyle w:val="ListParagraph"/>
              <w:numPr>
                <w:ilvl w:val="0"/>
                <w:numId w:val="7"/>
              </w:numPr>
              <w:suppressAutoHyphens/>
              <w:spacing w:before="12"/>
              <w:ind w:right="-104"/>
              <w:jc w:val="left"/>
              <w:cnfStyle w:val="000000000000" w:firstRow="0" w:lastRow="0" w:firstColumn="0" w:lastColumn="0" w:oddVBand="0" w:evenVBand="0" w:oddHBand="0" w:evenHBand="0" w:firstRowFirstColumn="0" w:firstRowLastColumn="0" w:lastRowFirstColumn="0" w:lastRowLastColumn="0"/>
              <w:rPr>
                <w:rFonts w:eastAsia="SimSun"/>
                <w:sz w:val="24"/>
                <w:szCs w:val="24"/>
                <w:lang w:val="en-CA"/>
              </w:rPr>
            </w:pPr>
            <w:r w:rsidRPr="007F6167">
              <w:rPr>
                <w:rFonts w:eastAsia="SimSun"/>
                <w:sz w:val="24"/>
                <w:szCs w:val="24"/>
                <w:lang w:val="en-CA" w:eastAsia="zh-CN"/>
              </w:rPr>
              <w:t>组织声誉、信誉</w:t>
            </w:r>
          </w:p>
        </w:tc>
      </w:tr>
      <w:tr w:rsidR="00964A8F" w:rsidRPr="007F6167" w14:paraId="26D68B62" w14:textId="77777777" w:rsidTr="009141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14:paraId="62792853" w14:textId="27B44B75" w:rsidR="00964A8F" w:rsidRPr="007F6167" w:rsidRDefault="00AE4126" w:rsidP="009141D4">
            <w:pPr>
              <w:suppressLineNumbers/>
              <w:suppressAutoHyphens/>
              <w:spacing w:before="60" w:after="120"/>
              <w:jc w:val="left"/>
              <w:rPr>
                <w:rFonts w:eastAsia="SimSun"/>
                <w:b w:val="0"/>
                <w:iCs/>
                <w:color w:val="000000"/>
                <w:kern w:val="22"/>
                <w:sz w:val="24"/>
                <w:szCs w:val="24"/>
                <w:lang w:val="en-CA"/>
              </w:rPr>
            </w:pPr>
            <w:r w:rsidRPr="007F6167">
              <w:rPr>
                <w:rFonts w:eastAsia="SimSun"/>
                <w:iCs/>
                <w:color w:val="000000"/>
                <w:kern w:val="22"/>
                <w:sz w:val="24"/>
                <w:szCs w:val="24"/>
                <w:lang w:val="en-CA" w:eastAsia="zh-CN"/>
              </w:rPr>
              <w:lastRenderedPageBreak/>
              <w:t>个人</w:t>
            </w:r>
          </w:p>
        </w:tc>
        <w:tc>
          <w:tcPr>
            <w:tcW w:w="3827" w:type="dxa"/>
            <w:shd w:val="clear" w:color="auto" w:fill="auto"/>
          </w:tcPr>
          <w:p w14:paraId="6DE5C0A9" w14:textId="3AB71BD6" w:rsidR="00CE59D4" w:rsidRPr="007F6167" w:rsidRDefault="00CE59D4" w:rsidP="00C425F0">
            <w:pPr>
              <w:pStyle w:val="ListParagraph"/>
              <w:numPr>
                <w:ilvl w:val="0"/>
                <w:numId w:val="10"/>
              </w:numPr>
              <w:suppressLineNumbers/>
              <w:suppressAutoHyphens/>
              <w:spacing w:after="120"/>
              <w:ind w:left="357" w:hanging="357"/>
              <w:jc w:val="left"/>
              <w:cnfStyle w:val="000000100000" w:firstRow="0" w:lastRow="0" w:firstColumn="0" w:lastColumn="0" w:oddVBand="0" w:evenVBand="0" w:oddHBand="1" w:evenHBand="0" w:firstRowFirstColumn="0" w:firstRowLastColumn="0" w:lastRowFirstColumn="0" w:lastRowLastColumn="0"/>
              <w:rPr>
                <w:rFonts w:eastAsia="SimSun"/>
                <w:bCs/>
                <w:iCs/>
                <w:color w:val="000000"/>
                <w:kern w:val="22"/>
                <w:sz w:val="24"/>
                <w:szCs w:val="24"/>
                <w:lang w:val="en-US" w:eastAsia="zh-CN"/>
              </w:rPr>
            </w:pPr>
            <w:r w:rsidRPr="007F6167">
              <w:rPr>
                <w:rFonts w:eastAsia="SimSun"/>
                <w:sz w:val="24"/>
                <w:szCs w:val="24"/>
                <w:lang w:eastAsia="zh-CN"/>
              </w:rPr>
              <w:t>有能力使用适当的方法和工具来完成指定任务</w:t>
            </w:r>
          </w:p>
          <w:p w14:paraId="1761B8BB" w14:textId="70CBEF07" w:rsidR="00CE59D4" w:rsidRPr="007F6167" w:rsidRDefault="00CE59D4" w:rsidP="00CE59D4">
            <w:pPr>
              <w:pStyle w:val="ListParagraph"/>
              <w:numPr>
                <w:ilvl w:val="0"/>
                <w:numId w:val="10"/>
              </w:numPr>
              <w:suppressLineNumbers/>
              <w:suppressAutoHyphens/>
              <w:spacing w:before="120" w:after="120"/>
              <w:jc w:val="left"/>
              <w:cnfStyle w:val="000000100000" w:firstRow="0" w:lastRow="0" w:firstColumn="0" w:lastColumn="0" w:oddVBand="0" w:evenVBand="0" w:oddHBand="1" w:evenHBand="0" w:firstRowFirstColumn="0" w:firstRowLastColumn="0" w:lastRowFirstColumn="0" w:lastRowLastColumn="0"/>
              <w:rPr>
                <w:rFonts w:eastAsia="SimSun"/>
                <w:bCs/>
                <w:iCs/>
                <w:color w:val="000000"/>
                <w:kern w:val="22"/>
                <w:sz w:val="24"/>
                <w:szCs w:val="24"/>
                <w:lang w:val="en-CA" w:eastAsia="zh-CN"/>
              </w:rPr>
            </w:pPr>
            <w:r w:rsidRPr="007F6167">
              <w:rPr>
                <w:rFonts w:eastAsia="SimSun"/>
                <w:sz w:val="24"/>
                <w:szCs w:val="24"/>
                <w:lang w:eastAsia="zh-CN"/>
              </w:rPr>
              <w:t>技术意识、知识、技能和专门知识，特别是土著和</w:t>
            </w:r>
            <w:r w:rsidR="00E313D0" w:rsidRPr="007F6167">
              <w:rPr>
                <w:rFonts w:eastAsia="SimSun"/>
                <w:sz w:val="24"/>
                <w:szCs w:val="24"/>
                <w:lang w:eastAsia="zh-CN"/>
              </w:rPr>
              <w:t>当地社区</w:t>
            </w:r>
            <w:r w:rsidRPr="007F6167">
              <w:rPr>
                <w:rFonts w:eastAsia="SimSun"/>
                <w:sz w:val="24"/>
                <w:szCs w:val="24"/>
                <w:lang w:eastAsia="zh-CN"/>
              </w:rPr>
              <w:t>的传统知识</w:t>
            </w:r>
          </w:p>
          <w:p w14:paraId="541C7E30" w14:textId="5B912F0F" w:rsidR="00CE59D4" w:rsidRPr="007F6167" w:rsidRDefault="00CE59D4" w:rsidP="00CE59D4">
            <w:pPr>
              <w:suppressLineNumbers/>
              <w:suppressAutoHyphens/>
              <w:spacing w:before="120" w:after="120"/>
              <w:jc w:val="left"/>
              <w:cnfStyle w:val="000000100000" w:firstRow="0" w:lastRow="0" w:firstColumn="0" w:lastColumn="0" w:oddVBand="0" w:evenVBand="0" w:oddHBand="1" w:evenHBand="0" w:firstRowFirstColumn="0" w:firstRowLastColumn="0" w:lastRowFirstColumn="0" w:lastRowLastColumn="0"/>
              <w:rPr>
                <w:rFonts w:eastAsia="SimSun"/>
                <w:bCs/>
                <w:iCs/>
                <w:color w:val="000000"/>
                <w:kern w:val="22"/>
                <w:sz w:val="24"/>
                <w:szCs w:val="24"/>
                <w:lang w:val="en-US" w:eastAsia="zh-CN"/>
              </w:rPr>
            </w:pPr>
          </w:p>
        </w:tc>
        <w:tc>
          <w:tcPr>
            <w:tcW w:w="3818" w:type="dxa"/>
            <w:shd w:val="clear" w:color="auto" w:fill="auto"/>
          </w:tcPr>
          <w:p w14:paraId="6421E415" w14:textId="0D2993CF" w:rsidR="00964A8F" w:rsidRPr="007F6167" w:rsidRDefault="00CE59D4" w:rsidP="00B9598F">
            <w:pPr>
              <w:pStyle w:val="ListParagraph"/>
              <w:numPr>
                <w:ilvl w:val="0"/>
                <w:numId w:val="9"/>
              </w:numPr>
              <w:suppressAutoHyphens/>
              <w:spacing w:before="19"/>
              <w:jc w:val="left"/>
              <w:cnfStyle w:val="000000100000" w:firstRow="0" w:lastRow="0" w:firstColumn="0" w:lastColumn="0" w:oddVBand="0" w:evenVBand="0" w:oddHBand="1" w:evenHBand="0" w:firstRowFirstColumn="0" w:firstRowLastColumn="0" w:lastRowFirstColumn="0" w:lastRowLastColumn="0"/>
              <w:rPr>
                <w:rFonts w:eastAsia="SimSun"/>
                <w:sz w:val="24"/>
                <w:szCs w:val="24"/>
                <w:lang w:val="en-CA" w:eastAsia="zh-CN"/>
              </w:rPr>
            </w:pPr>
            <w:r w:rsidRPr="007F6167">
              <w:rPr>
                <w:rFonts w:eastAsia="SimSun"/>
                <w:sz w:val="24"/>
                <w:szCs w:val="24"/>
                <w:lang w:val="en-CA" w:eastAsia="zh-CN"/>
              </w:rPr>
              <w:t>个人价值观、态度、行为和道德操守</w:t>
            </w:r>
          </w:p>
          <w:p w14:paraId="0337E202" w14:textId="4918C23C" w:rsidR="00964A8F" w:rsidRPr="007F6167" w:rsidRDefault="00CE59D4" w:rsidP="00B9598F">
            <w:pPr>
              <w:pStyle w:val="ListParagraph"/>
              <w:numPr>
                <w:ilvl w:val="0"/>
                <w:numId w:val="9"/>
              </w:numPr>
              <w:suppressAutoHyphens/>
              <w:spacing w:before="17"/>
              <w:jc w:val="left"/>
              <w:cnfStyle w:val="000000100000" w:firstRow="0" w:lastRow="0" w:firstColumn="0" w:lastColumn="0" w:oddVBand="0" w:evenVBand="0" w:oddHBand="1" w:evenHBand="0" w:firstRowFirstColumn="0" w:firstRowLastColumn="0" w:lastRowFirstColumn="0" w:lastRowLastColumn="0"/>
              <w:rPr>
                <w:rFonts w:eastAsia="SimSun"/>
                <w:sz w:val="24"/>
                <w:szCs w:val="24"/>
                <w:lang w:val="en-CA" w:eastAsia="zh-CN"/>
              </w:rPr>
            </w:pPr>
            <w:r w:rsidRPr="007F6167">
              <w:rPr>
                <w:rFonts w:eastAsia="SimSun"/>
                <w:sz w:val="24"/>
                <w:szCs w:val="24"/>
                <w:lang w:val="en-CA" w:eastAsia="zh-CN"/>
              </w:rPr>
              <w:t>关系技能：谈判、团队合作、解决冲突、提供便利等</w:t>
            </w:r>
          </w:p>
          <w:p w14:paraId="11E61B2E" w14:textId="79BF55E1" w:rsidR="00964A8F" w:rsidRPr="007F6167" w:rsidRDefault="004A7012" w:rsidP="00B9598F">
            <w:pPr>
              <w:pStyle w:val="ListParagraph"/>
              <w:numPr>
                <w:ilvl w:val="0"/>
                <w:numId w:val="9"/>
              </w:numPr>
              <w:suppressAutoHyphens/>
              <w:spacing w:before="19"/>
              <w:jc w:val="left"/>
              <w:cnfStyle w:val="000000100000" w:firstRow="0" w:lastRow="0" w:firstColumn="0" w:lastColumn="0" w:oddVBand="0" w:evenVBand="0" w:oddHBand="1" w:evenHBand="0" w:firstRowFirstColumn="0" w:firstRowLastColumn="0" w:lastRowFirstColumn="0" w:lastRowLastColumn="0"/>
              <w:rPr>
                <w:rFonts w:eastAsia="SimSun"/>
                <w:sz w:val="24"/>
                <w:szCs w:val="24"/>
                <w:lang w:val="en-CA" w:eastAsia="zh-CN"/>
              </w:rPr>
            </w:pPr>
            <w:r w:rsidRPr="007F6167">
              <w:rPr>
                <w:rFonts w:eastAsia="SimSun"/>
                <w:sz w:val="24"/>
                <w:szCs w:val="24"/>
                <w:lang w:val="en-CA" w:eastAsia="zh-CN"/>
              </w:rPr>
              <w:t>社会智商和情商；自信、动力、自尊</w:t>
            </w:r>
          </w:p>
          <w:p w14:paraId="43AD6CE2" w14:textId="1E3B78BC" w:rsidR="00964A8F" w:rsidRPr="007F6167" w:rsidRDefault="004A7012" w:rsidP="00B9598F">
            <w:pPr>
              <w:pStyle w:val="ListParagraph"/>
              <w:numPr>
                <w:ilvl w:val="0"/>
                <w:numId w:val="9"/>
              </w:numPr>
              <w:suppressAutoHyphens/>
              <w:spacing w:before="19"/>
              <w:jc w:val="left"/>
              <w:cnfStyle w:val="000000100000" w:firstRow="0" w:lastRow="0" w:firstColumn="0" w:lastColumn="0" w:oddVBand="0" w:evenVBand="0" w:oddHBand="1" w:evenHBand="0" w:firstRowFirstColumn="0" w:firstRowLastColumn="0" w:lastRowFirstColumn="0" w:lastRowLastColumn="0"/>
              <w:rPr>
                <w:rFonts w:eastAsia="SimSun"/>
                <w:sz w:val="24"/>
                <w:szCs w:val="24"/>
                <w:lang w:val="en-CA"/>
              </w:rPr>
            </w:pPr>
            <w:r w:rsidRPr="007F6167">
              <w:rPr>
                <w:rFonts w:eastAsia="SimSun"/>
                <w:sz w:val="24"/>
                <w:szCs w:val="24"/>
                <w:lang w:val="en-CA" w:eastAsia="zh-CN"/>
              </w:rPr>
              <w:t>解决问题的技能</w:t>
            </w:r>
          </w:p>
          <w:p w14:paraId="6F36FB48" w14:textId="5D1CD121" w:rsidR="00964A8F" w:rsidRPr="007F6167" w:rsidRDefault="004A7012" w:rsidP="00B9598F">
            <w:pPr>
              <w:pStyle w:val="ListParagraph"/>
              <w:numPr>
                <w:ilvl w:val="0"/>
                <w:numId w:val="9"/>
              </w:numPr>
              <w:suppressAutoHyphens/>
              <w:spacing w:before="19"/>
              <w:jc w:val="left"/>
              <w:cnfStyle w:val="000000100000" w:firstRow="0" w:lastRow="0" w:firstColumn="0" w:lastColumn="0" w:oddVBand="0" w:evenVBand="0" w:oddHBand="1" w:evenHBand="0" w:firstRowFirstColumn="0" w:firstRowLastColumn="0" w:lastRowFirstColumn="0" w:lastRowLastColumn="0"/>
              <w:rPr>
                <w:rFonts w:eastAsia="SimSun"/>
                <w:sz w:val="24"/>
                <w:szCs w:val="24"/>
                <w:lang w:val="en-CA" w:eastAsia="zh-CN"/>
              </w:rPr>
            </w:pPr>
            <w:r w:rsidRPr="007F6167">
              <w:rPr>
                <w:rFonts w:eastAsia="SimSun"/>
                <w:spacing w:val="-1"/>
                <w:sz w:val="24"/>
                <w:szCs w:val="24"/>
                <w:lang w:val="en-CA" w:eastAsia="zh-CN"/>
              </w:rPr>
              <w:t>自我反思和学习改变的能力</w:t>
            </w:r>
            <w:r w:rsidR="00964A8F" w:rsidRPr="007F6167">
              <w:rPr>
                <w:rFonts w:eastAsia="SimSun"/>
                <w:spacing w:val="-3"/>
                <w:sz w:val="24"/>
                <w:szCs w:val="24"/>
                <w:lang w:val="en-CA" w:eastAsia="zh-CN"/>
              </w:rPr>
              <w:t xml:space="preserve"> </w:t>
            </w:r>
          </w:p>
          <w:p w14:paraId="2B52E98D" w14:textId="18E1A2E3" w:rsidR="00964A8F" w:rsidRPr="007F6167" w:rsidRDefault="004A7012" w:rsidP="00B9598F">
            <w:pPr>
              <w:pStyle w:val="ListParagraph"/>
              <w:numPr>
                <w:ilvl w:val="0"/>
                <w:numId w:val="9"/>
              </w:numPr>
              <w:suppressAutoHyphens/>
              <w:spacing w:before="19"/>
              <w:jc w:val="left"/>
              <w:cnfStyle w:val="000000100000" w:firstRow="0" w:lastRow="0" w:firstColumn="0" w:lastColumn="0" w:oddVBand="0" w:evenVBand="0" w:oddHBand="1" w:evenHBand="0" w:firstRowFirstColumn="0" w:firstRowLastColumn="0" w:lastRowFirstColumn="0" w:lastRowLastColumn="0"/>
              <w:rPr>
                <w:rFonts w:eastAsia="SimSun"/>
                <w:sz w:val="24"/>
                <w:szCs w:val="24"/>
                <w:lang w:val="en-CA"/>
              </w:rPr>
            </w:pPr>
            <w:r w:rsidRPr="007F6167">
              <w:rPr>
                <w:rFonts w:eastAsia="SimSun"/>
                <w:sz w:val="24"/>
                <w:szCs w:val="24"/>
                <w:lang w:val="en-CA" w:eastAsia="zh-CN"/>
              </w:rPr>
              <w:t>分析和逻辑思维</w:t>
            </w:r>
          </w:p>
        </w:tc>
      </w:tr>
    </w:tbl>
    <w:p w14:paraId="57ABAB78" w14:textId="38D0EE6A" w:rsidR="00E36E1D" w:rsidRPr="007F6167" w:rsidRDefault="00E36E1D" w:rsidP="00E36E1D">
      <w:pPr>
        <w:pStyle w:val="Para1"/>
        <w:numPr>
          <w:ilvl w:val="0"/>
          <w:numId w:val="30"/>
        </w:numPr>
        <w:suppressLineNumbers/>
        <w:tabs>
          <w:tab w:val="clear" w:pos="360"/>
        </w:tabs>
        <w:suppressAutoHyphens/>
        <w:rPr>
          <w:rFonts w:eastAsia="SimSun"/>
          <w:kern w:val="22"/>
          <w:sz w:val="24"/>
          <w:szCs w:val="24"/>
          <w:lang w:eastAsia="zh-CN"/>
        </w:rPr>
      </w:pPr>
      <w:bookmarkStart w:id="6" w:name="_Toc39228080"/>
      <w:r w:rsidRPr="007F6167">
        <w:rPr>
          <w:rFonts w:eastAsia="SimSun"/>
          <w:kern w:val="22"/>
          <w:sz w:val="24"/>
          <w:szCs w:val="24"/>
          <w:lang w:eastAsia="zh-CN"/>
        </w:rPr>
        <w:t>要</w:t>
      </w:r>
      <w:r w:rsidRPr="007F6167">
        <w:rPr>
          <w:rFonts w:eastAsia="SimSun"/>
          <w:sz w:val="24"/>
          <w:szCs w:val="24"/>
          <w:lang w:eastAsia="zh-CN"/>
        </w:rPr>
        <w:t>成功实现</w:t>
      </w:r>
      <w:r w:rsidRPr="007F6167">
        <w:rPr>
          <w:rFonts w:eastAsia="SimSun"/>
          <w:sz w:val="24"/>
          <w:szCs w:val="24"/>
          <w:lang w:eastAsia="zh-CN"/>
        </w:rPr>
        <w:t>2020</w:t>
      </w:r>
      <w:r w:rsidRPr="007F6167">
        <w:rPr>
          <w:rFonts w:eastAsia="SimSun"/>
          <w:sz w:val="24"/>
          <w:szCs w:val="24"/>
          <w:lang w:eastAsia="zh-CN"/>
        </w:rPr>
        <w:t>年后生物多样性的各项目标可能需要建立或加强特定的技术能力，这意味着要应对技术和科学合作的需求和机遇。例如，为了实现关于外来入侵物种的目标，一些政府可能需要</w:t>
      </w:r>
      <w:r w:rsidRPr="007F6167">
        <w:rPr>
          <w:rFonts w:eastAsia="SimSun"/>
          <w:sz w:val="24"/>
          <w:szCs w:val="24"/>
          <w:lang w:eastAsia="zh-CN"/>
        </w:rPr>
        <w:t>DNA</w:t>
      </w:r>
      <w:r w:rsidRPr="007F6167">
        <w:rPr>
          <w:rFonts w:eastAsia="SimSun"/>
          <w:sz w:val="24"/>
          <w:szCs w:val="24"/>
          <w:lang w:eastAsia="zh-CN"/>
        </w:rPr>
        <w:t>技术方面的专业知识来识别物种，或者需要使用地理信息系统和卫星图像技术来绘制入侵物种的位置图，以便设计有效的控制和清除措施。因此，所有能力发展战略</w:t>
      </w:r>
      <w:r w:rsidR="00EA6B64" w:rsidRPr="007F6167">
        <w:rPr>
          <w:rFonts w:eastAsia="SimSun"/>
          <w:sz w:val="24"/>
          <w:szCs w:val="24"/>
          <w:lang w:eastAsia="zh-CN"/>
        </w:rPr>
        <w:t>、</w:t>
      </w:r>
      <w:r w:rsidRPr="007F6167">
        <w:rPr>
          <w:rFonts w:eastAsia="SimSun"/>
          <w:sz w:val="24"/>
          <w:szCs w:val="24"/>
          <w:lang w:eastAsia="zh-CN"/>
        </w:rPr>
        <w:t>计划和举措均应满足政府</w:t>
      </w:r>
      <w:r w:rsidR="00EA6B64" w:rsidRPr="007F6167">
        <w:rPr>
          <w:rFonts w:eastAsia="SimSun"/>
          <w:sz w:val="24"/>
          <w:szCs w:val="24"/>
          <w:lang w:eastAsia="zh-CN"/>
        </w:rPr>
        <w:t>、</w:t>
      </w:r>
      <w:r w:rsidRPr="007F6167">
        <w:rPr>
          <w:rFonts w:eastAsia="SimSun"/>
          <w:sz w:val="24"/>
          <w:szCs w:val="24"/>
          <w:lang w:eastAsia="zh-CN"/>
        </w:rPr>
        <w:t>土著人民和</w:t>
      </w:r>
      <w:r w:rsidR="00E313D0" w:rsidRPr="007F6167">
        <w:rPr>
          <w:rFonts w:eastAsia="SimSun"/>
          <w:sz w:val="24"/>
          <w:szCs w:val="24"/>
          <w:lang w:eastAsia="zh-CN"/>
        </w:rPr>
        <w:t>当地社区</w:t>
      </w:r>
      <w:r w:rsidRPr="007F6167">
        <w:rPr>
          <w:rFonts w:eastAsia="SimSun"/>
          <w:sz w:val="24"/>
          <w:szCs w:val="24"/>
          <w:lang w:eastAsia="zh-CN"/>
        </w:rPr>
        <w:t>以及</w:t>
      </w:r>
      <w:r w:rsidR="00560BE5" w:rsidRPr="007F6167">
        <w:rPr>
          <w:rFonts w:eastAsia="SimSun"/>
          <w:sz w:val="24"/>
          <w:szCs w:val="24"/>
          <w:lang w:eastAsia="zh-CN"/>
        </w:rPr>
        <w:t>其他</w:t>
      </w:r>
      <w:r w:rsidRPr="007F6167">
        <w:rPr>
          <w:rFonts w:eastAsia="SimSun"/>
          <w:sz w:val="24"/>
          <w:szCs w:val="24"/>
          <w:lang w:eastAsia="zh-CN"/>
        </w:rPr>
        <w:t>参与制定计划以实现</w:t>
      </w:r>
      <w:r w:rsidRPr="007F6167">
        <w:rPr>
          <w:rFonts w:eastAsia="SimSun"/>
          <w:sz w:val="24"/>
          <w:szCs w:val="24"/>
          <w:lang w:eastAsia="zh-CN"/>
        </w:rPr>
        <w:t>2020</w:t>
      </w:r>
      <w:r w:rsidRPr="007F6167">
        <w:rPr>
          <w:rFonts w:eastAsia="SimSun"/>
          <w:sz w:val="24"/>
          <w:szCs w:val="24"/>
          <w:lang w:eastAsia="zh-CN"/>
        </w:rPr>
        <w:t>年后生物多样性目标的利益攸关方确定为优先事项的技术需求</w:t>
      </w:r>
      <w:r w:rsidR="00EA6B64" w:rsidRPr="007F6167">
        <w:rPr>
          <w:rFonts w:eastAsia="SimSun"/>
          <w:sz w:val="24"/>
          <w:szCs w:val="24"/>
          <w:lang w:eastAsia="zh-CN"/>
        </w:rPr>
        <w:t>。</w:t>
      </w:r>
    </w:p>
    <w:p w14:paraId="645463F2" w14:textId="4B0CEEE3" w:rsidR="00964A8F" w:rsidRPr="00244404" w:rsidRDefault="00EA6B64" w:rsidP="005819DB">
      <w:pPr>
        <w:pStyle w:val="Heading3"/>
        <w:keepNext w:val="0"/>
        <w:numPr>
          <w:ilvl w:val="0"/>
          <w:numId w:val="27"/>
        </w:numPr>
        <w:suppressLineNumbers/>
        <w:pBdr>
          <w:top w:val="nil"/>
          <w:left w:val="nil"/>
          <w:bottom w:val="nil"/>
          <w:right w:val="nil"/>
          <w:between w:val="nil"/>
        </w:pBdr>
        <w:tabs>
          <w:tab w:val="clear" w:pos="567"/>
        </w:tabs>
        <w:suppressAutoHyphens/>
        <w:contextualSpacing/>
        <w:rPr>
          <w:rFonts w:eastAsia="KaiTi"/>
          <w:i w:val="0"/>
          <w:iCs w:val="0"/>
          <w:sz w:val="24"/>
          <w:lang w:val="en-CA"/>
        </w:rPr>
      </w:pPr>
      <w:r w:rsidRPr="00244404">
        <w:rPr>
          <w:rFonts w:eastAsia="KaiTi"/>
          <w:i w:val="0"/>
          <w:iCs w:val="0"/>
          <w:sz w:val="24"/>
          <w:lang w:val="en-CA" w:eastAsia="zh-CN"/>
        </w:rPr>
        <w:t>能力发展进程</w:t>
      </w:r>
      <w:bookmarkEnd w:id="6"/>
    </w:p>
    <w:p w14:paraId="38F5B058" w14:textId="3451DE97" w:rsidR="00EA6B64" w:rsidRPr="007F6167" w:rsidRDefault="00EA6B64" w:rsidP="00EA6B64">
      <w:pPr>
        <w:pStyle w:val="Para1"/>
        <w:numPr>
          <w:ilvl w:val="0"/>
          <w:numId w:val="30"/>
        </w:numPr>
        <w:suppressLineNumbers/>
        <w:tabs>
          <w:tab w:val="clear" w:pos="360"/>
        </w:tabs>
        <w:suppressAutoHyphens/>
        <w:rPr>
          <w:rFonts w:eastAsia="SimSun"/>
          <w:kern w:val="22"/>
          <w:sz w:val="24"/>
          <w:szCs w:val="24"/>
          <w:lang w:eastAsia="zh-CN"/>
        </w:rPr>
      </w:pPr>
      <w:r w:rsidRPr="007F6167">
        <w:rPr>
          <w:rFonts w:eastAsia="SimSun"/>
          <w:sz w:val="24"/>
          <w:szCs w:val="24"/>
          <w:lang w:eastAsia="zh-CN"/>
        </w:rPr>
        <w:t>能力发展是一个动态迭接进程。它不仅包含针能促进能力发展</w:t>
      </w:r>
      <w:r w:rsidR="009E034A" w:rsidRPr="007F6167">
        <w:rPr>
          <w:rFonts w:eastAsia="SimSun"/>
          <w:sz w:val="24"/>
          <w:szCs w:val="24"/>
          <w:lang w:eastAsia="zh-CN"/>
        </w:rPr>
        <w:t>（增强能力或创建新能力）</w:t>
      </w:r>
      <w:r w:rsidRPr="007F6167">
        <w:rPr>
          <w:rFonts w:eastAsia="SimSun"/>
          <w:sz w:val="24"/>
          <w:szCs w:val="24"/>
          <w:lang w:eastAsia="zh-CN"/>
        </w:rPr>
        <w:t>的干预措施，而且还</w:t>
      </w:r>
      <w:r w:rsidR="009E034A" w:rsidRPr="007F6167">
        <w:rPr>
          <w:rFonts w:eastAsia="SimSun"/>
          <w:sz w:val="24"/>
          <w:szCs w:val="24"/>
          <w:lang w:eastAsia="zh-CN"/>
        </w:rPr>
        <w:t>包含能促进</w:t>
      </w:r>
      <w:r w:rsidRPr="007F6167">
        <w:rPr>
          <w:rFonts w:eastAsia="SimSun"/>
          <w:sz w:val="24"/>
          <w:szCs w:val="24"/>
          <w:lang w:eastAsia="zh-CN"/>
        </w:rPr>
        <w:t>能力分析（分析现有能力并确定能力需求和差距）</w:t>
      </w:r>
      <w:r w:rsidR="009E034A" w:rsidRPr="007F6167">
        <w:rPr>
          <w:rFonts w:eastAsia="SimSun"/>
          <w:sz w:val="24"/>
          <w:szCs w:val="24"/>
          <w:lang w:eastAsia="zh-CN"/>
        </w:rPr>
        <w:t>、</w:t>
      </w:r>
      <w:r w:rsidRPr="007F6167">
        <w:rPr>
          <w:rFonts w:eastAsia="SimSun"/>
          <w:sz w:val="24"/>
          <w:szCs w:val="24"/>
          <w:lang w:eastAsia="zh-CN"/>
        </w:rPr>
        <w:t>能力利用（动员</w:t>
      </w:r>
      <w:r w:rsidR="009E034A" w:rsidRPr="007F6167">
        <w:rPr>
          <w:rFonts w:eastAsia="SimSun"/>
          <w:sz w:val="24"/>
          <w:szCs w:val="24"/>
          <w:lang w:eastAsia="zh-CN"/>
        </w:rPr>
        <w:t>、</w:t>
      </w:r>
      <w:r w:rsidRPr="007F6167">
        <w:rPr>
          <w:rFonts w:eastAsia="SimSun"/>
          <w:sz w:val="24"/>
          <w:szCs w:val="24"/>
          <w:lang w:eastAsia="zh-CN"/>
        </w:rPr>
        <w:t>部署和利用现有能力）</w:t>
      </w:r>
      <w:r w:rsidR="009E034A" w:rsidRPr="007F6167">
        <w:rPr>
          <w:rFonts w:eastAsia="SimSun"/>
          <w:sz w:val="24"/>
          <w:szCs w:val="24"/>
          <w:lang w:eastAsia="zh-CN"/>
        </w:rPr>
        <w:t>和</w:t>
      </w:r>
      <w:r w:rsidRPr="007F6167">
        <w:rPr>
          <w:rFonts w:eastAsia="SimSun"/>
          <w:sz w:val="24"/>
          <w:szCs w:val="24"/>
          <w:lang w:eastAsia="zh-CN"/>
        </w:rPr>
        <w:t>能力保留（培育和维持随着时间推移而创造的能力）</w:t>
      </w:r>
      <w:r w:rsidR="009E034A" w:rsidRPr="007F6167">
        <w:rPr>
          <w:rFonts w:eastAsia="SimSun"/>
          <w:sz w:val="24"/>
          <w:szCs w:val="24"/>
          <w:lang w:eastAsia="zh-CN"/>
        </w:rPr>
        <w:t>的干预措施</w:t>
      </w:r>
      <w:r w:rsidRPr="007F6167">
        <w:rPr>
          <w:rFonts w:eastAsia="SimSun"/>
          <w:sz w:val="24"/>
          <w:szCs w:val="24"/>
          <w:lang w:eastAsia="zh-CN"/>
        </w:rPr>
        <w:t>。下表</w:t>
      </w:r>
      <w:r w:rsidRPr="007F6167">
        <w:rPr>
          <w:rFonts w:eastAsia="SimSun"/>
          <w:sz w:val="24"/>
          <w:szCs w:val="24"/>
          <w:lang w:eastAsia="zh-CN"/>
        </w:rPr>
        <w:t>2</w:t>
      </w:r>
      <w:r w:rsidRPr="007F6167">
        <w:rPr>
          <w:rFonts w:eastAsia="SimSun"/>
          <w:sz w:val="24"/>
          <w:szCs w:val="24"/>
          <w:lang w:eastAsia="zh-CN"/>
        </w:rPr>
        <w:t>中的矩阵提供了三个</w:t>
      </w:r>
      <w:r w:rsidR="009E034A" w:rsidRPr="007F6167">
        <w:rPr>
          <w:rFonts w:eastAsia="SimSun"/>
          <w:sz w:val="24"/>
          <w:szCs w:val="24"/>
          <w:lang w:eastAsia="zh-CN"/>
        </w:rPr>
        <w:t>层次</w:t>
      </w:r>
      <w:r w:rsidRPr="007F6167">
        <w:rPr>
          <w:rFonts w:eastAsia="SimSun"/>
          <w:sz w:val="24"/>
          <w:szCs w:val="24"/>
          <w:lang w:eastAsia="zh-CN"/>
        </w:rPr>
        <w:t>的此类干预措施的</w:t>
      </w:r>
      <w:r w:rsidR="00E208DA" w:rsidRPr="007F6167">
        <w:rPr>
          <w:rFonts w:eastAsia="SimSun"/>
          <w:sz w:val="24"/>
          <w:szCs w:val="24"/>
          <w:lang w:eastAsia="zh-CN"/>
        </w:rPr>
        <w:t>实例</w:t>
      </w:r>
      <w:r w:rsidRPr="007F6167">
        <w:rPr>
          <w:rFonts w:eastAsia="SimSun"/>
          <w:sz w:val="24"/>
          <w:szCs w:val="24"/>
          <w:lang w:eastAsia="zh-CN"/>
        </w:rPr>
        <w:t>，可以</w:t>
      </w:r>
      <w:r w:rsidR="009E034A" w:rsidRPr="007F6167">
        <w:rPr>
          <w:rFonts w:eastAsia="SimSun"/>
          <w:sz w:val="24"/>
          <w:szCs w:val="24"/>
          <w:lang w:eastAsia="zh-CN"/>
        </w:rPr>
        <w:t>酌情</w:t>
      </w:r>
      <w:r w:rsidRPr="007F6167">
        <w:rPr>
          <w:rFonts w:eastAsia="SimSun"/>
          <w:sz w:val="24"/>
          <w:szCs w:val="24"/>
          <w:lang w:eastAsia="zh-CN"/>
        </w:rPr>
        <w:t>对</w:t>
      </w:r>
      <w:r w:rsidR="009E034A" w:rsidRPr="007F6167">
        <w:rPr>
          <w:rFonts w:eastAsia="SimSun"/>
          <w:sz w:val="24"/>
          <w:szCs w:val="24"/>
          <w:lang w:eastAsia="zh-CN"/>
        </w:rPr>
        <w:t>此矩阵</w:t>
      </w:r>
      <w:r w:rsidRPr="007F6167">
        <w:rPr>
          <w:rFonts w:eastAsia="SimSun"/>
          <w:sz w:val="24"/>
          <w:szCs w:val="24"/>
          <w:lang w:eastAsia="zh-CN"/>
        </w:rPr>
        <w:t>进行适当调整</w:t>
      </w:r>
      <w:r w:rsidR="009E034A" w:rsidRPr="007F6167">
        <w:rPr>
          <w:rFonts w:eastAsia="SimSun"/>
          <w:sz w:val="24"/>
          <w:szCs w:val="24"/>
          <w:lang w:eastAsia="zh-CN"/>
        </w:rPr>
        <w:t>。</w:t>
      </w:r>
    </w:p>
    <w:p w14:paraId="3C39C1A4" w14:textId="12E4F921" w:rsidR="00964A8F" w:rsidRPr="007F6167" w:rsidRDefault="009E034A" w:rsidP="00F23BBF">
      <w:pPr>
        <w:pStyle w:val="ListParagraph"/>
        <w:keepNext/>
        <w:suppressLineNumbers/>
        <w:pBdr>
          <w:top w:val="nil"/>
          <w:left w:val="nil"/>
          <w:bottom w:val="nil"/>
          <w:right w:val="nil"/>
          <w:between w:val="nil"/>
        </w:pBdr>
        <w:suppressAutoHyphens/>
        <w:spacing w:before="240" w:after="120"/>
        <w:ind w:left="0"/>
        <w:rPr>
          <w:rFonts w:eastAsia="SimSun"/>
          <w:b/>
          <w:bCs/>
          <w:color w:val="000000"/>
          <w:kern w:val="22"/>
          <w:sz w:val="24"/>
          <w:lang w:val="en-CA" w:eastAsia="zh-CN"/>
        </w:rPr>
      </w:pPr>
      <w:r w:rsidRPr="007F6167">
        <w:rPr>
          <w:rFonts w:eastAsia="SimSun"/>
          <w:b/>
          <w:bCs/>
          <w:color w:val="000000"/>
          <w:kern w:val="22"/>
          <w:sz w:val="24"/>
          <w:lang w:val="en-CA" w:eastAsia="zh-CN"/>
        </w:rPr>
        <w:t>表</w:t>
      </w:r>
      <w:r w:rsidRPr="007F6167">
        <w:rPr>
          <w:rFonts w:eastAsia="SimSun"/>
          <w:b/>
          <w:bCs/>
          <w:color w:val="000000"/>
          <w:kern w:val="22"/>
          <w:sz w:val="24"/>
          <w:lang w:val="en-CA" w:eastAsia="zh-CN"/>
        </w:rPr>
        <w:t>2</w:t>
      </w:r>
      <w:r w:rsidR="00964A8F" w:rsidRPr="007F6167">
        <w:rPr>
          <w:rFonts w:eastAsia="SimSun"/>
          <w:b/>
          <w:bCs/>
          <w:color w:val="000000"/>
          <w:kern w:val="22"/>
          <w:sz w:val="24"/>
          <w:lang w:val="en-CA" w:eastAsia="zh-CN"/>
        </w:rPr>
        <w:t xml:space="preserve">. </w:t>
      </w:r>
      <w:r w:rsidRPr="007F6167">
        <w:rPr>
          <w:rFonts w:eastAsia="SimSun"/>
          <w:b/>
          <w:bCs/>
          <w:color w:val="000000"/>
          <w:kern w:val="22"/>
          <w:sz w:val="24"/>
          <w:lang w:val="en-CA" w:eastAsia="zh-CN"/>
        </w:rPr>
        <w:t>每个层次的能力分析、发展、利用和保留干预措施</w:t>
      </w:r>
    </w:p>
    <w:tbl>
      <w:tblPr>
        <w:tblStyle w:val="PlainTable3"/>
        <w:tblW w:w="9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7"/>
        <w:gridCol w:w="1608"/>
        <w:gridCol w:w="1710"/>
        <w:gridCol w:w="2070"/>
        <w:gridCol w:w="2167"/>
      </w:tblGrid>
      <w:tr w:rsidR="007B13D4" w:rsidRPr="007F6167" w14:paraId="3AC10B93" w14:textId="77777777" w:rsidTr="00CF576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7" w:type="dxa"/>
          </w:tcPr>
          <w:p w14:paraId="0EC67F2E" w14:textId="12CC3AE3" w:rsidR="00122E04" w:rsidRPr="007F6167" w:rsidRDefault="00B019C3" w:rsidP="00A8608A">
            <w:pPr>
              <w:suppressLineNumbers/>
              <w:suppressAutoHyphens/>
              <w:spacing w:before="120" w:after="120"/>
              <w:jc w:val="center"/>
              <w:rPr>
                <w:rFonts w:eastAsia="SimSun"/>
                <w:bCs w:val="0"/>
                <w:iCs/>
                <w:color w:val="000000"/>
                <w:kern w:val="22"/>
                <w:sz w:val="24"/>
                <w:szCs w:val="24"/>
                <w:lang w:val="en-CA"/>
              </w:rPr>
            </w:pPr>
            <w:r w:rsidRPr="007F6167">
              <w:rPr>
                <w:rFonts w:eastAsia="SimSun"/>
                <w:iCs/>
                <w:color w:val="000000"/>
                <w:kern w:val="22"/>
                <w:sz w:val="24"/>
                <w:szCs w:val="24"/>
                <w:lang w:val="en-CA" w:eastAsia="zh-CN"/>
              </w:rPr>
              <w:t>层次</w:t>
            </w:r>
            <w:r w:rsidR="00122E04" w:rsidRPr="007F6167">
              <w:rPr>
                <w:rFonts w:eastAsia="SimSun"/>
                <w:iCs/>
                <w:color w:val="000000"/>
                <w:kern w:val="22"/>
                <w:sz w:val="24"/>
                <w:szCs w:val="24"/>
                <w:lang w:val="en-CA"/>
              </w:rPr>
              <w:t xml:space="preserve"> ↓</w:t>
            </w:r>
          </w:p>
        </w:tc>
        <w:tc>
          <w:tcPr>
            <w:tcW w:w="1608" w:type="dxa"/>
          </w:tcPr>
          <w:p w14:paraId="532EE40C" w14:textId="61C71C1D" w:rsidR="00122E04" w:rsidRPr="007F6167" w:rsidRDefault="00B019C3" w:rsidP="00A8608A">
            <w:pPr>
              <w:suppressLineNumbers/>
              <w:suppressAutoHyphens/>
              <w:spacing w:before="120" w:after="120"/>
              <w:jc w:val="center"/>
              <w:cnfStyle w:val="100000000000" w:firstRow="1" w:lastRow="0" w:firstColumn="0" w:lastColumn="0" w:oddVBand="0" w:evenVBand="0" w:oddHBand="0" w:evenHBand="0" w:firstRowFirstColumn="0" w:firstRowLastColumn="0" w:lastRowFirstColumn="0" w:lastRowLastColumn="0"/>
              <w:rPr>
                <w:rFonts w:eastAsia="SimSun"/>
                <w:iCs/>
                <w:color w:val="000000"/>
                <w:kern w:val="22"/>
                <w:sz w:val="24"/>
                <w:szCs w:val="24"/>
                <w:lang w:val="en-CA"/>
              </w:rPr>
            </w:pPr>
            <w:r w:rsidRPr="007F6167">
              <w:rPr>
                <w:rFonts w:eastAsia="SimSun"/>
                <w:iCs/>
                <w:color w:val="000000"/>
                <w:kern w:val="22"/>
                <w:sz w:val="24"/>
                <w:szCs w:val="24"/>
                <w:lang w:val="en-CA" w:eastAsia="zh-CN"/>
              </w:rPr>
              <w:t>分析</w:t>
            </w:r>
          </w:p>
        </w:tc>
        <w:tc>
          <w:tcPr>
            <w:tcW w:w="1710" w:type="dxa"/>
          </w:tcPr>
          <w:p w14:paraId="7009CFF0" w14:textId="58CA079D" w:rsidR="00122E04" w:rsidRPr="007F6167" w:rsidRDefault="00B019C3" w:rsidP="00A8608A">
            <w:pPr>
              <w:suppressLineNumbers/>
              <w:suppressAutoHyphens/>
              <w:spacing w:before="120" w:after="120"/>
              <w:jc w:val="center"/>
              <w:cnfStyle w:val="100000000000" w:firstRow="1" w:lastRow="0" w:firstColumn="0" w:lastColumn="0" w:oddVBand="0" w:evenVBand="0" w:oddHBand="0" w:evenHBand="0" w:firstRowFirstColumn="0" w:firstRowLastColumn="0" w:lastRowFirstColumn="0" w:lastRowLastColumn="0"/>
              <w:rPr>
                <w:rFonts w:eastAsia="SimSun"/>
                <w:b w:val="0"/>
                <w:iCs/>
                <w:color w:val="000000"/>
                <w:kern w:val="22"/>
                <w:sz w:val="24"/>
                <w:szCs w:val="24"/>
                <w:lang w:val="en-CA"/>
              </w:rPr>
            </w:pPr>
            <w:r w:rsidRPr="007F6167">
              <w:rPr>
                <w:rFonts w:eastAsia="SimSun"/>
                <w:iCs/>
                <w:color w:val="000000"/>
                <w:kern w:val="22"/>
                <w:sz w:val="24"/>
                <w:szCs w:val="24"/>
                <w:lang w:val="en-CA" w:eastAsia="zh-CN"/>
              </w:rPr>
              <w:t>发展</w:t>
            </w:r>
          </w:p>
        </w:tc>
        <w:tc>
          <w:tcPr>
            <w:tcW w:w="2070" w:type="dxa"/>
          </w:tcPr>
          <w:p w14:paraId="437B2E49" w14:textId="7FDBABEE" w:rsidR="00122E04" w:rsidRPr="007F6167" w:rsidRDefault="00B019C3" w:rsidP="00A8608A">
            <w:pPr>
              <w:suppressLineNumbers/>
              <w:suppressAutoHyphens/>
              <w:spacing w:before="120" w:after="120"/>
              <w:jc w:val="center"/>
              <w:cnfStyle w:val="100000000000" w:firstRow="1" w:lastRow="0" w:firstColumn="0" w:lastColumn="0" w:oddVBand="0" w:evenVBand="0" w:oddHBand="0" w:evenHBand="0" w:firstRowFirstColumn="0" w:firstRowLastColumn="0" w:lastRowFirstColumn="0" w:lastRowLastColumn="0"/>
              <w:rPr>
                <w:rFonts w:eastAsia="SimSun"/>
                <w:b w:val="0"/>
                <w:iCs/>
                <w:color w:val="000000"/>
                <w:kern w:val="22"/>
                <w:sz w:val="24"/>
                <w:szCs w:val="24"/>
                <w:lang w:val="en-CA"/>
              </w:rPr>
            </w:pPr>
            <w:r w:rsidRPr="007F6167">
              <w:rPr>
                <w:rFonts w:eastAsia="SimSun"/>
                <w:iCs/>
                <w:color w:val="000000"/>
                <w:kern w:val="22"/>
                <w:sz w:val="24"/>
                <w:szCs w:val="24"/>
                <w:lang w:val="en-CA" w:eastAsia="zh-CN"/>
              </w:rPr>
              <w:t>利用</w:t>
            </w:r>
          </w:p>
        </w:tc>
        <w:tc>
          <w:tcPr>
            <w:tcW w:w="2167" w:type="dxa"/>
          </w:tcPr>
          <w:p w14:paraId="67AB8959" w14:textId="5A2B0697" w:rsidR="00122E04" w:rsidRPr="007F6167" w:rsidRDefault="00B019C3" w:rsidP="00A8608A">
            <w:pPr>
              <w:suppressLineNumbers/>
              <w:suppressAutoHyphens/>
              <w:spacing w:before="120" w:after="120"/>
              <w:jc w:val="center"/>
              <w:cnfStyle w:val="100000000000" w:firstRow="1" w:lastRow="0" w:firstColumn="0" w:lastColumn="0" w:oddVBand="0" w:evenVBand="0" w:oddHBand="0" w:evenHBand="0" w:firstRowFirstColumn="0" w:firstRowLastColumn="0" w:lastRowFirstColumn="0" w:lastRowLastColumn="0"/>
              <w:rPr>
                <w:rFonts w:eastAsia="SimSun"/>
                <w:b w:val="0"/>
                <w:iCs/>
                <w:color w:val="000000"/>
                <w:kern w:val="22"/>
                <w:sz w:val="24"/>
                <w:szCs w:val="24"/>
                <w:lang w:val="en-CA"/>
              </w:rPr>
            </w:pPr>
            <w:r w:rsidRPr="007F6167">
              <w:rPr>
                <w:rFonts w:eastAsia="SimSun"/>
                <w:iCs/>
                <w:color w:val="000000"/>
                <w:kern w:val="22"/>
                <w:sz w:val="24"/>
                <w:szCs w:val="24"/>
                <w:lang w:val="en-CA" w:eastAsia="zh-CN"/>
              </w:rPr>
              <w:t>保留</w:t>
            </w:r>
          </w:p>
        </w:tc>
      </w:tr>
      <w:tr w:rsidR="007B13D4" w:rsidRPr="007F6167" w14:paraId="55637226" w14:textId="77777777" w:rsidTr="00CF57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7" w:type="dxa"/>
          </w:tcPr>
          <w:p w14:paraId="1AE5E3FE" w14:textId="07BEE73E" w:rsidR="00122E04" w:rsidRPr="007F6167" w:rsidRDefault="00C36934" w:rsidP="00A8608A">
            <w:pPr>
              <w:suppressLineNumbers/>
              <w:suppressAutoHyphens/>
              <w:spacing w:before="120" w:after="120"/>
              <w:rPr>
                <w:rFonts w:eastAsia="SimSun"/>
                <w:b w:val="0"/>
                <w:iCs/>
                <w:color w:val="000000"/>
                <w:kern w:val="22"/>
                <w:sz w:val="24"/>
                <w:szCs w:val="24"/>
                <w:lang w:val="en-CA"/>
              </w:rPr>
            </w:pPr>
            <w:r w:rsidRPr="007F6167">
              <w:rPr>
                <w:rFonts w:eastAsia="SimSun"/>
                <w:iCs/>
                <w:color w:val="000000"/>
                <w:kern w:val="22"/>
                <w:sz w:val="24"/>
                <w:szCs w:val="24"/>
                <w:lang w:val="en-CA" w:eastAsia="zh-CN"/>
              </w:rPr>
              <w:t>扶持环境</w:t>
            </w:r>
          </w:p>
        </w:tc>
        <w:tc>
          <w:tcPr>
            <w:tcW w:w="1608" w:type="dxa"/>
          </w:tcPr>
          <w:p w14:paraId="042CEF52" w14:textId="13240293" w:rsidR="00122E04" w:rsidRPr="007F6167" w:rsidRDefault="00B019C3" w:rsidP="00A8608A">
            <w:pPr>
              <w:suppressLineNumbers/>
              <w:suppressAutoHyphens/>
              <w:spacing w:before="120" w:after="120"/>
              <w:jc w:val="left"/>
              <w:cnfStyle w:val="000000100000" w:firstRow="0" w:lastRow="0" w:firstColumn="0" w:lastColumn="0" w:oddVBand="0" w:evenVBand="0" w:oddHBand="1" w:evenHBand="0" w:firstRowFirstColumn="0" w:firstRowLastColumn="0" w:lastRowFirstColumn="0" w:lastRowLastColumn="0"/>
              <w:rPr>
                <w:rFonts w:eastAsia="SimSun"/>
                <w:kern w:val="22"/>
                <w:sz w:val="24"/>
                <w:szCs w:val="24"/>
                <w:lang w:val="en-CA" w:eastAsia="zh-CN"/>
              </w:rPr>
            </w:pPr>
            <w:r w:rsidRPr="007F6167">
              <w:rPr>
                <w:rFonts w:eastAsia="SimSun"/>
                <w:kern w:val="22"/>
                <w:sz w:val="24"/>
                <w:szCs w:val="24"/>
                <w:lang w:val="en-CA" w:eastAsia="zh-CN"/>
              </w:rPr>
              <w:t>分析</w:t>
            </w:r>
            <w:r w:rsidR="00C36934" w:rsidRPr="007F6167">
              <w:rPr>
                <w:rFonts w:eastAsia="SimSun"/>
                <w:kern w:val="22"/>
                <w:sz w:val="24"/>
                <w:szCs w:val="24"/>
                <w:lang w:val="en-CA" w:eastAsia="zh-CN"/>
              </w:rPr>
              <w:t>扶持环境</w:t>
            </w:r>
            <w:r w:rsidRPr="007F6167">
              <w:rPr>
                <w:rFonts w:eastAsia="SimSun"/>
                <w:kern w:val="22"/>
                <w:sz w:val="24"/>
                <w:szCs w:val="24"/>
                <w:lang w:val="en-CA" w:eastAsia="zh-CN"/>
              </w:rPr>
              <w:t>中的差距</w:t>
            </w:r>
          </w:p>
        </w:tc>
        <w:tc>
          <w:tcPr>
            <w:tcW w:w="1710" w:type="dxa"/>
          </w:tcPr>
          <w:p w14:paraId="006835BC" w14:textId="46E00C48" w:rsidR="00122E04" w:rsidRPr="007F6167" w:rsidRDefault="00B019C3" w:rsidP="00A8608A">
            <w:pPr>
              <w:suppressLineNumbers/>
              <w:suppressAutoHyphens/>
              <w:spacing w:before="120" w:after="120"/>
              <w:jc w:val="left"/>
              <w:cnfStyle w:val="000000100000" w:firstRow="0" w:lastRow="0" w:firstColumn="0" w:lastColumn="0" w:oddVBand="0" w:evenVBand="0" w:oddHBand="1" w:evenHBand="0" w:firstRowFirstColumn="0" w:firstRowLastColumn="0" w:lastRowFirstColumn="0" w:lastRowLastColumn="0"/>
              <w:rPr>
                <w:rFonts w:eastAsia="SimSun"/>
                <w:bCs/>
                <w:iCs/>
                <w:color w:val="000000"/>
                <w:kern w:val="22"/>
                <w:sz w:val="24"/>
                <w:szCs w:val="24"/>
                <w:lang w:val="en-CA" w:eastAsia="zh-CN"/>
              </w:rPr>
            </w:pPr>
            <w:r w:rsidRPr="007F6167">
              <w:rPr>
                <w:rFonts w:eastAsia="SimSun"/>
                <w:kern w:val="22"/>
                <w:sz w:val="24"/>
                <w:szCs w:val="24"/>
                <w:lang w:val="en-CA" w:eastAsia="zh-CN"/>
              </w:rPr>
              <w:t>确立适当的政策、法律和法规</w:t>
            </w:r>
          </w:p>
        </w:tc>
        <w:tc>
          <w:tcPr>
            <w:tcW w:w="2070" w:type="dxa"/>
          </w:tcPr>
          <w:p w14:paraId="38E21216" w14:textId="6B552143" w:rsidR="00122E04" w:rsidRPr="007F6167" w:rsidRDefault="00563BFB" w:rsidP="00A8608A">
            <w:pPr>
              <w:suppressLineNumbers/>
              <w:suppressAutoHyphens/>
              <w:spacing w:before="120" w:after="120"/>
              <w:jc w:val="left"/>
              <w:cnfStyle w:val="000000100000" w:firstRow="0" w:lastRow="0" w:firstColumn="0" w:lastColumn="0" w:oddVBand="0" w:evenVBand="0" w:oddHBand="1" w:evenHBand="0" w:firstRowFirstColumn="0" w:firstRowLastColumn="0" w:lastRowFirstColumn="0" w:lastRowLastColumn="0"/>
              <w:rPr>
                <w:rFonts w:eastAsia="SimSun"/>
                <w:bCs/>
                <w:iCs/>
                <w:color w:val="000000"/>
                <w:kern w:val="22"/>
                <w:sz w:val="24"/>
                <w:szCs w:val="24"/>
                <w:lang w:val="en-CA" w:eastAsia="zh-CN"/>
              </w:rPr>
            </w:pPr>
            <w:r w:rsidRPr="007F6167">
              <w:rPr>
                <w:rFonts w:eastAsia="SimSun"/>
                <w:kern w:val="22"/>
                <w:sz w:val="24"/>
                <w:szCs w:val="24"/>
                <w:lang w:val="en-CA" w:eastAsia="zh-CN"/>
              </w:rPr>
              <w:t>执行和强制执行法律和法规</w:t>
            </w:r>
          </w:p>
        </w:tc>
        <w:tc>
          <w:tcPr>
            <w:tcW w:w="2167" w:type="dxa"/>
          </w:tcPr>
          <w:p w14:paraId="53DCB6F3" w14:textId="2580A3A2" w:rsidR="00122E04" w:rsidRPr="007F6167" w:rsidRDefault="00563BFB" w:rsidP="00A8608A">
            <w:pPr>
              <w:suppressLineNumbers/>
              <w:suppressAutoHyphens/>
              <w:spacing w:before="120" w:after="120"/>
              <w:jc w:val="left"/>
              <w:cnfStyle w:val="000000100000" w:firstRow="0" w:lastRow="0" w:firstColumn="0" w:lastColumn="0" w:oddVBand="0" w:evenVBand="0" w:oddHBand="1" w:evenHBand="0" w:firstRowFirstColumn="0" w:firstRowLastColumn="0" w:lastRowFirstColumn="0" w:lastRowLastColumn="0"/>
              <w:rPr>
                <w:rFonts w:eastAsia="SimSun"/>
                <w:bCs/>
                <w:iCs/>
                <w:color w:val="000000"/>
                <w:kern w:val="22"/>
                <w:sz w:val="24"/>
                <w:szCs w:val="24"/>
                <w:lang w:val="en-CA" w:eastAsia="zh-CN"/>
              </w:rPr>
            </w:pPr>
            <w:r w:rsidRPr="007F6167">
              <w:rPr>
                <w:rFonts w:eastAsia="SimSun"/>
                <w:kern w:val="22"/>
                <w:sz w:val="24"/>
                <w:szCs w:val="24"/>
                <w:lang w:val="en-CA" w:eastAsia="zh-CN"/>
              </w:rPr>
              <w:t>审查、修改和更新政策、法律和法规</w:t>
            </w:r>
            <w:r w:rsidR="00122E04" w:rsidRPr="007F6167">
              <w:rPr>
                <w:rFonts w:eastAsia="SimSun"/>
                <w:kern w:val="22"/>
                <w:sz w:val="24"/>
                <w:szCs w:val="24"/>
                <w:lang w:val="en-CA" w:eastAsia="zh-CN"/>
              </w:rPr>
              <w:t xml:space="preserve"> </w:t>
            </w:r>
          </w:p>
        </w:tc>
      </w:tr>
      <w:tr w:rsidR="007B13D4" w:rsidRPr="007F6167" w14:paraId="3A4BC0C2" w14:textId="77777777" w:rsidTr="00CF576E">
        <w:tc>
          <w:tcPr>
            <w:cnfStyle w:val="001000000000" w:firstRow="0" w:lastRow="0" w:firstColumn="1" w:lastColumn="0" w:oddVBand="0" w:evenVBand="0" w:oddHBand="0" w:evenHBand="0" w:firstRowFirstColumn="0" w:firstRowLastColumn="0" w:lastRowFirstColumn="0" w:lastRowLastColumn="0"/>
            <w:tcW w:w="1897" w:type="dxa"/>
          </w:tcPr>
          <w:p w14:paraId="631F0EE5" w14:textId="4806AED3" w:rsidR="00122E04" w:rsidRPr="007F6167" w:rsidRDefault="00B019C3" w:rsidP="00A8608A">
            <w:pPr>
              <w:suppressLineNumbers/>
              <w:suppressAutoHyphens/>
              <w:spacing w:before="120" w:after="120"/>
              <w:rPr>
                <w:rFonts w:eastAsia="SimSun"/>
                <w:b w:val="0"/>
                <w:iCs/>
                <w:color w:val="000000"/>
                <w:kern w:val="22"/>
                <w:sz w:val="24"/>
                <w:szCs w:val="24"/>
                <w:lang w:val="en-CA"/>
              </w:rPr>
            </w:pPr>
            <w:r w:rsidRPr="007F6167">
              <w:rPr>
                <w:rFonts w:eastAsia="SimSun"/>
                <w:iCs/>
                <w:color w:val="000000"/>
                <w:kern w:val="22"/>
                <w:sz w:val="24"/>
                <w:szCs w:val="24"/>
                <w:lang w:val="en-CA" w:eastAsia="zh-CN"/>
              </w:rPr>
              <w:t>组织</w:t>
            </w:r>
          </w:p>
        </w:tc>
        <w:tc>
          <w:tcPr>
            <w:tcW w:w="1608" w:type="dxa"/>
          </w:tcPr>
          <w:p w14:paraId="1C6CFC49" w14:textId="00E1CB24" w:rsidR="00122E04" w:rsidRPr="007F6167" w:rsidRDefault="00B019C3" w:rsidP="00A8608A">
            <w:pPr>
              <w:suppressLineNumbers/>
              <w:suppressAutoHyphens/>
              <w:spacing w:before="120" w:after="120"/>
              <w:jc w:val="left"/>
              <w:cnfStyle w:val="000000000000" w:firstRow="0" w:lastRow="0" w:firstColumn="0" w:lastColumn="0" w:oddVBand="0" w:evenVBand="0" w:oddHBand="0" w:evenHBand="0" w:firstRowFirstColumn="0" w:firstRowLastColumn="0" w:lastRowFirstColumn="0" w:lastRowLastColumn="0"/>
              <w:rPr>
                <w:rFonts w:eastAsia="SimSun"/>
                <w:kern w:val="22"/>
                <w:sz w:val="24"/>
                <w:szCs w:val="24"/>
                <w:lang w:val="en-CA" w:eastAsia="zh-CN"/>
              </w:rPr>
            </w:pPr>
            <w:r w:rsidRPr="007F6167">
              <w:rPr>
                <w:rFonts w:eastAsia="SimSun"/>
                <w:kern w:val="22"/>
                <w:sz w:val="24"/>
                <w:szCs w:val="24"/>
                <w:lang w:val="en-CA" w:eastAsia="zh-CN"/>
              </w:rPr>
              <w:t>分析组织能力和应对变革的准备状态</w:t>
            </w:r>
          </w:p>
        </w:tc>
        <w:tc>
          <w:tcPr>
            <w:tcW w:w="1710" w:type="dxa"/>
          </w:tcPr>
          <w:p w14:paraId="398B4108" w14:textId="78BC5071" w:rsidR="00122E04" w:rsidRPr="007F6167" w:rsidRDefault="007B13D4" w:rsidP="00A8608A">
            <w:pPr>
              <w:suppressLineNumbers/>
              <w:suppressAutoHyphens/>
              <w:spacing w:before="120" w:after="120"/>
              <w:jc w:val="left"/>
              <w:cnfStyle w:val="000000000000" w:firstRow="0" w:lastRow="0" w:firstColumn="0" w:lastColumn="0" w:oddVBand="0" w:evenVBand="0" w:oddHBand="0" w:evenHBand="0" w:firstRowFirstColumn="0" w:firstRowLastColumn="0" w:lastRowFirstColumn="0" w:lastRowLastColumn="0"/>
              <w:rPr>
                <w:rFonts w:eastAsia="SimSun"/>
                <w:bCs/>
                <w:iCs/>
                <w:color w:val="000000"/>
                <w:kern w:val="22"/>
                <w:sz w:val="24"/>
                <w:szCs w:val="24"/>
                <w:lang w:val="en-CA" w:eastAsia="zh-CN"/>
              </w:rPr>
            </w:pPr>
            <w:r w:rsidRPr="007F6167">
              <w:rPr>
                <w:rFonts w:eastAsia="SimSun"/>
                <w:kern w:val="22"/>
                <w:sz w:val="24"/>
                <w:szCs w:val="24"/>
                <w:lang w:val="en-CA" w:eastAsia="zh-CN"/>
              </w:rPr>
              <w:t>建立有效的结构、流程和程序</w:t>
            </w:r>
          </w:p>
        </w:tc>
        <w:tc>
          <w:tcPr>
            <w:tcW w:w="2070" w:type="dxa"/>
          </w:tcPr>
          <w:p w14:paraId="2E4AA194" w14:textId="728442F8" w:rsidR="00122E04" w:rsidRPr="007F6167" w:rsidRDefault="007B13D4" w:rsidP="00A8608A">
            <w:pPr>
              <w:suppressLineNumbers/>
              <w:suppressAutoHyphens/>
              <w:spacing w:before="120" w:after="120"/>
              <w:jc w:val="left"/>
              <w:cnfStyle w:val="000000000000" w:firstRow="0" w:lastRow="0" w:firstColumn="0" w:lastColumn="0" w:oddVBand="0" w:evenVBand="0" w:oddHBand="0" w:evenHBand="0" w:firstRowFirstColumn="0" w:firstRowLastColumn="0" w:lastRowFirstColumn="0" w:lastRowLastColumn="0"/>
              <w:rPr>
                <w:rFonts w:eastAsia="SimSun"/>
                <w:bCs/>
                <w:iCs/>
                <w:color w:val="000000"/>
                <w:kern w:val="22"/>
                <w:sz w:val="24"/>
                <w:szCs w:val="24"/>
                <w:lang w:val="en-CA" w:eastAsia="zh-CN"/>
              </w:rPr>
            </w:pPr>
            <w:r w:rsidRPr="007F6167">
              <w:rPr>
                <w:rFonts w:eastAsia="SimSun"/>
                <w:kern w:val="22"/>
                <w:sz w:val="24"/>
                <w:szCs w:val="24"/>
                <w:lang w:val="en-CA" w:eastAsia="zh-CN"/>
              </w:rPr>
              <w:t>将结构及流程和程序的操作化纳入日常工作流程</w:t>
            </w:r>
          </w:p>
        </w:tc>
        <w:tc>
          <w:tcPr>
            <w:tcW w:w="2167" w:type="dxa"/>
          </w:tcPr>
          <w:p w14:paraId="33BD4BCD" w14:textId="4E9331C4" w:rsidR="009A1A8F" w:rsidRPr="007F6167" w:rsidRDefault="007B13D4" w:rsidP="00A8608A">
            <w:pPr>
              <w:suppressLineNumbers/>
              <w:suppressAutoHyphens/>
              <w:spacing w:before="120" w:after="120"/>
              <w:jc w:val="left"/>
              <w:cnfStyle w:val="000000000000" w:firstRow="0" w:lastRow="0" w:firstColumn="0" w:lastColumn="0" w:oddVBand="0" w:evenVBand="0" w:oddHBand="0" w:evenHBand="0" w:firstRowFirstColumn="0" w:firstRowLastColumn="0" w:lastRowFirstColumn="0" w:lastRowLastColumn="0"/>
              <w:rPr>
                <w:rFonts w:eastAsia="SimSun"/>
                <w:kern w:val="22"/>
                <w:sz w:val="24"/>
                <w:szCs w:val="24"/>
                <w:lang w:val="en-CA" w:eastAsia="zh-CN"/>
              </w:rPr>
            </w:pPr>
            <w:r w:rsidRPr="007F6167">
              <w:rPr>
                <w:rFonts w:eastAsia="SimSun"/>
                <w:kern w:val="22"/>
                <w:sz w:val="24"/>
                <w:szCs w:val="24"/>
                <w:lang w:val="en-CA" w:eastAsia="zh-CN"/>
              </w:rPr>
              <w:t>调整结构、流程和程序</w:t>
            </w:r>
          </w:p>
          <w:p w14:paraId="00258429" w14:textId="6BE23AE4" w:rsidR="00122E04" w:rsidRPr="007F6167" w:rsidRDefault="007B13D4" w:rsidP="00A8608A">
            <w:pPr>
              <w:suppressLineNumbers/>
              <w:suppressAutoHyphens/>
              <w:spacing w:before="120" w:after="120"/>
              <w:jc w:val="left"/>
              <w:cnfStyle w:val="000000000000" w:firstRow="0" w:lastRow="0" w:firstColumn="0" w:lastColumn="0" w:oddVBand="0" w:evenVBand="0" w:oddHBand="0" w:evenHBand="0" w:firstRowFirstColumn="0" w:firstRowLastColumn="0" w:lastRowFirstColumn="0" w:lastRowLastColumn="0"/>
              <w:rPr>
                <w:rFonts w:eastAsia="SimSun"/>
                <w:bCs/>
                <w:iCs/>
                <w:color w:val="000000"/>
                <w:kern w:val="22"/>
                <w:sz w:val="24"/>
                <w:szCs w:val="24"/>
                <w:lang w:val="en-CA" w:eastAsia="zh-CN"/>
              </w:rPr>
            </w:pPr>
            <w:r w:rsidRPr="007F6167">
              <w:rPr>
                <w:rFonts w:eastAsia="SimSun"/>
                <w:bCs/>
                <w:iCs/>
                <w:color w:val="000000"/>
                <w:kern w:val="22"/>
                <w:sz w:val="24"/>
                <w:szCs w:val="24"/>
                <w:lang w:val="en-CA" w:eastAsia="zh-CN"/>
              </w:rPr>
              <w:t>使熟练工具备培训员的能力</w:t>
            </w:r>
          </w:p>
        </w:tc>
      </w:tr>
      <w:tr w:rsidR="007B13D4" w:rsidRPr="007F6167" w14:paraId="2A819163" w14:textId="77777777" w:rsidTr="00CF57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7" w:type="dxa"/>
          </w:tcPr>
          <w:p w14:paraId="072E9E3C" w14:textId="63D34558" w:rsidR="00122E04" w:rsidRPr="007F6167" w:rsidRDefault="00B019C3" w:rsidP="00A8608A">
            <w:pPr>
              <w:suppressLineNumbers/>
              <w:suppressAutoHyphens/>
              <w:spacing w:before="120" w:after="120"/>
              <w:rPr>
                <w:rFonts w:eastAsia="SimSun"/>
                <w:b w:val="0"/>
                <w:iCs/>
                <w:color w:val="000000"/>
                <w:kern w:val="22"/>
                <w:sz w:val="24"/>
                <w:szCs w:val="24"/>
                <w:lang w:val="en-CA"/>
              </w:rPr>
            </w:pPr>
            <w:r w:rsidRPr="007F6167">
              <w:rPr>
                <w:rFonts w:eastAsia="SimSun"/>
                <w:iCs/>
                <w:color w:val="000000"/>
                <w:kern w:val="22"/>
                <w:sz w:val="24"/>
                <w:szCs w:val="24"/>
                <w:lang w:val="en-CA" w:eastAsia="zh-CN"/>
              </w:rPr>
              <w:t>个人</w:t>
            </w:r>
          </w:p>
        </w:tc>
        <w:tc>
          <w:tcPr>
            <w:tcW w:w="1608" w:type="dxa"/>
          </w:tcPr>
          <w:p w14:paraId="3B337E5D" w14:textId="2F4AF4A3" w:rsidR="00122E04" w:rsidRPr="007F6167" w:rsidRDefault="00B019C3" w:rsidP="00A8608A">
            <w:pPr>
              <w:suppressLineNumbers/>
              <w:suppressAutoHyphens/>
              <w:spacing w:before="120" w:after="120"/>
              <w:jc w:val="left"/>
              <w:cnfStyle w:val="000000100000" w:firstRow="0" w:lastRow="0" w:firstColumn="0" w:lastColumn="0" w:oddVBand="0" w:evenVBand="0" w:oddHBand="1" w:evenHBand="0" w:firstRowFirstColumn="0" w:firstRowLastColumn="0" w:lastRowFirstColumn="0" w:lastRowLastColumn="0"/>
              <w:rPr>
                <w:rFonts w:eastAsia="SimSun"/>
                <w:bCs/>
                <w:iCs/>
                <w:color w:val="000000"/>
                <w:kern w:val="22"/>
                <w:sz w:val="24"/>
                <w:szCs w:val="24"/>
                <w:lang w:val="en-CA" w:eastAsia="zh-CN"/>
              </w:rPr>
            </w:pPr>
            <w:r w:rsidRPr="007F6167">
              <w:rPr>
                <w:rFonts w:eastAsia="SimSun"/>
                <w:bCs/>
                <w:iCs/>
                <w:color w:val="000000"/>
                <w:kern w:val="22"/>
                <w:sz w:val="24"/>
                <w:szCs w:val="24"/>
                <w:lang w:val="en-CA" w:eastAsia="zh-CN"/>
              </w:rPr>
              <w:t>确认组织中个人的培训需求</w:t>
            </w:r>
          </w:p>
        </w:tc>
        <w:tc>
          <w:tcPr>
            <w:tcW w:w="1710" w:type="dxa"/>
          </w:tcPr>
          <w:p w14:paraId="227917CD" w14:textId="6B635AC1" w:rsidR="00122E04" w:rsidRPr="007F6167" w:rsidRDefault="007B13D4" w:rsidP="00A8608A">
            <w:pPr>
              <w:suppressLineNumbers/>
              <w:suppressAutoHyphens/>
              <w:spacing w:before="120" w:after="120"/>
              <w:jc w:val="left"/>
              <w:cnfStyle w:val="000000100000" w:firstRow="0" w:lastRow="0" w:firstColumn="0" w:lastColumn="0" w:oddVBand="0" w:evenVBand="0" w:oddHBand="1" w:evenHBand="0" w:firstRowFirstColumn="0" w:firstRowLastColumn="0" w:lastRowFirstColumn="0" w:lastRowLastColumn="0"/>
              <w:rPr>
                <w:rFonts w:eastAsia="SimSun"/>
                <w:bCs/>
                <w:iCs/>
                <w:color w:val="000000"/>
                <w:kern w:val="22"/>
                <w:sz w:val="24"/>
                <w:szCs w:val="24"/>
                <w:lang w:val="en-CA" w:eastAsia="zh-CN"/>
              </w:rPr>
            </w:pPr>
            <w:r w:rsidRPr="007F6167">
              <w:rPr>
                <w:rFonts w:eastAsia="SimSun"/>
                <w:bCs/>
                <w:iCs/>
                <w:color w:val="000000"/>
                <w:kern w:val="22"/>
                <w:sz w:val="24"/>
                <w:szCs w:val="24"/>
                <w:lang w:val="en-CA" w:eastAsia="zh-CN"/>
              </w:rPr>
              <w:t>发展足够的所需技能、知</w:t>
            </w:r>
            <w:r w:rsidRPr="007F6167">
              <w:rPr>
                <w:rFonts w:eastAsia="SimSun"/>
                <w:bCs/>
                <w:iCs/>
                <w:color w:val="000000"/>
                <w:kern w:val="22"/>
                <w:sz w:val="24"/>
                <w:szCs w:val="24"/>
                <w:lang w:val="en-CA" w:eastAsia="zh-CN"/>
              </w:rPr>
              <w:lastRenderedPageBreak/>
              <w:t>识、胜任能力和态度</w:t>
            </w:r>
          </w:p>
        </w:tc>
        <w:tc>
          <w:tcPr>
            <w:tcW w:w="2070" w:type="dxa"/>
          </w:tcPr>
          <w:p w14:paraId="1A92C933" w14:textId="5E3A0CC1" w:rsidR="00122E04" w:rsidRPr="007F6167" w:rsidRDefault="007B13D4" w:rsidP="00A8608A">
            <w:pPr>
              <w:suppressLineNumbers/>
              <w:suppressAutoHyphens/>
              <w:spacing w:before="120" w:after="120"/>
              <w:jc w:val="left"/>
              <w:cnfStyle w:val="000000100000" w:firstRow="0" w:lastRow="0" w:firstColumn="0" w:lastColumn="0" w:oddVBand="0" w:evenVBand="0" w:oddHBand="1" w:evenHBand="0" w:firstRowFirstColumn="0" w:firstRowLastColumn="0" w:lastRowFirstColumn="0" w:lastRowLastColumn="0"/>
              <w:rPr>
                <w:rFonts w:eastAsia="SimSun"/>
                <w:bCs/>
                <w:iCs/>
                <w:color w:val="000000"/>
                <w:kern w:val="22"/>
                <w:sz w:val="24"/>
                <w:szCs w:val="24"/>
                <w:lang w:val="en-CA" w:eastAsia="zh-CN"/>
              </w:rPr>
            </w:pPr>
            <w:r w:rsidRPr="007F6167">
              <w:rPr>
                <w:rFonts w:eastAsia="SimSun"/>
                <w:bCs/>
                <w:iCs/>
                <w:color w:val="000000"/>
                <w:kern w:val="22"/>
                <w:sz w:val="24"/>
                <w:szCs w:val="24"/>
                <w:lang w:val="en-CA" w:eastAsia="zh-CN"/>
              </w:rPr>
              <w:lastRenderedPageBreak/>
              <w:t>在工作场所应用技能、知识和胜任能力</w:t>
            </w:r>
          </w:p>
        </w:tc>
        <w:tc>
          <w:tcPr>
            <w:tcW w:w="2167" w:type="dxa"/>
          </w:tcPr>
          <w:p w14:paraId="0C3D6613" w14:textId="6EF059E1" w:rsidR="00122E04" w:rsidRPr="007F6167" w:rsidRDefault="007B13D4" w:rsidP="00A8608A">
            <w:pPr>
              <w:suppressLineNumbers/>
              <w:suppressAutoHyphens/>
              <w:spacing w:before="120" w:after="120"/>
              <w:jc w:val="left"/>
              <w:cnfStyle w:val="000000100000" w:firstRow="0" w:lastRow="0" w:firstColumn="0" w:lastColumn="0" w:oddVBand="0" w:evenVBand="0" w:oddHBand="1" w:evenHBand="0" w:firstRowFirstColumn="0" w:firstRowLastColumn="0" w:lastRowFirstColumn="0" w:lastRowLastColumn="0"/>
              <w:rPr>
                <w:rFonts w:eastAsia="SimSun"/>
                <w:bCs/>
                <w:iCs/>
                <w:color w:val="000000"/>
                <w:kern w:val="22"/>
                <w:sz w:val="24"/>
                <w:szCs w:val="24"/>
                <w:lang w:val="en-CA" w:eastAsia="zh-CN"/>
              </w:rPr>
            </w:pPr>
            <w:r w:rsidRPr="007F6167">
              <w:rPr>
                <w:rFonts w:eastAsia="SimSun"/>
                <w:bCs/>
                <w:iCs/>
                <w:color w:val="000000"/>
                <w:kern w:val="22"/>
                <w:sz w:val="24"/>
                <w:szCs w:val="24"/>
                <w:lang w:val="en-CA" w:eastAsia="zh-CN"/>
              </w:rPr>
              <w:t>培育现有专业知识，通过人员流动减少能力损失，促</w:t>
            </w:r>
            <w:r w:rsidRPr="007F6167">
              <w:rPr>
                <w:rFonts w:eastAsia="SimSun"/>
                <w:bCs/>
                <w:iCs/>
                <w:color w:val="000000"/>
                <w:kern w:val="22"/>
                <w:sz w:val="24"/>
                <w:szCs w:val="24"/>
                <w:lang w:val="en-CA" w:eastAsia="zh-CN"/>
              </w:rPr>
              <w:lastRenderedPageBreak/>
              <w:t>进机构内的技能和知识</w:t>
            </w:r>
            <w:r w:rsidR="00423218" w:rsidRPr="007F6167">
              <w:rPr>
                <w:rFonts w:eastAsia="SimSun"/>
                <w:bCs/>
                <w:iCs/>
                <w:color w:val="000000"/>
                <w:kern w:val="22"/>
                <w:sz w:val="24"/>
                <w:szCs w:val="24"/>
                <w:lang w:val="en-CA" w:eastAsia="zh-CN"/>
              </w:rPr>
              <w:t>转移</w:t>
            </w:r>
          </w:p>
        </w:tc>
      </w:tr>
    </w:tbl>
    <w:p w14:paraId="644DAD84" w14:textId="2423DB9F" w:rsidR="00733CD6" w:rsidRPr="00733CD6" w:rsidRDefault="00733CD6" w:rsidP="00733CD6">
      <w:pPr>
        <w:pStyle w:val="Para1"/>
        <w:numPr>
          <w:ilvl w:val="0"/>
          <w:numId w:val="0"/>
        </w:numPr>
        <w:suppressLineNumbers/>
        <w:suppressAutoHyphens/>
        <w:spacing w:before="240"/>
        <w:rPr>
          <w:rFonts w:ascii="SimSun" w:eastAsia="SimSun" w:hAnsi="SimSun"/>
          <w:kern w:val="22"/>
          <w:sz w:val="24"/>
          <w:szCs w:val="24"/>
          <w:lang w:eastAsia="zh-CN"/>
        </w:rPr>
      </w:pPr>
      <w:bookmarkStart w:id="7" w:name="_Toc39228081"/>
      <w:bookmarkEnd w:id="4"/>
      <w:r w:rsidRPr="00733CD6">
        <w:rPr>
          <w:rFonts w:ascii="SimSun" w:eastAsia="SimSun" w:hAnsi="SimSun" w:cs="SimSun" w:hint="eastAsia"/>
          <w:sz w:val="20"/>
          <w:szCs w:val="20"/>
          <w:lang w:eastAsia="zh-CN"/>
        </w:rPr>
        <w:lastRenderedPageBreak/>
        <w:t>资料来源：卢旺达公共部门能力建设秘书处</w:t>
      </w:r>
      <w:r w:rsidRPr="00733CD6">
        <w:rPr>
          <w:rFonts w:ascii="SimSun" w:eastAsia="SimSun" w:hAnsi="SimSun"/>
          <w:sz w:val="20"/>
          <w:szCs w:val="20"/>
          <w:lang w:eastAsia="zh-CN"/>
        </w:rPr>
        <w:t xml:space="preserve"> (2011</w:t>
      </w:r>
      <w:r>
        <w:rPr>
          <w:rFonts w:ascii="SimSun" w:eastAsia="SimSun" w:hAnsi="SimSun" w:hint="eastAsia"/>
          <w:sz w:val="20"/>
          <w:szCs w:val="20"/>
          <w:lang w:eastAsia="zh-CN"/>
        </w:rPr>
        <w:t>年</w:t>
      </w:r>
      <w:r w:rsidRPr="00733CD6">
        <w:rPr>
          <w:rFonts w:ascii="SimSun" w:eastAsia="SimSun" w:hAnsi="SimSun"/>
          <w:sz w:val="20"/>
          <w:szCs w:val="20"/>
          <w:lang w:eastAsia="zh-CN"/>
        </w:rPr>
        <w:t>)</w:t>
      </w:r>
      <w:r w:rsidRPr="00733CD6">
        <w:rPr>
          <w:rFonts w:ascii="SimSun" w:eastAsia="SimSun" w:hAnsi="SimSun" w:cs="SimSun" w:hint="eastAsia"/>
          <w:sz w:val="20"/>
          <w:szCs w:val="20"/>
          <w:lang w:eastAsia="zh-CN"/>
        </w:rPr>
        <w:t>，现称为能力发展和就业事务委员会</w:t>
      </w:r>
      <w:r>
        <w:rPr>
          <w:rFonts w:ascii="SimSun" w:eastAsia="SimSun" w:hAnsi="SimSun" w:cs="SimSun" w:hint="eastAsia"/>
          <w:sz w:val="20"/>
          <w:szCs w:val="20"/>
          <w:lang w:eastAsia="zh-CN"/>
        </w:rPr>
        <w:t>。</w:t>
      </w:r>
    </w:p>
    <w:p w14:paraId="320C4AEE" w14:textId="63197FEE" w:rsidR="00423218" w:rsidRPr="007F6167" w:rsidRDefault="00423218" w:rsidP="00423218">
      <w:pPr>
        <w:pStyle w:val="Para1"/>
        <w:numPr>
          <w:ilvl w:val="0"/>
          <w:numId w:val="30"/>
        </w:numPr>
        <w:suppressLineNumbers/>
        <w:tabs>
          <w:tab w:val="clear" w:pos="360"/>
        </w:tabs>
        <w:suppressAutoHyphens/>
        <w:spacing w:before="240"/>
        <w:rPr>
          <w:rFonts w:eastAsia="SimSun"/>
          <w:kern w:val="22"/>
          <w:sz w:val="24"/>
          <w:szCs w:val="24"/>
          <w:lang w:eastAsia="zh-CN"/>
        </w:rPr>
      </w:pPr>
      <w:r w:rsidRPr="007F6167">
        <w:rPr>
          <w:rFonts w:eastAsia="SimSun"/>
          <w:sz w:val="24"/>
          <w:szCs w:val="24"/>
          <w:lang w:eastAsia="zh-CN"/>
        </w:rPr>
        <w:t>尽管上面的矩阵可能给人以能力发展是一个具有明确终点的线性过程的错误印象，但实际上，能力发展是一个持续不断的迭</w:t>
      </w:r>
      <w:r w:rsidR="00554FA8" w:rsidRPr="007F6167">
        <w:rPr>
          <w:rFonts w:eastAsia="SimSun"/>
          <w:sz w:val="24"/>
          <w:szCs w:val="24"/>
          <w:lang w:eastAsia="zh-CN"/>
        </w:rPr>
        <w:t>接</w:t>
      </w:r>
      <w:r w:rsidRPr="007F6167">
        <w:rPr>
          <w:rFonts w:eastAsia="SimSun"/>
          <w:sz w:val="24"/>
          <w:szCs w:val="24"/>
          <w:lang w:eastAsia="zh-CN"/>
        </w:rPr>
        <w:t>过程，有</w:t>
      </w:r>
      <w:r w:rsidR="00554FA8" w:rsidRPr="007F6167">
        <w:rPr>
          <w:rFonts w:eastAsia="SimSun"/>
          <w:sz w:val="24"/>
          <w:szCs w:val="24"/>
          <w:lang w:eastAsia="zh-CN"/>
        </w:rPr>
        <w:t>不断</w:t>
      </w:r>
      <w:r w:rsidRPr="007F6167">
        <w:rPr>
          <w:rFonts w:eastAsia="SimSun"/>
          <w:sz w:val="24"/>
          <w:szCs w:val="24"/>
          <w:lang w:eastAsia="zh-CN"/>
        </w:rPr>
        <w:t>反馈</w:t>
      </w:r>
      <w:r w:rsidR="00554FA8" w:rsidRPr="007F6167">
        <w:rPr>
          <w:rFonts w:eastAsia="SimSun"/>
          <w:sz w:val="24"/>
          <w:szCs w:val="24"/>
          <w:lang w:eastAsia="zh-CN"/>
        </w:rPr>
        <w:t>的</w:t>
      </w:r>
      <w:r w:rsidRPr="007F6167">
        <w:rPr>
          <w:rFonts w:eastAsia="SimSun"/>
          <w:sz w:val="24"/>
          <w:szCs w:val="24"/>
          <w:lang w:eastAsia="zh-CN"/>
        </w:rPr>
        <w:t>回路，</w:t>
      </w:r>
      <w:r w:rsidR="00554FA8" w:rsidRPr="007F6167">
        <w:rPr>
          <w:rFonts w:eastAsia="SimSun"/>
          <w:sz w:val="24"/>
          <w:szCs w:val="24"/>
          <w:lang w:eastAsia="zh-CN"/>
        </w:rPr>
        <w:t>还具有</w:t>
      </w:r>
      <w:r w:rsidRPr="007F6167">
        <w:rPr>
          <w:rFonts w:eastAsia="SimSun"/>
          <w:sz w:val="24"/>
          <w:szCs w:val="24"/>
          <w:lang w:eastAsia="zh-CN"/>
        </w:rPr>
        <w:t>采用和修订新</w:t>
      </w:r>
      <w:r w:rsidR="00554FA8" w:rsidRPr="007F6167">
        <w:rPr>
          <w:rFonts w:eastAsia="SimSun"/>
          <w:sz w:val="24"/>
          <w:szCs w:val="24"/>
          <w:lang w:eastAsia="zh-CN"/>
        </w:rPr>
        <w:t>战略的灵活性</w:t>
      </w:r>
      <w:r w:rsidRPr="007F6167">
        <w:rPr>
          <w:rFonts w:eastAsia="SimSun"/>
          <w:sz w:val="24"/>
          <w:szCs w:val="24"/>
          <w:lang w:eastAsia="zh-CN"/>
        </w:rPr>
        <w:t>（见图</w:t>
      </w:r>
      <w:r w:rsidRPr="007F6167">
        <w:rPr>
          <w:rFonts w:eastAsia="SimSun"/>
          <w:sz w:val="24"/>
          <w:szCs w:val="24"/>
          <w:lang w:eastAsia="zh-CN"/>
        </w:rPr>
        <w:t>2</w:t>
      </w:r>
      <w:r w:rsidRPr="007F6167">
        <w:rPr>
          <w:rFonts w:eastAsia="SimSun"/>
          <w:sz w:val="24"/>
          <w:szCs w:val="24"/>
          <w:lang w:eastAsia="zh-CN"/>
        </w:rPr>
        <w:t>）。利用新创建的能力可能会</w:t>
      </w:r>
      <w:r w:rsidR="009A3E1C" w:rsidRPr="007F6167">
        <w:rPr>
          <w:rFonts w:eastAsia="SimSun"/>
          <w:sz w:val="24"/>
          <w:szCs w:val="24"/>
          <w:lang w:eastAsia="zh-CN"/>
        </w:rPr>
        <w:t>促发</w:t>
      </w:r>
      <w:r w:rsidRPr="007F6167">
        <w:rPr>
          <w:rFonts w:eastAsia="SimSun"/>
          <w:sz w:val="24"/>
          <w:szCs w:val="24"/>
          <w:lang w:eastAsia="zh-CN"/>
        </w:rPr>
        <w:t>进一步的能力</w:t>
      </w:r>
      <w:r w:rsidR="009A3E1C" w:rsidRPr="007F6167">
        <w:rPr>
          <w:rFonts w:eastAsia="SimSun"/>
          <w:sz w:val="24"/>
          <w:szCs w:val="24"/>
          <w:lang w:eastAsia="zh-CN"/>
        </w:rPr>
        <w:t>发展</w:t>
      </w:r>
      <w:r w:rsidRPr="007F6167">
        <w:rPr>
          <w:rFonts w:eastAsia="SimSun"/>
          <w:sz w:val="24"/>
          <w:szCs w:val="24"/>
          <w:lang w:eastAsia="zh-CN"/>
        </w:rPr>
        <w:t>，因为</w:t>
      </w:r>
      <w:r w:rsidR="009A3E1C" w:rsidRPr="007F6167">
        <w:rPr>
          <w:rFonts w:eastAsia="SimSun"/>
          <w:sz w:val="24"/>
          <w:szCs w:val="24"/>
          <w:lang w:eastAsia="zh-CN"/>
        </w:rPr>
        <w:t>执行过程</w:t>
      </w:r>
      <w:r w:rsidRPr="007F6167">
        <w:rPr>
          <w:rFonts w:eastAsia="SimSun"/>
          <w:sz w:val="24"/>
          <w:szCs w:val="24"/>
          <w:lang w:eastAsia="zh-CN"/>
        </w:rPr>
        <w:t>和实践会</w:t>
      </w:r>
      <w:r w:rsidR="009A3E1C" w:rsidRPr="007F6167">
        <w:rPr>
          <w:rFonts w:eastAsia="SimSun"/>
          <w:sz w:val="24"/>
          <w:szCs w:val="24"/>
          <w:lang w:eastAsia="zh-CN"/>
        </w:rPr>
        <w:t>提高理解</w:t>
      </w:r>
      <w:r w:rsidRPr="007F6167">
        <w:rPr>
          <w:rFonts w:eastAsia="SimSun"/>
          <w:sz w:val="24"/>
          <w:szCs w:val="24"/>
          <w:lang w:eastAsia="zh-CN"/>
        </w:rPr>
        <w:t>和熟练</w:t>
      </w:r>
      <w:r w:rsidR="009A3E1C" w:rsidRPr="007F6167">
        <w:rPr>
          <w:rFonts w:eastAsia="SimSun"/>
          <w:sz w:val="24"/>
          <w:szCs w:val="24"/>
          <w:lang w:eastAsia="zh-CN"/>
        </w:rPr>
        <w:t>程度。</w:t>
      </w:r>
    </w:p>
    <w:p w14:paraId="26980896" w14:textId="77777777" w:rsidR="00423218" w:rsidRPr="007F6167" w:rsidRDefault="00423218" w:rsidP="00423218">
      <w:pPr>
        <w:pStyle w:val="Para1"/>
        <w:numPr>
          <w:ilvl w:val="0"/>
          <w:numId w:val="0"/>
        </w:numPr>
        <w:suppressLineNumbers/>
        <w:suppressAutoHyphens/>
        <w:spacing w:before="240"/>
        <w:rPr>
          <w:rFonts w:eastAsia="SimSun"/>
          <w:kern w:val="22"/>
          <w:sz w:val="24"/>
          <w:szCs w:val="24"/>
          <w:lang w:val="en-US" w:eastAsia="zh-CN"/>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rsidR="00B617ED" w:rsidRPr="007F6167" w14:paraId="0E0A7737" w14:textId="77777777" w:rsidTr="009141D4">
        <w:trPr>
          <w:cantSplit/>
          <w:jc w:val="center"/>
        </w:trPr>
        <w:tc>
          <w:tcPr>
            <w:tcW w:w="4536" w:type="dxa"/>
          </w:tcPr>
          <w:p w14:paraId="27A2079A" w14:textId="72EA3D3E" w:rsidR="00B617ED" w:rsidRPr="007F6167" w:rsidRDefault="00200362" w:rsidP="00F23BBF">
            <w:pPr>
              <w:pStyle w:val="Para1"/>
              <w:numPr>
                <w:ilvl w:val="0"/>
                <w:numId w:val="0"/>
              </w:numPr>
              <w:suppressLineNumbers/>
              <w:suppressAutoHyphens/>
              <w:spacing w:before="60" w:after="0"/>
              <w:jc w:val="center"/>
              <w:rPr>
                <w:rFonts w:eastAsia="SimSun"/>
                <w:b/>
                <w:bCs/>
                <w:kern w:val="22"/>
                <w:sz w:val="24"/>
                <w:szCs w:val="24"/>
              </w:rPr>
            </w:pPr>
            <w:r w:rsidRPr="007F6167">
              <w:rPr>
                <w:rFonts w:eastAsia="SimSun"/>
                <w:b/>
                <w:bCs/>
                <w:kern w:val="22"/>
                <w:sz w:val="24"/>
                <w:szCs w:val="24"/>
                <w:lang w:eastAsia="zh-CN"/>
              </w:rPr>
              <w:t>图</w:t>
            </w:r>
            <w:r w:rsidR="00B617ED" w:rsidRPr="007F6167">
              <w:rPr>
                <w:rFonts w:eastAsia="SimSun"/>
                <w:b/>
                <w:bCs/>
                <w:kern w:val="22"/>
                <w:sz w:val="24"/>
                <w:szCs w:val="24"/>
              </w:rPr>
              <w:t xml:space="preserve"> 2. </w:t>
            </w:r>
            <w:r w:rsidRPr="007F6167">
              <w:rPr>
                <w:rFonts w:eastAsia="SimSun"/>
                <w:b/>
                <w:bCs/>
                <w:kern w:val="22"/>
                <w:sz w:val="24"/>
                <w:szCs w:val="24"/>
                <w:lang w:eastAsia="zh-CN"/>
              </w:rPr>
              <w:t>不断的迭接</w:t>
            </w:r>
            <w:r w:rsidR="00914DEA" w:rsidRPr="007F6167">
              <w:rPr>
                <w:rFonts w:eastAsia="SimSun"/>
                <w:b/>
                <w:bCs/>
                <w:kern w:val="22"/>
                <w:sz w:val="24"/>
                <w:szCs w:val="24"/>
                <w:lang w:eastAsia="zh-CN"/>
              </w:rPr>
              <w:t>进程</w:t>
            </w:r>
            <w:r w:rsidR="0069012E" w:rsidRPr="007F6167">
              <w:rPr>
                <w:rFonts w:eastAsia="SimSun"/>
                <w:noProof/>
                <w:sz w:val="24"/>
                <w:szCs w:val="24"/>
              </w:rPr>
              <w:drawing>
                <wp:inline distT="0" distB="0" distL="0" distR="0" wp14:anchorId="3DBC3B12" wp14:editId="7932FE99">
                  <wp:extent cx="2674620" cy="12649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t="15736"/>
                          <a:stretch/>
                        </pic:blipFill>
                        <pic:spPr bwMode="auto">
                          <a:xfrm>
                            <a:off x="0" y="0"/>
                            <a:ext cx="2674620" cy="12649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97E6F2A" w14:textId="44791CE3" w:rsidR="00964A8F" w:rsidRPr="007F6167" w:rsidRDefault="00914DEA" w:rsidP="00F23BBF">
      <w:pPr>
        <w:pStyle w:val="Heading1"/>
        <w:spacing w:before="360"/>
        <w:rPr>
          <w:rFonts w:eastAsia="SimSun"/>
          <w:bCs/>
          <w:sz w:val="24"/>
          <w:lang w:val="en-CA"/>
        </w:rPr>
      </w:pPr>
      <w:r w:rsidRPr="007F6167">
        <w:rPr>
          <w:rFonts w:eastAsia="SimSun"/>
          <w:bCs/>
          <w:sz w:val="24"/>
          <w:lang w:val="en-CA" w:eastAsia="zh-CN"/>
        </w:rPr>
        <w:t>二</w:t>
      </w:r>
      <w:r w:rsidR="00964A8F" w:rsidRPr="007F6167">
        <w:rPr>
          <w:rFonts w:eastAsia="SimSun"/>
          <w:bCs/>
          <w:sz w:val="24"/>
          <w:lang w:val="en-CA"/>
        </w:rPr>
        <w:t>.</w:t>
      </w:r>
      <w:bookmarkEnd w:id="7"/>
      <w:r w:rsidR="00964A8F" w:rsidRPr="007F6167">
        <w:rPr>
          <w:rFonts w:eastAsia="SimSun"/>
          <w:bCs/>
          <w:sz w:val="24"/>
          <w:lang w:val="en-CA"/>
        </w:rPr>
        <w:t xml:space="preserve"> </w:t>
      </w:r>
      <w:r w:rsidR="00244404">
        <w:rPr>
          <w:rFonts w:eastAsia="SimSun"/>
          <w:bCs/>
          <w:sz w:val="24"/>
          <w:lang w:val="en-CA"/>
        </w:rPr>
        <w:t xml:space="preserve">  </w:t>
      </w:r>
      <w:r w:rsidRPr="007F6167">
        <w:rPr>
          <w:rFonts w:eastAsia="SimSun"/>
          <w:sz w:val="24"/>
          <w:lang w:eastAsia="zh-CN"/>
        </w:rPr>
        <w:t>战略方向和成果</w:t>
      </w:r>
    </w:p>
    <w:p w14:paraId="727B6A9B" w14:textId="378285BD" w:rsidR="00964A8F" w:rsidRPr="007F6167" w:rsidRDefault="00914DEA" w:rsidP="00244404">
      <w:pPr>
        <w:pStyle w:val="Heading2"/>
        <w:numPr>
          <w:ilvl w:val="0"/>
          <w:numId w:val="16"/>
        </w:numPr>
        <w:tabs>
          <w:tab w:val="clear" w:pos="720"/>
        </w:tabs>
        <w:suppressAutoHyphens/>
        <w:ind w:left="360"/>
        <w:rPr>
          <w:rFonts w:eastAsia="SimSun"/>
          <w:sz w:val="24"/>
          <w:lang w:val="en-CA"/>
        </w:rPr>
      </w:pPr>
      <w:r w:rsidRPr="007F6167">
        <w:rPr>
          <w:rFonts w:eastAsia="SimSun"/>
          <w:sz w:val="24"/>
          <w:lang w:val="en-CA" w:eastAsia="zh-CN"/>
        </w:rPr>
        <w:t>总体愿景和变革理论</w:t>
      </w:r>
    </w:p>
    <w:p w14:paraId="2D5CE7D9" w14:textId="27548DD8" w:rsidR="00656F21" w:rsidRPr="007F6167" w:rsidRDefault="00656F21" w:rsidP="00656F21">
      <w:pPr>
        <w:pStyle w:val="Para1"/>
        <w:numPr>
          <w:ilvl w:val="0"/>
          <w:numId w:val="30"/>
        </w:numPr>
        <w:suppressLineNumbers/>
        <w:tabs>
          <w:tab w:val="clear" w:pos="360"/>
        </w:tabs>
        <w:suppressAutoHyphens/>
        <w:rPr>
          <w:rFonts w:eastAsia="SimSun"/>
          <w:kern w:val="22"/>
          <w:sz w:val="24"/>
          <w:szCs w:val="24"/>
          <w:lang w:eastAsia="zh-CN"/>
        </w:rPr>
      </w:pPr>
      <w:r w:rsidRPr="007F6167">
        <w:rPr>
          <w:rFonts w:eastAsia="SimSun"/>
          <w:sz w:val="24"/>
          <w:szCs w:val="24"/>
          <w:lang w:eastAsia="zh-CN"/>
        </w:rPr>
        <w:t>本战略框架的长期愿景是，到</w:t>
      </w:r>
      <w:r w:rsidRPr="007F6167">
        <w:rPr>
          <w:rFonts w:eastAsia="SimSun"/>
          <w:sz w:val="24"/>
          <w:szCs w:val="24"/>
          <w:lang w:eastAsia="zh-CN"/>
        </w:rPr>
        <w:t>2050</w:t>
      </w:r>
      <w:r w:rsidRPr="007F6167">
        <w:rPr>
          <w:rFonts w:eastAsia="SimSun"/>
          <w:sz w:val="24"/>
          <w:szCs w:val="24"/>
          <w:lang w:eastAsia="zh-CN"/>
        </w:rPr>
        <w:t>年所有社会都将得到充分赋权并有效地与自然和谐相处。中期愿景是，到</w:t>
      </w:r>
      <w:r w:rsidRPr="007F6167">
        <w:rPr>
          <w:rFonts w:eastAsia="SimSun"/>
          <w:sz w:val="24"/>
          <w:szCs w:val="24"/>
          <w:lang w:eastAsia="zh-CN"/>
        </w:rPr>
        <w:t>2030</w:t>
      </w:r>
      <w:r w:rsidRPr="007F6167">
        <w:rPr>
          <w:rFonts w:eastAsia="SimSun"/>
          <w:sz w:val="24"/>
          <w:szCs w:val="24"/>
          <w:lang w:eastAsia="zh-CN"/>
        </w:rPr>
        <w:t>年各国政府和有关非政府行为体将具备必要的能力，以有效和可持续地为实现</w:t>
      </w:r>
      <w:r w:rsidRPr="007F6167">
        <w:rPr>
          <w:rFonts w:eastAsia="SimSun"/>
          <w:sz w:val="24"/>
          <w:szCs w:val="24"/>
          <w:lang w:eastAsia="zh-CN"/>
        </w:rPr>
        <w:t>2020</w:t>
      </w:r>
      <w:r w:rsidRPr="007F6167">
        <w:rPr>
          <w:rFonts w:eastAsia="SimSun"/>
          <w:sz w:val="24"/>
          <w:szCs w:val="24"/>
          <w:lang w:eastAsia="zh-CN"/>
        </w:rPr>
        <w:t>年后全球生物多样性框架的目标、里程碑和</w:t>
      </w:r>
      <w:r w:rsidRPr="007F6167">
        <w:rPr>
          <w:rFonts w:eastAsia="SimSun"/>
          <w:sz w:val="24"/>
          <w:szCs w:val="24"/>
          <w:lang w:eastAsia="zh-CN"/>
        </w:rPr>
        <w:t>2030</w:t>
      </w:r>
      <w:r w:rsidRPr="007F6167">
        <w:rPr>
          <w:rFonts w:eastAsia="SimSun"/>
          <w:sz w:val="24"/>
          <w:szCs w:val="24"/>
          <w:lang w:eastAsia="zh-CN"/>
        </w:rPr>
        <w:t>年目标做出贡献。</w:t>
      </w:r>
    </w:p>
    <w:p w14:paraId="2DFD3E75" w14:textId="60332BEF" w:rsidR="00CB1CE6" w:rsidRPr="007F6167" w:rsidRDefault="00E208DA" w:rsidP="00CB1CE6">
      <w:pPr>
        <w:pStyle w:val="Para1"/>
        <w:numPr>
          <w:ilvl w:val="0"/>
          <w:numId w:val="30"/>
        </w:numPr>
        <w:suppressLineNumbers/>
        <w:tabs>
          <w:tab w:val="clear" w:pos="360"/>
        </w:tabs>
        <w:suppressAutoHyphens/>
        <w:rPr>
          <w:rFonts w:eastAsia="SimSun"/>
          <w:kern w:val="22"/>
          <w:sz w:val="24"/>
          <w:szCs w:val="24"/>
          <w:lang w:val="en-US" w:eastAsia="zh-CN"/>
        </w:rPr>
      </w:pPr>
      <w:r w:rsidRPr="007F6167">
        <w:rPr>
          <w:rFonts w:eastAsia="SimSun"/>
          <w:sz w:val="24"/>
          <w:szCs w:val="24"/>
          <w:lang w:eastAsia="zh-CN"/>
        </w:rPr>
        <w:t>本</w:t>
      </w:r>
      <w:r w:rsidR="00656F21" w:rsidRPr="007F6167">
        <w:rPr>
          <w:rFonts w:eastAsia="SimSun"/>
          <w:sz w:val="24"/>
          <w:szCs w:val="24"/>
          <w:lang w:eastAsia="zh-CN"/>
        </w:rPr>
        <w:t>战略框架的总体目标是支持正在进行的发展和增强各种能力的工作，</w:t>
      </w:r>
      <w:r w:rsidR="00CB1CE6" w:rsidRPr="007F6167">
        <w:rPr>
          <w:rFonts w:eastAsia="SimSun"/>
          <w:sz w:val="24"/>
          <w:szCs w:val="24"/>
          <w:lang w:eastAsia="zh-CN"/>
        </w:rPr>
        <w:t>而这些能力是</w:t>
      </w:r>
      <w:r w:rsidR="00656F21" w:rsidRPr="007F6167">
        <w:rPr>
          <w:rFonts w:eastAsia="SimSun"/>
          <w:sz w:val="24"/>
          <w:szCs w:val="24"/>
          <w:lang w:eastAsia="zh-CN"/>
        </w:rPr>
        <w:t>实现</w:t>
      </w:r>
      <w:r w:rsidR="00656F21" w:rsidRPr="007F6167">
        <w:rPr>
          <w:rFonts w:eastAsia="SimSun"/>
          <w:sz w:val="24"/>
          <w:szCs w:val="24"/>
          <w:lang w:eastAsia="zh-CN"/>
        </w:rPr>
        <w:t>2020</w:t>
      </w:r>
      <w:r w:rsidR="00656F21" w:rsidRPr="007F6167">
        <w:rPr>
          <w:rFonts w:eastAsia="SimSun"/>
          <w:sz w:val="24"/>
          <w:szCs w:val="24"/>
          <w:lang w:eastAsia="zh-CN"/>
        </w:rPr>
        <w:t>年后全球生物多样性框架的愿景、使命、战略目标和具体目标所必需的。这就要求在各个</w:t>
      </w:r>
      <w:r w:rsidR="00CB1CE6" w:rsidRPr="007F6167">
        <w:rPr>
          <w:rFonts w:eastAsia="SimSun"/>
          <w:sz w:val="24"/>
          <w:szCs w:val="24"/>
          <w:lang w:eastAsia="zh-CN"/>
        </w:rPr>
        <w:t>层级</w:t>
      </w:r>
      <w:r w:rsidR="00656F21" w:rsidRPr="007F6167">
        <w:rPr>
          <w:rFonts w:eastAsia="SimSun"/>
          <w:sz w:val="24"/>
          <w:szCs w:val="24"/>
          <w:lang w:eastAsia="zh-CN"/>
        </w:rPr>
        <w:t>上加强能力</w:t>
      </w:r>
      <w:r w:rsidR="00CB1CE6" w:rsidRPr="007F6167">
        <w:rPr>
          <w:rFonts w:eastAsia="SimSun"/>
          <w:sz w:val="24"/>
          <w:szCs w:val="24"/>
          <w:lang w:eastAsia="zh-CN"/>
        </w:rPr>
        <w:t>发展</w:t>
      </w:r>
      <w:r w:rsidR="00656F21" w:rsidRPr="007F6167">
        <w:rPr>
          <w:rFonts w:eastAsia="SimSun"/>
          <w:sz w:val="24"/>
          <w:szCs w:val="24"/>
          <w:lang w:eastAsia="zh-CN"/>
        </w:rPr>
        <w:t>举措的一致性</w:t>
      </w:r>
      <w:r w:rsidR="00CB1CE6" w:rsidRPr="007F6167">
        <w:rPr>
          <w:rFonts w:eastAsia="SimSun"/>
          <w:sz w:val="24"/>
          <w:szCs w:val="24"/>
          <w:lang w:eastAsia="zh-CN"/>
        </w:rPr>
        <w:t>、</w:t>
      </w:r>
      <w:r w:rsidR="00656F21" w:rsidRPr="007F6167">
        <w:rPr>
          <w:rFonts w:eastAsia="SimSun"/>
          <w:sz w:val="24"/>
          <w:szCs w:val="24"/>
          <w:lang w:eastAsia="zh-CN"/>
        </w:rPr>
        <w:t>效率和有效性，并确保与支持实现可持续发展目标的相关举措保持一致。</w:t>
      </w:r>
      <w:r w:rsidR="00CB1CE6" w:rsidRPr="007F6167">
        <w:rPr>
          <w:rFonts w:eastAsia="SimSun"/>
          <w:sz w:val="24"/>
          <w:szCs w:val="24"/>
          <w:lang w:eastAsia="zh-CN"/>
        </w:rPr>
        <w:t>战略框架</w:t>
      </w:r>
      <w:r w:rsidR="00656F21" w:rsidRPr="007F6167">
        <w:rPr>
          <w:rFonts w:eastAsia="SimSun"/>
          <w:sz w:val="24"/>
          <w:szCs w:val="24"/>
          <w:lang w:eastAsia="zh-CN"/>
        </w:rPr>
        <w:t>还</w:t>
      </w:r>
      <w:r w:rsidR="00CB1CE6" w:rsidRPr="007F6167">
        <w:rPr>
          <w:rFonts w:eastAsia="SimSun"/>
          <w:sz w:val="24"/>
          <w:szCs w:val="24"/>
          <w:lang w:eastAsia="zh-CN"/>
        </w:rPr>
        <w:t>要求</w:t>
      </w:r>
      <w:r w:rsidR="00656F21" w:rsidRPr="007F6167">
        <w:rPr>
          <w:rFonts w:eastAsia="SimSun"/>
          <w:sz w:val="24"/>
          <w:szCs w:val="24"/>
          <w:lang w:eastAsia="zh-CN"/>
        </w:rPr>
        <w:t>有</w:t>
      </w:r>
      <w:r w:rsidR="00CB1CE6" w:rsidRPr="007F6167">
        <w:rPr>
          <w:rFonts w:eastAsia="SimSun"/>
          <w:sz w:val="24"/>
          <w:szCs w:val="24"/>
          <w:lang w:eastAsia="zh-CN"/>
        </w:rPr>
        <w:t>得到</w:t>
      </w:r>
      <w:r w:rsidR="00656F21" w:rsidRPr="007F6167">
        <w:rPr>
          <w:rFonts w:eastAsia="SimSun"/>
          <w:sz w:val="24"/>
          <w:szCs w:val="24"/>
          <w:lang w:eastAsia="zh-CN"/>
        </w:rPr>
        <w:t>足够财政和技术资源支持的有效</w:t>
      </w:r>
      <w:r w:rsidR="00CB1CE6" w:rsidRPr="007F6167">
        <w:rPr>
          <w:rFonts w:eastAsia="SimSun"/>
          <w:sz w:val="24"/>
          <w:szCs w:val="24"/>
          <w:lang w:eastAsia="zh-CN"/>
        </w:rPr>
        <w:t>、</w:t>
      </w:r>
      <w:r w:rsidR="00656F21" w:rsidRPr="007F6167">
        <w:rPr>
          <w:rFonts w:eastAsia="SimSun"/>
          <w:sz w:val="24"/>
          <w:szCs w:val="24"/>
          <w:lang w:eastAsia="zh-CN"/>
        </w:rPr>
        <w:t>敏捷和不断学习的组织。</w:t>
      </w:r>
      <w:r w:rsidR="00F570D1" w:rsidRPr="007F6167">
        <w:rPr>
          <w:rStyle w:val="FootnoteReference"/>
          <w:rFonts w:eastAsia="SimSun"/>
          <w:kern w:val="22"/>
          <w:sz w:val="24"/>
          <w:szCs w:val="24"/>
        </w:rPr>
        <w:footnoteReference w:id="10"/>
      </w:r>
      <w:r w:rsidR="00AD2B7E" w:rsidRPr="007F6167">
        <w:rPr>
          <w:rFonts w:eastAsia="SimSun"/>
          <w:kern w:val="22"/>
          <w:sz w:val="24"/>
          <w:szCs w:val="24"/>
          <w:lang w:eastAsia="zh-CN"/>
        </w:rPr>
        <w:t xml:space="preserve"> </w:t>
      </w:r>
      <w:r w:rsidR="00CB1CE6" w:rsidRPr="007F6167">
        <w:rPr>
          <w:rFonts w:eastAsia="SimSun"/>
          <w:sz w:val="24"/>
          <w:szCs w:val="24"/>
          <w:lang w:eastAsia="zh-CN"/>
        </w:rPr>
        <w:t>此外，必须要有合格并有进取心的工作人员及强大的伙伴关系和学习网络，以提供高质量、综合和有影响力的生物多样性方案，并将这些方案纳入政策、社会和有关经济部门的主流。</w:t>
      </w:r>
    </w:p>
    <w:p w14:paraId="7F17CAE4" w14:textId="2D32C4D6" w:rsidR="00366916" w:rsidRPr="007F6167" w:rsidRDefault="00CB1CE6" w:rsidP="00CB1CE6">
      <w:pPr>
        <w:pStyle w:val="Para1"/>
        <w:numPr>
          <w:ilvl w:val="0"/>
          <w:numId w:val="30"/>
        </w:numPr>
        <w:suppressLineNumbers/>
        <w:tabs>
          <w:tab w:val="clear" w:pos="360"/>
        </w:tabs>
        <w:suppressAutoHyphens/>
        <w:rPr>
          <w:rFonts w:eastAsia="SimSun"/>
          <w:kern w:val="22"/>
          <w:sz w:val="24"/>
          <w:szCs w:val="24"/>
          <w:lang w:eastAsia="zh-CN"/>
        </w:rPr>
      </w:pPr>
      <w:r w:rsidRPr="007F6167">
        <w:rPr>
          <w:rFonts w:eastAsia="SimSun"/>
          <w:sz w:val="24"/>
          <w:szCs w:val="24"/>
          <w:lang w:eastAsia="zh-CN"/>
        </w:rPr>
        <w:t>本战略框架类似于</w:t>
      </w:r>
      <w:r w:rsidRPr="007F6167">
        <w:rPr>
          <w:rFonts w:eastAsia="SimSun"/>
          <w:sz w:val="24"/>
          <w:szCs w:val="24"/>
          <w:lang w:eastAsia="zh-CN"/>
        </w:rPr>
        <w:t>2020</w:t>
      </w:r>
      <w:r w:rsidRPr="007F6167">
        <w:rPr>
          <w:rFonts w:eastAsia="SimSun"/>
          <w:sz w:val="24"/>
          <w:szCs w:val="24"/>
          <w:lang w:eastAsia="zh-CN"/>
        </w:rPr>
        <w:t>年后全球生物多样性框架，其基础是变革理论，如下图</w:t>
      </w:r>
      <w:r w:rsidRPr="007F6167">
        <w:rPr>
          <w:rFonts w:eastAsia="SimSun"/>
          <w:sz w:val="24"/>
          <w:szCs w:val="24"/>
          <w:lang w:eastAsia="zh-CN"/>
        </w:rPr>
        <w:t>3</w:t>
      </w:r>
      <w:r w:rsidRPr="007F6167">
        <w:rPr>
          <w:rFonts w:eastAsia="SimSun"/>
          <w:sz w:val="24"/>
          <w:szCs w:val="24"/>
          <w:lang w:eastAsia="zh-CN"/>
        </w:rPr>
        <w:t>所</w:t>
      </w:r>
      <w:r w:rsidR="007E03ED">
        <w:rPr>
          <w:rFonts w:eastAsia="SimSun" w:hint="eastAsia"/>
          <w:sz w:val="24"/>
          <w:szCs w:val="24"/>
          <w:lang w:eastAsia="zh-CN"/>
        </w:rPr>
        <w:t xml:space="preserve"> </w:t>
      </w:r>
      <w:r w:rsidRPr="007F6167">
        <w:rPr>
          <w:rFonts w:eastAsia="SimSun"/>
          <w:sz w:val="24"/>
          <w:szCs w:val="24"/>
          <w:lang w:eastAsia="zh-CN"/>
        </w:rPr>
        <w:t>示。</w:t>
      </w:r>
      <w:r w:rsidR="00964A8F" w:rsidRPr="007F6167">
        <w:rPr>
          <w:rFonts w:eastAsia="SimSun"/>
          <w:sz w:val="24"/>
          <w:szCs w:val="24"/>
          <w:vertAlign w:val="superscript"/>
        </w:rPr>
        <w:footnoteReference w:id="11"/>
      </w:r>
      <w:r w:rsidR="007E03ED">
        <w:rPr>
          <w:rFonts w:eastAsia="SimSun" w:hint="eastAsia"/>
          <w:sz w:val="24"/>
          <w:szCs w:val="24"/>
          <w:lang w:eastAsia="zh-CN"/>
        </w:rPr>
        <w:t xml:space="preserve"> </w:t>
      </w:r>
      <w:r w:rsidRPr="007F6167">
        <w:rPr>
          <w:rFonts w:eastAsia="SimSun"/>
          <w:sz w:val="24"/>
          <w:szCs w:val="24"/>
          <w:lang w:eastAsia="zh-CN"/>
        </w:rPr>
        <w:t>变革理论概述了能力变革的预期途径、重要的背景因素</w:t>
      </w:r>
      <w:r w:rsidR="00752BE9" w:rsidRPr="007F6167">
        <w:rPr>
          <w:rFonts w:eastAsia="SimSun"/>
          <w:sz w:val="24"/>
          <w:szCs w:val="24"/>
          <w:lang w:eastAsia="zh-CN"/>
        </w:rPr>
        <w:t>、</w:t>
      </w:r>
      <w:r w:rsidRPr="007F6167">
        <w:rPr>
          <w:rFonts w:eastAsia="SimSun"/>
          <w:sz w:val="24"/>
          <w:szCs w:val="24"/>
          <w:lang w:eastAsia="zh-CN"/>
        </w:rPr>
        <w:t>基本假设</w:t>
      </w:r>
      <w:r w:rsidR="00752BE9" w:rsidRPr="007F6167">
        <w:rPr>
          <w:rFonts w:eastAsia="SimSun"/>
          <w:sz w:val="24"/>
          <w:szCs w:val="24"/>
          <w:lang w:eastAsia="zh-CN"/>
        </w:rPr>
        <w:t>和</w:t>
      </w:r>
      <w:r w:rsidRPr="007F6167">
        <w:rPr>
          <w:rFonts w:eastAsia="SimSun"/>
          <w:sz w:val="24"/>
          <w:szCs w:val="24"/>
          <w:lang w:eastAsia="zh-CN"/>
        </w:rPr>
        <w:t>预期的</w:t>
      </w:r>
      <w:r w:rsidR="00752BE9" w:rsidRPr="007F6167">
        <w:rPr>
          <w:rFonts w:eastAsia="SimSun"/>
          <w:sz w:val="24"/>
          <w:szCs w:val="24"/>
          <w:lang w:eastAsia="zh-CN"/>
        </w:rPr>
        <w:t>高级别</w:t>
      </w:r>
      <w:r w:rsidRPr="007F6167">
        <w:rPr>
          <w:rFonts w:eastAsia="SimSun"/>
          <w:sz w:val="24"/>
          <w:szCs w:val="24"/>
          <w:lang w:eastAsia="zh-CN"/>
        </w:rPr>
        <w:t>变革</w:t>
      </w:r>
      <w:r w:rsidRPr="007F6167">
        <w:rPr>
          <w:rFonts w:eastAsia="SimSun"/>
          <w:sz w:val="24"/>
          <w:szCs w:val="24"/>
          <w:lang w:eastAsia="zh-CN"/>
        </w:rPr>
        <w:t>/</w:t>
      </w:r>
      <w:r w:rsidRPr="007F6167">
        <w:rPr>
          <w:rFonts w:eastAsia="SimSun"/>
          <w:sz w:val="24"/>
          <w:szCs w:val="24"/>
          <w:lang w:eastAsia="zh-CN"/>
        </w:rPr>
        <w:t>成果</w:t>
      </w:r>
      <w:r w:rsidR="00752BE9" w:rsidRPr="007F6167">
        <w:rPr>
          <w:rFonts w:eastAsia="SimSun"/>
          <w:sz w:val="24"/>
          <w:szCs w:val="24"/>
          <w:lang w:eastAsia="zh-CN"/>
        </w:rPr>
        <w:t>。</w:t>
      </w:r>
      <w:r w:rsidR="00366916" w:rsidRPr="007F6167">
        <w:rPr>
          <w:rFonts w:eastAsia="SimSun"/>
          <w:kern w:val="22"/>
          <w:sz w:val="24"/>
          <w:szCs w:val="24"/>
          <w:lang w:eastAsia="zh-CN"/>
        </w:rPr>
        <w:t xml:space="preserve"> </w:t>
      </w:r>
    </w:p>
    <w:p w14:paraId="31CFD4BA" w14:textId="515BAB7F" w:rsidR="00F566DF" w:rsidRPr="00F97C4D" w:rsidRDefault="00F566DF" w:rsidP="00F566DF">
      <w:pPr>
        <w:pStyle w:val="Para1"/>
        <w:numPr>
          <w:ilvl w:val="0"/>
          <w:numId w:val="30"/>
        </w:numPr>
        <w:suppressLineNumbers/>
        <w:tabs>
          <w:tab w:val="clear" w:pos="360"/>
        </w:tabs>
        <w:suppressAutoHyphens/>
        <w:rPr>
          <w:rFonts w:eastAsia="SimSun"/>
          <w:kern w:val="22"/>
          <w:sz w:val="24"/>
          <w:szCs w:val="24"/>
          <w:lang w:eastAsia="zh-CN"/>
        </w:rPr>
      </w:pPr>
      <w:r w:rsidRPr="007F6167">
        <w:rPr>
          <w:rFonts w:eastAsia="SimSun"/>
          <w:sz w:val="24"/>
          <w:szCs w:val="24"/>
          <w:lang w:eastAsia="zh-CN"/>
        </w:rPr>
        <w:lastRenderedPageBreak/>
        <w:t>变革理论的目的是确保相关行为体意识到变革场景</w:t>
      </w:r>
      <w:r w:rsidRPr="007F6167">
        <w:rPr>
          <w:rFonts w:eastAsia="SimSun"/>
          <w:sz w:val="24"/>
          <w:szCs w:val="24"/>
          <w:lang w:eastAsia="zh-CN"/>
        </w:rPr>
        <w:t>/</w:t>
      </w:r>
      <w:r w:rsidRPr="007F6167">
        <w:rPr>
          <w:rFonts w:eastAsia="SimSun"/>
          <w:sz w:val="24"/>
          <w:szCs w:val="24"/>
          <w:lang w:eastAsia="zh-CN"/>
        </w:rPr>
        <w:t>途径、因果关系和预期结果，明确用于指导战略框架及其执行工作的假设和决定，并定期审查</w:t>
      </w:r>
      <w:r w:rsidR="00852EA1" w:rsidRPr="007F6167">
        <w:rPr>
          <w:rFonts w:eastAsia="SimSun"/>
          <w:sz w:val="24"/>
          <w:szCs w:val="24"/>
          <w:lang w:eastAsia="zh-CN"/>
        </w:rPr>
        <w:t>其</w:t>
      </w:r>
      <w:r w:rsidRPr="007F6167">
        <w:rPr>
          <w:rFonts w:eastAsia="SimSun"/>
          <w:sz w:val="24"/>
          <w:szCs w:val="24"/>
          <w:lang w:eastAsia="zh-CN"/>
        </w:rPr>
        <w:t>在环境和条件</w:t>
      </w:r>
      <w:r w:rsidR="00852EA1" w:rsidRPr="007F6167">
        <w:rPr>
          <w:rFonts w:eastAsia="SimSun"/>
          <w:sz w:val="24"/>
          <w:szCs w:val="24"/>
          <w:lang w:eastAsia="zh-CN"/>
        </w:rPr>
        <w:t>发生</w:t>
      </w:r>
      <w:r w:rsidRPr="007F6167">
        <w:rPr>
          <w:rFonts w:eastAsia="SimSun"/>
          <w:sz w:val="24"/>
          <w:szCs w:val="24"/>
          <w:lang w:eastAsia="zh-CN"/>
        </w:rPr>
        <w:t>变化</w:t>
      </w:r>
      <w:r w:rsidR="00852EA1" w:rsidRPr="007F6167">
        <w:rPr>
          <w:rFonts w:eastAsia="SimSun"/>
          <w:sz w:val="24"/>
          <w:szCs w:val="24"/>
          <w:lang w:eastAsia="zh-CN"/>
        </w:rPr>
        <w:t>和</w:t>
      </w:r>
      <w:r w:rsidRPr="007F6167">
        <w:rPr>
          <w:rFonts w:eastAsia="SimSun"/>
          <w:sz w:val="24"/>
          <w:szCs w:val="24"/>
          <w:lang w:eastAsia="zh-CN"/>
        </w:rPr>
        <w:t>能力</w:t>
      </w:r>
      <w:r w:rsidR="00852EA1" w:rsidRPr="007F6167">
        <w:rPr>
          <w:rFonts w:eastAsia="SimSun"/>
          <w:sz w:val="24"/>
          <w:szCs w:val="24"/>
          <w:lang w:eastAsia="zh-CN"/>
        </w:rPr>
        <w:t>得到</w:t>
      </w:r>
      <w:r w:rsidRPr="007F6167">
        <w:rPr>
          <w:rFonts w:eastAsia="SimSun"/>
          <w:sz w:val="24"/>
          <w:szCs w:val="24"/>
          <w:lang w:eastAsia="zh-CN"/>
        </w:rPr>
        <w:t>发展之后的相关性。变革理论还旨在帮助</w:t>
      </w:r>
      <w:r w:rsidR="00852EA1" w:rsidRPr="007F6167">
        <w:rPr>
          <w:rFonts w:eastAsia="SimSun"/>
          <w:sz w:val="24"/>
          <w:szCs w:val="24"/>
          <w:lang w:eastAsia="zh-CN"/>
        </w:rPr>
        <w:t>不断</w:t>
      </w:r>
      <w:r w:rsidRPr="007F6167">
        <w:rPr>
          <w:rFonts w:eastAsia="SimSun"/>
          <w:sz w:val="24"/>
          <w:szCs w:val="24"/>
          <w:lang w:eastAsia="zh-CN"/>
        </w:rPr>
        <w:t>进行反思和学习，以确保</w:t>
      </w:r>
      <w:r w:rsidR="00852EA1" w:rsidRPr="007F6167">
        <w:rPr>
          <w:rFonts w:eastAsia="SimSun"/>
          <w:sz w:val="24"/>
          <w:szCs w:val="24"/>
          <w:lang w:eastAsia="zh-CN"/>
        </w:rPr>
        <w:t>能力得到</w:t>
      </w:r>
      <w:r w:rsidRPr="007F6167">
        <w:rPr>
          <w:rFonts w:eastAsia="SimSun"/>
          <w:sz w:val="24"/>
          <w:szCs w:val="24"/>
          <w:lang w:eastAsia="zh-CN"/>
        </w:rPr>
        <w:t>有效地</w:t>
      </w:r>
      <w:r w:rsidR="00852EA1" w:rsidRPr="007F6167">
        <w:rPr>
          <w:rFonts w:eastAsia="SimSun"/>
          <w:sz w:val="24"/>
          <w:szCs w:val="24"/>
          <w:lang w:eastAsia="zh-CN"/>
        </w:rPr>
        <w:t>发展、</w:t>
      </w:r>
      <w:r w:rsidRPr="007F6167">
        <w:rPr>
          <w:rFonts w:eastAsia="SimSun"/>
          <w:sz w:val="24"/>
          <w:szCs w:val="24"/>
          <w:lang w:eastAsia="zh-CN"/>
        </w:rPr>
        <w:t>保留和使用</w:t>
      </w:r>
      <w:r w:rsidR="00852EA1" w:rsidRPr="007F6167">
        <w:rPr>
          <w:rFonts w:eastAsia="SimSun"/>
          <w:sz w:val="24"/>
          <w:szCs w:val="24"/>
          <w:lang w:eastAsia="zh-CN"/>
        </w:rPr>
        <w:t>。</w:t>
      </w:r>
    </w:p>
    <w:p w14:paraId="56147518" w14:textId="77777777" w:rsidR="00F97C4D" w:rsidRPr="007F6167" w:rsidRDefault="00F97C4D" w:rsidP="00F97C4D">
      <w:pPr>
        <w:pStyle w:val="Para1"/>
        <w:numPr>
          <w:ilvl w:val="0"/>
          <w:numId w:val="30"/>
        </w:numPr>
        <w:suppressLineNumbers/>
        <w:tabs>
          <w:tab w:val="clear" w:pos="360"/>
        </w:tabs>
        <w:suppressAutoHyphens/>
        <w:rPr>
          <w:rFonts w:eastAsia="SimSun"/>
          <w:kern w:val="22"/>
          <w:sz w:val="24"/>
          <w:szCs w:val="24"/>
          <w:lang w:eastAsia="zh-CN"/>
        </w:rPr>
      </w:pPr>
      <w:r w:rsidRPr="007F6167">
        <w:rPr>
          <w:rFonts w:eastAsia="SimSun"/>
          <w:sz w:val="24"/>
          <w:szCs w:val="24"/>
          <w:lang w:eastAsia="zh-CN"/>
        </w:rPr>
        <w:t>各个层级都需要能力来应对生物多样性的空前下降和支持转型变革，以实现</w:t>
      </w:r>
      <w:r w:rsidRPr="007F6167">
        <w:rPr>
          <w:rFonts w:eastAsia="SimSun"/>
          <w:sz w:val="24"/>
          <w:szCs w:val="24"/>
          <w:lang w:eastAsia="zh-CN"/>
        </w:rPr>
        <w:t>2020</w:t>
      </w:r>
      <w:r w:rsidRPr="007F6167">
        <w:rPr>
          <w:rFonts w:eastAsia="SimSun"/>
          <w:sz w:val="24"/>
          <w:szCs w:val="24"/>
          <w:lang w:eastAsia="zh-CN"/>
        </w:rPr>
        <w:t>年后全球生物多样性框架的战略目标和行动目标以及</w:t>
      </w:r>
      <w:r w:rsidRPr="007F6167">
        <w:rPr>
          <w:rFonts w:eastAsia="SimSun"/>
          <w:sz w:val="24"/>
          <w:szCs w:val="24"/>
          <w:lang w:eastAsia="zh-CN"/>
        </w:rPr>
        <w:t>2050</w:t>
      </w:r>
      <w:r w:rsidRPr="007F6167">
        <w:rPr>
          <w:rFonts w:eastAsia="SimSun"/>
          <w:sz w:val="24"/>
          <w:szCs w:val="24"/>
          <w:lang w:eastAsia="zh-CN"/>
        </w:rPr>
        <w:t>年与自然和谐相处的愿景。变革理论提供了一些关键的预期能力变化和预期高级别实质性成果的实例（见方框</w:t>
      </w:r>
      <w:r w:rsidRPr="007F6167">
        <w:rPr>
          <w:rFonts w:eastAsia="SimSun"/>
          <w:sz w:val="24"/>
          <w:szCs w:val="24"/>
          <w:lang w:eastAsia="zh-CN"/>
        </w:rPr>
        <w:t>1</w:t>
      </w:r>
      <w:r w:rsidRPr="007F6167">
        <w:rPr>
          <w:rFonts w:eastAsia="SimSun"/>
          <w:sz w:val="24"/>
          <w:szCs w:val="24"/>
          <w:lang w:eastAsia="zh-CN"/>
        </w:rPr>
        <w:t>），其基础在某种程度上就是那些将要到位的能力。</w:t>
      </w:r>
    </w:p>
    <w:p w14:paraId="69DCEEC3" w14:textId="77777777" w:rsidR="00F97C4D" w:rsidRPr="007F6167" w:rsidRDefault="00F97C4D" w:rsidP="00F97C4D">
      <w:pPr>
        <w:pStyle w:val="Heading2"/>
        <w:numPr>
          <w:ilvl w:val="0"/>
          <w:numId w:val="16"/>
        </w:numPr>
        <w:tabs>
          <w:tab w:val="clear" w:pos="720"/>
        </w:tabs>
        <w:suppressAutoHyphens/>
        <w:ind w:left="714" w:hanging="357"/>
        <w:contextualSpacing/>
        <w:rPr>
          <w:rFonts w:eastAsia="SimSun"/>
          <w:sz w:val="24"/>
          <w:lang w:val="en-CA"/>
        </w:rPr>
      </w:pPr>
      <w:r w:rsidRPr="007F6167">
        <w:rPr>
          <w:rFonts w:eastAsia="SimSun"/>
          <w:sz w:val="24"/>
          <w:lang w:val="en-CA" w:eastAsia="zh-CN"/>
        </w:rPr>
        <w:t>能力成果</w:t>
      </w:r>
    </w:p>
    <w:p w14:paraId="5BC08EE6" w14:textId="77777777" w:rsidR="00F97C4D" w:rsidRPr="007F6167" w:rsidRDefault="00F97C4D" w:rsidP="00F97C4D">
      <w:pPr>
        <w:pStyle w:val="Para1"/>
        <w:numPr>
          <w:ilvl w:val="0"/>
          <w:numId w:val="30"/>
        </w:numPr>
        <w:suppressLineNumbers/>
        <w:tabs>
          <w:tab w:val="clear" w:pos="360"/>
        </w:tabs>
        <w:suppressAutoHyphens/>
        <w:rPr>
          <w:rFonts w:eastAsia="SimSun"/>
          <w:kern w:val="22"/>
          <w:sz w:val="24"/>
          <w:szCs w:val="24"/>
          <w:lang w:eastAsia="zh-CN"/>
        </w:rPr>
      </w:pPr>
      <w:r w:rsidRPr="007F6167">
        <w:rPr>
          <w:rFonts w:eastAsia="SimSun"/>
          <w:sz w:val="24"/>
          <w:szCs w:val="24"/>
          <w:lang w:eastAsia="zh-CN"/>
        </w:rPr>
        <w:t>为了有效地指导方案、项目和活动的规划工作，所有战略，包括国家生物多样性战略，都应确立高级别和长期的能力发展目标和目的。这些战略应具体说明与实现</w:t>
      </w:r>
      <w:r w:rsidRPr="007F6167">
        <w:rPr>
          <w:rFonts w:eastAsia="SimSun"/>
          <w:sz w:val="24"/>
          <w:szCs w:val="24"/>
          <w:lang w:eastAsia="zh-CN"/>
        </w:rPr>
        <w:t>2020</w:t>
      </w:r>
      <w:r w:rsidRPr="007F6167">
        <w:rPr>
          <w:rFonts w:eastAsia="SimSun"/>
          <w:sz w:val="24"/>
          <w:szCs w:val="24"/>
          <w:lang w:eastAsia="zh-CN"/>
        </w:rPr>
        <w:t>年后全球生物多样性战略目标和具体目标有关的预期成果，并酌情与可持续发展目标保持一致。</w:t>
      </w:r>
    </w:p>
    <w:p w14:paraId="0536E227" w14:textId="77777777" w:rsidR="00F97C4D" w:rsidRPr="007F6167" w:rsidRDefault="00F97C4D" w:rsidP="00F97C4D">
      <w:pPr>
        <w:pStyle w:val="Para1"/>
        <w:numPr>
          <w:ilvl w:val="0"/>
          <w:numId w:val="30"/>
        </w:numPr>
        <w:suppressLineNumbers/>
        <w:tabs>
          <w:tab w:val="clear" w:pos="360"/>
        </w:tabs>
        <w:suppressAutoHyphens/>
        <w:rPr>
          <w:rFonts w:eastAsia="SimSun"/>
          <w:kern w:val="22"/>
          <w:sz w:val="24"/>
          <w:szCs w:val="24"/>
          <w:lang w:eastAsia="zh-CN"/>
        </w:rPr>
      </w:pPr>
      <w:r w:rsidRPr="007F6167">
        <w:rPr>
          <w:rFonts w:eastAsia="SimSun"/>
          <w:sz w:val="24"/>
          <w:szCs w:val="24"/>
          <w:lang w:eastAsia="zh-CN"/>
        </w:rPr>
        <w:t>个人、组织和整个社会用于实现与生物多样性有关的战略目标和具体目标的能力包含许多战略能力。政府和非政府行为体可能需要清楚说明在为任何给定的能力发展举措制定的成果层次结构中针对的是哪些能力。</w:t>
      </w:r>
    </w:p>
    <w:p w14:paraId="44CF0C37" w14:textId="258EA86B" w:rsidR="00F97C4D" w:rsidRPr="007F6167" w:rsidRDefault="00F97C4D" w:rsidP="00F97C4D">
      <w:pPr>
        <w:pStyle w:val="Para1"/>
        <w:numPr>
          <w:ilvl w:val="0"/>
          <w:numId w:val="30"/>
        </w:numPr>
        <w:suppressLineNumbers/>
        <w:tabs>
          <w:tab w:val="clear" w:pos="360"/>
        </w:tabs>
        <w:suppressAutoHyphens/>
        <w:rPr>
          <w:rFonts w:eastAsia="SimSun"/>
          <w:kern w:val="22"/>
          <w:sz w:val="24"/>
          <w:szCs w:val="24"/>
          <w:lang w:eastAsia="zh-CN"/>
        </w:rPr>
      </w:pPr>
      <w:r w:rsidRPr="007F6167">
        <w:rPr>
          <w:rFonts w:eastAsia="SimSun"/>
          <w:kern w:val="22"/>
          <w:sz w:val="24"/>
          <w:szCs w:val="24"/>
          <w:lang w:eastAsia="zh-CN"/>
        </w:rPr>
        <w:t>下面的方框</w:t>
      </w:r>
      <w:r w:rsidRPr="007F6167">
        <w:rPr>
          <w:rFonts w:eastAsia="SimSun"/>
          <w:kern w:val="22"/>
          <w:sz w:val="24"/>
          <w:szCs w:val="24"/>
          <w:lang w:eastAsia="zh-CN"/>
        </w:rPr>
        <w:t>1</w:t>
      </w:r>
      <w:r w:rsidRPr="007F6167">
        <w:rPr>
          <w:rFonts w:eastAsia="SimSun"/>
          <w:kern w:val="22"/>
          <w:sz w:val="24"/>
          <w:szCs w:val="24"/>
          <w:lang w:eastAsia="zh-CN"/>
        </w:rPr>
        <w:t>是对图</w:t>
      </w:r>
      <w:r w:rsidRPr="007F6167">
        <w:rPr>
          <w:rFonts w:eastAsia="SimSun"/>
          <w:kern w:val="22"/>
          <w:sz w:val="24"/>
          <w:szCs w:val="24"/>
          <w:lang w:eastAsia="zh-CN"/>
        </w:rPr>
        <w:t>3</w:t>
      </w:r>
      <w:r w:rsidRPr="007F6167">
        <w:rPr>
          <w:rFonts w:eastAsia="SimSun"/>
          <w:kern w:val="22"/>
          <w:sz w:val="24"/>
          <w:szCs w:val="24"/>
          <w:lang w:eastAsia="zh-CN"/>
        </w:rPr>
        <w:t>所示的变革理论的补充，提供了一些中期和长期能力成果</w:t>
      </w:r>
      <w:r w:rsidRPr="007F6167">
        <w:rPr>
          <w:rFonts w:eastAsia="SimSun"/>
          <w:kern w:val="22"/>
          <w:sz w:val="24"/>
          <w:szCs w:val="24"/>
          <w:lang w:eastAsia="zh-CN"/>
        </w:rPr>
        <w:t>(</w:t>
      </w:r>
      <w:r w:rsidRPr="007F6167">
        <w:rPr>
          <w:rFonts w:eastAsia="SimSun"/>
          <w:kern w:val="22"/>
          <w:sz w:val="24"/>
          <w:szCs w:val="24"/>
          <w:lang w:eastAsia="zh-CN"/>
        </w:rPr>
        <w:t>产出和成果</w:t>
      </w:r>
      <w:r w:rsidRPr="007F6167">
        <w:rPr>
          <w:rFonts w:eastAsia="SimSun"/>
          <w:kern w:val="22"/>
          <w:sz w:val="24"/>
          <w:szCs w:val="24"/>
          <w:lang w:eastAsia="zh-CN"/>
        </w:rPr>
        <w:t>)</w:t>
      </w:r>
      <w:r w:rsidRPr="007F6167">
        <w:rPr>
          <w:rFonts w:eastAsia="SimSun"/>
          <w:kern w:val="22"/>
          <w:sz w:val="24"/>
          <w:szCs w:val="24"/>
          <w:lang w:eastAsia="zh-CN"/>
        </w:rPr>
        <w:t>的实例。框内清单不是详尽无遗的，因为产出和成果会因所发展的那些能力和为何目的发展能力而有所不同。今后将就成果层次结构的编制工作提供更多信息和指导。</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2"/>
      </w:tblGrid>
      <w:tr w:rsidR="00366916" w:rsidRPr="007F6167" w14:paraId="5159AEF2" w14:textId="77777777" w:rsidTr="00244404">
        <w:trPr>
          <w:cantSplit/>
        </w:trPr>
        <w:tc>
          <w:tcPr>
            <w:tcW w:w="9462" w:type="dxa"/>
          </w:tcPr>
          <w:p w14:paraId="1EA87CBF" w14:textId="6A6DE141" w:rsidR="00366916" w:rsidRPr="007F6167" w:rsidRDefault="002551D5" w:rsidP="00366916">
            <w:pPr>
              <w:pStyle w:val="Para1"/>
              <w:numPr>
                <w:ilvl w:val="0"/>
                <w:numId w:val="0"/>
              </w:numPr>
              <w:suppressLineNumbers/>
              <w:suppressAutoHyphens/>
              <w:jc w:val="center"/>
              <w:rPr>
                <w:rFonts w:eastAsia="SimSun"/>
                <w:kern w:val="22"/>
                <w:sz w:val="24"/>
                <w:szCs w:val="24"/>
                <w:lang w:val="en-CA" w:eastAsia="zh-CN"/>
              </w:rPr>
            </w:pPr>
            <w:r w:rsidRPr="007F6167">
              <w:rPr>
                <w:rFonts w:eastAsia="SimSun"/>
                <w:b/>
                <w:bCs/>
                <w:kern w:val="22"/>
                <w:sz w:val="24"/>
                <w:szCs w:val="24"/>
                <w:lang w:val="en-CA" w:eastAsia="zh-CN"/>
              </w:rPr>
              <w:lastRenderedPageBreak/>
              <w:t>图</w:t>
            </w:r>
            <w:r w:rsidR="00366916" w:rsidRPr="007F6167">
              <w:rPr>
                <w:rFonts w:eastAsia="SimSun"/>
                <w:b/>
                <w:bCs/>
                <w:kern w:val="22"/>
                <w:sz w:val="24"/>
                <w:szCs w:val="24"/>
                <w:lang w:val="en-CA" w:eastAsia="zh-CN"/>
              </w:rPr>
              <w:t xml:space="preserve"> 3. </w:t>
            </w:r>
            <w:r w:rsidRPr="007F6167">
              <w:rPr>
                <w:rFonts w:eastAsia="SimSun"/>
                <w:b/>
                <w:bCs/>
                <w:kern w:val="22"/>
                <w:sz w:val="24"/>
                <w:szCs w:val="24"/>
                <w:lang w:val="en-CA" w:eastAsia="zh-CN"/>
              </w:rPr>
              <w:t>变革理论的可视化表达</w:t>
            </w:r>
          </w:p>
          <w:p w14:paraId="50D33309" w14:textId="042D753C" w:rsidR="00366916" w:rsidRPr="007F6167" w:rsidRDefault="00366916" w:rsidP="00366916">
            <w:pPr>
              <w:pStyle w:val="Para1"/>
              <w:numPr>
                <w:ilvl w:val="0"/>
                <w:numId w:val="0"/>
              </w:numPr>
              <w:suppressLineNumbers/>
              <w:suppressAutoHyphens/>
              <w:rPr>
                <w:rFonts w:eastAsia="SimSun"/>
                <w:kern w:val="22"/>
                <w:sz w:val="24"/>
                <w:szCs w:val="24"/>
                <w:lang w:val="en-CA"/>
              </w:rPr>
            </w:pPr>
            <w:r w:rsidRPr="007F6167">
              <w:rPr>
                <w:rFonts w:eastAsia="SimSun"/>
                <w:noProof/>
                <w:sz w:val="24"/>
                <w:szCs w:val="24"/>
              </w:rPr>
              <w:drawing>
                <wp:inline distT="0" distB="0" distL="0" distR="0" wp14:anchorId="5EF73412" wp14:editId="4C9575FF">
                  <wp:extent cx="6008370" cy="74949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08370" cy="7494905"/>
                          </a:xfrm>
                          <a:prstGeom prst="rect">
                            <a:avLst/>
                          </a:prstGeom>
                          <a:noFill/>
                          <a:ln>
                            <a:noFill/>
                          </a:ln>
                        </pic:spPr>
                      </pic:pic>
                    </a:graphicData>
                  </a:graphic>
                </wp:inline>
              </w:drawing>
            </w:r>
          </w:p>
        </w:tc>
      </w:tr>
    </w:tbl>
    <w:p w14:paraId="7AD8C6CD" w14:textId="54836F8F" w:rsidR="00964A8F" w:rsidRPr="007F6167" w:rsidRDefault="00964A8F" w:rsidP="00F97C4D">
      <w:pPr>
        <w:pStyle w:val="Para1"/>
        <w:numPr>
          <w:ilvl w:val="0"/>
          <w:numId w:val="0"/>
        </w:numPr>
        <w:suppressLineNumbers/>
        <w:suppressAutoHyphens/>
        <w:spacing w:after="240"/>
        <w:rPr>
          <w:rFonts w:eastAsia="SimSun"/>
          <w:kern w:val="22"/>
          <w:sz w:val="24"/>
          <w:szCs w:val="24"/>
          <w:lang w:eastAsia="zh-CN"/>
        </w:rPr>
      </w:pPr>
    </w:p>
    <w:tbl>
      <w:tblPr>
        <w:tblStyle w:val="TableGrid"/>
        <w:tblW w:w="0" w:type="auto"/>
        <w:tblLook w:val="04A0" w:firstRow="1" w:lastRow="0" w:firstColumn="1" w:lastColumn="0" w:noHBand="0" w:noVBand="1"/>
      </w:tblPr>
      <w:tblGrid>
        <w:gridCol w:w="9350"/>
      </w:tblGrid>
      <w:tr w:rsidR="00366916" w:rsidRPr="007F6167" w14:paraId="7606C31C" w14:textId="77777777" w:rsidTr="00366916">
        <w:trPr>
          <w:cantSplit/>
        </w:trPr>
        <w:tc>
          <w:tcPr>
            <w:tcW w:w="9350" w:type="dxa"/>
          </w:tcPr>
          <w:p w14:paraId="1E408AF5" w14:textId="03BACEF2" w:rsidR="00366916" w:rsidRPr="007F6167" w:rsidRDefault="001578FC" w:rsidP="009141D4">
            <w:pPr>
              <w:keepNext/>
              <w:suppressLineNumbers/>
              <w:suppressAutoHyphens/>
              <w:spacing w:before="120" w:after="120"/>
              <w:jc w:val="center"/>
              <w:rPr>
                <w:rFonts w:eastAsia="SimSun"/>
                <w:sz w:val="24"/>
                <w:lang w:val="en-CA" w:eastAsia="zh-CN"/>
              </w:rPr>
            </w:pPr>
            <w:r w:rsidRPr="007F6167">
              <w:rPr>
                <w:rFonts w:eastAsia="SimSun"/>
                <w:b/>
                <w:bCs/>
                <w:color w:val="000000"/>
                <w:kern w:val="22"/>
                <w:sz w:val="24"/>
                <w:lang w:val="en-CA" w:eastAsia="zh-CN"/>
              </w:rPr>
              <w:lastRenderedPageBreak/>
              <w:t>方框</w:t>
            </w:r>
            <w:r w:rsidR="00366916" w:rsidRPr="007F6167">
              <w:rPr>
                <w:rFonts w:eastAsia="SimSun"/>
                <w:b/>
                <w:bCs/>
                <w:color w:val="000000"/>
                <w:kern w:val="22"/>
                <w:sz w:val="24"/>
                <w:lang w:val="en-CA" w:eastAsia="zh-CN"/>
              </w:rPr>
              <w:t xml:space="preserve"> 1. </w:t>
            </w:r>
            <w:r w:rsidRPr="007F6167">
              <w:rPr>
                <w:rFonts w:eastAsia="SimSun"/>
                <w:b/>
                <w:bCs/>
                <w:color w:val="000000"/>
                <w:kern w:val="22"/>
                <w:sz w:val="24"/>
                <w:lang w:val="en-CA" w:eastAsia="zh-CN"/>
              </w:rPr>
              <w:t>预期能力成果</w:t>
            </w:r>
            <w:r w:rsidR="00E208DA" w:rsidRPr="007F6167">
              <w:rPr>
                <w:rFonts w:eastAsia="SimSun"/>
                <w:b/>
                <w:bCs/>
                <w:color w:val="000000"/>
                <w:kern w:val="22"/>
                <w:sz w:val="24"/>
                <w:lang w:val="en-CA" w:eastAsia="zh-CN"/>
              </w:rPr>
              <w:t>实例</w:t>
            </w:r>
          </w:p>
          <w:p w14:paraId="5BD647C5" w14:textId="74E211B1" w:rsidR="00366916" w:rsidRPr="007F6167" w:rsidRDefault="00C425F0" w:rsidP="00AC3904">
            <w:pPr>
              <w:pStyle w:val="ListParagraph"/>
              <w:suppressLineNumbers/>
              <w:suppressAutoHyphens/>
              <w:ind w:left="0"/>
              <w:contextualSpacing w:val="0"/>
              <w:rPr>
                <w:rFonts w:eastAsia="SimSun"/>
                <w:bCs/>
                <w:color w:val="000000"/>
                <w:kern w:val="22"/>
                <w:sz w:val="24"/>
                <w:lang w:val="en-CA" w:eastAsia="zh-CN"/>
              </w:rPr>
            </w:pPr>
            <w:r w:rsidRPr="007F6167">
              <w:rPr>
                <w:rFonts w:eastAsia="SimSun"/>
                <w:bCs/>
                <w:color w:val="000000"/>
                <w:kern w:val="22"/>
                <w:sz w:val="24"/>
                <w:lang w:val="en-CA" w:eastAsia="zh-CN"/>
              </w:rPr>
              <w:t>长期、高级别成果</w:t>
            </w:r>
          </w:p>
          <w:p w14:paraId="468C320C" w14:textId="561F8C86" w:rsidR="00366916" w:rsidRPr="007F6167" w:rsidRDefault="00C425F0" w:rsidP="002329C7">
            <w:pPr>
              <w:pStyle w:val="ListParagraph"/>
              <w:numPr>
                <w:ilvl w:val="0"/>
                <w:numId w:val="106"/>
              </w:numPr>
              <w:suppressLineNumbers/>
              <w:suppressAutoHyphens/>
              <w:spacing w:after="120"/>
              <w:ind w:left="504"/>
              <w:rPr>
                <w:rFonts w:eastAsia="SimSun"/>
                <w:bCs/>
                <w:color w:val="000000"/>
                <w:kern w:val="22"/>
                <w:sz w:val="24"/>
                <w:lang w:val="en-CA" w:eastAsia="zh-CN"/>
              </w:rPr>
            </w:pPr>
            <w:r w:rsidRPr="007F6167">
              <w:rPr>
                <w:rFonts w:eastAsia="SimSun"/>
                <w:bCs/>
                <w:sz w:val="24"/>
                <w:lang w:val="en-CA" w:eastAsia="zh-CN"/>
              </w:rPr>
              <w:t>成功执行国家生物多样性战略和行动计划</w:t>
            </w:r>
            <w:r w:rsidR="00366916" w:rsidRPr="007F6167">
              <w:rPr>
                <w:rFonts w:eastAsia="SimSun"/>
                <w:bCs/>
                <w:sz w:val="24"/>
                <w:lang w:val="en-CA" w:eastAsia="zh-CN"/>
              </w:rPr>
              <w:t xml:space="preserve"> </w:t>
            </w:r>
          </w:p>
          <w:p w14:paraId="0B68DC44" w14:textId="70D8AB18" w:rsidR="00366916" w:rsidRPr="007F6167" w:rsidRDefault="00C425F0" w:rsidP="002329C7">
            <w:pPr>
              <w:pStyle w:val="ListParagraph"/>
              <w:numPr>
                <w:ilvl w:val="0"/>
                <w:numId w:val="106"/>
              </w:numPr>
              <w:suppressLineNumbers/>
              <w:suppressAutoHyphens/>
              <w:spacing w:after="120"/>
              <w:ind w:left="504"/>
              <w:rPr>
                <w:rFonts w:eastAsia="SimSun"/>
                <w:bCs/>
                <w:color w:val="000000"/>
                <w:kern w:val="22"/>
                <w:sz w:val="24"/>
                <w:lang w:val="en-CA"/>
              </w:rPr>
            </w:pPr>
            <w:r w:rsidRPr="007F6167">
              <w:rPr>
                <w:rFonts w:eastAsia="SimSun"/>
                <w:bCs/>
                <w:sz w:val="24"/>
                <w:lang w:val="en-CA" w:eastAsia="zh-CN"/>
              </w:rPr>
              <w:t>实现</w:t>
            </w:r>
            <w:r w:rsidRPr="007F6167">
              <w:rPr>
                <w:rFonts w:eastAsia="SimSun"/>
                <w:bCs/>
                <w:sz w:val="24"/>
                <w:lang w:val="en-CA" w:eastAsia="zh-CN"/>
              </w:rPr>
              <w:t>2030</w:t>
            </w:r>
            <w:r w:rsidRPr="007F6167">
              <w:rPr>
                <w:rFonts w:eastAsia="SimSun"/>
                <w:bCs/>
                <w:sz w:val="24"/>
                <w:lang w:val="en-CA" w:eastAsia="zh-CN"/>
              </w:rPr>
              <w:t>年行动目标</w:t>
            </w:r>
            <w:r w:rsidR="00366916" w:rsidRPr="007F6167">
              <w:rPr>
                <w:rFonts w:eastAsia="SimSun"/>
                <w:bCs/>
                <w:sz w:val="24"/>
                <w:lang w:val="en-CA"/>
              </w:rPr>
              <w:t xml:space="preserve"> </w:t>
            </w:r>
          </w:p>
          <w:p w14:paraId="4AA4068B" w14:textId="7F351BA3" w:rsidR="00366916" w:rsidRPr="007F6167" w:rsidRDefault="00035E4E" w:rsidP="002329C7">
            <w:pPr>
              <w:pStyle w:val="ListParagraph"/>
              <w:numPr>
                <w:ilvl w:val="0"/>
                <w:numId w:val="106"/>
              </w:numPr>
              <w:suppressLineNumbers/>
              <w:suppressAutoHyphens/>
              <w:spacing w:after="60"/>
              <w:ind w:left="504"/>
              <w:contextualSpacing w:val="0"/>
              <w:jc w:val="left"/>
              <w:rPr>
                <w:rFonts w:eastAsia="SimSun"/>
                <w:bCs/>
                <w:sz w:val="24"/>
                <w:lang w:val="en-CA" w:eastAsia="zh-CN"/>
              </w:rPr>
            </w:pPr>
            <w:r w:rsidRPr="007F6167">
              <w:rPr>
                <w:rFonts w:eastAsia="SimSun"/>
                <w:bCs/>
                <w:sz w:val="24"/>
                <w:lang w:val="en-CA" w:eastAsia="zh-CN"/>
              </w:rPr>
              <w:t>通过各个部门和社会将生物多样性纳入主流</w:t>
            </w:r>
          </w:p>
          <w:p w14:paraId="2D1FAA4D" w14:textId="7D033F31" w:rsidR="00366916" w:rsidRPr="007F6167" w:rsidRDefault="00035E4E" w:rsidP="009141D4">
            <w:pPr>
              <w:pStyle w:val="ListParagraph"/>
              <w:keepNext/>
              <w:suppressLineNumbers/>
              <w:suppressAutoHyphens/>
              <w:spacing w:before="240"/>
              <w:ind w:left="0"/>
              <w:contextualSpacing w:val="0"/>
              <w:jc w:val="left"/>
              <w:rPr>
                <w:rFonts w:eastAsia="SimSun"/>
                <w:bCs/>
                <w:color w:val="000000"/>
                <w:kern w:val="22"/>
                <w:sz w:val="24"/>
                <w:lang w:val="en-US"/>
              </w:rPr>
            </w:pPr>
            <w:r w:rsidRPr="007F6167">
              <w:rPr>
                <w:rFonts w:eastAsia="SimSun"/>
                <w:bCs/>
                <w:color w:val="000000"/>
                <w:kern w:val="22"/>
                <w:sz w:val="24"/>
                <w:lang w:val="en-CA" w:eastAsia="zh-CN"/>
              </w:rPr>
              <w:t>中期成果</w:t>
            </w:r>
          </w:p>
          <w:p w14:paraId="32D528E3" w14:textId="57E448E0" w:rsidR="00366916" w:rsidRPr="007F6167" w:rsidRDefault="00035E4E" w:rsidP="002329C7">
            <w:pPr>
              <w:pStyle w:val="ListParagraph"/>
              <w:numPr>
                <w:ilvl w:val="0"/>
                <w:numId w:val="106"/>
              </w:numPr>
              <w:suppressLineNumbers/>
              <w:suppressAutoHyphens/>
              <w:spacing w:after="120"/>
              <w:ind w:left="504"/>
              <w:rPr>
                <w:rFonts w:eastAsia="SimSun"/>
                <w:bCs/>
                <w:color w:val="000000"/>
                <w:kern w:val="22"/>
                <w:sz w:val="24"/>
                <w:lang w:val="en-CA" w:eastAsia="zh-CN"/>
              </w:rPr>
            </w:pPr>
            <w:r w:rsidRPr="007F6167">
              <w:rPr>
                <w:rFonts w:eastAsia="SimSun"/>
                <w:bCs/>
                <w:sz w:val="24"/>
                <w:lang w:val="en-CA" w:eastAsia="zh-CN"/>
              </w:rPr>
              <w:t>用于支持实现</w:t>
            </w:r>
            <w:r w:rsidRPr="007F6167">
              <w:rPr>
                <w:rFonts w:eastAsia="SimSun"/>
                <w:bCs/>
                <w:color w:val="000000"/>
                <w:kern w:val="22"/>
                <w:sz w:val="24"/>
                <w:lang w:val="en-CA" w:eastAsia="zh-CN"/>
              </w:rPr>
              <w:t>国家</w:t>
            </w:r>
            <w:r w:rsidRPr="007F6167">
              <w:rPr>
                <w:rFonts w:eastAsia="SimSun"/>
                <w:bCs/>
                <w:sz w:val="24"/>
                <w:lang w:val="en-CA" w:eastAsia="zh-CN"/>
              </w:rPr>
              <w:t>生物多样性战略和行动计划的健全的扶持框架和体制安排</w:t>
            </w:r>
          </w:p>
          <w:p w14:paraId="368E48EF" w14:textId="7E390380" w:rsidR="00366916" w:rsidRPr="007F6167" w:rsidRDefault="00035E4E" w:rsidP="002329C7">
            <w:pPr>
              <w:pStyle w:val="ListParagraph"/>
              <w:numPr>
                <w:ilvl w:val="0"/>
                <w:numId w:val="106"/>
              </w:numPr>
              <w:suppressLineNumbers/>
              <w:suppressAutoHyphens/>
              <w:spacing w:after="120"/>
              <w:ind w:left="504"/>
              <w:rPr>
                <w:rFonts w:eastAsia="SimSun"/>
                <w:bCs/>
                <w:color w:val="000000"/>
                <w:kern w:val="22"/>
                <w:sz w:val="24"/>
                <w:lang w:val="en-CA" w:eastAsia="zh-CN"/>
              </w:rPr>
            </w:pPr>
            <w:r w:rsidRPr="007F6167">
              <w:rPr>
                <w:rFonts w:eastAsia="SimSun"/>
                <w:bCs/>
                <w:color w:val="000000"/>
                <w:kern w:val="22"/>
                <w:sz w:val="24"/>
                <w:lang w:val="en-CA" w:eastAsia="zh-CN"/>
              </w:rPr>
              <w:t>能增强生物多样性养护和可持续利用的战略伙伴关系和学习网络，以及公平分享利用遗传资源所产生的惠益</w:t>
            </w:r>
          </w:p>
          <w:p w14:paraId="0B90C2B5" w14:textId="6ECA84DB" w:rsidR="00366916" w:rsidRPr="007F6167" w:rsidRDefault="00035E4E" w:rsidP="002329C7">
            <w:pPr>
              <w:pStyle w:val="ListParagraph"/>
              <w:numPr>
                <w:ilvl w:val="0"/>
                <w:numId w:val="106"/>
              </w:numPr>
              <w:suppressLineNumbers/>
              <w:suppressAutoHyphens/>
              <w:spacing w:after="120"/>
              <w:ind w:left="504"/>
              <w:rPr>
                <w:rFonts w:eastAsia="SimSun"/>
                <w:bCs/>
                <w:color w:val="000000"/>
                <w:kern w:val="22"/>
                <w:sz w:val="24"/>
                <w:lang w:val="en-CA" w:eastAsia="zh-CN"/>
              </w:rPr>
            </w:pPr>
            <w:r w:rsidRPr="007F6167">
              <w:rPr>
                <w:rFonts w:eastAsia="SimSun"/>
                <w:bCs/>
                <w:color w:val="000000"/>
                <w:kern w:val="22"/>
                <w:sz w:val="24"/>
                <w:lang w:val="en-CA" w:eastAsia="zh-CN"/>
              </w:rPr>
              <w:t>有技术上合理的高质量方案和项目、切合实际和可实现的计划，以及解决性别平等问题</w:t>
            </w:r>
            <w:r w:rsidR="00366916" w:rsidRPr="007F6167">
              <w:rPr>
                <w:rFonts w:eastAsia="SimSun"/>
                <w:bCs/>
                <w:color w:val="000000"/>
                <w:kern w:val="22"/>
                <w:sz w:val="24"/>
                <w:lang w:val="en-CA" w:eastAsia="zh-CN"/>
              </w:rPr>
              <w:t xml:space="preserve"> </w:t>
            </w:r>
          </w:p>
          <w:p w14:paraId="4B8A50FA" w14:textId="293C57B5" w:rsidR="00366916" w:rsidRPr="007F6167" w:rsidRDefault="002551D5" w:rsidP="002329C7">
            <w:pPr>
              <w:pStyle w:val="ListParagraph"/>
              <w:numPr>
                <w:ilvl w:val="0"/>
                <w:numId w:val="106"/>
              </w:numPr>
              <w:suppressLineNumbers/>
              <w:suppressAutoHyphens/>
              <w:spacing w:after="120"/>
              <w:ind w:left="504"/>
              <w:rPr>
                <w:rFonts w:eastAsia="SimSun"/>
                <w:bCs/>
                <w:color w:val="000000"/>
                <w:kern w:val="22"/>
                <w:sz w:val="24"/>
                <w:lang w:val="en-CA" w:eastAsia="zh-CN"/>
              </w:rPr>
            </w:pPr>
            <w:r w:rsidRPr="007F6167">
              <w:rPr>
                <w:rFonts w:eastAsia="SimSun"/>
                <w:bCs/>
                <w:color w:val="000000"/>
                <w:kern w:val="22"/>
                <w:sz w:val="24"/>
                <w:lang w:val="en-CA" w:eastAsia="zh-CN"/>
              </w:rPr>
              <w:t>从一开始就将有效的监测和</w:t>
            </w:r>
            <w:r w:rsidR="00CF614E" w:rsidRPr="007F6167">
              <w:rPr>
                <w:rFonts w:eastAsia="SimSun"/>
                <w:bCs/>
                <w:color w:val="000000"/>
                <w:kern w:val="22"/>
                <w:sz w:val="24"/>
                <w:lang w:val="en-CA" w:eastAsia="zh-CN"/>
              </w:rPr>
              <w:t>评价</w:t>
            </w:r>
            <w:r w:rsidRPr="007F6167">
              <w:rPr>
                <w:rFonts w:eastAsia="SimSun"/>
                <w:bCs/>
                <w:color w:val="000000"/>
                <w:kern w:val="22"/>
                <w:sz w:val="24"/>
                <w:lang w:val="en-CA" w:eastAsia="zh-CN"/>
              </w:rPr>
              <w:t>及学习流程嵌入项目和方案，以支持各个层级基于证据的决策</w:t>
            </w:r>
          </w:p>
          <w:p w14:paraId="18CC708E" w14:textId="354AD8FC" w:rsidR="00366916" w:rsidRPr="007F6167" w:rsidRDefault="002551D5" w:rsidP="002329C7">
            <w:pPr>
              <w:pStyle w:val="ListParagraph"/>
              <w:numPr>
                <w:ilvl w:val="0"/>
                <w:numId w:val="106"/>
              </w:numPr>
              <w:suppressLineNumbers/>
              <w:suppressAutoHyphens/>
              <w:spacing w:after="120"/>
              <w:ind w:left="504"/>
              <w:rPr>
                <w:rFonts w:eastAsia="SimSun"/>
                <w:sz w:val="24"/>
                <w:lang w:val="en-CA" w:eastAsia="zh-CN"/>
              </w:rPr>
            </w:pPr>
            <w:r w:rsidRPr="007F6167">
              <w:rPr>
                <w:rFonts w:eastAsia="SimSun"/>
                <w:bCs/>
                <w:color w:val="000000"/>
                <w:kern w:val="22"/>
                <w:sz w:val="24"/>
                <w:lang w:val="en-CA" w:eastAsia="zh-CN"/>
              </w:rPr>
              <w:t>能确保在各个层级利用和保留各类能力的加强机制、激励机制和投资</w:t>
            </w:r>
          </w:p>
        </w:tc>
      </w:tr>
    </w:tbl>
    <w:p w14:paraId="4688FDDE" w14:textId="73F66BE0" w:rsidR="00964A8F" w:rsidRPr="007F6167" w:rsidRDefault="00EB0BFE" w:rsidP="009141D4">
      <w:pPr>
        <w:pStyle w:val="Heading1"/>
        <w:spacing w:before="360"/>
        <w:rPr>
          <w:rFonts w:eastAsia="SimSun"/>
          <w:bCs/>
          <w:sz w:val="24"/>
          <w:lang w:val="en-CA" w:eastAsia="zh-CN"/>
        </w:rPr>
      </w:pPr>
      <w:r w:rsidRPr="007F6167">
        <w:rPr>
          <w:rFonts w:eastAsia="SimSun"/>
          <w:bCs/>
          <w:sz w:val="24"/>
          <w:lang w:val="en-CA" w:eastAsia="zh-CN"/>
        </w:rPr>
        <w:t>三</w:t>
      </w:r>
      <w:r w:rsidR="00964A8F" w:rsidRPr="007F6167">
        <w:rPr>
          <w:rFonts w:eastAsia="SimSun"/>
          <w:bCs/>
          <w:sz w:val="24"/>
          <w:lang w:val="en-CA" w:eastAsia="zh-CN"/>
        </w:rPr>
        <w:t xml:space="preserve">. </w:t>
      </w:r>
      <w:r w:rsidR="00244404">
        <w:rPr>
          <w:rFonts w:eastAsia="SimSun"/>
          <w:bCs/>
          <w:sz w:val="24"/>
          <w:lang w:val="en-CA" w:eastAsia="zh-CN"/>
        </w:rPr>
        <w:t xml:space="preserve">  </w:t>
      </w:r>
      <w:r w:rsidRPr="007F6167">
        <w:rPr>
          <w:rFonts w:eastAsia="SimSun"/>
          <w:bCs/>
          <w:sz w:val="24"/>
          <w:lang w:val="en-CA" w:eastAsia="zh-CN"/>
        </w:rPr>
        <w:t>有效能力发展的指导原则</w:t>
      </w:r>
    </w:p>
    <w:p w14:paraId="5A5F653C" w14:textId="37852100" w:rsidR="00054B97" w:rsidRPr="007F6167" w:rsidRDefault="00054B97" w:rsidP="00054B97">
      <w:pPr>
        <w:pStyle w:val="Para1"/>
        <w:numPr>
          <w:ilvl w:val="0"/>
          <w:numId w:val="30"/>
        </w:numPr>
        <w:suppressLineNumbers/>
        <w:tabs>
          <w:tab w:val="clear" w:pos="360"/>
        </w:tabs>
        <w:suppressAutoHyphens/>
        <w:rPr>
          <w:rFonts w:eastAsia="SimSun"/>
          <w:kern w:val="22"/>
          <w:sz w:val="24"/>
          <w:szCs w:val="24"/>
          <w:lang w:eastAsia="zh-CN"/>
        </w:rPr>
      </w:pPr>
      <w:r w:rsidRPr="007F6167">
        <w:rPr>
          <w:rFonts w:eastAsia="SimSun"/>
          <w:sz w:val="24"/>
          <w:szCs w:val="24"/>
          <w:lang w:eastAsia="zh-CN"/>
        </w:rPr>
        <w:t>本节阐明重要的指导原则</w:t>
      </w:r>
      <w:r w:rsidR="00CF614E" w:rsidRPr="007F6167">
        <w:rPr>
          <w:rFonts w:eastAsia="SimSun"/>
          <w:sz w:val="24"/>
          <w:szCs w:val="24"/>
          <w:lang w:eastAsia="zh-CN"/>
        </w:rPr>
        <w:t>，</w:t>
      </w:r>
      <w:r w:rsidRPr="007F6167">
        <w:rPr>
          <w:rFonts w:eastAsia="SimSun"/>
          <w:sz w:val="24"/>
          <w:szCs w:val="24"/>
          <w:lang w:eastAsia="zh-CN"/>
        </w:rPr>
        <w:t>如果政府和非政府行为体在其能力发展举措中应用这些指导原则就将有助于建立能支持</w:t>
      </w:r>
      <w:r w:rsidRPr="007F6167">
        <w:rPr>
          <w:rFonts w:eastAsia="SimSun"/>
          <w:sz w:val="24"/>
          <w:szCs w:val="24"/>
          <w:lang w:eastAsia="zh-CN"/>
        </w:rPr>
        <w:t>2020</w:t>
      </w:r>
      <w:r w:rsidRPr="007F6167">
        <w:rPr>
          <w:rFonts w:eastAsia="SimSun"/>
          <w:sz w:val="24"/>
          <w:szCs w:val="24"/>
          <w:lang w:eastAsia="zh-CN"/>
        </w:rPr>
        <w:t>年后全球生物多样性框架的更有效和可持续的各种能力。这些原则分成六项总体原则，构成能力发展行动的效率、效力和可持续性的基础。</w:t>
      </w:r>
    </w:p>
    <w:p w14:paraId="705AC046" w14:textId="643C7316" w:rsidR="00964A8F" w:rsidRPr="007F6167" w:rsidRDefault="00CF614E" w:rsidP="002329C7">
      <w:pPr>
        <w:pStyle w:val="Heading2"/>
        <w:numPr>
          <w:ilvl w:val="0"/>
          <w:numId w:val="17"/>
        </w:numPr>
        <w:tabs>
          <w:tab w:val="clear" w:pos="720"/>
        </w:tabs>
        <w:suppressAutoHyphens/>
        <w:ind w:left="714" w:hanging="357"/>
        <w:contextualSpacing/>
        <w:rPr>
          <w:rFonts w:eastAsia="SimSun"/>
          <w:b w:val="0"/>
          <w:bCs w:val="0"/>
          <w:iCs w:val="0"/>
          <w:sz w:val="24"/>
          <w:lang w:val="en-CA" w:eastAsia="zh-CN"/>
        </w:rPr>
      </w:pPr>
      <w:r w:rsidRPr="007F6167">
        <w:rPr>
          <w:rFonts w:eastAsia="SimSun"/>
          <w:sz w:val="24"/>
          <w:lang w:val="en-CA" w:eastAsia="zh-CN"/>
        </w:rPr>
        <w:t>要确保有效干预就必须</w:t>
      </w:r>
      <w:r w:rsidR="00054B97" w:rsidRPr="007F6167">
        <w:rPr>
          <w:rFonts w:eastAsia="SimSun"/>
          <w:sz w:val="24"/>
          <w:lang w:val="en-CA" w:eastAsia="zh-CN"/>
        </w:rPr>
        <w:t>对</w:t>
      </w:r>
      <w:r w:rsidR="00662104" w:rsidRPr="007F6167">
        <w:rPr>
          <w:rFonts w:eastAsia="SimSun"/>
          <w:sz w:val="24"/>
          <w:lang w:val="en-CA" w:eastAsia="zh-CN"/>
        </w:rPr>
        <w:t>情况</w:t>
      </w:r>
      <w:r w:rsidR="00054B97" w:rsidRPr="007F6167">
        <w:rPr>
          <w:rFonts w:eastAsia="SimSun"/>
          <w:sz w:val="24"/>
          <w:lang w:val="en-CA" w:eastAsia="zh-CN"/>
        </w:rPr>
        <w:t>、现有能力和需求作包容性分析</w:t>
      </w:r>
    </w:p>
    <w:p w14:paraId="3B9B4EF4" w14:textId="5649A80A" w:rsidR="005E7D57" w:rsidRPr="007F6167" w:rsidRDefault="005E7D57" w:rsidP="005E7D57">
      <w:pPr>
        <w:pStyle w:val="Para1"/>
        <w:numPr>
          <w:ilvl w:val="0"/>
          <w:numId w:val="30"/>
        </w:numPr>
        <w:suppressLineNumbers/>
        <w:tabs>
          <w:tab w:val="clear" w:pos="360"/>
        </w:tabs>
        <w:suppressAutoHyphens/>
        <w:rPr>
          <w:rFonts w:eastAsia="SimSun"/>
          <w:kern w:val="22"/>
          <w:sz w:val="24"/>
          <w:szCs w:val="24"/>
        </w:rPr>
      </w:pPr>
      <w:r w:rsidRPr="007F6167">
        <w:rPr>
          <w:rFonts w:eastAsia="SimSun"/>
          <w:sz w:val="24"/>
          <w:szCs w:val="24"/>
          <w:lang w:eastAsia="zh-CN"/>
        </w:rPr>
        <w:t>是否能制定和交付可用于促进能力发展的有效干预措施取决于是否了解国家、次国家或地方</w:t>
      </w:r>
      <w:r w:rsidR="00662104" w:rsidRPr="007F6167">
        <w:rPr>
          <w:rFonts w:eastAsia="SimSun"/>
          <w:sz w:val="24"/>
          <w:szCs w:val="24"/>
          <w:lang w:eastAsia="zh-CN"/>
        </w:rPr>
        <w:t>的情况</w:t>
      </w:r>
      <w:r w:rsidRPr="007F6167">
        <w:rPr>
          <w:rFonts w:eastAsia="SimSun"/>
          <w:sz w:val="24"/>
          <w:szCs w:val="24"/>
          <w:lang w:eastAsia="zh-CN"/>
        </w:rPr>
        <w:t>和相关能力需求。这就需要对当前情况、现有能力及相关利益攸关方的需求和利益作高质量分析。</w:t>
      </w:r>
      <w:r w:rsidRPr="007F6167">
        <w:rPr>
          <w:rFonts w:eastAsia="SimSun"/>
          <w:sz w:val="24"/>
          <w:szCs w:val="24"/>
        </w:rPr>
        <w:t>在这方面，</w:t>
      </w:r>
      <w:r w:rsidRPr="007F6167">
        <w:rPr>
          <w:rFonts w:eastAsia="SimSun"/>
          <w:sz w:val="24"/>
          <w:szCs w:val="24"/>
          <w:lang w:eastAsia="zh-CN"/>
        </w:rPr>
        <w:t>必须：</w:t>
      </w:r>
    </w:p>
    <w:p w14:paraId="32146F99" w14:textId="3CF11C82" w:rsidR="00366B64" w:rsidRPr="007F6167" w:rsidRDefault="00366B64" w:rsidP="002329C7">
      <w:pPr>
        <w:pStyle w:val="ListParagraph"/>
        <w:numPr>
          <w:ilvl w:val="0"/>
          <w:numId w:val="37"/>
        </w:numPr>
        <w:suppressLineNumbers/>
        <w:pBdr>
          <w:top w:val="nil"/>
          <w:left w:val="nil"/>
          <w:bottom w:val="nil"/>
          <w:right w:val="nil"/>
          <w:between w:val="nil"/>
        </w:pBdr>
        <w:suppressAutoHyphens/>
        <w:spacing w:after="120"/>
        <w:ind w:left="0" w:firstLine="490"/>
        <w:contextualSpacing w:val="0"/>
        <w:rPr>
          <w:rFonts w:eastAsia="SimSun"/>
          <w:color w:val="000000"/>
          <w:kern w:val="22"/>
          <w:sz w:val="24"/>
          <w:lang w:val="en-CA" w:eastAsia="zh-CN"/>
        </w:rPr>
      </w:pPr>
      <w:r w:rsidRPr="007F6167">
        <w:rPr>
          <w:rFonts w:eastAsia="SimSun"/>
          <w:sz w:val="24"/>
          <w:lang w:eastAsia="zh-CN"/>
        </w:rPr>
        <w:t>确保将所有相关实体和团体纳入能力</w:t>
      </w:r>
      <w:r w:rsidR="00B6724A" w:rsidRPr="007F6167">
        <w:rPr>
          <w:rFonts w:eastAsia="SimSun"/>
          <w:sz w:val="24"/>
          <w:lang w:eastAsia="zh-CN"/>
        </w:rPr>
        <w:t>发展</w:t>
      </w:r>
      <w:r w:rsidRPr="007F6167">
        <w:rPr>
          <w:rFonts w:eastAsia="SimSun"/>
          <w:sz w:val="24"/>
          <w:lang w:eastAsia="zh-CN"/>
        </w:rPr>
        <w:t>流程，包括通过</w:t>
      </w:r>
      <w:r w:rsidR="00955C04" w:rsidRPr="007F6167">
        <w:rPr>
          <w:rFonts w:eastAsia="SimSun"/>
          <w:sz w:val="24"/>
          <w:lang w:eastAsia="zh-CN"/>
        </w:rPr>
        <w:t>列出</w:t>
      </w:r>
      <w:r w:rsidRPr="007F6167">
        <w:rPr>
          <w:rFonts w:eastAsia="SimSun"/>
          <w:sz w:val="24"/>
          <w:lang w:eastAsia="zh-CN"/>
        </w:rPr>
        <w:t>广泛的利益</w:t>
      </w:r>
      <w:r w:rsidR="00B6724A" w:rsidRPr="007F6167">
        <w:rPr>
          <w:rFonts w:eastAsia="SimSun"/>
          <w:sz w:val="24"/>
          <w:lang w:eastAsia="zh-CN"/>
        </w:rPr>
        <w:t>攸关方</w:t>
      </w:r>
      <w:r w:rsidR="00955C04" w:rsidRPr="007F6167">
        <w:rPr>
          <w:rFonts w:eastAsia="SimSun"/>
          <w:sz w:val="24"/>
          <w:lang w:eastAsia="zh-CN"/>
        </w:rPr>
        <w:t>图谱</w:t>
      </w:r>
      <w:r w:rsidR="00B6724A" w:rsidRPr="007F6167">
        <w:rPr>
          <w:rFonts w:eastAsia="SimSun"/>
          <w:sz w:val="24"/>
          <w:lang w:eastAsia="zh-CN"/>
        </w:rPr>
        <w:t>；</w:t>
      </w:r>
    </w:p>
    <w:p w14:paraId="4F367394" w14:textId="0EA04466" w:rsidR="00964A8F" w:rsidRPr="007F6167" w:rsidRDefault="00B6724A" w:rsidP="002329C7">
      <w:pPr>
        <w:pStyle w:val="ListParagraph"/>
        <w:numPr>
          <w:ilvl w:val="0"/>
          <w:numId w:val="37"/>
        </w:numPr>
        <w:suppressLineNumbers/>
        <w:suppressAutoHyphens/>
        <w:spacing w:after="120"/>
        <w:ind w:left="0" w:firstLine="490"/>
        <w:contextualSpacing w:val="0"/>
        <w:rPr>
          <w:rFonts w:eastAsia="SimSun"/>
          <w:color w:val="000000"/>
          <w:kern w:val="22"/>
          <w:sz w:val="24"/>
          <w:lang w:val="en-CA" w:eastAsia="zh-CN"/>
        </w:rPr>
      </w:pPr>
      <w:r w:rsidRPr="007F6167">
        <w:rPr>
          <w:rFonts w:eastAsia="SimSun"/>
          <w:color w:val="000000"/>
          <w:kern w:val="22"/>
          <w:sz w:val="24"/>
          <w:lang w:val="en-CA" w:eastAsia="zh-CN"/>
        </w:rPr>
        <w:t>确保在设计新的干预措施时确认并利用现有能力；</w:t>
      </w:r>
      <w:r w:rsidR="00964A8F" w:rsidRPr="007F6167">
        <w:rPr>
          <w:rFonts w:eastAsia="SimSun"/>
          <w:color w:val="000000"/>
          <w:kern w:val="22"/>
          <w:sz w:val="24"/>
          <w:lang w:val="en-CA" w:eastAsia="zh-CN"/>
        </w:rPr>
        <w:t xml:space="preserve"> </w:t>
      </w:r>
    </w:p>
    <w:p w14:paraId="76FCDDAA" w14:textId="76CBB786" w:rsidR="00964A8F" w:rsidRPr="007F6167" w:rsidRDefault="00B6724A" w:rsidP="002329C7">
      <w:pPr>
        <w:pStyle w:val="ListParagraph"/>
        <w:numPr>
          <w:ilvl w:val="0"/>
          <w:numId w:val="37"/>
        </w:numPr>
        <w:suppressLineNumbers/>
        <w:suppressAutoHyphens/>
        <w:spacing w:after="120"/>
        <w:ind w:left="0" w:firstLine="490"/>
        <w:contextualSpacing w:val="0"/>
        <w:rPr>
          <w:rFonts w:eastAsia="SimSun"/>
          <w:color w:val="000000"/>
          <w:kern w:val="22"/>
          <w:sz w:val="24"/>
          <w:lang w:val="en-CA" w:eastAsia="zh-CN"/>
        </w:rPr>
      </w:pPr>
      <w:r w:rsidRPr="007F6167">
        <w:rPr>
          <w:rFonts w:eastAsia="SimSun"/>
          <w:color w:val="000000"/>
          <w:kern w:val="22"/>
          <w:sz w:val="24"/>
          <w:lang w:val="en-CA" w:eastAsia="zh-CN"/>
        </w:rPr>
        <w:t>尽可能确保能力发展干预措施将有助于促进多种多边环境协议和《</w:t>
      </w:r>
      <w:r w:rsidRPr="007F6167">
        <w:rPr>
          <w:rFonts w:eastAsia="SimSun"/>
          <w:color w:val="000000"/>
          <w:kern w:val="22"/>
          <w:sz w:val="24"/>
          <w:lang w:val="en-CA" w:eastAsia="zh-CN"/>
        </w:rPr>
        <w:t>2030</w:t>
      </w:r>
      <w:r w:rsidRPr="007F6167">
        <w:rPr>
          <w:rFonts w:eastAsia="SimSun"/>
          <w:color w:val="000000"/>
          <w:kern w:val="22"/>
          <w:sz w:val="24"/>
          <w:lang w:val="en-CA" w:eastAsia="zh-CN"/>
        </w:rPr>
        <w:t>年可持续发展议程》；</w:t>
      </w:r>
      <w:r w:rsidR="00AE29E4" w:rsidRPr="007F6167">
        <w:rPr>
          <w:rStyle w:val="FootnoteReference"/>
          <w:rFonts w:eastAsia="SimSun"/>
          <w:kern w:val="22"/>
          <w:sz w:val="24"/>
          <w:lang w:eastAsia="ja-JP" w:bidi="th-TH"/>
        </w:rPr>
        <w:footnoteReference w:id="12"/>
      </w:r>
    </w:p>
    <w:p w14:paraId="5DD0A7FC" w14:textId="16DF700E" w:rsidR="00964A8F" w:rsidRPr="007F6167" w:rsidRDefault="00B6724A" w:rsidP="002329C7">
      <w:pPr>
        <w:pStyle w:val="ListParagraph"/>
        <w:numPr>
          <w:ilvl w:val="0"/>
          <w:numId w:val="37"/>
        </w:numPr>
        <w:suppressLineNumbers/>
        <w:suppressAutoHyphens/>
        <w:spacing w:after="120"/>
        <w:ind w:left="0" w:firstLine="490"/>
        <w:contextualSpacing w:val="0"/>
        <w:rPr>
          <w:rFonts w:eastAsia="SimSun"/>
          <w:color w:val="000000"/>
          <w:kern w:val="22"/>
          <w:sz w:val="24"/>
          <w:lang w:val="en-CA" w:eastAsia="zh-CN"/>
        </w:rPr>
      </w:pPr>
      <w:r w:rsidRPr="007F6167">
        <w:rPr>
          <w:rFonts w:eastAsia="SimSun"/>
          <w:color w:val="000000"/>
          <w:kern w:val="22"/>
          <w:sz w:val="24"/>
          <w:lang w:val="en-CA" w:eastAsia="zh-CN"/>
        </w:rPr>
        <w:t>确定与可持续发展目标举措相联系的机会；</w:t>
      </w:r>
      <w:r w:rsidR="005617AF" w:rsidRPr="007F6167">
        <w:rPr>
          <w:rFonts w:eastAsia="SimSun"/>
          <w:color w:val="000000"/>
          <w:kern w:val="22"/>
          <w:sz w:val="24"/>
          <w:lang w:val="en-CA" w:eastAsia="zh-CN"/>
        </w:rPr>
        <w:t xml:space="preserve"> </w:t>
      </w:r>
    </w:p>
    <w:p w14:paraId="7D7E5AFE" w14:textId="30756131" w:rsidR="005617AF" w:rsidRPr="007F6167" w:rsidRDefault="00B6724A" w:rsidP="002329C7">
      <w:pPr>
        <w:pStyle w:val="ListParagraph"/>
        <w:numPr>
          <w:ilvl w:val="0"/>
          <w:numId w:val="37"/>
        </w:numPr>
        <w:suppressLineNumbers/>
        <w:suppressAutoHyphens/>
        <w:spacing w:after="120"/>
        <w:ind w:left="0" w:firstLine="490"/>
        <w:contextualSpacing w:val="0"/>
        <w:rPr>
          <w:rFonts w:eastAsia="SimSun"/>
          <w:color w:val="000000"/>
          <w:kern w:val="22"/>
          <w:sz w:val="24"/>
          <w:lang w:val="en-CA" w:eastAsia="zh-CN"/>
        </w:rPr>
      </w:pPr>
      <w:r w:rsidRPr="007F6167">
        <w:rPr>
          <w:rFonts w:eastAsia="SimSun"/>
          <w:color w:val="000000"/>
          <w:kern w:val="22"/>
          <w:sz w:val="24"/>
          <w:lang w:val="en-CA" w:eastAsia="zh-CN"/>
        </w:rPr>
        <w:t>利用在其他情况下进行的需求评估</w:t>
      </w:r>
      <w:r w:rsidR="00753DA7" w:rsidRPr="007F6167">
        <w:rPr>
          <w:rFonts w:eastAsia="SimSun"/>
          <w:color w:val="000000"/>
          <w:kern w:val="22"/>
          <w:sz w:val="24"/>
          <w:lang w:val="en-CA" w:eastAsia="zh-CN"/>
        </w:rPr>
        <w:t>，例如全球环境基金需求评估；</w:t>
      </w:r>
      <w:r w:rsidR="00964A8F" w:rsidRPr="007F6167">
        <w:rPr>
          <w:rFonts w:eastAsia="SimSun"/>
          <w:color w:val="000000"/>
          <w:kern w:val="22"/>
          <w:sz w:val="24"/>
          <w:lang w:val="en-CA" w:eastAsia="zh-CN"/>
        </w:rPr>
        <w:t xml:space="preserve"> </w:t>
      </w:r>
    </w:p>
    <w:p w14:paraId="4748DB4D" w14:textId="4BDF039E" w:rsidR="00964A8F" w:rsidRPr="007F6167" w:rsidRDefault="00753DA7" w:rsidP="002329C7">
      <w:pPr>
        <w:pStyle w:val="ListParagraph"/>
        <w:numPr>
          <w:ilvl w:val="0"/>
          <w:numId w:val="37"/>
        </w:numPr>
        <w:suppressLineNumbers/>
        <w:suppressAutoHyphens/>
        <w:spacing w:after="120"/>
        <w:ind w:left="0" w:firstLine="490"/>
        <w:contextualSpacing w:val="0"/>
        <w:rPr>
          <w:rFonts w:eastAsia="SimSun"/>
          <w:color w:val="000000"/>
          <w:kern w:val="22"/>
          <w:sz w:val="24"/>
          <w:lang w:val="en-CA" w:eastAsia="zh-CN"/>
        </w:rPr>
      </w:pPr>
      <w:r w:rsidRPr="007F6167">
        <w:rPr>
          <w:rFonts w:eastAsia="SimSun"/>
          <w:color w:val="000000"/>
          <w:kern w:val="22"/>
          <w:sz w:val="24"/>
          <w:lang w:val="en-CA" w:eastAsia="zh-CN"/>
        </w:rPr>
        <w:t>将性别平等视角充分纳入评估和分析。</w:t>
      </w:r>
    </w:p>
    <w:p w14:paraId="5111E6E6" w14:textId="6DF65252" w:rsidR="00964A8F" w:rsidRPr="007F6167" w:rsidRDefault="00753DA7" w:rsidP="002329C7">
      <w:pPr>
        <w:pStyle w:val="Heading2"/>
        <w:numPr>
          <w:ilvl w:val="0"/>
          <w:numId w:val="17"/>
        </w:numPr>
        <w:tabs>
          <w:tab w:val="clear" w:pos="720"/>
        </w:tabs>
        <w:suppressAutoHyphens/>
        <w:ind w:left="0" w:firstLine="0"/>
        <w:contextualSpacing/>
        <w:rPr>
          <w:rFonts w:eastAsia="SimSun"/>
          <w:b w:val="0"/>
          <w:bCs w:val="0"/>
          <w:sz w:val="24"/>
          <w:lang w:val="en-CA" w:eastAsia="zh-CN"/>
        </w:rPr>
      </w:pPr>
      <w:r w:rsidRPr="007F6167">
        <w:rPr>
          <w:rFonts w:eastAsia="SimSun"/>
          <w:sz w:val="24"/>
          <w:lang w:val="en-CA" w:eastAsia="zh-CN"/>
        </w:rPr>
        <w:t>国家</w:t>
      </w:r>
      <w:r w:rsidR="00955C04" w:rsidRPr="007F6167">
        <w:rPr>
          <w:rFonts w:eastAsia="SimSun"/>
          <w:sz w:val="24"/>
          <w:lang w:val="en-CA" w:eastAsia="zh-CN"/>
        </w:rPr>
        <w:t>自主权</w:t>
      </w:r>
      <w:r w:rsidRPr="007F6167">
        <w:rPr>
          <w:rFonts w:eastAsia="SimSun"/>
          <w:sz w:val="24"/>
          <w:lang w:val="en-CA" w:eastAsia="zh-CN"/>
        </w:rPr>
        <w:t>和承诺应成为能力发展行动的基石</w:t>
      </w:r>
    </w:p>
    <w:p w14:paraId="43370106" w14:textId="39416025" w:rsidR="00273CAE" w:rsidRPr="007F6167" w:rsidRDefault="00273CAE" w:rsidP="00273CAE">
      <w:pPr>
        <w:pStyle w:val="Para1"/>
        <w:numPr>
          <w:ilvl w:val="0"/>
          <w:numId w:val="30"/>
        </w:numPr>
        <w:suppressLineNumbers/>
        <w:tabs>
          <w:tab w:val="clear" w:pos="360"/>
        </w:tabs>
        <w:suppressAutoHyphens/>
        <w:rPr>
          <w:rFonts w:eastAsia="SimSun"/>
          <w:kern w:val="22"/>
          <w:sz w:val="24"/>
          <w:szCs w:val="24"/>
          <w:lang w:eastAsia="zh-CN"/>
        </w:rPr>
      </w:pPr>
      <w:r w:rsidRPr="007F6167">
        <w:rPr>
          <w:rFonts w:eastAsia="SimSun"/>
          <w:kern w:val="22"/>
          <w:sz w:val="24"/>
          <w:szCs w:val="24"/>
          <w:lang w:eastAsia="zh-CN"/>
        </w:rPr>
        <w:t>来自于</w:t>
      </w:r>
      <w:r w:rsidRPr="007F6167">
        <w:rPr>
          <w:rFonts w:eastAsia="SimSun"/>
          <w:sz w:val="24"/>
          <w:szCs w:val="24"/>
          <w:lang w:eastAsia="zh-CN"/>
        </w:rPr>
        <w:t>各种举措和进程的经验表明，要实现有效和可持续的能力发展就必须要有国家、次国家和地方各级的</w:t>
      </w:r>
      <w:r w:rsidR="00955C04" w:rsidRPr="007F6167">
        <w:rPr>
          <w:rFonts w:eastAsia="SimSun"/>
          <w:sz w:val="24"/>
          <w:szCs w:val="24"/>
          <w:lang w:eastAsia="zh-CN"/>
        </w:rPr>
        <w:t>自主权</w:t>
      </w:r>
      <w:r w:rsidRPr="007F6167">
        <w:rPr>
          <w:rFonts w:eastAsia="SimSun"/>
          <w:sz w:val="24"/>
          <w:szCs w:val="24"/>
          <w:lang w:eastAsia="zh-CN"/>
        </w:rPr>
        <w:t>和承诺。</w:t>
      </w:r>
      <w:r w:rsidR="00955C04" w:rsidRPr="007F6167">
        <w:rPr>
          <w:rFonts w:eastAsia="SimSun"/>
          <w:sz w:val="24"/>
          <w:szCs w:val="24"/>
          <w:lang w:eastAsia="zh-CN"/>
        </w:rPr>
        <w:t>自主权</w:t>
      </w:r>
      <w:r w:rsidRPr="007F6167">
        <w:rPr>
          <w:rFonts w:eastAsia="SimSun"/>
          <w:sz w:val="24"/>
          <w:szCs w:val="24"/>
          <w:lang w:eastAsia="zh-CN"/>
        </w:rPr>
        <w:t>和承诺不仅与政府有关，而且与非政府行为体</w:t>
      </w:r>
      <w:r w:rsidRPr="007F6167">
        <w:rPr>
          <w:rFonts w:eastAsia="SimSun"/>
          <w:sz w:val="24"/>
          <w:szCs w:val="24"/>
          <w:lang w:eastAsia="zh-CN"/>
        </w:rPr>
        <w:lastRenderedPageBreak/>
        <w:t>和目标受众有关。环境署世界养护监测中心的研究指出，一些能力建设举措目前是由捐助者驱动的，</w:t>
      </w:r>
      <w:r w:rsidR="007A75ED" w:rsidRPr="007F6167">
        <w:rPr>
          <w:rFonts w:eastAsia="SimSun"/>
          <w:sz w:val="24"/>
          <w:szCs w:val="24"/>
          <w:lang w:eastAsia="zh-CN"/>
        </w:rPr>
        <w:t>而</w:t>
      </w:r>
      <w:r w:rsidRPr="007F6167">
        <w:rPr>
          <w:rFonts w:eastAsia="SimSun"/>
          <w:sz w:val="24"/>
          <w:szCs w:val="24"/>
          <w:lang w:eastAsia="zh-CN"/>
        </w:rPr>
        <w:t>不是有关政府和目标受众</w:t>
      </w:r>
      <w:r w:rsidR="00A20295" w:rsidRPr="007F6167">
        <w:rPr>
          <w:rFonts w:eastAsia="SimSun"/>
          <w:sz w:val="24"/>
          <w:szCs w:val="24"/>
          <w:lang w:eastAsia="zh-CN"/>
        </w:rPr>
        <w:t>可</w:t>
      </w:r>
      <w:r w:rsidRPr="007F6167">
        <w:rPr>
          <w:rFonts w:eastAsia="SimSun"/>
          <w:sz w:val="24"/>
          <w:szCs w:val="24"/>
          <w:lang w:eastAsia="zh-CN"/>
        </w:rPr>
        <w:t>完全</w:t>
      </w:r>
      <w:r w:rsidRPr="007F6167">
        <w:rPr>
          <w:rFonts w:eastAsia="SimSun"/>
          <w:sz w:val="24"/>
          <w:szCs w:val="24"/>
          <w:lang w:eastAsia="zh-CN"/>
        </w:rPr>
        <w:t>“</w:t>
      </w:r>
      <w:r w:rsidR="00A20295" w:rsidRPr="007F6167">
        <w:rPr>
          <w:rFonts w:eastAsia="SimSun"/>
          <w:sz w:val="24"/>
          <w:szCs w:val="24"/>
          <w:lang w:eastAsia="zh-CN"/>
        </w:rPr>
        <w:t>自主</w:t>
      </w:r>
      <w:r w:rsidRPr="007F6167">
        <w:rPr>
          <w:rFonts w:eastAsia="SimSun"/>
          <w:sz w:val="24"/>
          <w:szCs w:val="24"/>
          <w:lang w:eastAsia="zh-CN"/>
        </w:rPr>
        <w:t>”</w:t>
      </w:r>
      <w:r w:rsidRPr="007F6167">
        <w:rPr>
          <w:rFonts w:eastAsia="SimSun"/>
          <w:sz w:val="24"/>
          <w:szCs w:val="24"/>
          <w:lang w:eastAsia="zh-CN"/>
        </w:rPr>
        <w:t>的，</w:t>
      </w:r>
      <w:r w:rsidR="00A20295" w:rsidRPr="007F6167">
        <w:rPr>
          <w:rFonts w:eastAsia="SimSun"/>
          <w:sz w:val="24"/>
          <w:szCs w:val="24"/>
          <w:lang w:eastAsia="zh-CN"/>
        </w:rPr>
        <w:t>因此</w:t>
      </w:r>
      <w:r w:rsidRPr="007F6167">
        <w:rPr>
          <w:rFonts w:eastAsia="SimSun"/>
          <w:sz w:val="24"/>
          <w:szCs w:val="24"/>
          <w:lang w:eastAsia="zh-CN"/>
        </w:rPr>
        <w:t>有时不能反映其优先事项。为了促进国家</w:t>
      </w:r>
      <w:r w:rsidR="00955C04" w:rsidRPr="007F6167">
        <w:rPr>
          <w:rFonts w:eastAsia="SimSun"/>
          <w:sz w:val="24"/>
          <w:szCs w:val="24"/>
          <w:lang w:eastAsia="zh-CN"/>
        </w:rPr>
        <w:t>自主权</w:t>
      </w:r>
      <w:r w:rsidRPr="007F6167">
        <w:rPr>
          <w:rFonts w:eastAsia="SimSun"/>
          <w:sz w:val="24"/>
          <w:szCs w:val="24"/>
          <w:lang w:eastAsia="zh-CN"/>
        </w:rPr>
        <w:t>和承诺，必须：</w:t>
      </w:r>
    </w:p>
    <w:p w14:paraId="4643A96C" w14:textId="4F6109F5" w:rsidR="00964A8F" w:rsidRPr="007F6167" w:rsidRDefault="00610784" w:rsidP="002329C7">
      <w:pPr>
        <w:pStyle w:val="ListParagraph"/>
        <w:numPr>
          <w:ilvl w:val="0"/>
          <w:numId w:val="38"/>
        </w:numPr>
        <w:suppressLineNumbers/>
        <w:pBdr>
          <w:top w:val="nil"/>
          <w:left w:val="nil"/>
          <w:bottom w:val="nil"/>
          <w:right w:val="nil"/>
          <w:between w:val="nil"/>
        </w:pBdr>
        <w:suppressAutoHyphens/>
        <w:spacing w:after="120"/>
        <w:ind w:left="0" w:firstLine="490"/>
        <w:contextualSpacing w:val="0"/>
        <w:rPr>
          <w:rFonts w:eastAsia="SimSun"/>
          <w:color w:val="000000"/>
          <w:kern w:val="22"/>
          <w:sz w:val="24"/>
          <w:lang w:val="en-CA" w:eastAsia="zh-CN"/>
        </w:rPr>
      </w:pPr>
      <w:r w:rsidRPr="007F6167">
        <w:rPr>
          <w:rFonts w:eastAsia="SimSun"/>
          <w:color w:val="000000"/>
          <w:kern w:val="22"/>
          <w:sz w:val="24"/>
          <w:lang w:val="en-CA" w:eastAsia="zh-CN"/>
        </w:rPr>
        <w:t>让有关政府实体</w:t>
      </w:r>
      <w:r w:rsidRPr="007F6167">
        <w:rPr>
          <w:rFonts w:eastAsia="SimSun"/>
          <w:color w:val="000000"/>
          <w:kern w:val="22"/>
          <w:sz w:val="24"/>
          <w:lang w:val="en-CA" w:eastAsia="zh-CN"/>
        </w:rPr>
        <w:t>(</w:t>
      </w:r>
      <w:r w:rsidRPr="007F6167">
        <w:rPr>
          <w:rFonts w:eastAsia="SimSun"/>
          <w:color w:val="000000"/>
          <w:kern w:val="22"/>
          <w:sz w:val="24"/>
          <w:lang w:val="en-CA" w:eastAsia="zh-CN"/>
        </w:rPr>
        <w:t>包括次国家和地方政府实体</w:t>
      </w:r>
      <w:r w:rsidRPr="007F6167">
        <w:rPr>
          <w:rFonts w:eastAsia="SimSun"/>
          <w:color w:val="000000"/>
          <w:kern w:val="22"/>
          <w:sz w:val="24"/>
          <w:lang w:val="en-CA" w:eastAsia="zh-CN"/>
        </w:rPr>
        <w:t>)</w:t>
      </w:r>
      <w:r w:rsidRPr="007F6167">
        <w:rPr>
          <w:rFonts w:eastAsia="SimSun"/>
          <w:color w:val="000000"/>
          <w:kern w:val="22"/>
          <w:sz w:val="24"/>
          <w:lang w:val="en-CA" w:eastAsia="zh-CN"/>
        </w:rPr>
        <w:t>、土著人</w:t>
      </w:r>
      <w:r w:rsidR="001E70E3" w:rsidRPr="007F6167">
        <w:rPr>
          <w:rFonts w:eastAsia="SimSun"/>
          <w:color w:val="000000"/>
          <w:kern w:val="22"/>
          <w:sz w:val="24"/>
          <w:lang w:val="en-CA" w:eastAsia="zh-CN"/>
        </w:rPr>
        <w:t>民</w:t>
      </w:r>
      <w:r w:rsidRPr="007F6167">
        <w:rPr>
          <w:rFonts w:eastAsia="SimSun"/>
          <w:color w:val="000000"/>
          <w:kern w:val="22"/>
          <w:sz w:val="24"/>
          <w:lang w:val="en-CA" w:eastAsia="zh-CN"/>
        </w:rPr>
        <w:t>和</w:t>
      </w:r>
      <w:r w:rsidR="00E313D0" w:rsidRPr="007F6167">
        <w:rPr>
          <w:rFonts w:eastAsia="SimSun"/>
          <w:color w:val="000000"/>
          <w:kern w:val="22"/>
          <w:sz w:val="24"/>
          <w:lang w:val="en-CA" w:eastAsia="zh-CN"/>
        </w:rPr>
        <w:t>当地社区</w:t>
      </w:r>
      <w:r w:rsidRPr="007F6167">
        <w:rPr>
          <w:rFonts w:eastAsia="SimSun"/>
          <w:color w:val="000000"/>
          <w:kern w:val="22"/>
          <w:sz w:val="24"/>
          <w:lang w:val="en-CA" w:eastAsia="zh-CN"/>
        </w:rPr>
        <w:t>，以及包括妇女和青年在内的利益攸关方团体充分参与，以确保考虑到他们的观点</w:t>
      </w:r>
      <w:r w:rsidR="001E70E3" w:rsidRPr="007F6167">
        <w:rPr>
          <w:rFonts w:eastAsia="SimSun"/>
          <w:color w:val="000000"/>
          <w:kern w:val="22"/>
          <w:sz w:val="24"/>
          <w:lang w:val="en-CA" w:eastAsia="zh-CN"/>
        </w:rPr>
        <w:t>；</w:t>
      </w:r>
    </w:p>
    <w:p w14:paraId="2CC776EB" w14:textId="71C63DAD" w:rsidR="00964A8F" w:rsidRPr="007F6167" w:rsidRDefault="00610784" w:rsidP="002329C7">
      <w:pPr>
        <w:pStyle w:val="ListParagraph"/>
        <w:numPr>
          <w:ilvl w:val="0"/>
          <w:numId w:val="38"/>
        </w:numPr>
        <w:suppressLineNumbers/>
        <w:suppressAutoHyphens/>
        <w:spacing w:after="120"/>
        <w:ind w:left="0" w:firstLine="490"/>
        <w:contextualSpacing w:val="0"/>
        <w:rPr>
          <w:rFonts w:eastAsia="SimSun"/>
          <w:color w:val="000000"/>
          <w:kern w:val="22"/>
          <w:sz w:val="24"/>
          <w:lang w:val="en-CA" w:eastAsia="zh-CN"/>
        </w:rPr>
      </w:pPr>
      <w:r w:rsidRPr="007F6167">
        <w:rPr>
          <w:rFonts w:eastAsia="SimSun"/>
          <w:color w:val="000000"/>
          <w:kern w:val="22"/>
          <w:sz w:val="24"/>
          <w:lang w:val="en-CA" w:eastAsia="zh-CN"/>
        </w:rPr>
        <w:t>确保干预措施以需求为导向并响应国家需求、优先事项、国情和文化背景；</w:t>
      </w:r>
      <w:r w:rsidR="00964A8F" w:rsidRPr="007F6167">
        <w:rPr>
          <w:rFonts w:eastAsia="SimSun"/>
          <w:kern w:val="22"/>
          <w:sz w:val="24"/>
          <w:lang w:val="en-CA" w:eastAsia="zh-CN"/>
        </w:rPr>
        <w:t xml:space="preserve"> </w:t>
      </w:r>
    </w:p>
    <w:p w14:paraId="26E731F9" w14:textId="76F67187" w:rsidR="00964A8F" w:rsidRPr="007F6167" w:rsidRDefault="00610784" w:rsidP="002329C7">
      <w:pPr>
        <w:pStyle w:val="ListParagraph"/>
        <w:numPr>
          <w:ilvl w:val="0"/>
          <w:numId w:val="38"/>
        </w:numPr>
        <w:suppressLineNumbers/>
        <w:suppressAutoHyphens/>
        <w:spacing w:after="120"/>
        <w:ind w:left="0" w:firstLine="490"/>
        <w:contextualSpacing w:val="0"/>
        <w:rPr>
          <w:rFonts w:eastAsia="SimSun"/>
          <w:kern w:val="22"/>
          <w:sz w:val="24"/>
          <w:lang w:eastAsia="zh-CN"/>
        </w:rPr>
      </w:pPr>
      <w:r w:rsidRPr="007F6167">
        <w:rPr>
          <w:rFonts w:eastAsia="SimSun"/>
          <w:kern w:val="22"/>
          <w:sz w:val="24"/>
          <w:lang w:val="en-CA" w:eastAsia="zh-CN"/>
        </w:rPr>
        <w:t>确保将能力发展行动纳入国家生物多样性行动计划</w:t>
      </w:r>
      <w:r w:rsidRPr="007F6167">
        <w:rPr>
          <w:rFonts w:eastAsia="SimSun"/>
          <w:kern w:val="22"/>
          <w:sz w:val="24"/>
          <w:lang w:val="en-CA" w:eastAsia="zh-CN"/>
        </w:rPr>
        <w:t>(</w:t>
      </w:r>
      <w:r w:rsidR="001E70E3" w:rsidRPr="007F6167">
        <w:rPr>
          <w:rFonts w:eastAsia="SimSun"/>
          <w:kern w:val="22"/>
          <w:sz w:val="24"/>
          <w:lang w:val="en-CA" w:eastAsia="zh-CN"/>
        </w:rPr>
        <w:t>将</w:t>
      </w:r>
      <w:r w:rsidRPr="007F6167">
        <w:rPr>
          <w:rFonts w:eastAsia="SimSun"/>
          <w:kern w:val="22"/>
          <w:sz w:val="24"/>
          <w:lang w:val="en-CA" w:eastAsia="zh-CN"/>
        </w:rPr>
        <w:t>在下文第四节</w:t>
      </w:r>
      <w:r w:rsidRPr="007F6167">
        <w:rPr>
          <w:rFonts w:eastAsia="SimSun"/>
          <w:kern w:val="22"/>
          <w:sz w:val="24"/>
          <w:lang w:val="en-CA" w:eastAsia="zh-CN"/>
        </w:rPr>
        <w:t>B</w:t>
      </w:r>
      <w:r w:rsidRPr="007F6167">
        <w:rPr>
          <w:rFonts w:eastAsia="SimSun"/>
          <w:kern w:val="22"/>
          <w:sz w:val="24"/>
          <w:lang w:val="en-CA" w:eastAsia="zh-CN"/>
        </w:rPr>
        <w:t>部分作进一步讨论</w:t>
      </w:r>
      <w:r w:rsidRPr="007F6167">
        <w:rPr>
          <w:rFonts w:eastAsia="SimSun"/>
          <w:kern w:val="22"/>
          <w:sz w:val="24"/>
          <w:lang w:val="en-CA" w:eastAsia="zh-CN"/>
        </w:rPr>
        <w:t>)</w:t>
      </w:r>
      <w:r w:rsidRPr="007F6167">
        <w:rPr>
          <w:rFonts w:eastAsia="SimSun"/>
          <w:kern w:val="22"/>
          <w:sz w:val="24"/>
          <w:lang w:val="en-CA" w:eastAsia="zh-CN"/>
        </w:rPr>
        <w:t>。</w:t>
      </w:r>
    </w:p>
    <w:p w14:paraId="38261172" w14:textId="2DA2366D" w:rsidR="00964A8F" w:rsidRPr="007F6167" w:rsidRDefault="000114F7" w:rsidP="002329C7">
      <w:pPr>
        <w:pStyle w:val="Heading2"/>
        <w:numPr>
          <w:ilvl w:val="0"/>
          <w:numId w:val="17"/>
        </w:numPr>
        <w:tabs>
          <w:tab w:val="clear" w:pos="720"/>
        </w:tabs>
        <w:suppressAutoHyphens/>
        <w:ind w:left="360"/>
        <w:contextualSpacing/>
        <w:rPr>
          <w:rFonts w:eastAsia="SimSun"/>
          <w:b w:val="0"/>
          <w:bCs w:val="0"/>
          <w:sz w:val="24"/>
          <w:lang w:val="en-CA" w:eastAsia="zh-CN"/>
        </w:rPr>
      </w:pPr>
      <w:r w:rsidRPr="007F6167">
        <w:rPr>
          <w:rFonts w:eastAsia="SimSun"/>
          <w:sz w:val="24"/>
          <w:lang w:val="en-CA" w:eastAsia="zh-CN"/>
        </w:rPr>
        <w:t>应促进战略和统筹的全系统能力发展方法</w:t>
      </w:r>
    </w:p>
    <w:p w14:paraId="459E9E42" w14:textId="1561EE49" w:rsidR="00964A8F" w:rsidRPr="007F6167" w:rsidRDefault="00EE4DE2" w:rsidP="0013060B">
      <w:pPr>
        <w:pStyle w:val="Para1"/>
        <w:numPr>
          <w:ilvl w:val="0"/>
          <w:numId w:val="30"/>
        </w:numPr>
        <w:suppressLineNumbers/>
        <w:tabs>
          <w:tab w:val="clear" w:pos="360"/>
        </w:tabs>
        <w:suppressAutoHyphens/>
        <w:rPr>
          <w:rFonts w:eastAsia="SimSun"/>
          <w:kern w:val="22"/>
          <w:sz w:val="24"/>
          <w:szCs w:val="24"/>
          <w:lang w:eastAsia="zh-CN"/>
        </w:rPr>
      </w:pPr>
      <w:r w:rsidRPr="007F6167">
        <w:rPr>
          <w:rFonts w:eastAsia="SimSun"/>
          <w:kern w:val="22"/>
          <w:sz w:val="24"/>
          <w:szCs w:val="24"/>
          <w:lang w:eastAsia="zh-CN"/>
        </w:rPr>
        <w:t>政府和非政府行为体应制定与</w:t>
      </w:r>
      <w:r w:rsidR="00B5635B" w:rsidRPr="007F6167">
        <w:rPr>
          <w:rFonts w:eastAsia="SimSun"/>
          <w:kern w:val="22"/>
          <w:sz w:val="24"/>
          <w:szCs w:val="24"/>
          <w:lang w:eastAsia="zh-CN"/>
        </w:rPr>
        <w:t>各自情况</w:t>
      </w:r>
      <w:r w:rsidRPr="007F6167">
        <w:rPr>
          <w:rFonts w:eastAsia="SimSun"/>
          <w:kern w:val="22"/>
          <w:sz w:val="24"/>
          <w:szCs w:val="24"/>
          <w:lang w:eastAsia="zh-CN"/>
        </w:rPr>
        <w:t>和已查明的需求有关的国家一级战略和整体能力发展方法。为此，必须：</w:t>
      </w:r>
    </w:p>
    <w:p w14:paraId="712A356C" w14:textId="2A870932" w:rsidR="00964A8F" w:rsidRPr="007F6167" w:rsidRDefault="00EE4DE2" w:rsidP="002329C7">
      <w:pPr>
        <w:pStyle w:val="ListParagraph"/>
        <w:numPr>
          <w:ilvl w:val="0"/>
          <w:numId w:val="107"/>
        </w:numPr>
        <w:suppressLineNumbers/>
        <w:suppressAutoHyphens/>
        <w:spacing w:after="120"/>
        <w:ind w:left="0" w:firstLine="490"/>
        <w:contextualSpacing w:val="0"/>
        <w:rPr>
          <w:rFonts w:eastAsia="SimSun"/>
          <w:color w:val="000000"/>
          <w:kern w:val="22"/>
          <w:sz w:val="24"/>
          <w:lang w:val="en-CA" w:eastAsia="zh-CN"/>
        </w:rPr>
      </w:pPr>
      <w:r w:rsidRPr="007F6167">
        <w:rPr>
          <w:rFonts w:eastAsia="SimSun"/>
          <w:sz w:val="24"/>
          <w:lang w:eastAsia="zh-CN"/>
        </w:rPr>
        <w:t>通过采用多行为体和多部门方法促进战略规划和协调，包括与可持续发展目标举措的</w:t>
      </w:r>
      <w:r w:rsidR="00B5635B" w:rsidRPr="007F6167">
        <w:rPr>
          <w:rFonts w:eastAsia="SimSun"/>
          <w:sz w:val="24"/>
          <w:lang w:eastAsia="zh-CN"/>
        </w:rPr>
        <w:t>联系</w:t>
      </w:r>
      <w:r w:rsidRPr="007F6167">
        <w:rPr>
          <w:rFonts w:eastAsia="SimSun"/>
          <w:sz w:val="24"/>
          <w:lang w:eastAsia="zh-CN"/>
        </w:rPr>
        <w:t>；</w:t>
      </w:r>
    </w:p>
    <w:p w14:paraId="1D1D4E39" w14:textId="7749D269" w:rsidR="00CA345B" w:rsidRPr="007F6167" w:rsidRDefault="00EE4DE2" w:rsidP="002329C7">
      <w:pPr>
        <w:pStyle w:val="ListParagraph"/>
        <w:numPr>
          <w:ilvl w:val="0"/>
          <w:numId w:val="107"/>
        </w:numPr>
        <w:suppressLineNumbers/>
        <w:suppressAutoHyphens/>
        <w:spacing w:after="120"/>
        <w:ind w:left="0" w:firstLine="490"/>
        <w:contextualSpacing w:val="0"/>
        <w:rPr>
          <w:rFonts w:eastAsia="SimSun"/>
          <w:sz w:val="24"/>
          <w:lang w:eastAsia="zh-CN"/>
        </w:rPr>
      </w:pPr>
      <w:r w:rsidRPr="007F6167">
        <w:rPr>
          <w:rFonts w:eastAsia="SimSun"/>
          <w:sz w:val="24"/>
          <w:lang w:eastAsia="zh-CN"/>
        </w:rPr>
        <w:t>确保充分协调国家一级的方案；</w:t>
      </w:r>
    </w:p>
    <w:p w14:paraId="7B505C34" w14:textId="2792612D" w:rsidR="00964A8F" w:rsidRPr="007F6167" w:rsidRDefault="00EE4DE2" w:rsidP="002329C7">
      <w:pPr>
        <w:pStyle w:val="ListParagraph"/>
        <w:numPr>
          <w:ilvl w:val="0"/>
          <w:numId w:val="107"/>
        </w:numPr>
        <w:suppressLineNumbers/>
        <w:suppressAutoHyphens/>
        <w:spacing w:after="120"/>
        <w:ind w:left="0" w:firstLine="490"/>
        <w:contextualSpacing w:val="0"/>
        <w:rPr>
          <w:rFonts w:eastAsia="SimSun"/>
          <w:color w:val="000000"/>
          <w:kern w:val="22"/>
          <w:sz w:val="24"/>
          <w:lang w:val="en-CA" w:eastAsia="zh-CN"/>
        </w:rPr>
      </w:pPr>
      <w:r w:rsidRPr="007F6167">
        <w:rPr>
          <w:rFonts w:eastAsia="SimSun"/>
          <w:color w:val="000000"/>
          <w:kern w:val="22"/>
          <w:sz w:val="24"/>
          <w:lang w:val="en-CA" w:eastAsia="zh-CN"/>
        </w:rPr>
        <w:t>确保各项战略和计划认识到现有能力和如何最有效地利用这些能力，并促进能保留能力的条件；</w:t>
      </w:r>
      <w:r w:rsidR="00964A8F" w:rsidRPr="007F6167">
        <w:rPr>
          <w:rFonts w:eastAsia="SimSun"/>
          <w:color w:val="000000"/>
          <w:kern w:val="22"/>
          <w:sz w:val="24"/>
          <w:lang w:val="en-CA" w:eastAsia="zh-CN"/>
        </w:rPr>
        <w:t xml:space="preserve"> </w:t>
      </w:r>
    </w:p>
    <w:p w14:paraId="54EE2D5A" w14:textId="19AA0115" w:rsidR="00964A8F" w:rsidRPr="007F6167" w:rsidRDefault="00F21D8A" w:rsidP="002329C7">
      <w:pPr>
        <w:pStyle w:val="ListParagraph"/>
        <w:numPr>
          <w:ilvl w:val="0"/>
          <w:numId w:val="107"/>
        </w:numPr>
        <w:suppressLineNumbers/>
        <w:suppressAutoHyphens/>
        <w:spacing w:after="120"/>
        <w:ind w:left="0" w:firstLine="490"/>
        <w:contextualSpacing w:val="0"/>
        <w:rPr>
          <w:rFonts w:eastAsia="SimSun"/>
          <w:color w:val="000000"/>
          <w:kern w:val="22"/>
          <w:sz w:val="24"/>
          <w:lang w:val="en-CA" w:eastAsia="zh-CN"/>
        </w:rPr>
      </w:pPr>
      <w:r w:rsidRPr="007F6167">
        <w:rPr>
          <w:rFonts w:eastAsia="SimSun"/>
          <w:color w:val="000000"/>
          <w:kern w:val="22"/>
          <w:sz w:val="24"/>
          <w:lang w:val="en-CA" w:eastAsia="zh-CN"/>
        </w:rPr>
        <w:t>确保各项战略和行动采用能对性别、阶级、年龄和种族因素作综合考虑的部门间方法；</w:t>
      </w:r>
    </w:p>
    <w:p w14:paraId="504EB647" w14:textId="40400B75" w:rsidR="00964A8F" w:rsidRPr="007F6167" w:rsidRDefault="00F21D8A" w:rsidP="002329C7">
      <w:pPr>
        <w:pStyle w:val="ListParagraph"/>
        <w:numPr>
          <w:ilvl w:val="0"/>
          <w:numId w:val="107"/>
        </w:numPr>
        <w:suppressLineNumbers/>
        <w:suppressAutoHyphens/>
        <w:spacing w:after="120"/>
        <w:ind w:left="0" w:firstLine="490"/>
        <w:contextualSpacing w:val="0"/>
        <w:rPr>
          <w:rFonts w:eastAsia="SimSun"/>
          <w:color w:val="000000"/>
          <w:kern w:val="22"/>
          <w:sz w:val="24"/>
          <w:lang w:val="en-CA" w:eastAsia="zh-CN"/>
        </w:rPr>
      </w:pPr>
      <w:r w:rsidRPr="007F6167">
        <w:rPr>
          <w:rFonts w:eastAsia="SimSun"/>
          <w:color w:val="000000"/>
          <w:kern w:val="22"/>
          <w:sz w:val="24"/>
          <w:lang w:val="en-CA" w:eastAsia="zh-CN"/>
        </w:rPr>
        <w:t>设计各种方案和干预措施，以帮助实现商定的能增强和进一步发展现有能力的长期目标和目的。</w:t>
      </w:r>
    </w:p>
    <w:p w14:paraId="642CBE99" w14:textId="4579F19C" w:rsidR="00964A8F" w:rsidRPr="007F6167" w:rsidRDefault="00E650AA" w:rsidP="002329C7">
      <w:pPr>
        <w:pStyle w:val="Heading2"/>
        <w:numPr>
          <w:ilvl w:val="0"/>
          <w:numId w:val="17"/>
        </w:numPr>
        <w:tabs>
          <w:tab w:val="clear" w:pos="720"/>
        </w:tabs>
        <w:suppressAutoHyphens/>
        <w:ind w:left="360"/>
        <w:contextualSpacing/>
        <w:rPr>
          <w:rFonts w:eastAsia="SimSun"/>
          <w:b w:val="0"/>
          <w:bCs w:val="0"/>
          <w:sz w:val="24"/>
          <w:lang w:val="en-CA" w:eastAsia="zh-CN"/>
        </w:rPr>
      </w:pPr>
      <w:r w:rsidRPr="007F6167">
        <w:rPr>
          <w:rFonts w:eastAsia="SimSun"/>
          <w:sz w:val="24"/>
          <w:lang w:val="en-CA" w:eastAsia="zh-CN"/>
        </w:rPr>
        <w:t>应按照公认的良好做法和经验教训设计和执行干预措施</w:t>
      </w:r>
    </w:p>
    <w:p w14:paraId="2A83E43D" w14:textId="24B92683" w:rsidR="00DC6C10" w:rsidRPr="007F6167" w:rsidRDefault="00DC6C10" w:rsidP="00A7096F">
      <w:pPr>
        <w:pStyle w:val="Para1"/>
        <w:numPr>
          <w:ilvl w:val="0"/>
          <w:numId w:val="30"/>
        </w:numPr>
        <w:suppressLineNumbers/>
        <w:tabs>
          <w:tab w:val="clear" w:pos="360"/>
        </w:tabs>
        <w:suppressAutoHyphens/>
        <w:rPr>
          <w:rFonts w:eastAsia="SimSun"/>
          <w:sz w:val="24"/>
          <w:szCs w:val="24"/>
          <w:lang w:val="en-US"/>
        </w:rPr>
      </w:pPr>
      <w:r w:rsidRPr="007F6167">
        <w:rPr>
          <w:rFonts w:eastAsia="SimSun"/>
          <w:sz w:val="24"/>
          <w:szCs w:val="24"/>
          <w:lang w:eastAsia="zh-CN"/>
        </w:rPr>
        <w:t>多项研究和分析已</w:t>
      </w:r>
      <w:r w:rsidR="00B5635B" w:rsidRPr="007F6167">
        <w:rPr>
          <w:rFonts w:eastAsia="SimSun"/>
          <w:sz w:val="24"/>
          <w:szCs w:val="24"/>
          <w:lang w:eastAsia="zh-CN"/>
        </w:rPr>
        <w:t>记载</w:t>
      </w:r>
      <w:r w:rsidRPr="007F6167">
        <w:rPr>
          <w:rFonts w:eastAsia="SimSun"/>
          <w:sz w:val="24"/>
          <w:szCs w:val="24"/>
          <w:lang w:eastAsia="zh-CN"/>
        </w:rPr>
        <w:t>了有效的经验教训。例如，上文提到的发展集团文件提供了关于良好做法的指导。</w:t>
      </w:r>
      <w:r w:rsidR="004B4679" w:rsidRPr="007F6167">
        <w:rPr>
          <w:rStyle w:val="FootnoteReference"/>
          <w:rFonts w:eastAsia="SimSun"/>
          <w:kern w:val="22"/>
          <w:sz w:val="24"/>
          <w:szCs w:val="24"/>
        </w:rPr>
        <w:footnoteReference w:id="13"/>
      </w:r>
      <w:r w:rsidR="007E03ED">
        <w:rPr>
          <w:rFonts w:eastAsia="SimSun" w:hint="eastAsia"/>
          <w:sz w:val="24"/>
          <w:szCs w:val="24"/>
          <w:lang w:eastAsia="zh-CN"/>
        </w:rPr>
        <w:t xml:space="preserve"> </w:t>
      </w:r>
      <w:r w:rsidRPr="007F6167">
        <w:rPr>
          <w:rFonts w:eastAsia="SimSun"/>
          <w:sz w:val="24"/>
          <w:szCs w:val="24"/>
          <w:lang w:eastAsia="zh-CN"/>
        </w:rPr>
        <w:t>在设计和</w:t>
      </w:r>
      <w:r w:rsidR="005829B1" w:rsidRPr="007F6167">
        <w:rPr>
          <w:rFonts w:eastAsia="SimSun"/>
          <w:sz w:val="24"/>
          <w:szCs w:val="24"/>
          <w:lang w:eastAsia="zh-CN"/>
        </w:rPr>
        <w:t>执行</w:t>
      </w:r>
      <w:r w:rsidRPr="007F6167">
        <w:rPr>
          <w:rFonts w:eastAsia="SimSun"/>
          <w:sz w:val="24"/>
          <w:szCs w:val="24"/>
          <w:lang w:eastAsia="zh-CN"/>
        </w:rPr>
        <w:t>新的能力</w:t>
      </w:r>
      <w:r w:rsidR="005829B1" w:rsidRPr="007F6167">
        <w:rPr>
          <w:rFonts w:eastAsia="SimSun"/>
          <w:sz w:val="24"/>
          <w:szCs w:val="24"/>
          <w:lang w:eastAsia="zh-CN"/>
        </w:rPr>
        <w:t>发展</w:t>
      </w:r>
      <w:r w:rsidRPr="007F6167">
        <w:rPr>
          <w:rFonts w:eastAsia="SimSun"/>
          <w:sz w:val="24"/>
          <w:szCs w:val="24"/>
          <w:lang w:eastAsia="zh-CN"/>
        </w:rPr>
        <w:t>干预措施时应</w:t>
      </w:r>
      <w:r w:rsidR="005829B1" w:rsidRPr="007F6167">
        <w:rPr>
          <w:rFonts w:eastAsia="SimSun"/>
          <w:sz w:val="24"/>
          <w:szCs w:val="24"/>
          <w:lang w:eastAsia="zh-CN"/>
        </w:rPr>
        <w:t>尽可能</w:t>
      </w:r>
      <w:r w:rsidRPr="007F6167">
        <w:rPr>
          <w:rFonts w:eastAsia="SimSun"/>
          <w:sz w:val="24"/>
          <w:szCs w:val="24"/>
          <w:lang w:eastAsia="zh-CN"/>
        </w:rPr>
        <w:t>酌情</w:t>
      </w:r>
      <w:r w:rsidR="005829B1" w:rsidRPr="007F6167">
        <w:rPr>
          <w:rFonts w:eastAsia="SimSun"/>
          <w:sz w:val="24"/>
          <w:szCs w:val="24"/>
          <w:lang w:eastAsia="zh-CN"/>
        </w:rPr>
        <w:t>纳入</w:t>
      </w:r>
      <w:r w:rsidRPr="007F6167">
        <w:rPr>
          <w:rFonts w:eastAsia="SimSun"/>
          <w:sz w:val="24"/>
          <w:szCs w:val="24"/>
          <w:lang w:eastAsia="zh-CN"/>
        </w:rPr>
        <w:t>这些经验教训和指导</w:t>
      </w:r>
      <w:r w:rsidR="005829B1" w:rsidRPr="007F6167">
        <w:rPr>
          <w:rFonts w:eastAsia="SimSun"/>
          <w:sz w:val="24"/>
          <w:szCs w:val="24"/>
          <w:lang w:eastAsia="zh-CN"/>
        </w:rPr>
        <w:t>要</w:t>
      </w:r>
      <w:r w:rsidRPr="007F6167">
        <w:rPr>
          <w:rFonts w:eastAsia="SimSun"/>
          <w:sz w:val="24"/>
          <w:szCs w:val="24"/>
          <w:lang w:eastAsia="zh-CN"/>
        </w:rPr>
        <w:t>点，以使其能够</w:t>
      </w:r>
      <w:r w:rsidR="005829B1" w:rsidRPr="007F6167">
        <w:rPr>
          <w:rFonts w:eastAsia="SimSun"/>
          <w:sz w:val="24"/>
          <w:szCs w:val="24"/>
          <w:lang w:eastAsia="zh-CN"/>
        </w:rPr>
        <w:t>得到复制</w:t>
      </w:r>
      <w:r w:rsidRPr="007F6167">
        <w:rPr>
          <w:rFonts w:eastAsia="SimSun"/>
          <w:sz w:val="24"/>
          <w:szCs w:val="24"/>
          <w:lang w:eastAsia="zh-CN"/>
        </w:rPr>
        <w:t>和推广。尽管其中一些教训和做法可能具有全球适用性，但重要的是要确保它们适</w:t>
      </w:r>
      <w:r w:rsidR="005829B1" w:rsidRPr="007F6167">
        <w:rPr>
          <w:rFonts w:eastAsia="SimSun"/>
          <w:sz w:val="24"/>
          <w:szCs w:val="24"/>
          <w:lang w:eastAsia="zh-CN"/>
        </w:rPr>
        <w:t>合</w:t>
      </w:r>
      <w:r w:rsidRPr="007F6167">
        <w:rPr>
          <w:rFonts w:eastAsia="SimSun"/>
          <w:sz w:val="24"/>
          <w:szCs w:val="24"/>
          <w:lang w:eastAsia="zh-CN"/>
        </w:rPr>
        <w:t>国家</w:t>
      </w:r>
      <w:r w:rsidR="005829B1" w:rsidRPr="007F6167">
        <w:rPr>
          <w:rFonts w:eastAsia="SimSun"/>
          <w:sz w:val="24"/>
          <w:szCs w:val="24"/>
          <w:lang w:eastAsia="zh-CN"/>
        </w:rPr>
        <w:t>、次</w:t>
      </w:r>
      <w:r w:rsidRPr="007F6167">
        <w:rPr>
          <w:rFonts w:eastAsia="SimSun"/>
          <w:sz w:val="24"/>
          <w:szCs w:val="24"/>
          <w:lang w:eastAsia="zh-CN"/>
        </w:rPr>
        <w:t>国家</w:t>
      </w:r>
      <w:r w:rsidR="005829B1" w:rsidRPr="007F6167">
        <w:rPr>
          <w:rFonts w:eastAsia="SimSun"/>
          <w:sz w:val="24"/>
          <w:szCs w:val="24"/>
          <w:lang w:eastAsia="zh-CN"/>
        </w:rPr>
        <w:t>、当地或</w:t>
      </w:r>
      <w:r w:rsidRPr="007F6167">
        <w:rPr>
          <w:rFonts w:eastAsia="SimSun"/>
          <w:sz w:val="24"/>
          <w:szCs w:val="24"/>
          <w:lang w:eastAsia="zh-CN"/>
        </w:rPr>
        <w:t>地方各级的适当情况。</w:t>
      </w:r>
      <w:r w:rsidRPr="007F6167">
        <w:rPr>
          <w:rFonts w:eastAsia="SimSun"/>
          <w:sz w:val="24"/>
          <w:szCs w:val="24"/>
        </w:rPr>
        <w:t>良好做法的</w:t>
      </w:r>
      <w:r w:rsidR="00B5635B" w:rsidRPr="007F6167">
        <w:rPr>
          <w:rFonts w:eastAsia="SimSun"/>
          <w:sz w:val="24"/>
          <w:szCs w:val="24"/>
          <w:lang w:eastAsia="zh-CN"/>
        </w:rPr>
        <w:t>实例</w:t>
      </w:r>
      <w:r w:rsidRPr="007F6167">
        <w:rPr>
          <w:rFonts w:eastAsia="SimSun"/>
          <w:sz w:val="24"/>
          <w:szCs w:val="24"/>
        </w:rPr>
        <w:t>包括</w:t>
      </w:r>
      <w:r w:rsidR="005829B1" w:rsidRPr="007F6167">
        <w:rPr>
          <w:rFonts w:eastAsia="SimSun"/>
          <w:sz w:val="24"/>
          <w:szCs w:val="24"/>
        </w:rPr>
        <w:t>：</w:t>
      </w:r>
    </w:p>
    <w:p w14:paraId="2C32C294" w14:textId="77777777" w:rsidR="00E650AA" w:rsidRPr="007F6167" w:rsidRDefault="00E650AA" w:rsidP="00E650AA">
      <w:pPr>
        <w:pStyle w:val="Para1"/>
        <w:numPr>
          <w:ilvl w:val="0"/>
          <w:numId w:val="0"/>
        </w:numPr>
        <w:suppressLineNumbers/>
        <w:suppressAutoHyphens/>
        <w:rPr>
          <w:rFonts w:eastAsia="SimSun"/>
          <w:kern w:val="22"/>
          <w:sz w:val="24"/>
          <w:szCs w:val="24"/>
          <w:lang w:eastAsia="zh-CN"/>
        </w:rPr>
      </w:pPr>
    </w:p>
    <w:p w14:paraId="002CC534" w14:textId="345DD105" w:rsidR="00733F5A" w:rsidRPr="007F6167" w:rsidRDefault="00733F5A" w:rsidP="002329C7">
      <w:pPr>
        <w:pStyle w:val="ListParagraph"/>
        <w:numPr>
          <w:ilvl w:val="0"/>
          <w:numId w:val="40"/>
        </w:numPr>
        <w:suppressLineNumbers/>
        <w:pBdr>
          <w:top w:val="nil"/>
          <w:left w:val="nil"/>
          <w:bottom w:val="nil"/>
          <w:right w:val="nil"/>
          <w:between w:val="nil"/>
        </w:pBdr>
        <w:suppressAutoHyphens/>
        <w:spacing w:after="120"/>
        <w:ind w:left="0" w:firstLine="490"/>
        <w:contextualSpacing w:val="0"/>
        <w:rPr>
          <w:rFonts w:eastAsia="SimSun"/>
          <w:iCs/>
          <w:color w:val="000000"/>
          <w:kern w:val="22"/>
          <w:sz w:val="24"/>
          <w:lang w:val="en-CA" w:eastAsia="zh-CN"/>
        </w:rPr>
      </w:pPr>
      <w:r w:rsidRPr="007F6167">
        <w:rPr>
          <w:rFonts w:eastAsia="SimSun"/>
          <w:sz w:val="24"/>
          <w:lang w:eastAsia="zh-CN"/>
        </w:rPr>
        <w:t>确保新的举措建立在现有流程、内生能力和先前的举措之上并充分加以利用；确保新举措在当地切实可行；</w:t>
      </w:r>
    </w:p>
    <w:p w14:paraId="62BB5132" w14:textId="69D53F38" w:rsidR="00733F5A" w:rsidRPr="007F6167" w:rsidRDefault="00733F5A" w:rsidP="002329C7">
      <w:pPr>
        <w:pStyle w:val="ListParagraph"/>
        <w:keepNext/>
        <w:numPr>
          <w:ilvl w:val="0"/>
          <w:numId w:val="40"/>
        </w:numPr>
        <w:suppressLineNumbers/>
        <w:pBdr>
          <w:top w:val="nil"/>
          <w:left w:val="nil"/>
          <w:bottom w:val="nil"/>
          <w:right w:val="nil"/>
          <w:between w:val="nil"/>
        </w:pBdr>
        <w:suppressAutoHyphens/>
        <w:spacing w:after="120"/>
        <w:ind w:left="0" w:firstLine="490"/>
        <w:contextualSpacing w:val="0"/>
        <w:rPr>
          <w:rFonts w:eastAsia="SimSun"/>
          <w:iCs/>
          <w:color w:val="000000"/>
          <w:kern w:val="22"/>
          <w:sz w:val="24"/>
          <w:lang w:val="en-CA" w:eastAsia="zh-CN"/>
        </w:rPr>
      </w:pPr>
      <w:r w:rsidRPr="007F6167">
        <w:rPr>
          <w:rFonts w:eastAsia="SimSun"/>
          <w:sz w:val="24"/>
          <w:lang w:eastAsia="zh-CN"/>
        </w:rPr>
        <w:lastRenderedPageBreak/>
        <w:t>共同创建和定制能力发展干预措施，以适应特定需求和</w:t>
      </w:r>
      <w:r w:rsidR="00755A0D" w:rsidRPr="007F6167">
        <w:rPr>
          <w:rFonts w:eastAsia="SimSun"/>
          <w:sz w:val="24"/>
          <w:lang w:eastAsia="zh-CN"/>
        </w:rPr>
        <w:t>情况</w:t>
      </w:r>
      <w:r w:rsidRPr="007F6167">
        <w:rPr>
          <w:rFonts w:eastAsia="SimSun"/>
          <w:sz w:val="24"/>
          <w:lang w:eastAsia="zh-CN"/>
        </w:rPr>
        <w:t>，同时确保利用和保留现有能力；</w:t>
      </w:r>
    </w:p>
    <w:p w14:paraId="79358382" w14:textId="4D2E07A4" w:rsidR="00733F5A" w:rsidRPr="007F6167" w:rsidRDefault="00C65B52" w:rsidP="002329C7">
      <w:pPr>
        <w:pStyle w:val="ListParagraph"/>
        <w:keepNext/>
        <w:numPr>
          <w:ilvl w:val="0"/>
          <w:numId w:val="40"/>
        </w:numPr>
        <w:suppressLineNumbers/>
        <w:pBdr>
          <w:top w:val="nil"/>
          <w:left w:val="nil"/>
          <w:bottom w:val="nil"/>
          <w:right w:val="nil"/>
          <w:between w:val="nil"/>
        </w:pBdr>
        <w:suppressAutoHyphens/>
        <w:spacing w:after="120"/>
        <w:ind w:left="0" w:firstLine="490"/>
        <w:contextualSpacing w:val="0"/>
        <w:rPr>
          <w:rFonts w:eastAsia="SimSun"/>
          <w:iCs/>
          <w:color w:val="000000"/>
          <w:kern w:val="22"/>
          <w:sz w:val="24"/>
          <w:lang w:val="en-CA" w:eastAsia="zh-CN"/>
        </w:rPr>
      </w:pPr>
      <w:r w:rsidRPr="007F6167">
        <w:rPr>
          <w:rFonts w:eastAsia="SimSun"/>
          <w:iCs/>
          <w:color w:val="000000"/>
          <w:kern w:val="22"/>
          <w:sz w:val="24"/>
          <w:lang w:val="en-CA" w:eastAsia="zh-CN"/>
        </w:rPr>
        <w:t>尽可能实行</w:t>
      </w:r>
      <w:r w:rsidR="00733F5A" w:rsidRPr="007F6167">
        <w:rPr>
          <w:rFonts w:eastAsia="SimSun"/>
          <w:sz w:val="24"/>
          <w:lang w:eastAsia="zh-CN"/>
        </w:rPr>
        <w:t>对等学习，以传播在</w:t>
      </w:r>
      <w:r w:rsidRPr="007F6167">
        <w:rPr>
          <w:rFonts w:eastAsia="SimSun"/>
          <w:sz w:val="24"/>
          <w:lang w:eastAsia="zh-CN"/>
        </w:rPr>
        <w:t>地方一级</w:t>
      </w:r>
      <w:r w:rsidR="00733F5A" w:rsidRPr="007F6167">
        <w:rPr>
          <w:rFonts w:eastAsia="SimSun"/>
          <w:sz w:val="24"/>
          <w:lang w:eastAsia="zh-CN"/>
        </w:rPr>
        <w:t>生成的知识和解决方案</w:t>
      </w:r>
      <w:r w:rsidR="00AB0DC2" w:rsidRPr="007F6167">
        <w:rPr>
          <w:rFonts w:eastAsia="SimSun"/>
          <w:sz w:val="24"/>
          <w:lang w:eastAsia="zh-CN"/>
        </w:rPr>
        <w:t>；</w:t>
      </w:r>
    </w:p>
    <w:p w14:paraId="1D4796F2" w14:textId="0AE6B44C" w:rsidR="00AE4BCB" w:rsidRPr="007F6167" w:rsidRDefault="00AE4BCB" w:rsidP="002329C7">
      <w:pPr>
        <w:pStyle w:val="ListParagraph"/>
        <w:keepNext/>
        <w:numPr>
          <w:ilvl w:val="0"/>
          <w:numId w:val="40"/>
        </w:numPr>
        <w:suppressLineNumbers/>
        <w:pBdr>
          <w:top w:val="nil"/>
          <w:left w:val="nil"/>
          <w:bottom w:val="nil"/>
          <w:right w:val="nil"/>
          <w:between w:val="nil"/>
        </w:pBdr>
        <w:suppressAutoHyphens/>
        <w:spacing w:after="120"/>
        <w:ind w:left="0" w:firstLine="490"/>
        <w:contextualSpacing w:val="0"/>
        <w:rPr>
          <w:rFonts w:eastAsia="SimSun"/>
          <w:iCs/>
          <w:color w:val="000000"/>
          <w:kern w:val="22"/>
          <w:sz w:val="24"/>
          <w:lang w:val="en-CA" w:eastAsia="zh-CN"/>
        </w:rPr>
      </w:pPr>
      <w:r w:rsidRPr="007F6167">
        <w:rPr>
          <w:rFonts w:eastAsia="SimSun"/>
          <w:sz w:val="24"/>
          <w:lang w:eastAsia="zh-CN"/>
        </w:rPr>
        <w:t>使能力发展交付方式和方法多样化，并确保对监视、</w:t>
      </w:r>
      <w:r w:rsidR="00755A0D" w:rsidRPr="007F6167">
        <w:rPr>
          <w:rFonts w:eastAsia="SimSun"/>
          <w:sz w:val="24"/>
          <w:lang w:eastAsia="zh-CN"/>
        </w:rPr>
        <w:t>评价</w:t>
      </w:r>
      <w:r w:rsidRPr="007F6167">
        <w:rPr>
          <w:rFonts w:eastAsia="SimSun"/>
          <w:sz w:val="24"/>
          <w:lang w:eastAsia="zh-CN"/>
        </w:rPr>
        <w:t>和报告作相应调整；</w:t>
      </w:r>
    </w:p>
    <w:p w14:paraId="7ACECCE9" w14:textId="5DBA45D1" w:rsidR="00AE4BCB" w:rsidRPr="007F6167" w:rsidRDefault="00AE4BCB" w:rsidP="002329C7">
      <w:pPr>
        <w:pStyle w:val="ListParagraph"/>
        <w:numPr>
          <w:ilvl w:val="0"/>
          <w:numId w:val="40"/>
        </w:numPr>
        <w:suppressLineNumbers/>
        <w:suppressAutoHyphens/>
        <w:spacing w:after="120"/>
        <w:ind w:left="0" w:firstLine="490"/>
        <w:contextualSpacing w:val="0"/>
        <w:rPr>
          <w:rFonts w:eastAsia="SimSun"/>
          <w:sz w:val="24"/>
          <w:lang w:val="en-CA" w:eastAsia="zh-CN"/>
        </w:rPr>
      </w:pPr>
      <w:r w:rsidRPr="007F6167">
        <w:rPr>
          <w:rFonts w:eastAsia="SimSun"/>
          <w:iCs/>
          <w:color w:val="000000"/>
          <w:kern w:val="22"/>
          <w:sz w:val="24"/>
          <w:lang w:val="en-CA" w:eastAsia="zh-CN"/>
        </w:rPr>
        <w:t>将</w:t>
      </w:r>
      <w:r w:rsidRPr="007F6167">
        <w:rPr>
          <w:rFonts w:eastAsia="SimSun"/>
          <w:sz w:val="24"/>
          <w:lang w:eastAsia="zh-CN"/>
        </w:rPr>
        <w:t>资源和活动置于现场和不同利益攸关方之间，包括能保留现有能力的方法；</w:t>
      </w:r>
    </w:p>
    <w:p w14:paraId="4E59143E" w14:textId="22ABD6F3" w:rsidR="00AE4BCB" w:rsidRPr="007F6167" w:rsidRDefault="00AE4BCB" w:rsidP="002329C7">
      <w:pPr>
        <w:pStyle w:val="ListParagraph"/>
        <w:keepNext/>
        <w:numPr>
          <w:ilvl w:val="0"/>
          <w:numId w:val="40"/>
        </w:numPr>
        <w:suppressLineNumbers/>
        <w:suppressAutoHyphens/>
        <w:spacing w:after="120"/>
        <w:ind w:left="0" w:firstLine="490"/>
        <w:contextualSpacing w:val="0"/>
        <w:rPr>
          <w:rFonts w:eastAsia="SimSun"/>
          <w:iCs/>
          <w:color w:val="000000"/>
          <w:kern w:val="22"/>
          <w:sz w:val="24"/>
          <w:lang w:val="en-CA" w:eastAsia="zh-CN"/>
        </w:rPr>
      </w:pPr>
      <w:r w:rsidRPr="007F6167">
        <w:rPr>
          <w:rFonts w:eastAsia="SimSun"/>
          <w:sz w:val="24"/>
          <w:lang w:eastAsia="zh-CN"/>
        </w:rPr>
        <w:t>确保土著人民和</w:t>
      </w:r>
      <w:r w:rsidR="00E313D0" w:rsidRPr="007F6167">
        <w:rPr>
          <w:rFonts w:eastAsia="SimSun"/>
          <w:sz w:val="24"/>
          <w:lang w:eastAsia="zh-CN"/>
        </w:rPr>
        <w:t>当地社区</w:t>
      </w:r>
      <w:r w:rsidR="00AB0DC2" w:rsidRPr="007F6167">
        <w:rPr>
          <w:rFonts w:eastAsia="SimSun"/>
          <w:sz w:val="24"/>
          <w:lang w:eastAsia="zh-CN"/>
        </w:rPr>
        <w:t>、</w:t>
      </w:r>
      <w:r w:rsidRPr="007F6167">
        <w:rPr>
          <w:rFonts w:eastAsia="SimSun"/>
          <w:sz w:val="24"/>
          <w:lang w:eastAsia="zh-CN"/>
        </w:rPr>
        <w:t>妇女和其他弱势群体的充分参与</w:t>
      </w:r>
      <w:r w:rsidR="00AB0DC2" w:rsidRPr="007F6167">
        <w:rPr>
          <w:rFonts w:eastAsia="SimSun"/>
          <w:sz w:val="24"/>
          <w:lang w:eastAsia="zh-CN"/>
        </w:rPr>
        <w:t>。</w:t>
      </w:r>
    </w:p>
    <w:p w14:paraId="2C40CDDF" w14:textId="09B8E667" w:rsidR="00964A8F" w:rsidRPr="007F6167" w:rsidRDefault="0094228B" w:rsidP="002329C7">
      <w:pPr>
        <w:pStyle w:val="Heading2"/>
        <w:numPr>
          <w:ilvl w:val="0"/>
          <w:numId w:val="17"/>
        </w:numPr>
        <w:tabs>
          <w:tab w:val="clear" w:pos="720"/>
        </w:tabs>
        <w:suppressAutoHyphens/>
        <w:ind w:left="360"/>
        <w:rPr>
          <w:rFonts w:eastAsia="SimSun"/>
          <w:b w:val="0"/>
          <w:bCs w:val="0"/>
          <w:iCs w:val="0"/>
          <w:sz w:val="24"/>
          <w:lang w:val="en-CA" w:eastAsia="zh-CN"/>
        </w:rPr>
      </w:pPr>
      <w:r w:rsidRPr="007F6167">
        <w:rPr>
          <w:rFonts w:eastAsia="SimSun"/>
          <w:sz w:val="24"/>
          <w:lang w:val="en-CA" w:eastAsia="zh-CN"/>
        </w:rPr>
        <w:t>应将性别观点充分纳入生物多样性能力发展工作</w:t>
      </w:r>
    </w:p>
    <w:p w14:paraId="6CDC0A9D" w14:textId="55880F99" w:rsidR="0094228B" w:rsidRPr="007F6167" w:rsidRDefault="0094228B" w:rsidP="0094228B">
      <w:pPr>
        <w:pStyle w:val="Para1"/>
        <w:numPr>
          <w:ilvl w:val="0"/>
          <w:numId w:val="30"/>
        </w:numPr>
        <w:suppressLineNumbers/>
        <w:tabs>
          <w:tab w:val="clear" w:pos="360"/>
        </w:tabs>
        <w:suppressAutoHyphens/>
        <w:rPr>
          <w:rFonts w:eastAsia="SimSun"/>
          <w:kern w:val="22"/>
          <w:sz w:val="24"/>
          <w:szCs w:val="24"/>
          <w:lang w:eastAsia="zh-CN"/>
        </w:rPr>
      </w:pPr>
      <w:r w:rsidRPr="007F6167">
        <w:rPr>
          <w:rFonts w:eastAsia="SimSun"/>
          <w:sz w:val="24"/>
          <w:szCs w:val="24"/>
          <w:lang w:eastAsia="zh-CN"/>
        </w:rPr>
        <w:t>确保妇女充分、有效和公平地参与对干预措施的评估、分析和设计，这</w:t>
      </w:r>
      <w:r w:rsidR="005D5BBD" w:rsidRPr="007F6167">
        <w:rPr>
          <w:rFonts w:eastAsia="SimSun"/>
          <w:sz w:val="24"/>
          <w:szCs w:val="24"/>
          <w:lang w:eastAsia="zh-CN"/>
        </w:rPr>
        <w:t>对</w:t>
      </w:r>
      <w:r w:rsidRPr="007F6167">
        <w:rPr>
          <w:rFonts w:eastAsia="SimSun"/>
          <w:sz w:val="24"/>
          <w:szCs w:val="24"/>
          <w:lang w:eastAsia="zh-CN"/>
        </w:rPr>
        <w:t>实现预期的能力目标而言可能是一种变革。规划与利用生物多样性有关的可持续和替代生计时需要考虑到妇女的需求和作用，考虑到提高妇女和女孩权能的潜力，</w:t>
      </w:r>
      <w:r w:rsidR="005D5BBD" w:rsidRPr="007F6167">
        <w:rPr>
          <w:rFonts w:eastAsia="SimSun"/>
          <w:sz w:val="24"/>
          <w:szCs w:val="24"/>
          <w:lang w:eastAsia="zh-CN"/>
        </w:rPr>
        <w:t>因为</w:t>
      </w:r>
      <w:r w:rsidRPr="007F6167">
        <w:rPr>
          <w:rFonts w:eastAsia="SimSun"/>
          <w:sz w:val="24"/>
          <w:szCs w:val="24"/>
          <w:lang w:eastAsia="zh-CN"/>
        </w:rPr>
        <w:t>这样的做法可以帮助增强她们在支持养护和可持续利用生物多样性方面的能力。</w:t>
      </w:r>
      <w:r w:rsidR="00663827" w:rsidRPr="007F6167">
        <w:rPr>
          <w:rFonts w:eastAsia="SimSun"/>
          <w:sz w:val="24"/>
          <w:szCs w:val="24"/>
          <w:lang w:eastAsia="zh-CN"/>
        </w:rPr>
        <w:t>对</w:t>
      </w:r>
      <w:r w:rsidRPr="007F6167">
        <w:rPr>
          <w:rFonts w:eastAsia="SimSun"/>
          <w:sz w:val="24"/>
          <w:szCs w:val="24"/>
          <w:lang w:eastAsia="zh-CN"/>
        </w:rPr>
        <w:t>因性别角色、责任和权利而引起的既定性别差异和不平等现象</w:t>
      </w:r>
      <w:r w:rsidR="00663827" w:rsidRPr="007F6167">
        <w:rPr>
          <w:rFonts w:eastAsia="SimSun"/>
          <w:sz w:val="24"/>
          <w:szCs w:val="24"/>
          <w:lang w:eastAsia="zh-CN"/>
        </w:rPr>
        <w:t>作出评估</w:t>
      </w:r>
      <w:r w:rsidRPr="007F6167">
        <w:rPr>
          <w:rFonts w:eastAsia="SimSun"/>
          <w:sz w:val="24"/>
          <w:szCs w:val="24"/>
          <w:lang w:eastAsia="zh-CN"/>
        </w:rPr>
        <w:t>，</w:t>
      </w:r>
      <w:r w:rsidR="00663827" w:rsidRPr="007F6167">
        <w:rPr>
          <w:rFonts w:eastAsia="SimSun"/>
          <w:sz w:val="24"/>
          <w:szCs w:val="24"/>
          <w:lang w:eastAsia="zh-CN"/>
        </w:rPr>
        <w:t>可以</w:t>
      </w:r>
      <w:r w:rsidRPr="007F6167">
        <w:rPr>
          <w:rFonts w:eastAsia="SimSun"/>
          <w:sz w:val="24"/>
          <w:szCs w:val="24"/>
          <w:lang w:eastAsia="zh-CN"/>
        </w:rPr>
        <w:t>为确定</w:t>
      </w:r>
      <w:r w:rsidR="00663827" w:rsidRPr="007F6167">
        <w:rPr>
          <w:rFonts w:eastAsia="SimSun"/>
          <w:sz w:val="24"/>
          <w:szCs w:val="24"/>
          <w:lang w:eastAsia="zh-CN"/>
        </w:rPr>
        <w:t>在</w:t>
      </w:r>
      <w:r w:rsidRPr="007F6167">
        <w:rPr>
          <w:rFonts w:eastAsia="SimSun"/>
          <w:sz w:val="24"/>
          <w:szCs w:val="24"/>
          <w:lang w:eastAsia="zh-CN"/>
        </w:rPr>
        <w:t>能力</w:t>
      </w:r>
      <w:r w:rsidR="00663827" w:rsidRPr="007F6167">
        <w:rPr>
          <w:rFonts w:eastAsia="SimSun"/>
          <w:sz w:val="24"/>
          <w:szCs w:val="24"/>
          <w:lang w:eastAsia="zh-CN"/>
        </w:rPr>
        <w:t>发展方面的障碍和机遇提供必要基础，从而促进</w:t>
      </w:r>
      <w:r w:rsidRPr="007F6167">
        <w:rPr>
          <w:rFonts w:eastAsia="SimSun"/>
          <w:sz w:val="24"/>
          <w:szCs w:val="24"/>
          <w:lang w:eastAsia="zh-CN"/>
        </w:rPr>
        <w:t>改善性别平等和生物多样性成果</w:t>
      </w:r>
      <w:r w:rsidR="00663827" w:rsidRPr="007F6167">
        <w:rPr>
          <w:rFonts w:eastAsia="SimSun"/>
          <w:sz w:val="24"/>
          <w:szCs w:val="24"/>
          <w:lang w:eastAsia="zh-CN"/>
        </w:rPr>
        <w:t>。</w:t>
      </w:r>
    </w:p>
    <w:p w14:paraId="19A699B0" w14:textId="1B7E3143" w:rsidR="00964A8F" w:rsidRPr="007F6167" w:rsidRDefault="00663827" w:rsidP="002329C7">
      <w:pPr>
        <w:pStyle w:val="Heading2"/>
        <w:numPr>
          <w:ilvl w:val="0"/>
          <w:numId w:val="17"/>
        </w:numPr>
        <w:tabs>
          <w:tab w:val="clear" w:pos="720"/>
        </w:tabs>
        <w:suppressAutoHyphens/>
        <w:ind w:left="360"/>
        <w:rPr>
          <w:rFonts w:eastAsia="SimSun"/>
          <w:b w:val="0"/>
          <w:bCs w:val="0"/>
          <w:sz w:val="24"/>
          <w:lang w:val="en-CA" w:eastAsia="zh-CN"/>
        </w:rPr>
      </w:pPr>
      <w:r w:rsidRPr="007F6167">
        <w:rPr>
          <w:rFonts w:eastAsia="SimSun"/>
          <w:sz w:val="24"/>
          <w:lang w:val="en-CA" w:eastAsia="zh-CN"/>
        </w:rPr>
        <w:t>应从一开始就将监测、评价和学习框架纳入能力发展战略、计划和方案</w:t>
      </w:r>
    </w:p>
    <w:p w14:paraId="61712A6E" w14:textId="52A65887" w:rsidR="002D0594" w:rsidRPr="007F6167" w:rsidRDefault="002D0594" w:rsidP="002D0594">
      <w:pPr>
        <w:pStyle w:val="Para1"/>
        <w:numPr>
          <w:ilvl w:val="0"/>
          <w:numId w:val="30"/>
        </w:numPr>
        <w:suppressLineNumbers/>
        <w:tabs>
          <w:tab w:val="clear" w:pos="360"/>
        </w:tabs>
        <w:suppressAutoHyphens/>
        <w:rPr>
          <w:rFonts w:eastAsia="SimSun"/>
          <w:kern w:val="22"/>
          <w:sz w:val="24"/>
          <w:szCs w:val="24"/>
          <w:lang w:eastAsia="zh-CN"/>
        </w:rPr>
      </w:pPr>
      <w:r w:rsidRPr="007F6167">
        <w:rPr>
          <w:rFonts w:eastAsia="SimSun"/>
          <w:sz w:val="24"/>
          <w:szCs w:val="24"/>
          <w:lang w:eastAsia="zh-CN"/>
        </w:rPr>
        <w:t>监测、评价和学习对于提高能力发展工作的质量、有效性和可持续性至关重要。它们有助于评估事情是否步入正轨，并在必要时促进及时干预，以实现预期成果。它们还有助于确定正在进行或过去的干预措施的优势、劣势、机会和挑战、知识和良好做法及经验教训的产生和应用，以为将来的干预提供信息。为了确保进行有效的监测、评价和学习，必须：</w:t>
      </w:r>
    </w:p>
    <w:p w14:paraId="7F3A04FA" w14:textId="4EB53648" w:rsidR="002D0594" w:rsidRPr="007F6167" w:rsidRDefault="002D0594" w:rsidP="002329C7">
      <w:pPr>
        <w:pStyle w:val="ListParagraph"/>
        <w:numPr>
          <w:ilvl w:val="0"/>
          <w:numId w:val="41"/>
        </w:numPr>
        <w:suppressLineNumbers/>
        <w:pBdr>
          <w:top w:val="nil"/>
          <w:left w:val="nil"/>
          <w:bottom w:val="nil"/>
          <w:right w:val="nil"/>
          <w:between w:val="nil"/>
        </w:pBdr>
        <w:suppressAutoHyphens/>
        <w:spacing w:after="120"/>
        <w:ind w:left="0" w:firstLine="490"/>
        <w:contextualSpacing w:val="0"/>
        <w:rPr>
          <w:rFonts w:eastAsia="SimSun"/>
          <w:color w:val="000000"/>
          <w:kern w:val="22"/>
          <w:sz w:val="24"/>
          <w:lang w:val="en-CA" w:eastAsia="zh-CN"/>
        </w:rPr>
      </w:pPr>
      <w:r w:rsidRPr="007F6167">
        <w:rPr>
          <w:rFonts w:eastAsia="SimSun"/>
          <w:sz w:val="24"/>
          <w:lang w:eastAsia="zh-CN"/>
        </w:rPr>
        <w:t>通过包容性、参与性和能促进性别平等的流程与主要利益攸关方，尤其是与将参与长期执行工作的土著人民及当地社区和青年，制定成果层次结构和指标；</w:t>
      </w:r>
    </w:p>
    <w:p w14:paraId="0848E488" w14:textId="186FA925" w:rsidR="002D0594" w:rsidRPr="007F6167" w:rsidRDefault="002D0594" w:rsidP="002329C7">
      <w:pPr>
        <w:pStyle w:val="ListParagraph"/>
        <w:numPr>
          <w:ilvl w:val="0"/>
          <w:numId w:val="41"/>
        </w:numPr>
        <w:suppressLineNumbers/>
        <w:pBdr>
          <w:top w:val="nil"/>
          <w:left w:val="nil"/>
          <w:bottom w:val="nil"/>
          <w:right w:val="nil"/>
          <w:between w:val="nil"/>
        </w:pBdr>
        <w:suppressAutoHyphens/>
        <w:spacing w:after="120"/>
        <w:ind w:left="0" w:firstLine="490"/>
        <w:contextualSpacing w:val="0"/>
        <w:rPr>
          <w:rFonts w:eastAsia="SimSun"/>
          <w:color w:val="000000"/>
          <w:kern w:val="22"/>
          <w:sz w:val="24"/>
          <w:lang w:val="en-CA" w:eastAsia="zh-CN"/>
        </w:rPr>
      </w:pPr>
      <w:r w:rsidRPr="007F6167">
        <w:rPr>
          <w:rFonts w:eastAsia="SimSun"/>
          <w:sz w:val="24"/>
          <w:lang w:eastAsia="zh-CN"/>
        </w:rPr>
        <w:t>在活动开始之前，</w:t>
      </w:r>
      <w:r w:rsidR="0038360B" w:rsidRPr="007F6167">
        <w:rPr>
          <w:rFonts w:eastAsia="SimSun"/>
          <w:sz w:val="24"/>
          <w:lang w:eastAsia="zh-CN"/>
        </w:rPr>
        <w:t>建立按</w:t>
      </w:r>
      <w:r w:rsidRPr="007F6167">
        <w:rPr>
          <w:rFonts w:eastAsia="SimSun"/>
          <w:sz w:val="24"/>
          <w:lang w:eastAsia="zh-CN"/>
        </w:rPr>
        <w:t>相关团体</w:t>
      </w:r>
      <w:r w:rsidR="0038360B" w:rsidRPr="007F6167">
        <w:rPr>
          <w:rFonts w:eastAsia="SimSun"/>
          <w:sz w:val="24"/>
          <w:lang w:eastAsia="zh-CN"/>
        </w:rPr>
        <w:t>分列的</w:t>
      </w:r>
      <w:r w:rsidRPr="007F6167">
        <w:rPr>
          <w:rFonts w:eastAsia="SimSun"/>
          <w:sz w:val="24"/>
          <w:lang w:eastAsia="zh-CN"/>
        </w:rPr>
        <w:t>能力基线评估</w:t>
      </w:r>
      <w:r w:rsidR="0038360B" w:rsidRPr="007F6167">
        <w:rPr>
          <w:rFonts w:eastAsia="SimSun"/>
          <w:sz w:val="24"/>
          <w:lang w:eastAsia="zh-CN"/>
        </w:rPr>
        <w:t>；</w:t>
      </w:r>
    </w:p>
    <w:p w14:paraId="019C97B6" w14:textId="5F656E05" w:rsidR="00964A8F" w:rsidRPr="007F6167" w:rsidRDefault="0038360B" w:rsidP="002329C7">
      <w:pPr>
        <w:pStyle w:val="ListParagraph"/>
        <w:numPr>
          <w:ilvl w:val="0"/>
          <w:numId w:val="41"/>
        </w:numPr>
        <w:suppressLineNumbers/>
        <w:pBdr>
          <w:top w:val="nil"/>
          <w:left w:val="nil"/>
          <w:bottom w:val="nil"/>
          <w:right w:val="nil"/>
          <w:between w:val="nil"/>
        </w:pBdr>
        <w:suppressAutoHyphens/>
        <w:spacing w:after="120"/>
        <w:ind w:left="0" w:firstLine="490"/>
        <w:contextualSpacing w:val="0"/>
        <w:rPr>
          <w:rFonts w:eastAsia="SimSun"/>
          <w:color w:val="000000"/>
          <w:kern w:val="22"/>
          <w:sz w:val="24"/>
          <w:lang w:val="en-CA" w:eastAsia="zh-CN"/>
        </w:rPr>
      </w:pPr>
      <w:r w:rsidRPr="007F6167">
        <w:rPr>
          <w:rFonts w:eastAsia="SimSun"/>
          <w:color w:val="000000"/>
          <w:kern w:val="22"/>
          <w:sz w:val="24"/>
          <w:lang w:val="en-CA" w:eastAsia="zh-CN"/>
        </w:rPr>
        <w:t>使用相关工具，将反思和学习活动纳入项目规划；</w:t>
      </w:r>
      <w:r w:rsidR="00964A8F" w:rsidRPr="007F6167">
        <w:rPr>
          <w:rStyle w:val="FootnoteReference"/>
          <w:rFonts w:eastAsia="SimSun"/>
          <w:color w:val="000000"/>
          <w:kern w:val="22"/>
          <w:sz w:val="24"/>
          <w:lang w:val="en-CA"/>
        </w:rPr>
        <w:footnoteReference w:id="14"/>
      </w:r>
    </w:p>
    <w:p w14:paraId="6F74D437" w14:textId="6F1F88E6" w:rsidR="00964A8F" w:rsidRPr="007F6167" w:rsidRDefault="0038360B" w:rsidP="002329C7">
      <w:pPr>
        <w:pStyle w:val="ListParagraph"/>
        <w:numPr>
          <w:ilvl w:val="0"/>
          <w:numId w:val="41"/>
        </w:numPr>
        <w:suppressLineNumbers/>
        <w:pBdr>
          <w:top w:val="nil"/>
          <w:left w:val="nil"/>
          <w:bottom w:val="nil"/>
          <w:right w:val="nil"/>
          <w:between w:val="nil"/>
        </w:pBdr>
        <w:suppressAutoHyphens/>
        <w:spacing w:after="120"/>
        <w:ind w:left="0" w:firstLine="490"/>
        <w:contextualSpacing w:val="0"/>
        <w:rPr>
          <w:rFonts w:eastAsia="SimSun"/>
          <w:color w:val="000000"/>
          <w:kern w:val="22"/>
          <w:sz w:val="24"/>
          <w:lang w:val="en-CA" w:eastAsia="zh-CN"/>
        </w:rPr>
      </w:pPr>
      <w:r w:rsidRPr="007F6167">
        <w:rPr>
          <w:rFonts w:eastAsia="SimSun"/>
          <w:color w:val="000000"/>
          <w:kern w:val="22"/>
          <w:sz w:val="24"/>
          <w:lang w:val="en-CA" w:eastAsia="zh-CN"/>
        </w:rPr>
        <w:t>利用可生成长期可比定性定量数据的监测和评价方法和工具，</w:t>
      </w:r>
      <w:r w:rsidR="00964A8F" w:rsidRPr="007F6167">
        <w:rPr>
          <w:rStyle w:val="FootnoteReference"/>
          <w:rFonts w:eastAsia="SimSun"/>
          <w:color w:val="000000"/>
          <w:kern w:val="22"/>
          <w:sz w:val="24"/>
          <w:lang w:val="en-CA"/>
        </w:rPr>
        <w:footnoteReference w:id="15"/>
      </w:r>
      <w:r w:rsidR="00964A8F" w:rsidRPr="007F6167">
        <w:rPr>
          <w:rFonts w:eastAsia="SimSun"/>
          <w:color w:val="000000"/>
          <w:kern w:val="22"/>
          <w:sz w:val="24"/>
          <w:lang w:val="en-CA" w:eastAsia="zh-CN"/>
        </w:rPr>
        <w:t xml:space="preserve"> </w:t>
      </w:r>
      <w:r w:rsidRPr="007F6167">
        <w:rPr>
          <w:rFonts w:eastAsia="SimSun"/>
          <w:color w:val="000000"/>
          <w:kern w:val="22"/>
          <w:sz w:val="24"/>
          <w:lang w:val="en-CA" w:eastAsia="zh-CN"/>
        </w:rPr>
        <w:t>特别是在复杂系统中工作时；</w:t>
      </w:r>
    </w:p>
    <w:p w14:paraId="6FFE3D89" w14:textId="7BA9E9DC" w:rsidR="00964A8F" w:rsidRPr="007F6167" w:rsidRDefault="0038360B" w:rsidP="002329C7">
      <w:pPr>
        <w:pStyle w:val="ListParagraph"/>
        <w:numPr>
          <w:ilvl w:val="0"/>
          <w:numId w:val="41"/>
        </w:numPr>
        <w:suppressLineNumbers/>
        <w:pBdr>
          <w:top w:val="nil"/>
          <w:left w:val="nil"/>
          <w:bottom w:val="nil"/>
          <w:right w:val="nil"/>
          <w:between w:val="nil"/>
        </w:pBdr>
        <w:suppressAutoHyphens/>
        <w:spacing w:after="120"/>
        <w:ind w:left="0" w:firstLine="490"/>
        <w:contextualSpacing w:val="0"/>
        <w:rPr>
          <w:rFonts w:eastAsia="SimSun"/>
          <w:color w:val="000000"/>
          <w:kern w:val="22"/>
          <w:sz w:val="24"/>
          <w:lang w:val="en-CA" w:eastAsia="zh-CN"/>
        </w:rPr>
      </w:pPr>
      <w:r w:rsidRPr="007F6167">
        <w:rPr>
          <w:rFonts w:eastAsia="SimSun"/>
          <w:iCs/>
          <w:color w:val="000000"/>
          <w:kern w:val="22"/>
          <w:sz w:val="24"/>
          <w:lang w:val="en-CA" w:eastAsia="zh-CN"/>
        </w:rPr>
        <w:t>加强与能支持学习进程的机构的协作及机构之间的协作。</w:t>
      </w:r>
      <w:r w:rsidR="00964A8F" w:rsidRPr="007F6167">
        <w:rPr>
          <w:rFonts w:eastAsia="SimSun"/>
          <w:iCs/>
          <w:color w:val="000000"/>
          <w:kern w:val="22"/>
          <w:sz w:val="24"/>
          <w:lang w:val="en-CA" w:eastAsia="zh-CN"/>
        </w:rPr>
        <w:t xml:space="preserve"> </w:t>
      </w:r>
    </w:p>
    <w:p w14:paraId="078BAA62" w14:textId="734DD3D1" w:rsidR="00964A8F" w:rsidRPr="007F6167" w:rsidRDefault="00601C99" w:rsidP="00F23BBF">
      <w:pPr>
        <w:pStyle w:val="Heading1"/>
        <w:rPr>
          <w:rFonts w:eastAsia="SimSun"/>
          <w:bCs/>
          <w:sz w:val="24"/>
          <w:lang w:val="en-CA" w:eastAsia="zh-CN"/>
        </w:rPr>
      </w:pPr>
      <w:bookmarkStart w:id="9" w:name="_Toc39228093"/>
      <w:r w:rsidRPr="007F6167">
        <w:rPr>
          <w:rFonts w:eastAsia="SimSun"/>
          <w:bCs/>
          <w:sz w:val="24"/>
          <w:lang w:val="en-CA" w:eastAsia="zh-CN"/>
        </w:rPr>
        <w:lastRenderedPageBreak/>
        <w:t>四</w:t>
      </w:r>
      <w:r w:rsidRPr="007F6167">
        <w:rPr>
          <w:rFonts w:eastAsia="SimSun"/>
          <w:bCs/>
          <w:sz w:val="24"/>
          <w:lang w:val="en-CA" w:eastAsia="zh-CN"/>
        </w:rPr>
        <w:t>.</w:t>
      </w:r>
      <w:r w:rsidR="00244404">
        <w:rPr>
          <w:rFonts w:eastAsia="SimSun"/>
          <w:bCs/>
          <w:sz w:val="24"/>
          <w:lang w:val="en-CA" w:eastAsia="zh-CN"/>
        </w:rPr>
        <w:t xml:space="preserve">  </w:t>
      </w:r>
      <w:r w:rsidRPr="007F6167">
        <w:rPr>
          <w:rFonts w:eastAsia="SimSun"/>
          <w:bCs/>
          <w:sz w:val="24"/>
          <w:lang w:val="en-CA" w:eastAsia="zh-CN"/>
        </w:rPr>
        <w:t>促进能力发展的关键战略</w:t>
      </w:r>
      <w:r w:rsidRPr="007F6167">
        <w:rPr>
          <w:rFonts w:eastAsia="SimSun"/>
          <w:bCs/>
          <w:caps w:val="0"/>
          <w:sz w:val="24"/>
          <w:lang w:val="en-CA" w:eastAsia="zh-CN"/>
        </w:rPr>
        <w:t xml:space="preserve"> </w:t>
      </w:r>
      <w:bookmarkEnd w:id="9"/>
    </w:p>
    <w:p w14:paraId="6E27CDF8" w14:textId="7BFAAD94" w:rsidR="00601C99" w:rsidRPr="007F6167" w:rsidRDefault="00601C99" w:rsidP="00601C99">
      <w:pPr>
        <w:pStyle w:val="Para1"/>
        <w:numPr>
          <w:ilvl w:val="0"/>
          <w:numId w:val="30"/>
        </w:numPr>
        <w:suppressLineNumbers/>
        <w:tabs>
          <w:tab w:val="clear" w:pos="360"/>
        </w:tabs>
        <w:suppressAutoHyphens/>
        <w:rPr>
          <w:rFonts w:eastAsia="SimSun"/>
          <w:kern w:val="22"/>
          <w:sz w:val="24"/>
          <w:szCs w:val="24"/>
          <w:lang w:eastAsia="zh-CN"/>
        </w:rPr>
      </w:pPr>
      <w:r w:rsidRPr="007F6167">
        <w:rPr>
          <w:rFonts w:eastAsia="SimSun"/>
          <w:sz w:val="24"/>
          <w:szCs w:val="24"/>
          <w:lang w:eastAsia="zh-CN"/>
        </w:rPr>
        <w:t>本节提出了一些建议，供政府和非政府行为体在应用长期战略框架发展更有效和可持续的能力以支持</w:t>
      </w:r>
      <w:r w:rsidRPr="007F6167">
        <w:rPr>
          <w:rFonts w:eastAsia="SimSun"/>
          <w:sz w:val="24"/>
          <w:szCs w:val="24"/>
          <w:lang w:eastAsia="zh-CN"/>
        </w:rPr>
        <w:t>2020</w:t>
      </w:r>
      <w:r w:rsidRPr="007F6167">
        <w:rPr>
          <w:rFonts w:eastAsia="SimSun"/>
          <w:sz w:val="24"/>
          <w:szCs w:val="24"/>
          <w:lang w:eastAsia="zh-CN"/>
        </w:rPr>
        <w:t>年后全球生物多样性框架时酌情采用。</w:t>
      </w:r>
      <w:r w:rsidR="00242130" w:rsidRPr="007F6167">
        <w:rPr>
          <w:rFonts w:eastAsia="SimSun"/>
          <w:sz w:val="24"/>
          <w:szCs w:val="24"/>
          <w:lang w:eastAsia="zh-CN"/>
        </w:rPr>
        <w:t>这些</w:t>
      </w:r>
      <w:r w:rsidRPr="007F6167">
        <w:rPr>
          <w:rFonts w:eastAsia="SimSun"/>
          <w:sz w:val="24"/>
          <w:szCs w:val="24"/>
          <w:lang w:eastAsia="zh-CN"/>
        </w:rPr>
        <w:t>建议</w:t>
      </w:r>
      <w:r w:rsidR="00242130" w:rsidRPr="007F6167">
        <w:rPr>
          <w:rFonts w:eastAsia="SimSun"/>
          <w:sz w:val="24"/>
          <w:szCs w:val="24"/>
          <w:lang w:eastAsia="zh-CN"/>
        </w:rPr>
        <w:t>包括</w:t>
      </w:r>
      <w:r w:rsidRPr="007F6167">
        <w:rPr>
          <w:rFonts w:eastAsia="SimSun"/>
          <w:sz w:val="24"/>
          <w:szCs w:val="24"/>
          <w:lang w:eastAsia="zh-CN"/>
        </w:rPr>
        <w:t>：</w:t>
      </w:r>
      <w:r w:rsidR="00242130" w:rsidRPr="007F6167">
        <w:rPr>
          <w:rFonts w:eastAsia="SimSun"/>
          <w:sz w:val="24"/>
          <w:szCs w:val="24"/>
          <w:lang w:eastAsia="zh-CN"/>
        </w:rPr>
        <w:t>将</w:t>
      </w:r>
      <w:r w:rsidRPr="007F6167">
        <w:rPr>
          <w:rFonts w:eastAsia="SimSun"/>
          <w:sz w:val="24"/>
          <w:szCs w:val="24"/>
          <w:lang w:eastAsia="zh-CN"/>
        </w:rPr>
        <w:t>能力</w:t>
      </w:r>
      <w:r w:rsidR="00242130" w:rsidRPr="007F6167">
        <w:rPr>
          <w:rFonts w:eastAsia="SimSun"/>
          <w:sz w:val="24"/>
          <w:szCs w:val="24"/>
          <w:lang w:eastAsia="zh-CN"/>
        </w:rPr>
        <w:t>发展</w:t>
      </w:r>
      <w:r w:rsidRPr="007F6167">
        <w:rPr>
          <w:rFonts w:eastAsia="SimSun"/>
          <w:sz w:val="24"/>
          <w:szCs w:val="24"/>
          <w:lang w:eastAsia="zh-CN"/>
        </w:rPr>
        <w:t>制度化</w:t>
      </w:r>
      <w:r w:rsidR="00242130" w:rsidRPr="007F6167">
        <w:rPr>
          <w:rFonts w:eastAsia="SimSun"/>
          <w:sz w:val="24"/>
          <w:szCs w:val="24"/>
          <w:lang w:eastAsia="zh-CN"/>
        </w:rPr>
        <w:t>；</w:t>
      </w:r>
      <w:r w:rsidRPr="007F6167">
        <w:rPr>
          <w:rFonts w:eastAsia="SimSun"/>
          <w:sz w:val="24"/>
          <w:szCs w:val="24"/>
          <w:lang w:eastAsia="zh-CN"/>
        </w:rPr>
        <w:t>将能力发展纳入国家生物多样性政策</w:t>
      </w:r>
      <w:r w:rsidR="00242130" w:rsidRPr="007F6167">
        <w:rPr>
          <w:rFonts w:eastAsia="SimSun"/>
          <w:sz w:val="24"/>
          <w:szCs w:val="24"/>
          <w:lang w:eastAsia="zh-CN"/>
        </w:rPr>
        <w:t>、</w:t>
      </w:r>
      <w:r w:rsidRPr="007F6167">
        <w:rPr>
          <w:rFonts w:eastAsia="SimSun"/>
          <w:sz w:val="24"/>
          <w:szCs w:val="24"/>
          <w:lang w:eastAsia="zh-CN"/>
        </w:rPr>
        <w:t>方案和计划</w:t>
      </w:r>
      <w:r w:rsidR="00242130" w:rsidRPr="007F6167">
        <w:rPr>
          <w:rFonts w:eastAsia="SimSun"/>
          <w:sz w:val="24"/>
          <w:szCs w:val="24"/>
          <w:lang w:eastAsia="zh-CN"/>
        </w:rPr>
        <w:t>；用于</w:t>
      </w:r>
      <w:r w:rsidRPr="007F6167">
        <w:rPr>
          <w:rFonts w:eastAsia="SimSun"/>
          <w:sz w:val="24"/>
          <w:szCs w:val="24"/>
          <w:lang w:eastAsia="zh-CN"/>
        </w:rPr>
        <w:t>加强从事生物多样性能力</w:t>
      </w:r>
      <w:r w:rsidR="00242130" w:rsidRPr="007F6167">
        <w:rPr>
          <w:rFonts w:eastAsia="SimSun"/>
          <w:sz w:val="24"/>
          <w:szCs w:val="24"/>
          <w:lang w:eastAsia="zh-CN"/>
        </w:rPr>
        <w:t>发展</w:t>
      </w:r>
      <w:r w:rsidRPr="007F6167">
        <w:rPr>
          <w:rFonts w:eastAsia="SimSun"/>
          <w:sz w:val="24"/>
          <w:szCs w:val="24"/>
          <w:lang w:eastAsia="zh-CN"/>
        </w:rPr>
        <w:t>的利益</w:t>
      </w:r>
      <w:r w:rsidR="00242130" w:rsidRPr="007F6167">
        <w:rPr>
          <w:rFonts w:eastAsia="SimSun"/>
          <w:sz w:val="24"/>
          <w:szCs w:val="24"/>
          <w:lang w:eastAsia="zh-CN"/>
        </w:rPr>
        <w:t>攸关方</w:t>
      </w:r>
      <w:r w:rsidRPr="007F6167">
        <w:rPr>
          <w:rFonts w:eastAsia="SimSun"/>
          <w:sz w:val="24"/>
          <w:szCs w:val="24"/>
          <w:lang w:eastAsia="zh-CN"/>
        </w:rPr>
        <w:t>之间协调与合作</w:t>
      </w:r>
      <w:r w:rsidR="00242130" w:rsidRPr="007F6167">
        <w:rPr>
          <w:rFonts w:eastAsia="SimSun"/>
          <w:sz w:val="24"/>
          <w:szCs w:val="24"/>
          <w:lang w:eastAsia="zh-CN"/>
        </w:rPr>
        <w:t>的可行的伙伴关系和机制；关于</w:t>
      </w:r>
      <w:r w:rsidRPr="007F6167">
        <w:rPr>
          <w:rFonts w:eastAsia="SimSun"/>
          <w:sz w:val="24"/>
          <w:szCs w:val="24"/>
          <w:lang w:eastAsia="zh-CN"/>
        </w:rPr>
        <w:t>加强与其他相关国际进程协同作用的建议</w:t>
      </w:r>
      <w:r w:rsidR="00242130" w:rsidRPr="007F6167">
        <w:rPr>
          <w:rFonts w:eastAsia="SimSun"/>
          <w:sz w:val="24"/>
          <w:szCs w:val="24"/>
          <w:lang w:eastAsia="zh-CN"/>
        </w:rPr>
        <w:t>；</w:t>
      </w:r>
      <w:r w:rsidRPr="007F6167">
        <w:rPr>
          <w:rFonts w:eastAsia="SimSun"/>
          <w:sz w:val="24"/>
          <w:szCs w:val="24"/>
          <w:lang w:eastAsia="zh-CN"/>
        </w:rPr>
        <w:t>以及</w:t>
      </w:r>
      <w:r w:rsidR="00242130" w:rsidRPr="007F6167">
        <w:rPr>
          <w:rFonts w:eastAsia="SimSun"/>
          <w:sz w:val="24"/>
          <w:szCs w:val="24"/>
          <w:lang w:eastAsia="zh-CN"/>
        </w:rPr>
        <w:t>关于</w:t>
      </w:r>
      <w:r w:rsidRPr="007F6167">
        <w:rPr>
          <w:rFonts w:eastAsia="SimSun"/>
          <w:sz w:val="24"/>
          <w:szCs w:val="24"/>
          <w:lang w:eastAsia="zh-CN"/>
        </w:rPr>
        <w:t>能力</w:t>
      </w:r>
      <w:r w:rsidR="00242130" w:rsidRPr="007F6167">
        <w:rPr>
          <w:rFonts w:eastAsia="SimSun"/>
          <w:sz w:val="24"/>
          <w:szCs w:val="24"/>
          <w:lang w:eastAsia="zh-CN"/>
        </w:rPr>
        <w:t>发展</w:t>
      </w:r>
      <w:r w:rsidRPr="007F6167">
        <w:rPr>
          <w:rFonts w:eastAsia="SimSun"/>
          <w:sz w:val="24"/>
          <w:szCs w:val="24"/>
          <w:lang w:eastAsia="zh-CN"/>
        </w:rPr>
        <w:t>的</w:t>
      </w:r>
      <w:r w:rsidR="00242130" w:rsidRPr="007F6167">
        <w:rPr>
          <w:rFonts w:eastAsia="SimSun"/>
          <w:sz w:val="24"/>
          <w:szCs w:val="24"/>
          <w:lang w:eastAsia="zh-CN"/>
        </w:rPr>
        <w:t>筹资问题</w:t>
      </w:r>
      <w:r w:rsidRPr="007F6167">
        <w:rPr>
          <w:rFonts w:eastAsia="SimSun"/>
          <w:sz w:val="24"/>
          <w:szCs w:val="24"/>
          <w:lang w:eastAsia="zh-CN"/>
        </w:rPr>
        <w:t>。</w:t>
      </w:r>
      <w:r w:rsidR="00242130" w:rsidRPr="007F6167">
        <w:rPr>
          <w:rFonts w:eastAsia="SimSun"/>
          <w:sz w:val="24"/>
          <w:szCs w:val="24"/>
          <w:lang w:eastAsia="zh-CN"/>
        </w:rPr>
        <w:t>这些战略并</w:t>
      </w:r>
      <w:r w:rsidRPr="007F6167">
        <w:rPr>
          <w:rFonts w:eastAsia="SimSun"/>
          <w:sz w:val="24"/>
          <w:szCs w:val="24"/>
          <w:lang w:eastAsia="zh-CN"/>
        </w:rPr>
        <w:t>未按</w:t>
      </w:r>
      <w:r w:rsidR="00242130" w:rsidRPr="007F6167">
        <w:rPr>
          <w:rFonts w:eastAsia="SimSun"/>
          <w:sz w:val="24"/>
          <w:szCs w:val="24"/>
          <w:lang w:eastAsia="zh-CN"/>
        </w:rPr>
        <w:t>任何</w:t>
      </w:r>
      <w:r w:rsidRPr="007F6167">
        <w:rPr>
          <w:rFonts w:eastAsia="SimSun"/>
          <w:sz w:val="24"/>
          <w:szCs w:val="24"/>
          <w:lang w:eastAsia="zh-CN"/>
        </w:rPr>
        <w:t>优先顺序</w:t>
      </w:r>
      <w:r w:rsidR="00242130" w:rsidRPr="007F6167">
        <w:rPr>
          <w:rFonts w:eastAsia="SimSun"/>
          <w:sz w:val="24"/>
          <w:szCs w:val="24"/>
          <w:lang w:eastAsia="zh-CN"/>
        </w:rPr>
        <w:t>加以排列</w:t>
      </w:r>
      <w:r w:rsidRPr="007F6167">
        <w:rPr>
          <w:rFonts w:eastAsia="SimSun"/>
          <w:sz w:val="24"/>
          <w:szCs w:val="24"/>
          <w:lang w:eastAsia="zh-CN"/>
        </w:rPr>
        <w:t>。每个国家都应考虑</w:t>
      </w:r>
      <w:r w:rsidR="00242130" w:rsidRPr="007F6167">
        <w:rPr>
          <w:rFonts w:eastAsia="SimSun"/>
          <w:sz w:val="24"/>
          <w:szCs w:val="24"/>
          <w:lang w:eastAsia="zh-CN"/>
        </w:rPr>
        <w:t>本国</w:t>
      </w:r>
      <w:r w:rsidRPr="007F6167">
        <w:rPr>
          <w:rFonts w:eastAsia="SimSun"/>
          <w:sz w:val="24"/>
          <w:szCs w:val="24"/>
          <w:lang w:eastAsia="zh-CN"/>
        </w:rPr>
        <w:t>需求</w:t>
      </w:r>
      <w:r w:rsidR="00242130" w:rsidRPr="007F6167">
        <w:rPr>
          <w:rFonts w:eastAsia="SimSun"/>
          <w:sz w:val="24"/>
          <w:szCs w:val="24"/>
          <w:lang w:eastAsia="zh-CN"/>
        </w:rPr>
        <w:t>、</w:t>
      </w:r>
      <w:r w:rsidRPr="007F6167">
        <w:rPr>
          <w:rFonts w:eastAsia="SimSun"/>
          <w:sz w:val="24"/>
          <w:szCs w:val="24"/>
          <w:lang w:eastAsia="zh-CN"/>
        </w:rPr>
        <w:t>当前情况和当地情况，决定优先考虑</w:t>
      </w:r>
      <w:r w:rsidR="00242130" w:rsidRPr="007F6167">
        <w:rPr>
          <w:rFonts w:eastAsia="SimSun"/>
          <w:sz w:val="24"/>
          <w:szCs w:val="24"/>
          <w:lang w:eastAsia="zh-CN"/>
        </w:rPr>
        <w:t>采用</w:t>
      </w:r>
      <w:r w:rsidRPr="007F6167">
        <w:rPr>
          <w:rFonts w:eastAsia="SimSun"/>
          <w:sz w:val="24"/>
          <w:szCs w:val="24"/>
          <w:lang w:eastAsia="zh-CN"/>
        </w:rPr>
        <w:t>哪些</w:t>
      </w:r>
      <w:r w:rsidR="00242130" w:rsidRPr="007F6167">
        <w:rPr>
          <w:rFonts w:eastAsia="SimSun"/>
          <w:sz w:val="24"/>
          <w:szCs w:val="24"/>
          <w:lang w:eastAsia="zh-CN"/>
        </w:rPr>
        <w:t>战略。</w:t>
      </w:r>
    </w:p>
    <w:p w14:paraId="62BFCEDE" w14:textId="2F5B7237" w:rsidR="00964A8F" w:rsidRPr="007F6167" w:rsidRDefault="00242130" w:rsidP="00F23BBF">
      <w:pPr>
        <w:pStyle w:val="Heading2"/>
        <w:numPr>
          <w:ilvl w:val="0"/>
          <w:numId w:val="35"/>
        </w:numPr>
        <w:tabs>
          <w:tab w:val="clear" w:pos="720"/>
        </w:tabs>
        <w:suppressAutoHyphens/>
        <w:ind w:left="714" w:hanging="357"/>
        <w:rPr>
          <w:rFonts w:eastAsia="SimSun"/>
          <w:sz w:val="24"/>
          <w:lang w:val="en-CA"/>
        </w:rPr>
      </w:pPr>
      <w:r w:rsidRPr="007F6167">
        <w:rPr>
          <w:rFonts w:eastAsia="SimSun"/>
          <w:sz w:val="24"/>
          <w:lang w:val="en-CA" w:eastAsia="zh-CN"/>
        </w:rPr>
        <w:t>将能力发展制度化</w:t>
      </w:r>
    </w:p>
    <w:p w14:paraId="5FDBE650" w14:textId="6C6473C5" w:rsidR="00242130" w:rsidRPr="007F6167" w:rsidRDefault="00242130" w:rsidP="00242130">
      <w:pPr>
        <w:pStyle w:val="Para1"/>
        <w:numPr>
          <w:ilvl w:val="0"/>
          <w:numId w:val="30"/>
        </w:numPr>
        <w:suppressLineNumbers/>
        <w:tabs>
          <w:tab w:val="clear" w:pos="360"/>
        </w:tabs>
        <w:suppressAutoHyphens/>
        <w:rPr>
          <w:rFonts w:eastAsia="SimSun"/>
          <w:kern w:val="22"/>
          <w:sz w:val="24"/>
          <w:szCs w:val="24"/>
          <w:lang w:eastAsia="zh-CN"/>
        </w:rPr>
      </w:pPr>
      <w:r w:rsidRPr="007F6167">
        <w:rPr>
          <w:rFonts w:eastAsia="SimSun"/>
          <w:sz w:val="24"/>
          <w:szCs w:val="24"/>
          <w:lang w:eastAsia="zh-CN"/>
        </w:rPr>
        <w:t>鼓励政府和非政府行为</w:t>
      </w:r>
      <w:r w:rsidR="004675AF" w:rsidRPr="007F6167">
        <w:rPr>
          <w:rFonts w:eastAsia="SimSun"/>
          <w:sz w:val="24"/>
          <w:szCs w:val="24"/>
          <w:lang w:eastAsia="zh-CN"/>
        </w:rPr>
        <w:t>体</w:t>
      </w:r>
      <w:r w:rsidRPr="007F6167">
        <w:rPr>
          <w:rFonts w:eastAsia="SimSun"/>
          <w:sz w:val="24"/>
          <w:szCs w:val="24"/>
          <w:lang w:eastAsia="zh-CN"/>
        </w:rPr>
        <w:t>采取措施，将生物多样性能力发展活动</w:t>
      </w:r>
      <w:r w:rsidR="004675AF" w:rsidRPr="007F6167">
        <w:rPr>
          <w:rFonts w:eastAsia="SimSun"/>
          <w:sz w:val="24"/>
          <w:szCs w:val="24"/>
          <w:lang w:eastAsia="zh-CN"/>
        </w:rPr>
        <w:t>、</w:t>
      </w:r>
      <w:r w:rsidRPr="007F6167">
        <w:rPr>
          <w:rFonts w:eastAsia="SimSun"/>
          <w:sz w:val="24"/>
          <w:szCs w:val="24"/>
          <w:lang w:eastAsia="zh-CN"/>
        </w:rPr>
        <w:t>项目和</w:t>
      </w:r>
      <w:r w:rsidR="004675AF" w:rsidRPr="007F6167">
        <w:rPr>
          <w:rFonts w:eastAsia="SimSun"/>
          <w:sz w:val="24"/>
          <w:szCs w:val="24"/>
          <w:lang w:eastAsia="zh-CN"/>
        </w:rPr>
        <w:t>方案</w:t>
      </w:r>
      <w:r w:rsidRPr="007F6167">
        <w:rPr>
          <w:rFonts w:eastAsia="SimSun"/>
          <w:sz w:val="24"/>
          <w:szCs w:val="24"/>
          <w:lang w:eastAsia="zh-CN"/>
        </w:rPr>
        <w:t>制度化，以提高其有效性和可持续性。一种制度化的方法可以包括</w:t>
      </w:r>
      <w:r w:rsidR="004675AF" w:rsidRPr="007F6167">
        <w:rPr>
          <w:rFonts w:eastAsia="SimSun"/>
          <w:sz w:val="24"/>
          <w:szCs w:val="24"/>
          <w:lang w:eastAsia="zh-CN"/>
        </w:rPr>
        <w:t>各种旨在</w:t>
      </w:r>
      <w:r w:rsidRPr="007F6167">
        <w:rPr>
          <w:rFonts w:eastAsia="SimSun"/>
          <w:sz w:val="24"/>
          <w:szCs w:val="24"/>
          <w:lang w:eastAsia="zh-CN"/>
        </w:rPr>
        <w:t>确保所有能力发展干预作为更广泛的公司战略和计划</w:t>
      </w:r>
      <w:r w:rsidR="004675AF" w:rsidRPr="007F6167">
        <w:rPr>
          <w:rFonts w:eastAsia="SimSun"/>
          <w:sz w:val="24"/>
          <w:szCs w:val="24"/>
          <w:lang w:eastAsia="zh-CN"/>
        </w:rPr>
        <w:t>、</w:t>
      </w:r>
      <w:r w:rsidRPr="007F6167">
        <w:rPr>
          <w:rFonts w:eastAsia="SimSun"/>
          <w:sz w:val="24"/>
          <w:szCs w:val="24"/>
          <w:lang w:eastAsia="zh-CN"/>
        </w:rPr>
        <w:t>持续的人力资源和组织发展的</w:t>
      </w:r>
      <w:r w:rsidR="004675AF" w:rsidRPr="007F6167">
        <w:rPr>
          <w:rFonts w:eastAsia="SimSun"/>
          <w:sz w:val="24"/>
          <w:szCs w:val="24"/>
          <w:lang w:eastAsia="zh-CN"/>
        </w:rPr>
        <w:t>有机</w:t>
      </w:r>
      <w:r w:rsidRPr="007F6167">
        <w:rPr>
          <w:rFonts w:eastAsia="SimSun"/>
          <w:sz w:val="24"/>
          <w:szCs w:val="24"/>
          <w:lang w:eastAsia="zh-CN"/>
        </w:rPr>
        <w:t>组成部分和补充部分而采取的措施。其他措施可包括</w:t>
      </w:r>
      <w:r w:rsidR="004675AF" w:rsidRPr="007F6167">
        <w:rPr>
          <w:rFonts w:eastAsia="SimSun"/>
          <w:sz w:val="24"/>
          <w:szCs w:val="24"/>
          <w:lang w:eastAsia="zh-CN"/>
        </w:rPr>
        <w:t>各种旨在</w:t>
      </w:r>
      <w:r w:rsidRPr="007F6167">
        <w:rPr>
          <w:rFonts w:eastAsia="SimSun"/>
          <w:sz w:val="24"/>
          <w:szCs w:val="24"/>
          <w:lang w:eastAsia="zh-CN"/>
        </w:rPr>
        <w:t>加强内部知识管理</w:t>
      </w:r>
      <w:r w:rsidR="004675AF" w:rsidRPr="007F6167">
        <w:rPr>
          <w:rFonts w:eastAsia="SimSun"/>
          <w:sz w:val="24"/>
          <w:szCs w:val="24"/>
          <w:lang w:eastAsia="zh-CN"/>
        </w:rPr>
        <w:t>、</w:t>
      </w:r>
      <w:r w:rsidRPr="007F6167">
        <w:rPr>
          <w:rFonts w:eastAsia="SimSun"/>
          <w:sz w:val="24"/>
          <w:szCs w:val="24"/>
          <w:lang w:eastAsia="zh-CN"/>
        </w:rPr>
        <w:t>组织学习</w:t>
      </w:r>
      <w:r w:rsidR="004675AF" w:rsidRPr="007F6167">
        <w:rPr>
          <w:rFonts w:eastAsia="SimSun"/>
          <w:sz w:val="24"/>
          <w:szCs w:val="24"/>
          <w:lang w:eastAsia="zh-CN"/>
        </w:rPr>
        <w:t>、</w:t>
      </w:r>
      <w:r w:rsidRPr="007F6167">
        <w:rPr>
          <w:rFonts w:eastAsia="SimSun"/>
          <w:sz w:val="24"/>
          <w:szCs w:val="24"/>
          <w:lang w:eastAsia="zh-CN"/>
        </w:rPr>
        <w:t>指导和对等支持</w:t>
      </w:r>
      <w:r w:rsidR="004675AF" w:rsidRPr="007F6167">
        <w:rPr>
          <w:rFonts w:eastAsia="SimSun"/>
          <w:sz w:val="24"/>
          <w:szCs w:val="24"/>
          <w:lang w:eastAsia="zh-CN"/>
        </w:rPr>
        <w:t>、</w:t>
      </w:r>
      <w:r w:rsidRPr="007F6167">
        <w:rPr>
          <w:rFonts w:eastAsia="SimSun"/>
          <w:sz w:val="24"/>
          <w:szCs w:val="24"/>
          <w:lang w:eastAsia="zh-CN"/>
        </w:rPr>
        <w:t>培育实践社区</w:t>
      </w:r>
      <w:r w:rsidR="004675AF" w:rsidRPr="007F6167">
        <w:rPr>
          <w:rFonts w:eastAsia="SimSun"/>
          <w:sz w:val="24"/>
          <w:szCs w:val="24"/>
          <w:lang w:eastAsia="zh-CN"/>
        </w:rPr>
        <w:t>、</w:t>
      </w:r>
      <w:r w:rsidRPr="007F6167">
        <w:rPr>
          <w:rFonts w:eastAsia="SimSun"/>
          <w:sz w:val="24"/>
          <w:szCs w:val="24"/>
          <w:lang w:eastAsia="zh-CN"/>
        </w:rPr>
        <w:t>系统</w:t>
      </w:r>
      <w:r w:rsidR="004675AF" w:rsidRPr="007F6167">
        <w:rPr>
          <w:rFonts w:eastAsia="SimSun"/>
          <w:sz w:val="24"/>
          <w:szCs w:val="24"/>
          <w:lang w:eastAsia="zh-CN"/>
        </w:rPr>
        <w:t>性</w:t>
      </w:r>
      <w:r w:rsidRPr="007F6167">
        <w:rPr>
          <w:rFonts w:eastAsia="SimSun"/>
          <w:sz w:val="24"/>
          <w:szCs w:val="24"/>
          <w:lang w:eastAsia="zh-CN"/>
        </w:rPr>
        <w:t>交流经验</w:t>
      </w:r>
      <w:r w:rsidR="004675AF" w:rsidRPr="007F6167">
        <w:rPr>
          <w:rFonts w:eastAsia="SimSun"/>
          <w:sz w:val="24"/>
          <w:szCs w:val="24"/>
          <w:lang w:eastAsia="zh-CN"/>
        </w:rPr>
        <w:t>、</w:t>
      </w:r>
      <w:r w:rsidRPr="007F6167">
        <w:rPr>
          <w:rFonts w:eastAsia="SimSun"/>
          <w:sz w:val="24"/>
          <w:szCs w:val="24"/>
          <w:lang w:eastAsia="zh-CN"/>
        </w:rPr>
        <w:t>最佳做法和经验教训</w:t>
      </w:r>
      <w:r w:rsidR="004675AF" w:rsidRPr="007F6167">
        <w:rPr>
          <w:rFonts w:eastAsia="SimSun"/>
          <w:sz w:val="24"/>
          <w:szCs w:val="24"/>
          <w:lang w:eastAsia="zh-CN"/>
        </w:rPr>
        <w:t>的机制。</w:t>
      </w:r>
    </w:p>
    <w:p w14:paraId="155D7F21" w14:textId="5C5F331B" w:rsidR="00964A8F" w:rsidRPr="007F6167" w:rsidRDefault="004675AF" w:rsidP="00F23BBF">
      <w:pPr>
        <w:pStyle w:val="Heading2"/>
        <w:numPr>
          <w:ilvl w:val="0"/>
          <w:numId w:val="35"/>
        </w:numPr>
        <w:tabs>
          <w:tab w:val="clear" w:pos="720"/>
        </w:tabs>
        <w:suppressAutoHyphens/>
        <w:ind w:left="714" w:hanging="357"/>
        <w:rPr>
          <w:rFonts w:eastAsia="SimSun"/>
          <w:sz w:val="24"/>
          <w:lang w:val="en-CA" w:eastAsia="zh-CN"/>
        </w:rPr>
      </w:pPr>
      <w:r w:rsidRPr="007F6167">
        <w:rPr>
          <w:rFonts w:eastAsia="SimSun"/>
          <w:sz w:val="24"/>
          <w:lang w:eastAsia="zh-CN"/>
        </w:rPr>
        <w:t>将长期能力发展纳入国家战略和行动计划</w:t>
      </w:r>
    </w:p>
    <w:p w14:paraId="6C99EE27" w14:textId="6E072503" w:rsidR="001F2885" w:rsidRPr="007F6167" w:rsidRDefault="00780E09" w:rsidP="00780E09">
      <w:pPr>
        <w:pStyle w:val="Para1"/>
        <w:numPr>
          <w:ilvl w:val="0"/>
          <w:numId w:val="30"/>
        </w:numPr>
        <w:suppressLineNumbers/>
        <w:tabs>
          <w:tab w:val="clear" w:pos="360"/>
        </w:tabs>
        <w:suppressAutoHyphens/>
        <w:rPr>
          <w:rFonts w:eastAsia="SimSun"/>
          <w:kern w:val="22"/>
          <w:sz w:val="24"/>
          <w:szCs w:val="24"/>
          <w:lang w:eastAsia="zh-CN"/>
        </w:rPr>
      </w:pPr>
      <w:r w:rsidRPr="007F6167">
        <w:rPr>
          <w:rFonts w:eastAsia="SimSun"/>
          <w:sz w:val="24"/>
          <w:szCs w:val="24"/>
          <w:lang w:eastAsia="zh-CN"/>
        </w:rPr>
        <w:t>鼓励各国政府将能力发展内容纳入其国家生物多样性战略和行动计划，或制定专门的国家能力发展行动计划，以酌情支持执行国家生物多样性战略和行动计划。</w:t>
      </w:r>
      <w:r w:rsidR="00D064B3" w:rsidRPr="007F6167">
        <w:rPr>
          <w:rStyle w:val="FootnoteReference"/>
          <w:rFonts w:eastAsia="SimSun"/>
          <w:kern w:val="22"/>
          <w:sz w:val="24"/>
          <w:szCs w:val="24"/>
        </w:rPr>
        <w:footnoteReference w:id="16"/>
      </w:r>
      <w:r w:rsidR="007E03ED">
        <w:rPr>
          <w:rFonts w:eastAsia="SimSun" w:hint="eastAsia"/>
          <w:sz w:val="24"/>
          <w:szCs w:val="24"/>
          <w:lang w:eastAsia="zh-CN"/>
        </w:rPr>
        <w:t xml:space="preserve"> </w:t>
      </w:r>
      <w:r w:rsidR="001F2885" w:rsidRPr="007F6167">
        <w:rPr>
          <w:rFonts w:eastAsia="SimSun"/>
          <w:sz w:val="24"/>
          <w:szCs w:val="24"/>
          <w:lang w:eastAsia="zh-CN"/>
        </w:rPr>
        <w:t>这样的行动计划</w:t>
      </w:r>
      <w:r w:rsidR="00ED5108" w:rsidRPr="007F6167">
        <w:rPr>
          <w:rFonts w:eastAsia="SimSun"/>
          <w:sz w:val="24"/>
          <w:szCs w:val="24"/>
          <w:lang w:eastAsia="zh-CN"/>
        </w:rPr>
        <w:t>有助于</w:t>
      </w:r>
      <w:r w:rsidR="001F2885" w:rsidRPr="007F6167">
        <w:rPr>
          <w:rFonts w:eastAsia="SimSun"/>
          <w:sz w:val="24"/>
          <w:szCs w:val="24"/>
          <w:lang w:eastAsia="zh-CN"/>
        </w:rPr>
        <w:t>确定能力发展需求</w:t>
      </w:r>
      <w:r w:rsidR="00ED5108" w:rsidRPr="007F6167">
        <w:rPr>
          <w:rFonts w:eastAsia="SimSun"/>
          <w:sz w:val="24"/>
          <w:szCs w:val="24"/>
          <w:lang w:eastAsia="zh-CN"/>
        </w:rPr>
        <w:t>、战略</w:t>
      </w:r>
      <w:r w:rsidR="001F2885" w:rsidRPr="007F6167">
        <w:rPr>
          <w:rFonts w:eastAsia="SimSun"/>
          <w:sz w:val="24"/>
          <w:szCs w:val="24"/>
          <w:lang w:eastAsia="zh-CN"/>
        </w:rPr>
        <w:t>目标</w:t>
      </w:r>
      <w:r w:rsidR="00ED5108" w:rsidRPr="007F6167">
        <w:rPr>
          <w:rFonts w:eastAsia="SimSun"/>
          <w:sz w:val="24"/>
          <w:szCs w:val="24"/>
          <w:lang w:eastAsia="zh-CN"/>
        </w:rPr>
        <w:t>、具体目标</w:t>
      </w:r>
      <w:r w:rsidR="001F2885" w:rsidRPr="007F6167">
        <w:rPr>
          <w:rFonts w:eastAsia="SimSun"/>
          <w:sz w:val="24"/>
          <w:szCs w:val="24"/>
          <w:lang w:eastAsia="zh-CN"/>
        </w:rPr>
        <w:t>和里程碑，并确保其与</w:t>
      </w:r>
      <w:r w:rsidR="00ED5108" w:rsidRPr="007F6167">
        <w:rPr>
          <w:rFonts w:eastAsia="SimSun"/>
          <w:sz w:val="24"/>
          <w:szCs w:val="24"/>
          <w:lang w:eastAsia="zh-CN"/>
        </w:rPr>
        <w:t>本</w:t>
      </w:r>
      <w:r w:rsidR="001F2885" w:rsidRPr="007F6167">
        <w:rPr>
          <w:rFonts w:eastAsia="SimSun"/>
          <w:sz w:val="24"/>
          <w:szCs w:val="24"/>
          <w:lang w:eastAsia="zh-CN"/>
        </w:rPr>
        <w:t>战略框架</w:t>
      </w:r>
      <w:r w:rsidR="00ED5108" w:rsidRPr="007F6167">
        <w:rPr>
          <w:rFonts w:eastAsia="SimSun"/>
          <w:sz w:val="24"/>
          <w:szCs w:val="24"/>
          <w:lang w:eastAsia="zh-CN"/>
        </w:rPr>
        <w:t>和与</w:t>
      </w:r>
      <w:r w:rsidR="001F2885" w:rsidRPr="007F6167">
        <w:rPr>
          <w:rFonts w:eastAsia="SimSun"/>
          <w:sz w:val="24"/>
          <w:szCs w:val="24"/>
          <w:lang w:eastAsia="zh-CN"/>
        </w:rPr>
        <w:t>其他相关的全球</w:t>
      </w:r>
      <w:r w:rsidR="00ED5108" w:rsidRPr="007F6167">
        <w:rPr>
          <w:rFonts w:eastAsia="SimSun"/>
          <w:sz w:val="24"/>
          <w:szCs w:val="24"/>
          <w:lang w:eastAsia="zh-CN"/>
        </w:rPr>
        <w:t>、</w:t>
      </w:r>
      <w:r w:rsidR="001F2885" w:rsidRPr="007F6167">
        <w:rPr>
          <w:rFonts w:eastAsia="SimSun"/>
          <w:sz w:val="24"/>
          <w:szCs w:val="24"/>
          <w:lang w:eastAsia="zh-CN"/>
        </w:rPr>
        <w:t>区域和国家框架及</w:t>
      </w:r>
      <w:r w:rsidR="00ED5108" w:rsidRPr="007F6167">
        <w:rPr>
          <w:rFonts w:eastAsia="SimSun"/>
          <w:sz w:val="24"/>
          <w:szCs w:val="24"/>
          <w:lang w:eastAsia="zh-CN"/>
        </w:rPr>
        <w:t>与</w:t>
      </w:r>
      <w:r w:rsidR="001F2885" w:rsidRPr="007F6167">
        <w:rPr>
          <w:rFonts w:eastAsia="SimSun"/>
          <w:sz w:val="24"/>
          <w:szCs w:val="24"/>
          <w:lang w:eastAsia="zh-CN"/>
        </w:rPr>
        <w:t>有关可持续发展目标的</w:t>
      </w:r>
      <w:r w:rsidR="00ED5108" w:rsidRPr="007F6167">
        <w:rPr>
          <w:rFonts w:eastAsia="SimSun"/>
          <w:sz w:val="24"/>
          <w:szCs w:val="24"/>
          <w:lang w:eastAsia="zh-CN"/>
        </w:rPr>
        <w:t>举措</w:t>
      </w:r>
      <w:r w:rsidR="001F2885" w:rsidRPr="007F6167">
        <w:rPr>
          <w:rFonts w:eastAsia="SimSun"/>
          <w:sz w:val="24"/>
          <w:szCs w:val="24"/>
          <w:lang w:eastAsia="zh-CN"/>
        </w:rPr>
        <w:t>保持一致。这也将有助于确保生物多样性</w:t>
      </w:r>
      <w:r w:rsidR="00ED5108" w:rsidRPr="007F6167">
        <w:rPr>
          <w:rFonts w:eastAsia="SimSun"/>
          <w:sz w:val="24"/>
          <w:szCs w:val="24"/>
          <w:lang w:eastAsia="zh-CN"/>
        </w:rPr>
        <w:t>方面</w:t>
      </w:r>
      <w:r w:rsidR="001F2885" w:rsidRPr="007F6167">
        <w:rPr>
          <w:rFonts w:eastAsia="SimSun"/>
          <w:sz w:val="24"/>
          <w:szCs w:val="24"/>
          <w:lang w:eastAsia="zh-CN"/>
        </w:rPr>
        <w:t>的能力发展</w:t>
      </w:r>
      <w:r w:rsidR="00ED5108" w:rsidRPr="007F6167">
        <w:rPr>
          <w:rFonts w:eastAsia="SimSun"/>
          <w:sz w:val="24"/>
          <w:szCs w:val="24"/>
          <w:lang w:eastAsia="zh-CN"/>
        </w:rPr>
        <w:t>是经过深思熟虑的</w:t>
      </w:r>
      <w:r w:rsidR="001F2885" w:rsidRPr="007F6167">
        <w:rPr>
          <w:rFonts w:eastAsia="SimSun"/>
          <w:sz w:val="24"/>
          <w:szCs w:val="24"/>
          <w:lang w:eastAsia="zh-CN"/>
        </w:rPr>
        <w:t>，</w:t>
      </w:r>
      <w:r w:rsidR="00ED5108" w:rsidRPr="007F6167">
        <w:rPr>
          <w:rFonts w:eastAsia="SimSun"/>
          <w:sz w:val="24"/>
          <w:szCs w:val="24"/>
          <w:lang w:eastAsia="zh-CN"/>
        </w:rPr>
        <w:t>有</w:t>
      </w:r>
      <w:r w:rsidR="001F2885" w:rsidRPr="007F6167">
        <w:rPr>
          <w:rFonts w:eastAsia="SimSun"/>
          <w:sz w:val="24"/>
          <w:szCs w:val="24"/>
          <w:lang w:eastAsia="zh-CN"/>
        </w:rPr>
        <w:t>战略上</w:t>
      </w:r>
      <w:r w:rsidR="00ED5108" w:rsidRPr="007F6167">
        <w:rPr>
          <w:rFonts w:eastAsia="SimSun"/>
          <w:sz w:val="24"/>
          <w:szCs w:val="24"/>
          <w:lang w:eastAsia="zh-CN"/>
        </w:rPr>
        <w:t>的</w:t>
      </w:r>
      <w:r w:rsidR="001F2885" w:rsidRPr="007F6167">
        <w:rPr>
          <w:rFonts w:eastAsia="SimSun"/>
          <w:sz w:val="24"/>
          <w:szCs w:val="24"/>
          <w:lang w:eastAsia="zh-CN"/>
        </w:rPr>
        <w:t>连贯计划，</w:t>
      </w:r>
      <w:r w:rsidR="00ED5108" w:rsidRPr="007F6167">
        <w:rPr>
          <w:rFonts w:eastAsia="SimSun"/>
          <w:sz w:val="24"/>
          <w:szCs w:val="24"/>
          <w:lang w:eastAsia="zh-CN"/>
        </w:rPr>
        <w:t>是</w:t>
      </w:r>
      <w:r w:rsidR="001F2885" w:rsidRPr="007F6167">
        <w:rPr>
          <w:rFonts w:eastAsia="SimSun"/>
          <w:sz w:val="24"/>
          <w:szCs w:val="24"/>
          <w:lang w:eastAsia="zh-CN"/>
        </w:rPr>
        <w:t>制度化并</w:t>
      </w:r>
      <w:r w:rsidR="00024AFC" w:rsidRPr="007F6167">
        <w:rPr>
          <w:rFonts w:eastAsia="SimSun"/>
          <w:sz w:val="24"/>
          <w:szCs w:val="24"/>
          <w:lang w:eastAsia="zh-CN"/>
        </w:rPr>
        <w:t>优化</w:t>
      </w:r>
      <w:r w:rsidR="001F2885" w:rsidRPr="007F6167">
        <w:rPr>
          <w:rFonts w:eastAsia="SimSun"/>
          <w:sz w:val="24"/>
          <w:szCs w:val="24"/>
          <w:lang w:eastAsia="zh-CN"/>
        </w:rPr>
        <w:t>到国家发展投资和预算</w:t>
      </w:r>
      <w:r w:rsidR="00024AFC" w:rsidRPr="007F6167">
        <w:rPr>
          <w:rFonts w:eastAsia="SimSun"/>
          <w:sz w:val="24"/>
          <w:szCs w:val="24"/>
          <w:lang w:eastAsia="zh-CN"/>
        </w:rPr>
        <w:t>流程中的。</w:t>
      </w:r>
    </w:p>
    <w:p w14:paraId="55F4E0B3" w14:textId="4CFF78F1" w:rsidR="00955C04" w:rsidRPr="007F6167" w:rsidRDefault="00955C04" w:rsidP="00955C04">
      <w:pPr>
        <w:pStyle w:val="Para1"/>
        <w:numPr>
          <w:ilvl w:val="0"/>
          <w:numId w:val="30"/>
        </w:numPr>
        <w:suppressLineNumbers/>
        <w:tabs>
          <w:tab w:val="clear" w:pos="360"/>
        </w:tabs>
        <w:suppressAutoHyphens/>
        <w:rPr>
          <w:rFonts w:eastAsia="SimSun"/>
          <w:kern w:val="22"/>
          <w:sz w:val="24"/>
          <w:szCs w:val="24"/>
          <w:lang w:eastAsia="zh-CN"/>
        </w:rPr>
      </w:pPr>
      <w:r w:rsidRPr="007F6167">
        <w:rPr>
          <w:rFonts w:eastAsia="SimSun"/>
          <w:sz w:val="24"/>
          <w:szCs w:val="24"/>
          <w:lang w:eastAsia="zh-CN"/>
        </w:rPr>
        <w:t>可行的国家生物多样性战略和行动计划会产生自主权和承诺，并为在国家一级执行</w:t>
      </w:r>
      <w:r w:rsidRPr="007F6167">
        <w:rPr>
          <w:rFonts w:eastAsia="SimSun"/>
          <w:sz w:val="24"/>
          <w:szCs w:val="24"/>
          <w:lang w:eastAsia="zh-CN"/>
        </w:rPr>
        <w:t>2020</w:t>
      </w:r>
      <w:r w:rsidRPr="007F6167">
        <w:rPr>
          <w:rFonts w:eastAsia="SimSun"/>
          <w:sz w:val="24"/>
          <w:szCs w:val="24"/>
          <w:lang w:eastAsia="zh-CN"/>
        </w:rPr>
        <w:t>年后全球生物多样性框架提供一种机制。因此，国家生物多样性战略和行动计划应（</w:t>
      </w:r>
      <w:r w:rsidRPr="007F6167">
        <w:rPr>
          <w:rFonts w:eastAsia="SimSun"/>
          <w:sz w:val="24"/>
          <w:szCs w:val="24"/>
          <w:lang w:eastAsia="zh-CN"/>
        </w:rPr>
        <w:t>a</w:t>
      </w:r>
      <w:r w:rsidRPr="007F6167">
        <w:rPr>
          <w:rFonts w:eastAsia="SimSun"/>
          <w:sz w:val="24"/>
          <w:szCs w:val="24"/>
          <w:lang w:eastAsia="zh-CN"/>
        </w:rPr>
        <w:t>）包括对所有行为体的能力需求进行评估（通过列出利益攸关方图谱确定）；</w:t>
      </w:r>
      <w:r w:rsidRPr="007F6167">
        <w:rPr>
          <w:rFonts w:eastAsia="SimSun"/>
          <w:sz w:val="24"/>
          <w:szCs w:val="24"/>
          <w:lang w:eastAsia="zh-CN"/>
        </w:rPr>
        <w:t xml:space="preserve"> </w:t>
      </w:r>
      <w:r w:rsidRPr="007F6167">
        <w:rPr>
          <w:rFonts w:eastAsia="SimSun"/>
          <w:sz w:val="24"/>
          <w:szCs w:val="24"/>
          <w:lang w:eastAsia="zh-CN"/>
        </w:rPr>
        <w:t>（</w:t>
      </w:r>
      <w:r w:rsidRPr="007F6167">
        <w:rPr>
          <w:rFonts w:eastAsia="SimSun"/>
          <w:sz w:val="24"/>
          <w:szCs w:val="24"/>
          <w:lang w:eastAsia="zh-CN"/>
        </w:rPr>
        <w:t>b</w:t>
      </w:r>
      <w:r w:rsidRPr="007F6167">
        <w:rPr>
          <w:rFonts w:eastAsia="SimSun"/>
          <w:sz w:val="24"/>
          <w:szCs w:val="24"/>
          <w:lang w:eastAsia="zh-CN"/>
        </w:rPr>
        <w:t>）提供一项战略，优先考虑中期和长期的能力发展目标和目的，并确定主管部门和行动体及实现这些目标所需的国内资源；</w:t>
      </w:r>
      <w:r w:rsidRPr="007F6167">
        <w:rPr>
          <w:rFonts w:eastAsia="SimSun"/>
          <w:sz w:val="24"/>
          <w:szCs w:val="24"/>
          <w:lang w:eastAsia="zh-CN"/>
        </w:rPr>
        <w:t xml:space="preserve"> </w:t>
      </w:r>
      <w:r w:rsidRPr="007F6167">
        <w:rPr>
          <w:rFonts w:eastAsia="SimSun"/>
          <w:sz w:val="24"/>
          <w:szCs w:val="24"/>
          <w:lang w:eastAsia="zh-CN"/>
        </w:rPr>
        <w:t>（</w:t>
      </w:r>
      <w:r w:rsidRPr="007F6167">
        <w:rPr>
          <w:rFonts w:eastAsia="SimSun"/>
          <w:sz w:val="24"/>
          <w:szCs w:val="24"/>
          <w:lang w:eastAsia="zh-CN"/>
        </w:rPr>
        <w:t>c</w:t>
      </w:r>
      <w:r w:rsidRPr="007F6167">
        <w:rPr>
          <w:rFonts w:eastAsia="SimSun"/>
          <w:sz w:val="24"/>
          <w:szCs w:val="24"/>
          <w:lang w:eastAsia="zh-CN"/>
        </w:rPr>
        <w:t>）包括对竞争需求的评估（</w:t>
      </w:r>
      <w:r w:rsidR="00FA1381" w:rsidRPr="007F6167">
        <w:rPr>
          <w:rFonts w:eastAsia="SimSun"/>
          <w:sz w:val="24"/>
          <w:szCs w:val="24"/>
          <w:lang w:eastAsia="zh-CN"/>
        </w:rPr>
        <w:t>在</w:t>
      </w:r>
      <w:r w:rsidRPr="007F6167">
        <w:rPr>
          <w:rFonts w:eastAsia="SimSun"/>
          <w:sz w:val="24"/>
          <w:szCs w:val="24"/>
          <w:lang w:eastAsia="zh-CN"/>
        </w:rPr>
        <w:t>关于变革理论的图</w:t>
      </w:r>
      <w:r w:rsidRPr="007F6167">
        <w:rPr>
          <w:rFonts w:eastAsia="SimSun"/>
          <w:sz w:val="24"/>
          <w:szCs w:val="24"/>
          <w:lang w:eastAsia="zh-CN"/>
        </w:rPr>
        <w:t>3</w:t>
      </w:r>
      <w:r w:rsidRPr="007F6167">
        <w:rPr>
          <w:rFonts w:eastAsia="SimSun"/>
          <w:sz w:val="24"/>
          <w:szCs w:val="24"/>
          <w:lang w:eastAsia="zh-CN"/>
        </w:rPr>
        <w:t>中提到过）和用于管理这些需求的战略；</w:t>
      </w:r>
      <w:r w:rsidRPr="007F6167">
        <w:rPr>
          <w:rFonts w:eastAsia="SimSun"/>
          <w:sz w:val="24"/>
          <w:szCs w:val="24"/>
          <w:lang w:eastAsia="zh-CN"/>
        </w:rPr>
        <w:t xml:space="preserve"> </w:t>
      </w:r>
      <w:r w:rsidRPr="007F6167">
        <w:rPr>
          <w:rFonts w:eastAsia="SimSun"/>
          <w:sz w:val="24"/>
          <w:szCs w:val="24"/>
          <w:lang w:eastAsia="zh-CN"/>
        </w:rPr>
        <w:t>（</w:t>
      </w:r>
      <w:r w:rsidRPr="007F6167">
        <w:rPr>
          <w:rFonts w:eastAsia="SimSun"/>
          <w:sz w:val="24"/>
          <w:szCs w:val="24"/>
          <w:lang w:eastAsia="zh-CN"/>
        </w:rPr>
        <w:t>d</w:t>
      </w:r>
      <w:r w:rsidRPr="007F6167">
        <w:rPr>
          <w:rFonts w:eastAsia="SimSun"/>
          <w:sz w:val="24"/>
          <w:szCs w:val="24"/>
          <w:lang w:eastAsia="zh-CN"/>
        </w:rPr>
        <w:t>）包括针对能力发展活动的监测和评价机制。国家生物多样性战略和行动计划还应包括一些方法，以使下一代（青年）做好准备并使</w:t>
      </w:r>
      <w:r w:rsidR="00FA1381" w:rsidRPr="007F6167">
        <w:rPr>
          <w:rFonts w:eastAsia="SimSun"/>
          <w:sz w:val="24"/>
          <w:szCs w:val="24"/>
          <w:lang w:eastAsia="zh-CN"/>
        </w:rPr>
        <w:t>他们</w:t>
      </w:r>
      <w:r w:rsidRPr="007F6167">
        <w:rPr>
          <w:rFonts w:eastAsia="SimSun"/>
          <w:sz w:val="24"/>
          <w:szCs w:val="24"/>
          <w:lang w:eastAsia="zh-CN"/>
        </w:rPr>
        <w:t>过渡为对生物多样性友好的经济体</w:t>
      </w:r>
      <w:r w:rsidR="009B6FA0" w:rsidRPr="007F6167">
        <w:rPr>
          <w:rFonts w:eastAsia="SimSun"/>
          <w:sz w:val="24"/>
          <w:szCs w:val="24"/>
          <w:lang w:eastAsia="zh-CN"/>
        </w:rPr>
        <w:t>。</w:t>
      </w:r>
    </w:p>
    <w:p w14:paraId="11EDD7E2" w14:textId="1DA1E62B" w:rsidR="00964A8F" w:rsidRPr="007F6167" w:rsidRDefault="009B6FA0" w:rsidP="00F23BBF">
      <w:pPr>
        <w:pStyle w:val="Heading2"/>
        <w:numPr>
          <w:ilvl w:val="0"/>
          <w:numId w:val="35"/>
        </w:numPr>
        <w:tabs>
          <w:tab w:val="clear" w:pos="720"/>
        </w:tabs>
        <w:suppressAutoHyphens/>
        <w:ind w:left="714" w:hanging="357"/>
        <w:rPr>
          <w:rFonts w:eastAsia="SimSun"/>
          <w:sz w:val="24"/>
          <w:lang w:val="en-CA" w:eastAsia="zh-CN"/>
        </w:rPr>
      </w:pPr>
      <w:r w:rsidRPr="007F6167">
        <w:rPr>
          <w:rFonts w:eastAsia="SimSun"/>
          <w:sz w:val="24"/>
          <w:lang w:val="en-CA" w:eastAsia="zh-CN"/>
        </w:rPr>
        <w:t>使生物多样性能力发展与更广泛的跨部门计划和方案保持一致</w:t>
      </w:r>
    </w:p>
    <w:p w14:paraId="797BC3AD" w14:textId="6CDFD7D3" w:rsidR="003338A0" w:rsidRPr="007F6167" w:rsidRDefault="001425DE" w:rsidP="003338A0">
      <w:pPr>
        <w:pStyle w:val="Para1"/>
        <w:numPr>
          <w:ilvl w:val="0"/>
          <w:numId w:val="30"/>
        </w:numPr>
        <w:suppressLineNumbers/>
        <w:tabs>
          <w:tab w:val="clear" w:pos="360"/>
        </w:tabs>
        <w:suppressAutoHyphens/>
        <w:rPr>
          <w:rFonts w:eastAsia="SimSun"/>
          <w:kern w:val="22"/>
          <w:sz w:val="24"/>
          <w:szCs w:val="24"/>
          <w:lang w:eastAsia="zh-CN"/>
        </w:rPr>
      </w:pPr>
      <w:r w:rsidRPr="007F6167">
        <w:rPr>
          <w:rFonts w:eastAsia="SimSun"/>
          <w:kern w:val="22"/>
          <w:sz w:val="24"/>
          <w:szCs w:val="24"/>
          <w:lang w:eastAsia="zh-CN"/>
        </w:rPr>
        <w:t xml:space="preserve"> </w:t>
      </w:r>
      <w:r w:rsidR="00AF4CAC" w:rsidRPr="007F6167">
        <w:rPr>
          <w:rFonts w:eastAsia="SimSun"/>
          <w:sz w:val="24"/>
          <w:szCs w:val="24"/>
          <w:lang w:eastAsia="zh-CN"/>
        </w:rPr>
        <w:t>2020</w:t>
      </w:r>
      <w:r w:rsidR="00AF4CAC" w:rsidRPr="007F6167">
        <w:rPr>
          <w:rFonts w:eastAsia="SimSun"/>
          <w:sz w:val="24"/>
          <w:szCs w:val="24"/>
          <w:lang w:eastAsia="zh-CN"/>
        </w:rPr>
        <w:t>年后全球生物多样性框架中提议的关于国家执行工作的全政府和全社会方法应同样适用于包括能力发展在内的执行手段，以激发与实现可持续发展目标及与生物多样性战略目标和具体目标相关的变革行动。采用这种方法来落实生物多样性能力发展，特别是使传统上不担负生物多样性议程职责的各部委和部门参与进来，将有助于发展共同愿景、减少潜在的重复，并使能力发展工作更加有效率、有效力和可持续。生物多样性相关公约和里约公约的各个国家联络点，以及其他各职能部委和部门的代表应齐心协力，通过一个路线图，以开展一致协调行动或联合行动。为执行可持续发展目标而建立的各个国家机制应</w:t>
      </w:r>
      <w:r w:rsidR="00885A90" w:rsidRPr="007F6167">
        <w:rPr>
          <w:rFonts w:eastAsia="SimSun"/>
          <w:sz w:val="24"/>
          <w:szCs w:val="24"/>
          <w:lang w:eastAsia="zh-CN"/>
        </w:rPr>
        <w:t>吸纳</w:t>
      </w:r>
      <w:r w:rsidR="00AF4CAC" w:rsidRPr="007F6167">
        <w:rPr>
          <w:rFonts w:eastAsia="SimSun"/>
          <w:sz w:val="24"/>
          <w:szCs w:val="24"/>
          <w:lang w:eastAsia="zh-CN"/>
        </w:rPr>
        <w:t>生物多样性议程</w:t>
      </w:r>
      <w:r w:rsidR="00885A90" w:rsidRPr="007F6167">
        <w:rPr>
          <w:rFonts w:eastAsia="SimSun"/>
          <w:sz w:val="24"/>
          <w:szCs w:val="24"/>
          <w:lang w:eastAsia="zh-CN"/>
        </w:rPr>
        <w:t>和</w:t>
      </w:r>
      <w:r w:rsidR="00AF4CAC" w:rsidRPr="007F6167">
        <w:rPr>
          <w:rFonts w:eastAsia="SimSun"/>
          <w:sz w:val="24"/>
          <w:szCs w:val="24"/>
          <w:lang w:eastAsia="zh-CN"/>
        </w:rPr>
        <w:t>相关的能力</w:t>
      </w:r>
      <w:r w:rsidR="00885A90" w:rsidRPr="007F6167">
        <w:rPr>
          <w:rFonts w:eastAsia="SimSun"/>
          <w:sz w:val="24"/>
          <w:szCs w:val="24"/>
          <w:lang w:eastAsia="zh-CN"/>
        </w:rPr>
        <w:t>发展</w:t>
      </w:r>
      <w:r w:rsidR="00AF4CAC" w:rsidRPr="007F6167">
        <w:rPr>
          <w:rFonts w:eastAsia="SimSun"/>
          <w:sz w:val="24"/>
          <w:szCs w:val="24"/>
          <w:lang w:eastAsia="zh-CN"/>
        </w:rPr>
        <w:t>工作并</w:t>
      </w:r>
      <w:r w:rsidR="00885A90" w:rsidRPr="007F6167">
        <w:rPr>
          <w:rFonts w:eastAsia="SimSun"/>
          <w:sz w:val="24"/>
          <w:szCs w:val="24"/>
          <w:lang w:eastAsia="zh-CN"/>
        </w:rPr>
        <w:t>发挥</w:t>
      </w:r>
      <w:r w:rsidR="00AF4CAC" w:rsidRPr="007F6167">
        <w:rPr>
          <w:rFonts w:eastAsia="SimSun"/>
          <w:sz w:val="24"/>
          <w:szCs w:val="24"/>
          <w:lang w:eastAsia="zh-CN"/>
        </w:rPr>
        <w:t>协同作用。此外，作为联合国发展援助</w:t>
      </w:r>
      <w:r w:rsidR="00AF4CAC" w:rsidRPr="007F6167">
        <w:rPr>
          <w:rFonts w:eastAsia="SimSun"/>
          <w:sz w:val="24"/>
          <w:szCs w:val="24"/>
          <w:lang w:eastAsia="zh-CN"/>
        </w:rPr>
        <w:lastRenderedPageBreak/>
        <w:t>框架（联发援框架）支助</w:t>
      </w:r>
      <w:r w:rsidR="000C20D3" w:rsidRPr="007F6167">
        <w:rPr>
          <w:rFonts w:eastAsia="SimSun"/>
          <w:sz w:val="24"/>
          <w:szCs w:val="24"/>
          <w:lang w:eastAsia="zh-CN"/>
        </w:rPr>
        <w:t>组成部分的</w:t>
      </w:r>
      <w:r w:rsidR="00AF4CAC" w:rsidRPr="007F6167">
        <w:rPr>
          <w:rFonts w:eastAsia="SimSun"/>
          <w:sz w:val="24"/>
          <w:szCs w:val="24"/>
          <w:lang w:eastAsia="zh-CN"/>
        </w:rPr>
        <w:t>联合国国家工作队应在促进国家一级</w:t>
      </w:r>
      <w:r w:rsidR="000C20D3" w:rsidRPr="007F6167">
        <w:rPr>
          <w:rFonts w:eastAsia="SimSun"/>
          <w:sz w:val="24"/>
          <w:szCs w:val="24"/>
          <w:lang w:eastAsia="zh-CN"/>
        </w:rPr>
        <w:t>的</w:t>
      </w:r>
      <w:r w:rsidR="00AF4CAC" w:rsidRPr="007F6167">
        <w:rPr>
          <w:rFonts w:eastAsia="SimSun"/>
          <w:sz w:val="24"/>
          <w:szCs w:val="24"/>
          <w:lang w:eastAsia="zh-CN"/>
        </w:rPr>
        <w:t>能力发展</w:t>
      </w:r>
      <w:r w:rsidR="000C20D3" w:rsidRPr="007F6167">
        <w:rPr>
          <w:rFonts w:eastAsia="SimSun"/>
          <w:sz w:val="24"/>
          <w:szCs w:val="24"/>
          <w:lang w:eastAsia="zh-CN"/>
        </w:rPr>
        <w:t>统筹方案</w:t>
      </w:r>
      <w:r w:rsidR="00AF4CAC" w:rsidRPr="007F6167">
        <w:rPr>
          <w:rFonts w:eastAsia="SimSun"/>
          <w:sz w:val="24"/>
          <w:szCs w:val="24"/>
          <w:lang w:eastAsia="zh-CN"/>
        </w:rPr>
        <w:t>规划和协调方面发挥关键作用</w:t>
      </w:r>
      <w:r w:rsidR="000C20D3" w:rsidRPr="007F6167">
        <w:rPr>
          <w:rFonts w:eastAsia="SimSun"/>
          <w:sz w:val="24"/>
          <w:szCs w:val="24"/>
          <w:lang w:eastAsia="zh-CN"/>
        </w:rPr>
        <w:t>。</w:t>
      </w:r>
      <w:r w:rsidR="00964A8F" w:rsidRPr="007F6167">
        <w:rPr>
          <w:rFonts w:eastAsia="SimSun"/>
          <w:kern w:val="22"/>
          <w:sz w:val="24"/>
          <w:szCs w:val="24"/>
          <w:vertAlign w:val="superscript"/>
        </w:rPr>
        <w:footnoteReference w:id="17"/>
      </w:r>
      <w:r w:rsidR="00964A8F" w:rsidRPr="007F6167">
        <w:rPr>
          <w:rFonts w:eastAsia="SimSun"/>
          <w:kern w:val="22"/>
          <w:sz w:val="24"/>
          <w:szCs w:val="24"/>
          <w:lang w:eastAsia="zh-CN"/>
        </w:rPr>
        <w:t xml:space="preserve"> </w:t>
      </w:r>
    </w:p>
    <w:p w14:paraId="2ECF74C4" w14:textId="4A2FA70F" w:rsidR="005F2238" w:rsidRPr="007F6167" w:rsidRDefault="007A5ACA" w:rsidP="00F23BBF">
      <w:pPr>
        <w:pStyle w:val="Heading2"/>
        <w:numPr>
          <w:ilvl w:val="0"/>
          <w:numId w:val="35"/>
        </w:numPr>
        <w:tabs>
          <w:tab w:val="clear" w:pos="720"/>
        </w:tabs>
        <w:suppressAutoHyphens/>
        <w:spacing w:after="0"/>
        <w:ind w:left="714" w:hanging="357"/>
        <w:rPr>
          <w:rFonts w:eastAsia="SimSun"/>
          <w:sz w:val="24"/>
          <w:lang w:val="en-CA" w:eastAsia="zh-CN"/>
        </w:rPr>
      </w:pPr>
      <w:r w:rsidRPr="007F6167">
        <w:rPr>
          <w:rFonts w:eastAsia="SimSun"/>
          <w:sz w:val="24"/>
          <w:lang w:val="en-CA" w:eastAsia="zh-CN"/>
        </w:rPr>
        <w:t>采取措施充分利用和保留现有能力</w:t>
      </w:r>
    </w:p>
    <w:p w14:paraId="39758DB3" w14:textId="590257EE" w:rsidR="007A5ACA" w:rsidRPr="007F6167" w:rsidRDefault="007220E6" w:rsidP="007220E6">
      <w:pPr>
        <w:pStyle w:val="Para1"/>
        <w:numPr>
          <w:ilvl w:val="0"/>
          <w:numId w:val="30"/>
        </w:numPr>
        <w:suppressLineNumbers/>
        <w:tabs>
          <w:tab w:val="clear" w:pos="360"/>
        </w:tabs>
        <w:suppressAutoHyphens/>
        <w:rPr>
          <w:rFonts w:eastAsia="SimSun"/>
          <w:kern w:val="22"/>
          <w:sz w:val="24"/>
          <w:szCs w:val="24"/>
          <w:lang w:eastAsia="zh-CN"/>
        </w:rPr>
      </w:pPr>
      <w:r w:rsidRPr="007F6167">
        <w:rPr>
          <w:rFonts w:eastAsia="SimSun"/>
          <w:sz w:val="24"/>
          <w:szCs w:val="24"/>
          <w:lang w:eastAsia="zh-CN"/>
        </w:rPr>
        <w:t>如果充分承认和利用现有能力，实现目标的进展将更快、更有效率。</w:t>
      </w:r>
      <w:r w:rsidRPr="007F6167">
        <w:rPr>
          <w:rFonts w:eastAsia="SimSun"/>
          <w:kern w:val="22"/>
          <w:sz w:val="24"/>
          <w:szCs w:val="24"/>
          <w:lang w:eastAsia="zh-CN"/>
        </w:rPr>
        <w:t>应</w:t>
      </w:r>
      <w:r w:rsidRPr="007F6167">
        <w:rPr>
          <w:rFonts w:eastAsia="SimSun"/>
          <w:sz w:val="24"/>
          <w:szCs w:val="24"/>
          <w:lang w:eastAsia="zh-CN"/>
        </w:rPr>
        <w:t>鼓励政府和非政府行为体开展针对具体情况的评估和盘点流程，以查明现有能力和阻碍其获得充分利用的障碍。同样，必须确定并促进有助于保留和充分利用现有能力的激励措施。在环境署世界养护监测中心进行的研究中，许多国家强调了人员流动率高的问题，这不仅导致专业知识和机构记忆的丧失，而且</w:t>
      </w:r>
      <w:r w:rsidR="0002243F" w:rsidRPr="007F6167">
        <w:rPr>
          <w:rFonts w:eastAsia="SimSun"/>
          <w:sz w:val="24"/>
          <w:szCs w:val="24"/>
          <w:lang w:eastAsia="zh-CN"/>
        </w:rPr>
        <w:t>也造成了</w:t>
      </w:r>
      <w:r w:rsidRPr="007F6167">
        <w:rPr>
          <w:rFonts w:eastAsia="SimSun"/>
          <w:sz w:val="24"/>
          <w:szCs w:val="24"/>
          <w:lang w:eastAsia="zh-CN"/>
        </w:rPr>
        <w:t>离任者建立的伙伴关系</w:t>
      </w:r>
      <w:r w:rsidRPr="007F6167">
        <w:rPr>
          <w:rFonts w:eastAsia="SimSun"/>
          <w:sz w:val="24"/>
          <w:szCs w:val="24"/>
          <w:lang w:eastAsia="zh-CN"/>
        </w:rPr>
        <w:t>/</w:t>
      </w:r>
      <w:r w:rsidRPr="007F6167">
        <w:rPr>
          <w:rFonts w:eastAsia="SimSun"/>
          <w:sz w:val="24"/>
          <w:szCs w:val="24"/>
          <w:lang w:eastAsia="zh-CN"/>
        </w:rPr>
        <w:t>人际关系</w:t>
      </w:r>
      <w:r w:rsidR="0002243F" w:rsidRPr="007F6167">
        <w:rPr>
          <w:rFonts w:eastAsia="SimSun"/>
          <w:sz w:val="24"/>
          <w:szCs w:val="24"/>
          <w:lang w:eastAsia="zh-CN"/>
        </w:rPr>
        <w:t>的</w:t>
      </w:r>
      <w:r w:rsidRPr="007F6167">
        <w:rPr>
          <w:rFonts w:eastAsia="SimSun"/>
          <w:sz w:val="24"/>
          <w:szCs w:val="24"/>
          <w:lang w:eastAsia="zh-CN"/>
        </w:rPr>
        <w:t>断裂。应考虑采取不依赖是否有财政资源可用的创造性激励措施和其他方法。研究表明，非财政激励措施，例如表彰、职业发展和学习机会</w:t>
      </w:r>
      <w:r w:rsidR="00EA5907" w:rsidRPr="007F6167">
        <w:rPr>
          <w:rFonts w:eastAsia="SimSun"/>
          <w:sz w:val="24"/>
          <w:szCs w:val="24"/>
          <w:lang w:eastAsia="zh-CN"/>
        </w:rPr>
        <w:t>、</w:t>
      </w:r>
      <w:r w:rsidRPr="007F6167">
        <w:rPr>
          <w:rFonts w:eastAsia="SimSun"/>
          <w:sz w:val="24"/>
          <w:szCs w:val="24"/>
          <w:lang w:eastAsia="zh-CN"/>
        </w:rPr>
        <w:t>适应性工作安排等，与用于保留能力的财政手段一样有效。</w:t>
      </w:r>
      <w:r w:rsidR="00BD3613" w:rsidRPr="007F6167">
        <w:rPr>
          <w:rFonts w:eastAsia="SimSun"/>
          <w:sz w:val="24"/>
          <w:szCs w:val="24"/>
          <w:vertAlign w:val="superscript"/>
        </w:rPr>
        <w:footnoteReference w:id="18"/>
      </w:r>
    </w:p>
    <w:p w14:paraId="4C45B0DF" w14:textId="0CBF9036" w:rsidR="00964A8F" w:rsidRPr="007F6167" w:rsidRDefault="000E788A" w:rsidP="00F23BBF">
      <w:pPr>
        <w:pStyle w:val="Heading2"/>
        <w:numPr>
          <w:ilvl w:val="0"/>
          <w:numId w:val="35"/>
        </w:numPr>
        <w:tabs>
          <w:tab w:val="clear" w:pos="720"/>
        </w:tabs>
        <w:suppressAutoHyphens/>
        <w:ind w:left="714" w:hanging="357"/>
        <w:rPr>
          <w:rFonts w:eastAsia="SimSun"/>
          <w:sz w:val="24"/>
          <w:lang w:val="en-CA" w:eastAsia="zh-CN"/>
        </w:rPr>
      </w:pPr>
      <w:bookmarkStart w:id="10" w:name="_Toc39228096"/>
      <w:r w:rsidRPr="007F6167">
        <w:rPr>
          <w:rFonts w:eastAsia="SimSun"/>
          <w:sz w:val="24"/>
          <w:lang w:val="en-CA" w:eastAsia="zh-CN"/>
        </w:rPr>
        <w:t>制定专题和区域能力发展行动计划和方案</w:t>
      </w:r>
      <w:bookmarkEnd w:id="10"/>
    </w:p>
    <w:p w14:paraId="2BE8A044" w14:textId="2323D17D" w:rsidR="008317C6" w:rsidRPr="007F6167" w:rsidRDefault="008317C6" w:rsidP="008317C6">
      <w:pPr>
        <w:pStyle w:val="Para1"/>
        <w:numPr>
          <w:ilvl w:val="0"/>
          <w:numId w:val="30"/>
        </w:numPr>
        <w:suppressLineNumbers/>
        <w:tabs>
          <w:tab w:val="clear" w:pos="360"/>
        </w:tabs>
        <w:suppressAutoHyphens/>
        <w:rPr>
          <w:rFonts w:eastAsia="SimSun"/>
          <w:kern w:val="22"/>
          <w:sz w:val="24"/>
          <w:szCs w:val="24"/>
          <w:lang w:eastAsia="zh-CN"/>
        </w:rPr>
      </w:pPr>
      <w:r w:rsidRPr="007F6167">
        <w:rPr>
          <w:rFonts w:eastAsia="SimSun"/>
          <w:sz w:val="24"/>
          <w:szCs w:val="24"/>
          <w:lang w:eastAsia="zh-CN"/>
        </w:rPr>
        <w:t>建议在通过</w:t>
      </w:r>
      <w:r w:rsidRPr="007F6167">
        <w:rPr>
          <w:rFonts w:eastAsia="SimSun"/>
          <w:sz w:val="24"/>
          <w:szCs w:val="24"/>
          <w:lang w:eastAsia="zh-CN"/>
        </w:rPr>
        <w:t>2020</w:t>
      </w:r>
      <w:r w:rsidRPr="007F6167">
        <w:rPr>
          <w:rFonts w:eastAsia="SimSun"/>
          <w:sz w:val="24"/>
          <w:szCs w:val="24"/>
          <w:lang w:eastAsia="zh-CN"/>
        </w:rPr>
        <w:t>年后全球生物多样性框架之后，酌情针对不同目标或相关目标组制定专题能力发展战略或行动计划，并应使其与能力发展战略框架保持一致。</w:t>
      </w:r>
      <w:r w:rsidR="004760BD" w:rsidRPr="007F6167">
        <w:rPr>
          <w:rFonts w:eastAsia="SimSun"/>
          <w:sz w:val="24"/>
          <w:szCs w:val="24"/>
          <w:lang w:eastAsia="zh-CN"/>
        </w:rPr>
        <w:t>现正按照第</w:t>
      </w:r>
      <w:hyperlink r:id="rId22" w:history="1">
        <w:r w:rsidR="004760BD" w:rsidRPr="007F6167">
          <w:rPr>
            <w:rStyle w:val="Hyperlink"/>
            <w:rFonts w:eastAsia="SimSun"/>
            <w:sz w:val="24"/>
            <w:szCs w:val="24"/>
            <w:lang w:eastAsia="zh-CN"/>
          </w:rPr>
          <w:t>CP-9/3</w:t>
        </w:r>
      </w:hyperlink>
      <w:r w:rsidR="004760BD" w:rsidRPr="007F6167">
        <w:rPr>
          <w:rFonts w:eastAsia="SimSun"/>
          <w:sz w:val="24"/>
          <w:szCs w:val="24"/>
          <w:lang w:eastAsia="zh-CN"/>
        </w:rPr>
        <w:t>号决定，根据《卡塔赫纳生物安全议定书》制定一项这样的行动计划。</w:t>
      </w:r>
      <w:r w:rsidR="00964A8F" w:rsidRPr="007F6167">
        <w:rPr>
          <w:rFonts w:eastAsia="SimSun"/>
          <w:kern w:val="22"/>
          <w:sz w:val="24"/>
          <w:szCs w:val="24"/>
          <w:vertAlign w:val="superscript"/>
        </w:rPr>
        <w:footnoteReference w:id="19"/>
      </w:r>
      <w:r w:rsidR="007E03ED">
        <w:rPr>
          <w:rFonts w:eastAsia="SimSun" w:hint="eastAsia"/>
          <w:sz w:val="24"/>
          <w:szCs w:val="24"/>
          <w:lang w:eastAsia="zh-CN"/>
        </w:rPr>
        <w:t xml:space="preserve"> </w:t>
      </w:r>
      <w:r w:rsidR="0034555E" w:rsidRPr="007F6167">
        <w:rPr>
          <w:rFonts w:eastAsia="SimSun"/>
          <w:sz w:val="24"/>
          <w:szCs w:val="24"/>
          <w:lang w:eastAsia="zh-CN"/>
        </w:rPr>
        <w:t>其他实例包括公约缔约方大会第</w:t>
      </w:r>
      <w:hyperlink r:id="rId23" w:history="1">
        <w:r w:rsidR="0034555E" w:rsidRPr="007F6167">
          <w:rPr>
            <w:rStyle w:val="Hyperlink"/>
            <w:rFonts w:eastAsia="SimSun"/>
            <w:kern w:val="22"/>
            <w:sz w:val="24"/>
            <w:szCs w:val="24"/>
            <w:lang w:eastAsia="zh-CN"/>
          </w:rPr>
          <w:t>NP-1/8</w:t>
        </w:r>
      </w:hyperlink>
      <w:r w:rsidR="0034555E" w:rsidRPr="007F6167">
        <w:rPr>
          <w:rFonts w:eastAsia="SimSun"/>
          <w:sz w:val="24"/>
          <w:szCs w:val="24"/>
          <w:lang w:eastAsia="zh-CN"/>
        </w:rPr>
        <w:t>号决定通过的用以支持有效执行《获取和惠益分享名古屋议定书》的能力建设和发展战略框架和第</w:t>
      </w:r>
      <w:hyperlink r:id="rId24" w:history="1">
        <w:r w:rsidR="0034555E" w:rsidRPr="007F6167">
          <w:rPr>
            <w:rStyle w:val="Hyperlink"/>
            <w:rFonts w:eastAsia="SimSun"/>
            <w:sz w:val="24"/>
            <w:szCs w:val="24"/>
            <w:lang w:eastAsia="zh-CN"/>
          </w:rPr>
          <w:t>XI/29</w:t>
        </w:r>
      </w:hyperlink>
      <w:r w:rsidR="0034555E" w:rsidRPr="007F6167">
        <w:rPr>
          <w:rFonts w:eastAsia="SimSun"/>
          <w:sz w:val="24"/>
          <w:szCs w:val="24"/>
          <w:lang w:eastAsia="zh-CN"/>
        </w:rPr>
        <w:t>号决定通过的全球生物分类倡议的能力建设战略。</w:t>
      </w:r>
      <w:r w:rsidRPr="007F6167">
        <w:rPr>
          <w:rFonts w:eastAsia="SimSun"/>
          <w:sz w:val="24"/>
          <w:szCs w:val="24"/>
          <w:lang w:eastAsia="zh-CN"/>
        </w:rPr>
        <w:t>在这些具体行动计划或战略中，应特别注意最不发达国家</w:t>
      </w:r>
      <w:r w:rsidR="00C46138" w:rsidRPr="007F6167">
        <w:rPr>
          <w:rFonts w:eastAsia="SimSun"/>
          <w:sz w:val="24"/>
          <w:szCs w:val="24"/>
          <w:lang w:eastAsia="zh-CN"/>
        </w:rPr>
        <w:t>、</w:t>
      </w:r>
      <w:r w:rsidRPr="007F6167">
        <w:rPr>
          <w:rFonts w:eastAsia="SimSun"/>
          <w:sz w:val="24"/>
          <w:szCs w:val="24"/>
          <w:lang w:eastAsia="zh-CN"/>
        </w:rPr>
        <w:t>经济转型国家和小岛屿发展中国家的能力发展需求</w:t>
      </w:r>
      <w:r w:rsidR="00C46138" w:rsidRPr="007F6167">
        <w:rPr>
          <w:rFonts w:eastAsia="SimSun"/>
          <w:sz w:val="24"/>
          <w:szCs w:val="24"/>
          <w:lang w:eastAsia="zh-CN"/>
        </w:rPr>
        <w:t>。</w:t>
      </w:r>
    </w:p>
    <w:p w14:paraId="7F9E03E3" w14:textId="50655DA0" w:rsidR="00964A8F" w:rsidRPr="007F6167" w:rsidRDefault="00550A05" w:rsidP="0013060B">
      <w:pPr>
        <w:pStyle w:val="Para1"/>
        <w:numPr>
          <w:ilvl w:val="0"/>
          <w:numId w:val="30"/>
        </w:numPr>
        <w:suppressLineNumbers/>
        <w:tabs>
          <w:tab w:val="clear" w:pos="360"/>
        </w:tabs>
        <w:suppressAutoHyphens/>
        <w:rPr>
          <w:rFonts w:eastAsia="SimSun"/>
          <w:kern w:val="22"/>
          <w:sz w:val="24"/>
          <w:szCs w:val="24"/>
          <w:lang w:eastAsia="zh-CN"/>
        </w:rPr>
      </w:pPr>
      <w:r w:rsidRPr="007F6167">
        <w:rPr>
          <w:rFonts w:eastAsia="SimSun"/>
          <w:sz w:val="24"/>
          <w:szCs w:val="24"/>
          <w:lang w:eastAsia="zh-CN"/>
        </w:rPr>
        <w:t>此外，有能力的各国政府、与生物多样性有关的公约、国际组织和其他有关利益攸关方应酌情考虑制定跨多个主题部门的专门区域、分区域、国家和次国家能力发展战略及行动计划和方案。此类战略计划应具有在</w:t>
      </w:r>
      <w:r w:rsidRPr="007F6167">
        <w:rPr>
          <w:rFonts w:eastAsia="SimSun"/>
          <w:sz w:val="24"/>
          <w:szCs w:val="24"/>
          <w:lang w:eastAsia="zh-CN"/>
        </w:rPr>
        <w:t>2020</w:t>
      </w:r>
      <w:r w:rsidRPr="007F6167">
        <w:rPr>
          <w:rFonts w:eastAsia="SimSun"/>
          <w:sz w:val="24"/>
          <w:szCs w:val="24"/>
          <w:lang w:eastAsia="zh-CN"/>
        </w:rPr>
        <w:t>年后全球生物多样性框架期内要实现的具体能力目标、里程碑和指标，并可酌情与区域生物多样性战略保持一致或纳入其中。</w:t>
      </w:r>
      <w:r w:rsidR="00964A8F" w:rsidRPr="007F6167">
        <w:rPr>
          <w:rFonts w:eastAsia="SimSun"/>
          <w:sz w:val="24"/>
          <w:szCs w:val="24"/>
          <w:vertAlign w:val="superscript"/>
        </w:rPr>
        <w:footnoteReference w:id="20"/>
      </w:r>
      <w:r w:rsidR="00964A8F" w:rsidRPr="007F6167">
        <w:rPr>
          <w:rFonts w:eastAsia="SimSun"/>
          <w:kern w:val="22"/>
          <w:sz w:val="24"/>
          <w:szCs w:val="24"/>
          <w:lang w:eastAsia="zh-CN"/>
        </w:rPr>
        <w:t xml:space="preserve"> </w:t>
      </w:r>
    </w:p>
    <w:p w14:paraId="6C082674" w14:textId="2C79ADFA" w:rsidR="00964A8F" w:rsidRPr="007F6167" w:rsidRDefault="00550A05" w:rsidP="00F23BBF">
      <w:pPr>
        <w:pStyle w:val="Heading2"/>
        <w:numPr>
          <w:ilvl w:val="0"/>
          <w:numId w:val="35"/>
        </w:numPr>
        <w:tabs>
          <w:tab w:val="clear" w:pos="720"/>
        </w:tabs>
        <w:suppressAutoHyphens/>
        <w:ind w:left="714" w:hanging="357"/>
        <w:rPr>
          <w:rFonts w:eastAsia="SimSun"/>
          <w:sz w:val="24"/>
          <w:lang w:val="en-CA" w:eastAsia="zh-CN"/>
        </w:rPr>
      </w:pPr>
      <w:bookmarkStart w:id="11" w:name="_Toc39228097"/>
      <w:r w:rsidRPr="007F6167">
        <w:rPr>
          <w:rFonts w:eastAsia="SimSun"/>
          <w:sz w:val="24"/>
          <w:lang w:val="en-CA" w:eastAsia="zh-CN"/>
        </w:rPr>
        <w:t>促进伙伴关系和网络以利于执行和学习</w:t>
      </w:r>
      <w:bookmarkEnd w:id="11"/>
    </w:p>
    <w:p w14:paraId="327DB997" w14:textId="58EC87E7" w:rsidR="000731D6" w:rsidRPr="007F6167" w:rsidRDefault="00185D3A" w:rsidP="000731D6">
      <w:pPr>
        <w:pStyle w:val="Para1"/>
        <w:numPr>
          <w:ilvl w:val="0"/>
          <w:numId w:val="30"/>
        </w:numPr>
        <w:suppressLineNumbers/>
        <w:tabs>
          <w:tab w:val="clear" w:pos="360"/>
        </w:tabs>
        <w:suppressAutoHyphens/>
        <w:rPr>
          <w:rFonts w:eastAsia="SimSun"/>
          <w:kern w:val="22"/>
          <w:sz w:val="24"/>
          <w:szCs w:val="24"/>
          <w:lang w:eastAsia="zh-CN"/>
        </w:rPr>
      </w:pPr>
      <w:r w:rsidRPr="007F6167">
        <w:rPr>
          <w:rFonts w:eastAsia="SimSun"/>
          <w:sz w:val="24"/>
          <w:szCs w:val="24"/>
          <w:lang w:eastAsia="zh-CN"/>
        </w:rPr>
        <w:t>伙伴关系为支持国家主导的优先事项动员能力和分享知识、专门知识、技术和财政资源提供了有效的机制。建立和加强伙伴关系对于有效执行本战略框架至关重要。</w:t>
      </w:r>
      <w:r w:rsidR="000731D6" w:rsidRPr="007F6167">
        <w:rPr>
          <w:rFonts w:eastAsia="SimSun"/>
          <w:sz w:val="24"/>
          <w:szCs w:val="24"/>
          <w:lang w:eastAsia="zh-CN"/>
        </w:rPr>
        <w:t>在全球一级，从事生物多样性能力</w:t>
      </w:r>
      <w:r w:rsidRPr="007F6167">
        <w:rPr>
          <w:rFonts w:eastAsia="SimSun"/>
          <w:sz w:val="24"/>
          <w:szCs w:val="24"/>
          <w:lang w:eastAsia="zh-CN"/>
        </w:rPr>
        <w:t>发展</w:t>
      </w:r>
      <w:r w:rsidR="000731D6" w:rsidRPr="007F6167">
        <w:rPr>
          <w:rFonts w:eastAsia="SimSun"/>
          <w:sz w:val="24"/>
          <w:szCs w:val="24"/>
          <w:lang w:eastAsia="zh-CN"/>
        </w:rPr>
        <w:t>的主要组织和捐助</w:t>
      </w:r>
      <w:r w:rsidRPr="007F6167">
        <w:rPr>
          <w:rFonts w:eastAsia="SimSun"/>
          <w:sz w:val="24"/>
          <w:szCs w:val="24"/>
          <w:lang w:eastAsia="zh-CN"/>
        </w:rPr>
        <w:t>方</w:t>
      </w:r>
      <w:r w:rsidR="000731D6" w:rsidRPr="007F6167">
        <w:rPr>
          <w:rFonts w:eastAsia="SimSun"/>
          <w:sz w:val="24"/>
          <w:szCs w:val="24"/>
          <w:lang w:eastAsia="zh-CN"/>
        </w:rPr>
        <w:t>可</w:t>
      </w:r>
      <w:r w:rsidRPr="007F6167">
        <w:rPr>
          <w:rFonts w:eastAsia="SimSun"/>
          <w:sz w:val="24"/>
          <w:szCs w:val="24"/>
          <w:lang w:eastAsia="zh-CN"/>
        </w:rPr>
        <w:t>根据国家优先事项</w:t>
      </w:r>
      <w:r w:rsidR="000731D6" w:rsidRPr="007F6167">
        <w:rPr>
          <w:rFonts w:eastAsia="SimSun"/>
          <w:sz w:val="24"/>
          <w:szCs w:val="24"/>
          <w:lang w:eastAsia="zh-CN"/>
        </w:rPr>
        <w:t>汇集资源和专门知识，建立联盟，并共同努力就与</w:t>
      </w:r>
      <w:r w:rsidR="000731D6" w:rsidRPr="007F6167">
        <w:rPr>
          <w:rFonts w:eastAsia="SimSun"/>
          <w:sz w:val="24"/>
          <w:szCs w:val="24"/>
          <w:lang w:eastAsia="zh-CN"/>
        </w:rPr>
        <w:t>2020</w:t>
      </w:r>
      <w:r w:rsidR="000731D6" w:rsidRPr="007F6167">
        <w:rPr>
          <w:rFonts w:eastAsia="SimSun"/>
          <w:sz w:val="24"/>
          <w:szCs w:val="24"/>
          <w:lang w:eastAsia="zh-CN"/>
        </w:rPr>
        <w:t>年后全球生物多样性框架目标有关的具体问题</w:t>
      </w:r>
      <w:r w:rsidRPr="007F6167">
        <w:rPr>
          <w:rFonts w:eastAsia="SimSun"/>
          <w:sz w:val="24"/>
          <w:szCs w:val="24"/>
          <w:lang w:eastAsia="zh-CN"/>
        </w:rPr>
        <w:t>执行</w:t>
      </w:r>
      <w:r w:rsidR="000731D6" w:rsidRPr="007F6167">
        <w:rPr>
          <w:rFonts w:eastAsia="SimSun"/>
          <w:sz w:val="24"/>
          <w:szCs w:val="24"/>
          <w:lang w:eastAsia="zh-CN"/>
        </w:rPr>
        <w:t>中长期能力</w:t>
      </w:r>
      <w:r w:rsidRPr="007F6167">
        <w:rPr>
          <w:rFonts w:eastAsia="SimSun"/>
          <w:sz w:val="24"/>
          <w:szCs w:val="24"/>
          <w:lang w:eastAsia="zh-CN"/>
        </w:rPr>
        <w:t>发展</w:t>
      </w:r>
      <w:r w:rsidR="000731D6" w:rsidRPr="007F6167">
        <w:rPr>
          <w:rFonts w:eastAsia="SimSun"/>
          <w:sz w:val="24"/>
          <w:szCs w:val="24"/>
          <w:lang w:eastAsia="zh-CN"/>
        </w:rPr>
        <w:t>计划。这样的</w:t>
      </w:r>
      <w:r w:rsidRPr="007F6167">
        <w:rPr>
          <w:rFonts w:eastAsia="SimSun"/>
          <w:sz w:val="24"/>
          <w:szCs w:val="24"/>
          <w:lang w:eastAsia="zh-CN"/>
        </w:rPr>
        <w:t>协作方案</w:t>
      </w:r>
      <w:r w:rsidR="000731D6" w:rsidRPr="007F6167">
        <w:rPr>
          <w:rFonts w:eastAsia="SimSun"/>
          <w:sz w:val="24"/>
          <w:szCs w:val="24"/>
          <w:lang w:eastAsia="zh-CN"/>
        </w:rPr>
        <w:t>可以带来全面和可持续的能力发展成果</w:t>
      </w:r>
      <w:r w:rsidRPr="007F6167">
        <w:rPr>
          <w:rFonts w:eastAsia="SimSun"/>
          <w:sz w:val="24"/>
          <w:szCs w:val="24"/>
          <w:lang w:eastAsia="zh-CN"/>
        </w:rPr>
        <w:t>。</w:t>
      </w:r>
    </w:p>
    <w:p w14:paraId="6EA14D82" w14:textId="357B7D7B" w:rsidR="00185D3A" w:rsidRPr="007F6167" w:rsidRDefault="00185D3A" w:rsidP="00185D3A">
      <w:pPr>
        <w:pStyle w:val="Para1"/>
        <w:numPr>
          <w:ilvl w:val="0"/>
          <w:numId w:val="30"/>
        </w:numPr>
        <w:suppressLineNumbers/>
        <w:tabs>
          <w:tab w:val="clear" w:pos="360"/>
        </w:tabs>
        <w:suppressAutoHyphens/>
        <w:rPr>
          <w:rFonts w:eastAsia="SimSun"/>
          <w:kern w:val="22"/>
          <w:sz w:val="24"/>
          <w:szCs w:val="24"/>
          <w:lang w:eastAsia="zh-CN"/>
        </w:rPr>
      </w:pPr>
      <w:r w:rsidRPr="007F6167">
        <w:rPr>
          <w:rFonts w:eastAsia="SimSun"/>
          <w:sz w:val="24"/>
          <w:szCs w:val="24"/>
          <w:lang w:eastAsia="zh-CN"/>
        </w:rPr>
        <w:lastRenderedPageBreak/>
        <w:t>同样，对于政府来说，在国家、次国家和地方各级以及不同部门之间建立或加强伙伴关系也很重要。这种伙伴关系应顾及各种行为体，例如土著人民和</w:t>
      </w:r>
      <w:r w:rsidR="00E313D0" w:rsidRPr="007F6167">
        <w:rPr>
          <w:rFonts w:eastAsia="SimSun"/>
          <w:sz w:val="24"/>
          <w:szCs w:val="24"/>
          <w:lang w:eastAsia="zh-CN"/>
        </w:rPr>
        <w:t>当地社区</w:t>
      </w:r>
      <w:r w:rsidRPr="007F6167">
        <w:rPr>
          <w:rFonts w:eastAsia="SimSun"/>
          <w:sz w:val="24"/>
          <w:szCs w:val="24"/>
          <w:lang w:eastAsia="zh-CN"/>
        </w:rPr>
        <w:t>、妇女和青年</w:t>
      </w:r>
      <w:r w:rsidR="00EA5907" w:rsidRPr="007F6167">
        <w:rPr>
          <w:rFonts w:eastAsia="SimSun"/>
          <w:sz w:val="24"/>
          <w:szCs w:val="24"/>
          <w:lang w:eastAsia="zh-CN"/>
        </w:rPr>
        <w:t>、</w:t>
      </w:r>
      <w:r w:rsidRPr="007F6167">
        <w:rPr>
          <w:rFonts w:eastAsia="SimSun"/>
          <w:sz w:val="24"/>
          <w:szCs w:val="24"/>
          <w:lang w:eastAsia="zh-CN"/>
        </w:rPr>
        <w:t>所拥有的知识和专门知识，以确保执行工作获得成功。</w:t>
      </w:r>
    </w:p>
    <w:p w14:paraId="15009189" w14:textId="694A4321" w:rsidR="00964A8F" w:rsidRPr="007F6167" w:rsidRDefault="00585BB5" w:rsidP="00F23BBF">
      <w:pPr>
        <w:pStyle w:val="Heading2"/>
        <w:numPr>
          <w:ilvl w:val="0"/>
          <w:numId w:val="35"/>
        </w:numPr>
        <w:tabs>
          <w:tab w:val="clear" w:pos="720"/>
        </w:tabs>
        <w:suppressAutoHyphens/>
        <w:spacing w:after="0"/>
        <w:ind w:left="714" w:hanging="357"/>
        <w:rPr>
          <w:rFonts w:eastAsia="SimSun"/>
          <w:sz w:val="24"/>
          <w:lang w:val="en-CA" w:eastAsia="zh-CN"/>
        </w:rPr>
      </w:pPr>
      <w:r w:rsidRPr="007F6167">
        <w:rPr>
          <w:rFonts w:eastAsia="SimSun"/>
          <w:sz w:val="24"/>
          <w:lang w:val="en-CA" w:eastAsia="zh-CN"/>
        </w:rPr>
        <w:t>加强相关进程能力发展工作之间的协同作用</w:t>
      </w:r>
    </w:p>
    <w:p w14:paraId="30EA581F" w14:textId="18795835" w:rsidR="00DF37FC" w:rsidRPr="007F6167" w:rsidRDefault="00DF0BB1" w:rsidP="00DF37FC">
      <w:pPr>
        <w:pStyle w:val="Para1"/>
        <w:numPr>
          <w:ilvl w:val="0"/>
          <w:numId w:val="30"/>
        </w:numPr>
        <w:suppressLineNumbers/>
        <w:tabs>
          <w:tab w:val="clear" w:pos="360"/>
        </w:tabs>
        <w:suppressAutoHyphens/>
        <w:rPr>
          <w:rFonts w:eastAsia="SimSun"/>
          <w:kern w:val="22"/>
          <w:sz w:val="24"/>
          <w:szCs w:val="24"/>
          <w:lang w:eastAsia="zh-CN"/>
        </w:rPr>
      </w:pPr>
      <w:r w:rsidRPr="007F6167">
        <w:rPr>
          <w:rFonts w:eastAsia="SimSun"/>
          <w:sz w:val="24"/>
          <w:szCs w:val="24"/>
          <w:lang w:eastAsia="zh-CN"/>
        </w:rPr>
        <w:t>应通过现有机制，努力加强与其他相关公约和程序能力发展工作的协同作用；例如</w:t>
      </w:r>
      <w:r w:rsidR="00D94D81" w:rsidRPr="007F6167">
        <w:rPr>
          <w:rFonts w:eastAsia="SimSun"/>
          <w:sz w:val="24"/>
          <w:szCs w:val="24"/>
          <w:lang w:eastAsia="zh-CN"/>
        </w:rPr>
        <w:t>定期举行会议以探索在协同活动和加强协调方面的机会和信息交流的</w:t>
      </w:r>
      <w:r w:rsidRPr="007F6167">
        <w:rPr>
          <w:rFonts w:eastAsia="SimSun"/>
          <w:sz w:val="24"/>
          <w:szCs w:val="24"/>
          <w:lang w:eastAsia="zh-CN"/>
        </w:rPr>
        <w:t>生物多样性相关公约联络小组（生物多样性联络小组）和里约公约联合联络小组（里约公约联络小组）。</w:t>
      </w:r>
      <w:r w:rsidR="00CC19ED" w:rsidRPr="007F6167">
        <w:rPr>
          <w:rFonts w:eastAsia="SimSun"/>
          <w:kern w:val="22"/>
          <w:sz w:val="24"/>
          <w:szCs w:val="24"/>
          <w:vertAlign w:val="superscript"/>
        </w:rPr>
        <w:footnoteReference w:id="21"/>
      </w:r>
      <w:r w:rsidR="007E03ED">
        <w:rPr>
          <w:rFonts w:eastAsia="SimSun" w:hint="eastAsia"/>
          <w:sz w:val="24"/>
          <w:szCs w:val="24"/>
          <w:lang w:eastAsia="zh-CN"/>
        </w:rPr>
        <w:t xml:space="preserve"> </w:t>
      </w:r>
      <w:r w:rsidR="00DF37FC" w:rsidRPr="007F6167">
        <w:rPr>
          <w:rFonts w:eastAsia="SimSun"/>
          <w:sz w:val="24"/>
          <w:szCs w:val="24"/>
          <w:lang w:eastAsia="zh-CN"/>
        </w:rPr>
        <w:t>此外，应努力在全球</w:t>
      </w:r>
      <w:r w:rsidRPr="007F6167">
        <w:rPr>
          <w:rFonts w:eastAsia="SimSun"/>
          <w:sz w:val="24"/>
          <w:szCs w:val="24"/>
          <w:lang w:eastAsia="zh-CN"/>
        </w:rPr>
        <w:t>、</w:t>
      </w:r>
      <w:r w:rsidR="00DF37FC" w:rsidRPr="007F6167">
        <w:rPr>
          <w:rFonts w:eastAsia="SimSun"/>
          <w:sz w:val="24"/>
          <w:szCs w:val="24"/>
          <w:lang w:eastAsia="zh-CN"/>
        </w:rPr>
        <w:t>区域和国家各级识别并最大</w:t>
      </w:r>
      <w:r w:rsidR="007051F7" w:rsidRPr="007F6167">
        <w:rPr>
          <w:rFonts w:eastAsia="SimSun"/>
          <w:sz w:val="24"/>
          <w:szCs w:val="24"/>
          <w:lang w:eastAsia="zh-CN"/>
        </w:rPr>
        <w:t>限度地与可持续发展目标执行进程发挥</w:t>
      </w:r>
      <w:r w:rsidR="00DF37FC" w:rsidRPr="007F6167">
        <w:rPr>
          <w:rFonts w:eastAsia="SimSun"/>
          <w:sz w:val="24"/>
          <w:szCs w:val="24"/>
          <w:lang w:eastAsia="zh-CN"/>
        </w:rPr>
        <w:t>协同作用。在国家一级，</w:t>
      </w:r>
      <w:r w:rsidR="00D86CAB" w:rsidRPr="007F6167">
        <w:rPr>
          <w:rStyle w:val="FootnoteReference"/>
          <w:rFonts w:eastAsia="SimSun"/>
          <w:kern w:val="22"/>
          <w:sz w:val="24"/>
          <w:szCs w:val="24"/>
        </w:rPr>
        <w:footnoteReference w:id="22"/>
      </w:r>
      <w:r w:rsidR="007E03ED">
        <w:rPr>
          <w:rFonts w:eastAsia="SimSun" w:hint="eastAsia"/>
          <w:sz w:val="24"/>
          <w:szCs w:val="24"/>
          <w:lang w:eastAsia="zh-CN"/>
        </w:rPr>
        <w:t xml:space="preserve"> </w:t>
      </w:r>
      <w:r w:rsidR="00DF37FC" w:rsidRPr="007F6167">
        <w:rPr>
          <w:rFonts w:eastAsia="SimSun"/>
          <w:sz w:val="24"/>
          <w:szCs w:val="24"/>
          <w:lang w:eastAsia="zh-CN"/>
        </w:rPr>
        <w:t>相关公约和进程的联络点</w:t>
      </w:r>
      <w:r w:rsidR="007051F7" w:rsidRPr="007F6167">
        <w:rPr>
          <w:rFonts w:eastAsia="SimSun"/>
          <w:sz w:val="24"/>
          <w:szCs w:val="24"/>
          <w:lang w:eastAsia="zh-CN"/>
        </w:rPr>
        <w:t>必须</w:t>
      </w:r>
      <w:r w:rsidR="00DF37FC" w:rsidRPr="007F6167">
        <w:rPr>
          <w:rFonts w:eastAsia="SimSun"/>
          <w:sz w:val="24"/>
          <w:szCs w:val="24"/>
          <w:lang w:eastAsia="zh-CN"/>
        </w:rPr>
        <w:t>建立一种机制，</w:t>
      </w:r>
      <w:r w:rsidR="007051F7" w:rsidRPr="007F6167">
        <w:rPr>
          <w:rFonts w:eastAsia="SimSun"/>
          <w:sz w:val="24"/>
          <w:szCs w:val="24"/>
          <w:lang w:eastAsia="zh-CN"/>
        </w:rPr>
        <w:t>用于</w:t>
      </w:r>
      <w:r w:rsidR="00DF37FC" w:rsidRPr="007F6167">
        <w:rPr>
          <w:rFonts w:eastAsia="SimSun"/>
          <w:sz w:val="24"/>
          <w:szCs w:val="24"/>
          <w:lang w:eastAsia="zh-CN"/>
        </w:rPr>
        <w:t>促进生物多样性行动的联合</w:t>
      </w:r>
      <w:r w:rsidR="007051F7" w:rsidRPr="007F6167">
        <w:rPr>
          <w:rFonts w:eastAsia="SimSun"/>
          <w:sz w:val="24"/>
          <w:szCs w:val="24"/>
          <w:lang w:eastAsia="zh-CN"/>
        </w:rPr>
        <w:t>规划</w:t>
      </w:r>
      <w:r w:rsidR="00DF37FC" w:rsidRPr="007F6167">
        <w:rPr>
          <w:rFonts w:eastAsia="SimSun"/>
          <w:sz w:val="24"/>
          <w:szCs w:val="24"/>
          <w:lang w:eastAsia="zh-CN"/>
        </w:rPr>
        <w:t>和协调</w:t>
      </w:r>
      <w:r w:rsidR="007051F7" w:rsidRPr="007F6167">
        <w:rPr>
          <w:rFonts w:eastAsia="SimSun"/>
          <w:sz w:val="24"/>
          <w:szCs w:val="24"/>
          <w:lang w:eastAsia="zh-CN"/>
        </w:rPr>
        <w:t>工作</w:t>
      </w:r>
      <w:r w:rsidR="00DF37FC" w:rsidRPr="007F6167">
        <w:rPr>
          <w:rFonts w:eastAsia="SimSun"/>
          <w:sz w:val="24"/>
          <w:szCs w:val="24"/>
          <w:lang w:eastAsia="zh-CN"/>
        </w:rPr>
        <w:t>。全球环境基金和绿色气候基金等供资机制也应鼓励和支持各国在</w:t>
      </w:r>
      <w:r w:rsidR="007051F7" w:rsidRPr="007F6167">
        <w:rPr>
          <w:rFonts w:eastAsia="SimSun"/>
          <w:sz w:val="24"/>
          <w:szCs w:val="24"/>
          <w:lang w:eastAsia="zh-CN"/>
        </w:rPr>
        <w:t>方案编制、执行</w:t>
      </w:r>
      <w:r w:rsidR="00DF37FC" w:rsidRPr="007F6167">
        <w:rPr>
          <w:rFonts w:eastAsia="SimSun"/>
          <w:sz w:val="24"/>
          <w:szCs w:val="24"/>
          <w:lang w:eastAsia="zh-CN"/>
        </w:rPr>
        <w:t>及监测和</w:t>
      </w:r>
      <w:r w:rsidR="007051F7" w:rsidRPr="007F6167">
        <w:rPr>
          <w:rFonts w:eastAsia="SimSun"/>
          <w:sz w:val="24"/>
          <w:szCs w:val="24"/>
          <w:lang w:eastAsia="zh-CN"/>
        </w:rPr>
        <w:t>评价</w:t>
      </w:r>
      <w:r w:rsidR="00DF37FC" w:rsidRPr="007F6167">
        <w:rPr>
          <w:rFonts w:eastAsia="SimSun"/>
          <w:sz w:val="24"/>
          <w:szCs w:val="24"/>
          <w:lang w:eastAsia="zh-CN"/>
        </w:rPr>
        <w:t>一级尽可能促进一体化和协同</w:t>
      </w:r>
      <w:r w:rsidR="007051F7" w:rsidRPr="007F6167">
        <w:rPr>
          <w:rFonts w:eastAsia="SimSun"/>
          <w:sz w:val="24"/>
          <w:szCs w:val="24"/>
          <w:lang w:eastAsia="zh-CN"/>
        </w:rPr>
        <w:t>作用</w:t>
      </w:r>
      <w:r w:rsidR="00DF37FC" w:rsidRPr="007F6167">
        <w:rPr>
          <w:rFonts w:eastAsia="SimSun"/>
          <w:sz w:val="24"/>
          <w:szCs w:val="24"/>
          <w:lang w:eastAsia="zh-CN"/>
        </w:rPr>
        <w:t>。在这样做时，应考虑确保此类综合举措不会</w:t>
      </w:r>
      <w:r w:rsidR="007051F7" w:rsidRPr="007F6167">
        <w:rPr>
          <w:rFonts w:eastAsia="SimSun"/>
          <w:sz w:val="24"/>
          <w:szCs w:val="24"/>
          <w:lang w:eastAsia="zh-CN"/>
        </w:rPr>
        <w:t>对</w:t>
      </w:r>
      <w:r w:rsidR="00DF37FC" w:rsidRPr="007F6167">
        <w:rPr>
          <w:rFonts w:eastAsia="SimSun"/>
          <w:sz w:val="24"/>
          <w:szCs w:val="24"/>
          <w:lang w:eastAsia="zh-CN"/>
        </w:rPr>
        <w:t>任何其他公约或议定书</w:t>
      </w:r>
      <w:r w:rsidR="007051F7" w:rsidRPr="007F6167">
        <w:rPr>
          <w:rFonts w:eastAsia="SimSun"/>
          <w:sz w:val="24"/>
          <w:szCs w:val="24"/>
          <w:lang w:eastAsia="zh-CN"/>
        </w:rPr>
        <w:t>造成损害</w:t>
      </w:r>
      <w:r w:rsidR="00DF37FC" w:rsidRPr="007F6167">
        <w:rPr>
          <w:rFonts w:eastAsia="SimSun"/>
          <w:sz w:val="24"/>
          <w:szCs w:val="24"/>
          <w:lang w:eastAsia="zh-CN"/>
        </w:rPr>
        <w:t>或</w:t>
      </w:r>
      <w:r w:rsidR="00B56E1E" w:rsidRPr="007F6167">
        <w:rPr>
          <w:rFonts w:eastAsia="SimSun"/>
          <w:sz w:val="24"/>
          <w:szCs w:val="24"/>
          <w:lang w:eastAsia="zh-CN"/>
        </w:rPr>
        <w:t>带来</w:t>
      </w:r>
      <w:r w:rsidR="00DF37FC" w:rsidRPr="007F6167">
        <w:rPr>
          <w:rFonts w:eastAsia="SimSun"/>
          <w:sz w:val="24"/>
          <w:szCs w:val="24"/>
          <w:lang w:eastAsia="zh-CN"/>
        </w:rPr>
        <w:t>意想不到的负面影响。</w:t>
      </w:r>
    </w:p>
    <w:p w14:paraId="04552316" w14:textId="208FD534" w:rsidR="00964A8F" w:rsidRPr="007F6167" w:rsidRDefault="00B56E1E" w:rsidP="00F23BBF">
      <w:pPr>
        <w:pStyle w:val="Heading2"/>
        <w:numPr>
          <w:ilvl w:val="0"/>
          <w:numId w:val="35"/>
        </w:numPr>
        <w:tabs>
          <w:tab w:val="clear" w:pos="720"/>
        </w:tabs>
        <w:suppressAutoHyphens/>
        <w:spacing w:after="0"/>
        <w:ind w:left="714" w:hanging="357"/>
        <w:rPr>
          <w:rFonts w:eastAsia="SimSun"/>
          <w:sz w:val="24"/>
          <w:lang w:val="en-CA" w:eastAsia="zh-CN"/>
        </w:rPr>
      </w:pPr>
      <w:r w:rsidRPr="007F6167">
        <w:rPr>
          <w:rFonts w:eastAsia="SimSun"/>
          <w:sz w:val="24"/>
          <w:lang w:val="en-CA" w:eastAsia="zh-CN"/>
        </w:rPr>
        <w:t>促进南南合作和三角合作</w:t>
      </w:r>
    </w:p>
    <w:p w14:paraId="74E24F52" w14:textId="66B2BB4B" w:rsidR="00B56E1E" w:rsidRPr="007F6167" w:rsidRDefault="00B56E1E" w:rsidP="00B56E1E">
      <w:pPr>
        <w:pStyle w:val="Para1"/>
        <w:numPr>
          <w:ilvl w:val="0"/>
          <w:numId w:val="30"/>
        </w:numPr>
        <w:suppressLineNumbers/>
        <w:tabs>
          <w:tab w:val="clear" w:pos="360"/>
        </w:tabs>
        <w:suppressAutoHyphens/>
        <w:rPr>
          <w:rFonts w:eastAsia="SimSun"/>
          <w:kern w:val="22"/>
          <w:sz w:val="24"/>
          <w:szCs w:val="24"/>
          <w:lang w:eastAsia="zh-CN"/>
        </w:rPr>
      </w:pPr>
      <w:r w:rsidRPr="007F6167">
        <w:rPr>
          <w:rFonts w:eastAsia="SimSun"/>
          <w:kern w:val="22"/>
          <w:sz w:val="24"/>
          <w:szCs w:val="24"/>
          <w:lang w:eastAsia="zh-CN"/>
        </w:rPr>
        <w:t>对</w:t>
      </w:r>
      <w:r w:rsidRPr="007F6167">
        <w:rPr>
          <w:rFonts w:eastAsia="SimSun"/>
          <w:sz w:val="24"/>
          <w:szCs w:val="24"/>
          <w:lang w:eastAsia="zh-CN"/>
        </w:rPr>
        <w:t>许多发展中国家而言，兑现国际生物多样性承诺的一个主要挑战就是缺乏或缺少地方专门知识和能力。对于处于同一地理区域或具有相似特征（包括经济和社会条件和语言）的国家，可以通过南南合作和发展区域节点、网络或英才中心来建立这种能力。为此，需要加强对数据和工具的开放访问，这是满足多种能力发展需求的基本要求。这样，有此需要的其他国家就可以利用已开发的专业知识。捐助国和多边组织通过提供资金、培训、管理和技术系统及其他形式的支持，促进了南南倡议</w:t>
      </w:r>
      <w:r w:rsidR="00D742A3" w:rsidRPr="007F6167">
        <w:rPr>
          <w:rFonts w:eastAsia="SimSun"/>
          <w:sz w:val="24"/>
          <w:szCs w:val="24"/>
          <w:lang w:eastAsia="zh-CN"/>
        </w:rPr>
        <w:t>；这种</w:t>
      </w:r>
      <w:r w:rsidRPr="007F6167">
        <w:rPr>
          <w:rFonts w:eastAsia="SimSun"/>
          <w:sz w:val="24"/>
          <w:szCs w:val="24"/>
          <w:lang w:eastAsia="zh-CN"/>
        </w:rPr>
        <w:t>三角合作</w:t>
      </w:r>
      <w:r w:rsidR="00D742A3" w:rsidRPr="007F6167">
        <w:rPr>
          <w:rFonts w:eastAsia="SimSun"/>
          <w:sz w:val="24"/>
          <w:szCs w:val="24"/>
          <w:lang w:eastAsia="zh-CN"/>
        </w:rPr>
        <w:t>在寻求实现共同目标的过程中</w:t>
      </w:r>
      <w:r w:rsidRPr="007F6167">
        <w:rPr>
          <w:rFonts w:eastAsia="SimSun"/>
          <w:sz w:val="24"/>
          <w:szCs w:val="24"/>
          <w:lang w:eastAsia="zh-CN"/>
        </w:rPr>
        <w:t>也为各国提供了能力</w:t>
      </w:r>
      <w:r w:rsidR="00D742A3" w:rsidRPr="007F6167">
        <w:rPr>
          <w:rFonts w:eastAsia="SimSun"/>
          <w:sz w:val="24"/>
          <w:szCs w:val="24"/>
          <w:lang w:eastAsia="zh-CN"/>
        </w:rPr>
        <w:t>发展的机会</w:t>
      </w:r>
      <w:r w:rsidRPr="007F6167">
        <w:rPr>
          <w:rFonts w:eastAsia="SimSun"/>
          <w:sz w:val="24"/>
          <w:szCs w:val="24"/>
          <w:lang w:eastAsia="zh-CN"/>
        </w:rPr>
        <w:t>。同样，就技术和科学合作举措开展合作</w:t>
      </w:r>
      <w:r w:rsidR="00DF3F14" w:rsidRPr="007F6167">
        <w:rPr>
          <w:rFonts w:eastAsia="SimSun"/>
          <w:sz w:val="24"/>
          <w:szCs w:val="24"/>
          <w:lang w:eastAsia="zh-CN"/>
        </w:rPr>
        <w:t>也</w:t>
      </w:r>
      <w:r w:rsidR="00D742A3" w:rsidRPr="007F6167">
        <w:rPr>
          <w:rFonts w:eastAsia="SimSun"/>
          <w:sz w:val="24"/>
          <w:szCs w:val="24"/>
          <w:lang w:eastAsia="zh-CN"/>
        </w:rPr>
        <w:t>有利于</w:t>
      </w:r>
      <w:r w:rsidRPr="007F6167">
        <w:rPr>
          <w:rFonts w:eastAsia="SimSun"/>
          <w:sz w:val="24"/>
          <w:szCs w:val="24"/>
          <w:lang w:eastAsia="zh-CN"/>
        </w:rPr>
        <w:t>能力</w:t>
      </w:r>
      <w:r w:rsidR="00D742A3" w:rsidRPr="007F6167">
        <w:rPr>
          <w:rFonts w:eastAsia="SimSun"/>
          <w:sz w:val="24"/>
          <w:szCs w:val="24"/>
          <w:lang w:eastAsia="zh-CN"/>
        </w:rPr>
        <w:t>发展。</w:t>
      </w:r>
    </w:p>
    <w:p w14:paraId="2E6C6BC9" w14:textId="07F0251F" w:rsidR="00964A8F" w:rsidRPr="007F6167" w:rsidRDefault="00D742A3" w:rsidP="00F23BBF">
      <w:pPr>
        <w:pStyle w:val="Heading2"/>
        <w:numPr>
          <w:ilvl w:val="0"/>
          <w:numId w:val="35"/>
        </w:numPr>
        <w:tabs>
          <w:tab w:val="clear" w:pos="720"/>
        </w:tabs>
        <w:suppressAutoHyphens/>
        <w:spacing w:after="0"/>
        <w:ind w:left="714" w:hanging="357"/>
        <w:rPr>
          <w:rFonts w:eastAsia="SimSun"/>
          <w:sz w:val="24"/>
          <w:lang w:val="en-CA"/>
        </w:rPr>
      </w:pPr>
      <w:r w:rsidRPr="007F6167">
        <w:rPr>
          <w:rFonts w:eastAsia="SimSun"/>
          <w:sz w:val="24"/>
          <w:lang w:val="en-CA" w:eastAsia="zh-CN"/>
        </w:rPr>
        <w:t>使私营部门参与其中</w:t>
      </w:r>
    </w:p>
    <w:p w14:paraId="2F0A5E06" w14:textId="5908D193" w:rsidR="00117C3A" w:rsidRPr="007F6167" w:rsidRDefault="00117C3A" w:rsidP="00117C3A">
      <w:pPr>
        <w:pStyle w:val="Para1"/>
        <w:numPr>
          <w:ilvl w:val="0"/>
          <w:numId w:val="30"/>
        </w:numPr>
        <w:suppressLineNumbers/>
        <w:tabs>
          <w:tab w:val="clear" w:pos="360"/>
        </w:tabs>
        <w:suppressAutoHyphens/>
        <w:rPr>
          <w:rFonts w:eastAsia="SimSun"/>
          <w:kern w:val="22"/>
          <w:sz w:val="24"/>
          <w:szCs w:val="24"/>
          <w:lang w:eastAsia="zh-CN"/>
        </w:rPr>
      </w:pPr>
      <w:r w:rsidRPr="007F6167">
        <w:rPr>
          <w:rFonts w:eastAsia="SimSun"/>
          <w:sz w:val="24"/>
          <w:szCs w:val="24"/>
          <w:lang w:eastAsia="zh-CN"/>
        </w:rPr>
        <w:t>私营部门参与国家能力发展是实现可持续变革的一个战略构成部分。</w:t>
      </w:r>
      <w:r w:rsidR="003406AB" w:rsidRPr="007F6167">
        <w:rPr>
          <w:rFonts w:eastAsia="SimSun"/>
          <w:sz w:val="24"/>
          <w:szCs w:val="24"/>
          <w:lang w:eastAsia="zh-CN"/>
        </w:rPr>
        <w:t>私营实体手中掌握着许多可用于养护和可持续利用生物多样性及公平和公正分享利用遗传资源所产生惠益的技术和财务资源、专门知识和技术。私营部门可以在促进和激励可持续生产、贸易和消费以实现全球生物多样性和环境目标方面发挥领导作用。</w:t>
      </w:r>
      <w:r w:rsidRPr="007F6167">
        <w:rPr>
          <w:rFonts w:eastAsia="SimSun"/>
          <w:sz w:val="24"/>
          <w:szCs w:val="24"/>
          <w:lang w:eastAsia="zh-CN"/>
        </w:rPr>
        <w:t>各国政府和组织不妨</w:t>
      </w:r>
      <w:r w:rsidR="003406AB" w:rsidRPr="007F6167">
        <w:rPr>
          <w:rFonts w:eastAsia="SimSun"/>
          <w:sz w:val="24"/>
          <w:szCs w:val="24"/>
          <w:lang w:eastAsia="zh-CN"/>
        </w:rPr>
        <w:t>主动让私营部门</w:t>
      </w:r>
      <w:r w:rsidRPr="007F6167">
        <w:rPr>
          <w:rFonts w:eastAsia="SimSun"/>
          <w:sz w:val="24"/>
          <w:szCs w:val="24"/>
          <w:lang w:eastAsia="zh-CN"/>
        </w:rPr>
        <w:t>参与</w:t>
      </w:r>
      <w:r w:rsidR="003406AB" w:rsidRPr="007F6167">
        <w:rPr>
          <w:rFonts w:eastAsia="SimSun"/>
          <w:sz w:val="24"/>
          <w:szCs w:val="24"/>
          <w:lang w:eastAsia="zh-CN"/>
        </w:rPr>
        <w:t>进来</w:t>
      </w:r>
      <w:r w:rsidRPr="007F6167">
        <w:rPr>
          <w:rFonts w:eastAsia="SimSun"/>
          <w:sz w:val="24"/>
          <w:szCs w:val="24"/>
          <w:lang w:eastAsia="zh-CN"/>
        </w:rPr>
        <w:t>并</w:t>
      </w:r>
      <w:r w:rsidR="003406AB" w:rsidRPr="007F6167">
        <w:rPr>
          <w:rFonts w:eastAsia="SimSun"/>
          <w:sz w:val="24"/>
          <w:szCs w:val="24"/>
          <w:lang w:eastAsia="zh-CN"/>
        </w:rPr>
        <w:t>与它们</w:t>
      </w:r>
      <w:r w:rsidRPr="007F6167">
        <w:rPr>
          <w:rFonts w:eastAsia="SimSun"/>
          <w:sz w:val="24"/>
          <w:szCs w:val="24"/>
          <w:lang w:eastAsia="zh-CN"/>
        </w:rPr>
        <w:t>建立工作关系，以促进实现这些目标，支持国家能力</w:t>
      </w:r>
      <w:r w:rsidR="003406AB" w:rsidRPr="007F6167">
        <w:rPr>
          <w:rFonts w:eastAsia="SimSun"/>
          <w:sz w:val="24"/>
          <w:szCs w:val="24"/>
          <w:lang w:eastAsia="zh-CN"/>
        </w:rPr>
        <w:t>发展</w:t>
      </w:r>
      <w:r w:rsidRPr="007F6167">
        <w:rPr>
          <w:rFonts w:eastAsia="SimSun"/>
          <w:sz w:val="24"/>
          <w:szCs w:val="24"/>
          <w:lang w:eastAsia="zh-CN"/>
        </w:rPr>
        <w:t>工作，并投资</w:t>
      </w:r>
      <w:r w:rsidR="003406AB" w:rsidRPr="007F6167">
        <w:rPr>
          <w:rFonts w:eastAsia="SimSun"/>
          <w:sz w:val="24"/>
          <w:szCs w:val="24"/>
          <w:lang w:eastAsia="zh-CN"/>
        </w:rPr>
        <w:t>于</w:t>
      </w:r>
      <w:r w:rsidRPr="007F6167">
        <w:rPr>
          <w:rFonts w:eastAsia="SimSun"/>
          <w:sz w:val="24"/>
          <w:szCs w:val="24"/>
          <w:lang w:eastAsia="zh-CN"/>
        </w:rPr>
        <w:t>转让有利于生物多样性的技术和专门知识，以支持</w:t>
      </w:r>
      <w:r w:rsidR="00DF3F14" w:rsidRPr="007F6167">
        <w:rPr>
          <w:rFonts w:eastAsia="SimSun"/>
          <w:sz w:val="24"/>
          <w:szCs w:val="24"/>
          <w:lang w:eastAsia="zh-CN"/>
        </w:rPr>
        <w:t>能促进</w:t>
      </w:r>
      <w:r w:rsidRPr="007F6167">
        <w:rPr>
          <w:rFonts w:eastAsia="SimSun"/>
          <w:sz w:val="24"/>
          <w:szCs w:val="24"/>
          <w:lang w:eastAsia="zh-CN"/>
        </w:rPr>
        <w:t>实现</w:t>
      </w:r>
      <w:r w:rsidRPr="007F6167">
        <w:rPr>
          <w:rFonts w:eastAsia="SimSun"/>
          <w:sz w:val="24"/>
          <w:szCs w:val="24"/>
          <w:lang w:eastAsia="zh-CN"/>
        </w:rPr>
        <w:t>2030</w:t>
      </w:r>
      <w:r w:rsidRPr="007F6167">
        <w:rPr>
          <w:rFonts w:eastAsia="SimSun"/>
          <w:sz w:val="24"/>
          <w:szCs w:val="24"/>
          <w:lang w:eastAsia="zh-CN"/>
        </w:rPr>
        <w:t>年</w:t>
      </w:r>
      <w:r w:rsidR="003406AB" w:rsidRPr="007F6167">
        <w:rPr>
          <w:rFonts w:eastAsia="SimSun"/>
          <w:sz w:val="24"/>
          <w:szCs w:val="24"/>
          <w:lang w:eastAsia="zh-CN"/>
        </w:rPr>
        <w:t>目标</w:t>
      </w:r>
      <w:r w:rsidRPr="007F6167">
        <w:rPr>
          <w:rFonts w:eastAsia="SimSun"/>
          <w:sz w:val="24"/>
          <w:szCs w:val="24"/>
          <w:lang w:eastAsia="zh-CN"/>
        </w:rPr>
        <w:t>的变革。但是，</w:t>
      </w:r>
      <w:r w:rsidR="003406AB" w:rsidRPr="007F6167">
        <w:rPr>
          <w:rFonts w:eastAsia="SimSun"/>
          <w:sz w:val="24"/>
          <w:szCs w:val="24"/>
          <w:lang w:eastAsia="zh-CN"/>
        </w:rPr>
        <w:t>必须</w:t>
      </w:r>
      <w:r w:rsidRPr="007F6167">
        <w:rPr>
          <w:rFonts w:eastAsia="SimSun"/>
          <w:sz w:val="24"/>
          <w:szCs w:val="24"/>
          <w:lang w:eastAsia="zh-CN"/>
        </w:rPr>
        <w:t>确保</w:t>
      </w:r>
      <w:r w:rsidR="003406AB" w:rsidRPr="007F6167">
        <w:rPr>
          <w:rFonts w:eastAsia="SimSun"/>
          <w:sz w:val="24"/>
          <w:szCs w:val="24"/>
          <w:lang w:eastAsia="zh-CN"/>
        </w:rPr>
        <w:t>纳入涉及</w:t>
      </w:r>
      <w:r w:rsidRPr="007F6167">
        <w:rPr>
          <w:rFonts w:eastAsia="SimSun"/>
          <w:sz w:val="24"/>
          <w:szCs w:val="24"/>
          <w:lang w:eastAsia="zh-CN"/>
        </w:rPr>
        <w:t>诸如知识产权之类问题的透明度和问责制</w:t>
      </w:r>
      <w:r w:rsidR="009E5CD3" w:rsidRPr="007F6167">
        <w:rPr>
          <w:rFonts w:eastAsia="SimSun"/>
          <w:sz w:val="24"/>
          <w:szCs w:val="24"/>
          <w:lang w:eastAsia="zh-CN"/>
        </w:rPr>
        <w:t>，作为所有</w:t>
      </w:r>
      <w:r w:rsidRPr="007F6167">
        <w:rPr>
          <w:rFonts w:eastAsia="SimSun"/>
          <w:sz w:val="24"/>
          <w:szCs w:val="24"/>
          <w:lang w:eastAsia="zh-CN"/>
        </w:rPr>
        <w:t>公私伙伴关系的基本特征。此外，</w:t>
      </w:r>
      <w:r w:rsidR="009E5CD3" w:rsidRPr="007F6167">
        <w:rPr>
          <w:rFonts w:eastAsia="SimSun"/>
          <w:sz w:val="24"/>
          <w:szCs w:val="24"/>
          <w:lang w:eastAsia="zh-CN"/>
        </w:rPr>
        <w:t>必须</w:t>
      </w:r>
      <w:r w:rsidRPr="007F6167">
        <w:rPr>
          <w:rFonts w:eastAsia="SimSun"/>
          <w:sz w:val="24"/>
          <w:szCs w:val="24"/>
          <w:lang w:eastAsia="zh-CN"/>
        </w:rPr>
        <w:t>认识到并回应这样一个事实，即私营部门，特别是中小型企业，在解决与生物多样性有关的问题方面也具有能力发展需求</w:t>
      </w:r>
      <w:r w:rsidR="009E5CD3" w:rsidRPr="007F6167">
        <w:rPr>
          <w:rFonts w:eastAsia="SimSun"/>
          <w:sz w:val="24"/>
          <w:szCs w:val="24"/>
          <w:lang w:eastAsia="zh-CN"/>
        </w:rPr>
        <w:t>。</w:t>
      </w:r>
    </w:p>
    <w:p w14:paraId="2A604B22" w14:textId="5B0DB345" w:rsidR="00964A8F" w:rsidRPr="007F6167" w:rsidRDefault="009E5CD3" w:rsidP="00F23BBF">
      <w:pPr>
        <w:pStyle w:val="Heading2"/>
        <w:numPr>
          <w:ilvl w:val="0"/>
          <w:numId w:val="35"/>
        </w:numPr>
        <w:tabs>
          <w:tab w:val="clear" w:pos="720"/>
        </w:tabs>
        <w:suppressAutoHyphens/>
        <w:spacing w:after="0"/>
        <w:ind w:left="714" w:hanging="357"/>
        <w:rPr>
          <w:rFonts w:eastAsia="SimSun"/>
          <w:sz w:val="24"/>
          <w:lang w:val="en-CA" w:eastAsia="zh-CN"/>
        </w:rPr>
      </w:pPr>
      <w:bookmarkStart w:id="12" w:name="_Toc39228098"/>
      <w:r w:rsidRPr="007F6167">
        <w:rPr>
          <w:rFonts w:eastAsia="SimSun"/>
          <w:sz w:val="24"/>
          <w:lang w:val="en-CA" w:eastAsia="zh-CN"/>
        </w:rPr>
        <w:t>加强对能力发展干预措施的监测和评价</w:t>
      </w:r>
      <w:bookmarkEnd w:id="12"/>
    </w:p>
    <w:p w14:paraId="4B2F3131" w14:textId="723E32F2" w:rsidR="00964A8F" w:rsidRPr="007F6167" w:rsidRDefault="009E5CD3" w:rsidP="0013060B">
      <w:pPr>
        <w:pStyle w:val="Para1"/>
        <w:numPr>
          <w:ilvl w:val="0"/>
          <w:numId w:val="30"/>
        </w:numPr>
        <w:suppressLineNumbers/>
        <w:tabs>
          <w:tab w:val="clear" w:pos="360"/>
        </w:tabs>
        <w:suppressAutoHyphens/>
        <w:rPr>
          <w:rFonts w:eastAsia="SimSun"/>
          <w:kern w:val="22"/>
          <w:sz w:val="24"/>
          <w:szCs w:val="24"/>
          <w:lang w:eastAsia="zh-CN"/>
        </w:rPr>
      </w:pPr>
      <w:r w:rsidRPr="007F6167">
        <w:rPr>
          <w:rFonts w:eastAsia="SimSun"/>
          <w:sz w:val="24"/>
          <w:szCs w:val="24"/>
          <w:lang w:eastAsia="zh-CN"/>
        </w:rPr>
        <w:t>各国政府和有关非政府行为体应发展和实施用于监测和评价生物多样性能力发展工作的适应性管理系统，以评估其预期的能力成果是否以有效和可持续的方式得到实现，查明</w:t>
      </w:r>
      <w:r w:rsidRPr="007F6167">
        <w:rPr>
          <w:rFonts w:eastAsia="SimSun"/>
          <w:sz w:val="24"/>
          <w:szCs w:val="24"/>
          <w:lang w:eastAsia="zh-CN"/>
        </w:rPr>
        <w:lastRenderedPageBreak/>
        <w:t>和纠正错误，并收集和分享良好做法和经验教训。</w:t>
      </w:r>
      <w:r w:rsidR="00E761F8" w:rsidRPr="007F6167">
        <w:rPr>
          <w:rFonts w:eastAsia="SimSun"/>
          <w:sz w:val="24"/>
          <w:szCs w:val="24"/>
          <w:lang w:eastAsia="zh-CN"/>
        </w:rPr>
        <w:t>最有效的监视和评价流程是从一开始就内置在活动设计和规划中的流程，而不是在后期再增加的流程。制定完善的能力发展干预措施应确定中期和</w:t>
      </w:r>
      <w:r w:rsidR="00E761F8" w:rsidRPr="007F6167">
        <w:rPr>
          <w:rFonts w:eastAsia="SimSun"/>
          <w:sz w:val="24"/>
          <w:szCs w:val="24"/>
          <w:lang w:eastAsia="zh-CN"/>
        </w:rPr>
        <w:t>/</w:t>
      </w:r>
      <w:r w:rsidR="00E761F8" w:rsidRPr="007F6167">
        <w:rPr>
          <w:rFonts w:eastAsia="SimSun"/>
          <w:sz w:val="24"/>
          <w:szCs w:val="24"/>
          <w:lang w:eastAsia="zh-CN"/>
        </w:rPr>
        <w:t>或长期目标和目的，并明确规定</w:t>
      </w:r>
      <w:r w:rsidR="00DF3F14" w:rsidRPr="007F6167">
        <w:rPr>
          <w:rFonts w:eastAsia="SimSun"/>
          <w:sz w:val="24"/>
          <w:szCs w:val="24"/>
          <w:lang w:eastAsia="zh-CN"/>
        </w:rPr>
        <w:t>执行</w:t>
      </w:r>
      <w:r w:rsidR="00E761F8" w:rsidRPr="007F6167">
        <w:rPr>
          <w:rFonts w:eastAsia="SimSun"/>
          <w:sz w:val="24"/>
          <w:szCs w:val="24"/>
          <w:lang w:eastAsia="zh-CN"/>
        </w:rPr>
        <w:t>干预措施后预期将具备的能力。方案和项目规划还应确定具体的监测指标和核查手段。</w:t>
      </w:r>
    </w:p>
    <w:p w14:paraId="7E768085" w14:textId="0239A62D" w:rsidR="0094683A" w:rsidRPr="007F6167" w:rsidRDefault="0094683A" w:rsidP="00946015">
      <w:pPr>
        <w:pStyle w:val="Para1"/>
        <w:numPr>
          <w:ilvl w:val="0"/>
          <w:numId w:val="30"/>
        </w:numPr>
        <w:suppressLineNumbers/>
        <w:tabs>
          <w:tab w:val="clear" w:pos="360"/>
        </w:tabs>
        <w:suppressAutoHyphens/>
        <w:rPr>
          <w:rFonts w:eastAsia="SimSun"/>
          <w:kern w:val="22"/>
          <w:sz w:val="24"/>
          <w:szCs w:val="24"/>
          <w:lang w:eastAsia="zh-CN"/>
        </w:rPr>
      </w:pPr>
      <w:r w:rsidRPr="007F6167">
        <w:rPr>
          <w:rFonts w:eastAsia="SimSun"/>
          <w:sz w:val="24"/>
          <w:szCs w:val="24"/>
          <w:lang w:eastAsia="zh-CN"/>
        </w:rPr>
        <w:t>政府和非政府行为体可应用和利用各种资源来计量能力发展。实例包括全球环境基金关于监测全球环境基金项目能力发展的指导方针、</w:t>
      </w:r>
      <w:r w:rsidR="00964A8F" w:rsidRPr="007F6167">
        <w:rPr>
          <w:rFonts w:eastAsia="SimSun"/>
          <w:sz w:val="24"/>
          <w:szCs w:val="24"/>
          <w:vertAlign w:val="superscript"/>
        </w:rPr>
        <w:footnoteReference w:id="23"/>
      </w:r>
      <w:r w:rsidR="007E03ED">
        <w:rPr>
          <w:rFonts w:eastAsia="SimSun" w:hint="eastAsia"/>
          <w:sz w:val="24"/>
          <w:szCs w:val="24"/>
          <w:lang w:eastAsia="zh-CN"/>
        </w:rPr>
        <w:t xml:space="preserve"> </w:t>
      </w:r>
      <w:r w:rsidRPr="007F6167">
        <w:rPr>
          <w:rFonts w:eastAsia="SimSun"/>
          <w:sz w:val="24"/>
          <w:szCs w:val="24"/>
          <w:lang w:eastAsia="zh-CN"/>
        </w:rPr>
        <w:t>联合国开发计划署（开发署）关于计量能力的讨论文件、</w:t>
      </w:r>
      <w:r w:rsidR="00964A8F" w:rsidRPr="007F6167">
        <w:rPr>
          <w:rFonts w:eastAsia="SimSun"/>
          <w:sz w:val="24"/>
          <w:szCs w:val="24"/>
          <w:vertAlign w:val="superscript"/>
        </w:rPr>
        <w:footnoteReference w:id="24"/>
      </w:r>
      <w:r w:rsidR="00964A8F" w:rsidRPr="007F6167">
        <w:rPr>
          <w:rFonts w:eastAsia="SimSun"/>
          <w:kern w:val="22"/>
          <w:sz w:val="24"/>
          <w:szCs w:val="24"/>
          <w:lang w:eastAsia="zh-CN"/>
        </w:rPr>
        <w:t xml:space="preserve"> </w:t>
      </w:r>
      <w:r w:rsidRPr="007F6167">
        <w:rPr>
          <w:rFonts w:eastAsia="SimSun"/>
          <w:sz w:val="24"/>
          <w:szCs w:val="24"/>
          <w:lang w:eastAsia="zh-CN"/>
        </w:rPr>
        <w:t>联合国粮食及农业组织（粮农组织）能力发展评价框架，</w:t>
      </w:r>
      <w:r w:rsidR="00964A8F" w:rsidRPr="007F6167">
        <w:rPr>
          <w:rFonts w:eastAsia="SimSun"/>
          <w:sz w:val="24"/>
          <w:szCs w:val="24"/>
          <w:vertAlign w:val="superscript"/>
        </w:rPr>
        <w:footnoteReference w:id="25"/>
      </w:r>
      <w:r w:rsidR="00964A8F" w:rsidRPr="007F6167">
        <w:rPr>
          <w:rFonts w:eastAsia="SimSun"/>
          <w:kern w:val="22"/>
          <w:sz w:val="24"/>
          <w:szCs w:val="24"/>
          <w:lang w:eastAsia="zh-CN"/>
        </w:rPr>
        <w:t xml:space="preserve"> </w:t>
      </w:r>
      <w:r w:rsidRPr="007F6167">
        <w:rPr>
          <w:rFonts w:eastAsia="SimSun"/>
          <w:sz w:val="24"/>
          <w:szCs w:val="24"/>
          <w:lang w:eastAsia="zh-CN"/>
        </w:rPr>
        <w:t>以及《公约》组织绩效指数手册。</w:t>
      </w:r>
      <w:r w:rsidR="00964A8F" w:rsidRPr="007F6167">
        <w:rPr>
          <w:rFonts w:eastAsia="SimSun"/>
          <w:sz w:val="24"/>
          <w:szCs w:val="24"/>
          <w:vertAlign w:val="superscript"/>
        </w:rPr>
        <w:footnoteReference w:id="26"/>
      </w:r>
      <w:r w:rsidR="00B13D66" w:rsidRPr="007F6167">
        <w:rPr>
          <w:rFonts w:eastAsia="SimSun"/>
          <w:kern w:val="22"/>
          <w:sz w:val="24"/>
          <w:szCs w:val="24"/>
          <w:vertAlign w:val="superscript"/>
          <w:lang w:eastAsia="zh-CN"/>
        </w:rPr>
        <w:t xml:space="preserve"> </w:t>
      </w:r>
      <w:r w:rsidRPr="007F6167">
        <w:rPr>
          <w:rFonts w:eastAsia="SimSun"/>
          <w:sz w:val="24"/>
          <w:szCs w:val="24"/>
          <w:lang w:eastAsia="zh-CN"/>
        </w:rPr>
        <w:t>可能需要</w:t>
      </w:r>
      <w:r w:rsidR="00946015" w:rsidRPr="007F6167">
        <w:rPr>
          <w:rFonts w:eastAsia="SimSun"/>
          <w:sz w:val="24"/>
          <w:szCs w:val="24"/>
          <w:lang w:eastAsia="zh-CN"/>
        </w:rPr>
        <w:t>就</w:t>
      </w:r>
      <w:r w:rsidRPr="007F6167">
        <w:rPr>
          <w:rFonts w:eastAsia="SimSun"/>
          <w:sz w:val="24"/>
          <w:szCs w:val="24"/>
          <w:lang w:eastAsia="zh-CN"/>
        </w:rPr>
        <w:t>监测和评价生物多样性能力发展</w:t>
      </w:r>
      <w:r w:rsidR="00946015" w:rsidRPr="007F6167">
        <w:rPr>
          <w:rFonts w:eastAsia="SimSun"/>
          <w:sz w:val="24"/>
          <w:szCs w:val="24"/>
          <w:lang w:eastAsia="zh-CN"/>
        </w:rPr>
        <w:t>提供</w:t>
      </w:r>
      <w:r w:rsidRPr="007F6167">
        <w:rPr>
          <w:rFonts w:eastAsia="SimSun"/>
          <w:sz w:val="24"/>
          <w:szCs w:val="24"/>
          <w:lang w:eastAsia="zh-CN"/>
        </w:rPr>
        <w:t>更具体的指导和工具。</w:t>
      </w:r>
      <w:r w:rsidR="00946015" w:rsidRPr="007F6167">
        <w:rPr>
          <w:rFonts w:eastAsia="SimSun"/>
          <w:sz w:val="24"/>
          <w:szCs w:val="24"/>
          <w:lang w:eastAsia="zh-CN"/>
        </w:rPr>
        <w:t>可以在能力发展实践者的支持下制订这种指导意见。</w:t>
      </w:r>
    </w:p>
    <w:p w14:paraId="03EA79A3" w14:textId="721EA827" w:rsidR="00964A8F" w:rsidRPr="007F6167" w:rsidRDefault="00946015" w:rsidP="009141D4">
      <w:pPr>
        <w:pStyle w:val="Heading1"/>
        <w:rPr>
          <w:rFonts w:eastAsia="SimSun"/>
          <w:bCs/>
          <w:sz w:val="24"/>
          <w:lang w:val="en-CA"/>
        </w:rPr>
      </w:pPr>
      <w:r w:rsidRPr="007F6167">
        <w:rPr>
          <w:rFonts w:eastAsia="SimSun"/>
          <w:bCs/>
          <w:sz w:val="24"/>
          <w:lang w:val="en-CA" w:eastAsia="zh-CN"/>
        </w:rPr>
        <w:t>五</w:t>
      </w:r>
      <w:r w:rsidR="00964A8F" w:rsidRPr="007F6167">
        <w:rPr>
          <w:rFonts w:eastAsia="SimSun"/>
          <w:bCs/>
          <w:sz w:val="24"/>
          <w:lang w:val="en-CA"/>
        </w:rPr>
        <w:t xml:space="preserve">. </w:t>
      </w:r>
      <w:r w:rsidR="00AC26ED" w:rsidRPr="007F6167">
        <w:rPr>
          <w:rFonts w:eastAsia="SimSun"/>
          <w:bCs/>
          <w:sz w:val="24"/>
          <w:lang w:val="en-CA"/>
        </w:rPr>
        <w:t xml:space="preserve"> </w:t>
      </w:r>
      <w:r w:rsidRPr="007F6167">
        <w:rPr>
          <w:rFonts w:eastAsia="SimSun"/>
          <w:bCs/>
          <w:sz w:val="24"/>
          <w:lang w:val="en-CA" w:eastAsia="zh-CN"/>
        </w:rPr>
        <w:t>执行机制</w:t>
      </w:r>
    </w:p>
    <w:p w14:paraId="2763A2C4" w14:textId="523B2648" w:rsidR="00C751CC" w:rsidRPr="007F6167" w:rsidRDefault="00946015" w:rsidP="00AC26ED">
      <w:pPr>
        <w:pStyle w:val="Heading2"/>
        <w:keepNext w:val="0"/>
        <w:numPr>
          <w:ilvl w:val="0"/>
          <w:numId w:val="46"/>
        </w:numPr>
        <w:suppressAutoHyphens/>
        <w:spacing w:before="0" w:after="0"/>
        <w:ind w:left="360"/>
        <w:contextualSpacing/>
        <w:rPr>
          <w:rFonts w:eastAsia="SimSun"/>
          <w:sz w:val="24"/>
          <w:lang w:val="en-CA"/>
        </w:rPr>
      </w:pPr>
      <w:r w:rsidRPr="007F6167">
        <w:rPr>
          <w:rFonts w:eastAsia="SimSun"/>
          <w:sz w:val="24"/>
          <w:lang w:val="en-CA" w:eastAsia="zh-CN"/>
        </w:rPr>
        <w:t>治理和协调机制</w:t>
      </w:r>
    </w:p>
    <w:p w14:paraId="12571A83" w14:textId="0B350B91" w:rsidR="006F4626" w:rsidRPr="007F6167" w:rsidRDefault="006F4626" w:rsidP="006F4626">
      <w:pPr>
        <w:pStyle w:val="Para1"/>
        <w:numPr>
          <w:ilvl w:val="0"/>
          <w:numId w:val="30"/>
        </w:numPr>
        <w:suppressLineNumbers/>
        <w:tabs>
          <w:tab w:val="clear" w:pos="360"/>
        </w:tabs>
        <w:suppressAutoHyphens/>
        <w:rPr>
          <w:rFonts w:eastAsia="SimSun"/>
          <w:kern w:val="22"/>
          <w:sz w:val="24"/>
          <w:szCs w:val="24"/>
          <w:lang w:eastAsia="zh-CN"/>
        </w:rPr>
      </w:pPr>
      <w:r w:rsidRPr="007F6167">
        <w:rPr>
          <w:rFonts w:eastAsia="SimSun"/>
          <w:sz w:val="24"/>
          <w:szCs w:val="24"/>
          <w:lang w:eastAsia="zh-CN"/>
        </w:rPr>
        <w:t>现在需要一种可以在全球、区域和国家各级为生物多样性提供战略领导并促进协调一致能力发展行动的机制。具体而言，这种机制的作用除其他外可包括：（</w:t>
      </w:r>
      <w:r w:rsidRPr="007F6167">
        <w:rPr>
          <w:rFonts w:eastAsia="SimSun"/>
          <w:sz w:val="24"/>
          <w:szCs w:val="24"/>
          <w:lang w:eastAsia="zh-CN"/>
        </w:rPr>
        <w:t>a</w:t>
      </w:r>
      <w:r w:rsidRPr="007F6167">
        <w:rPr>
          <w:rFonts w:eastAsia="SimSun"/>
          <w:sz w:val="24"/>
          <w:szCs w:val="24"/>
          <w:lang w:eastAsia="zh-CN"/>
        </w:rPr>
        <w:t>）通过有关组织、倡议和供资机构之间的机构间协调与合作，加强协同作用；</w:t>
      </w:r>
      <w:r w:rsidRPr="007F6167">
        <w:rPr>
          <w:rFonts w:eastAsia="SimSun"/>
          <w:sz w:val="24"/>
          <w:szCs w:val="24"/>
          <w:lang w:eastAsia="zh-CN"/>
        </w:rPr>
        <w:t xml:space="preserve"> </w:t>
      </w:r>
      <w:r w:rsidRPr="007F6167">
        <w:rPr>
          <w:rFonts w:eastAsia="SimSun"/>
          <w:sz w:val="24"/>
          <w:szCs w:val="24"/>
          <w:lang w:eastAsia="zh-CN"/>
        </w:rPr>
        <w:t>（</w:t>
      </w:r>
      <w:r w:rsidRPr="007F6167">
        <w:rPr>
          <w:rFonts w:eastAsia="SimSun"/>
          <w:sz w:val="24"/>
          <w:szCs w:val="24"/>
          <w:lang w:eastAsia="zh-CN"/>
        </w:rPr>
        <w:t>b</w:t>
      </w:r>
      <w:r w:rsidRPr="007F6167">
        <w:rPr>
          <w:rFonts w:eastAsia="SimSun"/>
          <w:sz w:val="24"/>
          <w:szCs w:val="24"/>
          <w:lang w:eastAsia="zh-CN"/>
        </w:rPr>
        <w:t>）为政府和非政府行为体提供战略指导、建议和支持；</w:t>
      </w:r>
      <w:r w:rsidRPr="007F6167">
        <w:rPr>
          <w:rFonts w:eastAsia="SimSun"/>
          <w:sz w:val="24"/>
          <w:szCs w:val="24"/>
          <w:lang w:eastAsia="zh-CN"/>
        </w:rPr>
        <w:t xml:space="preserve"> </w:t>
      </w:r>
      <w:r w:rsidRPr="007F6167">
        <w:rPr>
          <w:rFonts w:eastAsia="SimSun"/>
          <w:sz w:val="24"/>
          <w:szCs w:val="24"/>
          <w:lang w:eastAsia="zh-CN"/>
        </w:rPr>
        <w:t>（</w:t>
      </w:r>
      <w:r w:rsidRPr="007F6167">
        <w:rPr>
          <w:rFonts w:eastAsia="SimSun"/>
          <w:sz w:val="24"/>
          <w:szCs w:val="24"/>
          <w:lang w:eastAsia="zh-CN"/>
        </w:rPr>
        <w:t>c</w:t>
      </w:r>
      <w:r w:rsidRPr="007F6167">
        <w:rPr>
          <w:rFonts w:eastAsia="SimSun"/>
          <w:sz w:val="24"/>
          <w:szCs w:val="24"/>
          <w:lang w:eastAsia="zh-CN"/>
        </w:rPr>
        <w:t>）促进战略和协调一致的能力发展方法；</w:t>
      </w:r>
      <w:r w:rsidRPr="007F6167">
        <w:rPr>
          <w:rFonts w:eastAsia="SimSun"/>
          <w:sz w:val="24"/>
          <w:szCs w:val="24"/>
          <w:lang w:eastAsia="zh-CN"/>
        </w:rPr>
        <w:t xml:space="preserve"> </w:t>
      </w:r>
      <w:r w:rsidRPr="007F6167">
        <w:rPr>
          <w:rFonts w:eastAsia="SimSun"/>
          <w:sz w:val="24"/>
          <w:szCs w:val="24"/>
          <w:lang w:eastAsia="zh-CN"/>
        </w:rPr>
        <w:t>（</w:t>
      </w:r>
      <w:r w:rsidRPr="007F6167">
        <w:rPr>
          <w:rFonts w:eastAsia="SimSun"/>
          <w:sz w:val="24"/>
          <w:szCs w:val="24"/>
          <w:lang w:eastAsia="zh-CN"/>
        </w:rPr>
        <w:t>d</w:t>
      </w:r>
      <w:r w:rsidRPr="007F6167">
        <w:rPr>
          <w:rFonts w:eastAsia="SimSun"/>
          <w:sz w:val="24"/>
          <w:szCs w:val="24"/>
          <w:lang w:eastAsia="zh-CN"/>
        </w:rPr>
        <w:t>）促进伙伴关系和多方利益攸关方倡议；</w:t>
      </w:r>
      <w:r w:rsidRPr="007F6167">
        <w:rPr>
          <w:rFonts w:eastAsia="SimSun"/>
          <w:sz w:val="24"/>
          <w:szCs w:val="24"/>
          <w:lang w:eastAsia="zh-CN"/>
        </w:rPr>
        <w:t xml:space="preserve"> </w:t>
      </w:r>
      <w:r w:rsidRPr="007F6167">
        <w:rPr>
          <w:rFonts w:eastAsia="SimSun"/>
          <w:sz w:val="24"/>
          <w:szCs w:val="24"/>
          <w:lang w:eastAsia="zh-CN"/>
        </w:rPr>
        <w:t>（</w:t>
      </w:r>
      <w:r w:rsidRPr="007F6167">
        <w:rPr>
          <w:rFonts w:eastAsia="SimSun"/>
          <w:sz w:val="24"/>
          <w:szCs w:val="24"/>
          <w:lang w:eastAsia="zh-CN"/>
        </w:rPr>
        <w:t>e</w:t>
      </w:r>
      <w:r w:rsidRPr="007F6167">
        <w:rPr>
          <w:rFonts w:eastAsia="SimSun"/>
          <w:sz w:val="24"/>
          <w:szCs w:val="24"/>
          <w:lang w:eastAsia="zh-CN"/>
        </w:rPr>
        <w:t>）寻找机会，为生物多样性能力发展工作筹集更多资源；</w:t>
      </w:r>
      <w:r w:rsidRPr="007F6167">
        <w:rPr>
          <w:rFonts w:eastAsia="SimSun"/>
          <w:sz w:val="24"/>
          <w:szCs w:val="24"/>
          <w:lang w:eastAsia="zh-CN"/>
        </w:rPr>
        <w:t xml:space="preserve"> </w:t>
      </w:r>
      <w:r w:rsidRPr="007F6167">
        <w:rPr>
          <w:rFonts w:eastAsia="SimSun"/>
          <w:sz w:val="24"/>
          <w:szCs w:val="24"/>
          <w:lang w:eastAsia="zh-CN"/>
        </w:rPr>
        <w:t>（</w:t>
      </w:r>
      <w:r w:rsidRPr="007F6167">
        <w:rPr>
          <w:rFonts w:eastAsia="SimSun"/>
          <w:sz w:val="24"/>
          <w:szCs w:val="24"/>
          <w:lang w:eastAsia="zh-CN"/>
        </w:rPr>
        <w:t>f</w:t>
      </w:r>
      <w:r w:rsidRPr="007F6167">
        <w:rPr>
          <w:rFonts w:eastAsia="SimSun"/>
          <w:sz w:val="24"/>
          <w:szCs w:val="24"/>
          <w:lang w:eastAsia="zh-CN"/>
        </w:rPr>
        <w:t>）提出创新想法，以改善并推进战略框架的执行工作。</w:t>
      </w:r>
    </w:p>
    <w:p w14:paraId="15C3D4C9" w14:textId="12C16A7E" w:rsidR="00C751CC" w:rsidRPr="007F6167" w:rsidRDefault="00177DE5" w:rsidP="00F23BBF">
      <w:pPr>
        <w:pStyle w:val="Para1"/>
        <w:numPr>
          <w:ilvl w:val="0"/>
          <w:numId w:val="30"/>
        </w:numPr>
        <w:suppressLineNumbers/>
        <w:tabs>
          <w:tab w:val="clear" w:pos="360"/>
        </w:tabs>
        <w:suppressAutoHyphens/>
        <w:rPr>
          <w:rFonts w:eastAsia="SimSun"/>
          <w:kern w:val="22"/>
          <w:sz w:val="24"/>
          <w:szCs w:val="24"/>
          <w:lang w:eastAsia="zh-CN"/>
        </w:rPr>
      </w:pPr>
      <w:r w:rsidRPr="007F6167">
        <w:rPr>
          <w:rFonts w:eastAsia="SimSun"/>
          <w:kern w:val="22"/>
          <w:sz w:val="24"/>
          <w:szCs w:val="24"/>
          <w:lang w:eastAsia="zh-CN"/>
        </w:rPr>
        <w:t>在全球一级，可通过以下途径实现上述目的：</w:t>
      </w:r>
      <w:r w:rsidR="00C751CC" w:rsidRPr="007F6167">
        <w:rPr>
          <w:rFonts w:eastAsia="SimSun"/>
          <w:kern w:val="22"/>
          <w:sz w:val="24"/>
          <w:szCs w:val="24"/>
          <w:lang w:eastAsia="zh-CN"/>
        </w:rPr>
        <w:t xml:space="preserve"> </w:t>
      </w:r>
    </w:p>
    <w:p w14:paraId="14C6E436" w14:textId="2017FB83" w:rsidR="00C751CC" w:rsidRPr="007F6167" w:rsidRDefault="00177DE5" w:rsidP="00AC26ED">
      <w:pPr>
        <w:pStyle w:val="Para1"/>
        <w:numPr>
          <w:ilvl w:val="0"/>
          <w:numId w:val="108"/>
        </w:numPr>
        <w:suppressLineNumbers/>
        <w:suppressAutoHyphens/>
        <w:adjustRightInd w:val="0"/>
        <w:snapToGrid w:val="0"/>
        <w:ind w:left="0" w:firstLine="490"/>
        <w:rPr>
          <w:rFonts w:eastAsia="SimSun"/>
          <w:kern w:val="22"/>
          <w:sz w:val="24"/>
          <w:szCs w:val="24"/>
          <w:lang w:val="en-CA" w:eastAsia="zh-CN"/>
        </w:rPr>
      </w:pPr>
      <w:r w:rsidRPr="007F6167">
        <w:rPr>
          <w:rFonts w:eastAsia="SimSun"/>
          <w:kern w:val="22"/>
          <w:sz w:val="24"/>
          <w:szCs w:val="24"/>
          <w:lang w:val="en-CA" w:eastAsia="zh-CN"/>
        </w:rPr>
        <w:t>成立一个新的高级别生物多样性能力发展委员会或一个更广泛的机构间执行支助委员会；</w:t>
      </w:r>
      <w:r w:rsidR="00C751CC" w:rsidRPr="007F6167">
        <w:rPr>
          <w:rStyle w:val="FootnoteReference"/>
          <w:rFonts w:eastAsia="SimSun"/>
          <w:kern w:val="22"/>
          <w:sz w:val="24"/>
          <w:szCs w:val="24"/>
          <w:lang w:val="en-CA"/>
        </w:rPr>
        <w:footnoteReference w:id="27"/>
      </w:r>
      <w:r w:rsidR="00C751CC" w:rsidRPr="007F6167">
        <w:rPr>
          <w:rFonts w:eastAsia="SimSun"/>
          <w:kern w:val="22"/>
          <w:sz w:val="24"/>
          <w:szCs w:val="24"/>
          <w:lang w:val="en-CA" w:eastAsia="zh-CN"/>
        </w:rPr>
        <w:t xml:space="preserve"> </w:t>
      </w:r>
    </w:p>
    <w:p w14:paraId="4A656B94" w14:textId="7D590A9F" w:rsidR="00C751CC" w:rsidRPr="007F6167" w:rsidRDefault="00177DE5" w:rsidP="00AC26ED">
      <w:pPr>
        <w:pStyle w:val="Para1"/>
        <w:numPr>
          <w:ilvl w:val="0"/>
          <w:numId w:val="108"/>
        </w:numPr>
        <w:suppressLineNumbers/>
        <w:suppressAutoHyphens/>
        <w:snapToGrid w:val="0"/>
        <w:ind w:left="0" w:firstLine="490"/>
        <w:rPr>
          <w:rFonts w:eastAsia="SimSun"/>
          <w:kern w:val="22"/>
          <w:sz w:val="24"/>
          <w:szCs w:val="24"/>
          <w:lang w:val="en-CA" w:eastAsia="zh-CN"/>
        </w:rPr>
      </w:pPr>
      <w:r w:rsidRPr="007F6167">
        <w:rPr>
          <w:rFonts w:eastAsia="SimSun"/>
          <w:kern w:val="22"/>
          <w:sz w:val="24"/>
          <w:szCs w:val="24"/>
          <w:lang w:val="en-CA" w:eastAsia="zh-CN"/>
        </w:rPr>
        <w:t>在诸如联合国环境管理小组</w:t>
      </w:r>
      <w:r w:rsidRPr="007F6167">
        <w:rPr>
          <w:rFonts w:eastAsia="SimSun"/>
          <w:kern w:val="22"/>
          <w:sz w:val="24"/>
          <w:szCs w:val="24"/>
          <w:lang w:val="en-CA" w:eastAsia="zh-CN"/>
        </w:rPr>
        <w:t>(</w:t>
      </w:r>
      <w:r w:rsidR="00734529" w:rsidRPr="007F6167">
        <w:rPr>
          <w:rFonts w:eastAsia="SimSun"/>
          <w:kern w:val="22"/>
          <w:sz w:val="24"/>
          <w:szCs w:val="24"/>
          <w:lang w:val="en-CA" w:eastAsia="zh-CN"/>
        </w:rPr>
        <w:t>环境管理小组</w:t>
      </w:r>
      <w:r w:rsidRPr="007F6167">
        <w:rPr>
          <w:rFonts w:eastAsia="SimSun"/>
          <w:kern w:val="22"/>
          <w:sz w:val="24"/>
          <w:szCs w:val="24"/>
          <w:lang w:val="en-CA" w:eastAsia="zh-CN"/>
        </w:rPr>
        <w:t>)</w:t>
      </w:r>
      <w:r w:rsidR="00734529" w:rsidRPr="007F6167">
        <w:rPr>
          <w:rFonts w:eastAsia="SimSun"/>
          <w:kern w:val="22"/>
          <w:sz w:val="24"/>
          <w:szCs w:val="24"/>
          <w:lang w:val="en-CA" w:eastAsia="zh-CN"/>
        </w:rPr>
        <w:t>或生物多样性相关公约联络小组</w:t>
      </w:r>
      <w:r w:rsidR="00734529" w:rsidRPr="007F6167">
        <w:rPr>
          <w:rFonts w:eastAsia="SimSun"/>
          <w:kern w:val="22"/>
          <w:sz w:val="24"/>
          <w:szCs w:val="24"/>
          <w:lang w:val="en-CA" w:eastAsia="zh-CN"/>
        </w:rPr>
        <w:t>(</w:t>
      </w:r>
      <w:r w:rsidR="00734529" w:rsidRPr="007F6167">
        <w:rPr>
          <w:rFonts w:eastAsia="SimSun"/>
          <w:kern w:val="22"/>
          <w:sz w:val="24"/>
          <w:szCs w:val="24"/>
          <w:lang w:val="en-CA" w:eastAsia="zh-CN"/>
        </w:rPr>
        <w:t>生物多样性联络小组</w:t>
      </w:r>
      <w:r w:rsidR="00734529" w:rsidRPr="007F6167">
        <w:rPr>
          <w:rFonts w:eastAsia="SimSun"/>
          <w:kern w:val="22"/>
          <w:sz w:val="24"/>
          <w:szCs w:val="24"/>
          <w:lang w:val="en-CA" w:eastAsia="zh-CN"/>
        </w:rPr>
        <w:t>)</w:t>
      </w:r>
      <w:r w:rsidR="00734529" w:rsidRPr="007F6167">
        <w:rPr>
          <w:rFonts w:eastAsia="SimSun"/>
          <w:kern w:val="22"/>
          <w:sz w:val="24"/>
          <w:szCs w:val="24"/>
          <w:lang w:val="en-CA" w:eastAsia="zh-CN"/>
        </w:rPr>
        <w:t>这样的现有机制下指定一个生物多样性能力发展任务组。</w:t>
      </w:r>
      <w:r w:rsidR="00C751CC" w:rsidRPr="007F6167">
        <w:rPr>
          <w:rFonts w:eastAsia="SimSun"/>
          <w:sz w:val="24"/>
          <w:szCs w:val="24"/>
          <w:vertAlign w:val="superscript"/>
          <w:lang w:val="en-CA"/>
        </w:rPr>
        <w:footnoteReference w:id="28"/>
      </w:r>
    </w:p>
    <w:p w14:paraId="263C3500" w14:textId="7DEE1710" w:rsidR="00734529" w:rsidRPr="007F6167" w:rsidRDefault="00734529" w:rsidP="00734529">
      <w:pPr>
        <w:pStyle w:val="Para1"/>
        <w:numPr>
          <w:ilvl w:val="0"/>
          <w:numId w:val="30"/>
        </w:numPr>
        <w:suppressLineNumbers/>
        <w:tabs>
          <w:tab w:val="clear" w:pos="360"/>
        </w:tabs>
        <w:suppressAutoHyphens/>
        <w:rPr>
          <w:rFonts w:eastAsia="SimSun"/>
          <w:kern w:val="22"/>
          <w:sz w:val="24"/>
          <w:szCs w:val="24"/>
          <w:lang w:eastAsia="zh-CN"/>
        </w:rPr>
      </w:pPr>
      <w:r w:rsidRPr="007F6167">
        <w:rPr>
          <w:rFonts w:eastAsia="SimSun"/>
          <w:sz w:val="24"/>
          <w:szCs w:val="24"/>
          <w:lang w:eastAsia="zh-CN"/>
        </w:rPr>
        <w:t>在区域一级，可以在各联合国区域经济委员会和联合国可持续发展集团区域小组的支持下实现生物多样性能力发展的协调和统一。</w:t>
      </w:r>
    </w:p>
    <w:p w14:paraId="66CDFEA8" w14:textId="3E8969E0" w:rsidR="00734529" w:rsidRPr="007F6167" w:rsidRDefault="00734529" w:rsidP="00734529">
      <w:pPr>
        <w:pStyle w:val="Para1"/>
        <w:numPr>
          <w:ilvl w:val="0"/>
          <w:numId w:val="30"/>
        </w:numPr>
        <w:suppressLineNumbers/>
        <w:tabs>
          <w:tab w:val="clear" w:pos="360"/>
        </w:tabs>
        <w:suppressAutoHyphens/>
        <w:rPr>
          <w:rFonts w:eastAsia="SimSun"/>
          <w:kern w:val="22"/>
          <w:sz w:val="24"/>
          <w:szCs w:val="24"/>
          <w:lang w:eastAsia="zh-CN"/>
        </w:rPr>
      </w:pPr>
      <w:r w:rsidRPr="007F6167">
        <w:rPr>
          <w:rFonts w:eastAsia="SimSun"/>
          <w:sz w:val="24"/>
          <w:szCs w:val="24"/>
          <w:lang w:eastAsia="zh-CN"/>
        </w:rPr>
        <w:t>在国家一级，可以通过国家生物多样性委员会或类似机制来协调生物多样性能力发展工作，并在联合国发展援助框架内通过联合国国家工作队为相关国家提供这方面的便利。</w:t>
      </w:r>
    </w:p>
    <w:p w14:paraId="4819DFDD" w14:textId="452E7A12" w:rsidR="00734529" w:rsidRPr="007F6167" w:rsidRDefault="00734529" w:rsidP="00734529">
      <w:pPr>
        <w:pStyle w:val="Para1"/>
        <w:numPr>
          <w:ilvl w:val="0"/>
          <w:numId w:val="30"/>
        </w:numPr>
        <w:suppressLineNumbers/>
        <w:tabs>
          <w:tab w:val="clear" w:pos="360"/>
        </w:tabs>
        <w:suppressAutoHyphens/>
        <w:rPr>
          <w:rFonts w:eastAsia="SimSun"/>
          <w:kern w:val="22"/>
          <w:sz w:val="24"/>
          <w:szCs w:val="24"/>
          <w:lang w:eastAsia="zh-CN"/>
        </w:rPr>
      </w:pPr>
      <w:r w:rsidRPr="007F6167">
        <w:rPr>
          <w:rFonts w:eastAsia="SimSun"/>
          <w:sz w:val="24"/>
          <w:szCs w:val="24"/>
          <w:lang w:eastAsia="zh-CN"/>
        </w:rPr>
        <w:lastRenderedPageBreak/>
        <w:t>此外，可以由不同的生物多样性相关公约建立并轮流召集非正式的生物多样性能力发展论坛，以聚集政府和非政府行为体</w:t>
      </w:r>
      <w:r w:rsidR="00A0187E" w:rsidRPr="007F6167">
        <w:rPr>
          <w:rFonts w:eastAsia="SimSun"/>
          <w:sz w:val="24"/>
          <w:szCs w:val="24"/>
          <w:lang w:eastAsia="zh-CN"/>
        </w:rPr>
        <w:t>进行联络，一起交流</w:t>
      </w:r>
      <w:r w:rsidRPr="007F6167">
        <w:rPr>
          <w:rFonts w:eastAsia="SimSun"/>
          <w:sz w:val="24"/>
          <w:szCs w:val="24"/>
          <w:lang w:eastAsia="zh-CN"/>
        </w:rPr>
        <w:t>经验</w:t>
      </w:r>
      <w:r w:rsidR="00A0187E" w:rsidRPr="007F6167">
        <w:rPr>
          <w:rFonts w:eastAsia="SimSun"/>
          <w:sz w:val="24"/>
          <w:szCs w:val="24"/>
          <w:lang w:eastAsia="zh-CN"/>
        </w:rPr>
        <w:t>、</w:t>
      </w:r>
      <w:r w:rsidRPr="007F6167">
        <w:rPr>
          <w:rFonts w:eastAsia="SimSun"/>
          <w:sz w:val="24"/>
          <w:szCs w:val="24"/>
          <w:lang w:eastAsia="zh-CN"/>
        </w:rPr>
        <w:t>良好做法和经验教训。</w:t>
      </w:r>
    </w:p>
    <w:p w14:paraId="59AF0EF6" w14:textId="64F3307E" w:rsidR="00964A8F" w:rsidRPr="007F6167" w:rsidRDefault="00A0187E" w:rsidP="00F23BBF">
      <w:pPr>
        <w:pStyle w:val="Heading2"/>
        <w:numPr>
          <w:ilvl w:val="0"/>
          <w:numId w:val="28"/>
        </w:numPr>
        <w:tabs>
          <w:tab w:val="clear" w:pos="720"/>
        </w:tabs>
        <w:suppressAutoHyphens/>
        <w:spacing w:before="0" w:after="0"/>
        <w:ind w:left="714" w:hanging="357"/>
        <w:contextualSpacing/>
        <w:rPr>
          <w:rFonts w:eastAsia="SimSun"/>
          <w:sz w:val="24"/>
          <w:lang w:val="en-CA" w:eastAsia="zh-CN"/>
        </w:rPr>
      </w:pPr>
      <w:r w:rsidRPr="007F6167">
        <w:rPr>
          <w:rFonts w:eastAsia="SimSun"/>
          <w:sz w:val="24"/>
          <w:lang w:val="en-CA" w:eastAsia="zh-CN"/>
        </w:rPr>
        <w:t>不同执行战略和进程之间的相互支持</w:t>
      </w:r>
    </w:p>
    <w:p w14:paraId="61E79842" w14:textId="7AF3C8EC" w:rsidR="00A0187E" w:rsidRPr="007F6167" w:rsidRDefault="00A0187E" w:rsidP="00A0187E">
      <w:pPr>
        <w:pStyle w:val="Para1"/>
        <w:numPr>
          <w:ilvl w:val="0"/>
          <w:numId w:val="30"/>
        </w:numPr>
        <w:suppressLineNumbers/>
        <w:tabs>
          <w:tab w:val="clear" w:pos="360"/>
        </w:tabs>
        <w:suppressAutoHyphens/>
        <w:rPr>
          <w:rFonts w:eastAsia="SimSun"/>
          <w:kern w:val="22"/>
          <w:sz w:val="24"/>
          <w:szCs w:val="24"/>
          <w:lang w:eastAsia="zh-CN"/>
        </w:rPr>
      </w:pPr>
      <w:r w:rsidRPr="007F6167">
        <w:rPr>
          <w:rFonts w:eastAsia="SimSun"/>
          <w:kern w:val="22"/>
          <w:sz w:val="24"/>
          <w:szCs w:val="24"/>
          <w:lang w:val="en-CA" w:eastAsia="zh-CN"/>
        </w:rPr>
        <w:t>本战略框架的执行工作将与</w:t>
      </w:r>
      <w:r w:rsidRPr="007F6167">
        <w:rPr>
          <w:rFonts w:eastAsia="SimSun"/>
          <w:kern w:val="22"/>
          <w:sz w:val="24"/>
          <w:szCs w:val="24"/>
          <w:lang w:val="en-CA" w:eastAsia="zh-CN"/>
        </w:rPr>
        <w:t>2020</w:t>
      </w:r>
      <w:r w:rsidRPr="007F6167">
        <w:rPr>
          <w:rFonts w:eastAsia="SimSun"/>
          <w:kern w:val="22"/>
          <w:sz w:val="24"/>
          <w:szCs w:val="24"/>
          <w:lang w:val="en-CA" w:eastAsia="zh-CN"/>
        </w:rPr>
        <w:t>年后全球生物多样性框架的其他执行手段和</w:t>
      </w:r>
      <w:r w:rsidR="003A1FD8" w:rsidRPr="007F6167">
        <w:rPr>
          <w:rFonts w:eastAsia="SimSun"/>
          <w:kern w:val="22"/>
          <w:sz w:val="24"/>
          <w:szCs w:val="24"/>
          <w:lang w:val="en-CA" w:eastAsia="zh-CN"/>
        </w:rPr>
        <w:t>扶持</w:t>
      </w:r>
      <w:r w:rsidRPr="007F6167">
        <w:rPr>
          <w:rFonts w:eastAsia="SimSun"/>
          <w:kern w:val="22"/>
          <w:sz w:val="24"/>
          <w:szCs w:val="24"/>
          <w:lang w:val="en-CA" w:eastAsia="zh-CN"/>
        </w:rPr>
        <w:t>条件并与</w:t>
      </w:r>
      <w:r w:rsidR="00B32715" w:rsidRPr="007F6167">
        <w:rPr>
          <w:rFonts w:eastAsia="SimSun"/>
          <w:kern w:val="22"/>
          <w:sz w:val="24"/>
          <w:szCs w:val="24"/>
          <w:lang w:val="en-CA" w:eastAsia="zh-CN"/>
        </w:rPr>
        <w:t>各种</w:t>
      </w:r>
      <w:r w:rsidRPr="007F6167">
        <w:rPr>
          <w:rFonts w:eastAsia="SimSun"/>
          <w:kern w:val="22"/>
          <w:sz w:val="24"/>
          <w:szCs w:val="24"/>
          <w:lang w:val="en-CA" w:eastAsia="zh-CN"/>
        </w:rPr>
        <w:t>报告、评估和执行审查机制协同推进</w:t>
      </w:r>
      <w:r w:rsidR="00B32715" w:rsidRPr="007F6167">
        <w:rPr>
          <w:rFonts w:eastAsia="SimSun"/>
          <w:kern w:val="22"/>
          <w:sz w:val="24"/>
          <w:szCs w:val="24"/>
          <w:lang w:val="en-CA" w:eastAsia="zh-CN"/>
        </w:rPr>
        <w:t>。例如，资源调动部分</w:t>
      </w:r>
      <w:r w:rsidR="002D7092" w:rsidRPr="007F6167">
        <w:rPr>
          <w:rStyle w:val="FootnoteReference"/>
          <w:rFonts w:eastAsia="SimSun"/>
          <w:kern w:val="22"/>
          <w:sz w:val="24"/>
          <w:szCs w:val="24"/>
        </w:rPr>
        <w:footnoteReference w:id="29"/>
      </w:r>
      <w:r w:rsidR="0095476D" w:rsidRPr="007F6167">
        <w:rPr>
          <w:rFonts w:eastAsia="SimSun"/>
          <w:kern w:val="22"/>
          <w:sz w:val="24"/>
          <w:szCs w:val="24"/>
          <w:lang w:eastAsia="zh-CN"/>
        </w:rPr>
        <w:t xml:space="preserve"> </w:t>
      </w:r>
      <w:r w:rsidR="00B32715" w:rsidRPr="007F6167">
        <w:rPr>
          <w:rFonts w:eastAsia="SimSun"/>
          <w:kern w:val="22"/>
          <w:sz w:val="24"/>
          <w:szCs w:val="24"/>
          <w:lang w:eastAsia="zh-CN"/>
        </w:rPr>
        <w:t>应包括与本能力发展框架的联接，因为加强政府和非政府行为体在调动和获取用于生物多样性的资源和利用气候变化融资方面的能力已被确定为优先事项。</w:t>
      </w:r>
      <w:r w:rsidR="00B32715" w:rsidRPr="007F6167">
        <w:rPr>
          <w:rFonts w:eastAsia="SimSun"/>
          <w:sz w:val="24"/>
          <w:szCs w:val="24"/>
          <w:lang w:eastAsia="zh-CN"/>
        </w:rPr>
        <w:t>关于加强技术和科学合作的建议</w:t>
      </w:r>
      <w:r w:rsidR="002D7092" w:rsidRPr="007F6167">
        <w:rPr>
          <w:rStyle w:val="FootnoteReference"/>
          <w:rFonts w:eastAsia="SimSun"/>
          <w:kern w:val="22"/>
          <w:sz w:val="24"/>
          <w:szCs w:val="24"/>
        </w:rPr>
        <w:footnoteReference w:id="30"/>
      </w:r>
      <w:r w:rsidR="007E03ED">
        <w:rPr>
          <w:rFonts w:eastAsia="SimSun" w:hint="eastAsia"/>
          <w:sz w:val="24"/>
          <w:szCs w:val="24"/>
          <w:lang w:eastAsia="zh-CN"/>
        </w:rPr>
        <w:t xml:space="preserve"> </w:t>
      </w:r>
      <w:r w:rsidR="00B32715" w:rsidRPr="007F6167">
        <w:rPr>
          <w:rFonts w:eastAsia="SimSun"/>
          <w:sz w:val="24"/>
          <w:szCs w:val="24"/>
          <w:lang w:eastAsia="zh-CN"/>
        </w:rPr>
        <w:t>还包括有助于能力发展的行动。同样，知识管理部分</w:t>
      </w:r>
      <w:r w:rsidR="002D7092" w:rsidRPr="007F6167">
        <w:rPr>
          <w:rStyle w:val="FootnoteReference"/>
          <w:rFonts w:eastAsia="SimSun"/>
          <w:kern w:val="22"/>
          <w:sz w:val="24"/>
          <w:szCs w:val="24"/>
        </w:rPr>
        <w:footnoteReference w:id="31"/>
      </w:r>
      <w:r w:rsidR="007E03ED">
        <w:rPr>
          <w:rFonts w:eastAsia="SimSun" w:hint="eastAsia"/>
          <w:sz w:val="24"/>
          <w:szCs w:val="24"/>
          <w:lang w:eastAsia="zh-CN"/>
        </w:rPr>
        <w:t xml:space="preserve"> </w:t>
      </w:r>
      <w:r w:rsidR="00EF27E5" w:rsidRPr="007F6167">
        <w:rPr>
          <w:rFonts w:eastAsia="SimSun"/>
          <w:sz w:val="24"/>
          <w:szCs w:val="24"/>
          <w:lang w:eastAsia="zh-CN"/>
        </w:rPr>
        <w:t>应加强能力发展，包括组织学习。此外，应将生物多样性主流化的长期方法</w:t>
      </w:r>
      <w:r w:rsidR="00964A8F" w:rsidRPr="007F6167">
        <w:rPr>
          <w:rFonts w:eastAsia="SimSun"/>
          <w:sz w:val="24"/>
          <w:szCs w:val="24"/>
          <w:vertAlign w:val="superscript"/>
        </w:rPr>
        <w:footnoteReference w:id="32"/>
      </w:r>
      <w:r w:rsidRPr="007F6167">
        <w:rPr>
          <w:rFonts w:eastAsia="SimSun"/>
          <w:sz w:val="24"/>
          <w:szCs w:val="24"/>
          <w:lang w:eastAsia="zh-CN"/>
        </w:rPr>
        <w:t>与能力</w:t>
      </w:r>
      <w:r w:rsidR="00EF27E5" w:rsidRPr="007F6167">
        <w:rPr>
          <w:rFonts w:eastAsia="SimSun"/>
          <w:sz w:val="24"/>
          <w:szCs w:val="24"/>
          <w:lang w:eastAsia="zh-CN"/>
        </w:rPr>
        <w:t>发展</w:t>
      </w:r>
      <w:r w:rsidRPr="007F6167">
        <w:rPr>
          <w:rFonts w:eastAsia="SimSun"/>
          <w:sz w:val="24"/>
          <w:szCs w:val="24"/>
          <w:lang w:eastAsia="zh-CN"/>
        </w:rPr>
        <w:t>框架</w:t>
      </w:r>
      <w:r w:rsidR="00EF27E5" w:rsidRPr="007F6167">
        <w:rPr>
          <w:rFonts w:eastAsia="SimSun"/>
          <w:sz w:val="24"/>
          <w:szCs w:val="24"/>
          <w:lang w:eastAsia="zh-CN"/>
        </w:rPr>
        <w:t>中生物多样性主流化能力发展方面的能力发展</w:t>
      </w:r>
      <w:r w:rsidRPr="007F6167">
        <w:rPr>
          <w:rFonts w:eastAsia="SimSun"/>
          <w:sz w:val="24"/>
          <w:szCs w:val="24"/>
          <w:lang w:eastAsia="zh-CN"/>
        </w:rPr>
        <w:t>联系</w:t>
      </w:r>
      <w:r w:rsidR="00EF27E5" w:rsidRPr="007F6167">
        <w:rPr>
          <w:rFonts w:eastAsia="SimSun"/>
          <w:sz w:val="24"/>
          <w:szCs w:val="24"/>
          <w:lang w:eastAsia="zh-CN"/>
        </w:rPr>
        <w:t>在一起。</w:t>
      </w:r>
    </w:p>
    <w:p w14:paraId="3F1E72C8" w14:textId="4478F8AA" w:rsidR="00BC4EF5" w:rsidRPr="007F6167" w:rsidRDefault="00E313D0" w:rsidP="00F23BBF">
      <w:pPr>
        <w:pStyle w:val="Heading2"/>
        <w:numPr>
          <w:ilvl w:val="0"/>
          <w:numId w:val="28"/>
        </w:numPr>
        <w:tabs>
          <w:tab w:val="clear" w:pos="720"/>
        </w:tabs>
        <w:suppressAutoHyphens/>
        <w:spacing w:before="0" w:after="0"/>
        <w:ind w:left="714" w:hanging="357"/>
        <w:contextualSpacing/>
        <w:rPr>
          <w:rFonts w:eastAsia="SimSun"/>
          <w:sz w:val="24"/>
          <w:lang w:val="en-CA" w:eastAsia="zh-CN"/>
        </w:rPr>
      </w:pPr>
      <w:r w:rsidRPr="007F6167">
        <w:rPr>
          <w:rFonts w:eastAsia="SimSun"/>
          <w:sz w:val="24"/>
          <w:lang w:val="en-CA" w:eastAsia="zh-CN"/>
        </w:rPr>
        <w:t>调动国内资源用于能力发展</w:t>
      </w:r>
    </w:p>
    <w:p w14:paraId="379E9E39" w14:textId="7DA9A687" w:rsidR="00E313D0" w:rsidRPr="007F6167" w:rsidRDefault="00E313D0" w:rsidP="00E313D0">
      <w:pPr>
        <w:pStyle w:val="Para1"/>
        <w:numPr>
          <w:ilvl w:val="0"/>
          <w:numId w:val="30"/>
        </w:numPr>
        <w:suppressLineNumbers/>
        <w:tabs>
          <w:tab w:val="clear" w:pos="360"/>
        </w:tabs>
        <w:suppressAutoHyphens/>
        <w:rPr>
          <w:rFonts w:eastAsia="SimSun"/>
          <w:kern w:val="22"/>
          <w:sz w:val="24"/>
          <w:szCs w:val="24"/>
          <w:lang w:eastAsia="zh-CN"/>
        </w:rPr>
      </w:pPr>
      <w:r w:rsidRPr="007F6167">
        <w:rPr>
          <w:rFonts w:eastAsia="SimSun"/>
          <w:sz w:val="24"/>
          <w:szCs w:val="24"/>
          <w:lang w:eastAsia="zh-CN"/>
        </w:rPr>
        <w:t>有必要调动国内财政资源以提高国家能力，并帮助创造</w:t>
      </w:r>
      <w:r w:rsidR="00C36934" w:rsidRPr="007F6167">
        <w:rPr>
          <w:rFonts w:eastAsia="SimSun"/>
          <w:sz w:val="24"/>
          <w:szCs w:val="24"/>
          <w:lang w:eastAsia="zh-CN"/>
        </w:rPr>
        <w:t>扶持环境</w:t>
      </w:r>
      <w:r w:rsidRPr="007F6167">
        <w:rPr>
          <w:rFonts w:eastAsia="SimSun"/>
          <w:sz w:val="24"/>
          <w:szCs w:val="24"/>
          <w:lang w:eastAsia="zh-CN"/>
        </w:rPr>
        <w:t>，以使私营部门加大对能力发展的投资。在国家一级，开发署生物多样性融资倡议可能会为各国提供机会，在其国家资源调动战略中纳入一种调动资源以支持能力发展的机制。</w:t>
      </w:r>
    </w:p>
    <w:p w14:paraId="121C1622" w14:textId="456D67FD" w:rsidR="00E313D0" w:rsidRPr="007F6167" w:rsidRDefault="00E313D0" w:rsidP="00E313D0">
      <w:pPr>
        <w:pStyle w:val="Para1"/>
        <w:numPr>
          <w:ilvl w:val="0"/>
          <w:numId w:val="30"/>
        </w:numPr>
        <w:suppressLineNumbers/>
        <w:tabs>
          <w:tab w:val="clear" w:pos="360"/>
        </w:tabs>
        <w:suppressAutoHyphens/>
        <w:rPr>
          <w:rFonts w:eastAsia="SimSun"/>
          <w:kern w:val="22"/>
          <w:sz w:val="24"/>
          <w:szCs w:val="24"/>
          <w:lang w:eastAsia="zh-CN"/>
        </w:rPr>
      </w:pPr>
      <w:r w:rsidRPr="007F6167">
        <w:rPr>
          <w:rFonts w:eastAsia="SimSun"/>
          <w:sz w:val="24"/>
          <w:szCs w:val="24"/>
          <w:lang w:eastAsia="zh-CN"/>
        </w:rPr>
        <w:t>必须使土著人民和当地社区及其他地方行为体获得资源，以使他们能够发展能力并在当地开展活动。他们还需要积极参与国家和地方一级的规划和预算编制流程。</w:t>
      </w:r>
    </w:p>
    <w:p w14:paraId="41CBD721" w14:textId="4C4139DB" w:rsidR="00964A8F" w:rsidRPr="007F6167" w:rsidRDefault="00E313D0" w:rsidP="00F23BBF">
      <w:pPr>
        <w:pStyle w:val="Heading2"/>
        <w:numPr>
          <w:ilvl w:val="0"/>
          <w:numId w:val="28"/>
        </w:numPr>
        <w:tabs>
          <w:tab w:val="clear" w:pos="720"/>
        </w:tabs>
        <w:suppressAutoHyphens/>
        <w:spacing w:before="0" w:after="0"/>
        <w:ind w:left="714" w:hanging="357"/>
        <w:contextualSpacing/>
        <w:rPr>
          <w:rFonts w:eastAsia="SimSun"/>
          <w:sz w:val="24"/>
          <w:lang w:val="en-CA"/>
        </w:rPr>
      </w:pPr>
      <w:r w:rsidRPr="007F6167">
        <w:rPr>
          <w:rFonts w:eastAsia="SimSun"/>
          <w:sz w:val="24"/>
          <w:lang w:val="en-CA" w:eastAsia="zh-CN"/>
        </w:rPr>
        <w:t>区域和全球支助网络</w:t>
      </w:r>
    </w:p>
    <w:p w14:paraId="6C7DDAD4" w14:textId="756FF3CD" w:rsidR="00E313D0" w:rsidRPr="007F6167" w:rsidRDefault="0089687F" w:rsidP="00663C2D">
      <w:pPr>
        <w:pStyle w:val="Para1"/>
        <w:numPr>
          <w:ilvl w:val="0"/>
          <w:numId w:val="30"/>
        </w:numPr>
        <w:suppressLineNumbers/>
        <w:tabs>
          <w:tab w:val="clear" w:pos="360"/>
        </w:tabs>
        <w:suppressAutoHyphens/>
        <w:rPr>
          <w:rFonts w:eastAsia="SimSun"/>
          <w:sz w:val="24"/>
          <w:szCs w:val="24"/>
          <w:lang w:val="en-US" w:eastAsia="zh-CN"/>
        </w:rPr>
      </w:pPr>
      <w:r w:rsidRPr="007F6167">
        <w:rPr>
          <w:rFonts w:eastAsia="SimSun"/>
          <w:sz w:val="24"/>
          <w:szCs w:val="24"/>
          <w:lang w:eastAsia="zh-CN"/>
        </w:rPr>
        <w:t>应加强区域和全球支助网络，或在无此网络的地方建立这种网络，以应要求向各自地理区域或次区域内的国家政府机构、次国家政府和地方当局及非政府行为体提供能力发展支助。这包括提供支助和专业知识，以促进社会内不同部门和群体之间的对话与合作。现有支助网络的实例包括：</w:t>
      </w:r>
      <w:r w:rsidR="00964A8F" w:rsidRPr="007F6167">
        <w:rPr>
          <w:rFonts w:eastAsia="SimSun"/>
          <w:kern w:val="22"/>
          <w:sz w:val="24"/>
          <w:szCs w:val="24"/>
          <w:lang w:eastAsia="zh-CN"/>
        </w:rPr>
        <w:t xml:space="preserve"> </w:t>
      </w:r>
      <w:r w:rsidRPr="007F6167">
        <w:rPr>
          <w:rFonts w:eastAsia="SimSun"/>
          <w:kern w:val="22"/>
          <w:sz w:val="24"/>
          <w:szCs w:val="24"/>
          <w:lang w:eastAsia="zh-CN"/>
        </w:rPr>
        <w:t>保护区区域执行支助网络、</w:t>
      </w:r>
      <w:r w:rsidR="00964A8F" w:rsidRPr="007F6167">
        <w:rPr>
          <w:rFonts w:eastAsia="SimSun"/>
          <w:kern w:val="22"/>
          <w:sz w:val="24"/>
          <w:szCs w:val="24"/>
          <w:vertAlign w:val="superscript"/>
        </w:rPr>
        <w:footnoteReference w:id="33"/>
      </w:r>
      <w:r w:rsidR="00964A8F" w:rsidRPr="007F6167">
        <w:rPr>
          <w:rFonts w:eastAsia="SimSun"/>
          <w:kern w:val="22"/>
          <w:sz w:val="24"/>
          <w:szCs w:val="24"/>
          <w:lang w:eastAsia="zh-CN"/>
        </w:rPr>
        <w:t xml:space="preserve"> </w:t>
      </w:r>
      <w:r w:rsidRPr="007F6167">
        <w:rPr>
          <w:rFonts w:eastAsia="SimSun"/>
          <w:kern w:val="22"/>
          <w:sz w:val="24"/>
          <w:szCs w:val="24"/>
          <w:lang w:eastAsia="zh-CN"/>
        </w:rPr>
        <w:t>生物多样性公约</w:t>
      </w:r>
      <w:r w:rsidRPr="007F6167">
        <w:rPr>
          <w:rFonts w:eastAsia="SimSun"/>
          <w:kern w:val="22"/>
          <w:sz w:val="24"/>
          <w:szCs w:val="24"/>
          <w:lang w:eastAsia="zh-CN"/>
        </w:rPr>
        <w:t>-</w:t>
      </w:r>
      <w:r w:rsidRPr="007F6167">
        <w:rPr>
          <w:rFonts w:eastAsia="SimSun"/>
          <w:kern w:val="22"/>
          <w:sz w:val="24"/>
          <w:szCs w:val="24"/>
          <w:lang w:eastAsia="zh-CN"/>
        </w:rPr>
        <w:t>开发署生物多样性融资倡议区域技术支助节点、</w:t>
      </w:r>
      <w:r w:rsidR="00964A8F" w:rsidRPr="007F6167">
        <w:rPr>
          <w:rFonts w:eastAsia="SimSun"/>
          <w:sz w:val="24"/>
          <w:szCs w:val="24"/>
          <w:vertAlign w:val="superscript"/>
        </w:rPr>
        <w:footnoteReference w:id="34"/>
      </w:r>
      <w:r w:rsidR="00964A8F" w:rsidRPr="007F6167">
        <w:rPr>
          <w:rFonts w:eastAsia="SimSun"/>
          <w:kern w:val="22"/>
          <w:sz w:val="24"/>
          <w:szCs w:val="24"/>
          <w:lang w:eastAsia="zh-CN"/>
        </w:rPr>
        <w:t xml:space="preserve"> </w:t>
      </w:r>
      <w:r w:rsidRPr="007F6167">
        <w:rPr>
          <w:rFonts w:eastAsia="SimSun"/>
          <w:sz w:val="24"/>
          <w:szCs w:val="24"/>
          <w:lang w:eastAsia="zh-CN"/>
        </w:rPr>
        <w:t>发现和识别改性活生物体的区域实验室网络、</w:t>
      </w:r>
      <w:r w:rsidR="00964A8F" w:rsidRPr="007F6167">
        <w:rPr>
          <w:rFonts w:eastAsia="SimSun"/>
          <w:kern w:val="22"/>
          <w:sz w:val="24"/>
          <w:szCs w:val="24"/>
          <w:vertAlign w:val="superscript"/>
        </w:rPr>
        <w:footnoteReference w:id="35"/>
      </w:r>
      <w:r w:rsidR="007E03ED">
        <w:rPr>
          <w:rFonts w:eastAsia="SimSun" w:hint="eastAsia"/>
          <w:sz w:val="24"/>
          <w:szCs w:val="24"/>
          <w:lang w:eastAsia="zh-CN"/>
        </w:rPr>
        <w:t xml:space="preserve"> </w:t>
      </w:r>
      <w:r w:rsidRPr="007F6167">
        <w:rPr>
          <w:rFonts w:eastAsia="SimSun"/>
          <w:sz w:val="24"/>
          <w:szCs w:val="24"/>
          <w:lang w:eastAsia="zh-CN"/>
        </w:rPr>
        <w:t>生物安全信息交换所区域顾问网络、</w:t>
      </w:r>
      <w:r w:rsidR="00964A8F" w:rsidRPr="007F6167">
        <w:rPr>
          <w:rFonts w:eastAsia="SimSun"/>
          <w:kern w:val="22"/>
          <w:sz w:val="24"/>
          <w:szCs w:val="24"/>
          <w:vertAlign w:val="superscript"/>
        </w:rPr>
        <w:footnoteReference w:id="36"/>
      </w:r>
      <w:r w:rsidR="00964A8F" w:rsidRPr="007F6167">
        <w:rPr>
          <w:rFonts w:eastAsia="SimSun"/>
          <w:kern w:val="22"/>
          <w:sz w:val="24"/>
          <w:szCs w:val="24"/>
          <w:lang w:eastAsia="zh-CN"/>
        </w:rPr>
        <w:t xml:space="preserve"> </w:t>
      </w:r>
      <w:r w:rsidR="002622A9" w:rsidRPr="007F6167">
        <w:rPr>
          <w:rFonts w:eastAsia="SimSun"/>
          <w:sz w:val="24"/>
          <w:szCs w:val="24"/>
          <w:lang w:eastAsia="zh-CN"/>
        </w:rPr>
        <w:t>获取和惠益分享能力发展倡议</w:t>
      </w:r>
      <w:r w:rsidR="00964A8F" w:rsidRPr="007F6167">
        <w:rPr>
          <w:rFonts w:eastAsia="SimSun"/>
          <w:kern w:val="22"/>
          <w:sz w:val="24"/>
          <w:szCs w:val="24"/>
          <w:vertAlign w:val="superscript"/>
        </w:rPr>
        <w:footnoteReference w:id="37"/>
      </w:r>
      <w:r w:rsidR="00964A8F" w:rsidRPr="007F6167">
        <w:rPr>
          <w:rFonts w:eastAsia="SimSun"/>
          <w:kern w:val="22"/>
          <w:sz w:val="24"/>
          <w:szCs w:val="24"/>
          <w:lang w:eastAsia="zh-CN"/>
        </w:rPr>
        <w:t xml:space="preserve"> </w:t>
      </w:r>
      <w:r w:rsidR="002622A9" w:rsidRPr="007F6167">
        <w:rPr>
          <w:rFonts w:eastAsia="SimSun"/>
          <w:sz w:val="24"/>
          <w:szCs w:val="24"/>
          <w:lang w:eastAsia="zh-CN"/>
        </w:rPr>
        <w:t>和开发计划署全球获取和惠益分享实践社区。</w:t>
      </w:r>
      <w:r w:rsidR="00964A8F" w:rsidRPr="007F6167">
        <w:rPr>
          <w:rFonts w:eastAsia="SimSun"/>
          <w:kern w:val="22"/>
          <w:sz w:val="24"/>
          <w:szCs w:val="24"/>
          <w:vertAlign w:val="superscript"/>
        </w:rPr>
        <w:footnoteReference w:id="38"/>
      </w:r>
      <w:r w:rsidR="00964A8F" w:rsidRPr="007F6167">
        <w:rPr>
          <w:rFonts w:eastAsia="SimSun"/>
          <w:kern w:val="22"/>
          <w:sz w:val="24"/>
          <w:szCs w:val="24"/>
          <w:lang w:eastAsia="zh-CN"/>
        </w:rPr>
        <w:t xml:space="preserve"> </w:t>
      </w:r>
      <w:r w:rsidR="00A20775" w:rsidRPr="007F6167">
        <w:rPr>
          <w:rFonts w:eastAsia="SimSun"/>
          <w:kern w:val="22"/>
          <w:sz w:val="24"/>
          <w:szCs w:val="24"/>
          <w:lang w:eastAsia="zh-CN"/>
        </w:rPr>
        <w:t>在</w:t>
      </w:r>
      <w:r w:rsidR="002622A9" w:rsidRPr="007F6167">
        <w:rPr>
          <w:rFonts w:eastAsia="SimSun"/>
          <w:sz w:val="24"/>
          <w:szCs w:val="24"/>
          <w:lang w:eastAsia="zh-CN"/>
        </w:rPr>
        <w:t>相关提议中建议为加强技术和科学合作以支持</w:t>
      </w:r>
      <w:r w:rsidR="002622A9" w:rsidRPr="007F6167">
        <w:rPr>
          <w:rFonts w:eastAsia="SimSun"/>
          <w:sz w:val="24"/>
          <w:szCs w:val="24"/>
          <w:lang w:eastAsia="zh-CN"/>
        </w:rPr>
        <w:t>2020</w:t>
      </w:r>
      <w:r w:rsidR="002622A9" w:rsidRPr="007F6167">
        <w:rPr>
          <w:rFonts w:eastAsia="SimSun"/>
          <w:sz w:val="24"/>
          <w:szCs w:val="24"/>
          <w:lang w:eastAsia="zh-CN"/>
        </w:rPr>
        <w:t>年后全球生物</w:t>
      </w:r>
      <w:r w:rsidR="002622A9" w:rsidRPr="007F6167">
        <w:rPr>
          <w:rFonts w:eastAsia="SimSun"/>
          <w:sz w:val="24"/>
          <w:szCs w:val="24"/>
          <w:lang w:eastAsia="zh-CN"/>
        </w:rPr>
        <w:lastRenderedPageBreak/>
        <w:t>多样性框架而建立的全球和区域支助中心</w:t>
      </w:r>
      <w:r w:rsidR="00964A8F" w:rsidRPr="007F6167">
        <w:rPr>
          <w:rFonts w:eastAsia="SimSun"/>
          <w:sz w:val="24"/>
          <w:szCs w:val="24"/>
          <w:vertAlign w:val="superscript"/>
        </w:rPr>
        <w:footnoteReference w:id="39"/>
      </w:r>
      <w:r w:rsidR="00964A8F" w:rsidRPr="007F6167">
        <w:rPr>
          <w:rFonts w:eastAsia="SimSun"/>
          <w:kern w:val="22"/>
          <w:sz w:val="24"/>
          <w:szCs w:val="24"/>
          <w:lang w:eastAsia="zh-CN"/>
        </w:rPr>
        <w:t xml:space="preserve"> </w:t>
      </w:r>
      <w:r w:rsidR="002622A9" w:rsidRPr="007F6167">
        <w:rPr>
          <w:rFonts w:eastAsia="SimSun"/>
          <w:sz w:val="24"/>
          <w:szCs w:val="24"/>
          <w:lang w:eastAsia="zh-CN"/>
        </w:rPr>
        <w:t>也可以发挥这一作用。</w:t>
      </w:r>
      <w:r w:rsidR="00EB42DB" w:rsidRPr="007F6167">
        <w:rPr>
          <w:rFonts w:eastAsia="SimSun"/>
          <w:sz w:val="24"/>
          <w:szCs w:val="24"/>
          <w:lang w:eastAsia="zh-CN"/>
        </w:rPr>
        <w:t>可以确定各个区域和次区域的牵头组织，并要求它们与其他伙伴一起建立或扩大这种支助网络。</w:t>
      </w:r>
    </w:p>
    <w:p w14:paraId="247245DA" w14:textId="3845090A" w:rsidR="00964A8F" w:rsidRPr="007F6167" w:rsidRDefault="00346E95" w:rsidP="00F23BBF">
      <w:pPr>
        <w:pStyle w:val="Heading2"/>
        <w:numPr>
          <w:ilvl w:val="0"/>
          <w:numId w:val="28"/>
        </w:numPr>
        <w:tabs>
          <w:tab w:val="clear" w:pos="720"/>
        </w:tabs>
        <w:suppressAutoHyphens/>
        <w:spacing w:before="0" w:after="0"/>
        <w:ind w:left="714" w:hanging="357"/>
        <w:contextualSpacing/>
        <w:rPr>
          <w:rFonts w:eastAsia="SimSun"/>
          <w:sz w:val="24"/>
          <w:lang w:val="en-CA"/>
        </w:rPr>
      </w:pPr>
      <w:r w:rsidRPr="007F6167">
        <w:rPr>
          <w:rFonts w:eastAsia="SimSun"/>
          <w:sz w:val="24"/>
          <w:lang w:val="en-CA" w:eastAsia="zh-CN"/>
        </w:rPr>
        <w:t>加强审查机制</w:t>
      </w:r>
    </w:p>
    <w:p w14:paraId="12605F02" w14:textId="45771379" w:rsidR="00897560" w:rsidRPr="007F6167" w:rsidRDefault="00897560" w:rsidP="00897560">
      <w:pPr>
        <w:pStyle w:val="Para1"/>
        <w:numPr>
          <w:ilvl w:val="0"/>
          <w:numId w:val="30"/>
        </w:numPr>
        <w:suppressLineNumbers/>
        <w:tabs>
          <w:tab w:val="clear" w:pos="360"/>
        </w:tabs>
        <w:suppressAutoHyphens/>
        <w:rPr>
          <w:rFonts w:eastAsia="SimSun"/>
          <w:kern w:val="22"/>
          <w:sz w:val="24"/>
          <w:szCs w:val="24"/>
          <w:lang w:eastAsia="zh-CN"/>
        </w:rPr>
      </w:pPr>
      <w:r w:rsidRPr="007F6167">
        <w:rPr>
          <w:rFonts w:eastAsia="SimSun"/>
          <w:sz w:val="24"/>
          <w:szCs w:val="24"/>
          <w:lang w:eastAsia="zh-CN"/>
        </w:rPr>
        <w:t>根据《生物多样性公约》提议获得加强的规划、报告和审查机制应考虑能力发展问题。各国政府的国家报告准则也应包括关于计量和报告能力发展的要求、交流经验教训的机会，以促进国与国之间的学习。</w:t>
      </w:r>
    </w:p>
    <w:p w14:paraId="2A633EAC" w14:textId="3477FF12" w:rsidR="006D7F5C" w:rsidRPr="007F6167" w:rsidRDefault="006D7F5C" w:rsidP="006D7F5C">
      <w:pPr>
        <w:pStyle w:val="Para1"/>
        <w:numPr>
          <w:ilvl w:val="0"/>
          <w:numId w:val="30"/>
        </w:numPr>
        <w:suppressLineNumbers/>
        <w:tabs>
          <w:tab w:val="clear" w:pos="360"/>
        </w:tabs>
        <w:suppressAutoHyphens/>
        <w:rPr>
          <w:rFonts w:eastAsia="SimSun"/>
          <w:kern w:val="22"/>
          <w:sz w:val="24"/>
          <w:szCs w:val="24"/>
          <w:lang w:eastAsia="zh-CN"/>
        </w:rPr>
      </w:pPr>
      <w:r w:rsidRPr="007F6167">
        <w:rPr>
          <w:rFonts w:eastAsia="SimSun"/>
          <w:sz w:val="24"/>
          <w:szCs w:val="24"/>
          <w:lang w:eastAsia="zh-CN"/>
        </w:rPr>
        <w:t>同样，审查和修订国家生物多样性战略和行动计划的流程应包括对能力发展战略和方法的审查。拟议的审查国家执行情况不限成员名额论坛和对国家生物多样性战略和行动计划的修订和执行情况进行的自愿同行审查</w:t>
      </w:r>
      <w:r w:rsidR="00FC236C" w:rsidRPr="007F6167">
        <w:rPr>
          <w:rFonts w:eastAsia="SimSun"/>
          <w:kern w:val="22"/>
          <w:sz w:val="24"/>
          <w:szCs w:val="24"/>
          <w:lang w:eastAsia="zh-CN"/>
        </w:rPr>
        <w:t xml:space="preserve"> (</w:t>
      </w:r>
      <w:r w:rsidR="002A649D">
        <w:rPr>
          <w:rFonts w:eastAsia="SimSun" w:hint="eastAsia"/>
          <w:kern w:val="22"/>
          <w:sz w:val="24"/>
          <w:szCs w:val="24"/>
          <w:lang w:eastAsia="zh-CN"/>
        </w:rPr>
        <w:t>参见</w:t>
      </w:r>
      <w:r w:rsidR="007061C3" w:rsidRPr="007F6167">
        <w:rPr>
          <w:rFonts w:eastAsia="SimSun"/>
          <w:kern w:val="22"/>
          <w:sz w:val="24"/>
          <w:szCs w:val="24"/>
          <w:lang w:eastAsia="zh-CN"/>
        </w:rPr>
        <w:t>CBD/SBI/3/11)</w:t>
      </w:r>
      <w:r w:rsidR="006B3E31" w:rsidRPr="007F6167">
        <w:rPr>
          <w:rStyle w:val="FootnoteReference"/>
          <w:rFonts w:eastAsia="SimSun"/>
          <w:kern w:val="22"/>
          <w:sz w:val="24"/>
          <w:szCs w:val="24"/>
        </w:rPr>
        <w:footnoteReference w:id="40"/>
      </w:r>
      <w:r w:rsidR="005F2A31" w:rsidRPr="007F6167">
        <w:rPr>
          <w:rFonts w:eastAsia="SimSun"/>
          <w:kern w:val="22"/>
          <w:sz w:val="24"/>
          <w:szCs w:val="24"/>
          <w:lang w:eastAsia="zh-CN"/>
        </w:rPr>
        <w:t xml:space="preserve"> </w:t>
      </w:r>
      <w:r w:rsidRPr="007F6167">
        <w:rPr>
          <w:rFonts w:eastAsia="SimSun"/>
          <w:sz w:val="24"/>
          <w:szCs w:val="24"/>
          <w:lang w:eastAsia="zh-CN"/>
        </w:rPr>
        <w:t>也应处理能力</w:t>
      </w:r>
      <w:r w:rsidR="00716C23" w:rsidRPr="007F6167">
        <w:rPr>
          <w:rFonts w:eastAsia="SimSun"/>
          <w:sz w:val="24"/>
          <w:szCs w:val="24"/>
          <w:lang w:eastAsia="zh-CN"/>
        </w:rPr>
        <w:t>发展</w:t>
      </w:r>
      <w:r w:rsidRPr="007F6167">
        <w:rPr>
          <w:rFonts w:eastAsia="SimSun"/>
          <w:sz w:val="24"/>
          <w:szCs w:val="24"/>
          <w:lang w:eastAsia="zh-CN"/>
        </w:rPr>
        <w:t>方面的问题。</w:t>
      </w:r>
    </w:p>
    <w:p w14:paraId="14A71190" w14:textId="48AD2680" w:rsidR="00964A8F" w:rsidRPr="007F6167" w:rsidRDefault="00953838" w:rsidP="00244404">
      <w:pPr>
        <w:pStyle w:val="Heading2"/>
        <w:numPr>
          <w:ilvl w:val="0"/>
          <w:numId w:val="28"/>
        </w:numPr>
        <w:tabs>
          <w:tab w:val="clear" w:pos="720"/>
        </w:tabs>
        <w:suppressAutoHyphens/>
        <w:spacing w:before="0" w:after="0"/>
        <w:ind w:left="360"/>
        <w:contextualSpacing/>
        <w:rPr>
          <w:rFonts w:eastAsia="SimSun"/>
          <w:sz w:val="24"/>
          <w:lang w:val="en-CA" w:eastAsia="zh-CN"/>
        </w:rPr>
      </w:pPr>
      <w:r w:rsidRPr="007F6167">
        <w:rPr>
          <w:rFonts w:eastAsia="SimSun"/>
          <w:sz w:val="24"/>
          <w:lang w:val="en-CA" w:eastAsia="zh-CN"/>
        </w:rPr>
        <w:t>外联和传播能力发展战略框架</w:t>
      </w:r>
    </w:p>
    <w:p w14:paraId="7CFE00E8" w14:textId="32C01161" w:rsidR="00953838" w:rsidRPr="007F6167" w:rsidRDefault="00953838" w:rsidP="00953838">
      <w:pPr>
        <w:pStyle w:val="Para1"/>
        <w:numPr>
          <w:ilvl w:val="0"/>
          <w:numId w:val="30"/>
        </w:numPr>
        <w:suppressLineNumbers/>
        <w:tabs>
          <w:tab w:val="clear" w:pos="360"/>
        </w:tabs>
        <w:suppressAutoHyphens/>
        <w:rPr>
          <w:rFonts w:eastAsia="SimSun"/>
          <w:kern w:val="22"/>
          <w:sz w:val="24"/>
          <w:szCs w:val="24"/>
          <w:lang w:eastAsia="zh-CN"/>
        </w:rPr>
      </w:pPr>
      <w:r w:rsidRPr="007F6167">
        <w:rPr>
          <w:rFonts w:eastAsia="SimSun"/>
          <w:sz w:val="24"/>
          <w:szCs w:val="24"/>
          <w:lang w:eastAsia="zh-CN"/>
        </w:rPr>
        <w:t>将开展一场提高对本长期战略框架认识和支持的运动。这场运动将针对相关政府和非政府行为体，以促进与现行方案、伙伴关系、实践社区和学术方案的结合，并加强而不是重复现有举措。将创建一个专门的门户网站，并将其链接到与生物多样性相关公约和组织的网站，以共享有关本框架、与之相适应的各政府和非政府行为体活动及在执行框架方面汲取的经验教训的信息。</w:t>
      </w:r>
    </w:p>
    <w:p w14:paraId="465FE5B8" w14:textId="6A60FA7E" w:rsidR="006E0AEE" w:rsidRPr="007F6167" w:rsidRDefault="006E0AEE" w:rsidP="006E0AEE">
      <w:pPr>
        <w:pStyle w:val="Para1"/>
        <w:numPr>
          <w:ilvl w:val="0"/>
          <w:numId w:val="30"/>
        </w:numPr>
        <w:suppressLineNumbers/>
        <w:tabs>
          <w:tab w:val="clear" w:pos="360"/>
        </w:tabs>
        <w:suppressAutoHyphens/>
        <w:rPr>
          <w:rFonts w:eastAsia="SimSun"/>
          <w:kern w:val="22"/>
          <w:sz w:val="24"/>
          <w:szCs w:val="24"/>
        </w:rPr>
      </w:pPr>
      <w:r w:rsidRPr="007F6167">
        <w:rPr>
          <w:rFonts w:eastAsia="SimSun"/>
          <w:sz w:val="24"/>
          <w:szCs w:val="24"/>
          <w:lang w:eastAsia="zh-CN"/>
        </w:rPr>
        <w:t>将邀请主要合作伙伴和</w:t>
      </w:r>
      <w:r w:rsidR="002D487E" w:rsidRPr="007F6167">
        <w:rPr>
          <w:rFonts w:eastAsia="SimSun"/>
          <w:sz w:val="24"/>
          <w:szCs w:val="24"/>
          <w:lang w:eastAsia="zh-CN"/>
        </w:rPr>
        <w:t>利益攸关方</w:t>
      </w:r>
      <w:r w:rsidRPr="007F6167">
        <w:rPr>
          <w:rFonts w:eastAsia="SimSun"/>
          <w:sz w:val="24"/>
          <w:szCs w:val="24"/>
          <w:lang w:eastAsia="zh-CN"/>
        </w:rPr>
        <w:t>说明他们如何支持</w:t>
      </w:r>
      <w:r w:rsidR="002D487E" w:rsidRPr="007F6167">
        <w:rPr>
          <w:rFonts w:eastAsia="SimSun"/>
          <w:sz w:val="24"/>
          <w:szCs w:val="24"/>
          <w:lang w:eastAsia="zh-CN"/>
        </w:rPr>
        <w:t>执行</w:t>
      </w:r>
      <w:r w:rsidRPr="007F6167">
        <w:rPr>
          <w:rFonts w:eastAsia="SimSun"/>
          <w:sz w:val="24"/>
          <w:szCs w:val="24"/>
          <w:lang w:eastAsia="zh-CN"/>
        </w:rPr>
        <w:t>框架。例如，他们可通过</w:t>
      </w:r>
      <w:r w:rsidR="002D487E" w:rsidRPr="007F6167">
        <w:rPr>
          <w:rFonts w:eastAsia="SimSun"/>
          <w:sz w:val="24"/>
          <w:szCs w:val="24"/>
          <w:lang w:eastAsia="zh-CN"/>
        </w:rPr>
        <w:t>以下方式做到这一点：</w:t>
      </w:r>
      <w:r w:rsidRPr="007F6167">
        <w:rPr>
          <w:rFonts w:eastAsia="SimSun"/>
          <w:sz w:val="24"/>
          <w:szCs w:val="24"/>
          <w:lang w:eastAsia="zh-CN"/>
        </w:rPr>
        <w:t>使</w:t>
      </w:r>
      <w:r w:rsidR="002D487E" w:rsidRPr="007F6167">
        <w:rPr>
          <w:rFonts w:eastAsia="SimSun"/>
          <w:sz w:val="24"/>
          <w:szCs w:val="24"/>
          <w:lang w:eastAsia="zh-CN"/>
        </w:rPr>
        <w:t>其</w:t>
      </w:r>
      <w:r w:rsidRPr="007F6167">
        <w:rPr>
          <w:rFonts w:eastAsia="SimSun"/>
          <w:sz w:val="24"/>
          <w:szCs w:val="24"/>
          <w:lang w:eastAsia="zh-CN"/>
        </w:rPr>
        <w:t>能力发展行动与框架保持一致</w:t>
      </w:r>
      <w:r w:rsidR="002D487E" w:rsidRPr="007F6167">
        <w:rPr>
          <w:rFonts w:eastAsia="SimSun"/>
          <w:sz w:val="24"/>
          <w:szCs w:val="24"/>
          <w:lang w:eastAsia="zh-CN"/>
        </w:rPr>
        <w:t>、</w:t>
      </w:r>
      <w:r w:rsidRPr="007F6167">
        <w:rPr>
          <w:rFonts w:eastAsia="SimSun"/>
          <w:sz w:val="24"/>
          <w:szCs w:val="24"/>
          <w:lang w:eastAsia="zh-CN"/>
        </w:rPr>
        <w:t>制定主题行动计划</w:t>
      </w:r>
      <w:r w:rsidR="002D487E" w:rsidRPr="007F6167">
        <w:rPr>
          <w:rFonts w:eastAsia="SimSun"/>
          <w:sz w:val="24"/>
          <w:szCs w:val="24"/>
          <w:lang w:eastAsia="zh-CN"/>
        </w:rPr>
        <w:t>、</w:t>
      </w:r>
      <w:r w:rsidRPr="007F6167">
        <w:rPr>
          <w:rFonts w:eastAsia="SimSun"/>
          <w:sz w:val="24"/>
          <w:szCs w:val="24"/>
          <w:lang w:eastAsia="zh-CN"/>
        </w:rPr>
        <w:t>建立联盟和实践社区，以及将提议的</w:t>
      </w:r>
      <w:r w:rsidR="002D487E" w:rsidRPr="007F6167">
        <w:rPr>
          <w:rFonts w:eastAsia="SimSun"/>
          <w:sz w:val="24"/>
          <w:szCs w:val="24"/>
          <w:lang w:eastAsia="zh-CN"/>
        </w:rPr>
        <w:t>想法</w:t>
      </w:r>
      <w:r w:rsidRPr="007F6167">
        <w:rPr>
          <w:rFonts w:eastAsia="SimSun"/>
          <w:sz w:val="24"/>
          <w:szCs w:val="24"/>
          <w:lang w:eastAsia="zh-CN"/>
        </w:rPr>
        <w:t>纳入新的能力发展</w:t>
      </w:r>
      <w:r w:rsidR="002D487E" w:rsidRPr="007F6167">
        <w:rPr>
          <w:rFonts w:eastAsia="SimSun"/>
          <w:sz w:val="24"/>
          <w:szCs w:val="24"/>
          <w:lang w:eastAsia="zh-CN"/>
        </w:rPr>
        <w:t>倡议</w:t>
      </w:r>
      <w:r w:rsidRPr="007F6167">
        <w:rPr>
          <w:rFonts w:eastAsia="SimSun"/>
          <w:sz w:val="24"/>
          <w:szCs w:val="24"/>
          <w:lang w:eastAsia="zh-CN"/>
        </w:rPr>
        <w:t>和学术课程。</w:t>
      </w:r>
      <w:r w:rsidRPr="007F6167">
        <w:rPr>
          <w:rFonts w:eastAsia="SimSun"/>
          <w:sz w:val="24"/>
          <w:szCs w:val="24"/>
        </w:rPr>
        <w:t>主要</w:t>
      </w:r>
      <w:r w:rsidR="002D487E" w:rsidRPr="007F6167">
        <w:rPr>
          <w:rFonts w:eastAsia="SimSun"/>
          <w:sz w:val="24"/>
          <w:szCs w:val="24"/>
        </w:rPr>
        <w:t>利益攸关方</w:t>
      </w:r>
      <w:r w:rsidRPr="007F6167">
        <w:rPr>
          <w:rFonts w:eastAsia="SimSun"/>
          <w:sz w:val="24"/>
          <w:szCs w:val="24"/>
        </w:rPr>
        <w:t>及其潜在</w:t>
      </w:r>
      <w:r w:rsidR="002D487E" w:rsidRPr="007F6167">
        <w:rPr>
          <w:rFonts w:eastAsia="SimSun"/>
          <w:sz w:val="24"/>
          <w:szCs w:val="24"/>
        </w:rPr>
        <w:t>作用</w:t>
      </w:r>
      <w:r w:rsidRPr="007F6167">
        <w:rPr>
          <w:rFonts w:eastAsia="SimSun"/>
          <w:sz w:val="24"/>
          <w:szCs w:val="24"/>
        </w:rPr>
        <w:t>包括：</w:t>
      </w:r>
    </w:p>
    <w:p w14:paraId="3CB2D4E5" w14:textId="2A415553" w:rsidR="00475F10" w:rsidRPr="007F6167" w:rsidRDefault="00475F10" w:rsidP="00AC26ED">
      <w:pPr>
        <w:pStyle w:val="ListParagraph"/>
        <w:numPr>
          <w:ilvl w:val="0"/>
          <w:numId w:val="42"/>
        </w:numPr>
        <w:suppressAutoHyphens/>
        <w:snapToGrid w:val="0"/>
        <w:spacing w:after="120"/>
        <w:ind w:left="0" w:firstLine="490"/>
        <w:contextualSpacing w:val="0"/>
        <w:rPr>
          <w:rFonts w:eastAsia="SimSun"/>
          <w:sz w:val="24"/>
          <w:lang w:val="en-CA" w:eastAsia="zh-CN"/>
        </w:rPr>
      </w:pPr>
      <w:r w:rsidRPr="00C46A2C">
        <w:rPr>
          <w:rFonts w:eastAsia="KaiTi"/>
          <w:sz w:val="24"/>
          <w:lang w:val="en-CA" w:eastAsia="zh-CN"/>
        </w:rPr>
        <w:t>国家政府</w:t>
      </w:r>
      <w:r w:rsidR="00954030" w:rsidRPr="007F6167">
        <w:rPr>
          <w:rFonts w:eastAsia="SimSun"/>
          <w:b/>
          <w:bCs/>
          <w:sz w:val="24"/>
          <w:lang w:val="en-CA" w:eastAsia="zh-CN"/>
        </w:rPr>
        <w:t xml:space="preserve"> </w:t>
      </w:r>
      <w:r w:rsidR="00964A8F" w:rsidRPr="007F6167">
        <w:rPr>
          <w:rFonts w:eastAsia="SimSun"/>
          <w:sz w:val="24"/>
          <w:lang w:val="en-CA" w:eastAsia="zh-CN"/>
        </w:rPr>
        <w:t>–</w:t>
      </w:r>
      <w:r w:rsidR="00954030" w:rsidRPr="007F6167">
        <w:rPr>
          <w:rFonts w:eastAsia="SimSun"/>
          <w:sz w:val="24"/>
          <w:lang w:val="en-CA" w:eastAsia="zh-CN"/>
        </w:rPr>
        <w:t xml:space="preserve"> </w:t>
      </w:r>
      <w:r w:rsidRPr="007F6167">
        <w:rPr>
          <w:rFonts w:eastAsia="SimSun"/>
          <w:sz w:val="24"/>
          <w:lang w:eastAsia="zh-CN"/>
        </w:rPr>
        <w:t>作为国家生物多样性战略和行动计划的组成部分，规划和指导执行生物多样性能力发展工作，并负责为执行者提供</w:t>
      </w:r>
      <w:r w:rsidR="00C36934" w:rsidRPr="007F6167">
        <w:rPr>
          <w:rFonts w:eastAsia="SimSun"/>
          <w:sz w:val="24"/>
          <w:lang w:eastAsia="zh-CN"/>
        </w:rPr>
        <w:t>扶持环境</w:t>
      </w:r>
      <w:r w:rsidRPr="007F6167">
        <w:rPr>
          <w:rFonts w:eastAsia="SimSun"/>
          <w:sz w:val="24"/>
          <w:lang w:eastAsia="zh-CN"/>
        </w:rPr>
        <w:t>、支持和资源；</w:t>
      </w:r>
    </w:p>
    <w:p w14:paraId="44D15090" w14:textId="5FCB42A9" w:rsidR="00475F10" w:rsidRPr="007F6167" w:rsidRDefault="00475F10" w:rsidP="00AC26ED">
      <w:pPr>
        <w:pStyle w:val="ListParagraph"/>
        <w:numPr>
          <w:ilvl w:val="0"/>
          <w:numId w:val="42"/>
        </w:numPr>
        <w:suppressAutoHyphens/>
        <w:snapToGrid w:val="0"/>
        <w:spacing w:after="120"/>
        <w:ind w:left="0" w:firstLine="490"/>
        <w:contextualSpacing w:val="0"/>
        <w:rPr>
          <w:rFonts w:eastAsia="SimSun"/>
          <w:sz w:val="24"/>
          <w:lang w:val="en-CA" w:eastAsia="zh-CN"/>
        </w:rPr>
      </w:pPr>
      <w:r w:rsidRPr="00C46A2C">
        <w:rPr>
          <w:rFonts w:eastAsia="KaiTi"/>
          <w:sz w:val="24"/>
          <w:lang w:val="en-CA" w:eastAsia="zh-CN"/>
        </w:rPr>
        <w:t>次国家政府和地方当局</w:t>
      </w:r>
      <w:r w:rsidR="00954030" w:rsidRPr="007F6167">
        <w:rPr>
          <w:rFonts w:eastAsia="SimSun"/>
          <w:b/>
          <w:bCs/>
          <w:sz w:val="24"/>
          <w:lang w:val="en-US" w:eastAsia="zh-CN"/>
        </w:rPr>
        <w:t xml:space="preserve"> </w:t>
      </w:r>
      <w:r w:rsidR="00964A8F" w:rsidRPr="007F6167">
        <w:rPr>
          <w:rFonts w:eastAsia="SimSun"/>
          <w:sz w:val="24"/>
          <w:lang w:val="en-US" w:eastAsia="zh-CN"/>
        </w:rPr>
        <w:t>–</w:t>
      </w:r>
      <w:r w:rsidRPr="007F6167">
        <w:rPr>
          <w:rFonts w:eastAsia="SimSun"/>
          <w:sz w:val="24"/>
          <w:lang w:val="en-US" w:eastAsia="zh-CN"/>
        </w:rPr>
        <w:t xml:space="preserve"> </w:t>
      </w:r>
      <w:r w:rsidRPr="007F6167">
        <w:rPr>
          <w:rFonts w:eastAsia="SimSun"/>
          <w:sz w:val="24"/>
          <w:lang w:eastAsia="zh-CN"/>
        </w:rPr>
        <w:t>指导和支持次国家和地方</w:t>
      </w:r>
      <w:r w:rsidR="000C2B9B" w:rsidRPr="007F6167">
        <w:rPr>
          <w:rFonts w:eastAsia="SimSun"/>
          <w:sz w:val="24"/>
          <w:lang w:eastAsia="zh-CN"/>
        </w:rPr>
        <w:t>两</w:t>
      </w:r>
      <w:r w:rsidRPr="007F6167">
        <w:rPr>
          <w:rFonts w:eastAsia="SimSun"/>
          <w:sz w:val="24"/>
          <w:lang w:eastAsia="zh-CN"/>
        </w:rPr>
        <w:t>级的生物多样性能力发展工作；促进与利益攸关方和地方领导人的合作，以支持国家在能力发展方面的工作；以及促进相关地方行为体融入国家生物多样性委员会或专题小组；</w:t>
      </w:r>
    </w:p>
    <w:p w14:paraId="5211F89E" w14:textId="48031005" w:rsidR="00954030" w:rsidRPr="007F6167" w:rsidRDefault="00954030" w:rsidP="00AC26ED">
      <w:pPr>
        <w:pStyle w:val="ListParagraph"/>
        <w:numPr>
          <w:ilvl w:val="0"/>
          <w:numId w:val="42"/>
        </w:numPr>
        <w:suppressAutoHyphens/>
        <w:snapToGrid w:val="0"/>
        <w:spacing w:after="120"/>
        <w:ind w:left="0" w:firstLine="490"/>
        <w:contextualSpacing w:val="0"/>
        <w:rPr>
          <w:rFonts w:eastAsia="SimSun"/>
          <w:sz w:val="24"/>
          <w:lang w:val="en-CA" w:eastAsia="zh-CN"/>
        </w:rPr>
      </w:pPr>
      <w:r w:rsidRPr="00C46A2C">
        <w:rPr>
          <w:rFonts w:eastAsia="KaiTi"/>
          <w:sz w:val="24"/>
          <w:lang w:val="en-CA" w:eastAsia="zh-CN"/>
        </w:rPr>
        <w:t>非政府和民间社会组织及协会</w:t>
      </w:r>
      <w:r w:rsidR="00AC26ED" w:rsidRPr="007F6167">
        <w:rPr>
          <w:rFonts w:eastAsia="SimSun"/>
          <w:b/>
          <w:bCs/>
          <w:sz w:val="24"/>
          <w:lang w:val="en-CA" w:eastAsia="zh-CN"/>
        </w:rPr>
        <w:t xml:space="preserve"> </w:t>
      </w:r>
      <w:r w:rsidR="00AC26ED" w:rsidRPr="007F6167">
        <w:rPr>
          <w:rFonts w:eastAsia="SimSun"/>
          <w:sz w:val="24"/>
          <w:lang w:val="en-US" w:eastAsia="zh-CN"/>
        </w:rPr>
        <w:t xml:space="preserve">– </w:t>
      </w:r>
      <w:r w:rsidRPr="007F6167">
        <w:rPr>
          <w:rFonts w:eastAsia="SimSun"/>
          <w:sz w:val="24"/>
          <w:lang w:eastAsia="zh-CN"/>
        </w:rPr>
        <w:t>包括代表土著人民和</w:t>
      </w:r>
      <w:r w:rsidR="00560BE5" w:rsidRPr="007F6167">
        <w:rPr>
          <w:rFonts w:eastAsia="SimSun"/>
          <w:sz w:val="24"/>
          <w:lang w:eastAsia="zh-CN"/>
        </w:rPr>
        <w:t>当地社区</w:t>
      </w:r>
      <w:r w:rsidRPr="007F6167">
        <w:rPr>
          <w:rFonts w:eastAsia="SimSun"/>
          <w:sz w:val="24"/>
          <w:lang w:eastAsia="zh-CN"/>
        </w:rPr>
        <w:t>、妇女、青年和信仰组织的代表，为制定国家能力发展战略和计划做出贡献；担任</w:t>
      </w:r>
      <w:r w:rsidR="00560BE5" w:rsidRPr="007F6167">
        <w:rPr>
          <w:rFonts w:eastAsia="SimSun"/>
          <w:sz w:val="24"/>
          <w:lang w:eastAsia="zh-CN"/>
        </w:rPr>
        <w:t>当地社区</w:t>
      </w:r>
      <w:r w:rsidRPr="007F6167">
        <w:rPr>
          <w:rFonts w:eastAsia="SimSun"/>
          <w:sz w:val="24"/>
          <w:lang w:eastAsia="zh-CN"/>
        </w:rPr>
        <w:t>的中间联络人；以及使地方利益攸关方参与能力发展活动的设计、规划和执行；</w:t>
      </w:r>
    </w:p>
    <w:p w14:paraId="5CBE1C7C" w14:textId="01E6C891" w:rsidR="00954030" w:rsidRPr="007F6167" w:rsidRDefault="00954030" w:rsidP="00AC26ED">
      <w:pPr>
        <w:pStyle w:val="ListParagraph"/>
        <w:numPr>
          <w:ilvl w:val="0"/>
          <w:numId w:val="42"/>
        </w:numPr>
        <w:suppressAutoHyphens/>
        <w:snapToGrid w:val="0"/>
        <w:spacing w:after="120"/>
        <w:ind w:left="0" w:firstLine="490"/>
        <w:contextualSpacing w:val="0"/>
        <w:rPr>
          <w:rFonts w:eastAsia="SimSun"/>
          <w:sz w:val="24"/>
          <w:lang w:val="en-CA" w:eastAsia="zh-CN"/>
        </w:rPr>
      </w:pPr>
      <w:r w:rsidRPr="00C46A2C">
        <w:rPr>
          <w:rFonts w:eastAsia="KaiTi"/>
          <w:sz w:val="24"/>
          <w:lang w:val="en-CA" w:eastAsia="zh-CN"/>
        </w:rPr>
        <w:t>青年团体</w:t>
      </w:r>
      <w:r w:rsidR="00964A8F" w:rsidRPr="007F6167">
        <w:rPr>
          <w:rFonts w:eastAsia="SimSun"/>
          <w:b/>
          <w:bCs/>
          <w:sz w:val="24"/>
          <w:lang w:val="en-CA" w:eastAsia="zh-CN"/>
        </w:rPr>
        <w:t xml:space="preserve"> </w:t>
      </w:r>
      <w:r w:rsidR="00964A8F" w:rsidRPr="007F6167">
        <w:rPr>
          <w:rFonts w:eastAsia="SimSun"/>
          <w:sz w:val="24"/>
          <w:lang w:val="en-CA" w:eastAsia="zh-CN"/>
        </w:rPr>
        <w:t>(</w:t>
      </w:r>
      <w:r w:rsidRPr="007F6167">
        <w:rPr>
          <w:rFonts w:eastAsia="SimSun"/>
          <w:sz w:val="24"/>
          <w:lang w:val="en-CA" w:eastAsia="zh-CN"/>
        </w:rPr>
        <w:t>他们正在推动全球变革对话</w:t>
      </w:r>
      <w:r w:rsidR="00964A8F" w:rsidRPr="007F6167">
        <w:rPr>
          <w:rFonts w:eastAsia="SimSun"/>
          <w:sz w:val="24"/>
          <w:lang w:val="en-US" w:eastAsia="zh-CN"/>
        </w:rPr>
        <w:t>)</w:t>
      </w:r>
      <w:r w:rsidRPr="007F6167">
        <w:rPr>
          <w:rFonts w:eastAsia="SimSun"/>
          <w:sz w:val="24"/>
          <w:lang w:eastAsia="zh-CN"/>
        </w:rPr>
        <w:t>–</w:t>
      </w:r>
      <w:r w:rsidRPr="007F6167">
        <w:rPr>
          <w:rFonts w:eastAsia="SimSun"/>
          <w:sz w:val="24"/>
          <w:lang w:eastAsia="zh-CN"/>
        </w:rPr>
        <w:t>提出有关能力发展内容和技术的创新思想；在政府和组织中担任负责任职务时的年龄比前几代人要年轻；</w:t>
      </w:r>
    </w:p>
    <w:p w14:paraId="448ABFC4" w14:textId="17484253" w:rsidR="007956A8" w:rsidRPr="007F6167" w:rsidRDefault="007956A8" w:rsidP="00AC26ED">
      <w:pPr>
        <w:pStyle w:val="ListParagraph"/>
        <w:numPr>
          <w:ilvl w:val="0"/>
          <w:numId w:val="42"/>
        </w:numPr>
        <w:suppressAutoHyphens/>
        <w:snapToGrid w:val="0"/>
        <w:spacing w:after="120"/>
        <w:ind w:left="0" w:firstLine="490"/>
        <w:contextualSpacing w:val="0"/>
        <w:rPr>
          <w:rFonts w:eastAsia="SimSun"/>
          <w:sz w:val="24"/>
          <w:lang w:val="en-CA" w:eastAsia="zh-CN"/>
        </w:rPr>
      </w:pPr>
      <w:r w:rsidRPr="00C46A2C">
        <w:rPr>
          <w:rFonts w:eastAsia="KaiTi"/>
          <w:sz w:val="24"/>
          <w:lang w:val="en-CA" w:eastAsia="zh-CN"/>
        </w:rPr>
        <w:t>学术和研究组织</w:t>
      </w:r>
      <w:r w:rsidRPr="007F6167">
        <w:rPr>
          <w:rFonts w:eastAsia="SimSun"/>
          <w:b/>
          <w:bCs/>
          <w:sz w:val="24"/>
          <w:lang w:val="en-CA" w:eastAsia="zh-CN"/>
        </w:rPr>
        <w:t xml:space="preserve"> </w:t>
      </w:r>
      <w:r w:rsidR="00964A8F" w:rsidRPr="007F6167">
        <w:rPr>
          <w:rFonts w:eastAsia="SimSun"/>
          <w:sz w:val="24"/>
          <w:lang w:val="en-CA" w:eastAsia="zh-CN"/>
        </w:rPr>
        <w:t xml:space="preserve"> –</w:t>
      </w:r>
      <w:r w:rsidR="00D85D47" w:rsidRPr="007F6167">
        <w:rPr>
          <w:rFonts w:eastAsia="SimSun"/>
          <w:sz w:val="24"/>
          <w:lang w:val="en-CA" w:eastAsia="zh-CN"/>
        </w:rPr>
        <w:t xml:space="preserve"> </w:t>
      </w:r>
      <w:r w:rsidRPr="007F6167">
        <w:rPr>
          <w:rFonts w:eastAsia="SimSun"/>
          <w:sz w:val="24"/>
          <w:lang w:eastAsia="zh-CN"/>
        </w:rPr>
        <w:t>进行研究；编写和传播跨文化和多学科知识材料；增进对问题的理解和对策的制定；培训下一代生物多样性专家；</w:t>
      </w:r>
    </w:p>
    <w:p w14:paraId="0558CE2E" w14:textId="233AC0DC" w:rsidR="00964A8F" w:rsidRPr="007F6167" w:rsidRDefault="006D5D32" w:rsidP="00AC26ED">
      <w:pPr>
        <w:pStyle w:val="ListParagraph"/>
        <w:numPr>
          <w:ilvl w:val="0"/>
          <w:numId w:val="42"/>
        </w:numPr>
        <w:suppressAutoHyphens/>
        <w:snapToGrid w:val="0"/>
        <w:spacing w:after="120"/>
        <w:ind w:left="0" w:firstLine="490"/>
        <w:contextualSpacing w:val="0"/>
        <w:rPr>
          <w:rFonts w:eastAsia="SimSun"/>
          <w:sz w:val="24"/>
          <w:lang w:val="en-CA" w:eastAsia="zh-CN"/>
        </w:rPr>
      </w:pPr>
      <w:r w:rsidRPr="00C46A2C">
        <w:rPr>
          <w:rFonts w:eastAsia="KaiTi"/>
          <w:sz w:val="24"/>
          <w:lang w:val="en-CA" w:eastAsia="zh-CN"/>
        </w:rPr>
        <w:t>私营部门</w:t>
      </w:r>
      <w:r w:rsidR="00964A8F" w:rsidRPr="007F6167">
        <w:rPr>
          <w:rFonts w:eastAsia="SimSun"/>
          <w:sz w:val="24"/>
          <w:lang w:val="en-CA" w:eastAsia="zh-CN"/>
        </w:rPr>
        <w:t xml:space="preserve"> – </w:t>
      </w:r>
      <w:r w:rsidRPr="007F6167">
        <w:rPr>
          <w:rFonts w:eastAsia="SimSun"/>
          <w:sz w:val="24"/>
          <w:lang w:val="en-CA" w:eastAsia="zh-CN"/>
        </w:rPr>
        <w:t>多个领域的贡献，例如基础设施发展、技术专门知识、研究与开发，以及提供产品、服务和财务资源；</w:t>
      </w:r>
      <w:r w:rsidR="00964A8F" w:rsidRPr="007F6167">
        <w:rPr>
          <w:rFonts w:eastAsia="SimSun"/>
          <w:sz w:val="24"/>
          <w:lang w:val="en-CA" w:eastAsia="zh-CN"/>
        </w:rPr>
        <w:t xml:space="preserve"> </w:t>
      </w:r>
    </w:p>
    <w:p w14:paraId="3AEA607A" w14:textId="3505DC21" w:rsidR="00964A8F" w:rsidRPr="007F6167" w:rsidRDefault="006D5D32" w:rsidP="00AC26ED">
      <w:pPr>
        <w:pStyle w:val="ListParagraph"/>
        <w:numPr>
          <w:ilvl w:val="0"/>
          <w:numId w:val="42"/>
        </w:numPr>
        <w:suppressAutoHyphens/>
        <w:snapToGrid w:val="0"/>
        <w:spacing w:after="120"/>
        <w:ind w:left="0" w:firstLine="490"/>
        <w:contextualSpacing w:val="0"/>
        <w:rPr>
          <w:rFonts w:eastAsia="SimSun"/>
          <w:sz w:val="24"/>
          <w:lang w:val="en-CA" w:eastAsia="zh-CN"/>
        </w:rPr>
      </w:pPr>
      <w:r w:rsidRPr="00C46A2C">
        <w:rPr>
          <w:rFonts w:eastAsia="KaiTi"/>
          <w:sz w:val="24"/>
          <w:lang w:val="en-CA" w:eastAsia="zh-CN"/>
        </w:rPr>
        <w:lastRenderedPageBreak/>
        <w:t>区域和次区域组织</w:t>
      </w:r>
      <w:r w:rsidR="00964A8F" w:rsidRPr="007F6167">
        <w:rPr>
          <w:rFonts w:eastAsia="SimSun"/>
          <w:sz w:val="24"/>
          <w:lang w:val="en-CA" w:eastAsia="zh-CN"/>
        </w:rPr>
        <w:t xml:space="preserve"> – </w:t>
      </w:r>
      <w:r w:rsidRPr="007F6167">
        <w:rPr>
          <w:rFonts w:eastAsia="SimSun"/>
          <w:sz w:val="24"/>
          <w:lang w:val="en-CA" w:eastAsia="zh-CN"/>
        </w:rPr>
        <w:t>通过协议和伙伴关系创造</w:t>
      </w:r>
      <w:r w:rsidR="000C2B9B" w:rsidRPr="007F6167">
        <w:rPr>
          <w:rFonts w:eastAsia="SimSun"/>
          <w:sz w:val="24"/>
          <w:lang w:val="en-CA" w:eastAsia="zh-CN"/>
        </w:rPr>
        <w:t>扶持</w:t>
      </w:r>
      <w:r w:rsidRPr="007F6167">
        <w:rPr>
          <w:rFonts w:eastAsia="SimSun"/>
          <w:sz w:val="24"/>
          <w:lang w:val="en-CA" w:eastAsia="zh-CN"/>
        </w:rPr>
        <w:t>条件；协调执行区域战略和计划并提供资源；</w:t>
      </w:r>
      <w:r w:rsidR="00964A8F" w:rsidRPr="007F6167">
        <w:rPr>
          <w:rFonts w:eastAsia="SimSun"/>
          <w:sz w:val="24"/>
          <w:lang w:val="en-CA" w:eastAsia="zh-CN"/>
        </w:rPr>
        <w:t xml:space="preserve"> </w:t>
      </w:r>
    </w:p>
    <w:p w14:paraId="4FC83558" w14:textId="63CD3AEF" w:rsidR="00EA7B71" w:rsidRPr="007F6167" w:rsidRDefault="006D5D32" w:rsidP="00AC26ED">
      <w:pPr>
        <w:pStyle w:val="ListParagraph"/>
        <w:numPr>
          <w:ilvl w:val="0"/>
          <w:numId w:val="42"/>
        </w:numPr>
        <w:suppressAutoHyphens/>
        <w:snapToGrid w:val="0"/>
        <w:spacing w:after="120"/>
        <w:ind w:left="0" w:firstLine="490"/>
        <w:contextualSpacing w:val="0"/>
        <w:rPr>
          <w:rFonts w:eastAsia="SimSun"/>
          <w:sz w:val="24"/>
          <w:lang w:val="en-CA" w:eastAsia="zh-CN"/>
        </w:rPr>
      </w:pPr>
      <w:r w:rsidRPr="00C46A2C">
        <w:rPr>
          <w:rFonts w:eastAsia="KaiTi"/>
          <w:sz w:val="24"/>
          <w:lang w:val="en-CA" w:eastAsia="zh-CN"/>
        </w:rPr>
        <w:t>国际组织和联合国机构</w:t>
      </w:r>
      <w:r w:rsidR="00EA7B71" w:rsidRPr="007F6167">
        <w:rPr>
          <w:rFonts w:eastAsia="SimSun"/>
          <w:b/>
          <w:bCs/>
          <w:sz w:val="24"/>
          <w:lang w:val="en-CA" w:eastAsia="zh-CN"/>
        </w:rPr>
        <w:t xml:space="preserve"> </w:t>
      </w:r>
      <w:r w:rsidR="00EA7B71" w:rsidRPr="007F6167">
        <w:rPr>
          <w:rFonts w:eastAsia="SimSun"/>
          <w:sz w:val="24"/>
          <w:lang w:val="en-CA" w:eastAsia="zh-CN"/>
        </w:rPr>
        <w:t xml:space="preserve">– </w:t>
      </w:r>
      <w:r w:rsidRPr="007F6167">
        <w:rPr>
          <w:rFonts w:eastAsia="SimSun"/>
          <w:sz w:val="24"/>
          <w:lang w:val="en-CA" w:eastAsia="zh-CN"/>
        </w:rPr>
        <w:t>确保将生物多样性能力发展适当地纳入其战略计划；在其方案和项目支助中促进、整合和支持良好</w:t>
      </w:r>
      <w:r w:rsidR="00647116" w:rsidRPr="007F6167">
        <w:rPr>
          <w:rFonts w:eastAsia="SimSun"/>
          <w:sz w:val="24"/>
          <w:lang w:val="en-CA" w:eastAsia="zh-CN"/>
        </w:rPr>
        <w:t>做法</w:t>
      </w:r>
      <w:r w:rsidRPr="007F6167">
        <w:rPr>
          <w:rFonts w:eastAsia="SimSun"/>
          <w:sz w:val="24"/>
          <w:lang w:val="en-CA" w:eastAsia="zh-CN"/>
        </w:rPr>
        <w:t>原则；</w:t>
      </w:r>
      <w:r w:rsidR="00EA7B71" w:rsidRPr="007F6167">
        <w:rPr>
          <w:rFonts w:eastAsia="SimSun"/>
          <w:sz w:val="24"/>
          <w:lang w:val="en-CA" w:eastAsia="zh-CN"/>
        </w:rPr>
        <w:t xml:space="preserve"> </w:t>
      </w:r>
    </w:p>
    <w:p w14:paraId="4C83F0C7" w14:textId="6F0D8C72" w:rsidR="00964A8F" w:rsidRPr="007F6167" w:rsidRDefault="00647116" w:rsidP="00AC26ED">
      <w:pPr>
        <w:pStyle w:val="ListParagraph"/>
        <w:numPr>
          <w:ilvl w:val="0"/>
          <w:numId w:val="42"/>
        </w:numPr>
        <w:suppressAutoHyphens/>
        <w:snapToGrid w:val="0"/>
        <w:spacing w:after="120"/>
        <w:ind w:left="0" w:firstLine="490"/>
        <w:contextualSpacing w:val="0"/>
        <w:rPr>
          <w:rFonts w:eastAsia="SimSun"/>
          <w:sz w:val="24"/>
          <w:lang w:val="en-CA" w:eastAsia="zh-CN"/>
        </w:rPr>
      </w:pPr>
      <w:r w:rsidRPr="00021EAA">
        <w:rPr>
          <w:rFonts w:eastAsia="KaiTi"/>
          <w:sz w:val="24"/>
          <w:lang w:val="en-CA" w:eastAsia="zh-CN"/>
        </w:rPr>
        <w:t>双边和多边发展机构及金融机构</w:t>
      </w:r>
      <w:r w:rsidR="00964A8F" w:rsidRPr="007F6167">
        <w:rPr>
          <w:rFonts w:eastAsia="SimSun"/>
          <w:sz w:val="24"/>
          <w:lang w:val="en-CA" w:eastAsia="zh-CN"/>
        </w:rPr>
        <w:t>(</w:t>
      </w:r>
      <w:r w:rsidRPr="007F6167">
        <w:rPr>
          <w:rFonts w:eastAsia="SimSun"/>
          <w:sz w:val="24"/>
          <w:lang w:val="en-CA" w:eastAsia="zh-CN"/>
        </w:rPr>
        <w:t>包括开发银行、全球环境基金、绿色气候基金和其他基金</w:t>
      </w:r>
      <w:r w:rsidR="00964A8F" w:rsidRPr="007F6167">
        <w:rPr>
          <w:rFonts w:eastAsia="SimSun"/>
          <w:sz w:val="24"/>
          <w:lang w:val="en-CA" w:eastAsia="zh-CN"/>
        </w:rPr>
        <w:t xml:space="preserve">) – </w:t>
      </w:r>
      <w:r w:rsidRPr="007F6167">
        <w:rPr>
          <w:rFonts w:eastAsia="SimSun"/>
          <w:sz w:val="24"/>
          <w:lang w:val="en-CA" w:eastAsia="zh-CN"/>
        </w:rPr>
        <w:t>确保将长期生物多样性能力发展适当地纳入其战略计划和供资机制；在它们支助的方案中促进并支持能力发展方面的良好做法原则。</w:t>
      </w:r>
      <w:r w:rsidR="00964A8F" w:rsidRPr="007F6167">
        <w:rPr>
          <w:rFonts w:eastAsia="SimSun"/>
          <w:sz w:val="24"/>
          <w:lang w:val="en-CA" w:eastAsia="zh-CN"/>
        </w:rPr>
        <w:t xml:space="preserve"> </w:t>
      </w:r>
    </w:p>
    <w:p w14:paraId="7CB8CE91" w14:textId="486DB5AA" w:rsidR="00964A8F" w:rsidRPr="007F6167" w:rsidRDefault="00647116" w:rsidP="00244404">
      <w:pPr>
        <w:pStyle w:val="Heading2"/>
        <w:numPr>
          <w:ilvl w:val="0"/>
          <w:numId w:val="28"/>
        </w:numPr>
        <w:tabs>
          <w:tab w:val="clear" w:pos="720"/>
        </w:tabs>
        <w:suppressAutoHyphens/>
        <w:snapToGrid w:val="0"/>
        <w:rPr>
          <w:rFonts w:eastAsia="SimSun"/>
          <w:sz w:val="24"/>
          <w:lang w:val="en-CA"/>
        </w:rPr>
      </w:pPr>
      <w:r w:rsidRPr="007F6167">
        <w:rPr>
          <w:rFonts w:eastAsia="SimSun"/>
          <w:sz w:val="24"/>
          <w:lang w:val="en-CA" w:eastAsia="zh-CN"/>
        </w:rPr>
        <w:t>报告和审查战略框架</w:t>
      </w:r>
      <w:r w:rsidR="00964A8F" w:rsidRPr="007F6167">
        <w:rPr>
          <w:rFonts w:eastAsia="SimSun"/>
          <w:sz w:val="24"/>
          <w:lang w:val="en-CA"/>
        </w:rPr>
        <w:t xml:space="preserve"> </w:t>
      </w:r>
    </w:p>
    <w:p w14:paraId="42523D12" w14:textId="54CF42A0" w:rsidR="00AE4E2F" w:rsidRPr="007F6167" w:rsidRDefault="00AE4E2F" w:rsidP="00AE4E2F">
      <w:pPr>
        <w:pStyle w:val="Para1"/>
        <w:numPr>
          <w:ilvl w:val="0"/>
          <w:numId w:val="30"/>
        </w:numPr>
        <w:suppressLineNumbers/>
        <w:tabs>
          <w:tab w:val="clear" w:pos="360"/>
        </w:tabs>
        <w:suppressAutoHyphens/>
        <w:rPr>
          <w:rFonts w:eastAsia="SimSun"/>
          <w:kern w:val="22"/>
          <w:sz w:val="24"/>
          <w:szCs w:val="24"/>
          <w:lang w:eastAsia="zh-CN"/>
        </w:rPr>
      </w:pPr>
      <w:r w:rsidRPr="007F6167">
        <w:rPr>
          <w:rFonts w:eastAsia="SimSun"/>
          <w:sz w:val="24"/>
          <w:szCs w:val="24"/>
          <w:lang w:eastAsia="zh-CN"/>
        </w:rPr>
        <w:t>本长期战略框架旨在成为一个</w:t>
      </w:r>
      <w:r w:rsidR="00230245" w:rsidRPr="007F6167">
        <w:rPr>
          <w:rFonts w:eastAsia="SimSun"/>
          <w:sz w:val="24"/>
          <w:szCs w:val="24"/>
          <w:lang w:eastAsia="zh-CN"/>
        </w:rPr>
        <w:t>经久不衰的</w:t>
      </w:r>
      <w:r w:rsidRPr="007F6167">
        <w:rPr>
          <w:rFonts w:eastAsia="SimSun"/>
          <w:sz w:val="24"/>
          <w:szCs w:val="24"/>
          <w:lang w:eastAsia="zh-CN"/>
        </w:rPr>
        <w:t>文件。</w:t>
      </w:r>
      <w:r w:rsidR="008D502C" w:rsidRPr="007F6167">
        <w:rPr>
          <w:rFonts w:eastAsia="SimSun"/>
          <w:sz w:val="24"/>
          <w:szCs w:val="24"/>
          <w:lang w:eastAsia="zh-CN"/>
        </w:rPr>
        <w:t>各国</w:t>
      </w:r>
      <w:r w:rsidRPr="007F6167">
        <w:rPr>
          <w:rFonts w:eastAsia="SimSun"/>
          <w:sz w:val="24"/>
          <w:szCs w:val="24"/>
          <w:lang w:eastAsia="zh-CN"/>
        </w:rPr>
        <w:t>政府和有关非政府行为</w:t>
      </w:r>
      <w:r w:rsidR="008D502C" w:rsidRPr="007F6167">
        <w:rPr>
          <w:rFonts w:eastAsia="SimSun"/>
          <w:sz w:val="24"/>
          <w:szCs w:val="24"/>
          <w:lang w:eastAsia="zh-CN"/>
        </w:rPr>
        <w:t>体</w:t>
      </w:r>
      <w:r w:rsidRPr="007F6167">
        <w:rPr>
          <w:rFonts w:eastAsia="SimSun"/>
          <w:sz w:val="24"/>
          <w:szCs w:val="24"/>
          <w:lang w:eastAsia="zh-CN"/>
        </w:rPr>
        <w:t>将定期对其进行审查，以评估其相关性和用途，并在必要时进行更新，以确保其持续相关性</w:t>
      </w:r>
      <w:r w:rsidR="008D502C" w:rsidRPr="007F6167">
        <w:rPr>
          <w:rFonts w:eastAsia="SimSun"/>
          <w:sz w:val="24"/>
          <w:szCs w:val="24"/>
          <w:lang w:eastAsia="zh-CN"/>
        </w:rPr>
        <w:t>、</w:t>
      </w:r>
      <w:r w:rsidRPr="007F6167">
        <w:rPr>
          <w:rFonts w:eastAsia="SimSun"/>
          <w:sz w:val="24"/>
          <w:szCs w:val="24"/>
          <w:lang w:eastAsia="zh-CN"/>
        </w:rPr>
        <w:t>用途和有效性。</w:t>
      </w:r>
      <w:r w:rsidR="008D502C" w:rsidRPr="007F6167">
        <w:rPr>
          <w:rFonts w:eastAsia="SimSun"/>
          <w:sz w:val="24"/>
          <w:szCs w:val="24"/>
          <w:lang w:eastAsia="zh-CN"/>
        </w:rPr>
        <w:t>执行</w:t>
      </w:r>
      <w:r w:rsidRPr="007F6167">
        <w:rPr>
          <w:rFonts w:eastAsia="SimSun"/>
          <w:sz w:val="24"/>
          <w:szCs w:val="24"/>
          <w:lang w:eastAsia="zh-CN"/>
        </w:rPr>
        <w:t>五年</w:t>
      </w:r>
      <w:r w:rsidR="008D502C" w:rsidRPr="007F6167">
        <w:rPr>
          <w:rFonts w:eastAsia="SimSun"/>
          <w:sz w:val="24"/>
          <w:szCs w:val="24"/>
          <w:lang w:eastAsia="zh-CN"/>
        </w:rPr>
        <w:t>后</w:t>
      </w:r>
      <w:r w:rsidRPr="007F6167">
        <w:rPr>
          <w:rFonts w:eastAsia="SimSun"/>
          <w:sz w:val="24"/>
          <w:szCs w:val="24"/>
          <w:lang w:eastAsia="zh-CN"/>
        </w:rPr>
        <w:t>（</w:t>
      </w:r>
      <w:r w:rsidRPr="007F6167">
        <w:rPr>
          <w:rFonts w:eastAsia="SimSun"/>
          <w:sz w:val="24"/>
          <w:szCs w:val="24"/>
          <w:lang w:eastAsia="zh-CN"/>
        </w:rPr>
        <w:t>2025</w:t>
      </w:r>
      <w:r w:rsidRPr="007F6167">
        <w:rPr>
          <w:rFonts w:eastAsia="SimSun"/>
          <w:sz w:val="24"/>
          <w:szCs w:val="24"/>
          <w:lang w:eastAsia="zh-CN"/>
        </w:rPr>
        <w:t>年）将进行首次审</w:t>
      </w:r>
      <w:r w:rsidR="008D502C" w:rsidRPr="007F6167">
        <w:rPr>
          <w:rFonts w:eastAsia="SimSun"/>
          <w:sz w:val="24"/>
          <w:szCs w:val="24"/>
          <w:lang w:eastAsia="zh-CN"/>
        </w:rPr>
        <w:t>查</w:t>
      </w:r>
      <w:r w:rsidRPr="007F6167">
        <w:rPr>
          <w:rFonts w:eastAsia="SimSun"/>
          <w:sz w:val="24"/>
          <w:szCs w:val="24"/>
          <w:lang w:eastAsia="zh-CN"/>
        </w:rPr>
        <w:t>，并将在</w:t>
      </w:r>
      <w:r w:rsidRPr="007F6167">
        <w:rPr>
          <w:rFonts w:eastAsia="SimSun"/>
          <w:sz w:val="24"/>
          <w:szCs w:val="24"/>
          <w:lang w:eastAsia="zh-CN"/>
        </w:rPr>
        <w:t>2030</w:t>
      </w:r>
      <w:r w:rsidRPr="007F6167">
        <w:rPr>
          <w:rFonts w:eastAsia="SimSun"/>
          <w:sz w:val="24"/>
          <w:szCs w:val="24"/>
          <w:lang w:eastAsia="zh-CN"/>
        </w:rPr>
        <w:t>年进行</w:t>
      </w:r>
      <w:r w:rsidR="008D502C" w:rsidRPr="007F6167">
        <w:rPr>
          <w:rFonts w:eastAsia="SimSun"/>
          <w:sz w:val="24"/>
          <w:szCs w:val="24"/>
          <w:lang w:eastAsia="zh-CN"/>
        </w:rPr>
        <w:t>一次</w:t>
      </w:r>
      <w:r w:rsidRPr="007F6167">
        <w:rPr>
          <w:rFonts w:eastAsia="SimSun"/>
          <w:sz w:val="24"/>
          <w:szCs w:val="24"/>
          <w:lang w:eastAsia="zh-CN"/>
        </w:rPr>
        <w:t>独立</w:t>
      </w:r>
      <w:r w:rsidR="008D502C" w:rsidRPr="007F6167">
        <w:rPr>
          <w:rFonts w:eastAsia="SimSun"/>
          <w:sz w:val="24"/>
          <w:szCs w:val="24"/>
          <w:lang w:eastAsia="zh-CN"/>
        </w:rPr>
        <w:t>评价</w:t>
      </w:r>
      <w:r w:rsidRPr="007F6167">
        <w:rPr>
          <w:rFonts w:eastAsia="SimSun"/>
          <w:sz w:val="24"/>
          <w:szCs w:val="24"/>
          <w:lang w:eastAsia="zh-CN"/>
        </w:rPr>
        <w:t>，</w:t>
      </w:r>
      <w:r w:rsidR="008D502C" w:rsidRPr="007F6167">
        <w:rPr>
          <w:rFonts w:eastAsia="SimSun"/>
          <w:sz w:val="24"/>
          <w:szCs w:val="24"/>
          <w:lang w:eastAsia="zh-CN"/>
        </w:rPr>
        <w:t>评价</w:t>
      </w:r>
      <w:r w:rsidRPr="007F6167">
        <w:rPr>
          <w:rFonts w:eastAsia="SimSun"/>
          <w:sz w:val="24"/>
          <w:szCs w:val="24"/>
          <w:lang w:eastAsia="zh-CN"/>
        </w:rPr>
        <w:t>期与</w:t>
      </w:r>
      <w:r w:rsidRPr="007F6167">
        <w:rPr>
          <w:rFonts w:eastAsia="SimSun"/>
          <w:sz w:val="24"/>
          <w:szCs w:val="24"/>
          <w:lang w:eastAsia="zh-CN"/>
        </w:rPr>
        <w:t>2020</w:t>
      </w:r>
      <w:r w:rsidRPr="007F6167">
        <w:rPr>
          <w:rFonts w:eastAsia="SimSun"/>
          <w:sz w:val="24"/>
          <w:szCs w:val="24"/>
          <w:lang w:eastAsia="zh-CN"/>
        </w:rPr>
        <w:t>年后全球生物多样性框架目标的</w:t>
      </w:r>
      <w:r w:rsidR="008D502C" w:rsidRPr="007F6167">
        <w:rPr>
          <w:rFonts w:eastAsia="SimSun"/>
          <w:sz w:val="24"/>
          <w:szCs w:val="24"/>
          <w:lang w:eastAsia="zh-CN"/>
        </w:rPr>
        <w:t>审查正好</w:t>
      </w:r>
      <w:r w:rsidRPr="007F6167">
        <w:rPr>
          <w:rFonts w:eastAsia="SimSun"/>
          <w:sz w:val="24"/>
          <w:szCs w:val="24"/>
          <w:lang w:eastAsia="zh-CN"/>
        </w:rPr>
        <w:t>吻合。除其他事项外，</w:t>
      </w:r>
      <w:r w:rsidR="008D502C" w:rsidRPr="007F6167">
        <w:rPr>
          <w:rFonts w:eastAsia="SimSun"/>
          <w:sz w:val="24"/>
          <w:szCs w:val="24"/>
          <w:lang w:eastAsia="zh-CN"/>
        </w:rPr>
        <w:t>相关审查</w:t>
      </w:r>
      <w:r w:rsidRPr="007F6167">
        <w:rPr>
          <w:rFonts w:eastAsia="SimSun"/>
          <w:sz w:val="24"/>
          <w:szCs w:val="24"/>
          <w:lang w:eastAsia="zh-CN"/>
        </w:rPr>
        <w:t>将评估是否正在</w:t>
      </w:r>
      <w:r w:rsidR="008D502C" w:rsidRPr="007F6167">
        <w:rPr>
          <w:rFonts w:eastAsia="SimSun"/>
          <w:sz w:val="24"/>
          <w:szCs w:val="24"/>
          <w:lang w:eastAsia="zh-CN"/>
        </w:rPr>
        <w:t>利用</w:t>
      </w:r>
      <w:r w:rsidRPr="007F6167">
        <w:rPr>
          <w:rFonts w:eastAsia="SimSun"/>
          <w:sz w:val="24"/>
          <w:szCs w:val="24"/>
          <w:lang w:eastAsia="zh-CN"/>
        </w:rPr>
        <w:t>能力发展框架中提供的战略指导</w:t>
      </w:r>
      <w:r w:rsidR="008D502C" w:rsidRPr="007F6167">
        <w:rPr>
          <w:rFonts w:eastAsia="SimSun"/>
          <w:sz w:val="24"/>
          <w:szCs w:val="24"/>
          <w:lang w:eastAsia="zh-CN"/>
        </w:rPr>
        <w:t>、</w:t>
      </w:r>
      <w:r w:rsidRPr="007F6167">
        <w:rPr>
          <w:rFonts w:eastAsia="SimSun"/>
          <w:sz w:val="24"/>
          <w:szCs w:val="24"/>
          <w:lang w:eastAsia="zh-CN"/>
        </w:rPr>
        <w:t>战略指导</w:t>
      </w:r>
      <w:r w:rsidR="008D502C" w:rsidRPr="007F6167">
        <w:rPr>
          <w:rFonts w:eastAsia="SimSun"/>
          <w:sz w:val="24"/>
          <w:szCs w:val="24"/>
          <w:lang w:eastAsia="zh-CN"/>
        </w:rPr>
        <w:t>是如何得到利用</w:t>
      </w:r>
      <w:r w:rsidR="008D502C" w:rsidRPr="007F6167">
        <w:rPr>
          <w:rFonts w:eastAsia="SimSun"/>
          <w:sz w:val="24"/>
          <w:szCs w:val="24"/>
          <w:lang w:eastAsia="zh-CN"/>
        </w:rPr>
        <w:t>/</w:t>
      </w:r>
      <w:r w:rsidR="008D502C" w:rsidRPr="007F6167">
        <w:rPr>
          <w:rFonts w:eastAsia="SimSun"/>
          <w:sz w:val="24"/>
          <w:szCs w:val="24"/>
          <w:lang w:eastAsia="zh-CN"/>
        </w:rPr>
        <w:t>应用的，</w:t>
      </w:r>
      <w:r w:rsidRPr="007F6167">
        <w:rPr>
          <w:rFonts w:eastAsia="SimSun"/>
          <w:sz w:val="24"/>
          <w:szCs w:val="24"/>
          <w:lang w:eastAsia="zh-CN"/>
        </w:rPr>
        <w:t>以及</w:t>
      </w:r>
      <w:r w:rsidR="008D502C" w:rsidRPr="007F6167">
        <w:rPr>
          <w:rFonts w:eastAsia="SimSun"/>
          <w:sz w:val="24"/>
          <w:szCs w:val="24"/>
          <w:lang w:eastAsia="zh-CN"/>
        </w:rPr>
        <w:t>是否因</w:t>
      </w:r>
      <w:r w:rsidRPr="007F6167">
        <w:rPr>
          <w:rFonts w:eastAsia="SimSun"/>
          <w:sz w:val="24"/>
          <w:szCs w:val="24"/>
          <w:lang w:eastAsia="zh-CN"/>
        </w:rPr>
        <w:t>框架</w:t>
      </w:r>
      <w:r w:rsidR="008D502C" w:rsidRPr="007F6167">
        <w:rPr>
          <w:rFonts w:eastAsia="SimSun"/>
          <w:sz w:val="24"/>
          <w:szCs w:val="24"/>
          <w:lang w:eastAsia="zh-CN"/>
        </w:rPr>
        <w:t>产生了</w:t>
      </w:r>
      <w:r w:rsidRPr="007F6167">
        <w:rPr>
          <w:rFonts w:eastAsia="SimSun"/>
          <w:sz w:val="24"/>
          <w:szCs w:val="24"/>
          <w:lang w:eastAsia="zh-CN"/>
        </w:rPr>
        <w:t>可识别的</w:t>
      </w:r>
      <w:r w:rsidR="008D502C" w:rsidRPr="007F6167">
        <w:rPr>
          <w:rFonts w:eastAsia="SimSun"/>
          <w:sz w:val="24"/>
          <w:szCs w:val="24"/>
          <w:lang w:eastAsia="zh-CN"/>
        </w:rPr>
        <w:t>变革</w:t>
      </w:r>
      <w:r w:rsidRPr="007F6167">
        <w:rPr>
          <w:rFonts w:eastAsia="SimSun"/>
          <w:sz w:val="24"/>
          <w:szCs w:val="24"/>
          <w:lang w:eastAsia="zh-CN"/>
        </w:rPr>
        <w:t>。这将有助于</w:t>
      </w:r>
      <w:r w:rsidR="008D502C" w:rsidRPr="007F6167">
        <w:rPr>
          <w:rFonts w:eastAsia="SimSun"/>
          <w:sz w:val="24"/>
          <w:szCs w:val="24"/>
          <w:lang w:eastAsia="zh-CN"/>
        </w:rPr>
        <w:t>计量</w:t>
      </w:r>
      <w:r w:rsidRPr="007F6167">
        <w:rPr>
          <w:rFonts w:eastAsia="SimSun"/>
          <w:sz w:val="24"/>
          <w:szCs w:val="24"/>
          <w:lang w:eastAsia="zh-CN"/>
        </w:rPr>
        <w:t>其作为工具的有效性。</w:t>
      </w:r>
    </w:p>
    <w:p w14:paraId="79AC37F9" w14:textId="3CDAAE03" w:rsidR="008D502C" w:rsidRPr="007F6167" w:rsidRDefault="000D1127" w:rsidP="008D502C">
      <w:pPr>
        <w:pStyle w:val="Para1"/>
        <w:numPr>
          <w:ilvl w:val="0"/>
          <w:numId w:val="30"/>
        </w:numPr>
        <w:suppressLineNumbers/>
        <w:tabs>
          <w:tab w:val="clear" w:pos="360"/>
        </w:tabs>
        <w:suppressAutoHyphens/>
        <w:rPr>
          <w:rFonts w:eastAsia="SimSun"/>
          <w:kern w:val="22"/>
          <w:sz w:val="24"/>
          <w:szCs w:val="24"/>
          <w:lang w:eastAsia="zh-CN"/>
        </w:rPr>
      </w:pPr>
      <w:r w:rsidRPr="007F6167">
        <w:rPr>
          <w:rFonts w:eastAsia="SimSun"/>
          <w:kern w:val="22"/>
          <w:sz w:val="24"/>
          <w:szCs w:val="24"/>
          <w:lang w:eastAsia="zh-CN"/>
        </w:rPr>
        <w:t xml:space="preserve"> </w:t>
      </w:r>
      <w:r w:rsidR="008D502C" w:rsidRPr="007F6167">
        <w:rPr>
          <w:rFonts w:eastAsia="SimSun"/>
          <w:sz w:val="24"/>
          <w:szCs w:val="24"/>
          <w:lang w:eastAsia="zh-CN"/>
        </w:rPr>
        <w:t>将根据各生物多样性相关公约和</w:t>
      </w:r>
      <w:r w:rsidR="00777CEF" w:rsidRPr="007F6167">
        <w:rPr>
          <w:rFonts w:eastAsia="SimSun"/>
          <w:sz w:val="24"/>
          <w:szCs w:val="24"/>
          <w:lang w:eastAsia="zh-CN"/>
        </w:rPr>
        <w:t>进程以</w:t>
      </w:r>
      <w:r w:rsidR="008D502C" w:rsidRPr="007F6167">
        <w:rPr>
          <w:rFonts w:eastAsia="SimSun"/>
          <w:sz w:val="24"/>
          <w:szCs w:val="24"/>
          <w:lang w:eastAsia="zh-CN"/>
        </w:rPr>
        <w:t>国家报告</w:t>
      </w:r>
      <w:r w:rsidR="00777CEF" w:rsidRPr="007F6167">
        <w:rPr>
          <w:rFonts w:eastAsia="SimSun"/>
          <w:sz w:val="24"/>
          <w:szCs w:val="24"/>
          <w:lang w:eastAsia="zh-CN"/>
        </w:rPr>
        <w:t>的方式</w:t>
      </w:r>
      <w:r w:rsidR="008D502C" w:rsidRPr="007F6167">
        <w:rPr>
          <w:rFonts w:eastAsia="SimSun"/>
          <w:sz w:val="24"/>
          <w:szCs w:val="24"/>
          <w:lang w:eastAsia="zh-CN"/>
        </w:rPr>
        <w:t>，报告战略框架的适用情况</w:t>
      </w:r>
      <w:r w:rsidR="00777CEF" w:rsidRPr="007F6167">
        <w:rPr>
          <w:rFonts w:eastAsia="SimSun"/>
          <w:sz w:val="24"/>
          <w:szCs w:val="24"/>
          <w:lang w:eastAsia="zh-CN"/>
        </w:rPr>
        <w:t>和</w:t>
      </w:r>
      <w:r w:rsidR="008D502C" w:rsidRPr="007F6167">
        <w:rPr>
          <w:rFonts w:eastAsia="SimSun"/>
          <w:sz w:val="24"/>
          <w:szCs w:val="24"/>
          <w:lang w:eastAsia="zh-CN"/>
        </w:rPr>
        <w:t>各国政府汲取的教训。有关非政府行动</w:t>
      </w:r>
      <w:r w:rsidR="00777CEF" w:rsidRPr="007F6167">
        <w:rPr>
          <w:rFonts w:eastAsia="SimSun"/>
          <w:sz w:val="24"/>
          <w:szCs w:val="24"/>
          <w:lang w:eastAsia="zh-CN"/>
        </w:rPr>
        <w:t>体</w:t>
      </w:r>
      <w:r w:rsidR="008D502C" w:rsidRPr="007F6167">
        <w:rPr>
          <w:rFonts w:eastAsia="SimSun"/>
          <w:sz w:val="24"/>
          <w:szCs w:val="24"/>
          <w:lang w:eastAsia="zh-CN"/>
        </w:rPr>
        <w:t>也将</w:t>
      </w:r>
      <w:r w:rsidR="00777CEF" w:rsidRPr="007F6167">
        <w:rPr>
          <w:rFonts w:eastAsia="SimSun"/>
          <w:sz w:val="24"/>
          <w:szCs w:val="24"/>
          <w:lang w:eastAsia="zh-CN"/>
        </w:rPr>
        <w:t>以</w:t>
      </w:r>
      <w:r w:rsidR="008D502C" w:rsidRPr="007F6167">
        <w:rPr>
          <w:rFonts w:eastAsia="SimSun"/>
          <w:sz w:val="24"/>
          <w:szCs w:val="24"/>
          <w:lang w:eastAsia="zh-CN"/>
        </w:rPr>
        <w:t>向</w:t>
      </w:r>
      <w:r w:rsidR="00777CEF" w:rsidRPr="007F6167">
        <w:rPr>
          <w:rFonts w:eastAsia="SimSun"/>
          <w:sz w:val="24"/>
          <w:szCs w:val="24"/>
          <w:lang w:eastAsia="zh-CN"/>
        </w:rPr>
        <w:t>各</w:t>
      </w:r>
      <w:r w:rsidR="008D502C" w:rsidRPr="007F6167">
        <w:rPr>
          <w:rFonts w:eastAsia="SimSun"/>
          <w:sz w:val="24"/>
          <w:szCs w:val="24"/>
          <w:lang w:eastAsia="zh-CN"/>
        </w:rPr>
        <w:t>公约和进程秘书处</w:t>
      </w:r>
      <w:r w:rsidR="00777CEF" w:rsidRPr="007F6167">
        <w:rPr>
          <w:rFonts w:eastAsia="SimSun"/>
          <w:sz w:val="24"/>
          <w:szCs w:val="24"/>
          <w:lang w:eastAsia="zh-CN"/>
        </w:rPr>
        <w:t>自愿</w:t>
      </w:r>
      <w:r w:rsidR="008D502C" w:rsidRPr="007F6167">
        <w:rPr>
          <w:rFonts w:eastAsia="SimSun"/>
          <w:sz w:val="24"/>
          <w:szCs w:val="24"/>
          <w:lang w:eastAsia="zh-CN"/>
        </w:rPr>
        <w:t>提交报告和案例研究</w:t>
      </w:r>
      <w:r w:rsidR="00777CEF" w:rsidRPr="007F6167">
        <w:rPr>
          <w:rFonts w:eastAsia="SimSun"/>
          <w:sz w:val="24"/>
          <w:szCs w:val="24"/>
          <w:lang w:eastAsia="zh-CN"/>
        </w:rPr>
        <w:t>的方式</w:t>
      </w:r>
      <w:r w:rsidR="008D502C" w:rsidRPr="007F6167">
        <w:rPr>
          <w:rFonts w:eastAsia="SimSun"/>
          <w:sz w:val="24"/>
          <w:szCs w:val="24"/>
          <w:lang w:eastAsia="zh-CN"/>
        </w:rPr>
        <w:t>来完成这项工作。相关</w:t>
      </w:r>
      <w:r w:rsidR="00777CEF" w:rsidRPr="007F6167">
        <w:rPr>
          <w:rFonts w:eastAsia="SimSun"/>
          <w:sz w:val="24"/>
          <w:szCs w:val="24"/>
          <w:lang w:eastAsia="zh-CN"/>
        </w:rPr>
        <w:t>利益攸关方</w:t>
      </w:r>
      <w:r w:rsidR="008D502C" w:rsidRPr="007F6167">
        <w:rPr>
          <w:rFonts w:eastAsia="SimSun"/>
          <w:sz w:val="24"/>
          <w:szCs w:val="24"/>
          <w:lang w:eastAsia="zh-CN"/>
        </w:rPr>
        <w:t>和公众参与报告过程</w:t>
      </w:r>
      <w:r w:rsidR="00777CEF" w:rsidRPr="007F6167">
        <w:rPr>
          <w:rFonts w:eastAsia="SimSun"/>
          <w:sz w:val="24"/>
          <w:szCs w:val="24"/>
          <w:lang w:eastAsia="zh-CN"/>
        </w:rPr>
        <w:t>有助于加强</w:t>
      </w:r>
      <w:r w:rsidR="008D502C" w:rsidRPr="007F6167">
        <w:rPr>
          <w:rFonts w:eastAsia="SimSun"/>
          <w:sz w:val="24"/>
          <w:szCs w:val="24"/>
          <w:lang w:eastAsia="zh-CN"/>
        </w:rPr>
        <w:t>透明度和问责制，</w:t>
      </w:r>
      <w:r w:rsidR="00777CEF" w:rsidRPr="007F6167">
        <w:rPr>
          <w:rFonts w:eastAsia="SimSun"/>
          <w:sz w:val="24"/>
          <w:szCs w:val="24"/>
          <w:lang w:eastAsia="zh-CN"/>
        </w:rPr>
        <w:t>同样有助于在实现生物多样性目标方面</w:t>
      </w:r>
      <w:r w:rsidR="008D502C" w:rsidRPr="007F6167">
        <w:rPr>
          <w:rFonts w:eastAsia="SimSun"/>
          <w:sz w:val="24"/>
          <w:szCs w:val="24"/>
          <w:lang w:eastAsia="zh-CN"/>
        </w:rPr>
        <w:t>建立一种共同</w:t>
      </w:r>
      <w:r w:rsidR="00777CEF" w:rsidRPr="007F6167">
        <w:rPr>
          <w:rFonts w:eastAsia="SimSun"/>
          <w:sz w:val="24"/>
          <w:szCs w:val="24"/>
          <w:lang w:eastAsia="zh-CN"/>
        </w:rPr>
        <w:t>自主</w:t>
      </w:r>
      <w:r w:rsidR="008D502C" w:rsidRPr="007F6167">
        <w:rPr>
          <w:rFonts w:eastAsia="SimSun"/>
          <w:sz w:val="24"/>
          <w:szCs w:val="24"/>
          <w:lang w:eastAsia="zh-CN"/>
        </w:rPr>
        <w:t>的成败文化。</w:t>
      </w:r>
    </w:p>
    <w:p w14:paraId="3419B1FD" w14:textId="49D7BA6B" w:rsidR="005742B8" w:rsidRPr="007F6167" w:rsidRDefault="005742B8" w:rsidP="005742B8">
      <w:pPr>
        <w:pStyle w:val="Para1"/>
        <w:numPr>
          <w:ilvl w:val="0"/>
          <w:numId w:val="30"/>
        </w:numPr>
        <w:suppressLineNumbers/>
        <w:tabs>
          <w:tab w:val="clear" w:pos="360"/>
        </w:tabs>
        <w:suppressAutoHyphens/>
        <w:rPr>
          <w:rFonts w:eastAsia="SimSun"/>
          <w:kern w:val="22"/>
          <w:sz w:val="24"/>
          <w:szCs w:val="24"/>
          <w:lang w:eastAsia="zh-CN"/>
        </w:rPr>
      </w:pPr>
      <w:r w:rsidRPr="007F6167">
        <w:rPr>
          <w:rFonts w:eastAsia="SimSun"/>
          <w:sz w:val="24"/>
          <w:szCs w:val="24"/>
          <w:lang w:eastAsia="zh-CN"/>
        </w:rPr>
        <w:t>将请生物多样性相关公约秘书处根据政府和非政府行为</w:t>
      </w:r>
      <w:r w:rsidR="00D112F3" w:rsidRPr="007F6167">
        <w:rPr>
          <w:rFonts w:eastAsia="SimSun"/>
          <w:sz w:val="24"/>
          <w:szCs w:val="24"/>
          <w:lang w:eastAsia="zh-CN"/>
        </w:rPr>
        <w:t>体</w:t>
      </w:r>
      <w:r w:rsidRPr="007F6167">
        <w:rPr>
          <w:rFonts w:eastAsia="SimSun"/>
          <w:sz w:val="24"/>
          <w:szCs w:val="24"/>
          <w:lang w:eastAsia="zh-CN"/>
        </w:rPr>
        <w:t>提供的信息编写</w:t>
      </w:r>
      <w:r w:rsidR="00D112F3" w:rsidRPr="007F6167">
        <w:rPr>
          <w:rFonts w:eastAsia="SimSun"/>
          <w:sz w:val="24"/>
          <w:szCs w:val="24"/>
          <w:lang w:eastAsia="zh-CN"/>
        </w:rPr>
        <w:t>关于</w:t>
      </w:r>
      <w:r w:rsidRPr="007F6167">
        <w:rPr>
          <w:rFonts w:eastAsia="SimSun"/>
          <w:sz w:val="24"/>
          <w:szCs w:val="24"/>
          <w:lang w:eastAsia="zh-CN"/>
        </w:rPr>
        <w:t>战略框架执行状况的综合报告，包括所汲取的经验教训，供各次</w:t>
      </w:r>
      <w:r w:rsidR="00D112F3" w:rsidRPr="007F6167">
        <w:rPr>
          <w:rFonts w:eastAsia="SimSun"/>
          <w:sz w:val="24"/>
          <w:szCs w:val="24"/>
          <w:lang w:eastAsia="zh-CN"/>
        </w:rPr>
        <w:t>缔约国</w:t>
      </w:r>
      <w:r w:rsidRPr="007F6167">
        <w:rPr>
          <w:rFonts w:eastAsia="SimSun"/>
          <w:sz w:val="24"/>
          <w:szCs w:val="24"/>
          <w:lang w:eastAsia="zh-CN"/>
        </w:rPr>
        <w:t>会议审议</w:t>
      </w:r>
      <w:r w:rsidR="00D112F3" w:rsidRPr="007F6167">
        <w:rPr>
          <w:rFonts w:eastAsia="SimSun"/>
          <w:sz w:val="24"/>
          <w:szCs w:val="24"/>
          <w:lang w:eastAsia="zh-CN"/>
        </w:rPr>
        <w:t>；提交综合报告的间隔时间</w:t>
      </w:r>
      <w:r w:rsidRPr="007F6167">
        <w:rPr>
          <w:rFonts w:eastAsia="SimSun"/>
          <w:sz w:val="24"/>
          <w:szCs w:val="24"/>
          <w:lang w:eastAsia="zh-CN"/>
        </w:rPr>
        <w:t>待定。</w:t>
      </w:r>
    </w:p>
    <w:p w14:paraId="69D5C421" w14:textId="406C160B" w:rsidR="00D112F3" w:rsidRPr="007F6167" w:rsidRDefault="00D112F3" w:rsidP="00D112F3">
      <w:pPr>
        <w:pStyle w:val="Para1"/>
        <w:numPr>
          <w:ilvl w:val="0"/>
          <w:numId w:val="30"/>
        </w:numPr>
        <w:suppressLineNumbers/>
        <w:tabs>
          <w:tab w:val="clear" w:pos="360"/>
        </w:tabs>
        <w:suppressAutoHyphens/>
        <w:rPr>
          <w:rFonts w:eastAsia="SimSun"/>
          <w:kern w:val="22"/>
          <w:sz w:val="24"/>
          <w:szCs w:val="24"/>
          <w:lang w:eastAsia="zh-CN"/>
        </w:rPr>
      </w:pPr>
      <w:r w:rsidRPr="007F6167">
        <w:rPr>
          <w:rFonts w:eastAsia="SimSun"/>
          <w:sz w:val="24"/>
          <w:szCs w:val="24"/>
          <w:lang w:eastAsia="zh-CN"/>
        </w:rPr>
        <w:t>将在</w:t>
      </w:r>
      <w:r w:rsidRPr="007F6167">
        <w:rPr>
          <w:rFonts w:eastAsia="SimSun"/>
          <w:sz w:val="24"/>
          <w:szCs w:val="24"/>
          <w:lang w:eastAsia="zh-CN"/>
        </w:rPr>
        <w:t>2020</w:t>
      </w:r>
      <w:r w:rsidRPr="007F6167">
        <w:rPr>
          <w:rFonts w:eastAsia="SimSun"/>
          <w:sz w:val="24"/>
          <w:szCs w:val="24"/>
          <w:lang w:eastAsia="zh-CN"/>
        </w:rPr>
        <w:t>年后全球生物多样性框架的监测框架中纳入一套能力发展标题指标。可以与支持能力发展实践者一起准备一套补充性指标和一种用于计量在本长期战略框架中提出的战略方向实现进展情况的计量方法，并在战略框架获得通过后予以提供。政府和非政府行为体也可以调整和利用补充指标来监测、评估和报告其在国家、次国家和</w:t>
      </w:r>
      <w:r w:rsidR="004836D0" w:rsidRPr="007F6167">
        <w:rPr>
          <w:rFonts w:eastAsia="SimSun"/>
          <w:sz w:val="24"/>
          <w:szCs w:val="24"/>
          <w:lang w:eastAsia="zh-CN"/>
        </w:rPr>
        <w:t>区域</w:t>
      </w:r>
      <w:r w:rsidRPr="007F6167">
        <w:rPr>
          <w:rFonts w:eastAsia="SimSun"/>
          <w:sz w:val="24"/>
          <w:szCs w:val="24"/>
          <w:lang w:eastAsia="zh-CN"/>
        </w:rPr>
        <w:t>各级的能力发展工作。</w:t>
      </w:r>
      <w:r w:rsidR="004836D0" w:rsidRPr="007F6167">
        <w:rPr>
          <w:rFonts w:eastAsia="SimSun"/>
          <w:sz w:val="24"/>
          <w:szCs w:val="24"/>
          <w:lang w:eastAsia="zh-CN"/>
        </w:rPr>
        <w:t>在对框架进行定期审查和更新时应采用</w:t>
      </w:r>
      <w:r w:rsidRPr="007F6167">
        <w:rPr>
          <w:rFonts w:eastAsia="SimSun"/>
          <w:sz w:val="24"/>
          <w:szCs w:val="24"/>
          <w:lang w:eastAsia="zh-CN"/>
        </w:rPr>
        <w:t>在国家和区域两级监测和能力发展评估过程中</w:t>
      </w:r>
      <w:r w:rsidR="004836D0" w:rsidRPr="007F6167">
        <w:rPr>
          <w:rFonts w:eastAsia="SimSun"/>
          <w:sz w:val="24"/>
          <w:szCs w:val="24"/>
          <w:lang w:eastAsia="zh-CN"/>
        </w:rPr>
        <w:t>生成</w:t>
      </w:r>
      <w:r w:rsidRPr="007F6167">
        <w:rPr>
          <w:rFonts w:eastAsia="SimSun"/>
          <w:sz w:val="24"/>
          <w:szCs w:val="24"/>
          <w:lang w:eastAsia="zh-CN"/>
        </w:rPr>
        <w:t>的信息。</w:t>
      </w:r>
    </w:p>
    <w:p w14:paraId="0B0B29BD" w14:textId="77777777" w:rsidR="00D112F3" w:rsidRPr="00F23BBF" w:rsidRDefault="00D112F3" w:rsidP="00D112F3">
      <w:pPr>
        <w:pStyle w:val="Para1"/>
        <w:numPr>
          <w:ilvl w:val="0"/>
          <w:numId w:val="0"/>
        </w:numPr>
        <w:suppressLineNumbers/>
        <w:suppressAutoHyphens/>
        <w:rPr>
          <w:kern w:val="22"/>
          <w:szCs w:val="22"/>
          <w:lang w:eastAsia="zh-CN"/>
        </w:rPr>
      </w:pPr>
    </w:p>
    <w:p w14:paraId="28FB5681" w14:textId="3DE4A14D" w:rsidR="00B3369F" w:rsidRPr="00C9161D" w:rsidRDefault="00964A8F" w:rsidP="00F23BBF">
      <w:pPr>
        <w:pStyle w:val="ListParagraph"/>
        <w:keepNext/>
        <w:suppressLineNumbers/>
        <w:pBdr>
          <w:top w:val="nil"/>
          <w:left w:val="nil"/>
          <w:bottom w:val="nil"/>
          <w:right w:val="nil"/>
          <w:between w:val="nil"/>
        </w:pBdr>
        <w:suppressAutoHyphens/>
        <w:spacing w:before="120" w:after="120"/>
        <w:ind w:left="0"/>
        <w:contextualSpacing w:val="0"/>
        <w:jc w:val="center"/>
      </w:pPr>
      <w:r w:rsidRPr="00E70D37">
        <w:rPr>
          <w:kern w:val="22"/>
          <w:lang w:val="en-CA"/>
        </w:rPr>
        <w:t>_____</w:t>
      </w:r>
      <w:r w:rsidR="00E04E92" w:rsidRPr="00E70D37">
        <w:rPr>
          <w:kern w:val="22"/>
          <w:lang w:val="en-CA"/>
        </w:rPr>
        <w:t>_____</w:t>
      </w:r>
    </w:p>
    <w:sectPr w:rsidR="00B3369F" w:rsidRPr="00C9161D" w:rsidSect="009141D4">
      <w:headerReference w:type="even" r:id="rId25"/>
      <w:headerReference w:type="default" r:id="rId26"/>
      <w:pgSz w:w="12240" w:h="15840"/>
      <w:pgMar w:top="567" w:right="1389" w:bottom="1134" w:left="1389" w:header="56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55963A" w14:textId="77777777" w:rsidR="00CF5F6F" w:rsidRDefault="00CF5F6F" w:rsidP="00CF1848">
      <w:r>
        <w:separator/>
      </w:r>
    </w:p>
  </w:endnote>
  <w:endnote w:type="continuationSeparator" w:id="0">
    <w:p w14:paraId="1BAC019A" w14:textId="77777777" w:rsidR="00CF5F6F" w:rsidRDefault="00CF5F6F" w:rsidP="00CF18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nivers">
    <w:altName w:val="Univers"/>
    <w:charset w:val="00"/>
    <w:family w:val="swiss"/>
    <w:pitch w:val="variable"/>
    <w:sig w:usb0="80000287" w:usb1="00000000" w:usb2="00000000" w:usb3="00000000" w:csb0="0000000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3" w:csb1="00000000"/>
  </w:font>
  <w:font w:name="Angsana New">
    <w:panose1 w:val="02020603050405020304"/>
    <w:charset w:val="DE"/>
    <w:family w:val="roman"/>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SimHei">
    <w:altName w:val="黑体"/>
    <w:panose1 w:val="02010609060101010101"/>
    <w:charset w:val="86"/>
    <w:family w:val="modern"/>
    <w:pitch w:val="fixed"/>
    <w:sig w:usb0="800002BF" w:usb1="38CF7CFA" w:usb2="00000016" w:usb3="00000000" w:csb0="00040001" w:csb1="00000000"/>
  </w:font>
  <w:font w:name="KaiTi">
    <w:panose1 w:val="02010609060101010101"/>
    <w:charset w:val="86"/>
    <w:family w:val="modern"/>
    <w:pitch w:val="fixed"/>
    <w:sig w:usb0="800002BF" w:usb1="38CF7CFA" w:usb2="00000016" w:usb3="00000000" w:csb0="00040001" w:csb1="00000000"/>
  </w:font>
  <w:font w:name="Microsoft YaHe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B3CC92" w14:textId="77777777" w:rsidR="00CF5F6F" w:rsidRDefault="00CF5F6F" w:rsidP="00CF1848">
      <w:r>
        <w:separator/>
      </w:r>
    </w:p>
  </w:footnote>
  <w:footnote w:type="continuationSeparator" w:id="0">
    <w:p w14:paraId="3331A4D4" w14:textId="77777777" w:rsidR="00CF5F6F" w:rsidRDefault="00CF5F6F" w:rsidP="00CF1848">
      <w:r>
        <w:continuationSeparator/>
      </w:r>
    </w:p>
  </w:footnote>
  <w:footnote w:id="1">
    <w:p w14:paraId="3BC4B8E5" w14:textId="5361E89C" w:rsidR="00DF3F14" w:rsidRPr="00244404" w:rsidRDefault="00DF3F14" w:rsidP="00317363">
      <w:pPr>
        <w:pStyle w:val="FootnoteText"/>
        <w:suppressLineNumbers/>
        <w:suppressAutoHyphens/>
        <w:ind w:firstLine="0"/>
        <w:rPr>
          <w:kern w:val="18"/>
          <w:sz w:val="20"/>
          <w:szCs w:val="20"/>
          <w:lang w:eastAsia="zh-CN"/>
        </w:rPr>
      </w:pPr>
      <w:r w:rsidRPr="00244404">
        <w:rPr>
          <w:rStyle w:val="FootnoteReference"/>
          <w:kern w:val="18"/>
          <w:sz w:val="20"/>
          <w:szCs w:val="20"/>
          <w:vertAlign w:val="baseline"/>
          <w:lang w:eastAsia="zh-CN"/>
        </w:rPr>
        <w:t>*</w:t>
      </w:r>
      <w:r w:rsidRPr="00244404">
        <w:rPr>
          <w:kern w:val="18"/>
          <w:sz w:val="20"/>
          <w:szCs w:val="20"/>
          <w:lang w:eastAsia="zh-CN"/>
        </w:rPr>
        <w:t xml:space="preserve"> CBD/SBI/3/1</w:t>
      </w:r>
      <w:r w:rsidRPr="00244404">
        <w:rPr>
          <w:rFonts w:ascii="SimSun" w:eastAsia="SimSun" w:hAnsi="SimSun" w:cs="SimSun" w:hint="eastAsia"/>
          <w:kern w:val="18"/>
          <w:sz w:val="20"/>
          <w:szCs w:val="20"/>
          <w:lang w:eastAsia="zh-CN"/>
        </w:rPr>
        <w:t>。</w:t>
      </w:r>
    </w:p>
  </w:footnote>
  <w:footnote w:id="2">
    <w:p w14:paraId="256F69D7" w14:textId="61FC7692" w:rsidR="00DF3F14" w:rsidRPr="00336168" w:rsidRDefault="00DF3F14" w:rsidP="00F23BBF">
      <w:pPr>
        <w:pStyle w:val="FootnoteText"/>
        <w:ind w:firstLine="0"/>
        <w:jc w:val="left"/>
        <w:rPr>
          <w:szCs w:val="18"/>
          <w:lang w:val="en-US" w:eastAsia="zh-CN"/>
        </w:rPr>
      </w:pPr>
      <w:r w:rsidRPr="00244404">
        <w:rPr>
          <w:rStyle w:val="FootnoteReference"/>
          <w:sz w:val="20"/>
          <w:szCs w:val="20"/>
        </w:rPr>
        <w:footnoteRef/>
      </w:r>
      <w:r w:rsidRPr="00244404">
        <w:rPr>
          <w:sz w:val="20"/>
          <w:szCs w:val="20"/>
          <w:lang w:eastAsia="zh-CN"/>
        </w:rPr>
        <w:t xml:space="preserve"> </w:t>
      </w:r>
      <w:r w:rsidRPr="00244404">
        <w:rPr>
          <w:rFonts w:ascii="SimSun" w:eastAsia="SimSun" w:hAnsi="SimSun" w:cs="SimSun" w:hint="eastAsia"/>
          <w:sz w:val="20"/>
          <w:szCs w:val="20"/>
          <w:lang w:val="en-US" w:eastAsia="zh-CN"/>
        </w:rPr>
        <w:t>在本框架中，政府行为体一词，在适用时，系指国家一级和次国家一级的政府机构。“非政府行为体”一词系指联合国各组织和方案机构、其他多边环境协议、政府间组织、社区组织、土著人民和当地社区、学术界、信仰和宗教团体、妇女和青年组织、非政府组织、媒体，以及私营部门实体，如</w:t>
      </w:r>
      <w:r w:rsidRPr="00244404">
        <w:rPr>
          <w:sz w:val="20"/>
          <w:szCs w:val="20"/>
          <w:lang w:val="en-US" w:eastAsia="zh-CN"/>
        </w:rPr>
        <w:t xml:space="preserve"> </w:t>
      </w:r>
      <w:r w:rsidRPr="00244404">
        <w:rPr>
          <w:rFonts w:ascii="SimSun" w:eastAsia="SimSun" w:hAnsi="SimSun" w:cs="SimSun" w:hint="eastAsia"/>
          <w:sz w:val="20"/>
          <w:szCs w:val="20"/>
          <w:lang w:val="en-US" w:eastAsia="zh-CN"/>
        </w:rPr>
        <w:t>私营金融机构、企业、行业、保险公司、生产商和投资者。科学界包含在学术界和私营部门内。</w:t>
      </w:r>
    </w:p>
  </w:footnote>
  <w:footnote w:id="3">
    <w:p w14:paraId="3E3C1D05" w14:textId="5377284D" w:rsidR="00DF3F14" w:rsidRPr="00244404" w:rsidRDefault="00DF3F14" w:rsidP="00964A8F">
      <w:pPr>
        <w:pStyle w:val="FootnoteText"/>
        <w:ind w:firstLine="0"/>
        <w:jc w:val="left"/>
        <w:rPr>
          <w:sz w:val="20"/>
          <w:szCs w:val="20"/>
          <w:lang w:val="en-US"/>
        </w:rPr>
      </w:pPr>
      <w:r w:rsidRPr="00244404">
        <w:rPr>
          <w:rStyle w:val="FootnoteReference"/>
          <w:sz w:val="20"/>
          <w:szCs w:val="20"/>
        </w:rPr>
        <w:footnoteRef/>
      </w:r>
      <w:r w:rsidRPr="00244404">
        <w:rPr>
          <w:sz w:val="20"/>
          <w:szCs w:val="20"/>
          <w:lang w:eastAsia="zh-CN"/>
        </w:rPr>
        <w:t xml:space="preserve"> </w:t>
      </w:r>
      <w:r w:rsidRPr="00244404">
        <w:rPr>
          <w:rFonts w:ascii="SimSun" w:eastAsia="SimSun" w:hAnsi="SimSun" w:cs="SimSun" w:hint="eastAsia"/>
          <w:sz w:val="20"/>
          <w:szCs w:val="20"/>
          <w:lang w:eastAsia="zh-CN"/>
        </w:rPr>
        <w:t>发展集团</w:t>
      </w:r>
      <w:r w:rsidRPr="00244404">
        <w:rPr>
          <w:sz w:val="20"/>
          <w:szCs w:val="20"/>
          <w:lang w:eastAsia="zh-CN"/>
        </w:rPr>
        <w:t xml:space="preserve"> (2017)</w:t>
      </w:r>
      <w:r w:rsidRPr="00244404">
        <w:rPr>
          <w:rFonts w:ascii="SimSun" w:eastAsia="SimSun" w:hAnsi="SimSun" w:cs="SimSun" w:hint="eastAsia"/>
          <w:sz w:val="20"/>
          <w:szCs w:val="20"/>
          <w:lang w:eastAsia="zh-CN"/>
        </w:rPr>
        <w:t>。</w:t>
      </w:r>
      <w:r w:rsidRPr="00244404">
        <w:rPr>
          <w:sz w:val="20"/>
          <w:szCs w:val="20"/>
        </w:rPr>
        <w:t xml:space="preserve">“UNDAF Companion Guidance: Capacity Development”, </w:t>
      </w:r>
      <w:r w:rsidRPr="00244404">
        <w:rPr>
          <w:rFonts w:ascii="SimSun" w:eastAsia="SimSun" w:hAnsi="SimSun" w:cs="SimSun" w:hint="eastAsia"/>
          <w:sz w:val="20"/>
          <w:szCs w:val="20"/>
          <w:lang w:eastAsia="zh-CN"/>
        </w:rPr>
        <w:t>请查看</w:t>
      </w:r>
      <w:hyperlink r:id="rId1" w:history="1">
        <w:r w:rsidRPr="00244404">
          <w:rPr>
            <w:rStyle w:val="Hyperlink"/>
            <w:sz w:val="20"/>
            <w:szCs w:val="20"/>
          </w:rPr>
          <w:t>https://unsdg.un.org/resources/capacity-development-undaf-companion-guidance</w:t>
        </w:r>
      </w:hyperlink>
      <w:r w:rsidRPr="00244404">
        <w:rPr>
          <w:rFonts w:ascii="SimSun" w:eastAsia="SimSun" w:hAnsi="SimSun" w:cs="SimSun" w:hint="eastAsia"/>
          <w:sz w:val="20"/>
          <w:szCs w:val="20"/>
          <w:lang w:eastAsia="zh-CN"/>
        </w:rPr>
        <w:t>。</w:t>
      </w:r>
    </w:p>
  </w:footnote>
  <w:footnote w:id="4">
    <w:p w14:paraId="27D2AC86" w14:textId="7E0C180B" w:rsidR="00DF3F14" w:rsidRPr="00244404" w:rsidRDefault="00DF3F14" w:rsidP="00F23BBF">
      <w:pPr>
        <w:pStyle w:val="FootnoteText"/>
        <w:ind w:firstLine="0"/>
        <w:jc w:val="left"/>
        <w:rPr>
          <w:sz w:val="20"/>
          <w:szCs w:val="20"/>
          <w:lang w:eastAsia="zh-CN"/>
        </w:rPr>
      </w:pPr>
      <w:r w:rsidRPr="00244404">
        <w:rPr>
          <w:rStyle w:val="FootnoteReference"/>
          <w:sz w:val="20"/>
          <w:szCs w:val="20"/>
        </w:rPr>
        <w:footnoteRef/>
      </w:r>
      <w:r w:rsidRPr="00244404">
        <w:rPr>
          <w:sz w:val="20"/>
          <w:szCs w:val="20"/>
          <w:lang w:eastAsia="zh-CN"/>
        </w:rPr>
        <w:t xml:space="preserve"> </w:t>
      </w:r>
      <w:r w:rsidRPr="00244404">
        <w:rPr>
          <w:rFonts w:ascii="SimSun" w:eastAsia="SimSun" w:hAnsi="SimSun" w:cs="SimSun" w:hint="eastAsia"/>
          <w:sz w:val="20"/>
          <w:szCs w:val="20"/>
          <w:lang w:eastAsia="zh-CN"/>
        </w:rPr>
        <w:t>由生物多样性公约执行秘书根据第1</w:t>
      </w:r>
      <w:r w:rsidRPr="00244404">
        <w:rPr>
          <w:rFonts w:ascii="SimSun" w:eastAsia="SimSun" w:hAnsi="SimSun" w:cs="SimSun"/>
          <w:sz w:val="20"/>
          <w:szCs w:val="20"/>
          <w:lang w:eastAsia="zh-CN"/>
        </w:rPr>
        <w:t>4/24</w:t>
      </w:r>
      <w:r w:rsidRPr="00244404">
        <w:rPr>
          <w:rFonts w:ascii="SimSun" w:eastAsia="SimSun" w:hAnsi="SimSun" w:cs="SimSun" w:hint="eastAsia"/>
          <w:sz w:val="20"/>
          <w:szCs w:val="20"/>
          <w:lang w:eastAsia="zh-CN"/>
        </w:rPr>
        <w:t>A号决定委托开展的这项研究是由环境署世界养护监测中心于2</w:t>
      </w:r>
      <w:r w:rsidRPr="00244404">
        <w:rPr>
          <w:rFonts w:ascii="SimSun" w:eastAsia="SimSun" w:hAnsi="SimSun" w:cs="SimSun"/>
          <w:sz w:val="20"/>
          <w:szCs w:val="20"/>
          <w:lang w:eastAsia="zh-CN"/>
        </w:rPr>
        <w:t>019</w:t>
      </w:r>
      <w:r w:rsidRPr="00244404">
        <w:rPr>
          <w:rFonts w:ascii="SimSun" w:eastAsia="SimSun" w:hAnsi="SimSun" w:cs="SimSun" w:hint="eastAsia"/>
          <w:sz w:val="20"/>
          <w:szCs w:val="20"/>
          <w:lang w:eastAsia="zh-CN"/>
        </w:rPr>
        <w:t>年5月至1</w:t>
      </w:r>
      <w:r w:rsidRPr="00244404">
        <w:rPr>
          <w:rFonts w:ascii="SimSun" w:eastAsia="SimSun" w:hAnsi="SimSun" w:cs="SimSun"/>
          <w:sz w:val="20"/>
          <w:szCs w:val="20"/>
          <w:lang w:eastAsia="zh-CN"/>
        </w:rPr>
        <w:t>2</w:t>
      </w:r>
      <w:r w:rsidRPr="00244404">
        <w:rPr>
          <w:rFonts w:ascii="SimSun" w:eastAsia="SimSun" w:hAnsi="SimSun" w:cs="SimSun" w:hint="eastAsia"/>
          <w:sz w:val="20"/>
          <w:szCs w:val="20"/>
          <w:lang w:eastAsia="zh-CN"/>
        </w:rPr>
        <w:t>月在欧洲联盟的资助下完成的。研究报告载于文件</w:t>
      </w:r>
      <w:r w:rsidRPr="00244404">
        <w:rPr>
          <w:sz w:val="20"/>
          <w:szCs w:val="20"/>
          <w:lang w:eastAsia="zh-CN"/>
        </w:rPr>
        <w:t>CBD/SBI/3/INF/9</w:t>
      </w:r>
      <w:r w:rsidRPr="00244404">
        <w:rPr>
          <w:rFonts w:ascii="SimSun" w:eastAsia="SimSun" w:hAnsi="SimSun" w:cs="SimSun" w:hint="eastAsia"/>
          <w:sz w:val="20"/>
          <w:szCs w:val="20"/>
          <w:lang w:eastAsia="zh-CN"/>
        </w:rPr>
        <w:t>。</w:t>
      </w:r>
    </w:p>
  </w:footnote>
  <w:footnote w:id="5">
    <w:p w14:paraId="550F3CB6" w14:textId="6E8D912B" w:rsidR="00DF3F14" w:rsidRPr="00E209C1" w:rsidRDefault="00DF3F14" w:rsidP="00964A8F">
      <w:pPr>
        <w:pStyle w:val="FootnoteText"/>
        <w:ind w:firstLine="0"/>
        <w:jc w:val="left"/>
        <w:rPr>
          <w:szCs w:val="18"/>
          <w:lang w:eastAsia="zh-CN"/>
        </w:rPr>
      </w:pPr>
      <w:r w:rsidRPr="00244404">
        <w:rPr>
          <w:rStyle w:val="FootnoteReference"/>
          <w:sz w:val="20"/>
          <w:szCs w:val="20"/>
        </w:rPr>
        <w:footnoteRef/>
      </w:r>
      <w:r w:rsidRPr="00244404">
        <w:rPr>
          <w:sz w:val="20"/>
          <w:szCs w:val="20"/>
          <w:lang w:eastAsia="zh-CN"/>
        </w:rPr>
        <w:t xml:space="preserve"> </w:t>
      </w:r>
      <w:r w:rsidRPr="00244404">
        <w:rPr>
          <w:rFonts w:ascii="SimSun" w:eastAsia="SimSun" w:hAnsi="SimSun" w:cs="SimSun" w:hint="eastAsia"/>
          <w:sz w:val="20"/>
          <w:szCs w:val="20"/>
          <w:lang w:eastAsia="zh-CN"/>
        </w:rPr>
        <w:t>例如，上文引用的</w:t>
      </w:r>
      <w:r w:rsidRPr="00244404">
        <w:rPr>
          <w:sz w:val="20"/>
          <w:szCs w:val="20"/>
          <w:lang w:eastAsia="zh-CN"/>
        </w:rPr>
        <w:t xml:space="preserve"> UNDAF Companion Guidance </w:t>
      </w:r>
      <w:r w:rsidRPr="00244404">
        <w:rPr>
          <w:rFonts w:ascii="SimSun" w:eastAsia="SimSun" w:hAnsi="SimSun" w:cs="SimSun" w:hint="eastAsia"/>
          <w:sz w:val="20"/>
          <w:szCs w:val="20"/>
          <w:lang w:eastAsia="zh-CN"/>
        </w:rPr>
        <w:t>文件和粮农组织关于能力发展的学习模块，请查看</w:t>
      </w:r>
      <w:hyperlink r:id="rId2" w:history="1">
        <w:r w:rsidRPr="00244404">
          <w:rPr>
            <w:rStyle w:val="Hyperlink"/>
            <w:sz w:val="20"/>
            <w:szCs w:val="20"/>
            <w:lang w:eastAsia="zh-CN"/>
          </w:rPr>
          <w:t>http://www.fao.org/capacity-development/resources/fao-learning-material/learning-modules/en/</w:t>
        </w:r>
      </w:hyperlink>
      <w:r w:rsidRPr="00244404">
        <w:rPr>
          <w:rFonts w:ascii="SimSun" w:eastAsia="SimSun" w:hAnsi="SimSun" w:cs="SimSun" w:hint="eastAsia"/>
          <w:sz w:val="20"/>
          <w:szCs w:val="20"/>
          <w:lang w:eastAsia="zh-CN"/>
        </w:rPr>
        <w:t>。</w:t>
      </w:r>
    </w:p>
  </w:footnote>
  <w:footnote w:id="6">
    <w:p w14:paraId="4498F82B" w14:textId="2068F627" w:rsidR="00DF3F14" w:rsidRPr="00244404" w:rsidRDefault="00DF3F14" w:rsidP="00964A8F">
      <w:pPr>
        <w:pStyle w:val="FootnoteText"/>
        <w:suppressLineNumbers/>
        <w:suppressAutoHyphens/>
        <w:ind w:firstLine="0"/>
        <w:jc w:val="left"/>
        <w:rPr>
          <w:kern w:val="18"/>
          <w:sz w:val="20"/>
          <w:szCs w:val="20"/>
        </w:rPr>
      </w:pPr>
      <w:r w:rsidRPr="00244404">
        <w:rPr>
          <w:rStyle w:val="FootnoteReference"/>
          <w:kern w:val="18"/>
          <w:sz w:val="20"/>
          <w:szCs w:val="20"/>
        </w:rPr>
        <w:footnoteRef/>
      </w:r>
      <w:r w:rsidRPr="00244404">
        <w:rPr>
          <w:kern w:val="18"/>
          <w:sz w:val="20"/>
          <w:szCs w:val="20"/>
        </w:rPr>
        <w:t xml:space="preserve"> “UNDAF </w:t>
      </w:r>
      <w:r w:rsidRPr="00244404">
        <w:rPr>
          <w:sz w:val="20"/>
          <w:szCs w:val="20"/>
        </w:rPr>
        <w:t>Companion Guidance: Capacity Development”</w:t>
      </w:r>
      <w:r w:rsidRPr="00244404">
        <w:rPr>
          <w:rFonts w:ascii="SimSun" w:eastAsia="SimSun" w:hAnsi="SimSun" w:cs="SimSun" w:hint="eastAsia"/>
          <w:kern w:val="18"/>
          <w:sz w:val="20"/>
          <w:szCs w:val="20"/>
          <w:lang w:eastAsia="zh-CN"/>
        </w:rPr>
        <w:t>。</w:t>
      </w:r>
    </w:p>
  </w:footnote>
  <w:footnote w:id="7">
    <w:p w14:paraId="3B757299" w14:textId="3A31EBBD" w:rsidR="00DF3F14" w:rsidRPr="00244404" w:rsidRDefault="00DF3F14" w:rsidP="00964A8F">
      <w:pPr>
        <w:pStyle w:val="FootnoteText"/>
        <w:ind w:firstLine="0"/>
        <w:rPr>
          <w:sz w:val="20"/>
          <w:szCs w:val="20"/>
          <w:lang w:eastAsia="zh-CN"/>
        </w:rPr>
      </w:pPr>
      <w:r w:rsidRPr="00244404">
        <w:rPr>
          <w:rStyle w:val="FootnoteReference"/>
          <w:sz w:val="20"/>
          <w:szCs w:val="20"/>
        </w:rPr>
        <w:footnoteRef/>
      </w:r>
      <w:r w:rsidRPr="00244404">
        <w:rPr>
          <w:sz w:val="20"/>
          <w:szCs w:val="20"/>
        </w:rPr>
        <w:t xml:space="preserve"> </w:t>
      </w:r>
      <w:r w:rsidRPr="00244404">
        <w:rPr>
          <w:rFonts w:ascii="SimSun" w:eastAsia="SimSun" w:hAnsi="SimSun" w:cs="SimSun" w:hint="eastAsia"/>
          <w:sz w:val="20"/>
          <w:szCs w:val="20"/>
          <w:lang w:eastAsia="zh-CN"/>
        </w:rPr>
        <w:t>改编自</w:t>
      </w:r>
      <w:r w:rsidRPr="00244404">
        <w:rPr>
          <w:sz w:val="20"/>
          <w:szCs w:val="20"/>
        </w:rPr>
        <w:t>“UNDAF Companion Guidance: Capacity Development”</w:t>
      </w:r>
      <w:r w:rsidRPr="00244404">
        <w:rPr>
          <w:rFonts w:ascii="SimSun" w:eastAsia="SimSun" w:hAnsi="SimSun" w:cs="SimSun" w:hint="eastAsia"/>
          <w:sz w:val="20"/>
          <w:szCs w:val="20"/>
          <w:lang w:eastAsia="zh-CN"/>
        </w:rPr>
        <w:t>给出的定义。</w:t>
      </w:r>
    </w:p>
  </w:footnote>
  <w:footnote w:id="8">
    <w:p w14:paraId="23BA1D6B" w14:textId="531500F9" w:rsidR="00DF3F14" w:rsidRPr="00244404" w:rsidRDefault="00DF3F14" w:rsidP="009141D4">
      <w:pPr>
        <w:pStyle w:val="FootnoteText"/>
        <w:ind w:firstLine="0"/>
        <w:jc w:val="left"/>
        <w:rPr>
          <w:sz w:val="20"/>
          <w:szCs w:val="20"/>
          <w:lang w:val="en-US" w:eastAsia="zh-CN"/>
        </w:rPr>
      </w:pPr>
      <w:r w:rsidRPr="00244404">
        <w:rPr>
          <w:rStyle w:val="FootnoteReference"/>
          <w:sz w:val="20"/>
          <w:szCs w:val="20"/>
        </w:rPr>
        <w:footnoteRef/>
      </w:r>
      <w:r w:rsidRPr="00244404">
        <w:rPr>
          <w:sz w:val="20"/>
          <w:szCs w:val="20"/>
          <w:lang w:eastAsia="zh-CN"/>
        </w:rPr>
        <w:t xml:space="preserve"> </w:t>
      </w:r>
      <w:r w:rsidRPr="00244404">
        <w:rPr>
          <w:rFonts w:ascii="SimSun" w:eastAsia="SimSun" w:hAnsi="SimSun" w:cs="SimSun" w:hint="eastAsia"/>
          <w:sz w:val="20"/>
          <w:szCs w:val="20"/>
          <w:lang w:eastAsia="zh-CN"/>
        </w:rPr>
        <w:t>人力、财力和物力等有形资源</w:t>
      </w:r>
      <w:r w:rsidRPr="00244404">
        <w:rPr>
          <w:color w:val="000000"/>
          <w:kern w:val="22"/>
          <w:sz w:val="20"/>
          <w:szCs w:val="20"/>
          <w:lang w:eastAsia="zh-CN"/>
        </w:rPr>
        <w:t>(</w:t>
      </w:r>
      <w:r w:rsidRPr="00244404">
        <w:rPr>
          <w:rFonts w:ascii="SimSun" w:eastAsia="SimSun" w:hAnsi="SimSun" w:cs="SimSun" w:hint="eastAsia"/>
          <w:color w:val="000000"/>
          <w:kern w:val="22"/>
          <w:sz w:val="20"/>
          <w:szCs w:val="20"/>
          <w:lang w:eastAsia="zh-CN"/>
        </w:rPr>
        <w:t>包括基础设施、建筑物、车辆、设备和文献</w:t>
      </w:r>
      <w:r w:rsidRPr="00244404">
        <w:rPr>
          <w:color w:val="000000"/>
          <w:kern w:val="22"/>
          <w:sz w:val="20"/>
          <w:szCs w:val="20"/>
          <w:lang w:eastAsia="zh-CN"/>
        </w:rPr>
        <w:t xml:space="preserve">) </w:t>
      </w:r>
      <w:r w:rsidRPr="00244404">
        <w:rPr>
          <w:rFonts w:ascii="SimSun" w:eastAsia="SimSun" w:hAnsi="SimSun" w:cs="SimSun" w:hint="eastAsia"/>
          <w:color w:val="000000"/>
          <w:kern w:val="22"/>
          <w:sz w:val="20"/>
          <w:szCs w:val="20"/>
          <w:lang w:eastAsia="zh-CN"/>
        </w:rPr>
        <w:t>同样可以被视作组织能力的实质表达或产物。</w:t>
      </w:r>
      <w:r w:rsidRPr="00244404">
        <w:rPr>
          <w:color w:val="000000"/>
          <w:kern w:val="22"/>
          <w:sz w:val="20"/>
          <w:szCs w:val="20"/>
          <w:lang w:eastAsia="zh-CN"/>
        </w:rPr>
        <w:t xml:space="preserve"> </w:t>
      </w:r>
    </w:p>
  </w:footnote>
  <w:footnote w:id="9">
    <w:p w14:paraId="17039696" w14:textId="69FD5970" w:rsidR="00DF3F14" w:rsidRPr="00244404" w:rsidRDefault="00DF3F14" w:rsidP="00796E83">
      <w:pPr>
        <w:pStyle w:val="HTMLPreformatted"/>
      </w:pPr>
      <w:r w:rsidRPr="00244404">
        <w:rPr>
          <w:rStyle w:val="FootnoteReference"/>
          <w:sz w:val="20"/>
        </w:rPr>
        <w:footnoteRef/>
      </w:r>
      <w:r w:rsidRPr="00244404">
        <w:t xml:space="preserve"> </w:t>
      </w:r>
      <w:r w:rsidRPr="00244404">
        <w:rPr>
          <w:rFonts w:ascii="SimSun" w:eastAsia="SimSun" w:hAnsi="SimSun" w:cs="SimSun" w:hint="eastAsia"/>
        </w:rPr>
        <w:t>在环境署世界养护监测中心的研究中，各国政府、土著人民和当地社区以及其他利益攸关方确定了其优先功能能力发展需</w:t>
      </w:r>
      <w:r w:rsidRPr="00244404">
        <w:rPr>
          <w:rFonts w:ascii="SimSun" w:eastAsia="SimSun" w:hAnsi="SimSun" w:cs="Microsoft YaHei" w:hint="eastAsia"/>
        </w:rPr>
        <w:t>求。</w:t>
      </w:r>
      <w:r w:rsidRPr="00244404">
        <w:rPr>
          <w:rFonts w:ascii="SimSun" w:eastAsia="SimSun" w:hAnsi="SimSun" w:cs="SimSun" w:hint="eastAsia"/>
        </w:rPr>
        <w:t>这些需求包括以下方面：参与能力（特别是次国家级政府和地方政府、土著人民和当地社区、妇女、青年和其他有关利益攸关方的参与能力）；网络和伙伴关系发展；生成、获取和使用信息和知识；制定政策和法律；管理和执行；监测、评价和报告；将性别观点纳入主流和将土著人民和当地社区问题纳入主流；社会环境保障；以及资源调</w:t>
      </w:r>
      <w:r w:rsidRPr="00244404">
        <w:rPr>
          <w:rFonts w:ascii="SimSun" w:eastAsia="SimSun" w:hAnsi="SimSun" w:cs="Microsoft YaHei" w:hint="eastAsia"/>
        </w:rPr>
        <w:t>动。</w:t>
      </w:r>
    </w:p>
    <w:p w14:paraId="0D832120" w14:textId="7FB4C777" w:rsidR="00DF3F14" w:rsidRDefault="00DF3F14" w:rsidP="00796E83">
      <w:pPr>
        <w:pStyle w:val="HTMLPreformatted"/>
      </w:pPr>
    </w:p>
    <w:p w14:paraId="51A5A5DD" w14:textId="6068E7FD" w:rsidR="00DF3F14" w:rsidRDefault="00DF3F14" w:rsidP="00F23BBF">
      <w:pPr>
        <w:keepLines/>
        <w:suppressAutoHyphens/>
        <w:spacing w:after="60"/>
        <w:jc w:val="left"/>
        <w:rPr>
          <w:lang w:eastAsia="zh-CN"/>
        </w:rPr>
      </w:pPr>
      <w:r w:rsidRPr="00FF54CC">
        <w:rPr>
          <w:kern w:val="22"/>
          <w:sz w:val="18"/>
          <w:szCs w:val="18"/>
          <w:lang w:val="en-CA" w:eastAsia="zh-CN"/>
        </w:rPr>
        <w:t xml:space="preserve"> </w:t>
      </w:r>
    </w:p>
  </w:footnote>
  <w:footnote w:id="10">
    <w:p w14:paraId="5CD44A06" w14:textId="1D667E1D" w:rsidR="00DF3F14" w:rsidRPr="00244404" w:rsidRDefault="00DF3F14" w:rsidP="00DD35FF">
      <w:pPr>
        <w:pStyle w:val="FootnoteText"/>
        <w:ind w:firstLine="0"/>
        <w:jc w:val="left"/>
        <w:rPr>
          <w:sz w:val="20"/>
          <w:szCs w:val="20"/>
          <w:lang w:eastAsia="zh-CN"/>
        </w:rPr>
      </w:pPr>
      <w:r w:rsidRPr="00244404">
        <w:rPr>
          <w:rStyle w:val="FootnoteReference"/>
          <w:sz w:val="20"/>
          <w:szCs w:val="20"/>
        </w:rPr>
        <w:footnoteRef/>
      </w:r>
      <w:r w:rsidRPr="00244404">
        <w:rPr>
          <w:sz w:val="20"/>
          <w:szCs w:val="20"/>
          <w:lang w:eastAsia="zh-CN"/>
        </w:rPr>
        <w:t xml:space="preserve"> </w:t>
      </w:r>
      <w:r w:rsidRPr="00244404">
        <w:rPr>
          <w:rFonts w:ascii="SimSun" w:eastAsia="SimSun" w:hAnsi="SimSun" w:cs="SimSun" w:hint="eastAsia"/>
          <w:sz w:val="20"/>
          <w:szCs w:val="20"/>
          <w:lang w:eastAsia="zh-CN"/>
        </w:rPr>
        <w:t>一个组织可以通过应用现有的内部知识并从过去的经验教训中学习以提高其绩效，从而成为“学习型组织”</w:t>
      </w:r>
      <w:r w:rsidRPr="00244404">
        <w:rPr>
          <w:sz w:val="20"/>
          <w:szCs w:val="20"/>
          <w:lang w:eastAsia="zh-CN"/>
        </w:rPr>
        <w:t>(</w:t>
      </w:r>
      <w:r w:rsidRPr="00244404">
        <w:rPr>
          <w:rFonts w:ascii="SimSun" w:eastAsia="SimSun" w:hAnsi="SimSun" w:cs="SimSun" w:hint="eastAsia"/>
          <w:sz w:val="20"/>
          <w:szCs w:val="20"/>
          <w:lang w:eastAsia="zh-CN"/>
        </w:rPr>
        <w:t>例如，请查看</w:t>
      </w:r>
      <w:hyperlink r:id="rId3" w:history="1">
        <w:r w:rsidRPr="00244404">
          <w:rPr>
            <w:rStyle w:val="Hyperlink"/>
            <w:sz w:val="20"/>
            <w:szCs w:val="20"/>
            <w:lang w:eastAsia="zh-CN"/>
          </w:rPr>
          <w:t>https://warwick.ac.uk/fac/soc/wbs/conf/olkc/archive/olk4/papers/villardi.pdf</w:t>
        </w:r>
      </w:hyperlink>
      <w:r w:rsidRPr="00244404">
        <w:rPr>
          <w:sz w:val="20"/>
          <w:szCs w:val="20"/>
          <w:lang w:eastAsia="zh-CN"/>
        </w:rPr>
        <w:t>)</w:t>
      </w:r>
      <w:r w:rsidRPr="00244404">
        <w:rPr>
          <w:rFonts w:ascii="SimSun" w:eastAsia="SimSun" w:hAnsi="SimSun" w:cs="SimSun" w:hint="eastAsia"/>
          <w:sz w:val="20"/>
          <w:szCs w:val="20"/>
          <w:lang w:eastAsia="zh-CN"/>
        </w:rPr>
        <w:t>。</w:t>
      </w:r>
    </w:p>
  </w:footnote>
  <w:footnote w:id="11">
    <w:p w14:paraId="4EF87C59" w14:textId="1B269779" w:rsidR="00DF3F14" w:rsidRPr="00336168" w:rsidRDefault="00DF3F14" w:rsidP="00F23BBF">
      <w:pPr>
        <w:pStyle w:val="FootnoteText"/>
        <w:ind w:firstLine="0"/>
        <w:jc w:val="left"/>
        <w:rPr>
          <w:szCs w:val="18"/>
        </w:rPr>
      </w:pPr>
      <w:r w:rsidRPr="00244404">
        <w:rPr>
          <w:rStyle w:val="FootnoteReference"/>
          <w:sz w:val="20"/>
          <w:szCs w:val="20"/>
        </w:rPr>
        <w:footnoteRef/>
      </w:r>
      <w:r w:rsidRPr="00244404">
        <w:rPr>
          <w:sz w:val="20"/>
          <w:szCs w:val="20"/>
          <w:lang w:eastAsia="zh-CN"/>
        </w:rPr>
        <w:t xml:space="preserve"> </w:t>
      </w:r>
      <w:r w:rsidRPr="00244404">
        <w:rPr>
          <w:rFonts w:ascii="SimSun" w:eastAsia="SimSun" w:hAnsi="SimSun" w:cs="SimSun" w:hint="eastAsia"/>
          <w:sz w:val="20"/>
          <w:szCs w:val="20"/>
          <w:lang w:eastAsia="zh-CN"/>
        </w:rPr>
        <w:t>在编写变革理论时参考了作为联合国发展援助框架进程组成部分提供的技术指导：</w:t>
      </w:r>
      <w:r w:rsidRPr="00244404">
        <w:rPr>
          <w:sz w:val="20"/>
          <w:szCs w:val="20"/>
          <w:lang w:eastAsia="zh-CN"/>
        </w:rPr>
        <w:t xml:space="preserve">UNDG (2017). </w:t>
      </w:r>
      <w:r w:rsidRPr="00244404">
        <w:rPr>
          <w:sz w:val="20"/>
          <w:szCs w:val="20"/>
        </w:rPr>
        <w:t>“UNDAF Companion Guidance: Theory of Change” (</w:t>
      </w:r>
      <w:hyperlink r:id="rId4" w:history="1">
        <w:r w:rsidRPr="00244404">
          <w:rPr>
            <w:rStyle w:val="Hyperlink"/>
            <w:sz w:val="20"/>
            <w:szCs w:val="20"/>
          </w:rPr>
          <w:t>https://unsdg.un.org/resources/theory-change-undaf-companion-guidance</w:t>
        </w:r>
      </w:hyperlink>
      <w:r w:rsidRPr="00244404">
        <w:rPr>
          <w:sz w:val="20"/>
          <w:szCs w:val="20"/>
        </w:rPr>
        <w:t>)</w:t>
      </w:r>
      <w:r w:rsidRPr="00244404">
        <w:rPr>
          <w:rFonts w:ascii="SimSun" w:eastAsia="SimSun" w:hAnsi="SimSun" w:cs="SimSun" w:hint="eastAsia"/>
          <w:sz w:val="20"/>
          <w:szCs w:val="20"/>
          <w:lang w:eastAsia="zh-CN"/>
        </w:rPr>
        <w:t>。</w:t>
      </w:r>
    </w:p>
  </w:footnote>
  <w:footnote w:id="12">
    <w:p w14:paraId="44F27A31" w14:textId="09D3E618" w:rsidR="00DF3F14" w:rsidRPr="00244404" w:rsidRDefault="00DF3F14" w:rsidP="00AE29E4">
      <w:pPr>
        <w:pStyle w:val="FootnoteText"/>
        <w:suppressLineNumbers/>
        <w:suppressAutoHyphens/>
        <w:ind w:firstLine="0"/>
        <w:jc w:val="left"/>
        <w:rPr>
          <w:kern w:val="18"/>
          <w:sz w:val="20"/>
          <w:szCs w:val="20"/>
          <w:lang w:eastAsia="zh-CN"/>
        </w:rPr>
      </w:pPr>
      <w:r w:rsidRPr="00244404">
        <w:rPr>
          <w:rStyle w:val="FootnoteReference"/>
          <w:kern w:val="18"/>
          <w:sz w:val="20"/>
          <w:szCs w:val="20"/>
        </w:rPr>
        <w:footnoteRef/>
      </w:r>
      <w:r w:rsidRPr="00244404">
        <w:rPr>
          <w:kern w:val="18"/>
          <w:sz w:val="20"/>
          <w:szCs w:val="20"/>
          <w:lang w:eastAsia="zh-CN"/>
        </w:rPr>
        <w:t xml:space="preserve"> </w:t>
      </w:r>
      <w:r w:rsidRPr="00244404">
        <w:rPr>
          <w:rFonts w:ascii="SimSun" w:eastAsia="SimSun" w:hAnsi="SimSun" w:cs="SimSun" w:hint="eastAsia"/>
          <w:kern w:val="18"/>
          <w:sz w:val="20"/>
          <w:szCs w:val="20"/>
          <w:lang w:eastAsia="zh-CN"/>
        </w:rPr>
        <w:t>请查看2</w:t>
      </w:r>
      <w:r w:rsidRPr="00244404">
        <w:rPr>
          <w:rFonts w:ascii="SimSun" w:eastAsia="SimSun" w:hAnsi="SimSun" w:cs="SimSun"/>
          <w:kern w:val="18"/>
          <w:sz w:val="20"/>
          <w:szCs w:val="20"/>
          <w:lang w:eastAsia="zh-CN"/>
        </w:rPr>
        <w:t>015</w:t>
      </w:r>
      <w:r w:rsidRPr="00244404">
        <w:rPr>
          <w:rFonts w:ascii="SimSun" w:eastAsia="SimSun" w:hAnsi="SimSun" w:cs="SimSun" w:hint="eastAsia"/>
          <w:kern w:val="18"/>
          <w:sz w:val="20"/>
          <w:szCs w:val="20"/>
          <w:lang w:eastAsia="zh-CN"/>
        </w:rPr>
        <w:t>年9月2</w:t>
      </w:r>
      <w:r w:rsidRPr="00244404">
        <w:rPr>
          <w:rFonts w:ascii="SimSun" w:eastAsia="SimSun" w:hAnsi="SimSun" w:cs="SimSun"/>
          <w:kern w:val="18"/>
          <w:sz w:val="20"/>
          <w:szCs w:val="20"/>
          <w:lang w:eastAsia="zh-CN"/>
        </w:rPr>
        <w:t>5</w:t>
      </w:r>
      <w:r w:rsidRPr="00244404">
        <w:rPr>
          <w:rFonts w:ascii="SimSun" w:eastAsia="SimSun" w:hAnsi="SimSun" w:cs="SimSun" w:hint="eastAsia"/>
          <w:kern w:val="18"/>
          <w:sz w:val="20"/>
          <w:szCs w:val="20"/>
          <w:lang w:eastAsia="zh-CN"/>
        </w:rPr>
        <w:t>日</w:t>
      </w:r>
      <w:hyperlink r:id="rId5" w:history="1">
        <w:r w:rsidRPr="00244404">
          <w:rPr>
            <w:rStyle w:val="Hyperlink"/>
            <w:rFonts w:ascii="SimSun" w:eastAsia="SimSun" w:hAnsi="SimSun" w:cs="SimSun"/>
            <w:kern w:val="18"/>
            <w:sz w:val="20"/>
            <w:szCs w:val="20"/>
            <w:lang w:eastAsia="zh-CN"/>
          </w:rPr>
          <w:t>大会第</w:t>
        </w:r>
        <w:r w:rsidRPr="00244404">
          <w:rPr>
            <w:rStyle w:val="Hyperlink"/>
            <w:rFonts w:ascii="SimSun" w:eastAsia="SimSun" w:hAnsi="SimSun" w:cs="SimSun" w:hint="eastAsia"/>
            <w:kern w:val="18"/>
            <w:sz w:val="20"/>
            <w:szCs w:val="20"/>
            <w:lang w:eastAsia="zh-CN"/>
          </w:rPr>
          <w:t>7</w:t>
        </w:r>
        <w:r w:rsidRPr="00244404">
          <w:rPr>
            <w:rStyle w:val="Hyperlink"/>
            <w:rFonts w:ascii="SimSun" w:eastAsia="SimSun" w:hAnsi="SimSun" w:cs="SimSun"/>
            <w:kern w:val="18"/>
            <w:sz w:val="20"/>
            <w:szCs w:val="20"/>
            <w:lang w:eastAsia="zh-CN"/>
          </w:rPr>
          <w:t>0/1号决议</w:t>
        </w:r>
      </w:hyperlink>
      <w:r w:rsidRPr="00244404">
        <w:rPr>
          <w:rFonts w:ascii="SimSun" w:eastAsia="SimSun" w:hAnsi="SimSun" w:cs="SimSun" w:hint="eastAsia"/>
          <w:kern w:val="18"/>
          <w:sz w:val="20"/>
          <w:szCs w:val="20"/>
          <w:lang w:eastAsia="zh-CN"/>
        </w:rPr>
        <w:t>，题为“变革我们的世界：2</w:t>
      </w:r>
      <w:r w:rsidRPr="00244404">
        <w:rPr>
          <w:rFonts w:ascii="SimSun" w:eastAsia="SimSun" w:hAnsi="SimSun" w:cs="SimSun"/>
          <w:kern w:val="18"/>
          <w:sz w:val="20"/>
          <w:szCs w:val="20"/>
          <w:lang w:eastAsia="zh-CN"/>
        </w:rPr>
        <w:t>030</w:t>
      </w:r>
      <w:r w:rsidRPr="00244404">
        <w:rPr>
          <w:rFonts w:ascii="SimSun" w:eastAsia="SimSun" w:hAnsi="SimSun" w:cs="SimSun" w:hint="eastAsia"/>
          <w:kern w:val="18"/>
          <w:sz w:val="20"/>
          <w:szCs w:val="20"/>
          <w:lang w:eastAsia="zh-CN"/>
        </w:rPr>
        <w:t>年可持续发展议程”。</w:t>
      </w:r>
    </w:p>
  </w:footnote>
  <w:footnote w:id="13">
    <w:p w14:paraId="21C316B8" w14:textId="3ECA3873" w:rsidR="00DF3F14" w:rsidRPr="00244404" w:rsidRDefault="00DF3F14" w:rsidP="00F23BBF">
      <w:pPr>
        <w:pStyle w:val="FootnoteText"/>
        <w:ind w:firstLine="0"/>
        <w:rPr>
          <w:sz w:val="20"/>
          <w:szCs w:val="20"/>
          <w:lang w:val="en-US"/>
        </w:rPr>
      </w:pPr>
      <w:r w:rsidRPr="00244404">
        <w:rPr>
          <w:rStyle w:val="FootnoteReference"/>
          <w:sz w:val="20"/>
          <w:szCs w:val="20"/>
        </w:rPr>
        <w:footnoteRef/>
      </w:r>
      <w:r w:rsidRPr="00244404">
        <w:rPr>
          <w:sz w:val="20"/>
          <w:szCs w:val="20"/>
        </w:rPr>
        <w:t xml:space="preserve"> </w:t>
      </w:r>
      <w:hyperlink r:id="rId6" w:history="1">
        <w:r w:rsidRPr="00244404">
          <w:rPr>
            <w:rStyle w:val="Hyperlink"/>
            <w:sz w:val="20"/>
            <w:szCs w:val="20"/>
          </w:rPr>
          <w:t>https://unsdg.un.org/resources/capacity-development-undaf-companion-guidance</w:t>
        </w:r>
      </w:hyperlink>
      <w:r w:rsidRPr="00244404">
        <w:rPr>
          <w:rFonts w:ascii="SimSun" w:eastAsia="SimSun" w:hAnsi="SimSun" w:cs="SimSun" w:hint="eastAsia"/>
          <w:sz w:val="20"/>
          <w:szCs w:val="20"/>
          <w:lang w:eastAsia="zh-CN"/>
        </w:rPr>
        <w:t>。</w:t>
      </w:r>
    </w:p>
  </w:footnote>
  <w:footnote w:id="14">
    <w:p w14:paraId="761D34CB" w14:textId="4AFB9BE8" w:rsidR="00DF3F14" w:rsidRPr="00016583" w:rsidRDefault="00DF3F14" w:rsidP="00F23BBF">
      <w:pPr>
        <w:pStyle w:val="FootnoteText"/>
        <w:ind w:firstLine="0"/>
        <w:jc w:val="left"/>
        <w:rPr>
          <w:szCs w:val="18"/>
          <w:lang w:eastAsia="zh-CN"/>
        </w:rPr>
      </w:pPr>
      <w:r w:rsidRPr="00244404">
        <w:rPr>
          <w:rStyle w:val="FootnoteReference"/>
          <w:sz w:val="20"/>
          <w:szCs w:val="20"/>
        </w:rPr>
        <w:footnoteRef/>
      </w:r>
      <w:r w:rsidRPr="00244404">
        <w:rPr>
          <w:sz w:val="20"/>
          <w:szCs w:val="20"/>
          <w:lang w:eastAsia="zh-CN"/>
        </w:rPr>
        <w:t xml:space="preserve"> </w:t>
      </w:r>
      <w:r w:rsidRPr="00244404">
        <w:rPr>
          <w:rFonts w:ascii="SimSun" w:eastAsia="SimSun" w:hAnsi="SimSun" w:cs="SimSun" w:hint="eastAsia"/>
          <w:sz w:val="20"/>
          <w:szCs w:val="20"/>
          <w:lang w:eastAsia="zh-CN"/>
        </w:rPr>
        <w:t>现在有许多根据K</w:t>
      </w:r>
      <w:r w:rsidRPr="00244404">
        <w:rPr>
          <w:rFonts w:ascii="SimSun" w:eastAsia="SimSun" w:hAnsi="SimSun" w:cs="SimSun"/>
          <w:sz w:val="20"/>
          <w:szCs w:val="20"/>
          <w:lang w:eastAsia="zh-CN"/>
        </w:rPr>
        <w:t>olb</w:t>
      </w:r>
      <w:r w:rsidRPr="00244404">
        <w:rPr>
          <w:rFonts w:ascii="SimSun" w:eastAsia="SimSun" w:hAnsi="SimSun" w:cs="SimSun" w:hint="eastAsia"/>
          <w:sz w:val="20"/>
          <w:szCs w:val="20"/>
          <w:lang w:eastAsia="zh-CN"/>
        </w:rPr>
        <w:t>体验学习周期产生的各种工具。若需获取关于这种学习模型的简要信息，请查看</w:t>
      </w:r>
      <w:hyperlink r:id="rId7" w:history="1">
        <w:r w:rsidRPr="00244404">
          <w:rPr>
            <w:rStyle w:val="Hyperlink"/>
            <w:sz w:val="20"/>
            <w:szCs w:val="20"/>
            <w:lang w:eastAsia="zh-CN"/>
          </w:rPr>
          <w:t>https://www.simplypsychology.org/learning-kolb.html</w:t>
        </w:r>
      </w:hyperlink>
      <w:r w:rsidRPr="00244404">
        <w:rPr>
          <w:rFonts w:ascii="SimSun" w:eastAsia="SimSun" w:hAnsi="SimSun" w:cs="SimSun" w:hint="eastAsia"/>
          <w:sz w:val="20"/>
          <w:szCs w:val="20"/>
          <w:lang w:eastAsia="zh-CN"/>
        </w:rPr>
        <w:t>。</w:t>
      </w:r>
    </w:p>
  </w:footnote>
  <w:footnote w:id="15">
    <w:p w14:paraId="597F4D53" w14:textId="7CD53A9F" w:rsidR="00DF3F14" w:rsidRPr="00244404" w:rsidRDefault="00DF3F14" w:rsidP="00F23BBF">
      <w:pPr>
        <w:pStyle w:val="FootnoteText"/>
        <w:ind w:firstLine="0"/>
        <w:jc w:val="left"/>
        <w:rPr>
          <w:color w:val="000000"/>
          <w:kern w:val="22"/>
          <w:sz w:val="20"/>
          <w:szCs w:val="20"/>
        </w:rPr>
      </w:pPr>
      <w:r w:rsidRPr="00244404">
        <w:rPr>
          <w:rStyle w:val="FootnoteReference"/>
          <w:sz w:val="20"/>
          <w:szCs w:val="20"/>
        </w:rPr>
        <w:footnoteRef/>
      </w:r>
      <w:r w:rsidRPr="00244404">
        <w:rPr>
          <w:sz w:val="20"/>
          <w:szCs w:val="20"/>
        </w:rPr>
        <w:t xml:space="preserve"> </w:t>
      </w:r>
      <w:r w:rsidRPr="00244404">
        <w:rPr>
          <w:rFonts w:ascii="SimSun" w:eastAsia="SimSun" w:hAnsi="SimSun" w:cs="SimSun" w:hint="eastAsia"/>
          <w:sz w:val="20"/>
          <w:szCs w:val="20"/>
          <w:lang w:eastAsia="zh-CN"/>
        </w:rPr>
        <w:t>用于计量能力的资源很多，例如：</w:t>
      </w:r>
      <w:r w:rsidRPr="00244404">
        <w:rPr>
          <w:color w:val="000000"/>
          <w:kern w:val="22"/>
          <w:sz w:val="20"/>
          <w:szCs w:val="20"/>
        </w:rPr>
        <w:t>UNDP’s guide on Measuring Capacity (</w:t>
      </w:r>
      <w:hyperlink r:id="rId8" w:history="1">
        <w:r w:rsidRPr="00244404">
          <w:rPr>
            <w:rStyle w:val="Hyperlink"/>
            <w:kern w:val="18"/>
            <w:sz w:val="20"/>
            <w:szCs w:val="20"/>
          </w:rPr>
          <w:t>https://www.undp.org/content/undp/en/home/librarypage/capacity development/undp-paper-on-measuring-capacity.html</w:t>
        </w:r>
      </w:hyperlink>
      <w:r w:rsidRPr="00244404">
        <w:rPr>
          <w:bCs/>
          <w:kern w:val="18"/>
          <w:sz w:val="20"/>
          <w:szCs w:val="20"/>
          <w:lang w:val="en-US"/>
        </w:rPr>
        <w:t>)</w:t>
      </w:r>
      <w:r w:rsidRPr="00244404">
        <w:rPr>
          <w:rStyle w:val="Hyperlink"/>
          <w:color w:val="000000" w:themeColor="text1"/>
          <w:kern w:val="18"/>
          <w:sz w:val="20"/>
          <w:szCs w:val="20"/>
          <w:u w:val="none"/>
        </w:rPr>
        <w:t xml:space="preserve">; </w:t>
      </w:r>
      <w:r w:rsidRPr="00244404">
        <w:rPr>
          <w:color w:val="000000"/>
          <w:kern w:val="22"/>
          <w:sz w:val="20"/>
          <w:szCs w:val="20"/>
        </w:rPr>
        <w:t>the GEF guidelines (</w:t>
      </w:r>
      <w:hyperlink r:id="rId9" w:history="1">
        <w:r w:rsidRPr="00244404">
          <w:rPr>
            <w:rStyle w:val="Hyperlink"/>
            <w:kern w:val="18"/>
            <w:sz w:val="20"/>
            <w:szCs w:val="20"/>
          </w:rPr>
          <w:t>https://www.thegef.org/sites/default/files/publications/Monitoring_Guidelines_Report-final.pdf</w:t>
        </w:r>
      </w:hyperlink>
      <w:bookmarkStart w:id="8" w:name="_Hlk47921690"/>
      <w:r w:rsidRPr="00244404">
        <w:rPr>
          <w:bCs/>
          <w:kern w:val="18"/>
          <w:sz w:val="20"/>
          <w:szCs w:val="20"/>
          <w:lang w:val="en-US"/>
        </w:rPr>
        <w:t>);</w:t>
      </w:r>
      <w:r w:rsidRPr="00244404">
        <w:rPr>
          <w:rStyle w:val="Hyperlink"/>
          <w:color w:val="000000" w:themeColor="text1"/>
          <w:kern w:val="18"/>
          <w:sz w:val="20"/>
          <w:szCs w:val="20"/>
          <w:u w:val="none"/>
        </w:rPr>
        <w:t xml:space="preserve"> FAO Capacity Development Evaluation Framework</w:t>
      </w:r>
      <w:r w:rsidRPr="00244404">
        <w:rPr>
          <w:sz w:val="20"/>
          <w:szCs w:val="20"/>
        </w:rPr>
        <w:t xml:space="preserve"> </w:t>
      </w:r>
      <w:r w:rsidRPr="00244404">
        <w:rPr>
          <w:color w:val="000000"/>
          <w:kern w:val="22"/>
          <w:sz w:val="20"/>
          <w:szCs w:val="20"/>
        </w:rPr>
        <w:t>(</w:t>
      </w:r>
      <w:hyperlink r:id="rId10" w:history="1">
        <w:r w:rsidRPr="00244404">
          <w:rPr>
            <w:rStyle w:val="Hyperlink"/>
            <w:kern w:val="18"/>
            <w:sz w:val="20"/>
            <w:szCs w:val="20"/>
          </w:rPr>
          <w:t>http://www.fao.org/publications/card/en/c/CA5668EN/</w:t>
        </w:r>
      </w:hyperlink>
      <w:bookmarkEnd w:id="8"/>
      <w:r w:rsidRPr="00244404">
        <w:rPr>
          <w:bCs/>
          <w:kern w:val="18"/>
          <w:sz w:val="20"/>
          <w:szCs w:val="20"/>
          <w:lang w:val="en-US"/>
        </w:rPr>
        <w:t>)</w:t>
      </w:r>
      <w:r w:rsidRPr="00244404">
        <w:rPr>
          <w:rStyle w:val="Hyperlink"/>
          <w:color w:val="000000" w:themeColor="text1"/>
          <w:kern w:val="18"/>
          <w:sz w:val="20"/>
          <w:szCs w:val="20"/>
          <w:u w:val="none"/>
        </w:rPr>
        <w:t xml:space="preserve"> </w:t>
      </w:r>
      <w:r w:rsidRPr="00244404">
        <w:rPr>
          <w:rStyle w:val="Hyperlink"/>
          <w:rFonts w:ascii="SimSun" w:eastAsia="SimSun" w:hAnsi="SimSun" w:cs="SimSun" w:hint="eastAsia"/>
          <w:color w:val="000000" w:themeColor="text1"/>
          <w:kern w:val="18"/>
          <w:sz w:val="20"/>
          <w:szCs w:val="20"/>
          <w:u w:val="none"/>
          <w:lang w:eastAsia="zh-CN"/>
        </w:rPr>
        <w:t>和</w:t>
      </w:r>
      <w:r w:rsidRPr="00244404">
        <w:rPr>
          <w:rStyle w:val="Hyperlink"/>
          <w:color w:val="000000" w:themeColor="text1"/>
          <w:kern w:val="18"/>
          <w:sz w:val="20"/>
          <w:szCs w:val="20"/>
          <w:u w:val="none"/>
        </w:rPr>
        <w:t xml:space="preserve"> </w:t>
      </w:r>
      <w:r w:rsidRPr="00244404">
        <w:rPr>
          <w:color w:val="000000"/>
          <w:kern w:val="22"/>
          <w:sz w:val="20"/>
          <w:szCs w:val="20"/>
        </w:rPr>
        <w:t>Pact’s Organizational Performance Index handbook (</w:t>
      </w:r>
      <w:hyperlink r:id="rId11" w:history="1">
        <w:r w:rsidRPr="00244404">
          <w:rPr>
            <w:rStyle w:val="Hyperlink"/>
            <w:kern w:val="18"/>
            <w:sz w:val="20"/>
            <w:szCs w:val="20"/>
          </w:rPr>
          <w:t>https://www.pactworld.org/library/pacts-organizational-performance-index-opi</w:t>
        </w:r>
      </w:hyperlink>
      <w:r w:rsidRPr="00244404">
        <w:rPr>
          <w:bCs/>
          <w:kern w:val="18"/>
          <w:sz w:val="20"/>
          <w:szCs w:val="20"/>
          <w:lang w:val="en-US"/>
        </w:rPr>
        <w:t>)</w:t>
      </w:r>
      <w:r w:rsidRPr="00244404">
        <w:rPr>
          <w:rFonts w:ascii="SimSun" w:eastAsia="SimSun" w:hAnsi="SimSun" w:cs="SimSun" w:hint="eastAsia"/>
          <w:sz w:val="20"/>
          <w:szCs w:val="20"/>
          <w:lang w:eastAsia="zh-CN"/>
        </w:rPr>
        <w:t>。</w:t>
      </w:r>
    </w:p>
  </w:footnote>
  <w:footnote w:id="16">
    <w:p w14:paraId="6EE045B2" w14:textId="3D524AA7" w:rsidR="00DF3F14" w:rsidRPr="001964AC" w:rsidRDefault="00DF3F14" w:rsidP="00F23BBF">
      <w:pPr>
        <w:pStyle w:val="FootnoteText"/>
        <w:ind w:firstLine="0"/>
        <w:jc w:val="left"/>
      </w:pPr>
      <w:r w:rsidRPr="00244404">
        <w:rPr>
          <w:rStyle w:val="FootnoteReference"/>
          <w:sz w:val="20"/>
          <w:szCs w:val="20"/>
        </w:rPr>
        <w:footnoteRef/>
      </w:r>
      <w:r w:rsidRPr="00244404">
        <w:rPr>
          <w:sz w:val="20"/>
          <w:szCs w:val="20"/>
        </w:rPr>
        <w:t xml:space="preserve"> </w:t>
      </w:r>
      <w:r w:rsidRPr="00244404">
        <w:rPr>
          <w:rFonts w:ascii="SimSun" w:eastAsia="SimSun" w:hAnsi="SimSun" w:cs="SimSun" w:hint="eastAsia"/>
          <w:sz w:val="20"/>
          <w:szCs w:val="20"/>
          <w:lang w:eastAsia="zh-CN"/>
        </w:rPr>
        <w:t>至少已有1</w:t>
      </w:r>
      <w:r w:rsidRPr="00244404">
        <w:rPr>
          <w:rFonts w:ascii="SimSun" w:eastAsia="SimSun" w:hAnsi="SimSun" w:cs="SimSun"/>
          <w:sz w:val="20"/>
          <w:szCs w:val="20"/>
          <w:lang w:eastAsia="zh-CN"/>
        </w:rPr>
        <w:t>9</w:t>
      </w:r>
      <w:r w:rsidRPr="00244404">
        <w:rPr>
          <w:rFonts w:ascii="SimSun" w:eastAsia="SimSun" w:hAnsi="SimSun" w:cs="SimSun" w:hint="eastAsia"/>
          <w:sz w:val="20"/>
          <w:szCs w:val="20"/>
          <w:lang w:eastAsia="zh-CN"/>
        </w:rPr>
        <w:t>个生物多样性公约缔约国编制了生物多样性能力发展战略或计划，或是作为其国家生物多样性战略和行动计划的一个章节，或是作为一个独立的文件：</w:t>
      </w:r>
      <w:hyperlink r:id="rId12" w:tgtFrame="_blank" w:history="1">
        <w:r w:rsidRPr="00244404">
          <w:rPr>
            <w:rStyle w:val="Hyperlink"/>
            <w:kern w:val="18"/>
            <w:sz w:val="20"/>
            <w:szCs w:val="20"/>
          </w:rPr>
          <w:t>https://www.cbd.int/cb/plans/</w:t>
        </w:r>
      </w:hyperlink>
      <w:r w:rsidRPr="00244404">
        <w:rPr>
          <w:rFonts w:ascii="SimSun" w:eastAsia="SimSun" w:hAnsi="SimSun" w:cs="SimSun" w:hint="eastAsia"/>
          <w:sz w:val="20"/>
          <w:szCs w:val="20"/>
          <w:lang w:eastAsia="zh-CN"/>
        </w:rPr>
        <w:t>。</w:t>
      </w:r>
    </w:p>
  </w:footnote>
  <w:footnote w:id="17">
    <w:p w14:paraId="03C6537B" w14:textId="5461A658" w:rsidR="00DF3F14" w:rsidRPr="00244404" w:rsidRDefault="00DF3F14" w:rsidP="00F23BBF">
      <w:pPr>
        <w:pStyle w:val="FootnoteText"/>
        <w:ind w:firstLine="0"/>
        <w:jc w:val="left"/>
        <w:rPr>
          <w:sz w:val="20"/>
          <w:szCs w:val="20"/>
          <w:lang w:val="en-US" w:eastAsia="zh-CN"/>
        </w:rPr>
      </w:pPr>
      <w:r w:rsidRPr="00244404">
        <w:rPr>
          <w:rStyle w:val="FootnoteReference"/>
          <w:sz w:val="20"/>
          <w:szCs w:val="20"/>
        </w:rPr>
        <w:footnoteRef/>
      </w:r>
      <w:r w:rsidRPr="00244404">
        <w:rPr>
          <w:sz w:val="20"/>
          <w:szCs w:val="20"/>
          <w:lang w:eastAsia="zh-CN"/>
        </w:rPr>
        <w:t xml:space="preserve"> </w:t>
      </w:r>
      <w:r w:rsidRPr="00244404">
        <w:rPr>
          <w:rFonts w:ascii="SimSun" w:eastAsia="SimSun" w:hAnsi="SimSun" w:cs="SimSun" w:hint="eastAsia"/>
          <w:sz w:val="20"/>
          <w:szCs w:val="20"/>
          <w:lang w:eastAsia="zh-CN"/>
        </w:rPr>
        <w:t>正如不丹的实例所示，能力发展是联发援框架支助工作在一些国家取得的核心成果之一</w:t>
      </w:r>
      <w:r w:rsidRPr="00244404">
        <w:rPr>
          <w:sz w:val="20"/>
          <w:szCs w:val="20"/>
          <w:lang w:eastAsia="zh-CN"/>
        </w:rPr>
        <w:t xml:space="preserve"> (</w:t>
      </w:r>
      <w:hyperlink r:id="rId13" w:history="1">
        <w:r w:rsidRPr="00244404">
          <w:rPr>
            <w:rStyle w:val="Hyperlink"/>
            <w:sz w:val="20"/>
            <w:szCs w:val="20"/>
            <w:lang w:eastAsia="zh-CN"/>
          </w:rPr>
          <w:t>https://www.unicef.org/evaldatabase/index_70552.html</w:t>
        </w:r>
      </w:hyperlink>
      <w:r w:rsidRPr="00244404">
        <w:rPr>
          <w:rStyle w:val="Hyperlink"/>
          <w:sz w:val="20"/>
          <w:szCs w:val="20"/>
          <w:lang w:eastAsia="zh-CN"/>
        </w:rPr>
        <w:t>)</w:t>
      </w:r>
      <w:r w:rsidRPr="00244404">
        <w:rPr>
          <w:rFonts w:ascii="SimSun" w:eastAsia="SimSun" w:hAnsi="SimSun" w:cs="SimSun" w:hint="eastAsia"/>
          <w:sz w:val="20"/>
          <w:szCs w:val="20"/>
          <w:lang w:eastAsia="zh-CN"/>
        </w:rPr>
        <w:t>。</w:t>
      </w:r>
    </w:p>
  </w:footnote>
  <w:footnote w:id="18">
    <w:p w14:paraId="4689915C" w14:textId="3805728A" w:rsidR="00DF3F14" w:rsidRPr="00244404" w:rsidRDefault="00DF3F14" w:rsidP="00F23BBF">
      <w:pPr>
        <w:spacing w:after="60"/>
        <w:rPr>
          <w:sz w:val="20"/>
          <w:szCs w:val="20"/>
        </w:rPr>
      </w:pPr>
      <w:r w:rsidRPr="00244404">
        <w:rPr>
          <w:rStyle w:val="FootnoteReference"/>
          <w:sz w:val="20"/>
          <w:szCs w:val="20"/>
        </w:rPr>
        <w:footnoteRef/>
      </w:r>
      <w:r w:rsidRPr="00244404">
        <w:rPr>
          <w:sz w:val="20"/>
          <w:szCs w:val="20"/>
        </w:rPr>
        <w:t xml:space="preserve"> </w:t>
      </w:r>
      <w:r w:rsidRPr="00244404">
        <w:rPr>
          <w:rFonts w:ascii="SimSun" w:eastAsia="SimSun" w:hAnsi="SimSun" w:cs="SimSun" w:hint="eastAsia"/>
          <w:sz w:val="20"/>
          <w:szCs w:val="20"/>
          <w:lang w:eastAsia="zh-CN"/>
        </w:rPr>
        <w:t>正如开发署出版物</w:t>
      </w:r>
      <w:hyperlink r:id="rId14" w:anchor=":~:text=Incentive%20Systems%3A%20Incentives%2C%20Motivation%2C%20and%20Development%20Performance,-Nov%208%2C%202015&amp;text=It%20is%20possible%20to%20distinguish,environment%22%20of%20any%20given%20system." w:history="1">
        <w:r w:rsidRPr="00244404">
          <w:rPr>
            <w:rStyle w:val="Hyperlink"/>
            <w:sz w:val="20"/>
            <w:szCs w:val="20"/>
          </w:rPr>
          <w:t>Incentive Systems: Incentives, motivation and development performance</w:t>
        </w:r>
      </w:hyperlink>
      <w:r w:rsidRPr="00244404">
        <w:rPr>
          <w:rFonts w:ascii="SimSun" w:eastAsia="SimSun" w:hAnsi="SimSun" w:cs="SimSun" w:hint="eastAsia"/>
          <w:sz w:val="20"/>
          <w:szCs w:val="20"/>
          <w:lang w:eastAsia="zh-CN"/>
        </w:rPr>
        <w:t>所引用的。</w:t>
      </w:r>
    </w:p>
  </w:footnote>
  <w:footnote w:id="19">
    <w:p w14:paraId="4251E72B" w14:textId="4CA71935" w:rsidR="00DF3F14" w:rsidRPr="00E31D33" w:rsidRDefault="00DF3F14" w:rsidP="00F23BBF">
      <w:pPr>
        <w:pStyle w:val="FootnoteText"/>
        <w:ind w:firstLine="0"/>
        <w:jc w:val="left"/>
        <w:rPr>
          <w:szCs w:val="18"/>
          <w:lang w:val="en-US" w:eastAsia="zh-CN"/>
        </w:rPr>
      </w:pPr>
      <w:r w:rsidRPr="00244404">
        <w:rPr>
          <w:rStyle w:val="FootnoteReference"/>
          <w:sz w:val="20"/>
          <w:szCs w:val="20"/>
        </w:rPr>
        <w:footnoteRef/>
      </w:r>
      <w:r w:rsidRPr="00244404">
        <w:rPr>
          <w:sz w:val="20"/>
          <w:szCs w:val="20"/>
          <w:lang w:eastAsia="zh-CN"/>
        </w:rPr>
        <w:t xml:space="preserve"> </w:t>
      </w:r>
      <w:r w:rsidRPr="00244404">
        <w:rPr>
          <w:rFonts w:ascii="SimSun" w:eastAsia="SimSun" w:hAnsi="SimSun" w:cs="SimSun" w:hint="eastAsia"/>
          <w:sz w:val="20"/>
          <w:szCs w:val="20"/>
          <w:lang w:eastAsia="zh-CN"/>
        </w:rPr>
        <w:t>用于执行《卡塔赫纳议定书》及其补充议定书的能力建设行动计划</w:t>
      </w:r>
      <w:r w:rsidRPr="00244404">
        <w:rPr>
          <w:sz w:val="20"/>
          <w:szCs w:val="20"/>
          <w:lang w:val="en-US" w:eastAsia="zh-CN"/>
        </w:rPr>
        <w:t>(</w:t>
      </w:r>
      <w:hyperlink r:id="rId15" w:history="1">
        <w:r w:rsidRPr="00244404">
          <w:rPr>
            <w:rStyle w:val="Hyperlink"/>
            <w:sz w:val="20"/>
            <w:szCs w:val="20"/>
            <w:lang w:val="en-US" w:eastAsia="zh-CN"/>
          </w:rPr>
          <w:t>https://bch.cbd.int/protocol/post2020/portal/review.shtml</w:t>
        </w:r>
      </w:hyperlink>
      <w:r w:rsidRPr="00244404">
        <w:rPr>
          <w:sz w:val="20"/>
          <w:szCs w:val="20"/>
          <w:lang w:val="en-US" w:eastAsia="zh-CN"/>
        </w:rPr>
        <w:t xml:space="preserve">) </w:t>
      </w:r>
      <w:r w:rsidRPr="00244404">
        <w:rPr>
          <w:rFonts w:ascii="SimSun" w:eastAsia="SimSun" w:hAnsi="SimSun" w:cs="SimSun" w:hint="eastAsia"/>
          <w:sz w:val="20"/>
          <w:szCs w:val="20"/>
          <w:lang w:val="en-US" w:eastAsia="zh-CN"/>
        </w:rPr>
        <w:t>将与卡塔赫纳议定书执行计划保持一致并且是对长期能力发展战略框架的补充。</w:t>
      </w:r>
    </w:p>
  </w:footnote>
  <w:footnote w:id="20">
    <w:p w14:paraId="33A00192" w14:textId="617A6006" w:rsidR="00DF3F14" w:rsidRPr="00244404" w:rsidRDefault="00DF3F14" w:rsidP="00D56BA9">
      <w:pPr>
        <w:pStyle w:val="FootnoteText"/>
        <w:ind w:firstLine="0"/>
        <w:rPr>
          <w:sz w:val="20"/>
          <w:szCs w:val="20"/>
          <w:lang w:eastAsia="zh-CN"/>
        </w:rPr>
      </w:pPr>
      <w:r w:rsidRPr="00244404">
        <w:rPr>
          <w:rStyle w:val="FootnoteReference"/>
          <w:sz w:val="20"/>
          <w:szCs w:val="20"/>
        </w:rPr>
        <w:footnoteRef/>
      </w:r>
      <w:r w:rsidRPr="00244404">
        <w:rPr>
          <w:sz w:val="20"/>
          <w:szCs w:val="20"/>
        </w:rPr>
        <w:t xml:space="preserve"> </w:t>
      </w:r>
      <w:r w:rsidRPr="00244404">
        <w:rPr>
          <w:rFonts w:ascii="SimSun" w:eastAsia="SimSun" w:hAnsi="SimSun" w:cs="SimSun" w:hint="eastAsia"/>
          <w:sz w:val="20"/>
          <w:szCs w:val="20"/>
          <w:lang w:eastAsia="zh-CN"/>
        </w:rPr>
        <w:t>区域战略的实例包括</w:t>
      </w:r>
      <w:hyperlink r:id="rId16" w:history="1">
        <w:r w:rsidRPr="00244404">
          <w:rPr>
            <w:rStyle w:val="Hyperlink"/>
            <w:sz w:val="20"/>
            <w:szCs w:val="20"/>
          </w:rPr>
          <w:t>European Union’s Biodiversity Strategy for 2030</w:t>
        </w:r>
      </w:hyperlink>
      <w:r w:rsidRPr="00244404">
        <w:rPr>
          <w:rFonts w:ascii="SimSun" w:eastAsia="SimSun" w:hAnsi="SimSun" w:cs="SimSun" w:hint="eastAsia"/>
          <w:sz w:val="20"/>
          <w:szCs w:val="20"/>
          <w:lang w:eastAsia="zh-CN"/>
        </w:rPr>
        <w:t>、</w:t>
      </w:r>
      <w:r w:rsidRPr="00244404">
        <w:rPr>
          <w:sz w:val="20"/>
          <w:szCs w:val="20"/>
        </w:rPr>
        <w:t xml:space="preserve"> the </w:t>
      </w:r>
      <w:hyperlink r:id="rId17" w:history="1">
        <w:r w:rsidRPr="00244404">
          <w:rPr>
            <w:rStyle w:val="Hyperlink"/>
            <w:sz w:val="20"/>
            <w:szCs w:val="20"/>
          </w:rPr>
          <w:t>Southern African Development Community’s Biodiversity Strategy</w:t>
        </w:r>
      </w:hyperlink>
      <w:r w:rsidRPr="00244404">
        <w:rPr>
          <w:rFonts w:ascii="SimSun" w:eastAsia="SimSun" w:hAnsi="SimSun" w:cs="SimSun" w:hint="eastAsia"/>
          <w:sz w:val="20"/>
          <w:szCs w:val="20"/>
          <w:lang w:eastAsia="zh-CN"/>
        </w:rPr>
        <w:t>和</w:t>
      </w:r>
      <w:r w:rsidRPr="00244404">
        <w:rPr>
          <w:sz w:val="20"/>
          <w:szCs w:val="20"/>
        </w:rPr>
        <w:t xml:space="preserve"> the </w:t>
      </w:r>
      <w:hyperlink r:id="rId18" w:history="1">
        <w:r w:rsidRPr="00244404">
          <w:rPr>
            <w:rStyle w:val="Hyperlink"/>
            <w:sz w:val="20"/>
            <w:szCs w:val="20"/>
          </w:rPr>
          <w:t>Caribbean Community (CARICOM) Biodiversity Strategy</w:t>
        </w:r>
      </w:hyperlink>
      <w:r w:rsidRPr="00244404">
        <w:rPr>
          <w:rFonts w:ascii="SimSun" w:eastAsia="SimSun" w:hAnsi="SimSun" w:cs="SimSun" w:hint="eastAsia"/>
          <w:sz w:val="20"/>
          <w:szCs w:val="20"/>
          <w:lang w:eastAsia="zh-CN"/>
        </w:rPr>
        <w:t>。</w:t>
      </w:r>
      <w:r w:rsidRPr="00244404">
        <w:rPr>
          <w:sz w:val="20"/>
          <w:szCs w:val="20"/>
        </w:rPr>
        <w:t xml:space="preserve"> </w:t>
      </w:r>
      <w:r w:rsidRPr="00244404">
        <w:rPr>
          <w:rFonts w:ascii="SimSun" w:eastAsia="SimSun" w:hAnsi="SimSun" w:cs="SimSun" w:hint="eastAsia"/>
          <w:sz w:val="20"/>
          <w:szCs w:val="20"/>
          <w:lang w:eastAsia="zh-CN"/>
        </w:rPr>
        <w:t>其他实例可查看</w:t>
      </w:r>
      <w:r w:rsidRPr="00244404">
        <w:rPr>
          <w:sz w:val="20"/>
          <w:szCs w:val="20"/>
          <w:lang w:eastAsia="zh-CN"/>
        </w:rPr>
        <w:t xml:space="preserve"> </w:t>
      </w:r>
      <w:hyperlink r:id="rId19" w:history="1">
        <w:r w:rsidRPr="00244404">
          <w:rPr>
            <w:rStyle w:val="Hyperlink"/>
            <w:sz w:val="20"/>
            <w:szCs w:val="20"/>
            <w:lang w:eastAsia="zh-CN"/>
          </w:rPr>
          <w:t>https://www.cbd.int/nbsap/related-info/region-bsap/</w:t>
        </w:r>
      </w:hyperlink>
      <w:r w:rsidRPr="00244404">
        <w:rPr>
          <w:rFonts w:ascii="SimSun" w:eastAsia="SimSun" w:hAnsi="SimSun" w:cs="SimSun" w:hint="eastAsia"/>
          <w:sz w:val="20"/>
          <w:szCs w:val="20"/>
          <w:lang w:eastAsia="zh-CN"/>
        </w:rPr>
        <w:t>。</w:t>
      </w:r>
    </w:p>
  </w:footnote>
  <w:footnote w:id="21">
    <w:p w14:paraId="18C0DA8F" w14:textId="0ACE0879" w:rsidR="00DF3F14" w:rsidRPr="00244404" w:rsidRDefault="00DF3F14" w:rsidP="00CC19ED">
      <w:pPr>
        <w:pStyle w:val="FootnoteText"/>
        <w:ind w:firstLine="0"/>
        <w:rPr>
          <w:sz w:val="20"/>
          <w:szCs w:val="20"/>
          <w:lang w:val="en-US" w:eastAsia="zh-CN"/>
        </w:rPr>
      </w:pPr>
      <w:r w:rsidRPr="00244404">
        <w:rPr>
          <w:rStyle w:val="FootnoteReference"/>
          <w:sz w:val="20"/>
          <w:szCs w:val="20"/>
        </w:rPr>
        <w:footnoteRef/>
      </w:r>
      <w:r w:rsidRPr="00244404">
        <w:rPr>
          <w:sz w:val="20"/>
          <w:szCs w:val="20"/>
          <w:lang w:eastAsia="zh-CN"/>
        </w:rPr>
        <w:t xml:space="preserve"> </w:t>
      </w:r>
      <w:r w:rsidRPr="00244404">
        <w:rPr>
          <w:rFonts w:ascii="SimSun" w:eastAsia="SimSun" w:hAnsi="SimSun" w:cs="SimSun" w:hint="eastAsia"/>
          <w:sz w:val="20"/>
          <w:szCs w:val="20"/>
          <w:lang w:eastAsia="zh-CN"/>
        </w:rPr>
        <w:t>例如，2</w:t>
      </w:r>
      <w:r w:rsidRPr="00244404">
        <w:rPr>
          <w:rFonts w:ascii="SimSun" w:eastAsia="SimSun" w:hAnsi="SimSun" w:cs="SimSun"/>
          <w:sz w:val="20"/>
          <w:szCs w:val="20"/>
          <w:lang w:eastAsia="zh-CN"/>
        </w:rPr>
        <w:t>017</w:t>
      </w:r>
      <w:r w:rsidRPr="00244404">
        <w:rPr>
          <w:rFonts w:ascii="SimSun" w:eastAsia="SimSun" w:hAnsi="SimSun" w:cs="SimSun" w:hint="eastAsia"/>
          <w:sz w:val="20"/>
          <w:szCs w:val="20"/>
          <w:lang w:eastAsia="zh-CN"/>
        </w:rPr>
        <w:t>年在生物多样性联络小组下面设立了一个生物多样性相关公约秘书处和组织的能力发展协调员小组，目的是促进现有能力发展战略、机制、方案、项目和活动之间的协同作用；确认各公约需要能力发展的共同问题和差距；开展联合行动以解决已确认的共同问题和差距；以及分享经验和教训。</w:t>
      </w:r>
    </w:p>
  </w:footnote>
  <w:footnote w:id="22">
    <w:p w14:paraId="6D62C288" w14:textId="54A17212" w:rsidR="00DF3F14" w:rsidRPr="0094683A" w:rsidRDefault="00DF3F14" w:rsidP="00D86CAB">
      <w:pPr>
        <w:pStyle w:val="FootnoteText"/>
        <w:ind w:firstLine="0"/>
        <w:rPr>
          <w:szCs w:val="18"/>
          <w:lang w:val="en-US" w:eastAsia="zh-CN"/>
        </w:rPr>
      </w:pPr>
      <w:r w:rsidRPr="00244404">
        <w:rPr>
          <w:rStyle w:val="FootnoteReference"/>
          <w:sz w:val="20"/>
          <w:szCs w:val="20"/>
        </w:rPr>
        <w:footnoteRef/>
      </w:r>
      <w:r w:rsidRPr="00244404">
        <w:rPr>
          <w:sz w:val="20"/>
          <w:szCs w:val="20"/>
          <w:lang w:eastAsia="zh-CN"/>
        </w:rPr>
        <w:t xml:space="preserve"> </w:t>
      </w:r>
      <w:r w:rsidRPr="00244404">
        <w:rPr>
          <w:rFonts w:ascii="SimSun" w:eastAsia="SimSun" w:hAnsi="SimSun" w:cs="SimSun" w:hint="eastAsia"/>
          <w:sz w:val="20"/>
          <w:szCs w:val="20"/>
          <w:lang w:eastAsia="zh-CN"/>
        </w:rPr>
        <w:t>这类全球进程的实例包括联合国贸易和发展会议(贸发会议</w:t>
      </w:r>
      <w:r w:rsidRPr="00244404">
        <w:rPr>
          <w:rFonts w:ascii="SimSun" w:eastAsia="SimSun" w:hAnsi="SimSun" w:cs="SimSun"/>
          <w:sz w:val="20"/>
          <w:szCs w:val="20"/>
          <w:lang w:eastAsia="zh-CN"/>
        </w:rPr>
        <w:t>)</w:t>
      </w:r>
      <w:r w:rsidRPr="00244404">
        <w:rPr>
          <w:rFonts w:ascii="SimSun" w:eastAsia="SimSun" w:hAnsi="SimSun" w:cs="SimSun" w:hint="eastAsia"/>
          <w:sz w:val="20"/>
          <w:szCs w:val="20"/>
          <w:lang w:eastAsia="zh-CN"/>
        </w:rPr>
        <w:t>的</w:t>
      </w:r>
      <w:r w:rsidRPr="00244404">
        <w:rPr>
          <w:kern w:val="22"/>
          <w:sz w:val="20"/>
          <w:szCs w:val="20"/>
          <w:lang w:eastAsia="zh-CN"/>
        </w:rPr>
        <w:t xml:space="preserve"> </w:t>
      </w:r>
      <w:hyperlink r:id="rId20" w:history="1">
        <w:r w:rsidRPr="00244404">
          <w:rPr>
            <w:rStyle w:val="Hyperlink"/>
            <w:rFonts w:ascii="SimSun" w:eastAsia="SimSun" w:hAnsi="SimSun" w:cs="SimSun" w:hint="eastAsia"/>
            <w:kern w:val="22"/>
            <w:sz w:val="20"/>
            <w:szCs w:val="20"/>
            <w:lang w:eastAsia="zh-CN"/>
          </w:rPr>
          <w:t>生物-贸易倡议</w:t>
        </w:r>
      </w:hyperlink>
      <w:r w:rsidRPr="00244404">
        <w:rPr>
          <w:rFonts w:ascii="SimSun" w:eastAsia="SimSun" w:hAnsi="SimSun" w:cs="SimSun" w:hint="eastAsia"/>
          <w:kern w:val="22"/>
          <w:sz w:val="20"/>
          <w:szCs w:val="20"/>
          <w:lang w:eastAsia="zh-CN"/>
        </w:rPr>
        <w:t>。这是一项全球倡议，目的是使主要利益攸关方能够抓住并利用将生物多样性和可持续发展相联系后产生的贸易机会。</w:t>
      </w:r>
    </w:p>
  </w:footnote>
  <w:footnote w:id="23">
    <w:p w14:paraId="0658A954" w14:textId="76CFDFFB" w:rsidR="00DF3F14" w:rsidRPr="00244404" w:rsidRDefault="00DF3F14" w:rsidP="00F23BBF">
      <w:pPr>
        <w:pStyle w:val="FootnoteText"/>
        <w:ind w:firstLine="0"/>
        <w:jc w:val="left"/>
        <w:rPr>
          <w:sz w:val="20"/>
          <w:szCs w:val="20"/>
          <w:lang w:val="en-US"/>
        </w:rPr>
      </w:pPr>
      <w:r w:rsidRPr="00244404">
        <w:rPr>
          <w:rStyle w:val="FootnoteReference"/>
          <w:sz w:val="20"/>
          <w:szCs w:val="20"/>
        </w:rPr>
        <w:footnoteRef/>
      </w:r>
      <w:r w:rsidRPr="00244404">
        <w:rPr>
          <w:sz w:val="20"/>
          <w:szCs w:val="20"/>
        </w:rPr>
        <w:t xml:space="preserve"> </w:t>
      </w:r>
      <w:hyperlink r:id="rId21" w:history="1">
        <w:r w:rsidRPr="00244404">
          <w:rPr>
            <w:rStyle w:val="Hyperlink"/>
            <w:sz w:val="20"/>
            <w:szCs w:val="20"/>
          </w:rPr>
          <w:t>https://www.thegef.org/publications/monitoring-guidelines-capacity-development-global-environment-facility-projects</w:t>
        </w:r>
      </w:hyperlink>
      <w:r w:rsidRPr="00244404">
        <w:rPr>
          <w:rFonts w:ascii="SimSun" w:eastAsia="SimSun" w:hAnsi="SimSun" w:cs="SimSun" w:hint="eastAsia"/>
          <w:sz w:val="20"/>
          <w:szCs w:val="20"/>
          <w:lang w:eastAsia="zh-CN"/>
        </w:rPr>
        <w:t>。</w:t>
      </w:r>
    </w:p>
  </w:footnote>
  <w:footnote w:id="24">
    <w:p w14:paraId="1264B1B1" w14:textId="1805D76F" w:rsidR="00DF3F14" w:rsidRPr="00244404" w:rsidRDefault="00DF3F14" w:rsidP="00F23BBF">
      <w:pPr>
        <w:pStyle w:val="FootnoteText"/>
        <w:ind w:firstLine="0"/>
        <w:jc w:val="left"/>
        <w:rPr>
          <w:sz w:val="20"/>
          <w:szCs w:val="20"/>
          <w:lang w:val="en-US"/>
        </w:rPr>
      </w:pPr>
      <w:r w:rsidRPr="00244404">
        <w:rPr>
          <w:rStyle w:val="FootnoteReference"/>
          <w:sz w:val="20"/>
          <w:szCs w:val="20"/>
        </w:rPr>
        <w:footnoteRef/>
      </w:r>
      <w:r w:rsidRPr="00244404">
        <w:rPr>
          <w:sz w:val="20"/>
          <w:szCs w:val="20"/>
        </w:rPr>
        <w:t xml:space="preserve"> </w:t>
      </w:r>
      <w:hyperlink r:id="rId22" w:history="1">
        <w:r w:rsidRPr="00244404">
          <w:rPr>
            <w:rStyle w:val="Hyperlink"/>
            <w:sz w:val="20"/>
            <w:szCs w:val="20"/>
          </w:rPr>
          <w:t>https://www.undp.org/content/undp/en/home/librarypage/capacity-building/undp-paper-on-measuring-capacity.html</w:t>
        </w:r>
      </w:hyperlink>
      <w:r w:rsidRPr="00244404">
        <w:rPr>
          <w:rFonts w:ascii="SimSun" w:eastAsia="SimSun" w:hAnsi="SimSun" w:cs="SimSun" w:hint="eastAsia"/>
          <w:sz w:val="20"/>
          <w:szCs w:val="20"/>
          <w:lang w:eastAsia="zh-CN"/>
        </w:rPr>
        <w:t>。</w:t>
      </w:r>
    </w:p>
  </w:footnote>
  <w:footnote w:id="25">
    <w:p w14:paraId="3C01934A" w14:textId="673A9DB1" w:rsidR="00DF3F14" w:rsidRPr="00244404" w:rsidRDefault="00DF3F14" w:rsidP="00F23BBF">
      <w:pPr>
        <w:pStyle w:val="FootnoteText"/>
        <w:ind w:firstLine="0"/>
        <w:jc w:val="left"/>
        <w:rPr>
          <w:sz w:val="20"/>
          <w:szCs w:val="20"/>
          <w:lang w:val="en-US"/>
        </w:rPr>
      </w:pPr>
      <w:r w:rsidRPr="00244404">
        <w:rPr>
          <w:rStyle w:val="FootnoteReference"/>
          <w:sz w:val="20"/>
          <w:szCs w:val="20"/>
        </w:rPr>
        <w:footnoteRef/>
      </w:r>
      <w:r w:rsidRPr="00244404">
        <w:rPr>
          <w:sz w:val="20"/>
          <w:szCs w:val="20"/>
        </w:rPr>
        <w:t xml:space="preserve"> </w:t>
      </w:r>
      <w:hyperlink r:id="rId23" w:history="1">
        <w:r w:rsidRPr="00244404">
          <w:rPr>
            <w:rStyle w:val="Hyperlink"/>
            <w:sz w:val="20"/>
            <w:szCs w:val="20"/>
          </w:rPr>
          <w:t>http://www.fao.org/3/ca5668en/ca5668en.pdf</w:t>
        </w:r>
      </w:hyperlink>
      <w:r w:rsidRPr="00244404">
        <w:rPr>
          <w:rFonts w:ascii="SimSun" w:eastAsia="SimSun" w:hAnsi="SimSun" w:cs="SimSun" w:hint="eastAsia"/>
          <w:sz w:val="20"/>
          <w:szCs w:val="20"/>
          <w:lang w:eastAsia="zh-CN"/>
        </w:rPr>
        <w:t>。</w:t>
      </w:r>
    </w:p>
  </w:footnote>
  <w:footnote w:id="26">
    <w:p w14:paraId="237C5C5F" w14:textId="48998436" w:rsidR="00DF3F14" w:rsidRPr="002F5C4B" w:rsidRDefault="00DF3F14" w:rsidP="00F23BBF">
      <w:pPr>
        <w:pStyle w:val="FootnoteText"/>
        <w:ind w:firstLine="0"/>
        <w:jc w:val="left"/>
        <w:rPr>
          <w:szCs w:val="18"/>
          <w:lang w:val="en-US"/>
        </w:rPr>
      </w:pPr>
      <w:r w:rsidRPr="00244404">
        <w:rPr>
          <w:rStyle w:val="FootnoteReference"/>
          <w:sz w:val="20"/>
          <w:szCs w:val="20"/>
        </w:rPr>
        <w:footnoteRef/>
      </w:r>
      <w:r w:rsidRPr="00244404">
        <w:rPr>
          <w:sz w:val="20"/>
          <w:szCs w:val="20"/>
        </w:rPr>
        <w:t xml:space="preserve"> </w:t>
      </w:r>
      <w:hyperlink r:id="rId24" w:history="1">
        <w:r w:rsidRPr="00244404">
          <w:rPr>
            <w:rStyle w:val="Hyperlink"/>
            <w:sz w:val="20"/>
            <w:szCs w:val="20"/>
          </w:rPr>
          <w:t>https://www.pactworld.org/library/pacts-organizational-performance-index-handbook</w:t>
        </w:r>
      </w:hyperlink>
      <w:r w:rsidRPr="00244404">
        <w:rPr>
          <w:rFonts w:ascii="SimSun" w:eastAsia="SimSun" w:hAnsi="SimSun" w:cs="SimSun" w:hint="eastAsia"/>
          <w:sz w:val="20"/>
          <w:szCs w:val="20"/>
          <w:lang w:eastAsia="zh-CN"/>
        </w:rPr>
        <w:t>。</w:t>
      </w:r>
    </w:p>
  </w:footnote>
  <w:footnote w:id="27">
    <w:p w14:paraId="6264A3B0" w14:textId="2C9A77F0" w:rsidR="00DF3F14" w:rsidRPr="00244404" w:rsidRDefault="00DF3F14" w:rsidP="00F23BBF">
      <w:pPr>
        <w:pStyle w:val="FootnoteText"/>
        <w:ind w:firstLine="0"/>
        <w:rPr>
          <w:sz w:val="20"/>
          <w:szCs w:val="20"/>
          <w:lang w:eastAsia="zh-CN"/>
        </w:rPr>
      </w:pPr>
      <w:r w:rsidRPr="00244404">
        <w:rPr>
          <w:rStyle w:val="FootnoteReference"/>
          <w:sz w:val="20"/>
          <w:szCs w:val="20"/>
        </w:rPr>
        <w:footnoteRef/>
      </w:r>
      <w:r w:rsidRPr="00244404">
        <w:rPr>
          <w:sz w:val="20"/>
          <w:szCs w:val="20"/>
          <w:lang w:eastAsia="zh-CN"/>
        </w:rPr>
        <w:t xml:space="preserve"> </w:t>
      </w:r>
      <w:r w:rsidRPr="00244404">
        <w:rPr>
          <w:rFonts w:ascii="SimSun" w:eastAsia="SimSun" w:hAnsi="SimSun" w:cs="SimSun" w:hint="eastAsia"/>
          <w:sz w:val="20"/>
          <w:szCs w:val="20"/>
          <w:lang w:eastAsia="zh-CN"/>
        </w:rPr>
        <w:t>执行支助委员会将就2</w:t>
      </w:r>
      <w:r w:rsidRPr="00244404">
        <w:rPr>
          <w:rFonts w:ascii="SimSun" w:eastAsia="SimSun" w:hAnsi="SimSun" w:cs="SimSun"/>
          <w:sz w:val="20"/>
          <w:szCs w:val="20"/>
          <w:lang w:eastAsia="zh-CN"/>
        </w:rPr>
        <w:t>020</w:t>
      </w:r>
      <w:r w:rsidRPr="00244404">
        <w:rPr>
          <w:rFonts w:ascii="SimSun" w:eastAsia="SimSun" w:hAnsi="SimSun" w:cs="SimSun" w:hint="eastAsia"/>
          <w:sz w:val="20"/>
          <w:szCs w:val="20"/>
          <w:lang w:eastAsia="zh-CN"/>
        </w:rPr>
        <w:t>年后全球生物多样性框架的所有执行手段提供咨询和战略指导，包括能力发展、科技合作、技术转让、知识管理和资源调动。</w:t>
      </w:r>
    </w:p>
  </w:footnote>
  <w:footnote w:id="28">
    <w:p w14:paraId="756C31C3" w14:textId="43054275" w:rsidR="00DF3F14" w:rsidRPr="00244404" w:rsidRDefault="00DF3F14" w:rsidP="00F23BBF">
      <w:pPr>
        <w:pStyle w:val="FootnoteText"/>
        <w:ind w:firstLine="0"/>
        <w:jc w:val="left"/>
        <w:rPr>
          <w:sz w:val="20"/>
          <w:szCs w:val="20"/>
          <w:lang w:val="en-US" w:eastAsia="zh-CN"/>
        </w:rPr>
      </w:pPr>
      <w:r w:rsidRPr="00244404">
        <w:rPr>
          <w:rStyle w:val="FootnoteReference"/>
          <w:sz w:val="20"/>
          <w:szCs w:val="20"/>
        </w:rPr>
        <w:footnoteRef/>
      </w:r>
      <w:r w:rsidRPr="00244404">
        <w:rPr>
          <w:sz w:val="20"/>
          <w:szCs w:val="20"/>
          <w:lang w:eastAsia="zh-CN"/>
        </w:rPr>
        <w:t xml:space="preserve"> </w:t>
      </w:r>
      <w:r w:rsidRPr="00244404">
        <w:rPr>
          <w:rFonts w:ascii="SimSun" w:eastAsia="SimSun" w:hAnsi="SimSun" w:cs="SimSun" w:hint="eastAsia"/>
          <w:sz w:val="20"/>
          <w:szCs w:val="20"/>
          <w:lang w:eastAsia="zh-CN"/>
        </w:rPr>
        <w:t>环境管理小组</w:t>
      </w:r>
      <w:r w:rsidRPr="00244404">
        <w:rPr>
          <w:sz w:val="20"/>
          <w:szCs w:val="20"/>
          <w:lang w:eastAsia="zh-CN"/>
        </w:rPr>
        <w:t>(</w:t>
      </w:r>
      <w:hyperlink r:id="rId25" w:history="1">
        <w:r w:rsidRPr="00244404">
          <w:rPr>
            <w:rStyle w:val="Hyperlink"/>
            <w:sz w:val="20"/>
            <w:szCs w:val="20"/>
            <w:lang w:eastAsia="zh-CN"/>
          </w:rPr>
          <w:t>https://unemg.org/</w:t>
        </w:r>
      </w:hyperlink>
      <w:r w:rsidRPr="00244404">
        <w:rPr>
          <w:sz w:val="20"/>
          <w:szCs w:val="20"/>
          <w:lang w:eastAsia="zh-CN"/>
        </w:rPr>
        <w:t>)</w:t>
      </w:r>
      <w:r w:rsidRPr="00244404">
        <w:rPr>
          <w:rFonts w:ascii="SimSun" w:eastAsia="SimSun" w:hAnsi="SimSun" w:cs="SimSun" w:hint="eastAsia"/>
          <w:sz w:val="20"/>
          <w:szCs w:val="20"/>
          <w:lang w:eastAsia="zh-CN"/>
        </w:rPr>
        <w:t>或生物多样性联络小组</w:t>
      </w:r>
      <w:r w:rsidRPr="00244404">
        <w:rPr>
          <w:sz w:val="20"/>
          <w:szCs w:val="20"/>
          <w:lang w:eastAsia="zh-CN"/>
        </w:rPr>
        <w:t>(</w:t>
      </w:r>
      <w:hyperlink r:id="rId26" w:history="1">
        <w:r w:rsidRPr="00244404">
          <w:rPr>
            <w:rStyle w:val="Hyperlink"/>
            <w:sz w:val="20"/>
            <w:szCs w:val="20"/>
            <w:lang w:eastAsia="zh-CN"/>
          </w:rPr>
          <w:t>www.cbd.int/blg/</w:t>
        </w:r>
      </w:hyperlink>
      <w:r w:rsidRPr="00244404">
        <w:rPr>
          <w:sz w:val="20"/>
          <w:szCs w:val="20"/>
          <w:lang w:eastAsia="zh-CN"/>
        </w:rPr>
        <w:t xml:space="preserve">) </w:t>
      </w:r>
      <w:r w:rsidRPr="00244404">
        <w:rPr>
          <w:rFonts w:ascii="SimSun" w:eastAsia="SimSun" w:hAnsi="SimSun" w:cs="SimSun" w:hint="eastAsia"/>
          <w:sz w:val="20"/>
          <w:szCs w:val="20"/>
          <w:lang w:eastAsia="zh-CN"/>
        </w:rPr>
        <w:t>可以让在能力发展事项方面有经验和/或积极参与执行或支助支持2</w:t>
      </w:r>
      <w:r w:rsidRPr="00244404">
        <w:rPr>
          <w:rFonts w:ascii="SimSun" w:eastAsia="SimSun" w:hAnsi="SimSun" w:cs="SimSun"/>
          <w:sz w:val="20"/>
          <w:szCs w:val="20"/>
          <w:lang w:eastAsia="zh-CN"/>
        </w:rPr>
        <w:t>020</w:t>
      </w:r>
      <w:r w:rsidRPr="00244404">
        <w:rPr>
          <w:rFonts w:ascii="SimSun" w:eastAsia="SimSun" w:hAnsi="SimSun" w:cs="SimSun" w:hint="eastAsia"/>
          <w:sz w:val="20"/>
          <w:szCs w:val="20"/>
          <w:lang w:eastAsia="zh-CN"/>
        </w:rPr>
        <w:t>年后全球生物多样性框架的能力发展的国际组织、土著人民和当地社区、民间社会组织、私营部门、捐助方和学术界的高级代表参加任务组。</w:t>
      </w:r>
    </w:p>
  </w:footnote>
  <w:footnote w:id="29">
    <w:p w14:paraId="1A1DE669" w14:textId="0C14B67E" w:rsidR="00DF3F14" w:rsidRPr="00244404" w:rsidRDefault="00DF3F14" w:rsidP="00F23BBF">
      <w:pPr>
        <w:pStyle w:val="FootnoteText"/>
        <w:ind w:firstLine="0"/>
        <w:rPr>
          <w:sz w:val="20"/>
          <w:szCs w:val="20"/>
          <w:lang w:val="en-US" w:eastAsia="zh-CN"/>
        </w:rPr>
      </w:pPr>
      <w:r w:rsidRPr="00244404">
        <w:rPr>
          <w:rStyle w:val="FootnoteReference"/>
          <w:sz w:val="20"/>
          <w:szCs w:val="20"/>
        </w:rPr>
        <w:footnoteRef/>
      </w:r>
      <w:r w:rsidRPr="00244404">
        <w:rPr>
          <w:sz w:val="20"/>
          <w:szCs w:val="20"/>
          <w:lang w:eastAsia="zh-CN"/>
        </w:rPr>
        <w:t xml:space="preserve"> </w:t>
      </w:r>
      <w:r w:rsidRPr="00244404">
        <w:rPr>
          <w:rFonts w:ascii="SimSun" w:eastAsia="SimSun" w:hAnsi="SimSun" w:cs="SimSun" w:hint="eastAsia"/>
          <w:sz w:val="20"/>
          <w:szCs w:val="20"/>
          <w:lang w:eastAsia="zh-CN"/>
        </w:rPr>
        <w:t>参见</w:t>
      </w:r>
      <w:r w:rsidRPr="00244404">
        <w:rPr>
          <w:kern w:val="22"/>
          <w:sz w:val="20"/>
          <w:szCs w:val="20"/>
          <w:lang w:eastAsia="zh-CN"/>
        </w:rPr>
        <w:t xml:space="preserve"> CBD/SBI/3/5 </w:t>
      </w:r>
      <w:r w:rsidRPr="00244404">
        <w:rPr>
          <w:rFonts w:ascii="SimSun" w:eastAsia="SimSun" w:hAnsi="SimSun" w:cs="SimSun" w:hint="eastAsia"/>
          <w:kern w:val="22"/>
          <w:sz w:val="20"/>
          <w:szCs w:val="20"/>
          <w:lang w:eastAsia="zh-CN"/>
        </w:rPr>
        <w:t>和补编。</w:t>
      </w:r>
    </w:p>
  </w:footnote>
  <w:footnote w:id="30">
    <w:p w14:paraId="5B4B576B" w14:textId="4EFFE3D3" w:rsidR="00DF3F14" w:rsidRPr="00244404" w:rsidRDefault="00DF3F14" w:rsidP="00F23BBF">
      <w:pPr>
        <w:pStyle w:val="FootnoteText"/>
        <w:ind w:firstLine="0"/>
        <w:rPr>
          <w:sz w:val="20"/>
          <w:szCs w:val="20"/>
          <w:lang w:val="en-US"/>
        </w:rPr>
      </w:pPr>
      <w:r w:rsidRPr="00244404">
        <w:rPr>
          <w:rStyle w:val="FootnoteReference"/>
          <w:sz w:val="20"/>
          <w:szCs w:val="20"/>
        </w:rPr>
        <w:footnoteRef/>
      </w:r>
      <w:r w:rsidRPr="00244404">
        <w:rPr>
          <w:sz w:val="20"/>
          <w:szCs w:val="20"/>
        </w:rPr>
        <w:t xml:space="preserve"> </w:t>
      </w:r>
      <w:r w:rsidR="00A20775" w:rsidRPr="00244404">
        <w:rPr>
          <w:rFonts w:ascii="SimSun" w:eastAsia="SimSun" w:hAnsi="SimSun" w:cs="SimSun" w:hint="eastAsia"/>
          <w:sz w:val="20"/>
          <w:szCs w:val="20"/>
          <w:lang w:eastAsia="zh-CN"/>
        </w:rPr>
        <w:t>参见</w:t>
      </w:r>
      <w:r w:rsidRPr="00244404">
        <w:rPr>
          <w:sz w:val="20"/>
          <w:szCs w:val="20"/>
        </w:rPr>
        <w:t xml:space="preserve"> </w:t>
      </w:r>
      <w:r w:rsidRPr="00244404">
        <w:rPr>
          <w:kern w:val="22"/>
          <w:sz w:val="20"/>
          <w:szCs w:val="20"/>
        </w:rPr>
        <w:t>CBD/SBI/3/7/Add.2</w:t>
      </w:r>
      <w:r w:rsidRPr="00244404">
        <w:rPr>
          <w:rFonts w:ascii="SimSun" w:eastAsia="SimSun" w:hAnsi="SimSun" w:cs="SimSun" w:hint="eastAsia"/>
          <w:kern w:val="22"/>
          <w:sz w:val="20"/>
          <w:szCs w:val="20"/>
          <w:lang w:eastAsia="zh-CN"/>
        </w:rPr>
        <w:t>。</w:t>
      </w:r>
    </w:p>
  </w:footnote>
  <w:footnote w:id="31">
    <w:p w14:paraId="34B85472" w14:textId="6A997AAC" w:rsidR="00DF3F14" w:rsidRPr="00244404" w:rsidRDefault="00DF3F14" w:rsidP="00F23BBF">
      <w:pPr>
        <w:pStyle w:val="FootnoteText"/>
        <w:ind w:firstLine="0"/>
        <w:rPr>
          <w:sz w:val="20"/>
          <w:szCs w:val="20"/>
          <w:lang w:val="en-US"/>
        </w:rPr>
      </w:pPr>
      <w:r w:rsidRPr="00244404">
        <w:rPr>
          <w:rStyle w:val="FootnoteReference"/>
          <w:sz w:val="20"/>
          <w:szCs w:val="20"/>
        </w:rPr>
        <w:footnoteRef/>
      </w:r>
      <w:r w:rsidRPr="00244404">
        <w:rPr>
          <w:sz w:val="20"/>
          <w:szCs w:val="20"/>
        </w:rPr>
        <w:t xml:space="preserve"> </w:t>
      </w:r>
      <w:r w:rsidR="00A20775" w:rsidRPr="00244404">
        <w:rPr>
          <w:rFonts w:ascii="SimSun" w:eastAsia="SimSun" w:hAnsi="SimSun" w:cs="SimSun" w:hint="eastAsia"/>
          <w:kern w:val="22"/>
          <w:sz w:val="20"/>
          <w:szCs w:val="20"/>
          <w:lang w:eastAsia="zh-CN"/>
        </w:rPr>
        <w:t>参见</w:t>
      </w:r>
      <w:r w:rsidRPr="00244404">
        <w:rPr>
          <w:kern w:val="22"/>
          <w:sz w:val="20"/>
          <w:szCs w:val="20"/>
        </w:rPr>
        <w:t xml:space="preserve"> CBD/SBI/3/8</w:t>
      </w:r>
      <w:r w:rsidRPr="00244404">
        <w:rPr>
          <w:rFonts w:ascii="SimSun" w:eastAsia="SimSun" w:hAnsi="SimSun" w:cs="SimSun" w:hint="eastAsia"/>
          <w:kern w:val="22"/>
          <w:sz w:val="20"/>
          <w:szCs w:val="20"/>
          <w:lang w:eastAsia="zh-CN"/>
        </w:rPr>
        <w:t>。</w:t>
      </w:r>
    </w:p>
  </w:footnote>
  <w:footnote w:id="32">
    <w:p w14:paraId="7219E6DB" w14:textId="49D1CF2D" w:rsidR="00DF3F14" w:rsidRPr="00ED3443" w:rsidRDefault="00DF3F14" w:rsidP="002F5C4B">
      <w:pPr>
        <w:pStyle w:val="FootnoteText"/>
        <w:ind w:firstLine="0"/>
        <w:jc w:val="left"/>
        <w:rPr>
          <w:szCs w:val="18"/>
          <w:lang w:eastAsia="zh-CN"/>
        </w:rPr>
      </w:pPr>
      <w:r w:rsidRPr="00244404">
        <w:rPr>
          <w:rStyle w:val="FootnoteReference"/>
          <w:sz w:val="20"/>
          <w:szCs w:val="20"/>
        </w:rPr>
        <w:footnoteRef/>
      </w:r>
      <w:r w:rsidRPr="00244404">
        <w:rPr>
          <w:sz w:val="20"/>
          <w:szCs w:val="20"/>
        </w:rPr>
        <w:t xml:space="preserve"> </w:t>
      </w:r>
      <w:hyperlink r:id="rId27" w:history="1">
        <w:r w:rsidRPr="00244404">
          <w:rPr>
            <w:rStyle w:val="Hyperlink"/>
            <w:sz w:val="20"/>
            <w:szCs w:val="20"/>
          </w:rPr>
          <w:t>https://www.rbge.org.uk/science-and-conservation/workshop-for-subnational-governments-in-the-cbd-post-2020-global-biodiversity-framework/</w:t>
        </w:r>
      </w:hyperlink>
      <w:r w:rsidRPr="00244404">
        <w:rPr>
          <w:rFonts w:ascii="SimSun" w:eastAsia="SimSun" w:hAnsi="SimSun" w:cs="SimSun" w:hint="eastAsia"/>
          <w:sz w:val="20"/>
          <w:szCs w:val="20"/>
          <w:lang w:eastAsia="zh-CN"/>
        </w:rPr>
        <w:t>。</w:t>
      </w:r>
    </w:p>
  </w:footnote>
  <w:footnote w:id="33">
    <w:p w14:paraId="66BA647B" w14:textId="160D3121" w:rsidR="00DF3F14" w:rsidRPr="00244404" w:rsidRDefault="00DF3F14" w:rsidP="00964A8F">
      <w:pPr>
        <w:pStyle w:val="FootnoteText"/>
        <w:kinsoku w:val="0"/>
        <w:overflowPunct w:val="0"/>
        <w:autoSpaceDE w:val="0"/>
        <w:autoSpaceDN w:val="0"/>
        <w:adjustRightInd w:val="0"/>
        <w:snapToGrid w:val="0"/>
        <w:ind w:firstLine="0"/>
        <w:jc w:val="left"/>
        <w:rPr>
          <w:snapToGrid w:val="0"/>
          <w:kern w:val="18"/>
          <w:sz w:val="20"/>
          <w:szCs w:val="20"/>
          <w:lang w:val="en-US" w:eastAsia="zh-CN"/>
        </w:rPr>
      </w:pPr>
      <w:r w:rsidRPr="00244404">
        <w:rPr>
          <w:rStyle w:val="FootnoteReference"/>
          <w:snapToGrid w:val="0"/>
          <w:kern w:val="18"/>
          <w:sz w:val="20"/>
          <w:szCs w:val="20"/>
        </w:rPr>
        <w:footnoteRef/>
      </w:r>
      <w:r w:rsidRPr="00244404">
        <w:rPr>
          <w:snapToGrid w:val="0"/>
          <w:kern w:val="18"/>
          <w:sz w:val="20"/>
          <w:szCs w:val="20"/>
          <w:lang w:eastAsia="zh-CN"/>
        </w:rPr>
        <w:t xml:space="preserve"> </w:t>
      </w:r>
      <w:r w:rsidRPr="00244404">
        <w:rPr>
          <w:rFonts w:ascii="SimSun" w:eastAsia="SimSun" w:hAnsi="SimSun" w:cs="SimSun" w:hint="eastAsia"/>
          <w:snapToGrid w:val="0"/>
          <w:kern w:val="18"/>
          <w:sz w:val="20"/>
          <w:szCs w:val="20"/>
          <w:lang w:eastAsia="zh-CN"/>
        </w:rPr>
        <w:t>在区域和次区域</w:t>
      </w:r>
      <w:r w:rsidR="00A20775" w:rsidRPr="00244404">
        <w:rPr>
          <w:rFonts w:ascii="SimSun" w:eastAsia="SimSun" w:hAnsi="SimSun" w:cs="SimSun" w:hint="eastAsia"/>
          <w:snapToGrid w:val="0"/>
          <w:kern w:val="18"/>
          <w:sz w:val="20"/>
          <w:szCs w:val="20"/>
          <w:lang w:eastAsia="zh-CN"/>
        </w:rPr>
        <w:t>两</w:t>
      </w:r>
      <w:r w:rsidRPr="00244404">
        <w:rPr>
          <w:rFonts w:ascii="SimSun" w:eastAsia="SimSun" w:hAnsi="SimSun" w:cs="SimSun" w:hint="eastAsia"/>
          <w:snapToGrid w:val="0"/>
          <w:kern w:val="18"/>
          <w:sz w:val="20"/>
          <w:szCs w:val="20"/>
          <w:lang w:eastAsia="zh-CN"/>
        </w:rPr>
        <w:t>级至少建立了</w:t>
      </w:r>
      <w:r w:rsidRPr="00244404">
        <w:rPr>
          <w:snapToGrid w:val="0"/>
          <w:kern w:val="18"/>
          <w:sz w:val="20"/>
          <w:szCs w:val="20"/>
          <w:lang w:eastAsia="zh-CN"/>
        </w:rPr>
        <w:t>10</w:t>
      </w:r>
      <w:r w:rsidRPr="00244404">
        <w:rPr>
          <w:rFonts w:ascii="SimSun" w:eastAsia="SimSun" w:hAnsi="SimSun" w:cs="SimSun" w:hint="eastAsia"/>
          <w:snapToGrid w:val="0"/>
          <w:kern w:val="18"/>
          <w:sz w:val="20"/>
          <w:szCs w:val="20"/>
          <w:lang w:eastAsia="zh-CN"/>
        </w:rPr>
        <w:t>个执行支助网络，以帮助建立能力和支持执行关于保护区的爱知目标1</w:t>
      </w:r>
      <w:r w:rsidRPr="00244404">
        <w:rPr>
          <w:rFonts w:ascii="SimSun" w:eastAsia="SimSun" w:hAnsi="SimSun" w:cs="SimSun"/>
          <w:snapToGrid w:val="0"/>
          <w:kern w:val="18"/>
          <w:sz w:val="20"/>
          <w:szCs w:val="20"/>
          <w:lang w:eastAsia="zh-CN"/>
        </w:rPr>
        <w:t>1</w:t>
      </w:r>
      <w:r w:rsidRPr="00244404">
        <w:rPr>
          <w:rFonts w:ascii="SimSun" w:eastAsia="SimSun" w:hAnsi="SimSun" w:cs="SimSun" w:hint="eastAsia"/>
          <w:snapToGrid w:val="0"/>
          <w:kern w:val="18"/>
          <w:sz w:val="20"/>
          <w:szCs w:val="20"/>
          <w:lang w:eastAsia="zh-CN"/>
        </w:rPr>
        <w:t>的国家行动计划</w:t>
      </w:r>
      <w:r w:rsidRPr="00244404">
        <w:rPr>
          <w:snapToGrid w:val="0"/>
          <w:kern w:val="18"/>
          <w:sz w:val="20"/>
          <w:szCs w:val="20"/>
          <w:lang w:eastAsia="zh-CN"/>
        </w:rPr>
        <w:t xml:space="preserve"> </w:t>
      </w:r>
      <w:r w:rsidRPr="00244404">
        <w:rPr>
          <w:rFonts w:ascii="SimSun" w:eastAsia="SimSun" w:hAnsi="SimSun" w:cs="SimSun" w:hint="eastAsia"/>
          <w:snapToGrid w:val="0"/>
          <w:kern w:val="18"/>
          <w:sz w:val="20"/>
          <w:szCs w:val="20"/>
          <w:lang w:eastAsia="zh-CN"/>
        </w:rPr>
        <w:t>。每个网络都由一个机构协调；该机构将相关利益攸关方召集在一起，以协调和调整其支助活动并寻找差距和机遇。</w:t>
      </w:r>
    </w:p>
  </w:footnote>
  <w:footnote w:id="34">
    <w:p w14:paraId="17ADA584" w14:textId="46614F10" w:rsidR="00DF3F14" w:rsidRPr="00244404" w:rsidRDefault="00DF3F14" w:rsidP="00964A8F">
      <w:pPr>
        <w:pStyle w:val="FootnoteText"/>
        <w:kinsoku w:val="0"/>
        <w:overflowPunct w:val="0"/>
        <w:autoSpaceDE w:val="0"/>
        <w:autoSpaceDN w:val="0"/>
        <w:adjustRightInd w:val="0"/>
        <w:snapToGrid w:val="0"/>
        <w:ind w:firstLine="0"/>
        <w:jc w:val="left"/>
        <w:rPr>
          <w:snapToGrid w:val="0"/>
          <w:kern w:val="18"/>
          <w:sz w:val="20"/>
          <w:szCs w:val="20"/>
        </w:rPr>
      </w:pPr>
      <w:r w:rsidRPr="00244404">
        <w:rPr>
          <w:rStyle w:val="FootnoteReference"/>
          <w:snapToGrid w:val="0"/>
          <w:kern w:val="18"/>
          <w:sz w:val="20"/>
          <w:szCs w:val="20"/>
        </w:rPr>
        <w:footnoteRef/>
      </w:r>
      <w:r w:rsidRPr="00244404">
        <w:rPr>
          <w:snapToGrid w:val="0"/>
          <w:kern w:val="18"/>
          <w:sz w:val="20"/>
          <w:szCs w:val="20"/>
        </w:rPr>
        <w:t xml:space="preserve"> </w:t>
      </w:r>
      <w:hyperlink r:id="rId28" w:history="1">
        <w:r w:rsidRPr="00244404">
          <w:rPr>
            <w:rStyle w:val="Hyperlink"/>
            <w:snapToGrid w:val="0"/>
            <w:kern w:val="18"/>
            <w:sz w:val="20"/>
            <w:szCs w:val="20"/>
          </w:rPr>
          <w:t>http://www.biodiversityfinance.net/regional-nodes</w:t>
        </w:r>
      </w:hyperlink>
      <w:r w:rsidRPr="00244404">
        <w:rPr>
          <w:rFonts w:ascii="SimSun" w:eastAsia="SimSun" w:hAnsi="SimSun" w:cs="SimSun" w:hint="eastAsia"/>
          <w:snapToGrid w:val="0"/>
          <w:kern w:val="18"/>
          <w:sz w:val="20"/>
          <w:szCs w:val="20"/>
          <w:lang w:eastAsia="zh-CN"/>
        </w:rPr>
        <w:t>。</w:t>
      </w:r>
    </w:p>
  </w:footnote>
  <w:footnote w:id="35">
    <w:p w14:paraId="7BB382D4" w14:textId="6F82ABE8" w:rsidR="00DF3F14" w:rsidRPr="00244404" w:rsidRDefault="00DF3F14" w:rsidP="00964A8F">
      <w:pPr>
        <w:pStyle w:val="FootnoteText"/>
        <w:kinsoku w:val="0"/>
        <w:overflowPunct w:val="0"/>
        <w:autoSpaceDE w:val="0"/>
        <w:autoSpaceDN w:val="0"/>
        <w:adjustRightInd w:val="0"/>
        <w:snapToGrid w:val="0"/>
        <w:ind w:firstLine="0"/>
        <w:jc w:val="left"/>
        <w:rPr>
          <w:snapToGrid w:val="0"/>
          <w:kern w:val="18"/>
          <w:sz w:val="20"/>
          <w:szCs w:val="20"/>
        </w:rPr>
      </w:pPr>
      <w:r w:rsidRPr="00244404">
        <w:rPr>
          <w:rStyle w:val="FootnoteReference"/>
          <w:snapToGrid w:val="0"/>
          <w:kern w:val="18"/>
          <w:sz w:val="20"/>
          <w:szCs w:val="20"/>
        </w:rPr>
        <w:footnoteRef/>
      </w:r>
      <w:r w:rsidRPr="00244404">
        <w:rPr>
          <w:snapToGrid w:val="0"/>
          <w:kern w:val="18"/>
          <w:sz w:val="20"/>
          <w:szCs w:val="20"/>
        </w:rPr>
        <w:t xml:space="preserve"> </w:t>
      </w:r>
      <w:hyperlink r:id="rId29" w:history="1">
        <w:r w:rsidRPr="00244404">
          <w:rPr>
            <w:rStyle w:val="Hyperlink"/>
            <w:snapToGrid w:val="0"/>
            <w:kern w:val="18"/>
            <w:sz w:val="20"/>
            <w:szCs w:val="20"/>
          </w:rPr>
          <w:t>http://bch.cbd.int/onlineconferences/portal_detection/lab_network.shtml</w:t>
        </w:r>
      </w:hyperlink>
      <w:r w:rsidRPr="00244404">
        <w:rPr>
          <w:rFonts w:ascii="SimSun" w:eastAsia="SimSun" w:hAnsi="SimSun" w:cs="SimSun" w:hint="eastAsia"/>
          <w:sz w:val="20"/>
          <w:szCs w:val="20"/>
          <w:lang w:eastAsia="zh-CN"/>
        </w:rPr>
        <w:t>。</w:t>
      </w:r>
    </w:p>
  </w:footnote>
  <w:footnote w:id="36">
    <w:p w14:paraId="30AF02F7" w14:textId="7465F0A8" w:rsidR="00DF3F14" w:rsidRPr="00244404" w:rsidRDefault="00DF3F14" w:rsidP="00964A8F">
      <w:pPr>
        <w:pStyle w:val="FootnoteText"/>
        <w:ind w:firstLine="0"/>
        <w:jc w:val="left"/>
        <w:rPr>
          <w:sz w:val="20"/>
          <w:szCs w:val="20"/>
          <w:lang w:val="en-US"/>
        </w:rPr>
      </w:pPr>
      <w:r w:rsidRPr="00244404">
        <w:rPr>
          <w:rStyle w:val="FootnoteReference"/>
          <w:sz w:val="20"/>
          <w:szCs w:val="20"/>
        </w:rPr>
        <w:footnoteRef/>
      </w:r>
      <w:r w:rsidRPr="00244404">
        <w:rPr>
          <w:sz w:val="20"/>
          <w:szCs w:val="20"/>
        </w:rPr>
        <w:t xml:space="preserve"> </w:t>
      </w:r>
      <w:hyperlink r:id="rId30" w:history="1">
        <w:r w:rsidRPr="00244404">
          <w:rPr>
            <w:rStyle w:val="Hyperlink"/>
            <w:sz w:val="20"/>
            <w:szCs w:val="20"/>
            <w:lang w:val="en-US"/>
          </w:rPr>
          <w:t>https://www.unenvironment.org/explore-topics/biosafety/what-we-do/developing-biosafety-frameworks/bch-regional-advisers</w:t>
        </w:r>
      </w:hyperlink>
      <w:r w:rsidR="007E03ED">
        <w:rPr>
          <w:rFonts w:ascii="SimSun" w:eastAsia="SimSun" w:hAnsi="SimSun" w:cs="SimSun" w:hint="eastAsia"/>
          <w:sz w:val="20"/>
          <w:szCs w:val="20"/>
          <w:lang w:eastAsia="zh-CN"/>
        </w:rPr>
        <w:t>。</w:t>
      </w:r>
    </w:p>
  </w:footnote>
  <w:footnote w:id="37">
    <w:p w14:paraId="451192A0" w14:textId="2BD66FE7" w:rsidR="00DF3F14" w:rsidRPr="00244404" w:rsidRDefault="00DF3F14" w:rsidP="00F23BBF">
      <w:pPr>
        <w:spacing w:after="60"/>
        <w:rPr>
          <w:sz w:val="20"/>
          <w:szCs w:val="20"/>
        </w:rPr>
      </w:pPr>
      <w:r w:rsidRPr="00244404">
        <w:rPr>
          <w:rStyle w:val="FootnoteReference"/>
          <w:sz w:val="20"/>
          <w:szCs w:val="20"/>
        </w:rPr>
        <w:footnoteRef/>
      </w:r>
      <w:r w:rsidRPr="00244404">
        <w:rPr>
          <w:sz w:val="20"/>
          <w:szCs w:val="20"/>
        </w:rPr>
        <w:t xml:space="preserve"> </w:t>
      </w:r>
      <w:hyperlink r:id="rId31" w:history="1">
        <w:r w:rsidRPr="00244404">
          <w:rPr>
            <w:rStyle w:val="Hyperlink"/>
            <w:sz w:val="20"/>
            <w:szCs w:val="20"/>
          </w:rPr>
          <w:t>http://www.abs-initiative.info/</w:t>
        </w:r>
      </w:hyperlink>
      <w:r w:rsidRPr="00244404">
        <w:rPr>
          <w:rFonts w:ascii="SimSun" w:eastAsia="SimSun" w:hAnsi="SimSun" w:cs="SimSun" w:hint="eastAsia"/>
          <w:sz w:val="20"/>
          <w:szCs w:val="20"/>
          <w:lang w:eastAsia="zh-CN"/>
        </w:rPr>
        <w:t>。</w:t>
      </w:r>
    </w:p>
  </w:footnote>
  <w:footnote w:id="38">
    <w:p w14:paraId="4E32D63F" w14:textId="0ED63188" w:rsidR="00DF3F14" w:rsidRPr="00244404" w:rsidRDefault="00DF3F14" w:rsidP="00964A8F">
      <w:pPr>
        <w:pStyle w:val="FootnoteText"/>
        <w:kinsoku w:val="0"/>
        <w:overflowPunct w:val="0"/>
        <w:autoSpaceDE w:val="0"/>
        <w:autoSpaceDN w:val="0"/>
        <w:adjustRightInd w:val="0"/>
        <w:snapToGrid w:val="0"/>
        <w:ind w:firstLine="0"/>
        <w:jc w:val="left"/>
        <w:rPr>
          <w:snapToGrid w:val="0"/>
          <w:kern w:val="18"/>
          <w:sz w:val="20"/>
          <w:szCs w:val="20"/>
        </w:rPr>
      </w:pPr>
      <w:r w:rsidRPr="00244404">
        <w:rPr>
          <w:rStyle w:val="FootnoteReference"/>
          <w:snapToGrid w:val="0"/>
          <w:kern w:val="18"/>
          <w:sz w:val="20"/>
          <w:szCs w:val="20"/>
        </w:rPr>
        <w:footnoteRef/>
      </w:r>
      <w:r w:rsidRPr="00244404">
        <w:rPr>
          <w:snapToGrid w:val="0"/>
          <w:kern w:val="18"/>
          <w:sz w:val="20"/>
          <w:szCs w:val="20"/>
        </w:rPr>
        <w:t xml:space="preserve"> </w:t>
      </w:r>
      <w:hyperlink r:id="rId32" w:history="1">
        <w:r w:rsidRPr="00244404">
          <w:rPr>
            <w:rStyle w:val="Hyperlink"/>
            <w:snapToGrid w:val="0"/>
            <w:kern w:val="18"/>
            <w:sz w:val="20"/>
            <w:szCs w:val="20"/>
          </w:rPr>
          <w:t>https://community.abs-sustainabledevelopment.net/</w:t>
        </w:r>
      </w:hyperlink>
      <w:r w:rsidRPr="00244404">
        <w:rPr>
          <w:rFonts w:ascii="SimSun" w:eastAsia="SimSun" w:hAnsi="SimSun" w:cs="SimSun" w:hint="eastAsia"/>
          <w:sz w:val="20"/>
          <w:szCs w:val="20"/>
          <w:lang w:eastAsia="zh-CN"/>
        </w:rPr>
        <w:t>。</w:t>
      </w:r>
    </w:p>
  </w:footnote>
  <w:footnote w:id="39">
    <w:p w14:paraId="59989411" w14:textId="37FFDBB4" w:rsidR="00DF3F14" w:rsidRPr="00244404" w:rsidRDefault="00DF3F14" w:rsidP="00964A8F">
      <w:pPr>
        <w:pStyle w:val="FootnoteText"/>
        <w:ind w:firstLine="0"/>
        <w:rPr>
          <w:sz w:val="20"/>
          <w:szCs w:val="20"/>
          <w:lang w:val="en-US"/>
        </w:rPr>
      </w:pPr>
      <w:r w:rsidRPr="00244404">
        <w:rPr>
          <w:rStyle w:val="FootnoteReference"/>
          <w:sz w:val="20"/>
          <w:szCs w:val="20"/>
        </w:rPr>
        <w:footnoteRef/>
      </w:r>
      <w:r w:rsidRPr="00244404">
        <w:rPr>
          <w:sz w:val="20"/>
          <w:szCs w:val="20"/>
        </w:rPr>
        <w:t xml:space="preserve"> </w:t>
      </w:r>
      <w:hyperlink r:id="rId33" w:history="1">
        <w:r w:rsidRPr="00244404">
          <w:rPr>
            <w:rStyle w:val="Hyperlink"/>
            <w:sz w:val="20"/>
            <w:szCs w:val="20"/>
          </w:rPr>
          <w:t>www.cbd.int/doc/recommendations/sbstta-23/sbstta-23-rec-06-en.pdf</w:t>
        </w:r>
      </w:hyperlink>
      <w:r w:rsidRPr="00244404">
        <w:rPr>
          <w:rFonts w:ascii="SimSun" w:eastAsia="SimSun" w:hAnsi="SimSun" w:cs="SimSun" w:hint="eastAsia"/>
          <w:sz w:val="20"/>
          <w:szCs w:val="20"/>
          <w:lang w:eastAsia="zh-CN"/>
        </w:rPr>
        <w:t>。</w:t>
      </w:r>
    </w:p>
  </w:footnote>
  <w:footnote w:id="40">
    <w:p w14:paraId="03990D74" w14:textId="38546A43" w:rsidR="00DF3F14" w:rsidRPr="006B3E31" w:rsidRDefault="00DF3F14" w:rsidP="00F23BBF">
      <w:pPr>
        <w:pStyle w:val="FootnoteText"/>
        <w:ind w:firstLine="0"/>
        <w:rPr>
          <w:lang w:val="en-US" w:eastAsia="zh-CN"/>
        </w:rPr>
      </w:pPr>
      <w:r w:rsidRPr="00244404">
        <w:rPr>
          <w:rStyle w:val="FootnoteReference"/>
          <w:sz w:val="20"/>
          <w:szCs w:val="20"/>
        </w:rPr>
        <w:footnoteRef/>
      </w:r>
      <w:r w:rsidRPr="00244404">
        <w:rPr>
          <w:sz w:val="20"/>
          <w:szCs w:val="20"/>
          <w:lang w:eastAsia="zh-CN"/>
        </w:rPr>
        <w:t xml:space="preserve"> </w:t>
      </w:r>
      <w:r w:rsidRPr="00244404">
        <w:rPr>
          <w:rFonts w:ascii="SimSun" w:eastAsia="SimSun" w:hAnsi="SimSun" w:cs="SimSun" w:hint="eastAsia"/>
          <w:sz w:val="20"/>
          <w:szCs w:val="20"/>
          <w:lang w:eastAsia="zh-CN"/>
        </w:rPr>
        <w:t>进行国家生物多样性战略和计划自愿同行审查的目的是通过为有关缔约国提供同行学习机会，帮助缔约国提高其个人和集体能力，以便更有效地执行《公约》：</w:t>
      </w:r>
      <w:hyperlink r:id="rId34" w:history="1">
        <w:r w:rsidRPr="00244404">
          <w:rPr>
            <w:rStyle w:val="Hyperlink"/>
            <w:sz w:val="20"/>
            <w:szCs w:val="20"/>
            <w:lang w:val="en-US" w:eastAsia="zh-CN"/>
          </w:rPr>
          <w:t>https://www.cbd.int/nbsap/vpr/</w:t>
        </w:r>
      </w:hyperlink>
      <w:r w:rsidRPr="00244404">
        <w:rPr>
          <w:rFonts w:ascii="SimSun" w:eastAsia="SimSun" w:hAnsi="SimSun" w:cs="SimSun" w:hint="eastAsia"/>
          <w:sz w:val="20"/>
          <w:szCs w:val="20"/>
          <w:lang w:val="en-US" w:eastAsia="zh-C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alias w:val="Subject"/>
      <w:tag w:val=""/>
      <w:id w:val="-1885015078"/>
      <w:placeholder>
        <w:docPart w:val="B91F815427754D9BA6571111AFF15602"/>
      </w:placeholder>
      <w:dataBinding w:prefixMappings="xmlns:ns0='http://purl.org/dc/elements/1.1/' xmlns:ns1='http://schemas.openxmlformats.org/package/2006/metadata/core-properties' " w:xpath="/ns1:coreProperties[1]/ns0:subject[1]" w:storeItemID="{6C3C8BC8-F283-45AE-878A-BAB7291924A1}"/>
      <w:text/>
    </w:sdtPr>
    <w:sdtEndPr/>
    <w:sdtContent>
      <w:p w14:paraId="709701DC" w14:textId="17EDDEF9" w:rsidR="00DF3F14" w:rsidRDefault="00DF3F14" w:rsidP="00534681">
        <w:pPr>
          <w:pStyle w:val="Header"/>
        </w:pPr>
        <w:r>
          <w:t>CBD/SBI/3/7/Add.1</w:t>
        </w:r>
      </w:p>
    </w:sdtContent>
  </w:sdt>
  <w:p w14:paraId="6C2F58A5" w14:textId="77777777" w:rsidR="00DF3F14" w:rsidRDefault="00DF3F14" w:rsidP="00534681">
    <w:pPr>
      <w:pStyle w:val="Header"/>
    </w:pPr>
    <w:r>
      <w:t xml:space="preserve">Page </w:t>
    </w:r>
    <w:r>
      <w:fldChar w:fldCharType="begin"/>
    </w:r>
    <w:r>
      <w:instrText xml:space="preserve"> PAGE   \* MERGEFORMAT </w:instrText>
    </w:r>
    <w:r>
      <w:fldChar w:fldCharType="separate"/>
    </w:r>
    <w:r>
      <w:rPr>
        <w:noProof/>
      </w:rPr>
      <w:t>2</w:t>
    </w:r>
    <w:r>
      <w:rPr>
        <w:noProof/>
      </w:rPr>
      <w:fldChar w:fldCharType="end"/>
    </w:r>
  </w:p>
  <w:p w14:paraId="50968D8A" w14:textId="77777777" w:rsidR="00DF3F14" w:rsidRDefault="00DF3F1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alias w:val="Subject"/>
      <w:tag w:val=""/>
      <w:id w:val="851227268"/>
      <w:placeholder>
        <w:docPart w:val="9E64A1B551BC4D48B19DB33F17A999C0"/>
      </w:placeholder>
      <w:dataBinding w:prefixMappings="xmlns:ns0='http://purl.org/dc/elements/1.1/' xmlns:ns1='http://schemas.openxmlformats.org/package/2006/metadata/core-properties' " w:xpath="/ns1:coreProperties[1]/ns0:subject[1]" w:storeItemID="{6C3C8BC8-F283-45AE-878A-BAB7291924A1}"/>
      <w:text/>
    </w:sdtPr>
    <w:sdtEndPr/>
    <w:sdtContent>
      <w:p w14:paraId="0E8D527C" w14:textId="3BA8628B" w:rsidR="00DF3F14" w:rsidRDefault="00DF3F14" w:rsidP="009505C9">
        <w:pPr>
          <w:pStyle w:val="Header"/>
          <w:jc w:val="right"/>
        </w:pPr>
        <w:r>
          <w:t>CBD/SBI/3/7/Add.1</w:t>
        </w:r>
      </w:p>
    </w:sdtContent>
  </w:sdt>
  <w:p w14:paraId="5EA22255" w14:textId="77777777" w:rsidR="00DF3F14" w:rsidRDefault="00DF3F14" w:rsidP="009505C9">
    <w:pPr>
      <w:pStyle w:val="Header"/>
      <w:jc w:val="right"/>
    </w:pPr>
    <w:r>
      <w:t xml:space="preserve">Page </w:t>
    </w:r>
    <w:r>
      <w:fldChar w:fldCharType="begin"/>
    </w:r>
    <w:r>
      <w:instrText xml:space="preserve"> PAGE   \* MERGEFORMAT </w:instrText>
    </w:r>
    <w:r>
      <w:fldChar w:fldCharType="separate"/>
    </w:r>
    <w:r>
      <w:rPr>
        <w:noProof/>
      </w:rPr>
      <w:t>3</w:t>
    </w:r>
    <w:r>
      <w:rPr>
        <w:noProof/>
      </w:rPr>
      <w:fldChar w:fldCharType="end"/>
    </w:r>
  </w:p>
  <w:p w14:paraId="0D0BF511" w14:textId="77777777" w:rsidR="00DF3F14" w:rsidRDefault="00DF3F14" w:rsidP="005F19B9">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042E01"/>
    <w:multiLevelType w:val="hybridMultilevel"/>
    <w:tmpl w:val="448C3062"/>
    <w:lvl w:ilvl="0" w:tplc="1009000F">
      <w:start w:val="1"/>
      <w:numFmt w:val="decimal"/>
      <w:lvlText w:val="%1."/>
      <w:lvlJc w:val="left"/>
      <w:pPr>
        <w:tabs>
          <w:tab w:val="num" w:pos="720"/>
        </w:tabs>
        <w:ind w:left="360" w:firstLine="0"/>
      </w:pPr>
      <w:rPr>
        <w:rFonts w:hint="default"/>
        <w:b w:val="0"/>
        <w:i w:val="0"/>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5F364BF"/>
    <w:multiLevelType w:val="multilevel"/>
    <w:tmpl w:val="9C68E1E2"/>
    <w:numStyleLink w:val="AnnexLettering"/>
  </w:abstractNum>
  <w:abstractNum w:abstractNumId="2" w15:restartNumberingAfterBreak="0">
    <w:nsid w:val="075E4159"/>
    <w:multiLevelType w:val="multilevel"/>
    <w:tmpl w:val="9C68E1E2"/>
    <w:styleLink w:val="AnnexLettering"/>
    <w:lvl w:ilvl="0">
      <w:start w:val="1"/>
      <w:numFmt w:val="decimal"/>
      <w:pStyle w:val="Annex-H2"/>
      <w:lvlText w:val="ANNEX %1: "/>
      <w:lvlJc w:val="left"/>
      <w:pPr>
        <w:ind w:left="720" w:hanging="360"/>
      </w:pPr>
      <w:rPr>
        <w:rFonts w:ascii="Times New Roman" w:hAnsi="Times New Roman" w:cs="Times New Roman"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9506F88"/>
    <w:multiLevelType w:val="hybridMultilevel"/>
    <w:tmpl w:val="3250B8A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143C06EE"/>
    <w:multiLevelType w:val="hybridMultilevel"/>
    <w:tmpl w:val="4006AF20"/>
    <w:lvl w:ilvl="0" w:tplc="408CCAA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4911E1"/>
    <w:multiLevelType w:val="hybridMultilevel"/>
    <w:tmpl w:val="0C3E15D4"/>
    <w:lvl w:ilvl="0" w:tplc="BEFA2A2A">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EB40CB6"/>
    <w:multiLevelType w:val="hybridMultilevel"/>
    <w:tmpl w:val="C0AE6D10"/>
    <w:lvl w:ilvl="0" w:tplc="408CCAA2">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ED03990"/>
    <w:multiLevelType w:val="hybridMultilevel"/>
    <w:tmpl w:val="2C2046C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1AA26B8"/>
    <w:multiLevelType w:val="hybridMultilevel"/>
    <w:tmpl w:val="237002B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2390B90"/>
    <w:multiLevelType w:val="hybridMultilevel"/>
    <w:tmpl w:val="77963C34"/>
    <w:lvl w:ilvl="0" w:tplc="408CCAA2">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27E74A2"/>
    <w:multiLevelType w:val="hybridMultilevel"/>
    <w:tmpl w:val="5F546F5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 w15:restartNumberingAfterBreak="0">
    <w:nsid w:val="2AFB2630"/>
    <w:multiLevelType w:val="hybridMultilevel"/>
    <w:tmpl w:val="BF082494"/>
    <w:lvl w:ilvl="0" w:tplc="17B619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E036AD"/>
    <w:multiLevelType w:val="hybridMultilevel"/>
    <w:tmpl w:val="72465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0336B8"/>
    <w:multiLevelType w:val="multilevel"/>
    <w:tmpl w:val="99BA12E0"/>
    <w:lvl w:ilvl="0">
      <w:start w:val="1"/>
      <w:numFmt w:val="upperRoman"/>
      <w:lvlText w:val="%1."/>
      <w:lvlJc w:val="left"/>
      <w:pPr>
        <w:tabs>
          <w:tab w:val="num" w:pos="720"/>
        </w:tabs>
        <w:ind w:left="0" w:firstLine="0"/>
      </w:pPr>
      <w:rPr>
        <w:rFonts w:hint="default"/>
      </w:rPr>
    </w:lvl>
    <w:lvl w:ilvl="1">
      <w:start w:val="1"/>
      <w:numFmt w:val="upperLetter"/>
      <w:lvlText w:val="%2."/>
      <w:lvlJc w:val="left"/>
      <w:pPr>
        <w:tabs>
          <w:tab w:val="num" w:pos="360"/>
        </w:tabs>
        <w:ind w:left="0" w:firstLine="0"/>
      </w:pPr>
      <w:rPr>
        <w:rFonts w:hint="default"/>
      </w:rPr>
    </w:lvl>
    <w:lvl w:ilvl="2">
      <w:start w:val="1"/>
      <w:numFmt w:val="decimal"/>
      <w:lvlText w:val="%3."/>
      <w:lvlJc w:val="left"/>
      <w:pPr>
        <w:tabs>
          <w:tab w:val="num" w:pos="360"/>
        </w:tabs>
        <w:ind w:left="0" w:firstLine="0"/>
      </w:pPr>
      <w:rPr>
        <w:rFonts w:hint="default"/>
      </w:rPr>
    </w:lvl>
    <w:lvl w:ilvl="3">
      <w:start w:val="1"/>
      <w:numFmt w:val="decimal"/>
      <w:lvlText w:val="1.%4"/>
      <w:lvlJc w:val="left"/>
      <w:pPr>
        <w:tabs>
          <w:tab w:val="num" w:pos="360"/>
        </w:tabs>
        <w:ind w:left="0" w:firstLine="0"/>
      </w:pPr>
      <w:rPr>
        <w:rFonts w:hint="default"/>
      </w:rPr>
    </w:lvl>
    <w:lvl w:ilvl="4">
      <w:start w:val="1"/>
      <w:numFmt w:val="lowerRoman"/>
      <w:pStyle w:val="Heading5"/>
      <w:lvlText w:val="(%5)"/>
      <w:lvlJc w:val="left"/>
      <w:pPr>
        <w:tabs>
          <w:tab w:val="num" w:pos="720"/>
        </w:tabs>
        <w:ind w:left="0" w:firstLine="0"/>
      </w:pPr>
      <w:rPr>
        <w:rFonts w:hint="default"/>
      </w:rPr>
    </w:lvl>
    <w:lvl w:ilvl="5">
      <w:start w:val="1"/>
      <w:numFmt w:val="lowerLetter"/>
      <w:lvlText w:val="(%6)"/>
      <w:lvlJc w:val="left"/>
      <w:pPr>
        <w:tabs>
          <w:tab w:val="num" w:pos="1080"/>
        </w:tabs>
        <w:ind w:left="72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360"/>
        </w:tabs>
        <w:ind w:left="-72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4" w15:restartNumberingAfterBreak="0">
    <w:nsid w:val="2F34098F"/>
    <w:multiLevelType w:val="hybridMultilevel"/>
    <w:tmpl w:val="B36E1ED6"/>
    <w:lvl w:ilvl="0" w:tplc="0809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0420184"/>
    <w:multiLevelType w:val="hybridMultilevel"/>
    <w:tmpl w:val="7BF25866"/>
    <w:lvl w:ilvl="0" w:tplc="ABA44A26">
      <w:start w:val="1"/>
      <w:numFmt w:val="upperLetter"/>
      <w:lvlText w:val="%1."/>
      <w:lvlJc w:val="left"/>
      <w:pPr>
        <w:ind w:left="720" w:hanging="360"/>
      </w:pPr>
      <w:rPr>
        <w:rFonts w:ascii="Times New Roman" w:hAnsi="Times New Roman" w:cs="Times New Roman"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31745D83"/>
    <w:multiLevelType w:val="hybridMultilevel"/>
    <w:tmpl w:val="85626436"/>
    <w:lvl w:ilvl="0" w:tplc="1009000F">
      <w:start w:val="1"/>
      <w:numFmt w:val="decimal"/>
      <w:lvlText w:val="%1."/>
      <w:lvlJc w:val="left"/>
      <w:pPr>
        <w:tabs>
          <w:tab w:val="num" w:pos="720"/>
        </w:tabs>
        <w:ind w:left="360" w:firstLine="0"/>
      </w:pPr>
      <w:rPr>
        <w:rFonts w:hint="default"/>
        <w:b w:val="0"/>
        <w:i w:val="0"/>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343A5A56"/>
    <w:multiLevelType w:val="hybridMultilevel"/>
    <w:tmpl w:val="BE88ED86"/>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18" w15:restartNumberingAfterBreak="0">
    <w:nsid w:val="380561D1"/>
    <w:multiLevelType w:val="hybridMultilevel"/>
    <w:tmpl w:val="A5820EEA"/>
    <w:lvl w:ilvl="0" w:tplc="408CCAA2">
      <w:start w:val="1"/>
      <w:numFmt w:val="lowerLetter"/>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86B10F8"/>
    <w:multiLevelType w:val="hybridMultilevel"/>
    <w:tmpl w:val="61DCD0A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3B3C2EC4"/>
    <w:multiLevelType w:val="hybridMultilevel"/>
    <w:tmpl w:val="7EEA6A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3CFE2506"/>
    <w:multiLevelType w:val="hybridMultilevel"/>
    <w:tmpl w:val="2C8C626E"/>
    <w:lvl w:ilvl="0" w:tplc="2FB0BEE8">
      <w:start w:val="1"/>
      <w:numFmt w:val="upperLetter"/>
      <w:lvlText w:val="%1."/>
      <w:lvlJc w:val="left"/>
      <w:pPr>
        <w:ind w:left="720" w:hanging="360"/>
      </w:pPr>
      <w:rPr>
        <w:rFonts w:ascii="Times New Roman" w:hAnsi="Times New Roman" w:cs="Times New Roman"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3D1C088E"/>
    <w:multiLevelType w:val="hybridMultilevel"/>
    <w:tmpl w:val="BBEAB47E"/>
    <w:lvl w:ilvl="0" w:tplc="1009000F">
      <w:start w:val="1"/>
      <w:numFmt w:val="decimal"/>
      <w:lvlText w:val="%1."/>
      <w:lvlJc w:val="left"/>
      <w:pPr>
        <w:tabs>
          <w:tab w:val="num" w:pos="720"/>
        </w:tabs>
        <w:ind w:left="360" w:firstLine="0"/>
      </w:pPr>
      <w:rPr>
        <w:rFonts w:hint="default"/>
        <w:b w:val="0"/>
        <w:i w:val="0"/>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47205265"/>
    <w:multiLevelType w:val="hybridMultilevel"/>
    <w:tmpl w:val="7DFEEDE6"/>
    <w:lvl w:ilvl="0" w:tplc="10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24" w15:restartNumberingAfterBreak="0">
    <w:nsid w:val="47D33B33"/>
    <w:multiLevelType w:val="hybridMultilevel"/>
    <w:tmpl w:val="AF98D52E"/>
    <w:lvl w:ilvl="0" w:tplc="10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25" w15:restartNumberingAfterBreak="0">
    <w:nsid w:val="47D91FCF"/>
    <w:multiLevelType w:val="hybridMultilevel"/>
    <w:tmpl w:val="0CBCC9B2"/>
    <w:lvl w:ilvl="0" w:tplc="B40A65FA">
      <w:start w:val="48"/>
      <w:numFmt w:val="decimal"/>
      <w:lvlText w:val="%1."/>
      <w:lvlJc w:val="left"/>
      <w:pPr>
        <w:tabs>
          <w:tab w:val="num" w:pos="720"/>
        </w:tabs>
        <w:ind w:left="360" w:firstLine="0"/>
      </w:pPr>
      <w:rPr>
        <w:rFonts w:ascii="Times New Roman" w:hAnsi="Times New Roman" w:cs="Times New Roman" w:hint="default"/>
        <w:b w:val="0"/>
        <w:i w:val="0"/>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481C2944"/>
    <w:multiLevelType w:val="hybridMultilevel"/>
    <w:tmpl w:val="9858D04A"/>
    <w:lvl w:ilvl="0" w:tplc="408CCAA2">
      <w:start w:val="1"/>
      <w:numFmt w:val="lowerLetter"/>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48C03EE7"/>
    <w:multiLevelType w:val="hybridMultilevel"/>
    <w:tmpl w:val="D8724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8E4287B"/>
    <w:multiLevelType w:val="multilevel"/>
    <w:tmpl w:val="2E6A1D38"/>
    <w:lvl w:ilvl="0">
      <w:start w:val="1"/>
      <w:numFmt w:val="decimal"/>
      <w:lvlText w:val="%1."/>
      <w:lvlJc w:val="left"/>
      <w:pPr>
        <w:tabs>
          <w:tab w:val="num" w:pos="360"/>
        </w:tabs>
        <w:ind w:left="0" w:firstLine="0"/>
      </w:pPr>
    </w:lvl>
    <w:lvl w:ilvl="1">
      <w:start w:val="1"/>
      <w:numFmt w:val="lowerLetter"/>
      <w:lvlText w:val="(%2)"/>
      <w:lvlJc w:val="left"/>
      <w:pPr>
        <w:tabs>
          <w:tab w:val="num" w:pos="1440"/>
        </w:tabs>
        <w:ind w:left="0" w:firstLine="720"/>
      </w:pPr>
    </w:lvl>
    <w:lvl w:ilvl="2">
      <w:start w:val="1"/>
      <w:numFmt w:val="lowerRoman"/>
      <w:lvlText w:val="(%3)"/>
      <w:lvlJc w:val="right"/>
      <w:pPr>
        <w:tabs>
          <w:tab w:val="num" w:pos="1440"/>
        </w:tabs>
        <w:ind w:left="1440" w:hanging="360"/>
      </w:pPr>
    </w:lvl>
    <w:lvl w:ilvl="3">
      <w:start w:val="1"/>
      <w:numFmt w:val="bullet"/>
      <w:pStyle w:val="Para3"/>
      <w:lvlText w:val=""/>
      <w:lvlJc w:val="left"/>
      <w:pPr>
        <w:tabs>
          <w:tab w:val="num" w:pos="2160"/>
        </w:tabs>
        <w:ind w:left="2160" w:hanging="720"/>
      </w:pPr>
      <w:rPr>
        <w:rFonts w:ascii="Symbol" w:hAnsi="Symbol" w:hint="default"/>
        <w:sz w:val="28"/>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4B7043D8"/>
    <w:multiLevelType w:val="hybridMultilevel"/>
    <w:tmpl w:val="D38C1B34"/>
    <w:lvl w:ilvl="0" w:tplc="17986A62">
      <w:start w:val="1"/>
      <w:numFmt w:val="lowerLetter"/>
      <w:lvlText w:val="(%1)"/>
      <w:lvlJc w:val="left"/>
      <w:pPr>
        <w:ind w:left="720" w:hanging="360"/>
      </w:pPr>
      <w:rPr>
        <w:rFonts w:ascii="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C81399F"/>
    <w:multiLevelType w:val="hybridMultilevel"/>
    <w:tmpl w:val="2326E494"/>
    <w:lvl w:ilvl="0" w:tplc="C674EE1C">
      <w:start w:val="1"/>
      <w:numFmt w:val="lowerLetter"/>
      <w:lvlText w:val="(%1)"/>
      <w:lvlJc w:val="left"/>
      <w:pPr>
        <w:ind w:left="1080" w:hanging="360"/>
      </w:pPr>
      <w:rPr>
        <w:rFonts w:ascii="Times New Roman" w:hAnsi="Times New Roman" w:cs="Times New Roman"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1" w15:restartNumberingAfterBreak="0">
    <w:nsid w:val="4E0442B4"/>
    <w:multiLevelType w:val="multilevel"/>
    <w:tmpl w:val="4FF01174"/>
    <w:lvl w:ilvl="0">
      <w:start w:val="1"/>
      <w:numFmt w:val="decimal"/>
      <w:pStyle w:val="Para1"/>
      <w:lvlText w:val="%1."/>
      <w:lvlJc w:val="left"/>
      <w:pPr>
        <w:tabs>
          <w:tab w:val="num" w:pos="360"/>
        </w:tabs>
        <w:ind w:left="0" w:firstLine="0"/>
      </w:pPr>
      <w:rPr>
        <w:rFonts w:ascii="Times New Roman" w:hAnsi="Times New Roman" w:hint="default"/>
        <w:b w:val="0"/>
        <w:i w:val="0"/>
        <w:sz w:val="22"/>
      </w:rPr>
    </w:lvl>
    <w:lvl w:ilvl="1">
      <w:start w:val="1"/>
      <w:numFmt w:val="lowerLetter"/>
      <w:lvlText w:val="(%2)"/>
      <w:lvlJc w:val="left"/>
      <w:pPr>
        <w:tabs>
          <w:tab w:val="num" w:pos="1440"/>
        </w:tabs>
        <w:ind w:left="0" w:firstLine="720"/>
      </w:pPr>
      <w:rPr>
        <w:rFonts w:hint="default"/>
        <w:b w:val="0"/>
        <w:i w:val="0"/>
      </w:rPr>
    </w:lvl>
    <w:lvl w:ilvl="2">
      <w:start w:val="1"/>
      <w:numFmt w:val="lowerRoman"/>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15:restartNumberingAfterBreak="0">
    <w:nsid w:val="538D2286"/>
    <w:multiLevelType w:val="multilevel"/>
    <w:tmpl w:val="650A93BA"/>
    <w:lvl w:ilvl="0">
      <w:start w:val="1"/>
      <w:numFmt w:val="lowerLetter"/>
      <w:lvlText w:val="(%1)"/>
      <w:lvlJc w:val="left"/>
      <w:pPr>
        <w:ind w:left="720" w:hanging="360"/>
      </w:pPr>
      <w:rPr>
        <w:rFonts w:hint="default"/>
        <w:b w:val="0"/>
        <w:i w:val="0"/>
        <w:sz w:val="22"/>
        <w:szCs w:val="22"/>
      </w:rPr>
    </w:lvl>
    <w:lvl w:ilvl="1">
      <w:start w:val="1"/>
      <w:numFmt w:val="lowerLetter"/>
      <w:lvlText w:val="(%2)"/>
      <w:lvlJc w:val="left"/>
      <w:pPr>
        <w:ind w:left="360" w:firstLine="720"/>
      </w:pPr>
      <w:rPr>
        <w:b w:val="0"/>
        <w:i w:val="0"/>
      </w:rPr>
    </w:lvl>
    <w:lvl w:ilvl="2">
      <w:start w:val="1"/>
      <w:numFmt w:val="lowerRoman"/>
      <w:lvlText w:val="(%3)"/>
      <w:lvlJc w:val="right"/>
      <w:pPr>
        <w:ind w:left="1800" w:hanging="360"/>
      </w:pPr>
    </w:lvl>
    <w:lvl w:ilvl="3">
      <w:start w:val="1"/>
      <w:numFmt w:val="bullet"/>
      <w:lvlText w:val="●"/>
      <w:lvlJc w:val="left"/>
      <w:pPr>
        <w:ind w:left="2520" w:hanging="720"/>
      </w:pPr>
      <w:rPr>
        <w:rFonts w:ascii="Noto Sans Symbols" w:eastAsia="Noto Sans Symbols" w:hAnsi="Noto Sans Symbols" w:cs="Noto Sans Symbols"/>
        <w:color w:val="000000"/>
        <w:sz w:val="28"/>
        <w:szCs w:val="28"/>
      </w:r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3" w15:restartNumberingAfterBreak="0">
    <w:nsid w:val="56245FA1"/>
    <w:multiLevelType w:val="multilevel"/>
    <w:tmpl w:val="C8E6C246"/>
    <w:lvl w:ilvl="0">
      <w:start w:val="1"/>
      <w:numFmt w:val="decimal"/>
      <w:lvlText w:val="%1."/>
      <w:lvlJc w:val="left"/>
      <w:pPr>
        <w:tabs>
          <w:tab w:val="num" w:pos="360"/>
        </w:tabs>
        <w:ind w:left="0" w:firstLine="0"/>
      </w:pPr>
      <w:rPr>
        <w:rFonts w:ascii="Times New Roman" w:hAnsi="Times New Roman" w:hint="default"/>
        <w:b w:val="0"/>
        <w:i w:val="0"/>
        <w:sz w:val="22"/>
      </w:rPr>
    </w:lvl>
    <w:lvl w:ilvl="1">
      <w:start w:val="1"/>
      <w:numFmt w:val="lowerLetter"/>
      <w:lvlText w:val="(%2)"/>
      <w:lvlJc w:val="left"/>
      <w:pPr>
        <w:tabs>
          <w:tab w:val="num" w:pos="1440"/>
        </w:tabs>
        <w:ind w:left="0" w:firstLine="720"/>
      </w:pPr>
      <w:rPr>
        <w:rFonts w:hint="default"/>
        <w:b w:val="0"/>
        <w:i w:val="0"/>
      </w:rPr>
    </w:lvl>
    <w:lvl w:ilvl="2">
      <w:start w:val="1"/>
      <w:numFmt w:val="lowerRoman"/>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 w15:restartNumberingAfterBreak="0">
    <w:nsid w:val="56900EE5"/>
    <w:multiLevelType w:val="hybridMultilevel"/>
    <w:tmpl w:val="2E8C1E6A"/>
    <w:lvl w:ilvl="0" w:tplc="10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35" w15:restartNumberingAfterBreak="0">
    <w:nsid w:val="5C975246"/>
    <w:multiLevelType w:val="hybridMultilevel"/>
    <w:tmpl w:val="8CC0468E"/>
    <w:lvl w:ilvl="0" w:tplc="4342AD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44A2B51"/>
    <w:multiLevelType w:val="hybridMultilevel"/>
    <w:tmpl w:val="0CF20F08"/>
    <w:lvl w:ilvl="0" w:tplc="408CCAA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5E97A18"/>
    <w:multiLevelType w:val="hybridMultilevel"/>
    <w:tmpl w:val="9760D552"/>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38" w15:restartNumberingAfterBreak="0">
    <w:nsid w:val="660B6E14"/>
    <w:multiLevelType w:val="hybridMultilevel"/>
    <w:tmpl w:val="8452D8A6"/>
    <w:lvl w:ilvl="0" w:tplc="408CCAA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D592D10"/>
    <w:multiLevelType w:val="hybridMultilevel"/>
    <w:tmpl w:val="E2AC5D36"/>
    <w:lvl w:ilvl="0" w:tplc="04090015">
      <w:start w:val="1"/>
      <w:numFmt w:val="upperLetter"/>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15:restartNumberingAfterBreak="0">
    <w:nsid w:val="6ED82968"/>
    <w:multiLevelType w:val="hybridMultilevel"/>
    <w:tmpl w:val="FE162F2C"/>
    <w:lvl w:ilvl="0" w:tplc="2004B57A">
      <w:start w:val="1"/>
      <w:numFmt w:val="bullet"/>
      <w:pStyle w:val="CBD-Doc"/>
      <w:lvlText w:val=""/>
      <w:lvlJc w:val="left"/>
      <w:pPr>
        <w:tabs>
          <w:tab w:val="num" w:pos="567"/>
        </w:tabs>
        <w:ind w:left="567" w:hanging="567"/>
      </w:pPr>
      <w:rPr>
        <w:rFonts w:ascii="Symbol" w:hAnsi="Symbol" w:hint="default"/>
      </w:rPr>
    </w:lvl>
    <w:lvl w:ilvl="1" w:tplc="E3FE1308">
      <w:start w:val="1"/>
      <w:numFmt w:val="bullet"/>
      <w:lvlText w:val="o"/>
      <w:lvlJc w:val="left"/>
      <w:pPr>
        <w:tabs>
          <w:tab w:val="num" w:pos="1440"/>
        </w:tabs>
        <w:ind w:left="1440" w:hanging="360"/>
      </w:pPr>
      <w:rPr>
        <w:rFonts w:ascii="Courier New" w:hAnsi="Courier New" w:cs="Courier New" w:hint="default"/>
      </w:rPr>
    </w:lvl>
    <w:lvl w:ilvl="2" w:tplc="12162BAC"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F5E42BD"/>
    <w:multiLevelType w:val="hybridMultilevel"/>
    <w:tmpl w:val="1EF05784"/>
    <w:lvl w:ilvl="0" w:tplc="BEFA2A2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2A272A9"/>
    <w:multiLevelType w:val="hybridMultilevel"/>
    <w:tmpl w:val="F7D2E19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4CF6854"/>
    <w:multiLevelType w:val="hybridMultilevel"/>
    <w:tmpl w:val="6FF6AA82"/>
    <w:lvl w:ilvl="0" w:tplc="408CCAA2">
      <w:start w:val="1"/>
      <w:numFmt w:val="lowerLetter"/>
      <w:lvlText w:val="(%1)"/>
      <w:lvlJc w:val="left"/>
      <w:pPr>
        <w:ind w:left="72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 w15:restartNumberingAfterBreak="0">
    <w:nsid w:val="796452E5"/>
    <w:multiLevelType w:val="hybridMultilevel"/>
    <w:tmpl w:val="326EF15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5" w15:restartNumberingAfterBreak="0">
    <w:nsid w:val="7CDF5C94"/>
    <w:multiLevelType w:val="hybridMultilevel"/>
    <w:tmpl w:val="D146F296"/>
    <w:lvl w:ilvl="0" w:tplc="408CCAA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31"/>
  </w:num>
  <w:num w:numId="3">
    <w:abstractNumId w:val="28"/>
  </w:num>
  <w:num w:numId="4">
    <w:abstractNumId w:val="40"/>
  </w:num>
  <w:num w:numId="5">
    <w:abstractNumId w:val="35"/>
  </w:num>
  <w:num w:numId="6">
    <w:abstractNumId w:val="44"/>
  </w:num>
  <w:num w:numId="7">
    <w:abstractNumId w:val="3"/>
  </w:num>
  <w:num w:numId="8">
    <w:abstractNumId w:val="32"/>
  </w:num>
  <w:num w:numId="9">
    <w:abstractNumId w:val="37"/>
  </w:num>
  <w:num w:numId="10">
    <w:abstractNumId w:val="10"/>
  </w:num>
  <w:num w:numId="11">
    <w:abstractNumId w:val="20"/>
  </w:num>
  <w:num w:numId="12">
    <w:abstractNumId w:val="15"/>
  </w:num>
  <w:num w:numId="13">
    <w:abstractNumId w:val="23"/>
  </w:num>
  <w:num w:numId="14">
    <w:abstractNumId w:val="34"/>
  </w:num>
  <w:num w:numId="15">
    <w:abstractNumId w:val="24"/>
  </w:num>
  <w:num w:numId="16">
    <w:abstractNumId w:val="15"/>
    <w:lvlOverride w:ilvl="0">
      <w:startOverride w:val="1"/>
    </w:lvlOverride>
  </w:num>
  <w:num w:numId="17">
    <w:abstractNumId w:val="15"/>
    <w:lvlOverride w:ilvl="0">
      <w:startOverride w:val="1"/>
    </w:lvlOverride>
  </w:num>
  <w:num w:numId="18">
    <w:abstractNumId w:val="2"/>
  </w:num>
  <w:num w:numId="19">
    <w:abstractNumId w:val="1"/>
  </w:num>
  <w:num w:numId="20">
    <w:abstractNumId w:val="4"/>
  </w:num>
  <w:num w:numId="21">
    <w:abstractNumId w:val="19"/>
  </w:num>
  <w:num w:numId="22">
    <w:abstractNumId w:val="7"/>
  </w:num>
  <w:num w:numId="23">
    <w:abstractNumId w:val="8"/>
  </w:num>
  <w:num w:numId="24">
    <w:abstractNumId w:val="42"/>
  </w:num>
  <w:num w:numId="25">
    <w:abstractNumId w:val="27"/>
  </w:num>
  <w:num w:numId="26">
    <w:abstractNumId w:val="12"/>
  </w:num>
  <w:num w:numId="27">
    <w:abstractNumId w:val="11"/>
  </w:num>
  <w:num w:numId="28">
    <w:abstractNumId w:val="39"/>
  </w:num>
  <w:num w:numId="29">
    <w:abstractNumId w:val="14"/>
  </w:num>
  <w:num w:numId="3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1"/>
  </w:num>
  <w:num w:numId="32">
    <w:abstractNumId w:val="31"/>
  </w:num>
  <w:num w:numId="33">
    <w:abstractNumId w:val="18"/>
  </w:num>
  <w:num w:numId="34">
    <w:abstractNumId w:val="31"/>
  </w:num>
  <w:num w:numId="35">
    <w:abstractNumId w:val="21"/>
  </w:num>
  <w:num w:numId="36">
    <w:abstractNumId w:val="43"/>
  </w:num>
  <w:num w:numId="37">
    <w:abstractNumId w:val="29"/>
  </w:num>
  <w:num w:numId="38">
    <w:abstractNumId w:val="38"/>
  </w:num>
  <w:num w:numId="39">
    <w:abstractNumId w:val="45"/>
  </w:num>
  <w:num w:numId="40">
    <w:abstractNumId w:val="36"/>
  </w:num>
  <w:num w:numId="41">
    <w:abstractNumId w:val="30"/>
  </w:num>
  <w:num w:numId="42">
    <w:abstractNumId w:val="26"/>
  </w:num>
  <w:num w:numId="43">
    <w:abstractNumId w:val="6"/>
  </w:num>
  <w:num w:numId="44">
    <w:abstractNumId w:val="9"/>
  </w:num>
  <w:num w:numId="45">
    <w:abstractNumId w:val="3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3"/>
  </w:num>
  <w:num w:numId="48">
    <w:abstractNumId w:val="25"/>
    <w:lvlOverride w:ilvl="0">
      <w:startOverride w:val="4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1"/>
  </w:num>
  <w:num w:numId="51">
    <w:abstractNumId w:val="31"/>
  </w:num>
  <w:num w:numId="52">
    <w:abstractNumId w:val="31"/>
  </w:num>
  <w:num w:numId="53">
    <w:abstractNumId w:val="31"/>
  </w:num>
  <w:num w:numId="54">
    <w:abstractNumId w:val="31"/>
  </w:num>
  <w:num w:numId="55">
    <w:abstractNumId w:val="31"/>
  </w:num>
  <w:num w:numId="56">
    <w:abstractNumId w:val="31"/>
  </w:num>
  <w:num w:numId="57">
    <w:abstractNumId w:val="31"/>
  </w:num>
  <w:num w:numId="58">
    <w:abstractNumId w:val="31"/>
  </w:num>
  <w:num w:numId="59">
    <w:abstractNumId w:val="31"/>
  </w:num>
  <w:num w:numId="60">
    <w:abstractNumId w:val="31"/>
  </w:num>
  <w:num w:numId="61">
    <w:abstractNumId w:val="31"/>
  </w:num>
  <w:num w:numId="62">
    <w:abstractNumId w:val="31"/>
  </w:num>
  <w:num w:numId="63">
    <w:abstractNumId w:val="31"/>
  </w:num>
  <w:num w:numId="64">
    <w:abstractNumId w:val="31"/>
  </w:num>
  <w:num w:numId="65">
    <w:abstractNumId w:val="31"/>
  </w:num>
  <w:num w:numId="66">
    <w:abstractNumId w:val="31"/>
  </w:num>
  <w:num w:numId="67">
    <w:abstractNumId w:val="31"/>
  </w:num>
  <w:num w:numId="68">
    <w:abstractNumId w:val="31"/>
  </w:num>
  <w:num w:numId="69">
    <w:abstractNumId w:val="31"/>
  </w:num>
  <w:num w:numId="70">
    <w:abstractNumId w:val="31"/>
  </w:num>
  <w:num w:numId="71">
    <w:abstractNumId w:val="31"/>
  </w:num>
  <w:num w:numId="72">
    <w:abstractNumId w:val="31"/>
  </w:num>
  <w:num w:numId="73">
    <w:abstractNumId w:val="31"/>
  </w:num>
  <w:num w:numId="74">
    <w:abstractNumId w:val="31"/>
  </w:num>
  <w:num w:numId="75">
    <w:abstractNumId w:val="31"/>
  </w:num>
  <w:num w:numId="76">
    <w:abstractNumId w:val="31"/>
  </w:num>
  <w:num w:numId="77">
    <w:abstractNumId w:val="31"/>
  </w:num>
  <w:num w:numId="78">
    <w:abstractNumId w:val="31"/>
  </w:num>
  <w:num w:numId="79">
    <w:abstractNumId w:val="31"/>
  </w:num>
  <w:num w:numId="80">
    <w:abstractNumId w:val="31"/>
  </w:num>
  <w:num w:numId="81">
    <w:abstractNumId w:val="31"/>
  </w:num>
  <w:num w:numId="82">
    <w:abstractNumId w:val="31"/>
  </w:num>
  <w:num w:numId="83">
    <w:abstractNumId w:val="31"/>
  </w:num>
  <w:num w:numId="84">
    <w:abstractNumId w:val="31"/>
  </w:num>
  <w:num w:numId="85">
    <w:abstractNumId w:val="31"/>
  </w:num>
  <w:num w:numId="86">
    <w:abstractNumId w:val="31"/>
  </w:num>
  <w:num w:numId="87">
    <w:abstractNumId w:val="31"/>
  </w:num>
  <w:num w:numId="88">
    <w:abstractNumId w:val="31"/>
  </w:num>
  <w:num w:numId="89">
    <w:abstractNumId w:val="31"/>
  </w:num>
  <w:num w:numId="90">
    <w:abstractNumId w:val="31"/>
  </w:num>
  <w:num w:numId="91">
    <w:abstractNumId w:val="31"/>
  </w:num>
  <w:num w:numId="92">
    <w:abstractNumId w:val="31"/>
  </w:num>
  <w:num w:numId="93">
    <w:abstractNumId w:val="31"/>
  </w:num>
  <w:num w:numId="94">
    <w:abstractNumId w:val="31"/>
  </w:num>
  <w:num w:numId="95">
    <w:abstractNumId w:val="31"/>
  </w:num>
  <w:num w:numId="96">
    <w:abstractNumId w:val="31"/>
  </w:num>
  <w:num w:numId="97">
    <w:abstractNumId w:val="31"/>
  </w:num>
  <w:num w:numId="98">
    <w:abstractNumId w:val="31"/>
  </w:num>
  <w:num w:numId="99">
    <w:abstractNumId w:val="31"/>
  </w:num>
  <w:num w:numId="100">
    <w:abstractNumId w:val="31"/>
  </w:num>
  <w:num w:numId="101">
    <w:abstractNumId w:val="31"/>
  </w:num>
  <w:num w:numId="102">
    <w:abstractNumId w:val="25"/>
  </w:num>
  <w:num w:numId="103">
    <w:abstractNumId w:val="22"/>
  </w:num>
  <w:num w:numId="104">
    <w:abstractNumId w:val="0"/>
  </w:num>
  <w:num w:numId="105">
    <w:abstractNumId w:val="16"/>
  </w:num>
  <w:num w:numId="106">
    <w:abstractNumId w:val="17"/>
  </w:num>
  <w:num w:numId="107">
    <w:abstractNumId w:val="41"/>
  </w:num>
  <w:num w:numId="108">
    <w:abstractNumId w:val="5"/>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49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161D"/>
    <w:rsid w:val="000004B5"/>
    <w:rsid w:val="00006218"/>
    <w:rsid w:val="0000649A"/>
    <w:rsid w:val="00006E65"/>
    <w:rsid w:val="00007B48"/>
    <w:rsid w:val="00010EA3"/>
    <w:rsid w:val="000114F7"/>
    <w:rsid w:val="0001224D"/>
    <w:rsid w:val="00016583"/>
    <w:rsid w:val="000167F4"/>
    <w:rsid w:val="000203D5"/>
    <w:rsid w:val="00021EAA"/>
    <w:rsid w:val="0002243F"/>
    <w:rsid w:val="000228DB"/>
    <w:rsid w:val="00024AFC"/>
    <w:rsid w:val="00026F7B"/>
    <w:rsid w:val="00035A5A"/>
    <w:rsid w:val="00035E4E"/>
    <w:rsid w:val="0003641E"/>
    <w:rsid w:val="00036635"/>
    <w:rsid w:val="0003695D"/>
    <w:rsid w:val="00036C52"/>
    <w:rsid w:val="0003720B"/>
    <w:rsid w:val="00041B66"/>
    <w:rsid w:val="00043418"/>
    <w:rsid w:val="00043C53"/>
    <w:rsid w:val="000444EB"/>
    <w:rsid w:val="00053DBE"/>
    <w:rsid w:val="00054B97"/>
    <w:rsid w:val="000715AB"/>
    <w:rsid w:val="000731D6"/>
    <w:rsid w:val="000739DE"/>
    <w:rsid w:val="000819EF"/>
    <w:rsid w:val="00085AB4"/>
    <w:rsid w:val="000871B5"/>
    <w:rsid w:val="000871C0"/>
    <w:rsid w:val="0009044A"/>
    <w:rsid w:val="00091456"/>
    <w:rsid w:val="0009550B"/>
    <w:rsid w:val="000A02F7"/>
    <w:rsid w:val="000A1E61"/>
    <w:rsid w:val="000A27F4"/>
    <w:rsid w:val="000A2F7A"/>
    <w:rsid w:val="000B021E"/>
    <w:rsid w:val="000B398E"/>
    <w:rsid w:val="000B39E0"/>
    <w:rsid w:val="000C20D3"/>
    <w:rsid w:val="000C2181"/>
    <w:rsid w:val="000C24CF"/>
    <w:rsid w:val="000C2855"/>
    <w:rsid w:val="000C2B9B"/>
    <w:rsid w:val="000C3884"/>
    <w:rsid w:val="000C4BD2"/>
    <w:rsid w:val="000C4EF3"/>
    <w:rsid w:val="000C4FF7"/>
    <w:rsid w:val="000C56EF"/>
    <w:rsid w:val="000C5BCA"/>
    <w:rsid w:val="000C5C4A"/>
    <w:rsid w:val="000C6B94"/>
    <w:rsid w:val="000C7649"/>
    <w:rsid w:val="000D006F"/>
    <w:rsid w:val="000D1127"/>
    <w:rsid w:val="000D3328"/>
    <w:rsid w:val="000D62B5"/>
    <w:rsid w:val="000D77C9"/>
    <w:rsid w:val="000E07E0"/>
    <w:rsid w:val="000E5711"/>
    <w:rsid w:val="000E673A"/>
    <w:rsid w:val="000E788A"/>
    <w:rsid w:val="000F0939"/>
    <w:rsid w:val="000F0F7F"/>
    <w:rsid w:val="000F4B88"/>
    <w:rsid w:val="000F5204"/>
    <w:rsid w:val="000F65D5"/>
    <w:rsid w:val="000F74F5"/>
    <w:rsid w:val="000F774A"/>
    <w:rsid w:val="0010052F"/>
    <w:rsid w:val="001024D6"/>
    <w:rsid w:val="00105372"/>
    <w:rsid w:val="001058D1"/>
    <w:rsid w:val="00110F2C"/>
    <w:rsid w:val="0011321E"/>
    <w:rsid w:val="00114BB7"/>
    <w:rsid w:val="00117C3A"/>
    <w:rsid w:val="00117F79"/>
    <w:rsid w:val="00122E04"/>
    <w:rsid w:val="0012470B"/>
    <w:rsid w:val="0013060B"/>
    <w:rsid w:val="00130771"/>
    <w:rsid w:val="00131C30"/>
    <w:rsid w:val="00131E7A"/>
    <w:rsid w:val="00132445"/>
    <w:rsid w:val="0013396D"/>
    <w:rsid w:val="00134F2C"/>
    <w:rsid w:val="00136C7B"/>
    <w:rsid w:val="00140180"/>
    <w:rsid w:val="001425DE"/>
    <w:rsid w:val="00142C49"/>
    <w:rsid w:val="00145808"/>
    <w:rsid w:val="0014587B"/>
    <w:rsid w:val="001465F9"/>
    <w:rsid w:val="00147769"/>
    <w:rsid w:val="00147D4B"/>
    <w:rsid w:val="00150E38"/>
    <w:rsid w:val="001516FC"/>
    <w:rsid w:val="00152F57"/>
    <w:rsid w:val="00153BBB"/>
    <w:rsid w:val="001565F0"/>
    <w:rsid w:val="001578FC"/>
    <w:rsid w:val="00160DA5"/>
    <w:rsid w:val="00164CDA"/>
    <w:rsid w:val="00166578"/>
    <w:rsid w:val="00172AF6"/>
    <w:rsid w:val="00175A6D"/>
    <w:rsid w:val="0017684D"/>
    <w:rsid w:val="00176CEE"/>
    <w:rsid w:val="00177DE5"/>
    <w:rsid w:val="001855DE"/>
    <w:rsid w:val="00185D3A"/>
    <w:rsid w:val="00192FFF"/>
    <w:rsid w:val="00195B55"/>
    <w:rsid w:val="001A2EE9"/>
    <w:rsid w:val="001A33BE"/>
    <w:rsid w:val="001A5071"/>
    <w:rsid w:val="001A7B4D"/>
    <w:rsid w:val="001B01A3"/>
    <w:rsid w:val="001B01E5"/>
    <w:rsid w:val="001C017A"/>
    <w:rsid w:val="001C5AD6"/>
    <w:rsid w:val="001C7F0C"/>
    <w:rsid w:val="001D0954"/>
    <w:rsid w:val="001E31FB"/>
    <w:rsid w:val="001E3483"/>
    <w:rsid w:val="001E3DC5"/>
    <w:rsid w:val="001E52DE"/>
    <w:rsid w:val="001E70E3"/>
    <w:rsid w:val="001F2885"/>
    <w:rsid w:val="001F3D84"/>
    <w:rsid w:val="001F5E17"/>
    <w:rsid w:val="00200362"/>
    <w:rsid w:val="00200A18"/>
    <w:rsid w:val="00200E29"/>
    <w:rsid w:val="0020332B"/>
    <w:rsid w:val="00203AD0"/>
    <w:rsid w:val="0020749D"/>
    <w:rsid w:val="00207CA8"/>
    <w:rsid w:val="00210F27"/>
    <w:rsid w:val="00213DF3"/>
    <w:rsid w:val="002172B1"/>
    <w:rsid w:val="002206E9"/>
    <w:rsid w:val="00221459"/>
    <w:rsid w:val="0022157D"/>
    <w:rsid w:val="002232DD"/>
    <w:rsid w:val="002236CC"/>
    <w:rsid w:val="002252D3"/>
    <w:rsid w:val="002270F4"/>
    <w:rsid w:val="00230245"/>
    <w:rsid w:val="002329C7"/>
    <w:rsid w:val="00235BAE"/>
    <w:rsid w:val="002408D2"/>
    <w:rsid w:val="00242130"/>
    <w:rsid w:val="00244404"/>
    <w:rsid w:val="00252F9D"/>
    <w:rsid w:val="00254A53"/>
    <w:rsid w:val="002551D5"/>
    <w:rsid w:val="002622A9"/>
    <w:rsid w:val="00262C6F"/>
    <w:rsid w:val="0026403C"/>
    <w:rsid w:val="00273CAE"/>
    <w:rsid w:val="00273EA1"/>
    <w:rsid w:val="00280067"/>
    <w:rsid w:val="00284BC8"/>
    <w:rsid w:val="00291C4F"/>
    <w:rsid w:val="00294E35"/>
    <w:rsid w:val="002A2550"/>
    <w:rsid w:val="002A41E8"/>
    <w:rsid w:val="002A649D"/>
    <w:rsid w:val="002A6C3C"/>
    <w:rsid w:val="002C33A8"/>
    <w:rsid w:val="002D0594"/>
    <w:rsid w:val="002D13E5"/>
    <w:rsid w:val="002D487E"/>
    <w:rsid w:val="002D5455"/>
    <w:rsid w:val="002D6A99"/>
    <w:rsid w:val="002D7092"/>
    <w:rsid w:val="002D755D"/>
    <w:rsid w:val="002E3B45"/>
    <w:rsid w:val="002F3827"/>
    <w:rsid w:val="002F5C4B"/>
    <w:rsid w:val="002F6923"/>
    <w:rsid w:val="0030043F"/>
    <w:rsid w:val="003067B7"/>
    <w:rsid w:val="00307347"/>
    <w:rsid w:val="00313CBF"/>
    <w:rsid w:val="00314EF6"/>
    <w:rsid w:val="00317363"/>
    <w:rsid w:val="00330D13"/>
    <w:rsid w:val="003338A0"/>
    <w:rsid w:val="003345D3"/>
    <w:rsid w:val="0033470C"/>
    <w:rsid w:val="00337DE4"/>
    <w:rsid w:val="003406AB"/>
    <w:rsid w:val="00341457"/>
    <w:rsid w:val="003440DA"/>
    <w:rsid w:val="00344A87"/>
    <w:rsid w:val="0034555E"/>
    <w:rsid w:val="00346CC3"/>
    <w:rsid w:val="00346E95"/>
    <w:rsid w:val="00352E41"/>
    <w:rsid w:val="00353BBD"/>
    <w:rsid w:val="00354102"/>
    <w:rsid w:val="003600F4"/>
    <w:rsid w:val="003605B3"/>
    <w:rsid w:val="00362840"/>
    <w:rsid w:val="00362909"/>
    <w:rsid w:val="003630CE"/>
    <w:rsid w:val="003633AF"/>
    <w:rsid w:val="00363F21"/>
    <w:rsid w:val="00366916"/>
    <w:rsid w:val="00366B64"/>
    <w:rsid w:val="00370F8E"/>
    <w:rsid w:val="00372F74"/>
    <w:rsid w:val="00373E70"/>
    <w:rsid w:val="0038360B"/>
    <w:rsid w:val="00383BE1"/>
    <w:rsid w:val="003844A2"/>
    <w:rsid w:val="00386096"/>
    <w:rsid w:val="00386832"/>
    <w:rsid w:val="00391766"/>
    <w:rsid w:val="003A1FD8"/>
    <w:rsid w:val="003A6A9B"/>
    <w:rsid w:val="003B1507"/>
    <w:rsid w:val="003B153A"/>
    <w:rsid w:val="003B515E"/>
    <w:rsid w:val="003B68F4"/>
    <w:rsid w:val="003C4322"/>
    <w:rsid w:val="003C67F7"/>
    <w:rsid w:val="003D12C7"/>
    <w:rsid w:val="003D1E80"/>
    <w:rsid w:val="003D2913"/>
    <w:rsid w:val="003D3241"/>
    <w:rsid w:val="003D5240"/>
    <w:rsid w:val="003D5B4F"/>
    <w:rsid w:val="003E2DBE"/>
    <w:rsid w:val="003E30F1"/>
    <w:rsid w:val="003F46AE"/>
    <w:rsid w:val="003F7224"/>
    <w:rsid w:val="0040036B"/>
    <w:rsid w:val="004009B1"/>
    <w:rsid w:val="0040743A"/>
    <w:rsid w:val="004075CC"/>
    <w:rsid w:val="00407C15"/>
    <w:rsid w:val="00412E06"/>
    <w:rsid w:val="00413D40"/>
    <w:rsid w:val="004218E4"/>
    <w:rsid w:val="00422499"/>
    <w:rsid w:val="00422EC0"/>
    <w:rsid w:val="00423218"/>
    <w:rsid w:val="004244B4"/>
    <w:rsid w:val="00426A01"/>
    <w:rsid w:val="00427D21"/>
    <w:rsid w:val="004336B7"/>
    <w:rsid w:val="00433843"/>
    <w:rsid w:val="00435F7B"/>
    <w:rsid w:val="00436911"/>
    <w:rsid w:val="00437E85"/>
    <w:rsid w:val="00440EA0"/>
    <w:rsid w:val="00444488"/>
    <w:rsid w:val="0044522A"/>
    <w:rsid w:val="004466F8"/>
    <w:rsid w:val="00447CE4"/>
    <w:rsid w:val="00451283"/>
    <w:rsid w:val="00452A5D"/>
    <w:rsid w:val="00453FB8"/>
    <w:rsid w:val="004551E0"/>
    <w:rsid w:val="0045621E"/>
    <w:rsid w:val="00456269"/>
    <w:rsid w:val="004571B8"/>
    <w:rsid w:val="0046106A"/>
    <w:rsid w:val="00462B75"/>
    <w:rsid w:val="004644C2"/>
    <w:rsid w:val="004669BA"/>
    <w:rsid w:val="004675AF"/>
    <w:rsid w:val="00467F9C"/>
    <w:rsid w:val="00471765"/>
    <w:rsid w:val="00471AD7"/>
    <w:rsid w:val="00475F10"/>
    <w:rsid w:val="00475FA3"/>
    <w:rsid w:val="004760BD"/>
    <w:rsid w:val="00476DCA"/>
    <w:rsid w:val="00480D5D"/>
    <w:rsid w:val="004836D0"/>
    <w:rsid w:val="0048590B"/>
    <w:rsid w:val="0049112E"/>
    <w:rsid w:val="0049237E"/>
    <w:rsid w:val="0049449A"/>
    <w:rsid w:val="0049490B"/>
    <w:rsid w:val="004952A1"/>
    <w:rsid w:val="004957EF"/>
    <w:rsid w:val="0049602C"/>
    <w:rsid w:val="004976FB"/>
    <w:rsid w:val="004977DF"/>
    <w:rsid w:val="004A4AC5"/>
    <w:rsid w:val="004A4D7A"/>
    <w:rsid w:val="004A664B"/>
    <w:rsid w:val="004A7012"/>
    <w:rsid w:val="004B4679"/>
    <w:rsid w:val="004C171C"/>
    <w:rsid w:val="004C42FD"/>
    <w:rsid w:val="004C52EC"/>
    <w:rsid w:val="004C58E1"/>
    <w:rsid w:val="004C660D"/>
    <w:rsid w:val="004D04F9"/>
    <w:rsid w:val="004D4EA1"/>
    <w:rsid w:val="004E12C3"/>
    <w:rsid w:val="004E4AFB"/>
    <w:rsid w:val="004E772F"/>
    <w:rsid w:val="004F4425"/>
    <w:rsid w:val="0050177F"/>
    <w:rsid w:val="005021FE"/>
    <w:rsid w:val="00502656"/>
    <w:rsid w:val="00502988"/>
    <w:rsid w:val="005036BF"/>
    <w:rsid w:val="005077E0"/>
    <w:rsid w:val="005146D4"/>
    <w:rsid w:val="00515BBE"/>
    <w:rsid w:val="00515C8D"/>
    <w:rsid w:val="00520A72"/>
    <w:rsid w:val="00524EF3"/>
    <w:rsid w:val="00530D16"/>
    <w:rsid w:val="00532EC0"/>
    <w:rsid w:val="005337DF"/>
    <w:rsid w:val="005343D0"/>
    <w:rsid w:val="00534681"/>
    <w:rsid w:val="00534747"/>
    <w:rsid w:val="00535924"/>
    <w:rsid w:val="005360BA"/>
    <w:rsid w:val="00537445"/>
    <w:rsid w:val="00537F21"/>
    <w:rsid w:val="00540E1A"/>
    <w:rsid w:val="00543E67"/>
    <w:rsid w:val="00547457"/>
    <w:rsid w:val="00550A05"/>
    <w:rsid w:val="0055252D"/>
    <w:rsid w:val="00552ABB"/>
    <w:rsid w:val="005533D0"/>
    <w:rsid w:val="00554FA8"/>
    <w:rsid w:val="0055555C"/>
    <w:rsid w:val="0055731E"/>
    <w:rsid w:val="00560906"/>
    <w:rsid w:val="00560BE5"/>
    <w:rsid w:val="005617AF"/>
    <w:rsid w:val="00561BD1"/>
    <w:rsid w:val="00563BFB"/>
    <w:rsid w:val="00571DAF"/>
    <w:rsid w:val="00572C1F"/>
    <w:rsid w:val="005742B8"/>
    <w:rsid w:val="00574945"/>
    <w:rsid w:val="00576A73"/>
    <w:rsid w:val="005779E3"/>
    <w:rsid w:val="0058074E"/>
    <w:rsid w:val="0058170D"/>
    <w:rsid w:val="005819DB"/>
    <w:rsid w:val="005829B1"/>
    <w:rsid w:val="00585BB5"/>
    <w:rsid w:val="00585F8E"/>
    <w:rsid w:val="00587F5D"/>
    <w:rsid w:val="005A0310"/>
    <w:rsid w:val="005A097F"/>
    <w:rsid w:val="005A69B0"/>
    <w:rsid w:val="005A7302"/>
    <w:rsid w:val="005B2A5B"/>
    <w:rsid w:val="005B7036"/>
    <w:rsid w:val="005B753C"/>
    <w:rsid w:val="005C1C28"/>
    <w:rsid w:val="005C49AC"/>
    <w:rsid w:val="005C64E8"/>
    <w:rsid w:val="005C7022"/>
    <w:rsid w:val="005C7693"/>
    <w:rsid w:val="005D1439"/>
    <w:rsid w:val="005D2D58"/>
    <w:rsid w:val="005D2FCF"/>
    <w:rsid w:val="005D38F1"/>
    <w:rsid w:val="005D5BBD"/>
    <w:rsid w:val="005E1139"/>
    <w:rsid w:val="005E7A71"/>
    <w:rsid w:val="005E7D57"/>
    <w:rsid w:val="005F157A"/>
    <w:rsid w:val="005F19B9"/>
    <w:rsid w:val="005F2238"/>
    <w:rsid w:val="005F2A31"/>
    <w:rsid w:val="00601C99"/>
    <w:rsid w:val="0060330F"/>
    <w:rsid w:val="00603E45"/>
    <w:rsid w:val="00604386"/>
    <w:rsid w:val="00604DC6"/>
    <w:rsid w:val="00606FB1"/>
    <w:rsid w:val="00607368"/>
    <w:rsid w:val="00610784"/>
    <w:rsid w:val="006122BA"/>
    <w:rsid w:val="006173AA"/>
    <w:rsid w:val="00617998"/>
    <w:rsid w:val="00620669"/>
    <w:rsid w:val="00620A77"/>
    <w:rsid w:val="00621167"/>
    <w:rsid w:val="00621976"/>
    <w:rsid w:val="00621AD3"/>
    <w:rsid w:val="00626DFC"/>
    <w:rsid w:val="00630442"/>
    <w:rsid w:val="00634F45"/>
    <w:rsid w:val="006361A3"/>
    <w:rsid w:val="00636E9B"/>
    <w:rsid w:val="00637294"/>
    <w:rsid w:val="006374C7"/>
    <w:rsid w:val="0064018B"/>
    <w:rsid w:val="00640376"/>
    <w:rsid w:val="00641A4F"/>
    <w:rsid w:val="0064270B"/>
    <w:rsid w:val="00642D2A"/>
    <w:rsid w:val="006470A1"/>
    <w:rsid w:val="00647116"/>
    <w:rsid w:val="0064793F"/>
    <w:rsid w:val="00650954"/>
    <w:rsid w:val="006524AA"/>
    <w:rsid w:val="00653751"/>
    <w:rsid w:val="006543B0"/>
    <w:rsid w:val="00656F21"/>
    <w:rsid w:val="006600E1"/>
    <w:rsid w:val="00661EB3"/>
    <w:rsid w:val="00662104"/>
    <w:rsid w:val="00663499"/>
    <w:rsid w:val="00663634"/>
    <w:rsid w:val="00663827"/>
    <w:rsid w:val="00663C2D"/>
    <w:rsid w:val="006649E1"/>
    <w:rsid w:val="00667204"/>
    <w:rsid w:val="0067287C"/>
    <w:rsid w:val="006742E9"/>
    <w:rsid w:val="00674444"/>
    <w:rsid w:val="00674F2D"/>
    <w:rsid w:val="00676E32"/>
    <w:rsid w:val="00677024"/>
    <w:rsid w:val="00677219"/>
    <w:rsid w:val="00682573"/>
    <w:rsid w:val="00687B66"/>
    <w:rsid w:val="0069012E"/>
    <w:rsid w:val="006930D8"/>
    <w:rsid w:val="00694CD2"/>
    <w:rsid w:val="006A38B8"/>
    <w:rsid w:val="006A3F9C"/>
    <w:rsid w:val="006A432B"/>
    <w:rsid w:val="006B1732"/>
    <w:rsid w:val="006B2290"/>
    <w:rsid w:val="006B343B"/>
    <w:rsid w:val="006B3E31"/>
    <w:rsid w:val="006B63DC"/>
    <w:rsid w:val="006B7F67"/>
    <w:rsid w:val="006C2074"/>
    <w:rsid w:val="006C6278"/>
    <w:rsid w:val="006C7689"/>
    <w:rsid w:val="006D2724"/>
    <w:rsid w:val="006D43F2"/>
    <w:rsid w:val="006D45FE"/>
    <w:rsid w:val="006D5D32"/>
    <w:rsid w:val="006D7F5C"/>
    <w:rsid w:val="006E0AEE"/>
    <w:rsid w:val="006E48AD"/>
    <w:rsid w:val="006F42AC"/>
    <w:rsid w:val="006F4626"/>
    <w:rsid w:val="00702231"/>
    <w:rsid w:val="00703DF8"/>
    <w:rsid w:val="007047A8"/>
    <w:rsid w:val="007051F7"/>
    <w:rsid w:val="007056E3"/>
    <w:rsid w:val="0070584A"/>
    <w:rsid w:val="007061C3"/>
    <w:rsid w:val="00707AE8"/>
    <w:rsid w:val="00716C23"/>
    <w:rsid w:val="00716E19"/>
    <w:rsid w:val="00717D88"/>
    <w:rsid w:val="00721CFB"/>
    <w:rsid w:val="007220E6"/>
    <w:rsid w:val="007227F7"/>
    <w:rsid w:val="00724E6E"/>
    <w:rsid w:val="007256EA"/>
    <w:rsid w:val="00725AD9"/>
    <w:rsid w:val="00733CD6"/>
    <w:rsid w:val="00733D7D"/>
    <w:rsid w:val="00733F5A"/>
    <w:rsid w:val="00733FE3"/>
    <w:rsid w:val="00734529"/>
    <w:rsid w:val="00743C53"/>
    <w:rsid w:val="0074468A"/>
    <w:rsid w:val="007451A2"/>
    <w:rsid w:val="007461FF"/>
    <w:rsid w:val="0074760E"/>
    <w:rsid w:val="007514A0"/>
    <w:rsid w:val="00752BE9"/>
    <w:rsid w:val="00753DA7"/>
    <w:rsid w:val="0075490E"/>
    <w:rsid w:val="00754FEF"/>
    <w:rsid w:val="00755A0D"/>
    <w:rsid w:val="00755C62"/>
    <w:rsid w:val="007623FF"/>
    <w:rsid w:val="00773AF4"/>
    <w:rsid w:val="00777CEF"/>
    <w:rsid w:val="00780E09"/>
    <w:rsid w:val="00781E97"/>
    <w:rsid w:val="007820C9"/>
    <w:rsid w:val="00783F02"/>
    <w:rsid w:val="007841E0"/>
    <w:rsid w:val="00787E4B"/>
    <w:rsid w:val="007918CB"/>
    <w:rsid w:val="00791F44"/>
    <w:rsid w:val="007937A6"/>
    <w:rsid w:val="007942D3"/>
    <w:rsid w:val="007956A8"/>
    <w:rsid w:val="00796E83"/>
    <w:rsid w:val="00797AA5"/>
    <w:rsid w:val="00797F05"/>
    <w:rsid w:val="007A262B"/>
    <w:rsid w:val="007A26ED"/>
    <w:rsid w:val="007A2DAB"/>
    <w:rsid w:val="007A311C"/>
    <w:rsid w:val="007A5ACA"/>
    <w:rsid w:val="007A6281"/>
    <w:rsid w:val="007A75ED"/>
    <w:rsid w:val="007A767B"/>
    <w:rsid w:val="007A7F17"/>
    <w:rsid w:val="007A7F2E"/>
    <w:rsid w:val="007A7F67"/>
    <w:rsid w:val="007B13D4"/>
    <w:rsid w:val="007B1B69"/>
    <w:rsid w:val="007B36E0"/>
    <w:rsid w:val="007B5621"/>
    <w:rsid w:val="007B6C09"/>
    <w:rsid w:val="007B7B56"/>
    <w:rsid w:val="007C0966"/>
    <w:rsid w:val="007C76CE"/>
    <w:rsid w:val="007D4781"/>
    <w:rsid w:val="007D4E59"/>
    <w:rsid w:val="007D6F0B"/>
    <w:rsid w:val="007E03ED"/>
    <w:rsid w:val="007E09DA"/>
    <w:rsid w:val="007E6BDA"/>
    <w:rsid w:val="007F0A07"/>
    <w:rsid w:val="007F1B0D"/>
    <w:rsid w:val="007F6167"/>
    <w:rsid w:val="0080630F"/>
    <w:rsid w:val="00812A02"/>
    <w:rsid w:val="00812CD2"/>
    <w:rsid w:val="008157E2"/>
    <w:rsid w:val="008178B6"/>
    <w:rsid w:val="008202C1"/>
    <w:rsid w:val="00821C11"/>
    <w:rsid w:val="00823AD8"/>
    <w:rsid w:val="00825B57"/>
    <w:rsid w:val="00825E63"/>
    <w:rsid w:val="00827A8E"/>
    <w:rsid w:val="00827E09"/>
    <w:rsid w:val="00830BD3"/>
    <w:rsid w:val="008317C6"/>
    <w:rsid w:val="00846442"/>
    <w:rsid w:val="00852149"/>
    <w:rsid w:val="00852EA1"/>
    <w:rsid w:val="008538DA"/>
    <w:rsid w:val="008574B8"/>
    <w:rsid w:val="0086068F"/>
    <w:rsid w:val="00862193"/>
    <w:rsid w:val="00863662"/>
    <w:rsid w:val="00865B74"/>
    <w:rsid w:val="0086678D"/>
    <w:rsid w:val="00866DF3"/>
    <w:rsid w:val="00870BAA"/>
    <w:rsid w:val="00871BEA"/>
    <w:rsid w:val="00874B20"/>
    <w:rsid w:val="0087659D"/>
    <w:rsid w:val="0087730F"/>
    <w:rsid w:val="0088088D"/>
    <w:rsid w:val="00883B80"/>
    <w:rsid w:val="00883EB5"/>
    <w:rsid w:val="00884E5D"/>
    <w:rsid w:val="00885A90"/>
    <w:rsid w:val="0089183B"/>
    <w:rsid w:val="008930CF"/>
    <w:rsid w:val="008932C0"/>
    <w:rsid w:val="00893A68"/>
    <w:rsid w:val="0089413A"/>
    <w:rsid w:val="0089687F"/>
    <w:rsid w:val="00897560"/>
    <w:rsid w:val="008A6E5A"/>
    <w:rsid w:val="008A6EEC"/>
    <w:rsid w:val="008A7080"/>
    <w:rsid w:val="008C005D"/>
    <w:rsid w:val="008C1E17"/>
    <w:rsid w:val="008C451E"/>
    <w:rsid w:val="008C715B"/>
    <w:rsid w:val="008C7FF5"/>
    <w:rsid w:val="008D28EC"/>
    <w:rsid w:val="008D419B"/>
    <w:rsid w:val="008D502C"/>
    <w:rsid w:val="008D544C"/>
    <w:rsid w:val="008E45A4"/>
    <w:rsid w:val="008E69F7"/>
    <w:rsid w:val="008F066C"/>
    <w:rsid w:val="008F112F"/>
    <w:rsid w:val="008F33E9"/>
    <w:rsid w:val="008F603D"/>
    <w:rsid w:val="009025E5"/>
    <w:rsid w:val="009033BD"/>
    <w:rsid w:val="00905BF9"/>
    <w:rsid w:val="00910C25"/>
    <w:rsid w:val="00912620"/>
    <w:rsid w:val="009141D4"/>
    <w:rsid w:val="0091433E"/>
    <w:rsid w:val="00914DEA"/>
    <w:rsid w:val="00915A25"/>
    <w:rsid w:val="009161B3"/>
    <w:rsid w:val="00921F9D"/>
    <w:rsid w:val="0092357E"/>
    <w:rsid w:val="0092424F"/>
    <w:rsid w:val="009247DC"/>
    <w:rsid w:val="00926285"/>
    <w:rsid w:val="00930BA1"/>
    <w:rsid w:val="0093169E"/>
    <w:rsid w:val="00932BA7"/>
    <w:rsid w:val="009331E9"/>
    <w:rsid w:val="0093553A"/>
    <w:rsid w:val="00940ECE"/>
    <w:rsid w:val="0094228B"/>
    <w:rsid w:val="009425CE"/>
    <w:rsid w:val="00942FAB"/>
    <w:rsid w:val="00943701"/>
    <w:rsid w:val="00946015"/>
    <w:rsid w:val="0094683A"/>
    <w:rsid w:val="009505C9"/>
    <w:rsid w:val="00953838"/>
    <w:rsid w:val="00954030"/>
    <w:rsid w:val="0095476D"/>
    <w:rsid w:val="009557ED"/>
    <w:rsid w:val="00955C04"/>
    <w:rsid w:val="00960B56"/>
    <w:rsid w:val="00960FF4"/>
    <w:rsid w:val="00964A8F"/>
    <w:rsid w:val="009712AB"/>
    <w:rsid w:val="00971DA8"/>
    <w:rsid w:val="009735A3"/>
    <w:rsid w:val="00973EAF"/>
    <w:rsid w:val="00976B58"/>
    <w:rsid w:val="00977A4D"/>
    <w:rsid w:val="00980639"/>
    <w:rsid w:val="00982B78"/>
    <w:rsid w:val="00984BA4"/>
    <w:rsid w:val="0098571D"/>
    <w:rsid w:val="00991895"/>
    <w:rsid w:val="009A1A8F"/>
    <w:rsid w:val="009A3E1C"/>
    <w:rsid w:val="009A4E27"/>
    <w:rsid w:val="009B3C3E"/>
    <w:rsid w:val="009B41DD"/>
    <w:rsid w:val="009B44A4"/>
    <w:rsid w:val="009B6FA0"/>
    <w:rsid w:val="009B7751"/>
    <w:rsid w:val="009C227A"/>
    <w:rsid w:val="009D0252"/>
    <w:rsid w:val="009D0D15"/>
    <w:rsid w:val="009D118A"/>
    <w:rsid w:val="009D49B2"/>
    <w:rsid w:val="009E034A"/>
    <w:rsid w:val="009E0C2A"/>
    <w:rsid w:val="009E3656"/>
    <w:rsid w:val="009E5CD3"/>
    <w:rsid w:val="009E7593"/>
    <w:rsid w:val="009F0179"/>
    <w:rsid w:val="009F34BA"/>
    <w:rsid w:val="009F372E"/>
    <w:rsid w:val="009F5178"/>
    <w:rsid w:val="00A007C6"/>
    <w:rsid w:val="00A0187E"/>
    <w:rsid w:val="00A02836"/>
    <w:rsid w:val="00A103E9"/>
    <w:rsid w:val="00A110D6"/>
    <w:rsid w:val="00A12B71"/>
    <w:rsid w:val="00A15DD2"/>
    <w:rsid w:val="00A20295"/>
    <w:rsid w:val="00A20775"/>
    <w:rsid w:val="00A22545"/>
    <w:rsid w:val="00A23C82"/>
    <w:rsid w:val="00A24516"/>
    <w:rsid w:val="00A2673D"/>
    <w:rsid w:val="00A34197"/>
    <w:rsid w:val="00A35CF3"/>
    <w:rsid w:val="00A36FB1"/>
    <w:rsid w:val="00A44A33"/>
    <w:rsid w:val="00A47AD2"/>
    <w:rsid w:val="00A5448F"/>
    <w:rsid w:val="00A56BD6"/>
    <w:rsid w:val="00A63FF6"/>
    <w:rsid w:val="00A67E62"/>
    <w:rsid w:val="00A7096F"/>
    <w:rsid w:val="00A73A28"/>
    <w:rsid w:val="00A74153"/>
    <w:rsid w:val="00A7418D"/>
    <w:rsid w:val="00A76617"/>
    <w:rsid w:val="00A77960"/>
    <w:rsid w:val="00A82793"/>
    <w:rsid w:val="00A83B8E"/>
    <w:rsid w:val="00A859AC"/>
    <w:rsid w:val="00A8608A"/>
    <w:rsid w:val="00A94D5D"/>
    <w:rsid w:val="00A976E4"/>
    <w:rsid w:val="00A97FE6"/>
    <w:rsid w:val="00AA4996"/>
    <w:rsid w:val="00AB085D"/>
    <w:rsid w:val="00AB0DC2"/>
    <w:rsid w:val="00AB25E8"/>
    <w:rsid w:val="00AC26ED"/>
    <w:rsid w:val="00AC3904"/>
    <w:rsid w:val="00AC401C"/>
    <w:rsid w:val="00AD2B7E"/>
    <w:rsid w:val="00AD42EB"/>
    <w:rsid w:val="00AE29E4"/>
    <w:rsid w:val="00AE4126"/>
    <w:rsid w:val="00AE45F5"/>
    <w:rsid w:val="00AE4BCB"/>
    <w:rsid w:val="00AE4E2F"/>
    <w:rsid w:val="00AE5580"/>
    <w:rsid w:val="00AF12EF"/>
    <w:rsid w:val="00AF2AE6"/>
    <w:rsid w:val="00AF3211"/>
    <w:rsid w:val="00AF4CAC"/>
    <w:rsid w:val="00AF7773"/>
    <w:rsid w:val="00B019C3"/>
    <w:rsid w:val="00B04293"/>
    <w:rsid w:val="00B057BD"/>
    <w:rsid w:val="00B119E9"/>
    <w:rsid w:val="00B1347B"/>
    <w:rsid w:val="00B13D66"/>
    <w:rsid w:val="00B1524B"/>
    <w:rsid w:val="00B158EF"/>
    <w:rsid w:val="00B15DC4"/>
    <w:rsid w:val="00B220C5"/>
    <w:rsid w:val="00B22509"/>
    <w:rsid w:val="00B30DB9"/>
    <w:rsid w:val="00B32715"/>
    <w:rsid w:val="00B32D0B"/>
    <w:rsid w:val="00B3369F"/>
    <w:rsid w:val="00B349DD"/>
    <w:rsid w:val="00B357C2"/>
    <w:rsid w:val="00B36F4D"/>
    <w:rsid w:val="00B41355"/>
    <w:rsid w:val="00B41877"/>
    <w:rsid w:val="00B4300B"/>
    <w:rsid w:val="00B44CEA"/>
    <w:rsid w:val="00B5272C"/>
    <w:rsid w:val="00B52D51"/>
    <w:rsid w:val="00B550BF"/>
    <w:rsid w:val="00B5635B"/>
    <w:rsid w:val="00B56E1E"/>
    <w:rsid w:val="00B57931"/>
    <w:rsid w:val="00B57A25"/>
    <w:rsid w:val="00B617ED"/>
    <w:rsid w:val="00B63966"/>
    <w:rsid w:val="00B63CC7"/>
    <w:rsid w:val="00B64464"/>
    <w:rsid w:val="00B6724A"/>
    <w:rsid w:val="00B673D4"/>
    <w:rsid w:val="00B709D7"/>
    <w:rsid w:val="00B70AE7"/>
    <w:rsid w:val="00B747EF"/>
    <w:rsid w:val="00B75CD0"/>
    <w:rsid w:val="00B77710"/>
    <w:rsid w:val="00B81CB7"/>
    <w:rsid w:val="00B81D6C"/>
    <w:rsid w:val="00B82054"/>
    <w:rsid w:val="00B852E4"/>
    <w:rsid w:val="00B91A58"/>
    <w:rsid w:val="00B94134"/>
    <w:rsid w:val="00B9598F"/>
    <w:rsid w:val="00BA22DD"/>
    <w:rsid w:val="00BA2D0B"/>
    <w:rsid w:val="00BA5A0B"/>
    <w:rsid w:val="00BA769C"/>
    <w:rsid w:val="00BB0192"/>
    <w:rsid w:val="00BB0D75"/>
    <w:rsid w:val="00BB609C"/>
    <w:rsid w:val="00BB6FB3"/>
    <w:rsid w:val="00BC22A4"/>
    <w:rsid w:val="00BC2404"/>
    <w:rsid w:val="00BC3074"/>
    <w:rsid w:val="00BC42CA"/>
    <w:rsid w:val="00BC4EF5"/>
    <w:rsid w:val="00BC7EA3"/>
    <w:rsid w:val="00BD3613"/>
    <w:rsid w:val="00BD4E6F"/>
    <w:rsid w:val="00BD5FC5"/>
    <w:rsid w:val="00BD70F5"/>
    <w:rsid w:val="00BD744D"/>
    <w:rsid w:val="00BD7F4F"/>
    <w:rsid w:val="00BE1FE4"/>
    <w:rsid w:val="00BE2C62"/>
    <w:rsid w:val="00BE65C6"/>
    <w:rsid w:val="00BE6852"/>
    <w:rsid w:val="00BF2685"/>
    <w:rsid w:val="00BF64A6"/>
    <w:rsid w:val="00BF7E62"/>
    <w:rsid w:val="00C00C5A"/>
    <w:rsid w:val="00C03615"/>
    <w:rsid w:val="00C076F0"/>
    <w:rsid w:val="00C14E54"/>
    <w:rsid w:val="00C2059B"/>
    <w:rsid w:val="00C20FE3"/>
    <w:rsid w:val="00C22511"/>
    <w:rsid w:val="00C229BA"/>
    <w:rsid w:val="00C276A8"/>
    <w:rsid w:val="00C314EE"/>
    <w:rsid w:val="00C339D3"/>
    <w:rsid w:val="00C34BA4"/>
    <w:rsid w:val="00C35B99"/>
    <w:rsid w:val="00C36934"/>
    <w:rsid w:val="00C40265"/>
    <w:rsid w:val="00C425F0"/>
    <w:rsid w:val="00C46138"/>
    <w:rsid w:val="00C46A2C"/>
    <w:rsid w:val="00C52B4C"/>
    <w:rsid w:val="00C546E7"/>
    <w:rsid w:val="00C556E9"/>
    <w:rsid w:val="00C57F77"/>
    <w:rsid w:val="00C6350E"/>
    <w:rsid w:val="00C63D4E"/>
    <w:rsid w:val="00C6476D"/>
    <w:rsid w:val="00C654E8"/>
    <w:rsid w:val="00C658C9"/>
    <w:rsid w:val="00C65B52"/>
    <w:rsid w:val="00C72489"/>
    <w:rsid w:val="00C7340D"/>
    <w:rsid w:val="00C74173"/>
    <w:rsid w:val="00C751CC"/>
    <w:rsid w:val="00C7545A"/>
    <w:rsid w:val="00C76A25"/>
    <w:rsid w:val="00C8519F"/>
    <w:rsid w:val="00C9161D"/>
    <w:rsid w:val="00C919C1"/>
    <w:rsid w:val="00C94683"/>
    <w:rsid w:val="00C94B5C"/>
    <w:rsid w:val="00C97423"/>
    <w:rsid w:val="00CA1C4D"/>
    <w:rsid w:val="00CA295A"/>
    <w:rsid w:val="00CA3155"/>
    <w:rsid w:val="00CA345B"/>
    <w:rsid w:val="00CB1CE6"/>
    <w:rsid w:val="00CB4CB9"/>
    <w:rsid w:val="00CB5743"/>
    <w:rsid w:val="00CB5D7A"/>
    <w:rsid w:val="00CC05D0"/>
    <w:rsid w:val="00CC19ED"/>
    <w:rsid w:val="00CC534C"/>
    <w:rsid w:val="00CC64F7"/>
    <w:rsid w:val="00CD7CF9"/>
    <w:rsid w:val="00CE3457"/>
    <w:rsid w:val="00CE59D4"/>
    <w:rsid w:val="00CF0ADE"/>
    <w:rsid w:val="00CF0B8F"/>
    <w:rsid w:val="00CF1848"/>
    <w:rsid w:val="00CF4C1E"/>
    <w:rsid w:val="00CF4EDE"/>
    <w:rsid w:val="00CF576E"/>
    <w:rsid w:val="00CF5F6F"/>
    <w:rsid w:val="00CF603A"/>
    <w:rsid w:val="00CF614E"/>
    <w:rsid w:val="00CF6296"/>
    <w:rsid w:val="00D064B3"/>
    <w:rsid w:val="00D10C43"/>
    <w:rsid w:val="00D112F3"/>
    <w:rsid w:val="00D12044"/>
    <w:rsid w:val="00D13FCF"/>
    <w:rsid w:val="00D14A54"/>
    <w:rsid w:val="00D275D6"/>
    <w:rsid w:val="00D3094B"/>
    <w:rsid w:val="00D30A53"/>
    <w:rsid w:val="00D33FB5"/>
    <w:rsid w:val="00D378C1"/>
    <w:rsid w:val="00D40661"/>
    <w:rsid w:val="00D407C0"/>
    <w:rsid w:val="00D42CCB"/>
    <w:rsid w:val="00D47DAB"/>
    <w:rsid w:val="00D53AE9"/>
    <w:rsid w:val="00D53FDA"/>
    <w:rsid w:val="00D54220"/>
    <w:rsid w:val="00D554AB"/>
    <w:rsid w:val="00D56BA9"/>
    <w:rsid w:val="00D57DEB"/>
    <w:rsid w:val="00D57E84"/>
    <w:rsid w:val="00D65389"/>
    <w:rsid w:val="00D679F5"/>
    <w:rsid w:val="00D742A3"/>
    <w:rsid w:val="00D76A18"/>
    <w:rsid w:val="00D775F8"/>
    <w:rsid w:val="00D81A77"/>
    <w:rsid w:val="00D82A57"/>
    <w:rsid w:val="00D85978"/>
    <w:rsid w:val="00D85D47"/>
    <w:rsid w:val="00D86B6A"/>
    <w:rsid w:val="00D86CAB"/>
    <w:rsid w:val="00D90691"/>
    <w:rsid w:val="00D91822"/>
    <w:rsid w:val="00D94D81"/>
    <w:rsid w:val="00DA0DD1"/>
    <w:rsid w:val="00DA3167"/>
    <w:rsid w:val="00DA4F32"/>
    <w:rsid w:val="00DA7E07"/>
    <w:rsid w:val="00DB103B"/>
    <w:rsid w:val="00DB432B"/>
    <w:rsid w:val="00DB7681"/>
    <w:rsid w:val="00DC6C10"/>
    <w:rsid w:val="00DD118C"/>
    <w:rsid w:val="00DD299A"/>
    <w:rsid w:val="00DD35FF"/>
    <w:rsid w:val="00DD4324"/>
    <w:rsid w:val="00DD542E"/>
    <w:rsid w:val="00DE27DD"/>
    <w:rsid w:val="00DE6B9E"/>
    <w:rsid w:val="00DF0BB1"/>
    <w:rsid w:val="00DF37FC"/>
    <w:rsid w:val="00DF3F14"/>
    <w:rsid w:val="00DF570D"/>
    <w:rsid w:val="00DF7CF6"/>
    <w:rsid w:val="00E0357C"/>
    <w:rsid w:val="00E04A9A"/>
    <w:rsid w:val="00E04DE1"/>
    <w:rsid w:val="00E04E92"/>
    <w:rsid w:val="00E0671B"/>
    <w:rsid w:val="00E072B3"/>
    <w:rsid w:val="00E078D8"/>
    <w:rsid w:val="00E12A33"/>
    <w:rsid w:val="00E1470E"/>
    <w:rsid w:val="00E14DFB"/>
    <w:rsid w:val="00E151F2"/>
    <w:rsid w:val="00E208DA"/>
    <w:rsid w:val="00E309AD"/>
    <w:rsid w:val="00E313D0"/>
    <w:rsid w:val="00E31D33"/>
    <w:rsid w:val="00E33365"/>
    <w:rsid w:val="00E36AF4"/>
    <w:rsid w:val="00E36E1D"/>
    <w:rsid w:val="00E40D58"/>
    <w:rsid w:val="00E46459"/>
    <w:rsid w:val="00E50476"/>
    <w:rsid w:val="00E50E25"/>
    <w:rsid w:val="00E513EC"/>
    <w:rsid w:val="00E517CC"/>
    <w:rsid w:val="00E52970"/>
    <w:rsid w:val="00E569DD"/>
    <w:rsid w:val="00E61BC3"/>
    <w:rsid w:val="00E63943"/>
    <w:rsid w:val="00E650AA"/>
    <w:rsid w:val="00E66235"/>
    <w:rsid w:val="00E67096"/>
    <w:rsid w:val="00E67790"/>
    <w:rsid w:val="00E70D37"/>
    <w:rsid w:val="00E71AB9"/>
    <w:rsid w:val="00E726F0"/>
    <w:rsid w:val="00E74773"/>
    <w:rsid w:val="00E761F8"/>
    <w:rsid w:val="00E77561"/>
    <w:rsid w:val="00E81ABE"/>
    <w:rsid w:val="00E83C24"/>
    <w:rsid w:val="00E86318"/>
    <w:rsid w:val="00E86693"/>
    <w:rsid w:val="00E876D7"/>
    <w:rsid w:val="00E9318D"/>
    <w:rsid w:val="00E93DE6"/>
    <w:rsid w:val="00EA5907"/>
    <w:rsid w:val="00EA6B64"/>
    <w:rsid w:val="00EA7B71"/>
    <w:rsid w:val="00EB0538"/>
    <w:rsid w:val="00EB0963"/>
    <w:rsid w:val="00EB0BFE"/>
    <w:rsid w:val="00EB36FE"/>
    <w:rsid w:val="00EB378D"/>
    <w:rsid w:val="00EB42DB"/>
    <w:rsid w:val="00EB5FF0"/>
    <w:rsid w:val="00EB69BE"/>
    <w:rsid w:val="00EC04C1"/>
    <w:rsid w:val="00EC0503"/>
    <w:rsid w:val="00EC209B"/>
    <w:rsid w:val="00EC231C"/>
    <w:rsid w:val="00EC523D"/>
    <w:rsid w:val="00EC5D18"/>
    <w:rsid w:val="00EC6A1A"/>
    <w:rsid w:val="00EC7581"/>
    <w:rsid w:val="00EC7DC2"/>
    <w:rsid w:val="00ED0568"/>
    <w:rsid w:val="00ED12A4"/>
    <w:rsid w:val="00ED3443"/>
    <w:rsid w:val="00ED5108"/>
    <w:rsid w:val="00ED54AB"/>
    <w:rsid w:val="00ED624B"/>
    <w:rsid w:val="00EE06FE"/>
    <w:rsid w:val="00EE0EB5"/>
    <w:rsid w:val="00EE2ADB"/>
    <w:rsid w:val="00EE4DE2"/>
    <w:rsid w:val="00EF101F"/>
    <w:rsid w:val="00EF27E5"/>
    <w:rsid w:val="00EF5CCA"/>
    <w:rsid w:val="00EF78AC"/>
    <w:rsid w:val="00F02F9F"/>
    <w:rsid w:val="00F035C1"/>
    <w:rsid w:val="00F055C5"/>
    <w:rsid w:val="00F07928"/>
    <w:rsid w:val="00F111BA"/>
    <w:rsid w:val="00F1725E"/>
    <w:rsid w:val="00F17ED9"/>
    <w:rsid w:val="00F21103"/>
    <w:rsid w:val="00F21D8A"/>
    <w:rsid w:val="00F23BBF"/>
    <w:rsid w:val="00F23BFD"/>
    <w:rsid w:val="00F255B2"/>
    <w:rsid w:val="00F342F7"/>
    <w:rsid w:val="00F379E3"/>
    <w:rsid w:val="00F433D0"/>
    <w:rsid w:val="00F45F63"/>
    <w:rsid w:val="00F463D9"/>
    <w:rsid w:val="00F54AB8"/>
    <w:rsid w:val="00F55C2E"/>
    <w:rsid w:val="00F566DF"/>
    <w:rsid w:val="00F570D1"/>
    <w:rsid w:val="00F571A2"/>
    <w:rsid w:val="00F57A56"/>
    <w:rsid w:val="00F606C1"/>
    <w:rsid w:val="00F60C99"/>
    <w:rsid w:val="00F64256"/>
    <w:rsid w:val="00F64564"/>
    <w:rsid w:val="00F64853"/>
    <w:rsid w:val="00F657AB"/>
    <w:rsid w:val="00F73A70"/>
    <w:rsid w:val="00F74929"/>
    <w:rsid w:val="00F77D8C"/>
    <w:rsid w:val="00F8047B"/>
    <w:rsid w:val="00F81B4E"/>
    <w:rsid w:val="00F9193E"/>
    <w:rsid w:val="00F938D0"/>
    <w:rsid w:val="00F94774"/>
    <w:rsid w:val="00F95814"/>
    <w:rsid w:val="00F95977"/>
    <w:rsid w:val="00F97C4D"/>
    <w:rsid w:val="00F97E55"/>
    <w:rsid w:val="00FA1381"/>
    <w:rsid w:val="00FA2718"/>
    <w:rsid w:val="00FA3F6E"/>
    <w:rsid w:val="00FA5280"/>
    <w:rsid w:val="00FA7853"/>
    <w:rsid w:val="00FB0F93"/>
    <w:rsid w:val="00FB2FE7"/>
    <w:rsid w:val="00FC08D4"/>
    <w:rsid w:val="00FC236C"/>
    <w:rsid w:val="00FC4DF4"/>
    <w:rsid w:val="00FC50E4"/>
    <w:rsid w:val="00FC53DB"/>
    <w:rsid w:val="00FD1F53"/>
    <w:rsid w:val="00FD25F1"/>
    <w:rsid w:val="00FD5B7D"/>
    <w:rsid w:val="00FD64BD"/>
    <w:rsid w:val="00FE0683"/>
    <w:rsid w:val="00FE0E0C"/>
    <w:rsid w:val="00FE18B4"/>
    <w:rsid w:val="00FE4B2F"/>
    <w:rsid w:val="00FE5837"/>
    <w:rsid w:val="00FF048D"/>
    <w:rsid w:val="00FF053D"/>
    <w:rsid w:val="00FF1767"/>
    <w:rsid w:val="00FF1CB5"/>
    <w:rsid w:val="00FF2D6F"/>
    <w:rsid w:val="00FF3E20"/>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7DE932C"/>
  <w15:docId w15:val="{8D861F63-7FA5-421A-A213-5DA999575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fr-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09DA"/>
    <w:pPr>
      <w:jc w:val="both"/>
    </w:pPr>
    <w:rPr>
      <w:rFonts w:ascii="Times New Roman" w:eastAsia="Times New Roman" w:hAnsi="Times New Roman" w:cs="Times New Roman"/>
      <w:sz w:val="22"/>
      <w:lang w:val="en-GB"/>
    </w:rPr>
  </w:style>
  <w:style w:type="paragraph" w:styleId="Heading1">
    <w:name w:val="heading 1"/>
    <w:basedOn w:val="Normal"/>
    <w:next w:val="Heading2"/>
    <w:link w:val="Heading1Char"/>
    <w:uiPriority w:val="9"/>
    <w:qFormat/>
    <w:rsid w:val="007E09DA"/>
    <w:pPr>
      <w:keepNext/>
      <w:tabs>
        <w:tab w:val="left" w:pos="720"/>
      </w:tabs>
      <w:spacing w:before="240" w:after="120"/>
      <w:jc w:val="center"/>
      <w:outlineLvl w:val="0"/>
    </w:pPr>
    <w:rPr>
      <w:b/>
      <w:caps/>
    </w:rPr>
  </w:style>
  <w:style w:type="paragraph" w:styleId="Heading2">
    <w:name w:val="heading 2"/>
    <w:basedOn w:val="Normal"/>
    <w:next w:val="Normal"/>
    <w:link w:val="Heading2Char"/>
    <w:uiPriority w:val="9"/>
    <w:qFormat/>
    <w:rsid w:val="006122BA"/>
    <w:pPr>
      <w:keepNext/>
      <w:tabs>
        <w:tab w:val="left" w:pos="720"/>
      </w:tabs>
      <w:spacing w:before="120" w:after="120"/>
      <w:jc w:val="center"/>
      <w:outlineLvl w:val="1"/>
    </w:pPr>
    <w:rPr>
      <w:b/>
      <w:bCs/>
      <w:iCs/>
    </w:rPr>
  </w:style>
  <w:style w:type="paragraph" w:styleId="Heading3">
    <w:name w:val="heading 3"/>
    <w:basedOn w:val="Normal"/>
    <w:next w:val="Normal"/>
    <w:link w:val="Heading3Char"/>
    <w:uiPriority w:val="9"/>
    <w:qFormat/>
    <w:rsid w:val="007E09DA"/>
    <w:pPr>
      <w:keepNext/>
      <w:tabs>
        <w:tab w:val="left" w:pos="567"/>
      </w:tabs>
      <w:spacing w:before="120" w:after="120"/>
      <w:jc w:val="center"/>
      <w:outlineLvl w:val="2"/>
    </w:pPr>
    <w:rPr>
      <w:i/>
      <w:iCs/>
    </w:rPr>
  </w:style>
  <w:style w:type="paragraph" w:styleId="Heading4">
    <w:name w:val="heading 4"/>
    <w:basedOn w:val="Normal"/>
    <w:link w:val="Heading4Char"/>
    <w:uiPriority w:val="9"/>
    <w:qFormat/>
    <w:rsid w:val="007E09DA"/>
    <w:pPr>
      <w:keepNext/>
      <w:spacing w:before="120" w:after="120"/>
      <w:outlineLvl w:val="3"/>
    </w:pPr>
    <w:rPr>
      <w:rFonts w:ascii="Times New Roman Bold" w:eastAsia="Arial Unicode MS" w:hAnsi="Times New Roman Bold" w:cs="Arial"/>
      <w:b/>
      <w:bCs/>
      <w:i/>
    </w:rPr>
  </w:style>
  <w:style w:type="paragraph" w:styleId="Heading5">
    <w:name w:val="heading 5"/>
    <w:basedOn w:val="Normal"/>
    <w:next w:val="Normal"/>
    <w:link w:val="Heading5Char"/>
    <w:uiPriority w:val="9"/>
    <w:qFormat/>
    <w:rsid w:val="007E09DA"/>
    <w:pPr>
      <w:keepNext/>
      <w:numPr>
        <w:ilvl w:val="4"/>
        <w:numId w:val="1"/>
      </w:numPr>
      <w:spacing w:before="120" w:after="120"/>
      <w:jc w:val="left"/>
      <w:outlineLvl w:val="4"/>
    </w:pPr>
    <w:rPr>
      <w:bCs/>
      <w:i/>
      <w:szCs w:val="26"/>
      <w:lang w:val="en-CA"/>
    </w:rPr>
  </w:style>
  <w:style w:type="paragraph" w:styleId="Heading6">
    <w:name w:val="heading 6"/>
    <w:basedOn w:val="Normal"/>
    <w:next w:val="Normal"/>
    <w:link w:val="Heading6Char"/>
    <w:uiPriority w:val="9"/>
    <w:qFormat/>
    <w:rsid w:val="007E09DA"/>
    <w:pPr>
      <w:keepNext/>
      <w:spacing w:after="240" w:line="240" w:lineRule="exact"/>
      <w:ind w:left="720"/>
      <w:outlineLvl w:val="5"/>
    </w:pPr>
    <w:rPr>
      <w:u w:val="single"/>
    </w:rPr>
  </w:style>
  <w:style w:type="paragraph" w:styleId="Heading7">
    <w:name w:val="heading 7"/>
    <w:basedOn w:val="Normal"/>
    <w:next w:val="Normal"/>
    <w:link w:val="Heading7Char"/>
    <w:rsid w:val="007E09DA"/>
    <w:pPr>
      <w:keepNext/>
      <w:jc w:val="right"/>
      <w:outlineLvl w:val="6"/>
    </w:pPr>
    <w:rPr>
      <w:rFonts w:ascii="Univers" w:hAnsi="Univers"/>
      <w:b/>
      <w:sz w:val="28"/>
    </w:rPr>
  </w:style>
  <w:style w:type="paragraph" w:styleId="Heading8">
    <w:name w:val="heading 8"/>
    <w:basedOn w:val="Normal"/>
    <w:next w:val="Normal"/>
    <w:link w:val="Heading8Char"/>
    <w:qFormat/>
    <w:rsid w:val="007E09DA"/>
    <w:pPr>
      <w:keepNext/>
      <w:jc w:val="right"/>
      <w:outlineLvl w:val="7"/>
    </w:pPr>
    <w:rPr>
      <w:rFonts w:ascii="Univers" w:hAnsi="Univers"/>
      <w:b/>
      <w:sz w:val="32"/>
    </w:rPr>
  </w:style>
  <w:style w:type="paragraph" w:styleId="Heading9">
    <w:name w:val="heading 9"/>
    <w:basedOn w:val="Normal"/>
    <w:next w:val="Normal"/>
    <w:link w:val="Heading9Char"/>
    <w:rsid w:val="007E09DA"/>
    <w:pPr>
      <w:keepNext/>
      <w:spacing w:before="100" w:beforeAutospacing="1" w:after="12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916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916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9161D"/>
    <w:rPr>
      <w:rFonts w:ascii="Lucida Grande" w:hAnsi="Lucida Grande" w:cs="Lucida Grande"/>
      <w:sz w:val="18"/>
      <w:szCs w:val="18"/>
      <w:lang w:val="en-US"/>
    </w:rPr>
  </w:style>
  <w:style w:type="character" w:styleId="PlaceholderText">
    <w:name w:val="Placeholder Text"/>
    <w:basedOn w:val="DefaultParagraphFont"/>
    <w:uiPriority w:val="99"/>
    <w:semiHidden/>
    <w:rsid w:val="00105372"/>
    <w:rPr>
      <w:color w:val="808080"/>
    </w:rPr>
  </w:style>
  <w:style w:type="paragraph" w:styleId="Header">
    <w:name w:val="header"/>
    <w:basedOn w:val="Normal"/>
    <w:link w:val="HeaderChar"/>
    <w:rsid w:val="007E09DA"/>
    <w:pPr>
      <w:tabs>
        <w:tab w:val="center" w:pos="4320"/>
        <w:tab w:val="right" w:pos="8640"/>
      </w:tabs>
    </w:pPr>
  </w:style>
  <w:style w:type="character" w:customStyle="1" w:styleId="HeaderChar">
    <w:name w:val="Header Char"/>
    <w:basedOn w:val="DefaultParagraphFont"/>
    <w:link w:val="Header"/>
    <w:rsid w:val="00CF1848"/>
    <w:rPr>
      <w:rFonts w:ascii="Times New Roman" w:eastAsia="Times New Roman" w:hAnsi="Times New Roman" w:cs="Times New Roman"/>
      <w:sz w:val="22"/>
      <w:lang w:val="en-GB"/>
    </w:rPr>
  </w:style>
  <w:style w:type="paragraph" w:styleId="Footer">
    <w:name w:val="footer"/>
    <w:basedOn w:val="Normal"/>
    <w:link w:val="FooterChar"/>
    <w:rsid w:val="007E09DA"/>
    <w:pPr>
      <w:tabs>
        <w:tab w:val="center" w:pos="4320"/>
        <w:tab w:val="right" w:pos="8640"/>
      </w:tabs>
      <w:ind w:firstLine="720"/>
      <w:jc w:val="right"/>
    </w:pPr>
  </w:style>
  <w:style w:type="character" w:customStyle="1" w:styleId="FooterChar">
    <w:name w:val="Footer Char"/>
    <w:basedOn w:val="DefaultParagraphFont"/>
    <w:link w:val="Footer"/>
    <w:rsid w:val="00CF1848"/>
    <w:rPr>
      <w:rFonts w:ascii="Times New Roman" w:eastAsia="Times New Roman" w:hAnsi="Times New Roman" w:cs="Times New Roman"/>
      <w:sz w:val="22"/>
      <w:lang w:val="en-GB"/>
    </w:rPr>
  </w:style>
  <w:style w:type="paragraph" w:customStyle="1" w:styleId="meetingname">
    <w:name w:val="meeting name"/>
    <w:basedOn w:val="Normal"/>
    <w:qFormat/>
    <w:rsid w:val="00534681"/>
    <w:pPr>
      <w:ind w:left="142" w:right="4218" w:hanging="142"/>
    </w:pPr>
    <w:rPr>
      <w:caps/>
      <w:szCs w:val="22"/>
    </w:rPr>
  </w:style>
  <w:style w:type="paragraph" w:styleId="Title">
    <w:name w:val="Title"/>
    <w:basedOn w:val="Normal"/>
    <w:next w:val="Normal"/>
    <w:link w:val="TitleChar"/>
    <w:uiPriority w:val="10"/>
    <w:qFormat/>
    <w:rsid w:val="007E09D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E09DA"/>
    <w:rPr>
      <w:rFonts w:asciiTheme="majorHAnsi" w:eastAsiaTheme="majorEastAsia" w:hAnsiTheme="majorHAnsi" w:cstheme="majorBidi"/>
      <w:color w:val="17365D" w:themeColor="text2" w:themeShade="BF"/>
      <w:spacing w:val="5"/>
      <w:kern w:val="28"/>
      <w:sz w:val="52"/>
      <w:szCs w:val="52"/>
      <w:lang w:val="en-US"/>
    </w:rPr>
  </w:style>
  <w:style w:type="paragraph" w:styleId="Subtitle">
    <w:name w:val="Subtitle"/>
    <w:basedOn w:val="Normal"/>
    <w:next w:val="Normal"/>
    <w:link w:val="SubtitleChar"/>
    <w:uiPriority w:val="11"/>
    <w:qFormat/>
    <w:rsid w:val="007E09DA"/>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11"/>
    <w:rsid w:val="007E09DA"/>
    <w:rPr>
      <w:rFonts w:asciiTheme="majorHAnsi" w:eastAsiaTheme="majorEastAsia" w:hAnsiTheme="majorHAnsi" w:cstheme="majorBidi"/>
      <w:i/>
      <w:iCs/>
      <w:color w:val="4F81BD" w:themeColor="accent1"/>
      <w:spacing w:val="15"/>
      <w:lang w:val="en-US"/>
    </w:rPr>
  </w:style>
  <w:style w:type="character" w:customStyle="1" w:styleId="Heading1Char">
    <w:name w:val="Heading 1 Char"/>
    <w:basedOn w:val="DefaultParagraphFont"/>
    <w:link w:val="Heading1"/>
    <w:uiPriority w:val="9"/>
    <w:rsid w:val="007E09DA"/>
    <w:rPr>
      <w:rFonts w:ascii="Times New Roman" w:eastAsia="Times New Roman" w:hAnsi="Times New Roman" w:cs="Times New Roman"/>
      <w:b/>
      <w:caps/>
      <w:sz w:val="22"/>
      <w:lang w:val="en-GB"/>
    </w:rPr>
  </w:style>
  <w:style w:type="paragraph" w:styleId="BodyText">
    <w:name w:val="Body Text"/>
    <w:basedOn w:val="Normal"/>
    <w:link w:val="BodyTextChar"/>
    <w:rsid w:val="007E09DA"/>
    <w:pPr>
      <w:spacing w:before="120" w:after="120"/>
      <w:ind w:firstLine="720"/>
    </w:pPr>
    <w:rPr>
      <w:iCs/>
    </w:rPr>
  </w:style>
  <w:style w:type="character" w:customStyle="1" w:styleId="BodyTextChar">
    <w:name w:val="Body Text Char"/>
    <w:basedOn w:val="DefaultParagraphFont"/>
    <w:link w:val="BodyText"/>
    <w:rsid w:val="007E09DA"/>
    <w:rPr>
      <w:rFonts w:ascii="Times New Roman" w:eastAsia="Times New Roman" w:hAnsi="Times New Roman" w:cs="Times New Roman"/>
      <w:iCs/>
      <w:sz w:val="22"/>
      <w:lang w:val="en-GB"/>
    </w:rPr>
  </w:style>
  <w:style w:type="paragraph" w:styleId="BodyTextIndent">
    <w:name w:val="Body Text Indent"/>
    <w:basedOn w:val="Normal"/>
    <w:link w:val="BodyTextIndentChar"/>
    <w:rsid w:val="007E09DA"/>
    <w:pPr>
      <w:spacing w:before="120" w:after="120"/>
      <w:ind w:left="1440" w:hanging="720"/>
      <w:jc w:val="left"/>
    </w:pPr>
  </w:style>
  <w:style w:type="character" w:customStyle="1" w:styleId="BodyTextIndentChar">
    <w:name w:val="Body Text Indent Char"/>
    <w:basedOn w:val="DefaultParagraphFont"/>
    <w:link w:val="BodyTextIndent"/>
    <w:rsid w:val="007E09DA"/>
    <w:rPr>
      <w:rFonts w:ascii="Times New Roman" w:eastAsia="Times New Roman" w:hAnsi="Times New Roman" w:cs="Times New Roman"/>
      <w:sz w:val="22"/>
      <w:lang w:val="en-GB"/>
    </w:rPr>
  </w:style>
  <w:style w:type="character" w:styleId="CommentReference">
    <w:name w:val="annotation reference"/>
    <w:uiPriority w:val="99"/>
    <w:semiHidden/>
    <w:rsid w:val="007E09DA"/>
    <w:rPr>
      <w:sz w:val="16"/>
    </w:rPr>
  </w:style>
  <w:style w:type="paragraph" w:styleId="CommentText">
    <w:name w:val="annotation text"/>
    <w:basedOn w:val="Normal"/>
    <w:link w:val="CommentTextChar"/>
    <w:uiPriority w:val="99"/>
    <w:rsid w:val="007E09DA"/>
    <w:pPr>
      <w:spacing w:after="120" w:line="240" w:lineRule="exact"/>
    </w:pPr>
  </w:style>
  <w:style w:type="character" w:customStyle="1" w:styleId="CommentTextChar">
    <w:name w:val="Comment Text Char"/>
    <w:basedOn w:val="DefaultParagraphFont"/>
    <w:link w:val="CommentText"/>
    <w:uiPriority w:val="99"/>
    <w:rsid w:val="007E09DA"/>
    <w:rPr>
      <w:rFonts w:ascii="Times New Roman" w:eastAsia="Times New Roman" w:hAnsi="Times New Roman" w:cs="Times New Roman"/>
      <w:sz w:val="22"/>
      <w:lang w:val="en-GB"/>
    </w:rPr>
  </w:style>
  <w:style w:type="paragraph" w:customStyle="1" w:styleId="Cornernotation">
    <w:name w:val="Corner notation"/>
    <w:basedOn w:val="Normal"/>
    <w:rsid w:val="007E09DA"/>
    <w:pPr>
      <w:ind w:left="170" w:right="3119" w:hanging="170"/>
      <w:jc w:val="left"/>
    </w:pPr>
  </w:style>
  <w:style w:type="character" w:styleId="EndnoteReference">
    <w:name w:val="endnote reference"/>
    <w:semiHidden/>
    <w:rsid w:val="007E09DA"/>
    <w:rPr>
      <w:vertAlign w:val="superscript"/>
    </w:rPr>
  </w:style>
  <w:style w:type="paragraph" w:styleId="EndnoteText">
    <w:name w:val="endnote text"/>
    <w:basedOn w:val="Normal"/>
    <w:link w:val="EndnoteTextChar"/>
    <w:uiPriority w:val="99"/>
    <w:rsid w:val="007E09DA"/>
    <w:pPr>
      <w:widowControl w:val="0"/>
      <w:tabs>
        <w:tab w:val="left" w:pos="-720"/>
      </w:tabs>
      <w:suppressAutoHyphens/>
    </w:pPr>
    <w:rPr>
      <w:rFonts w:ascii="Courier New" w:hAnsi="Courier New"/>
    </w:rPr>
  </w:style>
  <w:style w:type="character" w:customStyle="1" w:styleId="EndnoteTextChar">
    <w:name w:val="Endnote Text Char"/>
    <w:basedOn w:val="DefaultParagraphFont"/>
    <w:link w:val="EndnoteText"/>
    <w:uiPriority w:val="99"/>
    <w:rsid w:val="007E09DA"/>
    <w:rPr>
      <w:rFonts w:ascii="Courier New" w:eastAsia="Times New Roman" w:hAnsi="Courier New" w:cs="Times New Roman"/>
      <w:sz w:val="22"/>
      <w:lang w:val="en-GB"/>
    </w:rPr>
  </w:style>
  <w:style w:type="character" w:styleId="FollowedHyperlink">
    <w:name w:val="FollowedHyperlink"/>
    <w:rsid w:val="007E09DA"/>
    <w:rPr>
      <w:color w:val="800080"/>
      <w:u w:val="single"/>
    </w:rPr>
  </w:style>
  <w:style w:type="character" w:styleId="FootnoteReference">
    <w:name w:val="footnote reference"/>
    <w:aliases w:val="number,Footnote Reference Superscript,-E Fußnotenzeichen,(Diplomarbeit FZ),(Diplomarbeit FZ)1,(Diplomarbeit FZ)2,(Diplomarbeit FZ)3,(Diplomarbeit FZ)4,(Diplomarbeit FZ)5,(Diplomarbeit FZ)6,(Diplomarbeit FZ)7,(Diplomarbeit FZ)8,16 Poin"/>
    <w:link w:val="BVIfnrChar"/>
    <w:uiPriority w:val="99"/>
    <w:qFormat/>
    <w:rsid w:val="00427D21"/>
    <w:rPr>
      <w:sz w:val="22"/>
      <w:u w:val="none"/>
      <w:vertAlign w:val="superscript"/>
    </w:rPr>
  </w:style>
  <w:style w:type="paragraph" w:styleId="FootnoteText">
    <w:name w:val="footnote text"/>
    <w:aliases w:val="fn,Geneva 9,Font: Geneva 9,Boston 10,f,ft,Fotnotstext Char,ft Char,single space,footnote text,FOOTNOTES,ADB,single space1,footnote text1,FOOTNOTES1,fn1,ADB1,single space2,footnote text2,FOOTNOTES2,fn2,ADB2,single space3,footnote text3,fn3"/>
    <w:basedOn w:val="Normal"/>
    <w:link w:val="FootnoteTextChar"/>
    <w:uiPriority w:val="99"/>
    <w:qFormat/>
    <w:rsid w:val="007E09DA"/>
    <w:pPr>
      <w:keepLines/>
      <w:spacing w:after="60"/>
      <w:ind w:firstLine="720"/>
    </w:pPr>
    <w:rPr>
      <w:sz w:val="18"/>
    </w:rPr>
  </w:style>
  <w:style w:type="character" w:customStyle="1" w:styleId="FootnoteTextChar">
    <w:name w:val="Footnote Text Char"/>
    <w:aliases w:val="fn Char,Geneva 9 Char,Font: Geneva 9 Char,Boston 10 Char,f Char,ft Char1,Fotnotstext Char Char,ft Char Char,single space Char,footnote text Char,FOOTNOTES Char,ADB Char,single space1 Char,footnote text1 Char,FOOTNOTES1 Char,fn1 Char"/>
    <w:basedOn w:val="DefaultParagraphFont"/>
    <w:link w:val="FootnoteText"/>
    <w:uiPriority w:val="99"/>
    <w:rsid w:val="007E09DA"/>
    <w:rPr>
      <w:rFonts w:ascii="Times New Roman" w:eastAsia="Times New Roman" w:hAnsi="Times New Roman" w:cs="Times New Roman"/>
      <w:sz w:val="18"/>
      <w:lang w:val="en-GB"/>
    </w:rPr>
  </w:style>
  <w:style w:type="paragraph" w:customStyle="1" w:styleId="HEADING">
    <w:name w:val="HEADING"/>
    <w:basedOn w:val="Normal"/>
    <w:rsid w:val="007E09DA"/>
    <w:pPr>
      <w:keepNext/>
      <w:spacing w:before="240" w:after="120"/>
      <w:jc w:val="center"/>
    </w:pPr>
    <w:rPr>
      <w:b/>
      <w:bCs/>
      <w:caps/>
    </w:rPr>
  </w:style>
  <w:style w:type="character" w:customStyle="1" w:styleId="Heading2Char">
    <w:name w:val="Heading 2 Char"/>
    <w:basedOn w:val="DefaultParagraphFont"/>
    <w:link w:val="Heading2"/>
    <w:uiPriority w:val="9"/>
    <w:rsid w:val="006122BA"/>
    <w:rPr>
      <w:rFonts w:ascii="Times New Roman" w:eastAsia="Times New Roman" w:hAnsi="Times New Roman" w:cs="Times New Roman"/>
      <w:b/>
      <w:bCs/>
      <w:iCs/>
      <w:sz w:val="22"/>
      <w:lang w:val="en-GB"/>
    </w:rPr>
  </w:style>
  <w:style w:type="paragraph" w:customStyle="1" w:styleId="HEADINGNOTFORTOC">
    <w:name w:val="HEADING (NOT FOR TOC)"/>
    <w:basedOn w:val="Heading1"/>
    <w:next w:val="Heading2"/>
    <w:rsid w:val="007E09DA"/>
  </w:style>
  <w:style w:type="paragraph" w:customStyle="1" w:styleId="Heading1longmultiline">
    <w:name w:val="Heading 1 (long multiline)"/>
    <w:basedOn w:val="Heading1"/>
    <w:rsid w:val="007E09DA"/>
    <w:pPr>
      <w:ind w:left="1843" w:hanging="1134"/>
      <w:jc w:val="left"/>
    </w:pPr>
  </w:style>
  <w:style w:type="paragraph" w:customStyle="1" w:styleId="Heading1multiline">
    <w:name w:val="Heading 1 (multiline)"/>
    <w:basedOn w:val="Heading1"/>
    <w:rsid w:val="007E09DA"/>
    <w:pPr>
      <w:ind w:left="1843" w:right="996" w:hanging="567"/>
      <w:jc w:val="left"/>
    </w:pPr>
  </w:style>
  <w:style w:type="paragraph" w:customStyle="1" w:styleId="Heading2multiline">
    <w:name w:val="Heading 2 (multiline)"/>
    <w:basedOn w:val="Heading1"/>
    <w:next w:val="Normal"/>
    <w:rsid w:val="007E09DA"/>
    <w:pPr>
      <w:spacing w:before="120"/>
      <w:ind w:left="1843" w:right="998" w:hanging="567"/>
      <w:jc w:val="left"/>
    </w:pPr>
    <w:rPr>
      <w:i/>
      <w:iCs/>
      <w:caps w:val="0"/>
    </w:rPr>
  </w:style>
  <w:style w:type="paragraph" w:customStyle="1" w:styleId="Heading2longmultiline">
    <w:name w:val="Heading 2 (long multiline)"/>
    <w:basedOn w:val="Heading2multiline"/>
    <w:rsid w:val="007E09DA"/>
    <w:pPr>
      <w:ind w:left="2127" w:hanging="1276"/>
    </w:pPr>
  </w:style>
  <w:style w:type="character" w:customStyle="1" w:styleId="Heading3Char">
    <w:name w:val="Heading 3 Char"/>
    <w:basedOn w:val="DefaultParagraphFont"/>
    <w:link w:val="Heading3"/>
    <w:uiPriority w:val="9"/>
    <w:rsid w:val="007E09DA"/>
    <w:rPr>
      <w:rFonts w:ascii="Times New Roman" w:eastAsia="Times New Roman" w:hAnsi="Times New Roman" w:cs="Times New Roman"/>
      <w:i/>
      <w:iCs/>
      <w:sz w:val="22"/>
      <w:lang w:val="en-GB"/>
    </w:rPr>
  </w:style>
  <w:style w:type="paragraph" w:customStyle="1" w:styleId="heading2notforTOC">
    <w:name w:val="heading 2 not for TOC"/>
    <w:basedOn w:val="Heading3"/>
    <w:rsid w:val="007E09DA"/>
  </w:style>
  <w:style w:type="paragraph" w:customStyle="1" w:styleId="Heading3multiline">
    <w:name w:val="Heading 3 (multiline)"/>
    <w:basedOn w:val="Heading3"/>
    <w:next w:val="Normal"/>
    <w:rsid w:val="007E09DA"/>
    <w:pPr>
      <w:ind w:left="1418" w:hanging="425"/>
      <w:jc w:val="left"/>
    </w:pPr>
  </w:style>
  <w:style w:type="character" w:customStyle="1" w:styleId="Heading4Char">
    <w:name w:val="Heading 4 Char"/>
    <w:basedOn w:val="DefaultParagraphFont"/>
    <w:link w:val="Heading4"/>
    <w:uiPriority w:val="9"/>
    <w:rsid w:val="007E09DA"/>
    <w:rPr>
      <w:rFonts w:ascii="Times New Roman Bold" w:eastAsia="Arial Unicode MS" w:hAnsi="Times New Roman Bold" w:cs="Arial"/>
      <w:b/>
      <w:bCs/>
      <w:i/>
      <w:sz w:val="22"/>
      <w:lang w:val="en-GB"/>
    </w:rPr>
  </w:style>
  <w:style w:type="paragraph" w:customStyle="1" w:styleId="Heading4indent">
    <w:name w:val="Heading 4 indent"/>
    <w:basedOn w:val="Heading4"/>
    <w:rsid w:val="007E09DA"/>
    <w:pPr>
      <w:ind w:left="720"/>
      <w:outlineLvl w:val="9"/>
    </w:pPr>
    <w:rPr>
      <w:rFonts w:ascii="Times New Roman" w:hAnsi="Times New Roman"/>
    </w:rPr>
  </w:style>
  <w:style w:type="character" w:customStyle="1" w:styleId="Heading5Char">
    <w:name w:val="Heading 5 Char"/>
    <w:basedOn w:val="DefaultParagraphFont"/>
    <w:link w:val="Heading5"/>
    <w:uiPriority w:val="9"/>
    <w:rsid w:val="007E09DA"/>
    <w:rPr>
      <w:rFonts w:ascii="Times New Roman" w:eastAsia="Times New Roman" w:hAnsi="Times New Roman" w:cs="Times New Roman"/>
      <w:bCs/>
      <w:i/>
      <w:sz w:val="22"/>
      <w:szCs w:val="26"/>
      <w:lang w:val="en-CA"/>
    </w:rPr>
  </w:style>
  <w:style w:type="character" w:customStyle="1" w:styleId="Heading6Char">
    <w:name w:val="Heading 6 Char"/>
    <w:basedOn w:val="DefaultParagraphFont"/>
    <w:link w:val="Heading6"/>
    <w:uiPriority w:val="9"/>
    <w:rsid w:val="007E09DA"/>
    <w:rPr>
      <w:rFonts w:ascii="Times New Roman" w:eastAsia="Times New Roman" w:hAnsi="Times New Roman" w:cs="Times New Roman"/>
      <w:sz w:val="22"/>
      <w:u w:val="single"/>
      <w:lang w:val="en-GB"/>
    </w:rPr>
  </w:style>
  <w:style w:type="character" w:customStyle="1" w:styleId="Heading7Char">
    <w:name w:val="Heading 7 Char"/>
    <w:basedOn w:val="DefaultParagraphFont"/>
    <w:link w:val="Heading7"/>
    <w:rsid w:val="007E09DA"/>
    <w:rPr>
      <w:rFonts w:ascii="Univers" w:eastAsia="Times New Roman" w:hAnsi="Univers" w:cs="Times New Roman"/>
      <w:b/>
      <w:sz w:val="28"/>
      <w:lang w:val="en-GB"/>
    </w:rPr>
  </w:style>
  <w:style w:type="character" w:customStyle="1" w:styleId="Heading8Char">
    <w:name w:val="Heading 8 Char"/>
    <w:basedOn w:val="DefaultParagraphFont"/>
    <w:link w:val="Heading8"/>
    <w:rsid w:val="007E09DA"/>
    <w:rPr>
      <w:rFonts w:ascii="Univers" w:eastAsia="Times New Roman" w:hAnsi="Univers" w:cs="Times New Roman"/>
      <w:b/>
      <w:sz w:val="32"/>
      <w:lang w:val="en-GB"/>
    </w:rPr>
  </w:style>
  <w:style w:type="character" w:customStyle="1" w:styleId="Heading9Char">
    <w:name w:val="Heading 9 Char"/>
    <w:basedOn w:val="DefaultParagraphFont"/>
    <w:link w:val="Heading9"/>
    <w:rsid w:val="007E09DA"/>
    <w:rPr>
      <w:rFonts w:ascii="Times New Roman" w:eastAsia="Times New Roman" w:hAnsi="Times New Roman" w:cs="Times New Roman"/>
      <w:i/>
      <w:iCs/>
      <w:sz w:val="22"/>
      <w:lang w:val="en-GB"/>
    </w:rPr>
  </w:style>
  <w:style w:type="character" w:styleId="PageNumber">
    <w:name w:val="page number"/>
    <w:rsid w:val="007E09DA"/>
    <w:rPr>
      <w:rFonts w:ascii="Times New Roman" w:hAnsi="Times New Roman"/>
      <w:sz w:val="22"/>
    </w:rPr>
  </w:style>
  <w:style w:type="paragraph" w:customStyle="1" w:styleId="Para1">
    <w:name w:val="Para1"/>
    <w:basedOn w:val="Normal"/>
    <w:link w:val="Para1Char"/>
    <w:rsid w:val="00427D21"/>
    <w:pPr>
      <w:numPr>
        <w:numId w:val="2"/>
      </w:numPr>
      <w:spacing w:before="120" w:after="120"/>
    </w:pPr>
    <w:rPr>
      <w:snapToGrid w:val="0"/>
      <w:szCs w:val="18"/>
    </w:rPr>
  </w:style>
  <w:style w:type="paragraph" w:customStyle="1" w:styleId="Para2">
    <w:name w:val="Para2"/>
    <w:basedOn w:val="Para1"/>
    <w:rsid w:val="007E09DA"/>
    <w:pPr>
      <w:numPr>
        <w:numId w:val="0"/>
      </w:numPr>
      <w:autoSpaceDE w:val="0"/>
      <w:autoSpaceDN w:val="0"/>
    </w:pPr>
  </w:style>
  <w:style w:type="paragraph" w:customStyle="1" w:styleId="Para3">
    <w:name w:val="Para3"/>
    <w:basedOn w:val="Normal"/>
    <w:rsid w:val="007E09DA"/>
    <w:pPr>
      <w:numPr>
        <w:ilvl w:val="3"/>
        <w:numId w:val="3"/>
      </w:numPr>
      <w:tabs>
        <w:tab w:val="left" w:pos="1980"/>
      </w:tabs>
      <w:spacing w:before="80" w:after="80"/>
    </w:pPr>
    <w:rPr>
      <w:szCs w:val="20"/>
    </w:rPr>
  </w:style>
  <w:style w:type="paragraph" w:customStyle="1" w:styleId="para4">
    <w:name w:val="para4"/>
    <w:basedOn w:val="Normal"/>
    <w:rsid w:val="007E09DA"/>
    <w:pPr>
      <w:overflowPunct w:val="0"/>
      <w:autoSpaceDE w:val="0"/>
      <w:autoSpaceDN w:val="0"/>
      <w:adjustRightInd w:val="0"/>
      <w:spacing w:after="120" w:line="240" w:lineRule="atLeast"/>
      <w:textAlignment w:val="baseline"/>
    </w:pPr>
    <w:rPr>
      <w:rFonts w:ascii="Courier" w:hAnsi="Courier"/>
      <w:color w:val="000000"/>
      <w:sz w:val="20"/>
      <w:szCs w:val="20"/>
    </w:rPr>
  </w:style>
  <w:style w:type="paragraph" w:customStyle="1" w:styleId="Para-decision">
    <w:name w:val="Para-decision"/>
    <w:basedOn w:val="Normal"/>
    <w:rsid w:val="007E09DA"/>
    <w:pPr>
      <w:tabs>
        <w:tab w:val="left" w:pos="-1440"/>
        <w:tab w:val="left" w:pos="-720"/>
        <w:tab w:val="left" w:pos="0"/>
        <w:tab w:val="left" w:pos="720"/>
        <w:tab w:val="left" w:pos="1440"/>
      </w:tabs>
      <w:suppressAutoHyphens/>
      <w:overflowPunct w:val="0"/>
      <w:autoSpaceDE w:val="0"/>
      <w:autoSpaceDN w:val="0"/>
      <w:adjustRightInd w:val="0"/>
      <w:spacing w:before="120" w:after="120"/>
      <w:ind w:firstLine="720"/>
      <w:jc w:val="left"/>
      <w:textAlignment w:val="baseline"/>
    </w:pPr>
    <w:rPr>
      <w:color w:val="000000"/>
    </w:rPr>
  </w:style>
  <w:style w:type="paragraph" w:customStyle="1" w:styleId="Quotationtextindented">
    <w:name w:val="Quotation text (indented)"/>
    <w:basedOn w:val="Normal"/>
    <w:qFormat/>
    <w:rsid w:val="007E09DA"/>
    <w:pPr>
      <w:spacing w:before="120" w:after="120"/>
      <w:ind w:left="720" w:right="720"/>
    </w:pPr>
    <w:rPr>
      <w:bCs/>
    </w:rPr>
  </w:style>
  <w:style w:type="paragraph" w:customStyle="1" w:styleId="recommendationheader">
    <w:name w:val="recommendation header"/>
    <w:basedOn w:val="Heading2"/>
    <w:qFormat/>
    <w:rsid w:val="007E09DA"/>
  </w:style>
  <w:style w:type="paragraph" w:customStyle="1" w:styleId="recommendationheaderlong">
    <w:name w:val="recommendation header long"/>
    <w:basedOn w:val="Heading2longmultiline"/>
    <w:qFormat/>
    <w:rsid w:val="007E09DA"/>
  </w:style>
  <w:style w:type="paragraph" w:customStyle="1" w:styleId="reference">
    <w:name w:val="reference"/>
    <w:basedOn w:val="Heading9"/>
    <w:qFormat/>
    <w:rsid w:val="007E09DA"/>
    <w:rPr>
      <w:i w:val="0"/>
      <w:sz w:val="18"/>
    </w:rPr>
  </w:style>
  <w:style w:type="character" w:customStyle="1" w:styleId="StyleFootnoteReferenceNounderline">
    <w:name w:val="Style Footnote Reference + No underline"/>
    <w:rsid w:val="007E09DA"/>
    <w:rPr>
      <w:sz w:val="18"/>
      <w:u w:val="none"/>
      <w:vertAlign w:val="baseline"/>
    </w:rPr>
  </w:style>
  <w:style w:type="paragraph" w:customStyle="1" w:styleId="tabletitle">
    <w:name w:val="table title"/>
    <w:basedOn w:val="Heading2"/>
    <w:qFormat/>
    <w:rsid w:val="0093169E"/>
    <w:pPr>
      <w:jc w:val="left"/>
      <w:outlineLvl w:val="9"/>
    </w:pPr>
    <w:rPr>
      <w:i/>
    </w:rPr>
  </w:style>
  <w:style w:type="paragraph" w:styleId="TOAHeading">
    <w:name w:val="toa heading"/>
    <w:basedOn w:val="Normal"/>
    <w:next w:val="Normal"/>
    <w:semiHidden/>
    <w:rsid w:val="007E09DA"/>
    <w:pPr>
      <w:spacing w:before="120"/>
    </w:pPr>
    <w:rPr>
      <w:rFonts w:cs="Arial"/>
      <w:b/>
      <w:bCs/>
      <w:sz w:val="24"/>
    </w:rPr>
  </w:style>
  <w:style w:type="paragraph" w:styleId="TOC1">
    <w:name w:val="toc 1"/>
    <w:basedOn w:val="Normal"/>
    <w:next w:val="Normal"/>
    <w:autoRedefine/>
    <w:uiPriority w:val="39"/>
    <w:rsid w:val="007E09DA"/>
    <w:pPr>
      <w:ind w:left="720" w:hanging="720"/>
    </w:pPr>
    <w:rPr>
      <w:caps/>
    </w:rPr>
  </w:style>
  <w:style w:type="paragraph" w:styleId="TOC2">
    <w:name w:val="toc 2"/>
    <w:basedOn w:val="Normal"/>
    <w:next w:val="Normal"/>
    <w:autoRedefine/>
    <w:uiPriority w:val="39"/>
    <w:rsid w:val="007E09DA"/>
    <w:pPr>
      <w:tabs>
        <w:tab w:val="right" w:leader="dot" w:pos="9356"/>
      </w:tabs>
      <w:ind w:left="1440" w:hanging="720"/>
    </w:pPr>
    <w:rPr>
      <w:noProof/>
      <w:szCs w:val="22"/>
    </w:rPr>
  </w:style>
  <w:style w:type="paragraph" w:styleId="TOC3">
    <w:name w:val="toc 3"/>
    <w:basedOn w:val="Normal"/>
    <w:next w:val="Normal"/>
    <w:autoRedefine/>
    <w:uiPriority w:val="39"/>
    <w:rsid w:val="007E09DA"/>
    <w:pPr>
      <w:ind w:left="2160" w:hanging="720"/>
    </w:pPr>
  </w:style>
  <w:style w:type="paragraph" w:styleId="TOC4">
    <w:name w:val="toc 4"/>
    <w:basedOn w:val="Normal"/>
    <w:next w:val="Normal"/>
    <w:autoRedefine/>
    <w:semiHidden/>
    <w:rsid w:val="007E09DA"/>
    <w:pPr>
      <w:spacing w:before="120" w:after="120"/>
      <w:ind w:left="660"/>
      <w:jc w:val="left"/>
    </w:pPr>
  </w:style>
  <w:style w:type="paragraph" w:styleId="TOC5">
    <w:name w:val="toc 5"/>
    <w:basedOn w:val="Normal"/>
    <w:next w:val="Normal"/>
    <w:autoRedefine/>
    <w:semiHidden/>
    <w:rsid w:val="007E09DA"/>
    <w:pPr>
      <w:spacing w:before="120" w:after="120"/>
      <w:ind w:left="880"/>
      <w:jc w:val="left"/>
    </w:pPr>
  </w:style>
  <w:style w:type="paragraph" w:styleId="TOC6">
    <w:name w:val="toc 6"/>
    <w:basedOn w:val="Normal"/>
    <w:next w:val="Normal"/>
    <w:autoRedefine/>
    <w:semiHidden/>
    <w:rsid w:val="007E09DA"/>
    <w:pPr>
      <w:spacing w:before="120" w:after="120"/>
      <w:ind w:left="1100"/>
      <w:jc w:val="left"/>
    </w:pPr>
  </w:style>
  <w:style w:type="paragraph" w:styleId="TOC7">
    <w:name w:val="toc 7"/>
    <w:basedOn w:val="Normal"/>
    <w:next w:val="Normal"/>
    <w:autoRedefine/>
    <w:semiHidden/>
    <w:rsid w:val="007E09DA"/>
    <w:pPr>
      <w:spacing w:before="120" w:after="120"/>
      <w:ind w:left="1320"/>
      <w:jc w:val="left"/>
    </w:pPr>
  </w:style>
  <w:style w:type="paragraph" w:styleId="TOC8">
    <w:name w:val="toc 8"/>
    <w:basedOn w:val="Normal"/>
    <w:next w:val="Normal"/>
    <w:autoRedefine/>
    <w:semiHidden/>
    <w:rsid w:val="007E09DA"/>
    <w:pPr>
      <w:spacing w:before="120" w:after="120"/>
      <w:ind w:left="1540"/>
      <w:jc w:val="left"/>
    </w:pPr>
  </w:style>
  <w:style w:type="paragraph" w:styleId="TOC9">
    <w:name w:val="toc 9"/>
    <w:basedOn w:val="Normal"/>
    <w:next w:val="Normal"/>
    <w:autoRedefine/>
    <w:semiHidden/>
    <w:rsid w:val="007E09DA"/>
    <w:pPr>
      <w:spacing w:before="120" w:after="120"/>
      <w:ind w:left="1760"/>
      <w:jc w:val="left"/>
    </w:pPr>
  </w:style>
  <w:style w:type="character" w:styleId="Hyperlink">
    <w:name w:val="Hyperlink"/>
    <w:uiPriority w:val="99"/>
    <w:rsid w:val="00172AF6"/>
    <w:rPr>
      <w:color w:val="0000FF"/>
      <w:sz w:val="18"/>
      <w:u w:val="single"/>
    </w:rPr>
  </w:style>
  <w:style w:type="character" w:customStyle="1" w:styleId="Para1Char">
    <w:name w:val="Para1 Char"/>
    <w:link w:val="Para1"/>
    <w:locked/>
    <w:rsid w:val="00427D21"/>
    <w:rPr>
      <w:rFonts w:ascii="Times New Roman" w:eastAsia="Times New Roman" w:hAnsi="Times New Roman" w:cs="Times New Roman"/>
      <w:snapToGrid w:val="0"/>
      <w:sz w:val="22"/>
      <w:szCs w:val="18"/>
      <w:lang w:val="en-GB"/>
    </w:rPr>
  </w:style>
  <w:style w:type="paragraph" w:customStyle="1" w:styleId="CBD-Doc-Type">
    <w:name w:val="CBD-Doc-Type"/>
    <w:basedOn w:val="Normal"/>
    <w:rsid w:val="00172AF6"/>
    <w:pPr>
      <w:keepLines/>
      <w:spacing w:before="240" w:after="120"/>
    </w:pPr>
    <w:rPr>
      <w:rFonts w:cs="Angsana New"/>
      <w:b/>
      <w:i/>
      <w:sz w:val="24"/>
    </w:rPr>
  </w:style>
  <w:style w:type="paragraph" w:customStyle="1" w:styleId="CBD-Doc">
    <w:name w:val="CBD-Doc"/>
    <w:basedOn w:val="Normal"/>
    <w:rsid w:val="00172AF6"/>
    <w:pPr>
      <w:keepLines/>
      <w:numPr>
        <w:numId w:val="4"/>
      </w:numPr>
      <w:spacing w:after="120"/>
    </w:pPr>
    <w:rPr>
      <w:rFonts w:cs="Angsana New"/>
    </w:rPr>
  </w:style>
  <w:style w:type="paragraph" w:styleId="ListParagraph">
    <w:name w:val="List Paragraph"/>
    <w:basedOn w:val="Normal"/>
    <w:link w:val="ListParagraphChar"/>
    <w:uiPriority w:val="34"/>
    <w:qFormat/>
    <w:rsid w:val="0093169E"/>
    <w:pPr>
      <w:ind w:left="720"/>
      <w:contextualSpacing/>
    </w:pPr>
  </w:style>
  <w:style w:type="paragraph" w:styleId="Caption">
    <w:name w:val="caption"/>
    <w:basedOn w:val="Normal"/>
    <w:next w:val="Normal"/>
    <w:uiPriority w:val="35"/>
    <w:unhideWhenUsed/>
    <w:qFormat/>
    <w:rsid w:val="00D12044"/>
    <w:pPr>
      <w:keepNext/>
      <w:keepLines/>
      <w:spacing w:after="200"/>
    </w:pPr>
    <w:rPr>
      <w:b/>
      <w:iCs/>
      <w:szCs w:val="18"/>
    </w:rPr>
  </w:style>
  <w:style w:type="character" w:customStyle="1" w:styleId="UnresolvedMention1">
    <w:name w:val="Unresolved Mention1"/>
    <w:basedOn w:val="DefaultParagraphFont"/>
    <w:uiPriority w:val="99"/>
    <w:semiHidden/>
    <w:unhideWhenUsed/>
    <w:rsid w:val="00964A8F"/>
    <w:rPr>
      <w:color w:val="808080"/>
      <w:shd w:val="clear" w:color="auto" w:fill="E6E6E6"/>
    </w:rPr>
  </w:style>
  <w:style w:type="paragraph" w:styleId="Revision">
    <w:name w:val="Revision"/>
    <w:hidden/>
    <w:uiPriority w:val="99"/>
    <w:semiHidden/>
    <w:rsid w:val="00964A8F"/>
    <w:pPr>
      <w:jc w:val="both"/>
    </w:pPr>
    <w:rPr>
      <w:rFonts w:ascii="Times New Roman" w:eastAsia="Times New Roman" w:hAnsi="Times New Roman" w:cs="Times New Roman"/>
      <w:sz w:val="22"/>
      <w:szCs w:val="22"/>
      <w:lang w:val="en-GB" w:eastAsia="en-CA"/>
    </w:rPr>
  </w:style>
  <w:style w:type="character" w:customStyle="1" w:styleId="ListParagraphChar">
    <w:name w:val="List Paragraph Char"/>
    <w:basedOn w:val="DefaultParagraphFont"/>
    <w:link w:val="ListParagraph"/>
    <w:uiPriority w:val="34"/>
    <w:qFormat/>
    <w:locked/>
    <w:rsid w:val="00964A8F"/>
    <w:rPr>
      <w:rFonts w:ascii="Times New Roman" w:eastAsia="Times New Roman" w:hAnsi="Times New Roman" w:cs="Times New Roman"/>
      <w:sz w:val="22"/>
      <w:lang w:val="en-GB"/>
    </w:rPr>
  </w:style>
  <w:style w:type="paragraph" w:customStyle="1" w:styleId="Default">
    <w:name w:val="Default"/>
    <w:rsid w:val="00964A8F"/>
    <w:pPr>
      <w:autoSpaceDE w:val="0"/>
      <w:autoSpaceDN w:val="0"/>
      <w:adjustRightInd w:val="0"/>
      <w:jc w:val="both"/>
    </w:pPr>
    <w:rPr>
      <w:rFonts w:ascii="Times New Roman" w:eastAsia="Times New Roman" w:hAnsi="Times New Roman" w:cs="Times New Roman"/>
      <w:color w:val="000000"/>
      <w:sz w:val="22"/>
      <w:szCs w:val="22"/>
      <w:lang w:val="en-CA" w:eastAsia="en-CA"/>
    </w:rPr>
  </w:style>
  <w:style w:type="character" w:customStyle="1" w:styleId="UnresolvedMention2">
    <w:name w:val="Unresolved Mention2"/>
    <w:basedOn w:val="DefaultParagraphFont"/>
    <w:uiPriority w:val="99"/>
    <w:semiHidden/>
    <w:unhideWhenUsed/>
    <w:rsid w:val="00964A8F"/>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964A8F"/>
    <w:pPr>
      <w:spacing w:after="0" w:line="240" w:lineRule="auto"/>
    </w:pPr>
    <w:rPr>
      <w:b/>
      <w:bCs/>
      <w:sz w:val="20"/>
      <w:szCs w:val="20"/>
      <w:lang w:eastAsia="en-CA"/>
    </w:rPr>
  </w:style>
  <w:style w:type="character" w:customStyle="1" w:styleId="CommentSubjectChar">
    <w:name w:val="Comment Subject Char"/>
    <w:basedOn w:val="CommentTextChar"/>
    <w:link w:val="CommentSubject"/>
    <w:uiPriority w:val="99"/>
    <w:semiHidden/>
    <w:rsid w:val="00964A8F"/>
    <w:rPr>
      <w:rFonts w:ascii="Times New Roman" w:eastAsia="Times New Roman" w:hAnsi="Times New Roman" w:cs="Times New Roman"/>
      <w:b/>
      <w:bCs/>
      <w:sz w:val="20"/>
      <w:szCs w:val="20"/>
      <w:lang w:val="en-GB" w:eastAsia="en-CA"/>
    </w:rPr>
  </w:style>
  <w:style w:type="character" w:customStyle="1" w:styleId="UnresolvedMention3">
    <w:name w:val="Unresolved Mention3"/>
    <w:basedOn w:val="DefaultParagraphFont"/>
    <w:uiPriority w:val="99"/>
    <w:semiHidden/>
    <w:unhideWhenUsed/>
    <w:rsid w:val="00964A8F"/>
    <w:rPr>
      <w:color w:val="605E5C"/>
      <w:shd w:val="clear" w:color="auto" w:fill="E1DFDD"/>
    </w:rPr>
  </w:style>
  <w:style w:type="character" w:customStyle="1" w:styleId="UnresolvedMention4">
    <w:name w:val="Unresolved Mention4"/>
    <w:basedOn w:val="DefaultParagraphFont"/>
    <w:uiPriority w:val="99"/>
    <w:semiHidden/>
    <w:unhideWhenUsed/>
    <w:rsid w:val="00964A8F"/>
    <w:rPr>
      <w:color w:val="605E5C"/>
      <w:shd w:val="clear" w:color="auto" w:fill="E1DFDD"/>
    </w:rPr>
  </w:style>
  <w:style w:type="character" w:styleId="Strong">
    <w:name w:val="Strong"/>
    <w:basedOn w:val="DefaultParagraphFont"/>
    <w:uiPriority w:val="22"/>
    <w:qFormat/>
    <w:rsid w:val="00964A8F"/>
    <w:rPr>
      <w:b/>
      <w:bCs/>
    </w:rPr>
  </w:style>
  <w:style w:type="paragraph" w:styleId="NormalWeb">
    <w:name w:val="Normal (Web)"/>
    <w:basedOn w:val="Normal"/>
    <w:uiPriority w:val="99"/>
    <w:unhideWhenUsed/>
    <w:rsid w:val="00964A8F"/>
    <w:pPr>
      <w:spacing w:before="100" w:beforeAutospacing="1" w:after="100" w:afterAutospacing="1"/>
      <w:jc w:val="left"/>
    </w:pPr>
    <w:rPr>
      <w:sz w:val="24"/>
      <w:szCs w:val="22"/>
      <w:lang w:val="en-CA" w:eastAsia="en-CA"/>
    </w:rPr>
  </w:style>
  <w:style w:type="table" w:customStyle="1" w:styleId="3">
    <w:name w:val="3"/>
    <w:basedOn w:val="TableNormal"/>
    <w:rsid w:val="00964A8F"/>
    <w:pPr>
      <w:jc w:val="both"/>
    </w:pPr>
    <w:rPr>
      <w:rFonts w:ascii="Times New Roman" w:eastAsia="Times New Roman" w:hAnsi="Times New Roman" w:cs="Times New Roman"/>
      <w:sz w:val="22"/>
      <w:szCs w:val="22"/>
      <w:lang w:val="en-GB" w:eastAsia="en-CA"/>
    </w:rPr>
    <w:tblPr>
      <w:tblStyleRowBandSize w:val="1"/>
      <w:tblStyleColBandSize w:val="1"/>
    </w:tblPr>
  </w:style>
  <w:style w:type="table" w:customStyle="1" w:styleId="2">
    <w:name w:val="2"/>
    <w:basedOn w:val="TableNormal"/>
    <w:rsid w:val="00964A8F"/>
    <w:pPr>
      <w:jc w:val="both"/>
    </w:pPr>
    <w:rPr>
      <w:rFonts w:ascii="Times New Roman" w:eastAsia="Times New Roman" w:hAnsi="Times New Roman" w:cs="Times New Roman"/>
      <w:sz w:val="22"/>
      <w:szCs w:val="22"/>
      <w:lang w:val="en-GB" w:eastAsia="en-CA"/>
    </w:rPr>
    <w:tblPr>
      <w:tblStyleRowBandSize w:val="1"/>
      <w:tblStyleColBandSize w:val="1"/>
      <w:tblCellMar>
        <w:top w:w="100" w:type="dxa"/>
        <w:left w:w="100" w:type="dxa"/>
        <w:bottom w:w="100" w:type="dxa"/>
        <w:right w:w="100" w:type="dxa"/>
      </w:tblCellMar>
    </w:tblPr>
  </w:style>
  <w:style w:type="table" w:customStyle="1" w:styleId="1">
    <w:name w:val="1"/>
    <w:basedOn w:val="TableNormal"/>
    <w:rsid w:val="00964A8F"/>
    <w:pPr>
      <w:jc w:val="both"/>
    </w:pPr>
    <w:rPr>
      <w:rFonts w:ascii="Times New Roman" w:eastAsia="Times New Roman" w:hAnsi="Times New Roman" w:cs="Times New Roman"/>
      <w:sz w:val="22"/>
      <w:szCs w:val="22"/>
      <w:lang w:val="en-GB" w:eastAsia="en-CA"/>
    </w:rPr>
    <w:tblPr>
      <w:tblStyleRowBandSize w:val="1"/>
      <w:tblStyleColBandSize w:val="1"/>
      <w:tblCellMar>
        <w:top w:w="100" w:type="dxa"/>
        <w:left w:w="100" w:type="dxa"/>
        <w:bottom w:w="100" w:type="dxa"/>
        <w:right w:w="100" w:type="dxa"/>
      </w:tblCellMar>
    </w:tblPr>
  </w:style>
  <w:style w:type="paragraph" w:customStyle="1" w:styleId="Normal1">
    <w:name w:val="Normal1"/>
    <w:rsid w:val="00964A8F"/>
    <w:pPr>
      <w:widowControl w:val="0"/>
      <w:spacing w:line="276" w:lineRule="auto"/>
    </w:pPr>
    <w:rPr>
      <w:rFonts w:ascii="Arial" w:eastAsia="Arial" w:hAnsi="Arial" w:cs="Arial"/>
      <w:color w:val="000000"/>
      <w:sz w:val="22"/>
      <w:szCs w:val="20"/>
      <w:lang w:val="en-CA"/>
    </w:rPr>
  </w:style>
  <w:style w:type="table" w:styleId="PlainTable2">
    <w:name w:val="Plain Table 2"/>
    <w:basedOn w:val="TableNormal"/>
    <w:uiPriority w:val="42"/>
    <w:rsid w:val="00964A8F"/>
    <w:pPr>
      <w:jc w:val="both"/>
    </w:pPr>
    <w:rPr>
      <w:rFonts w:ascii="Times New Roman" w:eastAsia="Times New Roman" w:hAnsi="Times New Roman" w:cs="Times New Roman"/>
      <w:sz w:val="22"/>
      <w:szCs w:val="22"/>
      <w:lang w:val="en-GB"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964A8F"/>
    <w:pPr>
      <w:jc w:val="both"/>
    </w:pPr>
    <w:rPr>
      <w:rFonts w:ascii="Times New Roman" w:eastAsia="Times New Roman" w:hAnsi="Times New Roman" w:cs="Times New Roman"/>
      <w:sz w:val="22"/>
      <w:szCs w:val="22"/>
      <w:lang w:val="en-GB" w:eastAsia="en-CA"/>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Spacing">
    <w:name w:val="No Spacing"/>
    <w:uiPriority w:val="1"/>
    <w:qFormat/>
    <w:rsid w:val="00964A8F"/>
    <w:pPr>
      <w:jc w:val="both"/>
    </w:pPr>
    <w:rPr>
      <w:rFonts w:ascii="Times New Roman" w:eastAsia="Times New Roman" w:hAnsi="Times New Roman" w:cs="Times New Roman"/>
      <w:sz w:val="22"/>
      <w:szCs w:val="22"/>
      <w:lang w:val="en-GB" w:eastAsia="en-CA"/>
    </w:rPr>
  </w:style>
  <w:style w:type="character" w:styleId="UnresolvedMention">
    <w:name w:val="Unresolved Mention"/>
    <w:basedOn w:val="DefaultParagraphFont"/>
    <w:uiPriority w:val="99"/>
    <w:semiHidden/>
    <w:unhideWhenUsed/>
    <w:rsid w:val="00964A8F"/>
    <w:rPr>
      <w:color w:val="605E5C"/>
      <w:shd w:val="clear" w:color="auto" w:fill="E1DFDD"/>
    </w:rPr>
  </w:style>
  <w:style w:type="table" w:styleId="ListTable4-Accent5">
    <w:name w:val="List Table 4 Accent 5"/>
    <w:basedOn w:val="TableNormal"/>
    <w:uiPriority w:val="49"/>
    <w:rsid w:val="00964A8F"/>
    <w:rPr>
      <w:rFonts w:eastAsiaTheme="minorHAnsi"/>
      <w:sz w:val="22"/>
      <w:szCs w:val="22"/>
      <w:lang w:val="en-GB"/>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Sansinterligne">
    <w:name w:val="Sans interligne"/>
    <w:uiPriority w:val="1"/>
    <w:qFormat/>
    <w:rsid w:val="00964A8F"/>
    <w:rPr>
      <w:rFonts w:ascii="Calibri" w:eastAsia="Calibri" w:hAnsi="Calibri" w:cs="Times New Roman"/>
      <w:sz w:val="22"/>
      <w:lang w:val="en-GB" w:eastAsia="en-GB"/>
    </w:rPr>
  </w:style>
  <w:style w:type="table" w:styleId="MediumShading2-Accent2">
    <w:name w:val="Medium Shading 2 Accent 2"/>
    <w:basedOn w:val="TableNormal"/>
    <w:uiPriority w:val="64"/>
    <w:rsid w:val="00964A8F"/>
    <w:rPr>
      <w:rFonts w:eastAsiaTheme="minorHAnsi"/>
      <w:sz w:val="22"/>
      <w:szCs w:val="22"/>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ridTable5Dark-Accent1">
    <w:name w:val="Grid Table 5 Dark Accent 1"/>
    <w:basedOn w:val="TableNormal"/>
    <w:uiPriority w:val="50"/>
    <w:rsid w:val="00964A8F"/>
    <w:pPr>
      <w:jc w:val="both"/>
    </w:pPr>
    <w:rPr>
      <w:rFonts w:ascii="Times New Roman" w:eastAsia="Times New Roman" w:hAnsi="Times New Roman" w:cs="Times New Roman"/>
      <w:sz w:val="22"/>
      <w:szCs w:val="22"/>
      <w:lang w:val="en-GB" w:eastAsia="en-C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Annex-H2">
    <w:name w:val="Annex - H2"/>
    <w:basedOn w:val="Heading2"/>
    <w:next w:val="BodyText"/>
    <w:qFormat/>
    <w:rsid w:val="00964A8F"/>
    <w:pPr>
      <w:keepNext w:val="0"/>
      <w:numPr>
        <w:numId w:val="19"/>
      </w:numPr>
      <w:tabs>
        <w:tab w:val="clear" w:pos="720"/>
      </w:tabs>
      <w:suppressAutoHyphens/>
      <w:spacing w:before="0" w:after="0"/>
      <w:ind w:left="714" w:hanging="357"/>
      <w:contextualSpacing/>
    </w:pPr>
    <w:rPr>
      <w:bCs w:val="0"/>
      <w:caps/>
      <w:color w:val="000000"/>
      <w:kern w:val="22"/>
      <w:szCs w:val="22"/>
      <w:lang w:eastAsia="en-CA"/>
    </w:rPr>
  </w:style>
  <w:style w:type="numbering" w:customStyle="1" w:styleId="AnnexLettering">
    <w:name w:val="Annex Lettering"/>
    <w:uiPriority w:val="99"/>
    <w:rsid w:val="00964A8F"/>
    <w:pPr>
      <w:numPr>
        <w:numId w:val="18"/>
      </w:numPr>
    </w:pPr>
  </w:style>
  <w:style w:type="character" w:customStyle="1" w:styleId="StyleFootnoteReferencenumberFootnoteReferenceSuperscript-EF">
    <w:name w:val="Style Footnote ReferencenumberFootnote Reference Superscript-E F..."/>
    <w:basedOn w:val="FootnoteReference"/>
    <w:rsid w:val="00964A8F"/>
    <w:rPr>
      <w:kern w:val="22"/>
      <w:sz w:val="18"/>
      <w:u w:val="none"/>
      <w:vertAlign w:val="superscript"/>
    </w:rPr>
  </w:style>
  <w:style w:type="paragraph" w:customStyle="1" w:styleId="BVIfnrChar">
    <w:name w:val="BVI fnr Char"/>
    <w:aliases w:val="BVI fnr Car Car Char,BVI fnr Car Char,BVI fnr Car Car Car Car Char Char,BVI fnr Car Car Car Car Char,BVI fnr Car Car Car Char,BVI fnr Car Car Car Car Car Char, BVI fnr Car Car Char, BVI fnr Car Car Car Car Char Char, BVI fnr Car Char"/>
    <w:basedOn w:val="Normal"/>
    <w:link w:val="FootnoteReference"/>
    <w:uiPriority w:val="99"/>
    <w:rsid w:val="00BC2404"/>
    <w:pPr>
      <w:spacing w:after="160" w:line="240" w:lineRule="exact"/>
    </w:pPr>
    <w:rPr>
      <w:rFonts w:asciiTheme="minorHAnsi" w:eastAsiaTheme="minorEastAsia" w:hAnsiTheme="minorHAnsi" w:cstheme="minorBidi"/>
      <w:vertAlign w:val="superscript"/>
      <w:lang w:val="fr-CA"/>
    </w:rPr>
  </w:style>
  <w:style w:type="paragraph" w:styleId="HTMLPreformatted">
    <w:name w:val="HTML Preformatted"/>
    <w:basedOn w:val="Normal"/>
    <w:link w:val="HTMLPreformattedChar"/>
    <w:uiPriority w:val="99"/>
    <w:unhideWhenUsed/>
    <w:rsid w:val="00363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lang w:val="en-US" w:eastAsia="zh-CN"/>
    </w:rPr>
  </w:style>
  <w:style w:type="character" w:customStyle="1" w:styleId="HTMLPreformattedChar">
    <w:name w:val="HTML Preformatted Char"/>
    <w:basedOn w:val="DefaultParagraphFont"/>
    <w:link w:val="HTMLPreformatted"/>
    <w:uiPriority w:val="99"/>
    <w:rsid w:val="003633AF"/>
    <w:rPr>
      <w:rFonts w:ascii="Courier New" w:eastAsia="Times New Roman" w:hAnsi="Courier New" w:cs="Courier New"/>
      <w:sz w:val="20"/>
      <w:szCs w:val="20"/>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475555">
      <w:bodyDiv w:val="1"/>
      <w:marLeft w:val="0"/>
      <w:marRight w:val="0"/>
      <w:marTop w:val="0"/>
      <w:marBottom w:val="0"/>
      <w:divBdr>
        <w:top w:val="none" w:sz="0" w:space="0" w:color="auto"/>
        <w:left w:val="none" w:sz="0" w:space="0" w:color="auto"/>
        <w:bottom w:val="none" w:sz="0" w:space="0" w:color="auto"/>
        <w:right w:val="none" w:sz="0" w:space="0" w:color="auto"/>
      </w:divBdr>
    </w:div>
    <w:div w:id="39789984">
      <w:bodyDiv w:val="1"/>
      <w:marLeft w:val="0"/>
      <w:marRight w:val="0"/>
      <w:marTop w:val="0"/>
      <w:marBottom w:val="0"/>
      <w:divBdr>
        <w:top w:val="none" w:sz="0" w:space="0" w:color="auto"/>
        <w:left w:val="none" w:sz="0" w:space="0" w:color="auto"/>
        <w:bottom w:val="none" w:sz="0" w:space="0" w:color="auto"/>
        <w:right w:val="none" w:sz="0" w:space="0" w:color="auto"/>
      </w:divBdr>
    </w:div>
    <w:div w:id="42601787">
      <w:bodyDiv w:val="1"/>
      <w:marLeft w:val="0"/>
      <w:marRight w:val="0"/>
      <w:marTop w:val="0"/>
      <w:marBottom w:val="0"/>
      <w:divBdr>
        <w:top w:val="none" w:sz="0" w:space="0" w:color="auto"/>
        <w:left w:val="none" w:sz="0" w:space="0" w:color="auto"/>
        <w:bottom w:val="none" w:sz="0" w:space="0" w:color="auto"/>
        <w:right w:val="none" w:sz="0" w:space="0" w:color="auto"/>
      </w:divBdr>
    </w:div>
    <w:div w:id="73825902">
      <w:bodyDiv w:val="1"/>
      <w:marLeft w:val="0"/>
      <w:marRight w:val="0"/>
      <w:marTop w:val="0"/>
      <w:marBottom w:val="0"/>
      <w:divBdr>
        <w:top w:val="none" w:sz="0" w:space="0" w:color="auto"/>
        <w:left w:val="none" w:sz="0" w:space="0" w:color="auto"/>
        <w:bottom w:val="none" w:sz="0" w:space="0" w:color="auto"/>
        <w:right w:val="none" w:sz="0" w:space="0" w:color="auto"/>
      </w:divBdr>
    </w:div>
    <w:div w:id="86469455">
      <w:bodyDiv w:val="1"/>
      <w:marLeft w:val="0"/>
      <w:marRight w:val="0"/>
      <w:marTop w:val="0"/>
      <w:marBottom w:val="0"/>
      <w:divBdr>
        <w:top w:val="none" w:sz="0" w:space="0" w:color="auto"/>
        <w:left w:val="none" w:sz="0" w:space="0" w:color="auto"/>
        <w:bottom w:val="none" w:sz="0" w:space="0" w:color="auto"/>
        <w:right w:val="none" w:sz="0" w:space="0" w:color="auto"/>
      </w:divBdr>
    </w:div>
    <w:div w:id="101658101">
      <w:bodyDiv w:val="1"/>
      <w:marLeft w:val="0"/>
      <w:marRight w:val="0"/>
      <w:marTop w:val="0"/>
      <w:marBottom w:val="0"/>
      <w:divBdr>
        <w:top w:val="none" w:sz="0" w:space="0" w:color="auto"/>
        <w:left w:val="none" w:sz="0" w:space="0" w:color="auto"/>
        <w:bottom w:val="none" w:sz="0" w:space="0" w:color="auto"/>
        <w:right w:val="none" w:sz="0" w:space="0" w:color="auto"/>
      </w:divBdr>
    </w:div>
    <w:div w:id="108281545">
      <w:bodyDiv w:val="1"/>
      <w:marLeft w:val="0"/>
      <w:marRight w:val="0"/>
      <w:marTop w:val="0"/>
      <w:marBottom w:val="0"/>
      <w:divBdr>
        <w:top w:val="none" w:sz="0" w:space="0" w:color="auto"/>
        <w:left w:val="none" w:sz="0" w:space="0" w:color="auto"/>
        <w:bottom w:val="none" w:sz="0" w:space="0" w:color="auto"/>
        <w:right w:val="none" w:sz="0" w:space="0" w:color="auto"/>
      </w:divBdr>
    </w:div>
    <w:div w:id="154028854">
      <w:bodyDiv w:val="1"/>
      <w:marLeft w:val="0"/>
      <w:marRight w:val="0"/>
      <w:marTop w:val="0"/>
      <w:marBottom w:val="0"/>
      <w:divBdr>
        <w:top w:val="none" w:sz="0" w:space="0" w:color="auto"/>
        <w:left w:val="none" w:sz="0" w:space="0" w:color="auto"/>
        <w:bottom w:val="none" w:sz="0" w:space="0" w:color="auto"/>
        <w:right w:val="none" w:sz="0" w:space="0" w:color="auto"/>
      </w:divBdr>
    </w:div>
    <w:div w:id="159736566">
      <w:bodyDiv w:val="1"/>
      <w:marLeft w:val="0"/>
      <w:marRight w:val="0"/>
      <w:marTop w:val="0"/>
      <w:marBottom w:val="0"/>
      <w:divBdr>
        <w:top w:val="none" w:sz="0" w:space="0" w:color="auto"/>
        <w:left w:val="none" w:sz="0" w:space="0" w:color="auto"/>
        <w:bottom w:val="none" w:sz="0" w:space="0" w:color="auto"/>
        <w:right w:val="none" w:sz="0" w:space="0" w:color="auto"/>
      </w:divBdr>
    </w:div>
    <w:div w:id="162090736">
      <w:bodyDiv w:val="1"/>
      <w:marLeft w:val="0"/>
      <w:marRight w:val="0"/>
      <w:marTop w:val="0"/>
      <w:marBottom w:val="0"/>
      <w:divBdr>
        <w:top w:val="none" w:sz="0" w:space="0" w:color="auto"/>
        <w:left w:val="none" w:sz="0" w:space="0" w:color="auto"/>
        <w:bottom w:val="none" w:sz="0" w:space="0" w:color="auto"/>
        <w:right w:val="none" w:sz="0" w:space="0" w:color="auto"/>
      </w:divBdr>
    </w:div>
    <w:div w:id="176430079">
      <w:bodyDiv w:val="1"/>
      <w:marLeft w:val="0"/>
      <w:marRight w:val="0"/>
      <w:marTop w:val="0"/>
      <w:marBottom w:val="0"/>
      <w:divBdr>
        <w:top w:val="none" w:sz="0" w:space="0" w:color="auto"/>
        <w:left w:val="none" w:sz="0" w:space="0" w:color="auto"/>
        <w:bottom w:val="none" w:sz="0" w:space="0" w:color="auto"/>
        <w:right w:val="none" w:sz="0" w:space="0" w:color="auto"/>
      </w:divBdr>
    </w:div>
    <w:div w:id="198399871">
      <w:bodyDiv w:val="1"/>
      <w:marLeft w:val="0"/>
      <w:marRight w:val="0"/>
      <w:marTop w:val="0"/>
      <w:marBottom w:val="0"/>
      <w:divBdr>
        <w:top w:val="none" w:sz="0" w:space="0" w:color="auto"/>
        <w:left w:val="none" w:sz="0" w:space="0" w:color="auto"/>
        <w:bottom w:val="none" w:sz="0" w:space="0" w:color="auto"/>
        <w:right w:val="none" w:sz="0" w:space="0" w:color="auto"/>
      </w:divBdr>
    </w:div>
    <w:div w:id="203833612">
      <w:bodyDiv w:val="1"/>
      <w:marLeft w:val="0"/>
      <w:marRight w:val="0"/>
      <w:marTop w:val="0"/>
      <w:marBottom w:val="0"/>
      <w:divBdr>
        <w:top w:val="none" w:sz="0" w:space="0" w:color="auto"/>
        <w:left w:val="none" w:sz="0" w:space="0" w:color="auto"/>
        <w:bottom w:val="none" w:sz="0" w:space="0" w:color="auto"/>
        <w:right w:val="none" w:sz="0" w:space="0" w:color="auto"/>
      </w:divBdr>
    </w:div>
    <w:div w:id="258872637">
      <w:bodyDiv w:val="1"/>
      <w:marLeft w:val="0"/>
      <w:marRight w:val="0"/>
      <w:marTop w:val="0"/>
      <w:marBottom w:val="0"/>
      <w:divBdr>
        <w:top w:val="none" w:sz="0" w:space="0" w:color="auto"/>
        <w:left w:val="none" w:sz="0" w:space="0" w:color="auto"/>
        <w:bottom w:val="none" w:sz="0" w:space="0" w:color="auto"/>
        <w:right w:val="none" w:sz="0" w:space="0" w:color="auto"/>
      </w:divBdr>
    </w:div>
    <w:div w:id="261493119">
      <w:bodyDiv w:val="1"/>
      <w:marLeft w:val="0"/>
      <w:marRight w:val="0"/>
      <w:marTop w:val="0"/>
      <w:marBottom w:val="0"/>
      <w:divBdr>
        <w:top w:val="none" w:sz="0" w:space="0" w:color="auto"/>
        <w:left w:val="none" w:sz="0" w:space="0" w:color="auto"/>
        <w:bottom w:val="none" w:sz="0" w:space="0" w:color="auto"/>
        <w:right w:val="none" w:sz="0" w:space="0" w:color="auto"/>
      </w:divBdr>
    </w:div>
    <w:div w:id="268045041">
      <w:bodyDiv w:val="1"/>
      <w:marLeft w:val="0"/>
      <w:marRight w:val="0"/>
      <w:marTop w:val="0"/>
      <w:marBottom w:val="0"/>
      <w:divBdr>
        <w:top w:val="none" w:sz="0" w:space="0" w:color="auto"/>
        <w:left w:val="none" w:sz="0" w:space="0" w:color="auto"/>
        <w:bottom w:val="none" w:sz="0" w:space="0" w:color="auto"/>
        <w:right w:val="none" w:sz="0" w:space="0" w:color="auto"/>
      </w:divBdr>
    </w:div>
    <w:div w:id="286283304">
      <w:bodyDiv w:val="1"/>
      <w:marLeft w:val="0"/>
      <w:marRight w:val="0"/>
      <w:marTop w:val="0"/>
      <w:marBottom w:val="0"/>
      <w:divBdr>
        <w:top w:val="none" w:sz="0" w:space="0" w:color="auto"/>
        <w:left w:val="none" w:sz="0" w:space="0" w:color="auto"/>
        <w:bottom w:val="none" w:sz="0" w:space="0" w:color="auto"/>
        <w:right w:val="none" w:sz="0" w:space="0" w:color="auto"/>
      </w:divBdr>
    </w:div>
    <w:div w:id="289171155">
      <w:bodyDiv w:val="1"/>
      <w:marLeft w:val="0"/>
      <w:marRight w:val="0"/>
      <w:marTop w:val="0"/>
      <w:marBottom w:val="0"/>
      <w:divBdr>
        <w:top w:val="none" w:sz="0" w:space="0" w:color="auto"/>
        <w:left w:val="none" w:sz="0" w:space="0" w:color="auto"/>
        <w:bottom w:val="none" w:sz="0" w:space="0" w:color="auto"/>
        <w:right w:val="none" w:sz="0" w:space="0" w:color="auto"/>
      </w:divBdr>
    </w:div>
    <w:div w:id="299073377">
      <w:bodyDiv w:val="1"/>
      <w:marLeft w:val="0"/>
      <w:marRight w:val="0"/>
      <w:marTop w:val="0"/>
      <w:marBottom w:val="0"/>
      <w:divBdr>
        <w:top w:val="none" w:sz="0" w:space="0" w:color="auto"/>
        <w:left w:val="none" w:sz="0" w:space="0" w:color="auto"/>
        <w:bottom w:val="none" w:sz="0" w:space="0" w:color="auto"/>
        <w:right w:val="none" w:sz="0" w:space="0" w:color="auto"/>
      </w:divBdr>
    </w:div>
    <w:div w:id="304287254">
      <w:bodyDiv w:val="1"/>
      <w:marLeft w:val="0"/>
      <w:marRight w:val="0"/>
      <w:marTop w:val="0"/>
      <w:marBottom w:val="0"/>
      <w:divBdr>
        <w:top w:val="none" w:sz="0" w:space="0" w:color="auto"/>
        <w:left w:val="none" w:sz="0" w:space="0" w:color="auto"/>
        <w:bottom w:val="none" w:sz="0" w:space="0" w:color="auto"/>
        <w:right w:val="none" w:sz="0" w:space="0" w:color="auto"/>
      </w:divBdr>
    </w:div>
    <w:div w:id="307781538">
      <w:bodyDiv w:val="1"/>
      <w:marLeft w:val="0"/>
      <w:marRight w:val="0"/>
      <w:marTop w:val="0"/>
      <w:marBottom w:val="0"/>
      <w:divBdr>
        <w:top w:val="none" w:sz="0" w:space="0" w:color="auto"/>
        <w:left w:val="none" w:sz="0" w:space="0" w:color="auto"/>
        <w:bottom w:val="none" w:sz="0" w:space="0" w:color="auto"/>
        <w:right w:val="none" w:sz="0" w:space="0" w:color="auto"/>
      </w:divBdr>
    </w:div>
    <w:div w:id="343751392">
      <w:bodyDiv w:val="1"/>
      <w:marLeft w:val="0"/>
      <w:marRight w:val="0"/>
      <w:marTop w:val="0"/>
      <w:marBottom w:val="0"/>
      <w:divBdr>
        <w:top w:val="none" w:sz="0" w:space="0" w:color="auto"/>
        <w:left w:val="none" w:sz="0" w:space="0" w:color="auto"/>
        <w:bottom w:val="none" w:sz="0" w:space="0" w:color="auto"/>
        <w:right w:val="none" w:sz="0" w:space="0" w:color="auto"/>
      </w:divBdr>
    </w:div>
    <w:div w:id="355473719">
      <w:bodyDiv w:val="1"/>
      <w:marLeft w:val="0"/>
      <w:marRight w:val="0"/>
      <w:marTop w:val="0"/>
      <w:marBottom w:val="0"/>
      <w:divBdr>
        <w:top w:val="none" w:sz="0" w:space="0" w:color="auto"/>
        <w:left w:val="none" w:sz="0" w:space="0" w:color="auto"/>
        <w:bottom w:val="none" w:sz="0" w:space="0" w:color="auto"/>
        <w:right w:val="none" w:sz="0" w:space="0" w:color="auto"/>
      </w:divBdr>
    </w:div>
    <w:div w:id="374045588">
      <w:bodyDiv w:val="1"/>
      <w:marLeft w:val="0"/>
      <w:marRight w:val="0"/>
      <w:marTop w:val="0"/>
      <w:marBottom w:val="0"/>
      <w:divBdr>
        <w:top w:val="none" w:sz="0" w:space="0" w:color="auto"/>
        <w:left w:val="none" w:sz="0" w:space="0" w:color="auto"/>
        <w:bottom w:val="none" w:sz="0" w:space="0" w:color="auto"/>
        <w:right w:val="none" w:sz="0" w:space="0" w:color="auto"/>
      </w:divBdr>
    </w:div>
    <w:div w:id="389235207">
      <w:bodyDiv w:val="1"/>
      <w:marLeft w:val="0"/>
      <w:marRight w:val="0"/>
      <w:marTop w:val="0"/>
      <w:marBottom w:val="0"/>
      <w:divBdr>
        <w:top w:val="none" w:sz="0" w:space="0" w:color="auto"/>
        <w:left w:val="none" w:sz="0" w:space="0" w:color="auto"/>
        <w:bottom w:val="none" w:sz="0" w:space="0" w:color="auto"/>
        <w:right w:val="none" w:sz="0" w:space="0" w:color="auto"/>
      </w:divBdr>
    </w:div>
    <w:div w:id="418913862">
      <w:bodyDiv w:val="1"/>
      <w:marLeft w:val="0"/>
      <w:marRight w:val="0"/>
      <w:marTop w:val="0"/>
      <w:marBottom w:val="0"/>
      <w:divBdr>
        <w:top w:val="none" w:sz="0" w:space="0" w:color="auto"/>
        <w:left w:val="none" w:sz="0" w:space="0" w:color="auto"/>
        <w:bottom w:val="none" w:sz="0" w:space="0" w:color="auto"/>
        <w:right w:val="none" w:sz="0" w:space="0" w:color="auto"/>
      </w:divBdr>
    </w:div>
    <w:div w:id="419254320">
      <w:bodyDiv w:val="1"/>
      <w:marLeft w:val="0"/>
      <w:marRight w:val="0"/>
      <w:marTop w:val="0"/>
      <w:marBottom w:val="0"/>
      <w:divBdr>
        <w:top w:val="none" w:sz="0" w:space="0" w:color="auto"/>
        <w:left w:val="none" w:sz="0" w:space="0" w:color="auto"/>
        <w:bottom w:val="none" w:sz="0" w:space="0" w:color="auto"/>
        <w:right w:val="none" w:sz="0" w:space="0" w:color="auto"/>
      </w:divBdr>
      <w:divsChild>
        <w:div w:id="235745751">
          <w:marLeft w:val="0"/>
          <w:marRight w:val="0"/>
          <w:marTop w:val="0"/>
          <w:marBottom w:val="0"/>
          <w:divBdr>
            <w:top w:val="none" w:sz="0" w:space="0" w:color="auto"/>
            <w:left w:val="none" w:sz="0" w:space="0" w:color="auto"/>
            <w:bottom w:val="none" w:sz="0" w:space="0" w:color="auto"/>
            <w:right w:val="none" w:sz="0" w:space="0" w:color="auto"/>
          </w:divBdr>
          <w:divsChild>
            <w:div w:id="54814267">
              <w:marLeft w:val="0"/>
              <w:marRight w:val="0"/>
              <w:marTop w:val="0"/>
              <w:marBottom w:val="0"/>
              <w:divBdr>
                <w:top w:val="none" w:sz="0" w:space="0" w:color="auto"/>
                <w:left w:val="none" w:sz="0" w:space="0" w:color="auto"/>
                <w:bottom w:val="none" w:sz="0" w:space="0" w:color="auto"/>
                <w:right w:val="none" w:sz="0" w:space="0" w:color="auto"/>
              </w:divBdr>
              <w:divsChild>
                <w:div w:id="1633515008">
                  <w:marLeft w:val="0"/>
                  <w:marRight w:val="0"/>
                  <w:marTop w:val="0"/>
                  <w:marBottom w:val="0"/>
                  <w:divBdr>
                    <w:top w:val="none" w:sz="0" w:space="0" w:color="auto"/>
                    <w:left w:val="none" w:sz="0" w:space="0" w:color="auto"/>
                    <w:bottom w:val="none" w:sz="0" w:space="0" w:color="auto"/>
                    <w:right w:val="none" w:sz="0" w:space="0" w:color="auto"/>
                  </w:divBdr>
                  <w:divsChild>
                    <w:div w:id="4575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311221">
      <w:bodyDiv w:val="1"/>
      <w:marLeft w:val="0"/>
      <w:marRight w:val="0"/>
      <w:marTop w:val="0"/>
      <w:marBottom w:val="0"/>
      <w:divBdr>
        <w:top w:val="none" w:sz="0" w:space="0" w:color="auto"/>
        <w:left w:val="none" w:sz="0" w:space="0" w:color="auto"/>
        <w:bottom w:val="none" w:sz="0" w:space="0" w:color="auto"/>
        <w:right w:val="none" w:sz="0" w:space="0" w:color="auto"/>
      </w:divBdr>
    </w:div>
    <w:div w:id="534735510">
      <w:bodyDiv w:val="1"/>
      <w:marLeft w:val="0"/>
      <w:marRight w:val="0"/>
      <w:marTop w:val="0"/>
      <w:marBottom w:val="0"/>
      <w:divBdr>
        <w:top w:val="none" w:sz="0" w:space="0" w:color="auto"/>
        <w:left w:val="none" w:sz="0" w:space="0" w:color="auto"/>
        <w:bottom w:val="none" w:sz="0" w:space="0" w:color="auto"/>
        <w:right w:val="none" w:sz="0" w:space="0" w:color="auto"/>
      </w:divBdr>
    </w:div>
    <w:div w:id="570311410">
      <w:bodyDiv w:val="1"/>
      <w:marLeft w:val="0"/>
      <w:marRight w:val="0"/>
      <w:marTop w:val="0"/>
      <w:marBottom w:val="0"/>
      <w:divBdr>
        <w:top w:val="none" w:sz="0" w:space="0" w:color="auto"/>
        <w:left w:val="none" w:sz="0" w:space="0" w:color="auto"/>
        <w:bottom w:val="none" w:sz="0" w:space="0" w:color="auto"/>
        <w:right w:val="none" w:sz="0" w:space="0" w:color="auto"/>
      </w:divBdr>
    </w:div>
    <w:div w:id="589311299">
      <w:bodyDiv w:val="1"/>
      <w:marLeft w:val="0"/>
      <w:marRight w:val="0"/>
      <w:marTop w:val="0"/>
      <w:marBottom w:val="0"/>
      <w:divBdr>
        <w:top w:val="none" w:sz="0" w:space="0" w:color="auto"/>
        <w:left w:val="none" w:sz="0" w:space="0" w:color="auto"/>
        <w:bottom w:val="none" w:sz="0" w:space="0" w:color="auto"/>
        <w:right w:val="none" w:sz="0" w:space="0" w:color="auto"/>
      </w:divBdr>
    </w:div>
    <w:div w:id="590702257">
      <w:bodyDiv w:val="1"/>
      <w:marLeft w:val="0"/>
      <w:marRight w:val="0"/>
      <w:marTop w:val="0"/>
      <w:marBottom w:val="0"/>
      <w:divBdr>
        <w:top w:val="none" w:sz="0" w:space="0" w:color="auto"/>
        <w:left w:val="none" w:sz="0" w:space="0" w:color="auto"/>
        <w:bottom w:val="none" w:sz="0" w:space="0" w:color="auto"/>
        <w:right w:val="none" w:sz="0" w:space="0" w:color="auto"/>
      </w:divBdr>
    </w:div>
    <w:div w:id="639115576">
      <w:bodyDiv w:val="1"/>
      <w:marLeft w:val="0"/>
      <w:marRight w:val="0"/>
      <w:marTop w:val="0"/>
      <w:marBottom w:val="0"/>
      <w:divBdr>
        <w:top w:val="none" w:sz="0" w:space="0" w:color="auto"/>
        <w:left w:val="none" w:sz="0" w:space="0" w:color="auto"/>
        <w:bottom w:val="none" w:sz="0" w:space="0" w:color="auto"/>
        <w:right w:val="none" w:sz="0" w:space="0" w:color="auto"/>
      </w:divBdr>
    </w:div>
    <w:div w:id="662047578">
      <w:bodyDiv w:val="1"/>
      <w:marLeft w:val="0"/>
      <w:marRight w:val="0"/>
      <w:marTop w:val="0"/>
      <w:marBottom w:val="0"/>
      <w:divBdr>
        <w:top w:val="none" w:sz="0" w:space="0" w:color="auto"/>
        <w:left w:val="none" w:sz="0" w:space="0" w:color="auto"/>
        <w:bottom w:val="none" w:sz="0" w:space="0" w:color="auto"/>
        <w:right w:val="none" w:sz="0" w:space="0" w:color="auto"/>
      </w:divBdr>
    </w:div>
    <w:div w:id="674069118">
      <w:bodyDiv w:val="1"/>
      <w:marLeft w:val="0"/>
      <w:marRight w:val="0"/>
      <w:marTop w:val="0"/>
      <w:marBottom w:val="0"/>
      <w:divBdr>
        <w:top w:val="none" w:sz="0" w:space="0" w:color="auto"/>
        <w:left w:val="none" w:sz="0" w:space="0" w:color="auto"/>
        <w:bottom w:val="none" w:sz="0" w:space="0" w:color="auto"/>
        <w:right w:val="none" w:sz="0" w:space="0" w:color="auto"/>
      </w:divBdr>
    </w:div>
    <w:div w:id="679937457">
      <w:bodyDiv w:val="1"/>
      <w:marLeft w:val="0"/>
      <w:marRight w:val="0"/>
      <w:marTop w:val="0"/>
      <w:marBottom w:val="0"/>
      <w:divBdr>
        <w:top w:val="none" w:sz="0" w:space="0" w:color="auto"/>
        <w:left w:val="none" w:sz="0" w:space="0" w:color="auto"/>
        <w:bottom w:val="none" w:sz="0" w:space="0" w:color="auto"/>
        <w:right w:val="none" w:sz="0" w:space="0" w:color="auto"/>
      </w:divBdr>
    </w:div>
    <w:div w:id="689575017">
      <w:bodyDiv w:val="1"/>
      <w:marLeft w:val="0"/>
      <w:marRight w:val="0"/>
      <w:marTop w:val="0"/>
      <w:marBottom w:val="0"/>
      <w:divBdr>
        <w:top w:val="none" w:sz="0" w:space="0" w:color="auto"/>
        <w:left w:val="none" w:sz="0" w:space="0" w:color="auto"/>
        <w:bottom w:val="none" w:sz="0" w:space="0" w:color="auto"/>
        <w:right w:val="none" w:sz="0" w:space="0" w:color="auto"/>
      </w:divBdr>
    </w:div>
    <w:div w:id="744231968">
      <w:bodyDiv w:val="1"/>
      <w:marLeft w:val="0"/>
      <w:marRight w:val="0"/>
      <w:marTop w:val="0"/>
      <w:marBottom w:val="0"/>
      <w:divBdr>
        <w:top w:val="none" w:sz="0" w:space="0" w:color="auto"/>
        <w:left w:val="none" w:sz="0" w:space="0" w:color="auto"/>
        <w:bottom w:val="none" w:sz="0" w:space="0" w:color="auto"/>
        <w:right w:val="none" w:sz="0" w:space="0" w:color="auto"/>
      </w:divBdr>
    </w:div>
    <w:div w:id="749810889">
      <w:bodyDiv w:val="1"/>
      <w:marLeft w:val="0"/>
      <w:marRight w:val="0"/>
      <w:marTop w:val="0"/>
      <w:marBottom w:val="0"/>
      <w:divBdr>
        <w:top w:val="none" w:sz="0" w:space="0" w:color="auto"/>
        <w:left w:val="none" w:sz="0" w:space="0" w:color="auto"/>
        <w:bottom w:val="none" w:sz="0" w:space="0" w:color="auto"/>
        <w:right w:val="none" w:sz="0" w:space="0" w:color="auto"/>
      </w:divBdr>
    </w:div>
    <w:div w:id="772554113">
      <w:bodyDiv w:val="1"/>
      <w:marLeft w:val="0"/>
      <w:marRight w:val="0"/>
      <w:marTop w:val="0"/>
      <w:marBottom w:val="0"/>
      <w:divBdr>
        <w:top w:val="none" w:sz="0" w:space="0" w:color="auto"/>
        <w:left w:val="none" w:sz="0" w:space="0" w:color="auto"/>
        <w:bottom w:val="none" w:sz="0" w:space="0" w:color="auto"/>
        <w:right w:val="none" w:sz="0" w:space="0" w:color="auto"/>
      </w:divBdr>
    </w:div>
    <w:div w:id="773793112">
      <w:bodyDiv w:val="1"/>
      <w:marLeft w:val="0"/>
      <w:marRight w:val="0"/>
      <w:marTop w:val="0"/>
      <w:marBottom w:val="0"/>
      <w:divBdr>
        <w:top w:val="none" w:sz="0" w:space="0" w:color="auto"/>
        <w:left w:val="none" w:sz="0" w:space="0" w:color="auto"/>
        <w:bottom w:val="none" w:sz="0" w:space="0" w:color="auto"/>
        <w:right w:val="none" w:sz="0" w:space="0" w:color="auto"/>
      </w:divBdr>
    </w:div>
    <w:div w:id="806512586">
      <w:bodyDiv w:val="1"/>
      <w:marLeft w:val="0"/>
      <w:marRight w:val="0"/>
      <w:marTop w:val="0"/>
      <w:marBottom w:val="0"/>
      <w:divBdr>
        <w:top w:val="none" w:sz="0" w:space="0" w:color="auto"/>
        <w:left w:val="none" w:sz="0" w:space="0" w:color="auto"/>
        <w:bottom w:val="none" w:sz="0" w:space="0" w:color="auto"/>
        <w:right w:val="none" w:sz="0" w:space="0" w:color="auto"/>
      </w:divBdr>
    </w:div>
    <w:div w:id="821115630">
      <w:bodyDiv w:val="1"/>
      <w:marLeft w:val="0"/>
      <w:marRight w:val="0"/>
      <w:marTop w:val="0"/>
      <w:marBottom w:val="0"/>
      <w:divBdr>
        <w:top w:val="none" w:sz="0" w:space="0" w:color="auto"/>
        <w:left w:val="none" w:sz="0" w:space="0" w:color="auto"/>
        <w:bottom w:val="none" w:sz="0" w:space="0" w:color="auto"/>
        <w:right w:val="none" w:sz="0" w:space="0" w:color="auto"/>
      </w:divBdr>
    </w:div>
    <w:div w:id="843934706">
      <w:bodyDiv w:val="1"/>
      <w:marLeft w:val="0"/>
      <w:marRight w:val="0"/>
      <w:marTop w:val="0"/>
      <w:marBottom w:val="0"/>
      <w:divBdr>
        <w:top w:val="none" w:sz="0" w:space="0" w:color="auto"/>
        <w:left w:val="none" w:sz="0" w:space="0" w:color="auto"/>
        <w:bottom w:val="none" w:sz="0" w:space="0" w:color="auto"/>
        <w:right w:val="none" w:sz="0" w:space="0" w:color="auto"/>
      </w:divBdr>
    </w:div>
    <w:div w:id="850993956">
      <w:bodyDiv w:val="1"/>
      <w:marLeft w:val="0"/>
      <w:marRight w:val="0"/>
      <w:marTop w:val="0"/>
      <w:marBottom w:val="0"/>
      <w:divBdr>
        <w:top w:val="none" w:sz="0" w:space="0" w:color="auto"/>
        <w:left w:val="none" w:sz="0" w:space="0" w:color="auto"/>
        <w:bottom w:val="none" w:sz="0" w:space="0" w:color="auto"/>
        <w:right w:val="none" w:sz="0" w:space="0" w:color="auto"/>
      </w:divBdr>
    </w:div>
    <w:div w:id="852034773">
      <w:bodyDiv w:val="1"/>
      <w:marLeft w:val="0"/>
      <w:marRight w:val="0"/>
      <w:marTop w:val="0"/>
      <w:marBottom w:val="0"/>
      <w:divBdr>
        <w:top w:val="none" w:sz="0" w:space="0" w:color="auto"/>
        <w:left w:val="none" w:sz="0" w:space="0" w:color="auto"/>
        <w:bottom w:val="none" w:sz="0" w:space="0" w:color="auto"/>
        <w:right w:val="none" w:sz="0" w:space="0" w:color="auto"/>
      </w:divBdr>
    </w:div>
    <w:div w:id="863398493">
      <w:bodyDiv w:val="1"/>
      <w:marLeft w:val="0"/>
      <w:marRight w:val="0"/>
      <w:marTop w:val="0"/>
      <w:marBottom w:val="0"/>
      <w:divBdr>
        <w:top w:val="none" w:sz="0" w:space="0" w:color="auto"/>
        <w:left w:val="none" w:sz="0" w:space="0" w:color="auto"/>
        <w:bottom w:val="none" w:sz="0" w:space="0" w:color="auto"/>
        <w:right w:val="none" w:sz="0" w:space="0" w:color="auto"/>
      </w:divBdr>
    </w:div>
    <w:div w:id="869991607">
      <w:bodyDiv w:val="1"/>
      <w:marLeft w:val="0"/>
      <w:marRight w:val="0"/>
      <w:marTop w:val="0"/>
      <w:marBottom w:val="0"/>
      <w:divBdr>
        <w:top w:val="none" w:sz="0" w:space="0" w:color="auto"/>
        <w:left w:val="none" w:sz="0" w:space="0" w:color="auto"/>
        <w:bottom w:val="none" w:sz="0" w:space="0" w:color="auto"/>
        <w:right w:val="none" w:sz="0" w:space="0" w:color="auto"/>
      </w:divBdr>
    </w:div>
    <w:div w:id="876552393">
      <w:bodyDiv w:val="1"/>
      <w:marLeft w:val="0"/>
      <w:marRight w:val="0"/>
      <w:marTop w:val="0"/>
      <w:marBottom w:val="0"/>
      <w:divBdr>
        <w:top w:val="none" w:sz="0" w:space="0" w:color="auto"/>
        <w:left w:val="none" w:sz="0" w:space="0" w:color="auto"/>
        <w:bottom w:val="none" w:sz="0" w:space="0" w:color="auto"/>
        <w:right w:val="none" w:sz="0" w:space="0" w:color="auto"/>
      </w:divBdr>
    </w:div>
    <w:div w:id="880478077">
      <w:bodyDiv w:val="1"/>
      <w:marLeft w:val="0"/>
      <w:marRight w:val="0"/>
      <w:marTop w:val="0"/>
      <w:marBottom w:val="0"/>
      <w:divBdr>
        <w:top w:val="none" w:sz="0" w:space="0" w:color="auto"/>
        <w:left w:val="none" w:sz="0" w:space="0" w:color="auto"/>
        <w:bottom w:val="none" w:sz="0" w:space="0" w:color="auto"/>
        <w:right w:val="none" w:sz="0" w:space="0" w:color="auto"/>
      </w:divBdr>
    </w:div>
    <w:div w:id="887305567">
      <w:bodyDiv w:val="1"/>
      <w:marLeft w:val="0"/>
      <w:marRight w:val="0"/>
      <w:marTop w:val="0"/>
      <w:marBottom w:val="0"/>
      <w:divBdr>
        <w:top w:val="none" w:sz="0" w:space="0" w:color="auto"/>
        <w:left w:val="none" w:sz="0" w:space="0" w:color="auto"/>
        <w:bottom w:val="none" w:sz="0" w:space="0" w:color="auto"/>
        <w:right w:val="none" w:sz="0" w:space="0" w:color="auto"/>
      </w:divBdr>
    </w:div>
    <w:div w:id="910697887">
      <w:bodyDiv w:val="1"/>
      <w:marLeft w:val="0"/>
      <w:marRight w:val="0"/>
      <w:marTop w:val="0"/>
      <w:marBottom w:val="0"/>
      <w:divBdr>
        <w:top w:val="none" w:sz="0" w:space="0" w:color="auto"/>
        <w:left w:val="none" w:sz="0" w:space="0" w:color="auto"/>
        <w:bottom w:val="none" w:sz="0" w:space="0" w:color="auto"/>
        <w:right w:val="none" w:sz="0" w:space="0" w:color="auto"/>
      </w:divBdr>
    </w:div>
    <w:div w:id="958220274">
      <w:bodyDiv w:val="1"/>
      <w:marLeft w:val="0"/>
      <w:marRight w:val="0"/>
      <w:marTop w:val="0"/>
      <w:marBottom w:val="0"/>
      <w:divBdr>
        <w:top w:val="none" w:sz="0" w:space="0" w:color="auto"/>
        <w:left w:val="none" w:sz="0" w:space="0" w:color="auto"/>
        <w:bottom w:val="none" w:sz="0" w:space="0" w:color="auto"/>
        <w:right w:val="none" w:sz="0" w:space="0" w:color="auto"/>
      </w:divBdr>
    </w:div>
    <w:div w:id="987979038">
      <w:bodyDiv w:val="1"/>
      <w:marLeft w:val="0"/>
      <w:marRight w:val="0"/>
      <w:marTop w:val="0"/>
      <w:marBottom w:val="0"/>
      <w:divBdr>
        <w:top w:val="none" w:sz="0" w:space="0" w:color="auto"/>
        <w:left w:val="none" w:sz="0" w:space="0" w:color="auto"/>
        <w:bottom w:val="none" w:sz="0" w:space="0" w:color="auto"/>
        <w:right w:val="none" w:sz="0" w:space="0" w:color="auto"/>
      </w:divBdr>
    </w:div>
    <w:div w:id="1105687397">
      <w:bodyDiv w:val="1"/>
      <w:marLeft w:val="0"/>
      <w:marRight w:val="0"/>
      <w:marTop w:val="0"/>
      <w:marBottom w:val="0"/>
      <w:divBdr>
        <w:top w:val="none" w:sz="0" w:space="0" w:color="auto"/>
        <w:left w:val="none" w:sz="0" w:space="0" w:color="auto"/>
        <w:bottom w:val="none" w:sz="0" w:space="0" w:color="auto"/>
        <w:right w:val="none" w:sz="0" w:space="0" w:color="auto"/>
      </w:divBdr>
    </w:div>
    <w:div w:id="1106534159">
      <w:bodyDiv w:val="1"/>
      <w:marLeft w:val="0"/>
      <w:marRight w:val="0"/>
      <w:marTop w:val="0"/>
      <w:marBottom w:val="0"/>
      <w:divBdr>
        <w:top w:val="none" w:sz="0" w:space="0" w:color="auto"/>
        <w:left w:val="none" w:sz="0" w:space="0" w:color="auto"/>
        <w:bottom w:val="none" w:sz="0" w:space="0" w:color="auto"/>
        <w:right w:val="none" w:sz="0" w:space="0" w:color="auto"/>
      </w:divBdr>
    </w:div>
    <w:div w:id="1110204953">
      <w:bodyDiv w:val="1"/>
      <w:marLeft w:val="0"/>
      <w:marRight w:val="0"/>
      <w:marTop w:val="0"/>
      <w:marBottom w:val="0"/>
      <w:divBdr>
        <w:top w:val="none" w:sz="0" w:space="0" w:color="auto"/>
        <w:left w:val="none" w:sz="0" w:space="0" w:color="auto"/>
        <w:bottom w:val="none" w:sz="0" w:space="0" w:color="auto"/>
        <w:right w:val="none" w:sz="0" w:space="0" w:color="auto"/>
      </w:divBdr>
    </w:div>
    <w:div w:id="1131747129">
      <w:bodyDiv w:val="1"/>
      <w:marLeft w:val="0"/>
      <w:marRight w:val="0"/>
      <w:marTop w:val="0"/>
      <w:marBottom w:val="0"/>
      <w:divBdr>
        <w:top w:val="none" w:sz="0" w:space="0" w:color="auto"/>
        <w:left w:val="none" w:sz="0" w:space="0" w:color="auto"/>
        <w:bottom w:val="none" w:sz="0" w:space="0" w:color="auto"/>
        <w:right w:val="none" w:sz="0" w:space="0" w:color="auto"/>
      </w:divBdr>
    </w:div>
    <w:div w:id="1134255619">
      <w:bodyDiv w:val="1"/>
      <w:marLeft w:val="0"/>
      <w:marRight w:val="0"/>
      <w:marTop w:val="0"/>
      <w:marBottom w:val="0"/>
      <w:divBdr>
        <w:top w:val="none" w:sz="0" w:space="0" w:color="auto"/>
        <w:left w:val="none" w:sz="0" w:space="0" w:color="auto"/>
        <w:bottom w:val="none" w:sz="0" w:space="0" w:color="auto"/>
        <w:right w:val="none" w:sz="0" w:space="0" w:color="auto"/>
      </w:divBdr>
    </w:div>
    <w:div w:id="1159154705">
      <w:bodyDiv w:val="1"/>
      <w:marLeft w:val="0"/>
      <w:marRight w:val="0"/>
      <w:marTop w:val="0"/>
      <w:marBottom w:val="0"/>
      <w:divBdr>
        <w:top w:val="none" w:sz="0" w:space="0" w:color="auto"/>
        <w:left w:val="none" w:sz="0" w:space="0" w:color="auto"/>
        <w:bottom w:val="none" w:sz="0" w:space="0" w:color="auto"/>
        <w:right w:val="none" w:sz="0" w:space="0" w:color="auto"/>
      </w:divBdr>
    </w:div>
    <w:div w:id="1164200187">
      <w:bodyDiv w:val="1"/>
      <w:marLeft w:val="0"/>
      <w:marRight w:val="0"/>
      <w:marTop w:val="0"/>
      <w:marBottom w:val="0"/>
      <w:divBdr>
        <w:top w:val="none" w:sz="0" w:space="0" w:color="auto"/>
        <w:left w:val="none" w:sz="0" w:space="0" w:color="auto"/>
        <w:bottom w:val="none" w:sz="0" w:space="0" w:color="auto"/>
        <w:right w:val="none" w:sz="0" w:space="0" w:color="auto"/>
      </w:divBdr>
      <w:divsChild>
        <w:div w:id="178129512">
          <w:marLeft w:val="0"/>
          <w:marRight w:val="0"/>
          <w:marTop w:val="0"/>
          <w:marBottom w:val="0"/>
          <w:divBdr>
            <w:top w:val="none" w:sz="0" w:space="0" w:color="auto"/>
            <w:left w:val="none" w:sz="0" w:space="0" w:color="auto"/>
            <w:bottom w:val="none" w:sz="0" w:space="0" w:color="auto"/>
            <w:right w:val="none" w:sz="0" w:space="0" w:color="auto"/>
          </w:divBdr>
          <w:divsChild>
            <w:div w:id="1893494028">
              <w:marLeft w:val="0"/>
              <w:marRight w:val="0"/>
              <w:marTop w:val="0"/>
              <w:marBottom w:val="0"/>
              <w:divBdr>
                <w:top w:val="none" w:sz="0" w:space="0" w:color="auto"/>
                <w:left w:val="none" w:sz="0" w:space="0" w:color="auto"/>
                <w:bottom w:val="none" w:sz="0" w:space="0" w:color="auto"/>
                <w:right w:val="none" w:sz="0" w:space="0" w:color="auto"/>
              </w:divBdr>
              <w:divsChild>
                <w:div w:id="78797176">
                  <w:marLeft w:val="0"/>
                  <w:marRight w:val="0"/>
                  <w:marTop w:val="0"/>
                  <w:marBottom w:val="0"/>
                  <w:divBdr>
                    <w:top w:val="none" w:sz="0" w:space="0" w:color="auto"/>
                    <w:left w:val="none" w:sz="0" w:space="0" w:color="auto"/>
                    <w:bottom w:val="none" w:sz="0" w:space="0" w:color="auto"/>
                    <w:right w:val="none" w:sz="0" w:space="0" w:color="auto"/>
                  </w:divBdr>
                  <w:divsChild>
                    <w:div w:id="187415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986544">
      <w:bodyDiv w:val="1"/>
      <w:marLeft w:val="0"/>
      <w:marRight w:val="0"/>
      <w:marTop w:val="0"/>
      <w:marBottom w:val="0"/>
      <w:divBdr>
        <w:top w:val="none" w:sz="0" w:space="0" w:color="auto"/>
        <w:left w:val="none" w:sz="0" w:space="0" w:color="auto"/>
        <w:bottom w:val="none" w:sz="0" w:space="0" w:color="auto"/>
        <w:right w:val="none" w:sz="0" w:space="0" w:color="auto"/>
      </w:divBdr>
    </w:div>
    <w:div w:id="1190602957">
      <w:bodyDiv w:val="1"/>
      <w:marLeft w:val="0"/>
      <w:marRight w:val="0"/>
      <w:marTop w:val="0"/>
      <w:marBottom w:val="0"/>
      <w:divBdr>
        <w:top w:val="none" w:sz="0" w:space="0" w:color="auto"/>
        <w:left w:val="none" w:sz="0" w:space="0" w:color="auto"/>
        <w:bottom w:val="none" w:sz="0" w:space="0" w:color="auto"/>
        <w:right w:val="none" w:sz="0" w:space="0" w:color="auto"/>
      </w:divBdr>
    </w:div>
    <w:div w:id="1214661641">
      <w:bodyDiv w:val="1"/>
      <w:marLeft w:val="0"/>
      <w:marRight w:val="0"/>
      <w:marTop w:val="0"/>
      <w:marBottom w:val="0"/>
      <w:divBdr>
        <w:top w:val="none" w:sz="0" w:space="0" w:color="auto"/>
        <w:left w:val="none" w:sz="0" w:space="0" w:color="auto"/>
        <w:bottom w:val="none" w:sz="0" w:space="0" w:color="auto"/>
        <w:right w:val="none" w:sz="0" w:space="0" w:color="auto"/>
      </w:divBdr>
    </w:div>
    <w:div w:id="1215237555">
      <w:bodyDiv w:val="1"/>
      <w:marLeft w:val="0"/>
      <w:marRight w:val="0"/>
      <w:marTop w:val="0"/>
      <w:marBottom w:val="0"/>
      <w:divBdr>
        <w:top w:val="none" w:sz="0" w:space="0" w:color="auto"/>
        <w:left w:val="none" w:sz="0" w:space="0" w:color="auto"/>
        <w:bottom w:val="none" w:sz="0" w:space="0" w:color="auto"/>
        <w:right w:val="none" w:sz="0" w:space="0" w:color="auto"/>
      </w:divBdr>
    </w:div>
    <w:div w:id="1220746488">
      <w:bodyDiv w:val="1"/>
      <w:marLeft w:val="0"/>
      <w:marRight w:val="0"/>
      <w:marTop w:val="0"/>
      <w:marBottom w:val="0"/>
      <w:divBdr>
        <w:top w:val="none" w:sz="0" w:space="0" w:color="auto"/>
        <w:left w:val="none" w:sz="0" w:space="0" w:color="auto"/>
        <w:bottom w:val="none" w:sz="0" w:space="0" w:color="auto"/>
        <w:right w:val="none" w:sz="0" w:space="0" w:color="auto"/>
      </w:divBdr>
    </w:div>
    <w:div w:id="1240486096">
      <w:bodyDiv w:val="1"/>
      <w:marLeft w:val="0"/>
      <w:marRight w:val="0"/>
      <w:marTop w:val="0"/>
      <w:marBottom w:val="0"/>
      <w:divBdr>
        <w:top w:val="none" w:sz="0" w:space="0" w:color="auto"/>
        <w:left w:val="none" w:sz="0" w:space="0" w:color="auto"/>
        <w:bottom w:val="none" w:sz="0" w:space="0" w:color="auto"/>
        <w:right w:val="none" w:sz="0" w:space="0" w:color="auto"/>
      </w:divBdr>
    </w:div>
    <w:div w:id="1253316393">
      <w:bodyDiv w:val="1"/>
      <w:marLeft w:val="0"/>
      <w:marRight w:val="0"/>
      <w:marTop w:val="0"/>
      <w:marBottom w:val="0"/>
      <w:divBdr>
        <w:top w:val="none" w:sz="0" w:space="0" w:color="auto"/>
        <w:left w:val="none" w:sz="0" w:space="0" w:color="auto"/>
        <w:bottom w:val="none" w:sz="0" w:space="0" w:color="auto"/>
        <w:right w:val="none" w:sz="0" w:space="0" w:color="auto"/>
      </w:divBdr>
    </w:div>
    <w:div w:id="1261184863">
      <w:bodyDiv w:val="1"/>
      <w:marLeft w:val="0"/>
      <w:marRight w:val="0"/>
      <w:marTop w:val="0"/>
      <w:marBottom w:val="0"/>
      <w:divBdr>
        <w:top w:val="none" w:sz="0" w:space="0" w:color="auto"/>
        <w:left w:val="none" w:sz="0" w:space="0" w:color="auto"/>
        <w:bottom w:val="none" w:sz="0" w:space="0" w:color="auto"/>
        <w:right w:val="none" w:sz="0" w:space="0" w:color="auto"/>
      </w:divBdr>
    </w:div>
    <w:div w:id="1276983537">
      <w:bodyDiv w:val="1"/>
      <w:marLeft w:val="0"/>
      <w:marRight w:val="0"/>
      <w:marTop w:val="0"/>
      <w:marBottom w:val="0"/>
      <w:divBdr>
        <w:top w:val="none" w:sz="0" w:space="0" w:color="auto"/>
        <w:left w:val="none" w:sz="0" w:space="0" w:color="auto"/>
        <w:bottom w:val="none" w:sz="0" w:space="0" w:color="auto"/>
        <w:right w:val="none" w:sz="0" w:space="0" w:color="auto"/>
      </w:divBdr>
    </w:div>
    <w:div w:id="1288664435">
      <w:bodyDiv w:val="1"/>
      <w:marLeft w:val="0"/>
      <w:marRight w:val="0"/>
      <w:marTop w:val="0"/>
      <w:marBottom w:val="0"/>
      <w:divBdr>
        <w:top w:val="none" w:sz="0" w:space="0" w:color="auto"/>
        <w:left w:val="none" w:sz="0" w:space="0" w:color="auto"/>
        <w:bottom w:val="none" w:sz="0" w:space="0" w:color="auto"/>
        <w:right w:val="none" w:sz="0" w:space="0" w:color="auto"/>
      </w:divBdr>
    </w:div>
    <w:div w:id="1304431863">
      <w:bodyDiv w:val="1"/>
      <w:marLeft w:val="0"/>
      <w:marRight w:val="0"/>
      <w:marTop w:val="0"/>
      <w:marBottom w:val="0"/>
      <w:divBdr>
        <w:top w:val="none" w:sz="0" w:space="0" w:color="auto"/>
        <w:left w:val="none" w:sz="0" w:space="0" w:color="auto"/>
        <w:bottom w:val="none" w:sz="0" w:space="0" w:color="auto"/>
        <w:right w:val="none" w:sz="0" w:space="0" w:color="auto"/>
      </w:divBdr>
    </w:div>
    <w:div w:id="1326395255">
      <w:bodyDiv w:val="1"/>
      <w:marLeft w:val="0"/>
      <w:marRight w:val="0"/>
      <w:marTop w:val="0"/>
      <w:marBottom w:val="0"/>
      <w:divBdr>
        <w:top w:val="none" w:sz="0" w:space="0" w:color="auto"/>
        <w:left w:val="none" w:sz="0" w:space="0" w:color="auto"/>
        <w:bottom w:val="none" w:sz="0" w:space="0" w:color="auto"/>
        <w:right w:val="none" w:sz="0" w:space="0" w:color="auto"/>
      </w:divBdr>
      <w:divsChild>
        <w:div w:id="290600666">
          <w:marLeft w:val="0"/>
          <w:marRight w:val="0"/>
          <w:marTop w:val="0"/>
          <w:marBottom w:val="0"/>
          <w:divBdr>
            <w:top w:val="none" w:sz="0" w:space="0" w:color="auto"/>
            <w:left w:val="none" w:sz="0" w:space="0" w:color="auto"/>
            <w:bottom w:val="none" w:sz="0" w:space="0" w:color="auto"/>
            <w:right w:val="none" w:sz="0" w:space="0" w:color="auto"/>
          </w:divBdr>
          <w:divsChild>
            <w:div w:id="435953573">
              <w:marLeft w:val="0"/>
              <w:marRight w:val="0"/>
              <w:marTop w:val="0"/>
              <w:marBottom w:val="0"/>
              <w:divBdr>
                <w:top w:val="none" w:sz="0" w:space="0" w:color="auto"/>
                <w:left w:val="none" w:sz="0" w:space="0" w:color="auto"/>
                <w:bottom w:val="none" w:sz="0" w:space="0" w:color="auto"/>
                <w:right w:val="none" w:sz="0" w:space="0" w:color="auto"/>
              </w:divBdr>
              <w:divsChild>
                <w:div w:id="1587038424">
                  <w:marLeft w:val="0"/>
                  <w:marRight w:val="0"/>
                  <w:marTop w:val="0"/>
                  <w:marBottom w:val="0"/>
                  <w:divBdr>
                    <w:top w:val="none" w:sz="0" w:space="0" w:color="auto"/>
                    <w:left w:val="none" w:sz="0" w:space="0" w:color="auto"/>
                    <w:bottom w:val="none" w:sz="0" w:space="0" w:color="auto"/>
                    <w:right w:val="none" w:sz="0" w:space="0" w:color="auto"/>
                  </w:divBdr>
                  <w:divsChild>
                    <w:div w:id="191681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596598">
      <w:bodyDiv w:val="1"/>
      <w:marLeft w:val="0"/>
      <w:marRight w:val="0"/>
      <w:marTop w:val="0"/>
      <w:marBottom w:val="0"/>
      <w:divBdr>
        <w:top w:val="none" w:sz="0" w:space="0" w:color="auto"/>
        <w:left w:val="none" w:sz="0" w:space="0" w:color="auto"/>
        <w:bottom w:val="none" w:sz="0" w:space="0" w:color="auto"/>
        <w:right w:val="none" w:sz="0" w:space="0" w:color="auto"/>
      </w:divBdr>
    </w:div>
    <w:div w:id="1360232316">
      <w:bodyDiv w:val="1"/>
      <w:marLeft w:val="0"/>
      <w:marRight w:val="0"/>
      <w:marTop w:val="0"/>
      <w:marBottom w:val="0"/>
      <w:divBdr>
        <w:top w:val="none" w:sz="0" w:space="0" w:color="auto"/>
        <w:left w:val="none" w:sz="0" w:space="0" w:color="auto"/>
        <w:bottom w:val="none" w:sz="0" w:space="0" w:color="auto"/>
        <w:right w:val="none" w:sz="0" w:space="0" w:color="auto"/>
      </w:divBdr>
    </w:div>
    <w:div w:id="1401440576">
      <w:bodyDiv w:val="1"/>
      <w:marLeft w:val="0"/>
      <w:marRight w:val="0"/>
      <w:marTop w:val="0"/>
      <w:marBottom w:val="0"/>
      <w:divBdr>
        <w:top w:val="none" w:sz="0" w:space="0" w:color="auto"/>
        <w:left w:val="none" w:sz="0" w:space="0" w:color="auto"/>
        <w:bottom w:val="none" w:sz="0" w:space="0" w:color="auto"/>
        <w:right w:val="none" w:sz="0" w:space="0" w:color="auto"/>
      </w:divBdr>
    </w:div>
    <w:div w:id="1415664006">
      <w:bodyDiv w:val="1"/>
      <w:marLeft w:val="0"/>
      <w:marRight w:val="0"/>
      <w:marTop w:val="0"/>
      <w:marBottom w:val="0"/>
      <w:divBdr>
        <w:top w:val="none" w:sz="0" w:space="0" w:color="auto"/>
        <w:left w:val="none" w:sz="0" w:space="0" w:color="auto"/>
        <w:bottom w:val="none" w:sz="0" w:space="0" w:color="auto"/>
        <w:right w:val="none" w:sz="0" w:space="0" w:color="auto"/>
      </w:divBdr>
    </w:div>
    <w:div w:id="1467235416">
      <w:bodyDiv w:val="1"/>
      <w:marLeft w:val="0"/>
      <w:marRight w:val="0"/>
      <w:marTop w:val="0"/>
      <w:marBottom w:val="0"/>
      <w:divBdr>
        <w:top w:val="none" w:sz="0" w:space="0" w:color="auto"/>
        <w:left w:val="none" w:sz="0" w:space="0" w:color="auto"/>
        <w:bottom w:val="none" w:sz="0" w:space="0" w:color="auto"/>
        <w:right w:val="none" w:sz="0" w:space="0" w:color="auto"/>
      </w:divBdr>
    </w:div>
    <w:div w:id="1468812893">
      <w:bodyDiv w:val="1"/>
      <w:marLeft w:val="0"/>
      <w:marRight w:val="0"/>
      <w:marTop w:val="0"/>
      <w:marBottom w:val="0"/>
      <w:divBdr>
        <w:top w:val="none" w:sz="0" w:space="0" w:color="auto"/>
        <w:left w:val="none" w:sz="0" w:space="0" w:color="auto"/>
        <w:bottom w:val="none" w:sz="0" w:space="0" w:color="auto"/>
        <w:right w:val="none" w:sz="0" w:space="0" w:color="auto"/>
      </w:divBdr>
    </w:div>
    <w:div w:id="1478496273">
      <w:bodyDiv w:val="1"/>
      <w:marLeft w:val="0"/>
      <w:marRight w:val="0"/>
      <w:marTop w:val="0"/>
      <w:marBottom w:val="0"/>
      <w:divBdr>
        <w:top w:val="none" w:sz="0" w:space="0" w:color="auto"/>
        <w:left w:val="none" w:sz="0" w:space="0" w:color="auto"/>
        <w:bottom w:val="none" w:sz="0" w:space="0" w:color="auto"/>
        <w:right w:val="none" w:sz="0" w:space="0" w:color="auto"/>
      </w:divBdr>
    </w:div>
    <w:div w:id="1503163292">
      <w:bodyDiv w:val="1"/>
      <w:marLeft w:val="0"/>
      <w:marRight w:val="0"/>
      <w:marTop w:val="0"/>
      <w:marBottom w:val="0"/>
      <w:divBdr>
        <w:top w:val="none" w:sz="0" w:space="0" w:color="auto"/>
        <w:left w:val="none" w:sz="0" w:space="0" w:color="auto"/>
        <w:bottom w:val="none" w:sz="0" w:space="0" w:color="auto"/>
        <w:right w:val="none" w:sz="0" w:space="0" w:color="auto"/>
      </w:divBdr>
    </w:div>
    <w:div w:id="1528716482">
      <w:bodyDiv w:val="1"/>
      <w:marLeft w:val="0"/>
      <w:marRight w:val="0"/>
      <w:marTop w:val="0"/>
      <w:marBottom w:val="0"/>
      <w:divBdr>
        <w:top w:val="none" w:sz="0" w:space="0" w:color="auto"/>
        <w:left w:val="none" w:sz="0" w:space="0" w:color="auto"/>
        <w:bottom w:val="none" w:sz="0" w:space="0" w:color="auto"/>
        <w:right w:val="none" w:sz="0" w:space="0" w:color="auto"/>
      </w:divBdr>
    </w:div>
    <w:div w:id="1540628076">
      <w:bodyDiv w:val="1"/>
      <w:marLeft w:val="0"/>
      <w:marRight w:val="0"/>
      <w:marTop w:val="0"/>
      <w:marBottom w:val="0"/>
      <w:divBdr>
        <w:top w:val="none" w:sz="0" w:space="0" w:color="auto"/>
        <w:left w:val="none" w:sz="0" w:space="0" w:color="auto"/>
        <w:bottom w:val="none" w:sz="0" w:space="0" w:color="auto"/>
        <w:right w:val="none" w:sz="0" w:space="0" w:color="auto"/>
      </w:divBdr>
    </w:div>
    <w:div w:id="1572958635">
      <w:bodyDiv w:val="1"/>
      <w:marLeft w:val="0"/>
      <w:marRight w:val="0"/>
      <w:marTop w:val="0"/>
      <w:marBottom w:val="0"/>
      <w:divBdr>
        <w:top w:val="none" w:sz="0" w:space="0" w:color="auto"/>
        <w:left w:val="none" w:sz="0" w:space="0" w:color="auto"/>
        <w:bottom w:val="none" w:sz="0" w:space="0" w:color="auto"/>
        <w:right w:val="none" w:sz="0" w:space="0" w:color="auto"/>
      </w:divBdr>
    </w:div>
    <w:div w:id="1580283536">
      <w:bodyDiv w:val="1"/>
      <w:marLeft w:val="0"/>
      <w:marRight w:val="0"/>
      <w:marTop w:val="0"/>
      <w:marBottom w:val="0"/>
      <w:divBdr>
        <w:top w:val="none" w:sz="0" w:space="0" w:color="auto"/>
        <w:left w:val="none" w:sz="0" w:space="0" w:color="auto"/>
        <w:bottom w:val="none" w:sz="0" w:space="0" w:color="auto"/>
        <w:right w:val="none" w:sz="0" w:space="0" w:color="auto"/>
      </w:divBdr>
      <w:divsChild>
        <w:div w:id="206533629">
          <w:marLeft w:val="0"/>
          <w:marRight w:val="0"/>
          <w:marTop w:val="0"/>
          <w:marBottom w:val="0"/>
          <w:divBdr>
            <w:top w:val="none" w:sz="0" w:space="0" w:color="auto"/>
            <w:left w:val="none" w:sz="0" w:space="0" w:color="auto"/>
            <w:bottom w:val="none" w:sz="0" w:space="0" w:color="auto"/>
            <w:right w:val="none" w:sz="0" w:space="0" w:color="auto"/>
          </w:divBdr>
          <w:divsChild>
            <w:div w:id="616526696">
              <w:marLeft w:val="0"/>
              <w:marRight w:val="0"/>
              <w:marTop w:val="0"/>
              <w:marBottom w:val="0"/>
              <w:divBdr>
                <w:top w:val="none" w:sz="0" w:space="0" w:color="auto"/>
                <w:left w:val="none" w:sz="0" w:space="0" w:color="auto"/>
                <w:bottom w:val="none" w:sz="0" w:space="0" w:color="auto"/>
                <w:right w:val="none" w:sz="0" w:space="0" w:color="auto"/>
              </w:divBdr>
              <w:divsChild>
                <w:div w:id="1349792415">
                  <w:marLeft w:val="0"/>
                  <w:marRight w:val="0"/>
                  <w:marTop w:val="0"/>
                  <w:marBottom w:val="0"/>
                  <w:divBdr>
                    <w:top w:val="none" w:sz="0" w:space="0" w:color="auto"/>
                    <w:left w:val="none" w:sz="0" w:space="0" w:color="auto"/>
                    <w:bottom w:val="none" w:sz="0" w:space="0" w:color="auto"/>
                    <w:right w:val="none" w:sz="0" w:space="0" w:color="auto"/>
                  </w:divBdr>
                  <w:divsChild>
                    <w:div w:id="17523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311327">
      <w:bodyDiv w:val="1"/>
      <w:marLeft w:val="0"/>
      <w:marRight w:val="0"/>
      <w:marTop w:val="0"/>
      <w:marBottom w:val="0"/>
      <w:divBdr>
        <w:top w:val="none" w:sz="0" w:space="0" w:color="auto"/>
        <w:left w:val="none" w:sz="0" w:space="0" w:color="auto"/>
        <w:bottom w:val="none" w:sz="0" w:space="0" w:color="auto"/>
        <w:right w:val="none" w:sz="0" w:space="0" w:color="auto"/>
      </w:divBdr>
    </w:div>
    <w:div w:id="1597593897">
      <w:bodyDiv w:val="1"/>
      <w:marLeft w:val="0"/>
      <w:marRight w:val="0"/>
      <w:marTop w:val="0"/>
      <w:marBottom w:val="0"/>
      <w:divBdr>
        <w:top w:val="none" w:sz="0" w:space="0" w:color="auto"/>
        <w:left w:val="none" w:sz="0" w:space="0" w:color="auto"/>
        <w:bottom w:val="none" w:sz="0" w:space="0" w:color="auto"/>
        <w:right w:val="none" w:sz="0" w:space="0" w:color="auto"/>
      </w:divBdr>
    </w:div>
    <w:div w:id="1607695142">
      <w:bodyDiv w:val="1"/>
      <w:marLeft w:val="0"/>
      <w:marRight w:val="0"/>
      <w:marTop w:val="0"/>
      <w:marBottom w:val="0"/>
      <w:divBdr>
        <w:top w:val="none" w:sz="0" w:space="0" w:color="auto"/>
        <w:left w:val="none" w:sz="0" w:space="0" w:color="auto"/>
        <w:bottom w:val="none" w:sz="0" w:space="0" w:color="auto"/>
        <w:right w:val="none" w:sz="0" w:space="0" w:color="auto"/>
      </w:divBdr>
    </w:div>
    <w:div w:id="1643845333">
      <w:bodyDiv w:val="1"/>
      <w:marLeft w:val="0"/>
      <w:marRight w:val="0"/>
      <w:marTop w:val="0"/>
      <w:marBottom w:val="0"/>
      <w:divBdr>
        <w:top w:val="none" w:sz="0" w:space="0" w:color="auto"/>
        <w:left w:val="none" w:sz="0" w:space="0" w:color="auto"/>
        <w:bottom w:val="none" w:sz="0" w:space="0" w:color="auto"/>
        <w:right w:val="none" w:sz="0" w:space="0" w:color="auto"/>
      </w:divBdr>
    </w:div>
    <w:div w:id="1656841311">
      <w:bodyDiv w:val="1"/>
      <w:marLeft w:val="0"/>
      <w:marRight w:val="0"/>
      <w:marTop w:val="0"/>
      <w:marBottom w:val="0"/>
      <w:divBdr>
        <w:top w:val="none" w:sz="0" w:space="0" w:color="auto"/>
        <w:left w:val="none" w:sz="0" w:space="0" w:color="auto"/>
        <w:bottom w:val="none" w:sz="0" w:space="0" w:color="auto"/>
        <w:right w:val="none" w:sz="0" w:space="0" w:color="auto"/>
      </w:divBdr>
    </w:div>
    <w:div w:id="1664118105">
      <w:bodyDiv w:val="1"/>
      <w:marLeft w:val="0"/>
      <w:marRight w:val="0"/>
      <w:marTop w:val="0"/>
      <w:marBottom w:val="0"/>
      <w:divBdr>
        <w:top w:val="none" w:sz="0" w:space="0" w:color="auto"/>
        <w:left w:val="none" w:sz="0" w:space="0" w:color="auto"/>
        <w:bottom w:val="none" w:sz="0" w:space="0" w:color="auto"/>
        <w:right w:val="none" w:sz="0" w:space="0" w:color="auto"/>
      </w:divBdr>
    </w:div>
    <w:div w:id="1683705250">
      <w:bodyDiv w:val="1"/>
      <w:marLeft w:val="0"/>
      <w:marRight w:val="0"/>
      <w:marTop w:val="0"/>
      <w:marBottom w:val="0"/>
      <w:divBdr>
        <w:top w:val="none" w:sz="0" w:space="0" w:color="auto"/>
        <w:left w:val="none" w:sz="0" w:space="0" w:color="auto"/>
        <w:bottom w:val="none" w:sz="0" w:space="0" w:color="auto"/>
        <w:right w:val="none" w:sz="0" w:space="0" w:color="auto"/>
      </w:divBdr>
    </w:div>
    <w:div w:id="1697611485">
      <w:bodyDiv w:val="1"/>
      <w:marLeft w:val="0"/>
      <w:marRight w:val="0"/>
      <w:marTop w:val="0"/>
      <w:marBottom w:val="0"/>
      <w:divBdr>
        <w:top w:val="none" w:sz="0" w:space="0" w:color="auto"/>
        <w:left w:val="none" w:sz="0" w:space="0" w:color="auto"/>
        <w:bottom w:val="none" w:sz="0" w:space="0" w:color="auto"/>
        <w:right w:val="none" w:sz="0" w:space="0" w:color="auto"/>
      </w:divBdr>
    </w:div>
    <w:div w:id="1702977194">
      <w:bodyDiv w:val="1"/>
      <w:marLeft w:val="0"/>
      <w:marRight w:val="0"/>
      <w:marTop w:val="0"/>
      <w:marBottom w:val="0"/>
      <w:divBdr>
        <w:top w:val="none" w:sz="0" w:space="0" w:color="auto"/>
        <w:left w:val="none" w:sz="0" w:space="0" w:color="auto"/>
        <w:bottom w:val="none" w:sz="0" w:space="0" w:color="auto"/>
        <w:right w:val="none" w:sz="0" w:space="0" w:color="auto"/>
      </w:divBdr>
    </w:div>
    <w:div w:id="1734159637">
      <w:bodyDiv w:val="1"/>
      <w:marLeft w:val="0"/>
      <w:marRight w:val="0"/>
      <w:marTop w:val="0"/>
      <w:marBottom w:val="0"/>
      <w:divBdr>
        <w:top w:val="none" w:sz="0" w:space="0" w:color="auto"/>
        <w:left w:val="none" w:sz="0" w:space="0" w:color="auto"/>
        <w:bottom w:val="none" w:sz="0" w:space="0" w:color="auto"/>
        <w:right w:val="none" w:sz="0" w:space="0" w:color="auto"/>
      </w:divBdr>
    </w:div>
    <w:div w:id="1752193160">
      <w:bodyDiv w:val="1"/>
      <w:marLeft w:val="0"/>
      <w:marRight w:val="0"/>
      <w:marTop w:val="0"/>
      <w:marBottom w:val="0"/>
      <w:divBdr>
        <w:top w:val="none" w:sz="0" w:space="0" w:color="auto"/>
        <w:left w:val="none" w:sz="0" w:space="0" w:color="auto"/>
        <w:bottom w:val="none" w:sz="0" w:space="0" w:color="auto"/>
        <w:right w:val="none" w:sz="0" w:space="0" w:color="auto"/>
      </w:divBdr>
    </w:div>
    <w:div w:id="1760908681">
      <w:bodyDiv w:val="1"/>
      <w:marLeft w:val="0"/>
      <w:marRight w:val="0"/>
      <w:marTop w:val="0"/>
      <w:marBottom w:val="0"/>
      <w:divBdr>
        <w:top w:val="none" w:sz="0" w:space="0" w:color="auto"/>
        <w:left w:val="none" w:sz="0" w:space="0" w:color="auto"/>
        <w:bottom w:val="none" w:sz="0" w:space="0" w:color="auto"/>
        <w:right w:val="none" w:sz="0" w:space="0" w:color="auto"/>
      </w:divBdr>
    </w:div>
    <w:div w:id="1763531583">
      <w:bodyDiv w:val="1"/>
      <w:marLeft w:val="0"/>
      <w:marRight w:val="0"/>
      <w:marTop w:val="0"/>
      <w:marBottom w:val="0"/>
      <w:divBdr>
        <w:top w:val="none" w:sz="0" w:space="0" w:color="auto"/>
        <w:left w:val="none" w:sz="0" w:space="0" w:color="auto"/>
        <w:bottom w:val="none" w:sz="0" w:space="0" w:color="auto"/>
        <w:right w:val="none" w:sz="0" w:space="0" w:color="auto"/>
      </w:divBdr>
    </w:div>
    <w:div w:id="1797749671">
      <w:bodyDiv w:val="1"/>
      <w:marLeft w:val="0"/>
      <w:marRight w:val="0"/>
      <w:marTop w:val="0"/>
      <w:marBottom w:val="0"/>
      <w:divBdr>
        <w:top w:val="none" w:sz="0" w:space="0" w:color="auto"/>
        <w:left w:val="none" w:sz="0" w:space="0" w:color="auto"/>
        <w:bottom w:val="none" w:sz="0" w:space="0" w:color="auto"/>
        <w:right w:val="none" w:sz="0" w:space="0" w:color="auto"/>
      </w:divBdr>
    </w:div>
    <w:div w:id="1814252617">
      <w:bodyDiv w:val="1"/>
      <w:marLeft w:val="0"/>
      <w:marRight w:val="0"/>
      <w:marTop w:val="0"/>
      <w:marBottom w:val="0"/>
      <w:divBdr>
        <w:top w:val="none" w:sz="0" w:space="0" w:color="auto"/>
        <w:left w:val="none" w:sz="0" w:space="0" w:color="auto"/>
        <w:bottom w:val="none" w:sz="0" w:space="0" w:color="auto"/>
        <w:right w:val="none" w:sz="0" w:space="0" w:color="auto"/>
      </w:divBdr>
    </w:div>
    <w:div w:id="1853494716">
      <w:bodyDiv w:val="1"/>
      <w:marLeft w:val="0"/>
      <w:marRight w:val="0"/>
      <w:marTop w:val="0"/>
      <w:marBottom w:val="0"/>
      <w:divBdr>
        <w:top w:val="none" w:sz="0" w:space="0" w:color="auto"/>
        <w:left w:val="none" w:sz="0" w:space="0" w:color="auto"/>
        <w:bottom w:val="none" w:sz="0" w:space="0" w:color="auto"/>
        <w:right w:val="none" w:sz="0" w:space="0" w:color="auto"/>
      </w:divBdr>
    </w:div>
    <w:div w:id="1866795988">
      <w:bodyDiv w:val="1"/>
      <w:marLeft w:val="0"/>
      <w:marRight w:val="0"/>
      <w:marTop w:val="0"/>
      <w:marBottom w:val="0"/>
      <w:divBdr>
        <w:top w:val="none" w:sz="0" w:space="0" w:color="auto"/>
        <w:left w:val="none" w:sz="0" w:space="0" w:color="auto"/>
        <w:bottom w:val="none" w:sz="0" w:space="0" w:color="auto"/>
        <w:right w:val="none" w:sz="0" w:space="0" w:color="auto"/>
      </w:divBdr>
    </w:div>
    <w:div w:id="1879471397">
      <w:bodyDiv w:val="1"/>
      <w:marLeft w:val="0"/>
      <w:marRight w:val="0"/>
      <w:marTop w:val="0"/>
      <w:marBottom w:val="0"/>
      <w:divBdr>
        <w:top w:val="none" w:sz="0" w:space="0" w:color="auto"/>
        <w:left w:val="none" w:sz="0" w:space="0" w:color="auto"/>
        <w:bottom w:val="none" w:sz="0" w:space="0" w:color="auto"/>
        <w:right w:val="none" w:sz="0" w:space="0" w:color="auto"/>
      </w:divBdr>
    </w:div>
    <w:div w:id="1896043063">
      <w:bodyDiv w:val="1"/>
      <w:marLeft w:val="0"/>
      <w:marRight w:val="0"/>
      <w:marTop w:val="0"/>
      <w:marBottom w:val="0"/>
      <w:divBdr>
        <w:top w:val="none" w:sz="0" w:space="0" w:color="auto"/>
        <w:left w:val="none" w:sz="0" w:space="0" w:color="auto"/>
        <w:bottom w:val="none" w:sz="0" w:space="0" w:color="auto"/>
        <w:right w:val="none" w:sz="0" w:space="0" w:color="auto"/>
      </w:divBdr>
    </w:div>
    <w:div w:id="1922569004">
      <w:bodyDiv w:val="1"/>
      <w:marLeft w:val="0"/>
      <w:marRight w:val="0"/>
      <w:marTop w:val="0"/>
      <w:marBottom w:val="0"/>
      <w:divBdr>
        <w:top w:val="none" w:sz="0" w:space="0" w:color="auto"/>
        <w:left w:val="none" w:sz="0" w:space="0" w:color="auto"/>
        <w:bottom w:val="none" w:sz="0" w:space="0" w:color="auto"/>
        <w:right w:val="none" w:sz="0" w:space="0" w:color="auto"/>
      </w:divBdr>
    </w:div>
    <w:div w:id="1969360593">
      <w:bodyDiv w:val="1"/>
      <w:marLeft w:val="0"/>
      <w:marRight w:val="0"/>
      <w:marTop w:val="0"/>
      <w:marBottom w:val="0"/>
      <w:divBdr>
        <w:top w:val="none" w:sz="0" w:space="0" w:color="auto"/>
        <w:left w:val="none" w:sz="0" w:space="0" w:color="auto"/>
        <w:bottom w:val="none" w:sz="0" w:space="0" w:color="auto"/>
        <w:right w:val="none" w:sz="0" w:space="0" w:color="auto"/>
      </w:divBdr>
    </w:div>
    <w:div w:id="2038117116">
      <w:bodyDiv w:val="1"/>
      <w:marLeft w:val="0"/>
      <w:marRight w:val="0"/>
      <w:marTop w:val="0"/>
      <w:marBottom w:val="0"/>
      <w:divBdr>
        <w:top w:val="none" w:sz="0" w:space="0" w:color="auto"/>
        <w:left w:val="none" w:sz="0" w:space="0" w:color="auto"/>
        <w:bottom w:val="none" w:sz="0" w:space="0" w:color="auto"/>
        <w:right w:val="none" w:sz="0" w:space="0" w:color="auto"/>
      </w:divBdr>
    </w:div>
    <w:div w:id="2038387542">
      <w:bodyDiv w:val="1"/>
      <w:marLeft w:val="0"/>
      <w:marRight w:val="0"/>
      <w:marTop w:val="0"/>
      <w:marBottom w:val="0"/>
      <w:divBdr>
        <w:top w:val="none" w:sz="0" w:space="0" w:color="auto"/>
        <w:left w:val="none" w:sz="0" w:space="0" w:color="auto"/>
        <w:bottom w:val="none" w:sz="0" w:space="0" w:color="auto"/>
        <w:right w:val="none" w:sz="0" w:space="0" w:color="auto"/>
      </w:divBdr>
    </w:div>
    <w:div w:id="2046248240">
      <w:bodyDiv w:val="1"/>
      <w:marLeft w:val="0"/>
      <w:marRight w:val="0"/>
      <w:marTop w:val="0"/>
      <w:marBottom w:val="0"/>
      <w:divBdr>
        <w:top w:val="none" w:sz="0" w:space="0" w:color="auto"/>
        <w:left w:val="none" w:sz="0" w:space="0" w:color="auto"/>
        <w:bottom w:val="none" w:sz="0" w:space="0" w:color="auto"/>
        <w:right w:val="none" w:sz="0" w:space="0" w:color="auto"/>
      </w:divBdr>
    </w:div>
    <w:div w:id="2057699363">
      <w:bodyDiv w:val="1"/>
      <w:marLeft w:val="0"/>
      <w:marRight w:val="0"/>
      <w:marTop w:val="0"/>
      <w:marBottom w:val="0"/>
      <w:divBdr>
        <w:top w:val="none" w:sz="0" w:space="0" w:color="auto"/>
        <w:left w:val="none" w:sz="0" w:space="0" w:color="auto"/>
        <w:bottom w:val="none" w:sz="0" w:space="0" w:color="auto"/>
        <w:right w:val="none" w:sz="0" w:space="0" w:color="auto"/>
      </w:divBdr>
    </w:div>
    <w:div w:id="2131631192">
      <w:bodyDiv w:val="1"/>
      <w:marLeft w:val="0"/>
      <w:marRight w:val="0"/>
      <w:marTop w:val="0"/>
      <w:marBottom w:val="0"/>
      <w:divBdr>
        <w:top w:val="none" w:sz="0" w:space="0" w:color="auto"/>
        <w:left w:val="none" w:sz="0" w:space="0" w:color="auto"/>
        <w:bottom w:val="none" w:sz="0" w:space="0" w:color="auto"/>
        <w:right w:val="none" w:sz="0" w:space="0" w:color="auto"/>
      </w:divBdr>
    </w:div>
    <w:div w:id="2134052150">
      <w:bodyDiv w:val="1"/>
      <w:marLeft w:val="0"/>
      <w:marRight w:val="0"/>
      <w:marTop w:val="0"/>
      <w:marBottom w:val="0"/>
      <w:divBdr>
        <w:top w:val="none" w:sz="0" w:space="0" w:color="auto"/>
        <w:left w:val="none" w:sz="0" w:space="0" w:color="auto"/>
        <w:bottom w:val="none" w:sz="0" w:space="0" w:color="auto"/>
        <w:right w:val="none" w:sz="0" w:space="0" w:color="auto"/>
      </w:divBdr>
    </w:div>
    <w:div w:id="2135563563">
      <w:bodyDiv w:val="1"/>
      <w:marLeft w:val="0"/>
      <w:marRight w:val="0"/>
      <w:marTop w:val="0"/>
      <w:marBottom w:val="0"/>
      <w:divBdr>
        <w:top w:val="none" w:sz="0" w:space="0" w:color="auto"/>
        <w:left w:val="none" w:sz="0" w:space="0" w:color="auto"/>
        <w:bottom w:val="none" w:sz="0" w:space="0" w:color="auto"/>
        <w:right w:val="none" w:sz="0" w:space="0" w:color="auto"/>
      </w:divBdr>
    </w:div>
    <w:div w:id="2140418990">
      <w:bodyDiv w:val="1"/>
      <w:marLeft w:val="0"/>
      <w:marRight w:val="0"/>
      <w:marTop w:val="0"/>
      <w:marBottom w:val="0"/>
      <w:divBdr>
        <w:top w:val="none" w:sz="0" w:space="0" w:color="auto"/>
        <w:left w:val="none" w:sz="0" w:space="0" w:color="auto"/>
        <w:bottom w:val="none" w:sz="0" w:space="0" w:color="auto"/>
        <w:right w:val="none" w:sz="0" w:space="0" w:color="auto"/>
      </w:divBdr>
    </w:div>
    <w:div w:id="21411436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diagramColors" Target="diagrams/colors1.xm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diagramQuickStyle" Target="diagrams/quickStyle1.xm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image" Target="media/image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cbd.int/doc/decisions/cop-11/cop-11-dec-29-zh.pdf" TargetMode="External"/><Relationship Id="rId5" Type="http://schemas.openxmlformats.org/officeDocument/2006/relationships/customXml" Target="../customXml/item5.xml"/><Relationship Id="rId15" Type="http://schemas.openxmlformats.org/officeDocument/2006/relationships/diagramData" Target="diagrams/data1.xml"/><Relationship Id="rId23" Type="http://schemas.openxmlformats.org/officeDocument/2006/relationships/hyperlink" Target="https://www.cbd.int/doc/decisions/np-mop-01/np-mop-01-dec-08-zh.pdf" TargetMode="External"/><Relationship Id="rId28" Type="http://schemas.openxmlformats.org/officeDocument/2006/relationships/glossaryDocument" Target="glossary/document.xml"/><Relationship Id="rId10" Type="http://schemas.openxmlformats.org/officeDocument/2006/relationships/footnotes" Target="footnotes.xml"/><Relationship Id="rId19" Type="http://schemas.microsoft.com/office/2007/relationships/diagramDrawing" Target="diagrams/drawing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www.cbd.int/doc/decisions/cp-mop-09/cp-mop-09-dec-03-zh.pdf"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3" Type="http://schemas.openxmlformats.org/officeDocument/2006/relationships/hyperlink" Target="https://www.unicef.org/evaldatabase/index_70552.html" TargetMode="External"/><Relationship Id="rId18" Type="http://schemas.openxmlformats.org/officeDocument/2006/relationships/hyperlink" Target="https://canari.org/caricom-biodiversity-strategy/" TargetMode="External"/><Relationship Id="rId26" Type="http://schemas.openxmlformats.org/officeDocument/2006/relationships/hyperlink" Target="http://www.cbd.int/blg/" TargetMode="External"/><Relationship Id="rId3" Type="http://schemas.openxmlformats.org/officeDocument/2006/relationships/hyperlink" Target="https://warwick.ac.uk/fac/soc/wbs/conf/olkc/archive/olk4/papers/villardi.pdf" TargetMode="External"/><Relationship Id="rId21" Type="http://schemas.openxmlformats.org/officeDocument/2006/relationships/hyperlink" Target="https://www.thegef.org/publications/monitoring-guidelines-capacity-development-global-environment-facility-projects" TargetMode="External"/><Relationship Id="rId34" Type="http://schemas.openxmlformats.org/officeDocument/2006/relationships/hyperlink" Target="https://www.cbd.int/nbsap/vpr/" TargetMode="External"/><Relationship Id="rId7" Type="http://schemas.openxmlformats.org/officeDocument/2006/relationships/hyperlink" Target="https://www.simplypsychology.org/learning-kolb.html" TargetMode="External"/><Relationship Id="rId12" Type="http://schemas.openxmlformats.org/officeDocument/2006/relationships/hyperlink" Target="https://email.cbd.int/owa/redir.aspx?C=cqX87pwsEo2gpPI7d5Qxlj-lpP-A6H68AVWFmxE1EgQ6zl0VAErYCA..&amp;URL=https%3a%2f%2fwww.cbd.int%2fcb%2fplans%2f" TargetMode="External"/><Relationship Id="rId17" Type="http://schemas.openxmlformats.org/officeDocument/2006/relationships/hyperlink" Target="https://www.sadc.int/documents-publications/show/SADC_Regional_Biodiversity_Strategy.pdf" TargetMode="External"/><Relationship Id="rId25" Type="http://schemas.openxmlformats.org/officeDocument/2006/relationships/hyperlink" Target="https://unemg.org/" TargetMode="External"/><Relationship Id="rId33" Type="http://schemas.openxmlformats.org/officeDocument/2006/relationships/hyperlink" Target="http://www.cbd.int/doc/recommendations/sbstta-23/sbstta-23-rec-06-en.pdf" TargetMode="External"/><Relationship Id="rId2" Type="http://schemas.openxmlformats.org/officeDocument/2006/relationships/hyperlink" Target="http://www.fao.org/capacity-development/resources/fao-learning-material/learning-modules/en/" TargetMode="External"/><Relationship Id="rId16" Type="http://schemas.openxmlformats.org/officeDocument/2006/relationships/hyperlink" Target="https://eur-lex.europa.eu/legal-content/EN/TXT/?qid=1590574123338&amp;uri=CELEX:52020DC0380" TargetMode="External"/><Relationship Id="rId20" Type="http://schemas.openxmlformats.org/officeDocument/2006/relationships/hyperlink" Target="https://unctad.org/en/Pages/DITC/Trade-and-Environment/BioTrade/BT-Initiative-Linking-programme.aspx" TargetMode="External"/><Relationship Id="rId29" Type="http://schemas.openxmlformats.org/officeDocument/2006/relationships/hyperlink" Target="http://bch.cbd.int/onlineconferences/portal_detection/lab_network.shtml" TargetMode="External"/><Relationship Id="rId1" Type="http://schemas.openxmlformats.org/officeDocument/2006/relationships/hyperlink" Target="https://unsdg.un.org/resources/capacity-development-undaf-companion-guidance" TargetMode="External"/><Relationship Id="rId6" Type="http://schemas.openxmlformats.org/officeDocument/2006/relationships/hyperlink" Target="https://unsdg.un.org/resources/capacity-development-undaf-companion-guidance" TargetMode="External"/><Relationship Id="rId11" Type="http://schemas.openxmlformats.org/officeDocument/2006/relationships/hyperlink" Target="https://www.pactworld.org/library/pacts-organizational-performance-index-opi" TargetMode="External"/><Relationship Id="rId24" Type="http://schemas.openxmlformats.org/officeDocument/2006/relationships/hyperlink" Target="https://www.pactworld.org/library/pacts-organizational-performance-index-handbook" TargetMode="External"/><Relationship Id="rId32" Type="http://schemas.openxmlformats.org/officeDocument/2006/relationships/hyperlink" Target="https://community.abs-sustainabledevelopment.net/" TargetMode="External"/><Relationship Id="rId5" Type="http://schemas.openxmlformats.org/officeDocument/2006/relationships/hyperlink" Target="https://www.un.org/en/ga/search/view_doc.asp?symbol=A/RES/70/1&amp;Lang=C" TargetMode="External"/><Relationship Id="rId15" Type="http://schemas.openxmlformats.org/officeDocument/2006/relationships/hyperlink" Target="https://bch.cbd.int/protocol/post2020/portal/review.shtml" TargetMode="External"/><Relationship Id="rId23" Type="http://schemas.openxmlformats.org/officeDocument/2006/relationships/hyperlink" Target="http://www.fao.org/3/ca5668en/ca5668en.pdf" TargetMode="External"/><Relationship Id="rId28" Type="http://schemas.openxmlformats.org/officeDocument/2006/relationships/hyperlink" Target="http://www.biodiversityfinance.net/regional-nodes" TargetMode="External"/><Relationship Id="rId10" Type="http://schemas.openxmlformats.org/officeDocument/2006/relationships/hyperlink" Target="http://www.fao.org/publications/card/en/c/CA5668EN/" TargetMode="External"/><Relationship Id="rId19" Type="http://schemas.openxmlformats.org/officeDocument/2006/relationships/hyperlink" Target="https://www.cbd.int/nbsap/related-info/region-bsap/" TargetMode="External"/><Relationship Id="rId31" Type="http://schemas.openxmlformats.org/officeDocument/2006/relationships/hyperlink" Target="http://www.abs-initiative.info/" TargetMode="External"/><Relationship Id="rId4" Type="http://schemas.openxmlformats.org/officeDocument/2006/relationships/hyperlink" Target="https://unsdg.un.org/resources/theory-change-undaf-companion-guidance" TargetMode="External"/><Relationship Id="rId9" Type="http://schemas.openxmlformats.org/officeDocument/2006/relationships/hyperlink" Target="https://www.thegef.org/sites/default/files/publications/Monitoring_Guidelines_Report-final.pdf" TargetMode="External"/><Relationship Id="rId14" Type="http://schemas.openxmlformats.org/officeDocument/2006/relationships/hyperlink" Target="https://www.undp.org/content/undp/en/home/librarypage/capacity-building/incentive-systems-incentives-motivation-and-development-performance-.html" TargetMode="External"/><Relationship Id="rId22" Type="http://schemas.openxmlformats.org/officeDocument/2006/relationships/hyperlink" Target="https://www.undp.org/content/undp/en/home/librarypage/capacity-building/undp-paper-on-measuring-capacity.html" TargetMode="External"/><Relationship Id="rId27" Type="http://schemas.openxmlformats.org/officeDocument/2006/relationships/hyperlink" Target="https://www.rbge.org.uk/science-and-conservation/workshop-for-subnational-governments-in-the-cbd-post-2020-global-biodiversity-framework/" TargetMode="External"/><Relationship Id="rId30" Type="http://schemas.openxmlformats.org/officeDocument/2006/relationships/hyperlink" Target="https://www.unenvironment.org/explore-topics/biosafety/what-we-do/developing-biosafety-frameworks/bch-regional-advisers" TargetMode="External"/><Relationship Id="rId8" Type="http://schemas.openxmlformats.org/officeDocument/2006/relationships/hyperlink" Target="https://www.undp.org/content/undp/en/home/librarypage/capacity%20development/undp-paper-on-measuring-capacity.html"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C950634-4F27-B747-B6DC-392DBCBD31B5}" type="doc">
      <dgm:prSet loTypeId="urn:microsoft.com/office/officeart/2005/8/layout/venn1" loCatId="" qsTypeId="urn:microsoft.com/office/officeart/2005/8/quickstyle/3d3" qsCatId="3D" csTypeId="urn:microsoft.com/office/officeart/2005/8/colors/accent1_2" csCatId="accent1" phldr="1"/>
      <dgm:spPr/>
      <dgm:t>
        <a:bodyPr/>
        <a:lstStyle/>
        <a:p>
          <a:endParaRPr lang="en-GB"/>
        </a:p>
      </dgm:t>
    </dgm:pt>
    <dgm:pt modelId="{B6FD1B01-7F70-2D45-A9D6-5F08BF3C6C6A}">
      <dgm:prSet phldrT="[Text]"/>
      <dgm:spPr/>
      <dgm:t>
        <a:bodyPr/>
        <a:lstStyle/>
        <a:p>
          <a:r>
            <a:rPr lang="en-GB"/>
            <a:t>Enabling environment capacity</a:t>
          </a:r>
        </a:p>
      </dgm:t>
    </dgm:pt>
    <dgm:pt modelId="{E2405016-869D-FA48-99EB-569998E73B7F}" type="parTrans" cxnId="{FD3CD734-80BC-7A40-B1F4-2E569DF1754A}">
      <dgm:prSet/>
      <dgm:spPr/>
      <dgm:t>
        <a:bodyPr/>
        <a:lstStyle/>
        <a:p>
          <a:endParaRPr lang="en-GB"/>
        </a:p>
      </dgm:t>
    </dgm:pt>
    <dgm:pt modelId="{5B0AE4BD-FF81-834D-A565-0FD167BEF515}" type="sibTrans" cxnId="{FD3CD734-80BC-7A40-B1F4-2E569DF1754A}">
      <dgm:prSet/>
      <dgm:spPr/>
      <dgm:t>
        <a:bodyPr/>
        <a:lstStyle/>
        <a:p>
          <a:endParaRPr lang="en-GB"/>
        </a:p>
      </dgm:t>
    </dgm:pt>
    <dgm:pt modelId="{D7268E24-5798-A04D-97E1-59D82B2F9B7A}">
      <dgm:prSet phldrT="[Text]"/>
      <dgm:spPr/>
      <dgm:t>
        <a:bodyPr/>
        <a:lstStyle/>
        <a:p>
          <a:r>
            <a:rPr lang="en-GB"/>
            <a:t>Individual capacity</a:t>
          </a:r>
        </a:p>
      </dgm:t>
    </dgm:pt>
    <dgm:pt modelId="{DE074B38-994B-DC4C-AF67-64F4290AEDCA}" type="parTrans" cxnId="{7AC565B3-4E76-9344-8CE5-E6378C2B4B28}">
      <dgm:prSet/>
      <dgm:spPr/>
      <dgm:t>
        <a:bodyPr/>
        <a:lstStyle/>
        <a:p>
          <a:endParaRPr lang="en-GB"/>
        </a:p>
      </dgm:t>
    </dgm:pt>
    <dgm:pt modelId="{4C64EDCC-B91A-8C40-A97A-5AE6653E0787}" type="sibTrans" cxnId="{7AC565B3-4E76-9344-8CE5-E6378C2B4B28}">
      <dgm:prSet/>
      <dgm:spPr/>
      <dgm:t>
        <a:bodyPr/>
        <a:lstStyle/>
        <a:p>
          <a:endParaRPr lang="en-GB"/>
        </a:p>
      </dgm:t>
    </dgm:pt>
    <dgm:pt modelId="{49B6CFBF-6BE1-C84A-A537-203059A98F8D}">
      <dgm:prSet phldrT="[Text]"/>
      <dgm:spPr/>
      <dgm:t>
        <a:bodyPr/>
        <a:lstStyle/>
        <a:p>
          <a:r>
            <a:rPr lang="en-GB"/>
            <a:t>Organizational capacity</a:t>
          </a:r>
        </a:p>
      </dgm:t>
    </dgm:pt>
    <dgm:pt modelId="{EC18C833-A7E8-F04A-BFED-26BFFCDE53EE}" type="parTrans" cxnId="{7CDF3595-7FDA-1846-B5F1-D9349178B4E0}">
      <dgm:prSet/>
      <dgm:spPr/>
      <dgm:t>
        <a:bodyPr/>
        <a:lstStyle/>
        <a:p>
          <a:endParaRPr lang="en-GB"/>
        </a:p>
      </dgm:t>
    </dgm:pt>
    <dgm:pt modelId="{06861F35-53FD-BE4B-A050-E9E329A09A49}" type="sibTrans" cxnId="{7CDF3595-7FDA-1846-B5F1-D9349178B4E0}">
      <dgm:prSet/>
      <dgm:spPr/>
      <dgm:t>
        <a:bodyPr/>
        <a:lstStyle/>
        <a:p>
          <a:endParaRPr lang="en-GB"/>
        </a:p>
      </dgm:t>
    </dgm:pt>
    <dgm:pt modelId="{E55E5B6A-784B-7B49-B11F-3EA854043AB3}" type="pres">
      <dgm:prSet presAssocID="{0C950634-4F27-B747-B6DC-392DBCBD31B5}" presName="compositeShape" presStyleCnt="0">
        <dgm:presLayoutVars>
          <dgm:chMax val="7"/>
          <dgm:dir/>
          <dgm:resizeHandles val="exact"/>
        </dgm:presLayoutVars>
      </dgm:prSet>
      <dgm:spPr/>
    </dgm:pt>
    <dgm:pt modelId="{7D5BB3D8-FFB1-CE46-B5BB-13D81CF2A217}" type="pres">
      <dgm:prSet presAssocID="{B6FD1B01-7F70-2D45-A9D6-5F08BF3C6C6A}" presName="circ1" presStyleLbl="vennNode1" presStyleIdx="0" presStyleCnt="3"/>
      <dgm:spPr/>
    </dgm:pt>
    <dgm:pt modelId="{5A9A1596-7428-2B4D-AF60-4EA09E8015F7}" type="pres">
      <dgm:prSet presAssocID="{B6FD1B01-7F70-2D45-A9D6-5F08BF3C6C6A}" presName="circ1Tx" presStyleLbl="revTx" presStyleIdx="0" presStyleCnt="0">
        <dgm:presLayoutVars>
          <dgm:chMax val="0"/>
          <dgm:chPref val="0"/>
          <dgm:bulletEnabled val="1"/>
        </dgm:presLayoutVars>
      </dgm:prSet>
      <dgm:spPr/>
    </dgm:pt>
    <dgm:pt modelId="{3E40F748-F58E-6448-B540-FE5AF9EFC3A6}" type="pres">
      <dgm:prSet presAssocID="{D7268E24-5798-A04D-97E1-59D82B2F9B7A}" presName="circ2" presStyleLbl="vennNode1" presStyleIdx="1" presStyleCnt="3" custLinFactNeighborX="5892" custLinFactNeighborY="-842"/>
      <dgm:spPr/>
    </dgm:pt>
    <dgm:pt modelId="{ABA0FE8B-815C-1642-A335-83FFBE6B6F0A}" type="pres">
      <dgm:prSet presAssocID="{D7268E24-5798-A04D-97E1-59D82B2F9B7A}" presName="circ2Tx" presStyleLbl="revTx" presStyleIdx="0" presStyleCnt="0">
        <dgm:presLayoutVars>
          <dgm:chMax val="0"/>
          <dgm:chPref val="0"/>
          <dgm:bulletEnabled val="1"/>
        </dgm:presLayoutVars>
      </dgm:prSet>
      <dgm:spPr/>
    </dgm:pt>
    <dgm:pt modelId="{8B8EAFD5-1B9F-D748-A4D7-7CC982967102}" type="pres">
      <dgm:prSet presAssocID="{49B6CFBF-6BE1-C84A-A537-203059A98F8D}" presName="circ3" presStyleLbl="vennNode1" presStyleIdx="2" presStyleCnt="3" custLinFactNeighborX="3367" custLinFactNeighborY="22447"/>
      <dgm:spPr/>
    </dgm:pt>
    <dgm:pt modelId="{69D4A8DE-D1CD-C147-BE22-097B3CFF6A3C}" type="pres">
      <dgm:prSet presAssocID="{49B6CFBF-6BE1-C84A-A537-203059A98F8D}" presName="circ3Tx" presStyleLbl="revTx" presStyleIdx="0" presStyleCnt="0">
        <dgm:presLayoutVars>
          <dgm:chMax val="0"/>
          <dgm:chPref val="0"/>
          <dgm:bulletEnabled val="1"/>
        </dgm:presLayoutVars>
      </dgm:prSet>
      <dgm:spPr/>
    </dgm:pt>
  </dgm:ptLst>
  <dgm:cxnLst>
    <dgm:cxn modelId="{5D341D11-264E-5844-B4B4-1C5B802C09E3}" type="presOf" srcId="{D7268E24-5798-A04D-97E1-59D82B2F9B7A}" destId="{ABA0FE8B-815C-1642-A335-83FFBE6B6F0A}" srcOrd="1" destOrd="0" presId="urn:microsoft.com/office/officeart/2005/8/layout/venn1"/>
    <dgm:cxn modelId="{FD3CD734-80BC-7A40-B1F4-2E569DF1754A}" srcId="{0C950634-4F27-B747-B6DC-392DBCBD31B5}" destId="{B6FD1B01-7F70-2D45-A9D6-5F08BF3C6C6A}" srcOrd="0" destOrd="0" parTransId="{E2405016-869D-FA48-99EB-569998E73B7F}" sibTransId="{5B0AE4BD-FF81-834D-A565-0FD167BEF515}"/>
    <dgm:cxn modelId="{39A0753E-BFB1-3641-AA73-04CD8F3C62D7}" type="presOf" srcId="{B6FD1B01-7F70-2D45-A9D6-5F08BF3C6C6A}" destId="{5A9A1596-7428-2B4D-AF60-4EA09E8015F7}" srcOrd="1" destOrd="0" presId="urn:microsoft.com/office/officeart/2005/8/layout/venn1"/>
    <dgm:cxn modelId="{31B4D25E-1E3B-3649-88B4-51BF7086B6C7}" type="presOf" srcId="{B6FD1B01-7F70-2D45-A9D6-5F08BF3C6C6A}" destId="{7D5BB3D8-FFB1-CE46-B5BB-13D81CF2A217}" srcOrd="0" destOrd="0" presId="urn:microsoft.com/office/officeart/2005/8/layout/venn1"/>
    <dgm:cxn modelId="{31F84276-BD1D-3348-8687-84E70D0C6B2E}" type="presOf" srcId="{D7268E24-5798-A04D-97E1-59D82B2F9B7A}" destId="{3E40F748-F58E-6448-B540-FE5AF9EFC3A6}" srcOrd="0" destOrd="0" presId="urn:microsoft.com/office/officeart/2005/8/layout/venn1"/>
    <dgm:cxn modelId="{C8D93190-9473-C74C-815E-620FD25EC03A}" type="presOf" srcId="{49B6CFBF-6BE1-C84A-A537-203059A98F8D}" destId="{8B8EAFD5-1B9F-D748-A4D7-7CC982967102}" srcOrd="0" destOrd="0" presId="urn:microsoft.com/office/officeart/2005/8/layout/venn1"/>
    <dgm:cxn modelId="{7CDF3595-7FDA-1846-B5F1-D9349178B4E0}" srcId="{0C950634-4F27-B747-B6DC-392DBCBD31B5}" destId="{49B6CFBF-6BE1-C84A-A537-203059A98F8D}" srcOrd="2" destOrd="0" parTransId="{EC18C833-A7E8-F04A-BFED-26BFFCDE53EE}" sibTransId="{06861F35-53FD-BE4B-A050-E9E329A09A49}"/>
    <dgm:cxn modelId="{383B47A0-7A13-6C41-97AA-A3926A9348E1}" type="presOf" srcId="{49B6CFBF-6BE1-C84A-A537-203059A98F8D}" destId="{69D4A8DE-D1CD-C147-BE22-097B3CFF6A3C}" srcOrd="1" destOrd="0" presId="urn:microsoft.com/office/officeart/2005/8/layout/venn1"/>
    <dgm:cxn modelId="{7AC565B3-4E76-9344-8CE5-E6378C2B4B28}" srcId="{0C950634-4F27-B747-B6DC-392DBCBD31B5}" destId="{D7268E24-5798-A04D-97E1-59D82B2F9B7A}" srcOrd="1" destOrd="0" parTransId="{DE074B38-994B-DC4C-AF67-64F4290AEDCA}" sibTransId="{4C64EDCC-B91A-8C40-A97A-5AE6653E0787}"/>
    <dgm:cxn modelId="{89002DE5-7511-624F-94B3-2C0828B5D6DD}" type="presOf" srcId="{0C950634-4F27-B747-B6DC-392DBCBD31B5}" destId="{E55E5B6A-784B-7B49-B11F-3EA854043AB3}" srcOrd="0" destOrd="0" presId="urn:microsoft.com/office/officeart/2005/8/layout/venn1"/>
    <dgm:cxn modelId="{BAA7C71D-FC08-9545-8A1C-EC58801D43E6}" type="presParOf" srcId="{E55E5B6A-784B-7B49-B11F-3EA854043AB3}" destId="{7D5BB3D8-FFB1-CE46-B5BB-13D81CF2A217}" srcOrd="0" destOrd="0" presId="urn:microsoft.com/office/officeart/2005/8/layout/venn1"/>
    <dgm:cxn modelId="{87A003BE-6E75-6649-B42D-5A64F183DB84}" type="presParOf" srcId="{E55E5B6A-784B-7B49-B11F-3EA854043AB3}" destId="{5A9A1596-7428-2B4D-AF60-4EA09E8015F7}" srcOrd="1" destOrd="0" presId="urn:microsoft.com/office/officeart/2005/8/layout/venn1"/>
    <dgm:cxn modelId="{B524FA62-9E67-A94F-B5D6-150EB3751977}" type="presParOf" srcId="{E55E5B6A-784B-7B49-B11F-3EA854043AB3}" destId="{3E40F748-F58E-6448-B540-FE5AF9EFC3A6}" srcOrd="2" destOrd="0" presId="urn:microsoft.com/office/officeart/2005/8/layout/venn1"/>
    <dgm:cxn modelId="{6E50AAA5-C114-AE46-8E8B-E91ABA347CE2}" type="presParOf" srcId="{E55E5B6A-784B-7B49-B11F-3EA854043AB3}" destId="{ABA0FE8B-815C-1642-A335-83FFBE6B6F0A}" srcOrd="3" destOrd="0" presId="urn:microsoft.com/office/officeart/2005/8/layout/venn1"/>
    <dgm:cxn modelId="{5E1B545D-871F-8441-A4C0-1CA721F47C27}" type="presParOf" srcId="{E55E5B6A-784B-7B49-B11F-3EA854043AB3}" destId="{8B8EAFD5-1B9F-D748-A4D7-7CC982967102}" srcOrd="4" destOrd="0" presId="urn:microsoft.com/office/officeart/2005/8/layout/venn1"/>
    <dgm:cxn modelId="{B024AEAD-A716-FB46-BCEB-4137B7C68A03}" type="presParOf" srcId="{E55E5B6A-784B-7B49-B11F-3EA854043AB3}" destId="{69D4A8DE-D1CD-C147-BE22-097B3CFF6A3C}" srcOrd="5" destOrd="0" presId="urn:microsoft.com/office/officeart/2005/8/layout/venn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5BB3D8-FFB1-CE46-B5BB-13D81CF2A217}">
      <dsp:nvSpPr>
        <dsp:cNvPr id="0" name=""/>
        <dsp:cNvSpPr/>
      </dsp:nvSpPr>
      <dsp:spPr>
        <a:xfrm>
          <a:off x="526541" y="16240"/>
          <a:ext cx="779526" cy="779526"/>
        </a:xfrm>
        <a:prstGeom prst="ellipse">
          <a:avLst/>
        </a:prstGeom>
        <a:solidFill>
          <a:schemeClr val="accent1">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r>
            <a:rPr lang="en-GB" sz="500" kern="1200"/>
            <a:t>Enabling environment capacity</a:t>
          </a:r>
        </a:p>
      </dsp:txBody>
      <dsp:txXfrm>
        <a:off x="630478" y="152657"/>
        <a:ext cx="571652" cy="350786"/>
      </dsp:txXfrm>
    </dsp:sp>
    <dsp:sp modelId="{3E40F748-F58E-6448-B540-FE5AF9EFC3A6}">
      <dsp:nvSpPr>
        <dsp:cNvPr id="0" name=""/>
        <dsp:cNvSpPr/>
      </dsp:nvSpPr>
      <dsp:spPr>
        <a:xfrm>
          <a:off x="853750" y="496880"/>
          <a:ext cx="779526" cy="779526"/>
        </a:xfrm>
        <a:prstGeom prst="ellipse">
          <a:avLst/>
        </a:prstGeom>
        <a:solidFill>
          <a:schemeClr val="accent1">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r>
            <a:rPr lang="en-GB" sz="500" kern="1200"/>
            <a:t>Individual capacity</a:t>
          </a:r>
        </a:p>
      </dsp:txBody>
      <dsp:txXfrm>
        <a:off x="1092155" y="698257"/>
        <a:ext cx="467715" cy="428739"/>
      </dsp:txXfrm>
    </dsp:sp>
    <dsp:sp modelId="{8B8EAFD5-1B9F-D748-A4D7-7CC982967102}">
      <dsp:nvSpPr>
        <dsp:cNvPr id="0" name=""/>
        <dsp:cNvSpPr/>
      </dsp:nvSpPr>
      <dsp:spPr>
        <a:xfrm>
          <a:off x="271509" y="519683"/>
          <a:ext cx="779526" cy="779526"/>
        </a:xfrm>
        <a:prstGeom prst="ellipse">
          <a:avLst/>
        </a:prstGeom>
        <a:solidFill>
          <a:schemeClr val="accent1">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r>
            <a:rPr lang="en-GB" sz="500" kern="1200"/>
            <a:t>Organizational capacity</a:t>
          </a:r>
        </a:p>
      </dsp:txBody>
      <dsp:txXfrm>
        <a:off x="344915" y="721061"/>
        <a:ext cx="467715" cy="428739"/>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F1646299CFC497FBD0DBE10082E0C77"/>
        <w:category>
          <w:name w:val="General"/>
          <w:gallery w:val="placeholder"/>
        </w:category>
        <w:types>
          <w:type w:val="bbPlcHdr"/>
        </w:types>
        <w:behaviors>
          <w:behavior w:val="content"/>
        </w:behaviors>
        <w:guid w:val="{25B6E5DC-AA3F-4B97-9EEB-3DD0770F20AB}"/>
      </w:docPartPr>
      <w:docPartBody>
        <w:p w:rsidR="008D420E" w:rsidRDefault="00810A55">
          <w:r w:rsidRPr="007E02EB">
            <w:rPr>
              <w:rStyle w:val="PlaceholderText"/>
            </w:rPr>
            <w:t>[Subject]</w:t>
          </w:r>
        </w:p>
      </w:docPartBody>
    </w:docPart>
    <w:docPart>
      <w:docPartPr>
        <w:name w:val="ADE2EAE43192421FBB726632095B3CBB"/>
        <w:category>
          <w:name w:val="General"/>
          <w:gallery w:val="placeholder"/>
        </w:category>
        <w:types>
          <w:type w:val="bbPlcHdr"/>
        </w:types>
        <w:behaviors>
          <w:behavior w:val="content"/>
        </w:behaviors>
        <w:guid w:val="{F885BC5A-4110-4F1F-96DF-AEFB1EF1358B}"/>
      </w:docPartPr>
      <w:docPartBody>
        <w:p w:rsidR="008D420E" w:rsidRDefault="00810A55">
          <w:r w:rsidRPr="007E02EB">
            <w:rPr>
              <w:rStyle w:val="PlaceholderText"/>
            </w:rPr>
            <w:t>[Status]</w:t>
          </w:r>
        </w:p>
      </w:docPartBody>
    </w:docPart>
    <w:docPart>
      <w:docPartPr>
        <w:name w:val="B91F815427754D9BA6571111AFF15602"/>
        <w:category>
          <w:name w:val="General"/>
          <w:gallery w:val="placeholder"/>
        </w:category>
        <w:types>
          <w:type w:val="bbPlcHdr"/>
        </w:types>
        <w:behaviors>
          <w:behavior w:val="content"/>
        </w:behaviors>
        <w:guid w:val="{A232002E-BE82-445E-9ECF-0BE8B784A5C1}"/>
      </w:docPartPr>
      <w:docPartBody>
        <w:p w:rsidR="0098642F" w:rsidRDefault="008C6619">
          <w:r w:rsidRPr="006D0F48">
            <w:rPr>
              <w:rStyle w:val="PlaceholderText"/>
            </w:rPr>
            <w:t>[Subject]</w:t>
          </w:r>
        </w:p>
      </w:docPartBody>
    </w:docPart>
    <w:docPart>
      <w:docPartPr>
        <w:name w:val="9E64A1B551BC4D48B19DB33F17A999C0"/>
        <w:category>
          <w:name w:val="General"/>
          <w:gallery w:val="placeholder"/>
        </w:category>
        <w:types>
          <w:type w:val="bbPlcHdr"/>
        </w:types>
        <w:behaviors>
          <w:behavior w:val="content"/>
        </w:behaviors>
        <w:guid w:val="{A97503CA-196A-4545-A30F-592581E2E56B}"/>
      </w:docPartPr>
      <w:docPartBody>
        <w:p w:rsidR="0098642F" w:rsidRDefault="008C6619">
          <w:r w:rsidRPr="006D0F48">
            <w:rPr>
              <w:rStyle w:val="PlaceholderText"/>
            </w:rPr>
            <w:t>[Subject]</w:t>
          </w:r>
        </w:p>
      </w:docPartBody>
    </w:docPart>
    <w:docPart>
      <w:docPartPr>
        <w:name w:val="BEB20ED685304A1C91A992BF91A9937D"/>
        <w:category>
          <w:name w:val="General"/>
          <w:gallery w:val="placeholder"/>
        </w:category>
        <w:types>
          <w:type w:val="bbPlcHdr"/>
        </w:types>
        <w:behaviors>
          <w:behavior w:val="content"/>
        </w:behaviors>
        <w:guid w:val="{D810AD31-C83B-4CA0-AD30-FA99814E1DE6}"/>
      </w:docPartPr>
      <w:docPartBody>
        <w:p w:rsidR="00D34167" w:rsidRDefault="00C21165" w:rsidP="00C21165">
          <w:pPr>
            <w:pStyle w:val="BEB20ED685304A1C91A992BF91A9937D"/>
          </w:pPr>
          <w:r w:rsidRPr="007E02EB">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nivers">
    <w:altName w:val="Univers"/>
    <w:charset w:val="00"/>
    <w:family w:val="swiss"/>
    <w:pitch w:val="variable"/>
    <w:sig w:usb0="80000287" w:usb1="00000000" w:usb2="00000000" w:usb3="00000000" w:csb0="0000000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3" w:csb1="00000000"/>
  </w:font>
  <w:font w:name="Angsana New">
    <w:panose1 w:val="02020603050405020304"/>
    <w:charset w:val="DE"/>
    <w:family w:val="roman"/>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SimHei">
    <w:altName w:val="黑体"/>
    <w:panose1 w:val="02010609060101010101"/>
    <w:charset w:val="86"/>
    <w:family w:val="modern"/>
    <w:pitch w:val="fixed"/>
    <w:sig w:usb0="800002BF" w:usb1="38CF7CFA" w:usb2="00000016" w:usb3="00000000" w:csb0="00040001" w:csb1="00000000"/>
  </w:font>
  <w:font w:name="KaiTi">
    <w:panose1 w:val="02010609060101010101"/>
    <w:charset w:val="86"/>
    <w:family w:val="modern"/>
    <w:pitch w:val="fixed"/>
    <w:sig w:usb0="800002BF" w:usb1="38CF7CFA"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10A55"/>
    <w:rsid w:val="00005419"/>
    <w:rsid w:val="00014948"/>
    <w:rsid w:val="000D0297"/>
    <w:rsid w:val="000F5BAC"/>
    <w:rsid w:val="00117631"/>
    <w:rsid w:val="001B6F83"/>
    <w:rsid w:val="001D1A1F"/>
    <w:rsid w:val="0029542F"/>
    <w:rsid w:val="00303991"/>
    <w:rsid w:val="00397CA9"/>
    <w:rsid w:val="003A69E4"/>
    <w:rsid w:val="003C3A3E"/>
    <w:rsid w:val="004501B4"/>
    <w:rsid w:val="00500A2B"/>
    <w:rsid w:val="0058288D"/>
    <w:rsid w:val="005D1605"/>
    <w:rsid w:val="005E174F"/>
    <w:rsid w:val="005E1873"/>
    <w:rsid w:val="005F4529"/>
    <w:rsid w:val="00616617"/>
    <w:rsid w:val="006801B3"/>
    <w:rsid w:val="006E7EB0"/>
    <w:rsid w:val="006F619D"/>
    <w:rsid w:val="007634AC"/>
    <w:rsid w:val="00807F12"/>
    <w:rsid w:val="00810A55"/>
    <w:rsid w:val="008159D0"/>
    <w:rsid w:val="0083766C"/>
    <w:rsid w:val="0086239A"/>
    <w:rsid w:val="00865C77"/>
    <w:rsid w:val="00881C3C"/>
    <w:rsid w:val="008A7BD9"/>
    <w:rsid w:val="008C6619"/>
    <w:rsid w:val="008D420E"/>
    <w:rsid w:val="00901513"/>
    <w:rsid w:val="00911AAE"/>
    <w:rsid w:val="00950AEC"/>
    <w:rsid w:val="0098642F"/>
    <w:rsid w:val="00A53C03"/>
    <w:rsid w:val="00A8033D"/>
    <w:rsid w:val="00A856A1"/>
    <w:rsid w:val="00AA1E15"/>
    <w:rsid w:val="00AA6880"/>
    <w:rsid w:val="00AA7B1C"/>
    <w:rsid w:val="00AE1C04"/>
    <w:rsid w:val="00C02070"/>
    <w:rsid w:val="00C21165"/>
    <w:rsid w:val="00C80416"/>
    <w:rsid w:val="00C960D0"/>
    <w:rsid w:val="00D22BEF"/>
    <w:rsid w:val="00D34167"/>
    <w:rsid w:val="00E25D43"/>
    <w:rsid w:val="00F243B6"/>
    <w:rsid w:val="00F3578B"/>
    <w:rsid w:val="00F470E7"/>
    <w:rsid w:val="00FA14C1"/>
    <w:rsid w:val="00FA56CC"/>
    <w:rsid w:val="00FC1C29"/>
    <w:rsid w:val="00FC26E3"/>
    <w:rsid w:val="00FE64D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21165"/>
    <w:rPr>
      <w:color w:val="808080"/>
    </w:rPr>
  </w:style>
  <w:style w:type="paragraph" w:customStyle="1" w:styleId="BEB20ED685304A1C91A992BF91A9937D">
    <w:name w:val="BEB20ED685304A1C91A992BF91A9937D"/>
    <w:rsid w:val="00C21165"/>
    <w:pPr>
      <w:spacing w:after="160" w:line="259" w:lineRule="auto"/>
    </w:pPr>
    <w:rPr>
      <w:lang w:val="en-CA" w:eastAsia="en-CA"/>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2018-12-12T00:00:00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9BFACF6D92CD24AA50050CE23F68F74" ma:contentTypeVersion="12" ma:contentTypeDescription="Create a new document." ma:contentTypeScope="" ma:versionID="b2940eda6149edcb6b242f529514f291">
  <xsd:schema xmlns:xsd="http://www.w3.org/2001/XMLSchema" xmlns:xs="http://www.w3.org/2001/XMLSchema" xmlns:p="http://schemas.microsoft.com/office/2006/metadata/properties" xmlns:ns2="358298e0-1b7e-4ebe-8695-94439b74f0d1" xmlns:ns3="13ad741f-c0db-4e29-b5a6-03b4a1bc18ba" targetNamespace="http://schemas.microsoft.com/office/2006/metadata/properties" ma:root="true" ma:fieldsID="22b615662ec7a5f2ba2633737ce3087f" ns2:_="" ns3:_="">
    <xsd:import namespace="358298e0-1b7e-4ebe-8695-94439b74f0d1"/>
    <xsd:import namespace="13ad741f-c0db-4e29-b5a6-03b4a1bc18b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8298e0-1b7e-4ebe-8695-94439b74f0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ad741f-c0db-4e29-b5a6-03b4a1bc18b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11AB4CA-A9E4-4C28-BDE1-73E2FA55F83D}">
  <ds:schemaRefs>
    <ds:schemaRef ds:uri="http://schemas.openxmlformats.org/officeDocument/2006/bibliography"/>
  </ds:schemaRefs>
</ds:datastoreItem>
</file>

<file path=customXml/itemProps3.xml><?xml version="1.0" encoding="utf-8"?>
<ds:datastoreItem xmlns:ds="http://schemas.openxmlformats.org/officeDocument/2006/customXml" ds:itemID="{D9613BCE-3A36-44EE-97E4-4BD1367F747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88CBBA6-42CB-4EA9-B832-843EA2A99B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8298e0-1b7e-4ebe-8695-94439b74f0d1"/>
    <ds:schemaRef ds:uri="13ad741f-c0db-4e29-b5a6-03b4a1bc18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064670B-CECA-4D06-B73C-CCAF212488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4253</TotalTime>
  <Pages>18</Pages>
  <Words>2312</Words>
  <Characters>13180</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支持执行2020年后全球生物多样性框架的长期能力发展战略框架草案</vt:lpstr>
    </vt:vector>
  </TitlesOfParts>
  <Company>SCBD</Company>
  <LinksUpToDate>false</LinksUpToDate>
  <CharactersWithSpaces>15462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支持执行2020年后全球生物多样性框架的长期能力发展战略框架草案</dc:title>
  <dc:subject>CBD/SBI/3/7/Add.1</dc:subject>
  <dc:creator>Secretariat of the Convention on Biological Diversity</dc:creator>
  <cp:keywords>Subsidiary Body on Implementation, third meeting, Convention on Biological Diversity</cp:keywords>
  <cp:lastModifiedBy>Yunqi Jia</cp:lastModifiedBy>
  <cp:revision>158</cp:revision>
  <cp:lastPrinted>2020-09-24T22:09:00Z</cp:lastPrinted>
  <dcterms:created xsi:type="dcterms:W3CDTF">2020-09-15T22:12:00Z</dcterms:created>
  <dcterms:modified xsi:type="dcterms:W3CDTF">2020-09-24T22:11:00Z</dcterms:modified>
  <cp:contentStatus>GENERAL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0x01010069BFACF6D92CD24AA50050CE23F68F74</vt:lpwstr>
  </property>
</Properties>
</file>