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6" w:type="dxa"/>
        <w:tblBorders>
          <w:bottom w:val="single" w:sz="30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"/>
        <w:gridCol w:w="1352"/>
        <w:gridCol w:w="3097"/>
        <w:gridCol w:w="868"/>
        <w:gridCol w:w="4248"/>
      </w:tblGrid>
      <w:tr w:rsidR="004F7AB6" w:rsidRPr="00F65BD8" w14:paraId="4EB520BB" w14:textId="77777777" w:rsidTr="00FE6BD1">
        <w:trPr>
          <w:gridBefore w:val="1"/>
          <w:wBefore w:w="11" w:type="dxa"/>
          <w:trHeight w:val="851"/>
        </w:trPr>
        <w:tc>
          <w:tcPr>
            <w:tcW w:w="1352" w:type="dxa"/>
            <w:tcBorders>
              <w:bottom w:val="single" w:sz="12" w:space="0" w:color="000000"/>
            </w:tcBorders>
          </w:tcPr>
          <w:p w14:paraId="1D4D46E6" w14:textId="77777777" w:rsidR="004F7AB6" w:rsidRPr="005440A6" w:rsidRDefault="0001024F" w:rsidP="00BE6708">
            <w:pPr>
              <w:jc w:val="left"/>
              <w:rPr>
                <w:snapToGrid w:val="0"/>
                <w:kern w:val="22"/>
              </w:rPr>
            </w:pPr>
            <w:r w:rsidRPr="00522246">
              <w:rPr>
                <w:noProof/>
                <w:kern w:val="22"/>
                <w:lang w:val="en-US" w:eastAsia="ko-KR"/>
              </w:rPr>
              <w:drawing>
                <wp:inline distT="0" distB="0" distL="0" distR="0" wp14:anchorId="42A48B71" wp14:editId="3D8634B5">
                  <wp:extent cx="476250" cy="400050"/>
                  <wp:effectExtent l="0" t="0" r="0" b="0"/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7" w:type="dxa"/>
            <w:tcBorders>
              <w:bottom w:val="single" w:sz="12" w:space="0" w:color="000000"/>
            </w:tcBorders>
          </w:tcPr>
          <w:p w14:paraId="38A595E2" w14:textId="28CB7CC9" w:rsidR="004F7AB6" w:rsidRDefault="003F73FE" w:rsidP="00BE6708">
            <w:pPr>
              <w:jc w:val="left"/>
              <w:rPr>
                <w:snapToGrid w:val="0"/>
                <w:kern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6064492" wp14:editId="45C578AA">
                  <wp:simplePos x="0" y="0"/>
                  <wp:positionH relativeFrom="column">
                    <wp:posOffset>-356495</wp:posOffset>
                  </wp:positionH>
                  <wp:positionV relativeFrom="page">
                    <wp:posOffset>-73481</wp:posOffset>
                  </wp:positionV>
                  <wp:extent cx="941070" cy="593090"/>
                  <wp:effectExtent l="0" t="0" r="0" b="0"/>
                  <wp:wrapNone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373DF03" w14:textId="77777777" w:rsidR="004F7AB6" w:rsidRPr="005440A6" w:rsidRDefault="004F7AB6" w:rsidP="00BE6708">
            <w:pPr>
              <w:jc w:val="left"/>
              <w:rPr>
                <w:snapToGrid w:val="0"/>
                <w:kern w:val="22"/>
              </w:rPr>
            </w:pPr>
          </w:p>
        </w:tc>
        <w:tc>
          <w:tcPr>
            <w:tcW w:w="5116" w:type="dxa"/>
            <w:gridSpan w:val="2"/>
            <w:tcBorders>
              <w:bottom w:val="single" w:sz="12" w:space="0" w:color="000000"/>
            </w:tcBorders>
          </w:tcPr>
          <w:p w14:paraId="4F3F3CBF" w14:textId="77777777" w:rsidR="004F7AB6" w:rsidRPr="00F65BD8" w:rsidRDefault="004F7AB6" w:rsidP="00D62CB6">
            <w:pPr>
              <w:jc w:val="right"/>
              <w:rPr>
                <w:rFonts w:ascii="Univers" w:hAnsi="Univers"/>
                <w:b/>
                <w:sz w:val="32"/>
              </w:rPr>
            </w:pPr>
            <w:r w:rsidRPr="00F65BD8">
              <w:rPr>
                <w:rFonts w:ascii="Univers" w:hAnsi="Univers"/>
                <w:b/>
                <w:sz w:val="32"/>
              </w:rPr>
              <w:t>CBD</w:t>
            </w:r>
          </w:p>
          <w:p w14:paraId="480A503D" w14:textId="77777777" w:rsidR="004F7AB6" w:rsidRPr="00F65BD8" w:rsidRDefault="004F7AB6" w:rsidP="008E146D">
            <w:pPr>
              <w:rPr>
                <w:b/>
                <w:szCs w:val="22"/>
              </w:rPr>
            </w:pPr>
          </w:p>
        </w:tc>
      </w:tr>
      <w:tr w:rsidR="004F7AB6" w:rsidRPr="00F65BD8" w14:paraId="52E0FFC0" w14:textId="77777777" w:rsidTr="00FE6BD1">
        <w:trPr>
          <w:cantSplit/>
          <w:trHeight w:val="1693"/>
        </w:trPr>
        <w:tc>
          <w:tcPr>
            <w:tcW w:w="5328" w:type="dxa"/>
            <w:gridSpan w:val="4"/>
            <w:tcBorders>
              <w:bottom w:val="single" w:sz="36" w:space="0" w:color="000000"/>
            </w:tcBorders>
          </w:tcPr>
          <w:p w14:paraId="15B58758" w14:textId="77777777" w:rsidR="004F7AB6" w:rsidRPr="00F65BD8" w:rsidRDefault="0001024F" w:rsidP="008E146D">
            <w:pPr>
              <w:ind w:right="1962"/>
              <w:jc w:val="right"/>
              <w:rPr>
                <w:szCs w:val="22"/>
              </w:rPr>
            </w:pPr>
            <w:r w:rsidRPr="00522246">
              <w:rPr>
                <w:noProof/>
                <w:szCs w:val="22"/>
                <w:lang w:val="en-US" w:eastAsia="ko-KR"/>
              </w:rPr>
              <w:drawing>
                <wp:inline distT="0" distB="0" distL="0" distR="0" wp14:anchorId="16928F26" wp14:editId="0F8A5D61">
                  <wp:extent cx="2838450" cy="1076325"/>
                  <wp:effectExtent l="0" t="0" r="0" b="0"/>
                  <wp:docPr id="2" name="Picture 1" descr="CBD_logo_CMYK_black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BD_logo_CMYK_black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8" w:type="dxa"/>
            <w:tcBorders>
              <w:bottom w:val="single" w:sz="36" w:space="0" w:color="000000"/>
            </w:tcBorders>
            <w:noWrap/>
          </w:tcPr>
          <w:p w14:paraId="7015F389" w14:textId="656C181F" w:rsidR="004F7AB6" w:rsidRPr="002B7995" w:rsidRDefault="004F7AB6" w:rsidP="00260C8B">
            <w:pPr>
              <w:spacing w:before="0" w:after="0"/>
              <w:ind w:left="907"/>
              <w:rPr>
                <w:szCs w:val="22"/>
                <w:lang w:val="en-US"/>
              </w:rPr>
            </w:pPr>
            <w:r w:rsidRPr="002B7995">
              <w:rPr>
                <w:szCs w:val="22"/>
                <w:lang w:val="en-US"/>
              </w:rPr>
              <w:t>Distr.</w:t>
            </w:r>
          </w:p>
          <w:p w14:paraId="152CD44B" w14:textId="77777777" w:rsidR="004F7AB6" w:rsidRPr="002B7995" w:rsidRDefault="004F7AB6" w:rsidP="00260C8B">
            <w:pPr>
              <w:spacing w:before="0" w:after="0"/>
              <w:ind w:left="907"/>
              <w:rPr>
                <w:szCs w:val="22"/>
                <w:lang w:val="en-US"/>
              </w:rPr>
            </w:pPr>
            <w:r w:rsidRPr="002B7995">
              <w:rPr>
                <w:szCs w:val="22"/>
                <w:lang w:val="en-US"/>
              </w:rPr>
              <w:t>GENERAL</w:t>
            </w:r>
          </w:p>
          <w:p w14:paraId="73D90F18" w14:textId="77777777" w:rsidR="004F7AB6" w:rsidRPr="002B7995" w:rsidRDefault="004F7AB6" w:rsidP="00260C8B">
            <w:pPr>
              <w:spacing w:before="0" w:after="0"/>
              <w:ind w:left="907"/>
              <w:rPr>
                <w:szCs w:val="22"/>
                <w:lang w:val="en-US"/>
              </w:rPr>
            </w:pPr>
          </w:p>
          <w:sdt>
            <w:sdtPr>
              <w:rPr>
                <w:bCs/>
                <w:lang w:val="en-US"/>
              </w:rPr>
              <w:alias w:val="Subject"/>
              <w:tag w:val=""/>
              <w:id w:val="-373997901"/>
              <w:placeholder>
                <w:docPart w:val="FF4C755B981540E28220950BA5923DA8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14:paraId="6925015B" w14:textId="4A31D4DD" w:rsidR="00B8169A" w:rsidRPr="00260C8B" w:rsidRDefault="002E3563" w:rsidP="00260C8B">
                <w:pPr>
                  <w:spacing w:before="0" w:after="0"/>
                  <w:ind w:left="907"/>
                  <w:rPr>
                    <w:bCs/>
                    <w:lang w:val="en-US"/>
                  </w:rPr>
                </w:pPr>
                <w:r w:rsidRPr="00260C8B">
                  <w:rPr>
                    <w:bCs/>
                    <w:lang w:val="en-US"/>
                  </w:rPr>
                  <w:t>CBD/</w:t>
                </w:r>
                <w:r w:rsidR="002B6FC9" w:rsidRPr="00260C8B">
                  <w:rPr>
                    <w:bCs/>
                    <w:lang w:val="en-US"/>
                  </w:rPr>
                  <w:t>SOI</w:t>
                </w:r>
                <w:r w:rsidRPr="00260C8B">
                  <w:rPr>
                    <w:bCs/>
                    <w:lang w:val="en-US"/>
                  </w:rPr>
                  <w:t>/</w:t>
                </w:r>
                <w:r w:rsidR="002B6FC9" w:rsidRPr="00260C8B">
                  <w:rPr>
                    <w:bCs/>
                    <w:lang w:val="en-US"/>
                  </w:rPr>
                  <w:t>WS</w:t>
                </w:r>
                <w:r w:rsidRPr="00260C8B">
                  <w:rPr>
                    <w:bCs/>
                    <w:lang w:val="en-US"/>
                  </w:rPr>
                  <w:t>/2022/</w:t>
                </w:r>
                <w:r w:rsidR="00555083" w:rsidRPr="00260C8B">
                  <w:rPr>
                    <w:bCs/>
                    <w:lang w:val="en-US"/>
                  </w:rPr>
                  <w:t>1/1/Add.1</w:t>
                </w:r>
              </w:p>
            </w:sdtContent>
          </w:sdt>
          <w:p w14:paraId="4BB1E0CA" w14:textId="1BB758F5" w:rsidR="004F7AB6" w:rsidRPr="009A20CF" w:rsidRDefault="0016457F" w:rsidP="00260C8B">
            <w:pPr>
              <w:spacing w:before="0" w:after="0"/>
              <w:ind w:left="907"/>
              <w:rPr>
                <w:szCs w:val="22"/>
              </w:rPr>
            </w:pPr>
            <w:r w:rsidRPr="00260C8B">
              <w:rPr>
                <w:szCs w:val="22"/>
              </w:rPr>
              <w:t>1</w:t>
            </w:r>
            <w:r w:rsidR="0038796B" w:rsidRPr="00260C8B">
              <w:rPr>
                <w:szCs w:val="22"/>
              </w:rPr>
              <w:t>4</w:t>
            </w:r>
            <w:r w:rsidR="00386E4B" w:rsidRPr="00260C8B">
              <w:rPr>
                <w:szCs w:val="22"/>
              </w:rPr>
              <w:t xml:space="preserve"> </w:t>
            </w:r>
            <w:r w:rsidR="00C85AD3" w:rsidRPr="00260C8B">
              <w:rPr>
                <w:szCs w:val="22"/>
              </w:rPr>
              <w:t>April</w:t>
            </w:r>
            <w:r w:rsidR="00386E4B" w:rsidRPr="00260C8B">
              <w:rPr>
                <w:szCs w:val="22"/>
              </w:rPr>
              <w:t xml:space="preserve"> 20</w:t>
            </w:r>
            <w:r w:rsidR="00FE6BD1" w:rsidRPr="00260C8B">
              <w:rPr>
                <w:szCs w:val="22"/>
              </w:rPr>
              <w:t>22</w:t>
            </w:r>
          </w:p>
          <w:p w14:paraId="02099255" w14:textId="77777777" w:rsidR="004F7AB6" w:rsidRPr="00F65BD8" w:rsidRDefault="004F7AB6" w:rsidP="00260C8B">
            <w:pPr>
              <w:spacing w:before="0" w:after="0"/>
              <w:ind w:left="907"/>
              <w:rPr>
                <w:szCs w:val="22"/>
              </w:rPr>
            </w:pPr>
          </w:p>
          <w:p w14:paraId="443F7E67" w14:textId="77777777" w:rsidR="004F7AB6" w:rsidRPr="00F65BD8" w:rsidRDefault="004F7AB6" w:rsidP="00260C8B">
            <w:pPr>
              <w:spacing w:before="0" w:after="0"/>
              <w:ind w:left="907"/>
              <w:rPr>
                <w:szCs w:val="22"/>
              </w:rPr>
            </w:pPr>
            <w:r w:rsidRPr="00F65BD8">
              <w:rPr>
                <w:szCs w:val="22"/>
              </w:rPr>
              <w:t>ENGLISH</w:t>
            </w:r>
            <w:r w:rsidR="00B80F50">
              <w:rPr>
                <w:szCs w:val="22"/>
              </w:rPr>
              <w:t xml:space="preserve"> ONLY</w:t>
            </w:r>
          </w:p>
        </w:tc>
      </w:tr>
    </w:tbl>
    <w:p w14:paraId="02BA9C14" w14:textId="5BE8A45B" w:rsidR="00E65582" w:rsidRPr="001560BA" w:rsidRDefault="00E65582" w:rsidP="00260C8B">
      <w:pPr>
        <w:pStyle w:val="meetingname"/>
        <w:spacing w:before="0" w:after="0"/>
        <w:ind w:right="3690"/>
        <w:rPr>
          <w:kern w:val="22"/>
          <w:szCs w:val="22"/>
        </w:rPr>
      </w:pPr>
      <w:r>
        <w:rPr>
          <w:color w:val="000000"/>
          <w:kern w:val="22"/>
          <w:szCs w:val="22"/>
        </w:rPr>
        <w:t>SUSTAINABLE OCEAN INIATIVE CAPACITY</w:t>
      </w:r>
      <w:r w:rsidR="00742C6F">
        <w:rPr>
          <w:color w:val="000000"/>
          <w:kern w:val="22"/>
          <w:szCs w:val="22"/>
        </w:rPr>
        <w:noBreakHyphen/>
      </w:r>
      <w:r>
        <w:rPr>
          <w:color w:val="000000"/>
          <w:kern w:val="22"/>
          <w:szCs w:val="22"/>
        </w:rPr>
        <w:t>BUILDING WORKSHOP FOR THE WIDER CARIBBEAN AND CENTRAL AMERICA ON OTHER EFFECTIVE AREA</w:t>
      </w:r>
      <w:r w:rsidR="00AD7777">
        <w:rPr>
          <w:color w:val="000000"/>
          <w:kern w:val="22"/>
          <w:szCs w:val="22"/>
        </w:rPr>
        <w:noBreakHyphen/>
      </w:r>
      <w:r>
        <w:rPr>
          <w:color w:val="000000"/>
          <w:kern w:val="22"/>
          <w:szCs w:val="22"/>
        </w:rPr>
        <w:t>BASED CONSERVATION MEASURES IN</w:t>
      </w:r>
      <w:r w:rsidR="00AD7777">
        <w:rPr>
          <w:color w:val="000000"/>
          <w:kern w:val="22"/>
          <w:szCs w:val="22"/>
        </w:rPr>
        <w:t> </w:t>
      </w:r>
      <w:r>
        <w:rPr>
          <w:color w:val="000000"/>
          <w:kern w:val="22"/>
          <w:szCs w:val="22"/>
        </w:rPr>
        <w:t>THE</w:t>
      </w:r>
      <w:r w:rsidR="00AD7777">
        <w:rPr>
          <w:color w:val="000000"/>
          <w:kern w:val="22"/>
          <w:szCs w:val="22"/>
        </w:rPr>
        <w:t> </w:t>
      </w:r>
      <w:r>
        <w:rPr>
          <w:color w:val="000000"/>
          <w:kern w:val="22"/>
          <w:szCs w:val="22"/>
        </w:rPr>
        <w:t>MARINE</w:t>
      </w:r>
      <w:r w:rsidR="00742C6F">
        <w:rPr>
          <w:color w:val="000000"/>
          <w:kern w:val="22"/>
          <w:szCs w:val="22"/>
        </w:rPr>
        <w:t> </w:t>
      </w:r>
      <w:r>
        <w:rPr>
          <w:color w:val="000000"/>
          <w:kern w:val="22"/>
          <w:szCs w:val="22"/>
        </w:rPr>
        <w:t>FISHERY SECTOR</w:t>
      </w:r>
    </w:p>
    <w:p w14:paraId="07A03A5B" w14:textId="069D1F83" w:rsidR="00711C74" w:rsidRPr="00E65582" w:rsidRDefault="00E65582" w:rsidP="00260C8B">
      <w:pPr>
        <w:spacing w:before="0" w:after="0"/>
        <w:ind w:right="4542"/>
        <w:rPr>
          <w:color w:val="000000"/>
          <w:kern w:val="22"/>
          <w:szCs w:val="22"/>
        </w:rPr>
        <w:sectPr w:rsidR="00711C74" w:rsidRPr="00E65582" w:rsidSect="001422CE">
          <w:headerReference w:type="even" r:id="rId14"/>
          <w:headerReference w:type="default" r:id="rId15"/>
          <w:type w:val="continuous"/>
          <w:pgSz w:w="12240" w:h="15840" w:code="1"/>
          <w:pgMar w:top="567" w:right="1440" w:bottom="1134" w:left="1440" w:header="0" w:footer="720" w:gutter="0"/>
          <w:cols w:space="708"/>
          <w:titlePg/>
          <w:docGrid w:linePitch="360"/>
        </w:sectPr>
      </w:pPr>
      <w:r>
        <w:rPr>
          <w:color w:val="000000"/>
          <w:kern w:val="22"/>
          <w:szCs w:val="22"/>
        </w:rPr>
        <w:t>Online – 20-21 April</w:t>
      </w:r>
      <w:r w:rsidRPr="00A055AD">
        <w:rPr>
          <w:color w:val="000000"/>
          <w:kern w:val="22"/>
          <w:szCs w:val="22"/>
        </w:rPr>
        <w:t xml:space="preserve"> </w:t>
      </w:r>
      <w:r>
        <w:rPr>
          <w:color w:val="000000"/>
          <w:kern w:val="22"/>
          <w:szCs w:val="22"/>
        </w:rPr>
        <w:t>and 27-28 April 2022</w:t>
      </w:r>
    </w:p>
    <w:sdt>
      <w:sdtPr>
        <w:alias w:val="Title"/>
        <w:tag w:val=""/>
        <w:id w:val="-2004197171"/>
        <w:placeholder>
          <w:docPart w:val="1C6D23889C9B499195D59C17C5351C3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28EB5A73" w14:textId="77777777" w:rsidR="004D21E2" w:rsidRDefault="00B8169A" w:rsidP="00D702B6">
          <w:pPr>
            <w:pStyle w:val="Heading1"/>
          </w:pPr>
          <w:r>
            <w:t>ANNOTATIONS TO THE PROVISIONAL AGENDA</w:t>
          </w:r>
        </w:p>
      </w:sdtContent>
    </w:sdt>
    <w:p w14:paraId="569104B5" w14:textId="7E97C08B" w:rsidR="007229FE" w:rsidRPr="007229FE" w:rsidRDefault="004D21E2" w:rsidP="000B4A36">
      <w:pPr>
        <w:pStyle w:val="Heading1"/>
      </w:pPr>
      <w:r w:rsidRPr="003218CF">
        <w:t>INTRODUCTION</w:t>
      </w:r>
    </w:p>
    <w:p w14:paraId="516868FF" w14:textId="68A3FFE3" w:rsidR="007229FE" w:rsidRPr="006704D1" w:rsidRDefault="00E739B3" w:rsidP="00260C8B">
      <w:pPr>
        <w:pStyle w:val="Para1"/>
        <w:tabs>
          <w:tab w:val="clear" w:pos="360"/>
        </w:tabs>
        <w:rPr>
          <w:iCs/>
        </w:rPr>
      </w:pPr>
      <w:r>
        <w:rPr>
          <w:color w:val="000000"/>
          <w:szCs w:val="22"/>
          <w:lang w:val="en-US"/>
        </w:rPr>
        <w:t xml:space="preserve">The </w:t>
      </w:r>
      <w:r w:rsidRPr="00260C8B">
        <w:t>Sustainable</w:t>
      </w:r>
      <w:r>
        <w:rPr>
          <w:color w:val="000000"/>
          <w:szCs w:val="22"/>
          <w:lang w:val="en-US"/>
        </w:rPr>
        <w:t xml:space="preserve"> Ocean Initiative </w:t>
      </w:r>
      <w:r w:rsidR="006704D1">
        <w:rPr>
          <w:color w:val="000000"/>
          <w:szCs w:val="22"/>
          <w:lang w:val="en-US"/>
        </w:rPr>
        <w:t xml:space="preserve">(SOI) </w:t>
      </w:r>
      <w:r>
        <w:rPr>
          <w:color w:val="000000"/>
          <w:szCs w:val="22"/>
          <w:lang w:val="en-US"/>
        </w:rPr>
        <w:t xml:space="preserve">was created on the margins of the tenth meeting of the Conference </w:t>
      </w:r>
      <w:r w:rsidR="009B54C5">
        <w:rPr>
          <w:color w:val="000000"/>
          <w:szCs w:val="22"/>
          <w:lang w:val="en-US"/>
        </w:rPr>
        <w:t xml:space="preserve">of the Parties </w:t>
      </w:r>
      <w:r w:rsidR="00157EA0">
        <w:rPr>
          <w:color w:val="000000"/>
          <w:szCs w:val="22"/>
          <w:lang w:val="en-US"/>
        </w:rPr>
        <w:t xml:space="preserve">(COP) </w:t>
      </w:r>
      <w:r w:rsidR="00296187">
        <w:rPr>
          <w:color w:val="000000"/>
          <w:szCs w:val="22"/>
          <w:lang w:val="en-US"/>
        </w:rPr>
        <w:t>to the Convention on Biological Diversity</w:t>
      </w:r>
      <w:r w:rsidR="00157EA0">
        <w:rPr>
          <w:color w:val="000000"/>
          <w:szCs w:val="22"/>
          <w:lang w:val="en-US"/>
        </w:rPr>
        <w:t xml:space="preserve"> (CBD)</w:t>
      </w:r>
      <w:r w:rsidR="00296187">
        <w:rPr>
          <w:color w:val="000000"/>
          <w:szCs w:val="22"/>
          <w:lang w:val="en-US"/>
        </w:rPr>
        <w:t xml:space="preserve">, </w:t>
      </w:r>
      <w:r>
        <w:rPr>
          <w:color w:val="000000"/>
          <w:szCs w:val="22"/>
          <w:lang w:val="en-US"/>
        </w:rPr>
        <w:t xml:space="preserve">to respond to the need for training and capacity-building of developing </w:t>
      </w:r>
      <w:r w:rsidR="0095187F">
        <w:rPr>
          <w:color w:val="000000"/>
          <w:szCs w:val="22"/>
          <w:lang w:val="en-US"/>
        </w:rPr>
        <w:t>country Parties</w:t>
      </w:r>
      <w:r w:rsidR="00271B89">
        <w:rPr>
          <w:color w:val="000000"/>
          <w:szCs w:val="22"/>
          <w:lang w:val="en-US"/>
        </w:rPr>
        <w:t xml:space="preserve"> with regard to marine conservation and management, as emphasized by the </w:t>
      </w:r>
      <w:r w:rsidR="006704D1">
        <w:rPr>
          <w:color w:val="000000"/>
          <w:szCs w:val="22"/>
          <w:lang w:val="en-US"/>
        </w:rPr>
        <w:t>Conference of the Parties</w:t>
      </w:r>
      <w:r w:rsidR="00271B89">
        <w:rPr>
          <w:color w:val="000000"/>
          <w:szCs w:val="22"/>
          <w:lang w:val="en-US"/>
        </w:rPr>
        <w:t xml:space="preserve"> in </w:t>
      </w:r>
      <w:hyperlink r:id="rId16" w:history="1">
        <w:r w:rsidR="00271B89" w:rsidRPr="009E5A31">
          <w:rPr>
            <w:rStyle w:val="Hyperlink"/>
            <w:color w:val="auto"/>
            <w:szCs w:val="22"/>
            <w:u w:val="none"/>
            <w:lang w:val="en-US"/>
          </w:rPr>
          <w:t xml:space="preserve">decision </w:t>
        </w:r>
        <w:r w:rsidR="00AD7777">
          <w:rPr>
            <w:rStyle w:val="Hyperlink"/>
            <w:szCs w:val="22"/>
            <w:lang w:val="en-US"/>
          </w:rPr>
          <w:t>X</w:t>
        </w:r>
        <w:r w:rsidR="00271B89" w:rsidRPr="007876CC">
          <w:rPr>
            <w:rStyle w:val="Hyperlink"/>
            <w:szCs w:val="22"/>
            <w:lang w:val="en-US"/>
          </w:rPr>
          <w:t>/29</w:t>
        </w:r>
      </w:hyperlink>
      <w:r w:rsidR="00271B89">
        <w:rPr>
          <w:color w:val="000000"/>
          <w:szCs w:val="22"/>
          <w:lang w:val="en-US"/>
        </w:rPr>
        <w:t>.</w:t>
      </w:r>
      <w:r w:rsidR="006704D1">
        <w:rPr>
          <w:color w:val="000000"/>
          <w:szCs w:val="22"/>
          <w:lang w:val="en-US"/>
        </w:rPr>
        <w:t xml:space="preserve"> SOI </w:t>
      </w:r>
      <w:r w:rsidR="007229FE" w:rsidRPr="007229FE">
        <w:rPr>
          <w:color w:val="000000"/>
          <w:szCs w:val="22"/>
          <w:lang w:val="en-US"/>
        </w:rPr>
        <w:t xml:space="preserve">is a global platform that aims to build partnerships and enhance capacity to achieve the global goals and targets on marine and coastal biodiversity. Its implementation is being coordinated by the Secretariat </w:t>
      </w:r>
      <w:r w:rsidR="0087795F">
        <w:rPr>
          <w:color w:val="000000"/>
          <w:szCs w:val="22"/>
          <w:lang w:val="en-US"/>
        </w:rPr>
        <w:t xml:space="preserve">of the Convention on Biological Diversity </w:t>
      </w:r>
      <w:r w:rsidR="007229FE" w:rsidRPr="007229FE">
        <w:rPr>
          <w:color w:val="000000"/>
          <w:szCs w:val="22"/>
          <w:lang w:val="en-US"/>
        </w:rPr>
        <w:t xml:space="preserve">in collaboration with various partners. </w:t>
      </w:r>
    </w:p>
    <w:p w14:paraId="34D4C774" w14:textId="6DE575D3" w:rsidR="00424A7B" w:rsidRPr="00424A7B" w:rsidRDefault="00D35E33" w:rsidP="00260C8B">
      <w:pPr>
        <w:pStyle w:val="Para1"/>
        <w:tabs>
          <w:tab w:val="clear" w:pos="360"/>
        </w:tabs>
        <w:rPr>
          <w:iCs/>
        </w:rPr>
      </w:pPr>
      <w:r>
        <w:rPr>
          <w:iCs/>
        </w:rPr>
        <w:t xml:space="preserve">The </w:t>
      </w:r>
      <w:r w:rsidRPr="00260C8B">
        <w:t>Conference</w:t>
      </w:r>
      <w:r>
        <w:rPr>
          <w:iCs/>
        </w:rPr>
        <w:t xml:space="preserve"> of the Parties to the Convention on Biological Diversity, </w:t>
      </w:r>
      <w:r w:rsidR="00197262">
        <w:rPr>
          <w:iCs/>
        </w:rPr>
        <w:t>at its fourteenth meeting, in 2018, adopted a definition and criteria for the identification of “other effective area-based conservation measures” (OECMs).</w:t>
      </w:r>
      <w:r w:rsidR="00445185">
        <w:rPr>
          <w:iCs/>
        </w:rPr>
        <w:t xml:space="preserve"> </w:t>
      </w:r>
      <w:r w:rsidR="00445185">
        <w:rPr>
          <w:color w:val="000000"/>
          <w:szCs w:val="22"/>
          <w:lang w:val="en-US"/>
        </w:rPr>
        <w:t xml:space="preserve">In the same decision, </w:t>
      </w:r>
      <w:r w:rsidR="00C37D78">
        <w:rPr>
          <w:color w:val="000000"/>
          <w:szCs w:val="22"/>
          <w:lang w:val="en-US"/>
        </w:rPr>
        <w:t>the Conference of the Parties</w:t>
      </w:r>
      <w:r w:rsidR="00C37D78" w:rsidRPr="008B02D3">
        <w:rPr>
          <w:color w:val="000000"/>
          <w:szCs w:val="22"/>
          <w:lang w:val="en-US"/>
        </w:rPr>
        <w:t xml:space="preserve"> </w:t>
      </w:r>
      <w:r w:rsidR="00445185" w:rsidRPr="008B02D3">
        <w:rPr>
          <w:color w:val="000000"/>
          <w:szCs w:val="22"/>
          <w:lang w:val="en-US"/>
        </w:rPr>
        <w:t>requested the Secretariat to provide capacity-building, including training workshops, to enable the application of the scientific and technical advice and guidance on OECMs (</w:t>
      </w:r>
      <w:hyperlink r:id="rId17" w:history="1">
        <w:r w:rsidR="00445185" w:rsidRPr="009E5A31">
          <w:rPr>
            <w:rStyle w:val="Hyperlink"/>
            <w:color w:val="auto"/>
            <w:szCs w:val="22"/>
            <w:u w:val="none"/>
            <w:lang w:val="en-US"/>
          </w:rPr>
          <w:t xml:space="preserve">decision </w:t>
        </w:r>
        <w:r w:rsidR="00445185" w:rsidRPr="00286C7E">
          <w:rPr>
            <w:rStyle w:val="Hyperlink"/>
            <w:szCs w:val="22"/>
            <w:lang w:val="en-US"/>
          </w:rPr>
          <w:t>14/8</w:t>
        </w:r>
      </w:hyperlink>
      <w:r w:rsidR="00445185" w:rsidRPr="008B02D3">
        <w:rPr>
          <w:color w:val="000000"/>
          <w:szCs w:val="22"/>
          <w:lang w:val="en-US"/>
        </w:rPr>
        <w:t>).</w:t>
      </w:r>
      <w:r w:rsidR="00445185">
        <w:rPr>
          <w:color w:val="000000"/>
          <w:szCs w:val="22"/>
          <w:lang w:val="en-US"/>
        </w:rPr>
        <w:t xml:space="preserve"> </w:t>
      </w:r>
    </w:p>
    <w:p w14:paraId="68F167D9" w14:textId="52283AAA" w:rsidR="00B3493A" w:rsidRPr="00E34A33" w:rsidRDefault="00445185" w:rsidP="00260C8B">
      <w:pPr>
        <w:pStyle w:val="Para1"/>
        <w:tabs>
          <w:tab w:val="clear" w:pos="360"/>
        </w:tabs>
        <w:rPr>
          <w:iCs/>
        </w:rPr>
      </w:pPr>
      <w:r>
        <w:rPr>
          <w:iCs/>
        </w:rPr>
        <w:t xml:space="preserve">The concept </w:t>
      </w:r>
      <w:r w:rsidRPr="008B02D3">
        <w:rPr>
          <w:color w:val="000000"/>
          <w:szCs w:val="22"/>
          <w:lang w:val="en-US"/>
        </w:rPr>
        <w:t xml:space="preserve">of OECMs emerged from Aichi Biodiversity Target 11, which </w:t>
      </w:r>
      <w:r w:rsidR="004551D2">
        <w:rPr>
          <w:color w:val="000000"/>
          <w:szCs w:val="22"/>
          <w:lang w:val="en-US"/>
        </w:rPr>
        <w:t>was adopted by the Conference of the Parties</w:t>
      </w:r>
      <w:r w:rsidR="00DA47DC">
        <w:rPr>
          <w:color w:val="000000"/>
          <w:szCs w:val="22"/>
          <w:lang w:val="en-US"/>
        </w:rPr>
        <w:t xml:space="preserve"> to </w:t>
      </w:r>
      <w:r w:rsidR="00E34A33">
        <w:rPr>
          <w:color w:val="000000"/>
          <w:szCs w:val="22"/>
          <w:lang w:val="en-US"/>
        </w:rPr>
        <w:t xml:space="preserve">the </w:t>
      </w:r>
      <w:r w:rsidR="001A7625">
        <w:rPr>
          <w:color w:val="000000"/>
          <w:szCs w:val="22"/>
          <w:lang w:val="en-US"/>
        </w:rPr>
        <w:t xml:space="preserve">Convention </w:t>
      </w:r>
      <w:r w:rsidR="004551D2">
        <w:rPr>
          <w:color w:val="000000"/>
          <w:szCs w:val="22"/>
          <w:lang w:val="en-US"/>
        </w:rPr>
        <w:t>in 2010 as part of the Strategic Plan for Biodiversity 2011-2020</w:t>
      </w:r>
      <w:r>
        <w:rPr>
          <w:color w:val="000000"/>
          <w:szCs w:val="22"/>
          <w:lang w:val="en-US"/>
        </w:rPr>
        <w:t xml:space="preserve">. </w:t>
      </w:r>
      <w:r w:rsidR="00424A7B">
        <w:rPr>
          <w:color w:val="000000"/>
          <w:szCs w:val="22"/>
          <w:lang w:val="en-US"/>
        </w:rPr>
        <w:t>However, OECMs are also being discussed in the context of the post-2020 global biodiversity framework</w:t>
      </w:r>
      <w:r w:rsidR="009E1569">
        <w:rPr>
          <w:color w:val="000000"/>
          <w:szCs w:val="22"/>
          <w:lang w:val="en-US"/>
        </w:rPr>
        <w:t>,</w:t>
      </w:r>
      <w:r w:rsidR="00424A7B">
        <w:rPr>
          <w:color w:val="000000"/>
          <w:szCs w:val="22"/>
          <w:lang w:val="en-US"/>
        </w:rPr>
        <w:t xml:space="preserve"> which is currently being developed under the </w:t>
      </w:r>
      <w:r w:rsidR="001A7625">
        <w:rPr>
          <w:color w:val="000000"/>
          <w:szCs w:val="22"/>
          <w:lang w:val="en-US"/>
        </w:rPr>
        <w:t>Convention on Biological Diversity</w:t>
      </w:r>
      <w:r w:rsidR="00424A7B">
        <w:rPr>
          <w:color w:val="000000"/>
          <w:szCs w:val="22"/>
          <w:lang w:val="en-US"/>
        </w:rPr>
        <w:t xml:space="preserve">. </w:t>
      </w:r>
      <w:r w:rsidR="00265DD5">
        <w:rPr>
          <w:color w:val="000000"/>
          <w:szCs w:val="22"/>
          <w:lang w:val="en-US"/>
        </w:rPr>
        <w:t xml:space="preserve">OECMs are specifically mentioned in target 3 under the </w:t>
      </w:r>
      <w:r w:rsidR="000F16CB">
        <w:rPr>
          <w:color w:val="000000"/>
          <w:szCs w:val="22"/>
          <w:lang w:val="en-US"/>
        </w:rPr>
        <w:t xml:space="preserve">draft </w:t>
      </w:r>
      <w:r w:rsidR="00265DD5">
        <w:rPr>
          <w:color w:val="000000"/>
          <w:szCs w:val="22"/>
          <w:lang w:val="en-US"/>
        </w:rPr>
        <w:t>framework</w:t>
      </w:r>
      <w:r w:rsidR="00E27C03">
        <w:rPr>
          <w:color w:val="000000"/>
          <w:szCs w:val="22"/>
          <w:lang w:val="en-US"/>
        </w:rPr>
        <w:t xml:space="preserve">, thus </w:t>
      </w:r>
      <w:r w:rsidR="00A967A0">
        <w:rPr>
          <w:color w:val="000000"/>
          <w:szCs w:val="22"/>
          <w:lang w:val="en-US"/>
        </w:rPr>
        <w:t xml:space="preserve">it is expected that </w:t>
      </w:r>
      <w:r w:rsidR="00E27C03">
        <w:rPr>
          <w:color w:val="000000"/>
          <w:szCs w:val="22"/>
          <w:lang w:val="en-US"/>
        </w:rPr>
        <w:t>OECMs will likely play an important role in achieving the goals of the post-2020 global biodiversity framework, which is expected to be adopted at the fifteenth meeting of the Conference of the Parties.</w:t>
      </w:r>
    </w:p>
    <w:p w14:paraId="1A2AD68E" w14:textId="4AD209E0" w:rsidR="008B02D3" w:rsidRPr="00553499" w:rsidRDefault="00641A56" w:rsidP="00260C8B">
      <w:pPr>
        <w:pStyle w:val="Para1"/>
        <w:tabs>
          <w:tab w:val="clear" w:pos="360"/>
        </w:tabs>
        <w:rPr>
          <w:iCs/>
        </w:rPr>
      </w:pPr>
      <w:r>
        <w:rPr>
          <w:bCs/>
          <w:szCs w:val="22"/>
        </w:rPr>
        <w:t xml:space="preserve">With a view to </w:t>
      </w:r>
      <w:r w:rsidR="00DE1D07">
        <w:rPr>
          <w:bCs/>
          <w:szCs w:val="22"/>
        </w:rPr>
        <w:t xml:space="preserve">further </w:t>
      </w:r>
      <w:r w:rsidR="00553499">
        <w:rPr>
          <w:bCs/>
          <w:szCs w:val="22"/>
        </w:rPr>
        <w:t>support</w:t>
      </w:r>
      <w:r w:rsidR="007104F5">
        <w:rPr>
          <w:bCs/>
          <w:szCs w:val="22"/>
        </w:rPr>
        <w:t>ing</w:t>
      </w:r>
      <w:r w:rsidR="00D0055B">
        <w:rPr>
          <w:bCs/>
          <w:szCs w:val="22"/>
        </w:rPr>
        <w:t xml:space="preserve"> </w:t>
      </w:r>
      <w:r w:rsidR="00CB6372">
        <w:rPr>
          <w:bCs/>
          <w:szCs w:val="22"/>
        </w:rPr>
        <w:t xml:space="preserve">the achievement of </w:t>
      </w:r>
      <w:r w:rsidR="005E5808">
        <w:rPr>
          <w:bCs/>
          <w:szCs w:val="22"/>
        </w:rPr>
        <w:t>area-based conservation target</w:t>
      </w:r>
      <w:r w:rsidR="00D024B0">
        <w:rPr>
          <w:bCs/>
          <w:szCs w:val="22"/>
        </w:rPr>
        <w:t>s</w:t>
      </w:r>
      <w:r w:rsidR="00F305B8">
        <w:rPr>
          <w:bCs/>
          <w:szCs w:val="22"/>
        </w:rPr>
        <w:t xml:space="preserve"> and to respond to the </w:t>
      </w:r>
      <w:r w:rsidR="00FF3542">
        <w:rPr>
          <w:bCs/>
          <w:szCs w:val="22"/>
        </w:rPr>
        <w:t xml:space="preserve">need for </w:t>
      </w:r>
      <w:r w:rsidR="00F305B8" w:rsidRPr="00260C8B">
        <w:t>capacity</w:t>
      </w:r>
      <w:r w:rsidR="00F305B8">
        <w:rPr>
          <w:bCs/>
          <w:szCs w:val="22"/>
        </w:rPr>
        <w:t>-building,</w:t>
      </w:r>
      <w:r>
        <w:rPr>
          <w:bCs/>
          <w:szCs w:val="22"/>
        </w:rPr>
        <w:t xml:space="preserve"> t</w:t>
      </w:r>
      <w:r w:rsidR="00773DD5">
        <w:rPr>
          <w:bCs/>
          <w:szCs w:val="22"/>
        </w:rPr>
        <w:t>he</w:t>
      </w:r>
      <w:r w:rsidR="00D57C95">
        <w:rPr>
          <w:bCs/>
          <w:szCs w:val="22"/>
        </w:rPr>
        <w:t xml:space="preserve"> </w:t>
      </w:r>
      <w:r w:rsidR="006741C0">
        <w:rPr>
          <w:bCs/>
          <w:szCs w:val="22"/>
        </w:rPr>
        <w:t xml:space="preserve">Executive </w:t>
      </w:r>
      <w:r w:rsidR="006741C0">
        <w:rPr>
          <w:kern w:val="22"/>
          <w:szCs w:val="22"/>
        </w:rPr>
        <w:t>Secretary</w:t>
      </w:r>
      <w:r w:rsidR="00D57C95">
        <w:rPr>
          <w:kern w:val="22"/>
          <w:szCs w:val="22"/>
        </w:rPr>
        <w:t xml:space="preserve"> is convening</w:t>
      </w:r>
      <w:r w:rsidR="00CF074C">
        <w:rPr>
          <w:kern w:val="22"/>
          <w:szCs w:val="22"/>
        </w:rPr>
        <w:t>, together with the Food and Agriculture Organization of the United Nations (FAO),</w:t>
      </w:r>
      <w:r w:rsidR="00D57C95">
        <w:rPr>
          <w:kern w:val="22"/>
          <w:szCs w:val="22"/>
        </w:rPr>
        <w:t xml:space="preserve"> the</w:t>
      </w:r>
      <w:r w:rsidR="00B10DE8">
        <w:rPr>
          <w:kern w:val="22"/>
          <w:szCs w:val="22"/>
        </w:rPr>
        <w:t xml:space="preserve"> Sustainable Ocean Initiative Capacity-Building Workshop for the Wider Caribbean and Central America on Other Effective Area-Based Conservation Measures in the Marine Fishery Sector</w:t>
      </w:r>
      <w:r w:rsidR="00116586">
        <w:rPr>
          <w:kern w:val="22"/>
          <w:szCs w:val="22"/>
        </w:rPr>
        <w:t>, with financial support from</w:t>
      </w:r>
      <w:r w:rsidR="00C60E05">
        <w:rPr>
          <w:kern w:val="22"/>
          <w:szCs w:val="22"/>
        </w:rPr>
        <w:t xml:space="preserve"> the Government of the Republic of Korea, through the Ministry of Oceans and Fisheries</w:t>
      </w:r>
      <w:r w:rsidR="00116586">
        <w:rPr>
          <w:kern w:val="22"/>
          <w:szCs w:val="22"/>
        </w:rPr>
        <w:t>. The workshop will be conducted</w:t>
      </w:r>
      <w:r w:rsidR="00DA6450">
        <w:rPr>
          <w:kern w:val="22"/>
          <w:szCs w:val="22"/>
        </w:rPr>
        <w:t xml:space="preserve"> online</w:t>
      </w:r>
      <w:r w:rsidR="00116586">
        <w:rPr>
          <w:kern w:val="22"/>
          <w:szCs w:val="22"/>
        </w:rPr>
        <w:t xml:space="preserve"> in two parts, with </w:t>
      </w:r>
      <w:r w:rsidR="00E55FC5">
        <w:rPr>
          <w:kern w:val="22"/>
          <w:szCs w:val="22"/>
        </w:rPr>
        <w:t>p</w:t>
      </w:r>
      <w:r w:rsidR="00116586">
        <w:rPr>
          <w:kern w:val="22"/>
          <w:szCs w:val="22"/>
        </w:rPr>
        <w:t xml:space="preserve">art 1 </w:t>
      </w:r>
      <w:r w:rsidR="00A33B19">
        <w:rPr>
          <w:kern w:val="22"/>
          <w:szCs w:val="22"/>
        </w:rPr>
        <w:t xml:space="preserve">held </w:t>
      </w:r>
      <w:r w:rsidR="00116586">
        <w:rPr>
          <w:kern w:val="22"/>
          <w:szCs w:val="22"/>
        </w:rPr>
        <w:t xml:space="preserve">on 20 and 21 April, and </w:t>
      </w:r>
      <w:r w:rsidR="00A33B19">
        <w:rPr>
          <w:kern w:val="22"/>
          <w:szCs w:val="22"/>
        </w:rPr>
        <w:t>p</w:t>
      </w:r>
      <w:r w:rsidR="00116586">
        <w:rPr>
          <w:kern w:val="22"/>
          <w:szCs w:val="22"/>
        </w:rPr>
        <w:t>art 2 on 27 and 28 April, from 10 a.m. to 2</w:t>
      </w:r>
      <w:r w:rsidR="00A33B19">
        <w:rPr>
          <w:kern w:val="22"/>
          <w:szCs w:val="22"/>
        </w:rPr>
        <w:t>.</w:t>
      </w:r>
      <w:r w:rsidR="00116586">
        <w:rPr>
          <w:kern w:val="22"/>
          <w:szCs w:val="22"/>
        </w:rPr>
        <w:t>30 p.m. EDT each day.</w:t>
      </w:r>
      <w:r w:rsidR="00DA6450">
        <w:rPr>
          <w:kern w:val="22"/>
          <w:szCs w:val="22"/>
        </w:rPr>
        <w:t xml:space="preserve"> The workshop is </w:t>
      </w:r>
      <w:r w:rsidR="00CF0AB2">
        <w:rPr>
          <w:kern w:val="22"/>
          <w:szCs w:val="22"/>
        </w:rPr>
        <w:t>being co-</w:t>
      </w:r>
      <w:r w:rsidR="00DA6450">
        <w:rPr>
          <w:kern w:val="22"/>
          <w:szCs w:val="22"/>
        </w:rPr>
        <w:t>organized</w:t>
      </w:r>
      <w:r w:rsidR="00CF0AB2">
        <w:rPr>
          <w:kern w:val="22"/>
          <w:szCs w:val="22"/>
        </w:rPr>
        <w:t xml:space="preserve"> with FAO, </w:t>
      </w:r>
      <w:r w:rsidR="00DA6450">
        <w:rPr>
          <w:kern w:val="22"/>
          <w:szCs w:val="22"/>
        </w:rPr>
        <w:t xml:space="preserve">in collaboration with </w:t>
      </w:r>
      <w:r w:rsidR="0035693E">
        <w:rPr>
          <w:kern w:val="22"/>
          <w:szCs w:val="22"/>
        </w:rPr>
        <w:t xml:space="preserve">various partners, including </w:t>
      </w:r>
      <w:r w:rsidR="00E046D8">
        <w:rPr>
          <w:kern w:val="22"/>
          <w:szCs w:val="22"/>
        </w:rPr>
        <w:t>the Cartagena Convention Secretariat</w:t>
      </w:r>
      <w:r w:rsidR="00015CEF">
        <w:rPr>
          <w:kern w:val="22"/>
          <w:szCs w:val="22"/>
        </w:rPr>
        <w:t xml:space="preserve"> and the Caribbean Environment Programme</w:t>
      </w:r>
      <w:r w:rsidR="009F0204">
        <w:rPr>
          <w:kern w:val="22"/>
          <w:szCs w:val="22"/>
        </w:rPr>
        <w:t xml:space="preserve"> (CEP)</w:t>
      </w:r>
      <w:r w:rsidR="00015CEF">
        <w:rPr>
          <w:kern w:val="22"/>
          <w:szCs w:val="22"/>
        </w:rPr>
        <w:t>, the Caribbean Regional Fisheries Mechanism</w:t>
      </w:r>
      <w:r w:rsidR="009F0204">
        <w:rPr>
          <w:kern w:val="22"/>
          <w:szCs w:val="22"/>
        </w:rPr>
        <w:t xml:space="preserve"> (CRFM)</w:t>
      </w:r>
      <w:r w:rsidR="00015CEF">
        <w:rPr>
          <w:kern w:val="22"/>
          <w:szCs w:val="22"/>
        </w:rPr>
        <w:t>, the Western Central Atlantic Fishery Commission</w:t>
      </w:r>
      <w:r w:rsidR="00133616">
        <w:rPr>
          <w:kern w:val="22"/>
          <w:szCs w:val="22"/>
        </w:rPr>
        <w:t xml:space="preserve"> (WECAFC)</w:t>
      </w:r>
      <w:r w:rsidR="00015CEF">
        <w:rPr>
          <w:kern w:val="22"/>
          <w:szCs w:val="22"/>
        </w:rPr>
        <w:t>, the UNDP/GEF PROCARIBE+ PPG Coordination Unit, and the Fisheries Expert Group of the IUCN</w:t>
      </w:r>
      <w:r w:rsidR="006106A7">
        <w:rPr>
          <w:kern w:val="22"/>
          <w:szCs w:val="22"/>
        </w:rPr>
        <w:t xml:space="preserve"> </w:t>
      </w:r>
      <w:r w:rsidR="00015CEF">
        <w:rPr>
          <w:kern w:val="22"/>
          <w:szCs w:val="22"/>
        </w:rPr>
        <w:t>Commission on Ecosystem Management</w:t>
      </w:r>
      <w:r w:rsidR="00133616">
        <w:rPr>
          <w:kern w:val="22"/>
          <w:szCs w:val="22"/>
        </w:rPr>
        <w:t xml:space="preserve"> (IUCN-FEG)</w:t>
      </w:r>
      <w:r w:rsidR="00015CEF">
        <w:rPr>
          <w:kern w:val="22"/>
          <w:szCs w:val="22"/>
        </w:rPr>
        <w:t>.</w:t>
      </w:r>
    </w:p>
    <w:p w14:paraId="117944CC" w14:textId="07348ED1" w:rsidR="00553499" w:rsidRPr="008B02D3" w:rsidRDefault="00553499" w:rsidP="00260C8B">
      <w:pPr>
        <w:pStyle w:val="Para1"/>
        <w:tabs>
          <w:tab w:val="clear" w:pos="360"/>
        </w:tabs>
        <w:rPr>
          <w:iCs/>
        </w:rPr>
      </w:pPr>
      <w:r>
        <w:rPr>
          <w:kern w:val="22"/>
          <w:szCs w:val="22"/>
        </w:rPr>
        <w:lastRenderedPageBreak/>
        <w:t xml:space="preserve">The workshop seeks to </w:t>
      </w:r>
      <w:r>
        <w:rPr>
          <w:bCs/>
          <w:szCs w:val="22"/>
        </w:rPr>
        <w:t>enhance the capacity of countries in the region to identify, designate and report on OECMs in the marine fishery sector.</w:t>
      </w:r>
      <w:r w:rsidR="005E5C28">
        <w:rPr>
          <w:bCs/>
          <w:szCs w:val="22"/>
        </w:rPr>
        <w:t xml:space="preserve"> It aims to provide the participants with </w:t>
      </w:r>
      <w:r w:rsidR="003D509E">
        <w:rPr>
          <w:bCs/>
          <w:szCs w:val="22"/>
        </w:rPr>
        <w:t>an</w:t>
      </w:r>
      <w:r w:rsidR="005E5C28">
        <w:rPr>
          <w:bCs/>
          <w:szCs w:val="22"/>
        </w:rPr>
        <w:t xml:space="preserve"> understanding of what OECMs are, introduc</w:t>
      </w:r>
      <w:r w:rsidR="00BA7FEE">
        <w:rPr>
          <w:bCs/>
          <w:szCs w:val="22"/>
        </w:rPr>
        <w:t>ing</w:t>
      </w:r>
      <w:r w:rsidR="005E5C28">
        <w:rPr>
          <w:bCs/>
          <w:szCs w:val="22"/>
        </w:rPr>
        <w:t xml:space="preserve"> the </w:t>
      </w:r>
      <w:r w:rsidR="00301D63">
        <w:rPr>
          <w:bCs/>
          <w:szCs w:val="22"/>
        </w:rPr>
        <w:t>criteria</w:t>
      </w:r>
      <w:r w:rsidR="00BB2F6E">
        <w:rPr>
          <w:bCs/>
          <w:szCs w:val="22"/>
        </w:rPr>
        <w:t xml:space="preserve"> and </w:t>
      </w:r>
      <w:r w:rsidR="005E5C28">
        <w:rPr>
          <w:bCs/>
          <w:szCs w:val="22"/>
        </w:rPr>
        <w:t xml:space="preserve">types </w:t>
      </w:r>
      <w:r w:rsidR="006F7EE9">
        <w:rPr>
          <w:bCs/>
          <w:szCs w:val="22"/>
        </w:rPr>
        <w:t>as well as present</w:t>
      </w:r>
      <w:r w:rsidR="00BA7FEE">
        <w:rPr>
          <w:bCs/>
          <w:szCs w:val="22"/>
        </w:rPr>
        <w:t xml:space="preserve">ing </w:t>
      </w:r>
      <w:r w:rsidR="005E5C28">
        <w:rPr>
          <w:bCs/>
          <w:szCs w:val="22"/>
        </w:rPr>
        <w:t>examples</w:t>
      </w:r>
      <w:r w:rsidR="00C5026E">
        <w:rPr>
          <w:bCs/>
          <w:szCs w:val="22"/>
        </w:rPr>
        <w:t xml:space="preserve"> of how OECMs can be applied in various contexts</w:t>
      </w:r>
      <w:r w:rsidR="00961EBD">
        <w:rPr>
          <w:bCs/>
          <w:szCs w:val="22"/>
        </w:rPr>
        <w:t xml:space="preserve"> </w:t>
      </w:r>
      <w:r w:rsidR="00961EBD" w:rsidRPr="00260C8B">
        <w:t>in</w:t>
      </w:r>
      <w:r w:rsidR="00961EBD">
        <w:rPr>
          <w:bCs/>
          <w:szCs w:val="22"/>
        </w:rPr>
        <w:t xml:space="preserve"> the region.</w:t>
      </w:r>
    </w:p>
    <w:p w14:paraId="5F474A29" w14:textId="67648880" w:rsidR="000B7EBF" w:rsidRPr="007B6070" w:rsidRDefault="003D509E" w:rsidP="00260C8B">
      <w:pPr>
        <w:pStyle w:val="Para1"/>
        <w:tabs>
          <w:tab w:val="clear" w:pos="360"/>
        </w:tabs>
        <w:rPr>
          <w:iCs/>
        </w:rPr>
      </w:pPr>
      <w:r>
        <w:rPr>
          <w:kern w:val="22"/>
          <w:szCs w:val="22"/>
        </w:rPr>
        <w:t>Workshop p</w:t>
      </w:r>
      <w:r w:rsidR="000B7EBF">
        <w:rPr>
          <w:kern w:val="22"/>
          <w:szCs w:val="22"/>
        </w:rPr>
        <w:t xml:space="preserve">articipants will </w:t>
      </w:r>
      <w:r w:rsidR="009A245C">
        <w:rPr>
          <w:kern w:val="22"/>
          <w:szCs w:val="22"/>
        </w:rPr>
        <w:t>primarily comprise experts</w:t>
      </w:r>
      <w:r w:rsidR="00210B84">
        <w:rPr>
          <w:kern w:val="22"/>
          <w:szCs w:val="22"/>
        </w:rPr>
        <w:t>, managers, officers and specialists</w:t>
      </w:r>
      <w:r w:rsidR="0047546D">
        <w:rPr>
          <w:kern w:val="22"/>
          <w:szCs w:val="22"/>
        </w:rPr>
        <w:t xml:space="preserve"> in</w:t>
      </w:r>
      <w:r w:rsidR="0048651C">
        <w:rPr>
          <w:kern w:val="22"/>
          <w:szCs w:val="22"/>
        </w:rPr>
        <w:t xml:space="preserve"> fisheries management and marine biodiversity conservation</w:t>
      </w:r>
      <w:r w:rsidR="00103AA8">
        <w:rPr>
          <w:kern w:val="22"/>
          <w:szCs w:val="22"/>
        </w:rPr>
        <w:t xml:space="preserve">, such as marine protected areas </w:t>
      </w:r>
      <w:r w:rsidR="00CD7EF2">
        <w:rPr>
          <w:kern w:val="22"/>
          <w:szCs w:val="22"/>
        </w:rPr>
        <w:t>or other area-based conservation measures,</w:t>
      </w:r>
      <w:r w:rsidR="00E77B35">
        <w:rPr>
          <w:kern w:val="22"/>
          <w:szCs w:val="22"/>
        </w:rPr>
        <w:t xml:space="preserve"> representing Parties and </w:t>
      </w:r>
      <w:r w:rsidR="00D7308B">
        <w:rPr>
          <w:kern w:val="22"/>
          <w:szCs w:val="22"/>
        </w:rPr>
        <w:t>o</w:t>
      </w:r>
      <w:r w:rsidR="00E77B35">
        <w:rPr>
          <w:kern w:val="22"/>
          <w:szCs w:val="22"/>
        </w:rPr>
        <w:t>ther Governments, as well as experts from relevant global and regional organizations</w:t>
      </w:r>
      <w:r w:rsidR="006741C0">
        <w:rPr>
          <w:kern w:val="22"/>
          <w:szCs w:val="22"/>
        </w:rPr>
        <w:t>.</w:t>
      </w:r>
    </w:p>
    <w:p w14:paraId="2E205E8A" w14:textId="2128CE73" w:rsidR="007B6070" w:rsidRPr="00D57C95" w:rsidRDefault="007B6070" w:rsidP="00260C8B">
      <w:pPr>
        <w:pStyle w:val="Para1"/>
        <w:tabs>
          <w:tab w:val="clear" w:pos="360"/>
        </w:tabs>
        <w:rPr>
          <w:iCs/>
        </w:rPr>
      </w:pPr>
      <w:r>
        <w:rPr>
          <w:kern w:val="22"/>
          <w:szCs w:val="22"/>
        </w:rPr>
        <w:t xml:space="preserve">The workshop will be organized in plenary and breakout group </w:t>
      </w:r>
      <w:r w:rsidR="00A23269">
        <w:rPr>
          <w:kern w:val="22"/>
          <w:szCs w:val="22"/>
        </w:rPr>
        <w:t>sessions and</w:t>
      </w:r>
      <w:r w:rsidR="00696194">
        <w:rPr>
          <w:kern w:val="22"/>
          <w:szCs w:val="22"/>
        </w:rPr>
        <w:t xml:space="preserve"> will include thematic presentations with question-and-answer sessions, </w:t>
      </w:r>
      <w:r w:rsidR="00471010">
        <w:rPr>
          <w:kern w:val="22"/>
          <w:szCs w:val="22"/>
        </w:rPr>
        <w:t>plenary and moderated discussions, breakout group exercises and discussions</w:t>
      </w:r>
      <w:r w:rsidR="00314996">
        <w:rPr>
          <w:kern w:val="22"/>
          <w:szCs w:val="22"/>
        </w:rPr>
        <w:t>. The Secretariat, in consultation with collaborating organizations, will nominate workshop co-chairs</w:t>
      </w:r>
      <w:r w:rsidR="00A23269">
        <w:rPr>
          <w:kern w:val="22"/>
          <w:szCs w:val="22"/>
        </w:rPr>
        <w:t xml:space="preserve"> for </w:t>
      </w:r>
      <w:r w:rsidR="007B2248">
        <w:rPr>
          <w:kern w:val="22"/>
          <w:szCs w:val="22"/>
        </w:rPr>
        <w:t xml:space="preserve">the plenary, </w:t>
      </w:r>
      <w:r w:rsidR="00547072">
        <w:rPr>
          <w:kern w:val="22"/>
          <w:szCs w:val="22"/>
        </w:rPr>
        <w:t>as well as</w:t>
      </w:r>
      <w:r w:rsidR="007B2248">
        <w:rPr>
          <w:kern w:val="22"/>
          <w:szCs w:val="22"/>
        </w:rPr>
        <w:t xml:space="preserve"> facilitators and rapporteurs for the breakout groups, based on the experience and expertise </w:t>
      </w:r>
      <w:r w:rsidR="007B2248" w:rsidRPr="00260C8B">
        <w:t>of</w:t>
      </w:r>
      <w:r w:rsidR="007B2248">
        <w:rPr>
          <w:kern w:val="22"/>
          <w:szCs w:val="22"/>
        </w:rPr>
        <w:t xml:space="preserve"> the workshop participants. </w:t>
      </w:r>
    </w:p>
    <w:p w14:paraId="15B45641" w14:textId="421A1A14" w:rsidR="00D57C95" w:rsidRPr="00004BCE" w:rsidRDefault="00547072" w:rsidP="00260C8B">
      <w:pPr>
        <w:pStyle w:val="Para1"/>
        <w:tabs>
          <w:tab w:val="clear" w:pos="360"/>
        </w:tabs>
        <w:rPr>
          <w:iCs/>
        </w:rPr>
      </w:pPr>
      <w:r>
        <w:rPr>
          <w:szCs w:val="22"/>
        </w:rPr>
        <w:t>The l</w:t>
      </w:r>
      <w:r w:rsidR="00D57C95" w:rsidRPr="002C7D87">
        <w:rPr>
          <w:szCs w:val="22"/>
        </w:rPr>
        <w:t>ist of documents for the workshop is contained in annex I.</w:t>
      </w:r>
      <w:r w:rsidR="001344B6">
        <w:rPr>
          <w:szCs w:val="22"/>
        </w:rPr>
        <w:t xml:space="preserve"> These documents can be found </w:t>
      </w:r>
      <w:r>
        <w:rPr>
          <w:szCs w:val="22"/>
        </w:rPr>
        <w:t>on</w:t>
      </w:r>
      <w:r w:rsidR="001344B6">
        <w:rPr>
          <w:szCs w:val="22"/>
        </w:rPr>
        <w:t xml:space="preserve"> the workshop webpage: </w:t>
      </w:r>
      <w:hyperlink r:id="rId18" w:history="1">
        <w:r w:rsidR="00F36EC3" w:rsidRPr="007A25DC">
          <w:rPr>
            <w:rStyle w:val="Hyperlink"/>
            <w:szCs w:val="22"/>
          </w:rPr>
          <w:t>https://www.cbd.int/meetings/006239</w:t>
        </w:r>
      </w:hyperlink>
      <w:r>
        <w:rPr>
          <w:rStyle w:val="Hyperlink"/>
          <w:szCs w:val="22"/>
        </w:rPr>
        <w:t>.</w:t>
      </w:r>
      <w:r w:rsidR="00F36EC3">
        <w:rPr>
          <w:szCs w:val="22"/>
        </w:rPr>
        <w:t xml:space="preserve"> </w:t>
      </w:r>
    </w:p>
    <w:p w14:paraId="1F482D10" w14:textId="7E6744A8" w:rsidR="00004BCE" w:rsidRPr="00D57C95" w:rsidRDefault="00547072" w:rsidP="00260C8B">
      <w:pPr>
        <w:pStyle w:val="Para1"/>
        <w:tabs>
          <w:tab w:val="clear" w:pos="360"/>
        </w:tabs>
        <w:rPr>
          <w:iCs/>
        </w:rPr>
      </w:pPr>
      <w:r>
        <w:rPr>
          <w:szCs w:val="22"/>
        </w:rPr>
        <w:t>The p</w:t>
      </w:r>
      <w:r w:rsidR="00004BCE">
        <w:rPr>
          <w:szCs w:val="22"/>
        </w:rPr>
        <w:t>roposed organization of work for the workshop is contained in annex II.</w:t>
      </w:r>
    </w:p>
    <w:p w14:paraId="5010B8BE" w14:textId="5BDEE17A" w:rsidR="00CF41A5" w:rsidRPr="00D57C95" w:rsidRDefault="00004BCE" w:rsidP="00260C8B">
      <w:pPr>
        <w:pStyle w:val="Para1"/>
        <w:tabs>
          <w:tab w:val="clear" w:pos="360"/>
        </w:tabs>
        <w:rPr>
          <w:iCs/>
        </w:rPr>
      </w:pPr>
      <w:r>
        <w:rPr>
          <w:szCs w:val="22"/>
        </w:rPr>
        <w:t xml:space="preserve">The </w:t>
      </w:r>
      <w:r w:rsidR="00547072" w:rsidRPr="00260C8B">
        <w:t>workshop</w:t>
      </w:r>
      <w:r w:rsidR="00D57C95" w:rsidRPr="00A34D89">
        <w:rPr>
          <w:szCs w:val="22"/>
        </w:rPr>
        <w:t xml:space="preserve"> will be conducted in English</w:t>
      </w:r>
      <w:r>
        <w:rPr>
          <w:szCs w:val="22"/>
        </w:rPr>
        <w:t xml:space="preserve">, with in-session interpretation </w:t>
      </w:r>
      <w:r w:rsidR="00547072">
        <w:rPr>
          <w:szCs w:val="22"/>
        </w:rPr>
        <w:t>in</w:t>
      </w:r>
      <w:r>
        <w:rPr>
          <w:szCs w:val="22"/>
        </w:rPr>
        <w:t xml:space="preserve"> Spanish and French.</w:t>
      </w:r>
    </w:p>
    <w:p w14:paraId="2C8C3C8C" w14:textId="4C695A37" w:rsidR="00E20DD7" w:rsidRPr="003C5AA5" w:rsidRDefault="00E20DD7" w:rsidP="00A306BB">
      <w:pPr>
        <w:pStyle w:val="Heading1"/>
      </w:pPr>
      <w:r w:rsidRPr="003C5AA5">
        <w:t>ITEM 1.</w:t>
      </w:r>
      <w:r w:rsidR="00107FE6">
        <w:tab/>
      </w:r>
      <w:r w:rsidRPr="003C5AA5">
        <w:t xml:space="preserve">OPENING OF THE </w:t>
      </w:r>
      <w:r w:rsidR="00F125D0" w:rsidRPr="003C5AA5">
        <w:t>MEETING</w:t>
      </w:r>
    </w:p>
    <w:p w14:paraId="6F6E401D" w14:textId="68557646" w:rsidR="00D57C95" w:rsidRDefault="000E1585" w:rsidP="00260C8B">
      <w:pPr>
        <w:pStyle w:val="Para1"/>
        <w:tabs>
          <w:tab w:val="clear" w:pos="360"/>
        </w:tabs>
      </w:pPr>
      <w:r>
        <w:t xml:space="preserve">The </w:t>
      </w:r>
      <w:r w:rsidRPr="00572BEE">
        <w:t>Executive Secretary of the Convention on Biological Diversity</w:t>
      </w:r>
      <w:r w:rsidR="0031441C">
        <w:t xml:space="preserve"> and representatives from </w:t>
      </w:r>
      <w:r w:rsidR="00941330">
        <w:t>FAO</w:t>
      </w:r>
      <w:r w:rsidR="0031441C">
        <w:t>,</w:t>
      </w:r>
      <w:r w:rsidR="00E01A59">
        <w:t xml:space="preserve"> CRFM, the UNEP Sub-regional Office for the Caribbean, </w:t>
      </w:r>
      <w:r w:rsidR="00941330">
        <w:rPr>
          <w:kern w:val="22"/>
          <w:szCs w:val="22"/>
        </w:rPr>
        <w:t>WECAFC</w:t>
      </w:r>
      <w:r w:rsidR="0031441C">
        <w:t xml:space="preserve">, </w:t>
      </w:r>
      <w:r w:rsidR="00E01A59">
        <w:rPr>
          <w:kern w:val="22"/>
          <w:szCs w:val="22"/>
        </w:rPr>
        <w:t xml:space="preserve">and the CLME+ Interim Coordination Mechanism </w:t>
      </w:r>
      <w:r w:rsidRPr="00572BEE">
        <w:t xml:space="preserve">will open the meeting at </w:t>
      </w:r>
      <w:r>
        <w:t>10</w:t>
      </w:r>
      <w:r w:rsidRPr="00572BEE">
        <w:t> a.m.</w:t>
      </w:r>
      <w:r>
        <w:t xml:space="preserve"> </w:t>
      </w:r>
      <w:r w:rsidRPr="00572BEE">
        <w:t xml:space="preserve">(Eastern Daylight Time) </w:t>
      </w:r>
      <w:r>
        <w:t>on Wednesday</w:t>
      </w:r>
      <w:r w:rsidRPr="00572BEE">
        <w:t xml:space="preserve">, </w:t>
      </w:r>
      <w:r>
        <w:t>20</w:t>
      </w:r>
      <w:r w:rsidRPr="00572BEE">
        <w:t xml:space="preserve"> April 2022.</w:t>
      </w:r>
    </w:p>
    <w:p w14:paraId="404BCC27" w14:textId="7C1D4000" w:rsidR="00CF41A5" w:rsidRPr="003C5AA5" w:rsidRDefault="004D21E2" w:rsidP="00260C8B">
      <w:pPr>
        <w:pStyle w:val="Heading1"/>
        <w:ind w:left="1701" w:hanging="1275"/>
        <w:jc w:val="left"/>
      </w:pPr>
      <w:r w:rsidRPr="003C5AA5">
        <w:t xml:space="preserve">ITEM </w:t>
      </w:r>
      <w:r w:rsidR="003450DF">
        <w:t>2</w:t>
      </w:r>
      <w:r w:rsidRPr="003C5AA5">
        <w:t>.</w:t>
      </w:r>
      <w:r w:rsidR="005867CA">
        <w:tab/>
      </w:r>
      <w:r w:rsidR="000E1585">
        <w:t>WORKSHOP</w:t>
      </w:r>
      <w:r w:rsidR="00CF41A5" w:rsidRPr="003C5AA5">
        <w:t xml:space="preserve"> background, </w:t>
      </w:r>
      <w:r w:rsidR="000E1585">
        <w:t>OBJECTIVES, SCOPE</w:t>
      </w:r>
      <w:r w:rsidR="00CF41A5" w:rsidRPr="003C5AA5">
        <w:t xml:space="preserve"> and </w:t>
      </w:r>
      <w:r w:rsidR="008056F7" w:rsidRPr="003C5AA5">
        <w:t xml:space="preserve">Expected </w:t>
      </w:r>
      <w:r w:rsidR="000E1585">
        <w:t>OUTCOMES</w:t>
      </w:r>
    </w:p>
    <w:p w14:paraId="36E3CF46" w14:textId="19A498D8" w:rsidR="00FE6B3C" w:rsidRPr="00260C8B" w:rsidRDefault="00BA5291" w:rsidP="00260C8B">
      <w:pPr>
        <w:pStyle w:val="Para1"/>
        <w:tabs>
          <w:tab w:val="clear" w:pos="360"/>
        </w:tabs>
        <w:rPr>
          <w:bCs/>
          <w:color w:val="000000"/>
          <w:szCs w:val="22"/>
          <w:lang w:val="en-US" w:eastAsia="ko-KR"/>
        </w:rPr>
      </w:pPr>
      <w:r>
        <w:rPr>
          <w:szCs w:val="22"/>
          <w:lang w:val="en-US" w:eastAsia="ko-KR"/>
        </w:rPr>
        <w:t xml:space="preserve">The </w:t>
      </w:r>
      <w:r w:rsidR="008B0E95" w:rsidRPr="00260C8B">
        <w:t>Secretariat</w:t>
      </w:r>
      <w:r w:rsidR="008B0E95" w:rsidRPr="005D4723">
        <w:rPr>
          <w:szCs w:val="22"/>
          <w:lang w:val="en-US" w:eastAsia="ko-KR"/>
        </w:rPr>
        <w:t xml:space="preserve"> will </w:t>
      </w:r>
      <w:r w:rsidR="003C5AA5" w:rsidRPr="005D4723">
        <w:rPr>
          <w:szCs w:val="22"/>
          <w:lang w:val="en-US" w:eastAsia="ko-KR"/>
        </w:rPr>
        <w:t xml:space="preserve">deliver a presentation to </w:t>
      </w:r>
      <w:r w:rsidR="00D15F00" w:rsidRPr="005D4723">
        <w:rPr>
          <w:szCs w:val="22"/>
          <w:lang w:val="en-US" w:eastAsia="ko-KR"/>
        </w:rPr>
        <w:t>review the meeting background</w:t>
      </w:r>
      <w:r>
        <w:rPr>
          <w:szCs w:val="22"/>
          <w:lang w:val="en-US" w:eastAsia="ko-KR"/>
        </w:rPr>
        <w:t xml:space="preserve"> and objectives</w:t>
      </w:r>
      <w:r w:rsidR="00FE4A5D">
        <w:rPr>
          <w:szCs w:val="22"/>
          <w:lang w:val="en-US" w:eastAsia="ko-KR"/>
        </w:rPr>
        <w:t xml:space="preserve">, followed by a </w:t>
      </w:r>
      <w:r w:rsidR="006A1C0A">
        <w:rPr>
          <w:szCs w:val="22"/>
          <w:lang w:val="en-US" w:eastAsia="ko-KR"/>
        </w:rPr>
        <w:t>question-and-answer</w:t>
      </w:r>
      <w:r w:rsidR="00FE4A5D">
        <w:rPr>
          <w:szCs w:val="22"/>
          <w:lang w:val="en-US" w:eastAsia="ko-KR"/>
        </w:rPr>
        <w:t xml:space="preserve"> session</w:t>
      </w:r>
      <w:r w:rsidR="00E676DF">
        <w:rPr>
          <w:szCs w:val="22"/>
          <w:lang w:val="en-US" w:eastAsia="ko-KR"/>
        </w:rPr>
        <w:t>.</w:t>
      </w:r>
    </w:p>
    <w:p w14:paraId="4356B976" w14:textId="41D8A3BF" w:rsidR="00813574" w:rsidRPr="009C5E90" w:rsidRDefault="00813574" w:rsidP="00260C8B">
      <w:pPr>
        <w:pStyle w:val="Heading1longmultiline"/>
        <w:tabs>
          <w:tab w:val="clear" w:pos="720"/>
        </w:tabs>
        <w:snapToGrid w:val="0"/>
        <w:spacing w:before="120"/>
        <w:ind w:left="1701" w:hanging="1275"/>
      </w:pPr>
      <w:r w:rsidRPr="009C5E90">
        <w:t>ITEM 3.</w:t>
      </w:r>
      <w:r>
        <w:tab/>
        <w:t>INTRODUCTION TO OTHER EFFECTIVE AREA-BASED CONSERVATION MEASURES</w:t>
      </w:r>
    </w:p>
    <w:p w14:paraId="23C30FBE" w14:textId="5346D1DD" w:rsidR="0047052A" w:rsidRPr="00D16E62" w:rsidRDefault="00F013FB" w:rsidP="00260C8B">
      <w:pPr>
        <w:pStyle w:val="Para1"/>
        <w:tabs>
          <w:tab w:val="clear" w:pos="360"/>
        </w:tabs>
        <w:rPr>
          <w:bCs/>
        </w:rPr>
      </w:pPr>
      <w:r>
        <w:rPr>
          <w:bCs/>
        </w:rPr>
        <w:t>R</w:t>
      </w:r>
      <w:r w:rsidR="0047052A">
        <w:rPr>
          <w:bCs/>
        </w:rPr>
        <w:t>epresentative</w:t>
      </w:r>
      <w:r>
        <w:rPr>
          <w:bCs/>
        </w:rPr>
        <w:t>s</w:t>
      </w:r>
      <w:r w:rsidR="0047052A">
        <w:rPr>
          <w:bCs/>
        </w:rPr>
        <w:t xml:space="preserve"> </w:t>
      </w:r>
      <w:r w:rsidR="0047052A" w:rsidRPr="00260C8B">
        <w:t>from</w:t>
      </w:r>
      <w:r w:rsidR="0047052A">
        <w:rPr>
          <w:bCs/>
        </w:rPr>
        <w:t xml:space="preserve"> the </w:t>
      </w:r>
      <w:r w:rsidR="0047052A" w:rsidRPr="00F15F13">
        <w:rPr>
          <w:bCs/>
        </w:rPr>
        <w:t>Secretariat</w:t>
      </w:r>
      <w:r>
        <w:rPr>
          <w:bCs/>
        </w:rPr>
        <w:t xml:space="preserve"> and </w:t>
      </w:r>
      <w:r w:rsidR="00E46AAC" w:rsidRPr="009E5A31">
        <w:t xml:space="preserve">from </w:t>
      </w:r>
      <w:r w:rsidR="0047052A" w:rsidRPr="00F15F13">
        <w:rPr>
          <w:bCs/>
        </w:rPr>
        <w:t>FAO</w:t>
      </w:r>
      <w:r w:rsidR="0047052A">
        <w:rPr>
          <w:bCs/>
        </w:rPr>
        <w:t xml:space="preserve"> will introduce the participants to the OECM approach and provide an overview of the OECM criteria in a presentation, followed by a </w:t>
      </w:r>
      <w:r w:rsidR="0047052A" w:rsidRPr="006A1C0A">
        <w:rPr>
          <w:bCs/>
          <w:lang w:val="en-US"/>
        </w:rPr>
        <w:t xml:space="preserve">question-and-answer </w:t>
      </w:r>
      <w:r w:rsidR="0047052A">
        <w:rPr>
          <w:bCs/>
        </w:rPr>
        <w:t>session.</w:t>
      </w:r>
    </w:p>
    <w:p w14:paraId="0D3FAC17" w14:textId="75155ACF" w:rsidR="0047052A" w:rsidRPr="00D16E62" w:rsidRDefault="0047052A" w:rsidP="00260C8B">
      <w:pPr>
        <w:pStyle w:val="Para1"/>
        <w:tabs>
          <w:tab w:val="clear" w:pos="360"/>
        </w:tabs>
        <w:rPr>
          <w:bCs/>
        </w:rPr>
      </w:pPr>
      <w:r>
        <w:rPr>
          <w:bCs/>
        </w:rPr>
        <w:t xml:space="preserve">Next, a </w:t>
      </w:r>
      <w:r w:rsidRPr="00260C8B">
        <w:t>representative</w:t>
      </w:r>
      <w:r>
        <w:rPr>
          <w:bCs/>
        </w:rPr>
        <w:t xml:space="preserve"> from FAO will</w:t>
      </w:r>
      <w:r w:rsidR="00F15F13">
        <w:rPr>
          <w:bCs/>
        </w:rPr>
        <w:t xml:space="preserve"> provide a presentation on various</w:t>
      </w:r>
      <w:r>
        <w:rPr>
          <w:bCs/>
        </w:rPr>
        <w:t xml:space="preserve"> types of area-based fisheries measures and </w:t>
      </w:r>
      <w:r w:rsidR="00197D54">
        <w:rPr>
          <w:bCs/>
        </w:rPr>
        <w:t xml:space="preserve">the </w:t>
      </w:r>
      <w:r>
        <w:rPr>
          <w:bCs/>
        </w:rPr>
        <w:t>types of biodiversity benefits they may provide.</w:t>
      </w:r>
    </w:p>
    <w:p w14:paraId="5EB9AD72" w14:textId="568205A3" w:rsidR="0047052A" w:rsidRDefault="0047052A" w:rsidP="00260C8B">
      <w:pPr>
        <w:pStyle w:val="Para1"/>
        <w:tabs>
          <w:tab w:val="clear" w:pos="360"/>
        </w:tabs>
        <w:rPr>
          <w:bCs/>
        </w:rPr>
      </w:pPr>
      <w:r>
        <w:rPr>
          <w:bCs/>
        </w:rPr>
        <w:t xml:space="preserve">A </w:t>
      </w:r>
      <w:r w:rsidRPr="00260C8B">
        <w:t>presentation</w:t>
      </w:r>
      <w:r>
        <w:rPr>
          <w:bCs/>
        </w:rPr>
        <w:t xml:space="preserve"> </w:t>
      </w:r>
      <w:r w:rsidR="00197D54">
        <w:rPr>
          <w:bCs/>
        </w:rPr>
        <w:t>highlighting</w:t>
      </w:r>
      <w:r>
        <w:rPr>
          <w:bCs/>
        </w:rPr>
        <w:t xml:space="preserve"> examples of </w:t>
      </w:r>
      <w:r w:rsidR="00A157E8">
        <w:rPr>
          <w:bCs/>
        </w:rPr>
        <w:t xml:space="preserve">existing </w:t>
      </w:r>
      <w:r>
        <w:rPr>
          <w:bCs/>
        </w:rPr>
        <w:t xml:space="preserve">OECMs will follow, delivered by a </w:t>
      </w:r>
      <w:r w:rsidR="00A157E8">
        <w:rPr>
          <w:bCs/>
        </w:rPr>
        <w:t>re</w:t>
      </w:r>
      <w:r>
        <w:rPr>
          <w:bCs/>
        </w:rPr>
        <w:t>presentative from IUCN-FEG.</w:t>
      </w:r>
    </w:p>
    <w:p w14:paraId="143FC602" w14:textId="4E686469" w:rsidR="0047052A" w:rsidRPr="00B13530" w:rsidRDefault="0047052A" w:rsidP="00260C8B">
      <w:pPr>
        <w:pStyle w:val="Para1"/>
        <w:tabs>
          <w:tab w:val="clear" w:pos="360"/>
        </w:tabs>
        <w:rPr>
          <w:bCs/>
        </w:rPr>
      </w:pPr>
      <w:r>
        <w:rPr>
          <w:bCs/>
        </w:rPr>
        <w:t xml:space="preserve">Lastly, FAO will further present </w:t>
      </w:r>
      <w:r w:rsidR="00F013FB">
        <w:rPr>
          <w:bCs/>
        </w:rPr>
        <w:t xml:space="preserve">on the relevant outcomes of the FAO Committee on Fisheries regarding OECMs </w:t>
      </w:r>
      <w:r w:rsidR="00E46AAC" w:rsidRPr="00260C8B">
        <w:rPr>
          <w:bCs/>
        </w:rPr>
        <w:t>and</w:t>
      </w:r>
      <w:r w:rsidR="00E46AAC">
        <w:rPr>
          <w:bCs/>
        </w:rPr>
        <w:t xml:space="preserve"> </w:t>
      </w:r>
      <w:r w:rsidR="00F013FB">
        <w:rPr>
          <w:bCs/>
        </w:rPr>
        <w:t>introduce a primer on OECMS</w:t>
      </w:r>
      <w:r>
        <w:rPr>
          <w:bCs/>
        </w:rPr>
        <w:t xml:space="preserve">, which will be followed by a </w:t>
      </w:r>
      <w:r w:rsidRPr="006A1C0A">
        <w:rPr>
          <w:bCs/>
          <w:lang w:val="en-US"/>
        </w:rPr>
        <w:t xml:space="preserve">question-and-answer </w:t>
      </w:r>
      <w:r>
        <w:rPr>
          <w:bCs/>
        </w:rPr>
        <w:t>session and a plenary discussion.</w:t>
      </w:r>
    </w:p>
    <w:p w14:paraId="4EBA08D8" w14:textId="77777777" w:rsidR="0047052A" w:rsidRDefault="0047052A" w:rsidP="0047052A">
      <w:pPr>
        <w:pStyle w:val="Heading1"/>
      </w:pPr>
      <w:r w:rsidRPr="003C5AA5">
        <w:t xml:space="preserve">ITEM </w:t>
      </w:r>
      <w:r>
        <w:t>4</w:t>
      </w:r>
      <w:r w:rsidRPr="003C5AA5">
        <w:t>.</w:t>
      </w:r>
      <w:r w:rsidRPr="003C5AA5">
        <w:tab/>
      </w:r>
      <w:r>
        <w:t>Regional context and national implementation</w:t>
      </w:r>
    </w:p>
    <w:p w14:paraId="19B37595" w14:textId="2F967212" w:rsidR="00F013FB" w:rsidRPr="00F013FB" w:rsidRDefault="0047052A" w:rsidP="00260C8B">
      <w:pPr>
        <w:pStyle w:val="Para1"/>
        <w:tabs>
          <w:tab w:val="clear" w:pos="360"/>
        </w:tabs>
      </w:pPr>
      <w:r>
        <w:t>Under this agenda item,</w:t>
      </w:r>
      <w:r w:rsidR="00F013FB">
        <w:t xml:space="preserve"> the </w:t>
      </w:r>
      <w:r w:rsidR="00F013FB" w:rsidRPr="00F013FB">
        <w:rPr>
          <w:lang w:val="en-CA"/>
        </w:rPr>
        <w:t>Secretariat of the CLME+ Interim Coordination Mechanism will provide a presentation on supporting cross-sectoral area-based conservation in the wider Caribbean.</w:t>
      </w:r>
    </w:p>
    <w:p w14:paraId="51F232BD" w14:textId="15E0F7B3" w:rsidR="0047052A" w:rsidRPr="00F013FB" w:rsidRDefault="00F013FB" w:rsidP="00260C8B">
      <w:pPr>
        <w:pStyle w:val="Para1"/>
        <w:tabs>
          <w:tab w:val="clear" w:pos="360"/>
        </w:tabs>
      </w:pPr>
      <w:r>
        <w:t xml:space="preserve">Then, </w:t>
      </w:r>
      <w:r w:rsidR="003F31A4">
        <w:t xml:space="preserve">the </w:t>
      </w:r>
      <w:r w:rsidR="0047052A" w:rsidRPr="00FD0250">
        <w:t>Cartagena Convention Secretariat</w:t>
      </w:r>
      <w:r w:rsidR="00497BF2">
        <w:t>/</w:t>
      </w:r>
      <w:r w:rsidR="0047052A" w:rsidRPr="00FD0250">
        <w:t>CEP</w:t>
      </w:r>
      <w:r w:rsidR="0047052A">
        <w:t xml:space="preserve"> will </w:t>
      </w:r>
      <w:r>
        <w:t>provide</w:t>
      </w:r>
      <w:r w:rsidR="0047052A">
        <w:t xml:space="preserve"> a presentation on the strategies, targets and work at the </w:t>
      </w:r>
      <w:r w:rsidR="0047052A" w:rsidRPr="00F013FB">
        <w:t>regional scale for area-based conservation.</w:t>
      </w:r>
    </w:p>
    <w:p w14:paraId="5391688E" w14:textId="28EF1F6A" w:rsidR="0047052A" w:rsidRPr="00F013FB" w:rsidRDefault="0047052A" w:rsidP="00260C8B">
      <w:pPr>
        <w:pStyle w:val="Para1"/>
        <w:tabs>
          <w:tab w:val="clear" w:pos="360"/>
        </w:tabs>
      </w:pPr>
      <w:r w:rsidRPr="00F013FB">
        <w:lastRenderedPageBreak/>
        <w:t xml:space="preserve">Next, a representative from </w:t>
      </w:r>
      <w:r w:rsidR="00EB1154" w:rsidRPr="00F013FB">
        <w:t>CRFM</w:t>
      </w:r>
      <w:r w:rsidRPr="00F013FB">
        <w:t xml:space="preserve"> will follow with a presentation on the strategies, targets and work at the regional scale as well, but for sustainable fisheries instead.</w:t>
      </w:r>
    </w:p>
    <w:p w14:paraId="0C64FF02" w14:textId="77777777" w:rsidR="0047052A" w:rsidRPr="00F013FB" w:rsidRDefault="0047052A" w:rsidP="00260C8B">
      <w:pPr>
        <w:pStyle w:val="Para1"/>
        <w:tabs>
          <w:tab w:val="clear" w:pos="360"/>
        </w:tabs>
      </w:pPr>
      <w:r w:rsidRPr="00F013FB">
        <w:t xml:space="preserve">Finally, a representative from CRFM will present on the status and types of area-based fisheries measures in the region, followed by a </w:t>
      </w:r>
      <w:r w:rsidRPr="00F013FB">
        <w:rPr>
          <w:lang w:val="en-US"/>
        </w:rPr>
        <w:t xml:space="preserve">question-and-answer </w:t>
      </w:r>
      <w:r w:rsidRPr="00F013FB">
        <w:t>session for this agenda item.</w:t>
      </w:r>
    </w:p>
    <w:p w14:paraId="1997A707" w14:textId="728B428D" w:rsidR="0047052A" w:rsidRPr="00F013FB" w:rsidRDefault="00A24046" w:rsidP="00260C8B">
      <w:pPr>
        <w:pStyle w:val="Para1"/>
        <w:tabs>
          <w:tab w:val="clear" w:pos="360"/>
        </w:tabs>
      </w:pPr>
      <w:r w:rsidRPr="00F013FB">
        <w:t>Following the presentations from the regional organizations,</w:t>
      </w:r>
      <w:r w:rsidR="00D535C6" w:rsidRPr="00F013FB">
        <w:t xml:space="preserve"> </w:t>
      </w:r>
      <w:r w:rsidR="0047052A" w:rsidRPr="00F013FB">
        <w:t xml:space="preserve">a </w:t>
      </w:r>
      <w:r w:rsidR="00F013FB" w:rsidRPr="00F013FB">
        <w:t xml:space="preserve">moderated </w:t>
      </w:r>
      <w:r w:rsidR="0047052A" w:rsidRPr="00F013FB">
        <w:t xml:space="preserve">discussion </w:t>
      </w:r>
      <w:r w:rsidR="00D535C6" w:rsidRPr="00F013FB">
        <w:t xml:space="preserve">will </w:t>
      </w:r>
      <w:r w:rsidR="003F5DBA" w:rsidRPr="00260C8B">
        <w:t>take place,</w:t>
      </w:r>
      <w:r w:rsidR="003F5DBA" w:rsidRPr="00F013FB">
        <w:t xml:space="preserve"> </w:t>
      </w:r>
      <w:r w:rsidR="00D535C6" w:rsidRPr="00F013FB">
        <w:t xml:space="preserve">primarily focusing </w:t>
      </w:r>
      <w:r w:rsidR="0047052A" w:rsidRPr="00F013FB">
        <w:t>on national experiences.</w:t>
      </w:r>
    </w:p>
    <w:p w14:paraId="6714A1F0" w14:textId="00A002A2" w:rsidR="00D9192F" w:rsidRDefault="00D9192F" w:rsidP="00260C8B">
      <w:pPr>
        <w:pStyle w:val="Heading1"/>
        <w:ind w:left="1701" w:hanging="1134"/>
        <w:jc w:val="left"/>
        <w:rPr>
          <w:caps w:val="0"/>
        </w:rPr>
      </w:pPr>
      <w:r w:rsidRPr="003C5AA5">
        <w:t xml:space="preserve">ITEM </w:t>
      </w:r>
      <w:r>
        <w:t>5</w:t>
      </w:r>
      <w:r w:rsidRPr="003C5AA5">
        <w:t>.</w:t>
      </w:r>
      <w:r w:rsidRPr="003C5AA5">
        <w:tab/>
      </w:r>
      <w:r>
        <w:t xml:space="preserve">Criteria for the identification of </w:t>
      </w:r>
      <w:r w:rsidR="00E13B75" w:rsidRPr="00E13B75">
        <w:t>effective area-based conservation measures</w:t>
      </w:r>
      <w:r w:rsidR="00E13B75" w:rsidRPr="00E13B75" w:rsidDel="00E13B75">
        <w:t xml:space="preserve"> </w:t>
      </w:r>
    </w:p>
    <w:p w14:paraId="07FE24C2" w14:textId="73EA2C45" w:rsidR="00D9192F" w:rsidRPr="00F013FB" w:rsidRDefault="00D9192F" w:rsidP="00260C8B">
      <w:pPr>
        <w:pStyle w:val="Para1"/>
        <w:tabs>
          <w:tab w:val="clear" w:pos="360"/>
        </w:tabs>
      </w:pPr>
      <w:r>
        <w:t xml:space="preserve">A representative from </w:t>
      </w:r>
      <w:r w:rsidR="00F013FB">
        <w:t>FAO</w:t>
      </w:r>
      <w:r>
        <w:t xml:space="preserve"> will </w:t>
      </w:r>
      <w:r w:rsidR="00F013FB" w:rsidRPr="00F013FB">
        <w:t>provide</w:t>
      </w:r>
      <w:r w:rsidRPr="00F013FB">
        <w:t xml:space="preserve"> a</w:t>
      </w:r>
      <w:r w:rsidR="00D4716C" w:rsidRPr="00F013FB">
        <w:t xml:space="preserve">n overarching </w:t>
      </w:r>
      <w:r w:rsidRPr="00F013FB">
        <w:t xml:space="preserve">presentation on the OECM criteria, which will be followed by a </w:t>
      </w:r>
      <w:r w:rsidRPr="00260C8B">
        <w:t>question</w:t>
      </w:r>
      <w:r w:rsidRPr="00F013FB">
        <w:rPr>
          <w:lang w:val="en-US"/>
        </w:rPr>
        <w:t xml:space="preserve">-and-answer </w:t>
      </w:r>
      <w:r w:rsidRPr="00F013FB">
        <w:t>session.</w:t>
      </w:r>
    </w:p>
    <w:p w14:paraId="0FEE0856" w14:textId="10CB772F" w:rsidR="00D9192F" w:rsidRDefault="00D9192F" w:rsidP="00260C8B">
      <w:pPr>
        <w:pStyle w:val="Heading1"/>
        <w:ind w:left="1701" w:hanging="1134"/>
        <w:jc w:val="left"/>
        <w:rPr>
          <w:caps w:val="0"/>
        </w:rPr>
      </w:pPr>
      <w:r w:rsidRPr="003C5AA5">
        <w:t xml:space="preserve">ITEM </w:t>
      </w:r>
      <w:r>
        <w:t>6</w:t>
      </w:r>
      <w:r w:rsidRPr="003C5AA5">
        <w:t>.</w:t>
      </w:r>
      <w:r w:rsidRPr="003C5AA5">
        <w:tab/>
      </w:r>
      <w:r>
        <w:t xml:space="preserve">identifying and reporting </w:t>
      </w:r>
      <w:r w:rsidR="00E13B75" w:rsidRPr="00E13B75">
        <w:t>effective area-based conservation measures</w:t>
      </w:r>
      <w:r w:rsidR="00E13B75" w:rsidRPr="00E13B75" w:rsidDel="00E13B75">
        <w:t xml:space="preserve"> </w:t>
      </w:r>
    </w:p>
    <w:p w14:paraId="39C29293" w14:textId="1185FC28" w:rsidR="00D9192F" w:rsidRPr="00F013FB" w:rsidRDefault="00D9192F" w:rsidP="00260C8B">
      <w:pPr>
        <w:pStyle w:val="Para1"/>
        <w:tabs>
          <w:tab w:val="clear" w:pos="360"/>
        </w:tabs>
      </w:pPr>
      <w:r w:rsidRPr="00F013FB">
        <w:t xml:space="preserve">Under this agenda item, </w:t>
      </w:r>
      <w:r w:rsidR="00E46AAC" w:rsidRPr="009E5A31">
        <w:t>r</w:t>
      </w:r>
      <w:r w:rsidR="00F013FB" w:rsidRPr="00F013FB">
        <w:t>epresentativ</w:t>
      </w:r>
      <w:r w:rsidR="00F013FB">
        <w:t>es</w:t>
      </w:r>
      <w:r w:rsidR="00F013FB" w:rsidRPr="00F013FB">
        <w:t xml:space="preserve"> from the Secretariat</w:t>
      </w:r>
      <w:r w:rsidR="00F013FB">
        <w:rPr>
          <w:caps/>
        </w:rPr>
        <w:t xml:space="preserve"> </w:t>
      </w:r>
      <w:r w:rsidR="00F013FB">
        <w:t>and</w:t>
      </w:r>
      <w:r w:rsidR="00F013FB" w:rsidRPr="00F013FB">
        <w:t xml:space="preserve"> </w:t>
      </w:r>
      <w:r w:rsidR="00021101">
        <w:t>from</w:t>
      </w:r>
      <w:r w:rsidR="00297784">
        <w:t xml:space="preserve"> </w:t>
      </w:r>
      <w:r w:rsidR="00F013FB" w:rsidRPr="00F013FB">
        <w:t xml:space="preserve">FAO </w:t>
      </w:r>
      <w:r w:rsidRPr="00F013FB">
        <w:t xml:space="preserve">will deliver a presentation on the process and approaches for reporting </w:t>
      </w:r>
      <w:r w:rsidR="008153D7" w:rsidRPr="00F013FB">
        <w:t xml:space="preserve">on </w:t>
      </w:r>
      <w:r w:rsidRPr="00F013FB">
        <w:t>OECMs.</w:t>
      </w:r>
    </w:p>
    <w:p w14:paraId="787DE83E" w14:textId="0EA1F114" w:rsidR="00D9192F" w:rsidRPr="00416AA6" w:rsidRDefault="00D9192F" w:rsidP="00260C8B">
      <w:pPr>
        <w:pStyle w:val="Para1"/>
        <w:tabs>
          <w:tab w:val="clear" w:pos="360"/>
        </w:tabs>
      </w:pPr>
      <w:r>
        <w:t xml:space="preserve">Participants will then discuss potential challenges in applying </w:t>
      </w:r>
      <w:r w:rsidR="00F013FB">
        <w:t xml:space="preserve">the </w:t>
      </w:r>
      <w:r>
        <w:t>OECM criteria</w:t>
      </w:r>
      <w:r w:rsidR="00F013FB">
        <w:t xml:space="preserve"> and managing OECMs</w:t>
      </w:r>
      <w:r>
        <w:t xml:space="preserve"> in the region, in a discussion </w:t>
      </w:r>
      <w:r w:rsidR="008153D7">
        <w:t xml:space="preserve">moderated </w:t>
      </w:r>
      <w:r>
        <w:t>by the co-chairs.</w:t>
      </w:r>
    </w:p>
    <w:p w14:paraId="66232C0F" w14:textId="724CC038" w:rsidR="00941330" w:rsidRPr="00260C8B" w:rsidRDefault="00D9192F" w:rsidP="00260C8B">
      <w:pPr>
        <w:pStyle w:val="Para1"/>
        <w:tabs>
          <w:tab w:val="clear" w:pos="360"/>
        </w:tabs>
        <w:rPr>
          <w:bCs/>
          <w:color w:val="000000"/>
          <w:szCs w:val="22"/>
          <w:lang w:val="en-US" w:eastAsia="ko-KR"/>
        </w:rPr>
      </w:pPr>
      <w:r>
        <w:t xml:space="preserve">Next, a representative from IUCN-FEG will present on areas in potential need of capacity-building to support OECM identification, followed by a plenary discussion and a short introduction to </w:t>
      </w:r>
      <w:r w:rsidR="009C16D7">
        <w:t>p</w:t>
      </w:r>
      <w:r>
        <w:t>art II of the workshop.</w:t>
      </w:r>
    </w:p>
    <w:p w14:paraId="641A9643" w14:textId="05772393" w:rsidR="00EE2533" w:rsidRDefault="00EE2533" w:rsidP="00260C8B">
      <w:pPr>
        <w:pStyle w:val="Heading1"/>
        <w:ind w:left="1701" w:hanging="1134"/>
        <w:jc w:val="left"/>
      </w:pPr>
      <w:r w:rsidRPr="003C5AA5">
        <w:t xml:space="preserve">ITEM </w:t>
      </w:r>
      <w:r>
        <w:t>7</w:t>
      </w:r>
      <w:r w:rsidRPr="003C5AA5">
        <w:t>.</w:t>
      </w:r>
      <w:r w:rsidRPr="003C5AA5">
        <w:tab/>
      </w:r>
      <w:r>
        <w:t xml:space="preserve">applying the criteria </w:t>
      </w:r>
      <w:r w:rsidR="007319C3">
        <w:t xml:space="preserve">FOR effective area-based conservation measures </w:t>
      </w:r>
      <w:r>
        <w:t>to illustrative case studies</w:t>
      </w:r>
    </w:p>
    <w:p w14:paraId="325340A9" w14:textId="610D4AF8" w:rsidR="000326DC" w:rsidRPr="001B05E8" w:rsidRDefault="000326DC" w:rsidP="00260C8B">
      <w:pPr>
        <w:pStyle w:val="Para1"/>
        <w:tabs>
          <w:tab w:val="clear" w:pos="360"/>
        </w:tabs>
      </w:pPr>
      <w:r>
        <w:t xml:space="preserve">Under this agenda item, a breakout group exercise will be organized. </w:t>
      </w:r>
      <w:r w:rsidR="00161908">
        <w:t xml:space="preserve">A representative from IUCN-FEG will </w:t>
      </w:r>
      <w:r w:rsidR="00EB43A7">
        <w:t>explain</w:t>
      </w:r>
      <w:r w:rsidR="00161908">
        <w:t xml:space="preserve"> how the breakout groups will operate</w:t>
      </w:r>
      <w:r w:rsidR="001B05E8">
        <w:t xml:space="preserve">, with each breakout group examining </w:t>
      </w:r>
      <w:r w:rsidR="001D5A79">
        <w:t xml:space="preserve">a </w:t>
      </w:r>
      <w:r w:rsidR="001B05E8">
        <w:t>different case study and then reporting back to plenary.</w:t>
      </w:r>
    </w:p>
    <w:p w14:paraId="626B4754" w14:textId="2E2812BC" w:rsidR="00EE2533" w:rsidRDefault="00EE2533" w:rsidP="00EE2533">
      <w:pPr>
        <w:pStyle w:val="Heading1"/>
      </w:pPr>
      <w:r w:rsidRPr="003C5AA5">
        <w:t xml:space="preserve">ITEM </w:t>
      </w:r>
      <w:r w:rsidR="004365AA">
        <w:t>8</w:t>
      </w:r>
      <w:r w:rsidRPr="003C5AA5">
        <w:t>.</w:t>
      </w:r>
      <w:r w:rsidRPr="003C5AA5">
        <w:tab/>
      </w:r>
      <w:r>
        <w:t>conclusion and next steps</w:t>
      </w:r>
    </w:p>
    <w:p w14:paraId="5B6156CE" w14:textId="239C5F74" w:rsidR="00EE2533" w:rsidRDefault="003F796F" w:rsidP="00260C8B">
      <w:pPr>
        <w:pStyle w:val="Para1"/>
        <w:tabs>
          <w:tab w:val="clear" w:pos="360"/>
        </w:tabs>
      </w:pPr>
      <w:r>
        <w:t>To conclude the meeting, p</w:t>
      </w:r>
      <w:r w:rsidR="00B93B12">
        <w:t xml:space="preserve">articipants will have the opportunity to discuss lessons in applying criteria in the region and what is needed to do this effectively, in a discussion </w:t>
      </w:r>
      <w:r w:rsidR="00AF523D">
        <w:t xml:space="preserve">moderated </w:t>
      </w:r>
      <w:r w:rsidR="00B93B12">
        <w:t>by the co-chairs</w:t>
      </w:r>
      <w:r w:rsidR="00784DAD">
        <w:t>, followed by a wrap-up plenary discussion and a discussion on future steps.</w:t>
      </w:r>
    </w:p>
    <w:p w14:paraId="010810E4" w14:textId="728B5619" w:rsidR="00784DAD" w:rsidRPr="0064666C" w:rsidRDefault="00784DAD" w:rsidP="00260C8B">
      <w:pPr>
        <w:pStyle w:val="Para1"/>
        <w:tabs>
          <w:tab w:val="clear" w:pos="360"/>
        </w:tabs>
      </w:pPr>
      <w:r w:rsidRPr="0064666C">
        <w:t xml:space="preserve">Lastly, </w:t>
      </w:r>
      <w:r w:rsidR="000D2270" w:rsidRPr="0064666C">
        <w:t xml:space="preserve">a representative from </w:t>
      </w:r>
      <w:r w:rsidR="0064666C" w:rsidRPr="0064666C">
        <w:t>the Secretariat of the CLME+ Interim Coordination Mechanism</w:t>
      </w:r>
      <w:r w:rsidR="0064666C">
        <w:t xml:space="preserve"> </w:t>
      </w:r>
      <w:r w:rsidR="000D2270" w:rsidRPr="0064666C">
        <w:t>will deliver a presentation on sources of support to help identify OECMs in the region, followed by a plenary discussion.</w:t>
      </w:r>
    </w:p>
    <w:p w14:paraId="73DEC0F4" w14:textId="4C6A50C1" w:rsidR="00B70FB9" w:rsidRPr="003C5AA5" w:rsidRDefault="00484C18" w:rsidP="005626C8">
      <w:pPr>
        <w:pStyle w:val="Heading1"/>
        <w:rPr>
          <w:rFonts w:ascii="Times New (W1)" w:hAnsi="Times New Roman Bold" w:hint="eastAsia"/>
        </w:rPr>
      </w:pPr>
      <w:r w:rsidRPr="003C5AA5">
        <w:t xml:space="preserve">ITEM </w:t>
      </w:r>
      <w:r w:rsidR="004365AA">
        <w:t>9</w:t>
      </w:r>
      <w:r w:rsidR="00362D74" w:rsidRPr="003C5AA5">
        <w:t>.</w:t>
      </w:r>
      <w:r w:rsidR="00362D74" w:rsidRPr="003C5AA5">
        <w:tab/>
      </w:r>
      <w:r w:rsidRPr="003C5AA5">
        <w:t xml:space="preserve">CLOSURE OF THE </w:t>
      </w:r>
      <w:r w:rsidR="008056F7" w:rsidRPr="003C5AA5">
        <w:t>Meeting</w:t>
      </w:r>
    </w:p>
    <w:p w14:paraId="439D527E" w14:textId="469C825D" w:rsidR="000D0435" w:rsidRPr="00EE2533" w:rsidRDefault="00EB4062" w:rsidP="00260C8B">
      <w:pPr>
        <w:pStyle w:val="Para1"/>
        <w:tabs>
          <w:tab w:val="clear" w:pos="360"/>
        </w:tabs>
        <w:rPr>
          <w:rFonts w:ascii="Times New (W1)" w:hAnsi="Times New Roman Bold" w:hint="eastAsia"/>
          <w:b/>
          <w:caps/>
        </w:rPr>
      </w:pPr>
      <w:r w:rsidRPr="003C5AA5">
        <w:t xml:space="preserve">The </w:t>
      </w:r>
      <w:r w:rsidR="00F125D0" w:rsidRPr="003C5AA5">
        <w:t>meeting</w:t>
      </w:r>
      <w:r w:rsidR="00AC6E3E" w:rsidRPr="003C5AA5">
        <w:t xml:space="preserve"> is expected to close at </w:t>
      </w:r>
      <w:r w:rsidR="005A301F">
        <w:t>2</w:t>
      </w:r>
      <w:r w:rsidR="008C5282">
        <w:t>.</w:t>
      </w:r>
      <w:r w:rsidR="005A301F">
        <w:t>30 p.m</w:t>
      </w:r>
      <w:r w:rsidR="00572BEE" w:rsidRPr="00572BEE">
        <w:t>. (Eastern Daylight Time)</w:t>
      </w:r>
      <w:r w:rsidR="00572BEE">
        <w:t xml:space="preserve"> </w:t>
      </w:r>
      <w:r w:rsidR="00EE2533">
        <w:t>Thursday</w:t>
      </w:r>
      <w:r w:rsidR="00764509" w:rsidRPr="003C5AA5">
        <w:t xml:space="preserve">, </w:t>
      </w:r>
      <w:r w:rsidR="00EE2533">
        <w:t>28</w:t>
      </w:r>
      <w:r w:rsidR="00D43FEC">
        <w:t> </w:t>
      </w:r>
      <w:r w:rsidR="00666EC8" w:rsidRPr="003C5AA5">
        <w:t>A</w:t>
      </w:r>
      <w:r w:rsidR="003C5AA5" w:rsidRPr="003C5AA5">
        <w:t>pril 2022</w:t>
      </w:r>
      <w:r w:rsidR="00AC6E3E" w:rsidRPr="003C5AA5">
        <w:t>.</w:t>
      </w:r>
    </w:p>
    <w:p w14:paraId="05727D60" w14:textId="77777777" w:rsidR="008152B4" w:rsidRPr="003C5AA5" w:rsidRDefault="008152B4" w:rsidP="0091449E">
      <w:pPr>
        <w:pStyle w:val="Heading3"/>
      </w:pPr>
      <w:r w:rsidRPr="00FE6BD1">
        <w:rPr>
          <w:highlight w:val="yellow"/>
        </w:rPr>
        <w:br w:type="page"/>
      </w:r>
      <w:r w:rsidRPr="003C5AA5">
        <w:lastRenderedPageBreak/>
        <w:t>Annex I</w:t>
      </w:r>
    </w:p>
    <w:p w14:paraId="144077F0" w14:textId="77777777" w:rsidR="008152B4" w:rsidRPr="0064666C" w:rsidRDefault="008152B4" w:rsidP="00360BA0">
      <w:pPr>
        <w:pStyle w:val="HEADINGNOTFORTOC"/>
        <w:rPr>
          <w:b w:val="0"/>
        </w:rPr>
      </w:pPr>
      <w:r w:rsidRPr="0064666C">
        <w:t xml:space="preserve">LIST OF DOCUMENTS FOR </w:t>
      </w:r>
      <w:r w:rsidR="007B4525" w:rsidRPr="0064666C">
        <w:t xml:space="preserve">The </w:t>
      </w:r>
      <w:r w:rsidR="008056F7" w:rsidRPr="0064666C">
        <w:t>MEETING</w:t>
      </w:r>
    </w:p>
    <w:tbl>
      <w:tblPr>
        <w:tblpPr w:leftFromText="180" w:rightFromText="180" w:vertAnchor="text" w:horzAnchor="margin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8"/>
        <w:gridCol w:w="5322"/>
      </w:tblGrid>
      <w:tr w:rsidR="008152B4" w:rsidRPr="003C5AA5" w14:paraId="0799044A" w14:textId="77777777" w:rsidTr="002756F4">
        <w:tc>
          <w:tcPr>
            <w:tcW w:w="4028" w:type="dxa"/>
          </w:tcPr>
          <w:p w14:paraId="0845DE2D" w14:textId="77777777" w:rsidR="008152B4" w:rsidRPr="003C5AA5" w:rsidRDefault="008152B4" w:rsidP="00EA6D28">
            <w:pPr>
              <w:jc w:val="center"/>
              <w:rPr>
                <w:bCs/>
                <w:i/>
                <w:szCs w:val="22"/>
                <w:lang w:val="en-US"/>
              </w:rPr>
            </w:pPr>
            <w:r w:rsidRPr="003C5AA5">
              <w:rPr>
                <w:i/>
                <w:lang w:val="en-US"/>
              </w:rPr>
              <w:t xml:space="preserve">Official </w:t>
            </w:r>
            <w:r w:rsidR="00AE23EC" w:rsidRPr="003C5AA5">
              <w:rPr>
                <w:i/>
                <w:lang w:val="en-US"/>
              </w:rPr>
              <w:t>d</w:t>
            </w:r>
            <w:r w:rsidRPr="003C5AA5">
              <w:rPr>
                <w:i/>
                <w:lang w:val="en-US"/>
              </w:rPr>
              <w:t>ocuments</w:t>
            </w:r>
          </w:p>
        </w:tc>
        <w:tc>
          <w:tcPr>
            <w:tcW w:w="5322" w:type="dxa"/>
          </w:tcPr>
          <w:p w14:paraId="7B69095C" w14:textId="77777777" w:rsidR="008152B4" w:rsidRPr="003C5AA5" w:rsidRDefault="008152B4" w:rsidP="007179FB">
            <w:pPr>
              <w:jc w:val="center"/>
              <w:rPr>
                <w:bCs/>
                <w:i/>
                <w:szCs w:val="22"/>
                <w:lang w:val="en-US"/>
              </w:rPr>
            </w:pPr>
            <w:r w:rsidRPr="003C5AA5">
              <w:rPr>
                <w:i/>
                <w:lang w:val="en-US"/>
              </w:rPr>
              <w:t>Title</w:t>
            </w:r>
          </w:p>
        </w:tc>
      </w:tr>
      <w:tr w:rsidR="008152B4" w:rsidRPr="003C5AA5" w14:paraId="29A6292B" w14:textId="77777777" w:rsidTr="002756F4">
        <w:tc>
          <w:tcPr>
            <w:tcW w:w="4028" w:type="dxa"/>
          </w:tcPr>
          <w:p w14:paraId="5D0CC569" w14:textId="7D41F9F4" w:rsidR="008152B4" w:rsidRPr="003C5AA5" w:rsidRDefault="00CF0AB2" w:rsidP="00BE0D88">
            <w:pPr>
              <w:ind w:left="58"/>
              <w:rPr>
                <w:bCs/>
              </w:rPr>
            </w:pPr>
            <w:r>
              <w:rPr>
                <w:bCs/>
              </w:rPr>
              <w:t>CBD/SOI/WS/2022/</w:t>
            </w:r>
            <w:r w:rsidR="006350D0">
              <w:rPr>
                <w:bCs/>
              </w:rPr>
              <w:t>1/1</w:t>
            </w:r>
          </w:p>
        </w:tc>
        <w:tc>
          <w:tcPr>
            <w:tcW w:w="5322" w:type="dxa"/>
          </w:tcPr>
          <w:p w14:paraId="4DFE2389" w14:textId="23A1F4AC" w:rsidR="008152B4" w:rsidRPr="00CF0AB2" w:rsidRDefault="00CF0AB2" w:rsidP="00DB4B42">
            <w:pPr>
              <w:jc w:val="left"/>
              <w:rPr>
                <w:szCs w:val="22"/>
                <w:lang w:val="en-US"/>
              </w:rPr>
            </w:pPr>
            <w:r w:rsidRPr="00CF0AB2">
              <w:rPr>
                <w:szCs w:val="22"/>
                <w:lang w:val="en-US"/>
              </w:rPr>
              <w:t>Provisional agenda</w:t>
            </w:r>
          </w:p>
        </w:tc>
      </w:tr>
      <w:tr w:rsidR="008152B4" w:rsidRPr="003C5AA5" w14:paraId="5B1AD375" w14:textId="77777777" w:rsidTr="002756F4">
        <w:tc>
          <w:tcPr>
            <w:tcW w:w="4028" w:type="dxa"/>
          </w:tcPr>
          <w:p w14:paraId="66862DC3" w14:textId="671F137A" w:rsidR="008152B4" w:rsidRPr="003C5AA5" w:rsidRDefault="00CF0AB2" w:rsidP="00BE0D88">
            <w:pPr>
              <w:ind w:left="58"/>
              <w:rPr>
                <w:bCs/>
              </w:rPr>
            </w:pPr>
            <w:r>
              <w:rPr>
                <w:bCs/>
              </w:rPr>
              <w:t>CBD/SOI/WS/2022/</w:t>
            </w:r>
            <w:r w:rsidR="006350D0">
              <w:rPr>
                <w:bCs/>
              </w:rPr>
              <w:t>1/1/Add.1</w:t>
            </w:r>
          </w:p>
        </w:tc>
        <w:tc>
          <w:tcPr>
            <w:tcW w:w="5322" w:type="dxa"/>
          </w:tcPr>
          <w:p w14:paraId="44967532" w14:textId="11826D01" w:rsidR="008152B4" w:rsidRPr="00CF0AB2" w:rsidRDefault="00CF0AB2" w:rsidP="00DB4B42">
            <w:pPr>
              <w:jc w:val="left"/>
              <w:rPr>
                <w:szCs w:val="22"/>
                <w:lang w:val="en-US"/>
              </w:rPr>
            </w:pPr>
            <w:r w:rsidRPr="00CF0AB2">
              <w:rPr>
                <w:szCs w:val="22"/>
                <w:lang w:val="en-US"/>
              </w:rPr>
              <w:t>Annotations to the provisional agenda</w:t>
            </w:r>
          </w:p>
        </w:tc>
      </w:tr>
      <w:tr w:rsidR="00CF0AB2" w:rsidRPr="00FE6BD1" w14:paraId="55AED1F4" w14:textId="77777777" w:rsidTr="002756F4">
        <w:tc>
          <w:tcPr>
            <w:tcW w:w="4028" w:type="dxa"/>
          </w:tcPr>
          <w:p w14:paraId="0D27789D" w14:textId="3D45438D" w:rsidR="00CF0AB2" w:rsidRPr="00FF0D32" w:rsidRDefault="00CF0AB2" w:rsidP="005946BE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Information documents</w:t>
            </w:r>
          </w:p>
        </w:tc>
        <w:tc>
          <w:tcPr>
            <w:tcW w:w="5322" w:type="dxa"/>
          </w:tcPr>
          <w:p w14:paraId="3E4AC686" w14:textId="5A35E5F1" w:rsidR="00CF0AB2" w:rsidRPr="00FF0D32" w:rsidRDefault="00CF0AB2" w:rsidP="00CF0AB2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Title</w:t>
            </w:r>
          </w:p>
        </w:tc>
      </w:tr>
      <w:tr w:rsidR="00CF0AB2" w:rsidRPr="00FE6BD1" w14:paraId="6142EE53" w14:textId="77777777" w:rsidTr="002756F4">
        <w:tc>
          <w:tcPr>
            <w:tcW w:w="4028" w:type="dxa"/>
          </w:tcPr>
          <w:p w14:paraId="4B76459B" w14:textId="2E3B29AE" w:rsidR="00CF0AB2" w:rsidRPr="00CF0AB2" w:rsidRDefault="00CF0AB2" w:rsidP="00260C8B">
            <w:pPr>
              <w:jc w:val="left"/>
              <w:rPr>
                <w:iCs/>
                <w:lang w:val="en-US"/>
              </w:rPr>
            </w:pPr>
            <w:r w:rsidRPr="00CF0AB2">
              <w:rPr>
                <w:iCs/>
                <w:lang w:val="en-US"/>
              </w:rPr>
              <w:t xml:space="preserve">CBD COP </w:t>
            </w:r>
            <w:r w:rsidR="00803689">
              <w:rPr>
                <w:iCs/>
                <w:lang w:val="en-US"/>
              </w:rPr>
              <w:t>d</w:t>
            </w:r>
            <w:r w:rsidRPr="00CF0AB2">
              <w:rPr>
                <w:iCs/>
                <w:lang w:val="en-US"/>
              </w:rPr>
              <w:t>ecision 14/8</w:t>
            </w:r>
          </w:p>
        </w:tc>
        <w:tc>
          <w:tcPr>
            <w:tcW w:w="5322" w:type="dxa"/>
          </w:tcPr>
          <w:p w14:paraId="13593B41" w14:textId="1E8126D2" w:rsidR="00CF0AB2" w:rsidRPr="00FF0D32" w:rsidRDefault="00CF0AB2" w:rsidP="00DB4B42">
            <w:pPr>
              <w:jc w:val="left"/>
              <w:rPr>
                <w:bCs/>
                <w:i/>
                <w:szCs w:val="22"/>
              </w:rPr>
            </w:pPr>
            <w:r w:rsidRPr="00942742">
              <w:rPr>
                <w:lang w:val="en-CA"/>
              </w:rPr>
              <w:t>Protected areas and other effective area-based conservation measures</w:t>
            </w:r>
          </w:p>
        </w:tc>
      </w:tr>
      <w:tr w:rsidR="005946BE" w:rsidRPr="00FE6BD1" w14:paraId="0B00119E" w14:textId="77777777" w:rsidTr="002756F4">
        <w:tc>
          <w:tcPr>
            <w:tcW w:w="4028" w:type="dxa"/>
          </w:tcPr>
          <w:p w14:paraId="2F2F169B" w14:textId="77777777" w:rsidR="005946BE" w:rsidRPr="00FF0D32" w:rsidRDefault="004C1A96" w:rsidP="005946BE">
            <w:pPr>
              <w:jc w:val="center"/>
              <w:rPr>
                <w:i/>
                <w:lang w:val="en-US"/>
              </w:rPr>
            </w:pPr>
            <w:r w:rsidRPr="00FF0D32">
              <w:rPr>
                <w:i/>
                <w:lang w:val="en-US"/>
              </w:rPr>
              <w:t>Other</w:t>
            </w:r>
            <w:r w:rsidR="005946BE" w:rsidRPr="00FF0D32">
              <w:rPr>
                <w:i/>
                <w:lang w:val="en-US"/>
              </w:rPr>
              <w:t xml:space="preserve"> </w:t>
            </w:r>
            <w:r w:rsidR="00AE23EC" w:rsidRPr="00FF0D32">
              <w:rPr>
                <w:i/>
                <w:lang w:val="en-US"/>
              </w:rPr>
              <w:t>d</w:t>
            </w:r>
            <w:r w:rsidR="005946BE" w:rsidRPr="00FF0D32">
              <w:rPr>
                <w:i/>
                <w:lang w:val="en-US"/>
              </w:rPr>
              <w:t>ocuments</w:t>
            </w:r>
          </w:p>
        </w:tc>
        <w:tc>
          <w:tcPr>
            <w:tcW w:w="5322" w:type="dxa"/>
          </w:tcPr>
          <w:p w14:paraId="3C830FC0" w14:textId="675BD38A" w:rsidR="005946BE" w:rsidRPr="00FF0D32" w:rsidRDefault="00CF0AB2" w:rsidP="00CF0AB2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Title</w:t>
            </w:r>
          </w:p>
        </w:tc>
      </w:tr>
      <w:tr w:rsidR="001C3348" w:rsidRPr="00FE6BD1" w14:paraId="27833BC0" w14:textId="77777777" w:rsidTr="002756F4">
        <w:tc>
          <w:tcPr>
            <w:tcW w:w="4028" w:type="dxa"/>
          </w:tcPr>
          <w:p w14:paraId="3FB15515" w14:textId="3A757937" w:rsidR="001C3348" w:rsidRPr="0088504A" w:rsidRDefault="0088504A" w:rsidP="0088504A">
            <w:pPr>
              <w:jc w:val="left"/>
              <w:rPr>
                <w:lang w:val="en-CA"/>
              </w:rPr>
            </w:pPr>
            <w:r w:rsidRPr="0088504A">
              <w:rPr>
                <w:lang w:val="en-CA"/>
              </w:rPr>
              <w:t>CBD/SBSTTA/24/INF/10</w:t>
            </w:r>
          </w:p>
        </w:tc>
        <w:tc>
          <w:tcPr>
            <w:tcW w:w="5322" w:type="dxa"/>
          </w:tcPr>
          <w:p w14:paraId="1119D814" w14:textId="70B17BF7" w:rsidR="001C3348" w:rsidRPr="0088504A" w:rsidRDefault="0088504A" w:rsidP="0088504A">
            <w:pPr>
              <w:jc w:val="left"/>
              <w:rPr>
                <w:lang w:val="en-CA"/>
              </w:rPr>
            </w:pPr>
            <w:r w:rsidRPr="0088504A">
              <w:rPr>
                <w:lang w:val="en-CA"/>
              </w:rPr>
              <w:t>Report of the Expert Meeting on Other Effective Area-based Conservation Measures in the Marine Capture Fishery Secto</w:t>
            </w:r>
            <w:r>
              <w:rPr>
                <w:lang w:val="en-CA"/>
              </w:rPr>
              <w:t>r</w:t>
            </w:r>
          </w:p>
        </w:tc>
      </w:tr>
      <w:tr w:rsidR="00CF0AB2" w:rsidRPr="0064666C" w14:paraId="0FC2C5F3" w14:textId="77777777" w:rsidTr="002756F4">
        <w:tc>
          <w:tcPr>
            <w:tcW w:w="4028" w:type="dxa"/>
          </w:tcPr>
          <w:p w14:paraId="77C1D107" w14:textId="77777777" w:rsidR="00CF0AB2" w:rsidRPr="0064666C" w:rsidRDefault="00CF0AB2" w:rsidP="007819C1">
            <w:pPr>
              <w:jc w:val="left"/>
              <w:rPr>
                <w:lang w:val="en-US"/>
              </w:rPr>
            </w:pPr>
          </w:p>
        </w:tc>
        <w:tc>
          <w:tcPr>
            <w:tcW w:w="5322" w:type="dxa"/>
          </w:tcPr>
          <w:p w14:paraId="617CE750" w14:textId="0154E9CB" w:rsidR="00CF0AB2" w:rsidRPr="0064666C" w:rsidRDefault="0064666C" w:rsidP="00260C8B">
            <w:pPr>
              <w:jc w:val="left"/>
              <w:rPr>
                <w:sz w:val="24"/>
                <w:lang w:val="en-CA"/>
              </w:rPr>
            </w:pPr>
            <w:r w:rsidRPr="0064666C">
              <w:rPr>
                <w:color w:val="000000"/>
                <w:szCs w:val="22"/>
              </w:rPr>
              <w:t>Other Effective Area-based Conservation Measures in Marine Capture Fisheries: Systematic approach to Identification, use and performance assessment</w:t>
            </w:r>
          </w:p>
        </w:tc>
      </w:tr>
      <w:tr w:rsidR="003C5AA5" w:rsidRPr="00FE6BD1" w14:paraId="71C0DA10" w14:textId="77777777" w:rsidTr="002756F4">
        <w:tc>
          <w:tcPr>
            <w:tcW w:w="4028" w:type="dxa"/>
          </w:tcPr>
          <w:p w14:paraId="5F701AB2" w14:textId="62771059" w:rsidR="003C5AA5" w:rsidRPr="00ED7B04" w:rsidRDefault="003C5AA5" w:rsidP="007819C1">
            <w:pPr>
              <w:jc w:val="left"/>
              <w:rPr>
                <w:lang w:val="en-US"/>
              </w:rPr>
            </w:pPr>
          </w:p>
        </w:tc>
        <w:tc>
          <w:tcPr>
            <w:tcW w:w="5322" w:type="dxa"/>
          </w:tcPr>
          <w:p w14:paraId="6ABD0DA1" w14:textId="41AC5C98" w:rsidR="003C5AA5" w:rsidRPr="0088504A" w:rsidRDefault="0088504A" w:rsidP="0088504A">
            <w:pPr>
              <w:jc w:val="left"/>
              <w:rPr>
                <w:lang w:val="en-CA"/>
              </w:rPr>
            </w:pPr>
            <w:r w:rsidRPr="0088504A">
              <w:rPr>
                <w:lang w:val="en-CA"/>
              </w:rPr>
              <w:t>Aichi Biodiversity Target 11 quick guide</w:t>
            </w:r>
          </w:p>
        </w:tc>
      </w:tr>
      <w:tr w:rsidR="00C2707F" w:rsidRPr="00FE6BD1" w14:paraId="5CC307FA" w14:textId="77777777" w:rsidTr="002756F4">
        <w:tc>
          <w:tcPr>
            <w:tcW w:w="4028" w:type="dxa"/>
          </w:tcPr>
          <w:p w14:paraId="10D6FA30" w14:textId="77777777" w:rsidR="00C2707F" w:rsidRPr="00ED7B04" w:rsidRDefault="00C2707F" w:rsidP="007819C1">
            <w:pPr>
              <w:jc w:val="left"/>
              <w:rPr>
                <w:lang w:val="en-US"/>
              </w:rPr>
            </w:pPr>
          </w:p>
        </w:tc>
        <w:tc>
          <w:tcPr>
            <w:tcW w:w="5322" w:type="dxa"/>
          </w:tcPr>
          <w:p w14:paraId="2248C53A" w14:textId="381076FC" w:rsidR="00C2707F" w:rsidRPr="0088504A" w:rsidRDefault="00C2707F" w:rsidP="00C2707F">
            <w:pPr>
              <w:jc w:val="left"/>
              <w:rPr>
                <w:lang w:val="en-CA"/>
              </w:rPr>
            </w:pPr>
            <w:r w:rsidRPr="00C2707F">
              <w:rPr>
                <w:lang w:val="en-CA"/>
              </w:rPr>
              <w:t>IUCN OECM guidelines</w:t>
            </w:r>
          </w:p>
        </w:tc>
      </w:tr>
      <w:tr w:rsidR="00C2707F" w:rsidRPr="00FE6BD1" w14:paraId="6D986E19" w14:textId="77777777" w:rsidTr="002756F4">
        <w:tc>
          <w:tcPr>
            <w:tcW w:w="4028" w:type="dxa"/>
          </w:tcPr>
          <w:p w14:paraId="138A7938" w14:textId="77777777" w:rsidR="00C2707F" w:rsidRPr="00ED7B04" w:rsidRDefault="00C2707F" w:rsidP="007819C1">
            <w:pPr>
              <w:jc w:val="left"/>
              <w:rPr>
                <w:lang w:val="en-US"/>
              </w:rPr>
            </w:pPr>
          </w:p>
        </w:tc>
        <w:tc>
          <w:tcPr>
            <w:tcW w:w="5322" w:type="dxa"/>
          </w:tcPr>
          <w:p w14:paraId="42590EC5" w14:textId="5E6EFB07" w:rsidR="00C2707F" w:rsidRPr="0088504A" w:rsidRDefault="00C2707F" w:rsidP="00C2707F">
            <w:pPr>
              <w:jc w:val="left"/>
              <w:rPr>
                <w:lang w:val="en-CA"/>
              </w:rPr>
            </w:pPr>
            <w:r w:rsidRPr="00C2707F">
              <w:rPr>
                <w:lang w:val="en-CA"/>
              </w:rPr>
              <w:t>Link to UNEP-WCMC World Database on OECMs (WD-OECM)</w:t>
            </w:r>
          </w:p>
        </w:tc>
      </w:tr>
      <w:tr w:rsidR="00C2707F" w:rsidRPr="00FE6BD1" w14:paraId="5A9F4F1C" w14:textId="77777777" w:rsidTr="002756F4">
        <w:tc>
          <w:tcPr>
            <w:tcW w:w="4028" w:type="dxa"/>
          </w:tcPr>
          <w:p w14:paraId="1A990809" w14:textId="478A9F26" w:rsidR="00C2707F" w:rsidRPr="00C2707F" w:rsidRDefault="00C2707F" w:rsidP="00C2707F">
            <w:pPr>
              <w:jc w:val="left"/>
              <w:rPr>
                <w:lang w:val="en-CA"/>
              </w:rPr>
            </w:pPr>
            <w:r w:rsidRPr="00C2707F">
              <w:rPr>
                <w:lang w:val="en-CA"/>
              </w:rPr>
              <w:t>CBD/SOI/WS/2017/1/2</w:t>
            </w:r>
          </w:p>
        </w:tc>
        <w:tc>
          <w:tcPr>
            <w:tcW w:w="5322" w:type="dxa"/>
          </w:tcPr>
          <w:p w14:paraId="7BD5F830" w14:textId="37C8726D" w:rsidR="00C2707F" w:rsidRPr="00C2707F" w:rsidRDefault="00C2707F" w:rsidP="00C2707F">
            <w:pPr>
              <w:jc w:val="left"/>
              <w:rPr>
                <w:lang w:val="en-CA"/>
              </w:rPr>
            </w:pPr>
            <w:r w:rsidRPr="00C2707F">
              <w:rPr>
                <w:lang w:val="en-CA"/>
              </w:rPr>
              <w:t>Report of Sustainable Ocean Initiative Regional Capacity-Building Workshop for the Wider Caribbean and Central America</w:t>
            </w:r>
          </w:p>
        </w:tc>
      </w:tr>
      <w:tr w:rsidR="00C2707F" w:rsidRPr="00FE6BD1" w14:paraId="1388A602" w14:textId="77777777" w:rsidTr="002756F4">
        <w:tc>
          <w:tcPr>
            <w:tcW w:w="4028" w:type="dxa"/>
          </w:tcPr>
          <w:p w14:paraId="5FC0AA9B" w14:textId="77777777" w:rsidR="00C2707F" w:rsidRPr="00ED7B04" w:rsidRDefault="00C2707F" w:rsidP="007819C1">
            <w:pPr>
              <w:jc w:val="left"/>
              <w:rPr>
                <w:lang w:val="en-US"/>
              </w:rPr>
            </w:pPr>
          </w:p>
        </w:tc>
        <w:tc>
          <w:tcPr>
            <w:tcW w:w="5322" w:type="dxa"/>
          </w:tcPr>
          <w:p w14:paraId="7D5DD386" w14:textId="1E0FE0BA" w:rsidR="00C2707F" w:rsidRPr="00C2707F" w:rsidRDefault="00A442FE" w:rsidP="00A442FE">
            <w:pPr>
              <w:jc w:val="left"/>
              <w:rPr>
                <w:lang w:val="en-CA"/>
              </w:rPr>
            </w:pPr>
            <w:r w:rsidRPr="00A442FE">
              <w:rPr>
                <w:lang w:val="en-CA"/>
              </w:rPr>
              <w:t>Report of the ICES/IUCN-CEM FEG Workshop on Testing OECM Practices and Strategies (WKTOPS)</w:t>
            </w:r>
          </w:p>
        </w:tc>
      </w:tr>
    </w:tbl>
    <w:p w14:paraId="761C3C1E" w14:textId="77777777" w:rsidR="008152B4" w:rsidRPr="00FE6BD1" w:rsidRDefault="008152B4" w:rsidP="002B00D0">
      <w:pPr>
        <w:tabs>
          <w:tab w:val="left" w:pos="3960"/>
        </w:tabs>
        <w:ind w:right="10"/>
        <w:rPr>
          <w:highlight w:val="yellow"/>
        </w:rPr>
      </w:pPr>
    </w:p>
    <w:p w14:paraId="343B39B8" w14:textId="77777777" w:rsidR="008152B4" w:rsidRPr="00FF0D32" w:rsidRDefault="008152B4" w:rsidP="00DB4B42">
      <w:pPr>
        <w:pStyle w:val="Heading3"/>
        <w:spacing w:before="0"/>
      </w:pPr>
      <w:r w:rsidRPr="00FE6BD1">
        <w:rPr>
          <w:i w:val="0"/>
          <w:iCs w:val="0"/>
          <w:snapToGrid w:val="0"/>
          <w:szCs w:val="18"/>
          <w:highlight w:val="yellow"/>
        </w:rPr>
        <w:br w:type="page"/>
      </w:r>
      <w:r w:rsidRPr="00FF0D32">
        <w:lastRenderedPageBreak/>
        <w:t>Annex II</w:t>
      </w:r>
    </w:p>
    <w:p w14:paraId="5F221432" w14:textId="77777777" w:rsidR="00BA6BFB" w:rsidRPr="00FF0D32" w:rsidRDefault="001155FA" w:rsidP="00DB4B42">
      <w:pPr>
        <w:pStyle w:val="HEADINGNOTFORTOC"/>
      </w:pPr>
      <w:r w:rsidRPr="00FF0D32">
        <w:t>PROPOSED</w:t>
      </w:r>
      <w:r w:rsidR="008152B4" w:rsidRPr="00FF0D32">
        <w:t xml:space="preserve"> Organization of Work</w:t>
      </w:r>
    </w:p>
    <w:p w14:paraId="212FB983" w14:textId="77777777" w:rsidR="00927FF1" w:rsidRPr="00927FF1" w:rsidRDefault="00927FF1" w:rsidP="00927FF1">
      <w:pPr>
        <w:rPr>
          <w:b/>
          <w:bCs/>
          <w:szCs w:val="22"/>
        </w:rPr>
      </w:pPr>
      <w:r w:rsidRPr="00927FF1">
        <w:rPr>
          <w:b/>
          <w:bCs/>
          <w:szCs w:val="22"/>
        </w:rPr>
        <w:t>Day 1 (20 April)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927FF1" w:rsidRPr="00927FF1" w14:paraId="5859720E" w14:textId="77777777" w:rsidTr="00985D6B">
        <w:tc>
          <w:tcPr>
            <w:tcW w:w="1980" w:type="dxa"/>
            <w:shd w:val="pct20" w:color="auto" w:fill="auto"/>
          </w:tcPr>
          <w:p w14:paraId="3EEC95D4" w14:textId="77777777" w:rsidR="00927FF1" w:rsidRPr="00927FF1" w:rsidRDefault="00927FF1" w:rsidP="00985D6B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927FF1">
              <w:rPr>
                <w:rFonts w:ascii="Times New Roman" w:hAnsi="Times New Roman" w:cs="Times New Roman"/>
                <w:b/>
                <w:bCs/>
                <w:szCs w:val="22"/>
              </w:rPr>
              <w:t>Time (EDT)</w:t>
            </w:r>
          </w:p>
        </w:tc>
        <w:tc>
          <w:tcPr>
            <w:tcW w:w="7036" w:type="dxa"/>
            <w:shd w:val="pct20" w:color="auto" w:fill="auto"/>
          </w:tcPr>
          <w:p w14:paraId="153CCB8C" w14:textId="77777777" w:rsidR="00927FF1" w:rsidRPr="00927FF1" w:rsidRDefault="00927FF1" w:rsidP="00985D6B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927FF1">
              <w:rPr>
                <w:rFonts w:ascii="Times New Roman" w:hAnsi="Times New Roman" w:cs="Times New Roman"/>
                <w:b/>
                <w:bCs/>
                <w:szCs w:val="22"/>
              </w:rPr>
              <w:t>Agenda item</w:t>
            </w:r>
          </w:p>
        </w:tc>
      </w:tr>
      <w:tr w:rsidR="00927FF1" w:rsidRPr="00927FF1" w14:paraId="06CCAC80" w14:textId="77777777" w:rsidTr="00985D6B">
        <w:tc>
          <w:tcPr>
            <w:tcW w:w="1980" w:type="dxa"/>
          </w:tcPr>
          <w:p w14:paraId="7A7965C3" w14:textId="6CA76966" w:rsidR="00927FF1" w:rsidRPr="00927FF1" w:rsidRDefault="00927FF1" w:rsidP="00985D6B">
            <w:pPr>
              <w:spacing w:after="60"/>
              <w:rPr>
                <w:rFonts w:ascii="Times New Roman" w:hAnsi="Times New Roman" w:cs="Times New Roman"/>
                <w:szCs w:val="22"/>
              </w:rPr>
            </w:pPr>
            <w:r w:rsidRPr="00927FF1">
              <w:rPr>
                <w:rFonts w:ascii="Times New Roman" w:hAnsi="Times New Roman" w:cs="Times New Roman"/>
                <w:szCs w:val="22"/>
              </w:rPr>
              <w:t>10 – 10</w:t>
            </w:r>
            <w:r w:rsidR="00E70390">
              <w:rPr>
                <w:rFonts w:ascii="Times New Roman" w:hAnsi="Times New Roman" w:cs="Times New Roman"/>
                <w:szCs w:val="22"/>
              </w:rPr>
              <w:t>.</w:t>
            </w:r>
            <w:r w:rsidRPr="00927FF1">
              <w:rPr>
                <w:rFonts w:ascii="Times New Roman" w:hAnsi="Times New Roman" w:cs="Times New Roman"/>
                <w:szCs w:val="22"/>
              </w:rPr>
              <w:t>30</w:t>
            </w:r>
            <w:r w:rsidR="00D7686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27FF1">
              <w:rPr>
                <w:rFonts w:ascii="Times New Roman" w:hAnsi="Times New Roman" w:cs="Times New Roman"/>
                <w:szCs w:val="22"/>
              </w:rPr>
              <w:t>am</w:t>
            </w:r>
          </w:p>
        </w:tc>
        <w:tc>
          <w:tcPr>
            <w:tcW w:w="7036" w:type="dxa"/>
          </w:tcPr>
          <w:p w14:paraId="1E41F283" w14:textId="77777777" w:rsidR="00927FF1" w:rsidRPr="00927FF1" w:rsidRDefault="00927FF1" w:rsidP="00985D6B">
            <w:pPr>
              <w:spacing w:after="60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927FF1">
              <w:rPr>
                <w:rFonts w:ascii="Times New Roman" w:hAnsi="Times New Roman" w:cs="Times New Roman"/>
                <w:b/>
                <w:bCs/>
                <w:szCs w:val="22"/>
              </w:rPr>
              <w:t>Agenda item 1. Opening of the meeting</w:t>
            </w:r>
          </w:p>
          <w:p w14:paraId="63014B0D" w14:textId="075A1B81" w:rsidR="00927FF1" w:rsidRPr="00260C8B" w:rsidRDefault="00927FF1" w:rsidP="00985D6B">
            <w:pPr>
              <w:spacing w:after="60"/>
              <w:rPr>
                <w:rFonts w:ascii="Times New Roman" w:hAnsi="Times New Roman" w:cs="Times New Roman"/>
                <w:i/>
                <w:iCs/>
                <w:szCs w:val="22"/>
              </w:rPr>
            </w:pPr>
            <w:r w:rsidRPr="00260C8B">
              <w:rPr>
                <w:rFonts w:ascii="Times New Roman" w:hAnsi="Times New Roman" w:cs="Times New Roman"/>
                <w:i/>
                <w:iCs/>
                <w:szCs w:val="22"/>
              </w:rPr>
              <w:t>Opening statements</w:t>
            </w:r>
            <w:r w:rsidR="007D1567" w:rsidRPr="00260C8B">
              <w:rPr>
                <w:rFonts w:ascii="Times New Roman" w:hAnsi="Times New Roman" w:cs="Times New Roman"/>
                <w:i/>
                <w:iCs/>
                <w:szCs w:val="22"/>
              </w:rPr>
              <w:t xml:space="preserve"> (5 min each)</w:t>
            </w:r>
          </w:p>
          <w:p w14:paraId="43A92C28" w14:textId="77777777" w:rsidR="00927FF1" w:rsidRPr="00927FF1" w:rsidRDefault="00927FF1" w:rsidP="00927FF1">
            <w:pPr>
              <w:pStyle w:val="ListParagraph"/>
              <w:numPr>
                <w:ilvl w:val="0"/>
                <w:numId w:val="14"/>
              </w:numPr>
              <w:spacing w:before="0" w:after="60"/>
              <w:ind w:leftChars="0" w:left="312" w:hanging="357"/>
              <w:rPr>
                <w:rFonts w:ascii="Times New Roman" w:hAnsi="Times New Roman" w:cs="Times New Roman"/>
                <w:szCs w:val="22"/>
              </w:rPr>
            </w:pPr>
            <w:r w:rsidRPr="00927FF1">
              <w:rPr>
                <w:rFonts w:ascii="Times New Roman" w:hAnsi="Times New Roman" w:cs="Times New Roman"/>
                <w:szCs w:val="22"/>
              </w:rPr>
              <w:t>Elizabeth Mrema, Executive Secretary of the Convention on Biological Diversity</w:t>
            </w:r>
          </w:p>
          <w:p w14:paraId="4C0FCCBA" w14:textId="29A53297" w:rsidR="00927FF1" w:rsidRPr="00927FF1" w:rsidRDefault="00927FF1" w:rsidP="00927FF1">
            <w:pPr>
              <w:pStyle w:val="ListParagraph"/>
              <w:numPr>
                <w:ilvl w:val="0"/>
                <w:numId w:val="14"/>
              </w:numPr>
              <w:spacing w:before="0" w:after="60"/>
              <w:ind w:leftChars="0" w:left="312" w:hanging="357"/>
              <w:rPr>
                <w:rFonts w:ascii="Times New Roman" w:hAnsi="Times New Roman" w:cs="Times New Roman"/>
                <w:szCs w:val="22"/>
                <w:lang w:val="en-CA"/>
              </w:rPr>
            </w:pPr>
            <w:r w:rsidRPr="00927FF1">
              <w:rPr>
                <w:rFonts w:ascii="Times New Roman" w:hAnsi="Times New Roman" w:cs="Times New Roman"/>
                <w:szCs w:val="22"/>
              </w:rPr>
              <w:t xml:space="preserve">Manuel </w:t>
            </w:r>
            <w:proofErr w:type="spellStart"/>
            <w:r w:rsidRPr="00927FF1">
              <w:rPr>
                <w:rFonts w:ascii="Times New Roman" w:hAnsi="Times New Roman" w:cs="Times New Roman"/>
                <w:szCs w:val="22"/>
              </w:rPr>
              <w:t>Barange</w:t>
            </w:r>
            <w:proofErr w:type="spellEnd"/>
            <w:r w:rsidRPr="00927FF1">
              <w:rPr>
                <w:rFonts w:ascii="Times New Roman" w:hAnsi="Times New Roman" w:cs="Times New Roman"/>
                <w:szCs w:val="22"/>
              </w:rPr>
              <w:t xml:space="preserve">, Director of the </w:t>
            </w:r>
            <w:r w:rsidRPr="00927FF1">
              <w:rPr>
                <w:rFonts w:ascii="Times New Roman" w:hAnsi="Times New Roman" w:cs="Times New Roman"/>
                <w:szCs w:val="22"/>
                <w:lang w:val="en-CA"/>
              </w:rPr>
              <w:t xml:space="preserve">Fisheries and Aquaculture Policy and Resources Division, </w:t>
            </w:r>
            <w:r w:rsidRPr="00927FF1">
              <w:rPr>
                <w:rFonts w:ascii="Times New Roman" w:hAnsi="Times New Roman" w:cs="Times New Roman"/>
                <w:szCs w:val="22"/>
              </w:rPr>
              <w:t>FAO</w:t>
            </w:r>
          </w:p>
          <w:p w14:paraId="41929D0D" w14:textId="0869A86A" w:rsidR="00927FF1" w:rsidRPr="00927FF1" w:rsidRDefault="00927FF1" w:rsidP="00927FF1">
            <w:pPr>
              <w:pStyle w:val="ListParagraph"/>
              <w:numPr>
                <w:ilvl w:val="0"/>
                <w:numId w:val="14"/>
              </w:numPr>
              <w:spacing w:before="0" w:after="60"/>
              <w:ind w:leftChars="0" w:left="312" w:hanging="357"/>
              <w:rPr>
                <w:rFonts w:ascii="Times New Roman" w:hAnsi="Times New Roman" w:cs="Times New Roman"/>
                <w:szCs w:val="22"/>
                <w:lang w:val="en-CA"/>
              </w:rPr>
            </w:pPr>
            <w:r w:rsidRPr="00927FF1">
              <w:rPr>
                <w:rFonts w:ascii="Times New Roman" w:hAnsi="Times New Roman" w:cs="Times New Roman"/>
                <w:szCs w:val="22"/>
                <w:lang w:val="en-CA"/>
              </w:rPr>
              <w:t>Milton Haughton, Executive Director, CRFM Secretariat</w:t>
            </w:r>
          </w:p>
          <w:p w14:paraId="152DDF61" w14:textId="77777777" w:rsidR="00927FF1" w:rsidRPr="00927FF1" w:rsidRDefault="00927FF1" w:rsidP="00927FF1">
            <w:pPr>
              <w:pStyle w:val="ListParagraph"/>
              <w:numPr>
                <w:ilvl w:val="0"/>
                <w:numId w:val="14"/>
              </w:numPr>
              <w:spacing w:before="0" w:after="60"/>
              <w:ind w:leftChars="0" w:left="312" w:hanging="357"/>
              <w:rPr>
                <w:rFonts w:ascii="Times New Roman" w:hAnsi="Times New Roman" w:cs="Times New Roman"/>
                <w:szCs w:val="22"/>
              </w:rPr>
            </w:pPr>
            <w:r w:rsidRPr="00927FF1">
              <w:rPr>
                <w:rFonts w:ascii="Times New Roman" w:hAnsi="Times New Roman" w:cs="Times New Roman"/>
                <w:szCs w:val="22"/>
              </w:rPr>
              <w:t xml:space="preserve">Yvette </w:t>
            </w:r>
            <w:proofErr w:type="spellStart"/>
            <w:r w:rsidRPr="00927FF1">
              <w:rPr>
                <w:rFonts w:ascii="Times New Roman" w:hAnsi="Times New Roman" w:cs="Times New Roman"/>
                <w:szCs w:val="22"/>
              </w:rPr>
              <w:t>Diei</w:t>
            </w:r>
            <w:proofErr w:type="spellEnd"/>
            <w:r w:rsidRPr="00927FF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27FF1">
              <w:rPr>
                <w:rFonts w:ascii="Times New Roman" w:hAnsi="Times New Roman" w:cs="Times New Roman"/>
                <w:szCs w:val="22"/>
              </w:rPr>
              <w:t>Ouadi</w:t>
            </w:r>
            <w:proofErr w:type="spellEnd"/>
            <w:r w:rsidRPr="00927FF1">
              <w:rPr>
                <w:rFonts w:ascii="Times New Roman" w:hAnsi="Times New Roman" w:cs="Times New Roman"/>
                <w:szCs w:val="22"/>
              </w:rPr>
              <w:t>, Executive Secretary, WECAFC</w:t>
            </w:r>
          </w:p>
          <w:p w14:paraId="1BDF3D9E" w14:textId="189550FA" w:rsidR="00927FF1" w:rsidRPr="00927FF1" w:rsidRDefault="00927FF1" w:rsidP="00927FF1">
            <w:pPr>
              <w:pStyle w:val="ListParagraph"/>
              <w:numPr>
                <w:ilvl w:val="0"/>
                <w:numId w:val="14"/>
              </w:numPr>
              <w:spacing w:before="0" w:after="60"/>
              <w:ind w:leftChars="0" w:left="312" w:hanging="357"/>
              <w:rPr>
                <w:rFonts w:ascii="Times New Roman" w:hAnsi="Times New Roman" w:cs="Times New Roman"/>
                <w:szCs w:val="22"/>
              </w:rPr>
            </w:pPr>
            <w:r w:rsidRPr="00927FF1">
              <w:rPr>
                <w:rFonts w:ascii="Times New Roman" w:hAnsi="Times New Roman" w:cs="Times New Roman"/>
                <w:szCs w:val="22"/>
              </w:rPr>
              <w:t>Vincent Sweeney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Pr="00927FF1">
              <w:rPr>
                <w:rFonts w:ascii="Times New Roman" w:hAnsi="Times New Roman" w:cs="Times New Roman"/>
                <w:szCs w:val="22"/>
              </w:rPr>
              <w:t xml:space="preserve"> Head of UNEP Caribbean Sub-Regional Office </w:t>
            </w:r>
          </w:p>
          <w:p w14:paraId="16FD199F" w14:textId="77777777" w:rsidR="00927FF1" w:rsidRPr="00927FF1" w:rsidRDefault="00927FF1" w:rsidP="00927FF1">
            <w:pPr>
              <w:pStyle w:val="ListParagraph"/>
              <w:numPr>
                <w:ilvl w:val="0"/>
                <w:numId w:val="14"/>
              </w:numPr>
              <w:spacing w:before="0" w:after="60"/>
              <w:ind w:leftChars="0" w:left="312" w:hanging="357"/>
              <w:contextualSpacing/>
              <w:rPr>
                <w:rFonts w:ascii="Times New Roman" w:hAnsi="Times New Roman" w:cs="Times New Roman"/>
                <w:szCs w:val="22"/>
                <w:lang w:val="en-CA"/>
              </w:rPr>
            </w:pPr>
            <w:r w:rsidRPr="00927FF1">
              <w:rPr>
                <w:rFonts w:ascii="Times New Roman" w:hAnsi="Times New Roman" w:cs="Times New Roman"/>
                <w:szCs w:val="22"/>
              </w:rPr>
              <w:t xml:space="preserve">Patrick </w:t>
            </w:r>
            <w:proofErr w:type="spellStart"/>
            <w:r w:rsidRPr="00927FF1">
              <w:rPr>
                <w:rFonts w:ascii="Times New Roman" w:hAnsi="Times New Roman" w:cs="Times New Roman"/>
                <w:szCs w:val="22"/>
              </w:rPr>
              <w:t>Debels</w:t>
            </w:r>
            <w:proofErr w:type="spellEnd"/>
            <w:r w:rsidRPr="00927FF1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927FF1">
              <w:rPr>
                <w:rFonts w:ascii="Times New Roman" w:hAnsi="Times New Roman" w:cs="Times New Roman"/>
                <w:szCs w:val="22"/>
                <w:lang w:val="en-CA"/>
              </w:rPr>
              <w:t>CLME+ Regional Coordinator, Secretariat of the CLME+ Interim Coordination Mechanism</w:t>
            </w:r>
          </w:p>
        </w:tc>
      </w:tr>
      <w:tr w:rsidR="00927FF1" w:rsidRPr="00927FF1" w14:paraId="25E6C62B" w14:textId="77777777" w:rsidTr="00985D6B">
        <w:tc>
          <w:tcPr>
            <w:tcW w:w="1980" w:type="dxa"/>
          </w:tcPr>
          <w:p w14:paraId="750265C4" w14:textId="64F8F96E" w:rsidR="00927FF1" w:rsidRPr="00927FF1" w:rsidRDefault="00927FF1" w:rsidP="00985D6B">
            <w:pPr>
              <w:spacing w:after="60"/>
              <w:rPr>
                <w:rFonts w:ascii="Times New Roman" w:hAnsi="Times New Roman" w:cs="Times New Roman"/>
                <w:szCs w:val="22"/>
              </w:rPr>
            </w:pPr>
            <w:r w:rsidRPr="00927FF1">
              <w:rPr>
                <w:rFonts w:ascii="Times New Roman" w:hAnsi="Times New Roman" w:cs="Times New Roman"/>
                <w:szCs w:val="22"/>
              </w:rPr>
              <w:t>10</w:t>
            </w:r>
            <w:r w:rsidR="00E70390">
              <w:rPr>
                <w:rFonts w:ascii="Times New Roman" w:hAnsi="Times New Roman" w:cs="Times New Roman"/>
                <w:szCs w:val="22"/>
              </w:rPr>
              <w:t>.</w:t>
            </w:r>
            <w:r w:rsidRPr="00927FF1">
              <w:rPr>
                <w:rFonts w:ascii="Times New Roman" w:hAnsi="Times New Roman" w:cs="Times New Roman"/>
                <w:szCs w:val="22"/>
              </w:rPr>
              <w:t>30 – 10</w:t>
            </w:r>
            <w:r w:rsidR="00E70390">
              <w:rPr>
                <w:rFonts w:ascii="Times New Roman" w:hAnsi="Times New Roman" w:cs="Times New Roman"/>
                <w:szCs w:val="22"/>
              </w:rPr>
              <w:t>.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927FF1">
              <w:rPr>
                <w:rFonts w:ascii="Times New Roman" w:hAnsi="Times New Roman" w:cs="Times New Roman"/>
                <w:szCs w:val="22"/>
              </w:rPr>
              <w:t>5</w:t>
            </w:r>
            <w:r w:rsidR="00E7039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27FF1">
              <w:rPr>
                <w:rFonts w:ascii="Times New Roman" w:hAnsi="Times New Roman" w:cs="Times New Roman"/>
                <w:szCs w:val="22"/>
              </w:rPr>
              <w:t>am</w:t>
            </w:r>
          </w:p>
        </w:tc>
        <w:tc>
          <w:tcPr>
            <w:tcW w:w="7036" w:type="dxa"/>
          </w:tcPr>
          <w:p w14:paraId="7807040A" w14:textId="77777777" w:rsidR="00927FF1" w:rsidRPr="00927FF1" w:rsidRDefault="00927FF1" w:rsidP="00985D6B">
            <w:pPr>
              <w:spacing w:after="60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927FF1">
              <w:rPr>
                <w:rFonts w:ascii="Times New Roman" w:hAnsi="Times New Roman" w:cs="Times New Roman"/>
                <w:b/>
                <w:bCs/>
                <w:szCs w:val="22"/>
              </w:rPr>
              <w:t>Agenda item 2. Workshop background, objectives, scope and expected outcomes</w:t>
            </w:r>
          </w:p>
          <w:p w14:paraId="4032ECF1" w14:textId="77777777" w:rsidR="00927FF1" w:rsidRPr="00927FF1" w:rsidRDefault="00927FF1" w:rsidP="00927FF1">
            <w:pPr>
              <w:pStyle w:val="ListParagraph"/>
              <w:numPr>
                <w:ilvl w:val="0"/>
                <w:numId w:val="21"/>
              </w:numPr>
              <w:spacing w:before="0" w:after="60"/>
              <w:ind w:leftChars="0"/>
              <w:rPr>
                <w:rFonts w:ascii="Times New Roman" w:hAnsi="Times New Roman" w:cs="Times New Roman"/>
                <w:szCs w:val="22"/>
              </w:rPr>
            </w:pPr>
            <w:r w:rsidRPr="00927FF1">
              <w:rPr>
                <w:rFonts w:ascii="Times New Roman" w:hAnsi="Times New Roman" w:cs="Times New Roman"/>
                <w:szCs w:val="22"/>
              </w:rPr>
              <w:t>Presentation on background and objectives (15 min)</w:t>
            </w:r>
          </w:p>
          <w:p w14:paraId="5539CFD3" w14:textId="6F036017" w:rsidR="00927FF1" w:rsidRPr="00927FF1" w:rsidRDefault="00927FF1" w:rsidP="00927FF1">
            <w:pPr>
              <w:pStyle w:val="ListParagraph"/>
              <w:numPr>
                <w:ilvl w:val="1"/>
                <w:numId w:val="21"/>
              </w:numPr>
              <w:spacing w:before="0" w:after="60"/>
              <w:ind w:leftChars="0" w:left="1169"/>
              <w:rPr>
                <w:rFonts w:ascii="Times New Roman" w:hAnsi="Times New Roman" w:cs="Times New Roman"/>
                <w:szCs w:val="22"/>
              </w:rPr>
            </w:pPr>
            <w:r w:rsidRPr="00927FF1">
              <w:rPr>
                <w:rFonts w:ascii="Times New Roman" w:hAnsi="Times New Roman" w:cs="Times New Roman"/>
                <w:szCs w:val="22"/>
              </w:rPr>
              <w:t>by Joe Appiott (SCBD)</w:t>
            </w:r>
          </w:p>
        </w:tc>
      </w:tr>
      <w:tr w:rsidR="00927FF1" w:rsidRPr="00927FF1" w14:paraId="0E253A86" w14:textId="77777777" w:rsidTr="00985D6B">
        <w:tc>
          <w:tcPr>
            <w:tcW w:w="1980" w:type="dxa"/>
          </w:tcPr>
          <w:p w14:paraId="171181EE" w14:textId="3E85E03B" w:rsidR="00927FF1" w:rsidRPr="00927FF1" w:rsidRDefault="00927FF1" w:rsidP="00985D6B">
            <w:pPr>
              <w:spacing w:after="60"/>
              <w:rPr>
                <w:rFonts w:ascii="Times New Roman" w:hAnsi="Times New Roman" w:cs="Times New Roman"/>
                <w:szCs w:val="22"/>
              </w:rPr>
            </w:pPr>
            <w:r w:rsidRPr="00927FF1">
              <w:rPr>
                <w:rFonts w:ascii="Times New Roman" w:hAnsi="Times New Roman" w:cs="Times New Roman"/>
                <w:szCs w:val="22"/>
              </w:rPr>
              <w:t>10</w:t>
            </w:r>
            <w:r w:rsidR="00E70390">
              <w:rPr>
                <w:rFonts w:ascii="Times New Roman" w:hAnsi="Times New Roman" w:cs="Times New Roman"/>
                <w:szCs w:val="22"/>
              </w:rPr>
              <w:t>.</w:t>
            </w:r>
            <w:r>
              <w:rPr>
                <w:rFonts w:ascii="Times New Roman" w:hAnsi="Times New Roman" w:cs="Times New Roman"/>
                <w:szCs w:val="22"/>
              </w:rPr>
              <w:t>45</w:t>
            </w:r>
            <w:r w:rsidR="00E7039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F6892">
              <w:rPr>
                <w:rFonts w:ascii="Times New Roman" w:hAnsi="Times New Roman" w:cs="Times New Roman"/>
                <w:szCs w:val="22"/>
              </w:rPr>
              <w:t>am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F6892">
              <w:rPr>
                <w:rFonts w:ascii="Times New Roman" w:hAnsi="Times New Roman" w:cs="Times New Roman"/>
                <w:szCs w:val="22"/>
              </w:rPr>
              <w:t>–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27FF1">
              <w:rPr>
                <w:rFonts w:ascii="Times New Roman" w:hAnsi="Times New Roman" w:cs="Times New Roman"/>
                <w:szCs w:val="22"/>
              </w:rPr>
              <w:t>12</w:t>
            </w:r>
            <w:r w:rsidR="00E7039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27FF1">
              <w:rPr>
                <w:rFonts w:ascii="Times New Roman" w:hAnsi="Times New Roman" w:cs="Times New Roman"/>
                <w:szCs w:val="22"/>
              </w:rPr>
              <w:t>pm</w:t>
            </w:r>
          </w:p>
        </w:tc>
        <w:tc>
          <w:tcPr>
            <w:tcW w:w="7036" w:type="dxa"/>
          </w:tcPr>
          <w:p w14:paraId="15B24B59" w14:textId="77777777" w:rsidR="00927FF1" w:rsidRPr="00927FF1" w:rsidRDefault="00927FF1" w:rsidP="00985D6B">
            <w:pPr>
              <w:spacing w:after="60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927FF1">
              <w:rPr>
                <w:rFonts w:ascii="Times New Roman" w:hAnsi="Times New Roman" w:cs="Times New Roman"/>
                <w:b/>
                <w:bCs/>
                <w:szCs w:val="22"/>
              </w:rPr>
              <w:t>Agenda item 3. Introduction to other effective area-based conservation measures</w:t>
            </w:r>
          </w:p>
          <w:p w14:paraId="74015E89" w14:textId="4E0AFA11" w:rsidR="00927FF1" w:rsidRPr="00FF6892" w:rsidRDefault="00927FF1" w:rsidP="00927FF1">
            <w:pPr>
              <w:pStyle w:val="ListParagraph"/>
              <w:numPr>
                <w:ilvl w:val="0"/>
                <w:numId w:val="15"/>
              </w:numPr>
              <w:spacing w:before="0" w:after="60"/>
              <w:ind w:leftChars="0" w:left="317"/>
              <w:rPr>
                <w:rFonts w:ascii="Times New Roman" w:hAnsi="Times New Roman" w:cs="Times New Roman"/>
                <w:szCs w:val="22"/>
              </w:rPr>
            </w:pPr>
            <w:r w:rsidRPr="00FF6892">
              <w:rPr>
                <w:rFonts w:ascii="Times New Roman" w:hAnsi="Times New Roman" w:cs="Times New Roman"/>
                <w:szCs w:val="22"/>
              </w:rPr>
              <w:t>Presentation of the OECM approach and overview of the criteria (15 min)</w:t>
            </w:r>
          </w:p>
          <w:p w14:paraId="7394995D" w14:textId="77777777" w:rsidR="00927FF1" w:rsidRPr="00FF6892" w:rsidRDefault="00927FF1" w:rsidP="00927FF1">
            <w:pPr>
              <w:pStyle w:val="ListParagraph"/>
              <w:numPr>
                <w:ilvl w:val="1"/>
                <w:numId w:val="15"/>
              </w:numPr>
              <w:spacing w:before="0" w:after="60"/>
              <w:ind w:leftChars="0" w:left="1169"/>
              <w:rPr>
                <w:rFonts w:ascii="Times New Roman" w:hAnsi="Times New Roman" w:cs="Times New Roman"/>
                <w:szCs w:val="22"/>
              </w:rPr>
            </w:pPr>
            <w:r w:rsidRPr="00FF6892">
              <w:rPr>
                <w:rFonts w:ascii="Times New Roman" w:hAnsi="Times New Roman" w:cs="Times New Roman"/>
                <w:szCs w:val="22"/>
              </w:rPr>
              <w:t>by Joe Appiott (SCBD) / Amber Himes-Cornell (FAO)</w:t>
            </w:r>
          </w:p>
          <w:p w14:paraId="6A42A543" w14:textId="25423F99" w:rsidR="00FF6892" w:rsidRPr="00927FF1" w:rsidRDefault="00FF6892" w:rsidP="00FF6892">
            <w:pPr>
              <w:pStyle w:val="ListParagraph"/>
              <w:numPr>
                <w:ilvl w:val="0"/>
                <w:numId w:val="15"/>
              </w:numPr>
              <w:spacing w:before="0" w:after="60"/>
              <w:ind w:leftChars="0" w:left="317"/>
              <w:rPr>
                <w:rFonts w:ascii="Times New Roman" w:hAnsi="Times New Roman" w:cs="Times New Roman"/>
                <w:szCs w:val="22"/>
              </w:rPr>
            </w:pPr>
            <w:r w:rsidRPr="00927FF1">
              <w:rPr>
                <w:rFonts w:ascii="Times New Roman" w:hAnsi="Times New Roman" w:cs="Times New Roman"/>
                <w:szCs w:val="22"/>
              </w:rPr>
              <w:t>Presentations on types of area-based fisheries measures and types of biodiversity benefits they may provide (1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927FF1">
              <w:rPr>
                <w:rFonts w:ascii="Times New Roman" w:hAnsi="Times New Roman" w:cs="Times New Roman"/>
                <w:szCs w:val="22"/>
              </w:rPr>
              <w:t xml:space="preserve"> min)</w:t>
            </w:r>
          </w:p>
          <w:p w14:paraId="19CAE704" w14:textId="77777777" w:rsidR="00FF6892" w:rsidRPr="00927FF1" w:rsidRDefault="00FF6892" w:rsidP="00FF6892">
            <w:pPr>
              <w:pStyle w:val="ListParagraph"/>
              <w:numPr>
                <w:ilvl w:val="1"/>
                <w:numId w:val="15"/>
              </w:numPr>
              <w:spacing w:before="0" w:after="60"/>
              <w:ind w:leftChars="0" w:left="1169"/>
              <w:rPr>
                <w:rFonts w:ascii="Times New Roman" w:hAnsi="Times New Roman" w:cs="Times New Roman"/>
                <w:szCs w:val="22"/>
              </w:rPr>
            </w:pPr>
            <w:r w:rsidRPr="00927FF1">
              <w:rPr>
                <w:rFonts w:ascii="Times New Roman" w:hAnsi="Times New Roman" w:cs="Times New Roman"/>
                <w:szCs w:val="22"/>
              </w:rPr>
              <w:t>by Amber Himes-Cornell (FAO)</w:t>
            </w:r>
          </w:p>
          <w:p w14:paraId="218E865A" w14:textId="70860A68" w:rsidR="00FF6892" w:rsidRPr="00927FF1" w:rsidRDefault="00FF6892" w:rsidP="00FF6892">
            <w:pPr>
              <w:pStyle w:val="ListParagraph"/>
              <w:numPr>
                <w:ilvl w:val="0"/>
                <w:numId w:val="15"/>
              </w:numPr>
              <w:spacing w:before="0" w:after="60"/>
              <w:ind w:leftChars="0" w:left="317"/>
              <w:rPr>
                <w:rFonts w:ascii="Times New Roman" w:hAnsi="Times New Roman" w:cs="Times New Roman"/>
                <w:szCs w:val="22"/>
              </w:rPr>
            </w:pPr>
            <w:r w:rsidRPr="00927FF1">
              <w:rPr>
                <w:rFonts w:ascii="Times New Roman" w:hAnsi="Times New Roman" w:cs="Times New Roman"/>
                <w:szCs w:val="22"/>
              </w:rPr>
              <w:t>Presentation of examples of already-identified OECMs elsewhere (1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927FF1">
              <w:rPr>
                <w:rFonts w:ascii="Times New Roman" w:hAnsi="Times New Roman" w:cs="Times New Roman"/>
                <w:szCs w:val="22"/>
              </w:rPr>
              <w:t xml:space="preserve"> min)</w:t>
            </w:r>
          </w:p>
          <w:p w14:paraId="73C4E390" w14:textId="77777777" w:rsidR="00FF6892" w:rsidRPr="00927FF1" w:rsidRDefault="00FF6892" w:rsidP="00FF6892">
            <w:pPr>
              <w:pStyle w:val="ListParagraph"/>
              <w:numPr>
                <w:ilvl w:val="1"/>
                <w:numId w:val="15"/>
              </w:numPr>
              <w:spacing w:before="0" w:after="60"/>
              <w:ind w:leftChars="0" w:left="1169"/>
              <w:rPr>
                <w:rFonts w:ascii="Times New Roman" w:hAnsi="Times New Roman" w:cs="Times New Roman"/>
                <w:szCs w:val="22"/>
              </w:rPr>
            </w:pPr>
            <w:r w:rsidRPr="00927FF1">
              <w:rPr>
                <w:rFonts w:ascii="Times New Roman" w:hAnsi="Times New Roman" w:cs="Times New Roman"/>
                <w:szCs w:val="22"/>
              </w:rPr>
              <w:t>by Serge Garcia (IUCN-FEG)</w:t>
            </w:r>
          </w:p>
          <w:p w14:paraId="360F41B3" w14:textId="34EED910" w:rsidR="00FF6892" w:rsidRPr="00FF6892" w:rsidRDefault="00FF6892" w:rsidP="00FF6892">
            <w:pPr>
              <w:pStyle w:val="ListParagraph"/>
              <w:numPr>
                <w:ilvl w:val="0"/>
                <w:numId w:val="15"/>
              </w:numPr>
              <w:spacing w:before="0" w:after="60"/>
              <w:ind w:leftChars="0" w:left="317"/>
              <w:rPr>
                <w:rFonts w:ascii="Times New Roman" w:hAnsi="Times New Roman" w:cs="Times New Roman"/>
                <w:szCs w:val="22"/>
              </w:rPr>
            </w:pPr>
            <w:r w:rsidRPr="00FF6892">
              <w:rPr>
                <w:rFonts w:ascii="Times New Roman" w:hAnsi="Times New Roman" w:cs="Times New Roman"/>
                <w:szCs w:val="22"/>
              </w:rPr>
              <w:t>Presentation on relevant outcomes of FAO Committee on Fisheries (COFI) regarding OECMs (1</w:t>
            </w:r>
            <w:r w:rsidR="002B75B5">
              <w:rPr>
                <w:rFonts w:ascii="Times New Roman" w:hAnsi="Times New Roman" w:cs="Times New Roman"/>
                <w:szCs w:val="22"/>
              </w:rPr>
              <w:t>0</w:t>
            </w:r>
            <w:r w:rsidRPr="00FF6892">
              <w:rPr>
                <w:rFonts w:ascii="Times New Roman" w:hAnsi="Times New Roman" w:cs="Times New Roman"/>
                <w:szCs w:val="22"/>
              </w:rPr>
              <w:t xml:space="preserve"> min)</w:t>
            </w:r>
          </w:p>
          <w:p w14:paraId="56096422" w14:textId="509B8916" w:rsidR="00FF6892" w:rsidRPr="00FF6892" w:rsidRDefault="00FF6892" w:rsidP="00FF6892">
            <w:pPr>
              <w:pStyle w:val="ListParagraph"/>
              <w:numPr>
                <w:ilvl w:val="1"/>
                <w:numId w:val="15"/>
              </w:numPr>
              <w:spacing w:before="0" w:after="60"/>
              <w:ind w:leftChars="0" w:left="1169"/>
              <w:rPr>
                <w:rFonts w:ascii="Times New Roman" w:hAnsi="Times New Roman" w:cs="Times New Roman"/>
                <w:szCs w:val="22"/>
              </w:rPr>
            </w:pPr>
            <w:r w:rsidRPr="00FF6892">
              <w:rPr>
                <w:rFonts w:ascii="Times New Roman" w:hAnsi="Times New Roman" w:cs="Times New Roman"/>
                <w:szCs w:val="22"/>
              </w:rPr>
              <w:t>by Amber Himes-Cornell (FAO)</w:t>
            </w:r>
          </w:p>
          <w:p w14:paraId="16844B68" w14:textId="77777777" w:rsidR="00FF6892" w:rsidRPr="00FF6892" w:rsidRDefault="00FF6892" w:rsidP="00FF6892">
            <w:pPr>
              <w:pStyle w:val="ListParagraph"/>
              <w:numPr>
                <w:ilvl w:val="0"/>
                <w:numId w:val="15"/>
              </w:numPr>
              <w:spacing w:before="0" w:after="60"/>
              <w:ind w:leftChars="0" w:left="317"/>
              <w:rPr>
                <w:rFonts w:ascii="Times New Roman" w:hAnsi="Times New Roman" w:cs="Times New Roman"/>
                <w:szCs w:val="22"/>
              </w:rPr>
            </w:pPr>
            <w:r w:rsidRPr="00FF6892">
              <w:rPr>
                <w:rFonts w:ascii="Times New Roman" w:hAnsi="Times New Roman" w:cs="Times New Roman"/>
                <w:szCs w:val="22"/>
              </w:rPr>
              <w:t>Presentation on FAO’s OECM Primer (10 min)</w:t>
            </w:r>
          </w:p>
          <w:p w14:paraId="2C9D6A1A" w14:textId="23C4996C" w:rsidR="00FF6892" w:rsidRPr="00FF6892" w:rsidRDefault="00FF6892" w:rsidP="00FF6892">
            <w:pPr>
              <w:pStyle w:val="ListParagraph"/>
              <w:numPr>
                <w:ilvl w:val="1"/>
                <w:numId w:val="15"/>
              </w:numPr>
              <w:spacing w:before="0" w:after="60"/>
              <w:ind w:leftChars="0" w:left="1169"/>
              <w:rPr>
                <w:rFonts w:ascii="Times New Roman" w:hAnsi="Times New Roman" w:cs="Times New Roman"/>
                <w:szCs w:val="22"/>
              </w:rPr>
            </w:pPr>
            <w:r w:rsidRPr="00FF6892">
              <w:rPr>
                <w:rFonts w:ascii="Times New Roman" w:hAnsi="Times New Roman" w:cs="Times New Roman"/>
                <w:szCs w:val="22"/>
              </w:rPr>
              <w:t xml:space="preserve">by </w:t>
            </w:r>
            <w:proofErr w:type="spellStart"/>
            <w:r w:rsidRPr="00FF6892">
              <w:rPr>
                <w:rFonts w:ascii="Times New Roman" w:hAnsi="Times New Roman" w:cs="Times New Roman"/>
                <w:szCs w:val="22"/>
              </w:rPr>
              <w:t>Tundi</w:t>
            </w:r>
            <w:proofErr w:type="spellEnd"/>
            <w:r w:rsidRPr="00FF689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FF6892">
              <w:rPr>
                <w:rFonts w:ascii="Times New Roman" w:hAnsi="Times New Roman" w:cs="Times New Roman"/>
                <w:szCs w:val="22"/>
              </w:rPr>
              <w:t>Agardy</w:t>
            </w:r>
            <w:proofErr w:type="spellEnd"/>
            <w:r w:rsidRPr="00FF6892">
              <w:rPr>
                <w:rFonts w:ascii="Times New Roman" w:hAnsi="Times New Roman" w:cs="Times New Roman"/>
                <w:szCs w:val="22"/>
              </w:rPr>
              <w:t xml:space="preserve"> (FAO)</w:t>
            </w:r>
          </w:p>
          <w:p w14:paraId="26CC7EB2" w14:textId="7C7CE23B" w:rsidR="00FF6892" w:rsidRPr="00FF6892" w:rsidRDefault="00FF6892" w:rsidP="00FF6892">
            <w:pPr>
              <w:spacing w:before="0" w:after="60"/>
              <w:rPr>
                <w:szCs w:val="22"/>
              </w:rPr>
            </w:pPr>
            <w:r w:rsidRPr="00927FF1">
              <w:rPr>
                <w:rFonts w:ascii="Times New Roman" w:hAnsi="Times New Roman" w:cs="Times New Roman"/>
                <w:szCs w:val="22"/>
              </w:rPr>
              <w:t>Q&amp;A and discussion (1</w:t>
            </w:r>
            <w:r w:rsidR="002B75B5">
              <w:rPr>
                <w:rFonts w:ascii="Times New Roman" w:hAnsi="Times New Roman" w:cs="Times New Roman"/>
                <w:szCs w:val="22"/>
              </w:rPr>
              <w:t>5</w:t>
            </w:r>
            <w:r w:rsidRPr="00927FF1">
              <w:rPr>
                <w:rFonts w:ascii="Times New Roman" w:hAnsi="Times New Roman" w:cs="Times New Roman"/>
                <w:szCs w:val="22"/>
              </w:rPr>
              <w:t xml:space="preserve"> min)</w:t>
            </w:r>
          </w:p>
        </w:tc>
      </w:tr>
      <w:tr w:rsidR="00927FF1" w:rsidRPr="00927FF1" w14:paraId="43745175" w14:textId="77777777" w:rsidTr="00985D6B">
        <w:tc>
          <w:tcPr>
            <w:tcW w:w="1980" w:type="dxa"/>
            <w:shd w:val="pct5" w:color="auto" w:fill="auto"/>
          </w:tcPr>
          <w:p w14:paraId="4542E193" w14:textId="30F80729" w:rsidR="00927FF1" w:rsidRPr="00927FF1" w:rsidRDefault="00927FF1" w:rsidP="00985D6B">
            <w:pPr>
              <w:spacing w:after="60"/>
              <w:rPr>
                <w:rFonts w:ascii="Times New Roman" w:hAnsi="Times New Roman" w:cs="Times New Roman"/>
                <w:szCs w:val="22"/>
              </w:rPr>
            </w:pPr>
            <w:r w:rsidRPr="00927FF1">
              <w:rPr>
                <w:rFonts w:ascii="Times New Roman" w:hAnsi="Times New Roman" w:cs="Times New Roman"/>
                <w:szCs w:val="22"/>
              </w:rPr>
              <w:t>12 – 12</w:t>
            </w:r>
            <w:r w:rsidR="00E70390">
              <w:rPr>
                <w:rFonts w:ascii="Times New Roman" w:hAnsi="Times New Roman" w:cs="Times New Roman"/>
                <w:szCs w:val="22"/>
              </w:rPr>
              <w:t>.</w:t>
            </w:r>
            <w:r w:rsidRPr="00927FF1">
              <w:rPr>
                <w:rFonts w:ascii="Times New Roman" w:hAnsi="Times New Roman" w:cs="Times New Roman"/>
                <w:szCs w:val="22"/>
              </w:rPr>
              <w:t>30</w:t>
            </w:r>
            <w:r w:rsidR="00E7039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27FF1">
              <w:rPr>
                <w:rFonts w:ascii="Times New Roman" w:hAnsi="Times New Roman" w:cs="Times New Roman"/>
                <w:szCs w:val="22"/>
              </w:rPr>
              <w:t>pm</w:t>
            </w:r>
          </w:p>
        </w:tc>
        <w:tc>
          <w:tcPr>
            <w:tcW w:w="7036" w:type="dxa"/>
            <w:shd w:val="pct5" w:color="auto" w:fill="auto"/>
          </w:tcPr>
          <w:p w14:paraId="31D49567" w14:textId="77777777" w:rsidR="00927FF1" w:rsidRPr="00927FF1" w:rsidRDefault="00927FF1" w:rsidP="00985D6B">
            <w:pPr>
              <w:spacing w:after="60"/>
              <w:rPr>
                <w:rFonts w:ascii="Times New Roman" w:hAnsi="Times New Roman" w:cs="Times New Roman"/>
                <w:szCs w:val="22"/>
              </w:rPr>
            </w:pPr>
            <w:r w:rsidRPr="00927FF1">
              <w:rPr>
                <w:rFonts w:ascii="Times New Roman" w:hAnsi="Times New Roman" w:cs="Times New Roman"/>
                <w:szCs w:val="22"/>
              </w:rPr>
              <w:t>BREAK</w:t>
            </w:r>
          </w:p>
        </w:tc>
      </w:tr>
      <w:tr w:rsidR="00927FF1" w:rsidRPr="00927FF1" w14:paraId="38A51ACE" w14:textId="77777777" w:rsidTr="00985D6B">
        <w:tc>
          <w:tcPr>
            <w:tcW w:w="1980" w:type="dxa"/>
          </w:tcPr>
          <w:p w14:paraId="4F3A6A34" w14:textId="5FF7F698" w:rsidR="00927FF1" w:rsidRPr="00927FF1" w:rsidRDefault="00FF6892" w:rsidP="00985D6B">
            <w:pPr>
              <w:spacing w:after="6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  <w:r w:rsidR="00E70390">
              <w:rPr>
                <w:rFonts w:ascii="Times New Roman" w:hAnsi="Times New Roman" w:cs="Times New Roman"/>
                <w:szCs w:val="22"/>
              </w:rPr>
              <w:t>.</w:t>
            </w:r>
            <w:r>
              <w:rPr>
                <w:rFonts w:ascii="Times New Roman" w:hAnsi="Times New Roman" w:cs="Times New Roman"/>
                <w:szCs w:val="22"/>
              </w:rPr>
              <w:t>30</w:t>
            </w:r>
            <w:r w:rsidR="002B75B5">
              <w:rPr>
                <w:rFonts w:ascii="Times New Roman" w:hAnsi="Times New Roman" w:cs="Times New Roman"/>
                <w:szCs w:val="22"/>
              </w:rPr>
              <w:t xml:space="preserve"> – 1</w:t>
            </w:r>
            <w:r w:rsidR="00E70390">
              <w:rPr>
                <w:rFonts w:ascii="Times New Roman" w:hAnsi="Times New Roman" w:cs="Times New Roman"/>
                <w:szCs w:val="22"/>
              </w:rPr>
              <w:t>.</w:t>
            </w:r>
            <w:r w:rsidR="007D1567">
              <w:rPr>
                <w:rFonts w:ascii="Times New Roman" w:hAnsi="Times New Roman" w:cs="Times New Roman"/>
                <w:szCs w:val="22"/>
              </w:rPr>
              <w:t>45</w:t>
            </w:r>
            <w:r w:rsidR="00E7039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B75B5">
              <w:rPr>
                <w:rFonts w:ascii="Times New Roman" w:hAnsi="Times New Roman" w:cs="Times New Roman"/>
                <w:szCs w:val="22"/>
              </w:rPr>
              <w:t>pm</w:t>
            </w:r>
          </w:p>
        </w:tc>
        <w:tc>
          <w:tcPr>
            <w:tcW w:w="7036" w:type="dxa"/>
          </w:tcPr>
          <w:p w14:paraId="0F092F5A" w14:textId="77777777" w:rsidR="00927FF1" w:rsidRPr="00927FF1" w:rsidRDefault="00927FF1" w:rsidP="00985D6B">
            <w:pPr>
              <w:spacing w:after="60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927FF1">
              <w:rPr>
                <w:rFonts w:ascii="Times New Roman" w:hAnsi="Times New Roman" w:cs="Times New Roman"/>
                <w:b/>
                <w:bCs/>
                <w:szCs w:val="22"/>
              </w:rPr>
              <w:t>Agenda item 4. Regional context and national implementation</w:t>
            </w:r>
          </w:p>
          <w:p w14:paraId="010C8513" w14:textId="6655F7F9" w:rsidR="002B75B5" w:rsidRPr="00260C8B" w:rsidRDefault="002B75B5" w:rsidP="002B75B5">
            <w:pPr>
              <w:pStyle w:val="ListParagraph"/>
              <w:numPr>
                <w:ilvl w:val="0"/>
                <w:numId w:val="15"/>
              </w:numPr>
              <w:spacing w:before="0" w:after="60"/>
              <w:ind w:leftChars="0" w:left="317"/>
              <w:rPr>
                <w:rFonts w:asciiTheme="majorBidi" w:hAnsiTheme="majorBidi" w:cstheme="majorBidi"/>
                <w:szCs w:val="22"/>
              </w:rPr>
            </w:pPr>
            <w:r w:rsidRPr="00260C8B">
              <w:rPr>
                <w:rFonts w:asciiTheme="majorBidi" w:hAnsiTheme="majorBidi" w:cstheme="majorBidi"/>
                <w:szCs w:val="22"/>
              </w:rPr>
              <w:t xml:space="preserve">Presentation on a </w:t>
            </w:r>
            <w:r w:rsidRPr="00260C8B">
              <w:rPr>
                <w:rFonts w:asciiTheme="majorBidi" w:hAnsiTheme="majorBidi" w:cstheme="majorBidi"/>
                <w:szCs w:val="22"/>
                <w:lang w:val="en-CA"/>
              </w:rPr>
              <w:t>Regional Ocean Coordination Mechanism: scope for supporting cross-sectoral area-based conservation in the wider Caribbean (12 min)</w:t>
            </w:r>
          </w:p>
          <w:p w14:paraId="74B12C34" w14:textId="77777777" w:rsidR="002B75B5" w:rsidRPr="00260C8B" w:rsidRDefault="002B75B5" w:rsidP="00260C8B">
            <w:pPr>
              <w:pStyle w:val="ListParagraph"/>
              <w:numPr>
                <w:ilvl w:val="1"/>
                <w:numId w:val="15"/>
              </w:numPr>
              <w:spacing w:before="0" w:after="60"/>
              <w:ind w:left="1240"/>
              <w:jc w:val="left"/>
              <w:rPr>
                <w:rFonts w:asciiTheme="majorBidi" w:hAnsiTheme="majorBidi" w:cstheme="majorBidi"/>
                <w:szCs w:val="22"/>
                <w:lang w:val="en-CA"/>
              </w:rPr>
            </w:pPr>
            <w:r w:rsidRPr="00260C8B">
              <w:rPr>
                <w:rFonts w:asciiTheme="majorBidi" w:hAnsiTheme="majorBidi" w:cstheme="majorBidi"/>
                <w:szCs w:val="22"/>
              </w:rPr>
              <w:lastRenderedPageBreak/>
              <w:t xml:space="preserve">by Patrick </w:t>
            </w:r>
            <w:proofErr w:type="spellStart"/>
            <w:r w:rsidRPr="00260C8B">
              <w:rPr>
                <w:rFonts w:asciiTheme="majorBidi" w:hAnsiTheme="majorBidi" w:cstheme="majorBidi"/>
                <w:szCs w:val="22"/>
              </w:rPr>
              <w:t>Debels</w:t>
            </w:r>
            <w:proofErr w:type="spellEnd"/>
            <w:r w:rsidRPr="00260C8B">
              <w:rPr>
                <w:rFonts w:asciiTheme="majorBidi" w:hAnsiTheme="majorBidi" w:cstheme="majorBidi"/>
                <w:szCs w:val="22"/>
              </w:rPr>
              <w:t xml:space="preserve"> </w:t>
            </w:r>
            <w:r w:rsidRPr="00260C8B">
              <w:rPr>
                <w:rFonts w:asciiTheme="majorBidi" w:hAnsiTheme="majorBidi" w:cstheme="majorBidi"/>
                <w:szCs w:val="22"/>
                <w:lang w:val="en-CA"/>
              </w:rPr>
              <w:t>Secretariat of the CLME+ Interim Coordination Mechanism</w:t>
            </w:r>
          </w:p>
          <w:p w14:paraId="7BC2961F" w14:textId="77777777" w:rsidR="00927FF1" w:rsidRPr="00260C8B" w:rsidRDefault="00927FF1" w:rsidP="00260C8B">
            <w:pPr>
              <w:pStyle w:val="ListParagraph"/>
              <w:numPr>
                <w:ilvl w:val="0"/>
                <w:numId w:val="15"/>
              </w:numPr>
              <w:spacing w:before="0" w:after="60"/>
              <w:ind w:leftChars="0" w:left="317"/>
              <w:jc w:val="left"/>
              <w:rPr>
                <w:rFonts w:asciiTheme="majorBidi" w:hAnsiTheme="majorBidi" w:cstheme="majorBidi"/>
                <w:szCs w:val="22"/>
              </w:rPr>
            </w:pPr>
            <w:r w:rsidRPr="00260C8B">
              <w:rPr>
                <w:rFonts w:asciiTheme="majorBidi" w:hAnsiTheme="majorBidi" w:cstheme="majorBidi"/>
                <w:szCs w:val="22"/>
              </w:rPr>
              <w:t>Presentation of strategies/targets/work at the regional scale for area-based conservation (12 min)</w:t>
            </w:r>
          </w:p>
          <w:p w14:paraId="73061C91" w14:textId="04263FDA" w:rsidR="00927FF1" w:rsidRPr="00260C8B" w:rsidRDefault="00927FF1" w:rsidP="00927FF1">
            <w:pPr>
              <w:pStyle w:val="ListParagraph"/>
              <w:numPr>
                <w:ilvl w:val="1"/>
                <w:numId w:val="15"/>
              </w:numPr>
              <w:spacing w:before="0" w:after="60"/>
              <w:ind w:leftChars="0" w:left="1169"/>
              <w:rPr>
                <w:rFonts w:asciiTheme="majorBidi" w:hAnsiTheme="majorBidi" w:cstheme="majorBidi"/>
                <w:szCs w:val="22"/>
              </w:rPr>
            </w:pPr>
            <w:r w:rsidRPr="00260C8B">
              <w:rPr>
                <w:rFonts w:asciiTheme="majorBidi" w:hAnsiTheme="majorBidi" w:cstheme="majorBidi"/>
                <w:szCs w:val="22"/>
              </w:rPr>
              <w:t xml:space="preserve">by </w:t>
            </w:r>
            <w:proofErr w:type="spellStart"/>
            <w:r w:rsidR="007D1567" w:rsidRPr="00260C8B">
              <w:rPr>
                <w:rFonts w:asciiTheme="majorBidi" w:hAnsiTheme="majorBidi" w:cstheme="majorBidi"/>
              </w:rPr>
              <w:t>Tamoy</w:t>
            </w:r>
            <w:proofErr w:type="spellEnd"/>
            <w:r w:rsidR="007D1567" w:rsidRPr="00260C8B">
              <w:rPr>
                <w:rFonts w:asciiTheme="majorBidi" w:hAnsiTheme="majorBidi" w:cstheme="majorBidi"/>
              </w:rPr>
              <w:t xml:space="preserve"> Singh (</w:t>
            </w:r>
            <w:r w:rsidRPr="00260C8B">
              <w:rPr>
                <w:rFonts w:asciiTheme="majorBidi" w:hAnsiTheme="majorBidi" w:cstheme="majorBidi"/>
                <w:szCs w:val="22"/>
              </w:rPr>
              <w:t>Cartagena Convention/CEP</w:t>
            </w:r>
            <w:r w:rsidR="007D1567" w:rsidRPr="00260C8B">
              <w:rPr>
                <w:rFonts w:asciiTheme="majorBidi" w:hAnsiTheme="majorBidi" w:cstheme="majorBidi"/>
                <w:szCs w:val="22"/>
              </w:rPr>
              <w:t>)</w:t>
            </w:r>
          </w:p>
          <w:p w14:paraId="4C82E9E0" w14:textId="77777777" w:rsidR="00927FF1" w:rsidRPr="00260C8B" w:rsidRDefault="00927FF1" w:rsidP="00927FF1">
            <w:pPr>
              <w:pStyle w:val="ListParagraph"/>
              <w:numPr>
                <w:ilvl w:val="0"/>
                <w:numId w:val="15"/>
              </w:numPr>
              <w:spacing w:before="0" w:after="60"/>
              <w:ind w:leftChars="0" w:left="317"/>
              <w:rPr>
                <w:rFonts w:asciiTheme="majorBidi" w:hAnsiTheme="majorBidi" w:cstheme="majorBidi"/>
                <w:szCs w:val="22"/>
              </w:rPr>
            </w:pPr>
            <w:r w:rsidRPr="00260C8B">
              <w:rPr>
                <w:rFonts w:asciiTheme="majorBidi" w:hAnsiTheme="majorBidi" w:cstheme="majorBidi"/>
                <w:szCs w:val="22"/>
              </w:rPr>
              <w:t>Presentation of strategies/targets/work at the regional scale for sustainable fisheries (12 min)</w:t>
            </w:r>
          </w:p>
          <w:p w14:paraId="55531250" w14:textId="55F75CB8" w:rsidR="00927FF1" w:rsidRPr="00260C8B" w:rsidRDefault="00927FF1" w:rsidP="00927FF1">
            <w:pPr>
              <w:pStyle w:val="ListParagraph"/>
              <w:numPr>
                <w:ilvl w:val="1"/>
                <w:numId w:val="15"/>
              </w:numPr>
              <w:spacing w:before="0" w:after="60"/>
              <w:ind w:leftChars="0" w:left="1169"/>
              <w:rPr>
                <w:rFonts w:asciiTheme="majorBidi" w:hAnsiTheme="majorBidi" w:cstheme="majorBidi"/>
                <w:szCs w:val="22"/>
              </w:rPr>
            </w:pPr>
            <w:r w:rsidRPr="00260C8B">
              <w:rPr>
                <w:rFonts w:asciiTheme="majorBidi" w:hAnsiTheme="majorBidi" w:cstheme="majorBidi"/>
                <w:szCs w:val="22"/>
              </w:rPr>
              <w:t xml:space="preserve">by </w:t>
            </w:r>
            <w:r w:rsidR="002B75B5" w:rsidRPr="00260C8B">
              <w:rPr>
                <w:rFonts w:asciiTheme="majorBidi" w:hAnsiTheme="majorBidi" w:cstheme="majorBidi"/>
                <w:szCs w:val="22"/>
              </w:rPr>
              <w:t>Peter Murray (CRFM)</w:t>
            </w:r>
          </w:p>
          <w:p w14:paraId="6EF25C07" w14:textId="628B7CE1" w:rsidR="00927FF1" w:rsidRPr="00260C8B" w:rsidRDefault="00927FF1" w:rsidP="00260C8B">
            <w:pPr>
              <w:pStyle w:val="ListParagraph"/>
              <w:numPr>
                <w:ilvl w:val="0"/>
                <w:numId w:val="15"/>
              </w:numPr>
              <w:spacing w:before="0" w:after="60"/>
              <w:ind w:leftChars="0" w:left="317"/>
              <w:jc w:val="left"/>
              <w:rPr>
                <w:rFonts w:asciiTheme="majorBidi" w:hAnsiTheme="majorBidi" w:cstheme="majorBidi"/>
                <w:szCs w:val="22"/>
              </w:rPr>
            </w:pPr>
            <w:r w:rsidRPr="00260C8B">
              <w:rPr>
                <w:rFonts w:asciiTheme="majorBidi" w:hAnsiTheme="majorBidi" w:cstheme="majorBidi"/>
                <w:szCs w:val="22"/>
              </w:rPr>
              <w:t>Presentations on status and types of area-based fisheries measures in the region (1</w:t>
            </w:r>
            <w:r w:rsidR="002B75B5" w:rsidRPr="00260C8B">
              <w:rPr>
                <w:rFonts w:asciiTheme="majorBidi" w:hAnsiTheme="majorBidi" w:cstheme="majorBidi"/>
                <w:szCs w:val="22"/>
              </w:rPr>
              <w:t>2</w:t>
            </w:r>
            <w:r w:rsidRPr="00260C8B">
              <w:rPr>
                <w:rFonts w:asciiTheme="majorBidi" w:hAnsiTheme="majorBidi" w:cstheme="majorBidi"/>
                <w:szCs w:val="22"/>
              </w:rPr>
              <w:t xml:space="preserve"> min)</w:t>
            </w:r>
          </w:p>
          <w:p w14:paraId="62C177FF" w14:textId="3F515196" w:rsidR="00927FF1" w:rsidRPr="00260C8B" w:rsidRDefault="00927FF1" w:rsidP="00927FF1">
            <w:pPr>
              <w:pStyle w:val="ListParagraph"/>
              <w:numPr>
                <w:ilvl w:val="1"/>
                <w:numId w:val="15"/>
              </w:numPr>
              <w:spacing w:before="0" w:after="60"/>
              <w:ind w:leftChars="0" w:left="1169"/>
              <w:rPr>
                <w:rFonts w:asciiTheme="majorBidi" w:hAnsiTheme="majorBidi" w:cstheme="majorBidi"/>
                <w:szCs w:val="22"/>
              </w:rPr>
            </w:pPr>
            <w:r w:rsidRPr="00260C8B">
              <w:rPr>
                <w:rFonts w:asciiTheme="majorBidi" w:hAnsiTheme="majorBidi" w:cstheme="majorBidi"/>
                <w:szCs w:val="22"/>
              </w:rPr>
              <w:t xml:space="preserve">By </w:t>
            </w:r>
            <w:r w:rsidR="002B75B5" w:rsidRPr="00260C8B">
              <w:rPr>
                <w:rFonts w:asciiTheme="majorBidi" w:hAnsiTheme="majorBidi" w:cstheme="majorBidi"/>
                <w:szCs w:val="22"/>
              </w:rPr>
              <w:t>Maren Heady (CRFM)</w:t>
            </w:r>
          </w:p>
          <w:p w14:paraId="33254A6E" w14:textId="355A1271" w:rsidR="00927FF1" w:rsidRPr="00927FF1" w:rsidRDefault="00927FF1" w:rsidP="00927FF1">
            <w:pPr>
              <w:pStyle w:val="ListParagraph"/>
              <w:numPr>
                <w:ilvl w:val="0"/>
                <w:numId w:val="15"/>
              </w:numPr>
              <w:spacing w:before="0" w:after="60"/>
              <w:ind w:leftChars="0" w:left="317"/>
              <w:rPr>
                <w:rFonts w:ascii="Times New Roman" w:hAnsi="Times New Roman" w:cs="Times New Roman"/>
                <w:szCs w:val="22"/>
              </w:rPr>
            </w:pPr>
            <w:r w:rsidRPr="00927FF1">
              <w:rPr>
                <w:rFonts w:ascii="Times New Roman" w:hAnsi="Times New Roman" w:cs="Times New Roman"/>
                <w:szCs w:val="22"/>
              </w:rPr>
              <w:t>Q&amp;A (</w:t>
            </w:r>
            <w:r w:rsidR="007D1567">
              <w:rPr>
                <w:rFonts w:ascii="Times New Roman" w:hAnsi="Times New Roman" w:cs="Times New Roman"/>
                <w:szCs w:val="22"/>
              </w:rPr>
              <w:t>20</w:t>
            </w:r>
            <w:r w:rsidRPr="00927FF1">
              <w:rPr>
                <w:rFonts w:ascii="Times New Roman" w:hAnsi="Times New Roman" w:cs="Times New Roman"/>
                <w:szCs w:val="22"/>
              </w:rPr>
              <w:t xml:space="preserve"> min)</w:t>
            </w:r>
          </w:p>
        </w:tc>
      </w:tr>
      <w:tr w:rsidR="00927FF1" w:rsidRPr="00927FF1" w14:paraId="6BA4C442" w14:textId="77777777" w:rsidTr="00985D6B">
        <w:tc>
          <w:tcPr>
            <w:tcW w:w="1980" w:type="dxa"/>
          </w:tcPr>
          <w:p w14:paraId="31021732" w14:textId="2AF982BE" w:rsidR="00927FF1" w:rsidRPr="00927FF1" w:rsidRDefault="00927FF1" w:rsidP="00985D6B">
            <w:pPr>
              <w:spacing w:after="60"/>
              <w:rPr>
                <w:rFonts w:ascii="Times New Roman" w:hAnsi="Times New Roman" w:cs="Times New Roman"/>
                <w:szCs w:val="22"/>
              </w:rPr>
            </w:pPr>
            <w:r w:rsidRPr="00927FF1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 w:rsidR="007D1567">
              <w:rPr>
                <w:rFonts w:ascii="Times New Roman" w:hAnsi="Times New Roman" w:cs="Times New Roman"/>
                <w:szCs w:val="22"/>
              </w:rPr>
              <w:t>.45</w:t>
            </w:r>
            <w:r w:rsidRPr="00927FF1">
              <w:rPr>
                <w:rFonts w:ascii="Times New Roman" w:hAnsi="Times New Roman" w:cs="Times New Roman"/>
                <w:szCs w:val="22"/>
              </w:rPr>
              <w:t xml:space="preserve"> – 2</w:t>
            </w:r>
            <w:r w:rsidR="007D1567">
              <w:rPr>
                <w:rFonts w:ascii="Times New Roman" w:hAnsi="Times New Roman" w:cs="Times New Roman"/>
                <w:szCs w:val="22"/>
              </w:rPr>
              <w:t>.</w:t>
            </w:r>
            <w:r w:rsidRPr="00927FF1">
              <w:rPr>
                <w:rFonts w:ascii="Times New Roman" w:hAnsi="Times New Roman" w:cs="Times New Roman"/>
                <w:szCs w:val="22"/>
              </w:rPr>
              <w:t>30</w:t>
            </w:r>
            <w:r w:rsidR="00F212C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27FF1">
              <w:rPr>
                <w:rFonts w:ascii="Times New Roman" w:hAnsi="Times New Roman" w:cs="Times New Roman"/>
                <w:szCs w:val="22"/>
              </w:rPr>
              <w:t>pm</w:t>
            </w:r>
          </w:p>
        </w:tc>
        <w:tc>
          <w:tcPr>
            <w:tcW w:w="7036" w:type="dxa"/>
          </w:tcPr>
          <w:p w14:paraId="3961995A" w14:textId="77777777" w:rsidR="00927FF1" w:rsidRPr="00260C8B" w:rsidRDefault="002B75B5" w:rsidP="00260C8B">
            <w:pPr>
              <w:spacing w:after="0"/>
              <w:rPr>
                <w:rFonts w:asciiTheme="majorBidi" w:hAnsiTheme="majorBidi" w:cstheme="majorBidi"/>
                <w:szCs w:val="22"/>
              </w:rPr>
            </w:pPr>
            <w:r w:rsidRPr="00260C8B">
              <w:rPr>
                <w:rFonts w:asciiTheme="majorBidi" w:hAnsiTheme="majorBidi" w:cstheme="majorBidi"/>
                <w:szCs w:val="22"/>
              </w:rPr>
              <w:t>Moderated discussion on relevant national experiences</w:t>
            </w:r>
          </w:p>
          <w:p w14:paraId="22993C23" w14:textId="7044F14D" w:rsidR="007D1567" w:rsidRPr="00260C8B" w:rsidRDefault="007D1567" w:rsidP="00260C8B">
            <w:pPr>
              <w:spacing w:before="0" w:after="60"/>
              <w:rPr>
                <w:rFonts w:ascii="Times New Roman" w:hAnsi="Times New Roman" w:cs="Times New Roman"/>
                <w:szCs w:val="22"/>
                <w:u w:val="single"/>
              </w:rPr>
            </w:pPr>
            <w:r w:rsidRPr="00260C8B">
              <w:rPr>
                <w:rFonts w:asciiTheme="majorBidi" w:hAnsiTheme="majorBidi" w:cstheme="majorBidi"/>
                <w:i/>
                <w:iCs/>
              </w:rPr>
              <w:t xml:space="preserve">(moderated by </w:t>
            </w:r>
            <w:r w:rsidRPr="00260C8B">
              <w:rPr>
                <w:rFonts w:asciiTheme="majorBidi" w:hAnsiTheme="majorBidi" w:cstheme="majorBidi"/>
                <w:i/>
                <w:iCs/>
                <w:szCs w:val="22"/>
              </w:rPr>
              <w:t xml:space="preserve">Patrick </w:t>
            </w:r>
            <w:proofErr w:type="spellStart"/>
            <w:r w:rsidRPr="00260C8B">
              <w:rPr>
                <w:rFonts w:asciiTheme="majorBidi" w:hAnsiTheme="majorBidi" w:cstheme="majorBidi"/>
                <w:i/>
                <w:iCs/>
                <w:szCs w:val="22"/>
              </w:rPr>
              <w:t>Debels</w:t>
            </w:r>
            <w:proofErr w:type="spellEnd"/>
            <w:r w:rsidRPr="00260C8B">
              <w:rPr>
                <w:rFonts w:asciiTheme="majorBidi" w:hAnsiTheme="majorBidi" w:cstheme="majorBidi"/>
                <w:i/>
                <w:iCs/>
                <w:szCs w:val="22"/>
              </w:rPr>
              <w:t xml:space="preserve"> </w:t>
            </w:r>
            <w:r w:rsidRPr="00260C8B">
              <w:rPr>
                <w:rFonts w:asciiTheme="majorBidi" w:hAnsiTheme="majorBidi" w:cstheme="majorBidi"/>
                <w:i/>
                <w:iCs/>
              </w:rPr>
              <w:t>(</w:t>
            </w:r>
            <w:r w:rsidRPr="00260C8B">
              <w:rPr>
                <w:rFonts w:asciiTheme="majorBidi" w:hAnsiTheme="majorBidi" w:cstheme="majorBidi"/>
                <w:i/>
                <w:iCs/>
                <w:szCs w:val="22"/>
                <w:lang w:val="en-CA"/>
              </w:rPr>
              <w:t>CLME+</w:t>
            </w:r>
            <w:r w:rsidRPr="00260C8B">
              <w:rPr>
                <w:rFonts w:asciiTheme="majorBidi" w:hAnsiTheme="majorBidi" w:cstheme="majorBidi"/>
                <w:i/>
                <w:iCs/>
                <w:lang w:val="en-CA"/>
              </w:rPr>
              <w:t>))</w:t>
            </w:r>
          </w:p>
        </w:tc>
      </w:tr>
    </w:tbl>
    <w:p w14:paraId="2B0A0500" w14:textId="77777777" w:rsidR="00927FF1" w:rsidRPr="00927FF1" w:rsidRDefault="00927FF1" w:rsidP="00927FF1">
      <w:pPr>
        <w:rPr>
          <w:b/>
          <w:bCs/>
          <w:szCs w:val="22"/>
        </w:rPr>
      </w:pPr>
    </w:p>
    <w:p w14:paraId="3A6E8F91" w14:textId="77777777" w:rsidR="00927FF1" w:rsidRPr="00927FF1" w:rsidRDefault="00927FF1" w:rsidP="00927FF1">
      <w:pPr>
        <w:rPr>
          <w:b/>
          <w:bCs/>
          <w:szCs w:val="22"/>
        </w:rPr>
      </w:pPr>
      <w:r w:rsidRPr="00927FF1">
        <w:rPr>
          <w:b/>
          <w:bCs/>
          <w:szCs w:val="22"/>
        </w:rPr>
        <w:t>Day 2 (21 April)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927FF1" w:rsidRPr="00927FF1" w14:paraId="22817FFF" w14:textId="77777777" w:rsidTr="00985D6B">
        <w:tc>
          <w:tcPr>
            <w:tcW w:w="1980" w:type="dxa"/>
            <w:shd w:val="pct20" w:color="auto" w:fill="auto"/>
          </w:tcPr>
          <w:p w14:paraId="3E867ADA" w14:textId="77777777" w:rsidR="00927FF1" w:rsidRPr="00927FF1" w:rsidRDefault="00927FF1" w:rsidP="00985D6B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927FF1">
              <w:rPr>
                <w:rFonts w:ascii="Times New Roman" w:hAnsi="Times New Roman" w:cs="Times New Roman"/>
                <w:b/>
                <w:bCs/>
                <w:szCs w:val="22"/>
              </w:rPr>
              <w:t>Time (EDT)</w:t>
            </w:r>
          </w:p>
        </w:tc>
        <w:tc>
          <w:tcPr>
            <w:tcW w:w="7036" w:type="dxa"/>
            <w:shd w:val="pct20" w:color="auto" w:fill="auto"/>
          </w:tcPr>
          <w:p w14:paraId="4823DA7B" w14:textId="77777777" w:rsidR="00927FF1" w:rsidRPr="00927FF1" w:rsidRDefault="00927FF1" w:rsidP="00985D6B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927FF1">
              <w:rPr>
                <w:rFonts w:ascii="Times New Roman" w:hAnsi="Times New Roman" w:cs="Times New Roman"/>
                <w:b/>
                <w:bCs/>
                <w:szCs w:val="22"/>
              </w:rPr>
              <w:t>Agenda item</w:t>
            </w:r>
          </w:p>
        </w:tc>
      </w:tr>
      <w:tr w:rsidR="00927FF1" w:rsidRPr="00927FF1" w14:paraId="2C8E414F" w14:textId="77777777" w:rsidTr="00985D6B">
        <w:tc>
          <w:tcPr>
            <w:tcW w:w="1980" w:type="dxa"/>
          </w:tcPr>
          <w:p w14:paraId="6BF2AA1B" w14:textId="07165CCE" w:rsidR="00927FF1" w:rsidRPr="00927FF1" w:rsidRDefault="00927FF1" w:rsidP="00985D6B">
            <w:pPr>
              <w:spacing w:after="60"/>
              <w:rPr>
                <w:rFonts w:ascii="Times New Roman" w:hAnsi="Times New Roman" w:cs="Times New Roman"/>
                <w:szCs w:val="22"/>
              </w:rPr>
            </w:pPr>
            <w:r w:rsidRPr="00927FF1">
              <w:rPr>
                <w:rFonts w:ascii="Times New Roman" w:hAnsi="Times New Roman" w:cs="Times New Roman"/>
                <w:szCs w:val="22"/>
              </w:rPr>
              <w:t>10 – 1</w:t>
            </w:r>
            <w:r w:rsidR="002B75B5">
              <w:rPr>
                <w:rFonts w:ascii="Times New Roman" w:hAnsi="Times New Roman" w:cs="Times New Roman"/>
                <w:szCs w:val="22"/>
              </w:rPr>
              <w:t>1</w:t>
            </w:r>
            <w:r w:rsidR="009657E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27FF1">
              <w:rPr>
                <w:rFonts w:ascii="Times New Roman" w:hAnsi="Times New Roman" w:cs="Times New Roman"/>
                <w:szCs w:val="22"/>
              </w:rPr>
              <w:t>am</w:t>
            </w:r>
          </w:p>
        </w:tc>
        <w:tc>
          <w:tcPr>
            <w:tcW w:w="7036" w:type="dxa"/>
          </w:tcPr>
          <w:p w14:paraId="5774BF19" w14:textId="41197FAD" w:rsidR="00927FF1" w:rsidRPr="002B75B5" w:rsidRDefault="00927FF1" w:rsidP="00260C8B">
            <w:pPr>
              <w:spacing w:after="60"/>
              <w:jc w:val="left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B75B5">
              <w:rPr>
                <w:rFonts w:ascii="Times New Roman" w:hAnsi="Times New Roman" w:cs="Times New Roman"/>
                <w:b/>
                <w:bCs/>
                <w:szCs w:val="22"/>
              </w:rPr>
              <w:t xml:space="preserve">Agenda item 5. Criteria for the identification of </w:t>
            </w:r>
            <w:r w:rsidR="009D4F95" w:rsidRPr="009D4F95">
              <w:rPr>
                <w:rFonts w:ascii="Times New Roman" w:hAnsi="Times New Roman" w:cs="Times New Roman"/>
                <w:b/>
                <w:bCs/>
                <w:szCs w:val="22"/>
              </w:rPr>
              <w:t>effective area-based conservation measures</w:t>
            </w:r>
            <w:r w:rsidRPr="002B75B5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</w:p>
          <w:p w14:paraId="4572CDA4" w14:textId="77777777" w:rsidR="002B75B5" w:rsidRPr="002B75B5" w:rsidRDefault="002B75B5" w:rsidP="002B75B5">
            <w:pPr>
              <w:pStyle w:val="ListParagraph"/>
              <w:numPr>
                <w:ilvl w:val="0"/>
                <w:numId w:val="16"/>
              </w:numPr>
              <w:spacing w:before="0" w:after="60"/>
              <w:ind w:leftChars="0" w:left="321" w:hanging="321"/>
              <w:rPr>
                <w:rFonts w:ascii="Times New Roman" w:hAnsi="Times New Roman" w:cs="Times New Roman"/>
                <w:szCs w:val="22"/>
              </w:rPr>
            </w:pPr>
            <w:r w:rsidRPr="002B75B5">
              <w:rPr>
                <w:rFonts w:ascii="Times New Roman" w:hAnsi="Times New Roman" w:cs="Times New Roman"/>
                <w:szCs w:val="22"/>
              </w:rPr>
              <w:t xml:space="preserve">Presentation on criteria (30 min) </w:t>
            </w:r>
          </w:p>
          <w:p w14:paraId="6047DC60" w14:textId="77777777" w:rsidR="002B75B5" w:rsidRPr="002B75B5" w:rsidRDefault="002B75B5" w:rsidP="002B75B5">
            <w:pPr>
              <w:pStyle w:val="ListParagraph"/>
              <w:numPr>
                <w:ilvl w:val="1"/>
                <w:numId w:val="16"/>
              </w:numPr>
              <w:spacing w:before="0" w:after="60"/>
              <w:ind w:leftChars="0" w:left="1030"/>
              <w:rPr>
                <w:rFonts w:ascii="Times New Roman" w:hAnsi="Times New Roman" w:cs="Times New Roman"/>
                <w:szCs w:val="22"/>
              </w:rPr>
            </w:pPr>
            <w:r w:rsidRPr="002B75B5">
              <w:rPr>
                <w:rFonts w:ascii="Times New Roman" w:hAnsi="Times New Roman" w:cs="Times New Roman"/>
                <w:szCs w:val="22"/>
              </w:rPr>
              <w:t>by Amber Himes-Cornell (FAO)</w:t>
            </w:r>
          </w:p>
          <w:p w14:paraId="472333FD" w14:textId="3FDE39DF" w:rsidR="00927FF1" w:rsidRPr="002B75B5" w:rsidRDefault="002B75B5" w:rsidP="002B75B5">
            <w:pPr>
              <w:pStyle w:val="ListParagraph"/>
              <w:numPr>
                <w:ilvl w:val="0"/>
                <w:numId w:val="16"/>
              </w:numPr>
              <w:spacing w:before="0" w:after="60"/>
              <w:ind w:leftChars="0" w:left="321"/>
              <w:rPr>
                <w:rFonts w:ascii="Times New Roman" w:hAnsi="Times New Roman" w:cs="Times New Roman"/>
                <w:szCs w:val="22"/>
              </w:rPr>
            </w:pPr>
            <w:r w:rsidRPr="002B75B5">
              <w:rPr>
                <w:rFonts w:ascii="Times New Roman" w:hAnsi="Times New Roman" w:cs="Times New Roman"/>
                <w:szCs w:val="22"/>
              </w:rPr>
              <w:t>Q&amp;A on criteria (30 min)</w:t>
            </w:r>
          </w:p>
        </w:tc>
      </w:tr>
      <w:tr w:rsidR="00927FF1" w:rsidRPr="00927FF1" w14:paraId="356894F5" w14:textId="77777777" w:rsidTr="00985D6B">
        <w:tc>
          <w:tcPr>
            <w:tcW w:w="1980" w:type="dxa"/>
          </w:tcPr>
          <w:p w14:paraId="686C49B7" w14:textId="0A43E2B9" w:rsidR="00927FF1" w:rsidRPr="00927FF1" w:rsidRDefault="00927FF1" w:rsidP="00985D6B">
            <w:pPr>
              <w:spacing w:after="60"/>
              <w:rPr>
                <w:rFonts w:ascii="Times New Roman" w:hAnsi="Times New Roman" w:cs="Times New Roman"/>
                <w:szCs w:val="22"/>
              </w:rPr>
            </w:pPr>
            <w:r w:rsidRPr="00927FF1">
              <w:rPr>
                <w:rFonts w:ascii="Times New Roman" w:hAnsi="Times New Roman" w:cs="Times New Roman"/>
                <w:szCs w:val="22"/>
              </w:rPr>
              <w:t>11</w:t>
            </w:r>
            <w:r w:rsidR="002B75B5">
              <w:rPr>
                <w:rFonts w:ascii="Times New Roman" w:hAnsi="Times New Roman" w:cs="Times New Roman"/>
                <w:szCs w:val="22"/>
              </w:rPr>
              <w:t xml:space="preserve"> – 11</w:t>
            </w:r>
            <w:r w:rsidR="007D1567">
              <w:rPr>
                <w:rFonts w:ascii="Times New Roman" w:hAnsi="Times New Roman" w:cs="Times New Roman"/>
                <w:szCs w:val="22"/>
              </w:rPr>
              <w:t>.</w:t>
            </w:r>
            <w:r w:rsidR="002B75B5">
              <w:rPr>
                <w:rFonts w:ascii="Times New Roman" w:hAnsi="Times New Roman" w:cs="Times New Roman"/>
                <w:szCs w:val="22"/>
              </w:rPr>
              <w:t>15</w:t>
            </w:r>
            <w:r w:rsidR="009657E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27FF1">
              <w:rPr>
                <w:rFonts w:ascii="Times New Roman" w:hAnsi="Times New Roman" w:cs="Times New Roman"/>
                <w:szCs w:val="22"/>
              </w:rPr>
              <w:t>am</w:t>
            </w:r>
          </w:p>
        </w:tc>
        <w:tc>
          <w:tcPr>
            <w:tcW w:w="7036" w:type="dxa"/>
          </w:tcPr>
          <w:p w14:paraId="7518FCAC" w14:textId="695D82A2" w:rsidR="002B75B5" w:rsidRPr="00927FF1" w:rsidRDefault="002B75B5" w:rsidP="00260C8B">
            <w:pPr>
              <w:spacing w:after="60"/>
              <w:jc w:val="left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927FF1">
              <w:rPr>
                <w:rFonts w:ascii="Times New Roman" w:hAnsi="Times New Roman" w:cs="Times New Roman"/>
                <w:b/>
                <w:bCs/>
                <w:szCs w:val="22"/>
              </w:rPr>
              <w:t xml:space="preserve">Agenda item 6. Identifying and reporting </w:t>
            </w:r>
            <w:r w:rsidR="00930D0E" w:rsidRPr="009D4F95">
              <w:rPr>
                <w:rFonts w:ascii="Times New Roman" w:hAnsi="Times New Roman" w:cs="Times New Roman"/>
                <w:b/>
                <w:bCs/>
                <w:szCs w:val="22"/>
              </w:rPr>
              <w:t>effective area-based conservation measures</w:t>
            </w:r>
          </w:p>
          <w:p w14:paraId="5267BB16" w14:textId="34CB4CCF" w:rsidR="00927FF1" w:rsidRDefault="002B75B5" w:rsidP="00260C8B">
            <w:pPr>
              <w:pStyle w:val="ListParagraph"/>
              <w:numPr>
                <w:ilvl w:val="0"/>
                <w:numId w:val="16"/>
              </w:numPr>
              <w:spacing w:before="0" w:after="60"/>
              <w:ind w:leftChars="0"/>
              <w:jc w:val="left"/>
              <w:rPr>
                <w:rFonts w:ascii="Times New Roman" w:hAnsi="Times New Roman" w:cs="Times New Roman"/>
                <w:szCs w:val="22"/>
              </w:rPr>
            </w:pPr>
            <w:r w:rsidRPr="00927FF1">
              <w:rPr>
                <w:rFonts w:ascii="Times New Roman" w:hAnsi="Times New Roman" w:cs="Times New Roman"/>
                <w:szCs w:val="22"/>
              </w:rPr>
              <w:t>Presentation on process and approaches for reporting OECMs (1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927FF1">
              <w:rPr>
                <w:rFonts w:ascii="Times New Roman" w:hAnsi="Times New Roman" w:cs="Times New Roman"/>
                <w:szCs w:val="22"/>
              </w:rPr>
              <w:t xml:space="preserve"> min)</w:t>
            </w:r>
          </w:p>
          <w:p w14:paraId="5C0B37CD" w14:textId="7183F851" w:rsidR="002B75B5" w:rsidRPr="002B75B5" w:rsidRDefault="002B75B5" w:rsidP="002B75B5">
            <w:pPr>
              <w:pStyle w:val="ListParagraph"/>
              <w:numPr>
                <w:ilvl w:val="1"/>
                <w:numId w:val="16"/>
              </w:numPr>
              <w:spacing w:before="0" w:after="60"/>
              <w:ind w:leftChars="0" w:left="1030"/>
              <w:rPr>
                <w:rFonts w:ascii="Times New Roman" w:hAnsi="Times New Roman" w:cs="Times New Roman"/>
                <w:szCs w:val="22"/>
              </w:rPr>
            </w:pPr>
            <w:r w:rsidRPr="00FF6892">
              <w:rPr>
                <w:rFonts w:ascii="Times New Roman" w:hAnsi="Times New Roman" w:cs="Times New Roman"/>
                <w:szCs w:val="22"/>
              </w:rPr>
              <w:t>by Joe Appiott (SCBD) / Amber Himes-Cornell (FAO)</w:t>
            </w:r>
          </w:p>
        </w:tc>
      </w:tr>
      <w:tr w:rsidR="002B75B5" w:rsidRPr="00927FF1" w14:paraId="5B77E633" w14:textId="77777777" w:rsidTr="00985D6B">
        <w:tc>
          <w:tcPr>
            <w:tcW w:w="1980" w:type="dxa"/>
          </w:tcPr>
          <w:p w14:paraId="3D333D75" w14:textId="4369803B" w:rsidR="002B75B5" w:rsidRPr="00927FF1" w:rsidRDefault="00AE26D0" w:rsidP="00985D6B">
            <w:pPr>
              <w:spacing w:after="6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  <w:r w:rsidR="007D1567">
              <w:rPr>
                <w:rFonts w:ascii="Times New Roman" w:hAnsi="Times New Roman" w:cs="Times New Roman"/>
                <w:szCs w:val="22"/>
              </w:rPr>
              <w:t>.</w:t>
            </w:r>
            <w:r>
              <w:rPr>
                <w:rFonts w:ascii="Times New Roman" w:hAnsi="Times New Roman" w:cs="Times New Roman"/>
                <w:szCs w:val="22"/>
              </w:rPr>
              <w:t>15</w:t>
            </w:r>
            <w:r w:rsidR="009657EC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am</w:t>
            </w:r>
            <w:r w:rsidR="002B75B5" w:rsidRPr="00927FF1">
              <w:rPr>
                <w:rFonts w:ascii="Times New Roman" w:hAnsi="Times New Roman" w:cs="Times New Roman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Cs w:val="22"/>
              </w:rPr>
              <w:t>12</w:t>
            </w:r>
            <w:r w:rsidR="009657E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B75B5" w:rsidRPr="00927FF1">
              <w:rPr>
                <w:rFonts w:ascii="Times New Roman" w:hAnsi="Times New Roman" w:cs="Times New Roman"/>
                <w:szCs w:val="22"/>
              </w:rPr>
              <w:t>pm</w:t>
            </w:r>
          </w:p>
        </w:tc>
        <w:tc>
          <w:tcPr>
            <w:tcW w:w="7036" w:type="dxa"/>
          </w:tcPr>
          <w:p w14:paraId="71C9881E" w14:textId="77777777" w:rsidR="002B75B5" w:rsidRPr="00927FF1" w:rsidRDefault="002B75B5" w:rsidP="00985D6B">
            <w:pPr>
              <w:pStyle w:val="ListParagraph"/>
              <w:numPr>
                <w:ilvl w:val="0"/>
                <w:numId w:val="18"/>
              </w:numPr>
              <w:spacing w:before="0" w:after="60"/>
              <w:ind w:leftChars="0" w:left="317"/>
              <w:rPr>
                <w:rFonts w:ascii="Times New Roman" w:hAnsi="Times New Roman" w:cs="Times New Roman"/>
                <w:szCs w:val="22"/>
              </w:rPr>
            </w:pPr>
            <w:r w:rsidRPr="00927FF1">
              <w:rPr>
                <w:rFonts w:ascii="Times New Roman" w:hAnsi="Times New Roman" w:cs="Times New Roman"/>
                <w:szCs w:val="22"/>
              </w:rPr>
              <w:t xml:space="preserve">Moderated discussion on potential challenges in applying OECM criteria </w:t>
            </w:r>
            <w:r w:rsidRPr="00AE26D0">
              <w:rPr>
                <w:rFonts w:ascii="Times New Roman" w:hAnsi="Times New Roman" w:cs="Times New Roman"/>
                <w:szCs w:val="22"/>
              </w:rPr>
              <w:t>and managing OECMs</w:t>
            </w:r>
            <w:r w:rsidRPr="00927FF1">
              <w:rPr>
                <w:rFonts w:ascii="Times New Roman" w:hAnsi="Times New Roman" w:cs="Times New Roman"/>
                <w:szCs w:val="22"/>
              </w:rPr>
              <w:t xml:space="preserve"> in the region (30 min) </w:t>
            </w:r>
            <w:r w:rsidRPr="00927FF1">
              <w:rPr>
                <w:rFonts w:ascii="Times New Roman" w:hAnsi="Times New Roman" w:cs="Times New Roman"/>
                <w:i/>
                <w:iCs/>
                <w:szCs w:val="22"/>
              </w:rPr>
              <w:t>(moderated by co-chairs)</w:t>
            </w:r>
          </w:p>
        </w:tc>
      </w:tr>
      <w:tr w:rsidR="00927FF1" w:rsidRPr="00927FF1" w14:paraId="0AAE64D1" w14:textId="77777777" w:rsidTr="00985D6B">
        <w:tc>
          <w:tcPr>
            <w:tcW w:w="1980" w:type="dxa"/>
            <w:shd w:val="pct5" w:color="auto" w:fill="auto"/>
          </w:tcPr>
          <w:p w14:paraId="41A0ACA6" w14:textId="4169292E" w:rsidR="00927FF1" w:rsidRPr="00927FF1" w:rsidRDefault="00927FF1" w:rsidP="00985D6B">
            <w:pPr>
              <w:spacing w:after="60"/>
              <w:rPr>
                <w:rFonts w:ascii="Times New Roman" w:hAnsi="Times New Roman" w:cs="Times New Roman"/>
                <w:szCs w:val="22"/>
              </w:rPr>
            </w:pPr>
            <w:r w:rsidRPr="00927FF1">
              <w:rPr>
                <w:rFonts w:ascii="Times New Roman" w:hAnsi="Times New Roman" w:cs="Times New Roman"/>
                <w:szCs w:val="22"/>
              </w:rPr>
              <w:t>12 – 12</w:t>
            </w:r>
            <w:r w:rsidR="007D1567">
              <w:rPr>
                <w:rFonts w:ascii="Times New Roman" w:hAnsi="Times New Roman" w:cs="Times New Roman"/>
                <w:szCs w:val="22"/>
              </w:rPr>
              <w:t>.</w:t>
            </w:r>
            <w:r w:rsidRPr="00927FF1">
              <w:rPr>
                <w:rFonts w:ascii="Times New Roman" w:hAnsi="Times New Roman" w:cs="Times New Roman"/>
                <w:szCs w:val="22"/>
              </w:rPr>
              <w:t>30</w:t>
            </w:r>
            <w:r w:rsidR="009657E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27FF1">
              <w:rPr>
                <w:rFonts w:ascii="Times New Roman" w:hAnsi="Times New Roman" w:cs="Times New Roman"/>
                <w:szCs w:val="22"/>
              </w:rPr>
              <w:t>pm</w:t>
            </w:r>
          </w:p>
        </w:tc>
        <w:tc>
          <w:tcPr>
            <w:tcW w:w="7036" w:type="dxa"/>
            <w:shd w:val="pct5" w:color="auto" w:fill="auto"/>
          </w:tcPr>
          <w:p w14:paraId="4C0C3086" w14:textId="77777777" w:rsidR="00927FF1" w:rsidRPr="00927FF1" w:rsidRDefault="00927FF1" w:rsidP="00985D6B">
            <w:pPr>
              <w:spacing w:after="60"/>
              <w:rPr>
                <w:rFonts w:ascii="Times New Roman" w:hAnsi="Times New Roman" w:cs="Times New Roman"/>
                <w:szCs w:val="22"/>
              </w:rPr>
            </w:pPr>
            <w:r w:rsidRPr="00927FF1">
              <w:rPr>
                <w:rFonts w:ascii="Times New Roman" w:hAnsi="Times New Roman" w:cs="Times New Roman"/>
                <w:szCs w:val="22"/>
              </w:rPr>
              <w:t>BREAK</w:t>
            </w:r>
          </w:p>
        </w:tc>
      </w:tr>
      <w:tr w:rsidR="00927FF1" w:rsidRPr="00927FF1" w14:paraId="39BFAF75" w14:textId="77777777" w:rsidTr="00985D6B">
        <w:tc>
          <w:tcPr>
            <w:tcW w:w="1980" w:type="dxa"/>
          </w:tcPr>
          <w:p w14:paraId="131D2DE0" w14:textId="7A5DAA11" w:rsidR="00AE26D0" w:rsidRDefault="00AE26D0" w:rsidP="00985D6B">
            <w:pPr>
              <w:spacing w:after="6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  <w:r w:rsidR="007D1567">
              <w:rPr>
                <w:rFonts w:ascii="Times New Roman" w:hAnsi="Times New Roman" w:cs="Times New Roman"/>
                <w:szCs w:val="22"/>
              </w:rPr>
              <w:t>.</w:t>
            </w:r>
            <w:r>
              <w:rPr>
                <w:rFonts w:ascii="Times New Roman" w:hAnsi="Times New Roman" w:cs="Times New Roman"/>
                <w:szCs w:val="22"/>
              </w:rPr>
              <w:t>30 – 1</w:t>
            </w:r>
            <w:r w:rsidR="009657EC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pm</w:t>
            </w:r>
          </w:p>
          <w:p w14:paraId="3E79254A" w14:textId="70FE9E65" w:rsidR="00927FF1" w:rsidRPr="00927FF1" w:rsidRDefault="00927FF1" w:rsidP="00985D6B">
            <w:pPr>
              <w:spacing w:after="6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6" w:type="dxa"/>
          </w:tcPr>
          <w:p w14:paraId="489862EC" w14:textId="76523EA4" w:rsidR="00927FF1" w:rsidRPr="00927FF1" w:rsidRDefault="00927FF1" w:rsidP="00260C8B">
            <w:pPr>
              <w:pStyle w:val="ListParagraph"/>
              <w:numPr>
                <w:ilvl w:val="0"/>
                <w:numId w:val="18"/>
              </w:numPr>
              <w:spacing w:before="0" w:after="60"/>
              <w:ind w:leftChars="0" w:left="317"/>
              <w:jc w:val="left"/>
              <w:rPr>
                <w:rFonts w:ascii="Times New Roman" w:hAnsi="Times New Roman" w:cs="Times New Roman"/>
                <w:szCs w:val="22"/>
              </w:rPr>
            </w:pPr>
            <w:r w:rsidRPr="00927FF1">
              <w:rPr>
                <w:rFonts w:ascii="Times New Roman" w:hAnsi="Times New Roman" w:cs="Times New Roman"/>
                <w:szCs w:val="22"/>
              </w:rPr>
              <w:t>Presentation on areas in potential need of capacity</w:t>
            </w:r>
            <w:r w:rsidR="00930D0E">
              <w:rPr>
                <w:rFonts w:ascii="Times New Roman" w:hAnsi="Times New Roman" w:cs="Times New Roman"/>
                <w:szCs w:val="22"/>
              </w:rPr>
              <w:t>-</w:t>
            </w:r>
            <w:r w:rsidRPr="00927FF1">
              <w:rPr>
                <w:rFonts w:ascii="Times New Roman" w:hAnsi="Times New Roman" w:cs="Times New Roman"/>
                <w:szCs w:val="22"/>
              </w:rPr>
              <w:t>building to support OECM identification (15 min)</w:t>
            </w:r>
          </w:p>
          <w:p w14:paraId="1917C5D0" w14:textId="77777777" w:rsidR="00927FF1" w:rsidRPr="00927FF1" w:rsidRDefault="00927FF1" w:rsidP="00927FF1">
            <w:pPr>
              <w:pStyle w:val="ListParagraph"/>
              <w:numPr>
                <w:ilvl w:val="1"/>
                <w:numId w:val="18"/>
              </w:numPr>
              <w:spacing w:before="0" w:after="60"/>
              <w:ind w:leftChars="0" w:left="1169"/>
              <w:rPr>
                <w:rFonts w:ascii="Times New Roman" w:hAnsi="Times New Roman" w:cs="Times New Roman"/>
                <w:szCs w:val="22"/>
              </w:rPr>
            </w:pPr>
            <w:r w:rsidRPr="00927FF1">
              <w:rPr>
                <w:rFonts w:ascii="Times New Roman" w:hAnsi="Times New Roman" w:cs="Times New Roman"/>
                <w:szCs w:val="22"/>
              </w:rPr>
              <w:t>by Serge Garcia (IUCN-FEG)</w:t>
            </w:r>
          </w:p>
          <w:p w14:paraId="400C7A61" w14:textId="77777777" w:rsidR="00927FF1" w:rsidRPr="00927FF1" w:rsidRDefault="00927FF1" w:rsidP="00927FF1">
            <w:pPr>
              <w:pStyle w:val="ListParagraph"/>
              <w:numPr>
                <w:ilvl w:val="0"/>
                <w:numId w:val="18"/>
              </w:numPr>
              <w:spacing w:before="0" w:after="60"/>
              <w:ind w:leftChars="0" w:left="317"/>
              <w:rPr>
                <w:rFonts w:ascii="Times New Roman" w:hAnsi="Times New Roman" w:cs="Times New Roman"/>
                <w:szCs w:val="22"/>
              </w:rPr>
            </w:pPr>
            <w:r w:rsidRPr="00927FF1">
              <w:rPr>
                <w:rFonts w:ascii="Times New Roman" w:hAnsi="Times New Roman" w:cs="Times New Roman"/>
                <w:szCs w:val="22"/>
              </w:rPr>
              <w:t>Discussion (15 min)</w:t>
            </w:r>
          </w:p>
        </w:tc>
      </w:tr>
      <w:tr w:rsidR="00927FF1" w:rsidRPr="00927FF1" w14:paraId="7483E5C8" w14:textId="77777777" w:rsidTr="00985D6B">
        <w:tc>
          <w:tcPr>
            <w:tcW w:w="1980" w:type="dxa"/>
          </w:tcPr>
          <w:p w14:paraId="09BAFBA4" w14:textId="66773AC4" w:rsidR="00927FF1" w:rsidRPr="00927FF1" w:rsidRDefault="00927FF1" w:rsidP="00985D6B">
            <w:pPr>
              <w:spacing w:after="60"/>
              <w:rPr>
                <w:rFonts w:ascii="Times New Roman" w:hAnsi="Times New Roman" w:cs="Times New Roman"/>
                <w:szCs w:val="22"/>
              </w:rPr>
            </w:pPr>
            <w:r w:rsidRPr="00927FF1">
              <w:rPr>
                <w:rFonts w:ascii="Times New Roman" w:hAnsi="Times New Roman" w:cs="Times New Roman"/>
                <w:szCs w:val="22"/>
              </w:rPr>
              <w:t xml:space="preserve">1 – </w:t>
            </w:r>
            <w:r w:rsidR="007240C8">
              <w:rPr>
                <w:rFonts w:ascii="Times New Roman" w:hAnsi="Times New Roman" w:cs="Times New Roman"/>
                <w:szCs w:val="22"/>
              </w:rPr>
              <w:t>2</w:t>
            </w:r>
            <w:r w:rsidR="009657E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E26D0">
              <w:rPr>
                <w:rFonts w:ascii="Times New Roman" w:hAnsi="Times New Roman" w:cs="Times New Roman"/>
                <w:szCs w:val="22"/>
              </w:rPr>
              <w:t>pm</w:t>
            </w:r>
          </w:p>
        </w:tc>
        <w:tc>
          <w:tcPr>
            <w:tcW w:w="7036" w:type="dxa"/>
          </w:tcPr>
          <w:p w14:paraId="56FCAC28" w14:textId="538E4547" w:rsidR="00927FF1" w:rsidRDefault="00927FF1" w:rsidP="00927FF1">
            <w:pPr>
              <w:pStyle w:val="ListParagraph"/>
              <w:numPr>
                <w:ilvl w:val="0"/>
                <w:numId w:val="18"/>
              </w:numPr>
              <w:spacing w:before="0" w:after="60"/>
              <w:ind w:leftChars="0" w:left="318"/>
              <w:rPr>
                <w:rFonts w:ascii="Times New Roman" w:hAnsi="Times New Roman" w:cs="Times New Roman"/>
                <w:szCs w:val="22"/>
              </w:rPr>
            </w:pPr>
            <w:r w:rsidRPr="00927FF1">
              <w:rPr>
                <w:rFonts w:ascii="Times New Roman" w:hAnsi="Times New Roman" w:cs="Times New Roman"/>
                <w:szCs w:val="22"/>
              </w:rPr>
              <w:t xml:space="preserve">Introduction to Part II of the workshop </w:t>
            </w:r>
          </w:p>
          <w:p w14:paraId="62EA663F" w14:textId="77777777" w:rsidR="00AE26D0" w:rsidRDefault="00AE26D0" w:rsidP="00AE26D0">
            <w:pPr>
              <w:pStyle w:val="ListParagraph"/>
              <w:numPr>
                <w:ilvl w:val="1"/>
                <w:numId w:val="18"/>
              </w:numPr>
              <w:spacing w:before="0" w:after="60"/>
              <w:ind w:leftChars="0" w:left="1169"/>
              <w:rPr>
                <w:rFonts w:ascii="Times New Roman" w:hAnsi="Times New Roman" w:cs="Times New Roman"/>
                <w:szCs w:val="22"/>
              </w:rPr>
            </w:pPr>
            <w:r w:rsidRPr="00927FF1">
              <w:rPr>
                <w:rFonts w:ascii="Times New Roman" w:hAnsi="Times New Roman" w:cs="Times New Roman"/>
                <w:szCs w:val="22"/>
              </w:rPr>
              <w:t>by Serge Garcia (IUCN-FEG)</w:t>
            </w:r>
          </w:p>
          <w:p w14:paraId="655477C6" w14:textId="55617D5D" w:rsidR="007D1567" w:rsidRPr="00AE26D0" w:rsidRDefault="007D1567" w:rsidP="00260C8B">
            <w:pPr>
              <w:pStyle w:val="ListParagraph"/>
              <w:numPr>
                <w:ilvl w:val="0"/>
                <w:numId w:val="18"/>
              </w:numPr>
              <w:spacing w:before="0" w:after="60"/>
              <w:ind w:leftChars="0" w:left="31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Q&amp;A</w:t>
            </w:r>
          </w:p>
        </w:tc>
      </w:tr>
    </w:tbl>
    <w:p w14:paraId="0009040E" w14:textId="77777777" w:rsidR="00AE26D0" w:rsidRPr="00927FF1" w:rsidRDefault="00AE26D0" w:rsidP="00927FF1">
      <w:pPr>
        <w:rPr>
          <w:szCs w:val="22"/>
        </w:rPr>
      </w:pPr>
    </w:p>
    <w:p w14:paraId="06FBAB9F" w14:textId="77777777" w:rsidR="00927FF1" w:rsidRPr="00927FF1" w:rsidRDefault="00927FF1" w:rsidP="00260C8B">
      <w:pPr>
        <w:keepNext/>
        <w:rPr>
          <w:b/>
          <w:bCs/>
          <w:szCs w:val="22"/>
        </w:rPr>
      </w:pPr>
      <w:r w:rsidRPr="00927FF1">
        <w:rPr>
          <w:b/>
          <w:bCs/>
          <w:szCs w:val="22"/>
        </w:rPr>
        <w:lastRenderedPageBreak/>
        <w:t>Day 3 (27 April)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927FF1" w:rsidRPr="00927FF1" w14:paraId="7C25B44A" w14:textId="77777777" w:rsidTr="00985D6B">
        <w:tc>
          <w:tcPr>
            <w:tcW w:w="1980" w:type="dxa"/>
            <w:shd w:val="pct20" w:color="auto" w:fill="auto"/>
          </w:tcPr>
          <w:p w14:paraId="7FF3A1D0" w14:textId="77777777" w:rsidR="00927FF1" w:rsidRPr="00927FF1" w:rsidRDefault="00927FF1" w:rsidP="00985D6B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927FF1">
              <w:rPr>
                <w:rFonts w:ascii="Times New Roman" w:hAnsi="Times New Roman" w:cs="Times New Roman"/>
                <w:b/>
                <w:bCs/>
                <w:szCs w:val="22"/>
              </w:rPr>
              <w:t>Time (EDT)</w:t>
            </w:r>
          </w:p>
        </w:tc>
        <w:tc>
          <w:tcPr>
            <w:tcW w:w="7036" w:type="dxa"/>
            <w:shd w:val="pct20" w:color="auto" w:fill="auto"/>
          </w:tcPr>
          <w:p w14:paraId="4093AB76" w14:textId="77777777" w:rsidR="00927FF1" w:rsidRPr="00927FF1" w:rsidRDefault="00927FF1" w:rsidP="00985D6B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927FF1">
              <w:rPr>
                <w:rFonts w:ascii="Times New Roman" w:hAnsi="Times New Roman" w:cs="Times New Roman"/>
                <w:b/>
                <w:bCs/>
                <w:szCs w:val="22"/>
              </w:rPr>
              <w:t>Agenda item</w:t>
            </w:r>
          </w:p>
        </w:tc>
      </w:tr>
      <w:tr w:rsidR="00927FF1" w:rsidRPr="00927FF1" w14:paraId="13AC419C" w14:textId="77777777" w:rsidTr="00985D6B">
        <w:tc>
          <w:tcPr>
            <w:tcW w:w="1980" w:type="dxa"/>
          </w:tcPr>
          <w:p w14:paraId="4D8286B3" w14:textId="66160606" w:rsidR="00927FF1" w:rsidRPr="00927FF1" w:rsidRDefault="00927FF1" w:rsidP="00985D6B">
            <w:pPr>
              <w:spacing w:after="60"/>
              <w:rPr>
                <w:rFonts w:ascii="Times New Roman" w:hAnsi="Times New Roman" w:cs="Times New Roman"/>
                <w:szCs w:val="22"/>
              </w:rPr>
            </w:pPr>
            <w:r w:rsidRPr="00927FF1">
              <w:rPr>
                <w:rFonts w:ascii="Times New Roman" w:hAnsi="Times New Roman" w:cs="Times New Roman"/>
                <w:szCs w:val="22"/>
              </w:rPr>
              <w:t>10</w:t>
            </w:r>
            <w:r w:rsidR="00AE26D0">
              <w:rPr>
                <w:rFonts w:ascii="Times New Roman" w:hAnsi="Times New Roman" w:cs="Times New Roman"/>
                <w:szCs w:val="22"/>
              </w:rPr>
              <w:t xml:space="preserve"> – 10</w:t>
            </w:r>
            <w:r w:rsidR="007D1567">
              <w:rPr>
                <w:rFonts w:ascii="Times New Roman" w:hAnsi="Times New Roman" w:cs="Times New Roman"/>
                <w:szCs w:val="22"/>
              </w:rPr>
              <w:t>.</w:t>
            </w:r>
            <w:r w:rsidR="00AE26D0">
              <w:rPr>
                <w:rFonts w:ascii="Times New Roman" w:hAnsi="Times New Roman" w:cs="Times New Roman"/>
                <w:szCs w:val="22"/>
              </w:rPr>
              <w:t>30</w:t>
            </w:r>
            <w:r w:rsidR="0098289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E26D0">
              <w:rPr>
                <w:rFonts w:ascii="Times New Roman" w:hAnsi="Times New Roman" w:cs="Times New Roman"/>
                <w:szCs w:val="22"/>
              </w:rPr>
              <w:t>am</w:t>
            </w:r>
          </w:p>
        </w:tc>
        <w:tc>
          <w:tcPr>
            <w:tcW w:w="7036" w:type="dxa"/>
          </w:tcPr>
          <w:p w14:paraId="237658C5" w14:textId="75F1F9B4" w:rsidR="00927FF1" w:rsidRPr="00927FF1" w:rsidRDefault="00927FF1" w:rsidP="00985D6B">
            <w:pPr>
              <w:spacing w:after="60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927FF1">
              <w:rPr>
                <w:rFonts w:ascii="Times New Roman" w:hAnsi="Times New Roman" w:cs="Times New Roman"/>
                <w:b/>
                <w:bCs/>
                <w:szCs w:val="22"/>
              </w:rPr>
              <w:t xml:space="preserve">Agenda item 7. Applying the </w:t>
            </w:r>
            <w:r w:rsidR="006D642F" w:rsidRPr="006D642F">
              <w:rPr>
                <w:rFonts w:ascii="Times New Roman" w:hAnsi="Times New Roman" w:cs="Times New Roman"/>
                <w:b/>
                <w:bCs/>
                <w:szCs w:val="22"/>
              </w:rPr>
              <w:t xml:space="preserve">criteria for effective area-based conservation measures </w:t>
            </w:r>
            <w:r w:rsidRPr="00927FF1">
              <w:rPr>
                <w:rFonts w:ascii="Times New Roman" w:hAnsi="Times New Roman" w:cs="Times New Roman"/>
                <w:b/>
                <w:bCs/>
                <w:szCs w:val="22"/>
              </w:rPr>
              <w:t>criteria to illustrative case studies</w:t>
            </w:r>
          </w:p>
          <w:p w14:paraId="0E384BF2" w14:textId="77777777" w:rsidR="00927FF1" w:rsidRPr="00927FF1" w:rsidRDefault="00927FF1" w:rsidP="00927FF1">
            <w:pPr>
              <w:pStyle w:val="ListParagraph"/>
              <w:numPr>
                <w:ilvl w:val="0"/>
                <w:numId w:val="19"/>
              </w:numPr>
              <w:spacing w:before="0" w:after="60"/>
              <w:ind w:leftChars="0" w:left="318"/>
              <w:rPr>
                <w:rFonts w:ascii="Times New Roman" w:hAnsi="Times New Roman" w:cs="Times New Roman"/>
                <w:szCs w:val="22"/>
              </w:rPr>
            </w:pPr>
            <w:r w:rsidRPr="00927FF1">
              <w:rPr>
                <w:rFonts w:ascii="Times New Roman" w:hAnsi="Times New Roman" w:cs="Times New Roman"/>
                <w:szCs w:val="22"/>
              </w:rPr>
              <w:t xml:space="preserve">Introduction to breakout group work </w:t>
            </w:r>
          </w:p>
          <w:p w14:paraId="20C6363E" w14:textId="4743498D" w:rsidR="00927FF1" w:rsidRDefault="00927FF1" w:rsidP="00927FF1">
            <w:pPr>
              <w:pStyle w:val="ListParagraph"/>
              <w:numPr>
                <w:ilvl w:val="1"/>
                <w:numId w:val="19"/>
              </w:numPr>
              <w:spacing w:before="0" w:after="60"/>
              <w:ind w:leftChars="0" w:left="1169"/>
              <w:rPr>
                <w:rFonts w:ascii="Times New Roman" w:hAnsi="Times New Roman" w:cs="Times New Roman"/>
                <w:szCs w:val="22"/>
              </w:rPr>
            </w:pPr>
            <w:r w:rsidRPr="00927FF1">
              <w:rPr>
                <w:rFonts w:ascii="Times New Roman" w:hAnsi="Times New Roman" w:cs="Times New Roman"/>
                <w:szCs w:val="22"/>
              </w:rPr>
              <w:t>by Serge Garcia (FEG)</w:t>
            </w:r>
          </w:p>
          <w:p w14:paraId="6F1BAC42" w14:textId="3F156BFF" w:rsidR="00927FF1" w:rsidRPr="00927FF1" w:rsidRDefault="00AE26D0" w:rsidP="00927FF1">
            <w:pPr>
              <w:pStyle w:val="ListParagraph"/>
              <w:numPr>
                <w:ilvl w:val="0"/>
                <w:numId w:val="19"/>
              </w:numPr>
              <w:spacing w:before="0" w:after="60"/>
              <w:ind w:leftChars="0" w:left="31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Q&amp;A</w:t>
            </w:r>
          </w:p>
        </w:tc>
      </w:tr>
      <w:tr w:rsidR="00927FF1" w:rsidRPr="00927FF1" w14:paraId="7E3FA3A8" w14:textId="77777777" w:rsidTr="00985D6B">
        <w:tc>
          <w:tcPr>
            <w:tcW w:w="1980" w:type="dxa"/>
            <w:tcBorders>
              <w:bottom w:val="single" w:sz="4" w:space="0" w:color="auto"/>
            </w:tcBorders>
          </w:tcPr>
          <w:p w14:paraId="525DCB39" w14:textId="5F057350" w:rsidR="00927FF1" w:rsidRPr="00AE26D0" w:rsidRDefault="00AE26D0" w:rsidP="00AE26D0">
            <w:pPr>
              <w:spacing w:before="60" w:after="60"/>
              <w:rPr>
                <w:rFonts w:ascii="Times New Roman" w:hAnsi="Times New Roman" w:cs="Times New Roman"/>
                <w:szCs w:val="22"/>
              </w:rPr>
            </w:pPr>
            <w:r w:rsidRPr="00AE26D0">
              <w:rPr>
                <w:rFonts w:ascii="Times New Roman" w:hAnsi="Times New Roman" w:cs="Times New Roman"/>
                <w:szCs w:val="22"/>
              </w:rPr>
              <w:t>10</w:t>
            </w:r>
            <w:r w:rsidR="007D1567">
              <w:rPr>
                <w:rFonts w:ascii="Times New Roman" w:hAnsi="Times New Roman" w:cs="Times New Roman"/>
                <w:szCs w:val="22"/>
              </w:rPr>
              <w:t>.</w:t>
            </w:r>
            <w:r w:rsidRPr="00AE26D0">
              <w:rPr>
                <w:rFonts w:ascii="Times New Roman" w:hAnsi="Times New Roman" w:cs="Times New Roman"/>
                <w:szCs w:val="22"/>
              </w:rPr>
              <w:t>30</w:t>
            </w:r>
            <w:r w:rsidR="0027491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E26D0">
              <w:rPr>
                <w:rFonts w:ascii="Times New Roman" w:hAnsi="Times New Roman" w:cs="Times New Roman"/>
                <w:szCs w:val="22"/>
              </w:rPr>
              <w:t>am – 12</w:t>
            </w:r>
            <w:r w:rsidR="0098289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E26D0">
              <w:rPr>
                <w:rFonts w:ascii="Times New Roman" w:hAnsi="Times New Roman" w:cs="Times New Roman"/>
                <w:szCs w:val="22"/>
              </w:rPr>
              <w:t>pm</w:t>
            </w:r>
          </w:p>
        </w:tc>
        <w:tc>
          <w:tcPr>
            <w:tcW w:w="7036" w:type="dxa"/>
            <w:tcBorders>
              <w:bottom w:val="single" w:sz="4" w:space="0" w:color="auto"/>
            </w:tcBorders>
          </w:tcPr>
          <w:p w14:paraId="734A2378" w14:textId="36B75276" w:rsidR="00927FF1" w:rsidRPr="00AE26D0" w:rsidRDefault="00AE26D0" w:rsidP="00AE26D0">
            <w:pPr>
              <w:pStyle w:val="ListParagraph"/>
              <w:numPr>
                <w:ilvl w:val="0"/>
                <w:numId w:val="20"/>
              </w:numPr>
              <w:spacing w:before="60" w:after="60"/>
              <w:ind w:leftChars="0" w:left="315"/>
              <w:rPr>
                <w:rFonts w:ascii="Times New Roman" w:hAnsi="Times New Roman" w:cs="Times New Roman"/>
                <w:szCs w:val="22"/>
              </w:rPr>
            </w:pPr>
            <w:r w:rsidRPr="00AE26D0">
              <w:rPr>
                <w:rFonts w:ascii="Times New Roman" w:hAnsi="Times New Roman" w:cs="Times New Roman"/>
                <w:szCs w:val="22"/>
              </w:rPr>
              <w:t>Breakout group work</w:t>
            </w:r>
          </w:p>
        </w:tc>
      </w:tr>
      <w:tr w:rsidR="00927FF1" w:rsidRPr="00927FF1" w14:paraId="53511A63" w14:textId="77777777" w:rsidTr="00985D6B">
        <w:tc>
          <w:tcPr>
            <w:tcW w:w="1980" w:type="dxa"/>
            <w:shd w:val="pct5" w:color="auto" w:fill="auto"/>
          </w:tcPr>
          <w:p w14:paraId="6A7667FA" w14:textId="6F25A6E4" w:rsidR="00927FF1" w:rsidRPr="00927FF1" w:rsidRDefault="00927FF1" w:rsidP="00AE26D0">
            <w:pPr>
              <w:spacing w:before="60" w:after="60"/>
              <w:rPr>
                <w:rFonts w:ascii="Times New Roman" w:hAnsi="Times New Roman" w:cs="Times New Roman"/>
                <w:szCs w:val="22"/>
              </w:rPr>
            </w:pPr>
            <w:r w:rsidRPr="00927FF1">
              <w:rPr>
                <w:rFonts w:ascii="Times New Roman" w:hAnsi="Times New Roman" w:cs="Times New Roman"/>
                <w:szCs w:val="22"/>
              </w:rPr>
              <w:t>12 – 12</w:t>
            </w:r>
            <w:r w:rsidR="007D1567">
              <w:rPr>
                <w:rFonts w:ascii="Times New Roman" w:hAnsi="Times New Roman" w:cs="Times New Roman"/>
                <w:szCs w:val="22"/>
              </w:rPr>
              <w:t>.</w:t>
            </w:r>
            <w:r w:rsidRPr="00927FF1">
              <w:rPr>
                <w:rFonts w:ascii="Times New Roman" w:hAnsi="Times New Roman" w:cs="Times New Roman"/>
                <w:szCs w:val="22"/>
              </w:rPr>
              <w:t>30</w:t>
            </w:r>
            <w:r w:rsidR="0098289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27FF1">
              <w:rPr>
                <w:rFonts w:ascii="Times New Roman" w:hAnsi="Times New Roman" w:cs="Times New Roman"/>
                <w:szCs w:val="22"/>
              </w:rPr>
              <w:t>pm</w:t>
            </w:r>
          </w:p>
        </w:tc>
        <w:tc>
          <w:tcPr>
            <w:tcW w:w="7036" w:type="dxa"/>
            <w:shd w:val="pct5" w:color="auto" w:fill="auto"/>
          </w:tcPr>
          <w:p w14:paraId="5B7FDD13" w14:textId="77777777" w:rsidR="00927FF1" w:rsidRPr="00927FF1" w:rsidRDefault="00927FF1" w:rsidP="00AE26D0">
            <w:pPr>
              <w:spacing w:before="60" w:after="60"/>
              <w:rPr>
                <w:rFonts w:ascii="Times New Roman" w:hAnsi="Times New Roman" w:cs="Times New Roman"/>
                <w:szCs w:val="22"/>
              </w:rPr>
            </w:pPr>
            <w:r w:rsidRPr="00927FF1">
              <w:rPr>
                <w:rFonts w:ascii="Times New Roman" w:hAnsi="Times New Roman" w:cs="Times New Roman"/>
                <w:szCs w:val="22"/>
              </w:rPr>
              <w:t>BREAK</w:t>
            </w:r>
          </w:p>
        </w:tc>
      </w:tr>
      <w:tr w:rsidR="00927FF1" w:rsidRPr="00927FF1" w14:paraId="65F4B93E" w14:textId="77777777" w:rsidTr="00985D6B">
        <w:tc>
          <w:tcPr>
            <w:tcW w:w="1980" w:type="dxa"/>
          </w:tcPr>
          <w:p w14:paraId="696E24CC" w14:textId="12806913" w:rsidR="00927FF1" w:rsidRPr="00927FF1" w:rsidRDefault="00927FF1" w:rsidP="00AE26D0">
            <w:pPr>
              <w:spacing w:before="60" w:after="60"/>
              <w:rPr>
                <w:rFonts w:ascii="Times New Roman" w:hAnsi="Times New Roman" w:cs="Times New Roman"/>
                <w:szCs w:val="22"/>
              </w:rPr>
            </w:pPr>
            <w:r w:rsidRPr="00927FF1">
              <w:rPr>
                <w:rFonts w:ascii="Times New Roman" w:hAnsi="Times New Roman" w:cs="Times New Roman"/>
                <w:szCs w:val="22"/>
              </w:rPr>
              <w:t>12</w:t>
            </w:r>
            <w:r w:rsidR="007D1567">
              <w:rPr>
                <w:rFonts w:ascii="Times New Roman" w:hAnsi="Times New Roman" w:cs="Times New Roman"/>
                <w:szCs w:val="22"/>
              </w:rPr>
              <w:t>.</w:t>
            </w:r>
            <w:r w:rsidRPr="00927FF1">
              <w:rPr>
                <w:rFonts w:ascii="Times New Roman" w:hAnsi="Times New Roman" w:cs="Times New Roman"/>
                <w:szCs w:val="22"/>
              </w:rPr>
              <w:t>30 – 2</w:t>
            </w:r>
            <w:r w:rsidR="0098289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27FF1">
              <w:rPr>
                <w:rFonts w:ascii="Times New Roman" w:hAnsi="Times New Roman" w:cs="Times New Roman"/>
                <w:szCs w:val="22"/>
              </w:rPr>
              <w:t>pm</w:t>
            </w:r>
          </w:p>
        </w:tc>
        <w:tc>
          <w:tcPr>
            <w:tcW w:w="7036" w:type="dxa"/>
          </w:tcPr>
          <w:p w14:paraId="4186A856" w14:textId="77777777" w:rsidR="00927FF1" w:rsidRPr="00927FF1" w:rsidRDefault="00927FF1" w:rsidP="00AE26D0">
            <w:pPr>
              <w:pStyle w:val="ListParagraph"/>
              <w:numPr>
                <w:ilvl w:val="0"/>
                <w:numId w:val="20"/>
              </w:numPr>
              <w:spacing w:before="60" w:after="60"/>
              <w:ind w:leftChars="0" w:left="315"/>
              <w:rPr>
                <w:rFonts w:ascii="Times New Roman" w:hAnsi="Times New Roman" w:cs="Times New Roman"/>
                <w:szCs w:val="22"/>
              </w:rPr>
            </w:pPr>
            <w:r w:rsidRPr="00927FF1">
              <w:rPr>
                <w:rFonts w:ascii="Times New Roman" w:hAnsi="Times New Roman" w:cs="Times New Roman"/>
                <w:szCs w:val="22"/>
              </w:rPr>
              <w:t>Breakout group work</w:t>
            </w:r>
          </w:p>
        </w:tc>
      </w:tr>
      <w:tr w:rsidR="00927FF1" w:rsidRPr="00927FF1" w14:paraId="7122FD0C" w14:textId="77777777" w:rsidTr="00985D6B">
        <w:tc>
          <w:tcPr>
            <w:tcW w:w="1980" w:type="dxa"/>
          </w:tcPr>
          <w:p w14:paraId="78735CBB" w14:textId="634BB546" w:rsidR="00927FF1" w:rsidRPr="00AE26D0" w:rsidRDefault="00927FF1" w:rsidP="00AE26D0">
            <w:pPr>
              <w:spacing w:before="60" w:after="60"/>
              <w:rPr>
                <w:rFonts w:ascii="Times New Roman" w:hAnsi="Times New Roman" w:cs="Times New Roman"/>
                <w:szCs w:val="22"/>
              </w:rPr>
            </w:pPr>
            <w:r w:rsidRPr="00AE26D0">
              <w:rPr>
                <w:rFonts w:ascii="Times New Roman" w:hAnsi="Times New Roman" w:cs="Times New Roman"/>
                <w:szCs w:val="22"/>
              </w:rPr>
              <w:t>2 – 2</w:t>
            </w:r>
            <w:r w:rsidR="007D1567">
              <w:rPr>
                <w:rFonts w:ascii="Times New Roman" w:hAnsi="Times New Roman" w:cs="Times New Roman"/>
                <w:szCs w:val="22"/>
              </w:rPr>
              <w:t>.</w:t>
            </w:r>
            <w:r w:rsidRPr="00AE26D0">
              <w:rPr>
                <w:rFonts w:ascii="Times New Roman" w:hAnsi="Times New Roman" w:cs="Times New Roman"/>
                <w:szCs w:val="22"/>
              </w:rPr>
              <w:t>30</w:t>
            </w:r>
            <w:r w:rsidR="0098289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E26D0">
              <w:rPr>
                <w:rFonts w:ascii="Times New Roman" w:hAnsi="Times New Roman" w:cs="Times New Roman"/>
                <w:szCs w:val="22"/>
              </w:rPr>
              <w:t>pm</w:t>
            </w:r>
          </w:p>
        </w:tc>
        <w:tc>
          <w:tcPr>
            <w:tcW w:w="7036" w:type="dxa"/>
          </w:tcPr>
          <w:p w14:paraId="7CB970A2" w14:textId="4B4FE844" w:rsidR="00927FF1" w:rsidRPr="00AE26D0" w:rsidRDefault="00AE26D0" w:rsidP="00AE26D0">
            <w:pPr>
              <w:pStyle w:val="ListParagraph"/>
              <w:numPr>
                <w:ilvl w:val="0"/>
                <w:numId w:val="20"/>
              </w:numPr>
              <w:spacing w:before="60" w:after="60"/>
              <w:ind w:leftChars="0" w:left="315"/>
              <w:rPr>
                <w:rFonts w:ascii="Times New Roman" w:hAnsi="Times New Roman" w:cs="Times New Roman"/>
                <w:szCs w:val="22"/>
              </w:rPr>
            </w:pPr>
            <w:r w:rsidRPr="00AE26D0">
              <w:rPr>
                <w:rFonts w:ascii="Times New Roman" w:hAnsi="Times New Roman" w:cs="Times New Roman"/>
                <w:szCs w:val="22"/>
              </w:rPr>
              <w:t>Plenary session to check on progress</w:t>
            </w:r>
          </w:p>
        </w:tc>
      </w:tr>
    </w:tbl>
    <w:p w14:paraId="66529B7C" w14:textId="77777777" w:rsidR="00927FF1" w:rsidRPr="00927FF1" w:rsidRDefault="00927FF1" w:rsidP="00927FF1">
      <w:pPr>
        <w:rPr>
          <w:szCs w:val="22"/>
        </w:rPr>
      </w:pPr>
    </w:p>
    <w:p w14:paraId="0A23D411" w14:textId="77777777" w:rsidR="00927FF1" w:rsidRPr="00927FF1" w:rsidRDefault="00927FF1" w:rsidP="00927FF1">
      <w:pPr>
        <w:rPr>
          <w:b/>
          <w:bCs/>
          <w:szCs w:val="22"/>
        </w:rPr>
      </w:pPr>
      <w:r w:rsidRPr="00927FF1">
        <w:rPr>
          <w:b/>
          <w:bCs/>
          <w:szCs w:val="22"/>
        </w:rPr>
        <w:t>Day 4 (28 April)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927FF1" w:rsidRPr="00927FF1" w14:paraId="6B8F050D" w14:textId="77777777" w:rsidTr="00985D6B">
        <w:tc>
          <w:tcPr>
            <w:tcW w:w="1980" w:type="dxa"/>
            <w:shd w:val="pct20" w:color="auto" w:fill="auto"/>
          </w:tcPr>
          <w:p w14:paraId="1B8B58DC" w14:textId="77777777" w:rsidR="00927FF1" w:rsidRPr="00927FF1" w:rsidRDefault="00927FF1" w:rsidP="00985D6B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927FF1">
              <w:rPr>
                <w:rFonts w:ascii="Times New Roman" w:hAnsi="Times New Roman" w:cs="Times New Roman"/>
                <w:b/>
                <w:bCs/>
                <w:szCs w:val="22"/>
              </w:rPr>
              <w:t>Time (EDT)</w:t>
            </w:r>
          </w:p>
        </w:tc>
        <w:tc>
          <w:tcPr>
            <w:tcW w:w="7036" w:type="dxa"/>
            <w:shd w:val="pct20" w:color="auto" w:fill="auto"/>
          </w:tcPr>
          <w:p w14:paraId="4BDCAABD" w14:textId="77777777" w:rsidR="00927FF1" w:rsidRPr="00927FF1" w:rsidRDefault="00927FF1" w:rsidP="00985D6B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927FF1">
              <w:rPr>
                <w:rFonts w:ascii="Times New Roman" w:hAnsi="Times New Roman" w:cs="Times New Roman"/>
                <w:b/>
                <w:bCs/>
                <w:szCs w:val="22"/>
              </w:rPr>
              <w:t>Agenda item</w:t>
            </w:r>
          </w:p>
        </w:tc>
      </w:tr>
      <w:tr w:rsidR="00927FF1" w:rsidRPr="00927FF1" w14:paraId="0E891102" w14:textId="77777777" w:rsidTr="00985D6B">
        <w:tc>
          <w:tcPr>
            <w:tcW w:w="1980" w:type="dxa"/>
          </w:tcPr>
          <w:p w14:paraId="68C1AF3E" w14:textId="6A76212F" w:rsidR="00927FF1" w:rsidRPr="00927FF1" w:rsidRDefault="00927FF1" w:rsidP="00985D6B">
            <w:pPr>
              <w:spacing w:after="60"/>
              <w:rPr>
                <w:rFonts w:ascii="Times New Roman" w:hAnsi="Times New Roman" w:cs="Times New Roman"/>
                <w:szCs w:val="22"/>
              </w:rPr>
            </w:pPr>
            <w:r w:rsidRPr="00927FF1">
              <w:rPr>
                <w:rFonts w:ascii="Times New Roman" w:hAnsi="Times New Roman" w:cs="Times New Roman"/>
                <w:szCs w:val="22"/>
              </w:rPr>
              <w:t>10 – 11</w:t>
            </w:r>
            <w:r w:rsidR="00D7712F">
              <w:rPr>
                <w:rFonts w:ascii="Times New Roman" w:hAnsi="Times New Roman" w:cs="Times New Roman"/>
                <w:szCs w:val="22"/>
              </w:rPr>
              <w:t>.</w:t>
            </w:r>
            <w:r w:rsidRPr="00927FF1">
              <w:rPr>
                <w:rFonts w:ascii="Times New Roman" w:hAnsi="Times New Roman" w:cs="Times New Roman"/>
                <w:szCs w:val="22"/>
              </w:rPr>
              <w:t>30</w:t>
            </w:r>
            <w:r w:rsidR="00D7712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27FF1">
              <w:rPr>
                <w:rFonts w:ascii="Times New Roman" w:hAnsi="Times New Roman" w:cs="Times New Roman"/>
                <w:szCs w:val="22"/>
              </w:rPr>
              <w:t>am</w:t>
            </w:r>
          </w:p>
        </w:tc>
        <w:tc>
          <w:tcPr>
            <w:tcW w:w="7036" w:type="dxa"/>
          </w:tcPr>
          <w:p w14:paraId="696CD089" w14:textId="77777777" w:rsidR="00927FF1" w:rsidRPr="00927FF1" w:rsidRDefault="00927FF1" w:rsidP="00927FF1">
            <w:pPr>
              <w:pStyle w:val="ListParagraph"/>
              <w:numPr>
                <w:ilvl w:val="0"/>
                <w:numId w:val="20"/>
              </w:numPr>
              <w:spacing w:before="0" w:after="60"/>
              <w:ind w:leftChars="0" w:left="315"/>
              <w:rPr>
                <w:rFonts w:ascii="Times New Roman" w:hAnsi="Times New Roman" w:cs="Times New Roman"/>
                <w:szCs w:val="22"/>
              </w:rPr>
            </w:pPr>
            <w:r w:rsidRPr="00927FF1">
              <w:rPr>
                <w:rFonts w:ascii="Times New Roman" w:hAnsi="Times New Roman" w:cs="Times New Roman"/>
                <w:szCs w:val="22"/>
              </w:rPr>
              <w:t>Breakout group work</w:t>
            </w:r>
          </w:p>
        </w:tc>
      </w:tr>
      <w:tr w:rsidR="00927FF1" w:rsidRPr="00927FF1" w14:paraId="7517189A" w14:textId="77777777" w:rsidTr="00985D6B">
        <w:tc>
          <w:tcPr>
            <w:tcW w:w="1980" w:type="dxa"/>
            <w:tcBorders>
              <w:bottom w:val="single" w:sz="4" w:space="0" w:color="auto"/>
            </w:tcBorders>
          </w:tcPr>
          <w:p w14:paraId="3B5E2928" w14:textId="50E3F159" w:rsidR="00927FF1" w:rsidRPr="00927FF1" w:rsidRDefault="00927FF1" w:rsidP="00985D6B">
            <w:pPr>
              <w:spacing w:after="60"/>
              <w:rPr>
                <w:rFonts w:ascii="Times New Roman" w:hAnsi="Times New Roman" w:cs="Times New Roman"/>
                <w:szCs w:val="22"/>
              </w:rPr>
            </w:pPr>
            <w:r w:rsidRPr="00927FF1">
              <w:rPr>
                <w:rFonts w:ascii="Times New Roman" w:hAnsi="Times New Roman" w:cs="Times New Roman"/>
                <w:szCs w:val="22"/>
              </w:rPr>
              <w:t>11</w:t>
            </w:r>
            <w:r w:rsidR="00D7712F">
              <w:rPr>
                <w:rFonts w:ascii="Times New Roman" w:hAnsi="Times New Roman" w:cs="Times New Roman"/>
                <w:szCs w:val="22"/>
              </w:rPr>
              <w:t>.</w:t>
            </w:r>
            <w:r w:rsidRPr="00927FF1">
              <w:rPr>
                <w:rFonts w:ascii="Times New Roman" w:hAnsi="Times New Roman" w:cs="Times New Roman"/>
                <w:szCs w:val="22"/>
              </w:rPr>
              <w:t>30</w:t>
            </w:r>
            <w:r w:rsidR="00D7712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27FF1">
              <w:rPr>
                <w:rFonts w:ascii="Times New Roman" w:hAnsi="Times New Roman" w:cs="Times New Roman"/>
                <w:szCs w:val="22"/>
              </w:rPr>
              <w:t>am – 12</w:t>
            </w:r>
            <w:r w:rsidR="00D7712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27FF1">
              <w:rPr>
                <w:rFonts w:ascii="Times New Roman" w:hAnsi="Times New Roman" w:cs="Times New Roman"/>
                <w:szCs w:val="22"/>
              </w:rPr>
              <w:t>pm</w:t>
            </w:r>
          </w:p>
        </w:tc>
        <w:tc>
          <w:tcPr>
            <w:tcW w:w="7036" w:type="dxa"/>
            <w:tcBorders>
              <w:bottom w:val="single" w:sz="4" w:space="0" w:color="auto"/>
            </w:tcBorders>
          </w:tcPr>
          <w:p w14:paraId="265DBC8C" w14:textId="77777777" w:rsidR="00927FF1" w:rsidRPr="00927FF1" w:rsidRDefault="00927FF1" w:rsidP="00927FF1">
            <w:pPr>
              <w:pStyle w:val="ListParagraph"/>
              <w:numPr>
                <w:ilvl w:val="0"/>
                <w:numId w:val="20"/>
              </w:numPr>
              <w:spacing w:before="0" w:after="60"/>
              <w:ind w:leftChars="0" w:left="315"/>
              <w:rPr>
                <w:rFonts w:ascii="Times New Roman" w:hAnsi="Times New Roman" w:cs="Times New Roman"/>
                <w:szCs w:val="22"/>
              </w:rPr>
            </w:pPr>
            <w:r w:rsidRPr="00927FF1">
              <w:rPr>
                <w:rFonts w:ascii="Times New Roman" w:hAnsi="Times New Roman" w:cs="Times New Roman"/>
                <w:szCs w:val="22"/>
              </w:rPr>
              <w:t>Report back to plenary</w:t>
            </w:r>
          </w:p>
        </w:tc>
      </w:tr>
      <w:tr w:rsidR="00927FF1" w:rsidRPr="00927FF1" w14:paraId="2489A0F1" w14:textId="77777777" w:rsidTr="00985D6B">
        <w:tc>
          <w:tcPr>
            <w:tcW w:w="1980" w:type="dxa"/>
            <w:shd w:val="pct5" w:color="auto" w:fill="auto"/>
          </w:tcPr>
          <w:p w14:paraId="1217D2AB" w14:textId="53AEC50A" w:rsidR="00927FF1" w:rsidRPr="00927FF1" w:rsidRDefault="00927FF1" w:rsidP="00985D6B">
            <w:pPr>
              <w:spacing w:after="60"/>
              <w:rPr>
                <w:rFonts w:ascii="Times New Roman" w:hAnsi="Times New Roman" w:cs="Times New Roman"/>
                <w:szCs w:val="22"/>
              </w:rPr>
            </w:pPr>
            <w:r w:rsidRPr="00927FF1">
              <w:rPr>
                <w:rFonts w:ascii="Times New Roman" w:hAnsi="Times New Roman" w:cs="Times New Roman"/>
                <w:szCs w:val="22"/>
              </w:rPr>
              <w:t>12 – 12</w:t>
            </w:r>
            <w:r w:rsidR="00D7712F">
              <w:rPr>
                <w:rFonts w:ascii="Times New Roman" w:hAnsi="Times New Roman" w:cs="Times New Roman"/>
                <w:szCs w:val="22"/>
              </w:rPr>
              <w:t>.</w:t>
            </w:r>
            <w:r w:rsidRPr="00927FF1">
              <w:rPr>
                <w:rFonts w:ascii="Times New Roman" w:hAnsi="Times New Roman" w:cs="Times New Roman"/>
                <w:szCs w:val="22"/>
              </w:rPr>
              <w:t>30</w:t>
            </w:r>
            <w:r w:rsidR="00D7712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27FF1">
              <w:rPr>
                <w:rFonts w:ascii="Times New Roman" w:hAnsi="Times New Roman" w:cs="Times New Roman"/>
                <w:szCs w:val="22"/>
              </w:rPr>
              <w:t>pm</w:t>
            </w:r>
          </w:p>
        </w:tc>
        <w:tc>
          <w:tcPr>
            <w:tcW w:w="7036" w:type="dxa"/>
            <w:shd w:val="pct5" w:color="auto" w:fill="auto"/>
          </w:tcPr>
          <w:p w14:paraId="36F9B460" w14:textId="77777777" w:rsidR="00927FF1" w:rsidRPr="00927FF1" w:rsidRDefault="00927FF1" w:rsidP="00985D6B">
            <w:pPr>
              <w:spacing w:after="60"/>
              <w:rPr>
                <w:rFonts w:ascii="Times New Roman" w:hAnsi="Times New Roman" w:cs="Times New Roman"/>
                <w:szCs w:val="22"/>
              </w:rPr>
            </w:pPr>
            <w:r w:rsidRPr="00927FF1">
              <w:rPr>
                <w:rFonts w:ascii="Times New Roman" w:hAnsi="Times New Roman" w:cs="Times New Roman"/>
                <w:szCs w:val="22"/>
              </w:rPr>
              <w:t>BREAK</w:t>
            </w:r>
          </w:p>
        </w:tc>
      </w:tr>
      <w:tr w:rsidR="00927FF1" w:rsidRPr="00927FF1" w14:paraId="029CAB36" w14:textId="77777777" w:rsidTr="00985D6B">
        <w:tc>
          <w:tcPr>
            <w:tcW w:w="1980" w:type="dxa"/>
          </w:tcPr>
          <w:p w14:paraId="4EEFFDC4" w14:textId="4665FEF1" w:rsidR="00927FF1" w:rsidRPr="00927FF1" w:rsidRDefault="00927FF1" w:rsidP="00985D6B">
            <w:pPr>
              <w:spacing w:after="60"/>
              <w:rPr>
                <w:rFonts w:ascii="Times New Roman" w:hAnsi="Times New Roman" w:cs="Times New Roman"/>
                <w:szCs w:val="22"/>
              </w:rPr>
            </w:pPr>
            <w:r w:rsidRPr="00927FF1">
              <w:rPr>
                <w:rFonts w:ascii="Times New Roman" w:hAnsi="Times New Roman" w:cs="Times New Roman"/>
                <w:szCs w:val="22"/>
              </w:rPr>
              <w:t>12</w:t>
            </w:r>
            <w:r w:rsidR="00D7712F">
              <w:rPr>
                <w:rFonts w:ascii="Times New Roman" w:hAnsi="Times New Roman" w:cs="Times New Roman"/>
                <w:szCs w:val="22"/>
              </w:rPr>
              <w:t>.</w:t>
            </w:r>
            <w:r w:rsidRPr="00927FF1">
              <w:rPr>
                <w:rFonts w:ascii="Times New Roman" w:hAnsi="Times New Roman" w:cs="Times New Roman"/>
                <w:szCs w:val="22"/>
              </w:rPr>
              <w:t>30 – 1</w:t>
            </w:r>
            <w:r w:rsidR="00D7712F">
              <w:rPr>
                <w:rFonts w:ascii="Times New Roman" w:hAnsi="Times New Roman" w:cs="Times New Roman"/>
                <w:szCs w:val="22"/>
              </w:rPr>
              <w:t>.</w:t>
            </w:r>
            <w:r w:rsidRPr="00927FF1">
              <w:rPr>
                <w:rFonts w:ascii="Times New Roman" w:hAnsi="Times New Roman" w:cs="Times New Roman"/>
                <w:szCs w:val="22"/>
              </w:rPr>
              <w:t>15</w:t>
            </w:r>
            <w:r w:rsidR="00D7712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27FF1">
              <w:rPr>
                <w:rFonts w:ascii="Times New Roman" w:hAnsi="Times New Roman" w:cs="Times New Roman"/>
                <w:szCs w:val="22"/>
              </w:rPr>
              <w:t>pm</w:t>
            </w:r>
          </w:p>
        </w:tc>
        <w:tc>
          <w:tcPr>
            <w:tcW w:w="7036" w:type="dxa"/>
          </w:tcPr>
          <w:p w14:paraId="67E7153A" w14:textId="77777777" w:rsidR="00927FF1" w:rsidRPr="00927FF1" w:rsidRDefault="00927FF1" w:rsidP="00985D6B">
            <w:pPr>
              <w:spacing w:after="60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927FF1">
              <w:rPr>
                <w:rFonts w:ascii="Times New Roman" w:hAnsi="Times New Roman" w:cs="Times New Roman"/>
                <w:b/>
                <w:bCs/>
                <w:szCs w:val="22"/>
              </w:rPr>
              <w:t>Agenda item 8. Conclusions and next steps</w:t>
            </w:r>
          </w:p>
          <w:p w14:paraId="272647C9" w14:textId="60582E47" w:rsidR="00927FF1" w:rsidRPr="00927FF1" w:rsidRDefault="00927FF1" w:rsidP="00927FF1">
            <w:pPr>
              <w:pStyle w:val="ListParagraph"/>
              <w:numPr>
                <w:ilvl w:val="0"/>
                <w:numId w:val="20"/>
              </w:numPr>
              <w:spacing w:before="0" w:after="60"/>
              <w:ind w:leftChars="0" w:left="315"/>
              <w:rPr>
                <w:rFonts w:ascii="Times New Roman" w:hAnsi="Times New Roman" w:cs="Times New Roman"/>
                <w:szCs w:val="22"/>
              </w:rPr>
            </w:pPr>
            <w:r w:rsidRPr="00927FF1">
              <w:rPr>
                <w:rFonts w:ascii="Times New Roman" w:hAnsi="Times New Roman" w:cs="Times New Roman"/>
                <w:szCs w:val="22"/>
              </w:rPr>
              <w:t xml:space="preserve">Discussion on </w:t>
            </w:r>
            <w:r w:rsidRPr="00AE26D0">
              <w:rPr>
                <w:rFonts w:ascii="Times New Roman" w:hAnsi="Times New Roman" w:cs="Times New Roman"/>
                <w:szCs w:val="22"/>
              </w:rPr>
              <w:t xml:space="preserve">lessons in applying </w:t>
            </w:r>
            <w:r w:rsidR="00AE26D0">
              <w:rPr>
                <w:rFonts w:ascii="Times New Roman" w:hAnsi="Times New Roman" w:cs="Times New Roman"/>
                <w:szCs w:val="22"/>
              </w:rPr>
              <w:t xml:space="preserve">OECM </w:t>
            </w:r>
            <w:r w:rsidRPr="00AE26D0">
              <w:rPr>
                <w:rFonts w:ascii="Times New Roman" w:hAnsi="Times New Roman" w:cs="Times New Roman"/>
                <w:szCs w:val="22"/>
              </w:rPr>
              <w:t>criteria</w:t>
            </w:r>
            <w:r w:rsidR="00AE26D0">
              <w:rPr>
                <w:rFonts w:ascii="Times New Roman" w:hAnsi="Times New Roman" w:cs="Times New Roman"/>
                <w:szCs w:val="22"/>
              </w:rPr>
              <w:t xml:space="preserve"> and managing OECMs</w:t>
            </w:r>
            <w:r w:rsidRPr="00AE26D0">
              <w:rPr>
                <w:rFonts w:ascii="Times New Roman" w:hAnsi="Times New Roman" w:cs="Times New Roman"/>
                <w:szCs w:val="22"/>
              </w:rPr>
              <w:t xml:space="preserve"> in the region;</w:t>
            </w:r>
            <w:r w:rsidRPr="00927FF1">
              <w:rPr>
                <w:rFonts w:ascii="Times New Roman" w:hAnsi="Times New Roman" w:cs="Times New Roman"/>
                <w:szCs w:val="22"/>
              </w:rPr>
              <w:t xml:space="preserve"> what is needed to do this effectively? </w:t>
            </w:r>
            <w:r w:rsidRPr="00927FF1">
              <w:rPr>
                <w:rFonts w:ascii="Times New Roman" w:hAnsi="Times New Roman" w:cs="Times New Roman"/>
                <w:i/>
                <w:iCs/>
                <w:szCs w:val="22"/>
              </w:rPr>
              <w:t>(moderated by co-chairs)</w:t>
            </w:r>
          </w:p>
        </w:tc>
      </w:tr>
      <w:tr w:rsidR="00927FF1" w:rsidRPr="00927FF1" w14:paraId="246A242A" w14:textId="77777777" w:rsidTr="00985D6B">
        <w:tc>
          <w:tcPr>
            <w:tcW w:w="1980" w:type="dxa"/>
          </w:tcPr>
          <w:p w14:paraId="4F60EB24" w14:textId="5397891B" w:rsidR="00927FF1" w:rsidRPr="00927FF1" w:rsidRDefault="00927FF1" w:rsidP="00985D6B">
            <w:pPr>
              <w:spacing w:after="60"/>
              <w:rPr>
                <w:rFonts w:ascii="Times New Roman" w:hAnsi="Times New Roman" w:cs="Times New Roman"/>
                <w:szCs w:val="22"/>
              </w:rPr>
            </w:pPr>
            <w:r w:rsidRPr="00927FF1">
              <w:rPr>
                <w:rFonts w:ascii="Times New Roman" w:hAnsi="Times New Roman" w:cs="Times New Roman"/>
                <w:szCs w:val="22"/>
              </w:rPr>
              <w:t>1</w:t>
            </w:r>
            <w:r w:rsidR="00D7712F">
              <w:rPr>
                <w:rFonts w:ascii="Times New Roman" w:hAnsi="Times New Roman" w:cs="Times New Roman"/>
                <w:szCs w:val="22"/>
              </w:rPr>
              <w:t>.</w:t>
            </w:r>
            <w:r w:rsidRPr="00927FF1">
              <w:rPr>
                <w:rFonts w:ascii="Times New Roman" w:hAnsi="Times New Roman" w:cs="Times New Roman"/>
                <w:szCs w:val="22"/>
              </w:rPr>
              <w:t>15 – 2</w:t>
            </w:r>
            <w:r w:rsidR="00D7712F">
              <w:rPr>
                <w:rFonts w:ascii="Times New Roman" w:hAnsi="Times New Roman" w:cs="Times New Roman"/>
                <w:szCs w:val="22"/>
              </w:rPr>
              <w:t>.</w:t>
            </w:r>
            <w:r w:rsidRPr="00927FF1">
              <w:rPr>
                <w:rFonts w:ascii="Times New Roman" w:hAnsi="Times New Roman" w:cs="Times New Roman"/>
                <w:szCs w:val="22"/>
              </w:rPr>
              <w:t>15</w:t>
            </w:r>
            <w:r w:rsidR="00D7712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27FF1">
              <w:rPr>
                <w:rFonts w:ascii="Times New Roman" w:hAnsi="Times New Roman" w:cs="Times New Roman"/>
                <w:szCs w:val="22"/>
              </w:rPr>
              <w:t>pm</w:t>
            </w:r>
          </w:p>
        </w:tc>
        <w:tc>
          <w:tcPr>
            <w:tcW w:w="7036" w:type="dxa"/>
          </w:tcPr>
          <w:p w14:paraId="5429AA95" w14:textId="77777777" w:rsidR="00927FF1" w:rsidRPr="00927FF1" w:rsidRDefault="00927FF1" w:rsidP="00AE26D0">
            <w:pPr>
              <w:pStyle w:val="ListParagraph"/>
              <w:numPr>
                <w:ilvl w:val="0"/>
                <w:numId w:val="20"/>
              </w:numPr>
              <w:spacing w:before="0" w:after="60"/>
              <w:ind w:leftChars="0" w:left="321"/>
              <w:rPr>
                <w:rFonts w:ascii="Times New Roman" w:hAnsi="Times New Roman" w:cs="Times New Roman"/>
                <w:szCs w:val="22"/>
                <w:lang w:val="en-CA"/>
              </w:rPr>
            </w:pPr>
            <w:r w:rsidRPr="00927FF1">
              <w:rPr>
                <w:rFonts w:ascii="Times New Roman" w:hAnsi="Times New Roman" w:cs="Times New Roman"/>
                <w:szCs w:val="22"/>
                <w:lang w:val="en-CA"/>
              </w:rPr>
              <w:t>Wrap-up plenary discussion and on future steps</w:t>
            </w:r>
          </w:p>
          <w:p w14:paraId="5D81F330" w14:textId="77777777" w:rsidR="00927FF1" w:rsidRPr="00AE26D0" w:rsidRDefault="00927FF1" w:rsidP="00AE26D0">
            <w:pPr>
              <w:pStyle w:val="ListParagraph"/>
              <w:numPr>
                <w:ilvl w:val="0"/>
                <w:numId w:val="20"/>
              </w:numPr>
              <w:spacing w:before="0" w:after="60"/>
              <w:ind w:leftChars="0" w:left="321"/>
              <w:rPr>
                <w:rFonts w:ascii="Times New Roman" w:hAnsi="Times New Roman" w:cs="Times New Roman"/>
                <w:szCs w:val="22"/>
              </w:rPr>
            </w:pPr>
            <w:r w:rsidRPr="00AE26D0">
              <w:rPr>
                <w:rFonts w:ascii="Times New Roman" w:hAnsi="Times New Roman" w:cs="Times New Roman"/>
                <w:szCs w:val="22"/>
              </w:rPr>
              <w:t xml:space="preserve">Presentation and discussion on sources of support to help identify and manage OECMs in the region </w:t>
            </w:r>
          </w:p>
          <w:p w14:paraId="25217924" w14:textId="5255EA8C" w:rsidR="00AE26D0" w:rsidRPr="00AE26D0" w:rsidRDefault="00AE26D0" w:rsidP="00AE26D0">
            <w:pPr>
              <w:pStyle w:val="ListParagraph"/>
              <w:numPr>
                <w:ilvl w:val="1"/>
                <w:numId w:val="20"/>
              </w:numPr>
              <w:spacing w:before="0" w:after="60"/>
              <w:ind w:leftChars="0" w:left="888"/>
              <w:rPr>
                <w:rFonts w:ascii="Times New Roman" w:hAnsi="Times New Roman" w:cs="Times New Roman"/>
                <w:szCs w:val="22"/>
                <w:lang w:val="en-CA"/>
              </w:rPr>
            </w:pPr>
            <w:r w:rsidRPr="00AE26D0">
              <w:rPr>
                <w:rFonts w:ascii="Times New Roman" w:hAnsi="Times New Roman" w:cs="Times New Roman"/>
                <w:szCs w:val="22"/>
              </w:rPr>
              <w:t>by Patrick</w:t>
            </w:r>
            <w:r w:rsidRPr="002B75B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2B75B5">
              <w:rPr>
                <w:rFonts w:ascii="Times New Roman" w:hAnsi="Times New Roman" w:cs="Times New Roman"/>
                <w:szCs w:val="22"/>
              </w:rPr>
              <w:t>Debels</w:t>
            </w:r>
            <w:proofErr w:type="spellEnd"/>
            <w:r w:rsidRPr="002B75B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B75B5">
              <w:rPr>
                <w:rFonts w:ascii="Times New Roman" w:hAnsi="Times New Roman" w:cs="Times New Roman"/>
                <w:szCs w:val="22"/>
                <w:lang w:val="en-CA"/>
              </w:rPr>
              <w:t>Secretariat of the CLME+ Interim Coordination Mechanism</w:t>
            </w:r>
          </w:p>
          <w:p w14:paraId="16DFD7E5" w14:textId="45E2B408" w:rsidR="00927FF1" w:rsidRPr="00927FF1" w:rsidRDefault="00927FF1" w:rsidP="00AE26D0">
            <w:pPr>
              <w:pStyle w:val="ListParagraph"/>
              <w:numPr>
                <w:ilvl w:val="0"/>
                <w:numId w:val="20"/>
              </w:numPr>
              <w:spacing w:before="0" w:after="60"/>
              <w:ind w:leftChars="0" w:left="321"/>
              <w:rPr>
                <w:rFonts w:ascii="Times New Roman" w:hAnsi="Times New Roman" w:cs="Times New Roman"/>
                <w:szCs w:val="22"/>
                <w:lang w:val="en-CA"/>
              </w:rPr>
            </w:pPr>
            <w:r w:rsidRPr="00927FF1">
              <w:rPr>
                <w:rFonts w:ascii="Times New Roman" w:hAnsi="Times New Roman" w:cs="Times New Roman"/>
                <w:szCs w:val="22"/>
              </w:rPr>
              <w:t>Discussion</w:t>
            </w:r>
          </w:p>
        </w:tc>
      </w:tr>
      <w:tr w:rsidR="00927FF1" w:rsidRPr="00927FF1" w14:paraId="6E487071" w14:textId="77777777" w:rsidTr="00985D6B">
        <w:tc>
          <w:tcPr>
            <w:tcW w:w="1980" w:type="dxa"/>
          </w:tcPr>
          <w:p w14:paraId="16FA2D09" w14:textId="2B8EB22B" w:rsidR="00927FF1" w:rsidRPr="00927FF1" w:rsidRDefault="00927FF1" w:rsidP="00985D6B">
            <w:pPr>
              <w:spacing w:after="60"/>
              <w:rPr>
                <w:rFonts w:ascii="Times New Roman" w:hAnsi="Times New Roman" w:cs="Times New Roman"/>
                <w:szCs w:val="22"/>
              </w:rPr>
            </w:pPr>
            <w:r w:rsidRPr="00927FF1">
              <w:rPr>
                <w:rFonts w:ascii="Times New Roman" w:hAnsi="Times New Roman" w:cs="Times New Roman"/>
                <w:szCs w:val="22"/>
              </w:rPr>
              <w:t>2</w:t>
            </w:r>
            <w:r w:rsidR="00CA6236">
              <w:rPr>
                <w:rFonts w:ascii="Times New Roman" w:hAnsi="Times New Roman" w:cs="Times New Roman"/>
                <w:szCs w:val="22"/>
              </w:rPr>
              <w:t>.</w:t>
            </w:r>
            <w:r w:rsidRPr="00927FF1">
              <w:rPr>
                <w:rFonts w:ascii="Times New Roman" w:hAnsi="Times New Roman" w:cs="Times New Roman"/>
                <w:szCs w:val="22"/>
              </w:rPr>
              <w:t>15 – 2</w:t>
            </w:r>
            <w:r w:rsidR="00CA6236">
              <w:rPr>
                <w:rFonts w:ascii="Times New Roman" w:hAnsi="Times New Roman" w:cs="Times New Roman"/>
                <w:szCs w:val="22"/>
              </w:rPr>
              <w:t>.</w:t>
            </w:r>
            <w:r w:rsidRPr="00927FF1">
              <w:rPr>
                <w:rFonts w:ascii="Times New Roman" w:hAnsi="Times New Roman" w:cs="Times New Roman"/>
                <w:szCs w:val="22"/>
              </w:rPr>
              <w:t>30</w:t>
            </w:r>
            <w:r w:rsidR="00CA623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27FF1">
              <w:rPr>
                <w:rFonts w:ascii="Times New Roman" w:hAnsi="Times New Roman" w:cs="Times New Roman"/>
                <w:szCs w:val="22"/>
              </w:rPr>
              <w:t>pm</w:t>
            </w:r>
          </w:p>
        </w:tc>
        <w:tc>
          <w:tcPr>
            <w:tcW w:w="7036" w:type="dxa"/>
          </w:tcPr>
          <w:p w14:paraId="169E7A94" w14:textId="77777777" w:rsidR="00927FF1" w:rsidRPr="00927FF1" w:rsidRDefault="00927FF1" w:rsidP="00985D6B">
            <w:pPr>
              <w:spacing w:after="60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927FF1">
              <w:rPr>
                <w:rFonts w:ascii="Times New Roman" w:hAnsi="Times New Roman" w:cs="Times New Roman"/>
                <w:b/>
                <w:bCs/>
                <w:szCs w:val="22"/>
              </w:rPr>
              <w:t>Agenda item 9. Closing of the meeting</w:t>
            </w:r>
          </w:p>
          <w:p w14:paraId="58D13E1B" w14:textId="77777777" w:rsidR="00927FF1" w:rsidRPr="00927FF1" w:rsidRDefault="00927FF1" w:rsidP="00927FF1">
            <w:pPr>
              <w:pStyle w:val="ListParagraph"/>
              <w:numPr>
                <w:ilvl w:val="0"/>
                <w:numId w:val="20"/>
              </w:numPr>
              <w:spacing w:before="0" w:after="60"/>
              <w:ind w:leftChars="0" w:left="315"/>
              <w:rPr>
                <w:rFonts w:ascii="Times New Roman" w:hAnsi="Times New Roman" w:cs="Times New Roman"/>
                <w:szCs w:val="22"/>
              </w:rPr>
            </w:pPr>
            <w:r w:rsidRPr="00927FF1">
              <w:rPr>
                <w:rFonts w:ascii="Times New Roman" w:hAnsi="Times New Roman" w:cs="Times New Roman"/>
                <w:szCs w:val="22"/>
              </w:rPr>
              <w:t xml:space="preserve">Closing </w:t>
            </w:r>
          </w:p>
        </w:tc>
      </w:tr>
    </w:tbl>
    <w:p w14:paraId="0A5605F8" w14:textId="70055129" w:rsidR="00927FF1" w:rsidRPr="00927FF1" w:rsidRDefault="0069210F" w:rsidP="00260C8B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__________</w:t>
      </w:r>
    </w:p>
    <w:sectPr w:rsidR="00927FF1" w:rsidRPr="00927FF1" w:rsidSect="00DB4B42">
      <w:footerReference w:type="even" r:id="rId19"/>
      <w:type w:val="continuous"/>
      <w:pgSz w:w="12240" w:h="15840" w:code="1"/>
      <w:pgMar w:top="1021" w:right="1440" w:bottom="1134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D4AF6" w14:textId="77777777" w:rsidR="00321529" w:rsidRDefault="00321529">
      <w:r>
        <w:separator/>
      </w:r>
    </w:p>
  </w:endnote>
  <w:endnote w:type="continuationSeparator" w:id="0">
    <w:p w14:paraId="34EA18E4" w14:textId="77777777" w:rsidR="00321529" w:rsidRDefault="00321529">
      <w:r>
        <w:continuationSeparator/>
      </w:r>
    </w:p>
  </w:endnote>
  <w:endnote w:type="continuationNotice" w:id="1">
    <w:p w14:paraId="3BE4EE7A" w14:textId="77777777" w:rsidR="00321529" w:rsidRDefault="0032152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 Bold">
    <w:panose1 w:val="020208030705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(W1)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BFC61" w14:textId="77777777" w:rsidR="003E2C06" w:rsidRPr="006354CE" w:rsidRDefault="003E2C06" w:rsidP="006354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BEF6A" w14:textId="77777777" w:rsidR="00321529" w:rsidRDefault="00321529">
      <w:r>
        <w:separator/>
      </w:r>
    </w:p>
  </w:footnote>
  <w:footnote w:type="continuationSeparator" w:id="0">
    <w:p w14:paraId="2467580C" w14:textId="77777777" w:rsidR="00321529" w:rsidRDefault="00321529">
      <w:r>
        <w:continuationSeparator/>
      </w:r>
    </w:p>
  </w:footnote>
  <w:footnote w:type="continuationNotice" w:id="1">
    <w:p w14:paraId="23667060" w14:textId="77777777" w:rsidR="00321529" w:rsidRDefault="00321529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Cs/>
        <w:lang w:val="fr-FR"/>
      </w:rPr>
      <w:alias w:val="Subject"/>
      <w:tag w:val=""/>
      <w:id w:val="-1652057589"/>
      <w:placeholder>
        <w:docPart w:val="C8D67B67FBCD4AE4822FD5AC1A619B88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7890803B" w14:textId="07688492" w:rsidR="0014105D" w:rsidRPr="002B6FC9" w:rsidRDefault="00555083" w:rsidP="00260C8B">
        <w:pPr>
          <w:pStyle w:val="Header"/>
          <w:spacing w:before="0" w:after="0"/>
          <w:rPr>
            <w:lang w:val="fr-FR"/>
          </w:rPr>
        </w:pPr>
        <w:r>
          <w:rPr>
            <w:bCs/>
            <w:lang w:val="fr-FR"/>
          </w:rPr>
          <w:t>CBD/SOI/WS/2022/1/1/Add.1</w:t>
        </w:r>
      </w:p>
    </w:sdtContent>
  </w:sdt>
  <w:p w14:paraId="5A945CA8" w14:textId="77777777" w:rsidR="00C67C85" w:rsidRPr="002B6FC9" w:rsidRDefault="0014105D" w:rsidP="00260C8B">
    <w:pPr>
      <w:pStyle w:val="Header"/>
      <w:spacing w:before="0" w:after="240"/>
      <w:rPr>
        <w:lang w:val="fr-FR"/>
      </w:rPr>
    </w:pPr>
    <w:r w:rsidRPr="002B6FC9">
      <w:rPr>
        <w:lang w:val="fr-FR"/>
      </w:rPr>
      <w:t xml:space="preserve">Page </w:t>
    </w:r>
    <w:r w:rsidR="006A778C">
      <w:fldChar w:fldCharType="begin"/>
    </w:r>
    <w:r w:rsidR="006A778C" w:rsidRPr="002B6FC9">
      <w:rPr>
        <w:lang w:val="fr-FR"/>
      </w:rPr>
      <w:instrText xml:space="preserve"> PAGE   \* MERGEFORMAT </w:instrText>
    </w:r>
    <w:r w:rsidR="006A778C">
      <w:fldChar w:fldCharType="separate"/>
    </w:r>
    <w:r w:rsidR="00B80F50" w:rsidRPr="002B6FC9">
      <w:rPr>
        <w:noProof/>
        <w:lang w:val="fr-FR"/>
      </w:rPr>
      <w:t>4</w:t>
    </w:r>
    <w:r w:rsidR="006A778C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Cs/>
        <w:noProof/>
        <w:lang w:val="fr-FR"/>
      </w:rPr>
      <w:alias w:val="Subject"/>
      <w:tag w:val=""/>
      <w:id w:val="1069769332"/>
      <w:placeholder>
        <w:docPart w:val="BF8715650B4B47729724F4A68FF741D0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67112945" w14:textId="11F4E18E" w:rsidR="009A20CF" w:rsidRPr="002B6FC9" w:rsidRDefault="00555083" w:rsidP="00260C8B">
        <w:pPr>
          <w:pStyle w:val="Header"/>
          <w:spacing w:before="0" w:after="0"/>
          <w:ind w:left="5670"/>
          <w:jc w:val="right"/>
          <w:rPr>
            <w:bCs/>
            <w:noProof/>
            <w:lang w:val="fr-FR"/>
          </w:rPr>
        </w:pPr>
        <w:r>
          <w:rPr>
            <w:bCs/>
            <w:noProof/>
            <w:lang w:val="fr-FR"/>
          </w:rPr>
          <w:t>CBD/SOI/WS/2022/1/1/Add.1</w:t>
        </w:r>
      </w:p>
    </w:sdtContent>
  </w:sdt>
  <w:p w14:paraId="18691B27" w14:textId="77777777" w:rsidR="0014105D" w:rsidRPr="002B6FC9" w:rsidRDefault="0014105D" w:rsidP="00260C8B">
    <w:pPr>
      <w:pStyle w:val="Header"/>
      <w:spacing w:before="0" w:after="240"/>
      <w:ind w:left="5676"/>
      <w:jc w:val="right"/>
      <w:rPr>
        <w:noProof/>
        <w:lang w:val="fr-FR"/>
      </w:rPr>
    </w:pPr>
    <w:r w:rsidRPr="002B6FC9">
      <w:rPr>
        <w:noProof/>
        <w:lang w:val="fr-FR"/>
      </w:rPr>
      <w:t xml:space="preserve">Page </w:t>
    </w:r>
    <w:r w:rsidR="006A778C">
      <w:rPr>
        <w:noProof/>
      </w:rPr>
      <w:fldChar w:fldCharType="begin"/>
    </w:r>
    <w:r w:rsidR="006A778C" w:rsidRPr="002B6FC9">
      <w:rPr>
        <w:noProof/>
        <w:lang w:val="fr-FR"/>
      </w:rPr>
      <w:instrText xml:space="preserve"> PAGE   \* MERGEFORMAT </w:instrText>
    </w:r>
    <w:r w:rsidR="006A778C">
      <w:rPr>
        <w:noProof/>
      </w:rPr>
      <w:fldChar w:fldCharType="separate"/>
    </w:r>
    <w:r w:rsidR="00B80F50" w:rsidRPr="002B6FC9">
      <w:rPr>
        <w:noProof/>
        <w:lang w:val="fr-FR"/>
      </w:rPr>
      <w:t>5</w:t>
    </w:r>
    <w:r w:rsidR="006A778C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8E0BF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295E2D"/>
    <w:multiLevelType w:val="hybridMultilevel"/>
    <w:tmpl w:val="44C6EA22"/>
    <w:lvl w:ilvl="0" w:tplc="CDD63FF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95402"/>
    <w:multiLevelType w:val="hybridMultilevel"/>
    <w:tmpl w:val="1CD44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160CF8"/>
    <w:multiLevelType w:val="singleLevel"/>
    <w:tmpl w:val="CD3C32EA"/>
    <w:lvl w:ilvl="0">
      <w:start w:val="3"/>
      <w:numFmt w:val="decimal"/>
      <w:pStyle w:val="Heading1centred"/>
      <w:lvlText w:val="3.%1 "/>
      <w:legacy w:legacy="1" w:legacySpace="0" w:legacyIndent="283"/>
      <w:lvlJc w:val="left"/>
      <w:pPr>
        <w:ind w:left="283" w:hanging="283"/>
      </w:pPr>
      <w:rPr>
        <w:rFonts w:ascii="Courier" w:hAnsi="Courier" w:hint="default"/>
        <w:b w:val="0"/>
        <w:i w:val="0"/>
        <w:sz w:val="20"/>
        <w:u w:val="none"/>
      </w:rPr>
    </w:lvl>
  </w:abstractNum>
  <w:abstractNum w:abstractNumId="4" w15:restartNumberingAfterBreak="0">
    <w:nsid w:val="1EF54531"/>
    <w:multiLevelType w:val="multilevel"/>
    <w:tmpl w:val="73026FBC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01568"/>
    <w:multiLevelType w:val="hybridMultilevel"/>
    <w:tmpl w:val="771CCA3E"/>
    <w:lvl w:ilvl="0" w:tplc="CDD63FF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07667"/>
    <w:multiLevelType w:val="hybridMultilevel"/>
    <w:tmpl w:val="D1B6B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3E6F724D"/>
    <w:multiLevelType w:val="hybridMultilevel"/>
    <w:tmpl w:val="9752BB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B67D43"/>
    <w:multiLevelType w:val="hybridMultilevel"/>
    <w:tmpl w:val="2476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CE042B"/>
    <w:multiLevelType w:val="hybridMultilevel"/>
    <w:tmpl w:val="FAD42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B86194D"/>
    <w:multiLevelType w:val="hybridMultilevel"/>
    <w:tmpl w:val="B61CE830"/>
    <w:lvl w:ilvl="0" w:tplc="5B16B2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442B4"/>
    <w:multiLevelType w:val="multilevel"/>
    <w:tmpl w:val="993E793C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ambria" w:eastAsia="MS Mincho" w:hAnsi="Cambria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6001418F"/>
    <w:multiLevelType w:val="hybridMultilevel"/>
    <w:tmpl w:val="AC62D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971872"/>
    <w:multiLevelType w:val="hybridMultilevel"/>
    <w:tmpl w:val="D54A2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30B8D"/>
    <w:multiLevelType w:val="hybridMultilevel"/>
    <w:tmpl w:val="3A16B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CA5E27"/>
    <w:multiLevelType w:val="hybridMultilevel"/>
    <w:tmpl w:val="B61CE830"/>
    <w:lvl w:ilvl="0" w:tplc="5B16B2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78641F"/>
    <w:multiLevelType w:val="hybridMultilevel"/>
    <w:tmpl w:val="BA224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1"/>
  </w:num>
  <w:num w:numId="5">
    <w:abstractNumId w:val="0"/>
  </w:num>
  <w:num w:numId="6">
    <w:abstractNumId w:val="17"/>
  </w:num>
  <w:num w:numId="7">
    <w:abstractNumId w:val="12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</w:num>
  <w:num w:numId="14">
    <w:abstractNumId w:val="18"/>
  </w:num>
  <w:num w:numId="15">
    <w:abstractNumId w:val="16"/>
  </w:num>
  <w:num w:numId="16">
    <w:abstractNumId w:val="15"/>
  </w:num>
  <w:num w:numId="17">
    <w:abstractNumId w:val="9"/>
  </w:num>
  <w:num w:numId="18">
    <w:abstractNumId w:val="10"/>
  </w:num>
  <w:num w:numId="19">
    <w:abstractNumId w:val="14"/>
  </w:num>
  <w:num w:numId="20">
    <w:abstractNumId w:val="6"/>
  </w:num>
  <w:num w:numId="21">
    <w:abstractNumId w:val="2"/>
  </w:num>
  <w:num w:numId="22">
    <w:abstractNumId w:val="8"/>
  </w:num>
  <w:num w:numId="23">
    <w:abstractNumId w:val="1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 w:numId="40">
    <w:abstractNumId w:val="13"/>
  </w:num>
  <w:num w:numId="41">
    <w:abstractNumId w:val="13"/>
  </w:num>
  <w:num w:numId="42">
    <w:abstractNumId w:val="13"/>
  </w:num>
  <w:num w:numId="43">
    <w:abstractNumId w:val="13"/>
  </w:num>
  <w:num w:numId="44">
    <w:abstractNumId w:val="13"/>
  </w:num>
  <w:num w:numId="45">
    <w:abstractNumId w:val="13"/>
  </w:num>
  <w:num w:numId="46">
    <w:abstractNumId w:val="13"/>
  </w:num>
  <w:num w:numId="47">
    <w:abstractNumId w:val="13"/>
  </w:num>
  <w:num w:numId="48">
    <w:abstractNumId w:val="13"/>
  </w:num>
  <w:num w:numId="49">
    <w:abstractNumId w:val="13"/>
  </w:num>
  <w:num w:numId="50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345"/>
    <w:rsid w:val="000016F0"/>
    <w:rsid w:val="0000323C"/>
    <w:rsid w:val="00004BCE"/>
    <w:rsid w:val="00007C5C"/>
    <w:rsid w:val="0001024F"/>
    <w:rsid w:val="00015CEF"/>
    <w:rsid w:val="0002059E"/>
    <w:rsid w:val="00021101"/>
    <w:rsid w:val="00021BEE"/>
    <w:rsid w:val="00023FB1"/>
    <w:rsid w:val="0002604C"/>
    <w:rsid w:val="00031847"/>
    <w:rsid w:val="000326DC"/>
    <w:rsid w:val="000424BD"/>
    <w:rsid w:val="000437DE"/>
    <w:rsid w:val="000458E4"/>
    <w:rsid w:val="00047632"/>
    <w:rsid w:val="00047901"/>
    <w:rsid w:val="00053254"/>
    <w:rsid w:val="00054F6E"/>
    <w:rsid w:val="00056DCA"/>
    <w:rsid w:val="00067842"/>
    <w:rsid w:val="000743B2"/>
    <w:rsid w:val="000765BF"/>
    <w:rsid w:val="00076AA1"/>
    <w:rsid w:val="00090635"/>
    <w:rsid w:val="00091A77"/>
    <w:rsid w:val="00091AA9"/>
    <w:rsid w:val="000A1AD4"/>
    <w:rsid w:val="000A4727"/>
    <w:rsid w:val="000A5B7D"/>
    <w:rsid w:val="000B0C37"/>
    <w:rsid w:val="000B1BA9"/>
    <w:rsid w:val="000B4A36"/>
    <w:rsid w:val="000B51C6"/>
    <w:rsid w:val="000B7EBF"/>
    <w:rsid w:val="000C0045"/>
    <w:rsid w:val="000C2A11"/>
    <w:rsid w:val="000C3AAD"/>
    <w:rsid w:val="000C6208"/>
    <w:rsid w:val="000D02CD"/>
    <w:rsid w:val="000D0435"/>
    <w:rsid w:val="000D068B"/>
    <w:rsid w:val="000D2270"/>
    <w:rsid w:val="000D447B"/>
    <w:rsid w:val="000E014B"/>
    <w:rsid w:val="000E01A4"/>
    <w:rsid w:val="000E1585"/>
    <w:rsid w:val="000E6701"/>
    <w:rsid w:val="000F16CB"/>
    <w:rsid w:val="000F1930"/>
    <w:rsid w:val="000F32B2"/>
    <w:rsid w:val="000F412D"/>
    <w:rsid w:val="000F63CA"/>
    <w:rsid w:val="000F78ED"/>
    <w:rsid w:val="00100991"/>
    <w:rsid w:val="001018FF"/>
    <w:rsid w:val="00101C98"/>
    <w:rsid w:val="00103AA8"/>
    <w:rsid w:val="00107FE6"/>
    <w:rsid w:val="0011036F"/>
    <w:rsid w:val="00110A70"/>
    <w:rsid w:val="001130D3"/>
    <w:rsid w:val="001151C8"/>
    <w:rsid w:val="001155FA"/>
    <w:rsid w:val="00116586"/>
    <w:rsid w:val="00117F66"/>
    <w:rsid w:val="00125D2B"/>
    <w:rsid w:val="00125E38"/>
    <w:rsid w:val="00126A47"/>
    <w:rsid w:val="00130D5F"/>
    <w:rsid w:val="00130E7A"/>
    <w:rsid w:val="00133142"/>
    <w:rsid w:val="00133616"/>
    <w:rsid w:val="0013387E"/>
    <w:rsid w:val="001344B6"/>
    <w:rsid w:val="001345CD"/>
    <w:rsid w:val="001360DA"/>
    <w:rsid w:val="0014105D"/>
    <w:rsid w:val="00141507"/>
    <w:rsid w:val="00141B61"/>
    <w:rsid w:val="001422CE"/>
    <w:rsid w:val="00144E07"/>
    <w:rsid w:val="001466A3"/>
    <w:rsid w:val="00154346"/>
    <w:rsid w:val="00156B99"/>
    <w:rsid w:val="00157EA0"/>
    <w:rsid w:val="00161908"/>
    <w:rsid w:val="001636B4"/>
    <w:rsid w:val="001637A5"/>
    <w:rsid w:val="0016457F"/>
    <w:rsid w:val="00165847"/>
    <w:rsid w:val="00166BB3"/>
    <w:rsid w:val="00173584"/>
    <w:rsid w:val="00174B9D"/>
    <w:rsid w:val="00176186"/>
    <w:rsid w:val="001775B0"/>
    <w:rsid w:val="001839B4"/>
    <w:rsid w:val="00185560"/>
    <w:rsid w:val="001860BC"/>
    <w:rsid w:val="00187866"/>
    <w:rsid w:val="00195EEB"/>
    <w:rsid w:val="00197262"/>
    <w:rsid w:val="00197B50"/>
    <w:rsid w:val="00197CAD"/>
    <w:rsid w:val="00197D54"/>
    <w:rsid w:val="001A3965"/>
    <w:rsid w:val="001A7625"/>
    <w:rsid w:val="001A7799"/>
    <w:rsid w:val="001B0458"/>
    <w:rsid w:val="001B05E8"/>
    <w:rsid w:val="001B40E2"/>
    <w:rsid w:val="001C24E6"/>
    <w:rsid w:val="001C3348"/>
    <w:rsid w:val="001C454C"/>
    <w:rsid w:val="001C4B7B"/>
    <w:rsid w:val="001D08B5"/>
    <w:rsid w:val="001D2197"/>
    <w:rsid w:val="001D34D7"/>
    <w:rsid w:val="001D51A4"/>
    <w:rsid w:val="001D5A79"/>
    <w:rsid w:val="001E6BAB"/>
    <w:rsid w:val="001F2F2C"/>
    <w:rsid w:val="001F7D81"/>
    <w:rsid w:val="002043B5"/>
    <w:rsid w:val="00210B84"/>
    <w:rsid w:val="00210DEC"/>
    <w:rsid w:val="002124B4"/>
    <w:rsid w:val="0021651C"/>
    <w:rsid w:val="00221BDD"/>
    <w:rsid w:val="00223734"/>
    <w:rsid w:val="00223796"/>
    <w:rsid w:val="0022652F"/>
    <w:rsid w:val="00226956"/>
    <w:rsid w:val="00236434"/>
    <w:rsid w:val="002370E3"/>
    <w:rsid w:val="00237F5C"/>
    <w:rsid w:val="00240720"/>
    <w:rsid w:val="00241936"/>
    <w:rsid w:val="002434D0"/>
    <w:rsid w:val="00254437"/>
    <w:rsid w:val="00254CC1"/>
    <w:rsid w:val="00255F41"/>
    <w:rsid w:val="00260C8B"/>
    <w:rsid w:val="0026119B"/>
    <w:rsid w:val="00261CC5"/>
    <w:rsid w:val="00265DD5"/>
    <w:rsid w:val="00271B89"/>
    <w:rsid w:val="0027491B"/>
    <w:rsid w:val="002756F4"/>
    <w:rsid w:val="002800AC"/>
    <w:rsid w:val="0028107E"/>
    <w:rsid w:val="00283904"/>
    <w:rsid w:val="00283B3E"/>
    <w:rsid w:val="00283FA5"/>
    <w:rsid w:val="002864ED"/>
    <w:rsid w:val="00286C7E"/>
    <w:rsid w:val="002916CB"/>
    <w:rsid w:val="00291C54"/>
    <w:rsid w:val="00293897"/>
    <w:rsid w:val="00296187"/>
    <w:rsid w:val="002969E8"/>
    <w:rsid w:val="00296CA5"/>
    <w:rsid w:val="00297285"/>
    <w:rsid w:val="00297784"/>
    <w:rsid w:val="002A0657"/>
    <w:rsid w:val="002A5717"/>
    <w:rsid w:val="002A7618"/>
    <w:rsid w:val="002B00D0"/>
    <w:rsid w:val="002B1321"/>
    <w:rsid w:val="002B1A0C"/>
    <w:rsid w:val="002B6EA9"/>
    <w:rsid w:val="002B6FC9"/>
    <w:rsid w:val="002B75B5"/>
    <w:rsid w:val="002B7995"/>
    <w:rsid w:val="002C0DEF"/>
    <w:rsid w:val="002C43C6"/>
    <w:rsid w:val="002C7D87"/>
    <w:rsid w:val="002D0F95"/>
    <w:rsid w:val="002E2ACE"/>
    <w:rsid w:val="002E3563"/>
    <w:rsid w:val="002E409E"/>
    <w:rsid w:val="002E51AB"/>
    <w:rsid w:val="002E5AB1"/>
    <w:rsid w:val="002E7DC8"/>
    <w:rsid w:val="002E7FC5"/>
    <w:rsid w:val="002F0C94"/>
    <w:rsid w:val="002F1B17"/>
    <w:rsid w:val="002F1B41"/>
    <w:rsid w:val="002F36EE"/>
    <w:rsid w:val="002F734D"/>
    <w:rsid w:val="00300E52"/>
    <w:rsid w:val="00301D63"/>
    <w:rsid w:val="00301F85"/>
    <w:rsid w:val="003022C7"/>
    <w:rsid w:val="00305BB5"/>
    <w:rsid w:val="00307464"/>
    <w:rsid w:val="00311873"/>
    <w:rsid w:val="00311952"/>
    <w:rsid w:val="00311BB8"/>
    <w:rsid w:val="003120B3"/>
    <w:rsid w:val="00313726"/>
    <w:rsid w:val="0031441C"/>
    <w:rsid w:val="00314996"/>
    <w:rsid w:val="0031565F"/>
    <w:rsid w:val="00321529"/>
    <w:rsid w:val="003218CF"/>
    <w:rsid w:val="0032683A"/>
    <w:rsid w:val="00333241"/>
    <w:rsid w:val="003347C9"/>
    <w:rsid w:val="00340C3D"/>
    <w:rsid w:val="00342010"/>
    <w:rsid w:val="00342013"/>
    <w:rsid w:val="00342272"/>
    <w:rsid w:val="00344E22"/>
    <w:rsid w:val="003450DF"/>
    <w:rsid w:val="0034523C"/>
    <w:rsid w:val="00346C53"/>
    <w:rsid w:val="00355E81"/>
    <w:rsid w:val="00356202"/>
    <w:rsid w:val="0035693E"/>
    <w:rsid w:val="00356A06"/>
    <w:rsid w:val="00360A95"/>
    <w:rsid w:val="00360BA0"/>
    <w:rsid w:val="00362D74"/>
    <w:rsid w:val="00362E44"/>
    <w:rsid w:val="00366FCC"/>
    <w:rsid w:val="00373C4A"/>
    <w:rsid w:val="00373DB1"/>
    <w:rsid w:val="0037606F"/>
    <w:rsid w:val="0037719E"/>
    <w:rsid w:val="0038683D"/>
    <w:rsid w:val="00386850"/>
    <w:rsid w:val="00386E4B"/>
    <w:rsid w:val="0038796B"/>
    <w:rsid w:val="0039188D"/>
    <w:rsid w:val="00397A0F"/>
    <w:rsid w:val="003A0B8B"/>
    <w:rsid w:val="003A1430"/>
    <w:rsid w:val="003A2DC0"/>
    <w:rsid w:val="003A3570"/>
    <w:rsid w:val="003A6A7E"/>
    <w:rsid w:val="003B1835"/>
    <w:rsid w:val="003B37DF"/>
    <w:rsid w:val="003B465D"/>
    <w:rsid w:val="003C0916"/>
    <w:rsid w:val="003C1DEA"/>
    <w:rsid w:val="003C32D6"/>
    <w:rsid w:val="003C4AA5"/>
    <w:rsid w:val="003C5AA5"/>
    <w:rsid w:val="003C5C94"/>
    <w:rsid w:val="003C7D67"/>
    <w:rsid w:val="003C7D97"/>
    <w:rsid w:val="003D15B7"/>
    <w:rsid w:val="003D205C"/>
    <w:rsid w:val="003D3E13"/>
    <w:rsid w:val="003D509E"/>
    <w:rsid w:val="003E2118"/>
    <w:rsid w:val="003E2C06"/>
    <w:rsid w:val="003E3AED"/>
    <w:rsid w:val="003F0498"/>
    <w:rsid w:val="003F18E7"/>
    <w:rsid w:val="003F31A4"/>
    <w:rsid w:val="003F5DBA"/>
    <w:rsid w:val="003F6D4A"/>
    <w:rsid w:val="003F73FE"/>
    <w:rsid w:val="003F796F"/>
    <w:rsid w:val="00400851"/>
    <w:rsid w:val="00405418"/>
    <w:rsid w:val="00407257"/>
    <w:rsid w:val="004116B7"/>
    <w:rsid w:val="00416AA6"/>
    <w:rsid w:val="00421F33"/>
    <w:rsid w:val="00423568"/>
    <w:rsid w:val="004246B3"/>
    <w:rsid w:val="00424A7B"/>
    <w:rsid w:val="004365AA"/>
    <w:rsid w:val="004437BA"/>
    <w:rsid w:val="00443CD9"/>
    <w:rsid w:val="00445185"/>
    <w:rsid w:val="00445D64"/>
    <w:rsid w:val="004523D4"/>
    <w:rsid w:val="00454165"/>
    <w:rsid w:val="00455033"/>
    <w:rsid w:val="004551D2"/>
    <w:rsid w:val="004569EC"/>
    <w:rsid w:val="004614CA"/>
    <w:rsid w:val="00463C29"/>
    <w:rsid w:val="004649E3"/>
    <w:rsid w:val="00466BF0"/>
    <w:rsid w:val="00466F31"/>
    <w:rsid w:val="00467896"/>
    <w:rsid w:val="0047052A"/>
    <w:rsid w:val="00470556"/>
    <w:rsid w:val="0047088D"/>
    <w:rsid w:val="00471010"/>
    <w:rsid w:val="00471FC1"/>
    <w:rsid w:val="004726D4"/>
    <w:rsid w:val="00473A6E"/>
    <w:rsid w:val="004746FC"/>
    <w:rsid w:val="00474A91"/>
    <w:rsid w:val="00474E2A"/>
    <w:rsid w:val="00474ECB"/>
    <w:rsid w:val="0047546D"/>
    <w:rsid w:val="00476C6E"/>
    <w:rsid w:val="00484C18"/>
    <w:rsid w:val="00485415"/>
    <w:rsid w:val="0048651C"/>
    <w:rsid w:val="00497BF2"/>
    <w:rsid w:val="004A3D22"/>
    <w:rsid w:val="004B5B95"/>
    <w:rsid w:val="004B642D"/>
    <w:rsid w:val="004B7779"/>
    <w:rsid w:val="004C1A96"/>
    <w:rsid w:val="004C267E"/>
    <w:rsid w:val="004C4123"/>
    <w:rsid w:val="004C6322"/>
    <w:rsid w:val="004C6A1B"/>
    <w:rsid w:val="004C733E"/>
    <w:rsid w:val="004C7DFD"/>
    <w:rsid w:val="004D0CDC"/>
    <w:rsid w:val="004D21E2"/>
    <w:rsid w:val="004D37FA"/>
    <w:rsid w:val="004D6570"/>
    <w:rsid w:val="004E0A79"/>
    <w:rsid w:val="004E1134"/>
    <w:rsid w:val="004E2EBD"/>
    <w:rsid w:val="004E33F6"/>
    <w:rsid w:val="004E440F"/>
    <w:rsid w:val="004F2F32"/>
    <w:rsid w:val="004F7AB6"/>
    <w:rsid w:val="00503A8D"/>
    <w:rsid w:val="00505F74"/>
    <w:rsid w:val="00506424"/>
    <w:rsid w:val="00507A35"/>
    <w:rsid w:val="005104FA"/>
    <w:rsid w:val="00511291"/>
    <w:rsid w:val="00514B5D"/>
    <w:rsid w:val="00515187"/>
    <w:rsid w:val="00516CC8"/>
    <w:rsid w:val="00522246"/>
    <w:rsid w:val="005240AB"/>
    <w:rsid w:val="0053221B"/>
    <w:rsid w:val="0053378B"/>
    <w:rsid w:val="00534669"/>
    <w:rsid w:val="005363E5"/>
    <w:rsid w:val="005405EC"/>
    <w:rsid w:val="00542BE6"/>
    <w:rsid w:val="00543DEA"/>
    <w:rsid w:val="00545EBC"/>
    <w:rsid w:val="00547072"/>
    <w:rsid w:val="00547974"/>
    <w:rsid w:val="005512C8"/>
    <w:rsid w:val="005521DA"/>
    <w:rsid w:val="00552C3D"/>
    <w:rsid w:val="0055321C"/>
    <w:rsid w:val="00553499"/>
    <w:rsid w:val="00555083"/>
    <w:rsid w:val="005626C8"/>
    <w:rsid w:val="005637AC"/>
    <w:rsid w:val="0056440A"/>
    <w:rsid w:val="00566C8C"/>
    <w:rsid w:val="005672C0"/>
    <w:rsid w:val="005708CC"/>
    <w:rsid w:val="00571AAD"/>
    <w:rsid w:val="00572BEE"/>
    <w:rsid w:val="00572F76"/>
    <w:rsid w:val="00574A72"/>
    <w:rsid w:val="00576EAC"/>
    <w:rsid w:val="00582103"/>
    <w:rsid w:val="00582B96"/>
    <w:rsid w:val="0058487D"/>
    <w:rsid w:val="005867CA"/>
    <w:rsid w:val="005946BE"/>
    <w:rsid w:val="00594C1B"/>
    <w:rsid w:val="00597EDD"/>
    <w:rsid w:val="005A02CF"/>
    <w:rsid w:val="005A301F"/>
    <w:rsid w:val="005A349F"/>
    <w:rsid w:val="005B1440"/>
    <w:rsid w:val="005B4EBA"/>
    <w:rsid w:val="005C2A67"/>
    <w:rsid w:val="005C5F7D"/>
    <w:rsid w:val="005D245C"/>
    <w:rsid w:val="005D26BF"/>
    <w:rsid w:val="005D4276"/>
    <w:rsid w:val="005D4723"/>
    <w:rsid w:val="005D5917"/>
    <w:rsid w:val="005E1A7E"/>
    <w:rsid w:val="005E3943"/>
    <w:rsid w:val="005E5808"/>
    <w:rsid w:val="005E5C28"/>
    <w:rsid w:val="005F107F"/>
    <w:rsid w:val="005F16F8"/>
    <w:rsid w:val="0060121C"/>
    <w:rsid w:val="00601BB9"/>
    <w:rsid w:val="0060270D"/>
    <w:rsid w:val="00602FE5"/>
    <w:rsid w:val="006078E5"/>
    <w:rsid w:val="00607FA5"/>
    <w:rsid w:val="006106A7"/>
    <w:rsid w:val="006109C0"/>
    <w:rsid w:val="0061198E"/>
    <w:rsid w:val="0061200F"/>
    <w:rsid w:val="00613C3E"/>
    <w:rsid w:val="00614AC5"/>
    <w:rsid w:val="00615364"/>
    <w:rsid w:val="00616200"/>
    <w:rsid w:val="006175D6"/>
    <w:rsid w:val="00617B8C"/>
    <w:rsid w:val="00622A8A"/>
    <w:rsid w:val="0062459B"/>
    <w:rsid w:val="0063229D"/>
    <w:rsid w:val="00633B51"/>
    <w:rsid w:val="00634AE9"/>
    <w:rsid w:val="006350D0"/>
    <w:rsid w:val="006354CE"/>
    <w:rsid w:val="00635F13"/>
    <w:rsid w:val="006400F8"/>
    <w:rsid w:val="006406DC"/>
    <w:rsid w:val="00641A56"/>
    <w:rsid w:val="00641EAD"/>
    <w:rsid w:val="00642125"/>
    <w:rsid w:val="00642273"/>
    <w:rsid w:val="0064575C"/>
    <w:rsid w:val="0064666C"/>
    <w:rsid w:val="00655625"/>
    <w:rsid w:val="0065733D"/>
    <w:rsid w:val="006658CD"/>
    <w:rsid w:val="006660CE"/>
    <w:rsid w:val="00666EC8"/>
    <w:rsid w:val="00667213"/>
    <w:rsid w:val="006704D1"/>
    <w:rsid w:val="006729E3"/>
    <w:rsid w:val="006741C0"/>
    <w:rsid w:val="00685D1B"/>
    <w:rsid w:val="006866F5"/>
    <w:rsid w:val="0069210F"/>
    <w:rsid w:val="0069340C"/>
    <w:rsid w:val="006945DE"/>
    <w:rsid w:val="00695742"/>
    <w:rsid w:val="00696194"/>
    <w:rsid w:val="006A1C0A"/>
    <w:rsid w:val="006A3674"/>
    <w:rsid w:val="006A4BB4"/>
    <w:rsid w:val="006A778C"/>
    <w:rsid w:val="006B33D7"/>
    <w:rsid w:val="006C09D7"/>
    <w:rsid w:val="006C0EBC"/>
    <w:rsid w:val="006C7AAC"/>
    <w:rsid w:val="006D027C"/>
    <w:rsid w:val="006D3780"/>
    <w:rsid w:val="006D642F"/>
    <w:rsid w:val="006D69CA"/>
    <w:rsid w:val="006E37CC"/>
    <w:rsid w:val="006F1B77"/>
    <w:rsid w:val="006F223B"/>
    <w:rsid w:val="006F2A03"/>
    <w:rsid w:val="006F3AF9"/>
    <w:rsid w:val="006F65E1"/>
    <w:rsid w:val="006F7EE9"/>
    <w:rsid w:val="00705C40"/>
    <w:rsid w:val="00706924"/>
    <w:rsid w:val="007104F5"/>
    <w:rsid w:val="007118EF"/>
    <w:rsid w:val="00711C74"/>
    <w:rsid w:val="0071235C"/>
    <w:rsid w:val="007126FD"/>
    <w:rsid w:val="007132B4"/>
    <w:rsid w:val="00714CA8"/>
    <w:rsid w:val="00715AF6"/>
    <w:rsid w:val="007179FB"/>
    <w:rsid w:val="007229FE"/>
    <w:rsid w:val="007240C0"/>
    <w:rsid w:val="007240C8"/>
    <w:rsid w:val="007319C3"/>
    <w:rsid w:val="00731B94"/>
    <w:rsid w:val="007322BF"/>
    <w:rsid w:val="00732324"/>
    <w:rsid w:val="007345A8"/>
    <w:rsid w:val="00740BE9"/>
    <w:rsid w:val="00740DF2"/>
    <w:rsid w:val="00741B04"/>
    <w:rsid w:val="007424A8"/>
    <w:rsid w:val="00742C6F"/>
    <w:rsid w:val="00745B45"/>
    <w:rsid w:val="00747467"/>
    <w:rsid w:val="00747E88"/>
    <w:rsid w:val="00751A26"/>
    <w:rsid w:val="00752931"/>
    <w:rsid w:val="00753465"/>
    <w:rsid w:val="00754747"/>
    <w:rsid w:val="007616A6"/>
    <w:rsid w:val="00763285"/>
    <w:rsid w:val="00764509"/>
    <w:rsid w:val="00767EA6"/>
    <w:rsid w:val="00771D5C"/>
    <w:rsid w:val="00772233"/>
    <w:rsid w:val="00772793"/>
    <w:rsid w:val="00773D4E"/>
    <w:rsid w:val="00773DD5"/>
    <w:rsid w:val="00775DC2"/>
    <w:rsid w:val="00777530"/>
    <w:rsid w:val="0078073C"/>
    <w:rsid w:val="0078178E"/>
    <w:rsid w:val="007819C1"/>
    <w:rsid w:val="00784094"/>
    <w:rsid w:val="00784DAD"/>
    <w:rsid w:val="007876CC"/>
    <w:rsid w:val="00787A05"/>
    <w:rsid w:val="00791323"/>
    <w:rsid w:val="00792474"/>
    <w:rsid w:val="007A0941"/>
    <w:rsid w:val="007A2B17"/>
    <w:rsid w:val="007A57EC"/>
    <w:rsid w:val="007B1E88"/>
    <w:rsid w:val="007B1ED6"/>
    <w:rsid w:val="007B2248"/>
    <w:rsid w:val="007B4525"/>
    <w:rsid w:val="007B4CF1"/>
    <w:rsid w:val="007B6070"/>
    <w:rsid w:val="007C05E1"/>
    <w:rsid w:val="007C7BA3"/>
    <w:rsid w:val="007D1567"/>
    <w:rsid w:val="007D4870"/>
    <w:rsid w:val="007D6D26"/>
    <w:rsid w:val="007D7E38"/>
    <w:rsid w:val="007E1710"/>
    <w:rsid w:val="007E4620"/>
    <w:rsid w:val="007E4676"/>
    <w:rsid w:val="007E653F"/>
    <w:rsid w:val="007F0324"/>
    <w:rsid w:val="007F0540"/>
    <w:rsid w:val="007F4991"/>
    <w:rsid w:val="007F5470"/>
    <w:rsid w:val="007F5DAC"/>
    <w:rsid w:val="007F6E37"/>
    <w:rsid w:val="007F7721"/>
    <w:rsid w:val="00800788"/>
    <w:rsid w:val="008013BA"/>
    <w:rsid w:val="00803689"/>
    <w:rsid w:val="008056F7"/>
    <w:rsid w:val="00805986"/>
    <w:rsid w:val="00805B03"/>
    <w:rsid w:val="00811180"/>
    <w:rsid w:val="00813574"/>
    <w:rsid w:val="008152B4"/>
    <w:rsid w:val="008152E5"/>
    <w:rsid w:val="008153D7"/>
    <w:rsid w:val="008303B8"/>
    <w:rsid w:val="00831B4F"/>
    <w:rsid w:val="00832475"/>
    <w:rsid w:val="008368C5"/>
    <w:rsid w:val="00840A18"/>
    <w:rsid w:val="0084534F"/>
    <w:rsid w:val="00846925"/>
    <w:rsid w:val="00853639"/>
    <w:rsid w:val="0085567C"/>
    <w:rsid w:val="0085613E"/>
    <w:rsid w:val="008601A9"/>
    <w:rsid w:val="00860995"/>
    <w:rsid w:val="0086120E"/>
    <w:rsid w:val="0086590E"/>
    <w:rsid w:val="0086652F"/>
    <w:rsid w:val="00870047"/>
    <w:rsid w:val="00870534"/>
    <w:rsid w:val="0087795F"/>
    <w:rsid w:val="00877F22"/>
    <w:rsid w:val="0088504A"/>
    <w:rsid w:val="00887E4D"/>
    <w:rsid w:val="008A2F45"/>
    <w:rsid w:val="008A3372"/>
    <w:rsid w:val="008A6C2E"/>
    <w:rsid w:val="008B02D3"/>
    <w:rsid w:val="008B0E95"/>
    <w:rsid w:val="008B1BB0"/>
    <w:rsid w:val="008B1EB2"/>
    <w:rsid w:val="008B3FEF"/>
    <w:rsid w:val="008B6176"/>
    <w:rsid w:val="008C1D88"/>
    <w:rsid w:val="008C5282"/>
    <w:rsid w:val="008C6D7C"/>
    <w:rsid w:val="008D0442"/>
    <w:rsid w:val="008D0CAC"/>
    <w:rsid w:val="008D265C"/>
    <w:rsid w:val="008D2FD8"/>
    <w:rsid w:val="008D5803"/>
    <w:rsid w:val="008E146D"/>
    <w:rsid w:val="008E17D1"/>
    <w:rsid w:val="008E2D87"/>
    <w:rsid w:val="008E48F4"/>
    <w:rsid w:val="008E606B"/>
    <w:rsid w:val="008F32E5"/>
    <w:rsid w:val="009004B4"/>
    <w:rsid w:val="009039D4"/>
    <w:rsid w:val="009050B7"/>
    <w:rsid w:val="00907C87"/>
    <w:rsid w:val="00910319"/>
    <w:rsid w:val="00910463"/>
    <w:rsid w:val="00911B5C"/>
    <w:rsid w:val="0091449E"/>
    <w:rsid w:val="009201C7"/>
    <w:rsid w:val="00925BB3"/>
    <w:rsid w:val="00926ADB"/>
    <w:rsid w:val="00927FF1"/>
    <w:rsid w:val="00930D0E"/>
    <w:rsid w:val="00931CC3"/>
    <w:rsid w:val="00937E1C"/>
    <w:rsid w:val="0094124F"/>
    <w:rsid w:val="00941330"/>
    <w:rsid w:val="00942367"/>
    <w:rsid w:val="00942742"/>
    <w:rsid w:val="00942C97"/>
    <w:rsid w:val="00947D31"/>
    <w:rsid w:val="009510C8"/>
    <w:rsid w:val="0095187F"/>
    <w:rsid w:val="00953616"/>
    <w:rsid w:val="0095391A"/>
    <w:rsid w:val="009548BA"/>
    <w:rsid w:val="009548CC"/>
    <w:rsid w:val="00961EBD"/>
    <w:rsid w:val="00962499"/>
    <w:rsid w:val="00963713"/>
    <w:rsid w:val="009657EC"/>
    <w:rsid w:val="00965819"/>
    <w:rsid w:val="0097095E"/>
    <w:rsid w:val="009726CD"/>
    <w:rsid w:val="00974187"/>
    <w:rsid w:val="00980CFE"/>
    <w:rsid w:val="009813F3"/>
    <w:rsid w:val="0098289E"/>
    <w:rsid w:val="00983F48"/>
    <w:rsid w:val="00986FE3"/>
    <w:rsid w:val="00991080"/>
    <w:rsid w:val="00993856"/>
    <w:rsid w:val="009A0A1A"/>
    <w:rsid w:val="009A20CF"/>
    <w:rsid w:val="009A245C"/>
    <w:rsid w:val="009A36B0"/>
    <w:rsid w:val="009A401D"/>
    <w:rsid w:val="009A75CA"/>
    <w:rsid w:val="009A7876"/>
    <w:rsid w:val="009B0138"/>
    <w:rsid w:val="009B18A4"/>
    <w:rsid w:val="009B3D63"/>
    <w:rsid w:val="009B4D91"/>
    <w:rsid w:val="009B54C5"/>
    <w:rsid w:val="009B6A72"/>
    <w:rsid w:val="009B7786"/>
    <w:rsid w:val="009B7A45"/>
    <w:rsid w:val="009C029D"/>
    <w:rsid w:val="009C0A6A"/>
    <w:rsid w:val="009C16D7"/>
    <w:rsid w:val="009C5E90"/>
    <w:rsid w:val="009C6641"/>
    <w:rsid w:val="009C7D4B"/>
    <w:rsid w:val="009D4F95"/>
    <w:rsid w:val="009D5509"/>
    <w:rsid w:val="009E0D4C"/>
    <w:rsid w:val="009E1569"/>
    <w:rsid w:val="009E36B9"/>
    <w:rsid w:val="009E3EE4"/>
    <w:rsid w:val="009E477E"/>
    <w:rsid w:val="009E5A31"/>
    <w:rsid w:val="009F0204"/>
    <w:rsid w:val="009F2434"/>
    <w:rsid w:val="009F4B03"/>
    <w:rsid w:val="009F5519"/>
    <w:rsid w:val="009F7E27"/>
    <w:rsid w:val="00A00149"/>
    <w:rsid w:val="00A002FD"/>
    <w:rsid w:val="00A019DE"/>
    <w:rsid w:val="00A02572"/>
    <w:rsid w:val="00A0269D"/>
    <w:rsid w:val="00A027FB"/>
    <w:rsid w:val="00A02DB6"/>
    <w:rsid w:val="00A06D0F"/>
    <w:rsid w:val="00A112C3"/>
    <w:rsid w:val="00A14E41"/>
    <w:rsid w:val="00A157E8"/>
    <w:rsid w:val="00A1608F"/>
    <w:rsid w:val="00A23269"/>
    <w:rsid w:val="00A24046"/>
    <w:rsid w:val="00A27B6C"/>
    <w:rsid w:val="00A306BB"/>
    <w:rsid w:val="00A3139A"/>
    <w:rsid w:val="00A33B19"/>
    <w:rsid w:val="00A33D61"/>
    <w:rsid w:val="00A34D89"/>
    <w:rsid w:val="00A433C6"/>
    <w:rsid w:val="00A442FE"/>
    <w:rsid w:val="00A51C99"/>
    <w:rsid w:val="00A55DAD"/>
    <w:rsid w:val="00A55FDC"/>
    <w:rsid w:val="00A5679F"/>
    <w:rsid w:val="00A5712B"/>
    <w:rsid w:val="00A6032A"/>
    <w:rsid w:val="00A6156B"/>
    <w:rsid w:val="00A64B77"/>
    <w:rsid w:val="00A66213"/>
    <w:rsid w:val="00A729E1"/>
    <w:rsid w:val="00A7543C"/>
    <w:rsid w:val="00A775BC"/>
    <w:rsid w:val="00A83155"/>
    <w:rsid w:val="00A839D2"/>
    <w:rsid w:val="00A83BFB"/>
    <w:rsid w:val="00A86EC0"/>
    <w:rsid w:val="00A93ECB"/>
    <w:rsid w:val="00A967A0"/>
    <w:rsid w:val="00A967E4"/>
    <w:rsid w:val="00A97CDD"/>
    <w:rsid w:val="00AA4F4D"/>
    <w:rsid w:val="00AA54A5"/>
    <w:rsid w:val="00AB0BDA"/>
    <w:rsid w:val="00AB10CA"/>
    <w:rsid w:val="00AB18FB"/>
    <w:rsid w:val="00AB1AC0"/>
    <w:rsid w:val="00AB4EEE"/>
    <w:rsid w:val="00AB67B4"/>
    <w:rsid w:val="00AC1017"/>
    <w:rsid w:val="00AC197C"/>
    <w:rsid w:val="00AC1A71"/>
    <w:rsid w:val="00AC34BF"/>
    <w:rsid w:val="00AC6E3E"/>
    <w:rsid w:val="00AD0334"/>
    <w:rsid w:val="00AD0F67"/>
    <w:rsid w:val="00AD1616"/>
    <w:rsid w:val="00AD1A5A"/>
    <w:rsid w:val="00AD349D"/>
    <w:rsid w:val="00AD5F11"/>
    <w:rsid w:val="00AD6DC3"/>
    <w:rsid w:val="00AD7777"/>
    <w:rsid w:val="00AE1004"/>
    <w:rsid w:val="00AE1B7A"/>
    <w:rsid w:val="00AE23EC"/>
    <w:rsid w:val="00AE26D0"/>
    <w:rsid w:val="00AE2BA9"/>
    <w:rsid w:val="00AF523D"/>
    <w:rsid w:val="00AF5D91"/>
    <w:rsid w:val="00AF710D"/>
    <w:rsid w:val="00B00161"/>
    <w:rsid w:val="00B01F24"/>
    <w:rsid w:val="00B03A67"/>
    <w:rsid w:val="00B05CDB"/>
    <w:rsid w:val="00B1025D"/>
    <w:rsid w:val="00B10DE8"/>
    <w:rsid w:val="00B13530"/>
    <w:rsid w:val="00B1403D"/>
    <w:rsid w:val="00B14868"/>
    <w:rsid w:val="00B157A1"/>
    <w:rsid w:val="00B21388"/>
    <w:rsid w:val="00B23C97"/>
    <w:rsid w:val="00B26C44"/>
    <w:rsid w:val="00B3001E"/>
    <w:rsid w:val="00B3493A"/>
    <w:rsid w:val="00B35901"/>
    <w:rsid w:val="00B36724"/>
    <w:rsid w:val="00B42207"/>
    <w:rsid w:val="00B42378"/>
    <w:rsid w:val="00B53FFE"/>
    <w:rsid w:val="00B54CC4"/>
    <w:rsid w:val="00B55642"/>
    <w:rsid w:val="00B564E5"/>
    <w:rsid w:val="00B56F75"/>
    <w:rsid w:val="00B60DB5"/>
    <w:rsid w:val="00B61700"/>
    <w:rsid w:val="00B61A86"/>
    <w:rsid w:val="00B626BD"/>
    <w:rsid w:val="00B643AA"/>
    <w:rsid w:val="00B652D9"/>
    <w:rsid w:val="00B70FB9"/>
    <w:rsid w:val="00B73FE8"/>
    <w:rsid w:val="00B758EA"/>
    <w:rsid w:val="00B77A0F"/>
    <w:rsid w:val="00B80F50"/>
    <w:rsid w:val="00B812D2"/>
    <w:rsid w:val="00B8169A"/>
    <w:rsid w:val="00B81AA5"/>
    <w:rsid w:val="00B83671"/>
    <w:rsid w:val="00B84CE3"/>
    <w:rsid w:val="00B8590D"/>
    <w:rsid w:val="00B86B05"/>
    <w:rsid w:val="00B86B1E"/>
    <w:rsid w:val="00B86EC2"/>
    <w:rsid w:val="00B93B12"/>
    <w:rsid w:val="00B96FE4"/>
    <w:rsid w:val="00B97A19"/>
    <w:rsid w:val="00BA0E44"/>
    <w:rsid w:val="00BA301D"/>
    <w:rsid w:val="00BA44C9"/>
    <w:rsid w:val="00BA4E9D"/>
    <w:rsid w:val="00BA4F9D"/>
    <w:rsid w:val="00BA5291"/>
    <w:rsid w:val="00BA63C5"/>
    <w:rsid w:val="00BA6BFB"/>
    <w:rsid w:val="00BA7997"/>
    <w:rsid w:val="00BA7B7F"/>
    <w:rsid w:val="00BA7FEE"/>
    <w:rsid w:val="00BB0856"/>
    <w:rsid w:val="00BB0D43"/>
    <w:rsid w:val="00BB2378"/>
    <w:rsid w:val="00BB2F6E"/>
    <w:rsid w:val="00BB4744"/>
    <w:rsid w:val="00BB4E73"/>
    <w:rsid w:val="00BB7976"/>
    <w:rsid w:val="00BC0FBC"/>
    <w:rsid w:val="00BC4A6B"/>
    <w:rsid w:val="00BC507F"/>
    <w:rsid w:val="00BC631E"/>
    <w:rsid w:val="00BC67D0"/>
    <w:rsid w:val="00BC6DD6"/>
    <w:rsid w:val="00BC72DA"/>
    <w:rsid w:val="00BC7DE7"/>
    <w:rsid w:val="00BD0DE6"/>
    <w:rsid w:val="00BD4355"/>
    <w:rsid w:val="00BD5A16"/>
    <w:rsid w:val="00BE0D88"/>
    <w:rsid w:val="00BE1F16"/>
    <w:rsid w:val="00BE65D8"/>
    <w:rsid w:val="00BE6708"/>
    <w:rsid w:val="00BF5424"/>
    <w:rsid w:val="00BF568B"/>
    <w:rsid w:val="00C00307"/>
    <w:rsid w:val="00C02C2E"/>
    <w:rsid w:val="00C0486D"/>
    <w:rsid w:val="00C048F6"/>
    <w:rsid w:val="00C05102"/>
    <w:rsid w:val="00C0751C"/>
    <w:rsid w:val="00C10535"/>
    <w:rsid w:val="00C13A06"/>
    <w:rsid w:val="00C1461C"/>
    <w:rsid w:val="00C155B9"/>
    <w:rsid w:val="00C168D8"/>
    <w:rsid w:val="00C17067"/>
    <w:rsid w:val="00C2410E"/>
    <w:rsid w:val="00C2628D"/>
    <w:rsid w:val="00C2707F"/>
    <w:rsid w:val="00C27570"/>
    <w:rsid w:val="00C2775B"/>
    <w:rsid w:val="00C37D78"/>
    <w:rsid w:val="00C402E6"/>
    <w:rsid w:val="00C432CA"/>
    <w:rsid w:val="00C45717"/>
    <w:rsid w:val="00C46D3B"/>
    <w:rsid w:val="00C5026E"/>
    <w:rsid w:val="00C50AAC"/>
    <w:rsid w:val="00C51206"/>
    <w:rsid w:val="00C51470"/>
    <w:rsid w:val="00C5191C"/>
    <w:rsid w:val="00C547EE"/>
    <w:rsid w:val="00C56EE5"/>
    <w:rsid w:val="00C601F0"/>
    <w:rsid w:val="00C60E05"/>
    <w:rsid w:val="00C63950"/>
    <w:rsid w:val="00C6541D"/>
    <w:rsid w:val="00C65F69"/>
    <w:rsid w:val="00C67C85"/>
    <w:rsid w:val="00C70A75"/>
    <w:rsid w:val="00C71850"/>
    <w:rsid w:val="00C71F20"/>
    <w:rsid w:val="00C74AB8"/>
    <w:rsid w:val="00C7709F"/>
    <w:rsid w:val="00C82DEE"/>
    <w:rsid w:val="00C83DB3"/>
    <w:rsid w:val="00C85AD3"/>
    <w:rsid w:val="00C8637E"/>
    <w:rsid w:val="00C86AB9"/>
    <w:rsid w:val="00C96669"/>
    <w:rsid w:val="00C96E2F"/>
    <w:rsid w:val="00CA230D"/>
    <w:rsid w:val="00CA3B89"/>
    <w:rsid w:val="00CA6236"/>
    <w:rsid w:val="00CA63FA"/>
    <w:rsid w:val="00CB07E7"/>
    <w:rsid w:val="00CB6372"/>
    <w:rsid w:val="00CB657B"/>
    <w:rsid w:val="00CB6A30"/>
    <w:rsid w:val="00CB7671"/>
    <w:rsid w:val="00CC4345"/>
    <w:rsid w:val="00CC605B"/>
    <w:rsid w:val="00CC7B47"/>
    <w:rsid w:val="00CD5086"/>
    <w:rsid w:val="00CD5A91"/>
    <w:rsid w:val="00CD7EF2"/>
    <w:rsid w:val="00CD7FE6"/>
    <w:rsid w:val="00CE0C49"/>
    <w:rsid w:val="00CE574B"/>
    <w:rsid w:val="00CE60AD"/>
    <w:rsid w:val="00CE7046"/>
    <w:rsid w:val="00CE7AB3"/>
    <w:rsid w:val="00CF074C"/>
    <w:rsid w:val="00CF0AB2"/>
    <w:rsid w:val="00CF12A2"/>
    <w:rsid w:val="00CF2F76"/>
    <w:rsid w:val="00CF41A5"/>
    <w:rsid w:val="00CF577B"/>
    <w:rsid w:val="00CF6E33"/>
    <w:rsid w:val="00CF7966"/>
    <w:rsid w:val="00D0055B"/>
    <w:rsid w:val="00D00E9B"/>
    <w:rsid w:val="00D024B0"/>
    <w:rsid w:val="00D02DE8"/>
    <w:rsid w:val="00D04138"/>
    <w:rsid w:val="00D10529"/>
    <w:rsid w:val="00D10564"/>
    <w:rsid w:val="00D1123B"/>
    <w:rsid w:val="00D117E2"/>
    <w:rsid w:val="00D126F9"/>
    <w:rsid w:val="00D15F00"/>
    <w:rsid w:val="00D167B6"/>
    <w:rsid w:val="00D16E62"/>
    <w:rsid w:val="00D17744"/>
    <w:rsid w:val="00D20B09"/>
    <w:rsid w:val="00D21CF9"/>
    <w:rsid w:val="00D26686"/>
    <w:rsid w:val="00D30B38"/>
    <w:rsid w:val="00D31398"/>
    <w:rsid w:val="00D34A0E"/>
    <w:rsid w:val="00D35E33"/>
    <w:rsid w:val="00D415DD"/>
    <w:rsid w:val="00D43FEC"/>
    <w:rsid w:val="00D4716C"/>
    <w:rsid w:val="00D535C6"/>
    <w:rsid w:val="00D54554"/>
    <w:rsid w:val="00D55286"/>
    <w:rsid w:val="00D57C95"/>
    <w:rsid w:val="00D62CB6"/>
    <w:rsid w:val="00D67C9D"/>
    <w:rsid w:val="00D702B6"/>
    <w:rsid w:val="00D70DEB"/>
    <w:rsid w:val="00D71831"/>
    <w:rsid w:val="00D71997"/>
    <w:rsid w:val="00D7308B"/>
    <w:rsid w:val="00D74C69"/>
    <w:rsid w:val="00D75B29"/>
    <w:rsid w:val="00D7686D"/>
    <w:rsid w:val="00D7692F"/>
    <w:rsid w:val="00D76DA2"/>
    <w:rsid w:val="00D7712F"/>
    <w:rsid w:val="00D80353"/>
    <w:rsid w:val="00D9016B"/>
    <w:rsid w:val="00D911E5"/>
    <w:rsid w:val="00D9192F"/>
    <w:rsid w:val="00DA47DC"/>
    <w:rsid w:val="00DA4942"/>
    <w:rsid w:val="00DA4A67"/>
    <w:rsid w:val="00DA541C"/>
    <w:rsid w:val="00DA6450"/>
    <w:rsid w:val="00DA771F"/>
    <w:rsid w:val="00DB0039"/>
    <w:rsid w:val="00DB0DBB"/>
    <w:rsid w:val="00DB1A04"/>
    <w:rsid w:val="00DB458D"/>
    <w:rsid w:val="00DB4B42"/>
    <w:rsid w:val="00DB7BE0"/>
    <w:rsid w:val="00DC7144"/>
    <w:rsid w:val="00DD0510"/>
    <w:rsid w:val="00DD1B9F"/>
    <w:rsid w:val="00DD1C8E"/>
    <w:rsid w:val="00DD53CD"/>
    <w:rsid w:val="00DE1D07"/>
    <w:rsid w:val="00DE2E6F"/>
    <w:rsid w:val="00DE2EF2"/>
    <w:rsid w:val="00DE66C4"/>
    <w:rsid w:val="00DF4A47"/>
    <w:rsid w:val="00DF4C47"/>
    <w:rsid w:val="00DF70CB"/>
    <w:rsid w:val="00E01A59"/>
    <w:rsid w:val="00E044A9"/>
    <w:rsid w:val="00E046D8"/>
    <w:rsid w:val="00E05C6F"/>
    <w:rsid w:val="00E06BCF"/>
    <w:rsid w:val="00E10123"/>
    <w:rsid w:val="00E137AA"/>
    <w:rsid w:val="00E13B75"/>
    <w:rsid w:val="00E16362"/>
    <w:rsid w:val="00E20DD7"/>
    <w:rsid w:val="00E23512"/>
    <w:rsid w:val="00E2366E"/>
    <w:rsid w:val="00E2523F"/>
    <w:rsid w:val="00E27C03"/>
    <w:rsid w:val="00E32E64"/>
    <w:rsid w:val="00E33B86"/>
    <w:rsid w:val="00E34A33"/>
    <w:rsid w:val="00E35413"/>
    <w:rsid w:val="00E37A79"/>
    <w:rsid w:val="00E404A1"/>
    <w:rsid w:val="00E43463"/>
    <w:rsid w:val="00E43F68"/>
    <w:rsid w:val="00E46594"/>
    <w:rsid w:val="00E46AAC"/>
    <w:rsid w:val="00E51476"/>
    <w:rsid w:val="00E5214C"/>
    <w:rsid w:val="00E542C8"/>
    <w:rsid w:val="00E546F8"/>
    <w:rsid w:val="00E559B0"/>
    <w:rsid w:val="00E55FC5"/>
    <w:rsid w:val="00E57767"/>
    <w:rsid w:val="00E60DA3"/>
    <w:rsid w:val="00E62300"/>
    <w:rsid w:val="00E65582"/>
    <w:rsid w:val="00E676DF"/>
    <w:rsid w:val="00E70390"/>
    <w:rsid w:val="00E72160"/>
    <w:rsid w:val="00E739B3"/>
    <w:rsid w:val="00E765B8"/>
    <w:rsid w:val="00E76C61"/>
    <w:rsid w:val="00E77B35"/>
    <w:rsid w:val="00E82776"/>
    <w:rsid w:val="00E85C05"/>
    <w:rsid w:val="00E86625"/>
    <w:rsid w:val="00E87109"/>
    <w:rsid w:val="00E9749F"/>
    <w:rsid w:val="00EA09B6"/>
    <w:rsid w:val="00EA4B49"/>
    <w:rsid w:val="00EA5B19"/>
    <w:rsid w:val="00EA6D28"/>
    <w:rsid w:val="00EB0211"/>
    <w:rsid w:val="00EB0969"/>
    <w:rsid w:val="00EB1154"/>
    <w:rsid w:val="00EB2810"/>
    <w:rsid w:val="00EB4062"/>
    <w:rsid w:val="00EB43A7"/>
    <w:rsid w:val="00EB4A9A"/>
    <w:rsid w:val="00EB53DD"/>
    <w:rsid w:val="00EB7122"/>
    <w:rsid w:val="00EB7A79"/>
    <w:rsid w:val="00EC4F0E"/>
    <w:rsid w:val="00EC5C38"/>
    <w:rsid w:val="00EC613F"/>
    <w:rsid w:val="00EC7E73"/>
    <w:rsid w:val="00ED08B0"/>
    <w:rsid w:val="00ED0BFE"/>
    <w:rsid w:val="00ED296B"/>
    <w:rsid w:val="00ED6738"/>
    <w:rsid w:val="00ED7B04"/>
    <w:rsid w:val="00EE2533"/>
    <w:rsid w:val="00EE7D1D"/>
    <w:rsid w:val="00F013FB"/>
    <w:rsid w:val="00F01F1F"/>
    <w:rsid w:val="00F036E3"/>
    <w:rsid w:val="00F0786E"/>
    <w:rsid w:val="00F10A98"/>
    <w:rsid w:val="00F125D0"/>
    <w:rsid w:val="00F126BE"/>
    <w:rsid w:val="00F15F13"/>
    <w:rsid w:val="00F1668E"/>
    <w:rsid w:val="00F174BD"/>
    <w:rsid w:val="00F177D9"/>
    <w:rsid w:val="00F17C2A"/>
    <w:rsid w:val="00F212C0"/>
    <w:rsid w:val="00F254F6"/>
    <w:rsid w:val="00F305B8"/>
    <w:rsid w:val="00F311BD"/>
    <w:rsid w:val="00F320D9"/>
    <w:rsid w:val="00F36EC3"/>
    <w:rsid w:val="00F37FEF"/>
    <w:rsid w:val="00F408FF"/>
    <w:rsid w:val="00F40C89"/>
    <w:rsid w:val="00F46C75"/>
    <w:rsid w:val="00F46FBC"/>
    <w:rsid w:val="00F51812"/>
    <w:rsid w:val="00F519E5"/>
    <w:rsid w:val="00F52292"/>
    <w:rsid w:val="00F5566C"/>
    <w:rsid w:val="00F574D9"/>
    <w:rsid w:val="00F60CF4"/>
    <w:rsid w:val="00F60F8E"/>
    <w:rsid w:val="00F61507"/>
    <w:rsid w:val="00F65BD8"/>
    <w:rsid w:val="00F66432"/>
    <w:rsid w:val="00F70CA8"/>
    <w:rsid w:val="00F736D0"/>
    <w:rsid w:val="00F76511"/>
    <w:rsid w:val="00F77C39"/>
    <w:rsid w:val="00F805F9"/>
    <w:rsid w:val="00F80C8A"/>
    <w:rsid w:val="00F80D9C"/>
    <w:rsid w:val="00F8248E"/>
    <w:rsid w:val="00F84150"/>
    <w:rsid w:val="00F8596E"/>
    <w:rsid w:val="00F8709E"/>
    <w:rsid w:val="00F87762"/>
    <w:rsid w:val="00F90A6E"/>
    <w:rsid w:val="00F90E4C"/>
    <w:rsid w:val="00F91423"/>
    <w:rsid w:val="00F92834"/>
    <w:rsid w:val="00F933C2"/>
    <w:rsid w:val="00F967C2"/>
    <w:rsid w:val="00FA0C84"/>
    <w:rsid w:val="00FA0F87"/>
    <w:rsid w:val="00FA17AE"/>
    <w:rsid w:val="00FA2A28"/>
    <w:rsid w:val="00FA405D"/>
    <w:rsid w:val="00FA5551"/>
    <w:rsid w:val="00FA7CE2"/>
    <w:rsid w:val="00FB140F"/>
    <w:rsid w:val="00FB2086"/>
    <w:rsid w:val="00FB3F2B"/>
    <w:rsid w:val="00FB684D"/>
    <w:rsid w:val="00FB6A4D"/>
    <w:rsid w:val="00FB7289"/>
    <w:rsid w:val="00FB75B4"/>
    <w:rsid w:val="00FB7F45"/>
    <w:rsid w:val="00FC1FD3"/>
    <w:rsid w:val="00FD00CB"/>
    <w:rsid w:val="00FD0250"/>
    <w:rsid w:val="00FD20DA"/>
    <w:rsid w:val="00FD2E29"/>
    <w:rsid w:val="00FD477F"/>
    <w:rsid w:val="00FD61C6"/>
    <w:rsid w:val="00FE2F84"/>
    <w:rsid w:val="00FE4A5D"/>
    <w:rsid w:val="00FE55DB"/>
    <w:rsid w:val="00FE6B3C"/>
    <w:rsid w:val="00FE6BD1"/>
    <w:rsid w:val="00FE6CEA"/>
    <w:rsid w:val="00FF0D32"/>
    <w:rsid w:val="00FF3542"/>
    <w:rsid w:val="00FF437A"/>
    <w:rsid w:val="00FF4EC3"/>
    <w:rsid w:val="00FF6792"/>
    <w:rsid w:val="00FF6892"/>
    <w:rsid w:val="00F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AC212E"/>
  <w15:docId w15:val="{A60A45D7-DA6A-4C5A-BBA2-32C5BE194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02B6"/>
    <w:rPr>
      <w:sz w:val="22"/>
      <w:szCs w:val="24"/>
      <w:lang w:val="en-GB"/>
    </w:rPr>
  </w:style>
  <w:style w:type="paragraph" w:styleId="Heading1">
    <w:name w:val="heading 1"/>
    <w:basedOn w:val="Normal"/>
    <w:next w:val="Heading2"/>
    <w:qFormat/>
    <w:rsid w:val="00362D74"/>
    <w:pPr>
      <w:keepNext/>
      <w:tabs>
        <w:tab w:val="left" w:pos="720"/>
      </w:tabs>
      <w:spacing w:before="24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362D74"/>
    <w:pPr>
      <w:keepNext/>
      <w:tabs>
        <w:tab w:val="left" w:pos="720"/>
      </w:tabs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362D74"/>
    <w:pPr>
      <w:keepNext/>
      <w:tabs>
        <w:tab w:val="left" w:pos="567"/>
      </w:tabs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362D74"/>
    <w:pPr>
      <w:keepNext/>
      <w:outlineLvl w:val="3"/>
    </w:pPr>
    <w:rPr>
      <w:rFonts w:ascii="Times New Roman Bold" w:eastAsia="Arial Unicode MS" w:hAnsi="Times New Roman Bold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362D74"/>
    <w:pPr>
      <w:keepNext/>
      <w:numPr>
        <w:ilvl w:val="4"/>
        <w:numId w:val="3"/>
      </w:numPr>
      <w:jc w:val="left"/>
      <w:outlineLvl w:val="4"/>
    </w:pPr>
    <w:rPr>
      <w:bCs/>
      <w:i/>
      <w:szCs w:val="26"/>
    </w:rPr>
  </w:style>
  <w:style w:type="paragraph" w:styleId="Heading6">
    <w:name w:val="heading 6"/>
    <w:basedOn w:val="Normal"/>
    <w:next w:val="Normal"/>
    <w:link w:val="Heading6Char"/>
    <w:qFormat/>
    <w:rsid w:val="00362D74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rsid w:val="00362D74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362D74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qFormat/>
    <w:rsid w:val="00362D74"/>
    <w:pPr>
      <w:keepNext/>
      <w:spacing w:before="100" w:beforeAutospacing="1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62D74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Cornernotation">
    <w:name w:val="Corner notation"/>
    <w:basedOn w:val="Normal"/>
    <w:rsid w:val="00362D74"/>
    <w:pPr>
      <w:ind w:left="170" w:right="3119" w:hanging="170"/>
      <w:jc w:val="left"/>
    </w:pPr>
  </w:style>
  <w:style w:type="paragraph" w:customStyle="1" w:styleId="HEADING">
    <w:name w:val="HEADING"/>
    <w:basedOn w:val="Normal"/>
    <w:rsid w:val="00362D74"/>
    <w:pPr>
      <w:keepNext/>
      <w:spacing w:before="240"/>
      <w:jc w:val="center"/>
    </w:pPr>
    <w:rPr>
      <w:b/>
      <w:bCs/>
      <w:caps/>
    </w:rPr>
  </w:style>
  <w:style w:type="paragraph" w:styleId="BalloonText">
    <w:name w:val="Balloon Text"/>
    <w:basedOn w:val="Normal"/>
    <w:semiHidden/>
    <w:rsid w:val="00373C4A"/>
    <w:rPr>
      <w:rFonts w:ascii="Tahoma" w:hAnsi="Tahoma" w:cs="Tahoma"/>
      <w:sz w:val="16"/>
      <w:szCs w:val="16"/>
    </w:rPr>
  </w:style>
  <w:style w:type="paragraph" w:customStyle="1" w:styleId="Para1">
    <w:name w:val="Para1"/>
    <w:basedOn w:val="Normal"/>
    <w:link w:val="Para1Char"/>
    <w:rsid w:val="00362D74"/>
    <w:pPr>
      <w:numPr>
        <w:numId w:val="1"/>
      </w:numPr>
    </w:pPr>
    <w:rPr>
      <w:snapToGrid w:val="0"/>
      <w:szCs w:val="18"/>
    </w:rPr>
  </w:style>
  <w:style w:type="paragraph" w:customStyle="1" w:styleId="bodytextnoindent">
    <w:name w:val="body text (no indent)"/>
    <w:basedOn w:val="Normal"/>
    <w:rsid w:val="008152B4"/>
  </w:style>
  <w:style w:type="paragraph" w:customStyle="1" w:styleId="Heading1centred">
    <w:name w:val="Heading 1 (centred)"/>
    <w:basedOn w:val="Heading1"/>
    <w:next w:val="Para1"/>
    <w:rsid w:val="008152B4"/>
    <w:pPr>
      <w:numPr>
        <w:numId w:val="2"/>
      </w:numPr>
      <w:ind w:left="0" w:right="403" w:firstLine="0"/>
    </w:pPr>
  </w:style>
  <w:style w:type="paragraph" w:styleId="Header">
    <w:name w:val="header"/>
    <w:basedOn w:val="Normal"/>
    <w:link w:val="HeaderChar"/>
    <w:uiPriority w:val="99"/>
    <w:rsid w:val="00362D7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C43C6"/>
    <w:rPr>
      <w:sz w:val="22"/>
      <w:szCs w:val="24"/>
      <w:lang w:val="en-GB" w:eastAsia="en-US"/>
    </w:rPr>
  </w:style>
  <w:style w:type="paragraph" w:customStyle="1" w:styleId="Title1">
    <w:name w:val="Title1"/>
    <w:basedOn w:val="HEADING"/>
    <w:rsid w:val="00CA230D"/>
    <w:pPr>
      <w:tabs>
        <w:tab w:val="left" w:pos="1134"/>
      </w:tabs>
      <w:overflowPunct w:val="0"/>
      <w:autoSpaceDE w:val="0"/>
      <w:autoSpaceDN w:val="0"/>
      <w:adjustRightInd w:val="0"/>
      <w:textAlignment w:val="baseline"/>
    </w:pPr>
    <w:rPr>
      <w:rFonts w:eastAsia="Batang"/>
      <w:szCs w:val="20"/>
    </w:rPr>
  </w:style>
  <w:style w:type="paragraph" w:styleId="BodyText">
    <w:name w:val="Body Text"/>
    <w:basedOn w:val="Normal"/>
    <w:link w:val="BodyTextChar"/>
    <w:rsid w:val="00362D74"/>
    <w:pPr>
      <w:ind w:firstLine="720"/>
    </w:pPr>
    <w:rPr>
      <w:iCs/>
    </w:rPr>
  </w:style>
  <w:style w:type="character" w:customStyle="1" w:styleId="BodyTextChar">
    <w:name w:val="Body Text Char"/>
    <w:link w:val="BodyText"/>
    <w:rsid w:val="00362D74"/>
    <w:rPr>
      <w:iCs/>
      <w:sz w:val="22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362D74"/>
    <w:pPr>
      <w:tabs>
        <w:tab w:val="left" w:pos="-1440"/>
        <w:tab w:val="left" w:pos="-720"/>
        <w:tab w:val="left" w:pos="0"/>
        <w:tab w:val="left" w:pos="720"/>
        <w:tab w:val="right" w:pos="1080"/>
        <w:tab w:val="left" w:pos="1440"/>
      </w:tabs>
      <w:suppressAutoHyphens/>
      <w:spacing w:line="288" w:lineRule="auto"/>
      <w:ind w:left="2160" w:hanging="2160"/>
    </w:pPr>
  </w:style>
  <w:style w:type="character" w:customStyle="1" w:styleId="BodyText2Char">
    <w:name w:val="Body Text 2 Char"/>
    <w:link w:val="BodyText2"/>
    <w:rsid w:val="00362D74"/>
    <w:rPr>
      <w:sz w:val="22"/>
      <w:szCs w:val="24"/>
      <w:lang w:val="en-GB" w:eastAsia="en-US"/>
    </w:rPr>
  </w:style>
  <w:style w:type="paragraph" w:styleId="BodyText3">
    <w:name w:val="Body Text 3"/>
    <w:basedOn w:val="Normal"/>
    <w:link w:val="BodyText3Char"/>
    <w:rsid w:val="00362D74"/>
  </w:style>
  <w:style w:type="character" w:customStyle="1" w:styleId="BodyText3Char">
    <w:name w:val="Body Text 3 Char"/>
    <w:link w:val="BodyText3"/>
    <w:rsid w:val="00362D74"/>
    <w:rPr>
      <w:sz w:val="22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362D74"/>
    <w:pPr>
      <w:ind w:left="1440" w:hanging="720"/>
      <w:jc w:val="left"/>
    </w:pPr>
  </w:style>
  <w:style w:type="character" w:customStyle="1" w:styleId="BodyTextIndentChar">
    <w:name w:val="Body Text Indent Char"/>
    <w:link w:val="BodyTextIndent"/>
    <w:rsid w:val="00362D74"/>
    <w:rPr>
      <w:sz w:val="22"/>
      <w:szCs w:val="24"/>
      <w:lang w:val="en-GB" w:eastAsia="en-US"/>
    </w:rPr>
  </w:style>
  <w:style w:type="paragraph" w:styleId="BodyTextIndent3">
    <w:name w:val="Body Text Indent 3"/>
    <w:basedOn w:val="Normal"/>
    <w:link w:val="BodyTextIndent3Char"/>
    <w:rsid w:val="00362D74"/>
    <w:pPr>
      <w:ind w:left="720" w:right="720"/>
    </w:pPr>
    <w:rPr>
      <w:bCs/>
    </w:rPr>
  </w:style>
  <w:style w:type="character" w:customStyle="1" w:styleId="BodyTextIndent3Char">
    <w:name w:val="Body Text Indent 3 Char"/>
    <w:link w:val="BodyTextIndent3"/>
    <w:rsid w:val="00362D74"/>
    <w:rPr>
      <w:bCs/>
      <w:sz w:val="22"/>
      <w:szCs w:val="24"/>
      <w:lang w:val="en-GB" w:eastAsia="en-US"/>
    </w:rPr>
  </w:style>
  <w:style w:type="paragraph" w:styleId="Caption">
    <w:name w:val="caption"/>
    <w:basedOn w:val="Normal"/>
    <w:next w:val="Normal"/>
    <w:qFormat/>
    <w:rsid w:val="00362D74"/>
    <w:rPr>
      <w:u w:val="single"/>
    </w:rPr>
  </w:style>
  <w:style w:type="character" w:styleId="CommentReference">
    <w:name w:val="annotation reference"/>
    <w:rsid w:val="00362D74"/>
    <w:rPr>
      <w:sz w:val="16"/>
    </w:rPr>
  </w:style>
  <w:style w:type="paragraph" w:styleId="CommentText">
    <w:name w:val="annotation text"/>
    <w:basedOn w:val="Normal"/>
    <w:link w:val="CommentTextChar"/>
    <w:rsid w:val="00362D74"/>
    <w:pPr>
      <w:spacing w:line="240" w:lineRule="exact"/>
    </w:pPr>
  </w:style>
  <w:style w:type="character" w:customStyle="1" w:styleId="CommentTextChar">
    <w:name w:val="Comment Text Char"/>
    <w:link w:val="CommentText"/>
    <w:rsid w:val="00362D74"/>
    <w:rPr>
      <w:sz w:val="22"/>
      <w:szCs w:val="24"/>
      <w:lang w:val="en-GB" w:eastAsia="en-US"/>
    </w:rPr>
  </w:style>
  <w:style w:type="paragraph" w:customStyle="1" w:styleId="Document1">
    <w:name w:val="Document 1"/>
    <w:basedOn w:val="Normal"/>
    <w:next w:val="Normal"/>
    <w:rsid w:val="00362D74"/>
    <w:pPr>
      <w:suppressAutoHyphens/>
      <w:spacing w:line="240" w:lineRule="exact"/>
    </w:pPr>
  </w:style>
  <w:style w:type="character" w:styleId="EndnoteReference">
    <w:name w:val="endnote reference"/>
    <w:rsid w:val="00362D74"/>
    <w:rPr>
      <w:vertAlign w:val="superscript"/>
    </w:rPr>
  </w:style>
  <w:style w:type="paragraph" w:styleId="EndnoteText">
    <w:name w:val="endnote text"/>
    <w:basedOn w:val="Normal"/>
    <w:link w:val="EndnoteTextChar"/>
    <w:rsid w:val="00362D74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link w:val="EndnoteText"/>
    <w:rsid w:val="00362D74"/>
    <w:rPr>
      <w:rFonts w:ascii="Courier New" w:hAnsi="Courier New"/>
      <w:sz w:val="22"/>
      <w:szCs w:val="24"/>
      <w:lang w:val="en-GB" w:eastAsia="en-US"/>
    </w:rPr>
  </w:style>
  <w:style w:type="character" w:styleId="FollowedHyperlink">
    <w:name w:val="FollowedHyperlink"/>
    <w:rsid w:val="00362D74"/>
    <w:rPr>
      <w:color w:val="800080"/>
      <w:u w:val="single"/>
    </w:r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"/>
    <w:qFormat/>
    <w:rsid w:val="00362D74"/>
    <w:rPr>
      <w:sz w:val="18"/>
      <w:u w:val="single"/>
      <w:vertAlign w:val="baseline"/>
    </w:rPr>
  </w:style>
  <w:style w:type="paragraph" w:styleId="FootnoteText">
    <w:name w:val="footnote text"/>
    <w:aliases w:val="Geneva 9,Font: Geneva 9,Boston 10,f,ft,Fotnotstext Char,ft Char,single space,FOOTNOTES,ADB,single space1,footnote text1,FOOTNOTES1,fn1,ADB1,single space2,footnote text2,FOOTNOTES2,fn2,ADB2,single space3,footnote text3,fn3,fn,footnote text"/>
    <w:basedOn w:val="Normal"/>
    <w:link w:val="FootnoteTextChar"/>
    <w:uiPriority w:val="99"/>
    <w:qFormat/>
    <w:rsid w:val="00362D74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aliases w:val="Geneva 9 Char,Font: Geneva 9 Char,Boston 10 Char,f Char,ft Char1,Fotnotstext Char Char,ft Char Char,single space Char,FOOTNOTES Char,ADB Char,single space1 Char,footnote text1 Char,FOOTNOTES1 Char,fn1 Char,ADB1 Char,single space2 Char"/>
    <w:link w:val="FootnoteText"/>
    <w:uiPriority w:val="99"/>
    <w:rsid w:val="00362D74"/>
    <w:rPr>
      <w:sz w:val="18"/>
      <w:szCs w:val="24"/>
      <w:lang w:val="en-GB" w:eastAsia="en-US"/>
    </w:rPr>
  </w:style>
  <w:style w:type="paragraph" w:customStyle="1" w:styleId="HEADINGNOTFORTOC">
    <w:name w:val="HEADING (NOT FOR TOC)"/>
    <w:basedOn w:val="Heading1"/>
    <w:next w:val="Heading2"/>
    <w:rsid w:val="00362D74"/>
  </w:style>
  <w:style w:type="paragraph" w:customStyle="1" w:styleId="Heading1longmultiline">
    <w:name w:val="Heading 1 (long multiline)"/>
    <w:basedOn w:val="Heading1"/>
    <w:rsid w:val="00362D74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362D74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Para1"/>
    <w:rsid w:val="00362D74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362D74"/>
    <w:pPr>
      <w:ind w:left="2127" w:hanging="1276"/>
    </w:pPr>
  </w:style>
  <w:style w:type="character" w:customStyle="1" w:styleId="Heading3Char">
    <w:name w:val="Heading 3 Char"/>
    <w:link w:val="Heading3"/>
    <w:rsid w:val="00362D74"/>
    <w:rPr>
      <w:i/>
      <w:iCs/>
      <w:sz w:val="22"/>
      <w:szCs w:val="24"/>
      <w:lang w:val="en-GB" w:eastAsia="en-US"/>
    </w:rPr>
  </w:style>
  <w:style w:type="paragraph" w:customStyle="1" w:styleId="heading2notforTOC">
    <w:name w:val="heading 2 not for TOC"/>
    <w:basedOn w:val="Heading3"/>
    <w:rsid w:val="00362D74"/>
  </w:style>
  <w:style w:type="paragraph" w:customStyle="1" w:styleId="Heading2-center">
    <w:name w:val="Heading 2-center"/>
    <w:basedOn w:val="Heading2"/>
    <w:rsid w:val="00362D74"/>
    <w:pPr>
      <w:outlineLvl w:val="9"/>
    </w:pPr>
    <w:rPr>
      <w:i w:val="0"/>
      <w:iCs w:val="0"/>
      <w:caps/>
    </w:rPr>
  </w:style>
  <w:style w:type="paragraph" w:customStyle="1" w:styleId="Heading3multiline">
    <w:name w:val="Heading 3 (multiline)"/>
    <w:basedOn w:val="Heading3"/>
    <w:next w:val="Para1"/>
    <w:rsid w:val="00362D74"/>
    <w:pPr>
      <w:ind w:left="1418" w:hanging="425"/>
      <w:jc w:val="left"/>
    </w:pPr>
  </w:style>
  <w:style w:type="character" w:customStyle="1" w:styleId="Heading4Char">
    <w:name w:val="Heading 4 Char"/>
    <w:link w:val="Heading4"/>
    <w:rsid w:val="00362D74"/>
    <w:rPr>
      <w:rFonts w:ascii="Times New Roman Bold" w:eastAsia="Arial Unicode MS" w:hAnsi="Times New Roman Bold" w:cs="Arial"/>
      <w:b/>
      <w:bCs/>
      <w:i/>
      <w:sz w:val="22"/>
      <w:szCs w:val="24"/>
      <w:lang w:val="en-GB" w:eastAsia="en-US"/>
    </w:rPr>
  </w:style>
  <w:style w:type="paragraph" w:customStyle="1" w:styleId="Heading4indent">
    <w:name w:val="Heading 4 indent"/>
    <w:basedOn w:val="Heading4"/>
    <w:rsid w:val="00362D74"/>
    <w:pPr>
      <w:ind w:left="720"/>
      <w:outlineLvl w:val="9"/>
    </w:pPr>
  </w:style>
  <w:style w:type="character" w:customStyle="1" w:styleId="Heading5Char">
    <w:name w:val="Heading 5 Char"/>
    <w:link w:val="Heading5"/>
    <w:rsid w:val="00362D74"/>
    <w:rPr>
      <w:bCs/>
      <w:i/>
      <w:sz w:val="22"/>
      <w:szCs w:val="26"/>
      <w:lang w:val="en-GB"/>
    </w:rPr>
  </w:style>
  <w:style w:type="character" w:customStyle="1" w:styleId="Heading6Char">
    <w:name w:val="Heading 6 Char"/>
    <w:link w:val="Heading6"/>
    <w:rsid w:val="00362D74"/>
    <w:rPr>
      <w:sz w:val="22"/>
      <w:szCs w:val="24"/>
      <w:u w:val="single"/>
      <w:lang w:val="en-GB" w:eastAsia="en-US"/>
    </w:rPr>
  </w:style>
  <w:style w:type="character" w:customStyle="1" w:styleId="Heading7Char">
    <w:name w:val="Heading 7 Char"/>
    <w:link w:val="Heading7"/>
    <w:rsid w:val="00362D74"/>
    <w:rPr>
      <w:rFonts w:ascii="Univers" w:hAnsi="Univers"/>
      <w:b/>
      <w:sz w:val="28"/>
      <w:szCs w:val="24"/>
      <w:lang w:val="en-GB" w:eastAsia="en-US"/>
    </w:rPr>
  </w:style>
  <w:style w:type="character" w:customStyle="1" w:styleId="Heading8Char">
    <w:name w:val="Heading 8 Char"/>
    <w:link w:val="Heading8"/>
    <w:rsid w:val="00362D74"/>
    <w:rPr>
      <w:rFonts w:ascii="Univers" w:hAnsi="Univers"/>
      <w:b/>
      <w:sz w:val="32"/>
      <w:szCs w:val="24"/>
      <w:lang w:val="en-GB" w:eastAsia="en-US"/>
    </w:rPr>
  </w:style>
  <w:style w:type="character" w:customStyle="1" w:styleId="Heading9Char">
    <w:name w:val="Heading 9 Char"/>
    <w:link w:val="Heading9"/>
    <w:rsid w:val="00362D74"/>
    <w:rPr>
      <w:i/>
      <w:iCs/>
      <w:sz w:val="22"/>
      <w:szCs w:val="24"/>
      <w:lang w:val="en-GB" w:eastAsia="en-US"/>
    </w:rPr>
  </w:style>
  <w:style w:type="paragraph" w:customStyle="1" w:styleId="Heading40">
    <w:name w:val="Heading4"/>
    <w:basedOn w:val="Normal"/>
    <w:rsid w:val="00362D74"/>
    <w:pPr>
      <w:keepNext/>
    </w:pPr>
    <w:rPr>
      <w:i/>
      <w:iCs/>
    </w:rPr>
  </w:style>
  <w:style w:type="character" w:styleId="PageNumber">
    <w:name w:val="page number"/>
    <w:rsid w:val="00362D74"/>
    <w:rPr>
      <w:rFonts w:ascii="Times New Roman" w:hAnsi="Times New Roman"/>
      <w:sz w:val="22"/>
    </w:rPr>
  </w:style>
  <w:style w:type="paragraph" w:customStyle="1" w:styleId="Para2">
    <w:name w:val="Para2"/>
    <w:basedOn w:val="Para1"/>
    <w:rsid w:val="00362D74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autoRedefine/>
    <w:rsid w:val="00362D74"/>
    <w:pPr>
      <w:numPr>
        <w:ilvl w:val="3"/>
        <w:numId w:val="4"/>
      </w:numPr>
      <w:tabs>
        <w:tab w:val="clear" w:pos="2160"/>
        <w:tab w:val="left" w:pos="1980"/>
        <w:tab w:val="num" w:pos="2880"/>
      </w:tabs>
      <w:spacing w:before="80" w:after="80"/>
      <w:ind w:left="2880" w:hanging="360"/>
    </w:pPr>
    <w:rPr>
      <w:szCs w:val="20"/>
    </w:rPr>
  </w:style>
  <w:style w:type="paragraph" w:customStyle="1" w:styleId="para4">
    <w:name w:val="para4"/>
    <w:basedOn w:val="Normal"/>
    <w:rsid w:val="00362D74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362D74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after="240" w:line="240" w:lineRule="exact"/>
      <w:ind w:firstLine="720"/>
      <w:jc w:val="left"/>
      <w:textAlignment w:val="baseline"/>
    </w:pPr>
    <w:rPr>
      <w:rFonts w:ascii="Courier" w:hAnsi="Courier"/>
      <w:color w:val="000000"/>
      <w:sz w:val="20"/>
    </w:rPr>
  </w:style>
  <w:style w:type="paragraph" w:styleId="TOAHeading">
    <w:name w:val="toa heading"/>
    <w:basedOn w:val="Normal"/>
    <w:next w:val="Normal"/>
    <w:rsid w:val="00362D74"/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rsid w:val="00362D74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rsid w:val="00362D74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rsid w:val="00362D74"/>
    <w:pPr>
      <w:ind w:left="2160" w:hanging="720"/>
    </w:pPr>
  </w:style>
  <w:style w:type="paragraph" w:styleId="TOC4">
    <w:name w:val="toc 4"/>
    <w:basedOn w:val="Normal"/>
    <w:next w:val="Normal"/>
    <w:autoRedefine/>
    <w:rsid w:val="00362D74"/>
    <w:pPr>
      <w:ind w:left="660"/>
      <w:jc w:val="left"/>
    </w:pPr>
  </w:style>
  <w:style w:type="paragraph" w:styleId="TOC5">
    <w:name w:val="toc 5"/>
    <w:basedOn w:val="Normal"/>
    <w:next w:val="Normal"/>
    <w:autoRedefine/>
    <w:rsid w:val="00362D74"/>
    <w:pPr>
      <w:ind w:left="880"/>
      <w:jc w:val="left"/>
    </w:pPr>
  </w:style>
  <w:style w:type="paragraph" w:styleId="TOC6">
    <w:name w:val="toc 6"/>
    <w:basedOn w:val="Normal"/>
    <w:next w:val="Normal"/>
    <w:autoRedefine/>
    <w:rsid w:val="00362D74"/>
    <w:pPr>
      <w:ind w:left="1100"/>
      <w:jc w:val="left"/>
    </w:pPr>
  </w:style>
  <w:style w:type="paragraph" w:styleId="TOC7">
    <w:name w:val="toc 7"/>
    <w:basedOn w:val="Normal"/>
    <w:next w:val="Normal"/>
    <w:autoRedefine/>
    <w:rsid w:val="00362D74"/>
    <w:pPr>
      <w:ind w:left="1320"/>
      <w:jc w:val="left"/>
    </w:pPr>
  </w:style>
  <w:style w:type="paragraph" w:styleId="TOC8">
    <w:name w:val="toc 8"/>
    <w:basedOn w:val="Normal"/>
    <w:next w:val="Normal"/>
    <w:autoRedefine/>
    <w:rsid w:val="00362D74"/>
    <w:pPr>
      <w:ind w:left="1540"/>
      <w:jc w:val="left"/>
    </w:pPr>
  </w:style>
  <w:style w:type="paragraph" w:styleId="TOC9">
    <w:name w:val="toc 9"/>
    <w:basedOn w:val="Normal"/>
    <w:next w:val="Normal"/>
    <w:autoRedefine/>
    <w:rsid w:val="00362D74"/>
    <w:pPr>
      <w:ind w:left="1760"/>
      <w:jc w:val="left"/>
    </w:pPr>
  </w:style>
  <w:style w:type="character" w:customStyle="1" w:styleId="underline">
    <w:name w:val="underline"/>
    <w:rsid w:val="00362D74"/>
    <w:rPr>
      <w:rFonts w:ascii="Courier" w:hAnsi="Courier"/>
      <w:sz w:val="20"/>
      <w:u w:val="single"/>
    </w:rPr>
  </w:style>
  <w:style w:type="paragraph" w:customStyle="1" w:styleId="Default">
    <w:name w:val="Default"/>
    <w:rsid w:val="00732324"/>
    <w:pPr>
      <w:autoSpaceDE w:val="0"/>
      <w:autoSpaceDN w:val="0"/>
      <w:adjustRightInd w:val="0"/>
    </w:pPr>
    <w:rPr>
      <w:color w:val="000000"/>
      <w:sz w:val="24"/>
      <w:szCs w:val="24"/>
      <w:lang w:eastAsia="ko-KR"/>
    </w:rPr>
  </w:style>
  <w:style w:type="character" w:styleId="Hyperlink">
    <w:name w:val="Hyperlink"/>
    <w:rsid w:val="0022652F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4C1A96"/>
    <w:pPr>
      <w:spacing w:after="0" w:line="240" w:lineRule="auto"/>
    </w:pPr>
    <w:rPr>
      <w:b/>
      <w:bCs/>
    </w:rPr>
  </w:style>
  <w:style w:type="character" w:customStyle="1" w:styleId="CommentSubjectChar">
    <w:name w:val="Comment Subject Char"/>
    <w:link w:val="CommentSubject"/>
    <w:rsid w:val="004C1A96"/>
    <w:rPr>
      <w:b/>
      <w:bCs/>
      <w:sz w:val="22"/>
      <w:szCs w:val="24"/>
      <w:lang w:val="en-GB" w:eastAsia="en-US"/>
    </w:rPr>
  </w:style>
  <w:style w:type="character" w:customStyle="1" w:styleId="FooterChar">
    <w:name w:val="Footer Char"/>
    <w:link w:val="Footer"/>
    <w:rsid w:val="00ED08B0"/>
    <w:rPr>
      <w:sz w:val="22"/>
      <w:szCs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ED08B0"/>
    <w:pPr>
      <w:ind w:leftChars="400" w:left="800"/>
    </w:pPr>
  </w:style>
  <w:style w:type="paragraph" w:styleId="Revision">
    <w:name w:val="Revision"/>
    <w:hidden/>
    <w:uiPriority w:val="99"/>
    <w:semiHidden/>
    <w:rsid w:val="005405EC"/>
    <w:rPr>
      <w:sz w:val="22"/>
      <w:szCs w:val="24"/>
      <w:lang w:val="en-GB"/>
    </w:rPr>
  </w:style>
  <w:style w:type="paragraph" w:customStyle="1" w:styleId="meetingname">
    <w:name w:val="meeting name"/>
    <w:basedOn w:val="Cornernotation"/>
    <w:qFormat/>
    <w:rsid w:val="00CA63FA"/>
    <w:rPr>
      <w:caps/>
      <w:snapToGrid w:val="0"/>
    </w:rPr>
  </w:style>
  <w:style w:type="paragraph" w:styleId="ListBullet">
    <w:name w:val="List Bullet"/>
    <w:basedOn w:val="Normal"/>
    <w:rsid w:val="00BA6BFB"/>
    <w:pPr>
      <w:numPr>
        <w:numId w:val="5"/>
      </w:numPr>
      <w:contextualSpacing/>
    </w:pPr>
  </w:style>
  <w:style w:type="character" w:customStyle="1" w:styleId="Para1Char">
    <w:name w:val="Para1 Char"/>
    <w:link w:val="Para1"/>
    <w:locked/>
    <w:rsid w:val="00067842"/>
    <w:rPr>
      <w:snapToGrid w:val="0"/>
      <w:sz w:val="22"/>
      <w:szCs w:val="18"/>
      <w:lang w:val="en-GB"/>
    </w:rPr>
  </w:style>
  <w:style w:type="character" w:styleId="PlaceholderText">
    <w:name w:val="Placeholder Text"/>
    <w:basedOn w:val="DefaultParagraphFont"/>
    <w:uiPriority w:val="99"/>
    <w:semiHidden/>
    <w:rsid w:val="00B8169A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7C85"/>
    <w:rPr>
      <w:color w:val="808080"/>
      <w:shd w:val="clear" w:color="auto" w:fill="E6E6E6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A55DAD"/>
    <w:rPr>
      <w:sz w:val="22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C3348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D57C95"/>
    <w:pPr>
      <w:numPr>
        <w:numId w:val="13"/>
      </w:numPr>
    </w:pPr>
  </w:style>
  <w:style w:type="table" w:styleId="TableGrid">
    <w:name w:val="Table Grid"/>
    <w:basedOn w:val="TableNormal"/>
    <w:uiPriority w:val="39"/>
    <w:rsid w:val="00125E38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5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6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4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0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0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8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8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2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2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2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5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4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0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www.cbd.int/meetings/006239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cbd.int/doc/decisions/cop-14/cop-14-dec-08-en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bd.int/doc/decisions/cop-10/cop-10-dec-29-en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4C755B981540E28220950BA5923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2672F-BABD-4CB1-82CA-7AB5E03F9B84}"/>
      </w:docPartPr>
      <w:docPartBody>
        <w:p w:rsidR="00305F47" w:rsidRDefault="00D4303C">
          <w:r w:rsidRPr="00301DEF">
            <w:rPr>
              <w:rStyle w:val="PlaceholderText"/>
            </w:rPr>
            <w:t>[Subject]</w:t>
          </w:r>
        </w:p>
      </w:docPartBody>
    </w:docPart>
    <w:docPart>
      <w:docPartPr>
        <w:name w:val="1C6D23889C9B499195D59C17C5351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F31D2-6048-4D0F-B058-407243C8402D}"/>
      </w:docPartPr>
      <w:docPartBody>
        <w:p w:rsidR="00305F47" w:rsidRDefault="00D4303C">
          <w:r w:rsidRPr="00301DEF">
            <w:rPr>
              <w:rStyle w:val="PlaceholderText"/>
            </w:rPr>
            <w:t>[Title]</w:t>
          </w:r>
        </w:p>
      </w:docPartBody>
    </w:docPart>
    <w:docPart>
      <w:docPartPr>
        <w:name w:val="C8D67B67FBCD4AE4822FD5AC1A619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67E7B-B068-43C5-B8B4-48CCFBA4FF26}"/>
      </w:docPartPr>
      <w:docPartBody>
        <w:p w:rsidR="00305F47" w:rsidRDefault="00D4303C">
          <w:r w:rsidRPr="00301DEF">
            <w:rPr>
              <w:rStyle w:val="PlaceholderText"/>
            </w:rPr>
            <w:t>[Subject]</w:t>
          </w:r>
        </w:p>
      </w:docPartBody>
    </w:docPart>
    <w:docPart>
      <w:docPartPr>
        <w:name w:val="BF8715650B4B47729724F4A68FF74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157B8-1D7D-4817-A425-3E45BB218E6E}"/>
      </w:docPartPr>
      <w:docPartBody>
        <w:p w:rsidR="00305F47" w:rsidRDefault="00D4303C">
          <w:r w:rsidRPr="00301DEF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 Bold">
    <w:panose1 w:val="020208030705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(W1)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03C"/>
    <w:rsid w:val="002D6F2A"/>
    <w:rsid w:val="002E70A1"/>
    <w:rsid w:val="00305F47"/>
    <w:rsid w:val="00311293"/>
    <w:rsid w:val="00372FCF"/>
    <w:rsid w:val="003C3838"/>
    <w:rsid w:val="005A31AB"/>
    <w:rsid w:val="005D4281"/>
    <w:rsid w:val="00634C2D"/>
    <w:rsid w:val="00763BE7"/>
    <w:rsid w:val="009C2FFF"/>
    <w:rsid w:val="00A14315"/>
    <w:rsid w:val="00A94B51"/>
    <w:rsid w:val="00AC06A7"/>
    <w:rsid w:val="00B41575"/>
    <w:rsid w:val="00B44C50"/>
    <w:rsid w:val="00B906EB"/>
    <w:rsid w:val="00D4303C"/>
    <w:rsid w:val="00D447CD"/>
    <w:rsid w:val="00D91372"/>
    <w:rsid w:val="00EA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31A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3" ma:contentTypeDescription="Create a new document." ma:contentTypeScope="" ma:versionID="0cbec3429130dbf57f96936d623afa01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6a9b1958c50a4c3d2da5b19cca1474e0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9DB5D9-EAFE-403B-B500-F9AA706D30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C155D0-FA94-4E44-A4FB-00BC484565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B5FC74-F1DE-4341-80B1-B1D54343A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B8C764-D637-4F46-A4BB-6D5D7F182B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2125</Words>
  <Characters>12118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ANNOTATIONS TO THE PROVISIONAL AGENDA</vt:lpstr>
    </vt:vector>
  </TitlesOfParts>
  <Company>SCBD</Company>
  <LinksUpToDate>false</LinksUpToDate>
  <CharactersWithSpaces>14215</CharactersWithSpaces>
  <SharedDoc>false</SharedDoc>
  <HLinks>
    <vt:vector size="54" baseType="variant">
      <vt:variant>
        <vt:i4>2555967</vt:i4>
      </vt:variant>
      <vt:variant>
        <vt:i4>24</vt:i4>
      </vt:variant>
      <vt:variant>
        <vt:i4>0</vt:i4>
      </vt:variant>
      <vt:variant>
        <vt:i4>5</vt:i4>
      </vt:variant>
      <vt:variant>
        <vt:lpwstr>http://www.cbd.int/ebsa</vt:lpwstr>
      </vt:variant>
      <vt:variant>
        <vt:lpwstr/>
      </vt:variant>
      <vt:variant>
        <vt:i4>8257635</vt:i4>
      </vt:variant>
      <vt:variant>
        <vt:i4>21</vt:i4>
      </vt:variant>
      <vt:variant>
        <vt:i4>0</vt:i4>
      </vt:variant>
      <vt:variant>
        <vt:i4>5</vt:i4>
      </vt:variant>
      <vt:variant>
        <vt:lpwstr>https://www.cbd.int/doc/meetings/mar/ebsaws-2014-03/other/ebsaws-2014-03-ebsa-brochure-2012-en.pdf</vt:lpwstr>
      </vt:variant>
      <vt:variant>
        <vt:lpwstr/>
      </vt:variant>
      <vt:variant>
        <vt:i4>6094868</vt:i4>
      </vt:variant>
      <vt:variant>
        <vt:i4>18</vt:i4>
      </vt:variant>
      <vt:variant>
        <vt:i4>0</vt:i4>
      </vt:variant>
      <vt:variant>
        <vt:i4>5</vt:i4>
      </vt:variant>
      <vt:variant>
        <vt:lpwstr>https://www.cbd.int/doc/meetings/sbstta/sbstta-16/information/sbstta-16-inf-09-en.pdf</vt:lpwstr>
      </vt:variant>
      <vt:variant>
        <vt:lpwstr/>
      </vt:variant>
      <vt:variant>
        <vt:i4>2818101</vt:i4>
      </vt:variant>
      <vt:variant>
        <vt:i4>15</vt:i4>
      </vt:variant>
      <vt:variant>
        <vt:i4>0</vt:i4>
      </vt:variant>
      <vt:variant>
        <vt:i4>5</vt:i4>
      </vt:variant>
      <vt:variant>
        <vt:lpwstr>https://www.cbd.int/doc/meetings/mar/ewbcsima-01/official/ewbcsima-01-02-en.pdf</vt:lpwstr>
      </vt:variant>
      <vt:variant>
        <vt:lpwstr/>
      </vt:variant>
      <vt:variant>
        <vt:i4>5308440</vt:i4>
      </vt:variant>
      <vt:variant>
        <vt:i4>12</vt:i4>
      </vt:variant>
      <vt:variant>
        <vt:i4>0</vt:i4>
      </vt:variant>
      <vt:variant>
        <vt:i4>5</vt:i4>
      </vt:variant>
      <vt:variant>
        <vt:lpwstr>https://www.cbd.int/doc/meetings/mar/ewsebm-01/official/ewsebm-01-02-en.pdfhttps:/www.cbd.int/doc/meetings/mar/ewsebm-01/official/ewsebm-01-02-en.pdf</vt:lpwstr>
      </vt:variant>
      <vt:variant>
        <vt:lpwstr/>
      </vt:variant>
      <vt:variant>
        <vt:i4>7274557</vt:i4>
      </vt:variant>
      <vt:variant>
        <vt:i4>9</vt:i4>
      </vt:variant>
      <vt:variant>
        <vt:i4>0</vt:i4>
      </vt:variant>
      <vt:variant>
        <vt:i4>5</vt:i4>
      </vt:variant>
      <vt:variant>
        <vt:lpwstr>https://www.cbd.int/doc/meetings/mar/cbwsoi-wafr-01/other/cbwsoi-wafr-01-azores-brochure-en.pdf</vt:lpwstr>
      </vt:variant>
      <vt:variant>
        <vt:lpwstr/>
      </vt:variant>
      <vt:variant>
        <vt:i4>1310814</vt:i4>
      </vt:variant>
      <vt:variant>
        <vt:i4>6</vt:i4>
      </vt:variant>
      <vt:variant>
        <vt:i4>0</vt:i4>
      </vt:variant>
      <vt:variant>
        <vt:i4>5</vt:i4>
      </vt:variant>
      <vt:variant>
        <vt:lpwstr>https://www.cbd.int/doc/meetings/mar/ebsaws-2015-03/other/ebsaws-2015-03-info-note-en.pdf</vt:lpwstr>
      </vt:variant>
      <vt:variant>
        <vt:lpwstr/>
      </vt:variant>
      <vt:variant>
        <vt:i4>3997741</vt:i4>
      </vt:variant>
      <vt:variant>
        <vt:i4>3</vt:i4>
      </vt:variant>
      <vt:variant>
        <vt:i4>0</vt:i4>
      </vt:variant>
      <vt:variant>
        <vt:i4>5</vt:i4>
      </vt:variant>
      <vt:variant>
        <vt:lpwstr>https://www.cbd.int/meetings/EBSAWS-2018-01</vt:lpwstr>
      </vt:variant>
      <vt:variant>
        <vt:lpwstr/>
      </vt:variant>
      <vt:variant>
        <vt:i4>1769557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https://www.cbd.int/doc/c/b8c2/1180/1269ab339376c1e4eb183892/ebsaws-2018-01-info-note-en.pdf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ANNOTATIONS TO THE PROVISIONAL AGENDA</dc:title>
  <dc:subject>CBD/SOI/WS/2022/1/1/Add.1</dc:subject>
  <dc:creator>SCBD</dc:creator>
  <cp:keywords>Informal Advisory Group on Ecologically or Biologically Significant Marine Areas</cp:keywords>
  <cp:lastModifiedBy>Veronique Lefebvre</cp:lastModifiedBy>
  <cp:revision>3</cp:revision>
  <cp:lastPrinted>2015-03-12T18:53:00Z</cp:lastPrinted>
  <dcterms:created xsi:type="dcterms:W3CDTF">2022-04-15T15:48:00Z</dcterms:created>
  <dcterms:modified xsi:type="dcterms:W3CDTF">2022-04-15T15:48:00Z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</Properties>
</file>