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Pr="00EC5511" w:rsidR="001065E9" w:rsidTr="001065E9" w14:paraId="6F63A1D4" w14:textId="77777777">
        <w:trPr>
          <w:trHeight w:val="850"/>
        </w:trPr>
        <w:tc>
          <w:tcPr>
            <w:tcW w:w="975" w:type="dxa"/>
            <w:vAlign w:val="bottom"/>
          </w:tcPr>
          <w:p w:rsidRPr="00EC5511" w:rsidR="005012FC" w:rsidP="005012FC" w:rsidRDefault="00012E89" w14:paraId="652EAB7F" w14:textId="6199469D">
            <w:pPr>
              <w:pStyle w:val="AASmallLogo"/>
              <w:rPr>
                <w:lang w:val="ru-RU"/>
              </w:rPr>
            </w:pPr>
            <w:r w:rsidRPr="00EC5511">
              <w:rPr>
                <w:lang w:val="ru-RU"/>
              </w:rPr>
              <w:t>z</w:t>
            </w:r>
            <w:r w:rsidRPr="00EC5511" w:rsidR="005012FC">
              <w:rPr>
                <w:noProof/>
                <w:lang w:val="ru-RU"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C5511" w:rsidR="005012FC">
              <w:rPr>
                <w:lang w:val="ru-RU"/>
              </w:rPr>
              <w:t xml:space="preserve"> </w:t>
            </w:r>
          </w:p>
          <w:p w:rsidRPr="00EC5511" w:rsidR="001065E9" w:rsidP="005012FC" w:rsidRDefault="001065E9" w14:paraId="4A76198D" w14:textId="77777777">
            <w:pPr>
              <w:pStyle w:val="AASmallLogo"/>
              <w:rPr>
                <w:lang w:val="ru-RU"/>
              </w:rPr>
            </w:pPr>
          </w:p>
        </w:tc>
        <w:tc>
          <w:tcPr>
            <w:tcW w:w="1434" w:type="dxa"/>
            <w:noWrap/>
            <w:vAlign w:val="bottom"/>
          </w:tcPr>
          <w:p w:rsidRPr="00EC5511" w:rsidR="005012FC" w:rsidP="005012FC" w:rsidRDefault="00950391" w14:paraId="2FBF1E13" w14:textId="4801E22A">
            <w:pPr>
              <w:pStyle w:val="AASmallLogo"/>
              <w:rPr>
                <w:lang w:val="ru-RU"/>
              </w:rPr>
            </w:pPr>
            <w:r w:rsidRPr="00EC5511">
              <w:rPr>
                <w:noProof/>
                <w:sz w:val="20"/>
                <w:szCs w:val="20"/>
                <w:lang w:val="ru-RU" w:eastAsia="en-GB"/>
              </w:rPr>
              <w:drawing>
                <wp:inline distT="0" distB="0" distL="0" distR="0" wp14:anchorId="0B4E30CA" wp14:editId="51B26C74">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r w:rsidRPr="00EC5511" w:rsidR="005012FC">
              <w:rPr>
                <w:lang w:val="ru-RU"/>
              </w:rPr>
              <w:t xml:space="preserve"> </w:t>
            </w:r>
          </w:p>
          <w:p w:rsidRPr="00EC5511" w:rsidR="001065E9" w:rsidP="005012FC" w:rsidRDefault="001065E9" w14:paraId="51F18F4D" w14:textId="77777777">
            <w:pPr>
              <w:pStyle w:val="AASmallLogo"/>
              <w:rPr>
                <w:lang w:val="ru-RU"/>
              </w:rPr>
            </w:pPr>
          </w:p>
        </w:tc>
        <w:tc>
          <w:tcPr>
            <w:tcW w:w="8073" w:type="dxa"/>
            <w:vAlign w:val="bottom"/>
          </w:tcPr>
          <w:p w:rsidRPr="00EC5511" w:rsidR="001065E9" w:rsidP="00DF78C4" w:rsidRDefault="009C0BBB" w14:paraId="3B1352FE" w14:textId="1311282B">
            <w:pPr>
              <w:pStyle w:val="ABSymbol"/>
              <w:rPr>
                <w:lang w:val="ru-RU"/>
              </w:rPr>
            </w:pPr>
            <w:r w:rsidRPr="00EC5511">
              <w:rPr>
                <w:sz w:val="40"/>
                <w:lang w:val="ru-RU"/>
              </w:rPr>
              <w:t>CBD</w:t>
            </w:r>
            <w:r w:rsidRPr="00EC5511" w:rsidR="005012FC">
              <w:rPr>
                <w:lang w:val="ru-RU"/>
              </w:rPr>
              <w:t>/</w:t>
            </w:r>
            <w:r w:rsidRPr="00EC5511">
              <w:rPr>
                <w:lang w:val="ru-RU"/>
              </w:rPr>
              <w:t>SB</w:t>
            </w:r>
            <w:r w:rsidRPr="00EC5511" w:rsidR="00023B83">
              <w:rPr>
                <w:lang w:val="ru-RU"/>
              </w:rPr>
              <w:t>8J</w:t>
            </w:r>
            <w:r w:rsidRPr="00EC5511" w:rsidR="005012FC">
              <w:rPr>
                <w:lang w:val="ru-RU"/>
              </w:rPr>
              <w:t>/</w:t>
            </w:r>
            <w:r w:rsidRPr="00EC5511" w:rsidR="00023B83">
              <w:rPr>
                <w:lang w:val="ru-RU"/>
              </w:rPr>
              <w:t>1</w:t>
            </w:r>
            <w:r w:rsidRPr="00EC5511">
              <w:rPr>
                <w:lang w:val="ru-RU"/>
              </w:rPr>
              <w:t>/</w:t>
            </w:r>
            <w:r w:rsidRPr="00EC5511" w:rsidR="00F47008">
              <w:rPr>
                <w:lang w:val="ru-RU"/>
              </w:rPr>
              <w:t>8</w:t>
            </w:r>
          </w:p>
        </w:tc>
      </w:tr>
    </w:tbl>
    <w:p w:rsidRPr="00EC5511" w:rsidR="009F67EB" w:rsidP="001065E9" w:rsidRDefault="009F67EB" w14:paraId="5C442DC3" w14:textId="77777777">
      <w:pPr>
        <w:pStyle w:val="AISpacer"/>
        <w:rPr>
          <w:lang w:val="ru-RU"/>
        </w:rPr>
      </w:pPr>
    </w:p>
    <w:tbl>
      <w:tblPr>
        <w:tblW w:w="10482" w:type="dxa"/>
        <w:tblInd w:w="-283" w:type="dxa"/>
        <w:tblBorders>
          <w:top w:val="single" w:color="auto" w:sz="8" w:space="0"/>
          <w:bottom w:val="single" w:color="auto" w:sz="12" w:space="0"/>
        </w:tblBorders>
        <w:tblLayout w:type="fixed"/>
        <w:tblLook w:val="0000" w:firstRow="0" w:lastRow="0" w:firstColumn="0" w:lastColumn="0" w:noHBand="0" w:noVBand="0"/>
      </w:tblPr>
      <w:tblGrid>
        <w:gridCol w:w="7370"/>
        <w:gridCol w:w="3112"/>
      </w:tblGrid>
      <w:tr w:rsidRPr="00EC5511" w:rsidR="001065E9" w:rsidTr="001065E9" w14:paraId="78D34CEC" w14:textId="77777777">
        <w:trPr>
          <w:trHeight w:val="1814"/>
        </w:trPr>
        <w:tc>
          <w:tcPr>
            <w:tcW w:w="7370" w:type="dxa"/>
          </w:tcPr>
          <w:p w:rsidRPr="00EC5511" w:rsidR="005012FC" w:rsidP="005012FC" w:rsidRDefault="008561B6" w14:paraId="3E9C7379" w14:textId="28C98E93">
            <w:pPr>
              <w:pStyle w:val="ACLargeLogo"/>
              <w:rPr>
                <w:lang w:val="ru-RU"/>
              </w:rPr>
            </w:pPr>
            <w:r w:rsidRPr="00EC5511">
              <w:rPr>
                <w:bCs/>
                <w:noProof/>
                <w:sz w:val="24"/>
                <w:szCs w:val="20"/>
                <w:lang w:val="ru-RU" w:eastAsia="en-GB"/>
              </w:rPr>
              <w:drawing>
                <wp:inline distT="0" distB="0" distL="0" distR="0" wp14:anchorId="576F6A94" wp14:editId="68588D0D">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Pr="00EC5511" w:rsidR="005012FC">
              <w:rPr>
                <w:lang w:val="ru-RU"/>
              </w:rPr>
              <w:t xml:space="preserve"> </w:t>
            </w:r>
          </w:p>
          <w:p w:rsidRPr="00EC5511" w:rsidR="001065E9" w:rsidP="005012FC" w:rsidRDefault="001065E9" w14:paraId="1306B670" w14:textId="77777777">
            <w:pPr>
              <w:pStyle w:val="ACLargeLogo"/>
              <w:rPr>
                <w:lang w:val="ru-RU"/>
              </w:rPr>
            </w:pPr>
          </w:p>
        </w:tc>
        <w:tc>
          <w:tcPr>
            <w:tcW w:w="3112" w:type="dxa"/>
          </w:tcPr>
          <w:p w:rsidRPr="00EC5511" w:rsidR="005012FC" w:rsidP="005012FC" w:rsidRDefault="005012FC" w14:paraId="03919320" w14:textId="3139B57E">
            <w:pPr>
              <w:pStyle w:val="AEDistrNormal"/>
              <w:rPr>
                <w:lang w:val="ru-RU"/>
              </w:rPr>
            </w:pPr>
            <w:proofErr w:type="spellStart"/>
            <w:r w:rsidRPr="00EC5511">
              <w:rPr>
                <w:lang w:val="ru-RU"/>
              </w:rPr>
              <w:t>Distr</w:t>
            </w:r>
            <w:proofErr w:type="spellEnd"/>
            <w:r w:rsidRPr="00EC5511">
              <w:rPr>
                <w:lang w:val="ru-RU"/>
              </w:rPr>
              <w:t xml:space="preserve">.: </w:t>
            </w:r>
            <w:r w:rsidRPr="00EC5511" w:rsidR="00367614">
              <w:rPr>
                <w:lang w:val="ru-RU"/>
              </w:rPr>
              <w:t>General</w:t>
            </w:r>
          </w:p>
          <w:p w:rsidRPr="00EC5511" w:rsidR="005012FC" w:rsidP="005012FC" w:rsidRDefault="00367614" w14:paraId="02C5DB17" w14:textId="4AEE6465">
            <w:pPr>
              <w:pStyle w:val="AEDistrNormal"/>
              <w:rPr>
                <w:lang w:val="ru-RU"/>
              </w:rPr>
            </w:pPr>
            <w:r w:rsidRPr="00EC5511">
              <w:rPr>
                <w:lang w:val="ru-RU"/>
              </w:rPr>
              <w:t xml:space="preserve">10 </w:t>
            </w:r>
            <w:proofErr w:type="spellStart"/>
            <w:r w:rsidRPr="00EC5511">
              <w:rPr>
                <w:lang w:val="ru-RU"/>
              </w:rPr>
              <w:t>November</w:t>
            </w:r>
            <w:proofErr w:type="spellEnd"/>
            <w:r w:rsidRPr="00EC5511">
              <w:rPr>
                <w:lang w:val="ru-RU"/>
              </w:rPr>
              <w:t xml:space="preserve"> </w:t>
            </w:r>
            <w:r w:rsidRPr="00EC5511" w:rsidR="003B3B5F">
              <w:rPr>
                <w:lang w:val="ru-RU"/>
              </w:rPr>
              <w:t>2025</w:t>
            </w:r>
          </w:p>
          <w:p w:rsidRPr="00EC5511" w:rsidR="005012FC" w:rsidP="003234D1" w:rsidRDefault="003234D1" w14:paraId="7B72B820" w14:textId="2AB47051">
            <w:pPr>
              <w:pStyle w:val="AEDistrNormal"/>
              <w:tabs>
                <w:tab w:val="clear" w:pos="567"/>
                <w:tab w:val="left" w:pos="30"/>
              </w:tabs>
              <w:rPr>
                <w:lang w:val="ru-RU"/>
              </w:rPr>
            </w:pPr>
            <w:r w:rsidRPr="00EC5511">
              <w:rPr>
                <w:lang w:val="ru-RU"/>
              </w:rPr>
              <w:t>Russian</w:t>
            </w:r>
          </w:p>
          <w:p w:rsidRPr="00EC5511" w:rsidR="005012FC" w:rsidP="005012FC" w:rsidRDefault="005012FC" w14:paraId="7B0E9B5C" w14:textId="77777777">
            <w:pPr>
              <w:pStyle w:val="AEDistrNormal"/>
              <w:rPr>
                <w:lang w:val="ru-RU"/>
              </w:rPr>
            </w:pPr>
            <w:proofErr w:type="spellStart"/>
            <w:r w:rsidRPr="00EC5511">
              <w:rPr>
                <w:lang w:val="ru-RU"/>
              </w:rPr>
              <w:t>Original</w:t>
            </w:r>
            <w:proofErr w:type="spellEnd"/>
            <w:r w:rsidRPr="00EC5511">
              <w:rPr>
                <w:lang w:val="ru-RU"/>
              </w:rPr>
              <w:t xml:space="preserve">: English </w:t>
            </w:r>
          </w:p>
          <w:p w:rsidRPr="00EC5511" w:rsidR="001065E9" w:rsidP="005012FC" w:rsidRDefault="001065E9" w14:paraId="7A6B1360" w14:textId="77777777">
            <w:pPr>
              <w:pStyle w:val="AEDistrNormal6pt"/>
              <w:rPr>
                <w:lang w:val="ru-RU"/>
              </w:rPr>
            </w:pPr>
          </w:p>
        </w:tc>
      </w:tr>
    </w:tbl>
    <w:p w:rsidRPr="00EC5511" w:rsidR="001065E9" w:rsidP="001065E9" w:rsidRDefault="001065E9" w14:paraId="5D3AEE19" w14:textId="77777777">
      <w:pPr>
        <w:pStyle w:val="AISpacer"/>
        <w:rPr>
          <w:lang w:val="ru-RU"/>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Pr="00EC5511" w:rsidR="001065E9" w:rsidTr="001065E9" w14:paraId="424FC466" w14:textId="77777777">
        <w:trPr>
          <w:trHeight w:val="57"/>
        </w:trPr>
        <w:tc>
          <w:tcPr>
            <w:tcW w:w="6094" w:type="dxa"/>
          </w:tcPr>
          <w:p w:rsidRPr="00EC5511" w:rsidR="00DA5E5F" w:rsidP="00DA5E5F" w:rsidRDefault="00DA5E5F" w14:paraId="08B99A4F" w14:textId="77777777">
            <w:pPr>
              <w:jc w:val="left"/>
              <w:rPr>
                <w:b/>
                <w:sz w:val="24"/>
                <w:lang w:val="ru-RU"/>
              </w:rPr>
            </w:pPr>
            <w:bookmarkStart w:name="_Hlk212531754" w:id="0"/>
            <w:r w:rsidRPr="00EC5511">
              <w:rPr>
                <w:b/>
                <w:sz w:val="24"/>
                <w:lang w:val="ru-RU"/>
              </w:rPr>
              <w:t xml:space="preserve">Вспомогательный орган по осуществлению </w:t>
            </w:r>
            <w:r w:rsidRPr="00EC5511">
              <w:rPr>
                <w:b/>
                <w:sz w:val="24"/>
                <w:lang w:val="ru-RU"/>
              </w:rPr>
              <w:br/>
            </w:r>
            <w:r w:rsidRPr="00EC5511">
              <w:rPr>
                <w:b/>
                <w:sz w:val="24"/>
                <w:lang w:val="ru-RU"/>
              </w:rPr>
              <w:t xml:space="preserve">статьи 8 (j) и других положений Конвенции о </w:t>
            </w:r>
          </w:p>
          <w:p w:rsidRPr="00EC5511" w:rsidR="00DA5E5F" w:rsidP="00DA5E5F" w:rsidRDefault="00DA5E5F" w14:paraId="53616D1D" w14:textId="77777777">
            <w:pPr>
              <w:jc w:val="left"/>
              <w:rPr>
                <w:b/>
                <w:sz w:val="24"/>
                <w:lang w:val="ru-RU"/>
              </w:rPr>
            </w:pPr>
            <w:r w:rsidRPr="00EC5511">
              <w:rPr>
                <w:b/>
                <w:sz w:val="24"/>
                <w:lang w:val="ru-RU"/>
              </w:rPr>
              <w:t xml:space="preserve">биологическом разнообразии, касающихся </w:t>
            </w:r>
          </w:p>
          <w:p w:rsidRPr="00EC5511" w:rsidR="00DA5E5F" w:rsidP="00DA5E5F" w:rsidRDefault="00DA5E5F" w14:paraId="5BA3D603" w14:textId="77777777">
            <w:pPr>
              <w:jc w:val="left"/>
              <w:rPr>
                <w:b/>
                <w:sz w:val="24"/>
                <w:lang w:val="ru-RU"/>
              </w:rPr>
            </w:pPr>
            <w:r w:rsidRPr="00EC5511">
              <w:rPr>
                <w:b/>
                <w:sz w:val="24"/>
                <w:lang w:val="ru-RU"/>
              </w:rPr>
              <w:t>коренных народов и местных общин</w:t>
            </w:r>
            <w:bookmarkEnd w:id="0"/>
          </w:p>
          <w:p w:rsidRPr="00EC5511" w:rsidR="00DA5E5F" w:rsidP="00DA5E5F" w:rsidRDefault="00DA5E5F" w14:paraId="3756212F" w14:textId="77777777">
            <w:pPr>
              <w:jc w:val="left"/>
              <w:rPr>
                <w:b/>
                <w:bCs/>
                <w:lang w:val="ru-RU"/>
              </w:rPr>
            </w:pPr>
            <w:r w:rsidRPr="00EC5511">
              <w:rPr>
                <w:b/>
                <w:bCs/>
                <w:lang w:val="ru-RU"/>
              </w:rPr>
              <w:t>Первое совещание</w:t>
            </w:r>
          </w:p>
          <w:p w:rsidRPr="00EC5511" w:rsidR="00DA5E5F" w:rsidP="00DA5E5F" w:rsidRDefault="00DA5E5F" w14:paraId="7E43D7B8" w14:textId="77777777">
            <w:pPr>
              <w:ind w:right="2581"/>
              <w:jc w:val="left"/>
              <w:rPr>
                <w:bCs/>
                <w:lang w:val="ru-RU"/>
              </w:rPr>
            </w:pPr>
            <w:r w:rsidRPr="00EC5511">
              <w:rPr>
                <w:lang w:val="ru-RU"/>
              </w:rPr>
              <w:t xml:space="preserve">Панама, </w:t>
            </w:r>
            <w:proofErr w:type="gramStart"/>
            <w:r w:rsidRPr="00EC5511">
              <w:rPr>
                <w:lang w:val="ru-RU"/>
              </w:rPr>
              <w:t>27-30</w:t>
            </w:r>
            <w:proofErr w:type="gramEnd"/>
            <w:r w:rsidRPr="00EC5511">
              <w:rPr>
                <w:lang w:val="ru-RU"/>
              </w:rPr>
              <w:t xml:space="preserve"> октября 2025 года</w:t>
            </w:r>
            <w:r w:rsidRPr="00EC5511">
              <w:rPr>
                <w:bCs/>
                <w:lang w:val="ru-RU"/>
              </w:rPr>
              <w:t xml:space="preserve"> </w:t>
            </w:r>
          </w:p>
          <w:p w:rsidRPr="00EC5511" w:rsidR="00DA5E5F" w:rsidP="00DA5E5F" w:rsidRDefault="00DA5E5F" w14:paraId="0BB7B146" w14:textId="77777777">
            <w:pPr>
              <w:ind w:right="3119"/>
              <w:jc w:val="left"/>
              <w:rPr>
                <w:b/>
                <w:lang w:val="ru-RU"/>
              </w:rPr>
            </w:pPr>
            <w:r w:rsidRPr="00EC5511">
              <w:rPr>
                <w:bCs/>
                <w:lang w:val="ru-RU"/>
              </w:rPr>
              <w:t>Пункт 9 повестки дня</w:t>
            </w:r>
          </w:p>
          <w:p w:rsidRPr="00EC5511" w:rsidR="001065E9" w:rsidP="00DA5E5F" w:rsidRDefault="00DA5E5F" w14:paraId="25252458" w14:textId="21186E9F">
            <w:pPr>
              <w:pStyle w:val="AFCorNBold"/>
              <w:spacing w:after="120"/>
              <w:rPr>
                <w:lang w:val="ru-RU"/>
              </w:rPr>
            </w:pPr>
            <w:r w:rsidRPr="00EC5511">
              <w:rPr>
                <w:lang w:val="ru-RU"/>
              </w:rPr>
              <w:t>Принятие доклада</w:t>
            </w:r>
          </w:p>
        </w:tc>
        <w:tc>
          <w:tcPr>
            <w:tcW w:w="4388" w:type="dxa"/>
          </w:tcPr>
          <w:p w:rsidRPr="00EC5511" w:rsidR="001065E9" w:rsidP="001065E9" w:rsidRDefault="001065E9" w14:paraId="1CF01B30" w14:textId="77777777">
            <w:pPr>
              <w:pStyle w:val="CBDNormal"/>
              <w:jc w:val="left"/>
              <w:rPr>
                <w:lang w:val="ru-RU"/>
              </w:rPr>
            </w:pPr>
          </w:p>
        </w:tc>
      </w:tr>
    </w:tbl>
    <w:sdt>
      <w:sdtPr>
        <w:rPr>
          <w:rFonts w:eastAsiaTheme="majorEastAsia"/>
          <w:bCs/>
          <w:snapToGrid w:val="0"/>
          <w:spacing w:val="5"/>
          <w:kern w:val="28"/>
          <w:szCs w:val="28"/>
          <w:lang w:val="ru-RU"/>
          <w14:ligatures w14:val="standardContextual"/>
        </w:rPr>
        <w:alias w:val="Title"/>
        <w:tag w:val=""/>
        <w:id w:val="-591865594"/>
        <w:placeholder>
          <w:docPart w:val="84E60063F298475F9141682C5BDE7A0B"/>
        </w:placeholder>
        <w:dataBinding w:prefixMappings="xmlns:ns0='http://purl.org/dc/elements/1.1/' xmlns:ns1='http://schemas.openxmlformats.org/package/2006/metadata/core-properties' " w:xpath="/ns1:coreProperties[1]/ns0:title[1]" w:storeItemID="{6C3C8BC8-F283-45AE-878A-BAB7291924A1}"/>
        <w:text/>
      </w:sdtPr>
      <w:sdtEndPr/>
      <w:sdtContent>
        <w:p w:rsidRPr="00EC5511" w:rsidR="001065E9" w:rsidP="00DA5E5F" w:rsidRDefault="00D416A5" w14:paraId="092E4D3B" w14:textId="2888D66B">
          <w:pPr>
            <w:pStyle w:val="CBDTitle"/>
            <w:rPr>
              <w:lang w:val="ru-RU"/>
            </w:rPr>
          </w:pPr>
          <w:r w:rsidRPr="00EC5511">
            <w:rPr>
              <w:rFonts w:eastAsiaTheme="majorEastAsia"/>
              <w:bCs/>
              <w:snapToGrid w:val="0"/>
              <w:spacing w:val="5"/>
              <w:kern w:val="28"/>
              <w:szCs w:val="28"/>
              <w:lang w:val="ru-RU"/>
              <w14:ligatures w14:val="standardContextual"/>
            </w:rPr>
            <w:t>Доклад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Pr="00EC5511" w:rsidR="00265F32">
            <w:rPr>
              <w:rFonts w:eastAsiaTheme="majorEastAsia"/>
              <w:bCs/>
              <w:snapToGrid w:val="0"/>
              <w:spacing w:val="5"/>
              <w:kern w:val="28"/>
              <w:szCs w:val="28"/>
              <w:lang w:val="ru-RU"/>
              <w14:ligatures w14:val="standardContextual"/>
            </w:rPr>
            <w:t>,</w:t>
          </w:r>
          <w:r w:rsidRPr="00EC5511">
            <w:rPr>
              <w:rFonts w:eastAsiaTheme="majorEastAsia"/>
              <w:bCs/>
              <w:snapToGrid w:val="0"/>
              <w:spacing w:val="5"/>
              <w:kern w:val="28"/>
              <w:szCs w:val="28"/>
              <w:lang w:val="ru-RU"/>
              <w14:ligatures w14:val="standardContextual"/>
            </w:rPr>
            <w:t xml:space="preserve"> о работе его </w:t>
          </w:r>
          <w:r w:rsidRPr="00EC5511" w:rsidR="00E62079">
            <w:rPr>
              <w:rFonts w:eastAsiaTheme="majorEastAsia"/>
              <w:bCs/>
              <w:snapToGrid w:val="0"/>
              <w:spacing w:val="5"/>
              <w:kern w:val="28"/>
              <w:szCs w:val="28"/>
              <w:lang w:val="ru-RU"/>
              <w14:ligatures w14:val="standardContextual"/>
            </w:rPr>
            <w:t>первого</w:t>
          </w:r>
          <w:r w:rsidRPr="00EC5511">
            <w:rPr>
              <w:rFonts w:eastAsiaTheme="majorEastAsia"/>
              <w:bCs/>
              <w:snapToGrid w:val="0"/>
              <w:spacing w:val="5"/>
              <w:kern w:val="28"/>
              <w:szCs w:val="28"/>
              <w:lang w:val="ru-RU"/>
              <w14:ligatures w14:val="standardContextual"/>
            </w:rPr>
            <w:t xml:space="preserve"> совещания</w:t>
          </w:r>
        </w:p>
      </w:sdtContent>
    </w:sdt>
    <w:tbl>
      <w:tblPr>
        <w:tblStyle w:val="TableGrid"/>
        <w:tblW w:w="0" w:type="auto"/>
        <w:tblLook w:val="04A0" w:firstRow="1" w:lastRow="0" w:firstColumn="1" w:lastColumn="0" w:noHBand="0" w:noVBand="1"/>
      </w:tblPr>
      <w:tblGrid>
        <w:gridCol w:w="9350"/>
      </w:tblGrid>
      <w:tr w:rsidRPr="00EC5511" w:rsidR="0068640B" w:rsidTr="0068640B" w14:paraId="5593E1A1" w14:textId="77777777">
        <w:tc>
          <w:tcPr>
            <w:tcW w:w="9350" w:type="dxa"/>
          </w:tcPr>
          <w:p w:rsidRPr="00EC5511" w:rsidR="0068640B" w:rsidRDefault="00265F32" w14:paraId="5F5FFA01" w14:textId="6B0E8ECA">
            <w:pPr>
              <w:tabs>
                <w:tab w:val="clear" w:pos="567"/>
                <w:tab w:val="clear" w:pos="1134"/>
                <w:tab w:val="clear" w:pos="1701"/>
                <w:tab w:val="clear" w:pos="2268"/>
              </w:tabs>
              <w:spacing w:after="160" w:line="278" w:lineRule="auto"/>
              <w:jc w:val="left"/>
              <w:rPr>
                <w:i/>
                <w:iCs/>
                <w:snapToGrid w:val="0"/>
                <w:sz w:val="24"/>
                <w:szCs w:val="24"/>
                <w:lang w:val="ru-RU"/>
              </w:rPr>
            </w:pPr>
            <w:r w:rsidRPr="00EC5511">
              <w:rPr>
                <w:i/>
                <w:iCs/>
                <w:snapToGrid w:val="0"/>
                <w:sz w:val="24"/>
                <w:szCs w:val="24"/>
                <w:lang w:val="ru-RU"/>
              </w:rPr>
              <w:t>Резюме</w:t>
            </w:r>
          </w:p>
          <w:p w:rsidRPr="00EC5511" w:rsidR="0068640B" w:rsidP="00914132" w:rsidRDefault="00543E23" w14:paraId="2D920343" w14:textId="4F9E3D7A">
            <w:pPr>
              <w:pStyle w:val="CBDNormalNoNumber"/>
              <w:tabs>
                <w:tab w:val="clear" w:pos="567"/>
              </w:tabs>
              <w:ind w:left="24" w:firstLine="591"/>
              <w:rPr>
                <w:snapToGrid w:val="0"/>
                <w:lang w:val="ru-RU"/>
              </w:rPr>
            </w:pPr>
            <w:r w:rsidRPr="00EC5511">
              <w:rPr>
                <w:snapToGrid w:val="0"/>
                <w:lang w:val="ru-RU"/>
              </w:rPr>
              <w:t xml:space="preserve">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w:t>
            </w:r>
            <w:r w:rsidRPr="00EC5511" w:rsidR="00D50E39">
              <w:rPr>
                <w:snapToGrid w:val="0"/>
                <w:lang w:val="ru-RU"/>
              </w:rPr>
              <w:t xml:space="preserve">провел свое первое совещание </w:t>
            </w:r>
            <w:proofErr w:type="gramStart"/>
            <w:r w:rsidRPr="00EC5511" w:rsidR="009F7F56">
              <w:rPr>
                <w:snapToGrid w:val="0"/>
                <w:lang w:val="ru-RU"/>
              </w:rPr>
              <w:t>27</w:t>
            </w:r>
            <w:r w:rsidRPr="00EC5511" w:rsidR="00114B6F">
              <w:rPr>
                <w:snapToGrid w:val="0"/>
                <w:lang w:val="ru-RU"/>
              </w:rPr>
              <w:t>-</w:t>
            </w:r>
            <w:r w:rsidRPr="00EC5511" w:rsidR="009F7F56">
              <w:rPr>
                <w:snapToGrid w:val="0"/>
                <w:lang w:val="ru-RU"/>
              </w:rPr>
              <w:t>30</w:t>
            </w:r>
            <w:proofErr w:type="gramEnd"/>
            <w:r w:rsidRPr="00EC5511" w:rsidR="009F7F56">
              <w:rPr>
                <w:snapToGrid w:val="0"/>
                <w:lang w:val="ru-RU"/>
              </w:rPr>
              <w:t xml:space="preserve"> </w:t>
            </w:r>
            <w:r w:rsidRPr="00EC5511" w:rsidR="00D50E39">
              <w:rPr>
                <w:snapToGrid w:val="0"/>
                <w:lang w:val="ru-RU"/>
              </w:rPr>
              <w:t>октября</w:t>
            </w:r>
            <w:r w:rsidRPr="00EC5511" w:rsidR="00AA057E">
              <w:rPr>
                <w:snapToGrid w:val="0"/>
                <w:lang w:val="ru-RU"/>
              </w:rPr>
              <w:t xml:space="preserve"> 2025</w:t>
            </w:r>
            <w:r w:rsidRPr="00EC5511" w:rsidR="00D50E39">
              <w:rPr>
                <w:snapToGrid w:val="0"/>
                <w:lang w:val="ru-RU"/>
              </w:rPr>
              <w:t xml:space="preserve"> года</w:t>
            </w:r>
            <w:r w:rsidRPr="00EC5511" w:rsidR="00AA057E">
              <w:rPr>
                <w:snapToGrid w:val="0"/>
                <w:lang w:val="ru-RU"/>
              </w:rPr>
              <w:t xml:space="preserve">. </w:t>
            </w:r>
            <w:r w:rsidRPr="00EC5511" w:rsidR="009F7F56">
              <w:rPr>
                <w:snapToGrid w:val="0"/>
                <w:lang w:val="ru-RU"/>
              </w:rPr>
              <w:t>Он принял шесть рекомендаций, представленных в разделе</w:t>
            </w:r>
            <w:r w:rsidRPr="00EC5511" w:rsidR="005C56DF">
              <w:rPr>
                <w:snapToGrid w:val="0"/>
                <w:lang w:val="ru-RU"/>
              </w:rPr>
              <w:t xml:space="preserve"> I</w:t>
            </w:r>
            <w:r w:rsidRPr="00EC5511" w:rsidR="009F7F56">
              <w:rPr>
                <w:snapToGrid w:val="0"/>
                <w:lang w:val="ru-RU"/>
              </w:rPr>
              <w:t>.</w:t>
            </w:r>
            <w:r w:rsidRPr="00EC5511" w:rsidR="005C56DF">
              <w:rPr>
                <w:snapToGrid w:val="0"/>
                <w:lang w:val="ru-RU"/>
              </w:rPr>
              <w:t xml:space="preserve"> </w:t>
            </w:r>
            <w:r w:rsidRPr="00EC5511" w:rsidR="009F7F56">
              <w:rPr>
                <w:snapToGrid w:val="0"/>
                <w:lang w:val="ru-RU"/>
              </w:rPr>
              <w:t>Отчет о работе совещания приводится в разделе II</w:t>
            </w:r>
            <w:r w:rsidRPr="00EC5511" w:rsidR="005C56DF">
              <w:rPr>
                <w:snapToGrid w:val="0"/>
                <w:lang w:val="ru-RU"/>
              </w:rPr>
              <w:t>.</w:t>
            </w:r>
          </w:p>
        </w:tc>
      </w:tr>
    </w:tbl>
    <w:p w:rsidRPr="00EC5511" w:rsidR="0068640B" w:rsidRDefault="0068640B" w14:paraId="1FDA9848" w14:textId="77777777">
      <w:pPr>
        <w:tabs>
          <w:tab w:val="clear" w:pos="567"/>
          <w:tab w:val="clear" w:pos="1134"/>
          <w:tab w:val="clear" w:pos="1701"/>
          <w:tab w:val="clear" w:pos="2268"/>
        </w:tabs>
        <w:spacing w:after="160" w:line="278" w:lineRule="auto"/>
        <w:jc w:val="left"/>
        <w:rPr>
          <w:snapToGrid w:val="0"/>
          <w:lang w:val="ru-RU"/>
        </w:rPr>
      </w:pPr>
    </w:p>
    <w:p w:rsidRPr="00EC5511" w:rsidR="00F94DDD" w:rsidRDefault="00F94DDD" w14:paraId="1F23E084" w14:textId="41DB9471">
      <w:pPr>
        <w:tabs>
          <w:tab w:val="clear" w:pos="567"/>
          <w:tab w:val="clear" w:pos="1134"/>
          <w:tab w:val="clear" w:pos="1701"/>
          <w:tab w:val="clear" w:pos="2268"/>
        </w:tabs>
        <w:spacing w:after="160" w:line="278" w:lineRule="auto"/>
        <w:jc w:val="left"/>
        <w:rPr>
          <w:b/>
          <w:snapToGrid w:val="0"/>
          <w:sz w:val="28"/>
          <w:lang w:val="ru-RU"/>
        </w:rPr>
      </w:pPr>
      <w:r w:rsidRPr="00EC5511">
        <w:rPr>
          <w:snapToGrid w:val="0"/>
          <w:lang w:val="ru-RU"/>
        </w:rPr>
        <w:br w:type="page"/>
      </w:r>
    </w:p>
    <w:p w:rsidRPr="00EC5511" w:rsidR="006F008D" w:rsidP="009C7FA7" w:rsidRDefault="006F008D" w14:paraId="08B4D699" w14:textId="77777777">
      <w:pPr>
        <w:pStyle w:val="CBDH1"/>
        <w:rPr>
          <w:snapToGrid w:val="0"/>
          <w:lang w:val="ru-RU"/>
        </w:rPr>
        <w:sectPr w:rsidRPr="00EC5511" w:rsidR="006F008D" w:rsidSect="0044274D">
          <w:headerReference w:type="even" r:id="rId14"/>
          <w:headerReference w:type="default" r:id="rId15"/>
          <w:footerReference w:type="even" r:id="rId16"/>
          <w:footerReference w:type="default" r:id="rId17"/>
          <w:footnotePr>
            <w:numRestart w:val="eachSect"/>
          </w:footnotePr>
          <w:pgSz w:w="12240" w:h="15840" w:orient="portrait" w:code="1"/>
          <w:pgMar w:top="1022" w:right="1325" w:bottom="1138" w:left="1418" w:header="461" w:footer="720" w:gutter="0"/>
          <w:cols w:space="720"/>
          <w:titlePg/>
          <w:docGrid w:linePitch="299"/>
        </w:sectPr>
      </w:pPr>
    </w:p>
    <w:p w:rsidRPr="00EC5511" w:rsidR="00EA3A3B" w:rsidP="00632DAD" w:rsidRDefault="00EA3A3B" w14:paraId="390ED9A7" w14:textId="77777777">
      <w:pPr>
        <w:pStyle w:val="TOC1"/>
        <w:rPr>
          <w:snapToGrid w:val="0"/>
          <w:lang w:val="ru-RU"/>
        </w:rPr>
      </w:pPr>
    </w:p>
    <w:p w:rsidRPr="00EC5511" w:rsidR="00CF7485" w:rsidP="00632DAD" w:rsidRDefault="00CF7485" w14:paraId="6523D3D7" w14:textId="66698E93">
      <w:pPr>
        <w:pStyle w:val="TOC1"/>
        <w:rPr>
          <w:rFonts w:asciiTheme="minorHAnsi" w:hAnsiTheme="minorHAnsi" w:eastAsiaTheme="minorEastAsia" w:cstheme="minorBidi"/>
          <w:kern w:val="2"/>
          <w:sz w:val="24"/>
          <w:szCs w:val="24"/>
          <w:lang w:val="ru-RU" w:eastAsia="zh-CN"/>
          <w14:ligatures w14:val="standardContextual"/>
        </w:rPr>
      </w:pPr>
      <w:r w:rsidRPr="00EC5511">
        <w:rPr>
          <w:snapToGrid w:val="0"/>
          <w:lang w:val="ru-RU"/>
        </w:rPr>
        <w:fldChar w:fldCharType="begin"/>
      </w:r>
      <w:r w:rsidRPr="00EC5511">
        <w:rPr>
          <w:snapToGrid w:val="0"/>
          <w:lang w:val="ru-RU"/>
        </w:rPr>
        <w:instrText xml:space="preserve"> TOC \h \z \t "CBD_AgendaItem,2,CBD_Annex,1,CBD_SubTitle,2,CBD_H1,1,CBD_AgendaItem_Report,2,CBD_agenda_Item,2,CBD_subpara-item,2" </w:instrText>
      </w:r>
      <w:r w:rsidRPr="00EC5511">
        <w:rPr>
          <w:snapToGrid w:val="0"/>
          <w:lang w:val="ru-RU"/>
        </w:rPr>
        <w:fldChar w:fldCharType="separate"/>
      </w:r>
      <w:hyperlink w:history="1" w:anchor="_Toc219800351">
        <w:r w:rsidRPr="00EC5511">
          <w:rPr>
            <w:rStyle w:val="Hyperlink"/>
            <w:snapToGrid w:val="0"/>
            <w:lang w:val="ru-RU"/>
          </w:rPr>
          <w:t>I.</w:t>
        </w:r>
        <w:r w:rsidRPr="00EC5511">
          <w:rPr>
            <w:rFonts w:asciiTheme="minorHAnsi" w:hAnsiTheme="minorHAnsi" w:eastAsiaTheme="minorEastAsia" w:cstheme="minorBidi"/>
            <w:kern w:val="2"/>
            <w:sz w:val="24"/>
            <w:szCs w:val="24"/>
            <w:lang w:val="ru-RU" w:eastAsia="zh-CN"/>
            <w14:ligatures w14:val="standardContextual"/>
          </w:rPr>
          <w:tab/>
        </w:r>
        <w:r w:rsidRPr="00EC5511" w:rsidR="00ED1D61">
          <w:rPr>
            <w:rStyle w:val="Hyperlink"/>
            <w:snapToGrid w:val="0"/>
            <w:lang w:val="ru-RU"/>
          </w:rPr>
          <w:t>Рекомендации, принятые Вспомогательным органом по осуществлению статьи 8 (j) и других положений Конвенции о биологическом разнообразии, касающихся коренных народов и местных общин</w:t>
        </w:r>
        <w:r w:rsidRPr="00EC5511">
          <w:rPr>
            <w:webHidden/>
            <w:lang w:val="ru-RU"/>
          </w:rPr>
          <w:tab/>
        </w:r>
        <w:r w:rsidRPr="00EC5511">
          <w:rPr>
            <w:webHidden/>
            <w:lang w:val="ru-RU"/>
          </w:rPr>
          <w:fldChar w:fldCharType="begin"/>
        </w:r>
        <w:r w:rsidRPr="00EC5511">
          <w:rPr>
            <w:webHidden/>
            <w:lang w:val="ru-RU"/>
          </w:rPr>
          <w:instrText xml:space="preserve"> PAGEREF _Toc219800351 \h </w:instrText>
        </w:r>
        <w:r w:rsidRPr="00EC5511">
          <w:rPr>
            <w:webHidden/>
            <w:lang w:val="ru-RU"/>
          </w:rPr>
        </w:r>
        <w:r w:rsidRPr="00EC5511">
          <w:rPr>
            <w:webHidden/>
            <w:lang w:val="ru-RU"/>
          </w:rPr>
          <w:fldChar w:fldCharType="separate"/>
        </w:r>
        <w:r w:rsidRPr="00EC5511" w:rsidR="00553BD8">
          <w:rPr>
            <w:webHidden/>
            <w:lang w:val="ru-RU"/>
          </w:rPr>
          <w:t>4</w:t>
        </w:r>
        <w:r w:rsidRPr="00EC5511">
          <w:rPr>
            <w:webHidden/>
            <w:lang w:val="ru-RU"/>
          </w:rPr>
          <w:fldChar w:fldCharType="end"/>
        </w:r>
      </w:hyperlink>
    </w:p>
    <w:p w:rsidRPr="00EC5511" w:rsidR="00CF7485" w:rsidP="00914132" w:rsidRDefault="00CF7485" w14:paraId="2A82D917" w14:textId="70876D08">
      <w:pPr>
        <w:pStyle w:val="TOC2"/>
        <w:tabs>
          <w:tab w:val="clear" w:pos="1871"/>
          <w:tab w:val="clear" w:pos="2495"/>
          <w:tab w:val="clear" w:pos="2835"/>
          <w:tab w:val="clear" w:pos="3402"/>
        </w:tabs>
        <w:spacing w:before="0"/>
        <w:ind w:left="1701" w:hanging="567"/>
        <w:rPr>
          <w:rFonts w:asciiTheme="minorHAnsi" w:hAnsiTheme="minorHAnsi" w:eastAsiaTheme="minorEastAsia" w:cstheme="minorBidi"/>
          <w:kern w:val="2"/>
          <w:sz w:val="24"/>
          <w:szCs w:val="24"/>
          <w:lang w:val="ru-RU" w:eastAsia="zh-CN"/>
          <w14:ligatures w14:val="standardContextual"/>
        </w:rPr>
      </w:pPr>
      <w:hyperlink w:history="1" w:anchor="_Toc219800352">
        <w:r w:rsidRPr="00EC5511">
          <w:rPr>
            <w:rStyle w:val="Hyperlink"/>
            <w:lang w:val="ru-RU"/>
          </w:rPr>
          <w:t>1/1.</w:t>
        </w:r>
        <w:r w:rsidRPr="00EC5511">
          <w:rPr>
            <w:rFonts w:asciiTheme="minorHAnsi" w:hAnsiTheme="minorHAnsi" w:eastAsiaTheme="minorEastAsia" w:cstheme="minorBidi"/>
            <w:kern w:val="2"/>
            <w:sz w:val="24"/>
            <w:szCs w:val="24"/>
            <w:lang w:val="ru-RU" w:eastAsia="zh-CN"/>
            <w14:ligatures w14:val="standardContextual"/>
          </w:rPr>
          <w:tab/>
        </w:r>
        <w:r w:rsidRPr="00EC5511" w:rsidR="0013791C">
          <w:rPr>
            <w:rStyle w:val="Hyperlink"/>
            <w:lang w:val="ru-RU"/>
          </w:rPr>
          <w:t>Углубленный диалог по тематическим областям и другим сквозным вопросам в рамках статьи 8 (j) и других положений Конвенции о биологическом разнообразии, касающихся коренных народов и местных общин</w:t>
        </w:r>
        <w:r w:rsidRPr="00EC5511">
          <w:rPr>
            <w:webHidden/>
            <w:lang w:val="ru-RU"/>
          </w:rPr>
          <w:tab/>
        </w:r>
        <w:r w:rsidRPr="00EC5511">
          <w:rPr>
            <w:webHidden/>
            <w:lang w:val="ru-RU"/>
          </w:rPr>
          <w:fldChar w:fldCharType="begin"/>
        </w:r>
        <w:r w:rsidRPr="00EC5511">
          <w:rPr>
            <w:webHidden/>
            <w:lang w:val="ru-RU"/>
          </w:rPr>
          <w:instrText xml:space="preserve"> PAGEREF _Toc219800352 \h </w:instrText>
        </w:r>
        <w:r w:rsidRPr="00EC5511">
          <w:rPr>
            <w:webHidden/>
            <w:lang w:val="ru-RU"/>
          </w:rPr>
        </w:r>
        <w:r w:rsidRPr="00EC5511">
          <w:rPr>
            <w:webHidden/>
            <w:lang w:val="ru-RU"/>
          </w:rPr>
          <w:fldChar w:fldCharType="separate"/>
        </w:r>
        <w:r w:rsidRPr="00EC5511" w:rsidR="00553BD8">
          <w:rPr>
            <w:webHidden/>
            <w:lang w:val="ru-RU"/>
          </w:rPr>
          <w:t>4</w:t>
        </w:r>
        <w:r w:rsidRPr="00EC5511">
          <w:rPr>
            <w:webHidden/>
            <w:lang w:val="ru-RU"/>
          </w:rPr>
          <w:fldChar w:fldCharType="end"/>
        </w:r>
      </w:hyperlink>
    </w:p>
    <w:p w:rsidRPr="00EC5511" w:rsidR="00CF7485" w:rsidP="00914132" w:rsidRDefault="00CF7485" w14:paraId="78CF161A" w14:textId="336B21FD">
      <w:pPr>
        <w:pStyle w:val="TOC2"/>
        <w:tabs>
          <w:tab w:val="clear" w:pos="1871"/>
          <w:tab w:val="clear" w:pos="2495"/>
          <w:tab w:val="clear" w:pos="2835"/>
          <w:tab w:val="clear" w:pos="3402"/>
        </w:tabs>
        <w:spacing w:before="0"/>
        <w:ind w:left="1701" w:hanging="567"/>
        <w:rPr>
          <w:rFonts w:asciiTheme="minorHAnsi" w:hAnsiTheme="minorHAnsi" w:eastAsiaTheme="minorEastAsia" w:cstheme="minorBidi"/>
          <w:kern w:val="2"/>
          <w:sz w:val="24"/>
          <w:szCs w:val="24"/>
          <w:lang w:val="ru-RU" w:eastAsia="zh-CN"/>
          <w14:ligatures w14:val="standardContextual"/>
        </w:rPr>
      </w:pPr>
      <w:hyperlink w:history="1" w:anchor="_Toc219800353">
        <w:r w:rsidRPr="00EC5511">
          <w:rPr>
            <w:rStyle w:val="Hyperlink"/>
            <w:snapToGrid w:val="0"/>
            <w:lang w:val="ru-RU"/>
          </w:rPr>
          <w:t>1/2.</w:t>
        </w:r>
        <w:r w:rsidRPr="00EC5511">
          <w:rPr>
            <w:rFonts w:asciiTheme="minorHAnsi" w:hAnsiTheme="minorHAnsi" w:eastAsiaTheme="minorEastAsia" w:cstheme="minorBidi"/>
            <w:kern w:val="2"/>
            <w:sz w:val="24"/>
            <w:szCs w:val="24"/>
            <w:lang w:val="ru-RU" w:eastAsia="zh-CN"/>
            <w14:ligatures w14:val="standardContextual"/>
          </w:rPr>
          <w:tab/>
        </w:r>
        <w:r w:rsidRPr="00EC5511" w:rsidR="001B4E0E">
          <w:rPr>
            <w:rStyle w:val="Hyperlink"/>
            <w:snapToGrid w:val="0"/>
            <w:lang w:val="ru-RU"/>
          </w:rP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Pr="00EC5511">
          <w:rPr>
            <w:webHidden/>
            <w:lang w:val="ru-RU"/>
          </w:rPr>
          <w:tab/>
        </w:r>
        <w:r w:rsidRPr="00EC5511">
          <w:rPr>
            <w:webHidden/>
            <w:lang w:val="ru-RU"/>
          </w:rPr>
          <w:fldChar w:fldCharType="begin"/>
        </w:r>
        <w:r w:rsidRPr="00EC5511">
          <w:rPr>
            <w:webHidden/>
            <w:lang w:val="ru-RU"/>
          </w:rPr>
          <w:instrText xml:space="preserve"> PAGEREF _Toc219800353 \h </w:instrText>
        </w:r>
        <w:r w:rsidRPr="00EC5511">
          <w:rPr>
            <w:webHidden/>
            <w:lang w:val="ru-RU"/>
          </w:rPr>
        </w:r>
        <w:r w:rsidRPr="00EC5511">
          <w:rPr>
            <w:webHidden/>
            <w:lang w:val="ru-RU"/>
          </w:rPr>
          <w:fldChar w:fldCharType="separate"/>
        </w:r>
        <w:r w:rsidRPr="00EC5511" w:rsidR="00553BD8">
          <w:rPr>
            <w:webHidden/>
            <w:lang w:val="ru-RU"/>
          </w:rPr>
          <w:t>6</w:t>
        </w:r>
        <w:r w:rsidRPr="00EC5511">
          <w:rPr>
            <w:webHidden/>
            <w:lang w:val="ru-RU"/>
          </w:rPr>
          <w:fldChar w:fldCharType="end"/>
        </w:r>
      </w:hyperlink>
    </w:p>
    <w:p w:rsidRPr="00EC5511" w:rsidR="00CF7485" w:rsidP="00914132" w:rsidRDefault="00CF7485" w14:paraId="76AA5DA6" w14:textId="145AA958">
      <w:pPr>
        <w:pStyle w:val="TOC2"/>
        <w:tabs>
          <w:tab w:val="clear" w:pos="1871"/>
          <w:tab w:val="clear" w:pos="2495"/>
        </w:tabs>
        <w:spacing w:before="0"/>
        <w:ind w:left="1701" w:hanging="567"/>
        <w:rPr>
          <w:rFonts w:asciiTheme="minorHAnsi" w:hAnsiTheme="minorHAnsi" w:eastAsiaTheme="minorEastAsia" w:cstheme="minorBidi"/>
          <w:kern w:val="2"/>
          <w:sz w:val="24"/>
          <w:szCs w:val="24"/>
          <w:lang w:val="ru-RU" w:eastAsia="zh-CN"/>
          <w14:ligatures w14:val="standardContextual"/>
        </w:rPr>
      </w:pPr>
      <w:hyperlink w:history="1" w:anchor="_Toc219800362">
        <w:r w:rsidRPr="00EC5511">
          <w:rPr>
            <w:rStyle w:val="Hyperlink"/>
            <w:lang w:val="ru-RU"/>
          </w:rPr>
          <w:t>1/3.</w:t>
        </w:r>
        <w:r w:rsidRPr="00EC5511">
          <w:rPr>
            <w:rFonts w:asciiTheme="minorHAnsi" w:hAnsiTheme="minorHAnsi" w:eastAsiaTheme="minorEastAsia" w:cstheme="minorBidi"/>
            <w:kern w:val="2"/>
            <w:sz w:val="24"/>
            <w:szCs w:val="24"/>
            <w:lang w:val="ru-RU" w:eastAsia="zh-CN"/>
            <w14:ligatures w14:val="standardContextual"/>
          </w:rPr>
          <w:tab/>
        </w:r>
        <w:r w:rsidRPr="00EC5511" w:rsidR="00F561E5">
          <w:rPr>
            <w:rStyle w:val="Hyperlink"/>
            <w:lang w:val="ru-RU"/>
          </w:rPr>
          <w:t>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EC5511">
          <w:rPr>
            <w:webHidden/>
            <w:lang w:val="ru-RU"/>
          </w:rPr>
          <w:tab/>
        </w:r>
        <w:r w:rsidRPr="00EC5511">
          <w:rPr>
            <w:webHidden/>
            <w:lang w:val="ru-RU"/>
          </w:rPr>
          <w:fldChar w:fldCharType="begin"/>
        </w:r>
        <w:r w:rsidRPr="00EC5511">
          <w:rPr>
            <w:webHidden/>
            <w:lang w:val="ru-RU"/>
          </w:rPr>
          <w:instrText xml:space="preserve"> PAGEREF _Toc219800362 \h </w:instrText>
        </w:r>
        <w:r w:rsidRPr="00EC5511">
          <w:rPr>
            <w:webHidden/>
            <w:lang w:val="ru-RU"/>
          </w:rPr>
        </w:r>
        <w:r w:rsidRPr="00EC5511">
          <w:rPr>
            <w:webHidden/>
            <w:lang w:val="ru-RU"/>
          </w:rPr>
          <w:fldChar w:fldCharType="separate"/>
        </w:r>
        <w:r w:rsidRPr="00EC5511" w:rsidR="00553BD8">
          <w:rPr>
            <w:webHidden/>
            <w:lang w:val="ru-RU"/>
          </w:rPr>
          <w:t>12</w:t>
        </w:r>
        <w:r w:rsidRPr="00EC5511">
          <w:rPr>
            <w:webHidden/>
            <w:lang w:val="ru-RU"/>
          </w:rPr>
          <w:fldChar w:fldCharType="end"/>
        </w:r>
      </w:hyperlink>
    </w:p>
    <w:p w:rsidRPr="00EC5511" w:rsidR="00CF7485" w:rsidP="00914132" w:rsidRDefault="00CF7485" w14:paraId="3E63F3B4" w14:textId="2987F849">
      <w:pPr>
        <w:pStyle w:val="TOC2"/>
        <w:tabs>
          <w:tab w:val="clear" w:pos="1871"/>
          <w:tab w:val="clear" w:pos="2495"/>
        </w:tabs>
        <w:spacing w:before="0"/>
        <w:ind w:left="1701" w:hanging="567"/>
        <w:rPr>
          <w:rFonts w:asciiTheme="minorHAnsi" w:hAnsiTheme="minorHAnsi" w:eastAsiaTheme="minorEastAsia" w:cstheme="minorBidi"/>
          <w:kern w:val="2"/>
          <w:sz w:val="24"/>
          <w:szCs w:val="24"/>
          <w:lang w:val="ru-RU" w:eastAsia="zh-CN"/>
          <w14:ligatures w14:val="standardContextual"/>
        </w:rPr>
      </w:pPr>
      <w:hyperlink w:history="1" w:anchor="_Toc219800373">
        <w:r w:rsidRPr="00EC5511">
          <w:rPr>
            <w:rStyle w:val="Hyperlink"/>
            <w:lang w:val="ru-RU"/>
          </w:rPr>
          <w:t>1/4.</w:t>
        </w:r>
        <w:r w:rsidRPr="00EC5511">
          <w:rPr>
            <w:rFonts w:asciiTheme="minorHAnsi" w:hAnsiTheme="minorHAnsi" w:eastAsiaTheme="minorEastAsia" w:cstheme="minorBidi"/>
            <w:kern w:val="2"/>
            <w:sz w:val="24"/>
            <w:szCs w:val="24"/>
            <w:lang w:val="ru-RU" w:eastAsia="zh-CN"/>
            <w14:ligatures w14:val="standardContextual"/>
          </w:rPr>
          <w:tab/>
        </w:r>
        <w:r w:rsidRPr="00EC5511" w:rsidR="00635A8F">
          <w:rPr>
            <w:rStyle w:val="Hyperlink"/>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w:t>
        </w:r>
        <w:r w:rsidRPr="00EC5511">
          <w:rPr>
            <w:webHidden/>
            <w:lang w:val="ru-RU"/>
          </w:rPr>
          <w:tab/>
        </w:r>
        <w:r w:rsidRPr="00EC5511">
          <w:rPr>
            <w:webHidden/>
            <w:lang w:val="ru-RU"/>
          </w:rPr>
          <w:fldChar w:fldCharType="begin"/>
        </w:r>
        <w:r w:rsidRPr="00EC5511">
          <w:rPr>
            <w:webHidden/>
            <w:lang w:val="ru-RU"/>
          </w:rPr>
          <w:instrText xml:space="preserve"> PAGEREF _Toc219800373 \h </w:instrText>
        </w:r>
        <w:r w:rsidRPr="00EC5511">
          <w:rPr>
            <w:webHidden/>
            <w:lang w:val="ru-RU"/>
          </w:rPr>
        </w:r>
        <w:r w:rsidRPr="00EC5511">
          <w:rPr>
            <w:webHidden/>
            <w:lang w:val="ru-RU"/>
          </w:rPr>
          <w:fldChar w:fldCharType="separate"/>
        </w:r>
        <w:r w:rsidRPr="00EC5511" w:rsidR="00553BD8">
          <w:rPr>
            <w:webHidden/>
            <w:lang w:val="ru-RU"/>
          </w:rPr>
          <w:t>24</w:t>
        </w:r>
        <w:r w:rsidRPr="00EC5511">
          <w:rPr>
            <w:webHidden/>
            <w:lang w:val="ru-RU"/>
          </w:rPr>
          <w:fldChar w:fldCharType="end"/>
        </w:r>
      </w:hyperlink>
    </w:p>
    <w:p w:rsidRPr="00EC5511" w:rsidR="00CF7485" w:rsidP="00914132" w:rsidRDefault="00CF7485" w14:paraId="1B8915F6" w14:textId="342078EA">
      <w:pPr>
        <w:pStyle w:val="TOC2"/>
        <w:tabs>
          <w:tab w:val="clear" w:pos="1871"/>
          <w:tab w:val="clear" w:pos="2495"/>
          <w:tab w:val="clear" w:pos="2835"/>
          <w:tab w:val="clear" w:pos="3402"/>
        </w:tabs>
        <w:spacing w:before="0"/>
        <w:ind w:left="1701" w:hanging="567"/>
        <w:rPr>
          <w:rFonts w:asciiTheme="minorHAnsi" w:hAnsiTheme="minorHAnsi" w:eastAsiaTheme="minorEastAsia" w:cstheme="minorBidi"/>
          <w:kern w:val="2"/>
          <w:sz w:val="24"/>
          <w:szCs w:val="24"/>
          <w:lang w:val="ru-RU" w:eastAsia="zh-CN"/>
          <w14:ligatures w14:val="standardContextual"/>
        </w:rPr>
      </w:pPr>
      <w:hyperlink w:history="1" w:anchor="_Toc219800374">
        <w:r w:rsidRPr="00EC5511">
          <w:rPr>
            <w:rStyle w:val="Hyperlink"/>
            <w:lang w:val="ru-RU"/>
          </w:rPr>
          <w:t>1/5.</w:t>
        </w:r>
        <w:r w:rsidRPr="00EC5511">
          <w:rPr>
            <w:rFonts w:asciiTheme="minorHAnsi" w:hAnsiTheme="minorHAnsi" w:eastAsiaTheme="minorEastAsia" w:cstheme="minorBidi"/>
            <w:kern w:val="2"/>
            <w:sz w:val="24"/>
            <w:szCs w:val="24"/>
            <w:lang w:val="ru-RU" w:eastAsia="zh-CN"/>
            <w14:ligatures w14:val="standardContextual"/>
          </w:rPr>
          <w:tab/>
        </w:r>
        <w:r w:rsidRPr="00EC5511" w:rsidR="00F326C4">
          <w:rPr>
            <w:rStyle w:val="Hyperlink"/>
            <w:lang w:val="ru-RU"/>
          </w:rPr>
          <w:t>Предоставление рекомендаций по учету традиционных знаний при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EC5511">
          <w:rPr>
            <w:webHidden/>
            <w:lang w:val="ru-RU"/>
          </w:rPr>
          <w:tab/>
        </w:r>
        <w:r w:rsidRPr="00EC5511">
          <w:rPr>
            <w:webHidden/>
            <w:lang w:val="ru-RU"/>
          </w:rPr>
          <w:fldChar w:fldCharType="begin"/>
        </w:r>
        <w:r w:rsidRPr="00EC5511">
          <w:rPr>
            <w:webHidden/>
            <w:lang w:val="ru-RU"/>
          </w:rPr>
          <w:instrText xml:space="preserve"> PAGEREF _Toc219800374 \h </w:instrText>
        </w:r>
        <w:r w:rsidRPr="00EC5511">
          <w:rPr>
            <w:webHidden/>
            <w:lang w:val="ru-RU"/>
          </w:rPr>
        </w:r>
        <w:r w:rsidRPr="00EC5511">
          <w:rPr>
            <w:webHidden/>
            <w:lang w:val="ru-RU"/>
          </w:rPr>
          <w:fldChar w:fldCharType="separate"/>
        </w:r>
        <w:r w:rsidRPr="00EC5511" w:rsidR="00553BD8">
          <w:rPr>
            <w:webHidden/>
            <w:lang w:val="ru-RU"/>
          </w:rPr>
          <w:t>27</w:t>
        </w:r>
        <w:r w:rsidRPr="00EC5511">
          <w:rPr>
            <w:webHidden/>
            <w:lang w:val="ru-RU"/>
          </w:rPr>
          <w:fldChar w:fldCharType="end"/>
        </w:r>
      </w:hyperlink>
    </w:p>
    <w:p w:rsidRPr="00EC5511" w:rsidR="00CF7485" w:rsidP="00914132" w:rsidRDefault="00CF7485" w14:paraId="751C4279" w14:textId="5C3CBC8A">
      <w:pPr>
        <w:pStyle w:val="TOC2"/>
        <w:tabs>
          <w:tab w:val="clear" w:pos="1871"/>
          <w:tab w:val="clear" w:pos="2495"/>
        </w:tabs>
        <w:spacing w:before="0"/>
        <w:ind w:left="1701" w:hanging="567"/>
        <w:rPr>
          <w:rFonts w:asciiTheme="minorHAnsi" w:hAnsiTheme="minorHAnsi" w:eastAsiaTheme="minorEastAsia" w:cstheme="minorBidi"/>
          <w:kern w:val="2"/>
          <w:sz w:val="24"/>
          <w:szCs w:val="24"/>
          <w:lang w:val="ru-RU" w:eastAsia="zh-CN"/>
          <w14:ligatures w14:val="standardContextual"/>
        </w:rPr>
      </w:pPr>
      <w:hyperlink w:history="1" w:anchor="_Toc219800375">
        <w:r w:rsidRPr="00EC5511">
          <w:rPr>
            <w:rStyle w:val="Hyperlink"/>
            <w:lang w:val="ru-RU"/>
          </w:rPr>
          <w:t>1/6.</w:t>
        </w:r>
        <w:r w:rsidRPr="00EC5511">
          <w:rPr>
            <w:rFonts w:asciiTheme="minorHAnsi" w:hAnsiTheme="minorHAnsi" w:eastAsiaTheme="minorEastAsia" w:cstheme="minorBidi"/>
            <w:kern w:val="2"/>
            <w:sz w:val="24"/>
            <w:szCs w:val="24"/>
            <w:lang w:val="ru-RU" w:eastAsia="zh-CN"/>
            <w14:ligatures w14:val="standardContextual"/>
          </w:rPr>
          <w:tab/>
        </w:r>
        <w:r w:rsidRPr="00EC5511" w:rsidR="00553BD8">
          <w:rPr>
            <w:rStyle w:val="Hyperlink"/>
            <w:lang w:val="ru-RU"/>
          </w:rPr>
          <w:t>Рекомендации Постоянного форума по вопросам коренных народов</w:t>
        </w:r>
        <w:r w:rsidRPr="00EC5511">
          <w:rPr>
            <w:webHidden/>
            <w:lang w:val="ru-RU"/>
          </w:rPr>
          <w:tab/>
        </w:r>
        <w:r w:rsidRPr="00EC5511">
          <w:rPr>
            <w:webHidden/>
            <w:lang w:val="ru-RU"/>
          </w:rPr>
          <w:fldChar w:fldCharType="begin"/>
        </w:r>
        <w:r w:rsidRPr="00EC5511">
          <w:rPr>
            <w:webHidden/>
            <w:lang w:val="ru-RU"/>
          </w:rPr>
          <w:instrText xml:space="preserve"> PAGEREF _Toc219800375 \h </w:instrText>
        </w:r>
        <w:r w:rsidRPr="00EC5511">
          <w:rPr>
            <w:webHidden/>
            <w:lang w:val="ru-RU"/>
          </w:rPr>
        </w:r>
        <w:r w:rsidRPr="00EC5511">
          <w:rPr>
            <w:webHidden/>
            <w:lang w:val="ru-RU"/>
          </w:rPr>
          <w:fldChar w:fldCharType="separate"/>
        </w:r>
        <w:r w:rsidRPr="00EC5511" w:rsidR="00553BD8">
          <w:rPr>
            <w:webHidden/>
            <w:lang w:val="ru-RU"/>
          </w:rPr>
          <w:t>29</w:t>
        </w:r>
        <w:r w:rsidRPr="00EC5511">
          <w:rPr>
            <w:webHidden/>
            <w:lang w:val="ru-RU"/>
          </w:rPr>
          <w:fldChar w:fldCharType="end"/>
        </w:r>
      </w:hyperlink>
    </w:p>
    <w:p w:rsidRPr="00EC5511" w:rsidR="00CF7485" w:rsidP="00632DAD" w:rsidRDefault="00CF7485" w14:paraId="582F206E" w14:textId="492D0843">
      <w:pPr>
        <w:pStyle w:val="TOC1"/>
        <w:rPr>
          <w:rFonts w:asciiTheme="minorHAnsi" w:hAnsiTheme="minorHAnsi" w:eastAsiaTheme="minorEastAsia" w:cstheme="minorBidi"/>
          <w:kern w:val="2"/>
          <w:sz w:val="24"/>
          <w:szCs w:val="24"/>
          <w:lang w:val="ru-RU" w:eastAsia="zh-CN"/>
          <w14:ligatures w14:val="standardContextual"/>
        </w:rPr>
      </w:pPr>
      <w:hyperlink w:history="1" w:anchor="_Toc219800376">
        <w:r w:rsidRPr="00EC5511">
          <w:rPr>
            <w:rStyle w:val="Hyperlink"/>
            <w:snapToGrid w:val="0"/>
            <w:lang w:val="ru-RU"/>
          </w:rPr>
          <w:t>II.</w:t>
        </w:r>
        <w:r w:rsidRPr="00EC5511">
          <w:rPr>
            <w:rFonts w:asciiTheme="minorHAnsi" w:hAnsiTheme="minorHAnsi" w:eastAsiaTheme="minorEastAsia" w:cstheme="minorBidi"/>
            <w:kern w:val="2"/>
            <w:sz w:val="24"/>
            <w:szCs w:val="24"/>
            <w:lang w:val="ru-RU" w:eastAsia="zh-CN"/>
            <w14:ligatures w14:val="standardContextual"/>
          </w:rPr>
          <w:tab/>
        </w:r>
        <w:r w:rsidR="00AB22E2">
          <w:rPr>
            <w:rStyle w:val="Hyperlink"/>
            <w:lang w:val="ru-RU"/>
          </w:rPr>
          <w:fldChar w:fldCharType="begin"/>
        </w:r>
        <w:r w:rsidR="00AB22E2">
          <w:rPr>
            <w:rStyle w:val="Hyperlink"/>
            <w:lang w:val="ru-RU"/>
          </w:rPr>
          <w:instrText xml:space="preserve"> REF _Ref220932574 \h </w:instrText>
        </w:r>
        <w:r w:rsidR="00AB22E2">
          <w:rPr>
            <w:rStyle w:val="Hyperlink"/>
            <w:lang w:val="ru-RU"/>
          </w:rPr>
        </w:r>
        <w:r w:rsidR="00AB22E2">
          <w:rPr>
            <w:rStyle w:val="Hyperlink"/>
            <w:lang w:val="ru-RU"/>
          </w:rPr>
          <w:fldChar w:fldCharType="separate"/>
        </w:r>
        <w:r w:rsidRPr="00E918E4" w:rsidR="00AB22E2">
          <w:rPr>
            <w:lang w:val="ru-RU"/>
          </w:rPr>
          <w:t>Отчет о работе совещания</w:t>
        </w:r>
        <w:r w:rsidR="00AB22E2">
          <w:rPr>
            <w:rStyle w:val="Hyperlink"/>
            <w:lang w:val="ru-RU"/>
          </w:rPr>
          <w:fldChar w:fldCharType="end"/>
        </w:r>
        <w:r w:rsidRPr="00EC5511">
          <w:rPr>
            <w:webHidden/>
            <w:lang w:val="ru-RU"/>
          </w:rPr>
          <w:tab/>
        </w:r>
        <w:r w:rsidRPr="00EC5511">
          <w:rPr>
            <w:webHidden/>
            <w:lang w:val="ru-RU"/>
          </w:rPr>
          <w:fldChar w:fldCharType="begin"/>
        </w:r>
        <w:r w:rsidRPr="00EC5511">
          <w:rPr>
            <w:webHidden/>
            <w:lang w:val="ru-RU"/>
          </w:rPr>
          <w:instrText xml:space="preserve"> PAGEREF _Toc219800376 \h </w:instrText>
        </w:r>
        <w:r w:rsidRPr="00EC5511">
          <w:rPr>
            <w:webHidden/>
            <w:lang w:val="ru-RU"/>
          </w:rPr>
        </w:r>
        <w:r w:rsidRPr="00EC5511">
          <w:rPr>
            <w:webHidden/>
            <w:lang w:val="ru-RU"/>
          </w:rPr>
          <w:fldChar w:fldCharType="separate"/>
        </w:r>
        <w:r w:rsidRPr="00EC5511" w:rsidR="00553BD8">
          <w:rPr>
            <w:webHidden/>
            <w:lang w:val="ru-RU"/>
          </w:rPr>
          <w:t>30</w:t>
        </w:r>
        <w:r w:rsidRPr="00EC5511">
          <w:rPr>
            <w:webHidden/>
            <w:lang w:val="ru-RU"/>
          </w:rPr>
          <w:fldChar w:fldCharType="end"/>
        </w:r>
      </w:hyperlink>
    </w:p>
    <w:p w:rsidRPr="00EC5511" w:rsidR="00CF7485" w:rsidP="00914132" w:rsidRDefault="00390361" w14:paraId="22FBFB32" w14:textId="79514B6F">
      <w:pPr>
        <w:pStyle w:val="TOC2"/>
        <w:tabs>
          <w:tab w:val="clear" w:pos="2495"/>
          <w:tab w:val="clear" w:pos="2835"/>
          <w:tab w:val="clear" w:pos="3402"/>
        </w:tabs>
        <w:spacing w:before="0"/>
        <w:ind w:left="1843" w:hanging="709"/>
        <w:rPr>
          <w:rFonts w:asciiTheme="minorHAnsi" w:hAnsiTheme="minorHAnsi" w:eastAsiaTheme="minorEastAsia" w:cstheme="minorBidi"/>
          <w:kern w:val="2"/>
          <w:sz w:val="24"/>
          <w:szCs w:val="24"/>
          <w:lang w:val="ru-RU" w:eastAsia="zh-CN"/>
          <w14:ligatures w14:val="standardContextual"/>
        </w:rPr>
      </w:pPr>
      <w:r w:rsidRPr="00390361">
        <w:rPr>
          <w:szCs w:val="22"/>
          <w:lang w:val="ru-RU"/>
        </w:rPr>
        <w:fldChar w:fldCharType="begin"/>
      </w:r>
      <w:r w:rsidRPr="00390361">
        <w:rPr>
          <w:szCs w:val="22"/>
        </w:rPr>
        <w:instrText xml:space="preserve"> REF _Ref220933089 \h </w:instrText>
      </w:r>
      <w:r w:rsidRPr="00390361">
        <w:rPr>
          <w:szCs w:val="22"/>
          <w:lang w:val="ru-RU"/>
        </w:rPr>
        <w:instrText xml:space="preserve"> \* MERGEFORMAT </w:instrText>
      </w:r>
      <w:r w:rsidRPr="00390361">
        <w:rPr>
          <w:szCs w:val="22"/>
          <w:lang w:val="ru-RU"/>
        </w:rPr>
      </w:r>
      <w:r w:rsidRPr="00390361">
        <w:rPr>
          <w:szCs w:val="22"/>
          <w:lang w:val="ru-RU"/>
        </w:rPr>
        <w:fldChar w:fldCharType="separate"/>
      </w:r>
      <w:r w:rsidRPr="00390361">
        <w:rPr>
          <w:snapToGrid w:val="0"/>
          <w:szCs w:val="22"/>
          <w:lang w:val="ru-RU"/>
        </w:rPr>
        <w:t>Введение</w:t>
      </w:r>
      <w:r w:rsidRPr="00390361">
        <w:rPr>
          <w:szCs w:val="22"/>
          <w:lang w:val="ru-RU"/>
        </w:rPr>
        <w:fldChar w:fldCharType="end"/>
      </w:r>
      <w:hyperlink w:history="1" w:anchor="_Toc219800377">
        <w:r w:rsidRPr="00EC5511" w:rsidR="00CF7485">
          <w:rPr>
            <w:webHidden/>
            <w:lang w:val="ru-RU"/>
          </w:rPr>
          <w:tab/>
        </w:r>
        <w:r w:rsidRPr="00EC5511" w:rsidR="00CF7485">
          <w:rPr>
            <w:webHidden/>
            <w:lang w:val="ru-RU"/>
          </w:rPr>
          <w:fldChar w:fldCharType="begin"/>
        </w:r>
        <w:r w:rsidRPr="00EC5511" w:rsidR="00CF7485">
          <w:rPr>
            <w:webHidden/>
            <w:lang w:val="ru-RU"/>
          </w:rPr>
          <w:instrText xml:space="preserve"> PAGEREF _Toc219800377 \h </w:instrText>
        </w:r>
        <w:r w:rsidRPr="00EC5511" w:rsidR="00CF7485">
          <w:rPr>
            <w:webHidden/>
            <w:lang w:val="ru-RU"/>
          </w:rPr>
        </w:r>
        <w:r w:rsidRPr="00EC5511" w:rsidR="00CF7485">
          <w:rPr>
            <w:webHidden/>
            <w:lang w:val="ru-RU"/>
          </w:rPr>
          <w:fldChar w:fldCharType="separate"/>
        </w:r>
        <w:r w:rsidRPr="00EC5511" w:rsidR="00553BD8">
          <w:rPr>
            <w:webHidden/>
            <w:lang w:val="ru-RU"/>
          </w:rPr>
          <w:t>30</w:t>
        </w:r>
        <w:r w:rsidRPr="00EC5511" w:rsidR="00CF7485">
          <w:rPr>
            <w:webHidden/>
            <w:lang w:val="ru-RU"/>
          </w:rPr>
          <w:fldChar w:fldCharType="end"/>
        </w:r>
      </w:hyperlink>
    </w:p>
    <w:p w:rsidRPr="00EC5511" w:rsidR="00CF7485" w:rsidP="00733108" w:rsidRDefault="00787F6F" w14:paraId="37E081D5" w14:textId="75181F71">
      <w:pPr>
        <w:pStyle w:val="TOC2"/>
        <w:tabs>
          <w:tab w:val="clear" w:pos="1871"/>
          <w:tab w:val="clear" w:pos="2495"/>
          <w:tab w:val="clear" w:pos="2835"/>
          <w:tab w:val="left" w:pos="2127"/>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78">
        <w:r>
          <w:rPr>
            <w:rStyle w:val="Hyperlink"/>
            <w:lang w:val="ru-RU"/>
          </w:rPr>
          <w:t>Пункт</w:t>
        </w:r>
        <w:r w:rsidRPr="00EC5511" w:rsidR="00CF7485">
          <w:rPr>
            <w:rStyle w:val="Hyperlink"/>
            <w:lang w:val="ru-RU"/>
          </w:rPr>
          <w:t xml:space="preserve"> 1</w:t>
        </w:r>
        <w:r w:rsidRPr="00EC5511" w:rsidR="004E2866">
          <w:rPr>
            <w:rStyle w:val="Hyperlink"/>
            <w:lang w:val="ru-RU"/>
          </w:rPr>
          <w:t>.</w:t>
        </w:r>
        <w:r w:rsidRPr="00EC5511" w:rsidR="001A083B">
          <w:rPr>
            <w:rStyle w:val="Hyperlink"/>
            <w:lang w:val="ru-RU"/>
          </w:rPr>
          <w:tab/>
        </w:r>
        <w:r w:rsidR="00356E24">
          <w:rPr>
            <w:rStyle w:val="Hyperlink"/>
            <w:lang w:val="ru-RU"/>
          </w:rPr>
          <w:fldChar w:fldCharType="begin"/>
        </w:r>
        <w:r w:rsidR="00356E24">
          <w:rPr>
            <w:rStyle w:val="Hyperlink"/>
            <w:lang w:val="ru-RU"/>
          </w:rPr>
          <w:instrText xml:space="preserve"> REF _Ref220946305 \h </w:instrText>
        </w:r>
        <w:r w:rsidR="00356E24">
          <w:rPr>
            <w:rStyle w:val="Hyperlink"/>
            <w:lang w:val="ru-RU"/>
          </w:rPr>
        </w:r>
        <w:r w:rsidR="00356E24">
          <w:rPr>
            <w:rStyle w:val="Hyperlink"/>
            <w:lang w:val="ru-RU"/>
          </w:rPr>
          <w:fldChar w:fldCharType="separate"/>
        </w:r>
        <w:r w:rsidRPr="00BA01C4" w:rsidR="00356E24">
          <w:rPr>
            <w:szCs w:val="28"/>
            <w:lang w:val="ru-RU"/>
          </w:rPr>
          <w:t>Открытие совещания</w:t>
        </w:r>
        <w:r w:rsidR="00356E24">
          <w:rPr>
            <w:rStyle w:val="Hyperlink"/>
            <w:lang w:val="ru-RU"/>
          </w:rPr>
          <w:fldChar w:fldCharType="end"/>
        </w:r>
        <w:r w:rsidRPr="00EC5511" w:rsidR="00CF7485">
          <w:rPr>
            <w:webHidden/>
            <w:lang w:val="ru-RU"/>
          </w:rPr>
          <w:tab/>
        </w:r>
        <w:r w:rsidRPr="00EC5511" w:rsidR="00CF7485">
          <w:rPr>
            <w:webHidden/>
            <w:lang w:val="ru-RU"/>
          </w:rPr>
          <w:fldChar w:fldCharType="begin"/>
        </w:r>
        <w:r w:rsidRPr="00EC5511" w:rsidR="00CF7485">
          <w:rPr>
            <w:webHidden/>
            <w:lang w:val="ru-RU"/>
          </w:rPr>
          <w:instrText xml:space="preserve"> PAGEREF _Toc219800378 \h </w:instrText>
        </w:r>
        <w:r w:rsidRPr="00EC5511" w:rsidR="00CF7485">
          <w:rPr>
            <w:webHidden/>
            <w:lang w:val="ru-RU"/>
          </w:rPr>
        </w:r>
        <w:r w:rsidRPr="00EC5511" w:rsidR="00CF7485">
          <w:rPr>
            <w:webHidden/>
            <w:lang w:val="ru-RU"/>
          </w:rPr>
          <w:fldChar w:fldCharType="separate"/>
        </w:r>
        <w:r w:rsidRPr="00EC5511" w:rsidR="00553BD8">
          <w:rPr>
            <w:webHidden/>
            <w:lang w:val="ru-RU"/>
          </w:rPr>
          <w:t>30</w:t>
        </w:r>
        <w:r w:rsidRPr="00EC5511" w:rsidR="00CF7485">
          <w:rPr>
            <w:webHidden/>
            <w:lang w:val="ru-RU"/>
          </w:rPr>
          <w:fldChar w:fldCharType="end"/>
        </w:r>
      </w:hyperlink>
    </w:p>
    <w:p w:rsidRPr="00EC5511" w:rsidR="00CF7485" w:rsidP="00733108" w:rsidRDefault="002E68AA" w14:paraId="3AE1ABF6" w14:textId="645DFC7B">
      <w:pPr>
        <w:pStyle w:val="TOC2"/>
        <w:tabs>
          <w:tab w:val="clear" w:pos="1871"/>
          <w:tab w:val="clear" w:pos="2495"/>
          <w:tab w:val="clear" w:pos="2835"/>
          <w:tab w:val="left" w:pos="1701"/>
          <w:tab w:val="left" w:pos="2127"/>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79">
        <w:r>
          <w:rPr>
            <w:rStyle w:val="Hyperlink"/>
            <w:bCs/>
            <w:lang w:val="ru-RU"/>
          </w:rPr>
          <w:t>Пункт</w:t>
        </w:r>
        <w:r w:rsidRPr="00EC5511" w:rsidR="00CF7485">
          <w:rPr>
            <w:rStyle w:val="Hyperlink"/>
            <w:lang w:val="ru-RU"/>
          </w:rPr>
          <w:t xml:space="preserve"> 2</w:t>
        </w:r>
        <w:r w:rsidRPr="00EC5511" w:rsidR="004E2866">
          <w:rPr>
            <w:rStyle w:val="Hyperlink"/>
            <w:lang w:val="ru-RU"/>
          </w:rPr>
          <w:t>.</w:t>
        </w:r>
        <w:r w:rsidRPr="00EC5511" w:rsidR="001A083B">
          <w:rPr>
            <w:rStyle w:val="Hyperlink"/>
            <w:lang w:val="ru-RU"/>
          </w:rPr>
          <w:tab/>
        </w:r>
        <w:r w:rsidR="00983436">
          <w:rPr>
            <w:rStyle w:val="Hyperlink"/>
            <w:lang w:val="ru-RU"/>
          </w:rPr>
          <w:fldChar w:fldCharType="begin"/>
        </w:r>
        <w:r w:rsidR="00983436">
          <w:rPr>
            <w:rStyle w:val="Hyperlink"/>
            <w:lang w:val="ru-RU"/>
          </w:rPr>
          <w:instrText xml:space="preserve"> REF _Ref220947177 \h </w:instrText>
        </w:r>
        <w:r w:rsidR="00983436">
          <w:rPr>
            <w:rStyle w:val="Hyperlink"/>
            <w:lang w:val="ru-RU"/>
          </w:rPr>
        </w:r>
        <w:r w:rsidR="00983436">
          <w:rPr>
            <w:rStyle w:val="Hyperlink"/>
            <w:lang w:val="ru-RU"/>
          </w:rPr>
          <w:fldChar w:fldCharType="separate"/>
        </w:r>
        <w:r w:rsidRPr="00EC5511" w:rsidR="00983436">
          <w:rPr>
            <w:lang w:val="ru-RU"/>
          </w:rPr>
          <w:t>Организационные вопросы</w:t>
        </w:r>
        <w:r w:rsidR="00983436">
          <w:rPr>
            <w:rStyle w:val="Hyperlink"/>
            <w:lang w:val="ru-RU"/>
          </w:rPr>
          <w:fldChar w:fldCharType="end"/>
        </w:r>
        <w:r w:rsidRPr="00EC5511" w:rsidR="00CF7485">
          <w:rPr>
            <w:webHidden/>
            <w:lang w:val="ru-RU"/>
          </w:rPr>
          <w:tab/>
        </w:r>
        <w:r w:rsidRPr="00EC5511" w:rsidR="00CF7485">
          <w:rPr>
            <w:webHidden/>
            <w:lang w:val="ru-RU"/>
          </w:rPr>
          <w:fldChar w:fldCharType="begin"/>
        </w:r>
        <w:r w:rsidRPr="00EC5511" w:rsidR="00CF7485">
          <w:rPr>
            <w:webHidden/>
            <w:lang w:val="ru-RU"/>
          </w:rPr>
          <w:instrText xml:space="preserve"> PAGEREF _Toc219800379 \h </w:instrText>
        </w:r>
        <w:r w:rsidRPr="00EC5511" w:rsidR="00CF7485">
          <w:rPr>
            <w:webHidden/>
            <w:lang w:val="ru-RU"/>
          </w:rPr>
        </w:r>
        <w:r w:rsidRPr="00EC5511" w:rsidR="00CF7485">
          <w:rPr>
            <w:webHidden/>
            <w:lang w:val="ru-RU"/>
          </w:rPr>
          <w:fldChar w:fldCharType="separate"/>
        </w:r>
        <w:r w:rsidRPr="00EC5511" w:rsidR="00553BD8">
          <w:rPr>
            <w:webHidden/>
            <w:lang w:val="ru-RU"/>
          </w:rPr>
          <w:t>31</w:t>
        </w:r>
        <w:r w:rsidRPr="00EC5511" w:rsidR="00CF7485">
          <w:rPr>
            <w:webHidden/>
            <w:lang w:val="ru-RU"/>
          </w:rPr>
          <w:fldChar w:fldCharType="end"/>
        </w:r>
      </w:hyperlink>
    </w:p>
    <w:p w:rsidRPr="00EC5511" w:rsidR="00CF7485" w:rsidP="00733108" w:rsidRDefault="002E68AA" w14:paraId="4439E121" w14:textId="187166D7">
      <w:pPr>
        <w:pStyle w:val="TOC2"/>
        <w:tabs>
          <w:tab w:val="clear" w:pos="1871"/>
          <w:tab w:val="clear" w:pos="2495"/>
          <w:tab w:val="clear" w:pos="2835"/>
          <w:tab w:val="left" w:pos="2127"/>
        </w:tabs>
        <w:spacing w:before="0"/>
        <w:ind w:left="2127" w:hanging="993"/>
        <w:rPr>
          <w:rStyle w:val="Hyperlink"/>
          <w:lang w:val="ru-RU"/>
        </w:rPr>
      </w:pPr>
      <w:hyperlink w:history="1" w:anchor="_Toc219800382">
        <w:r>
          <w:rPr>
            <w:rStyle w:val="Hyperlink"/>
            <w:lang w:val="ru-RU"/>
          </w:rPr>
          <w:t>Пункт</w:t>
        </w:r>
        <w:r w:rsidRPr="00EC5511" w:rsidR="00CF7485">
          <w:rPr>
            <w:rStyle w:val="Hyperlink"/>
            <w:lang w:val="ru-RU"/>
          </w:rPr>
          <w:t xml:space="preserve"> 3</w:t>
        </w:r>
        <w:r w:rsidRPr="00EC5511" w:rsidR="004E2866">
          <w:rPr>
            <w:rStyle w:val="Hyperlink"/>
            <w:lang w:val="ru-RU"/>
          </w:rPr>
          <w:t>.</w:t>
        </w:r>
        <w:r w:rsidRPr="00EC5511" w:rsidR="00C13886">
          <w:rPr>
            <w:rStyle w:val="Hyperlink"/>
            <w:lang w:val="ru-RU"/>
          </w:rPr>
          <w:tab/>
        </w:r>
        <w:r w:rsidR="00995AC2">
          <w:rPr>
            <w:rStyle w:val="Hyperlink"/>
            <w:lang w:val="ru-RU"/>
          </w:rPr>
          <w:fldChar w:fldCharType="begin"/>
        </w:r>
        <w:r w:rsidR="00995AC2">
          <w:rPr>
            <w:rStyle w:val="Hyperlink"/>
            <w:lang w:val="ru-RU"/>
          </w:rPr>
          <w:instrText xml:space="preserve"> REF _Ref220947218 \h </w:instrText>
        </w:r>
        <w:r w:rsidR="00995AC2">
          <w:rPr>
            <w:rStyle w:val="Hyperlink"/>
            <w:lang w:val="ru-RU"/>
          </w:rPr>
        </w:r>
        <w:r w:rsidR="00995AC2">
          <w:rPr>
            <w:rStyle w:val="Hyperlink"/>
            <w:lang w:val="ru-RU"/>
          </w:rPr>
          <w:fldChar w:fldCharType="separate"/>
        </w:r>
        <w:r w:rsidR="00995AC2">
          <w:rPr>
            <w:lang w:val="ru-RU"/>
          </w:rPr>
          <w:t>У</w:t>
        </w:r>
        <w:r w:rsidRPr="00EC5511" w:rsidR="00995AC2">
          <w:rPr>
            <w:lang w:val="ru-RU"/>
          </w:rPr>
          <w:t>глубленн</w:t>
        </w:r>
        <w:r w:rsidR="00995AC2">
          <w:rPr>
            <w:lang w:val="ru-RU"/>
          </w:rPr>
          <w:t>ый</w:t>
        </w:r>
        <w:r w:rsidRPr="00EC5511" w:rsidR="00995AC2">
          <w:rPr>
            <w:lang w:val="ru-RU"/>
          </w:rPr>
          <w:t xml:space="preserve"> диалог</w:t>
        </w:r>
        <w:r w:rsidR="00995AC2">
          <w:rPr>
            <w:lang w:val="ru-RU"/>
          </w:rPr>
          <w:t>:</w:t>
        </w:r>
        <w:r w:rsidRPr="00EC5511" w:rsidR="00995AC2">
          <w:rPr>
            <w:lang w:val="ru-RU"/>
          </w:rPr>
          <w:t xml:space="preserve">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w:t>
        </w:r>
        <w:r w:rsidRPr="00EC5511" w:rsidR="00995AC2">
          <w:rPr>
            <w:lang w:val="ru-RU"/>
          </w:rPr>
          <w:noBreakHyphen/>
          <w:t>Монреальской глобальной рамочной программы в области биоразнообразия»</w:t>
        </w:r>
        <w:r w:rsidR="00995AC2">
          <w:rPr>
            <w:rStyle w:val="Hyperlink"/>
            <w:lang w:val="ru-RU"/>
          </w:rPr>
          <w:fldChar w:fldCharType="end"/>
        </w:r>
        <w:r w:rsidRPr="00EC5511" w:rsidR="00CF7485">
          <w:rPr>
            <w:rStyle w:val="Hyperlink"/>
            <w:webHidden/>
            <w:lang w:val="ru-RU"/>
          </w:rPr>
          <w:tab/>
        </w:r>
        <w:r w:rsidRPr="00EC5511" w:rsidR="00CF7485">
          <w:rPr>
            <w:rStyle w:val="Hyperlink"/>
            <w:webHidden/>
            <w:lang w:val="ru-RU"/>
          </w:rPr>
          <w:fldChar w:fldCharType="begin"/>
        </w:r>
        <w:r w:rsidRPr="00EC5511" w:rsidR="00CF7485">
          <w:rPr>
            <w:rStyle w:val="Hyperlink"/>
            <w:webHidden/>
            <w:lang w:val="ru-RU"/>
          </w:rPr>
          <w:instrText xml:space="preserve"> PAGEREF _Toc219800382 \h </w:instrText>
        </w:r>
        <w:r w:rsidRPr="00EC5511" w:rsidR="00CF7485">
          <w:rPr>
            <w:rStyle w:val="Hyperlink"/>
            <w:webHidden/>
            <w:lang w:val="ru-RU"/>
          </w:rPr>
        </w:r>
        <w:r w:rsidRPr="00EC5511" w:rsidR="00CF7485">
          <w:rPr>
            <w:rStyle w:val="Hyperlink"/>
            <w:webHidden/>
            <w:lang w:val="ru-RU"/>
          </w:rPr>
          <w:fldChar w:fldCharType="separate"/>
        </w:r>
        <w:r w:rsidRPr="00EC5511" w:rsidR="00553BD8">
          <w:rPr>
            <w:rStyle w:val="Hyperlink"/>
            <w:webHidden/>
            <w:lang w:val="ru-RU"/>
          </w:rPr>
          <w:t>3</w:t>
        </w:r>
        <w:r w:rsidRPr="00EC5511" w:rsidR="00CF7485">
          <w:rPr>
            <w:rStyle w:val="Hyperlink"/>
            <w:webHidden/>
            <w:lang w:val="ru-RU"/>
          </w:rPr>
          <w:fldChar w:fldCharType="end"/>
        </w:r>
      </w:hyperlink>
      <w:r w:rsidR="006907E1">
        <w:t>4</w:t>
      </w:r>
    </w:p>
    <w:p w:rsidRPr="00EC5511" w:rsidR="00CF7485" w:rsidP="00C028A9" w:rsidRDefault="002E68AA" w14:paraId="7B7E8441" w14:textId="360A310E">
      <w:pPr>
        <w:pStyle w:val="TOC2"/>
        <w:tabs>
          <w:tab w:val="clear" w:pos="1871"/>
          <w:tab w:val="clear" w:pos="2495"/>
          <w:tab w:val="clear" w:pos="2835"/>
          <w:tab w:val="clear" w:pos="3402"/>
          <w:tab w:val="left" w:pos="1701"/>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83">
        <w:r>
          <w:rPr>
            <w:rStyle w:val="Hyperlink"/>
            <w:lang w:val="ru-RU"/>
          </w:rPr>
          <w:t>Пункт</w:t>
        </w:r>
        <w:r w:rsidRPr="00EC5511" w:rsidR="00CF7485">
          <w:rPr>
            <w:rStyle w:val="Hyperlink"/>
            <w:lang w:val="ru-RU"/>
          </w:rPr>
          <w:t xml:space="preserve"> 4</w:t>
        </w:r>
        <w:r w:rsidRPr="00EC5511" w:rsidR="004E2866">
          <w:rPr>
            <w:rStyle w:val="Hyperlink"/>
            <w:lang w:val="ru-RU"/>
          </w:rPr>
          <w:t>.</w:t>
        </w:r>
        <w:r>
          <w:rPr>
            <w:rStyle w:val="Hyperlink"/>
            <w:lang w:val="ru-RU"/>
          </w:rPr>
          <w:t xml:space="preserve"> </w:t>
        </w:r>
        <w:r w:rsidR="00C028A9">
          <w:rPr>
            <w:rStyle w:val="Hyperlink"/>
            <w:lang w:val="ru-RU"/>
          </w:rPr>
          <w:t xml:space="preserve"> </w:t>
        </w:r>
        <w:r w:rsidR="00C028A9">
          <w:rPr>
            <w:rStyle w:val="Hyperlink"/>
            <w:lang w:val="ru-RU"/>
          </w:rPr>
          <w:tab/>
        </w:r>
        <w:r w:rsidR="00995AC2">
          <w:rPr>
            <w:rStyle w:val="Hyperlink"/>
            <w:lang w:val="ru-RU"/>
          </w:rPr>
          <w:fldChar w:fldCharType="begin"/>
        </w:r>
        <w:r w:rsidR="00995AC2">
          <w:rPr>
            <w:rStyle w:val="Hyperlink"/>
            <w:lang w:val="ru-RU"/>
          </w:rPr>
          <w:instrText xml:space="preserve"> REF _Ref220947237 \h </w:instrText>
        </w:r>
        <w:r w:rsidR="00995AC2">
          <w:rPr>
            <w:rStyle w:val="Hyperlink"/>
            <w:lang w:val="ru-RU"/>
          </w:rPr>
        </w:r>
        <w:r w:rsidR="00995AC2">
          <w:rPr>
            <w:rStyle w:val="Hyperlink"/>
            <w:lang w:val="ru-RU"/>
          </w:rPr>
          <w:fldChar w:fldCharType="separate"/>
        </w:r>
        <w:r w:rsidRPr="00EC5511" w:rsidR="00995AC2">
          <w:rPr>
            <w:lang w:val="ru-RU"/>
          </w:rP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00995AC2">
          <w:rPr>
            <w:rStyle w:val="Hyperlink"/>
            <w:lang w:val="ru-RU"/>
          </w:rPr>
          <w:fldChar w:fldCharType="end"/>
        </w:r>
        <w:r w:rsidRPr="00EC5511" w:rsidR="00CF7485">
          <w:rPr>
            <w:webHidden/>
            <w:lang w:val="ru-RU"/>
          </w:rPr>
          <w:tab/>
        </w:r>
        <w:r w:rsidRPr="00EC5511" w:rsidR="00CF7485">
          <w:rPr>
            <w:webHidden/>
            <w:lang w:val="ru-RU"/>
          </w:rPr>
          <w:fldChar w:fldCharType="begin"/>
        </w:r>
        <w:r w:rsidRPr="00EC5511" w:rsidR="00CF7485">
          <w:rPr>
            <w:webHidden/>
            <w:lang w:val="ru-RU"/>
          </w:rPr>
          <w:instrText xml:space="preserve"> PAGEREF _Toc219800383 \h </w:instrText>
        </w:r>
        <w:r w:rsidRPr="00EC5511" w:rsidR="00CF7485">
          <w:rPr>
            <w:webHidden/>
            <w:lang w:val="ru-RU"/>
          </w:rPr>
        </w:r>
        <w:r w:rsidRPr="00EC5511" w:rsidR="00CF7485">
          <w:rPr>
            <w:webHidden/>
            <w:lang w:val="ru-RU"/>
          </w:rPr>
          <w:fldChar w:fldCharType="separate"/>
        </w:r>
        <w:r w:rsidRPr="00EC5511" w:rsidR="00553BD8">
          <w:rPr>
            <w:webHidden/>
            <w:lang w:val="ru-RU"/>
          </w:rPr>
          <w:t>3</w:t>
        </w:r>
        <w:r w:rsidRPr="00EC5511" w:rsidR="00CF7485">
          <w:rPr>
            <w:webHidden/>
            <w:lang w:val="ru-RU"/>
          </w:rPr>
          <w:fldChar w:fldCharType="end"/>
        </w:r>
      </w:hyperlink>
      <w:r w:rsidR="003A2F52">
        <w:t>5</w:t>
      </w:r>
    </w:p>
    <w:p w:rsidRPr="00EC5511" w:rsidR="00CF7485" w:rsidP="00C028A9" w:rsidRDefault="002E68AA" w14:paraId="3FA4A694" w14:textId="5BA2A33F">
      <w:pPr>
        <w:pStyle w:val="TOC2"/>
        <w:tabs>
          <w:tab w:val="clear" w:pos="1871"/>
          <w:tab w:val="clear" w:pos="2495"/>
          <w:tab w:val="clear" w:pos="2835"/>
          <w:tab w:val="left" w:pos="1701"/>
          <w:tab w:val="left" w:pos="1985"/>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84">
        <w:r>
          <w:rPr>
            <w:rStyle w:val="Hyperlink"/>
            <w:lang w:val="ru-RU"/>
          </w:rPr>
          <w:t>Пункт</w:t>
        </w:r>
        <w:r w:rsidRPr="00EC5511" w:rsidR="00CF7485">
          <w:rPr>
            <w:rStyle w:val="Hyperlink"/>
            <w:lang w:val="ru-RU"/>
          </w:rPr>
          <w:t xml:space="preserve"> 5</w:t>
        </w:r>
        <w:r w:rsidRPr="00EC5511" w:rsidR="004E2866">
          <w:rPr>
            <w:rStyle w:val="Hyperlink"/>
            <w:lang w:val="ru-RU"/>
          </w:rPr>
          <w:t>.</w:t>
        </w:r>
        <w:r w:rsidRPr="00EC5511" w:rsidR="004E2866">
          <w:rPr>
            <w:rStyle w:val="Hyperlink"/>
            <w:lang w:val="ru-RU"/>
          </w:rPr>
          <w:tab/>
        </w:r>
        <w:r w:rsidR="00C028A9">
          <w:rPr>
            <w:rStyle w:val="Hyperlink"/>
            <w:lang w:val="ru-RU"/>
          </w:rPr>
          <w:tab/>
        </w:r>
        <w:r w:rsidR="00417C97">
          <w:rPr>
            <w:rStyle w:val="Hyperlink"/>
            <w:lang w:val="ru-RU"/>
          </w:rPr>
          <w:fldChar w:fldCharType="begin"/>
        </w:r>
        <w:r w:rsidR="00417C97">
          <w:rPr>
            <w:rStyle w:val="Hyperlink"/>
            <w:lang w:val="ru-RU"/>
          </w:rPr>
          <w:instrText xml:space="preserve"> REF _Ref220947272 \h </w:instrText>
        </w:r>
        <w:r w:rsidR="00417C97">
          <w:rPr>
            <w:rStyle w:val="Hyperlink"/>
            <w:lang w:val="ru-RU"/>
          </w:rPr>
        </w:r>
        <w:r w:rsidR="00417C97">
          <w:rPr>
            <w:rStyle w:val="Hyperlink"/>
            <w:lang w:val="ru-RU"/>
          </w:rPr>
          <w:fldChar w:fldCharType="separate"/>
        </w:r>
        <w:r w:rsidRPr="00EC5511" w:rsidR="00417C97">
          <w:rPr>
            <w:lang w:val="ru-RU"/>
          </w:rPr>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00417C97">
          <w:rPr>
            <w:rStyle w:val="Hyperlink"/>
            <w:lang w:val="ru-RU"/>
          </w:rPr>
          <w:fldChar w:fldCharType="end"/>
        </w:r>
        <w:r w:rsidRPr="00EC5511" w:rsidR="00CF7485">
          <w:rPr>
            <w:webHidden/>
            <w:lang w:val="ru-RU"/>
          </w:rPr>
          <w:tab/>
        </w:r>
        <w:r w:rsidRPr="00EC5511" w:rsidR="00CF7485">
          <w:rPr>
            <w:webHidden/>
            <w:lang w:val="ru-RU"/>
          </w:rPr>
          <w:fldChar w:fldCharType="begin"/>
        </w:r>
        <w:r w:rsidRPr="00EC5511" w:rsidR="00CF7485">
          <w:rPr>
            <w:webHidden/>
            <w:lang w:val="ru-RU"/>
          </w:rPr>
          <w:instrText xml:space="preserve"> PAGEREF _Toc219800384 \h </w:instrText>
        </w:r>
        <w:r w:rsidRPr="00EC5511" w:rsidR="00CF7485">
          <w:rPr>
            <w:webHidden/>
            <w:lang w:val="ru-RU"/>
          </w:rPr>
        </w:r>
        <w:r w:rsidRPr="00EC5511" w:rsidR="00CF7485">
          <w:rPr>
            <w:webHidden/>
            <w:lang w:val="ru-RU"/>
          </w:rPr>
          <w:fldChar w:fldCharType="separate"/>
        </w:r>
        <w:r w:rsidRPr="00EC5511" w:rsidR="00553BD8">
          <w:rPr>
            <w:webHidden/>
            <w:lang w:val="ru-RU"/>
          </w:rPr>
          <w:t>3</w:t>
        </w:r>
        <w:r w:rsidRPr="00EC5511" w:rsidR="00CF7485">
          <w:rPr>
            <w:webHidden/>
            <w:lang w:val="ru-RU"/>
          </w:rPr>
          <w:fldChar w:fldCharType="end"/>
        </w:r>
      </w:hyperlink>
      <w:r w:rsidR="001F5800">
        <w:t>6</w:t>
      </w:r>
    </w:p>
    <w:p w:rsidRPr="00EC5511" w:rsidR="00CF7485" w:rsidP="002B55F9" w:rsidRDefault="00CF7485" w14:paraId="2A974413" w14:textId="421F9EEF">
      <w:pPr>
        <w:pStyle w:val="TOC2"/>
        <w:tabs>
          <w:tab w:val="clear" w:pos="2495"/>
          <w:tab w:val="clear" w:pos="3402"/>
          <w:tab w:val="left" w:pos="2268"/>
          <w:tab w:val="left" w:pos="3119"/>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85">
        <w:r w:rsidRPr="00EC5511">
          <w:rPr>
            <w:rStyle w:val="Hyperlink"/>
            <w:lang w:val="ru-RU"/>
          </w:rPr>
          <w:t>(a)</w:t>
        </w:r>
        <w:r w:rsidRPr="00EC5511">
          <w:rPr>
            <w:rFonts w:asciiTheme="minorHAnsi" w:hAnsiTheme="minorHAnsi" w:eastAsiaTheme="minorEastAsia" w:cstheme="minorBidi"/>
            <w:kern w:val="2"/>
            <w:sz w:val="24"/>
            <w:szCs w:val="24"/>
            <w:lang w:val="ru-RU" w:eastAsia="zh-CN"/>
            <w14:ligatures w14:val="standardContextual"/>
          </w:rPr>
          <w:tab/>
        </w:r>
        <w:r w:rsidR="00C028A9">
          <w:rPr>
            <w:rFonts w:asciiTheme="minorHAnsi" w:hAnsiTheme="minorHAnsi" w:eastAsiaTheme="minorEastAsia" w:cstheme="minorBidi"/>
            <w:kern w:val="2"/>
            <w:sz w:val="24"/>
            <w:szCs w:val="24"/>
            <w:lang w:val="ru-RU" w:eastAsia="zh-CN"/>
            <w14:ligatures w14:val="standardContextual"/>
          </w:rPr>
          <w:tab/>
        </w:r>
        <w:r w:rsidR="00D3730E">
          <w:rPr>
            <w:rStyle w:val="Hyperlink"/>
            <w:lang w:val="ru-RU"/>
          </w:rPr>
          <w:fldChar w:fldCharType="begin"/>
        </w:r>
        <w:r w:rsidR="00D3730E">
          <w:rPr>
            <w:rFonts w:asciiTheme="minorHAnsi" w:hAnsiTheme="minorHAnsi" w:eastAsiaTheme="minorEastAsia" w:cstheme="minorBidi"/>
            <w:kern w:val="2"/>
            <w:sz w:val="24"/>
            <w:szCs w:val="24"/>
            <w:lang w:val="ru-RU" w:eastAsia="zh-CN"/>
            <w14:ligatures w14:val="standardContextual"/>
          </w:rPr>
          <w:instrText xml:space="preserve"> REF _Ref220947302 \h </w:instrText>
        </w:r>
        <w:r w:rsidR="00D3730E">
          <w:rPr>
            <w:rStyle w:val="Hyperlink"/>
            <w:lang w:val="ru-RU"/>
          </w:rPr>
        </w:r>
        <w:r w:rsidR="00D3730E">
          <w:rPr>
            <w:rStyle w:val="Hyperlink"/>
            <w:lang w:val="ru-RU"/>
          </w:rPr>
          <w:fldChar w:fldCharType="separate"/>
        </w:r>
        <w:r w:rsidRPr="00EC5511" w:rsidR="00D3730E">
          <w:rPr>
            <w:lang w:val="ru-RU"/>
          </w:rPr>
          <w:t>руководящие принципы по укреплению правовой и политической базы для выполнения задач 2 и 3 Куньминско</w:t>
        </w:r>
        <w:r w:rsidRPr="00EC5511" w:rsidR="00D3730E">
          <w:rPr>
            <w:lang w:val="ru-RU"/>
          </w:rPr>
          <w:noBreakHyphen/>
          <w:t>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r w:rsidR="00D3730E">
          <w:rPr>
            <w:rStyle w:val="Hyperlink"/>
            <w:lang w:val="ru-RU"/>
          </w:rPr>
          <w:fldChar w:fldCharType="end"/>
        </w:r>
        <w:r w:rsidR="002B55F9">
          <w:rPr>
            <w:rStyle w:val="Hyperlink"/>
            <w:lang w:val="ru-RU"/>
          </w:rPr>
          <w:tab/>
        </w:r>
        <w:r w:rsidRPr="00EC5511">
          <w:rPr>
            <w:webHidden/>
            <w:lang w:val="ru-RU"/>
          </w:rPr>
          <w:fldChar w:fldCharType="begin"/>
        </w:r>
        <w:r w:rsidRPr="00EC5511">
          <w:rPr>
            <w:webHidden/>
            <w:lang w:val="ru-RU"/>
          </w:rPr>
          <w:instrText xml:space="preserve"> PAGEREF _Toc219800385 \h </w:instrText>
        </w:r>
        <w:r w:rsidRPr="00EC5511">
          <w:rPr>
            <w:webHidden/>
            <w:lang w:val="ru-RU"/>
          </w:rPr>
        </w:r>
        <w:r w:rsidRPr="00EC5511">
          <w:rPr>
            <w:webHidden/>
            <w:lang w:val="ru-RU"/>
          </w:rPr>
          <w:fldChar w:fldCharType="separate"/>
        </w:r>
        <w:r w:rsidRPr="00EC5511" w:rsidR="00553BD8">
          <w:rPr>
            <w:webHidden/>
            <w:lang w:val="ru-RU"/>
          </w:rPr>
          <w:t>3</w:t>
        </w:r>
        <w:r w:rsidRPr="00EC5511">
          <w:rPr>
            <w:webHidden/>
            <w:lang w:val="ru-RU"/>
          </w:rPr>
          <w:fldChar w:fldCharType="end"/>
        </w:r>
      </w:hyperlink>
      <w:r w:rsidR="001F5800">
        <w:t>6</w:t>
      </w:r>
    </w:p>
    <w:p w:rsidRPr="00EC5511" w:rsidR="00CF7485" w:rsidP="00C028A9" w:rsidRDefault="00CF7485" w14:paraId="1A226829" w14:textId="048C1544">
      <w:pPr>
        <w:pStyle w:val="TOC2"/>
        <w:tabs>
          <w:tab w:val="clear" w:pos="2495"/>
          <w:tab w:val="left" w:pos="2268"/>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87">
        <w:r w:rsidRPr="00EC5511">
          <w:rPr>
            <w:rStyle w:val="Hyperlink"/>
            <w:lang w:val="ru-RU"/>
          </w:rPr>
          <w:t>(b)</w:t>
        </w:r>
        <w:r w:rsidRPr="00EC5511">
          <w:rPr>
            <w:rFonts w:asciiTheme="minorHAnsi" w:hAnsiTheme="minorHAnsi" w:eastAsiaTheme="minorEastAsia" w:cstheme="minorBidi"/>
            <w:kern w:val="2"/>
            <w:sz w:val="24"/>
            <w:szCs w:val="24"/>
            <w:lang w:val="ru-RU" w:eastAsia="zh-CN"/>
            <w14:ligatures w14:val="standardContextual"/>
          </w:rPr>
          <w:tab/>
        </w:r>
        <w:r w:rsidR="00C028A9">
          <w:rPr>
            <w:rFonts w:asciiTheme="minorHAnsi" w:hAnsiTheme="minorHAnsi" w:eastAsiaTheme="minorEastAsia" w:cstheme="minorBidi"/>
            <w:kern w:val="2"/>
            <w:sz w:val="24"/>
            <w:szCs w:val="24"/>
            <w:lang w:val="ru-RU" w:eastAsia="zh-CN"/>
            <w14:ligatures w14:val="standardContextual"/>
          </w:rPr>
          <w:tab/>
        </w:r>
        <w:r w:rsidR="00D3730E">
          <w:rPr>
            <w:rStyle w:val="Hyperlink"/>
            <w:lang w:val="ru-RU"/>
          </w:rPr>
          <w:fldChar w:fldCharType="begin"/>
        </w:r>
        <w:r w:rsidR="00D3730E">
          <w:rPr>
            <w:rFonts w:asciiTheme="minorHAnsi" w:hAnsiTheme="minorHAnsi" w:eastAsiaTheme="minorEastAsia" w:cstheme="minorBidi"/>
            <w:kern w:val="2"/>
            <w:sz w:val="24"/>
            <w:szCs w:val="24"/>
            <w:lang w:val="ru-RU" w:eastAsia="zh-CN"/>
            <w14:ligatures w14:val="standardContextual"/>
          </w:rPr>
          <w:instrText xml:space="preserve"> REF _Ref220947323 \h </w:instrText>
        </w:r>
        <w:r w:rsidR="00D3730E">
          <w:rPr>
            <w:rStyle w:val="Hyperlink"/>
            <w:lang w:val="ru-RU"/>
          </w:rPr>
        </w:r>
        <w:r w:rsidR="00D3730E">
          <w:rPr>
            <w:rStyle w:val="Hyperlink"/>
            <w:lang w:val="ru-RU"/>
          </w:rPr>
          <w:fldChar w:fldCharType="separate"/>
        </w:r>
        <w:r w:rsidRPr="00EC5511" w:rsidR="00D3730E">
          <w:rPr>
            <w:lang w:val="ru-RU"/>
          </w:rPr>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r w:rsidR="00D3730E">
          <w:rPr>
            <w:rStyle w:val="Hyperlink"/>
            <w:lang w:val="ru-RU"/>
          </w:rPr>
          <w:fldChar w:fldCharType="end"/>
        </w:r>
        <w:r w:rsidR="003A2F52">
          <w:rPr>
            <w:rStyle w:val="Hyperlink"/>
            <w:lang w:val="fr-FR"/>
          </w:rPr>
          <w:t xml:space="preserve">  </w:t>
        </w:r>
        <w:r w:rsidRPr="00EC5511">
          <w:rPr>
            <w:webHidden/>
            <w:lang w:val="ru-RU"/>
          </w:rPr>
          <w:fldChar w:fldCharType="begin"/>
        </w:r>
        <w:r w:rsidRPr="00EC5511">
          <w:rPr>
            <w:webHidden/>
            <w:lang w:val="ru-RU"/>
          </w:rPr>
          <w:instrText xml:space="preserve"> PAGEREF _Toc219800387 \h </w:instrText>
        </w:r>
        <w:r w:rsidRPr="00EC5511">
          <w:rPr>
            <w:webHidden/>
            <w:lang w:val="ru-RU"/>
          </w:rPr>
        </w:r>
        <w:r w:rsidRPr="00EC5511">
          <w:rPr>
            <w:webHidden/>
            <w:lang w:val="ru-RU"/>
          </w:rPr>
          <w:fldChar w:fldCharType="separate"/>
        </w:r>
        <w:r w:rsidRPr="00EC5511" w:rsidR="00553BD8">
          <w:rPr>
            <w:webHidden/>
            <w:lang w:val="ru-RU"/>
          </w:rPr>
          <w:t>3</w:t>
        </w:r>
        <w:r w:rsidRPr="00EC5511">
          <w:rPr>
            <w:webHidden/>
            <w:lang w:val="ru-RU"/>
          </w:rPr>
          <w:fldChar w:fldCharType="end"/>
        </w:r>
      </w:hyperlink>
      <w:r w:rsidR="001F5800">
        <w:t>6</w:t>
      </w:r>
    </w:p>
    <w:p w:rsidRPr="00EC5511" w:rsidR="00CF7485" w:rsidP="00C028A9" w:rsidRDefault="00CF7485" w14:paraId="3502B02E" w14:textId="2BBABFBA">
      <w:pPr>
        <w:pStyle w:val="TOC2"/>
        <w:tabs>
          <w:tab w:val="clear" w:pos="2495"/>
          <w:tab w:val="clear" w:pos="2835"/>
          <w:tab w:val="clear" w:pos="3402"/>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88">
        <w:r w:rsidRPr="00EC5511">
          <w:rPr>
            <w:rStyle w:val="Hyperlink"/>
            <w:lang w:val="ru-RU"/>
          </w:rPr>
          <w:t>(c)</w:t>
        </w:r>
        <w:r w:rsidRPr="00EC5511">
          <w:rPr>
            <w:rFonts w:asciiTheme="minorHAnsi" w:hAnsiTheme="minorHAnsi" w:eastAsiaTheme="minorEastAsia" w:cstheme="minorBidi"/>
            <w:kern w:val="2"/>
            <w:sz w:val="24"/>
            <w:szCs w:val="24"/>
            <w:lang w:val="ru-RU" w:eastAsia="zh-CN"/>
            <w14:ligatures w14:val="standardContextual"/>
          </w:rPr>
          <w:tab/>
        </w:r>
        <w:r w:rsidR="00C028A9">
          <w:rPr>
            <w:rFonts w:asciiTheme="minorHAnsi" w:hAnsiTheme="minorHAnsi" w:eastAsiaTheme="minorEastAsia" w:cstheme="minorBidi"/>
            <w:kern w:val="2"/>
            <w:sz w:val="24"/>
            <w:szCs w:val="24"/>
            <w:lang w:val="ru-RU" w:eastAsia="zh-CN"/>
            <w14:ligatures w14:val="standardContextual"/>
          </w:rPr>
          <w:tab/>
        </w:r>
        <w:r w:rsidR="000915FA">
          <w:rPr>
            <w:rStyle w:val="Hyperlink"/>
            <w:lang w:val="ru-RU"/>
          </w:rPr>
          <w:fldChar w:fldCharType="begin"/>
        </w:r>
        <w:r w:rsidR="000915FA">
          <w:rPr>
            <w:rFonts w:asciiTheme="minorHAnsi" w:hAnsiTheme="minorHAnsi" w:eastAsiaTheme="minorEastAsia" w:cstheme="minorBidi"/>
            <w:kern w:val="2"/>
            <w:sz w:val="24"/>
            <w:szCs w:val="24"/>
            <w:lang w:val="ru-RU" w:eastAsia="zh-CN"/>
            <w14:ligatures w14:val="standardContextual"/>
          </w:rPr>
          <w:instrText xml:space="preserve"> REF _Ref220947476 \h </w:instrText>
        </w:r>
        <w:r w:rsidR="000915FA">
          <w:rPr>
            <w:rStyle w:val="Hyperlink"/>
            <w:lang w:val="ru-RU"/>
          </w:rPr>
        </w:r>
        <w:r w:rsidR="000915FA">
          <w:rPr>
            <w:rStyle w:val="Hyperlink"/>
            <w:lang w:val="ru-RU"/>
          </w:rPr>
          <w:fldChar w:fldCharType="separate"/>
        </w:r>
        <w:r w:rsidRPr="00EC5511" w:rsidR="000915FA">
          <w:rPr>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r w:rsidR="000915FA">
          <w:rPr>
            <w:rStyle w:val="Hyperlink"/>
            <w:lang w:val="ru-RU"/>
          </w:rPr>
          <w:fldChar w:fldCharType="end"/>
        </w:r>
        <w:r w:rsidRPr="00EC5511" w:rsidR="00EA5C12">
          <w:rPr>
            <w:webHidden/>
            <w:lang w:val="ru-RU"/>
          </w:rPr>
          <w:tab/>
        </w:r>
        <w:r w:rsidRPr="00EC5511">
          <w:rPr>
            <w:webHidden/>
            <w:lang w:val="ru-RU"/>
          </w:rPr>
          <w:fldChar w:fldCharType="begin"/>
        </w:r>
        <w:r w:rsidRPr="00EC5511">
          <w:rPr>
            <w:webHidden/>
            <w:lang w:val="ru-RU"/>
          </w:rPr>
          <w:instrText xml:space="preserve"> PAGEREF _Toc219800388 \h </w:instrText>
        </w:r>
        <w:r w:rsidRPr="00EC5511">
          <w:rPr>
            <w:webHidden/>
            <w:lang w:val="ru-RU"/>
          </w:rPr>
        </w:r>
        <w:r w:rsidRPr="00EC5511">
          <w:rPr>
            <w:webHidden/>
            <w:lang w:val="ru-RU"/>
          </w:rPr>
          <w:fldChar w:fldCharType="separate"/>
        </w:r>
        <w:r w:rsidRPr="00EC5511" w:rsidR="00553BD8">
          <w:rPr>
            <w:webHidden/>
            <w:lang w:val="ru-RU"/>
          </w:rPr>
          <w:t>3</w:t>
        </w:r>
        <w:r w:rsidRPr="00EC5511">
          <w:rPr>
            <w:webHidden/>
            <w:lang w:val="ru-RU"/>
          </w:rPr>
          <w:fldChar w:fldCharType="end"/>
        </w:r>
      </w:hyperlink>
      <w:r w:rsidR="00A813FE">
        <w:t>7</w:t>
      </w:r>
    </w:p>
    <w:p w:rsidRPr="00EC5511" w:rsidR="00CF7485" w:rsidP="00F6469A" w:rsidRDefault="002E68AA" w14:paraId="432DB2E5" w14:textId="364664C1">
      <w:pPr>
        <w:pStyle w:val="TOC2"/>
        <w:tabs>
          <w:tab w:val="clear" w:pos="1871"/>
          <w:tab w:val="clear" w:pos="2495"/>
          <w:tab w:val="clear" w:pos="2835"/>
          <w:tab w:val="clear" w:pos="3402"/>
          <w:tab w:val="left" w:pos="1985"/>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89">
        <w:r>
          <w:rPr>
            <w:rStyle w:val="Hyperlink"/>
            <w:lang w:val="ru-RU"/>
          </w:rPr>
          <w:t>Пункт</w:t>
        </w:r>
        <w:r w:rsidRPr="00EC5511" w:rsidR="00CF7485">
          <w:rPr>
            <w:rStyle w:val="Hyperlink"/>
            <w:lang w:val="ru-RU"/>
          </w:rPr>
          <w:t xml:space="preserve"> 6</w:t>
        </w:r>
        <w:r w:rsidRPr="00EC5511" w:rsidR="004E2866">
          <w:rPr>
            <w:rStyle w:val="Hyperlink"/>
            <w:lang w:val="ru-RU"/>
          </w:rPr>
          <w:t>.</w:t>
        </w:r>
        <w:r w:rsidR="0058489F">
          <w:rPr>
            <w:rStyle w:val="Hyperlink"/>
            <w:lang w:val="ru-RU"/>
          </w:rPr>
          <w:tab/>
        </w:r>
        <w:r w:rsidR="00F6469A">
          <w:rPr>
            <w:rStyle w:val="Hyperlink"/>
            <w:lang w:val="ru-RU"/>
          </w:rPr>
          <w:tab/>
        </w:r>
        <w:r w:rsidR="00F065B9">
          <w:rPr>
            <w:rStyle w:val="Hyperlink"/>
            <w:lang w:val="ru-RU"/>
          </w:rPr>
          <w:fldChar w:fldCharType="begin"/>
        </w:r>
        <w:r w:rsidR="00F065B9">
          <w:rPr>
            <w:rStyle w:val="Hyperlink"/>
            <w:lang w:val="ru-RU"/>
          </w:rPr>
          <w:instrText xml:space="preserve"> REF _Ref220947502 \h </w:instrText>
        </w:r>
        <w:r w:rsidR="00F065B9">
          <w:rPr>
            <w:rStyle w:val="Hyperlink"/>
            <w:lang w:val="ru-RU"/>
          </w:rPr>
        </w:r>
        <w:r w:rsidR="00F065B9">
          <w:rPr>
            <w:rStyle w:val="Hyperlink"/>
            <w:lang w:val="ru-RU"/>
          </w:rPr>
          <w:fldChar w:fldCharType="separate"/>
        </w:r>
        <w:r w:rsidRPr="00EC5511" w:rsidR="00F065B9">
          <w:rPr>
            <w:lang w:val="ru-RU"/>
          </w:rPr>
          <w:t xml:space="preserve">Предоставление рекомендаций по учету традиционных знаний при подготовке глобального доклада о коллективном прогрессе в осуществлении </w:t>
        </w:r>
        <w:r w:rsidRPr="00EC5511" w:rsidR="00F065B9">
          <w:rPr>
            <w:lang w:val="ru-RU"/>
          </w:rPr>
          <w:t>Куньминско</w:t>
        </w:r>
        <w:r w:rsidRPr="00EC5511" w:rsidR="00F065B9">
          <w:rPr>
            <w:lang w:val="ru-RU"/>
          </w:rPr>
          <w:noBreakHyphen/>
          <w:t>Монреальской глобальной рамочной программы в области биоразнообразия</w:t>
        </w:r>
        <w:r w:rsidR="00F065B9">
          <w:rPr>
            <w:rStyle w:val="Hyperlink"/>
            <w:lang w:val="ru-RU"/>
          </w:rPr>
          <w:fldChar w:fldCharType="end"/>
        </w:r>
        <w:r w:rsidRPr="00EC5511" w:rsidR="00CF7485">
          <w:rPr>
            <w:webHidden/>
            <w:lang w:val="ru-RU"/>
          </w:rPr>
          <w:tab/>
        </w:r>
        <w:r w:rsidRPr="00EC5511" w:rsidR="00CF7485">
          <w:rPr>
            <w:webHidden/>
            <w:lang w:val="ru-RU"/>
          </w:rPr>
          <w:fldChar w:fldCharType="begin"/>
        </w:r>
        <w:r w:rsidRPr="00EC5511" w:rsidR="00CF7485">
          <w:rPr>
            <w:webHidden/>
            <w:lang w:val="ru-RU"/>
          </w:rPr>
          <w:instrText xml:space="preserve"> PAGEREF _Toc219800389 \h </w:instrText>
        </w:r>
        <w:r w:rsidRPr="00EC5511" w:rsidR="00CF7485">
          <w:rPr>
            <w:webHidden/>
            <w:lang w:val="ru-RU"/>
          </w:rPr>
        </w:r>
        <w:r w:rsidRPr="00EC5511" w:rsidR="00CF7485">
          <w:rPr>
            <w:webHidden/>
            <w:lang w:val="ru-RU"/>
          </w:rPr>
          <w:fldChar w:fldCharType="separate"/>
        </w:r>
        <w:r w:rsidRPr="00EC5511" w:rsidR="00553BD8">
          <w:rPr>
            <w:webHidden/>
            <w:lang w:val="ru-RU"/>
          </w:rPr>
          <w:t>3</w:t>
        </w:r>
        <w:r w:rsidRPr="00EC5511" w:rsidR="00CF7485">
          <w:rPr>
            <w:webHidden/>
            <w:lang w:val="ru-RU"/>
          </w:rPr>
          <w:fldChar w:fldCharType="end"/>
        </w:r>
      </w:hyperlink>
      <w:r w:rsidR="00A813FE">
        <w:t>8</w:t>
      </w:r>
    </w:p>
    <w:p w:rsidRPr="00EC5511" w:rsidR="00CF7485" w:rsidP="00F6469A" w:rsidRDefault="002E68AA" w14:paraId="4B34E165" w14:textId="5BB4CE55">
      <w:pPr>
        <w:pStyle w:val="TOC2"/>
        <w:tabs>
          <w:tab w:val="clear" w:pos="2495"/>
          <w:tab w:val="clear" w:pos="2835"/>
          <w:tab w:val="left" w:pos="1985"/>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90">
        <w:r>
          <w:rPr>
            <w:rStyle w:val="Hyperlink"/>
            <w:lang w:val="ru-RU"/>
          </w:rPr>
          <w:t>Пункт</w:t>
        </w:r>
        <w:r w:rsidRPr="00EC5511" w:rsidR="00CF7485">
          <w:rPr>
            <w:rStyle w:val="Hyperlink"/>
            <w:lang w:val="ru-RU"/>
          </w:rPr>
          <w:t xml:space="preserve"> 7</w:t>
        </w:r>
        <w:r w:rsidRPr="00EC5511" w:rsidR="004E2866">
          <w:rPr>
            <w:rStyle w:val="Hyperlink"/>
            <w:lang w:val="ru-RU"/>
          </w:rPr>
          <w:t>.</w:t>
        </w:r>
        <w:r w:rsidRPr="00EC5511" w:rsidR="004E2866">
          <w:rPr>
            <w:rStyle w:val="Hyperlink"/>
            <w:lang w:val="ru-RU"/>
          </w:rPr>
          <w:tab/>
        </w:r>
        <w:r w:rsidR="00F6469A">
          <w:rPr>
            <w:rStyle w:val="Hyperlink"/>
            <w:lang w:val="ru-RU"/>
          </w:rPr>
          <w:tab/>
        </w:r>
        <w:r w:rsidR="00493E9C">
          <w:rPr>
            <w:rStyle w:val="Hyperlink"/>
            <w:lang w:val="ru-RU"/>
          </w:rPr>
          <w:fldChar w:fldCharType="begin"/>
        </w:r>
        <w:r w:rsidR="00493E9C">
          <w:rPr>
            <w:rStyle w:val="Hyperlink"/>
            <w:lang w:val="ru-RU"/>
          </w:rPr>
          <w:instrText xml:space="preserve"> REF _Ref220947532 \h </w:instrText>
        </w:r>
        <w:r w:rsidR="00493E9C">
          <w:rPr>
            <w:rStyle w:val="Hyperlink"/>
            <w:lang w:val="ru-RU"/>
          </w:rPr>
        </w:r>
        <w:r w:rsidR="00493E9C">
          <w:rPr>
            <w:rStyle w:val="Hyperlink"/>
            <w:lang w:val="ru-RU"/>
          </w:rPr>
          <w:fldChar w:fldCharType="separate"/>
        </w:r>
        <w:r w:rsidRPr="00EC5511" w:rsidR="00493E9C">
          <w:rPr>
            <w:lang w:val="ru-RU"/>
          </w:rPr>
          <w:t>Рекомендации Постоянного форума по вопросам коренных народов</w:t>
        </w:r>
        <w:r w:rsidR="00493E9C">
          <w:rPr>
            <w:rStyle w:val="Hyperlink"/>
            <w:lang w:val="ru-RU"/>
          </w:rPr>
          <w:fldChar w:fldCharType="end"/>
        </w:r>
        <w:r w:rsidRPr="00EC5511" w:rsidR="00CF7485">
          <w:rPr>
            <w:webHidden/>
            <w:lang w:val="ru-RU"/>
          </w:rPr>
          <w:tab/>
        </w:r>
        <w:r w:rsidRPr="00EC5511" w:rsidR="00CF7485">
          <w:rPr>
            <w:webHidden/>
            <w:lang w:val="ru-RU"/>
          </w:rPr>
          <w:fldChar w:fldCharType="begin"/>
        </w:r>
        <w:r w:rsidRPr="00EC5511" w:rsidR="00CF7485">
          <w:rPr>
            <w:webHidden/>
            <w:lang w:val="ru-RU"/>
          </w:rPr>
          <w:instrText xml:space="preserve"> PAGEREF _Toc219800390 \h </w:instrText>
        </w:r>
        <w:r w:rsidRPr="00EC5511" w:rsidR="00CF7485">
          <w:rPr>
            <w:webHidden/>
            <w:lang w:val="ru-RU"/>
          </w:rPr>
        </w:r>
        <w:r w:rsidRPr="00EC5511" w:rsidR="00CF7485">
          <w:rPr>
            <w:webHidden/>
            <w:lang w:val="ru-RU"/>
          </w:rPr>
          <w:fldChar w:fldCharType="separate"/>
        </w:r>
        <w:r w:rsidRPr="00EC5511" w:rsidR="00553BD8">
          <w:rPr>
            <w:webHidden/>
            <w:lang w:val="ru-RU"/>
          </w:rPr>
          <w:t>3</w:t>
        </w:r>
        <w:r w:rsidRPr="00EC5511" w:rsidR="00CF7485">
          <w:rPr>
            <w:webHidden/>
            <w:lang w:val="ru-RU"/>
          </w:rPr>
          <w:fldChar w:fldCharType="end"/>
        </w:r>
      </w:hyperlink>
      <w:r w:rsidR="00A813FE">
        <w:t>9</w:t>
      </w:r>
    </w:p>
    <w:p w:rsidRPr="00EC5511" w:rsidR="00CF7485" w:rsidP="00F6469A" w:rsidRDefault="002E68AA" w14:paraId="46B7B03D" w14:textId="0158EB39">
      <w:pPr>
        <w:pStyle w:val="TOC2"/>
        <w:tabs>
          <w:tab w:val="clear" w:pos="2495"/>
          <w:tab w:val="clear" w:pos="2835"/>
          <w:tab w:val="clear" w:pos="3402"/>
          <w:tab w:val="left" w:pos="1985"/>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91">
        <w:r>
          <w:rPr>
            <w:rStyle w:val="Hyperlink"/>
            <w:lang w:val="ru-RU"/>
          </w:rPr>
          <w:t>Пункт</w:t>
        </w:r>
        <w:r w:rsidRPr="00EC5511" w:rsidR="00CF7485">
          <w:rPr>
            <w:rStyle w:val="Hyperlink"/>
            <w:lang w:val="ru-RU"/>
          </w:rPr>
          <w:t xml:space="preserve"> 8</w:t>
        </w:r>
        <w:r w:rsidRPr="00EC5511" w:rsidR="004E2866">
          <w:rPr>
            <w:rStyle w:val="Hyperlink"/>
            <w:lang w:val="ru-RU"/>
          </w:rPr>
          <w:t>.</w:t>
        </w:r>
        <w:r w:rsidRPr="00EC5511" w:rsidR="004E2866">
          <w:rPr>
            <w:rStyle w:val="Hyperlink"/>
            <w:lang w:val="ru-RU"/>
          </w:rPr>
          <w:tab/>
        </w:r>
        <w:r w:rsidR="00F6469A">
          <w:rPr>
            <w:rStyle w:val="Hyperlink"/>
            <w:lang w:val="ru-RU"/>
          </w:rPr>
          <w:tab/>
        </w:r>
        <w:r w:rsidR="000A20C5">
          <w:rPr>
            <w:rStyle w:val="Hyperlink"/>
            <w:lang w:val="ru-RU"/>
          </w:rPr>
          <w:fldChar w:fldCharType="begin"/>
        </w:r>
        <w:r w:rsidR="000A20C5">
          <w:rPr>
            <w:rStyle w:val="Hyperlink"/>
            <w:lang w:val="ru-RU"/>
          </w:rPr>
          <w:instrText xml:space="preserve"> REF _Ref220947553 \h </w:instrText>
        </w:r>
        <w:r w:rsidR="000A20C5">
          <w:rPr>
            <w:rStyle w:val="Hyperlink"/>
            <w:lang w:val="ru-RU"/>
          </w:rPr>
        </w:r>
        <w:r w:rsidR="000A20C5">
          <w:rPr>
            <w:rStyle w:val="Hyperlink"/>
            <w:lang w:val="ru-RU"/>
          </w:rPr>
          <w:fldChar w:fldCharType="separate"/>
        </w:r>
        <w:r w:rsidRPr="00EC5511" w:rsidR="000A20C5">
          <w:rPr>
            <w:lang w:val="ru-RU"/>
          </w:rPr>
          <w:t>Прочие вопросы</w:t>
        </w:r>
        <w:r w:rsidR="000A20C5">
          <w:rPr>
            <w:rStyle w:val="Hyperlink"/>
            <w:lang w:val="ru-RU"/>
          </w:rPr>
          <w:fldChar w:fldCharType="end"/>
        </w:r>
        <w:r w:rsidRPr="00EC5511" w:rsidR="00CF7485">
          <w:rPr>
            <w:webHidden/>
            <w:lang w:val="ru-RU"/>
          </w:rPr>
          <w:tab/>
        </w:r>
      </w:hyperlink>
      <w:r w:rsidR="00A813FE">
        <w:t>40</w:t>
      </w:r>
    </w:p>
    <w:p w:rsidRPr="00EC5511" w:rsidR="00CF7485" w:rsidP="00F6469A" w:rsidRDefault="002E68AA" w14:paraId="0FF0F81E" w14:textId="4D1149F7">
      <w:pPr>
        <w:pStyle w:val="TOC2"/>
        <w:tabs>
          <w:tab w:val="clear" w:pos="2495"/>
          <w:tab w:val="clear" w:pos="2835"/>
          <w:tab w:val="left" w:pos="1985"/>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92">
        <w:r>
          <w:rPr>
            <w:rStyle w:val="Hyperlink"/>
            <w:lang w:val="ru-RU"/>
          </w:rPr>
          <w:t>Пункт</w:t>
        </w:r>
        <w:r w:rsidRPr="00EC5511" w:rsidR="00CF7485">
          <w:rPr>
            <w:rStyle w:val="Hyperlink"/>
            <w:lang w:val="ru-RU"/>
          </w:rPr>
          <w:t xml:space="preserve"> 9</w:t>
        </w:r>
        <w:r w:rsidRPr="00EC5511" w:rsidR="004E2866">
          <w:rPr>
            <w:rStyle w:val="Hyperlink"/>
            <w:lang w:val="ru-RU"/>
          </w:rPr>
          <w:t>.</w:t>
        </w:r>
        <w:r w:rsidRPr="00EC5511" w:rsidR="004E2866">
          <w:rPr>
            <w:rStyle w:val="Hyperlink"/>
            <w:lang w:val="ru-RU"/>
          </w:rPr>
          <w:tab/>
        </w:r>
        <w:r w:rsidR="00F6469A">
          <w:rPr>
            <w:rStyle w:val="Hyperlink"/>
            <w:lang w:val="ru-RU"/>
          </w:rPr>
          <w:tab/>
        </w:r>
        <w:r w:rsidR="00BD1D0B">
          <w:rPr>
            <w:rStyle w:val="Hyperlink"/>
            <w:lang w:val="ru-RU"/>
          </w:rPr>
          <w:fldChar w:fldCharType="begin"/>
        </w:r>
        <w:r w:rsidR="00BD1D0B">
          <w:rPr>
            <w:rStyle w:val="Hyperlink"/>
            <w:lang w:val="ru-RU"/>
          </w:rPr>
          <w:instrText xml:space="preserve"> REF _Ref220947713 \h </w:instrText>
        </w:r>
        <w:r w:rsidR="00BD1D0B">
          <w:rPr>
            <w:rStyle w:val="Hyperlink"/>
            <w:lang w:val="ru-RU"/>
          </w:rPr>
        </w:r>
        <w:r w:rsidR="00BD1D0B">
          <w:rPr>
            <w:rStyle w:val="Hyperlink"/>
            <w:lang w:val="ru-RU"/>
          </w:rPr>
          <w:fldChar w:fldCharType="separate"/>
        </w:r>
        <w:r w:rsidRPr="00EC5511" w:rsidR="00BD1D0B">
          <w:rPr>
            <w:lang w:val="ru-RU"/>
          </w:rPr>
          <w:t>Принятие доклада</w:t>
        </w:r>
        <w:r w:rsidR="00BD1D0B">
          <w:rPr>
            <w:rStyle w:val="Hyperlink"/>
            <w:lang w:val="ru-RU"/>
          </w:rPr>
          <w:fldChar w:fldCharType="end"/>
        </w:r>
        <w:r w:rsidRPr="00EC5511" w:rsidR="00CF7485">
          <w:rPr>
            <w:webHidden/>
            <w:lang w:val="ru-RU"/>
          </w:rPr>
          <w:tab/>
        </w:r>
      </w:hyperlink>
      <w:r w:rsidR="00A813FE">
        <w:t>40</w:t>
      </w:r>
    </w:p>
    <w:p w:rsidRPr="00EC5511" w:rsidR="00CF7485" w:rsidP="00F6469A" w:rsidRDefault="002E68AA" w14:paraId="2A6B5637" w14:textId="0D289AF2">
      <w:pPr>
        <w:pStyle w:val="TOC2"/>
        <w:tabs>
          <w:tab w:val="clear" w:pos="2495"/>
          <w:tab w:val="clear" w:pos="2835"/>
          <w:tab w:val="clear" w:pos="3402"/>
          <w:tab w:val="left" w:pos="1985"/>
          <w:tab w:val="left" w:pos="2127"/>
        </w:tabs>
        <w:spacing w:before="0"/>
        <w:ind w:left="2127" w:hanging="993"/>
        <w:rPr>
          <w:rFonts w:asciiTheme="minorHAnsi" w:hAnsiTheme="minorHAnsi" w:eastAsiaTheme="minorEastAsia" w:cstheme="minorBidi"/>
          <w:kern w:val="2"/>
          <w:sz w:val="24"/>
          <w:szCs w:val="24"/>
          <w:lang w:val="ru-RU" w:eastAsia="zh-CN"/>
          <w14:ligatures w14:val="standardContextual"/>
        </w:rPr>
      </w:pPr>
      <w:hyperlink w:history="1" w:anchor="_Toc219800393">
        <w:r>
          <w:rPr>
            <w:rStyle w:val="Hyperlink"/>
            <w:lang w:val="ru-RU"/>
          </w:rPr>
          <w:t>Пункт</w:t>
        </w:r>
        <w:r w:rsidRPr="00EC5511" w:rsidR="00CF7485">
          <w:rPr>
            <w:rStyle w:val="Hyperlink"/>
            <w:lang w:val="ru-RU"/>
          </w:rPr>
          <w:t xml:space="preserve"> 10</w:t>
        </w:r>
        <w:r w:rsidRPr="00EC5511" w:rsidR="004E2866">
          <w:rPr>
            <w:rStyle w:val="Hyperlink"/>
            <w:lang w:val="ru-RU"/>
          </w:rPr>
          <w:t>.</w:t>
        </w:r>
        <w:r w:rsidRPr="00EC5511" w:rsidR="004E2866">
          <w:rPr>
            <w:rStyle w:val="Hyperlink"/>
            <w:lang w:val="ru-RU"/>
          </w:rPr>
          <w:tab/>
        </w:r>
        <w:r w:rsidR="00BD1D0B">
          <w:rPr>
            <w:rStyle w:val="Hyperlink"/>
            <w:lang w:val="ru-RU"/>
          </w:rPr>
          <w:fldChar w:fldCharType="begin"/>
        </w:r>
        <w:r w:rsidR="00BD1D0B">
          <w:rPr>
            <w:rStyle w:val="Hyperlink"/>
            <w:lang w:val="ru-RU"/>
          </w:rPr>
          <w:instrText xml:space="preserve"> REF _Ref220947733 \h </w:instrText>
        </w:r>
        <w:r w:rsidR="00BD1D0B">
          <w:rPr>
            <w:rStyle w:val="Hyperlink"/>
            <w:lang w:val="ru-RU"/>
          </w:rPr>
        </w:r>
        <w:r w:rsidR="00BD1D0B">
          <w:rPr>
            <w:rStyle w:val="Hyperlink"/>
            <w:lang w:val="ru-RU"/>
          </w:rPr>
          <w:fldChar w:fldCharType="separate"/>
        </w:r>
        <w:r w:rsidRPr="00EC5511" w:rsidR="00BD1D0B">
          <w:rPr>
            <w:lang w:val="ru-RU"/>
          </w:rPr>
          <w:t>Закрытие совещания</w:t>
        </w:r>
        <w:r w:rsidR="00BD1D0B">
          <w:rPr>
            <w:rStyle w:val="Hyperlink"/>
            <w:lang w:val="ru-RU"/>
          </w:rPr>
          <w:fldChar w:fldCharType="end"/>
        </w:r>
        <w:r w:rsidRPr="00EC5511" w:rsidR="00CF7485">
          <w:rPr>
            <w:webHidden/>
            <w:lang w:val="ru-RU"/>
          </w:rPr>
          <w:tab/>
        </w:r>
      </w:hyperlink>
      <w:r w:rsidR="00A813FE">
        <w:t>40</w:t>
      </w:r>
    </w:p>
    <w:p w:rsidRPr="00EC5511" w:rsidR="00CF7485" w:rsidP="00632DAD" w:rsidRDefault="00C01D2E" w14:paraId="47102CF9" w14:textId="06631DAA">
      <w:pPr>
        <w:pStyle w:val="TOC1"/>
        <w:rPr>
          <w:rFonts w:asciiTheme="minorHAnsi" w:hAnsiTheme="minorHAnsi" w:eastAsiaTheme="minorEastAsia" w:cstheme="minorBidi"/>
          <w:kern w:val="2"/>
          <w:sz w:val="24"/>
          <w:szCs w:val="24"/>
          <w:lang w:val="ru-RU" w:eastAsia="zh-CN"/>
          <w14:ligatures w14:val="standardContextual"/>
        </w:rPr>
      </w:pPr>
      <w:r>
        <w:rPr>
          <w:rStyle w:val="Hyperlink"/>
          <w:lang w:val="ru-RU"/>
        </w:rPr>
        <w:t>Приложение</w:t>
      </w:r>
      <w:r w:rsidRPr="00EC5511" w:rsidR="003058AA">
        <w:rPr>
          <w:rStyle w:val="Hyperlink"/>
          <w:lang w:val="ru-RU"/>
        </w:rPr>
        <w:t>.</w:t>
      </w:r>
      <w:r w:rsidRPr="00880CB9" w:rsidR="00880CB9">
        <w:rPr>
          <w:rStyle w:val="Hyperlink"/>
          <w:u w:val="none"/>
          <w:lang w:val="ru-RU"/>
        </w:rPr>
        <w:t xml:space="preserve"> </w:t>
      </w:r>
      <w:hyperlink w:history="1" w:anchor="_Toc219800395">
        <w:r w:rsidRPr="00C97B41" w:rsidR="00C97B41">
          <w:rPr>
            <w:rStyle w:val="Hyperlink"/>
            <w:szCs w:val="22"/>
            <w:lang w:val="ru-RU" w:bidi="ar-SY"/>
          </w:rPr>
          <w:fldChar w:fldCharType="begin"/>
        </w:r>
        <w:r w:rsidRPr="00C97B41" w:rsidR="00C97B41">
          <w:rPr>
            <w:rStyle w:val="Hyperlink"/>
            <w:szCs w:val="22"/>
            <w:lang w:val="ru-RU" w:bidi="ar-SY"/>
          </w:rPr>
          <w:instrText xml:space="preserve"> REF _Ref220947794 \h  \* MERGEFORMAT </w:instrText>
        </w:r>
        <w:r w:rsidRPr="00C97B41" w:rsidR="00C97B41">
          <w:rPr>
            <w:rStyle w:val="Hyperlink"/>
            <w:szCs w:val="22"/>
            <w:lang w:val="ru-RU" w:bidi="ar-SY"/>
          </w:rPr>
        </w:r>
        <w:r w:rsidRPr="00C97B41" w:rsidR="00C97B41">
          <w:rPr>
            <w:rStyle w:val="Hyperlink"/>
            <w:szCs w:val="22"/>
            <w:lang w:val="ru-RU" w:bidi="ar-SY"/>
          </w:rPr>
          <w:fldChar w:fldCharType="separate"/>
        </w:r>
        <w:r w:rsidRPr="00C97B41" w:rsidR="00C97B41">
          <w:rPr>
            <w:szCs w:val="22"/>
            <w:lang w:val="ru-RU"/>
          </w:rPr>
          <w:t>Резюме углубленного диалога, посвященного стратегиям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sidRPr="00C97B41" w:rsidR="00C97B41">
          <w:rPr>
            <w:rStyle w:val="Hyperlink"/>
            <w:szCs w:val="22"/>
            <w:lang w:val="ru-RU" w:bidi="ar-SY"/>
          </w:rPr>
          <w:fldChar w:fldCharType="end"/>
        </w:r>
        <w:r w:rsidRPr="00C97B41" w:rsidR="00CF7485">
          <w:rPr>
            <w:webHidden/>
            <w:szCs w:val="22"/>
            <w:lang w:val="ru-RU"/>
          </w:rPr>
          <w:tab/>
        </w:r>
        <w:r w:rsidRPr="00C97B41" w:rsidR="00CF7485">
          <w:rPr>
            <w:webHidden/>
            <w:szCs w:val="22"/>
            <w:lang w:val="ru-RU"/>
          </w:rPr>
          <w:fldChar w:fldCharType="begin"/>
        </w:r>
        <w:r w:rsidRPr="00C97B41" w:rsidR="00CF7485">
          <w:rPr>
            <w:webHidden/>
            <w:szCs w:val="22"/>
            <w:lang w:val="ru-RU"/>
          </w:rPr>
          <w:instrText xml:space="preserve"> PAGEREF _Toc219800395 \h </w:instrText>
        </w:r>
        <w:r w:rsidRPr="00C97B41" w:rsidR="00CF7485">
          <w:rPr>
            <w:webHidden/>
            <w:szCs w:val="22"/>
            <w:lang w:val="ru-RU"/>
          </w:rPr>
        </w:r>
        <w:r w:rsidRPr="00C97B41" w:rsidR="00CF7485">
          <w:rPr>
            <w:webHidden/>
            <w:szCs w:val="22"/>
            <w:lang w:val="ru-RU"/>
          </w:rPr>
          <w:fldChar w:fldCharType="separate"/>
        </w:r>
        <w:r w:rsidRPr="00C97B41" w:rsidR="00553BD8">
          <w:rPr>
            <w:webHidden/>
            <w:szCs w:val="22"/>
            <w:lang w:val="ru-RU"/>
          </w:rPr>
          <w:t>4</w:t>
        </w:r>
        <w:r w:rsidRPr="00C97B41" w:rsidR="00CF7485">
          <w:rPr>
            <w:webHidden/>
            <w:szCs w:val="22"/>
            <w:lang w:val="ru-RU"/>
          </w:rPr>
          <w:fldChar w:fldCharType="end"/>
        </w:r>
      </w:hyperlink>
      <w:r w:rsidR="00AC0C45">
        <w:rPr>
          <w:szCs w:val="22"/>
        </w:rPr>
        <w:t>1</w:t>
      </w:r>
    </w:p>
    <w:p w:rsidRPr="00EC5511" w:rsidR="006F008D" w:rsidP="009C7FA7" w:rsidRDefault="00CF7485" w14:paraId="4D58D0B1" w14:textId="529A2F96">
      <w:pPr>
        <w:pStyle w:val="CBDH1"/>
        <w:rPr>
          <w:snapToGrid w:val="0"/>
          <w:lang w:val="ru-RU"/>
        </w:rPr>
        <w:sectPr w:rsidRPr="00EC5511" w:rsidR="006F008D" w:rsidSect="006F008D">
          <w:footnotePr>
            <w:numRestart w:val="eachSect"/>
          </w:footnotePr>
          <w:pgSz w:w="12240" w:h="15840" w:orient="portrait" w:code="1"/>
          <w:pgMar w:top="1022" w:right="1325" w:bottom="1138" w:left="1418" w:header="461" w:footer="720" w:gutter="0"/>
          <w:cols w:space="720"/>
          <w:docGrid w:linePitch="299"/>
        </w:sectPr>
      </w:pPr>
      <w:r w:rsidRPr="00EC5511">
        <w:rPr>
          <w:snapToGrid w:val="0"/>
          <w:lang w:val="ru-RU"/>
        </w:rPr>
        <w:fldChar w:fldCharType="end"/>
      </w:r>
    </w:p>
    <w:p w:rsidRPr="00EC5511" w:rsidR="009C7FA7" w:rsidP="009C7FA7" w:rsidRDefault="004F001C" w14:paraId="3CC904CB" w14:textId="24CD0281">
      <w:pPr>
        <w:pStyle w:val="CBDH1"/>
        <w:rPr>
          <w:snapToGrid w:val="0"/>
          <w:lang w:val="ru-RU"/>
        </w:rPr>
      </w:pPr>
      <w:bookmarkStart w:name="_Toc219800184" w:id="1"/>
      <w:bookmarkStart w:name="_Toc219800351" w:id="2"/>
      <w:r w:rsidRPr="00EC5511">
        <w:rPr>
          <w:snapToGrid w:val="0"/>
          <w:lang w:val="ru-RU"/>
        </w:rPr>
        <w:t>I.</w:t>
      </w:r>
      <w:r w:rsidRPr="00EC5511">
        <w:rPr>
          <w:snapToGrid w:val="0"/>
          <w:lang w:val="ru-RU"/>
        </w:rPr>
        <w:tab/>
      </w:r>
      <w:r w:rsidRPr="00EC5511" w:rsidR="00627AC6">
        <w:rPr>
          <w:snapToGrid w:val="0"/>
          <w:lang w:val="ru-RU"/>
        </w:rPr>
        <w:t>Рекомендации, принятые</w:t>
      </w:r>
      <w:r w:rsidRPr="00EC5511" w:rsidR="000A3FB7">
        <w:rPr>
          <w:snapToGrid w:val="0"/>
          <w:lang w:val="ru-RU"/>
        </w:rPr>
        <w:t xml:space="preserve"> </w:t>
      </w:r>
      <w:bookmarkEnd w:id="1"/>
      <w:bookmarkEnd w:id="2"/>
      <w:r w:rsidRPr="00EC5511" w:rsidR="00627AC6">
        <w:rPr>
          <w:snapToGrid w:val="0"/>
          <w:lang w:val="ru-RU"/>
        </w:rPr>
        <w:t>Вспомогательным органом по осуществлению статьи 8 (j) и других положений Конвенции о биологическом разнообразии, касающихся коренных народов и местных общин</w:t>
      </w:r>
      <w:r w:rsidRPr="00EC5511" w:rsidR="00B11EA5">
        <w:rPr>
          <w:snapToGrid w:val="0"/>
          <w:lang w:val="ru-RU"/>
        </w:rPr>
        <w:t xml:space="preserve"> </w:t>
      </w:r>
    </w:p>
    <w:p w:rsidRPr="00EC5511" w:rsidR="00B32C64" w:rsidP="007E0F62" w:rsidRDefault="00B32C64" w14:paraId="716863CF" w14:textId="41238D45">
      <w:pPr>
        <w:pStyle w:val="CBDSubTitle"/>
        <w:ind w:right="431"/>
        <w:rPr>
          <w:lang w:val="ru-RU"/>
        </w:rPr>
      </w:pPr>
      <w:bookmarkStart w:name="_Toc219800185" w:id="3"/>
      <w:bookmarkStart w:name="_Toc219800352" w:id="4"/>
      <w:r w:rsidRPr="00EC5511">
        <w:rPr>
          <w:lang w:val="ru-RU"/>
        </w:rPr>
        <w:t>1/1.</w:t>
      </w:r>
      <w:r w:rsidRPr="00EC5511">
        <w:rPr>
          <w:lang w:val="ru-RU"/>
        </w:rPr>
        <w:tab/>
      </w:r>
      <w:bookmarkEnd w:id="3"/>
      <w:bookmarkEnd w:id="4"/>
      <w:r w:rsidRPr="00EC5511" w:rsidR="00EF0CEC">
        <w:rPr>
          <w:lang w:val="ru-RU"/>
        </w:rPr>
        <w:t>Углубленный диалог по тематическим областям и другим сквозным вопросам в рамках статьи 8 (j) и других положений Конвенции о биологическом разнообразии, касающихся коренных народов и местных общин</w:t>
      </w:r>
    </w:p>
    <w:p w:rsidRPr="00EC5511" w:rsidR="00C31021" w:rsidP="00C31021" w:rsidRDefault="00C31021" w14:paraId="3598FCAC" w14:textId="77777777">
      <w:pPr>
        <w:pStyle w:val="CBDDesicionText"/>
        <w:tabs>
          <w:tab w:val="clear" w:pos="567"/>
        </w:tabs>
        <w:rPr>
          <w:i/>
          <w:iCs/>
          <w:lang w:val="ru-RU"/>
        </w:rPr>
      </w:pPr>
      <w:r w:rsidRPr="00EC5511">
        <w:rPr>
          <w:i/>
          <w:iCs/>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p w:rsidRPr="00EC5511" w:rsidR="00C31021" w:rsidP="00C31021" w:rsidRDefault="00C31021" w14:paraId="4922116D" w14:textId="77777777">
      <w:pPr>
        <w:pStyle w:val="CBDDesicionText"/>
        <w:rPr>
          <w:lang w:val="ru-RU"/>
        </w:rPr>
      </w:pPr>
      <w:r w:rsidRPr="00EC5511">
        <w:rPr>
          <w:i/>
          <w:iCs/>
          <w:lang w:val="ru-RU"/>
        </w:rPr>
        <w:t xml:space="preserve">рекомендует, </w:t>
      </w:r>
      <w:r w:rsidRPr="00EC5511">
        <w:rPr>
          <w:lang w:val="ru-RU"/>
        </w:rPr>
        <w:t>чтобы Конференция Сторон на своем 17-м совещании приняла решение в соответствии с приводимым ниже текстом:</w:t>
      </w:r>
    </w:p>
    <w:p w:rsidRPr="00EC5511" w:rsidR="00C31021" w:rsidP="00C31021" w:rsidRDefault="00C31021" w14:paraId="3B034C41" w14:textId="77777777">
      <w:pPr>
        <w:pStyle w:val="CBDDesicionText"/>
        <w:rPr>
          <w:i/>
          <w:iCs/>
          <w:lang w:val="ru-RU"/>
        </w:rPr>
      </w:pPr>
      <w:r w:rsidRPr="00EC5511">
        <w:rPr>
          <w:i/>
          <w:iCs/>
          <w:lang w:val="ru-RU"/>
        </w:rPr>
        <w:t>Конференция Сторон,</w:t>
      </w:r>
    </w:p>
    <w:p w:rsidRPr="00EC5511" w:rsidR="00C31021" w:rsidP="00C31021" w:rsidRDefault="00C31021" w14:paraId="0891224C" w14:textId="77777777">
      <w:pPr>
        <w:pStyle w:val="CBDDesicionText"/>
        <w:rPr>
          <w:lang w:val="ru-RU"/>
        </w:rPr>
      </w:pPr>
      <w:r w:rsidRPr="00EC5511">
        <w:rPr>
          <w:i/>
          <w:iCs/>
          <w:lang w:val="ru-RU"/>
        </w:rPr>
        <w:t>ссылаясь</w:t>
      </w:r>
      <w:r w:rsidRPr="00EC5511">
        <w:rPr>
          <w:lang w:val="ru-RU"/>
        </w:rPr>
        <w:t xml:space="preserve"> на решение </w:t>
      </w:r>
      <w:hyperlink w:history="1" r:id="rId18">
        <w:r w:rsidRPr="00EC5511">
          <w:rPr>
            <w:rStyle w:val="Hyperlink"/>
            <w:lang w:val="ru-RU"/>
          </w:rPr>
          <w:t>16/34</w:t>
        </w:r>
      </w:hyperlink>
      <w:r w:rsidRPr="00EC5511">
        <w:rPr>
          <w:lang w:val="ru-RU"/>
        </w:rPr>
        <w:t xml:space="preserve"> от 27 февраля 2025 года,</w:t>
      </w:r>
    </w:p>
    <w:p w:rsidRPr="00EC5511" w:rsidR="00C31021" w:rsidP="00C31021" w:rsidRDefault="00C31021" w14:paraId="42DD786E" w14:textId="77777777">
      <w:pPr>
        <w:pStyle w:val="CBDDesicionText"/>
        <w:tabs>
          <w:tab w:val="clear" w:pos="567"/>
        </w:tabs>
        <w:rPr>
          <w:lang w:val="ru-RU"/>
        </w:rPr>
      </w:pPr>
      <w:r w:rsidRPr="00EC5511">
        <w:rPr>
          <w:i/>
          <w:iCs/>
          <w:lang w:val="ru-RU"/>
        </w:rPr>
        <w:t>отмечая</w:t>
      </w:r>
      <w:r w:rsidRPr="00EC5511">
        <w:rPr>
          <w:lang w:val="ru-RU"/>
        </w:rPr>
        <w:t xml:space="preserve">, что на своем первом совещании Вспомогательный орган </w:t>
      </w:r>
      <w:r w:rsidRPr="00EC5511">
        <w:rPr>
          <w:bCs/>
          <w:lang w:val="ru-RU"/>
        </w:rPr>
        <w:t>по осуществлению статьи 8 (j) и других положений Конвенции о биологическом разнообразии</w:t>
      </w:r>
      <w:r w:rsidRPr="00EC5511">
        <w:rPr>
          <w:vertAlign w:val="superscript"/>
          <w:lang w:val="ru-RU"/>
        </w:rPr>
        <w:footnoteReference w:id="1"/>
      </w:r>
      <w:r w:rsidRPr="00EC5511">
        <w:rPr>
          <w:bCs/>
          <w:lang w:val="ru-RU"/>
        </w:rPr>
        <w:t>,</w:t>
      </w:r>
      <w:r w:rsidRPr="00EC5511">
        <w:rPr>
          <w:lang w:val="ru-RU"/>
        </w:rPr>
        <w:t xml:space="preserve"> </w:t>
      </w:r>
      <w:r w:rsidRPr="00EC5511">
        <w:rPr>
          <w:bCs/>
          <w:lang w:val="ru-RU"/>
        </w:rPr>
        <w:t>касающихся коренных народов и местных общин</w:t>
      </w:r>
      <w:r w:rsidRPr="00EC5511">
        <w:rPr>
          <w:lang w:val="ru-RU"/>
        </w:rPr>
        <w:t>, провел углубленный диалог на тему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sidRPr="00EC5511">
        <w:rPr>
          <w:vertAlign w:val="superscript"/>
          <w:lang w:val="ru-RU"/>
        </w:rPr>
        <w:footnoteReference w:id="2"/>
      </w:r>
      <w:r w:rsidRPr="00EC5511">
        <w:rPr>
          <w:lang w:val="ru-RU"/>
        </w:rPr>
        <w:t>,</w:t>
      </w:r>
    </w:p>
    <w:p w:rsidRPr="00EC5511" w:rsidR="00C31021" w:rsidP="00C31021" w:rsidRDefault="00C31021" w14:paraId="4561DDFD" w14:textId="26E37B2C">
      <w:pPr>
        <w:pStyle w:val="CBDDesicionText"/>
        <w:tabs>
          <w:tab w:val="clear" w:pos="567"/>
        </w:tabs>
        <w:rPr>
          <w:lang w:val="ru-RU"/>
        </w:rPr>
      </w:pPr>
      <w:r w:rsidRPr="00EC5511">
        <w:rPr>
          <w:i/>
          <w:iCs/>
          <w:lang w:val="ru-RU"/>
        </w:rPr>
        <w:t>отмечая также</w:t>
      </w:r>
      <w:r w:rsidRPr="00EC5511">
        <w:rPr>
          <w:lang w:val="ru-RU"/>
        </w:rPr>
        <w:t>, что элемент 8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EC5511">
        <w:rPr>
          <w:vertAlign w:val="superscript"/>
          <w:lang w:val="ru-RU"/>
        </w:rPr>
        <w:footnoteReference w:id="3"/>
      </w:r>
      <w:r w:rsidRPr="00EC5511">
        <w:rPr>
          <w:lang w:val="ru-RU"/>
        </w:rPr>
        <w:t xml:space="preserve"> направлен на то, чтобы способствовать выполнению соответствующих задач Рамочной программы,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p>
    <w:p w:rsidRPr="00EC5511" w:rsidR="00C31021" w:rsidP="00C31021" w:rsidRDefault="00C31021" w14:paraId="568E1E6E" w14:textId="77777777">
      <w:pPr>
        <w:pStyle w:val="CBDDesicionText"/>
        <w:tabs>
          <w:tab w:val="clear" w:pos="567"/>
        </w:tabs>
        <w:rPr>
          <w:lang w:val="ru-RU"/>
        </w:rPr>
      </w:pPr>
      <w:r w:rsidRPr="00EC5511">
        <w:rPr>
          <w:i/>
          <w:iCs/>
          <w:lang w:val="ru-RU"/>
        </w:rPr>
        <w:t>подчеркивая</w:t>
      </w:r>
      <w:r w:rsidRPr="00EC5511">
        <w:rPr>
          <w:lang w:val="ru-RU"/>
        </w:rPr>
        <w:t>, что выполнение программы работы по осуществлению статьи 8 (j) и других положений Конвенции, касающихся коренных народов и местных общин, должно осуществляться на основе [подходов] [правозащитного подхода] согласно положениям раздела С Рамочной программы [и в соответствии с национальным законодательством [и международно-правовыми документами]],</w:t>
      </w:r>
    </w:p>
    <w:p w:rsidRPr="00EC5511" w:rsidR="00C31021" w:rsidP="00C31021" w:rsidRDefault="00C31021" w14:paraId="253254E7" w14:textId="77777777">
      <w:pPr>
        <w:pStyle w:val="CBDDesicionText"/>
        <w:tabs>
          <w:tab w:val="clear" w:pos="567"/>
        </w:tabs>
        <w:rPr>
          <w:lang w:val="ru-RU"/>
        </w:rPr>
      </w:pPr>
      <w:r w:rsidRPr="00EC5511">
        <w:rPr>
          <w:lang w:val="ru-RU"/>
        </w:rPr>
        <w:t>1.</w:t>
      </w:r>
      <w:r w:rsidRPr="00EC5511">
        <w:rPr>
          <w:lang w:val="ru-RU"/>
        </w:rPr>
        <w:tab/>
      </w:r>
      <w:r w:rsidRPr="00EC5511">
        <w:rPr>
          <w:i/>
          <w:iCs/>
          <w:lang w:val="ru-RU"/>
        </w:rPr>
        <w:t>призывает</w:t>
      </w:r>
      <w:r w:rsidRPr="00EC5511">
        <w:rPr>
          <w:lang w:val="ru-RU"/>
        </w:rPr>
        <w:t xml:space="preserve"> Стороны и предлагает другим соответствующим субъектам, с учетом конкретных трудностей, стоящих перед развивающимися странами, принять во внимание итоги углубленного диалога, проведенного на первом совещании Вспомогательного органа </w:t>
      </w:r>
      <w:r w:rsidRPr="00EC5511">
        <w:rPr>
          <w:bCs/>
          <w:lang w:val="ru-RU"/>
        </w:rPr>
        <w:t>по осуществлению статьи 8 (j) и других положений Конвенции о биологическом разнообразии</w:t>
      </w:r>
      <w:r w:rsidRPr="00EC5511">
        <w:rPr>
          <w:lang w:val="ru-RU"/>
        </w:rPr>
        <w:t>, касающихся коренных народов и местных общин:</w:t>
      </w:r>
    </w:p>
    <w:p w:rsidRPr="00EC5511" w:rsidR="00C31021" w:rsidP="00C31021" w:rsidRDefault="00A80E69" w14:paraId="16EFEDD3" w14:textId="0783C5FA">
      <w:pPr>
        <w:pStyle w:val="CBDDesicionText"/>
        <w:tabs>
          <w:tab w:val="clear" w:pos="567"/>
        </w:tabs>
        <w:rPr>
          <w:lang w:val="ru-RU"/>
        </w:rPr>
      </w:pPr>
      <w:r w:rsidRPr="00EC5511">
        <w:rPr>
          <w:lang w:val="ru-RU"/>
        </w:rPr>
        <w:t>(</w:t>
      </w:r>
      <w:r w:rsidRPr="00EC5511" w:rsidR="00C31021">
        <w:rPr>
          <w:lang w:val="ru-RU"/>
        </w:rPr>
        <w:t>a)</w:t>
      </w:r>
      <w:r w:rsidRPr="00EC5511" w:rsidR="00C31021">
        <w:rPr>
          <w:lang w:val="ru-RU"/>
        </w:rPr>
        <w:tab/>
      </w:r>
      <w:r w:rsidRPr="00EC5511" w:rsidR="00C31021">
        <w:rPr>
          <w:lang w:val="ru-RU"/>
        </w:rPr>
        <w:t xml:space="preserve">рассмотреть возможность создать или укрепить, действуя в соответствии с элементом 8 программы работы </w:t>
      </w:r>
      <w:r w:rsidRPr="00EC5511" w:rsidR="00C31021">
        <w:rPr>
          <w:bCs/>
          <w:lang w:val="ru-RU"/>
        </w:rPr>
        <w:t>до 2030 года</w:t>
      </w:r>
      <w:r w:rsidRPr="00EC5511" w:rsidR="00C31021">
        <w:rPr>
          <w:lang w:val="ru-RU"/>
        </w:rPr>
        <w:t xml:space="preserve"> по осуществлению статьи 8 (j) и других положений Конвенции </w:t>
      </w:r>
      <w:r w:rsidRPr="00EC5511" w:rsidR="00C31021">
        <w:rPr>
          <w:bCs/>
          <w:lang w:val="ru-RU"/>
        </w:rPr>
        <w:t>о биологическом разнообразии</w:t>
      </w:r>
      <w:r w:rsidRPr="00EC5511" w:rsidR="00C31021">
        <w:rPr>
          <w:lang w:val="ru-RU"/>
        </w:rPr>
        <w:t xml:space="preserve">, касающихся коренных народов и </w:t>
      </w:r>
      <w:r w:rsidRPr="00EC5511" w:rsidR="00C31021">
        <w:rPr>
          <w:lang w:val="ru-RU"/>
        </w:rPr>
        <w:t>местных общин, механизмы и стратегии по мобилизации достаточных, предсказуемых и легкодоступных финансовых ресурсов из всех источников для коренных народов и местных общин, включая женщин, молодежь и людей с инвалидностью из их числа;</w:t>
      </w:r>
    </w:p>
    <w:p w:rsidRPr="00EC5511" w:rsidR="00C31021" w:rsidP="00C31021" w:rsidRDefault="00A80E69" w14:paraId="0D836B35" w14:textId="654EBF6A">
      <w:pPr>
        <w:pStyle w:val="CBDDesicionText"/>
        <w:tabs>
          <w:tab w:val="clear" w:pos="567"/>
        </w:tabs>
        <w:rPr>
          <w:lang w:val="ru-RU"/>
        </w:rPr>
      </w:pPr>
      <w:r w:rsidRPr="00EC5511">
        <w:rPr>
          <w:lang w:val="ru-RU"/>
        </w:rPr>
        <w:t>(</w:t>
      </w:r>
      <w:r w:rsidRPr="00EC5511" w:rsidR="00C31021">
        <w:rPr>
          <w:lang w:val="ru-RU"/>
        </w:rPr>
        <w:t>b)</w:t>
      </w:r>
      <w:r w:rsidRPr="00EC5511" w:rsidR="00C31021">
        <w:rPr>
          <w:lang w:val="ru-RU"/>
        </w:rPr>
        <w:tab/>
      </w:r>
      <w:r w:rsidRPr="00EC5511" w:rsidR="00C31021">
        <w:rPr>
          <w:lang w:val="ru-RU"/>
        </w:rPr>
        <w:t xml:space="preserve">поддерживать и укреплять самостоятельно определяемые коренными народами и местными общинами приоритеты, выявлять пробелы, поощрять передовую практику и продолжать изучать варианты для разработки или совершенствования мер политики, механизмов и других соответствующих инициатив и мер, направленных на выполнение задач Рамочной программы; </w:t>
      </w:r>
    </w:p>
    <w:p w:rsidRPr="00EC5511" w:rsidR="00C31021" w:rsidP="00C31021" w:rsidRDefault="00C31021" w14:paraId="05B48289" w14:textId="77777777">
      <w:pPr>
        <w:pStyle w:val="CBDDesicionText"/>
        <w:rPr>
          <w:lang w:val="ru-RU"/>
        </w:rPr>
      </w:pPr>
      <w:r w:rsidRPr="00EC5511">
        <w:rPr>
          <w:lang w:val="ru-RU"/>
        </w:rPr>
        <w:t>2.</w:t>
      </w:r>
      <w:r w:rsidRPr="00EC5511">
        <w:rPr>
          <w:lang w:val="ru-RU"/>
        </w:rPr>
        <w:tab/>
      </w:r>
      <w:r w:rsidRPr="00EC5511">
        <w:rPr>
          <w:i/>
          <w:iCs/>
          <w:lang w:val="ru-RU"/>
        </w:rPr>
        <w:t>предлагает</w:t>
      </w:r>
      <w:r w:rsidRPr="00EC5511">
        <w:rPr>
          <w:lang w:val="ru-RU"/>
        </w:rPr>
        <w:t xml:space="preserve"> финансовым донорам и инициативам:</w:t>
      </w:r>
    </w:p>
    <w:p w:rsidRPr="00EC5511" w:rsidR="00C31021" w:rsidP="00C31021" w:rsidRDefault="00BA62AC" w14:paraId="790070AC" w14:textId="1982811F">
      <w:pPr>
        <w:pStyle w:val="CBDDesicionText"/>
        <w:rPr>
          <w:lang w:val="ru-RU"/>
        </w:rPr>
      </w:pPr>
      <w:r w:rsidRPr="00EC5511">
        <w:rPr>
          <w:lang w:val="ru-RU"/>
        </w:rPr>
        <w:t>(</w:t>
      </w:r>
      <w:r w:rsidRPr="00EC5511" w:rsidR="00C31021">
        <w:rPr>
          <w:lang w:val="ru-RU"/>
        </w:rPr>
        <w:t>a)</w:t>
      </w:r>
      <w:r w:rsidRPr="00EC5511" w:rsidR="00C31021">
        <w:rPr>
          <w:lang w:val="ru-RU"/>
        </w:rPr>
        <w:tab/>
      </w:r>
      <w:r w:rsidRPr="00EC5511" w:rsidR="00C31021">
        <w:rPr>
          <w:lang w:val="ru-RU"/>
        </w:rPr>
        <w:t>поддерживать выявление и внедрение финансовых решений, способствующих мобилизации ресурсов для оказания поддержки коренным народам и местным общинам;</w:t>
      </w:r>
    </w:p>
    <w:p w:rsidRPr="00EC5511" w:rsidR="00C31021" w:rsidP="00C31021" w:rsidRDefault="00BA62AC" w14:paraId="20EF6B73" w14:textId="3EA04E2A">
      <w:pPr>
        <w:pStyle w:val="CBDDesicionText"/>
        <w:rPr>
          <w:lang w:val="ru-RU"/>
        </w:rPr>
      </w:pPr>
      <w:r w:rsidRPr="00EC5511">
        <w:rPr>
          <w:lang w:val="ru-RU"/>
        </w:rPr>
        <w:t>(</w:t>
      </w:r>
      <w:r w:rsidRPr="00EC5511" w:rsidR="00C31021">
        <w:rPr>
          <w:lang w:val="ru-RU"/>
        </w:rPr>
        <w:t>b)</w:t>
      </w:r>
      <w:r w:rsidRPr="00EC5511" w:rsidR="00C31021">
        <w:rPr>
          <w:lang w:val="ru-RU"/>
        </w:rPr>
        <w:tab/>
      </w:r>
      <w:r w:rsidRPr="00EC5511" w:rsidR="00C31021">
        <w:rPr>
          <w:lang w:val="ru-RU"/>
        </w:rPr>
        <w:t xml:space="preserve">рассмотреть возможность создания или усовершенствования упрощенных процедур и специальных финансовых механизмов для облегчения прямого доступа к финансированию для коренных народов и местных общин, включая женщин, молодежь и людей с инвалидностью из их числа, на прозрачной, справедливой, подотчетной и равноправной основе с учетом потребностей и приоритетов коренных народов и местных общин, в соответствии с национальными условиями и национальным законодательством; </w:t>
      </w:r>
    </w:p>
    <w:p w:rsidRPr="00EC5511" w:rsidR="00C31021" w:rsidP="00C31021" w:rsidRDefault="00C31021" w14:paraId="1BF9E316" w14:textId="77777777">
      <w:pPr>
        <w:pStyle w:val="CBDDesicionText"/>
        <w:rPr>
          <w:lang w:val="ru-RU"/>
        </w:rPr>
      </w:pPr>
      <w:r w:rsidRPr="00EC5511">
        <w:rPr>
          <w:lang w:val="ru-RU"/>
        </w:rPr>
        <w:t>3.</w:t>
      </w:r>
      <w:r w:rsidRPr="00EC5511">
        <w:rPr>
          <w:lang w:val="ru-RU"/>
        </w:rPr>
        <w:tab/>
      </w:r>
      <w:r w:rsidRPr="00EC5511">
        <w:rPr>
          <w:lang w:val="ru-RU"/>
        </w:rPr>
        <w:t xml:space="preserve">постановляет, что следующий углубленный диалог будет посвящен задаче 7.1 программы работы по осуществлению статьи 8 (j) и других положений Конвенции, касающихся коренных народов и местных общин, в соответствии с Рамочной программой и что его темой будет «Разработка руководящих указаний в сотрудничестве с соответствующими органами Организации Объединенных Наций, а также коренными народами и местными общинами, включая женщин и молодежь из их числа, с целью содействовать увеличению вклада коренных народов и местных общин, включая женщин и молодежь из их числа, в сохранение и устойчивое использование биоразнообразия на основе правозащитного подхода и согласно соответствующим международным обязательствам и международно-правовым документам». </w:t>
      </w:r>
    </w:p>
    <w:p w:rsidRPr="00EC5511" w:rsidR="00B32C64" w:rsidP="00F72260" w:rsidRDefault="00B32C64" w14:paraId="1B72F125" w14:textId="27A741C2">
      <w:pPr>
        <w:pStyle w:val="CBDDesicionText"/>
        <w:tabs>
          <w:tab w:val="clear" w:pos="567"/>
        </w:tabs>
        <w:rPr>
          <w:lang w:val="ru-RU"/>
        </w:rPr>
      </w:pPr>
    </w:p>
    <w:p w:rsidRPr="00EC5511" w:rsidR="00B32C64" w:rsidRDefault="00B32C64" w14:paraId="2399C8B3" w14:textId="77777777">
      <w:pPr>
        <w:tabs>
          <w:tab w:val="clear" w:pos="567"/>
          <w:tab w:val="clear" w:pos="1134"/>
          <w:tab w:val="clear" w:pos="1701"/>
          <w:tab w:val="clear" w:pos="2268"/>
        </w:tabs>
        <w:spacing w:after="160" w:line="278" w:lineRule="auto"/>
        <w:jc w:val="left"/>
        <w:rPr>
          <w:lang w:val="ru-RU"/>
        </w:rPr>
      </w:pPr>
      <w:r w:rsidRPr="00EC5511">
        <w:rPr>
          <w:lang w:val="ru-RU"/>
        </w:rPr>
        <w:br w:type="page"/>
      </w:r>
    </w:p>
    <w:p w:rsidRPr="00EC5511" w:rsidR="00B32C64" w:rsidP="00F65B60" w:rsidRDefault="00B32C64" w14:paraId="5DB52D9A" w14:textId="316CC9D9">
      <w:pPr>
        <w:pStyle w:val="CBDSubTitle"/>
        <w:rPr>
          <w:snapToGrid w:val="0"/>
          <w:lang w:val="ru-RU"/>
        </w:rPr>
      </w:pPr>
      <w:bookmarkStart w:name="_Toc219800186" w:id="6"/>
      <w:bookmarkStart w:name="_Toc219800353" w:id="7"/>
      <w:r w:rsidRPr="00EC5511">
        <w:rPr>
          <w:snapToGrid w:val="0"/>
          <w:lang w:val="ru-RU"/>
        </w:rPr>
        <w:t>1/2.</w:t>
      </w:r>
      <w:r w:rsidRPr="00EC5511">
        <w:rPr>
          <w:snapToGrid w:val="0"/>
          <w:lang w:val="ru-RU"/>
        </w:rPr>
        <w:tab/>
      </w:r>
      <w:bookmarkEnd w:id="6"/>
      <w:bookmarkEnd w:id="7"/>
      <w:proofErr w:type="spellStart"/>
      <w:r w:rsidRPr="00EC5511" w:rsidR="00D46DD7">
        <w:rPr>
          <w:snapToGrid w:val="0"/>
          <w:lang w:val="ru-RU"/>
        </w:rPr>
        <w:t>Modus</w:t>
      </w:r>
      <w:proofErr w:type="spellEnd"/>
      <w:r w:rsidRPr="00EC5511" w:rsidR="00D46DD7">
        <w:rPr>
          <w:snapToGrid w:val="0"/>
          <w:lang w:val="ru-RU"/>
        </w:rPr>
        <w:t xml:space="preserve"> </w:t>
      </w:r>
      <w:proofErr w:type="spellStart"/>
      <w:r w:rsidRPr="00EC5511" w:rsidR="00D46DD7">
        <w:rPr>
          <w:snapToGrid w:val="0"/>
          <w:lang w:val="ru-RU"/>
        </w:rPr>
        <w:t>operandi</w:t>
      </w:r>
      <w:proofErr w:type="spellEnd"/>
      <w:r w:rsidRPr="00EC5511" w:rsidR="00D46DD7">
        <w:rPr>
          <w:snapToGrid w:val="0"/>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Pr="00EC5511">
        <w:rPr>
          <w:snapToGrid w:val="0"/>
          <w:lang w:val="ru-RU"/>
        </w:rPr>
        <w:t xml:space="preserve"> </w:t>
      </w:r>
    </w:p>
    <w:p w:rsidRPr="00EC5511" w:rsidR="00712EA2" w:rsidP="002E35E9" w:rsidRDefault="00712EA2" w14:paraId="50D6F709" w14:textId="77777777">
      <w:pPr>
        <w:keepNext/>
        <w:tabs>
          <w:tab w:val="clear" w:pos="567"/>
        </w:tabs>
        <w:spacing w:before="120" w:after="120"/>
        <w:ind w:left="1134" w:firstLine="562"/>
        <w:rPr>
          <w:lang w:val="ru-RU"/>
        </w:rPr>
      </w:pPr>
      <w:r w:rsidRPr="00EC5511">
        <w:rPr>
          <w:i/>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p w:rsidRPr="00EC5511" w:rsidR="00712EA2" w:rsidP="002E35E9" w:rsidRDefault="00712EA2" w14:paraId="61CFFC58" w14:textId="77777777">
      <w:pPr>
        <w:tabs>
          <w:tab w:val="clear" w:pos="567"/>
          <w:tab w:val="left" w:pos="2835"/>
          <w:tab w:val="left" w:pos="3402"/>
        </w:tabs>
        <w:spacing w:after="120"/>
        <w:ind w:left="1134" w:firstLine="567"/>
        <w:rPr>
          <w:rFonts w:eastAsia="Aptos"/>
          <w:i/>
          <w:iCs/>
          <w:lang w:val="ru-RU"/>
        </w:rPr>
      </w:pPr>
      <w:r w:rsidRPr="00EC5511">
        <w:rPr>
          <w:rFonts w:eastAsia="Aptos"/>
          <w:i/>
          <w:iCs/>
          <w:lang w:val="ru-RU"/>
        </w:rPr>
        <w:t>рекомендует</w:t>
      </w:r>
      <w:r w:rsidRPr="00EC5511">
        <w:rPr>
          <w:rFonts w:eastAsia="Aptos"/>
          <w:lang w:val="ru-RU"/>
        </w:rPr>
        <w:t xml:space="preserve">, чтобы Конференция Сторон на своем 17-м совещании приняла решение в соответствии с приводимым ниже текстом: </w:t>
      </w:r>
    </w:p>
    <w:p w:rsidRPr="00EC5511" w:rsidR="00712EA2" w:rsidP="00712EA2" w:rsidRDefault="00712EA2" w14:paraId="0310A147" w14:textId="77777777">
      <w:pPr>
        <w:tabs>
          <w:tab w:val="clear" w:pos="567"/>
          <w:tab w:val="left" w:pos="2835"/>
          <w:tab w:val="left" w:pos="3402"/>
        </w:tabs>
        <w:spacing w:after="120"/>
        <w:ind w:left="1134" w:firstLine="567"/>
        <w:rPr>
          <w:rFonts w:eastAsia="Aptos"/>
          <w:i/>
          <w:iCs/>
          <w:lang w:val="ru-RU"/>
        </w:rPr>
      </w:pPr>
      <w:r w:rsidRPr="00EC5511">
        <w:rPr>
          <w:rFonts w:eastAsia="Aptos"/>
          <w:i/>
          <w:iCs/>
          <w:lang w:val="ru-RU"/>
        </w:rPr>
        <w:t>Конференция Сторон</w:t>
      </w:r>
      <w:r w:rsidRPr="00EC5511">
        <w:rPr>
          <w:rFonts w:eastAsia="Aptos"/>
          <w:lang w:val="ru-RU"/>
        </w:rPr>
        <w:t>,</w:t>
      </w:r>
    </w:p>
    <w:p w:rsidRPr="00EC5511" w:rsidR="00712EA2" w:rsidP="00712EA2" w:rsidRDefault="00712EA2" w14:paraId="3007C416" w14:textId="77777777">
      <w:pPr>
        <w:tabs>
          <w:tab w:val="clear" w:pos="567"/>
          <w:tab w:val="left" w:pos="2835"/>
          <w:tab w:val="left" w:pos="3402"/>
        </w:tabs>
        <w:spacing w:after="120"/>
        <w:ind w:left="1134" w:firstLine="567"/>
        <w:rPr>
          <w:rFonts w:eastAsia="Aptos"/>
          <w:lang w:val="ru-RU"/>
        </w:rPr>
      </w:pPr>
      <w:r w:rsidRPr="00EC5511">
        <w:rPr>
          <w:rFonts w:eastAsia="Aptos"/>
          <w:i/>
          <w:iCs/>
          <w:lang w:val="ru-RU"/>
        </w:rPr>
        <w:t>признавая</w:t>
      </w:r>
      <w:r w:rsidRPr="00EC5511">
        <w:rPr>
          <w:rFonts w:eastAsia="Aptos"/>
          <w:lang w:val="ru-RU"/>
        </w:rPr>
        <w:t xml:space="preserve"> уникальную роль коренных народов и местных общин [и лиц африканского происхождения, включая группы, придерживающиеся традиционного образа жизни][, в том числе женщин и молодежи из их числа,][в соответствующих случаях, сообразно национальным приоритетам и обстоятельствам,] их нововведений, практики и традиционных знаний [и технологий] в осуществлении Конвенции о биологическом разнообразии</w:t>
      </w:r>
      <w:r w:rsidRPr="00EC5511">
        <w:rPr>
          <w:vertAlign w:val="superscript"/>
          <w:lang w:val="ru-RU"/>
        </w:rPr>
        <w:footnoteReference w:id="4"/>
      </w:r>
      <w:r w:rsidRPr="00EC5511">
        <w:rPr>
          <w:rFonts w:eastAsia="Aptos"/>
          <w:lang w:val="ru-RU"/>
        </w:rPr>
        <w:t xml:space="preserve"> и протоколов к ней, а также Куньминско-Монреальской глобальной рамочной программы в области биоразнообразия</w:t>
      </w:r>
      <w:r w:rsidRPr="00EC5511">
        <w:rPr>
          <w:vertAlign w:val="superscript"/>
          <w:lang w:val="ru-RU"/>
        </w:rPr>
        <w:footnoteReference w:id="5"/>
      </w:r>
      <w:r w:rsidRPr="00EC5511">
        <w:rPr>
          <w:rFonts w:eastAsia="Aptos"/>
          <w:lang w:val="ru-RU"/>
        </w:rPr>
        <w:t xml:space="preserve">, и их вклад в работу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 и признавая необходимость всестороннего и эффективного участия коренных народов и местных общин в работе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учрежденного решением </w:t>
      </w:r>
      <w:hyperlink w:history="1" r:id="rId19">
        <w:r w:rsidRPr="00EC5511">
          <w:rPr>
            <w:rFonts w:eastAsia="Aptos"/>
            <w:color w:val="467886"/>
            <w:u w:val="single"/>
            <w:lang w:val="ru-RU"/>
          </w:rPr>
          <w:t>16/5</w:t>
        </w:r>
      </w:hyperlink>
      <w:r w:rsidRPr="00EC5511">
        <w:rPr>
          <w:rFonts w:eastAsia="Aptos"/>
          <w:lang w:val="ru-RU"/>
        </w:rPr>
        <w:t xml:space="preserve"> от 1 ноября 2024 года,</w:t>
      </w:r>
    </w:p>
    <w:p w:rsidRPr="00EC5511" w:rsidR="00712EA2" w:rsidP="00712EA2" w:rsidRDefault="00712EA2" w14:paraId="34FA48AD" w14:textId="77777777">
      <w:pPr>
        <w:tabs>
          <w:tab w:val="clear" w:pos="567"/>
          <w:tab w:val="left" w:pos="2835"/>
          <w:tab w:val="left" w:pos="3402"/>
        </w:tabs>
        <w:spacing w:after="120"/>
        <w:ind w:left="1134" w:firstLine="567"/>
        <w:rPr>
          <w:rFonts w:eastAsia="Aptos"/>
          <w:lang w:val="ru-RU"/>
        </w:rPr>
      </w:pPr>
      <w:r w:rsidRPr="00EC5511">
        <w:rPr>
          <w:rFonts w:eastAsia="Aptos"/>
          <w:lang w:val="ru-RU"/>
        </w:rPr>
        <w:t>1.</w:t>
      </w:r>
      <w:r w:rsidRPr="00EC5511">
        <w:rPr>
          <w:rFonts w:eastAsia="Aptos"/>
          <w:lang w:val="ru-RU"/>
        </w:rPr>
        <w:tab/>
      </w:r>
      <w:r w:rsidRPr="00EC5511">
        <w:rPr>
          <w:rFonts w:eastAsia="Aptos"/>
          <w:lang w:val="ru-RU"/>
        </w:rPr>
        <w:t>[</w:t>
      </w:r>
      <w:r w:rsidRPr="00EC5511">
        <w:rPr>
          <w:rFonts w:eastAsia="Aptos"/>
          <w:i/>
          <w:iCs/>
          <w:lang w:val="ru-RU"/>
        </w:rPr>
        <w:t>утверждает</w:t>
      </w:r>
      <w:r w:rsidRPr="00EC5511">
        <w:rPr>
          <w:rFonts w:eastAsia="Aptos"/>
          <w:lang w:val="ru-RU"/>
        </w:rPr>
        <w:t xml:space="preserve">] </w:t>
      </w:r>
      <w:proofErr w:type="spellStart"/>
      <w:r w:rsidRPr="00EC5511">
        <w:rPr>
          <w:rFonts w:eastAsia="Aptos"/>
          <w:lang w:val="ru-RU"/>
        </w:rPr>
        <w:t>modus</w:t>
      </w:r>
      <w:proofErr w:type="spellEnd"/>
      <w:r w:rsidRPr="00EC5511">
        <w:rPr>
          <w:rFonts w:eastAsia="Aptos"/>
          <w:lang w:val="ru-RU"/>
        </w:rPr>
        <w:t xml:space="preserve"> </w:t>
      </w:r>
      <w:proofErr w:type="spellStart"/>
      <w:r w:rsidRPr="00EC5511">
        <w:rPr>
          <w:rFonts w:eastAsia="Aptos"/>
          <w:lang w:val="ru-RU"/>
        </w:rPr>
        <w:t>operandi</w:t>
      </w:r>
      <w:proofErr w:type="spellEnd"/>
      <w:r w:rsidRPr="00EC5511">
        <w:rPr>
          <w:rFonts w:eastAsia="Aptos"/>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приведенный в приложении к настоящему решению;</w:t>
      </w:r>
    </w:p>
    <w:p w:rsidRPr="00EC5511" w:rsidR="00712EA2" w:rsidP="00712EA2" w:rsidRDefault="00712EA2" w14:paraId="00C2E6AC" w14:textId="77777777">
      <w:pPr>
        <w:tabs>
          <w:tab w:val="clear" w:pos="567"/>
          <w:tab w:val="left" w:pos="2835"/>
          <w:tab w:val="left" w:pos="3402"/>
        </w:tabs>
        <w:spacing w:after="120"/>
        <w:ind w:left="1134" w:firstLine="567"/>
        <w:rPr>
          <w:rFonts w:eastAsia="Aptos"/>
          <w:lang w:val="ru-RU"/>
        </w:rPr>
      </w:pPr>
      <w:bookmarkStart w:name="_Hlk180998069" w:id="8"/>
      <w:r w:rsidRPr="00EC5511">
        <w:rPr>
          <w:rFonts w:eastAsia="Aptos"/>
          <w:lang w:val="ru-RU"/>
        </w:rPr>
        <w:t>[2.</w:t>
      </w:r>
      <w:r w:rsidRPr="00EC5511">
        <w:rPr>
          <w:rFonts w:eastAsia="Aptos"/>
          <w:lang w:val="ru-RU"/>
        </w:rPr>
        <w:tab/>
      </w:r>
      <w:r w:rsidRPr="00EC5511">
        <w:rPr>
          <w:i/>
          <w:iCs/>
          <w:lang w:val="ru-RU"/>
        </w:rPr>
        <w:t>предлагает</w:t>
      </w:r>
      <w:r w:rsidRPr="00EC5511">
        <w:rPr>
          <w:lang w:val="ru-RU"/>
        </w:rPr>
        <w:t xml:space="preserve"> </w:t>
      </w:r>
      <w:r w:rsidRPr="00EC5511">
        <w:rPr>
          <w:rFonts w:eastAsia="Aptos"/>
          <w:lang w:val="ru-RU"/>
        </w:rPr>
        <w:t>Вспомогательному органу по научным, техническим и технологическим консультациям и Вспомогательному органу по осуществлению оказать содействие работе Вспомогательного органа по осуществлению статьи 8 (j) и других положений Конвенции, касающихся коренных народов и местных общин, путем дальнейшего включения и продвижения программы работы по осуществлению статьи 8 (j) и других положений Конвенции, касающихся коренных народов и местных общин, на период до 2030 года</w:t>
      </w:r>
      <w:r w:rsidRPr="00EC5511">
        <w:rPr>
          <w:rFonts w:eastAsia="Aptos"/>
          <w:vertAlign w:val="superscript"/>
          <w:lang w:val="ru-RU"/>
        </w:rPr>
        <w:footnoteReference w:id="6"/>
      </w:r>
      <w:r w:rsidRPr="00EC5511">
        <w:rPr>
          <w:rFonts w:eastAsia="Aptos"/>
          <w:lang w:val="ru-RU"/>
        </w:rPr>
        <w:t>;]</w:t>
      </w:r>
    </w:p>
    <w:bookmarkEnd w:id="8"/>
    <w:p w:rsidRPr="00EC5511" w:rsidR="00712EA2" w:rsidP="00712EA2" w:rsidRDefault="00712EA2" w14:paraId="50181572" w14:textId="77777777">
      <w:pPr>
        <w:tabs>
          <w:tab w:val="clear" w:pos="567"/>
          <w:tab w:val="left" w:pos="2835"/>
          <w:tab w:val="left" w:pos="3402"/>
        </w:tabs>
        <w:spacing w:after="120"/>
        <w:ind w:left="1134" w:firstLine="567"/>
        <w:rPr>
          <w:rFonts w:eastAsia="Aptos"/>
          <w:lang w:val="ru-RU"/>
        </w:rPr>
      </w:pPr>
      <w:r w:rsidRPr="00EC5511">
        <w:rPr>
          <w:rFonts w:eastAsia="Aptos"/>
          <w:lang w:val="ru-RU"/>
        </w:rPr>
        <w:t>3.</w:t>
      </w:r>
      <w:r w:rsidRPr="00EC5511">
        <w:rPr>
          <w:rFonts w:eastAsia="Aptos"/>
          <w:lang w:val="ru-RU"/>
        </w:rPr>
        <w:tab/>
      </w:r>
      <w:r w:rsidRPr="00EC5511">
        <w:rPr>
          <w:rFonts w:eastAsia="Aptos"/>
          <w:i/>
          <w:iCs/>
          <w:lang w:val="ru-RU"/>
        </w:rPr>
        <w:t>призывает</w:t>
      </w:r>
      <w:r w:rsidRPr="00EC5511">
        <w:rPr>
          <w:rFonts w:eastAsia="Aptos"/>
          <w:lang w:val="ru-RU"/>
        </w:rPr>
        <w:t xml:space="preserve"> Стороны [в соответствии с национальными приоритетами и обстоятельствами] и предлагает правительствам других стран и соответствующим организациям продолжать и усиливать поддержку, оказываемую всестороннему и эффективному участию представителей коренных народов и местных общин [и лиц африканского происхождения, включая группы, придерживающиеся традиционного образа жизни,] [в соответствующих случаях, сообразно национальным приоритетам и обстоятельствам,] в совещаниях [вспомогательных органов и их руководящих структур в зависимости от ситуации]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касающихся коренных народов и местных общин], в том числе [гарантируя выдачу принимающими странами въездных виз всем участникам, назначенным Сторонами и национальными организациями коренных народов и местных общин для участия в </w:t>
      </w:r>
      <w:r w:rsidRPr="00EC5511">
        <w:rPr>
          <w:rFonts w:eastAsia="Aptos"/>
          <w:lang w:val="ru-RU"/>
        </w:rPr>
        <w:t>официальных совещаниях, проводимых в рамках Конвенции, и] посредством взносов в Специальный добровольный целевой фонд в целях содействия участию коренных народов и местных общин.</w:t>
      </w:r>
    </w:p>
    <w:p w:rsidRPr="00EC5511" w:rsidR="00712EA2" w:rsidP="00410269" w:rsidRDefault="00712EA2" w14:paraId="46FBA2C3" w14:textId="77777777">
      <w:pPr>
        <w:keepNext/>
        <w:keepLines/>
        <w:tabs>
          <w:tab w:val="clear" w:pos="567"/>
          <w:tab w:val="clear" w:pos="1134"/>
          <w:tab w:val="clear" w:pos="1701"/>
          <w:tab w:val="clear" w:pos="2268"/>
          <w:tab w:val="left" w:pos="2835"/>
          <w:tab w:val="left" w:pos="3402"/>
        </w:tabs>
        <w:spacing w:before="240" w:after="120"/>
        <w:ind w:left="1134"/>
        <w:jc w:val="left"/>
        <w:rPr>
          <w:rFonts w:hint="eastAsia" w:ascii="Times New Roman Bold" w:hAnsi="Times New Roman Bold" w:cs="Times New Roman Bold"/>
          <w:b/>
          <w:sz w:val="24"/>
          <w:szCs w:val="28"/>
          <w:lang w:val="ru-RU"/>
        </w:rPr>
      </w:pPr>
      <w:r w:rsidRPr="00EC5511">
        <w:rPr>
          <w:rFonts w:ascii="Times New Roman Bold" w:hAnsi="Times New Roman Bold" w:cs="Times New Roman Bold"/>
          <w:b/>
          <w:sz w:val="24"/>
          <w:lang w:val="ru-RU"/>
        </w:rPr>
        <w:t xml:space="preserve">[Приложение </w:t>
      </w:r>
      <w:r w:rsidRPr="00EC5511">
        <w:rPr>
          <w:rFonts w:ascii="Times New Roman Bold" w:hAnsi="Times New Roman Bold" w:cs="Times New Roman Bold"/>
          <w:b/>
          <w:sz w:val="24"/>
          <w:lang w:val="ru-RU"/>
        </w:rPr>
        <w:br/>
      </w:r>
      <w:r w:rsidRPr="00EC5511">
        <w:rPr>
          <w:rFonts w:ascii="Times New Roman Bold" w:hAnsi="Times New Roman Bold" w:cs="Times New Roman Bold"/>
          <w:b/>
          <w:sz w:val="24"/>
          <w:lang w:val="ru-RU"/>
        </w:rPr>
        <w:t xml:space="preserve">Предлагаемый </w:t>
      </w:r>
      <w:proofErr w:type="spellStart"/>
      <w:r w:rsidRPr="00EC5511">
        <w:rPr>
          <w:rFonts w:ascii="Times New Roman Bold" w:hAnsi="Times New Roman Bold" w:cs="Times New Roman Bold"/>
          <w:b/>
          <w:sz w:val="24"/>
          <w:lang w:val="ru-RU"/>
        </w:rPr>
        <w:t>modus</w:t>
      </w:r>
      <w:proofErr w:type="spellEnd"/>
      <w:r w:rsidRPr="00EC5511">
        <w:rPr>
          <w:rFonts w:ascii="Times New Roman Bold" w:hAnsi="Times New Roman Bold" w:cs="Times New Roman Bold"/>
          <w:b/>
          <w:sz w:val="24"/>
          <w:lang w:val="ru-RU"/>
        </w:rPr>
        <w:t xml:space="preserve"> </w:t>
      </w:r>
      <w:proofErr w:type="spellStart"/>
      <w:r w:rsidRPr="00EC5511">
        <w:rPr>
          <w:rFonts w:ascii="Times New Roman Bold" w:hAnsi="Times New Roman Bold" w:cs="Times New Roman Bold"/>
          <w:b/>
          <w:sz w:val="24"/>
          <w:lang w:val="ru-RU"/>
        </w:rPr>
        <w:t>operandi</w:t>
      </w:r>
      <w:proofErr w:type="spellEnd"/>
      <w:r w:rsidRPr="00EC5511">
        <w:rPr>
          <w:rFonts w:ascii="Times New Roman Bold" w:hAnsi="Times New Roman Bold" w:cs="Times New Roman Bold"/>
          <w:b/>
          <w:sz w:val="24"/>
          <w:lang w:val="ru-RU"/>
        </w:rPr>
        <w:t xml:space="preserve"> Вспомогательного органа по осуществлению статьи 8 (j) и других положений Конвенции о биологическом разнообразии,</w:t>
      </w:r>
      <w:r w:rsidRPr="00EC5511">
        <w:rPr>
          <w:b/>
          <w:lang w:val="ru-RU"/>
        </w:rPr>
        <w:t xml:space="preserve"> </w:t>
      </w:r>
      <w:r w:rsidRPr="00EC5511">
        <w:rPr>
          <w:rFonts w:ascii="Times New Roman Bold" w:hAnsi="Times New Roman Bold" w:cs="Times New Roman Bold"/>
          <w:b/>
          <w:sz w:val="24"/>
          <w:lang w:val="ru-RU"/>
        </w:rPr>
        <w:t>касающихся коренных народов и местных общин</w:t>
      </w:r>
    </w:p>
    <w:p w:rsidRPr="00EC5511" w:rsidR="00712EA2" w:rsidP="00DB1ADD" w:rsidRDefault="00712EA2" w14:paraId="3E9FEACE" w14:textId="77777777">
      <w:pPr>
        <w:keepNext/>
        <w:keepLines/>
        <w:tabs>
          <w:tab w:val="left" w:pos="2835"/>
          <w:tab w:val="left" w:pos="3402"/>
        </w:tabs>
        <w:spacing w:before="240" w:after="120"/>
        <w:ind w:left="1134" w:hanging="567"/>
        <w:jc w:val="left"/>
        <w:outlineLvl w:val="0"/>
        <w:rPr>
          <w:b/>
          <w:sz w:val="24"/>
          <w:szCs w:val="24"/>
          <w:lang w:val="ru-RU"/>
        </w:rPr>
      </w:pPr>
      <w:r w:rsidRPr="00EC5511">
        <w:rPr>
          <w:b/>
          <w:sz w:val="24"/>
          <w:szCs w:val="24"/>
          <w:lang w:val="ru-RU"/>
        </w:rPr>
        <w:t>I.</w:t>
      </w:r>
      <w:r w:rsidRPr="00EC5511">
        <w:rPr>
          <w:b/>
          <w:sz w:val="24"/>
          <w:szCs w:val="24"/>
          <w:lang w:val="ru-RU"/>
        </w:rPr>
        <w:tab/>
      </w:r>
      <w:r w:rsidRPr="00EC5511">
        <w:rPr>
          <w:b/>
          <w:sz w:val="24"/>
          <w:szCs w:val="24"/>
          <w:lang w:val="ru-RU"/>
        </w:rPr>
        <w:t xml:space="preserve">Функции </w:t>
      </w:r>
    </w:p>
    <w:p w:rsidRPr="00EC5511" w:rsidR="00712EA2" w:rsidP="002F7ABD" w:rsidRDefault="00712EA2" w14:paraId="17FFC41E" w14:textId="77777777">
      <w:pPr>
        <w:tabs>
          <w:tab w:val="left" w:pos="2835"/>
          <w:tab w:val="left" w:pos="3402"/>
        </w:tabs>
        <w:spacing w:after="120"/>
        <w:ind w:left="1134"/>
        <w:rPr>
          <w:lang w:val="ru-RU"/>
        </w:rPr>
      </w:pPr>
      <w:r w:rsidRPr="00EC5511">
        <w:rPr>
          <w:lang w:val="ru-RU"/>
        </w:rPr>
        <w:t>1.</w:t>
      </w:r>
      <w:r w:rsidRPr="00EC5511">
        <w:rPr>
          <w:lang w:val="ru-RU"/>
        </w:rPr>
        <w:tab/>
      </w:r>
      <w:r w:rsidRPr="00EC5511">
        <w:rPr>
          <w:lang w:val="ru-RU"/>
        </w:rPr>
        <w:t>Вспомогательный орган по осуществлению статьи 8 (j) и других положений Конвенции о биологическом разнообразии</w:t>
      </w:r>
      <w:r w:rsidRPr="00EC5511">
        <w:rPr>
          <w:vertAlign w:val="superscript"/>
          <w:lang w:val="ru-RU"/>
        </w:rPr>
        <w:footnoteReference w:id="7"/>
      </w:r>
      <w:r w:rsidRPr="00EC5511">
        <w:rPr>
          <w:lang w:val="ru-RU"/>
        </w:rPr>
        <w:t xml:space="preserve">, касающихся коренных народов и местных общин, выполняет свои функции под руководством Конференции Сторон Конвенции, Конференции Сторон, выступающей в качестве совещания Сторон </w:t>
      </w:r>
      <w:proofErr w:type="spellStart"/>
      <w:r w:rsidRPr="00EC5511">
        <w:rPr>
          <w:lang w:val="ru-RU"/>
        </w:rPr>
        <w:t>Картахенского</w:t>
      </w:r>
      <w:proofErr w:type="spellEnd"/>
      <w:r w:rsidRPr="00EC5511">
        <w:rPr>
          <w:lang w:val="ru-RU"/>
        </w:rPr>
        <w:t xml:space="preserve"> протокола по биобезопасности</w:t>
      </w:r>
      <w:r w:rsidRPr="00EC5511">
        <w:rPr>
          <w:vertAlign w:val="superscript"/>
          <w:lang w:val="ru-RU"/>
        </w:rPr>
        <w:footnoteReference w:id="8"/>
      </w:r>
      <w:r w:rsidRPr="00EC5511">
        <w:rPr>
          <w:lang w:val="ru-RU"/>
        </w:rPr>
        <w:t xml:space="preserve">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EC5511">
        <w:rPr>
          <w:vertAlign w:val="superscript"/>
          <w:lang w:val="ru-RU"/>
        </w:rPr>
        <w:footnoteReference w:id="9"/>
      </w:r>
      <w:r w:rsidRPr="00EC5511">
        <w:rPr>
          <w:lang w:val="ru-RU"/>
        </w:rPr>
        <w:t>, и рассматривает вопросы, переданные ему этими органами. Вспомогательный орган по осуществлению статьи 8 (j) и других положений Конвенции, касающихся коренных народов и местных общин, должен работать в сотрудничестве со Вспомогательным органом по научным, техническим и технологическим консультациям и Вспомогательным органом по осуществлению и выполнять свои функции с учетом их роли, функций и мандатов в целях обеспечения взаимодополняемости работы и с применением процедур, позволяющих избегать дублирования усилий. Функции Вспомогательного органа по осуществлению статьи 8 (j) и других положений Конвенции, касающихся коренных народов и местных общин, заключаются в следующем:</w:t>
      </w:r>
    </w:p>
    <w:p w:rsidRPr="00EC5511" w:rsidR="00712EA2" w:rsidP="00C12547" w:rsidRDefault="00712EA2" w14:paraId="4A138039" w14:textId="77777777">
      <w:pPr>
        <w:tabs>
          <w:tab w:val="left" w:pos="2835"/>
          <w:tab w:val="left" w:pos="3402"/>
        </w:tabs>
        <w:spacing w:after="120"/>
        <w:ind w:left="1134" w:firstLine="567"/>
        <w:rPr>
          <w:lang w:val="ru-RU"/>
        </w:rPr>
      </w:pPr>
      <w:r w:rsidRPr="00EC5511">
        <w:rPr>
          <w:lang w:val="ru-RU"/>
        </w:rPr>
        <w:t>(a)</w:t>
      </w:r>
      <w:r w:rsidRPr="00EC5511">
        <w:rPr>
          <w:lang w:val="ru-RU"/>
        </w:rPr>
        <w:tab/>
      </w:r>
      <w:r w:rsidRPr="00EC5511">
        <w:rPr>
          <w:lang w:val="ru-RU"/>
        </w:rPr>
        <w:t xml:space="preserve">способствовать и оказывать поддержку проведению в рамках Конвенции работы, актуальной с точки зрения осуществления статьи 8 (j) и других положений Конвенции, касающихся коренных народов и местных общин, и выполнять ее обзор; </w:t>
      </w:r>
    </w:p>
    <w:p w:rsidRPr="00EC5511" w:rsidR="00712EA2" w:rsidP="00C12547" w:rsidRDefault="00712EA2" w14:paraId="692AF5ED" w14:textId="77777777">
      <w:pPr>
        <w:tabs>
          <w:tab w:val="left" w:pos="2835"/>
          <w:tab w:val="left" w:pos="3402"/>
        </w:tabs>
        <w:spacing w:after="120"/>
        <w:ind w:left="1134" w:firstLine="567"/>
        <w:rPr>
          <w:lang w:val="ru-RU"/>
        </w:rPr>
      </w:pPr>
      <w:r w:rsidRPr="00EC5511">
        <w:rPr>
          <w:lang w:val="ru-RU"/>
        </w:rPr>
        <w:t>(b)</w:t>
      </w:r>
      <w:r w:rsidRPr="00EC5511">
        <w:rPr>
          <w:lang w:val="ru-RU"/>
        </w:rPr>
        <w:tab/>
      </w:r>
      <w:r w:rsidRPr="00EC5511">
        <w:rPr>
          <w:lang w:val="ru-RU"/>
        </w:rPr>
        <w:t xml:space="preserve">предоставлять консультативную помощь Конференции Сторон Конвенции, Конференции Сторон, выступающей в качестве совещания Сторон </w:t>
      </w:r>
      <w:proofErr w:type="spellStart"/>
      <w:r w:rsidRPr="00EC5511">
        <w:rPr>
          <w:lang w:val="ru-RU"/>
        </w:rPr>
        <w:t>Картахенского</w:t>
      </w:r>
      <w:proofErr w:type="spellEnd"/>
      <w:r w:rsidRPr="00EC5511">
        <w:rPr>
          <w:lang w:val="ru-RU"/>
        </w:rPr>
        <w:t xml:space="preserve"> протокола по биобезопасности, и Конференции Сторон, выступающей в качестве совещания Сторон Нагойского протокола, а также [по предложению любого из трех руководящих органов] другим вспомогательным органам[ в отношении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биоразнообразия, и в отношении вопросов, касающихся коренных народов и местных общин, которые подпадают под сферу действия Конвенции и протоколов к ней].</w:t>
      </w:r>
    </w:p>
    <w:p w:rsidRPr="00EC5511" w:rsidR="00712EA2" w:rsidP="00EB7DC9" w:rsidRDefault="00712EA2" w14:paraId="30298287" w14:textId="77777777">
      <w:pPr>
        <w:keepNext/>
        <w:keepLines/>
        <w:tabs>
          <w:tab w:val="left" w:pos="2835"/>
          <w:tab w:val="left" w:pos="3402"/>
        </w:tabs>
        <w:spacing w:before="240" w:after="120"/>
        <w:ind w:left="567"/>
        <w:jc w:val="left"/>
        <w:outlineLvl w:val="0"/>
        <w:rPr>
          <w:rFonts w:eastAsia="Aptos"/>
          <w:b/>
          <w:sz w:val="24"/>
          <w:szCs w:val="24"/>
          <w:lang w:val="ru-RU"/>
        </w:rPr>
      </w:pPr>
      <w:r w:rsidRPr="00EC5511">
        <w:rPr>
          <w:rFonts w:eastAsia="DengXian Light"/>
          <w:b/>
          <w:bCs/>
          <w:sz w:val="24"/>
          <w:szCs w:val="24"/>
          <w:lang w:val="ru-RU"/>
        </w:rPr>
        <w:t>II.</w:t>
      </w:r>
      <w:r w:rsidRPr="00EC5511">
        <w:rPr>
          <w:rFonts w:eastAsia="DengXian Light"/>
          <w:b/>
          <w:bCs/>
          <w:sz w:val="24"/>
          <w:szCs w:val="24"/>
          <w:lang w:val="ru-RU"/>
        </w:rPr>
        <w:tab/>
      </w:r>
      <w:r w:rsidRPr="00EC5511">
        <w:rPr>
          <w:rFonts w:eastAsia="DengXian Light"/>
          <w:b/>
          <w:bCs/>
          <w:sz w:val="24"/>
          <w:szCs w:val="24"/>
          <w:lang w:val="ru-RU"/>
        </w:rPr>
        <w:t>Принципы функционирования</w:t>
      </w:r>
    </w:p>
    <w:p w:rsidRPr="00EC5511" w:rsidR="00712EA2" w:rsidP="002F7ABD" w:rsidRDefault="00712EA2" w14:paraId="4381516E" w14:textId="77777777">
      <w:pPr>
        <w:spacing w:after="160"/>
        <w:ind w:left="1134"/>
        <w:rPr>
          <w:lang w:val="ru-RU"/>
        </w:rPr>
      </w:pPr>
      <w:r w:rsidRPr="00EC5511">
        <w:rPr>
          <w:lang w:val="ru-RU"/>
        </w:rPr>
        <w:t>2.</w:t>
      </w:r>
      <w:r w:rsidRPr="00EC5511">
        <w:rPr>
          <w:b/>
          <w:bCs/>
          <w:lang w:val="ru-RU"/>
        </w:rPr>
        <w:tab/>
      </w:r>
      <w:r w:rsidRPr="00EC5511">
        <w:rPr>
          <w:lang w:val="ru-RU"/>
        </w:rPr>
        <w:t>При выполнении своих функций Вспомогательный орган согласовывает свою работу с [Рамочной программой и] текущим стратегическим планом Конвенции и уделяет приоритетное внимание задачам, которые требуют принятия срочных мер.</w:t>
      </w:r>
    </w:p>
    <w:p w:rsidRPr="00EC5511" w:rsidR="00712EA2" w:rsidP="002F7ABD" w:rsidRDefault="00712EA2" w14:paraId="531DC160" w14:textId="77777777">
      <w:pPr>
        <w:spacing w:after="160"/>
        <w:ind w:left="1134"/>
        <w:rPr>
          <w:lang w:val="ru-RU"/>
        </w:rPr>
      </w:pPr>
      <w:r w:rsidRPr="00EC5511">
        <w:rPr>
          <w:lang w:val="ru-RU"/>
        </w:rPr>
        <w:t>[3.</w:t>
      </w:r>
      <w:r w:rsidRPr="00EC5511">
        <w:rPr>
          <w:b/>
          <w:bCs/>
          <w:lang w:val="ru-RU"/>
        </w:rPr>
        <w:tab/>
      </w:r>
      <w:r w:rsidRPr="00EC5511">
        <w:rPr>
          <w:lang w:val="ru-RU"/>
        </w:rPr>
        <w:t xml:space="preserve">Вспомогательный орган выполняет свои функции, руководствуясь принципами транспарентности, инклюзивности, учета гендерной проблематики, справедливости, </w:t>
      </w:r>
      <w:r w:rsidRPr="00EC5511">
        <w:rPr>
          <w:lang w:val="ru-RU"/>
        </w:rPr>
        <w:t>[межпоколенческого диалога,] уважения прав, в соответствии с национальным законодательством, [признания различных систем знаний,] эффективности затрат и сотрудничества с другими вспомогательными органами Конвенции.]</w:t>
      </w:r>
    </w:p>
    <w:p w:rsidRPr="00EC5511" w:rsidR="00712EA2" w:rsidP="002F7ABD" w:rsidRDefault="00712EA2" w14:paraId="3790669A" w14:textId="77777777">
      <w:pPr>
        <w:spacing w:after="160"/>
        <w:ind w:left="1134"/>
        <w:rPr>
          <w:lang w:val="ru-RU"/>
        </w:rPr>
      </w:pPr>
      <w:r w:rsidRPr="00EC5511">
        <w:rPr>
          <w:lang w:val="ru-RU"/>
        </w:rPr>
        <w:t>4.</w:t>
      </w:r>
      <w:r w:rsidRPr="00EC5511">
        <w:rPr>
          <w:lang w:val="ru-RU"/>
        </w:rPr>
        <w:tab/>
      </w:r>
      <w:r w:rsidRPr="00EC5511">
        <w:rPr>
          <w:lang w:val="ru-RU"/>
        </w:rPr>
        <w:t>Вспомогательный орган обеспечивает всестороннее, эффективное и конструктивное участие коренных народов и местных общин, включая женщин, молодежь и носителей знаний из их числа, во всех аспектах своей работы.</w:t>
      </w:r>
    </w:p>
    <w:p w:rsidRPr="00EC5511" w:rsidR="00712EA2" w:rsidP="002F7ABD" w:rsidRDefault="00712EA2" w14:paraId="39BCFCE9" w14:textId="77777777">
      <w:pPr>
        <w:spacing w:after="160"/>
        <w:ind w:left="1134"/>
        <w:rPr>
          <w:lang w:val="ru-RU"/>
        </w:rPr>
      </w:pPr>
      <w:r w:rsidRPr="00EC5511">
        <w:rPr>
          <w:lang w:val="ru-RU"/>
        </w:rPr>
        <w:t>5.</w:t>
      </w:r>
      <w:r w:rsidRPr="00EC5511">
        <w:rPr>
          <w:lang w:val="ru-RU"/>
        </w:rPr>
        <w:tab/>
      </w:r>
      <w:r w:rsidRPr="00EC5511">
        <w:rPr>
          <w:lang w:val="ru-RU"/>
        </w:rPr>
        <w:t>При [содействии выполнению [работы][программы работы] по осуществлению статьи 8 (j) и других положений Конвенции, касающихся коренных народов и местных общин,] [к 2030 году,]][выполнении своих функций] Вспомогательный орган сотрудничает с учреждениями, экспертными органами и процессами Организации Объединенных Наций, которые выполняют взаимодополняющие функции и работают над вопросами, имеющими отношение к коренным народам и местным общинам, и пользуется их помощью.</w:t>
      </w:r>
    </w:p>
    <w:p w:rsidRPr="00EC5511" w:rsidR="00712EA2" w:rsidP="002F7ABD" w:rsidRDefault="00712EA2" w14:paraId="223F3DC1" w14:textId="77777777">
      <w:pPr>
        <w:keepNext/>
        <w:keepLines/>
        <w:tabs>
          <w:tab w:val="left" w:pos="2835"/>
          <w:tab w:val="left" w:pos="3402"/>
        </w:tabs>
        <w:spacing w:before="240" w:after="120"/>
        <w:ind w:left="1134" w:hanging="567"/>
        <w:jc w:val="left"/>
        <w:outlineLvl w:val="0"/>
        <w:rPr>
          <w:b/>
          <w:sz w:val="24"/>
          <w:szCs w:val="24"/>
          <w:lang w:val="ru-RU"/>
        </w:rPr>
      </w:pPr>
      <w:r w:rsidRPr="00EC5511">
        <w:rPr>
          <w:b/>
          <w:sz w:val="24"/>
          <w:szCs w:val="24"/>
          <w:lang w:val="ru-RU"/>
        </w:rPr>
        <w:t>III.</w:t>
      </w:r>
      <w:r w:rsidRPr="00EC5511">
        <w:rPr>
          <w:b/>
          <w:sz w:val="24"/>
          <w:szCs w:val="24"/>
          <w:lang w:val="ru-RU"/>
        </w:rPr>
        <w:tab/>
      </w:r>
      <w:r w:rsidRPr="00EC5511">
        <w:rPr>
          <w:b/>
          <w:sz w:val="24"/>
          <w:szCs w:val="24"/>
          <w:lang w:val="ru-RU"/>
        </w:rPr>
        <w:t>Процедурные вопросы</w:t>
      </w:r>
    </w:p>
    <w:p w:rsidRPr="00EC5511" w:rsidR="00712EA2" w:rsidP="002F7ABD" w:rsidRDefault="00712EA2" w14:paraId="6F30D70C" w14:textId="77777777">
      <w:pPr>
        <w:tabs>
          <w:tab w:val="left" w:pos="2835"/>
          <w:tab w:val="left" w:pos="3402"/>
        </w:tabs>
        <w:spacing w:after="120"/>
        <w:ind w:left="1134"/>
        <w:rPr>
          <w:lang w:val="ru-RU"/>
        </w:rPr>
      </w:pPr>
      <w:r w:rsidRPr="00EC5511">
        <w:rPr>
          <w:bCs/>
          <w:iCs/>
          <w:lang w:val="ru-RU"/>
        </w:rPr>
        <w:t>6.</w:t>
      </w:r>
      <w:r w:rsidRPr="00EC5511">
        <w:rPr>
          <w:lang w:val="ru-RU"/>
        </w:rPr>
        <w:tab/>
      </w:r>
      <w:r w:rsidRPr="00EC5511">
        <w:rPr>
          <w:lang w:val="ru-RU"/>
        </w:rPr>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rsidRPr="00EC5511">
        <w:rPr>
          <w:lang w:val="ru-RU"/>
        </w:rPr>
        <w:t>mutatis</w:t>
      </w:r>
      <w:proofErr w:type="spellEnd"/>
      <w:r w:rsidRPr="00EC5511">
        <w:rPr>
          <w:lang w:val="ru-RU"/>
        </w:rPr>
        <w:t xml:space="preserve"> </w:t>
      </w:r>
      <w:proofErr w:type="spellStart"/>
      <w:r w:rsidRPr="00EC5511">
        <w:rPr>
          <w:lang w:val="ru-RU"/>
        </w:rPr>
        <w:t>mutandis</w:t>
      </w:r>
      <w:proofErr w:type="spellEnd"/>
      <w:r w:rsidRPr="00EC5511">
        <w:rPr>
          <w:lang w:val="ru-RU"/>
        </w:rPr>
        <w:t xml:space="preserve"> к совещаниям Вспомогательного органа, за исключением правила 18.</w:t>
      </w:r>
    </w:p>
    <w:p w:rsidRPr="00EC5511" w:rsidR="00712EA2" w:rsidP="002F7ABD" w:rsidRDefault="00712EA2" w14:paraId="3FB6E191" w14:textId="77777777">
      <w:pPr>
        <w:tabs>
          <w:tab w:val="left" w:pos="2835"/>
          <w:tab w:val="left" w:pos="3402"/>
        </w:tabs>
        <w:spacing w:after="120"/>
        <w:ind w:left="1134"/>
        <w:rPr>
          <w:lang w:val="ru-RU"/>
        </w:rPr>
      </w:pPr>
      <w:r w:rsidRPr="00EC5511">
        <w:rPr>
          <w:lang w:val="ru-RU"/>
        </w:rPr>
        <w:t>7.</w:t>
      </w:r>
      <w:r w:rsidRPr="00EC5511">
        <w:rPr>
          <w:lang w:val="ru-RU"/>
        </w:rPr>
        <w:tab/>
      </w:r>
      <w:r w:rsidRPr="00EC5511">
        <w:rPr>
          <w:lang w:val="ru-RU"/>
        </w:rPr>
        <w:t>Когда Вспомогательный орган обслуживает один из протоколов Конвенции, решения в рамках этого протокола принимаются только Сторонами протокола.</w:t>
      </w:r>
    </w:p>
    <w:p w:rsidRPr="00EC5511" w:rsidR="00712EA2" w:rsidP="002F7ABD" w:rsidRDefault="00712EA2" w14:paraId="65F85B67" w14:textId="77777777">
      <w:pPr>
        <w:tabs>
          <w:tab w:val="left" w:pos="2835"/>
          <w:tab w:val="left" w:pos="3402"/>
        </w:tabs>
        <w:spacing w:after="120"/>
        <w:ind w:left="1134"/>
        <w:rPr>
          <w:lang w:val="ru-RU"/>
        </w:rPr>
      </w:pPr>
      <w:r w:rsidRPr="00EC5511">
        <w:rPr>
          <w:lang w:val="ru-RU"/>
        </w:rPr>
        <w:t>8.</w:t>
      </w:r>
      <w:r w:rsidRPr="00EC5511">
        <w:rPr>
          <w:lang w:val="ru-RU"/>
        </w:rPr>
        <w:tab/>
      </w:r>
      <w:r w:rsidRPr="00EC5511">
        <w:rPr>
          <w:lang w:val="ru-RU"/>
        </w:rPr>
        <w:t>Вспомогательный орган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rsidRPr="00EC5511" w:rsidR="00712EA2" w:rsidP="002F7ABD" w:rsidRDefault="00712EA2" w14:paraId="03D7758F" w14:textId="77777777">
      <w:pPr>
        <w:keepNext/>
        <w:keepLines/>
        <w:tabs>
          <w:tab w:val="left" w:pos="2835"/>
          <w:tab w:val="left" w:pos="3402"/>
        </w:tabs>
        <w:spacing w:before="240" w:after="120"/>
        <w:ind w:left="1134" w:hanging="567"/>
        <w:jc w:val="left"/>
        <w:outlineLvl w:val="0"/>
        <w:rPr>
          <w:b/>
          <w:sz w:val="24"/>
          <w:szCs w:val="24"/>
          <w:lang w:val="ru-RU"/>
        </w:rPr>
      </w:pPr>
      <w:r w:rsidRPr="00EC5511">
        <w:rPr>
          <w:b/>
          <w:sz w:val="24"/>
          <w:szCs w:val="24"/>
          <w:lang w:val="ru-RU"/>
        </w:rPr>
        <w:t>IV.</w:t>
      </w:r>
      <w:r w:rsidRPr="00EC5511">
        <w:rPr>
          <w:b/>
          <w:sz w:val="24"/>
          <w:szCs w:val="24"/>
          <w:lang w:val="ru-RU"/>
        </w:rPr>
        <w:tab/>
      </w:r>
      <w:r w:rsidRPr="00EC5511">
        <w:rPr>
          <w:b/>
          <w:sz w:val="24"/>
          <w:szCs w:val="24"/>
          <w:lang w:val="ru-RU"/>
        </w:rPr>
        <w:t xml:space="preserve">Бюро и сопредседатели </w:t>
      </w:r>
    </w:p>
    <w:p w:rsidRPr="00EC5511" w:rsidR="00712EA2" w:rsidP="002F7ABD" w:rsidRDefault="00712EA2" w14:paraId="7BC59B14" w14:textId="77777777">
      <w:pPr>
        <w:tabs>
          <w:tab w:val="left" w:pos="2835"/>
          <w:tab w:val="left" w:pos="3402"/>
        </w:tabs>
        <w:spacing w:after="120"/>
        <w:ind w:left="1134"/>
        <w:rPr>
          <w:lang w:val="ru-RU"/>
        </w:rPr>
      </w:pPr>
      <w:r w:rsidRPr="00EC5511">
        <w:rPr>
          <w:rFonts w:eastAsia="Aptos"/>
          <w:bCs/>
          <w:iCs/>
          <w:kern w:val="2"/>
          <w:lang w:val="ru-RU"/>
        </w:rPr>
        <w:t>9.</w:t>
      </w:r>
      <w:r w:rsidRPr="00EC5511">
        <w:rPr>
          <w:rFonts w:eastAsia="Aptos"/>
          <w:bCs/>
          <w:iCs/>
          <w:kern w:val="2"/>
          <w:lang w:val="ru-RU"/>
        </w:rPr>
        <w:tab/>
      </w:r>
      <w:r w:rsidRPr="00EC5511">
        <w:rPr>
          <w:lang w:val="ru-RU"/>
        </w:rPr>
        <w:t>Функции бюро Вспомогательного органа выполняет бюро Конференции Сторон. [В соответствии со своими процедурами Вспомогательный орган действует под руководством Сторон и проясняет функции Сторон и бюро.]</w:t>
      </w:r>
    </w:p>
    <w:p w:rsidRPr="00EC5511" w:rsidR="00712EA2" w:rsidP="002F7ABD" w:rsidRDefault="00712EA2" w14:paraId="66DB4DF1" w14:textId="77777777">
      <w:pPr>
        <w:tabs>
          <w:tab w:val="left" w:pos="2835"/>
          <w:tab w:val="left" w:pos="3402"/>
        </w:tabs>
        <w:spacing w:after="120"/>
        <w:ind w:left="1134"/>
        <w:rPr>
          <w:lang w:val="ru-RU"/>
        </w:rPr>
      </w:pPr>
      <w:r w:rsidRPr="00EC5511">
        <w:rPr>
          <w:lang w:val="ru-RU"/>
        </w:rPr>
        <w:t>[10.</w:t>
      </w:r>
      <w:r w:rsidRPr="00EC5511">
        <w:rPr>
          <w:lang w:val="ru-RU"/>
        </w:rPr>
        <w:tab/>
      </w:r>
      <w:r w:rsidRPr="00EC5511">
        <w:rPr>
          <w:lang w:val="ru-RU"/>
        </w:rPr>
        <w:t>Вспомогательный орган должен иметь двух сопредседателей, избираемых Конференцией Сторон. Один сопредседатель назначается Сторонами из региональной группы Организации Объединенных Наций, выполняющей функции председателя в порядке очередности в рамках ротации среди региональных групп Организации Объединенных Наций</w:t>
      </w:r>
      <w:r w:rsidRPr="00EC5511">
        <w:rPr>
          <w:vertAlign w:val="superscript"/>
          <w:lang w:val="ru-RU"/>
        </w:rPr>
        <w:footnoteReference w:id="10"/>
      </w:r>
      <w:r w:rsidRPr="00EC5511">
        <w:rPr>
          <w:lang w:val="ru-RU"/>
        </w:rPr>
        <w:t xml:space="preserve">. Другой сопредседатель, представляющий коренные народы и местные общины, назначается на основе ротации среди [семи социокультурных </w:t>
      </w:r>
      <w:proofErr w:type="gramStart"/>
      <w:r w:rsidRPr="00EC5511">
        <w:rPr>
          <w:lang w:val="ru-RU"/>
        </w:rPr>
        <w:t>регионов[</w:t>
      </w:r>
      <w:proofErr w:type="gramEnd"/>
      <w:r w:rsidRPr="00EC5511">
        <w:rPr>
          <w:vertAlign w:val="superscript"/>
          <w:lang w:val="ru-RU"/>
        </w:rPr>
        <w:footnoteReference w:id="11"/>
      </w:r>
      <w:r w:rsidRPr="00EC5511">
        <w:rPr>
          <w:lang w:val="ru-RU"/>
        </w:rPr>
        <w:t xml:space="preserve">] [, используемых Постоянным форумом по вопросам коренных </w:t>
      </w:r>
      <w:proofErr w:type="gramStart"/>
      <w:r w:rsidRPr="00EC5511">
        <w:rPr>
          <w:lang w:val="ru-RU"/>
        </w:rPr>
        <w:t>народов][</w:t>
      </w:r>
      <w:proofErr w:type="gramEnd"/>
      <w:r w:rsidRPr="00EC5511">
        <w:rPr>
          <w:lang w:val="ru-RU"/>
        </w:rPr>
        <w:t>региональных групп Организации Объединенных Наций.]]</w:t>
      </w:r>
    </w:p>
    <w:p w:rsidRPr="00EC5511" w:rsidR="00712EA2" w:rsidP="00133D82" w:rsidRDefault="00712EA2" w14:paraId="064A042D" w14:textId="77777777">
      <w:pPr>
        <w:tabs>
          <w:tab w:val="left" w:pos="2835"/>
          <w:tab w:val="left" w:pos="3402"/>
        </w:tabs>
        <w:spacing w:after="120"/>
        <w:ind w:left="1134"/>
        <w:rPr>
          <w:lang w:val="ru-RU"/>
        </w:rPr>
      </w:pPr>
      <w:r w:rsidRPr="00EC5511">
        <w:rPr>
          <w:lang w:val="ru-RU"/>
        </w:rPr>
        <w:t>11.</w:t>
      </w:r>
      <w:r w:rsidRPr="00EC5511">
        <w:rPr>
          <w:lang w:val="ru-RU"/>
        </w:rPr>
        <w:tab/>
      </w:r>
      <w:r w:rsidRPr="00EC5511">
        <w:rPr>
          <w:lang w:val="ru-RU"/>
        </w:rPr>
        <w:t xml:space="preserve">Назначения осуществляются [коренными народами и местными общинами через их собственную структуру управления, представителей и </w:t>
      </w:r>
      <w:proofErr w:type="gramStart"/>
      <w:r w:rsidRPr="00EC5511">
        <w:rPr>
          <w:lang w:val="ru-RU"/>
        </w:rPr>
        <w:t>организации][</w:t>
      </w:r>
      <w:proofErr w:type="gramEnd"/>
      <w:r w:rsidRPr="00EC5511">
        <w:rPr>
          <w:lang w:val="ru-RU"/>
        </w:rPr>
        <w:t xml:space="preserve">организациями </w:t>
      </w:r>
      <w:r w:rsidRPr="00EC5511">
        <w:rPr>
          <w:lang w:val="ru-RU"/>
        </w:rPr>
        <w:t xml:space="preserve">или представительными </w:t>
      </w:r>
      <w:proofErr w:type="gramStart"/>
      <w:r w:rsidRPr="00EC5511">
        <w:rPr>
          <w:lang w:val="ru-RU"/>
        </w:rPr>
        <w:t>органами[</w:t>
      </w:r>
      <w:proofErr w:type="gramEnd"/>
      <w:r w:rsidRPr="00EC5511">
        <w:rPr>
          <w:lang w:val="ru-RU"/>
        </w:rPr>
        <w:t>, при одобрении Сторонами,] коренных народов и местных общин [[, официально зарегистрированными] [в соответствующих странах] [на национальном уровне]]].</w:t>
      </w:r>
    </w:p>
    <w:p w:rsidRPr="00EC5511" w:rsidR="00712EA2" w:rsidP="00133D82" w:rsidRDefault="00712EA2" w14:paraId="608EDBDB" w14:textId="77777777">
      <w:pPr>
        <w:tabs>
          <w:tab w:val="left" w:pos="2835"/>
          <w:tab w:val="left" w:pos="3402"/>
        </w:tabs>
        <w:spacing w:after="120"/>
        <w:ind w:left="1134"/>
        <w:rPr>
          <w:lang w:val="ru-RU"/>
        </w:rPr>
      </w:pPr>
      <w:r w:rsidRPr="00EC5511">
        <w:rPr>
          <w:lang w:val="ru-RU"/>
        </w:rPr>
        <w:t>12.</w:t>
      </w:r>
      <w:r w:rsidRPr="00EC5511">
        <w:rPr>
          <w:lang w:val="ru-RU"/>
        </w:rPr>
        <w:tab/>
      </w:r>
      <w:r w:rsidRPr="00EC5511">
        <w:rPr>
          <w:lang w:val="ru-RU"/>
        </w:rPr>
        <w:t>Как минимум один из сопредседателей избирается из числа представителей развивающихся стран с учетом гендерной и географической сбалансированности. Сопредседатели не должны быть из одного и того же региона.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w:t>
      </w:r>
    </w:p>
    <w:p w:rsidRPr="00EC5511" w:rsidR="00712EA2" w:rsidP="00133D82" w:rsidRDefault="00712EA2" w14:paraId="63955286" w14:textId="77777777">
      <w:pPr>
        <w:tabs>
          <w:tab w:val="left" w:pos="2835"/>
          <w:tab w:val="left" w:pos="3402"/>
        </w:tabs>
        <w:spacing w:after="120"/>
        <w:ind w:left="1134"/>
        <w:rPr>
          <w:lang w:val="ru-RU"/>
        </w:rPr>
      </w:pPr>
      <w:r w:rsidRPr="00EC5511">
        <w:rPr>
          <w:bCs/>
          <w:iCs/>
          <w:lang w:val="ru-RU"/>
        </w:rPr>
        <w:t>13.</w:t>
      </w:r>
      <w:r w:rsidRPr="00EC5511">
        <w:rPr>
          <w:bCs/>
          <w:iCs/>
          <w:lang w:val="ru-RU"/>
        </w:rPr>
        <w:tab/>
      </w:r>
      <w:r w:rsidRPr="00EC5511">
        <w:rPr>
          <w:lang w:val="ru-RU"/>
        </w:rPr>
        <w:t>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[соответствующая региональная группа и представители коренных народов и местных общин] [должны учитывать] [необходимо учитывать] наличие у кандидатов времени для работы, связанной со Вспомогательным органом.</w:t>
      </w:r>
    </w:p>
    <w:p w:rsidRPr="00EC5511" w:rsidR="00712EA2" w:rsidP="00133D82" w:rsidRDefault="00712EA2" w14:paraId="728BC315" w14:textId="77777777">
      <w:pPr>
        <w:tabs>
          <w:tab w:val="left" w:pos="2835"/>
          <w:tab w:val="left" w:pos="3402"/>
        </w:tabs>
        <w:spacing w:after="120"/>
        <w:ind w:left="1134"/>
        <w:rPr>
          <w:lang w:val="ru-RU"/>
        </w:rPr>
      </w:pPr>
      <w:r w:rsidRPr="00EC5511">
        <w:rPr>
          <w:lang w:val="ru-RU"/>
        </w:rPr>
        <w:t>14.</w:t>
      </w:r>
      <w:r w:rsidRPr="00EC5511">
        <w:rPr>
          <w:lang w:val="ru-RU"/>
        </w:rPr>
        <w:tab/>
      </w:r>
      <w:r w:rsidRPr="00EC5511">
        <w:rPr>
          <w:lang w:val="ru-RU"/>
        </w:rPr>
        <w:t>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назначается заместитель из числа членов бюро, представляющих Сторону протокола, для выполнения функций Председателя при рассмотрении пунктов, относящихся к тому или иному протоколу.</w:t>
      </w:r>
    </w:p>
    <w:p w:rsidRPr="00EC5511" w:rsidR="00712EA2" w:rsidP="00133D82" w:rsidRDefault="00712EA2" w14:paraId="76C7E5C0" w14:textId="77777777">
      <w:pPr>
        <w:tabs>
          <w:tab w:val="left" w:pos="2835"/>
          <w:tab w:val="left" w:pos="3402"/>
        </w:tabs>
        <w:spacing w:after="120"/>
        <w:ind w:left="1134"/>
        <w:rPr>
          <w:lang w:val="ru-RU"/>
        </w:rPr>
      </w:pPr>
      <w:r w:rsidRPr="00EC5511">
        <w:rPr>
          <w:lang w:val="ru-RU"/>
        </w:rPr>
        <w:t>15.</w:t>
      </w:r>
      <w:r w:rsidRPr="00EC5511">
        <w:rPr>
          <w:bCs/>
          <w:iCs/>
          <w:lang w:val="ru-RU"/>
        </w:rPr>
        <w:tab/>
      </w:r>
      <w:r w:rsidRPr="00EC5511">
        <w:rPr>
          <w:bCs/>
          <w:iCs/>
          <w:lang w:val="ru-RU"/>
        </w:rPr>
        <w:t>Сопредседатели Вспомогательного органа работают в бюро Конференции Сторон в качестве членов по должности. Председатель Конференции Сторон предлагает сопредседателям Вспомогательного органа участвовать в заседаниях бюро по вопросам, касающимся работы Вспомогательного органа.</w:t>
      </w:r>
    </w:p>
    <w:p w:rsidRPr="00EC5511" w:rsidR="00712EA2" w:rsidP="00133D82" w:rsidRDefault="00712EA2" w14:paraId="6DC5F0F5" w14:textId="77777777">
      <w:pPr>
        <w:tabs>
          <w:tab w:val="left" w:pos="2835"/>
          <w:tab w:val="left" w:pos="3402"/>
        </w:tabs>
        <w:spacing w:after="120"/>
        <w:ind w:left="1134"/>
        <w:rPr>
          <w:lang w:val="ru-RU"/>
        </w:rPr>
      </w:pPr>
      <w:r w:rsidRPr="00EC5511">
        <w:rPr>
          <w:lang w:val="ru-RU"/>
        </w:rPr>
        <w:t>[16.</w:t>
      </w:r>
      <w:r w:rsidRPr="00EC5511">
        <w:rPr>
          <w:lang w:val="ru-RU"/>
        </w:rPr>
        <w:tab/>
      </w:r>
      <w:r w:rsidRPr="00EC5511">
        <w:rPr>
          <w:lang w:val="ru-RU"/>
        </w:rPr>
        <w:t xml:space="preserve"> Представителю коренных народов и местных общин, назначенному в качестве сопредседателя, должно обеспечиваться создание потенциала в отношении процессов в рамках Конвенции.]</w:t>
      </w:r>
    </w:p>
    <w:p w:rsidRPr="00EC5511" w:rsidR="00712EA2" w:rsidP="00133D82" w:rsidRDefault="00712EA2" w14:paraId="5DB9CABB" w14:textId="77777777">
      <w:pPr>
        <w:tabs>
          <w:tab w:val="left" w:pos="2835"/>
          <w:tab w:val="left" w:pos="3402"/>
        </w:tabs>
        <w:spacing w:after="120"/>
        <w:ind w:left="1134"/>
        <w:rPr>
          <w:lang w:val="ru-RU"/>
        </w:rPr>
      </w:pPr>
      <w:r w:rsidRPr="00EC5511">
        <w:rPr>
          <w:lang w:val="ru-RU"/>
        </w:rPr>
        <w:t>[17.</w:t>
      </w:r>
      <w:r w:rsidRPr="00EC5511">
        <w:rPr>
          <w:lang w:val="ru-RU"/>
        </w:rPr>
        <w:tab/>
      </w:r>
      <w:r w:rsidRPr="00EC5511">
        <w:rPr>
          <w:lang w:val="ru-RU"/>
        </w:rPr>
        <w:t>В соответствии с установившейся [эффективной] практикой Специальной рабочей группы по осуществлению статьи 8 (j) и соответствующих положений Конвенции бюро Конференции Сторон, выступающее в качестве бюро Вспомогательного органа, должно и далее предлагать представителям [организациям или представительным органам] коренных народов и местных общин [, официально зарегистрированным] [в соответствующих странах] назначать в начале каждого совещания Вспомогательного органа по одному представителю от [каждой из региональных групп Организации Объединенных Наций] [каждого из семи социокультурных регионов[, используемых][, определенных][, признанных] Постоянным форумом по вопросам коренных народов] [в соответствии с процедурами отбора и структурами, предусмотренными в каждом регионе] для участия в работе Вспомогательного органа в качестве друзей бюро. [Кандидаты на должность друзей бюро должны иметь тесные связи с коренными народами и местными общинами на национальном и местном уровнях в соответствующих странах, обладать опытом работы в процессах Конвенции и быть компетентными в вопросах, связанных с коренными народами и местными общинами.] [Как и члены бюро, друзья бюро могут избираться максимум на два срока подряд.]]</w:t>
      </w:r>
    </w:p>
    <w:p w:rsidRPr="00EC5511" w:rsidR="00712EA2" w:rsidP="00133D82" w:rsidRDefault="00712EA2" w14:paraId="3BA35F25" w14:textId="77777777">
      <w:pPr>
        <w:tabs>
          <w:tab w:val="clear" w:pos="1134"/>
          <w:tab w:val="left" w:pos="1276"/>
          <w:tab w:val="left" w:pos="2835"/>
          <w:tab w:val="left" w:pos="3402"/>
        </w:tabs>
        <w:spacing w:after="120"/>
        <w:ind w:left="1134"/>
        <w:rPr>
          <w:lang w:val="ru-RU"/>
        </w:rPr>
      </w:pPr>
      <w:r w:rsidRPr="00EC5511">
        <w:rPr>
          <w:lang w:val="ru-RU"/>
        </w:rPr>
        <w:t>[17alt.</w:t>
      </w:r>
      <w:r w:rsidRPr="00EC5511">
        <w:rPr>
          <w:lang w:val="ru-RU"/>
        </w:rPr>
        <w:tab/>
      </w:r>
      <w:r w:rsidRPr="00EC5511">
        <w:rPr>
          <w:lang w:val="ru-RU"/>
        </w:rPr>
        <w:t>В начале каждого совещания Вспомогательного органа бюро Конференции Сторон, выступающее в качестве бюро Вспомогательного органа, предлагает [одному представителю] [двум представителям] из каждого региона с учетом сбалансированной представленности коренных народов и местных общин [[, официально] зарегистрированным или признанным в соответствующей стране,] принять участие в работе Вспомогательного органа в качестве друзей бюро.]</w:t>
      </w:r>
    </w:p>
    <w:p w:rsidRPr="00EC5511" w:rsidR="00712EA2" w:rsidP="00133D82" w:rsidRDefault="00712EA2" w14:paraId="0585E7E9" w14:textId="77777777">
      <w:pPr>
        <w:keepNext/>
        <w:keepLines/>
        <w:tabs>
          <w:tab w:val="left" w:pos="2835"/>
          <w:tab w:val="left" w:pos="3402"/>
        </w:tabs>
        <w:spacing w:before="240" w:after="120"/>
        <w:ind w:left="1134" w:hanging="567"/>
        <w:jc w:val="left"/>
        <w:outlineLvl w:val="0"/>
        <w:rPr>
          <w:b/>
          <w:sz w:val="24"/>
          <w:szCs w:val="24"/>
          <w:lang w:val="ru-RU"/>
        </w:rPr>
      </w:pPr>
      <w:r w:rsidRPr="00EC5511">
        <w:rPr>
          <w:b/>
          <w:sz w:val="24"/>
          <w:szCs w:val="24"/>
          <w:lang w:val="ru-RU"/>
        </w:rPr>
        <w:t>V.</w:t>
      </w:r>
      <w:r w:rsidRPr="00EC5511">
        <w:rPr>
          <w:b/>
          <w:sz w:val="24"/>
          <w:szCs w:val="24"/>
          <w:lang w:val="ru-RU"/>
        </w:rPr>
        <w:tab/>
      </w:r>
      <w:r w:rsidRPr="00EC5511">
        <w:rPr>
          <w:b/>
          <w:sz w:val="24"/>
          <w:szCs w:val="24"/>
          <w:lang w:val="ru-RU"/>
        </w:rPr>
        <w:t>Бюджетные вопросы</w:t>
      </w:r>
    </w:p>
    <w:p w:rsidRPr="00EC5511" w:rsidR="00712EA2" w:rsidP="00133D82" w:rsidRDefault="00712EA2" w14:paraId="7D1E8479" w14:textId="77777777">
      <w:pPr>
        <w:tabs>
          <w:tab w:val="left" w:pos="2835"/>
          <w:tab w:val="left" w:pos="3402"/>
        </w:tabs>
        <w:spacing w:after="120"/>
        <w:ind w:left="1134"/>
        <w:rPr>
          <w:lang w:val="ru-RU"/>
        </w:rPr>
      </w:pPr>
      <w:r w:rsidRPr="00EC5511">
        <w:rPr>
          <w:iCs/>
          <w:lang w:val="ru-RU"/>
        </w:rPr>
        <w:t>18.</w:t>
      </w:r>
      <w:r w:rsidRPr="00EC5511">
        <w:rPr>
          <w:iCs/>
          <w:lang w:val="ru-RU"/>
        </w:rPr>
        <w:tab/>
      </w:r>
      <w:r w:rsidRPr="00EC5511">
        <w:rPr>
          <w:lang w:val="ru-RU"/>
        </w:rPr>
        <w:t>Вспомогательный орган проводит одно совещание в каждый межсессионный период одновременно с совещаниями других вспомогательных органов, если Конференция Сторон не примет иного решения[, с должным учетом важности обеспечения всестороннего и эффективного участия [Сторон из числа развивающихся стран] [и] [коренных народов и местных общин, включая женщин и молодежь из их числа][, уделяя особое внимание коренным народам и местным общинам из Сторон, являющихся развивающимися странами]].</w:t>
      </w:r>
    </w:p>
    <w:p w:rsidRPr="00EC5511" w:rsidR="00712EA2" w:rsidP="00133D82" w:rsidRDefault="00712EA2" w14:paraId="16CD03F4" w14:textId="77777777">
      <w:pPr>
        <w:tabs>
          <w:tab w:val="left" w:pos="2835"/>
          <w:tab w:val="left" w:pos="3402"/>
        </w:tabs>
        <w:spacing w:after="120"/>
        <w:ind w:left="1134"/>
        <w:rPr>
          <w:lang w:val="ru-RU"/>
        </w:rPr>
      </w:pPr>
      <w:r w:rsidRPr="00EC5511">
        <w:rPr>
          <w:lang w:val="ru-RU"/>
        </w:rPr>
        <w:t>19.</w:t>
      </w:r>
      <w:r w:rsidRPr="00EC5511">
        <w:rPr>
          <w:lang w:val="ru-RU"/>
        </w:rPr>
        <w:tab/>
      </w:r>
      <w:r w:rsidRPr="00EC5511">
        <w:rPr>
          <w:lang w:val="ru-RU"/>
        </w:rPr>
        <w:t xml:space="preserve">Если Конференция Сторон примет решение, признающее это необходимым для выполнения Вспомогательным органом его мандата, [и при наличии ресурсов] [в надлежащих случаях] могут учреждаться специальные группы технических экспертов при всестороннем и эффективном участии коренных народов и местных общин в соответствии с пунктом 8 раздела H обобщенного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Вспомогательного органа по научным, техническим и технологическим консультациям, который приводится в приложении III к решению </w:t>
      </w:r>
      <w:hyperlink w:history="1" r:id="rId20">
        <w:r w:rsidRPr="00EC5511">
          <w:rPr>
            <w:color w:val="467886"/>
            <w:u w:val="single"/>
            <w:lang w:val="ru-RU"/>
          </w:rPr>
          <w:t>VIII/10</w:t>
        </w:r>
      </w:hyperlink>
      <w:r w:rsidRPr="00EC5511">
        <w:rPr>
          <w:lang w:val="ru-RU"/>
        </w:rPr>
        <w:t xml:space="preserve"> от 31 марта 2006 года.</w:t>
      </w:r>
    </w:p>
    <w:p w:rsidRPr="00EC5511" w:rsidR="00712EA2" w:rsidP="00133D82" w:rsidRDefault="00712EA2" w14:paraId="521D73FE" w14:textId="77777777">
      <w:pPr>
        <w:tabs>
          <w:tab w:val="left" w:pos="2835"/>
          <w:tab w:val="left" w:pos="3402"/>
        </w:tabs>
        <w:spacing w:after="120"/>
        <w:ind w:left="1134"/>
        <w:rPr>
          <w:lang w:val="ru-RU"/>
        </w:rPr>
      </w:pPr>
      <w:r w:rsidRPr="00EC5511">
        <w:rPr>
          <w:lang w:val="ru-RU"/>
        </w:rPr>
        <w:t>20.</w:t>
      </w:r>
      <w:r w:rsidRPr="00EC5511">
        <w:rPr>
          <w:lang w:val="ru-RU"/>
        </w:rPr>
        <w:tab/>
      </w:r>
      <w:r w:rsidRPr="00EC5511">
        <w:rPr>
          <w:lang w:val="ru-RU"/>
        </w:rPr>
        <w:t xml:space="preserve">Число и длительность совещаний и мероприятий Вспомогательного органа и его групп экспертов должны быть отражены в бюджете, принятом Конференцией Сторон, или во внебюджетном финансировании. </w:t>
      </w:r>
    </w:p>
    <w:p w:rsidRPr="00EC5511" w:rsidR="00712EA2" w:rsidP="00F161CB" w:rsidRDefault="00712EA2" w14:paraId="4EF7B4A2" w14:textId="77777777">
      <w:pPr>
        <w:keepNext/>
        <w:keepLines/>
        <w:tabs>
          <w:tab w:val="left" w:pos="2835"/>
          <w:tab w:val="left" w:pos="3402"/>
        </w:tabs>
        <w:spacing w:before="240" w:after="120"/>
        <w:ind w:left="1134" w:hanging="567"/>
        <w:jc w:val="left"/>
        <w:outlineLvl w:val="0"/>
        <w:rPr>
          <w:sz w:val="24"/>
          <w:szCs w:val="24"/>
          <w:lang w:val="ru-RU"/>
        </w:rPr>
      </w:pPr>
      <w:r w:rsidRPr="00EC5511">
        <w:rPr>
          <w:b/>
          <w:sz w:val="24"/>
          <w:szCs w:val="24"/>
          <w:lang w:val="ru-RU"/>
        </w:rPr>
        <w:t>VI.</w:t>
      </w:r>
      <w:r w:rsidRPr="00EC5511">
        <w:rPr>
          <w:b/>
          <w:sz w:val="24"/>
          <w:szCs w:val="24"/>
          <w:lang w:val="ru-RU"/>
        </w:rPr>
        <w:tab/>
      </w:r>
      <w:r w:rsidRPr="00EC5511">
        <w:rPr>
          <w:b/>
          <w:sz w:val="24"/>
          <w:szCs w:val="24"/>
          <w:lang w:val="ru-RU"/>
        </w:rPr>
        <w:t>Организационные вопросы</w:t>
      </w:r>
    </w:p>
    <w:p w:rsidRPr="00EC5511" w:rsidR="00712EA2" w:rsidP="00F161CB" w:rsidRDefault="00712EA2" w14:paraId="0FD99122" w14:textId="77777777">
      <w:pPr>
        <w:tabs>
          <w:tab w:val="left" w:pos="2835"/>
          <w:tab w:val="left" w:pos="3402"/>
        </w:tabs>
        <w:spacing w:after="120"/>
        <w:ind w:left="1134"/>
        <w:rPr>
          <w:lang w:val="ru-RU"/>
        </w:rPr>
      </w:pPr>
      <w:r w:rsidRPr="00EC5511">
        <w:rPr>
          <w:bCs/>
          <w:iCs/>
          <w:lang w:val="ru-RU"/>
        </w:rPr>
        <w:t>21.</w:t>
      </w:r>
      <w:r w:rsidRPr="00EC5511">
        <w:rPr>
          <w:bCs/>
          <w:iCs/>
          <w:lang w:val="ru-RU"/>
        </w:rPr>
        <w:tab/>
      </w:r>
      <w:r w:rsidRPr="00EC5511">
        <w:rPr>
          <w:lang w:val="ru-RU"/>
        </w:rPr>
        <w:t xml:space="preserve">Вспомогательный орган может в пределах бюджетных ресурсов, утвержденных Конференцией Сторон [или Конференцией Сторон, выступающей в качестве совещаний Сторон </w:t>
      </w:r>
      <w:proofErr w:type="spellStart"/>
      <w:r w:rsidRPr="00EC5511">
        <w:rPr>
          <w:lang w:val="ru-RU"/>
        </w:rPr>
        <w:t>Картахенского</w:t>
      </w:r>
      <w:proofErr w:type="spellEnd"/>
      <w:r w:rsidRPr="00EC5511">
        <w:rPr>
          <w:lang w:val="ru-RU"/>
        </w:rPr>
        <w:t xml:space="preserve"> или </w:t>
      </w:r>
      <w:proofErr w:type="spellStart"/>
      <w:r w:rsidRPr="00EC5511">
        <w:rPr>
          <w:lang w:val="ru-RU"/>
        </w:rPr>
        <w:t>Нагойского</w:t>
      </w:r>
      <w:proofErr w:type="spellEnd"/>
      <w:r w:rsidRPr="00EC5511">
        <w:rPr>
          <w:lang w:val="ru-RU"/>
        </w:rPr>
        <w:t xml:space="preserve"> протоколов], применительно к конкретному решению [этого </w:t>
      </w:r>
      <w:proofErr w:type="gramStart"/>
      <w:r w:rsidRPr="00EC5511">
        <w:rPr>
          <w:lang w:val="ru-RU"/>
        </w:rPr>
        <w:t>органа][</w:t>
      </w:r>
      <w:proofErr w:type="gramEnd"/>
      <w:r w:rsidRPr="00EC5511">
        <w:rPr>
          <w:lang w:val="ru-RU"/>
        </w:rPr>
        <w:t>этих органов] в рамках 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p>
    <w:p w:rsidRPr="00EC5511" w:rsidR="00712EA2" w:rsidP="00F161CB" w:rsidRDefault="00712EA2" w14:paraId="28A17682" w14:textId="77777777">
      <w:pPr>
        <w:tabs>
          <w:tab w:val="left" w:pos="2835"/>
          <w:tab w:val="left" w:pos="3402"/>
        </w:tabs>
        <w:spacing w:after="120"/>
        <w:ind w:left="1134"/>
        <w:rPr>
          <w:lang w:val="ru-RU"/>
        </w:rPr>
      </w:pPr>
      <w:r w:rsidRPr="00EC5511">
        <w:rPr>
          <w:bCs/>
          <w:iCs/>
          <w:lang w:val="ru-RU"/>
        </w:rPr>
        <w:t>22</w:t>
      </w:r>
      <w:r w:rsidRPr="00EC5511">
        <w:rPr>
          <w:lang w:val="ru-RU"/>
        </w:rPr>
        <w:t>.</w:t>
      </w:r>
      <w:r w:rsidRPr="00EC5511">
        <w:rPr>
          <w:lang w:val="ru-RU"/>
        </w:rPr>
        <w:tab/>
      </w:r>
      <w:r w:rsidRPr="00EC5511">
        <w:rPr>
          <w:bCs/>
          <w:iCs/>
          <w:lang w:val="ru-RU"/>
        </w:rPr>
        <w:t xml:space="preserve">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проводятся в форме пленарных заседаний [или, если Конференция Сторон утвердит необходимые бюджетные </w:t>
      </w:r>
      <w:proofErr w:type="gramStart"/>
      <w:r w:rsidRPr="00EC5511">
        <w:rPr>
          <w:bCs/>
          <w:iCs/>
          <w:lang w:val="ru-RU"/>
        </w:rPr>
        <w:t>ресурсы[</w:t>
      </w:r>
      <w:proofErr w:type="gramEnd"/>
      <w:r w:rsidRPr="00EC5511">
        <w:rPr>
          <w:bCs/>
          <w:iCs/>
          <w:lang w:val="ru-RU"/>
        </w:rPr>
        <w:t>,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rsidRPr="00EC5511" w:rsidR="00712EA2" w:rsidP="00F161CB" w:rsidRDefault="00712EA2" w14:paraId="554C12B2" w14:textId="77777777">
      <w:pPr>
        <w:keepNext/>
        <w:keepLines/>
        <w:tabs>
          <w:tab w:val="left" w:pos="2835"/>
          <w:tab w:val="left" w:pos="3402"/>
        </w:tabs>
        <w:spacing w:before="240" w:after="120"/>
        <w:ind w:left="1134" w:hanging="567"/>
        <w:jc w:val="left"/>
        <w:outlineLvl w:val="0"/>
        <w:rPr>
          <w:b/>
          <w:sz w:val="24"/>
          <w:szCs w:val="24"/>
          <w:lang w:val="ru-RU"/>
        </w:rPr>
      </w:pPr>
      <w:r w:rsidRPr="00EC5511">
        <w:rPr>
          <w:b/>
          <w:sz w:val="24"/>
          <w:szCs w:val="24"/>
          <w:lang w:val="ru-RU"/>
        </w:rPr>
        <w:t>VII.</w:t>
      </w:r>
      <w:r w:rsidRPr="00EC5511">
        <w:rPr>
          <w:b/>
          <w:sz w:val="24"/>
          <w:szCs w:val="24"/>
          <w:lang w:val="ru-RU"/>
        </w:rPr>
        <w:tab/>
      </w:r>
      <w:r w:rsidRPr="00EC5511">
        <w:rPr>
          <w:b/>
          <w:sz w:val="24"/>
          <w:szCs w:val="24"/>
          <w:lang w:val="ru-RU"/>
        </w:rPr>
        <w:t>Координационные центры</w:t>
      </w:r>
    </w:p>
    <w:p w:rsidRPr="00EC5511" w:rsidR="00712EA2" w:rsidP="00F161CB" w:rsidRDefault="00712EA2" w14:paraId="62761CB7" w14:textId="77777777">
      <w:pPr>
        <w:tabs>
          <w:tab w:val="left" w:pos="2835"/>
          <w:tab w:val="left" w:pos="3402"/>
        </w:tabs>
        <w:spacing w:after="120"/>
        <w:ind w:left="1134"/>
        <w:rPr>
          <w:lang w:val="ru-RU"/>
        </w:rPr>
      </w:pPr>
      <w:r w:rsidRPr="00EC5511">
        <w:rPr>
          <w:bCs/>
          <w:iCs/>
          <w:lang w:val="ru-RU"/>
        </w:rPr>
        <w:t>23</w:t>
      </w:r>
      <w:r w:rsidRPr="00EC5511">
        <w:rPr>
          <w:lang w:val="ru-RU"/>
        </w:rPr>
        <w:t>.</w:t>
      </w:r>
      <w:r w:rsidRPr="00EC5511">
        <w:rPr>
          <w:lang w:val="ru-RU"/>
        </w:rPr>
        <w:tab/>
      </w:r>
      <w:r w:rsidRPr="00EC5511">
        <w:rPr>
          <w:lang w:val="ru-RU"/>
        </w:rPr>
        <w:t xml:space="preserve">Стороны должны назначить национальные координационные </w:t>
      </w:r>
      <w:proofErr w:type="gramStart"/>
      <w:r w:rsidRPr="00EC5511">
        <w:rPr>
          <w:lang w:val="ru-RU"/>
        </w:rPr>
        <w:t>центры[</w:t>
      </w:r>
      <w:proofErr w:type="gramEnd"/>
      <w:r w:rsidRPr="00EC5511">
        <w:rPr>
          <w:lang w:val="ru-RU"/>
        </w:rPr>
        <w:t xml:space="preserve">, в том числе из представителей коренных народов и местных общин в соответствующих случаях,] для осуществления последующих мер в связи с работой Вспомогательного органа. [Существующие национальные координационные центры по осуществлению статьи 8 (j) и других положений Конвенции могут продолжать выполнять функции координационных центров Вспомогательного органа.] [Национальные координационные центры должны сотрудничать с коренными народами и местными общинами с целью содействия их всестороннему и эффективному участию в работе Вспомогательного органа в надлежащих случаях.] [Сторонам рекомендуется назначить [дополнительные] национальные координационные центры из представителей коренных народов и местных </w:t>
      </w:r>
      <w:r w:rsidRPr="00EC5511">
        <w:rPr>
          <w:lang w:val="ru-RU"/>
        </w:rPr>
        <w:t>общин для осуществления последующих мер в связи с работой Вспомогательного органа, а также взаимодействовать с ними на национальном и местном уровнях.]</w:t>
      </w:r>
    </w:p>
    <w:p w:rsidRPr="00EC5511" w:rsidR="00712EA2" w:rsidP="00F161CB" w:rsidRDefault="00712EA2" w14:paraId="68388174" w14:textId="77777777">
      <w:pPr>
        <w:keepNext/>
        <w:keepLines/>
        <w:tabs>
          <w:tab w:val="left" w:pos="2835"/>
          <w:tab w:val="left" w:pos="3402"/>
        </w:tabs>
        <w:spacing w:before="240" w:after="120"/>
        <w:ind w:left="1134" w:hanging="567"/>
        <w:jc w:val="left"/>
        <w:outlineLvl w:val="0"/>
        <w:rPr>
          <w:b/>
          <w:sz w:val="24"/>
          <w:szCs w:val="24"/>
          <w:lang w:val="ru-RU"/>
        </w:rPr>
      </w:pPr>
      <w:r w:rsidRPr="00EC5511">
        <w:rPr>
          <w:b/>
          <w:sz w:val="24"/>
          <w:szCs w:val="24"/>
          <w:lang w:val="ru-RU"/>
        </w:rPr>
        <w:t>VIII.</w:t>
      </w:r>
      <w:r w:rsidRPr="00EC5511">
        <w:rPr>
          <w:b/>
          <w:sz w:val="24"/>
          <w:szCs w:val="24"/>
          <w:lang w:val="ru-RU"/>
        </w:rPr>
        <w:tab/>
      </w:r>
      <w:r w:rsidRPr="00EC5511">
        <w:rPr>
          <w:b/>
          <w:sz w:val="24"/>
          <w:szCs w:val="24"/>
          <w:lang w:val="ru-RU"/>
        </w:rPr>
        <w:t>Документация</w:t>
      </w:r>
    </w:p>
    <w:p w:rsidRPr="00EC5511" w:rsidR="00712EA2" w:rsidP="00F161CB" w:rsidRDefault="00712EA2" w14:paraId="5ACB2B56" w14:textId="77777777">
      <w:pPr>
        <w:tabs>
          <w:tab w:val="left" w:pos="2835"/>
          <w:tab w:val="left" w:pos="3402"/>
        </w:tabs>
        <w:spacing w:after="120"/>
        <w:ind w:left="1134"/>
        <w:rPr>
          <w:lang w:val="ru-RU"/>
        </w:rPr>
      </w:pPr>
      <w:r w:rsidRPr="00EC5511">
        <w:rPr>
          <w:bCs/>
          <w:iCs/>
          <w:lang w:val="ru-RU"/>
        </w:rPr>
        <w:t>24</w:t>
      </w:r>
      <w:r w:rsidRPr="00EC5511">
        <w:rPr>
          <w:lang w:val="ru-RU"/>
        </w:rPr>
        <w:t>.</w:t>
      </w:r>
      <w:r w:rsidRPr="00EC5511">
        <w:rPr>
          <w:lang w:val="ru-RU"/>
        </w:rPr>
        <w:tab/>
      </w:r>
      <w:r w:rsidRPr="00EC5511">
        <w:rPr>
          <w:lang w:val="ru-RU"/>
        </w:rPr>
        <w:t xml:space="preserve">Секретариат должен распространять официальные </w:t>
      </w:r>
      <w:proofErr w:type="spellStart"/>
      <w:r w:rsidRPr="00EC5511">
        <w:rPr>
          <w:lang w:val="ru-RU"/>
        </w:rPr>
        <w:t>предсессионные</w:t>
      </w:r>
      <w:proofErr w:type="spellEnd"/>
      <w:r w:rsidRPr="00EC5511">
        <w:rPr>
          <w:lang w:val="ru-RU"/>
        </w:rPr>
        <w:t xml:space="preserve"> документы к совещаниям Вспомогательного органа на шести официальных языках Организации Объединенных Наций не менее чем за шесть недель до открытия совещания в соответствии с правилом 10 правил процедуры совещаний Конференции Сторон[ и предпринимать дальнейшие усилия для распространения документов совещаний за три месяца до открытия каждого совещания].</w:t>
      </w:r>
    </w:p>
    <w:p w:rsidRPr="00EC5511" w:rsidR="00712EA2" w:rsidP="00F161CB" w:rsidRDefault="00712EA2" w14:paraId="3F4A672C" w14:textId="77777777">
      <w:pPr>
        <w:tabs>
          <w:tab w:val="left" w:pos="2835"/>
          <w:tab w:val="left" w:pos="3402"/>
        </w:tabs>
        <w:spacing w:after="120"/>
        <w:ind w:left="1134"/>
        <w:rPr>
          <w:lang w:val="ru-RU"/>
        </w:rPr>
      </w:pPr>
      <w:r w:rsidRPr="00EC5511">
        <w:rPr>
          <w:lang w:val="ru-RU"/>
        </w:rPr>
        <w:t>25.</w:t>
      </w:r>
      <w:r w:rsidRPr="00EC5511">
        <w:rPr>
          <w:lang w:val="ru-RU"/>
        </w:rPr>
        <w:tab/>
      </w:r>
      <w:r w:rsidRPr="00EC5511">
        <w:rPr>
          <w:lang w:val="ru-RU"/>
        </w:rPr>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w:t>
      </w:r>
    </w:p>
    <w:p w:rsidRPr="00EC5511" w:rsidR="00712EA2" w:rsidP="00C12547" w:rsidRDefault="00712EA2" w14:paraId="2464D02A" w14:textId="77777777">
      <w:pPr>
        <w:spacing w:before="120" w:after="120"/>
        <w:ind w:left="1134" w:firstLine="567"/>
        <w:rPr>
          <w:rFonts w:eastAsia="Aptos"/>
          <w:bCs/>
          <w:iCs/>
          <w:kern w:val="2"/>
          <w:lang w:val="ru-RU"/>
        </w:rPr>
      </w:pPr>
      <w:r w:rsidRPr="00EC5511">
        <w:rPr>
          <w:rFonts w:eastAsia="Aptos"/>
          <w:bCs/>
          <w:iCs/>
          <w:kern w:val="2"/>
          <w:lang w:val="ru-RU"/>
        </w:rPr>
        <w:t>]</w:t>
      </w:r>
    </w:p>
    <w:p w:rsidRPr="00EC5511" w:rsidR="00B32C64" w:rsidP="00EE5587" w:rsidRDefault="00B32C64" w14:paraId="7FF56BDD" w14:textId="669081F8">
      <w:pPr>
        <w:tabs>
          <w:tab w:val="clear" w:pos="567"/>
        </w:tabs>
        <w:spacing w:before="120" w:after="120"/>
        <w:ind w:left="1134"/>
        <w:rPr>
          <w:rFonts w:eastAsiaTheme="minorHAnsi"/>
          <w:bCs/>
          <w:iCs/>
          <w:kern w:val="2"/>
          <w:lang w:val="ru-RU"/>
          <w14:ligatures w14:val="standardContextual"/>
        </w:rPr>
      </w:pPr>
    </w:p>
    <w:p w:rsidRPr="00EC5511" w:rsidR="00B32C64" w:rsidRDefault="00B32C64" w14:paraId="0537F10E" w14:textId="77777777">
      <w:pPr>
        <w:tabs>
          <w:tab w:val="clear" w:pos="567"/>
          <w:tab w:val="clear" w:pos="1134"/>
          <w:tab w:val="clear" w:pos="1701"/>
          <w:tab w:val="clear" w:pos="2268"/>
        </w:tabs>
        <w:spacing w:after="160" w:line="278" w:lineRule="auto"/>
        <w:jc w:val="left"/>
        <w:rPr>
          <w:lang w:val="ru-RU"/>
        </w:rPr>
      </w:pPr>
      <w:r w:rsidRPr="00EC5511">
        <w:rPr>
          <w:lang w:val="ru-RU"/>
        </w:rPr>
        <w:br w:type="page"/>
      </w:r>
    </w:p>
    <w:p w:rsidRPr="00EC5511" w:rsidR="00B32C64" w:rsidP="00C0791C" w:rsidRDefault="00B32C64" w14:paraId="4E274BA0" w14:textId="7179F384">
      <w:pPr>
        <w:pStyle w:val="CBDSubTitle"/>
        <w:rPr>
          <w:lang w:val="ru-RU"/>
        </w:rPr>
      </w:pPr>
      <w:bookmarkStart w:name="_Toc219800195" w:id="9"/>
      <w:bookmarkStart w:name="_Toc219800362" w:id="10"/>
      <w:r w:rsidRPr="00EC5511">
        <w:rPr>
          <w:lang w:val="ru-RU"/>
        </w:rPr>
        <w:t>1/3.</w:t>
      </w:r>
      <w:r w:rsidRPr="00EC5511">
        <w:rPr>
          <w:lang w:val="ru-RU"/>
        </w:rPr>
        <w:tab/>
      </w:r>
      <w:bookmarkEnd w:id="9"/>
      <w:bookmarkEnd w:id="10"/>
      <w:r w:rsidRPr="00EC5511" w:rsidR="00FD629D">
        <w:rPr>
          <w:lang w:val="ru-RU"/>
        </w:rPr>
        <w:t>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rsidRPr="00EC5511" w:rsidR="00347358" w:rsidP="006A302C" w:rsidRDefault="00347358" w14:paraId="303C1770" w14:textId="77777777">
      <w:pPr>
        <w:tabs>
          <w:tab w:val="clear" w:pos="567"/>
          <w:tab w:val="left" w:pos="993"/>
          <w:tab w:val="left" w:pos="2835"/>
          <w:tab w:val="left" w:pos="3402"/>
        </w:tabs>
        <w:spacing w:after="120"/>
        <w:ind w:left="1134" w:firstLine="567"/>
        <w:rPr>
          <w:i/>
          <w:lang w:val="ru-RU"/>
        </w:rPr>
      </w:pPr>
      <w:r w:rsidRPr="00EC5511">
        <w:rPr>
          <w:i/>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p w:rsidRPr="00EC5511" w:rsidR="00347358" w:rsidP="006A302C" w:rsidRDefault="00347358" w14:paraId="0C5BE0C2" w14:textId="77777777">
      <w:pPr>
        <w:tabs>
          <w:tab w:val="clear" w:pos="567"/>
          <w:tab w:val="clear" w:pos="1134"/>
          <w:tab w:val="left" w:pos="993"/>
          <w:tab w:val="left" w:pos="2835"/>
          <w:tab w:val="left" w:pos="3402"/>
        </w:tabs>
        <w:spacing w:after="120"/>
        <w:ind w:left="1134" w:firstLine="567"/>
        <w:rPr>
          <w:rFonts w:eastAsiaTheme="minorHAnsi"/>
          <w:i/>
          <w:iCs/>
          <w:lang w:val="ru-RU"/>
        </w:rPr>
      </w:pPr>
      <w:r w:rsidRPr="00EC5511">
        <w:rPr>
          <w:i/>
          <w:lang w:val="ru-RU"/>
        </w:rPr>
        <w:t xml:space="preserve">рекомендует, </w:t>
      </w:r>
      <w:r w:rsidRPr="00EC5511">
        <w:rPr>
          <w:lang w:val="ru-RU"/>
        </w:rPr>
        <w:t>чтобы на своем 17-м совещании Конференция Сторон приняла решение в соответствии с приводимым ниже текстом:</w:t>
      </w:r>
    </w:p>
    <w:p w:rsidRPr="00EC5511" w:rsidR="00347358" w:rsidP="00347358" w:rsidRDefault="00347358" w14:paraId="3BCA2760" w14:textId="77777777">
      <w:pPr>
        <w:tabs>
          <w:tab w:val="clear" w:pos="567"/>
          <w:tab w:val="left" w:pos="2835"/>
          <w:tab w:val="left" w:pos="3402"/>
          <w:tab w:val="left" w:pos="3969"/>
        </w:tabs>
        <w:spacing w:before="120" w:after="120"/>
        <w:ind w:left="1134" w:firstLine="567"/>
        <w:rPr>
          <w:lang w:val="ru-RU"/>
        </w:rPr>
      </w:pPr>
      <w:r w:rsidRPr="00EC5511">
        <w:rPr>
          <w:i/>
          <w:iCs/>
          <w:lang w:val="ru-RU"/>
        </w:rPr>
        <w:t>Конференция Сторон</w:t>
      </w:r>
      <w:r w:rsidRPr="00EC5511">
        <w:rPr>
          <w:lang w:val="ru-RU"/>
        </w:rPr>
        <w:t>,</w:t>
      </w:r>
    </w:p>
    <w:p w:rsidRPr="00EC5511" w:rsidR="00347358" w:rsidP="00347358" w:rsidRDefault="00347358" w14:paraId="555570DB" w14:textId="77777777">
      <w:pPr>
        <w:tabs>
          <w:tab w:val="clear" w:pos="567"/>
          <w:tab w:val="left" w:pos="2835"/>
          <w:tab w:val="left" w:pos="3402"/>
        </w:tabs>
        <w:spacing w:after="120"/>
        <w:ind w:left="1134" w:firstLine="567"/>
        <w:rPr>
          <w:lang w:val="ru-RU"/>
        </w:rPr>
      </w:pPr>
      <w:r w:rsidRPr="00EC5511">
        <w:rPr>
          <w:i/>
          <w:iCs/>
          <w:lang w:val="ru-RU"/>
        </w:rPr>
        <w:t>ссылаясь</w:t>
      </w:r>
      <w:r w:rsidRPr="00EC5511">
        <w:rPr>
          <w:lang w:val="ru-RU"/>
        </w:rPr>
        <w:t xml:space="preserve"> на свое решение </w:t>
      </w:r>
      <w:hyperlink w:history="1" r:id="rId21">
        <w:r w:rsidRPr="00EC5511">
          <w:rPr>
            <w:color w:val="467886" w:themeColor="hyperlink"/>
            <w:u w:val="single"/>
            <w:lang w:val="ru-RU"/>
          </w:rPr>
          <w:t>16/4</w:t>
        </w:r>
      </w:hyperlink>
      <w:r w:rsidRPr="00EC5511">
        <w:rPr>
          <w:lang w:val="ru-RU"/>
        </w:rPr>
        <w:t xml:space="preserve"> от 30 октября 2024 года, в котором она приняла программу работы по осуществлению статьи 8 (j) и других положений Конвенции о биологическом разнообразии</w:t>
      </w:r>
      <w:r w:rsidRPr="00EC5511">
        <w:rPr>
          <w:vertAlign w:val="superscript"/>
          <w:lang w:val="ru-RU"/>
        </w:rPr>
        <w:footnoteReference w:id="12"/>
      </w:r>
      <w:r w:rsidRPr="00EC5511">
        <w:rPr>
          <w:lang w:val="ru-RU"/>
        </w:rPr>
        <w:t>, касающихся коренных народов и местных общин, на период до 2030 года, и в частности задачи 1.1 и 1.2, порученные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sidRPr="00EC5511">
        <w:rPr>
          <w:vertAlign w:val="superscript"/>
          <w:lang w:val="ru-RU"/>
        </w:rPr>
        <w:footnoteReference w:id="13"/>
      </w:r>
      <w:r w:rsidRPr="00EC5511">
        <w:rPr>
          <w:lang w:val="ru-RU"/>
        </w:rPr>
        <w:t>, в том числе на территориях коренных народов и традиционных территориях, и руководящих указаний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целях осуществления задач 1 и 14 Рамочной программы соответственно, и признавая увязку программы работы с Рамочной программой,</w:t>
      </w:r>
    </w:p>
    <w:p w:rsidRPr="00EC5511" w:rsidR="00347358" w:rsidP="00347358" w:rsidRDefault="00347358" w14:paraId="49D75960" w14:textId="77777777">
      <w:pPr>
        <w:tabs>
          <w:tab w:val="clear" w:pos="567"/>
          <w:tab w:val="left" w:pos="2835"/>
          <w:tab w:val="left" w:pos="3402"/>
        </w:tabs>
        <w:spacing w:after="120"/>
        <w:ind w:left="1134" w:firstLine="567"/>
        <w:rPr>
          <w:i/>
          <w:iCs/>
          <w:lang w:val="ru-RU"/>
        </w:rPr>
      </w:pPr>
      <w:r w:rsidRPr="00EC5511">
        <w:rPr>
          <w:lang w:val="ru-RU"/>
        </w:rPr>
        <w:t>[</w:t>
      </w:r>
      <w:r w:rsidRPr="00EC5511">
        <w:rPr>
          <w:i/>
          <w:iCs/>
          <w:lang w:val="ru-RU"/>
        </w:rPr>
        <w:t>ссылаясь также</w:t>
      </w:r>
      <w:r w:rsidRPr="00EC5511">
        <w:rPr>
          <w:lang w:val="ru-RU"/>
        </w:rPr>
        <w:t xml:space="preserve"> на решение </w:t>
      </w:r>
      <w:hyperlink w:history="1" r:id="rId22">
        <w:r w:rsidRPr="00EC5511">
          <w:rPr>
            <w:color w:val="467886" w:themeColor="hyperlink"/>
            <w:u w:val="single"/>
            <w:lang w:val="ru-RU"/>
          </w:rPr>
          <w:t>16/6</w:t>
        </w:r>
      </w:hyperlink>
      <w:r w:rsidRPr="00EC5511">
        <w:rPr>
          <w:lang w:val="ru-RU"/>
        </w:rPr>
        <w:t xml:space="preserve"> от 1 ноября 2024 года,]</w:t>
      </w:r>
    </w:p>
    <w:p w:rsidRPr="00EC5511" w:rsidR="00347358" w:rsidP="00347358" w:rsidRDefault="00347358" w14:paraId="658C8D37" w14:textId="77777777">
      <w:pPr>
        <w:tabs>
          <w:tab w:val="clear" w:pos="567"/>
          <w:tab w:val="left" w:pos="2835"/>
          <w:tab w:val="left" w:pos="3402"/>
        </w:tabs>
        <w:spacing w:after="120"/>
        <w:ind w:left="1134" w:firstLine="567"/>
        <w:rPr>
          <w:lang w:val="ru-RU"/>
        </w:rPr>
      </w:pPr>
      <w:r w:rsidRPr="00EC5511">
        <w:rPr>
          <w:lang w:val="ru-RU"/>
        </w:rPr>
        <w:t>[</w:t>
      </w:r>
      <w:r w:rsidRPr="00EC5511">
        <w:rPr>
          <w:i/>
          <w:iCs/>
          <w:lang w:val="ru-RU"/>
        </w:rPr>
        <w:t>признавая</w:t>
      </w:r>
      <w:r w:rsidRPr="00EC5511">
        <w:rPr>
          <w:lang w:val="ru-RU"/>
        </w:rPr>
        <w:t xml:space="preserve"> необходимость решения проблемы недопредставленности коренных народов и местных общин из [различных </w:t>
      </w:r>
      <w:proofErr w:type="gramStart"/>
      <w:r w:rsidRPr="00EC5511">
        <w:rPr>
          <w:lang w:val="ru-RU"/>
        </w:rPr>
        <w:t>регионов][</w:t>
      </w:r>
      <w:proofErr w:type="gramEnd"/>
      <w:r w:rsidRPr="00EC5511">
        <w:rPr>
          <w:lang w:val="ru-RU"/>
        </w:rPr>
        <w:t>развивающихся стран] и конкретные трудности, с которыми сталкиваются развивающиеся страны в связи с деятельностью в рамках Конвенции,]</w:t>
      </w:r>
    </w:p>
    <w:p w:rsidRPr="00EC5511" w:rsidR="00347358" w:rsidP="00347358" w:rsidRDefault="00347358" w14:paraId="5C1272E9" w14:textId="77777777">
      <w:pPr>
        <w:tabs>
          <w:tab w:val="clear" w:pos="567"/>
          <w:tab w:val="left" w:pos="2835"/>
          <w:tab w:val="left" w:pos="3402"/>
        </w:tabs>
        <w:spacing w:before="120" w:after="120"/>
        <w:ind w:left="1134" w:firstLine="567"/>
        <w:rPr>
          <w:lang w:val="ru-RU"/>
        </w:rPr>
      </w:pPr>
      <w:r w:rsidRPr="00EC5511">
        <w:rPr>
          <w:i/>
          <w:iCs/>
          <w:lang w:val="ru-RU"/>
        </w:rPr>
        <w:t>принимая к сведению</w:t>
      </w:r>
      <w:r w:rsidRPr="00EC5511">
        <w:rPr>
          <w:lang w:val="ru-RU"/>
        </w:rPr>
        <w:t xml:space="preserve"> результаты семинара экспертов в поддержку выполнения задач 1.1 и 1.2 программы работы по осуществлению статьи 8 (j) и других положений Конвенции, касающихся коренных народов и местных общин, включая проект руководящих указаний</w:t>
      </w:r>
      <w:r w:rsidRPr="00EC5511">
        <w:rPr>
          <w:vertAlign w:val="superscript"/>
          <w:lang w:val="ru-RU"/>
        </w:rPr>
        <w:footnoteReference w:id="14"/>
      </w:r>
      <w:r w:rsidRPr="00EC5511">
        <w:rPr>
          <w:lang w:val="ru-RU"/>
        </w:rPr>
        <w:t>,</w:t>
      </w:r>
    </w:p>
    <w:p w:rsidRPr="00EC5511" w:rsidR="00347358" w:rsidP="00347358" w:rsidRDefault="00347358" w14:paraId="4ACF3F1E" w14:textId="77777777">
      <w:pPr>
        <w:tabs>
          <w:tab w:val="clear" w:pos="567"/>
          <w:tab w:val="left" w:pos="2835"/>
          <w:tab w:val="left" w:pos="3402"/>
        </w:tabs>
        <w:spacing w:after="120"/>
        <w:ind w:left="1134" w:firstLine="567"/>
        <w:rPr>
          <w:rFonts w:asciiTheme="majorBidi" w:hAnsiTheme="majorBidi" w:cstheme="majorBidi"/>
          <w:lang w:val="ru-RU"/>
        </w:rPr>
      </w:pPr>
      <w:r w:rsidRPr="00EC5511">
        <w:rPr>
          <w:lang w:val="ru-RU"/>
        </w:rPr>
        <w:t>1.</w:t>
      </w:r>
      <w:r w:rsidRPr="00EC5511">
        <w:rPr>
          <w:lang w:val="ru-RU"/>
        </w:rPr>
        <w:tab/>
      </w:r>
      <w:r w:rsidRPr="00EC5511">
        <w:rPr>
          <w:lang w:val="ru-RU"/>
        </w:rPr>
        <w:t>[</w:t>
      </w:r>
      <w:r w:rsidRPr="00EC5511">
        <w:rPr>
          <w:i/>
          <w:iCs/>
          <w:lang w:val="ru-RU"/>
        </w:rPr>
        <w:t>принимает</w:t>
      </w:r>
      <w:r w:rsidRPr="00EC5511">
        <w:rPr>
          <w:lang w:val="ru-RU"/>
        </w:rPr>
        <w:t>] [указать название приложения]</w:t>
      </w:r>
      <w:r w:rsidRPr="00EC5511">
        <w:rPr>
          <w:rFonts w:asciiTheme="majorBidi" w:hAnsiTheme="majorBidi"/>
          <w:color w:val="000000" w:themeColor="text1"/>
          <w:lang w:val="ru-RU"/>
        </w:rPr>
        <w:t>, представленное в приложении к настоящему решению</w:t>
      </w:r>
      <w:r w:rsidRPr="00EC5511">
        <w:rPr>
          <w:rFonts w:asciiTheme="majorBidi" w:hAnsiTheme="majorBidi"/>
          <w:lang w:val="ru-RU"/>
        </w:rPr>
        <w:t xml:space="preserve">; </w:t>
      </w:r>
    </w:p>
    <w:p w:rsidRPr="00EC5511" w:rsidR="00347358" w:rsidP="00347358" w:rsidRDefault="00347358" w14:paraId="0BB54003" w14:textId="77777777">
      <w:pPr>
        <w:tabs>
          <w:tab w:val="clear" w:pos="567"/>
          <w:tab w:val="left" w:pos="2835"/>
          <w:tab w:val="left" w:pos="3402"/>
        </w:tabs>
        <w:spacing w:after="120"/>
        <w:ind w:left="1134" w:firstLine="567"/>
        <w:rPr>
          <w:lang w:val="ru-RU"/>
        </w:rPr>
      </w:pPr>
      <w:r w:rsidRPr="00EC5511">
        <w:rPr>
          <w:lang w:val="ru-RU"/>
        </w:rPr>
        <w:t>2.</w:t>
      </w:r>
      <w:r w:rsidRPr="00EC5511">
        <w:rPr>
          <w:lang w:val="ru-RU"/>
        </w:rPr>
        <w:tab/>
      </w:r>
      <w:r w:rsidRPr="00EC5511">
        <w:rPr>
          <w:i/>
          <w:iCs/>
          <w:lang w:val="ru-RU"/>
        </w:rPr>
        <w:t>призывает</w:t>
      </w:r>
      <w:r w:rsidRPr="00EC5511">
        <w:rPr>
          <w:lang w:val="ru-RU"/>
        </w:rPr>
        <w:t xml:space="preserve"> Стороны и предлагает правительствам других стран по мере необходимости и в соответствии с национальной законодательно-правовой базой интегрировать руководящие указания [или их элементы] в процессы пространственного планирования, национальные стратегии и планы действий по сохранению биоразнообразия, а также процедуры оценки экологических последствий и обеспечивать их применение [с учетом][соблюдения] прав коренных народов и местных общин, включая женщин и молодежь из их числа, [вытекающих] из [соответствующих] норм международного права и документов [в области прав человека];</w:t>
      </w:r>
    </w:p>
    <w:p w:rsidRPr="00EC5511" w:rsidR="00347358" w:rsidP="00347358" w:rsidRDefault="00347358" w14:paraId="43656BF6" w14:textId="77777777">
      <w:pPr>
        <w:tabs>
          <w:tab w:val="clear" w:pos="567"/>
          <w:tab w:val="left" w:pos="2835"/>
          <w:tab w:val="left" w:pos="3402"/>
        </w:tabs>
        <w:spacing w:after="120"/>
        <w:ind w:left="1134" w:firstLine="567"/>
        <w:rPr>
          <w:lang w:val="ru-RU"/>
        </w:rPr>
      </w:pPr>
      <w:r w:rsidRPr="00EC5511">
        <w:rPr>
          <w:lang w:val="ru-RU"/>
        </w:rPr>
        <w:t>3.</w:t>
      </w:r>
      <w:r w:rsidRPr="00EC5511">
        <w:rPr>
          <w:lang w:val="ru-RU"/>
        </w:rPr>
        <w:tab/>
      </w:r>
      <w:r w:rsidRPr="00EC5511">
        <w:rPr>
          <w:i/>
          <w:iCs/>
          <w:lang w:val="ru-RU"/>
        </w:rPr>
        <w:t>также призывает</w:t>
      </w:r>
      <w:r w:rsidRPr="00EC5511">
        <w:rPr>
          <w:lang w:val="ru-RU"/>
        </w:rPr>
        <w:t xml:space="preserve"> Стороны и предлагает правительствам других стран и соответствующим субъектам, имеющим такую возможность, способствовать широкому </w:t>
      </w:r>
      <w:r w:rsidRPr="00EC5511">
        <w:rPr>
          <w:lang w:val="ru-RU"/>
        </w:rPr>
        <w:t>распространению руководящих указаний, в том числе посредством их перевода на языки коренных народов и местных общин в соответствии с национальными приоритетами и обстоятельствами;</w:t>
      </w:r>
    </w:p>
    <w:p w:rsidRPr="00EC5511" w:rsidR="00347358" w:rsidP="00347358" w:rsidRDefault="00347358" w14:paraId="24EB910A" w14:textId="77777777">
      <w:pPr>
        <w:tabs>
          <w:tab w:val="clear" w:pos="567"/>
          <w:tab w:val="left" w:pos="2835"/>
          <w:tab w:val="left" w:pos="3402"/>
        </w:tabs>
        <w:spacing w:after="120"/>
        <w:ind w:left="1134" w:firstLine="567"/>
        <w:rPr>
          <w:lang w:val="ru-RU"/>
        </w:rPr>
      </w:pPr>
      <w:r w:rsidRPr="00EC5511">
        <w:rPr>
          <w:lang w:val="ru-RU"/>
        </w:rPr>
        <w:t>4.</w:t>
      </w:r>
      <w:r w:rsidRPr="00EC5511">
        <w:rPr>
          <w:lang w:val="ru-RU"/>
        </w:rPr>
        <w:tab/>
      </w:r>
      <w:r w:rsidRPr="00EC5511">
        <w:rPr>
          <w:i/>
          <w:iCs/>
          <w:lang w:val="ru-RU"/>
        </w:rPr>
        <w:t xml:space="preserve">далее призывает </w:t>
      </w:r>
      <w:r w:rsidRPr="00EC5511">
        <w:rPr>
          <w:lang w:val="ru-RU"/>
        </w:rPr>
        <w:t>Стороны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в соответствии с задачей 1.2 программы работы по осуществлению статьи 8 (j) и других положений Конвенции о биологическом разнообразии, касающихся коренных народов и местных общин [, а также в соответствии с национальным законодательством и обстоятельствами][и международными обязательствами];</w:t>
      </w:r>
    </w:p>
    <w:p w:rsidRPr="00EC5511" w:rsidR="00347358" w:rsidP="00347358" w:rsidRDefault="00347358" w14:paraId="7C27E9D9" w14:textId="77777777">
      <w:pPr>
        <w:tabs>
          <w:tab w:val="clear" w:pos="567"/>
          <w:tab w:val="left" w:pos="2835"/>
          <w:tab w:val="left" w:pos="3402"/>
        </w:tabs>
        <w:spacing w:after="120"/>
        <w:ind w:left="1134" w:firstLine="567"/>
        <w:rPr>
          <w:lang w:val="ru-RU"/>
        </w:rPr>
      </w:pPr>
      <w:r w:rsidRPr="00EC5511">
        <w:rPr>
          <w:lang w:val="ru-RU"/>
        </w:rPr>
        <w:t>[5.</w:t>
      </w:r>
      <w:r w:rsidRPr="00EC5511">
        <w:rPr>
          <w:lang w:val="ru-RU"/>
        </w:rPr>
        <w:tab/>
      </w:r>
      <w:r w:rsidRPr="00EC5511">
        <w:rPr>
          <w:i/>
          <w:iCs/>
          <w:lang w:val="ru-RU"/>
        </w:rPr>
        <w:t>поручает</w:t>
      </w:r>
      <w:r w:rsidRPr="00EC5511">
        <w:rPr>
          <w:lang w:val="ru-RU"/>
        </w:rPr>
        <w:t xml:space="preserve"> Исполнительному секретарю, при условии наличия ресурсов, и предлагает глобальному координационному органу и региональным и субрегиональным центрам поддержки научно-технического сотрудничества содействовать [созданию потенциала,] техническому сотрудничеству и обмену информацией для оказания помощи Сторонам, коренным народам и местным общинам и другим соответствующим заинтересованным субъектам в выполнении руководящих указаний;]</w:t>
      </w:r>
    </w:p>
    <w:p w:rsidRPr="00EC5511" w:rsidR="00347358" w:rsidP="00347358" w:rsidRDefault="00347358" w14:paraId="22431309" w14:textId="77777777">
      <w:pPr>
        <w:tabs>
          <w:tab w:val="clear" w:pos="567"/>
          <w:tab w:val="left" w:pos="2835"/>
          <w:tab w:val="left" w:pos="3402"/>
        </w:tabs>
        <w:spacing w:after="120"/>
        <w:ind w:left="1134" w:firstLine="567"/>
        <w:rPr>
          <w:color w:val="000000" w:themeColor="text1"/>
          <w:lang w:val="ru-RU"/>
        </w:rPr>
      </w:pPr>
      <w:r w:rsidRPr="00EC5511">
        <w:rPr>
          <w:color w:val="000000" w:themeColor="text1"/>
          <w:lang w:val="ru-RU"/>
        </w:rPr>
        <w:t>[5.[</w:t>
      </w:r>
      <w:proofErr w:type="spellStart"/>
      <w:r w:rsidRPr="00EC5511">
        <w:rPr>
          <w:color w:val="000000" w:themeColor="text1"/>
          <w:lang w:val="ru-RU"/>
        </w:rPr>
        <w:t>alt</w:t>
      </w:r>
      <w:proofErr w:type="spellEnd"/>
      <w:r w:rsidRPr="00EC5511">
        <w:rPr>
          <w:color w:val="000000" w:themeColor="text1"/>
          <w:lang w:val="ru-RU"/>
        </w:rPr>
        <w:t>]</w:t>
      </w:r>
      <w:r w:rsidRPr="00EC5511">
        <w:rPr>
          <w:color w:val="000000" w:themeColor="text1"/>
          <w:lang w:val="ru-RU"/>
        </w:rPr>
        <w:tab/>
      </w:r>
      <w:r w:rsidRPr="00EC5511">
        <w:rPr>
          <w:i/>
          <w:iCs/>
          <w:color w:val="000000" w:themeColor="text1"/>
          <w:lang w:val="ru-RU"/>
        </w:rPr>
        <w:t>предлагает</w:t>
      </w:r>
      <w:r w:rsidRPr="00EC5511">
        <w:rPr>
          <w:color w:val="000000" w:themeColor="text1"/>
          <w:lang w:val="ru-RU"/>
        </w:rPr>
        <w:t xml:space="preserve"> Сторонам и правительствам других стран в партнерстве с коренными народами и местными общинами, женщинами, молодежью и соответствующими заинтересованными субъектами определить свои потребности в создании и развитии потенциала для осуществления руководящих указаний и сообщить о них c помощью механизма посредничества Конвенции 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p>
    <w:p w:rsidRPr="00EC5511" w:rsidR="00347358" w:rsidP="00347358" w:rsidRDefault="00347358" w14:paraId="023DF4A6" w14:textId="77777777">
      <w:pPr>
        <w:tabs>
          <w:tab w:val="clear" w:pos="567"/>
          <w:tab w:val="left" w:pos="2835"/>
          <w:tab w:val="left" w:pos="3402"/>
        </w:tabs>
        <w:spacing w:after="120"/>
        <w:ind w:left="1134" w:firstLine="567"/>
        <w:rPr>
          <w:lang w:val="ru-RU"/>
        </w:rPr>
      </w:pPr>
      <w:r w:rsidRPr="00EC5511">
        <w:rPr>
          <w:lang w:val="ru-RU"/>
        </w:rPr>
        <w:t>6.</w:t>
      </w:r>
      <w:r w:rsidRPr="00EC5511">
        <w:rPr>
          <w:lang w:val="ru-RU"/>
        </w:rPr>
        <w:tab/>
      </w:r>
      <w:r w:rsidRPr="00EC5511">
        <w:rPr>
          <w:i/>
          <w:iCs/>
          <w:lang w:val="ru-RU"/>
        </w:rPr>
        <w:t>призывает</w:t>
      </w:r>
      <w:r w:rsidRPr="00EC5511">
        <w:rPr>
          <w:lang w:val="ru-RU"/>
        </w:rPr>
        <w:t xml:space="preserve"> Стороны, коренные народы и местные общины, а также соответствующих заинтересованных субъектов в надлежащих случаях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а также других соответствующих механизмов, таких как системы мониторинга и информирования на уровне общин, которые должны быть признаны в качестве значимых источников данных, в соответствии с национальными условиями;</w:t>
      </w:r>
    </w:p>
    <w:p w:rsidRPr="00EC5511" w:rsidR="00347358" w:rsidP="00BA3BF6" w:rsidRDefault="00347358" w14:paraId="1DDF3682" w14:textId="77777777">
      <w:pPr>
        <w:tabs>
          <w:tab w:val="clear" w:pos="567"/>
          <w:tab w:val="left" w:pos="2835"/>
          <w:tab w:val="left" w:pos="3402"/>
        </w:tabs>
        <w:spacing w:after="240"/>
        <w:ind w:left="1134" w:firstLine="567"/>
        <w:rPr>
          <w:lang w:val="ru-RU"/>
        </w:rPr>
      </w:pPr>
      <w:r w:rsidRPr="00EC5511">
        <w:rPr>
          <w:color w:val="000000" w:themeColor="text1"/>
          <w:lang w:val="ru-RU"/>
        </w:rPr>
        <w:t>[</w:t>
      </w:r>
      <w:r w:rsidRPr="00EC5511">
        <w:rPr>
          <w:lang w:val="ru-RU"/>
        </w:rPr>
        <w:t>7.</w:t>
      </w:r>
      <w:r w:rsidRPr="00EC5511">
        <w:rPr>
          <w:lang w:val="ru-RU"/>
        </w:rPr>
        <w:tab/>
      </w:r>
      <w:r w:rsidRPr="00EC5511">
        <w:rPr>
          <w:i/>
          <w:iCs/>
          <w:lang w:val="ru-RU"/>
        </w:rPr>
        <w:t>призывает</w:t>
      </w:r>
      <w:r w:rsidRPr="00EC5511">
        <w:rPr>
          <w:lang w:val="ru-RU"/>
        </w:rPr>
        <w:t xml:space="preserve"> Стороны укреплять эффективное участие и совместное руководство коренных народов и местных общин, в том числе, если это применимо, лиц африканского происхождения, в разработке, осуществлении и мониторинге политики и программ в области биоразнообразия, а также в проведении оценок и представлении отчетности по биоразнообразию, обеспечивая их всестороннее и эффективное участие и учитывая индикаторы мониторинга на уровне общин и системы традиционных знаний в качестве дополнения к другим источникам данных, в соответствии с национальными обстоятельствами.]</w:t>
      </w:r>
    </w:p>
    <w:p w:rsidRPr="00EC5511" w:rsidR="00BA3BF6" w:rsidP="00BA3BF6" w:rsidRDefault="00347358" w14:paraId="081977F8" w14:textId="77777777">
      <w:pPr>
        <w:keepNext/>
        <w:keepLines/>
        <w:tabs>
          <w:tab w:val="clear" w:pos="567"/>
          <w:tab w:val="clear" w:pos="1134"/>
          <w:tab w:val="clear" w:pos="1701"/>
          <w:tab w:val="clear" w:pos="2268"/>
          <w:tab w:val="left" w:pos="2835"/>
          <w:tab w:val="left" w:pos="3402"/>
        </w:tabs>
        <w:ind w:left="567"/>
        <w:jc w:val="left"/>
        <w:rPr>
          <w:b/>
          <w:sz w:val="24"/>
          <w:lang w:val="ru-RU"/>
        </w:rPr>
      </w:pPr>
      <w:bookmarkStart w:name="_Hlk212721647" w:id="11"/>
      <w:r w:rsidRPr="00EC5511">
        <w:rPr>
          <w:b/>
          <w:sz w:val="24"/>
          <w:lang w:val="ru-RU"/>
        </w:rPr>
        <w:t xml:space="preserve">Приложение </w:t>
      </w:r>
    </w:p>
    <w:p w:rsidRPr="00EC5511" w:rsidR="00347358" w:rsidP="00BA3BF6" w:rsidRDefault="00347358" w14:paraId="173AE788" w14:textId="15D42EF0">
      <w:pPr>
        <w:keepNext/>
        <w:keepLines/>
        <w:tabs>
          <w:tab w:val="clear" w:pos="567"/>
          <w:tab w:val="clear" w:pos="1134"/>
          <w:tab w:val="clear" w:pos="1701"/>
          <w:tab w:val="clear" w:pos="2268"/>
          <w:tab w:val="left" w:pos="2835"/>
          <w:tab w:val="left" w:pos="3402"/>
        </w:tabs>
        <w:ind w:left="567"/>
        <w:jc w:val="left"/>
        <w:rPr>
          <w:rFonts w:cs="Times New Roman Bold" w:asciiTheme="minorHAnsi" w:hAnsiTheme="minorHAnsi"/>
          <w:bCs/>
          <w:sz w:val="24"/>
          <w:lang w:val="ru-RU"/>
        </w:rPr>
      </w:pPr>
      <w:r w:rsidRPr="00EC5511">
        <w:rPr>
          <w:rFonts w:ascii="Times New Roman Bold" w:hAnsi="Times New Roman Bold" w:cs="Times New Roman Bold"/>
          <w:b/>
          <w:sz w:val="24"/>
          <w:lang w:val="ru-RU"/>
        </w:rPr>
        <w:t>[</w:t>
      </w:r>
      <w:r w:rsidRPr="00EC5511">
        <w:rPr>
          <w:b/>
          <w:sz w:val="24"/>
          <w:lang w:val="ru-RU"/>
        </w:rPr>
        <w:t>Добровольные руководящие принципы по укреплению правовой и политической базы для признания роли коренных народов и местных общин и их [исконных и</w:t>
      </w:r>
      <w:r w:rsidRPr="00EC5511">
        <w:rPr>
          <w:b/>
          <w:color w:val="000000" w:themeColor="text1"/>
          <w:sz w:val="24"/>
          <w:lang w:val="ru-RU"/>
        </w:rPr>
        <w:t>]</w:t>
      </w:r>
      <w:r w:rsidRPr="00EC5511">
        <w:rPr>
          <w:b/>
          <w:sz w:val="24"/>
          <w:lang w:val="ru-RU"/>
        </w:rPr>
        <w:t xml:space="preserve"> традиционных территорий в пространственном планировании, восстановлении экосистем, [других эффективных] природоохранных мерах [на порайонной основе] и оценке экологических последствий]</w:t>
      </w:r>
    </w:p>
    <w:p w:rsidRPr="00EC5511" w:rsidR="00347358" w:rsidP="00347358" w:rsidRDefault="00347358" w14:paraId="49D10FC4"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I.</w:t>
      </w:r>
      <w:r w:rsidRPr="00EC5511">
        <w:rPr>
          <w:b/>
          <w:sz w:val="24"/>
          <w:szCs w:val="20"/>
          <w:lang w:val="ru-RU"/>
        </w:rPr>
        <w:tab/>
      </w:r>
      <w:r w:rsidRPr="00EC5511">
        <w:rPr>
          <w:b/>
          <w:bCs/>
          <w:sz w:val="24"/>
          <w:szCs w:val="20"/>
          <w:lang w:val="ru-RU"/>
        </w:rPr>
        <w:t>Обоснование</w:t>
      </w:r>
    </w:p>
    <w:p w:rsidRPr="00EC5511" w:rsidR="00347358" w:rsidP="00347358" w:rsidRDefault="00347358" w14:paraId="7456B75A" w14:textId="77777777">
      <w:pPr>
        <w:tabs>
          <w:tab w:val="left" w:pos="2835"/>
          <w:tab w:val="left" w:pos="3402"/>
        </w:tabs>
        <w:spacing w:after="120"/>
        <w:ind w:left="567"/>
        <w:rPr>
          <w:lang w:val="ru-RU"/>
        </w:rPr>
      </w:pPr>
      <w:r w:rsidRPr="00EC5511">
        <w:rPr>
          <w:lang w:val="ru-RU"/>
        </w:rPr>
        <w:t>1.</w:t>
      </w:r>
      <w:r w:rsidRPr="00EC5511">
        <w:rPr>
          <w:lang w:val="ru-RU"/>
        </w:rPr>
        <w:tab/>
      </w:r>
      <w:r w:rsidRPr="00EC5511">
        <w:rPr>
          <w:lang w:val="ru-RU"/>
        </w:rPr>
        <w:t xml:space="preserve">Своим решением </w:t>
      </w:r>
      <w:hyperlink w:history="1" r:id="rId23">
        <w:r w:rsidRPr="00EC5511">
          <w:rPr>
            <w:color w:val="467886" w:themeColor="hyperlink"/>
            <w:u w:val="single"/>
            <w:lang w:val="ru-RU"/>
          </w:rPr>
          <w:t>16/5</w:t>
        </w:r>
      </w:hyperlink>
      <w:r w:rsidRPr="00EC5511">
        <w:rPr>
          <w:lang w:val="ru-RU"/>
        </w:rPr>
        <w:t xml:space="preserve"> Конференция Сторон Конвенции о биологическом разнообразии</w:t>
      </w:r>
      <w:r w:rsidRPr="00EC5511">
        <w:rPr>
          <w:vertAlign w:val="superscript"/>
          <w:lang w:val="ru-RU"/>
        </w:rPr>
        <w:footnoteReference w:id="15"/>
      </w:r>
      <w:r w:rsidRPr="00EC5511">
        <w:rPr>
          <w:lang w:val="ru-RU"/>
        </w:rPr>
        <w:t xml:space="preserve"> учредила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w:t>
      </w:r>
      <w:proofErr w:type="spellStart"/>
      <w:r w:rsidRPr="00EC5511">
        <w:rPr>
          <w:lang w:val="ru-RU"/>
        </w:rPr>
        <w:t>Картахенского</w:t>
      </w:r>
      <w:proofErr w:type="spellEnd"/>
      <w:r w:rsidRPr="00EC5511">
        <w:rPr>
          <w:lang w:val="ru-RU"/>
        </w:rPr>
        <w:t xml:space="preserve"> протокола по биобезопасности</w:t>
      </w:r>
      <w:r w:rsidRPr="00EC5511">
        <w:rPr>
          <w:vertAlign w:val="superscript"/>
          <w:lang w:val="ru-RU"/>
        </w:rPr>
        <w:footnoteReference w:id="16"/>
      </w:r>
      <w:r w:rsidRPr="00EC5511">
        <w:rPr>
          <w:lang w:val="ru-RU"/>
        </w:rPr>
        <w:t>,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EC5511">
        <w:rPr>
          <w:vertAlign w:val="superscript"/>
          <w:lang w:val="ru-RU"/>
        </w:rPr>
        <w:footnoteReference w:id="17"/>
      </w:r>
      <w:r w:rsidRPr="00EC5511">
        <w:rPr>
          <w:lang w:val="ru-RU"/>
        </w:rPr>
        <w:t>, по вопросам, имеющим отношение к коренным народам и местным общинам.</w:t>
      </w:r>
    </w:p>
    <w:p w:rsidRPr="00EC5511" w:rsidR="00347358" w:rsidP="00347358" w:rsidRDefault="00347358" w14:paraId="3DC50024" w14:textId="77777777">
      <w:pPr>
        <w:tabs>
          <w:tab w:val="left" w:pos="2835"/>
          <w:tab w:val="left" w:pos="3402"/>
        </w:tabs>
        <w:spacing w:after="120"/>
        <w:ind w:left="567"/>
        <w:rPr>
          <w:lang w:val="ru-RU"/>
        </w:rPr>
      </w:pPr>
      <w:r w:rsidRPr="00EC5511">
        <w:rPr>
          <w:lang w:val="ru-RU"/>
        </w:rPr>
        <w:t>2.</w:t>
      </w:r>
      <w:r w:rsidRPr="00EC5511">
        <w:rPr>
          <w:lang w:val="ru-RU"/>
        </w:rPr>
        <w:tab/>
      </w:r>
      <w:r w:rsidRPr="00EC5511">
        <w:rPr>
          <w:lang w:val="ru-RU"/>
        </w:rPr>
        <w:t xml:space="preserve">Своим решением </w:t>
      </w:r>
      <w:hyperlink w:history="1" r:id="rId24">
        <w:r w:rsidRPr="00EC5511">
          <w:rPr>
            <w:color w:val="467886" w:themeColor="hyperlink"/>
            <w:u w:val="single"/>
            <w:lang w:val="ru-RU"/>
          </w:rPr>
          <w:t>16/4</w:t>
        </w:r>
      </w:hyperlink>
      <w:r w:rsidRPr="00EC5511">
        <w:rPr>
          <w:lang w:val="ru-RU"/>
        </w:rPr>
        <w:t xml:space="preserve"> Конференция Сторон приняла программу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Целью программы работы является содействие осуществлению статьи 8 (j)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sidRPr="00EC5511">
        <w:rPr>
          <w:vertAlign w:val="superscript"/>
          <w:lang w:val="ru-RU"/>
        </w:rPr>
        <w:footnoteReference w:id="18"/>
      </w:r>
      <w:r w:rsidRPr="00EC5511">
        <w:rPr>
          <w:lang w:val="ru-RU"/>
        </w:rPr>
        <w:t xml:space="preserve">. В знак признания тесной связи коренных народов и местных общин с биологическим разнообразием, а также с Конвенцией и протоколами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rsidRPr="00EC5511" w:rsidR="00347358" w:rsidP="00347358" w:rsidRDefault="00347358" w14:paraId="49A33613" w14:textId="77777777">
      <w:pPr>
        <w:tabs>
          <w:tab w:val="left" w:pos="2835"/>
          <w:tab w:val="left" w:pos="3402"/>
        </w:tabs>
        <w:spacing w:after="120"/>
        <w:ind w:left="567"/>
        <w:rPr>
          <w:lang w:val="ru-RU"/>
        </w:rPr>
      </w:pPr>
      <w:r w:rsidRPr="00EC5511">
        <w:rPr>
          <w:lang w:val="ru-RU"/>
        </w:rPr>
        <w:t>3.</w:t>
      </w:r>
      <w:r w:rsidRPr="00EC5511">
        <w:rPr>
          <w:lang w:val="ru-RU"/>
        </w:rPr>
        <w:tab/>
      </w:r>
      <w:r w:rsidRPr="00EC5511">
        <w:rPr>
          <w:lang w:val="ru-RU"/>
        </w:rPr>
        <w:t>Элемент 1 программы работы, посвященный сохранению и восстановлению экосистем, включает две задачи, поставленные перед Вспомогательным органом:</w:t>
      </w:r>
    </w:p>
    <w:p w:rsidRPr="00EC5511" w:rsidR="00347358" w:rsidP="00347358" w:rsidRDefault="00347358" w14:paraId="155E5E4E" w14:textId="77777777">
      <w:pPr>
        <w:tabs>
          <w:tab w:val="clear" w:pos="567"/>
          <w:tab w:val="left" w:pos="2835"/>
          <w:tab w:val="left" w:pos="3402"/>
        </w:tabs>
        <w:spacing w:after="120"/>
        <w:ind w:left="1134"/>
        <w:rPr>
          <w:lang w:val="ru-RU"/>
        </w:rPr>
      </w:pPr>
      <w:r w:rsidRPr="00EC5511">
        <w:rPr>
          <w:lang w:val="ru-RU"/>
        </w:rPr>
        <w:t>Задача 1.1. Разрабатывать при всестороннем и эффективном участии коренных народов и местных общин руководящие указания</w:t>
      </w:r>
      <w:r w:rsidRPr="00EC5511">
        <w:rPr>
          <w:vertAlign w:val="superscript"/>
          <w:lang w:val="ru-RU"/>
        </w:rPr>
        <w:footnoteReference w:id="19"/>
      </w:r>
      <w:r w:rsidRPr="00EC5511">
        <w:rPr>
          <w:lang w:val="ru-RU"/>
        </w:rPr>
        <w:t xml:space="preserve"> по укреплению правовой и политической базы для выполнения задач 2 и 3 Рамочной программы,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w:t>
      </w:r>
    </w:p>
    <w:p w:rsidRPr="00EC5511" w:rsidR="00347358" w:rsidP="00347358" w:rsidRDefault="00347358" w14:paraId="6054A349" w14:textId="77777777">
      <w:pPr>
        <w:tabs>
          <w:tab w:val="clear" w:pos="567"/>
          <w:tab w:val="left" w:pos="2835"/>
          <w:tab w:val="left" w:pos="3402"/>
        </w:tabs>
        <w:spacing w:after="120"/>
        <w:ind w:left="1134"/>
        <w:rPr>
          <w:lang w:val="ru-RU"/>
        </w:rPr>
      </w:pPr>
      <w:r w:rsidRPr="00EC5511">
        <w:rPr>
          <w:lang w:val="ru-RU"/>
        </w:rPr>
        <w:t>Задача 1.2. Определять и распространять методы передовой практики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rsidRPr="00EC5511" w:rsidR="00347358" w:rsidP="00347358" w:rsidRDefault="00347358" w14:paraId="2A091644" w14:textId="77777777">
      <w:pPr>
        <w:tabs>
          <w:tab w:val="left" w:pos="2835"/>
          <w:tab w:val="left" w:pos="3402"/>
        </w:tabs>
        <w:spacing w:after="120"/>
        <w:ind w:left="567"/>
        <w:rPr>
          <w:lang w:val="ru-RU"/>
        </w:rPr>
      </w:pPr>
      <w:r w:rsidRPr="00EC5511">
        <w:rPr>
          <w:lang w:val="ru-RU"/>
        </w:rPr>
        <w:t>4.</w:t>
      </w:r>
      <w:r w:rsidRPr="00EC5511">
        <w:rPr>
          <w:lang w:val="ru-RU"/>
        </w:rPr>
        <w:tab/>
      </w:r>
      <w:r w:rsidRPr="00EC5511">
        <w:rPr>
          <w:lang w:val="ru-RU"/>
        </w:rPr>
        <w:t xml:space="preserve">Настоящие руководящие указания разработаны Вспомогательным органом по осуществлению статьи 8 (j) 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8 (j) и других положений Конвенции, касающихся </w:t>
      </w:r>
      <w:r w:rsidRPr="00EC5511">
        <w:rPr>
          <w:lang w:val="ru-RU"/>
        </w:rPr>
        <w:t>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 деятельности, включая соответствующие организации в области охраны и восстановления экосистем, учебные и научно-исследовательские институты, частный сектор и другие структуры, которые будут реализовывать все элементы этих руководящих указаний.</w:t>
      </w:r>
    </w:p>
    <w:p w:rsidRPr="00EC5511" w:rsidR="00347358" w:rsidP="00347358" w:rsidRDefault="00347358" w14:paraId="39A7F403" w14:textId="77777777">
      <w:pPr>
        <w:tabs>
          <w:tab w:val="left" w:pos="2835"/>
          <w:tab w:val="left" w:pos="3402"/>
        </w:tabs>
        <w:spacing w:after="120"/>
        <w:ind w:left="567"/>
        <w:rPr>
          <w:lang w:val="ru-RU"/>
        </w:rPr>
      </w:pPr>
      <w:r w:rsidRPr="00EC5511">
        <w:rPr>
          <w:lang w:val="ru-RU"/>
        </w:rPr>
        <w:t>5.</w:t>
      </w:r>
      <w:r w:rsidRPr="00EC5511">
        <w:rPr>
          <w:lang w:val="ru-RU"/>
        </w:rPr>
        <w:tab/>
      </w:r>
      <w:r w:rsidRPr="00EC5511">
        <w:rPr>
          <w:lang w:val="ru-RU"/>
        </w:rPr>
        <w:t>При применении настоящих руководящих указаний Сторонам следует в надлежащем порядке обеспечивать комплексную защиту и дифференцированный подход к коренным народам, живущим в условиях добровольной изоляции и устанавливающим первоначальные контакты, в соответствии с национальными обстоятельствами, в целях укрепления правовой и политической базы для пространственного планирования, восстановления и сохранения экосистем и во избежание видов деятельности, которые могут представлять угрозу для этих народов.</w:t>
      </w:r>
    </w:p>
    <w:p w:rsidRPr="00EC5511" w:rsidR="00347358" w:rsidP="00347358" w:rsidRDefault="00347358" w14:paraId="7B48F19A"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II.</w:t>
      </w:r>
      <w:r w:rsidRPr="00EC5511">
        <w:rPr>
          <w:b/>
          <w:sz w:val="24"/>
          <w:szCs w:val="20"/>
          <w:lang w:val="ru-RU"/>
        </w:rPr>
        <w:tab/>
      </w:r>
      <w:r w:rsidRPr="00EC5511">
        <w:rPr>
          <w:b/>
          <w:sz w:val="24"/>
          <w:szCs w:val="20"/>
          <w:lang w:val="ru-RU"/>
        </w:rPr>
        <w:t>Цели</w:t>
      </w:r>
    </w:p>
    <w:p w:rsidRPr="00EC5511" w:rsidR="00347358" w:rsidP="00347358" w:rsidRDefault="00347358" w14:paraId="38698AF8" w14:textId="77777777">
      <w:pPr>
        <w:tabs>
          <w:tab w:val="left" w:pos="2835"/>
          <w:tab w:val="left" w:pos="3402"/>
        </w:tabs>
        <w:spacing w:after="120"/>
        <w:ind w:left="567"/>
        <w:rPr>
          <w:lang w:val="ru-RU"/>
        </w:rPr>
      </w:pPr>
      <w:r w:rsidRPr="00EC5511">
        <w:rPr>
          <w:lang w:val="ru-RU"/>
        </w:rPr>
        <w:t>6.</w:t>
      </w:r>
      <w:r w:rsidRPr="00EC5511">
        <w:rPr>
          <w:lang w:val="ru-RU"/>
        </w:rPr>
        <w:tab/>
      </w:r>
      <w:r w:rsidRPr="00EC5511">
        <w:rPr>
          <w:lang w:val="ru-RU"/>
        </w:rPr>
        <w:t>Цели настоящих руководящих указаний заключаются в следующем:</w:t>
      </w:r>
    </w:p>
    <w:p w:rsidRPr="00EC5511" w:rsidR="00347358" w:rsidP="00347358" w:rsidRDefault="00347358" w14:paraId="440526D5" w14:textId="77777777">
      <w:pPr>
        <w:tabs>
          <w:tab w:val="left" w:pos="2835"/>
          <w:tab w:val="left" w:pos="3402"/>
        </w:tabs>
        <w:spacing w:after="120"/>
        <w:ind w:left="567" w:firstLine="567"/>
        <w:rPr>
          <w:lang w:val="ru-RU"/>
        </w:rPr>
      </w:pPr>
      <w:r w:rsidRPr="00EC5511">
        <w:rPr>
          <w:lang w:val="ru-RU"/>
        </w:rPr>
        <w:t>(a)</w:t>
      </w:r>
      <w:r w:rsidRPr="00EC5511">
        <w:rPr>
          <w:lang w:val="ru-RU"/>
        </w:rPr>
        <w:tab/>
      </w:r>
      <w:r w:rsidRPr="00EC5511">
        <w:rPr>
          <w:lang w:val="ru-RU"/>
        </w:rPr>
        <w:t>предоставить рекомендации по включению традиционных земель, территорий и вод, а также систем использования ресурсов коренных народов и местных общин в процессы пространственного планирования и оценки экологических последствий и обеспечению их учета в эти процессах и оценках в поддержку выполнения задач 1 и 14 Рамочной программы;</w:t>
      </w:r>
    </w:p>
    <w:p w:rsidRPr="00EC5511" w:rsidR="00347358" w:rsidP="00347358" w:rsidRDefault="00347358" w14:paraId="14AF91F2" w14:textId="77777777">
      <w:pPr>
        <w:tabs>
          <w:tab w:val="left" w:pos="2835"/>
          <w:tab w:val="left" w:pos="3402"/>
        </w:tabs>
        <w:spacing w:after="120"/>
        <w:ind w:left="567" w:firstLine="567"/>
        <w:rPr>
          <w:lang w:val="ru-RU"/>
        </w:rPr>
      </w:pPr>
      <w:r w:rsidRPr="00EC5511">
        <w:rPr>
          <w:lang w:val="ru-RU"/>
        </w:rPr>
        <w:t>(b)</w:t>
      </w:r>
      <w:r w:rsidRPr="00EC5511">
        <w:rPr>
          <w:lang w:val="ru-RU"/>
        </w:rPr>
        <w:tab/>
      </w:r>
      <w:r w:rsidRPr="00EC5511">
        <w:rPr>
          <w:lang w:val="ru-RU"/>
        </w:rPr>
        <w:t>предоставить рекомендации правового и политического характера в поддержку обеспечения всестороннего и эффективного участия коренных народов и местных общин в процессах принятия решений и осуществлении деятельности по восстановлению экосистем при признании их вклада в выполнение задачи 2 Рамочной программы с помощью их традиционных знаний, нововведений и методов практики, а также с помощью систем управления коренных народов и традиционных систем управления;</w:t>
      </w:r>
    </w:p>
    <w:p w:rsidRPr="00EC5511" w:rsidR="00347358" w:rsidP="00347358" w:rsidRDefault="00347358" w14:paraId="2E7EBF37" w14:textId="77777777">
      <w:pPr>
        <w:tabs>
          <w:tab w:val="left" w:pos="2835"/>
          <w:tab w:val="left" w:pos="3402"/>
        </w:tabs>
        <w:spacing w:after="120"/>
        <w:ind w:left="567" w:firstLine="567"/>
        <w:rPr>
          <w:lang w:val="ru-RU"/>
        </w:rPr>
      </w:pPr>
      <w:r w:rsidRPr="00EC5511">
        <w:rPr>
          <w:lang w:val="ru-RU"/>
        </w:rPr>
        <w:t>(c)</w:t>
      </w:r>
      <w:r w:rsidRPr="00EC5511">
        <w:rPr>
          <w:lang w:val="ru-RU"/>
        </w:rPr>
        <w:tab/>
      </w:r>
      <w:r w:rsidRPr="00EC5511">
        <w:rPr>
          <w:lang w:val="ru-RU"/>
        </w:rPr>
        <w:t xml:space="preserve">предоставить рекомендации правового и политического характера по выявлению, признанию, защите и поощрению, а также обеспечению уважения и поддержки исконных и традиционных территорий коренных народов и местных общин в целях содействия выполнению задачи 3 Рамочной программы. </w:t>
      </w:r>
    </w:p>
    <w:p w:rsidRPr="00EC5511" w:rsidR="00347358" w:rsidP="00347358" w:rsidRDefault="00347358" w14:paraId="4F7A73B3"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III.</w:t>
      </w:r>
      <w:r w:rsidRPr="00EC5511">
        <w:rPr>
          <w:b/>
          <w:sz w:val="24"/>
          <w:szCs w:val="20"/>
          <w:lang w:val="ru-RU"/>
        </w:rPr>
        <w:tab/>
      </w:r>
      <w:r w:rsidRPr="00EC5511">
        <w:rPr>
          <w:b/>
          <w:bCs/>
          <w:sz w:val="24"/>
          <w:szCs w:val="20"/>
          <w:lang w:val="ru-RU"/>
        </w:rPr>
        <w:t>Руководящие принципы</w:t>
      </w:r>
    </w:p>
    <w:p w:rsidRPr="00EC5511" w:rsidR="00347358" w:rsidP="00347358" w:rsidRDefault="00347358" w14:paraId="27B58840" w14:textId="77777777">
      <w:pPr>
        <w:tabs>
          <w:tab w:val="left" w:pos="2835"/>
          <w:tab w:val="left" w:pos="3402"/>
        </w:tabs>
        <w:spacing w:after="120"/>
        <w:ind w:left="567"/>
        <w:rPr>
          <w:lang w:val="ru-RU"/>
        </w:rPr>
      </w:pPr>
      <w:r w:rsidRPr="00EC5511">
        <w:rPr>
          <w:lang w:val="ru-RU"/>
        </w:rPr>
        <w:t>7.</w:t>
      </w:r>
      <w:r w:rsidRPr="00EC5511">
        <w:rPr>
          <w:lang w:val="ru-RU"/>
        </w:rPr>
        <w:tab/>
      </w:r>
      <w:r w:rsidRPr="00EC5511">
        <w:rPr>
          <w:lang w:val="ru-RU"/>
        </w:rPr>
        <w:t>Настоящие руководящие указания следует применять в соответствии с национальными законами и обстоятельствами, международным правом и международно-правовыми документами и таким образом, чтобы обеспечить учет положений раздела C Рамочной программы и общие принципы, изложенные в программе работы.</w:t>
      </w:r>
    </w:p>
    <w:p w:rsidRPr="00EC5511" w:rsidR="00347358" w:rsidP="002E19E8" w:rsidRDefault="00347358" w14:paraId="7A38BA24"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[A.</w:t>
      </w:r>
      <w:r w:rsidRPr="00EC5511">
        <w:rPr>
          <w:b/>
          <w:szCs w:val="20"/>
          <w:lang w:val="ru-RU"/>
        </w:rPr>
        <w:tab/>
      </w:r>
      <w:r w:rsidRPr="00EC5511">
        <w:rPr>
          <w:b/>
          <w:bCs/>
          <w:szCs w:val="20"/>
          <w:lang w:val="ru-RU"/>
        </w:rPr>
        <w:t>Духовные и культурные взаимосвязи</w:t>
      </w:r>
    </w:p>
    <w:p w:rsidRPr="00EC5511" w:rsidR="00347358" w:rsidP="00347358" w:rsidRDefault="00347358" w14:paraId="6D49EE70" w14:textId="77777777">
      <w:pPr>
        <w:tabs>
          <w:tab w:val="left" w:pos="2835"/>
          <w:tab w:val="left" w:pos="3402"/>
        </w:tabs>
        <w:spacing w:after="120"/>
        <w:ind w:left="567"/>
        <w:rPr>
          <w:lang w:val="ru-RU"/>
        </w:rPr>
      </w:pPr>
      <w:r w:rsidRPr="00EC5511">
        <w:rPr>
          <w:lang w:val="ru-RU"/>
        </w:rPr>
        <w:t>8.</w:t>
      </w:r>
      <w:r w:rsidRPr="00EC5511">
        <w:rPr>
          <w:lang w:val="ru-RU"/>
        </w:rPr>
        <w:tab/>
      </w:r>
      <w:r w:rsidRPr="00EC5511">
        <w:rPr>
          <w:lang w:val="ru-RU"/>
        </w:rPr>
        <w:t xml:space="preserve">Меры по сохранению и восстановлению экосистем, а также пространственное планирование и эффективные процессы управления, в которых учитываются изменения в землепользовании и использовании морских ресурсов, а также оценки экологических последствий, должны разрабатываться таким образом, чтобы обеспечивать признание и уважение духовных и </w:t>
      </w:r>
      <w:proofErr w:type="spellStart"/>
      <w:r w:rsidRPr="00EC5511">
        <w:rPr>
          <w:lang w:val="ru-RU"/>
        </w:rPr>
        <w:t>биокультурных</w:t>
      </w:r>
      <w:proofErr w:type="spellEnd"/>
      <w:r w:rsidRPr="00EC5511">
        <w:rPr>
          <w:lang w:val="ru-RU"/>
        </w:rPr>
        <w:t xml:space="preserve"> связей коренных народов и местных общин с биоразнообразием на их землях, территориях и в водах.</w:t>
      </w:r>
    </w:p>
    <w:p w:rsidRPr="00EC5511" w:rsidR="00347358" w:rsidP="00B05E78" w:rsidRDefault="00347358" w14:paraId="484D262A" w14:textId="77777777">
      <w:pPr>
        <w:keepNext/>
        <w:keepLines/>
        <w:tabs>
          <w:tab w:val="left" w:pos="2835"/>
          <w:tab w:val="left" w:pos="3402"/>
          <w:tab w:val="left" w:pos="3969"/>
        </w:tabs>
        <w:spacing w:before="120"/>
        <w:ind w:left="567" w:hanging="567"/>
        <w:jc w:val="left"/>
        <w:outlineLvl w:val="1"/>
        <w:rPr>
          <w:b/>
          <w:sz w:val="24"/>
          <w:lang w:val="ru-RU"/>
        </w:rPr>
      </w:pPr>
      <w:r w:rsidRPr="00EC5511">
        <w:rPr>
          <w:b/>
          <w:szCs w:val="20"/>
          <w:lang w:val="ru-RU"/>
        </w:rPr>
        <w:t>B.</w:t>
      </w:r>
      <w:r w:rsidRPr="00EC5511">
        <w:rPr>
          <w:b/>
          <w:szCs w:val="20"/>
          <w:lang w:val="ru-RU"/>
        </w:rPr>
        <w:tab/>
      </w:r>
      <w:r w:rsidRPr="00EC5511">
        <w:rPr>
          <w:b/>
          <w:bCs/>
          <w:szCs w:val="20"/>
          <w:lang w:val="ru-RU"/>
        </w:rPr>
        <w:t xml:space="preserve">Признание и уважение систем традиционного землевладения и водопользования </w:t>
      </w:r>
      <w:r w:rsidRPr="00EC5511">
        <w:rPr>
          <w:b/>
          <w:bCs/>
          <w:sz w:val="24"/>
          <w:lang w:val="ru-RU"/>
        </w:rPr>
        <w:t>и управления на основе обычая</w:t>
      </w:r>
    </w:p>
    <w:p w:rsidRPr="00EC5511" w:rsidR="00347358" w:rsidP="00347358" w:rsidRDefault="00347358" w14:paraId="52BDED40" w14:textId="77777777">
      <w:pPr>
        <w:tabs>
          <w:tab w:val="left" w:pos="2835"/>
          <w:tab w:val="left" w:pos="3402"/>
        </w:tabs>
        <w:spacing w:after="120"/>
        <w:ind w:left="567"/>
        <w:rPr>
          <w:lang w:val="ru-RU"/>
        </w:rPr>
      </w:pPr>
      <w:r w:rsidRPr="00EC5511">
        <w:rPr>
          <w:lang w:val="ru-RU"/>
        </w:rPr>
        <w:t>9.</w:t>
      </w:r>
      <w:r w:rsidRPr="00EC5511">
        <w:rPr>
          <w:lang w:val="ru-RU"/>
        </w:rPr>
        <w:tab/>
      </w:r>
      <w:r w:rsidRPr="00EC5511">
        <w:rPr>
          <w:lang w:val="ru-RU"/>
        </w:rPr>
        <w:t>Следует обеспечить признание и уважение традиционных систем владения землями, водами и территориями, систем управления, обычного права и процедур коренных народов и местных общин.</w:t>
      </w:r>
    </w:p>
    <w:p w:rsidRPr="00EC5511" w:rsidR="00347358" w:rsidP="00C527DC" w:rsidRDefault="00347358" w14:paraId="5B43A1D7"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C.</w:t>
      </w:r>
      <w:r w:rsidRPr="00EC5511">
        <w:rPr>
          <w:b/>
          <w:szCs w:val="20"/>
          <w:lang w:val="ru-RU"/>
        </w:rPr>
        <w:tab/>
      </w:r>
      <w:r w:rsidRPr="00EC5511">
        <w:rPr>
          <w:b/>
          <w:bCs/>
          <w:szCs w:val="20"/>
          <w:lang w:val="ru-RU"/>
        </w:rPr>
        <w:t>Правозащитный подход</w:t>
      </w:r>
    </w:p>
    <w:p w:rsidRPr="00EC5511" w:rsidR="00347358" w:rsidP="00347358" w:rsidRDefault="00347358" w14:paraId="4CA49D08" w14:textId="77777777">
      <w:pPr>
        <w:tabs>
          <w:tab w:val="left" w:pos="2835"/>
          <w:tab w:val="left" w:pos="3402"/>
        </w:tabs>
        <w:spacing w:after="120"/>
        <w:ind w:left="567"/>
        <w:rPr>
          <w:lang w:val="ru-RU"/>
        </w:rPr>
      </w:pPr>
      <w:r w:rsidRPr="00EC5511">
        <w:rPr>
          <w:lang w:val="ru-RU"/>
        </w:rPr>
        <w:t>10.</w:t>
      </w:r>
      <w:r w:rsidRPr="00EC5511">
        <w:rPr>
          <w:lang w:val="ru-RU"/>
        </w:rPr>
        <w:tab/>
      </w:r>
      <w:r w:rsidRPr="00EC5511">
        <w:rPr>
          <w:lang w:val="ru-RU"/>
        </w:rPr>
        <w:t>Меры по сохранению и восстановлению экосистем, пространственное планирование и оценка экологических последствий должны осуществляться на основе правозащитного подхода при условии уважения, защиты и поощрения прав коренных народов и местных общин[, включая право участвовать в решении вопросов, которые их затрагивают, и право на справедливое и беспристрастное урегулирование споров [в соответствии с Декларацией Организации Объединенных Наций о правах коренных народов</w:t>
      </w:r>
      <w:r w:rsidRPr="00EC5511">
        <w:rPr>
          <w:vertAlign w:val="superscript"/>
          <w:lang w:val="ru-RU"/>
        </w:rPr>
        <w:footnoteReference w:id="20"/>
      </w:r>
      <w:r w:rsidRPr="00EC5511">
        <w:rPr>
          <w:lang w:val="ru-RU"/>
        </w:rPr>
        <w:t xml:space="preserve"> и международным законодательством в области прав человека][согласно Декларации Организации Объединенных Наций о правах коренных народов</w:t>
      </w:r>
      <w:r w:rsidRPr="00EC5511">
        <w:rPr>
          <w:vertAlign w:val="superscript"/>
          <w:lang w:val="ru-RU"/>
        </w:rPr>
        <w:t>9</w:t>
      </w:r>
      <w:r w:rsidRPr="00EC5511">
        <w:rPr>
          <w:lang w:val="ru-RU"/>
        </w:rPr>
        <w:t xml:space="preserve"> и международному законодательством в области прав человека]]. [</w:t>
      </w:r>
      <w:r w:rsidRPr="00EC5511">
        <w:rPr>
          <w:color w:val="000000" w:themeColor="text1"/>
          <w:lang w:val="ru-RU"/>
        </w:rPr>
        <w:t>Декларация Организации Объединенных Наций о правах коренных народов устанавливает минимальные стандарты обеспечения выживания, достоинства и благополучия коренных народов, включая содействие их всестороннему и эффективному участию во всех затрагивающих их вопросах, в том числе касающихся земель, вод и территорий, здоровья, культуры, духовности, управления и самоопределения. В этой связи ничто в настоящих руководящих указаниях не должно толковаться как ограничивающее или отменяющее права, которые коренные народы имеют в настоящее время или могут приобрести в будущем.] Также должны признаваться права физических лиц, вытекающие из законодательства в области прав человека, включая права на чистую, здоровую и устойчивую окружающую среду</w:t>
      </w:r>
      <w:r w:rsidRPr="00EC5511">
        <w:rPr>
          <w:lang w:val="ru-RU"/>
        </w:rPr>
        <w:t xml:space="preserve"> </w:t>
      </w:r>
      <w:r w:rsidRPr="00EC5511">
        <w:rPr>
          <w:color w:val="000000" w:themeColor="text1"/>
          <w:lang w:val="ru-RU"/>
        </w:rPr>
        <w:t>и верховенство права</w:t>
      </w:r>
      <w:r w:rsidRPr="00EC5511">
        <w:rPr>
          <w:lang w:val="ru-RU"/>
        </w:rPr>
        <w:t xml:space="preserve">. </w:t>
      </w:r>
    </w:p>
    <w:p w:rsidRPr="00EC5511" w:rsidR="00347358" w:rsidP="00A14095" w:rsidRDefault="00347358" w14:paraId="62291345"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D.</w:t>
      </w:r>
      <w:r w:rsidRPr="00EC5511">
        <w:rPr>
          <w:b/>
          <w:szCs w:val="20"/>
          <w:lang w:val="ru-RU"/>
        </w:rPr>
        <w:tab/>
      </w:r>
      <w:r w:rsidRPr="00EC5511">
        <w:rPr>
          <w:b/>
          <w:bCs/>
          <w:szCs w:val="20"/>
          <w:lang w:val="ru-RU"/>
        </w:rPr>
        <w:t>Добровольное, предварительное и обоснованное согласие</w:t>
      </w:r>
    </w:p>
    <w:p w:rsidRPr="00EC5511" w:rsidR="00347358" w:rsidP="00347358" w:rsidRDefault="00347358" w14:paraId="5CD53653" w14:textId="77777777">
      <w:pPr>
        <w:tabs>
          <w:tab w:val="left" w:pos="2835"/>
          <w:tab w:val="left" w:pos="3402"/>
        </w:tabs>
        <w:spacing w:after="120"/>
        <w:ind w:left="567"/>
        <w:rPr>
          <w:lang w:val="ru-RU"/>
        </w:rPr>
      </w:pPr>
      <w:r w:rsidRPr="00EC5511">
        <w:rPr>
          <w:lang w:val="ru-RU"/>
        </w:rPr>
        <w:t>11.</w:t>
      </w:r>
      <w:r w:rsidRPr="00EC5511">
        <w:rPr>
          <w:lang w:val="ru-RU"/>
        </w:rPr>
        <w:tab/>
      </w:r>
      <w:r w:rsidRPr="00EC5511">
        <w:rPr>
          <w:lang w:val="ru-RU"/>
        </w:rPr>
        <w:t>При разработке и осуществлении мероприятий по пространственному планированию и оценке экологических последствий, в том числе тех, которые связаны с назначением районов сохранения и восстановления и управлением такими районами, что может иметь последствия для земель, территорий, вод, ресурсов и культурного наследия коренных народов и местных общин, в соответствующих случаях следует заручиться их добровольным, предварительным и обоснованным согласием</w:t>
      </w:r>
      <w:r w:rsidRPr="00EC5511">
        <w:rPr>
          <w:vertAlign w:val="superscript"/>
          <w:lang w:val="ru-RU"/>
        </w:rPr>
        <w:footnoteReference w:id="21"/>
      </w:r>
      <w:r w:rsidRPr="00EC5511">
        <w:rPr>
          <w:lang w:val="ru-RU"/>
        </w:rPr>
        <w:t xml:space="preserve"> в соответствии с национальными обстоятельствами.</w:t>
      </w:r>
    </w:p>
    <w:p w:rsidRPr="00EC5511" w:rsidR="00347358" w:rsidP="004B051A" w:rsidRDefault="00347358" w14:paraId="7A91FC72"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E.</w:t>
      </w:r>
      <w:r w:rsidRPr="00EC5511">
        <w:rPr>
          <w:b/>
          <w:szCs w:val="20"/>
          <w:lang w:val="ru-RU"/>
        </w:rPr>
        <w:tab/>
      </w:r>
      <w:r w:rsidRPr="00EC5511">
        <w:rPr>
          <w:b/>
          <w:szCs w:val="20"/>
          <w:lang w:val="ru-RU"/>
        </w:rPr>
        <w:t>Традиционные знания, нововведения и практика</w:t>
      </w:r>
    </w:p>
    <w:p w:rsidRPr="00EC5511" w:rsidR="00347358" w:rsidP="00347358" w:rsidRDefault="00347358" w14:paraId="4D8E89A4" w14:textId="77777777">
      <w:pPr>
        <w:tabs>
          <w:tab w:val="left" w:pos="2835"/>
          <w:tab w:val="left" w:pos="3402"/>
        </w:tabs>
        <w:spacing w:after="120"/>
        <w:ind w:left="567"/>
        <w:rPr>
          <w:lang w:val="ru-RU"/>
        </w:rPr>
      </w:pPr>
      <w:r w:rsidRPr="00EC5511">
        <w:rPr>
          <w:lang w:val="ru-RU"/>
        </w:rPr>
        <w:t>12.</w:t>
      </w:r>
      <w:r w:rsidRPr="00EC5511">
        <w:rPr>
          <w:lang w:val="ru-RU"/>
        </w:rPr>
        <w:tab/>
      </w:r>
      <w:r w:rsidRPr="00EC5511">
        <w:rPr>
          <w:lang w:val="ru-RU"/>
        </w:rPr>
        <w:t>Наряду с другими системами знаний, традиционные знания, нововведения и практика коренных народов и местных общин включают ценное культурное руководство и информацию для улучшения и поддержки реализации мер сохранения и восстановления экосистем,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экологических последствий. Соответственно, традиционные системы знаний следует признавать, уважать, ценить и защищать, в том числе посредством уважения добровольного, предварительного и обоснованного согласия носителей традиционных знаний.</w:t>
      </w:r>
    </w:p>
    <w:p w:rsidRPr="00EC5511" w:rsidR="00347358" w:rsidP="004B051A" w:rsidRDefault="00347358" w14:paraId="70432587"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F.</w:t>
      </w:r>
      <w:r w:rsidRPr="00EC5511">
        <w:rPr>
          <w:b/>
          <w:szCs w:val="20"/>
          <w:lang w:val="ru-RU"/>
        </w:rPr>
        <w:tab/>
      </w:r>
      <w:r w:rsidRPr="00EC5511">
        <w:rPr>
          <w:b/>
          <w:szCs w:val="20"/>
          <w:lang w:val="ru-RU"/>
        </w:rPr>
        <w:t>Гендерное равенство и межпоколенческая справедливость</w:t>
      </w:r>
    </w:p>
    <w:p w:rsidRPr="00EC5511" w:rsidR="00347358" w:rsidP="00347358" w:rsidRDefault="00347358" w14:paraId="5B039AC9" w14:textId="77777777">
      <w:pPr>
        <w:tabs>
          <w:tab w:val="left" w:pos="2835"/>
          <w:tab w:val="left" w:pos="3402"/>
        </w:tabs>
        <w:spacing w:after="120"/>
        <w:ind w:left="567"/>
        <w:rPr>
          <w:lang w:val="ru-RU"/>
        </w:rPr>
      </w:pPr>
      <w:r w:rsidRPr="00EC5511">
        <w:rPr>
          <w:lang w:val="ru-RU"/>
        </w:rPr>
        <w:t>13.</w:t>
      </w:r>
      <w:r w:rsidRPr="00EC5511">
        <w:rPr>
          <w:lang w:val="ru-RU"/>
        </w:rPr>
        <w:tab/>
      </w:r>
      <w:r w:rsidRPr="00EC5511">
        <w:rPr>
          <w:lang w:val="ru-RU"/>
        </w:rPr>
        <w:t>Следует признать, что в мерах по сохранению и восстановлению экосистем, пространственном планировании и оценке экологических последствий важнейшую роль играют женщины и девочки, дети и молодежь, носители знаний и старейшины коренных народов и местных общин.</w:t>
      </w:r>
      <w:r w:rsidRPr="00EC5511">
        <w:rPr>
          <w:rFonts w:ascii="Segoe UI" w:hAnsi="Segoe UI" w:cs="Segoe UI"/>
          <w:color w:val="0F1115"/>
          <w:shd w:val="clear" w:color="auto" w:fill="FFFFFF"/>
          <w:lang w:val="ru-RU"/>
        </w:rPr>
        <w:t xml:space="preserve"> </w:t>
      </w:r>
      <w:r w:rsidRPr="00EC5511">
        <w:rPr>
          <w:lang w:val="ru-RU"/>
        </w:rPr>
        <w:t xml:space="preserve">Женщины и девочки из числа коренных народов и местных общин играют важную роль в сохранении и передаче традиционных знаний. Подходы, в которых учитываются гендерные аспекты, должны способствовать устранению препятствий для обеспечения участия и лидерства женщин и девочек, а также детей и молодежи из числа коренных народов и местных общин и совместного использования ими выгод и гарантировать передачу гендерно-специфических знаний. </w:t>
      </w:r>
    </w:p>
    <w:p w:rsidRPr="00EC5511" w:rsidR="00347358" w:rsidP="00347358" w:rsidRDefault="00347358" w14:paraId="3455FCD8" w14:textId="77777777">
      <w:pPr>
        <w:tabs>
          <w:tab w:val="left" w:pos="2835"/>
          <w:tab w:val="left" w:pos="3402"/>
        </w:tabs>
        <w:spacing w:after="120"/>
        <w:ind w:left="567"/>
        <w:rPr>
          <w:lang w:val="ru-RU"/>
        </w:rPr>
      </w:pPr>
      <w:r w:rsidRPr="00EC5511">
        <w:rPr>
          <w:lang w:val="ru-RU"/>
        </w:rPr>
        <w:t>14.</w:t>
      </w:r>
      <w:r w:rsidRPr="00EC5511">
        <w:rPr>
          <w:lang w:val="ru-RU"/>
        </w:rPr>
        <w:tab/>
      </w:r>
      <w:r w:rsidRPr="00EC5511">
        <w:rPr>
          <w:lang w:val="ru-RU"/>
        </w:rPr>
        <w:t xml:space="preserve">Выполнение настоящих руководящих указаний должно основываться на принципах межпоколенческой справедливости, с тем чтобы обеспечить удовлетворение потребностей </w:t>
      </w:r>
      <w:r w:rsidRPr="00EC5511">
        <w:rPr>
          <w:lang w:val="ru-RU"/>
        </w:rPr>
        <w:t xml:space="preserve">нынешнего поколения, не ограничивая возможности будущих поколений удовлетворять свои потребности, и чтобы у последующих поколений была возможность значимо участвовать в принятии решений на всех уровнях. </w:t>
      </w:r>
    </w:p>
    <w:p w:rsidRPr="00EC5511" w:rsidR="00347358" w:rsidP="004B051A" w:rsidRDefault="00347358" w14:paraId="61D1AC8E"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G.</w:t>
      </w:r>
      <w:r w:rsidRPr="00EC5511">
        <w:rPr>
          <w:b/>
          <w:szCs w:val="20"/>
          <w:lang w:val="ru-RU"/>
        </w:rPr>
        <w:tab/>
      </w:r>
      <w:r w:rsidRPr="00EC5511">
        <w:rPr>
          <w:b/>
          <w:szCs w:val="20"/>
          <w:lang w:val="ru-RU"/>
        </w:rPr>
        <w:t>Признание различных систем ценностей</w:t>
      </w:r>
    </w:p>
    <w:p w:rsidRPr="00EC5511" w:rsidR="00347358" w:rsidP="00347358" w:rsidRDefault="00347358" w14:paraId="43D5A55E" w14:textId="77777777">
      <w:pPr>
        <w:tabs>
          <w:tab w:val="left" w:pos="2835"/>
          <w:tab w:val="left" w:pos="3402"/>
        </w:tabs>
        <w:spacing w:after="120"/>
        <w:ind w:left="567"/>
        <w:rPr>
          <w:lang w:val="ru-RU"/>
        </w:rPr>
      </w:pPr>
      <w:r w:rsidRPr="00EC5511">
        <w:rPr>
          <w:lang w:val="ru-RU"/>
        </w:rPr>
        <w:t>15.</w:t>
      </w:r>
      <w:r w:rsidRPr="00EC5511">
        <w:rPr>
          <w:lang w:val="ru-RU"/>
        </w:rPr>
        <w:tab/>
      </w:r>
      <w:r w:rsidRPr="00EC5511">
        <w:rPr>
          <w:lang w:val="ru-RU"/>
        </w:rPr>
        <w:t xml:space="preserve">Меры по сохранению и восстановлению экосистем, пространственное планирование и оценка экологических последствий должны осуществляться при условии уважения различных систем ценностей коренных народов и местных общин. Необходимо обеспечить признание и уважением таких понятий, как Мать-Земля, духовность, дары природы и права природы, в соответствии с разделом C Рамочной программы и национальными обстоятельствами. Кроме того, необходимо признавать и уважать культурные, духовные и целостные связи коренных народов и местных общин с их землями, территориями и водами, а также их особые системы знаний и институты управления.] </w:t>
      </w:r>
    </w:p>
    <w:p w:rsidRPr="00EC5511" w:rsidR="00347358" w:rsidP="00347358" w:rsidRDefault="00347358" w14:paraId="7635E28F"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IV.</w:t>
      </w:r>
      <w:r w:rsidRPr="00EC5511">
        <w:rPr>
          <w:b/>
          <w:sz w:val="24"/>
          <w:szCs w:val="20"/>
          <w:lang w:val="ru-RU"/>
        </w:rPr>
        <w:tab/>
      </w:r>
      <w:r w:rsidRPr="00EC5511">
        <w:rPr>
          <w:b/>
          <w:sz w:val="24"/>
          <w:szCs w:val="20"/>
          <w:lang w:val="ru-RU"/>
        </w:rPr>
        <w:t>Включение традиционного землепользования и использования ресурсов в процессы пространственного планирования</w:t>
      </w:r>
    </w:p>
    <w:p w:rsidRPr="00EC5511" w:rsidR="00347358" w:rsidP="00347358" w:rsidRDefault="00347358" w14:paraId="0C4178DF" w14:textId="77777777">
      <w:pPr>
        <w:tabs>
          <w:tab w:val="left" w:pos="2835"/>
          <w:tab w:val="left" w:pos="3402"/>
        </w:tabs>
        <w:spacing w:after="120"/>
        <w:ind w:left="567"/>
        <w:rPr>
          <w:lang w:val="ru-RU"/>
        </w:rPr>
      </w:pPr>
      <w:r w:rsidRPr="00EC5511">
        <w:rPr>
          <w:lang w:val="ru-RU"/>
        </w:rPr>
        <w:t>16.</w:t>
      </w:r>
      <w:r w:rsidRPr="00EC5511">
        <w:rPr>
          <w:lang w:val="ru-RU"/>
        </w:rPr>
        <w:tab/>
      </w:r>
      <w:r w:rsidRPr="00EC5511">
        <w:rPr>
          <w:lang w:val="ru-RU"/>
        </w:rPr>
        <w:t>В национальной правовой и политической базе следует в надлежащих случаях обеспечивать признание традиционного землепользования и использования ресурсов в рамках основанного на широком участии, комплексного и</w:t>
      </w:r>
      <w:r w:rsidRPr="00EC5511">
        <w:rPr>
          <w:rFonts w:ascii="Segoe UI" w:hAnsi="Segoe UI" w:cs="Segoe UI"/>
          <w:color w:val="0F1115"/>
          <w:shd w:val="clear" w:color="auto" w:fill="FFFFFF"/>
          <w:lang w:val="ru-RU"/>
        </w:rPr>
        <w:t xml:space="preserve"> </w:t>
      </w:r>
      <w:r w:rsidRPr="00EC5511">
        <w:rPr>
          <w:lang w:val="ru-RU"/>
        </w:rPr>
        <w:t xml:space="preserve">учитывающего биоразнообразие пространственного планирования и эффективных процессов управления, связанных с изменениями в землепользовании и использовании морских ресурсов, в том числе осуществляемых под руководством коренных народов и местных общин или разрабатываемых совместно с коренными народами и местными общинами применительно к их землям, территориям, водам и ресурсам, включая морские и прибрежные районы. </w:t>
      </w:r>
    </w:p>
    <w:p w:rsidRPr="00EC5511" w:rsidR="00347358" w:rsidP="00347358" w:rsidRDefault="00347358" w14:paraId="46C6AC4C" w14:textId="77777777">
      <w:pPr>
        <w:tabs>
          <w:tab w:val="left" w:pos="2835"/>
          <w:tab w:val="left" w:pos="3402"/>
        </w:tabs>
        <w:spacing w:after="120"/>
        <w:ind w:left="567"/>
        <w:rPr>
          <w:lang w:val="ru-RU"/>
        </w:rPr>
      </w:pPr>
      <w:r w:rsidRPr="00EC5511">
        <w:rPr>
          <w:lang w:val="ru-RU"/>
        </w:rPr>
        <w:t>17.</w:t>
      </w:r>
      <w:r w:rsidRPr="00EC5511">
        <w:rPr>
          <w:lang w:val="ru-RU"/>
        </w:rPr>
        <w:tab/>
      </w:r>
      <w:r w:rsidRPr="00EC5511">
        <w:rPr>
          <w:lang w:val="ru-RU"/>
        </w:rPr>
        <w:t xml:space="preserve">Осуществляемые коренными народами и местными общинами пространственное планирование и эффективные меры управления, которые связаны с изменениями в землепользовании и использовании морских ресурсов, должны, в соответствующих случаях, учитываться и находить отражение при разработке, пересмотре или обновлении национальных стратегий и планов действий по сохранению биоразнообразия, а также в планах землепользования и морском пространственном планировании. </w:t>
      </w:r>
    </w:p>
    <w:p w:rsidRPr="00EC5511" w:rsidR="00347358" w:rsidP="00347358" w:rsidRDefault="00347358" w14:paraId="4ECCBCAB" w14:textId="77777777">
      <w:pPr>
        <w:tabs>
          <w:tab w:val="left" w:pos="2835"/>
          <w:tab w:val="left" w:pos="3402"/>
        </w:tabs>
        <w:spacing w:after="120"/>
        <w:ind w:left="567"/>
        <w:rPr>
          <w:lang w:val="ru-RU"/>
        </w:rPr>
      </w:pPr>
      <w:r w:rsidRPr="00EC5511">
        <w:rPr>
          <w:lang w:val="ru-RU"/>
        </w:rPr>
        <w:t>18.</w:t>
      </w:r>
      <w:r w:rsidRPr="00EC5511">
        <w:rPr>
          <w:lang w:val="ru-RU"/>
        </w:rPr>
        <w:tab/>
      </w:r>
      <w:r w:rsidRPr="00EC5511">
        <w:rPr>
          <w:lang w:val="ru-RU"/>
        </w:rPr>
        <w:t>В пространственном планировании и механизмах и процессах, связанных с землепользованием, необходимо, в надлежащих случаях, признавать картирование землепользования и использования морских ресурсов под руководством коренных народов и местных общин, осуществляемое с учетом их культурной и духовной составляющих, а также с точки зрения их управления и с использованием традиционных топонимов.</w:t>
      </w:r>
    </w:p>
    <w:p w:rsidRPr="00EC5511" w:rsidR="00347358" w:rsidP="00347358" w:rsidRDefault="00347358" w14:paraId="1F6EDCE4" w14:textId="77777777">
      <w:pPr>
        <w:tabs>
          <w:tab w:val="left" w:pos="2835"/>
          <w:tab w:val="left" w:pos="3402"/>
        </w:tabs>
        <w:spacing w:after="120"/>
        <w:ind w:left="567"/>
        <w:rPr>
          <w:lang w:val="ru-RU"/>
        </w:rPr>
      </w:pPr>
      <w:r w:rsidRPr="00EC5511">
        <w:rPr>
          <w:lang w:val="ru-RU"/>
        </w:rPr>
        <w:t>19.</w:t>
      </w:r>
      <w:r w:rsidRPr="00EC5511">
        <w:rPr>
          <w:lang w:val="ru-RU"/>
        </w:rPr>
        <w:tab/>
      </w:r>
      <w:r w:rsidRPr="00EC5511">
        <w:rPr>
          <w:lang w:val="ru-RU"/>
        </w:rPr>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систем управления коренных народов и традиционных систем управления. </w:t>
      </w:r>
    </w:p>
    <w:bookmarkEnd w:id="11"/>
    <w:p w:rsidRPr="00EC5511" w:rsidR="00347358" w:rsidP="00347358" w:rsidRDefault="00347358" w14:paraId="7B1CD876"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V.</w:t>
      </w:r>
      <w:r w:rsidRPr="00EC5511">
        <w:rPr>
          <w:b/>
          <w:sz w:val="24"/>
          <w:szCs w:val="20"/>
          <w:lang w:val="ru-RU"/>
        </w:rPr>
        <w:tab/>
      </w:r>
      <w:r w:rsidRPr="00EC5511">
        <w:rPr>
          <w:b/>
          <w:sz w:val="24"/>
          <w:szCs w:val="20"/>
          <w:lang w:val="ru-RU"/>
        </w:rPr>
        <w:t>Вклад в эффективное восстановление деградированных экосистем</w:t>
      </w:r>
      <w:r w:rsidRPr="00EC5511">
        <w:rPr>
          <w:rFonts w:eastAsia="DengXian Light"/>
          <w:b/>
          <w:bCs/>
          <w:sz w:val="24"/>
          <w:szCs w:val="24"/>
          <w:vertAlign w:val="superscript"/>
          <w:lang w:val="ru-RU"/>
        </w:rPr>
        <w:footnoteReference w:id="22"/>
      </w:r>
    </w:p>
    <w:p w:rsidRPr="00EC5511" w:rsidR="00347358" w:rsidP="00347358" w:rsidRDefault="00347358" w14:paraId="1CA92B91" w14:textId="77777777">
      <w:pPr>
        <w:tabs>
          <w:tab w:val="left" w:pos="2835"/>
          <w:tab w:val="left" w:pos="3402"/>
        </w:tabs>
        <w:spacing w:after="120"/>
        <w:ind w:left="567"/>
        <w:rPr>
          <w:lang w:val="ru-RU"/>
        </w:rPr>
      </w:pPr>
      <w:r w:rsidRPr="00EC5511">
        <w:rPr>
          <w:lang w:val="ru-RU"/>
        </w:rPr>
        <w:t>20.</w:t>
      </w:r>
      <w:r w:rsidRPr="00EC5511">
        <w:rPr>
          <w:lang w:val="ru-RU"/>
        </w:rPr>
        <w:tab/>
      </w:r>
      <w:r w:rsidRPr="00EC5511">
        <w:rPr>
          <w:lang w:val="ru-RU"/>
        </w:rPr>
        <w:t xml:space="preserve">Права и практика коренных народов и местных общин в деятельности по восстановлению экосистем, основанные на их целостных взаимосвязях со своими землями, территориями и водами, должны уважаться и поощряться, в частности путем поддержки </w:t>
      </w:r>
      <w:proofErr w:type="spellStart"/>
      <w:r w:rsidRPr="00EC5511">
        <w:rPr>
          <w:lang w:val="ru-RU"/>
        </w:rPr>
        <w:t>биокультурных</w:t>
      </w:r>
      <w:proofErr w:type="spellEnd"/>
      <w:r w:rsidRPr="00EC5511">
        <w:rPr>
          <w:lang w:val="ru-RU"/>
        </w:rPr>
        <w:t xml:space="preserve">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коренных народов и местных общин на распоряжение и владение землей. </w:t>
      </w:r>
    </w:p>
    <w:p w:rsidRPr="00EC5511" w:rsidR="00347358" w:rsidP="00347358" w:rsidRDefault="00347358" w14:paraId="20F92787" w14:textId="77777777">
      <w:pPr>
        <w:tabs>
          <w:tab w:val="left" w:pos="2835"/>
          <w:tab w:val="left" w:pos="3402"/>
        </w:tabs>
        <w:spacing w:after="120"/>
        <w:ind w:left="567"/>
        <w:rPr>
          <w:lang w:val="ru-RU"/>
        </w:rPr>
      </w:pPr>
      <w:r w:rsidRPr="00EC5511">
        <w:rPr>
          <w:lang w:val="ru-RU"/>
        </w:rPr>
        <w:t>21.</w:t>
      </w:r>
      <w:r w:rsidRPr="00EC5511">
        <w:rPr>
          <w:lang w:val="ru-RU"/>
        </w:rPr>
        <w:tab/>
      </w:r>
      <w:r w:rsidRPr="00EC5511">
        <w:rPr>
          <w:lang w:val="ru-RU"/>
        </w:rPr>
        <w:t xml:space="preserve">В мерах по восстановлению </w:t>
      </w:r>
      <w:proofErr w:type="gramStart"/>
      <w:r w:rsidRPr="00EC5511">
        <w:rPr>
          <w:lang w:val="ru-RU"/>
        </w:rPr>
        <w:t>должны[ сообразно</w:t>
      </w:r>
      <w:proofErr w:type="gramEnd"/>
      <w:r w:rsidRPr="00EC5511">
        <w:rPr>
          <w:lang w:val="ru-RU"/>
        </w:rPr>
        <w:t xml:space="preserve"> обстоятельствам] учитываться традиционные знания и принципы добровольного, предварительного и обоснованного согласия.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rsidRPr="00EC5511" w:rsidR="00347358" w:rsidP="00347358" w:rsidRDefault="00347358" w14:paraId="116E3552" w14:textId="77777777">
      <w:pPr>
        <w:tabs>
          <w:tab w:val="left" w:pos="2835"/>
          <w:tab w:val="left" w:pos="3402"/>
        </w:tabs>
        <w:spacing w:after="120"/>
        <w:ind w:left="567"/>
        <w:rPr>
          <w:lang w:val="ru-RU"/>
        </w:rPr>
      </w:pPr>
      <w:r w:rsidRPr="00EC5511">
        <w:rPr>
          <w:lang w:val="ru-RU"/>
        </w:rPr>
        <w:t>22.</w:t>
      </w:r>
      <w:r w:rsidRPr="00EC5511">
        <w:rPr>
          <w:lang w:val="ru-RU"/>
        </w:rPr>
        <w:tab/>
      </w:r>
      <w:r w:rsidRPr="00EC5511">
        <w:rPr>
          <w:lang w:val="ru-RU"/>
        </w:rPr>
        <w:t>Законодательные, административные и политические меры, связанные с восстановлением экосистем,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Меры должны разрабатываться при условии всестороннего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системы традиционных знаний коренных народов и местных общин.</w:t>
      </w:r>
    </w:p>
    <w:p w:rsidRPr="00EC5511" w:rsidR="00347358" w:rsidP="00347358" w:rsidRDefault="00347358" w14:paraId="4C004502" w14:textId="77777777">
      <w:pPr>
        <w:tabs>
          <w:tab w:val="left" w:pos="2835"/>
          <w:tab w:val="left" w:pos="3402"/>
        </w:tabs>
        <w:spacing w:after="120"/>
        <w:ind w:left="567"/>
        <w:rPr>
          <w:lang w:val="ru-RU"/>
        </w:rPr>
      </w:pPr>
      <w:r w:rsidRPr="00EC5511">
        <w:rPr>
          <w:lang w:val="ru-RU"/>
        </w:rPr>
        <w:t>23.</w:t>
      </w:r>
      <w:r w:rsidRPr="00EC5511">
        <w:rPr>
          <w:lang w:val="ru-RU"/>
        </w:rPr>
        <w:tab/>
      </w:r>
      <w:r w:rsidRPr="00EC5511">
        <w:rPr>
          <w:lang w:val="ru-RU"/>
        </w:rPr>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национальных планах по восстановлению и национальной отчетности, при обеспечении того, чтобы вклад коренных народов и местных общин не оставался незамеченным, а также поддерживался и отслеживался с помощью соответствующих индикаторов. </w:t>
      </w:r>
    </w:p>
    <w:p w:rsidRPr="00EC5511" w:rsidR="00347358" w:rsidP="00347358" w:rsidRDefault="00347358" w14:paraId="41643CBC" w14:textId="77777777">
      <w:pPr>
        <w:tabs>
          <w:tab w:val="left" w:pos="2835"/>
          <w:tab w:val="left" w:pos="3402"/>
        </w:tabs>
        <w:spacing w:after="120"/>
        <w:ind w:left="567"/>
        <w:rPr>
          <w:lang w:val="ru-RU"/>
        </w:rPr>
      </w:pPr>
      <w:r w:rsidRPr="00EC5511">
        <w:rPr>
          <w:lang w:val="ru-RU"/>
        </w:rPr>
        <w:t>24.</w:t>
      </w:r>
      <w:r w:rsidRPr="00EC5511">
        <w:rPr>
          <w:lang w:val="ru-RU"/>
        </w:rPr>
        <w:tab/>
      </w:r>
      <w:r w:rsidRPr="00EC5511">
        <w:rPr>
          <w:lang w:val="ru-RU"/>
        </w:rPr>
        <w:t>Меры по восстановлению на территориях коренных народов и традиционных территориях должны, по возможности, способствовать обеспечению продовольственной и водной безопасности, устойчивости к изменению климата и жизнестойкости общин, получению доходов и укреплению культуры и образа жизни коренных народов и местных общин.</w:t>
      </w:r>
    </w:p>
    <w:p w:rsidRPr="00EC5511" w:rsidR="00347358" w:rsidP="00347358" w:rsidRDefault="00347358" w14:paraId="3D7ADE6D"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VI.</w:t>
      </w:r>
      <w:r w:rsidRPr="00EC5511">
        <w:rPr>
          <w:b/>
          <w:sz w:val="24"/>
          <w:szCs w:val="20"/>
          <w:lang w:val="ru-RU"/>
        </w:rPr>
        <w:tab/>
      </w:r>
      <w:r w:rsidRPr="00EC5511">
        <w:rPr>
          <w:b/>
          <w:sz w:val="24"/>
          <w:szCs w:val="20"/>
          <w:lang w:val="ru-RU"/>
        </w:rPr>
        <w:t>Признание и уважение территорий коренных народов и традиционных территорий при выполнении задачи 3 Куньминско-Монреальской глобальной рамочной программы в области биоразнообразия</w:t>
      </w:r>
    </w:p>
    <w:p w:rsidRPr="00EC5511" w:rsidR="00347358" w:rsidP="00347358" w:rsidRDefault="00347358" w14:paraId="2DB3C52E" w14:textId="77777777">
      <w:pPr>
        <w:tabs>
          <w:tab w:val="left" w:pos="2835"/>
          <w:tab w:val="left" w:pos="3402"/>
        </w:tabs>
        <w:spacing w:after="120"/>
        <w:ind w:left="567"/>
        <w:rPr>
          <w:lang w:val="ru-RU"/>
        </w:rPr>
      </w:pPr>
      <w:r w:rsidRPr="00EC5511">
        <w:rPr>
          <w:lang w:val="ru-RU"/>
        </w:rPr>
        <w:t>25.</w:t>
      </w:r>
      <w:r w:rsidRPr="00EC5511">
        <w:rPr>
          <w:lang w:val="ru-RU"/>
        </w:rPr>
        <w:tab/>
      </w:r>
      <w:r w:rsidRPr="00EC5511">
        <w:rPr>
          <w:lang w:val="ru-RU"/>
        </w:rPr>
        <w:t>Необходимо принять и осуществить правовые, административные и политические меры по идентификации на национальном уровне, а также обеспечению признания и уважения территорий коренных народов и традиционных территорий. В рамках этих мер следует признавать, в надлежащих случаях, традиционные системы землевладения, институты управления, культурную ценность, священные места, природоохранные функции, традиционную экономику и права на земли, территории и воды, а также ресурсы коренных народов и местных общин.</w:t>
      </w:r>
    </w:p>
    <w:p w:rsidRPr="00EC5511" w:rsidR="00347358" w:rsidP="00347358" w:rsidRDefault="00347358" w14:paraId="64A0376C" w14:textId="77777777">
      <w:pPr>
        <w:tabs>
          <w:tab w:val="left" w:pos="2835"/>
          <w:tab w:val="left" w:pos="3402"/>
        </w:tabs>
        <w:spacing w:after="120"/>
        <w:ind w:left="567"/>
        <w:rPr>
          <w:lang w:val="ru-RU"/>
        </w:rPr>
      </w:pPr>
      <w:r w:rsidRPr="00EC5511">
        <w:rPr>
          <w:lang w:val="ru-RU"/>
        </w:rPr>
        <w:t>[26.</w:t>
      </w:r>
      <w:r w:rsidRPr="00EC5511">
        <w:rPr>
          <w:lang w:val="ru-RU"/>
        </w:rPr>
        <w:tab/>
      </w:r>
      <w:r w:rsidRPr="00EC5511">
        <w:rPr>
          <w:lang w:val="ru-RU"/>
        </w:rPr>
        <w:t>[Признание территорий коренных народов и традиционных территорий [в соответствии с задачей 3 Рамочной программы и национальными обстоятельствами] [должно[, в надлежащих случаях,] рассматриваться как отдельная система, способствующая сохранению и устойчивому использованию биоразнообразия, дополняющая охраняемые районы и другие эффективные природоохранные меры на порайонной основе и отличная от них,] [и, следовательно, не должно влечь за собой попадание данных территорий в категорию охраняемых или под действие других эффективных природоохранных мер на порайонной основе.]] [В случаях, когда территории коренных народов и традиционные территории уже отнесены к категории охраняемых районов или районов, подпадающих под действие других эффективных природоохранных мер на порайонной основе, должны применяться меры зонирования с четким определением зон, доступных для осуществления коренными народами и местными общинами своей практики в области устойчивого использования и культуры].]</w:t>
      </w:r>
    </w:p>
    <w:p w:rsidRPr="00EC5511" w:rsidR="00347358" w:rsidP="00347358" w:rsidRDefault="00347358" w14:paraId="717B0F89"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VII.</w:t>
      </w:r>
      <w:r w:rsidRPr="00EC5511">
        <w:rPr>
          <w:b/>
          <w:sz w:val="24"/>
          <w:szCs w:val="20"/>
          <w:lang w:val="ru-RU"/>
        </w:rPr>
        <w:tab/>
      </w:r>
      <w:r w:rsidRPr="00EC5511">
        <w:rPr>
          <w:b/>
          <w:sz w:val="24"/>
          <w:szCs w:val="20"/>
          <w:lang w:val="ru-RU"/>
        </w:rPr>
        <w:t>Оценка экологических последствий</w:t>
      </w:r>
    </w:p>
    <w:p w:rsidRPr="00EC5511" w:rsidR="00347358" w:rsidP="00347358" w:rsidRDefault="00347358" w14:paraId="190FEACA" w14:textId="77777777">
      <w:pPr>
        <w:tabs>
          <w:tab w:val="left" w:pos="2835"/>
          <w:tab w:val="left" w:pos="3402"/>
        </w:tabs>
        <w:spacing w:after="120"/>
        <w:ind w:left="567"/>
        <w:rPr>
          <w:lang w:val="ru-RU"/>
        </w:rPr>
      </w:pPr>
      <w:r w:rsidRPr="00EC5511">
        <w:rPr>
          <w:lang w:val="ru-RU"/>
        </w:rPr>
        <w:t>27.</w:t>
      </w:r>
      <w:r w:rsidRPr="00EC5511">
        <w:rPr>
          <w:lang w:val="ru-RU"/>
        </w:rPr>
        <w:tab/>
      </w:r>
      <w:r w:rsidRPr="00EC5511">
        <w:rPr>
          <w:lang w:val="ru-RU"/>
        </w:rPr>
        <w:t xml:space="preserve">Добровольные руководящие принципы </w:t>
      </w:r>
      <w:proofErr w:type="spellStart"/>
      <w:r w:rsidRPr="00EC5511">
        <w:rPr>
          <w:lang w:val="ru-RU"/>
        </w:rPr>
        <w:t>Агуэй-гу</w:t>
      </w:r>
      <w:proofErr w:type="spellEnd"/>
      <w:r w:rsidRPr="00EC5511">
        <w:rPr>
          <w:lang w:val="ru-RU"/>
        </w:rPr>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Pr="00EC5511">
        <w:rPr>
          <w:kern w:val="2"/>
          <w:vertAlign w:val="superscript"/>
          <w:lang w:val="ru-RU"/>
        </w:rPr>
        <w:footnoteReference w:id="23"/>
      </w:r>
      <w:r w:rsidRPr="00EC5511">
        <w:rPr>
          <w:lang w:val="ru-RU"/>
        </w:rPr>
        <w:t>,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осуществлять в священных местах или вблизи них, или на землях, территориях и в водах, традиционно занимаемых или используемых коренными и местными общинами</w:t>
      </w:r>
      <w:r w:rsidRPr="00EC5511">
        <w:rPr>
          <w:kern w:val="2"/>
          <w:vertAlign w:val="superscript"/>
          <w:lang w:val="ru-RU"/>
        </w:rPr>
        <w:footnoteReference w:id="24"/>
      </w:r>
      <w:r w:rsidRPr="00EC5511">
        <w:rPr>
          <w:lang w:val="ru-RU"/>
        </w:rPr>
        <w:t xml:space="preserve">. </w:t>
      </w:r>
    </w:p>
    <w:p w:rsidRPr="00EC5511" w:rsidR="00347358" w:rsidP="00347358" w:rsidRDefault="00347358" w14:paraId="12AF1024" w14:textId="77777777">
      <w:pPr>
        <w:tabs>
          <w:tab w:val="left" w:pos="2835"/>
          <w:tab w:val="left" w:pos="3402"/>
        </w:tabs>
        <w:spacing w:after="120"/>
        <w:ind w:left="567"/>
        <w:rPr>
          <w:lang w:val="ru-RU"/>
        </w:rPr>
      </w:pPr>
      <w:r w:rsidRPr="00EC5511">
        <w:rPr>
          <w:lang w:val="ru-RU"/>
        </w:rPr>
        <w:t>28.</w:t>
      </w:r>
      <w:r w:rsidRPr="00EC5511">
        <w:rPr>
          <w:lang w:val="ru-RU"/>
        </w:rPr>
        <w:tab/>
      </w:r>
      <w:r w:rsidRPr="00EC5511">
        <w:rPr>
          <w:lang w:val="ru-RU"/>
        </w:rPr>
        <w:t xml:space="preserve">Добровольные руководящие принципы </w:t>
      </w:r>
      <w:proofErr w:type="spellStart"/>
      <w:r w:rsidRPr="00EC5511">
        <w:rPr>
          <w:lang w:val="ru-RU"/>
        </w:rPr>
        <w:t>Агуэй-гу</w:t>
      </w:r>
      <w:proofErr w:type="spellEnd"/>
      <w:r w:rsidRPr="00EC5511">
        <w:rPr>
          <w:lang w:val="ru-RU"/>
        </w:rPr>
        <w:t xml:space="preserve"> остаются в силе и применимы к оценке экологических последствий, в частности в контексте осуществления Рамочной программы и задачи 1.2 программы работы.</w:t>
      </w:r>
    </w:p>
    <w:p w:rsidRPr="00EC5511" w:rsidR="00347358" w:rsidP="00347358" w:rsidRDefault="00347358" w14:paraId="610AF6DD" w14:textId="77777777">
      <w:pPr>
        <w:tabs>
          <w:tab w:val="left" w:pos="2835"/>
          <w:tab w:val="left" w:pos="3402"/>
        </w:tabs>
        <w:spacing w:after="120"/>
        <w:ind w:left="567"/>
        <w:rPr>
          <w:lang w:val="ru-RU"/>
        </w:rPr>
      </w:pPr>
      <w:r w:rsidRPr="00EC5511">
        <w:rPr>
          <w:lang w:val="ru-RU"/>
        </w:rPr>
        <w:t>29.</w:t>
      </w:r>
      <w:r w:rsidRPr="00EC5511">
        <w:rPr>
          <w:lang w:val="ru-RU"/>
        </w:rPr>
        <w:tab/>
      </w:r>
      <w:r w:rsidRPr="00EC5511">
        <w:rPr>
          <w:lang w:val="ru-RU"/>
        </w:rPr>
        <w:t xml:space="preserve">Добровольные руководящие принципы </w:t>
      </w:r>
      <w:proofErr w:type="spellStart"/>
      <w:r w:rsidRPr="00EC5511">
        <w:rPr>
          <w:lang w:val="ru-RU"/>
        </w:rPr>
        <w:t>Агуэй-гу</w:t>
      </w:r>
      <w:proofErr w:type="spellEnd"/>
      <w:r w:rsidRPr="00EC5511">
        <w:rPr>
          <w:lang w:val="ru-RU"/>
        </w:rPr>
        <w:t xml:space="preserve"> обеспечивают учет культурных и социальных аспектов в оценках экологических последствий, включая оценку последствий с точки зрения духовных ценностей, культурной практики, систем управления на основе обычая, традиционного образа жизни и передачи знаний от поколения к поколению. </w:t>
      </w:r>
    </w:p>
    <w:p w:rsidRPr="00EC5511" w:rsidR="00347358" w:rsidP="00347358" w:rsidRDefault="00347358" w14:paraId="7CAD688E" w14:textId="77777777">
      <w:pPr>
        <w:tabs>
          <w:tab w:val="left" w:pos="2835"/>
          <w:tab w:val="left" w:pos="3402"/>
        </w:tabs>
        <w:spacing w:after="120"/>
        <w:ind w:left="567"/>
        <w:rPr>
          <w:lang w:val="ru-RU"/>
        </w:rPr>
      </w:pPr>
      <w:r w:rsidRPr="00EC5511">
        <w:rPr>
          <w:lang w:val="ru-RU"/>
        </w:rPr>
        <w:t>30.</w:t>
      </w:r>
      <w:r w:rsidRPr="00EC5511">
        <w:rPr>
          <w:lang w:val="ru-RU"/>
        </w:rPr>
        <w:tab/>
      </w:r>
      <w:r w:rsidRPr="00EC5511">
        <w:rPr>
          <w:lang w:val="ru-RU"/>
        </w:rPr>
        <w:t>Стороны, правительства других стран, частный сектор и организации коренных народов и местных общин могут разрабатывать и применять другие признанные, применимые и эффективные принципы, стандарты, соглашения и протоколы для оценки экологических, культурных и социальных последствий.</w:t>
      </w:r>
    </w:p>
    <w:p w:rsidRPr="00EC5511" w:rsidR="00347358" w:rsidP="00347358" w:rsidRDefault="00347358" w14:paraId="2390FB7C"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VIII. Институциональные и административные механизмы</w:t>
      </w:r>
    </w:p>
    <w:p w:rsidRPr="00EC5511" w:rsidR="00347358" w:rsidP="0063333F" w:rsidRDefault="00347358" w14:paraId="0C0C8D1B"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A.</w:t>
      </w:r>
      <w:r w:rsidRPr="00EC5511">
        <w:rPr>
          <w:b/>
          <w:szCs w:val="20"/>
          <w:lang w:val="ru-RU"/>
        </w:rPr>
        <w:tab/>
      </w:r>
      <w:r w:rsidRPr="00EC5511">
        <w:rPr>
          <w:b/>
          <w:szCs w:val="20"/>
          <w:lang w:val="ru-RU"/>
        </w:rPr>
        <w:t>Признание систем управления на основе обычая</w:t>
      </w:r>
    </w:p>
    <w:p w:rsidRPr="00EC5511" w:rsidR="00347358" w:rsidP="00347358" w:rsidRDefault="00347358" w14:paraId="588DFC1B" w14:textId="77777777">
      <w:pPr>
        <w:tabs>
          <w:tab w:val="left" w:pos="2835"/>
          <w:tab w:val="left" w:pos="3402"/>
        </w:tabs>
        <w:spacing w:after="120"/>
        <w:ind w:left="567"/>
        <w:rPr>
          <w:lang w:val="ru-RU"/>
        </w:rPr>
      </w:pPr>
      <w:r w:rsidRPr="00EC5511">
        <w:rPr>
          <w:lang w:val="ru-RU"/>
        </w:rPr>
        <w:t>31.</w:t>
      </w:r>
      <w:r w:rsidRPr="00EC5511">
        <w:rPr>
          <w:lang w:val="ru-RU"/>
        </w:rPr>
        <w:tab/>
      </w:r>
      <w:r w:rsidRPr="00EC5511">
        <w:rPr>
          <w:lang w:val="ru-RU"/>
        </w:rPr>
        <w:t>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рационального использования, сохранения и восстановления биоразнообразия в соответствии с национальным законодательством и обстоятельствами, а также нормами международного права и положениями соответствующих документов. Это признание должно 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rsidRPr="00EC5511" w:rsidR="00347358" w:rsidP="00347358" w:rsidRDefault="00347358" w14:paraId="5A0D7398" w14:textId="77777777">
      <w:pPr>
        <w:tabs>
          <w:tab w:val="left" w:pos="2835"/>
          <w:tab w:val="left" w:pos="3402"/>
        </w:tabs>
        <w:spacing w:after="120"/>
        <w:ind w:left="567"/>
        <w:rPr>
          <w:lang w:val="ru-RU"/>
        </w:rPr>
      </w:pPr>
      <w:r w:rsidRPr="00EC5511">
        <w:rPr>
          <w:lang w:val="ru-RU"/>
        </w:rPr>
        <w:t>32.</w:t>
      </w:r>
      <w:r w:rsidRPr="00EC5511">
        <w:rPr>
          <w:lang w:val="ru-RU"/>
        </w:rPr>
        <w:tab/>
      </w:r>
      <w:r w:rsidRPr="00EC5511">
        <w:rPr>
          <w:lang w:val="ru-RU"/>
        </w:rPr>
        <w:t>Необходимо создать благоприятные условия, обеспечивающие предоставление коренным народам и местным общинам поддержки в укреплении и использовании их систем управления для рационального использования, сохранения и восстановления биоразнообразия, например, посредством признания и поддержки общинного картирования, совместной демаркации своих территорий и разработки систем мониторинга под руководством общин, в соответствии с национальным законодательством и обстоятельствами.</w:t>
      </w:r>
    </w:p>
    <w:p w:rsidRPr="00EC5511" w:rsidR="00347358" w:rsidP="00347358" w:rsidRDefault="00347358" w14:paraId="51187B9D" w14:textId="77777777">
      <w:pPr>
        <w:tabs>
          <w:tab w:val="left" w:pos="2835"/>
          <w:tab w:val="left" w:pos="3402"/>
        </w:tabs>
        <w:spacing w:after="120"/>
        <w:ind w:left="567"/>
        <w:rPr>
          <w:lang w:val="ru-RU"/>
        </w:rPr>
      </w:pPr>
      <w:r w:rsidRPr="00EC5511">
        <w:rPr>
          <w:lang w:val="ru-RU"/>
        </w:rPr>
        <w:t>33.</w:t>
      </w:r>
      <w:r w:rsidRPr="00EC5511">
        <w:rPr>
          <w:lang w:val="ru-RU"/>
        </w:rPr>
        <w:tab/>
      </w:r>
      <w:r w:rsidRPr="00EC5511">
        <w:rPr>
          <w:lang w:val="ru-RU"/>
        </w:rPr>
        <w:t>В соответствующих случаях 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rsidRPr="00EC5511" w:rsidR="00347358" w:rsidP="00347358" w:rsidRDefault="00347358" w14:paraId="334B175E" w14:textId="77777777">
      <w:pPr>
        <w:tabs>
          <w:tab w:val="left" w:pos="2835"/>
          <w:tab w:val="left" w:pos="3402"/>
        </w:tabs>
        <w:spacing w:after="120"/>
        <w:ind w:left="567"/>
        <w:rPr>
          <w:lang w:val="ru-RU"/>
        </w:rPr>
      </w:pPr>
      <w:r w:rsidRPr="00EC5511">
        <w:rPr>
          <w:lang w:val="ru-RU"/>
        </w:rPr>
        <w:t>[34.</w:t>
      </w:r>
      <w:r w:rsidRPr="00EC5511">
        <w:rPr>
          <w:lang w:val="ru-RU"/>
        </w:rPr>
        <w:tab/>
      </w:r>
      <w:r w:rsidRPr="00EC5511">
        <w:rPr>
          <w:lang w:val="ru-RU"/>
        </w:rPr>
        <w:t>Укрепление традиционных систем управления коренных народов и местных общин для рационального использования, сохранения и восстановления биоразнообразия способствует более эффективному пространственному планированию и устойчивому управлению.]</w:t>
      </w:r>
    </w:p>
    <w:p w:rsidRPr="00EC5511" w:rsidR="00347358" w:rsidP="0063333F" w:rsidRDefault="00347358" w14:paraId="62CC491D"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B.</w:t>
      </w:r>
      <w:r w:rsidRPr="00EC5511">
        <w:rPr>
          <w:b/>
          <w:szCs w:val="20"/>
          <w:lang w:val="ru-RU"/>
        </w:rPr>
        <w:tab/>
      </w:r>
      <w:r w:rsidRPr="00EC5511">
        <w:rPr>
          <w:b/>
          <w:szCs w:val="20"/>
          <w:lang w:val="ru-RU"/>
        </w:rPr>
        <w:t>Добровольное, предварительное и обоснованное согласие</w:t>
      </w:r>
    </w:p>
    <w:p w:rsidRPr="00EC5511" w:rsidR="00347358" w:rsidP="00347358" w:rsidRDefault="00347358" w14:paraId="521DC0D0" w14:textId="77777777">
      <w:pPr>
        <w:tabs>
          <w:tab w:val="left" w:pos="2835"/>
          <w:tab w:val="left" w:pos="3402"/>
        </w:tabs>
        <w:spacing w:after="120"/>
        <w:ind w:left="567"/>
        <w:rPr>
          <w:lang w:val="ru-RU"/>
        </w:rPr>
      </w:pPr>
      <w:r w:rsidRPr="00EC5511">
        <w:rPr>
          <w:lang w:val="ru-RU"/>
        </w:rPr>
        <w:t>35.</w:t>
      </w:r>
      <w:r w:rsidRPr="00EC5511">
        <w:rPr>
          <w:lang w:val="ru-RU"/>
        </w:rPr>
        <w:tab/>
      </w:r>
      <w:r w:rsidRPr="00EC5511">
        <w:rPr>
          <w:lang w:val="ru-RU"/>
        </w:rPr>
        <w:t xml:space="preserve">Необходимо разработать и внедрить в консультации с коренными народами и местными общинами, в зависимости от обстоятельств и в соответствии с национальным законодательством и обстоятельствами и международно-правовыми документами, механизмы, законодательство, административные, организационные и политические меры или протоколы с целью получения их добровольного, предварительного и обоснованного согласия до того, как будет создана, расширена или изменена любая охраняемая территория или реализована любая другая эффективная природоохранная мера на порайонной основе, затрагивающая их земли, территории и воды, включая морские и прибрежные районы, или их культурное наследие. Добровольное, предварительное и обоснованное согласие должно быть получено путем добросовестного проведения консультаций в рамках оценки экологических последствий и в соответствии с национальным законодательством и Добровольными руководящими принципами </w:t>
      </w:r>
      <w:proofErr w:type="spellStart"/>
      <w:r w:rsidRPr="00EC5511">
        <w:rPr>
          <w:lang w:val="ru-RU"/>
        </w:rPr>
        <w:t>Агуэй-гу</w:t>
      </w:r>
      <w:proofErr w:type="spellEnd"/>
      <w:r w:rsidRPr="00EC5511">
        <w:rPr>
          <w:lang w:val="ru-RU"/>
        </w:rPr>
        <w:t xml:space="preserve">. </w:t>
      </w:r>
    </w:p>
    <w:p w:rsidRPr="00EC5511" w:rsidR="00347358" w:rsidP="00347358" w:rsidRDefault="00347358" w14:paraId="5A7ADF40" w14:textId="77777777">
      <w:pPr>
        <w:tabs>
          <w:tab w:val="left" w:pos="2835"/>
          <w:tab w:val="left" w:pos="3402"/>
        </w:tabs>
        <w:spacing w:after="120"/>
        <w:ind w:left="567"/>
        <w:rPr>
          <w:lang w:val="ru-RU"/>
        </w:rPr>
      </w:pPr>
      <w:r w:rsidRPr="00EC5511">
        <w:rPr>
          <w:lang w:val="ru-RU"/>
        </w:rPr>
        <w:t>36.</w:t>
      </w:r>
      <w:r w:rsidRPr="00EC5511">
        <w:rPr>
          <w:lang w:val="ru-RU"/>
        </w:rPr>
        <w:tab/>
      </w:r>
      <w:r w:rsidRPr="00EC5511">
        <w:rPr>
          <w:lang w:val="ru-RU"/>
        </w:rPr>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rsidRPr="00EC5511" w:rsidR="00347358" w:rsidP="00347358" w:rsidRDefault="00347358" w14:paraId="36D38579" w14:textId="77777777">
      <w:pPr>
        <w:tabs>
          <w:tab w:val="left" w:pos="2835"/>
          <w:tab w:val="left" w:pos="3402"/>
        </w:tabs>
        <w:spacing w:after="120"/>
        <w:ind w:left="567"/>
        <w:rPr>
          <w:kern w:val="2"/>
          <w:lang w:val="ru-RU"/>
          <w14:ligatures w14:val="standardContextual"/>
        </w:rPr>
      </w:pPr>
      <w:r w:rsidRPr="00EC5511">
        <w:rPr>
          <w:lang w:val="ru-RU"/>
        </w:rPr>
        <w:t>37.</w:t>
      </w:r>
      <w:r w:rsidRPr="00EC5511">
        <w:rPr>
          <w:lang w:val="ru-RU"/>
        </w:rPr>
        <w:tab/>
      </w:r>
      <w:r w:rsidRPr="00EC5511">
        <w:rPr>
          <w:lang w:val="ru-RU"/>
        </w:rPr>
        <w:t>Предоставление доступа к традиционным знаниям, нововведениям и практике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соответствии с протоколами на основе обычая, национальным законодательством и международно-правовыми документами.</w:t>
      </w:r>
    </w:p>
    <w:p w:rsidRPr="00EC5511" w:rsidR="00347358" w:rsidP="0063333F" w:rsidRDefault="00347358" w14:paraId="6BB44A05"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C.</w:t>
      </w:r>
      <w:r w:rsidRPr="00EC5511">
        <w:rPr>
          <w:b/>
          <w:szCs w:val="20"/>
          <w:lang w:val="ru-RU"/>
        </w:rPr>
        <w:tab/>
      </w:r>
      <w:r w:rsidRPr="00EC5511">
        <w:rPr>
          <w:b/>
          <w:szCs w:val="20"/>
          <w:lang w:val="ru-RU"/>
        </w:rPr>
        <w:t xml:space="preserve">Административные механизмы </w:t>
      </w:r>
    </w:p>
    <w:p w:rsidRPr="00EC5511" w:rsidR="00347358" w:rsidP="00347358" w:rsidRDefault="00347358" w14:paraId="7E88A490" w14:textId="77777777">
      <w:pPr>
        <w:tabs>
          <w:tab w:val="left" w:pos="2835"/>
          <w:tab w:val="left" w:pos="3402"/>
        </w:tabs>
        <w:spacing w:after="120"/>
        <w:ind w:left="567"/>
        <w:rPr>
          <w:lang w:val="ru-RU"/>
        </w:rPr>
      </w:pPr>
      <w:r w:rsidRPr="00EC5511">
        <w:rPr>
          <w:lang w:val="ru-RU"/>
        </w:rPr>
        <w:t>38.</w:t>
      </w:r>
      <w:r w:rsidRPr="00EC5511">
        <w:rPr>
          <w:lang w:val="ru-RU"/>
        </w:rPr>
        <w:tab/>
      </w:r>
      <w:r w:rsidRPr="00EC5511">
        <w:rPr>
          <w:lang w:val="ru-RU"/>
        </w:rPr>
        <w:t>Следует создавать или при необходимости укреплять либо поддерживать механизмы управления коренных народов и традиционные механизмы управления, включая соответствующие структуры управления, соответствующие системам управления коренных народов и традиционного управления.</w:t>
      </w:r>
    </w:p>
    <w:p w:rsidRPr="00EC5511" w:rsidR="00347358" w:rsidP="00347358" w:rsidRDefault="00347358" w14:paraId="5B1E272A" w14:textId="77777777">
      <w:pPr>
        <w:tabs>
          <w:tab w:val="left" w:pos="2835"/>
          <w:tab w:val="left" w:pos="3402"/>
        </w:tabs>
        <w:spacing w:after="120"/>
        <w:ind w:left="567"/>
        <w:rPr>
          <w:lang w:val="ru-RU"/>
        </w:rPr>
      </w:pPr>
      <w:r w:rsidRPr="00EC5511">
        <w:rPr>
          <w:lang w:val="ru-RU"/>
        </w:rPr>
        <w:t>39.</w:t>
      </w:r>
      <w:r w:rsidRPr="00EC5511">
        <w:rPr>
          <w:lang w:val="ru-RU"/>
        </w:rPr>
        <w:tab/>
      </w:r>
      <w:r w:rsidRPr="00EC5511">
        <w:rPr>
          <w:lang w:val="ru-RU"/>
        </w:rPr>
        <w:t xml:space="preserve">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 экосистем, пространственного планирования и проведения оценки экологических последствий. Органы совместного управления должны обеспечивать справедливое представительство правительства, коренных народов и местных общин. </w:t>
      </w:r>
    </w:p>
    <w:p w:rsidRPr="00EC5511" w:rsidR="00347358" w:rsidP="00347358" w:rsidRDefault="00347358" w14:paraId="2ED16407" w14:textId="77777777">
      <w:pPr>
        <w:tabs>
          <w:tab w:val="left" w:pos="2835"/>
          <w:tab w:val="left" w:pos="3402"/>
        </w:tabs>
        <w:spacing w:after="120"/>
        <w:ind w:left="567"/>
        <w:rPr>
          <w:lang w:val="ru-RU"/>
        </w:rPr>
      </w:pPr>
      <w:r w:rsidRPr="00EC5511">
        <w:rPr>
          <w:lang w:val="ru-RU"/>
        </w:rPr>
        <w:t>40.</w:t>
      </w:r>
      <w:r w:rsidRPr="00EC5511">
        <w:rPr>
          <w:lang w:val="ru-RU"/>
        </w:rPr>
        <w:tab/>
      </w:r>
      <w:r w:rsidRPr="00EC5511">
        <w:rPr>
          <w:lang w:val="ru-RU"/>
        </w:rPr>
        <w:t xml:space="preserve">Территории, которыми управляют и распоряжаются коренные народы и местные общины в соответствии с их обычным правом и практикой, системами управления и институциональными рамками, должны получить признание в контексте мер по сохранению и восстановлению экосистем, пространственного планирования и оценки экологических последствий в соответствии с национальным законодательством и обстоятельствами и международно-правовыми документами. </w:t>
      </w:r>
    </w:p>
    <w:p w:rsidRPr="00EC5511" w:rsidR="00347358" w:rsidP="00347358" w:rsidRDefault="00347358" w14:paraId="31F73E5B" w14:textId="77777777">
      <w:pPr>
        <w:tabs>
          <w:tab w:val="left" w:pos="2835"/>
          <w:tab w:val="left" w:pos="3402"/>
        </w:tabs>
        <w:spacing w:after="120"/>
        <w:ind w:left="567"/>
        <w:rPr>
          <w:lang w:val="ru-RU"/>
        </w:rPr>
      </w:pPr>
      <w:r w:rsidRPr="00EC5511">
        <w:rPr>
          <w:lang w:val="ru-RU"/>
        </w:rPr>
        <w:t>41.</w:t>
      </w:r>
      <w:r w:rsidRPr="00EC5511">
        <w:rPr>
          <w:lang w:val="ru-RU"/>
        </w:rPr>
        <w:tab/>
      </w:r>
      <w:r w:rsidRPr="00EC5511">
        <w:rPr>
          <w:lang w:val="ru-RU"/>
        </w:rPr>
        <w:t>При проектировании охраняемых территорий, управлении ими и их мониторинге могут в соответствующих случаях признаваться и уважаться нормы обычного права, процедуры и системы управления коренных народов и местных общин. Кроме того, такое признание может быть отражено в других эффективных природоохранных мерах на порайонной основе, пространственном планировании и оценке экологических последствий.</w:t>
      </w:r>
    </w:p>
    <w:p w:rsidRPr="00EC5511" w:rsidR="00347358" w:rsidP="00347358" w:rsidRDefault="00347358" w14:paraId="751FEC6B" w14:textId="77777777">
      <w:pPr>
        <w:tabs>
          <w:tab w:val="left" w:pos="2835"/>
          <w:tab w:val="left" w:pos="3402"/>
        </w:tabs>
        <w:spacing w:after="120"/>
        <w:ind w:left="567"/>
        <w:rPr>
          <w:lang w:val="ru-RU"/>
        </w:rPr>
      </w:pPr>
      <w:r w:rsidRPr="00EC5511">
        <w:rPr>
          <w:lang w:val="ru-RU"/>
        </w:rPr>
        <w:t>42.</w:t>
      </w:r>
      <w:r w:rsidRPr="00EC5511">
        <w:rPr>
          <w:lang w:val="ru-RU"/>
        </w:rPr>
        <w:tab/>
      </w:r>
      <w:r w:rsidRPr="00EC5511">
        <w:rPr>
          <w:lang w:val="ru-RU"/>
        </w:rPr>
        <w:t xml:space="preserve">Следует создавать или при необходимости укреплять механизмы консультаций и сотрудничества между правительствами и [законными] представительными органами и организациями коренных народов и местных </w:t>
      </w:r>
      <w:proofErr w:type="gramStart"/>
      <w:r w:rsidRPr="00EC5511">
        <w:rPr>
          <w:lang w:val="ru-RU"/>
        </w:rPr>
        <w:t>общин[</w:t>
      </w:r>
      <w:proofErr w:type="gramEnd"/>
      <w:r w:rsidRPr="00EC5511">
        <w:rPr>
          <w:lang w:val="ru-RU"/>
        </w:rPr>
        <w:t>, которые были определены ими,] [в соответствующих странах,] в отношении инициатив по общинному картированию и систем мониторинга.</w:t>
      </w:r>
    </w:p>
    <w:p w:rsidRPr="00EC5511" w:rsidR="00347358" w:rsidP="00347358" w:rsidRDefault="00347358" w14:paraId="64BDAA06" w14:textId="77777777">
      <w:pPr>
        <w:tabs>
          <w:tab w:val="left" w:pos="2835"/>
          <w:tab w:val="left" w:pos="3402"/>
        </w:tabs>
        <w:spacing w:after="120"/>
        <w:ind w:left="567"/>
        <w:rPr>
          <w:lang w:val="ru-RU"/>
        </w:rPr>
      </w:pPr>
      <w:r w:rsidRPr="00EC5511">
        <w:rPr>
          <w:lang w:val="ru-RU"/>
        </w:rPr>
        <w:t>43.</w:t>
      </w:r>
      <w:r w:rsidRPr="00EC5511">
        <w:rPr>
          <w:lang w:val="ru-RU"/>
        </w:rPr>
        <w:tab/>
      </w:r>
      <w:r w:rsidRPr="00EC5511">
        <w:rPr>
          <w:lang w:val="ru-RU"/>
        </w:rPr>
        <w:t>В целях предотвращения маргинализации, вынужденного перемещения или культурного ущерба в связи с реализацией мер по сохранению, восстановлению и устойчивому использованию, пространственным планированием и проведением оценки экологических последствий необходимо разрабатывать и внедрять механизмы, законодательство, административные, организационные и политические меры, включая гарантии, механизмы рассмотрения жалоб и системы мониторинга.</w:t>
      </w:r>
    </w:p>
    <w:p w:rsidRPr="00EC5511" w:rsidR="00347358" w:rsidP="0063333F" w:rsidRDefault="00347358" w14:paraId="5B308A69"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D.</w:t>
      </w:r>
      <w:r w:rsidRPr="00EC5511">
        <w:rPr>
          <w:b/>
          <w:szCs w:val="20"/>
          <w:lang w:val="ru-RU"/>
        </w:rPr>
        <w:tab/>
      </w:r>
      <w:r w:rsidRPr="00EC5511">
        <w:rPr>
          <w:b/>
          <w:szCs w:val="20"/>
          <w:lang w:val="ru-RU"/>
        </w:rPr>
        <w:t>Механизмы урегулирования конфликтов</w:t>
      </w:r>
    </w:p>
    <w:p w:rsidRPr="00EC5511" w:rsidR="00347358" w:rsidP="00347358" w:rsidRDefault="00347358" w14:paraId="703ABD00" w14:textId="77777777">
      <w:pPr>
        <w:tabs>
          <w:tab w:val="left" w:pos="2835"/>
          <w:tab w:val="left" w:pos="3402"/>
        </w:tabs>
        <w:spacing w:after="120"/>
        <w:ind w:left="567"/>
        <w:rPr>
          <w:lang w:val="ru-RU"/>
        </w:rPr>
      </w:pPr>
      <w:r w:rsidRPr="00EC5511">
        <w:rPr>
          <w:lang w:val="ru-RU"/>
        </w:rPr>
        <w:t>44.</w:t>
      </w:r>
      <w:r w:rsidRPr="00EC5511">
        <w:rPr>
          <w:lang w:val="ru-RU"/>
        </w:rPr>
        <w:tab/>
      </w:r>
      <w:r w:rsidRPr="00EC5511">
        <w:rPr>
          <w:lang w:val="ru-RU"/>
        </w:rPr>
        <w:t>Следует создавать или при необходимости укреплять механизмы, законодательство, административные, организационные и политические меры или протоколы для предотвращения и урегулирования конфликтов, а также рассмотрения жалоб. В этих системах должны признаваться и уважаться методы разрешения споров на основе обычая и гарантии прав коренных народов и местных общин в отношении охраняемых районов и других эффективных природоохранных мер на порайонной основе, а также мер по восстановлению экосистем, пространственного планирования и оценки экологических последствий.</w:t>
      </w:r>
    </w:p>
    <w:p w:rsidRPr="00EC5511" w:rsidR="00347358" w:rsidP="00347358" w:rsidRDefault="00347358" w14:paraId="1871A78E"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IX.</w:t>
      </w:r>
      <w:r w:rsidRPr="00EC5511">
        <w:rPr>
          <w:b/>
          <w:sz w:val="24"/>
          <w:szCs w:val="20"/>
          <w:lang w:val="ru-RU"/>
        </w:rPr>
        <w:tab/>
      </w:r>
      <w:r w:rsidRPr="00EC5511">
        <w:rPr>
          <w:b/>
          <w:sz w:val="24"/>
          <w:szCs w:val="20"/>
          <w:lang w:val="ru-RU"/>
        </w:rPr>
        <w:t>Всестороннее и эффективное участие</w:t>
      </w:r>
    </w:p>
    <w:p w:rsidRPr="00EC5511" w:rsidR="00347358" w:rsidP="00347358" w:rsidRDefault="00347358" w14:paraId="5B35C47B" w14:textId="77777777">
      <w:pPr>
        <w:tabs>
          <w:tab w:val="left" w:pos="2835"/>
          <w:tab w:val="left" w:pos="3402"/>
        </w:tabs>
        <w:spacing w:after="120"/>
        <w:ind w:left="567"/>
        <w:rPr>
          <w:lang w:val="ru-RU"/>
        </w:rPr>
      </w:pPr>
      <w:r w:rsidRPr="00EC5511">
        <w:rPr>
          <w:lang w:val="ru-RU"/>
        </w:rPr>
        <w:t>45.</w:t>
      </w:r>
      <w:r w:rsidRPr="00EC5511">
        <w:rPr>
          <w:lang w:val="ru-RU"/>
        </w:rPr>
        <w:tab/>
      </w:r>
      <w:r w:rsidRPr="00EC5511">
        <w:rPr>
          <w:lang w:val="ru-RU"/>
        </w:rPr>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rsidRPr="00EC5511" w:rsidR="00347358" w:rsidP="00347358" w:rsidRDefault="00347358" w14:paraId="38BF90FB" w14:textId="77777777">
      <w:pPr>
        <w:tabs>
          <w:tab w:val="left" w:pos="2835"/>
          <w:tab w:val="left" w:pos="3402"/>
        </w:tabs>
        <w:spacing w:after="120"/>
        <w:ind w:left="567"/>
        <w:rPr>
          <w:lang w:val="ru-RU"/>
        </w:rPr>
      </w:pPr>
      <w:r w:rsidRPr="00EC5511">
        <w:rPr>
          <w:lang w:val="ru-RU"/>
        </w:rPr>
        <w:t>46.</w:t>
      </w:r>
      <w:r w:rsidRPr="00EC5511">
        <w:rPr>
          <w:lang w:val="ru-RU"/>
        </w:rPr>
        <w:tab/>
      </w:r>
      <w:r w:rsidRPr="00EC5511">
        <w:rPr>
          <w:lang w:val="ru-RU"/>
        </w:rPr>
        <w:t>Участие коренных народов и местных общин должно обеспечиваться в рамках разработки, планирования, реализации и мониторинга охраняемых территорий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которые затрагивают эти народы и общины.</w:t>
      </w:r>
    </w:p>
    <w:p w:rsidRPr="00EC5511" w:rsidR="00347358" w:rsidP="00347358" w:rsidRDefault="00347358" w14:paraId="2829AF0C" w14:textId="77777777">
      <w:pPr>
        <w:keepNext/>
        <w:keepLines/>
        <w:tabs>
          <w:tab w:val="left" w:pos="2835"/>
          <w:tab w:val="left" w:pos="3402"/>
        </w:tabs>
        <w:spacing w:before="240" w:after="120"/>
        <w:ind w:left="567" w:hanging="567"/>
        <w:jc w:val="left"/>
        <w:outlineLvl w:val="0"/>
        <w:rPr>
          <w:b/>
          <w:sz w:val="24"/>
          <w:szCs w:val="20"/>
          <w:lang w:val="ru-RU"/>
        </w:rPr>
      </w:pPr>
      <w:r w:rsidRPr="00EC5511">
        <w:rPr>
          <w:b/>
          <w:sz w:val="24"/>
          <w:szCs w:val="20"/>
          <w:lang w:val="ru-RU"/>
        </w:rPr>
        <w:t>X.</w:t>
      </w:r>
      <w:r w:rsidRPr="00EC5511">
        <w:rPr>
          <w:b/>
          <w:sz w:val="24"/>
          <w:szCs w:val="20"/>
          <w:lang w:val="ru-RU"/>
        </w:rPr>
        <w:tab/>
      </w:r>
      <w:r w:rsidRPr="00EC5511">
        <w:rPr>
          <w:b/>
          <w:sz w:val="24"/>
          <w:szCs w:val="20"/>
          <w:lang w:val="ru-RU"/>
        </w:rPr>
        <w:t>Благоприятные условия</w:t>
      </w:r>
    </w:p>
    <w:p w:rsidRPr="00EC5511" w:rsidR="00347358" w:rsidP="00401BCA" w:rsidRDefault="00347358" w14:paraId="622D2C3C"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A.</w:t>
      </w:r>
      <w:r w:rsidRPr="00EC5511">
        <w:rPr>
          <w:b/>
          <w:szCs w:val="20"/>
          <w:lang w:val="ru-RU"/>
        </w:rPr>
        <w:tab/>
      </w:r>
      <w:r w:rsidRPr="00EC5511">
        <w:rPr>
          <w:b/>
          <w:szCs w:val="20"/>
          <w:lang w:val="ru-RU"/>
        </w:rPr>
        <w:t>Создание потенциала</w:t>
      </w:r>
    </w:p>
    <w:p w:rsidRPr="00EC5511" w:rsidR="00347358" w:rsidP="00347358" w:rsidRDefault="00347358" w14:paraId="7A06E192" w14:textId="77777777">
      <w:pPr>
        <w:tabs>
          <w:tab w:val="left" w:pos="2835"/>
          <w:tab w:val="left" w:pos="3402"/>
        </w:tabs>
        <w:spacing w:after="120"/>
        <w:ind w:left="567"/>
        <w:rPr>
          <w:lang w:val="ru-RU"/>
        </w:rPr>
      </w:pPr>
      <w:r w:rsidRPr="00EC5511">
        <w:rPr>
          <w:lang w:val="ru-RU"/>
        </w:rPr>
        <w:t>47.</w:t>
      </w:r>
      <w:r w:rsidRPr="00EC5511">
        <w:rPr>
          <w:lang w:val="ru-RU"/>
        </w:rPr>
        <w:tab/>
      </w:r>
      <w:r w:rsidRPr="00EC5511">
        <w:rPr>
          <w:lang w:val="ru-RU"/>
        </w:rPr>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rsidRPr="00EC5511" w:rsidR="00347358" w:rsidP="00347358" w:rsidRDefault="00347358" w14:paraId="75088DD4" w14:textId="77777777">
      <w:pPr>
        <w:tabs>
          <w:tab w:val="left" w:pos="2835"/>
          <w:tab w:val="left" w:pos="3402"/>
        </w:tabs>
        <w:spacing w:after="120"/>
        <w:ind w:left="567"/>
        <w:rPr>
          <w:lang w:val="ru-RU"/>
        </w:rPr>
      </w:pPr>
      <w:r w:rsidRPr="00EC5511">
        <w:rPr>
          <w:lang w:val="ru-RU"/>
        </w:rPr>
        <w:t>48.</w:t>
      </w:r>
      <w:r w:rsidRPr="00EC5511">
        <w:rPr>
          <w:lang w:val="ru-RU"/>
        </w:rPr>
        <w:tab/>
      </w:r>
      <w:r w:rsidRPr="00EC5511">
        <w:rPr>
          <w:lang w:val="ru-RU"/>
        </w:rPr>
        <w:t xml:space="preserve">Необходимо создавать и расширять возможности для подготовки, технического сотрудничества и юридической поддержки, в том числе, по возможности,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отношении охраняемых районов и других эффективных природоохранных мер на порайонной основе и мер по восстановлению экосистем, пространственного планирования и оценки экологических последствий. </w:t>
      </w:r>
    </w:p>
    <w:p w:rsidRPr="00EC5511" w:rsidR="00347358" w:rsidP="00401BCA" w:rsidRDefault="00347358" w14:paraId="6435FE84"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B.</w:t>
      </w:r>
      <w:r w:rsidRPr="00EC5511">
        <w:rPr>
          <w:b/>
          <w:szCs w:val="20"/>
          <w:lang w:val="ru-RU"/>
        </w:rPr>
        <w:tab/>
      </w:r>
      <w:r w:rsidRPr="00EC5511">
        <w:rPr>
          <w:b/>
          <w:szCs w:val="20"/>
          <w:lang w:val="ru-RU"/>
        </w:rPr>
        <w:t xml:space="preserve">Повышение осведомленности </w:t>
      </w:r>
    </w:p>
    <w:p w:rsidRPr="00EC5511" w:rsidR="00347358" w:rsidP="00347358" w:rsidRDefault="00347358" w14:paraId="0671FB94" w14:textId="77777777">
      <w:pPr>
        <w:tabs>
          <w:tab w:val="left" w:pos="2835"/>
          <w:tab w:val="left" w:pos="3402"/>
        </w:tabs>
        <w:spacing w:after="120"/>
        <w:ind w:left="567"/>
        <w:rPr>
          <w:lang w:val="ru-RU"/>
        </w:rPr>
      </w:pPr>
      <w:r w:rsidRPr="00EC5511">
        <w:rPr>
          <w:lang w:val="ru-RU"/>
        </w:rPr>
        <w:t>49.</w:t>
      </w:r>
      <w:r w:rsidRPr="00EC5511">
        <w:rPr>
          <w:lang w:val="ru-RU"/>
        </w:rPr>
        <w:tab/>
      </w:r>
      <w:r w:rsidRPr="00EC5511">
        <w:rPr>
          <w:lang w:val="ru-RU"/>
        </w:rPr>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биоразнообразия и восстановлением экосистем.</w:t>
      </w:r>
    </w:p>
    <w:p w:rsidRPr="00EC5511" w:rsidR="00347358" w:rsidP="00401BCA" w:rsidRDefault="00347358" w14:paraId="5DCD0646"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C.</w:t>
      </w:r>
      <w:r w:rsidRPr="00EC5511">
        <w:rPr>
          <w:b/>
          <w:szCs w:val="20"/>
          <w:lang w:val="ru-RU"/>
        </w:rPr>
        <w:tab/>
      </w:r>
      <w:r w:rsidRPr="00EC5511">
        <w:rPr>
          <w:b/>
          <w:szCs w:val="20"/>
          <w:lang w:val="ru-RU"/>
        </w:rPr>
        <w:t>Устойчивые, инклюзивные и доступные финансовые механизмы</w:t>
      </w:r>
    </w:p>
    <w:p w:rsidRPr="00EC5511" w:rsidR="00347358" w:rsidP="00347358" w:rsidRDefault="00347358" w14:paraId="1D769D66" w14:textId="77777777">
      <w:pPr>
        <w:tabs>
          <w:tab w:val="left" w:pos="2835"/>
          <w:tab w:val="left" w:pos="3402"/>
        </w:tabs>
        <w:spacing w:after="120"/>
        <w:ind w:left="567"/>
        <w:rPr>
          <w:lang w:val="ru-RU"/>
        </w:rPr>
      </w:pPr>
      <w:r w:rsidRPr="00EC5511">
        <w:rPr>
          <w:lang w:val="ru-RU"/>
        </w:rPr>
        <w:t>50.</w:t>
      </w:r>
      <w:r w:rsidRPr="00EC5511">
        <w:rPr>
          <w:lang w:val="ru-RU"/>
        </w:rPr>
        <w:tab/>
      </w:r>
      <w:r w:rsidRPr="00EC5511">
        <w:rPr>
          <w:lang w:val="ru-RU"/>
        </w:rPr>
        <w:t xml:space="preserve">Необходимо обеспечивать или укреплять адекватную устойчивую и доступную финансовую поддержку для разработки, реализации и мониторинга охраняемых районов и других эффективных природоохранных мер на порайонной основе мер, мер по восстановлению </w:t>
      </w:r>
      <w:r w:rsidRPr="00EC5511">
        <w:rPr>
          <w:lang w:val="ru-RU"/>
        </w:rPr>
        <w:t xml:space="preserve">экосистем, пространственного планирования и оценки экологических последствий, осуществляемых под руководством коренных народов и местных общин или с их участием в соответствии с решениями </w:t>
      </w:r>
      <w:hyperlink w:history="1" r:id="rId25">
        <w:r w:rsidRPr="00EC5511">
          <w:rPr>
            <w:color w:val="467886" w:themeColor="hyperlink"/>
            <w:u w:val="single"/>
            <w:lang w:val="ru-RU"/>
          </w:rPr>
          <w:t>16/4</w:t>
        </w:r>
      </w:hyperlink>
      <w:r w:rsidRPr="00EC5511">
        <w:rPr>
          <w:lang w:val="ru-RU"/>
        </w:rPr>
        <w:t xml:space="preserve"> и </w:t>
      </w:r>
      <w:hyperlink w:history="1" r:id="rId26">
        <w:r w:rsidRPr="00EC5511">
          <w:rPr>
            <w:color w:val="467886" w:themeColor="hyperlink"/>
            <w:u w:val="single"/>
            <w:lang w:val="ru-RU"/>
          </w:rPr>
          <w:t>16/34</w:t>
        </w:r>
      </w:hyperlink>
      <w:r w:rsidRPr="00EC5511">
        <w:rPr>
          <w:lang w:val="ru-RU"/>
        </w:rPr>
        <w:t xml:space="preserve">. </w:t>
      </w:r>
    </w:p>
    <w:p w:rsidRPr="00EC5511" w:rsidR="00347358" w:rsidP="00347358" w:rsidRDefault="00347358" w14:paraId="6A811018" w14:textId="77777777">
      <w:pPr>
        <w:tabs>
          <w:tab w:val="left" w:pos="2835"/>
          <w:tab w:val="left" w:pos="3402"/>
        </w:tabs>
        <w:spacing w:after="120"/>
        <w:ind w:left="567"/>
        <w:rPr>
          <w:lang w:val="ru-RU"/>
        </w:rPr>
      </w:pPr>
      <w:r w:rsidRPr="00EC5511">
        <w:rPr>
          <w:lang w:val="ru-RU"/>
        </w:rPr>
        <w:t>51.</w:t>
      </w:r>
      <w:r w:rsidRPr="00EC5511">
        <w:rPr>
          <w:lang w:val="ru-RU"/>
        </w:rPr>
        <w:tab/>
      </w:r>
      <w:r w:rsidRPr="00EC5511">
        <w:rPr>
          <w:lang w:val="ru-RU"/>
        </w:rPr>
        <w:t xml:space="preserve">В надлежащих случаях в координации со Сторонами и в соответствии с национальным законодательством и обстоятельствами необходимо разрабатывать, создавать или укреплять программы прямого финансирования в поддержку мер по восстановлению и сохранению, процессов пространственного планирования и оценки экологических последствий, осуществляемых коренными народами и местными общинами на своих землях, территориях и водах при их всестороннем и эффективном участии в соответствии с решениями </w:t>
      </w:r>
      <w:hyperlink w:history="1" r:id="rId27">
        <w:r w:rsidRPr="00EC5511">
          <w:rPr>
            <w:color w:val="467886" w:themeColor="hyperlink"/>
            <w:u w:val="single"/>
            <w:lang w:val="ru-RU"/>
          </w:rPr>
          <w:t>16/4</w:t>
        </w:r>
      </w:hyperlink>
      <w:r w:rsidRPr="00EC5511">
        <w:rPr>
          <w:lang w:val="ru-RU"/>
        </w:rPr>
        <w:t xml:space="preserve"> и </w:t>
      </w:r>
      <w:hyperlink w:history="1" r:id="rId28">
        <w:r w:rsidRPr="00EC5511">
          <w:rPr>
            <w:color w:val="467886" w:themeColor="hyperlink"/>
            <w:u w:val="single"/>
            <w:lang w:val="ru-RU"/>
          </w:rPr>
          <w:t>16/34</w:t>
        </w:r>
      </w:hyperlink>
      <w:r w:rsidRPr="00EC5511">
        <w:rPr>
          <w:lang w:val="ru-RU"/>
        </w:rPr>
        <w:t>.</w:t>
      </w:r>
    </w:p>
    <w:p w:rsidRPr="00EC5511" w:rsidR="00347358" w:rsidP="00401BCA" w:rsidRDefault="00347358" w14:paraId="745351D7"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D.</w:t>
      </w:r>
      <w:r w:rsidRPr="00EC5511">
        <w:rPr>
          <w:b/>
          <w:szCs w:val="20"/>
          <w:lang w:val="ru-RU"/>
        </w:rPr>
        <w:tab/>
      </w:r>
      <w:r w:rsidRPr="00EC5511">
        <w:rPr>
          <w:b/>
          <w:szCs w:val="20"/>
          <w:lang w:val="ru-RU"/>
        </w:rPr>
        <w:t xml:space="preserve">Мониторинг и отчетность </w:t>
      </w:r>
    </w:p>
    <w:p w:rsidRPr="00EC5511" w:rsidR="00347358" w:rsidP="00347358" w:rsidRDefault="00347358" w14:paraId="3B779F3D" w14:textId="77777777">
      <w:pPr>
        <w:tabs>
          <w:tab w:val="left" w:pos="2835"/>
          <w:tab w:val="left" w:pos="3402"/>
        </w:tabs>
        <w:spacing w:after="120"/>
        <w:ind w:left="567"/>
        <w:rPr>
          <w:lang w:val="ru-RU"/>
        </w:rPr>
      </w:pPr>
      <w:r w:rsidRPr="00EC5511">
        <w:rPr>
          <w:lang w:val="ru-RU"/>
        </w:rPr>
        <w:t>52.</w:t>
      </w:r>
      <w:r w:rsidRPr="00EC5511">
        <w:rPr>
          <w:lang w:val="ru-RU"/>
        </w:rPr>
        <w:tab/>
      </w:r>
      <w:r w:rsidRPr="00EC5511">
        <w:rPr>
          <w:lang w:val="ru-RU"/>
        </w:rPr>
        <w:t xml:space="preserve">Следует оказывать поддержку в разработке механизмов мониторинга и отчетности, включая использование </w:t>
      </w:r>
      <w:proofErr w:type="spellStart"/>
      <w:r w:rsidRPr="00EC5511">
        <w:rPr>
          <w:lang w:val="ru-RU"/>
        </w:rPr>
        <w:t>биокультурных</w:t>
      </w:r>
      <w:proofErr w:type="spellEnd"/>
      <w:r w:rsidRPr="00EC5511">
        <w:rPr>
          <w:lang w:val="ru-RU"/>
        </w:rPr>
        <w:t xml:space="preserve"> общинных протоколов.</w:t>
      </w:r>
    </w:p>
    <w:p w:rsidRPr="00EC5511" w:rsidR="00347358" w:rsidP="00347358" w:rsidRDefault="00347358" w14:paraId="7724C3FE" w14:textId="77777777">
      <w:pPr>
        <w:tabs>
          <w:tab w:val="left" w:pos="2835"/>
          <w:tab w:val="left" w:pos="3402"/>
        </w:tabs>
        <w:spacing w:after="120"/>
        <w:ind w:left="567"/>
        <w:rPr>
          <w:lang w:val="ru-RU"/>
        </w:rPr>
      </w:pPr>
      <w:r w:rsidRPr="00EC5511">
        <w:rPr>
          <w:lang w:val="ru-RU"/>
        </w:rPr>
        <w:t>53.</w:t>
      </w:r>
      <w:r w:rsidRPr="00EC5511">
        <w:rPr>
          <w:lang w:val="ru-RU"/>
        </w:rPr>
        <w:tab/>
      </w:r>
      <w:r w:rsidRPr="00EC5511">
        <w:rPr>
          <w:lang w:val="ru-RU"/>
        </w:rPr>
        <w:t xml:space="preserve">Для измерения эффективности мер по сохранению и восстановлению экосистем, осуществляемых коренными народами и местными общинами или при их участии, следует поощрять, укреплять применение и, когда это целесообразно, обеспечивать, не создавая дополнительного бремени отчетности, задействование количественных и качественных индикаторов, включая </w:t>
      </w:r>
      <w:proofErr w:type="spellStart"/>
      <w:r w:rsidRPr="00EC5511">
        <w:rPr>
          <w:lang w:val="ru-RU"/>
        </w:rPr>
        <w:t>биокультурные</w:t>
      </w:r>
      <w:proofErr w:type="spellEnd"/>
      <w:r w:rsidRPr="00EC5511">
        <w:rPr>
          <w:lang w:val="ru-RU"/>
        </w:rPr>
        <w:t xml:space="preserve"> индикаторы и индикаторы, касающиеся традиционных знаний, а также системы мониторинга на уровне общин и информационные системы, включая основной индикатор 22.1 Куньминско-Монреальской глобальной рамочной программы в области биоразнообразия по изменению характера землепользования и землевладения на традиционных территориях коренных народов и местных общин</w:t>
      </w:r>
      <w:r w:rsidRPr="00EC5511">
        <w:rPr>
          <w:vertAlign w:val="superscript"/>
          <w:lang w:val="ru-RU"/>
        </w:rPr>
        <w:footnoteReference w:id="25"/>
      </w:r>
      <w:r w:rsidRPr="00EC5511">
        <w:rPr>
          <w:lang w:val="ru-RU"/>
        </w:rPr>
        <w:t>.</w:t>
      </w:r>
    </w:p>
    <w:p w:rsidRPr="00EC5511" w:rsidR="00347358" w:rsidP="00347358" w:rsidRDefault="00347358" w14:paraId="587FE97F" w14:textId="77777777">
      <w:pPr>
        <w:tabs>
          <w:tab w:val="left" w:pos="2835"/>
          <w:tab w:val="left" w:pos="3402"/>
        </w:tabs>
        <w:spacing w:after="120"/>
        <w:ind w:left="567"/>
        <w:rPr>
          <w:lang w:val="ru-RU"/>
        </w:rPr>
      </w:pPr>
      <w:r w:rsidRPr="00EC5511">
        <w:rPr>
          <w:lang w:val="ru-RU"/>
        </w:rPr>
        <w:t>54.</w:t>
      </w:r>
      <w:r w:rsidRPr="00EC5511">
        <w:rPr>
          <w:lang w:val="ru-RU"/>
        </w:rPr>
        <w:tab/>
      </w:r>
      <w:r w:rsidRPr="00EC5511">
        <w:rPr>
          <w:lang w:val="ru-RU"/>
        </w:rPr>
        <w:t xml:space="preserve">Следует признать необходимость обеспечения и повышения прозрачности и инклюзивности систем мониторинга на уровне общин и информационных систем и всестороннего вовлечения коренных народов и местных общин, включая женщин и молодежь из их числа, в управление этими системами, в том числе путем поощрения и внедрения систем мониторинга на уровне общин и информационных систем в развивающихся странах, и подчеркивать важность расширения международного сотрудничества для устранения технических, финансовых, технологических ограничений и ограничений в области потенциала, которые подрывают способность развивающихся стран поддерживать системы мониторинга на уровне общин и информационные системы. </w:t>
      </w:r>
    </w:p>
    <w:p w:rsidRPr="00EC5511" w:rsidR="00347358" w:rsidP="00347358" w:rsidRDefault="00347358" w14:paraId="3E2DA1A7" w14:textId="77777777">
      <w:pPr>
        <w:tabs>
          <w:tab w:val="left" w:pos="2835"/>
          <w:tab w:val="left" w:pos="3402"/>
        </w:tabs>
        <w:spacing w:after="120"/>
        <w:ind w:left="567"/>
        <w:rPr>
          <w:lang w:val="ru-RU"/>
        </w:rPr>
      </w:pPr>
      <w:r w:rsidRPr="00EC5511">
        <w:rPr>
          <w:lang w:val="ru-RU"/>
        </w:rPr>
        <w:t>55.</w:t>
      </w:r>
      <w:r w:rsidRPr="00EC5511">
        <w:rPr>
          <w:lang w:val="ru-RU"/>
        </w:rPr>
        <w:tab/>
      </w:r>
      <w:r w:rsidRPr="00EC5511">
        <w:rPr>
          <w:lang w:val="ru-RU"/>
        </w:rPr>
        <w:t>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 национальные информационные системы о территориях коренных народов и традиционных территориях в соответствии с национальными обстоятельствами, законодательством и приоритетами. Такие системы должны обеспечивать суверенитет данных для этих групп при их добровольном, предварительном и обоснованном согласии.</w:t>
      </w:r>
    </w:p>
    <w:p w:rsidRPr="00EC5511" w:rsidR="00347358" w:rsidP="00347358" w:rsidRDefault="00347358" w14:paraId="779F4873" w14:textId="77777777">
      <w:pPr>
        <w:tabs>
          <w:tab w:val="left" w:pos="2835"/>
          <w:tab w:val="left" w:pos="3402"/>
        </w:tabs>
        <w:spacing w:after="120"/>
        <w:ind w:left="567"/>
        <w:rPr>
          <w:lang w:val="ru-RU"/>
        </w:rPr>
      </w:pPr>
      <w:r w:rsidRPr="00EC5511">
        <w:rPr>
          <w:lang w:val="ru-RU"/>
        </w:rPr>
        <w:t>56.</w:t>
      </w:r>
      <w:r w:rsidRPr="00EC5511">
        <w:rPr>
          <w:lang w:val="ru-RU"/>
        </w:rPr>
        <w:tab/>
      </w:r>
      <w:r w:rsidRPr="00EC5511">
        <w:rPr>
          <w:lang w:val="ru-RU"/>
        </w:rPr>
        <w:t xml:space="preserve">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экосистем. </w:t>
      </w:r>
    </w:p>
    <w:p w:rsidRPr="00EC5511" w:rsidR="00347358" w:rsidP="00401BCA" w:rsidRDefault="00347358" w14:paraId="34AB5A3D"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E.</w:t>
      </w:r>
      <w:r w:rsidRPr="00EC5511">
        <w:rPr>
          <w:b/>
          <w:szCs w:val="20"/>
          <w:lang w:val="ru-RU"/>
        </w:rPr>
        <w:tab/>
      </w:r>
      <w:r w:rsidRPr="00EC5511">
        <w:rPr>
          <w:b/>
          <w:szCs w:val="20"/>
          <w:lang w:val="ru-RU"/>
        </w:rPr>
        <w:t>Доступ к информации</w:t>
      </w:r>
    </w:p>
    <w:p w:rsidRPr="00EC5511" w:rsidR="00347358" w:rsidP="00347358" w:rsidRDefault="00347358" w14:paraId="2CB1B6BF" w14:textId="77777777">
      <w:pPr>
        <w:tabs>
          <w:tab w:val="left" w:pos="2835"/>
          <w:tab w:val="left" w:pos="3402"/>
        </w:tabs>
        <w:spacing w:after="120"/>
        <w:ind w:left="567"/>
        <w:rPr>
          <w:lang w:val="ru-RU"/>
        </w:rPr>
      </w:pPr>
      <w:r w:rsidRPr="00EC5511">
        <w:rPr>
          <w:lang w:val="ru-RU"/>
        </w:rPr>
        <w:t>57.</w:t>
      </w:r>
      <w:r w:rsidRPr="00EC5511">
        <w:rPr>
          <w:lang w:val="ru-RU"/>
        </w:rPr>
        <w:tab/>
      </w:r>
      <w:r w:rsidRPr="00EC5511">
        <w:rPr>
          <w:lang w:val="ru-RU"/>
        </w:rPr>
        <w:t xml:space="preserve">Коренные народы и местные общины должны получать своевременный и приемлемый в культурном отношении доступ к информации, касающейся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 Этот доступ включает перевод соответствующих материалов на языки коренных народов и местных </w:t>
      </w:r>
      <w:proofErr w:type="gramStart"/>
      <w:r w:rsidRPr="00EC5511">
        <w:rPr>
          <w:lang w:val="ru-RU"/>
        </w:rPr>
        <w:t>общин,[</w:t>
      </w:r>
      <w:proofErr w:type="gramEnd"/>
      <w:r w:rsidRPr="00EC5511">
        <w:rPr>
          <w:lang w:val="ru-RU"/>
        </w:rPr>
        <w:t xml:space="preserve"> сообразно обстоятельствам,] а также использование приемлемых в культурном отношении </w:t>
      </w:r>
      <w:r w:rsidRPr="00EC5511">
        <w:rPr>
          <w:lang w:val="ru-RU"/>
        </w:rPr>
        <w:t xml:space="preserve">форматов для содействия всестороннему и эффективному участию коренных народов и местных общин, включая женщин и молодежь из их числа. </w:t>
      </w:r>
    </w:p>
    <w:p w:rsidRPr="00EC5511" w:rsidR="00347358" w:rsidP="00401BCA" w:rsidRDefault="00347358" w14:paraId="38BC7609" w14:textId="77777777">
      <w:pPr>
        <w:keepNext/>
        <w:keepLines/>
        <w:tabs>
          <w:tab w:val="left" w:pos="2835"/>
          <w:tab w:val="left" w:pos="3402"/>
          <w:tab w:val="left" w:pos="3969"/>
        </w:tabs>
        <w:spacing w:before="120"/>
        <w:ind w:left="567" w:hanging="567"/>
        <w:outlineLvl w:val="1"/>
        <w:rPr>
          <w:b/>
          <w:szCs w:val="20"/>
          <w:lang w:val="ru-RU"/>
        </w:rPr>
      </w:pPr>
      <w:r w:rsidRPr="00EC5511">
        <w:rPr>
          <w:b/>
          <w:szCs w:val="20"/>
          <w:lang w:val="ru-RU"/>
        </w:rPr>
        <w:t>F.</w:t>
      </w:r>
      <w:r w:rsidRPr="00EC5511">
        <w:rPr>
          <w:b/>
          <w:szCs w:val="20"/>
          <w:lang w:val="ru-RU"/>
        </w:rPr>
        <w:tab/>
      </w:r>
      <w:r w:rsidRPr="00EC5511">
        <w:rPr>
          <w:b/>
          <w:szCs w:val="20"/>
          <w:lang w:val="ru-RU"/>
        </w:rPr>
        <w:t xml:space="preserve">Техническое сотрудничество и правовая поддержка </w:t>
      </w:r>
    </w:p>
    <w:p w:rsidRPr="00EC5511" w:rsidR="00347358" w:rsidP="00347358" w:rsidRDefault="00347358" w14:paraId="3108F709" w14:textId="77777777">
      <w:pPr>
        <w:tabs>
          <w:tab w:val="left" w:pos="2835"/>
          <w:tab w:val="left" w:pos="3402"/>
        </w:tabs>
        <w:spacing w:after="120"/>
        <w:ind w:left="567"/>
        <w:rPr>
          <w:lang w:val="ru-RU"/>
        </w:rPr>
      </w:pPr>
      <w:r w:rsidRPr="00EC5511">
        <w:rPr>
          <w:lang w:val="ru-RU"/>
        </w:rPr>
        <w:t>58.</w:t>
      </w:r>
      <w:r w:rsidRPr="00EC5511">
        <w:rPr>
          <w:lang w:val="ru-RU"/>
        </w:rPr>
        <w:tab/>
      </w:r>
      <w:r w:rsidRPr="00EC5511">
        <w:rPr>
          <w:lang w:val="ru-RU"/>
        </w:rPr>
        <w:t>Необходимо оказывать научно-техническую и правовую поддержку для укрепления потенциала коренных народов и местных общин по проведению общинного картирования и мониторинга, связанных с охраняемыми районами и другими эффективными природоохранными мерами на порайонной основе, восстановлением экосистем, пространственным планированием и оценкой экологических последствий.</w:t>
      </w:r>
    </w:p>
    <w:p w:rsidRPr="00EC5511" w:rsidR="00347358" w:rsidP="00347358" w:rsidRDefault="00347358" w14:paraId="3FF9DDD9" w14:textId="77777777">
      <w:pPr>
        <w:tabs>
          <w:tab w:val="left" w:pos="2835"/>
          <w:tab w:val="left" w:pos="3402"/>
        </w:tabs>
        <w:spacing w:after="120"/>
        <w:ind w:left="567"/>
        <w:rPr>
          <w:lang w:val="ru-RU"/>
        </w:rPr>
      </w:pPr>
      <w:r w:rsidRPr="00EC5511">
        <w:rPr>
          <w:lang w:val="ru-RU"/>
        </w:rPr>
        <w:t>59.</w:t>
      </w:r>
      <w:r w:rsidRPr="00EC5511">
        <w:rPr>
          <w:lang w:val="ru-RU"/>
        </w:rPr>
        <w:tab/>
      </w:r>
      <w:r w:rsidRPr="00EC5511">
        <w:rPr>
          <w:lang w:val="ru-RU"/>
        </w:rPr>
        <w:t>В целях повышения осведомленности о коллективных правах коренных народов и местных общин, включая женщин и молодежь из их числа, на землю и о праве на ведение традиционного образа жизни следует по мере необходимости и в соответствии с национальными обстоятельствами оказывать правовую поддержку и содействие коренным народам и местным общинам в связи с процессами, касающимися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w:t>
      </w:r>
    </w:p>
    <w:p w:rsidRPr="00EC5511" w:rsidR="00B32C64" w:rsidP="003D5897" w:rsidRDefault="00B32C64" w14:paraId="2ACC6817" w14:textId="77777777">
      <w:pPr>
        <w:jc w:val="center"/>
        <w:rPr>
          <w:lang w:val="ru-RU"/>
        </w:rPr>
      </w:pPr>
    </w:p>
    <w:p w:rsidRPr="00EC5511" w:rsidR="00B32C64" w:rsidRDefault="00B32C64" w14:paraId="7EC216F7" w14:textId="77777777">
      <w:pPr>
        <w:tabs>
          <w:tab w:val="clear" w:pos="567"/>
          <w:tab w:val="clear" w:pos="1134"/>
          <w:tab w:val="clear" w:pos="1701"/>
          <w:tab w:val="clear" w:pos="2268"/>
        </w:tabs>
        <w:spacing w:after="160" w:line="278" w:lineRule="auto"/>
        <w:jc w:val="left"/>
        <w:rPr>
          <w:lang w:val="ru-RU"/>
        </w:rPr>
      </w:pPr>
      <w:r w:rsidRPr="00EC5511">
        <w:rPr>
          <w:lang w:val="ru-RU"/>
        </w:rPr>
        <w:br w:type="page"/>
      </w:r>
    </w:p>
    <w:p w:rsidRPr="00EC5511" w:rsidR="00B32C64" w:rsidP="00F3251E" w:rsidRDefault="00B32C64" w14:paraId="76F7EF0C" w14:textId="64842470">
      <w:pPr>
        <w:pStyle w:val="CBDSubTitle"/>
        <w:rPr>
          <w:lang w:val="ru-RU"/>
        </w:rPr>
      </w:pPr>
      <w:bookmarkStart w:name="_Toc219800206" w:id="12"/>
      <w:bookmarkStart w:name="_Toc219800373" w:id="13"/>
      <w:r w:rsidRPr="00EC5511">
        <w:rPr>
          <w:lang w:val="ru-RU"/>
        </w:rPr>
        <w:t>1/4.</w:t>
      </w:r>
      <w:r w:rsidRPr="00EC5511">
        <w:rPr>
          <w:lang w:val="ru-RU"/>
        </w:rPr>
        <w:tab/>
      </w:r>
      <w:bookmarkEnd w:id="12"/>
      <w:bookmarkEnd w:id="13"/>
      <w:r w:rsidRPr="00EC5511" w:rsidR="009409E7">
        <w:rPr>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w:t>
      </w:r>
      <w:r w:rsidRPr="00EC5511">
        <w:rPr>
          <w:lang w:val="ru-RU"/>
        </w:rPr>
        <w:t xml:space="preserve"> </w:t>
      </w:r>
    </w:p>
    <w:p w:rsidRPr="00EC5511" w:rsidR="00D01A9E" w:rsidP="00BA19BB" w:rsidRDefault="00D01A9E" w14:paraId="35016B3F" w14:textId="77777777">
      <w:pPr>
        <w:keepNext/>
        <w:tabs>
          <w:tab w:val="clear" w:pos="567"/>
        </w:tabs>
        <w:spacing w:before="120" w:after="120"/>
        <w:ind w:left="1134" w:firstLine="562"/>
        <w:rPr>
          <w:lang w:val="ru-RU"/>
        </w:rPr>
      </w:pPr>
      <w:r w:rsidRPr="00EC5511">
        <w:rPr>
          <w:i/>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r w:rsidRPr="00EC5511">
        <w:rPr>
          <w:lang w:val="ru-RU"/>
        </w:rPr>
        <w:t>,</w:t>
      </w:r>
    </w:p>
    <w:p w:rsidRPr="00EC5511" w:rsidR="00D01A9E" w:rsidP="00BA19BB" w:rsidRDefault="00D01A9E" w14:paraId="127C2AA1" w14:textId="77777777">
      <w:pPr>
        <w:keepNext/>
        <w:tabs>
          <w:tab w:val="clear" w:pos="567"/>
        </w:tabs>
        <w:spacing w:before="120" w:after="120"/>
        <w:ind w:left="1134" w:firstLine="562"/>
        <w:rPr>
          <w:color w:val="000000"/>
          <w:lang w:val="ru-RU"/>
        </w:rPr>
      </w:pPr>
      <w:r w:rsidRPr="00EC5511">
        <w:rPr>
          <w:i/>
          <w:iCs/>
          <w:lang w:val="ru-RU"/>
        </w:rPr>
        <w:t xml:space="preserve">рекомендует, </w:t>
      </w:r>
      <w:r w:rsidRPr="00EC5511">
        <w:rPr>
          <w:lang w:val="ru-RU"/>
        </w:rPr>
        <w:t>чтобы Конференция Сторон на своем 17-м совещании приняла следующее решение</w:t>
      </w:r>
      <w:r w:rsidRPr="00EC5511">
        <w:rPr>
          <w:color w:val="000000"/>
          <w:lang w:val="ru-RU"/>
        </w:rPr>
        <w:t>:</w:t>
      </w:r>
    </w:p>
    <w:p w:rsidRPr="00EC5511" w:rsidR="00D01A9E" w:rsidP="00D01A9E" w:rsidRDefault="00D01A9E" w14:paraId="407C14B1" w14:textId="77777777">
      <w:pPr>
        <w:pBdr>
          <w:top w:val="nil"/>
          <w:left w:val="nil"/>
          <w:bottom w:val="nil"/>
          <w:right w:val="nil"/>
          <w:between w:val="nil"/>
        </w:pBdr>
        <w:tabs>
          <w:tab w:val="clear" w:pos="567"/>
          <w:tab w:val="left" w:pos="3969"/>
        </w:tabs>
        <w:spacing w:before="120" w:after="120"/>
        <w:ind w:left="1134" w:firstLine="603"/>
        <w:rPr>
          <w:i/>
          <w:color w:val="000000"/>
          <w:lang w:val="ru-RU"/>
        </w:rPr>
      </w:pPr>
      <w:r w:rsidRPr="00EC5511">
        <w:rPr>
          <w:i/>
          <w:color w:val="000000"/>
          <w:lang w:val="ru-RU"/>
        </w:rPr>
        <w:t>Конференция Сторон</w:t>
      </w:r>
      <w:r w:rsidRPr="00EC5511">
        <w:rPr>
          <w:color w:val="000000"/>
          <w:lang w:val="ru-RU"/>
        </w:rPr>
        <w:t>,</w:t>
      </w:r>
    </w:p>
    <w:p w:rsidRPr="00EC5511" w:rsidR="00D01A9E" w:rsidP="00D01A9E" w:rsidRDefault="00D01A9E" w14:paraId="73329899"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i/>
          <w:color w:val="000000"/>
          <w:lang w:val="ru-RU"/>
        </w:rPr>
        <w:t>ссылаясь</w:t>
      </w:r>
      <w:r w:rsidRPr="00EC5511">
        <w:rPr>
          <w:color w:val="000000"/>
          <w:lang w:val="ru-RU"/>
        </w:rPr>
        <w:t xml:space="preserve"> на задачу 5.4 программы работы по осуществлению статьи 8 (j) и других положений Конвенции о биологическом разнообразии</w:t>
      </w:r>
      <w:r w:rsidRPr="00EC5511">
        <w:rPr>
          <w:color w:val="000000"/>
          <w:vertAlign w:val="superscript"/>
          <w:lang w:val="ru-RU"/>
        </w:rPr>
        <w:footnoteReference w:id="26"/>
      </w:r>
      <w:r w:rsidRPr="00EC5511">
        <w:rPr>
          <w:color w:val="000000"/>
          <w:lang w:val="ru-RU"/>
        </w:rPr>
        <w:t>, касающихся коренных народов и местных общин, на период до 2030 года</w:t>
      </w:r>
      <w:r w:rsidRPr="00EC5511">
        <w:rPr>
          <w:color w:val="000000"/>
          <w:vertAlign w:val="superscript"/>
          <w:lang w:val="ru-RU"/>
        </w:rPr>
        <w:footnoteReference w:id="27"/>
      </w:r>
      <w:r w:rsidRPr="00EC5511">
        <w:rPr>
          <w:color w:val="000000"/>
          <w:lang w:val="ru-RU"/>
        </w:rPr>
        <w:t>,</w:t>
      </w:r>
    </w:p>
    <w:p w:rsidRPr="00EC5511" w:rsidR="00D01A9E" w:rsidP="00D01A9E" w:rsidRDefault="00D01A9E" w14:paraId="77151EAA"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1.</w:t>
      </w:r>
      <w:r w:rsidRPr="00EC5511">
        <w:rPr>
          <w:color w:val="000000"/>
          <w:lang w:val="ru-RU"/>
        </w:rPr>
        <w:tab/>
      </w:r>
      <w:r w:rsidRPr="00EC5511">
        <w:rPr>
          <w:i/>
          <w:color w:val="000000"/>
          <w:lang w:val="ru-RU"/>
        </w:rPr>
        <w:t>постановляет</w:t>
      </w:r>
      <w:r w:rsidRPr="00EC5511">
        <w:rPr>
          <w:color w:val="000000"/>
          <w:lang w:val="ru-RU"/>
        </w:rPr>
        <w:t xml:space="preserve"> одобрить 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sidRPr="00EC5511">
        <w:rPr>
          <w:color w:val="000000"/>
          <w:vertAlign w:val="superscript"/>
          <w:lang w:val="ru-RU"/>
        </w:rPr>
        <w:footnoteReference w:id="28"/>
      </w:r>
      <w:r w:rsidRPr="00EC5511">
        <w:rPr>
          <w:color w:val="000000"/>
          <w:lang w:val="ru-RU"/>
        </w:rPr>
        <w:t>, который приводится в приложении I к настоящему решению;</w:t>
      </w:r>
    </w:p>
    <w:p w:rsidRPr="00EC5511" w:rsidR="00D01A9E" w:rsidP="00D01A9E" w:rsidRDefault="00D01A9E" w14:paraId="00464DFB"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2.</w:t>
      </w:r>
      <w:r w:rsidRPr="00EC5511">
        <w:rPr>
          <w:color w:val="000000"/>
          <w:lang w:val="ru-RU"/>
        </w:rPr>
        <w:tab/>
      </w:r>
      <w:r w:rsidRPr="00EC5511">
        <w:rPr>
          <w:i/>
          <w:color w:val="000000"/>
          <w:lang w:val="ru-RU"/>
        </w:rPr>
        <w:t xml:space="preserve">поручает </w:t>
      </w:r>
      <w:r w:rsidRPr="00EC5511">
        <w:rPr>
          <w:color w:val="000000"/>
          <w:lang w:val="ru-RU"/>
        </w:rPr>
        <w:t>Исполнительному секретарю при наличии ресурсов созвать специальную группу технических экспертов по пересмотру и обновлению добровольного глоссария, круг ведения которой изложен в приложении II к настоящему решению, и представить результаты работы группы экспертов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для рассмотрения на его втором совещании;</w:t>
      </w:r>
    </w:p>
    <w:p w:rsidRPr="00EC5511" w:rsidR="00D01A9E" w:rsidP="00D01A9E" w:rsidRDefault="00D01A9E" w14:paraId="242A5127"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3.</w:t>
      </w:r>
      <w:r w:rsidRPr="00EC5511">
        <w:rPr>
          <w:color w:val="000000"/>
          <w:lang w:val="ru-RU"/>
        </w:rPr>
        <w:tab/>
      </w:r>
      <w:r w:rsidRPr="00EC5511">
        <w:rPr>
          <w:i/>
          <w:color w:val="000000"/>
          <w:lang w:val="ru-RU"/>
        </w:rPr>
        <w:t xml:space="preserve">поручает </w:t>
      </w:r>
      <w:r w:rsidRPr="00EC5511">
        <w:rPr>
          <w:color w:val="000000"/>
          <w:lang w:val="ru-RU"/>
        </w:rPr>
        <w:t>Вспомогательному органу по осуществлению статьи 8 (j) и других положений Конвенции, касающихся коренных народов и местных общин, подготовить рекомендацию по обновлению добровольного глоссария на основании результатов процесса пересмотра для рассмотрения Конференцией Сторон на ее 18-м совещании.</w:t>
      </w:r>
    </w:p>
    <w:p w:rsidRPr="00EC5511" w:rsidR="00D01A9E" w:rsidP="00D01A9E" w:rsidRDefault="00D01A9E" w14:paraId="06781D24" w14:textId="77777777">
      <w:pPr>
        <w:keepNext/>
        <w:keepLines/>
        <w:pBdr>
          <w:top w:val="nil"/>
          <w:left w:val="nil"/>
          <w:bottom w:val="nil"/>
          <w:right w:val="nil"/>
          <w:between w:val="nil"/>
        </w:pBdr>
        <w:tabs>
          <w:tab w:val="clear" w:pos="567"/>
          <w:tab w:val="left" w:pos="2835"/>
          <w:tab w:val="left" w:pos="3402"/>
        </w:tabs>
        <w:spacing w:before="240" w:after="120"/>
        <w:ind w:left="1134"/>
        <w:jc w:val="left"/>
        <w:rPr>
          <w:b/>
          <w:color w:val="000000"/>
          <w:sz w:val="24"/>
          <w:szCs w:val="24"/>
          <w:lang w:val="ru-RU"/>
        </w:rPr>
      </w:pPr>
      <w:r w:rsidRPr="00EC5511">
        <w:rPr>
          <w:b/>
          <w:color w:val="000000"/>
          <w:sz w:val="24"/>
          <w:szCs w:val="24"/>
          <w:lang w:val="ru-RU"/>
        </w:rPr>
        <w:t>Приложение I</w:t>
      </w:r>
    </w:p>
    <w:p w:rsidRPr="00EC5511" w:rsidR="00D01A9E" w:rsidP="00D01A9E" w:rsidRDefault="00D01A9E" w14:paraId="49029304" w14:textId="77777777">
      <w:pPr>
        <w:keepNext/>
        <w:keepLines/>
        <w:pBdr>
          <w:top w:val="nil"/>
          <w:left w:val="nil"/>
          <w:bottom w:val="nil"/>
          <w:right w:val="nil"/>
          <w:between w:val="nil"/>
        </w:pBdr>
        <w:tabs>
          <w:tab w:val="clear" w:pos="567"/>
          <w:tab w:val="left" w:pos="2835"/>
          <w:tab w:val="left" w:pos="3402"/>
        </w:tabs>
        <w:spacing w:before="240" w:after="120"/>
        <w:ind w:left="1134"/>
        <w:jc w:val="left"/>
        <w:rPr>
          <w:b/>
          <w:color w:val="000000"/>
          <w:sz w:val="24"/>
          <w:szCs w:val="24"/>
          <w:lang w:val="ru-RU"/>
        </w:rPr>
      </w:pPr>
      <w:r w:rsidRPr="00EC5511">
        <w:rPr>
          <w:b/>
          <w:color w:val="000000"/>
          <w:sz w:val="24"/>
          <w:szCs w:val="24"/>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rsidRPr="00EC5511" w:rsidR="00D01A9E" w:rsidP="26579E35" w:rsidRDefault="00D01A9E" w14:paraId="02CEEF5A" w14:textId="77777777">
      <w:pPr>
        <w:pBdr>
          <w:top w:val="nil" w:color="FF000000" w:sz="0" w:space="0"/>
          <w:left w:val="nil" w:color="FF000000" w:sz="0" w:space="0"/>
          <w:bottom w:val="nil" w:color="FF000000" w:sz="0" w:space="0"/>
          <w:right w:val="nil" w:color="FF000000" w:sz="0" w:space="0"/>
          <w:between w:val="nil" w:color="FF000000" w:sz="0" w:space="0"/>
        </w:pBdr>
        <w:tabs>
          <w:tab w:val="clear" w:pos="567"/>
          <w:tab w:val="left" w:pos="2835"/>
          <w:tab w:val="left" w:pos="3402"/>
        </w:tabs>
        <w:spacing w:after="120"/>
        <w:ind w:left="1134"/>
        <w:rPr>
          <w:color w:val="000000"/>
          <w:lang w:val="en-GB"/>
        </w:rPr>
      </w:pPr>
      <w:r w:rsidRPr="26579E35" w:rsidR="00D01A9E">
        <w:rPr>
          <w:color w:val="000000"/>
          <w:lang w:val="en-GB"/>
        </w:rPr>
        <w:t>Пересмотр и обновление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sidRPr="26579E35">
        <w:rPr>
          <w:vertAlign w:val="superscript"/>
          <w:lang w:val="en-GB"/>
        </w:rPr>
        <w:footnoteReference w:id="29"/>
      </w:r>
      <w:r w:rsidRPr="26579E35" w:rsidR="00D01A9E">
        <w:rPr>
          <w:color w:val="000000"/>
          <w:vertAlign w:val="superscript"/>
          <w:lang w:val="en-GB"/>
        </w:rPr>
        <w:t>,</w:t>
      </w:r>
      <w:r w:rsidRPr="26579E35">
        <w:rPr>
          <w:color w:val="000000"/>
          <w:vertAlign w:val="superscript"/>
          <w:lang w:val="en-GB"/>
        </w:rPr>
        <w:footnoteReference w:id="30"/>
      </w:r>
      <w:r w:rsidRPr="26579E35" w:rsidR="00D01A9E">
        <w:rPr>
          <w:color w:val="000000"/>
          <w:lang w:val="en-GB"/>
        </w:rPr>
        <w:t xml:space="preserve"> будет про</w:t>
      </w:r>
      <w:r w:rsidRPr="26579E35" w:rsidR="00D01A9E">
        <w:rPr>
          <w:lang w:val="en-GB"/>
        </w:rPr>
        <w:t>водиться</w:t>
      </w:r>
      <w:r w:rsidRPr="26579E35" w:rsidR="00D01A9E">
        <w:rPr>
          <w:color w:val="000000"/>
          <w:lang w:val="en-GB"/>
        </w:rPr>
        <w:t xml:space="preserve"> следующим образом:</w:t>
      </w:r>
    </w:p>
    <w:p w:rsidRPr="00EC5511" w:rsidR="00D01A9E" w:rsidP="00D01A9E" w:rsidRDefault="00D01A9E" w14:paraId="57C0FC94" w14:textId="77777777">
      <w:pPr>
        <w:pBdr>
          <w:top w:val="nil"/>
          <w:left w:val="nil"/>
          <w:bottom w:val="nil"/>
          <w:right w:val="nil"/>
          <w:between w:val="nil"/>
        </w:pBdr>
        <w:tabs>
          <w:tab w:val="clear" w:pos="567"/>
          <w:tab w:val="left" w:pos="2835"/>
          <w:tab w:val="left" w:pos="3402"/>
        </w:tabs>
        <w:spacing w:after="120"/>
        <w:ind w:left="1134"/>
        <w:rPr>
          <w:color w:val="000000"/>
          <w:lang w:val="ru-RU"/>
        </w:rPr>
      </w:pPr>
      <w:r w:rsidRPr="00EC5511">
        <w:rPr>
          <w:b/>
          <w:color w:val="000000"/>
          <w:lang w:val="ru-RU"/>
        </w:rPr>
        <w:t>Этап 1</w:t>
      </w:r>
      <w:r w:rsidRPr="00EC5511">
        <w:rPr>
          <w:color w:val="000000"/>
          <w:lang w:val="ru-RU"/>
        </w:rPr>
        <w:t xml:space="preserve">. Исполнительный секретарь предлагает Сторонам, правительствам других стран, коренным народам и местным общинам, а также соответствующим </w:t>
      </w:r>
      <w:r w:rsidRPr="00EC5511">
        <w:rPr>
          <w:lang w:val="ru-RU"/>
        </w:rPr>
        <w:t xml:space="preserve">субъектам деятельности </w:t>
      </w:r>
      <w:r w:rsidRPr="00EC5511">
        <w:rPr>
          <w:color w:val="000000"/>
          <w:lang w:val="ru-RU"/>
        </w:rPr>
        <w:t xml:space="preserve">представить свои мнения и накопленный опыт в отношении возможных элементов Добровольного глоссария ключевых терминов и концепций для использования в контексте статьи 8 (j) и соответствующих положений Конвенции, которые следует пересмотреть или обновить, а также предлагает соответствующим Сторонам с учетом национального законодательства и условий включать в </w:t>
      </w:r>
      <w:r w:rsidRPr="00EC5511">
        <w:rPr>
          <w:color w:val="000000"/>
          <w:lang w:val="ru-RU"/>
        </w:rPr>
        <w:t>представляемые материалы мнения и опыт лиц африканского происхождения, в том числе групп, придерживающихся традиционного образа жизни.</w:t>
      </w:r>
    </w:p>
    <w:p w:rsidRPr="00EC5511" w:rsidR="00D01A9E" w:rsidP="00D01A9E" w:rsidRDefault="00D01A9E" w14:paraId="21A68C0B" w14:textId="77777777">
      <w:pPr>
        <w:pBdr>
          <w:top w:val="nil"/>
          <w:left w:val="nil"/>
          <w:bottom w:val="nil"/>
          <w:right w:val="nil"/>
          <w:between w:val="nil"/>
        </w:pBdr>
        <w:tabs>
          <w:tab w:val="clear" w:pos="567"/>
          <w:tab w:val="left" w:pos="2835"/>
          <w:tab w:val="left" w:pos="3402"/>
        </w:tabs>
        <w:spacing w:after="120"/>
        <w:ind w:left="1134"/>
        <w:rPr>
          <w:color w:val="000000"/>
          <w:lang w:val="ru-RU"/>
        </w:rPr>
      </w:pPr>
      <w:r w:rsidRPr="00EC5511">
        <w:rPr>
          <w:b/>
          <w:color w:val="000000"/>
          <w:lang w:val="ru-RU"/>
        </w:rPr>
        <w:t>Этап 2</w:t>
      </w:r>
      <w:r w:rsidRPr="00EC5511">
        <w:rPr>
          <w:color w:val="000000"/>
          <w:lang w:val="ru-RU"/>
        </w:rPr>
        <w:t xml:space="preserve">. Исполнительный секретарь подготавливает сводный документ с обобщением полученных мнений. </w:t>
      </w:r>
    </w:p>
    <w:p w:rsidRPr="00EC5511" w:rsidR="00D01A9E" w:rsidP="00D01A9E" w:rsidRDefault="00D01A9E" w14:paraId="0D57370C" w14:textId="77777777">
      <w:pPr>
        <w:pBdr>
          <w:top w:val="nil"/>
          <w:left w:val="nil"/>
          <w:bottom w:val="nil"/>
          <w:right w:val="nil"/>
          <w:between w:val="nil"/>
        </w:pBdr>
        <w:tabs>
          <w:tab w:val="clear" w:pos="567"/>
          <w:tab w:val="left" w:pos="2835"/>
          <w:tab w:val="left" w:pos="3402"/>
        </w:tabs>
        <w:spacing w:after="120"/>
        <w:ind w:left="1134"/>
        <w:rPr>
          <w:color w:val="000000"/>
          <w:lang w:val="ru-RU"/>
        </w:rPr>
      </w:pPr>
      <w:r w:rsidRPr="00EC5511">
        <w:rPr>
          <w:b/>
          <w:color w:val="000000"/>
          <w:lang w:val="ru-RU"/>
        </w:rPr>
        <w:t>Этап 3</w:t>
      </w:r>
      <w:r w:rsidRPr="00EC5511">
        <w:rPr>
          <w:color w:val="000000"/>
          <w:lang w:val="ru-RU"/>
        </w:rPr>
        <w:t>. Исполнительный секретарь созывает специальную группу технических экспертов по пересмотру и обновлению добровольного глоссария, которая проанализирует сводный документ с обобщением полученных мнений и сформулирует технические рекомендации и предложения о том, какие элементы глоссария подлежат обновлению.</w:t>
      </w:r>
      <w:r w:rsidRPr="00EC5511">
        <w:rPr>
          <w:lang w:val="ru-RU"/>
        </w:rPr>
        <w:t xml:space="preserve"> </w:t>
      </w:r>
      <w:r w:rsidRPr="00EC5511">
        <w:rPr>
          <w:color w:val="000000"/>
          <w:lang w:val="ru-RU"/>
        </w:rPr>
        <w:t>[Необходимо, чтобы в рамках этой работы любые пересматриваемые определения отражали разнообразие правовых и культурных контекстов разных Сторон и позволяли осуществлять адаптацию с учетом национальных особенностей.]</w:t>
      </w:r>
    </w:p>
    <w:p w:rsidRPr="00EC5511" w:rsidR="00D01A9E" w:rsidP="00D01A9E" w:rsidRDefault="00D01A9E" w14:paraId="65E791E9" w14:textId="77777777">
      <w:pPr>
        <w:pBdr>
          <w:top w:val="nil"/>
          <w:left w:val="nil"/>
          <w:bottom w:val="nil"/>
          <w:right w:val="nil"/>
          <w:between w:val="nil"/>
        </w:pBdr>
        <w:tabs>
          <w:tab w:val="clear" w:pos="567"/>
          <w:tab w:val="left" w:pos="2835"/>
          <w:tab w:val="left" w:pos="3402"/>
        </w:tabs>
        <w:spacing w:after="120"/>
        <w:ind w:left="1134"/>
        <w:rPr>
          <w:color w:val="000000"/>
          <w:lang w:val="ru-RU"/>
        </w:rPr>
      </w:pPr>
      <w:r w:rsidRPr="00EC5511">
        <w:rPr>
          <w:b/>
          <w:color w:val="000000"/>
          <w:lang w:val="ru-RU"/>
        </w:rPr>
        <w:t>Этап 4</w:t>
      </w:r>
      <w:r w:rsidRPr="00EC5511">
        <w:rPr>
          <w:color w:val="000000"/>
          <w:lang w:val="ru-RU"/>
        </w:rPr>
        <w:t xml:space="preserve">. Исполнительный секретарь представляет технические рекомендации и предложения, сформулированные специальной группой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для коллегиального обзора, а также представляет технические рекомендации, предложения и результаты  коллегиального обзора в информационном документе на втором совещании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
      </w:r>
    </w:p>
    <w:p w:rsidRPr="00EC5511" w:rsidR="00D01A9E" w:rsidP="00D01A9E" w:rsidRDefault="00D01A9E" w14:paraId="7FD58D94" w14:textId="77777777">
      <w:pPr>
        <w:pBdr>
          <w:top w:val="nil"/>
          <w:left w:val="nil"/>
          <w:bottom w:val="nil"/>
          <w:right w:val="nil"/>
          <w:between w:val="nil"/>
        </w:pBdr>
        <w:tabs>
          <w:tab w:val="clear" w:pos="567"/>
          <w:tab w:val="left" w:pos="2835"/>
          <w:tab w:val="left" w:pos="3402"/>
        </w:tabs>
        <w:spacing w:after="120"/>
        <w:ind w:left="1134"/>
        <w:rPr>
          <w:color w:val="000000"/>
          <w:lang w:val="ru-RU"/>
        </w:rPr>
      </w:pPr>
      <w:r w:rsidRPr="00EC5511">
        <w:rPr>
          <w:b/>
          <w:color w:val="000000"/>
          <w:lang w:val="ru-RU"/>
        </w:rPr>
        <w:t>Этап 5</w:t>
      </w:r>
      <w:r w:rsidRPr="00EC5511">
        <w:rPr>
          <w:color w:val="000000"/>
          <w:lang w:val="ru-RU"/>
        </w:rPr>
        <w:t>.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рассмотрит на своем втором совещании рекомендации и предложения, сформулированные специальн</w:t>
      </w:r>
      <w:r w:rsidRPr="00EC5511">
        <w:rPr>
          <w:lang w:val="ru-RU"/>
        </w:rPr>
        <w:t>ой</w:t>
      </w:r>
      <w:r w:rsidRPr="00EC5511">
        <w:rPr>
          <w:color w:val="000000"/>
          <w:lang w:val="ru-RU"/>
        </w:rPr>
        <w:t xml:space="preserve"> группой технических экспертов, и подготовит рекомендацию для рассмотрения Конференцией Сторон на ее 18-м совещании.</w:t>
      </w:r>
    </w:p>
    <w:p w:rsidRPr="00EC5511" w:rsidR="00D01A9E" w:rsidP="00D01A9E" w:rsidRDefault="00D01A9E" w14:paraId="3EA56339" w14:textId="77777777">
      <w:pPr>
        <w:keepNext/>
        <w:keepLines/>
        <w:pBdr>
          <w:top w:val="nil"/>
          <w:left w:val="nil"/>
          <w:bottom w:val="nil"/>
          <w:right w:val="nil"/>
          <w:between w:val="nil"/>
        </w:pBdr>
        <w:tabs>
          <w:tab w:val="clear" w:pos="567"/>
          <w:tab w:val="left" w:pos="2835"/>
          <w:tab w:val="left" w:pos="3402"/>
        </w:tabs>
        <w:spacing w:before="240" w:after="120"/>
        <w:ind w:left="1134"/>
        <w:jc w:val="left"/>
        <w:rPr>
          <w:b/>
          <w:color w:val="000000"/>
          <w:sz w:val="24"/>
          <w:szCs w:val="24"/>
          <w:lang w:val="ru-RU"/>
        </w:rPr>
      </w:pPr>
      <w:r w:rsidRPr="00EC5511">
        <w:rPr>
          <w:b/>
          <w:color w:val="000000"/>
          <w:sz w:val="24"/>
          <w:szCs w:val="24"/>
          <w:lang w:val="ru-RU"/>
        </w:rPr>
        <w:t>Приложение II</w:t>
      </w:r>
    </w:p>
    <w:p w:rsidRPr="00EC5511" w:rsidR="00D01A9E" w:rsidP="00D01A9E" w:rsidRDefault="00D01A9E" w14:paraId="69DC504E" w14:textId="77777777">
      <w:pPr>
        <w:keepNext/>
        <w:keepLines/>
        <w:pBdr>
          <w:top w:val="nil"/>
          <w:left w:val="nil"/>
          <w:bottom w:val="nil"/>
          <w:right w:val="nil"/>
          <w:between w:val="nil"/>
        </w:pBdr>
        <w:tabs>
          <w:tab w:val="clear" w:pos="567"/>
          <w:tab w:val="left" w:pos="2835"/>
          <w:tab w:val="left" w:pos="3402"/>
        </w:tabs>
        <w:spacing w:before="120" w:after="120"/>
        <w:ind w:left="1134" w:right="288"/>
        <w:jc w:val="left"/>
        <w:rPr>
          <w:b/>
          <w:color w:val="000000"/>
          <w:sz w:val="24"/>
          <w:szCs w:val="24"/>
          <w:lang w:val="ru-RU"/>
        </w:rPr>
      </w:pPr>
      <w:r w:rsidRPr="00EC5511">
        <w:rPr>
          <w:b/>
          <w:color w:val="000000"/>
          <w:sz w:val="24"/>
          <w:szCs w:val="24"/>
          <w:lang w:val="ru-RU"/>
        </w:rPr>
        <w:t>Круг ведения специальной группы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rsidRPr="00EC5511" w:rsidR="00D01A9E" w:rsidP="00D01A9E" w:rsidRDefault="00D01A9E" w14:paraId="4401AEEE" w14:textId="77777777">
      <w:pPr>
        <w:pBdr>
          <w:top w:val="nil"/>
          <w:left w:val="nil"/>
          <w:bottom w:val="nil"/>
          <w:right w:val="nil"/>
          <w:between w:val="nil"/>
        </w:pBdr>
        <w:tabs>
          <w:tab w:val="clear" w:pos="567"/>
          <w:tab w:val="left" w:pos="2835"/>
          <w:tab w:val="left" w:pos="3402"/>
        </w:tabs>
        <w:spacing w:after="120"/>
        <w:ind w:left="1134"/>
        <w:rPr>
          <w:color w:val="000000"/>
          <w:lang w:val="ru-RU"/>
        </w:rPr>
      </w:pPr>
      <w:r w:rsidRPr="00EC5511">
        <w:rPr>
          <w:color w:val="000000"/>
          <w:lang w:val="ru-RU"/>
        </w:rPr>
        <w:t>1.</w:t>
      </w:r>
      <w:r w:rsidRPr="00EC5511">
        <w:rPr>
          <w:color w:val="000000"/>
          <w:lang w:val="ru-RU"/>
        </w:rPr>
        <w:tab/>
      </w:r>
      <w:r w:rsidRPr="00EC5511">
        <w:rPr>
          <w:color w:val="000000"/>
          <w:lang w:val="ru-RU"/>
        </w:rPr>
        <w:t>Специальная группа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rsidRPr="00EC5511" w:rsidR="00D01A9E" w:rsidP="00D01A9E" w:rsidRDefault="00D01A9E" w14:paraId="0FA0BE33"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(a)</w:t>
      </w:r>
      <w:r w:rsidRPr="00EC5511">
        <w:rPr>
          <w:color w:val="000000"/>
          <w:lang w:val="ru-RU"/>
        </w:rPr>
        <w:tab/>
      </w:r>
      <w:r w:rsidRPr="00EC5511">
        <w:rPr>
          <w:color w:val="000000"/>
          <w:lang w:val="ru-RU"/>
        </w:rPr>
        <w:t xml:space="preserve">проанализирует сводный документ с обобщением полученных мнений и сформулирует рекомендации и предложения относительно того, </w:t>
      </w:r>
      <w:r w:rsidRPr="00EC5511">
        <w:rPr>
          <w:lang w:val="ru-RU"/>
        </w:rPr>
        <w:t>какие элементы добровольного глоссария подлежат обновлению</w:t>
      </w:r>
      <w:r w:rsidRPr="00EC5511">
        <w:rPr>
          <w:color w:val="000000"/>
          <w:lang w:val="ru-RU"/>
        </w:rPr>
        <w:t xml:space="preserve"> в свете Куньминско-Монреальской глобальной рамочной программы в области биоразнообразия</w:t>
      </w:r>
      <w:r w:rsidRPr="00EC5511">
        <w:rPr>
          <w:color w:val="000000"/>
          <w:vertAlign w:val="superscript"/>
          <w:lang w:val="ru-RU"/>
        </w:rPr>
        <w:footnoteReference w:id="31"/>
      </w:r>
      <w:r w:rsidRPr="00EC5511">
        <w:rPr>
          <w:lang w:val="ru-RU"/>
        </w:rPr>
        <w:t>;</w:t>
      </w:r>
    </w:p>
    <w:p w:rsidRPr="00EC5511" w:rsidR="00D01A9E" w:rsidP="00D01A9E" w:rsidRDefault="00D01A9E" w14:paraId="24AD66EC"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(b)</w:t>
      </w:r>
      <w:r w:rsidRPr="00EC5511">
        <w:rPr>
          <w:color w:val="000000"/>
          <w:lang w:val="ru-RU"/>
        </w:rPr>
        <w:tab/>
      </w:r>
      <w:r w:rsidRPr="00EC5511">
        <w:rPr>
          <w:color w:val="000000"/>
          <w:lang w:val="ru-RU"/>
        </w:rPr>
        <w:t>представит пересмотренные и обновленные элементы д</w:t>
      </w:r>
      <w:r w:rsidRPr="00EC5511">
        <w:rPr>
          <w:lang w:val="ru-RU"/>
        </w:rPr>
        <w:t xml:space="preserve">обровольного </w:t>
      </w:r>
      <w:r w:rsidRPr="00EC5511">
        <w:rPr>
          <w:color w:val="000000"/>
          <w:lang w:val="ru-RU"/>
        </w:rPr>
        <w:t>глоссария на рассмотрение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его втором совещании.</w:t>
      </w:r>
    </w:p>
    <w:p w:rsidRPr="00EC5511" w:rsidR="00D01A9E" w:rsidP="00D01A9E" w:rsidRDefault="00D01A9E" w14:paraId="2B522EA6" w14:textId="77777777">
      <w:pPr>
        <w:pBdr>
          <w:top w:val="nil"/>
          <w:left w:val="nil"/>
          <w:bottom w:val="nil"/>
          <w:right w:val="nil"/>
          <w:between w:val="nil"/>
        </w:pBdr>
        <w:tabs>
          <w:tab w:val="clear" w:pos="567"/>
          <w:tab w:val="left" w:pos="2835"/>
          <w:tab w:val="left" w:pos="3402"/>
        </w:tabs>
        <w:spacing w:after="120"/>
        <w:ind w:left="1134"/>
        <w:rPr>
          <w:color w:val="000000"/>
          <w:lang w:val="ru-RU"/>
        </w:rPr>
      </w:pPr>
      <w:r w:rsidRPr="00EC5511">
        <w:rPr>
          <w:color w:val="000000"/>
          <w:lang w:val="ru-RU"/>
        </w:rPr>
        <w:t>[2. alt.1</w:t>
      </w:r>
      <w:r w:rsidRPr="00EC5511">
        <w:rPr>
          <w:color w:val="000000"/>
          <w:lang w:val="ru-RU"/>
        </w:rPr>
        <w:tab/>
      </w:r>
      <w:r w:rsidRPr="00EC5511">
        <w:rPr>
          <w:color w:val="000000"/>
          <w:lang w:val="ru-RU"/>
        </w:rPr>
        <w:t xml:space="preserve">В состав группы экспертов войдут 35 экспертов, а именно: </w:t>
      </w:r>
    </w:p>
    <w:p w:rsidRPr="00EC5511" w:rsidR="00D01A9E" w:rsidP="00D01A9E" w:rsidRDefault="00D01A9E" w14:paraId="0AD451A7"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(a)</w:t>
      </w:r>
      <w:r w:rsidRPr="00EC5511">
        <w:rPr>
          <w:color w:val="000000"/>
          <w:lang w:val="ru-RU"/>
        </w:rPr>
        <w:tab/>
      </w:r>
      <w:r w:rsidRPr="00EC5511">
        <w:rPr>
          <w:color w:val="000000"/>
          <w:lang w:val="ru-RU"/>
        </w:rPr>
        <w:t xml:space="preserve">четырнадцать экспертов от коренных народов и местных общин, представляющих семь социокультурных регионов, определенных Постоянным форумом </w:t>
      </w:r>
      <w:r w:rsidRPr="00EC5511">
        <w:rPr>
          <w:color w:val="000000"/>
          <w:lang w:val="ru-RU"/>
        </w:rPr>
        <w:t>по вопросам коренных народов (по два от каждого региона), выдвигаемых и выбираемых в согласованном порядке;</w:t>
      </w:r>
    </w:p>
    <w:p w:rsidRPr="00EC5511" w:rsidR="00D01A9E" w:rsidP="00D01A9E" w:rsidRDefault="00D01A9E" w14:paraId="0E4D21C1"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(b)</w:t>
      </w:r>
      <w:r w:rsidRPr="00EC5511">
        <w:rPr>
          <w:color w:val="000000"/>
          <w:lang w:val="ru-RU"/>
        </w:rPr>
        <w:tab/>
      </w:r>
      <w:r w:rsidRPr="00EC5511">
        <w:rPr>
          <w:color w:val="000000"/>
          <w:lang w:val="ru-RU"/>
        </w:rPr>
        <w:t xml:space="preserve">пятнадцать экспертов от Сторон, представляющих пять региональных групп Организации Объединенных Наций (по три от каждой группы); </w:t>
      </w:r>
    </w:p>
    <w:p w:rsidRPr="00EC5511" w:rsidR="00D01A9E" w:rsidP="00D01A9E" w:rsidRDefault="00D01A9E" w14:paraId="4014916D" w14:textId="77777777">
      <w:pPr>
        <w:pBdr>
          <w:top w:val="nil"/>
          <w:left w:val="nil"/>
          <w:bottom w:val="nil"/>
          <w:right w:val="nil"/>
          <w:between w:val="nil"/>
        </w:pBdr>
        <w:tabs>
          <w:tab w:val="clear" w:pos="567"/>
          <w:tab w:val="left" w:pos="2835"/>
          <w:tab w:val="left" w:pos="3402"/>
        </w:tabs>
        <w:spacing w:after="120"/>
        <w:ind w:left="1134" w:firstLine="567"/>
        <w:rPr>
          <w:color w:val="000000"/>
          <w:lang w:val="ru-RU"/>
        </w:rPr>
      </w:pPr>
      <w:r w:rsidRPr="00EC5511">
        <w:rPr>
          <w:color w:val="000000"/>
          <w:lang w:val="ru-RU"/>
        </w:rPr>
        <w:t>(c)</w:t>
      </w:r>
      <w:r w:rsidRPr="00EC5511">
        <w:rPr>
          <w:color w:val="000000"/>
          <w:lang w:val="ru-RU"/>
        </w:rPr>
        <w:tab/>
      </w:r>
      <w:r w:rsidRPr="00EC5511">
        <w:rPr>
          <w:color w:val="000000"/>
          <w:lang w:val="ru-RU"/>
        </w:rPr>
        <w:t xml:space="preserve">шесть экспертов, выдвигаемых соответствующими </w:t>
      </w:r>
      <w:r w:rsidRPr="00EC5511">
        <w:rPr>
          <w:lang w:val="ru-RU"/>
        </w:rPr>
        <w:t>субъектами деятельности</w:t>
      </w:r>
      <w:r w:rsidRPr="00EC5511">
        <w:rPr>
          <w:color w:val="000000"/>
          <w:lang w:val="ru-RU"/>
        </w:rPr>
        <w:t>.]</w:t>
      </w:r>
    </w:p>
    <w:p w:rsidRPr="00EC5511" w:rsidR="00D01A9E" w:rsidP="00D01A9E" w:rsidRDefault="00D01A9E" w14:paraId="701BD1CB" w14:textId="77777777">
      <w:pPr>
        <w:keepNext/>
        <w:tabs>
          <w:tab w:val="clear" w:pos="567"/>
          <w:tab w:val="left" w:pos="1418"/>
          <w:tab w:val="left" w:pos="2835"/>
          <w:tab w:val="left" w:pos="3402"/>
        </w:tabs>
        <w:spacing w:after="120"/>
        <w:ind w:left="1134"/>
        <w:rPr>
          <w:lang w:val="ru-RU"/>
        </w:rPr>
      </w:pPr>
      <w:r w:rsidRPr="00EC5511">
        <w:rPr>
          <w:lang w:val="ru-RU"/>
        </w:rPr>
        <w:t>[2. alt.2</w:t>
      </w:r>
      <w:r w:rsidRPr="00EC5511">
        <w:rPr>
          <w:lang w:val="ru-RU"/>
        </w:rPr>
        <w:tab/>
      </w:r>
      <w:r w:rsidRPr="00EC5511">
        <w:rPr>
          <w:lang w:val="ru-RU"/>
        </w:rPr>
        <w:t xml:space="preserve">В состав </w:t>
      </w:r>
      <w:r w:rsidRPr="00EC5511">
        <w:rPr>
          <w:color w:val="000000"/>
          <w:lang w:val="ru-RU"/>
        </w:rPr>
        <w:t xml:space="preserve">группы экспертов </w:t>
      </w:r>
      <w:r w:rsidRPr="00EC5511">
        <w:rPr>
          <w:lang w:val="ru-RU"/>
        </w:rPr>
        <w:t xml:space="preserve">войдут 29 экспертов, а именно: </w:t>
      </w:r>
    </w:p>
    <w:p w:rsidRPr="00EC5511" w:rsidR="00D01A9E" w:rsidP="00D01A9E" w:rsidRDefault="00D01A9E" w14:paraId="764C58B8" w14:textId="77777777">
      <w:pPr>
        <w:tabs>
          <w:tab w:val="clear" w:pos="567"/>
          <w:tab w:val="left" w:pos="2835"/>
          <w:tab w:val="left" w:pos="3402"/>
        </w:tabs>
        <w:spacing w:after="120"/>
        <w:ind w:left="1134" w:firstLine="567"/>
        <w:rPr>
          <w:lang w:val="ru-RU"/>
        </w:rPr>
      </w:pPr>
      <w:r w:rsidRPr="00EC5511">
        <w:rPr>
          <w:lang w:val="ru-RU"/>
        </w:rPr>
        <w:t>(a)</w:t>
      </w:r>
      <w:r w:rsidRPr="00EC5511">
        <w:rPr>
          <w:lang w:val="ru-RU"/>
        </w:rPr>
        <w:tab/>
      </w:r>
      <w:r w:rsidRPr="00EC5511">
        <w:rPr>
          <w:lang w:val="ru-RU"/>
        </w:rPr>
        <w:t xml:space="preserve">пятнадцать экспертов от Сторон, представляющих пять региональных групп Организации Объединенных Наций (по три от каждой группы); </w:t>
      </w:r>
    </w:p>
    <w:p w:rsidRPr="00EC5511" w:rsidR="00D01A9E" w:rsidP="00D01A9E" w:rsidRDefault="00D01A9E" w14:paraId="69F49456" w14:textId="77777777">
      <w:pPr>
        <w:tabs>
          <w:tab w:val="clear" w:pos="567"/>
          <w:tab w:val="left" w:pos="2835"/>
          <w:tab w:val="left" w:pos="3402"/>
        </w:tabs>
        <w:spacing w:after="120"/>
        <w:ind w:left="1134" w:firstLine="567"/>
        <w:rPr>
          <w:lang w:val="ru-RU"/>
        </w:rPr>
      </w:pPr>
      <w:r w:rsidRPr="00EC5511">
        <w:rPr>
          <w:lang w:val="ru-RU"/>
        </w:rPr>
        <w:t>(b)</w:t>
      </w:r>
      <w:r w:rsidRPr="00EC5511">
        <w:rPr>
          <w:lang w:val="ru-RU"/>
        </w:rPr>
        <w:tab/>
      </w:r>
      <w:r w:rsidRPr="00EC5511">
        <w:rPr>
          <w:lang w:val="ru-RU"/>
        </w:rPr>
        <w:t>десять экспертов от коренных народов и местных общин, представляющих пять региональных групп Организации Объединенных Наций (по два от каждой группы);</w:t>
      </w:r>
    </w:p>
    <w:p w:rsidRPr="00EC5511" w:rsidR="00D01A9E" w:rsidP="00D01A9E" w:rsidRDefault="00D01A9E" w14:paraId="66EB8D11" w14:textId="77777777">
      <w:pPr>
        <w:tabs>
          <w:tab w:val="clear" w:pos="567"/>
          <w:tab w:val="left" w:pos="2835"/>
          <w:tab w:val="left" w:pos="3402"/>
        </w:tabs>
        <w:spacing w:after="120"/>
        <w:ind w:left="1134" w:firstLine="567"/>
        <w:rPr>
          <w:lang w:val="ru-RU"/>
        </w:rPr>
      </w:pPr>
      <w:r w:rsidRPr="00EC5511">
        <w:rPr>
          <w:lang w:val="ru-RU"/>
        </w:rPr>
        <w:t>(c)</w:t>
      </w:r>
      <w:r w:rsidRPr="00EC5511">
        <w:rPr>
          <w:lang w:val="ru-RU"/>
        </w:rPr>
        <w:tab/>
      </w:r>
      <w:r w:rsidRPr="00EC5511">
        <w:rPr>
          <w:lang w:val="ru-RU"/>
        </w:rPr>
        <w:t xml:space="preserve">четыре эксперта, </w:t>
      </w:r>
      <w:r w:rsidRPr="00EC5511">
        <w:rPr>
          <w:color w:val="000000"/>
          <w:lang w:val="ru-RU"/>
        </w:rPr>
        <w:t xml:space="preserve">выдвигаемые </w:t>
      </w:r>
      <w:r w:rsidRPr="00EC5511">
        <w:rPr>
          <w:lang w:val="ru-RU"/>
        </w:rPr>
        <w:t>соответствующими субъектами деятельности.]</w:t>
      </w:r>
    </w:p>
    <w:p w:rsidRPr="00EC5511" w:rsidR="00D01A9E" w:rsidP="00D01A9E" w:rsidRDefault="00D01A9E" w14:paraId="758FBF9B" w14:textId="77777777">
      <w:pPr>
        <w:keepNext/>
        <w:tabs>
          <w:tab w:val="clear" w:pos="567"/>
          <w:tab w:val="left" w:pos="1418"/>
          <w:tab w:val="left" w:pos="2835"/>
          <w:tab w:val="left" w:pos="3402"/>
        </w:tabs>
        <w:spacing w:after="120"/>
        <w:ind w:left="567" w:firstLine="567"/>
        <w:rPr>
          <w:lang w:val="ru-RU"/>
        </w:rPr>
      </w:pPr>
      <w:r w:rsidRPr="00EC5511">
        <w:rPr>
          <w:lang w:val="ru-RU"/>
        </w:rPr>
        <w:t>[2. alt.3</w:t>
      </w:r>
      <w:r w:rsidRPr="00EC5511">
        <w:rPr>
          <w:lang w:val="ru-RU"/>
        </w:rPr>
        <w:tab/>
      </w:r>
      <w:r w:rsidRPr="00EC5511">
        <w:rPr>
          <w:lang w:val="ru-RU"/>
        </w:rPr>
        <w:t xml:space="preserve">В состав </w:t>
      </w:r>
      <w:r w:rsidRPr="00EC5511">
        <w:rPr>
          <w:color w:val="000000"/>
          <w:lang w:val="ru-RU"/>
        </w:rPr>
        <w:t xml:space="preserve">группы экспертов </w:t>
      </w:r>
      <w:r w:rsidRPr="00EC5511">
        <w:rPr>
          <w:lang w:val="ru-RU"/>
        </w:rPr>
        <w:t xml:space="preserve">войдут 14 экспертов, а именно: </w:t>
      </w:r>
    </w:p>
    <w:p w:rsidRPr="00EC5511" w:rsidR="00D01A9E" w:rsidP="00D01A9E" w:rsidRDefault="00D01A9E" w14:paraId="26B695DF" w14:textId="77777777">
      <w:pPr>
        <w:tabs>
          <w:tab w:val="clear" w:pos="567"/>
          <w:tab w:val="left" w:pos="2835"/>
          <w:tab w:val="left" w:pos="3402"/>
        </w:tabs>
        <w:spacing w:after="120"/>
        <w:ind w:left="1134" w:firstLine="567"/>
        <w:rPr>
          <w:lang w:val="ru-RU"/>
        </w:rPr>
      </w:pPr>
      <w:r w:rsidRPr="00EC5511">
        <w:rPr>
          <w:lang w:val="ru-RU"/>
        </w:rPr>
        <w:t>(a)</w:t>
      </w:r>
      <w:r w:rsidRPr="00EC5511">
        <w:rPr>
          <w:lang w:val="ru-RU"/>
        </w:rPr>
        <w:tab/>
      </w:r>
      <w:r w:rsidRPr="00EC5511">
        <w:rPr>
          <w:lang w:val="ru-RU"/>
        </w:rPr>
        <w:t xml:space="preserve">семь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одному от каждого региона), </w:t>
      </w:r>
      <w:r w:rsidRPr="00EC5511">
        <w:rPr>
          <w:color w:val="000000"/>
          <w:lang w:val="ru-RU"/>
        </w:rPr>
        <w:t xml:space="preserve">выдвигаемых </w:t>
      </w:r>
      <w:r w:rsidRPr="00EC5511">
        <w:rPr>
          <w:lang w:val="ru-RU"/>
        </w:rPr>
        <w:t xml:space="preserve">в соответствии с их собственными процедурами; </w:t>
      </w:r>
    </w:p>
    <w:p w:rsidRPr="00EC5511" w:rsidR="00D01A9E" w:rsidP="00D01A9E" w:rsidRDefault="00D01A9E" w14:paraId="45A04987" w14:textId="77777777">
      <w:pPr>
        <w:tabs>
          <w:tab w:val="clear" w:pos="567"/>
          <w:tab w:val="left" w:pos="2835"/>
          <w:tab w:val="left" w:pos="3402"/>
        </w:tabs>
        <w:spacing w:after="120"/>
        <w:ind w:left="1134" w:firstLine="567"/>
        <w:rPr>
          <w:lang w:val="ru-RU"/>
        </w:rPr>
      </w:pPr>
      <w:r w:rsidRPr="00EC5511">
        <w:rPr>
          <w:lang w:val="ru-RU"/>
        </w:rPr>
        <w:t xml:space="preserve">(b) </w:t>
      </w:r>
      <w:r w:rsidRPr="00EC5511">
        <w:rPr>
          <w:lang w:val="ru-RU"/>
        </w:rPr>
        <w:tab/>
      </w:r>
      <w:r w:rsidRPr="00EC5511">
        <w:rPr>
          <w:lang w:val="ru-RU"/>
        </w:rPr>
        <w:t>пять экспертов от Сторон, представляющих пять региональных групп Организации Объединенных Наций (по одному от каждой группы);</w:t>
      </w:r>
    </w:p>
    <w:p w:rsidRPr="00EC5511" w:rsidR="00D01A9E" w:rsidP="00D01A9E" w:rsidRDefault="00D01A9E" w14:paraId="31319EC1" w14:textId="77777777">
      <w:pPr>
        <w:tabs>
          <w:tab w:val="clear" w:pos="567"/>
          <w:tab w:val="left" w:pos="2835"/>
          <w:tab w:val="left" w:pos="3402"/>
        </w:tabs>
        <w:spacing w:after="120"/>
        <w:ind w:left="1134" w:firstLine="567"/>
        <w:rPr>
          <w:lang w:val="ru-RU"/>
        </w:rPr>
      </w:pPr>
      <w:r w:rsidRPr="00EC5511">
        <w:rPr>
          <w:lang w:val="ru-RU"/>
        </w:rPr>
        <w:t>(c)</w:t>
      </w:r>
      <w:r w:rsidRPr="00EC5511">
        <w:rPr>
          <w:lang w:val="ru-RU"/>
        </w:rPr>
        <w:tab/>
      </w:r>
      <w:r w:rsidRPr="00EC5511">
        <w:rPr>
          <w:lang w:val="ru-RU"/>
        </w:rPr>
        <w:t xml:space="preserve">два эксперта, выдвигаемые соответствующими субъектами деятельности.] </w:t>
      </w:r>
    </w:p>
    <w:p w:rsidRPr="00EC5511" w:rsidR="00D01A9E" w:rsidP="00D01A9E" w:rsidRDefault="00D01A9E" w14:paraId="57A41C5E" w14:textId="77777777">
      <w:pPr>
        <w:tabs>
          <w:tab w:val="clear" w:pos="567"/>
          <w:tab w:val="left" w:pos="2835"/>
          <w:tab w:val="left" w:pos="3402"/>
        </w:tabs>
        <w:spacing w:after="120"/>
        <w:ind w:left="1134"/>
        <w:rPr>
          <w:lang w:val="ru-RU"/>
        </w:rPr>
      </w:pPr>
      <w:r w:rsidRPr="00EC5511">
        <w:rPr>
          <w:lang w:val="ru-RU"/>
        </w:rPr>
        <w:t>3.</w:t>
      </w:r>
      <w:r w:rsidRPr="00EC5511">
        <w:rPr>
          <w:lang w:val="ru-RU"/>
        </w:rPr>
        <w:tab/>
      </w:r>
      <w:r w:rsidRPr="00EC5511">
        <w:rPr>
          <w:lang w:val="ru-RU"/>
        </w:rPr>
        <w:t xml:space="preserve">Сопредседателям Вспомогательного органа будет предложено принимать участие </w:t>
      </w:r>
      <w:proofErr w:type="spellStart"/>
      <w:r w:rsidRPr="00EC5511">
        <w:rPr>
          <w:lang w:val="ru-RU"/>
        </w:rPr>
        <w:t>ex</w:t>
      </w:r>
      <w:proofErr w:type="spellEnd"/>
      <w:r w:rsidRPr="00EC5511">
        <w:rPr>
          <w:lang w:val="ru-RU"/>
        </w:rPr>
        <w:t xml:space="preserve"> </w:t>
      </w:r>
      <w:proofErr w:type="spellStart"/>
      <w:r w:rsidRPr="00EC5511">
        <w:rPr>
          <w:lang w:val="ru-RU"/>
        </w:rPr>
        <w:t>officio</w:t>
      </w:r>
      <w:proofErr w:type="spellEnd"/>
      <w:r w:rsidRPr="00EC5511">
        <w:rPr>
          <w:lang w:val="ru-RU"/>
        </w:rPr>
        <w:t xml:space="preserve"> в совещаниях группы технических экспертов. </w:t>
      </w:r>
    </w:p>
    <w:p w:rsidRPr="00EC5511" w:rsidR="00B32C64" w:rsidP="00D01A9E" w:rsidRDefault="00D01A9E" w14:paraId="4085A741" w14:textId="4DE11C36">
      <w:pPr>
        <w:pStyle w:val="CBDNormalNoNumber"/>
        <w:ind w:left="1134"/>
        <w:rPr>
          <w:lang w:val="ru-RU"/>
        </w:rPr>
      </w:pPr>
      <w:r w:rsidRPr="00EC5511">
        <w:rPr>
          <w:color w:val="000000"/>
          <w:lang w:val="ru-RU"/>
        </w:rPr>
        <w:t>4.</w:t>
      </w:r>
      <w:r w:rsidRPr="00EC5511">
        <w:rPr>
          <w:color w:val="000000"/>
          <w:lang w:val="ru-RU"/>
        </w:rPr>
        <w:tab/>
      </w:r>
      <w:r w:rsidRPr="00EC5511">
        <w:rPr>
          <w:color w:val="000000"/>
          <w:lang w:val="ru-RU"/>
        </w:rPr>
        <w:t>Эксперты будут отбираться с учетом соответствующего профессионального опыта, в том числе в гендерных вопросах, принципа гендерной сбалансированности и надлежащего географического представительства, а также необходимости обеспечить охват разнообразных систем знаний, включая традиционные знания и методы разработки политики.</w:t>
      </w:r>
    </w:p>
    <w:p w:rsidRPr="00EC5511" w:rsidR="00B32C64" w:rsidP="003D5897" w:rsidRDefault="00B32C64" w14:paraId="626E50B0" w14:textId="77777777">
      <w:pPr>
        <w:jc w:val="center"/>
        <w:rPr>
          <w:lang w:val="ru-RU"/>
        </w:rPr>
      </w:pPr>
    </w:p>
    <w:p w:rsidRPr="00EC5511" w:rsidR="00B32C64" w:rsidRDefault="00B32C64" w14:paraId="3D1A553E" w14:textId="77777777">
      <w:pPr>
        <w:tabs>
          <w:tab w:val="clear" w:pos="567"/>
          <w:tab w:val="clear" w:pos="1134"/>
          <w:tab w:val="clear" w:pos="1701"/>
          <w:tab w:val="clear" w:pos="2268"/>
        </w:tabs>
        <w:spacing w:after="160" w:line="278" w:lineRule="auto"/>
        <w:jc w:val="left"/>
        <w:rPr>
          <w:lang w:val="ru-RU"/>
        </w:rPr>
      </w:pPr>
      <w:r w:rsidRPr="00EC5511">
        <w:rPr>
          <w:lang w:val="ru-RU"/>
        </w:rPr>
        <w:br w:type="page"/>
      </w:r>
    </w:p>
    <w:p w:rsidRPr="00EC5511" w:rsidR="00B32C64" w:rsidP="009F3F02" w:rsidRDefault="00B32C64" w14:paraId="3644F52E" w14:textId="7A2E1895">
      <w:pPr>
        <w:pStyle w:val="CBDSubTitle"/>
        <w:rPr>
          <w:lang w:val="ru-RU"/>
        </w:rPr>
      </w:pPr>
      <w:bookmarkStart w:name="_Toc219800207" w:id="14"/>
      <w:bookmarkStart w:name="_Toc219800374" w:id="15"/>
      <w:r w:rsidRPr="00EC5511">
        <w:rPr>
          <w:lang w:val="ru-RU"/>
        </w:rPr>
        <w:t>1/5.</w:t>
      </w:r>
      <w:r w:rsidRPr="00EC5511">
        <w:rPr>
          <w:lang w:val="ru-RU"/>
        </w:rPr>
        <w:tab/>
      </w:r>
      <w:bookmarkEnd w:id="14"/>
      <w:bookmarkEnd w:id="15"/>
      <w:r w:rsidRPr="00EC5511" w:rsidR="005117C5">
        <w:rPr>
          <w:lang w:val="ru-RU"/>
        </w:rPr>
        <w:t>Предоставление рекомендаций по учету традиционных знаний при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rsidRPr="00EC5511" w:rsidR="00714EE5" w:rsidP="00714EE5" w:rsidRDefault="00B32C64" w14:paraId="2CF9D6CA" w14:textId="77777777">
      <w:pPr>
        <w:pStyle w:val="CBDNormalNoNumber"/>
        <w:rPr>
          <w:i/>
          <w:iCs/>
          <w:lang w:val="ru-RU"/>
        </w:rPr>
      </w:pPr>
      <w:r w:rsidRPr="00EC5511">
        <w:rPr>
          <w:lang w:val="ru-RU"/>
        </w:rPr>
        <w:tab/>
      </w:r>
      <w:r w:rsidRPr="00EC5511" w:rsidR="00714EE5">
        <w:rPr>
          <w:i/>
          <w:iCs/>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r w:rsidRPr="00EC5511" w:rsidR="00714EE5">
        <w:rPr>
          <w:lang w:val="ru-RU"/>
        </w:rPr>
        <w:t xml:space="preserve">, </w:t>
      </w:r>
    </w:p>
    <w:p w:rsidRPr="00EC5511" w:rsidR="00714EE5" w:rsidP="00714EE5" w:rsidRDefault="00714EE5" w14:paraId="07B1C1E0" w14:textId="77777777">
      <w:pPr>
        <w:tabs>
          <w:tab w:val="left" w:pos="2835"/>
          <w:tab w:val="left" w:pos="3402"/>
        </w:tabs>
        <w:spacing w:after="120"/>
        <w:ind w:left="567" w:firstLine="567"/>
        <w:rPr>
          <w:rFonts w:eastAsiaTheme="majorEastAsia"/>
          <w:b/>
          <w:color w:val="000000" w:themeColor="text1"/>
          <w:lang w:val="ru-RU"/>
        </w:rPr>
      </w:pPr>
      <w:r w:rsidRPr="00EC5511">
        <w:rPr>
          <w:i/>
          <w:iCs/>
          <w:color w:val="000000" w:themeColor="text1"/>
          <w:lang w:val="ru-RU"/>
        </w:rPr>
        <w:t xml:space="preserve">ссылаясь </w:t>
      </w:r>
      <w:r w:rsidRPr="00EC5511">
        <w:rPr>
          <w:color w:val="000000" w:themeColor="text1"/>
          <w:lang w:val="ru-RU"/>
        </w:rPr>
        <w:t xml:space="preserve">на решения </w:t>
      </w:r>
      <w:hyperlink w:history="1" r:id="rId29">
        <w:r w:rsidRPr="00EC5511">
          <w:rPr>
            <w:color w:val="467886" w:themeColor="hyperlink"/>
            <w:u w:val="single"/>
            <w:lang w:val="ru-RU"/>
          </w:rPr>
          <w:t>15/6</w:t>
        </w:r>
      </w:hyperlink>
      <w:r w:rsidRPr="00EC5511">
        <w:rPr>
          <w:color w:val="000000" w:themeColor="text1"/>
          <w:lang w:val="ru-RU"/>
        </w:rPr>
        <w:t xml:space="preserve"> от 19 декабря 2022 года и </w:t>
      </w:r>
      <w:hyperlink w:history="1" r:id="rId30">
        <w:r w:rsidRPr="00EC5511">
          <w:rPr>
            <w:color w:val="467886" w:themeColor="hyperlink"/>
            <w:u w:val="single"/>
            <w:lang w:val="ru-RU"/>
          </w:rPr>
          <w:t>16/32</w:t>
        </w:r>
      </w:hyperlink>
      <w:r w:rsidRPr="00EC5511">
        <w:rPr>
          <w:color w:val="000000" w:themeColor="text1"/>
          <w:lang w:val="ru-RU"/>
        </w:rPr>
        <w:t xml:space="preserve"> от 27 февраля 2025 года Конференции Сторон Конвенции о биологическом разнообразии</w:t>
      </w:r>
      <w:r w:rsidRPr="00EC5511">
        <w:rPr>
          <w:color w:val="000000"/>
          <w:vertAlign w:val="superscript"/>
          <w:lang w:val="ru-RU"/>
        </w:rPr>
        <w:footnoteReference w:id="32"/>
      </w:r>
      <w:r w:rsidRPr="00EC5511">
        <w:rPr>
          <w:color w:val="000000"/>
          <w:lang w:val="ru-RU"/>
        </w:rPr>
        <w:t>,</w:t>
      </w:r>
    </w:p>
    <w:p w:rsidRPr="00EC5511" w:rsidR="00714EE5" w:rsidP="00714EE5" w:rsidRDefault="00714EE5" w14:paraId="49677495" w14:textId="77777777">
      <w:pPr>
        <w:tabs>
          <w:tab w:val="left" w:pos="2835"/>
          <w:tab w:val="left" w:pos="3402"/>
        </w:tabs>
        <w:spacing w:after="120"/>
        <w:ind w:left="567" w:firstLine="567"/>
        <w:rPr>
          <w:lang w:val="ru-RU"/>
        </w:rPr>
      </w:pPr>
      <w:r w:rsidRPr="00EC5511">
        <w:rPr>
          <w:color w:val="000000" w:themeColor="text1"/>
          <w:lang w:val="ru-RU"/>
        </w:rPr>
        <w:t>1.</w:t>
      </w:r>
      <w:r w:rsidRPr="00EC5511">
        <w:rPr>
          <w:color w:val="000000" w:themeColor="text1"/>
          <w:lang w:val="ru-RU"/>
        </w:rPr>
        <w:tab/>
      </w:r>
      <w:r w:rsidRPr="00EC5511">
        <w:rPr>
          <w:i/>
          <w:iCs/>
          <w:color w:val="000000" w:themeColor="text1"/>
          <w:lang w:val="ru-RU"/>
        </w:rPr>
        <w:t>подтверждает</w:t>
      </w:r>
      <w:r w:rsidRPr="00EC5511">
        <w:rPr>
          <w:color w:val="000000" w:themeColor="text1"/>
          <w:lang w:val="ru-RU"/>
        </w:rPr>
        <w:t xml:space="preserve"> рекомендацию Сторонам</w:t>
      </w:r>
      <w:r w:rsidRPr="00EC5511">
        <w:rPr>
          <w:lang w:val="ru-RU"/>
        </w:rPr>
        <w:t xml:space="preserve"> в подпунктах (c) и (d) пункта 23 решения </w:t>
      </w:r>
      <w:hyperlink w:history="1" r:id="rId31">
        <w:r w:rsidRPr="00EC5511">
          <w:rPr>
            <w:color w:val="467886" w:themeColor="hyperlink"/>
            <w:u w:val="single"/>
            <w:lang w:val="ru-RU"/>
          </w:rPr>
          <w:t>15/6</w:t>
        </w:r>
      </w:hyperlink>
      <w:r w:rsidRPr="00EC5511">
        <w:rPr>
          <w:lang w:val="ru-RU"/>
        </w:rPr>
        <w:t xml:space="preserve">; </w:t>
      </w:r>
    </w:p>
    <w:p w:rsidRPr="00EC5511" w:rsidR="00714EE5" w:rsidP="00714EE5" w:rsidRDefault="00714EE5" w14:paraId="20F0598A" w14:textId="77777777">
      <w:pPr>
        <w:tabs>
          <w:tab w:val="left" w:pos="2835"/>
          <w:tab w:val="left" w:pos="3402"/>
        </w:tabs>
        <w:spacing w:after="120"/>
        <w:ind w:left="567" w:firstLine="567"/>
        <w:rPr>
          <w:lang w:val="ru-RU"/>
        </w:rPr>
      </w:pPr>
      <w:r w:rsidRPr="00EC5511">
        <w:rPr>
          <w:lang w:val="ru-RU"/>
        </w:rPr>
        <w:t>2.</w:t>
      </w:r>
      <w:r w:rsidRPr="00EC5511">
        <w:rPr>
          <w:lang w:val="ru-RU"/>
        </w:rPr>
        <w:tab/>
      </w:r>
      <w:r w:rsidRPr="00EC5511">
        <w:rPr>
          <w:i/>
          <w:iCs/>
          <w:lang w:val="ru-RU"/>
        </w:rPr>
        <w:t>подчеркивает</w:t>
      </w:r>
      <w:r w:rsidRPr="00EC5511">
        <w:rPr>
          <w:lang w:val="ru-RU"/>
        </w:rPr>
        <w:t xml:space="preserve"> важность вовлечения женщин и молодежи из числа коренных народов и местных общин в подготовку седьмых и восьмых национальных докладов;</w:t>
      </w:r>
    </w:p>
    <w:p w:rsidRPr="00EC5511" w:rsidR="00714EE5" w:rsidP="00714EE5" w:rsidRDefault="00714EE5" w14:paraId="3FA7BBB4" w14:textId="77777777">
      <w:pPr>
        <w:tabs>
          <w:tab w:val="left" w:pos="2835"/>
          <w:tab w:val="left" w:pos="3402"/>
        </w:tabs>
        <w:spacing w:after="120"/>
        <w:ind w:left="567" w:firstLine="567"/>
        <w:rPr>
          <w:lang w:val="ru-RU"/>
        </w:rPr>
      </w:pPr>
      <w:r w:rsidRPr="00EC5511">
        <w:rPr>
          <w:snapToGrid w:val="0"/>
          <w:lang w:val="ru-RU"/>
        </w:rPr>
        <w:t>3.</w:t>
      </w:r>
      <w:r w:rsidRPr="00EC5511">
        <w:rPr>
          <w:snapToGrid w:val="0"/>
          <w:lang w:val="ru-RU"/>
        </w:rPr>
        <w:tab/>
      </w:r>
      <w:r w:rsidRPr="00EC5511">
        <w:rPr>
          <w:i/>
          <w:iCs/>
          <w:snapToGrid w:val="0"/>
          <w:lang w:val="ru-RU"/>
        </w:rPr>
        <w:t>приветствует</w:t>
      </w:r>
      <w:r w:rsidRPr="00EC5511">
        <w:rPr>
          <w:snapToGrid w:val="0"/>
          <w:lang w:val="ru-RU"/>
        </w:rPr>
        <w:t xml:space="preserve"> вклад коренных народов и местных общин, женщин и молодежи в осуществление Куньминско-Монреальской глобальной рамочной программы в области биоразнообразия</w:t>
      </w:r>
      <w:r w:rsidRPr="00EC5511">
        <w:rPr>
          <w:snapToGrid w:val="0"/>
          <w:vertAlign w:val="superscript"/>
          <w:lang w:val="ru-RU"/>
        </w:rPr>
        <w:footnoteReference w:id="33"/>
      </w:r>
      <w:r w:rsidRPr="00EC5511">
        <w:rPr>
          <w:snapToGrid w:val="0"/>
          <w:lang w:val="ru-RU"/>
        </w:rPr>
        <w:t xml:space="preserve"> и подчеркивает, что этот вклад должен быть отражен в глобальном докладе о коллективном прогрессе в осуществлении Рамочной программы; </w:t>
      </w:r>
    </w:p>
    <w:p w:rsidRPr="00EC5511" w:rsidR="00714EE5" w:rsidP="00714EE5" w:rsidRDefault="00714EE5" w14:paraId="20D8C78D" w14:textId="77777777">
      <w:pPr>
        <w:tabs>
          <w:tab w:val="left" w:pos="2835"/>
          <w:tab w:val="left" w:pos="3402"/>
        </w:tabs>
        <w:spacing w:after="120"/>
        <w:ind w:left="567" w:firstLine="567"/>
        <w:rPr>
          <w:lang w:val="ru-RU"/>
        </w:rPr>
      </w:pPr>
      <w:r w:rsidRPr="00EC5511">
        <w:rPr>
          <w:lang w:val="ru-RU"/>
        </w:rPr>
        <w:t>4.</w:t>
      </w:r>
      <w:r w:rsidRPr="00EC5511">
        <w:rPr>
          <w:lang w:val="ru-RU"/>
        </w:rPr>
        <w:tab/>
      </w:r>
      <w:r w:rsidRPr="00EC5511">
        <w:rPr>
          <w:i/>
          <w:iCs/>
          <w:lang w:val="ru-RU"/>
        </w:rPr>
        <w:t>призывает</w:t>
      </w:r>
      <w:r w:rsidRPr="00EC5511">
        <w:rPr>
          <w:lang w:val="ru-RU"/>
        </w:rPr>
        <w:t xml:space="preserve"> Стороны содействовать представлению материалов по системам знаний коренных народов и традиционным знаниям коренных народов и местных общин, в том числе женщин и молодежи из их числа, полученных на основе добровольного, предварительного и обоснованного согласия</w:t>
      </w:r>
      <w:r w:rsidRPr="00EC5511">
        <w:rPr>
          <w:vertAlign w:val="superscript"/>
          <w:lang w:val="ru-RU"/>
        </w:rPr>
        <w:footnoteReference w:id="34"/>
      </w:r>
      <w:r w:rsidRPr="00EC5511">
        <w:rPr>
          <w:lang w:val="ru-RU"/>
        </w:rPr>
        <w:t xml:space="preserve">, в соответствующих случаях, с тем чтобы такая информация могла использоваться в национальных стратегиях и планах действий по сохранению биоразнообразия и национальных докладах, а также в глобальном докладе о коллективном прогрессе, в том числе путем оказания поддержки в создании потенциала и финансовой и технической поддержки этим усилиям; </w:t>
      </w:r>
    </w:p>
    <w:p w:rsidRPr="00EC5511" w:rsidR="00714EE5" w:rsidP="00714EE5" w:rsidRDefault="00714EE5" w14:paraId="376C39ED" w14:textId="77777777">
      <w:pPr>
        <w:tabs>
          <w:tab w:val="left" w:pos="2835"/>
          <w:tab w:val="left" w:pos="3402"/>
        </w:tabs>
        <w:spacing w:after="120"/>
        <w:ind w:left="567" w:firstLine="567"/>
        <w:rPr>
          <w:lang w:val="ru-RU"/>
        </w:rPr>
      </w:pPr>
      <w:r w:rsidRPr="00EC5511">
        <w:rPr>
          <w:lang w:val="ru-RU"/>
        </w:rPr>
        <w:t>5.</w:t>
      </w:r>
      <w:r w:rsidRPr="00EC5511">
        <w:rPr>
          <w:lang w:val="ru-RU"/>
        </w:rPr>
        <w:tab/>
      </w:r>
      <w:r w:rsidRPr="00EC5511">
        <w:rPr>
          <w:i/>
          <w:iCs/>
          <w:lang w:val="ru-RU"/>
        </w:rPr>
        <w:t>предлагает</w:t>
      </w:r>
      <w:r w:rsidRPr="00EC5511">
        <w:rPr>
          <w:lang w:val="ru-RU"/>
        </w:rPr>
        <w:t xml:space="preserve"> коренным народам и местным общинам, включая женщин и молодежь из их числа, и призывает Стороны предоставить, при ее наличии, подробную соответствующую информацию о действиях коренных народов и местных общин, включая женщин и молодежь из их числа, связанную с осуществлением Рамочной программы, подчеркивая успехи, проблемы и возможные пробелы в осуществлении раздела С и выполнения задач 13, 21, 22 и 23 Рамочной программы;</w:t>
      </w:r>
    </w:p>
    <w:p w:rsidRPr="00EC5511" w:rsidR="00714EE5" w:rsidP="00714EE5" w:rsidRDefault="00714EE5" w14:paraId="4DF6FA6F" w14:textId="77777777">
      <w:pPr>
        <w:tabs>
          <w:tab w:val="left" w:pos="2835"/>
          <w:tab w:val="left" w:pos="3402"/>
        </w:tabs>
        <w:spacing w:after="120"/>
        <w:ind w:left="567" w:firstLine="567"/>
        <w:rPr>
          <w:i/>
          <w:lang w:val="ru-RU"/>
        </w:rPr>
      </w:pPr>
      <w:r w:rsidRPr="00EC5511">
        <w:rPr>
          <w:lang w:val="ru-RU"/>
        </w:rPr>
        <w:t>6.</w:t>
      </w:r>
      <w:r w:rsidRPr="00EC5511">
        <w:rPr>
          <w:lang w:val="ru-RU"/>
        </w:rPr>
        <w:tab/>
      </w:r>
      <w:r w:rsidRPr="00EC5511">
        <w:rPr>
          <w:i/>
          <w:iCs/>
          <w:lang w:val="ru-RU"/>
        </w:rPr>
        <w:t xml:space="preserve">с признательностью принимает к сведению </w:t>
      </w:r>
      <w:r w:rsidRPr="00EC5511">
        <w:rPr>
          <w:lang w:val="ru-RU"/>
        </w:rPr>
        <w:t xml:space="preserve">тематические исследования и другую информацию о соответствующих традиционных знаниях, инновациях, практике и технологиях коренных народов и местных общин, содержащуюся в документе </w:t>
      </w:r>
      <w:hyperlink w:history="1" r:id="rId32">
        <w:r w:rsidRPr="00EC5511">
          <w:rPr>
            <w:color w:val="467886" w:themeColor="hyperlink"/>
            <w:u w:val="single"/>
            <w:lang w:val="ru-RU"/>
          </w:rPr>
          <w:t>CBD/</w:t>
        </w:r>
        <w:r w:rsidRPr="00EC5511">
          <w:rPr>
            <w:snapToGrid w:val="0"/>
            <w:color w:val="467886" w:themeColor="hyperlink"/>
            <w:u w:val="single"/>
            <w:lang w:val="ru-RU"/>
          </w:rPr>
          <w:t>SB8J/1/INF/2</w:t>
        </w:r>
      </w:hyperlink>
      <w:r w:rsidRPr="00EC5511">
        <w:rPr>
          <w:snapToGrid w:val="0"/>
          <w:lang w:val="ru-RU"/>
        </w:rPr>
        <w:t>;</w:t>
      </w:r>
    </w:p>
    <w:p w:rsidRPr="00EC5511" w:rsidR="00714EE5" w:rsidP="00714EE5" w:rsidRDefault="00714EE5" w14:paraId="16F25D27" w14:textId="77777777">
      <w:pPr>
        <w:tabs>
          <w:tab w:val="left" w:pos="2835"/>
          <w:tab w:val="left" w:pos="3402"/>
        </w:tabs>
        <w:spacing w:after="120"/>
        <w:ind w:left="567" w:firstLine="567"/>
        <w:rPr>
          <w:snapToGrid w:val="0"/>
          <w:lang w:val="ru-RU"/>
        </w:rPr>
      </w:pPr>
      <w:r w:rsidRPr="00EC5511">
        <w:rPr>
          <w:snapToGrid w:val="0"/>
          <w:lang w:val="ru-RU"/>
        </w:rPr>
        <w:t>7.</w:t>
      </w:r>
      <w:r w:rsidRPr="00EC5511">
        <w:rPr>
          <w:snapToGrid w:val="0"/>
          <w:lang w:val="ru-RU"/>
        </w:rPr>
        <w:tab/>
      </w:r>
      <w:r w:rsidRPr="00EC5511">
        <w:rPr>
          <w:i/>
          <w:iCs/>
          <w:snapToGrid w:val="0"/>
          <w:lang w:val="ru-RU"/>
        </w:rPr>
        <w:t>отмечает,</w:t>
      </w:r>
      <w:r w:rsidRPr="00EC5511">
        <w:rPr>
          <w:snapToGrid w:val="0"/>
          <w:lang w:val="ru-RU"/>
        </w:rPr>
        <w:t xml:space="preserve"> что многие источники информации для подготовки глобального доклада о коллективном прогрессе, перечисленные в пункте 18 решения </w:t>
      </w:r>
      <w:hyperlink w:history="1" r:id="rId33">
        <w:r w:rsidRPr="00EC5511">
          <w:rPr>
            <w:snapToGrid w:val="0"/>
            <w:color w:val="467886" w:themeColor="hyperlink"/>
            <w:u w:val="single"/>
            <w:lang w:val="ru-RU"/>
          </w:rPr>
          <w:t>16/32</w:t>
        </w:r>
      </w:hyperlink>
      <w:r w:rsidRPr="00EC5511">
        <w:rPr>
          <w:snapToGrid w:val="0"/>
          <w:lang w:val="ru-RU"/>
        </w:rPr>
        <w:t xml:space="preserve">, могут включать информацию, связанную с традиционными знаниями, инновациями, практикой и технологиями коренных народов и местных общин, </w:t>
      </w:r>
      <w:r w:rsidRPr="00EC5511">
        <w:rPr>
          <w:lang w:val="ru-RU"/>
        </w:rPr>
        <w:t>включая женщин и молодежь из их числа</w:t>
      </w:r>
      <w:r w:rsidRPr="00EC5511">
        <w:rPr>
          <w:snapToGrid w:val="0"/>
          <w:lang w:val="ru-RU"/>
        </w:rPr>
        <w:t>, предоставляемую ими на основе добровольного, предварительного и обоснованного согласия;</w:t>
      </w:r>
    </w:p>
    <w:p w:rsidRPr="00EC5511" w:rsidR="00714EE5" w:rsidP="00714EE5" w:rsidRDefault="00714EE5" w14:paraId="6AEC5910" w14:textId="77777777">
      <w:pPr>
        <w:tabs>
          <w:tab w:val="left" w:pos="2835"/>
          <w:tab w:val="left" w:pos="3402"/>
        </w:tabs>
        <w:spacing w:after="120"/>
        <w:ind w:left="567" w:firstLine="567"/>
        <w:rPr>
          <w:snapToGrid w:val="0"/>
          <w:lang w:val="ru-RU"/>
        </w:rPr>
      </w:pPr>
      <w:r w:rsidRPr="00EC5511">
        <w:rPr>
          <w:snapToGrid w:val="0"/>
          <w:lang w:val="ru-RU"/>
        </w:rPr>
        <w:t>8.</w:t>
      </w:r>
      <w:r w:rsidRPr="00EC5511">
        <w:rPr>
          <w:snapToGrid w:val="0"/>
          <w:lang w:val="ru-RU"/>
        </w:rPr>
        <w:tab/>
      </w:r>
      <w:r w:rsidRPr="00EC5511">
        <w:rPr>
          <w:i/>
          <w:iCs/>
          <w:snapToGrid w:val="0"/>
          <w:lang w:val="ru-RU"/>
        </w:rPr>
        <w:t>также отмечает,</w:t>
      </w:r>
      <w:r w:rsidRPr="00EC5511">
        <w:rPr>
          <w:snapToGrid w:val="0"/>
          <w:lang w:val="ru-RU"/>
        </w:rPr>
        <w:t xml:space="preserve"> что рекомендации, содержащиеся в настоящем документе, должны учитываться при подготовке глобального доклада о коллективном прогрессе в соответствии с решением </w:t>
      </w:r>
      <w:hyperlink w:history="1" r:id="rId34">
        <w:r w:rsidRPr="00EC5511">
          <w:rPr>
            <w:snapToGrid w:val="0"/>
            <w:color w:val="467886" w:themeColor="hyperlink"/>
            <w:u w:val="single"/>
            <w:lang w:val="ru-RU"/>
          </w:rPr>
          <w:t>16/32</w:t>
        </w:r>
      </w:hyperlink>
      <w:r w:rsidRPr="00EC5511">
        <w:rPr>
          <w:lang w:val="ru-RU"/>
        </w:rPr>
        <w:t xml:space="preserve">, </w:t>
      </w:r>
      <w:r w:rsidRPr="00EC5511">
        <w:rPr>
          <w:snapToGrid w:val="0"/>
          <w:lang w:val="ru-RU"/>
        </w:rPr>
        <w:t xml:space="preserve">и что настоящая рекомендация будет представлена Вспомогательному органу по научным, техническим и технологическим консультациям и Вспомогательному органу по осуществлению; </w:t>
      </w:r>
    </w:p>
    <w:p w:rsidRPr="00EC5511" w:rsidR="00714EE5" w:rsidP="00714EE5" w:rsidRDefault="00714EE5" w14:paraId="0821A7FD" w14:textId="77777777">
      <w:pPr>
        <w:tabs>
          <w:tab w:val="left" w:pos="2835"/>
          <w:tab w:val="left" w:pos="3402"/>
        </w:tabs>
        <w:spacing w:after="120"/>
        <w:ind w:left="567" w:firstLine="567"/>
        <w:rPr>
          <w:snapToGrid w:val="0"/>
          <w:lang w:val="ru-RU"/>
        </w:rPr>
      </w:pPr>
      <w:r w:rsidRPr="00EC5511">
        <w:rPr>
          <w:snapToGrid w:val="0"/>
          <w:lang w:val="ru-RU"/>
        </w:rPr>
        <w:t>9.</w:t>
      </w:r>
      <w:r w:rsidRPr="00EC5511">
        <w:rPr>
          <w:snapToGrid w:val="0"/>
          <w:lang w:val="ru-RU"/>
        </w:rPr>
        <w:tab/>
      </w:r>
      <w:r w:rsidRPr="00EC5511">
        <w:rPr>
          <w:i/>
          <w:iCs/>
          <w:snapToGrid w:val="0"/>
          <w:lang w:val="ru-RU"/>
        </w:rPr>
        <w:t xml:space="preserve">поручает </w:t>
      </w:r>
      <w:r w:rsidRPr="00EC5511">
        <w:rPr>
          <w:snapToGrid w:val="0"/>
          <w:lang w:val="ru-RU"/>
        </w:rPr>
        <w:t>Исполнительному секретарю под руководством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rsidRPr="00EC5511" w:rsidR="00714EE5" w:rsidP="00714EE5" w:rsidRDefault="00714EE5" w14:paraId="0E363B0D" w14:textId="77777777">
      <w:pPr>
        <w:tabs>
          <w:tab w:val="left" w:pos="2835"/>
          <w:tab w:val="left" w:pos="3402"/>
        </w:tabs>
        <w:spacing w:after="120"/>
        <w:ind w:left="567" w:firstLine="567"/>
        <w:rPr>
          <w:snapToGrid w:val="0"/>
          <w:lang w:val="ru-RU"/>
        </w:rPr>
      </w:pPr>
      <w:r w:rsidRPr="00EC5511">
        <w:rPr>
          <w:snapToGrid w:val="0"/>
          <w:lang w:val="ru-RU"/>
        </w:rPr>
        <w:t>(a)</w:t>
      </w:r>
      <w:r w:rsidRPr="00EC5511">
        <w:rPr>
          <w:snapToGrid w:val="0"/>
          <w:lang w:val="ru-RU"/>
        </w:rPr>
        <w:tab/>
      </w:r>
      <w:r w:rsidRPr="00EC5511">
        <w:rPr>
          <w:snapToGrid w:val="0"/>
          <w:lang w:val="ru-RU"/>
        </w:rPr>
        <w:t>использовать рекомендации по учету традиционных знаний, содержащиеся в настоящем документе, при подготовке глобального доклада о коллективном прогрессе</w:t>
      </w:r>
      <w:r w:rsidRPr="00EC5511">
        <w:rPr>
          <w:snapToGrid w:val="0"/>
          <w:vertAlign w:val="superscript"/>
          <w:lang w:val="ru-RU"/>
        </w:rPr>
        <w:footnoteReference w:id="35"/>
      </w:r>
      <w:r w:rsidRPr="00EC5511">
        <w:rPr>
          <w:snapToGrid w:val="0"/>
          <w:lang w:val="ru-RU"/>
        </w:rPr>
        <w:t>;</w:t>
      </w:r>
    </w:p>
    <w:p w:rsidRPr="00EC5511" w:rsidR="00714EE5" w:rsidP="00714EE5" w:rsidRDefault="00714EE5" w14:paraId="518426A8" w14:textId="77777777">
      <w:pPr>
        <w:tabs>
          <w:tab w:val="left" w:pos="2835"/>
          <w:tab w:val="left" w:pos="3402"/>
        </w:tabs>
        <w:spacing w:after="120"/>
        <w:ind w:left="567" w:firstLine="567"/>
        <w:rPr>
          <w:snapToGrid w:val="0"/>
          <w:lang w:val="ru-RU"/>
        </w:rPr>
      </w:pPr>
      <w:r w:rsidRPr="00EC5511">
        <w:rPr>
          <w:snapToGrid w:val="0"/>
          <w:lang w:val="ru-RU"/>
        </w:rPr>
        <w:t>(b)</w:t>
      </w:r>
      <w:r w:rsidRPr="00EC5511">
        <w:rPr>
          <w:snapToGrid w:val="0"/>
          <w:lang w:val="ru-RU"/>
        </w:rPr>
        <w:tab/>
      </w:r>
      <w:r w:rsidRPr="00EC5511">
        <w:rPr>
          <w:snapToGrid w:val="0"/>
          <w:lang w:val="ru-RU"/>
        </w:rPr>
        <w:t xml:space="preserve">включить материалы, касающиеся традиционных знаний, в том числе передовой опыт, информацию о проблемах, пробелах и решениях, при предусмотренном сборе информации в ходе неформального диалога по техническим вопросам, упомянутого в подпункте (h) пункта 24 решения </w:t>
      </w:r>
      <w:hyperlink w:history="1" r:id="rId35">
        <w:r w:rsidRPr="00EC5511">
          <w:rPr>
            <w:snapToGrid w:val="0"/>
            <w:color w:val="467886" w:themeColor="hyperlink"/>
            <w:u w:val="single"/>
            <w:lang w:val="ru-RU"/>
          </w:rPr>
          <w:t>16/32</w:t>
        </w:r>
      </w:hyperlink>
      <w:r w:rsidRPr="00EC5511">
        <w:rPr>
          <w:snapToGrid w:val="0"/>
          <w:lang w:val="ru-RU"/>
        </w:rPr>
        <w:t xml:space="preserve"> и в подпункте (c) пункта 7 рекомендации </w:t>
      </w:r>
      <w:hyperlink w:history="1" r:id="rId36">
        <w:r w:rsidRPr="00EC5511">
          <w:rPr>
            <w:snapToGrid w:val="0"/>
            <w:color w:val="467886" w:themeColor="hyperlink"/>
            <w:u w:val="single"/>
            <w:lang w:val="ru-RU"/>
          </w:rPr>
          <w:t>27/1</w:t>
        </w:r>
      </w:hyperlink>
      <w:r w:rsidRPr="00EC5511">
        <w:rPr>
          <w:snapToGrid w:val="0"/>
          <w:lang w:val="ru-RU"/>
        </w:rPr>
        <w:t xml:space="preserve"> от 24 октября 2025 года Вспомогательного органа по научным, техническим и технологическим консультациям, при условии наличия ресурсов;  </w:t>
      </w:r>
    </w:p>
    <w:p w:rsidRPr="00EC5511" w:rsidR="00714EE5" w:rsidP="00714EE5" w:rsidRDefault="00714EE5" w14:paraId="55CBD911" w14:textId="77777777">
      <w:pPr>
        <w:tabs>
          <w:tab w:val="left" w:pos="2835"/>
          <w:tab w:val="left" w:pos="3402"/>
        </w:tabs>
        <w:spacing w:after="120"/>
        <w:ind w:left="567" w:firstLine="567"/>
        <w:rPr>
          <w:snapToGrid w:val="0"/>
          <w:lang w:val="ru-RU"/>
        </w:rPr>
      </w:pPr>
      <w:r w:rsidRPr="00EC5511">
        <w:rPr>
          <w:snapToGrid w:val="0"/>
          <w:lang w:val="ru-RU"/>
        </w:rPr>
        <w:t>10.</w:t>
      </w:r>
      <w:r w:rsidRPr="00EC5511">
        <w:rPr>
          <w:snapToGrid w:val="0"/>
          <w:lang w:val="ru-RU"/>
        </w:rPr>
        <w:tab/>
      </w:r>
      <w:r w:rsidRPr="00EC5511">
        <w:rPr>
          <w:i/>
          <w:iCs/>
          <w:snapToGrid w:val="0"/>
          <w:lang w:val="ru-RU"/>
        </w:rPr>
        <w:t>также поручает</w:t>
      </w:r>
      <w:r w:rsidRPr="00EC5511">
        <w:rPr>
          <w:snapToGrid w:val="0"/>
          <w:lang w:val="ru-RU"/>
        </w:rPr>
        <w:t xml:space="preserve"> Исполнительному секретарю при условии наличия ресурсов: </w:t>
      </w:r>
    </w:p>
    <w:p w:rsidRPr="00EC5511" w:rsidR="00714EE5" w:rsidP="00714EE5" w:rsidRDefault="00714EE5" w14:paraId="08533972" w14:textId="77777777">
      <w:pPr>
        <w:tabs>
          <w:tab w:val="left" w:pos="2835"/>
          <w:tab w:val="left" w:pos="3402"/>
        </w:tabs>
        <w:spacing w:after="120"/>
        <w:ind w:left="567" w:firstLine="567"/>
        <w:rPr>
          <w:snapToGrid w:val="0"/>
          <w:lang w:val="ru-RU"/>
        </w:rPr>
      </w:pPr>
      <w:r w:rsidRPr="00EC5511">
        <w:rPr>
          <w:snapToGrid w:val="0"/>
          <w:lang w:val="ru-RU"/>
        </w:rPr>
        <w:t>(a)</w:t>
      </w:r>
      <w:r w:rsidRPr="00EC5511">
        <w:rPr>
          <w:snapToGrid w:val="0"/>
          <w:lang w:val="ru-RU"/>
        </w:rPr>
        <w:tab/>
      </w:r>
      <w:r w:rsidRPr="00EC5511">
        <w:rPr>
          <w:snapToGrid w:val="0"/>
          <w:lang w:val="ru-RU"/>
        </w:rPr>
        <w:t xml:space="preserve">сотрудничать с соответствующими организациями в целях содействия проведению мероприятий по созданию и развитию потенциала, в том числе путем предоставления средств и руководящих указаний для обмена информацией и данными, упомянутыми в настоящей рекомендации; </w:t>
      </w:r>
    </w:p>
    <w:p w:rsidRPr="00EC5511" w:rsidR="00B32C64" w:rsidP="00714EE5" w:rsidRDefault="006A275C" w14:paraId="4F6EE9A8" w14:textId="2D7D21FE">
      <w:pPr>
        <w:pStyle w:val="CBDNormalNoNumber"/>
        <w:rPr>
          <w:snapToGrid w:val="0"/>
          <w:lang w:val="ru-RU"/>
        </w:rPr>
      </w:pPr>
      <w:r w:rsidRPr="00EC5511">
        <w:rPr>
          <w:snapToGrid w:val="0"/>
          <w:lang w:val="ru-RU"/>
        </w:rPr>
        <w:tab/>
      </w:r>
      <w:r w:rsidRPr="00EC5511" w:rsidR="00714EE5">
        <w:rPr>
          <w:snapToGrid w:val="0"/>
          <w:lang w:val="ru-RU"/>
        </w:rPr>
        <w:t>(b)</w:t>
      </w:r>
      <w:r w:rsidRPr="00EC5511" w:rsidR="00714EE5">
        <w:rPr>
          <w:snapToGrid w:val="0"/>
          <w:lang w:val="ru-RU"/>
        </w:rPr>
        <w:tab/>
      </w:r>
      <w:r w:rsidRPr="00EC5511" w:rsidR="00714EE5">
        <w:rPr>
          <w:snapToGrid w:val="0"/>
          <w:lang w:val="ru-RU"/>
        </w:rPr>
        <w:t xml:space="preserve">оказывать поддержку коренным народам и местным общинам, включая женщин и молодежь из их числа, в представлении информации об их обязательствах в качестве субъектов, не являющихся национальными правительствами, в соответствии с уведомлением № </w:t>
      </w:r>
      <w:hyperlink w:history="1" r:id="rId37">
        <w:r w:rsidRPr="00EC5511" w:rsidR="00714EE5">
          <w:rPr>
            <w:snapToGrid w:val="0"/>
            <w:color w:val="467886" w:themeColor="hyperlink"/>
            <w:u w:val="single"/>
            <w:lang w:val="ru-RU"/>
          </w:rPr>
          <w:t>2025-132</w:t>
        </w:r>
      </w:hyperlink>
      <w:r w:rsidRPr="00EC5511" w:rsidR="00714EE5">
        <w:rPr>
          <w:snapToGrid w:val="0"/>
          <w:lang w:val="ru-RU"/>
        </w:rPr>
        <w:t xml:space="preserve"> от 20 октября 2025 года и рекомендацией </w:t>
      </w:r>
      <w:hyperlink w:history="1" r:id="rId38">
        <w:r w:rsidRPr="00EC5511" w:rsidR="00714EE5">
          <w:rPr>
            <w:snapToGrid w:val="0"/>
            <w:color w:val="467886" w:themeColor="hyperlink"/>
            <w:u w:val="single"/>
            <w:lang w:val="ru-RU"/>
          </w:rPr>
          <w:t>27/1</w:t>
        </w:r>
      </w:hyperlink>
      <w:r w:rsidRPr="00EC5511" w:rsidR="00714EE5">
        <w:rPr>
          <w:snapToGrid w:val="0"/>
          <w:lang w:val="ru-RU"/>
        </w:rPr>
        <w:t xml:space="preserve">, согласно процедуре, изложенной в приложении II к решению </w:t>
      </w:r>
      <w:hyperlink w:history="1" r:id="rId39">
        <w:r w:rsidRPr="00EC5511" w:rsidR="00714EE5">
          <w:rPr>
            <w:snapToGrid w:val="0"/>
            <w:color w:val="467886" w:themeColor="hyperlink"/>
            <w:u w:val="single"/>
            <w:lang w:val="ru-RU"/>
          </w:rPr>
          <w:t>16/32</w:t>
        </w:r>
      </w:hyperlink>
      <w:r w:rsidRPr="00EC5511" w:rsidR="00714EE5">
        <w:rPr>
          <w:lang w:val="ru-RU"/>
        </w:rPr>
        <w:t>.</w:t>
      </w:r>
    </w:p>
    <w:p w:rsidRPr="00EC5511" w:rsidR="00B32C64" w:rsidRDefault="00B32C64" w14:paraId="6D06B3A9" w14:textId="77777777">
      <w:pPr>
        <w:tabs>
          <w:tab w:val="clear" w:pos="567"/>
          <w:tab w:val="clear" w:pos="1134"/>
          <w:tab w:val="clear" w:pos="1701"/>
          <w:tab w:val="clear" w:pos="2268"/>
        </w:tabs>
        <w:spacing w:after="160" w:line="278" w:lineRule="auto"/>
        <w:jc w:val="left"/>
        <w:rPr>
          <w:lang w:val="ru-RU"/>
        </w:rPr>
      </w:pPr>
      <w:r w:rsidRPr="00EC5511">
        <w:rPr>
          <w:lang w:val="ru-RU"/>
        </w:rPr>
        <w:br w:type="page"/>
      </w:r>
    </w:p>
    <w:p w:rsidRPr="00EC5511" w:rsidR="00B32C64" w:rsidP="003C4ACE" w:rsidRDefault="00B32C64" w14:paraId="35274E3C" w14:textId="745B8A51">
      <w:pPr>
        <w:pStyle w:val="CBDSubTitle"/>
        <w:rPr>
          <w:lang w:val="ru-RU"/>
        </w:rPr>
      </w:pPr>
      <w:bookmarkStart w:name="_Toc219800208" w:id="16"/>
      <w:bookmarkStart w:name="_Toc219800375" w:id="17"/>
      <w:r w:rsidRPr="00EC5511">
        <w:rPr>
          <w:lang w:val="ru-RU"/>
        </w:rPr>
        <w:t>1/6.</w:t>
      </w:r>
      <w:r w:rsidRPr="00EC5511">
        <w:rPr>
          <w:lang w:val="ru-RU"/>
        </w:rPr>
        <w:tab/>
      </w:r>
      <w:bookmarkEnd w:id="16"/>
      <w:bookmarkEnd w:id="17"/>
      <w:r w:rsidRPr="00EC5511" w:rsidR="00754161">
        <w:rPr>
          <w:lang w:val="ru-RU"/>
        </w:rPr>
        <w:t>Рекомендации Постоянного форума по вопросам коренных народов</w:t>
      </w:r>
      <w:r w:rsidRPr="00EC5511">
        <w:rPr>
          <w:lang w:val="ru-RU"/>
        </w:rPr>
        <w:t xml:space="preserve"> </w:t>
      </w:r>
    </w:p>
    <w:p w:rsidRPr="00EC5511" w:rsidR="001B772A" w:rsidP="003759A2" w:rsidRDefault="001B772A" w14:paraId="0350A961" w14:textId="77777777">
      <w:pPr>
        <w:tabs>
          <w:tab w:val="clear" w:pos="567"/>
          <w:tab w:val="left" w:pos="2835"/>
          <w:tab w:val="left" w:pos="3402"/>
        </w:tabs>
        <w:spacing w:after="120"/>
        <w:ind w:left="1134" w:firstLine="567"/>
        <w:rPr>
          <w:i/>
          <w:iCs/>
          <w:lang w:val="ru-RU"/>
        </w:rPr>
      </w:pPr>
      <w:r w:rsidRPr="00EC5511">
        <w:rPr>
          <w:i/>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p w:rsidRPr="00EC5511" w:rsidR="001B772A" w:rsidP="003759A2" w:rsidRDefault="001B772A" w14:paraId="487E94C0" w14:textId="77777777">
      <w:pPr>
        <w:tabs>
          <w:tab w:val="clear" w:pos="567"/>
          <w:tab w:val="left" w:pos="2835"/>
          <w:tab w:val="left" w:pos="3402"/>
        </w:tabs>
        <w:spacing w:after="120"/>
        <w:ind w:left="1134" w:firstLine="567"/>
        <w:rPr>
          <w:rFonts w:eastAsiaTheme="minorHAnsi"/>
          <w:i/>
          <w:iCs/>
          <w:lang w:val="ru-RU"/>
        </w:rPr>
      </w:pPr>
      <w:r w:rsidRPr="00EC5511">
        <w:rPr>
          <w:i/>
          <w:iCs/>
          <w:lang w:val="ru-RU"/>
        </w:rPr>
        <w:t xml:space="preserve">рекомендует, </w:t>
      </w:r>
      <w:r w:rsidRPr="00EC5511">
        <w:rPr>
          <w:lang w:val="ru-RU"/>
        </w:rPr>
        <w:t xml:space="preserve">чтобы Конференция Сторон на своем 17-м совещании приняла следующее решение: </w:t>
      </w:r>
    </w:p>
    <w:p w:rsidRPr="00EC5511" w:rsidR="001B772A" w:rsidP="001B772A" w:rsidRDefault="001B772A" w14:paraId="3B1D7187" w14:textId="77777777">
      <w:pPr>
        <w:keepNext/>
        <w:tabs>
          <w:tab w:val="left" w:pos="2835"/>
          <w:tab w:val="left" w:pos="3402"/>
        </w:tabs>
        <w:spacing w:after="120"/>
        <w:ind w:left="567" w:firstLine="567"/>
        <w:rPr>
          <w:i/>
          <w:iCs/>
          <w:lang w:val="ru-RU"/>
        </w:rPr>
      </w:pPr>
      <w:r w:rsidRPr="00EC5511">
        <w:rPr>
          <w:lang w:val="ru-RU" w:eastAsia="zh-CN"/>
        </w:rPr>
        <w:t>[</w:t>
      </w:r>
      <w:r w:rsidRPr="00EC5511">
        <w:rPr>
          <w:i/>
          <w:iCs/>
          <w:lang w:val="ru-RU"/>
        </w:rPr>
        <w:t>Конференция Сторон</w:t>
      </w:r>
      <w:r w:rsidRPr="00EC5511">
        <w:rPr>
          <w:lang w:val="ru-RU"/>
        </w:rPr>
        <w:t xml:space="preserve">, </w:t>
      </w:r>
    </w:p>
    <w:p w:rsidRPr="00EC5511" w:rsidR="001B772A" w:rsidP="001B772A" w:rsidRDefault="001B772A" w14:paraId="73992879" w14:textId="77777777">
      <w:pPr>
        <w:tabs>
          <w:tab w:val="left" w:pos="2835"/>
          <w:tab w:val="left" w:pos="3402"/>
        </w:tabs>
        <w:spacing w:after="120"/>
        <w:ind w:left="567" w:firstLine="567"/>
        <w:rPr>
          <w:lang w:val="ru-RU"/>
        </w:rPr>
      </w:pPr>
      <w:r w:rsidRPr="00EC5511">
        <w:rPr>
          <w:i/>
          <w:lang w:val="ru-RU"/>
        </w:rPr>
        <w:t>рассмотрев</w:t>
      </w:r>
      <w:r w:rsidRPr="00EC5511">
        <w:rPr>
          <w:lang w:val="ru-RU"/>
        </w:rPr>
        <w:t xml:space="preserve"> записку секретариата Конвенции о биологическом разнообразии</w:t>
      </w:r>
      <w:r w:rsidRPr="00EC5511">
        <w:rPr>
          <w:vertAlign w:val="superscript"/>
          <w:lang w:val="ru-RU" w:eastAsia="zh-CN"/>
        </w:rPr>
        <w:footnoteReference w:id="36"/>
      </w:r>
      <w:r w:rsidRPr="00EC5511">
        <w:rPr>
          <w:lang w:val="ru-RU"/>
        </w:rPr>
        <w:t xml:space="preserve"> относительно рекомендаций Постоянного форума по вопросам коренных народов</w:t>
      </w:r>
      <w:r w:rsidRPr="00EC5511">
        <w:rPr>
          <w:vertAlign w:val="superscript"/>
          <w:lang w:val="ru-RU" w:eastAsia="zh-CN"/>
        </w:rPr>
        <w:footnoteReference w:id="37"/>
      </w:r>
      <w:r w:rsidRPr="00EC5511">
        <w:rPr>
          <w:lang w:val="ru-RU"/>
        </w:rPr>
        <w:t>,</w:t>
      </w:r>
    </w:p>
    <w:p w:rsidRPr="00EC5511" w:rsidR="001B772A" w:rsidP="001B772A" w:rsidRDefault="001B772A" w14:paraId="55B2A164" w14:textId="77777777">
      <w:pPr>
        <w:tabs>
          <w:tab w:val="left" w:pos="2835"/>
          <w:tab w:val="left" w:pos="3402"/>
        </w:tabs>
        <w:spacing w:after="120"/>
        <w:ind w:left="567" w:firstLine="567"/>
        <w:rPr>
          <w:lang w:val="ru-RU"/>
        </w:rPr>
      </w:pPr>
      <w:r w:rsidRPr="00EC5511">
        <w:rPr>
          <w:i/>
          <w:lang w:val="ru-RU"/>
        </w:rPr>
        <w:t>отмечая</w:t>
      </w:r>
      <w:r w:rsidRPr="00EC5511">
        <w:rPr>
          <w:lang w:val="ru-RU"/>
        </w:rPr>
        <w:t>, что мнения Сторон в отношении рекомендаций Постоянного форума по вопросам коренных народов расходятся,</w:t>
      </w:r>
    </w:p>
    <w:p w:rsidRPr="00EC5511" w:rsidR="001B772A" w:rsidP="001B772A" w:rsidRDefault="001B772A" w14:paraId="40E667D9" w14:textId="77777777">
      <w:pPr>
        <w:tabs>
          <w:tab w:val="left" w:pos="2835"/>
          <w:tab w:val="left" w:pos="3402"/>
        </w:tabs>
        <w:spacing w:after="120"/>
        <w:ind w:left="567" w:firstLine="567"/>
        <w:rPr>
          <w:lang w:val="ru-RU"/>
        </w:rPr>
      </w:pPr>
      <w:r w:rsidRPr="00EC5511">
        <w:rPr>
          <w:lang w:val="ru-RU"/>
        </w:rPr>
        <w:t>1.</w:t>
      </w:r>
      <w:r w:rsidRPr="00EC5511">
        <w:rPr>
          <w:lang w:val="ru-RU"/>
        </w:rPr>
        <w:tab/>
      </w:r>
      <w:bookmarkStart w:name="_Hlk205546151" w:id="18"/>
      <w:r w:rsidRPr="00EC5511">
        <w:rPr>
          <w:i/>
          <w:lang w:val="ru-RU"/>
        </w:rPr>
        <w:t>принимает к сведению</w:t>
      </w:r>
      <w:r w:rsidRPr="00EC5511">
        <w:rPr>
          <w:lang w:val="ru-RU"/>
        </w:rPr>
        <w:t xml:space="preserve"> рекомендации, вынесенные по итогам 23-й и 24-й сессий Постоянного форума по вопросам коренных народов в контексте Конвенции о биологическом разнообразии;</w:t>
      </w:r>
      <w:bookmarkEnd w:id="18"/>
    </w:p>
    <w:p w:rsidRPr="00EC5511" w:rsidR="00CE6240" w:rsidP="001B772A" w:rsidRDefault="001B772A" w14:paraId="181408BC" w14:textId="622AC699">
      <w:pPr>
        <w:pStyle w:val="CBDNormalNoNumber"/>
        <w:ind w:firstLine="567"/>
        <w:rPr>
          <w:lang w:val="ru-RU" w:eastAsia="zh-CN"/>
        </w:rPr>
      </w:pPr>
      <w:r w:rsidRPr="00EC5511">
        <w:rPr>
          <w:lang w:val="ru-RU"/>
        </w:rPr>
        <w:t>2.</w:t>
      </w:r>
      <w:r w:rsidRPr="00EC5511">
        <w:rPr>
          <w:lang w:val="ru-RU"/>
        </w:rPr>
        <w:tab/>
      </w:r>
      <w:r w:rsidRPr="00EC5511">
        <w:rPr>
          <w:i/>
          <w:iCs/>
          <w:lang w:val="ru-RU"/>
        </w:rPr>
        <w:t>поручает</w:t>
      </w:r>
      <w:r w:rsidRPr="00EC5511">
        <w:rPr>
          <w:lang w:val="ru-RU"/>
        </w:rPr>
        <w:t xml:space="preserve"> Исполнительному секретарю продолжать информировать Постоянный форум по вопросам коренных народов о событиях, представляющих обоюдный интерес, и предоставлять Форуму сведения о мероприятиях, проводимых в рамках Конвенции, которые имеют отношение к вышеупомянутым рекомендациям Форума.</w:t>
      </w:r>
      <w:r w:rsidRPr="00EC5511">
        <w:rPr>
          <w:lang w:val="ru-RU" w:eastAsia="zh-CN"/>
        </w:rPr>
        <w:t>]</w:t>
      </w:r>
    </w:p>
    <w:p w:rsidRPr="00EC5511" w:rsidR="00B32C64" w:rsidP="00914132" w:rsidRDefault="00B32C64" w14:paraId="0C379F13" w14:textId="77777777">
      <w:pPr>
        <w:pStyle w:val="CBDNormalNoNumber"/>
        <w:ind w:firstLine="567"/>
        <w:rPr>
          <w:lang w:val="ru-RU"/>
        </w:rPr>
      </w:pPr>
    </w:p>
    <w:p w:rsidRPr="00EC5511" w:rsidR="00CE6240" w:rsidP="000F4C88" w:rsidRDefault="00CE6240" w14:paraId="4D60C9B5" w14:textId="77777777">
      <w:pPr>
        <w:pStyle w:val="CBDH1"/>
        <w:rPr>
          <w:snapToGrid w:val="0"/>
          <w:lang w:val="ru-RU"/>
        </w:rPr>
        <w:sectPr w:rsidRPr="00EC5511" w:rsidR="00CE6240" w:rsidSect="00914132">
          <w:footnotePr>
            <w:numRestart w:val="eachSect"/>
          </w:footnotePr>
          <w:pgSz w:w="12240" w:h="15840" w:orient="portrait" w:code="1"/>
          <w:pgMar w:top="1022" w:right="1325" w:bottom="1138" w:left="1418" w:header="461" w:footer="720" w:gutter="0"/>
          <w:cols w:space="720"/>
          <w:docGrid w:linePitch="299"/>
        </w:sectPr>
      </w:pPr>
    </w:p>
    <w:p w:rsidRPr="00F35354" w:rsidR="005C14B4" w:rsidP="00F35354" w:rsidRDefault="00F35354" w14:paraId="16FB6F2E" w14:textId="3D1A0DFB">
      <w:pPr>
        <w:pStyle w:val="Heading2"/>
        <w:numPr>
          <w:ilvl w:val="0"/>
          <w:numId w:val="0"/>
        </w:numPr>
        <w:ind w:left="567" w:hanging="567"/>
        <w:rPr>
          <w:rFonts w:hint="eastAsia"/>
          <w:snapToGrid w:val="0"/>
          <w:sz w:val="28"/>
          <w:szCs w:val="32"/>
          <w:lang w:val="ru-RU"/>
        </w:rPr>
      </w:pPr>
      <w:bookmarkStart w:name="_Ref220932574" w:id="19"/>
      <w:r>
        <w:rPr>
          <w:sz w:val="28"/>
          <w:szCs w:val="32"/>
          <w:lang w:val="fr-FR"/>
        </w:rPr>
        <w:t>II.</w:t>
      </w:r>
      <w:r>
        <w:rPr>
          <w:sz w:val="28"/>
          <w:szCs w:val="32"/>
          <w:lang w:val="fr-FR"/>
        </w:rPr>
        <w:tab/>
      </w:r>
      <w:r w:rsidRPr="00F35354" w:rsidR="00E918E4">
        <w:rPr>
          <w:sz w:val="28"/>
          <w:szCs w:val="32"/>
          <w:lang w:val="ru-RU"/>
        </w:rPr>
        <w:t>Отчет о работе совещания</w:t>
      </w:r>
      <w:bookmarkEnd w:id="19"/>
    </w:p>
    <w:p w:rsidRPr="00DD4282" w:rsidR="006B3FEB" w:rsidP="00C135BD" w:rsidRDefault="006B3FEB" w14:paraId="1AC4DCEE" w14:textId="77777777">
      <w:pPr>
        <w:pStyle w:val="Heading2"/>
        <w:numPr>
          <w:ilvl w:val="0"/>
          <w:numId w:val="0"/>
        </w:numPr>
        <w:rPr>
          <w:rFonts w:hint="eastAsia"/>
          <w:snapToGrid w:val="0"/>
          <w:sz w:val="26"/>
          <w:szCs w:val="28"/>
          <w:lang w:val="ru-RU"/>
        </w:rPr>
      </w:pPr>
      <w:bookmarkStart w:name="_Ref220933089" w:id="20"/>
      <w:bookmarkStart w:name="Введение" w:id="21"/>
      <w:bookmarkStart w:name="_Ref431398504" w:id="22"/>
      <w:r w:rsidRPr="00DD4282">
        <w:rPr>
          <w:snapToGrid w:val="0"/>
          <w:sz w:val="26"/>
          <w:szCs w:val="28"/>
          <w:lang w:val="ru-RU"/>
        </w:rPr>
        <w:t>Введение</w:t>
      </w:r>
      <w:bookmarkEnd w:id="20"/>
    </w:p>
    <w:bookmarkEnd w:id="21"/>
    <w:p w:rsidRPr="00EC5511" w:rsidR="006B3FEB" w:rsidP="006B3FEB" w:rsidRDefault="006B3FEB" w14:paraId="0D5C4E23" w14:textId="65AE1A24">
      <w:pPr>
        <w:pStyle w:val="CBDNormalNumber"/>
        <w:numPr>
          <w:ilvl w:val="0"/>
          <w:numId w:val="25"/>
        </w:numPr>
        <w:rPr>
          <w:lang w:val="ru-RU"/>
        </w:rPr>
      </w:pPr>
      <w:r w:rsidRPr="00EC5511">
        <w:rPr>
          <w:lang w:val="ru-RU"/>
        </w:rPr>
        <w:t xml:space="preserve">Первое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состоялось в Панаме с 27 по 30 октября 2025 года. В работе совещания приняли участие представители </w:t>
      </w:r>
      <w:r w:rsidR="002F606A">
        <w:rPr>
          <w:lang w:val="ru-RU"/>
        </w:rPr>
        <w:t>105</w:t>
      </w:r>
      <w:r w:rsidRPr="00EC5511">
        <w:rPr>
          <w:lang w:val="ru-RU"/>
        </w:rPr>
        <w:t xml:space="preserve"> Сторон Конвенции о биологическом разнообразии</w:t>
      </w:r>
      <w:r w:rsidRPr="00EC5511">
        <w:rPr>
          <w:vertAlign w:val="superscript"/>
          <w:lang w:val="ru-RU"/>
        </w:rPr>
        <w:footnoteReference w:id="38"/>
      </w:r>
      <w:r w:rsidRPr="00EC5511">
        <w:rPr>
          <w:lang w:val="ru-RU"/>
        </w:rPr>
        <w:t>.</w:t>
      </w:r>
    </w:p>
    <w:p w:rsidRPr="00BA01C4" w:rsidR="006B3FEB" w:rsidP="00A70AD8" w:rsidRDefault="006B3FEB" w14:paraId="292E469E" w14:textId="77777777">
      <w:pPr>
        <w:pStyle w:val="Heading2"/>
        <w:numPr>
          <w:ilvl w:val="0"/>
          <w:numId w:val="0"/>
        </w:numPr>
        <w:rPr>
          <w:rFonts w:hint="eastAsia"/>
          <w:szCs w:val="28"/>
          <w:lang w:val="ru-RU"/>
        </w:rPr>
      </w:pPr>
      <w:bookmarkStart w:name="_Ref220946305" w:id="23"/>
      <w:r w:rsidRPr="00BA01C4">
        <w:rPr>
          <w:szCs w:val="28"/>
          <w:lang w:val="ru-RU"/>
        </w:rPr>
        <w:t xml:space="preserve">Пункт 1 </w:t>
      </w:r>
      <w:r w:rsidRPr="00BA01C4">
        <w:rPr>
          <w:szCs w:val="28"/>
          <w:lang w:val="ru-RU"/>
        </w:rPr>
        <w:br/>
      </w:r>
      <w:r w:rsidRPr="00BA01C4">
        <w:rPr>
          <w:szCs w:val="28"/>
          <w:lang w:val="ru-RU"/>
        </w:rPr>
        <w:t>Открытие совещания</w:t>
      </w:r>
      <w:bookmarkEnd w:id="23"/>
    </w:p>
    <w:p w:rsidRPr="00EC5511" w:rsidR="006B3FEB" w:rsidP="006B3FEB" w:rsidRDefault="006B3FEB" w14:paraId="6F57F430" w14:textId="77777777">
      <w:pPr>
        <w:numPr>
          <w:ilvl w:val="0"/>
          <w:numId w:val="4"/>
        </w:numPr>
        <w:tabs>
          <w:tab w:val="left" w:pos="2835"/>
          <w:tab w:val="left" w:pos="3402"/>
          <w:tab w:val="left" w:pos="3969"/>
        </w:tabs>
        <w:spacing w:before="120" w:after="120"/>
        <w:rPr>
          <w:lang w:val="ru-RU"/>
        </w:rPr>
      </w:pPr>
      <w:r w:rsidRPr="00EC5511">
        <w:rPr>
          <w:lang w:val="ru-RU"/>
        </w:rPr>
        <w:t>Совещание было открыто 27 октября 2025 года в 10 ч 15 мин министром по вопросам окружающей среды и устойчивого развития Колумбии и Председателем Конференции Сторон Ирен Велес Торрес.</w:t>
      </w:r>
    </w:p>
    <w:p w:rsidRPr="00EC5511" w:rsidR="006B3FEB" w:rsidP="006B3FEB" w:rsidRDefault="006B3FEB" w14:paraId="1C3FB8A5" w14:textId="7E646B73">
      <w:pPr>
        <w:numPr>
          <w:ilvl w:val="0"/>
          <w:numId w:val="4"/>
        </w:numPr>
        <w:tabs>
          <w:tab w:val="left" w:pos="2835"/>
          <w:tab w:val="left" w:pos="3402"/>
          <w:tab w:val="left" w:pos="3969"/>
        </w:tabs>
        <w:spacing w:before="120" w:after="120"/>
        <w:rPr>
          <w:lang w:val="ru-RU"/>
        </w:rPr>
      </w:pPr>
      <w:r w:rsidRPr="00EC5511">
        <w:rPr>
          <w:lang w:val="ru-RU"/>
        </w:rPr>
        <w:t xml:space="preserve">Совещание началось с традиционного благословения коренных народов, произнесенного </w:t>
      </w:r>
      <w:proofErr w:type="spellStart"/>
      <w:r w:rsidRPr="00EC5511">
        <w:rPr>
          <w:lang w:val="ru-RU"/>
        </w:rPr>
        <w:t>Брисеидой</w:t>
      </w:r>
      <w:proofErr w:type="spellEnd"/>
      <w:r w:rsidRPr="00EC5511">
        <w:rPr>
          <w:lang w:val="ru-RU"/>
        </w:rPr>
        <w:t xml:space="preserve"> Иглесиас из народа гуна, которая призвала участников продолжать защищать наследие, дарованное Создателем и Матерью-Землей</w:t>
      </w:r>
      <w:r w:rsidR="00F93E7B">
        <w:rPr>
          <w:lang w:val="ru-RU"/>
        </w:rPr>
        <w:t>,</w:t>
      </w:r>
      <w:r w:rsidRPr="00EC5511">
        <w:rPr>
          <w:lang w:val="ru-RU"/>
        </w:rPr>
        <w:t xml:space="preserve"> </w:t>
      </w:r>
      <w:r w:rsidR="00F93E7B">
        <w:rPr>
          <w:lang w:val="ru-RU"/>
        </w:rPr>
        <w:t xml:space="preserve">будучи </w:t>
      </w:r>
      <w:r w:rsidRPr="00F93E7B" w:rsidR="00F93E7B">
        <w:rPr>
          <w:lang w:val="ru-RU"/>
        </w:rPr>
        <w:t>направляемы</w:t>
      </w:r>
      <w:r w:rsidR="00F93E7B">
        <w:rPr>
          <w:lang w:val="ru-RU"/>
        </w:rPr>
        <w:t xml:space="preserve">ми </w:t>
      </w:r>
      <w:r w:rsidRPr="00EC5511">
        <w:rPr>
          <w:lang w:val="ru-RU"/>
        </w:rPr>
        <w:t>Великим Творцом знаний и силы. Затем группа «</w:t>
      </w:r>
      <w:proofErr w:type="spellStart"/>
      <w:r w:rsidRPr="00EC5511">
        <w:rPr>
          <w:lang w:val="ru-RU"/>
        </w:rPr>
        <w:t>Ускалу</w:t>
      </w:r>
      <w:proofErr w:type="spellEnd"/>
      <w:r w:rsidRPr="00EC5511">
        <w:rPr>
          <w:lang w:val="ru-RU"/>
        </w:rPr>
        <w:t>» исполнила традиционный танец народа гуна под названием «</w:t>
      </w:r>
      <w:proofErr w:type="spellStart"/>
      <w:r w:rsidRPr="00EC5511">
        <w:rPr>
          <w:lang w:val="ru-RU"/>
        </w:rPr>
        <w:t>Муган</w:t>
      </w:r>
      <w:proofErr w:type="spellEnd"/>
      <w:r w:rsidRPr="00EC5511">
        <w:rPr>
          <w:lang w:val="ru-RU"/>
        </w:rPr>
        <w:t xml:space="preserve"> </w:t>
      </w:r>
      <w:proofErr w:type="spellStart"/>
      <w:r w:rsidRPr="00EC5511">
        <w:rPr>
          <w:lang w:val="ru-RU"/>
        </w:rPr>
        <w:t>Боэ</w:t>
      </w:r>
      <w:proofErr w:type="spellEnd"/>
      <w:r w:rsidRPr="00EC5511">
        <w:rPr>
          <w:lang w:val="ru-RU"/>
        </w:rPr>
        <w:t>» (плач бабушек), являющийся данью уважения мудрости и силе бабушек, которые продолжают вдохновлять и поддерживать свои общины.</w:t>
      </w:r>
    </w:p>
    <w:p w:rsidRPr="00EC5511" w:rsidR="006B3FEB" w:rsidP="006B3FEB" w:rsidRDefault="006B3FEB" w14:paraId="539B584C" w14:textId="3EA36D8A">
      <w:pPr>
        <w:numPr>
          <w:ilvl w:val="0"/>
          <w:numId w:val="4"/>
        </w:numPr>
        <w:tabs>
          <w:tab w:val="left" w:pos="2835"/>
          <w:tab w:val="left" w:pos="3402"/>
          <w:tab w:val="left" w:pos="3969"/>
        </w:tabs>
        <w:spacing w:before="120" w:after="120"/>
        <w:rPr>
          <w:lang w:val="ru-RU"/>
        </w:rPr>
      </w:pPr>
      <w:bookmarkStart w:name="_Hlk212635502" w:id="24"/>
      <w:r w:rsidRPr="00EC5511">
        <w:rPr>
          <w:lang w:val="ru-RU"/>
        </w:rPr>
        <w:t xml:space="preserve">В своем вступительном слове Председатель заявила, что создание Вспомогательного органа представляет собой беспрецедентный шаг на пути к </w:t>
      </w:r>
      <w:r w:rsidR="00F93E7B">
        <w:rPr>
          <w:lang w:val="ru-RU"/>
        </w:rPr>
        <w:t>расширению</w:t>
      </w:r>
      <w:r w:rsidRPr="00EC5511">
        <w:rPr>
          <w:lang w:val="ru-RU"/>
        </w:rPr>
        <w:t xml:space="preserve"> экологической демократии в рамках Организации Объединенных Наций, поскольку Конвенция о биологическом разнообразии стала первым из более чем 500 многосторонних договоров и конвенций, гарантирующим участие коренных народов и местных общин во вспомогательном органе. Наиболее сложной задачей на данный момент является завершение разработки проекта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Вспомогательного органа для принятия Конференцией Сторон на ее 17-м совещании и обеспечение надлежащего экологического управления. На своем 16-м совещании Конференция Сторон приняла новую программу работы по интеграции прав, вклада и традиционных знаний коренных народов и местных общин в глобальную повестку дня в области биоразнообразия. Руководящие принципы, которые предстоит обсудить в рамках повестки дня совещания, имеют ключевое значение для осуществления задач 2 и 3 Куньминско-Монреальской глобальной рамочной программы в области биоразнообразия и должны поддерживать практику охраны и восстановления под руководством коренных народов и местных общин по всему миру. Она отметила, что четкие руководящие принципы помогут обеспечить должный учет использования коренными народами и местными общинами традиционных земель и ресурсов в процессах пространственного планирования и оценок воздействия на окружающую среду. Признавая, что дискуссии будут напряженными, она призвала делегатов иметь в виду фундаментальную цель совещания, которая заключается в укреплении всестороннего и эффективного участия коренных народов и местных общин в работе Конвенции и в демонстрации миру, что Вспомогательный орган может стать передовым примером того, как придать многосторонности более глубокий, далекоидущий, укорененный и эффективный демократический характер.</w:t>
      </w:r>
    </w:p>
    <w:p w:rsidRPr="00EC5511" w:rsidR="006B3FEB" w:rsidP="006B3FEB" w:rsidRDefault="006B3FEB" w14:paraId="09974AF5" w14:textId="77777777">
      <w:pPr>
        <w:numPr>
          <w:ilvl w:val="0"/>
          <w:numId w:val="4"/>
        </w:numPr>
        <w:tabs>
          <w:tab w:val="left" w:pos="2835"/>
          <w:tab w:val="left" w:pos="3402"/>
          <w:tab w:val="left" w:pos="3969"/>
        </w:tabs>
        <w:spacing w:before="120" w:after="120"/>
        <w:rPr>
          <w:lang w:val="ru-RU"/>
        </w:rPr>
      </w:pPr>
      <w:r w:rsidRPr="00EC5511">
        <w:rPr>
          <w:lang w:val="ru-RU"/>
        </w:rPr>
        <w:t>С вступительными заявлениями</w:t>
      </w:r>
      <w:r w:rsidRPr="00EC5511">
        <w:rPr>
          <w:vertAlign w:val="superscript"/>
          <w:lang w:val="ru-RU"/>
        </w:rPr>
        <w:footnoteReference w:id="39"/>
      </w:r>
      <w:r w:rsidRPr="00EC5511">
        <w:rPr>
          <w:lang w:val="ru-RU"/>
        </w:rPr>
        <w:t xml:space="preserve"> выступили Исполнительный секретарь Конвенции Астрид </w:t>
      </w:r>
      <w:proofErr w:type="spellStart"/>
      <w:r w:rsidRPr="00EC5511">
        <w:rPr>
          <w:lang w:val="ru-RU"/>
        </w:rPr>
        <w:t>Шомакер</w:t>
      </w:r>
      <w:proofErr w:type="spellEnd"/>
      <w:r w:rsidRPr="00EC5511">
        <w:rPr>
          <w:lang w:val="ru-RU"/>
        </w:rPr>
        <w:t xml:space="preserve"> и министр по вопросам окружающей среды Панамы Хуан Карлос Наварро.</w:t>
      </w:r>
    </w:p>
    <w:p w:rsidRPr="00EC5511" w:rsidR="006B3FEB" w:rsidP="006B3FEB" w:rsidRDefault="006B3FEB" w14:paraId="0C234956" w14:textId="30CF3085">
      <w:pPr>
        <w:numPr>
          <w:ilvl w:val="0"/>
          <w:numId w:val="4"/>
        </w:numPr>
        <w:tabs>
          <w:tab w:val="left" w:pos="2835"/>
          <w:tab w:val="left" w:pos="3402"/>
          <w:tab w:val="left" w:pos="3969"/>
        </w:tabs>
        <w:spacing w:before="120" w:after="120"/>
        <w:rPr>
          <w:lang w:val="ru-RU"/>
        </w:rPr>
      </w:pPr>
      <w:r w:rsidRPr="00EC5511">
        <w:rPr>
          <w:lang w:val="ru-RU"/>
        </w:rPr>
        <w:t xml:space="preserve">Исполнительный секретарь начала с выражения солидарности с народами Гаити и Ямайки, пострадавшими от урагана «Мелисса». Она поблагодарила г-жу Иглесиас за ее </w:t>
      </w:r>
      <w:r w:rsidRPr="00EC5511">
        <w:rPr>
          <w:lang w:val="ru-RU"/>
        </w:rPr>
        <w:t>благословение и группу «</w:t>
      </w:r>
      <w:proofErr w:type="spellStart"/>
      <w:r w:rsidRPr="00EC5511">
        <w:rPr>
          <w:lang w:val="ru-RU"/>
        </w:rPr>
        <w:t>Ускалу</w:t>
      </w:r>
      <w:proofErr w:type="spellEnd"/>
      <w:r w:rsidRPr="00EC5511">
        <w:rPr>
          <w:lang w:val="ru-RU"/>
        </w:rPr>
        <w:t xml:space="preserve">» за их танец, Председателя 16-го совещания Конференции Сторон за ее руководство и Правительство Панамы за гостеприимство в качестве принимающей стороны совещания. Она признала вклад стран-доноров, которые обеспечили участие делегатов из развивающихся стран, и приветствовала усилия коренных народов и местных общин по сбору необходимых средств для их участия, одновременно призвав доноров, в том числе новых, активизировать поддержку этих усилий. Подчеркивая поворотный момент, который настоящее совещание знаменует для Конвенции, она признала работу </w:t>
      </w:r>
      <w:r w:rsidRPr="00EC5511">
        <w:rPr>
          <w:bCs/>
          <w:lang w:val="ru-RU"/>
        </w:rPr>
        <w:t>Специальной межсессионной рабочей группы открытого состава по осуществлению статьи 8 (j) и соответствующих положений Конвенции</w:t>
      </w:r>
      <w:r w:rsidRPr="00EC5511">
        <w:rPr>
          <w:lang w:val="ru-RU"/>
        </w:rPr>
        <w:t xml:space="preserve"> о биологическом разнообразии, которая позволила создать Вспомогательный орган. Отметив, что настоящее совещание позволит оценить потенциал для успеха этого начинания, она перечислила вопросы повестки дня совещания, </w:t>
      </w:r>
      <w:r w:rsidR="0050190F">
        <w:rPr>
          <w:lang w:val="ru-RU"/>
        </w:rPr>
        <w:t>подчеркивая</w:t>
      </w:r>
      <w:r w:rsidRPr="00EC5511">
        <w:rPr>
          <w:lang w:val="ru-RU"/>
        </w:rPr>
        <w:t xml:space="preserve"> необходимость продвижения трех задач в рамках новой программы работы, принятой Конференцией Сторон на ее 16-м совещании. </w:t>
      </w:r>
      <w:r w:rsidR="00F4058A">
        <w:rPr>
          <w:lang w:val="ru-RU"/>
        </w:rPr>
        <w:t>Отмечая</w:t>
      </w:r>
      <w:r w:rsidRPr="00EC5511">
        <w:rPr>
          <w:lang w:val="ru-RU"/>
        </w:rPr>
        <w:t xml:space="preserve"> важность предстоящей задачи, она призвала делегатов использовать этот, по ее характеристике, исторический момент для воплощения статьи 8 (j) и соответствующих положений Конвенции в эффективное повышение роли коренных народов и местных общин в работе, проводимой в рамках Конвенции, </w:t>
      </w:r>
      <w:r w:rsidR="008D1F13">
        <w:rPr>
          <w:lang w:val="ru-RU"/>
        </w:rPr>
        <w:t>а также</w:t>
      </w:r>
      <w:r w:rsidRPr="00EC5511">
        <w:rPr>
          <w:lang w:val="ru-RU"/>
        </w:rPr>
        <w:t xml:space="preserve"> для разработки четких и действенных рекомендаций для Конференции Сторон, которые ускорят осуществление Рамочной программы.</w:t>
      </w:r>
    </w:p>
    <w:p w:rsidRPr="00EC5511" w:rsidR="006B3FEB" w:rsidP="006B3FEB" w:rsidRDefault="006B3FEB" w14:paraId="40C121CA" w14:textId="4DA8628F">
      <w:pPr>
        <w:numPr>
          <w:ilvl w:val="0"/>
          <w:numId w:val="4"/>
        </w:numPr>
        <w:tabs>
          <w:tab w:val="left" w:pos="2835"/>
          <w:tab w:val="left" w:pos="3402"/>
          <w:tab w:val="left" w:pos="3969"/>
        </w:tabs>
        <w:spacing w:before="120" w:after="120"/>
        <w:rPr>
          <w:lang w:val="ru-RU"/>
        </w:rPr>
      </w:pPr>
      <w:r w:rsidRPr="00EC5511">
        <w:rPr>
          <w:lang w:val="ru-RU"/>
        </w:rPr>
        <w:t>Министр по вопросам окружающей среды Панамы приветствовал участников на исконных землях и водах коренных народов Панамы, хранителей тысячелетних культур и экосистем, соединяющих Атлантический и Тихий океаны. Слово «</w:t>
      </w:r>
      <w:proofErr w:type="spellStart"/>
      <w:r w:rsidRPr="00EC5511">
        <w:rPr>
          <w:lang w:val="ru-RU"/>
        </w:rPr>
        <w:t>Муу</w:t>
      </w:r>
      <w:proofErr w:type="spellEnd"/>
      <w:r w:rsidRPr="00EC5511">
        <w:rPr>
          <w:lang w:val="ru-RU"/>
        </w:rPr>
        <w:t>-Били» (</w:t>
      </w:r>
      <w:proofErr w:type="spellStart"/>
      <w:r w:rsidRPr="00EC5511">
        <w:rPr>
          <w:lang w:val="ru-RU"/>
        </w:rPr>
        <w:t>Muu</w:t>
      </w:r>
      <w:proofErr w:type="spellEnd"/>
      <w:r w:rsidRPr="00EC5511">
        <w:rPr>
          <w:lang w:val="ru-RU"/>
        </w:rPr>
        <w:t xml:space="preserve"> </w:t>
      </w:r>
      <w:proofErr w:type="spellStart"/>
      <w:r w:rsidRPr="00EC5511">
        <w:rPr>
          <w:lang w:val="ru-RU"/>
        </w:rPr>
        <w:t>Bi-li</w:t>
      </w:r>
      <w:proofErr w:type="spellEnd"/>
      <w:r w:rsidRPr="00EC5511">
        <w:rPr>
          <w:lang w:val="ru-RU"/>
        </w:rPr>
        <w:t xml:space="preserve">) на языке гуна, означающее «Бабушка-океан», напоминает о том, что все формы жизни взаимосвязаны, и </w:t>
      </w:r>
      <w:r w:rsidR="006B2336">
        <w:rPr>
          <w:lang w:val="ru-RU"/>
        </w:rPr>
        <w:t>воплощает</w:t>
      </w:r>
      <w:r w:rsidRPr="00EC5511">
        <w:rPr>
          <w:lang w:val="ru-RU"/>
        </w:rPr>
        <w:t xml:space="preserve"> </w:t>
      </w:r>
      <w:r w:rsidR="006B2336">
        <w:rPr>
          <w:lang w:val="ru-RU"/>
        </w:rPr>
        <w:t>идею</w:t>
      </w:r>
      <w:r w:rsidRPr="00EC5511">
        <w:rPr>
          <w:lang w:val="ru-RU"/>
        </w:rPr>
        <w:t>, котор</w:t>
      </w:r>
      <w:r w:rsidR="00267B16">
        <w:rPr>
          <w:lang w:val="ru-RU"/>
        </w:rPr>
        <w:t>ая</w:t>
      </w:r>
      <w:r w:rsidRPr="00EC5511">
        <w:rPr>
          <w:lang w:val="ru-RU"/>
        </w:rPr>
        <w:t xml:space="preserve"> должн</w:t>
      </w:r>
      <w:r w:rsidR="00267B16">
        <w:rPr>
          <w:lang w:val="ru-RU"/>
        </w:rPr>
        <w:t>а</w:t>
      </w:r>
      <w:r w:rsidRPr="00EC5511">
        <w:rPr>
          <w:lang w:val="ru-RU"/>
        </w:rPr>
        <w:t xml:space="preserve"> направлять решения Сторон на настоящем совещании. Традиционные знания и методы управления коренных народов и местных общин будут впервые включены в работу Сторон в рамках Конвенции, поскольку мир наконец понял, что </w:t>
      </w:r>
      <w:r w:rsidR="00927A59">
        <w:rPr>
          <w:lang w:val="ru-RU"/>
        </w:rPr>
        <w:t>невозможно обеспечить</w:t>
      </w:r>
      <w:r w:rsidRPr="00EC5511">
        <w:rPr>
          <w:lang w:val="ru-RU"/>
        </w:rPr>
        <w:t xml:space="preserve"> сохранени</w:t>
      </w:r>
      <w:r w:rsidR="00927A59">
        <w:rPr>
          <w:lang w:val="ru-RU"/>
        </w:rPr>
        <w:t>е</w:t>
      </w:r>
      <w:r w:rsidRPr="00EC5511">
        <w:rPr>
          <w:lang w:val="ru-RU"/>
        </w:rPr>
        <w:t xml:space="preserve"> без</w:t>
      </w:r>
      <w:r w:rsidR="00927A59">
        <w:rPr>
          <w:lang w:val="ru-RU"/>
        </w:rPr>
        <w:t xml:space="preserve"> соблюдения</w:t>
      </w:r>
      <w:r w:rsidRPr="00EC5511">
        <w:rPr>
          <w:lang w:val="ru-RU"/>
        </w:rPr>
        <w:t xml:space="preserve"> прав и</w:t>
      </w:r>
      <w:r w:rsidR="00E62B04">
        <w:rPr>
          <w:lang w:val="ru-RU"/>
        </w:rPr>
        <w:t xml:space="preserve"> достичь</w:t>
      </w:r>
      <w:r w:rsidRPr="00EC5511">
        <w:rPr>
          <w:lang w:val="ru-RU"/>
        </w:rPr>
        <w:t xml:space="preserve"> устойчивости без </w:t>
      </w:r>
      <w:r w:rsidR="00E62B04">
        <w:rPr>
          <w:lang w:val="ru-RU"/>
        </w:rPr>
        <w:t xml:space="preserve">обеспечения </w:t>
      </w:r>
      <w:r w:rsidRPr="00EC5511">
        <w:rPr>
          <w:lang w:val="ru-RU"/>
        </w:rPr>
        <w:t xml:space="preserve">справедливости. По его мнению, Вспомогательный орган должен послужить выплате исторического долга и обеспечить, чтобы те, кто всегда защищал природу, были признаны полноправными партнерами в принятии решений по сохранению природных ресурсов и устойчивому управлению ими. Он должен стать форумом для подлинной синергии между современной наукой и традиционными знаниями, между национальными и местными органами власти, а также между глобальными конвенциями и поколениями, которые унаследуют планету. Для достижения реальных действий на местах Сторонам необходимо будет работать вместе, достигать широкого консенсуса и преобразовывать статью 8 (j) Конвенции из теоретического обязательства в реальную политику, доступное финансирование и видимые результаты для сохранения биоразнообразия. Успех будет измеряться не рекомендациями, а реальными изменениями на местах с точки зрения укрепления </w:t>
      </w:r>
      <w:r w:rsidR="009652D8">
        <w:rPr>
          <w:lang w:val="ru-RU"/>
        </w:rPr>
        <w:t>потенциала</w:t>
      </w:r>
      <w:r w:rsidR="009F67D7">
        <w:rPr>
          <w:lang w:val="ru-RU"/>
        </w:rPr>
        <w:t xml:space="preserve"> </w:t>
      </w:r>
      <w:r w:rsidRPr="00EC5511">
        <w:rPr>
          <w:lang w:val="ru-RU"/>
        </w:rPr>
        <w:t>общин, а также восстановления, сохранения и защиты экосистем. Он призвал к изменению методов работы Сторон путем перехода от изоляции к интеграции. Привлекая внимание к созданию Панамского природного фонда в качестве постоянно действующего целевого фонда для долгосрочного финансирования действий по сохранению биоразнообразия и Панамского природного обязательства, направленного на объединение переговорных усилий в рамках конвенций по биоразнообразию, опустыниванию, океанам и пластику, он призвал другие страны последовать тому же подходу</w:t>
      </w:r>
      <w:bookmarkEnd w:id="24"/>
      <w:r w:rsidRPr="00EC5511">
        <w:rPr>
          <w:lang w:val="ru-RU"/>
        </w:rPr>
        <w:t>.</w:t>
      </w:r>
    </w:p>
    <w:p w:rsidRPr="00EC5511" w:rsidR="006B3FEB" w:rsidP="00444345" w:rsidRDefault="006B3FEB" w14:paraId="4C3A090A" w14:textId="77777777">
      <w:pPr>
        <w:pStyle w:val="Heading2"/>
        <w:numPr>
          <w:ilvl w:val="0"/>
          <w:numId w:val="0"/>
        </w:numPr>
        <w:rPr>
          <w:rFonts w:hint="eastAsia"/>
          <w:lang w:val="ru-RU"/>
        </w:rPr>
      </w:pPr>
      <w:bookmarkStart w:name="_Ref220947177" w:id="25"/>
      <w:r w:rsidRPr="00EC5511">
        <w:rPr>
          <w:lang w:val="ru-RU"/>
        </w:rPr>
        <w:t xml:space="preserve">Пункт 2 </w:t>
      </w:r>
      <w:r w:rsidRPr="00EC5511">
        <w:rPr>
          <w:lang w:val="ru-RU"/>
        </w:rPr>
        <w:br/>
      </w:r>
      <w:r w:rsidRPr="00EC5511">
        <w:rPr>
          <w:lang w:val="ru-RU"/>
        </w:rPr>
        <w:t>Организационные вопросы</w:t>
      </w:r>
      <w:bookmarkEnd w:id="25"/>
    </w:p>
    <w:p w:rsidRPr="00EC5511" w:rsidR="006B3FEB" w:rsidP="006B3FEB" w:rsidRDefault="006B3FEB" w14:paraId="6979A97C" w14:textId="77777777">
      <w:pPr>
        <w:pStyle w:val="CBDAgendaItem"/>
        <w:rPr>
          <w:rFonts w:ascii="Times New Roman" w:hAnsi="Times New Roman" w:cs="Times New Roman"/>
          <w:b w:val="0"/>
          <w:bCs/>
          <w:i/>
          <w:lang w:val="ru-RU"/>
        </w:rPr>
      </w:pPr>
      <w:r w:rsidRPr="00EC5511">
        <w:rPr>
          <w:rFonts w:ascii="Times New Roman" w:hAnsi="Times New Roman"/>
          <w:b w:val="0"/>
          <w:i/>
          <w:lang w:val="ru-RU"/>
        </w:rPr>
        <w:t>Выборы должностных лиц</w:t>
      </w:r>
    </w:p>
    <w:p w:rsidRPr="00EC5511" w:rsidR="006B3FEB" w:rsidP="006B3FEB" w:rsidRDefault="006B3FEB" w14:paraId="7B67E69D" w14:textId="7E232D61">
      <w:pPr>
        <w:pStyle w:val="CBDNormalNumber"/>
        <w:rPr>
          <w:lang w:val="ru-RU"/>
        </w:rPr>
      </w:pPr>
      <w:r w:rsidRPr="00EC5511">
        <w:rPr>
          <w:lang w:val="ru-RU"/>
        </w:rPr>
        <w:t xml:space="preserve">В соответствии с решением </w:t>
      </w:r>
      <w:hyperlink w:history="1" r:id="rId40">
        <w:r w:rsidRPr="00EC5511">
          <w:rPr>
            <w:color w:val="0563C1"/>
            <w:u w:val="single"/>
            <w:lang w:val="ru-RU"/>
          </w:rPr>
          <w:t>16/5</w:t>
        </w:r>
      </w:hyperlink>
      <w:r w:rsidRPr="00EC5511">
        <w:rPr>
          <w:lang w:val="ru-RU"/>
        </w:rPr>
        <w:t xml:space="preserve"> Конференции Сторон консолидированный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Вспомогательного органа по научным, техническим и технологическим консультациям и установленные процедуры и практика Специальной межсессионной рабочей </w:t>
      </w:r>
      <w:r w:rsidRPr="00EC5511">
        <w:rPr>
          <w:lang w:val="ru-RU"/>
        </w:rPr>
        <w:t xml:space="preserve">группы открытого состава по осуществлению статьи 8 (j) и соответствующих положений Конвенции применялись </w:t>
      </w:r>
      <w:proofErr w:type="spellStart"/>
      <w:r w:rsidRPr="00EC5511">
        <w:rPr>
          <w:lang w:val="ru-RU"/>
        </w:rPr>
        <w:t>mutatis</w:t>
      </w:r>
      <w:proofErr w:type="spellEnd"/>
      <w:r w:rsidRPr="00EC5511">
        <w:rPr>
          <w:lang w:val="ru-RU"/>
        </w:rPr>
        <w:t xml:space="preserve"> </w:t>
      </w:r>
      <w:proofErr w:type="spellStart"/>
      <w:r w:rsidRPr="00EC5511">
        <w:rPr>
          <w:lang w:val="ru-RU"/>
        </w:rPr>
        <w:t>mutandis</w:t>
      </w:r>
      <w:proofErr w:type="spellEnd"/>
      <w:r w:rsidRPr="00EC5511">
        <w:rPr>
          <w:lang w:val="ru-RU"/>
        </w:rPr>
        <w:t xml:space="preserve"> к </w:t>
      </w:r>
      <w:r w:rsidR="00FE6458">
        <w:rPr>
          <w:lang w:val="ru-RU"/>
        </w:rPr>
        <w:t>первому</w:t>
      </w:r>
      <w:r w:rsidRPr="00EC5511">
        <w:rPr>
          <w:lang w:val="ru-RU"/>
        </w:rPr>
        <w:t xml:space="preserve"> совещанию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В соответствии с правилом 26.5 правил процедуры совещаний Конференции Сторон, бюро Конференции Сторон выполняло функции бюро на </w:t>
      </w:r>
      <w:r w:rsidR="00FB543B">
        <w:rPr>
          <w:lang w:val="ru-RU"/>
        </w:rPr>
        <w:t>первом</w:t>
      </w:r>
      <w:r w:rsidRPr="00EC5511">
        <w:rPr>
          <w:lang w:val="ru-RU"/>
        </w:rPr>
        <w:t xml:space="preserve"> совещании Вспомогательного органа.</w:t>
      </w:r>
    </w:p>
    <w:p w:rsidRPr="00EC5511" w:rsidR="006B3FEB" w:rsidP="006B3FEB" w:rsidRDefault="006B3FEB" w14:paraId="5C071CCE" w14:textId="1A8C887B">
      <w:pPr>
        <w:pStyle w:val="CBDNormalNumber"/>
        <w:rPr>
          <w:lang w:val="ru-RU"/>
        </w:rPr>
      </w:pPr>
      <w:r w:rsidRPr="00EC5511">
        <w:rPr>
          <w:lang w:val="ru-RU"/>
        </w:rPr>
        <w:t>На 1</w:t>
      </w:r>
      <w:r w:rsidRPr="00EC5511">
        <w:rPr>
          <w:lang w:val="ru-RU"/>
        </w:rPr>
        <w:noBreakHyphen/>
        <w:t>м пленарном заседании 27 октября было решено, что Жонас Коми Анте (Того) будет исполнять функции Докладчика совещания.</w:t>
      </w:r>
    </w:p>
    <w:p w:rsidRPr="00EC5511" w:rsidR="006B3FEB" w:rsidP="006B3FEB" w:rsidRDefault="006B3FEB" w14:paraId="17E8E9C6" w14:textId="77777777">
      <w:pPr>
        <w:pStyle w:val="CBDNormalNumber"/>
        <w:rPr>
          <w:lang w:val="ru-RU"/>
        </w:rPr>
      </w:pPr>
      <w:r w:rsidRPr="00EC5511">
        <w:rPr>
          <w:lang w:val="ru-RU"/>
        </w:rPr>
        <w:t>Докладчик выступил с благодарственной речью от имени всех участников.</w:t>
      </w:r>
    </w:p>
    <w:p w:rsidRPr="00EC5511" w:rsidR="006B3FEB" w:rsidP="006B3FEB" w:rsidRDefault="006B3FEB" w14:paraId="5D5D09B9" w14:textId="77777777">
      <w:pPr>
        <w:pStyle w:val="CBDNormalNumber"/>
        <w:rPr>
          <w:lang w:val="ru-RU"/>
        </w:rPr>
      </w:pPr>
      <w:r w:rsidRPr="00EC5511">
        <w:rPr>
          <w:lang w:val="ru-RU"/>
        </w:rPr>
        <w:t>В соответствии со сложившейся практикой Рабочей группы представителям коренных народов и местных общин было предложено назначить семь «друзей бюро» для участия в совещаниях бюро, а также для исполнения функций сопредседателей в возможных контактных группах. «Друзьями бюро» были назначены следующие представители семи региональных групп, признанных Постоянным форумом по вопросам коренных народов:</w:t>
      </w:r>
    </w:p>
    <w:tbl>
      <w:tblPr>
        <w:tblStyle w:val="TableGrid"/>
        <w:tblW w:w="8496" w:type="dxa"/>
        <w:tblInd w:w="1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76"/>
        <w:gridCol w:w="4320"/>
      </w:tblGrid>
      <w:tr w:rsidRPr="00EC5511" w:rsidR="006B3FEB" w:rsidTr="00391726" w14:paraId="4051D007" w14:textId="77777777">
        <w:trPr>
          <w:trHeight w:val="432"/>
        </w:trPr>
        <w:tc>
          <w:tcPr>
            <w:tcW w:w="4176" w:type="dxa"/>
          </w:tcPr>
          <w:p w:rsidRPr="00EC5511" w:rsidR="006B3FEB" w:rsidP="00391726" w:rsidRDefault="006B3FEB" w14:paraId="554AF245" w14:textId="77777777">
            <w:pPr>
              <w:pStyle w:val="CBDNormalNumber"/>
              <w:numPr>
                <w:ilvl w:val="0"/>
                <w:numId w:val="0"/>
              </w:numPr>
              <w:spacing w:before="0"/>
              <w:jc w:val="left"/>
              <w:rPr>
                <w:lang w:val="ru-RU"/>
              </w:rPr>
            </w:pPr>
            <w:r w:rsidRPr="00EC5511">
              <w:rPr>
                <w:lang w:val="ru-RU"/>
              </w:rPr>
              <w:t>Африка</w:t>
            </w:r>
          </w:p>
        </w:tc>
        <w:tc>
          <w:tcPr>
            <w:tcW w:w="4320" w:type="dxa"/>
          </w:tcPr>
          <w:p w:rsidRPr="00EC5511" w:rsidR="006B3FEB" w:rsidP="00391726" w:rsidRDefault="006B3FEB" w14:paraId="373D28C5" w14:textId="77777777">
            <w:pPr>
              <w:pStyle w:val="CBDNormalNumber"/>
              <w:numPr>
                <w:ilvl w:val="0"/>
                <w:numId w:val="0"/>
              </w:numPr>
              <w:spacing w:before="0"/>
              <w:jc w:val="left"/>
              <w:rPr>
                <w:lang w:val="ru-RU"/>
              </w:rPr>
            </w:pPr>
            <w:r w:rsidRPr="00EC5511">
              <w:rPr>
                <w:lang w:val="ru-RU"/>
              </w:rPr>
              <w:t xml:space="preserve">Люси </w:t>
            </w:r>
            <w:proofErr w:type="spellStart"/>
            <w:r w:rsidRPr="00EC5511">
              <w:rPr>
                <w:lang w:val="ru-RU"/>
              </w:rPr>
              <w:t>Муленкей</w:t>
            </w:r>
            <w:proofErr w:type="spellEnd"/>
            <w:r w:rsidRPr="00EC5511">
              <w:rPr>
                <w:lang w:val="ru-RU"/>
              </w:rPr>
              <w:t xml:space="preserve"> (Информационная сеть коренных народов)</w:t>
            </w:r>
          </w:p>
        </w:tc>
      </w:tr>
      <w:tr w:rsidRPr="00EC5511" w:rsidR="006B3FEB" w:rsidTr="00391726" w14:paraId="2A46415F" w14:textId="77777777">
        <w:trPr>
          <w:trHeight w:val="432"/>
        </w:trPr>
        <w:tc>
          <w:tcPr>
            <w:tcW w:w="4176" w:type="dxa"/>
          </w:tcPr>
          <w:p w:rsidRPr="00EC5511" w:rsidR="006B3FEB" w:rsidP="00391726" w:rsidRDefault="006B3FEB" w14:paraId="1DA67ACE" w14:textId="77777777">
            <w:pPr>
              <w:pStyle w:val="CBDNormalNumber"/>
              <w:numPr>
                <w:ilvl w:val="0"/>
                <w:numId w:val="0"/>
              </w:numPr>
              <w:spacing w:before="0"/>
              <w:jc w:val="left"/>
              <w:rPr>
                <w:lang w:val="ru-RU"/>
              </w:rPr>
            </w:pPr>
            <w:r w:rsidRPr="00EC5511">
              <w:rPr>
                <w:lang w:val="ru-RU"/>
              </w:rPr>
              <w:t>Арктика</w:t>
            </w:r>
          </w:p>
        </w:tc>
        <w:tc>
          <w:tcPr>
            <w:tcW w:w="4320" w:type="dxa"/>
          </w:tcPr>
          <w:p w:rsidRPr="00EC5511" w:rsidR="006B3FEB" w:rsidP="00391726" w:rsidRDefault="006B3FEB" w14:paraId="16C1F7A5" w14:textId="6AD0C7DD">
            <w:pPr>
              <w:pStyle w:val="CBDNormalNumber"/>
              <w:numPr>
                <w:ilvl w:val="0"/>
                <w:numId w:val="0"/>
              </w:numPr>
              <w:spacing w:before="0"/>
              <w:jc w:val="left"/>
              <w:rPr>
                <w:lang w:val="ru-RU"/>
              </w:rPr>
            </w:pPr>
            <w:r w:rsidRPr="00EC5511">
              <w:rPr>
                <w:lang w:val="ru-RU"/>
              </w:rPr>
              <w:t xml:space="preserve">Гунн-Бритт </w:t>
            </w:r>
            <w:proofErr w:type="spellStart"/>
            <w:r w:rsidRPr="00EC5511">
              <w:rPr>
                <w:lang w:val="ru-RU"/>
              </w:rPr>
              <w:t>Реттер</w:t>
            </w:r>
            <w:proofErr w:type="spellEnd"/>
            <w:r w:rsidRPr="00EC5511">
              <w:rPr>
                <w:lang w:val="ru-RU"/>
              </w:rPr>
              <w:t xml:space="preserve"> (Совет по делам саамов)</w:t>
            </w:r>
          </w:p>
        </w:tc>
      </w:tr>
      <w:tr w:rsidRPr="00EC5511" w:rsidR="006B3FEB" w:rsidTr="00391726" w14:paraId="1794F137" w14:textId="77777777">
        <w:trPr>
          <w:trHeight w:val="432"/>
        </w:trPr>
        <w:tc>
          <w:tcPr>
            <w:tcW w:w="4176" w:type="dxa"/>
          </w:tcPr>
          <w:p w:rsidRPr="00EC5511" w:rsidR="006B3FEB" w:rsidP="00391726" w:rsidRDefault="006B3FEB" w14:paraId="6446977A" w14:textId="77777777">
            <w:pPr>
              <w:pStyle w:val="CBDNormalNumber"/>
              <w:numPr>
                <w:ilvl w:val="0"/>
                <w:numId w:val="0"/>
              </w:numPr>
              <w:spacing w:before="0"/>
              <w:jc w:val="left"/>
              <w:rPr>
                <w:lang w:val="ru-RU"/>
              </w:rPr>
            </w:pPr>
            <w:r w:rsidRPr="00EC5511">
              <w:rPr>
                <w:lang w:val="ru-RU"/>
              </w:rPr>
              <w:t>Азия</w:t>
            </w:r>
          </w:p>
        </w:tc>
        <w:tc>
          <w:tcPr>
            <w:tcW w:w="4320" w:type="dxa"/>
          </w:tcPr>
          <w:p w:rsidRPr="00EC5511" w:rsidR="006B3FEB" w:rsidP="00391726" w:rsidRDefault="006B3FEB" w14:paraId="032E057B" w14:textId="77777777">
            <w:pPr>
              <w:pStyle w:val="CBDNormalNumber"/>
              <w:numPr>
                <w:ilvl w:val="0"/>
                <w:numId w:val="0"/>
              </w:numPr>
              <w:spacing w:before="0"/>
              <w:jc w:val="left"/>
              <w:rPr>
                <w:lang w:val="ru-RU"/>
              </w:rPr>
            </w:pPr>
            <w:r w:rsidRPr="00EC5511">
              <w:rPr>
                <w:lang w:val="ru-RU"/>
              </w:rPr>
              <w:t xml:space="preserve">Дженнифер Корпус (Корпорация </w:t>
            </w:r>
            <w:proofErr w:type="spellStart"/>
            <w:r w:rsidRPr="00EC5511">
              <w:rPr>
                <w:lang w:val="ru-RU"/>
              </w:rPr>
              <w:t>Gawis</w:t>
            </w:r>
            <w:proofErr w:type="spellEnd"/>
            <w:r w:rsidRPr="00EC5511">
              <w:rPr>
                <w:lang w:val="ru-RU"/>
              </w:rPr>
              <w:t xml:space="preserve"> </w:t>
            </w:r>
            <w:proofErr w:type="spellStart"/>
            <w:r w:rsidRPr="00EC5511">
              <w:rPr>
                <w:lang w:val="ru-RU"/>
              </w:rPr>
              <w:t>Indigenous</w:t>
            </w:r>
            <w:proofErr w:type="spellEnd"/>
            <w:r w:rsidRPr="00EC5511">
              <w:rPr>
                <w:lang w:val="ru-RU"/>
              </w:rPr>
              <w:t xml:space="preserve"> Rights)</w:t>
            </w:r>
          </w:p>
        </w:tc>
      </w:tr>
      <w:tr w:rsidRPr="00EC5511" w:rsidR="006B3FEB" w:rsidTr="00391726" w14:paraId="2E8B566D" w14:textId="77777777">
        <w:trPr>
          <w:trHeight w:val="432"/>
        </w:trPr>
        <w:tc>
          <w:tcPr>
            <w:tcW w:w="4176" w:type="dxa"/>
          </w:tcPr>
          <w:p w:rsidRPr="00EC5511" w:rsidR="006B3FEB" w:rsidP="00391726" w:rsidRDefault="006B3FEB" w14:paraId="47F680EE" w14:textId="77777777">
            <w:pPr>
              <w:pStyle w:val="CBDNormalNumber"/>
              <w:numPr>
                <w:ilvl w:val="0"/>
                <w:numId w:val="0"/>
              </w:numPr>
              <w:spacing w:before="0"/>
              <w:jc w:val="left"/>
              <w:rPr>
                <w:lang w:val="ru-RU"/>
              </w:rPr>
            </w:pPr>
            <w:r w:rsidRPr="00EC5511">
              <w:rPr>
                <w:lang w:val="ru-RU"/>
              </w:rPr>
              <w:t>Центральная и Южная Америка и Карибский бассейн</w:t>
            </w:r>
          </w:p>
        </w:tc>
        <w:tc>
          <w:tcPr>
            <w:tcW w:w="4320" w:type="dxa"/>
          </w:tcPr>
          <w:p w:rsidRPr="00EC5511" w:rsidR="006B3FEB" w:rsidP="00391726" w:rsidRDefault="006B3FEB" w14:paraId="56BD12E9" w14:textId="77777777">
            <w:pPr>
              <w:pStyle w:val="CBDNormalNumber"/>
              <w:numPr>
                <w:ilvl w:val="0"/>
                <w:numId w:val="0"/>
              </w:numPr>
              <w:spacing w:before="0"/>
              <w:jc w:val="left"/>
              <w:rPr>
                <w:lang w:val="ru-RU"/>
              </w:rPr>
            </w:pPr>
            <w:r w:rsidRPr="00EC5511">
              <w:rPr>
                <w:lang w:val="ru-RU"/>
              </w:rPr>
              <w:t xml:space="preserve">Франсиско Рамиро </w:t>
            </w:r>
            <w:proofErr w:type="spellStart"/>
            <w:r w:rsidRPr="00EC5511">
              <w:rPr>
                <w:lang w:val="ru-RU"/>
              </w:rPr>
              <w:t>Батцин</w:t>
            </w:r>
            <w:proofErr w:type="spellEnd"/>
            <w:r w:rsidRPr="00EC5511">
              <w:rPr>
                <w:lang w:val="ru-RU"/>
              </w:rPr>
              <w:t xml:space="preserve"> </w:t>
            </w:r>
            <w:proofErr w:type="spellStart"/>
            <w:r w:rsidRPr="00EC5511">
              <w:rPr>
                <w:lang w:val="ru-RU"/>
              </w:rPr>
              <w:t>Чойож</w:t>
            </w:r>
            <w:proofErr w:type="spellEnd"/>
            <w:r w:rsidRPr="00EC5511">
              <w:rPr>
                <w:lang w:val="ru-RU"/>
              </w:rPr>
              <w:t xml:space="preserve"> (Международный форум коренных народов по биоразнообразию) </w:t>
            </w:r>
          </w:p>
        </w:tc>
      </w:tr>
      <w:tr w:rsidRPr="00EC5511" w:rsidR="006B3FEB" w:rsidTr="00391726" w14:paraId="7203D983" w14:textId="77777777">
        <w:trPr>
          <w:trHeight w:val="432"/>
        </w:trPr>
        <w:tc>
          <w:tcPr>
            <w:tcW w:w="4176" w:type="dxa"/>
          </w:tcPr>
          <w:p w:rsidRPr="00EC5511" w:rsidR="006B3FEB" w:rsidP="00391726" w:rsidRDefault="006B3FEB" w14:paraId="327F6F03" w14:textId="77777777">
            <w:pPr>
              <w:pStyle w:val="CBDNormalNumber"/>
              <w:numPr>
                <w:ilvl w:val="0"/>
                <w:numId w:val="0"/>
              </w:numPr>
              <w:spacing w:before="0"/>
              <w:jc w:val="left"/>
              <w:rPr>
                <w:lang w:val="ru-RU"/>
              </w:rPr>
            </w:pPr>
            <w:r w:rsidRPr="00EC5511">
              <w:rPr>
                <w:lang w:val="ru-RU"/>
              </w:rPr>
              <w:t>Восточная Европа, Российская Федерация, Центральная Азия и Закавказье</w:t>
            </w:r>
          </w:p>
        </w:tc>
        <w:tc>
          <w:tcPr>
            <w:tcW w:w="4320" w:type="dxa"/>
          </w:tcPr>
          <w:p w:rsidRPr="00EC5511" w:rsidR="006B3FEB" w:rsidP="00391726" w:rsidRDefault="006B3FEB" w14:paraId="5DD290A4" w14:textId="77777777">
            <w:pPr>
              <w:pStyle w:val="CBDNormalNumber"/>
              <w:numPr>
                <w:ilvl w:val="0"/>
                <w:numId w:val="0"/>
              </w:numPr>
              <w:spacing w:before="0"/>
              <w:jc w:val="left"/>
              <w:rPr>
                <w:lang w:val="ru-RU"/>
              </w:rPr>
            </w:pPr>
            <w:r w:rsidRPr="00EC5511">
              <w:rPr>
                <w:lang w:val="ru-RU"/>
              </w:rPr>
              <w:t xml:space="preserve">Алексей </w:t>
            </w:r>
            <w:proofErr w:type="spellStart"/>
            <w:r w:rsidRPr="00EC5511">
              <w:rPr>
                <w:lang w:val="ru-RU"/>
              </w:rPr>
              <w:t>Цыкарев</w:t>
            </w:r>
            <w:proofErr w:type="spellEnd"/>
            <w:r w:rsidRPr="00EC5511">
              <w:rPr>
                <w:lang w:val="ru-RU"/>
              </w:rPr>
              <w:t xml:space="preserve"> (Центр поддержки коренных народов и общественной дипломатии «Молодая Карелия»)</w:t>
            </w:r>
          </w:p>
        </w:tc>
      </w:tr>
      <w:tr w:rsidRPr="00EC5511" w:rsidR="006B3FEB" w:rsidTr="00391726" w14:paraId="7438E298" w14:textId="77777777">
        <w:trPr>
          <w:trHeight w:val="432"/>
        </w:trPr>
        <w:tc>
          <w:tcPr>
            <w:tcW w:w="4176" w:type="dxa"/>
          </w:tcPr>
          <w:p w:rsidRPr="00EC5511" w:rsidR="006B3FEB" w:rsidP="00391726" w:rsidRDefault="006B3FEB" w14:paraId="18BC730C" w14:textId="77777777">
            <w:pPr>
              <w:pStyle w:val="CBDNormalNumber"/>
              <w:numPr>
                <w:ilvl w:val="0"/>
                <w:numId w:val="0"/>
              </w:numPr>
              <w:spacing w:before="0"/>
              <w:jc w:val="left"/>
              <w:rPr>
                <w:lang w:val="ru-RU"/>
              </w:rPr>
            </w:pPr>
            <w:r w:rsidRPr="00EC5511">
              <w:rPr>
                <w:lang w:val="ru-RU"/>
              </w:rPr>
              <w:t>Северная Америка</w:t>
            </w:r>
          </w:p>
        </w:tc>
        <w:tc>
          <w:tcPr>
            <w:tcW w:w="4320" w:type="dxa"/>
          </w:tcPr>
          <w:p w:rsidRPr="00EC5511" w:rsidR="006B3FEB" w:rsidP="00391726" w:rsidRDefault="006B3FEB" w14:paraId="109661F6" w14:textId="77777777">
            <w:pPr>
              <w:pStyle w:val="CBDNormalNumber"/>
              <w:numPr>
                <w:ilvl w:val="0"/>
                <w:numId w:val="0"/>
              </w:numPr>
              <w:spacing w:before="0"/>
              <w:jc w:val="left"/>
              <w:rPr>
                <w:lang w:val="ru-RU"/>
              </w:rPr>
            </w:pPr>
            <w:r w:rsidRPr="00EC5511">
              <w:rPr>
                <w:lang w:val="ru-RU"/>
              </w:rPr>
              <w:t>Рошель Дайвер (Международный совет по договорам индейцев)</w:t>
            </w:r>
          </w:p>
        </w:tc>
      </w:tr>
      <w:tr w:rsidRPr="00EC5511" w:rsidR="006B3FEB" w:rsidTr="00391726" w14:paraId="56B7A8DB" w14:textId="77777777">
        <w:trPr>
          <w:trHeight w:val="432"/>
        </w:trPr>
        <w:tc>
          <w:tcPr>
            <w:tcW w:w="4176" w:type="dxa"/>
          </w:tcPr>
          <w:p w:rsidRPr="00EC5511" w:rsidR="006B3FEB" w:rsidP="00391726" w:rsidRDefault="006B3FEB" w14:paraId="4559E551" w14:textId="77777777">
            <w:pPr>
              <w:pStyle w:val="CBDNormalNumber"/>
              <w:numPr>
                <w:ilvl w:val="0"/>
                <w:numId w:val="0"/>
              </w:numPr>
              <w:spacing w:before="0"/>
              <w:jc w:val="left"/>
              <w:rPr>
                <w:lang w:val="ru-RU"/>
              </w:rPr>
            </w:pPr>
            <w:r w:rsidRPr="00EC5511">
              <w:rPr>
                <w:lang w:val="ru-RU"/>
              </w:rPr>
              <w:t>Тихоокеанский регион</w:t>
            </w:r>
          </w:p>
        </w:tc>
        <w:tc>
          <w:tcPr>
            <w:tcW w:w="4320" w:type="dxa"/>
          </w:tcPr>
          <w:p w:rsidRPr="00EC5511" w:rsidR="006B3FEB" w:rsidP="00391726" w:rsidRDefault="006B3FEB" w14:paraId="24BF3742" w14:textId="77777777">
            <w:pPr>
              <w:pStyle w:val="CBDNormalNumber"/>
              <w:numPr>
                <w:ilvl w:val="0"/>
                <w:numId w:val="0"/>
              </w:numPr>
              <w:spacing w:before="0"/>
              <w:jc w:val="left"/>
              <w:rPr>
                <w:lang w:val="ru-RU"/>
              </w:rPr>
            </w:pPr>
            <w:r w:rsidRPr="00EC5511">
              <w:rPr>
                <w:lang w:val="ru-RU"/>
              </w:rPr>
              <w:t xml:space="preserve">Кристин Тереза Грант (Корпорация аборигенов </w:t>
            </w:r>
            <w:proofErr w:type="spellStart"/>
            <w:r w:rsidRPr="00EC5511">
              <w:rPr>
                <w:lang w:val="ru-RU"/>
              </w:rPr>
              <w:t>Jabalbina</w:t>
            </w:r>
            <w:proofErr w:type="spellEnd"/>
            <w:r w:rsidRPr="00EC5511">
              <w:rPr>
                <w:lang w:val="ru-RU"/>
              </w:rPr>
              <w:t xml:space="preserve"> </w:t>
            </w:r>
            <w:proofErr w:type="spellStart"/>
            <w:r w:rsidRPr="00EC5511">
              <w:rPr>
                <w:lang w:val="ru-RU"/>
              </w:rPr>
              <w:t>Yalanji</w:t>
            </w:r>
            <w:proofErr w:type="spellEnd"/>
            <w:r w:rsidRPr="00EC5511">
              <w:rPr>
                <w:lang w:val="ru-RU"/>
              </w:rPr>
              <w:t>)</w:t>
            </w:r>
          </w:p>
        </w:tc>
      </w:tr>
    </w:tbl>
    <w:p w:rsidRPr="00EC5511" w:rsidR="006B3FEB" w:rsidP="006B3FEB" w:rsidRDefault="006B3FEB" w14:paraId="5ED5B724" w14:textId="77777777">
      <w:pPr>
        <w:pStyle w:val="CBDNormalNumber"/>
        <w:rPr>
          <w:lang w:val="ru-RU"/>
        </w:rPr>
      </w:pPr>
      <w:r w:rsidRPr="00EC5511">
        <w:rPr>
          <w:lang w:val="ru-RU"/>
        </w:rPr>
        <w:t xml:space="preserve">Кроме того, было решено, что г-жа </w:t>
      </w:r>
      <w:proofErr w:type="spellStart"/>
      <w:r w:rsidRPr="00EC5511">
        <w:rPr>
          <w:lang w:val="ru-RU"/>
        </w:rPr>
        <w:t>Реттер</w:t>
      </w:r>
      <w:proofErr w:type="spellEnd"/>
      <w:r w:rsidRPr="00EC5511">
        <w:rPr>
          <w:lang w:val="ru-RU"/>
        </w:rPr>
        <w:t xml:space="preserve"> будет выполнять функции сопредседателя Вспомогательного органа из числа коренных народов</w:t>
      </w:r>
      <w:r w:rsidRPr="00EC5511">
        <w:rPr>
          <w:rStyle w:val="FootnoteReference"/>
          <w:lang w:val="ru-RU"/>
        </w:rPr>
        <w:footnoteReference w:id="40"/>
      </w:r>
      <w:r w:rsidRPr="00EC5511">
        <w:rPr>
          <w:lang w:val="ru-RU"/>
        </w:rPr>
        <w:t>.</w:t>
      </w:r>
    </w:p>
    <w:p w:rsidRPr="00EC5511" w:rsidR="006B3FEB" w:rsidP="006B3FEB" w:rsidRDefault="006B3FEB" w14:paraId="47DFDB43" w14:textId="54C5C8FD">
      <w:pPr>
        <w:pStyle w:val="CBDNormalNumber"/>
        <w:rPr>
          <w:lang w:val="ru-RU"/>
        </w:rPr>
      </w:pPr>
      <w:r w:rsidRPr="00EC5511">
        <w:rPr>
          <w:lang w:val="ru-RU"/>
        </w:rPr>
        <w:t xml:space="preserve"> Выступая с краткими замечаниями, сопредседатель из числа коренных народов подчеркнула историческое значение создания Вспомогательного органа и настоящего совещания, которые знаменуют собой важный шаг в повышении значимости вопросов коренных народов и местных общин в рамках процессов Конвенции и обеспечении их более активного участия в осуществлении Рамочной программы и </w:t>
      </w:r>
      <w:r w:rsidR="00D705CE">
        <w:rPr>
          <w:lang w:val="ru-RU"/>
        </w:rPr>
        <w:t xml:space="preserve">внесения </w:t>
      </w:r>
      <w:r w:rsidRPr="00EC5511">
        <w:rPr>
          <w:lang w:val="ru-RU"/>
        </w:rPr>
        <w:t>более весомого вклада в эту деятельность. В своем выступлении перед делегатами она привела слова саамского поэта Нильса-</w:t>
      </w:r>
      <w:proofErr w:type="spellStart"/>
      <w:r w:rsidRPr="00EC5511">
        <w:rPr>
          <w:lang w:val="ru-RU"/>
        </w:rPr>
        <w:t>Аслака</w:t>
      </w:r>
      <w:proofErr w:type="spellEnd"/>
      <w:r w:rsidRPr="00EC5511">
        <w:rPr>
          <w:lang w:val="ru-RU"/>
        </w:rPr>
        <w:t xml:space="preserve"> </w:t>
      </w:r>
      <w:proofErr w:type="spellStart"/>
      <w:r w:rsidRPr="00EC5511">
        <w:rPr>
          <w:lang w:val="ru-RU"/>
        </w:rPr>
        <w:t>Валкеапяя</w:t>
      </w:r>
      <w:proofErr w:type="spellEnd"/>
      <w:r w:rsidRPr="00EC5511">
        <w:rPr>
          <w:lang w:val="ru-RU"/>
        </w:rPr>
        <w:t>: «Земля становится другой, когда ты жил и бродил по ней, потел и мерз, видел, как солнце садится и встает, исчезает и возвращается; земля становится другой, когда ты знаешь, что здесь твои корни, что здесь жили твои предки», с тем чтобы они помнили об этом при рассмотрении различных вопросов</w:t>
      </w:r>
      <w:r w:rsidR="00B56988">
        <w:rPr>
          <w:lang w:val="ru-RU"/>
        </w:rPr>
        <w:t xml:space="preserve"> </w:t>
      </w:r>
      <w:r w:rsidRPr="00EC5511">
        <w:rPr>
          <w:lang w:val="ru-RU"/>
        </w:rPr>
        <w:t>повестк</w:t>
      </w:r>
      <w:r w:rsidR="00B56988">
        <w:rPr>
          <w:lang w:val="ru-RU"/>
        </w:rPr>
        <w:t>и</w:t>
      </w:r>
      <w:r w:rsidRPr="00EC5511">
        <w:rPr>
          <w:lang w:val="ru-RU"/>
        </w:rPr>
        <w:t xml:space="preserve"> дня совещания.</w:t>
      </w:r>
    </w:p>
    <w:p w:rsidRPr="00EC5511" w:rsidR="006B3FEB" w:rsidP="006B3FEB" w:rsidRDefault="006B3FEB" w14:paraId="71EB647D" w14:textId="0A1B07E8">
      <w:pPr>
        <w:pStyle w:val="CBDAgendaItem"/>
        <w:rPr>
          <w:rFonts w:ascii="Times New Roman" w:hAnsi="Times New Roman" w:cs="Times New Roman"/>
          <w:b w:val="0"/>
          <w:bCs/>
          <w:i/>
          <w:lang w:val="ru-RU"/>
        </w:rPr>
      </w:pPr>
      <w:r w:rsidRPr="00EC5511">
        <w:rPr>
          <w:rFonts w:ascii="Times New Roman" w:hAnsi="Times New Roman"/>
          <w:b w:val="0"/>
          <w:i/>
          <w:lang w:val="ru-RU"/>
        </w:rPr>
        <w:t>Утверждение повестки дня и организаци</w:t>
      </w:r>
      <w:r w:rsidR="00413080">
        <w:rPr>
          <w:rFonts w:ascii="Times New Roman" w:hAnsi="Times New Roman"/>
          <w:b w:val="0"/>
          <w:i/>
          <w:lang w:val="ru-RU"/>
        </w:rPr>
        <w:t>я</w:t>
      </w:r>
      <w:r w:rsidRPr="00EC5511">
        <w:rPr>
          <w:rFonts w:ascii="Times New Roman" w:hAnsi="Times New Roman"/>
          <w:b w:val="0"/>
          <w:i/>
          <w:lang w:val="ru-RU"/>
        </w:rPr>
        <w:t xml:space="preserve"> работы</w:t>
      </w:r>
    </w:p>
    <w:p w:rsidRPr="00EC5511" w:rsidR="006B3FEB" w:rsidP="006B3FEB" w:rsidRDefault="006B3FEB" w14:paraId="6E7B16BA" w14:textId="77777777">
      <w:pPr>
        <w:pStyle w:val="CBDNormalNumber"/>
        <w:rPr>
          <w:lang w:val="ru-RU"/>
        </w:rPr>
      </w:pPr>
      <w:r w:rsidRPr="00EC5511">
        <w:rPr>
          <w:lang w:val="ru-RU"/>
        </w:rPr>
        <w:t>На своем 1-м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Pr="00EC5511">
        <w:rPr>
          <w:rStyle w:val="FootnoteReference"/>
          <w:lang w:val="ru-RU"/>
        </w:rPr>
        <w:footnoteReference w:id="41"/>
      </w:r>
      <w:r w:rsidRPr="00EC5511">
        <w:rPr>
          <w:lang w:val="ru-RU"/>
        </w:rPr>
        <w:t>:</w:t>
      </w:r>
    </w:p>
    <w:p w:rsidRPr="0083197D" w:rsidR="006B3FEB" w:rsidP="006B3FEB" w:rsidRDefault="006B3FEB" w14:paraId="0323DF93" w14:textId="79D5F158">
      <w:pPr>
        <w:pStyle w:val="CBDNormalNumber"/>
        <w:numPr>
          <w:ilvl w:val="0"/>
          <w:numId w:val="0"/>
        </w:numPr>
        <w:tabs>
          <w:tab w:val="clear" w:pos="567"/>
        </w:tabs>
        <w:ind w:left="1701" w:hanging="567"/>
        <w:rPr>
          <w:lang w:val="fr-FR"/>
        </w:rPr>
      </w:pPr>
      <w:r w:rsidRPr="00EC5511">
        <w:rPr>
          <w:lang w:val="ru-RU"/>
        </w:rPr>
        <w:t>1.</w:t>
      </w:r>
      <w:r w:rsidRPr="00EC5511">
        <w:rPr>
          <w:lang w:val="ru-RU"/>
        </w:rPr>
        <w:tab/>
      </w:r>
      <w:r w:rsidRPr="00EC5511">
        <w:rPr>
          <w:lang w:val="ru-RU"/>
        </w:rPr>
        <w:t>Открытие совещания.</w:t>
      </w:r>
      <w:r w:rsidR="0083197D">
        <w:rPr>
          <w:lang w:val="fr-FR"/>
        </w:rPr>
        <w:t xml:space="preserve"> </w:t>
      </w:r>
    </w:p>
    <w:p w:rsidRPr="00EC5511" w:rsidR="006B3FEB" w:rsidP="006B3FEB" w:rsidRDefault="006B3FEB" w14:paraId="1244C393" w14:textId="77777777">
      <w:pPr>
        <w:pStyle w:val="CBDNormalNumber"/>
        <w:numPr>
          <w:ilvl w:val="0"/>
          <w:numId w:val="0"/>
        </w:numPr>
        <w:tabs>
          <w:tab w:val="clear" w:pos="567"/>
        </w:tabs>
        <w:ind w:left="1701" w:hanging="567"/>
        <w:rPr>
          <w:lang w:val="ru-RU"/>
        </w:rPr>
      </w:pPr>
      <w:r w:rsidRPr="00EC5511">
        <w:rPr>
          <w:lang w:val="ru-RU"/>
        </w:rPr>
        <w:t>2.</w:t>
      </w:r>
      <w:r w:rsidRPr="00EC5511">
        <w:rPr>
          <w:lang w:val="ru-RU"/>
        </w:rPr>
        <w:tab/>
      </w:r>
      <w:r w:rsidRPr="00EC5511">
        <w:rPr>
          <w:lang w:val="ru-RU"/>
        </w:rPr>
        <w:t>Организационные вопросы.</w:t>
      </w:r>
    </w:p>
    <w:p w:rsidRPr="00EC5511" w:rsidR="006B3FEB" w:rsidP="006B3FEB" w:rsidRDefault="006B3FEB" w14:paraId="730FA895" w14:textId="06C06D05">
      <w:pPr>
        <w:pStyle w:val="CBDNormalNumber"/>
        <w:numPr>
          <w:ilvl w:val="0"/>
          <w:numId w:val="0"/>
        </w:numPr>
        <w:tabs>
          <w:tab w:val="clear" w:pos="567"/>
        </w:tabs>
        <w:ind w:left="1701" w:hanging="567"/>
        <w:rPr>
          <w:lang w:val="ru-RU"/>
        </w:rPr>
      </w:pPr>
      <w:r w:rsidRPr="00EC5511">
        <w:rPr>
          <w:lang w:val="ru-RU"/>
        </w:rPr>
        <w:t>3.</w:t>
      </w:r>
      <w:r w:rsidRPr="00EC5511">
        <w:rPr>
          <w:lang w:val="ru-RU"/>
        </w:rPr>
        <w:tab/>
      </w:r>
      <w:r w:rsidR="00B4746C">
        <w:rPr>
          <w:lang w:val="ru-RU"/>
        </w:rPr>
        <w:t>У</w:t>
      </w:r>
      <w:r w:rsidRPr="00EC5511">
        <w:rPr>
          <w:lang w:val="ru-RU"/>
        </w:rPr>
        <w:t>глубленн</w:t>
      </w:r>
      <w:r w:rsidR="00B4746C">
        <w:rPr>
          <w:lang w:val="ru-RU"/>
        </w:rPr>
        <w:t>ый</w:t>
      </w:r>
      <w:r w:rsidRPr="00EC5511">
        <w:rPr>
          <w:lang w:val="ru-RU"/>
        </w:rPr>
        <w:t xml:space="preserve">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w:t>
      </w:r>
      <w:r w:rsidRPr="00EC5511">
        <w:rPr>
          <w:lang w:val="ru-RU"/>
        </w:rPr>
        <w:noBreakHyphen/>
        <w:t>Монреальской глобальной рамочной программы в области биоразнообразия»</w:t>
      </w:r>
      <w:r w:rsidR="00DC714E">
        <w:rPr>
          <w:lang w:val="ru-RU"/>
        </w:rPr>
        <w:t>.</w:t>
      </w:r>
    </w:p>
    <w:p w:rsidRPr="00EC5511" w:rsidR="006B3FEB" w:rsidP="006B3FEB" w:rsidRDefault="006B3FEB" w14:paraId="3AC3463A" w14:textId="77777777">
      <w:pPr>
        <w:pStyle w:val="CBDNormalNumber"/>
        <w:numPr>
          <w:ilvl w:val="0"/>
          <w:numId w:val="0"/>
        </w:numPr>
        <w:tabs>
          <w:tab w:val="clear" w:pos="567"/>
        </w:tabs>
        <w:ind w:left="1701" w:hanging="567"/>
        <w:rPr>
          <w:lang w:val="ru-RU"/>
        </w:rPr>
      </w:pPr>
      <w:r w:rsidRPr="00EC5511">
        <w:rPr>
          <w:lang w:val="ru-RU"/>
        </w:rPr>
        <w:t>4.</w:t>
      </w:r>
      <w:r w:rsidRPr="00EC5511">
        <w:rPr>
          <w:lang w:val="ru-RU"/>
        </w:rPr>
        <w:tab/>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rsidRPr="00EC5511" w:rsidR="006B3FEB" w:rsidP="006B3FEB" w:rsidRDefault="006B3FEB" w14:paraId="706A00B3" w14:textId="77777777">
      <w:pPr>
        <w:pStyle w:val="CBDNormalNumber"/>
        <w:numPr>
          <w:ilvl w:val="0"/>
          <w:numId w:val="0"/>
        </w:numPr>
        <w:tabs>
          <w:tab w:val="clear" w:pos="567"/>
        </w:tabs>
        <w:ind w:left="1701" w:hanging="567"/>
        <w:rPr>
          <w:lang w:val="ru-RU"/>
        </w:rPr>
      </w:pPr>
      <w:r w:rsidRPr="00EC5511">
        <w:rPr>
          <w:lang w:val="ru-RU"/>
        </w:rPr>
        <w:t>5.</w:t>
      </w:r>
      <w:r w:rsidRPr="00EC5511">
        <w:rPr>
          <w:lang w:val="ru-RU"/>
        </w:rPr>
        <w:tab/>
      </w:r>
      <w:r w:rsidRPr="00EC5511">
        <w:rPr>
          <w:lang w:val="ru-RU"/>
        </w:rPr>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rsidRPr="00EC5511" w:rsidR="006B3FEB" w:rsidP="006B3FEB" w:rsidRDefault="006B3FEB" w14:paraId="2DA9C6DE" w14:textId="2D938147">
      <w:pPr>
        <w:pStyle w:val="CBDNormalNumber"/>
        <w:numPr>
          <w:ilvl w:val="0"/>
          <w:numId w:val="0"/>
        </w:numPr>
        <w:tabs>
          <w:tab w:val="clear" w:pos="567"/>
          <w:tab w:val="clear" w:pos="1701"/>
        </w:tabs>
        <w:ind w:left="2268" w:hanging="567"/>
        <w:rPr>
          <w:lang w:val="ru-RU"/>
        </w:rPr>
      </w:pPr>
      <w:r w:rsidRPr="00EC5511">
        <w:rPr>
          <w:lang w:val="ru-RU"/>
        </w:rPr>
        <w:t>(a)</w:t>
      </w:r>
      <w:r w:rsidRPr="00EC5511">
        <w:rPr>
          <w:lang w:val="ru-RU"/>
        </w:rPr>
        <w:tab/>
      </w:r>
      <w:r w:rsidRPr="00EC5511">
        <w:rPr>
          <w:lang w:val="ru-RU"/>
        </w:rPr>
        <w:t>руководящие принципы по укреплению правовой и политической базы для выполнения задач 2 и 3 Куньминско</w:t>
      </w:r>
      <w:r w:rsidRPr="00EC5511">
        <w:rPr>
          <w:lang w:val="ru-RU"/>
        </w:rPr>
        <w:softHyphen/>
      </w:r>
      <w:r w:rsidRPr="00EC5511">
        <w:rPr>
          <w:lang w:val="ru-RU"/>
        </w:rPr>
        <w:noBreakHyphen/>
        <w:t>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r w:rsidR="00DC714E">
        <w:rPr>
          <w:lang w:val="ru-RU"/>
        </w:rPr>
        <w:t>;</w:t>
      </w:r>
    </w:p>
    <w:p w:rsidRPr="00EC5511" w:rsidR="006B3FEB" w:rsidP="006B3FEB" w:rsidRDefault="006B3FEB" w14:paraId="653F0598" w14:textId="0ED33924">
      <w:pPr>
        <w:pStyle w:val="CBDNormalNumber"/>
        <w:numPr>
          <w:ilvl w:val="0"/>
          <w:numId w:val="0"/>
        </w:numPr>
        <w:tabs>
          <w:tab w:val="clear" w:pos="567"/>
          <w:tab w:val="clear" w:pos="1701"/>
        </w:tabs>
        <w:ind w:left="2268" w:hanging="567"/>
        <w:rPr>
          <w:lang w:val="ru-RU"/>
        </w:rPr>
      </w:pPr>
      <w:r w:rsidRPr="00EC5511">
        <w:rPr>
          <w:lang w:val="ru-RU"/>
        </w:rPr>
        <w:t>(b)</w:t>
      </w:r>
      <w:r w:rsidRPr="00EC5511">
        <w:rPr>
          <w:lang w:val="ru-RU"/>
        </w:rPr>
        <w:tab/>
      </w:r>
      <w:r w:rsidRPr="00EC5511">
        <w:rPr>
          <w:lang w:val="ru-RU"/>
        </w:rPr>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r w:rsidR="00DC714E">
        <w:rPr>
          <w:lang w:val="ru-RU"/>
        </w:rPr>
        <w:t>;</w:t>
      </w:r>
    </w:p>
    <w:p w:rsidRPr="00EC5511" w:rsidR="006B3FEB" w:rsidP="006B3FEB" w:rsidRDefault="006B3FEB" w14:paraId="3DC674FB" w14:textId="48628621">
      <w:pPr>
        <w:pStyle w:val="CBDNormalNumber"/>
        <w:numPr>
          <w:ilvl w:val="0"/>
          <w:numId w:val="0"/>
        </w:numPr>
        <w:tabs>
          <w:tab w:val="clear" w:pos="567"/>
          <w:tab w:val="clear" w:pos="1701"/>
        </w:tabs>
        <w:ind w:left="2268" w:hanging="567"/>
        <w:rPr>
          <w:lang w:val="ru-RU"/>
        </w:rPr>
      </w:pPr>
      <w:r w:rsidRPr="00EC5511">
        <w:rPr>
          <w:lang w:val="ru-RU"/>
        </w:rPr>
        <w:t>(c)</w:t>
      </w:r>
      <w:r w:rsidRPr="00EC5511">
        <w:rPr>
          <w:lang w:val="ru-RU"/>
        </w:rPr>
        <w:tab/>
      </w:r>
      <w:r w:rsidRPr="00EC5511">
        <w:rPr>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r w:rsidR="00DC714E">
        <w:rPr>
          <w:lang w:val="ru-RU"/>
        </w:rPr>
        <w:t>.</w:t>
      </w:r>
    </w:p>
    <w:p w:rsidRPr="00EC5511" w:rsidR="006B3FEB" w:rsidP="006B3FEB" w:rsidRDefault="006B3FEB" w14:paraId="01829615" w14:textId="284196B3">
      <w:pPr>
        <w:pStyle w:val="CBDNormalNumber"/>
        <w:numPr>
          <w:ilvl w:val="0"/>
          <w:numId w:val="0"/>
        </w:numPr>
        <w:tabs>
          <w:tab w:val="clear" w:pos="567"/>
        </w:tabs>
        <w:ind w:left="1701" w:hanging="567"/>
        <w:rPr>
          <w:lang w:val="ru-RU"/>
        </w:rPr>
      </w:pPr>
      <w:r w:rsidRPr="00EC5511">
        <w:rPr>
          <w:lang w:val="ru-RU"/>
        </w:rPr>
        <w:t>6.</w:t>
      </w:r>
      <w:r w:rsidRPr="00EC5511">
        <w:rPr>
          <w:lang w:val="ru-RU"/>
        </w:rPr>
        <w:tab/>
      </w:r>
      <w:r w:rsidRPr="00EC5511">
        <w:rPr>
          <w:lang w:val="ru-RU"/>
        </w:rPr>
        <w:t>Предоставление рекомендаций по учету традиционных знаний при подготовке глобального доклада о коллективном прогрессе в осуществлении Куньминско</w:t>
      </w:r>
      <w:r w:rsidRPr="00EC5511">
        <w:rPr>
          <w:lang w:val="ru-RU"/>
        </w:rPr>
        <w:noBreakHyphen/>
        <w:t>Монреальской глобальной рамочной программы в области биоразнообразия</w:t>
      </w:r>
      <w:r w:rsidR="00954260">
        <w:rPr>
          <w:lang w:val="ru-RU"/>
        </w:rPr>
        <w:t>.</w:t>
      </w:r>
    </w:p>
    <w:p w:rsidRPr="00EC5511" w:rsidR="006B3FEB" w:rsidP="006B3FEB" w:rsidRDefault="006B3FEB" w14:paraId="09C44F64" w14:textId="77777777">
      <w:pPr>
        <w:pStyle w:val="CBDNormalNumber"/>
        <w:numPr>
          <w:ilvl w:val="0"/>
          <w:numId w:val="0"/>
        </w:numPr>
        <w:tabs>
          <w:tab w:val="clear" w:pos="567"/>
        </w:tabs>
        <w:ind w:left="1701" w:hanging="567"/>
        <w:rPr>
          <w:lang w:val="ru-RU"/>
        </w:rPr>
      </w:pPr>
      <w:r w:rsidRPr="00EC5511">
        <w:rPr>
          <w:lang w:val="ru-RU"/>
        </w:rPr>
        <w:t>7.</w:t>
      </w:r>
      <w:r w:rsidRPr="00EC5511">
        <w:rPr>
          <w:lang w:val="ru-RU"/>
        </w:rPr>
        <w:tab/>
      </w:r>
      <w:r w:rsidRPr="00EC5511">
        <w:rPr>
          <w:lang w:val="ru-RU"/>
        </w:rPr>
        <w:t>Рекомендации Постоянного форума по вопросам коренных народов.</w:t>
      </w:r>
    </w:p>
    <w:p w:rsidRPr="00EC5511" w:rsidR="006B3FEB" w:rsidP="006B3FEB" w:rsidRDefault="006B3FEB" w14:paraId="4B2665CD" w14:textId="77777777">
      <w:pPr>
        <w:pStyle w:val="CBDNormalNumber"/>
        <w:numPr>
          <w:ilvl w:val="0"/>
          <w:numId w:val="0"/>
        </w:numPr>
        <w:tabs>
          <w:tab w:val="clear" w:pos="567"/>
        </w:tabs>
        <w:ind w:left="1701" w:hanging="567"/>
        <w:rPr>
          <w:lang w:val="ru-RU"/>
        </w:rPr>
      </w:pPr>
      <w:r w:rsidRPr="00EC5511">
        <w:rPr>
          <w:lang w:val="ru-RU"/>
        </w:rPr>
        <w:t>8.</w:t>
      </w:r>
      <w:r w:rsidRPr="00EC5511">
        <w:rPr>
          <w:lang w:val="ru-RU"/>
        </w:rPr>
        <w:tab/>
      </w:r>
      <w:r w:rsidRPr="00EC5511">
        <w:rPr>
          <w:lang w:val="ru-RU"/>
        </w:rPr>
        <w:t>Другие вопросы.</w:t>
      </w:r>
    </w:p>
    <w:p w:rsidRPr="00EC5511" w:rsidR="006B3FEB" w:rsidP="006B3FEB" w:rsidRDefault="006B3FEB" w14:paraId="1B1C50D7" w14:textId="77777777">
      <w:pPr>
        <w:pStyle w:val="CBDNormalNumber"/>
        <w:numPr>
          <w:ilvl w:val="0"/>
          <w:numId w:val="0"/>
        </w:numPr>
        <w:tabs>
          <w:tab w:val="clear" w:pos="567"/>
        </w:tabs>
        <w:ind w:left="1701" w:hanging="567"/>
        <w:rPr>
          <w:lang w:val="ru-RU"/>
        </w:rPr>
      </w:pPr>
      <w:r w:rsidRPr="00EC5511">
        <w:rPr>
          <w:lang w:val="ru-RU"/>
        </w:rPr>
        <w:t>9.</w:t>
      </w:r>
      <w:r w:rsidRPr="00EC5511">
        <w:rPr>
          <w:lang w:val="ru-RU"/>
        </w:rPr>
        <w:tab/>
      </w:r>
      <w:r w:rsidRPr="00EC5511">
        <w:rPr>
          <w:lang w:val="ru-RU"/>
        </w:rPr>
        <w:t>Принятие доклада.</w:t>
      </w:r>
    </w:p>
    <w:p w:rsidRPr="00EC5511" w:rsidR="006B3FEB" w:rsidP="006B3FEB" w:rsidRDefault="006B3FEB" w14:paraId="2855FE5B" w14:textId="77777777">
      <w:pPr>
        <w:pStyle w:val="CBDNormalNumber"/>
        <w:numPr>
          <w:ilvl w:val="0"/>
          <w:numId w:val="0"/>
        </w:numPr>
        <w:tabs>
          <w:tab w:val="clear" w:pos="567"/>
        </w:tabs>
        <w:ind w:left="1701" w:hanging="567"/>
        <w:rPr>
          <w:lang w:val="ru-RU"/>
        </w:rPr>
      </w:pPr>
      <w:r w:rsidRPr="00EC5511">
        <w:rPr>
          <w:lang w:val="ru-RU"/>
        </w:rPr>
        <w:t>10.</w:t>
      </w:r>
      <w:r w:rsidRPr="00EC5511">
        <w:rPr>
          <w:lang w:val="ru-RU"/>
        </w:rPr>
        <w:tab/>
      </w:r>
      <w:r w:rsidRPr="00EC5511">
        <w:rPr>
          <w:lang w:val="ru-RU"/>
        </w:rPr>
        <w:t>Закрытие совещания.</w:t>
      </w:r>
    </w:p>
    <w:p w:rsidRPr="00EC5511" w:rsidR="006B3FEB" w:rsidP="006B3FEB" w:rsidRDefault="006B3FEB" w14:paraId="060BB005" w14:textId="2B52E86A">
      <w:pPr>
        <w:pStyle w:val="CBDNormalNumber"/>
        <w:rPr>
          <w:lang w:val="ru-RU"/>
        </w:rPr>
      </w:pPr>
      <w:r w:rsidRPr="00EC5511">
        <w:rPr>
          <w:lang w:val="ru-RU"/>
        </w:rPr>
        <w:t>На том же заседании Вспомогательный орган утвердил предлагаемую организацию работы, представленную в приложении I к аннотированной предварительной повестке дня</w:t>
      </w:r>
      <w:r w:rsidRPr="00EC5511">
        <w:rPr>
          <w:rStyle w:val="FootnoteReference"/>
          <w:lang w:val="ru-RU"/>
        </w:rPr>
        <w:footnoteReference w:id="42"/>
      </w:r>
      <w:r w:rsidRPr="00EC5511">
        <w:rPr>
          <w:snapToGrid w:val="0"/>
          <w:lang w:val="ru-RU"/>
        </w:rPr>
        <w:t>, включая предложение сопредседателя продолжить введенную на 12</w:t>
      </w:r>
      <w:r w:rsidRPr="00EC5511">
        <w:rPr>
          <w:snapToGrid w:val="0"/>
          <w:lang w:val="ru-RU"/>
        </w:rPr>
        <w:noBreakHyphen/>
        <w:t xml:space="preserve">м совещании Рабочей группы практику, обеспечивающую </w:t>
      </w:r>
      <w:r w:rsidR="000E1500">
        <w:rPr>
          <w:snapToGrid w:val="0"/>
          <w:lang w:val="ru-RU"/>
        </w:rPr>
        <w:t>представителям</w:t>
      </w:r>
      <w:r w:rsidRPr="00EC5511">
        <w:rPr>
          <w:snapToGrid w:val="0"/>
          <w:lang w:val="ru-RU"/>
        </w:rPr>
        <w:t xml:space="preserve"> коренных народов и местных общин возможность выступить перед Сторонами по каждому пункту повестки дня</w:t>
      </w:r>
      <w:r w:rsidRPr="00EC5511">
        <w:rPr>
          <w:lang w:val="ru-RU"/>
        </w:rPr>
        <w:t>.</w:t>
      </w:r>
    </w:p>
    <w:p w:rsidRPr="00EC5511" w:rsidR="006B3FEB" w:rsidP="006B3FEB" w:rsidRDefault="006B3FEB" w14:paraId="096C63D2" w14:textId="77777777">
      <w:pPr>
        <w:pStyle w:val="CBDNormalNumber"/>
        <w:rPr>
          <w:lang w:val="ru-RU"/>
        </w:rPr>
      </w:pPr>
      <w:r w:rsidRPr="00EC5511">
        <w:rPr>
          <w:lang w:val="ru-RU"/>
        </w:rPr>
        <w:t xml:space="preserve">С заявлением выступил представитель Российской Федерации. </w:t>
      </w:r>
    </w:p>
    <w:p w:rsidRPr="00EC5511" w:rsidR="006B3FEB" w:rsidP="004B636A" w:rsidRDefault="00FD02DC" w14:paraId="1E3E2504" w14:textId="71605E56">
      <w:pPr>
        <w:pStyle w:val="Heading2"/>
        <w:numPr>
          <w:ilvl w:val="0"/>
          <w:numId w:val="0"/>
        </w:numPr>
        <w:rPr>
          <w:rFonts w:hint="eastAsia"/>
          <w:lang w:val="ru-RU"/>
        </w:rPr>
      </w:pPr>
      <w:bookmarkStart w:name="_Ref220947218" w:id="26"/>
      <w:r>
        <w:rPr>
          <w:lang w:val="fr-FR"/>
        </w:rPr>
        <w:t xml:space="preserve"> </w:t>
      </w:r>
      <w:r w:rsidRPr="00EC5511" w:rsidR="006B3FEB">
        <w:rPr>
          <w:lang w:val="ru-RU"/>
        </w:rPr>
        <w:t xml:space="preserve">Пункт 3 </w:t>
      </w:r>
      <w:r w:rsidRPr="00EC5511" w:rsidR="006B3FEB">
        <w:rPr>
          <w:lang w:val="ru-RU"/>
        </w:rPr>
        <w:br/>
      </w:r>
      <w:r w:rsidR="00D16AC6">
        <w:rPr>
          <w:lang w:val="ru-RU"/>
        </w:rPr>
        <w:t>У</w:t>
      </w:r>
      <w:r w:rsidRPr="00EC5511" w:rsidR="006B3FEB">
        <w:rPr>
          <w:lang w:val="ru-RU"/>
        </w:rPr>
        <w:t>глубленн</w:t>
      </w:r>
      <w:r w:rsidR="00D16AC6">
        <w:rPr>
          <w:lang w:val="ru-RU"/>
        </w:rPr>
        <w:t>ый</w:t>
      </w:r>
      <w:r w:rsidRPr="00EC5511" w:rsidR="006B3FEB">
        <w:rPr>
          <w:lang w:val="ru-RU"/>
        </w:rPr>
        <w:t xml:space="preserve"> диалог</w:t>
      </w:r>
      <w:r w:rsidR="00D16AC6">
        <w:rPr>
          <w:lang w:val="ru-RU"/>
        </w:rPr>
        <w:t>:</w:t>
      </w:r>
      <w:r w:rsidRPr="00EC5511" w:rsidR="006B3FEB">
        <w:rPr>
          <w:lang w:val="ru-RU"/>
        </w:rPr>
        <w:t xml:space="preserve">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w:t>
      </w:r>
      <w:r w:rsidRPr="00EC5511" w:rsidR="006B3FEB">
        <w:rPr>
          <w:lang w:val="ru-RU"/>
        </w:rPr>
        <w:noBreakHyphen/>
        <w:t>Монреальской глобальной рамочной программы в области биоразнообразия»</w:t>
      </w:r>
      <w:bookmarkEnd w:id="26"/>
    </w:p>
    <w:p w:rsidRPr="00EC5511" w:rsidR="006B3FEB" w:rsidP="006B3FEB" w:rsidRDefault="006B3FEB" w14:paraId="511EC6FF" w14:textId="77777777">
      <w:pPr>
        <w:pStyle w:val="CBDNormalNumber"/>
        <w:rPr>
          <w:lang w:val="ru-RU"/>
        </w:rPr>
      </w:pPr>
      <w:r w:rsidRPr="00EC5511">
        <w:rPr>
          <w:lang w:val="ru-RU"/>
        </w:rPr>
        <w:t>Вспомогательный орган рассмотрел пункт 3 повестки дня на своем 1</w:t>
      </w:r>
      <w:r w:rsidRPr="00EC5511">
        <w:rPr>
          <w:lang w:val="ru-RU"/>
        </w:rPr>
        <w:noBreakHyphen/>
        <w:t>м пленарном заседании. Ему была представлена записка секретариата по проведению углубленного диалога по теме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 содержащая проект рекомендации</w:t>
      </w:r>
      <w:r w:rsidRPr="00EC5511">
        <w:rPr>
          <w:rStyle w:val="FootnoteReference"/>
          <w:lang w:val="ru-RU"/>
        </w:rPr>
        <w:footnoteReference w:id="43"/>
      </w:r>
      <w:r w:rsidRPr="00EC5511">
        <w:rPr>
          <w:lang w:val="ru-RU"/>
        </w:rPr>
        <w:t>.</w:t>
      </w:r>
    </w:p>
    <w:p w:rsidRPr="00EC5511" w:rsidR="006B3FEB" w:rsidP="006B3FEB" w:rsidRDefault="006B3FEB" w14:paraId="24C4F57D" w14:textId="617744D1">
      <w:pPr>
        <w:pStyle w:val="CBDNormalNumber"/>
        <w:rPr>
          <w:lang w:val="ru-RU"/>
        </w:rPr>
      </w:pPr>
      <w:r w:rsidRPr="00EC5511">
        <w:rPr>
          <w:lang w:val="ru-RU"/>
        </w:rPr>
        <w:t xml:space="preserve">С докладами выступили следующие </w:t>
      </w:r>
      <w:r w:rsidR="00F6440E">
        <w:rPr>
          <w:lang w:val="ru-RU"/>
        </w:rPr>
        <w:t xml:space="preserve">члены </w:t>
      </w:r>
      <w:r w:rsidRPr="00F6440E" w:rsidR="00F6440E">
        <w:rPr>
          <w:lang w:val="ru-RU"/>
        </w:rPr>
        <w:t>дискуссионной группы</w:t>
      </w:r>
      <w:r w:rsidRPr="00EC5511">
        <w:rPr>
          <w:lang w:val="ru-RU"/>
        </w:rPr>
        <w:t xml:space="preserve">: </w:t>
      </w:r>
      <w:r w:rsidRPr="00D7510F" w:rsidR="00D7510F">
        <w:rPr>
          <w:lang w:val="ru-RU"/>
        </w:rPr>
        <w:t xml:space="preserve">Юргис </w:t>
      </w:r>
      <w:proofErr w:type="spellStart"/>
      <w:r w:rsidRPr="00D7510F" w:rsidR="00D7510F">
        <w:rPr>
          <w:lang w:val="ru-RU"/>
        </w:rPr>
        <w:t>Сапиянскас</w:t>
      </w:r>
      <w:proofErr w:type="spellEnd"/>
      <w:r w:rsidRPr="00D7510F" w:rsidR="00D7510F">
        <w:rPr>
          <w:lang w:val="ru-RU"/>
        </w:rPr>
        <w:t xml:space="preserve"> (Глобальный экологический фонд), Теренс Хей-Эди (Программа развития ООН), Дарио </w:t>
      </w:r>
      <w:proofErr w:type="spellStart"/>
      <w:r w:rsidRPr="00D7510F" w:rsidR="00D7510F">
        <w:rPr>
          <w:lang w:val="ru-RU"/>
        </w:rPr>
        <w:t>Мехия</w:t>
      </w:r>
      <w:proofErr w:type="spellEnd"/>
      <w:r w:rsidRPr="00D7510F" w:rsidR="00D7510F">
        <w:rPr>
          <w:lang w:val="ru-RU"/>
        </w:rPr>
        <w:t xml:space="preserve"> </w:t>
      </w:r>
      <w:proofErr w:type="spellStart"/>
      <w:r w:rsidRPr="00D7510F" w:rsidR="00D7510F">
        <w:rPr>
          <w:lang w:val="ru-RU"/>
        </w:rPr>
        <w:t>Монтальво</w:t>
      </w:r>
      <w:proofErr w:type="spellEnd"/>
      <w:r w:rsidRPr="00D7510F" w:rsidR="00D7510F">
        <w:rPr>
          <w:lang w:val="ru-RU"/>
        </w:rPr>
        <w:t xml:space="preserve"> (Фонд развития коренных народов Латинской Америки и Карибского бассейна), Анита Цек (Международный союз охраны природы) и Мариам </w:t>
      </w:r>
      <w:proofErr w:type="spellStart"/>
      <w:r w:rsidRPr="00D7510F" w:rsidR="00D7510F">
        <w:rPr>
          <w:lang w:val="ru-RU"/>
        </w:rPr>
        <w:t>Валлет</w:t>
      </w:r>
      <w:proofErr w:type="spellEnd"/>
      <w:r w:rsidRPr="00D7510F" w:rsidR="00D7510F">
        <w:rPr>
          <w:lang w:val="ru-RU"/>
        </w:rPr>
        <w:t xml:space="preserve"> </w:t>
      </w:r>
      <w:proofErr w:type="spellStart"/>
      <w:r w:rsidRPr="00D7510F" w:rsidR="00D7510F">
        <w:rPr>
          <w:lang w:val="ru-RU"/>
        </w:rPr>
        <w:t>Абубакрин</w:t>
      </w:r>
      <w:proofErr w:type="spellEnd"/>
      <w:r w:rsidRPr="00D7510F" w:rsidR="00D7510F">
        <w:rPr>
          <w:lang w:val="ru-RU"/>
        </w:rPr>
        <w:t xml:space="preserve"> (ассоциация «</w:t>
      </w:r>
      <w:proofErr w:type="spellStart"/>
      <w:r w:rsidRPr="00D7510F" w:rsidR="00D7510F">
        <w:rPr>
          <w:lang w:val="ru-RU"/>
        </w:rPr>
        <w:t>Тинхинан</w:t>
      </w:r>
      <w:proofErr w:type="spellEnd"/>
      <w:r w:rsidRPr="00D7510F" w:rsidR="00D7510F">
        <w:rPr>
          <w:lang w:val="ru-RU"/>
        </w:rPr>
        <w:t xml:space="preserve"> Канада»)</w:t>
      </w:r>
      <w:r w:rsidRPr="00EC5511">
        <w:rPr>
          <w:lang w:val="ru-RU"/>
        </w:rPr>
        <w:t>.</w:t>
      </w:r>
      <w:r w:rsidRPr="00EC5511">
        <w:rPr>
          <w:lang w:val="ru-RU"/>
        </w:rPr>
        <w:tab/>
      </w:r>
      <w:r w:rsidRPr="00EC5511">
        <w:rPr>
          <w:lang w:val="ru-RU"/>
        </w:rPr>
        <w:t xml:space="preserve"> </w:t>
      </w:r>
    </w:p>
    <w:p w:rsidRPr="00EC5511" w:rsidR="006B3FEB" w:rsidP="006B3FEB" w:rsidRDefault="006B3FEB" w14:paraId="330A6F83" w14:textId="38FA845F">
      <w:pPr>
        <w:pStyle w:val="CBDNormalNumber"/>
        <w:rPr>
          <w:lang w:val="ru-RU"/>
        </w:rPr>
      </w:pPr>
      <w:r w:rsidRPr="00EC5511">
        <w:rPr>
          <w:lang w:val="ru-RU"/>
        </w:rPr>
        <w:t>С заявлением выступил</w:t>
      </w:r>
      <w:r w:rsidR="00803905">
        <w:rPr>
          <w:lang w:val="ru-RU"/>
        </w:rPr>
        <w:t>а</w:t>
      </w:r>
      <w:r w:rsidRPr="00EC5511">
        <w:rPr>
          <w:lang w:val="ru-RU"/>
        </w:rPr>
        <w:t xml:space="preserve"> представитель Международного форума коренных народов по биоразнообразию.</w:t>
      </w:r>
    </w:p>
    <w:p w:rsidRPr="00EC5511" w:rsidR="006B3FEB" w:rsidP="006B3FEB" w:rsidRDefault="006B3FEB" w14:paraId="3264C9C9" w14:textId="77777777">
      <w:pPr>
        <w:pStyle w:val="CBDNormalNumber"/>
        <w:rPr>
          <w:lang w:val="ru-RU"/>
        </w:rPr>
      </w:pPr>
      <w:r w:rsidRPr="00EC5511">
        <w:rPr>
          <w:lang w:val="ru-RU"/>
        </w:rPr>
        <w:t>С заявлениями также выступили представители следующих Сторон: Бразилии, Гаити, Дании (от имени Европейского союза и его 27 государств</w:t>
      </w:r>
      <w:r w:rsidRPr="00EC5511">
        <w:rPr>
          <w:lang w:val="ru-RU"/>
        </w:rPr>
        <w:noBreakHyphen/>
        <w:t>членов), Демократической Республики Конго (от имени африканских государств), Джибути, Египта, Зимбабве, Индии, Индонезии, Иордании, Камеруна, Канады, Китая, Колумбии, Малави, Малайзии, Новой Зеландии, Объединенной Республики Танзания, Панамы, Российской Федерации, Саудовской Аравии, Южной Африки и Японии.</w:t>
      </w:r>
    </w:p>
    <w:p w:rsidRPr="00EC5511" w:rsidR="006B3FEB" w:rsidP="006B3FEB" w:rsidRDefault="006B3FEB" w14:paraId="5F9DEBA6" w14:textId="77777777">
      <w:pPr>
        <w:pStyle w:val="CBDNormalNumber"/>
        <w:rPr>
          <w:lang w:val="ru-RU"/>
        </w:rPr>
      </w:pPr>
      <w:r w:rsidRPr="00EC5511">
        <w:rPr>
          <w:lang w:val="ru-RU"/>
        </w:rPr>
        <w:t>Затем с заявлениями выступили представители Совета женщин КБР и Глобальной сети молодежи в защиту биоразнообразия.</w:t>
      </w:r>
    </w:p>
    <w:p w:rsidRPr="00EC5511" w:rsidR="006B3FEB" w:rsidP="006B3FEB" w:rsidRDefault="006B3FEB" w14:paraId="48663205" w14:textId="659B2989">
      <w:pPr>
        <w:pStyle w:val="CBDNormalNumber"/>
        <w:rPr>
          <w:lang w:val="ru-RU"/>
        </w:rPr>
      </w:pPr>
      <w:r w:rsidRPr="00EC5511">
        <w:rPr>
          <w:lang w:val="ru-RU"/>
        </w:rPr>
        <w:t xml:space="preserve">После обмена мнениями Председатель заявила, что подготовит </w:t>
      </w:r>
      <w:r w:rsidR="00C069E8">
        <w:rPr>
          <w:lang w:val="ru-RU"/>
        </w:rPr>
        <w:t xml:space="preserve">пересмотренный </w:t>
      </w:r>
      <w:r w:rsidRPr="00EC5511" w:rsidR="00C069E8">
        <w:rPr>
          <w:lang w:val="ru-RU"/>
        </w:rPr>
        <w:t xml:space="preserve">проект рекомендации </w:t>
      </w:r>
      <w:r w:rsidRPr="00EC5511">
        <w:rPr>
          <w:lang w:val="ru-RU"/>
        </w:rPr>
        <w:t>в консультации с секретариатом и с учетом мнений, высказанных или поддержанных Сторонами</w:t>
      </w:r>
      <w:r w:rsidR="001360E4">
        <w:rPr>
          <w:rStyle w:val="FootnoteReference"/>
        </w:rPr>
        <w:footnoteReference w:id="44"/>
      </w:r>
      <w:r w:rsidRPr="00EC5511">
        <w:rPr>
          <w:lang w:val="ru-RU"/>
        </w:rPr>
        <w:t xml:space="preserve">. </w:t>
      </w:r>
    </w:p>
    <w:p w:rsidRPr="00EC5511" w:rsidR="006B3FEB" w:rsidP="006B3FEB" w:rsidRDefault="006B3FEB" w14:paraId="1399C72E" w14:textId="77777777">
      <w:pPr>
        <w:pStyle w:val="CBDNormalNumber"/>
        <w:rPr>
          <w:lang w:val="ru-RU" w:eastAsia="en-CA"/>
        </w:rPr>
      </w:pPr>
      <w:r w:rsidRPr="00EC5511">
        <w:rPr>
          <w:lang w:val="ru-RU" w:eastAsia="en-CA"/>
        </w:rPr>
        <w:t>На своем 4-м пленарном заседании 29 октября Вспомогательный орган рассмотрел пересмотренный проект рекомендации, представленный сопредседателем.</w:t>
      </w:r>
    </w:p>
    <w:p w:rsidRPr="00EC5511" w:rsidR="006B3FEB" w:rsidP="006B3FEB" w:rsidRDefault="006B3FEB" w14:paraId="0D7AEFA1" w14:textId="77777777">
      <w:pPr>
        <w:pStyle w:val="CBDNormalNumber"/>
        <w:rPr>
          <w:lang w:val="ru-RU" w:eastAsia="en-CA"/>
        </w:rPr>
      </w:pPr>
      <w:r w:rsidRPr="00EC5511">
        <w:rPr>
          <w:lang w:val="ru-RU" w:eastAsia="en-CA"/>
        </w:rPr>
        <w:t xml:space="preserve">С заявлениями выступили представители следующих Сторон: </w:t>
      </w:r>
      <w:bookmarkStart w:name="_Hlk212663601" w:id="27"/>
      <w:r w:rsidRPr="00EC5511">
        <w:rPr>
          <w:lang w:val="ru-RU" w:eastAsia="en-CA"/>
        </w:rPr>
        <w:t>Австралии, Австрии, Армении, Бразилии, Дании (от имени Европейского союза и его 27 государств-членов), Демократической Республики Конго, Египта, Индии, Индонезии, Иордании, Камеруна, Канады, Китая, Колумбии, Мексики, Нигерии, Новой Зеландии, Норвегии, Панамы, Российской Федерации, Швейцарии, Южной Африки и Японии.</w:t>
      </w:r>
    </w:p>
    <w:p w:rsidRPr="00EC5511" w:rsidR="006B3FEB" w:rsidP="006B3FEB" w:rsidRDefault="006B3FEB" w14:paraId="4047A4A4" w14:textId="322A6B8A">
      <w:pPr>
        <w:pStyle w:val="CBDNormalNumber"/>
        <w:rPr>
          <w:lang w:val="ru-RU"/>
        </w:rPr>
      </w:pPr>
      <w:r w:rsidRPr="00EC5511">
        <w:rPr>
          <w:lang w:val="ru-RU"/>
        </w:rPr>
        <w:t xml:space="preserve">На </w:t>
      </w:r>
      <w:r w:rsidR="00AD08FD">
        <w:rPr>
          <w:lang w:val="ru-RU"/>
        </w:rPr>
        <w:t xml:space="preserve">своем </w:t>
      </w:r>
      <w:r w:rsidRPr="00EC5511">
        <w:rPr>
          <w:lang w:val="ru-RU"/>
        </w:rPr>
        <w:t>5-м пленарном заседании 29 октября Вспомогательный орган возобновил рассмотрение пересмотренного проекта рекомендации.</w:t>
      </w:r>
    </w:p>
    <w:p w:rsidRPr="00EC5511" w:rsidR="006B3FEB" w:rsidP="006B3FEB" w:rsidRDefault="006B3FEB" w14:paraId="1784076A" w14:textId="77777777">
      <w:pPr>
        <w:pStyle w:val="CBDNormalNumber"/>
        <w:rPr>
          <w:lang w:val="ru-RU"/>
        </w:rPr>
      </w:pPr>
      <w:r w:rsidRPr="00EC5511">
        <w:rPr>
          <w:lang w:val="ru-RU"/>
        </w:rPr>
        <w:t>С заявлением выступил представитель Японии.</w:t>
      </w:r>
    </w:p>
    <w:p w:rsidRPr="00EC5511" w:rsidR="006B3FEB" w:rsidP="006B3FEB" w:rsidRDefault="006B3FEB" w14:paraId="3F1D2D32" w14:textId="77777777">
      <w:pPr>
        <w:pStyle w:val="CBDNormalNumber"/>
        <w:rPr>
          <w:lang w:val="ru-RU"/>
        </w:rPr>
      </w:pPr>
      <w:r w:rsidRPr="00EC5511">
        <w:rPr>
          <w:lang w:val="ru-RU"/>
        </w:rPr>
        <w:t>Вспомогательный орган утвердил пересмотренный проект рекомендации с внесенными в него устными поправками в качестве проекта рекомендации CBD/SB8J/1/L.2.</w:t>
      </w:r>
    </w:p>
    <w:bookmarkEnd w:id="27"/>
    <w:p w:rsidRPr="00A34961" w:rsidR="006B3FEB" w:rsidP="006B3FEB" w:rsidRDefault="00124552" w14:paraId="5D5BC023" w14:textId="386E33E1">
      <w:pPr>
        <w:pStyle w:val="CBDNormalNumber"/>
        <w:rPr>
          <w:lang w:val="ru-RU"/>
        </w:rPr>
      </w:pPr>
      <w:r w:rsidRPr="00A34961">
        <w:rPr>
          <w:lang w:val="ru-RU"/>
        </w:rPr>
        <w:t>На своем 6-м пленарном заседании 30 октября Вспомогательный орган рассмотрел проект рекомендации CBD/SB8J/1/L.2.</w:t>
      </w:r>
    </w:p>
    <w:p w:rsidRPr="00A34961" w:rsidR="00315F4E" w:rsidP="006B3FEB" w:rsidRDefault="00315F4E" w14:paraId="0A4ABE18" w14:textId="00402C29">
      <w:pPr>
        <w:pStyle w:val="CBDNormalNumber"/>
        <w:rPr>
          <w:lang w:val="ru-RU"/>
        </w:rPr>
      </w:pPr>
      <w:r w:rsidRPr="00A34961">
        <w:rPr>
          <w:lang w:val="ru-RU"/>
        </w:rPr>
        <w:t>С заявлением выступил представитель Демократической Республики Конго.</w:t>
      </w:r>
    </w:p>
    <w:p w:rsidRPr="00A34961" w:rsidR="00315F4E" w:rsidP="006B3FEB" w:rsidRDefault="00A34961" w14:paraId="23562131" w14:textId="4BBDCE32">
      <w:pPr>
        <w:pStyle w:val="CBDNormalNumber"/>
        <w:rPr>
          <w:lang w:val="ru-RU"/>
        </w:rPr>
      </w:pPr>
      <w:r w:rsidRPr="00A34961">
        <w:rPr>
          <w:lang w:val="ru-RU"/>
        </w:rPr>
        <w:t xml:space="preserve">Вспомогательный орган принял проект рекомендации CBD/SB8J/1/L.2 </w:t>
      </w:r>
      <w:r w:rsidRPr="00A34961" w:rsidR="00A60385">
        <w:rPr>
          <w:lang w:val="ru-RU"/>
        </w:rPr>
        <w:t>с внесенными в него устными поправками в качестве рекомендации</w:t>
      </w:r>
      <w:r w:rsidRPr="00A34961">
        <w:rPr>
          <w:lang w:val="ru-RU"/>
        </w:rPr>
        <w:t xml:space="preserve"> 1/1.</w:t>
      </w:r>
    </w:p>
    <w:p w:rsidRPr="00EC5511" w:rsidR="006B3FEB" w:rsidP="00E927F2" w:rsidRDefault="006B3FEB" w14:paraId="23E6EAEA" w14:textId="77777777">
      <w:pPr>
        <w:pStyle w:val="Heading2"/>
        <w:numPr>
          <w:ilvl w:val="0"/>
          <w:numId w:val="0"/>
        </w:numPr>
        <w:rPr>
          <w:rFonts w:hint="eastAsia"/>
          <w:lang w:val="ru-RU"/>
        </w:rPr>
      </w:pPr>
      <w:bookmarkStart w:name="_Ref220947237" w:id="28"/>
      <w:r w:rsidRPr="00EC5511">
        <w:rPr>
          <w:lang w:val="ru-RU"/>
        </w:rPr>
        <w:t xml:space="preserve">Пункт 4 </w:t>
      </w:r>
      <w:r w:rsidRPr="00EC5511">
        <w:rPr>
          <w:lang w:val="ru-RU"/>
        </w:rPr>
        <w:br/>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bookmarkEnd w:id="28"/>
    </w:p>
    <w:p w:rsidRPr="00EC5511" w:rsidR="006B3FEB" w:rsidP="006B3FEB" w:rsidRDefault="006B3FEB" w14:paraId="6CCED192" w14:textId="77777777">
      <w:pPr>
        <w:pStyle w:val="CBDNormalNumber"/>
        <w:rPr>
          <w:lang w:val="ru-RU"/>
        </w:rPr>
      </w:pPr>
      <w:r w:rsidRPr="00EC5511">
        <w:rPr>
          <w:lang w:val="ru-RU"/>
        </w:rPr>
        <w:t xml:space="preserve">На своем 2-м пленарном заседании 27 октября Вспомогательный орган рассмотрел пункт 4 повестки дня. Ему была представлена записка секретариата по вопросу о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Вспомогательного органа, содержащая проект рекомендации</w:t>
      </w:r>
      <w:r w:rsidRPr="00EC5511">
        <w:rPr>
          <w:rStyle w:val="FootnoteReference"/>
          <w:lang w:val="ru-RU"/>
        </w:rPr>
        <w:footnoteReference w:id="45"/>
      </w:r>
      <w:r w:rsidRPr="00EC5511">
        <w:rPr>
          <w:lang w:val="ru-RU"/>
        </w:rPr>
        <w:t xml:space="preserve">. Кроме того, в связи с пунктом 4 были выпущены следующие информационные документы: предлагаемый вариант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Вспомогательного органа, содержащийся в документе CBD/COP/16/L.6</w:t>
      </w:r>
      <w:r w:rsidRPr="00EC5511">
        <w:rPr>
          <w:rStyle w:val="FootnoteReference"/>
          <w:lang w:val="ru-RU"/>
        </w:rPr>
        <w:footnoteReference w:id="46"/>
      </w:r>
      <w:r w:rsidRPr="00EC5511">
        <w:rPr>
          <w:lang w:val="ru-RU"/>
        </w:rPr>
        <w:t xml:space="preserve">, и подборка мнений и информации в отношении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rStyle w:val="FootnoteReference"/>
          <w:lang w:val="ru-RU"/>
        </w:rPr>
        <w:footnoteReference w:id="47"/>
      </w:r>
      <w:r w:rsidRPr="00EC5511">
        <w:rPr>
          <w:lang w:val="ru-RU"/>
        </w:rPr>
        <w:t>.</w:t>
      </w:r>
    </w:p>
    <w:p w:rsidRPr="00EC5511" w:rsidR="006B3FEB" w:rsidP="006B3FEB" w:rsidRDefault="006B3FEB" w14:paraId="554AC194" w14:textId="39F4EC5A">
      <w:pPr>
        <w:pStyle w:val="CBDNormalNumber"/>
        <w:rPr>
          <w:lang w:val="ru-RU"/>
        </w:rPr>
      </w:pPr>
      <w:r w:rsidRPr="00EC5511">
        <w:rPr>
          <w:lang w:val="ru-RU"/>
        </w:rPr>
        <w:t>С заявлением выступил</w:t>
      </w:r>
      <w:r w:rsidR="00803905">
        <w:rPr>
          <w:lang w:val="ru-RU"/>
        </w:rPr>
        <w:t>а</w:t>
      </w:r>
      <w:r w:rsidRPr="00EC5511">
        <w:rPr>
          <w:lang w:val="ru-RU"/>
        </w:rPr>
        <w:t xml:space="preserve"> представитель Международного форума коренных народов по биоразнообразию.</w:t>
      </w:r>
    </w:p>
    <w:p w:rsidRPr="00EC5511" w:rsidR="006B3FEB" w:rsidP="006B3FEB" w:rsidRDefault="006B3FEB" w14:paraId="2FF12834" w14:textId="77777777">
      <w:pPr>
        <w:pStyle w:val="CBDNormalNumber"/>
        <w:rPr>
          <w:lang w:val="ru-RU"/>
        </w:rPr>
      </w:pPr>
      <w:r w:rsidRPr="00EC5511">
        <w:rPr>
          <w:lang w:val="ru-RU"/>
        </w:rPr>
        <w:t>С заявлениями также выступили представители следующих Сторон: Австралии, Армении, Бангладеш, Бенина, Бразилии, Бурунди, Гватемалы, Дании (от имени Европейского союза и его 27 государств</w:t>
      </w:r>
      <w:r w:rsidRPr="00EC5511">
        <w:rPr>
          <w:lang w:val="ru-RU"/>
        </w:rPr>
        <w:noBreakHyphen/>
        <w:t xml:space="preserve">членов), Демократической Республики Конго, Индии, Индонезии, Иордании, Канады, Китая, Колумбии, Малави, Малайзии, Намибии, Нигерии, Норвегии, Панамы, Российской Федерации, Того, Фиджи, Южной Африки (от имени африканских государств) и Японии. </w:t>
      </w:r>
    </w:p>
    <w:p w:rsidRPr="00EC5511" w:rsidR="006B3FEB" w:rsidP="006B3FEB" w:rsidRDefault="006B3FEB" w14:paraId="51A019C6" w14:textId="77777777">
      <w:pPr>
        <w:pStyle w:val="CBDNormalNumber"/>
        <w:rPr>
          <w:lang w:val="ru-RU"/>
        </w:rPr>
      </w:pPr>
      <w:r w:rsidRPr="00EC5511">
        <w:rPr>
          <w:lang w:val="ru-RU"/>
        </w:rPr>
        <w:t>Затем с заявлениями выступили представители Совета женщин КБР, Сети по биоразнообразию для женщин коренных народов Латинской Америки и Карибского бассейна (также от имени Сети по биоразнообразию для женщин коренных народов) и Международного союза охраны природы.</w:t>
      </w:r>
    </w:p>
    <w:p w:rsidRPr="00EC5511" w:rsidR="006B3FEB" w:rsidP="006B3FEB" w:rsidRDefault="006B3FEB" w14:paraId="06099454" w14:textId="1E3EF329">
      <w:pPr>
        <w:pStyle w:val="CBDNormalNumber"/>
        <w:rPr>
          <w:lang w:val="ru-RU"/>
        </w:rPr>
      </w:pPr>
      <w:r w:rsidRPr="00EC5511">
        <w:rPr>
          <w:lang w:val="ru-RU"/>
        </w:rPr>
        <w:t xml:space="preserve">После обмена мнениями Вспомогательный орган постановил учредить контактную группу под совместным председательством </w:t>
      </w:r>
      <w:proofErr w:type="spellStart"/>
      <w:r w:rsidRPr="00EC5511">
        <w:rPr>
          <w:lang w:val="ru-RU"/>
        </w:rPr>
        <w:t>Перниллы</w:t>
      </w:r>
      <w:proofErr w:type="spellEnd"/>
      <w:r w:rsidRPr="00EC5511">
        <w:rPr>
          <w:lang w:val="ru-RU"/>
        </w:rPr>
        <w:t xml:space="preserve"> </w:t>
      </w:r>
      <w:proofErr w:type="spellStart"/>
      <w:r w:rsidRPr="00EC5511">
        <w:rPr>
          <w:lang w:val="ru-RU"/>
        </w:rPr>
        <w:t>Малмер</w:t>
      </w:r>
      <w:proofErr w:type="spellEnd"/>
      <w:r w:rsidRPr="00EC5511">
        <w:rPr>
          <w:lang w:val="ru-RU"/>
        </w:rPr>
        <w:t xml:space="preserve"> (Швеция) и Люси </w:t>
      </w:r>
      <w:proofErr w:type="spellStart"/>
      <w:r w:rsidRPr="00EC5511">
        <w:rPr>
          <w:lang w:val="ru-RU"/>
        </w:rPr>
        <w:t>Муленкей</w:t>
      </w:r>
      <w:proofErr w:type="spellEnd"/>
      <w:r w:rsidRPr="00EC5511">
        <w:rPr>
          <w:lang w:val="ru-RU"/>
        </w:rPr>
        <w:t xml:space="preserve"> (Информационная сеть коренных народов), которой было поручено продолжить разработку элементов проекта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приняв за основу документ </w:t>
      </w:r>
      <w:hyperlink w:history="1" r:id="rId41">
        <w:r w:rsidRPr="00EC5511">
          <w:rPr>
            <w:color w:val="0563C1"/>
            <w:u w:val="single"/>
            <w:lang w:val="ru-RU"/>
          </w:rPr>
          <w:t>CBD/SB8J/1/3</w:t>
        </w:r>
      </w:hyperlink>
      <w:r w:rsidRPr="00EC5511">
        <w:rPr>
          <w:lang w:val="ru-RU"/>
        </w:rPr>
        <w:t xml:space="preserve">, учитывая также, в соответствующих случаях, предложения по альтернативному тексту, как это предусмотрено в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изложенном в информационном документе </w:t>
      </w:r>
      <w:hyperlink w:history="1" r:id="rId42">
        <w:r w:rsidRPr="00EC5511">
          <w:rPr>
            <w:color w:val="0563C1"/>
            <w:u w:val="single"/>
            <w:lang w:val="ru-RU"/>
          </w:rPr>
          <w:t>CBD/SB8J/1/INF/3</w:t>
        </w:r>
      </w:hyperlink>
      <w:r w:rsidRPr="00EC5511">
        <w:rPr>
          <w:lang w:val="ru-RU"/>
        </w:rPr>
        <w:t xml:space="preserve">. В работе этой группы </w:t>
      </w:r>
      <w:r w:rsidR="00BB3CB7">
        <w:rPr>
          <w:lang w:val="ru-RU"/>
        </w:rPr>
        <w:t>могли</w:t>
      </w:r>
      <w:r w:rsidRPr="00EC5511">
        <w:rPr>
          <w:lang w:val="ru-RU"/>
        </w:rPr>
        <w:t xml:space="preserve"> принять участие все заинтересованные Стороны, коренные народы и местные общины и наблюдатели.</w:t>
      </w:r>
    </w:p>
    <w:p w:rsidRPr="00EC5511" w:rsidR="006B3FEB" w:rsidP="006B3FEB" w:rsidRDefault="006B3FEB" w14:paraId="388C145C" w14:textId="77777777">
      <w:pPr>
        <w:pStyle w:val="CBDNormalNumber"/>
        <w:rPr>
          <w:lang w:val="ru-RU"/>
        </w:rPr>
      </w:pPr>
      <w:r w:rsidRPr="00EC5511">
        <w:rPr>
          <w:lang w:val="ru-RU"/>
        </w:rPr>
        <w:t xml:space="preserve">На своем 3-м пленарном заседании 27 октября Вспомогательный орган заслушал доклад сопредседателей контактной группы о результатах работы группы, после чего сопредседатель Вспомогательного органа предложил сопредседателям контактной группы провести неофициальные консультации с заинтересованными Сторонами по разделу IV предлагаемого </w:t>
      </w:r>
      <w:proofErr w:type="spellStart"/>
      <w:r w:rsidRPr="00EC5511">
        <w:rPr>
          <w:lang w:val="ru-RU"/>
        </w:rPr>
        <w:t>modus</w:t>
      </w:r>
      <w:proofErr w:type="spellEnd"/>
      <w:r w:rsidRPr="00EC5511">
        <w:rPr>
          <w:lang w:val="ru-RU"/>
        </w:rPr>
        <w:t xml:space="preserve"> </w:t>
      </w:r>
      <w:proofErr w:type="spellStart"/>
      <w:r w:rsidRPr="00EC5511">
        <w:rPr>
          <w:lang w:val="ru-RU"/>
        </w:rPr>
        <w:t>operandi</w:t>
      </w:r>
      <w:proofErr w:type="spellEnd"/>
      <w:r w:rsidRPr="00EC5511">
        <w:rPr>
          <w:lang w:val="ru-RU"/>
        </w:rPr>
        <w:t xml:space="preserve"> с мандатом на подготовку предложения по оптимизированному тексту для рассмотрения Вспомогательным органом. </w:t>
      </w:r>
    </w:p>
    <w:p w:rsidRPr="00EC5511" w:rsidR="006B3FEB" w:rsidP="006B3FEB" w:rsidRDefault="006B3FEB" w14:paraId="70F5EFF3" w14:textId="77777777">
      <w:pPr>
        <w:pStyle w:val="CBDNormalNumber"/>
        <w:rPr>
          <w:lang w:val="ru-RU"/>
        </w:rPr>
      </w:pPr>
      <w:r w:rsidRPr="00EC5511">
        <w:rPr>
          <w:lang w:val="ru-RU"/>
        </w:rPr>
        <w:t xml:space="preserve">С заявлениями выступили представители следующих Сторон: Бразилии, Демократической Республики Конго и Российской Федерации. </w:t>
      </w:r>
    </w:p>
    <w:p w:rsidRPr="00EC5511" w:rsidR="006B3FEB" w:rsidP="006B3FEB" w:rsidRDefault="006B3FEB" w14:paraId="26033803" w14:textId="1DA93742">
      <w:pPr>
        <w:pStyle w:val="CBDNormalNumber"/>
        <w:rPr>
          <w:lang w:val="ru-RU"/>
        </w:rPr>
      </w:pPr>
      <w:r w:rsidRPr="00EC5511">
        <w:rPr>
          <w:lang w:val="ru-RU"/>
        </w:rPr>
        <w:t xml:space="preserve">После обмена мнениями Вспомогательный орган решил продолжить работу над предложением сопредседателя Вспомогательного органа и также решил, что представителям Международного форума коренных народов по биоразнообразию будет предложено принять участие в </w:t>
      </w:r>
      <w:r w:rsidR="00287C7C">
        <w:rPr>
          <w:lang w:val="ru-RU"/>
        </w:rPr>
        <w:t xml:space="preserve">неофициальных </w:t>
      </w:r>
      <w:r w:rsidRPr="00EC5511">
        <w:rPr>
          <w:lang w:val="ru-RU"/>
        </w:rPr>
        <w:t>консультациях для предоставления необходимой информации.</w:t>
      </w:r>
    </w:p>
    <w:p w:rsidR="006B3FEB" w:rsidP="006B3FEB" w:rsidRDefault="009540AF" w14:paraId="648892F2" w14:textId="057D27C4">
      <w:pPr>
        <w:pStyle w:val="CBDNormalNumber"/>
        <w:rPr>
          <w:lang w:val="ru-RU"/>
        </w:rPr>
      </w:pPr>
      <w:r w:rsidRPr="009540AF">
        <w:rPr>
          <w:lang w:val="ru-RU"/>
        </w:rPr>
        <w:t xml:space="preserve">На </w:t>
      </w:r>
      <w:r w:rsidR="002D65AD">
        <w:rPr>
          <w:lang w:val="ru-RU"/>
        </w:rPr>
        <w:t xml:space="preserve">своем </w:t>
      </w:r>
      <w:r w:rsidRPr="009540AF">
        <w:rPr>
          <w:lang w:val="ru-RU"/>
        </w:rPr>
        <w:t>6-м пленарном заседании Вспомогательный орган рассмотрел пересмотренный проект рекомендации, представленный сопредседателем по итогам неофициальных консультаций.</w:t>
      </w:r>
    </w:p>
    <w:p w:rsidRPr="001D143E" w:rsidR="00FB4618" w:rsidP="006B3FEB" w:rsidRDefault="00FB4618" w14:paraId="598D0B3D" w14:textId="6E40CB7E">
      <w:pPr>
        <w:pStyle w:val="CBDNormalNumber"/>
        <w:rPr>
          <w:lang w:val="ru-RU"/>
        </w:rPr>
      </w:pPr>
      <w:r w:rsidRPr="001D143E">
        <w:rPr>
          <w:lang w:val="ru-RU"/>
        </w:rPr>
        <w:t>С заявлением выступил представитель Гватемалы.</w:t>
      </w:r>
    </w:p>
    <w:p w:rsidRPr="001D143E" w:rsidR="00FB4618" w:rsidP="006B3FEB" w:rsidRDefault="00796AA1" w14:paraId="364599F8" w14:textId="0F6F5B7A">
      <w:pPr>
        <w:pStyle w:val="CBDNormalNumber"/>
        <w:rPr>
          <w:lang w:val="ru-RU"/>
        </w:rPr>
      </w:pPr>
      <w:r w:rsidRPr="001D143E">
        <w:rPr>
          <w:lang w:val="ru-RU"/>
        </w:rPr>
        <w:t>Вспомогательный орган утвердил пересмотренный проект рекомендации в качестве проекта рекомендации CBD/SB8J/1/L.5.</w:t>
      </w:r>
    </w:p>
    <w:p w:rsidRPr="001D143E" w:rsidR="00796AA1" w:rsidP="006B3FEB" w:rsidRDefault="001D143E" w14:paraId="7C57A3AE" w14:textId="633CDA2C">
      <w:pPr>
        <w:pStyle w:val="CBDNormalNumber"/>
        <w:rPr>
          <w:lang w:val="ru-RU"/>
        </w:rPr>
      </w:pPr>
      <w:r w:rsidRPr="001D143E">
        <w:rPr>
          <w:lang w:val="ru-RU"/>
        </w:rPr>
        <w:t xml:space="preserve">На </w:t>
      </w:r>
      <w:r w:rsidR="002D65AD">
        <w:rPr>
          <w:lang w:val="ru-RU"/>
        </w:rPr>
        <w:t xml:space="preserve">своем </w:t>
      </w:r>
      <w:r w:rsidRPr="001D143E">
        <w:rPr>
          <w:lang w:val="ru-RU"/>
        </w:rPr>
        <w:t>7-м пленарном заседании 30 октября Вспомогательный орган рассмотрел проект рекомендации CBD/SB8J/1/L.5, который затем был принят в качестве рекомендации 1/2.</w:t>
      </w:r>
    </w:p>
    <w:p w:rsidRPr="00EC5511" w:rsidR="006B3FEB" w:rsidP="00A53C9E" w:rsidRDefault="006B3FEB" w14:paraId="667A2F2B" w14:textId="77777777">
      <w:pPr>
        <w:pStyle w:val="Heading2"/>
        <w:numPr>
          <w:ilvl w:val="0"/>
          <w:numId w:val="0"/>
        </w:numPr>
        <w:rPr>
          <w:rFonts w:hint="eastAsia"/>
          <w:lang w:val="ru-RU"/>
        </w:rPr>
      </w:pPr>
      <w:bookmarkStart w:name="_Ref220947272" w:id="29"/>
      <w:r w:rsidRPr="00EC5511">
        <w:rPr>
          <w:lang w:val="ru-RU"/>
        </w:rPr>
        <w:t xml:space="preserve">Пункт 5 </w:t>
      </w:r>
      <w:r w:rsidRPr="00EC5511">
        <w:rPr>
          <w:lang w:val="ru-RU"/>
        </w:rPr>
        <w:br/>
      </w:r>
      <w:r w:rsidRPr="00EC5511">
        <w:rPr>
          <w:lang w:val="ru-RU"/>
        </w:rPr>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bookmarkEnd w:id="29"/>
    </w:p>
    <w:p w:rsidRPr="00EC5511" w:rsidR="006B3FEB" w:rsidP="006B3FEB" w:rsidRDefault="006B3FEB" w14:paraId="78707BFB" w14:textId="77777777">
      <w:pPr>
        <w:pStyle w:val="CBDNormalNumber"/>
        <w:rPr>
          <w:lang w:val="ru-RU"/>
        </w:rPr>
      </w:pPr>
      <w:r w:rsidRPr="00EC5511">
        <w:rPr>
          <w:lang w:val="ru-RU"/>
        </w:rPr>
        <w:t>Вспомогательный орган одновременно рассмотрел подпункты 5 (a) и (b) на своем 2</w:t>
      </w:r>
      <w:r w:rsidRPr="00EC5511">
        <w:rPr>
          <w:lang w:val="ru-RU"/>
        </w:rPr>
        <w:noBreakHyphen/>
        <w:t xml:space="preserve">м пленарном заседании. </w:t>
      </w:r>
    </w:p>
    <w:p w:rsidRPr="00EC5511" w:rsidR="006B3FEB" w:rsidP="00F05607" w:rsidRDefault="006B3FEB" w14:paraId="0E513397" w14:textId="77777777">
      <w:pPr>
        <w:pStyle w:val="Heading2"/>
        <w:numPr>
          <w:ilvl w:val="0"/>
          <w:numId w:val="0"/>
        </w:numPr>
        <w:ind w:left="567" w:hanging="567"/>
        <w:rPr>
          <w:rFonts w:hint="eastAsia"/>
          <w:lang w:val="ru-RU"/>
        </w:rPr>
      </w:pPr>
      <w:bookmarkStart w:name="_Ref220947302" w:id="30"/>
      <w:r w:rsidRPr="00EC5511">
        <w:rPr>
          <w:lang w:val="ru-RU"/>
        </w:rPr>
        <w:t>(a)</w:t>
      </w:r>
      <w:r w:rsidRPr="00EC5511">
        <w:rPr>
          <w:lang w:val="ru-RU"/>
        </w:rPr>
        <w:tab/>
      </w:r>
      <w:r w:rsidRPr="00EC5511">
        <w:rPr>
          <w:lang w:val="ru-RU"/>
        </w:rPr>
        <w:t>руководящие принципы по укреплению правовой и политической базы для выполнения задач 2 и 3 Куньминско</w:t>
      </w:r>
      <w:r w:rsidRPr="00EC5511">
        <w:rPr>
          <w:lang w:val="ru-RU"/>
        </w:rPr>
        <w:noBreakHyphen/>
        <w:t>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w:t>
      </w:r>
      <w:bookmarkEnd w:id="30"/>
    </w:p>
    <w:p w:rsidRPr="00EC5511" w:rsidR="006B3FEB" w:rsidP="006B3FEB" w:rsidRDefault="006B3FEB" w14:paraId="5C34CE71" w14:textId="77777777">
      <w:pPr>
        <w:pStyle w:val="CBDAgendaItemReport"/>
        <w:rPr>
          <w:lang w:val="ru-RU"/>
        </w:rPr>
      </w:pPr>
      <w:r w:rsidRPr="00EC5511">
        <w:rPr>
          <w:lang w:val="ru-RU"/>
        </w:rPr>
        <w:t>и</w:t>
      </w:r>
    </w:p>
    <w:p w:rsidRPr="00EC5511" w:rsidR="006B3FEB" w:rsidP="00F05607" w:rsidRDefault="006B3FEB" w14:paraId="70E0B3CB" w14:textId="77777777">
      <w:pPr>
        <w:pStyle w:val="Heading2"/>
        <w:numPr>
          <w:ilvl w:val="0"/>
          <w:numId w:val="0"/>
        </w:numPr>
        <w:ind w:left="567" w:hanging="567"/>
        <w:rPr>
          <w:rFonts w:hint="eastAsia"/>
          <w:lang w:val="ru-RU"/>
        </w:rPr>
      </w:pPr>
      <w:bookmarkStart w:name="_Ref220947323" w:id="31"/>
      <w:r w:rsidRPr="00EC5511">
        <w:rPr>
          <w:lang w:val="ru-RU"/>
        </w:rPr>
        <w:t>(b)</w:t>
      </w:r>
      <w:r w:rsidRPr="00EC5511">
        <w:rPr>
          <w:lang w:val="ru-RU"/>
        </w:rPr>
        <w:tab/>
      </w:r>
      <w:r w:rsidRPr="00EC5511">
        <w:rPr>
          <w:lang w:val="ru-RU"/>
        </w:rPr>
        <w:t>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(задача 1.2)</w:t>
      </w:r>
      <w:bookmarkEnd w:id="31"/>
    </w:p>
    <w:p w:rsidRPr="00EC5511" w:rsidR="006B3FEB" w:rsidP="006B3FEB" w:rsidRDefault="006B3FEB" w14:paraId="775E5E6A" w14:textId="273719B0">
      <w:pPr>
        <w:pStyle w:val="CBDNormalNumber"/>
        <w:rPr>
          <w:lang w:val="ru-RU"/>
        </w:rPr>
      </w:pPr>
      <w:r w:rsidRPr="00EC5511">
        <w:rPr>
          <w:lang w:val="ru-RU"/>
        </w:rPr>
        <w:t>При рассмотрении этих подпунктов Вспомогательному органу была представлена записка секретариата по предлагаемым элементам руководящих принципов, связанных с задачами 1.1 и 1.2 программы работы по осуществлению статьи 8 (j) и других положений Конвенции, касающихся коренных народов и местных общин, на период до 2030 года, содержащая проект рекомендации</w:t>
      </w:r>
      <w:r w:rsidRPr="00EC5511">
        <w:rPr>
          <w:rStyle w:val="FootnoteReference"/>
          <w:lang w:val="ru-RU"/>
        </w:rPr>
        <w:footnoteReference w:id="48"/>
      </w:r>
      <w:r w:rsidRPr="00EC5511">
        <w:rPr>
          <w:lang w:val="ru-RU"/>
        </w:rPr>
        <w:t>. В связи с подпунктами 5 (a) и (b) был также выпущен информационный документ, содержащий подборку мнений и информации о выполнении задач 1.1 и 1.2 программы работы</w:t>
      </w:r>
      <w:r w:rsidRPr="00EC5511">
        <w:rPr>
          <w:rStyle w:val="FootnoteReference"/>
          <w:lang w:val="ru-RU"/>
        </w:rPr>
        <w:footnoteReference w:id="49"/>
      </w:r>
      <w:r w:rsidRPr="00EC5511">
        <w:rPr>
          <w:lang w:val="ru-RU"/>
        </w:rPr>
        <w:t>. Кроме того, в качестве справочных документов Вспомогательному органу были представлены записка секретариата, подготовленная для семинара экспертов в поддержку выполнения задач 1.1 и 1.2 программы работы, в которой содержится обобщение мнений по руководящим принципам</w:t>
      </w:r>
      <w:r w:rsidRPr="00EC5511">
        <w:rPr>
          <w:rStyle w:val="FootnoteReference"/>
          <w:lang w:val="ru-RU"/>
        </w:rPr>
        <w:footnoteReference w:id="50"/>
      </w:r>
      <w:r w:rsidRPr="00EC5511">
        <w:rPr>
          <w:lang w:val="ru-RU"/>
        </w:rPr>
        <w:t xml:space="preserve"> и доклад о работе самого семинара экспертов</w:t>
      </w:r>
      <w:r w:rsidRPr="00EC5511">
        <w:rPr>
          <w:rStyle w:val="FootnoteReference"/>
          <w:lang w:val="ru-RU"/>
        </w:rPr>
        <w:footnoteReference w:id="51"/>
      </w:r>
      <w:r w:rsidRPr="00EC5511">
        <w:rPr>
          <w:lang w:val="ru-RU"/>
        </w:rPr>
        <w:t>.</w:t>
      </w:r>
    </w:p>
    <w:p w:rsidRPr="00EC5511" w:rsidR="006B3FEB" w:rsidP="006B3FEB" w:rsidRDefault="006B3FEB" w14:paraId="7A590975" w14:textId="49343217">
      <w:pPr>
        <w:pStyle w:val="CBDNormalNumber"/>
        <w:rPr>
          <w:lang w:val="ru-RU"/>
        </w:rPr>
      </w:pPr>
      <w:r w:rsidRPr="00EC5511">
        <w:rPr>
          <w:lang w:val="ru-RU"/>
        </w:rPr>
        <w:t>С заявлением выступил</w:t>
      </w:r>
      <w:r w:rsidR="00803905">
        <w:rPr>
          <w:lang w:val="ru-RU"/>
        </w:rPr>
        <w:t>а</w:t>
      </w:r>
      <w:r w:rsidRPr="00EC5511">
        <w:rPr>
          <w:lang w:val="ru-RU"/>
        </w:rPr>
        <w:t xml:space="preserve"> представитель Международного форума коренных народов по биоразнообразию.</w:t>
      </w:r>
      <w:r w:rsidR="00946AA5">
        <w:rPr>
          <w:lang w:val="fr-FR"/>
        </w:rPr>
        <w:t xml:space="preserve"> </w:t>
      </w:r>
    </w:p>
    <w:p w:rsidRPr="00EC5511" w:rsidR="006B3FEB" w:rsidP="006B3FEB" w:rsidRDefault="006B3FEB" w14:paraId="44CCBE92" w14:textId="77777777">
      <w:pPr>
        <w:pStyle w:val="CBDNormalNumber"/>
        <w:rPr>
          <w:lang w:val="ru-RU"/>
        </w:rPr>
      </w:pPr>
      <w:r w:rsidRPr="00EC5511">
        <w:rPr>
          <w:lang w:val="ru-RU"/>
        </w:rPr>
        <w:t>С заявлениями также выступили представители следующих Сторон: Австралии, Боснии и Герцеговины, Бразилии, Гватемалы, Дании (от имени Европейского союза и его 27 государств</w:t>
      </w:r>
      <w:r w:rsidRPr="00EC5511">
        <w:rPr>
          <w:lang w:val="ru-RU"/>
        </w:rPr>
        <w:noBreakHyphen/>
        <w:t xml:space="preserve">членов), Демократической Республики Конго, Египта, Зимбабве (от имени африканских государств), Индии, Индонезии, Канады, Китая, Колумбии, Малави, Малайзии, Новой Зеландии, Российской Федерации, Саудовской Аравии, Уганды, Южной Африки и Японии. </w:t>
      </w:r>
    </w:p>
    <w:p w:rsidRPr="00EC5511" w:rsidR="006B3FEB" w:rsidP="006B3FEB" w:rsidRDefault="006B3FEB" w14:paraId="7DB7C49F" w14:textId="77777777">
      <w:pPr>
        <w:pStyle w:val="CBDNormalNumber"/>
        <w:rPr>
          <w:lang w:val="ru-RU"/>
        </w:rPr>
      </w:pPr>
      <w:r w:rsidRPr="00EC5511">
        <w:rPr>
          <w:lang w:val="ru-RU"/>
        </w:rPr>
        <w:t>Затем с заявлением выступил представитель Сети по биоразнообразию для женщин коренных народов Латинской Америки и Карибского бассейна (также от имени Сети по биоразнообразию для женщин коренных народов).</w:t>
      </w:r>
    </w:p>
    <w:p w:rsidRPr="00EC5511" w:rsidR="006B3FEB" w:rsidP="006B3FEB" w:rsidRDefault="006B3FEB" w14:paraId="0DFF02F2" w14:textId="2BB5B0B2">
      <w:pPr>
        <w:pStyle w:val="CBDNormalNumber"/>
        <w:rPr>
          <w:lang w:val="ru-RU"/>
        </w:rPr>
      </w:pPr>
      <w:r w:rsidRPr="00EC5511">
        <w:rPr>
          <w:lang w:val="ru-RU"/>
        </w:rPr>
        <w:t xml:space="preserve">После обмена мнениями Вспомогательный орган постановил учредить контактную группу под совместным председательством </w:t>
      </w:r>
      <w:proofErr w:type="spellStart"/>
      <w:r w:rsidRPr="00EC5511">
        <w:rPr>
          <w:lang w:val="ru-RU"/>
        </w:rPr>
        <w:t>Сикеаде</w:t>
      </w:r>
      <w:proofErr w:type="spellEnd"/>
      <w:r w:rsidRPr="00EC5511">
        <w:rPr>
          <w:lang w:val="ru-RU"/>
        </w:rPr>
        <w:t xml:space="preserve"> </w:t>
      </w:r>
      <w:proofErr w:type="spellStart"/>
      <w:r w:rsidRPr="00EC5511">
        <w:rPr>
          <w:lang w:val="ru-RU"/>
        </w:rPr>
        <w:t>Эгбувало</w:t>
      </w:r>
      <w:proofErr w:type="spellEnd"/>
      <w:r w:rsidRPr="00EC5511">
        <w:rPr>
          <w:lang w:val="ru-RU"/>
        </w:rPr>
        <w:t xml:space="preserve"> (Нигерия) и Дженнифер Корпус (Корпорация </w:t>
      </w:r>
      <w:proofErr w:type="spellStart"/>
      <w:r w:rsidRPr="00EC5511">
        <w:rPr>
          <w:lang w:val="ru-RU"/>
        </w:rPr>
        <w:t>Gawis</w:t>
      </w:r>
      <w:proofErr w:type="spellEnd"/>
      <w:r w:rsidRPr="00EC5511">
        <w:rPr>
          <w:lang w:val="ru-RU"/>
        </w:rPr>
        <w:t xml:space="preserve"> </w:t>
      </w:r>
      <w:proofErr w:type="spellStart"/>
      <w:r w:rsidRPr="00EC5511">
        <w:rPr>
          <w:lang w:val="ru-RU"/>
        </w:rPr>
        <w:t>Indigenous</w:t>
      </w:r>
      <w:proofErr w:type="spellEnd"/>
      <w:r w:rsidRPr="00EC5511">
        <w:rPr>
          <w:lang w:val="ru-RU"/>
        </w:rPr>
        <w:t xml:space="preserve"> Rights), поручив ей продолжить разработку предлагаемых элементов руководящих принципов и проекта рекомендации, содержащихся в документе </w:t>
      </w:r>
      <w:hyperlink w:history="1" r:id="rId43">
        <w:r w:rsidRPr="00EC5511">
          <w:rPr>
            <w:color w:val="0563C1"/>
            <w:u w:val="single"/>
            <w:lang w:val="ru-RU"/>
          </w:rPr>
          <w:t>CBD/SB8J/1/4</w:t>
        </w:r>
      </w:hyperlink>
      <w:r w:rsidRPr="00EC5511">
        <w:rPr>
          <w:lang w:val="ru-RU"/>
        </w:rPr>
        <w:t xml:space="preserve">. В работе этой группы </w:t>
      </w:r>
      <w:r w:rsidR="00266414">
        <w:rPr>
          <w:lang w:val="ru-RU"/>
        </w:rPr>
        <w:t>могли</w:t>
      </w:r>
      <w:r w:rsidRPr="00EC5511">
        <w:rPr>
          <w:lang w:val="ru-RU"/>
        </w:rPr>
        <w:t xml:space="preserve"> принять участие все заинтересованные Стороны, коренные народы и местные общины и наблюдатели.</w:t>
      </w:r>
    </w:p>
    <w:p w:rsidR="006B3FEB" w:rsidP="006B3FEB" w:rsidRDefault="00D85F00" w14:paraId="0B20C912" w14:textId="52008CFB">
      <w:pPr>
        <w:pStyle w:val="CBDNormalNumber"/>
        <w:rPr>
          <w:lang w:val="ru-RU"/>
        </w:rPr>
      </w:pPr>
      <w:r w:rsidRPr="00D85F00">
        <w:rPr>
          <w:lang w:val="ru-RU"/>
        </w:rPr>
        <w:t xml:space="preserve">На </w:t>
      </w:r>
      <w:r>
        <w:rPr>
          <w:lang w:val="ru-RU"/>
        </w:rPr>
        <w:t xml:space="preserve">своем </w:t>
      </w:r>
      <w:r w:rsidRPr="00D85F00">
        <w:rPr>
          <w:lang w:val="ru-RU"/>
        </w:rPr>
        <w:t>7-м пленарном заседании Вспомогательный орган рассмотрел пересмотренный проект рекомендации, представленный Председателем по итогам обсуждений в контактной группе.</w:t>
      </w:r>
    </w:p>
    <w:p w:rsidR="00D85F00" w:rsidP="006B3FEB" w:rsidRDefault="00D85F00" w14:paraId="3B467747" w14:textId="0DEDF2CE">
      <w:pPr>
        <w:pStyle w:val="CBDNormalNumber"/>
        <w:rPr>
          <w:lang w:val="ru-RU"/>
        </w:rPr>
      </w:pPr>
      <w:r w:rsidRPr="00D85F00">
        <w:rPr>
          <w:lang w:val="ru-RU"/>
        </w:rPr>
        <w:t>С заявлениями выступили представители следующих Сторон: Бразилии, Демократической Республики Конго, Намибии, Новой Зеландии, Норвегии и Российской Федерации.</w:t>
      </w:r>
    </w:p>
    <w:p w:rsidRPr="00EC5511" w:rsidR="00D85F00" w:rsidP="006B3FEB" w:rsidRDefault="006465F8" w14:paraId="1BA59445" w14:textId="7B7F9EBD">
      <w:pPr>
        <w:pStyle w:val="CBDNormalNumber"/>
        <w:rPr>
          <w:lang w:val="ru-RU"/>
        </w:rPr>
      </w:pPr>
      <w:r w:rsidRPr="006465F8">
        <w:rPr>
          <w:lang w:val="ru-RU"/>
        </w:rPr>
        <w:t>Вспомогательный орган утвердил пересмотренный проект рекомендации с внесенными в него устн</w:t>
      </w:r>
      <w:r w:rsidR="005148A0">
        <w:rPr>
          <w:lang w:val="ru-RU"/>
        </w:rPr>
        <w:t>ыми</w:t>
      </w:r>
      <w:r w:rsidRPr="006465F8">
        <w:rPr>
          <w:lang w:val="ru-RU"/>
        </w:rPr>
        <w:t xml:space="preserve"> поправками в качестве проекта рекомендации CBD/SB8J/1/L.7, который затем был принят в качестве рекомендации 1/3</w:t>
      </w:r>
      <w:r>
        <w:rPr>
          <w:lang w:val="ru-RU"/>
        </w:rPr>
        <w:t>.</w:t>
      </w:r>
    </w:p>
    <w:p w:rsidRPr="00EC5511" w:rsidR="006B3FEB" w:rsidP="00266414" w:rsidRDefault="006B3FEB" w14:paraId="03CE7223" w14:textId="77777777">
      <w:pPr>
        <w:pStyle w:val="Heading2"/>
        <w:numPr>
          <w:ilvl w:val="0"/>
          <w:numId w:val="0"/>
        </w:numPr>
        <w:ind w:left="567" w:hanging="567"/>
        <w:rPr>
          <w:rFonts w:hint="eastAsia"/>
          <w:lang w:val="ru-RU"/>
        </w:rPr>
      </w:pPr>
      <w:bookmarkStart w:name="_Ref220947476" w:id="32"/>
      <w:r w:rsidRPr="00EC5511">
        <w:rPr>
          <w:lang w:val="ru-RU"/>
        </w:rPr>
        <w:t>(c)</w:t>
      </w:r>
      <w:r w:rsidRPr="00EC5511">
        <w:rPr>
          <w:lang w:val="ru-RU"/>
        </w:rPr>
        <w:tab/>
      </w:r>
      <w:r w:rsidRPr="00EC5511">
        <w:rPr>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bookmarkEnd w:id="32"/>
    </w:p>
    <w:p w:rsidRPr="00EC5511" w:rsidR="006B3FEB" w:rsidP="006B3FEB" w:rsidRDefault="006B3FEB" w14:paraId="21FD5DD7" w14:textId="77777777">
      <w:pPr>
        <w:pStyle w:val="CBDNormalNumber"/>
        <w:rPr>
          <w:lang w:val="ru-RU"/>
        </w:rPr>
      </w:pPr>
      <w:r w:rsidRPr="00EC5511">
        <w:rPr>
          <w:lang w:val="ru-RU"/>
        </w:rPr>
        <w:t>На своем 3</w:t>
      </w:r>
      <w:r w:rsidRPr="00EC5511">
        <w:rPr>
          <w:lang w:val="ru-RU"/>
        </w:rPr>
        <w:noBreakHyphen/>
        <w:t>м пленарном заседании Вспомогательный орган рассмотрел подпункт 5 (c). Ему была представлена записка секретариата о процессе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содержащая проект рекомендации</w:t>
      </w:r>
      <w:r w:rsidRPr="00EC5511">
        <w:rPr>
          <w:rStyle w:val="FootnoteReference"/>
          <w:lang w:val="ru-RU"/>
        </w:rPr>
        <w:footnoteReference w:id="52"/>
      </w:r>
      <w:r w:rsidRPr="00EC5511">
        <w:rPr>
          <w:lang w:val="ru-RU"/>
        </w:rPr>
        <w:t>.</w:t>
      </w:r>
    </w:p>
    <w:p w:rsidRPr="00EC5511" w:rsidR="006B3FEB" w:rsidP="006B3FEB" w:rsidRDefault="006B3FEB" w14:paraId="1005D2A1" w14:textId="77777777">
      <w:pPr>
        <w:pStyle w:val="CBDNormalNumber"/>
        <w:rPr>
          <w:lang w:val="ru-RU"/>
        </w:rPr>
      </w:pPr>
      <w:r w:rsidRPr="00EC5511">
        <w:rPr>
          <w:lang w:val="ru-RU"/>
        </w:rPr>
        <w:t>С заявлением выступила представитель Международного форума коренных народов по биоразнообразию.</w:t>
      </w:r>
    </w:p>
    <w:p w:rsidRPr="00EC5511" w:rsidR="006B3FEB" w:rsidP="006B3FEB" w:rsidRDefault="006B3FEB" w14:paraId="4A6E35F1" w14:textId="77777777">
      <w:pPr>
        <w:pStyle w:val="CBDNormalNumber"/>
        <w:rPr>
          <w:lang w:val="ru-RU"/>
        </w:rPr>
      </w:pPr>
      <w:r w:rsidRPr="00EC5511">
        <w:rPr>
          <w:lang w:val="ru-RU"/>
        </w:rPr>
        <w:t>С заявлениями также выступили представители следующих Сторон: Австралии, Бразилии, Дании (от имени Европейского союза и его 27 государств</w:t>
      </w:r>
      <w:r w:rsidRPr="00EC5511">
        <w:rPr>
          <w:lang w:val="ru-RU"/>
        </w:rPr>
        <w:noBreakHyphen/>
        <w:t>членов), Демократической Республики Конго (от имени африканских государств), Египта, Зимбабве, Индонезии, Канады, Китая, Колумбии, Малайзии, Мексики, Намибии, Норвегии, Российской Федерации, Чили и Швейцарии.</w:t>
      </w:r>
    </w:p>
    <w:p w:rsidRPr="00EC5511" w:rsidR="006B3FEB" w:rsidP="006B3FEB" w:rsidRDefault="006B3FEB" w14:paraId="01183506" w14:textId="238A67E6">
      <w:pPr>
        <w:pStyle w:val="CBDNormalNumber"/>
        <w:rPr>
          <w:lang w:val="ru-RU"/>
        </w:rPr>
      </w:pPr>
      <w:r w:rsidRPr="00EC5511">
        <w:rPr>
          <w:lang w:val="ru-RU"/>
        </w:rPr>
        <w:t>Затем с заявлениями выступили представители Совета женщин КБР и Фонда развития коренных народов Латинской Америки и Карибского бассейна.</w:t>
      </w:r>
    </w:p>
    <w:p w:rsidRPr="00EC5511" w:rsidR="006B3FEB" w:rsidP="006B3FEB" w:rsidRDefault="006B3FEB" w14:paraId="18B6CBD3" w14:textId="013686CD">
      <w:pPr>
        <w:pStyle w:val="CBDNormalNumber"/>
        <w:rPr>
          <w:lang w:val="ru-RU"/>
        </w:rPr>
      </w:pPr>
      <w:r w:rsidRPr="00EC5511">
        <w:rPr>
          <w:lang w:val="ru-RU"/>
        </w:rPr>
        <w:t xml:space="preserve">После обмена мнениями </w:t>
      </w:r>
      <w:r w:rsidR="0079371C">
        <w:rPr>
          <w:lang w:val="ru-RU"/>
        </w:rPr>
        <w:t>соп</w:t>
      </w:r>
      <w:r w:rsidRPr="00EC5511">
        <w:rPr>
          <w:lang w:val="ru-RU"/>
        </w:rPr>
        <w:t>редседатель заявила, что подготовит</w:t>
      </w:r>
      <w:r w:rsidR="00C069E8">
        <w:rPr>
          <w:lang w:val="ru-RU"/>
        </w:rPr>
        <w:t xml:space="preserve"> пересмотренный</w:t>
      </w:r>
      <w:r w:rsidRPr="00EC5511">
        <w:rPr>
          <w:lang w:val="ru-RU"/>
        </w:rPr>
        <w:t xml:space="preserve"> </w:t>
      </w:r>
      <w:r w:rsidRPr="00EC5511" w:rsidR="0079371C">
        <w:rPr>
          <w:lang w:val="ru-RU"/>
        </w:rPr>
        <w:t xml:space="preserve">проект рекомендации </w:t>
      </w:r>
      <w:r w:rsidRPr="00EC5511">
        <w:rPr>
          <w:lang w:val="ru-RU"/>
        </w:rPr>
        <w:t>в консультации с секретариатом и с учетом мнений, высказанных или поддержанных Сторонами.</w:t>
      </w:r>
    </w:p>
    <w:p w:rsidRPr="00EC5511" w:rsidR="006B3FEB" w:rsidP="006B3FEB" w:rsidRDefault="006B3FEB" w14:paraId="37B60A50" w14:textId="77777777">
      <w:pPr>
        <w:pStyle w:val="CBDNormalNumber"/>
        <w:rPr>
          <w:lang w:val="ru-RU" w:eastAsia="en-CA"/>
        </w:rPr>
      </w:pPr>
      <w:r w:rsidRPr="00EC5511">
        <w:rPr>
          <w:lang w:val="ru-RU" w:eastAsia="en-CA"/>
        </w:rPr>
        <w:t>На своем 4-м пленарном заседании Вспомогательный орган рассмотрел пересмотренный проект рекомендации, представленный сопредседателем.</w:t>
      </w:r>
    </w:p>
    <w:p w:rsidRPr="00EC5511" w:rsidR="006B3FEB" w:rsidP="006B3FEB" w:rsidRDefault="006B3FEB" w14:paraId="5DB667EE" w14:textId="7501592C">
      <w:pPr>
        <w:pStyle w:val="CBDNormalNumber"/>
        <w:rPr>
          <w:lang w:val="ru-RU" w:eastAsia="en-CA"/>
        </w:rPr>
      </w:pPr>
      <w:r w:rsidRPr="00EC5511">
        <w:rPr>
          <w:lang w:val="ru-RU" w:eastAsia="en-CA"/>
        </w:rPr>
        <w:t xml:space="preserve">С заявлениями выступили представители следующих Сторон: </w:t>
      </w:r>
      <w:bookmarkStart w:name="_Hlk212664306" w:id="33"/>
      <w:r w:rsidRPr="00EC5511">
        <w:rPr>
          <w:lang w:val="ru-RU" w:eastAsia="en-CA"/>
        </w:rPr>
        <w:t>Бразилии, Дании (от имени Европейского союза и его 27 государств-членов), Демократической Республики Конго, Египта, Зимбабве</w:t>
      </w:r>
      <w:r w:rsidR="00386E73">
        <w:rPr>
          <w:lang w:val="ru-RU" w:eastAsia="en-CA"/>
        </w:rPr>
        <w:t>,</w:t>
      </w:r>
      <w:r w:rsidRPr="00EC5511">
        <w:rPr>
          <w:lang w:val="ru-RU" w:eastAsia="en-CA"/>
        </w:rPr>
        <w:t xml:space="preserve"> Камеруна, Китая, Колумбии, Мексики, Панамы, Российской Федерации и Уругвая.</w:t>
      </w:r>
      <w:bookmarkEnd w:id="33"/>
    </w:p>
    <w:p w:rsidRPr="00EC5511" w:rsidR="006B3FEB" w:rsidP="006B3FEB" w:rsidRDefault="006B3FEB" w14:paraId="39BDF4EC" w14:textId="77777777">
      <w:pPr>
        <w:pStyle w:val="CBDNormalNumber"/>
        <w:rPr>
          <w:lang w:val="ru-RU" w:eastAsia="en-CA"/>
        </w:rPr>
      </w:pPr>
      <w:r w:rsidRPr="00EC5511">
        <w:rPr>
          <w:lang w:val="ru-RU" w:eastAsia="en-CA"/>
        </w:rPr>
        <w:t>После обмена мнениями Вспомогательный орган согласился с тем, что малая группа проведет неофициальные обсуждения для достижения консенсуса по формулировке приложения I.</w:t>
      </w:r>
    </w:p>
    <w:p w:rsidRPr="00EC5511" w:rsidR="006B3FEB" w:rsidP="006B3FEB" w:rsidRDefault="006B3FEB" w14:paraId="4769C4F2" w14:textId="77777777">
      <w:pPr>
        <w:pStyle w:val="CBDNormalNumber"/>
        <w:rPr>
          <w:lang w:val="ru-RU"/>
        </w:rPr>
      </w:pPr>
      <w:r w:rsidRPr="00EC5511">
        <w:rPr>
          <w:lang w:val="ru-RU"/>
        </w:rPr>
        <w:t>На своем 5-м пленарном заседании Вспомогательный орган возобновил рассмотрение пересмотренного проекта рекомендации.</w:t>
      </w:r>
    </w:p>
    <w:p w:rsidRPr="00EC5511" w:rsidR="006B3FEB" w:rsidP="006B3FEB" w:rsidRDefault="006B3FEB" w14:paraId="3FB54F22" w14:textId="77777777">
      <w:pPr>
        <w:pStyle w:val="CBDNormalNumber"/>
        <w:rPr>
          <w:lang w:val="ru-RU"/>
        </w:rPr>
      </w:pPr>
      <w:r w:rsidRPr="00EC5511">
        <w:rPr>
          <w:lang w:val="ru-RU"/>
        </w:rPr>
        <w:t>По приглашению Председателя координатор малой группы доложил о результатах обсуждения в группе и представил компромиссный текст приложения I.</w:t>
      </w:r>
    </w:p>
    <w:p w:rsidRPr="00EC5511" w:rsidR="006B3FEB" w:rsidP="006B3FEB" w:rsidRDefault="006B3FEB" w14:paraId="29A98F50" w14:textId="06240338">
      <w:pPr>
        <w:pStyle w:val="CBDNormalNumber"/>
        <w:rPr>
          <w:lang w:val="ru-RU"/>
        </w:rPr>
      </w:pPr>
      <w:r w:rsidRPr="00EC5511">
        <w:rPr>
          <w:lang w:val="ru-RU"/>
        </w:rPr>
        <w:t>С заявлениями выступили представители следующих Сторон: Бразилии, Дании</w:t>
      </w:r>
      <w:r w:rsidRPr="003A7710" w:rsidR="003A7710">
        <w:t xml:space="preserve"> </w:t>
      </w:r>
      <w:r w:rsidRPr="003A7710" w:rsidR="003A7710">
        <w:rPr>
          <w:lang w:val="ru-RU"/>
        </w:rPr>
        <w:t>(от имени Европейского союза и его государств-членов)</w:t>
      </w:r>
      <w:r w:rsidRPr="00EC5511">
        <w:rPr>
          <w:lang w:val="ru-RU"/>
        </w:rPr>
        <w:t>, Демократической Республики Конго, Зимбабве, Индонезии, Камеруна, Канады, Российской Федерации и Соединенного Королевства Великобритании и Северной Ирландии.</w:t>
      </w:r>
    </w:p>
    <w:p w:rsidRPr="00C313BF" w:rsidR="00C313BF" w:rsidP="00C313BF" w:rsidRDefault="00C313BF" w14:paraId="1905B939" w14:textId="04D423EC">
      <w:pPr>
        <w:pStyle w:val="CBDNormalNumber"/>
        <w:rPr>
          <w:lang w:val="ru-RU"/>
        </w:rPr>
      </w:pPr>
      <w:r w:rsidRPr="00C313BF">
        <w:rPr>
          <w:lang w:val="ru-RU"/>
        </w:rPr>
        <w:t xml:space="preserve">На </w:t>
      </w:r>
      <w:r w:rsidR="009B6F14">
        <w:rPr>
          <w:lang w:val="ru-RU"/>
        </w:rPr>
        <w:t xml:space="preserve">своем </w:t>
      </w:r>
      <w:r w:rsidRPr="00C313BF">
        <w:rPr>
          <w:lang w:val="ru-RU"/>
        </w:rPr>
        <w:t>6-м пленарном заседании Вспомогательный орган возобновил рассмотрение пересмотренного проекта рекомендации.</w:t>
      </w:r>
    </w:p>
    <w:p w:rsidRPr="00C313BF" w:rsidR="00C313BF" w:rsidP="00C313BF" w:rsidRDefault="00C313BF" w14:paraId="7EAB2866" w14:textId="77777777">
      <w:pPr>
        <w:pStyle w:val="CBDNormalNumber"/>
        <w:rPr>
          <w:lang w:val="ru-RU"/>
        </w:rPr>
      </w:pPr>
      <w:r w:rsidRPr="00C313BF">
        <w:rPr>
          <w:lang w:val="ru-RU"/>
        </w:rPr>
        <w:t>С заявлениями выступили представители следующих Сторон: Азербайджана, Бразилии, Канады, Дании (от имени Европейского союза и его 27 государств-членов), Индонезии, Российской Федерации, Саудовской Аравии и Уругвая.</w:t>
      </w:r>
    </w:p>
    <w:p w:rsidRPr="00C313BF" w:rsidR="00C313BF" w:rsidP="00C313BF" w:rsidRDefault="004F5A89" w14:paraId="4F48EC4B" w14:textId="60BC178A">
      <w:pPr>
        <w:pStyle w:val="CBDNormalNumber"/>
        <w:rPr>
          <w:lang w:val="ru-RU"/>
        </w:rPr>
      </w:pPr>
      <w:r w:rsidRPr="004F5A89">
        <w:rPr>
          <w:lang w:val="ru-RU"/>
        </w:rPr>
        <w:t xml:space="preserve">После обмена мнениями </w:t>
      </w:r>
      <w:r w:rsidRPr="00C313BF" w:rsidR="00C313BF">
        <w:rPr>
          <w:lang w:val="ru-RU"/>
        </w:rPr>
        <w:t>Вспомогательный орган утвердил пересмотренный проект рекомендации с внесенными в него устными поправками в качестве проекта рекомендации CBD/SB8J/1/L.3.</w:t>
      </w:r>
    </w:p>
    <w:p w:rsidRPr="00EC5511" w:rsidR="006B3FEB" w:rsidP="00C313BF" w:rsidRDefault="00C313BF" w14:paraId="68EBC03C" w14:textId="675C1F53">
      <w:pPr>
        <w:pStyle w:val="CBDNormalNumber"/>
        <w:rPr>
          <w:lang w:val="ru-RU"/>
        </w:rPr>
      </w:pPr>
      <w:r w:rsidRPr="00C313BF">
        <w:rPr>
          <w:lang w:val="ru-RU"/>
        </w:rPr>
        <w:t xml:space="preserve">На </w:t>
      </w:r>
      <w:r w:rsidR="00871614">
        <w:rPr>
          <w:lang w:val="ru-RU"/>
        </w:rPr>
        <w:t xml:space="preserve">своем </w:t>
      </w:r>
      <w:r w:rsidRPr="00C313BF">
        <w:rPr>
          <w:lang w:val="ru-RU"/>
        </w:rPr>
        <w:t>7-м пленарном заседании Вспомогательный орган рассмотрел проект рекомендации CBD/SB8J/1/L.3 и принял его в качестве рекомендации 1/4.</w:t>
      </w:r>
    </w:p>
    <w:p w:rsidRPr="00EC5511" w:rsidR="006B3FEB" w:rsidP="00885A18" w:rsidRDefault="006B3FEB" w14:paraId="5FE34259" w14:textId="77777777">
      <w:pPr>
        <w:pStyle w:val="Heading2"/>
        <w:numPr>
          <w:ilvl w:val="0"/>
          <w:numId w:val="0"/>
        </w:numPr>
        <w:rPr>
          <w:rFonts w:hint="eastAsia"/>
          <w:lang w:val="ru-RU"/>
        </w:rPr>
      </w:pPr>
      <w:bookmarkStart w:name="_Ref220947502" w:id="34"/>
      <w:r w:rsidRPr="00EC5511">
        <w:rPr>
          <w:lang w:val="ru-RU"/>
        </w:rPr>
        <w:t xml:space="preserve">Пункт 6 </w:t>
      </w:r>
      <w:r w:rsidRPr="00EC5511">
        <w:rPr>
          <w:lang w:val="ru-RU"/>
        </w:rPr>
        <w:br/>
      </w:r>
      <w:r w:rsidRPr="00EC5511">
        <w:rPr>
          <w:lang w:val="ru-RU"/>
        </w:rPr>
        <w:t>Предоставление рекомендаций по учету традиционных знаний при подготовке глобального доклада о коллективном прогрессе в осуществлении Куньминско</w:t>
      </w:r>
      <w:r w:rsidRPr="00EC5511">
        <w:rPr>
          <w:lang w:val="ru-RU"/>
        </w:rPr>
        <w:noBreakHyphen/>
        <w:t>Монреальской глобальной рамочной программы в области биоразнообразия</w:t>
      </w:r>
      <w:bookmarkEnd w:id="34"/>
    </w:p>
    <w:p w:rsidRPr="00EC5511" w:rsidR="006B3FEB" w:rsidP="006B3FEB" w:rsidRDefault="006B3FEB" w14:paraId="2C753AF5" w14:textId="37A54070">
      <w:pPr>
        <w:pStyle w:val="CBDNormalNumber"/>
        <w:rPr>
          <w:lang w:val="ru-RU"/>
        </w:rPr>
      </w:pPr>
      <w:r w:rsidRPr="00EC5511">
        <w:rPr>
          <w:lang w:val="ru-RU"/>
        </w:rPr>
        <w:t>Вспомогательный орган рассмотрел пункт 6 повестки дня на своем 3</w:t>
      </w:r>
      <w:r w:rsidRPr="00EC5511">
        <w:rPr>
          <w:lang w:val="ru-RU"/>
        </w:rPr>
        <w:noBreakHyphen/>
        <w:t>м пленарном заседании. Ему была представлена записка секретариата по вопросу о предоставлении рекомендаций по учету традиционных знаний при подготовке глобального доклада о коллективном прогрессе в осуществлении Рамочной программы, содержащая проект рекомендации</w:t>
      </w:r>
      <w:r w:rsidRPr="00EC5511">
        <w:rPr>
          <w:rStyle w:val="FootnoteReference"/>
          <w:lang w:val="ru-RU"/>
        </w:rPr>
        <w:footnoteReference w:id="53"/>
      </w:r>
      <w:r w:rsidRPr="00EC5511">
        <w:rPr>
          <w:lang w:val="ru-RU"/>
        </w:rPr>
        <w:t xml:space="preserve">. Кроме того, </w:t>
      </w:r>
      <w:r w:rsidR="002E26BC">
        <w:rPr>
          <w:lang w:val="ru-RU"/>
        </w:rPr>
        <w:t>в связи с</w:t>
      </w:r>
      <w:r w:rsidRPr="00EC5511" w:rsidR="002E26BC">
        <w:rPr>
          <w:lang w:val="ru-RU"/>
        </w:rPr>
        <w:t xml:space="preserve"> пункт</w:t>
      </w:r>
      <w:r w:rsidR="002E26BC">
        <w:rPr>
          <w:lang w:val="ru-RU"/>
        </w:rPr>
        <w:t>ом</w:t>
      </w:r>
      <w:r w:rsidRPr="00EC5511" w:rsidR="002E26BC">
        <w:rPr>
          <w:lang w:val="ru-RU"/>
        </w:rPr>
        <w:t xml:space="preserve"> 6 повестки дня </w:t>
      </w:r>
      <w:r w:rsidRPr="00EC5511">
        <w:rPr>
          <w:lang w:val="ru-RU"/>
        </w:rPr>
        <w:t>был выпущен информационный документ, содержащий материалы тематических исследований и другую информацию о традиционных знаниях, инновациях, практике и технологии коренных народов и местных общин</w:t>
      </w:r>
      <w:r w:rsidR="002E26BC">
        <w:rPr>
          <w:lang w:val="ru-RU"/>
        </w:rPr>
        <w:t>, представляющих актуальность</w:t>
      </w:r>
      <w:r w:rsidRPr="00EC5511">
        <w:rPr>
          <w:lang w:val="ru-RU"/>
        </w:rPr>
        <w:t xml:space="preserve"> для глобального доклада о коллективном прогрессе в осуществлении Рамочной программы</w:t>
      </w:r>
      <w:r w:rsidRPr="00EC5511">
        <w:rPr>
          <w:rStyle w:val="FootnoteReference"/>
          <w:lang w:val="ru-RU"/>
        </w:rPr>
        <w:footnoteReference w:id="54"/>
      </w:r>
      <w:r w:rsidRPr="00EC5511">
        <w:rPr>
          <w:lang w:val="ru-RU"/>
        </w:rPr>
        <w:t>.</w:t>
      </w:r>
    </w:p>
    <w:p w:rsidRPr="00EC5511" w:rsidR="006B3FEB" w:rsidP="006B3FEB" w:rsidRDefault="006B3FEB" w14:paraId="28638EB0" w14:textId="77777777">
      <w:pPr>
        <w:pStyle w:val="CBDNormalNumber"/>
        <w:rPr>
          <w:lang w:val="ru-RU"/>
        </w:rPr>
      </w:pPr>
      <w:r w:rsidRPr="00EC5511">
        <w:rPr>
          <w:lang w:val="ru-RU"/>
        </w:rPr>
        <w:t>С заявлением выступила представитель Международного форума коренных народов по биоразнообразию.</w:t>
      </w:r>
    </w:p>
    <w:p w:rsidRPr="00EC5511" w:rsidR="006B3FEB" w:rsidP="006B3FEB" w:rsidRDefault="006B3FEB" w14:paraId="0E65CCEF" w14:textId="77777777">
      <w:pPr>
        <w:pStyle w:val="CBDNormalNumber"/>
        <w:rPr>
          <w:lang w:val="ru-RU"/>
        </w:rPr>
      </w:pPr>
      <w:r w:rsidRPr="00EC5511">
        <w:rPr>
          <w:lang w:val="ru-RU"/>
        </w:rPr>
        <w:t>С заявлениями также выступили представители следующих Сторон: Бразилии, Буркина</w:t>
      </w:r>
      <w:r w:rsidRPr="00EC5511">
        <w:rPr>
          <w:lang w:val="ru-RU"/>
        </w:rPr>
        <w:noBreakHyphen/>
        <w:t>Фасо, Дании (от имени Европейского союза и его 27 государств</w:t>
      </w:r>
      <w:r w:rsidRPr="00EC5511">
        <w:rPr>
          <w:lang w:val="ru-RU"/>
        </w:rPr>
        <w:noBreakHyphen/>
        <w:t xml:space="preserve">членов), </w:t>
      </w:r>
      <w:r w:rsidRPr="00EC5511">
        <w:rPr>
          <w:lang w:val="ru-RU"/>
        </w:rPr>
        <w:t>Демократической Республики Конго, Египта, Зимбабве (от имени африканских государств), Индии, Индонезии, Канады, Колумбии, Малави, Малайзии, Мексики, Норвегии, Островов Кука, Панамы, Российской Федерации и Южной Африки.</w:t>
      </w:r>
    </w:p>
    <w:p w:rsidRPr="00EC5511" w:rsidR="006B3FEB" w:rsidP="006B3FEB" w:rsidRDefault="006B3FEB" w14:paraId="72739BE0" w14:textId="77777777">
      <w:pPr>
        <w:pStyle w:val="CBDNormalNumber"/>
        <w:rPr>
          <w:lang w:val="ru-RU"/>
        </w:rPr>
      </w:pPr>
      <w:r w:rsidRPr="00EC5511">
        <w:rPr>
          <w:lang w:val="ru-RU"/>
        </w:rPr>
        <w:t>Затем с заявлениями выступили представители Межэтнической ассоциации развития перуанской сельвы, Совета женщин КБР и Глобальной сети молодежи в защиту биоразнообразия.</w:t>
      </w:r>
    </w:p>
    <w:p w:rsidRPr="00EC5511" w:rsidR="006B3FEB" w:rsidP="006B3FEB" w:rsidRDefault="006B3FEB" w14:paraId="582FE346" w14:textId="1FDFFE11">
      <w:pPr>
        <w:pStyle w:val="CBDNormalNumber"/>
        <w:rPr>
          <w:lang w:val="ru-RU"/>
        </w:rPr>
      </w:pPr>
      <w:r w:rsidRPr="00EC5511">
        <w:rPr>
          <w:lang w:val="ru-RU"/>
        </w:rPr>
        <w:t xml:space="preserve">После обмена мнениями Председатель заявила, что подготовит </w:t>
      </w:r>
      <w:r w:rsidR="00C069E8">
        <w:rPr>
          <w:lang w:val="ru-RU"/>
        </w:rPr>
        <w:t xml:space="preserve">пересмотренный </w:t>
      </w:r>
      <w:r w:rsidRPr="00EC5511" w:rsidR="005B5223">
        <w:rPr>
          <w:lang w:val="ru-RU"/>
        </w:rPr>
        <w:t xml:space="preserve">проект рекомендации </w:t>
      </w:r>
      <w:r w:rsidRPr="00EC5511">
        <w:rPr>
          <w:lang w:val="ru-RU"/>
        </w:rPr>
        <w:t>в консультации с секретариатом и с учетом мнений, высказанных или поддержанных Сторонами.</w:t>
      </w:r>
    </w:p>
    <w:p w:rsidRPr="00EB346D" w:rsidR="00EB346D" w:rsidP="00EB346D" w:rsidRDefault="00EB346D" w14:paraId="7E4FF04D" w14:textId="77777777">
      <w:pPr>
        <w:pStyle w:val="CBDNormalNumber"/>
        <w:rPr>
          <w:lang w:val="ru-RU"/>
        </w:rPr>
      </w:pPr>
      <w:r w:rsidRPr="00EB346D">
        <w:rPr>
          <w:lang w:val="ru-RU"/>
        </w:rPr>
        <w:t>На своем 6-м пленарном заседании Вспомогательный орган рассмотрел пересмотренный проект рекомендации, представленный сопредседателем.</w:t>
      </w:r>
    </w:p>
    <w:p w:rsidRPr="00EB346D" w:rsidR="00EB346D" w:rsidP="00EB346D" w:rsidRDefault="00EB346D" w14:paraId="57ACA1C3" w14:textId="5ED105AC">
      <w:pPr>
        <w:pStyle w:val="CBDNormalNumber"/>
        <w:rPr>
          <w:lang w:val="ru-RU"/>
        </w:rPr>
      </w:pPr>
      <w:r w:rsidRPr="00EB346D">
        <w:rPr>
          <w:lang w:val="ru-RU"/>
        </w:rPr>
        <w:t xml:space="preserve">С заявлениями выступили представители следующих Сторон: Азербайджана, </w:t>
      </w:r>
      <w:r w:rsidRPr="00EB346D" w:rsidR="00533F00">
        <w:rPr>
          <w:lang w:val="ru-RU"/>
        </w:rPr>
        <w:t>Зимбабве</w:t>
      </w:r>
      <w:r w:rsidR="00533F00">
        <w:rPr>
          <w:lang w:val="ru-RU"/>
        </w:rPr>
        <w:t>,</w:t>
      </w:r>
      <w:r w:rsidRPr="00EB346D" w:rsidR="00533F00">
        <w:rPr>
          <w:lang w:val="ru-RU"/>
        </w:rPr>
        <w:t xml:space="preserve"> </w:t>
      </w:r>
      <w:r w:rsidRPr="00EB346D">
        <w:rPr>
          <w:lang w:val="ru-RU"/>
        </w:rPr>
        <w:t>Канады, Демократической Республики Конго, Дании (от имени Европейского союза и его 27 государств-членов), Индии, Малави, Норвегии, Российской Федерации, Саудовской Аравии</w:t>
      </w:r>
      <w:r w:rsidR="00533F00">
        <w:rPr>
          <w:lang w:val="ru-RU"/>
        </w:rPr>
        <w:t xml:space="preserve"> и</w:t>
      </w:r>
      <w:r w:rsidRPr="00EB346D">
        <w:rPr>
          <w:lang w:val="ru-RU"/>
        </w:rPr>
        <w:t xml:space="preserve"> Южной Африки.</w:t>
      </w:r>
    </w:p>
    <w:p w:rsidRPr="00EB346D" w:rsidR="00EB346D" w:rsidP="00EB346D" w:rsidRDefault="000806CB" w14:paraId="21436F38" w14:textId="55C8814E">
      <w:pPr>
        <w:pStyle w:val="CBDNormalNumber"/>
        <w:rPr>
          <w:lang w:val="ru-RU"/>
        </w:rPr>
      </w:pPr>
      <w:r w:rsidRPr="00EC5511">
        <w:rPr>
          <w:lang w:val="ru-RU"/>
        </w:rPr>
        <w:t xml:space="preserve">После обмена мнениями </w:t>
      </w:r>
      <w:r w:rsidRPr="00EB346D" w:rsidR="00EB346D">
        <w:rPr>
          <w:lang w:val="ru-RU"/>
        </w:rPr>
        <w:t>Вспомогательный орган утвердил пересмотренный проект рекомендации с внесенными в него устными поправками в качестве проекта рекомендации CBD/SB8J/1/L.4.</w:t>
      </w:r>
    </w:p>
    <w:p w:rsidRPr="00EC5511" w:rsidR="006B3FEB" w:rsidP="00EB346D" w:rsidRDefault="00EB346D" w14:paraId="402EDADB" w14:textId="4FB0F795">
      <w:pPr>
        <w:pStyle w:val="CBDNormalNumber"/>
        <w:rPr>
          <w:lang w:val="ru-RU"/>
        </w:rPr>
      </w:pPr>
      <w:r w:rsidRPr="00EB346D">
        <w:rPr>
          <w:lang w:val="ru-RU"/>
        </w:rPr>
        <w:t>На своем 7-м пленарном заседании Вспомогательный орган рассмотрел проект рекомендации CBD/SB8J/1/L.4 и принял его в качестве рекомендации 1/5.</w:t>
      </w:r>
      <w:r w:rsidRPr="00EC5511" w:rsidR="006B3FEB">
        <w:rPr>
          <w:lang w:val="ru-RU"/>
        </w:rPr>
        <w:t xml:space="preserve"> </w:t>
      </w:r>
    </w:p>
    <w:p w:rsidRPr="00EC5511" w:rsidR="006B3FEB" w:rsidP="00C069E8" w:rsidRDefault="006B3FEB" w14:paraId="608EE903" w14:textId="77777777">
      <w:pPr>
        <w:pStyle w:val="Heading2"/>
        <w:numPr>
          <w:ilvl w:val="0"/>
          <w:numId w:val="0"/>
        </w:numPr>
        <w:rPr>
          <w:rFonts w:hint="eastAsia"/>
          <w:lang w:val="ru-RU"/>
        </w:rPr>
      </w:pPr>
      <w:bookmarkStart w:name="_Ref220947532" w:id="35"/>
      <w:r w:rsidRPr="00EC5511">
        <w:rPr>
          <w:lang w:val="ru-RU"/>
        </w:rPr>
        <w:t xml:space="preserve">Пункт 7 </w:t>
      </w:r>
      <w:r w:rsidRPr="00EC5511">
        <w:rPr>
          <w:lang w:val="ru-RU"/>
        </w:rPr>
        <w:br/>
      </w:r>
      <w:r w:rsidRPr="00EC5511">
        <w:rPr>
          <w:lang w:val="ru-RU"/>
        </w:rPr>
        <w:t>Рекомендации Постоянного форума по вопросам коренных народов</w:t>
      </w:r>
      <w:bookmarkEnd w:id="35"/>
    </w:p>
    <w:p w:rsidRPr="00EC5511" w:rsidR="006B3FEB" w:rsidP="006B3FEB" w:rsidRDefault="006B3FEB" w14:paraId="658DEFAE" w14:textId="77777777">
      <w:pPr>
        <w:pStyle w:val="CBDNormalNumber"/>
        <w:rPr>
          <w:lang w:val="ru-RU"/>
        </w:rPr>
      </w:pPr>
      <w:r w:rsidRPr="00EC5511">
        <w:rPr>
          <w:lang w:val="ru-RU"/>
        </w:rPr>
        <w:t>Вспомогательный орган приступил к рассмотрению пункта 7 повестки дня на своем 3</w:t>
      </w:r>
      <w:r w:rsidRPr="00EC5511">
        <w:rPr>
          <w:lang w:val="ru-RU"/>
        </w:rPr>
        <w:noBreakHyphen/>
        <w:t>м пленарном заседании. Ему была представлена записка секретариата о рекомендациях Постоянного форума по вопросам коренных народов, содержащая проект рекомендации</w:t>
      </w:r>
      <w:r w:rsidRPr="00EC5511">
        <w:rPr>
          <w:rStyle w:val="FootnoteReference"/>
          <w:lang w:val="ru-RU"/>
        </w:rPr>
        <w:footnoteReference w:id="55"/>
      </w:r>
      <w:r w:rsidRPr="00EC5511">
        <w:rPr>
          <w:lang w:val="ru-RU"/>
        </w:rPr>
        <w:t>.</w:t>
      </w:r>
    </w:p>
    <w:p w:rsidRPr="00EC5511" w:rsidR="006B3FEB" w:rsidP="006B3FEB" w:rsidRDefault="006B3FEB" w14:paraId="1130CD04" w14:textId="77777777">
      <w:pPr>
        <w:pStyle w:val="CBDNormalNumber"/>
        <w:rPr>
          <w:lang w:val="ru-RU"/>
        </w:rPr>
      </w:pPr>
      <w:r w:rsidRPr="00EC5511">
        <w:rPr>
          <w:lang w:val="ru-RU"/>
        </w:rPr>
        <w:t>С заявлением выступила представитель Международного форума коренных народов по биоразнообразию.</w:t>
      </w:r>
    </w:p>
    <w:p w:rsidRPr="00EC5511" w:rsidR="006B3FEB" w:rsidP="006B3FEB" w:rsidRDefault="006B3FEB" w14:paraId="1835CE06" w14:textId="117F05CC">
      <w:pPr>
        <w:pStyle w:val="CBDNormalNumber"/>
        <w:rPr>
          <w:lang w:val="ru-RU"/>
        </w:rPr>
      </w:pPr>
      <w:r w:rsidRPr="00EC5511">
        <w:rPr>
          <w:lang w:val="ru-RU"/>
        </w:rPr>
        <w:t>С заявлениями также выступили представители Демократической Республики Конго</w:t>
      </w:r>
      <w:r w:rsidRPr="00AC230B" w:rsidR="00AC230B">
        <w:rPr>
          <w:lang w:val="ru-RU"/>
        </w:rPr>
        <w:t xml:space="preserve"> </w:t>
      </w:r>
      <w:r w:rsidR="00AC230B">
        <w:rPr>
          <w:lang w:val="ru-RU"/>
        </w:rPr>
        <w:t xml:space="preserve">и </w:t>
      </w:r>
      <w:r w:rsidRPr="00EC5511" w:rsidR="00AC230B">
        <w:rPr>
          <w:lang w:val="ru-RU"/>
        </w:rPr>
        <w:t>Канады</w:t>
      </w:r>
      <w:r w:rsidRPr="00EC5511">
        <w:rPr>
          <w:lang w:val="ru-RU"/>
        </w:rPr>
        <w:t>.</w:t>
      </w:r>
    </w:p>
    <w:p w:rsidRPr="00EC5511" w:rsidR="006B3FEB" w:rsidP="006B3FEB" w:rsidRDefault="006B3FEB" w14:paraId="632D7F2A" w14:textId="498E2341">
      <w:pPr>
        <w:pStyle w:val="CBDNormalNumber"/>
        <w:rPr>
          <w:lang w:val="ru-RU"/>
        </w:rPr>
      </w:pPr>
      <w:r w:rsidRPr="00EC5511">
        <w:rPr>
          <w:lang w:val="ru-RU"/>
        </w:rPr>
        <w:t>На</w:t>
      </w:r>
      <w:r w:rsidR="00440D5B">
        <w:rPr>
          <w:lang w:val="ru-RU"/>
        </w:rPr>
        <w:t xml:space="preserve"> своем</w:t>
      </w:r>
      <w:r w:rsidRPr="00EC5511">
        <w:rPr>
          <w:lang w:val="ru-RU"/>
        </w:rPr>
        <w:t xml:space="preserve"> 5-м пленарном заседании Вспомогательный орган возобновил рассмотрение пункта 7 повестки дня.</w:t>
      </w:r>
    </w:p>
    <w:p w:rsidRPr="00EC5511" w:rsidR="006B3FEB" w:rsidP="006B3FEB" w:rsidRDefault="006B3FEB" w14:paraId="637456EE" w14:textId="77777777">
      <w:pPr>
        <w:pStyle w:val="CBDNormalNumber"/>
        <w:rPr>
          <w:lang w:val="ru-RU"/>
        </w:rPr>
      </w:pPr>
      <w:r w:rsidRPr="00EC5511">
        <w:rPr>
          <w:lang w:val="ru-RU"/>
        </w:rPr>
        <w:t>С заявлениями выступили представители следующих Сторон: Бразилии, Гаити, Дании (от имени Европейского союза и его 27 государств-членов), Демократической Республики Конго, Зимбабве, Индии, Иордании, Камеруна (от имени африканских государств), Канады, Колумбии, Мексики, Нигерии, Норвегии, Панамы, Российской Федерации и Южной Африки.</w:t>
      </w:r>
    </w:p>
    <w:p w:rsidRPr="00EC5511" w:rsidR="006B3FEB" w:rsidP="006B3FEB" w:rsidRDefault="006B3FEB" w14:paraId="0137DF27" w14:textId="77777777">
      <w:pPr>
        <w:pStyle w:val="CBDNormalNumber"/>
        <w:rPr>
          <w:lang w:val="ru-RU"/>
        </w:rPr>
      </w:pPr>
      <w:r w:rsidRPr="00EC5511">
        <w:rPr>
          <w:lang w:val="ru-RU"/>
        </w:rPr>
        <w:t>С заявлением выступил также представитель Постоянного форума по вопросам коренных народов.</w:t>
      </w:r>
    </w:p>
    <w:p w:rsidRPr="00EC5511" w:rsidR="006B3FEB" w:rsidP="006B3FEB" w:rsidRDefault="006B3FEB" w14:paraId="577883DA" w14:textId="1E3C0E41">
      <w:pPr>
        <w:pStyle w:val="CBDNormalNumber"/>
        <w:rPr>
          <w:lang w:val="ru-RU"/>
        </w:rPr>
      </w:pPr>
      <w:r w:rsidRPr="00EC5511">
        <w:rPr>
          <w:lang w:val="ru-RU"/>
        </w:rPr>
        <w:t xml:space="preserve">После обмена мнениями сопредседатель заявила, что она подготовит пересмотренный проект рекомендации в консультации с секретариатом </w:t>
      </w:r>
      <w:r w:rsidR="0011037D">
        <w:rPr>
          <w:lang w:val="ru-RU"/>
        </w:rPr>
        <w:t xml:space="preserve">и </w:t>
      </w:r>
      <w:r w:rsidRPr="00EC5511">
        <w:rPr>
          <w:lang w:val="ru-RU"/>
        </w:rPr>
        <w:t>с учетом мнений, высказанных и поддержанных Сторонами.</w:t>
      </w:r>
    </w:p>
    <w:p w:rsidRPr="00DB517E" w:rsidR="00DB517E" w:rsidP="00DB517E" w:rsidRDefault="00DB517E" w14:paraId="0AD24887" w14:textId="77777777">
      <w:pPr>
        <w:pStyle w:val="CBDNormalNumber"/>
        <w:rPr>
          <w:lang w:val="ru-RU"/>
        </w:rPr>
      </w:pPr>
      <w:r w:rsidRPr="00DB517E">
        <w:rPr>
          <w:lang w:val="ru-RU"/>
        </w:rPr>
        <w:t>На своем 6-м пленарном заседании Вспомогательный орган рассмотрел пересмотренный проект рекомендации, представленный сопредседателем.</w:t>
      </w:r>
    </w:p>
    <w:p w:rsidRPr="00DB517E" w:rsidR="00DB517E" w:rsidP="00DB517E" w:rsidRDefault="00DB517E" w14:paraId="4E4F0DC4" w14:textId="7C9BF849">
      <w:pPr>
        <w:pStyle w:val="CBDNormalNumber"/>
        <w:rPr>
          <w:lang w:val="ru-RU"/>
        </w:rPr>
      </w:pPr>
      <w:r w:rsidRPr="00DB517E">
        <w:rPr>
          <w:lang w:val="ru-RU"/>
        </w:rPr>
        <w:t xml:space="preserve">С заявлениями выступили представители следующих Сторон: Австралии, Бразилии, </w:t>
      </w:r>
      <w:r w:rsidRPr="00DB517E" w:rsidR="004E3C52">
        <w:rPr>
          <w:lang w:val="ru-RU"/>
        </w:rPr>
        <w:t xml:space="preserve">Демократической Республики Конго, Дании (от имени Европейского союза и его 27 государств-членов), Индии, Индонезии, </w:t>
      </w:r>
      <w:r w:rsidRPr="00DB517E">
        <w:rPr>
          <w:lang w:val="ru-RU"/>
        </w:rPr>
        <w:t>Камеруна, Канады, Норвегии и Российской Федерации.</w:t>
      </w:r>
    </w:p>
    <w:p w:rsidRPr="00DB517E" w:rsidR="00DB517E" w:rsidP="00DB517E" w:rsidRDefault="004E3C52" w14:paraId="4A0F5B76" w14:textId="5F6805DB">
      <w:pPr>
        <w:pStyle w:val="CBDNormalNumber"/>
        <w:rPr>
          <w:lang w:val="ru-RU"/>
        </w:rPr>
      </w:pPr>
      <w:r w:rsidRPr="00EC5511">
        <w:rPr>
          <w:lang w:val="ru-RU"/>
        </w:rPr>
        <w:t xml:space="preserve">После </w:t>
      </w:r>
      <w:r w:rsidRPr="00DB517E" w:rsidR="00DB517E">
        <w:rPr>
          <w:lang w:val="ru-RU"/>
        </w:rPr>
        <w:t>обмена мнениями Вспомогательный орган утвердил пересмотренный проект рекомендации с внесенными в него устными поправками в качестве проекта рекомендации CBD/SB8J/1/L.6.</w:t>
      </w:r>
    </w:p>
    <w:p w:rsidRPr="00DB517E" w:rsidR="00DB517E" w:rsidP="00DB517E" w:rsidRDefault="00DB517E" w14:paraId="5DB5978C" w14:textId="77777777">
      <w:pPr>
        <w:pStyle w:val="CBDNormalNumber"/>
        <w:rPr>
          <w:lang w:val="ru-RU"/>
        </w:rPr>
      </w:pPr>
      <w:r w:rsidRPr="00DB517E">
        <w:rPr>
          <w:lang w:val="ru-RU"/>
        </w:rPr>
        <w:t>На своем 7-м пленарном заседании Вспомогательный орган рассмотрел проект рекомендации CBD/SB8J/1/L.6.</w:t>
      </w:r>
    </w:p>
    <w:p w:rsidRPr="00C24920" w:rsidR="006B3FEB" w:rsidP="00DB517E" w:rsidRDefault="00DB517E" w14:paraId="4567343D" w14:textId="4A45A8B2">
      <w:pPr>
        <w:pStyle w:val="CBDNormalNumber"/>
        <w:rPr>
          <w:lang w:val="ru-RU"/>
        </w:rPr>
      </w:pPr>
      <w:r w:rsidRPr="00DB517E">
        <w:rPr>
          <w:lang w:val="ru-RU"/>
        </w:rPr>
        <w:t>С заявлениями выступили представители следующих Сторон: Бразилии (также от имени БРИКС) и Демократической Республики Конго.</w:t>
      </w:r>
    </w:p>
    <w:p w:rsidRPr="00EC5511" w:rsidR="00C24920" w:rsidP="00DB517E" w:rsidRDefault="00751E90" w14:paraId="4E11FF51" w14:textId="46E1CADF">
      <w:pPr>
        <w:pStyle w:val="CBDNormalNumber"/>
        <w:rPr>
          <w:lang w:val="ru-RU"/>
        </w:rPr>
      </w:pPr>
      <w:r w:rsidRPr="00751E90">
        <w:rPr>
          <w:lang w:val="ru-RU"/>
        </w:rPr>
        <w:t>Вспомогательный орган принял проект рекомендации CBD/SB8J/1/L.6 в качестве рекомендации 1/6.</w:t>
      </w:r>
    </w:p>
    <w:p w:rsidRPr="00EC5511" w:rsidR="006B3FEB" w:rsidP="005E497E" w:rsidRDefault="006B3FEB" w14:paraId="2FC29BD7" w14:textId="77777777">
      <w:pPr>
        <w:pStyle w:val="Heading2"/>
        <w:numPr>
          <w:ilvl w:val="0"/>
          <w:numId w:val="0"/>
        </w:numPr>
        <w:rPr>
          <w:rFonts w:hint="eastAsia"/>
          <w:lang w:val="ru-RU"/>
        </w:rPr>
      </w:pPr>
      <w:bookmarkStart w:name="_Ref220947553" w:id="36"/>
      <w:r w:rsidRPr="00EC5511">
        <w:rPr>
          <w:lang w:val="ru-RU"/>
        </w:rPr>
        <w:t xml:space="preserve">Пункт 8 </w:t>
      </w:r>
      <w:r w:rsidRPr="00EC5511">
        <w:rPr>
          <w:lang w:val="ru-RU"/>
        </w:rPr>
        <w:br/>
      </w:r>
      <w:r w:rsidRPr="00EC5511">
        <w:rPr>
          <w:lang w:val="ru-RU"/>
        </w:rPr>
        <w:t>Прочие вопросы</w:t>
      </w:r>
      <w:bookmarkEnd w:id="36"/>
    </w:p>
    <w:p w:rsidRPr="00EC5511" w:rsidR="006B3FEB" w:rsidP="006B3FEB" w:rsidRDefault="00537165" w14:paraId="57E14A8A" w14:textId="14A15322">
      <w:pPr>
        <w:pStyle w:val="CBDNormalNumber"/>
        <w:rPr>
          <w:lang w:val="ru-RU"/>
        </w:rPr>
      </w:pPr>
      <w:r>
        <w:rPr>
          <w:lang w:val="ru-RU"/>
        </w:rPr>
        <w:t>П</w:t>
      </w:r>
      <w:r w:rsidRPr="008B36F0">
        <w:rPr>
          <w:lang w:val="ru-RU"/>
        </w:rPr>
        <w:t xml:space="preserve">редставитель Колумбии </w:t>
      </w:r>
      <w:r>
        <w:rPr>
          <w:lang w:val="ru-RU"/>
        </w:rPr>
        <w:t>выступил с</w:t>
      </w:r>
      <w:r w:rsidRPr="008B36F0" w:rsidR="008B36F0">
        <w:rPr>
          <w:lang w:val="ru-RU"/>
        </w:rPr>
        <w:t xml:space="preserve"> заявлением</w:t>
      </w:r>
      <w:r>
        <w:rPr>
          <w:lang w:val="ru-RU"/>
        </w:rPr>
        <w:t>, посвященным</w:t>
      </w:r>
      <w:r w:rsidRPr="008B36F0" w:rsidR="008B36F0">
        <w:rPr>
          <w:lang w:val="ru-RU"/>
        </w:rPr>
        <w:t xml:space="preserve"> вклад</w:t>
      </w:r>
      <w:r>
        <w:rPr>
          <w:lang w:val="ru-RU"/>
        </w:rPr>
        <w:t>у</w:t>
      </w:r>
      <w:r w:rsidRPr="008B36F0" w:rsidR="008B36F0">
        <w:rPr>
          <w:lang w:val="ru-RU"/>
        </w:rPr>
        <w:t xml:space="preserve"> л</w:t>
      </w:r>
      <w:r>
        <w:rPr>
          <w:lang w:val="ru-RU"/>
        </w:rPr>
        <w:t>иц</w:t>
      </w:r>
      <w:r w:rsidRPr="008B36F0" w:rsidR="008B36F0">
        <w:rPr>
          <w:lang w:val="ru-RU"/>
        </w:rPr>
        <w:t xml:space="preserve"> африканского происхождения в </w:t>
      </w:r>
      <w:r w:rsidR="001D1667">
        <w:rPr>
          <w:lang w:val="ru-RU"/>
        </w:rPr>
        <w:t>сохранение</w:t>
      </w:r>
      <w:r w:rsidRPr="008B36F0" w:rsidR="008B36F0">
        <w:rPr>
          <w:lang w:val="ru-RU"/>
        </w:rPr>
        <w:t xml:space="preserve"> биоразнообразия.</w:t>
      </w:r>
    </w:p>
    <w:p w:rsidRPr="00EC5511" w:rsidR="006B3FEB" w:rsidP="00A50499" w:rsidRDefault="006B3FEB" w14:paraId="78F57C40" w14:textId="77777777">
      <w:pPr>
        <w:pStyle w:val="Heading2"/>
        <w:numPr>
          <w:ilvl w:val="0"/>
          <w:numId w:val="0"/>
        </w:numPr>
        <w:rPr>
          <w:rFonts w:hint="eastAsia"/>
          <w:lang w:val="ru-RU"/>
        </w:rPr>
      </w:pPr>
      <w:bookmarkStart w:name="_Ref220947713" w:id="37"/>
      <w:r w:rsidRPr="00EC5511">
        <w:rPr>
          <w:lang w:val="ru-RU"/>
        </w:rPr>
        <w:t>Пункт</w:t>
      </w:r>
      <w:r w:rsidRPr="00EC5511">
        <w:rPr>
          <w:color w:val="000000"/>
          <w:lang w:val="ru-RU"/>
        </w:rPr>
        <w:t xml:space="preserve"> 9</w:t>
      </w:r>
      <w:r w:rsidRPr="00EC5511">
        <w:rPr>
          <w:lang w:val="ru-RU"/>
        </w:rPr>
        <w:t xml:space="preserve"> </w:t>
      </w:r>
      <w:r w:rsidRPr="00EC5511">
        <w:rPr>
          <w:lang w:val="ru-RU"/>
        </w:rPr>
        <w:br/>
      </w:r>
      <w:r w:rsidRPr="00EC5511">
        <w:rPr>
          <w:lang w:val="ru-RU"/>
        </w:rPr>
        <w:t>Принятие доклада</w:t>
      </w:r>
      <w:bookmarkEnd w:id="37"/>
    </w:p>
    <w:p w:rsidRPr="000A60AC" w:rsidR="000A60AC" w:rsidP="000A60AC" w:rsidRDefault="006B3FEB" w14:paraId="29F3FBA2" w14:textId="23FFE8F3">
      <w:pPr>
        <w:pStyle w:val="CBDNormalNumber"/>
        <w:rPr>
          <w:lang w:val="ru-RU"/>
        </w:rPr>
      </w:pPr>
      <w:r w:rsidRPr="00EC5511">
        <w:rPr>
          <w:lang w:val="ru-RU"/>
        </w:rPr>
        <w:t xml:space="preserve"> </w:t>
      </w:r>
      <w:r w:rsidRPr="000A60AC" w:rsidR="000A60AC">
        <w:rPr>
          <w:lang w:val="ru-RU"/>
        </w:rPr>
        <w:t xml:space="preserve">На своем 7-м пленарном заседании Вспомогательный орган рассмотрел проект </w:t>
      </w:r>
      <w:r w:rsidR="00E00607">
        <w:rPr>
          <w:lang w:val="ru-RU"/>
        </w:rPr>
        <w:t>доклада</w:t>
      </w:r>
      <w:r w:rsidRPr="000A60AC" w:rsidR="000A60AC">
        <w:rPr>
          <w:lang w:val="ru-RU"/>
        </w:rPr>
        <w:t>, представленный Докладчиком</w:t>
      </w:r>
      <w:r w:rsidRPr="00F3208D" w:rsidR="00760C6A">
        <w:rPr>
          <w:rStyle w:val="FootnoteReference"/>
        </w:rPr>
        <w:footnoteReference w:id="56"/>
      </w:r>
      <w:r w:rsidRPr="000A60AC" w:rsidR="000A60AC">
        <w:rPr>
          <w:lang w:val="ru-RU"/>
        </w:rPr>
        <w:t>.</w:t>
      </w:r>
    </w:p>
    <w:p w:rsidRPr="000A60AC" w:rsidR="000A60AC" w:rsidP="000A60AC" w:rsidRDefault="000A60AC" w14:paraId="4D96E9C0" w14:textId="77777777">
      <w:pPr>
        <w:pStyle w:val="CBDNormalNumber"/>
        <w:rPr>
          <w:lang w:val="ru-RU"/>
        </w:rPr>
      </w:pPr>
      <w:r w:rsidRPr="000A60AC">
        <w:rPr>
          <w:lang w:val="ru-RU"/>
        </w:rPr>
        <w:t>С заявлением выступил представитель Дании.</w:t>
      </w:r>
    </w:p>
    <w:p w:rsidRPr="00EC5511" w:rsidR="006B3FEB" w:rsidP="000A60AC" w:rsidRDefault="000A60AC" w14:paraId="7CACA792" w14:textId="1428645A">
      <w:pPr>
        <w:pStyle w:val="CBDNormalNumber"/>
        <w:rPr>
          <w:lang w:val="ru-RU"/>
        </w:rPr>
      </w:pPr>
      <w:r w:rsidRPr="000A60AC">
        <w:rPr>
          <w:lang w:val="ru-RU"/>
        </w:rPr>
        <w:t xml:space="preserve">Вспомогательный орган принял проект </w:t>
      </w:r>
      <w:r w:rsidR="00E00607">
        <w:rPr>
          <w:lang w:val="ru-RU"/>
        </w:rPr>
        <w:t>доклада</w:t>
      </w:r>
      <w:r w:rsidRPr="000A60AC">
        <w:rPr>
          <w:lang w:val="ru-RU"/>
        </w:rPr>
        <w:t xml:space="preserve"> с внесенными в него устными поправками </w:t>
      </w:r>
      <w:r w:rsidRPr="00021AF5" w:rsidR="00021AF5">
        <w:rPr>
          <w:lang w:val="ru-RU"/>
        </w:rPr>
        <w:t>при том понимании, что Докладчику будет поручено завершить работу над докладом.</w:t>
      </w:r>
    </w:p>
    <w:p w:rsidRPr="00EC5511" w:rsidR="006B3FEB" w:rsidP="009E69B9" w:rsidRDefault="006B3FEB" w14:paraId="06A583DA" w14:textId="77777777">
      <w:pPr>
        <w:pStyle w:val="Heading2"/>
        <w:numPr>
          <w:ilvl w:val="0"/>
          <w:numId w:val="0"/>
        </w:numPr>
        <w:rPr>
          <w:rFonts w:hint="eastAsia"/>
          <w:lang w:val="ru-RU"/>
        </w:rPr>
      </w:pPr>
      <w:bookmarkStart w:name="_Ref220947733" w:id="38"/>
      <w:r w:rsidRPr="00EC5511">
        <w:rPr>
          <w:lang w:val="ru-RU"/>
        </w:rPr>
        <w:t xml:space="preserve">Пункт 10 </w:t>
      </w:r>
      <w:r w:rsidRPr="00EC5511">
        <w:rPr>
          <w:lang w:val="ru-RU"/>
        </w:rPr>
        <w:br/>
      </w:r>
      <w:r w:rsidRPr="00EC5511">
        <w:rPr>
          <w:lang w:val="ru-RU"/>
        </w:rPr>
        <w:t>Закрытие совещания</w:t>
      </w:r>
      <w:bookmarkEnd w:id="38"/>
    </w:p>
    <w:p w:rsidRPr="00EC5511" w:rsidR="006B3FEB" w:rsidP="006B3FEB" w:rsidRDefault="00295F22" w14:paraId="16C006C2" w14:textId="01858AA2">
      <w:pPr>
        <w:pStyle w:val="CBDNormalNumber"/>
        <w:rPr>
          <w:lang w:val="ru-RU"/>
        </w:rPr>
      </w:pPr>
      <w:r w:rsidRPr="00295F22">
        <w:rPr>
          <w:lang w:val="ru-RU"/>
        </w:rPr>
        <w:t xml:space="preserve">После традиционного обмена любезностями совещание было объявлено закрытым </w:t>
      </w:r>
      <w:r w:rsidRPr="00CF73BD" w:rsidR="00CF73BD">
        <w:rPr>
          <w:lang w:val="ru-RU"/>
        </w:rPr>
        <w:t>в 20</w:t>
      </w:r>
      <w:r w:rsidR="00CF73BD">
        <w:rPr>
          <w:lang w:val="ru-RU"/>
        </w:rPr>
        <w:t xml:space="preserve"> ч </w:t>
      </w:r>
      <w:r w:rsidRPr="00CF73BD" w:rsidR="00CF73BD">
        <w:rPr>
          <w:lang w:val="ru-RU"/>
        </w:rPr>
        <w:t>30</w:t>
      </w:r>
      <w:r w:rsidR="00CF73BD">
        <w:rPr>
          <w:lang w:val="ru-RU"/>
        </w:rPr>
        <w:t xml:space="preserve"> мин</w:t>
      </w:r>
      <w:r w:rsidRPr="00CF73BD" w:rsidR="00CF73BD">
        <w:rPr>
          <w:lang w:val="ru-RU"/>
        </w:rPr>
        <w:t xml:space="preserve"> 30 октября.</w:t>
      </w:r>
    </w:p>
    <w:p w:rsidRPr="00EC5511" w:rsidR="000A46C6" w:rsidP="00914132" w:rsidRDefault="000A46C6" w14:paraId="2939234B" w14:textId="77777777">
      <w:pPr>
        <w:pStyle w:val="CBDNormalNumber"/>
        <w:tabs>
          <w:tab w:val="clear" w:pos="567"/>
          <w:tab w:val="clear" w:pos="1134"/>
          <w:tab w:val="clear" w:pos="1701"/>
          <w:tab w:val="clear" w:pos="2268"/>
          <w:tab w:val="clear" w:pos="2835"/>
          <w:tab w:val="clear" w:pos="3402"/>
          <w:tab w:val="clear" w:pos="3969"/>
        </w:tabs>
        <w:ind w:left="0"/>
        <w:jc w:val="right"/>
        <w:rPr>
          <w:snapToGrid w:val="0"/>
          <w:lang w:val="ru-RU" w:eastAsia="zh-CN"/>
        </w:rPr>
        <w:sectPr w:rsidRPr="00EC5511" w:rsidR="000A46C6" w:rsidSect="00CE6240">
          <w:footnotePr>
            <w:numRestart w:val="eachSect"/>
          </w:footnotePr>
          <w:pgSz w:w="12240" w:h="15840" w:orient="portrait" w:code="1"/>
          <w:pgMar w:top="1022" w:right="1325" w:bottom="1138" w:left="1418" w:header="461" w:footer="720" w:gutter="0"/>
          <w:cols w:space="720"/>
          <w:docGrid w:linePitch="299"/>
        </w:sectPr>
      </w:pPr>
    </w:p>
    <w:p w:rsidRPr="00EC5511" w:rsidR="00BB3521" w:rsidP="00914132" w:rsidRDefault="006826A8" w14:paraId="631D03DE" w14:textId="720B5296">
      <w:pPr>
        <w:pStyle w:val="CBDAnnex"/>
        <w:rPr>
          <w:lang w:val="ru-RU"/>
        </w:rPr>
      </w:pPr>
      <w:bookmarkStart w:name="_Toc503791038" w:id="39"/>
      <w:bookmarkStart w:name="_Toc219800394" w:id="40"/>
      <w:bookmarkStart w:name="_Toc435455203" w:id="41"/>
      <w:bookmarkStart w:name="_Toc435455462" w:id="42"/>
      <w:bookmarkStart w:name="_Toc451505995" w:id="43"/>
      <w:r>
        <w:rPr>
          <w:lang w:val="ru-RU"/>
        </w:rPr>
        <w:t>Приложение</w:t>
      </w:r>
      <w:bookmarkEnd w:id="39"/>
      <w:bookmarkEnd w:id="40"/>
      <w:r w:rsidRPr="00EC5511" w:rsidR="00BB3521">
        <w:rPr>
          <w:lang w:val="ru-RU"/>
        </w:rPr>
        <w:t xml:space="preserve"> </w:t>
      </w:r>
    </w:p>
    <w:p w:rsidRPr="00EC5511" w:rsidR="00BB3521" w:rsidP="0085060C" w:rsidRDefault="00C7649D" w14:paraId="6B2A4718" w14:textId="25670BED">
      <w:pPr>
        <w:pStyle w:val="Heading2"/>
        <w:numPr>
          <w:ilvl w:val="0"/>
          <w:numId w:val="0"/>
        </w:numPr>
        <w:spacing w:after="240"/>
        <w:rPr>
          <w:rFonts w:hint="eastAsia"/>
          <w:lang w:val="ru-RU"/>
        </w:rPr>
      </w:pPr>
      <w:bookmarkStart w:name="_Ref220947794" w:id="44"/>
      <w:bookmarkEnd w:id="41"/>
      <w:bookmarkEnd w:id="42"/>
      <w:bookmarkEnd w:id="43"/>
      <w:r w:rsidRPr="003F6DC8">
        <w:rPr>
          <w:sz w:val="28"/>
          <w:szCs w:val="32"/>
          <w:lang w:val="ru-RU"/>
        </w:rPr>
        <w:t>Резюме углубленного диалога, посвященного стратегиям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bookmarkEnd w:id="44"/>
    </w:p>
    <w:p w:rsidRPr="001E7D8B" w:rsidR="001E7D8B" w:rsidP="00E233E9" w:rsidRDefault="001E7D8B" w14:paraId="2F365B5A" w14:textId="3DCA5B82">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1E7D8B">
        <w:rPr>
          <w:lang w:val="ru-RU"/>
        </w:rPr>
        <w:t xml:space="preserve">На первом пленарном заседании своего первого совещания 27 октября 2025 года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провел углубленный диалог, посвященный стратегиям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 Диалог начался с выступлений пяти членов дискуссионной группы, после чего состоялся обмен мнениями и опытом. </w:t>
      </w:r>
    </w:p>
    <w:p w:rsidRPr="00D4165F" w:rsidR="001E7D8B" w:rsidP="00E233E9" w:rsidRDefault="001E7D8B" w14:paraId="535B4ED5" w14:textId="77777777">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В состав группы вошли Юргис </w:t>
      </w:r>
      <w:proofErr w:type="spellStart"/>
      <w:r w:rsidRPr="00D4165F">
        <w:rPr>
          <w:lang w:val="ru-RU"/>
        </w:rPr>
        <w:t>Сапиянскас</w:t>
      </w:r>
      <w:proofErr w:type="spellEnd"/>
      <w:r w:rsidRPr="00D4165F">
        <w:rPr>
          <w:lang w:val="ru-RU"/>
        </w:rPr>
        <w:t xml:space="preserve"> (Глобальный экологический фонд, ГЭФ), Теренс Хей-Эди (Программа развития ООН, ПРООН), Дарио </w:t>
      </w:r>
      <w:proofErr w:type="spellStart"/>
      <w:r w:rsidRPr="00D4165F">
        <w:rPr>
          <w:lang w:val="ru-RU"/>
        </w:rPr>
        <w:t>Мехия</w:t>
      </w:r>
      <w:proofErr w:type="spellEnd"/>
      <w:r w:rsidRPr="00D4165F">
        <w:rPr>
          <w:lang w:val="ru-RU"/>
        </w:rPr>
        <w:t xml:space="preserve"> </w:t>
      </w:r>
      <w:proofErr w:type="spellStart"/>
      <w:r w:rsidRPr="00D4165F">
        <w:rPr>
          <w:lang w:val="ru-RU"/>
        </w:rPr>
        <w:t>Монтальво</w:t>
      </w:r>
      <w:proofErr w:type="spellEnd"/>
      <w:r w:rsidRPr="00D4165F">
        <w:rPr>
          <w:lang w:val="ru-RU"/>
        </w:rPr>
        <w:t xml:space="preserve"> (Фонд развития коренных народов Латинской Америки и Карибского бассейна), Анита Цек (Международный союз охраны природы) и Мариам </w:t>
      </w:r>
      <w:proofErr w:type="spellStart"/>
      <w:r w:rsidRPr="00D4165F">
        <w:rPr>
          <w:lang w:val="ru-RU"/>
        </w:rPr>
        <w:t>Валлет</w:t>
      </w:r>
      <w:proofErr w:type="spellEnd"/>
      <w:r w:rsidRPr="00D4165F">
        <w:rPr>
          <w:lang w:val="ru-RU"/>
        </w:rPr>
        <w:t xml:space="preserve"> </w:t>
      </w:r>
      <w:proofErr w:type="spellStart"/>
      <w:r w:rsidRPr="00D4165F">
        <w:rPr>
          <w:lang w:val="ru-RU"/>
        </w:rPr>
        <w:t>Абубакрин</w:t>
      </w:r>
      <w:proofErr w:type="spellEnd"/>
      <w:r w:rsidRPr="00D4165F">
        <w:rPr>
          <w:lang w:val="ru-RU"/>
        </w:rPr>
        <w:t xml:space="preserve"> (ассоциация «</w:t>
      </w:r>
      <w:proofErr w:type="spellStart"/>
      <w:r w:rsidRPr="00D4165F">
        <w:rPr>
          <w:lang w:val="ru-RU"/>
        </w:rPr>
        <w:t>Тинхинан</w:t>
      </w:r>
      <w:proofErr w:type="spellEnd"/>
      <w:r w:rsidRPr="00D4165F">
        <w:rPr>
          <w:lang w:val="ru-RU"/>
        </w:rPr>
        <w:t xml:space="preserve"> Канада»).</w:t>
      </w:r>
    </w:p>
    <w:p w:rsidRPr="00D4165F" w:rsidR="001E7D8B" w:rsidP="00E233E9" w:rsidRDefault="001E7D8B" w14:paraId="70EC11A0" w14:textId="5A447520">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Представитель ГЭФ осветил извлеченные уроки и эволюцию подходов Фонда к финансированию проектов, связанных с коренными народами и местными общинами. На практике финансирование осуществлялось с использованием ряда взаимодополняющих механизмов. Поддержка ГЭФ включала Программу малых грантов, проекты, осуществляемые по инициативе стран, а также, начиная с 2018 года, отдельную линию финансирования для коренных народов и местных общин. Кроме того, ГЭФ оказывал поддержку через Фонд Глобальной рамочной программы в области биоразнообразия, в рамках которого 32% общей суммы в 201,6 млн. долл. США, предусмотренных на сегодняшний день в программных документах, предназначались для поддержки действий коренных народов и местных общин в интересах биоразнообразия, что существенно превышает целевой показатель в 20%, установленный руководящим органом Фонда. Ключевую роль играют такие механизмы, как самостоятельное определение приоритетов и прямое финансирование. Признавая, что предстоит проделать значительную дальнейшую работу, он подчеркнул приверженность Фонда достижению прогресса под руководством и в партнерстве с коренными народами и местными общинами.</w:t>
      </w:r>
    </w:p>
    <w:p w:rsidRPr="00D4165F" w:rsidR="001E7D8B" w:rsidP="00E233E9" w:rsidRDefault="001E7D8B" w14:paraId="2B6D1592" w14:textId="29D70236">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Представитель ПРООН подчеркнул роль ПРООН в содействии доступу к финансированию через различные инициативы, включая рамочную программу «Климатическое обещание», поддержку </w:t>
      </w:r>
      <w:r w:rsidR="00EE4277">
        <w:rPr>
          <w:lang w:val="ru-RU"/>
        </w:rPr>
        <w:t xml:space="preserve">осуществлению </w:t>
      </w:r>
      <w:r w:rsidRPr="00D4165F">
        <w:rPr>
          <w:lang w:val="ru-RU"/>
        </w:rPr>
        <w:t xml:space="preserve">национальных стратегий и планов действий по сохранению биоразнообразия, а также Программу малых грантов, которая направлена на предоставление ресурсов непосредственно коренным народам и местным общинам. ПРООН также сотрудничает с Постоянным форумом по вопросам коренных народов в целях мониторинга финансовых потоков, направляемых коренным народам. Он подчеркнул, что в 2024 году Межучрежденческая группа поддержки по вопросам коренных народов учредила рабочую группу по финансированию коренных народов, в состав которой </w:t>
      </w:r>
      <w:r w:rsidRPr="00D4165F">
        <w:rPr>
          <w:lang w:val="ru-RU"/>
        </w:rPr>
        <w:t>вошли ПРООН, Всемирный банк, ГЭФ, Зеленый климатический фонд и Международный фонд сельскохозяйственного развития.</w:t>
      </w:r>
    </w:p>
    <w:p w:rsidRPr="00D4165F" w:rsidR="001E7D8B" w:rsidP="00E233E9" w:rsidRDefault="001E7D8B" w14:paraId="12E151FE" w14:textId="4EE2684F">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Представитель Фонда развития коренных народов Латинской Америки и Карибского бассейна отметил, что, несмотря на определенные </w:t>
      </w:r>
      <w:r w:rsidR="002E721B">
        <w:rPr>
          <w:lang w:val="ru-RU"/>
        </w:rPr>
        <w:t>положительные результаты</w:t>
      </w:r>
      <w:r w:rsidRPr="00D4165F">
        <w:rPr>
          <w:lang w:val="ru-RU"/>
        </w:rPr>
        <w:t xml:space="preserve">, объем ресурсов, доступных коренным народам, остается ограниченным. Одним из ключевых вопросов, по которому все еще существуют разногласия, является определение понятий «прямой доступ» и «прямое финансирование» для коренных народов. Некоторые представители считают, что финансирование должно предоставляться правительствам, которые затем инвестируют его в проекты в интересах коренных народов, в то время как ряд представителей коренных народов настаивают на необходимости получения финансирования непосредственно коренными народами. В качестве примера механизма финансирования инициатив под руководством коренных народов докладчик представил Фонд развития коренных народов Латинской Америки и Карибского бассейна, который управляется совместно правительствами и коренными народами в рамках совместно разработанной программы работы. В заключение </w:t>
      </w:r>
      <w:r w:rsidR="00F924C5">
        <w:rPr>
          <w:lang w:val="ru-RU"/>
        </w:rPr>
        <w:t xml:space="preserve">он </w:t>
      </w:r>
      <w:r w:rsidRPr="00D4165F">
        <w:rPr>
          <w:lang w:val="ru-RU"/>
        </w:rPr>
        <w:t>высказал предложение об изучени</w:t>
      </w:r>
      <w:r w:rsidR="00C06162">
        <w:rPr>
          <w:lang w:val="ru-RU"/>
        </w:rPr>
        <w:t>и</w:t>
      </w:r>
      <w:r w:rsidRPr="00D4165F">
        <w:rPr>
          <w:lang w:val="ru-RU"/>
        </w:rPr>
        <w:t xml:space="preserve"> или адаптации модели Фонда для использования в других механизмах финансирования.</w:t>
      </w:r>
    </w:p>
    <w:p w:rsidRPr="00D4165F" w:rsidR="001E7D8B" w:rsidP="00E233E9" w:rsidRDefault="001E7D8B" w14:paraId="6913297B" w14:textId="2CA2A445">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Представительница Международного союза охраны природы заявила, что ее организация играет ведущую роль в осуществлении Инициативы для коренных народов «</w:t>
      </w:r>
      <w:proofErr w:type="spellStart"/>
      <w:r w:rsidRPr="00D4165F">
        <w:rPr>
          <w:lang w:val="ru-RU"/>
        </w:rPr>
        <w:t>Подонг</w:t>
      </w:r>
      <w:proofErr w:type="spellEnd"/>
      <w:r w:rsidRPr="00D4165F">
        <w:rPr>
          <w:lang w:val="ru-RU"/>
        </w:rPr>
        <w:t xml:space="preserve">», разработанной совместно с Международным форумом коренных народов по биоразнообразию. Данная инициатива </w:t>
      </w:r>
      <w:r w:rsidR="00D53231">
        <w:rPr>
          <w:lang w:val="ru-RU"/>
        </w:rPr>
        <w:t>стала</w:t>
      </w:r>
      <w:r w:rsidRPr="00D4165F">
        <w:rPr>
          <w:lang w:val="ru-RU"/>
        </w:rPr>
        <w:t xml:space="preserve"> ответ</w:t>
      </w:r>
      <w:r w:rsidR="00D53231">
        <w:rPr>
          <w:lang w:val="ru-RU"/>
        </w:rPr>
        <w:t>ом</w:t>
      </w:r>
      <w:r w:rsidRPr="00D4165F">
        <w:rPr>
          <w:lang w:val="ru-RU"/>
        </w:rPr>
        <w:t xml:space="preserve"> на официальный запрос Международного союза охраны природы о поддержке создания нового механизма, разработанного и управляемого коренными народами. Ее целью является увеличение объема прямого финансирования инициатив коренных народов с акцентом на снижение угроз биоразнообразию.</w:t>
      </w:r>
    </w:p>
    <w:p w:rsidRPr="00D4165F" w:rsidR="001E7D8B" w:rsidP="00E233E9" w:rsidRDefault="00AE5883" w14:paraId="1F2B33F8" w14:textId="505E1D9C">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Представительница </w:t>
      </w:r>
      <w:r w:rsidR="009C08A2">
        <w:rPr>
          <w:lang w:val="ru-RU"/>
        </w:rPr>
        <w:t>а</w:t>
      </w:r>
      <w:r w:rsidRPr="00D4165F" w:rsidR="001E7D8B">
        <w:rPr>
          <w:lang w:val="ru-RU"/>
        </w:rPr>
        <w:t>ссоциации «</w:t>
      </w:r>
      <w:proofErr w:type="spellStart"/>
      <w:r w:rsidRPr="00D4165F" w:rsidR="001E7D8B">
        <w:rPr>
          <w:lang w:val="ru-RU"/>
        </w:rPr>
        <w:t>Тинхинан</w:t>
      </w:r>
      <w:proofErr w:type="spellEnd"/>
      <w:r w:rsidRPr="00D4165F" w:rsidR="001E7D8B">
        <w:rPr>
          <w:lang w:val="ru-RU"/>
        </w:rPr>
        <w:t xml:space="preserve"> Канада» представила проект «</w:t>
      </w:r>
      <w:proofErr w:type="spellStart"/>
      <w:r w:rsidRPr="00D4165F" w:rsidR="001E7D8B">
        <w:rPr>
          <w:lang w:val="ru-RU"/>
        </w:rPr>
        <w:t>Ărramăt</w:t>
      </w:r>
      <w:proofErr w:type="spellEnd"/>
      <w:r w:rsidRPr="00D4165F" w:rsidR="001E7D8B">
        <w:rPr>
          <w:lang w:val="ru-RU"/>
        </w:rPr>
        <w:t xml:space="preserve">» – глобальную исследовательскую инициативу под руководством коренных народов. Она охарактеризовала проект как пример операционной модели, направленной на обеспечение самоопределения коренных народов, справедливого доступа к финансированию исследований и участия в принятии решений. Проект способствует укреплению лидерской роли коренных народов на всех этапах – от разработки до осуществления и отчетности, </w:t>
      </w:r>
      <w:r w:rsidR="009577C4">
        <w:rPr>
          <w:lang w:val="ru-RU"/>
        </w:rPr>
        <w:t xml:space="preserve">– </w:t>
      </w:r>
      <w:r w:rsidRPr="00D4165F" w:rsidR="001E7D8B">
        <w:rPr>
          <w:lang w:val="ru-RU"/>
        </w:rPr>
        <w:t>а также обеспечивает справедливый доступ к финансированию исследований через механизм прямого финансирования для коренных народов, правительств и организаций. Проект также иллюстрирует практическое применение принципов справедливости и инклюзивности, поскольку большинство руководящих позиций занимают женщины, гендерно вариативные люди</w:t>
      </w:r>
      <w:r>
        <w:rPr>
          <w:lang w:val="ru-RU"/>
        </w:rPr>
        <w:t xml:space="preserve"> </w:t>
      </w:r>
      <w:r w:rsidRPr="00D4165F" w:rsidR="001E7D8B">
        <w:rPr>
          <w:lang w:val="ru-RU"/>
        </w:rPr>
        <w:t xml:space="preserve">и лица с инвалидностью, а координацию всех аспектов работы осуществляют молодежь, старейшины и хранители знаний из числа коренных народов. </w:t>
      </w:r>
    </w:p>
    <w:p w:rsidRPr="00D4165F" w:rsidR="001E7D8B" w:rsidP="00E233E9" w:rsidRDefault="001E7D8B" w14:paraId="5775743A" w14:textId="77777777">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После выступлений членов дискуссионной группы с заявлениями выступили представители 23 Сторон и трех организаций-наблюдателей, основные тезисы которых кратко изложены ниже. </w:t>
      </w:r>
    </w:p>
    <w:p w:rsidRPr="00D4165F" w:rsidR="001E7D8B" w:rsidP="00E233E9" w:rsidRDefault="001E7D8B" w14:paraId="4FF8CBAE" w14:textId="77777777">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Представители совета коренных народов и местных общин подчеркнули, что, несмотря на жизненно важную роль коренных народов и местных общин в управлении и сохранении биоразнообразия Земли, они получают минимальную часть имеющихся финансовых ресурсов. Учитывая остроту кризиса в области биоразнообразия, увеличение объема ресурсов, предоставляемых непосредственно коренным народам и местным общинам, является стратегическим условием успешной реализации концепции на период до 2030 года Куньминско-Монреальской глобальной рамочной программы в области биоразнообразия. </w:t>
      </w:r>
    </w:p>
    <w:p w:rsidRPr="00D4165F" w:rsidR="001E7D8B" w:rsidP="00E233E9" w:rsidRDefault="001E7D8B" w14:paraId="16AAC0A8" w14:textId="107F6A18">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Были определены типичные трудности, с которыми сталкиваются коренные народы и местные общины в получении доступа к финансированию. Несколько представителей Сторон указали на разнообразие систем управления, правовых статусов и уровня институционального потенциала коренных народов и местных общин как внутри стран, так и между ними. </w:t>
      </w:r>
      <w:r w:rsidRPr="00D4165F">
        <w:rPr>
          <w:lang w:val="ru-RU"/>
        </w:rPr>
        <w:t xml:space="preserve">Некоторые высказали мнение, что </w:t>
      </w:r>
      <w:r w:rsidR="004B6DF4">
        <w:rPr>
          <w:lang w:val="ru-RU"/>
        </w:rPr>
        <w:t xml:space="preserve">такое </w:t>
      </w:r>
      <w:r w:rsidRPr="00D4165F">
        <w:rPr>
          <w:lang w:val="ru-RU"/>
        </w:rPr>
        <w:t xml:space="preserve">разнообразие может служить основой для разработки механизмов финансирования, адаптированных к местным условиям в рамках национальных </w:t>
      </w:r>
      <w:r w:rsidR="001472B3">
        <w:rPr>
          <w:lang w:val="ru-RU"/>
        </w:rPr>
        <w:t xml:space="preserve">рамочных </w:t>
      </w:r>
      <w:r w:rsidR="005E6511">
        <w:rPr>
          <w:lang w:val="ru-RU"/>
        </w:rPr>
        <w:t>документов</w:t>
      </w:r>
      <w:r w:rsidRPr="00D4165F">
        <w:rPr>
          <w:lang w:val="ru-RU"/>
        </w:rPr>
        <w:t>. Была отмечена необходимость обеспечения согласованности с национальной политикой в области биоразнообразия, включая национальные стратегии и планы действий по сохранению биоразнообразия.</w:t>
      </w:r>
    </w:p>
    <w:p w:rsidRPr="00D4165F" w:rsidR="001E7D8B" w:rsidP="00E233E9" w:rsidRDefault="001E7D8B" w14:paraId="2FADBCD5" w14:textId="77777777">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Была широко признана необходимость расширения доступа коренных народов и местных общин к финансированию в контексте мобилизации ресурсов из всех источников и более широкой стратегии мобилизации ресурсов. Было отмечено, что выводы данного диалога должны дополнять, а не дублировать деятельность Вспомогательного органа по осуществлению и текущие дискуссии по вопросам мобилизации ресурсов и механизмов финансирования.</w:t>
      </w:r>
    </w:p>
    <w:p w:rsidRPr="00D4165F" w:rsidR="001E7D8B" w:rsidP="00E233E9" w:rsidRDefault="001E7D8B" w14:paraId="3731FC04" w14:textId="35E77DF2">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Многие Стороны подчеркнули, что создание потенциала коренных народов и местных общин является ключевым фактором улучшения доступа к финансированию, что в таких усилиях должны участвовать сами организации коренных народов и местных общин, </w:t>
      </w:r>
      <w:r w:rsidRPr="004B476E" w:rsidR="004B476E">
        <w:rPr>
          <w:lang w:val="ru-RU"/>
        </w:rPr>
        <w:t>а также что они</w:t>
      </w:r>
      <w:r w:rsidRPr="00D4165F">
        <w:rPr>
          <w:lang w:val="ru-RU"/>
        </w:rPr>
        <w:t xml:space="preserve"> должны предполагать укрепление национальных институтов. Многие выступавшие отмечали важность создания и укрепления потенциала организаций коренных народов и местных общин, в том числе посредством технической поддержки. Представитель одной из Сторон отметил, что уровень потенциала коренных народов и местных общин не долж</w:t>
      </w:r>
      <w:r w:rsidR="000F2BF6">
        <w:rPr>
          <w:lang w:val="ru-RU"/>
        </w:rPr>
        <w:t>е</w:t>
      </w:r>
      <w:r w:rsidRPr="00D4165F">
        <w:rPr>
          <w:lang w:val="ru-RU"/>
        </w:rPr>
        <w:t>н служить препятствием для получения финансирования и что акцент следует делать на повышении доступности механизмов финансирования. Также была отмечена сложность существующих механизмов финансирования.</w:t>
      </w:r>
    </w:p>
    <w:p w:rsidRPr="00D4165F" w:rsidR="001E7D8B" w:rsidP="00E233E9" w:rsidRDefault="001E7D8B" w14:paraId="139DE79E" w14:textId="1A2CF731">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sidRPr="00D4165F">
        <w:rPr>
          <w:lang w:val="ru-RU"/>
        </w:rPr>
        <w:t xml:space="preserve">Несколько представителей Сторон подчеркнули важность применения фактологически обоснованных подходов для выявления потребностей и пробелов, а также необходимость определения приоритетности потребностей коренных народов и местных общин. В этой связи в качестве полезных инструментов были отмечены сценарии и модели, разработанные в рамках системы прогнозирования будущего природной среды Межправительственной платформы по биоразнообразию и экосистемным услугам. Важным направлением </w:t>
      </w:r>
      <w:r w:rsidR="001368D2">
        <w:rPr>
          <w:lang w:val="ru-RU"/>
        </w:rPr>
        <w:t xml:space="preserve">для </w:t>
      </w:r>
      <w:r w:rsidRPr="00D4165F">
        <w:rPr>
          <w:lang w:val="ru-RU"/>
        </w:rPr>
        <w:t>дальнейше</w:t>
      </w:r>
      <w:r w:rsidR="001368D2">
        <w:rPr>
          <w:lang w:val="ru-RU"/>
        </w:rPr>
        <w:t>го</w:t>
      </w:r>
      <w:r w:rsidRPr="00D4165F">
        <w:rPr>
          <w:lang w:val="ru-RU"/>
        </w:rPr>
        <w:t xml:space="preserve"> изучения была названа поддержка лидерской роли коренных народов и местных общин в разработке решений для удовлетворения выявленных потребностей и устранения пробелов.</w:t>
      </w:r>
    </w:p>
    <w:p w:rsidRPr="007E2598" w:rsidR="00BB3521" w:rsidP="00535178" w:rsidRDefault="007C0EE8" w14:paraId="68880BAF" w14:textId="22EDCF39">
      <w:pPr>
        <w:pStyle w:val="ListParagraph"/>
        <w:numPr>
          <w:ilvl w:val="0"/>
          <w:numId w:val="26"/>
        </w:numPr>
        <w:tabs>
          <w:tab w:val="clear" w:pos="1701"/>
          <w:tab w:val="left" w:pos="2835"/>
          <w:tab w:val="left" w:pos="3402"/>
          <w:tab w:val="left" w:pos="3969"/>
        </w:tabs>
        <w:spacing w:before="120" w:after="120"/>
        <w:ind w:left="567" w:firstLine="0"/>
        <w:contextualSpacing w:val="0"/>
        <w:rPr>
          <w:lang w:val="ru-RU"/>
        </w:rPr>
      </w:pPr>
      <w:r>
        <w:rPr>
          <w:lang w:val="ru-RU"/>
        </w:rPr>
        <w:t>Ряд представителей Сторон подчеркнули важность оказания целевой поддержки женщинам и молодежи из числа коренных народов и местных общин, а также передачи знаний из поколения в поколение</w:t>
      </w:r>
      <w:r w:rsidR="00535178">
        <w:rPr>
          <w:lang w:val="ru-RU"/>
        </w:rPr>
        <w:t xml:space="preserve"> </w:t>
      </w:r>
      <w:r>
        <w:rPr>
          <w:lang w:val="ru-RU"/>
        </w:rPr>
        <w:t>внутри общин.</w:t>
      </w:r>
      <w:r w:rsidRPr="007E2598" w:rsidR="00BB3521">
        <w:rPr>
          <w:lang w:val="ru-RU"/>
        </w:rPr>
        <w:t xml:space="preserve"> </w:t>
      </w:r>
      <w:r w:rsidR="00535178">
        <w:rPr>
          <w:lang w:val="ru-RU"/>
        </w:rPr>
        <w:t>Было также подчеркнуто, что, несмотря на принятие политических рамочных документов для обеспечения инклюзивности, проблема нехватки финансирования сохраняет свою актуальность.</w:t>
      </w:r>
    </w:p>
    <w:p w:rsidRPr="00BC1AB4" w:rsidR="00BB3521" w:rsidP="00BC1AB4" w:rsidRDefault="00714052" w14:paraId="4635225F" w14:textId="5E582E83">
      <w:pPr>
        <w:pStyle w:val="CBDNormalNumber"/>
        <w:numPr>
          <w:ilvl w:val="0"/>
          <w:numId w:val="28"/>
        </w:numPr>
        <w:rPr>
          <w:lang w:val="ru-RU"/>
        </w:rPr>
      </w:pPr>
      <w:r w:rsidRPr="00BC1AB4">
        <w:rPr>
          <w:lang w:val="ru-RU"/>
        </w:rPr>
        <w:t xml:space="preserve">Было приведено несколько примеров передового опыта. </w:t>
      </w:r>
      <w:r w:rsidRPr="00BC1AB4" w:rsidR="00B432A6">
        <w:rPr>
          <w:lang w:val="ru-RU"/>
        </w:rPr>
        <w:t xml:space="preserve">Ряд представителей Сторон отметили </w:t>
      </w:r>
      <w:proofErr w:type="spellStart"/>
      <w:r w:rsidRPr="00BC1AB4" w:rsidR="00B432A6">
        <w:rPr>
          <w:lang w:val="ru-RU"/>
        </w:rPr>
        <w:t>Калийский</w:t>
      </w:r>
      <w:proofErr w:type="spellEnd"/>
      <w:r w:rsidRPr="00BC1AB4" w:rsidR="00B432A6">
        <w:rPr>
          <w:lang w:val="ru-RU"/>
        </w:rPr>
        <w:t xml:space="preserve"> фонд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 качестве инновационного механизма финансирования приоритетных направлений, самостоятельно определяемых коренными народами и местными общинами, включая женщин и молодежь, и высказались за принятие мер по поощрению взносов частного сектора в этот фонд.</w:t>
      </w:r>
      <w:r w:rsidRPr="00BC1AB4" w:rsidR="00D76F2E">
        <w:rPr>
          <w:lang w:val="ru-RU"/>
        </w:rPr>
        <w:t xml:space="preserve"> Также был упомянут будущий инвестиционный фонд для тропических лесов. Представитель одной из Сторон отметил, что, согласно прогнозам, не менее 20% средств фонда будет направлено коренным народам и местным общинам, а его механизмы предусматривают приоритетный прямой доступ коренных народов и местных общин, где это возможно, либо через подотчетных посредников, при сохранении согласованности с национальными рамочными </w:t>
      </w:r>
      <w:r w:rsidR="00C9480B">
        <w:rPr>
          <w:lang w:val="ru-RU"/>
        </w:rPr>
        <w:t>документами</w:t>
      </w:r>
      <w:r w:rsidRPr="00BC1AB4" w:rsidR="00D76F2E">
        <w:rPr>
          <w:lang w:val="ru-RU"/>
        </w:rPr>
        <w:t xml:space="preserve">. </w:t>
      </w:r>
    </w:p>
    <w:p w:rsidRPr="00EC5511" w:rsidR="00BB3521" w:rsidP="00914132" w:rsidRDefault="00C77617" w14:paraId="7F7482A1" w14:textId="6AA2627D">
      <w:pPr>
        <w:pStyle w:val="CBDNormalNumber"/>
        <w:rPr>
          <w:lang w:val="ru-RU"/>
        </w:rPr>
      </w:pPr>
      <w:r>
        <w:rPr>
          <w:lang w:val="ru-RU"/>
        </w:rPr>
        <w:t xml:space="preserve">Были также приведены примеры передового опыта на национальном и региональном уровнях. </w:t>
      </w:r>
      <w:r w:rsidR="009C0419">
        <w:rPr>
          <w:lang w:val="ru-RU"/>
        </w:rPr>
        <w:t xml:space="preserve">Представитель одной из Сторон рассказал о долгосрочном национальном проекте по сохранению обширных природных территорий, осуществляемом под совместным </w:t>
      </w:r>
      <w:r w:rsidR="009C0419">
        <w:rPr>
          <w:lang w:val="ru-RU"/>
        </w:rPr>
        <w:t xml:space="preserve">руководством коренных народов, экологических организаций и благотворительных фондов с разнообразными источниками финансирования со стороны правительств, частных лиц и частных фондов. </w:t>
      </w:r>
      <w:r w:rsidR="00C93697">
        <w:rPr>
          <w:lang w:val="ru-RU"/>
        </w:rPr>
        <w:t>Представитель другой Стороны описал государственные инициативы по проведению семинаров в области создания потенциала, посвященных подготовке заявок на финансирование и составлению отчетности и призванных помочь коренным народам и местным общинам ориентироваться в сложных процедурах.</w:t>
      </w:r>
      <w:r w:rsidRPr="00EC5511" w:rsidR="00BB3521">
        <w:rPr>
          <w:lang w:val="ru-RU"/>
        </w:rPr>
        <w:t xml:space="preserve"> </w:t>
      </w:r>
    </w:p>
    <w:p w:rsidR="000A46C6" w:rsidP="002D356E" w:rsidRDefault="00CE2E0E" w14:paraId="4D71676D" w14:textId="29E5739F">
      <w:pPr>
        <w:pStyle w:val="CBDNormalNumber"/>
        <w:rPr>
          <w:lang w:val="ru-RU"/>
        </w:rPr>
      </w:pPr>
      <w:r>
        <w:rPr>
          <w:lang w:val="ru-RU"/>
        </w:rPr>
        <w:t>В целом, несмотря на приведенные примеры передового опыта, было признано, что текущий уровень финансирования деятельности коренных народов и местных общин остается недостаточным.</w:t>
      </w:r>
      <w:r w:rsidR="004E2B47">
        <w:rPr>
          <w:lang w:val="ru-RU"/>
        </w:rPr>
        <w:t xml:space="preserve"> Все участники подчеркнули необходимость постоянного диалога и информационно-просветительской работы в целях увеличения масштабов, повышения доступности, прозрачности и обеспечения прямого доступа коренных народов и местных общин к финансированию.</w:t>
      </w:r>
      <w:r w:rsidR="00A82AC7">
        <w:rPr>
          <w:lang w:val="ru-RU"/>
        </w:rPr>
        <w:t xml:space="preserve"> Среди основных приоритетов были выделены: укрепление потенциала коренных народов и местных общин, использование фактологически обоснованных подходов, выделение целевого финансирования для женщин и молодежи из числа коренных народов и местных общин и обеспечение взаимодополняемости с национальными рамочными документами и существующими механизмами.</w:t>
      </w:r>
    </w:p>
    <w:p w:rsidRPr="00EC5511" w:rsidR="009A179C" w:rsidP="00BC1AB4" w:rsidRDefault="009A179C" w14:paraId="62E69E73" w14:textId="77777777">
      <w:pPr>
        <w:pStyle w:val="CBDNormalNumber"/>
        <w:numPr>
          <w:ilvl w:val="0"/>
          <w:numId w:val="0"/>
        </w:numPr>
        <w:ind w:left="567"/>
        <w:rPr>
          <w:lang w:val="ru-RU"/>
        </w:rPr>
      </w:pPr>
    </w:p>
    <w:bookmarkEnd w:id="22"/>
    <w:p w:rsidRPr="00EC5511" w:rsidR="001065E9" w:rsidP="003D5897" w:rsidRDefault="003D5897" w14:paraId="41BE2A93" w14:textId="77777777">
      <w:pPr>
        <w:jc w:val="center"/>
        <w:rPr>
          <w:lang w:val="ru-RU"/>
        </w:rPr>
      </w:pPr>
      <w:r w:rsidRPr="00EC5511">
        <w:rPr>
          <w:lang w:val="ru-RU"/>
        </w:rPr>
        <w:t>__________</w:t>
      </w:r>
    </w:p>
    <w:sectPr w:rsidRPr="00EC5511" w:rsidR="001065E9" w:rsidSect="00914132">
      <w:headerReference w:type="even" r:id="rId44"/>
      <w:headerReference w:type="default" r:id="rId45"/>
      <w:footerReference w:type="even" r:id="rId46"/>
      <w:footerReference w:type="default" r:id="rId47"/>
      <w:headerReference w:type="first" r:id="rId48"/>
      <w:pgSz w:w="12240" w:h="15840" w:orient="portrait"/>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A0905" w:rsidR="00D15BA7" w:rsidP="001A7228" w:rsidRDefault="00D15BA7" w14:paraId="1776B4BD" w14:textId="77777777">
      <w:r w:rsidRPr="001A0905">
        <w:separator/>
      </w:r>
    </w:p>
  </w:endnote>
  <w:endnote w:type="continuationSeparator" w:id="0">
    <w:p w:rsidRPr="001A0905" w:rsidR="00D15BA7" w:rsidP="001A7228" w:rsidRDefault="00D15BA7" w14:paraId="6D9AF3DD" w14:textId="77777777">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4481" w:rsidP="0044274D" w:rsidRDefault="0044274D" w14:paraId="0439D6A5" w14:textId="54DF5A38">
    <w:pPr>
      <w:pStyle w:val="Footer"/>
    </w:pPr>
    <w:r>
      <w:fldChar w:fldCharType="begin"/>
    </w:r>
    <w:r>
      <w:instrText xml:space="preserve"> PAGE </w:instrText>
    </w:r>
    <w:r>
      <w:fldChar w:fldCharType="separate"/>
    </w:r>
    <w:r>
      <w:t>2</w:t>
    </w:r>
    <w:r>
      <w:fldChar w:fldCharType="end"/>
    </w:r>
    <w:r>
      <w:t>/</w:t>
    </w:r>
    <w:r>
      <w:fldChar w:fldCharType="begin"/>
    </w:r>
    <w:r>
      <w:instrText> NUMPAGES \* MERGEFORMAT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4481" w:rsidP="00914132" w:rsidRDefault="0044274D" w14:paraId="33EB9DD0" w14:textId="4A1E110A">
    <w:pPr>
      <w:pStyle w:val="Footer"/>
      <w:jc w:val="right"/>
    </w:pPr>
    <w:r>
      <w:fldChar w:fldCharType="begin"/>
    </w:r>
    <w:r>
      <w:instrText xml:space="preserve"> PAGE </w:instrText>
    </w:r>
    <w:r>
      <w:fldChar w:fldCharType="separate"/>
    </w:r>
    <w:r>
      <w:t>2</w:t>
    </w:r>
    <w:r>
      <w:fldChar w:fldCharType="end"/>
    </w:r>
    <w:r>
      <w:t>/</w:t>
    </w:r>
    <w:r>
      <w:fldChar w:fldCharType="begin"/>
    </w:r>
    <w:r>
      <w:instrText> NUMPAGES \* MERGEFORMAT </w:instrText>
    </w:r>
    <w:r>
      <w:fldChar w:fldCharType="separate"/>
    </w:r>
    <w: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21CC30E2" w14:textId="77777777">
    <w:pPr>
      <w:pStyle w:val="Footer"/>
    </w:pPr>
    <w:r w:rsidRPr="001A0905">
      <w:fldChar w:fldCharType="begin"/>
    </w:r>
    <w:r w:rsidRPr="001A0905">
      <w:instrText xml:space="preserve"> PAGE </w:instrText>
    </w:r>
    <w:r w:rsidRPr="001A0905">
      <w:fldChar w:fldCharType="separate"/>
    </w:r>
    <w:r w:rsidR="00566933">
      <w:rPr>
        <w:noProof/>
      </w:rPr>
      <w:t>8</w:t>
    </w:r>
    <w:r w:rsidRPr="001A0905">
      <w:fldChar w:fldCharType="end"/>
    </w:r>
    <w:r w:rsidRPr="001A0905">
      <w:t>/</w:t>
    </w:r>
    <w:r>
      <w:fldChar w:fldCharType="begin"/>
    </w:r>
    <w:r>
      <w:instrText> NUMPAGES \* MERGEFORMAT </w:instrText>
    </w:r>
    <w:r>
      <w:fldChar w:fldCharType="separate"/>
    </w:r>
    <w:r w:rsidR="00566933">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015D4E03" w14:textId="77777777">
    <w:pPr>
      <w:pStyle w:val="CBDFooter"/>
      <w:jc w:val="right"/>
    </w:pPr>
    <w:r w:rsidRPr="001A0905">
      <w:fldChar w:fldCharType="begin"/>
    </w:r>
    <w:r w:rsidRPr="001A0905">
      <w:instrText xml:space="preserve"> PAGE \* MERGEFORMAT </w:instrText>
    </w:r>
    <w:r w:rsidRPr="001A0905">
      <w:fldChar w:fldCharType="separate"/>
    </w:r>
    <w:r w:rsidR="00566933">
      <w:rPr>
        <w:noProof/>
      </w:rPr>
      <w:t>9</w:t>
    </w:r>
    <w:r w:rsidRPr="001A0905">
      <w:fldChar w:fldCharType="end"/>
    </w:r>
    <w:r w:rsidRPr="001A0905">
      <w:t>/</w:t>
    </w:r>
    <w:r>
      <w:fldChar w:fldCharType="begin"/>
    </w:r>
    <w:r>
      <w:instrText> NUMPAGES \* MERGEFORMAT </w:instrText>
    </w:r>
    <w:r>
      <w:fldChar w:fldCharType="separate"/>
    </w:r>
    <w:r w:rsidR="00566933">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A0905" w:rsidR="00D15BA7" w:rsidP="001A7228" w:rsidRDefault="00D15BA7" w14:paraId="5A4E9AFB" w14:textId="77777777">
      <w:r w:rsidRPr="001A0905">
        <w:separator/>
      </w:r>
    </w:p>
  </w:footnote>
  <w:footnote w:type="continuationSeparator" w:id="0">
    <w:p w:rsidRPr="001A0905" w:rsidR="00D15BA7" w:rsidP="001A7228" w:rsidRDefault="00D15BA7" w14:paraId="52C8B692" w14:textId="77777777">
      <w:r w:rsidRPr="001A0905">
        <w:continuationSeparator/>
      </w:r>
    </w:p>
  </w:footnote>
  <w:footnote w:id="1">
    <w:p w:rsidR="00C31021" w:rsidP="00C31021" w:rsidRDefault="00C31021" w14:paraId="5C898155" w14:textId="77777777">
      <w:pPr>
        <w:pStyle w:val="FootnoteText"/>
        <w:rPr>
          <w:szCs w:val="18"/>
          <w:lang w:val="ru-RU"/>
        </w:rPr>
      </w:pPr>
      <w:r>
        <w:rPr>
          <w:rStyle w:val="FootnoteReference"/>
          <w:szCs w:val="18"/>
        </w:rPr>
        <w:footnoteRef/>
      </w:r>
      <w:r>
        <w:rPr>
          <w:szCs w:val="18"/>
          <w:lang w:val="ru-RU"/>
        </w:rPr>
        <w:t xml:space="preserve"> </w:t>
      </w:r>
      <w:bookmarkStart w:name="_Hlk206657923" w:id="5"/>
      <w:r>
        <w:rPr>
          <w:iCs/>
          <w:color w:val="000000"/>
          <w:szCs w:val="18"/>
          <w:lang w:val="ru-RU"/>
        </w:rPr>
        <w:t>Сборник договоров</w:t>
      </w:r>
      <w:r>
        <w:rPr>
          <w:color w:val="000000"/>
          <w:szCs w:val="18"/>
          <w:lang w:val="ru-RU"/>
        </w:rPr>
        <w:t xml:space="preserve"> Организации Объединенных Наций, том. 1760, № 30619.</w:t>
      </w:r>
      <w:bookmarkEnd w:id="5"/>
    </w:p>
  </w:footnote>
  <w:footnote w:id="2">
    <w:p w:rsidR="00C31021" w:rsidP="00C31021" w:rsidRDefault="00C31021" w14:paraId="22337884" w14:textId="77777777">
      <w:pPr>
        <w:pStyle w:val="FootnoteText"/>
        <w:rPr>
          <w:lang w:val="en-US"/>
        </w:rPr>
      </w:pPr>
      <w:r>
        <w:rPr>
          <w:rStyle w:val="FootnoteReference"/>
        </w:rPr>
        <w:footnoteRef/>
      </w:r>
      <w:r>
        <w:t xml:space="preserve"> </w:t>
      </w:r>
      <w:r>
        <w:rPr>
          <w:lang w:val="ru-RU"/>
        </w:rPr>
        <w:t xml:space="preserve">Решение </w:t>
      </w:r>
      <w:hyperlink w:history="1" r:id="rId1">
        <w:r>
          <w:rPr>
            <w:rStyle w:val="Hyperlink"/>
          </w:rPr>
          <w:t>15/4</w:t>
        </w:r>
      </w:hyperlink>
      <w:r>
        <w:t xml:space="preserve">, </w:t>
      </w:r>
      <w:r>
        <w:rPr>
          <w:lang w:val="ru-RU"/>
        </w:rPr>
        <w:t>приложение</w:t>
      </w:r>
      <w:r>
        <w:t>.</w:t>
      </w:r>
    </w:p>
  </w:footnote>
  <w:footnote w:id="3">
    <w:p w:rsidR="00C31021" w:rsidP="00C31021" w:rsidRDefault="00C31021" w14:paraId="2BA3233E" w14:textId="77777777">
      <w:pPr>
        <w:pStyle w:val="FootnoteText"/>
      </w:pPr>
      <w:r>
        <w:rPr>
          <w:rStyle w:val="FootnoteReference"/>
        </w:rPr>
        <w:footnoteRef/>
      </w:r>
      <w:r>
        <w:t xml:space="preserve"> </w:t>
      </w:r>
      <w:r>
        <w:rPr>
          <w:lang w:val="ru-RU"/>
        </w:rPr>
        <w:t xml:space="preserve">Решение </w:t>
      </w:r>
      <w:hyperlink w:history="1" r:id="rId2">
        <w:r>
          <w:rPr>
            <w:rStyle w:val="Hyperlink"/>
          </w:rPr>
          <w:t>16/4</w:t>
        </w:r>
      </w:hyperlink>
      <w:r>
        <w:t xml:space="preserve">, </w:t>
      </w:r>
      <w:r>
        <w:rPr>
          <w:lang w:val="ru-RU"/>
        </w:rPr>
        <w:t>приложение</w:t>
      </w:r>
      <w:r>
        <w:t>.</w:t>
      </w:r>
    </w:p>
  </w:footnote>
  <w:footnote w:id="4">
    <w:p w:rsidRPr="0070468C" w:rsidR="00712EA2" w:rsidP="00712EA2" w:rsidRDefault="00712EA2" w14:paraId="4A92922E" w14:textId="77777777">
      <w:pPr>
        <w:pStyle w:val="FootnoteText"/>
        <w:rPr>
          <w:lang w:val="ru-RU"/>
        </w:rPr>
      </w:pPr>
      <w:r>
        <w:rPr>
          <w:rStyle w:val="FootnoteReference"/>
        </w:rPr>
        <w:footnoteRef/>
      </w:r>
      <w:r w:rsidRPr="0070468C">
        <w:rPr>
          <w:lang w:val="ru-RU"/>
        </w:rPr>
        <w:t xml:space="preserve"> Сборник договоров Организации Объединенных Наций, том 1760, № 30619.</w:t>
      </w:r>
    </w:p>
  </w:footnote>
  <w:footnote w:id="5">
    <w:p w:rsidRPr="00A83986" w:rsidR="00712EA2" w:rsidP="00712EA2" w:rsidRDefault="00712EA2" w14:paraId="73FECE04" w14:textId="77777777">
      <w:pPr>
        <w:pStyle w:val="FootnoteText"/>
        <w:rPr>
          <w:lang w:val="ru-RU"/>
        </w:rPr>
      </w:pPr>
      <w:r>
        <w:rPr>
          <w:rStyle w:val="FootnoteReference"/>
        </w:rPr>
        <w:footnoteRef/>
      </w:r>
      <w:r w:rsidRPr="00A83986">
        <w:rPr>
          <w:lang w:val="ru-RU"/>
        </w:rPr>
        <w:t xml:space="preserve"> Решение </w:t>
      </w:r>
      <w:hyperlink w:history="1" r:id="rId3">
        <w:r w:rsidRPr="00A83986">
          <w:rPr>
            <w:rStyle w:val="Hyperlink"/>
            <w:lang w:val="ru-RU"/>
          </w:rPr>
          <w:t>15/4</w:t>
        </w:r>
      </w:hyperlink>
      <w:r w:rsidRPr="00A83986">
        <w:rPr>
          <w:lang w:val="ru-RU"/>
        </w:rPr>
        <w:t>, приложение.</w:t>
      </w:r>
    </w:p>
  </w:footnote>
  <w:footnote w:id="6">
    <w:p w:rsidRPr="00A83986" w:rsidR="00712EA2" w:rsidP="00712EA2" w:rsidRDefault="00712EA2" w14:paraId="11327175" w14:textId="77777777">
      <w:pPr>
        <w:pStyle w:val="FootnoteText"/>
        <w:rPr>
          <w:lang w:val="ru-RU"/>
        </w:rPr>
      </w:pPr>
      <w:r>
        <w:rPr>
          <w:rStyle w:val="FootnoteReference"/>
        </w:rPr>
        <w:footnoteRef/>
      </w:r>
      <w:r w:rsidRPr="00A83986">
        <w:rPr>
          <w:lang w:val="ru-RU"/>
        </w:rPr>
        <w:t xml:space="preserve"> Решение </w:t>
      </w:r>
      <w:hyperlink w:history="1" r:id="rId4">
        <w:r w:rsidRPr="00A83986">
          <w:rPr>
            <w:rStyle w:val="Hyperlink"/>
            <w:lang w:val="ru-RU"/>
          </w:rPr>
          <w:t>16/4</w:t>
        </w:r>
      </w:hyperlink>
      <w:r w:rsidRPr="00A83986">
        <w:rPr>
          <w:lang w:val="ru-RU"/>
        </w:rPr>
        <w:t>, приложение.</w:t>
      </w:r>
    </w:p>
  </w:footnote>
  <w:footnote w:id="7">
    <w:p w:rsidRPr="00A033C3" w:rsidR="00712EA2" w:rsidP="00712EA2" w:rsidRDefault="00712EA2" w14:paraId="57374EAC" w14:textId="77777777">
      <w:pPr>
        <w:pStyle w:val="FootnoteText"/>
        <w:rPr>
          <w:lang w:val="ru-RU"/>
        </w:rPr>
      </w:pPr>
      <w:r>
        <w:rPr>
          <w:rStyle w:val="FootnoteReference"/>
        </w:rPr>
        <w:footnoteRef/>
      </w:r>
      <w:r w:rsidRPr="00A033C3">
        <w:rPr>
          <w:lang w:val="ru-RU"/>
        </w:rPr>
        <w:t xml:space="preserve"> Сборник договоров Организации Объединенных Наций, том 1760, № 30619.</w:t>
      </w:r>
    </w:p>
  </w:footnote>
  <w:footnote w:id="8">
    <w:p w:rsidRPr="00B4490F" w:rsidR="00712EA2" w:rsidP="00712EA2" w:rsidRDefault="00712EA2" w14:paraId="7FD20D06" w14:textId="77777777">
      <w:pPr>
        <w:pStyle w:val="FootnoteText"/>
        <w:rPr>
          <w:lang w:val="ru-RU"/>
        </w:rPr>
      </w:pPr>
      <w:r>
        <w:rPr>
          <w:rStyle w:val="FootnoteReference"/>
        </w:rPr>
        <w:footnoteRef/>
      </w:r>
      <w:r w:rsidRPr="00B4490F">
        <w:rPr>
          <w:lang w:val="ru-RU"/>
        </w:rPr>
        <w:t xml:space="preserve"> </w:t>
      </w:r>
      <w:r w:rsidRPr="00A83986">
        <w:rPr>
          <w:lang w:val="ru-RU"/>
        </w:rPr>
        <w:t>Там</w:t>
      </w:r>
      <w:r w:rsidRPr="00A033C3">
        <w:rPr>
          <w:lang w:val="ru-RU"/>
        </w:rPr>
        <w:t xml:space="preserve"> </w:t>
      </w:r>
      <w:r w:rsidRPr="00A83986">
        <w:rPr>
          <w:lang w:val="ru-RU"/>
        </w:rPr>
        <w:t>же</w:t>
      </w:r>
      <w:r w:rsidRPr="00B4490F">
        <w:rPr>
          <w:lang w:val="ru-RU"/>
        </w:rPr>
        <w:t>,</w:t>
      </w:r>
      <w:r w:rsidRPr="00A83986">
        <w:rPr>
          <w:lang w:val="ru-RU"/>
        </w:rPr>
        <w:t xml:space="preserve"> том</w:t>
      </w:r>
      <w:r w:rsidRPr="00B4490F">
        <w:rPr>
          <w:lang w:val="ru-RU"/>
        </w:rPr>
        <w:t xml:space="preserve"> 2226, </w:t>
      </w:r>
      <w:r w:rsidRPr="00A83986">
        <w:rPr>
          <w:lang w:val="ru-RU"/>
        </w:rPr>
        <w:t>№</w:t>
      </w:r>
      <w:r>
        <w:t> </w:t>
      </w:r>
      <w:r w:rsidRPr="00B4490F">
        <w:rPr>
          <w:lang w:val="ru-RU"/>
        </w:rPr>
        <w:t>30619.</w:t>
      </w:r>
    </w:p>
  </w:footnote>
  <w:footnote w:id="9">
    <w:p w:rsidRPr="00B4490F" w:rsidR="00712EA2" w:rsidP="00712EA2" w:rsidRDefault="00712EA2" w14:paraId="384A98A4" w14:textId="77777777">
      <w:pPr>
        <w:pStyle w:val="FootnoteText"/>
        <w:rPr>
          <w:lang w:val="ru-RU"/>
        </w:rPr>
      </w:pPr>
      <w:r>
        <w:rPr>
          <w:rStyle w:val="FootnoteReference"/>
        </w:rPr>
        <w:footnoteRef/>
      </w:r>
      <w:r w:rsidRPr="00B4490F">
        <w:rPr>
          <w:lang w:val="ru-RU"/>
        </w:rPr>
        <w:t xml:space="preserve"> </w:t>
      </w:r>
      <w:r w:rsidRPr="00A83986">
        <w:rPr>
          <w:lang w:val="ru-RU"/>
        </w:rPr>
        <w:t>Там же</w:t>
      </w:r>
      <w:r w:rsidRPr="00B4490F">
        <w:rPr>
          <w:lang w:val="ru-RU"/>
        </w:rPr>
        <w:t xml:space="preserve">, </w:t>
      </w:r>
      <w:r w:rsidRPr="00A83986">
        <w:rPr>
          <w:lang w:val="ru-RU"/>
        </w:rPr>
        <w:t>том</w:t>
      </w:r>
      <w:r w:rsidRPr="00B4490F">
        <w:rPr>
          <w:lang w:val="ru-RU"/>
        </w:rPr>
        <w:t xml:space="preserve"> 3008, </w:t>
      </w:r>
      <w:r w:rsidRPr="00A83986">
        <w:rPr>
          <w:lang w:val="ru-RU"/>
        </w:rPr>
        <w:t>№</w:t>
      </w:r>
      <w:r w:rsidRPr="0074615F">
        <w:t> </w:t>
      </w:r>
      <w:r w:rsidRPr="00B4490F">
        <w:rPr>
          <w:lang w:val="ru-RU"/>
        </w:rPr>
        <w:t>30619.</w:t>
      </w:r>
    </w:p>
  </w:footnote>
  <w:footnote w:id="10">
    <w:p w:rsidRPr="007C7AEC" w:rsidR="00712EA2" w:rsidP="00712EA2" w:rsidRDefault="00712EA2" w14:paraId="20CE8FFD" w14:textId="77777777">
      <w:pPr>
        <w:pStyle w:val="FootnoteText"/>
        <w:rPr>
          <w:lang w:val="ru-RU"/>
        </w:rPr>
      </w:pPr>
      <w:r w:rsidRPr="0014450B">
        <w:rPr>
          <w:lang w:val="ru-RU"/>
        </w:rPr>
        <w:t>[</w:t>
      </w:r>
      <w:r>
        <w:rPr>
          <w:rStyle w:val="FootnoteReference"/>
        </w:rPr>
        <w:footnoteRef/>
      </w:r>
      <w:r w:rsidRPr="00A83986">
        <w:rPr>
          <w:lang w:val="ru-RU"/>
        </w:rPr>
        <w:t xml:space="preserve"> </w:t>
      </w:r>
      <w:r w:rsidRPr="007C7AEC">
        <w:rPr>
          <w:lang w:val="ru-RU"/>
        </w:rPr>
        <w:t>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w:t>
      </w:r>
      <w:r w:rsidRPr="007C7AEC">
        <w:t>j</w:t>
      </w:r>
      <w:r w:rsidRPr="007C7AEC">
        <w:rPr>
          <w:lang w:val="ru-RU"/>
        </w:rPr>
        <w:t>) и других положений Конвенции</w:t>
      </w:r>
      <w:r w:rsidRPr="00A83986">
        <w:rPr>
          <w:lang w:val="ru-RU"/>
        </w:rPr>
        <w:t>, касающихся коренных народов и местных общин</w:t>
      </w:r>
      <w:r w:rsidRPr="007C7AEC">
        <w:rPr>
          <w:lang w:val="ru-RU"/>
        </w:rPr>
        <w:t>: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r w:rsidRPr="00A83986">
        <w:rPr>
          <w:lang w:val="ru-RU"/>
        </w:rPr>
        <w:t>]</w:t>
      </w:r>
    </w:p>
  </w:footnote>
  <w:footnote w:id="11">
    <w:p w:rsidRPr="00AA1CD9" w:rsidR="00712EA2" w:rsidP="00712EA2" w:rsidRDefault="00712EA2" w14:paraId="2F76B088" w14:textId="77777777">
      <w:pPr>
        <w:pStyle w:val="FootnoteText"/>
        <w:rPr>
          <w:lang w:val="ru-RU"/>
        </w:rPr>
      </w:pPr>
      <w:r>
        <w:rPr>
          <w:rStyle w:val="FootnoteReference"/>
        </w:rPr>
        <w:footnoteRef/>
      </w:r>
      <w:r w:rsidRPr="00AA1CD9">
        <w:rPr>
          <w:lang w:val="ru-RU"/>
        </w:rPr>
        <w:t xml:space="preserve"> [Для целей Конвенции о биологическом разнообразии Арктический социокультурный регион включает следующие коренные народы: атабаски, алеуты, долганы, </w:t>
      </w:r>
      <w:r w:rsidRPr="00AA1CD9">
        <w:rPr>
          <w:lang w:val="ru-RU"/>
        </w:rPr>
        <w:t>кучины, кереки, кеты, коряки, манси, нганасаны, ненцы, саамы, селькупы, ханты, чуванцы, чукчи, эвенки, эвены, энцы, инуит</w:t>
      </w:r>
      <w:r>
        <w:rPr>
          <w:lang w:val="ru-RU"/>
        </w:rPr>
        <w:t>ы</w:t>
      </w:r>
      <w:r w:rsidRPr="00AA1CD9">
        <w:rPr>
          <w:lang w:val="ru-RU"/>
        </w:rPr>
        <w:t xml:space="preserve"> и юкагиры.]</w:t>
      </w:r>
    </w:p>
  </w:footnote>
  <w:footnote w:id="12">
    <w:p w:rsidRPr="00825D85" w:rsidR="00347358" w:rsidP="00347358" w:rsidRDefault="00347358" w14:paraId="6FC0B5E8" w14:textId="77777777">
      <w:pPr>
        <w:pStyle w:val="FootnoteText"/>
      </w:pPr>
      <w:r>
        <w:rPr>
          <w:rStyle w:val="FootnoteReference"/>
        </w:rPr>
        <w:footnoteRef/>
      </w:r>
      <w:r>
        <w:t xml:space="preserve"> </w:t>
      </w:r>
      <w:r>
        <w:t>Сборник договоров Организации Объединенных Наций, том 1760, № 30619.</w:t>
      </w:r>
    </w:p>
  </w:footnote>
  <w:footnote w:id="13">
    <w:p w:rsidRPr="00EA1C18" w:rsidR="00347358" w:rsidP="00347358" w:rsidRDefault="00347358" w14:paraId="4F0F6A95" w14:textId="77777777">
      <w:pPr>
        <w:pStyle w:val="FootnoteText"/>
      </w:pPr>
      <w:r>
        <w:rPr>
          <w:rStyle w:val="FootnoteReference"/>
        </w:rPr>
        <w:footnoteRef/>
      </w:r>
      <w:r>
        <w:t xml:space="preserve"> </w:t>
      </w:r>
      <w:r>
        <w:t xml:space="preserve">Решение </w:t>
      </w:r>
      <w:hyperlink w:history="1" r:id="rId5">
        <w:r>
          <w:rPr>
            <w:rStyle w:val="Hyperlink"/>
          </w:rPr>
          <w:t>15/4</w:t>
        </w:r>
      </w:hyperlink>
      <w:r>
        <w:t>, приложение.</w:t>
      </w:r>
    </w:p>
  </w:footnote>
  <w:footnote w:id="14">
    <w:p w:rsidRPr="00EA1C18" w:rsidR="00347358" w:rsidP="00347358" w:rsidRDefault="00347358" w14:paraId="1D78C626" w14:textId="77777777">
      <w:pPr>
        <w:pStyle w:val="FootnoteText"/>
      </w:pPr>
      <w:r>
        <w:rPr>
          <w:rStyle w:val="FootnoteReference"/>
        </w:rPr>
        <w:footnoteRef/>
      </w:r>
      <w:r>
        <w:t xml:space="preserve"> </w:t>
      </w:r>
      <w:hyperlink w:history="1" r:id="rId6">
        <w:r w:rsidRPr="00AB39FE">
          <w:rPr>
            <w:rStyle w:val="Hyperlink"/>
          </w:rPr>
          <w:t>CBD/A8J/WS/2025/2/3</w:t>
        </w:r>
      </w:hyperlink>
      <w:r>
        <w:t>.</w:t>
      </w:r>
    </w:p>
  </w:footnote>
  <w:footnote w:id="15">
    <w:p w:rsidRPr="000E3CB8" w:rsidR="00347358" w:rsidP="00347358" w:rsidRDefault="00347358" w14:paraId="3D56687C" w14:textId="77777777">
      <w:pPr>
        <w:pStyle w:val="FootnoteText"/>
      </w:pPr>
      <w:r w:rsidRPr="000E3CB8">
        <w:rPr>
          <w:rStyle w:val="FootnoteReference"/>
        </w:rPr>
        <w:footnoteRef/>
      </w:r>
      <w:r w:rsidRPr="000E3CB8">
        <w:t xml:space="preserve"> </w:t>
      </w:r>
      <w:r w:rsidRPr="000E3CB8">
        <w:rPr>
          <w:iCs/>
        </w:rPr>
        <w:t>Сборник договоров</w:t>
      </w:r>
      <w:r w:rsidRPr="000E3CB8">
        <w:t xml:space="preserve"> Организации Объединенных Наций, том 1760, № 30619.</w:t>
      </w:r>
    </w:p>
  </w:footnote>
  <w:footnote w:id="16">
    <w:p w:rsidRPr="000E3CB8" w:rsidR="00347358" w:rsidP="00347358" w:rsidRDefault="00347358" w14:paraId="36F33E3B" w14:textId="77777777">
      <w:pPr>
        <w:pStyle w:val="FootnoteText"/>
      </w:pPr>
      <w:r w:rsidRPr="000E3CB8">
        <w:rPr>
          <w:rStyle w:val="FootnoteReference"/>
        </w:rPr>
        <w:footnoteRef/>
      </w:r>
      <w:r w:rsidRPr="000E3CB8">
        <w:t xml:space="preserve"> </w:t>
      </w:r>
      <w:r w:rsidRPr="000E3CB8">
        <w:t>Там же, том 2226, № 30619.</w:t>
      </w:r>
    </w:p>
  </w:footnote>
  <w:footnote w:id="17">
    <w:p w:rsidRPr="0021496E" w:rsidR="00347358" w:rsidP="00347358" w:rsidRDefault="00347358" w14:paraId="2CA72777" w14:textId="77777777">
      <w:pPr>
        <w:pStyle w:val="FootnoteText"/>
        <w:rPr>
          <w:szCs w:val="18"/>
        </w:rPr>
      </w:pPr>
      <w:r w:rsidRPr="0021496E">
        <w:rPr>
          <w:rStyle w:val="FootnoteReference"/>
          <w:szCs w:val="18"/>
        </w:rPr>
        <w:footnoteRef/>
      </w:r>
      <w:r w:rsidRPr="0021496E">
        <w:rPr>
          <w:szCs w:val="18"/>
        </w:rPr>
        <w:t xml:space="preserve"> </w:t>
      </w:r>
      <w:r w:rsidRPr="0021496E">
        <w:rPr>
          <w:szCs w:val="18"/>
        </w:rPr>
        <w:t>Там же, том 3008, № 30619.</w:t>
      </w:r>
    </w:p>
  </w:footnote>
  <w:footnote w:id="18">
    <w:p w:rsidRPr="0021496E" w:rsidR="00347358" w:rsidP="00347358" w:rsidRDefault="00347358" w14:paraId="23A1C564" w14:textId="77777777">
      <w:pPr>
        <w:pStyle w:val="FootnoteText"/>
        <w:rPr>
          <w:szCs w:val="18"/>
        </w:rPr>
      </w:pPr>
      <w:r w:rsidRPr="0021496E">
        <w:rPr>
          <w:rStyle w:val="FootnoteReference"/>
          <w:szCs w:val="18"/>
        </w:rPr>
        <w:footnoteRef/>
      </w:r>
      <w:r w:rsidRPr="0021496E">
        <w:rPr>
          <w:szCs w:val="18"/>
        </w:rPr>
        <w:t xml:space="preserve"> </w:t>
      </w:r>
      <w:r w:rsidRPr="0021496E">
        <w:rPr>
          <w:szCs w:val="18"/>
        </w:rPr>
        <w:t xml:space="preserve">Решение </w:t>
      </w:r>
      <w:hyperlink w:history="1" r:id="rId7">
        <w:r w:rsidRPr="0021496E">
          <w:rPr>
            <w:rStyle w:val="Hyperlink"/>
            <w:szCs w:val="18"/>
          </w:rPr>
          <w:t>15/4</w:t>
        </w:r>
      </w:hyperlink>
      <w:r w:rsidRPr="0021496E">
        <w:rPr>
          <w:szCs w:val="18"/>
        </w:rPr>
        <w:t>, приложение.</w:t>
      </w:r>
    </w:p>
  </w:footnote>
  <w:footnote w:id="19">
    <w:p w:rsidRPr="000E3CB8" w:rsidR="00347358" w:rsidP="00347358" w:rsidRDefault="00347358" w14:paraId="101E59E8" w14:textId="77777777">
      <w:pPr>
        <w:rPr>
          <w:rFonts w:asciiTheme="majorBidi" w:hAnsiTheme="majorBidi" w:cstheme="majorBidi"/>
          <w:sz w:val="20"/>
          <w:szCs w:val="20"/>
        </w:rPr>
      </w:pPr>
      <w:r w:rsidRPr="0021496E">
        <w:rPr>
          <w:rStyle w:val="FootnoteReference"/>
          <w:rFonts w:asciiTheme="majorBidi" w:hAnsiTheme="majorBidi" w:cstheme="majorBidi"/>
          <w:sz w:val="18"/>
          <w:szCs w:val="18"/>
        </w:rPr>
        <w:footnoteRef/>
      </w:r>
      <w:r w:rsidRPr="0021496E">
        <w:rPr>
          <w:rFonts w:asciiTheme="majorBidi" w:hAnsiTheme="majorBidi" w:cstheme="majorBidi"/>
          <w:sz w:val="18"/>
          <w:szCs w:val="18"/>
        </w:rPr>
        <w:t xml:space="preserve"> </w:t>
      </w:r>
      <w:r w:rsidRPr="0021496E">
        <w:rPr>
          <w:sz w:val="18"/>
          <w:szCs w:val="18"/>
        </w:rPr>
        <w:t>Для целей настоящего документа под руководящими указаниями подразумеваются добровольные руководящие указания.</w:t>
      </w:r>
    </w:p>
  </w:footnote>
  <w:footnote w:id="20">
    <w:p w:rsidRPr="000E3CB8" w:rsidR="00347358" w:rsidP="00347358" w:rsidRDefault="00347358" w14:paraId="776BE52E" w14:textId="77777777">
      <w:pPr>
        <w:pStyle w:val="FootnoteText"/>
      </w:pPr>
      <w:r w:rsidRPr="000E3CB8">
        <w:rPr>
          <w:rStyle w:val="FootnoteReference"/>
        </w:rPr>
        <w:footnoteRef/>
      </w:r>
      <w:r w:rsidRPr="000E3CB8">
        <w:t xml:space="preserve"> </w:t>
      </w:r>
      <w:r w:rsidRPr="000E3CB8">
        <w:t>Приложение к резолюции 61/295 Генеральной Ассамблеи.</w:t>
      </w:r>
    </w:p>
  </w:footnote>
  <w:footnote w:id="21">
    <w:p w:rsidRPr="000E3CB8" w:rsidR="00347358" w:rsidP="00347358" w:rsidRDefault="00347358" w14:paraId="014415FE" w14:textId="77777777">
      <w:pPr>
        <w:pStyle w:val="FootnoteText"/>
      </w:pPr>
      <w:r w:rsidRPr="000E3CB8">
        <w:rPr>
          <w:rStyle w:val="FootnoteReference"/>
        </w:rPr>
        <w:footnoteRef/>
      </w:r>
      <w:r w:rsidRPr="000E3CB8">
        <w:t xml:space="preserve"> </w:t>
      </w:r>
      <w:r w:rsidRPr="00B63437">
        <w:t>«</w:t>
      </w:r>
      <w:r w:rsidRPr="00B63437">
        <w:t>Добровольное, предварительное и обоснованное согласие</w:t>
      </w:r>
      <w:r>
        <w:t>»</w:t>
      </w:r>
      <w:r w:rsidRPr="00B63437">
        <w:t xml:space="preserve"> относится к терминологии, включающей в себя три элемента: «предварительное и обоснованное согласие», «добровольное, предварительное и обоснованное согласие» и</w:t>
      </w:r>
      <w:r>
        <w:t>ли</w:t>
      </w:r>
      <w:r w:rsidRPr="00B63437">
        <w:t xml:space="preserve"> «одобрение </w:t>
      </w:r>
      <w:r>
        <w:t>и</w:t>
      </w:r>
      <w:r w:rsidRPr="00B63437">
        <w:t xml:space="preserve"> участие».</w:t>
      </w:r>
    </w:p>
  </w:footnote>
  <w:footnote w:id="22">
    <w:p w:rsidRPr="00C0791C" w:rsidR="00347358" w:rsidP="00347358" w:rsidRDefault="00347358" w14:paraId="2C0C638D" w14:textId="77777777">
      <w:pPr>
        <w:pStyle w:val="FootnoteText"/>
      </w:pPr>
      <w:r>
        <w:rPr>
          <w:rStyle w:val="FootnoteReference"/>
        </w:rPr>
        <w:footnoteRef/>
      </w:r>
      <w:r>
        <w:t xml:space="preserve"> </w:t>
      </w:r>
      <w:r>
        <w:t>Территории, земли и воды коренных народов и местных общин не следует рассматривать как заведомо нуждающиеся в восстановлении.</w:t>
      </w:r>
    </w:p>
  </w:footnote>
  <w:footnote w:id="23">
    <w:p w:rsidRPr="00EA1C18" w:rsidR="00347358" w:rsidP="00347358" w:rsidRDefault="00347358" w14:paraId="7253ED7D" w14:textId="77777777">
      <w:pPr>
        <w:pStyle w:val="FootnoteText"/>
      </w:pPr>
      <w:r>
        <w:rPr>
          <w:rStyle w:val="FootnoteReference"/>
        </w:rPr>
        <w:footnoteRef/>
      </w:r>
      <w:r>
        <w:t xml:space="preserve"> </w:t>
      </w:r>
      <w:r>
        <w:t xml:space="preserve">Решение </w:t>
      </w:r>
      <w:hyperlink w:history="1" r:id="rId8">
        <w:r>
          <w:rPr>
            <w:rStyle w:val="Hyperlink"/>
          </w:rPr>
          <w:t>VII/16 F</w:t>
        </w:r>
      </w:hyperlink>
      <w:r>
        <w:t>, приложение.</w:t>
      </w:r>
    </w:p>
  </w:footnote>
  <w:footnote w:id="24">
    <w:p w:rsidRPr="00EA1C18" w:rsidR="00347358" w:rsidP="00347358" w:rsidRDefault="00347358" w14:paraId="18CAD4E1" w14:textId="77777777">
      <w:pPr>
        <w:pStyle w:val="FootnoteText"/>
      </w:pPr>
      <w:r>
        <w:rPr>
          <w:rStyle w:val="FootnoteReference"/>
        </w:rPr>
        <w:footnoteRef/>
      </w:r>
      <w:r>
        <w:t xml:space="preserve"> </w:t>
      </w:r>
      <w:r>
        <w:t xml:space="preserve">Конференция Сторон постановила использовать термин «коренные народы и местные общины» в решении </w:t>
      </w:r>
      <w:hyperlink w:history="1" r:id="rId9">
        <w:r>
          <w:rPr>
            <w:rStyle w:val="Hyperlink"/>
          </w:rPr>
          <w:t>XII/12</w:t>
        </w:r>
      </w:hyperlink>
      <w:r>
        <w:t xml:space="preserve"> и «предварительное и обоснованное согласие», «добровольное, предварительное и обоснованное согласие» или «одобрение и участие», в зависимости от национальных обстоятельств, в Добровольном руководстве Mo'otz Kuxtal в решении </w:t>
      </w:r>
      <w:hyperlink w:history="1" r:id="rId10">
        <w:r>
          <w:rPr>
            <w:rStyle w:val="Hyperlink"/>
          </w:rPr>
          <w:t>XIII/18</w:t>
        </w:r>
      </w:hyperlink>
      <w:r>
        <w:t>.</w:t>
      </w:r>
    </w:p>
  </w:footnote>
  <w:footnote w:id="25">
    <w:p w:rsidRPr="00C0791C" w:rsidR="00347358" w:rsidP="00347358" w:rsidRDefault="00347358" w14:paraId="38556C5E" w14:textId="77777777">
      <w:pPr>
        <w:pStyle w:val="FootnoteText"/>
      </w:pPr>
      <w:r>
        <w:rPr>
          <w:rStyle w:val="FootnoteReference"/>
        </w:rPr>
        <w:footnoteRef/>
      </w:r>
      <w:r>
        <w:t xml:space="preserve"> </w:t>
      </w:r>
      <w:r>
        <w:t xml:space="preserve">См. решение </w:t>
      </w:r>
      <w:hyperlink w:history="1" r:id="rId11">
        <w:r w:rsidRPr="00D1211B">
          <w:rPr>
            <w:rStyle w:val="Hyperlink"/>
          </w:rPr>
          <w:t>16/31</w:t>
        </w:r>
      </w:hyperlink>
      <w:r>
        <w:t>.</w:t>
      </w:r>
    </w:p>
  </w:footnote>
  <w:footnote w:id="26">
    <w:p w:rsidRPr="00064470" w:rsidR="00D01A9E" w:rsidP="00D01A9E" w:rsidRDefault="00D01A9E" w14:paraId="50042A32" w14:textId="77777777">
      <w:pPr>
        <w:pStyle w:val="FootnoteText"/>
        <w:rPr>
          <w:szCs w:val="18"/>
          <w:lang w:val="ru-RU"/>
        </w:rPr>
      </w:pPr>
      <w:r w:rsidRPr="00064470">
        <w:rPr>
          <w:rStyle w:val="FootnoteReference"/>
          <w:szCs w:val="18"/>
        </w:rPr>
        <w:footnoteRef/>
      </w:r>
      <w:r w:rsidRPr="00064470">
        <w:rPr>
          <w:szCs w:val="18"/>
          <w:lang w:val="ru-RU"/>
        </w:rPr>
        <w:t xml:space="preserve"> Сборник договоров Организации Объединенных Наций, том 1760, № 30619.</w:t>
      </w:r>
    </w:p>
  </w:footnote>
  <w:footnote w:id="27">
    <w:p w:rsidRPr="001A7241" w:rsidR="00D01A9E" w:rsidP="00D01A9E" w:rsidRDefault="00D01A9E" w14:paraId="4AD38D31" w14:textId="77777777">
      <w:pPr>
        <w:pBdr>
          <w:top w:val="nil"/>
          <w:left w:val="nil"/>
          <w:bottom w:val="nil"/>
          <w:right w:val="nil"/>
          <w:between w:val="nil"/>
        </w:pBdr>
        <w:jc w:val="left"/>
        <w:rPr>
          <w:color w:val="000000"/>
          <w:sz w:val="18"/>
          <w:szCs w:val="18"/>
          <w:lang w:val="ru-RU"/>
        </w:rPr>
      </w:pPr>
      <w:r w:rsidRPr="00064470">
        <w:rPr>
          <w:sz w:val="18"/>
          <w:szCs w:val="18"/>
          <w:vertAlign w:val="superscript"/>
        </w:rPr>
        <w:footnoteRef/>
      </w:r>
      <w:r w:rsidRPr="00064470">
        <w:rPr>
          <w:color w:val="000000"/>
          <w:sz w:val="18"/>
          <w:szCs w:val="18"/>
          <w:lang w:val="ru-RU"/>
        </w:rPr>
        <w:t xml:space="preserve"> Решение </w:t>
      </w:r>
      <w:hyperlink r:id="rId12">
        <w:r w:rsidRPr="00064470">
          <w:rPr>
            <w:color w:val="467886"/>
            <w:sz w:val="18"/>
            <w:szCs w:val="18"/>
            <w:u w:val="single"/>
            <w:lang w:val="ru-RU"/>
          </w:rPr>
          <w:t>16/4</w:t>
        </w:r>
      </w:hyperlink>
      <w:r w:rsidRPr="00064470">
        <w:rPr>
          <w:color w:val="000000"/>
          <w:sz w:val="18"/>
          <w:szCs w:val="18"/>
          <w:lang w:val="ru-RU"/>
        </w:rPr>
        <w:t>, приложение.</w:t>
      </w:r>
    </w:p>
  </w:footnote>
  <w:footnote w:id="28">
    <w:p w:rsidRPr="00064470" w:rsidR="00D01A9E" w:rsidP="00D01A9E" w:rsidRDefault="00D01A9E" w14:paraId="30DC6027" w14:textId="77777777">
      <w:pPr>
        <w:pBdr>
          <w:top w:val="nil"/>
          <w:left w:val="nil"/>
          <w:bottom w:val="nil"/>
          <w:right w:val="nil"/>
          <w:between w:val="nil"/>
        </w:pBdr>
        <w:jc w:val="left"/>
        <w:rPr>
          <w:color w:val="000000"/>
          <w:sz w:val="18"/>
          <w:szCs w:val="18"/>
          <w:lang w:val="ru-RU"/>
        </w:rPr>
      </w:pPr>
      <w:r w:rsidRPr="00064470">
        <w:rPr>
          <w:sz w:val="18"/>
          <w:szCs w:val="18"/>
          <w:vertAlign w:val="superscript"/>
        </w:rPr>
        <w:footnoteRef/>
      </w:r>
      <w:r w:rsidRPr="00064470">
        <w:rPr>
          <w:color w:val="000000"/>
          <w:sz w:val="18"/>
          <w:szCs w:val="18"/>
          <w:lang w:val="ru-RU"/>
        </w:rPr>
        <w:t xml:space="preserve"> Решение </w:t>
      </w:r>
      <w:hyperlink r:id="rId13">
        <w:r w:rsidRPr="00064470">
          <w:rPr>
            <w:color w:val="467886"/>
            <w:sz w:val="18"/>
            <w:szCs w:val="18"/>
            <w:u w:val="single"/>
            <w:lang w:val="ru-RU"/>
          </w:rPr>
          <w:t>14/13</w:t>
        </w:r>
      </w:hyperlink>
      <w:r w:rsidRPr="00064470">
        <w:rPr>
          <w:color w:val="000000"/>
          <w:sz w:val="18"/>
          <w:szCs w:val="18"/>
          <w:lang w:val="ru-RU"/>
        </w:rPr>
        <w:t>, приложение.</w:t>
      </w:r>
    </w:p>
  </w:footnote>
  <w:footnote w:id="29">
    <w:p w:rsidRPr="00064470" w:rsidR="00D01A9E" w:rsidP="00D01A9E" w:rsidRDefault="00D01A9E" w14:paraId="1161795C" w14:textId="77777777">
      <w:pPr>
        <w:pStyle w:val="FootnoteText"/>
        <w:rPr>
          <w:szCs w:val="18"/>
        </w:rPr>
      </w:pPr>
      <w:r w:rsidRPr="00064470">
        <w:rPr>
          <w:rStyle w:val="FootnoteReference"/>
          <w:szCs w:val="18"/>
        </w:rPr>
        <w:footnoteRef/>
      </w:r>
      <w:r w:rsidRPr="00064470">
        <w:rPr>
          <w:szCs w:val="18"/>
        </w:rPr>
        <w:t xml:space="preserve"> </w:t>
      </w:r>
      <w:r w:rsidRPr="00064470">
        <w:rPr>
          <w:szCs w:val="18"/>
          <w:lang w:val="ru-RU"/>
        </w:rPr>
        <w:t>Сборник договоров Организации Объединенных Наций, том 1760, No. 30619.</w:t>
      </w:r>
    </w:p>
  </w:footnote>
  <w:footnote w:id="30">
    <w:p w:rsidRPr="001A7241" w:rsidR="00D01A9E" w:rsidP="00D01A9E" w:rsidRDefault="00D01A9E" w14:paraId="637972F2" w14:textId="77777777">
      <w:pPr>
        <w:pBdr>
          <w:top w:val="nil"/>
          <w:left w:val="nil"/>
          <w:bottom w:val="nil"/>
          <w:right w:val="nil"/>
          <w:between w:val="nil"/>
        </w:pBdr>
        <w:jc w:val="left"/>
        <w:rPr>
          <w:color w:val="000000"/>
          <w:sz w:val="18"/>
          <w:szCs w:val="18"/>
          <w:lang w:val="ru-RU"/>
        </w:rPr>
      </w:pPr>
      <w:r w:rsidRPr="00064470">
        <w:rPr>
          <w:sz w:val="18"/>
          <w:szCs w:val="18"/>
          <w:vertAlign w:val="superscript"/>
        </w:rPr>
        <w:footnoteRef/>
      </w:r>
      <w:r w:rsidRPr="00064470">
        <w:rPr>
          <w:color w:val="000000"/>
          <w:sz w:val="18"/>
          <w:szCs w:val="18"/>
          <w:lang w:val="ru-RU"/>
        </w:rPr>
        <w:t xml:space="preserve"> Решение </w:t>
      </w:r>
      <w:hyperlink r:id="rId14">
        <w:r w:rsidRPr="00064470">
          <w:rPr>
            <w:color w:val="467886"/>
            <w:sz w:val="18"/>
            <w:szCs w:val="18"/>
            <w:u w:val="single"/>
            <w:lang w:val="ru-RU"/>
          </w:rPr>
          <w:t>14/13</w:t>
        </w:r>
      </w:hyperlink>
      <w:r w:rsidRPr="00064470">
        <w:rPr>
          <w:color w:val="000000"/>
          <w:sz w:val="18"/>
          <w:szCs w:val="18"/>
          <w:lang w:val="ru-RU"/>
        </w:rPr>
        <w:t>, приложение.</w:t>
      </w:r>
    </w:p>
  </w:footnote>
  <w:footnote w:id="31">
    <w:p w:rsidRPr="00064470" w:rsidR="00D01A9E" w:rsidP="00D01A9E" w:rsidRDefault="00D01A9E" w14:paraId="453B946A" w14:textId="77777777">
      <w:pPr>
        <w:pBdr>
          <w:top w:val="nil"/>
          <w:left w:val="nil"/>
          <w:bottom w:val="nil"/>
          <w:right w:val="nil"/>
          <w:between w:val="nil"/>
        </w:pBdr>
        <w:jc w:val="left"/>
        <w:rPr>
          <w:color w:val="000000"/>
          <w:sz w:val="18"/>
          <w:szCs w:val="18"/>
          <w:lang w:val="ru-RU"/>
        </w:rPr>
      </w:pPr>
      <w:r w:rsidRPr="00064470">
        <w:rPr>
          <w:sz w:val="18"/>
          <w:szCs w:val="18"/>
          <w:vertAlign w:val="superscript"/>
          <w:lang w:val="ru-RU"/>
        </w:rPr>
        <w:footnoteRef/>
      </w:r>
      <w:r w:rsidRPr="00064470">
        <w:rPr>
          <w:color w:val="000000"/>
          <w:sz w:val="18"/>
          <w:szCs w:val="18"/>
          <w:lang w:val="ru-RU"/>
        </w:rPr>
        <w:t xml:space="preserve"> Решение </w:t>
      </w:r>
      <w:hyperlink r:id="rId15">
        <w:r w:rsidRPr="00064470">
          <w:rPr>
            <w:color w:val="467886"/>
            <w:sz w:val="18"/>
            <w:szCs w:val="18"/>
            <w:u w:val="single"/>
            <w:lang w:val="ru-RU"/>
          </w:rPr>
          <w:t>15/4</w:t>
        </w:r>
      </w:hyperlink>
      <w:r w:rsidRPr="00064470">
        <w:rPr>
          <w:color w:val="000000"/>
          <w:sz w:val="18"/>
          <w:szCs w:val="18"/>
          <w:lang w:val="ru-RU"/>
        </w:rPr>
        <w:t>, приложение.</w:t>
      </w:r>
    </w:p>
  </w:footnote>
  <w:footnote w:id="32">
    <w:p w:rsidRPr="00064470" w:rsidR="00714EE5" w:rsidP="00714EE5" w:rsidRDefault="00714EE5" w14:paraId="61F5274F" w14:textId="77777777">
      <w:pPr>
        <w:pStyle w:val="FootnoteText"/>
        <w:rPr>
          <w:szCs w:val="18"/>
        </w:rPr>
      </w:pPr>
      <w:r w:rsidRPr="00064470">
        <w:rPr>
          <w:rStyle w:val="FootnoteReference"/>
          <w:szCs w:val="18"/>
        </w:rPr>
        <w:footnoteRef/>
      </w:r>
      <w:r w:rsidRPr="00064470">
        <w:rPr>
          <w:szCs w:val="18"/>
        </w:rPr>
        <w:t xml:space="preserve"> </w:t>
      </w:r>
      <w:r w:rsidRPr="00064470">
        <w:rPr>
          <w:szCs w:val="18"/>
        </w:rPr>
        <w:t>Сборник договоров Организации Объединенных Наций, том 1760, № 30619.</w:t>
      </w:r>
    </w:p>
  </w:footnote>
  <w:footnote w:id="33">
    <w:p w:rsidRPr="00FE6DC8" w:rsidR="00714EE5" w:rsidP="00714EE5" w:rsidRDefault="00714EE5" w14:paraId="14F1EE6C" w14:textId="77777777">
      <w:pPr>
        <w:pStyle w:val="FootnoteText"/>
      </w:pPr>
      <w:r>
        <w:rPr>
          <w:rStyle w:val="FootnoteReference"/>
        </w:rPr>
        <w:footnoteRef/>
      </w:r>
      <w:r w:rsidRPr="00FE6DC8">
        <w:t xml:space="preserve"> </w:t>
      </w:r>
      <w:r>
        <w:t>Решение</w:t>
      </w:r>
      <w:r w:rsidRPr="00FE6DC8">
        <w:t xml:space="preserve"> </w:t>
      </w:r>
      <w:hyperlink w:history="1" r:id="rId16">
        <w:r w:rsidRPr="00FE6DC8">
          <w:rPr>
            <w:rStyle w:val="Hyperlink"/>
          </w:rPr>
          <w:t>15/4</w:t>
        </w:r>
      </w:hyperlink>
      <w:r w:rsidRPr="00FE6DC8">
        <w:t xml:space="preserve">, </w:t>
      </w:r>
      <w:r>
        <w:t>приложение</w:t>
      </w:r>
      <w:r w:rsidRPr="00FE6DC8">
        <w:t>.</w:t>
      </w:r>
    </w:p>
  </w:footnote>
  <w:footnote w:id="34">
    <w:p w:rsidRPr="00742DCA" w:rsidR="00714EE5" w:rsidP="00714EE5" w:rsidRDefault="00714EE5" w14:paraId="20546E37" w14:textId="77777777">
      <w:pPr>
        <w:pStyle w:val="FootnoteText"/>
      </w:pPr>
      <w:r w:rsidRPr="00312E63">
        <w:rPr>
          <w:rStyle w:val="FootnoteReference"/>
        </w:rPr>
        <w:footnoteRef/>
      </w:r>
      <w:r w:rsidRPr="00742DCA">
        <w:t xml:space="preserve"> </w:t>
      </w:r>
      <w:r w:rsidRPr="000A414F">
        <w:t>«</w:t>
      </w:r>
      <w:r w:rsidRPr="000A414F">
        <w:t>Добровольное, предварительное и обоснованное согласие» относится к терминологии, включающей три элемента: «предварительное и обоснованное согласие», «добровольное, предварительное и обоснованное согласие» и</w:t>
      </w:r>
      <w:r>
        <w:t>ли</w:t>
      </w:r>
      <w:r w:rsidRPr="000A414F">
        <w:t xml:space="preserve"> «одобрение и участие»</w:t>
      </w:r>
      <w:r w:rsidRPr="00742DCA">
        <w:t>.</w:t>
      </w:r>
    </w:p>
  </w:footnote>
  <w:footnote w:id="35">
    <w:p w:rsidRPr="00D05976" w:rsidR="00714EE5" w:rsidP="00714EE5" w:rsidRDefault="00714EE5" w14:paraId="62150AAC" w14:textId="77777777">
      <w:pPr>
        <w:pStyle w:val="FootnoteText"/>
      </w:pPr>
      <w:r>
        <w:rPr>
          <w:rStyle w:val="FootnoteReference"/>
        </w:rPr>
        <w:footnoteRef/>
      </w:r>
      <w:r>
        <w:t xml:space="preserve"> </w:t>
      </w:r>
      <w:r>
        <w:t xml:space="preserve">Глобальный доклад будет подготовлен в соответствии с руководящими указаниями, содержащимися в рекомендации </w:t>
      </w:r>
      <w:hyperlink w:history="1" r:id="rId17">
        <w:r w:rsidRPr="00D71564">
          <w:rPr>
            <w:rStyle w:val="Hyperlink"/>
          </w:rPr>
          <w:t>27/1</w:t>
        </w:r>
      </w:hyperlink>
      <w:r>
        <w:t xml:space="preserve"> Вспомогательного органа по научным, техническим и технологическим консультациям.</w:t>
      </w:r>
    </w:p>
  </w:footnote>
  <w:footnote w:id="36">
    <w:p w:rsidRPr="006722EE" w:rsidR="001B772A" w:rsidP="001B772A" w:rsidRDefault="001B772A" w14:paraId="1E11C276" w14:textId="77777777">
      <w:pPr>
        <w:pStyle w:val="FootnoteText"/>
      </w:pPr>
      <w:r>
        <w:rPr>
          <w:rStyle w:val="FootnoteReference"/>
        </w:rPr>
        <w:footnoteRef/>
      </w:r>
      <w:r>
        <w:t xml:space="preserve"> </w:t>
      </w:r>
      <w:r>
        <w:t>Сборник договоров Организации Объединенных Наций, том 1760, № 30619.</w:t>
      </w:r>
    </w:p>
  </w:footnote>
  <w:footnote w:id="37">
    <w:p w:rsidRPr="003C4ACE" w:rsidR="001B772A" w:rsidP="001B772A" w:rsidRDefault="001B772A" w14:paraId="2A5DEB68" w14:textId="77777777">
      <w:pPr>
        <w:pStyle w:val="FootnoteText"/>
      </w:pPr>
      <w:r>
        <w:rPr>
          <w:rStyle w:val="FootnoteReference"/>
        </w:rPr>
        <w:footnoteRef/>
      </w:r>
      <w:r>
        <w:t xml:space="preserve"> </w:t>
      </w:r>
      <w:hyperlink w:history="1" r:id="rId18">
        <w:r>
          <w:rPr>
            <w:rStyle w:val="Hyperlink"/>
          </w:rPr>
          <w:t>CBD/SB8J/1/7</w:t>
        </w:r>
      </w:hyperlink>
      <w:r>
        <w:t>.</w:t>
      </w:r>
    </w:p>
  </w:footnote>
  <w:footnote w:id="38">
    <w:p w:rsidRPr="00F35FE1" w:rsidR="006B3FEB" w:rsidP="006B3FEB" w:rsidRDefault="006B3FEB" w14:paraId="5FCFFBAB" w14:textId="1B51C836">
      <w:pPr>
        <w:pStyle w:val="FootnoteText"/>
        <w:rPr>
          <w:lang w:val="ru-RU"/>
        </w:rPr>
      </w:pPr>
      <w:r w:rsidRPr="00F35FE1">
        <w:rPr>
          <w:rStyle w:val="FootnoteReference"/>
          <w:lang w:val="ru-RU"/>
        </w:rPr>
        <w:footnoteRef/>
      </w:r>
      <w:r w:rsidRPr="00F35FE1">
        <w:rPr>
          <w:lang w:val="ru-RU"/>
        </w:rPr>
        <w:t xml:space="preserve"> Список участников см. в документе </w:t>
      </w:r>
      <w:hyperlink w:history="1" r:id="rId19">
        <w:r w:rsidRPr="00F35FE1" w:rsidR="007B4DBD">
          <w:rPr>
            <w:rStyle w:val="Hyperlink"/>
            <w:lang w:val="ru-RU"/>
          </w:rPr>
          <w:t>CBD/SB8J/1/INF/1</w:t>
        </w:r>
      </w:hyperlink>
      <w:r w:rsidRPr="00F35FE1">
        <w:rPr>
          <w:lang w:val="ru-RU"/>
        </w:rPr>
        <w:t>.</w:t>
      </w:r>
    </w:p>
  </w:footnote>
  <w:footnote w:id="39">
    <w:p w:rsidRPr="003E4DB8" w:rsidR="006B3FEB" w:rsidP="006B3FEB" w:rsidRDefault="006B3FEB" w14:paraId="48F6BBFE" w14:textId="15F34D70">
      <w:pPr>
        <w:pStyle w:val="FootnoteText"/>
      </w:pPr>
      <w:r w:rsidRPr="00F35FE1">
        <w:rPr>
          <w:rStyle w:val="FootnoteReference"/>
          <w:lang w:val="ru-RU"/>
        </w:rPr>
        <w:footnoteRef/>
      </w:r>
      <w:r w:rsidRPr="00F35FE1">
        <w:rPr>
          <w:lang w:val="ru-RU"/>
        </w:rPr>
        <w:t xml:space="preserve"> </w:t>
      </w:r>
      <w:r w:rsidR="00C361D0">
        <w:rPr>
          <w:lang w:val="ru-RU"/>
        </w:rPr>
        <w:t>С з</w:t>
      </w:r>
      <w:r w:rsidRPr="00F35FE1">
        <w:rPr>
          <w:lang w:val="ru-RU"/>
        </w:rPr>
        <w:t>аявления</w:t>
      </w:r>
      <w:r w:rsidR="00C361D0">
        <w:rPr>
          <w:lang w:val="ru-RU"/>
        </w:rPr>
        <w:t>ми</w:t>
      </w:r>
      <w:r w:rsidRPr="00F35FE1">
        <w:rPr>
          <w:lang w:val="ru-RU"/>
        </w:rPr>
        <w:t>, сделанны</w:t>
      </w:r>
      <w:r w:rsidR="003948DF">
        <w:rPr>
          <w:lang w:val="ru-RU"/>
        </w:rPr>
        <w:t>ми</w:t>
      </w:r>
      <w:r w:rsidRPr="00F35FE1">
        <w:rPr>
          <w:lang w:val="ru-RU"/>
        </w:rPr>
        <w:t xml:space="preserve"> участниками в ходе совещания и представленны</w:t>
      </w:r>
      <w:r w:rsidR="003948DF">
        <w:rPr>
          <w:lang w:val="ru-RU"/>
        </w:rPr>
        <w:t>ми</w:t>
      </w:r>
      <w:r w:rsidRPr="00F35FE1">
        <w:rPr>
          <w:lang w:val="ru-RU"/>
        </w:rPr>
        <w:t xml:space="preserve"> в письменном виде, </w:t>
      </w:r>
      <w:r w:rsidR="003948DF">
        <w:rPr>
          <w:lang w:val="ru-RU"/>
        </w:rPr>
        <w:t>можно ознакомиться</w:t>
      </w:r>
      <w:r w:rsidRPr="00F35FE1">
        <w:rPr>
          <w:lang w:val="ru-RU"/>
        </w:rPr>
        <w:t xml:space="preserve"> по адресу </w:t>
      </w:r>
      <w:hyperlink w:history="1" r:id="rId20">
        <w:r w:rsidRPr="00F35FE1">
          <w:rPr>
            <w:rStyle w:val="Hyperlink"/>
            <w:lang w:val="ru-RU"/>
          </w:rPr>
          <w:t>cbd.int/</w:t>
        </w:r>
        <w:r w:rsidRPr="00F35FE1">
          <w:rPr>
            <w:rStyle w:val="Hyperlink"/>
            <w:lang w:val="ru-RU"/>
          </w:rPr>
          <w:t>meetings/SB8J-01</w:t>
        </w:r>
      </w:hyperlink>
      <w:r w:rsidRPr="00F35FE1">
        <w:rPr>
          <w:lang w:val="ru-RU"/>
        </w:rPr>
        <w:t>.</w:t>
      </w:r>
    </w:p>
  </w:footnote>
  <w:footnote w:id="40">
    <w:p w:rsidRPr="00A045ED" w:rsidR="006B3FEB" w:rsidP="006B3FEB" w:rsidRDefault="006B3FEB" w14:paraId="3C96D631" w14:textId="1C933D99">
      <w:pPr>
        <w:pStyle w:val="FootnoteText"/>
        <w:rPr>
          <w:lang w:val="ru-RU"/>
        </w:rPr>
      </w:pPr>
      <w:r w:rsidRPr="00A045ED">
        <w:rPr>
          <w:rStyle w:val="FootnoteReference"/>
          <w:lang w:val="ru-RU"/>
        </w:rPr>
        <w:footnoteRef/>
      </w:r>
      <w:r w:rsidRPr="00A045ED">
        <w:rPr>
          <w:lang w:val="ru-RU"/>
        </w:rPr>
        <w:t xml:space="preserve"> Сопредседатель из числа коренных народов </w:t>
      </w:r>
      <w:r w:rsidR="001940F0">
        <w:rPr>
          <w:lang w:val="ru-RU"/>
        </w:rPr>
        <w:t>руководила</w:t>
      </w:r>
      <w:r w:rsidRPr="00A045ED">
        <w:rPr>
          <w:lang w:val="ru-RU"/>
        </w:rPr>
        <w:t xml:space="preserve"> обсуждение</w:t>
      </w:r>
      <w:r w:rsidR="001940F0">
        <w:rPr>
          <w:lang w:val="ru-RU"/>
        </w:rPr>
        <w:t>м</w:t>
      </w:r>
      <w:r w:rsidRPr="00A045ED">
        <w:rPr>
          <w:lang w:val="ru-RU"/>
        </w:rPr>
        <w:t xml:space="preserve"> пункт</w:t>
      </w:r>
      <w:r w:rsidR="001940F0">
        <w:rPr>
          <w:lang w:val="ru-RU"/>
        </w:rPr>
        <w:t>ов</w:t>
      </w:r>
      <w:r w:rsidRPr="00A045ED">
        <w:rPr>
          <w:lang w:val="ru-RU"/>
        </w:rPr>
        <w:t xml:space="preserve"> 3, 5 (a) и (b) и 7. Обсуждени</w:t>
      </w:r>
      <w:r w:rsidR="001940F0">
        <w:rPr>
          <w:lang w:val="ru-RU"/>
        </w:rPr>
        <w:t>я</w:t>
      </w:r>
      <w:r w:rsidRPr="00A045ED">
        <w:rPr>
          <w:lang w:val="ru-RU"/>
        </w:rPr>
        <w:t xml:space="preserve"> по остальным пунктам вела Председатель Конференции </w:t>
      </w:r>
      <w:r w:rsidRPr="00A045ED" w:rsidR="00086C96">
        <w:rPr>
          <w:lang w:val="ru-RU"/>
        </w:rPr>
        <w:t>Сторон</w:t>
      </w:r>
      <w:r w:rsidRPr="00A045ED">
        <w:rPr>
          <w:lang w:val="ru-RU"/>
        </w:rPr>
        <w:t xml:space="preserve"> или ее представитель Даниэла Дуран Гонсалес.</w:t>
      </w:r>
    </w:p>
  </w:footnote>
  <w:footnote w:id="41">
    <w:p w:rsidRPr="006F4BEC" w:rsidR="006B3FEB" w:rsidP="006B3FEB" w:rsidRDefault="006B3FEB" w14:paraId="01A3E441" w14:textId="77777777">
      <w:pPr>
        <w:pStyle w:val="FootnoteText"/>
        <w:rPr>
          <w:szCs w:val="18"/>
          <w:lang w:val="en-US"/>
        </w:rPr>
      </w:pPr>
      <w:r w:rsidRPr="006F4BEC">
        <w:rPr>
          <w:rStyle w:val="FootnoteReference"/>
          <w:szCs w:val="18"/>
        </w:rPr>
        <w:footnoteRef/>
      </w:r>
      <w:r w:rsidRPr="006F4BEC">
        <w:rPr>
          <w:szCs w:val="18"/>
          <w:lang w:val="en-US"/>
        </w:rPr>
        <w:t xml:space="preserve"> </w:t>
      </w:r>
      <w:hyperlink w:history="1" r:id="rId21">
        <w:r w:rsidRPr="006F4BEC">
          <w:rPr>
            <w:color w:val="0563C1"/>
            <w:szCs w:val="18"/>
            <w:u w:val="single"/>
            <w:lang w:val="en-US"/>
          </w:rPr>
          <w:t>CBD</w:t>
        </w:r>
        <w:r w:rsidRPr="006F4BEC">
          <w:rPr>
            <w:color w:val="0563C1"/>
            <w:szCs w:val="18"/>
            <w:u w:val="single"/>
          </w:rPr>
          <w:t>/</w:t>
        </w:r>
        <w:r w:rsidRPr="006F4BEC">
          <w:rPr>
            <w:color w:val="0563C1"/>
            <w:szCs w:val="18"/>
            <w:u w:val="single"/>
            <w:lang w:val="en-US"/>
          </w:rPr>
          <w:t>SB</w:t>
        </w:r>
        <w:r w:rsidRPr="006F4BEC">
          <w:rPr>
            <w:color w:val="0563C1"/>
            <w:szCs w:val="18"/>
            <w:u w:val="single"/>
          </w:rPr>
          <w:t>8</w:t>
        </w:r>
        <w:r w:rsidRPr="006F4BEC">
          <w:rPr>
            <w:color w:val="0563C1"/>
            <w:szCs w:val="18"/>
            <w:u w:val="single"/>
            <w:lang w:val="en-US"/>
          </w:rPr>
          <w:t>J</w:t>
        </w:r>
        <w:r w:rsidRPr="006F4BEC">
          <w:rPr>
            <w:color w:val="0563C1"/>
            <w:szCs w:val="18"/>
            <w:u w:val="single"/>
          </w:rPr>
          <w:t>/1/1/</w:t>
        </w:r>
        <w:r w:rsidRPr="006F4BEC">
          <w:rPr>
            <w:color w:val="0563C1"/>
            <w:szCs w:val="18"/>
            <w:u w:val="single"/>
            <w:lang w:val="en-US"/>
          </w:rPr>
          <w:t>Rev</w:t>
        </w:r>
        <w:r w:rsidRPr="006F4BEC">
          <w:rPr>
            <w:color w:val="0563C1"/>
            <w:szCs w:val="18"/>
            <w:u w:val="single"/>
          </w:rPr>
          <w:t>.1</w:t>
        </w:r>
      </w:hyperlink>
      <w:r w:rsidRPr="006F4BEC">
        <w:rPr>
          <w:szCs w:val="18"/>
          <w:lang w:val="en-US"/>
        </w:rPr>
        <w:t>.</w:t>
      </w:r>
    </w:p>
  </w:footnote>
  <w:footnote w:id="42">
    <w:p w:rsidRPr="00AC1B80" w:rsidR="006B3FEB" w:rsidP="006B3FEB" w:rsidRDefault="006B3FEB" w14:paraId="07784BE9" w14:textId="77777777">
      <w:pPr>
        <w:pStyle w:val="FootnoteText"/>
        <w:rPr>
          <w:szCs w:val="18"/>
          <w:lang w:val="en-CA"/>
        </w:rPr>
      </w:pPr>
      <w:r w:rsidRPr="00CD427C">
        <w:rPr>
          <w:rStyle w:val="FootnoteReference"/>
          <w:szCs w:val="18"/>
        </w:rPr>
        <w:footnoteRef/>
      </w:r>
      <w:r w:rsidRPr="00CD427C">
        <w:rPr>
          <w:szCs w:val="18"/>
          <w:lang w:val="en-US"/>
        </w:rPr>
        <w:t xml:space="preserve"> </w:t>
      </w:r>
      <w:hyperlink w:history="1" r:id="rId22">
        <w:r w:rsidRPr="00CD427C">
          <w:rPr>
            <w:color w:val="0563C1"/>
            <w:szCs w:val="18"/>
            <w:u w:val="single"/>
            <w:lang w:val="en-US"/>
          </w:rPr>
          <w:t>CBD</w:t>
        </w:r>
        <w:r w:rsidRPr="00CD427C">
          <w:rPr>
            <w:color w:val="0563C1"/>
            <w:szCs w:val="18"/>
            <w:u w:val="single"/>
          </w:rPr>
          <w:t>/</w:t>
        </w:r>
        <w:r w:rsidRPr="00CD427C">
          <w:rPr>
            <w:color w:val="0563C1"/>
            <w:szCs w:val="18"/>
            <w:u w:val="single"/>
            <w:lang w:val="en-US"/>
          </w:rPr>
          <w:t>SB</w:t>
        </w:r>
        <w:r w:rsidRPr="00CD427C">
          <w:rPr>
            <w:color w:val="0563C1"/>
            <w:szCs w:val="18"/>
            <w:u w:val="single"/>
          </w:rPr>
          <w:t>8</w:t>
        </w:r>
        <w:r w:rsidRPr="00CD427C">
          <w:rPr>
            <w:color w:val="0563C1"/>
            <w:szCs w:val="18"/>
            <w:u w:val="single"/>
            <w:lang w:val="en-US"/>
          </w:rPr>
          <w:t>J</w:t>
        </w:r>
        <w:r w:rsidRPr="00CD427C">
          <w:rPr>
            <w:color w:val="0563C1"/>
            <w:szCs w:val="18"/>
            <w:u w:val="single"/>
          </w:rPr>
          <w:t>/1/1/</w:t>
        </w:r>
        <w:r w:rsidRPr="00CD427C">
          <w:rPr>
            <w:color w:val="0563C1"/>
            <w:szCs w:val="18"/>
            <w:u w:val="single"/>
            <w:lang w:val="en-US"/>
          </w:rPr>
          <w:t>Add</w:t>
        </w:r>
        <w:r w:rsidRPr="00CD427C">
          <w:rPr>
            <w:color w:val="0563C1"/>
            <w:szCs w:val="18"/>
            <w:u w:val="single"/>
          </w:rPr>
          <w:t>.1</w:t>
        </w:r>
      </w:hyperlink>
      <w:r w:rsidRPr="00AC1B80">
        <w:rPr>
          <w:szCs w:val="18"/>
          <w:lang w:val="en-CA"/>
        </w:rPr>
        <w:t>.</w:t>
      </w:r>
    </w:p>
  </w:footnote>
  <w:footnote w:id="43">
    <w:p w:rsidRPr="005A64B4" w:rsidR="006B3FEB" w:rsidP="006B3FEB" w:rsidRDefault="006B3FEB" w14:paraId="2D04E943" w14:textId="77777777">
      <w:pPr>
        <w:pStyle w:val="FootnoteText"/>
        <w:rPr>
          <w:lang w:val="en-US"/>
        </w:rPr>
      </w:pPr>
      <w:r w:rsidRPr="00CD427C">
        <w:rPr>
          <w:rStyle w:val="FootnoteReference"/>
          <w:szCs w:val="18"/>
        </w:rPr>
        <w:footnoteRef/>
      </w:r>
      <w:r w:rsidRPr="00CD427C">
        <w:rPr>
          <w:szCs w:val="18"/>
          <w:lang w:val="en-US"/>
        </w:rPr>
        <w:t xml:space="preserve"> </w:t>
      </w:r>
      <w:hyperlink w:history="1" r:id="rId23">
        <w:r w:rsidRPr="00CD427C">
          <w:rPr>
            <w:color w:val="0563C1"/>
            <w:szCs w:val="18"/>
            <w:u w:val="single"/>
            <w:lang w:val="en-US"/>
          </w:rPr>
          <w:t>CBD</w:t>
        </w:r>
        <w:r w:rsidRPr="00CD427C">
          <w:rPr>
            <w:color w:val="0563C1"/>
            <w:szCs w:val="18"/>
            <w:u w:val="single"/>
          </w:rPr>
          <w:t>/</w:t>
        </w:r>
        <w:r w:rsidRPr="00CD427C">
          <w:rPr>
            <w:color w:val="0563C1"/>
            <w:szCs w:val="18"/>
            <w:u w:val="single"/>
            <w:lang w:val="en-US"/>
          </w:rPr>
          <w:t>SB</w:t>
        </w:r>
        <w:r w:rsidRPr="00CD427C">
          <w:rPr>
            <w:color w:val="0563C1"/>
            <w:szCs w:val="18"/>
            <w:u w:val="single"/>
          </w:rPr>
          <w:t>8</w:t>
        </w:r>
        <w:r w:rsidRPr="00CD427C">
          <w:rPr>
            <w:color w:val="0563C1"/>
            <w:szCs w:val="18"/>
            <w:u w:val="single"/>
            <w:lang w:val="en-US"/>
          </w:rPr>
          <w:t>J</w:t>
        </w:r>
        <w:r w:rsidRPr="00CD427C">
          <w:rPr>
            <w:color w:val="0563C1"/>
            <w:szCs w:val="18"/>
            <w:u w:val="single"/>
          </w:rPr>
          <w:t>/1/2</w:t>
        </w:r>
      </w:hyperlink>
      <w:r w:rsidRPr="00CD427C">
        <w:rPr>
          <w:szCs w:val="18"/>
        </w:rPr>
        <w:t>.</w:t>
      </w:r>
    </w:p>
  </w:footnote>
  <w:footnote w:id="44">
    <w:p w:rsidRPr="001360E4" w:rsidR="001360E4" w:rsidRDefault="001360E4" w14:paraId="16D263AE" w14:textId="175443A5">
      <w:pPr>
        <w:pStyle w:val="FootnoteText"/>
        <w:rPr>
          <w:lang w:val="ru-RU"/>
        </w:rPr>
      </w:pPr>
      <w:r>
        <w:rPr>
          <w:rStyle w:val="FootnoteReference"/>
        </w:rPr>
        <w:footnoteRef/>
      </w:r>
      <w:r>
        <w:t xml:space="preserve"> </w:t>
      </w:r>
      <w:r w:rsidRPr="00EC5511">
        <w:rPr>
          <w:lang w:val="ru-RU"/>
        </w:rPr>
        <w:t>Резюме углубленного диалога приводится в приложении к настоящему доку</w:t>
      </w:r>
      <w:r w:rsidR="00D661E4">
        <w:rPr>
          <w:lang w:val="ru-RU"/>
        </w:rPr>
        <w:t>менту</w:t>
      </w:r>
      <w:r w:rsidRPr="00EC5511">
        <w:rPr>
          <w:lang w:val="ru-RU"/>
        </w:rPr>
        <w:t>.</w:t>
      </w:r>
    </w:p>
  </w:footnote>
  <w:footnote w:id="45">
    <w:p w:rsidRPr="00C30AED" w:rsidR="006B3FEB" w:rsidP="006B3FEB" w:rsidRDefault="006B3FEB" w14:paraId="3075767C" w14:textId="77777777">
      <w:pPr>
        <w:pStyle w:val="FootnoteText"/>
        <w:rPr>
          <w:szCs w:val="18"/>
          <w:lang w:val="en-US"/>
        </w:rPr>
      </w:pPr>
      <w:r w:rsidRPr="00C30AED">
        <w:rPr>
          <w:rStyle w:val="FootnoteReference"/>
          <w:szCs w:val="18"/>
        </w:rPr>
        <w:footnoteRef/>
      </w:r>
      <w:r w:rsidRPr="00C30AED">
        <w:rPr>
          <w:szCs w:val="18"/>
          <w:lang w:val="en-US"/>
        </w:rPr>
        <w:t xml:space="preserve"> </w:t>
      </w:r>
      <w:hyperlink w:history="1" r:id="rId24">
        <w:r w:rsidRPr="00AC1B80">
          <w:rPr>
            <w:color w:val="0563C1"/>
            <w:szCs w:val="18"/>
            <w:u w:val="single"/>
            <w:lang w:val="en-CA"/>
          </w:rPr>
          <w:t>CBD/SB8J/1/3</w:t>
        </w:r>
      </w:hyperlink>
      <w:r w:rsidRPr="00C30AED">
        <w:rPr>
          <w:szCs w:val="18"/>
          <w:lang w:val="en-US"/>
        </w:rPr>
        <w:t>.</w:t>
      </w:r>
    </w:p>
  </w:footnote>
  <w:footnote w:id="46">
    <w:p w:rsidRPr="00C30AED" w:rsidR="006B3FEB" w:rsidP="006B3FEB" w:rsidRDefault="006B3FEB" w14:paraId="254F4BA7" w14:textId="77777777">
      <w:pPr>
        <w:pStyle w:val="FootnoteText"/>
        <w:rPr>
          <w:szCs w:val="18"/>
          <w:lang w:val="en-US"/>
        </w:rPr>
      </w:pPr>
      <w:r w:rsidRPr="00C30AED">
        <w:rPr>
          <w:rStyle w:val="FootnoteReference"/>
          <w:szCs w:val="18"/>
        </w:rPr>
        <w:footnoteRef/>
      </w:r>
      <w:r w:rsidRPr="00C30AED">
        <w:rPr>
          <w:szCs w:val="18"/>
          <w:lang w:val="en-US"/>
        </w:rPr>
        <w:t xml:space="preserve"> </w:t>
      </w:r>
      <w:hyperlink w:history="1" r:id="rId25">
        <w:r w:rsidRPr="00AC1B80">
          <w:rPr>
            <w:color w:val="0563C1"/>
            <w:szCs w:val="18"/>
            <w:u w:val="single"/>
            <w:lang w:val="en-CA"/>
          </w:rPr>
          <w:t>CBD/SB8J/1/INF/3</w:t>
        </w:r>
      </w:hyperlink>
      <w:r w:rsidRPr="00C30AED">
        <w:rPr>
          <w:szCs w:val="18"/>
          <w:lang w:val="en-US"/>
        </w:rPr>
        <w:t>.</w:t>
      </w:r>
    </w:p>
  </w:footnote>
  <w:footnote w:id="47">
    <w:p w:rsidRPr="005A64B4" w:rsidR="006B3FEB" w:rsidP="006B3FEB" w:rsidRDefault="006B3FEB" w14:paraId="6E160445" w14:textId="77777777">
      <w:pPr>
        <w:pStyle w:val="FootnoteText"/>
        <w:rPr>
          <w:lang w:val="en-US"/>
        </w:rPr>
      </w:pPr>
      <w:r w:rsidRPr="00C30AED">
        <w:rPr>
          <w:rStyle w:val="FootnoteReference"/>
          <w:szCs w:val="18"/>
        </w:rPr>
        <w:footnoteRef/>
      </w:r>
      <w:r w:rsidRPr="00C30AED">
        <w:rPr>
          <w:szCs w:val="18"/>
          <w:lang w:val="en-US"/>
        </w:rPr>
        <w:t xml:space="preserve"> </w:t>
      </w:r>
      <w:hyperlink w:history="1" r:id="rId26">
        <w:r w:rsidRPr="00C30AED">
          <w:rPr>
            <w:color w:val="0563C1"/>
            <w:szCs w:val="18"/>
            <w:u w:val="single"/>
            <w:lang w:val="en-US"/>
          </w:rPr>
          <w:t>CBD/SB8J/1/INF/4</w:t>
        </w:r>
      </w:hyperlink>
      <w:r w:rsidRPr="00C30AED">
        <w:rPr>
          <w:szCs w:val="18"/>
          <w:lang w:val="en-US"/>
        </w:rPr>
        <w:t>.</w:t>
      </w:r>
    </w:p>
  </w:footnote>
  <w:footnote w:id="48">
    <w:p w:rsidRPr="00BD5905" w:rsidR="006B3FEB" w:rsidP="006B3FEB" w:rsidRDefault="006B3FEB" w14:paraId="5DAEAEE8" w14:textId="77777777">
      <w:pPr>
        <w:pStyle w:val="FootnoteText"/>
        <w:rPr>
          <w:szCs w:val="18"/>
          <w:lang w:val="en-US"/>
        </w:rPr>
      </w:pPr>
      <w:r>
        <w:rPr>
          <w:rStyle w:val="FootnoteReference"/>
        </w:rPr>
        <w:footnoteRef/>
      </w:r>
      <w:r w:rsidRPr="005A64B4">
        <w:rPr>
          <w:lang w:val="en-US"/>
        </w:rPr>
        <w:t xml:space="preserve"> </w:t>
      </w:r>
      <w:hyperlink w:history="1" r:id="rId27">
        <w:r w:rsidRPr="00BD5905">
          <w:rPr>
            <w:color w:val="0563C1"/>
            <w:szCs w:val="18"/>
            <w:u w:val="single"/>
            <w:lang w:val="en-US"/>
          </w:rPr>
          <w:t>CBD/SB8J/1/4</w:t>
        </w:r>
      </w:hyperlink>
      <w:r w:rsidRPr="00BD5905">
        <w:rPr>
          <w:szCs w:val="18"/>
          <w:lang w:val="en-US"/>
        </w:rPr>
        <w:t>.</w:t>
      </w:r>
    </w:p>
  </w:footnote>
  <w:footnote w:id="49">
    <w:p w:rsidRPr="005A64B4" w:rsidR="006B3FEB" w:rsidP="006B3FEB" w:rsidRDefault="006B3FEB" w14:paraId="1178E8CE" w14:textId="77777777">
      <w:pPr>
        <w:pStyle w:val="FootnoteText"/>
        <w:rPr>
          <w:lang w:val="en-US"/>
        </w:rPr>
      </w:pPr>
      <w:r w:rsidRPr="00BD5905">
        <w:rPr>
          <w:rStyle w:val="FootnoteReference"/>
          <w:szCs w:val="18"/>
        </w:rPr>
        <w:footnoteRef/>
      </w:r>
      <w:r w:rsidRPr="00BD5905">
        <w:rPr>
          <w:szCs w:val="18"/>
          <w:lang w:val="en-US"/>
        </w:rPr>
        <w:t xml:space="preserve"> </w:t>
      </w:r>
      <w:hyperlink w:history="1" r:id="rId28">
        <w:r w:rsidRPr="00BD5905">
          <w:rPr>
            <w:color w:val="0563C1"/>
            <w:szCs w:val="18"/>
            <w:u w:val="single"/>
            <w:lang w:val="en-US"/>
          </w:rPr>
          <w:t>CBD/SB8J/1/INF/5</w:t>
        </w:r>
      </w:hyperlink>
      <w:r w:rsidRPr="00BD5905">
        <w:rPr>
          <w:szCs w:val="18"/>
          <w:lang w:val="en-US"/>
        </w:rPr>
        <w:t>.</w:t>
      </w:r>
    </w:p>
  </w:footnote>
  <w:footnote w:id="50">
    <w:p w:rsidRPr="00BD5905" w:rsidR="006B3FEB" w:rsidP="006B3FEB" w:rsidRDefault="006B3FEB" w14:paraId="6687D73D" w14:textId="77777777">
      <w:pPr>
        <w:pStyle w:val="FootnoteText"/>
        <w:rPr>
          <w:szCs w:val="18"/>
          <w:lang w:val="en-US"/>
        </w:rPr>
      </w:pPr>
      <w:r>
        <w:rPr>
          <w:rStyle w:val="FootnoteReference"/>
        </w:rPr>
        <w:footnoteRef/>
      </w:r>
      <w:r w:rsidRPr="005A64B4">
        <w:rPr>
          <w:lang w:val="en-US"/>
        </w:rPr>
        <w:t xml:space="preserve"> </w:t>
      </w:r>
      <w:hyperlink w:history="1" r:id="rId29">
        <w:r w:rsidRPr="00BD5905">
          <w:rPr>
            <w:color w:val="0563C1"/>
            <w:szCs w:val="18"/>
            <w:u w:val="single"/>
            <w:lang w:val="en-US"/>
          </w:rPr>
          <w:t>CBD/A8J/WS/2025/2/2</w:t>
        </w:r>
      </w:hyperlink>
      <w:r w:rsidRPr="00BD5905">
        <w:rPr>
          <w:szCs w:val="18"/>
          <w:lang w:val="en-US"/>
        </w:rPr>
        <w:t>.</w:t>
      </w:r>
    </w:p>
  </w:footnote>
  <w:footnote w:id="51">
    <w:p w:rsidRPr="005A64B4" w:rsidR="006B3FEB" w:rsidP="006B3FEB" w:rsidRDefault="006B3FEB" w14:paraId="0459260A" w14:textId="77777777">
      <w:pPr>
        <w:pStyle w:val="FootnoteText"/>
        <w:rPr>
          <w:lang w:val="en-US"/>
        </w:rPr>
      </w:pPr>
      <w:r w:rsidRPr="00BD5905">
        <w:rPr>
          <w:rStyle w:val="FootnoteReference"/>
          <w:szCs w:val="18"/>
        </w:rPr>
        <w:footnoteRef/>
      </w:r>
      <w:r w:rsidRPr="00BD5905">
        <w:rPr>
          <w:szCs w:val="18"/>
          <w:lang w:val="en-US"/>
        </w:rPr>
        <w:t xml:space="preserve"> </w:t>
      </w:r>
      <w:hyperlink w:history="1" r:id="rId30">
        <w:r w:rsidRPr="00BD5905">
          <w:rPr>
            <w:color w:val="0563C1"/>
            <w:szCs w:val="18"/>
            <w:u w:val="single"/>
            <w:lang w:val="en-US"/>
          </w:rPr>
          <w:t>CBD/A8J/WS/2025/2/3</w:t>
        </w:r>
      </w:hyperlink>
      <w:r w:rsidRPr="00BD5905">
        <w:rPr>
          <w:szCs w:val="18"/>
          <w:lang w:val="en-US"/>
        </w:rPr>
        <w:t>.</w:t>
      </w:r>
    </w:p>
  </w:footnote>
  <w:footnote w:id="52">
    <w:p w:rsidRPr="005A64B4" w:rsidR="006B3FEB" w:rsidP="006B3FEB" w:rsidRDefault="006B3FEB" w14:paraId="6B15102B" w14:textId="77777777">
      <w:pPr>
        <w:pStyle w:val="FootnoteText"/>
        <w:rPr>
          <w:lang w:val="en-US"/>
        </w:rPr>
      </w:pPr>
      <w:r>
        <w:rPr>
          <w:rStyle w:val="FootnoteReference"/>
        </w:rPr>
        <w:footnoteRef/>
      </w:r>
      <w:r w:rsidRPr="005A64B4">
        <w:rPr>
          <w:lang w:val="en-US"/>
        </w:rPr>
        <w:t xml:space="preserve"> </w:t>
      </w:r>
      <w:hyperlink w:history="1" r:id="rId31">
        <w:r w:rsidRPr="005A64B4">
          <w:rPr>
            <w:rStyle w:val="Hyperlink"/>
            <w:lang w:val="en-US"/>
          </w:rPr>
          <w:t>CBD/SB8J/1/5</w:t>
        </w:r>
      </w:hyperlink>
      <w:r w:rsidRPr="005A64B4">
        <w:rPr>
          <w:lang w:val="en-US"/>
        </w:rPr>
        <w:t>.</w:t>
      </w:r>
    </w:p>
  </w:footnote>
  <w:footnote w:id="53">
    <w:p w:rsidRPr="005A64B4" w:rsidR="006B3FEB" w:rsidP="006B3FEB" w:rsidRDefault="006B3FEB" w14:paraId="221A26DA" w14:textId="77777777">
      <w:pPr>
        <w:pStyle w:val="FootnoteText"/>
        <w:rPr>
          <w:lang w:val="en-US"/>
        </w:rPr>
      </w:pPr>
      <w:r>
        <w:rPr>
          <w:rStyle w:val="FootnoteReference"/>
        </w:rPr>
        <w:footnoteRef/>
      </w:r>
      <w:r w:rsidRPr="005A64B4">
        <w:rPr>
          <w:lang w:val="en-US"/>
        </w:rPr>
        <w:t xml:space="preserve"> </w:t>
      </w:r>
      <w:hyperlink w:history="1" r:id="rId32">
        <w:r w:rsidRPr="005A64B4">
          <w:rPr>
            <w:rStyle w:val="Hyperlink"/>
            <w:lang w:val="en-US"/>
          </w:rPr>
          <w:t>CBD/SB8J/1/6</w:t>
        </w:r>
      </w:hyperlink>
      <w:r w:rsidRPr="005A64B4">
        <w:rPr>
          <w:lang w:val="en-US"/>
        </w:rPr>
        <w:t>.</w:t>
      </w:r>
    </w:p>
  </w:footnote>
  <w:footnote w:id="54">
    <w:p w:rsidRPr="005A64B4" w:rsidR="006B3FEB" w:rsidP="006B3FEB" w:rsidRDefault="006B3FEB" w14:paraId="60513BF4" w14:textId="77777777">
      <w:pPr>
        <w:pStyle w:val="FootnoteText"/>
        <w:rPr>
          <w:lang w:val="en-US"/>
        </w:rPr>
      </w:pPr>
      <w:r>
        <w:rPr>
          <w:rStyle w:val="FootnoteReference"/>
        </w:rPr>
        <w:footnoteRef/>
      </w:r>
      <w:r w:rsidRPr="005A64B4">
        <w:rPr>
          <w:lang w:val="en-US"/>
        </w:rPr>
        <w:t xml:space="preserve"> </w:t>
      </w:r>
      <w:hyperlink w:history="1" r:id="rId33">
        <w:r w:rsidRPr="005A64B4">
          <w:rPr>
            <w:rStyle w:val="Hyperlink"/>
            <w:lang w:val="en-US"/>
          </w:rPr>
          <w:t>CBD/SB8J/1/INF/2</w:t>
        </w:r>
      </w:hyperlink>
      <w:r w:rsidRPr="005A64B4">
        <w:rPr>
          <w:lang w:val="en-US"/>
        </w:rPr>
        <w:t>.</w:t>
      </w:r>
    </w:p>
  </w:footnote>
  <w:footnote w:id="55">
    <w:p w:rsidRPr="001A0905" w:rsidR="006B3FEB" w:rsidP="006B3FEB" w:rsidRDefault="006B3FEB" w14:paraId="2775F9C7" w14:textId="77777777">
      <w:pPr>
        <w:pStyle w:val="FootnoteText"/>
      </w:pPr>
      <w:r>
        <w:rPr>
          <w:rStyle w:val="FootnoteReference"/>
        </w:rPr>
        <w:footnoteRef/>
      </w:r>
      <w:r>
        <w:t xml:space="preserve"> </w:t>
      </w:r>
      <w:hyperlink w:history="1" r:id="rId34">
        <w:r>
          <w:rPr>
            <w:rStyle w:val="Hyperlink"/>
          </w:rPr>
          <w:t>CBD/SB8J/1/7</w:t>
        </w:r>
      </w:hyperlink>
      <w:r>
        <w:t>.</w:t>
      </w:r>
    </w:p>
  </w:footnote>
  <w:footnote w:id="56">
    <w:p w:rsidRPr="00914132" w:rsidR="00760C6A" w:rsidP="00760C6A" w:rsidRDefault="00760C6A" w14:paraId="35EB01FF" w14:textId="11165B40">
      <w:pPr>
        <w:pStyle w:val="FootnoteText"/>
        <w:rPr>
          <w:lang w:val="es-ES"/>
        </w:rPr>
      </w:pPr>
      <w:r w:rsidRPr="001A0905">
        <w:rPr>
          <w:rStyle w:val="FootnoteReference"/>
        </w:rPr>
        <w:footnoteRef/>
      </w:r>
      <w:r w:rsidRPr="00914132">
        <w:rPr>
          <w:lang w:val="es-ES"/>
        </w:rPr>
        <w:t xml:space="preserve"> </w:t>
      </w:r>
      <w:hyperlink w:history="1" r:id="rId35">
        <w:r w:rsidRPr="00914132">
          <w:rPr>
            <w:rStyle w:val="Hyperlink"/>
            <w:lang w:val="es-ES"/>
          </w:rPr>
          <w:t>CBD/SB8J/1/L1</w:t>
        </w:r>
      </w:hyperlink>
      <w:r w:rsidRPr="00914132">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4132" w:rsidR="00614481" w:rsidRDefault="00614481" w14:paraId="3412423C" w14:textId="4ED33688">
    <w:pPr>
      <w:pStyle w:val="Header"/>
      <w:rPr>
        <w:lang w:val="en-US"/>
      </w:rPr>
    </w:pPr>
    <w:r>
      <w:rPr>
        <w:lang w:val="en-US"/>
      </w:rPr>
      <w:t>CBD/SB8J/1/8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4132" w:rsidR="00614481" w:rsidP="00914132" w:rsidRDefault="00614481" w14:paraId="4739F7FD" w14:textId="43763F96">
    <w:pPr>
      <w:pStyle w:val="Header"/>
      <w:jc w:val="right"/>
      <w:rPr>
        <w:lang w:val="en-US"/>
      </w:rPr>
    </w:pPr>
    <w:r>
      <w:rPr>
        <w:lang w:val="en-US"/>
      </w:rPr>
      <w:t>CBD/SB8J/1/8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1E323E30" w14:textId="14DAF7C4">
    <w:pPr>
      <w:pStyle w:val="CBDHeader"/>
    </w:pPr>
    <w:r w:rsidRPr="001A0905">
      <w:t>CBD/SB8J/1/</w:t>
    </w:r>
    <w:r w:rsidR="00E12D20">
      <w:t>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DF78C4" w:rsidRDefault="004501D1" w14:paraId="770F86EF" w14:textId="2F5FCA02">
    <w:pPr>
      <w:pStyle w:val="CBDHeader"/>
      <w:jc w:val="right"/>
    </w:pPr>
    <w:r w:rsidRPr="001A0905">
      <w:t>CBD/SB8J/1/</w:t>
    </w:r>
    <w:r w:rsidR="00E12D20">
      <w:t>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0905" w:rsidR="004501D1" w:rsidP="000F4C88" w:rsidRDefault="004501D1" w14:paraId="2C00974E" w14:textId="164473E6">
    <w:pPr>
      <w:pStyle w:val="Header"/>
      <w:pBdr>
        <w:bottom w:val="none" w:color="auto" w:sz="0" w:space="0"/>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E6D"/>
    <w:multiLevelType w:val="hybridMultilevel"/>
    <w:tmpl w:val="3E18AD50"/>
    <w:lvl w:ilvl="0" w:tplc="59269F42">
      <w:start w:val="1"/>
      <w:numFmt w:val="lowerLetter"/>
      <w:lvlText w:val="%1)"/>
      <w:lvlJc w:val="left"/>
      <w:pPr>
        <w:ind w:left="720" w:hanging="360"/>
      </w:pPr>
    </w:lvl>
    <w:lvl w:ilvl="1" w:tplc="1BCCA27A">
      <w:start w:val="1"/>
      <w:numFmt w:val="lowerLetter"/>
      <w:lvlText w:val="%2)"/>
      <w:lvlJc w:val="left"/>
      <w:pPr>
        <w:ind w:left="720" w:hanging="360"/>
      </w:pPr>
    </w:lvl>
    <w:lvl w:ilvl="2" w:tplc="B40479E8">
      <w:start w:val="1"/>
      <w:numFmt w:val="lowerLetter"/>
      <w:lvlText w:val="%3)"/>
      <w:lvlJc w:val="left"/>
      <w:pPr>
        <w:ind w:left="720" w:hanging="360"/>
      </w:pPr>
    </w:lvl>
    <w:lvl w:ilvl="3" w:tplc="55E22C60">
      <w:start w:val="1"/>
      <w:numFmt w:val="lowerLetter"/>
      <w:lvlText w:val="%4)"/>
      <w:lvlJc w:val="left"/>
      <w:pPr>
        <w:ind w:left="720" w:hanging="360"/>
      </w:pPr>
    </w:lvl>
    <w:lvl w:ilvl="4" w:tplc="DCF0A0B2">
      <w:start w:val="1"/>
      <w:numFmt w:val="lowerLetter"/>
      <w:lvlText w:val="%5)"/>
      <w:lvlJc w:val="left"/>
      <w:pPr>
        <w:ind w:left="720" w:hanging="360"/>
      </w:pPr>
    </w:lvl>
    <w:lvl w:ilvl="5" w:tplc="400ECB4C">
      <w:start w:val="1"/>
      <w:numFmt w:val="lowerLetter"/>
      <w:lvlText w:val="%6)"/>
      <w:lvlJc w:val="left"/>
      <w:pPr>
        <w:ind w:left="720" w:hanging="360"/>
      </w:pPr>
    </w:lvl>
    <w:lvl w:ilvl="6" w:tplc="982E9FB0">
      <w:start w:val="1"/>
      <w:numFmt w:val="lowerLetter"/>
      <w:lvlText w:val="%7)"/>
      <w:lvlJc w:val="left"/>
      <w:pPr>
        <w:ind w:left="720" w:hanging="360"/>
      </w:pPr>
    </w:lvl>
    <w:lvl w:ilvl="7" w:tplc="8AB6F0CC">
      <w:start w:val="1"/>
      <w:numFmt w:val="lowerLetter"/>
      <w:lvlText w:val="%8)"/>
      <w:lvlJc w:val="left"/>
      <w:pPr>
        <w:ind w:left="720" w:hanging="360"/>
      </w:pPr>
    </w:lvl>
    <w:lvl w:ilvl="8" w:tplc="61D8FEE8">
      <w:start w:val="1"/>
      <w:numFmt w:val="lowerLetter"/>
      <w:lvlText w:val="%9)"/>
      <w:lvlJc w:val="left"/>
      <w:pPr>
        <w:ind w:left="72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hint="default" w:ascii="Times New Roman" w:hAnsi="Times New Roman" w:cs="Times New Roman"/>
        <w:b w:val="0"/>
        <w:bCs w:val="0"/>
        <w:i w:val="0"/>
        <w:iCs w:val="0"/>
        <w:color w:val="auto"/>
        <w:sz w:val="22"/>
      </w:rPr>
    </w:lvl>
    <w:lvl w:ilvl="1">
      <w:start w:val="1"/>
      <w:numFmt w:val="lowerLetter"/>
      <w:lvlText w:val="(%2)"/>
      <w:lvlJc w:val="left"/>
      <w:pPr>
        <w:ind w:left="567" w:firstLine="567"/>
      </w:pPr>
      <w:rPr>
        <w:rFonts w:hint="default" w:ascii="Times New Roman" w:hAnsi="Times New Roman"/>
        <w:b w:val="0"/>
        <w:i w:val="0"/>
        <w:sz w:val="22"/>
      </w:rPr>
    </w:lvl>
    <w:lvl w:ilvl="2">
      <w:start w:val="1"/>
      <w:numFmt w:val="lowerRoman"/>
      <w:lvlText w:val="(%3)"/>
      <w:lvlJc w:val="left"/>
      <w:pPr>
        <w:ind w:left="2268" w:hanging="567"/>
      </w:pPr>
      <w:rPr>
        <w:rFonts w:hint="default" w:ascii="Times New Roman" w:hAnsi="Times New Roman"/>
        <w:sz w:val="22"/>
      </w:rPr>
    </w:lvl>
    <w:lvl w:ilvl="3">
      <w:start w:val="1"/>
      <w:numFmt w:val="decimal"/>
      <w:lvlText w:val="(%4)"/>
      <w:lvlJc w:val="left"/>
      <w:pPr>
        <w:ind w:left="2835" w:hanging="567"/>
      </w:pPr>
      <w:rPr>
        <w:rFonts w:hint="default" w:ascii="Times New Roman" w:hAnsi="Times New Roman"/>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13229FE"/>
    <w:multiLevelType w:val="hybridMultilevel"/>
    <w:tmpl w:val="3FC6D9DC"/>
    <w:lvl w:ilvl="0" w:tplc="5B8C6F5C">
      <w:start w:val="1"/>
      <w:numFmt w:val="lowerLetter"/>
      <w:lvlText w:val="%1)"/>
      <w:lvlJc w:val="left"/>
      <w:pPr>
        <w:ind w:left="720" w:hanging="360"/>
      </w:pPr>
    </w:lvl>
    <w:lvl w:ilvl="1" w:tplc="BF640C5A">
      <w:start w:val="1"/>
      <w:numFmt w:val="lowerLetter"/>
      <w:lvlText w:val="%2)"/>
      <w:lvlJc w:val="left"/>
      <w:pPr>
        <w:ind w:left="720" w:hanging="360"/>
      </w:pPr>
    </w:lvl>
    <w:lvl w:ilvl="2" w:tplc="4D8A1E7E">
      <w:start w:val="1"/>
      <w:numFmt w:val="lowerLetter"/>
      <w:lvlText w:val="%3)"/>
      <w:lvlJc w:val="left"/>
      <w:pPr>
        <w:ind w:left="720" w:hanging="360"/>
      </w:pPr>
    </w:lvl>
    <w:lvl w:ilvl="3" w:tplc="4E883ECA">
      <w:start w:val="1"/>
      <w:numFmt w:val="lowerLetter"/>
      <w:lvlText w:val="%4)"/>
      <w:lvlJc w:val="left"/>
      <w:pPr>
        <w:ind w:left="720" w:hanging="360"/>
      </w:pPr>
    </w:lvl>
    <w:lvl w:ilvl="4" w:tplc="39C6B136">
      <w:start w:val="1"/>
      <w:numFmt w:val="lowerLetter"/>
      <w:lvlText w:val="%5)"/>
      <w:lvlJc w:val="left"/>
      <w:pPr>
        <w:ind w:left="720" w:hanging="360"/>
      </w:pPr>
    </w:lvl>
    <w:lvl w:ilvl="5" w:tplc="EF4CFE74">
      <w:start w:val="1"/>
      <w:numFmt w:val="lowerLetter"/>
      <w:lvlText w:val="%6)"/>
      <w:lvlJc w:val="left"/>
      <w:pPr>
        <w:ind w:left="720" w:hanging="360"/>
      </w:pPr>
    </w:lvl>
    <w:lvl w:ilvl="6" w:tplc="4494474E">
      <w:start w:val="1"/>
      <w:numFmt w:val="lowerLetter"/>
      <w:lvlText w:val="%7)"/>
      <w:lvlJc w:val="left"/>
      <w:pPr>
        <w:ind w:left="720" w:hanging="360"/>
      </w:pPr>
    </w:lvl>
    <w:lvl w:ilvl="7" w:tplc="FCDE73DE">
      <w:start w:val="1"/>
      <w:numFmt w:val="lowerLetter"/>
      <w:lvlText w:val="%8)"/>
      <w:lvlJc w:val="left"/>
      <w:pPr>
        <w:ind w:left="720" w:hanging="360"/>
      </w:pPr>
    </w:lvl>
    <w:lvl w:ilvl="8" w:tplc="922C3DEA">
      <w:start w:val="1"/>
      <w:numFmt w:val="lowerLetter"/>
      <w:lvlText w:val="%9)"/>
      <w:lvlJc w:val="left"/>
      <w:pPr>
        <w:ind w:left="720" w:hanging="360"/>
      </w:pPr>
    </w:lvl>
  </w:abstractNum>
  <w:abstractNum w:abstractNumId="3" w15:restartNumberingAfterBreak="0">
    <w:nsid w:val="5D943BEE"/>
    <w:multiLevelType w:val="multilevel"/>
    <w:tmpl w:val="4EEAD8F0"/>
    <w:lvl w:ilvl="0">
      <w:start w:val="1"/>
      <w:numFmt w:val="decimal"/>
      <w:pStyle w:val="CBDNormalNumber"/>
      <w:lvlText w:val="%1."/>
      <w:lvlJc w:val="left"/>
      <w:pPr>
        <w:ind w:left="567" w:firstLine="0"/>
      </w:pPr>
      <w:rPr>
        <w:rFonts w:hint="default" w:ascii="Times New Roman" w:hAnsi="Times New Roman" w:cs="Times New Roman"/>
        <w:b w:val="0"/>
        <w:bCs w:val="0"/>
        <w:i w:val="0"/>
        <w:iCs w:val="0"/>
        <w:color w:val="auto"/>
        <w:sz w:val="22"/>
      </w:rPr>
    </w:lvl>
    <w:lvl w:ilvl="1">
      <w:start w:val="1"/>
      <w:numFmt w:val="lowerLetter"/>
      <w:lvlText w:val="(%2)"/>
      <w:lvlJc w:val="left"/>
      <w:pPr>
        <w:ind w:left="567" w:firstLine="567"/>
      </w:pPr>
      <w:rPr>
        <w:rFonts w:hint="default" w:ascii="Times New Roman" w:hAnsi="Times New Roman"/>
        <w:b w:val="0"/>
        <w:i w:val="0"/>
        <w:sz w:val="22"/>
      </w:rPr>
    </w:lvl>
    <w:lvl w:ilvl="2">
      <w:start w:val="1"/>
      <w:numFmt w:val="lowerRoman"/>
      <w:lvlText w:val="(%3)"/>
      <w:lvlJc w:val="left"/>
      <w:pPr>
        <w:ind w:left="2268" w:hanging="567"/>
      </w:pPr>
      <w:rPr>
        <w:rFonts w:hint="default" w:ascii="Times New Roman" w:hAnsi="Times New Roman"/>
        <w:sz w:val="22"/>
      </w:rPr>
    </w:lvl>
    <w:lvl w:ilvl="3">
      <w:start w:val="1"/>
      <w:numFmt w:val="decimal"/>
      <w:lvlText w:val="(%4)"/>
      <w:lvlJc w:val="left"/>
      <w:pPr>
        <w:ind w:left="2835" w:hanging="567"/>
      </w:pPr>
      <w:rPr>
        <w:rFonts w:hint="default" w:ascii="Times New Roman" w:hAnsi="Times New Roman"/>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7B55444"/>
    <w:multiLevelType w:val="hybridMultilevel"/>
    <w:tmpl w:val="DFF423DE"/>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hint="default" w:ascii="Times New Roman" w:hAnsi="Times New Roman"/>
        <w:sz w:val="28"/>
      </w:rPr>
    </w:lvl>
    <w:lvl w:ilvl="1">
      <w:start w:val="1"/>
      <w:numFmt w:val="upperLetter"/>
      <w:pStyle w:val="Heading2"/>
      <w:lvlText w:val="%2."/>
      <w:lvlJc w:val="left"/>
      <w:pPr>
        <w:tabs>
          <w:tab w:val="num" w:pos="567"/>
        </w:tabs>
        <w:ind w:left="567" w:hanging="567"/>
      </w:pPr>
      <w:rPr>
        <w:rFonts w:hint="default" w:ascii="Times New Roman Bold" w:hAnsi="Times New Roman Bold"/>
        <w:b/>
        <w:bCs/>
        <w:i w:val="0"/>
        <w:iCs w:val="0"/>
        <w:sz w:val="24"/>
        <w:szCs w:val="24"/>
      </w:rPr>
    </w:lvl>
    <w:lvl w:ilvl="2">
      <w:start w:val="1"/>
      <w:numFmt w:val="decimal"/>
      <w:pStyle w:val="Heading3"/>
      <w:lvlText w:val="%3."/>
      <w:lvlJc w:val="left"/>
      <w:pPr>
        <w:tabs>
          <w:tab w:val="num" w:pos="567"/>
        </w:tabs>
        <w:ind w:left="567" w:hanging="567"/>
      </w:pPr>
      <w:rPr>
        <w:rFonts w:hint="default" w:ascii="Times New Roman Bold" w:hAnsi="Times New Roman Bold"/>
        <w:b/>
        <w:i w:val="0"/>
        <w:sz w:val="22"/>
      </w:rPr>
    </w:lvl>
    <w:lvl w:ilvl="3">
      <w:start w:val="1"/>
      <w:numFmt w:val="lowerLetter"/>
      <w:pStyle w:val="Heading4"/>
      <w:lvlText w:val="(%4)"/>
      <w:lvlJc w:val="left"/>
      <w:pPr>
        <w:tabs>
          <w:tab w:val="num" w:pos="567"/>
        </w:tabs>
        <w:ind w:left="567" w:hanging="567"/>
      </w:pPr>
      <w:rPr>
        <w:rFonts w:hint="default" w:ascii="Times New Roman Bold" w:hAnsi="Times New Roman Bold"/>
        <w:b/>
        <w:i w:val="0"/>
        <w:sz w:val="22"/>
      </w:rPr>
    </w:lvl>
    <w:lvl w:ilvl="4">
      <w:start w:val="1"/>
      <w:numFmt w:val="lowerRoman"/>
      <w:pStyle w:val="Heading5"/>
      <w:lvlText w:val="(%5)"/>
      <w:lvlJc w:val="left"/>
      <w:pPr>
        <w:tabs>
          <w:tab w:val="num" w:pos="567"/>
        </w:tabs>
        <w:ind w:left="567" w:hanging="567"/>
      </w:pPr>
      <w:rPr>
        <w:rFonts w:hint="default" w:ascii="Times New Roman" w:hAnsi="Times New Roman"/>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07129763">
    <w:abstractNumId w:val="6"/>
  </w:num>
  <w:num w:numId="2" w16cid:durableId="182675465">
    <w:abstractNumId w:val="1"/>
  </w:num>
  <w:num w:numId="3" w16cid:durableId="428693907">
    <w:abstractNumId w:val="5"/>
  </w:num>
  <w:num w:numId="4" w16cid:durableId="1931154187">
    <w:abstractNumId w:val="3"/>
  </w:num>
  <w:num w:numId="5" w16cid:durableId="1536576390">
    <w:abstractNumId w:val="2"/>
  </w:num>
  <w:num w:numId="6" w16cid:durableId="15964042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2551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8660856">
    <w:abstractNumId w:val="0"/>
  </w:num>
  <w:num w:numId="9" w16cid:durableId="20506446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3214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4887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4013682">
    <w:abstractNumId w:val="3"/>
  </w:num>
  <w:num w:numId="13" w16cid:durableId="641037439">
    <w:abstractNumId w:val="3"/>
  </w:num>
  <w:num w:numId="14" w16cid:durableId="2100446421">
    <w:abstractNumId w:val="3"/>
  </w:num>
  <w:num w:numId="15" w16cid:durableId="828327773">
    <w:abstractNumId w:val="3"/>
  </w:num>
  <w:num w:numId="16" w16cid:durableId="1177890922">
    <w:abstractNumId w:val="3"/>
  </w:num>
  <w:num w:numId="17" w16cid:durableId="1770268838">
    <w:abstractNumId w:val="3"/>
  </w:num>
  <w:num w:numId="18" w16cid:durableId="109129932">
    <w:abstractNumId w:val="3"/>
  </w:num>
  <w:num w:numId="19" w16cid:durableId="1400977122">
    <w:abstractNumId w:val="3"/>
  </w:num>
  <w:num w:numId="20" w16cid:durableId="746420281">
    <w:abstractNumId w:val="3"/>
  </w:num>
  <w:num w:numId="21" w16cid:durableId="122846679">
    <w:abstractNumId w:val="3"/>
  </w:num>
  <w:num w:numId="22" w16cid:durableId="356079463">
    <w:abstractNumId w:val="3"/>
  </w:num>
  <w:num w:numId="23" w16cid:durableId="1980765988">
    <w:abstractNumId w:val="3"/>
  </w:num>
  <w:num w:numId="24" w16cid:durableId="5859242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37020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52842299">
    <w:abstractNumId w:val="4"/>
  </w:num>
  <w:num w:numId="27" w16cid:durableId="1111121475">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95606689">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vNaAIQiayksAAAA"/>
  </w:docVars>
  <w:rsids>
    <w:rsidRoot w:val="00622181"/>
    <w:rsid w:val="00000CA8"/>
    <w:rsid w:val="00001E59"/>
    <w:rsid w:val="000036E4"/>
    <w:rsid w:val="00005231"/>
    <w:rsid w:val="00005913"/>
    <w:rsid w:val="000065F5"/>
    <w:rsid w:val="000070CA"/>
    <w:rsid w:val="0000760F"/>
    <w:rsid w:val="00007BFB"/>
    <w:rsid w:val="00007EB1"/>
    <w:rsid w:val="000108D1"/>
    <w:rsid w:val="000111C7"/>
    <w:rsid w:val="00012E89"/>
    <w:rsid w:val="00013D4D"/>
    <w:rsid w:val="0001441D"/>
    <w:rsid w:val="00014BAC"/>
    <w:rsid w:val="00021AF5"/>
    <w:rsid w:val="00023B83"/>
    <w:rsid w:val="00024D09"/>
    <w:rsid w:val="0002705A"/>
    <w:rsid w:val="00030232"/>
    <w:rsid w:val="00030F50"/>
    <w:rsid w:val="00031533"/>
    <w:rsid w:val="00035951"/>
    <w:rsid w:val="00035A1A"/>
    <w:rsid w:val="00036DC4"/>
    <w:rsid w:val="00041C8B"/>
    <w:rsid w:val="00042642"/>
    <w:rsid w:val="000428AC"/>
    <w:rsid w:val="000429D9"/>
    <w:rsid w:val="00045087"/>
    <w:rsid w:val="000452B4"/>
    <w:rsid w:val="00046483"/>
    <w:rsid w:val="00047000"/>
    <w:rsid w:val="000501D6"/>
    <w:rsid w:val="000537D4"/>
    <w:rsid w:val="00054223"/>
    <w:rsid w:val="00056299"/>
    <w:rsid w:val="0005637F"/>
    <w:rsid w:val="0005677C"/>
    <w:rsid w:val="00056B90"/>
    <w:rsid w:val="00057B13"/>
    <w:rsid w:val="000601CC"/>
    <w:rsid w:val="000619B4"/>
    <w:rsid w:val="00065D2A"/>
    <w:rsid w:val="000674A1"/>
    <w:rsid w:val="00071B4B"/>
    <w:rsid w:val="00072989"/>
    <w:rsid w:val="00072ABD"/>
    <w:rsid w:val="000760A7"/>
    <w:rsid w:val="000760B0"/>
    <w:rsid w:val="000806CB"/>
    <w:rsid w:val="00080755"/>
    <w:rsid w:val="000812FD"/>
    <w:rsid w:val="00084968"/>
    <w:rsid w:val="00084DDE"/>
    <w:rsid w:val="00086607"/>
    <w:rsid w:val="00086C96"/>
    <w:rsid w:val="000874F8"/>
    <w:rsid w:val="000915FA"/>
    <w:rsid w:val="000919D9"/>
    <w:rsid w:val="00092013"/>
    <w:rsid w:val="0009281D"/>
    <w:rsid w:val="00092AB5"/>
    <w:rsid w:val="00093598"/>
    <w:rsid w:val="00096CAF"/>
    <w:rsid w:val="00096E99"/>
    <w:rsid w:val="000970D0"/>
    <w:rsid w:val="000A0656"/>
    <w:rsid w:val="000A19D8"/>
    <w:rsid w:val="000A1B98"/>
    <w:rsid w:val="000A20C5"/>
    <w:rsid w:val="000A2735"/>
    <w:rsid w:val="000A3CCA"/>
    <w:rsid w:val="000A3FB7"/>
    <w:rsid w:val="000A434F"/>
    <w:rsid w:val="000A46C6"/>
    <w:rsid w:val="000A4A17"/>
    <w:rsid w:val="000A4EED"/>
    <w:rsid w:val="000A60AC"/>
    <w:rsid w:val="000B00C9"/>
    <w:rsid w:val="000B1617"/>
    <w:rsid w:val="000B1684"/>
    <w:rsid w:val="000B18C9"/>
    <w:rsid w:val="000B446D"/>
    <w:rsid w:val="000B4E6A"/>
    <w:rsid w:val="000B6546"/>
    <w:rsid w:val="000B752E"/>
    <w:rsid w:val="000C03A0"/>
    <w:rsid w:val="000C073D"/>
    <w:rsid w:val="000C125C"/>
    <w:rsid w:val="000C137B"/>
    <w:rsid w:val="000C2BE8"/>
    <w:rsid w:val="000C4194"/>
    <w:rsid w:val="000C51EC"/>
    <w:rsid w:val="000C659E"/>
    <w:rsid w:val="000C7097"/>
    <w:rsid w:val="000C7104"/>
    <w:rsid w:val="000D1F5D"/>
    <w:rsid w:val="000D2FAB"/>
    <w:rsid w:val="000D41DE"/>
    <w:rsid w:val="000D5616"/>
    <w:rsid w:val="000D5BBF"/>
    <w:rsid w:val="000D5C27"/>
    <w:rsid w:val="000D745F"/>
    <w:rsid w:val="000E1500"/>
    <w:rsid w:val="000E1580"/>
    <w:rsid w:val="000E19DC"/>
    <w:rsid w:val="000E1E0F"/>
    <w:rsid w:val="000E1E6B"/>
    <w:rsid w:val="000E35E0"/>
    <w:rsid w:val="000E409A"/>
    <w:rsid w:val="000F0F94"/>
    <w:rsid w:val="000F2BF6"/>
    <w:rsid w:val="000F2EDA"/>
    <w:rsid w:val="000F4C88"/>
    <w:rsid w:val="000F5D85"/>
    <w:rsid w:val="000F70BB"/>
    <w:rsid w:val="0010018F"/>
    <w:rsid w:val="00102291"/>
    <w:rsid w:val="0010565E"/>
    <w:rsid w:val="001065E9"/>
    <w:rsid w:val="0011037D"/>
    <w:rsid w:val="001106D1"/>
    <w:rsid w:val="00111227"/>
    <w:rsid w:val="00112E29"/>
    <w:rsid w:val="00114B24"/>
    <w:rsid w:val="00114B6F"/>
    <w:rsid w:val="00114EF2"/>
    <w:rsid w:val="001155BA"/>
    <w:rsid w:val="001157E7"/>
    <w:rsid w:val="001173C7"/>
    <w:rsid w:val="00117632"/>
    <w:rsid w:val="00120E52"/>
    <w:rsid w:val="0012240F"/>
    <w:rsid w:val="00123AB1"/>
    <w:rsid w:val="00124552"/>
    <w:rsid w:val="0012756B"/>
    <w:rsid w:val="001313D8"/>
    <w:rsid w:val="00131936"/>
    <w:rsid w:val="00131A1E"/>
    <w:rsid w:val="00132895"/>
    <w:rsid w:val="001328BA"/>
    <w:rsid w:val="00133BCA"/>
    <w:rsid w:val="00133D82"/>
    <w:rsid w:val="00133E37"/>
    <w:rsid w:val="001360E4"/>
    <w:rsid w:val="001368D2"/>
    <w:rsid w:val="0013791C"/>
    <w:rsid w:val="00137D38"/>
    <w:rsid w:val="00140D0A"/>
    <w:rsid w:val="001418B1"/>
    <w:rsid w:val="00144FF3"/>
    <w:rsid w:val="00146747"/>
    <w:rsid w:val="00146EF7"/>
    <w:rsid w:val="001472B3"/>
    <w:rsid w:val="00147ED9"/>
    <w:rsid w:val="00150000"/>
    <w:rsid w:val="001500C1"/>
    <w:rsid w:val="0015090C"/>
    <w:rsid w:val="001513C4"/>
    <w:rsid w:val="00151BF6"/>
    <w:rsid w:val="00151E18"/>
    <w:rsid w:val="00152BDC"/>
    <w:rsid w:val="00172D2F"/>
    <w:rsid w:val="001738CD"/>
    <w:rsid w:val="00174314"/>
    <w:rsid w:val="0017455F"/>
    <w:rsid w:val="0017511C"/>
    <w:rsid w:val="00175249"/>
    <w:rsid w:val="00176F69"/>
    <w:rsid w:val="0017760F"/>
    <w:rsid w:val="00177D3C"/>
    <w:rsid w:val="00180E6F"/>
    <w:rsid w:val="0018257B"/>
    <w:rsid w:val="0018463B"/>
    <w:rsid w:val="00190AB4"/>
    <w:rsid w:val="00191AE8"/>
    <w:rsid w:val="001940F0"/>
    <w:rsid w:val="00194DDF"/>
    <w:rsid w:val="001951DC"/>
    <w:rsid w:val="001959DE"/>
    <w:rsid w:val="00195AA7"/>
    <w:rsid w:val="001A0298"/>
    <w:rsid w:val="001A083B"/>
    <w:rsid w:val="001A0905"/>
    <w:rsid w:val="001A0B20"/>
    <w:rsid w:val="001A1DBB"/>
    <w:rsid w:val="001A24AF"/>
    <w:rsid w:val="001A2AA7"/>
    <w:rsid w:val="001A394F"/>
    <w:rsid w:val="001A50F0"/>
    <w:rsid w:val="001A5A37"/>
    <w:rsid w:val="001A7228"/>
    <w:rsid w:val="001B0041"/>
    <w:rsid w:val="001B040D"/>
    <w:rsid w:val="001B05E9"/>
    <w:rsid w:val="001B115F"/>
    <w:rsid w:val="001B3011"/>
    <w:rsid w:val="001B4D4D"/>
    <w:rsid w:val="001B4E0E"/>
    <w:rsid w:val="001B516A"/>
    <w:rsid w:val="001B5749"/>
    <w:rsid w:val="001B5FEF"/>
    <w:rsid w:val="001B772A"/>
    <w:rsid w:val="001B7B01"/>
    <w:rsid w:val="001C0166"/>
    <w:rsid w:val="001C28D6"/>
    <w:rsid w:val="001C4126"/>
    <w:rsid w:val="001C4DAD"/>
    <w:rsid w:val="001D0786"/>
    <w:rsid w:val="001D0880"/>
    <w:rsid w:val="001D143E"/>
    <w:rsid w:val="001D1667"/>
    <w:rsid w:val="001D1708"/>
    <w:rsid w:val="001D41E7"/>
    <w:rsid w:val="001D6BA5"/>
    <w:rsid w:val="001E2E86"/>
    <w:rsid w:val="001E5B86"/>
    <w:rsid w:val="001E5C9B"/>
    <w:rsid w:val="001E6B61"/>
    <w:rsid w:val="001E72AE"/>
    <w:rsid w:val="001E7D8B"/>
    <w:rsid w:val="001F08F3"/>
    <w:rsid w:val="001F0F41"/>
    <w:rsid w:val="001F2A90"/>
    <w:rsid w:val="001F35A1"/>
    <w:rsid w:val="001F3DC9"/>
    <w:rsid w:val="001F488E"/>
    <w:rsid w:val="001F5800"/>
    <w:rsid w:val="001F5D14"/>
    <w:rsid w:val="001F6D3F"/>
    <w:rsid w:val="002007E5"/>
    <w:rsid w:val="00200C6B"/>
    <w:rsid w:val="00203CBC"/>
    <w:rsid w:val="00203DB4"/>
    <w:rsid w:val="00204E2D"/>
    <w:rsid w:val="0020506D"/>
    <w:rsid w:val="00205E6A"/>
    <w:rsid w:val="002076A4"/>
    <w:rsid w:val="00207902"/>
    <w:rsid w:val="00207AB7"/>
    <w:rsid w:val="00211CFA"/>
    <w:rsid w:val="00213AD5"/>
    <w:rsid w:val="00214CE9"/>
    <w:rsid w:val="002227B6"/>
    <w:rsid w:val="00222A48"/>
    <w:rsid w:val="002252F2"/>
    <w:rsid w:val="002261B8"/>
    <w:rsid w:val="00226239"/>
    <w:rsid w:val="00227D0F"/>
    <w:rsid w:val="00230EE4"/>
    <w:rsid w:val="00231521"/>
    <w:rsid w:val="00231B0B"/>
    <w:rsid w:val="002325C2"/>
    <w:rsid w:val="00233110"/>
    <w:rsid w:val="0023467D"/>
    <w:rsid w:val="00235BED"/>
    <w:rsid w:val="00237473"/>
    <w:rsid w:val="0024317E"/>
    <w:rsid w:val="00243E31"/>
    <w:rsid w:val="002448DC"/>
    <w:rsid w:val="00244FE3"/>
    <w:rsid w:val="002454E1"/>
    <w:rsid w:val="00247709"/>
    <w:rsid w:val="00247859"/>
    <w:rsid w:val="002513DD"/>
    <w:rsid w:val="00253D3F"/>
    <w:rsid w:val="0025422B"/>
    <w:rsid w:val="0025429C"/>
    <w:rsid w:val="00254E90"/>
    <w:rsid w:val="0026080D"/>
    <w:rsid w:val="00261296"/>
    <w:rsid w:val="002612E2"/>
    <w:rsid w:val="00261352"/>
    <w:rsid w:val="00262459"/>
    <w:rsid w:val="00262B58"/>
    <w:rsid w:val="00263117"/>
    <w:rsid w:val="0026375D"/>
    <w:rsid w:val="002646EB"/>
    <w:rsid w:val="00265F32"/>
    <w:rsid w:val="00266414"/>
    <w:rsid w:val="002673B5"/>
    <w:rsid w:val="0026749A"/>
    <w:rsid w:val="00267B16"/>
    <w:rsid w:val="00267CF8"/>
    <w:rsid w:val="00267F15"/>
    <w:rsid w:val="00270EBF"/>
    <w:rsid w:val="00271948"/>
    <w:rsid w:val="00272836"/>
    <w:rsid w:val="00275A98"/>
    <w:rsid w:val="00275B8D"/>
    <w:rsid w:val="00276E14"/>
    <w:rsid w:val="002777A5"/>
    <w:rsid w:val="00277D60"/>
    <w:rsid w:val="00280701"/>
    <w:rsid w:val="0028198C"/>
    <w:rsid w:val="00283BBC"/>
    <w:rsid w:val="00283CF1"/>
    <w:rsid w:val="00285251"/>
    <w:rsid w:val="00286442"/>
    <w:rsid w:val="00287C7C"/>
    <w:rsid w:val="002906F3"/>
    <w:rsid w:val="0029188A"/>
    <w:rsid w:val="00293487"/>
    <w:rsid w:val="002942DD"/>
    <w:rsid w:val="00294566"/>
    <w:rsid w:val="00295CDF"/>
    <w:rsid w:val="00295F22"/>
    <w:rsid w:val="002A085F"/>
    <w:rsid w:val="002A339B"/>
    <w:rsid w:val="002A5257"/>
    <w:rsid w:val="002A5C68"/>
    <w:rsid w:val="002A607B"/>
    <w:rsid w:val="002A6A88"/>
    <w:rsid w:val="002B1CDA"/>
    <w:rsid w:val="002B28EB"/>
    <w:rsid w:val="002B55F9"/>
    <w:rsid w:val="002B5CF4"/>
    <w:rsid w:val="002B6A64"/>
    <w:rsid w:val="002C0110"/>
    <w:rsid w:val="002C1860"/>
    <w:rsid w:val="002C2B80"/>
    <w:rsid w:val="002C2C61"/>
    <w:rsid w:val="002C2D07"/>
    <w:rsid w:val="002C40FE"/>
    <w:rsid w:val="002C4FD6"/>
    <w:rsid w:val="002C5FFE"/>
    <w:rsid w:val="002C7753"/>
    <w:rsid w:val="002D1277"/>
    <w:rsid w:val="002D192A"/>
    <w:rsid w:val="002D1C53"/>
    <w:rsid w:val="002D1FE4"/>
    <w:rsid w:val="002D3216"/>
    <w:rsid w:val="002D356E"/>
    <w:rsid w:val="002D4571"/>
    <w:rsid w:val="002D5798"/>
    <w:rsid w:val="002D57A8"/>
    <w:rsid w:val="002D63D6"/>
    <w:rsid w:val="002D65AD"/>
    <w:rsid w:val="002E0BD4"/>
    <w:rsid w:val="002E1087"/>
    <w:rsid w:val="002E19E8"/>
    <w:rsid w:val="002E1C23"/>
    <w:rsid w:val="002E26BC"/>
    <w:rsid w:val="002E344B"/>
    <w:rsid w:val="002E35E9"/>
    <w:rsid w:val="002E4FDF"/>
    <w:rsid w:val="002E667E"/>
    <w:rsid w:val="002E68AA"/>
    <w:rsid w:val="002E721B"/>
    <w:rsid w:val="002F0ED4"/>
    <w:rsid w:val="002F18A9"/>
    <w:rsid w:val="002F387C"/>
    <w:rsid w:val="002F3B8A"/>
    <w:rsid w:val="002F3DC4"/>
    <w:rsid w:val="002F42B3"/>
    <w:rsid w:val="002F606A"/>
    <w:rsid w:val="002F6469"/>
    <w:rsid w:val="002F7ABD"/>
    <w:rsid w:val="00301178"/>
    <w:rsid w:val="00301377"/>
    <w:rsid w:val="003015A5"/>
    <w:rsid w:val="00302A62"/>
    <w:rsid w:val="00303EBA"/>
    <w:rsid w:val="00304896"/>
    <w:rsid w:val="003055A2"/>
    <w:rsid w:val="003058AA"/>
    <w:rsid w:val="00305E67"/>
    <w:rsid w:val="00305F42"/>
    <w:rsid w:val="00313765"/>
    <w:rsid w:val="00313773"/>
    <w:rsid w:val="0031400F"/>
    <w:rsid w:val="00314481"/>
    <w:rsid w:val="00315476"/>
    <w:rsid w:val="00315F4E"/>
    <w:rsid w:val="00320781"/>
    <w:rsid w:val="00320E30"/>
    <w:rsid w:val="0032120A"/>
    <w:rsid w:val="00322D70"/>
    <w:rsid w:val="003234D1"/>
    <w:rsid w:val="003240AA"/>
    <w:rsid w:val="003250D9"/>
    <w:rsid w:val="003267F1"/>
    <w:rsid w:val="0032733F"/>
    <w:rsid w:val="003311E1"/>
    <w:rsid w:val="00331CC2"/>
    <w:rsid w:val="00333242"/>
    <w:rsid w:val="003338F7"/>
    <w:rsid w:val="00334025"/>
    <w:rsid w:val="00334EFC"/>
    <w:rsid w:val="003356DF"/>
    <w:rsid w:val="00335F81"/>
    <w:rsid w:val="00336111"/>
    <w:rsid w:val="003367DF"/>
    <w:rsid w:val="00336B26"/>
    <w:rsid w:val="00341FEF"/>
    <w:rsid w:val="00342EF9"/>
    <w:rsid w:val="0034576A"/>
    <w:rsid w:val="003461F1"/>
    <w:rsid w:val="00346C7D"/>
    <w:rsid w:val="00347358"/>
    <w:rsid w:val="00347CFA"/>
    <w:rsid w:val="003504BE"/>
    <w:rsid w:val="00350B47"/>
    <w:rsid w:val="003524E3"/>
    <w:rsid w:val="00352700"/>
    <w:rsid w:val="0035314F"/>
    <w:rsid w:val="0035565E"/>
    <w:rsid w:val="003556A4"/>
    <w:rsid w:val="0035601C"/>
    <w:rsid w:val="00356834"/>
    <w:rsid w:val="00356E24"/>
    <w:rsid w:val="00360EED"/>
    <w:rsid w:val="003631AE"/>
    <w:rsid w:val="003639BE"/>
    <w:rsid w:val="003654A1"/>
    <w:rsid w:val="00365EE3"/>
    <w:rsid w:val="00366333"/>
    <w:rsid w:val="0036658D"/>
    <w:rsid w:val="003672F1"/>
    <w:rsid w:val="00367614"/>
    <w:rsid w:val="003725B4"/>
    <w:rsid w:val="00375139"/>
    <w:rsid w:val="00375469"/>
    <w:rsid w:val="003759A2"/>
    <w:rsid w:val="00376E15"/>
    <w:rsid w:val="003774A1"/>
    <w:rsid w:val="00377A07"/>
    <w:rsid w:val="00377DE2"/>
    <w:rsid w:val="003802E3"/>
    <w:rsid w:val="00380F21"/>
    <w:rsid w:val="00381022"/>
    <w:rsid w:val="0038117C"/>
    <w:rsid w:val="003835C0"/>
    <w:rsid w:val="00383DF1"/>
    <w:rsid w:val="00384701"/>
    <w:rsid w:val="00384E83"/>
    <w:rsid w:val="00386E73"/>
    <w:rsid w:val="00390361"/>
    <w:rsid w:val="00390517"/>
    <w:rsid w:val="00392D5C"/>
    <w:rsid w:val="003948DF"/>
    <w:rsid w:val="00396212"/>
    <w:rsid w:val="003962FD"/>
    <w:rsid w:val="00396F7E"/>
    <w:rsid w:val="003A05B2"/>
    <w:rsid w:val="003A05CF"/>
    <w:rsid w:val="003A06C3"/>
    <w:rsid w:val="003A096B"/>
    <w:rsid w:val="003A0E4F"/>
    <w:rsid w:val="003A139B"/>
    <w:rsid w:val="003A1625"/>
    <w:rsid w:val="003A2BB4"/>
    <w:rsid w:val="003A2F52"/>
    <w:rsid w:val="003A419D"/>
    <w:rsid w:val="003A54D0"/>
    <w:rsid w:val="003A5811"/>
    <w:rsid w:val="003A67CC"/>
    <w:rsid w:val="003A6C1F"/>
    <w:rsid w:val="003A7557"/>
    <w:rsid w:val="003A7710"/>
    <w:rsid w:val="003B0001"/>
    <w:rsid w:val="003B142B"/>
    <w:rsid w:val="003B142D"/>
    <w:rsid w:val="003B3483"/>
    <w:rsid w:val="003B34CB"/>
    <w:rsid w:val="003B3B5F"/>
    <w:rsid w:val="003B480E"/>
    <w:rsid w:val="003B4B00"/>
    <w:rsid w:val="003B4DFE"/>
    <w:rsid w:val="003B6B6C"/>
    <w:rsid w:val="003C07FE"/>
    <w:rsid w:val="003C1570"/>
    <w:rsid w:val="003C2083"/>
    <w:rsid w:val="003C356C"/>
    <w:rsid w:val="003C35F7"/>
    <w:rsid w:val="003C3E0D"/>
    <w:rsid w:val="003C7C78"/>
    <w:rsid w:val="003D2D81"/>
    <w:rsid w:val="003D2EC1"/>
    <w:rsid w:val="003D347A"/>
    <w:rsid w:val="003D4C57"/>
    <w:rsid w:val="003D5897"/>
    <w:rsid w:val="003D61E7"/>
    <w:rsid w:val="003D66EE"/>
    <w:rsid w:val="003D6F32"/>
    <w:rsid w:val="003D7772"/>
    <w:rsid w:val="003E05C5"/>
    <w:rsid w:val="003E303D"/>
    <w:rsid w:val="003E38D9"/>
    <w:rsid w:val="003E604D"/>
    <w:rsid w:val="003E7166"/>
    <w:rsid w:val="003E7925"/>
    <w:rsid w:val="003F15DA"/>
    <w:rsid w:val="003F5537"/>
    <w:rsid w:val="003F64C1"/>
    <w:rsid w:val="003F6DC8"/>
    <w:rsid w:val="003F7CD3"/>
    <w:rsid w:val="00401BCA"/>
    <w:rsid w:val="00403ACD"/>
    <w:rsid w:val="00410269"/>
    <w:rsid w:val="00412228"/>
    <w:rsid w:val="0041283F"/>
    <w:rsid w:val="00413080"/>
    <w:rsid w:val="00415ADA"/>
    <w:rsid w:val="00417A0C"/>
    <w:rsid w:val="00417C97"/>
    <w:rsid w:val="00417E2D"/>
    <w:rsid w:val="00421B6D"/>
    <w:rsid w:val="004225F7"/>
    <w:rsid w:val="004228B2"/>
    <w:rsid w:val="0042316B"/>
    <w:rsid w:val="00424D54"/>
    <w:rsid w:val="00424EBB"/>
    <w:rsid w:val="004251A9"/>
    <w:rsid w:val="00425EEB"/>
    <w:rsid w:val="00430AE4"/>
    <w:rsid w:val="004317F2"/>
    <w:rsid w:val="00431A60"/>
    <w:rsid w:val="00433E90"/>
    <w:rsid w:val="00434453"/>
    <w:rsid w:val="00434B05"/>
    <w:rsid w:val="00435B7E"/>
    <w:rsid w:val="00437878"/>
    <w:rsid w:val="00440D5B"/>
    <w:rsid w:val="0044274D"/>
    <w:rsid w:val="00444345"/>
    <w:rsid w:val="0044497B"/>
    <w:rsid w:val="00446D51"/>
    <w:rsid w:val="004501D1"/>
    <w:rsid w:val="0045188C"/>
    <w:rsid w:val="00452833"/>
    <w:rsid w:val="00454BE1"/>
    <w:rsid w:val="00462530"/>
    <w:rsid w:val="00466FCF"/>
    <w:rsid w:val="004672D0"/>
    <w:rsid w:val="00467500"/>
    <w:rsid w:val="00470FC1"/>
    <w:rsid w:val="0047169C"/>
    <w:rsid w:val="004754B8"/>
    <w:rsid w:val="00480088"/>
    <w:rsid w:val="00480F47"/>
    <w:rsid w:val="004811C8"/>
    <w:rsid w:val="00483BF4"/>
    <w:rsid w:val="00485604"/>
    <w:rsid w:val="00485670"/>
    <w:rsid w:val="004921E9"/>
    <w:rsid w:val="004934AD"/>
    <w:rsid w:val="00493E9C"/>
    <w:rsid w:val="00494F35"/>
    <w:rsid w:val="004A0F7C"/>
    <w:rsid w:val="004A2929"/>
    <w:rsid w:val="004A5E91"/>
    <w:rsid w:val="004B051A"/>
    <w:rsid w:val="004B0DCB"/>
    <w:rsid w:val="004B1E6B"/>
    <w:rsid w:val="004B3672"/>
    <w:rsid w:val="004B3A8D"/>
    <w:rsid w:val="004B476E"/>
    <w:rsid w:val="004B5BA0"/>
    <w:rsid w:val="004B5CE9"/>
    <w:rsid w:val="004B636A"/>
    <w:rsid w:val="004B6520"/>
    <w:rsid w:val="004B6B4F"/>
    <w:rsid w:val="004B6DF4"/>
    <w:rsid w:val="004C0618"/>
    <w:rsid w:val="004C0924"/>
    <w:rsid w:val="004C2488"/>
    <w:rsid w:val="004C2983"/>
    <w:rsid w:val="004C3C46"/>
    <w:rsid w:val="004C421E"/>
    <w:rsid w:val="004C4E94"/>
    <w:rsid w:val="004C6EED"/>
    <w:rsid w:val="004C7D36"/>
    <w:rsid w:val="004D1364"/>
    <w:rsid w:val="004D273A"/>
    <w:rsid w:val="004D27B5"/>
    <w:rsid w:val="004D63B2"/>
    <w:rsid w:val="004D6CF3"/>
    <w:rsid w:val="004D728D"/>
    <w:rsid w:val="004E2487"/>
    <w:rsid w:val="004E269B"/>
    <w:rsid w:val="004E2866"/>
    <w:rsid w:val="004E2B47"/>
    <w:rsid w:val="004E30F6"/>
    <w:rsid w:val="004E3C52"/>
    <w:rsid w:val="004E5B03"/>
    <w:rsid w:val="004E67FE"/>
    <w:rsid w:val="004F001C"/>
    <w:rsid w:val="004F0BD8"/>
    <w:rsid w:val="004F262E"/>
    <w:rsid w:val="004F3BC9"/>
    <w:rsid w:val="004F4E76"/>
    <w:rsid w:val="004F5A89"/>
    <w:rsid w:val="004F5EA3"/>
    <w:rsid w:val="004F6F51"/>
    <w:rsid w:val="004F733C"/>
    <w:rsid w:val="005012FC"/>
    <w:rsid w:val="0050190F"/>
    <w:rsid w:val="00501A53"/>
    <w:rsid w:val="00502A52"/>
    <w:rsid w:val="0050455E"/>
    <w:rsid w:val="005049DE"/>
    <w:rsid w:val="00504A40"/>
    <w:rsid w:val="005051BD"/>
    <w:rsid w:val="00505627"/>
    <w:rsid w:val="00505B2F"/>
    <w:rsid w:val="00505CF4"/>
    <w:rsid w:val="00505F9A"/>
    <w:rsid w:val="00507C77"/>
    <w:rsid w:val="00510587"/>
    <w:rsid w:val="005117C5"/>
    <w:rsid w:val="00512065"/>
    <w:rsid w:val="005129F3"/>
    <w:rsid w:val="00512EAD"/>
    <w:rsid w:val="005148A0"/>
    <w:rsid w:val="00514F8A"/>
    <w:rsid w:val="005201F5"/>
    <w:rsid w:val="00522548"/>
    <w:rsid w:val="005234F6"/>
    <w:rsid w:val="00523DFF"/>
    <w:rsid w:val="005253ED"/>
    <w:rsid w:val="0052602F"/>
    <w:rsid w:val="0052731D"/>
    <w:rsid w:val="005301EC"/>
    <w:rsid w:val="0053209E"/>
    <w:rsid w:val="005339F5"/>
    <w:rsid w:val="00533F00"/>
    <w:rsid w:val="0053477C"/>
    <w:rsid w:val="005349F4"/>
    <w:rsid w:val="00535178"/>
    <w:rsid w:val="005364EA"/>
    <w:rsid w:val="00537165"/>
    <w:rsid w:val="00541540"/>
    <w:rsid w:val="00541EC5"/>
    <w:rsid w:val="00542F26"/>
    <w:rsid w:val="0054352B"/>
    <w:rsid w:val="00543E23"/>
    <w:rsid w:val="00546BC5"/>
    <w:rsid w:val="0054758E"/>
    <w:rsid w:val="00550DF1"/>
    <w:rsid w:val="00552589"/>
    <w:rsid w:val="00553BD8"/>
    <w:rsid w:val="00553C31"/>
    <w:rsid w:val="00554246"/>
    <w:rsid w:val="00560B6D"/>
    <w:rsid w:val="005615E8"/>
    <w:rsid w:val="005628CD"/>
    <w:rsid w:val="0056371B"/>
    <w:rsid w:val="00566933"/>
    <w:rsid w:val="00566F14"/>
    <w:rsid w:val="00567ED2"/>
    <w:rsid w:val="00570E1A"/>
    <w:rsid w:val="00571642"/>
    <w:rsid w:val="00571F0D"/>
    <w:rsid w:val="005737AB"/>
    <w:rsid w:val="0057442B"/>
    <w:rsid w:val="00576D7D"/>
    <w:rsid w:val="00580396"/>
    <w:rsid w:val="00580740"/>
    <w:rsid w:val="0058223F"/>
    <w:rsid w:val="005822F1"/>
    <w:rsid w:val="0058489F"/>
    <w:rsid w:val="00584E79"/>
    <w:rsid w:val="00586B9F"/>
    <w:rsid w:val="00591E3A"/>
    <w:rsid w:val="0059498C"/>
    <w:rsid w:val="00595629"/>
    <w:rsid w:val="00596B7F"/>
    <w:rsid w:val="005970AD"/>
    <w:rsid w:val="005A1A14"/>
    <w:rsid w:val="005A2897"/>
    <w:rsid w:val="005A39DC"/>
    <w:rsid w:val="005A4B22"/>
    <w:rsid w:val="005A7949"/>
    <w:rsid w:val="005A7D4A"/>
    <w:rsid w:val="005B242E"/>
    <w:rsid w:val="005B4D11"/>
    <w:rsid w:val="005B5223"/>
    <w:rsid w:val="005B530E"/>
    <w:rsid w:val="005B5504"/>
    <w:rsid w:val="005C0D9D"/>
    <w:rsid w:val="005C0F03"/>
    <w:rsid w:val="005C0F22"/>
    <w:rsid w:val="005C14B4"/>
    <w:rsid w:val="005C1C63"/>
    <w:rsid w:val="005C312F"/>
    <w:rsid w:val="005C32D0"/>
    <w:rsid w:val="005C4AC1"/>
    <w:rsid w:val="005C56DF"/>
    <w:rsid w:val="005C65C0"/>
    <w:rsid w:val="005C6843"/>
    <w:rsid w:val="005C79F5"/>
    <w:rsid w:val="005D0B22"/>
    <w:rsid w:val="005D10AB"/>
    <w:rsid w:val="005D11BB"/>
    <w:rsid w:val="005D1701"/>
    <w:rsid w:val="005D29C5"/>
    <w:rsid w:val="005D3D24"/>
    <w:rsid w:val="005D415A"/>
    <w:rsid w:val="005D4373"/>
    <w:rsid w:val="005D4989"/>
    <w:rsid w:val="005D49E8"/>
    <w:rsid w:val="005D6676"/>
    <w:rsid w:val="005D68FE"/>
    <w:rsid w:val="005D69EF"/>
    <w:rsid w:val="005D7625"/>
    <w:rsid w:val="005D775D"/>
    <w:rsid w:val="005D77E2"/>
    <w:rsid w:val="005E077B"/>
    <w:rsid w:val="005E2F58"/>
    <w:rsid w:val="005E3B7D"/>
    <w:rsid w:val="005E497E"/>
    <w:rsid w:val="005E6511"/>
    <w:rsid w:val="005E7198"/>
    <w:rsid w:val="005F06D6"/>
    <w:rsid w:val="005F1096"/>
    <w:rsid w:val="005F3DE6"/>
    <w:rsid w:val="005F63A1"/>
    <w:rsid w:val="0060272A"/>
    <w:rsid w:val="00605A6A"/>
    <w:rsid w:val="006061D5"/>
    <w:rsid w:val="00607300"/>
    <w:rsid w:val="00607329"/>
    <w:rsid w:val="00610DC4"/>
    <w:rsid w:val="00611935"/>
    <w:rsid w:val="00614481"/>
    <w:rsid w:val="00616018"/>
    <w:rsid w:val="006167E0"/>
    <w:rsid w:val="0061759B"/>
    <w:rsid w:val="006201A2"/>
    <w:rsid w:val="0062045A"/>
    <w:rsid w:val="00620FC5"/>
    <w:rsid w:val="006212F0"/>
    <w:rsid w:val="00621505"/>
    <w:rsid w:val="00622181"/>
    <w:rsid w:val="006228D3"/>
    <w:rsid w:val="00622A75"/>
    <w:rsid w:val="00625F5A"/>
    <w:rsid w:val="0062607A"/>
    <w:rsid w:val="00626F19"/>
    <w:rsid w:val="00627AC6"/>
    <w:rsid w:val="00630F83"/>
    <w:rsid w:val="00631029"/>
    <w:rsid w:val="0063161A"/>
    <w:rsid w:val="00632DAD"/>
    <w:rsid w:val="00633027"/>
    <w:rsid w:val="0063333F"/>
    <w:rsid w:val="006342EB"/>
    <w:rsid w:val="00635A8F"/>
    <w:rsid w:val="00637E6E"/>
    <w:rsid w:val="00641697"/>
    <w:rsid w:val="00641750"/>
    <w:rsid w:val="006422FB"/>
    <w:rsid w:val="00642EB0"/>
    <w:rsid w:val="00644029"/>
    <w:rsid w:val="0064429D"/>
    <w:rsid w:val="00644A6E"/>
    <w:rsid w:val="006450AC"/>
    <w:rsid w:val="00645790"/>
    <w:rsid w:val="00645F82"/>
    <w:rsid w:val="0064650B"/>
    <w:rsid w:val="006465F8"/>
    <w:rsid w:val="00646FD8"/>
    <w:rsid w:val="00650709"/>
    <w:rsid w:val="006514A5"/>
    <w:rsid w:val="00652064"/>
    <w:rsid w:val="006547EC"/>
    <w:rsid w:val="006549AC"/>
    <w:rsid w:val="00655513"/>
    <w:rsid w:val="006557CF"/>
    <w:rsid w:val="0065617B"/>
    <w:rsid w:val="00656DFB"/>
    <w:rsid w:val="00657EAA"/>
    <w:rsid w:val="006607B0"/>
    <w:rsid w:val="006607EF"/>
    <w:rsid w:val="00662481"/>
    <w:rsid w:val="006638B3"/>
    <w:rsid w:val="00663BB0"/>
    <w:rsid w:val="00663E09"/>
    <w:rsid w:val="00665F63"/>
    <w:rsid w:val="00670000"/>
    <w:rsid w:val="00670110"/>
    <w:rsid w:val="006718EF"/>
    <w:rsid w:val="00671BB1"/>
    <w:rsid w:val="006749B2"/>
    <w:rsid w:val="0067695D"/>
    <w:rsid w:val="006814FC"/>
    <w:rsid w:val="006826A8"/>
    <w:rsid w:val="00682EE0"/>
    <w:rsid w:val="00683A9B"/>
    <w:rsid w:val="006844ED"/>
    <w:rsid w:val="0068516F"/>
    <w:rsid w:val="0068640B"/>
    <w:rsid w:val="00686E51"/>
    <w:rsid w:val="006874ED"/>
    <w:rsid w:val="006875BC"/>
    <w:rsid w:val="006907E1"/>
    <w:rsid w:val="006929AE"/>
    <w:rsid w:val="00692FBD"/>
    <w:rsid w:val="00693D78"/>
    <w:rsid w:val="00694870"/>
    <w:rsid w:val="00695EF5"/>
    <w:rsid w:val="006A0EEC"/>
    <w:rsid w:val="006A275C"/>
    <w:rsid w:val="006A28DC"/>
    <w:rsid w:val="006A2E89"/>
    <w:rsid w:val="006A2EBA"/>
    <w:rsid w:val="006A302C"/>
    <w:rsid w:val="006A314D"/>
    <w:rsid w:val="006A3613"/>
    <w:rsid w:val="006A40F7"/>
    <w:rsid w:val="006A4C9C"/>
    <w:rsid w:val="006A6F38"/>
    <w:rsid w:val="006A70CF"/>
    <w:rsid w:val="006A7F28"/>
    <w:rsid w:val="006B04C1"/>
    <w:rsid w:val="006B1C51"/>
    <w:rsid w:val="006B21CF"/>
    <w:rsid w:val="006B2336"/>
    <w:rsid w:val="006B336A"/>
    <w:rsid w:val="006B3AFD"/>
    <w:rsid w:val="006B3F24"/>
    <w:rsid w:val="006B3FEB"/>
    <w:rsid w:val="006B413B"/>
    <w:rsid w:val="006B47A1"/>
    <w:rsid w:val="006B6421"/>
    <w:rsid w:val="006B6D3E"/>
    <w:rsid w:val="006B7F2F"/>
    <w:rsid w:val="006C078F"/>
    <w:rsid w:val="006C1933"/>
    <w:rsid w:val="006C19AC"/>
    <w:rsid w:val="006C1FCE"/>
    <w:rsid w:val="006C27AE"/>
    <w:rsid w:val="006C2E94"/>
    <w:rsid w:val="006C340E"/>
    <w:rsid w:val="006C4EA9"/>
    <w:rsid w:val="006C5190"/>
    <w:rsid w:val="006C5512"/>
    <w:rsid w:val="006C58CB"/>
    <w:rsid w:val="006C5D2D"/>
    <w:rsid w:val="006D391E"/>
    <w:rsid w:val="006D6580"/>
    <w:rsid w:val="006D67B8"/>
    <w:rsid w:val="006D6F22"/>
    <w:rsid w:val="006D7EDB"/>
    <w:rsid w:val="006E0567"/>
    <w:rsid w:val="006E07B3"/>
    <w:rsid w:val="006E253F"/>
    <w:rsid w:val="006E2FC8"/>
    <w:rsid w:val="006E410A"/>
    <w:rsid w:val="006E5BD7"/>
    <w:rsid w:val="006E62BF"/>
    <w:rsid w:val="006F008D"/>
    <w:rsid w:val="006F241D"/>
    <w:rsid w:val="006F2E89"/>
    <w:rsid w:val="006F3AD6"/>
    <w:rsid w:val="006F417D"/>
    <w:rsid w:val="006F60AE"/>
    <w:rsid w:val="00700EAD"/>
    <w:rsid w:val="007014D3"/>
    <w:rsid w:val="007015A1"/>
    <w:rsid w:val="00702C01"/>
    <w:rsid w:val="0070360F"/>
    <w:rsid w:val="007039BC"/>
    <w:rsid w:val="00703FC9"/>
    <w:rsid w:val="007045FB"/>
    <w:rsid w:val="0070650D"/>
    <w:rsid w:val="007079B6"/>
    <w:rsid w:val="0071102F"/>
    <w:rsid w:val="00712646"/>
    <w:rsid w:val="00712EA2"/>
    <w:rsid w:val="00714052"/>
    <w:rsid w:val="00714A96"/>
    <w:rsid w:val="00714EE5"/>
    <w:rsid w:val="007161A1"/>
    <w:rsid w:val="00717937"/>
    <w:rsid w:val="007222D7"/>
    <w:rsid w:val="007229EB"/>
    <w:rsid w:val="00725819"/>
    <w:rsid w:val="00726699"/>
    <w:rsid w:val="00732A1A"/>
    <w:rsid w:val="00733108"/>
    <w:rsid w:val="007334D5"/>
    <w:rsid w:val="007336EF"/>
    <w:rsid w:val="007343C6"/>
    <w:rsid w:val="00735917"/>
    <w:rsid w:val="00736689"/>
    <w:rsid w:val="0074042C"/>
    <w:rsid w:val="007412D2"/>
    <w:rsid w:val="0074137E"/>
    <w:rsid w:val="0074241F"/>
    <w:rsid w:val="00742A40"/>
    <w:rsid w:val="00742E0C"/>
    <w:rsid w:val="007471F9"/>
    <w:rsid w:val="00747F1C"/>
    <w:rsid w:val="00751CD7"/>
    <w:rsid w:val="00751E90"/>
    <w:rsid w:val="00754161"/>
    <w:rsid w:val="00754A9E"/>
    <w:rsid w:val="007550E1"/>
    <w:rsid w:val="00755841"/>
    <w:rsid w:val="00755A16"/>
    <w:rsid w:val="007577B3"/>
    <w:rsid w:val="0076092A"/>
    <w:rsid w:val="00760C6A"/>
    <w:rsid w:val="00761A67"/>
    <w:rsid w:val="00761FB1"/>
    <w:rsid w:val="00765E57"/>
    <w:rsid w:val="0077597B"/>
    <w:rsid w:val="0077612C"/>
    <w:rsid w:val="0078061D"/>
    <w:rsid w:val="00782299"/>
    <w:rsid w:val="007824F2"/>
    <w:rsid w:val="007838B4"/>
    <w:rsid w:val="00784E35"/>
    <w:rsid w:val="00784FE2"/>
    <w:rsid w:val="007865B4"/>
    <w:rsid w:val="00787F6F"/>
    <w:rsid w:val="007912B1"/>
    <w:rsid w:val="0079201D"/>
    <w:rsid w:val="0079371C"/>
    <w:rsid w:val="0079372C"/>
    <w:rsid w:val="00794DA3"/>
    <w:rsid w:val="00795D7D"/>
    <w:rsid w:val="00796041"/>
    <w:rsid w:val="00796AA1"/>
    <w:rsid w:val="00796B14"/>
    <w:rsid w:val="0079771E"/>
    <w:rsid w:val="00797FAA"/>
    <w:rsid w:val="007A01FC"/>
    <w:rsid w:val="007A306E"/>
    <w:rsid w:val="007A42A3"/>
    <w:rsid w:val="007A493C"/>
    <w:rsid w:val="007A6457"/>
    <w:rsid w:val="007A6640"/>
    <w:rsid w:val="007A7755"/>
    <w:rsid w:val="007B0430"/>
    <w:rsid w:val="007B357B"/>
    <w:rsid w:val="007B42D9"/>
    <w:rsid w:val="007B4B6F"/>
    <w:rsid w:val="007B4DBD"/>
    <w:rsid w:val="007B56D4"/>
    <w:rsid w:val="007B741C"/>
    <w:rsid w:val="007B7ECD"/>
    <w:rsid w:val="007C0EE8"/>
    <w:rsid w:val="007C21A4"/>
    <w:rsid w:val="007C2E94"/>
    <w:rsid w:val="007C4CD2"/>
    <w:rsid w:val="007D12C0"/>
    <w:rsid w:val="007D208F"/>
    <w:rsid w:val="007D21EF"/>
    <w:rsid w:val="007D34B5"/>
    <w:rsid w:val="007D3648"/>
    <w:rsid w:val="007E05B9"/>
    <w:rsid w:val="007E1290"/>
    <w:rsid w:val="007E180E"/>
    <w:rsid w:val="007E2444"/>
    <w:rsid w:val="007E2598"/>
    <w:rsid w:val="007E63F3"/>
    <w:rsid w:val="007E6C48"/>
    <w:rsid w:val="007E6C5A"/>
    <w:rsid w:val="007E72EB"/>
    <w:rsid w:val="007F1BA6"/>
    <w:rsid w:val="007F31C0"/>
    <w:rsid w:val="007F35DB"/>
    <w:rsid w:val="007F487B"/>
    <w:rsid w:val="007F4C5C"/>
    <w:rsid w:val="007F4D37"/>
    <w:rsid w:val="007F6035"/>
    <w:rsid w:val="007F622F"/>
    <w:rsid w:val="00800D2D"/>
    <w:rsid w:val="00801005"/>
    <w:rsid w:val="00803096"/>
    <w:rsid w:val="00803905"/>
    <w:rsid w:val="00805B49"/>
    <w:rsid w:val="00805EE3"/>
    <w:rsid w:val="00806CF4"/>
    <w:rsid w:val="008076B4"/>
    <w:rsid w:val="008077E9"/>
    <w:rsid w:val="008105C4"/>
    <w:rsid w:val="0081198A"/>
    <w:rsid w:val="00812521"/>
    <w:rsid w:val="00816E05"/>
    <w:rsid w:val="0081766B"/>
    <w:rsid w:val="00817B1D"/>
    <w:rsid w:val="00822A87"/>
    <w:rsid w:val="0082320A"/>
    <w:rsid w:val="00823C09"/>
    <w:rsid w:val="00824F76"/>
    <w:rsid w:val="00825D17"/>
    <w:rsid w:val="008300EB"/>
    <w:rsid w:val="00830A03"/>
    <w:rsid w:val="0083197D"/>
    <w:rsid w:val="00833300"/>
    <w:rsid w:val="00835110"/>
    <w:rsid w:val="00836317"/>
    <w:rsid w:val="0083780E"/>
    <w:rsid w:val="00837F41"/>
    <w:rsid w:val="008403DF"/>
    <w:rsid w:val="008408FA"/>
    <w:rsid w:val="00840C3E"/>
    <w:rsid w:val="008410CB"/>
    <w:rsid w:val="00842702"/>
    <w:rsid w:val="008454AA"/>
    <w:rsid w:val="0085060C"/>
    <w:rsid w:val="0085486C"/>
    <w:rsid w:val="008561B6"/>
    <w:rsid w:val="0085662E"/>
    <w:rsid w:val="00856E87"/>
    <w:rsid w:val="0085713B"/>
    <w:rsid w:val="008649FD"/>
    <w:rsid w:val="00871614"/>
    <w:rsid w:val="00873439"/>
    <w:rsid w:val="00873770"/>
    <w:rsid w:val="0087395F"/>
    <w:rsid w:val="0087418F"/>
    <w:rsid w:val="00880CB9"/>
    <w:rsid w:val="00885A18"/>
    <w:rsid w:val="00886AB2"/>
    <w:rsid w:val="008879B8"/>
    <w:rsid w:val="00887A7B"/>
    <w:rsid w:val="00890134"/>
    <w:rsid w:val="00890DAE"/>
    <w:rsid w:val="008922B3"/>
    <w:rsid w:val="0089265C"/>
    <w:rsid w:val="008944E1"/>
    <w:rsid w:val="00895591"/>
    <w:rsid w:val="00896313"/>
    <w:rsid w:val="008A1130"/>
    <w:rsid w:val="008A13E9"/>
    <w:rsid w:val="008A1457"/>
    <w:rsid w:val="008A14D2"/>
    <w:rsid w:val="008A4E5E"/>
    <w:rsid w:val="008A5753"/>
    <w:rsid w:val="008A6694"/>
    <w:rsid w:val="008A695E"/>
    <w:rsid w:val="008A6BA3"/>
    <w:rsid w:val="008A7579"/>
    <w:rsid w:val="008A7631"/>
    <w:rsid w:val="008A7C26"/>
    <w:rsid w:val="008B2FAD"/>
    <w:rsid w:val="008B36F0"/>
    <w:rsid w:val="008B7705"/>
    <w:rsid w:val="008C0945"/>
    <w:rsid w:val="008C2577"/>
    <w:rsid w:val="008C5946"/>
    <w:rsid w:val="008C5BB5"/>
    <w:rsid w:val="008C6923"/>
    <w:rsid w:val="008D14A0"/>
    <w:rsid w:val="008D1A6A"/>
    <w:rsid w:val="008D1DF3"/>
    <w:rsid w:val="008D1F13"/>
    <w:rsid w:val="008D3476"/>
    <w:rsid w:val="008D46C2"/>
    <w:rsid w:val="008D6E02"/>
    <w:rsid w:val="008D705C"/>
    <w:rsid w:val="008D7395"/>
    <w:rsid w:val="008E14C8"/>
    <w:rsid w:val="008E3966"/>
    <w:rsid w:val="008E3E9D"/>
    <w:rsid w:val="008E60CA"/>
    <w:rsid w:val="008E6867"/>
    <w:rsid w:val="008E7F99"/>
    <w:rsid w:val="008F2B57"/>
    <w:rsid w:val="008F3C94"/>
    <w:rsid w:val="008F44D9"/>
    <w:rsid w:val="008F4A42"/>
    <w:rsid w:val="008F65FE"/>
    <w:rsid w:val="008F76FD"/>
    <w:rsid w:val="00900071"/>
    <w:rsid w:val="00900800"/>
    <w:rsid w:val="00900AF4"/>
    <w:rsid w:val="00900B59"/>
    <w:rsid w:val="00902FA4"/>
    <w:rsid w:val="009041DB"/>
    <w:rsid w:val="0090431E"/>
    <w:rsid w:val="00905BC3"/>
    <w:rsid w:val="00905C94"/>
    <w:rsid w:val="00906BBF"/>
    <w:rsid w:val="00910C10"/>
    <w:rsid w:val="00911552"/>
    <w:rsid w:val="0091242C"/>
    <w:rsid w:val="00912F9F"/>
    <w:rsid w:val="00913F6F"/>
    <w:rsid w:val="00914132"/>
    <w:rsid w:val="00920D27"/>
    <w:rsid w:val="00921B3D"/>
    <w:rsid w:val="009227C3"/>
    <w:rsid w:val="00927A59"/>
    <w:rsid w:val="009301A2"/>
    <w:rsid w:val="00930250"/>
    <w:rsid w:val="009319B1"/>
    <w:rsid w:val="009329E7"/>
    <w:rsid w:val="009337BF"/>
    <w:rsid w:val="00934338"/>
    <w:rsid w:val="00935C73"/>
    <w:rsid w:val="0093645C"/>
    <w:rsid w:val="009368EA"/>
    <w:rsid w:val="00937F0B"/>
    <w:rsid w:val="009409E7"/>
    <w:rsid w:val="00940E35"/>
    <w:rsid w:val="00941D25"/>
    <w:rsid w:val="00943706"/>
    <w:rsid w:val="0094546F"/>
    <w:rsid w:val="00945734"/>
    <w:rsid w:val="00946AA5"/>
    <w:rsid w:val="00946AAA"/>
    <w:rsid w:val="00947FC9"/>
    <w:rsid w:val="00950391"/>
    <w:rsid w:val="00950D0B"/>
    <w:rsid w:val="0095174E"/>
    <w:rsid w:val="00953115"/>
    <w:rsid w:val="00953702"/>
    <w:rsid w:val="00953F3C"/>
    <w:rsid w:val="009540AF"/>
    <w:rsid w:val="00954260"/>
    <w:rsid w:val="00954F39"/>
    <w:rsid w:val="00955655"/>
    <w:rsid w:val="00955CFC"/>
    <w:rsid w:val="00956690"/>
    <w:rsid w:val="00956E50"/>
    <w:rsid w:val="0095728B"/>
    <w:rsid w:val="009577C4"/>
    <w:rsid w:val="00957EBE"/>
    <w:rsid w:val="009613B7"/>
    <w:rsid w:val="00961B9A"/>
    <w:rsid w:val="00962316"/>
    <w:rsid w:val="00962822"/>
    <w:rsid w:val="0096440B"/>
    <w:rsid w:val="00964568"/>
    <w:rsid w:val="009652D8"/>
    <w:rsid w:val="00966BF2"/>
    <w:rsid w:val="009675AB"/>
    <w:rsid w:val="009711BA"/>
    <w:rsid w:val="00975192"/>
    <w:rsid w:val="009755F6"/>
    <w:rsid w:val="009758AF"/>
    <w:rsid w:val="00977C50"/>
    <w:rsid w:val="009807B4"/>
    <w:rsid w:val="009816B2"/>
    <w:rsid w:val="00981BB8"/>
    <w:rsid w:val="00983436"/>
    <w:rsid w:val="00985C5F"/>
    <w:rsid w:val="00986842"/>
    <w:rsid w:val="0099012F"/>
    <w:rsid w:val="00990B5D"/>
    <w:rsid w:val="0099120B"/>
    <w:rsid w:val="0099324E"/>
    <w:rsid w:val="00993D0F"/>
    <w:rsid w:val="00995AC2"/>
    <w:rsid w:val="00995CFC"/>
    <w:rsid w:val="00995EA8"/>
    <w:rsid w:val="009A179C"/>
    <w:rsid w:val="009A20E1"/>
    <w:rsid w:val="009A272A"/>
    <w:rsid w:val="009A4478"/>
    <w:rsid w:val="009A677C"/>
    <w:rsid w:val="009A6FB8"/>
    <w:rsid w:val="009B13D4"/>
    <w:rsid w:val="009B1785"/>
    <w:rsid w:val="009B1BA7"/>
    <w:rsid w:val="009B1EBB"/>
    <w:rsid w:val="009B2F27"/>
    <w:rsid w:val="009B3D16"/>
    <w:rsid w:val="009B430D"/>
    <w:rsid w:val="009B6F12"/>
    <w:rsid w:val="009B6F14"/>
    <w:rsid w:val="009B7725"/>
    <w:rsid w:val="009C0419"/>
    <w:rsid w:val="009C08A2"/>
    <w:rsid w:val="009C0BBB"/>
    <w:rsid w:val="009C0C83"/>
    <w:rsid w:val="009C2341"/>
    <w:rsid w:val="009C4B1D"/>
    <w:rsid w:val="009C795D"/>
    <w:rsid w:val="009C7A23"/>
    <w:rsid w:val="009C7FA7"/>
    <w:rsid w:val="009D264F"/>
    <w:rsid w:val="009D4410"/>
    <w:rsid w:val="009D53C9"/>
    <w:rsid w:val="009D6357"/>
    <w:rsid w:val="009D652B"/>
    <w:rsid w:val="009D7901"/>
    <w:rsid w:val="009E2B12"/>
    <w:rsid w:val="009E48DB"/>
    <w:rsid w:val="009E5FC9"/>
    <w:rsid w:val="009E6891"/>
    <w:rsid w:val="009E69B9"/>
    <w:rsid w:val="009E7A16"/>
    <w:rsid w:val="009F05B4"/>
    <w:rsid w:val="009F10E9"/>
    <w:rsid w:val="009F1FFD"/>
    <w:rsid w:val="009F2330"/>
    <w:rsid w:val="009F32CD"/>
    <w:rsid w:val="009F3781"/>
    <w:rsid w:val="009F4366"/>
    <w:rsid w:val="009F457E"/>
    <w:rsid w:val="009F67D7"/>
    <w:rsid w:val="009F67EB"/>
    <w:rsid w:val="009F7F56"/>
    <w:rsid w:val="00A00798"/>
    <w:rsid w:val="00A01DD7"/>
    <w:rsid w:val="00A045ED"/>
    <w:rsid w:val="00A10DC4"/>
    <w:rsid w:val="00A14095"/>
    <w:rsid w:val="00A1496E"/>
    <w:rsid w:val="00A174BA"/>
    <w:rsid w:val="00A179A1"/>
    <w:rsid w:val="00A2072B"/>
    <w:rsid w:val="00A2265D"/>
    <w:rsid w:val="00A25F0B"/>
    <w:rsid w:val="00A26211"/>
    <w:rsid w:val="00A264D4"/>
    <w:rsid w:val="00A26792"/>
    <w:rsid w:val="00A26AA2"/>
    <w:rsid w:val="00A3025E"/>
    <w:rsid w:val="00A30491"/>
    <w:rsid w:val="00A313AD"/>
    <w:rsid w:val="00A32DB5"/>
    <w:rsid w:val="00A33023"/>
    <w:rsid w:val="00A334D4"/>
    <w:rsid w:val="00A34961"/>
    <w:rsid w:val="00A34AB8"/>
    <w:rsid w:val="00A34C56"/>
    <w:rsid w:val="00A35747"/>
    <w:rsid w:val="00A35A94"/>
    <w:rsid w:val="00A36833"/>
    <w:rsid w:val="00A36865"/>
    <w:rsid w:val="00A4031B"/>
    <w:rsid w:val="00A40F00"/>
    <w:rsid w:val="00A40F32"/>
    <w:rsid w:val="00A41DD3"/>
    <w:rsid w:val="00A426E8"/>
    <w:rsid w:val="00A426FE"/>
    <w:rsid w:val="00A434EB"/>
    <w:rsid w:val="00A43704"/>
    <w:rsid w:val="00A500C3"/>
    <w:rsid w:val="00A503E3"/>
    <w:rsid w:val="00A50499"/>
    <w:rsid w:val="00A5134A"/>
    <w:rsid w:val="00A52FEF"/>
    <w:rsid w:val="00A531A7"/>
    <w:rsid w:val="00A53637"/>
    <w:rsid w:val="00A53C9E"/>
    <w:rsid w:val="00A5546F"/>
    <w:rsid w:val="00A5732D"/>
    <w:rsid w:val="00A60385"/>
    <w:rsid w:val="00A64070"/>
    <w:rsid w:val="00A70AD8"/>
    <w:rsid w:val="00A71CBD"/>
    <w:rsid w:val="00A7218F"/>
    <w:rsid w:val="00A73099"/>
    <w:rsid w:val="00A73404"/>
    <w:rsid w:val="00A74ECC"/>
    <w:rsid w:val="00A764B6"/>
    <w:rsid w:val="00A77DEB"/>
    <w:rsid w:val="00A80378"/>
    <w:rsid w:val="00A80E69"/>
    <w:rsid w:val="00A813FE"/>
    <w:rsid w:val="00A82AC7"/>
    <w:rsid w:val="00A82F41"/>
    <w:rsid w:val="00A8322A"/>
    <w:rsid w:val="00A83460"/>
    <w:rsid w:val="00A837CE"/>
    <w:rsid w:val="00A8502F"/>
    <w:rsid w:val="00A863F3"/>
    <w:rsid w:val="00A86F67"/>
    <w:rsid w:val="00A90D89"/>
    <w:rsid w:val="00A9110E"/>
    <w:rsid w:val="00A91503"/>
    <w:rsid w:val="00A91882"/>
    <w:rsid w:val="00A925DE"/>
    <w:rsid w:val="00A92D6D"/>
    <w:rsid w:val="00A94667"/>
    <w:rsid w:val="00A94678"/>
    <w:rsid w:val="00A946EA"/>
    <w:rsid w:val="00A975B9"/>
    <w:rsid w:val="00AA02A8"/>
    <w:rsid w:val="00AA057E"/>
    <w:rsid w:val="00AA06C0"/>
    <w:rsid w:val="00AA1324"/>
    <w:rsid w:val="00AA1502"/>
    <w:rsid w:val="00AA1B79"/>
    <w:rsid w:val="00AA2C0E"/>
    <w:rsid w:val="00AA50DD"/>
    <w:rsid w:val="00AA69A9"/>
    <w:rsid w:val="00AA7120"/>
    <w:rsid w:val="00AA7DE6"/>
    <w:rsid w:val="00AA7FD2"/>
    <w:rsid w:val="00AB22E2"/>
    <w:rsid w:val="00AB2511"/>
    <w:rsid w:val="00AB435B"/>
    <w:rsid w:val="00AB5B0E"/>
    <w:rsid w:val="00AB6D9F"/>
    <w:rsid w:val="00AC0C45"/>
    <w:rsid w:val="00AC2078"/>
    <w:rsid w:val="00AC230B"/>
    <w:rsid w:val="00AC5D17"/>
    <w:rsid w:val="00AC6999"/>
    <w:rsid w:val="00AC7C5B"/>
    <w:rsid w:val="00AD074B"/>
    <w:rsid w:val="00AD08FD"/>
    <w:rsid w:val="00AD09DF"/>
    <w:rsid w:val="00AD2F0D"/>
    <w:rsid w:val="00AD4CE2"/>
    <w:rsid w:val="00AE118D"/>
    <w:rsid w:val="00AE23DA"/>
    <w:rsid w:val="00AE2EA2"/>
    <w:rsid w:val="00AE3212"/>
    <w:rsid w:val="00AE54A6"/>
    <w:rsid w:val="00AE5883"/>
    <w:rsid w:val="00AE5EA1"/>
    <w:rsid w:val="00AE5F5A"/>
    <w:rsid w:val="00AE6279"/>
    <w:rsid w:val="00AE70DE"/>
    <w:rsid w:val="00AE7904"/>
    <w:rsid w:val="00AF05BA"/>
    <w:rsid w:val="00AF0729"/>
    <w:rsid w:val="00AF0974"/>
    <w:rsid w:val="00AF1B6C"/>
    <w:rsid w:val="00AF465B"/>
    <w:rsid w:val="00AF6084"/>
    <w:rsid w:val="00AF6928"/>
    <w:rsid w:val="00B03A9A"/>
    <w:rsid w:val="00B0476A"/>
    <w:rsid w:val="00B04AA6"/>
    <w:rsid w:val="00B05E78"/>
    <w:rsid w:val="00B07B57"/>
    <w:rsid w:val="00B10B96"/>
    <w:rsid w:val="00B11BD8"/>
    <w:rsid w:val="00B11EA5"/>
    <w:rsid w:val="00B12DA6"/>
    <w:rsid w:val="00B13A96"/>
    <w:rsid w:val="00B14F8A"/>
    <w:rsid w:val="00B15BF2"/>
    <w:rsid w:val="00B16210"/>
    <w:rsid w:val="00B16F8C"/>
    <w:rsid w:val="00B17335"/>
    <w:rsid w:val="00B22DE2"/>
    <w:rsid w:val="00B23FB6"/>
    <w:rsid w:val="00B25A33"/>
    <w:rsid w:val="00B26299"/>
    <w:rsid w:val="00B27A48"/>
    <w:rsid w:val="00B30726"/>
    <w:rsid w:val="00B312D1"/>
    <w:rsid w:val="00B3256D"/>
    <w:rsid w:val="00B32C64"/>
    <w:rsid w:val="00B32CAA"/>
    <w:rsid w:val="00B32EF1"/>
    <w:rsid w:val="00B35F43"/>
    <w:rsid w:val="00B36003"/>
    <w:rsid w:val="00B3692A"/>
    <w:rsid w:val="00B36D72"/>
    <w:rsid w:val="00B36F3F"/>
    <w:rsid w:val="00B40A95"/>
    <w:rsid w:val="00B41FE8"/>
    <w:rsid w:val="00B42E26"/>
    <w:rsid w:val="00B432A6"/>
    <w:rsid w:val="00B46853"/>
    <w:rsid w:val="00B46DB5"/>
    <w:rsid w:val="00B4746C"/>
    <w:rsid w:val="00B47EFF"/>
    <w:rsid w:val="00B52633"/>
    <w:rsid w:val="00B54ACC"/>
    <w:rsid w:val="00B55B1E"/>
    <w:rsid w:val="00B55C26"/>
    <w:rsid w:val="00B56988"/>
    <w:rsid w:val="00B57E63"/>
    <w:rsid w:val="00B62B74"/>
    <w:rsid w:val="00B65816"/>
    <w:rsid w:val="00B661FA"/>
    <w:rsid w:val="00B70E36"/>
    <w:rsid w:val="00B70FC9"/>
    <w:rsid w:val="00B713B9"/>
    <w:rsid w:val="00B72E24"/>
    <w:rsid w:val="00B757F5"/>
    <w:rsid w:val="00B77BCC"/>
    <w:rsid w:val="00B80594"/>
    <w:rsid w:val="00B81BE8"/>
    <w:rsid w:val="00B81C2E"/>
    <w:rsid w:val="00B8262F"/>
    <w:rsid w:val="00B83B8D"/>
    <w:rsid w:val="00B83C67"/>
    <w:rsid w:val="00B876E7"/>
    <w:rsid w:val="00B87E93"/>
    <w:rsid w:val="00B91ED0"/>
    <w:rsid w:val="00B920B6"/>
    <w:rsid w:val="00B92CE5"/>
    <w:rsid w:val="00BA01C4"/>
    <w:rsid w:val="00BA041E"/>
    <w:rsid w:val="00BA19BB"/>
    <w:rsid w:val="00BA3BF6"/>
    <w:rsid w:val="00BA62AC"/>
    <w:rsid w:val="00BA68A4"/>
    <w:rsid w:val="00BB05FE"/>
    <w:rsid w:val="00BB1B03"/>
    <w:rsid w:val="00BB254D"/>
    <w:rsid w:val="00BB3521"/>
    <w:rsid w:val="00BB3CB7"/>
    <w:rsid w:val="00BB659E"/>
    <w:rsid w:val="00BB6AD2"/>
    <w:rsid w:val="00BB6F06"/>
    <w:rsid w:val="00BC1A68"/>
    <w:rsid w:val="00BC1AB4"/>
    <w:rsid w:val="00BC203E"/>
    <w:rsid w:val="00BC36AC"/>
    <w:rsid w:val="00BC4503"/>
    <w:rsid w:val="00BC59EF"/>
    <w:rsid w:val="00BC7140"/>
    <w:rsid w:val="00BC71B4"/>
    <w:rsid w:val="00BD0E77"/>
    <w:rsid w:val="00BD10D8"/>
    <w:rsid w:val="00BD1D0B"/>
    <w:rsid w:val="00BD35D8"/>
    <w:rsid w:val="00BD4CFC"/>
    <w:rsid w:val="00BD58F8"/>
    <w:rsid w:val="00BD7772"/>
    <w:rsid w:val="00BD7810"/>
    <w:rsid w:val="00BE0924"/>
    <w:rsid w:val="00BE0E05"/>
    <w:rsid w:val="00BE347D"/>
    <w:rsid w:val="00BE5560"/>
    <w:rsid w:val="00BE5F94"/>
    <w:rsid w:val="00BE660E"/>
    <w:rsid w:val="00BE68F7"/>
    <w:rsid w:val="00BF3380"/>
    <w:rsid w:val="00BF36B7"/>
    <w:rsid w:val="00BF507A"/>
    <w:rsid w:val="00BF6371"/>
    <w:rsid w:val="00BF7694"/>
    <w:rsid w:val="00C013B9"/>
    <w:rsid w:val="00C01D2E"/>
    <w:rsid w:val="00C028A9"/>
    <w:rsid w:val="00C02C9D"/>
    <w:rsid w:val="00C06162"/>
    <w:rsid w:val="00C069E8"/>
    <w:rsid w:val="00C07C6B"/>
    <w:rsid w:val="00C12547"/>
    <w:rsid w:val="00C135BD"/>
    <w:rsid w:val="00C1387E"/>
    <w:rsid w:val="00C13886"/>
    <w:rsid w:val="00C1442A"/>
    <w:rsid w:val="00C158D3"/>
    <w:rsid w:val="00C16818"/>
    <w:rsid w:val="00C16E93"/>
    <w:rsid w:val="00C20C98"/>
    <w:rsid w:val="00C2149E"/>
    <w:rsid w:val="00C221A5"/>
    <w:rsid w:val="00C23CC3"/>
    <w:rsid w:val="00C24920"/>
    <w:rsid w:val="00C26102"/>
    <w:rsid w:val="00C301E9"/>
    <w:rsid w:val="00C30844"/>
    <w:rsid w:val="00C31021"/>
    <w:rsid w:val="00C313BF"/>
    <w:rsid w:val="00C31D36"/>
    <w:rsid w:val="00C3201D"/>
    <w:rsid w:val="00C321DE"/>
    <w:rsid w:val="00C322B6"/>
    <w:rsid w:val="00C338E6"/>
    <w:rsid w:val="00C34F20"/>
    <w:rsid w:val="00C352AA"/>
    <w:rsid w:val="00C361D0"/>
    <w:rsid w:val="00C3719D"/>
    <w:rsid w:val="00C43626"/>
    <w:rsid w:val="00C4429F"/>
    <w:rsid w:val="00C4574F"/>
    <w:rsid w:val="00C46161"/>
    <w:rsid w:val="00C478B2"/>
    <w:rsid w:val="00C5052A"/>
    <w:rsid w:val="00C508A2"/>
    <w:rsid w:val="00C509E2"/>
    <w:rsid w:val="00C50D7D"/>
    <w:rsid w:val="00C522DD"/>
    <w:rsid w:val="00C527DC"/>
    <w:rsid w:val="00C549C5"/>
    <w:rsid w:val="00C57A4F"/>
    <w:rsid w:val="00C61D18"/>
    <w:rsid w:val="00C61F32"/>
    <w:rsid w:val="00C64F54"/>
    <w:rsid w:val="00C6604C"/>
    <w:rsid w:val="00C67D20"/>
    <w:rsid w:val="00C72F76"/>
    <w:rsid w:val="00C74315"/>
    <w:rsid w:val="00C7561D"/>
    <w:rsid w:val="00C7649D"/>
    <w:rsid w:val="00C77617"/>
    <w:rsid w:val="00C80FEB"/>
    <w:rsid w:val="00C814E1"/>
    <w:rsid w:val="00C82C73"/>
    <w:rsid w:val="00C83FDB"/>
    <w:rsid w:val="00C84FCF"/>
    <w:rsid w:val="00C86BE1"/>
    <w:rsid w:val="00C86D0C"/>
    <w:rsid w:val="00C9042E"/>
    <w:rsid w:val="00C93697"/>
    <w:rsid w:val="00C9376E"/>
    <w:rsid w:val="00C93A8A"/>
    <w:rsid w:val="00C93AD0"/>
    <w:rsid w:val="00C9480B"/>
    <w:rsid w:val="00C94CBA"/>
    <w:rsid w:val="00C95845"/>
    <w:rsid w:val="00C95AF0"/>
    <w:rsid w:val="00C95F11"/>
    <w:rsid w:val="00C9684F"/>
    <w:rsid w:val="00C96E76"/>
    <w:rsid w:val="00C97B41"/>
    <w:rsid w:val="00CA22BB"/>
    <w:rsid w:val="00CA26D2"/>
    <w:rsid w:val="00CA2D6F"/>
    <w:rsid w:val="00CA6BA1"/>
    <w:rsid w:val="00CB109D"/>
    <w:rsid w:val="00CB14CC"/>
    <w:rsid w:val="00CB17D6"/>
    <w:rsid w:val="00CB1D0F"/>
    <w:rsid w:val="00CB3248"/>
    <w:rsid w:val="00CB57A1"/>
    <w:rsid w:val="00CB625A"/>
    <w:rsid w:val="00CB6FDB"/>
    <w:rsid w:val="00CC1327"/>
    <w:rsid w:val="00CC268D"/>
    <w:rsid w:val="00CC29D8"/>
    <w:rsid w:val="00CC73E7"/>
    <w:rsid w:val="00CC7C75"/>
    <w:rsid w:val="00CD1D6E"/>
    <w:rsid w:val="00CD25E1"/>
    <w:rsid w:val="00CD6D51"/>
    <w:rsid w:val="00CD6DA9"/>
    <w:rsid w:val="00CD7212"/>
    <w:rsid w:val="00CD7D61"/>
    <w:rsid w:val="00CE0766"/>
    <w:rsid w:val="00CE2E0E"/>
    <w:rsid w:val="00CE2F53"/>
    <w:rsid w:val="00CE36C7"/>
    <w:rsid w:val="00CE4A8E"/>
    <w:rsid w:val="00CE5735"/>
    <w:rsid w:val="00CE6240"/>
    <w:rsid w:val="00CE693A"/>
    <w:rsid w:val="00CE77EE"/>
    <w:rsid w:val="00CE7AE5"/>
    <w:rsid w:val="00CF1216"/>
    <w:rsid w:val="00CF1C52"/>
    <w:rsid w:val="00CF22A0"/>
    <w:rsid w:val="00CF3991"/>
    <w:rsid w:val="00CF4B8F"/>
    <w:rsid w:val="00CF55D6"/>
    <w:rsid w:val="00CF5FC9"/>
    <w:rsid w:val="00CF6637"/>
    <w:rsid w:val="00CF6AC0"/>
    <w:rsid w:val="00CF732D"/>
    <w:rsid w:val="00CF73BD"/>
    <w:rsid w:val="00CF7485"/>
    <w:rsid w:val="00D002BC"/>
    <w:rsid w:val="00D01603"/>
    <w:rsid w:val="00D01A9E"/>
    <w:rsid w:val="00D01FDC"/>
    <w:rsid w:val="00D032E8"/>
    <w:rsid w:val="00D0527C"/>
    <w:rsid w:val="00D07DE4"/>
    <w:rsid w:val="00D12ABF"/>
    <w:rsid w:val="00D12EC7"/>
    <w:rsid w:val="00D12F67"/>
    <w:rsid w:val="00D13024"/>
    <w:rsid w:val="00D148F6"/>
    <w:rsid w:val="00D15BA7"/>
    <w:rsid w:val="00D163DA"/>
    <w:rsid w:val="00D16AC6"/>
    <w:rsid w:val="00D16B10"/>
    <w:rsid w:val="00D17A99"/>
    <w:rsid w:val="00D17D7F"/>
    <w:rsid w:val="00D17EAE"/>
    <w:rsid w:val="00D21163"/>
    <w:rsid w:val="00D2177B"/>
    <w:rsid w:val="00D23659"/>
    <w:rsid w:val="00D23757"/>
    <w:rsid w:val="00D24508"/>
    <w:rsid w:val="00D248EC"/>
    <w:rsid w:val="00D25653"/>
    <w:rsid w:val="00D25C0B"/>
    <w:rsid w:val="00D26CB1"/>
    <w:rsid w:val="00D27A54"/>
    <w:rsid w:val="00D27DA5"/>
    <w:rsid w:val="00D3055D"/>
    <w:rsid w:val="00D31B8F"/>
    <w:rsid w:val="00D33D11"/>
    <w:rsid w:val="00D33D94"/>
    <w:rsid w:val="00D34CF4"/>
    <w:rsid w:val="00D3730E"/>
    <w:rsid w:val="00D377E6"/>
    <w:rsid w:val="00D40A0A"/>
    <w:rsid w:val="00D4165F"/>
    <w:rsid w:val="00D416A5"/>
    <w:rsid w:val="00D43611"/>
    <w:rsid w:val="00D44226"/>
    <w:rsid w:val="00D44965"/>
    <w:rsid w:val="00D45B34"/>
    <w:rsid w:val="00D46DD7"/>
    <w:rsid w:val="00D50461"/>
    <w:rsid w:val="00D50E39"/>
    <w:rsid w:val="00D53231"/>
    <w:rsid w:val="00D537EB"/>
    <w:rsid w:val="00D53B4F"/>
    <w:rsid w:val="00D55127"/>
    <w:rsid w:val="00D55246"/>
    <w:rsid w:val="00D5585F"/>
    <w:rsid w:val="00D565A1"/>
    <w:rsid w:val="00D60505"/>
    <w:rsid w:val="00D60519"/>
    <w:rsid w:val="00D60684"/>
    <w:rsid w:val="00D62BA1"/>
    <w:rsid w:val="00D62F91"/>
    <w:rsid w:val="00D63707"/>
    <w:rsid w:val="00D63953"/>
    <w:rsid w:val="00D656D2"/>
    <w:rsid w:val="00D65A94"/>
    <w:rsid w:val="00D661E4"/>
    <w:rsid w:val="00D673C2"/>
    <w:rsid w:val="00D6760B"/>
    <w:rsid w:val="00D701A0"/>
    <w:rsid w:val="00D705CE"/>
    <w:rsid w:val="00D7139D"/>
    <w:rsid w:val="00D71C38"/>
    <w:rsid w:val="00D735B8"/>
    <w:rsid w:val="00D7510F"/>
    <w:rsid w:val="00D76F2E"/>
    <w:rsid w:val="00D809B9"/>
    <w:rsid w:val="00D81041"/>
    <w:rsid w:val="00D84BBA"/>
    <w:rsid w:val="00D85418"/>
    <w:rsid w:val="00D85F00"/>
    <w:rsid w:val="00D8609A"/>
    <w:rsid w:val="00D87E45"/>
    <w:rsid w:val="00D87F93"/>
    <w:rsid w:val="00D91D4C"/>
    <w:rsid w:val="00D94A33"/>
    <w:rsid w:val="00D97787"/>
    <w:rsid w:val="00DA1319"/>
    <w:rsid w:val="00DA1ED3"/>
    <w:rsid w:val="00DA2847"/>
    <w:rsid w:val="00DA32C7"/>
    <w:rsid w:val="00DA476D"/>
    <w:rsid w:val="00DA5E5F"/>
    <w:rsid w:val="00DA6D9D"/>
    <w:rsid w:val="00DB1ADD"/>
    <w:rsid w:val="00DB4115"/>
    <w:rsid w:val="00DB517E"/>
    <w:rsid w:val="00DB56E4"/>
    <w:rsid w:val="00DC1393"/>
    <w:rsid w:val="00DC16AE"/>
    <w:rsid w:val="00DC5D17"/>
    <w:rsid w:val="00DC5DBC"/>
    <w:rsid w:val="00DC66E8"/>
    <w:rsid w:val="00DC714E"/>
    <w:rsid w:val="00DD1191"/>
    <w:rsid w:val="00DD4053"/>
    <w:rsid w:val="00DD418B"/>
    <w:rsid w:val="00DD4282"/>
    <w:rsid w:val="00DD5886"/>
    <w:rsid w:val="00DD63AA"/>
    <w:rsid w:val="00DD65C7"/>
    <w:rsid w:val="00DD65FE"/>
    <w:rsid w:val="00DD6807"/>
    <w:rsid w:val="00DD7033"/>
    <w:rsid w:val="00DD7390"/>
    <w:rsid w:val="00DE0AF6"/>
    <w:rsid w:val="00DE5BED"/>
    <w:rsid w:val="00DF0757"/>
    <w:rsid w:val="00DF163F"/>
    <w:rsid w:val="00DF2D2A"/>
    <w:rsid w:val="00DF3387"/>
    <w:rsid w:val="00DF4C8D"/>
    <w:rsid w:val="00DF4CA1"/>
    <w:rsid w:val="00DF5D5A"/>
    <w:rsid w:val="00DF78C4"/>
    <w:rsid w:val="00E00064"/>
    <w:rsid w:val="00E00603"/>
    <w:rsid w:val="00E00607"/>
    <w:rsid w:val="00E00A97"/>
    <w:rsid w:val="00E01A93"/>
    <w:rsid w:val="00E0230C"/>
    <w:rsid w:val="00E027E8"/>
    <w:rsid w:val="00E029D2"/>
    <w:rsid w:val="00E03429"/>
    <w:rsid w:val="00E051B0"/>
    <w:rsid w:val="00E058BD"/>
    <w:rsid w:val="00E0634A"/>
    <w:rsid w:val="00E1100D"/>
    <w:rsid w:val="00E112AB"/>
    <w:rsid w:val="00E11AE6"/>
    <w:rsid w:val="00E11AED"/>
    <w:rsid w:val="00E127CF"/>
    <w:rsid w:val="00E12D20"/>
    <w:rsid w:val="00E1373F"/>
    <w:rsid w:val="00E13947"/>
    <w:rsid w:val="00E15BFC"/>
    <w:rsid w:val="00E20FF8"/>
    <w:rsid w:val="00E2112D"/>
    <w:rsid w:val="00E21C0C"/>
    <w:rsid w:val="00E21E1C"/>
    <w:rsid w:val="00E22C88"/>
    <w:rsid w:val="00E22CCA"/>
    <w:rsid w:val="00E233E9"/>
    <w:rsid w:val="00E248F5"/>
    <w:rsid w:val="00E24E44"/>
    <w:rsid w:val="00E2606C"/>
    <w:rsid w:val="00E261D8"/>
    <w:rsid w:val="00E27149"/>
    <w:rsid w:val="00E30C97"/>
    <w:rsid w:val="00E3104A"/>
    <w:rsid w:val="00E320E3"/>
    <w:rsid w:val="00E35486"/>
    <w:rsid w:val="00E35FD0"/>
    <w:rsid w:val="00E37140"/>
    <w:rsid w:val="00E411F7"/>
    <w:rsid w:val="00E4156B"/>
    <w:rsid w:val="00E42674"/>
    <w:rsid w:val="00E43075"/>
    <w:rsid w:val="00E438B9"/>
    <w:rsid w:val="00E4686F"/>
    <w:rsid w:val="00E46E27"/>
    <w:rsid w:val="00E47941"/>
    <w:rsid w:val="00E50692"/>
    <w:rsid w:val="00E62079"/>
    <w:rsid w:val="00E62B04"/>
    <w:rsid w:val="00E632F4"/>
    <w:rsid w:val="00E65962"/>
    <w:rsid w:val="00E65B77"/>
    <w:rsid w:val="00E6606A"/>
    <w:rsid w:val="00E663F8"/>
    <w:rsid w:val="00E6742F"/>
    <w:rsid w:val="00E71063"/>
    <w:rsid w:val="00E71DB3"/>
    <w:rsid w:val="00E74AF0"/>
    <w:rsid w:val="00E75AB2"/>
    <w:rsid w:val="00E77C8B"/>
    <w:rsid w:val="00E8016A"/>
    <w:rsid w:val="00E80755"/>
    <w:rsid w:val="00E91524"/>
    <w:rsid w:val="00E918E4"/>
    <w:rsid w:val="00E919AB"/>
    <w:rsid w:val="00E91B7E"/>
    <w:rsid w:val="00E927F2"/>
    <w:rsid w:val="00E92ED5"/>
    <w:rsid w:val="00E93900"/>
    <w:rsid w:val="00E948B9"/>
    <w:rsid w:val="00E94A4B"/>
    <w:rsid w:val="00E95565"/>
    <w:rsid w:val="00E95EE2"/>
    <w:rsid w:val="00E962FE"/>
    <w:rsid w:val="00E96473"/>
    <w:rsid w:val="00E9783E"/>
    <w:rsid w:val="00EA02A2"/>
    <w:rsid w:val="00EA30BC"/>
    <w:rsid w:val="00EA3A3B"/>
    <w:rsid w:val="00EA511A"/>
    <w:rsid w:val="00EA5C12"/>
    <w:rsid w:val="00EA68E3"/>
    <w:rsid w:val="00EA7776"/>
    <w:rsid w:val="00EB346D"/>
    <w:rsid w:val="00EB3C0E"/>
    <w:rsid w:val="00EB43E1"/>
    <w:rsid w:val="00EB4A2B"/>
    <w:rsid w:val="00EB4A3F"/>
    <w:rsid w:val="00EB5F5B"/>
    <w:rsid w:val="00EB6582"/>
    <w:rsid w:val="00EB7A24"/>
    <w:rsid w:val="00EB7AC9"/>
    <w:rsid w:val="00EB7DC9"/>
    <w:rsid w:val="00EC0C78"/>
    <w:rsid w:val="00EC1911"/>
    <w:rsid w:val="00EC2B83"/>
    <w:rsid w:val="00EC3502"/>
    <w:rsid w:val="00EC4E39"/>
    <w:rsid w:val="00EC5511"/>
    <w:rsid w:val="00EC6110"/>
    <w:rsid w:val="00EC63CE"/>
    <w:rsid w:val="00ED1590"/>
    <w:rsid w:val="00ED1D61"/>
    <w:rsid w:val="00ED2DC9"/>
    <w:rsid w:val="00ED3865"/>
    <w:rsid w:val="00ED4F84"/>
    <w:rsid w:val="00ED5852"/>
    <w:rsid w:val="00EE3FCF"/>
    <w:rsid w:val="00EE4277"/>
    <w:rsid w:val="00EE4C25"/>
    <w:rsid w:val="00EE551A"/>
    <w:rsid w:val="00EE6DFE"/>
    <w:rsid w:val="00EE72FA"/>
    <w:rsid w:val="00EE7438"/>
    <w:rsid w:val="00EF01CF"/>
    <w:rsid w:val="00EF05CE"/>
    <w:rsid w:val="00EF0CEC"/>
    <w:rsid w:val="00EF194E"/>
    <w:rsid w:val="00EF1E77"/>
    <w:rsid w:val="00EF4977"/>
    <w:rsid w:val="00EF687A"/>
    <w:rsid w:val="00F00EA9"/>
    <w:rsid w:val="00F017BE"/>
    <w:rsid w:val="00F051DE"/>
    <w:rsid w:val="00F05607"/>
    <w:rsid w:val="00F065B9"/>
    <w:rsid w:val="00F069FF"/>
    <w:rsid w:val="00F0711D"/>
    <w:rsid w:val="00F114EC"/>
    <w:rsid w:val="00F129DB"/>
    <w:rsid w:val="00F13361"/>
    <w:rsid w:val="00F14517"/>
    <w:rsid w:val="00F161CB"/>
    <w:rsid w:val="00F16CF5"/>
    <w:rsid w:val="00F16F9E"/>
    <w:rsid w:val="00F2047D"/>
    <w:rsid w:val="00F20612"/>
    <w:rsid w:val="00F2065D"/>
    <w:rsid w:val="00F23C5D"/>
    <w:rsid w:val="00F25FB0"/>
    <w:rsid w:val="00F30A47"/>
    <w:rsid w:val="00F3208D"/>
    <w:rsid w:val="00F326C4"/>
    <w:rsid w:val="00F33EB4"/>
    <w:rsid w:val="00F35354"/>
    <w:rsid w:val="00F35FE1"/>
    <w:rsid w:val="00F37ADD"/>
    <w:rsid w:val="00F37ED0"/>
    <w:rsid w:val="00F4058A"/>
    <w:rsid w:val="00F42608"/>
    <w:rsid w:val="00F42C2F"/>
    <w:rsid w:val="00F44E99"/>
    <w:rsid w:val="00F452DA"/>
    <w:rsid w:val="00F46831"/>
    <w:rsid w:val="00F47008"/>
    <w:rsid w:val="00F470BF"/>
    <w:rsid w:val="00F475C1"/>
    <w:rsid w:val="00F544B6"/>
    <w:rsid w:val="00F54D26"/>
    <w:rsid w:val="00F5551D"/>
    <w:rsid w:val="00F561E5"/>
    <w:rsid w:val="00F56C87"/>
    <w:rsid w:val="00F60273"/>
    <w:rsid w:val="00F62F07"/>
    <w:rsid w:val="00F63CAC"/>
    <w:rsid w:val="00F63D31"/>
    <w:rsid w:val="00F64051"/>
    <w:rsid w:val="00F6440E"/>
    <w:rsid w:val="00F6469A"/>
    <w:rsid w:val="00F669B5"/>
    <w:rsid w:val="00F67327"/>
    <w:rsid w:val="00F67926"/>
    <w:rsid w:val="00F71694"/>
    <w:rsid w:val="00F71CD1"/>
    <w:rsid w:val="00F72139"/>
    <w:rsid w:val="00F731FF"/>
    <w:rsid w:val="00F746A1"/>
    <w:rsid w:val="00F779C9"/>
    <w:rsid w:val="00F84939"/>
    <w:rsid w:val="00F86301"/>
    <w:rsid w:val="00F86C50"/>
    <w:rsid w:val="00F86EBE"/>
    <w:rsid w:val="00F87E1F"/>
    <w:rsid w:val="00F924C5"/>
    <w:rsid w:val="00F93E7B"/>
    <w:rsid w:val="00F9489E"/>
    <w:rsid w:val="00F94DDD"/>
    <w:rsid w:val="00F96544"/>
    <w:rsid w:val="00F97E32"/>
    <w:rsid w:val="00FA1A2E"/>
    <w:rsid w:val="00FA1C2F"/>
    <w:rsid w:val="00FA3C1C"/>
    <w:rsid w:val="00FA439A"/>
    <w:rsid w:val="00FA4A5B"/>
    <w:rsid w:val="00FA500B"/>
    <w:rsid w:val="00FA6E19"/>
    <w:rsid w:val="00FA7A57"/>
    <w:rsid w:val="00FA7BF9"/>
    <w:rsid w:val="00FB0056"/>
    <w:rsid w:val="00FB0A56"/>
    <w:rsid w:val="00FB3CBA"/>
    <w:rsid w:val="00FB4618"/>
    <w:rsid w:val="00FB543B"/>
    <w:rsid w:val="00FC08CA"/>
    <w:rsid w:val="00FC1B34"/>
    <w:rsid w:val="00FC47DF"/>
    <w:rsid w:val="00FC5418"/>
    <w:rsid w:val="00FC5C1F"/>
    <w:rsid w:val="00FC79A0"/>
    <w:rsid w:val="00FC7D17"/>
    <w:rsid w:val="00FD02DC"/>
    <w:rsid w:val="00FD03A0"/>
    <w:rsid w:val="00FD1D11"/>
    <w:rsid w:val="00FD2B0E"/>
    <w:rsid w:val="00FD5573"/>
    <w:rsid w:val="00FD5684"/>
    <w:rsid w:val="00FD629D"/>
    <w:rsid w:val="00FD645D"/>
    <w:rsid w:val="00FD67AE"/>
    <w:rsid w:val="00FD71D9"/>
    <w:rsid w:val="00FD7967"/>
    <w:rsid w:val="00FE402F"/>
    <w:rsid w:val="00FE5DFB"/>
    <w:rsid w:val="00FE6458"/>
    <w:rsid w:val="00FE6F93"/>
    <w:rsid w:val="00FE778F"/>
    <w:rsid w:val="00FF1787"/>
    <w:rsid w:val="00FF23FA"/>
    <w:rsid w:val="00FF3781"/>
    <w:rsid w:val="00FF6928"/>
    <w:rsid w:val="00FF6C06"/>
    <w:rsid w:val="26579E3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3A527"/>
  <w15:docId w15:val="{C45D2806-06A3-441D-9EF9-1DABE23DB1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0905"/>
    <w:pPr>
      <w:tabs>
        <w:tab w:val="left" w:pos="567"/>
        <w:tab w:val="left" w:pos="1134"/>
        <w:tab w:val="left" w:pos="1701"/>
        <w:tab w:val="left" w:pos="2268"/>
      </w:tabs>
      <w:spacing w:after="0" w:line="240" w:lineRule="auto"/>
      <w:jc w:val="both"/>
    </w:pPr>
    <w:rPr>
      <w:rFonts w:ascii="Times New Roman" w:hAnsi="Times New Roman" w:eastAsia="SimSun" w:cs="Times New Roman"/>
      <w:kern w:val="0"/>
      <w:sz w:val="22"/>
      <w:szCs w:val="22"/>
      <w:lang w:val="en-GB"/>
      <w14:ligatures w14:val="none"/>
    </w:rPr>
  </w:style>
  <w:style w:type="paragraph" w:styleId="Heading1">
    <w:name w:val="heading 1"/>
    <w:basedOn w:val="Normal"/>
    <w:next w:val="Heading2"/>
    <w:link w:val="Heading1Char"/>
    <w:uiPriority w:val="9"/>
    <w:qFormat/>
    <w:rsid w:val="001A0905"/>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261B8"/>
    <w:pPr>
      <w:keepNext/>
      <w:keepLines/>
      <w:numPr>
        <w:ilvl w:val="1"/>
        <w:numId w:val="3"/>
      </w:numPr>
      <w:spacing w:before="240" w:after="120"/>
      <w:jc w:val="left"/>
      <w:outlineLvl w:val="1"/>
    </w:pPr>
    <w:rPr>
      <w:rFonts w:ascii="Times New Roman Bold" w:hAnsi="Times New Roman Bold" w:eastAsiaTheme="majorEastAsia" w:cstheme="majorBidi"/>
      <w:b/>
      <w:sz w:val="24"/>
      <w:szCs w:val="26"/>
    </w:rPr>
  </w:style>
  <w:style w:type="paragraph" w:styleId="Heading3">
    <w:name w:val="heading 3"/>
    <w:basedOn w:val="Normal"/>
    <w:next w:val="CBDNormalNumber"/>
    <w:link w:val="Heading3Char"/>
    <w:uiPriority w:val="9"/>
    <w:qFormat/>
    <w:rsid w:val="001A0905"/>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A0905"/>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A0905"/>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A0905"/>
    <w:pPr>
      <w:keepNext/>
      <w:widowControl w:val="0"/>
      <w:numPr>
        <w:ilvl w:val="8"/>
        <w:numId w:val="1"/>
      </w:numPr>
      <w:suppressAutoHyphens/>
      <w:jc w:val="left"/>
      <w:outlineLvl w:val="8"/>
    </w:pPr>
    <w:rPr>
      <w:snapToGrid w:val="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A0905"/>
    <w:rPr>
      <w:rFonts w:ascii="Times New Roman" w:hAnsi="Times New Roman" w:eastAsiaTheme="majorEastAsia" w:cstheme="majorBidi"/>
      <w:b/>
      <w:bCs/>
      <w:sz w:val="28"/>
      <w:szCs w:val="32"/>
      <w:lang w:val="en-GB"/>
    </w:rPr>
  </w:style>
  <w:style w:type="character" w:styleId="Heading2Char" w:customStyle="1">
    <w:name w:val="Heading 2 Char"/>
    <w:basedOn w:val="DefaultParagraphFont"/>
    <w:link w:val="Heading2"/>
    <w:uiPriority w:val="9"/>
    <w:rsid w:val="002261B8"/>
    <w:rPr>
      <w:rFonts w:ascii="Times New Roman Bold" w:hAnsi="Times New Roman Bold" w:eastAsiaTheme="majorEastAsia" w:cstheme="majorBidi"/>
      <w:b/>
      <w:kern w:val="0"/>
      <w:szCs w:val="26"/>
      <w:lang w:val="en-GB"/>
      <w14:ligatures w14:val="none"/>
    </w:rPr>
  </w:style>
  <w:style w:type="character" w:styleId="Heading3Char" w:customStyle="1">
    <w:name w:val="Heading 3 Char"/>
    <w:basedOn w:val="DefaultParagraphFont"/>
    <w:link w:val="Heading3"/>
    <w:uiPriority w:val="9"/>
    <w:rsid w:val="001A0905"/>
    <w:rPr>
      <w:rFonts w:ascii="Times New Roman" w:hAnsi="Times New Roman" w:cs="Times New Roman" w:eastAsiaTheme="majorEastAsia"/>
      <w:b/>
      <w:bCs/>
      <w:kern w:val="0"/>
      <w:sz w:val="22"/>
      <w:szCs w:val="22"/>
      <w:lang w:val="en-GB"/>
      <w14:ligatures w14:val="none"/>
    </w:rPr>
  </w:style>
  <w:style w:type="character" w:styleId="Heading4Char" w:customStyle="1">
    <w:name w:val="Heading 4 Char"/>
    <w:basedOn w:val="DefaultParagraphFont"/>
    <w:link w:val="Heading4"/>
    <w:uiPriority w:val="9"/>
    <w:rsid w:val="001A0905"/>
    <w:rPr>
      <w:rFonts w:ascii="Times New Roman" w:hAnsi="Times New Roman" w:cs="Times New Roman" w:eastAsiaTheme="majorEastAsia"/>
      <w:b/>
      <w:bCs/>
      <w:kern w:val="0"/>
      <w:sz w:val="22"/>
      <w:szCs w:val="22"/>
      <w:lang w:val="en-GB"/>
      <w14:ligatures w14:val="none"/>
    </w:rPr>
  </w:style>
  <w:style w:type="character" w:styleId="Heading5Char" w:customStyle="1">
    <w:name w:val="Heading 5 Char"/>
    <w:basedOn w:val="DefaultParagraphFont"/>
    <w:link w:val="Heading5"/>
    <w:uiPriority w:val="9"/>
    <w:rsid w:val="001A0905"/>
    <w:rPr>
      <w:rFonts w:ascii="Times New Roman" w:hAnsi="Times New Roman" w:cs="Times New Roman" w:eastAsiaTheme="majorEastAsia"/>
      <w:i/>
      <w:iCs/>
      <w:kern w:val="0"/>
      <w:sz w:val="22"/>
      <w:szCs w:val="22"/>
      <w:lang w:val="en-GB"/>
      <w14:ligatures w14:val="none"/>
    </w:rPr>
  </w:style>
  <w:style w:type="character" w:styleId="Heading6Char" w:customStyle="1">
    <w:name w:val="Heading 6 Char"/>
    <w:basedOn w:val="DefaultParagraphFont"/>
    <w:link w:val="Heading6"/>
    <w:semiHidden/>
    <w:rsid w:val="001A0905"/>
    <w:rPr>
      <w:rFonts w:ascii="Times New Roman" w:hAnsi="Times New Roman" w:eastAsia="SimSun" w:cs="Times New Roman"/>
      <w:bCs/>
      <w:kern w:val="0"/>
      <w:szCs w:val="22"/>
      <w:lang w:val="en-GB"/>
      <w14:ligatures w14:val="none"/>
    </w:rPr>
  </w:style>
  <w:style w:type="character" w:styleId="Heading7Char" w:customStyle="1">
    <w:name w:val="Heading 7 Char"/>
    <w:basedOn w:val="DefaultParagraphFont"/>
    <w:link w:val="Heading7"/>
    <w:semiHidden/>
    <w:rsid w:val="001A0905"/>
    <w:rPr>
      <w:rFonts w:ascii="Times New Roman" w:hAnsi="Times New Roman" w:eastAsia="SimSun" w:cs="Times New Roman"/>
      <w:b/>
      <w:snapToGrid w:val="0"/>
      <w:kern w:val="0"/>
      <w:sz w:val="22"/>
      <w:szCs w:val="22"/>
      <w:u w:val="single"/>
      <w:lang w:val="en-GB"/>
      <w14:ligatures w14:val="none"/>
    </w:rPr>
  </w:style>
  <w:style w:type="character" w:styleId="Heading8Char" w:customStyle="1">
    <w:name w:val="Heading 8 Char"/>
    <w:basedOn w:val="DefaultParagraphFont"/>
    <w:link w:val="Heading8"/>
    <w:semiHidden/>
    <w:rsid w:val="001A0905"/>
    <w:rPr>
      <w:rFonts w:ascii="Times New Roman" w:hAnsi="Times New Roman" w:eastAsia="SimSun" w:cs="Times New Roman"/>
      <w:b/>
      <w:snapToGrid w:val="0"/>
      <w:kern w:val="0"/>
      <w:sz w:val="22"/>
      <w:szCs w:val="22"/>
      <w:u w:val="single"/>
      <w:lang w:val="en-GB"/>
      <w14:ligatures w14:val="none"/>
    </w:rPr>
  </w:style>
  <w:style w:type="character" w:styleId="Heading9Char" w:customStyle="1">
    <w:name w:val="Heading 9 Char"/>
    <w:basedOn w:val="DefaultParagraphFont"/>
    <w:link w:val="Heading9"/>
    <w:semiHidden/>
    <w:rsid w:val="001A0905"/>
    <w:rPr>
      <w:rFonts w:ascii="Times New Roman" w:hAnsi="Times New Roman" w:eastAsia="SimSu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C2983"/>
    <w:rPr>
      <w:rFonts w:asciiTheme="majorHAnsi" w:hAnsiTheme="majorHAnsi" w:eastAsiaTheme="majorEastAsia"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C2983"/>
    <w:rPr>
      <w:rFonts w:ascii="Times New Roman" w:hAnsi="Times New Roman" w:eastAsiaTheme="majorEastAsia"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styleId="QuoteChar" w:customStyle="1">
    <w:name w:val="Quote Char"/>
    <w:basedOn w:val="DefaultParagraphFont"/>
    <w:link w:val="Quote"/>
    <w:uiPriority w:val="29"/>
    <w:rsid w:val="004C2983"/>
    <w:rPr>
      <w:rFonts w:ascii="Times New Roman" w:hAnsi="Times New Roman" w:eastAsia="SimSu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C2983"/>
    <w:rPr>
      <w:rFonts w:ascii="Times New Roman" w:hAnsi="Times New Roman" w:eastAsia="SimSu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A0905"/>
    <w:pPr>
      <w:spacing w:after="0" w:line="240" w:lineRule="auto"/>
    </w:pPr>
    <w:rPr>
      <w:rFonts w:ascii="Simplified Arabic" w:hAnsi="Simplified Arabic" w:eastAsia="Times New Roman" w:cs="Simplified Arabic"/>
      <w:noProof/>
      <w:kern w:val="0"/>
      <w:lang w:val="en-US"/>
      <w14:ligatures w14:val="none"/>
    </w:rPr>
  </w:style>
  <w:style w:type="paragraph" w:styleId="DarkList-Accent31" w:customStyle="1">
    <w:name w:val="Dark List - Accent 31"/>
    <w:hidden/>
    <w:uiPriority w:val="99"/>
    <w:semiHidden/>
    <w:rsid w:val="001A0905"/>
    <w:pPr>
      <w:spacing w:after="0" w:line="240" w:lineRule="auto"/>
    </w:pPr>
    <w:rPr>
      <w:rFonts w:ascii="Times New Roman" w:hAnsi="Times New Roman" w:eastAsia="SimSun" w:cs="Times New Roman"/>
      <w:kern w:val="0"/>
      <w:sz w:val="22"/>
      <w:szCs w:val="22"/>
      <w:lang w:val="en-GB" w:eastAsia="en-GB"/>
      <w14:ligatures w14:val="none"/>
    </w:rPr>
  </w:style>
  <w:style w:type="paragraph" w:styleId="CBDNormalNoNumber" w:customStyle="1">
    <w:name w:val="CBD_Normal_NoNumber"/>
    <w:basedOn w:val="CBDNormal"/>
    <w:qFormat/>
    <w:rsid w:val="001A090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0905"/>
    <w:rPr>
      <w:vertAlign w:val="superscript"/>
      <w:lang w:val="en-GB"/>
    </w:rPr>
  </w:style>
  <w:style w:type="paragraph" w:styleId="Footnote" w:customStyle="1">
    <w:name w:val="Footnote"/>
    <w:basedOn w:val="FootnoteText"/>
    <w:semiHidden/>
    <w:qFormat/>
    <w:rsid w:val="001A0905"/>
    <w:rPr>
      <w:szCs w:val="18"/>
    </w:rPr>
  </w:style>
  <w:style w:type="paragraph" w:styleId="Header">
    <w:name w:val="header"/>
    <w:basedOn w:val="Normal"/>
    <w:link w:val="HeaderChar"/>
    <w:rsid w:val="001A0905"/>
    <w:pPr>
      <w:pBdr>
        <w:bottom w:val="single" w:color="auto" w:sz="4" w:space="1"/>
      </w:pBdr>
      <w:tabs>
        <w:tab w:val="center" w:pos="4680"/>
        <w:tab w:val="right" w:pos="9360"/>
      </w:tabs>
      <w:jc w:val="left"/>
    </w:pPr>
    <w:rPr>
      <w:sz w:val="20"/>
    </w:rPr>
  </w:style>
  <w:style w:type="character" w:styleId="HeaderChar" w:customStyle="1">
    <w:name w:val="Header Char"/>
    <w:basedOn w:val="DefaultParagraphFont"/>
    <w:link w:val="Header"/>
    <w:rsid w:val="001A0905"/>
    <w:rPr>
      <w:rFonts w:ascii="Times New Roman" w:hAnsi="Times New Roman" w:eastAsia="SimSun" w:cs="Times New Roman"/>
      <w:kern w:val="0"/>
      <w:sz w:val="20"/>
      <w:szCs w:val="22"/>
      <w:lang w:val="en-GB"/>
      <w14:ligatures w14:val="none"/>
    </w:rPr>
  </w:style>
  <w:style w:type="paragraph" w:styleId="Footer">
    <w:name w:val="footer"/>
    <w:basedOn w:val="Normal"/>
    <w:link w:val="FooterChar"/>
    <w:uiPriority w:val="99"/>
    <w:rsid w:val="001A0905"/>
    <w:pPr>
      <w:tabs>
        <w:tab w:val="center" w:pos="4680"/>
        <w:tab w:val="right" w:pos="9360"/>
      </w:tabs>
    </w:pPr>
    <w:rPr>
      <w:sz w:val="20"/>
    </w:rPr>
  </w:style>
  <w:style w:type="character" w:styleId="FooterChar" w:customStyle="1">
    <w:name w:val="Footer Char"/>
    <w:basedOn w:val="DefaultParagraphFont"/>
    <w:link w:val="Footer"/>
    <w:uiPriority w:val="99"/>
    <w:rsid w:val="001A0905"/>
    <w:rPr>
      <w:rFonts w:ascii="Times New Roman" w:hAnsi="Times New Roman" w:eastAsia="SimSun" w:cs="Times New Roman"/>
      <w:kern w:val="0"/>
      <w:sz w:val="20"/>
      <w:szCs w:val="22"/>
      <w:lang w:val="en-GB"/>
      <w14:ligatures w14:val="none"/>
    </w:rPr>
  </w:style>
  <w:style w:type="paragraph" w:styleId="Annex" w:customStyle="1">
    <w:name w:val="Annex"/>
    <w:basedOn w:val="Normal"/>
    <w:qFormat/>
    <w:rsid w:val="001A0905"/>
    <w:pPr>
      <w:spacing w:after="240"/>
    </w:pPr>
    <w:rPr>
      <w:b/>
      <w:sz w:val="28"/>
    </w:rPr>
  </w:style>
  <w:style w:type="paragraph" w:styleId="ABSymbol" w:customStyle="1">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CBDNormalNumber" w:customStyle="1">
    <w:name w:val="CBD_Normal_Number"/>
    <w:basedOn w:val="CBDNormal"/>
    <w:qFormat/>
    <w:rsid w:val="001A0905"/>
    <w:pPr>
      <w:numPr>
        <w:numId w:val="4"/>
      </w:numPr>
      <w:tabs>
        <w:tab w:val="left" w:pos="3969"/>
      </w:tabs>
      <w:spacing w:before="120" w:after="120"/>
    </w:pPr>
  </w:style>
  <w:style w:type="paragraph" w:styleId="AFCorNNormal" w:customStyle="1">
    <w:name w:val="AF_CorNNormal"/>
    <w:basedOn w:val="Normal"/>
    <w:unhideWhenUsed/>
    <w:rsid w:val="001A0905"/>
    <w:pPr>
      <w:jc w:val="left"/>
    </w:pPr>
  </w:style>
  <w:style w:type="paragraph" w:styleId="AEDistrNormal" w:customStyle="1">
    <w:name w:val="AE_DistrNormal"/>
    <w:basedOn w:val="Normal"/>
    <w:unhideWhenUsed/>
    <w:rsid w:val="001A0905"/>
    <w:pPr>
      <w:jc w:val="left"/>
    </w:pPr>
  </w:style>
  <w:style w:type="paragraph" w:styleId="AASmallLogo" w:customStyle="1">
    <w:name w:val="AA_SmallLogo"/>
    <w:basedOn w:val="AEDistrNormal"/>
    <w:unhideWhenUsed/>
    <w:rsid w:val="001A0905"/>
    <w:pPr>
      <w:spacing w:before="40"/>
    </w:pPr>
    <w:rPr>
      <w:sz w:val="4"/>
    </w:rPr>
  </w:style>
  <w:style w:type="paragraph" w:styleId="ACLargeLogo" w:customStyle="1">
    <w:name w:val="AC_LargeLogo"/>
    <w:basedOn w:val="AFCorNNormal"/>
    <w:next w:val="AISpacer"/>
    <w:unhideWhenUsed/>
    <w:rsid w:val="001A0905"/>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1A0905"/>
    <w:pPr>
      <w:jc w:val="left"/>
    </w:pPr>
    <w:rPr>
      <w:sz w:val="18"/>
      <w:szCs w:val="20"/>
    </w:rPr>
  </w:style>
  <w:style w:type="character" w:styleId="FootnoteTextChar" w:customStyle="1">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A0905"/>
    <w:rPr>
      <w:rFonts w:ascii="Times New Roman" w:hAnsi="Times New Roman" w:eastAsia="SimSun" w:cs="Times New Roman"/>
      <w:kern w:val="0"/>
      <w:sz w:val="18"/>
      <w:szCs w:val="20"/>
      <w:lang w:val="en-GB"/>
      <w14:ligatures w14:val="none"/>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hAnsiTheme="minorHAnsi" w:eastAsiaTheme="minorHAnsi" w:cstheme="minorBidi"/>
      <w:kern w:val="2"/>
      <w14:ligatures w14:val="standardContextual"/>
    </w:rPr>
  </w:style>
  <w:style w:type="character" w:styleId="BodyTextChar" w:customStyle="1">
    <w:name w:val="Body Text Char"/>
    <w:basedOn w:val="DefaultParagraphFont"/>
    <w:link w:val="BodyText"/>
    <w:uiPriority w:val="99"/>
    <w:semiHidden/>
    <w:rsid w:val="001A0905"/>
    <w:rPr>
      <w:sz w:val="22"/>
      <w:szCs w:val="22"/>
      <w:lang w:val="en-GB"/>
    </w:rPr>
  </w:style>
  <w:style w:type="character" w:styleId="CommentReference">
    <w:name w:val="annotation reference"/>
    <w:basedOn w:val="DefaultParagraphFont"/>
    <w:uiPriority w:val="99"/>
    <w:semiHidden/>
    <w:unhideWhenUsed/>
    <w:rsid w:val="001A0905"/>
    <w:rPr>
      <w:sz w:val="16"/>
      <w:szCs w:val="16"/>
      <w:lang w:val="en-GB"/>
    </w:rPr>
  </w:style>
  <w:style w:type="paragraph" w:styleId="CommentText">
    <w:name w:val="annotation text"/>
    <w:basedOn w:val="Normal"/>
    <w:link w:val="CommentTextChar"/>
    <w:uiPriority w:val="99"/>
    <w:rsid w:val="001A0905"/>
    <w:rPr>
      <w:sz w:val="20"/>
      <w:szCs w:val="20"/>
    </w:rPr>
  </w:style>
  <w:style w:type="character" w:styleId="CommentTextChar" w:customStyle="1">
    <w:name w:val="Comment Text Char"/>
    <w:basedOn w:val="DefaultParagraphFont"/>
    <w:link w:val="CommentText"/>
    <w:uiPriority w:val="99"/>
    <w:rsid w:val="001A0905"/>
    <w:rPr>
      <w:rFonts w:ascii="Times New Roman" w:hAnsi="Times New Roman" w:eastAsia="SimSu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A0905"/>
    <w:rPr>
      <w:b/>
      <w:bCs/>
    </w:rPr>
  </w:style>
  <w:style w:type="character" w:styleId="CommentSubjectChar" w:customStyle="1">
    <w:name w:val="Comment Subject Char"/>
    <w:basedOn w:val="CommentTextChar"/>
    <w:link w:val="CommentSubject"/>
    <w:uiPriority w:val="99"/>
    <w:semiHidden/>
    <w:rsid w:val="001A0905"/>
    <w:rPr>
      <w:rFonts w:ascii="Times New Roman" w:hAnsi="Times New Roman" w:eastAsia="SimSun" w:cs="Times New Roman"/>
      <w:b/>
      <w:bCs/>
      <w:kern w:val="0"/>
      <w:sz w:val="20"/>
      <w:szCs w:val="20"/>
      <w:lang w:val="en-GB"/>
      <w14:ligatures w14:val="none"/>
    </w:rPr>
  </w:style>
  <w:style w:type="paragraph" w:styleId="Item" w:customStyle="1">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styleId="CBDNormal" w:customStyle="1">
    <w:name w:val="CBD_Normal"/>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hAnsi="Times New Roman" w:eastAsia="SimSun" w:cs="Times New Roman"/>
      <w:kern w:val="0"/>
      <w:sz w:val="22"/>
      <w:szCs w:val="22"/>
      <w:lang w:val="en-GB"/>
      <w14:ligatures w14:val="none"/>
    </w:rPr>
  </w:style>
  <w:style w:type="paragraph" w:styleId="List">
    <w:name w:val="List"/>
    <w:basedOn w:val="Normal"/>
    <w:semiHidden/>
    <w:rsid w:val="001A0905"/>
    <w:pPr>
      <w:contextualSpacing/>
    </w:pPr>
  </w:style>
  <w:style w:type="numbering" w:styleId="ListCBD" w:customStyle="1">
    <w:name w:val="ListCBD"/>
    <w:basedOn w:val="NoList"/>
    <w:uiPriority w:val="99"/>
    <w:rsid w:val="001A0905"/>
    <w:pPr>
      <w:numPr>
        <w:numId w:val="2"/>
      </w:numPr>
    </w:pPr>
  </w:style>
  <w:style w:type="numbering" w:styleId="CBDHeadings" w:customStyle="1">
    <w:name w:val="CBD_Headings"/>
    <w:basedOn w:val="ListCBD"/>
    <w:uiPriority w:val="99"/>
    <w:rsid w:val="001A0905"/>
    <w:pPr>
      <w:numPr>
        <w:numId w:val="3"/>
      </w:numPr>
    </w:pPr>
  </w:style>
  <w:style w:type="paragraph" w:styleId="AISpacer" w:customStyle="1">
    <w:name w:val="AI_Spacer"/>
    <w:next w:val="Normal"/>
    <w:unhideWhenUsed/>
    <w:qFormat/>
    <w:rsid w:val="001A0905"/>
    <w:pPr>
      <w:spacing w:after="0" w:line="240" w:lineRule="auto"/>
    </w:pPr>
    <w:rPr>
      <w:rFonts w:ascii="Times New Roman" w:hAnsi="Times New Roman" w:eastAsia="SimSun" w:cs="Times New Roman"/>
      <w:kern w:val="0"/>
      <w:sz w:val="2"/>
      <w:szCs w:val="22"/>
      <w:lang w:val="en-GB"/>
      <w14:ligatures w14:val="none"/>
    </w:rPr>
  </w:style>
  <w:style w:type="paragraph" w:styleId="AEDistrNormal6pt" w:customStyle="1">
    <w:name w:val="AE_DistrNormal6pt"/>
    <w:basedOn w:val="AEDistrNormal"/>
    <w:next w:val="AFCorNNormal"/>
    <w:unhideWhenUsed/>
    <w:qFormat/>
    <w:rsid w:val="001A0905"/>
    <w:pPr>
      <w:spacing w:before="120"/>
    </w:pPr>
  </w:style>
  <w:style w:type="paragraph" w:styleId="AFCorNBold" w:customStyle="1">
    <w:name w:val="AF_CorNBold"/>
    <w:basedOn w:val="AFCorNNormal"/>
    <w:next w:val="AFCorNNormal"/>
    <w:unhideWhenUsed/>
    <w:qFormat/>
    <w:rsid w:val="001A0905"/>
    <w:rPr>
      <w:b/>
    </w:rPr>
  </w:style>
  <w:style w:type="paragraph" w:styleId="AFCorN12Bold" w:customStyle="1">
    <w:name w:val="AF_CorN12Bold"/>
    <w:basedOn w:val="AFCorNNormal"/>
    <w:next w:val="AFCorNNormal"/>
    <w:unhideWhenUsed/>
    <w:qFormat/>
    <w:rsid w:val="001A0905"/>
    <w:rPr>
      <w:b/>
      <w:sz w:val="24"/>
    </w:rPr>
  </w:style>
  <w:style w:type="paragraph" w:styleId="CBDAgendaItem" w:customStyle="1">
    <w:name w:val="CBD_AgendaItem"/>
    <w:basedOn w:val="Normal"/>
    <w:qFormat/>
    <w:rsid w:val="001A0905"/>
    <w:pPr>
      <w:keepNext/>
      <w:spacing w:before="240" w:after="120"/>
      <w:jc w:val="left"/>
    </w:pPr>
    <w:rPr>
      <w:rFonts w:ascii="Times New Roman Bold" w:hAnsi="Times New Roman Bold" w:cs="Times New Roman Bold"/>
      <w:b/>
      <w:sz w:val="24"/>
      <w:szCs w:val="24"/>
    </w:rPr>
  </w:style>
  <w:style w:type="paragraph" w:styleId="CBDDesicionText" w:customStyle="1">
    <w:name w:val="CBD_DesicionText"/>
    <w:basedOn w:val="CBDNormal"/>
    <w:qFormat/>
    <w:rsid w:val="001A0905"/>
    <w:pPr>
      <w:spacing w:after="120"/>
      <w:ind w:left="1134" w:firstLine="567"/>
    </w:pPr>
  </w:style>
  <w:style w:type="paragraph" w:styleId="CBDDesicionAnnex" w:customStyle="1">
    <w:name w:val="CBD_DesicionAnnex"/>
    <w:basedOn w:val="CBDNormal"/>
    <w:next w:val="CBDDesicionText"/>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n-GB"/>
    </w:rPr>
  </w:style>
  <w:style w:type="paragraph" w:styleId="CBDAnnex" w:customStyle="1">
    <w:name w:val="CBD_Annex"/>
    <w:basedOn w:val="CBDNormal"/>
    <w:next w:val="CBDTitle"/>
    <w:qFormat/>
    <w:rsid w:val="001A0905"/>
    <w:pPr>
      <w:keepNext/>
      <w:keepLines/>
      <w:spacing w:after="240"/>
      <w:jc w:val="left"/>
    </w:pPr>
    <w:rPr>
      <w:b/>
      <w:sz w:val="28"/>
      <w:lang w:bidi="ar-SY"/>
    </w:rPr>
  </w:style>
  <w:style w:type="paragraph" w:styleId="CBDSubTitle" w:customStyle="1">
    <w:name w:val="CBD_SubTitle"/>
    <w:basedOn w:val="CBDNormal"/>
    <w:qFormat/>
    <w:rsid w:val="001A0905"/>
    <w:pPr>
      <w:keepNext/>
      <w:keepLines/>
      <w:spacing w:before="240" w:after="240"/>
      <w:ind w:left="567"/>
      <w:jc w:val="left"/>
    </w:pPr>
    <w:rPr>
      <w:b/>
    </w:rPr>
  </w:style>
  <w:style w:type="paragraph" w:styleId="CBDTitle" w:customStyle="1">
    <w:name w:val="CBD_Title"/>
    <w:basedOn w:val="CBDNormal"/>
    <w:next w:val="CBDSubTitle"/>
    <w:qFormat/>
    <w:rsid w:val="001A0905"/>
    <w:pPr>
      <w:keepNext/>
      <w:keepLines/>
      <w:spacing w:before="240" w:after="240"/>
      <w:ind w:left="567"/>
      <w:jc w:val="left"/>
    </w:pPr>
    <w:rPr>
      <w:b/>
      <w:sz w:val="28"/>
    </w:rPr>
  </w:style>
  <w:style w:type="paragraph" w:styleId="AENormal" w:customStyle="1">
    <w:name w:val="AE_Normal"/>
    <w:basedOn w:val="Normal"/>
    <w:rsid w:val="001A0905"/>
  </w:style>
  <w:style w:type="paragraph" w:styleId="CBDH1" w:customStyle="1">
    <w:name w:val="CBD_H1"/>
    <w:basedOn w:val="CBDNormal"/>
    <w:qFormat/>
    <w:rsid w:val="001A0905"/>
    <w:pPr>
      <w:keepNext/>
      <w:keepLines/>
      <w:spacing w:before="240" w:after="120"/>
      <w:ind w:left="567" w:hanging="567"/>
      <w:jc w:val="left"/>
      <w:outlineLvl w:val="0"/>
    </w:pPr>
    <w:rPr>
      <w:b/>
      <w:sz w:val="28"/>
    </w:rPr>
  </w:style>
  <w:style w:type="paragraph" w:styleId="CBDH2" w:customStyle="1">
    <w:name w:val="CBD_H2"/>
    <w:basedOn w:val="CBDNormal"/>
    <w:qFormat/>
    <w:rsid w:val="001A0905"/>
    <w:pPr>
      <w:keepNext/>
      <w:keepLines/>
      <w:ind w:left="567" w:hanging="567"/>
    </w:pPr>
    <w:rPr>
      <w:b/>
      <w:sz w:val="24"/>
    </w:rPr>
  </w:style>
  <w:style w:type="paragraph" w:styleId="CBDFootnoteText" w:customStyle="1">
    <w:name w:val="CBD_Footnote_Text"/>
    <w:basedOn w:val="CBDNormal"/>
    <w:qFormat/>
    <w:rsid w:val="001A0905"/>
    <w:pPr>
      <w:jc w:val="left"/>
    </w:pPr>
    <w:rPr>
      <w:sz w:val="18"/>
    </w:rPr>
  </w:style>
  <w:style w:type="paragraph" w:styleId="CBDFooter" w:customStyle="1">
    <w:name w:val="CBD_Footer"/>
    <w:basedOn w:val="CBDNormal"/>
    <w:qFormat/>
    <w:rsid w:val="001A0905"/>
    <w:rPr>
      <w:sz w:val="20"/>
    </w:rPr>
  </w:style>
  <w:style w:type="paragraph" w:styleId="CBDHeader" w:customStyle="1">
    <w:name w:val="CBD_Header"/>
    <w:basedOn w:val="CBDNormal"/>
    <w:next w:val="CBDFooter"/>
    <w:qFormat/>
    <w:rsid w:val="001A0905"/>
    <w:pPr>
      <w:pBdr>
        <w:bottom w:val="single" w:color="auto" w:sz="4" w:space="1"/>
      </w:pBdr>
      <w:tabs>
        <w:tab w:val="center" w:pos="4678"/>
        <w:tab w:val="right" w:pos="9361"/>
      </w:tabs>
      <w:jc w:val="left"/>
    </w:pPr>
    <w:rPr>
      <w:sz w:val="20"/>
      <w:szCs w:val="20"/>
    </w:rPr>
  </w:style>
  <w:style w:type="paragraph" w:styleId="CBDH3" w:customStyle="1">
    <w:name w:val="CBD_H3"/>
    <w:basedOn w:val="CBDNormal"/>
    <w:qFormat/>
    <w:rsid w:val="001A0905"/>
    <w:pPr>
      <w:keepNext/>
      <w:keepLines/>
      <w:spacing w:before="120" w:after="120"/>
      <w:ind w:left="567" w:hanging="567"/>
      <w:jc w:val="left"/>
    </w:pPr>
    <w:rPr>
      <w:b/>
    </w:rPr>
  </w:style>
  <w:style w:type="paragraph" w:styleId="CBDH4" w:customStyle="1">
    <w:name w:val="CBD_H4"/>
    <w:basedOn w:val="CBDNormal"/>
    <w:rsid w:val="001A0905"/>
    <w:pPr>
      <w:keepNext/>
      <w:keepLines/>
      <w:spacing w:before="120" w:after="120"/>
      <w:ind w:left="567" w:hanging="567"/>
      <w:jc w:val="left"/>
    </w:pPr>
    <w:rPr>
      <w:b/>
    </w:rPr>
  </w:style>
  <w:style w:type="paragraph" w:styleId="CBDH5" w:customStyle="1">
    <w:name w:val="CBD_H5"/>
    <w:basedOn w:val="CBDNormal"/>
    <w:qFormat/>
    <w:rsid w:val="001A0905"/>
    <w:pPr>
      <w:keepNext/>
      <w:keepLines/>
      <w:spacing w:before="120" w:after="120"/>
      <w:ind w:left="567" w:hanging="567"/>
      <w:jc w:val="left"/>
    </w:pPr>
    <w:rPr>
      <w:i/>
    </w:rPr>
  </w:style>
  <w:style w:type="paragraph" w:styleId="CBDTableNormal" w:customStyle="1">
    <w:name w:val="CBD_TableNormal"/>
    <w:basedOn w:val="CBDNormal"/>
    <w:qFormat/>
    <w:rsid w:val="001A0905"/>
    <w:pPr>
      <w:spacing w:before="40" w:after="80"/>
      <w:jc w:val="left"/>
    </w:pPr>
    <w:rPr>
      <w:sz w:val="20"/>
    </w:rPr>
  </w:style>
  <w:style w:type="paragraph" w:styleId="CBDTableTitle" w:customStyle="1">
    <w:name w:val="CBD_TableTitle"/>
    <w:basedOn w:val="CBDNormal"/>
    <w:qFormat/>
    <w:rsid w:val="001A0905"/>
    <w:pPr>
      <w:keepNext/>
      <w:keepLines/>
      <w:spacing w:before="120" w:after="60"/>
      <w:ind w:left="567"/>
      <w:jc w:val="left"/>
    </w:pPr>
    <w:rPr>
      <w:b/>
    </w:rPr>
  </w:style>
  <w:style w:type="paragraph" w:styleId="CBDFigureTitle" w:customStyle="1">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632DAD"/>
    <w:pPr>
      <w:tabs>
        <w:tab w:val="clear" w:pos="567"/>
        <w:tab w:val="clear" w:pos="1134"/>
        <w:tab w:val="clear" w:pos="1701"/>
        <w:tab w:val="clear" w:pos="2268"/>
        <w:tab w:val="clear" w:pos="2835"/>
        <w:tab w:val="clear" w:pos="3402"/>
        <w:tab w:val="left" w:pos="624"/>
        <w:tab w:val="left" w:pos="1418"/>
        <w:tab w:val="right" w:leader="dot" w:pos="9486"/>
      </w:tabs>
      <w:adjustRightInd w:val="0"/>
      <w:snapToGrid w:val="0"/>
      <w:spacing w:before="40" w:after="40"/>
      <w:ind w:left="1134" w:hanging="567"/>
      <w:jc w:val="left"/>
    </w:pPr>
    <w:rPr>
      <w:rFonts w:eastAsia="Times New Roman"/>
      <w:bCs/>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B6D3E"/>
    <w:rPr>
      <w:rFonts w:ascii="Segoe UI" w:hAnsi="Segoe UI" w:eastAsia="SimSun"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color="156082" w:themeColor="accent1" w:sz="2" w:space="10"/>
        <w:left w:val="single" w:color="156082" w:themeColor="accent1" w:sz="2" w:space="10"/>
        <w:bottom w:val="single" w:color="156082" w:themeColor="accent1" w:sz="2" w:space="10"/>
        <w:right w:val="single" w:color="156082" w:themeColor="accent1" w:sz="2" w:space="10"/>
      </w:pBdr>
      <w:ind w:left="1152" w:right="1152"/>
    </w:pPr>
    <w:rPr>
      <w:rFonts w:asciiTheme="minorHAnsi" w:hAnsiTheme="minorHAnsi" w:eastAsiaTheme="minorEastAsia"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styleId="BodyText2Char" w:customStyle="1">
    <w:name w:val="Body Text 2 Char"/>
    <w:basedOn w:val="DefaultParagraphFont"/>
    <w:link w:val="BodyText2"/>
    <w:uiPriority w:val="99"/>
    <w:semiHidden/>
    <w:rsid w:val="006B6D3E"/>
    <w:rPr>
      <w:rFonts w:ascii="Times New Roman" w:hAnsi="Times New Roman" w:eastAsia="SimSu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styleId="BodyText3Char" w:customStyle="1">
    <w:name w:val="Body Text 3 Char"/>
    <w:basedOn w:val="DefaultParagraphFont"/>
    <w:link w:val="BodyText3"/>
    <w:uiPriority w:val="99"/>
    <w:semiHidden/>
    <w:rsid w:val="006B6D3E"/>
    <w:rPr>
      <w:rFonts w:ascii="Times New Roman" w:hAnsi="Times New Roman" w:eastAsia="SimSu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hAnsi="Times New Roman" w:eastAsia="SimSun" w:cs="Times New Roman"/>
      <w:kern w:val="0"/>
      <w14:ligatures w14:val="none"/>
    </w:rPr>
  </w:style>
  <w:style w:type="character" w:styleId="BodyTextFirstIndentChar" w:customStyle="1">
    <w:name w:val="Body Text First Indent Char"/>
    <w:basedOn w:val="BodyTextChar"/>
    <w:link w:val="BodyTextFirstIndent"/>
    <w:uiPriority w:val="99"/>
    <w:semiHidden/>
    <w:rsid w:val="006B6D3E"/>
    <w:rPr>
      <w:rFonts w:ascii="Times New Roman" w:hAnsi="Times New Roman" w:eastAsia="SimSu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styleId="BodyTextIndentChar" w:customStyle="1">
    <w:name w:val="Body Text Indent Char"/>
    <w:basedOn w:val="DefaultParagraphFont"/>
    <w:link w:val="BodyTextIndent"/>
    <w:uiPriority w:val="99"/>
    <w:semiHidden/>
    <w:rsid w:val="006B6D3E"/>
    <w:rPr>
      <w:rFonts w:ascii="Times New Roman" w:hAnsi="Times New Roman" w:eastAsia="SimSu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styleId="BodyTextFirstIndent2Char" w:customStyle="1">
    <w:name w:val="Body Text First Indent 2 Char"/>
    <w:basedOn w:val="BodyTextIndentChar"/>
    <w:link w:val="BodyTextFirstIndent2"/>
    <w:uiPriority w:val="99"/>
    <w:semiHidden/>
    <w:rsid w:val="006B6D3E"/>
    <w:rPr>
      <w:rFonts w:ascii="Times New Roman" w:hAnsi="Times New Roman" w:eastAsia="SimSu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styleId="BodyTextIndent2Char" w:customStyle="1">
    <w:name w:val="Body Text Indent 2 Char"/>
    <w:basedOn w:val="DefaultParagraphFont"/>
    <w:link w:val="BodyTextIndent2"/>
    <w:uiPriority w:val="99"/>
    <w:semiHidden/>
    <w:rsid w:val="006B6D3E"/>
    <w:rPr>
      <w:rFonts w:ascii="Times New Roman" w:hAnsi="Times New Roman" w:eastAsia="SimSu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6B6D3E"/>
    <w:rPr>
      <w:rFonts w:ascii="Times New Roman" w:hAnsi="Times New Roman" w:eastAsia="SimSu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styleId="ClosingChar" w:customStyle="1">
    <w:name w:val="Closing Char"/>
    <w:basedOn w:val="DefaultParagraphFont"/>
    <w:link w:val="Closing"/>
    <w:uiPriority w:val="99"/>
    <w:semiHidden/>
    <w:rsid w:val="006B6D3E"/>
    <w:rPr>
      <w:rFonts w:ascii="Times New Roman" w:hAnsi="Times New Roman" w:eastAsia="SimSu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color="FFFFFF" w:themeColor="background1" w:sz="12" w:space="0"/>
        </w:tcBorders>
        <w:shd w:val="clear" w:color="auto" w:fill="0C7EAA" w:themeFill="accent4" w:themeFillShade="CC"/>
      </w:tcPr>
    </w:tblStylePr>
    <w:tblStylePr w:type="lastRow">
      <w:rPr>
        <w:b/>
        <w:bCs/>
        <w:color w:val="0C7EAA"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color="FFFFFF" w:themeColor="background1" w:sz="12" w:space="0"/>
        </w:tcBorders>
        <w:shd w:val="clear" w:color="auto" w:fill="14551C" w:themeFill="accent3" w:themeFillShade="CC"/>
      </w:tcPr>
    </w:tblStylePr>
    <w:tblStylePr w:type="lastRow">
      <w:rPr>
        <w:b/>
        <w:bCs/>
        <w:color w:val="14551C"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color="FFFFFF" w:themeColor="background1" w:sz="12" w:space="0"/>
        </w:tcBorders>
        <w:shd w:val="clear" w:color="auto" w:fill="3E8524" w:themeFill="accent6" w:themeFillShade="CC"/>
      </w:tcPr>
    </w:tblStylePr>
    <w:tblStylePr w:type="lastRow">
      <w:rPr>
        <w:b/>
        <w:bCs/>
        <w:color w:val="3E852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color="FFFFFF" w:themeColor="background1" w:sz="12" w:space="0"/>
        </w:tcBorders>
        <w:shd w:val="clear" w:color="auto" w:fill="7F2275" w:themeFill="accent5" w:themeFillShade="CC"/>
      </w:tcPr>
    </w:tblStylePr>
    <w:tblStylePr w:type="lastRow">
      <w:rPr>
        <w:b/>
        <w:bCs/>
        <w:color w:val="7F227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color="E97132"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color="E97132" w:themeColor="accent2" w:sz="24" w:space="0"/>
        <w:left w:val="single" w:color="156082" w:themeColor="accent1" w:sz="4" w:space="0"/>
        <w:bottom w:val="single" w:color="156082" w:themeColor="accent1" w:sz="4" w:space="0"/>
        <w:right w:val="single" w:color="156082" w:themeColor="accent1" w:sz="4" w:space="0"/>
        <w:insideH w:val="single" w:color="FFFFFF" w:themeColor="background1" w:sz="4" w:space="0"/>
        <w:insideV w:val="single" w:color="FFFFFF" w:themeColor="background1" w:sz="4" w:space="0"/>
      </w:tblBorders>
    </w:tblPr>
    <w:tcPr>
      <w:shd w:val="clear" w:color="auto" w:fill="E0F2FA" w:themeFill="accen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color="0C394D" w:themeColor="accent1" w:themeShade="99" w:sz="4" w:space="0"/>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color="E97132" w:themeColor="accent2" w:sz="24" w:space="0"/>
        <w:left w:val="single" w:color="E97132" w:themeColor="accent2" w:sz="4" w:space="0"/>
        <w:bottom w:val="single" w:color="E97132" w:themeColor="accent2" w:sz="4" w:space="0"/>
        <w:right w:val="single" w:color="E97132" w:themeColor="accent2" w:sz="4" w:space="0"/>
        <w:insideH w:val="single" w:color="FFFFFF" w:themeColor="background1" w:sz="4" w:space="0"/>
        <w:insideV w:val="single" w:color="FFFFFF" w:themeColor="background1" w:sz="4" w:space="0"/>
      </w:tblBorders>
    </w:tblPr>
    <w:tcPr>
      <w:shd w:val="clear" w:color="auto" w:fill="FCF0EA" w:themeFill="accent2"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color="993F10" w:themeColor="accent2" w:themeShade="99" w:sz="4" w:space="0"/>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color="0F9ED5" w:themeColor="accent4" w:sz="24" w:space="0"/>
        <w:left w:val="single" w:color="196B24" w:themeColor="accent3" w:sz="4" w:space="0"/>
        <w:bottom w:val="single" w:color="196B24" w:themeColor="accent3" w:sz="4" w:space="0"/>
        <w:right w:val="single" w:color="196B24" w:themeColor="accent3" w:sz="4" w:space="0"/>
        <w:insideH w:val="single" w:color="FFFFFF" w:themeColor="background1" w:sz="4" w:space="0"/>
        <w:insideV w:val="single" w:color="FFFFFF" w:themeColor="background1" w:sz="4" w:space="0"/>
      </w:tblBorders>
    </w:tblPr>
    <w:tcPr>
      <w:shd w:val="clear" w:color="auto" w:fill="E0F8E3" w:themeFill="accent3" w:themeFillTint="19"/>
    </w:tcPr>
    <w:tblStylePr w:type="firstRow">
      <w:rPr>
        <w:b/>
        <w:bCs/>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color="0F4015" w:themeColor="accent3" w:themeShade="99" w:sz="4" w:space="0"/>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color="196B24" w:themeColor="accent3" w:sz="24" w:space="0"/>
        <w:left w:val="single" w:color="0F9ED5" w:themeColor="accent4" w:sz="4" w:space="0"/>
        <w:bottom w:val="single" w:color="0F9ED5" w:themeColor="accent4" w:sz="4" w:space="0"/>
        <w:right w:val="single" w:color="0F9ED5" w:themeColor="accent4" w:sz="4" w:space="0"/>
        <w:insideH w:val="single" w:color="FFFFFF" w:themeColor="background1" w:sz="4" w:space="0"/>
        <w:insideV w:val="single" w:color="FFFFFF" w:themeColor="background1" w:sz="4" w:space="0"/>
      </w:tblBorders>
    </w:tblPr>
    <w:tcPr>
      <w:shd w:val="clear" w:color="auto" w:fill="E5F6FD" w:themeFill="accent4" w:themeFillTint="19"/>
    </w:tcPr>
    <w:tblStylePr w:type="firstRow">
      <w:rPr>
        <w:b/>
        <w:bCs/>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color="095E7F" w:themeColor="accent4" w:themeShade="99" w:sz="4" w:space="0"/>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color="4EA72E" w:themeColor="accent6" w:sz="24" w:space="0"/>
        <w:left w:val="single" w:color="A02B93" w:themeColor="accent5" w:sz="4" w:space="0"/>
        <w:bottom w:val="single" w:color="A02B93" w:themeColor="accent5" w:sz="4" w:space="0"/>
        <w:right w:val="single" w:color="A02B93" w:themeColor="accent5" w:sz="4" w:space="0"/>
        <w:insideH w:val="single" w:color="FFFFFF" w:themeColor="background1" w:sz="4" w:space="0"/>
        <w:insideV w:val="single" w:color="FFFFFF" w:themeColor="background1" w:sz="4" w:space="0"/>
      </w:tblBorders>
    </w:tblPr>
    <w:tcPr>
      <w:shd w:val="clear" w:color="auto" w:fill="F8E7F6" w:themeFill="accent5" w:themeFillTint="19"/>
    </w:tcPr>
    <w:tblStylePr w:type="firstRow">
      <w:rPr>
        <w:b/>
        <w:bCs/>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color="5F1957" w:themeColor="accent5" w:themeShade="99" w:sz="4" w:space="0"/>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color="A02B93" w:themeColor="accent5" w:sz="24" w:space="0"/>
        <w:left w:val="single" w:color="4EA72E" w:themeColor="accent6" w:sz="4" w:space="0"/>
        <w:bottom w:val="single" w:color="4EA72E" w:themeColor="accent6" w:sz="4" w:space="0"/>
        <w:right w:val="single" w:color="4EA72E" w:themeColor="accent6" w:sz="4" w:space="0"/>
        <w:insideH w:val="single" w:color="FFFFFF" w:themeColor="background1" w:sz="4" w:space="0"/>
        <w:insideV w:val="single" w:color="FFFFFF" w:themeColor="background1" w:sz="4" w:space="0"/>
      </w:tblBorders>
    </w:tblPr>
    <w:tcPr>
      <w:shd w:val="clear" w:color="auto" w:fill="ECF8E8" w:themeFill="accent6" w:themeFillTint="19"/>
    </w:tcPr>
    <w:tblStylePr w:type="firstRow">
      <w:rPr>
        <w:b/>
        <w:bCs/>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color="2E641B" w:themeColor="accent6" w:themeShade="99" w:sz="4" w:space="0"/>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F476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F4E1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124F1A"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B769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7206D"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3A7C2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styleId="DateChar" w:customStyle="1">
    <w:name w:val="Date Char"/>
    <w:basedOn w:val="DefaultParagraphFont"/>
    <w:link w:val="Date"/>
    <w:uiPriority w:val="99"/>
    <w:semiHidden/>
    <w:rsid w:val="006B6D3E"/>
    <w:rPr>
      <w:rFonts w:ascii="Times New Roman" w:hAnsi="Times New Roman" w:eastAsia="SimSu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styleId="DocumentMapChar" w:customStyle="1">
    <w:name w:val="Document Map Char"/>
    <w:basedOn w:val="DefaultParagraphFont"/>
    <w:link w:val="DocumentMap"/>
    <w:uiPriority w:val="99"/>
    <w:semiHidden/>
    <w:rsid w:val="006B6D3E"/>
    <w:rPr>
      <w:rFonts w:ascii="Segoe UI" w:hAnsi="Segoe UI" w:eastAsia="SimSun"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styleId="E-mailSignatureChar" w:customStyle="1">
    <w:name w:val="E-mail Signature Char"/>
    <w:basedOn w:val="DefaultParagraphFont"/>
    <w:link w:val="E-mailSignature"/>
    <w:uiPriority w:val="99"/>
    <w:semiHidden/>
    <w:rsid w:val="006B6D3E"/>
    <w:rPr>
      <w:rFonts w:ascii="Times New Roman" w:hAnsi="Times New Roman" w:eastAsia="SimSu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styleId="EndnoteTextChar" w:customStyle="1">
    <w:name w:val="Endnote Text Char"/>
    <w:basedOn w:val="DefaultParagraphFont"/>
    <w:link w:val="EndnoteText"/>
    <w:uiPriority w:val="99"/>
    <w:semiHidden/>
    <w:rsid w:val="006B6D3E"/>
    <w:rPr>
      <w:rFonts w:ascii="Times New Roman" w:hAnsi="Times New Roman" w:eastAsia="SimSu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6B6D3E"/>
    <w:rPr>
      <w:rFonts w:asciiTheme="majorHAnsi" w:hAnsiTheme="majorHAnsi" w:eastAsiaTheme="majorEastAsia"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1" w:customStyle="1">
    <w:name w:val="Grid Table 1 Light1"/>
    <w:basedOn w:val="TableNormal"/>
    <w:uiPriority w:val="46"/>
    <w:rsid w:val="006B6D3E"/>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1" w:customStyle="1">
    <w:name w:val="Grid Table 1 Light - Accent 11"/>
    <w:basedOn w:val="TableNormal"/>
    <w:uiPriority w:val="46"/>
    <w:rsid w:val="006B6D3E"/>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GridTable1Light-Accent21" w:customStyle="1">
    <w:name w:val="Grid Table 1 Light - Accent 21"/>
    <w:basedOn w:val="TableNormal"/>
    <w:uiPriority w:val="46"/>
    <w:rsid w:val="006B6D3E"/>
    <w:pPr>
      <w:spacing w:after="0" w:line="240" w:lineRule="auto"/>
    </w:pPr>
    <w:tblPr>
      <w:tblStyleRowBandSize w:val="1"/>
      <w:tblStyleColBandSize w:val="1"/>
      <w:tblBorders>
        <w:top w:val="single" w:color="F6C5AC" w:themeColor="accent2" w:themeTint="66" w:sz="4" w:space="0"/>
        <w:left w:val="single" w:color="F6C5AC" w:themeColor="accent2" w:themeTint="66" w:sz="4" w:space="0"/>
        <w:bottom w:val="single" w:color="F6C5AC" w:themeColor="accent2" w:themeTint="66" w:sz="4" w:space="0"/>
        <w:right w:val="single" w:color="F6C5AC" w:themeColor="accent2" w:themeTint="66" w:sz="4" w:space="0"/>
        <w:insideH w:val="single" w:color="F6C5AC" w:themeColor="accent2" w:themeTint="66" w:sz="4" w:space="0"/>
        <w:insideV w:val="single" w:color="F6C5AC" w:themeColor="accent2" w:themeTint="66"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2" w:space="0"/>
        </w:tcBorders>
      </w:tcPr>
    </w:tblStylePr>
    <w:tblStylePr w:type="firstCol">
      <w:rPr>
        <w:b/>
        <w:bCs/>
      </w:rPr>
    </w:tblStylePr>
    <w:tblStylePr w:type="lastCol">
      <w:rPr>
        <w:b/>
        <w:bCs/>
      </w:rPr>
    </w:tblStylePr>
  </w:style>
  <w:style w:type="table" w:styleId="GridTable1Light-Accent31" w:customStyle="1">
    <w:name w:val="Grid Table 1 Light - Accent 31"/>
    <w:basedOn w:val="TableNormal"/>
    <w:uiPriority w:val="46"/>
    <w:rsid w:val="006B6D3E"/>
    <w:pPr>
      <w:spacing w:after="0" w:line="240" w:lineRule="auto"/>
    </w:pPr>
    <w:tblPr>
      <w:tblStyleRowBandSize w:val="1"/>
      <w:tblStyleColBandSize w:val="1"/>
      <w:tblBorders>
        <w:top w:val="single" w:color="84E290" w:themeColor="accent3" w:themeTint="66" w:sz="4" w:space="0"/>
        <w:left w:val="single" w:color="84E290" w:themeColor="accent3" w:themeTint="66" w:sz="4" w:space="0"/>
        <w:bottom w:val="single" w:color="84E290" w:themeColor="accent3" w:themeTint="66" w:sz="4" w:space="0"/>
        <w:right w:val="single" w:color="84E290" w:themeColor="accent3" w:themeTint="66" w:sz="4" w:space="0"/>
        <w:insideH w:val="single" w:color="84E290" w:themeColor="accent3" w:themeTint="66" w:sz="4" w:space="0"/>
        <w:insideV w:val="single" w:color="84E290" w:themeColor="accent3" w:themeTint="66"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2" w:space="0"/>
        </w:tcBorders>
      </w:tcPr>
    </w:tblStylePr>
    <w:tblStylePr w:type="firstCol">
      <w:rPr>
        <w:b/>
        <w:bCs/>
      </w:rPr>
    </w:tblStylePr>
    <w:tblStylePr w:type="lastCol">
      <w:rPr>
        <w:b/>
        <w:bCs/>
      </w:rPr>
    </w:tblStylePr>
  </w:style>
  <w:style w:type="table" w:styleId="GridTable1Light-Accent41" w:customStyle="1">
    <w:name w:val="Grid Table 1 Light - Accent 41"/>
    <w:basedOn w:val="TableNormal"/>
    <w:uiPriority w:val="46"/>
    <w:rsid w:val="006B6D3E"/>
    <w:pPr>
      <w:spacing w:after="0" w:line="240" w:lineRule="auto"/>
    </w:pPr>
    <w:tblPr>
      <w:tblStyleRowBandSize w:val="1"/>
      <w:tblStyleColBandSize w:val="1"/>
      <w:tblBorders>
        <w:top w:val="single" w:color="95DCF7" w:themeColor="accent4" w:themeTint="66" w:sz="4" w:space="0"/>
        <w:left w:val="single" w:color="95DCF7" w:themeColor="accent4" w:themeTint="66" w:sz="4" w:space="0"/>
        <w:bottom w:val="single" w:color="95DCF7" w:themeColor="accent4" w:themeTint="66" w:sz="4" w:space="0"/>
        <w:right w:val="single" w:color="95DCF7" w:themeColor="accent4" w:themeTint="66" w:sz="4" w:space="0"/>
        <w:insideH w:val="single" w:color="95DCF7" w:themeColor="accent4" w:themeTint="66" w:sz="4" w:space="0"/>
        <w:insideV w:val="single" w:color="95DCF7" w:themeColor="accent4" w:themeTint="66"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2" w:space="0"/>
        </w:tcBorders>
      </w:tcPr>
    </w:tblStylePr>
    <w:tblStylePr w:type="firstCol">
      <w:rPr>
        <w:b/>
        <w:bCs/>
      </w:rPr>
    </w:tblStylePr>
    <w:tblStylePr w:type="lastCol">
      <w:rPr>
        <w:b/>
        <w:bCs/>
      </w:rPr>
    </w:tblStylePr>
  </w:style>
  <w:style w:type="table" w:styleId="GridTable1Light-Accent51" w:customStyle="1">
    <w:name w:val="Grid Table 1 Light - Accent 51"/>
    <w:basedOn w:val="TableNormal"/>
    <w:uiPriority w:val="46"/>
    <w:rsid w:val="006B6D3E"/>
    <w:pPr>
      <w:spacing w:after="0" w:line="240" w:lineRule="auto"/>
    </w:pPr>
    <w:tblPr>
      <w:tblStyleRowBandSize w:val="1"/>
      <w:tblStyleColBandSize w:val="1"/>
      <w:tblBorders>
        <w:top w:val="single" w:color="E59EDC" w:themeColor="accent5" w:themeTint="66" w:sz="4" w:space="0"/>
        <w:left w:val="single" w:color="E59EDC" w:themeColor="accent5" w:themeTint="66" w:sz="4" w:space="0"/>
        <w:bottom w:val="single" w:color="E59EDC" w:themeColor="accent5" w:themeTint="66" w:sz="4" w:space="0"/>
        <w:right w:val="single" w:color="E59EDC" w:themeColor="accent5" w:themeTint="66" w:sz="4" w:space="0"/>
        <w:insideH w:val="single" w:color="E59EDC" w:themeColor="accent5" w:themeTint="66" w:sz="4" w:space="0"/>
        <w:insideV w:val="single" w:color="E59EDC" w:themeColor="accent5" w:themeTint="66"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2" w:space="0"/>
        </w:tcBorders>
      </w:tcPr>
    </w:tblStylePr>
    <w:tblStylePr w:type="firstCol">
      <w:rPr>
        <w:b/>
        <w:bCs/>
      </w:rPr>
    </w:tblStylePr>
    <w:tblStylePr w:type="lastCol">
      <w:rPr>
        <w:b/>
        <w:bCs/>
      </w:rPr>
    </w:tblStylePr>
  </w:style>
  <w:style w:type="table" w:styleId="GridTable1Light-Accent61" w:customStyle="1">
    <w:name w:val="Grid Table 1 Light - Accent 61"/>
    <w:basedOn w:val="TableNormal"/>
    <w:uiPriority w:val="46"/>
    <w:rsid w:val="006B6D3E"/>
    <w:pPr>
      <w:spacing w:after="0" w:line="240" w:lineRule="auto"/>
    </w:pPr>
    <w:tblPr>
      <w:tblStyleRowBandSize w:val="1"/>
      <w:tblStyleColBandSize w:val="1"/>
      <w:tblBorders>
        <w:top w:val="single" w:color="B3E5A1" w:themeColor="accent6" w:themeTint="66" w:sz="4" w:space="0"/>
        <w:left w:val="single" w:color="B3E5A1" w:themeColor="accent6" w:themeTint="66" w:sz="4" w:space="0"/>
        <w:bottom w:val="single" w:color="B3E5A1" w:themeColor="accent6" w:themeTint="66" w:sz="4" w:space="0"/>
        <w:right w:val="single" w:color="B3E5A1" w:themeColor="accent6" w:themeTint="66" w:sz="4" w:space="0"/>
        <w:insideH w:val="single" w:color="B3E5A1" w:themeColor="accent6" w:themeTint="66" w:sz="4" w:space="0"/>
        <w:insideV w:val="single" w:color="B3E5A1" w:themeColor="accent6" w:themeTint="66"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2" w:space="0"/>
        </w:tcBorders>
      </w:tcPr>
    </w:tblStylePr>
    <w:tblStylePr w:type="firstCol">
      <w:rPr>
        <w:b/>
        <w:bCs/>
      </w:rPr>
    </w:tblStylePr>
    <w:tblStylePr w:type="lastCol">
      <w:rPr>
        <w:b/>
        <w:bCs/>
      </w:rPr>
    </w:tblStylePr>
  </w:style>
  <w:style w:type="table" w:styleId="GridTable21" w:customStyle="1">
    <w:name w:val="Grid Table 21"/>
    <w:basedOn w:val="TableNormal"/>
    <w:uiPriority w:val="47"/>
    <w:rsid w:val="006B6D3E"/>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1" w:customStyle="1">
    <w:name w:val="Grid Table 2 - Accent 11"/>
    <w:basedOn w:val="TableNormal"/>
    <w:uiPriority w:val="47"/>
    <w:rsid w:val="006B6D3E"/>
    <w:pPr>
      <w:spacing w:after="0" w:line="240" w:lineRule="auto"/>
    </w:pPr>
    <w:tblPr>
      <w:tblStyleRowBandSize w:val="1"/>
      <w:tblStyleColBandSize w:val="1"/>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blPr/>
      <w:tcPr>
        <w:tcBorders>
          <w:top w:val="nil"/>
          <w:bottom w:val="single" w:color="45B0E1" w:themeColor="accent1" w:themeTint="99" w:sz="12" w:space="0"/>
          <w:insideH w:val="nil"/>
          <w:insideV w:val="nil"/>
        </w:tcBorders>
        <w:shd w:val="clear" w:color="auto" w:fill="FFFFFF" w:themeFill="background1"/>
      </w:tcPr>
    </w:tblStylePr>
    <w:tblStylePr w:type="lastRow">
      <w:rPr>
        <w:b/>
        <w:bCs/>
      </w:rPr>
      <w:tbl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1" w:customStyle="1">
    <w:name w:val="Grid Table 2 - Accent 21"/>
    <w:basedOn w:val="TableNormal"/>
    <w:uiPriority w:val="47"/>
    <w:rsid w:val="006B6D3E"/>
    <w:pPr>
      <w:spacing w:after="0" w:line="240" w:lineRule="auto"/>
    </w:pPr>
    <w:tblPr>
      <w:tblStyleRowBandSize w:val="1"/>
      <w:tblStyleColBandSize w:val="1"/>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blPr/>
      <w:tcPr>
        <w:tcBorders>
          <w:top w:val="nil"/>
          <w:bottom w:val="single" w:color="F1A983" w:themeColor="accent2" w:themeTint="99" w:sz="12" w:space="0"/>
          <w:insideH w:val="nil"/>
          <w:insideV w:val="nil"/>
        </w:tcBorders>
        <w:shd w:val="clear" w:color="auto" w:fill="FFFFFF" w:themeFill="background1"/>
      </w:tcPr>
    </w:tblStylePr>
    <w:tblStylePr w:type="lastRow">
      <w:rPr>
        <w:b/>
        <w:bCs/>
      </w:rPr>
      <w:tbl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1" w:customStyle="1">
    <w:name w:val="Grid Table 2 - Accent 31"/>
    <w:basedOn w:val="TableNormal"/>
    <w:uiPriority w:val="47"/>
    <w:rsid w:val="006B6D3E"/>
    <w:pPr>
      <w:spacing w:after="0" w:line="240" w:lineRule="auto"/>
    </w:pPr>
    <w:tblPr>
      <w:tblStyleRowBandSize w:val="1"/>
      <w:tblStyleColBandSize w:val="1"/>
      <w:tblBorders>
        <w:top w:val="single" w:color="47D459" w:themeColor="accent3" w:themeTint="99" w:sz="2" w:space="0"/>
        <w:bottom w:val="single" w:color="47D459" w:themeColor="accent3" w:themeTint="99" w:sz="2" w:space="0"/>
        <w:insideH w:val="single" w:color="47D459" w:themeColor="accent3" w:themeTint="99" w:sz="2" w:space="0"/>
        <w:insideV w:val="single" w:color="47D459" w:themeColor="accent3" w:themeTint="99" w:sz="2" w:space="0"/>
      </w:tblBorders>
    </w:tblPr>
    <w:tblStylePr w:type="firstRow">
      <w:rPr>
        <w:b/>
        <w:bCs/>
      </w:rPr>
      <w:tblPr/>
      <w:tcPr>
        <w:tcBorders>
          <w:top w:val="nil"/>
          <w:bottom w:val="single" w:color="47D459" w:themeColor="accent3" w:themeTint="99" w:sz="12" w:space="0"/>
          <w:insideH w:val="nil"/>
          <w:insideV w:val="nil"/>
        </w:tcBorders>
        <w:shd w:val="clear" w:color="auto" w:fill="FFFFFF" w:themeFill="background1"/>
      </w:tcPr>
    </w:tblStylePr>
    <w:tblStylePr w:type="lastRow">
      <w:rPr>
        <w:b/>
        <w:bCs/>
      </w:rPr>
      <w:tblPr/>
      <w:tcPr>
        <w:tcBorders>
          <w:top w:val="double" w:color="47D45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1" w:customStyle="1">
    <w:name w:val="Grid Table 2 - Accent 41"/>
    <w:basedOn w:val="TableNormal"/>
    <w:uiPriority w:val="47"/>
    <w:rsid w:val="006B6D3E"/>
    <w:pPr>
      <w:spacing w:after="0" w:line="240" w:lineRule="auto"/>
    </w:pPr>
    <w:tblPr>
      <w:tblStyleRowBandSize w:val="1"/>
      <w:tblStyleColBandSize w:val="1"/>
      <w:tblBorders>
        <w:top w:val="single" w:color="60CAF3" w:themeColor="accent4" w:themeTint="99" w:sz="2" w:space="0"/>
        <w:bottom w:val="single" w:color="60CAF3" w:themeColor="accent4" w:themeTint="99" w:sz="2" w:space="0"/>
        <w:insideH w:val="single" w:color="60CAF3" w:themeColor="accent4" w:themeTint="99" w:sz="2" w:space="0"/>
        <w:insideV w:val="single" w:color="60CAF3" w:themeColor="accent4" w:themeTint="99" w:sz="2" w:space="0"/>
      </w:tblBorders>
    </w:tblPr>
    <w:tblStylePr w:type="firstRow">
      <w:rPr>
        <w:b/>
        <w:bCs/>
      </w:rPr>
      <w:tblPr/>
      <w:tcPr>
        <w:tcBorders>
          <w:top w:val="nil"/>
          <w:bottom w:val="single" w:color="60CAF3" w:themeColor="accent4" w:themeTint="99" w:sz="12" w:space="0"/>
          <w:insideH w:val="nil"/>
          <w:insideV w:val="nil"/>
        </w:tcBorders>
        <w:shd w:val="clear" w:color="auto" w:fill="FFFFFF" w:themeFill="background1"/>
      </w:tcPr>
    </w:tblStylePr>
    <w:tblStylePr w:type="lastRow">
      <w:rPr>
        <w:b/>
        <w:bCs/>
      </w:rPr>
      <w:tblPr/>
      <w:tcPr>
        <w:tcBorders>
          <w:top w:val="double" w:color="60CA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1" w:customStyle="1">
    <w:name w:val="Grid Table 2 - Accent 51"/>
    <w:basedOn w:val="TableNormal"/>
    <w:uiPriority w:val="47"/>
    <w:rsid w:val="006B6D3E"/>
    <w:pPr>
      <w:spacing w:after="0" w:line="240" w:lineRule="auto"/>
    </w:pPr>
    <w:tblPr>
      <w:tblStyleRowBandSize w:val="1"/>
      <w:tblStyleColBandSize w:val="1"/>
      <w:tblBorders>
        <w:top w:val="single" w:color="D86DCB" w:themeColor="accent5" w:themeTint="99" w:sz="2" w:space="0"/>
        <w:bottom w:val="single" w:color="D86DCB" w:themeColor="accent5" w:themeTint="99" w:sz="2" w:space="0"/>
        <w:insideH w:val="single" w:color="D86DCB" w:themeColor="accent5" w:themeTint="99" w:sz="2" w:space="0"/>
        <w:insideV w:val="single" w:color="D86DCB" w:themeColor="accent5" w:themeTint="99" w:sz="2" w:space="0"/>
      </w:tblBorders>
    </w:tblPr>
    <w:tblStylePr w:type="firstRow">
      <w:rPr>
        <w:b/>
        <w:bCs/>
      </w:rPr>
      <w:tblPr/>
      <w:tcPr>
        <w:tcBorders>
          <w:top w:val="nil"/>
          <w:bottom w:val="single" w:color="D86DCB" w:themeColor="accent5" w:themeTint="99" w:sz="12" w:space="0"/>
          <w:insideH w:val="nil"/>
          <w:insideV w:val="nil"/>
        </w:tcBorders>
        <w:shd w:val="clear" w:color="auto" w:fill="FFFFFF" w:themeFill="background1"/>
      </w:tcPr>
    </w:tblStylePr>
    <w:tblStylePr w:type="lastRow">
      <w:rPr>
        <w:b/>
        <w:bCs/>
      </w:rPr>
      <w:tblPr/>
      <w:tcPr>
        <w:tcBorders>
          <w:top w:val="double" w:color="D86DC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1" w:customStyle="1">
    <w:name w:val="Grid Table 2 - Accent 61"/>
    <w:basedOn w:val="TableNormal"/>
    <w:uiPriority w:val="47"/>
    <w:rsid w:val="006B6D3E"/>
    <w:pPr>
      <w:spacing w:after="0" w:line="240" w:lineRule="auto"/>
    </w:pPr>
    <w:tblPr>
      <w:tblStyleRowBandSize w:val="1"/>
      <w:tblStyleColBandSize w:val="1"/>
      <w:tblBorders>
        <w:top w:val="single" w:color="8DD873" w:themeColor="accent6" w:themeTint="99" w:sz="2" w:space="0"/>
        <w:bottom w:val="single" w:color="8DD873" w:themeColor="accent6" w:themeTint="99" w:sz="2" w:space="0"/>
        <w:insideH w:val="single" w:color="8DD873" w:themeColor="accent6" w:themeTint="99" w:sz="2" w:space="0"/>
        <w:insideV w:val="single" w:color="8DD873" w:themeColor="accent6" w:themeTint="99" w:sz="2" w:space="0"/>
      </w:tblBorders>
    </w:tblPr>
    <w:tblStylePr w:type="firstRow">
      <w:rPr>
        <w:b/>
        <w:bCs/>
      </w:rPr>
      <w:tblPr/>
      <w:tcPr>
        <w:tcBorders>
          <w:top w:val="nil"/>
          <w:bottom w:val="single" w:color="8DD873" w:themeColor="accent6" w:themeTint="99" w:sz="12" w:space="0"/>
          <w:insideH w:val="nil"/>
          <w:insideV w:val="nil"/>
        </w:tcBorders>
        <w:shd w:val="clear" w:color="auto" w:fill="FFFFFF" w:themeFill="background1"/>
      </w:tcPr>
    </w:tblStylePr>
    <w:tblStylePr w:type="lastRow">
      <w:rPr>
        <w:b/>
        <w:bCs/>
      </w:rPr>
      <w:tblPr/>
      <w:tcPr>
        <w:tcBorders>
          <w:top w:val="double" w:color="8D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1" w:customStyle="1">
    <w:name w:val="Grid Table 31"/>
    <w:basedOn w:val="TableNormal"/>
    <w:uiPriority w:val="48"/>
    <w:rsid w:val="006B6D3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1" w:customStyle="1">
    <w:name w:val="Grid Table 3 - Accent 11"/>
    <w:basedOn w:val="TableNormal"/>
    <w:uiPriority w:val="48"/>
    <w:rsid w:val="006B6D3E"/>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3-Accent21" w:customStyle="1">
    <w:name w:val="Grid Table 3 - Accent 21"/>
    <w:basedOn w:val="TableNormal"/>
    <w:uiPriority w:val="48"/>
    <w:rsid w:val="006B6D3E"/>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3-Accent31" w:customStyle="1">
    <w:name w:val="Grid Table 3 - Accent 31"/>
    <w:basedOn w:val="TableNormal"/>
    <w:uiPriority w:val="48"/>
    <w:rsid w:val="006B6D3E"/>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3-Accent41" w:customStyle="1">
    <w:name w:val="Grid Table 3 - Accent 41"/>
    <w:basedOn w:val="TableNormal"/>
    <w:uiPriority w:val="48"/>
    <w:rsid w:val="006B6D3E"/>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3-Accent51" w:customStyle="1">
    <w:name w:val="Grid Table 3 - Accent 51"/>
    <w:basedOn w:val="TableNormal"/>
    <w:uiPriority w:val="48"/>
    <w:rsid w:val="006B6D3E"/>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3-Accent61" w:customStyle="1">
    <w:name w:val="Grid Table 3 - Accent 61"/>
    <w:basedOn w:val="TableNormal"/>
    <w:uiPriority w:val="48"/>
    <w:rsid w:val="006B6D3E"/>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GridTable41" w:customStyle="1">
    <w:name w:val="Grid Table 41"/>
    <w:basedOn w:val="TableNormal"/>
    <w:uiPriority w:val="49"/>
    <w:rsid w:val="006B6D3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1" w:customStyle="1">
    <w:name w:val="Grid Table 4 - Accent 11"/>
    <w:basedOn w:val="TableNormal"/>
    <w:uiPriority w:val="49"/>
    <w:rsid w:val="006B6D3E"/>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1" w:customStyle="1">
    <w:name w:val="Grid Table 4 - Accent 21"/>
    <w:basedOn w:val="TableNormal"/>
    <w:uiPriority w:val="49"/>
    <w:rsid w:val="006B6D3E"/>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insideV w:val="nil"/>
        </w:tcBorders>
        <w:shd w:val="clear" w:color="auto" w:fill="E97132" w:themeFill="accent2"/>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1" w:customStyle="1">
    <w:name w:val="Grid Table 4 - Accent 31"/>
    <w:basedOn w:val="TableNormal"/>
    <w:uiPriority w:val="49"/>
    <w:rsid w:val="006B6D3E"/>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insideV w:val="nil"/>
        </w:tcBorders>
        <w:shd w:val="clear" w:color="auto" w:fill="196B24" w:themeFill="accent3"/>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1" w:customStyle="1">
    <w:name w:val="Grid Table 4 - Accent 41"/>
    <w:basedOn w:val="TableNormal"/>
    <w:uiPriority w:val="49"/>
    <w:rsid w:val="006B6D3E"/>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1" w:customStyle="1">
    <w:name w:val="Grid Table 4 - Accent 51"/>
    <w:basedOn w:val="TableNormal"/>
    <w:uiPriority w:val="49"/>
    <w:rsid w:val="006B6D3E"/>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1" w:customStyle="1">
    <w:name w:val="Grid Table 4 - Accent 61"/>
    <w:basedOn w:val="TableNormal"/>
    <w:uiPriority w:val="49"/>
    <w:rsid w:val="006B6D3E"/>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insideV w:val="nil"/>
        </w:tcBorders>
        <w:shd w:val="clear" w:color="auto" w:fill="4EA72E" w:themeFill="accent6"/>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1" w:customStyle="1">
    <w:name w:val="Grid Table 5 Dark1"/>
    <w:basedOn w:val="Table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1" w:customStyle="1">
    <w:name w:val="Grid Table 5 Dark - Accent 11"/>
    <w:basedOn w:val="Table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1" w:customStyle="1">
    <w:name w:val="Grid Table 5 Dark - Accent 21"/>
    <w:basedOn w:val="Table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1" w:customStyle="1">
    <w:name w:val="Grid Table 5 Dark - Accent 31"/>
    <w:basedOn w:val="Table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7"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1" w:customStyle="1">
    <w:name w:val="Grid Table 5 Dark - Accent 41"/>
    <w:basedOn w:val="Table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1" w:customStyle="1">
    <w:name w:val="Grid Table 5 Dark - Accent 51"/>
    <w:basedOn w:val="Table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CEE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1" w:customStyle="1">
    <w:name w:val="Grid Table 5 Dark - Accent 61"/>
    <w:basedOn w:val="TableNormal"/>
    <w:uiPriority w:val="50"/>
    <w:rsid w:val="006B6D3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1" w:customStyle="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1" w:customStyle="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1" w:customStyle="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1" w:customStyle="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1" w:customStyle="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1" w:customStyle="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1" w:customStyle="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1" w:customStyle="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1" w:customStyle="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7Colorful-Accent21" w:customStyle="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7Colorful-Accent31" w:customStyle="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7Colorful-Accent41" w:customStyle="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7Colorful-Accent51" w:customStyle="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7Colorful-Accent61" w:customStyle="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character" w:styleId="Hashtag1" w:customStyle="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styleId="HTMLAddressChar" w:customStyle="1">
    <w:name w:val="HTML Address Char"/>
    <w:basedOn w:val="DefaultParagraphFont"/>
    <w:link w:val="HTMLAddress"/>
    <w:uiPriority w:val="99"/>
    <w:semiHidden/>
    <w:rsid w:val="006B6D3E"/>
    <w:rPr>
      <w:rFonts w:ascii="Times New Roman" w:hAnsi="Times New Roman" w:eastAsia="SimSu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6B6D3E"/>
    <w:rPr>
      <w:rFonts w:ascii="Consolas" w:hAnsi="Consolas" w:eastAsia="SimSun"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hAnsiTheme="majorHAnsi" w:eastAsiaTheme="majorEastAsia"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18" w:space="0"/>
          <w:right w:val="single" w:color="156082" w:themeColor="accent1" w:sz="8" w:space="0"/>
          <w:insideH w:val="nil"/>
          <w:insideV w:val="single" w:color="156082"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insideH w:val="nil"/>
          <w:insideV w:val="single" w:color="156082"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shd w:val="clear" w:color="auto" w:fill="B2DEF2" w:themeFill="accent1" w:themeFillTint="3F"/>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shd w:val="clear" w:color="auto" w:fill="B2DEF2" w:themeFill="accent1" w:themeFillTint="3F"/>
      </w:tcPr>
    </w:tblStylePr>
    <w:tblStylePr w:type="band2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18" w:space="0"/>
          <w:right w:val="single" w:color="E97132" w:themeColor="accent2" w:sz="8" w:space="0"/>
          <w:insideH w:val="nil"/>
          <w:insideV w:val="single" w:color="E9713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insideH w:val="nil"/>
          <w:insideV w:val="single" w:color="E9713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shd w:val="clear" w:color="auto" w:fill="F9DBCC" w:themeFill="accent2" w:themeFillTint="3F"/>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shd w:val="clear" w:color="auto" w:fill="F9DBCC" w:themeFill="accent2" w:themeFillTint="3F"/>
      </w:tcPr>
    </w:tblStylePr>
    <w:tblStylePr w:type="band2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18" w:space="0"/>
          <w:right w:val="single" w:color="196B24" w:themeColor="accent3" w:sz="8" w:space="0"/>
          <w:insideH w:val="nil"/>
          <w:insideV w:val="single" w:color="196B24"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insideH w:val="nil"/>
          <w:insideV w:val="single" w:color="196B24"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shd w:val="clear" w:color="auto" w:fill="B3EDBA" w:themeFill="accent3" w:themeFillTint="3F"/>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shd w:val="clear" w:color="auto" w:fill="B3EDBA" w:themeFill="accent3" w:themeFillTint="3F"/>
      </w:tcPr>
    </w:tblStylePr>
    <w:tblStylePr w:type="band2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18" w:space="0"/>
          <w:right w:val="single" w:color="0F9ED5" w:themeColor="accent4" w:sz="8" w:space="0"/>
          <w:insideH w:val="nil"/>
          <w:insideV w:val="single" w:color="0F9ED5"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insideH w:val="nil"/>
          <w:insideV w:val="single" w:color="0F9ED5"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shd w:val="clear" w:color="auto" w:fill="BDE9FA" w:themeFill="accent4" w:themeFillTint="3F"/>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shd w:val="clear" w:color="auto" w:fill="BDE9FA" w:themeFill="accent4" w:themeFillTint="3F"/>
      </w:tcPr>
    </w:tblStylePr>
    <w:tblStylePr w:type="band2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18" w:space="0"/>
          <w:right w:val="single" w:color="A02B93" w:themeColor="accent5" w:sz="8" w:space="0"/>
          <w:insideH w:val="nil"/>
          <w:insideV w:val="single" w:color="A02B93"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insideH w:val="nil"/>
          <w:insideV w:val="single" w:color="A02B93"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FC3E9" w:themeFill="accent5" w:themeFillTint="3F"/>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shd w:val="clear" w:color="auto" w:fill="EFC3E9" w:themeFill="accent5" w:themeFillTint="3F"/>
      </w:tcPr>
    </w:tblStylePr>
    <w:tblStylePr w:type="band2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18" w:space="0"/>
          <w:right w:val="single" w:color="4EA72E" w:themeColor="accent6" w:sz="8" w:space="0"/>
          <w:insideH w:val="nil"/>
          <w:insideV w:val="single" w:color="4EA72E"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insideH w:val="nil"/>
          <w:insideV w:val="single" w:color="4EA72E"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shd w:val="clear" w:color="auto" w:fill="D0EFC5" w:themeFill="accent6" w:themeFillTint="3F"/>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shd w:val="clear" w:color="auto" w:fill="D0EFC5" w:themeFill="accent6" w:themeFillTint="3F"/>
      </w:tcPr>
    </w:tblStylePr>
    <w:tblStylePr w:type="band2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tcBorders>
      </w:tcPr>
    </w:tblStylePr>
    <w:tblStylePr w:type="firstCol">
      <w:rPr>
        <w:b/>
        <w:bCs/>
      </w:rPr>
    </w:tblStylePr>
    <w:tblStylePr w:type="lastCol">
      <w:rPr>
        <w:b/>
        <w:bCs/>
      </w:r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tcBorders>
      </w:tcPr>
    </w:tblStylePr>
    <w:tblStylePr w:type="firstCol">
      <w:rPr>
        <w:b/>
        <w:bCs/>
      </w:rPr>
    </w:tblStylePr>
    <w:tblStylePr w:type="lastCol">
      <w:rPr>
        <w:b/>
        <w:bCs/>
      </w:r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tcBorders>
      </w:tcPr>
    </w:tblStylePr>
    <w:tblStylePr w:type="firstCol">
      <w:rPr>
        <w:b/>
        <w:bCs/>
      </w:rPr>
    </w:tblStylePr>
    <w:tblStylePr w:type="lastCol">
      <w:rPr>
        <w:b/>
        <w:bCs/>
      </w:r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tcBorders>
      </w:tcPr>
    </w:tblStylePr>
    <w:tblStylePr w:type="firstCol">
      <w:rPr>
        <w:b/>
        <w:bCs/>
      </w:rPr>
    </w:tblStylePr>
    <w:tblStylePr w:type="lastCol">
      <w:rPr>
        <w:b/>
        <w:bCs/>
      </w:r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tcBorders>
      </w:tcPr>
    </w:tblStylePr>
    <w:tblStylePr w:type="firstCol">
      <w:rPr>
        <w:b/>
        <w:bCs/>
      </w:rPr>
    </w:tblStylePr>
    <w:tblStylePr w:type="lastCol">
      <w:rPr>
        <w:b/>
        <w:bCs/>
      </w:r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tcBorders>
      </w:tcPr>
    </w:tblStylePr>
    <w:tblStylePr w:type="firstCol">
      <w:rPr>
        <w:b/>
        <w:bCs/>
      </w:rPr>
    </w:tblStylePr>
    <w:tblStylePr w:type="lastCol">
      <w:rPr>
        <w:b/>
        <w:bCs/>
      </w:r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color="156082" w:themeColor="accent1" w:sz="8" w:space="0"/>
        <w:bottom w:val="single" w:color="156082" w:themeColor="accent1" w:sz="8" w:space="0"/>
      </w:tblBorders>
    </w:tblPr>
    <w:tblStylePr w:type="fir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la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color="E97132" w:themeColor="accent2" w:sz="8" w:space="0"/>
        <w:bottom w:val="single" w:color="E97132" w:themeColor="accent2" w:sz="8" w:space="0"/>
      </w:tblBorders>
    </w:tblPr>
    <w:tblStylePr w:type="fir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la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color="196B24" w:themeColor="accent3" w:sz="8" w:space="0"/>
        <w:bottom w:val="single" w:color="196B24" w:themeColor="accent3" w:sz="8" w:space="0"/>
      </w:tblBorders>
    </w:tblPr>
    <w:tblStylePr w:type="fir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la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color="0F9ED5" w:themeColor="accent4" w:sz="8" w:space="0"/>
        <w:bottom w:val="single" w:color="0F9ED5" w:themeColor="accent4" w:sz="8" w:space="0"/>
      </w:tblBorders>
    </w:tblPr>
    <w:tblStylePr w:type="fir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la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color="A02B93" w:themeColor="accent5" w:sz="8" w:space="0"/>
        <w:bottom w:val="single" w:color="A02B93" w:themeColor="accent5" w:sz="8" w:space="0"/>
      </w:tblBorders>
    </w:tblPr>
    <w:tblStylePr w:type="fir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la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color="4EA72E" w:themeColor="accent6" w:sz="8" w:space="0"/>
        <w:bottom w:val="single" w:color="4EA72E" w:themeColor="accent6" w:sz="8" w:space="0"/>
      </w:tblBorders>
    </w:tblPr>
    <w:tblStylePr w:type="fir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la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1" w:customStyle="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1" w:customStyle="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color="45B0E1" w:themeColor="accent1" w:themeTint="99" w:sz="4" w:space="0"/>
        </w:tcBorders>
      </w:tcPr>
    </w:tblStylePr>
    <w:tblStylePr w:type="lastRow">
      <w:rPr>
        <w:b/>
        <w:bCs/>
      </w:rPr>
      <w:tblPr/>
      <w:tcPr>
        <w:tcBorders>
          <w:top w:val="sing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1" w:customStyle="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color="F1A983" w:themeColor="accent2" w:themeTint="99" w:sz="4" w:space="0"/>
        </w:tcBorders>
      </w:tcPr>
    </w:tblStylePr>
    <w:tblStylePr w:type="lastRow">
      <w:rPr>
        <w:b/>
        <w:bCs/>
      </w:rPr>
      <w:tblPr/>
      <w:tcPr>
        <w:tcBorders>
          <w:top w:val="sing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1" w:customStyle="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color="47D459" w:themeColor="accent3" w:themeTint="99" w:sz="4" w:space="0"/>
        </w:tcBorders>
      </w:tcPr>
    </w:tblStylePr>
    <w:tblStylePr w:type="lastRow">
      <w:rPr>
        <w:b/>
        <w:bCs/>
      </w:rPr>
      <w:tblPr/>
      <w:tcPr>
        <w:tcBorders>
          <w:top w:val="sing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1" w:customStyle="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color="60CAF3" w:themeColor="accent4" w:themeTint="99" w:sz="4" w:space="0"/>
        </w:tcBorders>
      </w:tcPr>
    </w:tblStylePr>
    <w:tblStylePr w:type="lastRow">
      <w:rPr>
        <w:b/>
        <w:bCs/>
      </w:rPr>
      <w:tblPr/>
      <w:tcPr>
        <w:tcBorders>
          <w:top w:val="sing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1" w:customStyle="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color="D86DCB" w:themeColor="accent5" w:themeTint="99" w:sz="4" w:space="0"/>
        </w:tcBorders>
      </w:tcPr>
    </w:tblStylePr>
    <w:tblStylePr w:type="lastRow">
      <w:rPr>
        <w:b/>
        <w:bCs/>
      </w:rPr>
      <w:tblPr/>
      <w:tcPr>
        <w:tcBorders>
          <w:top w:val="sing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1" w:customStyle="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color="8DD873" w:themeColor="accent6" w:themeTint="99" w:sz="4" w:space="0"/>
        </w:tcBorders>
      </w:tcPr>
    </w:tblStylePr>
    <w:tblStylePr w:type="lastRow">
      <w:rPr>
        <w:b/>
        <w:bCs/>
      </w:rPr>
      <w:tblPr/>
      <w:tcPr>
        <w:tcBorders>
          <w:top w:val="sing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1" w:customStyle="1">
    <w:name w:val="List Table 21"/>
    <w:basedOn w:val="TableNormal"/>
    <w:uiPriority w:val="47"/>
    <w:rsid w:val="006B6D3E"/>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1" w:customStyle="1">
    <w:name w:val="List Table 2 - Accent 11"/>
    <w:basedOn w:val="TableNormal"/>
    <w:uiPriority w:val="47"/>
    <w:rsid w:val="006B6D3E"/>
    <w:pPr>
      <w:spacing w:after="0" w:line="240" w:lineRule="auto"/>
    </w:pPr>
    <w:tblPr>
      <w:tblStyleRowBandSize w:val="1"/>
      <w:tblStyleColBandSize w:val="1"/>
      <w:tblBorders>
        <w:top w:val="single" w:color="45B0E1" w:themeColor="accent1" w:themeTint="99" w:sz="4" w:space="0"/>
        <w:bottom w:val="single" w:color="45B0E1" w:themeColor="accent1" w:themeTint="99" w:sz="4" w:space="0"/>
        <w:insideH w:val="single" w:color="45B0E1"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1" w:customStyle="1">
    <w:name w:val="List Table 2 - Accent 21"/>
    <w:basedOn w:val="TableNormal"/>
    <w:uiPriority w:val="47"/>
    <w:rsid w:val="006B6D3E"/>
    <w:pPr>
      <w:spacing w:after="0" w:line="240" w:lineRule="auto"/>
    </w:pPr>
    <w:tblPr>
      <w:tblStyleRowBandSize w:val="1"/>
      <w:tblStyleColBandSize w:val="1"/>
      <w:tblBorders>
        <w:top w:val="single" w:color="F1A983" w:themeColor="accent2" w:themeTint="99" w:sz="4" w:space="0"/>
        <w:bottom w:val="single" w:color="F1A983" w:themeColor="accent2" w:themeTint="99" w:sz="4" w:space="0"/>
        <w:insideH w:val="single" w:color="F1A9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1" w:customStyle="1">
    <w:name w:val="List Table 2 - Accent 31"/>
    <w:basedOn w:val="TableNormal"/>
    <w:uiPriority w:val="47"/>
    <w:rsid w:val="006B6D3E"/>
    <w:pPr>
      <w:spacing w:after="0" w:line="240" w:lineRule="auto"/>
    </w:pPr>
    <w:tblPr>
      <w:tblStyleRowBandSize w:val="1"/>
      <w:tblStyleColBandSize w:val="1"/>
      <w:tblBorders>
        <w:top w:val="single" w:color="47D459" w:themeColor="accent3" w:themeTint="99" w:sz="4" w:space="0"/>
        <w:bottom w:val="single" w:color="47D459" w:themeColor="accent3" w:themeTint="99" w:sz="4" w:space="0"/>
        <w:insideH w:val="single" w:color="47D45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1" w:customStyle="1">
    <w:name w:val="List Table 2 - Accent 41"/>
    <w:basedOn w:val="TableNormal"/>
    <w:uiPriority w:val="47"/>
    <w:rsid w:val="006B6D3E"/>
    <w:pPr>
      <w:spacing w:after="0" w:line="240" w:lineRule="auto"/>
    </w:pPr>
    <w:tblPr>
      <w:tblStyleRowBandSize w:val="1"/>
      <w:tblStyleColBandSize w:val="1"/>
      <w:tblBorders>
        <w:top w:val="single" w:color="60CAF3" w:themeColor="accent4" w:themeTint="99" w:sz="4" w:space="0"/>
        <w:bottom w:val="single" w:color="60CAF3" w:themeColor="accent4" w:themeTint="99" w:sz="4" w:space="0"/>
        <w:insideH w:val="single" w:color="60CAF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1" w:customStyle="1">
    <w:name w:val="List Table 2 - Accent 51"/>
    <w:basedOn w:val="TableNormal"/>
    <w:uiPriority w:val="47"/>
    <w:rsid w:val="006B6D3E"/>
    <w:pPr>
      <w:spacing w:after="0" w:line="240" w:lineRule="auto"/>
    </w:pPr>
    <w:tblPr>
      <w:tblStyleRowBandSize w:val="1"/>
      <w:tblStyleColBandSize w:val="1"/>
      <w:tblBorders>
        <w:top w:val="single" w:color="D86DCB" w:themeColor="accent5" w:themeTint="99" w:sz="4" w:space="0"/>
        <w:bottom w:val="single" w:color="D86DCB" w:themeColor="accent5" w:themeTint="99" w:sz="4" w:space="0"/>
        <w:insideH w:val="single" w:color="D86DC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1" w:customStyle="1">
    <w:name w:val="List Table 2 - Accent 61"/>
    <w:basedOn w:val="TableNormal"/>
    <w:uiPriority w:val="47"/>
    <w:rsid w:val="006B6D3E"/>
    <w:pPr>
      <w:spacing w:after="0" w:line="240" w:lineRule="auto"/>
    </w:pPr>
    <w:tblPr>
      <w:tblStyleRowBandSize w:val="1"/>
      <w:tblStyleColBandSize w:val="1"/>
      <w:tblBorders>
        <w:top w:val="single" w:color="8DD873" w:themeColor="accent6" w:themeTint="99" w:sz="4" w:space="0"/>
        <w:bottom w:val="single" w:color="8DD873" w:themeColor="accent6" w:themeTint="99" w:sz="4" w:space="0"/>
        <w:insideH w:val="single" w:color="8DD873"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1" w:customStyle="1">
    <w:name w:val="List Table 31"/>
    <w:basedOn w:val="TableNormal"/>
    <w:uiPriority w:val="48"/>
    <w:rsid w:val="006B6D3E"/>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1" w:customStyle="1">
    <w:name w:val="List Table 3 - Accent 11"/>
    <w:basedOn w:val="TableNormal"/>
    <w:uiPriority w:val="48"/>
    <w:rsid w:val="006B6D3E"/>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table" w:styleId="ListTable3-Accent21" w:customStyle="1">
    <w:name w:val="List Table 3 - Accent 21"/>
    <w:basedOn w:val="TableNormal"/>
    <w:uiPriority w:val="48"/>
    <w:rsid w:val="006B6D3E"/>
    <w:pPr>
      <w:spacing w:after="0" w:line="240" w:lineRule="auto"/>
    </w:pPr>
    <w:tblPr>
      <w:tblStyleRowBandSize w:val="1"/>
      <w:tblStyleColBandSize w:val="1"/>
      <w:tblBorders>
        <w:top w:val="single" w:color="E97132" w:themeColor="accent2" w:sz="4" w:space="0"/>
        <w:left w:val="single" w:color="E97132" w:themeColor="accent2" w:sz="4" w:space="0"/>
        <w:bottom w:val="single" w:color="E97132" w:themeColor="accent2" w:sz="4" w:space="0"/>
        <w:right w:val="single" w:color="E97132" w:themeColor="accent2" w:sz="4" w:space="0"/>
      </w:tblBorders>
    </w:tblPr>
    <w:tblStylePr w:type="firstRow">
      <w:rPr>
        <w:b/>
        <w:bCs/>
        <w:color w:val="FFFFFF" w:themeColor="background1"/>
      </w:rPr>
      <w:tblPr/>
      <w:tcPr>
        <w:shd w:val="clear" w:color="auto" w:fill="E97132" w:themeFill="accent2"/>
      </w:tcPr>
    </w:tblStylePr>
    <w:tblStylePr w:type="lastRow">
      <w:rPr>
        <w:b/>
        <w:bCs/>
      </w:rPr>
      <w:tblPr/>
      <w:tcPr>
        <w:tcBorders>
          <w:top w:val="double" w:color="E9713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97132" w:themeColor="accent2" w:sz="4" w:space="0"/>
          <w:right w:val="single" w:color="E97132" w:themeColor="accent2" w:sz="4" w:space="0"/>
        </w:tcBorders>
      </w:tcPr>
    </w:tblStylePr>
    <w:tblStylePr w:type="band1Horz">
      <w:tblPr/>
      <w:tcPr>
        <w:tcBorders>
          <w:top w:val="single" w:color="E97132" w:themeColor="accent2" w:sz="4" w:space="0"/>
          <w:bottom w:val="single" w:color="E9713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97132" w:themeColor="accent2" w:sz="4" w:space="0"/>
          <w:left w:val="nil"/>
        </w:tcBorders>
      </w:tcPr>
    </w:tblStylePr>
    <w:tblStylePr w:type="swCell">
      <w:tblPr/>
      <w:tcPr>
        <w:tcBorders>
          <w:top w:val="double" w:color="E97132" w:themeColor="accent2" w:sz="4" w:space="0"/>
          <w:right w:val="nil"/>
        </w:tcBorders>
      </w:tcPr>
    </w:tblStylePr>
  </w:style>
  <w:style w:type="table" w:styleId="ListTable3-Accent31" w:customStyle="1">
    <w:name w:val="List Table 3 - Accent 31"/>
    <w:basedOn w:val="TableNormal"/>
    <w:uiPriority w:val="48"/>
    <w:rsid w:val="006B6D3E"/>
    <w:pPr>
      <w:spacing w:after="0" w:line="240" w:lineRule="auto"/>
    </w:pPr>
    <w:tblPr>
      <w:tblStyleRowBandSize w:val="1"/>
      <w:tblStyleColBandSize w:val="1"/>
      <w:tblBorders>
        <w:top w:val="single" w:color="196B24" w:themeColor="accent3" w:sz="4" w:space="0"/>
        <w:left w:val="single" w:color="196B24" w:themeColor="accent3" w:sz="4" w:space="0"/>
        <w:bottom w:val="single" w:color="196B24" w:themeColor="accent3" w:sz="4" w:space="0"/>
        <w:right w:val="single" w:color="196B24" w:themeColor="accent3" w:sz="4" w:space="0"/>
      </w:tblBorders>
    </w:tblPr>
    <w:tblStylePr w:type="firstRow">
      <w:rPr>
        <w:b/>
        <w:bCs/>
        <w:color w:val="FFFFFF" w:themeColor="background1"/>
      </w:rPr>
      <w:tblPr/>
      <w:tcPr>
        <w:shd w:val="clear" w:color="auto" w:fill="196B24" w:themeFill="accent3"/>
      </w:tcPr>
    </w:tblStylePr>
    <w:tblStylePr w:type="lastRow">
      <w:rPr>
        <w:b/>
        <w:bCs/>
      </w:rPr>
      <w:tblPr/>
      <w:tcPr>
        <w:tcBorders>
          <w:top w:val="double" w:color="196B24"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96B24" w:themeColor="accent3" w:sz="4" w:space="0"/>
          <w:right w:val="single" w:color="196B24" w:themeColor="accent3" w:sz="4" w:space="0"/>
        </w:tcBorders>
      </w:tcPr>
    </w:tblStylePr>
    <w:tblStylePr w:type="band1Horz">
      <w:tblPr/>
      <w:tcPr>
        <w:tcBorders>
          <w:top w:val="single" w:color="196B24" w:themeColor="accent3" w:sz="4" w:space="0"/>
          <w:bottom w:val="single" w:color="196B24"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96B24" w:themeColor="accent3" w:sz="4" w:space="0"/>
          <w:left w:val="nil"/>
        </w:tcBorders>
      </w:tcPr>
    </w:tblStylePr>
    <w:tblStylePr w:type="swCell">
      <w:tblPr/>
      <w:tcPr>
        <w:tcBorders>
          <w:top w:val="double" w:color="196B24" w:themeColor="accent3" w:sz="4" w:space="0"/>
          <w:right w:val="nil"/>
        </w:tcBorders>
      </w:tcPr>
    </w:tblStylePr>
  </w:style>
  <w:style w:type="table" w:styleId="ListTable3-Accent41" w:customStyle="1">
    <w:name w:val="List Table 3 - Accent 41"/>
    <w:basedOn w:val="TableNormal"/>
    <w:uiPriority w:val="48"/>
    <w:rsid w:val="006B6D3E"/>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ListTable3-Accent51" w:customStyle="1">
    <w:name w:val="List Table 3 - Accent 51"/>
    <w:basedOn w:val="TableNormal"/>
    <w:uiPriority w:val="48"/>
    <w:rsid w:val="006B6D3E"/>
    <w:pPr>
      <w:spacing w:after="0" w:line="240" w:lineRule="auto"/>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tblBorders>
    </w:tblPr>
    <w:tblStylePr w:type="firstRow">
      <w:rPr>
        <w:b/>
        <w:bCs/>
        <w:color w:val="FFFFFF" w:themeColor="background1"/>
      </w:rPr>
      <w:tblPr/>
      <w:tcPr>
        <w:shd w:val="clear" w:color="auto" w:fill="A02B93" w:themeFill="accent5"/>
      </w:tcPr>
    </w:tblStylePr>
    <w:tblStylePr w:type="lastRow">
      <w:rPr>
        <w:b/>
        <w:bCs/>
      </w:rPr>
      <w:tblPr/>
      <w:tcPr>
        <w:tcBorders>
          <w:top w:val="double" w:color="A02B93"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02B93" w:themeColor="accent5" w:sz="4" w:space="0"/>
          <w:right w:val="single" w:color="A02B93" w:themeColor="accent5" w:sz="4" w:space="0"/>
        </w:tcBorders>
      </w:tcPr>
    </w:tblStylePr>
    <w:tblStylePr w:type="band1Horz">
      <w:tblPr/>
      <w:tcPr>
        <w:tcBorders>
          <w:top w:val="single" w:color="A02B93" w:themeColor="accent5" w:sz="4" w:space="0"/>
          <w:bottom w:val="single" w:color="A02B93"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02B93" w:themeColor="accent5" w:sz="4" w:space="0"/>
          <w:left w:val="nil"/>
        </w:tcBorders>
      </w:tcPr>
    </w:tblStylePr>
    <w:tblStylePr w:type="swCell">
      <w:tblPr/>
      <w:tcPr>
        <w:tcBorders>
          <w:top w:val="double" w:color="A02B93" w:themeColor="accent5" w:sz="4" w:space="0"/>
          <w:right w:val="nil"/>
        </w:tcBorders>
      </w:tcPr>
    </w:tblStylePr>
  </w:style>
  <w:style w:type="table" w:styleId="ListTable3-Accent61" w:customStyle="1">
    <w:name w:val="List Table 3 - Accent 61"/>
    <w:basedOn w:val="TableNormal"/>
    <w:uiPriority w:val="48"/>
    <w:rsid w:val="006B6D3E"/>
    <w:pPr>
      <w:spacing w:after="0" w:line="240" w:lineRule="auto"/>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tblBorders>
    </w:tblPr>
    <w:tblStylePr w:type="firstRow">
      <w:rPr>
        <w:b/>
        <w:bCs/>
        <w:color w:val="FFFFFF" w:themeColor="background1"/>
      </w:rPr>
      <w:tblPr/>
      <w:tcPr>
        <w:shd w:val="clear" w:color="auto" w:fill="4EA72E" w:themeFill="accent6"/>
      </w:tcPr>
    </w:tblStylePr>
    <w:tblStylePr w:type="lastRow">
      <w:rPr>
        <w:b/>
        <w:bCs/>
      </w:rPr>
      <w:tblPr/>
      <w:tcPr>
        <w:tcBorders>
          <w:top w:val="double" w:color="4EA72E"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EA72E" w:themeColor="accent6" w:sz="4" w:space="0"/>
          <w:right w:val="single" w:color="4EA72E" w:themeColor="accent6" w:sz="4" w:space="0"/>
        </w:tcBorders>
      </w:tcPr>
    </w:tblStylePr>
    <w:tblStylePr w:type="band1Horz">
      <w:tblPr/>
      <w:tcPr>
        <w:tcBorders>
          <w:top w:val="single" w:color="4EA72E" w:themeColor="accent6" w:sz="4" w:space="0"/>
          <w:bottom w:val="single" w:color="4EA72E"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EA72E" w:themeColor="accent6" w:sz="4" w:space="0"/>
          <w:left w:val="nil"/>
        </w:tcBorders>
      </w:tcPr>
    </w:tblStylePr>
    <w:tblStylePr w:type="swCell">
      <w:tblPr/>
      <w:tcPr>
        <w:tcBorders>
          <w:top w:val="double" w:color="4EA72E" w:themeColor="accent6" w:sz="4" w:space="0"/>
          <w:right w:val="nil"/>
        </w:tcBorders>
      </w:tcPr>
    </w:tblStylePr>
  </w:style>
  <w:style w:type="table" w:styleId="ListTable41" w:customStyle="1">
    <w:name w:val="List Table 41"/>
    <w:basedOn w:val="TableNormal"/>
    <w:uiPriority w:val="49"/>
    <w:rsid w:val="006B6D3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1" w:customStyle="1">
    <w:name w:val="List Table 4 - Accent 11"/>
    <w:basedOn w:val="TableNormal"/>
    <w:uiPriority w:val="49"/>
    <w:rsid w:val="006B6D3E"/>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1" w:customStyle="1">
    <w:name w:val="List Table 4 - Accent 21"/>
    <w:basedOn w:val="TableNormal"/>
    <w:uiPriority w:val="49"/>
    <w:rsid w:val="006B6D3E"/>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tcBorders>
        <w:shd w:val="clear" w:color="auto" w:fill="E97132" w:themeFill="accent2"/>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1" w:customStyle="1">
    <w:name w:val="List Table 4 - Accent 31"/>
    <w:basedOn w:val="TableNormal"/>
    <w:uiPriority w:val="49"/>
    <w:rsid w:val="006B6D3E"/>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tcBorders>
        <w:shd w:val="clear" w:color="auto" w:fill="196B24" w:themeFill="accent3"/>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1" w:customStyle="1">
    <w:name w:val="List Table 4 - Accent 41"/>
    <w:basedOn w:val="TableNormal"/>
    <w:uiPriority w:val="49"/>
    <w:rsid w:val="006B6D3E"/>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tcBorders>
        <w:shd w:val="clear" w:color="auto" w:fill="0F9ED5" w:themeFill="accent4"/>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1" w:customStyle="1">
    <w:name w:val="List Table 4 - Accent 51"/>
    <w:basedOn w:val="TableNormal"/>
    <w:uiPriority w:val="49"/>
    <w:rsid w:val="006B6D3E"/>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tcBorders>
        <w:shd w:val="clear" w:color="auto" w:fill="A02B93" w:themeFill="accent5"/>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1" w:customStyle="1">
    <w:name w:val="List Table 4 - Accent 61"/>
    <w:basedOn w:val="TableNormal"/>
    <w:uiPriority w:val="49"/>
    <w:rsid w:val="006B6D3E"/>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1" w:customStyle="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1" w:customStyle="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color="156082" w:themeColor="accent1" w:sz="24" w:space="0"/>
        <w:left w:val="single" w:color="156082" w:themeColor="accent1" w:sz="24" w:space="0"/>
        <w:bottom w:val="single" w:color="156082" w:themeColor="accent1" w:sz="24" w:space="0"/>
        <w:right w:val="single" w:color="156082" w:themeColor="accent1" w:sz="24" w:space="0"/>
      </w:tblBorders>
    </w:tblPr>
    <w:tcPr>
      <w:shd w:val="clear" w:color="auto" w:fill="156082"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1" w:customStyle="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color="E97132" w:themeColor="accent2" w:sz="24" w:space="0"/>
        <w:left w:val="single" w:color="E97132" w:themeColor="accent2" w:sz="24" w:space="0"/>
        <w:bottom w:val="single" w:color="E97132" w:themeColor="accent2" w:sz="24" w:space="0"/>
        <w:right w:val="single" w:color="E97132" w:themeColor="accent2" w:sz="24" w:space="0"/>
      </w:tblBorders>
    </w:tblPr>
    <w:tcPr>
      <w:shd w:val="clear" w:color="auto" w:fill="E9713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1" w:customStyle="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color="196B24" w:themeColor="accent3" w:sz="24" w:space="0"/>
        <w:left w:val="single" w:color="196B24" w:themeColor="accent3" w:sz="24" w:space="0"/>
        <w:bottom w:val="single" w:color="196B24" w:themeColor="accent3" w:sz="24" w:space="0"/>
        <w:right w:val="single" w:color="196B24" w:themeColor="accent3" w:sz="24" w:space="0"/>
      </w:tblBorders>
    </w:tblPr>
    <w:tcPr>
      <w:shd w:val="clear" w:color="auto" w:fill="196B24"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1" w:customStyle="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color="0F9ED5" w:themeColor="accent4" w:sz="24" w:space="0"/>
        <w:left w:val="single" w:color="0F9ED5" w:themeColor="accent4" w:sz="24" w:space="0"/>
        <w:bottom w:val="single" w:color="0F9ED5" w:themeColor="accent4" w:sz="24" w:space="0"/>
        <w:right w:val="single" w:color="0F9ED5" w:themeColor="accent4" w:sz="24" w:space="0"/>
      </w:tblBorders>
    </w:tblPr>
    <w:tcPr>
      <w:shd w:val="clear" w:color="auto" w:fill="0F9ED5"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1" w:customStyle="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color="A02B93" w:themeColor="accent5" w:sz="24" w:space="0"/>
        <w:left w:val="single" w:color="A02B93" w:themeColor="accent5" w:sz="24" w:space="0"/>
        <w:bottom w:val="single" w:color="A02B93" w:themeColor="accent5" w:sz="24" w:space="0"/>
        <w:right w:val="single" w:color="A02B93" w:themeColor="accent5" w:sz="24" w:space="0"/>
      </w:tblBorders>
    </w:tblPr>
    <w:tcPr>
      <w:shd w:val="clear" w:color="auto" w:fill="A02B93"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1" w:customStyle="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color="4EA72E" w:themeColor="accent6" w:sz="24" w:space="0"/>
        <w:left w:val="single" w:color="4EA72E" w:themeColor="accent6" w:sz="24" w:space="0"/>
        <w:bottom w:val="single" w:color="4EA72E" w:themeColor="accent6" w:sz="24" w:space="0"/>
        <w:right w:val="single" w:color="4EA72E" w:themeColor="accent6" w:sz="24" w:space="0"/>
      </w:tblBorders>
    </w:tblPr>
    <w:tcPr>
      <w:shd w:val="clear" w:color="auto" w:fill="4EA72E"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1" w:customStyle="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1" w:customStyle="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color="156082" w:themeColor="accent1" w:sz="4" w:space="0"/>
        <w:bottom w:val="single" w:color="156082" w:themeColor="accent1" w:sz="4" w:space="0"/>
      </w:tblBorders>
    </w:tblPr>
    <w:tblStylePr w:type="firstRow">
      <w:rPr>
        <w:b/>
        <w:bCs/>
      </w:rPr>
      <w:tblPr/>
      <w:tcPr>
        <w:tcBorders>
          <w:bottom w:val="single" w:color="156082" w:themeColor="accent1" w:sz="4" w:space="0"/>
        </w:tcBorders>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1" w:customStyle="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color="E97132" w:themeColor="accent2" w:sz="4" w:space="0"/>
        <w:bottom w:val="single" w:color="E97132" w:themeColor="accent2" w:sz="4" w:space="0"/>
      </w:tblBorders>
    </w:tblPr>
    <w:tblStylePr w:type="firstRow">
      <w:rPr>
        <w:b/>
        <w:bCs/>
      </w:rPr>
      <w:tblPr/>
      <w:tcPr>
        <w:tcBorders>
          <w:bottom w:val="single" w:color="E97132" w:themeColor="accent2" w:sz="4" w:space="0"/>
        </w:tcBorders>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1" w:customStyle="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color="196B24" w:themeColor="accent3" w:sz="4" w:space="0"/>
        <w:bottom w:val="single" w:color="196B24" w:themeColor="accent3" w:sz="4" w:space="0"/>
      </w:tblBorders>
    </w:tblPr>
    <w:tblStylePr w:type="firstRow">
      <w:rPr>
        <w:b/>
        <w:bCs/>
      </w:rPr>
      <w:tblPr/>
      <w:tcPr>
        <w:tcBorders>
          <w:bottom w:val="single" w:color="196B24" w:themeColor="accent3" w:sz="4" w:space="0"/>
        </w:tcBorders>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1" w:customStyle="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color="0F9ED5" w:themeColor="accent4" w:sz="4" w:space="0"/>
        <w:bottom w:val="single" w:color="0F9ED5" w:themeColor="accent4" w:sz="4" w:space="0"/>
      </w:tblBorders>
    </w:tblPr>
    <w:tblStylePr w:type="firstRow">
      <w:rPr>
        <w:b/>
        <w:bCs/>
      </w:rPr>
      <w:tblPr/>
      <w:tcPr>
        <w:tcBorders>
          <w:bottom w:val="single" w:color="0F9ED5" w:themeColor="accent4" w:sz="4" w:space="0"/>
        </w:tcBorders>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1" w:customStyle="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color="A02B93" w:themeColor="accent5" w:sz="4" w:space="0"/>
        <w:bottom w:val="single" w:color="A02B93" w:themeColor="accent5" w:sz="4" w:space="0"/>
      </w:tblBorders>
    </w:tblPr>
    <w:tblStylePr w:type="firstRow">
      <w:rPr>
        <w:b/>
        <w:bCs/>
      </w:rPr>
      <w:tblPr/>
      <w:tcPr>
        <w:tcBorders>
          <w:bottom w:val="single" w:color="A02B93" w:themeColor="accent5" w:sz="4" w:space="0"/>
        </w:tcBorders>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1" w:customStyle="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color="4EA72E" w:themeColor="accent6" w:sz="4" w:space="0"/>
        <w:bottom w:val="single" w:color="4EA72E" w:themeColor="accent6" w:sz="4" w:space="0"/>
      </w:tblBorders>
    </w:tblPr>
    <w:tblStylePr w:type="firstRow">
      <w:rPr>
        <w:b/>
        <w:bCs/>
      </w:rPr>
      <w:tblPr/>
      <w:tcPr>
        <w:tcBorders>
          <w:bottom w:val="single" w:color="4EA72E" w:themeColor="accent6" w:sz="4" w:space="0"/>
        </w:tcBorders>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1" w:customStyle="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1" w:customStyle="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56082"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56082"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56082"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56082" w:themeColor="accent1" w:sz="4" w:space="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1" w:customStyle="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9713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9713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9713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97132" w:themeColor="accent2" w:sz="4" w:space="0"/>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1" w:customStyle="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96B24"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96B24"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96B24"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96B24" w:themeColor="accent3" w:sz="4" w:space="0"/>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1" w:customStyle="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F9ED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F9ED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F9ED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F9ED5" w:themeColor="accent4" w:sz="4" w:space="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1" w:customStyle="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02B93"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02B93"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02B93"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02B93" w:themeColor="accent5" w:sz="4" w:space="0"/>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1" w:customStyle="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EA72E"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EA72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EA72E"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EA72E" w:themeColor="accent6" w:sz="4" w:space="0"/>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eastAsia="SimSun" w:cs="Times New Roman"/>
      <w:kern w:val="0"/>
      <w:sz w:val="20"/>
      <w:szCs w:val="20"/>
      <w:lang w:val="en-GB"/>
      <w14:ligatures w14:val="none"/>
    </w:rPr>
  </w:style>
  <w:style w:type="character" w:styleId="MacroTextChar" w:customStyle="1">
    <w:name w:val="Macro Text Char"/>
    <w:basedOn w:val="DefaultParagraphFont"/>
    <w:link w:val="MacroText"/>
    <w:uiPriority w:val="99"/>
    <w:semiHidden/>
    <w:rsid w:val="006B6D3E"/>
    <w:rPr>
      <w:rFonts w:ascii="Consolas" w:hAnsi="Consolas" w:eastAsia="SimSun"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insideV w:val="single" w:color="2198CF" w:themeColor="accent1" w:themeTint="BF" w:sz="8" w:space="0"/>
      </w:tblBorders>
    </w:tblPr>
    <w:tcPr>
      <w:shd w:val="clear" w:color="auto" w:fill="B2DEF2" w:themeFill="accent1" w:themeFillTint="3F"/>
    </w:tcPr>
    <w:tblStylePr w:type="firstRow">
      <w:rPr>
        <w:b/>
        <w:bCs/>
      </w:rPr>
    </w:tblStylePr>
    <w:tblStylePr w:type="lastRow">
      <w:rPr>
        <w:b/>
        <w:bCs/>
      </w:rPr>
      <w:tblPr/>
      <w:tcPr>
        <w:tcBorders>
          <w:top w:val="single" w:color="2198CF" w:themeColor="accent1" w:themeTint="BF" w:sz="18" w:space="0"/>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insideV w:val="single" w:color="EE9465" w:themeColor="accent2" w:themeTint="BF" w:sz="8" w:space="0"/>
      </w:tblBorders>
    </w:tblPr>
    <w:tcPr>
      <w:shd w:val="clear" w:color="auto" w:fill="F9DBCC" w:themeFill="accent2" w:themeFillTint="3F"/>
    </w:tcPr>
    <w:tblStylePr w:type="firstRow">
      <w:rPr>
        <w:b/>
        <w:bCs/>
      </w:rPr>
    </w:tblStylePr>
    <w:tblStylePr w:type="lastRow">
      <w:rPr>
        <w:b/>
        <w:bCs/>
      </w:rPr>
      <w:tblPr/>
      <w:tcPr>
        <w:tcBorders>
          <w:top w:val="single" w:color="EE9465" w:themeColor="accent2" w:themeTint="BF" w:sz="18" w:space="0"/>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insideV w:val="single" w:color="2BB73D" w:themeColor="accent3" w:themeTint="BF" w:sz="8" w:space="0"/>
      </w:tblBorders>
    </w:tblPr>
    <w:tcPr>
      <w:shd w:val="clear" w:color="auto" w:fill="B3EDBA" w:themeFill="accent3" w:themeFillTint="3F"/>
    </w:tcPr>
    <w:tblStylePr w:type="firstRow">
      <w:rPr>
        <w:b/>
        <w:bCs/>
      </w:rPr>
    </w:tblStylePr>
    <w:tblStylePr w:type="lastRow">
      <w:rPr>
        <w:b/>
        <w:bCs/>
      </w:rPr>
      <w:tblPr/>
      <w:tcPr>
        <w:tcBorders>
          <w:top w:val="single" w:color="2BB73D" w:themeColor="accent3" w:themeTint="BF" w:sz="18" w:space="0"/>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insideV w:val="single" w:color="39BEF1" w:themeColor="accent4" w:themeTint="BF" w:sz="8" w:space="0"/>
      </w:tblBorders>
    </w:tblPr>
    <w:tcPr>
      <w:shd w:val="clear" w:color="auto" w:fill="BDE9FA" w:themeFill="accent4" w:themeFillTint="3F"/>
    </w:tcPr>
    <w:tblStylePr w:type="firstRow">
      <w:rPr>
        <w:b/>
        <w:bCs/>
      </w:rPr>
    </w:tblStylePr>
    <w:tblStylePr w:type="lastRow">
      <w:rPr>
        <w:b/>
        <w:bCs/>
      </w:rPr>
      <w:tblPr/>
      <w:tcPr>
        <w:tcBorders>
          <w:top w:val="single" w:color="39BEF1" w:themeColor="accent4" w:themeTint="BF" w:sz="18" w:space="0"/>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insideV w:val="single" w:color="CE49BF" w:themeColor="accent5" w:themeTint="BF" w:sz="8" w:space="0"/>
      </w:tblBorders>
    </w:tblPr>
    <w:tcPr>
      <w:shd w:val="clear" w:color="auto" w:fill="EFC3E9" w:themeFill="accent5" w:themeFillTint="3F"/>
    </w:tcPr>
    <w:tblStylePr w:type="firstRow">
      <w:rPr>
        <w:b/>
        <w:bCs/>
      </w:rPr>
    </w:tblStylePr>
    <w:tblStylePr w:type="lastRow">
      <w:rPr>
        <w:b/>
        <w:bCs/>
      </w:rPr>
      <w:tblPr/>
      <w:tcPr>
        <w:tcBorders>
          <w:top w:val="single" w:color="CE49BF" w:themeColor="accent5" w:themeTint="BF" w:sz="18" w:space="0"/>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insideV w:val="single" w:color="71CF50" w:themeColor="accent6" w:themeTint="BF" w:sz="8" w:space="0"/>
      </w:tblBorders>
    </w:tblPr>
    <w:tcPr>
      <w:shd w:val="clear" w:color="auto" w:fill="D0EFC5" w:themeFill="accent6" w:themeFillTint="3F"/>
    </w:tcPr>
    <w:tblStylePr w:type="firstRow">
      <w:rPr>
        <w:b/>
        <w:bCs/>
      </w:rPr>
    </w:tblStylePr>
    <w:tblStylePr w:type="lastRow">
      <w:rPr>
        <w:b/>
        <w:bCs/>
      </w:rPr>
      <w:tblPr/>
      <w:tcPr>
        <w:tcBorders>
          <w:top w:val="single" w:color="71CF50" w:themeColor="accent6" w:themeTint="BF" w:sz="18" w:space="0"/>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color="156082" w:themeColor="accent1" w:sz="6" w:space="0"/>
          <w:insideV w:val="single" w:color="156082" w:themeColor="accent1" w:sz="6" w:space="0"/>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color="E97132" w:themeColor="accent2" w:sz="6" w:space="0"/>
          <w:insideV w:val="single" w:color="E97132" w:themeColor="accent2" w:sz="6" w:space="0"/>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color="196B24" w:themeColor="accent3" w:sz="6" w:space="0"/>
          <w:insideV w:val="single" w:color="196B24" w:themeColor="accent3" w:sz="6" w:space="0"/>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color="0F9ED5" w:themeColor="accent4" w:sz="6" w:space="0"/>
          <w:insideV w:val="single" w:color="0F9ED5" w:themeColor="accent4" w:sz="6" w:space="0"/>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color="A02B93" w:themeColor="accent5" w:sz="6" w:space="0"/>
          <w:insideV w:val="single" w:color="A02B93" w:themeColor="accent5" w:sz="6" w:space="0"/>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color="4EA72E" w:themeColor="accent6" w:sz="6" w:space="0"/>
          <w:insideV w:val="single" w:color="4EA72E" w:themeColor="accent6" w:sz="6" w:space="0"/>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2DEF2"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56082"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56082"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56082"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56082"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4BDE6"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DBCC"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9713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9713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9713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9713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4B7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3EDBA"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96B24"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96B24"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96B24"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96B24"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6DB75"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DE9FA"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F9ED5"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F9ED5"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F9ED5"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F9ED5"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BD3F5"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C3E9"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02B93"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02B93"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02B93"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02B93"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E86D4"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EFC5"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EA72E"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EA72E"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EA72E"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EA72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0DF8A"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E2841"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color="156082" w:themeColor="accent1" w:sz="8" w:space="0"/>
        <w:bottom w:val="single" w:color="156082" w:themeColor="accent1" w:sz="8" w:space="0"/>
      </w:tblBorders>
    </w:tblPr>
    <w:tblStylePr w:type="firstRow">
      <w:rPr>
        <w:rFonts w:asciiTheme="majorHAnsi" w:hAnsiTheme="majorHAnsi" w:eastAsiaTheme="majorEastAsia" w:cstheme="majorBidi"/>
      </w:rPr>
      <w:tblPr/>
      <w:tcPr>
        <w:tcBorders>
          <w:top w:val="nil"/>
          <w:bottom w:val="single" w:color="156082" w:themeColor="accent1" w:sz="8" w:space="0"/>
        </w:tcBorders>
      </w:tcPr>
    </w:tblStylePr>
    <w:tblStylePr w:type="lastRow">
      <w:rPr>
        <w:b/>
        <w:bCs/>
        <w:color w:val="0E2841" w:themeColor="text2"/>
      </w:rPr>
      <w:tblPr/>
      <w:tcPr>
        <w:tcBorders>
          <w:top w:val="single" w:color="156082" w:themeColor="accent1" w:sz="8" w:space="0"/>
          <w:bottom w:val="single" w:color="156082" w:themeColor="accent1" w:sz="8" w:space="0"/>
        </w:tcBorders>
      </w:tcPr>
    </w:tblStylePr>
    <w:tblStylePr w:type="firstCol">
      <w:rPr>
        <w:b/>
        <w:bCs/>
      </w:rPr>
    </w:tblStylePr>
    <w:tblStylePr w:type="lastCol">
      <w:rPr>
        <w:b/>
        <w:bCs/>
      </w:rPr>
      <w:tblPr/>
      <w:tcPr>
        <w:tcBorders>
          <w:top w:val="single" w:color="156082" w:themeColor="accent1" w:sz="8" w:space="0"/>
          <w:bottom w:val="single" w:color="156082" w:themeColor="accent1" w:sz="8" w:space="0"/>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color="E97132" w:themeColor="accent2" w:sz="8" w:space="0"/>
        <w:bottom w:val="single" w:color="E97132" w:themeColor="accent2" w:sz="8" w:space="0"/>
      </w:tblBorders>
    </w:tblPr>
    <w:tblStylePr w:type="firstRow">
      <w:rPr>
        <w:rFonts w:asciiTheme="majorHAnsi" w:hAnsiTheme="majorHAnsi" w:eastAsiaTheme="majorEastAsia" w:cstheme="majorBidi"/>
      </w:rPr>
      <w:tblPr/>
      <w:tcPr>
        <w:tcBorders>
          <w:top w:val="nil"/>
          <w:bottom w:val="single" w:color="E97132" w:themeColor="accent2" w:sz="8" w:space="0"/>
        </w:tcBorders>
      </w:tcPr>
    </w:tblStylePr>
    <w:tblStylePr w:type="lastRow">
      <w:rPr>
        <w:b/>
        <w:bCs/>
        <w:color w:val="0E2841" w:themeColor="text2"/>
      </w:rPr>
      <w:tblPr/>
      <w:tcPr>
        <w:tcBorders>
          <w:top w:val="single" w:color="E97132" w:themeColor="accent2" w:sz="8" w:space="0"/>
          <w:bottom w:val="single" w:color="E97132" w:themeColor="accent2" w:sz="8" w:space="0"/>
        </w:tcBorders>
      </w:tcPr>
    </w:tblStylePr>
    <w:tblStylePr w:type="firstCol">
      <w:rPr>
        <w:b/>
        <w:bCs/>
      </w:rPr>
    </w:tblStylePr>
    <w:tblStylePr w:type="lastCol">
      <w:rPr>
        <w:b/>
        <w:bCs/>
      </w:rPr>
      <w:tblPr/>
      <w:tcPr>
        <w:tcBorders>
          <w:top w:val="single" w:color="E97132" w:themeColor="accent2" w:sz="8" w:space="0"/>
          <w:bottom w:val="single" w:color="E97132" w:themeColor="accent2" w:sz="8" w:space="0"/>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color="196B24" w:themeColor="accent3" w:sz="8" w:space="0"/>
        <w:bottom w:val="single" w:color="196B24" w:themeColor="accent3" w:sz="8" w:space="0"/>
      </w:tblBorders>
    </w:tblPr>
    <w:tblStylePr w:type="firstRow">
      <w:rPr>
        <w:rFonts w:asciiTheme="majorHAnsi" w:hAnsiTheme="majorHAnsi" w:eastAsiaTheme="majorEastAsia" w:cstheme="majorBidi"/>
      </w:rPr>
      <w:tblPr/>
      <w:tcPr>
        <w:tcBorders>
          <w:top w:val="nil"/>
          <w:bottom w:val="single" w:color="196B24" w:themeColor="accent3" w:sz="8" w:space="0"/>
        </w:tcBorders>
      </w:tcPr>
    </w:tblStylePr>
    <w:tblStylePr w:type="lastRow">
      <w:rPr>
        <w:b/>
        <w:bCs/>
        <w:color w:val="0E2841" w:themeColor="text2"/>
      </w:rPr>
      <w:tblPr/>
      <w:tcPr>
        <w:tcBorders>
          <w:top w:val="single" w:color="196B24" w:themeColor="accent3" w:sz="8" w:space="0"/>
          <w:bottom w:val="single" w:color="196B24" w:themeColor="accent3" w:sz="8" w:space="0"/>
        </w:tcBorders>
      </w:tcPr>
    </w:tblStylePr>
    <w:tblStylePr w:type="firstCol">
      <w:rPr>
        <w:b/>
        <w:bCs/>
      </w:rPr>
    </w:tblStylePr>
    <w:tblStylePr w:type="lastCol">
      <w:rPr>
        <w:b/>
        <w:bCs/>
      </w:rPr>
      <w:tblPr/>
      <w:tcPr>
        <w:tcBorders>
          <w:top w:val="single" w:color="196B24" w:themeColor="accent3" w:sz="8" w:space="0"/>
          <w:bottom w:val="single" w:color="196B24" w:themeColor="accent3" w:sz="8" w:space="0"/>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color="0F9ED5" w:themeColor="accent4" w:sz="8" w:space="0"/>
        <w:bottom w:val="single" w:color="0F9ED5" w:themeColor="accent4" w:sz="8" w:space="0"/>
      </w:tblBorders>
    </w:tblPr>
    <w:tblStylePr w:type="firstRow">
      <w:rPr>
        <w:rFonts w:asciiTheme="majorHAnsi" w:hAnsiTheme="majorHAnsi" w:eastAsiaTheme="majorEastAsia" w:cstheme="majorBidi"/>
      </w:rPr>
      <w:tblPr/>
      <w:tcPr>
        <w:tcBorders>
          <w:top w:val="nil"/>
          <w:bottom w:val="single" w:color="0F9ED5" w:themeColor="accent4" w:sz="8" w:space="0"/>
        </w:tcBorders>
      </w:tcPr>
    </w:tblStylePr>
    <w:tblStylePr w:type="lastRow">
      <w:rPr>
        <w:b/>
        <w:bCs/>
        <w:color w:val="0E2841" w:themeColor="text2"/>
      </w:rPr>
      <w:tblPr/>
      <w:tcPr>
        <w:tcBorders>
          <w:top w:val="single" w:color="0F9ED5" w:themeColor="accent4" w:sz="8" w:space="0"/>
          <w:bottom w:val="single" w:color="0F9ED5" w:themeColor="accent4" w:sz="8" w:space="0"/>
        </w:tcBorders>
      </w:tcPr>
    </w:tblStylePr>
    <w:tblStylePr w:type="firstCol">
      <w:rPr>
        <w:b/>
        <w:bCs/>
      </w:rPr>
    </w:tblStylePr>
    <w:tblStylePr w:type="lastCol">
      <w:rPr>
        <w:b/>
        <w:bCs/>
      </w:rPr>
      <w:tblPr/>
      <w:tcPr>
        <w:tcBorders>
          <w:top w:val="single" w:color="0F9ED5" w:themeColor="accent4" w:sz="8" w:space="0"/>
          <w:bottom w:val="single" w:color="0F9ED5" w:themeColor="accent4" w:sz="8" w:space="0"/>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color="A02B93" w:themeColor="accent5" w:sz="8" w:space="0"/>
        <w:bottom w:val="single" w:color="A02B93" w:themeColor="accent5" w:sz="8" w:space="0"/>
      </w:tblBorders>
    </w:tblPr>
    <w:tblStylePr w:type="firstRow">
      <w:rPr>
        <w:rFonts w:asciiTheme="majorHAnsi" w:hAnsiTheme="majorHAnsi" w:eastAsiaTheme="majorEastAsia" w:cstheme="majorBidi"/>
      </w:rPr>
      <w:tblPr/>
      <w:tcPr>
        <w:tcBorders>
          <w:top w:val="nil"/>
          <w:bottom w:val="single" w:color="A02B93" w:themeColor="accent5" w:sz="8" w:space="0"/>
        </w:tcBorders>
      </w:tcPr>
    </w:tblStylePr>
    <w:tblStylePr w:type="lastRow">
      <w:rPr>
        <w:b/>
        <w:bCs/>
        <w:color w:val="0E2841" w:themeColor="text2"/>
      </w:rPr>
      <w:tblPr/>
      <w:tcPr>
        <w:tcBorders>
          <w:top w:val="single" w:color="A02B93" w:themeColor="accent5" w:sz="8" w:space="0"/>
          <w:bottom w:val="single" w:color="A02B93" w:themeColor="accent5" w:sz="8" w:space="0"/>
        </w:tcBorders>
      </w:tcPr>
    </w:tblStylePr>
    <w:tblStylePr w:type="firstCol">
      <w:rPr>
        <w:b/>
        <w:bCs/>
      </w:rPr>
    </w:tblStylePr>
    <w:tblStylePr w:type="lastCol">
      <w:rPr>
        <w:b/>
        <w:bCs/>
      </w:rPr>
      <w:tblPr/>
      <w:tcPr>
        <w:tcBorders>
          <w:top w:val="single" w:color="A02B93" w:themeColor="accent5" w:sz="8" w:space="0"/>
          <w:bottom w:val="single" w:color="A02B93" w:themeColor="accent5" w:sz="8" w:space="0"/>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color="4EA72E" w:themeColor="accent6" w:sz="8" w:space="0"/>
        <w:bottom w:val="single" w:color="4EA72E" w:themeColor="accent6" w:sz="8" w:space="0"/>
      </w:tblBorders>
    </w:tblPr>
    <w:tblStylePr w:type="firstRow">
      <w:rPr>
        <w:rFonts w:asciiTheme="majorHAnsi" w:hAnsiTheme="majorHAnsi" w:eastAsiaTheme="majorEastAsia" w:cstheme="majorBidi"/>
      </w:rPr>
      <w:tblPr/>
      <w:tcPr>
        <w:tcBorders>
          <w:top w:val="nil"/>
          <w:bottom w:val="single" w:color="4EA72E" w:themeColor="accent6" w:sz="8" w:space="0"/>
        </w:tcBorders>
      </w:tcPr>
    </w:tblStylePr>
    <w:tblStylePr w:type="lastRow">
      <w:rPr>
        <w:b/>
        <w:bCs/>
        <w:color w:val="0E2841" w:themeColor="text2"/>
      </w:rPr>
      <w:tblPr/>
      <w:tcPr>
        <w:tcBorders>
          <w:top w:val="single" w:color="4EA72E" w:themeColor="accent6" w:sz="8" w:space="0"/>
          <w:bottom w:val="single" w:color="4EA72E" w:themeColor="accent6" w:sz="8" w:space="0"/>
        </w:tcBorders>
      </w:tcPr>
    </w:tblStylePr>
    <w:tblStylePr w:type="firstCol">
      <w:rPr>
        <w:b/>
        <w:bCs/>
      </w:rPr>
    </w:tblStylePr>
    <w:tblStylePr w:type="lastCol">
      <w:rPr>
        <w:b/>
        <w:bCs/>
      </w:rPr>
      <w:tblPr/>
      <w:tcPr>
        <w:tcBorders>
          <w:top w:val="single" w:color="4EA72E" w:themeColor="accent6" w:sz="8" w:space="0"/>
          <w:bottom w:val="single" w:color="4EA72E" w:themeColor="accent6" w:sz="8" w:space="0"/>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rPr>
        <w:sz w:val="24"/>
        <w:szCs w:val="24"/>
      </w:rPr>
      <w:tblPr/>
      <w:tcPr>
        <w:tcBorders>
          <w:top w:val="nil"/>
          <w:left w:val="nil"/>
          <w:bottom w:val="single" w:color="156082" w:themeColor="accent1" w:sz="24" w:space="0"/>
          <w:right w:val="nil"/>
          <w:insideH w:val="nil"/>
          <w:insideV w:val="nil"/>
        </w:tcBorders>
        <w:shd w:val="clear" w:color="auto" w:fill="FFFFFF" w:themeFill="background1"/>
      </w:tcPr>
    </w:tblStylePr>
    <w:tblStylePr w:type="lastRow">
      <w:tblPr/>
      <w:tcPr>
        <w:tcBorders>
          <w:top w:val="single" w:color="156082"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56082" w:themeColor="accent1" w:sz="8" w:space="0"/>
          <w:insideH w:val="nil"/>
          <w:insideV w:val="nil"/>
        </w:tcBorders>
        <w:shd w:val="clear" w:color="auto" w:fill="FFFFFF" w:themeFill="background1"/>
      </w:tcPr>
    </w:tblStylePr>
    <w:tblStylePr w:type="lastCol">
      <w:tblPr/>
      <w:tcPr>
        <w:tcBorders>
          <w:top w:val="nil"/>
          <w:left w:val="single" w:color="156082"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rPr>
        <w:sz w:val="24"/>
        <w:szCs w:val="24"/>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tblPr/>
      <w:tcPr>
        <w:tcBorders>
          <w:top w:val="single" w:color="E97132"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97132" w:themeColor="accent2" w:sz="8" w:space="0"/>
          <w:insideH w:val="nil"/>
          <w:insideV w:val="nil"/>
        </w:tcBorders>
        <w:shd w:val="clear" w:color="auto" w:fill="FFFFFF" w:themeFill="background1"/>
      </w:tcPr>
    </w:tblStylePr>
    <w:tblStylePr w:type="lastCol">
      <w:tblPr/>
      <w:tcPr>
        <w:tcBorders>
          <w:top w:val="nil"/>
          <w:left w:val="single" w:color="E9713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rPr>
        <w:sz w:val="24"/>
        <w:szCs w:val="24"/>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tblPr/>
      <w:tcPr>
        <w:tcBorders>
          <w:top w:val="single" w:color="196B24"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96B24" w:themeColor="accent3" w:sz="8" w:space="0"/>
          <w:insideH w:val="nil"/>
          <w:insideV w:val="nil"/>
        </w:tcBorders>
        <w:shd w:val="clear" w:color="auto" w:fill="FFFFFF" w:themeFill="background1"/>
      </w:tcPr>
    </w:tblStylePr>
    <w:tblStylePr w:type="lastCol">
      <w:tblPr/>
      <w:tcPr>
        <w:tcBorders>
          <w:top w:val="nil"/>
          <w:left w:val="single" w:color="196B24"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rPr>
        <w:sz w:val="24"/>
        <w:szCs w:val="24"/>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tblPr/>
      <w:tcPr>
        <w:tcBorders>
          <w:top w:val="single" w:color="0F9ED5"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F9ED5" w:themeColor="accent4" w:sz="8" w:space="0"/>
          <w:insideH w:val="nil"/>
          <w:insideV w:val="nil"/>
        </w:tcBorders>
        <w:shd w:val="clear" w:color="auto" w:fill="FFFFFF" w:themeFill="background1"/>
      </w:tcPr>
    </w:tblStylePr>
    <w:tblStylePr w:type="lastCol">
      <w:tblPr/>
      <w:tcPr>
        <w:tcBorders>
          <w:top w:val="nil"/>
          <w:left w:val="single" w:color="0F9ED5"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rPr>
        <w:sz w:val="24"/>
        <w:szCs w:val="24"/>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tblPr/>
      <w:tcPr>
        <w:tcBorders>
          <w:top w:val="single" w:color="A02B93"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02B93" w:themeColor="accent5" w:sz="8" w:space="0"/>
          <w:insideH w:val="nil"/>
          <w:insideV w:val="nil"/>
        </w:tcBorders>
        <w:shd w:val="clear" w:color="auto" w:fill="FFFFFF" w:themeFill="background1"/>
      </w:tcPr>
    </w:tblStylePr>
    <w:tblStylePr w:type="lastCol">
      <w:tblPr/>
      <w:tcPr>
        <w:tcBorders>
          <w:top w:val="nil"/>
          <w:left w:val="single" w:color="A02B93"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rPr>
        <w:sz w:val="24"/>
        <w:szCs w:val="24"/>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tblPr/>
      <w:tcPr>
        <w:tcBorders>
          <w:top w:val="single" w:color="4EA72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EA72E" w:themeColor="accent6" w:sz="8" w:space="0"/>
          <w:insideH w:val="nil"/>
          <w:insideV w:val="nil"/>
        </w:tcBorders>
        <w:shd w:val="clear" w:color="auto" w:fill="FFFFFF" w:themeFill="background1"/>
      </w:tcPr>
    </w:tblStylePr>
    <w:tblStylePr w:type="lastCol">
      <w:tblPr/>
      <w:tcPr>
        <w:tcBorders>
          <w:top w:val="nil"/>
          <w:left w:val="single" w:color="4EA72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tblBorders>
    </w:tblPr>
    <w:tblStylePr w:type="firstRow">
      <w:pPr>
        <w:spacing w:before="0" w:after="0" w:line="240" w:lineRule="auto"/>
      </w:pPr>
      <w:rPr>
        <w:b/>
        <w:bCs/>
        <w:color w:val="FFFFFF" w:themeColor="background1"/>
      </w:rPr>
      <w:tblPr/>
      <w:tcPr>
        <w:tc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shd w:val="clear" w:color="auto" w:fill="156082" w:themeFill="accent1"/>
      </w:tcPr>
    </w:tblStylePr>
    <w:tblStylePr w:type="lastRow">
      <w:pPr>
        <w:spacing w:before="0" w:after="0" w:line="240" w:lineRule="auto"/>
      </w:pPr>
      <w:rPr>
        <w:b/>
        <w:bCs/>
      </w:rPr>
      <w:tblPr/>
      <w:tcPr>
        <w:tcBorders>
          <w:top w:val="double" w:color="2198CF" w:themeColor="accent1" w:themeTint="BF" w:sz="6"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tblBorders>
    </w:tblPr>
    <w:tblStylePr w:type="firstRow">
      <w:pPr>
        <w:spacing w:before="0" w:after="0" w:line="240" w:lineRule="auto"/>
      </w:pPr>
      <w:rPr>
        <w:b/>
        <w:bCs/>
        <w:color w:val="FFFFFF" w:themeColor="background1"/>
      </w:rPr>
      <w:tblPr/>
      <w:tcPr>
        <w:tc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shd w:val="clear" w:color="auto" w:fill="E97132" w:themeFill="accent2"/>
      </w:tcPr>
    </w:tblStylePr>
    <w:tblStylePr w:type="lastRow">
      <w:pPr>
        <w:spacing w:before="0" w:after="0" w:line="240" w:lineRule="auto"/>
      </w:pPr>
      <w:rPr>
        <w:b/>
        <w:bCs/>
      </w:rPr>
      <w:tblPr/>
      <w:tcPr>
        <w:tcBorders>
          <w:top w:val="double" w:color="EE9465" w:themeColor="accent2" w:themeTint="BF" w:sz="6"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tblBorders>
    </w:tblPr>
    <w:tblStylePr w:type="firstRow">
      <w:pPr>
        <w:spacing w:before="0" w:after="0" w:line="240" w:lineRule="auto"/>
      </w:pPr>
      <w:rPr>
        <w:b/>
        <w:bCs/>
        <w:color w:val="FFFFFF" w:themeColor="background1"/>
      </w:rPr>
      <w:tblPr/>
      <w:tcPr>
        <w:tc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shd w:val="clear" w:color="auto" w:fill="196B24" w:themeFill="accent3"/>
      </w:tcPr>
    </w:tblStylePr>
    <w:tblStylePr w:type="lastRow">
      <w:pPr>
        <w:spacing w:before="0" w:after="0" w:line="240" w:lineRule="auto"/>
      </w:pPr>
      <w:rPr>
        <w:b/>
        <w:bCs/>
      </w:rPr>
      <w:tblPr/>
      <w:tcPr>
        <w:tcBorders>
          <w:top w:val="double" w:color="2BB73D" w:themeColor="accent3" w:themeTint="BF" w:sz="6"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tblBorders>
    </w:tblPr>
    <w:tblStylePr w:type="firstRow">
      <w:pPr>
        <w:spacing w:before="0" w:after="0" w:line="240" w:lineRule="auto"/>
      </w:pPr>
      <w:rPr>
        <w:b/>
        <w:bCs/>
        <w:color w:val="FFFFFF" w:themeColor="background1"/>
      </w:rPr>
      <w:tblPr/>
      <w:tcPr>
        <w:tc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shd w:val="clear" w:color="auto" w:fill="0F9ED5" w:themeFill="accent4"/>
      </w:tcPr>
    </w:tblStylePr>
    <w:tblStylePr w:type="lastRow">
      <w:pPr>
        <w:spacing w:before="0" w:after="0" w:line="240" w:lineRule="auto"/>
      </w:pPr>
      <w:rPr>
        <w:b/>
        <w:bCs/>
      </w:rPr>
      <w:tblPr/>
      <w:tcPr>
        <w:tcBorders>
          <w:top w:val="double" w:color="39BEF1" w:themeColor="accent4" w:themeTint="BF" w:sz="6"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tblBorders>
    </w:tblPr>
    <w:tblStylePr w:type="firstRow">
      <w:pPr>
        <w:spacing w:before="0" w:after="0" w:line="240" w:lineRule="auto"/>
      </w:pPr>
      <w:rPr>
        <w:b/>
        <w:bCs/>
        <w:color w:val="FFFFFF" w:themeColor="background1"/>
      </w:rPr>
      <w:tblPr/>
      <w:tcPr>
        <w:tc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shd w:val="clear" w:color="auto" w:fill="A02B93" w:themeFill="accent5"/>
      </w:tcPr>
    </w:tblStylePr>
    <w:tblStylePr w:type="lastRow">
      <w:pPr>
        <w:spacing w:before="0" w:after="0" w:line="240" w:lineRule="auto"/>
      </w:pPr>
      <w:rPr>
        <w:b/>
        <w:bCs/>
      </w:rPr>
      <w:tblPr/>
      <w:tcPr>
        <w:tcBorders>
          <w:top w:val="double" w:color="CE49BF" w:themeColor="accent5" w:themeTint="BF" w:sz="6"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tblBorders>
    </w:tblPr>
    <w:tblStylePr w:type="firstRow">
      <w:pPr>
        <w:spacing w:before="0" w:after="0" w:line="240" w:lineRule="auto"/>
      </w:pPr>
      <w:rPr>
        <w:b/>
        <w:bCs/>
        <w:color w:val="FFFFFF" w:themeColor="background1"/>
      </w:rPr>
      <w:tblPr/>
      <w:tcPr>
        <w:tc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shd w:val="clear" w:color="auto" w:fill="4EA72E" w:themeFill="accent6"/>
      </w:tcPr>
    </w:tblStylePr>
    <w:tblStylePr w:type="lastRow">
      <w:pPr>
        <w:spacing w:before="0" w:after="0" w:line="240" w:lineRule="auto"/>
      </w:pPr>
      <w:rPr>
        <w:b/>
        <w:bCs/>
      </w:rPr>
      <w:tblPr/>
      <w:tcPr>
        <w:tcBorders>
          <w:top w:val="double" w:color="71CF50" w:themeColor="accent6" w:themeTint="BF" w:sz="6"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Mention1" w:customStyle="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color="auto" w:sz="6" w:space="1"/>
        <w:left w:val="single" w:color="auto" w:sz="6" w:space="1"/>
        <w:bottom w:val="single" w:color="auto" w:sz="6" w:space="1"/>
        <w:right w:val="single" w:color="auto" w:sz="6" w:space="1"/>
      </w:pBdr>
      <w:shd w:val="pct20" w:color="auto" w:fill="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6B6D3E"/>
    <w:rPr>
      <w:rFonts w:asciiTheme="majorHAnsi" w:hAnsiTheme="majorHAnsi" w:eastAsiaTheme="majorEastAsia"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hAnsi="Times New Roman" w:eastAsia="SimSu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styleId="NoteHeadingChar" w:customStyle="1">
    <w:name w:val="Note Heading Char"/>
    <w:basedOn w:val="DefaultParagraphFont"/>
    <w:link w:val="NoteHeading"/>
    <w:uiPriority w:val="99"/>
    <w:semiHidden/>
    <w:rsid w:val="006B6D3E"/>
    <w:rPr>
      <w:rFonts w:ascii="Times New Roman" w:hAnsi="Times New Roman" w:eastAsia="SimSu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1" w:customStyle="1">
    <w:name w:val="Plain Table 11"/>
    <w:basedOn w:val="TableNormal"/>
    <w:uiPriority w:val="41"/>
    <w:rsid w:val="006B6D3E"/>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1" w:customStyle="1">
    <w:name w:val="Plain Table 21"/>
    <w:basedOn w:val="TableNormal"/>
    <w:uiPriority w:val="42"/>
    <w:rsid w:val="006B6D3E"/>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1" w:customStyle="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1" w:customStyle="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1" w:customStyle="1">
    <w:name w:val="Plain Table 51"/>
    <w:basedOn w:val="TableNormal"/>
    <w:uiPriority w:val="45"/>
    <w:rsid w:val="006B6D3E"/>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styleId="PlainTextChar" w:customStyle="1">
    <w:name w:val="Plain Text Char"/>
    <w:basedOn w:val="DefaultParagraphFont"/>
    <w:link w:val="PlainText"/>
    <w:uiPriority w:val="99"/>
    <w:semiHidden/>
    <w:rsid w:val="006B6D3E"/>
    <w:rPr>
      <w:rFonts w:ascii="Consolas" w:hAnsi="Consolas" w:eastAsia="SimSun"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styleId="SalutationChar" w:customStyle="1">
    <w:name w:val="Salutation Char"/>
    <w:basedOn w:val="DefaultParagraphFont"/>
    <w:link w:val="Salutation"/>
    <w:uiPriority w:val="99"/>
    <w:semiHidden/>
    <w:rsid w:val="006B6D3E"/>
    <w:rPr>
      <w:rFonts w:ascii="Times New Roman" w:hAnsi="Times New Roman" w:eastAsia="SimSu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styleId="SignatureChar" w:customStyle="1">
    <w:name w:val="Signature Char"/>
    <w:basedOn w:val="DefaultParagraphFont"/>
    <w:link w:val="Signature"/>
    <w:uiPriority w:val="99"/>
    <w:semiHidden/>
    <w:rsid w:val="006B6D3E"/>
    <w:rPr>
      <w:rFonts w:ascii="Times New Roman" w:hAnsi="Times New Roman" w:eastAsia="SimSun" w:cs="Times New Roman"/>
      <w:kern w:val="0"/>
      <w:sz w:val="22"/>
      <w:szCs w:val="22"/>
      <w:lang w:val="en-GB"/>
      <w14:ligatures w14:val="none"/>
    </w:rPr>
  </w:style>
  <w:style w:type="character" w:styleId="SmartHyperlink1" w:customStyle="1">
    <w:name w:val="Smart Hyperlink1"/>
    <w:basedOn w:val="DefaultParagraphFont"/>
    <w:uiPriority w:val="99"/>
    <w:semiHidden/>
    <w:unhideWhenUsed/>
    <w:rsid w:val="006B6D3E"/>
    <w:rPr>
      <w:u w:val="dotted"/>
      <w:lang w:val="en-GB"/>
    </w:rPr>
  </w:style>
  <w:style w:type="character" w:styleId="SmartLink1" w:customStyle="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39"/>
    <w:rsid w:val="006B6D3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1" w:customStyle="1">
    <w:name w:val="Table Grid Light1"/>
    <w:basedOn w:val="TableNormal"/>
    <w:uiPriority w:val="40"/>
    <w:rsid w:val="006B6D3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AHeading">
    <w:name w:val="toa heading"/>
    <w:basedOn w:val="Normal"/>
    <w:next w:val="Normal"/>
    <w:uiPriority w:val="99"/>
    <w:semiHidden/>
    <w:unhideWhenUsed/>
    <w:rsid w:val="006B6D3E"/>
    <w:pPr>
      <w:spacing w:before="120"/>
    </w:pPr>
    <w:rPr>
      <w:rFonts w:asciiTheme="majorHAnsi" w:hAnsiTheme="majorHAnsi" w:eastAsiaTheme="majorEastAsia" w:cstheme="majorBidi"/>
      <w:b/>
      <w:bCs/>
      <w:sz w:val="24"/>
      <w:szCs w:val="24"/>
    </w:rPr>
  </w:style>
  <w:style w:type="paragraph" w:styleId="TOCHeading">
    <w:name w:val="TOC Heading"/>
    <w:basedOn w:val="Heading1"/>
    <w:next w:val="Normal"/>
    <w:uiPriority w:val="39"/>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styleId="UnresolvedMention1" w:customStyle="1">
    <w:name w:val="Unresolved Mention1"/>
    <w:basedOn w:val="DefaultParagraphFont"/>
    <w:uiPriority w:val="99"/>
    <w:semiHidden/>
    <w:unhideWhenUsed/>
    <w:rsid w:val="006B6D3E"/>
    <w:rPr>
      <w:color w:val="605E5C"/>
      <w:shd w:val="clear" w:color="auto" w:fill="E1DFDD"/>
      <w:lang w:val="en-GB"/>
    </w:rPr>
  </w:style>
  <w:style w:type="paragraph" w:styleId="BVIfnrChar" w:customStyle="1">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hAnsiTheme="minorHAnsi" w:eastAsiaTheme="minorHAnsi" w:cstheme="minorBidi"/>
      <w:kern w:val="2"/>
      <w:sz w:val="24"/>
      <w:szCs w:val="24"/>
      <w:vertAlign w:val="superscript"/>
      <w14:ligatures w14:val="standardContextual"/>
    </w:rPr>
  </w:style>
  <w:style w:type="table" w:styleId="TableGrid10" w:customStyle="1">
    <w:name w:val="Table Grid1"/>
    <w:basedOn w:val="TableNormal"/>
    <w:next w:val="TableGrid"/>
    <w:uiPriority w:val="39"/>
    <w:rsid w:val="00622181"/>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2" w:customStyle="1">
    <w:name w:val="Unresolved Mention2"/>
    <w:basedOn w:val="DefaultParagraphFont"/>
    <w:uiPriority w:val="99"/>
    <w:semiHidden/>
    <w:unhideWhenUsed/>
    <w:rsid w:val="00C20C98"/>
    <w:rPr>
      <w:color w:val="605E5C"/>
      <w:shd w:val="clear" w:color="auto" w:fill="E1DFDD"/>
      <w:lang w:val="en-GB"/>
    </w:rPr>
  </w:style>
  <w:style w:type="paragraph" w:styleId="CBDAgendaItemReport" w:customStyle="1">
    <w:name w:val="CBD_AgendaItem_Report"/>
    <w:basedOn w:val="Normal"/>
    <w:qFormat/>
    <w:rsid w:val="001A0905"/>
    <w:pPr>
      <w:keepNext/>
      <w:keepLines/>
      <w:spacing w:before="240" w:after="120"/>
      <w:jc w:val="left"/>
    </w:pPr>
    <w:rPr>
      <w:b/>
      <w:sz w:val="24"/>
    </w:rPr>
  </w:style>
  <w:style w:type="paragraph" w:styleId="CBDagendaItem0" w:customStyle="1">
    <w:name w:val="CBD_agenda_Item"/>
    <w:basedOn w:val="CBDNormalNumber"/>
    <w:qFormat/>
    <w:rsid w:val="001A0905"/>
  </w:style>
  <w:style w:type="character" w:styleId="Hashtag2" w:customStyle="1">
    <w:name w:val="Hashtag2"/>
    <w:basedOn w:val="DefaultParagraphFont"/>
    <w:uiPriority w:val="99"/>
    <w:semiHidden/>
    <w:unhideWhenUsed/>
    <w:rsid w:val="00663BB0"/>
    <w:rPr>
      <w:color w:val="2B579A"/>
      <w:shd w:val="clear" w:color="auto" w:fill="E1DFDD"/>
      <w:lang w:val="en-GB"/>
    </w:rPr>
  </w:style>
  <w:style w:type="character" w:styleId="Mention2" w:customStyle="1">
    <w:name w:val="Mention2"/>
    <w:basedOn w:val="DefaultParagraphFont"/>
    <w:uiPriority w:val="99"/>
    <w:semiHidden/>
    <w:unhideWhenUsed/>
    <w:rsid w:val="00663BB0"/>
    <w:rPr>
      <w:color w:val="2B579A"/>
      <w:shd w:val="clear" w:color="auto" w:fill="E1DFDD"/>
      <w:lang w:val="en-GB"/>
    </w:rPr>
  </w:style>
  <w:style w:type="character" w:styleId="SmartHyperlink2" w:customStyle="1">
    <w:name w:val="Smart Hyperlink2"/>
    <w:basedOn w:val="DefaultParagraphFont"/>
    <w:uiPriority w:val="99"/>
    <w:semiHidden/>
    <w:unhideWhenUsed/>
    <w:rsid w:val="00663BB0"/>
    <w:rPr>
      <w:u w:val="dotted"/>
      <w:lang w:val="en-GB"/>
    </w:rPr>
  </w:style>
  <w:style w:type="character" w:styleId="SmartLink2" w:customStyle="1">
    <w:name w:val="SmartLink2"/>
    <w:basedOn w:val="DefaultParagraphFont"/>
    <w:uiPriority w:val="99"/>
    <w:semiHidden/>
    <w:unhideWhenUsed/>
    <w:rsid w:val="00663BB0"/>
    <w:rPr>
      <w:color w:val="0000FF"/>
      <w:u w:val="single"/>
      <w:shd w:val="clear" w:color="auto" w:fill="F3F2F1"/>
      <w:lang w:val="en-GB"/>
    </w:rPr>
  </w:style>
  <w:style w:type="paragraph" w:styleId="CBDpara-item" w:customStyle="1">
    <w:name w:val="CBD_para-item"/>
    <w:basedOn w:val="Normal"/>
    <w:qFormat/>
    <w:rsid w:val="001A0905"/>
    <w:pPr>
      <w:tabs>
        <w:tab w:val="clear" w:pos="567"/>
      </w:tabs>
      <w:spacing w:before="120" w:after="120"/>
      <w:ind w:left="1134" w:hanging="567"/>
      <w:jc w:val="left"/>
    </w:pPr>
  </w:style>
  <w:style w:type="paragraph" w:styleId="CBDsubpara-item" w:customStyle="1">
    <w:name w:val="CBD_subpara-item"/>
    <w:basedOn w:val="CBDpara-item"/>
    <w:qFormat/>
    <w:rsid w:val="001A0905"/>
    <w:pPr>
      <w:tabs>
        <w:tab w:val="clear" w:pos="1134"/>
      </w:tabs>
      <w:ind w:left="1701"/>
    </w:pPr>
  </w:style>
  <w:style w:type="paragraph" w:styleId="CBDRecommendText" w:customStyle="1">
    <w:name w:val="CBD_RecommendText"/>
    <w:basedOn w:val="Normal"/>
    <w:qFormat/>
    <w:rsid w:val="001A0905"/>
    <w:pPr>
      <w:spacing w:after="120"/>
      <w:ind w:left="567"/>
    </w:pPr>
  </w:style>
  <w:style w:type="character" w:styleId="UnresolvedMention3" w:customStyle="1">
    <w:name w:val="Unresolved Mention3"/>
    <w:basedOn w:val="DefaultParagraphFont"/>
    <w:uiPriority w:val="99"/>
    <w:semiHidden/>
    <w:unhideWhenUsed/>
    <w:rsid w:val="009F2330"/>
    <w:rPr>
      <w:color w:val="605E5C"/>
      <w:shd w:val="clear" w:color="auto" w:fill="E1DFDD"/>
    </w:rPr>
  </w:style>
  <w:style w:type="character" w:styleId="UnresolvedMention">
    <w:name w:val="Unresolved Mention"/>
    <w:basedOn w:val="DefaultParagraphFont"/>
    <w:uiPriority w:val="99"/>
    <w:semiHidden/>
    <w:unhideWhenUsed/>
    <w:rsid w:val="009E6891"/>
    <w:rPr>
      <w:color w:val="605E5C"/>
      <w:shd w:val="clear" w:color="auto" w:fill="E1DFDD"/>
    </w:rPr>
  </w:style>
  <w:style w:type="paragraph" w:styleId="Para1" w:customStyle="1">
    <w:name w:val="Para1"/>
    <w:basedOn w:val="Normal"/>
    <w:link w:val="Para1Char"/>
    <w:qFormat/>
    <w:rsid w:val="00BB3521"/>
    <w:pPr>
      <w:tabs>
        <w:tab w:val="clear" w:pos="567"/>
        <w:tab w:val="clear" w:pos="1134"/>
        <w:tab w:val="clear" w:pos="1701"/>
        <w:tab w:val="clear" w:pos="2268"/>
        <w:tab w:val="num" w:pos="928"/>
      </w:tabs>
      <w:spacing w:before="120" w:after="120"/>
      <w:ind w:left="568"/>
    </w:pPr>
    <w:rPr>
      <w:rFonts w:eastAsia="Times New Roman"/>
      <w:snapToGrid w:val="0"/>
      <w:szCs w:val="18"/>
      <w:lang w:val="x-none"/>
    </w:rPr>
  </w:style>
  <w:style w:type="character" w:styleId="Para1Char" w:customStyle="1">
    <w:name w:val="Para1 Char"/>
    <w:link w:val="Para1"/>
    <w:qFormat/>
    <w:rsid w:val="00BB3521"/>
    <w:rPr>
      <w:rFonts w:ascii="Times New Roman" w:hAnsi="Times New Roman" w:eastAsia="Times New Roman" w:cs="Times New Roman"/>
      <w:snapToGrid w:val="0"/>
      <w:kern w:val="0"/>
      <w:sz w:val="22"/>
      <w:szCs w:val="18"/>
      <w:lang w:val="x-none"/>
      <w14:ligatures w14:val="none"/>
    </w:rPr>
  </w:style>
  <w:style w:type="table" w:styleId="GridTable1Light">
    <w:name w:val="Grid Table 1 Light"/>
    <w:basedOn w:val="TableNormal"/>
    <w:uiPriority w:val="46"/>
    <w:rsid w:val="00B32C64"/>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32C64"/>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32C64"/>
    <w:pPr>
      <w:spacing w:after="0" w:line="240" w:lineRule="auto"/>
    </w:pPr>
    <w:tblPr>
      <w:tblStyleRowBandSize w:val="1"/>
      <w:tblStyleColBandSize w:val="1"/>
      <w:tblBorders>
        <w:top w:val="single" w:color="F6C5AC" w:themeColor="accent2" w:themeTint="66" w:sz="4" w:space="0"/>
        <w:left w:val="single" w:color="F6C5AC" w:themeColor="accent2" w:themeTint="66" w:sz="4" w:space="0"/>
        <w:bottom w:val="single" w:color="F6C5AC" w:themeColor="accent2" w:themeTint="66" w:sz="4" w:space="0"/>
        <w:right w:val="single" w:color="F6C5AC" w:themeColor="accent2" w:themeTint="66" w:sz="4" w:space="0"/>
        <w:insideH w:val="single" w:color="F6C5AC" w:themeColor="accent2" w:themeTint="66" w:sz="4" w:space="0"/>
        <w:insideV w:val="single" w:color="F6C5AC" w:themeColor="accent2" w:themeTint="66"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32C64"/>
    <w:pPr>
      <w:spacing w:after="0" w:line="240" w:lineRule="auto"/>
    </w:pPr>
    <w:tblPr>
      <w:tblStyleRowBandSize w:val="1"/>
      <w:tblStyleColBandSize w:val="1"/>
      <w:tblBorders>
        <w:top w:val="single" w:color="84E290" w:themeColor="accent3" w:themeTint="66" w:sz="4" w:space="0"/>
        <w:left w:val="single" w:color="84E290" w:themeColor="accent3" w:themeTint="66" w:sz="4" w:space="0"/>
        <w:bottom w:val="single" w:color="84E290" w:themeColor="accent3" w:themeTint="66" w:sz="4" w:space="0"/>
        <w:right w:val="single" w:color="84E290" w:themeColor="accent3" w:themeTint="66" w:sz="4" w:space="0"/>
        <w:insideH w:val="single" w:color="84E290" w:themeColor="accent3" w:themeTint="66" w:sz="4" w:space="0"/>
        <w:insideV w:val="single" w:color="84E290" w:themeColor="accent3" w:themeTint="66"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32C64"/>
    <w:pPr>
      <w:spacing w:after="0" w:line="240" w:lineRule="auto"/>
    </w:pPr>
    <w:tblPr>
      <w:tblStyleRowBandSize w:val="1"/>
      <w:tblStyleColBandSize w:val="1"/>
      <w:tblBorders>
        <w:top w:val="single" w:color="95DCF7" w:themeColor="accent4" w:themeTint="66" w:sz="4" w:space="0"/>
        <w:left w:val="single" w:color="95DCF7" w:themeColor="accent4" w:themeTint="66" w:sz="4" w:space="0"/>
        <w:bottom w:val="single" w:color="95DCF7" w:themeColor="accent4" w:themeTint="66" w:sz="4" w:space="0"/>
        <w:right w:val="single" w:color="95DCF7" w:themeColor="accent4" w:themeTint="66" w:sz="4" w:space="0"/>
        <w:insideH w:val="single" w:color="95DCF7" w:themeColor="accent4" w:themeTint="66" w:sz="4" w:space="0"/>
        <w:insideV w:val="single" w:color="95DCF7" w:themeColor="accent4" w:themeTint="66"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32C64"/>
    <w:pPr>
      <w:spacing w:after="0" w:line="240" w:lineRule="auto"/>
    </w:pPr>
    <w:tblPr>
      <w:tblStyleRowBandSize w:val="1"/>
      <w:tblStyleColBandSize w:val="1"/>
      <w:tblBorders>
        <w:top w:val="single" w:color="E59EDC" w:themeColor="accent5" w:themeTint="66" w:sz="4" w:space="0"/>
        <w:left w:val="single" w:color="E59EDC" w:themeColor="accent5" w:themeTint="66" w:sz="4" w:space="0"/>
        <w:bottom w:val="single" w:color="E59EDC" w:themeColor="accent5" w:themeTint="66" w:sz="4" w:space="0"/>
        <w:right w:val="single" w:color="E59EDC" w:themeColor="accent5" w:themeTint="66" w:sz="4" w:space="0"/>
        <w:insideH w:val="single" w:color="E59EDC" w:themeColor="accent5" w:themeTint="66" w:sz="4" w:space="0"/>
        <w:insideV w:val="single" w:color="E59EDC" w:themeColor="accent5" w:themeTint="66"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32C64"/>
    <w:pPr>
      <w:spacing w:after="0" w:line="240" w:lineRule="auto"/>
    </w:pPr>
    <w:tblPr>
      <w:tblStyleRowBandSize w:val="1"/>
      <w:tblStyleColBandSize w:val="1"/>
      <w:tblBorders>
        <w:top w:val="single" w:color="B3E5A1" w:themeColor="accent6" w:themeTint="66" w:sz="4" w:space="0"/>
        <w:left w:val="single" w:color="B3E5A1" w:themeColor="accent6" w:themeTint="66" w:sz="4" w:space="0"/>
        <w:bottom w:val="single" w:color="B3E5A1" w:themeColor="accent6" w:themeTint="66" w:sz="4" w:space="0"/>
        <w:right w:val="single" w:color="B3E5A1" w:themeColor="accent6" w:themeTint="66" w:sz="4" w:space="0"/>
        <w:insideH w:val="single" w:color="B3E5A1" w:themeColor="accent6" w:themeTint="66" w:sz="4" w:space="0"/>
        <w:insideV w:val="single" w:color="B3E5A1" w:themeColor="accent6" w:themeTint="66"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B32C64"/>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32C64"/>
    <w:pPr>
      <w:spacing w:after="0" w:line="240" w:lineRule="auto"/>
    </w:pPr>
    <w:tblPr>
      <w:tblStyleRowBandSize w:val="1"/>
      <w:tblStyleColBandSize w:val="1"/>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blPr/>
      <w:tcPr>
        <w:tcBorders>
          <w:top w:val="nil"/>
          <w:bottom w:val="single" w:color="45B0E1" w:themeColor="accent1" w:themeTint="99" w:sz="12" w:space="0"/>
          <w:insideH w:val="nil"/>
          <w:insideV w:val="nil"/>
        </w:tcBorders>
        <w:shd w:val="clear" w:color="auto" w:fill="FFFFFF" w:themeFill="background1"/>
      </w:tcPr>
    </w:tblStylePr>
    <w:tblStylePr w:type="lastRow">
      <w:rPr>
        <w:b/>
        <w:bCs/>
      </w:rPr>
      <w:tbl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32C64"/>
    <w:pPr>
      <w:spacing w:after="0" w:line="240" w:lineRule="auto"/>
    </w:pPr>
    <w:tblPr>
      <w:tblStyleRowBandSize w:val="1"/>
      <w:tblStyleColBandSize w:val="1"/>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blPr/>
      <w:tcPr>
        <w:tcBorders>
          <w:top w:val="nil"/>
          <w:bottom w:val="single" w:color="F1A983" w:themeColor="accent2" w:themeTint="99" w:sz="12" w:space="0"/>
          <w:insideH w:val="nil"/>
          <w:insideV w:val="nil"/>
        </w:tcBorders>
        <w:shd w:val="clear" w:color="auto" w:fill="FFFFFF" w:themeFill="background1"/>
      </w:tcPr>
    </w:tblStylePr>
    <w:tblStylePr w:type="lastRow">
      <w:rPr>
        <w:b/>
        <w:bCs/>
      </w:rPr>
      <w:tbl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32C64"/>
    <w:pPr>
      <w:spacing w:after="0" w:line="240" w:lineRule="auto"/>
    </w:pPr>
    <w:tblPr>
      <w:tblStyleRowBandSize w:val="1"/>
      <w:tblStyleColBandSize w:val="1"/>
      <w:tblBorders>
        <w:top w:val="single" w:color="47D459" w:themeColor="accent3" w:themeTint="99" w:sz="2" w:space="0"/>
        <w:bottom w:val="single" w:color="47D459" w:themeColor="accent3" w:themeTint="99" w:sz="2" w:space="0"/>
        <w:insideH w:val="single" w:color="47D459" w:themeColor="accent3" w:themeTint="99" w:sz="2" w:space="0"/>
        <w:insideV w:val="single" w:color="47D459" w:themeColor="accent3" w:themeTint="99" w:sz="2" w:space="0"/>
      </w:tblBorders>
    </w:tblPr>
    <w:tblStylePr w:type="firstRow">
      <w:rPr>
        <w:b/>
        <w:bCs/>
      </w:rPr>
      <w:tblPr/>
      <w:tcPr>
        <w:tcBorders>
          <w:top w:val="nil"/>
          <w:bottom w:val="single" w:color="47D459" w:themeColor="accent3" w:themeTint="99" w:sz="12" w:space="0"/>
          <w:insideH w:val="nil"/>
          <w:insideV w:val="nil"/>
        </w:tcBorders>
        <w:shd w:val="clear" w:color="auto" w:fill="FFFFFF" w:themeFill="background1"/>
      </w:tcPr>
    </w:tblStylePr>
    <w:tblStylePr w:type="lastRow">
      <w:rPr>
        <w:b/>
        <w:bCs/>
      </w:rPr>
      <w:tblPr/>
      <w:tcPr>
        <w:tcBorders>
          <w:top w:val="double" w:color="47D45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32C64"/>
    <w:pPr>
      <w:spacing w:after="0" w:line="240" w:lineRule="auto"/>
    </w:pPr>
    <w:tblPr>
      <w:tblStyleRowBandSize w:val="1"/>
      <w:tblStyleColBandSize w:val="1"/>
      <w:tblBorders>
        <w:top w:val="single" w:color="60CAF3" w:themeColor="accent4" w:themeTint="99" w:sz="2" w:space="0"/>
        <w:bottom w:val="single" w:color="60CAF3" w:themeColor="accent4" w:themeTint="99" w:sz="2" w:space="0"/>
        <w:insideH w:val="single" w:color="60CAF3" w:themeColor="accent4" w:themeTint="99" w:sz="2" w:space="0"/>
        <w:insideV w:val="single" w:color="60CAF3" w:themeColor="accent4" w:themeTint="99" w:sz="2" w:space="0"/>
      </w:tblBorders>
    </w:tblPr>
    <w:tblStylePr w:type="firstRow">
      <w:rPr>
        <w:b/>
        <w:bCs/>
      </w:rPr>
      <w:tblPr/>
      <w:tcPr>
        <w:tcBorders>
          <w:top w:val="nil"/>
          <w:bottom w:val="single" w:color="60CAF3" w:themeColor="accent4" w:themeTint="99" w:sz="12" w:space="0"/>
          <w:insideH w:val="nil"/>
          <w:insideV w:val="nil"/>
        </w:tcBorders>
        <w:shd w:val="clear" w:color="auto" w:fill="FFFFFF" w:themeFill="background1"/>
      </w:tcPr>
    </w:tblStylePr>
    <w:tblStylePr w:type="lastRow">
      <w:rPr>
        <w:b/>
        <w:bCs/>
      </w:rPr>
      <w:tblPr/>
      <w:tcPr>
        <w:tcBorders>
          <w:top w:val="double" w:color="60CA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32C64"/>
    <w:pPr>
      <w:spacing w:after="0" w:line="240" w:lineRule="auto"/>
    </w:pPr>
    <w:tblPr>
      <w:tblStyleRowBandSize w:val="1"/>
      <w:tblStyleColBandSize w:val="1"/>
      <w:tblBorders>
        <w:top w:val="single" w:color="D86DCB" w:themeColor="accent5" w:themeTint="99" w:sz="2" w:space="0"/>
        <w:bottom w:val="single" w:color="D86DCB" w:themeColor="accent5" w:themeTint="99" w:sz="2" w:space="0"/>
        <w:insideH w:val="single" w:color="D86DCB" w:themeColor="accent5" w:themeTint="99" w:sz="2" w:space="0"/>
        <w:insideV w:val="single" w:color="D86DCB" w:themeColor="accent5" w:themeTint="99" w:sz="2" w:space="0"/>
      </w:tblBorders>
    </w:tblPr>
    <w:tblStylePr w:type="firstRow">
      <w:rPr>
        <w:b/>
        <w:bCs/>
      </w:rPr>
      <w:tblPr/>
      <w:tcPr>
        <w:tcBorders>
          <w:top w:val="nil"/>
          <w:bottom w:val="single" w:color="D86DCB" w:themeColor="accent5" w:themeTint="99" w:sz="12" w:space="0"/>
          <w:insideH w:val="nil"/>
          <w:insideV w:val="nil"/>
        </w:tcBorders>
        <w:shd w:val="clear" w:color="auto" w:fill="FFFFFF" w:themeFill="background1"/>
      </w:tcPr>
    </w:tblStylePr>
    <w:tblStylePr w:type="lastRow">
      <w:rPr>
        <w:b/>
        <w:bCs/>
      </w:rPr>
      <w:tblPr/>
      <w:tcPr>
        <w:tcBorders>
          <w:top w:val="double" w:color="D86DC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32C64"/>
    <w:pPr>
      <w:spacing w:after="0" w:line="240" w:lineRule="auto"/>
    </w:pPr>
    <w:tblPr>
      <w:tblStyleRowBandSize w:val="1"/>
      <w:tblStyleColBandSize w:val="1"/>
      <w:tblBorders>
        <w:top w:val="single" w:color="8DD873" w:themeColor="accent6" w:themeTint="99" w:sz="2" w:space="0"/>
        <w:bottom w:val="single" w:color="8DD873" w:themeColor="accent6" w:themeTint="99" w:sz="2" w:space="0"/>
        <w:insideH w:val="single" w:color="8DD873" w:themeColor="accent6" w:themeTint="99" w:sz="2" w:space="0"/>
        <w:insideV w:val="single" w:color="8DD873" w:themeColor="accent6" w:themeTint="99" w:sz="2" w:space="0"/>
      </w:tblBorders>
    </w:tblPr>
    <w:tblStylePr w:type="firstRow">
      <w:rPr>
        <w:b/>
        <w:bCs/>
      </w:rPr>
      <w:tblPr/>
      <w:tcPr>
        <w:tcBorders>
          <w:top w:val="nil"/>
          <w:bottom w:val="single" w:color="8DD873" w:themeColor="accent6" w:themeTint="99" w:sz="12" w:space="0"/>
          <w:insideH w:val="nil"/>
          <w:insideV w:val="nil"/>
        </w:tcBorders>
        <w:shd w:val="clear" w:color="auto" w:fill="FFFFFF" w:themeFill="background1"/>
      </w:tcPr>
    </w:tblStylePr>
    <w:tblStylePr w:type="lastRow">
      <w:rPr>
        <w:b/>
        <w:bCs/>
      </w:rPr>
      <w:tblPr/>
      <w:tcPr>
        <w:tcBorders>
          <w:top w:val="double" w:color="8D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32C64"/>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B32C64"/>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3-Accent2">
    <w:name w:val="Grid Table 3 Accent 2"/>
    <w:basedOn w:val="TableNormal"/>
    <w:uiPriority w:val="48"/>
    <w:rsid w:val="00B32C64"/>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3-Accent3">
    <w:name w:val="Grid Table 3 Accent 3"/>
    <w:basedOn w:val="TableNormal"/>
    <w:uiPriority w:val="48"/>
    <w:rsid w:val="00B32C64"/>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3-Accent4">
    <w:name w:val="Grid Table 3 Accent 4"/>
    <w:basedOn w:val="TableNormal"/>
    <w:uiPriority w:val="48"/>
    <w:rsid w:val="00B32C64"/>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3-Accent5">
    <w:name w:val="Grid Table 3 Accent 5"/>
    <w:basedOn w:val="TableNormal"/>
    <w:uiPriority w:val="48"/>
    <w:rsid w:val="00B32C64"/>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3-Accent6">
    <w:name w:val="Grid Table 3 Accent 6"/>
    <w:basedOn w:val="TableNormal"/>
    <w:uiPriority w:val="48"/>
    <w:rsid w:val="00B32C64"/>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GridTable4">
    <w:name w:val="Grid Table 4"/>
    <w:basedOn w:val="TableNormal"/>
    <w:uiPriority w:val="49"/>
    <w:rsid w:val="00B32C64"/>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32C64"/>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32C64"/>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insideV w:val="nil"/>
        </w:tcBorders>
        <w:shd w:val="clear" w:color="auto" w:fill="E97132" w:themeFill="accent2"/>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32C64"/>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insideV w:val="nil"/>
        </w:tcBorders>
        <w:shd w:val="clear" w:color="auto" w:fill="196B24" w:themeFill="accent3"/>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32C64"/>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32C64"/>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32C64"/>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insideV w:val="nil"/>
        </w:tcBorders>
        <w:shd w:val="clear" w:color="auto" w:fill="4EA72E" w:themeFill="accent6"/>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7"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CEE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32C64"/>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32C64"/>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32C64"/>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32C64"/>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32C64"/>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32C64"/>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32C64"/>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32C64"/>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32C64"/>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B32C64"/>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7Colorful-Accent2">
    <w:name w:val="Grid Table 7 Colorful Accent 2"/>
    <w:basedOn w:val="TableNormal"/>
    <w:uiPriority w:val="52"/>
    <w:rsid w:val="00B32C64"/>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7Colorful-Accent3">
    <w:name w:val="Grid Table 7 Colorful Accent 3"/>
    <w:basedOn w:val="TableNormal"/>
    <w:uiPriority w:val="52"/>
    <w:rsid w:val="00B32C64"/>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7Colorful-Accent4">
    <w:name w:val="Grid Table 7 Colorful Accent 4"/>
    <w:basedOn w:val="TableNormal"/>
    <w:uiPriority w:val="52"/>
    <w:rsid w:val="00B32C64"/>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7Colorful-Accent5">
    <w:name w:val="Grid Table 7 Colorful Accent 5"/>
    <w:basedOn w:val="TableNormal"/>
    <w:uiPriority w:val="52"/>
    <w:rsid w:val="00B32C64"/>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7Colorful-Accent6">
    <w:name w:val="Grid Table 7 Colorful Accent 6"/>
    <w:basedOn w:val="TableNormal"/>
    <w:uiPriority w:val="52"/>
    <w:rsid w:val="00B32C64"/>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ListTable1Light">
    <w:name w:val="List Table 1 Light"/>
    <w:basedOn w:val="TableNormal"/>
    <w:uiPriority w:val="46"/>
    <w:rsid w:val="00B32C64"/>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32C64"/>
    <w:pPr>
      <w:spacing w:after="0" w:line="240" w:lineRule="auto"/>
    </w:pPr>
    <w:tblPr>
      <w:tblStyleRowBandSize w:val="1"/>
      <w:tblStyleColBandSize w:val="1"/>
    </w:tblPr>
    <w:tblStylePr w:type="firstRow">
      <w:rPr>
        <w:b/>
        <w:bCs/>
      </w:rPr>
      <w:tblPr/>
      <w:tcPr>
        <w:tcBorders>
          <w:bottom w:val="single" w:color="45B0E1" w:themeColor="accent1" w:themeTint="99" w:sz="4" w:space="0"/>
        </w:tcBorders>
      </w:tcPr>
    </w:tblStylePr>
    <w:tblStylePr w:type="lastRow">
      <w:rPr>
        <w:b/>
        <w:bCs/>
      </w:rPr>
      <w:tblPr/>
      <w:tcPr>
        <w:tcBorders>
          <w:top w:val="sing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32C64"/>
    <w:pPr>
      <w:spacing w:after="0" w:line="240" w:lineRule="auto"/>
    </w:pPr>
    <w:tblPr>
      <w:tblStyleRowBandSize w:val="1"/>
      <w:tblStyleColBandSize w:val="1"/>
    </w:tblPr>
    <w:tblStylePr w:type="firstRow">
      <w:rPr>
        <w:b/>
        <w:bCs/>
      </w:rPr>
      <w:tblPr/>
      <w:tcPr>
        <w:tcBorders>
          <w:bottom w:val="single" w:color="F1A983" w:themeColor="accent2" w:themeTint="99" w:sz="4" w:space="0"/>
        </w:tcBorders>
      </w:tcPr>
    </w:tblStylePr>
    <w:tblStylePr w:type="lastRow">
      <w:rPr>
        <w:b/>
        <w:bCs/>
      </w:rPr>
      <w:tblPr/>
      <w:tcPr>
        <w:tcBorders>
          <w:top w:val="sing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32C64"/>
    <w:pPr>
      <w:spacing w:after="0" w:line="240" w:lineRule="auto"/>
    </w:pPr>
    <w:tblPr>
      <w:tblStyleRowBandSize w:val="1"/>
      <w:tblStyleColBandSize w:val="1"/>
    </w:tblPr>
    <w:tblStylePr w:type="firstRow">
      <w:rPr>
        <w:b/>
        <w:bCs/>
      </w:rPr>
      <w:tblPr/>
      <w:tcPr>
        <w:tcBorders>
          <w:bottom w:val="single" w:color="47D459" w:themeColor="accent3" w:themeTint="99" w:sz="4" w:space="0"/>
        </w:tcBorders>
      </w:tcPr>
    </w:tblStylePr>
    <w:tblStylePr w:type="lastRow">
      <w:rPr>
        <w:b/>
        <w:bCs/>
      </w:rPr>
      <w:tblPr/>
      <w:tcPr>
        <w:tcBorders>
          <w:top w:val="sing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32C64"/>
    <w:pPr>
      <w:spacing w:after="0" w:line="240" w:lineRule="auto"/>
    </w:pPr>
    <w:tblPr>
      <w:tblStyleRowBandSize w:val="1"/>
      <w:tblStyleColBandSize w:val="1"/>
    </w:tblPr>
    <w:tblStylePr w:type="firstRow">
      <w:rPr>
        <w:b/>
        <w:bCs/>
      </w:rPr>
      <w:tblPr/>
      <w:tcPr>
        <w:tcBorders>
          <w:bottom w:val="single" w:color="60CAF3" w:themeColor="accent4" w:themeTint="99" w:sz="4" w:space="0"/>
        </w:tcBorders>
      </w:tcPr>
    </w:tblStylePr>
    <w:tblStylePr w:type="lastRow">
      <w:rPr>
        <w:b/>
        <w:bCs/>
      </w:rPr>
      <w:tblPr/>
      <w:tcPr>
        <w:tcBorders>
          <w:top w:val="sing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32C64"/>
    <w:pPr>
      <w:spacing w:after="0" w:line="240" w:lineRule="auto"/>
    </w:pPr>
    <w:tblPr>
      <w:tblStyleRowBandSize w:val="1"/>
      <w:tblStyleColBandSize w:val="1"/>
    </w:tblPr>
    <w:tblStylePr w:type="firstRow">
      <w:rPr>
        <w:b/>
        <w:bCs/>
      </w:rPr>
      <w:tblPr/>
      <w:tcPr>
        <w:tcBorders>
          <w:bottom w:val="single" w:color="D86DCB" w:themeColor="accent5" w:themeTint="99" w:sz="4" w:space="0"/>
        </w:tcBorders>
      </w:tcPr>
    </w:tblStylePr>
    <w:tblStylePr w:type="lastRow">
      <w:rPr>
        <w:b/>
        <w:bCs/>
      </w:rPr>
      <w:tblPr/>
      <w:tcPr>
        <w:tcBorders>
          <w:top w:val="sing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32C64"/>
    <w:pPr>
      <w:spacing w:after="0" w:line="240" w:lineRule="auto"/>
    </w:pPr>
    <w:tblPr>
      <w:tblStyleRowBandSize w:val="1"/>
      <w:tblStyleColBandSize w:val="1"/>
    </w:tblPr>
    <w:tblStylePr w:type="firstRow">
      <w:rPr>
        <w:b/>
        <w:bCs/>
      </w:rPr>
      <w:tblPr/>
      <w:tcPr>
        <w:tcBorders>
          <w:bottom w:val="single" w:color="8DD873" w:themeColor="accent6" w:themeTint="99" w:sz="4" w:space="0"/>
        </w:tcBorders>
      </w:tcPr>
    </w:tblStylePr>
    <w:tblStylePr w:type="lastRow">
      <w:rPr>
        <w:b/>
        <w:bCs/>
      </w:rPr>
      <w:tblPr/>
      <w:tcPr>
        <w:tcBorders>
          <w:top w:val="sing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32C64"/>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32C64"/>
    <w:pPr>
      <w:spacing w:after="0" w:line="240" w:lineRule="auto"/>
    </w:pPr>
    <w:tblPr>
      <w:tblStyleRowBandSize w:val="1"/>
      <w:tblStyleColBandSize w:val="1"/>
      <w:tblBorders>
        <w:top w:val="single" w:color="45B0E1" w:themeColor="accent1" w:themeTint="99" w:sz="4" w:space="0"/>
        <w:bottom w:val="single" w:color="45B0E1" w:themeColor="accent1" w:themeTint="99" w:sz="4" w:space="0"/>
        <w:insideH w:val="single" w:color="45B0E1"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32C64"/>
    <w:pPr>
      <w:spacing w:after="0" w:line="240" w:lineRule="auto"/>
    </w:pPr>
    <w:tblPr>
      <w:tblStyleRowBandSize w:val="1"/>
      <w:tblStyleColBandSize w:val="1"/>
      <w:tblBorders>
        <w:top w:val="single" w:color="F1A983" w:themeColor="accent2" w:themeTint="99" w:sz="4" w:space="0"/>
        <w:bottom w:val="single" w:color="F1A983" w:themeColor="accent2" w:themeTint="99" w:sz="4" w:space="0"/>
        <w:insideH w:val="single" w:color="F1A9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32C64"/>
    <w:pPr>
      <w:spacing w:after="0" w:line="240" w:lineRule="auto"/>
    </w:pPr>
    <w:tblPr>
      <w:tblStyleRowBandSize w:val="1"/>
      <w:tblStyleColBandSize w:val="1"/>
      <w:tblBorders>
        <w:top w:val="single" w:color="47D459" w:themeColor="accent3" w:themeTint="99" w:sz="4" w:space="0"/>
        <w:bottom w:val="single" w:color="47D459" w:themeColor="accent3" w:themeTint="99" w:sz="4" w:space="0"/>
        <w:insideH w:val="single" w:color="47D45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32C64"/>
    <w:pPr>
      <w:spacing w:after="0" w:line="240" w:lineRule="auto"/>
    </w:pPr>
    <w:tblPr>
      <w:tblStyleRowBandSize w:val="1"/>
      <w:tblStyleColBandSize w:val="1"/>
      <w:tblBorders>
        <w:top w:val="single" w:color="60CAF3" w:themeColor="accent4" w:themeTint="99" w:sz="4" w:space="0"/>
        <w:bottom w:val="single" w:color="60CAF3" w:themeColor="accent4" w:themeTint="99" w:sz="4" w:space="0"/>
        <w:insideH w:val="single" w:color="60CAF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32C64"/>
    <w:pPr>
      <w:spacing w:after="0" w:line="240" w:lineRule="auto"/>
    </w:pPr>
    <w:tblPr>
      <w:tblStyleRowBandSize w:val="1"/>
      <w:tblStyleColBandSize w:val="1"/>
      <w:tblBorders>
        <w:top w:val="single" w:color="D86DCB" w:themeColor="accent5" w:themeTint="99" w:sz="4" w:space="0"/>
        <w:bottom w:val="single" w:color="D86DCB" w:themeColor="accent5" w:themeTint="99" w:sz="4" w:space="0"/>
        <w:insideH w:val="single" w:color="D86DC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32C64"/>
    <w:pPr>
      <w:spacing w:after="0" w:line="240" w:lineRule="auto"/>
    </w:pPr>
    <w:tblPr>
      <w:tblStyleRowBandSize w:val="1"/>
      <w:tblStyleColBandSize w:val="1"/>
      <w:tblBorders>
        <w:top w:val="single" w:color="8DD873" w:themeColor="accent6" w:themeTint="99" w:sz="4" w:space="0"/>
        <w:bottom w:val="single" w:color="8DD873" w:themeColor="accent6" w:themeTint="99" w:sz="4" w:space="0"/>
        <w:insideH w:val="single" w:color="8DD873"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32C64"/>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B32C64"/>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table" w:styleId="ListTable3-Accent2">
    <w:name w:val="List Table 3 Accent 2"/>
    <w:basedOn w:val="TableNormal"/>
    <w:uiPriority w:val="48"/>
    <w:rsid w:val="00B32C64"/>
    <w:pPr>
      <w:spacing w:after="0" w:line="240" w:lineRule="auto"/>
    </w:pPr>
    <w:tblPr>
      <w:tblStyleRowBandSize w:val="1"/>
      <w:tblStyleColBandSize w:val="1"/>
      <w:tblBorders>
        <w:top w:val="single" w:color="E97132" w:themeColor="accent2" w:sz="4" w:space="0"/>
        <w:left w:val="single" w:color="E97132" w:themeColor="accent2" w:sz="4" w:space="0"/>
        <w:bottom w:val="single" w:color="E97132" w:themeColor="accent2" w:sz="4" w:space="0"/>
        <w:right w:val="single" w:color="E97132" w:themeColor="accent2" w:sz="4" w:space="0"/>
      </w:tblBorders>
    </w:tblPr>
    <w:tblStylePr w:type="firstRow">
      <w:rPr>
        <w:b/>
        <w:bCs/>
        <w:color w:val="FFFFFF" w:themeColor="background1"/>
      </w:rPr>
      <w:tblPr/>
      <w:tcPr>
        <w:shd w:val="clear" w:color="auto" w:fill="E97132" w:themeFill="accent2"/>
      </w:tcPr>
    </w:tblStylePr>
    <w:tblStylePr w:type="lastRow">
      <w:rPr>
        <w:b/>
        <w:bCs/>
      </w:rPr>
      <w:tblPr/>
      <w:tcPr>
        <w:tcBorders>
          <w:top w:val="double" w:color="E9713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97132" w:themeColor="accent2" w:sz="4" w:space="0"/>
          <w:right w:val="single" w:color="E97132" w:themeColor="accent2" w:sz="4" w:space="0"/>
        </w:tcBorders>
      </w:tcPr>
    </w:tblStylePr>
    <w:tblStylePr w:type="band1Horz">
      <w:tblPr/>
      <w:tcPr>
        <w:tcBorders>
          <w:top w:val="single" w:color="E97132" w:themeColor="accent2" w:sz="4" w:space="0"/>
          <w:bottom w:val="single" w:color="E9713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97132" w:themeColor="accent2" w:sz="4" w:space="0"/>
          <w:left w:val="nil"/>
        </w:tcBorders>
      </w:tcPr>
    </w:tblStylePr>
    <w:tblStylePr w:type="swCell">
      <w:tblPr/>
      <w:tcPr>
        <w:tcBorders>
          <w:top w:val="double" w:color="E97132" w:themeColor="accent2" w:sz="4" w:space="0"/>
          <w:right w:val="nil"/>
        </w:tcBorders>
      </w:tcPr>
    </w:tblStylePr>
  </w:style>
  <w:style w:type="table" w:styleId="ListTable3-Accent3">
    <w:name w:val="List Table 3 Accent 3"/>
    <w:basedOn w:val="TableNormal"/>
    <w:uiPriority w:val="48"/>
    <w:rsid w:val="00B32C64"/>
    <w:pPr>
      <w:spacing w:after="0" w:line="240" w:lineRule="auto"/>
    </w:pPr>
    <w:tblPr>
      <w:tblStyleRowBandSize w:val="1"/>
      <w:tblStyleColBandSize w:val="1"/>
      <w:tblBorders>
        <w:top w:val="single" w:color="196B24" w:themeColor="accent3" w:sz="4" w:space="0"/>
        <w:left w:val="single" w:color="196B24" w:themeColor="accent3" w:sz="4" w:space="0"/>
        <w:bottom w:val="single" w:color="196B24" w:themeColor="accent3" w:sz="4" w:space="0"/>
        <w:right w:val="single" w:color="196B24" w:themeColor="accent3" w:sz="4" w:space="0"/>
      </w:tblBorders>
    </w:tblPr>
    <w:tblStylePr w:type="firstRow">
      <w:rPr>
        <w:b/>
        <w:bCs/>
        <w:color w:val="FFFFFF" w:themeColor="background1"/>
      </w:rPr>
      <w:tblPr/>
      <w:tcPr>
        <w:shd w:val="clear" w:color="auto" w:fill="196B24" w:themeFill="accent3"/>
      </w:tcPr>
    </w:tblStylePr>
    <w:tblStylePr w:type="lastRow">
      <w:rPr>
        <w:b/>
        <w:bCs/>
      </w:rPr>
      <w:tblPr/>
      <w:tcPr>
        <w:tcBorders>
          <w:top w:val="double" w:color="196B24"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96B24" w:themeColor="accent3" w:sz="4" w:space="0"/>
          <w:right w:val="single" w:color="196B24" w:themeColor="accent3" w:sz="4" w:space="0"/>
        </w:tcBorders>
      </w:tcPr>
    </w:tblStylePr>
    <w:tblStylePr w:type="band1Horz">
      <w:tblPr/>
      <w:tcPr>
        <w:tcBorders>
          <w:top w:val="single" w:color="196B24" w:themeColor="accent3" w:sz="4" w:space="0"/>
          <w:bottom w:val="single" w:color="196B24"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96B24" w:themeColor="accent3" w:sz="4" w:space="0"/>
          <w:left w:val="nil"/>
        </w:tcBorders>
      </w:tcPr>
    </w:tblStylePr>
    <w:tblStylePr w:type="swCell">
      <w:tblPr/>
      <w:tcPr>
        <w:tcBorders>
          <w:top w:val="double" w:color="196B24" w:themeColor="accent3" w:sz="4" w:space="0"/>
          <w:right w:val="nil"/>
        </w:tcBorders>
      </w:tcPr>
    </w:tblStylePr>
  </w:style>
  <w:style w:type="table" w:styleId="ListTable3-Accent4">
    <w:name w:val="List Table 3 Accent 4"/>
    <w:basedOn w:val="TableNormal"/>
    <w:uiPriority w:val="48"/>
    <w:rsid w:val="00B32C64"/>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ListTable3-Accent5">
    <w:name w:val="List Table 3 Accent 5"/>
    <w:basedOn w:val="TableNormal"/>
    <w:uiPriority w:val="48"/>
    <w:rsid w:val="00B32C64"/>
    <w:pPr>
      <w:spacing w:after="0" w:line="240" w:lineRule="auto"/>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tblBorders>
    </w:tblPr>
    <w:tblStylePr w:type="firstRow">
      <w:rPr>
        <w:b/>
        <w:bCs/>
        <w:color w:val="FFFFFF" w:themeColor="background1"/>
      </w:rPr>
      <w:tblPr/>
      <w:tcPr>
        <w:shd w:val="clear" w:color="auto" w:fill="A02B93" w:themeFill="accent5"/>
      </w:tcPr>
    </w:tblStylePr>
    <w:tblStylePr w:type="lastRow">
      <w:rPr>
        <w:b/>
        <w:bCs/>
      </w:rPr>
      <w:tblPr/>
      <w:tcPr>
        <w:tcBorders>
          <w:top w:val="double" w:color="A02B93"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02B93" w:themeColor="accent5" w:sz="4" w:space="0"/>
          <w:right w:val="single" w:color="A02B93" w:themeColor="accent5" w:sz="4" w:space="0"/>
        </w:tcBorders>
      </w:tcPr>
    </w:tblStylePr>
    <w:tblStylePr w:type="band1Horz">
      <w:tblPr/>
      <w:tcPr>
        <w:tcBorders>
          <w:top w:val="single" w:color="A02B93" w:themeColor="accent5" w:sz="4" w:space="0"/>
          <w:bottom w:val="single" w:color="A02B93"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02B93" w:themeColor="accent5" w:sz="4" w:space="0"/>
          <w:left w:val="nil"/>
        </w:tcBorders>
      </w:tcPr>
    </w:tblStylePr>
    <w:tblStylePr w:type="swCell">
      <w:tblPr/>
      <w:tcPr>
        <w:tcBorders>
          <w:top w:val="double" w:color="A02B93" w:themeColor="accent5" w:sz="4" w:space="0"/>
          <w:right w:val="nil"/>
        </w:tcBorders>
      </w:tcPr>
    </w:tblStylePr>
  </w:style>
  <w:style w:type="table" w:styleId="ListTable3-Accent6">
    <w:name w:val="List Table 3 Accent 6"/>
    <w:basedOn w:val="TableNormal"/>
    <w:uiPriority w:val="48"/>
    <w:rsid w:val="00B32C64"/>
    <w:pPr>
      <w:spacing w:after="0" w:line="240" w:lineRule="auto"/>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tblBorders>
    </w:tblPr>
    <w:tblStylePr w:type="firstRow">
      <w:rPr>
        <w:b/>
        <w:bCs/>
        <w:color w:val="FFFFFF" w:themeColor="background1"/>
      </w:rPr>
      <w:tblPr/>
      <w:tcPr>
        <w:shd w:val="clear" w:color="auto" w:fill="4EA72E" w:themeFill="accent6"/>
      </w:tcPr>
    </w:tblStylePr>
    <w:tblStylePr w:type="lastRow">
      <w:rPr>
        <w:b/>
        <w:bCs/>
      </w:rPr>
      <w:tblPr/>
      <w:tcPr>
        <w:tcBorders>
          <w:top w:val="double" w:color="4EA72E"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EA72E" w:themeColor="accent6" w:sz="4" w:space="0"/>
          <w:right w:val="single" w:color="4EA72E" w:themeColor="accent6" w:sz="4" w:space="0"/>
        </w:tcBorders>
      </w:tcPr>
    </w:tblStylePr>
    <w:tblStylePr w:type="band1Horz">
      <w:tblPr/>
      <w:tcPr>
        <w:tcBorders>
          <w:top w:val="single" w:color="4EA72E" w:themeColor="accent6" w:sz="4" w:space="0"/>
          <w:bottom w:val="single" w:color="4EA72E"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EA72E" w:themeColor="accent6" w:sz="4" w:space="0"/>
          <w:left w:val="nil"/>
        </w:tcBorders>
      </w:tcPr>
    </w:tblStylePr>
    <w:tblStylePr w:type="swCell">
      <w:tblPr/>
      <w:tcPr>
        <w:tcBorders>
          <w:top w:val="double" w:color="4EA72E" w:themeColor="accent6" w:sz="4" w:space="0"/>
          <w:right w:val="nil"/>
        </w:tcBorders>
      </w:tcPr>
    </w:tblStylePr>
  </w:style>
  <w:style w:type="table" w:styleId="ListTable4">
    <w:name w:val="List Table 4"/>
    <w:basedOn w:val="TableNormal"/>
    <w:uiPriority w:val="49"/>
    <w:rsid w:val="00B32C64"/>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32C64"/>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32C64"/>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tcBorders>
        <w:shd w:val="clear" w:color="auto" w:fill="E97132" w:themeFill="accent2"/>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32C64"/>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tcBorders>
        <w:shd w:val="clear" w:color="auto" w:fill="196B24" w:themeFill="accent3"/>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32C64"/>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tcBorders>
        <w:shd w:val="clear" w:color="auto" w:fill="0F9ED5" w:themeFill="accent4"/>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32C64"/>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tcBorders>
        <w:shd w:val="clear" w:color="auto" w:fill="A02B93" w:themeFill="accent5"/>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32C64"/>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32C64"/>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32C64"/>
    <w:pPr>
      <w:spacing w:after="0" w:line="240" w:lineRule="auto"/>
    </w:pPr>
    <w:rPr>
      <w:color w:val="FFFFFF" w:themeColor="background1"/>
    </w:rPr>
    <w:tblPr>
      <w:tblStyleRowBandSize w:val="1"/>
      <w:tblStyleColBandSize w:val="1"/>
      <w:tblBorders>
        <w:top w:val="single" w:color="156082" w:themeColor="accent1" w:sz="24" w:space="0"/>
        <w:left w:val="single" w:color="156082" w:themeColor="accent1" w:sz="24" w:space="0"/>
        <w:bottom w:val="single" w:color="156082" w:themeColor="accent1" w:sz="24" w:space="0"/>
        <w:right w:val="single" w:color="156082" w:themeColor="accent1" w:sz="24" w:space="0"/>
      </w:tblBorders>
    </w:tblPr>
    <w:tcPr>
      <w:shd w:val="clear" w:color="auto" w:fill="156082"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32C64"/>
    <w:pPr>
      <w:spacing w:after="0" w:line="240" w:lineRule="auto"/>
    </w:pPr>
    <w:rPr>
      <w:color w:val="FFFFFF" w:themeColor="background1"/>
    </w:rPr>
    <w:tblPr>
      <w:tblStyleRowBandSize w:val="1"/>
      <w:tblStyleColBandSize w:val="1"/>
      <w:tblBorders>
        <w:top w:val="single" w:color="E97132" w:themeColor="accent2" w:sz="24" w:space="0"/>
        <w:left w:val="single" w:color="E97132" w:themeColor="accent2" w:sz="24" w:space="0"/>
        <w:bottom w:val="single" w:color="E97132" w:themeColor="accent2" w:sz="24" w:space="0"/>
        <w:right w:val="single" w:color="E97132" w:themeColor="accent2" w:sz="24" w:space="0"/>
      </w:tblBorders>
    </w:tblPr>
    <w:tcPr>
      <w:shd w:val="clear" w:color="auto" w:fill="E9713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32C64"/>
    <w:pPr>
      <w:spacing w:after="0" w:line="240" w:lineRule="auto"/>
    </w:pPr>
    <w:rPr>
      <w:color w:val="FFFFFF" w:themeColor="background1"/>
    </w:rPr>
    <w:tblPr>
      <w:tblStyleRowBandSize w:val="1"/>
      <w:tblStyleColBandSize w:val="1"/>
      <w:tblBorders>
        <w:top w:val="single" w:color="196B24" w:themeColor="accent3" w:sz="24" w:space="0"/>
        <w:left w:val="single" w:color="196B24" w:themeColor="accent3" w:sz="24" w:space="0"/>
        <w:bottom w:val="single" w:color="196B24" w:themeColor="accent3" w:sz="24" w:space="0"/>
        <w:right w:val="single" w:color="196B24" w:themeColor="accent3" w:sz="24" w:space="0"/>
      </w:tblBorders>
    </w:tblPr>
    <w:tcPr>
      <w:shd w:val="clear" w:color="auto" w:fill="196B24"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32C64"/>
    <w:pPr>
      <w:spacing w:after="0" w:line="240" w:lineRule="auto"/>
    </w:pPr>
    <w:rPr>
      <w:color w:val="FFFFFF" w:themeColor="background1"/>
    </w:rPr>
    <w:tblPr>
      <w:tblStyleRowBandSize w:val="1"/>
      <w:tblStyleColBandSize w:val="1"/>
      <w:tblBorders>
        <w:top w:val="single" w:color="0F9ED5" w:themeColor="accent4" w:sz="24" w:space="0"/>
        <w:left w:val="single" w:color="0F9ED5" w:themeColor="accent4" w:sz="24" w:space="0"/>
        <w:bottom w:val="single" w:color="0F9ED5" w:themeColor="accent4" w:sz="24" w:space="0"/>
        <w:right w:val="single" w:color="0F9ED5" w:themeColor="accent4" w:sz="24" w:space="0"/>
      </w:tblBorders>
    </w:tblPr>
    <w:tcPr>
      <w:shd w:val="clear" w:color="auto" w:fill="0F9ED5"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32C64"/>
    <w:pPr>
      <w:spacing w:after="0" w:line="240" w:lineRule="auto"/>
    </w:pPr>
    <w:rPr>
      <w:color w:val="FFFFFF" w:themeColor="background1"/>
    </w:rPr>
    <w:tblPr>
      <w:tblStyleRowBandSize w:val="1"/>
      <w:tblStyleColBandSize w:val="1"/>
      <w:tblBorders>
        <w:top w:val="single" w:color="A02B93" w:themeColor="accent5" w:sz="24" w:space="0"/>
        <w:left w:val="single" w:color="A02B93" w:themeColor="accent5" w:sz="24" w:space="0"/>
        <w:bottom w:val="single" w:color="A02B93" w:themeColor="accent5" w:sz="24" w:space="0"/>
        <w:right w:val="single" w:color="A02B93" w:themeColor="accent5" w:sz="24" w:space="0"/>
      </w:tblBorders>
    </w:tblPr>
    <w:tcPr>
      <w:shd w:val="clear" w:color="auto" w:fill="A02B93"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32C64"/>
    <w:pPr>
      <w:spacing w:after="0" w:line="240" w:lineRule="auto"/>
    </w:pPr>
    <w:rPr>
      <w:color w:val="FFFFFF" w:themeColor="background1"/>
    </w:rPr>
    <w:tblPr>
      <w:tblStyleRowBandSize w:val="1"/>
      <w:tblStyleColBandSize w:val="1"/>
      <w:tblBorders>
        <w:top w:val="single" w:color="4EA72E" w:themeColor="accent6" w:sz="24" w:space="0"/>
        <w:left w:val="single" w:color="4EA72E" w:themeColor="accent6" w:sz="24" w:space="0"/>
        <w:bottom w:val="single" w:color="4EA72E" w:themeColor="accent6" w:sz="24" w:space="0"/>
        <w:right w:val="single" w:color="4EA72E" w:themeColor="accent6" w:sz="24" w:space="0"/>
      </w:tblBorders>
    </w:tblPr>
    <w:tcPr>
      <w:shd w:val="clear" w:color="auto" w:fill="4EA72E"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32C64"/>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32C64"/>
    <w:pPr>
      <w:spacing w:after="0" w:line="240" w:lineRule="auto"/>
    </w:pPr>
    <w:rPr>
      <w:color w:val="0F4761" w:themeColor="accent1" w:themeShade="BF"/>
    </w:rPr>
    <w:tblPr>
      <w:tblStyleRowBandSize w:val="1"/>
      <w:tblStyleColBandSize w:val="1"/>
      <w:tblBorders>
        <w:top w:val="single" w:color="156082" w:themeColor="accent1" w:sz="4" w:space="0"/>
        <w:bottom w:val="single" w:color="156082" w:themeColor="accent1" w:sz="4" w:space="0"/>
      </w:tblBorders>
    </w:tblPr>
    <w:tblStylePr w:type="firstRow">
      <w:rPr>
        <w:b/>
        <w:bCs/>
      </w:rPr>
      <w:tblPr/>
      <w:tcPr>
        <w:tcBorders>
          <w:bottom w:val="single" w:color="156082" w:themeColor="accent1" w:sz="4" w:space="0"/>
        </w:tcBorders>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32C64"/>
    <w:pPr>
      <w:spacing w:after="0" w:line="240" w:lineRule="auto"/>
    </w:pPr>
    <w:rPr>
      <w:color w:val="BF4E14" w:themeColor="accent2" w:themeShade="BF"/>
    </w:rPr>
    <w:tblPr>
      <w:tblStyleRowBandSize w:val="1"/>
      <w:tblStyleColBandSize w:val="1"/>
      <w:tblBorders>
        <w:top w:val="single" w:color="E97132" w:themeColor="accent2" w:sz="4" w:space="0"/>
        <w:bottom w:val="single" w:color="E97132" w:themeColor="accent2" w:sz="4" w:space="0"/>
      </w:tblBorders>
    </w:tblPr>
    <w:tblStylePr w:type="firstRow">
      <w:rPr>
        <w:b/>
        <w:bCs/>
      </w:rPr>
      <w:tblPr/>
      <w:tcPr>
        <w:tcBorders>
          <w:bottom w:val="single" w:color="E97132" w:themeColor="accent2" w:sz="4" w:space="0"/>
        </w:tcBorders>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32C64"/>
    <w:pPr>
      <w:spacing w:after="0" w:line="240" w:lineRule="auto"/>
    </w:pPr>
    <w:rPr>
      <w:color w:val="124F1A" w:themeColor="accent3" w:themeShade="BF"/>
    </w:rPr>
    <w:tblPr>
      <w:tblStyleRowBandSize w:val="1"/>
      <w:tblStyleColBandSize w:val="1"/>
      <w:tblBorders>
        <w:top w:val="single" w:color="196B24" w:themeColor="accent3" w:sz="4" w:space="0"/>
        <w:bottom w:val="single" w:color="196B24" w:themeColor="accent3" w:sz="4" w:space="0"/>
      </w:tblBorders>
    </w:tblPr>
    <w:tblStylePr w:type="firstRow">
      <w:rPr>
        <w:b/>
        <w:bCs/>
      </w:rPr>
      <w:tblPr/>
      <w:tcPr>
        <w:tcBorders>
          <w:bottom w:val="single" w:color="196B24" w:themeColor="accent3" w:sz="4" w:space="0"/>
        </w:tcBorders>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32C64"/>
    <w:pPr>
      <w:spacing w:after="0" w:line="240" w:lineRule="auto"/>
    </w:pPr>
    <w:rPr>
      <w:color w:val="0B769F" w:themeColor="accent4" w:themeShade="BF"/>
    </w:rPr>
    <w:tblPr>
      <w:tblStyleRowBandSize w:val="1"/>
      <w:tblStyleColBandSize w:val="1"/>
      <w:tblBorders>
        <w:top w:val="single" w:color="0F9ED5" w:themeColor="accent4" w:sz="4" w:space="0"/>
        <w:bottom w:val="single" w:color="0F9ED5" w:themeColor="accent4" w:sz="4" w:space="0"/>
      </w:tblBorders>
    </w:tblPr>
    <w:tblStylePr w:type="firstRow">
      <w:rPr>
        <w:b/>
        <w:bCs/>
      </w:rPr>
      <w:tblPr/>
      <w:tcPr>
        <w:tcBorders>
          <w:bottom w:val="single" w:color="0F9ED5" w:themeColor="accent4" w:sz="4" w:space="0"/>
        </w:tcBorders>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32C64"/>
    <w:pPr>
      <w:spacing w:after="0" w:line="240" w:lineRule="auto"/>
    </w:pPr>
    <w:rPr>
      <w:color w:val="77206D" w:themeColor="accent5" w:themeShade="BF"/>
    </w:rPr>
    <w:tblPr>
      <w:tblStyleRowBandSize w:val="1"/>
      <w:tblStyleColBandSize w:val="1"/>
      <w:tblBorders>
        <w:top w:val="single" w:color="A02B93" w:themeColor="accent5" w:sz="4" w:space="0"/>
        <w:bottom w:val="single" w:color="A02B93" w:themeColor="accent5" w:sz="4" w:space="0"/>
      </w:tblBorders>
    </w:tblPr>
    <w:tblStylePr w:type="firstRow">
      <w:rPr>
        <w:b/>
        <w:bCs/>
      </w:rPr>
      <w:tblPr/>
      <w:tcPr>
        <w:tcBorders>
          <w:bottom w:val="single" w:color="A02B93" w:themeColor="accent5" w:sz="4" w:space="0"/>
        </w:tcBorders>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32C64"/>
    <w:pPr>
      <w:spacing w:after="0" w:line="240" w:lineRule="auto"/>
    </w:pPr>
    <w:rPr>
      <w:color w:val="3A7C22" w:themeColor="accent6" w:themeShade="BF"/>
    </w:rPr>
    <w:tblPr>
      <w:tblStyleRowBandSize w:val="1"/>
      <w:tblStyleColBandSize w:val="1"/>
      <w:tblBorders>
        <w:top w:val="single" w:color="4EA72E" w:themeColor="accent6" w:sz="4" w:space="0"/>
        <w:bottom w:val="single" w:color="4EA72E" w:themeColor="accent6" w:sz="4" w:space="0"/>
      </w:tblBorders>
    </w:tblPr>
    <w:tblStylePr w:type="firstRow">
      <w:rPr>
        <w:b/>
        <w:bCs/>
      </w:rPr>
      <w:tblPr/>
      <w:tcPr>
        <w:tcBorders>
          <w:bottom w:val="single" w:color="4EA72E" w:themeColor="accent6" w:sz="4" w:space="0"/>
        </w:tcBorders>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32C64"/>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32C64"/>
    <w:pPr>
      <w:spacing w:after="0" w:line="240" w:lineRule="auto"/>
    </w:pPr>
    <w:rPr>
      <w:color w:val="0F476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56082"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56082"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56082"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56082" w:themeColor="accent1" w:sz="4" w:space="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32C64"/>
    <w:pPr>
      <w:spacing w:after="0" w:line="240" w:lineRule="auto"/>
    </w:pPr>
    <w:rPr>
      <w:color w:val="BF4E1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9713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9713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9713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97132" w:themeColor="accent2" w:sz="4" w:space="0"/>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32C64"/>
    <w:pPr>
      <w:spacing w:after="0" w:line="240" w:lineRule="auto"/>
    </w:pPr>
    <w:rPr>
      <w:color w:val="124F1A"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96B24"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96B24"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96B24"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96B24" w:themeColor="accent3" w:sz="4" w:space="0"/>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32C64"/>
    <w:pPr>
      <w:spacing w:after="0" w:line="240" w:lineRule="auto"/>
    </w:pPr>
    <w:rPr>
      <w:color w:val="0B769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F9ED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F9ED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F9ED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F9ED5" w:themeColor="accent4" w:sz="4" w:space="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32C64"/>
    <w:pPr>
      <w:spacing w:after="0" w:line="240" w:lineRule="auto"/>
    </w:pPr>
    <w:rPr>
      <w:color w:val="77206D"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02B93"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02B93"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02B93"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02B93" w:themeColor="accent5" w:sz="4" w:space="0"/>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32C64"/>
    <w:pPr>
      <w:spacing w:after="0" w:line="240" w:lineRule="auto"/>
    </w:pPr>
    <w:rPr>
      <w:color w:val="3A7C2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EA72E"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EA72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EA72E"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EA72E" w:themeColor="accent6" w:sz="4" w:space="0"/>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B32C64"/>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32C64"/>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B32C64"/>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32C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32C64"/>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32C6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Para10" w:customStyle="1">
    <w:name w:val="Para 1"/>
    <w:basedOn w:val="Normal"/>
    <w:qFormat/>
    <w:rsid w:val="00B32C64"/>
    <w:pPr>
      <w:tabs>
        <w:tab w:val="clear" w:pos="567"/>
        <w:tab w:val="clear" w:pos="1701"/>
        <w:tab w:val="clear" w:pos="2268"/>
      </w:tabs>
      <w:spacing w:before="120" w:after="120"/>
    </w:pPr>
    <w:rPr>
      <w:rFonts w:eastAsia="Times New Roman"/>
      <w:szCs w:val="24"/>
    </w:rPr>
  </w:style>
  <w:style w:type="paragraph" w:styleId="CBDStyle" w:customStyle="1">
    <w:name w:val="CBD Style"/>
    <w:basedOn w:val="Para10"/>
    <w:qFormat/>
    <w:rsid w:val="00B32C64"/>
    <w:pPr>
      <w:ind w:left="562"/>
    </w:pPr>
  </w:style>
  <w:style w:type="paragraph" w:styleId="CBDSubheader" w:customStyle="1">
    <w:name w:val="CBD Subheader"/>
    <w:basedOn w:val="Para10"/>
    <w:qFormat/>
    <w:rsid w:val="00B32C64"/>
    <w:pPr>
      <w:tabs>
        <w:tab w:val="clear" w:pos="1134"/>
      </w:tabs>
      <w:ind w:left="1134"/>
    </w:pPr>
    <w:rPr>
      <w:b/>
      <w:bCs/>
    </w:rPr>
  </w:style>
  <w:style w:type="character" w:styleId="Hashtag">
    <w:name w:val="Hashtag"/>
    <w:basedOn w:val="DefaultParagraphFont"/>
    <w:uiPriority w:val="99"/>
    <w:semiHidden/>
    <w:unhideWhenUsed/>
    <w:rsid w:val="00B32C64"/>
    <w:rPr>
      <w:color w:val="2B579A"/>
      <w:shd w:val="clear" w:color="auto" w:fill="E1DFDD"/>
      <w:lang w:val="en-GB"/>
    </w:rPr>
  </w:style>
  <w:style w:type="character" w:styleId="Mention">
    <w:name w:val="Mention"/>
    <w:basedOn w:val="DefaultParagraphFont"/>
    <w:uiPriority w:val="99"/>
    <w:semiHidden/>
    <w:unhideWhenUsed/>
    <w:rsid w:val="00B32C64"/>
    <w:rPr>
      <w:color w:val="2B579A"/>
      <w:shd w:val="clear" w:color="auto" w:fill="E1DFDD"/>
      <w:lang w:val="en-GB"/>
    </w:rPr>
  </w:style>
  <w:style w:type="character" w:styleId="SmartHyperlink">
    <w:name w:val="Smart Hyperlink"/>
    <w:basedOn w:val="DefaultParagraphFont"/>
    <w:uiPriority w:val="99"/>
    <w:semiHidden/>
    <w:unhideWhenUsed/>
    <w:rsid w:val="00B32C64"/>
    <w:rPr>
      <w:u w:val="dotted"/>
      <w:lang w:val="en-GB"/>
    </w:rPr>
  </w:style>
  <w:style w:type="character" w:styleId="SmartLink">
    <w:name w:val="Smart Link"/>
    <w:basedOn w:val="DefaultParagraphFont"/>
    <w:uiPriority w:val="99"/>
    <w:semiHidden/>
    <w:unhideWhenUsed/>
    <w:rsid w:val="00B32C64"/>
    <w:rPr>
      <w:color w:val="0000FF"/>
      <w:u w:val="single"/>
      <w:shd w:val="clear" w:color="auto" w:fill="F3F2F1"/>
      <w:lang w:val="en-GB"/>
    </w:rPr>
  </w:style>
  <w:style w:type="character" w:styleId="FootnoteTextChar1" w:customStyle="1">
    <w:name w:val="Footnote Text Char1"/>
    <w:basedOn w:val="DefaultParagraphFont"/>
    <w:uiPriority w:val="99"/>
    <w:semiHidden/>
    <w:rsid w:val="00B32C64"/>
    <w:rPr>
      <w:kern w:val="0"/>
      <w:sz w:val="20"/>
      <w:szCs w:val="20"/>
      <w14:ligatures w14:val="none"/>
    </w:rPr>
  </w:style>
  <w:style w:type="character" w:styleId="normaltextrun" w:customStyle="1">
    <w:name w:val="normaltextrun"/>
    <w:basedOn w:val="DefaultParagraphFont"/>
    <w:rsid w:val="00B32C64"/>
  </w:style>
  <w:style w:type="character" w:styleId="eop" w:customStyle="1">
    <w:name w:val="eop"/>
    <w:basedOn w:val="DefaultParagraphFont"/>
    <w:rsid w:val="00B32C64"/>
  </w:style>
  <w:style w:type="numbering" w:styleId="ListCBD1" w:customStyle="1">
    <w:name w:val="ListCBD1"/>
    <w:basedOn w:val="NoList"/>
    <w:uiPriority w:val="99"/>
    <w:rsid w:val="0026080D"/>
  </w:style>
  <w:style w:type="numbering" w:styleId="ListCBD2" w:customStyle="1">
    <w:name w:val="ListCBD2"/>
    <w:basedOn w:val="NoList"/>
    <w:uiPriority w:val="99"/>
    <w:rsid w:val="001E7D8B"/>
  </w:style>
  <w:style w:type="character" w:styleId="Tag" w:customStyle="1">
    <w:name w:val="Tag"/>
    <w:basedOn w:val="DefaultParagraphFont"/>
    <w:uiPriority w:val="1"/>
    <w:qFormat/>
    <w:rsid w:val="007C0EE8"/>
    <w:rPr>
      <w:i/>
      <w:color w:val="FF00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https://www.cbd.int/doc/decisions/cop-16/cop-16-dec-34-ru.pdf" TargetMode="External" Id="rId18" /><Relationship Type="http://schemas.openxmlformats.org/officeDocument/2006/relationships/hyperlink" Target="https://www.cbd.int/doc/decisions/cop-16/cop-16-dec-34-ru.pdf" TargetMode="External" Id="rId26" /><Relationship Type="http://schemas.openxmlformats.org/officeDocument/2006/relationships/hyperlink" Target="https://www.cbd.int/doc/decisions/cop-16/cop-16-dec-32-ru.pdf" TargetMode="External" Id="rId39" /><Relationship Type="http://schemas.openxmlformats.org/officeDocument/2006/relationships/hyperlink" Target="https://www.cbd.int/doc/decisions/cop-16/cop-16-dec-04-ru.pdf" TargetMode="External" Id="rId21" /><Relationship Type="http://schemas.openxmlformats.org/officeDocument/2006/relationships/hyperlink" Target="https://www.cbd.int/doc/decisions/cop-16/cop-16-dec-32-ru.pdf" TargetMode="External" Id="rId34" /><Relationship Type="http://schemas.openxmlformats.org/officeDocument/2006/relationships/hyperlink" Target="https://www.cbd.int/doc/c/66a4/f228/6c559a0489811ec68f65608c/sb8j-01-inf-03-en.pdf" TargetMode="External" Id="rId42" /><Relationship Type="http://schemas.openxmlformats.org/officeDocument/2006/relationships/footer" Target="footer4.xml" Id="rId47" /><Relationship Type="http://schemas.openxmlformats.org/officeDocument/2006/relationships/glossaryDocument" Target="glossary/document.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www.cbd.int/doc/decisions/cop-15/cop-15-dec-06-ru.pdf" TargetMode="External" Id="rId29" /><Relationship Type="http://schemas.openxmlformats.org/officeDocument/2006/relationships/image" Target="media/image1.png" Id="rId11" /><Relationship Type="http://schemas.openxmlformats.org/officeDocument/2006/relationships/hyperlink" Target="https://www.cbd.int/doc/decisions/cop-16/cop-16-dec-04-ru.pdf" TargetMode="External" Id="rId24" /><Relationship Type="http://schemas.openxmlformats.org/officeDocument/2006/relationships/hyperlink" Target="https://www.cbd.int/doc/c/5b63/cfbb/36bd690bc7ed91136d8d477b/sb8j-01-inf-02-en.pdf" TargetMode="External" Id="rId32" /><Relationship Type="http://schemas.openxmlformats.org/officeDocument/2006/relationships/hyperlink" Target="https://www.cbd.int/notifications/2025-132" TargetMode="External" Id="rId37" /><Relationship Type="http://schemas.openxmlformats.org/officeDocument/2006/relationships/hyperlink" Target="https://www.cbd.int/doc/decisions/cop-16/cop-16-dec-05-ru.pdf" TargetMode="External" Id="rId40" /><Relationship Type="http://schemas.openxmlformats.org/officeDocument/2006/relationships/header" Target="header4.xml" Id="rId45"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hyperlink" Target="https://www.cbd.int/doc/decisions/cop-16/cop-16-dec-05-ru.pdf" TargetMode="External" Id="rId23" /><Relationship Type="http://schemas.openxmlformats.org/officeDocument/2006/relationships/hyperlink" Target="https://www.cbd.int/doc/decisions/cop-16/cop-16-dec-34-ru.pdf" TargetMode="External" Id="rId28" /><Relationship Type="http://schemas.openxmlformats.org/officeDocument/2006/relationships/hyperlink" Target="https://www.cbd.int/doc/recommendations/sbstta-27/sbstta-27-rec-01-ru.pdf" TargetMode="External" Id="rId36" /><Relationship Type="http://schemas.openxmlformats.org/officeDocument/2006/relationships/fontTable" Target="fontTable.xml" Id="rId49" /><Relationship Type="http://schemas.openxmlformats.org/officeDocument/2006/relationships/endnotes" Target="endnotes.xml" Id="rId10" /><Relationship Type="http://schemas.openxmlformats.org/officeDocument/2006/relationships/hyperlink" Target="https://www.cbd.int/doc/decisions/cop-16/cop-16-dec-05-ru.pdf" TargetMode="External" Id="rId19" /><Relationship Type="http://schemas.openxmlformats.org/officeDocument/2006/relationships/hyperlink" Target="https://www.cbd.int/doc/decisions/cop-15/cop-15-dec-06-ru.pdf" TargetMode="External" Id="rId31" /><Relationship Type="http://schemas.openxmlformats.org/officeDocument/2006/relationships/header" Target="header3.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cbd.int/doc/decisions/cop-16/cop-16-dec-06-ru.pdf" TargetMode="External" Id="rId22" /><Relationship Type="http://schemas.openxmlformats.org/officeDocument/2006/relationships/hyperlink" Target="https://www.cbd.int/doc/decisions/cop-16/cop-16-dec-04-ru.pdf" TargetMode="External" Id="rId27" /><Relationship Type="http://schemas.openxmlformats.org/officeDocument/2006/relationships/hyperlink" Target="https://www.cbd.int/doc/decisions/cop-16/cop-16-dec-32-ru.pdf" TargetMode="External" Id="rId30" /><Relationship Type="http://schemas.openxmlformats.org/officeDocument/2006/relationships/hyperlink" Target="https://www.cbd.int/doc/decisions/cop-16/cop-16-dec-32-ru.pdf" TargetMode="External" Id="rId35" /><Relationship Type="http://schemas.openxmlformats.org/officeDocument/2006/relationships/hyperlink" Target="https://www.cbd.int/doc/c/c01f/5d5d/3b6bb75ef890eb0139db0c3e/sb8j-01-04-ru.pdf" TargetMode="External" Id="rId43" /><Relationship Type="http://schemas.openxmlformats.org/officeDocument/2006/relationships/header" Target="header5.xm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hyperlink" Target="https://www.cbd.int/doc/decisions/cop-16/cop-16-dec-04-ru.pdf" TargetMode="External" Id="rId25" /><Relationship Type="http://schemas.openxmlformats.org/officeDocument/2006/relationships/hyperlink" Target="https://www.cbd.int/doc/decisions/cop-16/cop-16-dec-32-ru.pdf" TargetMode="External" Id="rId33" /><Relationship Type="http://schemas.openxmlformats.org/officeDocument/2006/relationships/hyperlink" Target="https://www.cbd.int/doc/recommendations/sbstta-27/sbstta-27-rec-01-ru.pdf" TargetMode="External" Id="rId38" /><Relationship Type="http://schemas.openxmlformats.org/officeDocument/2006/relationships/footer" Target="footer3.xml" Id="rId46" /><Relationship Type="http://schemas.openxmlformats.org/officeDocument/2006/relationships/hyperlink" Target="https://www.cbd.int/doc/decisions/cop-08/full/cop-08-dec-ru.pdf" TargetMode="External" Id="rId20" /><Relationship Type="http://schemas.openxmlformats.org/officeDocument/2006/relationships/hyperlink" Target="https://www.cbd.int/doc/c/9b92/2084/b63716c8b0ccc7d992cb1592/sb8j-01-03-ru.pdf"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4/cop-14-dec-13-ru.pdf" TargetMode="External"/><Relationship Id="rId18" Type="http://schemas.openxmlformats.org/officeDocument/2006/relationships/hyperlink" Target="https://www.cbd.int/doc/c/bf17/a0ab/ceef8378ce9242e227e913b1/sb8j-01-07-ru.pdf" TargetMode="External"/><Relationship Id="rId26" Type="http://schemas.openxmlformats.org/officeDocument/2006/relationships/hyperlink" Target="https://www.cbd.int/doc/c/45ba/db8b/1d958bd5ed94a94a6ae7a1f7/sb8j-01-inf-04-en.pdf" TargetMode="External"/><Relationship Id="rId3" Type="http://schemas.openxmlformats.org/officeDocument/2006/relationships/hyperlink" Target="https://www.cbd.int/doc/decisions/cop-15/cop-15-dec-04-ru.pdf" TargetMode="External"/><Relationship Id="rId21" Type="http://schemas.openxmlformats.org/officeDocument/2006/relationships/hyperlink" Target="https://www.cbd.int/doc/c/c62a/f41e/b3e187814d2a7bbee02c749c/sb8j-01-01-rev1-ru.pdf" TargetMode="External"/><Relationship Id="rId34" Type="http://schemas.openxmlformats.org/officeDocument/2006/relationships/hyperlink" Target="https://www.cbd.int/doc/c/bf17/a0ab/ceef8378ce9242e227e913b1/sb8j-01-07-ru.pdf" TargetMode="External"/><Relationship Id="rId7" Type="http://schemas.openxmlformats.org/officeDocument/2006/relationships/hyperlink" Target="https://www.cbd.int/doc/decisions/cop-15/cop-15-dec-04-ru.pdf" TargetMode="External"/><Relationship Id="rId12" Type="http://schemas.openxmlformats.org/officeDocument/2006/relationships/hyperlink" Target="https://www.cbd.int/doc/decisions/cop-16/cop-16-dec-04-ru.pdf" TargetMode="External"/><Relationship Id="rId17" Type="http://schemas.openxmlformats.org/officeDocument/2006/relationships/hyperlink" Target="https://www.cbd.int/doc/recommendations/sbstta-27/sbstta-27-rec-01-ru.pdf" TargetMode="External"/><Relationship Id="rId25" Type="http://schemas.openxmlformats.org/officeDocument/2006/relationships/hyperlink" Target="https://www.cbd.int/doc/c/66a4/f228/6c559a0489811ec68f65608c/sb8j-01-inf-03-en.pdf" TargetMode="External"/><Relationship Id="rId33" Type="http://schemas.openxmlformats.org/officeDocument/2006/relationships/hyperlink" Target="https://www.cbd.int/doc/c/5b63/cfbb/36bd690bc7ed91136d8d477b/sb8j-01-inf-02-en.pdf" TargetMode="External"/><Relationship Id="rId2" Type="http://schemas.openxmlformats.org/officeDocument/2006/relationships/hyperlink" Target="https://www.cbd.int/doc/decisions/cop-16/cop-16-dec-04-ru.pdf" TargetMode="External"/><Relationship Id="rId16" Type="http://schemas.openxmlformats.org/officeDocument/2006/relationships/hyperlink" Target="https://www.cbd.int/doc/decisions/cop-15/cop-15-dec-04-ru.pdf" TargetMode="External"/><Relationship Id="rId20" Type="http://schemas.openxmlformats.org/officeDocument/2006/relationships/hyperlink" Target="https://www.cbd.int/meetings/SB8J-01" TargetMode="External"/><Relationship Id="rId29" Type="http://schemas.openxmlformats.org/officeDocument/2006/relationships/hyperlink" Target="https://www.cbd.int/doc/c/2499/4520/4a0f5d6bb07dcef67b2a1d47/a8j-ws-2025-02-02-en.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uments/CBD/A8J/WS/2025/2/3" TargetMode="External"/><Relationship Id="rId11" Type="http://schemas.openxmlformats.org/officeDocument/2006/relationships/hyperlink" Target="https://www.cbd.int/doc/decisions/cop-16/cop-16-dec-31-ru.pdf" TargetMode="External"/><Relationship Id="rId24" Type="http://schemas.openxmlformats.org/officeDocument/2006/relationships/hyperlink" Target="https://www.cbd.int/doc/c/9b92/2084/b63716c8b0ccc7d992cb1592/sb8j-01-03-ru.pdf" TargetMode="External"/><Relationship Id="rId32" Type="http://schemas.openxmlformats.org/officeDocument/2006/relationships/hyperlink" Target="https://www.cbd.int/doc/c/a93a/2002/08df50a52d0646553adc1d47/sb8j-01-06-ru.pdf" TargetMode="External"/><Relationship Id="rId5" Type="http://schemas.openxmlformats.org/officeDocument/2006/relationships/hyperlink" Target="https://www.cbd.int/doc/decisions/cop-15/cop-15-dec-04-ru.pdf" TargetMode="External"/><Relationship Id="rId15" Type="http://schemas.openxmlformats.org/officeDocument/2006/relationships/hyperlink" Target="https://www.cbd.int/doc/decisions/cop-15/cop-15-dec-04-ru.pdf" TargetMode="External"/><Relationship Id="rId23" Type="http://schemas.openxmlformats.org/officeDocument/2006/relationships/hyperlink" Target="https://www.cbd.int/doc/c/a0a1/0f17/4919f551af53967fdd4a5a87/sb8j-01-02-ru.pdf" TargetMode="External"/><Relationship Id="rId28" Type="http://schemas.openxmlformats.org/officeDocument/2006/relationships/hyperlink" Target="https://www.cbd.int/doc/c/d053/a037/45e1f984344e84fa9f3eeec4/sb8j-01-inf-05-en.pdf" TargetMode="External"/><Relationship Id="rId10" Type="http://schemas.openxmlformats.org/officeDocument/2006/relationships/hyperlink" Target="https://www.cbd.int/doc/decisions/cop-13/cop-13-dec-18-ru.pdf" TargetMode="External"/><Relationship Id="rId19" Type="http://schemas.openxmlformats.org/officeDocument/2006/relationships/hyperlink" Target="https://www.cbd.int/documents/CBD/SB8J/1/INF/1" TargetMode="External"/><Relationship Id="rId31" Type="http://schemas.openxmlformats.org/officeDocument/2006/relationships/hyperlink" Target="https://www.cbd.int/doc/c/4c09/4938/35d938b4c44d0f9aa3f9f6d6/sb8j-01-05-ru.pdf" TargetMode="External"/><Relationship Id="rId4" Type="http://schemas.openxmlformats.org/officeDocument/2006/relationships/hyperlink" Target="https://www.cbd.int/doc/decisions/cop-16/cop-16-dec-04-ru.pdf" TargetMode="External"/><Relationship Id="rId9" Type="http://schemas.openxmlformats.org/officeDocument/2006/relationships/hyperlink" Target="https://www.cbd.int/doc/decisions/cop-12/cop-12-dec-12-ru.pdf" TargetMode="External"/><Relationship Id="rId14" Type="http://schemas.openxmlformats.org/officeDocument/2006/relationships/hyperlink" Target="https://www.cbd.int/doc/decisions/cop-14/cop-14-dec-13-ru.pdf" TargetMode="External"/><Relationship Id="rId22" Type="http://schemas.openxmlformats.org/officeDocument/2006/relationships/hyperlink" Target="https://www.cbd.int/doc/c/dc84/ff4e/005f839d9782badbad5cf470/sb8j-01-01-add1-ru.pdf" TargetMode="External"/><Relationship Id="rId27" Type="http://schemas.openxmlformats.org/officeDocument/2006/relationships/hyperlink" Target="https://www.cbd.int/doc/c/c01f/5d5d/3b6bb75ef890eb0139db0c3e/sb8j-01-04-ru.pdf" TargetMode="External"/><Relationship Id="rId30" Type="http://schemas.openxmlformats.org/officeDocument/2006/relationships/hyperlink" Target="https://www.cbd.int/doc/c/2d28/281a/bc2a45317de7d9eee96c3714/a8j-ws-2025-02-03-en.pdf" TargetMode="External"/><Relationship Id="rId35" Type="http://schemas.openxmlformats.org/officeDocument/2006/relationships/hyperlink" Target="https://www.cbd.int/doc/c/cac7/bc28/b96ebc3b46c63ee37acdf34e/sb8j-01-l-01-ru.pdf" TargetMode="External"/><Relationship Id="rId8"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E60063F298475F9141682C5BDE7A0B"/>
        <w:category>
          <w:name w:val="General"/>
          <w:gallery w:val="placeholder"/>
        </w:category>
        <w:types>
          <w:type w:val="bbPlcHdr"/>
        </w:types>
        <w:behaviors>
          <w:behavior w:val="content"/>
        </w:behaviors>
        <w:guid w:val="{C09E1588-B0F0-468E-9D63-60B9790F875F}"/>
      </w:docPartPr>
      <w:docPartBody>
        <w:p xmlns:wp14="http://schemas.microsoft.com/office/word/2010/wordml" w:rsidR="00570E1A" w:rsidRDefault="00570E1A" w14:paraId="72EE8D63" wp14:textId="77777777">
          <w:pPr>
            <w:pStyle w:val="84E60063F298475F9141682C5BDE7A0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1B97"/>
    <w:rsid w:val="00004E73"/>
    <w:rsid w:val="0002705A"/>
    <w:rsid w:val="00030232"/>
    <w:rsid w:val="00042642"/>
    <w:rsid w:val="00042F79"/>
    <w:rsid w:val="00057B13"/>
    <w:rsid w:val="000C5EA5"/>
    <w:rsid w:val="001253F4"/>
    <w:rsid w:val="00132031"/>
    <w:rsid w:val="00161B29"/>
    <w:rsid w:val="001927AF"/>
    <w:rsid w:val="001A50F0"/>
    <w:rsid w:val="001D417B"/>
    <w:rsid w:val="001E6377"/>
    <w:rsid w:val="00227ADE"/>
    <w:rsid w:val="00227D0F"/>
    <w:rsid w:val="00250B40"/>
    <w:rsid w:val="00256FD3"/>
    <w:rsid w:val="002942DD"/>
    <w:rsid w:val="002C0110"/>
    <w:rsid w:val="002D1FE4"/>
    <w:rsid w:val="002D3216"/>
    <w:rsid w:val="002E0BD4"/>
    <w:rsid w:val="002F20F6"/>
    <w:rsid w:val="00313765"/>
    <w:rsid w:val="00344C9E"/>
    <w:rsid w:val="00347CFA"/>
    <w:rsid w:val="003504BE"/>
    <w:rsid w:val="003570CF"/>
    <w:rsid w:val="003725B4"/>
    <w:rsid w:val="00380F21"/>
    <w:rsid w:val="0038783B"/>
    <w:rsid w:val="003B564E"/>
    <w:rsid w:val="00417A0C"/>
    <w:rsid w:val="00420ACE"/>
    <w:rsid w:val="004358FE"/>
    <w:rsid w:val="00465554"/>
    <w:rsid w:val="00480F47"/>
    <w:rsid w:val="0049161A"/>
    <w:rsid w:val="004A2929"/>
    <w:rsid w:val="004B5CE9"/>
    <w:rsid w:val="004B6520"/>
    <w:rsid w:val="004D005A"/>
    <w:rsid w:val="004D6CF3"/>
    <w:rsid w:val="004E7263"/>
    <w:rsid w:val="004F1C9C"/>
    <w:rsid w:val="005043B3"/>
    <w:rsid w:val="005049DE"/>
    <w:rsid w:val="00553040"/>
    <w:rsid w:val="00570E1A"/>
    <w:rsid w:val="005711B5"/>
    <w:rsid w:val="00591E3A"/>
    <w:rsid w:val="005A7949"/>
    <w:rsid w:val="005C32D0"/>
    <w:rsid w:val="005D6910"/>
    <w:rsid w:val="005E3E69"/>
    <w:rsid w:val="005E7048"/>
    <w:rsid w:val="00607329"/>
    <w:rsid w:val="00657DA5"/>
    <w:rsid w:val="00674DDB"/>
    <w:rsid w:val="00686E51"/>
    <w:rsid w:val="00694870"/>
    <w:rsid w:val="006A6369"/>
    <w:rsid w:val="006B6BB9"/>
    <w:rsid w:val="006E5317"/>
    <w:rsid w:val="006F6E70"/>
    <w:rsid w:val="00713A4E"/>
    <w:rsid w:val="007801B7"/>
    <w:rsid w:val="007826B4"/>
    <w:rsid w:val="0079771E"/>
    <w:rsid w:val="007A01FC"/>
    <w:rsid w:val="007A7EC7"/>
    <w:rsid w:val="007C6025"/>
    <w:rsid w:val="007E4A16"/>
    <w:rsid w:val="00835EAC"/>
    <w:rsid w:val="008879B8"/>
    <w:rsid w:val="008922B3"/>
    <w:rsid w:val="008D705C"/>
    <w:rsid w:val="008E4783"/>
    <w:rsid w:val="008F08FA"/>
    <w:rsid w:val="009043E6"/>
    <w:rsid w:val="00933BEC"/>
    <w:rsid w:val="00962316"/>
    <w:rsid w:val="00975192"/>
    <w:rsid w:val="009C4B1D"/>
    <w:rsid w:val="009F457E"/>
    <w:rsid w:val="00A2072B"/>
    <w:rsid w:val="00A25F0B"/>
    <w:rsid w:val="00A2749D"/>
    <w:rsid w:val="00A4031B"/>
    <w:rsid w:val="00A40F00"/>
    <w:rsid w:val="00A53637"/>
    <w:rsid w:val="00A5732D"/>
    <w:rsid w:val="00A978D0"/>
    <w:rsid w:val="00AA1324"/>
    <w:rsid w:val="00AA50DD"/>
    <w:rsid w:val="00AB2511"/>
    <w:rsid w:val="00AC431F"/>
    <w:rsid w:val="00AF0B58"/>
    <w:rsid w:val="00AF6F6D"/>
    <w:rsid w:val="00B04AA6"/>
    <w:rsid w:val="00B312D1"/>
    <w:rsid w:val="00B47EFF"/>
    <w:rsid w:val="00B83C67"/>
    <w:rsid w:val="00B8770D"/>
    <w:rsid w:val="00BD3002"/>
    <w:rsid w:val="00C013B9"/>
    <w:rsid w:val="00C44E23"/>
    <w:rsid w:val="00C509E2"/>
    <w:rsid w:val="00C54D6C"/>
    <w:rsid w:val="00C74315"/>
    <w:rsid w:val="00C814E1"/>
    <w:rsid w:val="00C9684F"/>
    <w:rsid w:val="00CC1ED2"/>
    <w:rsid w:val="00CF732D"/>
    <w:rsid w:val="00D01FDC"/>
    <w:rsid w:val="00D17A99"/>
    <w:rsid w:val="00D27824"/>
    <w:rsid w:val="00D426E2"/>
    <w:rsid w:val="00D51C4C"/>
    <w:rsid w:val="00D63707"/>
    <w:rsid w:val="00D8609A"/>
    <w:rsid w:val="00DF4381"/>
    <w:rsid w:val="00DF4CA1"/>
    <w:rsid w:val="00E16546"/>
    <w:rsid w:val="00E66122"/>
    <w:rsid w:val="00E71063"/>
    <w:rsid w:val="00E80755"/>
    <w:rsid w:val="00E96266"/>
    <w:rsid w:val="00EA09A8"/>
    <w:rsid w:val="00EB6582"/>
    <w:rsid w:val="00ED1590"/>
    <w:rsid w:val="00EE3FCF"/>
    <w:rsid w:val="00EF42AD"/>
    <w:rsid w:val="00F34162"/>
    <w:rsid w:val="00F81B97"/>
    <w:rsid w:val="00F86301"/>
    <w:rsid w:val="00F97E32"/>
    <w:rsid w:val="00FC23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002"/>
    <w:rPr>
      <w:color w:val="666666"/>
      <w:lang w:val="en-GB"/>
    </w:rPr>
  </w:style>
  <w:style w:type="paragraph" w:customStyle="1" w:styleId="84E60063F298475F9141682C5BDE7A0B">
    <w:name w:val="84E60063F298475F9141682C5BDE7A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484657-F378-8447-8391-D0F96D20D252}">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E3B068-1D1C-4393-8E53-D513F3139B40}">
  <ds:schemaRefs>
    <ds:schemaRef ds:uri="http://schemas.openxmlformats.org/officeDocument/2006/bibliography"/>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F11EF37E-AE74-42CC-97A6-D73F846401C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template-sbi8j-01-en - Copy.dotm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Доклад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о работе его первого совещания</dc:title>
  <dc:subject>Report of the meeting</dc:subject>
  <dc:creator>Secretariat of the Convention on Biological Diversity</dc:creator>
  <keywords>Subsidiary Body on Scientific, Technical and Technological Advice, twenty-seventh meeting</keywords>
  <dc:description/>
  <lastModifiedBy>Nikolas Diallo</lastModifiedBy>
  <revision>3</revision>
  <lastPrinted>2025-07-10T23:22:00.0000000Z</lastPrinted>
  <dcterms:created xsi:type="dcterms:W3CDTF">2026-02-03T15:00:00.0000000Z</dcterms:created>
  <dcterms:modified xsi:type="dcterms:W3CDTF">2026-02-05T15:55:22.1667524Z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af3c0320-b99d-4dd8-a7c4-3d1e62d112af</vt:lpwstr>
  </property>
</Properties>
</file>