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7B23" w14:paraId="7DB25C3D" w14:textId="77777777" w:rsidTr="008A1499">
        <w:trPr>
          <w:trHeight w:val="850"/>
        </w:trPr>
        <w:tc>
          <w:tcPr>
            <w:tcW w:w="975" w:type="dxa"/>
            <w:vAlign w:val="bottom"/>
          </w:tcPr>
          <w:p w14:paraId="3FDE1471" w14:textId="77777777" w:rsidR="008A1499" w:rsidRPr="002D03CB" w:rsidRDefault="008A1499" w:rsidP="008A1499">
            <w:pPr>
              <w:pStyle w:val="AASmallLogo"/>
            </w:pPr>
            <w:r w:rsidRPr="002D03CB">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D03CB">
              <w:t xml:space="preserve"> </w:t>
            </w:r>
          </w:p>
          <w:p w14:paraId="45C3113C" w14:textId="77777777" w:rsidR="008A1499" w:rsidRPr="002D03CB" w:rsidRDefault="008A1499" w:rsidP="008A1499">
            <w:pPr>
              <w:pStyle w:val="AASmallLogo"/>
            </w:pPr>
          </w:p>
        </w:tc>
        <w:tc>
          <w:tcPr>
            <w:tcW w:w="1434" w:type="dxa"/>
            <w:noWrap/>
            <w:vAlign w:val="bottom"/>
          </w:tcPr>
          <w:p w14:paraId="677910FF" w14:textId="77777777" w:rsidR="008A1499" w:rsidRPr="002D03CB" w:rsidRDefault="008A1499" w:rsidP="008A1499">
            <w:pPr>
              <w:pStyle w:val="AASmallLogo"/>
            </w:pPr>
            <w:r w:rsidRPr="002D03CB">
              <w:rPr>
                <w:noProof/>
              </w:rPr>
              <w:drawing>
                <wp:inline distT="0" distB="0" distL="0" distR="0" wp14:anchorId="3424A6B5" wp14:editId="7D1C503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2D03CB">
              <w:t xml:space="preserve"> </w:t>
            </w:r>
          </w:p>
          <w:p w14:paraId="2A8DFD8D" w14:textId="77777777" w:rsidR="008A1499" w:rsidRPr="002D03CB" w:rsidRDefault="008A1499" w:rsidP="008A1499">
            <w:pPr>
              <w:pStyle w:val="AASmallLogo"/>
            </w:pPr>
          </w:p>
        </w:tc>
        <w:tc>
          <w:tcPr>
            <w:tcW w:w="8073" w:type="dxa"/>
            <w:vAlign w:val="bottom"/>
          </w:tcPr>
          <w:p w14:paraId="2444C7D1" w14:textId="3E173901" w:rsidR="008A1499" w:rsidRPr="008C7B23" w:rsidRDefault="008A1499" w:rsidP="00A3380C">
            <w:pPr>
              <w:pStyle w:val="ABSymbol"/>
            </w:pPr>
            <w:r w:rsidRPr="00A3380C">
              <w:rPr>
                <w:sz w:val="40"/>
              </w:rPr>
              <w:t>CBD</w:t>
            </w:r>
            <w:r w:rsidRPr="008C7B23">
              <w:t>/</w:t>
            </w:r>
            <w:r w:rsidR="00C4348A" w:rsidRPr="00A3380C">
              <w:t>SBI</w:t>
            </w:r>
            <w:r w:rsidRPr="008C7B23">
              <w:t>/</w:t>
            </w:r>
            <w:r w:rsidR="00FB6391" w:rsidRPr="008C7B23">
              <w:t>7</w:t>
            </w:r>
            <w:r w:rsidR="00C4348A" w:rsidRPr="008C7B23">
              <w:t>/</w:t>
            </w:r>
            <w:r w:rsidR="00585905" w:rsidRPr="008C7B23">
              <w:t>12</w:t>
            </w:r>
          </w:p>
        </w:tc>
      </w:tr>
    </w:tbl>
    <w:p w14:paraId="3E897CA8" w14:textId="77777777" w:rsidR="008A1499" w:rsidRPr="002D03C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D03CB" w14:paraId="652B1142" w14:textId="77777777" w:rsidTr="008A1499">
        <w:trPr>
          <w:trHeight w:val="1814"/>
        </w:trPr>
        <w:tc>
          <w:tcPr>
            <w:tcW w:w="7370" w:type="dxa"/>
          </w:tcPr>
          <w:p w14:paraId="3B801378" w14:textId="77777777" w:rsidR="008A1499" w:rsidRPr="002D03CB" w:rsidRDefault="008A1499" w:rsidP="008A1499">
            <w:pPr>
              <w:pStyle w:val="ACLargeLogo"/>
            </w:pPr>
            <w:r w:rsidRPr="002D03CB">
              <w:rPr>
                <w:noProof/>
              </w:rPr>
              <w:drawing>
                <wp:inline distT="0" distB="0" distL="0" distR="0" wp14:anchorId="423DF505" wp14:editId="5DED8CB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2D03CB">
              <w:t xml:space="preserve"> </w:t>
            </w:r>
          </w:p>
          <w:p w14:paraId="3B77C5A6" w14:textId="77777777" w:rsidR="008A1499" w:rsidRPr="002D03CB" w:rsidRDefault="008A1499" w:rsidP="008A1499">
            <w:pPr>
              <w:pStyle w:val="ACLargeLogo"/>
            </w:pPr>
          </w:p>
        </w:tc>
        <w:tc>
          <w:tcPr>
            <w:tcW w:w="3112" w:type="dxa"/>
          </w:tcPr>
          <w:p w14:paraId="7CE65016" w14:textId="77777777" w:rsidR="008A1499" w:rsidRPr="002D03CB" w:rsidRDefault="008A1499" w:rsidP="008A1499">
            <w:pPr>
              <w:pStyle w:val="AEDistrNormal"/>
            </w:pPr>
            <w:r w:rsidRPr="002D03CB">
              <w:t>Distr.</w:t>
            </w:r>
            <w:r w:rsidRPr="00F57B6B">
              <w:t>: General</w:t>
            </w:r>
            <w:r w:rsidRPr="002D03CB">
              <w:t xml:space="preserve"> </w:t>
            </w:r>
          </w:p>
          <w:p w14:paraId="2A9B5394" w14:textId="0EFD14DA" w:rsidR="008A1499" w:rsidRPr="002D03CB" w:rsidRDefault="004679A7" w:rsidP="008A1499">
            <w:pPr>
              <w:pStyle w:val="AEDistrNormal"/>
            </w:pPr>
            <w:r w:rsidRPr="002D03CB">
              <w:t>5 June 2026</w:t>
            </w:r>
          </w:p>
          <w:p w14:paraId="23E22AB6" w14:textId="77777777" w:rsidR="008A1499" w:rsidRPr="002D03CB" w:rsidRDefault="008A1499" w:rsidP="008A1499">
            <w:pPr>
              <w:pStyle w:val="AEDistrNormal6pt"/>
            </w:pPr>
            <w:r w:rsidRPr="002D03CB">
              <w:t>Original</w:t>
            </w:r>
            <w:r w:rsidRPr="00F57B6B">
              <w:t>: English</w:t>
            </w:r>
            <w:r w:rsidRPr="002D03CB">
              <w:t xml:space="preserve"> </w:t>
            </w:r>
          </w:p>
          <w:p w14:paraId="368D48B5" w14:textId="77777777" w:rsidR="008A1499" w:rsidRPr="002D03CB" w:rsidRDefault="008A1499" w:rsidP="008A1499">
            <w:pPr>
              <w:pStyle w:val="AEDistrNormal6pt"/>
            </w:pPr>
          </w:p>
        </w:tc>
      </w:tr>
    </w:tbl>
    <w:p w14:paraId="4041F215" w14:textId="77777777" w:rsidR="008A1499" w:rsidRPr="002D03C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D03CB" w14:paraId="494254F6" w14:textId="77777777" w:rsidTr="008A1499">
        <w:trPr>
          <w:trHeight w:val="57"/>
        </w:trPr>
        <w:tc>
          <w:tcPr>
            <w:tcW w:w="6094" w:type="dxa"/>
          </w:tcPr>
          <w:p w14:paraId="3CF0F90E" w14:textId="77777777" w:rsidR="008A1499" w:rsidRPr="002D03CB" w:rsidRDefault="00C4348A" w:rsidP="008A1499">
            <w:pPr>
              <w:pStyle w:val="AFCorN12Bold"/>
            </w:pPr>
            <w:r w:rsidRPr="002D03CB">
              <w:t>Subsidiary Body on Implementation</w:t>
            </w:r>
            <w:r w:rsidR="008A1499" w:rsidRPr="002D03CB">
              <w:t xml:space="preserve"> </w:t>
            </w:r>
          </w:p>
          <w:p w14:paraId="038F575F" w14:textId="77777777" w:rsidR="008A1499" w:rsidRPr="002D03CB" w:rsidRDefault="00FB6391" w:rsidP="008A1499">
            <w:pPr>
              <w:pStyle w:val="AFCorNBold"/>
            </w:pPr>
            <w:r w:rsidRPr="002D03CB">
              <w:t>Seventh</w:t>
            </w:r>
            <w:r w:rsidR="008A1499" w:rsidRPr="002D03CB">
              <w:t xml:space="preserve"> meeting </w:t>
            </w:r>
          </w:p>
          <w:p w14:paraId="2D177D5A" w14:textId="77777777" w:rsidR="008A1499" w:rsidRPr="002D03CB" w:rsidRDefault="00FB6391" w:rsidP="008A1499">
            <w:pPr>
              <w:pStyle w:val="AFCorNNormal"/>
            </w:pPr>
            <w:r w:rsidRPr="002D03CB">
              <w:t>Nairobi</w:t>
            </w:r>
            <w:r w:rsidR="008A1499" w:rsidRPr="002D03CB">
              <w:t xml:space="preserve">, </w:t>
            </w:r>
            <w:r w:rsidRPr="002D03CB">
              <w:rPr>
                <w:snapToGrid w:val="0"/>
                <w:kern w:val="22"/>
              </w:rPr>
              <w:t>4</w:t>
            </w:r>
            <w:r w:rsidR="008A1499" w:rsidRPr="002D03CB">
              <w:rPr>
                <w:snapToGrid w:val="0"/>
                <w:kern w:val="22"/>
              </w:rPr>
              <w:t>–</w:t>
            </w:r>
            <w:r w:rsidR="00C4348A" w:rsidRPr="002D03CB">
              <w:rPr>
                <w:snapToGrid w:val="0"/>
                <w:kern w:val="22"/>
              </w:rPr>
              <w:t>1</w:t>
            </w:r>
            <w:r w:rsidRPr="002D03CB">
              <w:rPr>
                <w:snapToGrid w:val="0"/>
                <w:kern w:val="22"/>
              </w:rPr>
              <w:t>2</w:t>
            </w:r>
            <w:r w:rsidR="008A1499" w:rsidRPr="002D03CB">
              <w:rPr>
                <w:snapToGrid w:val="0"/>
                <w:kern w:val="22"/>
              </w:rPr>
              <w:t xml:space="preserve"> </w:t>
            </w:r>
            <w:r w:rsidRPr="002D03CB">
              <w:rPr>
                <w:snapToGrid w:val="0"/>
                <w:kern w:val="22"/>
              </w:rPr>
              <w:t>August</w:t>
            </w:r>
            <w:r w:rsidR="008A1499" w:rsidRPr="002D03CB">
              <w:rPr>
                <w:snapToGrid w:val="0"/>
                <w:kern w:val="22"/>
              </w:rPr>
              <w:t xml:space="preserve"> </w:t>
            </w:r>
            <w:r w:rsidR="00C4348A" w:rsidRPr="002D03CB">
              <w:rPr>
                <w:snapToGrid w:val="0"/>
                <w:kern w:val="22"/>
              </w:rPr>
              <w:t>2026</w:t>
            </w:r>
          </w:p>
          <w:p w14:paraId="7930B51E" w14:textId="41235550" w:rsidR="008A1499" w:rsidRPr="002D03CB" w:rsidRDefault="008A1499" w:rsidP="008A1499">
            <w:pPr>
              <w:pStyle w:val="AFCorNNormal"/>
            </w:pPr>
            <w:r w:rsidRPr="002D03CB">
              <w:t xml:space="preserve">Item </w:t>
            </w:r>
            <w:r w:rsidR="00585905" w:rsidRPr="002D03CB">
              <w:t>12</w:t>
            </w:r>
            <w:r w:rsidRPr="002D03CB">
              <w:t xml:space="preserve"> of the provisional </w:t>
            </w:r>
            <w:r w:rsidRPr="008C7B23">
              <w:t>agenda</w:t>
            </w:r>
            <w:r w:rsidRPr="00A3380C">
              <w:rPr>
                <w:rStyle w:val="FootnoteReference"/>
              </w:rPr>
              <w:footnoteReference w:customMarkFollows="1" w:id="1"/>
              <w:t>*</w:t>
            </w:r>
            <w:r w:rsidRPr="002D03CB">
              <w:t xml:space="preserve"> </w:t>
            </w:r>
          </w:p>
          <w:p w14:paraId="5CA12E6B" w14:textId="4ADA4076" w:rsidR="008A1499" w:rsidRPr="002D03CB" w:rsidRDefault="00581D45" w:rsidP="008A1499">
            <w:pPr>
              <w:pStyle w:val="AFCorNBold"/>
            </w:pPr>
            <w:r w:rsidRPr="002D03CB">
              <w:t xml:space="preserve">Mainstreaming of biodiversity </w:t>
            </w:r>
            <w:r w:rsidR="009F06B8" w:rsidRPr="002D03CB">
              <w:br/>
              <w:t>within and across sectors</w:t>
            </w:r>
          </w:p>
        </w:tc>
        <w:tc>
          <w:tcPr>
            <w:tcW w:w="4388" w:type="dxa"/>
          </w:tcPr>
          <w:p w14:paraId="2E7E95B7" w14:textId="77777777" w:rsidR="008A1499" w:rsidRPr="002D03CB" w:rsidRDefault="008A1499" w:rsidP="008A1499">
            <w:pPr>
              <w:pStyle w:val="CBDNormal"/>
              <w:jc w:val="left"/>
            </w:pPr>
          </w:p>
        </w:tc>
      </w:tr>
    </w:tbl>
    <w:p w14:paraId="10C24626" w14:textId="1E15B2EF" w:rsidR="00C9161D" w:rsidRPr="002D03CB" w:rsidRDefault="00000000" w:rsidP="00A111D1">
      <w:pPr>
        <w:pStyle w:val="CBDTitle"/>
        <w:rPr>
          <w:caps/>
        </w:rPr>
      </w:pPr>
      <w:sdt>
        <w:sdt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Content>
          <w:r w:rsidR="004B4A8C">
            <w:t>Progress report on activities related to m</w:t>
          </w:r>
          <w:r w:rsidR="004B4A8C" w:rsidRPr="002D03CB">
            <w:t>ainstreaming of biodiversity within and across sectors</w:t>
          </w:r>
        </w:sdtContent>
      </w:sdt>
      <w:r w:rsidR="00105372" w:rsidRPr="002D03CB">
        <w:rPr>
          <w:caps/>
        </w:rPr>
        <w:t xml:space="preserve"> </w:t>
      </w:r>
      <w:r w:rsidR="00704237">
        <w:rPr>
          <w:rStyle w:val="FootnoteReference"/>
          <w:caps/>
        </w:rPr>
        <w:footnoteReference w:customMarkFollows="1" w:id="2"/>
        <w:t>**</w:t>
      </w:r>
    </w:p>
    <w:p w14:paraId="324DE048" w14:textId="643C4A6F" w:rsidR="009F06B8" w:rsidRPr="00A3380C" w:rsidRDefault="009F06B8" w:rsidP="00A3380C">
      <w:pPr>
        <w:pStyle w:val="CBDSubTitle"/>
      </w:pPr>
      <w:r w:rsidRPr="002D03CB">
        <w:t>Note by the Secretariat</w:t>
      </w:r>
    </w:p>
    <w:p w14:paraId="7DBE8E85" w14:textId="371C402E" w:rsidR="00C9161D" w:rsidRPr="002D03CB" w:rsidRDefault="00A111D1" w:rsidP="00A111D1">
      <w:pPr>
        <w:pStyle w:val="CBDH1"/>
      </w:pPr>
      <w:r w:rsidRPr="002D03CB">
        <w:t>I.</w:t>
      </w:r>
      <w:r w:rsidRPr="002D03CB">
        <w:tab/>
      </w:r>
      <w:r w:rsidR="00D30A73" w:rsidRPr="002D03CB">
        <w:t xml:space="preserve">Introduction </w:t>
      </w:r>
    </w:p>
    <w:p w14:paraId="126E893E" w14:textId="21EE0432" w:rsidR="007F718D" w:rsidRPr="008C7B23" w:rsidRDefault="000C223D" w:rsidP="00A111D1">
      <w:pPr>
        <w:pStyle w:val="CBDNormalNumber"/>
      </w:pPr>
      <w:r w:rsidRPr="002D03CB">
        <w:t xml:space="preserve">At its sixteenth meeting, the Conference of the Parties adopted </w:t>
      </w:r>
      <w:r w:rsidRPr="008C7B23">
        <w:t>decision</w:t>
      </w:r>
      <w:r w:rsidR="005D7C21" w:rsidRPr="008C7B23">
        <w:t> </w:t>
      </w:r>
      <w:hyperlink r:id="rId15">
        <w:r w:rsidRPr="00A3380C">
          <w:rPr>
            <w:rStyle w:val="Hyperlink"/>
          </w:rPr>
          <w:t>16/13</w:t>
        </w:r>
      </w:hyperlink>
      <w:r w:rsidRPr="008C7B23">
        <w:t>, in which it</w:t>
      </w:r>
      <w:r w:rsidR="00532018" w:rsidRPr="008C7B23">
        <w:t xml:space="preserve"> request</w:t>
      </w:r>
      <w:r w:rsidRPr="008C7B23">
        <w:t>ed</w:t>
      </w:r>
      <w:r w:rsidR="00532018" w:rsidRPr="008C7B23">
        <w:t xml:space="preserve"> the </w:t>
      </w:r>
      <w:r w:rsidR="001E5842" w:rsidRPr="008C7B23">
        <w:t>Executive Secretary</w:t>
      </w:r>
      <w:r w:rsidR="00532018" w:rsidRPr="008C7B23">
        <w:t xml:space="preserve"> to undertake </w:t>
      </w:r>
      <w:proofErr w:type="gramStart"/>
      <w:r w:rsidR="00532018" w:rsidRPr="008C7B23">
        <w:t>a number of</w:t>
      </w:r>
      <w:proofErr w:type="gramEnd"/>
      <w:r w:rsidR="00532018" w:rsidRPr="008C7B23">
        <w:t xml:space="preserve"> activities to advance biodiversity mainstreaming in support of the implementation of the </w:t>
      </w:r>
      <w:r w:rsidR="00532018" w:rsidRPr="00A3380C">
        <w:t>Kunming-Montreal Global Biodiversity Framework</w:t>
      </w:r>
      <w:r w:rsidR="00532018" w:rsidRPr="008C7B23">
        <w:t xml:space="preserve">. </w:t>
      </w:r>
      <w:r w:rsidR="0049299D" w:rsidRPr="008C7B23">
        <w:t>In particular, t</w:t>
      </w:r>
      <w:r w:rsidR="001E5842" w:rsidRPr="008C7B23">
        <w:t xml:space="preserve">he Conference of the Parties requested the Executive Secretary: </w:t>
      </w:r>
    </w:p>
    <w:p w14:paraId="167729A5" w14:textId="31DB5860" w:rsidR="00142D7C" w:rsidRPr="008C7B23" w:rsidRDefault="00142D7C" w:rsidP="001E5842">
      <w:pPr>
        <w:pStyle w:val="CBDNormalNumber"/>
        <w:numPr>
          <w:ilvl w:val="1"/>
          <w:numId w:val="7"/>
        </w:numPr>
      </w:pPr>
      <w:r w:rsidRPr="008C7B23">
        <w:t xml:space="preserve">To integrate the consideration of biodiversity mainstreaming into regional and subregional dialogue meetings to support the implementation of the Framework, including by identifying challenges and scientific, technical and technological gaps that may undermine the capacity of countries to support mainstreaming </w:t>
      </w:r>
      <w:r w:rsidRPr="008C7B23">
        <w:rPr>
          <w:rFonts w:cstheme="majorBidi"/>
          <w:snapToGrid w:val="0"/>
          <w:kern w:val="22"/>
        </w:rPr>
        <w:t xml:space="preserve">and ensure just transitions, </w:t>
      </w:r>
      <w:proofErr w:type="gramStart"/>
      <w:r w:rsidRPr="008C7B23">
        <w:rPr>
          <w:rFonts w:cstheme="majorBidi"/>
          <w:snapToGrid w:val="0"/>
          <w:kern w:val="22"/>
        </w:rPr>
        <w:t>in particular in</w:t>
      </w:r>
      <w:proofErr w:type="gramEnd"/>
      <w:r w:rsidRPr="008C7B23">
        <w:rPr>
          <w:rFonts w:cstheme="majorBidi"/>
          <w:snapToGrid w:val="0"/>
          <w:kern w:val="22"/>
        </w:rPr>
        <w:t xml:space="preserve"> developing countries</w:t>
      </w:r>
      <w:r w:rsidR="00CF4A86" w:rsidRPr="008C7B23">
        <w:rPr>
          <w:rFonts w:cstheme="majorBidi"/>
          <w:snapToGrid w:val="0"/>
          <w:kern w:val="22"/>
        </w:rPr>
        <w:t>;</w:t>
      </w:r>
    </w:p>
    <w:p w14:paraId="3CECBC0C" w14:textId="410A7978" w:rsidR="00142D7C" w:rsidRPr="008C7B23" w:rsidRDefault="00142D7C" w:rsidP="001E5842">
      <w:pPr>
        <w:pStyle w:val="CBDNormalNumber"/>
        <w:numPr>
          <w:ilvl w:val="1"/>
          <w:numId w:val="7"/>
        </w:numPr>
      </w:pPr>
      <w:r w:rsidRPr="008C7B23">
        <w:t xml:space="preserve">To strengthen collaboration with relevant </w:t>
      </w:r>
      <w:r w:rsidRPr="00A3380C">
        <w:t>convention</w:t>
      </w:r>
      <w:r w:rsidRPr="008C7B23">
        <w:t xml:space="preserve"> secretariats, organizations and institutions and foster collaboration and cooperation, as appropriate, among relevant processes and programmes </w:t>
      </w:r>
      <w:proofErr w:type="gramStart"/>
      <w:r w:rsidRPr="008C7B23">
        <w:t>in order to</w:t>
      </w:r>
      <w:proofErr w:type="gramEnd"/>
      <w:r w:rsidRPr="008C7B23">
        <w:t xml:space="preserve"> make available the information, expertise and relevant technologies needed, including in relation to transition plans, to achieve biodiversity mainstreaming at all levels</w:t>
      </w:r>
      <w:r w:rsidR="00CF4A86" w:rsidRPr="008C7B23">
        <w:t>;</w:t>
      </w:r>
    </w:p>
    <w:p w14:paraId="177CB609" w14:textId="7C53B5A8" w:rsidR="00142D7C" w:rsidRPr="008C7B23" w:rsidRDefault="00142D7C" w:rsidP="001E5842">
      <w:pPr>
        <w:pStyle w:val="CBDNormalNumber"/>
        <w:numPr>
          <w:ilvl w:val="1"/>
          <w:numId w:val="7"/>
        </w:numPr>
      </w:pPr>
      <w:r w:rsidRPr="008C7B23">
        <w:t xml:space="preserve">To invite Parties, other Governments and relevant </w:t>
      </w:r>
      <w:r w:rsidRPr="00A3380C">
        <w:t>convention</w:t>
      </w:r>
      <w:r w:rsidRPr="008C7B23">
        <w:t xml:space="preserve"> secretariats, organizations and institutions and other stakeholders to share good practices, tools, mechanisms, guidance and relevant solutions that can support biodiversity mainstreaming across sectors</w:t>
      </w:r>
      <w:r w:rsidRPr="00A3380C">
        <w:t xml:space="preserve">, and </w:t>
      </w:r>
      <w:r w:rsidRPr="008C7B23">
        <w:t>to provide a structured overview of that information through the clearing-house mechanism</w:t>
      </w:r>
      <w:r w:rsidR="00CF4A86" w:rsidRPr="008C7B23">
        <w:t>;</w:t>
      </w:r>
    </w:p>
    <w:p w14:paraId="37952D28" w14:textId="1DDF9E6E" w:rsidR="00142D7C" w:rsidRPr="008C7B23" w:rsidRDefault="00142D7C" w:rsidP="001E5842">
      <w:pPr>
        <w:pStyle w:val="CBDNormalNumber"/>
        <w:numPr>
          <w:ilvl w:val="1"/>
          <w:numId w:val="7"/>
        </w:numPr>
      </w:pPr>
      <w:r w:rsidRPr="008C7B23">
        <w:t xml:space="preserve">To support capacity-building and development activities related to biodiversity mainstreaming, in collaboration with Parties and other Governments, subnational and local governments, the regional and subregional support centres of the technical and scientific cooperation mechanism, </w:t>
      </w:r>
      <w:r w:rsidRPr="00A3380C">
        <w:t>indigenous people</w:t>
      </w:r>
      <w:r w:rsidRPr="008C7B23">
        <w:t xml:space="preserve">s and local communities and networks of women and </w:t>
      </w:r>
      <w:r w:rsidRPr="00A3380C">
        <w:t>youth,</w:t>
      </w:r>
      <w:r w:rsidRPr="008C7B23">
        <w:t xml:space="preserve"> as well as relevant stakeholders, such as </w:t>
      </w:r>
      <w:r w:rsidRPr="00A3380C">
        <w:t>non-governmental organization</w:t>
      </w:r>
      <w:r w:rsidRPr="008C7B23">
        <w:t>s, international financial institutions and private sector entities</w:t>
      </w:r>
      <w:r w:rsidR="00CF4A86" w:rsidRPr="008C7B23">
        <w:t>.</w:t>
      </w:r>
    </w:p>
    <w:p w14:paraId="2C37CCC5" w14:textId="0875BB28" w:rsidR="00142D7C" w:rsidRPr="002D03CB" w:rsidRDefault="0049299D" w:rsidP="00A3380C">
      <w:pPr>
        <w:pStyle w:val="CBDNormalNumber"/>
        <w:keepNext/>
        <w:ind w:left="539"/>
      </w:pPr>
      <w:r w:rsidRPr="002D03CB">
        <w:lastRenderedPageBreak/>
        <w:t xml:space="preserve">In the same </w:t>
      </w:r>
      <w:r w:rsidR="00142D7C" w:rsidRPr="002D03CB">
        <w:t>decision</w:t>
      </w:r>
      <w:r w:rsidR="00F91D5C" w:rsidRPr="002D03CB">
        <w:t>,</w:t>
      </w:r>
      <w:r w:rsidR="00142D7C" w:rsidRPr="002D03CB">
        <w:t xml:space="preserve"> </w:t>
      </w:r>
      <w:r w:rsidRPr="002D03CB">
        <w:t>the Conference of the Parties also</w:t>
      </w:r>
      <w:r w:rsidR="00142D7C" w:rsidRPr="002D03CB">
        <w:t xml:space="preserve"> requested the Executive Secretary</w:t>
      </w:r>
      <w:r w:rsidRPr="002D03CB">
        <w:t xml:space="preserve">, ahead of its seventeenth meeting, </w:t>
      </w:r>
      <w:r w:rsidR="00142D7C" w:rsidRPr="002D03CB">
        <w:t xml:space="preserve">to: </w:t>
      </w:r>
    </w:p>
    <w:p w14:paraId="3968C500" w14:textId="70C8CC46" w:rsidR="00142D7C" w:rsidRPr="002D03CB" w:rsidRDefault="00142D7C" w:rsidP="00142D7C">
      <w:pPr>
        <w:pStyle w:val="CBDNormalNumber"/>
        <w:numPr>
          <w:ilvl w:val="1"/>
          <w:numId w:val="7"/>
        </w:numPr>
      </w:pPr>
      <w:r w:rsidRPr="002D03CB">
        <w:t>Provide a structured overview of available good practices, tools, mechanisms, guidance and relevant solutions to support biodiversity mainstreaming within and across sectors, under both the Convention and other processes</w:t>
      </w:r>
      <w:r w:rsidR="0049299D" w:rsidRPr="002D03CB">
        <w:t>;</w:t>
      </w:r>
    </w:p>
    <w:p w14:paraId="6226F65F" w14:textId="4323C4F6" w:rsidR="001E5842" w:rsidRPr="002D03CB" w:rsidRDefault="00142D7C" w:rsidP="001E5842">
      <w:pPr>
        <w:pStyle w:val="CBDNormalNumber"/>
        <w:numPr>
          <w:ilvl w:val="1"/>
          <w:numId w:val="7"/>
        </w:numPr>
      </w:pPr>
      <w:r w:rsidRPr="002D03CB">
        <w:t>F</w:t>
      </w:r>
      <w:r w:rsidR="001E5842" w:rsidRPr="002D03CB">
        <w:t>oster sector-specific communities of practice for the exchange of lessons learned, inter alia, through the holding of a series of webinars focused on mainstreaming across various sectors, in particular those already covered in previous decisions of the Conference of the Parties, bringing together partners and experts from a variety of backgrounds to share best practices, existing tools, solutions, guidance and innovative practices that could support implementation within and across sectors</w:t>
      </w:r>
      <w:r w:rsidR="00CF4A86" w:rsidRPr="002D03CB">
        <w:t>.</w:t>
      </w:r>
    </w:p>
    <w:p w14:paraId="51D69371" w14:textId="180E8C90" w:rsidR="001E5842" w:rsidRPr="004466E2" w:rsidRDefault="00811CF0" w:rsidP="00811CF0">
      <w:pPr>
        <w:pStyle w:val="CBDNormalNumber"/>
      </w:pPr>
      <w:r w:rsidRPr="004466E2">
        <w:t xml:space="preserve">Through decision </w:t>
      </w:r>
      <w:hyperlink r:id="rId16" w:history="1">
        <w:r w:rsidRPr="00A3380C">
          <w:rPr>
            <w:rStyle w:val="Hyperlink"/>
          </w:rPr>
          <w:t>16/13</w:t>
        </w:r>
      </w:hyperlink>
      <w:r w:rsidRPr="004466E2">
        <w:t xml:space="preserve">, the Conference of the Parties also invited </w:t>
      </w:r>
      <w:r w:rsidRPr="004466E2">
        <w:rPr>
          <w:snapToGrid w:val="0"/>
        </w:rPr>
        <w:t>Parties, as well as relevant organizations, initiatives and stakeholders, to provide relevant information, including on good practices, new and innovative tools, mechanisms, challenges and lessons learned with regard to biodiversity mainstreaming, through their seventh national reports, in line with decision </w:t>
      </w:r>
      <w:hyperlink r:id="rId17" w:history="1">
        <w:r w:rsidRPr="00A3380C">
          <w:rPr>
            <w:rStyle w:val="Hyperlink"/>
            <w:rFonts w:asciiTheme="majorBidi" w:hAnsiTheme="majorBidi" w:cstheme="majorBidi"/>
            <w:snapToGrid w:val="0"/>
            <w:kern w:val="22"/>
          </w:rPr>
          <w:t>15/6</w:t>
        </w:r>
      </w:hyperlink>
      <w:r w:rsidRPr="004466E2">
        <w:rPr>
          <w:snapToGrid w:val="0"/>
        </w:rPr>
        <w:t xml:space="preserve"> of 19</w:t>
      </w:r>
      <w:r w:rsidR="00CF4A86" w:rsidRPr="004466E2">
        <w:rPr>
          <w:snapToGrid w:val="0"/>
        </w:rPr>
        <w:t> </w:t>
      </w:r>
      <w:r w:rsidRPr="004466E2">
        <w:rPr>
          <w:snapToGrid w:val="0"/>
        </w:rPr>
        <w:t>December 202</w:t>
      </w:r>
      <w:r w:rsidRPr="00A3380C">
        <w:rPr>
          <w:snapToGrid w:val="0"/>
        </w:rPr>
        <w:t xml:space="preserve">2, or </w:t>
      </w:r>
      <w:r w:rsidRPr="004466E2">
        <w:rPr>
          <w:snapToGrid w:val="0"/>
        </w:rPr>
        <w:t xml:space="preserve">through information on commitments by non-State actors and subnational and local governments. </w:t>
      </w:r>
    </w:p>
    <w:p w14:paraId="524EB90C" w14:textId="2A0682C3" w:rsidR="00BF4F91" w:rsidRPr="004466E2" w:rsidRDefault="00746A00" w:rsidP="00BF4F91">
      <w:pPr>
        <w:pStyle w:val="CBDNormalNumber"/>
      </w:pPr>
      <w:r w:rsidRPr="004466E2">
        <w:t xml:space="preserve">The present note provides a progress report </w:t>
      </w:r>
      <w:r w:rsidR="004B1300" w:rsidRPr="004466E2">
        <w:t>on the activities</w:t>
      </w:r>
      <w:r w:rsidR="00390806" w:rsidRPr="004466E2">
        <w:t xml:space="preserve"> undertaken in response to decision</w:t>
      </w:r>
      <w:r w:rsidR="006F64F0" w:rsidRPr="004466E2">
        <w:t> </w:t>
      </w:r>
      <w:hyperlink r:id="rId18" w:history="1">
        <w:r w:rsidR="00390806" w:rsidRPr="00A3380C">
          <w:rPr>
            <w:rStyle w:val="Hyperlink"/>
          </w:rPr>
          <w:t>16/13</w:t>
        </w:r>
      </w:hyperlink>
      <w:r w:rsidR="00390806" w:rsidRPr="004466E2">
        <w:t xml:space="preserve"> (sect.</w:t>
      </w:r>
      <w:r w:rsidR="006F64F0" w:rsidRPr="004466E2">
        <w:t> </w:t>
      </w:r>
      <w:r w:rsidR="00B53DDC" w:rsidRPr="004466E2">
        <w:t>I</w:t>
      </w:r>
      <w:r w:rsidR="004B1300" w:rsidRPr="004466E2">
        <w:t xml:space="preserve">I), </w:t>
      </w:r>
      <w:r w:rsidR="00B53DDC" w:rsidRPr="004466E2">
        <w:t>a structured overview of available good practices, tools, mechanisms, guidance and relevant solutions to support biodiversity mainstreaming (sect.</w:t>
      </w:r>
      <w:r w:rsidR="006F64F0" w:rsidRPr="004466E2">
        <w:t> </w:t>
      </w:r>
      <w:r w:rsidR="00B53DDC" w:rsidRPr="004466E2">
        <w:t xml:space="preserve">III), </w:t>
      </w:r>
      <w:r w:rsidR="003D75B6" w:rsidRPr="004466E2">
        <w:t>an overview of mainstreaming-relevant information contained in seventh national reports (sect.</w:t>
      </w:r>
      <w:r w:rsidR="006F64F0" w:rsidRPr="004466E2">
        <w:t> </w:t>
      </w:r>
      <w:r w:rsidR="003D75B6" w:rsidRPr="004466E2">
        <w:t xml:space="preserve">IV) </w:t>
      </w:r>
      <w:r w:rsidR="00B53DDC" w:rsidRPr="004466E2">
        <w:t>and</w:t>
      </w:r>
      <w:r w:rsidR="00390806" w:rsidRPr="004466E2">
        <w:t xml:space="preserve"> elements of a recommendation (sec</w:t>
      </w:r>
      <w:r w:rsidR="00B53DDC" w:rsidRPr="004466E2">
        <w:t>t</w:t>
      </w:r>
      <w:r w:rsidR="00390806" w:rsidRPr="004466E2">
        <w:t>.</w:t>
      </w:r>
      <w:r w:rsidR="006F64F0" w:rsidRPr="004466E2">
        <w:t> </w:t>
      </w:r>
      <w:r w:rsidR="00B53DDC" w:rsidRPr="004466E2">
        <w:t>V</w:t>
      </w:r>
      <w:r w:rsidR="00390806" w:rsidRPr="004466E2">
        <w:t xml:space="preserve">) for consideration by the Subsidiary Body on Implementation at its seventh meeting. </w:t>
      </w:r>
    </w:p>
    <w:p w14:paraId="02551864" w14:textId="7DEA7DAA" w:rsidR="007C550A" w:rsidRPr="004466E2" w:rsidRDefault="00BF4F91" w:rsidP="008D4A5F">
      <w:pPr>
        <w:pStyle w:val="CBDH1"/>
      </w:pPr>
      <w:r w:rsidRPr="004466E2">
        <w:t>II.</w:t>
      </w:r>
      <w:r w:rsidRPr="004466E2">
        <w:tab/>
        <w:t>Progress report on activities related to decision 16/13</w:t>
      </w:r>
    </w:p>
    <w:p w14:paraId="2865EBB3" w14:textId="18276333" w:rsidR="00772C79" w:rsidRPr="002D03CB" w:rsidRDefault="00B53DDC" w:rsidP="009844F3">
      <w:pPr>
        <w:pStyle w:val="CBDNormalNumber"/>
      </w:pPr>
      <w:r w:rsidRPr="004466E2">
        <w:t>Pursuant to</w:t>
      </w:r>
      <w:r w:rsidR="00FA6FEE" w:rsidRPr="004466E2">
        <w:t xml:space="preserve"> </w:t>
      </w:r>
      <w:r w:rsidR="00CF4A86" w:rsidRPr="004466E2">
        <w:t>sub</w:t>
      </w:r>
      <w:r w:rsidR="00FA6FEE" w:rsidRPr="004466E2">
        <w:t>paragraph</w:t>
      </w:r>
      <w:r w:rsidR="006F64F0" w:rsidRPr="004466E2">
        <w:t> </w:t>
      </w:r>
      <w:r w:rsidR="00FA6FEE" w:rsidRPr="004466E2">
        <w:t>6</w:t>
      </w:r>
      <w:r w:rsidR="00F26047" w:rsidRPr="004466E2">
        <w:t> </w:t>
      </w:r>
      <w:r w:rsidR="00FA6FEE" w:rsidRPr="004466E2">
        <w:t>(f) of</w:t>
      </w:r>
      <w:r w:rsidRPr="004466E2">
        <w:t xml:space="preserve"> decision </w:t>
      </w:r>
      <w:hyperlink r:id="rId19" w:history="1">
        <w:r w:rsidR="00587CA9" w:rsidRPr="00A3380C">
          <w:rPr>
            <w:rStyle w:val="Hyperlink"/>
          </w:rPr>
          <w:t>16/13</w:t>
        </w:r>
      </w:hyperlink>
      <w:r w:rsidRPr="004466E2">
        <w:t xml:space="preserve">, </w:t>
      </w:r>
      <w:r w:rsidR="00353E0C" w:rsidRPr="004466E2">
        <w:t xml:space="preserve">the present </w:t>
      </w:r>
      <w:r w:rsidR="00F03430" w:rsidRPr="004466E2">
        <w:t>section provides a</w:t>
      </w:r>
      <w:r w:rsidR="00405C88" w:rsidRPr="004466E2">
        <w:t xml:space="preserve">n overview of </w:t>
      </w:r>
      <w:r w:rsidR="00F03430" w:rsidRPr="004466E2">
        <w:t xml:space="preserve">activities undertaken by the secretariat </w:t>
      </w:r>
      <w:r w:rsidR="00082DE7" w:rsidRPr="004466E2">
        <w:t xml:space="preserve">in </w:t>
      </w:r>
      <w:r w:rsidR="00F03430" w:rsidRPr="004466E2">
        <w:t xml:space="preserve">support </w:t>
      </w:r>
      <w:r w:rsidR="00082DE7" w:rsidRPr="004466E2">
        <w:t xml:space="preserve">of </w:t>
      </w:r>
      <w:r w:rsidR="00F03430" w:rsidRPr="004466E2">
        <w:t>biodiversity mainstreaming</w:t>
      </w:r>
      <w:r w:rsidR="00082DE7" w:rsidRPr="002D03CB">
        <w:t xml:space="preserve">, </w:t>
      </w:r>
      <w:r w:rsidR="00772C79" w:rsidRPr="002D03CB">
        <w:t>including activities related to regional and subregional dialogues, collaboration w</w:t>
      </w:r>
      <w:r w:rsidR="00D41B9E" w:rsidRPr="002D03CB">
        <w:t>i</w:t>
      </w:r>
      <w:r w:rsidR="00772C79" w:rsidRPr="002D03CB">
        <w:t>th relevant partners and institutions, the dissemination of good practices and tools and capacity-building and development</w:t>
      </w:r>
      <w:r w:rsidR="00D66182" w:rsidRPr="002D03CB">
        <w:t xml:space="preserve">. Further information and illustrative examples are </w:t>
      </w:r>
      <w:r w:rsidR="00851A9A" w:rsidRPr="002D03CB">
        <w:t>contained</w:t>
      </w:r>
      <w:r w:rsidR="00D66182" w:rsidRPr="002D03CB">
        <w:t xml:space="preserve"> in the information note </w:t>
      </w:r>
      <w:r w:rsidR="00114144" w:rsidRPr="002D03CB">
        <w:t xml:space="preserve">prepared in support of </w:t>
      </w:r>
      <w:r w:rsidR="00D66182" w:rsidRPr="002D03CB">
        <w:t>this document</w:t>
      </w:r>
      <w:r w:rsidR="00772C79" w:rsidRPr="002D03CB">
        <w:t xml:space="preserve">. </w:t>
      </w:r>
    </w:p>
    <w:p w14:paraId="0FDA780B" w14:textId="5E5C6CD8" w:rsidR="00B93BCA" w:rsidRPr="002D03CB" w:rsidRDefault="00F07FF7" w:rsidP="00A3380C">
      <w:pPr>
        <w:pStyle w:val="CBDH2"/>
      </w:pPr>
      <w:r w:rsidRPr="002D03CB">
        <w:t>A</w:t>
      </w:r>
      <w:r w:rsidR="00B93BCA" w:rsidRPr="002D03CB">
        <w:t>.</w:t>
      </w:r>
      <w:r w:rsidRPr="002D03CB">
        <w:tab/>
      </w:r>
      <w:r w:rsidR="00B93BCA" w:rsidRPr="002D03CB">
        <w:t>Regional and subregional dialogues</w:t>
      </w:r>
    </w:p>
    <w:p w14:paraId="0A1201A3" w14:textId="315EBAE3" w:rsidR="00352270" w:rsidRPr="004466E2" w:rsidRDefault="00C90D05" w:rsidP="00B104B4">
      <w:pPr>
        <w:pStyle w:val="CBDNormalNumber"/>
      </w:pPr>
      <w:r w:rsidRPr="002D03CB">
        <w:t xml:space="preserve">In response to </w:t>
      </w:r>
      <w:r w:rsidR="00CF4A86" w:rsidRPr="002D03CB">
        <w:t>sub</w:t>
      </w:r>
      <w:r w:rsidRPr="002D03CB">
        <w:t>paragraph</w:t>
      </w:r>
      <w:r w:rsidR="006F64F0" w:rsidRPr="002D03CB">
        <w:t> </w:t>
      </w:r>
      <w:r w:rsidRPr="002D03CB">
        <w:t>6</w:t>
      </w:r>
      <w:r w:rsidR="00F26047" w:rsidRPr="002D03CB">
        <w:t> </w:t>
      </w:r>
      <w:r w:rsidRPr="002D03CB">
        <w:t xml:space="preserve">(a) of </w:t>
      </w:r>
      <w:r w:rsidRPr="004466E2">
        <w:t xml:space="preserve">decision </w:t>
      </w:r>
      <w:hyperlink r:id="rId20" w:history="1">
        <w:r w:rsidRPr="00A3380C">
          <w:rPr>
            <w:rStyle w:val="Hyperlink"/>
          </w:rPr>
          <w:t>16/13</w:t>
        </w:r>
      </w:hyperlink>
      <w:r w:rsidRPr="004466E2">
        <w:t xml:space="preserve">, </w:t>
      </w:r>
      <w:r w:rsidR="001C4D4D" w:rsidRPr="004466E2">
        <w:t>t</w:t>
      </w:r>
      <w:r w:rsidR="006F3CF1" w:rsidRPr="004466E2">
        <w:t xml:space="preserve">he Secretariat </w:t>
      </w:r>
      <w:r w:rsidR="00C834B0" w:rsidRPr="004466E2">
        <w:t xml:space="preserve">has </w:t>
      </w:r>
      <w:r w:rsidR="00352270" w:rsidRPr="004466E2">
        <w:t xml:space="preserve">sought to reflect biodiversity mainstreaming considerations in regional and subregional dialogues, including those related to biodiversity monitoring and reporting. </w:t>
      </w:r>
      <w:r w:rsidR="00B104B4" w:rsidRPr="004466E2">
        <w:t>Additional examples of discussions hel</w:t>
      </w:r>
      <w:r w:rsidR="00FC34BE" w:rsidRPr="004466E2">
        <w:t>d</w:t>
      </w:r>
      <w:r w:rsidR="00B104B4" w:rsidRPr="004466E2">
        <w:t xml:space="preserve"> in this context, including </w:t>
      </w:r>
      <w:r w:rsidR="00C2454C" w:rsidRPr="004466E2">
        <w:t xml:space="preserve">on </w:t>
      </w:r>
      <w:r w:rsidR="00CB76E4" w:rsidRPr="004466E2">
        <w:t xml:space="preserve">biodiversity and health, </w:t>
      </w:r>
      <w:r w:rsidR="00511FF0" w:rsidRPr="004466E2">
        <w:t xml:space="preserve">the </w:t>
      </w:r>
      <w:r w:rsidRPr="004466E2">
        <w:t xml:space="preserve">challenges </w:t>
      </w:r>
      <w:r w:rsidR="00FC34BE" w:rsidRPr="004466E2">
        <w:t xml:space="preserve">associated with </w:t>
      </w:r>
      <w:r w:rsidR="00A8171C" w:rsidRPr="004466E2">
        <w:t>the implementation of national biodiversity strategies and action plans</w:t>
      </w:r>
      <w:r w:rsidRPr="004466E2">
        <w:t xml:space="preserve"> </w:t>
      </w:r>
      <w:r w:rsidR="0095313B" w:rsidRPr="004466E2">
        <w:t xml:space="preserve">and </w:t>
      </w:r>
      <w:r w:rsidRPr="004466E2">
        <w:t>agrifood systems</w:t>
      </w:r>
      <w:r w:rsidR="0095313B" w:rsidRPr="004466E2">
        <w:t>, are provided in the accompanying information note</w:t>
      </w:r>
      <w:r w:rsidRPr="004466E2">
        <w:t xml:space="preserve">. </w:t>
      </w:r>
    </w:p>
    <w:p w14:paraId="53A3AB97" w14:textId="6427C729" w:rsidR="00B93BCA" w:rsidRPr="004466E2" w:rsidRDefault="00F07FF7" w:rsidP="00A3380C">
      <w:pPr>
        <w:pStyle w:val="CBDH2"/>
      </w:pPr>
      <w:r w:rsidRPr="004466E2">
        <w:t>B</w:t>
      </w:r>
      <w:r w:rsidR="00B93BCA" w:rsidRPr="004466E2">
        <w:t>.</w:t>
      </w:r>
      <w:r w:rsidRPr="004466E2">
        <w:tab/>
      </w:r>
      <w:r w:rsidR="00B93BCA" w:rsidRPr="004466E2">
        <w:t xml:space="preserve">Collaboration with relevant </w:t>
      </w:r>
      <w:r w:rsidR="00B93BCA" w:rsidRPr="00A3380C">
        <w:t>convention</w:t>
      </w:r>
      <w:r w:rsidR="00B93BCA" w:rsidRPr="004466E2">
        <w:t xml:space="preserve"> secretariats, organizations and institutions</w:t>
      </w:r>
    </w:p>
    <w:p w14:paraId="455CDD5E" w14:textId="0937CAAC" w:rsidR="00723A23" w:rsidRPr="002D03CB" w:rsidRDefault="00F9147C" w:rsidP="002F1454">
      <w:pPr>
        <w:pStyle w:val="CBDNormalNumber"/>
      </w:pPr>
      <w:r w:rsidRPr="004466E2">
        <w:t>In subp</w:t>
      </w:r>
      <w:r w:rsidR="00723A23" w:rsidRPr="004466E2">
        <w:t>aragraph</w:t>
      </w:r>
      <w:r w:rsidR="006F64F0" w:rsidRPr="004466E2">
        <w:t> </w:t>
      </w:r>
      <w:r w:rsidR="00723A23" w:rsidRPr="004466E2">
        <w:t>6</w:t>
      </w:r>
      <w:r w:rsidR="006F64F0" w:rsidRPr="004466E2">
        <w:t> </w:t>
      </w:r>
      <w:r w:rsidR="00723A23" w:rsidRPr="004466E2">
        <w:t xml:space="preserve">(b) of </w:t>
      </w:r>
      <w:r w:rsidR="00122039" w:rsidRPr="004466E2">
        <w:t xml:space="preserve">decision </w:t>
      </w:r>
      <w:hyperlink r:id="rId21" w:history="1">
        <w:r w:rsidR="00122039" w:rsidRPr="00A3380C">
          <w:rPr>
            <w:rStyle w:val="Hyperlink"/>
          </w:rPr>
          <w:t>16/13</w:t>
        </w:r>
      </w:hyperlink>
      <w:r w:rsidRPr="004466E2">
        <w:t>, the Conference of the Parties</w:t>
      </w:r>
      <w:r w:rsidR="00723A23" w:rsidRPr="004466E2">
        <w:t xml:space="preserve"> requested t</w:t>
      </w:r>
      <w:r w:rsidR="002F1454" w:rsidRPr="004466E2">
        <w:t xml:space="preserve">he Secretariat </w:t>
      </w:r>
      <w:r w:rsidR="00723A23" w:rsidRPr="004466E2">
        <w:t>to</w:t>
      </w:r>
      <w:r w:rsidR="002F1454" w:rsidRPr="004466E2">
        <w:t xml:space="preserve"> strengthen collaboration with relevant </w:t>
      </w:r>
      <w:r w:rsidR="002F1454" w:rsidRPr="00A3380C">
        <w:t>convention</w:t>
      </w:r>
      <w:r w:rsidR="002F1454" w:rsidRPr="004466E2">
        <w:t xml:space="preserve"> secretariats, organizations and institutions </w:t>
      </w:r>
      <w:proofErr w:type="gramStart"/>
      <w:r w:rsidR="002F1454" w:rsidRPr="004466E2">
        <w:t>in order to</w:t>
      </w:r>
      <w:proofErr w:type="gramEnd"/>
      <w:r w:rsidR="002F1454" w:rsidRPr="004466E2">
        <w:t xml:space="preserve"> facilitate access to technical information, expertise and</w:t>
      </w:r>
      <w:r w:rsidR="002F1454" w:rsidRPr="002D03CB">
        <w:t xml:space="preserve"> relevant technologies to support biodiversity mainstreaming at all levels</w:t>
      </w:r>
      <w:r w:rsidR="00F60ADD" w:rsidRPr="002D03CB">
        <w:t xml:space="preserve"> and across sectors</w:t>
      </w:r>
      <w:r w:rsidR="002F1454" w:rsidRPr="002D03CB">
        <w:t xml:space="preserve">. </w:t>
      </w:r>
    </w:p>
    <w:p w14:paraId="66FF9996" w14:textId="2FEAD636" w:rsidR="002F1454" w:rsidRPr="00035FF7" w:rsidRDefault="00723A23" w:rsidP="002F1454">
      <w:pPr>
        <w:pStyle w:val="CBDNormalNumber"/>
      </w:pPr>
      <w:r w:rsidRPr="002D03CB">
        <w:t xml:space="preserve">In response to this request, the </w:t>
      </w:r>
      <w:r w:rsidRPr="004466E2">
        <w:t>Secretariat has</w:t>
      </w:r>
      <w:r w:rsidR="00F80906" w:rsidRPr="004466E2">
        <w:t xml:space="preserve"> furthered its</w:t>
      </w:r>
      <w:r w:rsidRPr="004466E2">
        <w:t xml:space="preserve"> </w:t>
      </w:r>
      <w:r w:rsidR="00F80906" w:rsidRPr="004466E2">
        <w:t>collaboration</w:t>
      </w:r>
      <w:r w:rsidR="002F1454" w:rsidRPr="004466E2">
        <w:t xml:space="preserve"> with partners across a range of processes and initiatives, including </w:t>
      </w:r>
      <w:r w:rsidRPr="004466E2">
        <w:t xml:space="preserve">the </w:t>
      </w:r>
      <w:r w:rsidRPr="00A3380C">
        <w:t>United Nations Environment Programme</w:t>
      </w:r>
      <w:r w:rsidRPr="004466E2">
        <w:t xml:space="preserve">; Secretariats of other multilateral environmental agreements; the </w:t>
      </w:r>
      <w:r w:rsidRPr="00A3380C">
        <w:t>Food and Agriculture Organization of the United Nations</w:t>
      </w:r>
      <w:r w:rsidRPr="004466E2">
        <w:t xml:space="preserve">; the Forest Ecosystem Restoration Initiative; the Collaborative Partnership on </w:t>
      </w:r>
      <w:r w:rsidRPr="004466E2">
        <w:lastRenderedPageBreak/>
        <w:t xml:space="preserve">Forests; </w:t>
      </w:r>
      <w:r w:rsidRPr="00A3380C">
        <w:t>United Nations Conference on Trade</w:t>
      </w:r>
      <w:r w:rsidRPr="00A3380C">
        <w:rPr>
          <w:i/>
          <w:iCs/>
        </w:rPr>
        <w:t xml:space="preserve"> </w:t>
      </w:r>
      <w:r w:rsidRPr="00A3380C">
        <w:t>and Development</w:t>
      </w:r>
      <w:r w:rsidRPr="002D03CB">
        <w:t xml:space="preserve">; </w:t>
      </w:r>
      <w:r w:rsidRPr="00035FF7">
        <w:t xml:space="preserve">the </w:t>
      </w:r>
      <w:r w:rsidRPr="00A3380C">
        <w:t>World Trade Organization</w:t>
      </w:r>
      <w:r w:rsidRPr="00035FF7">
        <w:t xml:space="preserve">; the Sustainable Ocean Initiative; and </w:t>
      </w:r>
      <w:r w:rsidRPr="00A3380C">
        <w:t>ICLEI</w:t>
      </w:r>
      <w:r w:rsidRPr="00035FF7">
        <w:t xml:space="preserve"> – Local Governments for Sustainability. </w:t>
      </w:r>
    </w:p>
    <w:p w14:paraId="3CC21F71" w14:textId="1E163AEA" w:rsidR="005026A3" w:rsidRPr="00A3380C" w:rsidRDefault="005026A3" w:rsidP="005026A3">
      <w:pPr>
        <w:pStyle w:val="CBDNormalNumber"/>
        <w:rPr>
          <w:lang w:eastAsia="en-CA"/>
        </w:rPr>
      </w:pPr>
      <w:r w:rsidRPr="00A3380C">
        <w:rPr>
          <w:lang w:eastAsia="en-CA"/>
        </w:rPr>
        <w:t xml:space="preserve">The Secretariat has </w:t>
      </w:r>
      <w:r w:rsidR="00C33396" w:rsidRPr="00A3380C">
        <w:rPr>
          <w:lang w:eastAsia="en-CA"/>
        </w:rPr>
        <w:t>also</w:t>
      </w:r>
      <w:r w:rsidRPr="00A3380C">
        <w:rPr>
          <w:lang w:eastAsia="en-CA"/>
        </w:rPr>
        <w:t xml:space="preserve"> organized and participated in </w:t>
      </w:r>
      <w:proofErr w:type="gramStart"/>
      <w:r w:rsidRPr="00A3380C">
        <w:rPr>
          <w:lang w:eastAsia="en-CA"/>
        </w:rPr>
        <w:t>a number of</w:t>
      </w:r>
      <w:proofErr w:type="gramEnd"/>
      <w:r w:rsidRPr="00A3380C">
        <w:rPr>
          <w:lang w:eastAsia="en-CA"/>
        </w:rPr>
        <w:t xml:space="preserve"> events </w:t>
      </w:r>
      <w:r w:rsidR="00F133A6" w:rsidRPr="00A3380C">
        <w:rPr>
          <w:lang w:eastAsia="en-CA"/>
        </w:rPr>
        <w:t xml:space="preserve">with </w:t>
      </w:r>
      <w:r w:rsidR="00C33396" w:rsidRPr="00A3380C">
        <w:rPr>
          <w:lang w:eastAsia="en-CA"/>
        </w:rPr>
        <w:t>financial sector partners</w:t>
      </w:r>
      <w:r w:rsidRPr="00A3380C">
        <w:rPr>
          <w:lang w:eastAsia="en-CA"/>
        </w:rPr>
        <w:t>. Th</w:t>
      </w:r>
      <w:r w:rsidR="006205F4" w:rsidRPr="00A3380C">
        <w:rPr>
          <w:lang w:eastAsia="en-CA"/>
        </w:rPr>
        <w:t>ese</w:t>
      </w:r>
      <w:r w:rsidRPr="00A3380C">
        <w:rPr>
          <w:lang w:eastAsia="en-CA"/>
        </w:rPr>
        <w:t xml:space="preserve"> included co-convening</w:t>
      </w:r>
      <w:r w:rsidR="00C630CB" w:rsidRPr="00A3380C">
        <w:rPr>
          <w:lang w:eastAsia="en-CA"/>
        </w:rPr>
        <w:t xml:space="preserve"> of</w:t>
      </w:r>
      <w:r w:rsidRPr="00A3380C">
        <w:rPr>
          <w:lang w:eastAsia="en-CA"/>
        </w:rPr>
        <w:t xml:space="preserve"> a virtual round</w:t>
      </w:r>
      <w:r w:rsidR="00443C43" w:rsidRPr="00A3380C">
        <w:rPr>
          <w:lang w:eastAsia="en-CA"/>
        </w:rPr>
        <w:t xml:space="preserve"> </w:t>
      </w:r>
      <w:r w:rsidRPr="00A3380C">
        <w:rPr>
          <w:lang w:eastAsia="en-CA"/>
        </w:rPr>
        <w:t xml:space="preserve">table </w:t>
      </w:r>
      <w:r w:rsidR="00760317" w:rsidRPr="00A3380C">
        <w:rPr>
          <w:lang w:eastAsia="en-CA"/>
        </w:rPr>
        <w:t xml:space="preserve">co-chaired by Finland and Colombia </w:t>
      </w:r>
      <w:r w:rsidR="00245AE1" w:rsidRPr="00A3380C">
        <w:rPr>
          <w:lang w:eastAsia="en-CA"/>
        </w:rPr>
        <w:t xml:space="preserve">and co-organized </w:t>
      </w:r>
      <w:r w:rsidRPr="00A3380C">
        <w:rPr>
          <w:lang w:eastAsia="en-CA"/>
        </w:rPr>
        <w:t>with the International Institute for Sustainable Development on Target 18</w:t>
      </w:r>
      <w:r w:rsidR="00C630CB" w:rsidRPr="00A3380C">
        <w:rPr>
          <w:lang w:eastAsia="en-CA"/>
        </w:rPr>
        <w:t xml:space="preserve"> of the Framework</w:t>
      </w:r>
      <w:r w:rsidRPr="00A3380C">
        <w:rPr>
          <w:lang w:eastAsia="en-CA"/>
        </w:rPr>
        <w:t xml:space="preserve">; </w:t>
      </w:r>
      <w:r w:rsidR="0015529C" w:rsidRPr="00A3380C">
        <w:rPr>
          <w:lang w:eastAsia="en-CA"/>
        </w:rPr>
        <w:t xml:space="preserve">collaboration with the </w:t>
      </w:r>
      <w:r w:rsidR="00BF3A2F" w:rsidRPr="00A3380C">
        <w:rPr>
          <w:lang w:eastAsia="en-CA"/>
        </w:rPr>
        <w:t xml:space="preserve">Coalition of Finance Ministers for Climate Action </w:t>
      </w:r>
      <w:r w:rsidR="00BA1ABD" w:rsidRPr="00A3380C">
        <w:rPr>
          <w:lang w:eastAsia="en-CA"/>
        </w:rPr>
        <w:t xml:space="preserve">leading to the creation of a Nature Working Group, </w:t>
      </w:r>
      <w:r w:rsidRPr="00A3380C">
        <w:rPr>
          <w:lang w:eastAsia="en-CA"/>
        </w:rPr>
        <w:t>as well as participating in Activation Group</w:t>
      </w:r>
      <w:r w:rsidR="007B437A" w:rsidRPr="00A3380C">
        <w:rPr>
          <w:lang w:eastAsia="en-CA"/>
        </w:rPr>
        <w:t> </w:t>
      </w:r>
      <w:r w:rsidRPr="00A3380C">
        <w:rPr>
          <w:lang w:eastAsia="en-CA"/>
        </w:rPr>
        <w:t xml:space="preserve">#5 under the </w:t>
      </w:r>
      <w:r w:rsidR="006C1228" w:rsidRPr="00A3380C">
        <w:rPr>
          <w:lang w:eastAsia="en-CA"/>
        </w:rPr>
        <w:t xml:space="preserve">United Nations Framework Convention on Climate Change </w:t>
      </w:r>
      <w:r w:rsidRPr="00A3380C">
        <w:rPr>
          <w:lang w:eastAsia="en-CA"/>
        </w:rPr>
        <w:t>COP-30Action Agenda</w:t>
      </w:r>
      <w:r w:rsidR="002344A0" w:rsidRPr="00A3380C">
        <w:rPr>
          <w:lang w:eastAsia="en-CA"/>
        </w:rPr>
        <w:t xml:space="preserve">, </w:t>
      </w:r>
      <w:r w:rsidR="002344A0" w:rsidRPr="00035FF7">
        <w:rPr>
          <w:lang w:eastAsia="en-CA"/>
        </w:rPr>
        <w:t>which focuses on advancing integrated approaches to land use, oceans and ecosystems in support of climate and biodiversity objectives</w:t>
      </w:r>
      <w:r w:rsidRPr="00035FF7">
        <w:t xml:space="preserve">. </w:t>
      </w:r>
      <w:r w:rsidR="007B2B6E" w:rsidRPr="00035FF7">
        <w:t>T</w:t>
      </w:r>
      <w:r w:rsidRPr="00035FF7">
        <w:t xml:space="preserve">he Secretariat </w:t>
      </w:r>
      <w:r w:rsidR="009C184A" w:rsidRPr="00035FF7">
        <w:t xml:space="preserve">also </w:t>
      </w:r>
      <w:r w:rsidRPr="00035FF7">
        <w:t xml:space="preserve">co-organized several events related to the alignment of financial flows with the objectives of the </w:t>
      </w:r>
      <w:r w:rsidRPr="00A3380C">
        <w:t>Kunming-Montreal Global Biodiversity Framework</w:t>
      </w:r>
      <w:r w:rsidR="00BB03FC" w:rsidRPr="00A3380C">
        <w:t>,</w:t>
      </w:r>
      <w:r w:rsidRPr="00A3380C">
        <w:t xml:space="preserve"> </w:t>
      </w:r>
      <w:r w:rsidR="009C184A" w:rsidRPr="00A3380C">
        <w:t>including</w:t>
      </w:r>
      <w:r w:rsidR="009C184A" w:rsidRPr="00035FF7">
        <w:t xml:space="preserve"> discussions focused on</w:t>
      </w:r>
      <w:r w:rsidRPr="00035FF7">
        <w:t xml:space="preserve"> the implementation of Goal D and Targets</w:t>
      </w:r>
      <w:r w:rsidR="006F64F0" w:rsidRPr="00035FF7">
        <w:t> </w:t>
      </w:r>
      <w:r w:rsidRPr="00035FF7">
        <w:t xml:space="preserve">14, 15, 18 and 19 of the Framework. </w:t>
      </w:r>
    </w:p>
    <w:p w14:paraId="48A20923" w14:textId="0EC5F92F" w:rsidR="00A064BA" w:rsidRPr="00035FF7" w:rsidRDefault="002B25C2" w:rsidP="00A064BA">
      <w:pPr>
        <w:pStyle w:val="CBDNormalNumber"/>
        <w:rPr>
          <w:i/>
          <w:iCs/>
        </w:rPr>
      </w:pPr>
      <w:r w:rsidRPr="00035FF7">
        <w:t xml:space="preserve">Further </w:t>
      </w:r>
      <w:r w:rsidR="00122039" w:rsidRPr="00035FF7">
        <w:t>information</w:t>
      </w:r>
      <w:r w:rsidR="00A064BA" w:rsidRPr="00035FF7">
        <w:t xml:space="preserve"> </w:t>
      </w:r>
      <w:r w:rsidR="00122039" w:rsidRPr="00035FF7">
        <w:t>on</w:t>
      </w:r>
      <w:r w:rsidR="00A064BA" w:rsidRPr="00035FF7">
        <w:t xml:space="preserve"> </w:t>
      </w:r>
      <w:r w:rsidR="00122039" w:rsidRPr="00035FF7">
        <w:t xml:space="preserve">collaboration with </w:t>
      </w:r>
      <w:r w:rsidR="00C44F71" w:rsidRPr="00035FF7">
        <w:t xml:space="preserve">institutions and </w:t>
      </w:r>
      <w:r w:rsidR="00A064BA" w:rsidRPr="00035FF7">
        <w:t>relevant partners</w:t>
      </w:r>
      <w:r w:rsidR="00F91D5C" w:rsidRPr="00035FF7">
        <w:t xml:space="preserve"> </w:t>
      </w:r>
      <w:r w:rsidR="00D34A7A" w:rsidRPr="00035FF7">
        <w:t>is provided</w:t>
      </w:r>
      <w:r w:rsidR="00122039" w:rsidRPr="00035FF7">
        <w:t xml:space="preserve"> in the</w:t>
      </w:r>
      <w:r w:rsidR="00A064BA" w:rsidRPr="00035FF7">
        <w:t xml:space="preserve"> accompanying information note. </w:t>
      </w:r>
      <w:r w:rsidR="00C630CB" w:rsidRPr="00035FF7">
        <w:t xml:space="preserve">This includes, </w:t>
      </w:r>
      <w:r w:rsidR="00C630CB" w:rsidRPr="00A3380C">
        <w:t>inter alia,</w:t>
      </w:r>
      <w:r w:rsidR="00C630CB" w:rsidRPr="00035FF7">
        <w:rPr>
          <w:i/>
          <w:iCs/>
        </w:rPr>
        <w:t xml:space="preserve"> </w:t>
      </w:r>
      <w:r w:rsidR="00A064BA" w:rsidRPr="00035FF7">
        <w:t xml:space="preserve">information on the Secretariat’s participation in the Bern Process with </w:t>
      </w:r>
      <w:r w:rsidR="00F07FF7" w:rsidRPr="00035FF7">
        <w:t xml:space="preserve">the </w:t>
      </w:r>
      <w:r w:rsidR="00F07FF7" w:rsidRPr="00A3380C">
        <w:t>United Nations Environment Programme</w:t>
      </w:r>
      <w:r w:rsidR="00F07FF7" w:rsidRPr="00035FF7" w:rsidDel="00F07FF7">
        <w:t xml:space="preserve"> </w:t>
      </w:r>
      <w:r w:rsidR="00A064BA" w:rsidRPr="00035FF7">
        <w:t xml:space="preserve">and other </w:t>
      </w:r>
      <w:r w:rsidR="00A4377C" w:rsidRPr="00035FF7">
        <w:t>multilateral environmental agreements</w:t>
      </w:r>
      <w:r w:rsidR="00F91D5C" w:rsidRPr="00035FF7">
        <w:t>;</w:t>
      </w:r>
      <w:r w:rsidR="00A064BA" w:rsidRPr="00035FF7">
        <w:t xml:space="preserve"> cross-cutting collaboration with </w:t>
      </w:r>
      <w:r w:rsidR="003B29FF" w:rsidRPr="00035FF7">
        <w:t xml:space="preserve">the </w:t>
      </w:r>
      <w:r w:rsidR="003B29FF" w:rsidRPr="00A3380C">
        <w:t>Food and Agriculture Organization of the United Nations</w:t>
      </w:r>
      <w:r w:rsidR="003B29FF" w:rsidRPr="00035FF7" w:rsidDel="003B29FF">
        <w:t xml:space="preserve"> </w:t>
      </w:r>
      <w:r w:rsidR="00A064BA" w:rsidRPr="00035FF7">
        <w:t>across</w:t>
      </w:r>
      <w:r w:rsidR="00122039" w:rsidRPr="00035FF7">
        <w:t xml:space="preserve"> productive</w:t>
      </w:r>
      <w:r w:rsidR="00A064BA" w:rsidRPr="00035FF7">
        <w:t xml:space="preserve"> sectors</w:t>
      </w:r>
      <w:r w:rsidR="00F91D5C" w:rsidRPr="00035FF7">
        <w:t>;</w:t>
      </w:r>
      <w:r w:rsidR="00A064BA" w:rsidRPr="00035FF7">
        <w:t xml:space="preserve"> </w:t>
      </w:r>
      <w:r w:rsidR="00732096" w:rsidRPr="00035FF7">
        <w:t xml:space="preserve">engagement </w:t>
      </w:r>
      <w:r w:rsidR="00A064BA" w:rsidRPr="00035FF7">
        <w:t>with intergovernmental bodies relevant to marine and coastal areas</w:t>
      </w:r>
      <w:r w:rsidR="00806E3E" w:rsidRPr="00035FF7">
        <w:t xml:space="preserve">, </w:t>
      </w:r>
      <w:r w:rsidR="00A064BA" w:rsidRPr="00035FF7">
        <w:t>including through the Sustainable Ocean Initiative Global Dialogue</w:t>
      </w:r>
      <w:r w:rsidR="00F91D5C" w:rsidRPr="00035FF7">
        <w:t>;</w:t>
      </w:r>
      <w:r w:rsidR="00A064BA" w:rsidRPr="00035FF7">
        <w:t xml:space="preserve"> cooperation with the </w:t>
      </w:r>
      <w:r w:rsidR="00A064BA" w:rsidRPr="00A3380C">
        <w:t>Republic of Korea</w:t>
      </w:r>
      <w:r w:rsidR="00A064BA" w:rsidRPr="00035FF7">
        <w:t xml:space="preserve"> to support the Forest Ecosystem Restoration Initiative</w:t>
      </w:r>
      <w:r w:rsidR="00F91D5C" w:rsidRPr="00035FF7">
        <w:t>;</w:t>
      </w:r>
      <w:r w:rsidR="00A064BA" w:rsidRPr="00035FF7">
        <w:t xml:space="preserve"> participation in the Collaborative Partnership on Forests</w:t>
      </w:r>
      <w:r w:rsidR="00F91D5C" w:rsidRPr="00035FF7">
        <w:t>;</w:t>
      </w:r>
      <w:r w:rsidR="004301E2" w:rsidRPr="00035FF7">
        <w:t xml:space="preserve"> and engagement with the financial sector. </w:t>
      </w:r>
    </w:p>
    <w:p w14:paraId="74096D6D" w14:textId="6B7C3ABA" w:rsidR="00BF167B" w:rsidRPr="00AA3574" w:rsidRDefault="00F07FF7" w:rsidP="00A3380C">
      <w:pPr>
        <w:pStyle w:val="CBDH2"/>
      </w:pPr>
      <w:r w:rsidRPr="00035FF7">
        <w:t>C</w:t>
      </w:r>
      <w:r w:rsidR="00BF167B" w:rsidRPr="00035FF7">
        <w:t>.</w:t>
      </w:r>
      <w:r w:rsidRPr="00035FF7">
        <w:tab/>
      </w:r>
      <w:r w:rsidR="00BF167B" w:rsidRPr="00035FF7">
        <w:t xml:space="preserve">Capacity-building and development </w:t>
      </w:r>
      <w:r w:rsidR="00BF167B" w:rsidRPr="00AA3574">
        <w:t>activities</w:t>
      </w:r>
    </w:p>
    <w:p w14:paraId="55C7F674" w14:textId="08D19F7C" w:rsidR="008866E9" w:rsidRPr="00A3380C" w:rsidRDefault="008866E9" w:rsidP="0084762F">
      <w:pPr>
        <w:pStyle w:val="CBDNormalNumber"/>
        <w:rPr>
          <w:lang w:eastAsia="en-CA"/>
        </w:rPr>
      </w:pPr>
      <w:r w:rsidRPr="00A3380C">
        <w:rPr>
          <w:lang w:eastAsia="en-CA"/>
        </w:rPr>
        <w:t xml:space="preserve">In response to </w:t>
      </w:r>
      <w:r w:rsidR="00485FBD" w:rsidRPr="00A3380C">
        <w:rPr>
          <w:lang w:eastAsia="en-CA"/>
        </w:rPr>
        <w:t>sub</w:t>
      </w:r>
      <w:r w:rsidRPr="00A3380C">
        <w:rPr>
          <w:lang w:eastAsia="en-CA"/>
        </w:rPr>
        <w:t>paragraph</w:t>
      </w:r>
      <w:r w:rsidR="007B437A" w:rsidRPr="00A3380C">
        <w:rPr>
          <w:lang w:eastAsia="en-CA"/>
        </w:rPr>
        <w:t> </w:t>
      </w:r>
      <w:r w:rsidRPr="00A3380C">
        <w:rPr>
          <w:lang w:eastAsia="en-CA"/>
        </w:rPr>
        <w:t>6</w:t>
      </w:r>
      <w:r w:rsidR="007B437A" w:rsidRPr="00A3380C">
        <w:rPr>
          <w:lang w:eastAsia="en-CA"/>
        </w:rPr>
        <w:t> </w:t>
      </w:r>
      <w:r w:rsidRPr="00A3380C">
        <w:rPr>
          <w:lang w:eastAsia="en-CA"/>
        </w:rPr>
        <w:t xml:space="preserve">(d) of decision </w:t>
      </w:r>
      <w:hyperlink r:id="rId22" w:history="1">
        <w:r w:rsidRPr="00A3380C">
          <w:rPr>
            <w:rStyle w:val="Hyperlink"/>
          </w:rPr>
          <w:t>16/13</w:t>
        </w:r>
      </w:hyperlink>
      <w:r w:rsidRPr="00AA3574">
        <w:t xml:space="preserve">, </w:t>
      </w:r>
      <w:r w:rsidRPr="00AA3574">
        <w:rPr>
          <w:lang w:eastAsia="en-CA"/>
        </w:rPr>
        <w:t>t</w:t>
      </w:r>
      <w:r w:rsidR="0084762F" w:rsidRPr="00A3380C">
        <w:rPr>
          <w:lang w:eastAsia="en-CA"/>
        </w:rPr>
        <w:t xml:space="preserve">he Secretariat has also contributed, where relevant and appropriate, to capacity-building and development activities that support biodiversity mainstreaming </w:t>
      </w:r>
      <w:r w:rsidR="00BE39B6" w:rsidRPr="00A3380C">
        <w:rPr>
          <w:lang w:eastAsia="en-CA"/>
        </w:rPr>
        <w:t xml:space="preserve">and </w:t>
      </w:r>
      <w:r w:rsidR="0084762F" w:rsidRPr="00A3380C">
        <w:rPr>
          <w:lang w:eastAsia="en-CA"/>
        </w:rPr>
        <w:t xml:space="preserve">help create enabling conditions for </w:t>
      </w:r>
      <w:r w:rsidR="00BE39B6" w:rsidRPr="00A3380C">
        <w:rPr>
          <w:lang w:eastAsia="en-CA"/>
        </w:rPr>
        <w:t xml:space="preserve">the successful </w:t>
      </w:r>
      <w:r w:rsidR="0084762F" w:rsidRPr="00A3380C">
        <w:rPr>
          <w:lang w:eastAsia="en-CA"/>
        </w:rPr>
        <w:t>implementation</w:t>
      </w:r>
      <w:r w:rsidR="00BE39B6" w:rsidRPr="00A3380C">
        <w:rPr>
          <w:lang w:eastAsia="en-CA"/>
        </w:rPr>
        <w:t xml:space="preserve"> of the </w:t>
      </w:r>
      <w:r w:rsidR="00466E86" w:rsidRPr="00A3380C">
        <w:rPr>
          <w:lang w:eastAsia="en-CA"/>
        </w:rPr>
        <w:t>Kunming-Montreal Global Biodiversity Framework</w:t>
      </w:r>
      <w:r w:rsidR="0084762F" w:rsidRPr="00A3380C">
        <w:rPr>
          <w:lang w:eastAsia="en-CA"/>
        </w:rPr>
        <w:t xml:space="preserve">. </w:t>
      </w:r>
    </w:p>
    <w:p w14:paraId="6C81FEA0" w14:textId="7F70EECF" w:rsidR="0084762F" w:rsidRPr="00A3380C" w:rsidRDefault="00BE39B6" w:rsidP="0084762F">
      <w:pPr>
        <w:pStyle w:val="CBDNormalNumber"/>
        <w:rPr>
          <w:lang w:eastAsia="en-CA"/>
        </w:rPr>
      </w:pPr>
      <w:r w:rsidRPr="00A3380C">
        <w:rPr>
          <w:lang w:eastAsia="en-CA"/>
        </w:rPr>
        <w:t>T</w:t>
      </w:r>
      <w:r w:rsidR="0084762F" w:rsidRPr="00A3380C">
        <w:rPr>
          <w:lang w:eastAsia="en-CA"/>
        </w:rPr>
        <w:t>hese activities</w:t>
      </w:r>
      <w:r w:rsidRPr="00A3380C">
        <w:rPr>
          <w:lang w:eastAsia="en-CA"/>
        </w:rPr>
        <w:t>, often</w:t>
      </w:r>
      <w:r w:rsidR="0084762F" w:rsidRPr="00A3380C">
        <w:rPr>
          <w:lang w:eastAsia="en-CA"/>
        </w:rPr>
        <w:t xml:space="preserve"> undertaken in collaboration with Parties, other Governments and a range of partners and stakeholders, </w:t>
      </w:r>
      <w:r w:rsidR="00891F3C" w:rsidRPr="00A3380C">
        <w:rPr>
          <w:lang w:eastAsia="en-CA"/>
        </w:rPr>
        <w:t xml:space="preserve">have </w:t>
      </w:r>
      <w:r w:rsidR="00B126B2" w:rsidRPr="00A3380C">
        <w:rPr>
          <w:lang w:eastAsia="en-CA"/>
        </w:rPr>
        <w:t xml:space="preserve">contributed to </w:t>
      </w:r>
      <w:r w:rsidR="009750C0" w:rsidRPr="00A3380C">
        <w:rPr>
          <w:lang w:eastAsia="en-CA"/>
        </w:rPr>
        <w:t xml:space="preserve">advancing </w:t>
      </w:r>
      <w:r w:rsidR="0084762F" w:rsidRPr="00A3380C">
        <w:rPr>
          <w:lang w:eastAsia="en-CA"/>
        </w:rPr>
        <w:t xml:space="preserve">biodiversity mainstreaming </w:t>
      </w:r>
      <w:r w:rsidR="009750C0" w:rsidRPr="00A3380C">
        <w:rPr>
          <w:lang w:eastAsia="en-CA"/>
        </w:rPr>
        <w:t xml:space="preserve">objectives, even </w:t>
      </w:r>
      <w:r w:rsidR="00C20BED" w:rsidRPr="00A3380C">
        <w:rPr>
          <w:lang w:eastAsia="en-CA"/>
        </w:rPr>
        <w:t>where they were not specifically designed as mainstreaming activities</w:t>
      </w:r>
      <w:r w:rsidR="0084762F" w:rsidRPr="00A3380C">
        <w:rPr>
          <w:lang w:eastAsia="en-CA"/>
        </w:rPr>
        <w:t>.</w:t>
      </w:r>
    </w:p>
    <w:p w14:paraId="144FF3CE" w14:textId="6CE00AC5" w:rsidR="00F91D5C" w:rsidRPr="00A3380C" w:rsidRDefault="00F91D5C" w:rsidP="00F91D5C">
      <w:pPr>
        <w:pStyle w:val="CBDNormalNumber"/>
        <w:rPr>
          <w:lang w:eastAsia="en-CA"/>
        </w:rPr>
      </w:pPr>
      <w:r w:rsidRPr="00A3380C">
        <w:rPr>
          <w:lang w:eastAsia="en-CA"/>
        </w:rPr>
        <w:t xml:space="preserve">The Secretariat has undertaken capacity-building activities in support of biodiversity mainstreaming through thematic work programmes, </w:t>
      </w:r>
      <w:proofErr w:type="gramStart"/>
      <w:r w:rsidRPr="00A3380C">
        <w:rPr>
          <w:lang w:eastAsia="en-CA"/>
        </w:rPr>
        <w:t>in particular in</w:t>
      </w:r>
      <w:proofErr w:type="gramEnd"/>
      <w:r w:rsidRPr="00A3380C">
        <w:rPr>
          <w:lang w:eastAsia="en-CA"/>
        </w:rPr>
        <w:t xml:space="preserve"> the forestry, health, fisheries, and agriculture sectors. A detailed report on capacity-building and other relevant activities carried out under these sectors is available in the accompanying information note.</w:t>
      </w:r>
    </w:p>
    <w:p w14:paraId="521237A3" w14:textId="6E249491" w:rsidR="0084762F" w:rsidRPr="00A3380C" w:rsidRDefault="00185B72" w:rsidP="0084762F">
      <w:pPr>
        <w:pStyle w:val="CBDNormalNumber"/>
        <w:rPr>
          <w:lang w:eastAsia="en-CA"/>
        </w:rPr>
      </w:pPr>
      <w:r w:rsidRPr="00A3380C">
        <w:rPr>
          <w:lang w:eastAsia="en-CA"/>
        </w:rPr>
        <w:t>Support has been provided</w:t>
      </w:r>
      <w:r w:rsidR="0084762F" w:rsidRPr="00A3380C">
        <w:rPr>
          <w:lang w:eastAsia="en-CA"/>
        </w:rPr>
        <w:t xml:space="preserve"> </w:t>
      </w:r>
      <w:r w:rsidR="00891F3C" w:rsidRPr="00A3380C">
        <w:rPr>
          <w:lang w:eastAsia="en-CA"/>
        </w:rPr>
        <w:t>through</w:t>
      </w:r>
      <w:r w:rsidR="0084762F" w:rsidRPr="00A3380C">
        <w:rPr>
          <w:lang w:eastAsia="en-CA"/>
        </w:rPr>
        <w:t xml:space="preserve"> awareness-raising, knowledge</w:t>
      </w:r>
      <w:r w:rsidR="00891F3C" w:rsidRPr="00A3380C">
        <w:rPr>
          <w:lang w:eastAsia="en-CA"/>
        </w:rPr>
        <w:t>-sharing</w:t>
      </w:r>
      <w:r w:rsidR="0084762F" w:rsidRPr="00A3380C">
        <w:rPr>
          <w:lang w:eastAsia="en-CA"/>
        </w:rPr>
        <w:t xml:space="preserve">, technical </w:t>
      </w:r>
      <w:r w:rsidR="00891F3C" w:rsidRPr="00A3380C">
        <w:rPr>
          <w:lang w:eastAsia="en-CA"/>
        </w:rPr>
        <w:t xml:space="preserve">assistance </w:t>
      </w:r>
      <w:r w:rsidR="0084762F" w:rsidRPr="00A3380C">
        <w:rPr>
          <w:lang w:eastAsia="en-CA"/>
        </w:rPr>
        <w:t xml:space="preserve">and capacity development </w:t>
      </w:r>
      <w:r w:rsidR="00891F3C" w:rsidRPr="00A3380C">
        <w:rPr>
          <w:lang w:eastAsia="en-CA"/>
        </w:rPr>
        <w:t xml:space="preserve">aimed at strengthening the </w:t>
      </w:r>
      <w:r w:rsidR="0084762F" w:rsidRPr="00A3380C">
        <w:rPr>
          <w:lang w:eastAsia="en-CA"/>
        </w:rPr>
        <w:t xml:space="preserve">integration of biodiversity considerations into sectoral and cross-sectoral policies, planning and implementation. Relevant examples </w:t>
      </w:r>
      <w:r w:rsidR="00881F47" w:rsidRPr="00A3380C">
        <w:rPr>
          <w:lang w:eastAsia="en-CA"/>
        </w:rPr>
        <w:t>include the following</w:t>
      </w:r>
      <w:r w:rsidR="0084762F" w:rsidRPr="00A3380C">
        <w:rPr>
          <w:lang w:eastAsia="en-CA"/>
        </w:rPr>
        <w:t>:</w:t>
      </w:r>
    </w:p>
    <w:p w14:paraId="6C9BBC1C" w14:textId="2279642E" w:rsidR="00787538" w:rsidRPr="00A3380C" w:rsidRDefault="00C71C94" w:rsidP="000E4795">
      <w:pPr>
        <w:pStyle w:val="CBDNormalNumber"/>
        <w:numPr>
          <w:ilvl w:val="1"/>
          <w:numId w:val="7"/>
        </w:numPr>
        <w:rPr>
          <w:lang w:eastAsia="en-CA"/>
        </w:rPr>
      </w:pPr>
      <w:r w:rsidRPr="00A3380C">
        <w:rPr>
          <w:lang w:eastAsia="en-CA"/>
        </w:rPr>
        <w:t xml:space="preserve">Fostering sector-specific communities of practice through the communities of practice webinar series. Launched by the Secretariat in 2026, this webinar series </w:t>
      </w:r>
      <w:r w:rsidR="00534E07" w:rsidRPr="00A3380C">
        <w:rPr>
          <w:lang w:eastAsia="en-CA"/>
        </w:rPr>
        <w:t>brings</w:t>
      </w:r>
      <w:r w:rsidRPr="00A3380C">
        <w:rPr>
          <w:lang w:eastAsia="en-CA"/>
        </w:rPr>
        <w:t xml:space="preserve"> together </w:t>
      </w:r>
      <w:r w:rsidRPr="00AA3574">
        <w:rPr>
          <w:lang w:eastAsia="en-CA"/>
        </w:rPr>
        <w:t>partners, experts, practitioners</w:t>
      </w:r>
      <w:r w:rsidRPr="00A3380C">
        <w:rPr>
          <w:lang w:eastAsia="en-CA"/>
        </w:rPr>
        <w:t xml:space="preserve">, and </w:t>
      </w:r>
      <w:r w:rsidRPr="00AA3574">
        <w:rPr>
          <w:lang w:eastAsia="en-CA"/>
        </w:rPr>
        <w:t>representatives of relevant communities of practice and existing networks to explore practical approaches to integrating biodiversity considerations into sectoral policies, practices and decision-making processes.</w:t>
      </w:r>
      <w:r w:rsidRPr="00AA3574">
        <w:rPr>
          <w:rStyle w:val="FootnoteReference"/>
          <w:lang w:eastAsia="en-CA"/>
        </w:rPr>
        <w:footnoteReference w:id="3"/>
      </w:r>
      <w:r w:rsidRPr="00AA3574">
        <w:rPr>
          <w:lang w:eastAsia="en-CA"/>
        </w:rPr>
        <w:t xml:space="preserve"> A</w:t>
      </w:r>
      <w:r w:rsidRPr="00AA3574">
        <w:rPr>
          <w:lang w:bidi="ar-SY"/>
        </w:rPr>
        <w:t xml:space="preserve"> calendar of past and upcoming webinars in this series is included in the </w:t>
      </w:r>
      <w:r w:rsidR="009A392C" w:rsidRPr="00AA3574">
        <w:rPr>
          <w:lang w:bidi="ar-SY"/>
        </w:rPr>
        <w:t>a</w:t>
      </w:r>
      <w:r w:rsidRPr="00AA3574">
        <w:rPr>
          <w:lang w:bidi="ar-SY"/>
        </w:rPr>
        <w:t>nnex</w:t>
      </w:r>
      <w:r w:rsidR="00AD5893" w:rsidRPr="00AA3574">
        <w:rPr>
          <w:lang w:bidi="ar-SY"/>
        </w:rPr>
        <w:t>;</w:t>
      </w:r>
      <w:r w:rsidRPr="00AA3574">
        <w:rPr>
          <w:lang w:bidi="ar-SY"/>
        </w:rPr>
        <w:t xml:space="preserve"> </w:t>
      </w:r>
    </w:p>
    <w:p w14:paraId="3D43AFC3" w14:textId="29583768" w:rsidR="00787538" w:rsidRPr="00A3380C" w:rsidRDefault="00485099" w:rsidP="000E4795">
      <w:pPr>
        <w:pStyle w:val="CBDNormalNumber"/>
        <w:numPr>
          <w:ilvl w:val="1"/>
          <w:numId w:val="7"/>
        </w:numPr>
        <w:rPr>
          <w:lang w:eastAsia="en-CA"/>
        </w:rPr>
      </w:pPr>
      <w:r w:rsidRPr="00A3380C">
        <w:rPr>
          <w:lang w:eastAsia="en-CA"/>
        </w:rPr>
        <w:t>Supporting capacity-building through c</w:t>
      </w:r>
      <w:r w:rsidR="00D45BDC" w:rsidRPr="00A3380C">
        <w:rPr>
          <w:lang w:eastAsia="en-CA"/>
        </w:rPr>
        <w:t>ollaborati</w:t>
      </w:r>
      <w:r w:rsidR="00FC69D3" w:rsidRPr="00A3380C">
        <w:rPr>
          <w:lang w:eastAsia="en-CA"/>
        </w:rPr>
        <w:t>o</w:t>
      </w:r>
      <w:r w:rsidR="00D45BDC" w:rsidRPr="00A3380C">
        <w:rPr>
          <w:lang w:eastAsia="en-CA"/>
        </w:rPr>
        <w:t>n</w:t>
      </w:r>
      <w:r w:rsidR="008866E9" w:rsidRPr="00A3380C">
        <w:rPr>
          <w:lang w:eastAsia="en-CA"/>
        </w:rPr>
        <w:t xml:space="preserve"> with relevant partners and </w:t>
      </w:r>
      <w:r w:rsidR="00D45BDC" w:rsidRPr="00A3380C">
        <w:rPr>
          <w:lang w:eastAsia="en-CA"/>
        </w:rPr>
        <w:t>initiatives</w:t>
      </w:r>
      <w:r w:rsidR="008866E9" w:rsidRPr="00A3380C">
        <w:rPr>
          <w:lang w:eastAsia="en-CA"/>
        </w:rPr>
        <w:t>, including</w:t>
      </w:r>
      <w:r w:rsidRPr="00A3380C">
        <w:rPr>
          <w:lang w:eastAsia="en-CA"/>
        </w:rPr>
        <w:t>:</w:t>
      </w:r>
      <w:r w:rsidR="008866E9" w:rsidRPr="00A3380C">
        <w:rPr>
          <w:lang w:eastAsia="en-CA"/>
        </w:rPr>
        <w:t xml:space="preserve"> </w:t>
      </w:r>
      <w:r w:rsidR="00D45BDC" w:rsidRPr="00A3380C">
        <w:rPr>
          <w:lang w:eastAsia="en-CA"/>
        </w:rPr>
        <w:t xml:space="preserve">co-hosting a webinar series with ICLEI </w:t>
      </w:r>
      <w:r w:rsidR="00D45BDC" w:rsidRPr="00AA3574">
        <w:t>to build</w:t>
      </w:r>
      <w:r w:rsidR="00D45BDC" w:rsidRPr="002D03CB">
        <w:t xml:space="preserve"> capacity and strengthen engagement with local and subnational governments ahead of </w:t>
      </w:r>
      <w:r w:rsidR="00E059ED" w:rsidRPr="002D03CB">
        <w:t xml:space="preserve">the seventeenth meeting of the </w:t>
      </w:r>
      <w:r w:rsidR="00E059ED" w:rsidRPr="002D03CB">
        <w:lastRenderedPageBreak/>
        <w:t>Conference of the Parties</w:t>
      </w:r>
      <w:r w:rsidRPr="002D03CB">
        <w:rPr>
          <w:lang w:eastAsia="en-CA"/>
        </w:rPr>
        <w:t>;</w:t>
      </w:r>
      <w:r w:rsidR="00E528D5" w:rsidRPr="002D03CB">
        <w:rPr>
          <w:rStyle w:val="FootnoteReference"/>
          <w:lang w:eastAsia="en-CA"/>
        </w:rPr>
        <w:footnoteReference w:id="4"/>
      </w:r>
      <w:r w:rsidR="00313299" w:rsidRPr="002D03CB">
        <w:rPr>
          <w:lang w:eastAsia="en-CA"/>
        </w:rPr>
        <w:t xml:space="preserve"> </w:t>
      </w:r>
      <w:r w:rsidR="00D45BDC" w:rsidRPr="002D03CB">
        <w:rPr>
          <w:lang w:eastAsia="en-CA"/>
        </w:rPr>
        <w:t xml:space="preserve">supporting capacity-building workshops for developing country Parties </w:t>
      </w:r>
      <w:r w:rsidR="000F00E1" w:rsidRPr="002D03CB">
        <w:t>through</w:t>
      </w:r>
      <w:r w:rsidR="00D45BDC" w:rsidRPr="002D03CB">
        <w:t xml:space="preserve"> </w:t>
      </w:r>
      <w:r w:rsidR="00D45BDC" w:rsidRPr="002D03CB">
        <w:rPr>
          <w:lang w:eastAsia="en-CA"/>
        </w:rPr>
        <w:t>the Forest Ecosystem Restoration Initiative</w:t>
      </w:r>
      <w:r w:rsidRPr="002D03CB">
        <w:rPr>
          <w:lang w:eastAsia="en-CA"/>
        </w:rPr>
        <w:t>;</w:t>
      </w:r>
      <w:r w:rsidR="00313299" w:rsidRPr="002D03CB">
        <w:rPr>
          <w:rStyle w:val="FootnoteReference"/>
          <w:lang w:eastAsia="en-CA"/>
        </w:rPr>
        <w:footnoteReference w:id="5"/>
      </w:r>
      <w:r w:rsidR="00313299" w:rsidRPr="002D03CB">
        <w:rPr>
          <w:lang w:eastAsia="en-CA"/>
        </w:rPr>
        <w:t xml:space="preserve"> and </w:t>
      </w:r>
      <w:r w:rsidRPr="002D03CB">
        <w:rPr>
          <w:lang w:eastAsia="en-CA"/>
        </w:rPr>
        <w:t>coordinating</w:t>
      </w:r>
      <w:r w:rsidR="00313299" w:rsidRPr="002D03CB">
        <w:rPr>
          <w:lang w:eastAsia="en-CA"/>
        </w:rPr>
        <w:t xml:space="preserve"> </w:t>
      </w:r>
      <w:r w:rsidR="00313299" w:rsidRPr="00A3380C">
        <w:rPr>
          <w:lang w:eastAsia="en-CA"/>
        </w:rPr>
        <w:t>regional and national capacity-building workshops under the Sustainable Ocean Initiative, addressing, inter alia, the integration of biodiversity considerations into various sectors operating in marine and coastal areas and stakeholder engagement</w:t>
      </w:r>
      <w:r w:rsidR="00E059ED" w:rsidRPr="00A3380C">
        <w:rPr>
          <w:lang w:eastAsia="en-CA"/>
        </w:rPr>
        <w:t>;</w:t>
      </w:r>
      <w:r w:rsidR="00313299" w:rsidRPr="002D03CB">
        <w:rPr>
          <w:rStyle w:val="FootnoteReference"/>
          <w:lang w:eastAsia="en-CA"/>
        </w:rPr>
        <w:footnoteReference w:id="6"/>
      </w:r>
    </w:p>
    <w:p w14:paraId="2B499CFC" w14:textId="38526AFF" w:rsidR="00787538" w:rsidRPr="00A3380C" w:rsidRDefault="004838D6" w:rsidP="000E4795">
      <w:pPr>
        <w:pStyle w:val="CBDNormalNumber"/>
        <w:numPr>
          <w:ilvl w:val="1"/>
          <w:numId w:val="7"/>
        </w:numPr>
        <w:rPr>
          <w:lang w:eastAsia="en-CA"/>
        </w:rPr>
      </w:pPr>
      <w:r w:rsidRPr="00A3380C">
        <w:rPr>
          <w:lang w:eastAsia="en-CA"/>
        </w:rPr>
        <w:t xml:space="preserve">Establishing a technical and scientific cooperation mechanism comprising a network </w:t>
      </w:r>
      <w:r w:rsidR="00AF3A4F" w:rsidRPr="00A3380C">
        <w:rPr>
          <w:lang w:eastAsia="en-CA"/>
        </w:rPr>
        <w:t xml:space="preserve">of </w:t>
      </w:r>
      <w:r w:rsidRPr="00A3380C">
        <w:rPr>
          <w:lang w:eastAsia="en-CA"/>
        </w:rPr>
        <w:t>regional and/or subregional support centres</w:t>
      </w:r>
      <w:r w:rsidR="00AF3A4F" w:rsidRPr="00A3380C">
        <w:rPr>
          <w:lang w:eastAsia="en-CA"/>
        </w:rPr>
        <w:t xml:space="preserve"> that</w:t>
      </w:r>
      <w:r w:rsidRPr="00A3380C">
        <w:rPr>
          <w:lang w:eastAsia="en-CA"/>
        </w:rPr>
        <w:t xml:space="preserve"> facilitate and support, inter alia, the implementation</w:t>
      </w:r>
      <w:r w:rsidR="00787538" w:rsidRPr="00A3380C">
        <w:rPr>
          <w:lang w:eastAsia="en-CA"/>
        </w:rPr>
        <w:t xml:space="preserve"> </w:t>
      </w:r>
      <w:r w:rsidRPr="00A3380C">
        <w:rPr>
          <w:lang w:eastAsia="en-CA"/>
        </w:rPr>
        <w:t>of the Kunming-Montreal Global Biodiversity</w:t>
      </w:r>
      <w:r w:rsidR="00787538" w:rsidRPr="00A3380C">
        <w:rPr>
          <w:lang w:eastAsia="en-CA"/>
        </w:rPr>
        <w:t>.</w:t>
      </w:r>
      <w:r w:rsidR="00AF3A4F" w:rsidRPr="00AA3574">
        <w:rPr>
          <w:rStyle w:val="FootnoteReference"/>
          <w:lang w:eastAsia="en-CA"/>
        </w:rPr>
        <w:footnoteReference w:id="7"/>
      </w:r>
      <w:r w:rsidR="00AF3A4F" w:rsidRPr="00A3380C">
        <w:rPr>
          <w:lang w:eastAsia="en-CA"/>
        </w:rPr>
        <w:t xml:space="preserve"> </w:t>
      </w:r>
      <w:r w:rsidR="00FC69D3" w:rsidRPr="00A3380C">
        <w:rPr>
          <w:lang w:eastAsia="en-CA"/>
        </w:rPr>
        <w:t xml:space="preserve">Additional </w:t>
      </w:r>
      <w:r w:rsidR="00AF3A4F" w:rsidRPr="00A3380C">
        <w:rPr>
          <w:lang w:eastAsia="en-CA"/>
        </w:rPr>
        <w:t xml:space="preserve">information on the </w:t>
      </w:r>
      <w:r w:rsidR="002E0401" w:rsidRPr="00A3380C">
        <w:rPr>
          <w:lang w:eastAsia="en-CA"/>
        </w:rPr>
        <w:t xml:space="preserve">implementation of the technical and scientific cooperation mechanism is provided in </w:t>
      </w:r>
      <w:r w:rsidR="00AF3A4F" w:rsidRPr="00A3380C">
        <w:rPr>
          <w:lang w:eastAsia="en-CA"/>
        </w:rPr>
        <w:t>document CBD/SBI/7/</w:t>
      </w:r>
      <w:r w:rsidR="00064F1E" w:rsidRPr="00A3380C">
        <w:rPr>
          <w:lang w:eastAsia="en-CA"/>
        </w:rPr>
        <w:t>10</w:t>
      </w:r>
      <w:r w:rsidR="00AF3A4F" w:rsidRPr="00A3380C">
        <w:rPr>
          <w:lang w:eastAsia="en-CA"/>
        </w:rPr>
        <w:t>.</w:t>
      </w:r>
    </w:p>
    <w:p w14:paraId="317753E7" w14:textId="3642B82B" w:rsidR="00F604F6" w:rsidRPr="002D03CB" w:rsidRDefault="00F07FF7" w:rsidP="00A3380C">
      <w:pPr>
        <w:pStyle w:val="CBDH2"/>
      </w:pPr>
      <w:r w:rsidRPr="002D03CB">
        <w:t>D</w:t>
      </w:r>
      <w:r w:rsidR="00F604F6" w:rsidRPr="002D03CB">
        <w:t>.</w:t>
      </w:r>
      <w:r w:rsidRPr="002D03CB">
        <w:tab/>
      </w:r>
      <w:r w:rsidR="00F604F6" w:rsidRPr="002D03CB">
        <w:t>Communities of practice webinar series</w:t>
      </w:r>
    </w:p>
    <w:p w14:paraId="49DA9A1C" w14:textId="1E33E14D" w:rsidR="00F604F6" w:rsidRPr="00AA3574" w:rsidRDefault="00762AE7" w:rsidP="00F604F6">
      <w:pPr>
        <w:pStyle w:val="CBDNormalNumber"/>
      </w:pPr>
      <w:r w:rsidRPr="002D03CB">
        <w:t xml:space="preserve">As requested </w:t>
      </w:r>
      <w:r w:rsidR="001B6701" w:rsidRPr="002D03CB">
        <w:t>in sub</w:t>
      </w:r>
      <w:r w:rsidRPr="002D03CB">
        <w:t>paragraph</w:t>
      </w:r>
      <w:r w:rsidR="007B437A" w:rsidRPr="002D03CB">
        <w:t> </w:t>
      </w:r>
      <w:r w:rsidRPr="002D03CB">
        <w:t>6</w:t>
      </w:r>
      <w:r w:rsidR="007B437A" w:rsidRPr="002D03CB">
        <w:t> </w:t>
      </w:r>
      <w:r w:rsidRPr="002D03CB">
        <w:t>(e)</w:t>
      </w:r>
      <w:r w:rsidR="007B437A" w:rsidRPr="002D03CB">
        <w:t> </w:t>
      </w:r>
      <w:r w:rsidRPr="002D03CB">
        <w:t xml:space="preserve">(ii) of </w:t>
      </w:r>
      <w:r w:rsidRPr="00AA3574">
        <w:t>decision</w:t>
      </w:r>
      <w:r w:rsidR="007B437A" w:rsidRPr="00AA3574">
        <w:t> </w:t>
      </w:r>
      <w:hyperlink r:id="rId23" w:history="1">
        <w:r w:rsidRPr="00A3380C">
          <w:rPr>
            <w:rStyle w:val="Hyperlink"/>
          </w:rPr>
          <w:t>16/13</w:t>
        </w:r>
      </w:hyperlink>
      <w:r w:rsidRPr="00AA3574">
        <w:t>, t</w:t>
      </w:r>
      <w:r w:rsidR="00F604F6" w:rsidRPr="00AA3574">
        <w:t xml:space="preserve">he Secretariat has been working to foster sector-specific communities of practice for the exchange of lessons learned on biodiversity mainstreaming. In this context, </w:t>
      </w:r>
      <w:r w:rsidR="00702018" w:rsidRPr="00AA3574">
        <w:t>the Secre</w:t>
      </w:r>
      <w:r w:rsidR="003700CC" w:rsidRPr="00AA3574">
        <w:t>t</w:t>
      </w:r>
      <w:r w:rsidR="00702018" w:rsidRPr="00AA3574">
        <w:t>ariat</w:t>
      </w:r>
      <w:r w:rsidR="00F604F6" w:rsidRPr="00AA3574">
        <w:t xml:space="preserve"> organized a series of webinars bringing together experts and practitioners from a variety of sectors and backgrounds to share experiences, good practices, tools and guidance relevant to biodiversity mainstreaming within and across sectors.</w:t>
      </w:r>
      <w:r w:rsidR="00F604F6" w:rsidRPr="00AA3574">
        <w:rPr>
          <w:rStyle w:val="FootnoteReference"/>
        </w:rPr>
        <w:footnoteReference w:id="8"/>
      </w:r>
      <w:r w:rsidR="00F604F6" w:rsidRPr="00AA3574">
        <w:t xml:space="preserve"> </w:t>
      </w:r>
    </w:p>
    <w:p w14:paraId="37A76379" w14:textId="47571AE4" w:rsidR="00631F18" w:rsidRPr="00AA3574" w:rsidRDefault="00631F18" w:rsidP="00F604F6">
      <w:pPr>
        <w:pStyle w:val="CBDNormalNumber"/>
      </w:pPr>
      <w:r w:rsidRPr="00AA3574">
        <w:t>The Secretariat officially launched the communities of practice webinar series on 1</w:t>
      </w:r>
      <w:r w:rsidR="00D6399B" w:rsidRPr="00AA3574">
        <w:t> </w:t>
      </w:r>
      <w:r w:rsidRPr="00AA3574">
        <w:t xml:space="preserve">May 2026, when the Executive Secretary invited Parties, other Governments, </w:t>
      </w:r>
      <w:r w:rsidRPr="00A3380C">
        <w:t>indigenous people</w:t>
      </w:r>
      <w:r w:rsidRPr="00AA3574">
        <w:t xml:space="preserve">s and local communities, women and youth organizations, subnational and local governments, as well as relevant stakeholders, including communities of practice, existing networks, </w:t>
      </w:r>
      <w:r w:rsidRPr="00A3380C">
        <w:t>non-governmental organization</w:t>
      </w:r>
      <w:r w:rsidRPr="00AA3574">
        <w:t>s</w:t>
      </w:r>
      <w:r w:rsidRPr="00A3380C">
        <w:t xml:space="preserve">, and </w:t>
      </w:r>
      <w:r w:rsidRPr="00AA3574">
        <w:t xml:space="preserve">private sector entities, to </w:t>
      </w:r>
      <w:r w:rsidR="00222A6B" w:rsidRPr="00AA3574">
        <w:t>participate in</w:t>
      </w:r>
      <w:r w:rsidRPr="00AA3574">
        <w:t xml:space="preserve"> the webinar series th</w:t>
      </w:r>
      <w:r w:rsidR="00A1284E" w:rsidRPr="00AA3574">
        <w:t>r</w:t>
      </w:r>
      <w:r w:rsidRPr="00AA3574">
        <w:t xml:space="preserve">ough </w:t>
      </w:r>
      <w:r w:rsidRPr="00AA3574">
        <w:rPr>
          <w:lang w:bidi="ar-SY"/>
        </w:rPr>
        <w:t xml:space="preserve">notification </w:t>
      </w:r>
      <w:r w:rsidR="001B6701" w:rsidRPr="00AA3574">
        <w:rPr>
          <w:lang w:bidi="ar-SY"/>
        </w:rPr>
        <w:t>No. </w:t>
      </w:r>
      <w:hyperlink r:id="rId24" w:history="1">
        <w:r w:rsidRPr="00A3380C">
          <w:rPr>
            <w:rStyle w:val="Hyperlink"/>
            <w:lang w:bidi="ar-SY"/>
          </w:rPr>
          <w:t>2026-043</w:t>
        </w:r>
      </w:hyperlink>
      <w:r w:rsidRPr="00AA3574">
        <w:t xml:space="preserve">. </w:t>
      </w:r>
    </w:p>
    <w:p w14:paraId="6257122A" w14:textId="32A16048" w:rsidR="00F604F6" w:rsidRPr="002D03CB" w:rsidRDefault="00F604F6" w:rsidP="00F604F6">
      <w:pPr>
        <w:pStyle w:val="CBDNormalNumber"/>
      </w:pPr>
      <w:r w:rsidRPr="00AA3574">
        <w:t xml:space="preserve">The webinars have provided a platform for dialogue, </w:t>
      </w:r>
      <w:r w:rsidR="00631F18" w:rsidRPr="00AA3574">
        <w:t xml:space="preserve">capacity-building, </w:t>
      </w:r>
      <w:r w:rsidRPr="00AA3574">
        <w:t xml:space="preserve">peer learning and the exchange of practical approaches to support implementation. Further information on the webinars held, including </w:t>
      </w:r>
      <w:r w:rsidR="005A2CC8" w:rsidRPr="00AA3574">
        <w:t>a calendar on future and past webinars, is contained in</w:t>
      </w:r>
      <w:r w:rsidRPr="00AA3574">
        <w:t xml:space="preserve"> annex</w:t>
      </w:r>
      <w:r w:rsidR="00AD0DED" w:rsidRPr="00A3380C">
        <w:t> </w:t>
      </w:r>
      <w:r w:rsidR="001B6701" w:rsidRPr="00AA3574">
        <w:t>I</w:t>
      </w:r>
      <w:r w:rsidR="008717A5" w:rsidRPr="00A3380C">
        <w:t xml:space="preserve"> </w:t>
      </w:r>
      <w:r w:rsidR="00157196" w:rsidRPr="00AA3574">
        <w:t xml:space="preserve">and in </w:t>
      </w:r>
      <w:r w:rsidR="001B6701" w:rsidRPr="00AA3574">
        <w:t xml:space="preserve">an </w:t>
      </w:r>
      <w:r w:rsidR="00157196" w:rsidRPr="00AA3574">
        <w:t>accompanying information</w:t>
      </w:r>
      <w:r w:rsidR="00157196" w:rsidRPr="002D03CB">
        <w:t xml:space="preserve"> </w:t>
      </w:r>
      <w:r w:rsidR="00C82201">
        <w:t>document</w:t>
      </w:r>
      <w:r w:rsidR="00157196" w:rsidRPr="002D03CB">
        <w:t xml:space="preserve">. </w:t>
      </w:r>
    </w:p>
    <w:p w14:paraId="701EF70A" w14:textId="796A40FD" w:rsidR="00E84590" w:rsidRPr="002D03CB" w:rsidRDefault="00F07FF7" w:rsidP="00A3380C">
      <w:pPr>
        <w:pStyle w:val="CBDH2"/>
      </w:pPr>
      <w:r w:rsidRPr="002D03CB">
        <w:t>E</w:t>
      </w:r>
      <w:r w:rsidR="00E84590" w:rsidRPr="002D03CB">
        <w:t>.</w:t>
      </w:r>
      <w:r w:rsidRPr="002D03CB">
        <w:tab/>
      </w:r>
      <w:r w:rsidR="003250F5" w:rsidRPr="002D03CB">
        <w:t>Other relevant work</w:t>
      </w:r>
    </w:p>
    <w:p w14:paraId="20B8E467" w14:textId="19DEEB9B" w:rsidR="00E84590" w:rsidRPr="00A3380C" w:rsidRDefault="001E4999" w:rsidP="00E84590">
      <w:pPr>
        <w:pStyle w:val="CBDNormalNumber"/>
        <w:rPr>
          <w:lang w:eastAsia="en-CA"/>
        </w:rPr>
      </w:pPr>
      <w:r w:rsidRPr="00A3380C">
        <w:rPr>
          <w:lang w:eastAsia="en-CA"/>
        </w:rPr>
        <w:t xml:space="preserve">In response to </w:t>
      </w:r>
      <w:r w:rsidR="001B6701" w:rsidRPr="00A3380C">
        <w:rPr>
          <w:lang w:eastAsia="en-CA"/>
        </w:rPr>
        <w:t>sub</w:t>
      </w:r>
      <w:r w:rsidRPr="00A3380C">
        <w:rPr>
          <w:lang w:eastAsia="en-CA"/>
        </w:rPr>
        <w:t>paragraph</w:t>
      </w:r>
      <w:r w:rsidR="007B437A" w:rsidRPr="00A3380C">
        <w:rPr>
          <w:lang w:eastAsia="en-CA"/>
        </w:rPr>
        <w:t> </w:t>
      </w:r>
      <w:r w:rsidRPr="00A3380C">
        <w:rPr>
          <w:lang w:eastAsia="en-CA"/>
        </w:rPr>
        <w:t>6</w:t>
      </w:r>
      <w:r w:rsidR="007B437A" w:rsidRPr="00A3380C">
        <w:rPr>
          <w:lang w:eastAsia="en-CA"/>
        </w:rPr>
        <w:t> </w:t>
      </w:r>
      <w:r w:rsidRPr="00A3380C">
        <w:rPr>
          <w:lang w:eastAsia="en-CA"/>
        </w:rPr>
        <w:t>(e)</w:t>
      </w:r>
      <w:r w:rsidR="007B437A" w:rsidRPr="00A3380C">
        <w:rPr>
          <w:lang w:eastAsia="en-CA"/>
        </w:rPr>
        <w:t> </w:t>
      </w:r>
      <w:r w:rsidRPr="00A3380C">
        <w:rPr>
          <w:lang w:eastAsia="en-CA"/>
        </w:rPr>
        <w:t xml:space="preserve">(ii) of decision </w:t>
      </w:r>
      <w:hyperlink r:id="rId25" w:history="1">
        <w:r w:rsidRPr="00A3380C">
          <w:rPr>
            <w:rStyle w:val="Hyperlink"/>
            <w:lang w:eastAsia="en-CA"/>
          </w:rPr>
          <w:t>16/13</w:t>
        </w:r>
      </w:hyperlink>
      <w:r w:rsidRPr="00A3380C">
        <w:rPr>
          <w:lang w:eastAsia="en-CA"/>
        </w:rPr>
        <w:t>, the</w:t>
      </w:r>
      <w:r w:rsidR="003250F5" w:rsidRPr="00A3380C">
        <w:rPr>
          <w:lang w:eastAsia="en-CA"/>
        </w:rPr>
        <w:t xml:space="preserve"> Secretariat </w:t>
      </w:r>
      <w:r w:rsidRPr="00A3380C">
        <w:rPr>
          <w:lang w:eastAsia="en-CA"/>
        </w:rPr>
        <w:t>organized the Regional Business and Biodiversity Forum to support the exchange of experiences and lessons learned on biodiversity mainstreaming across sectors.</w:t>
      </w:r>
    </w:p>
    <w:p w14:paraId="59E5ECCD" w14:textId="5A22E25A" w:rsidR="00664F98" w:rsidRPr="00C82201" w:rsidRDefault="00664F98" w:rsidP="00664F98">
      <w:pPr>
        <w:pStyle w:val="CBDNormalNumber"/>
      </w:pPr>
      <w:r w:rsidRPr="00C82201">
        <w:t xml:space="preserve">The Regional Business and Biodiversity Forum on Mainstreaming Biodiversity Across Key Economic Sectors was convened </w:t>
      </w:r>
      <w:r w:rsidR="00D6399B" w:rsidRPr="00C82201">
        <w:t xml:space="preserve">on </w:t>
      </w:r>
      <w:r w:rsidR="0009347A" w:rsidRPr="00C82201">
        <w:t xml:space="preserve">16 </w:t>
      </w:r>
      <w:r w:rsidR="00D6399B" w:rsidRPr="00C82201">
        <w:t xml:space="preserve">and </w:t>
      </w:r>
      <w:r w:rsidR="0009347A" w:rsidRPr="00C82201">
        <w:t>1</w:t>
      </w:r>
      <w:r w:rsidR="0009347A" w:rsidRPr="00A3380C">
        <w:t>7 March</w:t>
      </w:r>
      <w:r w:rsidR="0009347A" w:rsidRPr="00C82201">
        <w:t xml:space="preserve"> 2026 </w:t>
      </w:r>
      <w:r w:rsidRPr="00C82201">
        <w:t xml:space="preserve">by the Secretariat, the </w:t>
      </w:r>
      <w:r w:rsidRPr="00A3380C">
        <w:t>South Africa</w:t>
      </w:r>
      <w:r w:rsidRPr="00C82201">
        <w:t xml:space="preserve">n Department of Forestry, Fisheries and the Environment, the </w:t>
      </w:r>
      <w:r w:rsidRPr="00A3380C">
        <w:t>South Africa</w:t>
      </w:r>
      <w:r w:rsidRPr="00C82201">
        <w:t>n National Biodiversity Institute</w:t>
      </w:r>
      <w:r w:rsidRPr="00A3380C">
        <w:t xml:space="preserve">, and </w:t>
      </w:r>
      <w:r w:rsidRPr="00C82201">
        <w:t>the Endangered Wildlife Trust, with support fro</w:t>
      </w:r>
      <w:r w:rsidRPr="00A3380C">
        <w:t xml:space="preserve">m The </w:t>
      </w:r>
      <w:r w:rsidRPr="00C82201">
        <w:t>Nature Conservancy, the International Union for Conservation of Nature</w:t>
      </w:r>
      <w:r w:rsidRPr="00A3380C">
        <w:t xml:space="preserve"> and </w:t>
      </w:r>
      <w:proofErr w:type="spellStart"/>
      <w:r w:rsidRPr="00C82201">
        <w:t>Ipieca</w:t>
      </w:r>
      <w:proofErr w:type="spellEnd"/>
      <w:r w:rsidRPr="00C82201">
        <w:t xml:space="preserve">. The </w:t>
      </w:r>
      <w:r w:rsidR="00A1284E" w:rsidRPr="00C82201">
        <w:t>F</w:t>
      </w:r>
      <w:r w:rsidRPr="00C82201">
        <w:t>orum brought together representatives from governments, businesses, financial institutions and civil society</w:t>
      </w:r>
      <w:r w:rsidR="003A69D6" w:rsidRPr="00C82201">
        <w:t xml:space="preserve">, including participants from </w:t>
      </w:r>
      <w:r w:rsidR="0009347A" w:rsidRPr="00C82201">
        <w:t xml:space="preserve">more than </w:t>
      </w:r>
      <w:r w:rsidRPr="00C82201">
        <w:t>40</w:t>
      </w:r>
      <w:r w:rsidR="007B437A" w:rsidRPr="00C82201">
        <w:t> </w:t>
      </w:r>
      <w:r w:rsidRPr="00C82201">
        <w:t xml:space="preserve">countries. </w:t>
      </w:r>
    </w:p>
    <w:p w14:paraId="51D39A88" w14:textId="6BF541F6" w:rsidR="00664F98" w:rsidRPr="002D03CB" w:rsidRDefault="00664F98" w:rsidP="00664F98">
      <w:pPr>
        <w:pStyle w:val="CBDNormalNumber"/>
      </w:pPr>
      <w:r w:rsidRPr="00C82201">
        <w:t xml:space="preserve">Throughout the </w:t>
      </w:r>
      <w:r w:rsidR="0009347A" w:rsidRPr="00C82201">
        <w:t>Forum</w:t>
      </w:r>
      <w:r w:rsidRPr="00C82201">
        <w:t xml:space="preserve">, speakers </w:t>
      </w:r>
      <w:r w:rsidR="0009347A" w:rsidRPr="00C82201">
        <w:t xml:space="preserve">and participants exchanged experiences, </w:t>
      </w:r>
      <w:r w:rsidRPr="00C82201">
        <w:t>good practices, tools</w:t>
      </w:r>
      <w:r w:rsidRPr="00A3380C">
        <w:t xml:space="preserve">, and </w:t>
      </w:r>
      <w:r w:rsidRPr="00C82201">
        <w:t>relevant solutions related to mainstreaming biodiversity</w:t>
      </w:r>
      <w:r w:rsidR="0009347A" w:rsidRPr="002D03CB">
        <w:t xml:space="preserve"> across key economic sectors</w:t>
      </w:r>
      <w:r w:rsidRPr="002D03CB">
        <w:t xml:space="preserve">. </w:t>
      </w:r>
      <w:r w:rsidR="0009347A" w:rsidRPr="002D03CB">
        <w:t xml:space="preserve">Discussions emphasized the importance of collaboration, knowledge-sharing and access to credible biodiversity-related data </w:t>
      </w:r>
      <w:r w:rsidR="006345BD" w:rsidRPr="002D03CB">
        <w:t xml:space="preserve">and scientific expertise to support effective mainstreaming. </w:t>
      </w:r>
      <w:r w:rsidRPr="002D03CB">
        <w:t xml:space="preserve">Participants </w:t>
      </w:r>
      <w:r w:rsidR="0009347A" w:rsidRPr="002D03CB">
        <w:t xml:space="preserve">also </w:t>
      </w:r>
      <w:r w:rsidRPr="002D03CB">
        <w:t xml:space="preserve">highlighted the importance of </w:t>
      </w:r>
      <w:r w:rsidR="0009347A" w:rsidRPr="002D03CB">
        <w:t>communities of practice and other collaborative mechanisms</w:t>
      </w:r>
      <w:r w:rsidR="006345BD" w:rsidRPr="002D03CB">
        <w:t xml:space="preserve"> for facilitating peer learning and cooperation among stakeholders.</w:t>
      </w:r>
      <w:r w:rsidRPr="002D03CB">
        <w:t xml:space="preserve"> </w:t>
      </w:r>
    </w:p>
    <w:p w14:paraId="6B8CC813" w14:textId="79B99977" w:rsidR="00664F98" w:rsidRPr="00A3380C" w:rsidRDefault="006345BD" w:rsidP="003D0C82">
      <w:pPr>
        <w:pStyle w:val="CBDNormalNumber"/>
        <w:rPr>
          <w:lang w:eastAsia="en-CA"/>
        </w:rPr>
      </w:pPr>
      <w:r w:rsidRPr="002D03CB">
        <w:rPr>
          <w:lang w:eastAsia="en-CA"/>
        </w:rPr>
        <w:lastRenderedPageBreak/>
        <w:t xml:space="preserve">Participants further emphasized the importance of adapting biodiversity mainstreaming efforts to national and local contexts. While recognizing the value of </w:t>
      </w:r>
      <w:r w:rsidR="00D55B77" w:rsidRPr="00A3380C">
        <w:rPr>
          <w:lang w:eastAsia="en-CA"/>
        </w:rPr>
        <w:t xml:space="preserve">international standards and cooperation, </w:t>
      </w:r>
      <w:r w:rsidRPr="00A3380C">
        <w:rPr>
          <w:lang w:eastAsia="en-CA"/>
        </w:rPr>
        <w:t xml:space="preserve">discussions underscored the need to reflect </w:t>
      </w:r>
      <w:r w:rsidR="00D55B77" w:rsidRPr="00A3380C">
        <w:rPr>
          <w:lang w:eastAsia="en-CA"/>
        </w:rPr>
        <w:t>local priorities</w:t>
      </w:r>
      <w:r w:rsidRPr="00A3380C">
        <w:rPr>
          <w:lang w:eastAsia="en-CA"/>
        </w:rPr>
        <w:t xml:space="preserve"> and circumstances</w:t>
      </w:r>
      <w:r w:rsidR="0083456A" w:rsidRPr="00A3380C">
        <w:rPr>
          <w:lang w:eastAsia="en-CA"/>
        </w:rPr>
        <w:t xml:space="preserve">, including through </w:t>
      </w:r>
      <w:r w:rsidR="0072089C" w:rsidRPr="00A3380C">
        <w:rPr>
          <w:lang w:eastAsia="en-CA"/>
        </w:rPr>
        <w:t>strengthened</w:t>
      </w:r>
      <w:r w:rsidRPr="00A3380C">
        <w:rPr>
          <w:lang w:eastAsia="en-CA"/>
        </w:rPr>
        <w:t xml:space="preserve"> </w:t>
      </w:r>
      <w:r w:rsidR="00D55B77" w:rsidRPr="00A3380C">
        <w:rPr>
          <w:lang w:eastAsia="en-CA"/>
        </w:rPr>
        <w:t>collaboration with local communities</w:t>
      </w:r>
      <w:r w:rsidRPr="00A3380C">
        <w:rPr>
          <w:lang w:eastAsia="en-CA"/>
        </w:rPr>
        <w:t xml:space="preserve"> in the design and implementation of </w:t>
      </w:r>
      <w:r w:rsidR="00D55B77" w:rsidRPr="00A3380C">
        <w:rPr>
          <w:lang w:eastAsia="en-CA"/>
        </w:rPr>
        <w:t xml:space="preserve">mainstreaming </w:t>
      </w:r>
      <w:r w:rsidRPr="00A3380C">
        <w:rPr>
          <w:lang w:eastAsia="en-CA"/>
        </w:rPr>
        <w:t>approaches</w:t>
      </w:r>
      <w:r w:rsidR="00D55B77" w:rsidRPr="00A3380C">
        <w:rPr>
          <w:lang w:eastAsia="en-CA"/>
        </w:rPr>
        <w:t>.</w:t>
      </w:r>
    </w:p>
    <w:p w14:paraId="5D601E2A" w14:textId="07527DF3" w:rsidR="008D4A5F" w:rsidRPr="00920C78" w:rsidRDefault="008D4A5F" w:rsidP="008D4A5F">
      <w:pPr>
        <w:pStyle w:val="CBDH1"/>
      </w:pPr>
      <w:r w:rsidRPr="00F57B6B">
        <w:t>III</w:t>
      </w:r>
      <w:r w:rsidRPr="002D03CB">
        <w:t>.</w:t>
      </w:r>
      <w:r w:rsidRPr="002D03CB">
        <w:tab/>
        <w:t xml:space="preserve">Structured overview of submissions supporting </w:t>
      </w:r>
      <w:r w:rsidR="00BE1CA6" w:rsidRPr="002D03CB">
        <w:br/>
      </w:r>
      <w:r w:rsidRPr="002D03CB">
        <w:t xml:space="preserve">mainstreaming within and across </w:t>
      </w:r>
      <w:r w:rsidRPr="00920C78">
        <w:t>sectors</w:t>
      </w:r>
    </w:p>
    <w:p w14:paraId="5E3F9894" w14:textId="4A4F16AD" w:rsidR="00966F7E" w:rsidRPr="00920C78" w:rsidRDefault="00D16A69" w:rsidP="008D4A5F">
      <w:pPr>
        <w:pStyle w:val="CBDNormalNumber"/>
        <w:numPr>
          <w:ilvl w:val="0"/>
          <w:numId w:val="8"/>
        </w:numPr>
      </w:pPr>
      <w:r w:rsidRPr="00920C78">
        <w:t>P</w:t>
      </w:r>
      <w:r w:rsidR="008D4A5F" w:rsidRPr="00920C78">
        <w:t>ursuant to</w:t>
      </w:r>
      <w:r w:rsidRPr="00920C78">
        <w:t xml:space="preserve"> </w:t>
      </w:r>
      <w:r w:rsidR="00F07FF7" w:rsidRPr="00920C78">
        <w:t>sub</w:t>
      </w:r>
      <w:r w:rsidRPr="00920C78">
        <w:t>paragraphs</w:t>
      </w:r>
      <w:r w:rsidR="007B437A" w:rsidRPr="00920C78">
        <w:t> </w:t>
      </w:r>
      <w:r w:rsidRPr="00920C78">
        <w:t>6</w:t>
      </w:r>
      <w:r w:rsidR="00F07FF7" w:rsidRPr="00920C78">
        <w:t> </w:t>
      </w:r>
      <w:r w:rsidRPr="00920C78">
        <w:t>(c) and 6</w:t>
      </w:r>
      <w:r w:rsidR="00F07FF7" w:rsidRPr="00920C78">
        <w:t> </w:t>
      </w:r>
      <w:r w:rsidRPr="00920C78">
        <w:t>(e)</w:t>
      </w:r>
      <w:r w:rsidR="007B437A" w:rsidRPr="00920C78">
        <w:t> </w:t>
      </w:r>
      <w:r w:rsidRPr="00920C78">
        <w:t>(</w:t>
      </w:r>
      <w:proofErr w:type="spellStart"/>
      <w:r w:rsidRPr="00920C78">
        <w:t>i</w:t>
      </w:r>
      <w:proofErr w:type="spellEnd"/>
      <w:r w:rsidRPr="00920C78">
        <w:t xml:space="preserve">) of </w:t>
      </w:r>
      <w:r w:rsidR="008D4A5F" w:rsidRPr="00920C78">
        <w:t>decision</w:t>
      </w:r>
      <w:r w:rsidR="007B437A" w:rsidRPr="00920C78">
        <w:t> </w:t>
      </w:r>
      <w:hyperlink r:id="rId26" w:history="1">
        <w:r w:rsidR="008D4A5F" w:rsidRPr="00A3380C">
          <w:rPr>
            <w:rStyle w:val="Hyperlink"/>
          </w:rPr>
          <w:t>16/13</w:t>
        </w:r>
      </w:hyperlink>
      <w:r w:rsidR="008D4A5F" w:rsidRPr="00920C78">
        <w:t xml:space="preserve">, </w:t>
      </w:r>
      <w:r w:rsidRPr="00920C78">
        <w:t xml:space="preserve">Parties, other Governments, relevant </w:t>
      </w:r>
      <w:r w:rsidRPr="00A3380C">
        <w:t>convention</w:t>
      </w:r>
      <w:r w:rsidRPr="00920C78">
        <w:t xml:space="preserve"> secretariats, organizations and institutions and other stakeholders were invited, </w:t>
      </w:r>
      <w:r w:rsidR="008D4A5F" w:rsidRPr="00920C78">
        <w:t xml:space="preserve">through notification </w:t>
      </w:r>
      <w:r w:rsidR="00F07FF7" w:rsidRPr="00920C78">
        <w:t>No. </w:t>
      </w:r>
      <w:hyperlink r:id="rId27" w:history="1">
        <w:r w:rsidR="008D4A5F" w:rsidRPr="00A3380C">
          <w:rPr>
            <w:rStyle w:val="Hyperlink"/>
          </w:rPr>
          <w:t>2025-148</w:t>
        </w:r>
      </w:hyperlink>
      <w:r w:rsidR="008D4A5F" w:rsidRPr="00920C78">
        <w:t xml:space="preserve">, </w:t>
      </w:r>
      <w:r w:rsidR="00966F7E" w:rsidRPr="00920C78">
        <w:t xml:space="preserve">to submit information on good practices, tools, mechanisms, guidance and relevant solutions </w:t>
      </w:r>
      <w:r w:rsidR="006345BD" w:rsidRPr="00920C78">
        <w:t>to</w:t>
      </w:r>
      <w:r w:rsidR="00966F7E" w:rsidRPr="00920C78">
        <w:t xml:space="preserve"> support biodiversity mainstreaming within and across sectors.</w:t>
      </w:r>
    </w:p>
    <w:p w14:paraId="20CFD34A" w14:textId="6167298B" w:rsidR="00966F7E" w:rsidRPr="002D03CB" w:rsidRDefault="00966F7E" w:rsidP="008D4A5F">
      <w:pPr>
        <w:pStyle w:val="CBDNormalNumber"/>
        <w:numPr>
          <w:ilvl w:val="0"/>
          <w:numId w:val="8"/>
        </w:numPr>
      </w:pPr>
      <w:r w:rsidRPr="00920C78">
        <w:rPr>
          <w:rFonts w:asciiTheme="majorBidi" w:hAnsiTheme="majorBidi" w:cstheme="majorBidi"/>
        </w:rPr>
        <w:t xml:space="preserve">Notification </w:t>
      </w:r>
      <w:r w:rsidR="00F07FF7" w:rsidRPr="00920C78">
        <w:rPr>
          <w:rFonts w:asciiTheme="majorBidi" w:hAnsiTheme="majorBidi" w:cstheme="majorBidi"/>
        </w:rPr>
        <w:t>No. </w:t>
      </w:r>
      <w:hyperlink r:id="rId28" w:history="1">
        <w:r w:rsidRPr="00A3380C">
          <w:rPr>
            <w:rStyle w:val="Hyperlink"/>
            <w:rFonts w:asciiTheme="majorBidi" w:hAnsiTheme="majorBidi" w:cstheme="majorBidi"/>
          </w:rPr>
          <w:t>2025-148</w:t>
        </w:r>
      </w:hyperlink>
      <w:r w:rsidRPr="00920C78">
        <w:rPr>
          <w:rFonts w:asciiTheme="majorBidi" w:hAnsiTheme="majorBidi" w:cstheme="majorBidi"/>
        </w:rPr>
        <w:t xml:space="preserve"> was issued on 10</w:t>
      </w:r>
      <w:r w:rsidR="007B437A" w:rsidRPr="00920C78">
        <w:rPr>
          <w:rFonts w:asciiTheme="majorBidi" w:hAnsiTheme="majorBidi" w:cstheme="majorBidi"/>
        </w:rPr>
        <w:t> </w:t>
      </w:r>
      <w:r w:rsidRPr="00920C78">
        <w:rPr>
          <w:rFonts w:asciiTheme="majorBidi" w:hAnsiTheme="majorBidi" w:cstheme="majorBidi"/>
        </w:rPr>
        <w:t>December 202</w:t>
      </w:r>
      <w:r w:rsidRPr="00A3380C">
        <w:rPr>
          <w:rFonts w:asciiTheme="majorBidi" w:hAnsiTheme="majorBidi" w:cstheme="majorBidi"/>
        </w:rPr>
        <w:t xml:space="preserve">5, and </w:t>
      </w:r>
      <w:r w:rsidRPr="00920C78">
        <w:rPr>
          <w:rFonts w:asciiTheme="majorBidi" w:hAnsiTheme="majorBidi" w:cstheme="majorBidi"/>
        </w:rPr>
        <w:t>a reminder was issued on 5</w:t>
      </w:r>
      <w:r w:rsidR="002801E4" w:rsidRPr="00920C78">
        <w:rPr>
          <w:rFonts w:asciiTheme="majorBidi" w:hAnsiTheme="majorBidi" w:cstheme="majorBidi"/>
        </w:rPr>
        <w:t> </w:t>
      </w:r>
      <w:r w:rsidRPr="00920C78">
        <w:rPr>
          <w:rFonts w:asciiTheme="majorBidi" w:hAnsiTheme="majorBidi" w:cstheme="majorBidi"/>
        </w:rPr>
        <w:t xml:space="preserve">March 2026. </w:t>
      </w:r>
      <w:r w:rsidR="00987A18" w:rsidRPr="00920C78">
        <w:rPr>
          <w:rFonts w:asciiTheme="majorBidi" w:hAnsiTheme="majorBidi" w:cstheme="majorBidi"/>
        </w:rPr>
        <w:t>No</w:t>
      </w:r>
      <w:r w:rsidR="00A1284E" w:rsidRPr="00920C78">
        <w:rPr>
          <w:rFonts w:asciiTheme="majorBidi" w:hAnsiTheme="majorBidi" w:cstheme="majorBidi"/>
        </w:rPr>
        <w:t xml:space="preserve"> deadline</w:t>
      </w:r>
      <w:r w:rsidR="00FA6FEE" w:rsidRPr="00920C78">
        <w:rPr>
          <w:rFonts w:asciiTheme="majorBidi" w:hAnsiTheme="majorBidi" w:cstheme="majorBidi"/>
        </w:rPr>
        <w:t xml:space="preserve"> </w:t>
      </w:r>
      <w:r w:rsidR="00953EA0" w:rsidRPr="00920C78">
        <w:rPr>
          <w:rFonts w:asciiTheme="majorBidi" w:hAnsiTheme="majorBidi" w:cstheme="majorBidi"/>
        </w:rPr>
        <w:t xml:space="preserve">was established for </w:t>
      </w:r>
      <w:r w:rsidR="00B068F7" w:rsidRPr="00920C78">
        <w:rPr>
          <w:rFonts w:asciiTheme="majorBidi" w:hAnsiTheme="majorBidi" w:cstheme="majorBidi"/>
        </w:rPr>
        <w:t>submissions</w:t>
      </w:r>
      <w:r w:rsidR="00B068F7" w:rsidRPr="00A3380C">
        <w:rPr>
          <w:rFonts w:asciiTheme="majorBidi" w:hAnsiTheme="majorBidi" w:cstheme="majorBidi"/>
        </w:rPr>
        <w:t>,</w:t>
      </w:r>
      <w:r w:rsidR="00953EA0" w:rsidRPr="00A3380C">
        <w:rPr>
          <w:rFonts w:asciiTheme="majorBidi" w:hAnsiTheme="majorBidi" w:cstheme="majorBidi"/>
        </w:rPr>
        <w:t xml:space="preserve"> and </w:t>
      </w:r>
      <w:r w:rsidR="00A1284E" w:rsidRPr="00920C78">
        <w:rPr>
          <w:rFonts w:asciiTheme="majorBidi" w:hAnsiTheme="majorBidi" w:cstheme="majorBidi"/>
        </w:rPr>
        <w:t>t</w:t>
      </w:r>
      <w:r w:rsidR="00FA6FEE" w:rsidRPr="00920C78">
        <w:rPr>
          <w:rFonts w:asciiTheme="majorBidi" w:hAnsiTheme="majorBidi" w:cstheme="majorBidi"/>
        </w:rPr>
        <w:t>he</w:t>
      </w:r>
      <w:r w:rsidRPr="00920C78">
        <w:rPr>
          <w:rFonts w:asciiTheme="majorBidi" w:hAnsiTheme="majorBidi" w:cstheme="majorBidi"/>
        </w:rPr>
        <w:t xml:space="preserve"> Secretariat continues to receive relevant information</w:t>
      </w:r>
      <w:r w:rsidR="00D23426" w:rsidRPr="00920C78">
        <w:rPr>
          <w:rFonts w:asciiTheme="majorBidi" w:hAnsiTheme="majorBidi" w:cstheme="majorBidi"/>
        </w:rPr>
        <w:t xml:space="preserve">. </w:t>
      </w:r>
      <w:r w:rsidRPr="00920C78">
        <w:rPr>
          <w:rFonts w:asciiTheme="majorBidi" w:hAnsiTheme="majorBidi" w:cstheme="majorBidi"/>
        </w:rPr>
        <w:t>Parties and observers that have not yet done so</w:t>
      </w:r>
      <w:r w:rsidRPr="002D03CB">
        <w:rPr>
          <w:rFonts w:asciiTheme="majorBidi" w:hAnsiTheme="majorBidi" w:cstheme="majorBidi"/>
        </w:rPr>
        <w:t xml:space="preserve"> </w:t>
      </w:r>
      <w:r w:rsidR="00D23426" w:rsidRPr="002D03CB">
        <w:rPr>
          <w:rFonts w:asciiTheme="majorBidi" w:hAnsiTheme="majorBidi" w:cstheme="majorBidi"/>
        </w:rPr>
        <w:t xml:space="preserve">are encouraged </w:t>
      </w:r>
      <w:r w:rsidRPr="002D03CB">
        <w:rPr>
          <w:rFonts w:asciiTheme="majorBidi" w:hAnsiTheme="majorBidi" w:cstheme="majorBidi"/>
        </w:rPr>
        <w:t>to share their experiences and resources.</w:t>
      </w:r>
    </w:p>
    <w:p w14:paraId="59DBE0A2" w14:textId="061302A5" w:rsidR="008D4A5F" w:rsidRPr="002D03CB" w:rsidRDefault="008D4A5F" w:rsidP="008D4A5F">
      <w:pPr>
        <w:pStyle w:val="CBDNormalNumber"/>
        <w:numPr>
          <w:ilvl w:val="0"/>
          <w:numId w:val="8"/>
        </w:numPr>
      </w:pPr>
      <w:r w:rsidRPr="002D03CB">
        <w:rPr>
          <w:rFonts w:asciiTheme="majorBidi" w:hAnsiTheme="majorBidi" w:cstheme="majorBidi"/>
        </w:rPr>
        <w:t xml:space="preserve">The Secretariat has made </w:t>
      </w:r>
      <w:r w:rsidR="006345BD" w:rsidRPr="002D03CB">
        <w:rPr>
          <w:rFonts w:asciiTheme="majorBidi" w:hAnsiTheme="majorBidi" w:cstheme="majorBidi"/>
        </w:rPr>
        <w:t xml:space="preserve">the </w:t>
      </w:r>
      <w:r w:rsidR="006D4140" w:rsidRPr="002D03CB">
        <w:rPr>
          <w:rFonts w:asciiTheme="majorBidi" w:hAnsiTheme="majorBidi" w:cstheme="majorBidi"/>
        </w:rPr>
        <w:t xml:space="preserve">information </w:t>
      </w:r>
      <w:r w:rsidRPr="002D03CB">
        <w:rPr>
          <w:rFonts w:asciiTheme="majorBidi" w:hAnsiTheme="majorBidi" w:cstheme="majorBidi"/>
        </w:rPr>
        <w:t xml:space="preserve">received available through the clearing-house mechanism. Parties </w:t>
      </w:r>
      <w:r w:rsidR="006345BD" w:rsidRPr="002D03CB">
        <w:rPr>
          <w:rFonts w:asciiTheme="majorBidi" w:hAnsiTheme="majorBidi" w:cstheme="majorBidi"/>
        </w:rPr>
        <w:t xml:space="preserve">and observers </w:t>
      </w:r>
      <w:r w:rsidRPr="002D03CB">
        <w:rPr>
          <w:rFonts w:asciiTheme="majorBidi" w:hAnsiTheme="majorBidi" w:cstheme="majorBidi"/>
        </w:rPr>
        <w:t xml:space="preserve">are </w:t>
      </w:r>
      <w:r w:rsidR="006345BD" w:rsidRPr="002D03CB">
        <w:rPr>
          <w:rFonts w:asciiTheme="majorBidi" w:hAnsiTheme="majorBidi" w:cstheme="majorBidi"/>
        </w:rPr>
        <w:t xml:space="preserve">invited </w:t>
      </w:r>
      <w:r w:rsidRPr="002D03CB">
        <w:rPr>
          <w:rFonts w:asciiTheme="majorBidi" w:hAnsiTheme="majorBidi" w:cstheme="majorBidi"/>
        </w:rPr>
        <w:t xml:space="preserve">to access the </w:t>
      </w:r>
      <w:r w:rsidR="006345BD" w:rsidRPr="002D03CB">
        <w:rPr>
          <w:rFonts w:asciiTheme="majorBidi" w:hAnsiTheme="majorBidi" w:cstheme="majorBidi"/>
        </w:rPr>
        <w:t>information through</w:t>
      </w:r>
      <w:r w:rsidR="00A06E2C" w:rsidRPr="002D03CB">
        <w:rPr>
          <w:rFonts w:asciiTheme="majorBidi" w:hAnsiTheme="majorBidi" w:cstheme="majorBidi"/>
        </w:rPr>
        <w:t xml:space="preserve"> the portal</w:t>
      </w:r>
      <w:r w:rsidR="00660BE6" w:rsidRPr="002D03CB">
        <w:rPr>
          <w:rFonts w:asciiTheme="majorBidi" w:hAnsiTheme="majorBidi" w:cstheme="majorBidi"/>
        </w:rPr>
        <w:t>.</w:t>
      </w:r>
      <w:r w:rsidR="00660BE6" w:rsidRPr="002D03CB">
        <w:rPr>
          <w:rStyle w:val="FootnoteReference"/>
          <w:rFonts w:asciiTheme="majorBidi" w:hAnsiTheme="majorBidi" w:cstheme="majorBidi"/>
        </w:rPr>
        <w:footnoteReference w:id="9"/>
      </w:r>
      <w:r w:rsidRPr="002D03CB">
        <w:rPr>
          <w:rFonts w:asciiTheme="majorBidi" w:hAnsiTheme="majorBidi" w:cstheme="majorBidi"/>
        </w:rPr>
        <w:t xml:space="preserve"> </w:t>
      </w:r>
    </w:p>
    <w:p w14:paraId="00C43561" w14:textId="19634613" w:rsidR="000B00CB" w:rsidRPr="002D03CB" w:rsidRDefault="00654745" w:rsidP="000B00CB">
      <w:pPr>
        <w:pStyle w:val="CBDNormalNumber"/>
      </w:pPr>
      <w:r w:rsidRPr="002D03CB">
        <w:t>A</w:t>
      </w:r>
      <w:r w:rsidR="000B00CB" w:rsidRPr="002D03CB">
        <w:t>t the time of issu</w:t>
      </w:r>
      <w:r w:rsidR="00B03B0E" w:rsidRPr="002D03CB">
        <w:t>ing</w:t>
      </w:r>
      <w:r w:rsidR="000B00CB" w:rsidRPr="002D03CB">
        <w:t xml:space="preserve"> the present note, the Secretariat had received submissions from </w:t>
      </w:r>
      <w:r w:rsidR="00083B05" w:rsidRPr="002D03CB">
        <w:t>four</w:t>
      </w:r>
      <w:r w:rsidR="00545307" w:rsidRPr="002D03CB">
        <w:t xml:space="preserve"> </w:t>
      </w:r>
      <w:r w:rsidR="000B00CB" w:rsidRPr="002D03CB">
        <w:t>Parties</w:t>
      </w:r>
      <w:r w:rsidR="00010670" w:rsidRPr="002D03CB">
        <w:rPr>
          <w:rStyle w:val="FootnoteReference"/>
        </w:rPr>
        <w:footnoteReference w:id="10"/>
      </w:r>
      <w:r w:rsidR="000B00CB" w:rsidRPr="002D03CB">
        <w:t xml:space="preserve"> and </w:t>
      </w:r>
      <w:r w:rsidR="00C76194" w:rsidRPr="002D03CB">
        <w:t xml:space="preserve">10 </w:t>
      </w:r>
      <w:r w:rsidR="00AE352D" w:rsidRPr="002D03CB">
        <w:t>observers</w:t>
      </w:r>
      <w:r w:rsidR="000B00CB" w:rsidRPr="002D03CB">
        <w:t>.</w:t>
      </w:r>
      <w:r w:rsidR="00010670" w:rsidRPr="002D03CB">
        <w:rPr>
          <w:rStyle w:val="FootnoteReference"/>
        </w:rPr>
        <w:footnoteReference w:id="11"/>
      </w:r>
      <w:r w:rsidRPr="002D03CB">
        <w:t xml:space="preserve"> </w:t>
      </w:r>
    </w:p>
    <w:p w14:paraId="6EDA1718" w14:textId="1083F403" w:rsidR="00654745" w:rsidRPr="00C7300F" w:rsidRDefault="00654745" w:rsidP="000B00CB">
      <w:pPr>
        <w:pStyle w:val="CBDNormalNumber"/>
      </w:pPr>
      <w:r w:rsidRPr="002D03CB">
        <w:t xml:space="preserve">Parties provided examples of </w:t>
      </w:r>
      <w:r w:rsidRPr="00C7300F">
        <w:t>recent initiatives support</w:t>
      </w:r>
      <w:r w:rsidR="00296346" w:rsidRPr="00C7300F">
        <w:t>ing</w:t>
      </w:r>
      <w:r w:rsidRPr="00C7300F">
        <w:t xml:space="preserve"> mainstreaming within and across sectors, as well as lessons learned in the implementation of </w:t>
      </w:r>
      <w:r w:rsidR="00CB7EE8" w:rsidRPr="00C7300F">
        <w:t xml:space="preserve">relevant </w:t>
      </w:r>
      <w:r w:rsidRPr="00C7300F">
        <w:t>good practices, tools, mechanisms, guidance</w:t>
      </w:r>
      <w:r w:rsidRPr="00A3380C">
        <w:t xml:space="preserve">, and </w:t>
      </w:r>
      <w:r w:rsidRPr="00C7300F">
        <w:t xml:space="preserve">solutions. Parties also identified how </w:t>
      </w:r>
      <w:r w:rsidR="00C3230D" w:rsidRPr="00C7300F">
        <w:t>these activities</w:t>
      </w:r>
      <w:r w:rsidRPr="00C7300F">
        <w:t xml:space="preserve"> </w:t>
      </w:r>
      <w:r w:rsidR="00C3230D" w:rsidRPr="00C7300F">
        <w:t>contributed to</w:t>
      </w:r>
      <w:r w:rsidRPr="00C7300F">
        <w:t xml:space="preserve"> one or more relevant Goals and Targets </w:t>
      </w:r>
      <w:r w:rsidR="00DC7755" w:rsidRPr="00C7300F">
        <w:t xml:space="preserve">of the </w:t>
      </w:r>
      <w:r w:rsidR="00DC7755" w:rsidRPr="00A3380C">
        <w:t>Kunming-Montreal Global Biodiversity Framework</w:t>
      </w:r>
      <w:r w:rsidR="00DC7755" w:rsidRPr="00C7300F">
        <w:t xml:space="preserve">, including </w:t>
      </w:r>
      <w:r w:rsidRPr="00C7300F">
        <w:t>Goal D and Targets</w:t>
      </w:r>
      <w:r w:rsidR="007B437A" w:rsidRPr="00C7300F">
        <w:t> </w:t>
      </w:r>
      <w:r w:rsidRPr="00C7300F">
        <w:t>14, 15, 1</w:t>
      </w:r>
      <w:r w:rsidRPr="00A3380C">
        <w:t xml:space="preserve">8, and </w:t>
      </w:r>
      <w:r w:rsidRPr="00C7300F">
        <w:t>19.</w:t>
      </w:r>
    </w:p>
    <w:p w14:paraId="511B3A2E" w14:textId="534B9754" w:rsidR="00654745" w:rsidRPr="00C7300F" w:rsidRDefault="00654745" w:rsidP="000B00CB">
      <w:pPr>
        <w:pStyle w:val="CBDNormalNumber"/>
      </w:pPr>
      <w:r w:rsidRPr="00C7300F">
        <w:t xml:space="preserve">Observers </w:t>
      </w:r>
      <w:r w:rsidR="00F46063" w:rsidRPr="00C7300F">
        <w:t>submitted policy</w:t>
      </w:r>
      <w:r w:rsidRPr="00C7300F">
        <w:t xml:space="preserve"> briefs, studies, reports, discussion papers</w:t>
      </w:r>
      <w:r w:rsidRPr="00A3380C">
        <w:t xml:space="preserve">, and </w:t>
      </w:r>
      <w:r w:rsidRPr="00C7300F">
        <w:t xml:space="preserve">other </w:t>
      </w:r>
      <w:r w:rsidR="00C916DA" w:rsidRPr="00C7300F">
        <w:t>materials relevant to</w:t>
      </w:r>
      <w:r w:rsidRPr="00C7300F">
        <w:t xml:space="preserve"> support biodiversity mainstreaming within and across sectors. Some observers </w:t>
      </w:r>
      <w:r w:rsidR="00CB38E5" w:rsidRPr="00C7300F">
        <w:t xml:space="preserve">also </w:t>
      </w:r>
      <w:r w:rsidRPr="00C7300F">
        <w:t>highlight</w:t>
      </w:r>
      <w:r w:rsidR="00CB38E5" w:rsidRPr="00C7300F">
        <w:t>ed</w:t>
      </w:r>
      <w:r w:rsidRPr="00C7300F">
        <w:t xml:space="preserve"> specific examples o</w:t>
      </w:r>
      <w:r w:rsidR="002C71F8" w:rsidRPr="00C7300F">
        <w:t>f</w:t>
      </w:r>
      <w:r w:rsidRPr="00C7300F">
        <w:t xml:space="preserve"> their work</w:t>
      </w:r>
      <w:r w:rsidR="00CB38E5" w:rsidRPr="00C7300F">
        <w:t xml:space="preserve"> and</w:t>
      </w:r>
      <w:r w:rsidRPr="00C7300F">
        <w:t xml:space="preserve"> contributions </w:t>
      </w:r>
      <w:r w:rsidR="00A35A5A" w:rsidRPr="00C7300F">
        <w:t>to</w:t>
      </w:r>
      <w:r w:rsidRPr="00C7300F">
        <w:t xml:space="preserve"> the implementation of </w:t>
      </w:r>
      <w:r w:rsidR="00A35A5A" w:rsidRPr="00C7300F">
        <w:t xml:space="preserve">Goal D and </w:t>
      </w:r>
      <w:r w:rsidRPr="00C7300F">
        <w:t>Targets</w:t>
      </w:r>
      <w:r w:rsidR="007B437A" w:rsidRPr="00C7300F">
        <w:t> </w:t>
      </w:r>
      <w:r w:rsidRPr="00C7300F">
        <w:t>14, 15, 18</w:t>
      </w:r>
      <w:r w:rsidR="00A35A5A" w:rsidRPr="00C7300F">
        <w:t xml:space="preserve"> and</w:t>
      </w:r>
      <w:r w:rsidRPr="00C7300F">
        <w:t xml:space="preserve"> 19. </w:t>
      </w:r>
    </w:p>
    <w:p w14:paraId="63E18B3A" w14:textId="68AC91F0" w:rsidR="00463E91" w:rsidRPr="002D03CB" w:rsidRDefault="00BD7A3C" w:rsidP="00D4373A">
      <w:pPr>
        <w:pStyle w:val="CBDNormalNumber"/>
      </w:pPr>
      <w:r w:rsidRPr="00C7300F">
        <w:t>I</w:t>
      </w:r>
      <w:r w:rsidR="00D74C20" w:rsidRPr="00C7300F">
        <w:t>t should be noted that</w:t>
      </w:r>
      <w:r w:rsidR="006853DE" w:rsidRPr="00C7300F">
        <w:t>, to date, relatively</w:t>
      </w:r>
      <w:r w:rsidR="00EA1687" w:rsidRPr="00C7300F">
        <w:t xml:space="preserve"> </w:t>
      </w:r>
      <w:r w:rsidR="00D74C20" w:rsidRPr="00C7300F">
        <w:t>few</w:t>
      </w:r>
      <w:r w:rsidR="00EA1687" w:rsidRPr="00C7300F">
        <w:t xml:space="preserve"> </w:t>
      </w:r>
      <w:r w:rsidR="00D62588" w:rsidRPr="00C7300F">
        <w:t xml:space="preserve">submissions have been received </w:t>
      </w:r>
      <w:r w:rsidR="00D74C20" w:rsidRPr="00C7300F">
        <w:t>from Parties in response to n</w:t>
      </w:r>
      <w:r w:rsidR="00463E91" w:rsidRPr="00C7300F">
        <w:t>ot</w:t>
      </w:r>
      <w:r w:rsidR="00D74C20" w:rsidRPr="00C7300F">
        <w:t xml:space="preserve">ification </w:t>
      </w:r>
      <w:r w:rsidR="00151C4F" w:rsidRPr="00C7300F">
        <w:t>No. </w:t>
      </w:r>
      <w:hyperlink r:id="rId29" w:history="1">
        <w:r w:rsidR="00D74C20" w:rsidRPr="00C7300F">
          <w:rPr>
            <w:rStyle w:val="Hyperlink"/>
          </w:rPr>
          <w:t>202</w:t>
        </w:r>
        <w:r w:rsidR="00D74C20" w:rsidRPr="00A3380C">
          <w:rPr>
            <w:rStyle w:val="Hyperlink"/>
          </w:rPr>
          <w:t>5-1</w:t>
        </w:r>
        <w:r w:rsidR="00D74C20" w:rsidRPr="00C7300F">
          <w:rPr>
            <w:rStyle w:val="Hyperlink"/>
          </w:rPr>
          <w:t>48</w:t>
        </w:r>
      </w:hyperlink>
      <w:r w:rsidR="00D74C20" w:rsidRPr="00C7300F">
        <w:t xml:space="preserve">. </w:t>
      </w:r>
      <w:r w:rsidR="00EA1687" w:rsidRPr="00C7300F">
        <w:t>The</w:t>
      </w:r>
      <w:r w:rsidR="00D74C20" w:rsidRPr="00C7300F">
        <w:t xml:space="preserve"> </w:t>
      </w:r>
      <w:r w:rsidR="00421931" w:rsidRPr="00C7300F">
        <w:t xml:space="preserve">four </w:t>
      </w:r>
      <w:r w:rsidR="00D74C20" w:rsidRPr="00C7300F">
        <w:t>submissions</w:t>
      </w:r>
      <w:r w:rsidR="00EA1687" w:rsidRPr="002D03CB">
        <w:t xml:space="preserve"> received</w:t>
      </w:r>
      <w:r w:rsidR="00D62588" w:rsidRPr="002D03CB">
        <w:t xml:space="preserve">, </w:t>
      </w:r>
      <w:r w:rsidR="00EA1687" w:rsidRPr="002D03CB">
        <w:t xml:space="preserve">covering only </w:t>
      </w:r>
      <w:r w:rsidR="00421931" w:rsidRPr="002D03CB">
        <w:t xml:space="preserve">three </w:t>
      </w:r>
      <w:r w:rsidR="00EA1687" w:rsidRPr="002D03CB">
        <w:t>regions,</w:t>
      </w:r>
      <w:r w:rsidR="00421931" w:rsidRPr="002D03CB">
        <w:t xml:space="preserve"> </w:t>
      </w:r>
      <w:r w:rsidR="006C093A" w:rsidRPr="002D03CB">
        <w:t>do not provide</w:t>
      </w:r>
      <w:r w:rsidR="00D87B32" w:rsidRPr="002D03CB">
        <w:t xml:space="preserve"> a sufficiently </w:t>
      </w:r>
      <w:r w:rsidR="00D74C20" w:rsidRPr="002D03CB">
        <w:t xml:space="preserve">representative </w:t>
      </w:r>
      <w:r w:rsidR="00D87B32" w:rsidRPr="002D03CB">
        <w:t xml:space="preserve">basis </w:t>
      </w:r>
      <w:r w:rsidR="00CF0F85" w:rsidRPr="002D03CB">
        <w:t xml:space="preserve">for </w:t>
      </w:r>
      <w:r w:rsidR="00D87B32" w:rsidRPr="002D03CB">
        <w:t xml:space="preserve">drawing broader conclusions </w:t>
      </w:r>
      <w:r w:rsidR="00A63C5F" w:rsidRPr="002D03CB">
        <w:t>on</w:t>
      </w:r>
      <w:r w:rsidR="00D87B32" w:rsidRPr="002D03CB">
        <w:t xml:space="preserve"> experiences and approaches related to biodiversity mainstreaming</w:t>
      </w:r>
      <w:r w:rsidR="00D74C20" w:rsidRPr="002D03CB">
        <w:t xml:space="preserve">. </w:t>
      </w:r>
    </w:p>
    <w:p w14:paraId="3DA8F1A8" w14:textId="15F94643" w:rsidR="00530BF3" w:rsidRPr="00084FF7" w:rsidRDefault="00D46FB4" w:rsidP="00530BF3">
      <w:pPr>
        <w:pStyle w:val="CBDNormalNumber"/>
      </w:pPr>
      <w:r w:rsidRPr="002D03CB">
        <w:t>Additional</w:t>
      </w:r>
      <w:r w:rsidR="00530BF3" w:rsidRPr="002D03CB">
        <w:t xml:space="preserve"> </w:t>
      </w:r>
      <w:r w:rsidR="00530BF3" w:rsidRPr="00084FF7">
        <w:t>information on the good practices, tools, mechanism</w:t>
      </w:r>
      <w:r w:rsidR="002C71F8" w:rsidRPr="00084FF7">
        <w:t>s</w:t>
      </w:r>
      <w:r w:rsidR="00530BF3" w:rsidRPr="00084FF7">
        <w:t xml:space="preserve"> and guidance submitted in response to notification </w:t>
      </w:r>
      <w:r w:rsidR="00151C4F" w:rsidRPr="00084FF7">
        <w:t>No.</w:t>
      </w:r>
      <w:r w:rsidR="007B437A" w:rsidRPr="00084FF7">
        <w:t> </w:t>
      </w:r>
      <w:hyperlink r:id="rId30" w:history="1">
        <w:r w:rsidR="00530BF3" w:rsidRPr="00A3380C">
          <w:rPr>
            <w:rStyle w:val="Hyperlink"/>
          </w:rPr>
          <w:t>2025-148</w:t>
        </w:r>
      </w:hyperlink>
      <w:r w:rsidR="00530BF3" w:rsidRPr="00084FF7">
        <w:t xml:space="preserve">, as well as key observations by the Secretariat </w:t>
      </w:r>
      <w:r w:rsidR="002C71F8" w:rsidRPr="00084FF7">
        <w:t>are available in the accompanying information note</w:t>
      </w:r>
      <w:r w:rsidR="00530BF3" w:rsidRPr="00084FF7">
        <w:t xml:space="preserve">. </w:t>
      </w:r>
    </w:p>
    <w:p w14:paraId="1A3633D6" w14:textId="5863C5C2" w:rsidR="00DF5475" w:rsidRPr="00084FF7" w:rsidRDefault="00DF5475" w:rsidP="00DF5475">
      <w:pPr>
        <w:pStyle w:val="CBDH1"/>
      </w:pPr>
      <w:r w:rsidRPr="00084FF7">
        <w:t>I</w:t>
      </w:r>
      <w:r w:rsidR="008D4A5F" w:rsidRPr="00084FF7">
        <w:t>V</w:t>
      </w:r>
      <w:r w:rsidRPr="00084FF7">
        <w:t>.</w:t>
      </w:r>
      <w:r w:rsidRPr="00084FF7">
        <w:tab/>
      </w:r>
      <w:r w:rsidR="003D75B6" w:rsidRPr="00084FF7">
        <w:t xml:space="preserve">Mainstreaming relevant information </w:t>
      </w:r>
      <w:r w:rsidR="00BE1CA6" w:rsidRPr="00084FF7">
        <w:br/>
      </w:r>
      <w:r w:rsidR="003D75B6" w:rsidRPr="00084FF7">
        <w:t>contained in seventh national reports</w:t>
      </w:r>
    </w:p>
    <w:p w14:paraId="00D0DA9D" w14:textId="602DC69C" w:rsidR="007A73D7" w:rsidRPr="00084FF7" w:rsidRDefault="007A73D7" w:rsidP="007A73D7">
      <w:pPr>
        <w:pStyle w:val="CBDNormalNumber"/>
        <w:numPr>
          <w:ilvl w:val="0"/>
          <w:numId w:val="8"/>
        </w:numPr>
      </w:pPr>
      <w:r w:rsidRPr="00084FF7">
        <w:t>In accordance with paragraph</w:t>
      </w:r>
      <w:r w:rsidR="007B437A" w:rsidRPr="00084FF7">
        <w:t> </w:t>
      </w:r>
      <w:r w:rsidRPr="00084FF7">
        <w:t>3 of decision</w:t>
      </w:r>
      <w:r w:rsidR="007B437A" w:rsidRPr="00084FF7">
        <w:t> </w:t>
      </w:r>
      <w:hyperlink r:id="rId31" w:history="1">
        <w:r w:rsidRPr="00A3380C">
          <w:rPr>
            <w:rStyle w:val="Hyperlink"/>
          </w:rPr>
          <w:t>16/13</w:t>
        </w:r>
      </w:hyperlink>
      <w:r w:rsidRPr="00084FF7">
        <w:t xml:space="preserve">, Parties were invited to provide relevant information on biodiversity mainstreaming, including on good practices, new and innovative tools, </w:t>
      </w:r>
      <w:r w:rsidRPr="00084FF7">
        <w:lastRenderedPageBreak/>
        <w:t xml:space="preserve">mechanisms, challenges and lessons learned, through their seventh national reports, in line with decision </w:t>
      </w:r>
      <w:hyperlink r:id="rId32" w:history="1">
        <w:r w:rsidRPr="00A3380C">
          <w:rPr>
            <w:rStyle w:val="Hyperlink"/>
          </w:rPr>
          <w:t>15/6</w:t>
        </w:r>
      </w:hyperlink>
      <w:r w:rsidRPr="00084FF7">
        <w:t>.</w:t>
      </w:r>
    </w:p>
    <w:p w14:paraId="758DDAD6" w14:textId="2FA3E8C7" w:rsidR="00834580" w:rsidRPr="002D03CB" w:rsidRDefault="00151C4F" w:rsidP="00A3380C">
      <w:pPr>
        <w:pStyle w:val="CBDH2"/>
      </w:pPr>
      <w:r w:rsidRPr="002D03CB">
        <w:t>A.</w:t>
      </w:r>
      <w:r w:rsidRPr="002D03CB">
        <w:tab/>
      </w:r>
      <w:r w:rsidR="00834580" w:rsidRPr="002D03CB">
        <w:t>Mainstreaming approaches reflected in national reports</w:t>
      </w:r>
    </w:p>
    <w:p w14:paraId="7D2F6520" w14:textId="65FA8219" w:rsidR="007A73D7" w:rsidRPr="00084FF7" w:rsidRDefault="00A07F40" w:rsidP="007A73D7">
      <w:pPr>
        <w:pStyle w:val="CBDNormalNumber"/>
        <w:numPr>
          <w:ilvl w:val="0"/>
          <w:numId w:val="8"/>
        </w:numPr>
      </w:pPr>
      <w:r w:rsidRPr="002D03CB">
        <w:t xml:space="preserve">Information contained </w:t>
      </w:r>
      <w:r w:rsidRPr="00084FF7">
        <w:t xml:space="preserve">in seventh national reports, where available, provides additional insight into how Parties are approaching biodiversity mainstreaming in the context of implementation of the Convention and the </w:t>
      </w:r>
      <w:r w:rsidRPr="00A3380C">
        <w:t>Kunming-Montreal Global Biodiversity Framework</w:t>
      </w:r>
      <w:r w:rsidR="00294DA8" w:rsidRPr="00084FF7">
        <w:t xml:space="preserve">, </w:t>
      </w:r>
      <w:proofErr w:type="gramStart"/>
      <w:r w:rsidR="00446729" w:rsidRPr="00084FF7">
        <w:t xml:space="preserve">in </w:t>
      </w:r>
      <w:r w:rsidR="00294DA8" w:rsidRPr="00084FF7">
        <w:t xml:space="preserve">particular </w:t>
      </w:r>
      <w:r w:rsidR="00887E1E" w:rsidRPr="00084FF7">
        <w:t>in</w:t>
      </w:r>
      <w:proofErr w:type="gramEnd"/>
      <w:r w:rsidR="00887E1E" w:rsidRPr="00084FF7">
        <w:t xml:space="preserve"> relation to Targets</w:t>
      </w:r>
      <w:r w:rsidR="007B437A" w:rsidRPr="00084FF7">
        <w:t> </w:t>
      </w:r>
      <w:r w:rsidR="00887E1E" w:rsidRPr="00084FF7">
        <w:t>14, 15, 16, 18 and 19</w:t>
      </w:r>
      <w:r w:rsidRPr="00084FF7">
        <w:t>.</w:t>
      </w:r>
    </w:p>
    <w:p w14:paraId="03BE7BEF" w14:textId="565DE667" w:rsidR="00A07F40" w:rsidRPr="00084FF7" w:rsidRDefault="00A07F40" w:rsidP="007A73D7">
      <w:pPr>
        <w:pStyle w:val="CBDNormalNumber"/>
        <w:numPr>
          <w:ilvl w:val="0"/>
          <w:numId w:val="8"/>
        </w:numPr>
      </w:pPr>
      <w:r w:rsidRPr="00084FF7">
        <w:t xml:space="preserve">The information reviewed indicates that Parties are </w:t>
      </w:r>
      <w:r w:rsidR="00E45715" w:rsidRPr="00084FF7">
        <w:t xml:space="preserve">increasingly </w:t>
      </w:r>
      <w:r w:rsidRPr="00084FF7">
        <w:t>addressing biodiversity mainstreaming through a range of policy, planning and implementation measures</w:t>
      </w:r>
      <w:r w:rsidR="00CC7095" w:rsidRPr="00084FF7">
        <w:t xml:space="preserve"> that seek to incorporate biodiversity considerations across sectors, governance levels and decision-making processes, in line with Target</w:t>
      </w:r>
      <w:r w:rsidR="007B437A" w:rsidRPr="00084FF7">
        <w:t> </w:t>
      </w:r>
      <w:r w:rsidR="00CC7095" w:rsidRPr="00084FF7">
        <w:t xml:space="preserve">14 of the Framework. </w:t>
      </w:r>
      <w:r w:rsidR="006E6671" w:rsidRPr="00084FF7">
        <w:t>Frequently reported measures include biodiversity-inclusive spatial planning, integrated land- and seascape management, ecosystem restoration planning, marine spatial planning, ecosystem-based approaches to climate adaptation and resilience</w:t>
      </w:r>
      <w:r w:rsidR="006E6671" w:rsidRPr="00A3380C">
        <w:t xml:space="preserve">, and </w:t>
      </w:r>
      <w:r w:rsidR="006E6671" w:rsidRPr="00084FF7">
        <w:t xml:space="preserve">the use of </w:t>
      </w:r>
      <w:r w:rsidR="006E6671" w:rsidRPr="00A3380C">
        <w:t>geographic information system</w:t>
      </w:r>
      <w:r w:rsidR="006E6671" w:rsidRPr="00084FF7">
        <w:t xml:space="preserve">s, ecosystem mapping and biodiversity monitoring systems to support planning and implementation. Participatory approaches involving </w:t>
      </w:r>
      <w:r w:rsidR="006E6671" w:rsidRPr="00A3380C">
        <w:t>indigenous people</w:t>
      </w:r>
      <w:r w:rsidR="006E6671" w:rsidRPr="00084FF7">
        <w:t xml:space="preserve">s and local communities, local authorities and other stakeholders are also widely reflected in national reports, particularly in relation to land-use planning, ecosystem management and area-based conservation. </w:t>
      </w:r>
    </w:p>
    <w:p w14:paraId="104EA2AF" w14:textId="34D6261F" w:rsidR="003561D4" w:rsidRPr="002D03CB" w:rsidRDefault="00277D10" w:rsidP="007A73D7">
      <w:pPr>
        <w:pStyle w:val="CBDNormalNumber"/>
        <w:numPr>
          <w:ilvl w:val="0"/>
          <w:numId w:val="8"/>
        </w:numPr>
      </w:pPr>
      <w:r w:rsidRPr="002D03CB">
        <w:t xml:space="preserve">The information reviewed further suggests that biodiversity mainstreaming is often </w:t>
      </w:r>
      <w:r w:rsidRPr="00A3380C">
        <w:t>taking place</w:t>
      </w:r>
      <w:r w:rsidRPr="002D03CB">
        <w:t xml:space="preserve"> through broader cross-sectoral or enabling measures, rather than through </w:t>
      </w:r>
      <w:r w:rsidRPr="00A3380C">
        <w:t>stand</w:t>
      </w:r>
      <w:r w:rsidR="000831B9" w:rsidRPr="00A3380C">
        <w:t>-</w:t>
      </w:r>
      <w:r w:rsidRPr="00A3380C">
        <w:t>alone</w:t>
      </w:r>
      <w:r w:rsidRPr="002D03CB">
        <w:t xml:space="preserve"> biodiversity mainstreaming initiatives. Several Parties report efforts to strengthen coordination across sectors and governance levels, including integration of biodiversity considerations into climate policies, restoration initiatives, protected area systems, infrastructure planning and broader sustainable development strategies. At the same time, the reports suggest that mainstreaming efforts remain uneven across </w:t>
      </w:r>
      <w:r w:rsidR="009E12D0" w:rsidRPr="002D03CB">
        <w:t>sectors and</w:t>
      </w:r>
      <w:r w:rsidRPr="002D03CB">
        <w:t xml:space="preserve"> are generally more advanced within environmental planning systems than in wider macroeconomic, production or development policy frameworks</w:t>
      </w:r>
      <w:r w:rsidR="003561D4" w:rsidRPr="002D03CB">
        <w:t>.</w:t>
      </w:r>
    </w:p>
    <w:p w14:paraId="0D887E22" w14:textId="6B5CD7C7" w:rsidR="00035AEA" w:rsidRPr="002D03CB" w:rsidRDefault="00035AEA" w:rsidP="007A73D7">
      <w:pPr>
        <w:pStyle w:val="CBDNormalNumber"/>
        <w:numPr>
          <w:ilvl w:val="0"/>
          <w:numId w:val="8"/>
        </w:numPr>
      </w:pPr>
      <w:r w:rsidRPr="002D03CB">
        <w:t>Information contained in national reports relevant to Target</w:t>
      </w:r>
      <w:r w:rsidR="007B437A" w:rsidRPr="002D03CB">
        <w:t> </w:t>
      </w:r>
      <w:r w:rsidRPr="002D03CB">
        <w:t xml:space="preserve">15 suggests that efforts to encourage businesses and financial institutions to assess, disclose and reduce biodiversity-related risks, dependencies and impacts are emerging, but remain at relatively early stages of implementation in many Parties. Reported measures include the development of biodiversity-related reporting frameworks and guidance, engagement with the private and financial sectors, the promotion of nature-related risk assessment </w:t>
      </w:r>
      <w:r w:rsidRPr="00084FF7">
        <w:t>methodologies</w:t>
      </w:r>
      <w:r w:rsidRPr="00A3380C">
        <w:t xml:space="preserve">, and </w:t>
      </w:r>
      <w:r w:rsidRPr="00084FF7">
        <w:t>efforts</w:t>
      </w:r>
      <w:r w:rsidRPr="002D03CB">
        <w:t xml:space="preserve"> to integrate biodiversity considerations into corporate practices and decision-making processes. However, the information reviewed indicates that many initiatives remain focused on policy development, awareness-raising and voluntary approaches, with comparatively fewer reports providing evidence of fully operationalized disclosure, monitoring and accountability systems across sectors and supply chains.</w:t>
      </w:r>
    </w:p>
    <w:p w14:paraId="6CA803FF" w14:textId="63CEEFBE" w:rsidR="003E606E" w:rsidRPr="00084FF7" w:rsidRDefault="003E606E" w:rsidP="007A73D7">
      <w:pPr>
        <w:pStyle w:val="CBDNormalNumber"/>
        <w:numPr>
          <w:ilvl w:val="0"/>
          <w:numId w:val="8"/>
        </w:numPr>
      </w:pPr>
      <w:r w:rsidRPr="002D03CB">
        <w:t>National reports also provide limited but relevant information concerning implementation of Target</w:t>
      </w:r>
      <w:r w:rsidR="007B437A" w:rsidRPr="002D03CB">
        <w:t> </w:t>
      </w:r>
      <w:r w:rsidRPr="002D03CB">
        <w:t xml:space="preserve">16. While some Parties report measures related to sustainable use, ecosystem-based management, reduction of pressures on </w:t>
      </w:r>
      <w:r w:rsidRPr="00084FF7">
        <w:t>biodiversity</w:t>
      </w:r>
      <w:r w:rsidR="00EF5AAF" w:rsidRPr="00A3380C">
        <w:t>,</w:t>
      </w:r>
      <w:r w:rsidRPr="00A3380C">
        <w:t xml:space="preserve"> and </w:t>
      </w:r>
      <w:r w:rsidRPr="00084FF7">
        <w:t xml:space="preserve">awareness-raising related to sustainable production and consumption, relatively few reports provide detailed information </w:t>
      </w:r>
      <w:r w:rsidRPr="00A3380C">
        <w:t>on broad</w:t>
      </w:r>
      <w:r w:rsidRPr="00084FF7">
        <w:t xml:space="preserve">er </w:t>
      </w:r>
      <w:r w:rsidR="00035AEA" w:rsidRPr="00084FF7">
        <w:t xml:space="preserve">systemic </w:t>
      </w:r>
      <w:r w:rsidRPr="00084FF7">
        <w:t>measures addressing unsustainable consumption patterns, trade systems, value chains or indirect drivers of biodiversity loss. The information reviewed suggests that</w:t>
      </w:r>
      <w:r w:rsidR="00035AEA" w:rsidRPr="00084FF7">
        <w:t xml:space="preserve"> efforts to mainstream</w:t>
      </w:r>
      <w:r w:rsidRPr="00084FF7">
        <w:t xml:space="preserve"> biodiversity </w:t>
      </w:r>
      <w:r w:rsidR="00035AEA" w:rsidRPr="00084FF7">
        <w:t xml:space="preserve">considerations </w:t>
      </w:r>
      <w:r w:rsidRPr="00084FF7">
        <w:t xml:space="preserve">into production and consumption systems </w:t>
      </w:r>
      <w:r w:rsidR="00035AEA" w:rsidRPr="00084FF7">
        <w:t>are still evolving</w:t>
      </w:r>
      <w:r w:rsidR="00035AEA" w:rsidRPr="00A3380C">
        <w:t xml:space="preserve">, </w:t>
      </w:r>
      <w:r w:rsidRPr="00A3380C">
        <w:t xml:space="preserve">and </w:t>
      </w:r>
      <w:r w:rsidRPr="00084FF7">
        <w:t>that many Parties continue to face challenges in monitoring and assessing biodiversity-related impacts across sectors and economic activities.</w:t>
      </w:r>
    </w:p>
    <w:p w14:paraId="707D558F" w14:textId="132C96FC" w:rsidR="004A38E2" w:rsidRPr="002D03CB" w:rsidRDefault="003E606E" w:rsidP="007A73D7">
      <w:pPr>
        <w:pStyle w:val="CBDNormalNumber"/>
        <w:numPr>
          <w:ilvl w:val="0"/>
          <w:numId w:val="8"/>
        </w:numPr>
      </w:pPr>
      <w:r w:rsidRPr="002D03CB">
        <w:t xml:space="preserve">Information related to Target 18 indicates growing recognition among Parties of the importance of identifying and reforming incentives, including subsidies, harmful to biodiversity. Nevertheless, the reports suggest that progress in this area remains limited. Only a relatively small proportion of Parties report quantitative targets or concrete measures relating to the identification, </w:t>
      </w:r>
      <w:r w:rsidRPr="002D03CB">
        <w:lastRenderedPageBreak/>
        <w:t>reform or elimination of harmful incentives, despite the commitment within the Framework to identify such incentives by 2025 and reduce them substantially by 2030. Many Parties appear to place greater emphasis on scaling up positive incentives for conservation and sustainable use than on reforming or eliminating harmful incentives.</w:t>
      </w:r>
    </w:p>
    <w:p w14:paraId="7D518B9D" w14:textId="14D02F02" w:rsidR="003E606E" w:rsidRPr="00084FF7" w:rsidRDefault="00AA2843" w:rsidP="007A73D7">
      <w:pPr>
        <w:pStyle w:val="CBDNormalNumber"/>
        <w:numPr>
          <w:ilvl w:val="0"/>
          <w:numId w:val="8"/>
        </w:numPr>
      </w:pPr>
      <w:r w:rsidRPr="002D03CB">
        <w:t>The information reviewed further suggests that implementation of Target</w:t>
      </w:r>
      <w:r w:rsidR="007B437A" w:rsidRPr="002D03CB">
        <w:t> </w:t>
      </w:r>
      <w:r w:rsidRPr="002D03CB">
        <w:t xml:space="preserve">18 remains particularly challenging where biodiversity-related incentives intersect with broader agricultural, fisheries, energy or development policies. Several reports imply that subsidy reform and broader economic transformation continue to face institutional, political and technical </w:t>
      </w:r>
      <w:r w:rsidRPr="00084FF7">
        <w:t>barriers</w:t>
      </w:r>
      <w:r w:rsidRPr="00A3380C">
        <w:t xml:space="preserve">, and </w:t>
      </w:r>
      <w:r w:rsidRPr="00084FF7">
        <w:t>that biodiversity mainstreaming into fiscal and economic decision-making systems remains less advanced than mainstreaming into environmental planning and conservation frameworks.</w:t>
      </w:r>
    </w:p>
    <w:p w14:paraId="5873B181" w14:textId="1002746B" w:rsidR="00AA2843" w:rsidRPr="002D03CB" w:rsidRDefault="00AA2843" w:rsidP="007A73D7">
      <w:pPr>
        <w:pStyle w:val="CBDNormalNumber"/>
        <w:numPr>
          <w:ilvl w:val="0"/>
          <w:numId w:val="8"/>
        </w:numPr>
      </w:pPr>
      <w:r w:rsidRPr="00084FF7">
        <w:t>Among the mainstreaming-related targets, Target 19 appears to be one of the areas where Parties report the broadest range of implementation measures. Many Parties report biodiversity finance planning processes, biodiversity expenditure reviews, financial needs assessments, ecological fiscal transfers, sustainable finance frameworks, green bonds, debt-for-nature swaps and efforts to integrate biodiversity considerations into national finance systems and development planning. The Biodiversity Finance Initiative (</w:t>
      </w:r>
      <w:r w:rsidRPr="00A3380C">
        <w:t>BIOFIN</w:t>
      </w:r>
      <w:r w:rsidRPr="00084FF7">
        <w:t>) methodology is frequently refer</w:t>
      </w:r>
      <w:r w:rsidRPr="002D03CB">
        <w:t>enced as a supporting framework for national implementation.</w:t>
      </w:r>
    </w:p>
    <w:p w14:paraId="73DCE973" w14:textId="5CE2D827" w:rsidR="00AA2843" w:rsidRPr="002D03CB" w:rsidRDefault="00C60A6B" w:rsidP="007A73D7">
      <w:pPr>
        <w:pStyle w:val="CBDNormalNumber"/>
        <w:numPr>
          <w:ilvl w:val="0"/>
          <w:numId w:val="8"/>
        </w:numPr>
      </w:pPr>
      <w:r w:rsidRPr="002D03CB">
        <w:t xml:space="preserve">At the same time, many reports highlight continuing gaps between biodiversity finance planning and implementation. </w:t>
      </w:r>
      <w:r w:rsidRPr="00084FF7">
        <w:t>Several Parties note challenges related to biodiversity finance tracking, insufficient monitoring systems, limited private sector engagement, lack of biodiversity budget-tagging systems</w:t>
      </w:r>
      <w:r w:rsidRPr="00A3380C">
        <w:t xml:space="preserve">, and </w:t>
      </w:r>
      <w:r w:rsidRPr="00084FF7">
        <w:t>difficulties in distinguishing biodiversity finance from climate finance or broader environmental expenditure. The information reviewed suggests that while biodiversity finance mainstreaming is advancing</w:t>
      </w:r>
      <w:r w:rsidRPr="002D03CB">
        <w:t xml:space="preserve"> relatively rapidly at the planning level, implementation and operationalization remain uneven across Parties.</w:t>
      </w:r>
    </w:p>
    <w:p w14:paraId="430F20B8" w14:textId="7576CEB8" w:rsidR="00F261E2" w:rsidRPr="002D03CB" w:rsidRDefault="00151C4F" w:rsidP="00A3380C">
      <w:pPr>
        <w:pStyle w:val="CBDH2"/>
      </w:pPr>
      <w:r w:rsidRPr="002D03CB">
        <w:t>B.</w:t>
      </w:r>
      <w:r w:rsidRPr="002D03CB">
        <w:tab/>
      </w:r>
      <w:r w:rsidR="00A5382A" w:rsidRPr="002D03CB">
        <w:t>Lessons learned, c</w:t>
      </w:r>
      <w:r w:rsidR="00F261E2" w:rsidRPr="002D03CB">
        <w:t>hallenges</w:t>
      </w:r>
      <w:r w:rsidR="00A5382A" w:rsidRPr="002D03CB">
        <w:t xml:space="preserve"> and </w:t>
      </w:r>
      <w:r w:rsidR="00F261E2" w:rsidRPr="002D03CB">
        <w:t>gaps</w:t>
      </w:r>
    </w:p>
    <w:p w14:paraId="26DDC6E6" w14:textId="57D4F101" w:rsidR="0078367B" w:rsidRPr="002D03CB" w:rsidRDefault="00C60A6B" w:rsidP="00E84590">
      <w:pPr>
        <w:pStyle w:val="CBDNormalNumber"/>
        <w:numPr>
          <w:ilvl w:val="0"/>
          <w:numId w:val="8"/>
        </w:numPr>
      </w:pPr>
      <w:r w:rsidRPr="002D03CB">
        <w:t>Across Targets</w:t>
      </w:r>
      <w:r w:rsidR="007B437A" w:rsidRPr="002D03CB">
        <w:t> </w:t>
      </w:r>
      <w:r w:rsidRPr="002D03CB">
        <w:t>14, 15, 16, 18 and 1</w:t>
      </w:r>
      <w:r w:rsidR="00AC2E12" w:rsidRPr="002D03CB">
        <w:t xml:space="preserve">9, </w:t>
      </w:r>
      <w:r w:rsidR="00CC0C81" w:rsidRPr="002D03CB">
        <w:t xml:space="preserve">information contained in </w:t>
      </w:r>
      <w:r w:rsidR="0078367B" w:rsidRPr="002D03CB">
        <w:t xml:space="preserve">seventh national reports and submissions received through </w:t>
      </w:r>
      <w:r w:rsidR="0078367B" w:rsidRPr="00787711">
        <w:t xml:space="preserve">notification </w:t>
      </w:r>
      <w:r w:rsidR="00151C4F" w:rsidRPr="00787711">
        <w:t>No</w:t>
      </w:r>
      <w:hyperlink r:id="rId33" w:history="1">
        <w:r w:rsidR="00151C4F" w:rsidRPr="004910F1">
          <w:rPr>
            <w:rStyle w:val="Hyperlink"/>
          </w:rPr>
          <w:t>. </w:t>
        </w:r>
        <w:r w:rsidR="0078367B" w:rsidRPr="004910F1">
          <w:rPr>
            <w:rStyle w:val="Hyperlink"/>
          </w:rPr>
          <w:t>202</w:t>
        </w:r>
        <w:r w:rsidR="0078367B" w:rsidRPr="00A3380C">
          <w:rPr>
            <w:rStyle w:val="Hyperlink"/>
          </w:rPr>
          <w:t>5-</w:t>
        </w:r>
        <w:r w:rsidR="004910F1" w:rsidRPr="004910F1">
          <w:rPr>
            <w:rStyle w:val="Hyperlink"/>
          </w:rPr>
          <w:t>1</w:t>
        </w:r>
        <w:r w:rsidR="0078367B" w:rsidRPr="004910F1">
          <w:rPr>
            <w:rStyle w:val="Hyperlink"/>
          </w:rPr>
          <w:t>48</w:t>
        </w:r>
      </w:hyperlink>
      <w:r w:rsidR="0078367B" w:rsidRPr="00787711">
        <w:t xml:space="preserve"> highlights</w:t>
      </w:r>
      <w:r w:rsidR="0078367B" w:rsidRPr="002D03CB">
        <w:t xml:space="preserve"> </w:t>
      </w:r>
      <w:proofErr w:type="gramStart"/>
      <w:r w:rsidR="0078367B" w:rsidRPr="002D03CB">
        <w:t>a number of</w:t>
      </w:r>
      <w:proofErr w:type="gramEnd"/>
      <w:r w:rsidR="0078367B" w:rsidRPr="002D03CB">
        <w:t xml:space="preserve"> recurring challenges relevant to biodiversity mainstreaming, including:</w:t>
      </w:r>
    </w:p>
    <w:p w14:paraId="3B983487" w14:textId="1F2E9153" w:rsidR="00E0461F" w:rsidRPr="00A3380C" w:rsidRDefault="00E0461F" w:rsidP="00A3380C">
      <w:pPr>
        <w:pStyle w:val="CBDNormalNumber"/>
        <w:numPr>
          <w:ilvl w:val="1"/>
          <w:numId w:val="7"/>
        </w:numPr>
        <w:rPr>
          <w:lang w:eastAsia="en-CA"/>
        </w:rPr>
      </w:pPr>
      <w:r w:rsidRPr="00A3380C">
        <w:rPr>
          <w:lang w:eastAsia="en-CA"/>
        </w:rPr>
        <w:t>Challenges associated with strengthening coordination across sectors and levels of government and integrating biodiversity considerations into broader economic, development, fiscal and sectoral decision-making processes, including macroeconomic planning frameworks;</w:t>
      </w:r>
    </w:p>
    <w:p w14:paraId="5923FC2D" w14:textId="5889EE73" w:rsidR="00E0461F" w:rsidRPr="00A3380C" w:rsidRDefault="00E0461F" w:rsidP="00A3380C">
      <w:pPr>
        <w:pStyle w:val="CBDNormalNumber"/>
        <w:numPr>
          <w:ilvl w:val="1"/>
          <w:numId w:val="7"/>
        </w:numPr>
        <w:rPr>
          <w:lang w:eastAsia="en-CA"/>
        </w:rPr>
      </w:pPr>
      <w:r w:rsidRPr="00A3380C">
        <w:rPr>
          <w:lang w:eastAsia="en-CA"/>
        </w:rPr>
        <w:t>Limited technical, institutional and financial capacity to support implementation, monitoring and long-term operationalization of biodiversity mainstreaming measures across sectors and governance levels;</w:t>
      </w:r>
    </w:p>
    <w:p w14:paraId="548E4215" w14:textId="3E8D8EB0" w:rsidR="00E0461F" w:rsidRPr="00A3380C" w:rsidRDefault="00E0461F" w:rsidP="00A3380C">
      <w:pPr>
        <w:pStyle w:val="CBDNormalNumber"/>
        <w:numPr>
          <w:ilvl w:val="1"/>
          <w:numId w:val="7"/>
        </w:numPr>
        <w:rPr>
          <w:lang w:eastAsia="en-CA"/>
        </w:rPr>
      </w:pPr>
      <w:r w:rsidRPr="00A3380C">
        <w:rPr>
          <w:lang w:eastAsia="en-CA"/>
        </w:rPr>
        <w:t>Limited availability of harmonized indicators, methodologies, ecological and socioeconomic data, biodiversity finance tracking systems and monitoring frameworks capable of assessing biodiversity-related outcomes, impacts and accountability across sectors, supply chains and economic activities;</w:t>
      </w:r>
    </w:p>
    <w:p w14:paraId="708A0381" w14:textId="57A7D8C4" w:rsidR="00E0461F" w:rsidRPr="00A3380C" w:rsidRDefault="00E0461F" w:rsidP="00A3380C">
      <w:pPr>
        <w:pStyle w:val="CBDNormalNumber"/>
        <w:numPr>
          <w:ilvl w:val="1"/>
          <w:numId w:val="7"/>
        </w:numPr>
        <w:rPr>
          <w:lang w:eastAsia="en-CA"/>
        </w:rPr>
      </w:pPr>
      <w:r w:rsidRPr="00A3380C">
        <w:rPr>
          <w:lang w:eastAsia="en-CA"/>
        </w:rPr>
        <w:t>Difficulties associated with mainstreaming biodiversity considerations into sectors beyond the environmental domain, including finance, infrastructure, agriculture, fisheries, trade and broader production and consumption systems;</w:t>
      </w:r>
    </w:p>
    <w:p w14:paraId="79B570EF" w14:textId="5D33C772" w:rsidR="00E0461F" w:rsidRPr="00A3380C" w:rsidRDefault="00E0461F" w:rsidP="00A3380C">
      <w:pPr>
        <w:pStyle w:val="CBDNormalNumber"/>
        <w:numPr>
          <w:ilvl w:val="1"/>
          <w:numId w:val="7"/>
        </w:numPr>
        <w:rPr>
          <w:lang w:eastAsia="en-CA"/>
        </w:rPr>
      </w:pPr>
      <w:r w:rsidRPr="00A3380C">
        <w:rPr>
          <w:lang w:eastAsia="en-CA"/>
        </w:rPr>
        <w:t>Challenges associated with translating policy commitments, enabling frameworks, biodiversity finance plans and voluntary approaches into measurable implementation outcomes, institutional transformation and operationalized systems for disclosure, accountability and reform of incentives harmful to biodiversity.</w:t>
      </w:r>
    </w:p>
    <w:p w14:paraId="0335302D" w14:textId="26773E00" w:rsidR="00C86E6F" w:rsidRPr="002D03CB" w:rsidRDefault="00743886" w:rsidP="00E84590">
      <w:pPr>
        <w:pStyle w:val="CBDNormalNumber"/>
        <w:numPr>
          <w:ilvl w:val="0"/>
          <w:numId w:val="8"/>
        </w:numPr>
      </w:pPr>
      <w:r w:rsidRPr="002D03CB">
        <w:t xml:space="preserve">Available information further suggests that biodiversity mainstreaming efforts are frequently more advanced at the level of planning and policy development than implementation and operationalization. Many Parties report completed frameworks, strategies, finance plans or enabling </w:t>
      </w:r>
      <w:r w:rsidRPr="002D03CB">
        <w:lastRenderedPageBreak/>
        <w:t>measures, but comparatively fewer provide evidence of measurable implementation outcomes or broader institutional transformation across macroeconomic and sectoral decision-making systems. Similar challenges are reflected across Targets</w:t>
      </w:r>
      <w:r w:rsidR="007B437A" w:rsidRPr="002D03CB">
        <w:t> </w:t>
      </w:r>
      <w:r w:rsidRPr="002D03CB">
        <w:t xml:space="preserve">15, 18 and </w:t>
      </w:r>
      <w:proofErr w:type="gramStart"/>
      <w:r w:rsidRPr="002D03CB">
        <w:t>19 in particular, where</w:t>
      </w:r>
      <w:proofErr w:type="gramEnd"/>
      <w:r w:rsidRPr="002D03CB">
        <w:t xml:space="preserve"> implementation gaps remain evident in relation to private sector engagement, biodiversity-related financial accountability and reform of incentives harmful to biodiversity.</w:t>
      </w:r>
    </w:p>
    <w:p w14:paraId="5527024F" w14:textId="65C4E5B4" w:rsidR="001A65FE" w:rsidRPr="002D03CB" w:rsidRDefault="001A65FE" w:rsidP="001A65FE">
      <w:pPr>
        <w:pStyle w:val="CBDNormalNumber"/>
      </w:pPr>
      <w:r w:rsidRPr="002D03CB">
        <w:t xml:space="preserve">Important knowledge gaps also remain regarding challenges, good practices and enabling conditions associated with biodiversity mainstreaming across sectors and governance levels. While seventh national reports and submissions received through notification </w:t>
      </w:r>
      <w:r w:rsidR="0013010F" w:rsidRPr="006C63AA">
        <w:t>No. </w:t>
      </w:r>
      <w:hyperlink r:id="rId34" w:history="1">
        <w:r w:rsidRPr="006C63AA">
          <w:rPr>
            <w:rStyle w:val="Hyperlink"/>
          </w:rPr>
          <w:t>202</w:t>
        </w:r>
        <w:r w:rsidRPr="00A3380C">
          <w:rPr>
            <w:rStyle w:val="Hyperlink"/>
          </w:rPr>
          <w:t>5-1</w:t>
        </w:r>
        <w:r w:rsidRPr="006C63AA">
          <w:rPr>
            <w:rStyle w:val="Hyperlink"/>
          </w:rPr>
          <w:t>48</w:t>
        </w:r>
      </w:hyperlink>
      <w:r w:rsidRPr="006C63AA">
        <w:t xml:space="preserve"> provide</w:t>
      </w:r>
      <w:r w:rsidRPr="002D03CB">
        <w:t xml:space="preserve"> useful initial insights, the limited number of submissions and uneven availability of information do not yet provide a sufficiently comprehensive basis for broader analysis. Further exchange of experiences, information and lessons learned may therefore support continued implementation and refinement of biodiversity mainstreaming approaches under the Framework.</w:t>
      </w:r>
    </w:p>
    <w:p w14:paraId="07A720D9" w14:textId="2198A68E" w:rsidR="002E6011" w:rsidRPr="002D03CB" w:rsidRDefault="001A65FE" w:rsidP="00E84590">
      <w:pPr>
        <w:pStyle w:val="CBDNormalNumber"/>
        <w:numPr>
          <w:ilvl w:val="0"/>
          <w:numId w:val="8"/>
        </w:numPr>
      </w:pPr>
      <w:r w:rsidRPr="002D03CB">
        <w:t>At the same time, the available information highlights several approaches that may support more effective biodiversity mainstreaming. These include participatory and rights-based approaches; integrated spatial planning and ecosystem-based approaches; strengthened coordination across ministries and sectors; the use of scientific, technical and traditional knowledge systems; and alignment of biodiversity objectives with climate, restoration, food security and sustainable development priorities. The available information further suggests that biodiversity mainstreaming may be strengthened where it is linked to broader national development objectives and supported through cross-sectoral governance mechanisms and inclusive stakeholder participation.</w:t>
      </w:r>
    </w:p>
    <w:p w14:paraId="6AE2F336" w14:textId="13D816DC" w:rsidR="003D75B6" w:rsidRPr="002D03CB" w:rsidRDefault="003D75B6" w:rsidP="00DF5475">
      <w:pPr>
        <w:pStyle w:val="CBDH1"/>
      </w:pPr>
      <w:r w:rsidRPr="002D03CB">
        <w:t>V.</w:t>
      </w:r>
      <w:r w:rsidRPr="002D03CB">
        <w:tab/>
        <w:t>Elements of a recommendation</w:t>
      </w:r>
    </w:p>
    <w:p w14:paraId="361F5FD5" w14:textId="707ED101" w:rsidR="00941D98" w:rsidRPr="002D03CB" w:rsidRDefault="00941D98" w:rsidP="00941D98">
      <w:pPr>
        <w:pStyle w:val="CBDNormalNumber"/>
        <w:numPr>
          <w:ilvl w:val="0"/>
          <w:numId w:val="8"/>
        </w:numPr>
      </w:pPr>
      <w:r w:rsidRPr="002D03CB">
        <w:t xml:space="preserve">In </w:t>
      </w:r>
      <w:r w:rsidR="0013010F" w:rsidRPr="002D03CB">
        <w:t xml:space="preserve">the </w:t>
      </w:r>
      <w:r w:rsidRPr="002D03CB">
        <w:t>light of the information provided above, the Subsidiary Body may wish to recommend that</w:t>
      </w:r>
      <w:r w:rsidR="00CB6751">
        <w:t>,</w:t>
      </w:r>
      <w:r w:rsidRPr="002D03CB">
        <w:t xml:space="preserve"> at its seventeenth meeting, </w:t>
      </w:r>
      <w:r w:rsidR="00CB6751" w:rsidRPr="002D03CB">
        <w:t xml:space="preserve">the Conference of the Parties </w:t>
      </w:r>
      <w:r w:rsidRPr="002D03CB">
        <w:t>adopt a decision</w:t>
      </w:r>
      <w:r w:rsidR="0043383E" w:rsidRPr="002D03CB">
        <w:rPr>
          <w:rStyle w:val="FootnoteReference"/>
        </w:rPr>
        <w:footnoteReference w:id="12"/>
      </w:r>
      <w:r w:rsidRPr="002D03CB">
        <w:t xml:space="preserve"> along the following lines. </w:t>
      </w:r>
    </w:p>
    <w:p w14:paraId="6CAC308A" w14:textId="4C251537" w:rsidR="00941D98" w:rsidRPr="00A3380C" w:rsidRDefault="00941D98" w:rsidP="00A3380C">
      <w:pPr>
        <w:pStyle w:val="Para10"/>
        <w:numPr>
          <w:ilvl w:val="0"/>
          <w:numId w:val="0"/>
        </w:numPr>
        <w:ind w:left="1134" w:firstLine="567"/>
        <w:rPr>
          <w:i/>
          <w:iCs/>
          <w:lang w:val="en-GB"/>
        </w:rPr>
      </w:pPr>
      <w:r w:rsidRPr="00A3380C">
        <w:rPr>
          <w:i/>
          <w:iCs/>
          <w:lang w:val="en-GB"/>
        </w:rPr>
        <w:t>The Conference of the Parties</w:t>
      </w:r>
      <w:r w:rsidR="0013010F" w:rsidRPr="00A3380C">
        <w:rPr>
          <w:lang w:val="en-GB"/>
        </w:rPr>
        <w:t>,</w:t>
      </w:r>
    </w:p>
    <w:p w14:paraId="24CF06E2" w14:textId="5FF1373C" w:rsidR="00941D98" w:rsidRPr="00A3380C" w:rsidRDefault="00941D98" w:rsidP="00A3380C">
      <w:pPr>
        <w:pStyle w:val="Para10"/>
        <w:numPr>
          <w:ilvl w:val="0"/>
          <w:numId w:val="0"/>
        </w:numPr>
        <w:ind w:left="1134" w:firstLine="567"/>
        <w:rPr>
          <w:lang w:val="en-GB"/>
        </w:rPr>
      </w:pPr>
      <w:r w:rsidRPr="00A3380C">
        <w:rPr>
          <w:i/>
          <w:iCs/>
          <w:lang w:val="en-GB"/>
        </w:rPr>
        <w:t>Recalling</w:t>
      </w:r>
      <w:r w:rsidRPr="00A3380C">
        <w:rPr>
          <w:lang w:val="en-GB"/>
        </w:rPr>
        <w:t xml:space="preserve"> </w:t>
      </w:r>
      <w:r w:rsidR="00276569">
        <w:rPr>
          <w:lang w:val="en-GB"/>
        </w:rPr>
        <w:t xml:space="preserve">its </w:t>
      </w:r>
      <w:r w:rsidRPr="00A3380C">
        <w:rPr>
          <w:lang w:val="en-GB"/>
        </w:rPr>
        <w:t>decision</w:t>
      </w:r>
      <w:r w:rsidR="007B437A" w:rsidRPr="00A3380C">
        <w:rPr>
          <w:lang w:val="en-GB"/>
        </w:rPr>
        <w:t> </w:t>
      </w:r>
      <w:hyperlink r:id="rId35" w:history="1">
        <w:r w:rsidRPr="00A3380C">
          <w:rPr>
            <w:rStyle w:val="Hyperlink"/>
          </w:rPr>
          <w:t>16/13</w:t>
        </w:r>
      </w:hyperlink>
      <w:r w:rsidR="00D14B79" w:rsidRPr="00A3380C">
        <w:rPr>
          <w:lang w:val="en-GB"/>
        </w:rPr>
        <w:t xml:space="preserve"> of 1</w:t>
      </w:r>
      <w:r w:rsidR="007B437A" w:rsidRPr="00A3380C">
        <w:rPr>
          <w:lang w:val="en-GB"/>
        </w:rPr>
        <w:t> </w:t>
      </w:r>
      <w:r w:rsidR="00D14B79" w:rsidRPr="00A3380C">
        <w:rPr>
          <w:lang w:val="en-GB"/>
        </w:rPr>
        <w:t>November 2024</w:t>
      </w:r>
      <w:r w:rsidRPr="00A3380C">
        <w:rPr>
          <w:lang w:val="en-GB"/>
        </w:rPr>
        <w:t xml:space="preserve">, </w:t>
      </w:r>
      <w:r w:rsidR="002B325F">
        <w:rPr>
          <w:lang w:val="en-GB"/>
        </w:rPr>
        <w:t>in</w:t>
      </w:r>
      <w:r w:rsidR="002B325F" w:rsidRPr="00A3380C">
        <w:rPr>
          <w:lang w:val="en-GB"/>
        </w:rPr>
        <w:t xml:space="preserve"> </w:t>
      </w:r>
      <w:r w:rsidRPr="00A3380C">
        <w:rPr>
          <w:lang w:val="en-GB"/>
        </w:rPr>
        <w:t>which it recognized that the Kunming-Montreal Global Biodiversity Framework</w:t>
      </w:r>
      <w:r w:rsidR="00D14B79" w:rsidRPr="006C63AA">
        <w:rPr>
          <w:rStyle w:val="FootnoteReference"/>
        </w:rPr>
        <w:footnoteReference w:id="13"/>
      </w:r>
      <w:r w:rsidRPr="00A3380C">
        <w:rPr>
          <w:lang w:val="en-GB"/>
        </w:rPr>
        <w:t xml:space="preserve"> capture</w:t>
      </w:r>
      <w:r w:rsidR="00276569">
        <w:rPr>
          <w:lang w:val="en-GB"/>
        </w:rPr>
        <w:t>d</w:t>
      </w:r>
      <w:r w:rsidRPr="00A3380C">
        <w:rPr>
          <w:lang w:val="en-GB"/>
        </w:rPr>
        <w:t xml:space="preserve"> biodiversity mainstreaming and provide</w:t>
      </w:r>
      <w:r w:rsidR="00276569">
        <w:rPr>
          <w:lang w:val="en-GB"/>
        </w:rPr>
        <w:t>d</w:t>
      </w:r>
      <w:r w:rsidRPr="00A3380C">
        <w:rPr>
          <w:lang w:val="en-GB"/>
        </w:rPr>
        <w:t xml:space="preserve"> a wide-range of options for mainstreaming biodiversity</w:t>
      </w:r>
      <w:r w:rsidR="00AB4688">
        <w:rPr>
          <w:lang w:val="en-GB"/>
        </w:rPr>
        <w:t>,</w:t>
      </w:r>
    </w:p>
    <w:p w14:paraId="3547E38B" w14:textId="058B286E" w:rsidR="00941D98" w:rsidRPr="002C68F0" w:rsidRDefault="002C68F0" w:rsidP="00A3380C">
      <w:pPr>
        <w:pStyle w:val="CBDNormalNoNumber"/>
        <w:tabs>
          <w:tab w:val="clear" w:pos="567"/>
        </w:tabs>
        <w:ind w:left="1134" w:firstLine="567"/>
      </w:pPr>
      <w:r w:rsidRPr="00A3380C">
        <w:t>1</w:t>
      </w:r>
      <w:r>
        <w:rPr>
          <w:i/>
          <w:iCs/>
        </w:rPr>
        <w:t>.</w:t>
      </w:r>
      <w:r>
        <w:rPr>
          <w:i/>
          <w:iCs/>
        </w:rPr>
        <w:tab/>
      </w:r>
      <w:r w:rsidR="002E7070" w:rsidRPr="002C68F0">
        <w:rPr>
          <w:i/>
          <w:iCs/>
        </w:rPr>
        <w:t>Takes n</w:t>
      </w:r>
      <w:r w:rsidR="00941D98" w:rsidRPr="002C68F0">
        <w:rPr>
          <w:i/>
          <w:iCs/>
        </w:rPr>
        <w:t>ote with appreciation</w:t>
      </w:r>
      <w:r w:rsidR="00941D98" w:rsidRPr="002C68F0">
        <w:t xml:space="preserve"> </w:t>
      </w:r>
      <w:r w:rsidR="001A65FE" w:rsidRPr="002C68F0">
        <w:t xml:space="preserve">of </w:t>
      </w:r>
      <w:r w:rsidR="00941D98" w:rsidRPr="002C68F0">
        <w:t>the submissions provided by Parties, other Governments and relevant convention secretariats, organizations and institutions and other stakeholders</w:t>
      </w:r>
      <w:r w:rsidR="000700CF" w:rsidRPr="000700CF">
        <w:t xml:space="preserve"> </w:t>
      </w:r>
      <w:r w:rsidR="000700CF" w:rsidRPr="002C68F0">
        <w:t>pursuant to decision </w:t>
      </w:r>
      <w:hyperlink r:id="rId36" w:history="1">
        <w:r w:rsidR="000700CF" w:rsidRPr="002F42E6">
          <w:rPr>
            <w:rStyle w:val="Hyperlink"/>
          </w:rPr>
          <w:t>16/13</w:t>
        </w:r>
      </w:hyperlink>
      <w:r w:rsidR="000F235B" w:rsidRPr="002C68F0">
        <w:t xml:space="preserve">, </w:t>
      </w:r>
      <w:r w:rsidR="00951DD3">
        <w:t>and notes</w:t>
      </w:r>
      <w:r w:rsidR="000F235B" w:rsidRPr="002C68F0">
        <w:t xml:space="preserve"> the progress made in </w:t>
      </w:r>
      <w:r w:rsidR="00941D98" w:rsidRPr="002C68F0">
        <w:t xml:space="preserve">mainstreaming </w:t>
      </w:r>
      <w:r w:rsidR="000F235B" w:rsidRPr="002C68F0">
        <w:t xml:space="preserve">biodiversity </w:t>
      </w:r>
      <w:r w:rsidR="00941D98" w:rsidRPr="002C68F0">
        <w:t>across sectors</w:t>
      </w:r>
      <w:r w:rsidR="00951DD3">
        <w:t>,</w:t>
      </w:r>
      <w:r w:rsidR="000F235B" w:rsidRPr="002C68F0">
        <w:t xml:space="preserve"> as described in the seventh national reports </w:t>
      </w:r>
      <w:r w:rsidR="006167D6">
        <w:t xml:space="preserve">of Parties </w:t>
      </w:r>
      <w:r w:rsidR="000F235B" w:rsidRPr="002C68F0">
        <w:t>and the progress report</w:t>
      </w:r>
      <w:r w:rsidR="000D35CA">
        <w:rPr>
          <w:rStyle w:val="FootnoteReference"/>
        </w:rPr>
        <w:footnoteReference w:id="14"/>
      </w:r>
      <w:r w:rsidR="000F235B" w:rsidRPr="002C68F0">
        <w:t xml:space="preserve"> prepared by the Secretariat</w:t>
      </w:r>
      <w:r w:rsidR="006C63AA">
        <w:t xml:space="preserve"> of the Convention</w:t>
      </w:r>
      <w:r w:rsidR="00F86AA5" w:rsidRPr="001C2771">
        <w:t xml:space="preserve"> on Biological Diversity</w:t>
      </w:r>
      <w:r w:rsidR="00941D98" w:rsidRPr="002C68F0">
        <w:t>;</w:t>
      </w:r>
      <w:r w:rsidR="00C615AF" w:rsidRPr="001C2771">
        <w:rPr>
          <w:rStyle w:val="FootnoteReference"/>
        </w:rPr>
        <w:footnoteReference w:id="15"/>
      </w:r>
    </w:p>
    <w:p w14:paraId="6AA2084B" w14:textId="3936ECF4" w:rsidR="00C92971" w:rsidRPr="006C63AA" w:rsidRDefault="002C68F0" w:rsidP="00A3380C">
      <w:pPr>
        <w:pStyle w:val="CBDNormalNoNumber"/>
        <w:tabs>
          <w:tab w:val="clear" w:pos="567"/>
        </w:tabs>
        <w:ind w:left="1134" w:firstLine="567"/>
      </w:pPr>
      <w:r w:rsidRPr="00A3380C">
        <w:t>2.</w:t>
      </w:r>
      <w:r>
        <w:rPr>
          <w:i/>
          <w:iCs/>
        </w:rPr>
        <w:tab/>
      </w:r>
      <w:r w:rsidR="00C92971" w:rsidRPr="002D03CB">
        <w:rPr>
          <w:i/>
          <w:iCs/>
        </w:rPr>
        <w:t>Recognizes</w:t>
      </w:r>
      <w:r w:rsidR="00C92971" w:rsidRPr="002D03CB">
        <w:t xml:space="preserve"> the importance of continuing efforts to </w:t>
      </w:r>
      <w:r w:rsidR="0011199E">
        <w:t>facilitate</w:t>
      </w:r>
      <w:r w:rsidR="002D0CEE" w:rsidRPr="002D03CB">
        <w:t xml:space="preserve"> </w:t>
      </w:r>
      <w:r w:rsidR="00C92971" w:rsidRPr="00C44F03">
        <w:t xml:space="preserve">the exchange of </w:t>
      </w:r>
      <w:r w:rsidR="004910F1" w:rsidRPr="00C44F03">
        <w:t>good</w:t>
      </w:r>
      <w:r w:rsidR="004910F1">
        <w:t xml:space="preserve"> practices, tools, mechanisms, guidance and relevant solutions</w:t>
      </w:r>
      <w:r w:rsidR="00C92971" w:rsidRPr="002D03CB">
        <w:t xml:space="preserve"> related to biodiversity mainstreaming in support of </w:t>
      </w:r>
      <w:r w:rsidR="002344CC">
        <w:t xml:space="preserve">the </w:t>
      </w:r>
      <w:r w:rsidR="00C92971" w:rsidRPr="002D03CB">
        <w:t xml:space="preserve">implementation </w:t>
      </w:r>
      <w:r w:rsidR="00C92971" w:rsidRPr="006C63AA">
        <w:t xml:space="preserve">of the </w:t>
      </w:r>
      <w:r w:rsidR="00C92971" w:rsidRPr="00A3380C">
        <w:t>Kunming-Montreal Global Biodiversity Framework</w:t>
      </w:r>
      <w:r w:rsidR="00C92971" w:rsidRPr="006C63AA">
        <w:t>;</w:t>
      </w:r>
    </w:p>
    <w:p w14:paraId="652509B9" w14:textId="0B2D26B5" w:rsidR="00C92971" w:rsidRPr="006C63AA" w:rsidRDefault="00986538" w:rsidP="00A3380C">
      <w:pPr>
        <w:pStyle w:val="CBDNormalNoNumber"/>
        <w:tabs>
          <w:tab w:val="clear" w:pos="567"/>
        </w:tabs>
        <w:ind w:left="1134" w:firstLine="567"/>
      </w:pPr>
      <w:r w:rsidRPr="00A3380C">
        <w:t>3.</w:t>
      </w:r>
      <w:r w:rsidRPr="00A3380C">
        <w:tab/>
      </w:r>
      <w:r w:rsidR="00C92971" w:rsidRPr="006C63AA">
        <w:rPr>
          <w:i/>
          <w:iCs/>
        </w:rPr>
        <w:t>Encourages</w:t>
      </w:r>
      <w:r w:rsidR="00C92971" w:rsidRPr="006C63AA">
        <w:t xml:space="preserve"> Parties, in accordance with national circumstances, to continue </w:t>
      </w:r>
      <w:r w:rsidR="00F86AA5">
        <w:t xml:space="preserve">to </w:t>
      </w:r>
      <w:r w:rsidR="00C92971" w:rsidRPr="006C63AA">
        <w:t>strengthen efforts to integrate biodiversity considerations into relevant sectoral and cross-sectoral policies, plans, programmes and decision-making processes, including through whole-of-government and whole-of-society approaches;</w:t>
      </w:r>
    </w:p>
    <w:p w14:paraId="58F2EE4C" w14:textId="136EBC3A" w:rsidR="00C92971" w:rsidRPr="0022704A" w:rsidRDefault="00986538" w:rsidP="00A3380C">
      <w:pPr>
        <w:pStyle w:val="CBDNormalNoNumber"/>
        <w:tabs>
          <w:tab w:val="clear" w:pos="567"/>
        </w:tabs>
        <w:ind w:left="1134" w:firstLine="567"/>
      </w:pPr>
      <w:r w:rsidRPr="00A3380C">
        <w:lastRenderedPageBreak/>
        <w:t>4.</w:t>
      </w:r>
      <w:r w:rsidRPr="00A3380C">
        <w:tab/>
      </w:r>
      <w:r w:rsidR="00C92971" w:rsidRPr="006C63AA">
        <w:rPr>
          <w:i/>
          <w:iCs/>
        </w:rPr>
        <w:t>Also encourages</w:t>
      </w:r>
      <w:r w:rsidR="00C92971" w:rsidRPr="006C63AA">
        <w:t xml:space="preserve"> Parties</w:t>
      </w:r>
      <w:r w:rsidR="00C92971" w:rsidRPr="00A3380C">
        <w:t xml:space="preserve">, and </w:t>
      </w:r>
      <w:r w:rsidR="00C92971" w:rsidRPr="006C63AA">
        <w:t xml:space="preserve">invites other Governments, </w:t>
      </w:r>
      <w:r w:rsidR="00C92971" w:rsidRPr="00A3380C">
        <w:t>indigenous people</w:t>
      </w:r>
      <w:r w:rsidR="00C92971" w:rsidRPr="006C63AA">
        <w:t>s and local communities, women</w:t>
      </w:r>
      <w:r w:rsidR="00AC0B1D">
        <w:t>,</w:t>
      </w:r>
      <w:r w:rsidR="00C92971" w:rsidRPr="006C63AA">
        <w:t xml:space="preserve"> </w:t>
      </w:r>
      <w:r w:rsidR="00C92971" w:rsidRPr="00A3380C">
        <w:t>youth</w:t>
      </w:r>
      <w:r w:rsidR="00C92971" w:rsidRPr="006C63AA">
        <w:t xml:space="preserve"> </w:t>
      </w:r>
      <w:r w:rsidR="00C44F03">
        <w:t xml:space="preserve">and other </w:t>
      </w:r>
      <w:r w:rsidR="00C92971" w:rsidRPr="006C63AA">
        <w:t>relevant organizations</w:t>
      </w:r>
      <w:r w:rsidR="00C92971" w:rsidRPr="002D03CB">
        <w:t xml:space="preserve">, the private sector and other stakeholders, as appropriate, to continue </w:t>
      </w:r>
      <w:r w:rsidR="00F86AA5">
        <w:t xml:space="preserve">to </w:t>
      </w:r>
      <w:r w:rsidR="00C92971" w:rsidRPr="002D03CB">
        <w:t>shar</w:t>
      </w:r>
      <w:r w:rsidR="00F86AA5">
        <w:t>e</w:t>
      </w:r>
      <w:r w:rsidR="00C92971" w:rsidRPr="002D03CB">
        <w:t xml:space="preserve"> </w:t>
      </w:r>
      <w:r w:rsidR="004910F1">
        <w:t xml:space="preserve">good practices, tools, mechanisms, guidance and relevant </w:t>
      </w:r>
      <w:r w:rsidR="004910F1" w:rsidRPr="0022704A">
        <w:t xml:space="preserve">solutions </w:t>
      </w:r>
      <w:r w:rsidR="00C92971" w:rsidRPr="0022704A">
        <w:t xml:space="preserve">related to biodiversity mainstreaming through existing reporting, knowledge-sharing and cooperation mechanisms under the </w:t>
      </w:r>
      <w:r w:rsidR="00C92971" w:rsidRPr="00A3380C">
        <w:t>Convention</w:t>
      </w:r>
      <w:r w:rsidR="00C92971" w:rsidRPr="0022704A">
        <w:t>,</w:t>
      </w:r>
      <w:r w:rsidR="00C92971" w:rsidRPr="00A3380C">
        <w:t xml:space="preserve"> including</w:t>
      </w:r>
      <w:r w:rsidR="00C92971" w:rsidRPr="0022704A">
        <w:t xml:space="preserve"> the clearing-house mechanism;</w:t>
      </w:r>
    </w:p>
    <w:p w14:paraId="7A600F22" w14:textId="65A4FAB8" w:rsidR="00CE7205" w:rsidRPr="0022704A" w:rsidRDefault="00F56D15" w:rsidP="009B698A">
      <w:pPr>
        <w:pStyle w:val="CBDNormalNoNumber"/>
        <w:tabs>
          <w:tab w:val="clear" w:pos="567"/>
        </w:tabs>
        <w:ind w:left="1134" w:firstLine="567"/>
      </w:pPr>
      <w:r w:rsidRPr="00A3380C">
        <w:t>5.</w:t>
      </w:r>
      <w:r w:rsidRPr="00A3380C">
        <w:tab/>
      </w:r>
      <w:r w:rsidR="001C6BFC" w:rsidRPr="0022704A">
        <w:rPr>
          <w:i/>
          <w:iCs/>
        </w:rPr>
        <w:t>Requests</w:t>
      </w:r>
      <w:r w:rsidR="001C6BFC" w:rsidRPr="0022704A">
        <w:t xml:space="preserve"> the</w:t>
      </w:r>
      <w:r w:rsidR="00B9743D" w:rsidRPr="0022704A">
        <w:t xml:space="preserve"> Executive Secretary</w:t>
      </w:r>
      <w:r w:rsidR="001C6BFC" w:rsidRPr="0022704A">
        <w:t xml:space="preserve">, subject to the availability of resources and building upon existing activities and mandates, to continue </w:t>
      </w:r>
      <w:r w:rsidR="00F86AA5" w:rsidRPr="0022704A">
        <w:t>to</w:t>
      </w:r>
      <w:r w:rsidR="00CE7205" w:rsidRPr="0022704A">
        <w:t>:</w:t>
      </w:r>
    </w:p>
    <w:p w14:paraId="5F57A0BF" w14:textId="7CD851CF" w:rsidR="00CE7205" w:rsidRDefault="00CE7205" w:rsidP="009B698A">
      <w:pPr>
        <w:pStyle w:val="CBDNormalNoNumber"/>
        <w:tabs>
          <w:tab w:val="clear" w:pos="567"/>
        </w:tabs>
        <w:ind w:left="1134" w:firstLine="567"/>
      </w:pPr>
      <w:r w:rsidRPr="0022704A">
        <w:t>(a)</w:t>
      </w:r>
      <w:r w:rsidRPr="0022704A">
        <w:tab/>
        <w:t>F</w:t>
      </w:r>
      <w:r w:rsidR="001C6BFC" w:rsidRPr="0022704A">
        <w:t>acilitat</w:t>
      </w:r>
      <w:r w:rsidR="00F86AA5" w:rsidRPr="0022704A">
        <w:t>e</w:t>
      </w:r>
      <w:r w:rsidR="001C6BFC" w:rsidRPr="0022704A">
        <w:t xml:space="preserve"> the exchange of </w:t>
      </w:r>
      <w:r w:rsidR="00AC0B1D" w:rsidRPr="0022704A">
        <w:t xml:space="preserve">good practices, tools, mechanisms, guidance and relevant solutions </w:t>
      </w:r>
      <w:r w:rsidR="001C6BFC" w:rsidRPr="002D03CB">
        <w:t xml:space="preserve">related to biodiversity mainstreaming, including through the clearing-house mechanism, regional and subregional dialogues, technical and scientific cooperation activities, capacity-building activities and communities of </w:t>
      </w:r>
      <w:r w:rsidR="001C6BFC" w:rsidRPr="00F86AA5">
        <w:t>practice</w:t>
      </w:r>
      <w:r>
        <w:t>;</w:t>
      </w:r>
    </w:p>
    <w:p w14:paraId="2049995C" w14:textId="2D319782" w:rsidR="001C6BFC" w:rsidRPr="002D03CB" w:rsidRDefault="00CE7205" w:rsidP="00A3380C">
      <w:pPr>
        <w:pStyle w:val="CBDNormalNoNumber"/>
        <w:tabs>
          <w:tab w:val="clear" w:pos="567"/>
        </w:tabs>
        <w:ind w:left="1134" w:firstLine="567"/>
      </w:pPr>
      <w:r>
        <w:t>(b)</w:t>
      </w:r>
      <w:r>
        <w:tab/>
        <w:t>I</w:t>
      </w:r>
      <w:r w:rsidR="001C6BFC" w:rsidRPr="002D03CB">
        <w:t>dentify challenges, gaps and enabling approaches relevant to biodiversity mainstreaming</w:t>
      </w:r>
      <w:r w:rsidR="003A7371">
        <w:t>,</w:t>
      </w:r>
      <w:r w:rsidR="001C6BFC" w:rsidRPr="002D03CB">
        <w:t xml:space="preserve"> </w:t>
      </w:r>
      <w:proofErr w:type="gramStart"/>
      <w:r w:rsidR="001C6BFC" w:rsidRPr="002D03CB">
        <w:t>on the basis of</w:t>
      </w:r>
      <w:proofErr w:type="gramEnd"/>
      <w:r w:rsidR="001C6BFC" w:rsidRPr="002D03CB">
        <w:t xml:space="preserve"> information contained in </w:t>
      </w:r>
      <w:r w:rsidR="004C365A">
        <w:t xml:space="preserve">the </w:t>
      </w:r>
      <w:r w:rsidR="001C6BFC" w:rsidRPr="002D03CB">
        <w:t>seventh national reports and submissions from Parties and non-governmental actors;</w:t>
      </w:r>
    </w:p>
    <w:p w14:paraId="3D05EB83" w14:textId="02EDF854" w:rsidR="004F6D84" w:rsidRPr="002D03CB" w:rsidRDefault="00986538" w:rsidP="00A3380C">
      <w:pPr>
        <w:pStyle w:val="CBDNormalNoNumber"/>
        <w:tabs>
          <w:tab w:val="clear" w:pos="567"/>
        </w:tabs>
        <w:ind w:left="1134" w:firstLine="567"/>
      </w:pPr>
      <w:r w:rsidRPr="00A3380C">
        <w:t>6.</w:t>
      </w:r>
      <w:r w:rsidRPr="00A3380C">
        <w:tab/>
      </w:r>
      <w:r w:rsidR="001C6BFC" w:rsidRPr="002D03CB">
        <w:rPr>
          <w:i/>
          <w:iCs/>
        </w:rPr>
        <w:t>Also requests</w:t>
      </w:r>
      <w:r w:rsidR="001C6BFC" w:rsidRPr="002D03CB">
        <w:t xml:space="preserve"> </w:t>
      </w:r>
      <w:r w:rsidR="001C6BFC" w:rsidRPr="004A5138">
        <w:t>the Executive Secretary to</w:t>
      </w:r>
      <w:r w:rsidR="001C6BFC" w:rsidRPr="002D03CB">
        <w:t xml:space="preserve"> report on progress in the implementation of the present decision, including </w:t>
      </w:r>
      <w:r w:rsidR="00945EDD">
        <w:t xml:space="preserve">by providing </w:t>
      </w:r>
      <w:r w:rsidR="001C6BFC" w:rsidRPr="002D03CB">
        <w:t xml:space="preserve">information on challenges, gaps and opportunities related to biodiversity mainstreaming, </w:t>
      </w:r>
      <w:r w:rsidR="00D95F0E" w:rsidRPr="002D03CB">
        <w:t xml:space="preserve">at </w:t>
      </w:r>
      <w:r w:rsidR="00D95F0E">
        <w:t xml:space="preserve">the </w:t>
      </w:r>
      <w:r w:rsidR="001C6BFC" w:rsidRPr="002D03CB">
        <w:t>eighteenth meeting</w:t>
      </w:r>
      <w:r w:rsidR="00D95F0E">
        <w:t xml:space="preserve"> of </w:t>
      </w:r>
      <w:r w:rsidR="00D95F0E" w:rsidRPr="002D03CB">
        <w:t>the Conference of the Parties</w:t>
      </w:r>
      <w:r w:rsidR="001C6BFC" w:rsidRPr="002D03CB">
        <w:t>.</w:t>
      </w:r>
    </w:p>
    <w:p w14:paraId="77573377" w14:textId="77777777" w:rsidR="00D744A5" w:rsidRPr="00A3380C" w:rsidRDefault="00D744A5" w:rsidP="001C6BFC">
      <w:pPr>
        <w:pStyle w:val="Para10"/>
        <w:rPr>
          <w:lang w:val="en-GB"/>
        </w:rPr>
        <w:sectPr w:rsidR="00D744A5" w:rsidRPr="00A3380C" w:rsidSect="00447F4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pPr>
    </w:p>
    <w:p w14:paraId="675E5131" w14:textId="355A56F0" w:rsidR="00D744A5" w:rsidRPr="002D03CB" w:rsidRDefault="00D744A5" w:rsidP="00D744A5">
      <w:pPr>
        <w:pStyle w:val="CBDAnnex"/>
      </w:pPr>
      <w:r w:rsidRPr="002D03CB">
        <w:lastRenderedPageBreak/>
        <w:t>Annex</w:t>
      </w:r>
      <w:r w:rsidR="00091E08" w:rsidRPr="002D03CB">
        <w:t xml:space="preserve"> </w:t>
      </w:r>
      <w:r w:rsidR="000A2A71" w:rsidRPr="002D03CB">
        <w:t>I</w:t>
      </w:r>
    </w:p>
    <w:p w14:paraId="285DB379" w14:textId="5E846827" w:rsidR="00D744A5" w:rsidRPr="002D03CB" w:rsidRDefault="00091E08" w:rsidP="00811897">
      <w:pPr>
        <w:pStyle w:val="CBDTitle"/>
      </w:pPr>
      <w:r w:rsidRPr="002D03CB">
        <w:t xml:space="preserve">Communities of practice webinar series calendar </w:t>
      </w:r>
    </w:p>
    <w:p w14:paraId="79850607" w14:textId="557C55B1" w:rsidR="003D7268" w:rsidRPr="006517A9" w:rsidRDefault="003D7268" w:rsidP="00567469">
      <w:pPr>
        <w:pStyle w:val="CBDNormalNumber"/>
        <w:numPr>
          <w:ilvl w:val="0"/>
          <w:numId w:val="29"/>
        </w:numPr>
      </w:pPr>
      <w:bookmarkStart w:id="0" w:name="_Hlk216086750"/>
      <w:r w:rsidRPr="002D03CB">
        <w:rPr>
          <w:lang w:bidi="ar-SY"/>
        </w:rPr>
        <w:t xml:space="preserve">The present </w:t>
      </w:r>
      <w:r w:rsidR="000A2A71" w:rsidRPr="002D03CB">
        <w:rPr>
          <w:lang w:bidi="ar-SY"/>
        </w:rPr>
        <w:t>a</w:t>
      </w:r>
      <w:r w:rsidRPr="002D03CB">
        <w:rPr>
          <w:lang w:bidi="ar-SY"/>
        </w:rPr>
        <w:t xml:space="preserve">nnex </w:t>
      </w:r>
      <w:r w:rsidR="000A2A71" w:rsidRPr="002D03CB">
        <w:rPr>
          <w:lang w:bidi="ar-SY"/>
        </w:rPr>
        <w:t xml:space="preserve">contains </w:t>
      </w:r>
      <w:r w:rsidRPr="002D03CB">
        <w:rPr>
          <w:lang w:bidi="ar-SY"/>
        </w:rPr>
        <w:t xml:space="preserve">a calendar of webinars of the communities of practice webinar series, as </w:t>
      </w:r>
      <w:r w:rsidR="00631F18" w:rsidRPr="002D03CB">
        <w:rPr>
          <w:lang w:bidi="ar-SY"/>
        </w:rPr>
        <w:t>contained</w:t>
      </w:r>
      <w:r w:rsidRPr="002D03CB">
        <w:rPr>
          <w:lang w:bidi="ar-SY"/>
        </w:rPr>
        <w:t xml:space="preserve"> in notification</w:t>
      </w:r>
      <w:r w:rsidR="00366D82" w:rsidRPr="002D03CB">
        <w:rPr>
          <w:lang w:bidi="ar-SY"/>
        </w:rPr>
        <w:t xml:space="preserve"> </w:t>
      </w:r>
      <w:r w:rsidR="00366D82" w:rsidRPr="006517A9">
        <w:rPr>
          <w:lang w:bidi="ar-SY"/>
        </w:rPr>
        <w:t>No.</w:t>
      </w:r>
      <w:r w:rsidRPr="006517A9">
        <w:rPr>
          <w:lang w:bidi="ar-SY"/>
        </w:rPr>
        <w:t xml:space="preserve"> </w:t>
      </w:r>
      <w:hyperlink r:id="rId41" w:history="1">
        <w:r w:rsidRPr="00A3380C">
          <w:rPr>
            <w:rStyle w:val="Hyperlink"/>
            <w:lang w:bidi="ar-SY"/>
          </w:rPr>
          <w:t>2026-043</w:t>
        </w:r>
      </w:hyperlink>
      <w:r w:rsidRPr="006517A9">
        <w:rPr>
          <w:lang w:bidi="ar-SY"/>
        </w:rPr>
        <w:t>.</w:t>
      </w:r>
      <w:r w:rsidR="00567469" w:rsidRPr="006517A9">
        <w:rPr>
          <w:rStyle w:val="FootnoteReference"/>
          <w:lang w:bidi="ar-SY"/>
        </w:rPr>
        <w:footnoteReference w:id="16"/>
      </w:r>
      <w:r w:rsidRPr="006517A9">
        <w:rPr>
          <w:lang w:bidi="ar-SY"/>
        </w:rPr>
        <w:t xml:space="preserve"> </w:t>
      </w:r>
    </w:p>
    <w:p w14:paraId="2CEB9E40" w14:textId="4B6392FA" w:rsidR="00567469" w:rsidRPr="006517A9" w:rsidRDefault="008D358D" w:rsidP="00567469">
      <w:pPr>
        <w:pStyle w:val="CBDNormalNumber"/>
        <w:numPr>
          <w:ilvl w:val="0"/>
          <w:numId w:val="29"/>
        </w:numPr>
      </w:pPr>
      <w:r w:rsidRPr="006517A9">
        <w:t>S</w:t>
      </w:r>
      <w:r w:rsidR="00567469" w:rsidRPr="006517A9">
        <w:t xml:space="preserve">cheduled </w:t>
      </w:r>
      <w:r w:rsidRPr="006517A9">
        <w:t>of webinars</w:t>
      </w:r>
      <w:r w:rsidR="00567469" w:rsidRPr="006517A9">
        <w:t xml:space="preserve">: </w:t>
      </w:r>
    </w:p>
    <w:p w14:paraId="7D609DA7" w14:textId="1DF03D9F" w:rsidR="00567469" w:rsidRPr="006517A9" w:rsidRDefault="00567469" w:rsidP="00567469">
      <w:pPr>
        <w:pStyle w:val="CBDNormalNumber"/>
        <w:numPr>
          <w:ilvl w:val="1"/>
          <w:numId w:val="29"/>
        </w:numPr>
      </w:pPr>
      <w:hyperlink r:id="rId42" w:history="1">
        <w:r w:rsidRPr="00A3380C">
          <w:rPr>
            <w:rStyle w:val="Hyperlink"/>
          </w:rPr>
          <w:t>Circular economy</w:t>
        </w:r>
      </w:hyperlink>
      <w:r w:rsidRPr="006517A9">
        <w:t xml:space="preserve"> – 14</w:t>
      </w:r>
      <w:r w:rsidR="00F14AB6" w:rsidRPr="006517A9">
        <w:t> </w:t>
      </w:r>
      <w:r w:rsidRPr="006517A9">
        <w:t xml:space="preserve">May 2026 </w:t>
      </w:r>
    </w:p>
    <w:p w14:paraId="567CCB4F" w14:textId="2478B9D5" w:rsidR="00567469" w:rsidRPr="006517A9" w:rsidRDefault="00567469" w:rsidP="00567469">
      <w:pPr>
        <w:pStyle w:val="CBDNormalNumber"/>
        <w:numPr>
          <w:ilvl w:val="1"/>
          <w:numId w:val="29"/>
        </w:numPr>
      </w:pPr>
      <w:hyperlink r:id="rId43" w:history="1">
        <w:r w:rsidRPr="00A3380C">
          <w:rPr>
            <w:rStyle w:val="Hyperlink"/>
          </w:rPr>
          <w:t>Mining</w:t>
        </w:r>
      </w:hyperlink>
      <w:r w:rsidRPr="006517A9">
        <w:t xml:space="preserve"> – 26</w:t>
      </w:r>
      <w:r w:rsidR="00F14AB6" w:rsidRPr="006517A9">
        <w:t> </w:t>
      </w:r>
      <w:r w:rsidRPr="006517A9">
        <w:t xml:space="preserve">May 2026 </w:t>
      </w:r>
    </w:p>
    <w:p w14:paraId="71AC44A8" w14:textId="467DD547" w:rsidR="00567469" w:rsidRPr="006517A9" w:rsidRDefault="00567469" w:rsidP="00567469">
      <w:pPr>
        <w:pStyle w:val="CBDNormalNumber"/>
        <w:numPr>
          <w:ilvl w:val="1"/>
          <w:numId w:val="29"/>
        </w:numPr>
      </w:pPr>
      <w:hyperlink r:id="rId44" w:history="1">
        <w:r w:rsidRPr="00A3380C">
          <w:rPr>
            <w:rStyle w:val="Hyperlink"/>
          </w:rPr>
          <w:t>Finance</w:t>
        </w:r>
      </w:hyperlink>
      <w:r w:rsidRPr="006517A9">
        <w:t xml:space="preserve"> – 2</w:t>
      </w:r>
      <w:r w:rsidR="00F14AB6" w:rsidRPr="006517A9">
        <w:t> </w:t>
      </w:r>
      <w:r w:rsidRPr="006517A9">
        <w:t xml:space="preserve">May 2026 </w:t>
      </w:r>
    </w:p>
    <w:p w14:paraId="1E15090B" w14:textId="646BE7C5" w:rsidR="00567469" w:rsidRPr="006517A9" w:rsidRDefault="00567469" w:rsidP="00567469">
      <w:pPr>
        <w:pStyle w:val="CBDNormalNumber"/>
        <w:numPr>
          <w:ilvl w:val="1"/>
          <w:numId w:val="29"/>
        </w:numPr>
      </w:pPr>
      <w:hyperlink r:id="rId45" w:history="1">
        <w:r w:rsidRPr="00A3380C">
          <w:rPr>
            <w:rStyle w:val="Hyperlink"/>
          </w:rPr>
          <w:t>Fisheries</w:t>
        </w:r>
      </w:hyperlink>
      <w:r w:rsidRPr="006517A9">
        <w:t xml:space="preserve"> – 9</w:t>
      </w:r>
      <w:r w:rsidR="00F14AB6" w:rsidRPr="006517A9">
        <w:t> </w:t>
      </w:r>
      <w:r w:rsidRPr="006517A9">
        <w:t xml:space="preserve">June 2026 </w:t>
      </w:r>
    </w:p>
    <w:p w14:paraId="446DE7E6" w14:textId="1AA76EC0" w:rsidR="00567469" w:rsidRPr="006517A9" w:rsidRDefault="00567469" w:rsidP="00567469">
      <w:pPr>
        <w:pStyle w:val="CBDNormalNumber"/>
        <w:numPr>
          <w:ilvl w:val="1"/>
          <w:numId w:val="29"/>
        </w:numPr>
      </w:pPr>
      <w:hyperlink r:id="rId46" w:history="1">
        <w:r w:rsidRPr="00A3380C">
          <w:rPr>
            <w:rStyle w:val="Hyperlink"/>
          </w:rPr>
          <w:t>Forestry</w:t>
        </w:r>
      </w:hyperlink>
      <w:r w:rsidRPr="006517A9">
        <w:t xml:space="preserve"> – 16</w:t>
      </w:r>
      <w:r w:rsidR="00F14AB6" w:rsidRPr="006517A9">
        <w:t> </w:t>
      </w:r>
      <w:r w:rsidRPr="006517A9">
        <w:t xml:space="preserve">June 2026 </w:t>
      </w:r>
    </w:p>
    <w:p w14:paraId="0F55E9A7" w14:textId="24506ABB" w:rsidR="00847A22" w:rsidRPr="006517A9" w:rsidRDefault="00847A22" w:rsidP="00567469">
      <w:pPr>
        <w:pStyle w:val="CBDNormalNumber"/>
        <w:numPr>
          <w:ilvl w:val="1"/>
          <w:numId w:val="29"/>
        </w:numPr>
      </w:pPr>
      <w:hyperlink r:id="rId47" w:history="1">
        <w:proofErr w:type="spellStart"/>
        <w:r w:rsidRPr="00A3380C">
          <w:rPr>
            <w:rStyle w:val="Hyperlink"/>
          </w:rPr>
          <w:t>Subnationals</w:t>
        </w:r>
        <w:proofErr w:type="spellEnd"/>
        <w:r w:rsidR="0047446B" w:rsidRPr="00A3380C">
          <w:rPr>
            <w:rStyle w:val="Hyperlink"/>
          </w:rPr>
          <w:t xml:space="preserve"> Session II</w:t>
        </w:r>
      </w:hyperlink>
      <w:r w:rsidRPr="006517A9">
        <w:t xml:space="preserve"> – 8</w:t>
      </w:r>
      <w:r w:rsidR="00F14AB6" w:rsidRPr="006517A9">
        <w:t> </w:t>
      </w:r>
      <w:r w:rsidRPr="006517A9">
        <w:t xml:space="preserve">July 2026 </w:t>
      </w:r>
    </w:p>
    <w:p w14:paraId="55882D47" w14:textId="40B4F87F" w:rsidR="00567469" w:rsidRPr="006517A9" w:rsidRDefault="00567469" w:rsidP="00567469">
      <w:pPr>
        <w:pStyle w:val="CBDNormalNumber"/>
        <w:numPr>
          <w:ilvl w:val="1"/>
          <w:numId w:val="29"/>
        </w:numPr>
      </w:pPr>
      <w:hyperlink r:id="rId48" w:history="1">
        <w:r w:rsidRPr="00A3380C">
          <w:rPr>
            <w:rStyle w:val="Hyperlink"/>
          </w:rPr>
          <w:t>Tourism</w:t>
        </w:r>
      </w:hyperlink>
      <w:r w:rsidRPr="006517A9">
        <w:t xml:space="preserve"> – June 2026 (Exact dates to be confirmed) </w:t>
      </w:r>
    </w:p>
    <w:p w14:paraId="442785D9" w14:textId="00DEE1FA" w:rsidR="00567469" w:rsidRPr="006517A9" w:rsidRDefault="00567469" w:rsidP="00567469">
      <w:pPr>
        <w:pStyle w:val="CBDNormalNumber"/>
        <w:numPr>
          <w:ilvl w:val="1"/>
          <w:numId w:val="29"/>
        </w:numPr>
      </w:pPr>
      <w:hyperlink r:id="rId49" w:history="1">
        <w:r w:rsidRPr="00A3380C">
          <w:rPr>
            <w:rStyle w:val="Hyperlink"/>
          </w:rPr>
          <w:t>Trade</w:t>
        </w:r>
      </w:hyperlink>
      <w:r w:rsidRPr="006517A9">
        <w:t xml:space="preserve"> – July–September 2026 (Exact dates to be confirmed) </w:t>
      </w:r>
    </w:p>
    <w:p w14:paraId="1E2E4992" w14:textId="018FEB92" w:rsidR="00567469" w:rsidRPr="006517A9" w:rsidRDefault="00567469" w:rsidP="00567469">
      <w:pPr>
        <w:pStyle w:val="CBDNormalNumber"/>
        <w:numPr>
          <w:ilvl w:val="1"/>
          <w:numId w:val="29"/>
        </w:numPr>
      </w:pPr>
      <w:hyperlink r:id="rId50" w:history="1">
        <w:r w:rsidRPr="00A3380C">
          <w:rPr>
            <w:rStyle w:val="Hyperlink"/>
          </w:rPr>
          <w:t>Agriculture</w:t>
        </w:r>
      </w:hyperlink>
      <w:r w:rsidRPr="006517A9">
        <w:t xml:space="preserve"> – September 2026 (Exact </w:t>
      </w:r>
      <w:r w:rsidR="003C5C54" w:rsidRPr="006517A9">
        <w:t>d</w:t>
      </w:r>
      <w:r w:rsidRPr="006517A9">
        <w:t xml:space="preserve">ates to be confirmed) </w:t>
      </w:r>
    </w:p>
    <w:p w14:paraId="3543CFAE" w14:textId="094CF8EA" w:rsidR="0047446B" w:rsidRPr="006517A9" w:rsidRDefault="0047446B" w:rsidP="00567469">
      <w:pPr>
        <w:pStyle w:val="CBDNormalNumber"/>
        <w:numPr>
          <w:ilvl w:val="1"/>
          <w:numId w:val="29"/>
        </w:numPr>
      </w:pPr>
      <w:hyperlink r:id="rId51" w:history="1">
        <w:proofErr w:type="spellStart"/>
        <w:r w:rsidRPr="00A3380C">
          <w:rPr>
            <w:rStyle w:val="Hyperlink"/>
          </w:rPr>
          <w:t>Subnationals</w:t>
        </w:r>
        <w:proofErr w:type="spellEnd"/>
        <w:r w:rsidRPr="00A3380C">
          <w:rPr>
            <w:rStyle w:val="Hyperlink"/>
          </w:rPr>
          <w:t xml:space="preserve"> Session III</w:t>
        </w:r>
      </w:hyperlink>
      <w:r w:rsidRPr="006517A9">
        <w:t xml:space="preserve"> – </w:t>
      </w:r>
      <w:r w:rsidR="00F14AB6" w:rsidRPr="006517A9">
        <w:t>9 </w:t>
      </w:r>
      <w:r w:rsidRPr="006517A9">
        <w:t xml:space="preserve">September 2026 </w:t>
      </w:r>
    </w:p>
    <w:p w14:paraId="11A2A694" w14:textId="16EC3D17" w:rsidR="00847A22" w:rsidRPr="006517A9" w:rsidRDefault="00847A22" w:rsidP="00847A22">
      <w:pPr>
        <w:pStyle w:val="CBDNormalNumber"/>
        <w:numPr>
          <w:ilvl w:val="0"/>
          <w:numId w:val="29"/>
        </w:numPr>
      </w:pPr>
      <w:r w:rsidRPr="006517A9">
        <w:t xml:space="preserve">The following webinars have </w:t>
      </w:r>
      <w:r w:rsidR="00CA4602" w:rsidRPr="006517A9">
        <w:t xml:space="preserve">already </w:t>
      </w:r>
      <w:r w:rsidRPr="006517A9">
        <w:t xml:space="preserve">been held: </w:t>
      </w:r>
    </w:p>
    <w:p w14:paraId="0FAABAB8" w14:textId="68F5E2CF" w:rsidR="00847A22" w:rsidRPr="006517A9" w:rsidRDefault="00847A22" w:rsidP="00847A22">
      <w:pPr>
        <w:pStyle w:val="CBDNormalNumber"/>
        <w:numPr>
          <w:ilvl w:val="1"/>
          <w:numId w:val="29"/>
        </w:numPr>
      </w:pPr>
      <w:hyperlink r:id="rId52" w:history="1">
        <w:r w:rsidRPr="00A3380C">
          <w:rPr>
            <w:rStyle w:val="Hyperlink"/>
          </w:rPr>
          <w:t>Infrastructure</w:t>
        </w:r>
      </w:hyperlink>
      <w:r w:rsidRPr="006517A9">
        <w:t xml:space="preserve"> – </w:t>
      </w:r>
      <w:r w:rsidR="0047446B" w:rsidRPr="006517A9">
        <w:t>4</w:t>
      </w:r>
      <w:r w:rsidR="00F14AB6" w:rsidRPr="006517A9">
        <w:t> </w:t>
      </w:r>
      <w:r w:rsidR="0047446B" w:rsidRPr="006517A9">
        <w:t xml:space="preserve">December 2025 </w:t>
      </w:r>
    </w:p>
    <w:p w14:paraId="35A0728D" w14:textId="4044825B" w:rsidR="008A1499" w:rsidRPr="002D03CB" w:rsidRDefault="0047446B" w:rsidP="00A3380C">
      <w:pPr>
        <w:pStyle w:val="CBDNormalNumber"/>
        <w:numPr>
          <w:ilvl w:val="1"/>
          <w:numId w:val="29"/>
        </w:numPr>
      </w:pPr>
      <w:hyperlink r:id="rId53" w:history="1">
        <w:proofErr w:type="spellStart"/>
        <w:r w:rsidRPr="00A3380C">
          <w:rPr>
            <w:rStyle w:val="Hyperlink"/>
          </w:rPr>
          <w:t>Subnationals</w:t>
        </w:r>
        <w:proofErr w:type="spellEnd"/>
        <w:r w:rsidRPr="00A3380C">
          <w:rPr>
            <w:rStyle w:val="Hyperlink"/>
          </w:rPr>
          <w:t xml:space="preserve"> Session I</w:t>
        </w:r>
      </w:hyperlink>
      <w:r w:rsidRPr="00A3380C">
        <w:t xml:space="preserve"> </w:t>
      </w:r>
      <w:r w:rsidRPr="006517A9">
        <w:t>– 6</w:t>
      </w:r>
      <w:r w:rsidR="00F14AB6" w:rsidRPr="006517A9">
        <w:t> </w:t>
      </w:r>
      <w:r w:rsidRPr="006517A9">
        <w:t>May 2026</w:t>
      </w:r>
      <w:bookmarkEnd w:id="0"/>
    </w:p>
    <w:p w14:paraId="38E682E1" w14:textId="77777777" w:rsidR="00081A0C" w:rsidRPr="002D03CB" w:rsidRDefault="00081A0C" w:rsidP="007F60FB">
      <w:pPr>
        <w:pStyle w:val="CBDAnnex"/>
        <w:sectPr w:rsidR="00081A0C" w:rsidRPr="002D03CB" w:rsidSect="00D744A5">
          <w:pgSz w:w="12240" w:h="15840"/>
          <w:pgMar w:top="567" w:right="1440" w:bottom="1134" w:left="1440" w:header="709" w:footer="709" w:gutter="0"/>
          <w:cols w:space="708"/>
          <w:docGrid w:linePitch="360"/>
        </w:sectPr>
      </w:pPr>
    </w:p>
    <w:p w14:paraId="7C62356E" w14:textId="44811D48" w:rsidR="007F60FB" w:rsidRPr="002D03CB" w:rsidRDefault="007F60FB" w:rsidP="007F60FB">
      <w:pPr>
        <w:pStyle w:val="CBDAnnex"/>
      </w:pPr>
      <w:r w:rsidRPr="002D03CB">
        <w:lastRenderedPageBreak/>
        <w:t>Annex</w:t>
      </w:r>
      <w:r w:rsidR="00811897" w:rsidRPr="002D03CB">
        <w:t xml:space="preserve"> </w:t>
      </w:r>
      <w:r w:rsidR="00811897" w:rsidRPr="00F57B6B">
        <w:t>II</w:t>
      </w:r>
    </w:p>
    <w:p w14:paraId="5EA8C687" w14:textId="77777777" w:rsidR="007F60FB" w:rsidRPr="002D03CB" w:rsidRDefault="007F60FB" w:rsidP="007F60FB">
      <w:pPr>
        <w:pStyle w:val="CBDTitle"/>
        <w:rPr>
          <w:lang w:bidi="ar-SY"/>
        </w:rPr>
      </w:pPr>
      <w:r w:rsidRPr="002D03CB">
        <w:rPr>
          <w:lang w:bidi="ar-SY"/>
        </w:rPr>
        <w:t>Estimated extrabudgetary resource requirements</w:t>
      </w:r>
    </w:p>
    <w:p w14:paraId="0BD515C4" w14:textId="73D75E84" w:rsidR="007F60FB" w:rsidRPr="002D03CB" w:rsidRDefault="007F60FB" w:rsidP="007F60FB">
      <w:pPr>
        <w:pStyle w:val="CBDNormalNoNumber"/>
        <w:rPr>
          <w:lang w:bidi="ar-SY"/>
        </w:rPr>
      </w:pPr>
      <w:r w:rsidRPr="002D03CB">
        <w:rPr>
          <w:lang w:bidi="ar-SY"/>
        </w:rPr>
        <w:t xml:space="preserve">The table below has been prepared to show the estimated extrabudgetary resource requirements for the activities requested of the Secretariat, as outlined in the draft </w:t>
      </w:r>
      <w:r w:rsidR="00A22A6B">
        <w:t>decision</w:t>
      </w:r>
      <w:r w:rsidRPr="002D03CB">
        <w:t>, in support of its consideration</w:t>
      </w:r>
      <w:r w:rsidRPr="002D03CB">
        <w:rPr>
          <w:lang w:bidi="ar-SY"/>
        </w:rPr>
        <w:t xml:space="preserve">. The present </w:t>
      </w:r>
      <w:r w:rsidRPr="00A3380C">
        <w:t xml:space="preserve">annex is not part of the draft </w:t>
      </w:r>
      <w:r w:rsidR="008C77EA">
        <w:t>decision</w:t>
      </w:r>
      <w:r w:rsidR="008C77EA" w:rsidRPr="00A3380C">
        <w:t xml:space="preserve"> </w:t>
      </w:r>
      <w:r w:rsidRPr="00A3380C">
        <w:t>submitted for consideration by the Subsidiary Body.</w:t>
      </w:r>
    </w:p>
    <w:p w14:paraId="08B0C930" w14:textId="77777777" w:rsidR="007F60FB" w:rsidRPr="002D03CB" w:rsidRDefault="007F60FB" w:rsidP="007F60FB">
      <w:pPr>
        <w:pStyle w:val="CBDTableTitle"/>
        <w:tabs>
          <w:tab w:val="clear" w:pos="567"/>
        </w:tabs>
        <w:ind w:left="0"/>
      </w:pPr>
      <w:r w:rsidRPr="002D03CB">
        <w:t>Extrabudgetary resource requirements</w:t>
      </w:r>
    </w:p>
    <w:p w14:paraId="0122E6C5" w14:textId="77777777" w:rsidR="007F60FB" w:rsidRPr="002D03CB" w:rsidRDefault="007F60FB" w:rsidP="007F60FB">
      <w:pPr>
        <w:spacing w:before="120" w:after="120"/>
        <w:rPr>
          <w:iCs/>
        </w:rPr>
      </w:pPr>
      <w:r w:rsidRPr="002D03CB">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7F60FB" w:rsidRPr="002D03CB" w14:paraId="71EE4AD0" w14:textId="77777777" w:rsidTr="00A3380C">
        <w:trPr>
          <w:trHeight w:val="290"/>
        </w:trPr>
        <w:tc>
          <w:tcPr>
            <w:tcW w:w="217" w:type="pct"/>
            <w:tcBorders>
              <w:top w:val="single" w:sz="4" w:space="0" w:color="auto"/>
              <w:bottom w:val="single" w:sz="8" w:space="0" w:color="auto"/>
            </w:tcBorders>
            <w:vAlign w:val="bottom"/>
          </w:tcPr>
          <w:p w14:paraId="32FBCD1D" w14:textId="77777777" w:rsidR="007F60FB" w:rsidRPr="00A3380C" w:rsidRDefault="007F60FB" w:rsidP="00B14A39">
            <w:pPr>
              <w:jc w:val="left"/>
              <w:rPr>
                <w:sz w:val="20"/>
                <w:szCs w:val="20"/>
              </w:rPr>
            </w:pPr>
            <w:r w:rsidRPr="00A3380C">
              <w:rPr>
                <w:i/>
                <w:iCs/>
                <w:sz w:val="20"/>
                <w:szCs w:val="20"/>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00F89833" w14:textId="77777777" w:rsidR="007F60FB" w:rsidRPr="00A3380C" w:rsidRDefault="007F60FB" w:rsidP="00B14A39">
            <w:pPr>
              <w:jc w:val="left"/>
              <w:rPr>
                <w:sz w:val="20"/>
                <w:szCs w:val="20"/>
              </w:rPr>
            </w:pPr>
            <w:r w:rsidRPr="00A3380C">
              <w:rPr>
                <w:i/>
                <w:iCs/>
                <w:sz w:val="20"/>
                <w:szCs w:val="20"/>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5BF38028" w14:textId="77777777" w:rsidR="007F60FB" w:rsidRPr="00A3380C" w:rsidRDefault="007F60FB" w:rsidP="00B14A39">
            <w:pPr>
              <w:jc w:val="center"/>
              <w:rPr>
                <w:sz w:val="20"/>
                <w:szCs w:val="20"/>
              </w:rPr>
            </w:pPr>
            <w:r w:rsidRPr="00A3380C">
              <w:rPr>
                <w:i/>
                <w:iCs/>
                <w:sz w:val="20"/>
                <w:szCs w:val="20"/>
              </w:rPr>
              <w:t xml:space="preserve">Meeting </w:t>
            </w:r>
            <w:proofErr w:type="spellStart"/>
            <w:r w:rsidRPr="00A3380C">
              <w:rPr>
                <w:i/>
                <w:iCs/>
                <w:sz w:val="20"/>
                <w:szCs w:val="20"/>
              </w:rPr>
              <w:t>costs</w:t>
            </w:r>
            <w:r w:rsidRPr="00A3380C">
              <w:rPr>
                <w:i/>
                <w:iCs/>
                <w:sz w:val="20"/>
                <w:szCs w:val="20"/>
                <w:vertAlign w:val="superscript"/>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27885364" w14:textId="77777777" w:rsidR="007F60FB" w:rsidRPr="00A3380C" w:rsidRDefault="007F60FB" w:rsidP="00B14A39">
            <w:pPr>
              <w:jc w:val="center"/>
              <w:rPr>
                <w:sz w:val="20"/>
                <w:szCs w:val="20"/>
              </w:rPr>
            </w:pPr>
            <w:r w:rsidRPr="00A3380C">
              <w:rPr>
                <w:i/>
                <w:iCs/>
                <w:sz w:val="20"/>
                <w:szCs w:val="20"/>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33F3EA49" w14:textId="77777777" w:rsidR="007F60FB" w:rsidRPr="00A3380C" w:rsidRDefault="007F60FB" w:rsidP="00B14A39">
            <w:pPr>
              <w:jc w:val="center"/>
              <w:rPr>
                <w:sz w:val="20"/>
                <w:szCs w:val="20"/>
              </w:rPr>
            </w:pPr>
            <w:r w:rsidRPr="00A3380C">
              <w:rPr>
                <w:i/>
                <w:iCs/>
                <w:sz w:val="20"/>
                <w:szCs w:val="20"/>
              </w:rPr>
              <w:t xml:space="preserve">Staff </w:t>
            </w:r>
            <w:proofErr w:type="spellStart"/>
            <w:r w:rsidRPr="00A3380C">
              <w:rPr>
                <w:i/>
                <w:iCs/>
                <w:sz w:val="20"/>
                <w:szCs w:val="20"/>
              </w:rPr>
              <w:t>costs</w:t>
            </w:r>
            <w:r w:rsidRPr="00A3380C">
              <w:rPr>
                <w:i/>
                <w:iCs/>
                <w:sz w:val="20"/>
                <w:szCs w:val="20"/>
                <w:vertAlign w:val="superscript"/>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2F6FCCE2" w14:textId="77777777" w:rsidR="007F60FB" w:rsidRPr="00A3380C" w:rsidRDefault="007F60FB" w:rsidP="00B14A39">
            <w:pPr>
              <w:jc w:val="center"/>
              <w:rPr>
                <w:sz w:val="20"/>
                <w:szCs w:val="20"/>
              </w:rPr>
            </w:pPr>
            <w:r w:rsidRPr="00A3380C">
              <w:rPr>
                <w:i/>
                <w:iCs/>
                <w:sz w:val="20"/>
                <w:szCs w:val="20"/>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6F13D630" w14:textId="77777777" w:rsidR="007F60FB" w:rsidRPr="00A3380C" w:rsidRDefault="007F60FB" w:rsidP="00B14A39">
            <w:pPr>
              <w:jc w:val="center"/>
              <w:rPr>
                <w:sz w:val="20"/>
                <w:szCs w:val="20"/>
              </w:rPr>
            </w:pPr>
            <w:r w:rsidRPr="00A3380C">
              <w:rPr>
                <w:i/>
                <w:iCs/>
                <w:sz w:val="20"/>
                <w:szCs w:val="20"/>
              </w:rPr>
              <w:t xml:space="preserve">PSC </w:t>
            </w:r>
            <w:r w:rsidRPr="00A3380C">
              <w:rPr>
                <w:i/>
                <w:iCs/>
                <w:sz w:val="20"/>
                <w:szCs w:val="20"/>
              </w:rPr>
              <w:br/>
              <w:t>(13 per cent)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670CD257" w14:textId="77777777" w:rsidR="007F60FB" w:rsidRPr="00A3380C" w:rsidRDefault="007F60FB" w:rsidP="00B14A39">
            <w:pPr>
              <w:jc w:val="right"/>
              <w:rPr>
                <w:i/>
                <w:iCs/>
                <w:sz w:val="20"/>
                <w:szCs w:val="20"/>
              </w:rPr>
            </w:pPr>
            <w:r w:rsidRPr="00A3380C">
              <w:rPr>
                <w:i/>
                <w:iCs/>
                <w:sz w:val="20"/>
                <w:szCs w:val="20"/>
              </w:rPr>
              <w:t>Total</w:t>
            </w:r>
          </w:p>
        </w:tc>
      </w:tr>
      <w:tr w:rsidR="007F60FB" w:rsidRPr="002D03CB" w14:paraId="2B1D80EB" w14:textId="77777777" w:rsidTr="00A3380C">
        <w:trPr>
          <w:trHeight w:val="290"/>
        </w:trPr>
        <w:tc>
          <w:tcPr>
            <w:tcW w:w="217" w:type="pct"/>
            <w:tcBorders>
              <w:top w:val="single" w:sz="8" w:space="0" w:color="auto"/>
            </w:tcBorders>
          </w:tcPr>
          <w:p w14:paraId="5DB90D64" w14:textId="2851DB80" w:rsidR="007F60FB" w:rsidRPr="00A3380C" w:rsidRDefault="00E54DC0" w:rsidP="00B14A39">
            <w:pPr>
              <w:rPr>
                <w:sz w:val="20"/>
                <w:szCs w:val="20"/>
              </w:rPr>
            </w:pPr>
            <w:r w:rsidRPr="00A3380C">
              <w:rPr>
                <w:sz w:val="20"/>
                <w:szCs w:val="20"/>
              </w:rPr>
              <w:t>5</w:t>
            </w:r>
            <w:r w:rsidR="00F930CE" w:rsidRPr="00A3380C">
              <w:rPr>
                <w:sz w:val="20"/>
                <w:szCs w:val="20"/>
              </w:rPr>
              <w:t xml:space="preserve"> and </w:t>
            </w:r>
            <w:r w:rsidR="00261736" w:rsidRPr="00A3380C">
              <w:rPr>
                <w:sz w:val="20"/>
                <w:szCs w:val="20"/>
              </w:rPr>
              <w:t>6</w:t>
            </w:r>
          </w:p>
        </w:tc>
        <w:tc>
          <w:tcPr>
            <w:tcW w:w="1712" w:type="pct"/>
            <w:tcBorders>
              <w:top w:val="single" w:sz="8" w:space="0" w:color="auto"/>
            </w:tcBorders>
            <w:noWrap/>
            <w:tcMar>
              <w:top w:w="0" w:type="dxa"/>
              <w:left w:w="108" w:type="dxa"/>
              <w:bottom w:w="0" w:type="dxa"/>
              <w:right w:w="108" w:type="dxa"/>
            </w:tcMar>
            <w:vAlign w:val="center"/>
            <w:hideMark/>
          </w:tcPr>
          <w:p w14:paraId="1F438AAC" w14:textId="22D6D2CD" w:rsidR="007F60FB" w:rsidRPr="00A3380C" w:rsidRDefault="00F55929" w:rsidP="00B14A39">
            <w:pPr>
              <w:jc w:val="left"/>
              <w:rPr>
                <w:sz w:val="20"/>
                <w:szCs w:val="20"/>
              </w:rPr>
            </w:pPr>
            <w:r w:rsidRPr="002D03CB">
              <w:rPr>
                <w:sz w:val="20"/>
                <w:szCs w:val="20"/>
              </w:rPr>
              <w:t>C</w:t>
            </w:r>
            <w:r w:rsidR="00766593" w:rsidRPr="002D03CB">
              <w:rPr>
                <w:sz w:val="20"/>
                <w:szCs w:val="20"/>
              </w:rPr>
              <w:t>onsultant</w:t>
            </w:r>
            <w:r w:rsidR="00E54DC0" w:rsidRPr="002D03CB">
              <w:rPr>
                <w:sz w:val="20"/>
                <w:szCs w:val="20"/>
              </w:rPr>
              <w:t xml:space="preserve"> to support work </w:t>
            </w:r>
            <w:r w:rsidR="004B41F0" w:rsidRPr="002D03CB">
              <w:rPr>
                <w:sz w:val="20"/>
                <w:szCs w:val="20"/>
              </w:rPr>
              <w:t>on communities of practice</w:t>
            </w:r>
            <w:r w:rsidR="00B061D4" w:rsidRPr="002D03CB">
              <w:rPr>
                <w:sz w:val="20"/>
                <w:szCs w:val="20"/>
              </w:rPr>
              <w:t xml:space="preserve"> and associated tasks</w:t>
            </w:r>
          </w:p>
        </w:tc>
        <w:tc>
          <w:tcPr>
            <w:tcW w:w="509" w:type="pct"/>
            <w:tcBorders>
              <w:top w:val="single" w:sz="8" w:space="0" w:color="auto"/>
            </w:tcBorders>
            <w:noWrap/>
            <w:tcMar>
              <w:top w:w="0" w:type="dxa"/>
              <w:left w:w="108" w:type="dxa"/>
              <w:bottom w:w="0" w:type="dxa"/>
              <w:right w:w="108" w:type="dxa"/>
            </w:tcMar>
            <w:vAlign w:val="bottom"/>
            <w:hideMark/>
          </w:tcPr>
          <w:p w14:paraId="7D2BBE0D" w14:textId="77777777" w:rsidR="007F60FB" w:rsidRPr="00A3380C" w:rsidRDefault="007F60FB" w:rsidP="00B14A39">
            <w:pPr>
              <w:jc w:val="right"/>
              <w:rPr>
                <w:sz w:val="20"/>
                <w:szCs w:val="20"/>
              </w:rPr>
            </w:pPr>
            <w:r w:rsidRPr="00A3380C">
              <w:rPr>
                <w:sz w:val="20"/>
                <w:szCs w:val="20"/>
              </w:rPr>
              <w:t>–</w:t>
            </w:r>
          </w:p>
        </w:tc>
        <w:tc>
          <w:tcPr>
            <w:tcW w:w="447" w:type="pct"/>
            <w:tcBorders>
              <w:top w:val="single" w:sz="8" w:space="0" w:color="auto"/>
            </w:tcBorders>
            <w:noWrap/>
            <w:tcMar>
              <w:top w:w="0" w:type="dxa"/>
              <w:left w:w="108" w:type="dxa"/>
              <w:bottom w:w="0" w:type="dxa"/>
              <w:right w:w="108" w:type="dxa"/>
            </w:tcMar>
            <w:vAlign w:val="bottom"/>
            <w:hideMark/>
          </w:tcPr>
          <w:p w14:paraId="1226E333" w14:textId="77777777" w:rsidR="007F60FB" w:rsidRPr="00A3380C" w:rsidRDefault="007F60FB" w:rsidP="00B14A39">
            <w:pPr>
              <w:jc w:val="right"/>
              <w:rPr>
                <w:sz w:val="20"/>
                <w:szCs w:val="20"/>
              </w:rPr>
            </w:pPr>
            <w:r w:rsidRPr="00A3380C">
              <w:rPr>
                <w:sz w:val="20"/>
                <w:szCs w:val="20"/>
              </w:rPr>
              <w:t>–</w:t>
            </w:r>
          </w:p>
        </w:tc>
        <w:tc>
          <w:tcPr>
            <w:tcW w:w="448" w:type="pct"/>
            <w:tcBorders>
              <w:top w:val="single" w:sz="8" w:space="0" w:color="auto"/>
            </w:tcBorders>
            <w:noWrap/>
            <w:tcMar>
              <w:top w:w="0" w:type="dxa"/>
              <w:left w:w="108" w:type="dxa"/>
              <w:bottom w:w="0" w:type="dxa"/>
              <w:right w:w="108" w:type="dxa"/>
            </w:tcMar>
            <w:vAlign w:val="bottom"/>
            <w:hideMark/>
          </w:tcPr>
          <w:p w14:paraId="78E6D359" w14:textId="675E868E" w:rsidR="007F60FB" w:rsidRPr="00A3380C" w:rsidRDefault="00565156" w:rsidP="00B14A39">
            <w:pPr>
              <w:jc w:val="right"/>
              <w:rPr>
                <w:sz w:val="20"/>
                <w:szCs w:val="20"/>
              </w:rPr>
            </w:pPr>
            <w:r w:rsidRPr="00A3380C">
              <w:rPr>
                <w:sz w:val="20"/>
                <w:szCs w:val="20"/>
              </w:rPr>
              <w:t>7</w:t>
            </w:r>
            <w:r w:rsidR="00546CF0" w:rsidRPr="00A3380C">
              <w:rPr>
                <w:sz w:val="20"/>
                <w:szCs w:val="20"/>
              </w:rPr>
              <w:t>0</w:t>
            </w:r>
            <w:r w:rsidR="00247A4E" w:rsidRPr="00A3380C">
              <w:rPr>
                <w:sz w:val="20"/>
                <w:szCs w:val="20"/>
              </w:rPr>
              <w:t> </w:t>
            </w:r>
            <w:r w:rsidR="00546CF0" w:rsidRPr="00A3380C">
              <w:rPr>
                <w:sz w:val="20"/>
                <w:szCs w:val="20"/>
              </w:rPr>
              <w:t>000</w:t>
            </w:r>
          </w:p>
        </w:tc>
        <w:tc>
          <w:tcPr>
            <w:tcW w:w="451" w:type="pct"/>
            <w:tcBorders>
              <w:top w:val="single" w:sz="8" w:space="0" w:color="auto"/>
            </w:tcBorders>
            <w:noWrap/>
            <w:tcMar>
              <w:top w:w="0" w:type="dxa"/>
              <w:left w:w="108" w:type="dxa"/>
              <w:bottom w:w="0" w:type="dxa"/>
              <w:right w:w="108" w:type="dxa"/>
            </w:tcMar>
            <w:vAlign w:val="bottom"/>
            <w:hideMark/>
          </w:tcPr>
          <w:p w14:paraId="4A46E389" w14:textId="305CD33F" w:rsidR="007F60FB" w:rsidRPr="00A3380C" w:rsidRDefault="00565156" w:rsidP="00B14A39">
            <w:pPr>
              <w:jc w:val="right"/>
              <w:rPr>
                <w:sz w:val="20"/>
                <w:szCs w:val="20"/>
              </w:rPr>
            </w:pPr>
            <w:r w:rsidRPr="00A3380C">
              <w:rPr>
                <w:sz w:val="20"/>
                <w:szCs w:val="20"/>
              </w:rPr>
              <w:t>7</w:t>
            </w:r>
            <w:r w:rsidR="00546CF0" w:rsidRPr="00A3380C">
              <w:rPr>
                <w:sz w:val="20"/>
                <w:szCs w:val="20"/>
              </w:rPr>
              <w:t>0</w:t>
            </w:r>
            <w:r w:rsidR="00247A4E" w:rsidRPr="00A3380C">
              <w:rPr>
                <w:sz w:val="20"/>
                <w:szCs w:val="20"/>
              </w:rPr>
              <w:t> </w:t>
            </w:r>
            <w:r w:rsidR="00546CF0" w:rsidRPr="00A3380C">
              <w:rPr>
                <w:sz w:val="20"/>
                <w:szCs w:val="20"/>
              </w:rPr>
              <w:t>000</w:t>
            </w:r>
          </w:p>
        </w:tc>
        <w:tc>
          <w:tcPr>
            <w:tcW w:w="646" w:type="pct"/>
            <w:tcBorders>
              <w:top w:val="single" w:sz="8" w:space="0" w:color="auto"/>
            </w:tcBorders>
            <w:noWrap/>
            <w:tcMar>
              <w:top w:w="0" w:type="dxa"/>
              <w:left w:w="108" w:type="dxa"/>
              <w:bottom w:w="0" w:type="dxa"/>
              <w:right w:w="108" w:type="dxa"/>
            </w:tcMar>
            <w:vAlign w:val="bottom"/>
            <w:hideMark/>
          </w:tcPr>
          <w:p w14:paraId="1C93CF52" w14:textId="7420F3AC" w:rsidR="007F60FB" w:rsidRPr="00A3380C" w:rsidRDefault="00E7699F" w:rsidP="00B14A39">
            <w:pPr>
              <w:jc w:val="right"/>
              <w:rPr>
                <w:sz w:val="20"/>
                <w:szCs w:val="20"/>
              </w:rPr>
            </w:pPr>
            <w:r w:rsidRPr="00A3380C">
              <w:rPr>
                <w:sz w:val="20"/>
                <w:szCs w:val="20"/>
              </w:rPr>
              <w:t>9</w:t>
            </w:r>
            <w:r w:rsidR="00247A4E" w:rsidRPr="00A3380C">
              <w:rPr>
                <w:sz w:val="20"/>
                <w:szCs w:val="20"/>
              </w:rPr>
              <w:t> </w:t>
            </w:r>
            <w:r w:rsidRPr="00A3380C">
              <w:rPr>
                <w:sz w:val="20"/>
                <w:szCs w:val="20"/>
              </w:rPr>
              <w:t>100</w:t>
            </w:r>
          </w:p>
        </w:tc>
        <w:tc>
          <w:tcPr>
            <w:tcW w:w="570" w:type="pct"/>
            <w:tcBorders>
              <w:top w:val="single" w:sz="8" w:space="0" w:color="auto"/>
            </w:tcBorders>
            <w:noWrap/>
            <w:tcMar>
              <w:top w:w="0" w:type="dxa"/>
              <w:left w:w="108" w:type="dxa"/>
              <w:bottom w:w="0" w:type="dxa"/>
              <w:right w:w="108" w:type="dxa"/>
            </w:tcMar>
            <w:vAlign w:val="bottom"/>
            <w:hideMark/>
          </w:tcPr>
          <w:p w14:paraId="6D853A61" w14:textId="2F30FAE2" w:rsidR="007F60FB" w:rsidRPr="00A3380C" w:rsidRDefault="00E7699F" w:rsidP="00B14A39">
            <w:pPr>
              <w:jc w:val="right"/>
              <w:rPr>
                <w:sz w:val="20"/>
                <w:szCs w:val="20"/>
              </w:rPr>
            </w:pPr>
            <w:r w:rsidRPr="00A3380C">
              <w:rPr>
                <w:sz w:val="20"/>
                <w:szCs w:val="20"/>
              </w:rPr>
              <w:t>79</w:t>
            </w:r>
            <w:r w:rsidR="00247A4E" w:rsidRPr="00A3380C">
              <w:rPr>
                <w:sz w:val="20"/>
                <w:szCs w:val="20"/>
              </w:rPr>
              <w:t> </w:t>
            </w:r>
            <w:r w:rsidRPr="00A3380C">
              <w:rPr>
                <w:sz w:val="20"/>
                <w:szCs w:val="20"/>
              </w:rPr>
              <w:t>100</w:t>
            </w:r>
          </w:p>
        </w:tc>
      </w:tr>
      <w:tr w:rsidR="007F60FB" w:rsidRPr="002D03CB" w14:paraId="5D533776" w14:textId="77777777" w:rsidTr="00A3380C">
        <w:trPr>
          <w:trHeight w:val="290"/>
        </w:trPr>
        <w:tc>
          <w:tcPr>
            <w:tcW w:w="217" w:type="pct"/>
            <w:tcBorders>
              <w:top w:val="single" w:sz="4" w:space="0" w:color="auto"/>
              <w:bottom w:val="single" w:sz="8" w:space="0" w:color="auto"/>
            </w:tcBorders>
          </w:tcPr>
          <w:p w14:paraId="2747077D" w14:textId="77777777" w:rsidR="007F60FB" w:rsidRPr="00A3380C" w:rsidRDefault="007F60FB" w:rsidP="00B14A39">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AF70460" w14:textId="77777777" w:rsidR="007F60FB" w:rsidRPr="002D03CB" w:rsidRDefault="007F60FB" w:rsidP="00B14A39">
            <w:pPr>
              <w:tabs>
                <w:tab w:val="clear" w:pos="567"/>
                <w:tab w:val="left" w:pos="230"/>
              </w:tabs>
              <w:jc w:val="left"/>
              <w:rPr>
                <w:sz w:val="20"/>
                <w:szCs w:val="20"/>
              </w:rPr>
            </w:pPr>
            <w:r w:rsidRPr="00A3380C">
              <w:rPr>
                <w:b/>
                <w:bCs/>
                <w:sz w:val="20"/>
                <w:szCs w:val="20"/>
              </w:rPr>
              <w:tab/>
              <w:t>Total</w:t>
            </w:r>
          </w:p>
        </w:tc>
        <w:tc>
          <w:tcPr>
            <w:tcW w:w="1404" w:type="pct"/>
            <w:gridSpan w:val="3"/>
            <w:tcBorders>
              <w:top w:val="single" w:sz="4" w:space="0" w:color="auto"/>
              <w:bottom w:val="single" w:sz="8" w:space="0" w:color="auto"/>
            </w:tcBorders>
            <w:vAlign w:val="bottom"/>
          </w:tcPr>
          <w:p w14:paraId="216FB909" w14:textId="77777777" w:rsidR="007F60FB" w:rsidRPr="00A3380C" w:rsidRDefault="007F60FB" w:rsidP="00B14A39">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561A3FF2" w14:textId="52CEC803" w:rsidR="007F60FB" w:rsidRPr="002D03CB" w:rsidRDefault="00D107CE" w:rsidP="00B14A39">
            <w:pPr>
              <w:jc w:val="right"/>
              <w:rPr>
                <w:sz w:val="20"/>
                <w:szCs w:val="20"/>
              </w:rPr>
            </w:pPr>
            <w:r w:rsidRPr="002D03CB">
              <w:rPr>
                <w:b/>
                <w:bCs/>
                <w:sz w:val="20"/>
                <w:szCs w:val="20"/>
              </w:rPr>
              <w:t>70</w:t>
            </w:r>
            <w:r w:rsidR="00247A4E" w:rsidRPr="002D03CB">
              <w:rPr>
                <w:b/>
                <w:bCs/>
                <w:sz w:val="20"/>
                <w:szCs w:val="20"/>
              </w:rPr>
              <w:t> </w:t>
            </w:r>
            <w:r w:rsidRPr="002D03CB">
              <w:rPr>
                <w:b/>
                <w:bCs/>
                <w:sz w:val="20"/>
                <w:szCs w:val="20"/>
              </w:rPr>
              <w:t>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4814112A" w14:textId="61DBEFD5" w:rsidR="007F60FB" w:rsidRPr="002D03CB" w:rsidRDefault="00D107CE" w:rsidP="00B14A39">
            <w:pPr>
              <w:jc w:val="right"/>
              <w:rPr>
                <w:b/>
                <w:bCs/>
                <w:sz w:val="20"/>
                <w:szCs w:val="20"/>
              </w:rPr>
            </w:pPr>
            <w:r w:rsidRPr="002D03CB">
              <w:rPr>
                <w:b/>
                <w:bCs/>
                <w:sz w:val="20"/>
                <w:szCs w:val="20"/>
              </w:rPr>
              <w:t>9</w:t>
            </w:r>
            <w:r w:rsidR="00247A4E" w:rsidRPr="002D03CB">
              <w:rPr>
                <w:b/>
                <w:bCs/>
                <w:sz w:val="20"/>
                <w:szCs w:val="20"/>
              </w:rPr>
              <w:t> </w:t>
            </w:r>
            <w:r w:rsidRPr="002D03CB">
              <w:rPr>
                <w:b/>
                <w:bCs/>
                <w:sz w:val="20"/>
                <w:szCs w:val="20"/>
              </w:rPr>
              <w:t>100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44E34176" w14:textId="4D8CA8ED" w:rsidR="007F60FB" w:rsidRPr="002D03CB" w:rsidRDefault="00D107CE" w:rsidP="00B14A39">
            <w:pPr>
              <w:ind w:right="-22"/>
              <w:jc w:val="right"/>
              <w:rPr>
                <w:b/>
                <w:bCs/>
                <w:sz w:val="20"/>
                <w:szCs w:val="20"/>
              </w:rPr>
            </w:pPr>
            <w:r w:rsidRPr="00A3380C">
              <w:rPr>
                <w:b/>
                <w:bCs/>
                <w:sz w:val="20"/>
                <w:szCs w:val="20"/>
              </w:rPr>
              <w:t>79</w:t>
            </w:r>
            <w:r w:rsidR="00247A4E" w:rsidRPr="00A3380C">
              <w:rPr>
                <w:b/>
                <w:bCs/>
                <w:sz w:val="20"/>
                <w:szCs w:val="20"/>
              </w:rPr>
              <w:t> </w:t>
            </w:r>
            <w:r w:rsidRPr="00A3380C">
              <w:rPr>
                <w:b/>
                <w:bCs/>
                <w:sz w:val="20"/>
                <w:szCs w:val="20"/>
              </w:rPr>
              <w:t>100</w:t>
            </w:r>
          </w:p>
        </w:tc>
      </w:tr>
    </w:tbl>
    <w:p w14:paraId="5C83A3C6" w14:textId="77777777" w:rsidR="007F60FB" w:rsidRPr="002D03CB" w:rsidRDefault="007F60FB" w:rsidP="007F60FB">
      <w:pPr>
        <w:spacing w:before="120"/>
        <w:ind w:firstLine="567"/>
        <w:rPr>
          <w:sz w:val="18"/>
          <w:szCs w:val="18"/>
        </w:rPr>
      </w:pPr>
      <w:r w:rsidRPr="001247A3">
        <w:rPr>
          <w:i/>
          <w:iCs/>
          <w:sz w:val="18"/>
          <w:szCs w:val="18"/>
        </w:rPr>
        <w:t>Abbreviations</w:t>
      </w:r>
      <w:r w:rsidRPr="00A3380C">
        <w:rPr>
          <w:sz w:val="18"/>
          <w:szCs w:val="18"/>
        </w:rPr>
        <w:t>: PSC</w:t>
      </w:r>
      <w:r w:rsidRPr="001247A3">
        <w:rPr>
          <w:sz w:val="18"/>
          <w:szCs w:val="18"/>
        </w:rPr>
        <w:t xml:space="preserve">, programme support costs; </w:t>
      </w:r>
      <w:r w:rsidRPr="00A3380C">
        <w:rPr>
          <w:sz w:val="18"/>
          <w:szCs w:val="18"/>
        </w:rPr>
        <w:t>OP</w:t>
      </w:r>
      <w:r w:rsidRPr="001247A3">
        <w:rPr>
          <w:sz w:val="18"/>
          <w:szCs w:val="18"/>
        </w:rPr>
        <w:t>, operative paragraph of the draft decision.</w:t>
      </w:r>
    </w:p>
    <w:p w14:paraId="412ED113" w14:textId="77777777" w:rsidR="007F60FB" w:rsidRPr="00A3380C" w:rsidRDefault="007F60FB" w:rsidP="007F60FB">
      <w:pPr>
        <w:ind w:firstLine="567"/>
        <w:rPr>
          <w:sz w:val="18"/>
          <w:szCs w:val="18"/>
        </w:rPr>
      </w:pPr>
      <w:proofErr w:type="gramStart"/>
      <w:r w:rsidRPr="00A3380C">
        <w:rPr>
          <w:i/>
          <w:iCs/>
          <w:sz w:val="18"/>
          <w:szCs w:val="18"/>
          <w:vertAlign w:val="superscript"/>
        </w:rPr>
        <w:t>a</w:t>
      </w:r>
      <w:proofErr w:type="gramEnd"/>
      <w:r w:rsidRPr="001247A3">
        <w:rPr>
          <w:sz w:val="18"/>
          <w:szCs w:val="18"/>
        </w:rPr>
        <w:tab/>
        <w:t>I</w:t>
      </w:r>
      <w:r w:rsidRPr="00A3380C">
        <w:rPr>
          <w:sz w:val="18"/>
          <w:szCs w:val="18"/>
        </w:rPr>
        <w:t xml:space="preserve">ncluding </w:t>
      </w:r>
      <w:r w:rsidRPr="001247A3">
        <w:rPr>
          <w:sz w:val="18"/>
          <w:szCs w:val="18"/>
        </w:rPr>
        <w:t>participants’</w:t>
      </w:r>
      <w:r w:rsidRPr="00A3380C">
        <w:rPr>
          <w:sz w:val="18"/>
          <w:szCs w:val="18"/>
        </w:rPr>
        <w:t xml:space="preserve"> travel.</w:t>
      </w:r>
    </w:p>
    <w:p w14:paraId="3C17A031" w14:textId="77777777" w:rsidR="007F60FB" w:rsidRPr="002D03CB" w:rsidRDefault="007F60FB" w:rsidP="007F60FB">
      <w:pPr>
        <w:ind w:firstLine="567"/>
      </w:pPr>
      <w:r w:rsidRPr="00A3380C">
        <w:rPr>
          <w:i/>
          <w:iCs/>
          <w:sz w:val="18"/>
          <w:szCs w:val="18"/>
          <w:vertAlign w:val="superscript"/>
        </w:rPr>
        <w:t>b</w:t>
      </w:r>
      <w:r w:rsidRPr="00A3380C">
        <w:rPr>
          <w:sz w:val="18"/>
          <w:szCs w:val="18"/>
        </w:rPr>
        <w:tab/>
        <w:t>Consultants, partners and additional staff.</w:t>
      </w:r>
    </w:p>
    <w:p w14:paraId="43B11AE9" w14:textId="6666C828" w:rsidR="007F60FB" w:rsidRPr="002D03CB" w:rsidRDefault="007F60FB" w:rsidP="00A111D1">
      <w:pPr>
        <w:pStyle w:val="Para1"/>
        <w:numPr>
          <w:ilvl w:val="0"/>
          <w:numId w:val="0"/>
        </w:numPr>
        <w:ind w:left="567"/>
        <w:jc w:val="center"/>
      </w:pPr>
      <w:r w:rsidRPr="002D03CB">
        <w:t>__________</w:t>
      </w:r>
    </w:p>
    <w:sectPr w:rsidR="007F60FB" w:rsidRPr="002D03CB"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EF0A4" w14:textId="77777777" w:rsidR="00A43C71" w:rsidRPr="00866063" w:rsidRDefault="00A43C71" w:rsidP="00CF1848">
      <w:r w:rsidRPr="00866063">
        <w:separator/>
      </w:r>
    </w:p>
  </w:endnote>
  <w:endnote w:type="continuationSeparator" w:id="0">
    <w:p w14:paraId="51CFDF76" w14:textId="77777777" w:rsidR="00A43C71" w:rsidRPr="00866063" w:rsidRDefault="00A43C7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5100A26"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2CF660E"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7FFF0" w14:textId="77777777" w:rsidR="00A43C71" w:rsidRPr="00866063" w:rsidRDefault="00A43C71" w:rsidP="00CF1848">
      <w:r w:rsidRPr="00866063">
        <w:separator/>
      </w:r>
    </w:p>
  </w:footnote>
  <w:footnote w:type="continuationSeparator" w:id="0">
    <w:p w14:paraId="79CBC838" w14:textId="77777777" w:rsidR="00A43C71" w:rsidRPr="00866063" w:rsidRDefault="00A43C71" w:rsidP="00CF1848">
      <w:r w:rsidRPr="00866063">
        <w:continuationSeparator/>
      </w:r>
    </w:p>
  </w:footnote>
  <w:footnote w:id="1">
    <w:p w14:paraId="690F5BB2" w14:textId="54C0DCA8" w:rsidR="008A1499" w:rsidRPr="00866063" w:rsidRDefault="00FB19E4">
      <w:pPr>
        <w:pStyle w:val="FootnoteText"/>
      </w:pPr>
      <w:r w:rsidRPr="00A3380C">
        <w:t xml:space="preserve">* </w:t>
      </w:r>
      <w:hyperlink r:id="rId1" w:history="1">
        <w:r w:rsidRPr="00A3380C">
          <w:rPr>
            <w:rStyle w:val="Hyperlink"/>
          </w:rPr>
          <w:t>CBD</w:t>
        </w:r>
        <w:r w:rsidRPr="00D6601C">
          <w:rPr>
            <w:rStyle w:val="Hyperlink"/>
          </w:rPr>
          <w:t>/</w:t>
        </w:r>
        <w:r w:rsidRPr="00A3380C">
          <w:rPr>
            <w:rStyle w:val="Hyperlink"/>
          </w:rPr>
          <w:t>SBI</w:t>
        </w:r>
        <w:r w:rsidRPr="00D6601C">
          <w:rPr>
            <w:rStyle w:val="Hyperlink"/>
          </w:rPr>
          <w:t>/7/1</w:t>
        </w:r>
      </w:hyperlink>
      <w:r w:rsidR="008A1499" w:rsidRPr="00D6601C">
        <w:t>.</w:t>
      </w:r>
    </w:p>
  </w:footnote>
  <w:footnote w:id="2">
    <w:p w14:paraId="6DAB7C67" w14:textId="455BB204" w:rsidR="00704237" w:rsidRPr="00704237" w:rsidRDefault="00704237" w:rsidP="00414F3C">
      <w:pPr>
        <w:pStyle w:val="FootnoteText"/>
      </w:pPr>
      <w:r>
        <w:rPr>
          <w:rStyle w:val="FootnoteReference"/>
        </w:rPr>
        <w:t>**</w:t>
      </w:r>
      <w:r>
        <w:t xml:space="preserve"> </w:t>
      </w:r>
      <w:r w:rsidR="00414F3C" w:rsidRPr="00414F3C">
        <w:t>The present document is being</w:t>
      </w:r>
      <w:r w:rsidR="00414F3C">
        <w:t xml:space="preserve"> </w:t>
      </w:r>
      <w:r w:rsidRPr="00704237">
        <w:t>issued without formal editing</w:t>
      </w:r>
      <w:r w:rsidR="00414F3C">
        <w:t xml:space="preserve"> </w:t>
      </w:r>
      <w:proofErr w:type="gramStart"/>
      <w:r w:rsidR="00414F3C">
        <w:t>with the exception of</w:t>
      </w:r>
      <w:proofErr w:type="gramEnd"/>
      <w:r w:rsidR="00414F3C">
        <w:t xml:space="preserve"> the draft decision in section V.</w:t>
      </w:r>
    </w:p>
  </w:footnote>
  <w:footnote w:id="3">
    <w:p w14:paraId="7596D950" w14:textId="4298EEDA" w:rsidR="00C71C94" w:rsidRPr="00F42634" w:rsidRDefault="00C71C94">
      <w:pPr>
        <w:pStyle w:val="FootnoteText"/>
      </w:pPr>
      <w:r>
        <w:rPr>
          <w:rStyle w:val="FootnoteReference"/>
        </w:rPr>
        <w:footnoteRef/>
      </w:r>
      <w:r>
        <w:t xml:space="preserve"> More information on the </w:t>
      </w:r>
      <w:r w:rsidRPr="00F42634">
        <w:t xml:space="preserve">communities of practice webinar series is available </w:t>
      </w:r>
      <w:r w:rsidR="00E059ED" w:rsidRPr="00F42634">
        <w:t>at</w:t>
      </w:r>
      <w:r w:rsidRPr="00F42634">
        <w:t xml:space="preserve"> </w:t>
      </w:r>
      <w:hyperlink r:id="rId2" w:history="1">
        <w:r w:rsidR="00E059ED" w:rsidRPr="00F42634">
          <w:rPr>
            <w:rStyle w:val="Hyperlink"/>
          </w:rPr>
          <w:t>www.cbd.int/mainstreaming/CoP.shtml</w:t>
        </w:r>
      </w:hyperlink>
      <w:r w:rsidR="00966456" w:rsidRPr="00F42634">
        <w:t xml:space="preserve">. </w:t>
      </w:r>
    </w:p>
  </w:footnote>
  <w:footnote w:id="4">
    <w:p w14:paraId="2D0C97A2" w14:textId="76FA2DFF" w:rsidR="00E528D5" w:rsidRPr="00C82201" w:rsidRDefault="00E528D5">
      <w:pPr>
        <w:pStyle w:val="FootnoteText"/>
      </w:pPr>
      <w:r w:rsidRPr="00F42634">
        <w:rPr>
          <w:rStyle w:val="FootnoteReference"/>
        </w:rPr>
        <w:footnoteRef/>
      </w:r>
      <w:r w:rsidRPr="00F42634">
        <w:t xml:space="preserve"> More </w:t>
      </w:r>
      <w:r w:rsidRPr="00C82201">
        <w:t xml:space="preserve">information on </w:t>
      </w:r>
      <w:r w:rsidRPr="00A3380C">
        <w:t>the ICLEI</w:t>
      </w:r>
      <w:r w:rsidRPr="00C82201">
        <w:t xml:space="preserve"> webinar series is available </w:t>
      </w:r>
      <w:r w:rsidR="00E059ED" w:rsidRPr="00C82201">
        <w:t>at</w:t>
      </w:r>
      <w:r w:rsidRPr="00C82201">
        <w:t xml:space="preserve"> </w:t>
      </w:r>
      <w:hyperlink r:id="rId3" w:history="1">
        <w:r w:rsidR="00E059ED" w:rsidRPr="00C82201">
          <w:rPr>
            <w:rStyle w:val="Hyperlink"/>
          </w:rPr>
          <w:t>www.cbd.int/mainstreaming/CoP/Subnationals.shtml</w:t>
        </w:r>
      </w:hyperlink>
      <w:r w:rsidRPr="00C82201">
        <w:t xml:space="preserve">. </w:t>
      </w:r>
    </w:p>
  </w:footnote>
  <w:footnote w:id="5">
    <w:p w14:paraId="7797BFD0" w14:textId="14864231" w:rsidR="00313299" w:rsidRPr="00C82201" w:rsidRDefault="00313299">
      <w:pPr>
        <w:pStyle w:val="FootnoteText"/>
      </w:pPr>
      <w:r w:rsidRPr="00C82201">
        <w:rPr>
          <w:rStyle w:val="FootnoteReference"/>
        </w:rPr>
        <w:footnoteRef/>
      </w:r>
      <w:r w:rsidRPr="00C82201">
        <w:t xml:space="preserve"> More information on </w:t>
      </w:r>
      <w:r w:rsidRPr="00A3380C">
        <w:t>the FERI</w:t>
      </w:r>
      <w:r w:rsidRPr="00C82201">
        <w:t xml:space="preserve"> is available in document </w:t>
      </w:r>
      <w:hyperlink r:id="rId4" w:history="1">
        <w:r w:rsidRPr="00A3380C">
          <w:rPr>
            <w:rStyle w:val="Hyperlink"/>
          </w:rPr>
          <w:t>UNEP</w:t>
        </w:r>
        <w:r w:rsidRPr="00C82201">
          <w:rPr>
            <w:rStyle w:val="Hyperlink"/>
          </w:rPr>
          <w:t>/</w:t>
        </w:r>
        <w:r w:rsidRPr="00A3380C">
          <w:rPr>
            <w:rStyle w:val="Hyperlink"/>
          </w:rPr>
          <w:t>CBD</w:t>
        </w:r>
        <w:r w:rsidRPr="00C82201">
          <w:rPr>
            <w:rStyle w:val="Hyperlink"/>
          </w:rPr>
          <w:t>/</w:t>
        </w:r>
        <w:r w:rsidRPr="00A3380C">
          <w:rPr>
            <w:rStyle w:val="Hyperlink"/>
          </w:rPr>
          <w:t>COP</w:t>
        </w:r>
        <w:r w:rsidRPr="00C82201">
          <w:rPr>
            <w:rStyle w:val="Hyperlink"/>
          </w:rPr>
          <w:t>/12/</w:t>
        </w:r>
        <w:r w:rsidRPr="00A3380C">
          <w:rPr>
            <w:rStyle w:val="Hyperlink"/>
          </w:rPr>
          <w:t>INF</w:t>
        </w:r>
        <w:r w:rsidRPr="00C82201">
          <w:rPr>
            <w:rStyle w:val="Hyperlink"/>
          </w:rPr>
          <w:t>/19</w:t>
        </w:r>
      </w:hyperlink>
      <w:r w:rsidRPr="00C82201">
        <w:t xml:space="preserve">. </w:t>
      </w:r>
    </w:p>
  </w:footnote>
  <w:footnote w:id="6">
    <w:p w14:paraId="1EF6C382" w14:textId="40C964D0" w:rsidR="00313299" w:rsidRPr="00C82201" w:rsidRDefault="00313299" w:rsidP="00313299">
      <w:pPr>
        <w:pStyle w:val="FootnoteText"/>
      </w:pPr>
      <w:r w:rsidRPr="00C82201">
        <w:rPr>
          <w:rStyle w:val="FootnoteReference"/>
        </w:rPr>
        <w:footnoteRef/>
      </w:r>
      <w:r w:rsidRPr="00C82201">
        <w:t xml:space="preserve"> </w:t>
      </w:r>
      <w:r w:rsidR="004F2E49" w:rsidRPr="00C82201">
        <w:t xml:space="preserve">See </w:t>
      </w:r>
      <w:hyperlink r:id="rId5" w:history="1">
        <w:r w:rsidR="004F2E49" w:rsidRPr="00C82201">
          <w:rPr>
            <w:rStyle w:val="Hyperlink"/>
          </w:rPr>
          <w:t>www.cbd.int/meetings/</w:t>
        </w:r>
        <w:r w:rsidR="004F2E49" w:rsidRPr="00A3380C">
          <w:rPr>
            <w:rStyle w:val="Hyperlink"/>
          </w:rPr>
          <w:t>SOI</w:t>
        </w:r>
        <w:r w:rsidR="004F2E49" w:rsidRPr="00C82201">
          <w:rPr>
            <w:rStyle w:val="Hyperlink"/>
          </w:rPr>
          <w:t>-</w:t>
        </w:r>
        <w:r w:rsidR="004F2E49" w:rsidRPr="00A3380C">
          <w:rPr>
            <w:rStyle w:val="Hyperlink"/>
          </w:rPr>
          <w:t>WS</w:t>
        </w:r>
        <w:r w:rsidR="004F2E49" w:rsidRPr="00C82201">
          <w:rPr>
            <w:rStyle w:val="Hyperlink"/>
          </w:rPr>
          <w:t>-202</w:t>
        </w:r>
        <w:r w:rsidR="004F2E49" w:rsidRPr="00A3380C">
          <w:rPr>
            <w:rStyle w:val="Hyperlink"/>
          </w:rPr>
          <w:t>5-0</w:t>
        </w:r>
        <w:r w:rsidR="004F2E49" w:rsidRPr="00C82201">
          <w:rPr>
            <w:rStyle w:val="Hyperlink"/>
          </w:rPr>
          <w:t>1</w:t>
        </w:r>
      </w:hyperlink>
      <w:r w:rsidR="004F2E49" w:rsidRPr="00C82201">
        <w:t xml:space="preserve"> and </w:t>
      </w:r>
      <w:hyperlink r:id="rId6" w:history="1">
        <w:r w:rsidR="004F2E49" w:rsidRPr="00C82201">
          <w:rPr>
            <w:rStyle w:val="Hyperlink"/>
          </w:rPr>
          <w:t>www.cbd.int/meetings/</w:t>
        </w:r>
        <w:r w:rsidR="004F2E49" w:rsidRPr="00A3380C">
          <w:rPr>
            <w:rStyle w:val="Hyperlink"/>
          </w:rPr>
          <w:t>SOI</w:t>
        </w:r>
        <w:r w:rsidR="004F2E49" w:rsidRPr="00C82201">
          <w:rPr>
            <w:rStyle w:val="Hyperlink"/>
          </w:rPr>
          <w:t>-</w:t>
        </w:r>
        <w:r w:rsidR="004F2E49" w:rsidRPr="00A3380C">
          <w:rPr>
            <w:rStyle w:val="Hyperlink"/>
          </w:rPr>
          <w:t>OM</w:t>
        </w:r>
        <w:r w:rsidR="004F2E49" w:rsidRPr="00C82201">
          <w:rPr>
            <w:rStyle w:val="Hyperlink"/>
          </w:rPr>
          <w:t>-202</w:t>
        </w:r>
        <w:r w:rsidR="004F2E49" w:rsidRPr="00A3380C">
          <w:rPr>
            <w:rStyle w:val="Hyperlink"/>
          </w:rPr>
          <w:t>4-0</w:t>
        </w:r>
        <w:r w:rsidR="004F2E49" w:rsidRPr="00C82201">
          <w:rPr>
            <w:rStyle w:val="Hyperlink"/>
          </w:rPr>
          <w:t>1</w:t>
        </w:r>
      </w:hyperlink>
      <w:r w:rsidR="004F2E49" w:rsidRPr="00C82201">
        <w:t xml:space="preserve"> f</w:t>
      </w:r>
      <w:r w:rsidR="004C4150" w:rsidRPr="00C82201">
        <w:t xml:space="preserve">or </w:t>
      </w:r>
      <w:r w:rsidR="0053043C" w:rsidRPr="00C82201">
        <w:t>further</w:t>
      </w:r>
      <w:r w:rsidRPr="00C82201">
        <w:t xml:space="preserve"> information on the</w:t>
      </w:r>
      <w:r w:rsidRPr="00A3380C">
        <w:t xml:space="preserve"> last </w:t>
      </w:r>
      <w:r w:rsidRPr="00C82201">
        <w:t xml:space="preserve">two capacity-building workshops under the Sustainable Ocean Initiative. </w:t>
      </w:r>
    </w:p>
  </w:footnote>
  <w:footnote w:id="7">
    <w:p w14:paraId="59E42227" w14:textId="0D77C901" w:rsidR="00AF3A4F" w:rsidRPr="00AF3A4F" w:rsidRDefault="00AF3A4F">
      <w:pPr>
        <w:pStyle w:val="FootnoteText"/>
      </w:pPr>
      <w:r w:rsidRPr="00C82201">
        <w:rPr>
          <w:rStyle w:val="FootnoteReference"/>
        </w:rPr>
        <w:footnoteRef/>
      </w:r>
      <w:r w:rsidRPr="00C82201">
        <w:t xml:space="preserve"> </w:t>
      </w:r>
      <w:r w:rsidR="004F2E49" w:rsidRPr="00C82201">
        <w:t xml:space="preserve">See </w:t>
      </w:r>
      <w:hyperlink r:id="rId7" w:history="1">
        <w:r w:rsidR="004F2E49" w:rsidRPr="00C82201">
          <w:rPr>
            <w:rStyle w:val="Hyperlink"/>
          </w:rPr>
          <w:t>www.cbd.int/tsc/tscm</w:t>
        </w:r>
      </w:hyperlink>
      <w:r w:rsidR="004F2E49" w:rsidRPr="00C82201">
        <w:t xml:space="preserve"> f</w:t>
      </w:r>
      <w:r w:rsidR="00B35E8D" w:rsidRPr="00C82201">
        <w:t>or further</w:t>
      </w:r>
      <w:r w:rsidRPr="00C82201">
        <w:t xml:space="preserve"> information on the technical and scientific cooperation mechanism and regional and subregional support centres</w:t>
      </w:r>
      <w:r>
        <w:t xml:space="preserve">. </w:t>
      </w:r>
    </w:p>
  </w:footnote>
  <w:footnote w:id="8">
    <w:p w14:paraId="25113017" w14:textId="16FB48FE" w:rsidR="00F604F6" w:rsidRPr="00972997" w:rsidRDefault="00F604F6" w:rsidP="00F604F6">
      <w:pPr>
        <w:pStyle w:val="FootnoteText"/>
      </w:pPr>
      <w:r>
        <w:rPr>
          <w:rStyle w:val="FootnoteReference"/>
        </w:rPr>
        <w:footnoteRef/>
      </w:r>
      <w:r>
        <w:t xml:space="preserve"> </w:t>
      </w:r>
      <w:r w:rsidR="004F2E49">
        <w:t xml:space="preserve">See </w:t>
      </w:r>
      <w:hyperlink r:id="rId8" w:history="1">
        <w:r w:rsidR="004F2E49">
          <w:rPr>
            <w:rStyle w:val="Hyperlink"/>
          </w:rPr>
          <w:t>www.cbd.int/mainstreaming/CoP.shtml</w:t>
        </w:r>
      </w:hyperlink>
      <w:r w:rsidR="004F2E49">
        <w:t xml:space="preserve"> f</w:t>
      </w:r>
      <w:r w:rsidR="002801E4">
        <w:t xml:space="preserve">or further </w:t>
      </w:r>
      <w:r>
        <w:t>information on the Secretariat’s communities of practice webinar series</w:t>
      </w:r>
      <w:r w:rsidR="004F2E49">
        <w:t>.</w:t>
      </w:r>
      <w:r>
        <w:t xml:space="preserve"> </w:t>
      </w:r>
    </w:p>
  </w:footnote>
  <w:footnote w:id="9">
    <w:p w14:paraId="5F4C0B57" w14:textId="618A66A6" w:rsidR="00660BE6" w:rsidRPr="00C7300F" w:rsidRDefault="00660BE6">
      <w:pPr>
        <w:pStyle w:val="FootnoteText"/>
      </w:pPr>
      <w:r>
        <w:rPr>
          <w:rStyle w:val="FootnoteReference"/>
        </w:rPr>
        <w:footnoteRef/>
      </w:r>
      <w:r>
        <w:t xml:space="preserve"> </w:t>
      </w:r>
      <w:hyperlink r:id="rId9" w:history="1">
        <w:r w:rsidRPr="00C7300F">
          <w:rPr>
            <w:rStyle w:val="Hyperlink"/>
          </w:rPr>
          <w:t>https://chm.cbd.int/en/submissions-to-notifications?notification</w:t>
        </w:r>
        <w:r w:rsidRPr="00A3380C">
          <w:rPr>
            <w:rStyle w:val="Hyperlink"/>
          </w:rPr>
          <w:t>=</w:t>
        </w:r>
        <w:r w:rsidRPr="00C7300F">
          <w:rPr>
            <w:rStyle w:val="Hyperlink"/>
          </w:rPr>
          <w:t>202</w:t>
        </w:r>
        <w:r w:rsidRPr="00A3380C">
          <w:rPr>
            <w:rStyle w:val="Hyperlink"/>
          </w:rPr>
          <w:t>5-1</w:t>
        </w:r>
        <w:r w:rsidRPr="00C7300F">
          <w:rPr>
            <w:rStyle w:val="Hyperlink"/>
          </w:rPr>
          <w:t>48&amp;currentPage</w:t>
        </w:r>
        <w:r w:rsidRPr="00A3380C">
          <w:rPr>
            <w:rStyle w:val="Hyperlink"/>
          </w:rPr>
          <w:t>=</w:t>
        </w:r>
        <w:r w:rsidRPr="00C7300F">
          <w:rPr>
            <w:rStyle w:val="Hyperlink"/>
          </w:rPr>
          <w:t>1&amp;schema</w:t>
        </w:r>
        <w:r w:rsidRPr="00A3380C">
          <w:rPr>
            <w:rStyle w:val="Hyperlink"/>
          </w:rPr>
          <w:t>=</w:t>
        </w:r>
        <w:r w:rsidRPr="00C7300F">
          <w:rPr>
            <w:rStyle w:val="Hyperlink"/>
          </w:rPr>
          <w:t>submission</w:t>
        </w:r>
      </w:hyperlink>
      <w:r w:rsidRPr="00C7300F">
        <w:t xml:space="preserve">. </w:t>
      </w:r>
    </w:p>
  </w:footnote>
  <w:footnote w:id="10">
    <w:p w14:paraId="47E74C19" w14:textId="1EBE9B2A" w:rsidR="00010670" w:rsidRPr="00C7300F" w:rsidRDefault="00010670">
      <w:pPr>
        <w:pStyle w:val="FootnoteText"/>
      </w:pPr>
      <w:r w:rsidRPr="00C7300F">
        <w:rPr>
          <w:rStyle w:val="FootnoteReference"/>
        </w:rPr>
        <w:footnoteRef/>
      </w:r>
      <w:r w:rsidRPr="00C7300F">
        <w:t xml:space="preserve"> </w:t>
      </w:r>
      <w:r w:rsidRPr="00A3380C">
        <w:t>Colombia</w:t>
      </w:r>
      <w:r w:rsidRPr="00C7300F">
        <w:t xml:space="preserve">, </w:t>
      </w:r>
      <w:r w:rsidRPr="00A3380C">
        <w:t>Germany</w:t>
      </w:r>
      <w:r w:rsidRPr="00C7300F">
        <w:t xml:space="preserve">, </w:t>
      </w:r>
      <w:r w:rsidRPr="00A3380C">
        <w:t>Malawi</w:t>
      </w:r>
      <w:r w:rsidRPr="00C7300F">
        <w:t xml:space="preserve"> and </w:t>
      </w:r>
      <w:r w:rsidRPr="00A3380C">
        <w:t>Mexico</w:t>
      </w:r>
      <w:r w:rsidRPr="00C7300F">
        <w:t>.</w:t>
      </w:r>
    </w:p>
  </w:footnote>
  <w:footnote w:id="11">
    <w:p w14:paraId="1C825260" w14:textId="412BEED2" w:rsidR="00010670" w:rsidRPr="00010670" w:rsidRDefault="00010670">
      <w:pPr>
        <w:pStyle w:val="FootnoteText"/>
      </w:pPr>
      <w:r w:rsidRPr="00C7300F">
        <w:rPr>
          <w:rStyle w:val="FootnoteReference"/>
        </w:rPr>
        <w:footnoteRef/>
      </w:r>
      <w:r w:rsidRPr="00C7300F">
        <w:t xml:space="preserve"> African Wildlife Economy Institute; </w:t>
      </w:r>
      <w:r w:rsidRPr="00A3380C">
        <w:t>IPIECA</w:t>
      </w:r>
      <w:r w:rsidRPr="00C7300F">
        <w:t>; the Ellen MacArthur Foundatio</w:t>
      </w:r>
      <w:r w:rsidRPr="00670AA3">
        <w:t xml:space="preserve">n; the Nature Conservancy; the World Wildlife Fund; the Finance for Biodiversity Foundation; </w:t>
      </w:r>
      <w:r w:rsidRPr="00C7300F">
        <w:t xml:space="preserve">the </w:t>
      </w:r>
      <w:r w:rsidRPr="00A3380C">
        <w:t>Organi</w:t>
      </w:r>
      <w:r w:rsidR="00C7300F" w:rsidRPr="00A3380C">
        <w:t>s</w:t>
      </w:r>
      <w:r w:rsidRPr="00A3380C">
        <w:t>ation for Economic Co-operation and Development</w:t>
      </w:r>
      <w:r w:rsidRPr="00C7300F">
        <w:t xml:space="preserve">; the Midwestern Region Centre for Democracy and Human Rights; the </w:t>
      </w:r>
      <w:r w:rsidRPr="00A3380C">
        <w:t>Food and Agriculture Organization of the United Nations</w:t>
      </w:r>
      <w:r w:rsidRPr="00C7300F">
        <w:t xml:space="preserve"> and</w:t>
      </w:r>
      <w:r w:rsidRPr="00670AA3">
        <w:t xml:space="preserve"> the Taskforce on Nature-related Financial Disclosures.</w:t>
      </w:r>
    </w:p>
  </w:footnote>
  <w:footnote w:id="12">
    <w:p w14:paraId="69AF9275" w14:textId="4D75D11E" w:rsidR="0043383E" w:rsidRPr="0043383E" w:rsidRDefault="0043383E" w:rsidP="002D03CB">
      <w:pPr>
        <w:pStyle w:val="FootnoteText"/>
      </w:pPr>
      <w:r>
        <w:rPr>
          <w:rStyle w:val="FootnoteReference"/>
        </w:rPr>
        <w:footnoteRef/>
      </w:r>
      <w:r>
        <w:t xml:space="preserve"> </w:t>
      </w:r>
      <w:r w:rsidRPr="00560667">
        <w:t xml:space="preserve">The estimated extrabudgetary resource requirements for the activities outlined in the draft </w:t>
      </w:r>
      <w:r>
        <w:t>decision</w:t>
      </w:r>
      <w:r w:rsidRPr="00560667">
        <w:t xml:space="preserve"> are shown in annex</w:t>
      </w:r>
      <w:r w:rsidR="00CB6751">
        <w:t> </w:t>
      </w:r>
      <w:r w:rsidR="002D03CB" w:rsidRPr="00F57B6B">
        <w:t>II</w:t>
      </w:r>
      <w:r w:rsidRPr="00560667">
        <w:t xml:space="preserve"> to the present document.</w:t>
      </w:r>
    </w:p>
  </w:footnote>
  <w:footnote w:id="13">
    <w:p w14:paraId="43FA6DDE" w14:textId="3BE45C24" w:rsidR="00D14B79" w:rsidRPr="00D14B79" w:rsidRDefault="00D14B79">
      <w:pPr>
        <w:pStyle w:val="FootnoteText"/>
      </w:pPr>
      <w:r>
        <w:rPr>
          <w:rStyle w:val="FootnoteReference"/>
        </w:rPr>
        <w:footnoteRef/>
      </w:r>
      <w:r>
        <w:t xml:space="preserve"> Decision</w:t>
      </w:r>
      <w:r w:rsidR="00555DE8">
        <w:t> </w:t>
      </w:r>
      <w:hyperlink r:id="rId10" w:history="1">
        <w:r w:rsidRPr="00555DE8">
          <w:rPr>
            <w:rStyle w:val="Hyperlink"/>
          </w:rPr>
          <w:t>15/4</w:t>
        </w:r>
      </w:hyperlink>
      <w:r>
        <w:t>, annex.</w:t>
      </w:r>
    </w:p>
  </w:footnote>
  <w:footnote w:id="14">
    <w:p w14:paraId="682F517C" w14:textId="73733D9B" w:rsidR="000D35CA" w:rsidRPr="000D35CA" w:rsidRDefault="000D35CA">
      <w:pPr>
        <w:pStyle w:val="FootnoteText"/>
      </w:pPr>
      <w:r>
        <w:rPr>
          <w:rStyle w:val="FootnoteReference"/>
        </w:rPr>
        <w:footnoteRef/>
      </w:r>
      <w:r>
        <w:t xml:space="preserve"> </w:t>
      </w:r>
      <w:r w:rsidRPr="000D35CA">
        <w:t>CBD/SBI/7/12</w:t>
      </w:r>
      <w:r>
        <w:t>.</w:t>
      </w:r>
    </w:p>
  </w:footnote>
  <w:footnote w:id="15">
    <w:p w14:paraId="4FD706DC" w14:textId="77777777" w:rsidR="00C615AF" w:rsidRPr="000A2A71" w:rsidRDefault="00C615AF" w:rsidP="00C615AF">
      <w:pPr>
        <w:pStyle w:val="FootnoteText"/>
      </w:pPr>
      <w:r>
        <w:rPr>
          <w:rStyle w:val="FootnoteReference"/>
        </w:rPr>
        <w:footnoteRef/>
      </w:r>
      <w:r>
        <w:t xml:space="preserve"> </w:t>
      </w:r>
      <w:r w:rsidRPr="001C2771">
        <w:rPr>
          <w:szCs w:val="18"/>
        </w:rPr>
        <w:t xml:space="preserve">United Nations, </w:t>
      </w:r>
      <w:r w:rsidRPr="001C2771">
        <w:rPr>
          <w:i/>
          <w:iCs/>
          <w:szCs w:val="18"/>
        </w:rPr>
        <w:t>Treaty Series</w:t>
      </w:r>
      <w:r w:rsidRPr="001C2771">
        <w:rPr>
          <w:szCs w:val="18"/>
        </w:rPr>
        <w:t>, vol. 1760, No. 30619.</w:t>
      </w:r>
    </w:p>
  </w:footnote>
  <w:footnote w:id="16">
    <w:p w14:paraId="2E9D7A73" w14:textId="1634D5E3" w:rsidR="00567469" w:rsidRPr="0022614C" w:rsidRDefault="00567469">
      <w:pPr>
        <w:pStyle w:val="FootnoteText"/>
        <w:rPr>
          <w:lang w:val="en-US"/>
        </w:rPr>
      </w:pPr>
      <w:r>
        <w:rPr>
          <w:rStyle w:val="FootnoteReference"/>
        </w:rPr>
        <w:footnoteRef/>
      </w:r>
      <w:r>
        <w:t xml:space="preserve"> </w:t>
      </w:r>
      <w:r w:rsidR="009F29A3">
        <w:rPr>
          <w:lang w:val="en-US"/>
        </w:rPr>
        <w:t xml:space="preserve">See </w:t>
      </w:r>
      <w:hyperlink r:id="rId11" w:history="1">
        <w:r w:rsidR="009F29A3">
          <w:rPr>
            <w:rStyle w:val="Hyperlink"/>
            <w:lang w:val="en-US"/>
          </w:rPr>
          <w:t>www.cbd.int/mainstreaming/CoP.shtml</w:t>
        </w:r>
      </w:hyperlink>
      <w:r w:rsidR="009F29A3">
        <w:rPr>
          <w:lang w:val="en-US"/>
        </w:rPr>
        <w:t xml:space="preserve"> </w:t>
      </w:r>
      <w:r w:rsidR="009F29A3">
        <w:t>f</w:t>
      </w:r>
      <w:r w:rsidR="00366D82">
        <w:t xml:space="preserve">or </w:t>
      </w:r>
      <w:r w:rsidR="00366D82">
        <w:rPr>
          <w:lang w:val="en-US"/>
        </w:rPr>
        <w:t>f</w:t>
      </w:r>
      <w:r>
        <w:rPr>
          <w:lang w:val="en-US"/>
        </w:rPr>
        <w:t>urther information on the communities of practice webinar series</w:t>
      </w:r>
      <w:r w:rsidR="009F29A3">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9F42DF2" w14:textId="67292438" w:rsidR="00534681" w:rsidRPr="00866063" w:rsidRDefault="0043383E" w:rsidP="007C4951">
        <w:pPr>
          <w:pStyle w:val="Header"/>
          <w:spacing w:after="240"/>
          <w:rPr>
            <w:szCs w:val="20"/>
          </w:rPr>
        </w:pPr>
        <w:r w:rsidRPr="00866063">
          <w:rPr>
            <w:szCs w:val="20"/>
          </w:rPr>
          <w:t>CBD/</w:t>
        </w:r>
        <w:r>
          <w:rPr>
            <w:szCs w:val="20"/>
          </w:rPr>
          <w:t>SBI/7/12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4D43B82" w14:textId="305F5807" w:rsidR="009505C9" w:rsidRPr="00866063" w:rsidRDefault="0043383E" w:rsidP="007C4951">
        <w:pPr>
          <w:pStyle w:val="Header"/>
          <w:spacing w:after="240"/>
          <w:jc w:val="right"/>
        </w:pPr>
        <w:r>
          <w:t>CBD/SBI/7/12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317271950">
    <w:abstractNumId w:val="5"/>
  </w:num>
  <w:num w:numId="9" w16cid:durableId="9228416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5"/>
  </w:num>
  <w:num w:numId="11" w16cid:durableId="1586763562">
    <w:abstractNumId w:val="6"/>
  </w:num>
  <w:num w:numId="12" w16cid:durableId="17114960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5"/>
  </w:num>
  <w:num w:numId="14" w16cid:durableId="19956482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5"/>
    <w:lvlOverride w:ilvl="0">
      <w:startOverride w:val="30"/>
    </w:lvlOverride>
  </w:num>
  <w:num w:numId="16" w16cid:durableId="146677652">
    <w:abstractNumId w:val="5"/>
  </w:num>
  <w:num w:numId="17" w16cid:durableId="566690912">
    <w:abstractNumId w:val="5"/>
  </w:num>
  <w:num w:numId="18" w16cid:durableId="1318993314">
    <w:abstractNumId w:val="5"/>
  </w:num>
  <w:num w:numId="19" w16cid:durableId="353074869">
    <w:abstractNumId w:val="5"/>
  </w:num>
  <w:num w:numId="20" w16cid:durableId="59063651">
    <w:abstractNumId w:val="5"/>
  </w:num>
  <w:num w:numId="21" w16cid:durableId="575632001">
    <w:abstractNumId w:val="5"/>
  </w:num>
  <w:num w:numId="22" w16cid:durableId="510527137">
    <w:abstractNumId w:val="5"/>
  </w:num>
  <w:num w:numId="23" w16cid:durableId="345913409">
    <w:abstractNumId w:val="5"/>
  </w:num>
  <w:num w:numId="24" w16cid:durableId="839735354">
    <w:abstractNumId w:val="5"/>
  </w:num>
  <w:num w:numId="25" w16cid:durableId="906307521">
    <w:abstractNumId w:val="5"/>
  </w:num>
  <w:num w:numId="26" w16cid:durableId="1851025687">
    <w:abstractNumId w:val="5"/>
  </w:num>
  <w:num w:numId="27" w16cid:durableId="1930969882">
    <w:abstractNumId w:val="0"/>
  </w:num>
  <w:num w:numId="28" w16cid:durableId="1629819915">
    <w:abstractNumId w:val="1"/>
  </w:num>
  <w:num w:numId="29" w16cid:durableId="14730170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5"/>
  </w:num>
  <w:num w:numId="31" w16cid:durableId="2110151448">
    <w:abstractNumId w:val="5"/>
  </w:num>
  <w:num w:numId="32" w16cid:durableId="423452129">
    <w:abstractNumId w:val="5"/>
  </w:num>
  <w:num w:numId="33" w16cid:durableId="2024740419">
    <w:abstractNumId w:val="5"/>
  </w:num>
  <w:num w:numId="34" w16cid:durableId="128557752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39FD"/>
    <w:rsid w:val="00006A77"/>
    <w:rsid w:val="000071A4"/>
    <w:rsid w:val="000105A1"/>
    <w:rsid w:val="00010670"/>
    <w:rsid w:val="000114E8"/>
    <w:rsid w:val="00026966"/>
    <w:rsid w:val="00027458"/>
    <w:rsid w:val="00027D99"/>
    <w:rsid w:val="00030395"/>
    <w:rsid w:val="00035683"/>
    <w:rsid w:val="00035AEA"/>
    <w:rsid w:val="00035FF7"/>
    <w:rsid w:val="00041375"/>
    <w:rsid w:val="00044C83"/>
    <w:rsid w:val="000462A4"/>
    <w:rsid w:val="00053000"/>
    <w:rsid w:val="0005372E"/>
    <w:rsid w:val="00054578"/>
    <w:rsid w:val="000630CA"/>
    <w:rsid w:val="000640A8"/>
    <w:rsid w:val="00064F1E"/>
    <w:rsid w:val="000700CF"/>
    <w:rsid w:val="00071284"/>
    <w:rsid w:val="0007171B"/>
    <w:rsid w:val="00071940"/>
    <w:rsid w:val="000733A2"/>
    <w:rsid w:val="00081A0C"/>
    <w:rsid w:val="0008201C"/>
    <w:rsid w:val="00082418"/>
    <w:rsid w:val="00082DE7"/>
    <w:rsid w:val="000831B9"/>
    <w:rsid w:val="00083B05"/>
    <w:rsid w:val="00084FF7"/>
    <w:rsid w:val="00086E56"/>
    <w:rsid w:val="000919C9"/>
    <w:rsid w:val="00091A0E"/>
    <w:rsid w:val="00091E08"/>
    <w:rsid w:val="0009347A"/>
    <w:rsid w:val="000951CF"/>
    <w:rsid w:val="0009650C"/>
    <w:rsid w:val="000A1692"/>
    <w:rsid w:val="000A26EF"/>
    <w:rsid w:val="000A2A71"/>
    <w:rsid w:val="000A59AB"/>
    <w:rsid w:val="000A5BF3"/>
    <w:rsid w:val="000A6954"/>
    <w:rsid w:val="000B00CB"/>
    <w:rsid w:val="000B4394"/>
    <w:rsid w:val="000B55BB"/>
    <w:rsid w:val="000B5744"/>
    <w:rsid w:val="000B6EE0"/>
    <w:rsid w:val="000B722A"/>
    <w:rsid w:val="000C223D"/>
    <w:rsid w:val="000C76F3"/>
    <w:rsid w:val="000D064A"/>
    <w:rsid w:val="000D0F68"/>
    <w:rsid w:val="000D1474"/>
    <w:rsid w:val="000D2AE4"/>
    <w:rsid w:val="000D35CA"/>
    <w:rsid w:val="000D42B9"/>
    <w:rsid w:val="000D56C6"/>
    <w:rsid w:val="000D587B"/>
    <w:rsid w:val="000D6CCB"/>
    <w:rsid w:val="000E3EEC"/>
    <w:rsid w:val="000E4795"/>
    <w:rsid w:val="000E488D"/>
    <w:rsid w:val="000E673A"/>
    <w:rsid w:val="000F00E1"/>
    <w:rsid w:val="000F235B"/>
    <w:rsid w:val="000F3F34"/>
    <w:rsid w:val="000F6945"/>
    <w:rsid w:val="000F74F5"/>
    <w:rsid w:val="000F78FC"/>
    <w:rsid w:val="00105372"/>
    <w:rsid w:val="001054A6"/>
    <w:rsid w:val="001078A1"/>
    <w:rsid w:val="00107ACA"/>
    <w:rsid w:val="0011199E"/>
    <w:rsid w:val="00114144"/>
    <w:rsid w:val="00122039"/>
    <w:rsid w:val="00122728"/>
    <w:rsid w:val="00122E2C"/>
    <w:rsid w:val="00123346"/>
    <w:rsid w:val="0012393D"/>
    <w:rsid w:val="001242B5"/>
    <w:rsid w:val="001247A3"/>
    <w:rsid w:val="0012616A"/>
    <w:rsid w:val="001267C2"/>
    <w:rsid w:val="00126DF9"/>
    <w:rsid w:val="0013010F"/>
    <w:rsid w:val="001312AD"/>
    <w:rsid w:val="00131A6E"/>
    <w:rsid w:val="00131E7A"/>
    <w:rsid w:val="00134846"/>
    <w:rsid w:val="001357C6"/>
    <w:rsid w:val="0014074C"/>
    <w:rsid w:val="00142D7C"/>
    <w:rsid w:val="00147402"/>
    <w:rsid w:val="00151C4F"/>
    <w:rsid w:val="00151FEC"/>
    <w:rsid w:val="001541D7"/>
    <w:rsid w:val="0015529C"/>
    <w:rsid w:val="0015630E"/>
    <w:rsid w:val="0015697C"/>
    <w:rsid w:val="00157196"/>
    <w:rsid w:val="00161FEA"/>
    <w:rsid w:val="00163EA8"/>
    <w:rsid w:val="00165AE6"/>
    <w:rsid w:val="00167887"/>
    <w:rsid w:val="00167D3B"/>
    <w:rsid w:val="00170762"/>
    <w:rsid w:val="00172AF6"/>
    <w:rsid w:val="00175DA7"/>
    <w:rsid w:val="00176CEE"/>
    <w:rsid w:val="00177FD3"/>
    <w:rsid w:val="001813A4"/>
    <w:rsid w:val="00184C42"/>
    <w:rsid w:val="00185B72"/>
    <w:rsid w:val="00186D0C"/>
    <w:rsid w:val="00186DD8"/>
    <w:rsid w:val="001A35EC"/>
    <w:rsid w:val="001A65FE"/>
    <w:rsid w:val="001B13FE"/>
    <w:rsid w:val="001B2D10"/>
    <w:rsid w:val="001B6701"/>
    <w:rsid w:val="001C0387"/>
    <w:rsid w:val="001C0ACB"/>
    <w:rsid w:val="001C1171"/>
    <w:rsid w:val="001C3EAC"/>
    <w:rsid w:val="001C4C5E"/>
    <w:rsid w:val="001C4D4D"/>
    <w:rsid w:val="001C5C9F"/>
    <w:rsid w:val="001C6BFC"/>
    <w:rsid w:val="001C7910"/>
    <w:rsid w:val="001D3EC5"/>
    <w:rsid w:val="001D5FA5"/>
    <w:rsid w:val="001E0E2A"/>
    <w:rsid w:val="001E2DA0"/>
    <w:rsid w:val="001E4999"/>
    <w:rsid w:val="001E5842"/>
    <w:rsid w:val="001E6764"/>
    <w:rsid w:val="001F4681"/>
    <w:rsid w:val="001F7C74"/>
    <w:rsid w:val="00210FCF"/>
    <w:rsid w:val="00215B03"/>
    <w:rsid w:val="00217112"/>
    <w:rsid w:val="00217A3D"/>
    <w:rsid w:val="00220755"/>
    <w:rsid w:val="00222A6B"/>
    <w:rsid w:val="00222B2E"/>
    <w:rsid w:val="0022614C"/>
    <w:rsid w:val="0022704A"/>
    <w:rsid w:val="00227763"/>
    <w:rsid w:val="002278B6"/>
    <w:rsid w:val="00233401"/>
    <w:rsid w:val="002344A0"/>
    <w:rsid w:val="002344CC"/>
    <w:rsid w:val="00234550"/>
    <w:rsid w:val="00245AE1"/>
    <w:rsid w:val="00247A4E"/>
    <w:rsid w:val="002510A4"/>
    <w:rsid w:val="00252FAA"/>
    <w:rsid w:val="00261383"/>
    <w:rsid w:val="00261736"/>
    <w:rsid w:val="00263C8F"/>
    <w:rsid w:val="0026642E"/>
    <w:rsid w:val="00271CC8"/>
    <w:rsid w:val="00273705"/>
    <w:rsid w:val="00273B1B"/>
    <w:rsid w:val="00274D29"/>
    <w:rsid w:val="00276569"/>
    <w:rsid w:val="00277D10"/>
    <w:rsid w:val="002801E4"/>
    <w:rsid w:val="00287CF3"/>
    <w:rsid w:val="00291E21"/>
    <w:rsid w:val="00293E05"/>
    <w:rsid w:val="00294DA8"/>
    <w:rsid w:val="002962FD"/>
    <w:rsid w:val="00296346"/>
    <w:rsid w:val="002974AD"/>
    <w:rsid w:val="002A390D"/>
    <w:rsid w:val="002B25C2"/>
    <w:rsid w:val="002B325F"/>
    <w:rsid w:val="002B5121"/>
    <w:rsid w:val="002C54DE"/>
    <w:rsid w:val="002C68F0"/>
    <w:rsid w:val="002C71F8"/>
    <w:rsid w:val="002D03CB"/>
    <w:rsid w:val="002D05AD"/>
    <w:rsid w:val="002D0CEE"/>
    <w:rsid w:val="002D1FE4"/>
    <w:rsid w:val="002E0401"/>
    <w:rsid w:val="002E1427"/>
    <w:rsid w:val="002E6011"/>
    <w:rsid w:val="002E7070"/>
    <w:rsid w:val="002E7FE0"/>
    <w:rsid w:val="002F1454"/>
    <w:rsid w:val="002F7411"/>
    <w:rsid w:val="003008FE"/>
    <w:rsid w:val="003014EF"/>
    <w:rsid w:val="0030169D"/>
    <w:rsid w:val="00303340"/>
    <w:rsid w:val="003039C0"/>
    <w:rsid w:val="003040C2"/>
    <w:rsid w:val="003060EB"/>
    <w:rsid w:val="00307990"/>
    <w:rsid w:val="00313299"/>
    <w:rsid w:val="0031377B"/>
    <w:rsid w:val="003153EB"/>
    <w:rsid w:val="003167A9"/>
    <w:rsid w:val="003168F3"/>
    <w:rsid w:val="00317413"/>
    <w:rsid w:val="00321985"/>
    <w:rsid w:val="003244D7"/>
    <w:rsid w:val="003250F5"/>
    <w:rsid w:val="00326CEA"/>
    <w:rsid w:val="003273FE"/>
    <w:rsid w:val="00327EB7"/>
    <w:rsid w:val="00330266"/>
    <w:rsid w:val="0033588C"/>
    <w:rsid w:val="00336CE7"/>
    <w:rsid w:val="00341867"/>
    <w:rsid w:val="00351205"/>
    <w:rsid w:val="00352270"/>
    <w:rsid w:val="00352565"/>
    <w:rsid w:val="00353E0C"/>
    <w:rsid w:val="003551DC"/>
    <w:rsid w:val="003561D4"/>
    <w:rsid w:val="00362B62"/>
    <w:rsid w:val="00363D3D"/>
    <w:rsid w:val="00364370"/>
    <w:rsid w:val="00366013"/>
    <w:rsid w:val="00366D82"/>
    <w:rsid w:val="003700CC"/>
    <w:rsid w:val="00370A05"/>
    <w:rsid w:val="00372F74"/>
    <w:rsid w:val="0037384A"/>
    <w:rsid w:val="00373F22"/>
    <w:rsid w:val="003751EF"/>
    <w:rsid w:val="00375D22"/>
    <w:rsid w:val="00375F88"/>
    <w:rsid w:val="003810CC"/>
    <w:rsid w:val="00384E20"/>
    <w:rsid w:val="00387CD3"/>
    <w:rsid w:val="00390806"/>
    <w:rsid w:val="00390B38"/>
    <w:rsid w:val="00394196"/>
    <w:rsid w:val="00396266"/>
    <w:rsid w:val="003A3930"/>
    <w:rsid w:val="003A4F7B"/>
    <w:rsid w:val="003A63B1"/>
    <w:rsid w:val="003A69D6"/>
    <w:rsid w:val="003A6BF4"/>
    <w:rsid w:val="003A6C35"/>
    <w:rsid w:val="003A7371"/>
    <w:rsid w:val="003B29FF"/>
    <w:rsid w:val="003B3F1C"/>
    <w:rsid w:val="003C0085"/>
    <w:rsid w:val="003C00E5"/>
    <w:rsid w:val="003C5C54"/>
    <w:rsid w:val="003D0C82"/>
    <w:rsid w:val="003D2455"/>
    <w:rsid w:val="003D29DE"/>
    <w:rsid w:val="003D2B10"/>
    <w:rsid w:val="003D4489"/>
    <w:rsid w:val="003D591D"/>
    <w:rsid w:val="003D6EA8"/>
    <w:rsid w:val="003D7268"/>
    <w:rsid w:val="003D75B6"/>
    <w:rsid w:val="003E0576"/>
    <w:rsid w:val="003E5ED0"/>
    <w:rsid w:val="003E606E"/>
    <w:rsid w:val="003E7929"/>
    <w:rsid w:val="003F5F9D"/>
    <w:rsid w:val="003F7224"/>
    <w:rsid w:val="004007E7"/>
    <w:rsid w:val="00400AC0"/>
    <w:rsid w:val="004023A9"/>
    <w:rsid w:val="00402E4C"/>
    <w:rsid w:val="00404D69"/>
    <w:rsid w:val="004051D1"/>
    <w:rsid w:val="00405C88"/>
    <w:rsid w:val="00405D94"/>
    <w:rsid w:val="00407389"/>
    <w:rsid w:val="00412F93"/>
    <w:rsid w:val="00413A97"/>
    <w:rsid w:val="00414C44"/>
    <w:rsid w:val="00414F3C"/>
    <w:rsid w:val="00421931"/>
    <w:rsid w:val="00421ADD"/>
    <w:rsid w:val="00422FA5"/>
    <w:rsid w:val="00423A9B"/>
    <w:rsid w:val="00424ABA"/>
    <w:rsid w:val="00427D21"/>
    <w:rsid w:val="004301E2"/>
    <w:rsid w:val="00430A67"/>
    <w:rsid w:val="0043383E"/>
    <w:rsid w:val="00434808"/>
    <w:rsid w:val="00440286"/>
    <w:rsid w:val="004439A0"/>
    <w:rsid w:val="00443C43"/>
    <w:rsid w:val="004466E2"/>
    <w:rsid w:val="00446729"/>
    <w:rsid w:val="00447F4A"/>
    <w:rsid w:val="00451C32"/>
    <w:rsid w:val="00452BEC"/>
    <w:rsid w:val="00455570"/>
    <w:rsid w:val="00455AF2"/>
    <w:rsid w:val="00456F67"/>
    <w:rsid w:val="0046009E"/>
    <w:rsid w:val="00463E91"/>
    <w:rsid w:val="004644C2"/>
    <w:rsid w:val="00466E86"/>
    <w:rsid w:val="004679A7"/>
    <w:rsid w:val="00467F9C"/>
    <w:rsid w:val="00472EB3"/>
    <w:rsid w:val="00473DAF"/>
    <w:rsid w:val="0047446B"/>
    <w:rsid w:val="00475128"/>
    <w:rsid w:val="004838D6"/>
    <w:rsid w:val="00485099"/>
    <w:rsid w:val="00485FBD"/>
    <w:rsid w:val="00486534"/>
    <w:rsid w:val="00487F53"/>
    <w:rsid w:val="004910F1"/>
    <w:rsid w:val="0049299D"/>
    <w:rsid w:val="00496493"/>
    <w:rsid w:val="0049720F"/>
    <w:rsid w:val="004A0907"/>
    <w:rsid w:val="004A38E2"/>
    <w:rsid w:val="004A5138"/>
    <w:rsid w:val="004B1300"/>
    <w:rsid w:val="004B41F0"/>
    <w:rsid w:val="004B4A8C"/>
    <w:rsid w:val="004B71EF"/>
    <w:rsid w:val="004C365A"/>
    <w:rsid w:val="004C4150"/>
    <w:rsid w:val="004C4C00"/>
    <w:rsid w:val="004D057D"/>
    <w:rsid w:val="004E0B3A"/>
    <w:rsid w:val="004E3E70"/>
    <w:rsid w:val="004E4863"/>
    <w:rsid w:val="004E56B8"/>
    <w:rsid w:val="004E5783"/>
    <w:rsid w:val="004E7184"/>
    <w:rsid w:val="004F0F78"/>
    <w:rsid w:val="004F2E49"/>
    <w:rsid w:val="004F6D84"/>
    <w:rsid w:val="004F781B"/>
    <w:rsid w:val="005026A3"/>
    <w:rsid w:val="005041A5"/>
    <w:rsid w:val="0050727F"/>
    <w:rsid w:val="0051006C"/>
    <w:rsid w:val="00511FF0"/>
    <w:rsid w:val="00517DD1"/>
    <w:rsid w:val="00523B28"/>
    <w:rsid w:val="0052416E"/>
    <w:rsid w:val="0052517C"/>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6CF0"/>
    <w:rsid w:val="00551CE8"/>
    <w:rsid w:val="00552B32"/>
    <w:rsid w:val="00555DE8"/>
    <w:rsid w:val="0056068E"/>
    <w:rsid w:val="00562275"/>
    <w:rsid w:val="00563442"/>
    <w:rsid w:val="0056348E"/>
    <w:rsid w:val="00565156"/>
    <w:rsid w:val="00565848"/>
    <w:rsid w:val="00565B42"/>
    <w:rsid w:val="005672C7"/>
    <w:rsid w:val="00567469"/>
    <w:rsid w:val="00574A7D"/>
    <w:rsid w:val="00581D45"/>
    <w:rsid w:val="005856B4"/>
    <w:rsid w:val="00585905"/>
    <w:rsid w:val="00586C19"/>
    <w:rsid w:val="00587CA9"/>
    <w:rsid w:val="00592221"/>
    <w:rsid w:val="00592473"/>
    <w:rsid w:val="00592EB0"/>
    <w:rsid w:val="00595EF0"/>
    <w:rsid w:val="005A22E3"/>
    <w:rsid w:val="005A2CC8"/>
    <w:rsid w:val="005A6C85"/>
    <w:rsid w:val="005B35E2"/>
    <w:rsid w:val="005C0E3E"/>
    <w:rsid w:val="005C16F5"/>
    <w:rsid w:val="005C192B"/>
    <w:rsid w:val="005C4C77"/>
    <w:rsid w:val="005C4CE6"/>
    <w:rsid w:val="005C637C"/>
    <w:rsid w:val="005D18E5"/>
    <w:rsid w:val="005D7C21"/>
    <w:rsid w:val="005E1511"/>
    <w:rsid w:val="005E4C14"/>
    <w:rsid w:val="005E55F7"/>
    <w:rsid w:val="005F12B3"/>
    <w:rsid w:val="005F4FD0"/>
    <w:rsid w:val="005F5F15"/>
    <w:rsid w:val="006122BA"/>
    <w:rsid w:val="006167D6"/>
    <w:rsid w:val="00617552"/>
    <w:rsid w:val="006203D6"/>
    <w:rsid w:val="006205A0"/>
    <w:rsid w:val="006205F4"/>
    <w:rsid w:val="0062255A"/>
    <w:rsid w:val="00624DB2"/>
    <w:rsid w:val="00631F18"/>
    <w:rsid w:val="006345BD"/>
    <w:rsid w:val="006376B3"/>
    <w:rsid w:val="00641C69"/>
    <w:rsid w:val="0064475F"/>
    <w:rsid w:val="006478BF"/>
    <w:rsid w:val="006517A9"/>
    <w:rsid w:val="00654411"/>
    <w:rsid w:val="00654745"/>
    <w:rsid w:val="00656355"/>
    <w:rsid w:val="006607B7"/>
    <w:rsid w:val="00660A7B"/>
    <w:rsid w:val="00660B19"/>
    <w:rsid w:val="00660BE6"/>
    <w:rsid w:val="00664F98"/>
    <w:rsid w:val="00666E4F"/>
    <w:rsid w:val="0067082E"/>
    <w:rsid w:val="006709A4"/>
    <w:rsid w:val="00670AA3"/>
    <w:rsid w:val="0067252C"/>
    <w:rsid w:val="006853DE"/>
    <w:rsid w:val="0068591E"/>
    <w:rsid w:val="00693DAF"/>
    <w:rsid w:val="00693DC6"/>
    <w:rsid w:val="00695160"/>
    <w:rsid w:val="006A1630"/>
    <w:rsid w:val="006A1753"/>
    <w:rsid w:val="006A4673"/>
    <w:rsid w:val="006A73C1"/>
    <w:rsid w:val="006B1805"/>
    <w:rsid w:val="006B1BD5"/>
    <w:rsid w:val="006B2290"/>
    <w:rsid w:val="006B3079"/>
    <w:rsid w:val="006B39B2"/>
    <w:rsid w:val="006B3D0F"/>
    <w:rsid w:val="006B3F7D"/>
    <w:rsid w:val="006B6072"/>
    <w:rsid w:val="006B705E"/>
    <w:rsid w:val="006B7C4B"/>
    <w:rsid w:val="006C093A"/>
    <w:rsid w:val="006C1228"/>
    <w:rsid w:val="006C5C26"/>
    <w:rsid w:val="006C63AA"/>
    <w:rsid w:val="006D1E78"/>
    <w:rsid w:val="006D206F"/>
    <w:rsid w:val="006D28E8"/>
    <w:rsid w:val="006D3582"/>
    <w:rsid w:val="006D4140"/>
    <w:rsid w:val="006D5385"/>
    <w:rsid w:val="006D6A51"/>
    <w:rsid w:val="006D7B01"/>
    <w:rsid w:val="006E0BAD"/>
    <w:rsid w:val="006E2515"/>
    <w:rsid w:val="006E36B3"/>
    <w:rsid w:val="006E41B2"/>
    <w:rsid w:val="006E5523"/>
    <w:rsid w:val="006E6671"/>
    <w:rsid w:val="006F3CF1"/>
    <w:rsid w:val="006F64F0"/>
    <w:rsid w:val="006F7265"/>
    <w:rsid w:val="006F7915"/>
    <w:rsid w:val="00701DDC"/>
    <w:rsid w:val="00702018"/>
    <w:rsid w:val="00704237"/>
    <w:rsid w:val="00705429"/>
    <w:rsid w:val="00705EBA"/>
    <w:rsid w:val="00712F12"/>
    <w:rsid w:val="00713404"/>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A00"/>
    <w:rsid w:val="007518A9"/>
    <w:rsid w:val="00752006"/>
    <w:rsid w:val="00756494"/>
    <w:rsid w:val="00760317"/>
    <w:rsid w:val="00762AE7"/>
    <w:rsid w:val="00766593"/>
    <w:rsid w:val="007673F9"/>
    <w:rsid w:val="00772C79"/>
    <w:rsid w:val="00774E2A"/>
    <w:rsid w:val="00776EC2"/>
    <w:rsid w:val="00777A4B"/>
    <w:rsid w:val="0078367B"/>
    <w:rsid w:val="00783DE0"/>
    <w:rsid w:val="00786056"/>
    <w:rsid w:val="0078641C"/>
    <w:rsid w:val="0078708E"/>
    <w:rsid w:val="00787538"/>
    <w:rsid w:val="00787711"/>
    <w:rsid w:val="00790531"/>
    <w:rsid w:val="0079164F"/>
    <w:rsid w:val="00792B31"/>
    <w:rsid w:val="0079409F"/>
    <w:rsid w:val="007942D3"/>
    <w:rsid w:val="007A2436"/>
    <w:rsid w:val="007A73D7"/>
    <w:rsid w:val="007B1987"/>
    <w:rsid w:val="007B2099"/>
    <w:rsid w:val="007B2B6E"/>
    <w:rsid w:val="007B437A"/>
    <w:rsid w:val="007B6C09"/>
    <w:rsid w:val="007B7741"/>
    <w:rsid w:val="007B7B16"/>
    <w:rsid w:val="007C00AD"/>
    <w:rsid w:val="007C0234"/>
    <w:rsid w:val="007C07CF"/>
    <w:rsid w:val="007C32BA"/>
    <w:rsid w:val="007C3F19"/>
    <w:rsid w:val="007C4951"/>
    <w:rsid w:val="007C550A"/>
    <w:rsid w:val="007E067C"/>
    <w:rsid w:val="007E09DA"/>
    <w:rsid w:val="007E0F8A"/>
    <w:rsid w:val="007E0FB3"/>
    <w:rsid w:val="007E2DC3"/>
    <w:rsid w:val="007E430F"/>
    <w:rsid w:val="007F396C"/>
    <w:rsid w:val="007F5035"/>
    <w:rsid w:val="007F59DD"/>
    <w:rsid w:val="007F60FB"/>
    <w:rsid w:val="007F718D"/>
    <w:rsid w:val="007F7761"/>
    <w:rsid w:val="00801FAD"/>
    <w:rsid w:val="008049F4"/>
    <w:rsid w:val="00805943"/>
    <w:rsid w:val="00806E3E"/>
    <w:rsid w:val="00811897"/>
    <w:rsid w:val="00811CF0"/>
    <w:rsid w:val="00815C42"/>
    <w:rsid w:val="008178B6"/>
    <w:rsid w:val="00824AC1"/>
    <w:rsid w:val="00826E6C"/>
    <w:rsid w:val="00830C61"/>
    <w:rsid w:val="008337BA"/>
    <w:rsid w:val="0083456A"/>
    <w:rsid w:val="00834580"/>
    <w:rsid w:val="008367A6"/>
    <w:rsid w:val="008414A0"/>
    <w:rsid w:val="00841A14"/>
    <w:rsid w:val="00844503"/>
    <w:rsid w:val="00845D23"/>
    <w:rsid w:val="0084762F"/>
    <w:rsid w:val="00847A22"/>
    <w:rsid w:val="0085014A"/>
    <w:rsid w:val="00850C00"/>
    <w:rsid w:val="00851A9A"/>
    <w:rsid w:val="008526F1"/>
    <w:rsid w:val="00865B74"/>
    <w:rsid w:val="00866063"/>
    <w:rsid w:val="00866F84"/>
    <w:rsid w:val="008672B1"/>
    <w:rsid w:val="008717A5"/>
    <w:rsid w:val="00872268"/>
    <w:rsid w:val="00880AF4"/>
    <w:rsid w:val="00881261"/>
    <w:rsid w:val="0088198D"/>
    <w:rsid w:val="00881F47"/>
    <w:rsid w:val="00884EF4"/>
    <w:rsid w:val="00885361"/>
    <w:rsid w:val="0088669F"/>
    <w:rsid w:val="008866E9"/>
    <w:rsid w:val="00887E1E"/>
    <w:rsid w:val="00890DB7"/>
    <w:rsid w:val="00891F3C"/>
    <w:rsid w:val="008974F0"/>
    <w:rsid w:val="008A1499"/>
    <w:rsid w:val="008A4115"/>
    <w:rsid w:val="008B012A"/>
    <w:rsid w:val="008B1301"/>
    <w:rsid w:val="008B281D"/>
    <w:rsid w:val="008B2BFE"/>
    <w:rsid w:val="008B3F04"/>
    <w:rsid w:val="008B71AF"/>
    <w:rsid w:val="008C470B"/>
    <w:rsid w:val="008C5741"/>
    <w:rsid w:val="008C77EA"/>
    <w:rsid w:val="008C7B23"/>
    <w:rsid w:val="008D358D"/>
    <w:rsid w:val="008D49B4"/>
    <w:rsid w:val="008D4A5F"/>
    <w:rsid w:val="008D54D7"/>
    <w:rsid w:val="008D77C1"/>
    <w:rsid w:val="008E212D"/>
    <w:rsid w:val="008E642C"/>
    <w:rsid w:val="008F0B24"/>
    <w:rsid w:val="008F559E"/>
    <w:rsid w:val="008F7818"/>
    <w:rsid w:val="0090209F"/>
    <w:rsid w:val="00903997"/>
    <w:rsid w:val="00906E17"/>
    <w:rsid w:val="00906E40"/>
    <w:rsid w:val="00911506"/>
    <w:rsid w:val="00920C78"/>
    <w:rsid w:val="009235A3"/>
    <w:rsid w:val="00923B7F"/>
    <w:rsid w:val="0092521D"/>
    <w:rsid w:val="0092640B"/>
    <w:rsid w:val="00930BA1"/>
    <w:rsid w:val="0093169E"/>
    <w:rsid w:val="00933F50"/>
    <w:rsid w:val="00937042"/>
    <w:rsid w:val="00941D98"/>
    <w:rsid w:val="00945EDD"/>
    <w:rsid w:val="0094617B"/>
    <w:rsid w:val="009505C9"/>
    <w:rsid w:val="00950752"/>
    <w:rsid w:val="00951DD3"/>
    <w:rsid w:val="00952E0A"/>
    <w:rsid w:val="0095313B"/>
    <w:rsid w:val="00953EA0"/>
    <w:rsid w:val="00955D19"/>
    <w:rsid w:val="00960872"/>
    <w:rsid w:val="00961672"/>
    <w:rsid w:val="00963E3F"/>
    <w:rsid w:val="00964FB3"/>
    <w:rsid w:val="00966424"/>
    <w:rsid w:val="00966456"/>
    <w:rsid w:val="00966F7E"/>
    <w:rsid w:val="0096720F"/>
    <w:rsid w:val="0096745D"/>
    <w:rsid w:val="00970FA4"/>
    <w:rsid w:val="00972997"/>
    <w:rsid w:val="009750C0"/>
    <w:rsid w:val="009807E3"/>
    <w:rsid w:val="0098146F"/>
    <w:rsid w:val="00983EB7"/>
    <w:rsid w:val="009844F3"/>
    <w:rsid w:val="00986538"/>
    <w:rsid w:val="00987A18"/>
    <w:rsid w:val="0099677C"/>
    <w:rsid w:val="00996849"/>
    <w:rsid w:val="009A392C"/>
    <w:rsid w:val="009A6046"/>
    <w:rsid w:val="009B3313"/>
    <w:rsid w:val="009B4242"/>
    <w:rsid w:val="009B4C21"/>
    <w:rsid w:val="009B4CD7"/>
    <w:rsid w:val="009B528E"/>
    <w:rsid w:val="009B698A"/>
    <w:rsid w:val="009C184A"/>
    <w:rsid w:val="009C1F2B"/>
    <w:rsid w:val="009C2DE6"/>
    <w:rsid w:val="009C5DA9"/>
    <w:rsid w:val="009D26DB"/>
    <w:rsid w:val="009D68BF"/>
    <w:rsid w:val="009D74BE"/>
    <w:rsid w:val="009E12D0"/>
    <w:rsid w:val="009E2EAC"/>
    <w:rsid w:val="009E6661"/>
    <w:rsid w:val="009F04E7"/>
    <w:rsid w:val="009F06B8"/>
    <w:rsid w:val="009F1D50"/>
    <w:rsid w:val="009F2417"/>
    <w:rsid w:val="009F29A3"/>
    <w:rsid w:val="009F4C80"/>
    <w:rsid w:val="009F6899"/>
    <w:rsid w:val="009F77B1"/>
    <w:rsid w:val="00A05E3D"/>
    <w:rsid w:val="00A064BA"/>
    <w:rsid w:val="00A0673F"/>
    <w:rsid w:val="00A06E2C"/>
    <w:rsid w:val="00A07F40"/>
    <w:rsid w:val="00A111D1"/>
    <w:rsid w:val="00A113BF"/>
    <w:rsid w:val="00A1284E"/>
    <w:rsid w:val="00A12BAE"/>
    <w:rsid w:val="00A1491E"/>
    <w:rsid w:val="00A2242E"/>
    <w:rsid w:val="00A22A6B"/>
    <w:rsid w:val="00A248CA"/>
    <w:rsid w:val="00A26F87"/>
    <w:rsid w:val="00A304ED"/>
    <w:rsid w:val="00A31F75"/>
    <w:rsid w:val="00A3380C"/>
    <w:rsid w:val="00A35A5A"/>
    <w:rsid w:val="00A41E16"/>
    <w:rsid w:val="00A4377C"/>
    <w:rsid w:val="00A43BC3"/>
    <w:rsid w:val="00A43C71"/>
    <w:rsid w:val="00A45EA6"/>
    <w:rsid w:val="00A46B2F"/>
    <w:rsid w:val="00A47FDA"/>
    <w:rsid w:val="00A5382A"/>
    <w:rsid w:val="00A54EF9"/>
    <w:rsid w:val="00A55DFF"/>
    <w:rsid w:val="00A56CD7"/>
    <w:rsid w:val="00A5715E"/>
    <w:rsid w:val="00A61764"/>
    <w:rsid w:val="00A63C5F"/>
    <w:rsid w:val="00A64C58"/>
    <w:rsid w:val="00A650B6"/>
    <w:rsid w:val="00A66203"/>
    <w:rsid w:val="00A67541"/>
    <w:rsid w:val="00A8171C"/>
    <w:rsid w:val="00A81BA8"/>
    <w:rsid w:val="00A81C75"/>
    <w:rsid w:val="00A82208"/>
    <w:rsid w:val="00A85F38"/>
    <w:rsid w:val="00A8665C"/>
    <w:rsid w:val="00A90B38"/>
    <w:rsid w:val="00A91EE3"/>
    <w:rsid w:val="00AA0B04"/>
    <w:rsid w:val="00AA0C92"/>
    <w:rsid w:val="00AA2843"/>
    <w:rsid w:val="00AA2AB4"/>
    <w:rsid w:val="00AA3574"/>
    <w:rsid w:val="00AA3E16"/>
    <w:rsid w:val="00AA6F92"/>
    <w:rsid w:val="00AB303F"/>
    <w:rsid w:val="00AB30DE"/>
    <w:rsid w:val="00AB312E"/>
    <w:rsid w:val="00AB35FA"/>
    <w:rsid w:val="00AB4688"/>
    <w:rsid w:val="00AB5003"/>
    <w:rsid w:val="00AB6934"/>
    <w:rsid w:val="00AC03B3"/>
    <w:rsid w:val="00AC0B1D"/>
    <w:rsid w:val="00AC269C"/>
    <w:rsid w:val="00AC2E12"/>
    <w:rsid w:val="00AC3FEC"/>
    <w:rsid w:val="00AC5C4A"/>
    <w:rsid w:val="00AD0DED"/>
    <w:rsid w:val="00AD1FB4"/>
    <w:rsid w:val="00AD52D8"/>
    <w:rsid w:val="00AD5893"/>
    <w:rsid w:val="00AE107C"/>
    <w:rsid w:val="00AE352D"/>
    <w:rsid w:val="00AE3536"/>
    <w:rsid w:val="00AE6F79"/>
    <w:rsid w:val="00AE7825"/>
    <w:rsid w:val="00AF0FAA"/>
    <w:rsid w:val="00AF2F7A"/>
    <w:rsid w:val="00AF3161"/>
    <w:rsid w:val="00AF3A4F"/>
    <w:rsid w:val="00AF42DE"/>
    <w:rsid w:val="00AF5095"/>
    <w:rsid w:val="00B00C29"/>
    <w:rsid w:val="00B03B0E"/>
    <w:rsid w:val="00B061D4"/>
    <w:rsid w:val="00B068F7"/>
    <w:rsid w:val="00B104B4"/>
    <w:rsid w:val="00B126B2"/>
    <w:rsid w:val="00B222FE"/>
    <w:rsid w:val="00B24286"/>
    <w:rsid w:val="00B27991"/>
    <w:rsid w:val="00B319F0"/>
    <w:rsid w:val="00B3369F"/>
    <w:rsid w:val="00B34B8C"/>
    <w:rsid w:val="00B35E8D"/>
    <w:rsid w:val="00B419E3"/>
    <w:rsid w:val="00B4397B"/>
    <w:rsid w:val="00B44097"/>
    <w:rsid w:val="00B52345"/>
    <w:rsid w:val="00B53DDC"/>
    <w:rsid w:val="00B568FC"/>
    <w:rsid w:val="00B56ADE"/>
    <w:rsid w:val="00B57FF2"/>
    <w:rsid w:val="00B6167F"/>
    <w:rsid w:val="00B62E55"/>
    <w:rsid w:val="00B62EB4"/>
    <w:rsid w:val="00B63130"/>
    <w:rsid w:val="00B711C9"/>
    <w:rsid w:val="00B75F5D"/>
    <w:rsid w:val="00B81227"/>
    <w:rsid w:val="00B85548"/>
    <w:rsid w:val="00B93BCA"/>
    <w:rsid w:val="00B9442B"/>
    <w:rsid w:val="00B94E6C"/>
    <w:rsid w:val="00B95A1A"/>
    <w:rsid w:val="00B9743D"/>
    <w:rsid w:val="00BA0A33"/>
    <w:rsid w:val="00BA146E"/>
    <w:rsid w:val="00BA1ABD"/>
    <w:rsid w:val="00BA65D9"/>
    <w:rsid w:val="00BB03FC"/>
    <w:rsid w:val="00BB0A55"/>
    <w:rsid w:val="00BB14C3"/>
    <w:rsid w:val="00BB1B0B"/>
    <w:rsid w:val="00BB2D05"/>
    <w:rsid w:val="00BB4606"/>
    <w:rsid w:val="00BB6311"/>
    <w:rsid w:val="00BC2523"/>
    <w:rsid w:val="00BC2BBA"/>
    <w:rsid w:val="00BC42BE"/>
    <w:rsid w:val="00BC698A"/>
    <w:rsid w:val="00BD3096"/>
    <w:rsid w:val="00BD396A"/>
    <w:rsid w:val="00BD7A3C"/>
    <w:rsid w:val="00BE0DDD"/>
    <w:rsid w:val="00BE1CA6"/>
    <w:rsid w:val="00BE39B6"/>
    <w:rsid w:val="00BE3B69"/>
    <w:rsid w:val="00BF0730"/>
    <w:rsid w:val="00BF167B"/>
    <w:rsid w:val="00BF3A2F"/>
    <w:rsid w:val="00BF426B"/>
    <w:rsid w:val="00BF4913"/>
    <w:rsid w:val="00BF4D14"/>
    <w:rsid w:val="00BF4F91"/>
    <w:rsid w:val="00BF71AE"/>
    <w:rsid w:val="00C03458"/>
    <w:rsid w:val="00C03FEE"/>
    <w:rsid w:val="00C16653"/>
    <w:rsid w:val="00C167EE"/>
    <w:rsid w:val="00C20BED"/>
    <w:rsid w:val="00C23D2F"/>
    <w:rsid w:val="00C2454C"/>
    <w:rsid w:val="00C3040A"/>
    <w:rsid w:val="00C3230D"/>
    <w:rsid w:val="00C33396"/>
    <w:rsid w:val="00C408FB"/>
    <w:rsid w:val="00C4348A"/>
    <w:rsid w:val="00C443BD"/>
    <w:rsid w:val="00C44F03"/>
    <w:rsid w:val="00C44F71"/>
    <w:rsid w:val="00C451C5"/>
    <w:rsid w:val="00C5144B"/>
    <w:rsid w:val="00C56469"/>
    <w:rsid w:val="00C56981"/>
    <w:rsid w:val="00C56D0E"/>
    <w:rsid w:val="00C60A6B"/>
    <w:rsid w:val="00C615AF"/>
    <w:rsid w:val="00C62521"/>
    <w:rsid w:val="00C627AB"/>
    <w:rsid w:val="00C630CB"/>
    <w:rsid w:val="00C63825"/>
    <w:rsid w:val="00C70C7A"/>
    <w:rsid w:val="00C71C94"/>
    <w:rsid w:val="00C72F61"/>
    <w:rsid w:val="00C7300F"/>
    <w:rsid w:val="00C74766"/>
    <w:rsid w:val="00C76194"/>
    <w:rsid w:val="00C77D03"/>
    <w:rsid w:val="00C82201"/>
    <w:rsid w:val="00C834B0"/>
    <w:rsid w:val="00C848F5"/>
    <w:rsid w:val="00C86BCB"/>
    <w:rsid w:val="00C86E6F"/>
    <w:rsid w:val="00C90D05"/>
    <w:rsid w:val="00C9161D"/>
    <w:rsid w:val="00C916DA"/>
    <w:rsid w:val="00C92971"/>
    <w:rsid w:val="00C92FD6"/>
    <w:rsid w:val="00C94BA0"/>
    <w:rsid w:val="00C959BF"/>
    <w:rsid w:val="00C95E78"/>
    <w:rsid w:val="00CA0C1D"/>
    <w:rsid w:val="00CA285B"/>
    <w:rsid w:val="00CA4602"/>
    <w:rsid w:val="00CA5B3D"/>
    <w:rsid w:val="00CB149C"/>
    <w:rsid w:val="00CB38E5"/>
    <w:rsid w:val="00CB6751"/>
    <w:rsid w:val="00CB76E4"/>
    <w:rsid w:val="00CB782E"/>
    <w:rsid w:val="00CB7EE8"/>
    <w:rsid w:val="00CC0C81"/>
    <w:rsid w:val="00CC30F0"/>
    <w:rsid w:val="00CC3C44"/>
    <w:rsid w:val="00CC6FFB"/>
    <w:rsid w:val="00CC7095"/>
    <w:rsid w:val="00CD0E13"/>
    <w:rsid w:val="00CD1880"/>
    <w:rsid w:val="00CD783D"/>
    <w:rsid w:val="00CD7AD1"/>
    <w:rsid w:val="00CE04FD"/>
    <w:rsid w:val="00CE5759"/>
    <w:rsid w:val="00CE61A1"/>
    <w:rsid w:val="00CE6C74"/>
    <w:rsid w:val="00CE7205"/>
    <w:rsid w:val="00CF0346"/>
    <w:rsid w:val="00CF0F85"/>
    <w:rsid w:val="00CF1848"/>
    <w:rsid w:val="00CF189F"/>
    <w:rsid w:val="00CF3A73"/>
    <w:rsid w:val="00CF4634"/>
    <w:rsid w:val="00CF4A86"/>
    <w:rsid w:val="00CF518A"/>
    <w:rsid w:val="00D050C2"/>
    <w:rsid w:val="00D107CE"/>
    <w:rsid w:val="00D10D63"/>
    <w:rsid w:val="00D12044"/>
    <w:rsid w:val="00D137FB"/>
    <w:rsid w:val="00D14B79"/>
    <w:rsid w:val="00D16A69"/>
    <w:rsid w:val="00D170D9"/>
    <w:rsid w:val="00D23426"/>
    <w:rsid w:val="00D26E27"/>
    <w:rsid w:val="00D27120"/>
    <w:rsid w:val="00D30A73"/>
    <w:rsid w:val="00D320EA"/>
    <w:rsid w:val="00D33D55"/>
    <w:rsid w:val="00D33EFC"/>
    <w:rsid w:val="00D34A7A"/>
    <w:rsid w:val="00D36EB6"/>
    <w:rsid w:val="00D40DBC"/>
    <w:rsid w:val="00D41546"/>
    <w:rsid w:val="00D41B9E"/>
    <w:rsid w:val="00D42960"/>
    <w:rsid w:val="00D4373A"/>
    <w:rsid w:val="00D441F4"/>
    <w:rsid w:val="00D4487D"/>
    <w:rsid w:val="00D45BDC"/>
    <w:rsid w:val="00D46D47"/>
    <w:rsid w:val="00D46FB4"/>
    <w:rsid w:val="00D51AEF"/>
    <w:rsid w:val="00D51C12"/>
    <w:rsid w:val="00D52497"/>
    <w:rsid w:val="00D5403E"/>
    <w:rsid w:val="00D55B77"/>
    <w:rsid w:val="00D55BA8"/>
    <w:rsid w:val="00D61506"/>
    <w:rsid w:val="00D616E1"/>
    <w:rsid w:val="00D61C85"/>
    <w:rsid w:val="00D62588"/>
    <w:rsid w:val="00D6399B"/>
    <w:rsid w:val="00D6601C"/>
    <w:rsid w:val="00D66182"/>
    <w:rsid w:val="00D67041"/>
    <w:rsid w:val="00D67CA4"/>
    <w:rsid w:val="00D70FDE"/>
    <w:rsid w:val="00D7384C"/>
    <w:rsid w:val="00D73976"/>
    <w:rsid w:val="00D744A5"/>
    <w:rsid w:val="00D74C20"/>
    <w:rsid w:val="00D75CA6"/>
    <w:rsid w:val="00D76378"/>
    <w:rsid w:val="00D76A18"/>
    <w:rsid w:val="00D80849"/>
    <w:rsid w:val="00D81498"/>
    <w:rsid w:val="00D82E8F"/>
    <w:rsid w:val="00D85A73"/>
    <w:rsid w:val="00D87B32"/>
    <w:rsid w:val="00D93BA2"/>
    <w:rsid w:val="00D95F0E"/>
    <w:rsid w:val="00D96A12"/>
    <w:rsid w:val="00D97A7E"/>
    <w:rsid w:val="00DA0A32"/>
    <w:rsid w:val="00DA12B1"/>
    <w:rsid w:val="00DA39F0"/>
    <w:rsid w:val="00DA3F9A"/>
    <w:rsid w:val="00DA46BD"/>
    <w:rsid w:val="00DA5EC8"/>
    <w:rsid w:val="00DB5E0F"/>
    <w:rsid w:val="00DC59B2"/>
    <w:rsid w:val="00DC6AAD"/>
    <w:rsid w:val="00DC757F"/>
    <w:rsid w:val="00DC7755"/>
    <w:rsid w:val="00DC7C27"/>
    <w:rsid w:val="00DD08FF"/>
    <w:rsid w:val="00DD118C"/>
    <w:rsid w:val="00DD1DC5"/>
    <w:rsid w:val="00DD4001"/>
    <w:rsid w:val="00DE390B"/>
    <w:rsid w:val="00DE6B93"/>
    <w:rsid w:val="00DE765C"/>
    <w:rsid w:val="00DE77DB"/>
    <w:rsid w:val="00DF270E"/>
    <w:rsid w:val="00DF394E"/>
    <w:rsid w:val="00DF5475"/>
    <w:rsid w:val="00E00652"/>
    <w:rsid w:val="00E007D4"/>
    <w:rsid w:val="00E04402"/>
    <w:rsid w:val="00E0461F"/>
    <w:rsid w:val="00E059ED"/>
    <w:rsid w:val="00E0611A"/>
    <w:rsid w:val="00E23B68"/>
    <w:rsid w:val="00E25E44"/>
    <w:rsid w:val="00E2733B"/>
    <w:rsid w:val="00E30668"/>
    <w:rsid w:val="00E342D7"/>
    <w:rsid w:val="00E40922"/>
    <w:rsid w:val="00E44339"/>
    <w:rsid w:val="00E45715"/>
    <w:rsid w:val="00E528D5"/>
    <w:rsid w:val="00E54DC0"/>
    <w:rsid w:val="00E54F2C"/>
    <w:rsid w:val="00E66235"/>
    <w:rsid w:val="00E720DC"/>
    <w:rsid w:val="00E76157"/>
    <w:rsid w:val="00E7699F"/>
    <w:rsid w:val="00E80675"/>
    <w:rsid w:val="00E827AE"/>
    <w:rsid w:val="00E83123"/>
    <w:rsid w:val="00E83C24"/>
    <w:rsid w:val="00E84590"/>
    <w:rsid w:val="00E84FA3"/>
    <w:rsid w:val="00E879D3"/>
    <w:rsid w:val="00E90AAB"/>
    <w:rsid w:val="00E9318D"/>
    <w:rsid w:val="00E93F3E"/>
    <w:rsid w:val="00E94483"/>
    <w:rsid w:val="00EA1687"/>
    <w:rsid w:val="00EA5150"/>
    <w:rsid w:val="00EB2BA2"/>
    <w:rsid w:val="00EB686D"/>
    <w:rsid w:val="00EB711F"/>
    <w:rsid w:val="00EC34F7"/>
    <w:rsid w:val="00EC3DBA"/>
    <w:rsid w:val="00EC58CE"/>
    <w:rsid w:val="00ED7F56"/>
    <w:rsid w:val="00EE5462"/>
    <w:rsid w:val="00EE5F47"/>
    <w:rsid w:val="00EF130D"/>
    <w:rsid w:val="00EF5AAF"/>
    <w:rsid w:val="00EF5B37"/>
    <w:rsid w:val="00F01397"/>
    <w:rsid w:val="00F03430"/>
    <w:rsid w:val="00F04A5D"/>
    <w:rsid w:val="00F063C2"/>
    <w:rsid w:val="00F07450"/>
    <w:rsid w:val="00F07FF7"/>
    <w:rsid w:val="00F10404"/>
    <w:rsid w:val="00F1135E"/>
    <w:rsid w:val="00F133A6"/>
    <w:rsid w:val="00F144EC"/>
    <w:rsid w:val="00F14AB6"/>
    <w:rsid w:val="00F23706"/>
    <w:rsid w:val="00F2418C"/>
    <w:rsid w:val="00F244F1"/>
    <w:rsid w:val="00F26047"/>
    <w:rsid w:val="00F261E2"/>
    <w:rsid w:val="00F26415"/>
    <w:rsid w:val="00F3464B"/>
    <w:rsid w:val="00F34D09"/>
    <w:rsid w:val="00F42634"/>
    <w:rsid w:val="00F4361F"/>
    <w:rsid w:val="00F46063"/>
    <w:rsid w:val="00F46262"/>
    <w:rsid w:val="00F46268"/>
    <w:rsid w:val="00F477D6"/>
    <w:rsid w:val="00F53193"/>
    <w:rsid w:val="00F5357E"/>
    <w:rsid w:val="00F55929"/>
    <w:rsid w:val="00F56D15"/>
    <w:rsid w:val="00F57B6B"/>
    <w:rsid w:val="00F604F6"/>
    <w:rsid w:val="00F60ADD"/>
    <w:rsid w:val="00F61B62"/>
    <w:rsid w:val="00F62F7B"/>
    <w:rsid w:val="00F646C3"/>
    <w:rsid w:val="00F6586C"/>
    <w:rsid w:val="00F73CD6"/>
    <w:rsid w:val="00F75B71"/>
    <w:rsid w:val="00F779CE"/>
    <w:rsid w:val="00F80383"/>
    <w:rsid w:val="00F80906"/>
    <w:rsid w:val="00F86AA5"/>
    <w:rsid w:val="00F9038B"/>
    <w:rsid w:val="00F9115B"/>
    <w:rsid w:val="00F9147C"/>
    <w:rsid w:val="00F91D5C"/>
    <w:rsid w:val="00F92B28"/>
    <w:rsid w:val="00F930CE"/>
    <w:rsid w:val="00F93E67"/>
    <w:rsid w:val="00F94774"/>
    <w:rsid w:val="00F95B4D"/>
    <w:rsid w:val="00F95FE1"/>
    <w:rsid w:val="00F97C17"/>
    <w:rsid w:val="00FA2FCF"/>
    <w:rsid w:val="00FA3165"/>
    <w:rsid w:val="00FA331F"/>
    <w:rsid w:val="00FA3ED0"/>
    <w:rsid w:val="00FA663B"/>
    <w:rsid w:val="00FA6FEE"/>
    <w:rsid w:val="00FB14C8"/>
    <w:rsid w:val="00FB19E4"/>
    <w:rsid w:val="00FB1FE5"/>
    <w:rsid w:val="00FB32EF"/>
    <w:rsid w:val="00FB4BF6"/>
    <w:rsid w:val="00FB6391"/>
    <w:rsid w:val="00FB6C34"/>
    <w:rsid w:val="00FC268A"/>
    <w:rsid w:val="00FC34BE"/>
    <w:rsid w:val="00FC41D3"/>
    <w:rsid w:val="00FC53DB"/>
    <w:rsid w:val="00FC69D3"/>
    <w:rsid w:val="00FD0FE1"/>
    <w:rsid w:val="00FD14B0"/>
    <w:rsid w:val="00FD4DC1"/>
    <w:rsid w:val="00FE05D1"/>
    <w:rsid w:val="00FE2DC9"/>
    <w:rsid w:val="00FE3C07"/>
    <w:rsid w:val="00FE4F6F"/>
    <w:rsid w:val="00FE58B0"/>
    <w:rsid w:val="00FF06C0"/>
    <w:rsid w:val="00FF19EF"/>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2FA9F7"/>
  <w15:docId w15:val="{564EEE6C-A11C-420C-9D95-43C63B88F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1.xml"/><Relationship Id="rId21" Type="http://schemas.openxmlformats.org/officeDocument/2006/relationships/hyperlink" Target="https://www.cbd.int/decisions/cop/?m=cop-16" TargetMode="External"/><Relationship Id="rId34" Type="http://schemas.openxmlformats.org/officeDocument/2006/relationships/hyperlink" Target="https://www.cbd.int/notifications/2025-148" TargetMode="External"/><Relationship Id="rId42" Type="http://schemas.openxmlformats.org/officeDocument/2006/relationships/hyperlink" Target="https://www.cbd.int/mainstreaming/CoP/CircularEconomy.shtml" TargetMode="External"/><Relationship Id="rId47" Type="http://schemas.openxmlformats.org/officeDocument/2006/relationships/hyperlink" Target="https://www.cbd.int/mainstreaming/CoP/Subnationals.shtml" TargetMode="External"/><Relationship Id="rId50" Type="http://schemas.openxmlformats.org/officeDocument/2006/relationships/hyperlink" Target="https://www.cbd.int/mainstreaming/CoP.shtml" TargetMode="External"/><Relationship Id="rId55"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notifications/2025-148" TargetMode="External"/><Relationship Id="rId11" Type="http://schemas.openxmlformats.org/officeDocument/2006/relationships/endnotes" Target="endnotes.xml"/><Relationship Id="rId24" Type="http://schemas.openxmlformats.org/officeDocument/2006/relationships/hyperlink" Target="https://www.cbd.int/notifications/2026-043" TargetMode="External"/><Relationship Id="rId32" Type="http://schemas.openxmlformats.org/officeDocument/2006/relationships/hyperlink" Target="https://www.cbd.int/decisions/cop?m=cop-15"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https://www.cbd.int/mainstreaming/CoP/Fisheries.shtml" TargetMode="External"/><Relationship Id="rId53" Type="http://schemas.openxmlformats.org/officeDocument/2006/relationships/hyperlink" Target="https://www.cbd.int/mainstreaming/CoP/Subnationals.shtml" TargetMode="Externa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mainstreaming/CoP/Finance.shtml" TargetMode="External"/><Relationship Id="rId52" Type="http://schemas.openxmlformats.org/officeDocument/2006/relationships/hyperlink" Target="https://www.cbd.int/mainstreaming/CoP.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notifications/2025-148" TargetMode="External"/><Relationship Id="rId30" Type="http://schemas.openxmlformats.org/officeDocument/2006/relationships/hyperlink" Target="https://www.cbd.int/notifications/2025-148"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mainstreaming/CoP/Mining.shtml" TargetMode="External"/><Relationship Id="rId48" Type="http://schemas.openxmlformats.org/officeDocument/2006/relationships/hyperlink" Target="https://www.cbd.int/mainstreaming/CoP.shtml"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mainstreaming/CoP/Subnationals.s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notifications/2025-148" TargetMode="External"/><Relationship Id="rId38" Type="http://schemas.openxmlformats.org/officeDocument/2006/relationships/header" Target="header2.xml"/><Relationship Id="rId46" Type="http://schemas.openxmlformats.org/officeDocument/2006/relationships/hyperlink" Target="https://www.cbd.int/mainstreaming/CoP.shtml"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notifications/2026-043"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notifications/2025-148"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mainstreaming/CoP.s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ainstreaming/CoP.shtml" TargetMode="External"/><Relationship Id="rId3" Type="http://schemas.openxmlformats.org/officeDocument/2006/relationships/hyperlink" Target="https://www.cbd.int/mainstreaming/CoP/Subnationals.shtml" TargetMode="External"/><Relationship Id="rId7" Type="http://schemas.openxmlformats.org/officeDocument/2006/relationships/hyperlink" Target="https://www.cbd.int/tsc/tscm" TargetMode="External"/><Relationship Id="rId2" Type="http://schemas.openxmlformats.org/officeDocument/2006/relationships/hyperlink" Target="https://www.cbd.int/mainstreaming/CoP.shtml"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meetings/SOI-OM-2024-01" TargetMode="External"/><Relationship Id="rId11" Type="http://schemas.openxmlformats.org/officeDocument/2006/relationships/hyperlink" Target="https://www.cbd.int/mainstreaming/CoP.shtml" TargetMode="External"/><Relationship Id="rId5" Type="http://schemas.openxmlformats.org/officeDocument/2006/relationships/hyperlink" Target="https://www.cbd.int/meetings/SOI-WS-2025-0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meetings/cop/cop-12/information/cop-12-inf-19-en.pdf" TargetMode="External"/><Relationship Id="rId9" Type="http://schemas.openxmlformats.org/officeDocument/2006/relationships/hyperlink" Target="https://chm.cbd.int/en/submissions-to-notifications?notification=2025-148&amp;currentPage=1&amp;schema=submi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A59AB"/>
    <w:rsid w:val="000B7179"/>
    <w:rsid w:val="000B722A"/>
    <w:rsid w:val="000F3700"/>
    <w:rsid w:val="00110440"/>
    <w:rsid w:val="0012616A"/>
    <w:rsid w:val="001963F3"/>
    <w:rsid w:val="001D3EC5"/>
    <w:rsid w:val="001D5FA5"/>
    <w:rsid w:val="001E0E2A"/>
    <w:rsid w:val="001F0F9B"/>
    <w:rsid w:val="001F4681"/>
    <w:rsid w:val="002609C9"/>
    <w:rsid w:val="00273B1B"/>
    <w:rsid w:val="00282161"/>
    <w:rsid w:val="003039C0"/>
    <w:rsid w:val="00306054"/>
    <w:rsid w:val="0031377B"/>
    <w:rsid w:val="003462A3"/>
    <w:rsid w:val="00393449"/>
    <w:rsid w:val="00394196"/>
    <w:rsid w:val="00402E4C"/>
    <w:rsid w:val="00405D94"/>
    <w:rsid w:val="00413187"/>
    <w:rsid w:val="00413A97"/>
    <w:rsid w:val="00421ADD"/>
    <w:rsid w:val="004304DC"/>
    <w:rsid w:val="00440286"/>
    <w:rsid w:val="00475DA0"/>
    <w:rsid w:val="004E7184"/>
    <w:rsid w:val="00532879"/>
    <w:rsid w:val="005E55F7"/>
    <w:rsid w:val="00613344"/>
    <w:rsid w:val="00631CBF"/>
    <w:rsid w:val="006508C9"/>
    <w:rsid w:val="00652919"/>
    <w:rsid w:val="006601C7"/>
    <w:rsid w:val="00742EB1"/>
    <w:rsid w:val="007673F9"/>
    <w:rsid w:val="00785BE6"/>
    <w:rsid w:val="007B4154"/>
    <w:rsid w:val="007F5035"/>
    <w:rsid w:val="008367A6"/>
    <w:rsid w:val="00850C00"/>
    <w:rsid w:val="00923F8E"/>
    <w:rsid w:val="0096720F"/>
    <w:rsid w:val="009824A0"/>
    <w:rsid w:val="0099677C"/>
    <w:rsid w:val="009C1F2B"/>
    <w:rsid w:val="009F210A"/>
    <w:rsid w:val="00A00090"/>
    <w:rsid w:val="00A40124"/>
    <w:rsid w:val="00A41E16"/>
    <w:rsid w:val="00A82978"/>
    <w:rsid w:val="00A862DC"/>
    <w:rsid w:val="00A8665C"/>
    <w:rsid w:val="00AB5003"/>
    <w:rsid w:val="00AE7825"/>
    <w:rsid w:val="00B87C36"/>
    <w:rsid w:val="00BA70CD"/>
    <w:rsid w:val="00BE0DDD"/>
    <w:rsid w:val="00BF1C15"/>
    <w:rsid w:val="00C506C2"/>
    <w:rsid w:val="00C878CB"/>
    <w:rsid w:val="00C87A86"/>
    <w:rsid w:val="00D040BF"/>
    <w:rsid w:val="00D333BC"/>
    <w:rsid w:val="00D41546"/>
    <w:rsid w:val="00D67041"/>
    <w:rsid w:val="00D72FC3"/>
    <w:rsid w:val="00D93BA2"/>
    <w:rsid w:val="00E555E7"/>
    <w:rsid w:val="00E6187D"/>
    <w:rsid w:val="00E9404D"/>
    <w:rsid w:val="00EA5150"/>
    <w:rsid w:val="00EC6234"/>
    <w:rsid w:val="00F27277"/>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EBEAF2-69A2-49FE-8594-B5CC3A66B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1</TotalTime>
  <Pages>11</Pages>
  <Words>3930</Words>
  <Characters>29718</Characters>
  <Application>Microsoft Office Word</Application>
  <DocSecurity>0</DocSecurity>
  <Lines>803</Lines>
  <Paragraphs>305</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33343</CharactersWithSpaces>
  <SharedDoc>false</SharedDoc>
  <HLinks>
    <vt:vector size="288" baseType="variant">
      <vt:variant>
        <vt:i4>5111827</vt:i4>
      </vt:variant>
      <vt:variant>
        <vt:i4>102</vt:i4>
      </vt:variant>
      <vt:variant>
        <vt:i4>0</vt:i4>
      </vt:variant>
      <vt:variant>
        <vt:i4>5</vt:i4>
      </vt:variant>
      <vt:variant>
        <vt:lpwstr>https://www.cbd.int/mainstreaming/CoP/Subnationals.shtml</vt:lpwstr>
      </vt:variant>
      <vt:variant>
        <vt:lpwstr/>
      </vt:variant>
      <vt:variant>
        <vt:i4>3342372</vt:i4>
      </vt:variant>
      <vt:variant>
        <vt:i4>99</vt:i4>
      </vt:variant>
      <vt:variant>
        <vt:i4>0</vt:i4>
      </vt:variant>
      <vt:variant>
        <vt:i4>5</vt:i4>
      </vt:variant>
      <vt:variant>
        <vt:lpwstr>https://www.cbd.int/mainstreaming/CoP.shtml</vt:lpwstr>
      </vt:variant>
      <vt:variant>
        <vt:lpwstr/>
      </vt:variant>
      <vt:variant>
        <vt:i4>5111827</vt:i4>
      </vt:variant>
      <vt:variant>
        <vt:i4>96</vt:i4>
      </vt:variant>
      <vt:variant>
        <vt:i4>0</vt:i4>
      </vt:variant>
      <vt:variant>
        <vt:i4>5</vt:i4>
      </vt:variant>
      <vt:variant>
        <vt:lpwstr>https://www.cbd.int/mainstreaming/CoP/Subnationals.shtml</vt:lpwstr>
      </vt:variant>
      <vt:variant>
        <vt:lpwstr/>
      </vt:variant>
      <vt:variant>
        <vt:i4>3342372</vt:i4>
      </vt:variant>
      <vt:variant>
        <vt:i4>93</vt:i4>
      </vt:variant>
      <vt:variant>
        <vt:i4>0</vt:i4>
      </vt:variant>
      <vt:variant>
        <vt:i4>5</vt:i4>
      </vt:variant>
      <vt:variant>
        <vt:lpwstr>https://www.cbd.int/mainstreaming/CoP.shtml</vt:lpwstr>
      </vt:variant>
      <vt:variant>
        <vt:lpwstr/>
      </vt:variant>
      <vt:variant>
        <vt:i4>3342372</vt:i4>
      </vt:variant>
      <vt:variant>
        <vt:i4>90</vt:i4>
      </vt:variant>
      <vt:variant>
        <vt:i4>0</vt:i4>
      </vt:variant>
      <vt:variant>
        <vt:i4>5</vt:i4>
      </vt:variant>
      <vt:variant>
        <vt:lpwstr>https://www.cbd.int/mainstreaming/CoP.shtml</vt:lpwstr>
      </vt:variant>
      <vt:variant>
        <vt:lpwstr/>
      </vt:variant>
      <vt:variant>
        <vt:i4>3342372</vt:i4>
      </vt:variant>
      <vt:variant>
        <vt:i4>87</vt:i4>
      </vt:variant>
      <vt:variant>
        <vt:i4>0</vt:i4>
      </vt:variant>
      <vt:variant>
        <vt:i4>5</vt:i4>
      </vt:variant>
      <vt:variant>
        <vt:lpwstr>https://www.cbd.int/mainstreaming/CoP.shtml</vt:lpwstr>
      </vt:variant>
      <vt:variant>
        <vt:lpwstr/>
      </vt:variant>
      <vt:variant>
        <vt:i4>5111827</vt:i4>
      </vt:variant>
      <vt:variant>
        <vt:i4>84</vt:i4>
      </vt:variant>
      <vt:variant>
        <vt:i4>0</vt:i4>
      </vt:variant>
      <vt:variant>
        <vt:i4>5</vt:i4>
      </vt:variant>
      <vt:variant>
        <vt:lpwstr>https://www.cbd.int/mainstreaming/CoP/Subnationals.shtml</vt:lpwstr>
      </vt:variant>
      <vt:variant>
        <vt:lpwstr/>
      </vt:variant>
      <vt:variant>
        <vt:i4>3342372</vt:i4>
      </vt:variant>
      <vt:variant>
        <vt:i4>81</vt:i4>
      </vt:variant>
      <vt:variant>
        <vt:i4>0</vt:i4>
      </vt:variant>
      <vt:variant>
        <vt:i4>5</vt:i4>
      </vt:variant>
      <vt:variant>
        <vt:lpwstr>https://www.cbd.int/mainstreaming/CoP.shtml</vt:lpwstr>
      </vt:variant>
      <vt:variant>
        <vt:lpwstr/>
      </vt:variant>
      <vt:variant>
        <vt:i4>655438</vt:i4>
      </vt:variant>
      <vt:variant>
        <vt:i4>78</vt:i4>
      </vt:variant>
      <vt:variant>
        <vt:i4>0</vt:i4>
      </vt:variant>
      <vt:variant>
        <vt:i4>5</vt:i4>
      </vt:variant>
      <vt:variant>
        <vt:lpwstr>https://www.cbd.int/mainstreaming/CoP/Fisheries.shtml</vt:lpwstr>
      </vt:variant>
      <vt:variant>
        <vt:lpwstr/>
      </vt:variant>
      <vt:variant>
        <vt:i4>7798823</vt:i4>
      </vt:variant>
      <vt:variant>
        <vt:i4>75</vt:i4>
      </vt:variant>
      <vt:variant>
        <vt:i4>0</vt:i4>
      </vt:variant>
      <vt:variant>
        <vt:i4>5</vt:i4>
      </vt:variant>
      <vt:variant>
        <vt:lpwstr>https://www.cbd.int/mainstreaming/CoP/Finance.shtml</vt:lpwstr>
      </vt:variant>
      <vt:variant>
        <vt:lpwstr/>
      </vt:variant>
      <vt:variant>
        <vt:i4>3866725</vt:i4>
      </vt:variant>
      <vt:variant>
        <vt:i4>72</vt:i4>
      </vt:variant>
      <vt:variant>
        <vt:i4>0</vt:i4>
      </vt:variant>
      <vt:variant>
        <vt:i4>5</vt:i4>
      </vt:variant>
      <vt:variant>
        <vt:lpwstr>https://www.cbd.int/mainstreaming/CoP/Mining.shtml</vt:lpwstr>
      </vt:variant>
      <vt:variant>
        <vt:lpwstr/>
      </vt:variant>
      <vt:variant>
        <vt:i4>6815805</vt:i4>
      </vt:variant>
      <vt:variant>
        <vt:i4>69</vt:i4>
      </vt:variant>
      <vt:variant>
        <vt:i4>0</vt:i4>
      </vt:variant>
      <vt:variant>
        <vt:i4>5</vt:i4>
      </vt:variant>
      <vt:variant>
        <vt:lpwstr>https://www.cbd.int/mainstreaming/CoP/CircularEconomy.shtml</vt:lpwstr>
      </vt:variant>
      <vt:variant>
        <vt:lpwstr/>
      </vt:variant>
      <vt:variant>
        <vt:i4>6684724</vt:i4>
      </vt:variant>
      <vt:variant>
        <vt:i4>66</vt:i4>
      </vt:variant>
      <vt:variant>
        <vt:i4>0</vt:i4>
      </vt:variant>
      <vt:variant>
        <vt:i4>5</vt:i4>
      </vt:variant>
      <vt:variant>
        <vt:lpwstr>https://www.cbd.int/notifications/2026-043</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7274548</vt:i4>
      </vt:variant>
      <vt:variant>
        <vt:i4>57</vt:i4>
      </vt:variant>
      <vt:variant>
        <vt:i4>0</vt:i4>
      </vt:variant>
      <vt:variant>
        <vt:i4>5</vt:i4>
      </vt:variant>
      <vt:variant>
        <vt:lpwstr>https://www.cbd.int/notifications/2025-148</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917577</vt:i4>
      </vt:variant>
      <vt:variant>
        <vt:i4>51</vt:i4>
      </vt:variant>
      <vt:variant>
        <vt:i4>0</vt:i4>
      </vt:variant>
      <vt:variant>
        <vt:i4>5</vt:i4>
      </vt:variant>
      <vt:variant>
        <vt:lpwstr>https://www.cbd.int/doc/decisions/cop-16/cop-16-dec-13-en.pdf</vt:lpwstr>
      </vt:variant>
      <vt:variant>
        <vt:lpwstr/>
      </vt:variant>
      <vt:variant>
        <vt:i4>7274548</vt:i4>
      </vt:variant>
      <vt:variant>
        <vt:i4>48</vt:i4>
      </vt:variant>
      <vt:variant>
        <vt:i4>0</vt:i4>
      </vt:variant>
      <vt:variant>
        <vt:i4>5</vt:i4>
      </vt:variant>
      <vt:variant>
        <vt:lpwstr>https://www.cbd.int/notifications/2025-148</vt:lpwstr>
      </vt:variant>
      <vt:variant>
        <vt:lpwstr/>
      </vt:variant>
      <vt:variant>
        <vt:i4>7274548</vt:i4>
      </vt:variant>
      <vt:variant>
        <vt:i4>45</vt:i4>
      </vt:variant>
      <vt:variant>
        <vt:i4>0</vt:i4>
      </vt:variant>
      <vt:variant>
        <vt:i4>5</vt:i4>
      </vt:variant>
      <vt:variant>
        <vt:lpwstr>https://www.cbd.int/notifications/2025-148</vt:lpwstr>
      </vt:variant>
      <vt:variant>
        <vt:lpwstr/>
      </vt:variant>
      <vt:variant>
        <vt:i4>7274548</vt:i4>
      </vt:variant>
      <vt:variant>
        <vt:i4>39</vt:i4>
      </vt:variant>
      <vt:variant>
        <vt:i4>0</vt:i4>
      </vt:variant>
      <vt:variant>
        <vt:i4>5</vt:i4>
      </vt:variant>
      <vt:variant>
        <vt:lpwstr>https://www.cbd.int/notifications/2025-148</vt:lpwstr>
      </vt:variant>
      <vt:variant>
        <vt:lpwstr/>
      </vt:variant>
      <vt:variant>
        <vt:i4>7274548</vt:i4>
      </vt:variant>
      <vt:variant>
        <vt:i4>36</vt:i4>
      </vt:variant>
      <vt:variant>
        <vt:i4>0</vt:i4>
      </vt:variant>
      <vt:variant>
        <vt:i4>5</vt:i4>
      </vt:variant>
      <vt:variant>
        <vt:lpwstr>https://www.cbd.int/notifications/2025-148</vt:lpwstr>
      </vt:variant>
      <vt:variant>
        <vt:lpwstr/>
      </vt:variant>
      <vt:variant>
        <vt:i4>917577</vt:i4>
      </vt:variant>
      <vt:variant>
        <vt:i4>33</vt:i4>
      </vt:variant>
      <vt:variant>
        <vt:i4>0</vt:i4>
      </vt:variant>
      <vt:variant>
        <vt:i4>5</vt:i4>
      </vt:variant>
      <vt:variant>
        <vt:lpwstr>https://www.cbd.int/doc/decisions/cop-16/cop-16-dec-13-en.pdf</vt:lpwstr>
      </vt:variant>
      <vt:variant>
        <vt:lpwstr/>
      </vt:variant>
      <vt:variant>
        <vt:i4>917577</vt:i4>
      </vt:variant>
      <vt:variant>
        <vt:i4>30</vt:i4>
      </vt:variant>
      <vt:variant>
        <vt:i4>0</vt:i4>
      </vt:variant>
      <vt:variant>
        <vt:i4>5</vt:i4>
      </vt:variant>
      <vt:variant>
        <vt:lpwstr>https://www.cbd.int/doc/decisions/cop-16/cop-16-dec-13-en.pdf</vt:lpwstr>
      </vt:variant>
      <vt:variant>
        <vt:lpwstr/>
      </vt:variant>
      <vt:variant>
        <vt:i4>6684724</vt:i4>
      </vt:variant>
      <vt:variant>
        <vt:i4>27</vt:i4>
      </vt:variant>
      <vt:variant>
        <vt:i4>0</vt:i4>
      </vt:variant>
      <vt:variant>
        <vt:i4>5</vt:i4>
      </vt:variant>
      <vt:variant>
        <vt:lpwstr>https://www.cbd.int/notifications/2026-043</vt:lpwstr>
      </vt:variant>
      <vt:variant>
        <vt:lpwstr/>
      </vt:variant>
      <vt:variant>
        <vt:i4>917577</vt:i4>
      </vt:variant>
      <vt:variant>
        <vt:i4>24</vt:i4>
      </vt:variant>
      <vt:variant>
        <vt:i4>0</vt:i4>
      </vt:variant>
      <vt:variant>
        <vt:i4>5</vt:i4>
      </vt:variant>
      <vt:variant>
        <vt:lpwstr>https://www.cbd.int/doc/decisions/cop-16/cop-16-dec-13-en.pdf</vt:lpwstr>
      </vt:variant>
      <vt:variant>
        <vt:lpwstr/>
      </vt:variant>
      <vt:variant>
        <vt:i4>917577</vt:i4>
      </vt:variant>
      <vt:variant>
        <vt:i4>21</vt:i4>
      </vt:variant>
      <vt:variant>
        <vt:i4>0</vt:i4>
      </vt:variant>
      <vt:variant>
        <vt:i4>5</vt:i4>
      </vt:variant>
      <vt:variant>
        <vt:lpwstr>https://www.cbd.int/doc/decisions/cop-16/cop-16-dec-13-en.pdf</vt:lpwstr>
      </vt:variant>
      <vt:variant>
        <vt:lpwstr/>
      </vt:variant>
      <vt:variant>
        <vt:i4>917577</vt:i4>
      </vt:variant>
      <vt:variant>
        <vt:i4>18</vt:i4>
      </vt:variant>
      <vt:variant>
        <vt:i4>0</vt:i4>
      </vt:variant>
      <vt:variant>
        <vt:i4>5</vt:i4>
      </vt:variant>
      <vt:variant>
        <vt:lpwstr>https://www.cbd.int/doc/decisions/cop-16/cop-16-dec-13-en.pdf</vt:lpwstr>
      </vt:variant>
      <vt:variant>
        <vt:lpwstr/>
      </vt:variant>
      <vt:variant>
        <vt:i4>917577</vt:i4>
      </vt:variant>
      <vt:variant>
        <vt:i4>15</vt:i4>
      </vt:variant>
      <vt:variant>
        <vt:i4>0</vt:i4>
      </vt:variant>
      <vt:variant>
        <vt:i4>5</vt:i4>
      </vt:variant>
      <vt:variant>
        <vt:lpwstr>https://www.cbd.int/doc/decisions/cop-16/cop-16-dec-13-en.pdf</vt:lpwstr>
      </vt:variant>
      <vt:variant>
        <vt:lpwstr/>
      </vt:variant>
      <vt:variant>
        <vt:i4>917577</vt:i4>
      </vt:variant>
      <vt:variant>
        <vt:i4>12</vt:i4>
      </vt:variant>
      <vt:variant>
        <vt:i4>0</vt:i4>
      </vt:variant>
      <vt:variant>
        <vt:i4>5</vt:i4>
      </vt:variant>
      <vt:variant>
        <vt:lpwstr>https://www.cbd.int/doc/decisions/cop-16/cop-16-dec-13-en.pdf</vt:lpwstr>
      </vt:variant>
      <vt:variant>
        <vt:lpwstr/>
      </vt:variant>
      <vt:variant>
        <vt:i4>917577</vt:i4>
      </vt:variant>
      <vt:variant>
        <vt:i4>9</vt:i4>
      </vt:variant>
      <vt:variant>
        <vt:i4>0</vt:i4>
      </vt:variant>
      <vt:variant>
        <vt:i4>5</vt:i4>
      </vt:variant>
      <vt:variant>
        <vt:lpwstr>https://www.cbd.int/doc/decisions/cop-16/cop-16-dec-13-en.pdf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917577</vt:i4>
      </vt:variant>
      <vt:variant>
        <vt:i4>3</vt:i4>
      </vt:variant>
      <vt:variant>
        <vt:i4>0</vt:i4>
      </vt:variant>
      <vt:variant>
        <vt:i4>5</vt:i4>
      </vt:variant>
      <vt:variant>
        <vt:lpwstr>https://www.cbd.int/doc/decisions/cop-16/cop-16-dec-13-en.pdf</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ariant>
        <vt:i4>3342372</vt:i4>
      </vt:variant>
      <vt:variant>
        <vt:i4>45</vt:i4>
      </vt:variant>
      <vt:variant>
        <vt:i4>0</vt:i4>
      </vt:variant>
      <vt:variant>
        <vt:i4>5</vt:i4>
      </vt:variant>
      <vt:variant>
        <vt:lpwstr>https://www.cbd.int/mainstreaming/CoP.shtml</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3342372</vt:i4>
      </vt:variant>
      <vt:variant>
        <vt:i4>33</vt:i4>
      </vt:variant>
      <vt:variant>
        <vt:i4>0</vt:i4>
      </vt:variant>
      <vt:variant>
        <vt:i4>5</vt:i4>
      </vt:variant>
      <vt:variant>
        <vt:lpwstr>https://www.cbd.int/mainstreaming/CoP.shtml</vt:lpwstr>
      </vt:variant>
      <vt:variant>
        <vt:lpwstr/>
      </vt:variant>
      <vt:variant>
        <vt:i4>458842</vt:i4>
      </vt:variant>
      <vt:variant>
        <vt:i4>27</vt:i4>
      </vt:variant>
      <vt:variant>
        <vt:i4>0</vt:i4>
      </vt:variant>
      <vt:variant>
        <vt:i4>5</vt:i4>
      </vt:variant>
      <vt:variant>
        <vt:lpwstr>https://www.cbd.int/tsc/tscm</vt:lpwstr>
      </vt:variant>
      <vt:variant>
        <vt:lpwstr/>
      </vt:variant>
      <vt:variant>
        <vt:i4>2424945</vt:i4>
      </vt:variant>
      <vt:variant>
        <vt:i4>18</vt:i4>
      </vt:variant>
      <vt:variant>
        <vt:i4>0</vt:i4>
      </vt:variant>
      <vt:variant>
        <vt:i4>5</vt:i4>
      </vt:variant>
      <vt:variant>
        <vt:lpwstr>https://www.cbd.int/meetings/SOI-OM-2024-01</vt:lpwstr>
      </vt:variant>
      <vt:variant>
        <vt:lpwstr/>
      </vt:variant>
      <vt:variant>
        <vt:i4>3932271</vt:i4>
      </vt:variant>
      <vt:variant>
        <vt:i4>15</vt:i4>
      </vt:variant>
      <vt:variant>
        <vt:i4>0</vt:i4>
      </vt:variant>
      <vt:variant>
        <vt:i4>5</vt:i4>
      </vt:variant>
      <vt:variant>
        <vt:lpwstr>https://www.cbd.int/meetings/SOI-WS-2025-01</vt:lpwstr>
      </vt:variant>
      <vt:variant>
        <vt:lpwstr/>
      </vt:variant>
      <vt:variant>
        <vt:i4>5505029</vt:i4>
      </vt:variant>
      <vt:variant>
        <vt:i4>12</vt:i4>
      </vt:variant>
      <vt:variant>
        <vt:i4>0</vt:i4>
      </vt:variant>
      <vt:variant>
        <vt:i4>5</vt:i4>
      </vt:variant>
      <vt:variant>
        <vt:lpwstr>https://www.cbd.int/doc/meetings/cop/cop-12/information/cop-12-inf-19-en.pdf</vt:lpwstr>
      </vt:variant>
      <vt:variant>
        <vt:lpwstr/>
      </vt:variant>
      <vt:variant>
        <vt:i4>5111827</vt:i4>
      </vt:variant>
      <vt:variant>
        <vt:i4>9</vt:i4>
      </vt:variant>
      <vt:variant>
        <vt:i4>0</vt:i4>
      </vt:variant>
      <vt:variant>
        <vt:i4>5</vt:i4>
      </vt:variant>
      <vt:variant>
        <vt:lpwstr>https://www.cbd.int/mainstreaming/CoP/Subnationals.shtml</vt:lpwstr>
      </vt:variant>
      <vt:variant>
        <vt:lpwstr/>
      </vt:variant>
      <vt:variant>
        <vt:i4>3342372</vt:i4>
      </vt:variant>
      <vt:variant>
        <vt:i4>6</vt:i4>
      </vt:variant>
      <vt:variant>
        <vt:i4>0</vt:i4>
      </vt:variant>
      <vt:variant>
        <vt:i4>5</vt:i4>
      </vt:variant>
      <vt:variant>
        <vt:lpwstr>https://www.cbd.int/mainstreaming/CoP.shtml</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917577</vt:i4>
      </vt:variant>
      <vt:variant>
        <vt:i4>6</vt:i4>
      </vt:variant>
      <vt:variant>
        <vt:i4>0</vt:i4>
      </vt:variant>
      <vt:variant>
        <vt:i4>5</vt:i4>
      </vt:variant>
      <vt:variant>
        <vt:lpwstr>https://www.cbd.int/doc/decisions/cop-16/cop-16-dec-13-en.pdf</vt:lpwstr>
      </vt:variant>
      <vt:variant>
        <vt:lpwstr/>
      </vt:variant>
      <vt:variant>
        <vt:i4>7274548</vt:i4>
      </vt:variant>
      <vt:variant>
        <vt:i4>3</vt:i4>
      </vt:variant>
      <vt:variant>
        <vt:i4>0</vt:i4>
      </vt:variant>
      <vt:variant>
        <vt:i4>5</vt:i4>
      </vt:variant>
      <vt:variant>
        <vt:lpwstr>https://www.cbd.int/notifications/2025-148</vt:lpwstr>
      </vt:variant>
      <vt:variant>
        <vt:lpwstr/>
      </vt:variant>
      <vt:variant>
        <vt:i4>7209012</vt:i4>
      </vt:variant>
      <vt:variant>
        <vt:i4>0</vt:i4>
      </vt:variant>
      <vt:variant>
        <vt:i4>0</vt:i4>
      </vt:variant>
      <vt:variant>
        <vt:i4>5</vt:i4>
      </vt:variant>
      <vt:variant>
        <vt:lpwstr>https://www.cbd.int/notifications/2025-048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related to mainstreaming of biodiversity within and across sectors</dc:title>
  <dc:subject>CBD/SBI/7/12</dc:subject>
  <dc:creator>Guilherme Patury</dc:creator>
  <cp:keywords>Convention on Biological Diversity</cp:keywords>
  <dc:description/>
  <cp:lastModifiedBy>Veronique Lefebvre</cp:lastModifiedBy>
  <cp:revision>4</cp:revision>
  <cp:lastPrinted>2020-01-21T16:56:00Z</cp:lastPrinted>
  <dcterms:created xsi:type="dcterms:W3CDTF">2026-06-17T14:50:00Z</dcterms:created>
  <dcterms:modified xsi:type="dcterms:W3CDTF">2026-06-17T14:51:00Z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