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48" w:type="dxa"/>
        <w:tblInd w:w="-459" w:type="dxa"/>
        <w:tblBorders>
          <w:bottom w:val="single" w:sz="3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614"/>
        <w:gridCol w:w="2620"/>
        <w:gridCol w:w="1144"/>
        <w:gridCol w:w="2977"/>
      </w:tblGrid>
      <w:tr w:rsidR="00FC435E" w:rsidRPr="00853A7F" w14:paraId="47CA7AFB" w14:textId="77777777" w:rsidTr="00497555">
        <w:trPr>
          <w:trHeight w:val="851"/>
        </w:trPr>
        <w:tc>
          <w:tcPr>
            <w:tcW w:w="993" w:type="dxa"/>
            <w:tcBorders>
              <w:top w:val="nil"/>
              <w:bottom w:val="single" w:sz="12" w:space="0" w:color="000000"/>
              <w:right w:val="nil"/>
            </w:tcBorders>
            <w:shd w:val="clear" w:color="auto" w:fill="auto"/>
          </w:tcPr>
          <w:p w14:paraId="7A8BFC09" w14:textId="10B44EEE" w:rsidR="00FC435E" w:rsidRPr="00853A7F" w:rsidRDefault="00710FD1" w:rsidP="00FC435E">
            <w:pPr>
              <w:pStyle w:val="BodyText2"/>
              <w:rPr>
                <w:b/>
                <w:snapToGrid w:val="0"/>
                <w:kern w:val="22"/>
              </w:rPr>
            </w:pPr>
            <w:r>
              <w:rPr>
                <w:b/>
                <w:noProof/>
                <w:snapToGrid w:val="0"/>
                <w:kern w:val="22"/>
              </w:rPr>
              <w:drawing>
                <wp:inline distT="0" distB="0" distL="0" distR="0" wp14:anchorId="1C666334" wp14:editId="0222EB94">
                  <wp:extent cx="476250" cy="405765"/>
                  <wp:effectExtent l="0" t="0" r="0" b="0"/>
                  <wp:docPr id="1" name="Picture 1" descr="Macintosh HD:Users:bilodeau:Desktop:logos:template 2017:un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bilodeau:Desktop:logos:template 2017:un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05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4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</w:tcPr>
          <w:p w14:paraId="6750EB64" w14:textId="4A0FDECB" w:rsidR="00FC435E" w:rsidRPr="00853A7F" w:rsidRDefault="00710FD1" w:rsidP="008E52F4">
            <w:pPr>
              <w:rPr>
                <w:snapToGrid w:val="0"/>
                <w:kern w:val="22"/>
              </w:rPr>
            </w:pPr>
            <w:r>
              <w:rPr>
                <w:noProof/>
                <w:snapToGrid w:val="0"/>
                <w:kern w:val="22"/>
              </w:rPr>
              <w:drawing>
                <wp:inline distT="0" distB="0" distL="0" distR="0" wp14:anchorId="1EF880AF" wp14:editId="73817FC7">
                  <wp:extent cx="340995" cy="405765"/>
                  <wp:effectExtent l="0" t="0" r="0" b="0"/>
                  <wp:docPr id="2" name="Picture 3" descr="Macintosh HD:Users:bilodeau:Desktop:logos:template 2017:unep-old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Users:bilodeau:Desktop:logos:template 2017:unep-old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995" cy="405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41" w:type="dxa"/>
            <w:gridSpan w:val="3"/>
            <w:tcBorders>
              <w:top w:val="nil"/>
              <w:left w:val="nil"/>
              <w:bottom w:val="single" w:sz="12" w:space="0" w:color="000000"/>
            </w:tcBorders>
            <w:shd w:val="clear" w:color="auto" w:fill="auto"/>
          </w:tcPr>
          <w:p w14:paraId="26633A90" w14:textId="77777777" w:rsidR="00FC435E" w:rsidRPr="001738F3" w:rsidRDefault="00FC435E" w:rsidP="008E52F4">
            <w:pPr>
              <w:jc w:val="right"/>
              <w:rPr>
                <w:rFonts w:ascii="Univers" w:hAnsi="Univers"/>
                <w:b/>
                <w:snapToGrid w:val="0"/>
                <w:kern w:val="22"/>
                <w:sz w:val="32"/>
              </w:rPr>
            </w:pPr>
            <w:r w:rsidRPr="001738F3">
              <w:rPr>
                <w:rFonts w:ascii="Univers" w:hAnsi="Univers"/>
                <w:b/>
                <w:snapToGrid w:val="0"/>
                <w:kern w:val="22"/>
                <w:sz w:val="32"/>
              </w:rPr>
              <w:t>CBD</w:t>
            </w:r>
          </w:p>
        </w:tc>
      </w:tr>
      <w:tr w:rsidR="00671687" w:rsidRPr="00853A7F" w14:paraId="73512DE1" w14:textId="77777777" w:rsidTr="00B2360E">
        <w:trPr>
          <w:trHeight w:val="1693"/>
        </w:trPr>
        <w:tc>
          <w:tcPr>
            <w:tcW w:w="6227" w:type="dxa"/>
            <w:gridSpan w:val="3"/>
            <w:tcBorders>
              <w:top w:val="nil"/>
              <w:bottom w:val="single" w:sz="36" w:space="0" w:color="000000"/>
            </w:tcBorders>
          </w:tcPr>
          <w:p w14:paraId="01D39660" w14:textId="01143768" w:rsidR="00671687" w:rsidRPr="001738F3" w:rsidRDefault="00710FD1" w:rsidP="00AB7E5B">
            <w:pPr>
              <w:rPr>
                <w:rFonts w:ascii="Univers" w:hAnsi="Univers"/>
                <w:snapToGrid w:val="0"/>
                <w:kern w:val="22"/>
                <w:sz w:val="32"/>
              </w:rPr>
            </w:pPr>
            <w:r>
              <w:rPr>
                <w:noProof/>
                <w:snapToGrid w:val="0"/>
                <w:kern w:val="22"/>
              </w:rPr>
              <w:drawing>
                <wp:inline distT="0" distB="0" distL="0" distR="0" wp14:anchorId="3E6D754B" wp14:editId="61643AD1">
                  <wp:extent cx="2884805" cy="108204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4805" cy="1082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4" w:type="dxa"/>
            <w:tcBorders>
              <w:top w:val="nil"/>
              <w:bottom w:val="single" w:sz="36" w:space="0" w:color="000000"/>
            </w:tcBorders>
          </w:tcPr>
          <w:p w14:paraId="2D3C9314" w14:textId="77777777" w:rsidR="00671687" w:rsidRPr="00853A7F" w:rsidRDefault="00671687" w:rsidP="00B2360E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napToGrid w:val="0"/>
                <w:kern w:val="22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bottom w:val="single" w:sz="36" w:space="0" w:color="000000"/>
            </w:tcBorders>
          </w:tcPr>
          <w:p w14:paraId="07E33492" w14:textId="77777777" w:rsidR="00671687" w:rsidRPr="00853A7F" w:rsidRDefault="00671687" w:rsidP="00853A7F">
            <w:pPr>
              <w:ind w:left="459"/>
              <w:jc w:val="left"/>
              <w:rPr>
                <w:snapToGrid w:val="0"/>
                <w:kern w:val="22"/>
                <w:szCs w:val="22"/>
              </w:rPr>
            </w:pPr>
            <w:r w:rsidRPr="00853A7F">
              <w:rPr>
                <w:snapToGrid w:val="0"/>
                <w:kern w:val="22"/>
                <w:szCs w:val="22"/>
              </w:rPr>
              <w:t>Distr.</w:t>
            </w:r>
          </w:p>
          <w:p w14:paraId="32648867" w14:textId="77777777" w:rsidR="00671687" w:rsidRPr="00853A7F" w:rsidRDefault="00CD7C18" w:rsidP="00853A7F">
            <w:pPr>
              <w:ind w:left="459"/>
              <w:jc w:val="left"/>
              <w:rPr>
                <w:snapToGrid w:val="0"/>
                <w:kern w:val="22"/>
                <w:szCs w:val="22"/>
              </w:rPr>
            </w:pPr>
            <w:r w:rsidRPr="00853A7F">
              <w:rPr>
                <w:snapToGrid w:val="0"/>
                <w:kern w:val="22"/>
                <w:szCs w:val="22"/>
              </w:rPr>
              <w:t>GENERAL</w:t>
            </w:r>
          </w:p>
          <w:p w14:paraId="55D19635" w14:textId="77777777" w:rsidR="00671687" w:rsidRPr="00853A7F" w:rsidRDefault="00671687" w:rsidP="00853A7F">
            <w:pPr>
              <w:ind w:left="459"/>
              <w:jc w:val="left"/>
              <w:rPr>
                <w:snapToGrid w:val="0"/>
                <w:kern w:val="22"/>
                <w:szCs w:val="22"/>
              </w:rPr>
            </w:pPr>
          </w:p>
          <w:p w14:paraId="647C5155" w14:textId="77777777" w:rsidR="00671687" w:rsidRPr="00853A7F" w:rsidRDefault="00671687" w:rsidP="00853A7F">
            <w:pPr>
              <w:ind w:left="459"/>
              <w:jc w:val="left"/>
              <w:rPr>
                <w:snapToGrid w:val="0"/>
                <w:kern w:val="22"/>
                <w:szCs w:val="22"/>
              </w:rPr>
            </w:pPr>
            <w:r w:rsidRPr="00853A7F">
              <w:rPr>
                <w:snapToGrid w:val="0"/>
                <w:kern w:val="22"/>
                <w:szCs w:val="22"/>
              </w:rPr>
              <w:t>CBD/SBI/</w:t>
            </w:r>
            <w:r w:rsidR="0071601F" w:rsidRPr="00853A7F">
              <w:rPr>
                <w:snapToGrid w:val="0"/>
                <w:kern w:val="22"/>
                <w:szCs w:val="22"/>
              </w:rPr>
              <w:t>3</w:t>
            </w:r>
            <w:r w:rsidRPr="00853A7F">
              <w:rPr>
                <w:snapToGrid w:val="0"/>
                <w:kern w:val="22"/>
                <w:szCs w:val="22"/>
              </w:rPr>
              <w:t>/1</w:t>
            </w:r>
          </w:p>
          <w:p w14:paraId="1049212B" w14:textId="77777777" w:rsidR="00F074D1" w:rsidRPr="001738F3" w:rsidRDefault="001738F3" w:rsidP="00853A7F">
            <w:pPr>
              <w:ind w:left="459"/>
              <w:jc w:val="left"/>
              <w:rPr>
                <w:snapToGrid w:val="0"/>
                <w:kern w:val="22"/>
                <w:szCs w:val="22"/>
              </w:rPr>
            </w:pPr>
            <w:r>
              <w:rPr>
                <w:snapToGrid w:val="0"/>
                <w:kern w:val="22"/>
                <w:szCs w:val="22"/>
              </w:rPr>
              <w:t>21 October</w:t>
            </w:r>
            <w:r w:rsidR="00C82E7D" w:rsidRPr="001738F3">
              <w:rPr>
                <w:snapToGrid w:val="0"/>
                <w:kern w:val="22"/>
                <w:szCs w:val="22"/>
              </w:rPr>
              <w:t xml:space="preserve"> 2019</w:t>
            </w:r>
          </w:p>
          <w:p w14:paraId="608A28B0" w14:textId="77777777" w:rsidR="00671687" w:rsidRPr="001738F3" w:rsidRDefault="00671687" w:rsidP="00853A7F">
            <w:pPr>
              <w:ind w:left="459"/>
              <w:jc w:val="left"/>
              <w:rPr>
                <w:snapToGrid w:val="0"/>
                <w:kern w:val="22"/>
                <w:szCs w:val="22"/>
              </w:rPr>
            </w:pPr>
          </w:p>
          <w:p w14:paraId="2F47DF60" w14:textId="77777777" w:rsidR="00671687" w:rsidRPr="00853A7F" w:rsidRDefault="00671687" w:rsidP="00853A7F">
            <w:pPr>
              <w:ind w:left="459"/>
              <w:jc w:val="left"/>
              <w:rPr>
                <w:snapToGrid w:val="0"/>
                <w:kern w:val="22"/>
                <w:szCs w:val="22"/>
                <w:u w:val="single"/>
              </w:rPr>
            </w:pPr>
            <w:r w:rsidRPr="00853A7F">
              <w:rPr>
                <w:snapToGrid w:val="0"/>
                <w:kern w:val="22"/>
                <w:szCs w:val="22"/>
              </w:rPr>
              <w:t>ORIGINAL:  ENGLISH</w:t>
            </w:r>
          </w:p>
        </w:tc>
      </w:tr>
    </w:tbl>
    <w:p w14:paraId="0C59FFEF" w14:textId="77777777" w:rsidR="00671687" w:rsidRPr="00853A7F" w:rsidRDefault="00671687" w:rsidP="00BB5509">
      <w:pPr>
        <w:pStyle w:val="meetingname"/>
        <w:ind w:left="284" w:right="4398" w:hanging="284"/>
        <w:rPr>
          <w:kern w:val="22"/>
          <w:szCs w:val="22"/>
        </w:rPr>
      </w:pPr>
      <w:bookmarkStart w:id="0" w:name="Meeting"/>
      <w:r w:rsidRPr="00853A7F">
        <w:rPr>
          <w:kern w:val="22"/>
        </w:rPr>
        <w:t>SUBSIDIARY BODY ON IMPLEMENTATION</w:t>
      </w:r>
      <w:bookmarkEnd w:id="0"/>
    </w:p>
    <w:p w14:paraId="73BC3C94" w14:textId="77777777" w:rsidR="00671687" w:rsidRPr="00853A7F" w:rsidRDefault="0071601F" w:rsidP="00497555">
      <w:pPr>
        <w:ind w:left="284" w:hanging="284"/>
        <w:jc w:val="left"/>
        <w:rPr>
          <w:snapToGrid w:val="0"/>
          <w:kern w:val="22"/>
          <w:szCs w:val="22"/>
          <w:lang w:eastAsia="nb-NO"/>
        </w:rPr>
      </w:pPr>
      <w:r w:rsidRPr="00853A7F">
        <w:rPr>
          <w:snapToGrid w:val="0"/>
          <w:kern w:val="22"/>
          <w:szCs w:val="22"/>
          <w:lang w:eastAsia="nb-NO"/>
        </w:rPr>
        <w:t>Third</w:t>
      </w:r>
      <w:r w:rsidR="00671687" w:rsidRPr="00853A7F">
        <w:rPr>
          <w:snapToGrid w:val="0"/>
          <w:kern w:val="22"/>
          <w:szCs w:val="22"/>
          <w:lang w:eastAsia="nb-NO"/>
        </w:rPr>
        <w:t xml:space="preserve"> meeting</w:t>
      </w:r>
    </w:p>
    <w:p w14:paraId="176CE1EB" w14:textId="77777777" w:rsidR="00671687" w:rsidRPr="00853A7F" w:rsidRDefault="00C82E7D" w:rsidP="00497555">
      <w:pPr>
        <w:ind w:left="284" w:hanging="284"/>
        <w:jc w:val="left"/>
        <w:rPr>
          <w:snapToGrid w:val="0"/>
          <w:kern w:val="22"/>
          <w:szCs w:val="22"/>
          <w:lang w:eastAsia="nb-NO"/>
        </w:rPr>
      </w:pPr>
      <w:r w:rsidRPr="00853A7F">
        <w:rPr>
          <w:snapToGrid w:val="0"/>
          <w:kern w:val="22"/>
          <w:szCs w:val="22"/>
          <w:lang w:eastAsia="nb-NO"/>
        </w:rPr>
        <w:t>Montreal, Canada</w:t>
      </w:r>
      <w:r w:rsidR="0071601F" w:rsidRPr="00853A7F">
        <w:rPr>
          <w:snapToGrid w:val="0"/>
          <w:kern w:val="22"/>
          <w:szCs w:val="22"/>
          <w:lang w:eastAsia="nb-NO"/>
        </w:rPr>
        <w:t xml:space="preserve">, </w:t>
      </w:r>
      <w:r w:rsidRPr="00853A7F">
        <w:rPr>
          <w:snapToGrid w:val="0"/>
          <w:kern w:val="22"/>
          <w:szCs w:val="22"/>
          <w:lang w:eastAsia="nb-NO"/>
        </w:rPr>
        <w:t>25</w:t>
      </w:r>
      <w:r w:rsidR="00853A7F">
        <w:rPr>
          <w:snapToGrid w:val="0"/>
          <w:kern w:val="22"/>
          <w:szCs w:val="22"/>
          <w:lang w:eastAsia="nb-NO"/>
        </w:rPr>
        <w:t>-</w:t>
      </w:r>
      <w:r w:rsidR="00AD62D5" w:rsidRPr="00853A7F">
        <w:rPr>
          <w:snapToGrid w:val="0"/>
          <w:kern w:val="22"/>
          <w:szCs w:val="22"/>
          <w:lang w:eastAsia="nb-NO"/>
        </w:rPr>
        <w:t>30</w:t>
      </w:r>
      <w:r w:rsidRPr="00853A7F">
        <w:rPr>
          <w:snapToGrid w:val="0"/>
          <w:kern w:val="22"/>
          <w:szCs w:val="22"/>
          <w:lang w:eastAsia="nb-NO"/>
        </w:rPr>
        <w:t xml:space="preserve"> May </w:t>
      </w:r>
      <w:r w:rsidR="00671687" w:rsidRPr="00853A7F">
        <w:rPr>
          <w:snapToGrid w:val="0"/>
          <w:kern w:val="22"/>
          <w:szCs w:val="22"/>
          <w:lang w:eastAsia="nb-NO"/>
        </w:rPr>
        <w:t>20</w:t>
      </w:r>
      <w:r w:rsidR="0071601F" w:rsidRPr="00853A7F">
        <w:rPr>
          <w:snapToGrid w:val="0"/>
          <w:kern w:val="22"/>
          <w:szCs w:val="22"/>
          <w:lang w:eastAsia="nb-NO"/>
        </w:rPr>
        <w:t>20</w:t>
      </w:r>
    </w:p>
    <w:p w14:paraId="4723BA6E" w14:textId="77777777" w:rsidR="002C19E5" w:rsidRPr="00853A7F" w:rsidRDefault="00671687" w:rsidP="00497555">
      <w:pPr>
        <w:pStyle w:val="Header"/>
        <w:suppressLineNumbers/>
        <w:tabs>
          <w:tab w:val="clear" w:pos="4320"/>
          <w:tab w:val="clear" w:pos="8640"/>
        </w:tabs>
        <w:suppressAutoHyphens/>
        <w:ind w:left="284" w:hanging="284"/>
        <w:jc w:val="left"/>
        <w:rPr>
          <w:snapToGrid w:val="0"/>
          <w:kern w:val="22"/>
        </w:rPr>
      </w:pPr>
      <w:r w:rsidRPr="00853A7F">
        <w:rPr>
          <w:snapToGrid w:val="0"/>
          <w:kern w:val="22"/>
          <w:szCs w:val="22"/>
        </w:rPr>
        <w:t>Item 2 of the provisional agenda</w:t>
      </w:r>
    </w:p>
    <w:p w14:paraId="40B3E16E" w14:textId="77777777" w:rsidR="00EA0F6F" w:rsidRPr="00853A7F" w:rsidRDefault="002D7067" w:rsidP="00853A7F">
      <w:pPr>
        <w:pStyle w:val="HEADINGNOTFORTOC"/>
        <w:tabs>
          <w:tab w:val="clear" w:pos="720"/>
        </w:tabs>
        <w:spacing w:after="100" w:afterAutospacing="1"/>
        <w:rPr>
          <w:snapToGrid w:val="0"/>
          <w:kern w:val="22"/>
          <w:szCs w:val="22"/>
        </w:rPr>
      </w:pPr>
      <w:r w:rsidRPr="00853A7F">
        <w:rPr>
          <w:bCs/>
          <w:snapToGrid w:val="0"/>
          <w:kern w:val="22"/>
          <w:szCs w:val="22"/>
        </w:rPr>
        <w:t>PROVISIONAL</w:t>
      </w:r>
      <w:r w:rsidRPr="00853A7F">
        <w:rPr>
          <w:snapToGrid w:val="0"/>
          <w:kern w:val="22"/>
          <w:szCs w:val="22"/>
        </w:rPr>
        <w:t xml:space="preserve"> AGENDA</w:t>
      </w:r>
      <w:bookmarkStart w:id="1" w:name="_GoBack"/>
      <w:bookmarkEnd w:id="1"/>
    </w:p>
    <w:p w14:paraId="4FDC2023" w14:textId="77777777" w:rsidR="00EA0F6F" w:rsidRPr="00853A7F" w:rsidRDefault="00EA0F6F" w:rsidP="00853A7F">
      <w:pPr>
        <w:numPr>
          <w:ilvl w:val="0"/>
          <w:numId w:val="1"/>
        </w:numPr>
        <w:tabs>
          <w:tab w:val="left" w:pos="851"/>
        </w:tabs>
        <w:spacing w:afterLines="60" w:after="144"/>
        <w:ind w:left="851" w:hanging="851"/>
        <w:jc w:val="left"/>
        <w:rPr>
          <w:rFonts w:eastAsia="Times New Roman"/>
          <w:snapToGrid w:val="0"/>
          <w:kern w:val="22"/>
          <w:szCs w:val="22"/>
        </w:rPr>
      </w:pPr>
      <w:r w:rsidRPr="00853A7F">
        <w:rPr>
          <w:rFonts w:eastAsia="Times New Roman"/>
          <w:snapToGrid w:val="0"/>
          <w:kern w:val="22"/>
          <w:szCs w:val="22"/>
        </w:rPr>
        <w:t>Opening of the meeting.</w:t>
      </w:r>
    </w:p>
    <w:p w14:paraId="4AC9BD20" w14:textId="77777777" w:rsidR="00EA0F6F" w:rsidRPr="00853A7F" w:rsidRDefault="00EA0F6F" w:rsidP="00853A7F">
      <w:pPr>
        <w:numPr>
          <w:ilvl w:val="0"/>
          <w:numId w:val="1"/>
        </w:numPr>
        <w:tabs>
          <w:tab w:val="left" w:pos="851"/>
        </w:tabs>
        <w:spacing w:afterLines="60" w:after="144"/>
        <w:ind w:left="851" w:hanging="851"/>
        <w:jc w:val="left"/>
        <w:rPr>
          <w:rFonts w:eastAsia="Times New Roman"/>
          <w:snapToGrid w:val="0"/>
          <w:kern w:val="22"/>
          <w:szCs w:val="22"/>
        </w:rPr>
      </w:pPr>
      <w:r w:rsidRPr="00853A7F">
        <w:rPr>
          <w:rFonts w:eastAsia="Times New Roman"/>
          <w:snapToGrid w:val="0"/>
          <w:kern w:val="22"/>
          <w:szCs w:val="22"/>
        </w:rPr>
        <w:t>Adoption of the agenda</w:t>
      </w:r>
      <w:r w:rsidR="001F7AA9" w:rsidRPr="00853A7F">
        <w:rPr>
          <w:rFonts w:eastAsia="Times New Roman"/>
          <w:snapToGrid w:val="0"/>
          <w:kern w:val="22"/>
          <w:szCs w:val="22"/>
        </w:rPr>
        <w:t xml:space="preserve"> and o</w:t>
      </w:r>
      <w:r w:rsidRPr="00853A7F">
        <w:rPr>
          <w:rFonts w:eastAsia="Times New Roman"/>
          <w:snapToGrid w:val="0"/>
          <w:kern w:val="22"/>
          <w:szCs w:val="22"/>
        </w:rPr>
        <w:t>rganization of work.</w:t>
      </w:r>
    </w:p>
    <w:p w14:paraId="3869495F" w14:textId="77777777" w:rsidR="00EA0F6F" w:rsidRPr="00853A7F" w:rsidRDefault="00EA0F6F" w:rsidP="00853A7F">
      <w:pPr>
        <w:numPr>
          <w:ilvl w:val="0"/>
          <w:numId w:val="1"/>
        </w:numPr>
        <w:tabs>
          <w:tab w:val="left" w:pos="851"/>
        </w:tabs>
        <w:spacing w:afterLines="60" w:after="144"/>
        <w:ind w:left="851" w:hanging="851"/>
        <w:jc w:val="left"/>
        <w:rPr>
          <w:rFonts w:eastAsia="Times New Roman"/>
          <w:snapToGrid w:val="0"/>
          <w:kern w:val="22"/>
          <w:szCs w:val="22"/>
        </w:rPr>
      </w:pPr>
      <w:r w:rsidRPr="00853A7F">
        <w:rPr>
          <w:rFonts w:eastAsia="Times New Roman"/>
          <w:snapToGrid w:val="0"/>
          <w:kern w:val="22"/>
          <w:szCs w:val="22"/>
        </w:rPr>
        <w:t>Review of progress in the implementation of the Convention and the Strategic Plan for Biodiversity 2011-2020.</w:t>
      </w:r>
    </w:p>
    <w:p w14:paraId="3A3085B2" w14:textId="77777777" w:rsidR="00385FAA" w:rsidRPr="00853A7F" w:rsidRDefault="00385FAA" w:rsidP="00853A7F">
      <w:pPr>
        <w:numPr>
          <w:ilvl w:val="0"/>
          <w:numId w:val="1"/>
        </w:numPr>
        <w:tabs>
          <w:tab w:val="left" w:pos="851"/>
        </w:tabs>
        <w:spacing w:afterLines="60" w:after="144"/>
        <w:ind w:left="851" w:hanging="851"/>
        <w:jc w:val="left"/>
        <w:rPr>
          <w:snapToGrid w:val="0"/>
          <w:kern w:val="22"/>
          <w:szCs w:val="22"/>
        </w:rPr>
      </w:pPr>
      <w:r w:rsidRPr="00853A7F">
        <w:rPr>
          <w:snapToGrid w:val="0"/>
          <w:kern w:val="22"/>
          <w:szCs w:val="22"/>
        </w:rPr>
        <w:t>Assessment and review of the effectiveness of the Cartagena Protocol</w:t>
      </w:r>
      <w:r w:rsidR="00A23040">
        <w:rPr>
          <w:snapToGrid w:val="0"/>
          <w:kern w:val="22"/>
          <w:szCs w:val="22"/>
        </w:rPr>
        <w:t xml:space="preserve"> on Biosafety</w:t>
      </w:r>
      <w:r w:rsidRPr="00853A7F">
        <w:rPr>
          <w:snapToGrid w:val="0"/>
          <w:kern w:val="22"/>
          <w:szCs w:val="22"/>
        </w:rPr>
        <w:t>.</w:t>
      </w:r>
    </w:p>
    <w:p w14:paraId="7285E2BD" w14:textId="77777777" w:rsidR="00F909EE" w:rsidRPr="00853A7F" w:rsidRDefault="001001C6" w:rsidP="00853A7F">
      <w:pPr>
        <w:numPr>
          <w:ilvl w:val="0"/>
          <w:numId w:val="1"/>
        </w:numPr>
        <w:tabs>
          <w:tab w:val="left" w:pos="851"/>
        </w:tabs>
        <w:spacing w:afterLines="60" w:after="144"/>
        <w:ind w:left="851" w:hanging="851"/>
        <w:jc w:val="left"/>
        <w:rPr>
          <w:rFonts w:eastAsia="Times New Roman"/>
          <w:snapToGrid w:val="0"/>
          <w:kern w:val="22"/>
          <w:szCs w:val="22"/>
        </w:rPr>
      </w:pPr>
      <w:r w:rsidRPr="00853A7F">
        <w:rPr>
          <w:kern w:val="22"/>
          <w:szCs w:val="22"/>
        </w:rPr>
        <w:t>P</w:t>
      </w:r>
      <w:r w:rsidR="00F909EE" w:rsidRPr="00853A7F">
        <w:rPr>
          <w:kern w:val="22"/>
          <w:szCs w:val="22"/>
        </w:rPr>
        <w:t>ost-2020 global biodiversity framework.</w:t>
      </w:r>
    </w:p>
    <w:p w14:paraId="15586E24" w14:textId="77777777" w:rsidR="00385FAA" w:rsidRPr="00853A7F" w:rsidRDefault="00385FAA" w:rsidP="00853A7F">
      <w:pPr>
        <w:numPr>
          <w:ilvl w:val="0"/>
          <w:numId w:val="1"/>
        </w:numPr>
        <w:tabs>
          <w:tab w:val="left" w:pos="851"/>
        </w:tabs>
        <w:spacing w:afterLines="60" w:after="144"/>
        <w:ind w:left="851" w:hanging="851"/>
        <w:jc w:val="left"/>
        <w:rPr>
          <w:rFonts w:eastAsia="Times New Roman"/>
          <w:snapToGrid w:val="0"/>
          <w:kern w:val="22"/>
          <w:szCs w:val="22"/>
        </w:rPr>
      </w:pPr>
      <w:r w:rsidRPr="00853A7F">
        <w:rPr>
          <w:rFonts w:eastAsia="Times New Roman"/>
          <w:snapToGrid w:val="0"/>
          <w:kern w:val="22"/>
          <w:szCs w:val="22"/>
        </w:rPr>
        <w:t xml:space="preserve">Resource mobilization and </w:t>
      </w:r>
      <w:r w:rsidR="00E872C7">
        <w:rPr>
          <w:rFonts w:eastAsia="Times New Roman"/>
          <w:snapToGrid w:val="0"/>
          <w:kern w:val="22"/>
          <w:szCs w:val="22"/>
        </w:rPr>
        <w:t xml:space="preserve">the </w:t>
      </w:r>
      <w:r w:rsidRPr="00853A7F">
        <w:rPr>
          <w:rFonts w:eastAsia="Times New Roman"/>
          <w:snapToGrid w:val="0"/>
          <w:kern w:val="22"/>
          <w:szCs w:val="22"/>
        </w:rPr>
        <w:t>financial mechanism</w:t>
      </w:r>
      <w:r w:rsidR="00853A7F">
        <w:rPr>
          <w:rFonts w:eastAsia="Times New Roman"/>
          <w:snapToGrid w:val="0"/>
          <w:kern w:val="22"/>
          <w:szCs w:val="22"/>
        </w:rPr>
        <w:t>.</w:t>
      </w:r>
    </w:p>
    <w:p w14:paraId="7C8609C1" w14:textId="77777777" w:rsidR="00385FAA" w:rsidRPr="00853A7F" w:rsidRDefault="00385FAA" w:rsidP="00853A7F">
      <w:pPr>
        <w:numPr>
          <w:ilvl w:val="0"/>
          <w:numId w:val="1"/>
        </w:numPr>
        <w:tabs>
          <w:tab w:val="left" w:pos="851"/>
        </w:tabs>
        <w:spacing w:afterLines="60" w:after="144"/>
        <w:ind w:left="851" w:hanging="851"/>
        <w:jc w:val="left"/>
        <w:rPr>
          <w:rFonts w:eastAsia="Times New Roman"/>
          <w:snapToGrid w:val="0"/>
          <w:kern w:val="22"/>
          <w:szCs w:val="22"/>
        </w:rPr>
      </w:pPr>
      <w:r w:rsidRPr="00853A7F">
        <w:rPr>
          <w:rFonts w:eastAsia="Times New Roman"/>
          <w:snapToGrid w:val="0"/>
          <w:kern w:val="22"/>
          <w:szCs w:val="22"/>
        </w:rPr>
        <w:t>Capacity-building, technical</w:t>
      </w:r>
      <w:r w:rsidR="001001C6" w:rsidRPr="00853A7F">
        <w:rPr>
          <w:rFonts w:eastAsia="Times New Roman"/>
          <w:snapToGrid w:val="0"/>
          <w:kern w:val="22"/>
          <w:szCs w:val="22"/>
        </w:rPr>
        <w:t xml:space="preserve"> and scientific cooperation, technology transfer, k</w:t>
      </w:r>
      <w:r w:rsidRPr="00853A7F">
        <w:rPr>
          <w:rFonts w:eastAsia="Times New Roman"/>
          <w:snapToGrid w:val="0"/>
          <w:kern w:val="22"/>
          <w:szCs w:val="22"/>
        </w:rPr>
        <w:t>nowledge management</w:t>
      </w:r>
      <w:r w:rsidR="001001C6" w:rsidRPr="00853A7F">
        <w:rPr>
          <w:rFonts w:eastAsia="Times New Roman"/>
          <w:snapToGrid w:val="0"/>
          <w:kern w:val="22"/>
          <w:szCs w:val="22"/>
        </w:rPr>
        <w:t>,</w:t>
      </w:r>
      <w:r w:rsidRPr="00853A7F">
        <w:rPr>
          <w:rFonts w:eastAsia="Times New Roman"/>
          <w:snapToGrid w:val="0"/>
          <w:kern w:val="22"/>
          <w:szCs w:val="22"/>
        </w:rPr>
        <w:t xml:space="preserve"> and communication.</w:t>
      </w:r>
    </w:p>
    <w:p w14:paraId="3D313789" w14:textId="77777777" w:rsidR="00385FAA" w:rsidRPr="00853A7F" w:rsidRDefault="00385FAA" w:rsidP="00853A7F">
      <w:pPr>
        <w:numPr>
          <w:ilvl w:val="0"/>
          <w:numId w:val="1"/>
        </w:numPr>
        <w:tabs>
          <w:tab w:val="left" w:pos="851"/>
        </w:tabs>
        <w:spacing w:afterLines="60" w:after="144"/>
        <w:ind w:left="851" w:hanging="851"/>
        <w:jc w:val="left"/>
        <w:rPr>
          <w:rFonts w:eastAsia="Times New Roman"/>
          <w:snapToGrid w:val="0"/>
          <w:kern w:val="22"/>
          <w:szCs w:val="22"/>
        </w:rPr>
      </w:pPr>
      <w:r w:rsidRPr="00853A7F">
        <w:rPr>
          <w:rFonts w:eastAsia="Times New Roman"/>
          <w:snapToGrid w:val="0"/>
          <w:kern w:val="22"/>
          <w:szCs w:val="22"/>
        </w:rPr>
        <w:t>Cooperation with other conventions, international organizations and initiatives.</w:t>
      </w:r>
    </w:p>
    <w:p w14:paraId="242C5784" w14:textId="77777777" w:rsidR="001001C6" w:rsidRPr="00853A7F" w:rsidRDefault="00385FAA" w:rsidP="00853A7F">
      <w:pPr>
        <w:numPr>
          <w:ilvl w:val="0"/>
          <w:numId w:val="1"/>
        </w:numPr>
        <w:tabs>
          <w:tab w:val="left" w:pos="851"/>
        </w:tabs>
        <w:spacing w:afterLines="60" w:after="144"/>
        <w:ind w:left="851" w:hanging="851"/>
        <w:jc w:val="left"/>
        <w:rPr>
          <w:rFonts w:eastAsia="Times New Roman"/>
          <w:snapToGrid w:val="0"/>
          <w:kern w:val="22"/>
          <w:szCs w:val="22"/>
        </w:rPr>
      </w:pPr>
      <w:r w:rsidRPr="00853A7F">
        <w:rPr>
          <w:rFonts w:eastAsia="Times New Roman"/>
          <w:snapToGrid w:val="0"/>
          <w:kern w:val="22"/>
          <w:szCs w:val="22"/>
        </w:rPr>
        <w:t>Mechanisms for reporting, assessment and review of implementation.</w:t>
      </w:r>
    </w:p>
    <w:p w14:paraId="54262723" w14:textId="77777777" w:rsidR="00385FAA" w:rsidRPr="001738F3" w:rsidRDefault="00385FAA" w:rsidP="00853A7F">
      <w:pPr>
        <w:numPr>
          <w:ilvl w:val="0"/>
          <w:numId w:val="1"/>
        </w:numPr>
        <w:tabs>
          <w:tab w:val="left" w:pos="851"/>
        </w:tabs>
        <w:spacing w:afterLines="60" w:after="144"/>
        <w:ind w:left="851" w:hanging="851"/>
        <w:jc w:val="left"/>
        <w:rPr>
          <w:rFonts w:eastAsia="Times New Roman"/>
          <w:snapToGrid w:val="0"/>
          <w:kern w:val="22"/>
          <w:szCs w:val="22"/>
        </w:rPr>
      </w:pPr>
      <w:r w:rsidRPr="00853A7F">
        <w:rPr>
          <w:rFonts w:eastAsia="Times New Roman"/>
          <w:kern w:val="22"/>
        </w:rPr>
        <w:t xml:space="preserve">Review of the effectiveness of the processes under the Convention and its </w:t>
      </w:r>
      <w:r w:rsidR="00A23040">
        <w:rPr>
          <w:rFonts w:eastAsia="Times New Roman"/>
          <w:kern w:val="22"/>
        </w:rPr>
        <w:t>p</w:t>
      </w:r>
      <w:r w:rsidRPr="00853A7F">
        <w:rPr>
          <w:rFonts w:eastAsia="Times New Roman"/>
          <w:kern w:val="22"/>
        </w:rPr>
        <w:t>rotocols</w:t>
      </w:r>
      <w:r w:rsidRPr="001738F3">
        <w:rPr>
          <w:rFonts w:eastAsia="Times New Roman"/>
          <w:snapToGrid w:val="0"/>
          <w:kern w:val="22"/>
          <w:szCs w:val="22"/>
        </w:rPr>
        <w:t>.</w:t>
      </w:r>
    </w:p>
    <w:p w14:paraId="56B84ECB" w14:textId="77777777" w:rsidR="00385FAA" w:rsidRPr="00853A7F" w:rsidRDefault="00EA0F6F" w:rsidP="00853A7F">
      <w:pPr>
        <w:numPr>
          <w:ilvl w:val="0"/>
          <w:numId w:val="1"/>
        </w:numPr>
        <w:tabs>
          <w:tab w:val="left" w:pos="851"/>
        </w:tabs>
        <w:spacing w:afterLines="60" w:after="144"/>
        <w:ind w:left="851" w:hanging="851"/>
        <w:jc w:val="left"/>
        <w:rPr>
          <w:rFonts w:eastAsia="Times New Roman"/>
          <w:snapToGrid w:val="0"/>
          <w:kern w:val="22"/>
          <w:szCs w:val="22"/>
        </w:rPr>
      </w:pPr>
      <w:r w:rsidRPr="001738F3">
        <w:rPr>
          <w:snapToGrid w:val="0"/>
          <w:kern w:val="22"/>
          <w:szCs w:val="22"/>
        </w:rPr>
        <w:t>Mainstreaming</w:t>
      </w:r>
      <w:r w:rsidRPr="001738F3">
        <w:rPr>
          <w:rFonts w:eastAsia="Times New Roman"/>
          <w:snapToGrid w:val="0"/>
          <w:kern w:val="22"/>
          <w:szCs w:val="22"/>
        </w:rPr>
        <w:t xml:space="preserve"> of biodiversity within and across sectors</w:t>
      </w:r>
      <w:r w:rsidR="00264464" w:rsidRPr="00853A7F">
        <w:rPr>
          <w:rFonts w:eastAsia="Times New Roman"/>
          <w:snapToGrid w:val="0"/>
          <w:kern w:val="22"/>
          <w:szCs w:val="22"/>
        </w:rPr>
        <w:t xml:space="preserve"> and other strategic actions to enhance implementation</w:t>
      </w:r>
      <w:r w:rsidR="005425FB" w:rsidRPr="00853A7F">
        <w:rPr>
          <w:rFonts w:eastAsia="Times New Roman"/>
          <w:snapToGrid w:val="0"/>
          <w:kern w:val="22"/>
          <w:szCs w:val="22"/>
        </w:rPr>
        <w:t>.</w:t>
      </w:r>
    </w:p>
    <w:p w14:paraId="77B39CDB" w14:textId="77777777" w:rsidR="00385FAA" w:rsidRPr="00853A7F" w:rsidRDefault="00385FAA" w:rsidP="00853A7F">
      <w:pPr>
        <w:numPr>
          <w:ilvl w:val="0"/>
          <w:numId w:val="1"/>
        </w:numPr>
        <w:tabs>
          <w:tab w:val="left" w:pos="851"/>
        </w:tabs>
        <w:spacing w:afterLines="60" w:after="144"/>
        <w:ind w:left="851" w:hanging="851"/>
        <w:jc w:val="left"/>
        <w:rPr>
          <w:iCs/>
          <w:snapToGrid w:val="0"/>
          <w:kern w:val="22"/>
          <w:szCs w:val="22"/>
        </w:rPr>
      </w:pPr>
      <w:r w:rsidRPr="00853A7F">
        <w:rPr>
          <w:iCs/>
          <w:snapToGrid w:val="0"/>
          <w:kern w:val="22"/>
          <w:szCs w:val="22"/>
        </w:rPr>
        <w:t>Specialized international access and benefit-sharing instruments in the context of Article 4, paragraph 4, of the Nagoya Protocol.</w:t>
      </w:r>
    </w:p>
    <w:p w14:paraId="409578F7" w14:textId="77777777" w:rsidR="00EA0F6F" w:rsidRPr="00853A7F" w:rsidRDefault="00EA0F6F" w:rsidP="00853A7F">
      <w:pPr>
        <w:numPr>
          <w:ilvl w:val="0"/>
          <w:numId w:val="1"/>
        </w:numPr>
        <w:tabs>
          <w:tab w:val="left" w:pos="851"/>
        </w:tabs>
        <w:spacing w:afterLines="60" w:after="144"/>
        <w:ind w:left="851" w:hanging="851"/>
        <w:jc w:val="left"/>
        <w:rPr>
          <w:iCs/>
          <w:snapToGrid w:val="0"/>
          <w:kern w:val="22"/>
          <w:szCs w:val="22"/>
        </w:rPr>
      </w:pPr>
      <w:r w:rsidRPr="00853A7F">
        <w:rPr>
          <w:rFonts w:eastAsia="Times New Roman"/>
          <w:snapToGrid w:val="0"/>
          <w:kern w:val="22"/>
          <w:szCs w:val="22"/>
        </w:rPr>
        <w:t>Global multilateral</w:t>
      </w:r>
      <w:r w:rsidRPr="00853A7F">
        <w:rPr>
          <w:iCs/>
          <w:snapToGrid w:val="0"/>
          <w:kern w:val="22"/>
          <w:szCs w:val="22"/>
        </w:rPr>
        <w:t xml:space="preserve"> benefit-sharing mechanism (Art</w:t>
      </w:r>
      <w:r w:rsidR="0013644F" w:rsidRPr="00853A7F">
        <w:rPr>
          <w:iCs/>
          <w:snapToGrid w:val="0"/>
          <w:kern w:val="22"/>
          <w:szCs w:val="22"/>
        </w:rPr>
        <w:t>icle 10 of the Nagoya Protocol</w:t>
      </w:r>
      <w:r w:rsidR="005D4AD9">
        <w:rPr>
          <w:iCs/>
          <w:snapToGrid w:val="0"/>
          <w:kern w:val="22"/>
          <w:szCs w:val="22"/>
        </w:rPr>
        <w:t>)</w:t>
      </w:r>
      <w:r w:rsidR="0013644F" w:rsidRPr="00853A7F">
        <w:rPr>
          <w:iCs/>
          <w:snapToGrid w:val="0"/>
          <w:kern w:val="22"/>
          <w:szCs w:val="22"/>
        </w:rPr>
        <w:t>.</w:t>
      </w:r>
    </w:p>
    <w:p w14:paraId="414E7BDD" w14:textId="77777777" w:rsidR="00996B1B" w:rsidRPr="00853A7F" w:rsidRDefault="00996B1B" w:rsidP="00853A7F">
      <w:pPr>
        <w:numPr>
          <w:ilvl w:val="0"/>
          <w:numId w:val="1"/>
        </w:numPr>
        <w:tabs>
          <w:tab w:val="left" w:pos="851"/>
        </w:tabs>
        <w:spacing w:afterLines="60" w:after="144"/>
        <w:ind w:left="851" w:hanging="851"/>
        <w:jc w:val="left"/>
        <w:rPr>
          <w:iCs/>
          <w:snapToGrid w:val="0"/>
          <w:kern w:val="22"/>
          <w:szCs w:val="22"/>
        </w:rPr>
      </w:pPr>
      <w:r w:rsidRPr="00853A7F">
        <w:rPr>
          <w:iCs/>
          <w:snapToGrid w:val="0"/>
          <w:kern w:val="22"/>
          <w:szCs w:val="22"/>
        </w:rPr>
        <w:t>Administrative and budgetary matters.</w:t>
      </w:r>
    </w:p>
    <w:p w14:paraId="7AF2A8D8" w14:textId="77777777" w:rsidR="00EA0F6F" w:rsidRPr="00853A7F" w:rsidRDefault="00EA0F6F" w:rsidP="00853A7F">
      <w:pPr>
        <w:numPr>
          <w:ilvl w:val="0"/>
          <w:numId w:val="1"/>
        </w:numPr>
        <w:tabs>
          <w:tab w:val="left" w:pos="851"/>
        </w:tabs>
        <w:spacing w:afterLines="60" w:after="144"/>
        <w:ind w:left="851" w:hanging="851"/>
        <w:jc w:val="left"/>
        <w:rPr>
          <w:rFonts w:eastAsia="Times New Roman"/>
          <w:snapToGrid w:val="0"/>
          <w:kern w:val="22"/>
          <w:szCs w:val="22"/>
        </w:rPr>
      </w:pPr>
      <w:r w:rsidRPr="00853A7F">
        <w:rPr>
          <w:rFonts w:eastAsia="Times New Roman"/>
          <w:snapToGrid w:val="0"/>
          <w:kern w:val="22"/>
          <w:szCs w:val="22"/>
        </w:rPr>
        <w:t>Other matters.</w:t>
      </w:r>
    </w:p>
    <w:p w14:paraId="4A446552" w14:textId="77777777" w:rsidR="00EA0F6F" w:rsidRPr="00853A7F" w:rsidRDefault="00EA0F6F" w:rsidP="00853A7F">
      <w:pPr>
        <w:numPr>
          <w:ilvl w:val="0"/>
          <w:numId w:val="1"/>
        </w:numPr>
        <w:tabs>
          <w:tab w:val="left" w:pos="851"/>
        </w:tabs>
        <w:spacing w:afterLines="60" w:after="144"/>
        <w:ind w:left="851" w:hanging="851"/>
        <w:jc w:val="left"/>
        <w:rPr>
          <w:rFonts w:eastAsia="Times New Roman"/>
          <w:snapToGrid w:val="0"/>
          <w:kern w:val="22"/>
          <w:szCs w:val="22"/>
        </w:rPr>
      </w:pPr>
      <w:r w:rsidRPr="00853A7F">
        <w:rPr>
          <w:rFonts w:eastAsia="Times New Roman"/>
          <w:snapToGrid w:val="0"/>
          <w:kern w:val="22"/>
          <w:szCs w:val="22"/>
        </w:rPr>
        <w:t>Adoption of the report.</w:t>
      </w:r>
    </w:p>
    <w:p w14:paraId="3CEFE88F" w14:textId="77777777" w:rsidR="00B2360E" w:rsidRPr="00853A7F" w:rsidRDefault="00EA0F6F" w:rsidP="00853A7F">
      <w:pPr>
        <w:numPr>
          <w:ilvl w:val="0"/>
          <w:numId w:val="1"/>
        </w:numPr>
        <w:tabs>
          <w:tab w:val="left" w:pos="851"/>
        </w:tabs>
        <w:spacing w:afterLines="60" w:after="144"/>
        <w:ind w:left="851" w:hanging="851"/>
        <w:jc w:val="left"/>
        <w:rPr>
          <w:rFonts w:eastAsia="Times New Roman"/>
          <w:snapToGrid w:val="0"/>
          <w:kern w:val="22"/>
          <w:szCs w:val="22"/>
        </w:rPr>
      </w:pPr>
      <w:r w:rsidRPr="00853A7F">
        <w:rPr>
          <w:rFonts w:eastAsia="Times New Roman"/>
          <w:snapToGrid w:val="0"/>
          <w:kern w:val="22"/>
          <w:szCs w:val="22"/>
        </w:rPr>
        <w:t>Closure of the meeting.</w:t>
      </w:r>
    </w:p>
    <w:p w14:paraId="5AB993C2" w14:textId="77777777" w:rsidR="00F26CC6" w:rsidRPr="00853A7F" w:rsidRDefault="00F26CC6" w:rsidP="00497555">
      <w:pPr>
        <w:tabs>
          <w:tab w:val="left" w:pos="851"/>
        </w:tabs>
        <w:spacing w:afterLines="60" w:after="144"/>
        <w:ind w:left="851"/>
        <w:jc w:val="center"/>
        <w:rPr>
          <w:rFonts w:eastAsia="Times New Roman"/>
          <w:snapToGrid w:val="0"/>
          <w:kern w:val="22"/>
          <w:szCs w:val="22"/>
        </w:rPr>
      </w:pPr>
      <w:r w:rsidRPr="00853A7F">
        <w:rPr>
          <w:rFonts w:eastAsia="Times New Roman"/>
          <w:snapToGrid w:val="0"/>
          <w:kern w:val="22"/>
          <w:szCs w:val="22"/>
        </w:rPr>
        <w:t>__________</w:t>
      </w:r>
    </w:p>
    <w:sectPr w:rsidR="00F26CC6" w:rsidRPr="00853A7F" w:rsidSect="00497555">
      <w:headerReference w:type="even" r:id="rId14"/>
      <w:footerReference w:type="first" r:id="rId15"/>
      <w:pgSz w:w="12240" w:h="15840"/>
      <w:pgMar w:top="567" w:right="1440" w:bottom="1134" w:left="1440" w:header="461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91C192" w14:textId="77777777" w:rsidR="00C00E56" w:rsidRDefault="00C00E56">
      <w:r>
        <w:separator/>
      </w:r>
    </w:p>
  </w:endnote>
  <w:endnote w:type="continuationSeparator" w:id="0">
    <w:p w14:paraId="0BE2D519" w14:textId="77777777" w:rsidR="00C00E56" w:rsidRDefault="00C00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23F1CB" w14:textId="77777777" w:rsidR="00612ED6" w:rsidRDefault="00612ED6" w:rsidP="00497555">
    <w:pPr>
      <w:pStyle w:val="Footer"/>
      <w:tabs>
        <w:tab w:val="clear" w:pos="4680"/>
        <w:tab w:val="clear" w:pos="936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076ACD" w14:textId="77777777" w:rsidR="00C00E56" w:rsidRDefault="00C00E56">
      <w:r>
        <w:separator/>
      </w:r>
    </w:p>
  </w:footnote>
  <w:footnote w:type="continuationSeparator" w:id="0">
    <w:p w14:paraId="00B2D27B" w14:textId="77777777" w:rsidR="00C00E56" w:rsidRDefault="00C00E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36DDD4" w14:textId="77777777" w:rsidR="00FC435E" w:rsidRPr="00497555" w:rsidRDefault="00FC435E" w:rsidP="00497555">
    <w:pPr>
      <w:pStyle w:val="Header"/>
      <w:tabs>
        <w:tab w:val="clear" w:pos="4320"/>
        <w:tab w:val="clear" w:pos="8640"/>
      </w:tabs>
      <w:jc w:val="left"/>
      <w:rPr>
        <w:noProof/>
      </w:rPr>
    </w:pPr>
    <w:r w:rsidRPr="00497555">
      <w:rPr>
        <w:noProof/>
      </w:rPr>
      <w:t>CBD/SBI/2/1</w:t>
    </w:r>
  </w:p>
  <w:p w14:paraId="30E8CE3B" w14:textId="77777777" w:rsidR="00FC435E" w:rsidRPr="00497555" w:rsidRDefault="00FC435E" w:rsidP="00497555">
    <w:pPr>
      <w:pStyle w:val="Header"/>
      <w:tabs>
        <w:tab w:val="clear" w:pos="4320"/>
        <w:tab w:val="clear" w:pos="8640"/>
      </w:tabs>
      <w:jc w:val="left"/>
      <w:rPr>
        <w:noProof/>
      </w:rPr>
    </w:pPr>
    <w:r w:rsidRPr="00497555">
      <w:rPr>
        <w:noProof/>
      </w:rPr>
      <w:t xml:space="preserve">Page </w:t>
    </w:r>
    <w:r w:rsidRPr="00497555">
      <w:rPr>
        <w:noProof/>
      </w:rPr>
      <w:fldChar w:fldCharType="begin"/>
    </w:r>
    <w:r w:rsidRPr="00497555">
      <w:rPr>
        <w:noProof/>
      </w:rPr>
      <w:instrText xml:space="preserve"> PAGE   \* MERGEFORMAT </w:instrText>
    </w:r>
    <w:r w:rsidRPr="00497555">
      <w:rPr>
        <w:noProof/>
      </w:rPr>
      <w:fldChar w:fldCharType="separate"/>
    </w:r>
    <w:r w:rsidR="001001C6">
      <w:rPr>
        <w:noProof/>
      </w:rPr>
      <w:t>2</w:t>
    </w:r>
    <w:r w:rsidRPr="00497555">
      <w:rPr>
        <w:noProof/>
      </w:rPr>
      <w:fldChar w:fldCharType="end"/>
    </w:r>
  </w:p>
  <w:p w14:paraId="6E3C7A75" w14:textId="77777777" w:rsidR="004B44DE" w:rsidRPr="00497555" w:rsidRDefault="004B44DE" w:rsidP="00497555">
    <w:pPr>
      <w:pStyle w:val="Header"/>
      <w:tabs>
        <w:tab w:val="clear" w:pos="4320"/>
        <w:tab w:val="clear" w:pos="8640"/>
      </w:tabs>
      <w:jc w:val="left"/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3F327C"/>
    <w:multiLevelType w:val="hybridMultilevel"/>
    <w:tmpl w:val="E39EBFCC"/>
    <w:lvl w:ilvl="0" w:tplc="7FB852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929AB2E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11C835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6DC63B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788A2C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A0A747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E5A237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B1C952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4BC904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 w15:restartNumberingAfterBreak="0">
    <w:nsid w:val="630744BE"/>
    <w:multiLevelType w:val="multilevel"/>
    <w:tmpl w:val="B87AC5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F6F"/>
    <w:rsid w:val="00020DA6"/>
    <w:rsid w:val="00034CFC"/>
    <w:rsid w:val="00067A2C"/>
    <w:rsid w:val="00072CF4"/>
    <w:rsid w:val="000E2595"/>
    <w:rsid w:val="000F468D"/>
    <w:rsid w:val="000F7FF0"/>
    <w:rsid w:val="001001C6"/>
    <w:rsid w:val="0011412C"/>
    <w:rsid w:val="0011445F"/>
    <w:rsid w:val="001176A6"/>
    <w:rsid w:val="00124339"/>
    <w:rsid w:val="00132AAD"/>
    <w:rsid w:val="0013644F"/>
    <w:rsid w:val="00160906"/>
    <w:rsid w:val="001738F3"/>
    <w:rsid w:val="00187CCD"/>
    <w:rsid w:val="0019353A"/>
    <w:rsid w:val="001A5057"/>
    <w:rsid w:val="001E427B"/>
    <w:rsid w:val="001F7AA9"/>
    <w:rsid w:val="00221643"/>
    <w:rsid w:val="002442CE"/>
    <w:rsid w:val="00264464"/>
    <w:rsid w:val="002C19E5"/>
    <w:rsid w:val="002D7067"/>
    <w:rsid w:val="00316D91"/>
    <w:rsid w:val="00347B6F"/>
    <w:rsid w:val="00384489"/>
    <w:rsid w:val="00384D09"/>
    <w:rsid w:val="00385FAA"/>
    <w:rsid w:val="00386CD0"/>
    <w:rsid w:val="00411584"/>
    <w:rsid w:val="00443379"/>
    <w:rsid w:val="00453B3E"/>
    <w:rsid w:val="00497555"/>
    <w:rsid w:val="004B44DE"/>
    <w:rsid w:val="004E2293"/>
    <w:rsid w:val="00532076"/>
    <w:rsid w:val="00535F90"/>
    <w:rsid w:val="005365CB"/>
    <w:rsid w:val="00536853"/>
    <w:rsid w:val="005425FB"/>
    <w:rsid w:val="00567EDB"/>
    <w:rsid w:val="005D2533"/>
    <w:rsid w:val="005D4AD9"/>
    <w:rsid w:val="005E7D9D"/>
    <w:rsid w:val="005F162B"/>
    <w:rsid w:val="00612ED6"/>
    <w:rsid w:val="0066496C"/>
    <w:rsid w:val="00671687"/>
    <w:rsid w:val="006A4DCE"/>
    <w:rsid w:val="006B723D"/>
    <w:rsid w:val="006C209A"/>
    <w:rsid w:val="00704D99"/>
    <w:rsid w:val="0070788C"/>
    <w:rsid w:val="00710FD1"/>
    <w:rsid w:val="0071601F"/>
    <w:rsid w:val="00787166"/>
    <w:rsid w:val="007D4DA0"/>
    <w:rsid w:val="008351AB"/>
    <w:rsid w:val="008425FF"/>
    <w:rsid w:val="008459D4"/>
    <w:rsid w:val="00853A7F"/>
    <w:rsid w:val="008E52F4"/>
    <w:rsid w:val="00906569"/>
    <w:rsid w:val="00911E55"/>
    <w:rsid w:val="009772E5"/>
    <w:rsid w:val="00996B1B"/>
    <w:rsid w:val="009A170B"/>
    <w:rsid w:val="009A2332"/>
    <w:rsid w:val="009E11C4"/>
    <w:rsid w:val="00A23040"/>
    <w:rsid w:val="00A25050"/>
    <w:rsid w:val="00A539F0"/>
    <w:rsid w:val="00A76C33"/>
    <w:rsid w:val="00AA497C"/>
    <w:rsid w:val="00AB7E5B"/>
    <w:rsid w:val="00AD62D5"/>
    <w:rsid w:val="00B2360E"/>
    <w:rsid w:val="00B300CE"/>
    <w:rsid w:val="00B47918"/>
    <w:rsid w:val="00B64D1D"/>
    <w:rsid w:val="00B8222A"/>
    <w:rsid w:val="00BB5509"/>
    <w:rsid w:val="00C00E56"/>
    <w:rsid w:val="00C0422A"/>
    <w:rsid w:val="00C57FDF"/>
    <w:rsid w:val="00C8206C"/>
    <w:rsid w:val="00C82E7D"/>
    <w:rsid w:val="00CB5393"/>
    <w:rsid w:val="00CD7C18"/>
    <w:rsid w:val="00D14062"/>
    <w:rsid w:val="00D22AFC"/>
    <w:rsid w:val="00DB3733"/>
    <w:rsid w:val="00DC764D"/>
    <w:rsid w:val="00DE4301"/>
    <w:rsid w:val="00E04388"/>
    <w:rsid w:val="00E816A5"/>
    <w:rsid w:val="00E872C7"/>
    <w:rsid w:val="00E97396"/>
    <w:rsid w:val="00EA0F6F"/>
    <w:rsid w:val="00EB4272"/>
    <w:rsid w:val="00ED139B"/>
    <w:rsid w:val="00EE4142"/>
    <w:rsid w:val="00EE66A8"/>
    <w:rsid w:val="00F074D1"/>
    <w:rsid w:val="00F26CC6"/>
    <w:rsid w:val="00F55D3C"/>
    <w:rsid w:val="00F909EE"/>
    <w:rsid w:val="00FC435E"/>
    <w:rsid w:val="00FD3647"/>
    <w:rsid w:val="00FE0090"/>
    <w:rsid w:val="00FF03CE"/>
    <w:rsid w:val="00FF3771"/>
    <w:rsid w:val="00FF4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6C04BB"/>
  <w15:chartTrackingRefBased/>
  <w15:docId w15:val="{6EC86ECC-7979-45CB-A5B6-C2D6B05B9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0F6F"/>
    <w:pPr>
      <w:jc w:val="both"/>
    </w:pPr>
    <w:rPr>
      <w:rFonts w:ascii="Times New Roman" w:eastAsia="MS Mincho" w:hAnsi="Times New Roman" w:cs="Angsana New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0F6F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qFormat/>
    <w:rsid w:val="00EA0F6F"/>
    <w:pPr>
      <w:keepNext/>
      <w:tabs>
        <w:tab w:val="left" w:pos="720"/>
      </w:tabs>
      <w:spacing w:before="120" w:after="120"/>
      <w:jc w:val="center"/>
      <w:outlineLvl w:val="1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EA0F6F"/>
    <w:rPr>
      <w:rFonts w:ascii="Times New Roman" w:eastAsia="MS Mincho" w:hAnsi="Times New Roman" w:cs="Angsana New"/>
      <w:b/>
      <w:bCs/>
      <w:i/>
      <w:iCs/>
      <w:szCs w:val="24"/>
      <w:lang w:val="en-GB"/>
    </w:rPr>
  </w:style>
  <w:style w:type="paragraph" w:customStyle="1" w:styleId="HEADINGNOTFORTOC">
    <w:name w:val="HEADING (NOT FOR TOC)"/>
    <w:basedOn w:val="Heading1"/>
    <w:next w:val="Heading2"/>
    <w:rsid w:val="00EA0F6F"/>
    <w:pPr>
      <w:keepLines w:val="0"/>
      <w:tabs>
        <w:tab w:val="left" w:pos="720"/>
      </w:tabs>
      <w:spacing w:before="240" w:after="120"/>
      <w:jc w:val="center"/>
    </w:pPr>
    <w:rPr>
      <w:rFonts w:ascii="Times New Roman" w:eastAsia="MS Mincho" w:hAnsi="Times New Roman" w:cs="Angsana New"/>
      <w:bCs w:val="0"/>
      <w:caps/>
      <w:color w:val="auto"/>
      <w:sz w:val="22"/>
      <w:szCs w:val="24"/>
    </w:rPr>
  </w:style>
  <w:style w:type="character" w:customStyle="1" w:styleId="Heading1Char">
    <w:name w:val="Heading 1 Char"/>
    <w:link w:val="Heading1"/>
    <w:uiPriority w:val="9"/>
    <w:rsid w:val="00EA0F6F"/>
    <w:rPr>
      <w:rFonts w:ascii="Cambria" w:eastAsia="Times New Roman" w:hAnsi="Cambria" w:cs="Times New Roman"/>
      <w:b/>
      <w:bCs/>
      <w:color w:val="365F91"/>
      <w:sz w:val="28"/>
      <w:szCs w:val="28"/>
      <w:lang w:val="en-GB"/>
    </w:rPr>
  </w:style>
  <w:style w:type="paragraph" w:styleId="ListParagraph">
    <w:name w:val="List Paragraph"/>
    <w:basedOn w:val="Normal"/>
    <w:uiPriority w:val="34"/>
    <w:qFormat/>
    <w:rsid w:val="009E11C4"/>
    <w:pPr>
      <w:ind w:left="720"/>
      <w:contextualSpacing/>
    </w:pPr>
  </w:style>
  <w:style w:type="paragraph" w:styleId="Header">
    <w:name w:val="header"/>
    <w:basedOn w:val="Normal"/>
    <w:link w:val="HeaderChar"/>
    <w:rsid w:val="00671687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HeaderChar">
    <w:name w:val="Header Char"/>
    <w:link w:val="Header"/>
    <w:rsid w:val="00671687"/>
    <w:rPr>
      <w:rFonts w:ascii="Times New Roman" w:eastAsia="Times New Roman" w:hAnsi="Times New Roman" w:cs="Angsana New"/>
      <w:szCs w:val="24"/>
      <w:lang w:val="en-GB"/>
    </w:rPr>
  </w:style>
  <w:style w:type="paragraph" w:customStyle="1" w:styleId="meetingname">
    <w:name w:val="meeting name"/>
    <w:basedOn w:val="Normal"/>
    <w:qFormat/>
    <w:rsid w:val="00671687"/>
    <w:pPr>
      <w:ind w:left="170" w:right="3119" w:hanging="170"/>
      <w:jc w:val="left"/>
    </w:pPr>
    <w:rPr>
      <w:rFonts w:eastAsia="Malgun Gothic" w:cs="Times New Roman"/>
      <w:caps/>
      <w:snapToGrid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16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71687"/>
    <w:rPr>
      <w:rFonts w:ascii="Tahoma" w:eastAsia="MS Mincho" w:hAnsi="Tahoma" w:cs="Tahoma"/>
      <w:sz w:val="16"/>
      <w:szCs w:val="16"/>
      <w:lang w:val="en-GB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EB4272"/>
    <w:pPr>
      <w:spacing w:after="120" w:line="480" w:lineRule="auto"/>
    </w:pPr>
    <w:rPr>
      <w:rFonts w:eastAsia="Times New Roman" w:cs="Times New Roman"/>
    </w:rPr>
  </w:style>
  <w:style w:type="character" w:customStyle="1" w:styleId="BodyText2Char">
    <w:name w:val="Body Text 2 Char"/>
    <w:link w:val="BodyText2"/>
    <w:uiPriority w:val="99"/>
    <w:semiHidden/>
    <w:rsid w:val="00EB4272"/>
    <w:rPr>
      <w:rFonts w:ascii="Times New Roman" w:eastAsia="Times New Roman" w:hAnsi="Times New Roman" w:cs="Times New Roman"/>
      <w:szCs w:val="24"/>
      <w:lang w:val="en-GB"/>
    </w:rPr>
  </w:style>
  <w:style w:type="paragraph" w:customStyle="1" w:styleId="Para1">
    <w:name w:val="Para1"/>
    <w:basedOn w:val="Normal"/>
    <w:rsid w:val="000F468D"/>
    <w:pPr>
      <w:spacing w:after="120"/>
    </w:pPr>
    <w:rPr>
      <w:snapToGrid w:val="0"/>
      <w:szCs w:val="18"/>
    </w:rPr>
  </w:style>
  <w:style w:type="paragraph" w:styleId="Footer">
    <w:name w:val="footer"/>
    <w:basedOn w:val="Normal"/>
    <w:link w:val="FooterChar"/>
    <w:uiPriority w:val="99"/>
    <w:unhideWhenUsed/>
    <w:rsid w:val="00FC435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C435E"/>
    <w:rPr>
      <w:rFonts w:ascii="Times New Roman" w:eastAsia="MS Mincho" w:hAnsi="Times New Roman" w:cs="Angsana New"/>
      <w:sz w:val="22"/>
      <w:szCs w:val="24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A4DCE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6A4DCE"/>
    <w:rPr>
      <w:rFonts w:ascii="Times New Roman" w:eastAsia="MS Mincho" w:hAnsi="Times New Roman" w:cs="Angsana New"/>
      <w:lang w:val="en-GB"/>
    </w:rPr>
  </w:style>
  <w:style w:type="character" w:styleId="FootnoteReference">
    <w:name w:val="footnote reference"/>
    <w:uiPriority w:val="99"/>
    <w:semiHidden/>
    <w:unhideWhenUsed/>
    <w:rsid w:val="006A4DCE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4E22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229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E2293"/>
    <w:rPr>
      <w:rFonts w:ascii="Times New Roman" w:eastAsia="MS Mincho" w:hAnsi="Times New Roman" w:cs="Angsana New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229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E2293"/>
    <w:rPr>
      <w:rFonts w:ascii="Times New Roman" w:eastAsia="MS Mincho" w:hAnsi="Times New Roman" w:cs="Angsana New"/>
      <w:b/>
      <w:bCs/>
      <w:lang w:val="en-GB"/>
    </w:rPr>
  </w:style>
  <w:style w:type="paragraph" w:customStyle="1" w:styleId="bodytextnoindent">
    <w:name w:val="body text (no indent)"/>
    <w:basedOn w:val="Normal"/>
    <w:rsid w:val="004E2293"/>
    <w:pPr>
      <w:spacing w:before="140" w:after="140"/>
      <w:ind w:left="720" w:hanging="720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emf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BFACF6D92CD24AA50050CE23F68F74" ma:contentTypeVersion="4" ma:contentTypeDescription="Create a new document." ma:contentTypeScope="" ma:versionID="9aeaef79ff781c77a42a539a0ded4807">
  <xsd:schema xmlns:xsd="http://www.w3.org/2001/XMLSchema" xmlns:xs="http://www.w3.org/2001/XMLSchema" xmlns:p="http://schemas.microsoft.com/office/2006/metadata/properties" xmlns:ns2="358298e0-1b7e-4ebe-8695-94439b74f0d1" xmlns:ns3="13ad741f-c0db-4e29-b5a6-03b4a1bc18ba" targetNamespace="http://schemas.microsoft.com/office/2006/metadata/properties" ma:root="true" ma:fieldsID="68ae42e93491dda93b54db77ba969fb9" ns2:_="" ns3:_="">
    <xsd:import namespace="358298e0-1b7e-4ebe-8695-94439b74f0d1"/>
    <xsd:import namespace="13ad741f-c0db-4e29-b5a6-03b4a1bc18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8298e0-1b7e-4ebe-8695-94439b74f0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ad741f-c0db-4e29-b5a6-03b4a1bc18b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E33304-9187-4652-A00C-0D8A3DE01C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8298e0-1b7e-4ebe-8695-94439b74f0d1"/>
    <ds:schemaRef ds:uri="13ad741f-c0db-4e29-b5a6-03b4a1bc18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218455-6226-435B-A594-A80CB7E138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AE1FF8-10C7-4574-A3DB-D100C6321B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DC520CB-55B1-4975-8E84-172BB33D5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Provisional agenda</vt:lpstr>
    </vt:vector>
  </TitlesOfParts>
  <Company>SCBD</Company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Provisional agenda</dc:title>
  <dc:subject/>
  <dc:creator>SCBD</dc:creator>
  <cp:keywords>Subsidiary Body on Implementation, third meeting, Montreal, Canada, 25-30 May 2020, Convention on Biological Diversity</cp:keywords>
  <cp:lastModifiedBy>Veronique Lefebvre</cp:lastModifiedBy>
  <cp:revision>5</cp:revision>
  <cp:lastPrinted>2019-03-05T19:56:00Z</cp:lastPrinted>
  <dcterms:created xsi:type="dcterms:W3CDTF">2019-11-18T14:47:00Z</dcterms:created>
  <dcterms:modified xsi:type="dcterms:W3CDTF">2019-11-18T14:48:00Z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0x01010069BFACF6D92CD24AA50050CE23F68F74</vt:lpwstr>
  </property>
</Properties>
</file>