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6043B760" w:rsidR="005004F6" w:rsidRPr="008E33A9" w:rsidRDefault="00F91EBF" w:rsidP="00AF0A2C">
            <w:pPr>
              <w:spacing w:before="120"/>
              <w:ind w:left="58"/>
              <w:rPr>
                <w:snapToGrid w:val="0"/>
                <w:kern w:val="22"/>
                <w:szCs w:val="22"/>
              </w:rPr>
            </w:pPr>
            <w:r w:rsidRPr="00AE4124">
              <w:rPr>
                <w:kern w:val="22"/>
              </w:rPr>
              <w:t>CBD/CP/MOP/10</w:t>
            </w:r>
            <w:r w:rsidR="005004F6" w:rsidRPr="008E33A9">
              <w:rPr>
                <w:snapToGrid w:val="0"/>
                <w:kern w:val="22"/>
                <w:szCs w:val="22"/>
              </w:rPr>
              <w:t>/</w:t>
            </w:r>
            <w:r w:rsidR="008A6A1E">
              <w:rPr>
                <w:snapToGrid w:val="0"/>
                <w:kern w:val="22"/>
                <w:szCs w:val="22"/>
              </w:rPr>
              <w:t>1</w:t>
            </w:r>
            <w:r w:rsidR="008A6A1E">
              <w:rPr>
                <w:rFonts w:hint="eastAsia"/>
                <w:snapToGrid w:val="0"/>
                <w:kern w:val="22"/>
                <w:szCs w:val="22"/>
              </w:rPr>
              <w:t>/</w:t>
            </w:r>
            <w:r w:rsidR="008A6A1E">
              <w:rPr>
                <w:snapToGrid w:val="0"/>
                <w:kern w:val="22"/>
                <w:szCs w:val="22"/>
              </w:rPr>
              <w:t>Add.1</w:t>
            </w:r>
          </w:p>
          <w:p w14:paraId="22197F9F" w14:textId="0CFB5F82" w:rsidR="005004F6" w:rsidRPr="00BC7905" w:rsidRDefault="008A6A1E" w:rsidP="005004F6">
            <w:pPr>
              <w:ind w:left="58"/>
              <w:rPr>
                <w:snapToGrid w:val="0"/>
                <w:kern w:val="22"/>
              </w:rPr>
            </w:pPr>
            <w:r w:rsidRPr="008A6A1E">
              <w:rPr>
                <w:kern w:val="22"/>
              </w:rPr>
              <w:t>20 August 2021</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18F24822" w14:textId="77777777" w:rsidR="00F91EBF" w:rsidRDefault="00F91EBF" w:rsidP="005004F6">
      <w:pPr>
        <w:pStyle w:val="meetingname"/>
        <w:ind w:right="4542"/>
        <w:rPr>
          <w:rFonts w:eastAsia="SimSun"/>
          <w:kern w:val="22"/>
          <w:sz w:val="24"/>
          <w:szCs w:val="24"/>
        </w:rPr>
      </w:pPr>
      <w:r w:rsidRPr="00F91EBF">
        <w:rPr>
          <w:rFonts w:eastAsia="SimSun" w:hint="eastAsia"/>
          <w:kern w:val="22"/>
          <w:sz w:val="24"/>
          <w:szCs w:val="24"/>
        </w:rPr>
        <w:t>作为卡塔赫纳生物安全议定书缔约方会议的</w:t>
      </w:r>
    </w:p>
    <w:p w14:paraId="4AF389E8" w14:textId="795DA790" w:rsidR="005004F6" w:rsidRPr="00F20A7C" w:rsidRDefault="006F2A22" w:rsidP="005004F6">
      <w:pPr>
        <w:pStyle w:val="meetingname"/>
        <w:ind w:right="4542"/>
        <w:rPr>
          <w:rFonts w:eastAsia="SimSun"/>
          <w:kern w:val="22"/>
          <w:sz w:val="24"/>
          <w:szCs w:val="24"/>
        </w:rPr>
      </w:pPr>
      <w:r>
        <w:rPr>
          <w:rFonts w:eastAsia="SimSun" w:hint="eastAsia"/>
          <w:kern w:val="22"/>
          <w:sz w:val="24"/>
          <w:szCs w:val="24"/>
        </w:rPr>
        <w:t>生物多样性公约缔约方大会</w:t>
      </w:r>
    </w:p>
    <w:p w14:paraId="7BFE7181" w14:textId="6EB8A286" w:rsidR="005004F6" w:rsidRPr="00F20A7C" w:rsidRDefault="005004F6" w:rsidP="005004F6">
      <w:pPr>
        <w:ind w:right="4542"/>
        <w:rPr>
          <w:snapToGrid w:val="0"/>
          <w:kern w:val="22"/>
        </w:rPr>
      </w:pPr>
      <w:r w:rsidRPr="00F20A7C">
        <w:rPr>
          <w:lang w:val="zh-CN"/>
        </w:rPr>
        <w:t>第</w:t>
      </w:r>
      <w:r w:rsidR="006F2A22">
        <w:rPr>
          <w:rFonts w:hint="eastAsia"/>
          <w:lang w:val="zh-CN"/>
        </w:rPr>
        <w:t>十</w:t>
      </w:r>
      <w:r w:rsidR="00F91EBF">
        <w:rPr>
          <w:rFonts w:hint="eastAsia"/>
          <w:lang w:val="zh-CN"/>
        </w:rPr>
        <w:t>次</w:t>
      </w:r>
      <w:r w:rsidRPr="00F20A7C">
        <w:rPr>
          <w:lang w:val="zh-CN"/>
        </w:rPr>
        <w:t>会议</w:t>
      </w:r>
    </w:p>
    <w:p w14:paraId="41B539E0" w14:textId="77777777" w:rsidR="005F66D5" w:rsidRDefault="006F2A22" w:rsidP="005004F6">
      <w:pPr>
        <w:ind w:right="4542"/>
        <w:rPr>
          <w:snapToGrid w:val="0"/>
          <w:kern w:val="22"/>
        </w:rPr>
      </w:pPr>
      <w:r>
        <w:rPr>
          <w:snapToGrid w:val="0"/>
          <w:kern w:val="22"/>
        </w:rPr>
        <w:t>2021</w:t>
      </w:r>
      <w:r>
        <w:rPr>
          <w:rFonts w:hint="eastAsia"/>
          <w:snapToGrid w:val="0"/>
          <w:kern w:val="22"/>
        </w:rPr>
        <w:t>年</w:t>
      </w:r>
      <w:r>
        <w:rPr>
          <w:rFonts w:hint="eastAsia"/>
          <w:snapToGrid w:val="0"/>
          <w:kern w:val="22"/>
        </w:rPr>
        <w:t>1</w:t>
      </w:r>
      <w:r>
        <w:rPr>
          <w:snapToGrid w:val="0"/>
          <w:kern w:val="22"/>
        </w:rPr>
        <w:t>0</w:t>
      </w:r>
      <w:r>
        <w:rPr>
          <w:rFonts w:hint="eastAsia"/>
          <w:snapToGrid w:val="0"/>
          <w:kern w:val="22"/>
        </w:rPr>
        <w:t>月</w:t>
      </w:r>
      <w:r>
        <w:rPr>
          <w:rFonts w:hint="eastAsia"/>
          <w:snapToGrid w:val="0"/>
          <w:kern w:val="22"/>
        </w:rPr>
        <w:t>1</w:t>
      </w:r>
      <w:r>
        <w:rPr>
          <w:snapToGrid w:val="0"/>
          <w:kern w:val="22"/>
        </w:rPr>
        <w:t>1</w:t>
      </w:r>
      <w:r w:rsidR="000E743F">
        <w:rPr>
          <w:rFonts w:hint="eastAsia"/>
          <w:snapToGrid w:val="0"/>
          <w:kern w:val="22"/>
        </w:rPr>
        <w:t>日至</w:t>
      </w:r>
      <w:r w:rsidR="005F66D5">
        <w:rPr>
          <w:rFonts w:hint="eastAsia"/>
          <w:snapToGrid w:val="0"/>
          <w:kern w:val="22"/>
        </w:rPr>
        <w:t>1</w:t>
      </w:r>
      <w:r w:rsidR="005F66D5">
        <w:rPr>
          <w:snapToGrid w:val="0"/>
          <w:kern w:val="22"/>
        </w:rPr>
        <w:t>5</w:t>
      </w:r>
      <w:r>
        <w:rPr>
          <w:rFonts w:hint="eastAsia"/>
          <w:snapToGrid w:val="0"/>
          <w:kern w:val="22"/>
        </w:rPr>
        <w:t>日</w:t>
      </w:r>
      <w:r w:rsidR="005F66D5">
        <w:rPr>
          <w:rFonts w:hint="eastAsia"/>
          <w:snapToGrid w:val="0"/>
          <w:kern w:val="22"/>
        </w:rPr>
        <w:t>和</w:t>
      </w:r>
    </w:p>
    <w:p w14:paraId="6B55551A" w14:textId="4652A540" w:rsidR="005004F6" w:rsidRPr="00F20A7C" w:rsidRDefault="005F66D5"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Pr>
          <w:rFonts w:hint="eastAsia"/>
          <w:snapToGrid w:val="0"/>
          <w:kern w:val="22"/>
        </w:rPr>
        <w:t>4</w:t>
      </w:r>
      <w:r>
        <w:rPr>
          <w:rFonts w:hint="eastAsia"/>
          <w:snapToGrid w:val="0"/>
          <w:kern w:val="22"/>
        </w:rPr>
        <w:t>月</w:t>
      </w:r>
      <w:r>
        <w:rPr>
          <w:rFonts w:hint="eastAsia"/>
          <w:snapToGrid w:val="0"/>
          <w:kern w:val="22"/>
        </w:rPr>
        <w:t>2</w:t>
      </w:r>
      <w:r>
        <w:rPr>
          <w:snapToGrid w:val="0"/>
          <w:kern w:val="22"/>
        </w:rPr>
        <w:t>5</w:t>
      </w:r>
      <w:r>
        <w:rPr>
          <w:rFonts w:hint="eastAsia"/>
          <w:snapToGrid w:val="0"/>
          <w:kern w:val="22"/>
        </w:rPr>
        <w:t>日至</w:t>
      </w:r>
      <w:r>
        <w:rPr>
          <w:rFonts w:hint="eastAsia"/>
          <w:snapToGrid w:val="0"/>
          <w:kern w:val="22"/>
        </w:rPr>
        <w:t>5</w:t>
      </w:r>
      <w:r>
        <w:rPr>
          <w:rFonts w:hint="eastAsia"/>
          <w:snapToGrid w:val="0"/>
          <w:kern w:val="22"/>
        </w:rPr>
        <w:t>月</w:t>
      </w:r>
      <w:r>
        <w:rPr>
          <w:rFonts w:hint="eastAsia"/>
          <w:snapToGrid w:val="0"/>
          <w:kern w:val="22"/>
        </w:rPr>
        <w:t>8</w:t>
      </w:r>
      <w:r>
        <w:rPr>
          <w:rFonts w:hint="eastAsia"/>
          <w:snapToGrid w:val="0"/>
          <w:kern w:val="22"/>
        </w:rPr>
        <w:t>日</w:t>
      </w:r>
      <w:r w:rsidR="006F2A22">
        <w:rPr>
          <w:rFonts w:hint="eastAsia"/>
          <w:snapToGrid w:val="0"/>
          <w:kern w:val="22"/>
        </w:rPr>
        <w:t>，中国昆明</w:t>
      </w:r>
    </w:p>
    <w:p w14:paraId="1F390273" w14:textId="7C12B62D" w:rsidR="007125AB" w:rsidRDefault="007125AB"/>
    <w:p w14:paraId="6093F370" w14:textId="77777777" w:rsidR="00813F9E" w:rsidRPr="00BA73A0" w:rsidRDefault="00813F9E" w:rsidP="00813F9E">
      <w:pPr>
        <w:pStyle w:val="ListParagraph"/>
        <w:adjustRightInd w:val="0"/>
        <w:snapToGrid w:val="0"/>
        <w:spacing w:before="120" w:after="120" w:line="240" w:lineRule="atLeast"/>
        <w:ind w:left="0"/>
        <w:jc w:val="center"/>
        <w:rPr>
          <w:rFonts w:ascii="SimHei" w:eastAsia="SimHei" w:hAnsi="SimHei"/>
          <w:sz w:val="28"/>
          <w:szCs w:val="28"/>
        </w:rPr>
      </w:pPr>
      <w:r w:rsidRPr="00BA73A0">
        <w:rPr>
          <w:rFonts w:ascii="SimHei" w:eastAsia="SimHei" w:hAnsi="SimHei" w:hint="eastAsia"/>
          <w:sz w:val="28"/>
          <w:szCs w:val="28"/>
        </w:rPr>
        <w:t>附加说明的临时议程</w:t>
      </w:r>
    </w:p>
    <w:p w14:paraId="26EEF285" w14:textId="77777777" w:rsidR="00813F9E" w:rsidRPr="00BA73A0" w:rsidRDefault="00813F9E" w:rsidP="00813F9E">
      <w:pPr>
        <w:pStyle w:val="ListParagraph"/>
        <w:adjustRightInd w:val="0"/>
        <w:snapToGrid w:val="0"/>
        <w:spacing w:before="120" w:after="120" w:line="240" w:lineRule="atLeast"/>
        <w:ind w:left="0"/>
        <w:jc w:val="center"/>
        <w:rPr>
          <w:rFonts w:ascii="SimHei" w:hAnsi="SimHei"/>
          <w:b/>
          <w:bCs/>
          <w:sz w:val="24"/>
          <w:szCs w:val="24"/>
        </w:rPr>
      </w:pPr>
      <w:r w:rsidRPr="00BA73A0">
        <w:rPr>
          <w:rFonts w:ascii="SimHei" w:hAnsi="SimHei" w:hint="eastAsia"/>
          <w:b/>
          <w:bCs/>
          <w:sz w:val="24"/>
          <w:szCs w:val="24"/>
        </w:rPr>
        <w:t>导言</w:t>
      </w:r>
    </w:p>
    <w:p w14:paraId="37DAA232" w14:textId="28F5C417" w:rsidR="00813F9E" w:rsidRPr="002C14FF" w:rsidRDefault="00813F9E" w:rsidP="00813F9E">
      <w:pPr>
        <w:pStyle w:val="ListParagraph"/>
        <w:numPr>
          <w:ilvl w:val="0"/>
          <w:numId w:val="26"/>
        </w:numPr>
        <w:adjustRightInd w:val="0"/>
        <w:snapToGrid w:val="0"/>
        <w:spacing w:before="120" w:after="120" w:line="240" w:lineRule="atLeast"/>
        <w:ind w:left="0" w:firstLine="0"/>
        <w:rPr>
          <w:sz w:val="24"/>
          <w:szCs w:val="24"/>
        </w:rPr>
      </w:pPr>
      <w:r w:rsidRPr="002C14FF">
        <w:rPr>
          <w:rFonts w:hint="eastAsia"/>
          <w:sz w:val="24"/>
          <w:szCs w:val="24"/>
        </w:rPr>
        <w:t>应中国政府邀请并按照缔约方大会在第</w:t>
      </w:r>
      <w:r w:rsidRPr="002C14FF">
        <w:rPr>
          <w:rFonts w:hint="eastAsia"/>
          <w:sz w:val="24"/>
          <w:szCs w:val="24"/>
        </w:rPr>
        <w:t xml:space="preserve"> </w:t>
      </w:r>
      <w:r w:rsidRPr="00813F9E">
        <w:rPr>
          <w:rFonts w:hint="eastAsia"/>
          <w:sz w:val="24"/>
          <w:szCs w:val="24"/>
        </w:rPr>
        <w:t>XIII/33</w:t>
      </w:r>
      <w:r w:rsidRPr="002C14FF">
        <w:rPr>
          <w:rFonts w:hint="eastAsia"/>
          <w:sz w:val="24"/>
          <w:szCs w:val="24"/>
        </w:rPr>
        <w:t xml:space="preserve"> </w:t>
      </w:r>
      <w:r w:rsidRPr="002C14FF">
        <w:rPr>
          <w:rFonts w:hint="eastAsia"/>
          <w:sz w:val="24"/>
          <w:szCs w:val="24"/>
        </w:rPr>
        <w:t>号决定中所做决定，作为卡塔赫纳生物安全议定书缔约方会议的缔约方大会第十次会议</w:t>
      </w:r>
      <w:r w:rsidRPr="00813F9E">
        <w:rPr>
          <w:rFonts w:hint="eastAsia"/>
          <w:sz w:val="24"/>
          <w:szCs w:val="24"/>
          <w:lang w:val="en-GB"/>
        </w:rPr>
        <w:t>原定于</w:t>
      </w:r>
      <w:r w:rsidRPr="00813F9E">
        <w:rPr>
          <w:rFonts w:hint="eastAsia"/>
          <w:sz w:val="24"/>
          <w:szCs w:val="24"/>
          <w:lang w:val="en-GB"/>
        </w:rPr>
        <w:t xml:space="preserve"> 2020</w:t>
      </w:r>
      <w:r w:rsidRPr="00813F9E">
        <w:rPr>
          <w:rFonts w:hint="eastAsia"/>
          <w:sz w:val="24"/>
          <w:szCs w:val="24"/>
          <w:lang w:val="en-GB"/>
        </w:rPr>
        <w:t>年</w:t>
      </w:r>
      <w:r w:rsidRPr="00813F9E">
        <w:rPr>
          <w:rFonts w:hint="eastAsia"/>
          <w:sz w:val="24"/>
          <w:szCs w:val="24"/>
          <w:lang w:val="en-GB"/>
        </w:rPr>
        <w:t xml:space="preserve">10 </w:t>
      </w:r>
      <w:r w:rsidRPr="00813F9E">
        <w:rPr>
          <w:rFonts w:hint="eastAsia"/>
          <w:sz w:val="24"/>
          <w:szCs w:val="24"/>
          <w:lang w:val="en-GB"/>
        </w:rPr>
        <w:t>月</w:t>
      </w:r>
      <w:r w:rsidRPr="00813F9E">
        <w:rPr>
          <w:rFonts w:hint="eastAsia"/>
          <w:sz w:val="24"/>
          <w:szCs w:val="24"/>
          <w:lang w:val="en-GB"/>
        </w:rPr>
        <w:t>15</w:t>
      </w:r>
      <w:r w:rsidRPr="00813F9E">
        <w:rPr>
          <w:rFonts w:hint="eastAsia"/>
          <w:sz w:val="24"/>
          <w:szCs w:val="24"/>
          <w:lang w:val="en-GB"/>
        </w:rPr>
        <w:t>日至</w:t>
      </w:r>
      <w:r w:rsidRPr="00813F9E">
        <w:rPr>
          <w:rFonts w:hint="eastAsia"/>
          <w:sz w:val="24"/>
          <w:szCs w:val="24"/>
          <w:lang w:val="en-GB"/>
        </w:rPr>
        <w:t xml:space="preserve">28 </w:t>
      </w:r>
      <w:r w:rsidRPr="00813F9E">
        <w:rPr>
          <w:rFonts w:hint="eastAsia"/>
          <w:sz w:val="24"/>
          <w:szCs w:val="24"/>
          <w:lang w:val="en-GB"/>
        </w:rPr>
        <w:t>日在中国昆明举行。</w:t>
      </w:r>
      <w:r>
        <w:rPr>
          <w:rFonts w:hint="eastAsia"/>
          <w:sz w:val="24"/>
          <w:szCs w:val="24"/>
          <w:lang w:val="en-GB"/>
        </w:rPr>
        <w:t>这次会议将</w:t>
      </w:r>
      <w:r w:rsidRPr="00813F9E">
        <w:rPr>
          <w:rFonts w:hint="eastAsia"/>
          <w:sz w:val="24"/>
          <w:szCs w:val="24"/>
          <w:lang w:val="en-GB"/>
        </w:rPr>
        <w:t>与</w:t>
      </w:r>
      <w:r>
        <w:rPr>
          <w:rFonts w:hint="eastAsia"/>
          <w:sz w:val="24"/>
          <w:szCs w:val="24"/>
          <w:lang w:val="en-GB"/>
        </w:rPr>
        <w:t>生物多样性公约</w:t>
      </w:r>
      <w:r w:rsidRPr="00813F9E">
        <w:rPr>
          <w:rFonts w:hint="eastAsia"/>
          <w:sz w:val="24"/>
          <w:szCs w:val="24"/>
          <w:lang w:val="en-GB"/>
        </w:rPr>
        <w:t>缔约方大会第十五届会议</w:t>
      </w:r>
      <w:r>
        <w:rPr>
          <w:rFonts w:hint="eastAsia"/>
          <w:sz w:val="24"/>
          <w:szCs w:val="24"/>
          <w:lang w:val="en-GB"/>
        </w:rPr>
        <w:t>和</w:t>
      </w:r>
      <w:r w:rsidRPr="00813F9E">
        <w:rPr>
          <w:rFonts w:hint="eastAsia"/>
          <w:sz w:val="24"/>
          <w:szCs w:val="24"/>
          <w:lang w:val="en-GB"/>
        </w:rPr>
        <w:t>作为关于获取遗传资源</w:t>
      </w:r>
      <w:r w:rsidR="00BA73A0">
        <w:rPr>
          <w:rFonts w:hint="eastAsia"/>
          <w:sz w:val="24"/>
          <w:szCs w:val="24"/>
          <w:lang w:val="en-GB"/>
        </w:rPr>
        <w:t>和</w:t>
      </w:r>
      <w:r w:rsidRPr="00813F9E">
        <w:rPr>
          <w:rFonts w:hint="eastAsia"/>
          <w:sz w:val="24"/>
          <w:szCs w:val="24"/>
          <w:lang w:val="en-GB"/>
        </w:rPr>
        <w:t>公正</w:t>
      </w:r>
      <w:r w:rsidR="00BA73A0">
        <w:rPr>
          <w:rFonts w:hint="eastAsia"/>
          <w:sz w:val="24"/>
          <w:szCs w:val="24"/>
          <w:lang w:val="en-GB"/>
        </w:rPr>
        <w:t>和公平</w:t>
      </w:r>
      <w:r w:rsidRPr="00813F9E">
        <w:rPr>
          <w:rFonts w:hint="eastAsia"/>
          <w:sz w:val="24"/>
          <w:szCs w:val="24"/>
          <w:lang w:val="en-GB"/>
        </w:rPr>
        <w:t>分享</w:t>
      </w:r>
      <w:r w:rsidR="00BA73A0">
        <w:rPr>
          <w:rFonts w:hint="eastAsia"/>
          <w:sz w:val="24"/>
          <w:szCs w:val="24"/>
          <w:lang w:val="en-GB"/>
        </w:rPr>
        <w:t>其利用所产生</w:t>
      </w:r>
      <w:r w:rsidRPr="00813F9E">
        <w:rPr>
          <w:rFonts w:hint="eastAsia"/>
          <w:sz w:val="24"/>
          <w:szCs w:val="24"/>
          <w:lang w:val="en-GB"/>
        </w:rPr>
        <w:t>惠益的名古屋议定书缔约方会议的缔约方大会第四次会议同时举行</w:t>
      </w:r>
      <w:r w:rsidRPr="002C14FF">
        <w:rPr>
          <w:rFonts w:hint="eastAsia"/>
          <w:sz w:val="24"/>
          <w:szCs w:val="24"/>
        </w:rPr>
        <w:t>。然而，由于</w:t>
      </w:r>
      <w:r>
        <w:rPr>
          <w:rFonts w:hint="eastAsia"/>
          <w:sz w:val="24"/>
          <w:szCs w:val="24"/>
        </w:rPr>
        <w:t>当时</w:t>
      </w:r>
      <w:r w:rsidRPr="002C14FF">
        <w:rPr>
          <w:rFonts w:hint="eastAsia"/>
          <w:sz w:val="24"/>
          <w:szCs w:val="24"/>
        </w:rPr>
        <w:t xml:space="preserve">COVID-19 </w:t>
      </w:r>
      <w:r w:rsidRPr="002C14FF">
        <w:rPr>
          <w:rFonts w:hint="eastAsia"/>
          <w:sz w:val="24"/>
          <w:szCs w:val="24"/>
        </w:rPr>
        <w:t>大流行，</w:t>
      </w:r>
      <w:r>
        <w:rPr>
          <w:rFonts w:hint="eastAsia"/>
          <w:sz w:val="24"/>
          <w:szCs w:val="24"/>
        </w:rPr>
        <w:t>这些</w:t>
      </w:r>
      <w:r w:rsidRPr="002C14FF">
        <w:rPr>
          <w:rFonts w:hint="eastAsia"/>
          <w:sz w:val="24"/>
          <w:szCs w:val="24"/>
        </w:rPr>
        <w:t>会议</w:t>
      </w:r>
      <w:r>
        <w:rPr>
          <w:rFonts w:hint="eastAsia"/>
          <w:sz w:val="24"/>
          <w:szCs w:val="24"/>
        </w:rPr>
        <w:t>被</w:t>
      </w:r>
      <w:r w:rsidRPr="002C14FF">
        <w:rPr>
          <w:rFonts w:hint="eastAsia"/>
          <w:sz w:val="24"/>
          <w:szCs w:val="24"/>
        </w:rPr>
        <w:t>推迟</w:t>
      </w:r>
      <w:r>
        <w:rPr>
          <w:rFonts w:hint="eastAsia"/>
          <w:sz w:val="24"/>
          <w:szCs w:val="24"/>
        </w:rPr>
        <w:t>（更多说明请见公约缔约方大会第十五届会议第一部分</w:t>
      </w:r>
      <w:r w:rsidR="00BA73A0">
        <w:rPr>
          <w:rFonts w:hint="eastAsia"/>
          <w:sz w:val="24"/>
          <w:szCs w:val="24"/>
        </w:rPr>
        <w:t>会议</w:t>
      </w:r>
      <w:r>
        <w:rPr>
          <w:rFonts w:hint="eastAsia"/>
          <w:sz w:val="24"/>
          <w:szCs w:val="24"/>
        </w:rPr>
        <w:t>附加说明的临时议程</w:t>
      </w:r>
      <w:r>
        <w:rPr>
          <w:rFonts w:hint="eastAsia"/>
          <w:sz w:val="24"/>
          <w:szCs w:val="24"/>
        </w:rPr>
        <w:t>(</w:t>
      </w:r>
      <w:r w:rsidRPr="00813F9E">
        <w:rPr>
          <w:sz w:val="24"/>
          <w:szCs w:val="24"/>
          <w:lang w:val="en-GB"/>
        </w:rPr>
        <w:t>CBD/COP/15/1/Add.1)</w:t>
      </w:r>
      <w:r>
        <w:rPr>
          <w:rFonts w:hint="eastAsia"/>
          <w:sz w:val="24"/>
          <w:szCs w:val="24"/>
        </w:rPr>
        <w:t>）</w:t>
      </w:r>
      <w:r w:rsidRPr="002C14FF">
        <w:rPr>
          <w:rFonts w:hint="eastAsia"/>
          <w:sz w:val="24"/>
          <w:szCs w:val="24"/>
        </w:rPr>
        <w:t>。</w:t>
      </w:r>
    </w:p>
    <w:p w14:paraId="598D35C0" w14:textId="29418659" w:rsidR="00813F9E" w:rsidRDefault="00813F9E" w:rsidP="00813F9E">
      <w:pPr>
        <w:pStyle w:val="ListParagraph"/>
        <w:numPr>
          <w:ilvl w:val="0"/>
          <w:numId w:val="26"/>
        </w:numPr>
        <w:adjustRightInd w:val="0"/>
        <w:snapToGrid w:val="0"/>
        <w:spacing w:before="120" w:after="120" w:line="240" w:lineRule="atLeast"/>
        <w:ind w:left="0" w:firstLine="0"/>
        <w:rPr>
          <w:sz w:val="24"/>
          <w:szCs w:val="24"/>
        </w:rPr>
      </w:pPr>
      <w:r w:rsidRPr="002C14FF">
        <w:rPr>
          <w:rFonts w:hint="eastAsia"/>
          <w:sz w:val="24"/>
          <w:szCs w:val="24"/>
        </w:rPr>
        <w:t>主席团</w:t>
      </w:r>
      <w:r>
        <w:rPr>
          <w:rFonts w:hint="eastAsia"/>
          <w:sz w:val="24"/>
          <w:szCs w:val="24"/>
        </w:rPr>
        <w:t>经过</w:t>
      </w:r>
      <w:r w:rsidR="00BA73A0">
        <w:rPr>
          <w:rFonts w:hint="eastAsia"/>
          <w:sz w:val="24"/>
          <w:szCs w:val="24"/>
        </w:rPr>
        <w:t>广泛</w:t>
      </w:r>
      <w:r w:rsidRPr="002C14FF">
        <w:rPr>
          <w:rFonts w:hint="eastAsia"/>
          <w:sz w:val="24"/>
          <w:szCs w:val="24"/>
        </w:rPr>
        <w:t>磋商</w:t>
      </w:r>
      <w:r>
        <w:rPr>
          <w:rFonts w:hint="eastAsia"/>
          <w:sz w:val="24"/>
          <w:szCs w:val="24"/>
        </w:rPr>
        <w:t>，</w:t>
      </w:r>
      <w:r w:rsidRPr="002C14FF">
        <w:rPr>
          <w:rFonts w:hint="eastAsia"/>
          <w:sz w:val="24"/>
          <w:szCs w:val="24"/>
        </w:rPr>
        <w:t>并考虑到</w:t>
      </w:r>
      <w:r>
        <w:rPr>
          <w:rFonts w:hint="eastAsia"/>
          <w:sz w:val="24"/>
          <w:szCs w:val="24"/>
        </w:rPr>
        <w:t>疫情</w:t>
      </w:r>
      <w:r w:rsidRPr="002C14FF">
        <w:rPr>
          <w:rFonts w:hint="eastAsia"/>
          <w:sz w:val="24"/>
          <w:szCs w:val="24"/>
        </w:rPr>
        <w:t>形势仍然</w:t>
      </w:r>
      <w:r>
        <w:rPr>
          <w:rFonts w:hint="eastAsia"/>
          <w:sz w:val="24"/>
          <w:szCs w:val="24"/>
        </w:rPr>
        <w:t>对以</w:t>
      </w:r>
      <w:r w:rsidRPr="002C14FF">
        <w:rPr>
          <w:rFonts w:hint="eastAsia"/>
          <w:sz w:val="24"/>
          <w:szCs w:val="24"/>
        </w:rPr>
        <w:t>面对面</w:t>
      </w:r>
      <w:r>
        <w:rPr>
          <w:rFonts w:hint="eastAsia"/>
          <w:sz w:val="24"/>
          <w:szCs w:val="24"/>
        </w:rPr>
        <w:t>方式</w:t>
      </w:r>
      <w:r w:rsidRPr="002C14FF">
        <w:rPr>
          <w:rFonts w:hint="eastAsia"/>
          <w:sz w:val="24"/>
          <w:szCs w:val="24"/>
        </w:rPr>
        <w:t>召开会议构成挑战，在</w:t>
      </w:r>
      <w:r w:rsidRPr="002C14FF">
        <w:rPr>
          <w:rFonts w:hint="eastAsia"/>
          <w:sz w:val="24"/>
          <w:szCs w:val="24"/>
        </w:rPr>
        <w:t xml:space="preserve">2021 </w:t>
      </w:r>
      <w:r w:rsidRPr="002C14FF">
        <w:rPr>
          <w:rFonts w:hint="eastAsia"/>
          <w:sz w:val="24"/>
          <w:szCs w:val="24"/>
        </w:rPr>
        <w:t>年</w:t>
      </w:r>
      <w:r w:rsidRPr="002C14FF">
        <w:rPr>
          <w:rFonts w:hint="eastAsia"/>
          <w:sz w:val="24"/>
          <w:szCs w:val="24"/>
        </w:rPr>
        <w:t xml:space="preserve"> 7 </w:t>
      </w:r>
      <w:r w:rsidRPr="002C14FF">
        <w:rPr>
          <w:rFonts w:hint="eastAsia"/>
          <w:sz w:val="24"/>
          <w:szCs w:val="24"/>
        </w:rPr>
        <w:t>月</w:t>
      </w:r>
      <w:r w:rsidRPr="002C14FF">
        <w:rPr>
          <w:rFonts w:hint="eastAsia"/>
          <w:sz w:val="24"/>
          <w:szCs w:val="24"/>
        </w:rPr>
        <w:t xml:space="preserve"> 14 </w:t>
      </w:r>
      <w:r w:rsidRPr="002C14FF">
        <w:rPr>
          <w:rFonts w:hint="eastAsia"/>
          <w:sz w:val="24"/>
          <w:szCs w:val="24"/>
        </w:rPr>
        <w:t>日</w:t>
      </w:r>
      <w:r>
        <w:rPr>
          <w:rFonts w:hint="eastAsia"/>
          <w:sz w:val="24"/>
          <w:szCs w:val="24"/>
        </w:rPr>
        <w:t>开会商定</w:t>
      </w:r>
      <w:r w:rsidRPr="002C14FF">
        <w:rPr>
          <w:rFonts w:hint="eastAsia"/>
          <w:sz w:val="24"/>
          <w:szCs w:val="24"/>
        </w:rPr>
        <w:t>，</w:t>
      </w:r>
      <w:r>
        <w:rPr>
          <w:rFonts w:hint="eastAsia"/>
          <w:sz w:val="24"/>
          <w:szCs w:val="24"/>
        </w:rPr>
        <w:t>把</w:t>
      </w:r>
      <w:r w:rsidR="00FB0EB2">
        <w:rPr>
          <w:rFonts w:hint="eastAsia"/>
          <w:sz w:val="24"/>
          <w:szCs w:val="24"/>
        </w:rPr>
        <w:t>卡塔赫纳议定书缔约方会议第十次会议、公约缔约方大会第十五届会议和名古屋议定书缔约方会议第四次会议</w:t>
      </w:r>
      <w:r w:rsidRPr="002C14FF">
        <w:rPr>
          <w:rFonts w:hint="eastAsia"/>
          <w:sz w:val="24"/>
          <w:szCs w:val="24"/>
        </w:rPr>
        <w:t>分</w:t>
      </w:r>
      <w:r>
        <w:rPr>
          <w:rFonts w:hint="eastAsia"/>
          <w:sz w:val="24"/>
          <w:szCs w:val="24"/>
        </w:rPr>
        <w:t>为</w:t>
      </w:r>
      <w:r w:rsidRPr="002C14FF">
        <w:rPr>
          <w:rFonts w:hint="eastAsia"/>
          <w:sz w:val="24"/>
          <w:szCs w:val="24"/>
        </w:rPr>
        <w:t>两</w:t>
      </w:r>
      <w:r>
        <w:rPr>
          <w:rFonts w:hint="eastAsia"/>
          <w:sz w:val="24"/>
          <w:szCs w:val="24"/>
        </w:rPr>
        <w:t>个</w:t>
      </w:r>
      <w:r w:rsidRPr="002C14FF">
        <w:rPr>
          <w:rFonts w:hint="eastAsia"/>
          <w:sz w:val="24"/>
          <w:szCs w:val="24"/>
        </w:rPr>
        <w:t>部分举行：第一部分将于</w:t>
      </w:r>
      <w:r w:rsidRPr="002C14FF">
        <w:rPr>
          <w:rFonts w:hint="eastAsia"/>
          <w:sz w:val="24"/>
          <w:szCs w:val="24"/>
        </w:rPr>
        <w:t xml:space="preserve"> 2021 </w:t>
      </w:r>
      <w:r w:rsidRPr="002C14FF">
        <w:rPr>
          <w:rFonts w:hint="eastAsia"/>
          <w:sz w:val="24"/>
          <w:szCs w:val="24"/>
        </w:rPr>
        <w:t>年</w:t>
      </w:r>
      <w:r w:rsidRPr="002C14FF">
        <w:rPr>
          <w:rFonts w:hint="eastAsia"/>
          <w:sz w:val="24"/>
          <w:szCs w:val="24"/>
        </w:rPr>
        <w:t xml:space="preserve"> 10 </w:t>
      </w:r>
      <w:r w:rsidRPr="002C14FF">
        <w:rPr>
          <w:rFonts w:hint="eastAsia"/>
          <w:sz w:val="24"/>
          <w:szCs w:val="24"/>
        </w:rPr>
        <w:t>月</w:t>
      </w:r>
      <w:r w:rsidRPr="002C14FF">
        <w:rPr>
          <w:rFonts w:hint="eastAsia"/>
          <w:sz w:val="24"/>
          <w:szCs w:val="24"/>
        </w:rPr>
        <w:t xml:space="preserve"> 11 </w:t>
      </w:r>
      <w:r w:rsidRPr="002C14FF">
        <w:rPr>
          <w:rFonts w:hint="eastAsia"/>
          <w:sz w:val="24"/>
          <w:szCs w:val="24"/>
        </w:rPr>
        <w:t>日至</w:t>
      </w:r>
      <w:r w:rsidRPr="002C14FF">
        <w:rPr>
          <w:rFonts w:hint="eastAsia"/>
          <w:sz w:val="24"/>
          <w:szCs w:val="24"/>
        </w:rPr>
        <w:t xml:space="preserve"> 15 </w:t>
      </w:r>
      <w:r w:rsidRPr="002C14FF">
        <w:rPr>
          <w:rFonts w:hint="eastAsia"/>
          <w:sz w:val="24"/>
          <w:szCs w:val="24"/>
        </w:rPr>
        <w:t>日在线举行，第二部分将</w:t>
      </w:r>
      <w:r>
        <w:rPr>
          <w:rFonts w:hint="eastAsia"/>
          <w:sz w:val="24"/>
          <w:szCs w:val="24"/>
        </w:rPr>
        <w:t>于</w:t>
      </w:r>
      <w:r w:rsidRPr="004D7576">
        <w:rPr>
          <w:rFonts w:hint="eastAsia"/>
          <w:sz w:val="24"/>
          <w:szCs w:val="24"/>
          <w:lang w:val="en-GB"/>
        </w:rPr>
        <w:t xml:space="preserve">2022 </w:t>
      </w:r>
      <w:r w:rsidRPr="004D7576">
        <w:rPr>
          <w:rFonts w:hint="eastAsia"/>
          <w:sz w:val="24"/>
          <w:szCs w:val="24"/>
          <w:lang w:val="en-GB"/>
        </w:rPr>
        <w:t>年</w:t>
      </w:r>
      <w:r w:rsidRPr="004D7576">
        <w:rPr>
          <w:rFonts w:hint="eastAsia"/>
          <w:sz w:val="24"/>
          <w:szCs w:val="24"/>
          <w:lang w:val="en-GB"/>
        </w:rPr>
        <w:t xml:space="preserve"> 4 </w:t>
      </w:r>
      <w:r w:rsidRPr="004D7576">
        <w:rPr>
          <w:rFonts w:hint="eastAsia"/>
          <w:sz w:val="24"/>
          <w:szCs w:val="24"/>
          <w:lang w:val="en-GB"/>
        </w:rPr>
        <w:t>月</w:t>
      </w:r>
      <w:r w:rsidRPr="004D7576">
        <w:rPr>
          <w:rFonts w:hint="eastAsia"/>
          <w:sz w:val="24"/>
          <w:szCs w:val="24"/>
          <w:lang w:val="en-GB"/>
        </w:rPr>
        <w:t xml:space="preserve"> 25 </w:t>
      </w:r>
      <w:r w:rsidRPr="004D7576">
        <w:rPr>
          <w:rFonts w:hint="eastAsia"/>
          <w:sz w:val="24"/>
          <w:szCs w:val="24"/>
          <w:lang w:val="en-GB"/>
        </w:rPr>
        <w:t>日至</w:t>
      </w:r>
      <w:r w:rsidRPr="004D7576">
        <w:rPr>
          <w:rFonts w:hint="eastAsia"/>
          <w:sz w:val="24"/>
          <w:szCs w:val="24"/>
          <w:lang w:val="en-GB"/>
        </w:rPr>
        <w:t xml:space="preserve"> 5 </w:t>
      </w:r>
      <w:r w:rsidRPr="004D7576">
        <w:rPr>
          <w:rFonts w:hint="eastAsia"/>
          <w:sz w:val="24"/>
          <w:szCs w:val="24"/>
          <w:lang w:val="en-GB"/>
        </w:rPr>
        <w:t>月</w:t>
      </w:r>
      <w:r w:rsidRPr="004D7576">
        <w:rPr>
          <w:rFonts w:hint="eastAsia"/>
          <w:sz w:val="24"/>
          <w:szCs w:val="24"/>
          <w:lang w:val="en-GB"/>
        </w:rPr>
        <w:t xml:space="preserve"> 8 </w:t>
      </w:r>
      <w:r w:rsidRPr="004D7576">
        <w:rPr>
          <w:rFonts w:hint="eastAsia"/>
          <w:sz w:val="24"/>
          <w:szCs w:val="24"/>
          <w:lang w:val="en-GB"/>
        </w:rPr>
        <w:t>日</w:t>
      </w:r>
      <w:r w:rsidRPr="002C14FF">
        <w:rPr>
          <w:rFonts w:hint="eastAsia"/>
          <w:sz w:val="24"/>
          <w:szCs w:val="24"/>
        </w:rPr>
        <w:t>在中国昆明</w:t>
      </w:r>
      <w:r>
        <w:rPr>
          <w:rFonts w:hint="eastAsia"/>
          <w:sz w:val="24"/>
          <w:szCs w:val="24"/>
        </w:rPr>
        <w:t>以面对面方式</w:t>
      </w:r>
      <w:r w:rsidRPr="002C14FF">
        <w:rPr>
          <w:rFonts w:hint="eastAsia"/>
          <w:sz w:val="24"/>
          <w:szCs w:val="24"/>
        </w:rPr>
        <w:t>举行。会议的第一部分虽然以虚拟方式召开，但也将包括</w:t>
      </w:r>
      <w:r>
        <w:rPr>
          <w:rFonts w:hint="eastAsia"/>
          <w:sz w:val="24"/>
          <w:szCs w:val="24"/>
        </w:rPr>
        <w:t>各方代表</w:t>
      </w:r>
      <w:r w:rsidRPr="002C14FF">
        <w:rPr>
          <w:rFonts w:hint="eastAsia"/>
          <w:sz w:val="24"/>
          <w:szCs w:val="24"/>
        </w:rPr>
        <w:t>在中国昆明的有限</w:t>
      </w:r>
      <w:r>
        <w:rPr>
          <w:rFonts w:hint="eastAsia"/>
          <w:sz w:val="24"/>
          <w:szCs w:val="24"/>
        </w:rPr>
        <w:t>出席</w:t>
      </w:r>
      <w:r w:rsidRPr="002C14FF">
        <w:rPr>
          <w:rFonts w:hint="eastAsia"/>
          <w:sz w:val="24"/>
          <w:szCs w:val="24"/>
        </w:rPr>
        <w:t>。主席团、东道国和秘书处将不断</w:t>
      </w:r>
      <w:r w:rsidR="00BA73A0">
        <w:rPr>
          <w:rFonts w:hint="eastAsia"/>
          <w:sz w:val="24"/>
          <w:szCs w:val="24"/>
        </w:rPr>
        <w:t>审视</w:t>
      </w:r>
      <w:r w:rsidRPr="002C14FF">
        <w:rPr>
          <w:rFonts w:hint="eastAsia"/>
          <w:sz w:val="24"/>
          <w:szCs w:val="24"/>
        </w:rPr>
        <w:t>疫情形势，</w:t>
      </w:r>
      <w:r>
        <w:rPr>
          <w:rFonts w:hint="eastAsia"/>
          <w:sz w:val="24"/>
          <w:szCs w:val="24"/>
        </w:rPr>
        <w:t>如果现计划以面对面方式在</w:t>
      </w:r>
      <w:r w:rsidRPr="002C14FF">
        <w:rPr>
          <w:rFonts w:hint="eastAsia"/>
          <w:sz w:val="24"/>
          <w:szCs w:val="24"/>
        </w:rPr>
        <w:t>中国昆明</w:t>
      </w:r>
      <w:r>
        <w:rPr>
          <w:rFonts w:hint="eastAsia"/>
          <w:sz w:val="24"/>
          <w:szCs w:val="24"/>
        </w:rPr>
        <w:t>举行的</w:t>
      </w:r>
      <w:r w:rsidRPr="002C14FF">
        <w:rPr>
          <w:rFonts w:hint="eastAsia"/>
          <w:sz w:val="24"/>
          <w:szCs w:val="24"/>
        </w:rPr>
        <w:t>会议第二部分的形式和时间</w:t>
      </w:r>
      <w:r>
        <w:rPr>
          <w:rFonts w:hint="eastAsia"/>
          <w:sz w:val="24"/>
          <w:szCs w:val="24"/>
        </w:rPr>
        <w:t>不再可行，将做出</w:t>
      </w:r>
      <w:r w:rsidRPr="002C14FF">
        <w:rPr>
          <w:rFonts w:hint="eastAsia"/>
          <w:sz w:val="24"/>
          <w:szCs w:val="24"/>
        </w:rPr>
        <w:t>替代</w:t>
      </w:r>
      <w:r>
        <w:rPr>
          <w:rFonts w:hint="eastAsia"/>
          <w:sz w:val="24"/>
          <w:szCs w:val="24"/>
        </w:rPr>
        <w:t>的</w:t>
      </w:r>
      <w:r w:rsidRPr="002C14FF">
        <w:rPr>
          <w:rFonts w:hint="eastAsia"/>
          <w:sz w:val="24"/>
          <w:szCs w:val="24"/>
        </w:rPr>
        <w:t>安排。</w:t>
      </w:r>
    </w:p>
    <w:p w14:paraId="5A7DAC03" w14:textId="51464744" w:rsidR="00FB0EB2" w:rsidRPr="00FB0EB2" w:rsidRDefault="00FB0EB2" w:rsidP="00FB0EB2">
      <w:pPr>
        <w:pStyle w:val="ListParagraph"/>
        <w:numPr>
          <w:ilvl w:val="0"/>
          <w:numId w:val="26"/>
        </w:numPr>
        <w:adjustRightInd w:val="0"/>
        <w:snapToGrid w:val="0"/>
        <w:spacing w:before="120" w:after="120" w:line="240" w:lineRule="atLeast"/>
        <w:ind w:left="0" w:firstLine="0"/>
        <w:rPr>
          <w:sz w:val="24"/>
          <w:szCs w:val="24"/>
        </w:rPr>
      </w:pPr>
      <w:r w:rsidRPr="00FB0EB2">
        <w:rPr>
          <w:rFonts w:hint="eastAsia"/>
          <w:sz w:val="24"/>
          <w:szCs w:val="24"/>
        </w:rPr>
        <w:t>主席团在</w:t>
      </w:r>
      <w:r w:rsidRPr="00FB0EB2">
        <w:rPr>
          <w:rFonts w:hint="eastAsia"/>
          <w:sz w:val="24"/>
          <w:szCs w:val="24"/>
        </w:rPr>
        <w:t xml:space="preserve">2021 </w:t>
      </w:r>
      <w:r w:rsidRPr="00FB0EB2">
        <w:rPr>
          <w:rFonts w:hint="eastAsia"/>
          <w:sz w:val="24"/>
          <w:szCs w:val="24"/>
        </w:rPr>
        <w:t>年</w:t>
      </w:r>
      <w:r w:rsidRPr="00FB0EB2">
        <w:rPr>
          <w:rFonts w:hint="eastAsia"/>
          <w:sz w:val="24"/>
          <w:szCs w:val="24"/>
        </w:rPr>
        <w:t xml:space="preserve"> 4 </w:t>
      </w:r>
      <w:r w:rsidRPr="00FB0EB2">
        <w:rPr>
          <w:rFonts w:hint="eastAsia"/>
          <w:sz w:val="24"/>
          <w:szCs w:val="24"/>
        </w:rPr>
        <w:t>月</w:t>
      </w:r>
      <w:r w:rsidRPr="00FB0EB2">
        <w:rPr>
          <w:rFonts w:hint="eastAsia"/>
          <w:sz w:val="24"/>
          <w:szCs w:val="24"/>
        </w:rPr>
        <w:t xml:space="preserve"> 26 </w:t>
      </w:r>
      <w:r w:rsidRPr="00FB0EB2">
        <w:rPr>
          <w:rFonts w:hint="eastAsia"/>
          <w:sz w:val="24"/>
          <w:szCs w:val="24"/>
        </w:rPr>
        <w:t>日的在线会议上审议和敲定了会议的临时议程（</w:t>
      </w:r>
      <w:r w:rsidR="00950CDE" w:rsidRPr="00950CDE">
        <w:rPr>
          <w:sz w:val="24"/>
          <w:szCs w:val="24"/>
          <w:lang w:val="en-GB"/>
        </w:rPr>
        <w:t>CBD/CP/MOP/10/1/Rev.1</w:t>
      </w:r>
      <w:r w:rsidRPr="00FB0EB2">
        <w:rPr>
          <w:rFonts w:hint="eastAsia"/>
          <w:sz w:val="24"/>
          <w:szCs w:val="24"/>
        </w:rPr>
        <w:t>）。这次会议还审查了临时议程附加说明的初稿。执行秘书随后考虑到主席团在</w:t>
      </w:r>
      <w:r w:rsidR="00950CDE">
        <w:rPr>
          <w:rFonts w:hint="eastAsia"/>
          <w:sz w:val="24"/>
          <w:szCs w:val="24"/>
        </w:rPr>
        <w:t>4</w:t>
      </w:r>
      <w:r w:rsidR="00950CDE">
        <w:rPr>
          <w:rFonts w:hint="eastAsia"/>
          <w:sz w:val="24"/>
          <w:szCs w:val="24"/>
        </w:rPr>
        <w:t>月</w:t>
      </w:r>
      <w:r w:rsidR="00950CDE">
        <w:rPr>
          <w:rFonts w:hint="eastAsia"/>
          <w:sz w:val="24"/>
          <w:szCs w:val="24"/>
        </w:rPr>
        <w:t>2</w:t>
      </w:r>
      <w:r w:rsidR="00950CDE">
        <w:rPr>
          <w:sz w:val="24"/>
          <w:szCs w:val="24"/>
        </w:rPr>
        <w:t>6</w:t>
      </w:r>
      <w:r w:rsidR="00950CDE">
        <w:rPr>
          <w:rFonts w:hint="eastAsia"/>
          <w:sz w:val="24"/>
          <w:szCs w:val="24"/>
        </w:rPr>
        <w:t>日</w:t>
      </w:r>
      <w:r w:rsidRPr="00FB0EB2">
        <w:rPr>
          <w:rFonts w:hint="eastAsia"/>
          <w:sz w:val="24"/>
          <w:szCs w:val="24"/>
        </w:rPr>
        <w:t>会议上发表的意见，为本文件所载会议第一部分将审议的议程项目的附加说明定稿。将参照科学、技术和工艺咨询附属机构第二十四次会议、执行问题附属机构第三次会议和</w:t>
      </w:r>
      <w:r w:rsidRPr="00FB0EB2">
        <w:rPr>
          <w:rFonts w:hint="eastAsia"/>
          <w:sz w:val="24"/>
          <w:szCs w:val="24"/>
        </w:rPr>
        <w:t xml:space="preserve">2020 </w:t>
      </w:r>
      <w:r w:rsidRPr="00FB0EB2">
        <w:rPr>
          <w:rFonts w:hint="eastAsia"/>
          <w:sz w:val="24"/>
          <w:szCs w:val="24"/>
        </w:rPr>
        <w:t>年后全球生物多样性框架不限成员名额工作组进一步举行的会议的成果，完成和更新会议第二部分将审议的议程项目的附加说明。</w:t>
      </w:r>
    </w:p>
    <w:p w14:paraId="0490EDDD" w14:textId="150000E9" w:rsidR="00FD0983" w:rsidRDefault="00FB0EB2" w:rsidP="00FB0EB2">
      <w:pPr>
        <w:pStyle w:val="ListParagraph"/>
        <w:numPr>
          <w:ilvl w:val="0"/>
          <w:numId w:val="26"/>
        </w:numPr>
        <w:adjustRightInd w:val="0"/>
        <w:snapToGrid w:val="0"/>
        <w:spacing w:before="120" w:after="120" w:line="240" w:lineRule="atLeast"/>
        <w:ind w:left="0" w:firstLine="0"/>
        <w:rPr>
          <w:sz w:val="24"/>
          <w:szCs w:val="24"/>
        </w:rPr>
      </w:pPr>
      <w:r w:rsidRPr="00FB0EB2">
        <w:rPr>
          <w:rFonts w:hint="eastAsia"/>
          <w:sz w:val="24"/>
          <w:szCs w:val="24"/>
        </w:rPr>
        <w:t>会议第一部分将审议以下议程项目：</w:t>
      </w:r>
      <w:r w:rsidRPr="00FB0EB2">
        <w:rPr>
          <w:rFonts w:hint="eastAsia"/>
          <w:sz w:val="24"/>
          <w:szCs w:val="24"/>
        </w:rPr>
        <w:t>1</w:t>
      </w:r>
      <w:r w:rsidRPr="00FB0EB2">
        <w:rPr>
          <w:rFonts w:hint="eastAsia"/>
          <w:sz w:val="24"/>
          <w:szCs w:val="24"/>
        </w:rPr>
        <w:t>（会议开幕）；</w:t>
      </w:r>
      <w:r w:rsidRPr="00FB0EB2">
        <w:rPr>
          <w:rFonts w:hint="eastAsia"/>
          <w:sz w:val="24"/>
          <w:szCs w:val="24"/>
        </w:rPr>
        <w:t xml:space="preserve"> 2</w:t>
      </w:r>
      <w:r w:rsidRPr="00FB0EB2">
        <w:rPr>
          <w:rFonts w:hint="eastAsia"/>
          <w:sz w:val="24"/>
          <w:szCs w:val="24"/>
        </w:rPr>
        <w:t>（组织事项）；</w:t>
      </w:r>
      <w:r w:rsidRPr="00FB0EB2">
        <w:rPr>
          <w:rFonts w:hint="eastAsia"/>
          <w:sz w:val="24"/>
          <w:szCs w:val="24"/>
        </w:rPr>
        <w:t xml:space="preserve"> 3</w:t>
      </w:r>
      <w:r w:rsidRPr="00FB0EB2">
        <w:rPr>
          <w:rFonts w:hint="eastAsia"/>
          <w:sz w:val="24"/>
          <w:szCs w:val="24"/>
        </w:rPr>
        <w:t>（</w:t>
      </w:r>
      <w:r w:rsidR="00950CDE" w:rsidRPr="00950CDE">
        <w:rPr>
          <w:rFonts w:hint="eastAsia"/>
          <w:sz w:val="24"/>
          <w:szCs w:val="24"/>
          <w:lang w:val="en-GB"/>
        </w:rPr>
        <w:t>关于作为卡塔赫纳议定书缔约方会议的缔约方大会第十次会议代表的全权证书的报告</w:t>
      </w:r>
      <w:r w:rsidRPr="00FB0EB2">
        <w:rPr>
          <w:rFonts w:hint="eastAsia"/>
          <w:sz w:val="24"/>
          <w:szCs w:val="24"/>
        </w:rPr>
        <w:t>）；</w:t>
      </w:r>
      <w:r w:rsidRPr="00FB0EB2">
        <w:rPr>
          <w:rFonts w:hint="eastAsia"/>
          <w:sz w:val="24"/>
          <w:szCs w:val="24"/>
        </w:rPr>
        <w:t xml:space="preserve"> 4</w:t>
      </w:r>
      <w:r w:rsidRPr="00FB0EB2">
        <w:rPr>
          <w:rFonts w:hint="eastAsia"/>
          <w:sz w:val="24"/>
          <w:szCs w:val="24"/>
        </w:rPr>
        <w:t>（</w:t>
      </w:r>
      <w:r w:rsidR="00A25742" w:rsidRPr="00A25742">
        <w:rPr>
          <w:rFonts w:hint="eastAsia"/>
          <w:sz w:val="24"/>
          <w:szCs w:val="24"/>
          <w:lang w:val="en-GB"/>
        </w:rPr>
        <w:t>各附属机构的报告</w:t>
      </w:r>
      <w:r w:rsidRPr="00FB0EB2">
        <w:rPr>
          <w:rFonts w:hint="eastAsia"/>
          <w:sz w:val="24"/>
          <w:szCs w:val="24"/>
        </w:rPr>
        <w:t>）、</w:t>
      </w:r>
      <w:r w:rsidR="00A25742">
        <w:rPr>
          <w:rFonts w:hint="eastAsia"/>
          <w:sz w:val="24"/>
          <w:szCs w:val="24"/>
        </w:rPr>
        <w:t>5</w:t>
      </w:r>
      <w:r w:rsidR="00A25742">
        <w:rPr>
          <w:rFonts w:hint="eastAsia"/>
          <w:sz w:val="24"/>
          <w:szCs w:val="24"/>
        </w:rPr>
        <w:t>（</w:t>
      </w:r>
      <w:r w:rsidR="00A25742" w:rsidRPr="00A25742">
        <w:rPr>
          <w:rFonts w:hint="eastAsia"/>
          <w:sz w:val="24"/>
          <w:szCs w:val="24"/>
          <w:lang w:val="en-GB"/>
        </w:rPr>
        <w:t>履约委员会的报告</w:t>
      </w:r>
      <w:r w:rsidR="00A25742">
        <w:rPr>
          <w:rFonts w:hint="eastAsia"/>
          <w:sz w:val="24"/>
          <w:szCs w:val="24"/>
        </w:rPr>
        <w:t>）、</w:t>
      </w:r>
      <w:r w:rsidRPr="00FB0EB2">
        <w:rPr>
          <w:rFonts w:hint="eastAsia"/>
          <w:sz w:val="24"/>
          <w:szCs w:val="24"/>
        </w:rPr>
        <w:t>6</w:t>
      </w:r>
      <w:r w:rsidRPr="00FB0EB2">
        <w:rPr>
          <w:rFonts w:hint="eastAsia"/>
          <w:sz w:val="24"/>
          <w:szCs w:val="24"/>
        </w:rPr>
        <w:t>（</w:t>
      </w:r>
      <w:r w:rsidR="00A564BE">
        <w:rPr>
          <w:rFonts w:hint="eastAsia"/>
          <w:sz w:val="24"/>
          <w:szCs w:val="24"/>
        </w:rPr>
        <w:t>《</w:t>
      </w:r>
      <w:r w:rsidR="00A25742" w:rsidRPr="00A25742">
        <w:rPr>
          <w:rFonts w:hint="eastAsia"/>
          <w:sz w:val="24"/>
          <w:szCs w:val="24"/>
          <w:lang w:val="en-GB"/>
        </w:rPr>
        <w:t>议定书</w:t>
      </w:r>
      <w:r w:rsidR="00A564BE">
        <w:rPr>
          <w:rFonts w:hint="eastAsia"/>
          <w:sz w:val="24"/>
          <w:szCs w:val="24"/>
          <w:lang w:val="en-GB"/>
        </w:rPr>
        <w:t>》</w:t>
      </w:r>
      <w:r w:rsidR="00A25742" w:rsidRPr="00A25742">
        <w:rPr>
          <w:rFonts w:hint="eastAsia"/>
          <w:sz w:val="24"/>
          <w:szCs w:val="24"/>
          <w:lang w:val="en-GB"/>
        </w:rPr>
        <w:t>的行政管理和信托基金的预算</w:t>
      </w:r>
      <w:r w:rsidRPr="00FB0EB2">
        <w:rPr>
          <w:rFonts w:hint="eastAsia"/>
          <w:sz w:val="24"/>
          <w:szCs w:val="24"/>
        </w:rPr>
        <w:t>）</w:t>
      </w:r>
      <w:r w:rsidR="00A25742">
        <w:rPr>
          <w:rFonts w:hint="eastAsia"/>
          <w:sz w:val="24"/>
          <w:szCs w:val="24"/>
        </w:rPr>
        <w:lastRenderedPageBreak/>
        <w:t>以及</w:t>
      </w:r>
      <w:r w:rsidRPr="00FB0EB2">
        <w:rPr>
          <w:rFonts w:hint="eastAsia"/>
          <w:sz w:val="24"/>
          <w:szCs w:val="24"/>
        </w:rPr>
        <w:t xml:space="preserve"> </w:t>
      </w:r>
      <w:r w:rsidR="00A25742">
        <w:rPr>
          <w:sz w:val="24"/>
          <w:szCs w:val="24"/>
        </w:rPr>
        <w:t>18</w:t>
      </w:r>
      <w:r w:rsidRPr="00FB0EB2">
        <w:rPr>
          <w:rFonts w:hint="eastAsia"/>
          <w:sz w:val="24"/>
          <w:szCs w:val="24"/>
        </w:rPr>
        <w:t>（其他事项）</w:t>
      </w:r>
      <w:r w:rsidR="00A25742">
        <w:rPr>
          <w:rFonts w:hint="eastAsia"/>
          <w:sz w:val="24"/>
          <w:szCs w:val="24"/>
        </w:rPr>
        <w:t>、</w:t>
      </w:r>
      <w:r w:rsidR="00A25742">
        <w:rPr>
          <w:rFonts w:hint="eastAsia"/>
          <w:sz w:val="24"/>
          <w:szCs w:val="24"/>
        </w:rPr>
        <w:t>1</w:t>
      </w:r>
      <w:r w:rsidRPr="00FB0EB2">
        <w:rPr>
          <w:rFonts w:hint="eastAsia"/>
          <w:sz w:val="24"/>
          <w:szCs w:val="24"/>
        </w:rPr>
        <w:t>9</w:t>
      </w:r>
      <w:r w:rsidRPr="00FB0EB2">
        <w:rPr>
          <w:rFonts w:hint="eastAsia"/>
          <w:sz w:val="24"/>
          <w:szCs w:val="24"/>
        </w:rPr>
        <w:t>（通过报告）</w:t>
      </w:r>
      <w:r w:rsidR="00A25742">
        <w:rPr>
          <w:rFonts w:hint="eastAsia"/>
          <w:sz w:val="24"/>
          <w:szCs w:val="24"/>
        </w:rPr>
        <w:t>和</w:t>
      </w:r>
      <w:r w:rsidR="00A25742">
        <w:rPr>
          <w:rFonts w:hint="eastAsia"/>
          <w:sz w:val="24"/>
          <w:szCs w:val="24"/>
        </w:rPr>
        <w:t>2</w:t>
      </w:r>
      <w:r w:rsidRPr="00FB0EB2">
        <w:rPr>
          <w:rFonts w:hint="eastAsia"/>
          <w:sz w:val="24"/>
          <w:szCs w:val="24"/>
        </w:rPr>
        <w:t>0</w:t>
      </w:r>
      <w:r w:rsidRPr="00FB0EB2">
        <w:rPr>
          <w:rFonts w:hint="eastAsia"/>
          <w:sz w:val="24"/>
          <w:szCs w:val="24"/>
        </w:rPr>
        <w:t>（会议</w:t>
      </w:r>
      <w:r w:rsidR="00A25742">
        <w:rPr>
          <w:rFonts w:hint="eastAsia"/>
          <w:sz w:val="24"/>
          <w:szCs w:val="24"/>
        </w:rPr>
        <w:t>闭幕</w:t>
      </w:r>
      <w:r w:rsidRPr="00FB0EB2">
        <w:rPr>
          <w:rFonts w:hint="eastAsia"/>
          <w:sz w:val="24"/>
          <w:szCs w:val="24"/>
        </w:rPr>
        <w:t>）。这些项目除项目</w:t>
      </w:r>
      <w:r w:rsidRPr="00FB0EB2">
        <w:rPr>
          <w:rFonts w:hint="eastAsia"/>
          <w:sz w:val="24"/>
          <w:szCs w:val="24"/>
        </w:rPr>
        <w:t xml:space="preserve"> 1</w:t>
      </w:r>
      <w:r w:rsidRPr="00FB0EB2">
        <w:rPr>
          <w:rFonts w:hint="eastAsia"/>
          <w:sz w:val="24"/>
          <w:szCs w:val="24"/>
        </w:rPr>
        <w:t>外，预计将需要在会议的第二部分进一步审议。会议第二部分还将审议项目</w:t>
      </w:r>
      <w:r w:rsidR="00A25742">
        <w:rPr>
          <w:rFonts w:hint="eastAsia"/>
          <w:sz w:val="24"/>
          <w:szCs w:val="24"/>
        </w:rPr>
        <w:t>7</w:t>
      </w:r>
      <w:r w:rsidRPr="00FB0EB2">
        <w:rPr>
          <w:rFonts w:hint="eastAsia"/>
          <w:sz w:val="24"/>
          <w:szCs w:val="24"/>
        </w:rPr>
        <w:t xml:space="preserve"> </w:t>
      </w:r>
      <w:r w:rsidR="00A25742">
        <w:rPr>
          <w:rFonts w:hint="eastAsia"/>
          <w:sz w:val="24"/>
          <w:szCs w:val="24"/>
        </w:rPr>
        <w:t>至</w:t>
      </w:r>
      <w:r w:rsidRPr="00FB0EB2">
        <w:rPr>
          <w:rFonts w:hint="eastAsia"/>
          <w:sz w:val="24"/>
          <w:szCs w:val="24"/>
        </w:rPr>
        <w:t xml:space="preserve"> </w:t>
      </w:r>
      <w:r w:rsidR="00A25742">
        <w:rPr>
          <w:sz w:val="24"/>
          <w:szCs w:val="24"/>
        </w:rPr>
        <w:t>17</w:t>
      </w:r>
      <w:r w:rsidRPr="00FB0EB2">
        <w:rPr>
          <w:rFonts w:hint="eastAsia"/>
          <w:sz w:val="24"/>
          <w:szCs w:val="24"/>
        </w:rPr>
        <w:t>。</w:t>
      </w:r>
    </w:p>
    <w:p w14:paraId="67F7D2D2" w14:textId="421B198F" w:rsidR="00A25742" w:rsidRDefault="00A25742" w:rsidP="00FB0EB2">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东道国将与秘书处和主席团磋商，在会议的</w:t>
      </w:r>
      <w:r w:rsidR="00BA73A0">
        <w:rPr>
          <w:rFonts w:hint="eastAsia"/>
          <w:sz w:val="24"/>
          <w:szCs w:val="24"/>
        </w:rPr>
        <w:t>第一部分和第二</w:t>
      </w:r>
      <w:r>
        <w:rPr>
          <w:rFonts w:hint="eastAsia"/>
          <w:sz w:val="24"/>
          <w:szCs w:val="24"/>
        </w:rPr>
        <w:t>部分组织高级别部长级</w:t>
      </w:r>
      <w:r w:rsidR="00BA73A0">
        <w:rPr>
          <w:rFonts w:hint="eastAsia"/>
          <w:sz w:val="24"/>
          <w:szCs w:val="24"/>
        </w:rPr>
        <w:t>会议</w:t>
      </w:r>
      <w:r>
        <w:rPr>
          <w:rFonts w:hint="eastAsia"/>
          <w:sz w:val="24"/>
          <w:szCs w:val="24"/>
        </w:rPr>
        <w:t>。为会议第一部分计划的高级别</w:t>
      </w:r>
      <w:r w:rsidR="00BA73A0">
        <w:rPr>
          <w:rFonts w:hint="eastAsia"/>
          <w:sz w:val="24"/>
          <w:szCs w:val="24"/>
        </w:rPr>
        <w:t>会议</w:t>
      </w:r>
      <w:r>
        <w:rPr>
          <w:rFonts w:hint="eastAsia"/>
          <w:sz w:val="24"/>
          <w:szCs w:val="24"/>
        </w:rPr>
        <w:t>将于</w:t>
      </w:r>
      <w:r>
        <w:rPr>
          <w:rFonts w:hint="eastAsia"/>
          <w:sz w:val="24"/>
          <w:szCs w:val="24"/>
        </w:rPr>
        <w:t>2</w:t>
      </w:r>
      <w:r>
        <w:rPr>
          <w:sz w:val="24"/>
          <w:szCs w:val="24"/>
        </w:rPr>
        <w:t>021</w:t>
      </w:r>
      <w:r>
        <w:rPr>
          <w:rFonts w:hint="eastAsia"/>
          <w:sz w:val="24"/>
          <w:szCs w:val="24"/>
        </w:rPr>
        <w:t>年</w:t>
      </w:r>
      <w:r>
        <w:rPr>
          <w:rFonts w:hint="eastAsia"/>
          <w:sz w:val="24"/>
          <w:szCs w:val="24"/>
        </w:rPr>
        <w:t>1</w:t>
      </w:r>
      <w:r>
        <w:rPr>
          <w:sz w:val="24"/>
          <w:szCs w:val="24"/>
        </w:rPr>
        <w:t>0</w:t>
      </w:r>
      <w:r>
        <w:rPr>
          <w:rFonts w:hint="eastAsia"/>
          <w:sz w:val="24"/>
          <w:szCs w:val="24"/>
        </w:rPr>
        <w:t>月</w:t>
      </w:r>
      <w:r>
        <w:rPr>
          <w:rFonts w:hint="eastAsia"/>
          <w:sz w:val="24"/>
          <w:szCs w:val="24"/>
        </w:rPr>
        <w:t>1</w:t>
      </w:r>
      <w:r>
        <w:rPr>
          <w:sz w:val="24"/>
          <w:szCs w:val="24"/>
        </w:rPr>
        <w:t>2</w:t>
      </w:r>
      <w:r>
        <w:rPr>
          <w:rFonts w:hint="eastAsia"/>
          <w:sz w:val="24"/>
          <w:szCs w:val="24"/>
        </w:rPr>
        <w:t>日和</w:t>
      </w:r>
      <w:r>
        <w:rPr>
          <w:rFonts w:hint="eastAsia"/>
          <w:sz w:val="24"/>
          <w:szCs w:val="24"/>
        </w:rPr>
        <w:t>1</w:t>
      </w:r>
      <w:r>
        <w:rPr>
          <w:sz w:val="24"/>
          <w:szCs w:val="24"/>
        </w:rPr>
        <w:t>3</w:t>
      </w:r>
      <w:r>
        <w:rPr>
          <w:rFonts w:hint="eastAsia"/>
          <w:sz w:val="24"/>
          <w:szCs w:val="24"/>
        </w:rPr>
        <w:t>日举行。</w:t>
      </w:r>
    </w:p>
    <w:p w14:paraId="6AAE4F82" w14:textId="6DA5B73F" w:rsidR="00A25742" w:rsidRPr="00FD0983" w:rsidRDefault="00A25742" w:rsidP="00FB0EB2">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执行秘书</w:t>
      </w:r>
      <w:r w:rsidR="0087465F">
        <w:rPr>
          <w:rFonts w:hint="eastAsia"/>
          <w:sz w:val="24"/>
          <w:szCs w:val="24"/>
        </w:rPr>
        <w:t>将</w:t>
      </w:r>
      <w:r>
        <w:rPr>
          <w:rFonts w:hint="eastAsia"/>
          <w:sz w:val="24"/>
          <w:szCs w:val="24"/>
        </w:rPr>
        <w:t>按照既定做法编制一份文件，汇编各附属机构在闭会期间会议上提出的决定草案或执行秘书参照以前的决定和建议制定的决定草案，并将编写</w:t>
      </w:r>
      <w:r w:rsidR="0087465F">
        <w:rPr>
          <w:rFonts w:hint="eastAsia"/>
          <w:sz w:val="24"/>
          <w:szCs w:val="24"/>
        </w:rPr>
        <w:t>关于决定草案所涉财务问题的概述，在会议续会（第二部分）之前六个星期提供上述汇编和概述。</w:t>
      </w:r>
    </w:p>
    <w:p w14:paraId="288840EA" w14:textId="77777777" w:rsidR="00AB7948" w:rsidRPr="00B17F90" w:rsidRDefault="00AB7948" w:rsidP="00AB7948">
      <w:pPr>
        <w:keepNext/>
        <w:suppressLineNumbers/>
        <w:tabs>
          <w:tab w:val="left" w:pos="851"/>
        </w:tabs>
        <w:suppressAutoHyphens/>
        <w:kinsoku w:val="0"/>
        <w:overflowPunct w:val="0"/>
        <w:autoSpaceDE w:val="0"/>
        <w:autoSpaceDN w:val="0"/>
        <w:adjustRightInd w:val="0"/>
        <w:snapToGrid w:val="0"/>
        <w:spacing w:before="120" w:after="120"/>
        <w:jc w:val="center"/>
        <w:outlineLvl w:val="0"/>
        <w:rPr>
          <w:b/>
          <w:bCs/>
          <w:iCs/>
          <w:snapToGrid w:val="0"/>
          <w:kern w:val="22"/>
        </w:rPr>
      </w:pPr>
      <w:bookmarkStart w:id="1" w:name="Item01"/>
      <w:r>
        <w:rPr>
          <w:rFonts w:hint="eastAsia"/>
          <w:b/>
          <w:bCs/>
          <w:iCs/>
          <w:snapToGrid w:val="0"/>
          <w:kern w:val="22"/>
        </w:rPr>
        <w:t>项目</w:t>
      </w:r>
      <w:r w:rsidRPr="00B17F90">
        <w:rPr>
          <w:b/>
          <w:bCs/>
          <w:iCs/>
          <w:snapToGrid w:val="0"/>
          <w:kern w:val="22"/>
        </w:rPr>
        <w:t>1.</w:t>
      </w:r>
      <w:r w:rsidRPr="00B17F90">
        <w:rPr>
          <w:bCs/>
          <w:iCs/>
          <w:snapToGrid w:val="0"/>
          <w:kern w:val="22"/>
        </w:rPr>
        <w:tab/>
      </w:r>
      <w:r w:rsidRPr="008220E6">
        <w:rPr>
          <w:rFonts w:hint="eastAsia"/>
          <w:b/>
          <w:iCs/>
          <w:snapToGrid w:val="0"/>
          <w:kern w:val="22"/>
        </w:rPr>
        <w:t>会议开幕</w:t>
      </w:r>
    </w:p>
    <w:bookmarkEnd w:id="1"/>
    <w:p w14:paraId="0E2F2468" w14:textId="28C98E10"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将于</w:t>
      </w:r>
      <w:r w:rsidRPr="00732B00">
        <w:rPr>
          <w:sz w:val="24"/>
          <w:szCs w:val="24"/>
        </w:rPr>
        <w:t>2021</w:t>
      </w:r>
      <w:r w:rsidRPr="00732B00">
        <w:rPr>
          <w:rFonts w:hint="eastAsia"/>
          <w:sz w:val="24"/>
          <w:szCs w:val="24"/>
        </w:rPr>
        <w:t>年</w:t>
      </w:r>
      <w:r w:rsidRPr="00732B00">
        <w:rPr>
          <w:sz w:val="24"/>
          <w:szCs w:val="24"/>
        </w:rPr>
        <w:t>10</w:t>
      </w:r>
      <w:r w:rsidRPr="00732B00">
        <w:rPr>
          <w:rFonts w:hint="eastAsia"/>
          <w:sz w:val="24"/>
          <w:szCs w:val="24"/>
        </w:rPr>
        <w:t>月</w:t>
      </w:r>
      <w:r w:rsidRPr="00732B00">
        <w:rPr>
          <w:sz w:val="24"/>
          <w:szCs w:val="24"/>
        </w:rPr>
        <w:t>11</w:t>
      </w:r>
      <w:r w:rsidRPr="00732B00">
        <w:rPr>
          <w:rFonts w:hint="eastAsia"/>
          <w:sz w:val="24"/>
          <w:szCs w:val="24"/>
        </w:rPr>
        <w:t>日星期一下午</w:t>
      </w:r>
      <w:r w:rsidRPr="00732B00">
        <w:rPr>
          <w:rFonts w:hint="eastAsia"/>
          <w:sz w:val="24"/>
          <w:szCs w:val="24"/>
        </w:rPr>
        <w:t>3</w:t>
      </w:r>
      <w:r w:rsidRPr="00732B00">
        <w:rPr>
          <w:rFonts w:hint="eastAsia"/>
          <w:sz w:val="24"/>
          <w:szCs w:val="24"/>
        </w:rPr>
        <w:t>时（中国昆明时间）举行开幕式。随后立即继续进行开幕会议，</w:t>
      </w:r>
      <w:r w:rsidR="00417030">
        <w:rPr>
          <w:rFonts w:hint="eastAsia"/>
          <w:sz w:val="24"/>
          <w:szCs w:val="24"/>
        </w:rPr>
        <w:t>开幕会议</w:t>
      </w:r>
      <w:r w:rsidRPr="00732B00">
        <w:rPr>
          <w:rFonts w:hint="eastAsia"/>
          <w:sz w:val="24"/>
          <w:szCs w:val="24"/>
        </w:rPr>
        <w:t>将与缔约方大会第十五届会议和名古屋议定书缔约方第四次会议一道举行。</w:t>
      </w:r>
      <w:r w:rsidRPr="00417030">
        <w:rPr>
          <w:sz w:val="24"/>
          <w:szCs w:val="24"/>
          <w:vertAlign w:val="superscript"/>
        </w:rPr>
        <w:footnoteReference w:id="1"/>
      </w:r>
    </w:p>
    <w:p w14:paraId="419463A0" w14:textId="77777777"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会议将由缔约方大会第十四届会议主席或其代表宣布开幕。在开幕会议上，大会将听取中国政府和地方当局代表致欢迎辞。</w:t>
      </w:r>
    </w:p>
    <w:p w14:paraId="74BED3A7" w14:textId="575BC2FE"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执行秘书将在会议上发言，向缔约方大会重点说明各主要事项。</w:t>
      </w:r>
    </w:p>
    <w:p w14:paraId="57CAA866" w14:textId="21C79939"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各区域集团、土著人民和地方社区以及数量有限的其他团体的代表也</w:t>
      </w:r>
      <w:r w:rsidR="00417030">
        <w:rPr>
          <w:rFonts w:hint="eastAsia"/>
          <w:sz w:val="24"/>
          <w:szCs w:val="24"/>
        </w:rPr>
        <w:t>可能</w:t>
      </w:r>
      <w:r w:rsidRPr="00732B00">
        <w:rPr>
          <w:rFonts w:hint="eastAsia"/>
          <w:sz w:val="24"/>
          <w:szCs w:val="24"/>
        </w:rPr>
        <w:t>发言。</w:t>
      </w:r>
    </w:p>
    <w:p w14:paraId="14AB3F47" w14:textId="77777777" w:rsidR="00AB7948" w:rsidRPr="003947C9" w:rsidRDefault="00AB7948" w:rsidP="00AB7948">
      <w:pPr>
        <w:keepNext/>
        <w:suppressLineNumbers/>
        <w:tabs>
          <w:tab w:val="left" w:pos="851"/>
        </w:tabs>
        <w:suppressAutoHyphens/>
        <w:kinsoku w:val="0"/>
        <w:overflowPunct w:val="0"/>
        <w:autoSpaceDE w:val="0"/>
        <w:autoSpaceDN w:val="0"/>
        <w:adjustRightInd w:val="0"/>
        <w:snapToGrid w:val="0"/>
        <w:spacing w:before="120"/>
        <w:jc w:val="center"/>
        <w:outlineLvl w:val="1"/>
        <w:rPr>
          <w:b/>
          <w:bCs/>
          <w:snapToGrid w:val="0"/>
          <w:kern w:val="22"/>
        </w:rPr>
      </w:pPr>
      <w:r>
        <w:rPr>
          <w:rFonts w:hint="eastAsia"/>
          <w:b/>
          <w:bCs/>
          <w:snapToGrid w:val="0"/>
          <w:kern w:val="22"/>
        </w:rPr>
        <w:t>项目</w:t>
      </w:r>
      <w:r w:rsidRPr="003947C9">
        <w:rPr>
          <w:b/>
          <w:bCs/>
          <w:snapToGrid w:val="0"/>
          <w:kern w:val="22"/>
        </w:rPr>
        <w:t>2.</w:t>
      </w:r>
      <w:r w:rsidRPr="003947C9">
        <w:rPr>
          <w:b/>
          <w:bCs/>
          <w:snapToGrid w:val="0"/>
          <w:kern w:val="22"/>
        </w:rPr>
        <w:tab/>
      </w:r>
      <w:r>
        <w:rPr>
          <w:rFonts w:hint="eastAsia"/>
          <w:b/>
          <w:bCs/>
          <w:snapToGrid w:val="0"/>
          <w:kern w:val="22"/>
        </w:rPr>
        <w:t>组织事项</w:t>
      </w:r>
    </w:p>
    <w:p w14:paraId="08A741B1" w14:textId="77777777" w:rsidR="00AB7948" w:rsidRPr="000E5D38" w:rsidRDefault="00AB7948" w:rsidP="00AB7948">
      <w:pPr>
        <w:keepNext/>
        <w:suppressLineNumbers/>
        <w:tabs>
          <w:tab w:val="left" w:pos="567"/>
        </w:tabs>
        <w:suppressAutoHyphens/>
        <w:kinsoku w:val="0"/>
        <w:overflowPunct w:val="0"/>
        <w:autoSpaceDE w:val="0"/>
        <w:autoSpaceDN w:val="0"/>
        <w:adjustRightInd w:val="0"/>
        <w:snapToGrid w:val="0"/>
        <w:spacing w:before="120"/>
        <w:outlineLvl w:val="2"/>
        <w:rPr>
          <w:rFonts w:ascii="KaiTi" w:eastAsia="KaiTi" w:hAnsi="KaiTi"/>
          <w:snapToGrid w:val="0"/>
          <w:kern w:val="22"/>
        </w:rPr>
      </w:pPr>
      <w:r w:rsidRPr="000E5D38">
        <w:rPr>
          <w:rFonts w:ascii="KaiTi" w:eastAsia="KaiTi" w:hAnsi="KaiTi" w:hint="eastAsia"/>
          <w:snapToGrid w:val="0"/>
          <w:kern w:val="22"/>
        </w:rPr>
        <w:t>选举主席</w:t>
      </w:r>
    </w:p>
    <w:p w14:paraId="138FCDF0" w14:textId="77777777"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预期缔约方大会第十四届会议主席或其代表将在开幕会议上要求选举东道国的一位代表担任第十五届会议的主席。主席的任期于他或她在缔约方大会第十五届会议上当选起立即开始，至第十六届会议选举产生继任人为止。</w:t>
      </w:r>
    </w:p>
    <w:p w14:paraId="0EDC313B" w14:textId="615250E8" w:rsidR="00AB7948" w:rsidRDefault="00AB7948" w:rsidP="00AB7948">
      <w:pPr>
        <w:keepNext/>
        <w:suppressLineNumbers/>
        <w:tabs>
          <w:tab w:val="left" w:pos="567"/>
        </w:tabs>
        <w:suppressAutoHyphens/>
        <w:kinsoku w:val="0"/>
        <w:overflowPunct w:val="0"/>
        <w:autoSpaceDE w:val="0"/>
        <w:autoSpaceDN w:val="0"/>
        <w:adjustRightInd w:val="0"/>
        <w:snapToGrid w:val="0"/>
        <w:spacing w:before="120"/>
        <w:outlineLvl w:val="2"/>
        <w:rPr>
          <w:rFonts w:ascii="KaiTi" w:eastAsia="KaiTi" w:hAnsi="KaiTi"/>
          <w:snapToGrid w:val="0"/>
          <w:kern w:val="22"/>
        </w:rPr>
      </w:pPr>
      <w:r>
        <w:rPr>
          <w:rFonts w:ascii="KaiTi" w:eastAsia="KaiTi" w:hAnsi="KaiTi" w:hint="eastAsia"/>
          <w:snapToGrid w:val="0"/>
          <w:kern w:val="22"/>
        </w:rPr>
        <w:t>选举</w:t>
      </w:r>
      <w:r w:rsidR="00417030">
        <w:rPr>
          <w:rFonts w:ascii="KaiTi" w:eastAsia="KaiTi" w:hAnsi="KaiTi" w:hint="eastAsia"/>
          <w:snapToGrid w:val="0"/>
          <w:kern w:val="22"/>
        </w:rPr>
        <w:t>主席团</w:t>
      </w:r>
      <w:r>
        <w:rPr>
          <w:rFonts w:ascii="KaiTi" w:eastAsia="KaiTi" w:hAnsi="KaiTi" w:hint="eastAsia"/>
          <w:snapToGrid w:val="0"/>
          <w:kern w:val="22"/>
        </w:rPr>
        <w:t>替补成员</w:t>
      </w:r>
    </w:p>
    <w:p w14:paraId="30594B06" w14:textId="3BD6B535" w:rsidR="00AB7948" w:rsidRPr="00732B00" w:rsidRDefault="004147A3" w:rsidP="00732B00">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lang w:val="en-GB"/>
        </w:rPr>
        <w:t>根据</w:t>
      </w:r>
      <w:r w:rsidR="00AB7948" w:rsidRPr="00732B00">
        <w:rPr>
          <w:rFonts w:hint="eastAsia"/>
          <w:sz w:val="24"/>
          <w:szCs w:val="24"/>
        </w:rPr>
        <w:t>议事规则第</w:t>
      </w:r>
      <w:r w:rsidR="00AB7948" w:rsidRPr="00732B00">
        <w:rPr>
          <w:sz w:val="24"/>
          <w:szCs w:val="24"/>
        </w:rPr>
        <w:t>21</w:t>
      </w:r>
      <w:r w:rsidR="00AB7948" w:rsidRPr="00732B00">
        <w:rPr>
          <w:rFonts w:hint="eastAsia"/>
          <w:sz w:val="24"/>
          <w:szCs w:val="24"/>
        </w:rPr>
        <w:t>条（第</w:t>
      </w:r>
      <w:hyperlink r:id="rId11" w:history="1">
        <w:r w:rsidR="00AB7948" w:rsidRPr="004147A3">
          <w:rPr>
            <w:rStyle w:val="Hyperlink"/>
            <w:sz w:val="24"/>
            <w:szCs w:val="24"/>
          </w:rPr>
          <w:t>I/</w:t>
        </w:r>
        <w:r w:rsidR="00AB7948" w:rsidRPr="004147A3">
          <w:rPr>
            <w:rStyle w:val="Hyperlink"/>
            <w:sz w:val="24"/>
            <w:szCs w:val="24"/>
          </w:rPr>
          <w:t>1</w:t>
        </w:r>
      </w:hyperlink>
      <w:r w:rsidR="00AB7948" w:rsidRPr="00732B00">
        <w:rPr>
          <w:rFonts w:hint="eastAsia"/>
          <w:sz w:val="24"/>
          <w:szCs w:val="24"/>
        </w:rPr>
        <w:t>号决定通过并经</w:t>
      </w:r>
      <w:r>
        <w:rPr>
          <w:rFonts w:hint="eastAsia"/>
          <w:sz w:val="24"/>
          <w:szCs w:val="24"/>
        </w:rPr>
        <w:t>第</w:t>
      </w:r>
      <w:hyperlink r:id="rId12" w:history="1">
        <w:r w:rsidRPr="004147A3">
          <w:rPr>
            <w:rStyle w:val="Hyperlink"/>
            <w:sz w:val="24"/>
            <w:szCs w:val="24"/>
          </w:rPr>
          <w:t>V/20</w:t>
        </w:r>
      </w:hyperlink>
      <w:r w:rsidR="00AB7948" w:rsidRPr="00732B00">
        <w:rPr>
          <w:rFonts w:hint="eastAsia"/>
          <w:sz w:val="24"/>
          <w:szCs w:val="24"/>
        </w:rPr>
        <w:t>号决定修订），除主席外，还将从出席会议的缔约方代表中选举产生</w:t>
      </w:r>
      <w:r w:rsidR="00AB7948" w:rsidRPr="00732B00">
        <w:rPr>
          <w:sz w:val="24"/>
          <w:szCs w:val="24"/>
        </w:rPr>
        <w:t>10</w:t>
      </w:r>
      <w:r w:rsidR="00AB7948" w:rsidRPr="00732B00">
        <w:rPr>
          <w:rFonts w:hint="eastAsia"/>
          <w:sz w:val="24"/>
          <w:szCs w:val="24"/>
        </w:rPr>
        <w:t>名副主席，其中一人将担任报告员。副主席的任期从缔约方大会第十五届会议闭幕时开始，至第十六届会议闭幕时结束。</w:t>
      </w:r>
    </w:p>
    <w:p w14:paraId="6C9FED8F" w14:textId="049D9E7F"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r w:rsidRPr="00732B00">
        <w:rPr>
          <w:sz w:val="24"/>
          <w:szCs w:val="24"/>
        </w:rPr>
        <w:t>公约缔约方大会主席团将担任卡塔赫纳议定书缔约方会议的主席团。根据《卡塔赫纳议定书》第</w:t>
      </w:r>
      <w:r w:rsidRPr="00732B00">
        <w:rPr>
          <w:sz w:val="24"/>
          <w:szCs w:val="24"/>
        </w:rPr>
        <w:t>29</w:t>
      </w:r>
      <w:r w:rsidRPr="00732B00">
        <w:rPr>
          <w:sz w:val="24"/>
          <w:szCs w:val="24"/>
        </w:rPr>
        <w:t>条第</w:t>
      </w:r>
      <w:r w:rsidRPr="00732B00">
        <w:rPr>
          <w:sz w:val="24"/>
          <w:szCs w:val="24"/>
        </w:rPr>
        <w:t>3</w:t>
      </w:r>
      <w:r w:rsidRPr="00732B00">
        <w:rPr>
          <w:sz w:val="24"/>
          <w:szCs w:val="24"/>
        </w:rPr>
        <w:t>款，</w:t>
      </w:r>
      <w:r w:rsidR="00042F60">
        <w:rPr>
          <w:rFonts w:ascii="SimSun" w:hint="eastAsia"/>
          <w:sz w:val="24"/>
        </w:rPr>
        <w:t>主席团中代表届时尚不是</w:t>
      </w:r>
      <w:r w:rsidR="00042F60">
        <w:rPr>
          <w:rFonts w:ascii="SimSun" w:hint="eastAsia"/>
          <w:sz w:val="24"/>
        </w:rPr>
        <w:t>《</w:t>
      </w:r>
      <w:r w:rsidR="00042F60" w:rsidRPr="00732B00">
        <w:rPr>
          <w:sz w:val="24"/>
          <w:szCs w:val="24"/>
        </w:rPr>
        <w:t>卡塔赫纳议定书</w:t>
      </w:r>
      <w:r w:rsidR="00042F60">
        <w:rPr>
          <w:rFonts w:hint="eastAsia"/>
          <w:sz w:val="24"/>
          <w:szCs w:val="24"/>
        </w:rPr>
        <w:t>》</w:t>
      </w:r>
      <w:r w:rsidR="00042F60">
        <w:rPr>
          <w:rFonts w:ascii="SimSun" w:hint="eastAsia"/>
          <w:sz w:val="24"/>
        </w:rPr>
        <w:t>缔约方的《公约》缔约方的任何成员</w:t>
      </w:r>
      <w:r w:rsidR="00042F60">
        <w:rPr>
          <w:rFonts w:ascii="SimSun" w:hint="eastAsia"/>
          <w:sz w:val="24"/>
        </w:rPr>
        <w:t>，</w:t>
      </w:r>
      <w:r w:rsidR="00042F60">
        <w:rPr>
          <w:rFonts w:ascii="SimSun" w:hint="eastAsia"/>
          <w:sz w:val="24"/>
        </w:rPr>
        <w:t>应由</w:t>
      </w:r>
      <w:r w:rsidR="00042F60">
        <w:rPr>
          <w:rFonts w:ascii="SimSun" w:hint="eastAsia"/>
          <w:sz w:val="24"/>
        </w:rPr>
        <w:t>《</w:t>
      </w:r>
      <w:r w:rsidR="00042F60" w:rsidRPr="00732B00">
        <w:rPr>
          <w:sz w:val="24"/>
          <w:szCs w:val="24"/>
        </w:rPr>
        <w:t>卡塔赫纳议定书</w:t>
      </w:r>
      <w:r w:rsidR="00042F60">
        <w:rPr>
          <w:rFonts w:hint="eastAsia"/>
          <w:sz w:val="24"/>
          <w:szCs w:val="24"/>
        </w:rPr>
        <w:t>》</w:t>
      </w:r>
      <w:r w:rsidR="00042F60">
        <w:rPr>
          <w:rFonts w:ascii="SimSun" w:hint="eastAsia"/>
          <w:sz w:val="24"/>
        </w:rPr>
        <w:t>缔约方从</w:t>
      </w:r>
      <w:r w:rsidR="00042F60">
        <w:rPr>
          <w:rFonts w:ascii="SimSun" w:hint="eastAsia"/>
          <w:sz w:val="24"/>
        </w:rPr>
        <w:t>《</w:t>
      </w:r>
      <w:r w:rsidR="00042F60">
        <w:rPr>
          <w:rFonts w:ascii="SimSun" w:hint="eastAsia"/>
          <w:sz w:val="24"/>
        </w:rPr>
        <w:t>议定书</w:t>
      </w:r>
      <w:r w:rsidR="00042F60">
        <w:rPr>
          <w:rFonts w:ascii="SimSun" w:hint="eastAsia"/>
          <w:sz w:val="24"/>
        </w:rPr>
        <w:t>》</w:t>
      </w:r>
      <w:r w:rsidR="00042F60">
        <w:rPr>
          <w:rFonts w:ascii="SimSun" w:hint="eastAsia"/>
          <w:sz w:val="24"/>
        </w:rPr>
        <w:t>缔约方中另行选举出一名成员予以替代</w:t>
      </w:r>
      <w:r w:rsidRPr="00732B00">
        <w:rPr>
          <w:sz w:val="24"/>
          <w:szCs w:val="24"/>
        </w:rPr>
        <w:t>。</w:t>
      </w:r>
    </w:p>
    <w:p w14:paraId="4E69729F" w14:textId="210AD2B8"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bookmarkStart w:id="2" w:name="OLE_LINK11"/>
      <w:bookmarkStart w:id="3" w:name="OLE_LINK12"/>
      <w:r w:rsidRPr="00732B00">
        <w:rPr>
          <w:sz w:val="24"/>
          <w:szCs w:val="24"/>
        </w:rPr>
        <w:t>缔约方大会</w:t>
      </w:r>
      <w:bookmarkEnd w:id="2"/>
      <w:bookmarkEnd w:id="3"/>
      <w:r w:rsidRPr="00732B00">
        <w:rPr>
          <w:sz w:val="24"/>
          <w:szCs w:val="24"/>
        </w:rPr>
        <w:t>在第</w:t>
      </w:r>
      <w:r w:rsidRPr="00732B00">
        <w:rPr>
          <w:rFonts w:hint="eastAsia"/>
          <w:sz w:val="24"/>
          <w:szCs w:val="24"/>
        </w:rPr>
        <w:t>十四</w:t>
      </w:r>
      <w:r w:rsidRPr="00732B00">
        <w:rPr>
          <w:sz w:val="24"/>
          <w:szCs w:val="24"/>
        </w:rPr>
        <w:t>届会议上选举了</w:t>
      </w:r>
      <w:r w:rsidRPr="00732B00">
        <w:rPr>
          <w:sz w:val="24"/>
          <w:szCs w:val="24"/>
        </w:rPr>
        <w:t>10</w:t>
      </w:r>
      <w:r w:rsidRPr="00732B00">
        <w:rPr>
          <w:sz w:val="24"/>
          <w:szCs w:val="24"/>
        </w:rPr>
        <w:t>名主席团成员，任期从第</w:t>
      </w:r>
      <w:r w:rsidRPr="00732B00">
        <w:rPr>
          <w:rFonts w:hint="eastAsia"/>
          <w:sz w:val="24"/>
          <w:szCs w:val="24"/>
        </w:rPr>
        <w:t>十四</w:t>
      </w:r>
      <w:r w:rsidRPr="00732B00">
        <w:rPr>
          <w:sz w:val="24"/>
          <w:szCs w:val="24"/>
        </w:rPr>
        <w:t>届会议闭幕时开始至第</w:t>
      </w:r>
      <w:r w:rsidRPr="00732B00">
        <w:rPr>
          <w:rFonts w:hint="eastAsia"/>
          <w:sz w:val="24"/>
          <w:szCs w:val="24"/>
        </w:rPr>
        <w:t>十五届会议</w:t>
      </w:r>
      <w:r w:rsidRPr="00732B00">
        <w:rPr>
          <w:sz w:val="24"/>
          <w:szCs w:val="24"/>
        </w:rPr>
        <w:t>闭幕时结束。</w:t>
      </w:r>
      <w:r w:rsidRPr="00042F60">
        <w:rPr>
          <w:sz w:val="24"/>
          <w:vertAlign w:val="superscript"/>
        </w:rPr>
        <w:footnoteReference w:id="2"/>
      </w:r>
      <w:r w:rsidRPr="00042F60">
        <w:rPr>
          <w:rFonts w:hint="eastAsia"/>
          <w:sz w:val="24"/>
          <w:szCs w:val="24"/>
          <w:vertAlign w:val="superscript"/>
        </w:rPr>
        <w:t xml:space="preserve"> </w:t>
      </w:r>
      <w:r w:rsidR="002F6B96">
        <w:rPr>
          <w:rFonts w:hint="eastAsia"/>
          <w:sz w:val="24"/>
          <w:szCs w:val="24"/>
        </w:rPr>
        <w:t>所有</w:t>
      </w:r>
      <w:r w:rsidR="00042F60">
        <w:rPr>
          <w:rFonts w:hint="eastAsia"/>
          <w:sz w:val="24"/>
          <w:szCs w:val="24"/>
        </w:rPr>
        <w:t>成员所</w:t>
      </w:r>
      <w:r w:rsidRPr="00732B00">
        <w:rPr>
          <w:rFonts w:hint="eastAsia"/>
          <w:sz w:val="24"/>
          <w:szCs w:val="24"/>
        </w:rPr>
        <w:t>代表</w:t>
      </w:r>
      <w:r w:rsidR="00042F60">
        <w:rPr>
          <w:rFonts w:hint="eastAsia"/>
          <w:sz w:val="24"/>
          <w:szCs w:val="24"/>
        </w:rPr>
        <w:t>的</w:t>
      </w:r>
      <w:r w:rsidRPr="00732B00">
        <w:rPr>
          <w:rFonts w:hint="eastAsia"/>
          <w:sz w:val="24"/>
          <w:szCs w:val="24"/>
        </w:rPr>
        <w:t>国家均为</w:t>
      </w:r>
      <w:r w:rsidR="00042F60">
        <w:rPr>
          <w:rFonts w:hint="eastAsia"/>
          <w:sz w:val="24"/>
          <w:szCs w:val="24"/>
        </w:rPr>
        <w:t>《</w:t>
      </w:r>
      <w:r w:rsidRPr="00732B00">
        <w:rPr>
          <w:rFonts w:hint="eastAsia"/>
          <w:sz w:val="24"/>
          <w:szCs w:val="24"/>
        </w:rPr>
        <w:t>议定书</w:t>
      </w:r>
      <w:r w:rsidR="00042F60">
        <w:rPr>
          <w:rFonts w:hint="eastAsia"/>
          <w:sz w:val="24"/>
          <w:szCs w:val="24"/>
        </w:rPr>
        <w:t>》</w:t>
      </w:r>
      <w:r w:rsidRPr="00732B00">
        <w:rPr>
          <w:rFonts w:hint="eastAsia"/>
          <w:sz w:val="24"/>
          <w:szCs w:val="24"/>
        </w:rPr>
        <w:t>缔约方，主席团</w:t>
      </w:r>
      <w:r w:rsidR="00042F60">
        <w:rPr>
          <w:rFonts w:hint="eastAsia"/>
          <w:sz w:val="24"/>
          <w:szCs w:val="24"/>
        </w:rPr>
        <w:t>也</w:t>
      </w:r>
      <w:r w:rsidRPr="00732B00">
        <w:rPr>
          <w:rFonts w:hint="eastAsia"/>
          <w:sz w:val="24"/>
          <w:szCs w:val="24"/>
        </w:rPr>
        <w:t>将担任作为卡塔赫纳议定书缔约方会议的缔约方大会的主席团：</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0"/>
        <w:gridCol w:w="6150"/>
      </w:tblGrid>
      <w:tr w:rsidR="00AB7948" w:rsidRPr="00B17F90" w14:paraId="6F90E9B1" w14:textId="77777777" w:rsidTr="002F6B96">
        <w:trPr>
          <w:jc w:val="center"/>
        </w:trPr>
        <w:tc>
          <w:tcPr>
            <w:tcW w:w="600" w:type="dxa"/>
          </w:tcPr>
          <w:p w14:paraId="3E5F185A" w14:textId="77777777" w:rsidR="00AB7948" w:rsidRPr="00B17F90" w:rsidRDefault="00AB7948" w:rsidP="00FC1467">
            <w:pPr>
              <w:keepNext/>
              <w:suppressLineNumbers/>
              <w:suppressAutoHyphens/>
              <w:kinsoku w:val="0"/>
              <w:overflowPunct w:val="0"/>
              <w:autoSpaceDE w:val="0"/>
              <w:autoSpaceDN w:val="0"/>
              <w:adjustRightInd w:val="0"/>
              <w:snapToGrid w:val="0"/>
              <w:spacing w:before="120" w:after="120"/>
              <w:rPr>
                <w:rFonts w:ascii="Times New Roman" w:eastAsia="SimSun" w:hAnsi="Times New Roman"/>
                <w:b/>
                <w:snapToGrid w:val="0"/>
                <w:kern w:val="22"/>
                <w:lang w:eastAsia="zh-CN"/>
              </w:rPr>
            </w:pPr>
            <w:bookmarkStart w:id="4" w:name="_Hlk78552629"/>
          </w:p>
        </w:tc>
        <w:tc>
          <w:tcPr>
            <w:tcW w:w="6150" w:type="dxa"/>
            <w:hideMark/>
          </w:tcPr>
          <w:p w14:paraId="6135FF52" w14:textId="77777777" w:rsidR="00AB7948" w:rsidRPr="00B17F90" w:rsidRDefault="00AB7948" w:rsidP="00FC1467">
            <w:pPr>
              <w:keepNext/>
              <w:suppressLineNumbers/>
              <w:suppressAutoHyphens/>
              <w:kinsoku w:val="0"/>
              <w:overflowPunct w:val="0"/>
              <w:autoSpaceDE w:val="0"/>
              <w:autoSpaceDN w:val="0"/>
              <w:adjustRightInd w:val="0"/>
              <w:snapToGrid w:val="0"/>
              <w:spacing w:before="120" w:after="120"/>
              <w:rPr>
                <w:rFonts w:ascii="Times New Roman" w:eastAsia="SimSun" w:hAnsi="Times New Roman"/>
                <w:b/>
                <w:snapToGrid w:val="0"/>
                <w:kern w:val="22"/>
              </w:rPr>
            </w:pPr>
            <w:r>
              <w:rPr>
                <w:rFonts w:ascii="Times New Roman" w:eastAsia="SimSun" w:hAnsi="Times New Roman" w:hint="eastAsia"/>
                <w:b/>
                <w:snapToGrid w:val="0"/>
                <w:kern w:val="22"/>
              </w:rPr>
              <w:t>主席团成员</w:t>
            </w:r>
          </w:p>
        </w:tc>
      </w:tr>
      <w:tr w:rsidR="00AB7948" w:rsidRPr="00B17F90" w14:paraId="696A4361" w14:textId="77777777" w:rsidTr="002F6B96">
        <w:trPr>
          <w:jc w:val="center"/>
        </w:trPr>
        <w:tc>
          <w:tcPr>
            <w:tcW w:w="600" w:type="dxa"/>
            <w:hideMark/>
          </w:tcPr>
          <w:p w14:paraId="256223A3" w14:textId="77777777" w:rsidR="00AB7948" w:rsidRPr="00B17F90" w:rsidRDefault="00AB7948" w:rsidP="00FC1467">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B17F90">
              <w:rPr>
                <w:rFonts w:ascii="Times New Roman" w:eastAsia="SimSun" w:hAnsi="Times New Roman"/>
                <w:snapToGrid w:val="0"/>
                <w:kern w:val="22"/>
              </w:rPr>
              <w:t>1</w:t>
            </w:r>
          </w:p>
        </w:tc>
        <w:tc>
          <w:tcPr>
            <w:tcW w:w="6150" w:type="dxa"/>
            <w:hideMark/>
          </w:tcPr>
          <w:p w14:paraId="40FDF344" w14:textId="77777777" w:rsidR="00AB7948" w:rsidRPr="00B17F90" w:rsidRDefault="00AB7948" w:rsidP="00FC1467">
            <w:pPr>
              <w:keepNext/>
              <w:suppressLineNumbers/>
              <w:suppressAutoHyphens/>
              <w:kinsoku w:val="0"/>
              <w:overflowPunct w:val="0"/>
              <w:autoSpaceDE w:val="0"/>
              <w:autoSpaceDN w:val="0"/>
              <w:adjustRightInd w:val="0"/>
              <w:snapToGrid w:val="0"/>
              <w:rPr>
                <w:rFonts w:ascii="Times New Roman" w:eastAsia="SimSun" w:hAnsi="Times New Roman"/>
                <w:snapToGrid w:val="0"/>
                <w:kern w:val="22"/>
              </w:rPr>
            </w:pPr>
            <w:r w:rsidRPr="00B17F90">
              <w:rPr>
                <w:rFonts w:ascii="Times New Roman" w:eastAsia="SimSun" w:hAnsi="Times New Roman"/>
                <w:snapToGrid w:val="0"/>
                <w:kern w:val="22"/>
              </w:rPr>
              <w:t>Eric Okoree</w:t>
            </w:r>
            <w:r>
              <w:rPr>
                <w:rFonts w:ascii="Times New Roman" w:eastAsia="SimSun" w:hAnsi="Times New Roman" w:hint="eastAsia"/>
                <w:snapToGrid w:val="0"/>
                <w:kern w:val="22"/>
              </w:rPr>
              <w:t>先生（加纳）</w:t>
            </w:r>
          </w:p>
        </w:tc>
      </w:tr>
      <w:tr w:rsidR="00AB7948" w:rsidRPr="00B17F90" w14:paraId="3F2F34FE" w14:textId="77777777" w:rsidTr="002F6B96">
        <w:trPr>
          <w:jc w:val="center"/>
        </w:trPr>
        <w:tc>
          <w:tcPr>
            <w:tcW w:w="600" w:type="dxa"/>
            <w:hideMark/>
          </w:tcPr>
          <w:p w14:paraId="2CA7CB9D" w14:textId="77777777" w:rsidR="00AB7948" w:rsidRPr="00B17F90" w:rsidRDefault="00AB7948" w:rsidP="00FC1467">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B17F90">
              <w:rPr>
                <w:rFonts w:ascii="Times New Roman" w:eastAsia="SimSun" w:hAnsi="Times New Roman"/>
                <w:snapToGrid w:val="0"/>
                <w:kern w:val="22"/>
              </w:rPr>
              <w:t>2</w:t>
            </w:r>
          </w:p>
        </w:tc>
        <w:tc>
          <w:tcPr>
            <w:tcW w:w="6150" w:type="dxa"/>
            <w:hideMark/>
          </w:tcPr>
          <w:p w14:paraId="3C3B04AD" w14:textId="77777777" w:rsidR="00AB7948" w:rsidRPr="00B17F90" w:rsidRDefault="00AB7948" w:rsidP="00FC1467">
            <w:pPr>
              <w:keepNext/>
              <w:suppressLineNumbers/>
              <w:suppressAutoHyphens/>
              <w:kinsoku w:val="0"/>
              <w:overflowPunct w:val="0"/>
              <w:autoSpaceDE w:val="0"/>
              <w:autoSpaceDN w:val="0"/>
              <w:adjustRightInd w:val="0"/>
              <w:snapToGrid w:val="0"/>
              <w:rPr>
                <w:rFonts w:ascii="Times New Roman" w:eastAsia="SimSun" w:hAnsi="Times New Roman"/>
                <w:snapToGrid w:val="0"/>
                <w:kern w:val="22"/>
              </w:rPr>
            </w:pPr>
            <w:r w:rsidRPr="00B17F90">
              <w:rPr>
                <w:rFonts w:ascii="Times New Roman" w:eastAsia="SimSun" w:hAnsi="Times New Roman"/>
                <w:snapToGrid w:val="0"/>
                <w:kern w:val="22"/>
              </w:rPr>
              <w:t>Melesse Maryo</w:t>
            </w:r>
            <w:r>
              <w:rPr>
                <w:rFonts w:ascii="Times New Roman" w:eastAsia="SimSun" w:hAnsi="Times New Roman" w:hint="eastAsia"/>
                <w:snapToGrid w:val="0"/>
                <w:kern w:val="22"/>
              </w:rPr>
              <w:t>先生（埃塞俄比亚）</w:t>
            </w:r>
          </w:p>
        </w:tc>
      </w:tr>
      <w:tr w:rsidR="00AB7948" w:rsidRPr="00B17F90" w14:paraId="6CC01857" w14:textId="77777777" w:rsidTr="002F6B96">
        <w:trPr>
          <w:jc w:val="center"/>
        </w:trPr>
        <w:tc>
          <w:tcPr>
            <w:tcW w:w="600" w:type="dxa"/>
            <w:hideMark/>
          </w:tcPr>
          <w:p w14:paraId="1110CD71" w14:textId="77777777" w:rsidR="00AB7948" w:rsidRPr="00B17F90" w:rsidRDefault="00AB7948" w:rsidP="00FC1467">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B17F90">
              <w:rPr>
                <w:rFonts w:ascii="Times New Roman" w:eastAsia="SimSun" w:hAnsi="Times New Roman"/>
                <w:snapToGrid w:val="0"/>
                <w:kern w:val="22"/>
              </w:rPr>
              <w:t>3</w:t>
            </w:r>
          </w:p>
        </w:tc>
        <w:tc>
          <w:tcPr>
            <w:tcW w:w="6150" w:type="dxa"/>
            <w:hideMark/>
          </w:tcPr>
          <w:p w14:paraId="4CA6215F" w14:textId="77777777" w:rsidR="00AB7948" w:rsidRPr="00B17F90" w:rsidRDefault="00AB7948" w:rsidP="00FC1467">
            <w:pPr>
              <w:keepNext/>
              <w:suppressLineNumbers/>
              <w:suppressAutoHyphens/>
              <w:kinsoku w:val="0"/>
              <w:overflowPunct w:val="0"/>
              <w:autoSpaceDE w:val="0"/>
              <w:autoSpaceDN w:val="0"/>
              <w:adjustRightInd w:val="0"/>
              <w:snapToGrid w:val="0"/>
              <w:rPr>
                <w:rFonts w:ascii="Times New Roman" w:eastAsia="SimSun" w:hAnsi="Times New Roman"/>
                <w:snapToGrid w:val="0"/>
                <w:kern w:val="22"/>
              </w:rPr>
            </w:pPr>
            <w:r w:rsidRPr="00B17F90">
              <w:rPr>
                <w:rFonts w:ascii="Times New Roman" w:eastAsia="SimSun" w:hAnsi="Times New Roman"/>
                <w:snapToGrid w:val="0"/>
                <w:kern w:val="22"/>
              </w:rPr>
              <w:t>Sujata Arora</w:t>
            </w:r>
            <w:r>
              <w:rPr>
                <w:rFonts w:ascii="Times New Roman" w:eastAsia="SimSun" w:hAnsi="Times New Roman" w:hint="eastAsia"/>
                <w:snapToGrid w:val="0"/>
                <w:kern w:val="22"/>
              </w:rPr>
              <w:t>女士（印度）</w:t>
            </w:r>
          </w:p>
          <w:p w14:paraId="1C5B11A1" w14:textId="77777777" w:rsidR="00AB7948" w:rsidRPr="00B17F90" w:rsidRDefault="00AB7948" w:rsidP="00FC1467">
            <w:pPr>
              <w:keepNext/>
              <w:suppressLineNumbers/>
              <w:suppressAutoHyphens/>
              <w:kinsoku w:val="0"/>
              <w:overflowPunct w:val="0"/>
              <w:autoSpaceDE w:val="0"/>
              <w:autoSpaceDN w:val="0"/>
              <w:adjustRightInd w:val="0"/>
              <w:snapToGrid w:val="0"/>
              <w:rPr>
                <w:rFonts w:ascii="Times New Roman" w:eastAsia="SimSun" w:hAnsi="Times New Roman"/>
                <w:snapToGrid w:val="0"/>
                <w:kern w:val="22"/>
              </w:rPr>
            </w:pPr>
            <w:r w:rsidRPr="00B17F90">
              <w:rPr>
                <w:rFonts w:ascii="Times New Roman" w:eastAsia="SimSun" w:hAnsi="Times New Roman"/>
                <w:snapToGrid w:val="0"/>
                <w:kern w:val="22"/>
              </w:rPr>
              <w:t xml:space="preserve">  </w:t>
            </w:r>
            <w:r>
              <w:rPr>
                <w:rFonts w:ascii="Times New Roman" w:eastAsia="SimSun" w:hAnsi="Times New Roman" w:hint="eastAsia"/>
                <w:snapToGrid w:val="0"/>
                <w:kern w:val="22"/>
              </w:rPr>
              <w:t>嗣后由</w:t>
            </w:r>
            <w:r w:rsidRPr="00B17F90">
              <w:rPr>
                <w:rFonts w:ascii="Times New Roman" w:eastAsia="SimSun" w:hAnsi="Times New Roman"/>
                <w:snapToGrid w:val="0"/>
                <w:kern w:val="22"/>
              </w:rPr>
              <w:t>Vinod Mathur</w:t>
            </w:r>
            <w:r>
              <w:rPr>
                <w:rFonts w:ascii="Times New Roman" w:eastAsia="SimSun" w:hAnsi="Times New Roman" w:hint="eastAsia"/>
                <w:snapToGrid w:val="0"/>
                <w:kern w:val="22"/>
              </w:rPr>
              <w:t>先生（印度）取代</w:t>
            </w:r>
          </w:p>
        </w:tc>
      </w:tr>
      <w:tr w:rsidR="00AB7948" w:rsidRPr="00B17F90" w14:paraId="5B4AB76D" w14:textId="77777777" w:rsidTr="002F6B96">
        <w:trPr>
          <w:jc w:val="center"/>
        </w:trPr>
        <w:tc>
          <w:tcPr>
            <w:tcW w:w="600" w:type="dxa"/>
            <w:hideMark/>
          </w:tcPr>
          <w:p w14:paraId="2072AD0E" w14:textId="77777777" w:rsidR="00AB7948" w:rsidRPr="00B17F90" w:rsidRDefault="00AB7948" w:rsidP="00FC1467">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B17F90">
              <w:rPr>
                <w:rFonts w:ascii="Times New Roman" w:eastAsia="SimSun" w:hAnsi="Times New Roman"/>
                <w:snapToGrid w:val="0"/>
                <w:kern w:val="22"/>
              </w:rPr>
              <w:t>4</w:t>
            </w:r>
          </w:p>
        </w:tc>
        <w:tc>
          <w:tcPr>
            <w:tcW w:w="6150" w:type="dxa"/>
            <w:hideMark/>
          </w:tcPr>
          <w:p w14:paraId="6A65B7D8" w14:textId="77777777" w:rsidR="00AB7948" w:rsidRPr="00B17F90" w:rsidRDefault="00AB7948" w:rsidP="00FC1467">
            <w:pPr>
              <w:keepNext/>
              <w:suppressLineNumbers/>
              <w:suppressAutoHyphens/>
              <w:kinsoku w:val="0"/>
              <w:overflowPunct w:val="0"/>
              <w:autoSpaceDE w:val="0"/>
              <w:autoSpaceDN w:val="0"/>
              <w:adjustRightInd w:val="0"/>
              <w:snapToGrid w:val="0"/>
              <w:rPr>
                <w:rFonts w:ascii="Times New Roman" w:eastAsia="SimSun" w:hAnsi="Times New Roman"/>
                <w:snapToGrid w:val="0"/>
                <w:kern w:val="22"/>
                <w:lang w:val="fr-FR"/>
              </w:rPr>
            </w:pPr>
            <w:r w:rsidRPr="00B17F90">
              <w:rPr>
                <w:rFonts w:ascii="Times New Roman" w:eastAsia="SimSun" w:hAnsi="Times New Roman"/>
                <w:noProof/>
                <w:snapToGrid w:val="0"/>
                <w:kern w:val="22"/>
                <w:lang w:val="fr-FR"/>
              </w:rPr>
              <w:t>Leina El-Awadhi</w:t>
            </w:r>
            <w:r>
              <w:rPr>
                <w:rFonts w:ascii="Times New Roman" w:eastAsia="SimSun" w:hAnsi="Times New Roman" w:hint="eastAsia"/>
                <w:noProof/>
                <w:snapToGrid w:val="0"/>
                <w:kern w:val="22"/>
                <w:lang w:val="fr-FR"/>
              </w:rPr>
              <w:t>女士（科威特）</w:t>
            </w:r>
          </w:p>
        </w:tc>
      </w:tr>
      <w:tr w:rsidR="00AB7948" w:rsidRPr="00B17F90" w14:paraId="2E3AAF4C" w14:textId="77777777" w:rsidTr="002F6B96">
        <w:trPr>
          <w:jc w:val="center"/>
        </w:trPr>
        <w:tc>
          <w:tcPr>
            <w:tcW w:w="600" w:type="dxa"/>
            <w:hideMark/>
          </w:tcPr>
          <w:p w14:paraId="5C6BC842" w14:textId="77777777" w:rsidR="00AB7948" w:rsidRPr="00B17F90" w:rsidRDefault="00AB7948" w:rsidP="00FC1467">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B17F90">
              <w:rPr>
                <w:rFonts w:ascii="Times New Roman" w:eastAsia="SimSun" w:hAnsi="Times New Roman"/>
                <w:snapToGrid w:val="0"/>
                <w:kern w:val="22"/>
              </w:rPr>
              <w:t>5</w:t>
            </w:r>
          </w:p>
        </w:tc>
        <w:tc>
          <w:tcPr>
            <w:tcW w:w="6150" w:type="dxa"/>
            <w:hideMark/>
          </w:tcPr>
          <w:p w14:paraId="2DEE68E4" w14:textId="77777777" w:rsidR="00AB7948" w:rsidRPr="00B17F90" w:rsidRDefault="00AB7948" w:rsidP="00FC1467">
            <w:pPr>
              <w:keepNext/>
              <w:suppressLineNumbers/>
              <w:suppressAutoHyphens/>
              <w:kinsoku w:val="0"/>
              <w:overflowPunct w:val="0"/>
              <w:autoSpaceDE w:val="0"/>
              <w:autoSpaceDN w:val="0"/>
              <w:adjustRightInd w:val="0"/>
              <w:snapToGrid w:val="0"/>
              <w:rPr>
                <w:rFonts w:ascii="Times New Roman" w:eastAsia="SimSun" w:hAnsi="Times New Roman"/>
                <w:snapToGrid w:val="0"/>
                <w:kern w:val="22"/>
              </w:rPr>
            </w:pPr>
            <w:r w:rsidRPr="00B17F90">
              <w:rPr>
                <w:rFonts w:ascii="Times New Roman" w:eastAsia="SimSun" w:hAnsi="Times New Roman"/>
                <w:noProof/>
                <w:snapToGrid w:val="0"/>
                <w:kern w:val="22"/>
              </w:rPr>
              <w:t>Teona Karchava</w:t>
            </w:r>
            <w:r>
              <w:rPr>
                <w:rFonts w:ascii="Times New Roman" w:eastAsia="SimSun" w:hAnsi="Times New Roman" w:hint="eastAsia"/>
                <w:noProof/>
                <w:snapToGrid w:val="0"/>
                <w:kern w:val="22"/>
              </w:rPr>
              <w:t>女士（格鲁吉亚）</w:t>
            </w:r>
          </w:p>
        </w:tc>
      </w:tr>
      <w:tr w:rsidR="00AB7948" w:rsidRPr="00B17F90" w14:paraId="554F0374" w14:textId="77777777" w:rsidTr="002F6B96">
        <w:trPr>
          <w:jc w:val="center"/>
        </w:trPr>
        <w:tc>
          <w:tcPr>
            <w:tcW w:w="600" w:type="dxa"/>
            <w:hideMark/>
          </w:tcPr>
          <w:p w14:paraId="1C63C07E" w14:textId="77777777" w:rsidR="00AB7948" w:rsidRPr="00B17F90" w:rsidRDefault="00AB7948" w:rsidP="00FC1467">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B17F90">
              <w:rPr>
                <w:rFonts w:ascii="Times New Roman" w:eastAsia="SimSun" w:hAnsi="Times New Roman"/>
                <w:snapToGrid w:val="0"/>
                <w:kern w:val="22"/>
              </w:rPr>
              <w:t>6</w:t>
            </w:r>
          </w:p>
        </w:tc>
        <w:tc>
          <w:tcPr>
            <w:tcW w:w="6150" w:type="dxa"/>
            <w:hideMark/>
          </w:tcPr>
          <w:p w14:paraId="39DC58FF" w14:textId="77777777" w:rsidR="00AB7948" w:rsidRPr="00B17F90" w:rsidRDefault="00AB7948" w:rsidP="00FC1467">
            <w:pPr>
              <w:keepNext/>
              <w:suppressLineNumbers/>
              <w:suppressAutoHyphens/>
              <w:kinsoku w:val="0"/>
              <w:overflowPunct w:val="0"/>
              <w:autoSpaceDE w:val="0"/>
              <w:autoSpaceDN w:val="0"/>
              <w:adjustRightInd w:val="0"/>
              <w:snapToGrid w:val="0"/>
              <w:rPr>
                <w:rFonts w:ascii="Times New Roman" w:eastAsia="SimSun" w:hAnsi="Times New Roman"/>
                <w:snapToGrid w:val="0"/>
                <w:kern w:val="22"/>
              </w:rPr>
            </w:pPr>
            <w:r w:rsidRPr="00B17F90">
              <w:rPr>
                <w:rFonts w:ascii="Times New Roman" w:eastAsia="SimSun" w:hAnsi="Times New Roman"/>
                <w:noProof/>
                <w:snapToGrid w:val="0"/>
                <w:kern w:val="22"/>
              </w:rPr>
              <w:t>Elvana Ramaj</w:t>
            </w:r>
            <w:r>
              <w:rPr>
                <w:rFonts w:ascii="Times New Roman" w:eastAsia="SimSun" w:hAnsi="Times New Roman" w:hint="eastAsia"/>
                <w:noProof/>
                <w:snapToGrid w:val="0"/>
                <w:kern w:val="22"/>
              </w:rPr>
              <w:t>女士（阿尔巴尼亚）</w:t>
            </w:r>
          </w:p>
        </w:tc>
      </w:tr>
      <w:tr w:rsidR="00AB7948" w:rsidRPr="00B17F90" w14:paraId="126AF295" w14:textId="77777777" w:rsidTr="002F6B96">
        <w:trPr>
          <w:jc w:val="center"/>
        </w:trPr>
        <w:tc>
          <w:tcPr>
            <w:tcW w:w="600" w:type="dxa"/>
            <w:hideMark/>
          </w:tcPr>
          <w:p w14:paraId="53446AA8" w14:textId="77777777" w:rsidR="00AB7948" w:rsidRPr="00B17F90" w:rsidRDefault="00AB7948" w:rsidP="00FC1467">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B17F90">
              <w:rPr>
                <w:rFonts w:ascii="Times New Roman" w:eastAsia="SimSun" w:hAnsi="Times New Roman"/>
                <w:snapToGrid w:val="0"/>
                <w:kern w:val="22"/>
              </w:rPr>
              <w:t>7</w:t>
            </w:r>
          </w:p>
        </w:tc>
        <w:tc>
          <w:tcPr>
            <w:tcW w:w="6150" w:type="dxa"/>
            <w:hideMark/>
          </w:tcPr>
          <w:p w14:paraId="02BC8FFE" w14:textId="77777777" w:rsidR="00AB7948" w:rsidRPr="00B17F90" w:rsidRDefault="00AB7948" w:rsidP="00FC1467">
            <w:pPr>
              <w:keepNext/>
              <w:suppressLineNumbers/>
              <w:suppressAutoHyphens/>
              <w:kinsoku w:val="0"/>
              <w:overflowPunct w:val="0"/>
              <w:autoSpaceDE w:val="0"/>
              <w:autoSpaceDN w:val="0"/>
              <w:adjustRightInd w:val="0"/>
              <w:snapToGrid w:val="0"/>
              <w:rPr>
                <w:rFonts w:ascii="Times New Roman" w:eastAsia="SimSun" w:hAnsi="Times New Roman"/>
                <w:snapToGrid w:val="0"/>
                <w:kern w:val="22"/>
              </w:rPr>
            </w:pPr>
            <w:r w:rsidRPr="00B17F90">
              <w:rPr>
                <w:rFonts w:ascii="Times New Roman" w:eastAsia="SimSun" w:hAnsi="Times New Roman"/>
                <w:noProof/>
                <w:snapToGrid w:val="0"/>
                <w:kern w:val="22"/>
              </w:rPr>
              <w:t>Carlos Manuel Rodriguez</w:t>
            </w:r>
            <w:r>
              <w:rPr>
                <w:rFonts w:ascii="Times New Roman" w:eastAsia="SimSun" w:hAnsi="Times New Roman" w:hint="eastAsia"/>
                <w:noProof/>
                <w:snapToGrid w:val="0"/>
                <w:kern w:val="22"/>
              </w:rPr>
              <w:t>先生（哥斯达黎加）</w:t>
            </w:r>
          </w:p>
          <w:p w14:paraId="16ECB867" w14:textId="77777777" w:rsidR="00AB7948" w:rsidRPr="00B17F90" w:rsidRDefault="00AB7948" w:rsidP="00FC1467">
            <w:pPr>
              <w:keepNext/>
              <w:suppressLineNumbers/>
              <w:suppressAutoHyphens/>
              <w:kinsoku w:val="0"/>
              <w:overflowPunct w:val="0"/>
              <w:autoSpaceDE w:val="0"/>
              <w:autoSpaceDN w:val="0"/>
              <w:adjustRightInd w:val="0"/>
              <w:snapToGrid w:val="0"/>
              <w:rPr>
                <w:rFonts w:ascii="Times New Roman" w:eastAsia="SimSun" w:hAnsi="Times New Roman"/>
                <w:snapToGrid w:val="0"/>
                <w:kern w:val="22"/>
              </w:rPr>
            </w:pPr>
            <w:r w:rsidRPr="00B17F90">
              <w:rPr>
                <w:rFonts w:ascii="Times New Roman" w:eastAsia="SimSun" w:hAnsi="Times New Roman"/>
                <w:snapToGrid w:val="0"/>
                <w:kern w:val="22"/>
              </w:rPr>
              <w:t xml:space="preserve">  </w:t>
            </w:r>
            <w:r>
              <w:rPr>
                <w:rFonts w:ascii="Times New Roman" w:eastAsia="SimSun" w:hAnsi="Times New Roman" w:hint="eastAsia"/>
                <w:snapToGrid w:val="0"/>
                <w:kern w:val="22"/>
              </w:rPr>
              <w:t>嗣后由</w:t>
            </w:r>
            <w:r w:rsidRPr="00B17F90">
              <w:rPr>
                <w:rFonts w:ascii="Times New Roman" w:eastAsia="SimSun" w:hAnsi="Times New Roman"/>
                <w:noProof/>
                <w:snapToGrid w:val="0"/>
                <w:kern w:val="22"/>
              </w:rPr>
              <w:t>Andrea Meza Murillo</w:t>
            </w:r>
            <w:r>
              <w:rPr>
                <w:rFonts w:ascii="Times New Roman" w:eastAsia="SimSun" w:hAnsi="Times New Roman" w:hint="eastAsia"/>
                <w:noProof/>
                <w:snapToGrid w:val="0"/>
                <w:kern w:val="22"/>
              </w:rPr>
              <w:t>女士（哥斯达黎加）取代</w:t>
            </w:r>
          </w:p>
        </w:tc>
      </w:tr>
      <w:tr w:rsidR="00AB7948" w:rsidRPr="00B17F90" w14:paraId="1D604000" w14:textId="77777777" w:rsidTr="002F6B96">
        <w:trPr>
          <w:jc w:val="center"/>
        </w:trPr>
        <w:tc>
          <w:tcPr>
            <w:tcW w:w="600" w:type="dxa"/>
            <w:hideMark/>
          </w:tcPr>
          <w:p w14:paraId="2BE8FA39" w14:textId="77777777" w:rsidR="00AB7948" w:rsidRPr="00B17F90" w:rsidRDefault="00AB7948" w:rsidP="00FC1467">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B17F90">
              <w:rPr>
                <w:rFonts w:ascii="Times New Roman" w:eastAsia="SimSun" w:hAnsi="Times New Roman"/>
                <w:snapToGrid w:val="0"/>
                <w:kern w:val="22"/>
              </w:rPr>
              <w:t>8</w:t>
            </w:r>
          </w:p>
        </w:tc>
        <w:tc>
          <w:tcPr>
            <w:tcW w:w="6150" w:type="dxa"/>
            <w:hideMark/>
          </w:tcPr>
          <w:p w14:paraId="23D42A1C" w14:textId="77777777" w:rsidR="00AB7948" w:rsidRPr="00B17F90" w:rsidRDefault="00AB7948" w:rsidP="00FC1467">
            <w:pPr>
              <w:keepNext/>
              <w:suppressLineNumbers/>
              <w:suppressAutoHyphens/>
              <w:kinsoku w:val="0"/>
              <w:overflowPunct w:val="0"/>
              <w:autoSpaceDE w:val="0"/>
              <w:autoSpaceDN w:val="0"/>
              <w:adjustRightInd w:val="0"/>
              <w:snapToGrid w:val="0"/>
              <w:rPr>
                <w:rFonts w:ascii="Times New Roman" w:eastAsia="SimSun" w:hAnsi="Times New Roman"/>
                <w:snapToGrid w:val="0"/>
                <w:kern w:val="22"/>
              </w:rPr>
            </w:pPr>
            <w:r w:rsidRPr="00B17F90">
              <w:rPr>
                <w:rFonts w:ascii="Times New Roman" w:eastAsia="SimSun" w:hAnsi="Times New Roman"/>
                <w:snapToGrid w:val="0"/>
                <w:kern w:val="22"/>
              </w:rPr>
              <w:t>Helena Jeffery Brown</w:t>
            </w:r>
            <w:r>
              <w:rPr>
                <w:rFonts w:ascii="Times New Roman" w:eastAsia="SimSun" w:hAnsi="Times New Roman" w:hint="eastAsia"/>
                <w:snapToGrid w:val="0"/>
                <w:kern w:val="22"/>
              </w:rPr>
              <w:t>女士（安提瓜和巴布达）</w:t>
            </w:r>
          </w:p>
        </w:tc>
      </w:tr>
      <w:tr w:rsidR="00AB7948" w:rsidRPr="00B17F90" w14:paraId="2DBB83BE" w14:textId="77777777" w:rsidTr="002F6B96">
        <w:trPr>
          <w:jc w:val="center"/>
        </w:trPr>
        <w:tc>
          <w:tcPr>
            <w:tcW w:w="600" w:type="dxa"/>
            <w:hideMark/>
          </w:tcPr>
          <w:p w14:paraId="108412F3" w14:textId="77777777" w:rsidR="00AB7948" w:rsidRPr="00B17F90" w:rsidRDefault="00AB7948" w:rsidP="00FC1467">
            <w:pPr>
              <w:keepNext/>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B17F90">
              <w:rPr>
                <w:rFonts w:ascii="Times New Roman" w:eastAsia="SimSun" w:hAnsi="Times New Roman"/>
                <w:snapToGrid w:val="0"/>
                <w:kern w:val="22"/>
              </w:rPr>
              <w:t>9</w:t>
            </w:r>
          </w:p>
        </w:tc>
        <w:tc>
          <w:tcPr>
            <w:tcW w:w="6150" w:type="dxa"/>
            <w:hideMark/>
          </w:tcPr>
          <w:p w14:paraId="35D7AAAD" w14:textId="77777777" w:rsidR="00AB7948" w:rsidRPr="00B17F90" w:rsidRDefault="00AB7948" w:rsidP="00FC1467">
            <w:pPr>
              <w:keepNext/>
              <w:suppressLineNumbers/>
              <w:suppressAutoHyphens/>
              <w:kinsoku w:val="0"/>
              <w:overflowPunct w:val="0"/>
              <w:autoSpaceDE w:val="0"/>
              <w:autoSpaceDN w:val="0"/>
              <w:adjustRightInd w:val="0"/>
              <w:snapToGrid w:val="0"/>
              <w:rPr>
                <w:rFonts w:ascii="Times New Roman" w:eastAsia="SimSun" w:hAnsi="Times New Roman"/>
                <w:snapToGrid w:val="0"/>
                <w:kern w:val="22"/>
              </w:rPr>
            </w:pPr>
            <w:r w:rsidRPr="00B17F90">
              <w:rPr>
                <w:rFonts w:ascii="Times New Roman" w:eastAsia="SimSun" w:hAnsi="Times New Roman"/>
                <w:snapToGrid w:val="0"/>
                <w:kern w:val="22"/>
              </w:rPr>
              <w:t>Gabriele Obermayr</w:t>
            </w:r>
            <w:r>
              <w:rPr>
                <w:rFonts w:ascii="Times New Roman" w:eastAsia="SimSun" w:hAnsi="Times New Roman" w:hint="eastAsia"/>
                <w:snapToGrid w:val="0"/>
                <w:kern w:val="22"/>
              </w:rPr>
              <w:t>女士（奥地利）</w:t>
            </w:r>
          </w:p>
        </w:tc>
      </w:tr>
      <w:tr w:rsidR="00AB7948" w:rsidRPr="00B17F90" w14:paraId="4D03B9A8" w14:textId="77777777" w:rsidTr="002F6B96">
        <w:trPr>
          <w:trHeight w:val="51"/>
          <w:jc w:val="center"/>
        </w:trPr>
        <w:tc>
          <w:tcPr>
            <w:tcW w:w="600" w:type="dxa"/>
            <w:hideMark/>
          </w:tcPr>
          <w:p w14:paraId="0DB9E226" w14:textId="77777777" w:rsidR="00AB7948" w:rsidRPr="00B17F90" w:rsidRDefault="00AB7948" w:rsidP="00FC1467">
            <w:pPr>
              <w:suppressLineNumbers/>
              <w:suppressAutoHyphens/>
              <w:kinsoku w:val="0"/>
              <w:overflowPunct w:val="0"/>
              <w:autoSpaceDE w:val="0"/>
              <w:autoSpaceDN w:val="0"/>
              <w:adjustRightInd w:val="0"/>
              <w:snapToGrid w:val="0"/>
              <w:ind w:right="144"/>
              <w:jc w:val="right"/>
              <w:rPr>
                <w:rFonts w:ascii="Times New Roman" w:eastAsia="SimSun" w:hAnsi="Times New Roman"/>
                <w:snapToGrid w:val="0"/>
                <w:kern w:val="22"/>
              </w:rPr>
            </w:pPr>
            <w:r w:rsidRPr="00B17F90">
              <w:rPr>
                <w:rFonts w:ascii="Times New Roman" w:eastAsia="SimSun" w:hAnsi="Times New Roman"/>
                <w:snapToGrid w:val="0"/>
                <w:kern w:val="22"/>
              </w:rPr>
              <w:t>10</w:t>
            </w:r>
          </w:p>
        </w:tc>
        <w:tc>
          <w:tcPr>
            <w:tcW w:w="6150" w:type="dxa"/>
            <w:hideMark/>
          </w:tcPr>
          <w:p w14:paraId="2F258247" w14:textId="77777777" w:rsidR="00AB7948" w:rsidRPr="00B17F90" w:rsidRDefault="00AB7948" w:rsidP="00FC1467">
            <w:pPr>
              <w:suppressLineNumbers/>
              <w:suppressAutoHyphens/>
              <w:kinsoku w:val="0"/>
              <w:overflowPunct w:val="0"/>
              <w:autoSpaceDE w:val="0"/>
              <w:autoSpaceDN w:val="0"/>
              <w:adjustRightInd w:val="0"/>
              <w:snapToGrid w:val="0"/>
              <w:rPr>
                <w:rFonts w:ascii="Times New Roman" w:eastAsia="SimSun" w:hAnsi="Times New Roman"/>
                <w:snapToGrid w:val="0"/>
                <w:kern w:val="22"/>
              </w:rPr>
            </w:pPr>
            <w:r w:rsidRPr="00B17F90">
              <w:rPr>
                <w:rFonts w:ascii="Times New Roman" w:eastAsia="SimSun" w:hAnsi="Times New Roman"/>
                <w:snapToGrid w:val="0"/>
                <w:kern w:val="22"/>
              </w:rPr>
              <w:t>Rosemary Paterson</w:t>
            </w:r>
            <w:r>
              <w:rPr>
                <w:rFonts w:ascii="Times New Roman" w:eastAsia="SimSun" w:hAnsi="Times New Roman" w:hint="eastAsia"/>
                <w:snapToGrid w:val="0"/>
                <w:kern w:val="22"/>
              </w:rPr>
              <w:t>女士（新西兰）</w:t>
            </w:r>
          </w:p>
        </w:tc>
        <w:bookmarkEnd w:id="4"/>
      </w:tr>
    </w:tbl>
    <w:p w14:paraId="22F63009" w14:textId="77777777" w:rsidR="00AB7948" w:rsidRPr="00B17F90" w:rsidRDefault="00AB7948" w:rsidP="00AB7948">
      <w:pPr>
        <w:rPr>
          <w:rStyle w:val="Hyperlink"/>
        </w:rPr>
      </w:pPr>
    </w:p>
    <w:p w14:paraId="5CBF6730" w14:textId="0B685E68"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区域集团最好在</w:t>
      </w:r>
      <w:r w:rsidRPr="00732B00">
        <w:rPr>
          <w:sz w:val="24"/>
          <w:szCs w:val="24"/>
        </w:rPr>
        <w:t>2022</w:t>
      </w:r>
      <w:r w:rsidRPr="00732B00">
        <w:rPr>
          <w:rFonts w:hint="eastAsia"/>
          <w:sz w:val="24"/>
          <w:szCs w:val="24"/>
        </w:rPr>
        <w:t>年举行本届会议第二部分</w:t>
      </w:r>
      <w:r w:rsidR="002F6B96">
        <w:rPr>
          <w:rFonts w:hint="eastAsia"/>
          <w:sz w:val="24"/>
          <w:szCs w:val="24"/>
        </w:rPr>
        <w:t>会议</w:t>
      </w:r>
      <w:r w:rsidRPr="00732B00">
        <w:rPr>
          <w:rFonts w:hint="eastAsia"/>
          <w:sz w:val="24"/>
          <w:szCs w:val="24"/>
        </w:rPr>
        <w:t>之前提名人选。提早提名人选将使新选出的主席团成员可作为观察员出席缔约方大会本届会议第二</w:t>
      </w:r>
      <w:r w:rsidR="002F6B96">
        <w:rPr>
          <w:rFonts w:hint="eastAsia"/>
          <w:sz w:val="24"/>
          <w:szCs w:val="24"/>
        </w:rPr>
        <w:t>部分会议</w:t>
      </w:r>
      <w:r w:rsidRPr="00732B00">
        <w:rPr>
          <w:rFonts w:hint="eastAsia"/>
          <w:sz w:val="24"/>
          <w:szCs w:val="24"/>
        </w:rPr>
        <w:t>举行的主席团会议，以确保离任和候任主席团成员间的</w:t>
      </w:r>
      <w:r w:rsidR="002F6B96">
        <w:rPr>
          <w:rFonts w:hint="eastAsia"/>
          <w:sz w:val="24"/>
          <w:szCs w:val="24"/>
        </w:rPr>
        <w:t>顺利</w:t>
      </w:r>
      <w:r w:rsidRPr="00732B00">
        <w:rPr>
          <w:rFonts w:hint="eastAsia"/>
          <w:sz w:val="24"/>
          <w:szCs w:val="24"/>
        </w:rPr>
        <w:t>过渡。</w:t>
      </w:r>
    </w:p>
    <w:p w14:paraId="35E68CE8" w14:textId="5D5CB911" w:rsidR="00AB7948" w:rsidRPr="00732B00" w:rsidRDefault="002F6B96" w:rsidP="00732B00">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如有</w:t>
      </w:r>
      <w:r w:rsidR="00AB7948" w:rsidRPr="00732B00">
        <w:rPr>
          <w:rFonts w:hint="eastAsia"/>
          <w:sz w:val="24"/>
          <w:szCs w:val="24"/>
        </w:rPr>
        <w:t>必要，作为卡塔赫纳议定书缔约方会议的缔约方大会第十次会议和作为名古屋议定书缔约方会议的缔约方大会第四次会议将在</w:t>
      </w:r>
      <w:r w:rsidR="00AB7948" w:rsidRPr="00732B00">
        <w:rPr>
          <w:sz w:val="24"/>
          <w:szCs w:val="24"/>
        </w:rPr>
        <w:t>2022</w:t>
      </w:r>
      <w:r w:rsidR="00AB7948" w:rsidRPr="00732B00">
        <w:rPr>
          <w:rFonts w:hint="eastAsia"/>
          <w:sz w:val="24"/>
          <w:szCs w:val="24"/>
        </w:rPr>
        <w:t>年本届会议第二</w:t>
      </w:r>
      <w:r>
        <w:rPr>
          <w:rFonts w:hint="eastAsia"/>
          <w:sz w:val="24"/>
          <w:szCs w:val="24"/>
        </w:rPr>
        <w:t>部分会议上</w:t>
      </w:r>
      <w:r w:rsidR="00AB7948" w:rsidRPr="00732B00">
        <w:rPr>
          <w:rFonts w:hint="eastAsia"/>
          <w:sz w:val="24"/>
          <w:szCs w:val="24"/>
        </w:rPr>
        <w:t>选出主席团替补成员。</w:t>
      </w:r>
    </w:p>
    <w:p w14:paraId="68B86C68" w14:textId="77777777" w:rsidR="00AB7948" w:rsidRPr="00732B00" w:rsidRDefault="00AB7948" w:rsidP="00AB7948">
      <w:pPr>
        <w:keepNext/>
        <w:suppressLineNumbers/>
        <w:suppressAutoHyphens/>
        <w:adjustRightInd w:val="0"/>
        <w:snapToGrid w:val="0"/>
        <w:spacing w:before="120" w:after="120"/>
        <w:outlineLvl w:val="1"/>
        <w:rPr>
          <w:rFonts w:ascii="楷体" w:eastAsia="KaiTi" w:hAnsi="楷体"/>
          <w:kern w:val="22"/>
        </w:rPr>
      </w:pPr>
      <w:r w:rsidRPr="00732B00">
        <w:rPr>
          <w:rFonts w:ascii="楷体" w:eastAsia="KaiTi" w:hAnsi="楷体" w:hint="eastAsia"/>
          <w:kern w:val="22"/>
          <w:lang w:val="zh-CN"/>
        </w:rPr>
        <w:t>选举各附属机构主席团成员</w:t>
      </w:r>
    </w:p>
    <w:p w14:paraId="0623C09B" w14:textId="18779A2F"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bookmarkStart w:id="5" w:name="_Hlk508782738"/>
      <w:r w:rsidRPr="00732B00">
        <w:rPr>
          <w:rFonts w:hint="eastAsia"/>
          <w:sz w:val="24"/>
          <w:szCs w:val="24"/>
        </w:rPr>
        <w:t>议事规则第</w:t>
      </w:r>
      <w:r w:rsidRPr="00732B00">
        <w:rPr>
          <w:sz w:val="24"/>
          <w:szCs w:val="24"/>
        </w:rPr>
        <w:t>26</w:t>
      </w:r>
      <w:r w:rsidRPr="00732B00">
        <w:rPr>
          <w:rFonts w:hint="eastAsia"/>
          <w:sz w:val="24"/>
          <w:szCs w:val="24"/>
        </w:rPr>
        <w:t>条规定，附属机构的主席均应由缔约方大会选举产生。因此，缔约方大会需要选出科学、技术和工艺咨询附属机构主席和执行问题附属机构主席来主持各自机构的会议，任期将在缔约方大会第十五届会议闭幕时开始，到缔约方大会第十六届会议</w:t>
      </w:r>
      <w:r w:rsidR="002F6B96">
        <w:rPr>
          <w:rFonts w:hint="eastAsia"/>
          <w:sz w:val="24"/>
          <w:szCs w:val="24"/>
        </w:rPr>
        <w:t>闭幕时结束</w:t>
      </w:r>
      <w:r w:rsidRPr="00732B00">
        <w:rPr>
          <w:rFonts w:hint="eastAsia"/>
          <w:sz w:val="24"/>
          <w:szCs w:val="24"/>
        </w:rPr>
        <w:t>。根据既定的区域轮流惯例，预期科学、技术和工艺咨询附属机构主席将从中欧和东欧区域选出，执行问题附属机构主席将从亚洲和太平洋区域选出。</w:t>
      </w:r>
    </w:p>
    <w:bookmarkEnd w:id="5"/>
    <w:p w14:paraId="24A0A039" w14:textId="11B368B2"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这些主席团成员的选举将在</w:t>
      </w:r>
      <w:r w:rsidRPr="00732B00">
        <w:rPr>
          <w:sz w:val="24"/>
          <w:szCs w:val="24"/>
        </w:rPr>
        <w:t>2022</w:t>
      </w:r>
      <w:r w:rsidRPr="00732B00">
        <w:rPr>
          <w:rFonts w:hint="eastAsia"/>
          <w:sz w:val="24"/>
          <w:szCs w:val="24"/>
        </w:rPr>
        <w:t>年缔约方大会会议的第二部分进行。由于科学、技术和工艺咨询附属机构和执行问题附属机构都</w:t>
      </w:r>
      <w:r w:rsidR="00A2143B">
        <w:rPr>
          <w:rFonts w:hint="eastAsia"/>
          <w:sz w:val="24"/>
          <w:szCs w:val="24"/>
        </w:rPr>
        <w:t>是《</w:t>
      </w:r>
      <w:r w:rsidRPr="00732B00">
        <w:rPr>
          <w:rFonts w:hint="eastAsia"/>
          <w:sz w:val="24"/>
          <w:szCs w:val="24"/>
        </w:rPr>
        <w:t>议定书</w:t>
      </w:r>
      <w:r w:rsidR="00A2143B">
        <w:rPr>
          <w:rFonts w:hint="eastAsia"/>
          <w:sz w:val="24"/>
          <w:szCs w:val="24"/>
        </w:rPr>
        <w:t>》</w:t>
      </w:r>
      <w:r w:rsidRPr="00732B00">
        <w:rPr>
          <w:rFonts w:hint="eastAsia"/>
          <w:sz w:val="24"/>
          <w:szCs w:val="24"/>
        </w:rPr>
        <w:t>的附属机构，因此主席最好从</w:t>
      </w:r>
      <w:r w:rsidR="00A2143B">
        <w:rPr>
          <w:rFonts w:hint="eastAsia"/>
          <w:sz w:val="24"/>
          <w:szCs w:val="24"/>
        </w:rPr>
        <w:t>《</w:t>
      </w:r>
      <w:r w:rsidRPr="00732B00">
        <w:rPr>
          <w:rFonts w:hint="eastAsia"/>
          <w:sz w:val="24"/>
          <w:szCs w:val="24"/>
        </w:rPr>
        <w:t>议定书</w:t>
      </w:r>
      <w:r w:rsidR="00A2143B">
        <w:rPr>
          <w:rFonts w:hint="eastAsia"/>
          <w:sz w:val="24"/>
          <w:szCs w:val="24"/>
        </w:rPr>
        <w:t>》</w:t>
      </w:r>
      <w:r w:rsidRPr="00732B00">
        <w:rPr>
          <w:rFonts w:hint="eastAsia"/>
          <w:sz w:val="24"/>
          <w:szCs w:val="24"/>
        </w:rPr>
        <w:t>的缔约方中选出。</w:t>
      </w:r>
    </w:p>
    <w:p w14:paraId="6E7B09A6" w14:textId="77777777" w:rsidR="00A2143B" w:rsidRPr="00732B00" w:rsidRDefault="00A2143B" w:rsidP="00732B00">
      <w:pPr>
        <w:pStyle w:val="ListParagraph"/>
        <w:numPr>
          <w:ilvl w:val="0"/>
          <w:numId w:val="26"/>
        </w:numPr>
        <w:adjustRightInd w:val="0"/>
        <w:snapToGrid w:val="0"/>
        <w:spacing w:before="120" w:after="120" w:line="240" w:lineRule="atLeast"/>
        <w:ind w:left="0" w:firstLine="0"/>
        <w:rPr>
          <w:sz w:val="24"/>
          <w:szCs w:val="24"/>
        </w:rPr>
      </w:pPr>
      <w:bookmarkStart w:id="6" w:name="Item03"/>
      <w:r>
        <w:rPr>
          <w:rFonts w:hint="eastAsia"/>
          <w:sz w:val="24"/>
          <w:szCs w:val="24"/>
        </w:rPr>
        <w:t>现任</w:t>
      </w:r>
      <w:r w:rsidRPr="00732B00">
        <w:rPr>
          <w:rFonts w:hint="eastAsia"/>
          <w:sz w:val="24"/>
          <w:szCs w:val="24"/>
        </w:rPr>
        <w:t>主席仍将承担主席职务，直至会议的第二部分结束为止。</w:t>
      </w:r>
      <w:r w:rsidRPr="00732B00">
        <w:rPr>
          <w:sz w:val="24"/>
          <w:szCs w:val="24"/>
        </w:rPr>
        <w:t>2020</w:t>
      </w:r>
      <w:r w:rsidRPr="00732B00">
        <w:rPr>
          <w:rFonts w:hint="eastAsia"/>
          <w:sz w:val="24"/>
          <w:szCs w:val="24"/>
        </w:rPr>
        <w:t>年后全球生物多样性框架不限成员名额工作组共同主席也将继续担任主席职务，直至会议的第二部分结束为止。</w:t>
      </w:r>
    </w:p>
    <w:bookmarkEnd w:id="6"/>
    <w:p w14:paraId="5678867B" w14:textId="77777777" w:rsidR="00AB7948" w:rsidRPr="00732B00" w:rsidRDefault="00AB7948" w:rsidP="00AB7948">
      <w:pPr>
        <w:keepNext/>
        <w:suppressLineNumbers/>
        <w:suppressAutoHyphens/>
        <w:adjustRightInd w:val="0"/>
        <w:snapToGrid w:val="0"/>
        <w:spacing w:before="120" w:after="120"/>
        <w:outlineLvl w:val="1"/>
        <w:rPr>
          <w:rFonts w:ascii="楷体" w:eastAsia="KaiTi" w:hAnsi="楷体"/>
          <w:kern w:val="22"/>
        </w:rPr>
      </w:pPr>
      <w:r w:rsidRPr="00732B00">
        <w:rPr>
          <w:rFonts w:ascii="楷体" w:eastAsia="KaiTi" w:hAnsi="楷体" w:hint="eastAsia"/>
          <w:kern w:val="22"/>
          <w:lang w:val="zh-CN"/>
        </w:rPr>
        <w:t>通过议程</w:t>
      </w:r>
    </w:p>
    <w:p w14:paraId="68CBF3D3" w14:textId="2154B6D7"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bookmarkStart w:id="7" w:name="TEN"/>
      <w:bookmarkStart w:id="8" w:name="_Hlk78544447"/>
      <w:r w:rsidRPr="00732B00">
        <w:rPr>
          <w:rFonts w:hint="eastAsia"/>
          <w:sz w:val="24"/>
          <w:szCs w:val="24"/>
        </w:rPr>
        <w:t>临时议程（</w:t>
      </w:r>
      <w:r w:rsidRPr="00732B00">
        <w:rPr>
          <w:sz w:val="24"/>
          <w:szCs w:val="24"/>
        </w:rPr>
        <w:t>CBD/CP/MOP/10/1/Rev.1</w:t>
      </w:r>
      <w:r w:rsidRPr="00732B00">
        <w:rPr>
          <w:rFonts w:hint="eastAsia"/>
          <w:sz w:val="24"/>
          <w:szCs w:val="24"/>
        </w:rPr>
        <w:t>）已由缔约方大会主席团核准。</w:t>
      </w:r>
      <w:r w:rsidR="00A2143B" w:rsidRPr="00732B00">
        <w:rPr>
          <w:rFonts w:hint="eastAsia"/>
          <w:sz w:val="24"/>
          <w:szCs w:val="24"/>
        </w:rPr>
        <w:t>临时议程</w:t>
      </w:r>
      <w:r w:rsidR="00A2143B">
        <w:rPr>
          <w:rFonts w:hint="eastAsia"/>
          <w:sz w:val="24"/>
          <w:szCs w:val="24"/>
        </w:rPr>
        <w:t>是</w:t>
      </w:r>
      <w:r w:rsidRPr="00732B00">
        <w:rPr>
          <w:rFonts w:hint="eastAsia"/>
          <w:sz w:val="24"/>
          <w:szCs w:val="24"/>
        </w:rPr>
        <w:t>执行秘书依照议事规则第</w:t>
      </w:r>
      <w:r w:rsidRPr="00732B00">
        <w:rPr>
          <w:sz w:val="24"/>
          <w:szCs w:val="24"/>
        </w:rPr>
        <w:t>8</w:t>
      </w:r>
      <w:r w:rsidRPr="00732B00">
        <w:rPr>
          <w:rFonts w:hint="eastAsia"/>
          <w:sz w:val="24"/>
          <w:szCs w:val="24"/>
        </w:rPr>
        <w:t>条和第</w:t>
      </w:r>
      <w:r w:rsidRPr="00732B00">
        <w:rPr>
          <w:sz w:val="24"/>
          <w:szCs w:val="24"/>
        </w:rPr>
        <w:t>9</w:t>
      </w:r>
      <w:r w:rsidRPr="00732B00">
        <w:rPr>
          <w:rFonts w:hint="eastAsia"/>
          <w:sz w:val="24"/>
          <w:szCs w:val="24"/>
        </w:rPr>
        <w:t>条，在主席团的指导下，就</w:t>
      </w:r>
      <w:r w:rsidR="00A2143B">
        <w:rPr>
          <w:rFonts w:hint="eastAsia"/>
          <w:sz w:val="24"/>
          <w:szCs w:val="24"/>
        </w:rPr>
        <w:t>《</w:t>
      </w:r>
      <w:r w:rsidRPr="00732B00">
        <w:rPr>
          <w:rFonts w:hint="eastAsia"/>
          <w:sz w:val="24"/>
          <w:szCs w:val="24"/>
        </w:rPr>
        <w:t>卡塔赫纳议定书</w:t>
      </w:r>
      <w:r w:rsidR="00A2143B">
        <w:rPr>
          <w:rFonts w:hint="eastAsia"/>
          <w:sz w:val="24"/>
          <w:szCs w:val="24"/>
        </w:rPr>
        <w:t>》</w:t>
      </w:r>
      <w:r w:rsidRPr="00732B00">
        <w:rPr>
          <w:rFonts w:hint="eastAsia"/>
          <w:sz w:val="24"/>
          <w:szCs w:val="24"/>
        </w:rPr>
        <w:t>缔约方</w:t>
      </w:r>
      <w:r w:rsidR="00A2143B">
        <w:rPr>
          <w:rFonts w:hint="eastAsia"/>
          <w:sz w:val="24"/>
          <w:szCs w:val="24"/>
        </w:rPr>
        <w:t>以往</w:t>
      </w:r>
      <w:r w:rsidRPr="00732B00">
        <w:rPr>
          <w:rFonts w:hint="eastAsia"/>
          <w:sz w:val="24"/>
          <w:szCs w:val="24"/>
        </w:rPr>
        <w:t>决定</w:t>
      </w:r>
      <w:r w:rsidR="00A2143B">
        <w:rPr>
          <w:rFonts w:hint="eastAsia"/>
          <w:sz w:val="24"/>
          <w:szCs w:val="24"/>
        </w:rPr>
        <w:t>所涉</w:t>
      </w:r>
      <w:r w:rsidRPr="00732B00">
        <w:rPr>
          <w:rFonts w:hint="eastAsia"/>
          <w:sz w:val="24"/>
          <w:szCs w:val="24"/>
        </w:rPr>
        <w:t>问题</w:t>
      </w:r>
      <w:r w:rsidR="00A2143B">
        <w:rPr>
          <w:rFonts w:hint="eastAsia"/>
          <w:sz w:val="24"/>
          <w:szCs w:val="24"/>
        </w:rPr>
        <w:t>而编写的</w:t>
      </w:r>
      <w:r w:rsidRPr="00732B00">
        <w:rPr>
          <w:rFonts w:hint="eastAsia"/>
          <w:sz w:val="24"/>
          <w:szCs w:val="24"/>
        </w:rPr>
        <w:t>。</w:t>
      </w:r>
    </w:p>
    <w:p w14:paraId="7355C901" w14:textId="77777777"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bookmarkStart w:id="9" w:name="Item04"/>
      <w:bookmarkEnd w:id="7"/>
      <w:bookmarkEnd w:id="8"/>
      <w:r w:rsidRPr="00732B00">
        <w:rPr>
          <w:rFonts w:hint="eastAsia"/>
          <w:sz w:val="24"/>
          <w:szCs w:val="24"/>
        </w:rPr>
        <w:lastRenderedPageBreak/>
        <w:t>作为卡塔赫纳议定书缔约方会议的缔约方大会不妨根据议事规则，通过载于</w:t>
      </w:r>
      <w:r w:rsidRPr="00732B00">
        <w:rPr>
          <w:sz w:val="24"/>
          <w:szCs w:val="24"/>
        </w:rPr>
        <w:t>CBD/CP/MOP/10/1/Rev.1</w:t>
      </w:r>
      <w:r w:rsidRPr="00732B00">
        <w:rPr>
          <w:rFonts w:hint="eastAsia"/>
          <w:sz w:val="24"/>
          <w:szCs w:val="24"/>
        </w:rPr>
        <w:t>号文件的会议议程。</w:t>
      </w:r>
    </w:p>
    <w:bookmarkEnd w:id="9"/>
    <w:p w14:paraId="3D0D2605" w14:textId="77777777" w:rsidR="00AB7948" w:rsidRPr="00732B00" w:rsidRDefault="00AB7948" w:rsidP="00AB7948">
      <w:pPr>
        <w:keepNext/>
        <w:suppressLineNumbers/>
        <w:suppressAutoHyphens/>
        <w:adjustRightInd w:val="0"/>
        <w:snapToGrid w:val="0"/>
        <w:spacing w:before="120" w:after="120"/>
        <w:outlineLvl w:val="1"/>
        <w:rPr>
          <w:rFonts w:ascii="楷体" w:eastAsia="KaiTi" w:hAnsi="楷体"/>
          <w:b/>
          <w:kern w:val="22"/>
        </w:rPr>
      </w:pPr>
      <w:r w:rsidRPr="00732B00">
        <w:rPr>
          <w:rFonts w:ascii="楷体" w:eastAsia="KaiTi" w:hAnsi="楷体" w:hint="eastAsia"/>
          <w:kern w:val="22"/>
          <w:lang w:val="zh-CN"/>
        </w:rPr>
        <w:t>工作安排</w:t>
      </w:r>
    </w:p>
    <w:p w14:paraId="3C7874FE" w14:textId="6B1C9C92" w:rsidR="00AB7948" w:rsidRPr="00732B00" w:rsidRDefault="00A2143B" w:rsidP="00732B00">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预期</w:t>
      </w:r>
      <w:r w:rsidR="00AB7948" w:rsidRPr="00732B00">
        <w:rPr>
          <w:rFonts w:hint="eastAsia"/>
          <w:sz w:val="24"/>
          <w:szCs w:val="24"/>
        </w:rPr>
        <w:t>第一部分</w:t>
      </w:r>
      <w:r>
        <w:rPr>
          <w:rFonts w:hint="eastAsia"/>
          <w:sz w:val="24"/>
          <w:szCs w:val="24"/>
        </w:rPr>
        <w:t>会议</w:t>
      </w:r>
      <w:r w:rsidR="00AB7948" w:rsidRPr="00732B00">
        <w:rPr>
          <w:rFonts w:hint="eastAsia"/>
          <w:sz w:val="24"/>
          <w:szCs w:val="24"/>
        </w:rPr>
        <w:t>将在全体会议</w:t>
      </w:r>
      <w:r>
        <w:rPr>
          <w:rFonts w:hint="eastAsia"/>
          <w:sz w:val="24"/>
          <w:szCs w:val="24"/>
        </w:rPr>
        <w:t>上</w:t>
      </w:r>
      <w:r w:rsidR="00AB7948" w:rsidRPr="00732B00">
        <w:rPr>
          <w:rFonts w:hint="eastAsia"/>
          <w:sz w:val="24"/>
          <w:szCs w:val="24"/>
        </w:rPr>
        <w:t>讨论所有项目。按照惯例，缔约方大会不妨设立两个工作组来协助第二部分</w:t>
      </w:r>
      <w:r>
        <w:rPr>
          <w:rFonts w:hint="eastAsia"/>
          <w:sz w:val="24"/>
          <w:szCs w:val="24"/>
        </w:rPr>
        <w:t>会议的</w:t>
      </w:r>
      <w:r w:rsidR="00AB7948" w:rsidRPr="00732B00">
        <w:rPr>
          <w:rFonts w:hint="eastAsia"/>
          <w:sz w:val="24"/>
          <w:szCs w:val="24"/>
        </w:rPr>
        <w:t>全体会议的工作。如果设立两个工作组，缔约方大会将需在第二部分</w:t>
      </w:r>
      <w:r>
        <w:rPr>
          <w:rFonts w:hint="eastAsia"/>
          <w:sz w:val="24"/>
          <w:szCs w:val="24"/>
        </w:rPr>
        <w:t>会议</w:t>
      </w:r>
      <w:r w:rsidR="00AB7948" w:rsidRPr="00732B00">
        <w:rPr>
          <w:rFonts w:hint="eastAsia"/>
          <w:sz w:val="24"/>
          <w:szCs w:val="24"/>
        </w:rPr>
        <w:t>开始时为每个工作组选举一位主席或共同主席。</w:t>
      </w:r>
    </w:p>
    <w:p w14:paraId="742D12AE" w14:textId="15730692"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根据缔约方大会第</w:t>
      </w:r>
      <w:hyperlink r:id="rId13" w:history="1">
        <w:r w:rsidRPr="00F50F62">
          <w:rPr>
            <w:rStyle w:val="Hyperlink"/>
            <w:sz w:val="24"/>
            <w:szCs w:val="24"/>
          </w:rPr>
          <w:t>XII</w:t>
        </w:r>
        <w:r w:rsidRPr="00F50F62">
          <w:rPr>
            <w:rStyle w:val="Hyperlink"/>
            <w:sz w:val="24"/>
            <w:szCs w:val="24"/>
          </w:rPr>
          <w:t>/</w:t>
        </w:r>
        <w:r w:rsidRPr="00F50F62">
          <w:rPr>
            <w:rStyle w:val="Hyperlink"/>
            <w:sz w:val="24"/>
            <w:szCs w:val="24"/>
          </w:rPr>
          <w:t>27</w:t>
        </w:r>
      </w:hyperlink>
      <w:r w:rsidRPr="00732B00">
        <w:rPr>
          <w:rFonts w:hint="eastAsia"/>
          <w:sz w:val="24"/>
          <w:szCs w:val="24"/>
        </w:rPr>
        <w:t>号决定第</w:t>
      </w:r>
      <w:r w:rsidRPr="00732B00">
        <w:rPr>
          <w:sz w:val="24"/>
          <w:szCs w:val="24"/>
        </w:rPr>
        <w:t>3</w:t>
      </w:r>
      <w:r w:rsidRPr="00732B00">
        <w:rPr>
          <w:rFonts w:hint="eastAsia"/>
          <w:sz w:val="24"/>
          <w:szCs w:val="24"/>
        </w:rPr>
        <w:t>段的决定，并</w:t>
      </w:r>
      <w:r w:rsidR="00F50F62">
        <w:rPr>
          <w:rFonts w:hint="eastAsia"/>
          <w:sz w:val="24"/>
          <w:szCs w:val="24"/>
        </w:rPr>
        <w:t>经</w:t>
      </w:r>
      <w:r w:rsidRPr="00732B00">
        <w:rPr>
          <w:rFonts w:hint="eastAsia"/>
          <w:sz w:val="24"/>
          <w:szCs w:val="24"/>
        </w:rPr>
        <w:t>作为卡塔赫纳议定书缔约方会议的缔约方大会在第</w:t>
      </w:r>
      <w:hyperlink r:id="rId14" w:history="1">
        <w:r w:rsidRPr="00F50F62">
          <w:rPr>
            <w:rStyle w:val="Hyperlink"/>
            <w:sz w:val="24"/>
            <w:szCs w:val="24"/>
          </w:rPr>
          <w:t>BS-VII/9</w:t>
        </w:r>
      </w:hyperlink>
      <w:r w:rsidRPr="00732B00">
        <w:rPr>
          <w:rFonts w:hint="eastAsia"/>
          <w:sz w:val="24"/>
          <w:szCs w:val="24"/>
        </w:rPr>
        <w:t>号决定第</w:t>
      </w:r>
      <w:r w:rsidRPr="00732B00">
        <w:rPr>
          <w:sz w:val="24"/>
          <w:szCs w:val="24"/>
        </w:rPr>
        <w:t>1</w:t>
      </w:r>
      <w:r w:rsidRPr="00732B00">
        <w:rPr>
          <w:rFonts w:hint="eastAsia"/>
          <w:sz w:val="24"/>
          <w:szCs w:val="24"/>
        </w:rPr>
        <w:t>段</w:t>
      </w:r>
      <w:r w:rsidR="00F50F62">
        <w:rPr>
          <w:rFonts w:hint="eastAsia"/>
          <w:sz w:val="24"/>
          <w:szCs w:val="24"/>
        </w:rPr>
        <w:t>和</w:t>
      </w:r>
      <w:r w:rsidRPr="00732B00">
        <w:rPr>
          <w:rFonts w:hint="eastAsia"/>
          <w:sz w:val="24"/>
          <w:szCs w:val="24"/>
        </w:rPr>
        <w:t>作为名古屋议定书缔约方会议的缔约方大会在第</w:t>
      </w:r>
      <w:hyperlink r:id="rId15" w:history="1">
        <w:r w:rsidRPr="00F50F62">
          <w:rPr>
            <w:rStyle w:val="Hyperlink"/>
            <w:sz w:val="24"/>
            <w:szCs w:val="24"/>
          </w:rPr>
          <w:t>NP-1/12</w:t>
        </w:r>
      </w:hyperlink>
      <w:r w:rsidRPr="00732B00">
        <w:rPr>
          <w:rFonts w:hint="eastAsia"/>
          <w:sz w:val="24"/>
          <w:szCs w:val="24"/>
        </w:rPr>
        <w:t>号决定第</w:t>
      </w:r>
      <w:r w:rsidRPr="00732B00">
        <w:rPr>
          <w:sz w:val="24"/>
          <w:szCs w:val="24"/>
        </w:rPr>
        <w:t>1</w:t>
      </w:r>
      <w:r w:rsidRPr="00732B00">
        <w:rPr>
          <w:rFonts w:hint="eastAsia"/>
          <w:sz w:val="24"/>
          <w:szCs w:val="24"/>
        </w:rPr>
        <w:t>段同意，缔约方大会的常会为期两周，其间</w:t>
      </w:r>
      <w:r w:rsidR="00F50F62">
        <w:rPr>
          <w:rFonts w:hint="eastAsia"/>
          <w:sz w:val="24"/>
          <w:szCs w:val="24"/>
        </w:rPr>
        <w:t>也包括</w:t>
      </w:r>
      <w:r w:rsidRPr="00732B00">
        <w:rPr>
          <w:rFonts w:hint="eastAsia"/>
          <w:sz w:val="24"/>
          <w:szCs w:val="24"/>
        </w:rPr>
        <w:t>作为卡塔赫纳议定书缔约方会议的缔约方大会的会议和作为名古屋议定书缔约方会议的缔约方大会的会议。因此，预期两</w:t>
      </w:r>
      <w:r w:rsidR="00F50F62">
        <w:rPr>
          <w:rFonts w:hint="eastAsia"/>
          <w:sz w:val="24"/>
          <w:szCs w:val="24"/>
        </w:rPr>
        <w:t>个</w:t>
      </w:r>
      <w:r w:rsidRPr="00732B00">
        <w:rPr>
          <w:rFonts w:hint="eastAsia"/>
          <w:sz w:val="24"/>
          <w:szCs w:val="24"/>
        </w:rPr>
        <w:t>工作组还将处理作为两</w:t>
      </w:r>
      <w:r w:rsidR="00F50F62">
        <w:rPr>
          <w:rFonts w:hint="eastAsia"/>
          <w:sz w:val="24"/>
          <w:szCs w:val="24"/>
        </w:rPr>
        <w:t>个</w:t>
      </w:r>
      <w:r w:rsidRPr="00732B00">
        <w:rPr>
          <w:rFonts w:hint="eastAsia"/>
          <w:sz w:val="24"/>
          <w:szCs w:val="24"/>
        </w:rPr>
        <w:t>议定书缔约方会议的缔约方大会可能发交工作组处理的与《卡塔赫纳议定书》和《名古屋议定书》有关的问题。</w:t>
      </w:r>
    </w:p>
    <w:p w14:paraId="00329853" w14:textId="695954DE" w:rsidR="00AB7948" w:rsidRPr="00732B00" w:rsidRDefault="00AB7948"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缔约方大会和同时举行的两</w:t>
      </w:r>
      <w:r w:rsidR="00F50F62">
        <w:rPr>
          <w:rFonts w:hint="eastAsia"/>
          <w:sz w:val="24"/>
          <w:szCs w:val="24"/>
        </w:rPr>
        <w:t>个</w:t>
      </w:r>
      <w:r w:rsidRPr="00732B00">
        <w:rPr>
          <w:rFonts w:hint="eastAsia"/>
          <w:sz w:val="24"/>
          <w:szCs w:val="24"/>
        </w:rPr>
        <w:t>议定书缔约方会议</w:t>
      </w:r>
      <w:r w:rsidR="00F50F62">
        <w:rPr>
          <w:rFonts w:hint="eastAsia"/>
          <w:sz w:val="24"/>
          <w:szCs w:val="24"/>
        </w:rPr>
        <w:t>的第一部分会议</w:t>
      </w:r>
      <w:r w:rsidRPr="00732B00">
        <w:rPr>
          <w:rFonts w:hint="eastAsia"/>
          <w:sz w:val="24"/>
          <w:szCs w:val="24"/>
        </w:rPr>
        <w:t>的拟议工作安排载于</w:t>
      </w:r>
      <w:r w:rsidRPr="00732B00">
        <w:rPr>
          <w:sz w:val="24"/>
          <w:szCs w:val="24"/>
        </w:rPr>
        <w:t>CBD/COP/15/1/Add.2</w:t>
      </w:r>
      <w:r w:rsidRPr="00732B00">
        <w:rPr>
          <w:rFonts w:hint="eastAsia"/>
          <w:sz w:val="24"/>
          <w:szCs w:val="24"/>
        </w:rPr>
        <w:t>号文件。文件将在</w:t>
      </w:r>
      <w:r w:rsidRPr="00732B00">
        <w:rPr>
          <w:sz w:val="24"/>
          <w:szCs w:val="24"/>
        </w:rPr>
        <w:t>2022</w:t>
      </w:r>
      <w:r w:rsidRPr="00732B00">
        <w:rPr>
          <w:rFonts w:hint="eastAsia"/>
          <w:sz w:val="24"/>
          <w:szCs w:val="24"/>
        </w:rPr>
        <w:t>年第二部分</w:t>
      </w:r>
      <w:r w:rsidR="00F50F62" w:rsidRPr="00732B00">
        <w:rPr>
          <w:rFonts w:hint="eastAsia"/>
          <w:sz w:val="24"/>
          <w:szCs w:val="24"/>
        </w:rPr>
        <w:t>会议</w:t>
      </w:r>
      <w:r w:rsidRPr="00732B00">
        <w:rPr>
          <w:rFonts w:hint="eastAsia"/>
          <w:sz w:val="24"/>
          <w:szCs w:val="24"/>
        </w:rPr>
        <w:t>开始前至少六周</w:t>
      </w:r>
      <w:r w:rsidR="00F50F62">
        <w:rPr>
          <w:rFonts w:hint="eastAsia"/>
          <w:sz w:val="24"/>
          <w:szCs w:val="24"/>
        </w:rPr>
        <w:t>进行</w:t>
      </w:r>
      <w:r w:rsidRPr="00732B00">
        <w:rPr>
          <w:rFonts w:hint="eastAsia"/>
          <w:sz w:val="24"/>
          <w:szCs w:val="24"/>
        </w:rPr>
        <w:t>更新</w:t>
      </w:r>
      <w:r w:rsidR="00F50F62">
        <w:rPr>
          <w:rFonts w:hint="eastAsia"/>
          <w:sz w:val="24"/>
          <w:szCs w:val="24"/>
        </w:rPr>
        <w:t>和分发</w:t>
      </w:r>
      <w:r w:rsidRPr="00732B00">
        <w:rPr>
          <w:rFonts w:hint="eastAsia"/>
          <w:sz w:val="24"/>
          <w:szCs w:val="24"/>
        </w:rPr>
        <w:t>。按照惯例，更新将包括全体会议和两个工作组之间的拟议职责分工。</w:t>
      </w:r>
    </w:p>
    <w:p w14:paraId="465BB1DB" w14:textId="1F5F58DF" w:rsidR="00732B00" w:rsidRPr="00EE6279" w:rsidRDefault="00732B00" w:rsidP="00F50F62">
      <w:pPr>
        <w:keepNext/>
        <w:suppressLineNumbers/>
        <w:suppressAutoHyphens/>
        <w:kinsoku w:val="0"/>
        <w:overflowPunct w:val="0"/>
        <w:autoSpaceDE w:val="0"/>
        <w:autoSpaceDN w:val="0"/>
        <w:adjustRightInd w:val="0"/>
        <w:snapToGrid w:val="0"/>
        <w:spacing w:before="120" w:after="120"/>
        <w:ind w:left="720" w:right="720"/>
        <w:jc w:val="center"/>
        <w:outlineLvl w:val="0"/>
        <w:rPr>
          <w:b/>
          <w:kern w:val="22"/>
        </w:rPr>
      </w:pPr>
      <w:r w:rsidRPr="00EE6279">
        <w:rPr>
          <w:b/>
          <w:kern w:val="22"/>
        </w:rPr>
        <w:t>项目</w:t>
      </w:r>
      <w:r w:rsidRPr="00EE6279">
        <w:rPr>
          <w:b/>
          <w:kern w:val="22"/>
        </w:rPr>
        <w:t xml:space="preserve"> 3.</w:t>
      </w:r>
      <w:r w:rsidRPr="00EE6279">
        <w:rPr>
          <w:b/>
          <w:kern w:val="22"/>
        </w:rPr>
        <w:tab/>
      </w:r>
      <w:r w:rsidR="00F50F62">
        <w:rPr>
          <w:b/>
          <w:kern w:val="22"/>
        </w:rPr>
        <w:t xml:space="preserve"> </w:t>
      </w:r>
      <w:r w:rsidRPr="00EE6279">
        <w:rPr>
          <w:b/>
          <w:bCs/>
        </w:rPr>
        <w:t>关于作为卡塔赫纳议定书缔约方会议的缔约方大会第十次会议代表的全权证书的报告</w:t>
      </w:r>
    </w:p>
    <w:p w14:paraId="46C2FC12" w14:textId="77777777"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sz w:val="24"/>
          <w:szCs w:val="24"/>
        </w:rPr>
        <w:t>议事规则第</w:t>
      </w:r>
      <w:r w:rsidRPr="00732B00">
        <w:rPr>
          <w:sz w:val="24"/>
          <w:szCs w:val="24"/>
        </w:rPr>
        <w:t>18</w:t>
      </w:r>
      <w:r w:rsidRPr="00732B00">
        <w:rPr>
          <w:sz w:val="24"/>
          <w:szCs w:val="24"/>
        </w:rPr>
        <w:t>条规定：</w:t>
      </w:r>
    </w:p>
    <w:p w14:paraId="414D0C64" w14:textId="0AC36274" w:rsidR="00732B00" w:rsidRPr="00EE6279" w:rsidRDefault="00732B00" w:rsidP="00ED1618">
      <w:pPr>
        <w:suppressLineNumbers/>
        <w:suppressAutoHyphens/>
        <w:kinsoku w:val="0"/>
        <w:overflowPunct w:val="0"/>
        <w:autoSpaceDE w:val="0"/>
        <w:autoSpaceDN w:val="0"/>
        <w:adjustRightInd w:val="0"/>
        <w:snapToGrid w:val="0"/>
        <w:spacing w:before="120" w:after="120"/>
        <w:ind w:left="490"/>
        <w:rPr>
          <w:snapToGrid w:val="0"/>
          <w:spacing w:val="-2"/>
          <w:kern w:val="22"/>
        </w:rPr>
      </w:pPr>
      <w:r w:rsidRPr="00EE6279">
        <w:rPr>
          <w:snapToGrid w:val="0"/>
          <w:spacing w:val="-2"/>
          <w:kern w:val="22"/>
        </w:rPr>
        <w:t>“</w:t>
      </w:r>
      <w:r w:rsidRPr="00EE6279">
        <w:rPr>
          <w:snapToGrid w:val="0"/>
          <w:spacing w:val="-2"/>
          <w:kern w:val="22"/>
        </w:rPr>
        <w:t>代表的代表证书及副代表和顾问的名单应尽可能不迟于会议开幕之后二十四小时内提交缔约方大会执行秘书或执行秘书的代表。其后代表团组成的任何变更也应报送执行秘书或执行秘书的代表。代表证书应由国家元首或政府首脑或外交部长签发；如果是区域经济一体化组织，则应由该组织的主管当局签发。</w:t>
      </w:r>
      <w:r w:rsidRPr="00EE6279">
        <w:rPr>
          <w:snapToGrid w:val="0"/>
          <w:spacing w:val="-2"/>
          <w:kern w:val="22"/>
        </w:rPr>
        <w:t xml:space="preserve">” </w:t>
      </w:r>
    </w:p>
    <w:p w14:paraId="43E1279A" w14:textId="1DBB4D2E"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sz w:val="24"/>
          <w:szCs w:val="24"/>
        </w:rPr>
        <w:t>第</w:t>
      </w:r>
      <w:r w:rsidRPr="00732B00">
        <w:rPr>
          <w:sz w:val="24"/>
          <w:szCs w:val="24"/>
        </w:rPr>
        <w:t>19</w:t>
      </w:r>
      <w:r w:rsidRPr="00732B00">
        <w:rPr>
          <w:sz w:val="24"/>
          <w:szCs w:val="24"/>
        </w:rPr>
        <w:t>条规定：</w:t>
      </w:r>
      <w:r w:rsidRPr="00732B00">
        <w:rPr>
          <w:sz w:val="24"/>
          <w:szCs w:val="24"/>
        </w:rPr>
        <w:t>“</w:t>
      </w:r>
      <w:r w:rsidRPr="00732B00">
        <w:rPr>
          <w:sz w:val="24"/>
          <w:szCs w:val="24"/>
        </w:rPr>
        <w:t>会议主席团应对代表证书进行检查，并就此向缔约方大会提出报告，以便做出决定</w:t>
      </w:r>
      <w:r w:rsidRPr="00732B00">
        <w:rPr>
          <w:sz w:val="24"/>
          <w:szCs w:val="24"/>
        </w:rPr>
        <w:t>”</w:t>
      </w:r>
      <w:r w:rsidRPr="00732B00">
        <w:rPr>
          <w:sz w:val="24"/>
          <w:szCs w:val="24"/>
        </w:rPr>
        <w:t>。</w:t>
      </w:r>
    </w:p>
    <w:p w14:paraId="2FB91F87" w14:textId="462327C2"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sz w:val="24"/>
          <w:szCs w:val="24"/>
        </w:rPr>
        <w:t>为协助缔约方履行第</w:t>
      </w:r>
      <w:r w:rsidRPr="00732B00">
        <w:rPr>
          <w:sz w:val="24"/>
          <w:szCs w:val="24"/>
        </w:rPr>
        <w:t>18</w:t>
      </w:r>
      <w:r w:rsidRPr="00732B00">
        <w:rPr>
          <w:sz w:val="24"/>
          <w:szCs w:val="24"/>
        </w:rPr>
        <w:t>条的要求，执行秘书将发出通知并将</w:t>
      </w:r>
      <w:r w:rsidRPr="00732B00">
        <w:rPr>
          <w:rFonts w:hint="eastAsia"/>
          <w:sz w:val="24"/>
          <w:szCs w:val="24"/>
        </w:rPr>
        <w:t>适当</w:t>
      </w:r>
      <w:r w:rsidRPr="00732B00">
        <w:rPr>
          <w:sz w:val="24"/>
          <w:szCs w:val="24"/>
        </w:rPr>
        <w:t>全权证书范本格式分发给各国家联络点。</w:t>
      </w:r>
    </w:p>
    <w:p w14:paraId="6BFB5D0D" w14:textId="6EFDB556"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sz w:val="24"/>
          <w:szCs w:val="24"/>
        </w:rPr>
        <w:t>作为议定书缔约方会议的缔约方大会不妨审议并通过主席团提交的关于全权证书的报告。</w:t>
      </w:r>
    </w:p>
    <w:p w14:paraId="252DA1DA" w14:textId="77777777" w:rsidR="00732B00" w:rsidRPr="00EE6279" w:rsidRDefault="00732B00" w:rsidP="00732B0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rPr>
      </w:pPr>
      <w:r w:rsidRPr="00EE6279">
        <w:rPr>
          <w:b/>
          <w:kern w:val="22"/>
        </w:rPr>
        <w:t>项目</w:t>
      </w:r>
      <w:r w:rsidRPr="00EE6279">
        <w:rPr>
          <w:b/>
          <w:kern w:val="22"/>
        </w:rPr>
        <w:t xml:space="preserve"> 4.</w:t>
      </w:r>
      <w:r w:rsidRPr="00EE6279">
        <w:rPr>
          <w:b/>
          <w:kern w:val="22"/>
        </w:rPr>
        <w:tab/>
      </w:r>
      <w:r w:rsidRPr="00EE6279">
        <w:rPr>
          <w:b/>
          <w:kern w:val="22"/>
        </w:rPr>
        <w:t>各附属机构的报告</w:t>
      </w:r>
    </w:p>
    <w:p w14:paraId="62A6F1D9" w14:textId="34764BD9"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sz w:val="24"/>
          <w:szCs w:val="24"/>
        </w:rPr>
        <w:t>《卡塔赫纳议定书》第</w:t>
      </w:r>
      <w:r w:rsidRPr="00732B00">
        <w:rPr>
          <w:sz w:val="24"/>
          <w:szCs w:val="24"/>
        </w:rPr>
        <w:t>30</w:t>
      </w:r>
      <w:r w:rsidRPr="00732B00">
        <w:rPr>
          <w:sz w:val="24"/>
          <w:szCs w:val="24"/>
        </w:rPr>
        <w:t>条第</w:t>
      </w:r>
      <w:r w:rsidRPr="00732B00">
        <w:rPr>
          <w:sz w:val="24"/>
          <w:szCs w:val="24"/>
        </w:rPr>
        <w:t>1</w:t>
      </w:r>
      <w:r w:rsidRPr="00732B00">
        <w:rPr>
          <w:sz w:val="24"/>
          <w:szCs w:val="24"/>
        </w:rPr>
        <w:t>款规定，</w:t>
      </w:r>
      <w:r w:rsidRPr="00732B00">
        <w:rPr>
          <w:sz w:val="24"/>
          <w:szCs w:val="24"/>
        </w:rPr>
        <w:t>“</w:t>
      </w:r>
      <w:r w:rsidRPr="00732B00">
        <w:rPr>
          <w:sz w:val="24"/>
          <w:szCs w:val="24"/>
        </w:rPr>
        <w:t>根据《公约》或在《公约》下设立的任何附属机构可依照作为本议定书缔约方会议的缔约方大会作出的决定为本议定书提供服务。在此种情形中，缔约方会议应明确规定该机构应行使哪些职能</w:t>
      </w:r>
      <w:r w:rsidRPr="00732B00">
        <w:rPr>
          <w:sz w:val="24"/>
          <w:szCs w:val="24"/>
        </w:rPr>
        <w:t xml:space="preserve">” </w:t>
      </w:r>
      <w:r w:rsidRPr="00732B00">
        <w:rPr>
          <w:sz w:val="24"/>
          <w:szCs w:val="24"/>
        </w:rPr>
        <w:t>。</w:t>
      </w:r>
    </w:p>
    <w:p w14:paraId="399900E0" w14:textId="27A9D1CB"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sz w:val="24"/>
          <w:szCs w:val="24"/>
        </w:rPr>
        <w:t>在本项目下，主席将向作为卡塔赫纳议定书缔约方会议的缔约方大会通报闭会期间举行的各附属机构的会议及其报告，但有一项谅解，即将在适当的议程项目下审议这些会议所产生的各项实质性问题</w:t>
      </w:r>
      <w:r w:rsidRPr="00732B00">
        <w:rPr>
          <w:sz w:val="24"/>
          <w:szCs w:val="24"/>
        </w:rPr>
        <w:t xml:space="preserve"> </w:t>
      </w:r>
      <w:r w:rsidRPr="00732B00">
        <w:rPr>
          <w:sz w:val="24"/>
          <w:szCs w:val="24"/>
        </w:rPr>
        <w:t>。</w:t>
      </w:r>
    </w:p>
    <w:p w14:paraId="3DC3728F" w14:textId="64280187"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sz w:val="24"/>
          <w:szCs w:val="24"/>
        </w:rPr>
        <w:lastRenderedPageBreak/>
        <w:t>2020</w:t>
      </w:r>
      <w:r w:rsidRPr="00732B00">
        <w:rPr>
          <w:sz w:val="24"/>
          <w:szCs w:val="24"/>
        </w:rPr>
        <w:t>年后全球生物多样性框架不限成员名额工作组第一次、第二次和第三次会议的报告都将</w:t>
      </w:r>
      <w:r w:rsidRPr="00732B00">
        <w:rPr>
          <w:rFonts w:hint="eastAsia"/>
          <w:sz w:val="24"/>
          <w:szCs w:val="24"/>
        </w:rPr>
        <w:t>列入</w:t>
      </w:r>
      <w:r w:rsidRPr="00732B00">
        <w:rPr>
          <w:sz w:val="24"/>
          <w:szCs w:val="24"/>
        </w:rPr>
        <w:t>提交缔约方大会第十五届会议第一</w:t>
      </w:r>
      <w:r w:rsidR="00345A4B">
        <w:rPr>
          <w:rFonts w:hint="eastAsia"/>
          <w:sz w:val="24"/>
          <w:szCs w:val="24"/>
        </w:rPr>
        <w:t>部分</w:t>
      </w:r>
      <w:r w:rsidRPr="00732B00">
        <w:rPr>
          <w:sz w:val="24"/>
          <w:szCs w:val="24"/>
        </w:rPr>
        <w:t>会议的报告</w:t>
      </w:r>
      <w:r w:rsidRPr="00732B00">
        <w:rPr>
          <w:rFonts w:hint="eastAsia"/>
          <w:sz w:val="24"/>
          <w:szCs w:val="24"/>
        </w:rPr>
        <w:t>中</w:t>
      </w:r>
      <w:r w:rsidRPr="00732B00">
        <w:rPr>
          <w:sz w:val="24"/>
          <w:szCs w:val="24"/>
        </w:rPr>
        <w:t>。</w:t>
      </w:r>
    </w:p>
    <w:p w14:paraId="0E0EA1FB" w14:textId="4F1945AE"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bookmarkStart w:id="10" w:name="_Hlk81429102"/>
      <w:r w:rsidRPr="00732B00">
        <w:rPr>
          <w:sz w:val="24"/>
          <w:szCs w:val="24"/>
        </w:rPr>
        <w:t>2020</w:t>
      </w:r>
      <w:r w:rsidRPr="00732B00">
        <w:rPr>
          <w:sz w:val="24"/>
          <w:szCs w:val="24"/>
        </w:rPr>
        <w:t>年后全球生物多样性框架不限成员名额工作组共同主席将提</w:t>
      </w:r>
      <w:r w:rsidRPr="00732B00">
        <w:rPr>
          <w:rFonts w:hint="eastAsia"/>
          <w:sz w:val="24"/>
          <w:szCs w:val="24"/>
        </w:rPr>
        <w:t>出</w:t>
      </w:r>
      <w:r w:rsidRPr="00732B00">
        <w:rPr>
          <w:sz w:val="24"/>
          <w:szCs w:val="24"/>
        </w:rPr>
        <w:t>关于框架</w:t>
      </w:r>
      <w:r w:rsidR="00345A4B">
        <w:rPr>
          <w:rFonts w:hint="eastAsia"/>
          <w:sz w:val="24"/>
          <w:szCs w:val="24"/>
        </w:rPr>
        <w:t>制定</w:t>
      </w:r>
      <w:r w:rsidRPr="00732B00">
        <w:rPr>
          <w:sz w:val="24"/>
          <w:szCs w:val="24"/>
        </w:rPr>
        <w:t>工作进展情况的报告</w:t>
      </w:r>
      <w:bookmarkEnd w:id="10"/>
      <w:r w:rsidRPr="00732B00">
        <w:rPr>
          <w:sz w:val="24"/>
          <w:szCs w:val="24"/>
        </w:rPr>
        <w:t>。</w:t>
      </w:r>
    </w:p>
    <w:p w14:paraId="6268DF57" w14:textId="59756E14"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bookmarkStart w:id="11" w:name="_Hlk81429153"/>
      <w:r w:rsidRPr="00732B00">
        <w:rPr>
          <w:sz w:val="24"/>
          <w:szCs w:val="24"/>
        </w:rPr>
        <w:t>将在</w:t>
      </w:r>
      <w:r w:rsidRPr="00732B00">
        <w:rPr>
          <w:sz w:val="24"/>
          <w:szCs w:val="24"/>
        </w:rPr>
        <w:t>2022</w:t>
      </w:r>
      <w:r w:rsidRPr="00732B00">
        <w:rPr>
          <w:sz w:val="24"/>
          <w:szCs w:val="24"/>
        </w:rPr>
        <w:t>年第二</w:t>
      </w:r>
      <w:r w:rsidR="00345A4B">
        <w:rPr>
          <w:rFonts w:hint="eastAsia"/>
          <w:sz w:val="24"/>
          <w:szCs w:val="24"/>
        </w:rPr>
        <w:t>部分</w:t>
      </w:r>
      <w:r w:rsidRPr="00732B00">
        <w:rPr>
          <w:sz w:val="24"/>
          <w:szCs w:val="24"/>
        </w:rPr>
        <w:t>会议</w:t>
      </w:r>
      <w:r w:rsidR="00345A4B">
        <w:rPr>
          <w:rFonts w:hint="eastAsia"/>
          <w:sz w:val="24"/>
          <w:szCs w:val="24"/>
        </w:rPr>
        <w:t>上</w:t>
      </w:r>
      <w:r w:rsidRPr="00732B00">
        <w:rPr>
          <w:sz w:val="24"/>
          <w:szCs w:val="24"/>
        </w:rPr>
        <w:t>向作为卡塔赫纳议定书缔约方会议的缔约方大会提交科学、技术和工艺咨询附属机构第二十四次会议的报告和执行问题附属机构第三次会议的报告</w:t>
      </w:r>
      <w:bookmarkEnd w:id="11"/>
      <w:r w:rsidRPr="00732B00">
        <w:rPr>
          <w:sz w:val="24"/>
          <w:szCs w:val="24"/>
        </w:rPr>
        <w:t>。</w:t>
      </w:r>
    </w:p>
    <w:p w14:paraId="544A2B93" w14:textId="77777777" w:rsidR="00732B00" w:rsidRPr="00E33DB9" w:rsidRDefault="00732B00" w:rsidP="00732B0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rPr>
      </w:pPr>
      <w:r w:rsidRPr="00E33DB9">
        <w:rPr>
          <w:rFonts w:ascii="SimSun" w:hAnsi="SimSun" w:cs="SimSun" w:hint="eastAsia"/>
          <w:b/>
          <w:kern w:val="22"/>
        </w:rPr>
        <w:t>项目</w:t>
      </w:r>
      <w:r w:rsidRPr="00E33DB9">
        <w:rPr>
          <w:b/>
          <w:kern w:val="22"/>
        </w:rPr>
        <w:t>5</w:t>
      </w:r>
      <w:r w:rsidRPr="00E33DB9">
        <w:rPr>
          <w:rFonts w:ascii="SimSun" w:hAnsi="SimSun" w:cs="SimSun"/>
          <w:b/>
          <w:kern w:val="22"/>
        </w:rPr>
        <w:t>.</w:t>
      </w:r>
      <w:r w:rsidRPr="00E33DB9">
        <w:rPr>
          <w:rFonts w:ascii="SimSun" w:hAnsi="SimSun" w:cs="SimSun"/>
          <w:b/>
          <w:kern w:val="22"/>
        </w:rPr>
        <w:tab/>
      </w:r>
      <w:r w:rsidRPr="00E33DB9">
        <w:rPr>
          <w:rFonts w:ascii="SimSun" w:hAnsi="SimSun" w:cs="SimSun" w:hint="eastAsia"/>
          <w:b/>
          <w:kern w:val="22"/>
        </w:rPr>
        <w:t>履约委员会的报告</w:t>
      </w:r>
    </w:p>
    <w:p w14:paraId="3C767D18" w14:textId="0A087A7B" w:rsidR="00732B00" w:rsidRPr="00732B00" w:rsidRDefault="00A564BE" w:rsidP="00732B00">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w:t>
      </w:r>
      <w:r w:rsidR="00732B00" w:rsidRPr="00732B00">
        <w:rPr>
          <w:rFonts w:hint="eastAsia"/>
          <w:sz w:val="24"/>
          <w:szCs w:val="24"/>
        </w:rPr>
        <w:t>卡塔赫纳议定书</w:t>
      </w:r>
      <w:r>
        <w:rPr>
          <w:rFonts w:hint="eastAsia"/>
          <w:sz w:val="24"/>
          <w:szCs w:val="24"/>
        </w:rPr>
        <w:t>》</w:t>
      </w:r>
      <w:r w:rsidR="00345A4B">
        <w:rPr>
          <w:rFonts w:hint="eastAsia"/>
          <w:sz w:val="24"/>
          <w:szCs w:val="24"/>
        </w:rPr>
        <w:t>履约</w:t>
      </w:r>
      <w:r w:rsidR="00732B00" w:rsidRPr="00732B00">
        <w:rPr>
          <w:rFonts w:hint="eastAsia"/>
          <w:sz w:val="24"/>
          <w:szCs w:val="24"/>
        </w:rPr>
        <w:t>委员会须向作为议定书缔约方会议的缔约方大会提交报告并提出建议。因此，</w:t>
      </w:r>
      <w:r w:rsidR="00345A4B">
        <w:rPr>
          <w:rFonts w:hint="eastAsia"/>
          <w:sz w:val="24"/>
          <w:szCs w:val="24"/>
        </w:rPr>
        <w:t>履约</w:t>
      </w:r>
      <w:r w:rsidR="00732B00" w:rsidRPr="00732B00">
        <w:rPr>
          <w:rFonts w:hint="eastAsia"/>
          <w:sz w:val="24"/>
          <w:szCs w:val="24"/>
        </w:rPr>
        <w:t>委员会将就其在议定书缔约方第九次会议之后开展的工作提交报告。</w:t>
      </w:r>
    </w:p>
    <w:p w14:paraId="28A9E1A1" w14:textId="3161F3AF" w:rsidR="00732B00" w:rsidRPr="00732B00" w:rsidRDefault="00345A4B" w:rsidP="00732B00">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预期</w:t>
      </w:r>
      <w:r w:rsidR="00732B00" w:rsidRPr="00732B00">
        <w:rPr>
          <w:sz w:val="24"/>
          <w:szCs w:val="24"/>
        </w:rPr>
        <w:t>履</w:t>
      </w:r>
      <w:r w:rsidR="00732B00" w:rsidRPr="00732B00">
        <w:rPr>
          <w:rFonts w:hint="eastAsia"/>
          <w:sz w:val="24"/>
          <w:szCs w:val="24"/>
        </w:rPr>
        <w:t>约委员会的报告和建议将在第二部分</w:t>
      </w:r>
      <w:r>
        <w:rPr>
          <w:rFonts w:hint="eastAsia"/>
          <w:sz w:val="24"/>
          <w:szCs w:val="24"/>
        </w:rPr>
        <w:t>会议上</w:t>
      </w:r>
      <w:r w:rsidR="00732B00" w:rsidRPr="00732B00">
        <w:rPr>
          <w:rFonts w:hint="eastAsia"/>
          <w:sz w:val="24"/>
          <w:szCs w:val="24"/>
        </w:rPr>
        <w:t>审议。</w:t>
      </w:r>
    </w:p>
    <w:p w14:paraId="1841A426" w14:textId="19ACBA91" w:rsidR="00732B00" w:rsidRPr="00732B00" w:rsidRDefault="00345A4B" w:rsidP="00732B00">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rPr>
        <w:t>将请</w:t>
      </w:r>
      <w:r w:rsidR="00732B00" w:rsidRPr="00732B00">
        <w:rPr>
          <w:rFonts w:hint="eastAsia"/>
          <w:sz w:val="24"/>
          <w:szCs w:val="24"/>
        </w:rPr>
        <w:t>作为卡塔赫纳议定书缔约方会议的缔约方大会在第二部分</w:t>
      </w:r>
      <w:r>
        <w:rPr>
          <w:rFonts w:hint="eastAsia"/>
          <w:sz w:val="24"/>
          <w:szCs w:val="24"/>
        </w:rPr>
        <w:t>会议上</w:t>
      </w:r>
      <w:r w:rsidR="00732B00" w:rsidRPr="00732B00">
        <w:rPr>
          <w:rFonts w:hint="eastAsia"/>
          <w:sz w:val="24"/>
          <w:szCs w:val="24"/>
        </w:rPr>
        <w:t>选举履约委员会的新成员。</w:t>
      </w:r>
    </w:p>
    <w:p w14:paraId="2943044C" w14:textId="09BE487A" w:rsidR="00732B00" w:rsidRPr="00E33DB9" w:rsidRDefault="00732B00" w:rsidP="00732B00">
      <w:pPr>
        <w:keepNext/>
        <w:suppressLineNumbers/>
        <w:tabs>
          <w:tab w:val="left" w:pos="900"/>
        </w:tabs>
        <w:suppressAutoHyphens/>
        <w:kinsoku w:val="0"/>
        <w:overflowPunct w:val="0"/>
        <w:autoSpaceDE w:val="0"/>
        <w:autoSpaceDN w:val="0"/>
        <w:adjustRightInd w:val="0"/>
        <w:snapToGrid w:val="0"/>
        <w:spacing w:before="120" w:after="120"/>
        <w:jc w:val="center"/>
        <w:outlineLvl w:val="0"/>
        <w:rPr>
          <w:rFonts w:ascii="SimSun" w:hAnsi="SimSun" w:cs="SimSun"/>
          <w:b/>
          <w:kern w:val="22"/>
        </w:rPr>
      </w:pPr>
      <w:r w:rsidRPr="00E33DB9">
        <w:rPr>
          <w:rFonts w:ascii="SimSun" w:hAnsi="SimSun" w:cs="SimSun" w:hint="eastAsia"/>
          <w:b/>
          <w:kern w:val="22"/>
        </w:rPr>
        <w:t>项目</w:t>
      </w:r>
      <w:r w:rsidRPr="00E33DB9">
        <w:rPr>
          <w:b/>
          <w:kern w:val="22"/>
        </w:rPr>
        <w:t>6</w:t>
      </w:r>
      <w:r w:rsidRPr="00E33DB9">
        <w:rPr>
          <w:rFonts w:ascii="SimSun" w:hAnsi="SimSun" w:cs="SimSun"/>
          <w:b/>
          <w:kern w:val="22"/>
        </w:rPr>
        <w:t>.</w:t>
      </w:r>
      <w:r w:rsidRPr="00E33DB9">
        <w:rPr>
          <w:rFonts w:ascii="SimSun" w:hAnsi="SimSun" w:cs="SimSun"/>
          <w:b/>
          <w:kern w:val="22"/>
        </w:rPr>
        <w:tab/>
      </w:r>
      <w:r w:rsidR="00345A4B">
        <w:rPr>
          <w:rFonts w:ascii="SimSun" w:hAnsi="SimSun" w:cs="SimSun" w:hint="eastAsia"/>
          <w:b/>
          <w:kern w:val="22"/>
        </w:rPr>
        <w:t>《</w:t>
      </w:r>
      <w:r w:rsidRPr="00E33DB9">
        <w:rPr>
          <w:rFonts w:ascii="SimSun" w:hAnsi="SimSun" w:cs="SimSun" w:hint="eastAsia"/>
          <w:b/>
          <w:kern w:val="22"/>
        </w:rPr>
        <w:t>议定书</w:t>
      </w:r>
      <w:r w:rsidR="00345A4B">
        <w:rPr>
          <w:rFonts w:ascii="SimSun" w:hAnsi="SimSun" w:cs="SimSun" w:hint="eastAsia"/>
          <w:b/>
          <w:kern w:val="22"/>
        </w:rPr>
        <w:t>》</w:t>
      </w:r>
      <w:r w:rsidRPr="00E33DB9">
        <w:rPr>
          <w:rFonts w:ascii="SimSun" w:hAnsi="SimSun" w:cs="SimSun" w:hint="eastAsia"/>
          <w:b/>
          <w:kern w:val="22"/>
        </w:rPr>
        <w:t>的行政管理和信托基金的预算</w:t>
      </w:r>
    </w:p>
    <w:p w14:paraId="0B089DD2" w14:textId="0D6D63E8"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作为卡塔赫纳议定书缔约方会议的缔约方大会将收到执行秘书关于</w:t>
      </w:r>
      <w:r w:rsidR="00345A4B">
        <w:rPr>
          <w:rFonts w:hint="eastAsia"/>
          <w:sz w:val="24"/>
          <w:szCs w:val="24"/>
        </w:rPr>
        <w:t>《</w:t>
      </w:r>
      <w:r w:rsidRPr="00732B00">
        <w:rPr>
          <w:rFonts w:hint="eastAsia"/>
          <w:sz w:val="24"/>
          <w:szCs w:val="24"/>
        </w:rPr>
        <w:t>公约</w:t>
      </w:r>
      <w:r w:rsidR="00345A4B">
        <w:rPr>
          <w:rFonts w:hint="eastAsia"/>
          <w:sz w:val="24"/>
          <w:szCs w:val="24"/>
        </w:rPr>
        <w:t>》</w:t>
      </w:r>
      <w:r w:rsidRPr="00732B00">
        <w:rPr>
          <w:rFonts w:hint="eastAsia"/>
          <w:sz w:val="24"/>
          <w:szCs w:val="24"/>
        </w:rPr>
        <w:t>及其议定书行政管理的临时报告，包括各信托基金的预算。在</w:t>
      </w:r>
      <w:r w:rsidRPr="00732B00">
        <w:rPr>
          <w:rFonts w:hint="eastAsia"/>
          <w:sz w:val="24"/>
          <w:szCs w:val="24"/>
        </w:rPr>
        <w:t>2021</w:t>
      </w:r>
      <w:r w:rsidRPr="00732B00">
        <w:rPr>
          <w:rFonts w:hint="eastAsia"/>
          <w:sz w:val="24"/>
          <w:szCs w:val="24"/>
        </w:rPr>
        <w:t>年</w:t>
      </w:r>
      <w:r w:rsidRPr="00732B00">
        <w:rPr>
          <w:rFonts w:hint="eastAsia"/>
          <w:sz w:val="24"/>
          <w:szCs w:val="24"/>
        </w:rPr>
        <w:t>10</w:t>
      </w:r>
      <w:r w:rsidRPr="00732B00">
        <w:rPr>
          <w:rFonts w:hint="eastAsia"/>
          <w:sz w:val="24"/>
          <w:szCs w:val="24"/>
        </w:rPr>
        <w:t>月的第一部分</w:t>
      </w:r>
      <w:r w:rsidR="00345A4B">
        <w:rPr>
          <w:rFonts w:hint="eastAsia"/>
          <w:sz w:val="24"/>
          <w:szCs w:val="24"/>
        </w:rPr>
        <w:t>会议上</w:t>
      </w:r>
      <w:r w:rsidRPr="00732B00">
        <w:rPr>
          <w:rFonts w:hint="eastAsia"/>
          <w:sz w:val="24"/>
          <w:szCs w:val="24"/>
        </w:rPr>
        <w:t>，作为议定书缔约方会议的缔约方大会不妨审议并通过</w:t>
      </w:r>
      <w:r w:rsidRPr="00732B00">
        <w:rPr>
          <w:rFonts w:hint="eastAsia"/>
          <w:sz w:val="24"/>
          <w:szCs w:val="24"/>
        </w:rPr>
        <w:t xml:space="preserve"> 2022 </w:t>
      </w:r>
      <w:r w:rsidRPr="00732B00">
        <w:rPr>
          <w:rFonts w:hint="eastAsia"/>
          <w:sz w:val="24"/>
          <w:szCs w:val="24"/>
        </w:rPr>
        <w:t>年临时预算。</w:t>
      </w:r>
    </w:p>
    <w:p w14:paraId="649B3C55" w14:textId="3C3D4B27"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sz w:val="24"/>
          <w:szCs w:val="24"/>
        </w:rPr>
        <w:t>作为卡塔赫纳议定书缔约方会议的缔约方大会不妨将</w:t>
      </w:r>
      <w:r w:rsidRPr="00732B00">
        <w:rPr>
          <w:sz w:val="24"/>
          <w:szCs w:val="24"/>
        </w:rPr>
        <w:t xml:space="preserve">2022 </w:t>
      </w:r>
      <w:r w:rsidRPr="00732B00">
        <w:rPr>
          <w:sz w:val="24"/>
          <w:szCs w:val="24"/>
        </w:rPr>
        <w:t>年</w:t>
      </w:r>
      <w:r w:rsidR="00345A4B">
        <w:rPr>
          <w:rFonts w:hint="eastAsia"/>
          <w:sz w:val="24"/>
          <w:szCs w:val="24"/>
        </w:rPr>
        <w:t>拟议</w:t>
      </w:r>
      <w:r w:rsidRPr="00732B00">
        <w:rPr>
          <w:sz w:val="24"/>
          <w:szCs w:val="24"/>
        </w:rPr>
        <w:t>临时预算提交公约缔约方大会第一</w:t>
      </w:r>
      <w:r w:rsidR="008477F5">
        <w:rPr>
          <w:rFonts w:hint="eastAsia"/>
          <w:sz w:val="24"/>
          <w:szCs w:val="24"/>
        </w:rPr>
        <w:t>场</w:t>
      </w:r>
      <w:r w:rsidRPr="00732B00">
        <w:rPr>
          <w:sz w:val="24"/>
          <w:szCs w:val="24"/>
        </w:rPr>
        <w:t>全体会议</w:t>
      </w:r>
      <w:r w:rsidR="008477F5">
        <w:rPr>
          <w:rFonts w:hint="eastAsia"/>
          <w:sz w:val="24"/>
          <w:szCs w:val="24"/>
        </w:rPr>
        <w:t>将</w:t>
      </w:r>
      <w:r w:rsidRPr="00732B00">
        <w:rPr>
          <w:sz w:val="24"/>
          <w:szCs w:val="24"/>
        </w:rPr>
        <w:t>设立的预算联络小组。</w:t>
      </w:r>
    </w:p>
    <w:p w14:paraId="326667D0" w14:textId="77777777" w:rsidR="00732B00" w:rsidRPr="00E33DB9" w:rsidRDefault="00732B00" w:rsidP="00732B00">
      <w:pPr>
        <w:keepNext/>
        <w:suppressLineNumbers/>
        <w:tabs>
          <w:tab w:val="left" w:pos="900"/>
        </w:tabs>
        <w:suppressAutoHyphens/>
        <w:kinsoku w:val="0"/>
        <w:overflowPunct w:val="0"/>
        <w:autoSpaceDE w:val="0"/>
        <w:autoSpaceDN w:val="0"/>
        <w:adjustRightInd w:val="0"/>
        <w:snapToGrid w:val="0"/>
        <w:spacing w:before="120" w:after="120"/>
        <w:jc w:val="center"/>
        <w:outlineLvl w:val="0"/>
        <w:rPr>
          <w:rFonts w:ascii="SimSun" w:hAnsi="SimSun" w:cs="SimSun"/>
          <w:b/>
          <w:kern w:val="22"/>
        </w:rPr>
      </w:pPr>
      <w:bookmarkStart w:id="12" w:name="_heading=h.gjdgxs" w:colFirst="0" w:colLast="0"/>
      <w:bookmarkStart w:id="13" w:name="_heading=h.30j0zll" w:colFirst="0" w:colLast="0"/>
      <w:bookmarkStart w:id="14" w:name="_heading=h.xuy1qui6wltd" w:colFirst="0" w:colLast="0"/>
      <w:bookmarkStart w:id="15" w:name="_heading=h.nkgw0ii72cmr" w:colFirst="0" w:colLast="0"/>
      <w:bookmarkStart w:id="16" w:name="_heading=h.3znysh7" w:colFirst="0" w:colLast="0"/>
      <w:bookmarkEnd w:id="12"/>
      <w:bookmarkEnd w:id="13"/>
      <w:bookmarkEnd w:id="14"/>
      <w:bookmarkEnd w:id="15"/>
      <w:bookmarkEnd w:id="16"/>
      <w:r w:rsidRPr="00E33DB9">
        <w:rPr>
          <w:rFonts w:ascii="SimSun" w:hAnsi="SimSun" w:cs="SimSun" w:hint="eastAsia"/>
          <w:b/>
          <w:kern w:val="22"/>
        </w:rPr>
        <w:t>项目</w:t>
      </w:r>
      <w:r w:rsidRPr="00E33DB9">
        <w:rPr>
          <w:b/>
          <w:kern w:val="22"/>
        </w:rPr>
        <w:t>18</w:t>
      </w:r>
      <w:r w:rsidRPr="00E33DB9">
        <w:rPr>
          <w:rFonts w:ascii="SimSun" w:hAnsi="SimSun" w:cs="SimSun"/>
          <w:b/>
          <w:kern w:val="22"/>
        </w:rPr>
        <w:t>.</w:t>
      </w:r>
      <w:r w:rsidRPr="00E33DB9">
        <w:rPr>
          <w:rFonts w:ascii="SimSun" w:hAnsi="SimSun" w:cs="SimSun"/>
          <w:b/>
          <w:kern w:val="22"/>
        </w:rPr>
        <w:tab/>
      </w:r>
      <w:r w:rsidRPr="00E33DB9">
        <w:rPr>
          <w:rFonts w:hint="eastAsia"/>
          <w:b/>
          <w:kern w:val="22"/>
        </w:rPr>
        <w:t>其他事项</w:t>
      </w:r>
    </w:p>
    <w:p w14:paraId="1DA975B9" w14:textId="17853E74"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作为卡塔赫纳议定书缔约方会议的缔约方大会不妨审议根据议事规则第</w:t>
      </w:r>
      <w:r w:rsidRPr="00732B00">
        <w:rPr>
          <w:rFonts w:hint="eastAsia"/>
          <w:sz w:val="24"/>
          <w:szCs w:val="24"/>
        </w:rPr>
        <w:t>12</w:t>
      </w:r>
      <w:r w:rsidRPr="00732B00">
        <w:rPr>
          <w:rFonts w:hint="eastAsia"/>
          <w:sz w:val="24"/>
          <w:szCs w:val="24"/>
        </w:rPr>
        <w:t>条和第</w:t>
      </w:r>
      <w:hyperlink r:id="rId16" w:history="1">
        <w:r w:rsidRPr="008477F5">
          <w:rPr>
            <w:rStyle w:val="Hyperlink"/>
            <w:sz w:val="24"/>
            <w:szCs w:val="24"/>
          </w:rPr>
          <w:t>IV</w:t>
        </w:r>
        <w:r w:rsidRPr="008477F5">
          <w:rPr>
            <w:rStyle w:val="Hyperlink"/>
            <w:sz w:val="24"/>
            <w:szCs w:val="24"/>
          </w:rPr>
          <w:t>/</w:t>
        </w:r>
        <w:r w:rsidRPr="008477F5">
          <w:rPr>
            <w:rStyle w:val="Hyperlink"/>
            <w:sz w:val="24"/>
            <w:szCs w:val="24"/>
          </w:rPr>
          <w:t>16</w:t>
        </w:r>
      </w:hyperlink>
      <w:r w:rsidRPr="00732B00">
        <w:rPr>
          <w:rFonts w:hint="eastAsia"/>
          <w:sz w:val="24"/>
          <w:szCs w:val="24"/>
        </w:rPr>
        <w:t>号决定第</w:t>
      </w:r>
      <w:r w:rsidRPr="00732B00">
        <w:rPr>
          <w:rFonts w:hint="eastAsia"/>
          <w:sz w:val="24"/>
          <w:szCs w:val="24"/>
        </w:rPr>
        <w:t>7</w:t>
      </w:r>
      <w:r w:rsidRPr="00732B00">
        <w:rPr>
          <w:rFonts w:hint="eastAsia"/>
          <w:sz w:val="24"/>
          <w:szCs w:val="24"/>
        </w:rPr>
        <w:t>段提出并获准讨论的其他事项。</w:t>
      </w:r>
    </w:p>
    <w:p w14:paraId="091607E9" w14:textId="0368DB86"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在本议程项目下，</w:t>
      </w:r>
      <w:r w:rsidR="008477F5">
        <w:rPr>
          <w:rFonts w:hint="eastAsia"/>
          <w:sz w:val="24"/>
          <w:szCs w:val="24"/>
        </w:rPr>
        <w:t>预期</w:t>
      </w:r>
      <w:r w:rsidRPr="00732B00">
        <w:rPr>
          <w:sz w:val="24"/>
          <w:szCs w:val="24"/>
        </w:rPr>
        <w:t>主席将向全体会议通报</w:t>
      </w:r>
      <w:r w:rsidRPr="00732B00">
        <w:rPr>
          <w:sz w:val="24"/>
          <w:szCs w:val="24"/>
        </w:rPr>
        <w:t xml:space="preserve"> 2021</w:t>
      </w:r>
      <w:r w:rsidRPr="00732B00">
        <w:rPr>
          <w:sz w:val="24"/>
          <w:szCs w:val="24"/>
        </w:rPr>
        <w:t>年</w:t>
      </w:r>
      <w:r w:rsidRPr="00732B00">
        <w:rPr>
          <w:sz w:val="24"/>
          <w:szCs w:val="24"/>
        </w:rPr>
        <w:t>10</w:t>
      </w:r>
      <w:r w:rsidRPr="00732B00">
        <w:rPr>
          <w:sz w:val="24"/>
          <w:szCs w:val="24"/>
        </w:rPr>
        <w:t>月</w:t>
      </w:r>
      <w:r w:rsidRPr="00732B00">
        <w:rPr>
          <w:sz w:val="24"/>
          <w:szCs w:val="24"/>
        </w:rPr>
        <w:t>12</w:t>
      </w:r>
      <w:r w:rsidRPr="00732B00">
        <w:rPr>
          <w:sz w:val="24"/>
          <w:szCs w:val="24"/>
        </w:rPr>
        <w:t>日至</w:t>
      </w:r>
      <w:r w:rsidRPr="00732B00">
        <w:rPr>
          <w:sz w:val="24"/>
          <w:szCs w:val="24"/>
        </w:rPr>
        <w:t>13</w:t>
      </w:r>
      <w:r w:rsidRPr="00732B00">
        <w:rPr>
          <w:rFonts w:hint="eastAsia"/>
          <w:sz w:val="24"/>
          <w:szCs w:val="24"/>
        </w:rPr>
        <w:t>日举行的高级别会议的结果。</w:t>
      </w:r>
    </w:p>
    <w:p w14:paraId="2D3A36FC" w14:textId="77777777" w:rsidR="00732B00" w:rsidRPr="00E33DB9" w:rsidRDefault="00732B00" w:rsidP="00732B00">
      <w:pPr>
        <w:keepNext/>
        <w:suppressLineNumbers/>
        <w:tabs>
          <w:tab w:val="left" w:pos="900"/>
        </w:tabs>
        <w:suppressAutoHyphens/>
        <w:kinsoku w:val="0"/>
        <w:overflowPunct w:val="0"/>
        <w:autoSpaceDE w:val="0"/>
        <w:autoSpaceDN w:val="0"/>
        <w:adjustRightInd w:val="0"/>
        <w:snapToGrid w:val="0"/>
        <w:spacing w:before="120" w:after="120"/>
        <w:jc w:val="center"/>
        <w:outlineLvl w:val="0"/>
        <w:rPr>
          <w:rFonts w:ascii="SimSun" w:hAnsi="SimSun" w:cs="SimSun"/>
          <w:b/>
          <w:kern w:val="22"/>
        </w:rPr>
      </w:pPr>
      <w:r w:rsidRPr="00E33DB9">
        <w:rPr>
          <w:rFonts w:ascii="SimSun" w:hAnsi="SimSun" w:cs="SimSun" w:hint="eastAsia"/>
          <w:b/>
          <w:kern w:val="22"/>
        </w:rPr>
        <w:t>项目</w:t>
      </w:r>
      <w:r w:rsidRPr="00E33DB9">
        <w:rPr>
          <w:b/>
          <w:kern w:val="22"/>
        </w:rPr>
        <w:t>19</w:t>
      </w:r>
      <w:r w:rsidRPr="00E33DB9">
        <w:rPr>
          <w:rFonts w:ascii="SimSun" w:hAnsi="SimSun" w:cs="SimSun"/>
          <w:b/>
          <w:kern w:val="22"/>
        </w:rPr>
        <w:t xml:space="preserve">. </w:t>
      </w:r>
      <w:r w:rsidRPr="00E33DB9">
        <w:rPr>
          <w:rFonts w:ascii="SimSun" w:hAnsi="SimSun" w:cs="SimSun"/>
          <w:b/>
          <w:kern w:val="22"/>
        </w:rPr>
        <w:tab/>
      </w:r>
      <w:r w:rsidRPr="00E33DB9">
        <w:rPr>
          <w:rFonts w:hint="eastAsia"/>
          <w:b/>
          <w:kern w:val="22"/>
        </w:rPr>
        <w:t>通过报告</w:t>
      </w:r>
    </w:p>
    <w:p w14:paraId="2D5C2402" w14:textId="68BA5D72"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作为卡塔赫纳议定书缔约方会议的缔约方大会不妨在报告员编写的报告草稿的基础上审议并通过第一部分会议的工作报告。</w:t>
      </w:r>
    </w:p>
    <w:p w14:paraId="42DE3EFD" w14:textId="4C2CD9A3"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sidRPr="00732B00">
        <w:rPr>
          <w:rFonts w:hint="eastAsia"/>
          <w:sz w:val="24"/>
          <w:szCs w:val="24"/>
        </w:rPr>
        <w:t>在</w:t>
      </w:r>
      <w:r w:rsidRPr="00732B00">
        <w:rPr>
          <w:sz w:val="24"/>
          <w:szCs w:val="24"/>
        </w:rPr>
        <w:t>2022</w:t>
      </w:r>
      <w:r w:rsidRPr="00732B00">
        <w:rPr>
          <w:rFonts w:hint="eastAsia"/>
          <w:sz w:val="24"/>
          <w:szCs w:val="24"/>
        </w:rPr>
        <w:t>年第二部分会议</w:t>
      </w:r>
      <w:r w:rsidR="008477F5">
        <w:rPr>
          <w:rFonts w:hint="eastAsia"/>
          <w:sz w:val="24"/>
          <w:szCs w:val="24"/>
        </w:rPr>
        <w:t>上</w:t>
      </w:r>
      <w:r w:rsidRPr="00732B00">
        <w:rPr>
          <w:rFonts w:hint="eastAsia"/>
          <w:sz w:val="24"/>
          <w:szCs w:val="24"/>
        </w:rPr>
        <w:t>，作为缔约方会议的缔约方大会不妨</w:t>
      </w:r>
      <w:r w:rsidR="00A564BE">
        <w:rPr>
          <w:rFonts w:hint="eastAsia"/>
          <w:sz w:val="24"/>
          <w:szCs w:val="24"/>
        </w:rPr>
        <w:t>以</w:t>
      </w:r>
      <w:r w:rsidRPr="00732B00">
        <w:rPr>
          <w:rFonts w:hint="eastAsia"/>
          <w:sz w:val="24"/>
          <w:szCs w:val="24"/>
        </w:rPr>
        <w:t>报告员和两个工作组</w:t>
      </w:r>
      <w:r w:rsidR="00A564BE">
        <w:rPr>
          <w:rFonts w:hint="eastAsia"/>
          <w:sz w:val="24"/>
          <w:szCs w:val="24"/>
        </w:rPr>
        <w:t>编写</w:t>
      </w:r>
      <w:r w:rsidRPr="00732B00">
        <w:rPr>
          <w:rFonts w:hint="eastAsia"/>
          <w:sz w:val="24"/>
          <w:szCs w:val="24"/>
        </w:rPr>
        <w:t>的</w:t>
      </w:r>
      <w:r w:rsidR="00A564BE" w:rsidRPr="00732B00">
        <w:rPr>
          <w:rFonts w:hint="eastAsia"/>
          <w:sz w:val="24"/>
          <w:szCs w:val="24"/>
        </w:rPr>
        <w:t>反映第二部分</w:t>
      </w:r>
      <w:r w:rsidR="00A564BE">
        <w:rPr>
          <w:rFonts w:hint="eastAsia"/>
          <w:sz w:val="24"/>
          <w:szCs w:val="24"/>
        </w:rPr>
        <w:t>面对面会议</w:t>
      </w:r>
      <w:r w:rsidR="00A564BE" w:rsidRPr="00732B00">
        <w:rPr>
          <w:rFonts w:hint="eastAsia"/>
          <w:sz w:val="24"/>
          <w:szCs w:val="24"/>
        </w:rPr>
        <w:t>记录</w:t>
      </w:r>
      <w:r w:rsidR="00A564BE">
        <w:rPr>
          <w:rFonts w:hint="eastAsia"/>
          <w:sz w:val="24"/>
          <w:szCs w:val="24"/>
        </w:rPr>
        <w:t>的</w:t>
      </w:r>
      <w:r w:rsidRPr="00732B00">
        <w:rPr>
          <w:rFonts w:hint="eastAsia"/>
          <w:sz w:val="24"/>
          <w:szCs w:val="24"/>
        </w:rPr>
        <w:t>报告</w:t>
      </w:r>
      <w:r w:rsidR="00A564BE">
        <w:rPr>
          <w:rFonts w:hint="eastAsia"/>
          <w:sz w:val="24"/>
          <w:szCs w:val="24"/>
        </w:rPr>
        <w:t>草案为</w:t>
      </w:r>
      <w:r w:rsidRPr="00732B00">
        <w:rPr>
          <w:rFonts w:hint="eastAsia"/>
          <w:sz w:val="24"/>
          <w:szCs w:val="24"/>
        </w:rPr>
        <w:t>基础，审议并通过一份补充报告。两部分</w:t>
      </w:r>
      <w:r w:rsidR="00A564BE" w:rsidRPr="00732B00">
        <w:rPr>
          <w:rFonts w:hint="eastAsia"/>
          <w:sz w:val="24"/>
          <w:szCs w:val="24"/>
        </w:rPr>
        <w:t>会议</w:t>
      </w:r>
      <w:r w:rsidRPr="00732B00">
        <w:rPr>
          <w:rFonts w:hint="eastAsia"/>
          <w:sz w:val="24"/>
          <w:szCs w:val="24"/>
        </w:rPr>
        <w:t>的报告将共同构成会议</w:t>
      </w:r>
      <w:r w:rsidR="00A564BE">
        <w:rPr>
          <w:rFonts w:hint="eastAsia"/>
          <w:sz w:val="24"/>
          <w:szCs w:val="24"/>
        </w:rPr>
        <w:t>记录</w:t>
      </w:r>
      <w:r w:rsidRPr="00732B00">
        <w:rPr>
          <w:rFonts w:hint="eastAsia"/>
          <w:sz w:val="24"/>
          <w:szCs w:val="24"/>
        </w:rPr>
        <w:t>。</w:t>
      </w:r>
    </w:p>
    <w:p w14:paraId="632336B7" w14:textId="77777777" w:rsidR="00732B00" w:rsidRPr="00E33DB9" w:rsidRDefault="00732B00" w:rsidP="00732B00">
      <w:pPr>
        <w:keepNext/>
        <w:suppressLineNumbers/>
        <w:tabs>
          <w:tab w:val="left" w:pos="900"/>
        </w:tabs>
        <w:suppressAutoHyphens/>
        <w:kinsoku w:val="0"/>
        <w:overflowPunct w:val="0"/>
        <w:autoSpaceDE w:val="0"/>
        <w:autoSpaceDN w:val="0"/>
        <w:adjustRightInd w:val="0"/>
        <w:snapToGrid w:val="0"/>
        <w:spacing w:before="120" w:after="120"/>
        <w:jc w:val="center"/>
        <w:outlineLvl w:val="0"/>
        <w:rPr>
          <w:b/>
          <w:kern w:val="22"/>
        </w:rPr>
      </w:pPr>
      <w:r w:rsidRPr="00E33DB9">
        <w:rPr>
          <w:rFonts w:hint="eastAsia"/>
          <w:b/>
          <w:kern w:val="22"/>
        </w:rPr>
        <w:lastRenderedPageBreak/>
        <w:t>项目</w:t>
      </w:r>
      <w:r w:rsidRPr="00E33DB9">
        <w:rPr>
          <w:b/>
          <w:kern w:val="22"/>
        </w:rPr>
        <w:t xml:space="preserve">20. </w:t>
      </w:r>
      <w:r w:rsidRPr="00E33DB9">
        <w:rPr>
          <w:b/>
          <w:kern w:val="22"/>
        </w:rPr>
        <w:tab/>
      </w:r>
      <w:r w:rsidRPr="00E33DB9">
        <w:rPr>
          <w:rFonts w:hint="eastAsia"/>
          <w:b/>
          <w:kern w:val="22"/>
        </w:rPr>
        <w:t>会议闭幕</w:t>
      </w:r>
    </w:p>
    <w:p w14:paraId="58F6FD45" w14:textId="663534AA" w:rsidR="00732B00" w:rsidRPr="00732B00" w:rsidRDefault="00732B00" w:rsidP="00732B00">
      <w:pPr>
        <w:pStyle w:val="ListParagraph"/>
        <w:numPr>
          <w:ilvl w:val="0"/>
          <w:numId w:val="26"/>
        </w:numPr>
        <w:adjustRightInd w:val="0"/>
        <w:snapToGrid w:val="0"/>
        <w:spacing w:before="120" w:after="120" w:line="240" w:lineRule="atLeast"/>
        <w:ind w:left="0" w:firstLine="0"/>
        <w:rPr>
          <w:sz w:val="24"/>
          <w:szCs w:val="24"/>
        </w:rPr>
      </w:pPr>
      <w:r>
        <w:rPr>
          <w:rFonts w:hint="eastAsia"/>
          <w:sz w:val="24"/>
          <w:szCs w:val="24"/>
          <w:lang w:val="en-GB"/>
        </w:rPr>
        <w:t>预期</w:t>
      </w:r>
      <w:r w:rsidRPr="00732B00">
        <w:rPr>
          <w:sz w:val="24"/>
          <w:szCs w:val="24"/>
        </w:rPr>
        <w:t>2021</w:t>
      </w:r>
      <w:r w:rsidRPr="00732B00">
        <w:rPr>
          <w:sz w:val="24"/>
          <w:szCs w:val="24"/>
        </w:rPr>
        <w:t>年</w:t>
      </w:r>
      <w:r w:rsidRPr="00732B00">
        <w:rPr>
          <w:sz w:val="24"/>
          <w:szCs w:val="24"/>
        </w:rPr>
        <w:t>10</w:t>
      </w:r>
      <w:r w:rsidRPr="00732B00">
        <w:rPr>
          <w:sz w:val="24"/>
          <w:szCs w:val="24"/>
        </w:rPr>
        <w:t>月</w:t>
      </w:r>
      <w:r w:rsidRPr="00732B00">
        <w:rPr>
          <w:sz w:val="24"/>
          <w:szCs w:val="24"/>
        </w:rPr>
        <w:t>15</w:t>
      </w:r>
      <w:r w:rsidRPr="00732B00">
        <w:rPr>
          <w:sz w:val="24"/>
          <w:szCs w:val="24"/>
        </w:rPr>
        <w:t>日星期五下午</w:t>
      </w:r>
      <w:r w:rsidRPr="00732B00">
        <w:rPr>
          <w:sz w:val="24"/>
          <w:szCs w:val="24"/>
        </w:rPr>
        <w:t>5</w:t>
      </w:r>
      <w:r w:rsidRPr="00732B00">
        <w:rPr>
          <w:sz w:val="24"/>
          <w:szCs w:val="24"/>
        </w:rPr>
        <w:t>点（中国昆明时间）</w:t>
      </w:r>
      <w:r>
        <w:rPr>
          <w:rFonts w:hint="eastAsia"/>
          <w:sz w:val="24"/>
          <w:szCs w:val="24"/>
        </w:rPr>
        <w:t>主席将</w:t>
      </w:r>
      <w:r w:rsidRPr="00732B00">
        <w:rPr>
          <w:sz w:val="24"/>
          <w:szCs w:val="24"/>
        </w:rPr>
        <w:t>暂停会议，</w:t>
      </w:r>
      <w:r w:rsidRPr="00732B00">
        <w:rPr>
          <w:sz w:val="24"/>
          <w:szCs w:val="24"/>
        </w:rPr>
        <w:t>2022</w:t>
      </w:r>
      <w:r w:rsidRPr="00732B00">
        <w:rPr>
          <w:sz w:val="24"/>
          <w:szCs w:val="24"/>
        </w:rPr>
        <w:t>年</w:t>
      </w:r>
      <w:r w:rsidRPr="00732B00">
        <w:rPr>
          <w:sz w:val="24"/>
          <w:szCs w:val="24"/>
        </w:rPr>
        <w:t>4</w:t>
      </w:r>
      <w:r w:rsidRPr="00732B00">
        <w:rPr>
          <w:sz w:val="24"/>
          <w:szCs w:val="24"/>
        </w:rPr>
        <w:t>月</w:t>
      </w:r>
      <w:r w:rsidRPr="00732B00">
        <w:rPr>
          <w:sz w:val="24"/>
          <w:szCs w:val="24"/>
        </w:rPr>
        <w:t>25</w:t>
      </w:r>
      <w:r w:rsidRPr="00732B00">
        <w:rPr>
          <w:sz w:val="24"/>
          <w:szCs w:val="24"/>
        </w:rPr>
        <w:t>日至</w:t>
      </w:r>
      <w:r w:rsidRPr="00732B00">
        <w:rPr>
          <w:sz w:val="24"/>
          <w:szCs w:val="24"/>
        </w:rPr>
        <w:t>5</w:t>
      </w:r>
      <w:r w:rsidRPr="00732B00">
        <w:rPr>
          <w:sz w:val="24"/>
          <w:szCs w:val="24"/>
        </w:rPr>
        <w:t>月</w:t>
      </w:r>
      <w:r w:rsidRPr="00732B00">
        <w:rPr>
          <w:sz w:val="24"/>
          <w:szCs w:val="24"/>
        </w:rPr>
        <w:t>8</w:t>
      </w:r>
      <w:r w:rsidRPr="00732B00">
        <w:rPr>
          <w:sz w:val="24"/>
          <w:szCs w:val="24"/>
        </w:rPr>
        <w:t>日在中国昆明举行</w:t>
      </w:r>
      <w:r w:rsidRPr="00732B00">
        <w:rPr>
          <w:rFonts w:hint="eastAsia"/>
          <w:sz w:val="24"/>
          <w:szCs w:val="24"/>
        </w:rPr>
        <w:t>面对面</w:t>
      </w:r>
      <w:r>
        <w:rPr>
          <w:rFonts w:hint="eastAsia"/>
          <w:sz w:val="24"/>
          <w:szCs w:val="24"/>
        </w:rPr>
        <w:t>续会</w:t>
      </w:r>
      <w:r w:rsidRPr="00732B00">
        <w:rPr>
          <w:sz w:val="24"/>
          <w:szCs w:val="24"/>
        </w:rPr>
        <w:t>（</w:t>
      </w:r>
      <w:r w:rsidRPr="00732B00">
        <w:rPr>
          <w:rFonts w:hint="eastAsia"/>
          <w:sz w:val="24"/>
          <w:szCs w:val="24"/>
        </w:rPr>
        <w:t>第二部分</w:t>
      </w:r>
      <w:r w:rsidR="00A564BE">
        <w:rPr>
          <w:rFonts w:hint="eastAsia"/>
          <w:sz w:val="24"/>
          <w:szCs w:val="24"/>
        </w:rPr>
        <w:t>会议</w:t>
      </w:r>
      <w:r w:rsidRPr="00732B00">
        <w:rPr>
          <w:sz w:val="24"/>
          <w:szCs w:val="24"/>
        </w:rPr>
        <w:t>）。因此会议将于</w:t>
      </w:r>
      <w:r w:rsidRPr="00732B00">
        <w:rPr>
          <w:sz w:val="24"/>
          <w:szCs w:val="24"/>
        </w:rPr>
        <w:t>2022</w:t>
      </w:r>
      <w:r w:rsidRPr="00732B00">
        <w:rPr>
          <w:sz w:val="24"/>
          <w:szCs w:val="24"/>
        </w:rPr>
        <w:t>年</w:t>
      </w:r>
      <w:r w:rsidRPr="00732B00">
        <w:rPr>
          <w:sz w:val="24"/>
          <w:szCs w:val="24"/>
        </w:rPr>
        <w:t>5</w:t>
      </w:r>
      <w:r w:rsidRPr="00732B00">
        <w:rPr>
          <w:sz w:val="24"/>
          <w:szCs w:val="24"/>
        </w:rPr>
        <w:t>月</w:t>
      </w:r>
      <w:r w:rsidRPr="00732B00">
        <w:rPr>
          <w:sz w:val="24"/>
          <w:szCs w:val="24"/>
        </w:rPr>
        <w:t>8</w:t>
      </w:r>
      <w:r w:rsidRPr="00732B00">
        <w:rPr>
          <w:rFonts w:hint="eastAsia"/>
          <w:sz w:val="24"/>
          <w:szCs w:val="24"/>
        </w:rPr>
        <w:t>日第二部分</w:t>
      </w:r>
      <w:r w:rsidR="00A564BE">
        <w:rPr>
          <w:rFonts w:hint="eastAsia"/>
          <w:sz w:val="24"/>
          <w:szCs w:val="24"/>
        </w:rPr>
        <w:t>会议</w:t>
      </w:r>
      <w:r w:rsidRPr="00732B00">
        <w:rPr>
          <w:rFonts w:hint="eastAsia"/>
          <w:sz w:val="24"/>
          <w:szCs w:val="24"/>
        </w:rPr>
        <w:t>结束时正式闭幕。</w:t>
      </w:r>
    </w:p>
    <w:p w14:paraId="165F2466" w14:textId="77777777" w:rsidR="00732B00" w:rsidRDefault="00732B00" w:rsidP="00732B00">
      <w:pPr>
        <w:pStyle w:val="bodytextnoindent"/>
        <w:suppressLineNumbers/>
        <w:suppressAutoHyphens/>
        <w:kinsoku w:val="0"/>
        <w:overflowPunct w:val="0"/>
        <w:autoSpaceDE w:val="0"/>
        <w:autoSpaceDN w:val="0"/>
        <w:adjustRightInd w:val="0"/>
        <w:snapToGrid w:val="0"/>
        <w:spacing w:before="120" w:after="120"/>
        <w:jc w:val="center"/>
        <w:rPr>
          <w:snapToGrid w:val="0"/>
          <w:kern w:val="22"/>
          <w:szCs w:val="22"/>
        </w:rPr>
      </w:pPr>
      <w:r w:rsidRPr="00A23AD0">
        <w:rPr>
          <w:snapToGrid w:val="0"/>
          <w:kern w:val="22"/>
          <w:szCs w:val="22"/>
        </w:rPr>
        <w:t>__________</w:t>
      </w:r>
    </w:p>
    <w:p w14:paraId="62C27198" w14:textId="77777777" w:rsidR="00AB7948" w:rsidRPr="00643AE7" w:rsidRDefault="00AB7948" w:rsidP="00F5240A">
      <w:pPr>
        <w:adjustRightInd w:val="0"/>
        <w:snapToGrid w:val="0"/>
        <w:spacing w:before="120" w:after="120" w:line="240" w:lineRule="atLeast"/>
      </w:pPr>
    </w:p>
    <w:sectPr w:rsidR="00AB7948" w:rsidRPr="00643AE7" w:rsidSect="00E56AF9">
      <w:headerReference w:type="even" r:id="rId17"/>
      <w:headerReference w:type="default" r:id="rId18"/>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6C47B" w14:textId="77777777" w:rsidR="003649DD" w:rsidRDefault="003649DD" w:rsidP="008A3A19">
      <w:r>
        <w:separator/>
      </w:r>
    </w:p>
  </w:endnote>
  <w:endnote w:type="continuationSeparator" w:id="0">
    <w:p w14:paraId="0965CAFC" w14:textId="77777777" w:rsidR="003649DD" w:rsidRDefault="003649DD"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altName w:val="Courier New"/>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KaiTi">
    <w:panose1 w:val="02010609060101010101"/>
    <w:charset w:val="86"/>
    <w:family w:val="modern"/>
    <w:pitch w:val="fixed"/>
    <w:sig w:usb0="800002BF" w:usb1="38CF7CFA" w:usb2="00000016" w:usb3="00000000" w:csb0="00040001" w:csb1="00000000"/>
  </w:font>
  <w:font w:name="楷体">
    <w:altName w:val="Microsoft YaHei"/>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B82C9" w14:textId="77777777" w:rsidR="003649DD" w:rsidRDefault="003649DD" w:rsidP="008A3A19">
      <w:r>
        <w:separator/>
      </w:r>
    </w:p>
  </w:footnote>
  <w:footnote w:type="continuationSeparator" w:id="0">
    <w:p w14:paraId="0BBE522E" w14:textId="77777777" w:rsidR="003649DD" w:rsidRDefault="003649DD" w:rsidP="008A3A19">
      <w:r>
        <w:continuationSeparator/>
      </w:r>
    </w:p>
  </w:footnote>
  <w:footnote w:id="1">
    <w:p w14:paraId="599D801E" w14:textId="77777777" w:rsidR="00AB7948" w:rsidRPr="008220E6" w:rsidRDefault="00AB7948" w:rsidP="00AB7948">
      <w:pPr>
        <w:pStyle w:val="FootnoteText"/>
        <w:kinsoku w:val="0"/>
        <w:overflowPunct w:val="0"/>
        <w:autoSpaceDE w:val="0"/>
        <w:autoSpaceDN w:val="0"/>
        <w:ind w:firstLine="0"/>
        <w:jc w:val="left"/>
        <w:rPr>
          <w:rFonts w:ascii="SimSun" w:hAnsi="SimSun" w:cs="SimSun"/>
          <w:kern w:val="18"/>
          <w:szCs w:val="18"/>
          <w:lang w:eastAsia="en-US"/>
        </w:rPr>
      </w:pPr>
      <w:r>
        <w:rPr>
          <w:rStyle w:val="FootnoteReference"/>
          <w:kern w:val="18"/>
        </w:rPr>
        <w:footnoteRef/>
      </w:r>
      <w:r>
        <w:rPr>
          <w:kern w:val="18"/>
          <w:szCs w:val="18"/>
          <w:vertAlign w:val="superscript"/>
        </w:rPr>
        <w:t xml:space="preserve"> </w:t>
      </w:r>
      <w:r>
        <w:rPr>
          <w:rFonts w:ascii="SimSun" w:hAnsi="SimSun" w:cs="SimSun" w:hint="eastAsia"/>
          <w:kern w:val="18"/>
          <w:szCs w:val="18"/>
        </w:rPr>
        <w:t>见</w:t>
      </w:r>
      <w:r>
        <w:rPr>
          <w:kern w:val="18"/>
          <w:szCs w:val="18"/>
        </w:rPr>
        <w:t>CBD/COP/15/1/Add.2</w:t>
      </w:r>
      <w:r>
        <w:rPr>
          <w:rFonts w:ascii="SimSun" w:hAnsi="SimSun" w:cs="SimSun" w:hint="eastAsia"/>
          <w:kern w:val="18"/>
          <w:szCs w:val="18"/>
        </w:rPr>
        <w:t>。</w:t>
      </w:r>
    </w:p>
  </w:footnote>
  <w:footnote w:id="2">
    <w:p w14:paraId="0A48D73E" w14:textId="77777777" w:rsidR="00AB7948" w:rsidRPr="00BA2271" w:rsidRDefault="00AB7948" w:rsidP="00AB7948">
      <w:pPr>
        <w:pStyle w:val="FootnoteText"/>
        <w:kinsoku w:val="0"/>
        <w:overflowPunct w:val="0"/>
        <w:autoSpaceDE w:val="0"/>
        <w:autoSpaceDN w:val="0"/>
        <w:ind w:firstLine="0"/>
        <w:jc w:val="left"/>
        <w:rPr>
          <w:rFonts w:ascii="SimSun" w:hAnsi="SimSun" w:cs="SimSun"/>
          <w:kern w:val="18"/>
          <w:szCs w:val="24"/>
        </w:rPr>
      </w:pPr>
      <w:r>
        <w:rPr>
          <w:rStyle w:val="FootnoteReference"/>
          <w:kern w:val="18"/>
        </w:rPr>
        <w:footnoteRef/>
      </w:r>
      <w:r>
        <w:rPr>
          <w:kern w:val="18"/>
        </w:rPr>
        <w:t xml:space="preserve"> </w:t>
      </w:r>
      <w:r>
        <w:rPr>
          <w:rFonts w:ascii="SimSun" w:hAnsi="SimSun" w:cs="SimSun" w:hint="eastAsia"/>
          <w:kern w:val="18"/>
        </w:rPr>
        <w:t>见</w:t>
      </w:r>
      <w:r>
        <w:rPr>
          <w:kern w:val="18"/>
        </w:rPr>
        <w:t>CBD/COP/14/14</w:t>
      </w:r>
      <w:r>
        <w:rPr>
          <w:rFonts w:ascii="SimSun" w:hAnsi="SimSun" w:cs="SimSun" w:hint="eastAsia"/>
          <w:kern w:val="18"/>
        </w:rPr>
        <w:t>，第</w:t>
      </w:r>
      <w:r>
        <w:rPr>
          <w:kern w:val="18"/>
        </w:rPr>
        <w:t>23</w:t>
      </w:r>
      <w:r>
        <w:rPr>
          <w:rFonts w:ascii="SimSun" w:hAnsi="SimSun" w:cs="SimSun" w:hint="eastAsia"/>
          <w:kern w:val="18"/>
        </w:rPr>
        <w:t>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4A956843" w:rsidR="00613941" w:rsidRPr="008E33A9" w:rsidRDefault="00F5240A" w:rsidP="00613941">
    <w:pPr>
      <w:spacing w:before="120"/>
      <w:rPr>
        <w:snapToGrid w:val="0"/>
        <w:kern w:val="22"/>
        <w:szCs w:val="22"/>
      </w:rPr>
    </w:pPr>
    <w:r w:rsidRPr="00F5240A">
      <w:rPr>
        <w:snapToGrid w:val="0"/>
        <w:kern w:val="22"/>
        <w:szCs w:val="22"/>
      </w:rPr>
      <w:t>CBD/CP/MOP/10/1</w:t>
    </w:r>
    <w:r w:rsidRPr="00F5240A">
      <w:rPr>
        <w:rFonts w:hint="eastAsia"/>
        <w:snapToGrid w:val="0"/>
        <w:kern w:val="22"/>
        <w:szCs w:val="22"/>
      </w:rPr>
      <w:t>/</w:t>
    </w:r>
    <w:r w:rsidRPr="00F5240A">
      <w:rPr>
        <w:snapToGrid w:val="0"/>
        <w:kern w:val="22"/>
        <w:szCs w:val="22"/>
      </w:rPr>
      <w:t>Add.1</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35FC1F18" w:rsidR="00613941" w:rsidRPr="008E33A9" w:rsidRDefault="00613941" w:rsidP="00613941">
    <w:pPr>
      <w:spacing w:before="120"/>
      <w:jc w:val="right"/>
      <w:rPr>
        <w:snapToGrid w:val="0"/>
        <w:kern w:val="22"/>
        <w:szCs w:val="22"/>
      </w:rPr>
    </w:pPr>
    <w:r w:rsidRPr="008E33A9">
      <w:rPr>
        <w:snapToGrid w:val="0"/>
        <w:kern w:val="22"/>
        <w:szCs w:val="22"/>
      </w:rPr>
      <w:t>CBD/</w:t>
    </w:r>
    <w:r w:rsidR="00732B00">
      <w:rPr>
        <w:snapToGrid w:val="0"/>
        <w:kern w:val="22"/>
        <w:szCs w:val="22"/>
      </w:rPr>
      <w:t>CP/MOP/10</w:t>
    </w:r>
    <w:r w:rsidRPr="008E33A9">
      <w:rPr>
        <w:snapToGrid w:val="0"/>
        <w:kern w:val="22"/>
        <w:szCs w:val="22"/>
      </w:rPr>
      <w:t>/</w:t>
    </w:r>
    <w:r w:rsidR="00732B00">
      <w:rPr>
        <w:snapToGrid w:val="0"/>
        <w:kern w:val="22"/>
        <w:szCs w:val="22"/>
      </w:rPr>
      <w:t>1</w:t>
    </w:r>
    <w:r w:rsidRPr="008E33A9">
      <w:rPr>
        <w:snapToGrid w:val="0"/>
        <w:kern w:val="22"/>
        <w:szCs w:val="22"/>
      </w:rPr>
      <w:t>/</w:t>
    </w:r>
    <w:r w:rsidR="00732B00">
      <w:rPr>
        <w:snapToGrid w:val="0"/>
        <w:kern w:val="22"/>
        <w:szCs w:val="22"/>
      </w:rPr>
      <w:t>Add.1</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91AAA"/>
    <w:multiLevelType w:val="hybridMultilevel"/>
    <w:tmpl w:val="46966E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D6AEB"/>
    <w:multiLevelType w:val="multilevel"/>
    <w:tmpl w:val="8902B9FE"/>
    <w:lvl w:ilvl="0">
      <w:start w:val="1"/>
      <w:numFmt w:val="decimal"/>
      <w:lvlText w:val="%1."/>
      <w:lvlJc w:val="left"/>
      <w:pPr>
        <w:tabs>
          <w:tab w:val="num" w:pos="450"/>
        </w:tabs>
        <w:ind w:left="9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8E080D"/>
    <w:multiLevelType w:val="multilevel"/>
    <w:tmpl w:val="0B7C0188"/>
    <w:lvl w:ilvl="0">
      <w:start w:val="7"/>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2"/>
  </w:num>
  <w:num w:numId="3">
    <w:abstractNumId w:val="13"/>
  </w:num>
  <w:num w:numId="4">
    <w:abstractNumId w:val="24"/>
  </w:num>
  <w:num w:numId="5">
    <w:abstractNumId w:val="4"/>
  </w:num>
  <w:num w:numId="6">
    <w:abstractNumId w:val="10"/>
  </w:num>
  <w:num w:numId="7">
    <w:abstractNumId w:val="12"/>
  </w:num>
  <w:num w:numId="8">
    <w:abstractNumId w:val="9"/>
  </w:num>
  <w:num w:numId="9">
    <w:abstractNumId w:val="26"/>
  </w:num>
  <w:num w:numId="10">
    <w:abstractNumId w:val="7"/>
  </w:num>
  <w:num w:numId="11">
    <w:abstractNumId w:val="23"/>
  </w:num>
  <w:num w:numId="12">
    <w:abstractNumId w:val="5"/>
  </w:num>
  <w:num w:numId="13">
    <w:abstractNumId w:val="8"/>
  </w:num>
  <w:num w:numId="14">
    <w:abstractNumId w:val="11"/>
  </w:num>
  <w:num w:numId="15">
    <w:abstractNumId w:val="27"/>
  </w:num>
  <w:num w:numId="16">
    <w:abstractNumId w:val="18"/>
  </w:num>
  <w:num w:numId="17">
    <w:abstractNumId w:val="3"/>
  </w:num>
  <w:num w:numId="18">
    <w:abstractNumId w:val="16"/>
  </w:num>
  <w:num w:numId="19">
    <w:abstractNumId w:val="17"/>
  </w:num>
  <w:num w:numId="20">
    <w:abstractNumId w:val="25"/>
  </w:num>
  <w:num w:numId="21">
    <w:abstractNumId w:val="15"/>
  </w:num>
  <w:num w:numId="22">
    <w:abstractNumId w:val="2"/>
  </w:num>
  <w:num w:numId="23">
    <w:abstractNumId w:val="6"/>
  </w:num>
  <w:num w:numId="24">
    <w:abstractNumId w:val="20"/>
  </w:num>
  <w:num w:numId="25">
    <w:abstractNumId w:val="14"/>
  </w:num>
  <w:num w:numId="26">
    <w:abstractNumId w:val="0"/>
  </w:num>
  <w:num w:numId="27">
    <w:abstractNumId w:val="21"/>
  </w:num>
  <w:num w:numId="28">
    <w:abstractNumId w:val="19"/>
  </w:num>
  <w:num w:numId="29">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282"/>
    <w:rsid w:val="000110BA"/>
    <w:rsid w:val="00012302"/>
    <w:rsid w:val="000159AB"/>
    <w:rsid w:val="000171E2"/>
    <w:rsid w:val="000254D0"/>
    <w:rsid w:val="00026D51"/>
    <w:rsid w:val="00027152"/>
    <w:rsid w:val="00031A02"/>
    <w:rsid w:val="000328D5"/>
    <w:rsid w:val="00032C4E"/>
    <w:rsid w:val="00033634"/>
    <w:rsid w:val="00042F60"/>
    <w:rsid w:val="00045EAD"/>
    <w:rsid w:val="00051076"/>
    <w:rsid w:val="000557BA"/>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2BD"/>
    <w:rsid w:val="000958EE"/>
    <w:rsid w:val="0009602A"/>
    <w:rsid w:val="000A1196"/>
    <w:rsid w:val="000A1CE1"/>
    <w:rsid w:val="000A2703"/>
    <w:rsid w:val="000A7684"/>
    <w:rsid w:val="000B0D19"/>
    <w:rsid w:val="000B161D"/>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743F"/>
    <w:rsid w:val="000E7E2C"/>
    <w:rsid w:val="000F07E7"/>
    <w:rsid w:val="000F38C7"/>
    <w:rsid w:val="000F7A5B"/>
    <w:rsid w:val="00101D8B"/>
    <w:rsid w:val="00103194"/>
    <w:rsid w:val="00105C74"/>
    <w:rsid w:val="001061D0"/>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2F6B96"/>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5A4B"/>
    <w:rsid w:val="0034616F"/>
    <w:rsid w:val="003521F2"/>
    <w:rsid w:val="003528AB"/>
    <w:rsid w:val="0035344A"/>
    <w:rsid w:val="0035663C"/>
    <w:rsid w:val="00357D96"/>
    <w:rsid w:val="00360D7B"/>
    <w:rsid w:val="00361B2B"/>
    <w:rsid w:val="003649DD"/>
    <w:rsid w:val="003671C0"/>
    <w:rsid w:val="00370A0F"/>
    <w:rsid w:val="003776B3"/>
    <w:rsid w:val="00377AB4"/>
    <w:rsid w:val="00377B70"/>
    <w:rsid w:val="00377ED2"/>
    <w:rsid w:val="0038288F"/>
    <w:rsid w:val="003828E3"/>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8A9"/>
    <w:rsid w:val="00401A8A"/>
    <w:rsid w:val="00410017"/>
    <w:rsid w:val="00410121"/>
    <w:rsid w:val="00410BCD"/>
    <w:rsid w:val="00411E2F"/>
    <w:rsid w:val="00413271"/>
    <w:rsid w:val="004132E2"/>
    <w:rsid w:val="00413B8F"/>
    <w:rsid w:val="004147A3"/>
    <w:rsid w:val="00415014"/>
    <w:rsid w:val="00415C17"/>
    <w:rsid w:val="00417030"/>
    <w:rsid w:val="004172D2"/>
    <w:rsid w:val="00417E51"/>
    <w:rsid w:val="00421B01"/>
    <w:rsid w:val="004235A2"/>
    <w:rsid w:val="00425025"/>
    <w:rsid w:val="004259A4"/>
    <w:rsid w:val="004265DA"/>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B11B3"/>
    <w:rsid w:val="004B453A"/>
    <w:rsid w:val="004B605E"/>
    <w:rsid w:val="004B6079"/>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7B9E"/>
    <w:rsid w:val="00527CB5"/>
    <w:rsid w:val="00531280"/>
    <w:rsid w:val="00531C56"/>
    <w:rsid w:val="00533D9A"/>
    <w:rsid w:val="00541B32"/>
    <w:rsid w:val="00544C05"/>
    <w:rsid w:val="00550BE4"/>
    <w:rsid w:val="0055278B"/>
    <w:rsid w:val="00552AA9"/>
    <w:rsid w:val="00553B1D"/>
    <w:rsid w:val="00553C6F"/>
    <w:rsid w:val="005543C4"/>
    <w:rsid w:val="0056038B"/>
    <w:rsid w:val="005606F7"/>
    <w:rsid w:val="005616DE"/>
    <w:rsid w:val="00561AC6"/>
    <w:rsid w:val="005648B8"/>
    <w:rsid w:val="00565CEA"/>
    <w:rsid w:val="00567563"/>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555E"/>
    <w:rsid w:val="00685849"/>
    <w:rsid w:val="006861BC"/>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E16BF"/>
    <w:rsid w:val="006E1814"/>
    <w:rsid w:val="006E2064"/>
    <w:rsid w:val="006F1806"/>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837"/>
    <w:rsid w:val="00732B00"/>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C71DB"/>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3F9E"/>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5B5F"/>
    <w:rsid w:val="008477F5"/>
    <w:rsid w:val="008512B7"/>
    <w:rsid w:val="00852A81"/>
    <w:rsid w:val="00855D52"/>
    <w:rsid w:val="00856493"/>
    <w:rsid w:val="008574A4"/>
    <w:rsid w:val="00860A14"/>
    <w:rsid w:val="00861F5D"/>
    <w:rsid w:val="008636FE"/>
    <w:rsid w:val="00864317"/>
    <w:rsid w:val="00867A0D"/>
    <w:rsid w:val="00867DC7"/>
    <w:rsid w:val="008733F1"/>
    <w:rsid w:val="0087465F"/>
    <w:rsid w:val="008771D4"/>
    <w:rsid w:val="0087788D"/>
    <w:rsid w:val="008817F2"/>
    <w:rsid w:val="00882AC0"/>
    <w:rsid w:val="00883440"/>
    <w:rsid w:val="00883F3B"/>
    <w:rsid w:val="0088471D"/>
    <w:rsid w:val="00884D67"/>
    <w:rsid w:val="00885402"/>
    <w:rsid w:val="0088580E"/>
    <w:rsid w:val="00886BE5"/>
    <w:rsid w:val="00887F03"/>
    <w:rsid w:val="008943B8"/>
    <w:rsid w:val="00894889"/>
    <w:rsid w:val="00895096"/>
    <w:rsid w:val="008957C7"/>
    <w:rsid w:val="00895B54"/>
    <w:rsid w:val="00896749"/>
    <w:rsid w:val="008971C9"/>
    <w:rsid w:val="008979B4"/>
    <w:rsid w:val="008A132F"/>
    <w:rsid w:val="008A1586"/>
    <w:rsid w:val="008A24A2"/>
    <w:rsid w:val="008A3A19"/>
    <w:rsid w:val="008A4AB4"/>
    <w:rsid w:val="008A4DEE"/>
    <w:rsid w:val="008A6A1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7CBC"/>
    <w:rsid w:val="008F3076"/>
    <w:rsid w:val="008F32D2"/>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0CDE"/>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F12D0"/>
    <w:rsid w:val="009F2C09"/>
    <w:rsid w:val="009F30E4"/>
    <w:rsid w:val="009F4A9F"/>
    <w:rsid w:val="009F4CE8"/>
    <w:rsid w:val="009F4EB2"/>
    <w:rsid w:val="009F59D4"/>
    <w:rsid w:val="009F7251"/>
    <w:rsid w:val="00A013F7"/>
    <w:rsid w:val="00A03DA7"/>
    <w:rsid w:val="00A0434A"/>
    <w:rsid w:val="00A05172"/>
    <w:rsid w:val="00A0788B"/>
    <w:rsid w:val="00A079D3"/>
    <w:rsid w:val="00A07F73"/>
    <w:rsid w:val="00A10A61"/>
    <w:rsid w:val="00A11051"/>
    <w:rsid w:val="00A11E53"/>
    <w:rsid w:val="00A14F74"/>
    <w:rsid w:val="00A154D9"/>
    <w:rsid w:val="00A161FF"/>
    <w:rsid w:val="00A2143B"/>
    <w:rsid w:val="00A21C19"/>
    <w:rsid w:val="00A24B6F"/>
    <w:rsid w:val="00A2550B"/>
    <w:rsid w:val="00A25742"/>
    <w:rsid w:val="00A26AD4"/>
    <w:rsid w:val="00A300D5"/>
    <w:rsid w:val="00A32B5E"/>
    <w:rsid w:val="00A32C5C"/>
    <w:rsid w:val="00A33C12"/>
    <w:rsid w:val="00A34FC0"/>
    <w:rsid w:val="00A37C4E"/>
    <w:rsid w:val="00A40E2F"/>
    <w:rsid w:val="00A43D75"/>
    <w:rsid w:val="00A45CD4"/>
    <w:rsid w:val="00A46585"/>
    <w:rsid w:val="00A508E0"/>
    <w:rsid w:val="00A52856"/>
    <w:rsid w:val="00A5542C"/>
    <w:rsid w:val="00A560A6"/>
    <w:rsid w:val="00A564BE"/>
    <w:rsid w:val="00A60EC3"/>
    <w:rsid w:val="00A623E7"/>
    <w:rsid w:val="00A63CF7"/>
    <w:rsid w:val="00A65C9E"/>
    <w:rsid w:val="00A671E3"/>
    <w:rsid w:val="00A67823"/>
    <w:rsid w:val="00A722CF"/>
    <w:rsid w:val="00A74AB8"/>
    <w:rsid w:val="00A74BD2"/>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B7948"/>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712E1"/>
    <w:rsid w:val="00B71B64"/>
    <w:rsid w:val="00B754C6"/>
    <w:rsid w:val="00B8027E"/>
    <w:rsid w:val="00B80391"/>
    <w:rsid w:val="00B8537A"/>
    <w:rsid w:val="00B9491F"/>
    <w:rsid w:val="00B94E75"/>
    <w:rsid w:val="00B96D3D"/>
    <w:rsid w:val="00B96E43"/>
    <w:rsid w:val="00BA2BD7"/>
    <w:rsid w:val="00BA4E22"/>
    <w:rsid w:val="00BA544E"/>
    <w:rsid w:val="00BA73A0"/>
    <w:rsid w:val="00BA7F82"/>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32D29"/>
    <w:rsid w:val="00D3448E"/>
    <w:rsid w:val="00D34E07"/>
    <w:rsid w:val="00D377B7"/>
    <w:rsid w:val="00D40748"/>
    <w:rsid w:val="00D44E14"/>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32CE"/>
    <w:rsid w:val="00E95A1A"/>
    <w:rsid w:val="00E96B97"/>
    <w:rsid w:val="00EA0C4F"/>
    <w:rsid w:val="00EA1B38"/>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618"/>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2C0B"/>
    <w:rsid w:val="00F43C92"/>
    <w:rsid w:val="00F45CDD"/>
    <w:rsid w:val="00F469AF"/>
    <w:rsid w:val="00F50F62"/>
    <w:rsid w:val="00F520AC"/>
    <w:rsid w:val="00F5240A"/>
    <w:rsid w:val="00F527C2"/>
    <w:rsid w:val="00F560FD"/>
    <w:rsid w:val="00F561A6"/>
    <w:rsid w:val="00F56FA9"/>
    <w:rsid w:val="00F60EF1"/>
    <w:rsid w:val="00F6212F"/>
    <w:rsid w:val="00F6232C"/>
    <w:rsid w:val="00F6323E"/>
    <w:rsid w:val="00F633C8"/>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1EBF"/>
    <w:rsid w:val="00F923B1"/>
    <w:rsid w:val="00F9426D"/>
    <w:rsid w:val="00F94440"/>
    <w:rsid w:val="00F94601"/>
    <w:rsid w:val="00F95370"/>
    <w:rsid w:val="00F95DCF"/>
    <w:rsid w:val="00FA3552"/>
    <w:rsid w:val="00FA3E44"/>
    <w:rsid w:val="00FA57A0"/>
    <w:rsid w:val="00FA6D40"/>
    <w:rsid w:val="00FA79EC"/>
    <w:rsid w:val="00FB0EB2"/>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 w:type="character" w:customStyle="1" w:styleId="y2iqfc">
    <w:name w:val="y2iqfc"/>
    <w:basedOn w:val="DefaultParagraphFont"/>
    <w:rsid w:val="00732B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27-zh.pdf"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05/full/cop-05-dec-zh.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bd.int/doc/decisions/cop-04/full/cop-04-dec-zh.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1/full/cop-01-dec-zh.pdf" TargetMode="External"/><Relationship Id="rId5" Type="http://schemas.openxmlformats.org/officeDocument/2006/relationships/webSettings" Target="webSettings.xml"/><Relationship Id="rId15" Type="http://schemas.openxmlformats.org/officeDocument/2006/relationships/hyperlink" Target="https://www.cbd.int/doc/decisions/np-mop-01/np-mop-01-dec-12-zh.pdf"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mop-07/mop-07-dec-09-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6</Pages>
  <Words>833</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6</cp:revision>
  <cp:lastPrinted>2021-08-19T15:41:00Z</cp:lastPrinted>
  <dcterms:created xsi:type="dcterms:W3CDTF">2021-09-02T01:24:00Z</dcterms:created>
  <dcterms:modified xsi:type="dcterms:W3CDTF">2021-09-02T19:43:00Z</dcterms:modified>
</cp:coreProperties>
</file>