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0075C" w14:paraId="54CE4C7E" w14:textId="77777777" w:rsidTr="00A163E2">
        <w:trPr>
          <w:trHeight w:val="851"/>
        </w:trPr>
        <w:tc>
          <w:tcPr>
            <w:tcW w:w="465" w:type="pct"/>
            <w:tcBorders>
              <w:bottom w:val="single" w:sz="8" w:space="0" w:color="auto"/>
            </w:tcBorders>
            <w:vAlign w:val="bottom"/>
          </w:tcPr>
          <w:p w14:paraId="699F4237" w14:textId="77777777" w:rsidR="00A96B21" w:rsidRPr="00550DCE" w:rsidRDefault="00A96B21" w:rsidP="00A163E2">
            <w:pPr>
              <w:spacing w:after="120"/>
              <w:jc w:val="left"/>
            </w:pPr>
            <w:bookmarkStart w:id="0" w:name="_Hlk137651738"/>
            <w:r w:rsidRPr="00550DCE">
              <w:rPr>
                <w:noProof/>
              </w:rPr>
              <w:drawing>
                <wp:inline distT="0" distB="0" distL="0" distR="0" wp14:anchorId="1F374BF2" wp14:editId="2769353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BC35A3" w14:textId="77777777" w:rsidR="00A96B21" w:rsidRPr="00550DCE" w:rsidRDefault="00A96B21" w:rsidP="00A163E2">
            <w:pPr>
              <w:spacing w:after="120"/>
              <w:jc w:val="left"/>
            </w:pPr>
            <w:r w:rsidRPr="0090075C">
              <w:rPr>
                <w:noProof/>
              </w:rPr>
              <w:drawing>
                <wp:inline distT="0" distB="0" distL="0" distR="0" wp14:anchorId="0A2A6E13" wp14:editId="1234A2A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8627924" w14:textId="01809805" w:rsidR="00A96B21" w:rsidRPr="0090075C" w:rsidRDefault="00A96B21" w:rsidP="00184909">
            <w:pPr>
              <w:spacing w:after="120"/>
              <w:ind w:left="2021"/>
              <w:jc w:val="right"/>
              <w:rPr>
                <w:szCs w:val="22"/>
              </w:rPr>
            </w:pPr>
            <w:bookmarkStart w:id="1" w:name="_Hlk159927766"/>
            <w:r w:rsidRPr="00046402">
              <w:rPr>
                <w:sz w:val="40"/>
                <w:szCs w:val="40"/>
              </w:rPr>
              <w:t>CBD</w:t>
            </w:r>
            <w:r w:rsidRPr="0090075C">
              <w:rPr>
                <w:szCs w:val="22"/>
              </w:rPr>
              <w:t>/</w:t>
            </w:r>
            <w:r w:rsidR="003E0A26" w:rsidRPr="00046402">
              <w:rPr>
                <w:szCs w:val="22"/>
              </w:rPr>
              <w:t>SBI</w:t>
            </w:r>
            <w:r w:rsidR="003E0A26" w:rsidRPr="0090075C">
              <w:rPr>
                <w:szCs w:val="22"/>
              </w:rPr>
              <w:t>/4/</w:t>
            </w:r>
            <w:bookmarkEnd w:id="1"/>
            <w:r w:rsidR="000C1C28" w:rsidRPr="0090075C">
              <w:rPr>
                <w:szCs w:val="22"/>
              </w:rPr>
              <w:t>2</w:t>
            </w:r>
          </w:p>
        </w:tc>
      </w:tr>
      <w:tr w:rsidR="00A96B21" w:rsidRPr="00EA442C" w14:paraId="35758376" w14:textId="77777777" w:rsidTr="00A163E2">
        <w:tc>
          <w:tcPr>
            <w:tcW w:w="2297" w:type="pct"/>
            <w:gridSpan w:val="2"/>
            <w:tcBorders>
              <w:top w:val="single" w:sz="8" w:space="0" w:color="auto"/>
              <w:bottom w:val="single" w:sz="12" w:space="0" w:color="auto"/>
            </w:tcBorders>
          </w:tcPr>
          <w:p w14:paraId="095965A1" w14:textId="77777777" w:rsidR="00A96B21" w:rsidRPr="00550DCE" w:rsidRDefault="00A96B21" w:rsidP="00A163E2">
            <w:pPr>
              <w:pStyle w:val="Cornernotation"/>
              <w:suppressLineNumbers/>
              <w:suppressAutoHyphens/>
              <w:spacing w:before="120" w:after="120"/>
              <w:ind w:left="0" w:right="0" w:firstLine="0"/>
            </w:pPr>
            <w:r w:rsidRPr="00550DCE">
              <w:rPr>
                <w:b w:val="0"/>
                <w:bCs/>
                <w:noProof/>
              </w:rPr>
              <w:drawing>
                <wp:inline distT="0" distB="0" distL="0" distR="0" wp14:anchorId="1D606850" wp14:editId="168E7C7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59C7B86" w14:textId="77777777" w:rsidR="00A96B21" w:rsidRPr="003C6F10" w:rsidRDefault="00A96B21" w:rsidP="003C6F10">
            <w:pPr>
              <w:ind w:left="2584"/>
              <w:rPr>
                <w:szCs w:val="22"/>
              </w:rPr>
            </w:pPr>
            <w:r w:rsidRPr="003C6F10">
              <w:rPr>
                <w:szCs w:val="22"/>
              </w:rPr>
              <w:t>Distr.</w:t>
            </w:r>
            <w:r w:rsidRPr="0090075C">
              <w:rPr>
                <w:szCs w:val="22"/>
              </w:rPr>
              <w:t>: General</w:t>
            </w:r>
          </w:p>
          <w:p w14:paraId="1F3B99B3" w14:textId="32E817A2" w:rsidR="00A96B21" w:rsidRPr="003C6F10" w:rsidRDefault="0099185E" w:rsidP="003C6F10">
            <w:pPr>
              <w:ind w:left="2584"/>
              <w:rPr>
                <w:szCs w:val="22"/>
              </w:rPr>
            </w:pPr>
            <w:r>
              <w:rPr>
                <w:szCs w:val="22"/>
              </w:rPr>
              <w:t>15 April</w:t>
            </w:r>
            <w:r w:rsidRPr="003C6F10">
              <w:rPr>
                <w:szCs w:val="22"/>
              </w:rPr>
              <w:t xml:space="preserve"> </w:t>
            </w:r>
            <w:r w:rsidR="00A96B21" w:rsidRPr="003C6F10">
              <w:rPr>
                <w:szCs w:val="22"/>
              </w:rPr>
              <w:t>202</w:t>
            </w:r>
            <w:r w:rsidR="0092346F">
              <w:rPr>
                <w:szCs w:val="22"/>
              </w:rPr>
              <w:t>4</w:t>
            </w:r>
          </w:p>
          <w:p w14:paraId="4C842F95" w14:textId="77777777" w:rsidR="00A96B21" w:rsidRPr="003C6F10" w:rsidRDefault="00A96B21" w:rsidP="003C6F10">
            <w:pPr>
              <w:ind w:left="2584"/>
              <w:rPr>
                <w:szCs w:val="22"/>
              </w:rPr>
            </w:pPr>
          </w:p>
          <w:p w14:paraId="062252E1" w14:textId="77777777" w:rsidR="00A96B21" w:rsidRPr="003C6F10" w:rsidRDefault="00A96B21" w:rsidP="003C6F10">
            <w:pPr>
              <w:ind w:left="2584"/>
              <w:rPr>
                <w:szCs w:val="22"/>
              </w:rPr>
            </w:pPr>
            <w:r w:rsidRPr="003C6F10">
              <w:rPr>
                <w:szCs w:val="22"/>
              </w:rPr>
              <w:t>Original</w:t>
            </w:r>
            <w:r w:rsidRPr="0090075C">
              <w:rPr>
                <w:szCs w:val="22"/>
              </w:rPr>
              <w:t>: English</w:t>
            </w:r>
          </w:p>
          <w:p w14:paraId="6DD23CDB" w14:textId="77777777" w:rsidR="00A96B21" w:rsidRPr="00550DCE" w:rsidRDefault="00A96B21" w:rsidP="00A163E2"/>
        </w:tc>
      </w:tr>
    </w:tbl>
    <w:p w14:paraId="784120E7" w14:textId="77777777" w:rsidR="00874541" w:rsidRDefault="003E0A26" w:rsidP="00A96B21">
      <w:pPr>
        <w:pStyle w:val="Cornernotation"/>
        <w:rPr>
          <w:bCs/>
        </w:rPr>
      </w:pPr>
      <w:r>
        <w:rPr>
          <w:bCs/>
        </w:rPr>
        <w:t>Subsidiary Body on Implementation</w:t>
      </w:r>
    </w:p>
    <w:p w14:paraId="7598325B" w14:textId="77777777"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6AD0B163" w14:textId="5CF2032C"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507AB1">
        <w:rPr>
          <w:lang w:val="en-CA"/>
        </w:rPr>
        <w:t>4</w:t>
      </w:r>
    </w:p>
    <w:p w14:paraId="63320532" w14:textId="0CDF5F5F" w:rsidR="00A96B21" w:rsidRPr="00441498" w:rsidRDefault="00A96B21" w:rsidP="00A96B21">
      <w:pPr>
        <w:pStyle w:val="Cornernotation-Item"/>
        <w:rPr>
          <w:b w:val="0"/>
          <w:bCs w:val="0"/>
        </w:rPr>
      </w:pPr>
      <w:r w:rsidRPr="00441498">
        <w:rPr>
          <w:b w:val="0"/>
          <w:bCs w:val="0"/>
        </w:rPr>
        <w:t xml:space="preserve">Item </w:t>
      </w:r>
      <w:r w:rsidR="0090075C">
        <w:rPr>
          <w:b w:val="0"/>
          <w:bCs w:val="0"/>
        </w:rPr>
        <w:t>2</w:t>
      </w:r>
      <w:r w:rsidRPr="00441498">
        <w:rPr>
          <w:b w:val="0"/>
          <w:bCs w:val="0"/>
        </w:rPr>
        <w:t xml:space="preserve"> of the provisional </w:t>
      </w:r>
      <w:r w:rsidRPr="0090075C">
        <w:rPr>
          <w:b w:val="0"/>
          <w:bCs w:val="0"/>
        </w:rPr>
        <w:t>agenda</w:t>
      </w:r>
      <w:r w:rsidRPr="00046402">
        <w:rPr>
          <w:rStyle w:val="FootnoteReference"/>
          <w:b w:val="0"/>
          <w:bCs w:val="0"/>
        </w:rPr>
        <w:footnoteReference w:customMarkFollows="1" w:id="2"/>
        <w:t>*</w:t>
      </w:r>
    </w:p>
    <w:p w14:paraId="10FE2E1A" w14:textId="0F61817D" w:rsidR="00A96B21" w:rsidRDefault="00541DC5" w:rsidP="00046402">
      <w:pPr>
        <w:pStyle w:val="Cornernotation-Item"/>
        <w:tabs>
          <w:tab w:val="left" w:pos="630"/>
        </w:tabs>
        <w:ind w:left="0" w:right="4398" w:firstLine="0"/>
      </w:pPr>
      <w:r>
        <w:t>Review of implementation: progress in national target setting and</w:t>
      </w:r>
      <w:r w:rsidR="0099185E">
        <w:t xml:space="preserve"> </w:t>
      </w:r>
      <w:r>
        <w:t>the updating of national biodiversity strategies and action plans</w:t>
      </w:r>
    </w:p>
    <w:bookmarkEnd w:id="0"/>
    <w:p w14:paraId="023B543F" w14:textId="6BE714D7" w:rsidR="00A96B21" w:rsidRDefault="00000000" w:rsidP="00046402">
      <w:pPr>
        <w:pStyle w:val="Title"/>
        <w:tabs>
          <w:tab w:val="left" w:pos="630"/>
        </w:tabs>
        <w:ind w:right="571"/>
        <w:jc w:val="left"/>
        <w:rPr>
          <w:rFonts w:hint="eastAsia"/>
        </w:rPr>
      </w:pPr>
      <w:sdt>
        <w:sdtPr>
          <w:alias w:val="Title"/>
          <w:tag w:val=""/>
          <w:id w:val="-1975355689"/>
          <w:placeholder>
            <w:docPart w:val="001A8E94E8494962A154EA4E48E91776"/>
          </w:placeholder>
          <w:dataBinding w:prefixMappings="xmlns:ns0='http://purl.org/dc/elements/1.1/' xmlns:ns1='http://schemas.openxmlformats.org/package/2006/metadata/core-properties' " w:xpath="/ns1:coreProperties[1]/ns0:title[1]" w:storeItemID="{6C3C8BC8-F283-45AE-878A-BAB7291924A1}"/>
          <w:text/>
        </w:sdtPr>
        <w:sdtContent>
          <w:r w:rsidR="00541DC5" w:rsidRPr="0090075C">
            <w:t>Review of implementation: progress in the preparation of revised and updated national biodiversity strategies and action plans and the establishment of national targets in alignment with the Kunming-Montreal Global Biodiversity Framework</w:t>
          </w:r>
        </w:sdtContent>
      </w:sdt>
    </w:p>
    <w:p w14:paraId="391B9C3A" w14:textId="77777777" w:rsidR="00A96B21" w:rsidRDefault="00A96B21" w:rsidP="006A6CB1">
      <w:pPr>
        <w:pStyle w:val="Subtitle"/>
        <w:tabs>
          <w:tab w:val="left" w:pos="630"/>
        </w:tabs>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487D2DDC" w14:textId="29D06350" w:rsidR="00BF04B0" w:rsidRDefault="00EE7F36" w:rsidP="00BF04B0">
      <w:pPr>
        <w:pStyle w:val="Heading1"/>
      </w:pPr>
      <w:r w:rsidRPr="00EE7F36">
        <w:t>Introduction</w:t>
      </w:r>
    </w:p>
    <w:p w14:paraId="53F987C8" w14:textId="03B34072" w:rsidR="00F40CB1" w:rsidRPr="00351FFC" w:rsidRDefault="00260D27" w:rsidP="00D26A3D">
      <w:pPr>
        <w:pStyle w:val="Para10"/>
        <w:ind w:left="562" w:firstLine="0"/>
        <w:rPr>
          <w:lang w:eastAsia="en-CA"/>
        </w:rPr>
      </w:pPr>
      <w:r>
        <w:rPr>
          <w:lang w:eastAsia="en-CA"/>
        </w:rPr>
        <w:t>By</w:t>
      </w:r>
      <w:r w:rsidR="006D1042" w:rsidRPr="00351FFC">
        <w:rPr>
          <w:lang w:eastAsia="en-CA"/>
        </w:rPr>
        <w:t xml:space="preserve"> </w:t>
      </w:r>
      <w:r w:rsidR="00AE22D7" w:rsidRPr="00351FFC">
        <w:rPr>
          <w:lang w:eastAsia="en-CA"/>
        </w:rPr>
        <w:t xml:space="preserve">its </w:t>
      </w:r>
      <w:r w:rsidR="006D1042" w:rsidRPr="00351FFC">
        <w:rPr>
          <w:lang w:eastAsia="en-CA"/>
        </w:rPr>
        <w:t xml:space="preserve">decision 15/4, the </w:t>
      </w:r>
      <w:r w:rsidR="006D1042" w:rsidRPr="00046402">
        <w:rPr>
          <w:lang w:eastAsia="en-CA"/>
        </w:rPr>
        <w:t>Conference of the Parties to the Convention on Biological Diversity</w:t>
      </w:r>
      <w:r w:rsidR="006D1042" w:rsidRPr="00351FFC">
        <w:rPr>
          <w:lang w:eastAsia="en-CA"/>
        </w:rPr>
        <w:t xml:space="preserve"> adopted the </w:t>
      </w:r>
      <w:r w:rsidR="006D1042" w:rsidRPr="00046402">
        <w:rPr>
          <w:lang w:eastAsia="en-CA"/>
        </w:rPr>
        <w:t>Kunming-Montreal Global Biodiversity Framework</w:t>
      </w:r>
      <w:r w:rsidR="006D1042" w:rsidRPr="00351FFC">
        <w:rPr>
          <w:lang w:eastAsia="en-CA"/>
        </w:rPr>
        <w:t xml:space="preserve"> and noted that its implementation would be supported by </w:t>
      </w:r>
      <w:proofErr w:type="gramStart"/>
      <w:r w:rsidR="00D26A3D" w:rsidRPr="00351FFC">
        <w:rPr>
          <w:lang w:eastAsia="en-CA"/>
        </w:rPr>
        <w:t>a number of</w:t>
      </w:r>
      <w:proofErr w:type="gramEnd"/>
      <w:r w:rsidR="00D26A3D" w:rsidRPr="00351FFC">
        <w:rPr>
          <w:lang w:eastAsia="en-CA"/>
        </w:rPr>
        <w:t xml:space="preserve"> other </w:t>
      </w:r>
      <w:r w:rsidR="006D1042" w:rsidRPr="00351FFC">
        <w:rPr>
          <w:lang w:eastAsia="en-CA"/>
        </w:rPr>
        <w:t>decisions</w:t>
      </w:r>
      <w:r w:rsidR="00A756CA" w:rsidRPr="00351FFC">
        <w:rPr>
          <w:lang w:eastAsia="en-CA"/>
        </w:rPr>
        <w:t>,</w:t>
      </w:r>
      <w:r w:rsidR="006D1042" w:rsidRPr="00351FFC">
        <w:rPr>
          <w:lang w:eastAsia="en-CA"/>
        </w:rPr>
        <w:t xml:space="preserve"> </w:t>
      </w:r>
      <w:r w:rsidR="00D26A3D" w:rsidRPr="00351FFC">
        <w:rPr>
          <w:lang w:eastAsia="en-CA"/>
        </w:rPr>
        <w:t>including</w:t>
      </w:r>
      <w:r w:rsidR="00D26A3D">
        <w:rPr>
          <w:lang w:eastAsia="en-CA"/>
        </w:rPr>
        <w:t xml:space="preserve"> </w:t>
      </w:r>
      <w:r w:rsidR="00A756CA">
        <w:rPr>
          <w:lang w:eastAsia="en-CA"/>
        </w:rPr>
        <w:t xml:space="preserve">its </w:t>
      </w:r>
      <w:r w:rsidR="00F40CB1">
        <w:rPr>
          <w:lang w:eastAsia="en-CA"/>
        </w:rPr>
        <w:t xml:space="preserve">decision 15/6, </w:t>
      </w:r>
      <w:r w:rsidR="00222314">
        <w:rPr>
          <w:lang w:eastAsia="en-CA"/>
        </w:rPr>
        <w:t>in</w:t>
      </w:r>
      <w:r w:rsidR="00D26A3D">
        <w:rPr>
          <w:lang w:eastAsia="en-CA"/>
        </w:rPr>
        <w:t xml:space="preserve"> which </w:t>
      </w:r>
      <w:r w:rsidR="00F40CB1">
        <w:rPr>
          <w:lang w:eastAsia="en-CA"/>
        </w:rPr>
        <w:t>the Conference of the Parties adopted an enhanced multidimensional approach to planning, monitoring, reporting and review</w:t>
      </w:r>
      <w:r w:rsidR="00D26A3D">
        <w:rPr>
          <w:lang w:eastAsia="en-CA"/>
        </w:rPr>
        <w:t xml:space="preserve">. </w:t>
      </w:r>
      <w:r w:rsidR="00004736">
        <w:rPr>
          <w:lang w:eastAsia="en-CA"/>
        </w:rPr>
        <w:t>Elements of the multidimensional approach</w:t>
      </w:r>
      <w:r w:rsidR="002F3A3E">
        <w:rPr>
          <w:lang w:eastAsia="en-CA"/>
        </w:rPr>
        <w:t xml:space="preserve"> </w:t>
      </w:r>
      <w:r w:rsidR="00F40CB1">
        <w:rPr>
          <w:lang w:eastAsia="en-CA"/>
        </w:rPr>
        <w:t xml:space="preserve">include </w:t>
      </w:r>
      <w:r w:rsidR="002F3A3E">
        <w:rPr>
          <w:lang w:eastAsia="en-CA"/>
        </w:rPr>
        <w:t xml:space="preserve">the </w:t>
      </w:r>
      <w:r w:rsidR="00F40CB1">
        <w:rPr>
          <w:lang w:eastAsia="en-CA"/>
        </w:rPr>
        <w:t xml:space="preserve">national biodiversity strategies and action plans as the main instrument for </w:t>
      </w:r>
      <w:r w:rsidR="00F40CB1" w:rsidRPr="00351FFC">
        <w:rPr>
          <w:lang w:eastAsia="en-CA"/>
        </w:rPr>
        <w:t>implementation</w:t>
      </w:r>
      <w:r w:rsidR="002026C6" w:rsidRPr="00351FFC">
        <w:rPr>
          <w:lang w:eastAsia="en-CA"/>
        </w:rPr>
        <w:t xml:space="preserve"> of the Framework</w:t>
      </w:r>
      <w:r w:rsidR="002026C6" w:rsidRPr="00351FFC">
        <w:rPr>
          <w:bCs/>
          <w:lang w:val="en-US" w:eastAsia="en-CA"/>
        </w:rPr>
        <w:t>, including national targets communicated in a standardized format</w:t>
      </w:r>
      <w:r w:rsidR="001E2F3B" w:rsidRPr="00046402">
        <w:rPr>
          <w:lang w:eastAsia="en-CA"/>
        </w:rPr>
        <w:t>, and</w:t>
      </w:r>
      <w:r w:rsidR="00F40CB1" w:rsidRPr="00351FFC">
        <w:rPr>
          <w:lang w:eastAsia="en-CA"/>
        </w:rPr>
        <w:t xml:space="preserve"> </w:t>
      </w:r>
      <w:r w:rsidR="002F3A3E" w:rsidRPr="00351FFC">
        <w:rPr>
          <w:lang w:eastAsia="en-CA"/>
        </w:rPr>
        <w:t>a global analysis of the information in national biodiversity strategies and action plans, including national targets, to assess the</w:t>
      </w:r>
      <w:r w:rsidR="00D10F51" w:rsidRPr="00351FFC">
        <w:rPr>
          <w:lang w:eastAsia="en-CA"/>
        </w:rPr>
        <w:t>ir</w:t>
      </w:r>
      <w:r w:rsidR="002F3A3E" w:rsidRPr="00351FFC">
        <w:rPr>
          <w:lang w:eastAsia="en-CA"/>
        </w:rPr>
        <w:t xml:space="preserve"> contribution towards the Framework, </w:t>
      </w:r>
      <w:r w:rsidR="00D10F51" w:rsidRPr="00351FFC">
        <w:rPr>
          <w:lang w:eastAsia="en-CA"/>
        </w:rPr>
        <w:t xml:space="preserve">to be </w:t>
      </w:r>
      <w:r w:rsidR="002F3A3E" w:rsidRPr="00351FFC">
        <w:rPr>
          <w:lang w:eastAsia="en-CA"/>
        </w:rPr>
        <w:t>considered by the Conference of the Parties at its sixteenth meeting and at each subsequent meeting</w:t>
      </w:r>
      <w:r w:rsidR="00F40CB1" w:rsidRPr="00351FFC">
        <w:rPr>
          <w:lang w:eastAsia="en-CA"/>
        </w:rPr>
        <w:t xml:space="preserve">. </w:t>
      </w:r>
      <w:r w:rsidR="001F4040">
        <w:rPr>
          <w:lang w:eastAsia="en-CA"/>
        </w:rPr>
        <w:t>I</w:t>
      </w:r>
      <w:r w:rsidR="002941C5" w:rsidRPr="00351FFC">
        <w:rPr>
          <w:lang w:eastAsia="en-CA"/>
        </w:rPr>
        <w:t xml:space="preserve">n </w:t>
      </w:r>
      <w:r w:rsidR="001F4040">
        <w:rPr>
          <w:lang w:eastAsia="en-CA"/>
        </w:rPr>
        <w:t>the same</w:t>
      </w:r>
      <w:r w:rsidR="002941C5" w:rsidRPr="00351FFC">
        <w:rPr>
          <w:lang w:eastAsia="en-CA"/>
        </w:rPr>
        <w:t xml:space="preserve"> decision (para. 19), t</w:t>
      </w:r>
      <w:r w:rsidR="00F40CB1" w:rsidRPr="00351FFC">
        <w:rPr>
          <w:lang w:eastAsia="en-CA"/>
        </w:rPr>
        <w:t xml:space="preserve">he Conference of the Parties decided </w:t>
      </w:r>
      <w:r w:rsidR="004C2E01" w:rsidRPr="00351FFC">
        <w:rPr>
          <w:lang w:eastAsia="en-CA"/>
        </w:rPr>
        <w:t>that</w:t>
      </w:r>
      <w:r w:rsidR="008B3D75">
        <w:rPr>
          <w:lang w:eastAsia="en-CA"/>
        </w:rPr>
        <w:t xml:space="preserve">, at its </w:t>
      </w:r>
      <w:r w:rsidR="00485703">
        <w:rPr>
          <w:lang w:eastAsia="en-CA"/>
        </w:rPr>
        <w:t xml:space="preserve">future </w:t>
      </w:r>
      <w:r w:rsidR="008B3D75">
        <w:rPr>
          <w:lang w:eastAsia="en-CA"/>
        </w:rPr>
        <w:t>meetings,</w:t>
      </w:r>
      <w:r w:rsidR="00F40CB1" w:rsidRPr="00351FFC">
        <w:rPr>
          <w:lang w:eastAsia="en-CA"/>
        </w:rPr>
        <w:t xml:space="preserve"> </w:t>
      </w:r>
      <w:r w:rsidR="004C2E01" w:rsidRPr="00351FFC">
        <w:rPr>
          <w:lang w:eastAsia="en-CA"/>
        </w:rPr>
        <w:t xml:space="preserve">it would </w:t>
      </w:r>
      <w:r w:rsidR="00F40CB1" w:rsidRPr="00351FFC">
        <w:rPr>
          <w:lang w:eastAsia="en-CA"/>
        </w:rPr>
        <w:t xml:space="preserve">consider </w:t>
      </w:r>
      <w:r w:rsidR="003570E6" w:rsidRPr="00351FFC">
        <w:rPr>
          <w:lang w:eastAsia="en-CA"/>
        </w:rPr>
        <w:t xml:space="preserve">progress in implementation </w:t>
      </w:r>
      <w:r w:rsidR="00F5495D">
        <w:rPr>
          <w:lang w:eastAsia="en-CA"/>
        </w:rPr>
        <w:t xml:space="preserve">of the Framework </w:t>
      </w:r>
      <w:r w:rsidR="00F40CB1" w:rsidRPr="00351FFC">
        <w:rPr>
          <w:lang w:eastAsia="en-CA"/>
        </w:rPr>
        <w:t xml:space="preserve">and provide </w:t>
      </w:r>
      <w:r w:rsidR="003570E6" w:rsidRPr="00351FFC">
        <w:rPr>
          <w:lang w:eastAsia="en-CA"/>
        </w:rPr>
        <w:t xml:space="preserve">additional </w:t>
      </w:r>
      <w:r w:rsidR="00F40CB1" w:rsidRPr="00351FFC">
        <w:rPr>
          <w:lang w:eastAsia="en-CA"/>
        </w:rPr>
        <w:t>recommendations</w:t>
      </w:r>
      <w:r w:rsidR="003570E6" w:rsidRPr="00351FFC">
        <w:rPr>
          <w:lang w:eastAsia="en-CA"/>
        </w:rPr>
        <w:t>, as necessary,</w:t>
      </w:r>
      <w:r w:rsidR="00F40CB1" w:rsidRPr="00351FFC">
        <w:rPr>
          <w:lang w:eastAsia="en-CA"/>
        </w:rPr>
        <w:t xml:space="preserve"> </w:t>
      </w:r>
      <w:r w:rsidR="003570E6" w:rsidRPr="00351FFC">
        <w:rPr>
          <w:lang w:eastAsia="en-CA"/>
        </w:rPr>
        <w:t>with a view to</w:t>
      </w:r>
      <w:r w:rsidR="00F40CB1" w:rsidRPr="00351FFC">
        <w:rPr>
          <w:lang w:eastAsia="en-CA"/>
        </w:rPr>
        <w:t xml:space="preserve"> achieving </w:t>
      </w:r>
      <w:r w:rsidR="003570E6" w:rsidRPr="00351FFC">
        <w:rPr>
          <w:lang w:eastAsia="en-CA"/>
        </w:rPr>
        <w:t xml:space="preserve">the goals and targets of the </w:t>
      </w:r>
      <w:r w:rsidR="00F40CB1" w:rsidRPr="00351FFC">
        <w:rPr>
          <w:lang w:eastAsia="en-CA"/>
        </w:rPr>
        <w:t>Framework.</w:t>
      </w:r>
    </w:p>
    <w:p w14:paraId="1C63189E" w14:textId="0841DF05" w:rsidR="004D2E3E" w:rsidRDefault="004D2E3E" w:rsidP="004D2E3E">
      <w:pPr>
        <w:pStyle w:val="Para10"/>
        <w:ind w:left="562" w:firstLine="0"/>
        <w:rPr>
          <w:lang w:eastAsia="en-CA"/>
        </w:rPr>
      </w:pPr>
      <w:r w:rsidRPr="00351FFC">
        <w:rPr>
          <w:lang w:val="en-GB" w:eastAsia="en-CA"/>
        </w:rPr>
        <w:t>In decision</w:t>
      </w:r>
      <w:r w:rsidR="003337A6">
        <w:rPr>
          <w:lang w:val="en-GB" w:eastAsia="en-CA"/>
        </w:rPr>
        <w:t xml:space="preserve"> 15/6</w:t>
      </w:r>
      <w:r w:rsidR="00AF56B9">
        <w:rPr>
          <w:lang w:val="en-GB" w:eastAsia="en-CA"/>
        </w:rPr>
        <w:t xml:space="preserve"> (para.</w:t>
      </w:r>
      <w:r w:rsidR="001E190B">
        <w:rPr>
          <w:lang w:val="en-GB" w:eastAsia="en-CA"/>
        </w:rPr>
        <w:t xml:space="preserve"> 6)</w:t>
      </w:r>
      <w:r w:rsidRPr="00351FFC">
        <w:rPr>
          <w:lang w:val="en-GB" w:eastAsia="en-CA"/>
        </w:rPr>
        <w:t xml:space="preserve">, the Conference of the Parties requested Parties to revise and update their national biodiversity strategies and action plans, following the guidance provided in </w:t>
      </w:r>
      <w:r w:rsidRPr="00046402">
        <w:rPr>
          <w:lang w:val="en-GB" w:eastAsia="en-CA"/>
        </w:rPr>
        <w:t xml:space="preserve">annex I </w:t>
      </w:r>
      <w:r w:rsidR="00547AB8" w:rsidRPr="00351FFC">
        <w:rPr>
          <w:lang w:val="en-GB" w:eastAsia="en-CA"/>
        </w:rPr>
        <w:t xml:space="preserve">to </w:t>
      </w:r>
      <w:r w:rsidRPr="00351FFC">
        <w:rPr>
          <w:lang w:val="en-GB" w:eastAsia="en-CA"/>
        </w:rPr>
        <w:t>th</w:t>
      </w:r>
      <w:r w:rsidR="00CD2FC0">
        <w:rPr>
          <w:lang w:val="en-GB" w:eastAsia="en-CA"/>
        </w:rPr>
        <w:t>at</w:t>
      </w:r>
      <w:r w:rsidRPr="00351FFC">
        <w:rPr>
          <w:lang w:val="en-GB" w:eastAsia="en-CA"/>
        </w:rPr>
        <w:t xml:space="preserve"> decision, aligned with the Framework and its goals and targets, including those related to means of implementation</w:t>
      </w:r>
      <w:r w:rsidRPr="00046402">
        <w:rPr>
          <w:lang w:val="en-GB" w:eastAsia="en-CA"/>
        </w:rPr>
        <w:t>, and</w:t>
      </w:r>
      <w:r w:rsidRPr="00351FFC">
        <w:rPr>
          <w:lang w:val="en-GB" w:eastAsia="en-CA"/>
        </w:rPr>
        <w:t xml:space="preserve"> to submit them through the clearing-house mechanism by the sixteenth meeting of the Conference of the Parties. </w:t>
      </w:r>
      <w:r w:rsidR="00DC5FDE">
        <w:rPr>
          <w:lang w:val="en-GB" w:eastAsia="en-CA"/>
        </w:rPr>
        <w:t>In the same decision</w:t>
      </w:r>
      <w:r w:rsidR="006E1500">
        <w:rPr>
          <w:lang w:val="en-GB" w:eastAsia="en-CA"/>
        </w:rPr>
        <w:t xml:space="preserve"> (para. </w:t>
      </w:r>
      <w:r w:rsidR="00C552E9">
        <w:rPr>
          <w:lang w:val="en-GB" w:eastAsia="en-CA"/>
        </w:rPr>
        <w:t>7)</w:t>
      </w:r>
      <w:r w:rsidR="00DC5FDE">
        <w:rPr>
          <w:lang w:val="en-GB" w:eastAsia="en-CA"/>
        </w:rPr>
        <w:t xml:space="preserve">, the Conference of the Parties </w:t>
      </w:r>
      <w:r w:rsidRPr="00351FFC">
        <w:rPr>
          <w:lang w:val="en-GB" w:eastAsia="en-CA"/>
        </w:rPr>
        <w:t xml:space="preserve">requested Parties not in a position to submit their revised national biodiversity strategies and action plans by that time to communicate national targets reflecting, as applicable, all the goals and targets of the Framework, including those related to all means of implementation, in accordance with the </w:t>
      </w:r>
      <w:r w:rsidRPr="00351FFC">
        <w:rPr>
          <w:lang w:val="en-GB" w:eastAsia="en-CA"/>
        </w:rPr>
        <w:lastRenderedPageBreak/>
        <w:t xml:space="preserve">reporting template provided in </w:t>
      </w:r>
      <w:r w:rsidRPr="00046402">
        <w:rPr>
          <w:lang w:val="en-GB" w:eastAsia="en-CA"/>
        </w:rPr>
        <w:t xml:space="preserve">annex I </w:t>
      </w:r>
      <w:r w:rsidR="00351FFC" w:rsidRPr="00351FFC">
        <w:rPr>
          <w:lang w:val="en-GB" w:eastAsia="en-CA"/>
        </w:rPr>
        <w:t xml:space="preserve">to </w:t>
      </w:r>
      <w:r w:rsidRPr="00351FFC">
        <w:rPr>
          <w:lang w:val="en-GB" w:eastAsia="en-CA"/>
        </w:rPr>
        <w:t>the</w:t>
      </w:r>
      <w:r w:rsidRPr="004D2E3E">
        <w:rPr>
          <w:lang w:val="en-GB" w:eastAsia="en-CA"/>
        </w:rPr>
        <w:t xml:space="preserve"> decision, as a </w:t>
      </w:r>
      <w:r w:rsidRPr="00046402">
        <w:rPr>
          <w:lang w:val="en-GB" w:eastAsia="en-CA"/>
        </w:rPr>
        <w:t>stand</w:t>
      </w:r>
      <w:r w:rsidR="00351FFC" w:rsidRPr="00046402">
        <w:rPr>
          <w:lang w:val="en-GB" w:eastAsia="en-CA"/>
        </w:rPr>
        <w:t>-</w:t>
      </w:r>
      <w:r w:rsidRPr="00046402">
        <w:rPr>
          <w:lang w:val="en-GB" w:eastAsia="en-CA"/>
        </w:rPr>
        <w:t>alone</w:t>
      </w:r>
      <w:r w:rsidRPr="0019041B">
        <w:rPr>
          <w:lang w:val="en-GB" w:eastAsia="en-CA"/>
        </w:rPr>
        <w:t xml:space="preserve"> submission, in advance of the full submission of the national biodiversity strategy and action plan</w:t>
      </w:r>
      <w:r w:rsidR="006D523C" w:rsidRPr="0019041B">
        <w:rPr>
          <w:lang w:val="en-GB" w:eastAsia="en-CA"/>
        </w:rPr>
        <w:t>.</w:t>
      </w:r>
    </w:p>
    <w:p w14:paraId="44B16D90" w14:textId="071FB76B" w:rsidR="006D523C" w:rsidRDefault="00AE22D7" w:rsidP="0037351E">
      <w:pPr>
        <w:pStyle w:val="Para10"/>
        <w:ind w:left="562" w:firstLine="0"/>
        <w:rPr>
          <w:lang w:eastAsia="en-CA"/>
        </w:rPr>
      </w:pPr>
      <w:r>
        <w:rPr>
          <w:lang w:eastAsia="en-CA"/>
        </w:rPr>
        <w:t>The present note</w:t>
      </w:r>
      <w:r w:rsidR="00F40CB1">
        <w:rPr>
          <w:lang w:eastAsia="en-CA"/>
        </w:rPr>
        <w:t xml:space="preserve"> </w:t>
      </w:r>
      <w:r w:rsidR="003A62E4">
        <w:rPr>
          <w:lang w:eastAsia="en-CA"/>
        </w:rPr>
        <w:t>includes</w:t>
      </w:r>
      <w:r w:rsidR="00F40CB1">
        <w:rPr>
          <w:lang w:eastAsia="en-CA"/>
        </w:rPr>
        <w:t xml:space="preserve"> </w:t>
      </w:r>
      <w:r w:rsidR="002026C6">
        <w:rPr>
          <w:lang w:eastAsia="en-CA"/>
        </w:rPr>
        <w:t>a report</w:t>
      </w:r>
      <w:r w:rsidR="00F40CB1">
        <w:rPr>
          <w:lang w:eastAsia="en-CA"/>
        </w:rPr>
        <w:t xml:space="preserve"> on the submission of national biodiversity strategies and action plans, including national targets</w:t>
      </w:r>
      <w:r>
        <w:rPr>
          <w:lang w:eastAsia="en-CA"/>
        </w:rPr>
        <w:t>, aligned with the goals and targets of the Framework</w:t>
      </w:r>
      <w:r w:rsidR="001E2F3B">
        <w:rPr>
          <w:lang w:eastAsia="en-CA"/>
        </w:rPr>
        <w:t xml:space="preserve"> (sect</w:t>
      </w:r>
      <w:r w:rsidR="00E47ED0">
        <w:rPr>
          <w:lang w:eastAsia="en-CA"/>
        </w:rPr>
        <w:t>.</w:t>
      </w:r>
      <w:r w:rsidR="008A674E">
        <w:rPr>
          <w:lang w:eastAsia="en-CA"/>
        </w:rPr>
        <w:t> </w:t>
      </w:r>
      <w:r w:rsidR="001E2F3B" w:rsidRPr="0090075C">
        <w:rPr>
          <w:lang w:eastAsia="en-CA"/>
        </w:rPr>
        <w:t>II</w:t>
      </w:r>
      <w:r w:rsidR="00E47ED0">
        <w:rPr>
          <w:lang w:eastAsia="en-CA"/>
        </w:rPr>
        <w:t>.</w:t>
      </w:r>
      <w:r w:rsidR="001E2F3B">
        <w:rPr>
          <w:lang w:eastAsia="en-CA"/>
        </w:rPr>
        <w:t>A)</w:t>
      </w:r>
      <w:r>
        <w:rPr>
          <w:lang w:eastAsia="en-CA"/>
        </w:rPr>
        <w:t xml:space="preserve">. It </w:t>
      </w:r>
      <w:r w:rsidR="003A62E4">
        <w:rPr>
          <w:lang w:eastAsia="en-CA"/>
        </w:rPr>
        <w:t>provides</w:t>
      </w:r>
      <w:r w:rsidR="00A45C09">
        <w:rPr>
          <w:lang w:eastAsia="en-CA"/>
        </w:rPr>
        <w:t xml:space="preserve"> </w:t>
      </w:r>
      <w:r w:rsidR="00D26A3D">
        <w:rPr>
          <w:lang w:eastAsia="en-CA"/>
        </w:rPr>
        <w:t xml:space="preserve">an overview of the </w:t>
      </w:r>
      <w:r w:rsidR="004C2E01" w:rsidRPr="004C2E01">
        <w:rPr>
          <w:lang w:eastAsia="en-CA"/>
        </w:rPr>
        <w:t xml:space="preserve">regional </w:t>
      </w:r>
      <w:r w:rsidR="004C2E01">
        <w:rPr>
          <w:lang w:eastAsia="en-CA"/>
        </w:rPr>
        <w:t>and</w:t>
      </w:r>
      <w:r w:rsidR="004C2E01" w:rsidRPr="004C2E01">
        <w:rPr>
          <w:lang w:eastAsia="en-CA"/>
        </w:rPr>
        <w:t xml:space="preserve"> subregional dialogues on national biodiversity strategies and action plans</w:t>
      </w:r>
      <w:r w:rsidR="004C2E01">
        <w:rPr>
          <w:lang w:eastAsia="en-CA"/>
        </w:rPr>
        <w:t xml:space="preserve"> held between August 2023 and March 2024</w:t>
      </w:r>
      <w:r w:rsidR="001E2F3B">
        <w:rPr>
          <w:lang w:eastAsia="en-CA"/>
        </w:rPr>
        <w:t xml:space="preserve"> (</w:t>
      </w:r>
      <w:r w:rsidR="008A674E">
        <w:rPr>
          <w:lang w:eastAsia="en-CA"/>
        </w:rPr>
        <w:t>s</w:t>
      </w:r>
      <w:r w:rsidR="001E2F3B">
        <w:rPr>
          <w:lang w:eastAsia="en-CA"/>
        </w:rPr>
        <w:t>ect</w:t>
      </w:r>
      <w:r w:rsidR="00385071">
        <w:rPr>
          <w:lang w:eastAsia="en-CA"/>
        </w:rPr>
        <w:t xml:space="preserve">. </w:t>
      </w:r>
      <w:r w:rsidR="001E2F3B" w:rsidRPr="0090075C">
        <w:rPr>
          <w:lang w:eastAsia="en-CA"/>
        </w:rPr>
        <w:t>II</w:t>
      </w:r>
      <w:r w:rsidR="00385071">
        <w:rPr>
          <w:lang w:eastAsia="en-CA"/>
        </w:rPr>
        <w:t>.</w:t>
      </w:r>
      <w:r w:rsidR="001E2F3B">
        <w:rPr>
          <w:lang w:eastAsia="en-CA"/>
        </w:rPr>
        <w:t>B)</w:t>
      </w:r>
      <w:r w:rsidR="00086C26">
        <w:rPr>
          <w:lang w:eastAsia="en-CA"/>
        </w:rPr>
        <w:t xml:space="preserve"> and sets out</w:t>
      </w:r>
      <w:r w:rsidR="003C35F9">
        <w:rPr>
          <w:lang w:eastAsia="en-CA"/>
        </w:rPr>
        <w:t xml:space="preserve"> a</w:t>
      </w:r>
      <w:r w:rsidR="00A45C09">
        <w:rPr>
          <w:lang w:eastAsia="en-CA"/>
        </w:rPr>
        <w:t xml:space="preserve"> </w:t>
      </w:r>
      <w:r w:rsidR="003C35F9">
        <w:rPr>
          <w:lang w:eastAsia="en-CA"/>
        </w:rPr>
        <w:t xml:space="preserve">recommendation </w:t>
      </w:r>
      <w:r w:rsidR="001E2F3B">
        <w:rPr>
          <w:lang w:eastAsia="en-CA"/>
        </w:rPr>
        <w:t xml:space="preserve">suggested for </w:t>
      </w:r>
      <w:r w:rsidR="00AA68D0">
        <w:rPr>
          <w:lang w:eastAsia="en-CA"/>
        </w:rPr>
        <w:t xml:space="preserve">adoption </w:t>
      </w:r>
      <w:r w:rsidR="00472FDC">
        <w:rPr>
          <w:lang w:eastAsia="en-CA"/>
        </w:rPr>
        <w:t xml:space="preserve">by </w:t>
      </w:r>
      <w:r w:rsidR="001E2F3B">
        <w:rPr>
          <w:lang w:eastAsia="en-CA"/>
        </w:rPr>
        <w:t>the Subsidiary Body (</w:t>
      </w:r>
      <w:r w:rsidR="00385071">
        <w:rPr>
          <w:lang w:eastAsia="en-CA"/>
        </w:rPr>
        <w:t>s</w:t>
      </w:r>
      <w:r w:rsidR="000E1280">
        <w:rPr>
          <w:lang w:eastAsia="en-CA"/>
        </w:rPr>
        <w:t>e</w:t>
      </w:r>
      <w:r w:rsidR="001E2F3B">
        <w:rPr>
          <w:lang w:eastAsia="en-CA"/>
        </w:rPr>
        <w:t>ct</w:t>
      </w:r>
      <w:r w:rsidR="00385071">
        <w:rPr>
          <w:lang w:eastAsia="en-CA"/>
        </w:rPr>
        <w:t>.</w:t>
      </w:r>
      <w:r w:rsidR="001E2F3B">
        <w:rPr>
          <w:lang w:eastAsia="en-CA"/>
        </w:rPr>
        <w:t xml:space="preserve"> </w:t>
      </w:r>
      <w:r w:rsidR="001E2F3B" w:rsidRPr="0090075C">
        <w:rPr>
          <w:lang w:eastAsia="en-CA"/>
        </w:rPr>
        <w:t>III</w:t>
      </w:r>
      <w:r w:rsidR="001E2F3B">
        <w:rPr>
          <w:lang w:eastAsia="en-CA"/>
        </w:rPr>
        <w:t>)</w:t>
      </w:r>
      <w:r w:rsidR="003C35F9">
        <w:rPr>
          <w:lang w:eastAsia="en-CA"/>
        </w:rPr>
        <w:t>.</w:t>
      </w:r>
    </w:p>
    <w:p w14:paraId="7F5E9546" w14:textId="599D0134" w:rsidR="00554CA9" w:rsidRPr="00372639" w:rsidRDefault="008F091B" w:rsidP="00D42C6C">
      <w:pPr>
        <w:pStyle w:val="Para10"/>
        <w:ind w:left="562" w:firstLine="0"/>
        <w:rPr>
          <w:lang w:eastAsia="en-CA"/>
        </w:rPr>
      </w:pPr>
      <w:r w:rsidRPr="000E1280">
        <w:rPr>
          <w:lang w:eastAsia="en-CA"/>
        </w:rPr>
        <w:t xml:space="preserve">Because </w:t>
      </w:r>
      <w:r w:rsidRPr="004753DF">
        <w:rPr>
          <w:lang w:eastAsia="en-CA"/>
        </w:rPr>
        <w:t xml:space="preserve">there have been only eight submissions of revised </w:t>
      </w:r>
      <w:r w:rsidR="00F40CB1" w:rsidRPr="004753DF">
        <w:rPr>
          <w:lang w:eastAsia="en-CA"/>
        </w:rPr>
        <w:t xml:space="preserve">national biodiversity strategies and action plans </w:t>
      </w:r>
      <w:r w:rsidRPr="004753DF">
        <w:rPr>
          <w:lang w:eastAsia="en-CA"/>
        </w:rPr>
        <w:t xml:space="preserve">and </w:t>
      </w:r>
      <w:bookmarkStart w:id="2" w:name="_Hlk163511662"/>
      <w:r w:rsidRPr="004753DF">
        <w:rPr>
          <w:lang w:eastAsia="en-CA"/>
        </w:rPr>
        <w:t xml:space="preserve">no </w:t>
      </w:r>
      <w:r w:rsidRPr="00046402">
        <w:rPr>
          <w:lang w:eastAsia="en-CA"/>
        </w:rPr>
        <w:t>stand</w:t>
      </w:r>
      <w:r w:rsidR="00A45C09" w:rsidRPr="00046402">
        <w:rPr>
          <w:lang w:eastAsia="en-CA"/>
        </w:rPr>
        <w:t>-</w:t>
      </w:r>
      <w:r w:rsidRPr="00046402">
        <w:rPr>
          <w:lang w:eastAsia="en-CA"/>
        </w:rPr>
        <w:t>alone</w:t>
      </w:r>
      <w:r w:rsidRPr="004753DF">
        <w:rPr>
          <w:lang w:eastAsia="en-CA"/>
        </w:rPr>
        <w:t xml:space="preserve"> submissions of national targets</w:t>
      </w:r>
      <w:bookmarkEnd w:id="2"/>
      <w:r w:rsidR="00F40CB1" w:rsidRPr="004753DF">
        <w:rPr>
          <w:lang w:eastAsia="en-CA"/>
        </w:rPr>
        <w:t xml:space="preserve">, </w:t>
      </w:r>
      <w:r w:rsidR="0037351E" w:rsidRPr="004753DF">
        <w:rPr>
          <w:lang w:eastAsia="en-CA"/>
        </w:rPr>
        <w:t>the present note</w:t>
      </w:r>
      <w:r w:rsidR="00F40CB1" w:rsidRPr="004753DF">
        <w:rPr>
          <w:lang w:eastAsia="en-CA"/>
        </w:rPr>
        <w:t xml:space="preserve"> does not </w:t>
      </w:r>
      <w:r w:rsidR="00D26A3D" w:rsidRPr="004753DF">
        <w:rPr>
          <w:lang w:eastAsia="en-CA"/>
        </w:rPr>
        <w:t xml:space="preserve">include </w:t>
      </w:r>
      <w:r w:rsidR="00F40CB1" w:rsidRPr="004753DF">
        <w:rPr>
          <w:lang w:eastAsia="en-CA"/>
        </w:rPr>
        <w:t xml:space="preserve">a global analysis of the </w:t>
      </w:r>
      <w:r w:rsidR="004D0CDE" w:rsidRPr="004753DF">
        <w:rPr>
          <w:lang w:eastAsia="en-CA"/>
        </w:rPr>
        <w:t xml:space="preserve">information contained in the </w:t>
      </w:r>
      <w:r w:rsidR="00F40CB1" w:rsidRPr="004753DF">
        <w:rPr>
          <w:lang w:eastAsia="en-CA"/>
        </w:rPr>
        <w:t xml:space="preserve">submissions. </w:t>
      </w:r>
      <w:r w:rsidR="00D42C6C" w:rsidRPr="004753DF">
        <w:rPr>
          <w:lang w:eastAsia="en-CA"/>
        </w:rPr>
        <w:t xml:space="preserve">Such an analysis will be prepared for the </w:t>
      </w:r>
      <w:r w:rsidR="009E1C13" w:rsidRPr="004753DF">
        <w:rPr>
          <w:lang w:eastAsia="en-CA"/>
        </w:rPr>
        <w:t>fifth meeting</w:t>
      </w:r>
      <w:r w:rsidR="00D42C6C" w:rsidRPr="004753DF">
        <w:rPr>
          <w:lang w:eastAsia="en-CA"/>
        </w:rPr>
        <w:t xml:space="preserve"> of</w:t>
      </w:r>
      <w:r w:rsidR="009E1C13" w:rsidRPr="004753DF">
        <w:rPr>
          <w:lang w:eastAsia="en-CA"/>
        </w:rPr>
        <w:t xml:space="preserve"> t</w:t>
      </w:r>
      <w:r w:rsidR="00205938" w:rsidRPr="004753DF">
        <w:rPr>
          <w:lang w:eastAsia="en-CA"/>
        </w:rPr>
        <w:t>he Subsidiary Body</w:t>
      </w:r>
      <w:r w:rsidR="004D0CDE" w:rsidRPr="004753DF">
        <w:rPr>
          <w:lang w:eastAsia="en-CA"/>
        </w:rPr>
        <w:t>,</w:t>
      </w:r>
      <w:r w:rsidR="00D42C6C" w:rsidRPr="004753DF">
        <w:rPr>
          <w:lang w:eastAsia="en-CA"/>
        </w:rPr>
        <w:t xml:space="preserve"> at which </w:t>
      </w:r>
      <w:r w:rsidR="00CE3EAF" w:rsidRPr="004753DF">
        <w:rPr>
          <w:lang w:eastAsia="en-CA"/>
        </w:rPr>
        <w:t>the Subsidiary Body</w:t>
      </w:r>
      <w:r w:rsidR="00205938" w:rsidRPr="004753DF">
        <w:rPr>
          <w:lang w:eastAsia="en-CA"/>
        </w:rPr>
        <w:t xml:space="preserve"> will </w:t>
      </w:r>
      <w:r w:rsidR="00541DC5" w:rsidRPr="004753DF">
        <w:rPr>
          <w:lang w:eastAsia="en-CA"/>
        </w:rPr>
        <w:t xml:space="preserve">conduct a further review of progress </w:t>
      </w:r>
      <w:r w:rsidRPr="004753DF">
        <w:rPr>
          <w:lang w:eastAsia="en-CA"/>
        </w:rPr>
        <w:t xml:space="preserve">in implementation of the Framework </w:t>
      </w:r>
      <w:r w:rsidR="006D523C" w:rsidRPr="004753DF">
        <w:rPr>
          <w:lang w:eastAsia="en-CA"/>
        </w:rPr>
        <w:t xml:space="preserve">and will </w:t>
      </w:r>
      <w:r w:rsidR="00365C45" w:rsidRPr="004753DF">
        <w:rPr>
          <w:lang w:eastAsia="en-CA"/>
        </w:rPr>
        <w:t xml:space="preserve">pilot </w:t>
      </w:r>
      <w:r w:rsidR="006D523C" w:rsidRPr="004753DF">
        <w:rPr>
          <w:lang w:eastAsia="en-CA"/>
        </w:rPr>
        <w:t>an</w:t>
      </w:r>
      <w:r w:rsidR="00F40CB1" w:rsidRPr="004753DF">
        <w:rPr>
          <w:lang w:eastAsia="en-CA"/>
        </w:rPr>
        <w:t xml:space="preserve"> open-ended forum </w:t>
      </w:r>
      <w:r w:rsidR="006D523C" w:rsidRPr="004753DF">
        <w:rPr>
          <w:lang w:eastAsia="en-CA"/>
        </w:rPr>
        <w:t xml:space="preserve">for </w:t>
      </w:r>
      <w:r w:rsidR="00F40CB1" w:rsidRPr="004753DF">
        <w:rPr>
          <w:lang w:eastAsia="en-CA"/>
        </w:rPr>
        <w:t>voluntary country review</w:t>
      </w:r>
      <w:r w:rsidR="00D26A3D" w:rsidRPr="004753DF">
        <w:rPr>
          <w:lang w:eastAsia="en-CA"/>
        </w:rPr>
        <w:t>.</w:t>
      </w:r>
      <w:r w:rsidR="00D26A3D" w:rsidRPr="00372639">
        <w:rPr>
          <w:lang w:eastAsia="en-CA"/>
        </w:rPr>
        <w:t xml:space="preserve"> </w:t>
      </w:r>
    </w:p>
    <w:p w14:paraId="19322B0F" w14:textId="79340B17" w:rsidR="00BF04B0" w:rsidRPr="00EC2F82" w:rsidRDefault="00BF04B0" w:rsidP="00BF04B0">
      <w:pPr>
        <w:pStyle w:val="Heading1"/>
        <w:ind w:left="540" w:hanging="540"/>
      </w:pPr>
      <w:r>
        <w:t xml:space="preserve">Summary of progress </w:t>
      </w:r>
    </w:p>
    <w:p w14:paraId="34AA9DEA" w14:textId="331B5FB7" w:rsidR="00BF04B0" w:rsidRPr="000D1E45" w:rsidRDefault="00BF04B0" w:rsidP="00BF04B0">
      <w:pPr>
        <w:pStyle w:val="Heading2"/>
        <w:jc w:val="left"/>
      </w:pPr>
      <w:bookmarkStart w:id="3" w:name="_Hlk142819823"/>
      <w:r>
        <w:t>A</w:t>
      </w:r>
      <w:r w:rsidRPr="000D1E45">
        <w:t>.</w:t>
      </w:r>
      <w:r>
        <w:tab/>
      </w:r>
      <w:r w:rsidR="00FF23E6" w:rsidRPr="00FF23E6">
        <w:t>Updating national biodiversity strategies and action plans and setting national targets</w:t>
      </w:r>
    </w:p>
    <w:p w14:paraId="7578C002" w14:textId="25167FEF" w:rsidR="004D0CDE" w:rsidRPr="004D0CDE" w:rsidRDefault="001C7C15" w:rsidP="000E1280">
      <w:pPr>
        <w:pStyle w:val="Para10"/>
        <w:ind w:left="562" w:firstLine="0"/>
        <w:rPr>
          <w:rFonts w:asciiTheme="majorBidi" w:eastAsia="Malgun Gothic" w:hAnsiTheme="majorBidi" w:cstheme="majorBidi"/>
          <w:lang w:val="en-GB"/>
        </w:rPr>
      </w:pPr>
      <w:r w:rsidRPr="001C7C15">
        <w:rPr>
          <w:rFonts w:asciiTheme="majorBidi" w:eastAsia="Malgun Gothic" w:hAnsiTheme="majorBidi" w:cstheme="majorBidi"/>
          <w:lang w:val="en-GB"/>
        </w:rPr>
        <w:t xml:space="preserve">Following the </w:t>
      </w:r>
      <w:r w:rsidRPr="00FC106C">
        <w:rPr>
          <w:rFonts w:asciiTheme="majorBidi" w:eastAsia="Malgun Gothic" w:hAnsiTheme="majorBidi" w:cstheme="majorBidi"/>
          <w:lang w:val="en-GB"/>
        </w:rPr>
        <w:t xml:space="preserve">adoption of the </w:t>
      </w:r>
      <w:r w:rsidR="000E1280" w:rsidRPr="00046402">
        <w:rPr>
          <w:rFonts w:asciiTheme="majorBidi" w:eastAsia="Malgun Gothic" w:hAnsiTheme="majorBidi" w:cstheme="majorBidi"/>
          <w:lang w:val="en-GB"/>
        </w:rPr>
        <w:t xml:space="preserve">Kunming-Montreal Global Biodiversity </w:t>
      </w:r>
      <w:r w:rsidRPr="00046402">
        <w:rPr>
          <w:rFonts w:asciiTheme="majorBidi" w:eastAsia="Malgun Gothic" w:hAnsiTheme="majorBidi" w:cstheme="majorBidi"/>
          <w:lang w:val="en-GB"/>
        </w:rPr>
        <w:t>Framework</w:t>
      </w:r>
      <w:r w:rsidRPr="00FC106C">
        <w:rPr>
          <w:rFonts w:asciiTheme="majorBidi" w:eastAsia="Malgun Gothic" w:hAnsiTheme="majorBidi" w:cstheme="majorBidi"/>
          <w:lang w:val="en-GB"/>
        </w:rPr>
        <w:t xml:space="preserve">, eight Parties submitted their revised and updated national biodiversity strategy and action plan, pursuant to the request by the Conference of the Parties in paragraph 6 of decision 15/6. </w:t>
      </w:r>
      <w:r w:rsidR="00FD4B72" w:rsidRPr="00FC106C">
        <w:rPr>
          <w:rFonts w:asciiTheme="majorBidi" w:eastAsia="Malgun Gothic" w:hAnsiTheme="majorBidi" w:cstheme="majorBidi"/>
          <w:lang w:val="en-GB"/>
        </w:rPr>
        <w:t>Th</w:t>
      </w:r>
      <w:r w:rsidR="00205DB6">
        <w:rPr>
          <w:rFonts w:asciiTheme="majorBidi" w:eastAsia="Malgun Gothic" w:hAnsiTheme="majorBidi" w:cstheme="majorBidi"/>
          <w:lang w:val="en-GB"/>
        </w:rPr>
        <w:t>e</w:t>
      </w:r>
      <w:r w:rsidR="00FD4B72" w:rsidRPr="00FC106C">
        <w:rPr>
          <w:rFonts w:asciiTheme="majorBidi" w:eastAsia="Malgun Gothic" w:hAnsiTheme="majorBidi" w:cstheme="majorBidi"/>
          <w:lang w:val="en-GB"/>
        </w:rPr>
        <w:t xml:space="preserve"> submissions </w:t>
      </w:r>
      <w:r w:rsidR="00205DB6">
        <w:rPr>
          <w:rFonts w:asciiTheme="majorBidi" w:eastAsia="Malgun Gothic" w:hAnsiTheme="majorBidi" w:cstheme="majorBidi"/>
          <w:lang w:val="en-GB"/>
        </w:rPr>
        <w:t>were</w:t>
      </w:r>
      <w:r w:rsidR="00FD4B72" w:rsidRPr="00FC106C">
        <w:rPr>
          <w:rFonts w:asciiTheme="majorBidi" w:eastAsia="Malgun Gothic" w:hAnsiTheme="majorBidi" w:cstheme="majorBidi"/>
          <w:lang w:val="en-GB"/>
        </w:rPr>
        <w:t xml:space="preserve"> made </w:t>
      </w:r>
      <w:r w:rsidR="0009294A" w:rsidRPr="00FC106C">
        <w:rPr>
          <w:rFonts w:asciiTheme="majorBidi" w:eastAsia="Malgun Gothic" w:hAnsiTheme="majorBidi" w:cstheme="majorBidi"/>
          <w:lang w:val="en-GB"/>
        </w:rPr>
        <w:t>by China, the European Union, France, Hungary (in Hungarian), Ireland, Japan (in Japanese</w:t>
      </w:r>
      <w:r w:rsidR="0058422A" w:rsidRPr="00FC106C">
        <w:rPr>
          <w:rFonts w:asciiTheme="majorBidi" w:eastAsia="Malgun Gothic" w:hAnsiTheme="majorBidi" w:cstheme="majorBidi"/>
          <w:lang w:val="en-GB"/>
        </w:rPr>
        <w:t>, with a summary in English</w:t>
      </w:r>
      <w:r w:rsidR="0009294A" w:rsidRPr="00FC106C">
        <w:rPr>
          <w:rFonts w:asciiTheme="majorBidi" w:eastAsia="Malgun Gothic" w:hAnsiTheme="majorBidi" w:cstheme="majorBidi"/>
          <w:lang w:val="en-GB"/>
        </w:rPr>
        <w:t>), Luxembourg and Spain</w:t>
      </w:r>
      <w:r w:rsidR="003B40F2" w:rsidRPr="00FC106C">
        <w:rPr>
          <w:rFonts w:asciiTheme="majorBidi" w:eastAsia="Malgun Gothic" w:hAnsiTheme="majorBidi" w:cstheme="majorBidi"/>
          <w:lang w:val="en-GB"/>
        </w:rPr>
        <w:t xml:space="preserve">. </w:t>
      </w:r>
      <w:r w:rsidR="00495769">
        <w:rPr>
          <w:rFonts w:asciiTheme="majorBidi" w:eastAsia="Malgun Gothic" w:hAnsiTheme="majorBidi" w:cstheme="majorBidi"/>
          <w:lang w:val="en-GB"/>
        </w:rPr>
        <w:t xml:space="preserve">As noted in </w:t>
      </w:r>
      <w:r w:rsidR="00CF1442">
        <w:rPr>
          <w:rFonts w:asciiTheme="majorBidi" w:eastAsia="Malgun Gothic" w:hAnsiTheme="majorBidi" w:cstheme="majorBidi"/>
          <w:lang w:val="en-GB"/>
        </w:rPr>
        <w:t>paragraph 4 above, t</w:t>
      </w:r>
      <w:r w:rsidR="001A0D70" w:rsidRPr="00FC106C">
        <w:rPr>
          <w:rFonts w:asciiTheme="majorBidi" w:eastAsia="Malgun Gothic" w:hAnsiTheme="majorBidi" w:cstheme="majorBidi"/>
          <w:lang w:val="en-GB"/>
        </w:rPr>
        <w:t xml:space="preserve">here have been no </w:t>
      </w:r>
      <w:r w:rsidR="001A0D70" w:rsidRPr="00046402">
        <w:rPr>
          <w:rFonts w:asciiTheme="majorBidi" w:eastAsia="Malgun Gothic" w:hAnsiTheme="majorBidi" w:cstheme="majorBidi"/>
          <w:lang w:val="en-GB"/>
        </w:rPr>
        <w:t>stand</w:t>
      </w:r>
      <w:r w:rsidR="00E31705" w:rsidRPr="00046402">
        <w:rPr>
          <w:rFonts w:asciiTheme="majorBidi" w:eastAsia="Malgun Gothic" w:hAnsiTheme="majorBidi" w:cstheme="majorBidi"/>
          <w:lang w:val="en-GB"/>
        </w:rPr>
        <w:t>-</w:t>
      </w:r>
      <w:r w:rsidR="001A0D70" w:rsidRPr="00046402">
        <w:rPr>
          <w:rFonts w:asciiTheme="majorBidi" w:eastAsia="Malgun Gothic" w:hAnsiTheme="majorBidi" w:cstheme="majorBidi"/>
          <w:lang w:val="en-GB"/>
        </w:rPr>
        <w:t>alone</w:t>
      </w:r>
      <w:r w:rsidR="001A0D70" w:rsidRPr="00FC106C">
        <w:rPr>
          <w:rFonts w:asciiTheme="majorBidi" w:eastAsia="Malgun Gothic" w:hAnsiTheme="majorBidi" w:cstheme="majorBidi"/>
          <w:lang w:val="en-GB"/>
        </w:rPr>
        <w:t xml:space="preserve"> submissions by Parties</w:t>
      </w:r>
      <w:r w:rsidR="001A0D70">
        <w:rPr>
          <w:rFonts w:asciiTheme="majorBidi" w:eastAsia="Malgun Gothic" w:hAnsiTheme="majorBidi" w:cstheme="majorBidi"/>
          <w:lang w:val="en-GB"/>
        </w:rPr>
        <w:t xml:space="preserve"> </w:t>
      </w:r>
      <w:r w:rsidR="001A0D70" w:rsidRPr="001A0D70">
        <w:rPr>
          <w:rFonts w:asciiTheme="majorBidi" w:eastAsia="Malgun Gothic" w:hAnsiTheme="majorBidi" w:cstheme="majorBidi"/>
          <w:lang w:val="en-GB"/>
        </w:rPr>
        <w:t>of national targets</w:t>
      </w:r>
      <w:r w:rsidR="001A0D70">
        <w:rPr>
          <w:rFonts w:asciiTheme="majorBidi" w:eastAsia="Malgun Gothic" w:hAnsiTheme="majorBidi" w:cstheme="majorBidi"/>
          <w:lang w:val="en-GB"/>
        </w:rPr>
        <w:t>.</w:t>
      </w:r>
    </w:p>
    <w:p w14:paraId="08FDCFCA" w14:textId="4E4D92C3" w:rsidR="00C11F1B" w:rsidRPr="000279C4" w:rsidRDefault="00FD4B72" w:rsidP="004D0CDE">
      <w:pPr>
        <w:pStyle w:val="Para10"/>
        <w:ind w:left="562" w:firstLine="0"/>
        <w:rPr>
          <w:rFonts w:asciiTheme="majorBidi" w:eastAsia="Malgun Gothic" w:hAnsiTheme="majorBidi" w:cstheme="majorBidi"/>
        </w:rPr>
      </w:pPr>
      <w:r w:rsidRPr="002941C5">
        <w:rPr>
          <w:rFonts w:asciiTheme="majorBidi" w:eastAsia="Malgun Gothic" w:hAnsiTheme="majorBidi" w:cstheme="majorBidi"/>
          <w:lang w:val="en-GB"/>
        </w:rPr>
        <w:t>F</w:t>
      </w:r>
      <w:r w:rsidR="0058422A" w:rsidRPr="002941C5">
        <w:rPr>
          <w:rFonts w:asciiTheme="majorBidi" w:eastAsia="Malgun Gothic" w:hAnsiTheme="majorBidi" w:cstheme="majorBidi"/>
          <w:lang w:val="en-GB"/>
        </w:rPr>
        <w:t xml:space="preserve">ive of the seven </w:t>
      </w:r>
      <w:r w:rsidRPr="002941C5">
        <w:rPr>
          <w:rFonts w:asciiTheme="majorBidi" w:eastAsia="Malgun Gothic" w:hAnsiTheme="majorBidi" w:cstheme="majorBidi"/>
          <w:lang w:val="en-GB"/>
        </w:rPr>
        <w:t xml:space="preserve">submitted documents </w:t>
      </w:r>
      <w:r w:rsidR="008B798D" w:rsidRPr="002941C5">
        <w:rPr>
          <w:rFonts w:asciiTheme="majorBidi" w:eastAsia="Malgun Gothic" w:hAnsiTheme="majorBidi" w:cstheme="majorBidi"/>
          <w:lang w:val="en-GB"/>
        </w:rPr>
        <w:t xml:space="preserve">that have been </w:t>
      </w:r>
      <w:r w:rsidR="00EF1673" w:rsidRPr="002941C5">
        <w:rPr>
          <w:rFonts w:asciiTheme="majorBidi" w:eastAsia="Malgun Gothic" w:hAnsiTheme="majorBidi" w:cstheme="majorBidi"/>
          <w:lang w:val="en-GB"/>
        </w:rPr>
        <w:t>prepared</w:t>
      </w:r>
      <w:r w:rsidRPr="002941C5">
        <w:rPr>
          <w:rFonts w:asciiTheme="majorBidi" w:eastAsia="Malgun Gothic" w:hAnsiTheme="majorBidi" w:cstheme="majorBidi"/>
          <w:lang w:val="en-GB"/>
        </w:rPr>
        <w:t xml:space="preserve"> </w:t>
      </w:r>
      <w:r w:rsidR="0058422A" w:rsidRPr="002941C5">
        <w:rPr>
          <w:rFonts w:asciiTheme="majorBidi" w:eastAsia="Malgun Gothic" w:hAnsiTheme="majorBidi" w:cstheme="majorBidi"/>
          <w:lang w:val="en-GB"/>
        </w:rPr>
        <w:t xml:space="preserve">in </w:t>
      </w:r>
      <w:r w:rsidRPr="002941C5">
        <w:rPr>
          <w:rFonts w:asciiTheme="majorBidi" w:eastAsia="Malgun Gothic" w:hAnsiTheme="majorBidi" w:cstheme="majorBidi"/>
          <w:lang w:val="en-GB"/>
        </w:rPr>
        <w:t xml:space="preserve">an </w:t>
      </w:r>
      <w:r w:rsidR="0058422A" w:rsidRPr="002941C5">
        <w:rPr>
          <w:rFonts w:asciiTheme="majorBidi" w:eastAsia="Malgun Gothic" w:hAnsiTheme="majorBidi" w:cstheme="majorBidi"/>
          <w:lang w:val="en-GB"/>
        </w:rPr>
        <w:t>official language</w:t>
      </w:r>
      <w:r w:rsidRPr="002941C5">
        <w:rPr>
          <w:rFonts w:asciiTheme="majorBidi" w:eastAsia="Malgun Gothic" w:hAnsiTheme="majorBidi" w:cstheme="majorBidi"/>
          <w:lang w:val="en-GB"/>
        </w:rPr>
        <w:t xml:space="preserve"> of the</w:t>
      </w:r>
      <w:r>
        <w:rPr>
          <w:rFonts w:asciiTheme="majorBidi" w:eastAsia="Malgun Gothic" w:hAnsiTheme="majorBidi" w:cstheme="majorBidi"/>
          <w:lang w:val="en-GB"/>
        </w:rPr>
        <w:t xml:space="preserve"> United Nations</w:t>
      </w:r>
      <w:r w:rsidR="0058422A">
        <w:rPr>
          <w:rFonts w:asciiTheme="majorBidi" w:eastAsia="Malgun Gothic" w:hAnsiTheme="majorBidi" w:cstheme="majorBidi"/>
          <w:lang w:val="en-GB"/>
        </w:rPr>
        <w:t xml:space="preserve"> </w:t>
      </w:r>
      <w:r>
        <w:rPr>
          <w:rFonts w:asciiTheme="majorBidi" w:eastAsia="Malgun Gothic" w:hAnsiTheme="majorBidi" w:cstheme="majorBidi"/>
          <w:lang w:val="en-GB"/>
        </w:rPr>
        <w:t xml:space="preserve">contain </w:t>
      </w:r>
      <w:r w:rsidR="0058422A">
        <w:rPr>
          <w:rFonts w:asciiTheme="majorBidi" w:eastAsia="Malgun Gothic" w:hAnsiTheme="majorBidi" w:cstheme="majorBidi"/>
          <w:lang w:val="en-GB"/>
        </w:rPr>
        <w:t xml:space="preserve">national targets </w:t>
      </w:r>
      <w:r w:rsidR="00EF1673">
        <w:rPr>
          <w:rFonts w:asciiTheme="majorBidi" w:eastAsia="Malgun Gothic" w:hAnsiTheme="majorBidi" w:cstheme="majorBidi"/>
          <w:lang w:val="en-GB"/>
        </w:rPr>
        <w:t>articulated</w:t>
      </w:r>
      <w:r w:rsidR="001A0D70">
        <w:rPr>
          <w:rFonts w:asciiTheme="majorBidi" w:eastAsia="Malgun Gothic" w:hAnsiTheme="majorBidi" w:cstheme="majorBidi"/>
          <w:lang w:val="en-GB"/>
        </w:rPr>
        <w:t xml:space="preserve"> in a manner</w:t>
      </w:r>
      <w:r w:rsidR="0058422A">
        <w:rPr>
          <w:rFonts w:asciiTheme="majorBidi" w:eastAsia="Malgun Gothic" w:hAnsiTheme="majorBidi" w:cstheme="majorBidi"/>
          <w:lang w:val="en-GB"/>
        </w:rPr>
        <w:t xml:space="preserve"> that aligns well with the targets of the Framework</w:t>
      </w:r>
      <w:r w:rsidR="001A0D70">
        <w:rPr>
          <w:rFonts w:asciiTheme="majorBidi" w:eastAsia="Malgun Gothic" w:hAnsiTheme="majorBidi" w:cstheme="majorBidi"/>
          <w:lang w:val="en-GB"/>
        </w:rPr>
        <w:t>.</w:t>
      </w:r>
      <w:r w:rsidR="0058422A">
        <w:rPr>
          <w:rFonts w:asciiTheme="majorBidi" w:eastAsia="Malgun Gothic" w:hAnsiTheme="majorBidi" w:cstheme="majorBidi"/>
          <w:lang w:val="en-GB"/>
        </w:rPr>
        <w:t xml:space="preserve"> </w:t>
      </w:r>
      <w:r w:rsidR="001A0D70">
        <w:rPr>
          <w:rFonts w:asciiTheme="majorBidi" w:eastAsia="Malgun Gothic" w:hAnsiTheme="majorBidi" w:cstheme="majorBidi"/>
          <w:lang w:val="en-GB"/>
        </w:rPr>
        <w:t>H</w:t>
      </w:r>
      <w:r w:rsidR="0058422A">
        <w:rPr>
          <w:rFonts w:asciiTheme="majorBidi" w:eastAsia="Malgun Gothic" w:hAnsiTheme="majorBidi" w:cstheme="majorBidi"/>
          <w:lang w:val="en-GB"/>
        </w:rPr>
        <w:t xml:space="preserve">owever, </w:t>
      </w:r>
      <w:r w:rsidR="0058422A">
        <w:rPr>
          <w:rFonts w:asciiTheme="majorBidi" w:eastAsia="Malgun Gothic" w:hAnsiTheme="majorBidi" w:cstheme="majorBidi"/>
        </w:rPr>
        <w:t xml:space="preserve">none of the </w:t>
      </w:r>
      <w:r w:rsidR="0058422A" w:rsidRPr="00FC106C">
        <w:rPr>
          <w:rFonts w:asciiTheme="majorBidi" w:eastAsia="Malgun Gothic" w:hAnsiTheme="majorBidi" w:cstheme="majorBidi"/>
        </w:rPr>
        <w:t>countries have</w:t>
      </w:r>
      <w:r w:rsidR="00983E82" w:rsidRPr="00FC106C">
        <w:rPr>
          <w:rFonts w:asciiTheme="majorBidi" w:eastAsia="Malgun Gothic" w:hAnsiTheme="majorBidi" w:cstheme="majorBidi"/>
        </w:rPr>
        <w:t xml:space="preserve"> yet submitted the national targets using the template for such submission contained in </w:t>
      </w:r>
      <w:r w:rsidR="00983E82" w:rsidRPr="00046402">
        <w:rPr>
          <w:rFonts w:asciiTheme="majorBidi" w:eastAsia="Malgun Gothic" w:hAnsiTheme="majorBidi" w:cstheme="majorBidi"/>
        </w:rPr>
        <w:t xml:space="preserve">annex I </w:t>
      </w:r>
      <w:r w:rsidR="00FC106C" w:rsidRPr="00FC106C">
        <w:rPr>
          <w:rFonts w:asciiTheme="majorBidi" w:eastAsia="Malgun Gothic" w:hAnsiTheme="majorBidi" w:cstheme="majorBidi"/>
        </w:rPr>
        <w:t xml:space="preserve">to </w:t>
      </w:r>
      <w:r w:rsidR="00983E82" w:rsidRPr="00FC106C">
        <w:rPr>
          <w:rFonts w:asciiTheme="majorBidi" w:eastAsia="Malgun Gothic" w:hAnsiTheme="majorBidi" w:cstheme="majorBidi"/>
        </w:rPr>
        <w:t xml:space="preserve">decision 15/6, either </w:t>
      </w:r>
      <w:r w:rsidR="008F36DE">
        <w:rPr>
          <w:rFonts w:asciiTheme="majorBidi" w:eastAsia="Malgun Gothic" w:hAnsiTheme="majorBidi" w:cstheme="majorBidi"/>
        </w:rPr>
        <w:t>in</w:t>
      </w:r>
      <w:r w:rsidR="00983E82" w:rsidRPr="00FC106C">
        <w:rPr>
          <w:rFonts w:asciiTheme="majorBidi" w:eastAsia="Malgun Gothic" w:hAnsiTheme="majorBidi" w:cstheme="majorBidi"/>
        </w:rPr>
        <w:t xml:space="preserve"> a document or </w:t>
      </w:r>
      <w:r w:rsidR="008F36DE">
        <w:rPr>
          <w:rFonts w:asciiTheme="majorBidi" w:eastAsia="Malgun Gothic" w:hAnsiTheme="majorBidi" w:cstheme="majorBidi"/>
        </w:rPr>
        <w:t xml:space="preserve">through </w:t>
      </w:r>
      <w:r w:rsidR="00983E82" w:rsidRPr="00FC106C">
        <w:rPr>
          <w:rFonts w:asciiTheme="majorBidi" w:eastAsia="Malgun Gothic" w:hAnsiTheme="majorBidi" w:cstheme="majorBidi"/>
        </w:rPr>
        <w:t>us</w:t>
      </w:r>
      <w:r w:rsidR="008F36DE">
        <w:rPr>
          <w:rFonts w:asciiTheme="majorBidi" w:eastAsia="Malgun Gothic" w:hAnsiTheme="majorBidi" w:cstheme="majorBidi"/>
        </w:rPr>
        <w:t>e</w:t>
      </w:r>
      <w:r w:rsidR="00983E82" w:rsidRPr="00FC106C">
        <w:rPr>
          <w:rFonts w:asciiTheme="majorBidi" w:eastAsia="Malgun Gothic" w:hAnsiTheme="majorBidi" w:cstheme="majorBidi"/>
        </w:rPr>
        <w:t xml:space="preserve"> </w:t>
      </w:r>
      <w:r w:rsidR="008F36DE">
        <w:rPr>
          <w:rFonts w:asciiTheme="majorBidi" w:eastAsia="Malgun Gothic" w:hAnsiTheme="majorBidi" w:cstheme="majorBidi"/>
        </w:rPr>
        <w:t xml:space="preserve">of </w:t>
      </w:r>
      <w:r w:rsidR="00983E82" w:rsidRPr="00FC106C">
        <w:rPr>
          <w:rFonts w:asciiTheme="majorBidi" w:eastAsia="Malgun Gothic" w:hAnsiTheme="majorBidi" w:cstheme="majorBidi"/>
        </w:rPr>
        <w:t>the online reporting tool</w:t>
      </w:r>
      <w:r w:rsidR="003B40F2" w:rsidRPr="00FC106C">
        <w:rPr>
          <w:rFonts w:asciiTheme="majorBidi" w:eastAsia="Malgun Gothic" w:hAnsiTheme="majorBidi" w:cstheme="majorBidi"/>
        </w:rPr>
        <w:t>.</w:t>
      </w:r>
      <w:r w:rsidR="001A0D70">
        <w:rPr>
          <w:rFonts w:asciiTheme="majorBidi" w:eastAsia="Malgun Gothic" w:hAnsiTheme="majorBidi" w:cstheme="majorBidi"/>
        </w:rPr>
        <w:t xml:space="preserve"> </w:t>
      </w:r>
    </w:p>
    <w:p w14:paraId="0DB74547" w14:textId="6B74EC18" w:rsidR="00C11F1B" w:rsidRPr="000279C4" w:rsidRDefault="00C11F1B" w:rsidP="00C11F1B">
      <w:pPr>
        <w:pStyle w:val="Para10"/>
        <w:ind w:left="562" w:firstLine="0"/>
        <w:rPr>
          <w:rFonts w:asciiTheme="majorBidi" w:eastAsia="Malgun Gothic" w:hAnsiTheme="majorBidi" w:cstheme="majorBidi"/>
        </w:rPr>
      </w:pPr>
      <w:r w:rsidRPr="00C11F1B">
        <w:rPr>
          <w:rFonts w:asciiTheme="majorBidi" w:eastAsia="Malgun Gothic" w:hAnsiTheme="majorBidi" w:cstheme="majorBidi"/>
          <w:lang w:val="en-GB"/>
        </w:rPr>
        <w:t>Although only eight national biodiversity strategies and action plans have been submitted</w:t>
      </w:r>
      <w:r w:rsidR="008F36DE" w:rsidRPr="008F36DE">
        <w:rPr>
          <w:rFonts w:asciiTheme="majorBidi" w:eastAsia="Malgun Gothic" w:hAnsiTheme="majorBidi" w:cstheme="majorBidi"/>
          <w:lang w:val="en-GB"/>
        </w:rPr>
        <w:t xml:space="preserve"> </w:t>
      </w:r>
      <w:r w:rsidR="008F36DE" w:rsidRPr="00C11F1B">
        <w:rPr>
          <w:rFonts w:asciiTheme="majorBidi" w:eastAsia="Malgun Gothic" w:hAnsiTheme="majorBidi" w:cstheme="majorBidi"/>
          <w:lang w:val="en-GB"/>
        </w:rPr>
        <w:t>so far</w:t>
      </w:r>
      <w:r w:rsidRPr="00C11F1B">
        <w:rPr>
          <w:rFonts w:asciiTheme="majorBidi" w:eastAsia="Malgun Gothic" w:hAnsiTheme="majorBidi" w:cstheme="majorBidi"/>
          <w:lang w:val="en-GB"/>
        </w:rPr>
        <w:t xml:space="preserve">, the subregional and regional dialogues, described in section </w:t>
      </w:r>
      <w:r w:rsidR="00683FD2">
        <w:rPr>
          <w:rFonts w:asciiTheme="majorBidi" w:eastAsia="Malgun Gothic" w:hAnsiTheme="majorBidi" w:cstheme="majorBidi"/>
          <w:lang w:val="en-GB"/>
        </w:rPr>
        <w:t>B</w:t>
      </w:r>
      <w:r w:rsidRPr="00C11F1B">
        <w:rPr>
          <w:rFonts w:asciiTheme="majorBidi" w:eastAsia="Malgun Gothic" w:hAnsiTheme="majorBidi" w:cstheme="majorBidi"/>
          <w:lang w:val="en-GB"/>
        </w:rPr>
        <w:t xml:space="preserve"> below, have revealed that many Parties have made significant progress in revising and updating their national biodiversity strategies and action plans. In addition, while no </w:t>
      </w:r>
      <w:r w:rsidRPr="00B853E7">
        <w:rPr>
          <w:rFonts w:asciiTheme="majorBidi" w:eastAsia="Malgun Gothic" w:hAnsiTheme="majorBidi" w:cstheme="majorBidi"/>
          <w:lang w:val="en-GB"/>
        </w:rPr>
        <w:t xml:space="preserve">Party has </w:t>
      </w:r>
      <w:r w:rsidR="00683FD2">
        <w:rPr>
          <w:rFonts w:asciiTheme="majorBidi" w:eastAsia="Malgun Gothic" w:hAnsiTheme="majorBidi" w:cstheme="majorBidi"/>
          <w:lang w:val="en-GB"/>
        </w:rPr>
        <w:t>m</w:t>
      </w:r>
      <w:r w:rsidR="00BA5DFD">
        <w:rPr>
          <w:rFonts w:asciiTheme="majorBidi" w:eastAsia="Malgun Gothic" w:hAnsiTheme="majorBidi" w:cstheme="majorBidi"/>
          <w:lang w:val="en-GB"/>
        </w:rPr>
        <w:t>a</w:t>
      </w:r>
      <w:r w:rsidR="00683FD2">
        <w:rPr>
          <w:rFonts w:asciiTheme="majorBidi" w:eastAsia="Malgun Gothic" w:hAnsiTheme="majorBidi" w:cstheme="majorBidi"/>
          <w:lang w:val="en-GB"/>
        </w:rPr>
        <w:t>de a submission</w:t>
      </w:r>
      <w:r w:rsidR="00BA5DFD">
        <w:rPr>
          <w:rFonts w:asciiTheme="majorBidi" w:eastAsia="Malgun Gothic" w:hAnsiTheme="majorBidi" w:cstheme="majorBidi"/>
          <w:lang w:val="en-GB"/>
        </w:rPr>
        <w:t xml:space="preserve"> </w:t>
      </w:r>
      <w:r w:rsidRPr="00B853E7">
        <w:rPr>
          <w:rFonts w:asciiTheme="majorBidi" w:eastAsia="Malgun Gothic" w:hAnsiTheme="majorBidi" w:cstheme="majorBidi"/>
          <w:lang w:val="en-GB"/>
        </w:rPr>
        <w:t>in</w:t>
      </w:r>
      <w:r w:rsidRPr="00C11F1B">
        <w:rPr>
          <w:rFonts w:asciiTheme="majorBidi" w:eastAsia="Malgun Gothic" w:hAnsiTheme="majorBidi" w:cstheme="majorBidi"/>
          <w:lang w:val="en-GB"/>
        </w:rPr>
        <w:t xml:space="preserve"> accordance with the template for the submission of national targets adopted in decision 15/6</w:t>
      </w:r>
      <w:r w:rsidR="00980FF2">
        <w:rPr>
          <w:rFonts w:asciiTheme="majorBidi" w:eastAsia="Malgun Gothic" w:hAnsiTheme="majorBidi" w:cstheme="majorBidi"/>
          <w:lang w:val="en-GB"/>
        </w:rPr>
        <w:t xml:space="preserve"> and contained in</w:t>
      </w:r>
      <w:r w:rsidRPr="00C11F1B">
        <w:rPr>
          <w:rFonts w:asciiTheme="majorBidi" w:eastAsia="Malgun Gothic" w:hAnsiTheme="majorBidi" w:cstheme="majorBidi"/>
          <w:lang w:val="en-GB"/>
        </w:rPr>
        <w:t xml:space="preserve"> annex I</w:t>
      </w:r>
      <w:r w:rsidR="00536316">
        <w:rPr>
          <w:rFonts w:asciiTheme="majorBidi" w:eastAsia="Malgun Gothic" w:hAnsiTheme="majorBidi" w:cstheme="majorBidi"/>
          <w:lang w:val="en-GB"/>
        </w:rPr>
        <w:t xml:space="preserve"> to that decision</w:t>
      </w:r>
      <w:r w:rsidRPr="00C11F1B">
        <w:rPr>
          <w:rFonts w:asciiTheme="majorBidi" w:eastAsia="Malgun Gothic" w:hAnsiTheme="majorBidi" w:cstheme="majorBidi"/>
          <w:lang w:val="en-GB"/>
        </w:rPr>
        <w:t xml:space="preserve">, </w:t>
      </w:r>
      <w:proofErr w:type="gramStart"/>
      <w:r w:rsidRPr="00C11F1B">
        <w:rPr>
          <w:rFonts w:asciiTheme="majorBidi" w:eastAsia="Malgun Gothic" w:hAnsiTheme="majorBidi" w:cstheme="majorBidi"/>
          <w:lang w:val="en-GB"/>
        </w:rPr>
        <w:t>a number of</w:t>
      </w:r>
      <w:proofErr w:type="gramEnd"/>
      <w:r w:rsidRPr="00C11F1B">
        <w:rPr>
          <w:rFonts w:asciiTheme="majorBidi" w:eastAsia="Malgun Gothic" w:hAnsiTheme="majorBidi" w:cstheme="majorBidi"/>
          <w:lang w:val="en-GB"/>
        </w:rPr>
        <w:t xml:space="preserve"> Parties have entered draft targets into the online reporting tool</w:t>
      </w:r>
      <w:r w:rsidR="007720D1">
        <w:rPr>
          <w:rFonts w:asciiTheme="majorBidi" w:eastAsia="Malgun Gothic" w:hAnsiTheme="majorBidi" w:cstheme="majorBidi"/>
          <w:lang w:val="en-GB"/>
        </w:rPr>
        <w:t>,</w:t>
      </w:r>
      <w:r w:rsidRPr="00C11F1B">
        <w:rPr>
          <w:rFonts w:asciiTheme="majorBidi" w:eastAsia="Malgun Gothic" w:hAnsiTheme="majorBidi" w:cstheme="majorBidi"/>
          <w:lang w:val="en-GB"/>
        </w:rPr>
        <w:t xml:space="preserve"> which indicates that many of them are working on their </w:t>
      </w:r>
      <w:r w:rsidR="00C60015" w:rsidRPr="00C11F1B">
        <w:rPr>
          <w:rFonts w:asciiTheme="majorBidi" w:eastAsia="Malgun Gothic" w:hAnsiTheme="majorBidi" w:cstheme="majorBidi"/>
          <w:lang w:val="en-GB"/>
        </w:rPr>
        <w:t xml:space="preserve">targets </w:t>
      </w:r>
      <w:r w:rsidR="00C60015">
        <w:rPr>
          <w:rFonts w:asciiTheme="majorBidi" w:eastAsia="Malgun Gothic" w:hAnsiTheme="majorBidi" w:cstheme="majorBidi"/>
          <w:lang w:val="en-GB"/>
        </w:rPr>
        <w:t xml:space="preserve">for </w:t>
      </w:r>
      <w:r w:rsidRPr="00C11F1B">
        <w:rPr>
          <w:rFonts w:asciiTheme="majorBidi" w:eastAsia="Malgun Gothic" w:hAnsiTheme="majorBidi" w:cstheme="majorBidi"/>
          <w:lang w:val="en-GB"/>
        </w:rPr>
        <w:t xml:space="preserve">submission in accordance with </w:t>
      </w:r>
      <w:r>
        <w:rPr>
          <w:rFonts w:asciiTheme="majorBidi" w:eastAsia="Malgun Gothic" w:hAnsiTheme="majorBidi" w:cstheme="majorBidi"/>
          <w:lang w:val="en-GB"/>
        </w:rPr>
        <w:t>the agreed template</w:t>
      </w:r>
      <w:r w:rsidRPr="00C11F1B">
        <w:rPr>
          <w:rFonts w:asciiTheme="majorBidi" w:eastAsia="Malgun Gothic" w:hAnsiTheme="majorBidi" w:cstheme="majorBidi"/>
          <w:lang w:val="en-GB"/>
        </w:rPr>
        <w:t xml:space="preserve">. </w:t>
      </w:r>
      <w:r w:rsidR="00536316">
        <w:rPr>
          <w:rFonts w:asciiTheme="majorBidi" w:eastAsia="Malgun Gothic" w:hAnsiTheme="majorBidi" w:cstheme="majorBidi"/>
          <w:lang w:val="en-GB"/>
        </w:rPr>
        <w:t>I</w:t>
      </w:r>
      <w:r w:rsidRPr="00C11F1B">
        <w:rPr>
          <w:rFonts w:asciiTheme="majorBidi" w:eastAsia="Malgun Gothic" w:hAnsiTheme="majorBidi" w:cstheme="majorBidi"/>
          <w:lang w:val="en-GB"/>
        </w:rPr>
        <w:t xml:space="preserve">t is </w:t>
      </w:r>
      <w:r w:rsidR="00536316">
        <w:rPr>
          <w:rFonts w:asciiTheme="majorBidi" w:eastAsia="Malgun Gothic" w:hAnsiTheme="majorBidi" w:cstheme="majorBidi"/>
          <w:lang w:val="en-GB"/>
        </w:rPr>
        <w:t xml:space="preserve">therefore </w:t>
      </w:r>
      <w:r w:rsidRPr="00C11F1B">
        <w:rPr>
          <w:rFonts w:asciiTheme="majorBidi" w:eastAsia="Malgun Gothic" w:hAnsiTheme="majorBidi" w:cstheme="majorBidi"/>
          <w:lang w:val="en-GB"/>
        </w:rPr>
        <w:t>expected that t</w:t>
      </w:r>
      <w:r w:rsidR="00C42AF3">
        <w:rPr>
          <w:rFonts w:asciiTheme="majorBidi" w:eastAsia="Malgun Gothic" w:hAnsiTheme="majorBidi" w:cstheme="majorBidi"/>
          <w:lang w:val="en-GB"/>
        </w:rPr>
        <w:t xml:space="preserve">he </w:t>
      </w:r>
      <w:r w:rsidRPr="00C11F1B">
        <w:rPr>
          <w:rFonts w:asciiTheme="majorBidi" w:eastAsia="Malgun Gothic" w:hAnsiTheme="majorBidi" w:cstheme="majorBidi"/>
          <w:lang w:val="en-GB"/>
        </w:rPr>
        <w:t>prepar</w:t>
      </w:r>
      <w:r w:rsidR="00C42AF3">
        <w:rPr>
          <w:rFonts w:asciiTheme="majorBidi" w:eastAsia="Malgun Gothic" w:hAnsiTheme="majorBidi" w:cstheme="majorBidi"/>
          <w:lang w:val="en-GB"/>
        </w:rPr>
        <w:t>ation of</w:t>
      </w:r>
      <w:r w:rsidRPr="00C11F1B">
        <w:rPr>
          <w:rFonts w:asciiTheme="majorBidi" w:eastAsia="Malgun Gothic" w:hAnsiTheme="majorBidi" w:cstheme="majorBidi"/>
          <w:lang w:val="en-GB"/>
        </w:rPr>
        <w:t xml:space="preserve"> a</w:t>
      </w:r>
      <w:r>
        <w:rPr>
          <w:rFonts w:asciiTheme="majorBidi" w:eastAsia="Malgun Gothic" w:hAnsiTheme="majorBidi" w:cstheme="majorBidi"/>
          <w:lang w:val="en-GB"/>
        </w:rPr>
        <w:t>n insightful</w:t>
      </w:r>
      <w:r w:rsidRPr="00C11F1B">
        <w:rPr>
          <w:rFonts w:asciiTheme="majorBidi" w:eastAsia="Malgun Gothic" w:hAnsiTheme="majorBidi" w:cstheme="majorBidi"/>
          <w:lang w:val="en-GB"/>
        </w:rPr>
        <w:t xml:space="preserve"> global analysis</w:t>
      </w:r>
      <w:r w:rsidR="00C42AF3">
        <w:rPr>
          <w:rFonts w:asciiTheme="majorBidi" w:eastAsia="Malgun Gothic" w:hAnsiTheme="majorBidi" w:cstheme="majorBidi"/>
          <w:lang w:val="en-GB"/>
        </w:rPr>
        <w:t>,</w:t>
      </w:r>
      <w:r w:rsidRPr="00C11F1B">
        <w:rPr>
          <w:rFonts w:asciiTheme="majorBidi" w:eastAsia="Malgun Gothic" w:hAnsiTheme="majorBidi" w:cstheme="majorBidi"/>
          <w:lang w:val="en-GB"/>
        </w:rPr>
        <w:t xml:space="preserve"> for consideration by the Subsidiary Body on Implementation at its fifth meeting</w:t>
      </w:r>
      <w:r w:rsidR="00C42AF3">
        <w:rPr>
          <w:rFonts w:asciiTheme="majorBidi" w:eastAsia="Malgun Gothic" w:hAnsiTheme="majorBidi" w:cstheme="majorBidi"/>
          <w:lang w:val="en-GB"/>
        </w:rPr>
        <w:t xml:space="preserve">, </w:t>
      </w:r>
      <w:r w:rsidR="00C42AF3" w:rsidRPr="00C11F1B">
        <w:rPr>
          <w:rFonts w:asciiTheme="majorBidi" w:eastAsia="Malgun Gothic" w:hAnsiTheme="majorBidi" w:cstheme="majorBidi"/>
          <w:lang w:val="en-GB"/>
        </w:rPr>
        <w:t>will be possible</w:t>
      </w:r>
      <w:r w:rsidR="000279C4">
        <w:rPr>
          <w:rFonts w:asciiTheme="majorBidi" w:eastAsia="Malgun Gothic" w:hAnsiTheme="majorBidi" w:cstheme="majorBidi"/>
          <w:lang w:val="en-GB"/>
        </w:rPr>
        <w:t>.</w:t>
      </w:r>
    </w:p>
    <w:p w14:paraId="283B9C30" w14:textId="7F925272" w:rsidR="00FF23E6" w:rsidRPr="00C11F1B" w:rsidRDefault="004D0CDE" w:rsidP="00C11F1B">
      <w:pPr>
        <w:pStyle w:val="Para10"/>
        <w:ind w:left="562" w:firstLine="0"/>
        <w:rPr>
          <w:rFonts w:asciiTheme="majorBidi" w:eastAsia="Malgun Gothic" w:hAnsiTheme="majorBidi" w:cstheme="majorBidi"/>
        </w:rPr>
      </w:pPr>
      <w:r w:rsidRPr="00C11F1B">
        <w:rPr>
          <w:rFonts w:asciiTheme="majorBidi" w:eastAsia="Malgun Gothic" w:hAnsiTheme="majorBidi" w:cstheme="majorBidi"/>
          <w:lang w:val="en-GB"/>
        </w:rPr>
        <w:t xml:space="preserve">In </w:t>
      </w:r>
      <w:r w:rsidR="001A0D70" w:rsidRPr="00C11F1B">
        <w:rPr>
          <w:rFonts w:asciiTheme="majorBidi" w:eastAsia="Malgun Gothic" w:hAnsiTheme="majorBidi" w:cstheme="majorBidi"/>
          <w:lang w:val="en-GB"/>
        </w:rPr>
        <w:t>each submission</w:t>
      </w:r>
      <w:r w:rsidR="00C11F1B" w:rsidRPr="00C11F1B">
        <w:rPr>
          <w:rFonts w:asciiTheme="majorBidi" w:eastAsia="Malgun Gothic" w:hAnsiTheme="majorBidi" w:cstheme="majorBidi"/>
          <w:lang w:val="en-GB"/>
        </w:rPr>
        <w:t xml:space="preserve"> noted above</w:t>
      </w:r>
      <w:r w:rsidRPr="00C11F1B">
        <w:rPr>
          <w:rFonts w:asciiTheme="majorBidi" w:eastAsia="Malgun Gothic" w:hAnsiTheme="majorBidi" w:cstheme="majorBidi"/>
          <w:lang w:val="en-GB"/>
        </w:rPr>
        <w:t xml:space="preserve">, the national biodiversity strategy and action plan cover a period up to 2030. </w:t>
      </w:r>
      <w:r w:rsidR="00FF23E6" w:rsidRPr="00C11F1B">
        <w:rPr>
          <w:rFonts w:asciiTheme="majorBidi" w:eastAsia="Malgun Gothic" w:hAnsiTheme="majorBidi" w:cstheme="majorBidi"/>
        </w:rPr>
        <w:t xml:space="preserve">Since </w:t>
      </w:r>
      <w:r w:rsidR="00FE10DE" w:rsidRPr="00C11F1B">
        <w:rPr>
          <w:rFonts w:asciiTheme="majorBidi" w:eastAsia="Malgun Gothic" w:hAnsiTheme="majorBidi" w:cstheme="majorBidi"/>
        </w:rPr>
        <w:t xml:space="preserve">the entry into force of the Convention in </w:t>
      </w:r>
      <w:r w:rsidR="00FF23E6" w:rsidRPr="00C11F1B">
        <w:rPr>
          <w:rFonts w:asciiTheme="majorBidi" w:eastAsia="Malgun Gothic" w:hAnsiTheme="majorBidi" w:cstheme="majorBidi"/>
        </w:rPr>
        <w:t xml:space="preserve">1993, 193 Parties </w:t>
      </w:r>
      <w:r w:rsidR="004C2E01" w:rsidRPr="00C11F1B">
        <w:rPr>
          <w:rFonts w:asciiTheme="majorBidi" w:eastAsia="Malgun Gothic" w:hAnsiTheme="majorBidi" w:cstheme="majorBidi"/>
        </w:rPr>
        <w:t xml:space="preserve">to the Convention </w:t>
      </w:r>
      <w:r w:rsidR="00FF23E6" w:rsidRPr="00C11F1B">
        <w:rPr>
          <w:rFonts w:asciiTheme="majorBidi" w:eastAsia="Malgun Gothic" w:hAnsiTheme="majorBidi" w:cstheme="majorBidi"/>
        </w:rPr>
        <w:t>have</w:t>
      </w:r>
      <w:r w:rsidR="00FE10DE" w:rsidRPr="00C11F1B">
        <w:rPr>
          <w:rFonts w:asciiTheme="majorBidi" w:eastAsia="Malgun Gothic" w:hAnsiTheme="majorBidi" w:cstheme="majorBidi"/>
        </w:rPr>
        <w:t xml:space="preserve"> prepared</w:t>
      </w:r>
      <w:r w:rsidR="00FF23E6" w:rsidRPr="00C11F1B">
        <w:rPr>
          <w:rFonts w:asciiTheme="majorBidi" w:eastAsia="Malgun Gothic" w:hAnsiTheme="majorBidi" w:cstheme="majorBidi"/>
        </w:rPr>
        <w:t xml:space="preserve"> at least one </w:t>
      </w:r>
      <w:r w:rsidR="00FF23E6" w:rsidRPr="00A552D0">
        <w:rPr>
          <w:rFonts w:asciiTheme="majorBidi" w:eastAsia="Malgun Gothic" w:hAnsiTheme="majorBidi" w:cstheme="majorBidi"/>
        </w:rPr>
        <w:t>national biodiversity strateg</w:t>
      </w:r>
      <w:r w:rsidR="004C2E01" w:rsidRPr="00A552D0">
        <w:rPr>
          <w:rFonts w:asciiTheme="majorBidi" w:eastAsia="Malgun Gothic" w:hAnsiTheme="majorBidi" w:cstheme="majorBidi"/>
        </w:rPr>
        <w:t>y</w:t>
      </w:r>
      <w:r w:rsidR="00FF23E6" w:rsidRPr="00A552D0">
        <w:rPr>
          <w:rFonts w:asciiTheme="majorBidi" w:eastAsia="Malgun Gothic" w:hAnsiTheme="majorBidi" w:cstheme="majorBidi"/>
        </w:rPr>
        <w:t xml:space="preserve"> and action plan</w:t>
      </w:r>
      <w:r w:rsidR="001C7C15" w:rsidRPr="00A552D0">
        <w:rPr>
          <w:rFonts w:asciiTheme="majorBidi" w:eastAsia="Malgun Gothic" w:hAnsiTheme="majorBidi" w:cstheme="majorBidi"/>
        </w:rPr>
        <w:t xml:space="preserve">. </w:t>
      </w:r>
      <w:r w:rsidR="0058422A" w:rsidRPr="00A552D0">
        <w:rPr>
          <w:rFonts w:asciiTheme="majorBidi" w:eastAsia="Malgun Gothic" w:hAnsiTheme="majorBidi" w:cstheme="majorBidi"/>
        </w:rPr>
        <w:t xml:space="preserve">Of </w:t>
      </w:r>
      <w:r w:rsidR="00FE10DE" w:rsidRPr="00A552D0">
        <w:rPr>
          <w:rFonts w:asciiTheme="majorBidi" w:eastAsia="Malgun Gothic" w:hAnsiTheme="majorBidi" w:cstheme="majorBidi"/>
        </w:rPr>
        <w:t xml:space="preserve">those prepared </w:t>
      </w:r>
      <w:r w:rsidR="00115439" w:rsidRPr="00A552D0">
        <w:rPr>
          <w:rFonts w:asciiTheme="majorBidi" w:eastAsia="Malgun Gothic" w:hAnsiTheme="majorBidi" w:cstheme="majorBidi"/>
        </w:rPr>
        <w:t xml:space="preserve">and submitted </w:t>
      </w:r>
      <w:r w:rsidR="00FE10DE" w:rsidRPr="00A552D0">
        <w:rPr>
          <w:rFonts w:asciiTheme="majorBidi" w:eastAsia="Malgun Gothic" w:hAnsiTheme="majorBidi" w:cstheme="majorBidi"/>
        </w:rPr>
        <w:t xml:space="preserve">before </w:t>
      </w:r>
      <w:r w:rsidR="0058422A" w:rsidRPr="00A552D0">
        <w:rPr>
          <w:rFonts w:asciiTheme="majorBidi" w:eastAsia="Malgun Gothic" w:hAnsiTheme="majorBidi" w:cstheme="majorBidi"/>
        </w:rPr>
        <w:t xml:space="preserve">the adoption of the </w:t>
      </w:r>
      <w:r w:rsidR="0058422A" w:rsidRPr="00046402">
        <w:rPr>
          <w:rFonts w:asciiTheme="majorBidi" w:eastAsia="Malgun Gothic" w:hAnsiTheme="majorBidi" w:cstheme="majorBidi"/>
        </w:rPr>
        <w:t>Kunming-Montreal Global Biodiversity Framework</w:t>
      </w:r>
      <w:r w:rsidR="00FE10DE" w:rsidRPr="00A552D0">
        <w:rPr>
          <w:rFonts w:asciiTheme="majorBidi" w:eastAsia="Malgun Gothic" w:hAnsiTheme="majorBidi" w:cstheme="majorBidi"/>
        </w:rPr>
        <w:t>,</w:t>
      </w:r>
      <w:r w:rsidR="0058422A" w:rsidRPr="00A552D0">
        <w:rPr>
          <w:rFonts w:asciiTheme="majorBidi" w:eastAsia="Malgun Gothic" w:hAnsiTheme="majorBidi" w:cstheme="majorBidi"/>
        </w:rPr>
        <w:t xml:space="preserve"> 71 </w:t>
      </w:r>
      <w:r w:rsidR="00433B86" w:rsidRPr="00A552D0">
        <w:rPr>
          <w:rFonts w:asciiTheme="majorBidi" w:eastAsia="Malgun Gothic" w:hAnsiTheme="majorBidi" w:cstheme="majorBidi"/>
          <w:lang w:val="en-GB"/>
        </w:rPr>
        <w:t>cover</w:t>
      </w:r>
      <w:r w:rsidR="002C3D38">
        <w:rPr>
          <w:rFonts w:asciiTheme="majorBidi" w:eastAsia="Malgun Gothic" w:hAnsiTheme="majorBidi" w:cstheme="majorBidi"/>
          <w:lang w:val="en-GB"/>
        </w:rPr>
        <w:t>ed</w:t>
      </w:r>
      <w:r w:rsidR="00433B86" w:rsidRPr="00A552D0">
        <w:rPr>
          <w:rFonts w:asciiTheme="majorBidi" w:eastAsia="Malgun Gothic" w:hAnsiTheme="majorBidi" w:cstheme="majorBidi"/>
          <w:lang w:val="en-GB"/>
        </w:rPr>
        <w:t xml:space="preserve"> a period up to 2030, </w:t>
      </w:r>
      <w:r w:rsidR="001531B7">
        <w:rPr>
          <w:rFonts w:asciiTheme="majorBidi" w:eastAsia="Malgun Gothic" w:hAnsiTheme="majorBidi" w:cstheme="majorBidi"/>
          <w:lang w:val="en-GB"/>
        </w:rPr>
        <w:t>1</w:t>
      </w:r>
      <w:r w:rsidR="001C7C15" w:rsidRPr="00A552D0">
        <w:rPr>
          <w:rFonts w:asciiTheme="majorBidi" w:eastAsia="Malgun Gothic" w:hAnsiTheme="majorBidi" w:cstheme="majorBidi"/>
          <w:lang w:val="en-GB"/>
        </w:rPr>
        <w:t xml:space="preserve"> </w:t>
      </w:r>
      <w:r w:rsidR="00844782">
        <w:rPr>
          <w:rFonts w:asciiTheme="majorBidi" w:eastAsia="Malgun Gothic" w:hAnsiTheme="majorBidi" w:cstheme="majorBidi"/>
          <w:lang w:val="en-GB"/>
        </w:rPr>
        <w:t xml:space="preserve">covered </w:t>
      </w:r>
      <w:r w:rsidR="001C7C15" w:rsidRPr="00A552D0">
        <w:rPr>
          <w:rFonts w:asciiTheme="majorBidi" w:eastAsia="Malgun Gothic" w:hAnsiTheme="majorBidi" w:cstheme="majorBidi"/>
          <w:lang w:val="en-GB"/>
        </w:rPr>
        <w:t>a period</w:t>
      </w:r>
      <w:r w:rsidR="00433B86" w:rsidRPr="00A552D0">
        <w:rPr>
          <w:rFonts w:asciiTheme="majorBidi" w:eastAsia="Malgun Gothic" w:hAnsiTheme="majorBidi" w:cstheme="majorBidi"/>
          <w:lang w:val="en-GB"/>
        </w:rPr>
        <w:t xml:space="preserve"> up to 2035 and 16 </w:t>
      </w:r>
      <w:r w:rsidR="00844782">
        <w:rPr>
          <w:rFonts w:asciiTheme="majorBidi" w:eastAsia="Malgun Gothic" w:hAnsiTheme="majorBidi" w:cstheme="majorBidi"/>
          <w:lang w:val="en-GB"/>
        </w:rPr>
        <w:t xml:space="preserve">covered </w:t>
      </w:r>
      <w:r w:rsidR="001C7C15" w:rsidRPr="00A552D0">
        <w:rPr>
          <w:rFonts w:asciiTheme="majorBidi" w:eastAsia="Malgun Gothic" w:hAnsiTheme="majorBidi" w:cstheme="majorBidi"/>
          <w:lang w:val="en-GB"/>
        </w:rPr>
        <w:t xml:space="preserve">a period </w:t>
      </w:r>
      <w:r w:rsidR="00433B86" w:rsidRPr="00A552D0">
        <w:rPr>
          <w:rFonts w:asciiTheme="majorBidi" w:eastAsia="Malgun Gothic" w:hAnsiTheme="majorBidi" w:cstheme="majorBidi"/>
          <w:lang w:val="en-GB"/>
        </w:rPr>
        <w:t>up to 2050.</w:t>
      </w:r>
      <w:r w:rsidR="001C7C15" w:rsidRPr="00A552D0">
        <w:rPr>
          <w:rFonts w:asciiTheme="majorBidi" w:eastAsia="Malgun Gothic" w:hAnsiTheme="majorBidi" w:cstheme="majorBidi"/>
          <w:lang w:val="en-GB"/>
        </w:rPr>
        <w:t xml:space="preserve"> </w:t>
      </w:r>
      <w:r w:rsidR="001C7C15" w:rsidRPr="00A552D0">
        <w:rPr>
          <w:rFonts w:asciiTheme="majorBidi" w:eastAsia="Malgun Gothic" w:hAnsiTheme="majorBidi" w:cstheme="majorBidi"/>
        </w:rPr>
        <w:t>A</w:t>
      </w:r>
      <w:r w:rsidR="00FF23E6" w:rsidRPr="00A552D0">
        <w:rPr>
          <w:rFonts w:asciiTheme="majorBidi" w:eastAsia="Malgun Gothic" w:hAnsiTheme="majorBidi" w:cstheme="majorBidi"/>
        </w:rPr>
        <w:t>lthough th</w:t>
      </w:r>
      <w:r w:rsidR="00FE10DE" w:rsidRPr="00A552D0">
        <w:rPr>
          <w:rFonts w:asciiTheme="majorBidi" w:eastAsia="Malgun Gothic" w:hAnsiTheme="majorBidi" w:cstheme="majorBidi"/>
        </w:rPr>
        <w:t>o</w:t>
      </w:r>
      <w:r w:rsidR="00FF23E6" w:rsidRPr="00A552D0">
        <w:rPr>
          <w:rFonts w:asciiTheme="majorBidi" w:eastAsia="Malgun Gothic" w:hAnsiTheme="majorBidi" w:cstheme="majorBidi"/>
        </w:rPr>
        <w:t xml:space="preserve">se </w:t>
      </w:r>
      <w:r w:rsidR="00F719B3">
        <w:rPr>
          <w:rFonts w:asciiTheme="majorBidi" w:eastAsia="Malgun Gothic" w:hAnsiTheme="majorBidi" w:cstheme="majorBidi"/>
        </w:rPr>
        <w:t xml:space="preserve">national </w:t>
      </w:r>
      <w:r w:rsidR="00153F9A">
        <w:rPr>
          <w:rFonts w:asciiTheme="majorBidi" w:eastAsia="Malgun Gothic" w:hAnsiTheme="majorBidi" w:cstheme="majorBidi"/>
        </w:rPr>
        <w:t>biodiversity</w:t>
      </w:r>
      <w:r w:rsidR="00F719B3">
        <w:rPr>
          <w:rFonts w:asciiTheme="majorBidi" w:eastAsia="Malgun Gothic" w:hAnsiTheme="majorBidi" w:cstheme="majorBidi"/>
        </w:rPr>
        <w:t xml:space="preserve"> </w:t>
      </w:r>
      <w:r w:rsidR="001C7C15" w:rsidRPr="00A552D0">
        <w:rPr>
          <w:rFonts w:asciiTheme="majorBidi" w:eastAsia="Malgun Gothic" w:hAnsiTheme="majorBidi" w:cstheme="majorBidi"/>
        </w:rPr>
        <w:t>strategies and action plans</w:t>
      </w:r>
      <w:r w:rsidR="00FF23E6" w:rsidRPr="00A552D0">
        <w:rPr>
          <w:rFonts w:asciiTheme="majorBidi" w:eastAsia="Malgun Gothic" w:hAnsiTheme="majorBidi" w:cstheme="majorBidi"/>
        </w:rPr>
        <w:t xml:space="preserve"> </w:t>
      </w:r>
      <w:r w:rsidR="00EF1673" w:rsidRPr="00A552D0">
        <w:rPr>
          <w:rFonts w:asciiTheme="majorBidi" w:eastAsia="Malgun Gothic" w:hAnsiTheme="majorBidi" w:cstheme="majorBidi"/>
        </w:rPr>
        <w:t>remain temporally</w:t>
      </w:r>
      <w:r w:rsidR="00FF23E6" w:rsidRPr="00A552D0">
        <w:rPr>
          <w:rFonts w:asciiTheme="majorBidi" w:eastAsia="Malgun Gothic" w:hAnsiTheme="majorBidi" w:cstheme="majorBidi"/>
        </w:rPr>
        <w:t xml:space="preserve"> valid, </w:t>
      </w:r>
      <w:r w:rsidR="00BE21B9" w:rsidRPr="00A552D0">
        <w:rPr>
          <w:rFonts w:asciiTheme="majorBidi" w:eastAsia="Malgun Gothic" w:hAnsiTheme="majorBidi" w:cstheme="majorBidi"/>
        </w:rPr>
        <w:t>it is expected</w:t>
      </w:r>
      <w:r w:rsidR="00DA3DA8" w:rsidRPr="00A552D0">
        <w:rPr>
          <w:rFonts w:asciiTheme="majorBidi" w:eastAsia="Malgun Gothic" w:hAnsiTheme="majorBidi" w:cstheme="majorBidi"/>
        </w:rPr>
        <w:t xml:space="preserve"> that they will be</w:t>
      </w:r>
      <w:r w:rsidR="00FF23E6" w:rsidRPr="00A552D0">
        <w:rPr>
          <w:rFonts w:asciiTheme="majorBidi" w:eastAsia="Malgun Gothic" w:hAnsiTheme="majorBidi" w:cstheme="majorBidi"/>
        </w:rPr>
        <w:t xml:space="preserve"> revise</w:t>
      </w:r>
      <w:r w:rsidR="00DA3DA8" w:rsidRPr="00A552D0">
        <w:rPr>
          <w:rFonts w:asciiTheme="majorBidi" w:eastAsia="Malgun Gothic" w:hAnsiTheme="majorBidi" w:cstheme="majorBidi"/>
        </w:rPr>
        <w:t>d</w:t>
      </w:r>
      <w:r w:rsidR="00FF23E6" w:rsidRPr="00A552D0">
        <w:rPr>
          <w:rFonts w:asciiTheme="majorBidi" w:eastAsia="Malgun Gothic" w:hAnsiTheme="majorBidi" w:cstheme="majorBidi"/>
        </w:rPr>
        <w:t xml:space="preserve"> or update</w:t>
      </w:r>
      <w:r w:rsidR="00DA3DA8" w:rsidRPr="00A552D0">
        <w:rPr>
          <w:rFonts w:asciiTheme="majorBidi" w:eastAsia="Malgun Gothic" w:hAnsiTheme="majorBidi" w:cstheme="majorBidi"/>
        </w:rPr>
        <w:t>d</w:t>
      </w:r>
      <w:r w:rsidR="00FF23E6" w:rsidRPr="00A552D0">
        <w:rPr>
          <w:rFonts w:asciiTheme="majorBidi" w:eastAsia="Malgun Gothic" w:hAnsiTheme="majorBidi" w:cstheme="majorBidi"/>
        </w:rPr>
        <w:t xml:space="preserve"> to align with the </w:t>
      </w:r>
      <w:r w:rsidR="00FF23E6" w:rsidRPr="00046402">
        <w:rPr>
          <w:rFonts w:asciiTheme="majorBidi" w:eastAsia="Malgun Gothic" w:hAnsiTheme="majorBidi" w:cstheme="majorBidi"/>
        </w:rPr>
        <w:t>Framework</w:t>
      </w:r>
      <w:r w:rsidR="00FF23E6" w:rsidRPr="00A552D0">
        <w:rPr>
          <w:rFonts w:asciiTheme="majorBidi" w:eastAsia="Malgun Gothic" w:hAnsiTheme="majorBidi" w:cstheme="majorBidi"/>
        </w:rPr>
        <w:t xml:space="preserve"> and its goals and targets</w:t>
      </w:r>
      <w:r w:rsidR="00DA3DA8" w:rsidRPr="00A552D0">
        <w:rPr>
          <w:rFonts w:asciiTheme="majorBidi" w:eastAsia="Malgun Gothic" w:hAnsiTheme="majorBidi" w:cstheme="majorBidi"/>
        </w:rPr>
        <w:t>, as requested by the Conference of the Parties in its decision 15/6</w:t>
      </w:r>
      <w:r w:rsidR="00FF23E6" w:rsidRPr="00A552D0">
        <w:rPr>
          <w:rFonts w:asciiTheme="majorBidi" w:eastAsia="Malgun Gothic" w:hAnsiTheme="majorBidi" w:cstheme="majorBidi"/>
        </w:rPr>
        <w:t>.</w:t>
      </w:r>
    </w:p>
    <w:p w14:paraId="20F5BC4A" w14:textId="1EE000AD" w:rsidR="001C7C15" w:rsidRDefault="00FF23E6" w:rsidP="001C7C15">
      <w:pPr>
        <w:pStyle w:val="Para10"/>
        <w:ind w:left="562" w:firstLine="0"/>
        <w:rPr>
          <w:rFonts w:asciiTheme="majorBidi" w:eastAsia="Malgun Gothic" w:hAnsiTheme="majorBidi" w:cstheme="majorBidi"/>
        </w:rPr>
      </w:pPr>
      <w:r w:rsidRPr="00FF23E6">
        <w:rPr>
          <w:rFonts w:asciiTheme="majorBidi" w:eastAsia="Malgun Gothic" w:hAnsiTheme="majorBidi" w:cstheme="majorBidi"/>
        </w:rPr>
        <w:t>An analysis of national biodiversity strategies and action plans</w:t>
      </w:r>
      <w:r w:rsidR="00B74C57">
        <w:rPr>
          <w:rFonts w:asciiTheme="majorBidi" w:eastAsia="Malgun Gothic" w:hAnsiTheme="majorBidi" w:cstheme="majorBidi"/>
        </w:rPr>
        <w:t xml:space="preserve"> submitted during the implementation of the </w:t>
      </w:r>
      <w:r w:rsidR="00B74C57" w:rsidRPr="00FF23E6">
        <w:rPr>
          <w:rFonts w:asciiTheme="majorBidi" w:eastAsia="Malgun Gothic" w:hAnsiTheme="majorBidi" w:cstheme="majorBidi"/>
        </w:rPr>
        <w:t xml:space="preserve">Strategic Plan for </w:t>
      </w:r>
      <w:r w:rsidR="00B74C57" w:rsidRPr="00A552D0">
        <w:rPr>
          <w:rFonts w:asciiTheme="majorBidi" w:eastAsia="Malgun Gothic" w:hAnsiTheme="majorBidi" w:cstheme="majorBidi"/>
        </w:rPr>
        <w:t>Biodiversity 201</w:t>
      </w:r>
      <w:r w:rsidR="00B74C57" w:rsidRPr="00046402">
        <w:rPr>
          <w:rFonts w:asciiTheme="majorBidi" w:eastAsia="Malgun Gothic" w:hAnsiTheme="majorBidi" w:cstheme="majorBidi"/>
        </w:rPr>
        <w:t>1</w:t>
      </w:r>
      <w:r w:rsidR="00A552D0" w:rsidRPr="00046402">
        <w:rPr>
          <w:rFonts w:asciiTheme="majorBidi" w:eastAsia="Malgun Gothic" w:hAnsiTheme="majorBidi" w:cstheme="majorBidi"/>
        </w:rPr>
        <w:t>–</w:t>
      </w:r>
      <w:r w:rsidR="00B74C57" w:rsidRPr="00046402">
        <w:rPr>
          <w:rFonts w:asciiTheme="majorBidi" w:eastAsia="Malgun Gothic" w:hAnsiTheme="majorBidi" w:cstheme="majorBidi"/>
        </w:rPr>
        <w:t>2</w:t>
      </w:r>
      <w:r w:rsidR="00B74C57" w:rsidRPr="00A552D0">
        <w:rPr>
          <w:rFonts w:asciiTheme="majorBidi" w:eastAsia="Malgun Gothic" w:hAnsiTheme="majorBidi" w:cstheme="majorBidi"/>
        </w:rPr>
        <w:t>020</w:t>
      </w:r>
      <w:r w:rsidRPr="00A552D0">
        <w:rPr>
          <w:rFonts w:asciiTheme="majorBidi" w:eastAsia="Malgun Gothic" w:hAnsiTheme="majorBidi" w:cstheme="majorBidi"/>
        </w:rPr>
        <w:t xml:space="preserve"> was</w:t>
      </w:r>
      <w:r w:rsidRPr="00FF23E6">
        <w:rPr>
          <w:rFonts w:asciiTheme="majorBidi" w:eastAsia="Malgun Gothic" w:hAnsiTheme="majorBidi" w:cstheme="majorBidi"/>
        </w:rPr>
        <w:t xml:space="preserve"> </w:t>
      </w:r>
      <w:r w:rsidR="00115439">
        <w:rPr>
          <w:rFonts w:asciiTheme="majorBidi" w:eastAsia="Malgun Gothic" w:hAnsiTheme="majorBidi" w:cstheme="majorBidi"/>
        </w:rPr>
        <w:t>prepared</w:t>
      </w:r>
      <w:r w:rsidR="001C7C15">
        <w:rPr>
          <w:rFonts w:asciiTheme="majorBidi" w:eastAsia="Malgun Gothic" w:hAnsiTheme="majorBidi" w:cstheme="majorBidi"/>
        </w:rPr>
        <w:t xml:space="preserve"> by the Secretariat for consideration </w:t>
      </w:r>
      <w:r w:rsidR="00115439">
        <w:rPr>
          <w:rFonts w:asciiTheme="majorBidi" w:eastAsia="Malgun Gothic" w:hAnsiTheme="majorBidi" w:cstheme="majorBidi"/>
        </w:rPr>
        <w:t>by</w:t>
      </w:r>
      <w:r w:rsidRPr="00FF23E6">
        <w:rPr>
          <w:rFonts w:asciiTheme="majorBidi" w:eastAsia="Malgun Gothic" w:hAnsiTheme="majorBidi" w:cstheme="majorBidi"/>
        </w:rPr>
        <w:t xml:space="preserve"> the Conference of the Parties </w:t>
      </w:r>
      <w:r w:rsidR="001C7C15">
        <w:rPr>
          <w:rFonts w:asciiTheme="majorBidi" w:eastAsia="Malgun Gothic" w:hAnsiTheme="majorBidi" w:cstheme="majorBidi"/>
        </w:rPr>
        <w:t>at its</w:t>
      </w:r>
      <w:r w:rsidR="001C7C15" w:rsidRPr="001C7C15">
        <w:rPr>
          <w:rFonts w:asciiTheme="majorBidi" w:eastAsia="Malgun Gothic" w:hAnsiTheme="majorBidi" w:cstheme="majorBidi"/>
        </w:rPr>
        <w:t xml:space="preserve"> fifteenth </w:t>
      </w:r>
      <w:r w:rsidR="001C7C15" w:rsidRPr="00121701">
        <w:rPr>
          <w:rFonts w:asciiTheme="majorBidi" w:eastAsia="Malgun Gothic" w:hAnsiTheme="majorBidi" w:cstheme="majorBidi"/>
        </w:rPr>
        <w:t xml:space="preserve">meeting </w:t>
      </w:r>
      <w:r w:rsidR="00A82C3E" w:rsidRPr="00121701">
        <w:rPr>
          <w:rFonts w:asciiTheme="majorBidi" w:eastAsia="Malgun Gothic" w:hAnsiTheme="majorBidi" w:cstheme="majorBidi"/>
        </w:rPr>
        <w:t>(</w:t>
      </w:r>
      <w:r w:rsidRPr="00046402">
        <w:rPr>
          <w:rFonts w:asciiTheme="majorBidi" w:eastAsia="Malgun Gothic" w:hAnsiTheme="majorBidi" w:cstheme="majorBidi"/>
        </w:rPr>
        <w:t>CBD</w:t>
      </w:r>
      <w:r w:rsidRPr="00121701">
        <w:rPr>
          <w:rFonts w:asciiTheme="majorBidi" w:eastAsia="Malgun Gothic" w:hAnsiTheme="majorBidi" w:cstheme="majorBidi"/>
        </w:rPr>
        <w:t>/</w:t>
      </w:r>
      <w:r w:rsidRPr="00046402">
        <w:rPr>
          <w:rFonts w:asciiTheme="majorBidi" w:eastAsia="Malgun Gothic" w:hAnsiTheme="majorBidi" w:cstheme="majorBidi"/>
        </w:rPr>
        <w:t>COP</w:t>
      </w:r>
      <w:r w:rsidRPr="00121701">
        <w:rPr>
          <w:rFonts w:asciiTheme="majorBidi" w:eastAsia="Malgun Gothic" w:hAnsiTheme="majorBidi" w:cstheme="majorBidi"/>
        </w:rPr>
        <w:t>/15/9</w:t>
      </w:r>
      <w:r w:rsidRPr="00FF23E6">
        <w:rPr>
          <w:rFonts w:asciiTheme="majorBidi" w:eastAsia="Malgun Gothic" w:hAnsiTheme="majorBidi" w:cstheme="majorBidi"/>
        </w:rPr>
        <w:t>/Add.1</w:t>
      </w:r>
      <w:r w:rsidR="00A82C3E">
        <w:rPr>
          <w:rFonts w:asciiTheme="majorBidi" w:eastAsia="Malgun Gothic" w:hAnsiTheme="majorBidi" w:cstheme="majorBidi"/>
        </w:rPr>
        <w:t>)</w:t>
      </w:r>
      <w:r w:rsidRPr="00FF23E6">
        <w:rPr>
          <w:rFonts w:asciiTheme="majorBidi" w:eastAsia="Malgun Gothic" w:hAnsiTheme="majorBidi" w:cstheme="majorBidi"/>
        </w:rPr>
        <w:t xml:space="preserve">. </w:t>
      </w:r>
      <w:r w:rsidR="00BE21B9">
        <w:rPr>
          <w:rFonts w:asciiTheme="majorBidi" w:eastAsia="Malgun Gothic" w:hAnsiTheme="majorBidi" w:cstheme="majorBidi"/>
        </w:rPr>
        <w:t>The analysis</w:t>
      </w:r>
      <w:r w:rsidR="00A82C3E">
        <w:rPr>
          <w:rFonts w:asciiTheme="majorBidi" w:eastAsia="Malgun Gothic" w:hAnsiTheme="majorBidi" w:cstheme="majorBidi"/>
        </w:rPr>
        <w:t xml:space="preserve"> </w:t>
      </w:r>
      <w:r w:rsidR="00A82C3E" w:rsidRPr="000279C4">
        <w:rPr>
          <w:rFonts w:asciiTheme="majorBidi" w:eastAsia="Malgun Gothic" w:hAnsiTheme="majorBidi" w:cstheme="majorBidi"/>
        </w:rPr>
        <w:t xml:space="preserve">highlighted successes and challenges </w:t>
      </w:r>
      <w:r w:rsidR="00BF6504" w:rsidRPr="000279C4">
        <w:rPr>
          <w:rFonts w:asciiTheme="majorBidi" w:eastAsia="Malgun Gothic" w:hAnsiTheme="majorBidi" w:cstheme="majorBidi"/>
        </w:rPr>
        <w:t xml:space="preserve">encountered in the </w:t>
      </w:r>
      <w:r w:rsidRPr="000279C4">
        <w:rPr>
          <w:rFonts w:asciiTheme="majorBidi" w:eastAsia="Malgun Gothic" w:hAnsiTheme="majorBidi" w:cstheme="majorBidi"/>
        </w:rPr>
        <w:t xml:space="preserve">development </w:t>
      </w:r>
      <w:r w:rsidR="001C7C15" w:rsidRPr="000279C4">
        <w:rPr>
          <w:rFonts w:asciiTheme="majorBidi" w:eastAsia="Malgun Gothic" w:hAnsiTheme="majorBidi" w:cstheme="majorBidi"/>
        </w:rPr>
        <w:t xml:space="preserve">of national </w:t>
      </w:r>
      <w:r w:rsidR="001C7C15" w:rsidRPr="000279C4">
        <w:rPr>
          <w:rFonts w:asciiTheme="majorBidi" w:eastAsia="Malgun Gothic" w:hAnsiTheme="majorBidi" w:cstheme="majorBidi"/>
          <w:lang w:val="en-GB"/>
        </w:rPr>
        <w:t xml:space="preserve">biodiversity strategies and action plans </w:t>
      </w:r>
      <w:r w:rsidRPr="000279C4">
        <w:rPr>
          <w:rFonts w:asciiTheme="majorBidi" w:eastAsia="Malgun Gothic" w:hAnsiTheme="majorBidi" w:cstheme="majorBidi"/>
        </w:rPr>
        <w:t xml:space="preserve">during </w:t>
      </w:r>
      <w:r w:rsidR="00BF6504" w:rsidRPr="000279C4">
        <w:rPr>
          <w:rFonts w:asciiTheme="majorBidi" w:eastAsia="Malgun Gothic" w:hAnsiTheme="majorBidi" w:cstheme="majorBidi"/>
        </w:rPr>
        <w:t>that</w:t>
      </w:r>
      <w:r w:rsidRPr="000279C4">
        <w:rPr>
          <w:rFonts w:asciiTheme="majorBidi" w:eastAsia="Malgun Gothic" w:hAnsiTheme="majorBidi" w:cstheme="majorBidi"/>
        </w:rPr>
        <w:t xml:space="preserve"> decade. One of the main challenges related to the </w:t>
      </w:r>
      <w:proofErr w:type="gramStart"/>
      <w:r w:rsidRPr="000279C4">
        <w:rPr>
          <w:rFonts w:asciiTheme="majorBidi" w:eastAsia="Malgun Gothic" w:hAnsiTheme="majorBidi" w:cstheme="majorBidi"/>
        </w:rPr>
        <w:lastRenderedPageBreak/>
        <w:t xml:space="preserve">long </w:t>
      </w:r>
      <w:r w:rsidRPr="00046402">
        <w:rPr>
          <w:rFonts w:asciiTheme="majorBidi" w:eastAsia="Malgun Gothic" w:hAnsiTheme="majorBidi" w:cstheme="majorBidi"/>
        </w:rPr>
        <w:t>time</w:t>
      </w:r>
      <w:proofErr w:type="gramEnd"/>
      <w:r w:rsidR="00D25A08" w:rsidRPr="00046402">
        <w:rPr>
          <w:rFonts w:asciiTheme="majorBidi" w:eastAsia="Malgun Gothic" w:hAnsiTheme="majorBidi" w:cstheme="majorBidi"/>
        </w:rPr>
        <w:t xml:space="preserve"> </w:t>
      </w:r>
      <w:r w:rsidRPr="00046402">
        <w:rPr>
          <w:rFonts w:asciiTheme="majorBidi" w:eastAsia="Malgun Gothic" w:hAnsiTheme="majorBidi" w:cstheme="majorBidi"/>
        </w:rPr>
        <w:t>lag</w:t>
      </w:r>
      <w:r w:rsidRPr="00D25A08">
        <w:rPr>
          <w:rFonts w:asciiTheme="majorBidi" w:eastAsia="Malgun Gothic" w:hAnsiTheme="majorBidi" w:cstheme="majorBidi"/>
        </w:rPr>
        <w:t xml:space="preserve"> between</w:t>
      </w:r>
      <w:r w:rsidRPr="00FF23E6">
        <w:rPr>
          <w:rFonts w:asciiTheme="majorBidi" w:eastAsia="Malgun Gothic" w:hAnsiTheme="majorBidi" w:cstheme="majorBidi"/>
        </w:rPr>
        <w:t xml:space="preserve"> the adoption of the </w:t>
      </w:r>
      <w:bookmarkStart w:id="4" w:name="_Hlk163417538"/>
      <w:r w:rsidRPr="00FF23E6">
        <w:rPr>
          <w:rFonts w:asciiTheme="majorBidi" w:eastAsia="Malgun Gothic" w:hAnsiTheme="majorBidi" w:cstheme="majorBidi"/>
        </w:rPr>
        <w:t xml:space="preserve">Strategic Plan for Biodiversity </w:t>
      </w:r>
      <w:r w:rsidRPr="00D25A08">
        <w:rPr>
          <w:rFonts w:asciiTheme="majorBidi" w:eastAsia="Malgun Gothic" w:hAnsiTheme="majorBidi" w:cstheme="majorBidi"/>
        </w:rPr>
        <w:t>201</w:t>
      </w:r>
      <w:r w:rsidRPr="00046402">
        <w:rPr>
          <w:rFonts w:asciiTheme="majorBidi" w:eastAsia="Malgun Gothic" w:hAnsiTheme="majorBidi" w:cstheme="majorBidi"/>
        </w:rPr>
        <w:t>1</w:t>
      </w:r>
      <w:r w:rsidR="00D25A08" w:rsidRPr="00D25A08">
        <w:rPr>
          <w:rFonts w:asciiTheme="majorBidi" w:eastAsia="Malgun Gothic" w:hAnsiTheme="majorBidi" w:cstheme="majorBidi"/>
        </w:rPr>
        <w:t>–</w:t>
      </w:r>
      <w:r w:rsidRPr="00046402">
        <w:rPr>
          <w:rFonts w:asciiTheme="majorBidi" w:eastAsia="Malgun Gothic" w:hAnsiTheme="majorBidi" w:cstheme="majorBidi"/>
        </w:rPr>
        <w:t>2</w:t>
      </w:r>
      <w:r w:rsidRPr="00D25A08">
        <w:rPr>
          <w:rFonts w:asciiTheme="majorBidi" w:eastAsia="Malgun Gothic" w:hAnsiTheme="majorBidi" w:cstheme="majorBidi"/>
        </w:rPr>
        <w:t>020</w:t>
      </w:r>
      <w:bookmarkEnd w:id="4"/>
      <w:r w:rsidRPr="00FF23E6">
        <w:rPr>
          <w:rFonts w:asciiTheme="majorBidi" w:eastAsia="Malgun Gothic" w:hAnsiTheme="majorBidi" w:cstheme="majorBidi"/>
        </w:rPr>
        <w:t xml:space="preserve"> and the development of </w:t>
      </w:r>
      <w:bookmarkStart w:id="5" w:name="_Hlk163417349"/>
      <w:r w:rsidR="00BF6504">
        <w:rPr>
          <w:rFonts w:asciiTheme="majorBidi" w:eastAsia="Malgun Gothic" w:hAnsiTheme="majorBidi" w:cstheme="majorBidi"/>
        </w:rPr>
        <w:t xml:space="preserve">aligned </w:t>
      </w:r>
      <w:r w:rsidR="00433B86">
        <w:rPr>
          <w:rFonts w:asciiTheme="majorBidi" w:eastAsia="Malgun Gothic" w:hAnsiTheme="majorBidi" w:cstheme="majorBidi"/>
        </w:rPr>
        <w:t xml:space="preserve">national </w:t>
      </w:r>
      <w:bookmarkStart w:id="6" w:name="_Hlk163418097"/>
      <w:r w:rsidR="00433B86">
        <w:rPr>
          <w:rFonts w:asciiTheme="majorBidi" w:eastAsia="Malgun Gothic" w:hAnsiTheme="majorBidi" w:cstheme="majorBidi"/>
        </w:rPr>
        <w:t>biodiversity strategies and action plans</w:t>
      </w:r>
      <w:bookmarkEnd w:id="5"/>
      <w:bookmarkEnd w:id="6"/>
      <w:r w:rsidRPr="00FF23E6">
        <w:rPr>
          <w:rFonts w:asciiTheme="majorBidi" w:eastAsia="Malgun Gothic" w:hAnsiTheme="majorBidi" w:cstheme="majorBidi"/>
        </w:rPr>
        <w:t xml:space="preserve">. </w:t>
      </w:r>
      <w:r w:rsidR="000667F7">
        <w:rPr>
          <w:rFonts w:asciiTheme="majorBidi" w:eastAsia="Malgun Gothic" w:hAnsiTheme="majorBidi" w:cstheme="majorBidi"/>
        </w:rPr>
        <w:t xml:space="preserve">While </w:t>
      </w:r>
      <w:r w:rsidRPr="00FF23E6">
        <w:rPr>
          <w:rFonts w:asciiTheme="majorBidi" w:eastAsia="Malgun Gothic" w:hAnsiTheme="majorBidi" w:cstheme="majorBidi"/>
        </w:rPr>
        <w:t xml:space="preserve">Parties had a five-year </w:t>
      </w:r>
      <w:r w:rsidR="00395E1B">
        <w:rPr>
          <w:rFonts w:asciiTheme="majorBidi" w:eastAsia="Malgun Gothic" w:hAnsiTheme="majorBidi" w:cstheme="majorBidi"/>
        </w:rPr>
        <w:t xml:space="preserve">period </w:t>
      </w:r>
      <w:r w:rsidR="000667F7">
        <w:rPr>
          <w:rFonts w:asciiTheme="majorBidi" w:eastAsia="Malgun Gothic" w:hAnsiTheme="majorBidi" w:cstheme="majorBidi"/>
        </w:rPr>
        <w:t>for</w:t>
      </w:r>
      <w:r w:rsidR="001C7C15">
        <w:rPr>
          <w:rFonts w:asciiTheme="majorBidi" w:eastAsia="Malgun Gothic" w:hAnsiTheme="majorBidi" w:cstheme="majorBidi"/>
        </w:rPr>
        <w:t xml:space="preserve"> prepar</w:t>
      </w:r>
      <w:r w:rsidR="000667F7">
        <w:rPr>
          <w:rFonts w:asciiTheme="majorBidi" w:eastAsia="Malgun Gothic" w:hAnsiTheme="majorBidi" w:cstheme="majorBidi"/>
        </w:rPr>
        <w:t>ing</w:t>
      </w:r>
      <w:r w:rsidR="001C7C15">
        <w:rPr>
          <w:rFonts w:asciiTheme="majorBidi" w:eastAsia="Malgun Gothic" w:hAnsiTheme="majorBidi" w:cstheme="majorBidi"/>
        </w:rPr>
        <w:t xml:space="preserve"> and submit</w:t>
      </w:r>
      <w:r w:rsidR="000667F7">
        <w:rPr>
          <w:rFonts w:asciiTheme="majorBidi" w:eastAsia="Malgun Gothic" w:hAnsiTheme="majorBidi" w:cstheme="majorBidi"/>
        </w:rPr>
        <w:t>ting</w:t>
      </w:r>
      <w:r w:rsidR="001C7C15">
        <w:rPr>
          <w:rFonts w:asciiTheme="majorBidi" w:eastAsia="Malgun Gothic" w:hAnsiTheme="majorBidi" w:cstheme="majorBidi"/>
        </w:rPr>
        <w:t xml:space="preserve"> their national biodiversity strategies and action plans</w:t>
      </w:r>
      <w:r w:rsidRPr="0090075C">
        <w:rPr>
          <w:rFonts w:asciiTheme="majorBidi" w:eastAsia="Malgun Gothic" w:hAnsiTheme="majorBidi" w:cstheme="majorBidi"/>
        </w:rPr>
        <w:t xml:space="preserve">, </w:t>
      </w:r>
      <w:r w:rsidRPr="00FF23E6">
        <w:rPr>
          <w:rFonts w:asciiTheme="majorBidi" w:eastAsia="Malgun Gothic" w:hAnsiTheme="majorBidi" w:cstheme="majorBidi"/>
        </w:rPr>
        <w:t xml:space="preserve">only 69 Parties </w:t>
      </w:r>
      <w:r w:rsidR="00395E1B">
        <w:rPr>
          <w:rFonts w:asciiTheme="majorBidi" w:eastAsia="Malgun Gothic" w:hAnsiTheme="majorBidi" w:cstheme="majorBidi"/>
        </w:rPr>
        <w:t xml:space="preserve">had </w:t>
      </w:r>
      <w:r w:rsidRPr="00FF23E6">
        <w:rPr>
          <w:rFonts w:asciiTheme="majorBidi" w:eastAsia="Malgun Gothic" w:hAnsiTheme="majorBidi" w:cstheme="majorBidi"/>
        </w:rPr>
        <w:t xml:space="preserve">submitted </w:t>
      </w:r>
      <w:r w:rsidR="00BE21B9">
        <w:rPr>
          <w:rFonts w:asciiTheme="majorBidi" w:eastAsia="Malgun Gothic" w:hAnsiTheme="majorBidi" w:cstheme="majorBidi"/>
        </w:rPr>
        <w:t xml:space="preserve">their </w:t>
      </w:r>
      <w:r w:rsidR="00C80FF2">
        <w:rPr>
          <w:rFonts w:asciiTheme="majorBidi" w:eastAsia="Malgun Gothic" w:hAnsiTheme="majorBidi" w:cstheme="majorBidi"/>
        </w:rPr>
        <w:t xml:space="preserve">national </w:t>
      </w:r>
      <w:r w:rsidR="002A7A03">
        <w:rPr>
          <w:rFonts w:asciiTheme="majorBidi" w:eastAsia="Malgun Gothic" w:hAnsiTheme="majorBidi" w:cstheme="majorBidi"/>
        </w:rPr>
        <w:t>biodiversity</w:t>
      </w:r>
      <w:r w:rsidR="00C80FF2">
        <w:rPr>
          <w:rFonts w:asciiTheme="majorBidi" w:eastAsia="Malgun Gothic" w:hAnsiTheme="majorBidi" w:cstheme="majorBidi"/>
        </w:rPr>
        <w:t xml:space="preserve"> </w:t>
      </w:r>
      <w:r w:rsidR="00BE21B9">
        <w:rPr>
          <w:rFonts w:asciiTheme="majorBidi" w:eastAsia="Malgun Gothic" w:hAnsiTheme="majorBidi" w:cstheme="majorBidi"/>
        </w:rPr>
        <w:t>st</w:t>
      </w:r>
      <w:r w:rsidR="00115439">
        <w:rPr>
          <w:rFonts w:asciiTheme="majorBidi" w:eastAsia="Malgun Gothic" w:hAnsiTheme="majorBidi" w:cstheme="majorBidi"/>
        </w:rPr>
        <w:t>rat</w:t>
      </w:r>
      <w:r w:rsidR="00BE21B9">
        <w:rPr>
          <w:rFonts w:asciiTheme="majorBidi" w:eastAsia="Malgun Gothic" w:hAnsiTheme="majorBidi" w:cstheme="majorBidi"/>
        </w:rPr>
        <w:t xml:space="preserve">egies and action plans </w:t>
      </w:r>
      <w:r w:rsidRPr="00FF23E6">
        <w:rPr>
          <w:rFonts w:asciiTheme="majorBidi" w:eastAsia="Malgun Gothic" w:hAnsiTheme="majorBidi" w:cstheme="majorBidi"/>
        </w:rPr>
        <w:t xml:space="preserve">by </w:t>
      </w:r>
      <w:r w:rsidR="001C7C15">
        <w:rPr>
          <w:rFonts w:asciiTheme="majorBidi" w:eastAsia="Malgun Gothic" w:hAnsiTheme="majorBidi" w:cstheme="majorBidi"/>
        </w:rPr>
        <w:t>th</w:t>
      </w:r>
      <w:r w:rsidR="00395E1B">
        <w:rPr>
          <w:rFonts w:asciiTheme="majorBidi" w:eastAsia="Malgun Gothic" w:hAnsiTheme="majorBidi" w:cstheme="majorBidi"/>
        </w:rPr>
        <w:t>e</w:t>
      </w:r>
      <w:r w:rsidRPr="00FF23E6">
        <w:rPr>
          <w:rFonts w:asciiTheme="majorBidi" w:eastAsia="Malgun Gothic" w:hAnsiTheme="majorBidi" w:cstheme="majorBidi"/>
        </w:rPr>
        <w:t xml:space="preserve"> deadline</w:t>
      </w:r>
      <w:r w:rsidR="00395E1B" w:rsidRPr="00395E1B">
        <w:rPr>
          <w:rFonts w:asciiTheme="majorBidi" w:eastAsia="Malgun Gothic" w:hAnsiTheme="majorBidi" w:cstheme="majorBidi"/>
        </w:rPr>
        <w:t xml:space="preserve"> </w:t>
      </w:r>
      <w:r w:rsidR="00395E1B">
        <w:rPr>
          <w:rFonts w:asciiTheme="majorBidi" w:eastAsia="Malgun Gothic" w:hAnsiTheme="majorBidi" w:cstheme="majorBidi"/>
        </w:rPr>
        <w:t>of</w:t>
      </w:r>
      <w:r w:rsidR="00395E1B" w:rsidRPr="00FF23E6">
        <w:rPr>
          <w:rFonts w:asciiTheme="majorBidi" w:eastAsia="Malgun Gothic" w:hAnsiTheme="majorBidi" w:cstheme="majorBidi"/>
        </w:rPr>
        <w:t xml:space="preserve"> December </w:t>
      </w:r>
      <w:r w:rsidR="00395E1B" w:rsidRPr="0090075C">
        <w:rPr>
          <w:rFonts w:asciiTheme="majorBidi" w:eastAsia="Malgun Gothic" w:hAnsiTheme="majorBidi" w:cstheme="majorBidi"/>
        </w:rPr>
        <w:t>2015</w:t>
      </w:r>
      <w:r w:rsidRPr="00FF23E6">
        <w:rPr>
          <w:rFonts w:asciiTheme="majorBidi" w:eastAsia="Malgun Gothic" w:hAnsiTheme="majorBidi" w:cstheme="majorBidi"/>
        </w:rPr>
        <w:t xml:space="preserve">. By 17 October 2022, an additional 108 countries </w:t>
      </w:r>
      <w:r w:rsidR="00433B86">
        <w:rPr>
          <w:rFonts w:asciiTheme="majorBidi" w:eastAsia="Malgun Gothic" w:hAnsiTheme="majorBidi" w:cstheme="majorBidi"/>
        </w:rPr>
        <w:t xml:space="preserve">had </w:t>
      </w:r>
      <w:r w:rsidRPr="00FF23E6">
        <w:rPr>
          <w:rFonts w:asciiTheme="majorBidi" w:eastAsia="Malgun Gothic" w:hAnsiTheme="majorBidi" w:cstheme="majorBidi"/>
        </w:rPr>
        <w:t xml:space="preserve">submitted an </w:t>
      </w:r>
      <w:r w:rsidR="00433B86">
        <w:rPr>
          <w:rFonts w:asciiTheme="majorBidi" w:eastAsia="Malgun Gothic" w:hAnsiTheme="majorBidi" w:cstheme="majorBidi"/>
        </w:rPr>
        <w:t>updated national biodiversity strategy and action plan</w:t>
      </w:r>
      <w:r w:rsidRPr="00FF23E6">
        <w:rPr>
          <w:rFonts w:asciiTheme="majorBidi" w:eastAsia="Malgun Gothic" w:hAnsiTheme="majorBidi" w:cstheme="majorBidi"/>
        </w:rPr>
        <w:t xml:space="preserve">, bringing the total to 177, but </w:t>
      </w:r>
      <w:r w:rsidRPr="0059209B">
        <w:rPr>
          <w:rFonts w:asciiTheme="majorBidi" w:eastAsia="Malgun Gothic" w:hAnsiTheme="majorBidi" w:cstheme="majorBidi"/>
        </w:rPr>
        <w:t xml:space="preserve">many </w:t>
      </w:r>
      <w:r w:rsidR="00446A73">
        <w:rPr>
          <w:rFonts w:asciiTheme="majorBidi" w:eastAsia="Malgun Gothic" w:hAnsiTheme="majorBidi" w:cstheme="majorBidi"/>
        </w:rPr>
        <w:t xml:space="preserve">of those </w:t>
      </w:r>
      <w:r w:rsidR="00033AA7">
        <w:rPr>
          <w:rFonts w:asciiTheme="majorBidi" w:eastAsia="Malgun Gothic" w:hAnsiTheme="majorBidi" w:cstheme="majorBidi"/>
        </w:rPr>
        <w:t xml:space="preserve">national biodiversity </w:t>
      </w:r>
      <w:r w:rsidR="00446A73">
        <w:rPr>
          <w:rFonts w:asciiTheme="majorBidi" w:eastAsia="Malgun Gothic" w:hAnsiTheme="majorBidi" w:cstheme="majorBidi"/>
        </w:rPr>
        <w:t xml:space="preserve">strategies and action plans </w:t>
      </w:r>
      <w:r w:rsidRPr="0059209B">
        <w:rPr>
          <w:rFonts w:asciiTheme="majorBidi" w:eastAsia="Malgun Gothic" w:hAnsiTheme="majorBidi" w:cstheme="majorBidi"/>
        </w:rPr>
        <w:t xml:space="preserve">were submitted very close to the </w:t>
      </w:r>
      <w:r w:rsidR="001E2F3B" w:rsidRPr="0059209B">
        <w:rPr>
          <w:rFonts w:asciiTheme="majorBidi" w:eastAsia="Malgun Gothic" w:hAnsiTheme="majorBidi" w:cstheme="majorBidi"/>
        </w:rPr>
        <w:t>end of the decade of the Strategic Plan for Biodiversity 201</w:t>
      </w:r>
      <w:r w:rsidR="001E2F3B" w:rsidRPr="00046402">
        <w:rPr>
          <w:rFonts w:asciiTheme="majorBidi" w:eastAsia="Malgun Gothic" w:hAnsiTheme="majorBidi" w:cstheme="majorBidi"/>
        </w:rPr>
        <w:t>1</w:t>
      </w:r>
      <w:r w:rsidR="0059209B" w:rsidRPr="0059209B">
        <w:rPr>
          <w:rFonts w:asciiTheme="majorBidi" w:eastAsia="Malgun Gothic" w:hAnsiTheme="majorBidi" w:cstheme="majorBidi"/>
        </w:rPr>
        <w:t>–</w:t>
      </w:r>
      <w:r w:rsidR="001E2F3B" w:rsidRPr="00046402">
        <w:rPr>
          <w:rFonts w:asciiTheme="majorBidi" w:eastAsia="Malgun Gothic" w:hAnsiTheme="majorBidi" w:cstheme="majorBidi"/>
        </w:rPr>
        <w:t>2</w:t>
      </w:r>
      <w:r w:rsidR="001E2F3B" w:rsidRPr="0059209B">
        <w:rPr>
          <w:rFonts w:asciiTheme="majorBidi" w:eastAsia="Malgun Gothic" w:hAnsiTheme="majorBidi" w:cstheme="majorBidi"/>
        </w:rPr>
        <w:t>020</w:t>
      </w:r>
      <w:r w:rsidRPr="0059209B">
        <w:rPr>
          <w:rFonts w:asciiTheme="majorBidi" w:eastAsia="Malgun Gothic" w:hAnsiTheme="majorBidi" w:cstheme="majorBidi"/>
        </w:rPr>
        <w:t>.</w:t>
      </w:r>
      <w:r w:rsidRPr="00FF23E6">
        <w:rPr>
          <w:rFonts w:asciiTheme="majorBidi" w:eastAsia="Malgun Gothic" w:hAnsiTheme="majorBidi" w:cstheme="majorBidi"/>
        </w:rPr>
        <w:t xml:space="preserve"> </w:t>
      </w:r>
    </w:p>
    <w:p w14:paraId="11E39F14" w14:textId="456ED0EC" w:rsidR="00FF23E6" w:rsidRPr="00FF23E6" w:rsidRDefault="00FF23E6" w:rsidP="00C841DC">
      <w:pPr>
        <w:pStyle w:val="Para10"/>
        <w:ind w:left="562" w:firstLine="0"/>
        <w:rPr>
          <w:rFonts w:asciiTheme="majorBidi" w:eastAsia="Malgun Gothic" w:hAnsiTheme="majorBidi" w:cstheme="majorBidi"/>
        </w:rPr>
      </w:pPr>
      <w:r w:rsidRPr="00FF23E6">
        <w:rPr>
          <w:rFonts w:asciiTheme="majorBidi" w:eastAsia="Malgun Gothic" w:hAnsiTheme="majorBidi" w:cstheme="majorBidi"/>
        </w:rPr>
        <w:t>One of the main challenges noted by Parties</w:t>
      </w:r>
      <w:r w:rsidR="00B74C57">
        <w:rPr>
          <w:rFonts w:asciiTheme="majorBidi" w:eastAsia="Malgun Gothic" w:hAnsiTheme="majorBidi" w:cstheme="majorBidi"/>
        </w:rPr>
        <w:t xml:space="preserve"> during the previous decade</w:t>
      </w:r>
      <w:r w:rsidRPr="00FF23E6">
        <w:rPr>
          <w:rFonts w:asciiTheme="majorBidi" w:eastAsia="Malgun Gothic" w:hAnsiTheme="majorBidi" w:cstheme="majorBidi"/>
        </w:rPr>
        <w:t xml:space="preserve"> were delays in </w:t>
      </w:r>
      <w:r w:rsidR="00B74C57">
        <w:rPr>
          <w:rFonts w:asciiTheme="majorBidi" w:eastAsia="Malgun Gothic" w:hAnsiTheme="majorBidi" w:cstheme="majorBidi"/>
        </w:rPr>
        <w:t xml:space="preserve">initiating </w:t>
      </w:r>
      <w:r w:rsidRPr="00046402">
        <w:rPr>
          <w:rFonts w:asciiTheme="majorBidi" w:eastAsia="Malgun Gothic" w:hAnsiTheme="majorBidi" w:cstheme="majorBidi"/>
        </w:rPr>
        <w:t>Global Environment Facility</w:t>
      </w:r>
      <w:r w:rsidRPr="00AB4DD5">
        <w:rPr>
          <w:rFonts w:asciiTheme="majorBidi" w:eastAsia="Malgun Gothic" w:hAnsiTheme="majorBidi" w:cstheme="majorBidi"/>
        </w:rPr>
        <w:t xml:space="preserve"> </w:t>
      </w:r>
      <w:r w:rsidR="00B74C57" w:rsidRPr="00AB4DD5">
        <w:rPr>
          <w:rFonts w:asciiTheme="majorBidi" w:eastAsia="Malgun Gothic" w:hAnsiTheme="majorBidi" w:cstheme="majorBidi"/>
        </w:rPr>
        <w:t>enabling activit</w:t>
      </w:r>
      <w:r w:rsidR="000E1280" w:rsidRPr="00AB4DD5">
        <w:rPr>
          <w:rFonts w:asciiTheme="majorBidi" w:eastAsia="Malgun Gothic" w:hAnsiTheme="majorBidi" w:cstheme="majorBidi"/>
        </w:rPr>
        <w:t>y</w:t>
      </w:r>
      <w:r w:rsidR="00B74C57" w:rsidRPr="00AB4DD5">
        <w:rPr>
          <w:rFonts w:asciiTheme="majorBidi" w:eastAsia="Malgun Gothic" w:hAnsiTheme="majorBidi" w:cstheme="majorBidi"/>
        </w:rPr>
        <w:t xml:space="preserve"> projects which provide support for developing national biodiversity strategies and action plans</w:t>
      </w:r>
      <w:r w:rsidRPr="00AB4DD5">
        <w:rPr>
          <w:rFonts w:asciiTheme="majorBidi" w:eastAsia="Malgun Gothic" w:hAnsiTheme="majorBidi" w:cstheme="majorBidi"/>
        </w:rPr>
        <w:t xml:space="preserve">. While </w:t>
      </w:r>
      <w:r w:rsidR="00B74C57" w:rsidRPr="00AB4DD5">
        <w:rPr>
          <w:rFonts w:asciiTheme="majorBidi" w:eastAsia="Malgun Gothic" w:hAnsiTheme="majorBidi" w:cstheme="majorBidi"/>
        </w:rPr>
        <w:t xml:space="preserve">the national biodiversity strategies and action plans developed during the decade </w:t>
      </w:r>
      <w:r w:rsidR="000E1280" w:rsidRPr="00AB4DD5">
        <w:rPr>
          <w:rFonts w:asciiTheme="majorBidi" w:eastAsia="Malgun Gothic" w:hAnsiTheme="majorBidi" w:cstheme="majorBidi"/>
        </w:rPr>
        <w:t>201</w:t>
      </w:r>
      <w:r w:rsidR="000E1280" w:rsidRPr="00046402">
        <w:rPr>
          <w:rFonts w:asciiTheme="majorBidi" w:eastAsia="Malgun Gothic" w:hAnsiTheme="majorBidi" w:cstheme="majorBidi"/>
        </w:rPr>
        <w:t>1</w:t>
      </w:r>
      <w:r w:rsidR="00AB4DD5" w:rsidRPr="00AB4DD5">
        <w:rPr>
          <w:rFonts w:asciiTheme="majorBidi" w:eastAsia="Malgun Gothic" w:hAnsiTheme="majorBidi" w:cstheme="majorBidi"/>
        </w:rPr>
        <w:t>–</w:t>
      </w:r>
      <w:r w:rsidR="000E1280" w:rsidRPr="00046402">
        <w:rPr>
          <w:rFonts w:asciiTheme="majorBidi" w:eastAsia="Malgun Gothic" w:hAnsiTheme="majorBidi" w:cstheme="majorBidi"/>
        </w:rPr>
        <w:t>2</w:t>
      </w:r>
      <w:r w:rsidR="000E1280" w:rsidRPr="00AB4DD5">
        <w:rPr>
          <w:rFonts w:asciiTheme="majorBidi" w:eastAsia="Malgun Gothic" w:hAnsiTheme="majorBidi" w:cstheme="majorBidi"/>
        </w:rPr>
        <w:t xml:space="preserve">020 </w:t>
      </w:r>
      <w:r w:rsidR="00B74C57" w:rsidRPr="00AB4DD5">
        <w:rPr>
          <w:rFonts w:asciiTheme="majorBidi" w:eastAsia="Malgun Gothic" w:hAnsiTheme="majorBidi" w:cstheme="majorBidi"/>
        </w:rPr>
        <w:t>included</w:t>
      </w:r>
      <w:r w:rsidR="00B74C57">
        <w:rPr>
          <w:rFonts w:asciiTheme="majorBidi" w:eastAsia="Malgun Gothic" w:hAnsiTheme="majorBidi" w:cstheme="majorBidi"/>
        </w:rPr>
        <w:t xml:space="preserve"> more successes in terms of achieving whole-of-</w:t>
      </w:r>
      <w:r w:rsidR="00B74C57" w:rsidRPr="005F1E84">
        <w:rPr>
          <w:rFonts w:asciiTheme="majorBidi" w:eastAsia="Malgun Gothic" w:hAnsiTheme="majorBidi" w:cstheme="majorBidi"/>
        </w:rPr>
        <w:t>government approaches</w:t>
      </w:r>
      <w:r w:rsidR="00DC1CB6">
        <w:rPr>
          <w:rFonts w:asciiTheme="majorBidi" w:eastAsia="Malgun Gothic" w:hAnsiTheme="majorBidi" w:cstheme="majorBidi"/>
        </w:rPr>
        <w:t>,</w:t>
      </w:r>
      <w:r w:rsidR="00B74C57" w:rsidRPr="005F1E84">
        <w:rPr>
          <w:rFonts w:asciiTheme="majorBidi" w:eastAsia="Malgun Gothic" w:hAnsiTheme="majorBidi" w:cstheme="majorBidi"/>
        </w:rPr>
        <w:t xml:space="preserve"> as </w:t>
      </w:r>
      <w:r w:rsidR="00B74C57" w:rsidRPr="00046402">
        <w:rPr>
          <w:rFonts w:asciiTheme="majorBidi" w:eastAsia="Malgun Gothic" w:hAnsiTheme="majorBidi" w:cstheme="majorBidi"/>
        </w:rPr>
        <w:t xml:space="preserve">compared </w:t>
      </w:r>
      <w:r w:rsidR="00DC1CB6">
        <w:rPr>
          <w:rFonts w:asciiTheme="majorBidi" w:eastAsia="Malgun Gothic" w:hAnsiTheme="majorBidi" w:cstheme="majorBidi"/>
        </w:rPr>
        <w:t>with</w:t>
      </w:r>
      <w:r w:rsidR="00B74C57" w:rsidRPr="005F1E84">
        <w:rPr>
          <w:rFonts w:asciiTheme="majorBidi" w:eastAsia="Malgun Gothic" w:hAnsiTheme="majorBidi" w:cstheme="majorBidi"/>
        </w:rPr>
        <w:t xml:space="preserve"> the decade</w:t>
      </w:r>
      <w:r w:rsidR="000E1280" w:rsidRPr="005F1E84">
        <w:rPr>
          <w:rFonts w:asciiTheme="majorBidi" w:eastAsia="Malgun Gothic" w:hAnsiTheme="majorBidi" w:cstheme="majorBidi"/>
        </w:rPr>
        <w:t xml:space="preserve"> 200</w:t>
      </w:r>
      <w:r w:rsidR="000E1280" w:rsidRPr="00046402">
        <w:rPr>
          <w:rFonts w:asciiTheme="majorBidi" w:eastAsia="Malgun Gothic" w:hAnsiTheme="majorBidi" w:cstheme="majorBidi"/>
        </w:rPr>
        <w:t>1</w:t>
      </w:r>
      <w:r w:rsidR="005F1E84" w:rsidRPr="005F1E84">
        <w:rPr>
          <w:rFonts w:asciiTheme="majorBidi" w:eastAsia="Malgun Gothic" w:hAnsiTheme="majorBidi" w:cstheme="majorBidi"/>
        </w:rPr>
        <w:t>–</w:t>
      </w:r>
      <w:r w:rsidR="000E1280" w:rsidRPr="00046402">
        <w:rPr>
          <w:rFonts w:asciiTheme="majorBidi" w:eastAsia="Malgun Gothic" w:hAnsiTheme="majorBidi" w:cstheme="majorBidi"/>
        </w:rPr>
        <w:t>2</w:t>
      </w:r>
      <w:r w:rsidR="000E1280" w:rsidRPr="005F1E84">
        <w:rPr>
          <w:rFonts w:asciiTheme="majorBidi" w:eastAsia="Malgun Gothic" w:hAnsiTheme="majorBidi" w:cstheme="majorBidi"/>
        </w:rPr>
        <w:t>010</w:t>
      </w:r>
      <w:r w:rsidRPr="005F1E84">
        <w:rPr>
          <w:rFonts w:asciiTheme="majorBidi" w:eastAsia="Malgun Gothic" w:hAnsiTheme="majorBidi" w:cstheme="majorBidi"/>
        </w:rPr>
        <w:t>,</w:t>
      </w:r>
      <w:r w:rsidRPr="00FF23E6">
        <w:rPr>
          <w:rFonts w:asciiTheme="majorBidi" w:eastAsia="Malgun Gothic" w:hAnsiTheme="majorBidi" w:cstheme="majorBidi"/>
        </w:rPr>
        <w:t xml:space="preserve"> </w:t>
      </w:r>
      <w:r w:rsidR="00B74C57">
        <w:rPr>
          <w:rFonts w:asciiTheme="majorBidi" w:eastAsia="Malgun Gothic" w:hAnsiTheme="majorBidi" w:cstheme="majorBidi"/>
        </w:rPr>
        <w:t>there remain</w:t>
      </w:r>
      <w:r w:rsidR="0078268A">
        <w:rPr>
          <w:rFonts w:asciiTheme="majorBidi" w:eastAsia="Malgun Gothic" w:hAnsiTheme="majorBidi" w:cstheme="majorBidi"/>
        </w:rPr>
        <w:t>ed</w:t>
      </w:r>
      <w:r w:rsidR="00B74C57">
        <w:rPr>
          <w:rFonts w:asciiTheme="majorBidi" w:eastAsia="Malgun Gothic" w:hAnsiTheme="majorBidi" w:cstheme="majorBidi"/>
        </w:rPr>
        <w:t xml:space="preserve"> gaps in</w:t>
      </w:r>
      <w:r w:rsidR="009B1DC0">
        <w:rPr>
          <w:rFonts w:asciiTheme="majorBidi" w:eastAsia="Malgun Gothic" w:hAnsiTheme="majorBidi" w:cstheme="majorBidi"/>
        </w:rPr>
        <w:t>:</w:t>
      </w:r>
      <w:r w:rsidR="00B74C57">
        <w:rPr>
          <w:rFonts w:asciiTheme="majorBidi" w:eastAsia="Malgun Gothic" w:hAnsiTheme="majorBidi" w:cstheme="majorBidi"/>
        </w:rPr>
        <w:t xml:space="preserve"> </w:t>
      </w:r>
      <w:r w:rsidRPr="00FF23E6">
        <w:rPr>
          <w:rFonts w:asciiTheme="majorBidi" w:eastAsia="Malgun Gothic" w:hAnsiTheme="majorBidi" w:cstheme="majorBidi"/>
        </w:rPr>
        <w:t>adopti</w:t>
      </w:r>
      <w:r w:rsidR="00BD4684">
        <w:rPr>
          <w:rFonts w:asciiTheme="majorBidi" w:eastAsia="Malgun Gothic" w:hAnsiTheme="majorBidi" w:cstheme="majorBidi"/>
        </w:rPr>
        <w:t>on of</w:t>
      </w:r>
      <w:r w:rsidRPr="00FF23E6">
        <w:rPr>
          <w:rFonts w:asciiTheme="majorBidi" w:eastAsia="Malgun Gothic" w:hAnsiTheme="majorBidi" w:cstheme="majorBidi"/>
        </w:rPr>
        <w:t xml:space="preserve"> </w:t>
      </w:r>
      <w:r w:rsidR="00A6407F" w:rsidRPr="00A6407F">
        <w:rPr>
          <w:rFonts w:asciiTheme="majorBidi" w:eastAsia="Malgun Gothic" w:hAnsiTheme="majorBidi" w:cstheme="majorBidi"/>
        </w:rPr>
        <w:t>national biodiversity strateg</w:t>
      </w:r>
      <w:r w:rsidR="00BD4684">
        <w:rPr>
          <w:rFonts w:asciiTheme="majorBidi" w:eastAsia="Malgun Gothic" w:hAnsiTheme="majorBidi" w:cstheme="majorBidi"/>
        </w:rPr>
        <w:t>ies</w:t>
      </w:r>
      <w:r w:rsidR="00A6407F" w:rsidRPr="00A6407F">
        <w:rPr>
          <w:rFonts w:asciiTheme="majorBidi" w:eastAsia="Malgun Gothic" w:hAnsiTheme="majorBidi" w:cstheme="majorBidi"/>
        </w:rPr>
        <w:t xml:space="preserve"> and action plan</w:t>
      </w:r>
      <w:r w:rsidR="00B74C57">
        <w:rPr>
          <w:rFonts w:asciiTheme="majorBidi" w:eastAsia="Malgun Gothic" w:hAnsiTheme="majorBidi" w:cstheme="majorBidi"/>
        </w:rPr>
        <w:t>s</w:t>
      </w:r>
      <w:r w:rsidRPr="00FF23E6">
        <w:rPr>
          <w:rFonts w:asciiTheme="majorBidi" w:eastAsia="Malgun Gothic" w:hAnsiTheme="majorBidi" w:cstheme="majorBidi"/>
        </w:rPr>
        <w:t xml:space="preserve"> </w:t>
      </w:r>
      <w:r w:rsidR="00A6407F">
        <w:rPr>
          <w:rFonts w:asciiTheme="majorBidi" w:eastAsia="Malgun Gothic" w:hAnsiTheme="majorBidi" w:cstheme="majorBidi"/>
        </w:rPr>
        <w:t xml:space="preserve">as </w:t>
      </w:r>
      <w:r w:rsidR="00B74C57">
        <w:rPr>
          <w:rFonts w:asciiTheme="majorBidi" w:eastAsia="Malgun Gothic" w:hAnsiTheme="majorBidi" w:cstheme="majorBidi"/>
        </w:rPr>
        <w:t>a national</w:t>
      </w:r>
      <w:r w:rsidRPr="00FF23E6">
        <w:rPr>
          <w:rFonts w:asciiTheme="majorBidi" w:eastAsia="Malgun Gothic" w:hAnsiTheme="majorBidi" w:cstheme="majorBidi"/>
        </w:rPr>
        <w:t xml:space="preserve"> policy</w:t>
      </w:r>
      <w:r w:rsidR="00B74C57">
        <w:rPr>
          <w:rFonts w:asciiTheme="majorBidi" w:eastAsia="Malgun Gothic" w:hAnsiTheme="majorBidi" w:cstheme="majorBidi"/>
        </w:rPr>
        <w:t xml:space="preserve"> through legislation</w:t>
      </w:r>
      <w:r w:rsidR="00A6407F">
        <w:rPr>
          <w:rFonts w:asciiTheme="majorBidi" w:eastAsia="Malgun Gothic" w:hAnsiTheme="majorBidi" w:cstheme="majorBidi"/>
        </w:rPr>
        <w:t>;</w:t>
      </w:r>
      <w:r w:rsidRPr="00FF23E6">
        <w:rPr>
          <w:rFonts w:asciiTheme="majorBidi" w:eastAsia="Malgun Gothic" w:hAnsiTheme="majorBidi" w:cstheme="majorBidi"/>
        </w:rPr>
        <w:t xml:space="preserve"> cost</w:t>
      </w:r>
      <w:r w:rsidR="00B74C57">
        <w:rPr>
          <w:rFonts w:asciiTheme="majorBidi" w:eastAsia="Malgun Gothic" w:hAnsiTheme="majorBidi" w:cstheme="majorBidi"/>
        </w:rPr>
        <w:t>ing the</w:t>
      </w:r>
      <w:r w:rsidRPr="00FF23E6">
        <w:rPr>
          <w:rFonts w:asciiTheme="majorBidi" w:eastAsia="Malgun Gothic" w:hAnsiTheme="majorBidi" w:cstheme="majorBidi"/>
        </w:rPr>
        <w:t xml:space="preserve"> actions</w:t>
      </w:r>
      <w:r w:rsidR="00B74C57">
        <w:rPr>
          <w:rFonts w:asciiTheme="majorBidi" w:eastAsia="Malgun Gothic" w:hAnsiTheme="majorBidi" w:cstheme="majorBidi"/>
        </w:rPr>
        <w:t xml:space="preserve"> of the plan</w:t>
      </w:r>
      <w:r w:rsidRPr="00FF23E6">
        <w:rPr>
          <w:rFonts w:asciiTheme="majorBidi" w:eastAsia="Malgun Gothic" w:hAnsiTheme="majorBidi" w:cstheme="majorBidi"/>
        </w:rPr>
        <w:t xml:space="preserve"> and </w:t>
      </w:r>
      <w:r w:rsidR="00B74C57">
        <w:rPr>
          <w:rFonts w:asciiTheme="majorBidi" w:eastAsia="Malgun Gothic" w:hAnsiTheme="majorBidi" w:cstheme="majorBidi"/>
        </w:rPr>
        <w:t xml:space="preserve">developing a </w:t>
      </w:r>
      <w:r w:rsidRPr="00FF23E6">
        <w:rPr>
          <w:rFonts w:asciiTheme="majorBidi" w:eastAsia="Malgun Gothic" w:hAnsiTheme="majorBidi" w:cstheme="majorBidi"/>
        </w:rPr>
        <w:t>clear finance plan</w:t>
      </w:r>
      <w:r w:rsidR="00A6407F">
        <w:rPr>
          <w:rFonts w:asciiTheme="majorBidi" w:eastAsia="Malgun Gothic" w:hAnsiTheme="majorBidi" w:cstheme="majorBidi"/>
        </w:rPr>
        <w:t>;</w:t>
      </w:r>
      <w:r w:rsidRPr="00FF23E6">
        <w:rPr>
          <w:rFonts w:asciiTheme="majorBidi" w:eastAsia="Malgun Gothic" w:hAnsiTheme="majorBidi" w:cstheme="majorBidi"/>
        </w:rPr>
        <w:t xml:space="preserve"> stakeholder engagement</w:t>
      </w:r>
      <w:r w:rsidR="00A6407F">
        <w:rPr>
          <w:rFonts w:asciiTheme="majorBidi" w:eastAsia="Malgun Gothic" w:hAnsiTheme="majorBidi" w:cstheme="majorBidi"/>
        </w:rPr>
        <w:t>;</w:t>
      </w:r>
      <w:r w:rsidRPr="00FF23E6">
        <w:rPr>
          <w:rFonts w:asciiTheme="majorBidi" w:eastAsia="Malgun Gothic" w:hAnsiTheme="majorBidi" w:cstheme="majorBidi"/>
        </w:rPr>
        <w:t xml:space="preserve"> </w:t>
      </w:r>
      <w:r w:rsidR="00B74C57">
        <w:rPr>
          <w:rFonts w:asciiTheme="majorBidi" w:eastAsia="Malgun Gothic" w:hAnsiTheme="majorBidi" w:cstheme="majorBidi"/>
        </w:rPr>
        <w:t>building</w:t>
      </w:r>
      <w:r w:rsidRPr="00FF23E6">
        <w:rPr>
          <w:rFonts w:asciiTheme="majorBidi" w:eastAsia="Malgun Gothic" w:hAnsiTheme="majorBidi" w:cstheme="majorBidi"/>
        </w:rPr>
        <w:t xml:space="preserve"> capacity</w:t>
      </w:r>
      <w:r w:rsidR="00B74C57">
        <w:rPr>
          <w:rFonts w:asciiTheme="majorBidi" w:eastAsia="Malgun Gothic" w:hAnsiTheme="majorBidi" w:cstheme="majorBidi"/>
        </w:rPr>
        <w:t>;</w:t>
      </w:r>
      <w:r w:rsidRPr="00FF23E6">
        <w:rPr>
          <w:rFonts w:asciiTheme="majorBidi" w:eastAsia="Malgun Gothic" w:hAnsiTheme="majorBidi" w:cstheme="majorBidi"/>
        </w:rPr>
        <w:t xml:space="preserve"> and mainstreaming</w:t>
      </w:r>
      <w:r w:rsidR="00B74C57">
        <w:rPr>
          <w:rFonts w:asciiTheme="majorBidi" w:eastAsia="Malgun Gothic" w:hAnsiTheme="majorBidi" w:cstheme="majorBidi"/>
        </w:rPr>
        <w:t xml:space="preserve"> in other sectors of government</w:t>
      </w:r>
      <w:r w:rsidRPr="00FF23E6">
        <w:rPr>
          <w:rFonts w:asciiTheme="majorBidi" w:eastAsia="Malgun Gothic" w:hAnsiTheme="majorBidi" w:cstheme="majorBidi"/>
        </w:rPr>
        <w:t>.</w:t>
      </w:r>
      <w:r w:rsidR="00267179">
        <w:rPr>
          <w:rFonts w:asciiTheme="majorBidi" w:eastAsia="Malgun Gothic" w:hAnsiTheme="majorBidi" w:cstheme="majorBidi"/>
        </w:rPr>
        <w:t xml:space="preserve"> </w:t>
      </w:r>
      <w:r w:rsidR="00B931C9">
        <w:rPr>
          <w:rFonts w:asciiTheme="majorBidi" w:eastAsia="Malgun Gothic" w:hAnsiTheme="majorBidi" w:cstheme="majorBidi"/>
        </w:rPr>
        <w:t>In addition, n</w:t>
      </w:r>
      <w:r w:rsidR="00267179">
        <w:rPr>
          <w:rFonts w:asciiTheme="majorBidi" w:eastAsia="Malgun Gothic" w:hAnsiTheme="majorBidi" w:cstheme="majorBidi"/>
        </w:rPr>
        <w:t xml:space="preserve">ational targets in many national </w:t>
      </w:r>
      <w:r w:rsidR="00267179" w:rsidRPr="005F1E84">
        <w:rPr>
          <w:rFonts w:asciiTheme="majorBidi" w:eastAsia="Malgun Gothic" w:hAnsiTheme="majorBidi" w:cstheme="majorBidi"/>
        </w:rPr>
        <w:t xml:space="preserve">biodiversity strategies and action plans were not aligned with the </w:t>
      </w:r>
      <w:r w:rsidR="00267179" w:rsidRPr="00046402">
        <w:rPr>
          <w:rFonts w:asciiTheme="majorBidi" w:eastAsia="Malgun Gothic" w:hAnsiTheme="majorBidi" w:cstheme="majorBidi"/>
        </w:rPr>
        <w:t xml:space="preserve">Aichi </w:t>
      </w:r>
      <w:r w:rsidR="00A82C3E" w:rsidRPr="00046402">
        <w:rPr>
          <w:rFonts w:asciiTheme="majorBidi" w:eastAsia="Malgun Gothic" w:hAnsiTheme="majorBidi" w:cstheme="majorBidi"/>
        </w:rPr>
        <w:t xml:space="preserve">Biodiversity </w:t>
      </w:r>
      <w:r w:rsidR="00267179" w:rsidRPr="00046402">
        <w:rPr>
          <w:rFonts w:asciiTheme="majorBidi" w:eastAsia="Malgun Gothic" w:hAnsiTheme="majorBidi" w:cstheme="majorBidi"/>
        </w:rPr>
        <w:t>Targets</w:t>
      </w:r>
      <w:r w:rsidR="00267179" w:rsidRPr="005F1E84">
        <w:rPr>
          <w:rFonts w:asciiTheme="majorBidi" w:eastAsia="Malgun Gothic" w:hAnsiTheme="majorBidi" w:cstheme="majorBidi"/>
        </w:rPr>
        <w:t xml:space="preserve"> </w:t>
      </w:r>
      <w:r w:rsidR="00A82C3E" w:rsidRPr="005F1E84">
        <w:rPr>
          <w:rFonts w:asciiTheme="majorBidi" w:eastAsia="Malgun Gothic" w:hAnsiTheme="majorBidi" w:cstheme="majorBidi"/>
        </w:rPr>
        <w:t>of</w:t>
      </w:r>
      <w:r w:rsidR="00267179" w:rsidRPr="005F1E84">
        <w:rPr>
          <w:rFonts w:asciiTheme="majorBidi" w:eastAsia="Malgun Gothic" w:hAnsiTheme="majorBidi" w:cstheme="majorBidi"/>
        </w:rPr>
        <w:t xml:space="preserve"> the Strategic Plan for Biodiversity 201</w:t>
      </w:r>
      <w:r w:rsidR="00267179" w:rsidRPr="00046402">
        <w:rPr>
          <w:rFonts w:asciiTheme="majorBidi" w:eastAsia="Malgun Gothic" w:hAnsiTheme="majorBidi" w:cstheme="majorBidi"/>
        </w:rPr>
        <w:t>1</w:t>
      </w:r>
      <w:r w:rsidR="005F1E84" w:rsidRPr="005F1E84">
        <w:rPr>
          <w:rFonts w:asciiTheme="majorBidi" w:eastAsia="Malgun Gothic" w:hAnsiTheme="majorBidi" w:cstheme="majorBidi"/>
        </w:rPr>
        <w:t>–</w:t>
      </w:r>
      <w:r w:rsidR="00267179" w:rsidRPr="00046402">
        <w:rPr>
          <w:rFonts w:asciiTheme="majorBidi" w:eastAsia="Malgun Gothic" w:hAnsiTheme="majorBidi" w:cstheme="majorBidi"/>
        </w:rPr>
        <w:t>2</w:t>
      </w:r>
      <w:r w:rsidR="00267179" w:rsidRPr="005F1E84">
        <w:rPr>
          <w:rFonts w:asciiTheme="majorBidi" w:eastAsia="Malgun Gothic" w:hAnsiTheme="majorBidi" w:cstheme="majorBidi"/>
        </w:rPr>
        <w:t>020.</w:t>
      </w:r>
    </w:p>
    <w:p w14:paraId="51950A8F" w14:textId="76A56CA0" w:rsidR="00433B86" w:rsidRDefault="007C2DCD" w:rsidP="00C841DC">
      <w:pPr>
        <w:pStyle w:val="Para10"/>
        <w:ind w:left="562" w:firstLine="0"/>
        <w:rPr>
          <w:rFonts w:asciiTheme="majorBidi" w:eastAsia="Malgun Gothic" w:hAnsiTheme="majorBidi" w:cstheme="majorBidi"/>
        </w:rPr>
      </w:pPr>
      <w:r>
        <w:rPr>
          <w:rFonts w:asciiTheme="majorBidi" w:eastAsia="Malgun Gothic" w:hAnsiTheme="majorBidi" w:cstheme="majorBidi"/>
        </w:rPr>
        <w:t>The lack of alignment with global targets presented a</w:t>
      </w:r>
      <w:r w:rsidR="00FF23E6" w:rsidRPr="00FF23E6">
        <w:rPr>
          <w:rFonts w:asciiTheme="majorBidi" w:eastAsia="Malgun Gothic" w:hAnsiTheme="majorBidi" w:cstheme="majorBidi"/>
        </w:rPr>
        <w:t xml:space="preserve"> </w:t>
      </w:r>
      <w:r w:rsidR="00433B86">
        <w:rPr>
          <w:rFonts w:asciiTheme="majorBidi" w:eastAsia="Malgun Gothic" w:hAnsiTheme="majorBidi" w:cstheme="majorBidi"/>
        </w:rPr>
        <w:t>major</w:t>
      </w:r>
      <w:r w:rsidR="00FF23E6" w:rsidRPr="00FF23E6">
        <w:rPr>
          <w:rFonts w:asciiTheme="majorBidi" w:eastAsia="Malgun Gothic" w:hAnsiTheme="majorBidi" w:cstheme="majorBidi"/>
        </w:rPr>
        <w:t xml:space="preserve"> challenge </w:t>
      </w:r>
      <w:r>
        <w:rPr>
          <w:rFonts w:asciiTheme="majorBidi" w:eastAsia="Malgun Gothic" w:hAnsiTheme="majorBidi" w:cstheme="majorBidi"/>
        </w:rPr>
        <w:t>in</w:t>
      </w:r>
      <w:r w:rsidR="00B931C9" w:rsidRPr="00FF23E6">
        <w:rPr>
          <w:rFonts w:asciiTheme="majorBidi" w:eastAsia="Malgun Gothic" w:hAnsiTheme="majorBidi" w:cstheme="majorBidi"/>
        </w:rPr>
        <w:t xml:space="preserve"> </w:t>
      </w:r>
      <w:r w:rsidR="00B931C9">
        <w:rPr>
          <w:rFonts w:asciiTheme="majorBidi" w:eastAsia="Malgun Gothic" w:hAnsiTheme="majorBidi" w:cstheme="majorBidi"/>
        </w:rPr>
        <w:t>undertaking</w:t>
      </w:r>
      <w:r w:rsidR="001C7C15">
        <w:rPr>
          <w:rFonts w:asciiTheme="majorBidi" w:eastAsia="Malgun Gothic" w:hAnsiTheme="majorBidi" w:cstheme="majorBidi"/>
        </w:rPr>
        <w:t xml:space="preserve"> </w:t>
      </w:r>
      <w:r w:rsidR="00FF23E6" w:rsidRPr="00FF23E6">
        <w:rPr>
          <w:rFonts w:asciiTheme="majorBidi" w:eastAsia="Malgun Gothic" w:hAnsiTheme="majorBidi" w:cstheme="majorBidi"/>
        </w:rPr>
        <w:t>global analys</w:t>
      </w:r>
      <w:r>
        <w:rPr>
          <w:rFonts w:asciiTheme="majorBidi" w:eastAsia="Malgun Gothic" w:hAnsiTheme="majorBidi" w:cstheme="majorBidi"/>
        </w:rPr>
        <w:t>e</w:t>
      </w:r>
      <w:r w:rsidR="00FF23E6" w:rsidRPr="00FF23E6">
        <w:rPr>
          <w:rFonts w:asciiTheme="majorBidi" w:eastAsia="Malgun Gothic" w:hAnsiTheme="majorBidi" w:cstheme="majorBidi"/>
        </w:rPr>
        <w:t>s of th</w:t>
      </w:r>
      <w:r w:rsidR="005C6D2C">
        <w:rPr>
          <w:rFonts w:asciiTheme="majorBidi" w:eastAsia="Malgun Gothic" w:hAnsiTheme="majorBidi" w:cstheme="majorBidi"/>
        </w:rPr>
        <w:t>o</w:t>
      </w:r>
      <w:r w:rsidR="00B931C9">
        <w:rPr>
          <w:rFonts w:asciiTheme="majorBidi" w:eastAsia="Malgun Gothic" w:hAnsiTheme="majorBidi" w:cstheme="majorBidi"/>
        </w:rPr>
        <w:t>se</w:t>
      </w:r>
      <w:r w:rsidR="00FF23E6" w:rsidRPr="00FF23E6">
        <w:rPr>
          <w:rFonts w:asciiTheme="majorBidi" w:eastAsia="Malgun Gothic" w:hAnsiTheme="majorBidi" w:cstheme="majorBidi"/>
        </w:rPr>
        <w:t xml:space="preserve"> </w:t>
      </w:r>
      <w:bookmarkStart w:id="7" w:name="_Hlk163418834"/>
      <w:r w:rsidR="001C7C15" w:rsidRPr="001C7C15">
        <w:rPr>
          <w:rFonts w:asciiTheme="majorBidi" w:eastAsia="Malgun Gothic" w:hAnsiTheme="majorBidi" w:cstheme="majorBidi"/>
        </w:rPr>
        <w:t>national biodiversity strategies and action plans</w:t>
      </w:r>
      <w:bookmarkEnd w:id="7"/>
      <w:r>
        <w:rPr>
          <w:rFonts w:asciiTheme="majorBidi" w:eastAsia="Malgun Gothic" w:hAnsiTheme="majorBidi" w:cstheme="majorBidi"/>
        </w:rPr>
        <w:t xml:space="preserve">. </w:t>
      </w:r>
      <w:proofErr w:type="gramStart"/>
      <w:r>
        <w:rPr>
          <w:rFonts w:asciiTheme="majorBidi" w:eastAsia="Malgun Gothic" w:hAnsiTheme="majorBidi" w:cstheme="majorBidi"/>
        </w:rPr>
        <w:t>In particular, i</w:t>
      </w:r>
      <w:r w:rsidR="00FF23E6" w:rsidRPr="00FF23E6">
        <w:rPr>
          <w:rFonts w:asciiTheme="majorBidi" w:eastAsia="Malgun Gothic" w:hAnsiTheme="majorBidi" w:cstheme="majorBidi"/>
        </w:rPr>
        <w:t>nformation</w:t>
      </w:r>
      <w:proofErr w:type="gramEnd"/>
      <w:r w:rsidR="00FF23E6" w:rsidRPr="00FF23E6">
        <w:rPr>
          <w:rFonts w:asciiTheme="majorBidi" w:eastAsia="Malgun Gothic" w:hAnsiTheme="majorBidi" w:cstheme="majorBidi"/>
        </w:rPr>
        <w:t xml:space="preserve"> </w:t>
      </w:r>
      <w:r>
        <w:rPr>
          <w:rFonts w:asciiTheme="majorBidi" w:eastAsia="Malgun Gothic" w:hAnsiTheme="majorBidi" w:cstheme="majorBidi"/>
        </w:rPr>
        <w:t xml:space="preserve">was </w:t>
      </w:r>
      <w:r w:rsidR="00FF23E6" w:rsidRPr="00FF23E6">
        <w:rPr>
          <w:rFonts w:asciiTheme="majorBidi" w:eastAsia="Malgun Gothic" w:hAnsiTheme="majorBidi" w:cstheme="majorBidi"/>
        </w:rPr>
        <w:t>not</w:t>
      </w:r>
      <w:r w:rsidR="00B931C9">
        <w:rPr>
          <w:rFonts w:asciiTheme="majorBidi" w:eastAsia="Malgun Gothic" w:hAnsiTheme="majorBidi" w:cstheme="majorBidi"/>
        </w:rPr>
        <w:t xml:space="preserve"> </w:t>
      </w:r>
      <w:r w:rsidR="00FF23E6" w:rsidRPr="00FF23E6">
        <w:rPr>
          <w:rFonts w:asciiTheme="majorBidi" w:eastAsia="Malgun Gothic" w:hAnsiTheme="majorBidi" w:cstheme="majorBidi"/>
        </w:rPr>
        <w:t xml:space="preserve">submitted in a standardized </w:t>
      </w:r>
      <w:r w:rsidR="005C6D2C">
        <w:rPr>
          <w:rFonts w:asciiTheme="majorBidi" w:eastAsia="Malgun Gothic" w:hAnsiTheme="majorBidi" w:cstheme="majorBidi"/>
        </w:rPr>
        <w:t>manner</w:t>
      </w:r>
      <w:r w:rsidR="00FF23E6" w:rsidRPr="00FF23E6">
        <w:rPr>
          <w:rFonts w:asciiTheme="majorBidi" w:eastAsia="Malgun Gothic" w:hAnsiTheme="majorBidi" w:cstheme="majorBidi"/>
        </w:rPr>
        <w:t xml:space="preserve"> and Parties </w:t>
      </w:r>
      <w:r w:rsidR="00B931C9">
        <w:rPr>
          <w:rFonts w:asciiTheme="majorBidi" w:eastAsia="Malgun Gothic" w:hAnsiTheme="majorBidi" w:cstheme="majorBidi"/>
        </w:rPr>
        <w:t>had taken</w:t>
      </w:r>
      <w:r w:rsidR="00FF23E6" w:rsidRPr="00FF23E6">
        <w:rPr>
          <w:rFonts w:asciiTheme="majorBidi" w:eastAsia="Malgun Gothic" w:hAnsiTheme="majorBidi" w:cstheme="majorBidi"/>
        </w:rPr>
        <w:t xml:space="preserve"> different approaches </w:t>
      </w:r>
      <w:r w:rsidR="00B931C9">
        <w:rPr>
          <w:rFonts w:asciiTheme="majorBidi" w:eastAsia="Malgun Gothic" w:hAnsiTheme="majorBidi" w:cstheme="majorBidi"/>
        </w:rPr>
        <w:t>in</w:t>
      </w:r>
      <w:r w:rsidR="00FF23E6" w:rsidRPr="00FF23E6">
        <w:rPr>
          <w:rFonts w:asciiTheme="majorBidi" w:eastAsia="Malgun Gothic" w:hAnsiTheme="majorBidi" w:cstheme="majorBidi"/>
        </w:rPr>
        <w:t xml:space="preserve"> </w:t>
      </w:r>
      <w:r w:rsidR="00B931C9">
        <w:rPr>
          <w:rFonts w:asciiTheme="majorBidi" w:eastAsia="Malgun Gothic" w:hAnsiTheme="majorBidi" w:cstheme="majorBidi"/>
        </w:rPr>
        <w:t>defining</w:t>
      </w:r>
      <w:r w:rsidR="00FF23E6" w:rsidRPr="00FF23E6">
        <w:rPr>
          <w:rFonts w:asciiTheme="majorBidi" w:eastAsia="Malgun Gothic" w:hAnsiTheme="majorBidi" w:cstheme="majorBidi"/>
        </w:rPr>
        <w:t xml:space="preserve"> national targets</w:t>
      </w:r>
      <w:r w:rsidR="005C6D2C">
        <w:rPr>
          <w:rFonts w:asciiTheme="majorBidi" w:eastAsia="Malgun Gothic" w:hAnsiTheme="majorBidi" w:cstheme="majorBidi"/>
        </w:rPr>
        <w:t>,</w:t>
      </w:r>
      <w:r w:rsidR="00FF23E6" w:rsidRPr="00FF23E6">
        <w:rPr>
          <w:rFonts w:asciiTheme="majorBidi" w:eastAsia="Malgun Gothic" w:hAnsiTheme="majorBidi" w:cstheme="majorBidi"/>
        </w:rPr>
        <w:t xml:space="preserve"> </w:t>
      </w:r>
      <w:r>
        <w:rPr>
          <w:rFonts w:asciiTheme="majorBidi" w:eastAsia="Malgun Gothic" w:hAnsiTheme="majorBidi" w:cstheme="majorBidi"/>
        </w:rPr>
        <w:t xml:space="preserve">which </w:t>
      </w:r>
      <w:r w:rsidR="00FF23E6" w:rsidRPr="00FF23E6">
        <w:rPr>
          <w:rFonts w:asciiTheme="majorBidi" w:eastAsia="Malgun Gothic" w:hAnsiTheme="majorBidi" w:cstheme="majorBidi"/>
        </w:rPr>
        <w:t xml:space="preserve">limited the ability to aggregate and compare the information </w:t>
      </w:r>
      <w:r w:rsidR="001C7C15">
        <w:rPr>
          <w:rFonts w:asciiTheme="majorBidi" w:eastAsia="Malgun Gothic" w:hAnsiTheme="majorBidi" w:cstheme="majorBidi"/>
        </w:rPr>
        <w:t xml:space="preserve">contained in the </w:t>
      </w:r>
      <w:r w:rsidR="00B931C9">
        <w:rPr>
          <w:rFonts w:asciiTheme="majorBidi" w:eastAsia="Malgun Gothic" w:hAnsiTheme="majorBidi" w:cstheme="majorBidi"/>
        </w:rPr>
        <w:t xml:space="preserve">various </w:t>
      </w:r>
      <w:r w:rsidR="001C7C15">
        <w:rPr>
          <w:rFonts w:asciiTheme="majorBidi" w:eastAsia="Malgun Gothic" w:hAnsiTheme="majorBidi" w:cstheme="majorBidi"/>
        </w:rPr>
        <w:t>national biodiversity strategies and action plans</w:t>
      </w:r>
      <w:r w:rsidR="00FF23E6" w:rsidRPr="00FF23E6">
        <w:rPr>
          <w:rFonts w:asciiTheme="majorBidi" w:eastAsia="Malgun Gothic" w:hAnsiTheme="majorBidi" w:cstheme="majorBidi"/>
        </w:rPr>
        <w:t xml:space="preserve">. </w:t>
      </w:r>
    </w:p>
    <w:p w14:paraId="645A7A3C" w14:textId="789EAB4B" w:rsidR="00FF23E6" w:rsidRPr="00FF23E6" w:rsidRDefault="00FF23E6" w:rsidP="00C841DC">
      <w:pPr>
        <w:pStyle w:val="Para10"/>
        <w:ind w:left="562" w:firstLine="0"/>
        <w:rPr>
          <w:rFonts w:asciiTheme="majorBidi" w:eastAsia="Malgun Gothic" w:hAnsiTheme="majorBidi" w:cstheme="majorBidi"/>
        </w:rPr>
      </w:pPr>
      <w:r w:rsidRPr="00FF23E6">
        <w:rPr>
          <w:rFonts w:asciiTheme="majorBidi" w:eastAsia="Malgun Gothic" w:hAnsiTheme="majorBidi" w:cstheme="majorBidi"/>
        </w:rPr>
        <w:t xml:space="preserve">The use of the template in </w:t>
      </w:r>
      <w:r w:rsidR="00A6407F" w:rsidRPr="00046402">
        <w:rPr>
          <w:rFonts w:asciiTheme="majorBidi" w:eastAsia="Malgun Gothic" w:hAnsiTheme="majorBidi" w:cstheme="majorBidi"/>
        </w:rPr>
        <w:t>a</w:t>
      </w:r>
      <w:r w:rsidRPr="00046402">
        <w:rPr>
          <w:rFonts w:asciiTheme="majorBidi" w:eastAsia="Malgun Gothic" w:hAnsiTheme="majorBidi" w:cstheme="majorBidi"/>
        </w:rPr>
        <w:t xml:space="preserve">nnex I </w:t>
      </w:r>
      <w:r w:rsidR="006F4EB3" w:rsidRPr="006F4EB3">
        <w:rPr>
          <w:rFonts w:asciiTheme="majorBidi" w:eastAsia="Malgun Gothic" w:hAnsiTheme="majorBidi" w:cstheme="majorBidi"/>
        </w:rPr>
        <w:t xml:space="preserve">to </w:t>
      </w:r>
      <w:r w:rsidRPr="006F4EB3">
        <w:rPr>
          <w:rFonts w:asciiTheme="majorBidi" w:eastAsia="Malgun Gothic" w:hAnsiTheme="majorBidi" w:cstheme="majorBidi"/>
        </w:rPr>
        <w:t xml:space="preserve">decision 15/6 </w:t>
      </w:r>
      <w:r w:rsidR="00B931C9" w:rsidRPr="006F4EB3">
        <w:rPr>
          <w:rFonts w:asciiTheme="majorBidi" w:eastAsia="Malgun Gothic" w:hAnsiTheme="majorBidi" w:cstheme="majorBidi"/>
        </w:rPr>
        <w:t>for</w:t>
      </w:r>
      <w:r w:rsidR="00A6407F" w:rsidRPr="006F4EB3">
        <w:rPr>
          <w:rFonts w:asciiTheme="majorBidi" w:eastAsia="Malgun Gothic" w:hAnsiTheme="majorBidi" w:cstheme="majorBidi"/>
        </w:rPr>
        <w:t xml:space="preserve"> submi</w:t>
      </w:r>
      <w:r w:rsidR="0029796F">
        <w:rPr>
          <w:rFonts w:asciiTheme="majorBidi" w:eastAsia="Malgun Gothic" w:hAnsiTheme="majorBidi" w:cstheme="majorBidi"/>
        </w:rPr>
        <w:t>ssion of</w:t>
      </w:r>
      <w:r w:rsidR="00A6407F" w:rsidRPr="006F4EB3">
        <w:rPr>
          <w:rFonts w:asciiTheme="majorBidi" w:eastAsia="Malgun Gothic" w:hAnsiTheme="majorBidi" w:cstheme="majorBidi"/>
        </w:rPr>
        <w:t xml:space="preserve"> information on national targets </w:t>
      </w:r>
      <w:r w:rsidR="003D4774">
        <w:rPr>
          <w:rFonts w:asciiTheme="majorBidi" w:eastAsia="Malgun Gothic" w:hAnsiTheme="majorBidi" w:cstheme="majorBidi"/>
        </w:rPr>
        <w:t>under</w:t>
      </w:r>
      <w:r w:rsidR="00A6407F" w:rsidRPr="006F4EB3">
        <w:rPr>
          <w:rFonts w:asciiTheme="majorBidi" w:eastAsia="Malgun Gothic" w:hAnsiTheme="majorBidi" w:cstheme="majorBidi"/>
        </w:rPr>
        <w:t xml:space="preserve"> the national biodiversity strategies and action plans </w:t>
      </w:r>
      <w:r w:rsidRPr="006F4EB3">
        <w:rPr>
          <w:rFonts w:asciiTheme="majorBidi" w:eastAsia="Malgun Gothic" w:hAnsiTheme="majorBidi" w:cstheme="majorBidi"/>
        </w:rPr>
        <w:t xml:space="preserve">will greatly improve the ability to </w:t>
      </w:r>
      <w:r w:rsidR="00B931C9" w:rsidRPr="006F4EB3">
        <w:rPr>
          <w:rFonts w:asciiTheme="majorBidi" w:eastAsia="Malgun Gothic" w:hAnsiTheme="majorBidi" w:cstheme="majorBidi"/>
        </w:rPr>
        <w:t xml:space="preserve">carry out </w:t>
      </w:r>
      <w:r w:rsidRPr="006F4EB3">
        <w:rPr>
          <w:rFonts w:asciiTheme="majorBidi" w:eastAsia="Malgun Gothic" w:hAnsiTheme="majorBidi" w:cstheme="majorBidi"/>
        </w:rPr>
        <w:t xml:space="preserve">a global analysis of the </w:t>
      </w:r>
      <w:r w:rsidR="00B931C9" w:rsidRPr="006F4EB3">
        <w:rPr>
          <w:rFonts w:asciiTheme="majorBidi" w:eastAsia="Malgun Gothic" w:hAnsiTheme="majorBidi" w:cstheme="majorBidi"/>
        </w:rPr>
        <w:t xml:space="preserve">information contained in them and </w:t>
      </w:r>
      <w:r w:rsidRPr="006F4EB3">
        <w:rPr>
          <w:rFonts w:asciiTheme="majorBidi" w:eastAsia="Malgun Gothic" w:hAnsiTheme="majorBidi" w:cstheme="majorBidi"/>
        </w:rPr>
        <w:t>improve the quality of the analysis</w:t>
      </w:r>
      <w:r w:rsidR="00B931C9" w:rsidRPr="006F4EB3">
        <w:rPr>
          <w:rFonts w:asciiTheme="majorBidi" w:eastAsia="Malgun Gothic" w:hAnsiTheme="majorBidi" w:cstheme="majorBidi"/>
        </w:rPr>
        <w:t>.</w:t>
      </w:r>
      <w:r w:rsidRPr="006F4EB3">
        <w:rPr>
          <w:rFonts w:asciiTheme="majorBidi" w:eastAsia="Malgun Gothic" w:hAnsiTheme="majorBidi" w:cstheme="majorBidi"/>
        </w:rPr>
        <w:t xml:space="preserve"> </w:t>
      </w:r>
      <w:r w:rsidR="00B931C9" w:rsidRPr="006F4EB3">
        <w:rPr>
          <w:rFonts w:asciiTheme="majorBidi" w:eastAsia="Malgun Gothic" w:hAnsiTheme="majorBidi" w:cstheme="majorBidi"/>
        </w:rPr>
        <w:t xml:space="preserve">In addition, </w:t>
      </w:r>
      <w:r w:rsidRPr="006F4EB3">
        <w:rPr>
          <w:rFonts w:asciiTheme="majorBidi" w:eastAsia="Malgun Gothic" w:hAnsiTheme="majorBidi" w:cstheme="majorBidi"/>
        </w:rPr>
        <w:t>as the information will be submitted using the online reporting tool, it will allow for near real-time visualization of the information in the national targets.</w:t>
      </w:r>
      <w:r w:rsidRPr="00FF23E6">
        <w:rPr>
          <w:rFonts w:asciiTheme="majorBidi" w:eastAsia="Malgun Gothic" w:hAnsiTheme="majorBidi" w:cstheme="majorBidi"/>
        </w:rPr>
        <w:t xml:space="preserve"> </w:t>
      </w:r>
    </w:p>
    <w:p w14:paraId="7460F465" w14:textId="5E474C59" w:rsidR="00BF04B0" w:rsidRPr="000D1E45" w:rsidRDefault="000E1280" w:rsidP="00BF04B0">
      <w:pPr>
        <w:pStyle w:val="Heading2"/>
        <w:jc w:val="left"/>
      </w:pPr>
      <w:r>
        <w:t>B</w:t>
      </w:r>
      <w:r w:rsidR="00BF04B0" w:rsidRPr="000D1E45">
        <w:t>.</w:t>
      </w:r>
      <w:r w:rsidR="00BF04B0">
        <w:tab/>
      </w:r>
      <w:r w:rsidR="00C841DC" w:rsidRPr="00C841DC">
        <w:t xml:space="preserve">Regional or </w:t>
      </w:r>
      <w:r w:rsidR="00433B86">
        <w:t>s</w:t>
      </w:r>
      <w:r w:rsidR="00C841DC" w:rsidRPr="00C841DC">
        <w:t xml:space="preserve">ubregional </w:t>
      </w:r>
      <w:r w:rsidR="00433B86">
        <w:t>d</w:t>
      </w:r>
      <w:r w:rsidR="00C841DC" w:rsidRPr="00C841DC">
        <w:t xml:space="preserve">ialogues on </w:t>
      </w:r>
      <w:r w:rsidR="00433B86">
        <w:t>n</w:t>
      </w:r>
      <w:r w:rsidR="00C841DC" w:rsidRPr="00C841DC">
        <w:t xml:space="preserve">ational </w:t>
      </w:r>
      <w:r w:rsidR="00433B86">
        <w:t>b</w:t>
      </w:r>
      <w:r w:rsidR="00C841DC" w:rsidRPr="00C841DC">
        <w:t xml:space="preserve">iodiversity </w:t>
      </w:r>
      <w:r w:rsidR="00433B86">
        <w:t>s</w:t>
      </w:r>
      <w:r w:rsidR="00C841DC" w:rsidRPr="00C841DC">
        <w:t xml:space="preserve">trategies and </w:t>
      </w:r>
      <w:r w:rsidR="00433B86">
        <w:t>a</w:t>
      </w:r>
      <w:r w:rsidR="00C841DC" w:rsidRPr="00C841DC">
        <w:t xml:space="preserve">ction </w:t>
      </w:r>
      <w:r w:rsidR="00433B86">
        <w:t>p</w:t>
      </w:r>
      <w:r w:rsidR="00C841DC" w:rsidRPr="00C841DC">
        <w:t>lans</w:t>
      </w:r>
    </w:p>
    <w:p w14:paraId="12C97037" w14:textId="2B71D7D3" w:rsidR="00EF10E6" w:rsidRPr="007D708C" w:rsidRDefault="00C841DC">
      <w:pPr>
        <w:pStyle w:val="Para10"/>
        <w:ind w:left="562" w:firstLine="0"/>
      </w:pPr>
      <w:r>
        <w:t xml:space="preserve">Since August 2023, the Secretariat has been organizing regional </w:t>
      </w:r>
      <w:r w:rsidR="00DA2F77">
        <w:t>and</w:t>
      </w:r>
      <w:r>
        <w:t xml:space="preserve"> subregional dialogues on </w:t>
      </w:r>
      <w:r w:rsidR="006761F4">
        <w:t>national biodiversity strategies and action plans,</w:t>
      </w:r>
      <w:r>
        <w:t xml:space="preserve"> designed to provide opportunities for Parties to share experiences and lessons learned in revising or updating their national biodiversity strategies and action plans, aligned with the Framework.</w:t>
      </w:r>
      <w:r w:rsidR="0058422A">
        <w:t xml:space="preserve"> It is expected that all Parties will </w:t>
      </w:r>
      <w:r w:rsidR="00784485">
        <w:t xml:space="preserve">have </w:t>
      </w:r>
      <w:r w:rsidR="0058422A">
        <w:t>be</w:t>
      </w:r>
      <w:r w:rsidR="00784485">
        <w:t>en</w:t>
      </w:r>
      <w:r w:rsidR="0058422A">
        <w:t xml:space="preserve"> invited to participate in one dialogue prior to the sixteenth meeting of the Conference of the Parties</w:t>
      </w:r>
      <w:r w:rsidR="004D6448">
        <w:t>. F</w:t>
      </w:r>
      <w:r w:rsidR="0058422A">
        <w:t>or each dialogue</w:t>
      </w:r>
      <w:r w:rsidR="004D6448">
        <w:t>,</w:t>
      </w:r>
      <w:r w:rsidR="0058422A">
        <w:t xml:space="preserve"> Parties </w:t>
      </w:r>
      <w:r w:rsidR="004D6448">
        <w:t>a</w:t>
      </w:r>
      <w:r w:rsidR="0058422A">
        <w:t xml:space="preserve">re invited to nominate two representatives, specifically the national focal point for the Convention or a government official who is responsible for leading the work on revising </w:t>
      </w:r>
      <w:r w:rsidR="004D6448">
        <w:t>or</w:t>
      </w:r>
      <w:r w:rsidR="0058422A">
        <w:t xml:space="preserve"> updating the </w:t>
      </w:r>
      <w:r w:rsidR="004D6448">
        <w:t>national biodiversity strategy and action plan</w:t>
      </w:r>
      <w:r w:rsidR="0058422A">
        <w:t xml:space="preserve"> and an officer or expert who is directly involved in supporting the </w:t>
      </w:r>
      <w:r w:rsidR="004D6448">
        <w:t xml:space="preserve">work related to </w:t>
      </w:r>
      <w:r w:rsidR="0058422A">
        <w:t>means of implementation</w:t>
      </w:r>
      <w:r w:rsidR="004D6448">
        <w:t xml:space="preserve"> </w:t>
      </w:r>
      <w:r w:rsidR="00C11F1B">
        <w:t>of</w:t>
      </w:r>
      <w:r w:rsidR="004D6448">
        <w:t xml:space="preserve"> the national biodiversity strategy or action plan,</w:t>
      </w:r>
      <w:r w:rsidR="0058422A">
        <w:t xml:space="preserve"> such </w:t>
      </w:r>
      <w:r w:rsidR="0058422A" w:rsidRPr="00E50CC8">
        <w:t xml:space="preserve">as </w:t>
      </w:r>
      <w:r w:rsidR="0058422A" w:rsidRPr="00046402">
        <w:t>capacity</w:t>
      </w:r>
      <w:r w:rsidR="00E50CC8" w:rsidRPr="00046402">
        <w:t>-</w:t>
      </w:r>
      <w:r w:rsidR="0058422A" w:rsidRPr="00046402">
        <w:t>building</w:t>
      </w:r>
      <w:r w:rsidR="0058422A">
        <w:t xml:space="preserve"> and development and financing.</w:t>
      </w:r>
      <w:r w:rsidR="00664B80">
        <w:t xml:space="preserve"> Each dialogue includes </w:t>
      </w:r>
      <w:r w:rsidR="006761F4">
        <w:t xml:space="preserve">participation by </w:t>
      </w:r>
      <w:r w:rsidR="000F5D11">
        <w:t>representatives of</w:t>
      </w:r>
      <w:r w:rsidR="00664B80">
        <w:t xml:space="preserve"> </w:t>
      </w:r>
      <w:r w:rsidR="00C11F1B">
        <w:t xml:space="preserve">major </w:t>
      </w:r>
      <w:r w:rsidR="00664B80">
        <w:t>stakeholder groups.</w:t>
      </w:r>
      <w:r w:rsidR="000F5D11">
        <w:t xml:space="preserve"> </w:t>
      </w:r>
      <w:r>
        <w:t xml:space="preserve">A summary of the </w:t>
      </w:r>
      <w:r w:rsidR="00554CA9">
        <w:t>experience</w:t>
      </w:r>
      <w:r w:rsidR="00AB2B53">
        <w:t>s</w:t>
      </w:r>
      <w:r w:rsidR="00554CA9">
        <w:t xml:space="preserve"> and </w:t>
      </w:r>
      <w:r>
        <w:t xml:space="preserve">findings </w:t>
      </w:r>
      <w:r w:rsidR="00CE5ABD">
        <w:t xml:space="preserve">derived </w:t>
      </w:r>
      <w:r>
        <w:t xml:space="preserve">from the regional </w:t>
      </w:r>
      <w:r w:rsidR="00CE5ABD">
        <w:t>and</w:t>
      </w:r>
      <w:r>
        <w:t xml:space="preserve"> subregiona</w:t>
      </w:r>
      <w:r w:rsidRPr="007D708C">
        <w:t xml:space="preserve">l dialogues held before 31 March 2024 is provided in </w:t>
      </w:r>
      <w:r w:rsidR="00961A1B" w:rsidRPr="00961A1B">
        <w:rPr>
          <w:lang w:val="en-GB"/>
        </w:rPr>
        <w:t xml:space="preserve">information </w:t>
      </w:r>
      <w:r w:rsidR="00554CA9" w:rsidRPr="007D708C">
        <w:t xml:space="preserve">document </w:t>
      </w:r>
      <w:r w:rsidR="00554CA9" w:rsidRPr="00046402">
        <w:t>CBD</w:t>
      </w:r>
      <w:r w:rsidR="00554CA9" w:rsidRPr="007D708C">
        <w:t>/</w:t>
      </w:r>
      <w:r w:rsidR="00554CA9" w:rsidRPr="00046402">
        <w:t>SBI</w:t>
      </w:r>
      <w:r w:rsidR="00554CA9" w:rsidRPr="007D708C">
        <w:t>/4/</w:t>
      </w:r>
      <w:r w:rsidRPr="00046402">
        <w:t>INF</w:t>
      </w:r>
      <w:r w:rsidR="006A4C95" w:rsidRPr="007D708C">
        <w:t>/6.</w:t>
      </w:r>
      <w:r w:rsidR="006A4C95" w:rsidRPr="007D708C">
        <w:rPr>
          <w:rStyle w:val="FootnoteReference"/>
        </w:rPr>
        <w:footnoteReference w:id="3"/>
      </w:r>
      <w:r w:rsidR="006A4C95" w:rsidRPr="007D708C">
        <w:t xml:space="preserve"> </w:t>
      </w:r>
    </w:p>
    <w:p w14:paraId="68C5C9DC" w14:textId="49718F98" w:rsidR="00C841DC" w:rsidRDefault="004B56E4" w:rsidP="000279C4">
      <w:pPr>
        <w:pStyle w:val="Para10"/>
        <w:ind w:left="562" w:firstLine="0"/>
      </w:pPr>
      <w:r>
        <w:t>A</w:t>
      </w:r>
      <w:r w:rsidR="004B0DF4">
        <w:t>s described in document CBD/SBI/4/INF/6</w:t>
      </w:r>
      <w:r>
        <w:t>, f</w:t>
      </w:r>
      <w:r w:rsidR="004D6448">
        <w:t xml:space="preserve">our dialogues were held before 31 March 2024 </w:t>
      </w:r>
      <w:r w:rsidR="006C19C8">
        <w:t xml:space="preserve">for the following </w:t>
      </w:r>
      <w:r w:rsidR="006C19C8" w:rsidRPr="0048527C">
        <w:t>subregions</w:t>
      </w:r>
      <w:r w:rsidR="006C19C8" w:rsidRPr="00046402">
        <w:t>: South-East Asia</w:t>
      </w:r>
      <w:r w:rsidR="006C19C8" w:rsidRPr="0048527C">
        <w:t>; the Middle East and North Africa; South and East Asia; and the Pacific</w:t>
      </w:r>
      <w:r w:rsidR="008C3634">
        <w:t>.</w:t>
      </w:r>
      <w:r w:rsidR="00CE3EAF" w:rsidRPr="0048527C">
        <w:t xml:space="preserve"> </w:t>
      </w:r>
      <w:r w:rsidR="00DC0736">
        <w:t xml:space="preserve"> </w:t>
      </w:r>
      <w:r w:rsidR="008C3634">
        <w:t>A</w:t>
      </w:r>
      <w:r w:rsidR="00CE3EAF" w:rsidRPr="0048527C">
        <w:t xml:space="preserve"> fifth </w:t>
      </w:r>
      <w:r w:rsidR="008C3634">
        <w:t xml:space="preserve">dialogue </w:t>
      </w:r>
      <w:r w:rsidR="00CE3EAF" w:rsidRPr="0048527C">
        <w:t>will be held in</w:t>
      </w:r>
      <w:r w:rsidR="00CE3EAF">
        <w:t xml:space="preserve"> April </w:t>
      </w:r>
      <w:r w:rsidR="00DC0736">
        <w:t xml:space="preserve">2024, </w:t>
      </w:r>
      <w:r w:rsidR="006C19C8">
        <w:t>for the Caribbean</w:t>
      </w:r>
      <w:r w:rsidR="00DC0736">
        <w:t>,</w:t>
      </w:r>
      <w:r w:rsidR="006C19C8">
        <w:t xml:space="preserve"> </w:t>
      </w:r>
      <w:r w:rsidR="00CE3EAF">
        <w:t>before the f</w:t>
      </w:r>
      <w:r w:rsidR="00EF10E6">
        <w:t>ourth</w:t>
      </w:r>
      <w:r w:rsidR="00CE3EAF">
        <w:t xml:space="preserve"> meeting of the Subsidiary Body on Implementation</w:t>
      </w:r>
      <w:r w:rsidR="004D6448">
        <w:t>.</w:t>
      </w:r>
      <w:r w:rsidR="00EF10E6">
        <w:t xml:space="preserve"> </w:t>
      </w:r>
      <w:r w:rsidR="00EF10E6" w:rsidRPr="00EF10E6">
        <w:rPr>
          <w:lang w:val="en-GB"/>
        </w:rPr>
        <w:t xml:space="preserve">The Secretariat is planning additional regional or subregional dialogues in the coming months with the aim </w:t>
      </w:r>
      <w:r w:rsidR="006C2C0C">
        <w:rPr>
          <w:lang w:val="en-GB"/>
        </w:rPr>
        <w:t>of</w:t>
      </w:r>
      <w:r w:rsidR="006C2C0C" w:rsidRPr="00EF10E6">
        <w:rPr>
          <w:lang w:val="en-GB"/>
        </w:rPr>
        <w:t xml:space="preserve"> </w:t>
      </w:r>
      <w:r w:rsidR="00EF10E6" w:rsidRPr="00EF10E6">
        <w:rPr>
          <w:lang w:val="en-GB"/>
        </w:rPr>
        <w:t>ensur</w:t>
      </w:r>
      <w:r w:rsidR="006C2C0C">
        <w:rPr>
          <w:lang w:val="en-GB"/>
        </w:rPr>
        <w:t>ing</w:t>
      </w:r>
      <w:r w:rsidR="00EF10E6" w:rsidRPr="00EF10E6">
        <w:rPr>
          <w:lang w:val="en-GB"/>
        </w:rPr>
        <w:t xml:space="preserve"> that all Parties have had the opportunity to participate in one of the dialogues prior to the fifth meeting of the Subsidiary Body.</w:t>
      </w:r>
    </w:p>
    <w:p w14:paraId="64A904D1" w14:textId="099EF5A4" w:rsidR="0022237C" w:rsidRDefault="00C11F1B" w:rsidP="002D0E37">
      <w:pPr>
        <w:pStyle w:val="Para10"/>
        <w:ind w:left="562" w:firstLine="0"/>
      </w:pPr>
      <w:r>
        <w:lastRenderedPageBreak/>
        <w:t>The dialogues</w:t>
      </w:r>
      <w:r w:rsidR="0022237C">
        <w:t xml:space="preserve"> </w:t>
      </w:r>
      <w:r w:rsidR="002D0E37">
        <w:t>are being</w:t>
      </w:r>
      <w:r w:rsidR="0022237C">
        <w:t xml:space="preserve"> organized w</w:t>
      </w:r>
      <w:r w:rsidR="00C841DC">
        <w:t xml:space="preserve">ith the financial support of </w:t>
      </w:r>
      <w:r w:rsidR="00C000B7">
        <w:t xml:space="preserve">the Government of Denmark; the European Union; </w:t>
      </w:r>
      <w:r w:rsidR="00C841DC">
        <w:t>the Government of Japan</w:t>
      </w:r>
      <w:r w:rsidR="00245985">
        <w:t>,</w:t>
      </w:r>
      <w:r w:rsidR="00C841DC">
        <w:t xml:space="preserve"> through the Japan Biodiversity Fund</w:t>
      </w:r>
      <w:r w:rsidR="002C4B0C">
        <w:t>;</w:t>
      </w:r>
      <w:r w:rsidR="00C841DC">
        <w:t xml:space="preserve"> </w:t>
      </w:r>
      <w:r w:rsidR="00C000B7">
        <w:t xml:space="preserve">and </w:t>
      </w:r>
      <w:r w:rsidR="00C841DC">
        <w:t xml:space="preserve">the </w:t>
      </w:r>
      <w:r w:rsidR="005E771F">
        <w:t xml:space="preserve">Government of the </w:t>
      </w:r>
      <w:r w:rsidR="00C841DC">
        <w:t xml:space="preserve">United Kingdom of Great Britain and </w:t>
      </w:r>
      <w:r w:rsidR="00C841DC" w:rsidRPr="0090075C">
        <w:t>Northern Ireland</w:t>
      </w:r>
      <w:r w:rsidR="002D0E37" w:rsidRPr="00821BFA">
        <w:t>.</w:t>
      </w:r>
      <w:r w:rsidR="00C841DC" w:rsidRPr="00821BFA">
        <w:t xml:space="preserve"> </w:t>
      </w:r>
      <w:r w:rsidR="002D0E37" w:rsidRPr="00821BFA">
        <w:t>The</w:t>
      </w:r>
      <w:r w:rsidR="002C4B0C">
        <w:t xml:space="preserve"> dialogues</w:t>
      </w:r>
      <w:r w:rsidR="002D0E37" w:rsidRPr="00821BFA">
        <w:t xml:space="preserve"> are being undertaken </w:t>
      </w:r>
      <w:r w:rsidR="00C841DC" w:rsidRPr="00821BFA">
        <w:t xml:space="preserve">in collaboration with various organizations, </w:t>
      </w:r>
      <w:r w:rsidR="002D0E37" w:rsidRPr="00821BFA">
        <w:t xml:space="preserve">which up until April 2024 </w:t>
      </w:r>
      <w:r w:rsidR="002C4B0C">
        <w:t xml:space="preserve">have </w:t>
      </w:r>
      <w:r w:rsidR="00C841DC" w:rsidRPr="00821BFA">
        <w:t>includ</w:t>
      </w:r>
      <w:r w:rsidR="002D0E37" w:rsidRPr="00821BFA">
        <w:t>e</w:t>
      </w:r>
      <w:r w:rsidR="001916F6">
        <w:t>d</w:t>
      </w:r>
      <w:r w:rsidR="00C841DC" w:rsidRPr="00821BFA">
        <w:t xml:space="preserve"> the </w:t>
      </w:r>
      <w:r w:rsidR="00C841DC" w:rsidRPr="00046402">
        <w:t>Association of Southeast Asian Nations</w:t>
      </w:r>
      <w:r w:rsidR="00C841DC" w:rsidRPr="00821BFA">
        <w:t xml:space="preserve"> Centre for Biodiversity, </w:t>
      </w:r>
      <w:r w:rsidR="002D0E37" w:rsidRPr="00821BFA">
        <w:t xml:space="preserve">the </w:t>
      </w:r>
      <w:r w:rsidR="002D0E37" w:rsidRPr="00046402">
        <w:t>Caribbean Community</w:t>
      </w:r>
      <w:r w:rsidR="002D0E37" w:rsidRPr="00821BFA">
        <w:t xml:space="preserve">, </w:t>
      </w:r>
      <w:r w:rsidR="00C841DC" w:rsidRPr="00821BFA">
        <w:t xml:space="preserve">the </w:t>
      </w:r>
      <w:r w:rsidR="00C841DC" w:rsidRPr="00046402">
        <w:t xml:space="preserve">Secretariat of the Pacific Regional Environment </w:t>
      </w:r>
      <w:proofErr w:type="gramStart"/>
      <w:r w:rsidR="00C841DC" w:rsidRPr="00046402">
        <w:t>Programme</w:t>
      </w:r>
      <w:proofErr w:type="gramEnd"/>
      <w:r w:rsidR="00C841DC" w:rsidRPr="00821BFA">
        <w:t xml:space="preserve"> and</w:t>
      </w:r>
      <w:r w:rsidR="002D0E37" w:rsidRPr="00821BFA">
        <w:t xml:space="preserve"> the </w:t>
      </w:r>
      <w:r w:rsidR="002D0E37" w:rsidRPr="00046402">
        <w:t>United Nations University.</w:t>
      </w:r>
      <w:r w:rsidR="00C841DC" w:rsidRPr="00046402">
        <w:t xml:space="preserve"> </w:t>
      </w:r>
      <w:r w:rsidR="00821BFA">
        <w:t>T</w:t>
      </w:r>
      <w:r w:rsidR="002D0E37" w:rsidRPr="002D0E37">
        <w:t>he</w:t>
      </w:r>
      <w:r w:rsidR="005169A1">
        <w:t xml:space="preserve"> dialogues</w:t>
      </w:r>
      <w:r w:rsidR="002D0E37" w:rsidRPr="002D0E37">
        <w:t xml:space="preserve"> </w:t>
      </w:r>
      <w:r w:rsidR="002D0E37">
        <w:t>are being</w:t>
      </w:r>
      <w:r w:rsidR="002D0E37" w:rsidRPr="002D0E37">
        <w:t xml:space="preserve"> enabled </w:t>
      </w:r>
      <w:r w:rsidR="005169A1">
        <w:t>through</w:t>
      </w:r>
      <w:r w:rsidR="005E771F">
        <w:t xml:space="preserve"> the </w:t>
      </w:r>
      <w:r w:rsidR="00C841DC" w:rsidRPr="00BC3ABD">
        <w:t xml:space="preserve">support </w:t>
      </w:r>
      <w:r w:rsidR="00EF10E6" w:rsidRPr="00BC3ABD">
        <w:t xml:space="preserve">of </w:t>
      </w:r>
      <w:r w:rsidR="0037351E" w:rsidRPr="00BC3ABD">
        <w:t xml:space="preserve">the </w:t>
      </w:r>
      <w:r w:rsidR="00C841DC" w:rsidRPr="00BC3ABD">
        <w:t>countries hosting the</w:t>
      </w:r>
      <w:r w:rsidR="002D0E37" w:rsidRPr="00BC3ABD">
        <w:t>m</w:t>
      </w:r>
      <w:r w:rsidR="00C841DC" w:rsidRPr="00BC3ABD">
        <w:t xml:space="preserve">, </w:t>
      </w:r>
      <w:r w:rsidR="002D0E37" w:rsidRPr="00BC3ABD">
        <w:t xml:space="preserve">which up to April 2024 </w:t>
      </w:r>
      <w:r w:rsidR="005169A1">
        <w:t xml:space="preserve">have </w:t>
      </w:r>
      <w:r w:rsidR="00C841DC" w:rsidRPr="00BC3ABD">
        <w:t>includ</w:t>
      </w:r>
      <w:r w:rsidR="002D0E37" w:rsidRPr="00BC3ABD">
        <w:t>e</w:t>
      </w:r>
      <w:r w:rsidR="005169A1">
        <w:t>d</w:t>
      </w:r>
      <w:r w:rsidR="00C841DC" w:rsidRPr="00BC3ABD">
        <w:t xml:space="preserve"> </w:t>
      </w:r>
      <w:r w:rsidR="002D0E37" w:rsidRPr="00BC3ABD">
        <w:rPr>
          <w:lang w:val="en-GB"/>
        </w:rPr>
        <w:t xml:space="preserve">Fiji, Guyana, Japan, </w:t>
      </w:r>
      <w:proofErr w:type="gramStart"/>
      <w:r w:rsidR="002D0E37" w:rsidRPr="00BC3ABD">
        <w:rPr>
          <w:lang w:val="en-GB"/>
        </w:rPr>
        <w:t>Jordan</w:t>
      </w:r>
      <w:proofErr w:type="gramEnd"/>
      <w:r w:rsidR="002D0E37" w:rsidRPr="00046402">
        <w:rPr>
          <w:lang w:val="en-GB"/>
        </w:rPr>
        <w:t xml:space="preserve"> and</w:t>
      </w:r>
      <w:r w:rsidR="002D0E37" w:rsidRPr="00BC3ABD">
        <w:rPr>
          <w:lang w:val="en-GB"/>
        </w:rPr>
        <w:t xml:space="preserve"> </w:t>
      </w:r>
      <w:r w:rsidR="00C841DC" w:rsidRPr="00BC3ABD">
        <w:t>the Philippines</w:t>
      </w:r>
      <w:r w:rsidR="005169A1">
        <w:t>, and</w:t>
      </w:r>
      <w:r w:rsidR="005E771F" w:rsidRPr="00BC3ABD">
        <w:t xml:space="preserve"> have </w:t>
      </w:r>
      <w:r w:rsidR="0037351E" w:rsidRPr="00BC3ABD">
        <w:t xml:space="preserve">benefited from </w:t>
      </w:r>
      <w:r w:rsidR="004C0D5F">
        <w:t xml:space="preserve">the </w:t>
      </w:r>
      <w:r w:rsidR="0037351E" w:rsidRPr="00BC3ABD">
        <w:t xml:space="preserve">technical support </w:t>
      </w:r>
      <w:r w:rsidR="004C0D5F">
        <w:t>of</w:t>
      </w:r>
      <w:r w:rsidR="006761F4" w:rsidRPr="00BC3ABD">
        <w:t xml:space="preserve"> </w:t>
      </w:r>
      <w:r w:rsidR="004C0D5F" w:rsidRPr="00BC3ABD">
        <w:t xml:space="preserve">United Nations </w:t>
      </w:r>
      <w:r w:rsidR="0037351E" w:rsidRPr="00BC3ABD">
        <w:t>entities</w:t>
      </w:r>
      <w:r w:rsidR="006761F4" w:rsidRPr="00BC3ABD">
        <w:t>, including the</w:t>
      </w:r>
      <w:r w:rsidR="00C841DC" w:rsidRPr="00BC3ABD">
        <w:t xml:space="preserve"> </w:t>
      </w:r>
      <w:r w:rsidR="00C841DC" w:rsidRPr="00046402">
        <w:t>F</w:t>
      </w:r>
      <w:r w:rsidR="009C02C9" w:rsidRPr="00046402">
        <w:t>ood and Agriculture Organization of the United Nations</w:t>
      </w:r>
      <w:r w:rsidR="00C841DC" w:rsidRPr="00BC3ABD">
        <w:t>,</w:t>
      </w:r>
      <w:r w:rsidR="009C02C9" w:rsidRPr="00BC3ABD">
        <w:t xml:space="preserve"> </w:t>
      </w:r>
      <w:r w:rsidR="004C0D5F" w:rsidRPr="00BC3ABD">
        <w:t xml:space="preserve">the </w:t>
      </w:r>
      <w:r w:rsidR="004C0D5F" w:rsidRPr="00046402">
        <w:t>United Nations Development Programme</w:t>
      </w:r>
      <w:r w:rsidR="004C0D5F" w:rsidRPr="00BC3ABD">
        <w:t xml:space="preserve"> and </w:t>
      </w:r>
      <w:r w:rsidR="0037351E" w:rsidRPr="00BC3ABD">
        <w:t xml:space="preserve">the </w:t>
      </w:r>
      <w:r w:rsidR="009C02C9" w:rsidRPr="00046402">
        <w:t>United Nations Environment Programme</w:t>
      </w:r>
      <w:r w:rsidR="004C0D5F">
        <w:t>.</w:t>
      </w:r>
      <w:r w:rsidR="00C841DC">
        <w:t xml:space="preserve"> </w:t>
      </w:r>
    </w:p>
    <w:p w14:paraId="510F603E" w14:textId="5A9F0047" w:rsidR="00C841DC" w:rsidRPr="00CC35D4" w:rsidRDefault="0022237C" w:rsidP="00DD0959">
      <w:pPr>
        <w:pStyle w:val="Para10"/>
        <w:ind w:left="562" w:firstLine="0"/>
      </w:pPr>
      <w:r>
        <w:t xml:space="preserve">At </w:t>
      </w:r>
      <w:r w:rsidR="00C841DC">
        <w:t xml:space="preserve">the dialogues, </w:t>
      </w:r>
      <w:r w:rsidR="00CE3EAF">
        <w:t xml:space="preserve">the representatives of </w:t>
      </w:r>
      <w:r w:rsidR="00C841DC">
        <w:t>Parties exchange</w:t>
      </w:r>
      <w:r w:rsidR="00BC3ABD">
        <w:t>d</w:t>
      </w:r>
      <w:r w:rsidR="00C841DC">
        <w:t xml:space="preserve"> </w:t>
      </w:r>
      <w:r w:rsidR="00F25E42">
        <w:t xml:space="preserve">information on </w:t>
      </w:r>
      <w:r w:rsidR="00C841DC">
        <w:t>experiences</w:t>
      </w:r>
      <w:r w:rsidR="007B5C88">
        <w:t xml:space="preserve">, successes, </w:t>
      </w:r>
      <w:proofErr w:type="gramStart"/>
      <w:r w:rsidR="007B5C88">
        <w:t>challenges</w:t>
      </w:r>
      <w:proofErr w:type="gramEnd"/>
      <w:r w:rsidR="00C841DC">
        <w:t xml:space="preserve"> and lessons learned in revising</w:t>
      </w:r>
      <w:r w:rsidR="009C02C9">
        <w:t xml:space="preserve"> or updating</w:t>
      </w:r>
      <w:r w:rsidR="00C841DC">
        <w:t xml:space="preserve"> national biodiversity strategies and action plans. The dialogues </w:t>
      </w:r>
      <w:r w:rsidR="007B5C88">
        <w:t>provide</w:t>
      </w:r>
      <w:r w:rsidR="00BC3ABD">
        <w:t>d</w:t>
      </w:r>
      <w:r w:rsidR="007B5C88">
        <w:t xml:space="preserve"> an open discussion forum </w:t>
      </w:r>
      <w:r w:rsidR="00511C1D">
        <w:t>on</w:t>
      </w:r>
      <w:r w:rsidR="00C841DC">
        <w:t xml:space="preserve"> the following</w:t>
      </w:r>
      <w:r w:rsidR="00511C1D">
        <w:t xml:space="preserve"> aspects of </w:t>
      </w:r>
      <w:r w:rsidR="00CE3EAF">
        <w:t xml:space="preserve">the development of </w:t>
      </w:r>
      <w:r w:rsidR="00F25E42">
        <w:t>a</w:t>
      </w:r>
      <w:r w:rsidR="00CE3EAF">
        <w:t xml:space="preserve"> </w:t>
      </w:r>
      <w:r w:rsidR="00511C1D">
        <w:t>national biodiversity and action plan</w:t>
      </w:r>
      <w:r w:rsidR="00C841DC">
        <w:t>: (a) whole-of-government and whole-of-society approach</w:t>
      </w:r>
      <w:r w:rsidR="00511C1D">
        <w:t>es</w:t>
      </w:r>
      <w:r w:rsidR="00C841DC">
        <w:t xml:space="preserve">, (b) integration of the Protocols and relevant </w:t>
      </w:r>
      <w:r w:rsidR="00511C1D">
        <w:t>multilateral environment</w:t>
      </w:r>
      <w:r w:rsidR="00664B80">
        <w:t>al</w:t>
      </w:r>
      <w:r w:rsidR="00511C1D">
        <w:t xml:space="preserve"> agreements</w:t>
      </w:r>
      <w:r w:rsidR="00C841DC">
        <w:t xml:space="preserve">, (c) setting </w:t>
      </w:r>
      <w:r w:rsidR="00FD2CD8">
        <w:t xml:space="preserve">or revising </w:t>
      </w:r>
      <w:r w:rsidR="00C841DC">
        <w:t>national targets and (d) developing the national monitoring plan</w:t>
      </w:r>
      <w:r w:rsidR="00664B80">
        <w:t>s</w:t>
      </w:r>
      <w:r w:rsidR="00C841DC">
        <w:t>. The dialogues include</w:t>
      </w:r>
      <w:r w:rsidR="00695419">
        <w:t>d</w:t>
      </w:r>
      <w:r w:rsidR="00C841DC">
        <w:t xml:space="preserve"> structured sessions on </w:t>
      </w:r>
      <w:r w:rsidR="00C841DC" w:rsidRPr="00CC35D4">
        <w:t>develop</w:t>
      </w:r>
      <w:r w:rsidR="00664B80" w:rsidRPr="00CC35D4">
        <w:t>ing</w:t>
      </w:r>
      <w:r w:rsidR="00C841DC" w:rsidRPr="00CC35D4">
        <w:t xml:space="preserve"> </w:t>
      </w:r>
      <w:r w:rsidR="00C841DC" w:rsidRPr="00046402">
        <w:t>capacity</w:t>
      </w:r>
      <w:r w:rsidR="00BC3ABD" w:rsidRPr="00046402">
        <w:t>-</w:t>
      </w:r>
      <w:r w:rsidR="00C841DC" w:rsidRPr="00046402">
        <w:t>building</w:t>
      </w:r>
      <w:r w:rsidR="00C841DC" w:rsidRPr="00CC35D4">
        <w:t xml:space="preserve"> and biodiversity financing plan</w:t>
      </w:r>
      <w:r w:rsidR="00664B80" w:rsidRPr="00CC35D4">
        <w:t>s</w:t>
      </w:r>
      <w:r w:rsidR="00C841DC" w:rsidRPr="00CC35D4">
        <w:t xml:space="preserve"> for the national biodiversity strategies and action plans </w:t>
      </w:r>
      <w:r w:rsidR="00664B80" w:rsidRPr="00CC35D4">
        <w:t>according to the</w:t>
      </w:r>
      <w:r w:rsidR="00C841DC" w:rsidRPr="00CC35D4">
        <w:t xml:space="preserve"> guidance provided </w:t>
      </w:r>
      <w:r w:rsidR="00CE3EAF" w:rsidRPr="00CC35D4">
        <w:t xml:space="preserve">by the Conference of the Parties </w:t>
      </w:r>
      <w:r w:rsidR="00C841DC" w:rsidRPr="00CC35D4">
        <w:t xml:space="preserve">in </w:t>
      </w:r>
      <w:r w:rsidR="00CE3EAF" w:rsidRPr="00CC35D4">
        <w:t xml:space="preserve">its </w:t>
      </w:r>
      <w:r w:rsidR="00C841DC" w:rsidRPr="00CC35D4">
        <w:t>decisions 15/6, 15/7 and 15/8. At the end of each dialogue, participants agreed on a summary of key points or conclusions that emerged from the discussions</w:t>
      </w:r>
      <w:r w:rsidRPr="00CC35D4">
        <w:t>,</w:t>
      </w:r>
      <w:r w:rsidR="00C841DC" w:rsidRPr="00CC35D4">
        <w:t xml:space="preserve"> including common challenges, lessons learned, best practices and opportunities</w:t>
      </w:r>
      <w:r w:rsidR="00E05D8E" w:rsidRPr="00CC35D4">
        <w:t xml:space="preserve">. </w:t>
      </w:r>
    </w:p>
    <w:p w14:paraId="55EC1B5D" w14:textId="366A8AE1" w:rsidR="00C841DC" w:rsidRDefault="00C841DC" w:rsidP="00DD0959">
      <w:pPr>
        <w:pStyle w:val="Para10"/>
        <w:ind w:left="562" w:firstLine="0"/>
      </w:pPr>
      <w:r w:rsidRPr="00CC35D4">
        <w:t xml:space="preserve">As mentioned in </w:t>
      </w:r>
      <w:r w:rsidR="002709A1" w:rsidRPr="00CC35D4">
        <w:t xml:space="preserve">document </w:t>
      </w:r>
      <w:r w:rsidR="0022237C" w:rsidRPr="00046402">
        <w:t>CBD</w:t>
      </w:r>
      <w:r w:rsidR="0022237C" w:rsidRPr="00CC35D4">
        <w:t>/</w:t>
      </w:r>
      <w:r w:rsidR="0022237C" w:rsidRPr="00046402">
        <w:t>SBI</w:t>
      </w:r>
      <w:r w:rsidR="0022237C" w:rsidRPr="00CC35D4">
        <w:t>/4/</w:t>
      </w:r>
      <w:r w:rsidR="0022237C" w:rsidRPr="00046402">
        <w:t>INF</w:t>
      </w:r>
      <w:r w:rsidR="008909F4" w:rsidRPr="00CC35D4">
        <w:t xml:space="preserve">/6, </w:t>
      </w:r>
      <w:r w:rsidRPr="00CC35D4">
        <w:t xml:space="preserve">most </w:t>
      </w:r>
      <w:r w:rsidR="00CE3EAF" w:rsidRPr="00CC35D4">
        <w:t xml:space="preserve">participating </w:t>
      </w:r>
      <w:r w:rsidR="003A1B8C" w:rsidRPr="00CC35D4">
        <w:t>Parties</w:t>
      </w:r>
      <w:r w:rsidRPr="00CC35D4">
        <w:t xml:space="preserve"> have started revising or updating the</w:t>
      </w:r>
      <w:r w:rsidR="0022237C" w:rsidRPr="00CC35D4">
        <w:t>ir</w:t>
      </w:r>
      <w:r w:rsidRPr="00CC35D4">
        <w:t xml:space="preserve"> </w:t>
      </w:r>
      <w:r w:rsidR="00E05D8E" w:rsidRPr="00CC35D4">
        <w:t>national biodiversity strategy and action plan</w:t>
      </w:r>
      <w:r w:rsidR="0022237C" w:rsidRPr="00CC35D4">
        <w:t>.</w:t>
      </w:r>
      <w:r w:rsidR="003A1B8C" w:rsidRPr="00CC35D4">
        <w:t xml:space="preserve"> </w:t>
      </w:r>
      <w:r w:rsidR="0022237C" w:rsidRPr="00CC35D4">
        <w:t>H</w:t>
      </w:r>
      <w:r w:rsidR="003A1B8C" w:rsidRPr="00CC35D4">
        <w:t>owever, some Parties have experienced delays. R</w:t>
      </w:r>
      <w:r w:rsidRPr="00CC35D4">
        <w:t xml:space="preserve">easons for </w:t>
      </w:r>
      <w:r w:rsidR="00CE3EAF" w:rsidRPr="00CC35D4">
        <w:t>those</w:t>
      </w:r>
      <w:r w:rsidR="0022237C" w:rsidRPr="00CC35D4">
        <w:t xml:space="preserve"> </w:t>
      </w:r>
      <w:r w:rsidR="003A1B8C" w:rsidRPr="00CC35D4">
        <w:t>delays</w:t>
      </w:r>
      <w:r w:rsidRPr="00CC35D4">
        <w:t xml:space="preserve"> include </w:t>
      </w:r>
      <w:r w:rsidR="0022237C" w:rsidRPr="00CC35D4">
        <w:t xml:space="preserve">a </w:t>
      </w:r>
      <w:r w:rsidRPr="00CC35D4">
        <w:t xml:space="preserve">lack of political support, </w:t>
      </w:r>
      <w:r w:rsidR="0022237C" w:rsidRPr="00CC35D4">
        <w:t xml:space="preserve">a </w:t>
      </w:r>
      <w:r w:rsidRPr="00CC35D4">
        <w:t>lack of or delays in the provision of funds</w:t>
      </w:r>
      <w:r w:rsidR="00F35F8E" w:rsidRPr="00046402">
        <w:t xml:space="preserve"> and</w:t>
      </w:r>
      <w:r w:rsidR="00F35F8E" w:rsidRPr="00CC35D4">
        <w:t xml:space="preserve"> </w:t>
      </w:r>
      <w:r w:rsidRPr="00CC35D4">
        <w:t xml:space="preserve">inadequate awareness </w:t>
      </w:r>
      <w:r w:rsidR="00F35F8E" w:rsidRPr="00CC35D4">
        <w:t>among</w:t>
      </w:r>
      <w:r w:rsidRPr="00CC35D4">
        <w:t xml:space="preserve"> relevant stakeholders of the </w:t>
      </w:r>
      <w:r w:rsidR="00F35F8E" w:rsidRPr="00CC35D4">
        <w:t xml:space="preserve">adoption of the </w:t>
      </w:r>
      <w:r w:rsidRPr="00046402">
        <w:t>Framework</w:t>
      </w:r>
      <w:r w:rsidRPr="00CC35D4">
        <w:t xml:space="preserve">. </w:t>
      </w:r>
      <w:r w:rsidR="005E0A09">
        <w:t>Moreover</w:t>
      </w:r>
      <w:r w:rsidRPr="00CC35D4">
        <w:t xml:space="preserve">, Parties have noted that </w:t>
      </w:r>
      <w:r w:rsidR="00F35F8E" w:rsidRPr="00CC35D4">
        <w:t>developing a</w:t>
      </w:r>
      <w:r w:rsidRPr="00CC35D4">
        <w:t xml:space="preserve"> science-based, high</w:t>
      </w:r>
      <w:r w:rsidR="00F6794B">
        <w:t>-</w:t>
      </w:r>
      <w:r w:rsidRPr="00CC35D4">
        <w:t xml:space="preserve">quality whole-of-government </w:t>
      </w:r>
      <w:r w:rsidR="00F35F8E" w:rsidRPr="00CC35D4">
        <w:t xml:space="preserve">policy </w:t>
      </w:r>
      <w:r w:rsidRPr="00CC35D4">
        <w:t>takes time</w:t>
      </w:r>
      <w:r w:rsidR="00F35F8E" w:rsidRPr="00CC35D4">
        <w:t>.</w:t>
      </w:r>
      <w:r w:rsidR="00F35F8E">
        <w:t xml:space="preserve"> Parties have </w:t>
      </w:r>
      <w:r w:rsidR="00237AFB">
        <w:t xml:space="preserve">had </w:t>
      </w:r>
      <w:r w:rsidR="00DD0959">
        <w:t xml:space="preserve">successes and challenges in </w:t>
      </w:r>
      <w:r>
        <w:t>undertak</w:t>
      </w:r>
      <w:r w:rsidR="00DD0959">
        <w:t>ing</w:t>
      </w:r>
      <w:r>
        <w:t xml:space="preserve"> </w:t>
      </w:r>
      <w:r w:rsidRPr="007358FB">
        <w:t>consultations with relevant government ministries, sectors and stakeholders</w:t>
      </w:r>
      <w:r w:rsidR="002606FB">
        <w:t xml:space="preserve"> and</w:t>
      </w:r>
      <w:r w:rsidRPr="007358FB">
        <w:t xml:space="preserve"> analys</w:t>
      </w:r>
      <w:r w:rsidR="00DD0959" w:rsidRPr="007358FB">
        <w:t>ing</w:t>
      </w:r>
      <w:r w:rsidRPr="007358FB">
        <w:t xml:space="preserve"> current biodiversity status and trends</w:t>
      </w:r>
      <w:r w:rsidR="002606FB">
        <w:t xml:space="preserve">, as well as </w:t>
      </w:r>
      <w:r w:rsidRPr="007358FB">
        <w:t>implementation challenges</w:t>
      </w:r>
      <w:r w:rsidRPr="00046402">
        <w:t xml:space="preserve"> and</w:t>
      </w:r>
      <w:r w:rsidRPr="007358FB">
        <w:t xml:space="preserve"> </w:t>
      </w:r>
      <w:r w:rsidR="00450413">
        <w:t xml:space="preserve">challenges </w:t>
      </w:r>
      <w:r w:rsidR="00CE3EAF" w:rsidRPr="007358FB">
        <w:t xml:space="preserve">in </w:t>
      </w:r>
      <w:r w:rsidRPr="007358FB">
        <w:t>develop</w:t>
      </w:r>
      <w:r w:rsidR="00DD0959" w:rsidRPr="007358FB">
        <w:t>ing</w:t>
      </w:r>
      <w:r w:rsidRPr="007358FB">
        <w:t xml:space="preserve"> financing and monitoring plans.</w:t>
      </w:r>
      <w:r>
        <w:t xml:space="preserve"> </w:t>
      </w:r>
    </w:p>
    <w:p w14:paraId="0765D681" w14:textId="39EE5F87" w:rsidR="00253760" w:rsidRDefault="00C841DC" w:rsidP="00DD0959">
      <w:pPr>
        <w:pStyle w:val="Para10"/>
        <w:ind w:left="562" w:firstLine="0"/>
      </w:pPr>
      <w:r>
        <w:t xml:space="preserve">The dialogues </w:t>
      </w:r>
      <w:r w:rsidR="00DE2575">
        <w:t xml:space="preserve">held </w:t>
      </w:r>
      <w:r>
        <w:t xml:space="preserve">thus far have highlighted </w:t>
      </w:r>
      <w:r w:rsidR="00253760">
        <w:t>the following points</w:t>
      </w:r>
      <w:r w:rsidR="006C19C8">
        <w:t xml:space="preserve"> (among others</w:t>
      </w:r>
      <w:r w:rsidR="00C52520">
        <w:t>,</w:t>
      </w:r>
      <w:r w:rsidR="006C19C8">
        <w:t xml:space="preserve"> which are</w:t>
      </w:r>
      <w:r w:rsidR="004D6448">
        <w:t xml:space="preserve"> </w:t>
      </w:r>
      <w:r w:rsidR="004F5FA2">
        <w:t>considered</w:t>
      </w:r>
      <w:r w:rsidR="004D6448">
        <w:t xml:space="preserve"> in </w:t>
      </w:r>
      <w:r w:rsidR="004D6448" w:rsidRPr="00046402">
        <w:t>CBD</w:t>
      </w:r>
      <w:r w:rsidR="004D6448" w:rsidRPr="007358FB">
        <w:t>/</w:t>
      </w:r>
      <w:r w:rsidR="004D6448" w:rsidRPr="00046402">
        <w:t>SBI</w:t>
      </w:r>
      <w:r w:rsidR="004D6448" w:rsidRPr="007358FB">
        <w:t>/4/</w:t>
      </w:r>
      <w:r w:rsidR="004D6448" w:rsidRPr="00046402">
        <w:t>INF</w:t>
      </w:r>
      <w:r w:rsidR="007358FB" w:rsidRPr="007358FB">
        <w:t xml:space="preserve">/6 </w:t>
      </w:r>
      <w:r w:rsidR="004D6448" w:rsidRPr="007358FB">
        <w:t>and</w:t>
      </w:r>
      <w:r w:rsidR="004D6448">
        <w:t xml:space="preserve"> the </w:t>
      </w:r>
      <w:r w:rsidR="00691FA0">
        <w:t xml:space="preserve">meeting </w:t>
      </w:r>
      <w:r w:rsidR="004D6448">
        <w:t>report</w:t>
      </w:r>
      <w:r w:rsidR="00691FA0">
        <w:t>s</w:t>
      </w:r>
      <w:r w:rsidR="006C19C8">
        <w:t>)</w:t>
      </w:r>
      <w:r w:rsidR="00253760">
        <w:t xml:space="preserve">: </w:t>
      </w:r>
    </w:p>
    <w:p w14:paraId="27510935" w14:textId="0CDD2F7D" w:rsidR="00691FA0" w:rsidRDefault="00253760" w:rsidP="00046402">
      <w:pPr>
        <w:pStyle w:val="Para10"/>
        <w:numPr>
          <w:ilvl w:val="0"/>
          <w:numId w:val="0"/>
        </w:numPr>
        <w:tabs>
          <w:tab w:val="clear" w:pos="1134"/>
          <w:tab w:val="left" w:pos="1701"/>
        </w:tabs>
        <w:ind w:left="562" w:firstLine="572"/>
      </w:pPr>
      <w:r>
        <w:t xml:space="preserve">(a) </w:t>
      </w:r>
      <w:r w:rsidR="008C4BC1">
        <w:tab/>
      </w:r>
      <w:r w:rsidR="00C512C1">
        <w:t>T</w:t>
      </w:r>
      <w:r w:rsidR="00C841DC">
        <w:t xml:space="preserve">he importance of a whole-of-government and whole-of-society approach; </w:t>
      </w:r>
    </w:p>
    <w:p w14:paraId="129FBC00" w14:textId="1781252C" w:rsidR="00691FA0" w:rsidRDefault="00253760" w:rsidP="00046402">
      <w:pPr>
        <w:pStyle w:val="Para10"/>
        <w:numPr>
          <w:ilvl w:val="0"/>
          <w:numId w:val="0"/>
        </w:numPr>
        <w:tabs>
          <w:tab w:val="clear" w:pos="1134"/>
          <w:tab w:val="left" w:pos="1701"/>
        </w:tabs>
        <w:ind w:left="562" w:firstLine="572"/>
      </w:pPr>
      <w:r>
        <w:t xml:space="preserve">(b) </w:t>
      </w:r>
      <w:r w:rsidR="008C4BC1">
        <w:tab/>
      </w:r>
      <w:r w:rsidR="00C512C1">
        <w:t>T</w:t>
      </w:r>
      <w:r w:rsidR="00C841DC">
        <w:t xml:space="preserve">he need to engage a broad range of stakeholders, in particular </w:t>
      </w:r>
      <w:proofErr w:type="gramStart"/>
      <w:r w:rsidR="00C841DC">
        <w:t>in order to</w:t>
      </w:r>
      <w:proofErr w:type="gramEnd"/>
      <w:r w:rsidR="00C841DC">
        <w:t xml:space="preserve"> take into account section C of the Framework</w:t>
      </w:r>
      <w:r w:rsidR="005E771F" w:rsidRPr="005E771F">
        <w:t xml:space="preserve"> </w:t>
      </w:r>
      <w:r>
        <w:t>on c</w:t>
      </w:r>
      <w:r w:rsidR="005E771F" w:rsidRPr="005E771F">
        <w:t xml:space="preserve">onsiderations for </w:t>
      </w:r>
      <w:r>
        <w:t>its</w:t>
      </w:r>
      <w:r w:rsidR="005E771F" w:rsidRPr="005E771F">
        <w:t xml:space="preserve"> implementation</w:t>
      </w:r>
      <w:r w:rsidR="00C841DC">
        <w:t xml:space="preserve">; </w:t>
      </w:r>
    </w:p>
    <w:p w14:paraId="0250A51F" w14:textId="3832F2EF" w:rsidR="00691FA0" w:rsidRDefault="00691FA0" w:rsidP="00046402">
      <w:pPr>
        <w:pStyle w:val="Para10"/>
        <w:numPr>
          <w:ilvl w:val="0"/>
          <w:numId w:val="0"/>
        </w:numPr>
        <w:tabs>
          <w:tab w:val="clear" w:pos="1134"/>
          <w:tab w:val="left" w:pos="1701"/>
        </w:tabs>
        <w:ind w:left="562" w:firstLine="572"/>
      </w:pPr>
      <w:r>
        <w:t xml:space="preserve">(c) </w:t>
      </w:r>
      <w:r w:rsidR="008C4BC1">
        <w:tab/>
      </w:r>
      <w:r w:rsidR="00C512C1">
        <w:t>T</w:t>
      </w:r>
      <w:r w:rsidR="00C841DC">
        <w:t xml:space="preserve">he importance of integrating the Protocols and relevant </w:t>
      </w:r>
      <w:r w:rsidR="00253760">
        <w:t>multilateral environmental agreements</w:t>
      </w:r>
      <w:r w:rsidR="00C841DC">
        <w:t xml:space="preserve"> </w:t>
      </w:r>
      <w:proofErr w:type="gramStart"/>
      <w:r w:rsidR="00C841DC">
        <w:t>in order to</w:t>
      </w:r>
      <w:proofErr w:type="gramEnd"/>
      <w:r w:rsidR="00C841DC">
        <w:t xml:space="preserve"> promote synergetic implementation; </w:t>
      </w:r>
    </w:p>
    <w:p w14:paraId="7AB8441A" w14:textId="4E8240F1" w:rsidR="009234A6" w:rsidRDefault="00691FA0" w:rsidP="00046402">
      <w:pPr>
        <w:pStyle w:val="Para10"/>
        <w:numPr>
          <w:ilvl w:val="0"/>
          <w:numId w:val="0"/>
        </w:numPr>
        <w:tabs>
          <w:tab w:val="clear" w:pos="1134"/>
          <w:tab w:val="left" w:pos="1701"/>
        </w:tabs>
        <w:ind w:left="562" w:firstLine="572"/>
      </w:pPr>
      <w:r>
        <w:t xml:space="preserve">(d) </w:t>
      </w:r>
      <w:r w:rsidR="008C4BC1">
        <w:tab/>
      </w:r>
      <w:r w:rsidR="00C512C1">
        <w:t>T</w:t>
      </w:r>
      <w:r w:rsidR="00C841DC">
        <w:t xml:space="preserve">he need for guidance on the scientific and technical </w:t>
      </w:r>
      <w:r w:rsidR="00E14632">
        <w:t xml:space="preserve">aspects </w:t>
      </w:r>
      <w:r w:rsidR="00D33776">
        <w:t>of</w:t>
      </w:r>
      <w:r w:rsidR="00C841DC">
        <w:t xml:space="preserve"> support </w:t>
      </w:r>
      <w:r w:rsidR="00D33776">
        <w:t>for</w:t>
      </w:r>
      <w:r w:rsidR="00C841DC">
        <w:t xml:space="preserve"> national target setting</w:t>
      </w:r>
      <w:r w:rsidR="002A7081">
        <w:t>;</w:t>
      </w:r>
      <w:r w:rsidR="00480DFA">
        <w:t xml:space="preserve"> and</w:t>
      </w:r>
      <w:r w:rsidR="00C841DC">
        <w:t xml:space="preserve"> </w:t>
      </w:r>
      <w:r w:rsidR="002E2628">
        <w:t xml:space="preserve">the point </w:t>
      </w:r>
      <w:r w:rsidR="00C841DC">
        <w:t xml:space="preserve">that national circumstances and capabilities are the basis for revising or setting targets; </w:t>
      </w:r>
    </w:p>
    <w:p w14:paraId="3FF9417F" w14:textId="7602312B" w:rsidR="009234A6" w:rsidRPr="00046402" w:rsidRDefault="009234A6" w:rsidP="00046402">
      <w:pPr>
        <w:pStyle w:val="Para10"/>
        <w:numPr>
          <w:ilvl w:val="0"/>
          <w:numId w:val="0"/>
        </w:numPr>
        <w:tabs>
          <w:tab w:val="clear" w:pos="1134"/>
          <w:tab w:val="left" w:pos="1701"/>
        </w:tabs>
        <w:ind w:left="562" w:firstLine="572"/>
      </w:pPr>
      <w:r>
        <w:t xml:space="preserve">(e) </w:t>
      </w:r>
      <w:r w:rsidR="008C4BC1">
        <w:tab/>
      </w:r>
      <w:r w:rsidR="00C512C1">
        <w:t>T</w:t>
      </w:r>
      <w:r w:rsidR="00C841DC">
        <w:t xml:space="preserve">he need for capacity support, particularly around issues related to monitoring; the importance of developing a national biodiversity financing plan; </w:t>
      </w:r>
      <w:r w:rsidR="00D5392D">
        <w:t xml:space="preserve">and </w:t>
      </w:r>
      <w:r w:rsidR="00C841DC">
        <w:t>the value of promot</w:t>
      </w:r>
      <w:r w:rsidR="00D5392D">
        <w:t>ing</w:t>
      </w:r>
      <w:r w:rsidR="00C841DC">
        <w:t xml:space="preserve"> exchanges and mutual learning among </w:t>
      </w:r>
      <w:r w:rsidR="00C841DC" w:rsidRPr="00C512C1">
        <w:t>countries</w:t>
      </w:r>
      <w:r w:rsidR="00C841DC" w:rsidRPr="00046402">
        <w:t>;</w:t>
      </w:r>
    </w:p>
    <w:p w14:paraId="5DE2ADC1" w14:textId="273E898B" w:rsidR="00C841DC" w:rsidRPr="00C512C1" w:rsidRDefault="009234A6" w:rsidP="00046402">
      <w:pPr>
        <w:pStyle w:val="Para10"/>
        <w:numPr>
          <w:ilvl w:val="0"/>
          <w:numId w:val="0"/>
        </w:numPr>
        <w:tabs>
          <w:tab w:val="clear" w:pos="1134"/>
          <w:tab w:val="left" w:pos="1701"/>
        </w:tabs>
        <w:ind w:left="562" w:firstLine="572"/>
      </w:pPr>
      <w:r w:rsidRPr="00C512C1">
        <w:t xml:space="preserve">(f) </w:t>
      </w:r>
      <w:r w:rsidR="008C4BC1" w:rsidRPr="00C512C1">
        <w:tab/>
      </w:r>
      <w:r w:rsidR="00C512C1" w:rsidRPr="00C512C1">
        <w:t>T</w:t>
      </w:r>
      <w:r w:rsidRPr="00C512C1">
        <w:t>hat for countries that rec</w:t>
      </w:r>
      <w:r w:rsidR="00CE3EAF" w:rsidRPr="00C512C1">
        <w:t>ei</w:t>
      </w:r>
      <w:r w:rsidRPr="00C512C1">
        <w:t xml:space="preserve">ve </w:t>
      </w:r>
      <w:r w:rsidR="00253760" w:rsidRPr="00046402">
        <w:t>Global Environment Facility</w:t>
      </w:r>
      <w:r w:rsidR="00C841DC" w:rsidRPr="00C512C1">
        <w:t xml:space="preserve"> </w:t>
      </w:r>
      <w:r w:rsidRPr="00C512C1">
        <w:t xml:space="preserve">funds for revising or updating </w:t>
      </w:r>
      <w:r w:rsidR="00253760" w:rsidRPr="00C512C1">
        <w:t>national biodiversity strategies and action plans</w:t>
      </w:r>
      <w:r w:rsidR="00C841DC" w:rsidRPr="00C512C1">
        <w:t>,</w:t>
      </w:r>
      <w:r w:rsidRPr="00C512C1">
        <w:t xml:space="preserve"> strong coordination between the implementing agency and </w:t>
      </w:r>
      <w:r w:rsidR="00C841DC" w:rsidRPr="00C512C1">
        <w:t xml:space="preserve">the </w:t>
      </w:r>
      <w:r w:rsidR="00253760" w:rsidRPr="00C512C1">
        <w:t xml:space="preserve">national focal points </w:t>
      </w:r>
      <w:r w:rsidR="00480DFA">
        <w:t>for</w:t>
      </w:r>
      <w:r w:rsidR="00253760" w:rsidRPr="00C512C1">
        <w:t xml:space="preserve"> the </w:t>
      </w:r>
      <w:r w:rsidR="00253760" w:rsidRPr="00046402">
        <w:t>Convention on Biological Diversity</w:t>
      </w:r>
      <w:r w:rsidRPr="00C512C1">
        <w:t xml:space="preserve"> is the foundation for </w:t>
      </w:r>
      <w:r w:rsidR="00C841DC" w:rsidRPr="00C512C1">
        <w:t xml:space="preserve">project implementation and increasing the ownership </w:t>
      </w:r>
      <w:r w:rsidR="00480DFA" w:rsidRPr="00C512C1">
        <w:t xml:space="preserve">of the process </w:t>
      </w:r>
      <w:r w:rsidR="00C841DC" w:rsidRPr="00C512C1">
        <w:t xml:space="preserve">by countries. </w:t>
      </w:r>
    </w:p>
    <w:bookmarkEnd w:id="3"/>
    <w:p w14:paraId="78EE6FB1" w14:textId="158A7366" w:rsidR="006761F4" w:rsidRDefault="006761F4" w:rsidP="00372639">
      <w:pPr>
        <w:pStyle w:val="Para10"/>
        <w:ind w:left="562" w:firstLine="0"/>
      </w:pPr>
      <w:r w:rsidRPr="00C512C1">
        <w:lastRenderedPageBreak/>
        <w:t>In its decision 15/6</w:t>
      </w:r>
      <w:r w:rsidR="007439E9">
        <w:t xml:space="preserve"> (para. 29 </w:t>
      </w:r>
      <w:r w:rsidR="001F2328">
        <w:t>(c))</w:t>
      </w:r>
      <w:r w:rsidRPr="00C512C1">
        <w:t xml:space="preserve">, the Conference of the Parties requested the Executive Secretary to </w:t>
      </w:r>
      <w:r w:rsidR="004821B9" w:rsidRPr="00C512C1">
        <w:t xml:space="preserve">support the Subsidiary Body on Implementation in the </w:t>
      </w:r>
      <w:r w:rsidRPr="00C512C1">
        <w:t>further develop</w:t>
      </w:r>
      <w:r w:rsidR="004821B9" w:rsidRPr="00C512C1">
        <w:t>ment</w:t>
      </w:r>
      <w:r w:rsidRPr="00C512C1">
        <w:t xml:space="preserve"> </w:t>
      </w:r>
      <w:r w:rsidRPr="00046402">
        <w:t>and</w:t>
      </w:r>
      <w:r w:rsidRPr="00C512C1">
        <w:t xml:space="preserve"> pilot</w:t>
      </w:r>
      <w:r w:rsidR="004821B9" w:rsidRPr="00C512C1">
        <w:t>ing</w:t>
      </w:r>
      <w:r w:rsidR="004821B9">
        <w:t xml:space="preserve"> of</w:t>
      </w:r>
      <w:r>
        <w:t xml:space="preserve"> a modus operandi </w:t>
      </w:r>
      <w:r w:rsidR="00525135">
        <w:t>of</w:t>
      </w:r>
      <w:r>
        <w:t xml:space="preserve"> </w:t>
      </w:r>
      <w:r w:rsidR="00E9630F">
        <w:t>an</w:t>
      </w:r>
      <w:r>
        <w:t xml:space="preserve"> open-ended forum for voluntary country </w:t>
      </w:r>
      <w:r w:rsidRPr="00B853E7">
        <w:t>review</w:t>
      </w:r>
      <w:r w:rsidR="00C512C1" w:rsidRPr="00B853E7">
        <w:t>.</w:t>
      </w:r>
      <w:r w:rsidRPr="00046402">
        <w:rPr>
          <w:rStyle w:val="FootnoteReference"/>
        </w:rPr>
        <w:footnoteReference w:id="4"/>
      </w:r>
      <w:r w:rsidRPr="00B853E7">
        <w:t xml:space="preserve"> </w:t>
      </w:r>
      <w:r w:rsidR="00D138B4" w:rsidRPr="00B853E7">
        <w:t>Based</w:t>
      </w:r>
      <w:r w:rsidR="00D138B4">
        <w:t xml:space="preserve"> on the experience</w:t>
      </w:r>
      <w:r w:rsidR="008E5E65">
        <w:t>s derived from</w:t>
      </w:r>
      <w:r w:rsidR="00D138B4">
        <w:t xml:space="preserve"> the dialogues, </w:t>
      </w:r>
      <w:r>
        <w:t xml:space="preserve">the </w:t>
      </w:r>
      <w:r w:rsidR="00EF10E6">
        <w:t xml:space="preserve">draft </w:t>
      </w:r>
      <w:r>
        <w:t xml:space="preserve">modus operandi </w:t>
      </w:r>
      <w:r w:rsidR="00EF10E6">
        <w:t xml:space="preserve">prepared </w:t>
      </w:r>
      <w:r>
        <w:t>by the Executive Secretary</w:t>
      </w:r>
      <w:r w:rsidR="00EF10E6">
        <w:t xml:space="preserve"> for consideration by the Subsidiary Body at its fourth meeting</w:t>
      </w:r>
      <w:r>
        <w:t xml:space="preserve"> includes </w:t>
      </w:r>
      <w:r w:rsidR="00EF10E6">
        <w:t xml:space="preserve">a </w:t>
      </w:r>
      <w:r>
        <w:t xml:space="preserve">preparatory phase </w:t>
      </w:r>
      <w:r w:rsidR="008E5E65">
        <w:t>which</w:t>
      </w:r>
      <w:r w:rsidR="00D138B4">
        <w:t xml:space="preserve"> </w:t>
      </w:r>
      <w:r w:rsidR="00EF10E6">
        <w:t>consist</w:t>
      </w:r>
      <w:r w:rsidR="00D138B4">
        <w:t>s</w:t>
      </w:r>
      <w:r w:rsidR="00EF10E6">
        <w:t xml:space="preserve"> </w:t>
      </w:r>
      <w:r>
        <w:t>of national-level self-review followed by regional or subregional dialogues</w:t>
      </w:r>
      <w:r w:rsidR="00D138B4">
        <w:t xml:space="preserve"> held</w:t>
      </w:r>
      <w:r w:rsidR="00EF10E6">
        <w:t xml:space="preserve"> prior to </w:t>
      </w:r>
      <w:r w:rsidR="00C36DD1">
        <w:t xml:space="preserve">the </w:t>
      </w:r>
      <w:r w:rsidR="00EF10E6">
        <w:t xml:space="preserve">conducting </w:t>
      </w:r>
      <w:r w:rsidR="00C36DD1">
        <w:t xml:space="preserve">of </w:t>
      </w:r>
      <w:r w:rsidR="00EF10E6">
        <w:t>the open-ended forum at a meeting of the Subsidiary Body</w:t>
      </w:r>
      <w:r>
        <w:t>. Th</w:t>
      </w:r>
      <w:r w:rsidR="0047778E">
        <w:t>e</w:t>
      </w:r>
      <w:r>
        <w:t xml:space="preserve"> preparatory phase will inform the open-ended forum for voluntary country review by providing information related to regional and subregional successes and challenges in the development and implementation of the national biodiversity strategies and </w:t>
      </w:r>
      <w:r w:rsidR="00D138B4">
        <w:t xml:space="preserve">action </w:t>
      </w:r>
      <w:r>
        <w:t>plans</w:t>
      </w:r>
      <w:r w:rsidR="00FE3884">
        <w:t xml:space="preserve">. </w:t>
      </w:r>
      <w:r w:rsidR="00106D20">
        <w:t>Moreover, t</w:t>
      </w:r>
      <w:r w:rsidR="00FE3884">
        <w:t>he preparatory phase</w:t>
      </w:r>
      <w:r>
        <w:t xml:space="preserve"> </w:t>
      </w:r>
      <w:r w:rsidR="00D138B4">
        <w:t>will serve</w:t>
      </w:r>
      <w:r>
        <w:t xml:space="preserve"> to </w:t>
      </w:r>
      <w:r w:rsidR="00A14ECE">
        <w:t xml:space="preserve">enable </w:t>
      </w:r>
      <w:r w:rsidR="00D138B4">
        <w:t>develop</w:t>
      </w:r>
      <w:r w:rsidR="00A14ECE">
        <w:t>ment of</w:t>
      </w:r>
      <w:r w:rsidR="00D138B4">
        <w:t xml:space="preserve"> country </w:t>
      </w:r>
      <w:r>
        <w:t xml:space="preserve">capacity through </w:t>
      </w:r>
      <w:r w:rsidR="00D138B4">
        <w:t xml:space="preserve">the </w:t>
      </w:r>
      <w:r>
        <w:t xml:space="preserve">sharing </w:t>
      </w:r>
      <w:r w:rsidR="0047778E">
        <w:t xml:space="preserve">among Parties </w:t>
      </w:r>
      <w:r>
        <w:t xml:space="preserve">of experiences and lessons learned and </w:t>
      </w:r>
      <w:r w:rsidR="00D138B4">
        <w:t xml:space="preserve">will contribute to </w:t>
      </w:r>
      <w:r>
        <w:t>improving subregional and regional collaboration</w:t>
      </w:r>
      <w:r w:rsidR="00D138B4">
        <w:t xml:space="preserve"> among Parties</w:t>
      </w:r>
      <w:r>
        <w:t>.</w:t>
      </w:r>
      <w:r w:rsidRPr="0090075C">
        <w:rPr>
          <w:highlight w:val="yellow"/>
        </w:rPr>
        <w:t xml:space="preserve">  </w:t>
      </w:r>
    </w:p>
    <w:p w14:paraId="0D5ED4F7" w14:textId="0BBD95D7" w:rsidR="006D49FD" w:rsidRDefault="006D49FD" w:rsidP="00DA1912">
      <w:pPr>
        <w:pStyle w:val="Heading1"/>
      </w:pPr>
      <w:r w:rsidRPr="003257A7">
        <w:t>Recommendation</w:t>
      </w:r>
    </w:p>
    <w:p w14:paraId="1DE83201" w14:textId="5DD9C60D" w:rsidR="00DD0959" w:rsidRDefault="00DD0959" w:rsidP="004A4E4C">
      <w:pPr>
        <w:pStyle w:val="Para10"/>
        <w:ind w:left="562" w:firstLine="0"/>
      </w:pPr>
      <w:r>
        <w:t>The Subsidiary Body on Implementation may wish to consider adopting a recommendation along the following lines:</w:t>
      </w:r>
    </w:p>
    <w:p w14:paraId="6FD30D47" w14:textId="16823324" w:rsidR="00DD0959" w:rsidRDefault="00DD0959" w:rsidP="00046402">
      <w:pPr>
        <w:pStyle w:val="Para10"/>
        <w:numPr>
          <w:ilvl w:val="0"/>
          <w:numId w:val="0"/>
        </w:numPr>
        <w:tabs>
          <w:tab w:val="clear" w:pos="1134"/>
          <w:tab w:val="left" w:pos="1701"/>
        </w:tabs>
        <w:ind w:left="567" w:firstLine="567"/>
        <w:rPr>
          <w:i/>
          <w:iCs/>
        </w:rPr>
      </w:pPr>
      <w:r w:rsidRPr="00DD0959">
        <w:rPr>
          <w:i/>
          <w:iCs/>
        </w:rPr>
        <w:t>The Subsidiary Body on Implementation</w:t>
      </w:r>
      <w:r w:rsidR="005166A2">
        <w:rPr>
          <w:i/>
          <w:iCs/>
        </w:rPr>
        <w:t>,</w:t>
      </w:r>
    </w:p>
    <w:p w14:paraId="0CF4AA65" w14:textId="19D81424" w:rsidR="002709A1" w:rsidRPr="00EE2638" w:rsidRDefault="00EE2638" w:rsidP="00046402">
      <w:pPr>
        <w:pStyle w:val="Para10"/>
        <w:numPr>
          <w:ilvl w:val="0"/>
          <w:numId w:val="0"/>
        </w:numPr>
        <w:tabs>
          <w:tab w:val="clear" w:pos="1134"/>
          <w:tab w:val="left" w:pos="1701"/>
        </w:tabs>
        <w:ind w:left="567" w:firstLine="567"/>
      </w:pPr>
      <w:r>
        <w:rPr>
          <w:i/>
          <w:iCs/>
        </w:rPr>
        <w:t>Recalling</w:t>
      </w:r>
      <w:r w:rsidRPr="00EE2638">
        <w:t xml:space="preserve"> </w:t>
      </w:r>
      <w:r>
        <w:t>decision 15/6 of the Conference of the Parties,</w:t>
      </w:r>
      <w:r w:rsidR="00D26A3D">
        <w:t xml:space="preserve"> in particular </w:t>
      </w:r>
      <w:r w:rsidR="00D26A3D" w:rsidRPr="0090075C">
        <w:t>paragraphs 6 and</w:t>
      </w:r>
      <w:r w:rsidR="005166A2">
        <w:t> </w:t>
      </w:r>
      <w:r w:rsidR="00D26A3D" w:rsidRPr="0090075C">
        <w:t>7</w:t>
      </w:r>
      <w:r w:rsidR="001B46F7">
        <w:t xml:space="preserve"> of that decision</w:t>
      </w:r>
      <w:r w:rsidR="00D26A3D">
        <w:t xml:space="preserve">, </w:t>
      </w:r>
    </w:p>
    <w:p w14:paraId="2AFFAAA6" w14:textId="1189797B" w:rsidR="004A4E4C" w:rsidRDefault="004A4E4C" w:rsidP="00046402">
      <w:pPr>
        <w:pStyle w:val="Para10"/>
        <w:numPr>
          <w:ilvl w:val="0"/>
          <w:numId w:val="0"/>
        </w:numPr>
        <w:tabs>
          <w:tab w:val="clear" w:pos="1134"/>
          <w:tab w:val="left" w:pos="1701"/>
        </w:tabs>
        <w:ind w:left="567" w:firstLine="567"/>
      </w:pPr>
      <w:r w:rsidRPr="006A3866">
        <w:rPr>
          <w:i/>
          <w:iCs/>
        </w:rPr>
        <w:t>Taking note</w:t>
      </w:r>
      <w:r w:rsidRPr="006A3866">
        <w:t xml:space="preserve"> of the </w:t>
      </w:r>
      <w:r w:rsidR="009234A6" w:rsidRPr="006A3866">
        <w:t>outcomes</w:t>
      </w:r>
      <w:r w:rsidRPr="006A3866">
        <w:t xml:space="preserve"> of the regional and subregional dialogues on national biodiversity</w:t>
      </w:r>
      <w:r>
        <w:t xml:space="preserve"> strategies and action plans </w:t>
      </w:r>
      <w:r w:rsidR="00F45497">
        <w:t xml:space="preserve">that have been </w:t>
      </w:r>
      <w:r>
        <w:t xml:space="preserve">conducted and the plan for </w:t>
      </w:r>
      <w:r w:rsidR="00D26A3D">
        <w:t xml:space="preserve">further </w:t>
      </w:r>
      <w:r>
        <w:t>dialogues,</w:t>
      </w:r>
    </w:p>
    <w:p w14:paraId="65770FE5" w14:textId="6845E8A4" w:rsidR="004A4E4C" w:rsidRPr="007B2797" w:rsidRDefault="00F17791" w:rsidP="00046402">
      <w:pPr>
        <w:pStyle w:val="Para10"/>
        <w:numPr>
          <w:ilvl w:val="0"/>
          <w:numId w:val="0"/>
        </w:numPr>
        <w:tabs>
          <w:tab w:val="clear" w:pos="1134"/>
          <w:tab w:val="left" w:pos="1701"/>
        </w:tabs>
        <w:ind w:left="567" w:firstLine="567"/>
      </w:pPr>
      <w:r w:rsidRPr="007B2797">
        <w:rPr>
          <w:i/>
          <w:iCs/>
        </w:rPr>
        <w:t>Noting</w:t>
      </w:r>
      <w:r w:rsidR="004A4E4C" w:rsidRPr="007B2797">
        <w:rPr>
          <w:i/>
          <w:iCs/>
        </w:rPr>
        <w:t xml:space="preserve"> with appreciation</w:t>
      </w:r>
      <w:r w:rsidR="004A4E4C" w:rsidRPr="007B2797">
        <w:t xml:space="preserve"> the </w:t>
      </w:r>
      <w:r w:rsidR="002805FB" w:rsidRPr="007B2797">
        <w:t xml:space="preserve">financial </w:t>
      </w:r>
      <w:r w:rsidR="004A4E4C" w:rsidRPr="007B2797">
        <w:t xml:space="preserve">support </w:t>
      </w:r>
      <w:r w:rsidR="00450AE3" w:rsidRPr="007B2797">
        <w:t>for</w:t>
      </w:r>
      <w:r w:rsidR="00571923" w:rsidRPr="007B2797">
        <w:t xml:space="preserve"> the organization of </w:t>
      </w:r>
      <w:r w:rsidR="00EE2638" w:rsidRPr="007B2797">
        <w:t>regional and subregional</w:t>
      </w:r>
      <w:r w:rsidR="00571923" w:rsidRPr="007B2797">
        <w:t xml:space="preserve"> dialogues on national biodiversity strategies and action plans </w:t>
      </w:r>
      <w:r w:rsidR="00EE2638" w:rsidRPr="007B2797">
        <w:t xml:space="preserve">provided </w:t>
      </w:r>
      <w:r w:rsidR="00571923" w:rsidRPr="007B2797">
        <w:t>by</w:t>
      </w:r>
      <w:r w:rsidR="004A4E4C" w:rsidRPr="007B2797">
        <w:t xml:space="preserve"> </w:t>
      </w:r>
      <w:r w:rsidR="00571923" w:rsidRPr="007B2797">
        <w:t xml:space="preserve">the Government of </w:t>
      </w:r>
      <w:r w:rsidR="004A4E4C" w:rsidRPr="007B2797">
        <w:t>Denmark</w:t>
      </w:r>
      <w:r w:rsidR="00571923" w:rsidRPr="007B2797">
        <w:t>,</w:t>
      </w:r>
      <w:r w:rsidR="004A4E4C" w:rsidRPr="007B2797">
        <w:t xml:space="preserve"> the European Union</w:t>
      </w:r>
      <w:r w:rsidR="00571923" w:rsidRPr="007B2797">
        <w:t>, the Government of Japan through the Japan Biodiversity Fund</w:t>
      </w:r>
      <w:r w:rsidR="00571923" w:rsidRPr="00046402">
        <w:t xml:space="preserve"> </w:t>
      </w:r>
      <w:r w:rsidRPr="00046402">
        <w:t>and</w:t>
      </w:r>
      <w:r w:rsidRPr="007B2797">
        <w:t xml:space="preserve"> </w:t>
      </w:r>
      <w:r w:rsidR="00571923" w:rsidRPr="007B2797">
        <w:t>the Government of the United Kingdom of Great Britain and Northern Ireland</w:t>
      </w:r>
      <w:r w:rsidRPr="007B2797">
        <w:t>; the support provided by the Governments of Fiji, Guyana, Japan, Jordan and the Philippines in hosting th</w:t>
      </w:r>
      <w:r w:rsidR="0063635D">
        <w:t>o</w:t>
      </w:r>
      <w:r w:rsidR="00EE2638" w:rsidRPr="007B2797">
        <w:t>se</w:t>
      </w:r>
      <w:r w:rsidRPr="007B2797">
        <w:t xml:space="preserve"> dialogues; and the </w:t>
      </w:r>
      <w:r w:rsidR="00EE2638" w:rsidRPr="007B2797">
        <w:t xml:space="preserve">collaborative </w:t>
      </w:r>
      <w:r w:rsidRPr="007B2797">
        <w:t>support provided by th</w:t>
      </w:r>
      <w:r w:rsidR="00571923" w:rsidRPr="007B2797">
        <w:t xml:space="preserve">e </w:t>
      </w:r>
      <w:r w:rsidR="00571923" w:rsidRPr="00046402">
        <w:t>Association of Southeast Asian Nations</w:t>
      </w:r>
      <w:r w:rsidR="00571923" w:rsidRPr="007B2797">
        <w:t xml:space="preserve"> Centre for Biodiversity, the </w:t>
      </w:r>
      <w:r w:rsidR="00571923" w:rsidRPr="00046402">
        <w:t>Caribbean Community</w:t>
      </w:r>
      <w:r w:rsidR="00571923" w:rsidRPr="007B2797">
        <w:t xml:space="preserve">, the </w:t>
      </w:r>
      <w:r w:rsidR="00571923" w:rsidRPr="00046402">
        <w:t>Secretariat of the Pacific Regional Environment Programme</w:t>
      </w:r>
      <w:r w:rsidR="002709A1" w:rsidRPr="007B2797">
        <w:t xml:space="preserve"> and the </w:t>
      </w:r>
      <w:r w:rsidR="002709A1" w:rsidRPr="00046402">
        <w:t>United Nations University</w:t>
      </w:r>
      <w:r w:rsidR="00571923" w:rsidRPr="007B2797">
        <w:t xml:space="preserve"> </w:t>
      </w:r>
      <w:r w:rsidRPr="007B2797">
        <w:t>in organizing the dialogues</w:t>
      </w:r>
      <w:r w:rsidR="00EE2638" w:rsidRPr="007B2797">
        <w:t>,</w:t>
      </w:r>
    </w:p>
    <w:p w14:paraId="376DA1B1" w14:textId="1A33CE5B" w:rsidR="00D26A3D" w:rsidRPr="007B2797" w:rsidRDefault="00D26A3D" w:rsidP="00046402">
      <w:pPr>
        <w:pStyle w:val="Para10"/>
        <w:numPr>
          <w:ilvl w:val="0"/>
          <w:numId w:val="0"/>
        </w:numPr>
        <w:tabs>
          <w:tab w:val="clear" w:pos="1134"/>
          <w:tab w:val="left" w:pos="1701"/>
        </w:tabs>
        <w:ind w:left="567" w:firstLine="567"/>
        <w:rPr>
          <w:lang w:val="en-GB"/>
        </w:rPr>
      </w:pPr>
      <w:r w:rsidRPr="007B2797">
        <w:rPr>
          <w:i/>
          <w:iCs/>
        </w:rPr>
        <w:t>Noting with appreciation</w:t>
      </w:r>
      <w:r w:rsidRPr="007B2797">
        <w:t xml:space="preserve"> </w:t>
      </w:r>
      <w:r w:rsidR="00C37512">
        <w:rPr>
          <w:i/>
          <w:iCs/>
        </w:rPr>
        <w:t xml:space="preserve">also </w:t>
      </w:r>
      <w:r w:rsidRPr="007B2797">
        <w:rPr>
          <w:lang w:val="en-GB"/>
        </w:rPr>
        <w:t xml:space="preserve">the support provided to eligible countries by the </w:t>
      </w:r>
      <w:r w:rsidRPr="00046402">
        <w:rPr>
          <w:lang w:val="en-GB"/>
        </w:rPr>
        <w:t>Global Environment Facility</w:t>
      </w:r>
      <w:r w:rsidRPr="007B2797">
        <w:rPr>
          <w:lang w:val="en-GB"/>
        </w:rPr>
        <w:t xml:space="preserve"> and its implementing agencies </w:t>
      </w:r>
      <w:r w:rsidR="000D115F">
        <w:rPr>
          <w:lang w:val="en-GB"/>
        </w:rPr>
        <w:t>for</w:t>
      </w:r>
      <w:r w:rsidRPr="007B2797">
        <w:rPr>
          <w:lang w:val="en-GB"/>
        </w:rPr>
        <w:t xml:space="preserve"> facilitat</w:t>
      </w:r>
      <w:r w:rsidR="000D115F">
        <w:rPr>
          <w:lang w:val="en-GB"/>
        </w:rPr>
        <w:t>ing</w:t>
      </w:r>
      <w:r w:rsidRPr="007B2797">
        <w:rPr>
          <w:lang w:val="en-GB"/>
        </w:rPr>
        <w:t xml:space="preserve"> the revision and updating of their national biodiversity strategy and action plans</w:t>
      </w:r>
      <w:r w:rsidR="002709A1" w:rsidRPr="007B2797">
        <w:rPr>
          <w:lang w:val="en-GB"/>
        </w:rPr>
        <w:t>,</w:t>
      </w:r>
      <w:r w:rsidRPr="007B2797">
        <w:rPr>
          <w:lang w:val="en-GB"/>
        </w:rPr>
        <w:t xml:space="preserve"> </w:t>
      </w:r>
    </w:p>
    <w:p w14:paraId="78089A52" w14:textId="4D7B217C" w:rsidR="00571923" w:rsidRPr="007B2797" w:rsidRDefault="00571923" w:rsidP="00046402">
      <w:pPr>
        <w:pStyle w:val="Para10"/>
        <w:numPr>
          <w:ilvl w:val="0"/>
          <w:numId w:val="0"/>
        </w:numPr>
        <w:tabs>
          <w:tab w:val="clear" w:pos="1134"/>
          <w:tab w:val="left" w:pos="1701"/>
        </w:tabs>
        <w:ind w:left="567" w:firstLine="567"/>
        <w:rPr>
          <w:lang w:val="en-GB"/>
        </w:rPr>
      </w:pPr>
      <w:r w:rsidRPr="007B2797">
        <w:rPr>
          <w:i/>
          <w:iCs/>
          <w:lang w:val="en-GB"/>
        </w:rPr>
        <w:t>Recognizing</w:t>
      </w:r>
      <w:r w:rsidRPr="007B2797">
        <w:rPr>
          <w:lang w:val="en-GB"/>
        </w:rPr>
        <w:t xml:space="preserve"> that</w:t>
      </w:r>
      <w:r w:rsidR="00450AE3" w:rsidRPr="007B2797">
        <w:rPr>
          <w:lang w:val="en-GB"/>
        </w:rPr>
        <w:t>,</w:t>
      </w:r>
      <w:r w:rsidRPr="007B2797">
        <w:rPr>
          <w:lang w:val="en-GB"/>
        </w:rPr>
        <w:t xml:space="preserve"> at its fifth meeting, the Subsidiary Body on Implementation will review progress in the implementation of the </w:t>
      </w:r>
      <w:r w:rsidRPr="00046402">
        <w:rPr>
          <w:lang w:val="en-GB"/>
        </w:rPr>
        <w:t>Kunming-Montreal Global Biodiversity Framework</w:t>
      </w:r>
      <w:r w:rsidRPr="007B2797">
        <w:rPr>
          <w:lang w:val="en-GB"/>
        </w:rPr>
        <w:t>, including through an open-ended forum on voluntary country review,</w:t>
      </w:r>
    </w:p>
    <w:p w14:paraId="4E40E48D" w14:textId="22763BC0" w:rsidR="009700E0" w:rsidRPr="007B2797" w:rsidRDefault="009700E0" w:rsidP="00046402">
      <w:pPr>
        <w:pStyle w:val="Para10"/>
        <w:numPr>
          <w:ilvl w:val="0"/>
          <w:numId w:val="0"/>
        </w:numPr>
        <w:tabs>
          <w:tab w:val="clear" w:pos="1134"/>
          <w:tab w:val="left" w:pos="1701"/>
        </w:tabs>
        <w:ind w:left="567" w:firstLine="567"/>
      </w:pPr>
      <w:r w:rsidRPr="007B2797">
        <w:rPr>
          <w:i/>
          <w:iCs/>
          <w:lang w:val="en-GB"/>
        </w:rPr>
        <w:t>Welcom</w:t>
      </w:r>
      <w:r w:rsidR="00D26A3D" w:rsidRPr="007B2797">
        <w:rPr>
          <w:i/>
          <w:iCs/>
          <w:lang w:val="en-GB"/>
        </w:rPr>
        <w:t>ing</w:t>
      </w:r>
      <w:r w:rsidRPr="007B2797">
        <w:rPr>
          <w:i/>
          <w:iCs/>
          <w:lang w:val="en-GB"/>
        </w:rPr>
        <w:t xml:space="preserve"> </w:t>
      </w:r>
      <w:r w:rsidRPr="007B2797">
        <w:rPr>
          <w:lang w:val="en-GB"/>
        </w:rPr>
        <w:t>the submission of revised and updated national biodiversity strategies and action plans by China, the European Union, France, Hungary</w:t>
      </w:r>
      <w:r w:rsidR="00D26A3D" w:rsidRPr="007B2797">
        <w:rPr>
          <w:lang w:val="en-GB"/>
        </w:rPr>
        <w:t>,</w:t>
      </w:r>
      <w:r w:rsidRPr="007B2797">
        <w:rPr>
          <w:lang w:val="en-GB"/>
        </w:rPr>
        <w:t xml:space="preserve"> Ireland, Japan</w:t>
      </w:r>
      <w:r w:rsidR="002709A1" w:rsidRPr="007B2797">
        <w:rPr>
          <w:lang w:val="en-GB"/>
        </w:rPr>
        <w:t xml:space="preserve">, </w:t>
      </w:r>
      <w:proofErr w:type="gramStart"/>
      <w:r w:rsidRPr="007B2797">
        <w:rPr>
          <w:lang w:val="en-GB"/>
        </w:rPr>
        <w:t>Luxembourg</w:t>
      </w:r>
      <w:proofErr w:type="gramEnd"/>
      <w:r w:rsidRPr="007B2797">
        <w:rPr>
          <w:lang w:val="en-GB"/>
        </w:rPr>
        <w:t xml:space="preserve"> and Spain</w:t>
      </w:r>
      <w:r w:rsidR="002709A1" w:rsidRPr="007B2797">
        <w:rPr>
          <w:lang w:val="en-GB"/>
        </w:rPr>
        <w:t>,</w:t>
      </w:r>
    </w:p>
    <w:p w14:paraId="1442F641" w14:textId="7B79D9EE" w:rsidR="0038525C" w:rsidRPr="007B2797" w:rsidRDefault="009700E0" w:rsidP="00046402">
      <w:pPr>
        <w:pStyle w:val="Para10"/>
        <w:numPr>
          <w:ilvl w:val="0"/>
          <w:numId w:val="0"/>
        </w:numPr>
        <w:tabs>
          <w:tab w:val="clear" w:pos="1134"/>
          <w:tab w:val="left" w:pos="1701"/>
        </w:tabs>
        <w:ind w:left="567" w:firstLine="567"/>
      </w:pPr>
      <w:r w:rsidRPr="007B2797">
        <w:rPr>
          <w:i/>
          <w:iCs/>
          <w:lang w:val="en-GB"/>
        </w:rPr>
        <w:t>Not</w:t>
      </w:r>
      <w:r w:rsidR="00D26A3D" w:rsidRPr="007B2797">
        <w:rPr>
          <w:i/>
          <w:iCs/>
          <w:lang w:val="en-GB"/>
        </w:rPr>
        <w:t>ing</w:t>
      </w:r>
      <w:r w:rsidRPr="007B2797">
        <w:rPr>
          <w:i/>
          <w:iCs/>
          <w:lang w:val="en-GB"/>
        </w:rPr>
        <w:t xml:space="preserve"> with concern</w:t>
      </w:r>
      <w:r w:rsidRPr="007B2797">
        <w:rPr>
          <w:lang w:val="en-GB"/>
        </w:rPr>
        <w:t xml:space="preserve"> that no Party has </w:t>
      </w:r>
      <w:r w:rsidR="00073FB7" w:rsidRPr="007B2797">
        <w:rPr>
          <w:lang w:val="en-GB"/>
        </w:rPr>
        <w:t>made a submission</w:t>
      </w:r>
      <w:r w:rsidRPr="007B2797">
        <w:rPr>
          <w:lang w:val="en-GB"/>
        </w:rPr>
        <w:t xml:space="preserve"> </w:t>
      </w:r>
      <w:r w:rsidR="006A3866" w:rsidRPr="007B2797">
        <w:rPr>
          <w:lang w:val="en-GB"/>
        </w:rPr>
        <w:t xml:space="preserve">of national targets </w:t>
      </w:r>
      <w:r w:rsidR="009234A6" w:rsidRPr="007B2797">
        <w:rPr>
          <w:lang w:val="en-GB"/>
        </w:rPr>
        <w:t xml:space="preserve">in accordance with </w:t>
      </w:r>
      <w:r w:rsidRPr="007B2797">
        <w:rPr>
          <w:lang w:val="en-GB"/>
        </w:rPr>
        <w:t xml:space="preserve">the template </w:t>
      </w:r>
      <w:r w:rsidR="005B7ECF" w:rsidRPr="007B2797">
        <w:rPr>
          <w:lang w:val="en-GB"/>
        </w:rPr>
        <w:t xml:space="preserve">adopted </w:t>
      </w:r>
      <w:r w:rsidR="00BF4A6D">
        <w:rPr>
          <w:lang w:val="en-GB"/>
        </w:rPr>
        <w:t xml:space="preserve">by the Conference of the Parties in </w:t>
      </w:r>
      <w:r w:rsidR="00330F3A">
        <w:rPr>
          <w:lang w:val="en-GB"/>
        </w:rPr>
        <w:t xml:space="preserve">its </w:t>
      </w:r>
      <w:r w:rsidR="00330F3A" w:rsidRPr="007B2797">
        <w:rPr>
          <w:lang w:val="en-GB"/>
        </w:rPr>
        <w:t>decision 15/6</w:t>
      </w:r>
      <w:r w:rsidR="00330F3A">
        <w:rPr>
          <w:lang w:val="en-GB"/>
        </w:rPr>
        <w:t xml:space="preserve"> and contained</w:t>
      </w:r>
      <w:r w:rsidR="00BF4A6D">
        <w:rPr>
          <w:lang w:val="en-GB"/>
        </w:rPr>
        <w:t xml:space="preserve"> </w:t>
      </w:r>
      <w:r w:rsidRPr="007B2797">
        <w:rPr>
          <w:lang w:val="en-GB"/>
        </w:rPr>
        <w:t xml:space="preserve">in </w:t>
      </w:r>
      <w:r w:rsidR="003C3EFF" w:rsidRPr="00046402">
        <w:rPr>
          <w:lang w:val="en-GB"/>
        </w:rPr>
        <w:t>a</w:t>
      </w:r>
      <w:r w:rsidRPr="00046402">
        <w:rPr>
          <w:lang w:val="en-GB"/>
        </w:rPr>
        <w:t xml:space="preserve">nnex I </w:t>
      </w:r>
      <w:r w:rsidR="007B2797" w:rsidRPr="007B2797">
        <w:rPr>
          <w:lang w:val="en-GB"/>
        </w:rPr>
        <w:t>to</w:t>
      </w:r>
      <w:r w:rsidR="00330F3A" w:rsidRPr="00330F3A">
        <w:rPr>
          <w:lang w:val="en-GB"/>
        </w:rPr>
        <w:t xml:space="preserve"> </w:t>
      </w:r>
      <w:r w:rsidR="00330F3A">
        <w:rPr>
          <w:lang w:val="en-GB"/>
        </w:rPr>
        <w:t>that decision</w:t>
      </w:r>
      <w:r w:rsidR="002709A1" w:rsidRPr="007B2797">
        <w:rPr>
          <w:lang w:val="en-GB"/>
        </w:rPr>
        <w:t>,</w:t>
      </w:r>
      <w:r w:rsidRPr="007B2797">
        <w:rPr>
          <w:lang w:val="en-GB"/>
        </w:rPr>
        <w:t xml:space="preserve"> </w:t>
      </w:r>
    </w:p>
    <w:p w14:paraId="2E06C064" w14:textId="61292585" w:rsidR="009700E0" w:rsidRPr="007B2797" w:rsidRDefault="007B2797" w:rsidP="00046402">
      <w:pPr>
        <w:pStyle w:val="Para10"/>
        <w:numPr>
          <w:ilvl w:val="0"/>
          <w:numId w:val="0"/>
        </w:numPr>
        <w:tabs>
          <w:tab w:val="clear" w:pos="1134"/>
          <w:tab w:val="left" w:pos="1701"/>
        </w:tabs>
        <w:ind w:left="567" w:firstLine="567"/>
      </w:pPr>
      <w:r w:rsidRPr="00046402">
        <w:rPr>
          <w:lang w:val="en-GB"/>
        </w:rPr>
        <w:t>1.</w:t>
      </w:r>
      <w:r>
        <w:rPr>
          <w:i/>
          <w:iCs/>
          <w:lang w:val="en-GB"/>
        </w:rPr>
        <w:tab/>
      </w:r>
      <w:r w:rsidR="004F563C" w:rsidRPr="007B2797">
        <w:rPr>
          <w:i/>
          <w:iCs/>
          <w:lang w:val="en-GB"/>
        </w:rPr>
        <w:t xml:space="preserve">Urges </w:t>
      </w:r>
      <w:r w:rsidR="004F563C" w:rsidRPr="007B2797">
        <w:rPr>
          <w:lang w:val="en-GB"/>
        </w:rPr>
        <w:t>Parties to complete</w:t>
      </w:r>
      <w:r w:rsidR="00715D70" w:rsidRPr="007B2797">
        <w:rPr>
          <w:lang w:val="en-GB"/>
        </w:rPr>
        <w:t xml:space="preserve"> </w:t>
      </w:r>
      <w:r w:rsidR="004F563C" w:rsidRPr="007B2797">
        <w:rPr>
          <w:lang w:val="en-GB"/>
        </w:rPr>
        <w:t>the implementation of actions required to fulfil the request</w:t>
      </w:r>
      <w:r w:rsidR="00715D70" w:rsidRPr="007B2797">
        <w:rPr>
          <w:lang w:val="en-GB"/>
        </w:rPr>
        <w:t>s</w:t>
      </w:r>
      <w:r w:rsidR="004F563C" w:rsidRPr="007B2797">
        <w:rPr>
          <w:lang w:val="en-GB"/>
        </w:rPr>
        <w:t xml:space="preserve"> made by the Conference of the Parties in paragraphs 6 and 7</w:t>
      </w:r>
      <w:r w:rsidR="004F563C" w:rsidRPr="00046402">
        <w:rPr>
          <w:lang w:val="en-GB"/>
        </w:rPr>
        <w:t xml:space="preserve"> o</w:t>
      </w:r>
      <w:r w:rsidR="004F563C" w:rsidRPr="007B2797">
        <w:rPr>
          <w:lang w:val="en-GB"/>
        </w:rPr>
        <w:t>f decision 15/6</w:t>
      </w:r>
      <w:r w:rsidR="00715D70" w:rsidRPr="007B2797">
        <w:t xml:space="preserve"> </w:t>
      </w:r>
      <w:r w:rsidR="00715D70" w:rsidRPr="007B2797">
        <w:rPr>
          <w:lang w:val="en-GB"/>
        </w:rPr>
        <w:t>as soon as possible</w:t>
      </w:r>
      <w:r w:rsidR="004F563C" w:rsidRPr="007B2797">
        <w:rPr>
          <w:lang w:val="en-GB"/>
        </w:rPr>
        <w:t>;</w:t>
      </w:r>
    </w:p>
    <w:p w14:paraId="49C93E52" w14:textId="6E73306D" w:rsidR="00715D70" w:rsidRPr="007B2797" w:rsidRDefault="007B2797" w:rsidP="00046402">
      <w:pPr>
        <w:pStyle w:val="Para10"/>
        <w:numPr>
          <w:ilvl w:val="0"/>
          <w:numId w:val="0"/>
        </w:numPr>
        <w:tabs>
          <w:tab w:val="clear" w:pos="1134"/>
          <w:tab w:val="left" w:pos="1701"/>
        </w:tabs>
        <w:ind w:left="567" w:firstLine="567"/>
      </w:pPr>
      <w:r w:rsidRPr="00046402">
        <w:rPr>
          <w:lang w:val="en-GB"/>
        </w:rPr>
        <w:t>2.</w:t>
      </w:r>
      <w:r>
        <w:rPr>
          <w:i/>
          <w:iCs/>
          <w:lang w:val="en-GB"/>
        </w:rPr>
        <w:tab/>
      </w:r>
      <w:r w:rsidR="004F563C" w:rsidRPr="007B2797">
        <w:rPr>
          <w:i/>
          <w:iCs/>
          <w:lang w:val="en-GB"/>
        </w:rPr>
        <w:t xml:space="preserve">Encourages </w:t>
      </w:r>
      <w:r w:rsidR="004F563C" w:rsidRPr="007B2797">
        <w:rPr>
          <w:lang w:val="en-GB"/>
        </w:rPr>
        <w:t xml:space="preserve">Parties to submit their </w:t>
      </w:r>
      <w:r w:rsidR="00715D70" w:rsidRPr="007B2797">
        <w:rPr>
          <w:lang w:val="en-GB"/>
        </w:rPr>
        <w:t xml:space="preserve">revised and updated </w:t>
      </w:r>
      <w:r w:rsidR="004F563C" w:rsidRPr="007B2797">
        <w:rPr>
          <w:lang w:val="en-GB"/>
        </w:rPr>
        <w:t xml:space="preserve">national biodiversity strategies and action plans, including national targets, as </w:t>
      </w:r>
      <w:r w:rsidR="00390674" w:rsidRPr="007B2797">
        <w:rPr>
          <w:lang w:val="en-GB"/>
        </w:rPr>
        <w:t>soon as possible</w:t>
      </w:r>
      <w:r w:rsidR="004F563C" w:rsidRPr="007B2797">
        <w:rPr>
          <w:lang w:val="en-GB"/>
        </w:rPr>
        <w:t xml:space="preserve"> </w:t>
      </w:r>
      <w:proofErr w:type="gramStart"/>
      <w:r w:rsidR="004F563C" w:rsidRPr="007B2797">
        <w:rPr>
          <w:lang w:val="en-GB"/>
        </w:rPr>
        <w:t>in order to</w:t>
      </w:r>
      <w:proofErr w:type="gramEnd"/>
      <w:r w:rsidR="004F563C" w:rsidRPr="007B2797">
        <w:rPr>
          <w:lang w:val="en-GB"/>
        </w:rPr>
        <w:t xml:space="preserve"> enable the Executive Secretary to prepare a</w:t>
      </w:r>
      <w:r w:rsidR="00CF77F8" w:rsidRPr="007B2797">
        <w:rPr>
          <w:lang w:val="en-GB"/>
        </w:rPr>
        <w:t xml:space="preserve"> global analysis of the information </w:t>
      </w:r>
      <w:r w:rsidR="00B932ED">
        <w:rPr>
          <w:lang w:val="en-GB"/>
        </w:rPr>
        <w:t xml:space="preserve">that </w:t>
      </w:r>
      <w:r w:rsidR="00CF77F8" w:rsidRPr="007B2797">
        <w:rPr>
          <w:lang w:val="en-GB"/>
        </w:rPr>
        <w:t>they contain, for</w:t>
      </w:r>
      <w:r w:rsidR="00CF77F8">
        <w:rPr>
          <w:lang w:val="en-GB"/>
        </w:rPr>
        <w:t xml:space="preserve"> consideration by </w:t>
      </w:r>
      <w:r w:rsidR="00390674">
        <w:rPr>
          <w:lang w:val="en-GB"/>
        </w:rPr>
        <w:t xml:space="preserve">the </w:t>
      </w:r>
      <w:r w:rsidR="00390674">
        <w:rPr>
          <w:lang w:val="en-GB"/>
        </w:rPr>
        <w:lastRenderedPageBreak/>
        <w:t xml:space="preserve">Subsidiary Body on Implementation at its fifth meeting and the Conference of the Parties at its </w:t>
      </w:r>
      <w:r w:rsidR="00390674" w:rsidRPr="007B2797">
        <w:rPr>
          <w:lang w:val="en-GB"/>
        </w:rPr>
        <w:t>sixteenth meeting;</w:t>
      </w:r>
      <w:r w:rsidR="004F563C" w:rsidRPr="007B2797">
        <w:rPr>
          <w:lang w:val="en-GB"/>
        </w:rPr>
        <w:t xml:space="preserve"> </w:t>
      </w:r>
    </w:p>
    <w:p w14:paraId="19EB6BA3" w14:textId="11F715A3" w:rsidR="004F563C" w:rsidRPr="007B2797" w:rsidRDefault="007B2797" w:rsidP="00046402">
      <w:pPr>
        <w:pStyle w:val="Para10"/>
        <w:numPr>
          <w:ilvl w:val="0"/>
          <w:numId w:val="0"/>
        </w:numPr>
        <w:tabs>
          <w:tab w:val="clear" w:pos="1134"/>
          <w:tab w:val="left" w:pos="1701"/>
        </w:tabs>
        <w:ind w:left="1134"/>
      </w:pPr>
      <w:r w:rsidRPr="00046402">
        <w:rPr>
          <w:lang w:val="en-GB"/>
        </w:rPr>
        <w:t>3.</w:t>
      </w:r>
      <w:r w:rsidRPr="007B2797">
        <w:rPr>
          <w:i/>
          <w:iCs/>
          <w:lang w:val="en-GB"/>
        </w:rPr>
        <w:tab/>
      </w:r>
      <w:r w:rsidR="00330F3A">
        <w:rPr>
          <w:i/>
          <w:iCs/>
          <w:lang w:val="en-GB"/>
        </w:rPr>
        <w:t>Also e</w:t>
      </w:r>
      <w:r w:rsidR="004F563C" w:rsidRPr="007B2797">
        <w:rPr>
          <w:i/>
          <w:iCs/>
          <w:lang w:val="en-GB"/>
        </w:rPr>
        <w:t>ncourages</w:t>
      </w:r>
      <w:r w:rsidR="004F563C" w:rsidRPr="007B2797">
        <w:rPr>
          <w:lang w:val="en-GB"/>
        </w:rPr>
        <w:t xml:space="preserve"> Parties to submit th</w:t>
      </w:r>
      <w:r w:rsidR="00C271D8">
        <w:rPr>
          <w:lang w:val="en-GB"/>
        </w:rPr>
        <w:t>at</w:t>
      </w:r>
      <w:r w:rsidR="004F563C" w:rsidRPr="007B2797">
        <w:rPr>
          <w:lang w:val="en-GB"/>
        </w:rPr>
        <w:t xml:space="preserve"> information </w:t>
      </w:r>
      <w:r w:rsidR="00715D70" w:rsidRPr="007B2797">
        <w:rPr>
          <w:lang w:val="en-GB"/>
        </w:rPr>
        <w:t>using</w:t>
      </w:r>
      <w:r w:rsidR="004F563C" w:rsidRPr="007B2797">
        <w:rPr>
          <w:lang w:val="en-GB"/>
        </w:rPr>
        <w:t xml:space="preserve"> the online reporting tool;</w:t>
      </w:r>
    </w:p>
    <w:p w14:paraId="2C9AA4CC" w14:textId="61419843" w:rsidR="009700E0" w:rsidRDefault="007B2797" w:rsidP="00046402">
      <w:pPr>
        <w:pStyle w:val="Para10"/>
        <w:numPr>
          <w:ilvl w:val="0"/>
          <w:numId w:val="0"/>
        </w:numPr>
        <w:tabs>
          <w:tab w:val="clear" w:pos="1134"/>
          <w:tab w:val="left" w:pos="1701"/>
        </w:tabs>
        <w:ind w:left="567" w:firstLine="567"/>
      </w:pPr>
      <w:r w:rsidRPr="00046402">
        <w:rPr>
          <w:lang w:val="en-GB"/>
        </w:rPr>
        <w:t>4.</w:t>
      </w:r>
      <w:r w:rsidRPr="007B2797">
        <w:rPr>
          <w:i/>
          <w:iCs/>
          <w:lang w:val="en-GB"/>
        </w:rPr>
        <w:tab/>
      </w:r>
      <w:r w:rsidR="009700E0" w:rsidRPr="00046402">
        <w:rPr>
          <w:i/>
          <w:iCs/>
          <w:lang w:val="en-GB"/>
        </w:rPr>
        <w:t>Invites</w:t>
      </w:r>
      <w:r w:rsidR="009700E0" w:rsidRPr="00046402">
        <w:rPr>
          <w:lang w:val="en-GB"/>
        </w:rPr>
        <w:t xml:space="preserve"> the Global Environment Facility and its implementing agencies to provide timely support, aligned with national circumstances and needs</w:t>
      </w:r>
      <w:r w:rsidR="009E1247">
        <w:rPr>
          <w:lang w:val="en-GB"/>
        </w:rPr>
        <w:t>,</w:t>
      </w:r>
      <w:r w:rsidR="009700E0" w:rsidRPr="00046402">
        <w:rPr>
          <w:lang w:val="en-GB"/>
        </w:rPr>
        <w:t xml:space="preserve"> </w:t>
      </w:r>
      <w:proofErr w:type="gramStart"/>
      <w:r w:rsidR="009700E0" w:rsidRPr="00046402">
        <w:rPr>
          <w:lang w:val="en-GB"/>
        </w:rPr>
        <w:t>in order to</w:t>
      </w:r>
      <w:proofErr w:type="gramEnd"/>
      <w:r w:rsidR="009700E0" w:rsidRPr="00046402">
        <w:rPr>
          <w:lang w:val="en-GB"/>
        </w:rPr>
        <w:t xml:space="preserve"> enable eligible countries to finalize the revision </w:t>
      </w:r>
      <w:r w:rsidR="004A4E4C" w:rsidRPr="00046402">
        <w:rPr>
          <w:lang w:val="en-GB"/>
        </w:rPr>
        <w:t>and</w:t>
      </w:r>
      <w:r w:rsidR="009700E0" w:rsidRPr="00046402">
        <w:rPr>
          <w:lang w:val="en-GB"/>
        </w:rPr>
        <w:t xml:space="preserve"> updating of their national biodiversity strategy </w:t>
      </w:r>
      <w:r w:rsidR="004A4E4C" w:rsidRPr="00046402">
        <w:rPr>
          <w:lang w:val="en-GB"/>
        </w:rPr>
        <w:t xml:space="preserve">and </w:t>
      </w:r>
      <w:r w:rsidR="009700E0" w:rsidRPr="00046402">
        <w:rPr>
          <w:lang w:val="en-GB"/>
        </w:rPr>
        <w:t xml:space="preserve">action plan in time for submission before the sixteenth meeting of the </w:t>
      </w:r>
      <w:r w:rsidR="004A4E4C" w:rsidRPr="00046402">
        <w:rPr>
          <w:lang w:val="en-GB"/>
        </w:rPr>
        <w:t xml:space="preserve">Conference of the </w:t>
      </w:r>
      <w:r w:rsidR="009700E0" w:rsidRPr="00046402">
        <w:rPr>
          <w:lang w:val="en-GB"/>
        </w:rPr>
        <w:t>Parties</w:t>
      </w:r>
      <w:r w:rsidR="00571923" w:rsidRPr="00046402">
        <w:rPr>
          <w:lang w:val="en-GB"/>
        </w:rPr>
        <w:t>.</w:t>
      </w:r>
    </w:p>
    <w:p w14:paraId="0F80BF6D" w14:textId="5173CB5E" w:rsidR="00DA1912" w:rsidRPr="00DD0959" w:rsidRDefault="007B2797" w:rsidP="00046402">
      <w:pPr>
        <w:jc w:val="center"/>
        <w:rPr>
          <w:lang w:val="en-CA"/>
        </w:rPr>
      </w:pPr>
      <w:r>
        <w:rPr>
          <w:lang w:val="en-CA"/>
        </w:rPr>
        <w:t>__________</w:t>
      </w:r>
    </w:p>
    <w:sectPr w:rsidR="00DA1912" w:rsidRPr="00DD0959" w:rsidSect="00190549">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BD4EB" w14:textId="77777777" w:rsidR="00190549" w:rsidRDefault="00190549" w:rsidP="00A96B21">
      <w:r>
        <w:separator/>
      </w:r>
    </w:p>
  </w:endnote>
  <w:endnote w:type="continuationSeparator" w:id="0">
    <w:p w14:paraId="19475B91" w14:textId="77777777" w:rsidR="00190549" w:rsidRDefault="00190549" w:rsidP="00A96B21">
      <w:r>
        <w:continuationSeparator/>
      </w:r>
    </w:p>
  </w:endnote>
  <w:endnote w:type="continuationNotice" w:id="1">
    <w:p w14:paraId="7EA27866" w14:textId="77777777" w:rsidR="00190549" w:rsidRDefault="00190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09BA882" w14:textId="77777777" w:rsidR="00A163E2" w:rsidRDefault="00A163E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DE7DB27" w14:textId="77777777" w:rsidR="00A163E2" w:rsidRDefault="00A163E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114D0" w14:textId="77777777" w:rsidR="00190549" w:rsidRDefault="00190549" w:rsidP="00A96B21">
      <w:r>
        <w:separator/>
      </w:r>
    </w:p>
  </w:footnote>
  <w:footnote w:type="continuationSeparator" w:id="0">
    <w:p w14:paraId="360D23A3" w14:textId="77777777" w:rsidR="00190549" w:rsidRDefault="00190549" w:rsidP="00A96B21">
      <w:r>
        <w:continuationSeparator/>
      </w:r>
    </w:p>
  </w:footnote>
  <w:footnote w:type="continuationNotice" w:id="1">
    <w:p w14:paraId="40764ED1" w14:textId="77777777" w:rsidR="00190549" w:rsidRDefault="00190549"/>
  </w:footnote>
  <w:footnote w:id="2">
    <w:p w14:paraId="07B0758A" w14:textId="77777777" w:rsidR="00A163E2" w:rsidRPr="00A96B21" w:rsidRDefault="00A163E2" w:rsidP="00D71FFB">
      <w:pPr>
        <w:pStyle w:val="Footnote"/>
      </w:pPr>
      <w:r>
        <w:rPr>
          <w:rStyle w:val="FootnoteReference"/>
        </w:rPr>
        <w:t>*</w:t>
      </w:r>
      <w:r>
        <w:t xml:space="preserve"> </w:t>
      </w:r>
      <w:r w:rsidRPr="00046402">
        <w:t>CBD</w:t>
      </w:r>
      <w:r w:rsidRPr="00351FFC">
        <w:t>/</w:t>
      </w:r>
      <w:r w:rsidRPr="00046402">
        <w:t>SBI</w:t>
      </w:r>
      <w:r w:rsidRPr="00351FFC">
        <w:t>/4/1.</w:t>
      </w:r>
    </w:p>
  </w:footnote>
  <w:footnote w:id="3">
    <w:p w14:paraId="6043FF7C" w14:textId="4F05BDCB" w:rsidR="006A4C95" w:rsidRPr="004821B9" w:rsidRDefault="006A4C95">
      <w:pPr>
        <w:pStyle w:val="FootnoteText"/>
      </w:pPr>
      <w:r>
        <w:rPr>
          <w:rStyle w:val="FootnoteReference"/>
        </w:rPr>
        <w:footnoteRef/>
      </w:r>
      <w:r>
        <w:t xml:space="preserve"> </w:t>
      </w:r>
      <w:r w:rsidRPr="00046402">
        <w:rPr>
          <w:sz w:val="18"/>
          <w:szCs w:val="18"/>
        </w:rPr>
        <w:t>The web</w:t>
      </w:r>
      <w:r w:rsidR="008A6420" w:rsidRPr="00046402">
        <w:rPr>
          <w:sz w:val="18"/>
          <w:szCs w:val="18"/>
        </w:rPr>
        <w:t xml:space="preserve"> </w:t>
      </w:r>
      <w:r w:rsidRPr="00046402">
        <w:rPr>
          <w:sz w:val="18"/>
          <w:szCs w:val="18"/>
        </w:rPr>
        <w:t>page for each dialogue is a</w:t>
      </w:r>
      <w:r w:rsidR="00EE3164">
        <w:rPr>
          <w:sz w:val="18"/>
          <w:szCs w:val="18"/>
        </w:rPr>
        <w:t>vailable</w:t>
      </w:r>
      <w:r w:rsidRPr="00046402">
        <w:rPr>
          <w:sz w:val="18"/>
          <w:szCs w:val="18"/>
        </w:rPr>
        <w:t xml:space="preserve"> at </w:t>
      </w:r>
      <w:hyperlink r:id="rId1" w:history="1">
        <w:r w:rsidR="008A6420" w:rsidRPr="00046402">
          <w:rPr>
            <w:rStyle w:val="Hyperlink"/>
            <w:szCs w:val="18"/>
          </w:rPr>
          <w:t>www.</w:t>
        </w:r>
        <w:r w:rsidR="008A6420" w:rsidRPr="007D708C">
          <w:rPr>
            <w:rStyle w:val="Hyperlink"/>
            <w:szCs w:val="18"/>
          </w:rPr>
          <w:t>cbd.int/nbsap</w:t>
        </w:r>
      </w:hyperlink>
      <w:r w:rsidRPr="00046402">
        <w:rPr>
          <w:sz w:val="18"/>
          <w:szCs w:val="18"/>
        </w:rPr>
        <w:t>.</w:t>
      </w:r>
    </w:p>
  </w:footnote>
  <w:footnote w:id="4">
    <w:p w14:paraId="1EA8484E" w14:textId="0E7F8FED" w:rsidR="006761F4" w:rsidRPr="000F5D11" w:rsidRDefault="006761F4" w:rsidP="00046402">
      <w:pPr>
        <w:pStyle w:val="Para10"/>
        <w:numPr>
          <w:ilvl w:val="0"/>
          <w:numId w:val="0"/>
        </w:numPr>
        <w:spacing w:before="0" w:after="0"/>
      </w:pPr>
      <w:r w:rsidRPr="004821B9">
        <w:rPr>
          <w:rStyle w:val="FootnoteReference"/>
          <w:sz w:val="18"/>
          <w:szCs w:val="18"/>
        </w:rPr>
        <w:footnoteRef/>
      </w:r>
      <w:r w:rsidRPr="004821B9">
        <w:rPr>
          <w:sz w:val="18"/>
          <w:szCs w:val="18"/>
        </w:rPr>
        <w:t xml:space="preserve"> </w:t>
      </w:r>
      <w:r w:rsidR="004821B9">
        <w:rPr>
          <w:sz w:val="18"/>
          <w:szCs w:val="18"/>
        </w:rPr>
        <w:t xml:space="preserve">A proposal for the </w:t>
      </w:r>
      <w:r w:rsidRPr="004821B9">
        <w:rPr>
          <w:sz w:val="18"/>
          <w:szCs w:val="18"/>
        </w:rPr>
        <w:t xml:space="preserve">modus operandi </w:t>
      </w:r>
      <w:r w:rsidR="004821B9">
        <w:rPr>
          <w:sz w:val="18"/>
          <w:szCs w:val="18"/>
        </w:rPr>
        <w:t xml:space="preserve">of the open-ended forum for voluntary country review </w:t>
      </w:r>
      <w:r w:rsidRPr="004821B9">
        <w:rPr>
          <w:sz w:val="18"/>
          <w:szCs w:val="18"/>
        </w:rPr>
        <w:t xml:space="preserve">is </w:t>
      </w:r>
      <w:r w:rsidR="004821B9">
        <w:rPr>
          <w:sz w:val="18"/>
          <w:szCs w:val="18"/>
        </w:rPr>
        <w:t xml:space="preserve">provided </w:t>
      </w:r>
      <w:r w:rsidR="000D115F" w:rsidRPr="004821B9">
        <w:rPr>
          <w:sz w:val="18"/>
          <w:szCs w:val="18"/>
        </w:rPr>
        <w:t xml:space="preserve">in </w:t>
      </w:r>
      <w:r w:rsidR="000D115F">
        <w:rPr>
          <w:sz w:val="18"/>
          <w:szCs w:val="18"/>
        </w:rPr>
        <w:t xml:space="preserve">document </w:t>
      </w:r>
      <w:r w:rsidR="000D115F" w:rsidRPr="00046402">
        <w:rPr>
          <w:sz w:val="18"/>
          <w:szCs w:val="18"/>
        </w:rPr>
        <w:t>CBD</w:t>
      </w:r>
      <w:r w:rsidR="000D115F" w:rsidRPr="007B2797">
        <w:rPr>
          <w:sz w:val="18"/>
          <w:szCs w:val="18"/>
        </w:rPr>
        <w:t>/</w:t>
      </w:r>
      <w:r w:rsidR="000D115F" w:rsidRPr="00046402">
        <w:rPr>
          <w:sz w:val="18"/>
          <w:szCs w:val="18"/>
        </w:rPr>
        <w:t>SBI</w:t>
      </w:r>
      <w:r w:rsidR="000D115F" w:rsidRPr="007B2797">
        <w:rPr>
          <w:sz w:val="18"/>
          <w:szCs w:val="18"/>
        </w:rPr>
        <w:t>/4/4/Add.1</w:t>
      </w:r>
      <w:r w:rsidR="005B7ECF">
        <w:rPr>
          <w:sz w:val="18"/>
          <w:szCs w:val="18"/>
        </w:rPr>
        <w:t xml:space="preserve"> </w:t>
      </w:r>
      <w:r w:rsidR="004821B9">
        <w:rPr>
          <w:sz w:val="18"/>
          <w:szCs w:val="18"/>
        </w:rPr>
        <w:t>for the consideration of the Subsidiary Body on Implementation at its fourth meeting</w:t>
      </w:r>
      <w:bookmarkStart w:id="8" w:name="_Hlk163422180"/>
      <w:r w:rsidRPr="007B2797">
        <w:rPr>
          <w:sz w:val="18"/>
          <w:szCs w:val="18"/>
        </w:rPr>
        <w:t>.</w:t>
      </w:r>
      <w:bookmarkEnd w:id="8"/>
      <w:r w:rsidRPr="004821B9">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 w:name="_Hlk137802784"/>
  <w:bookmarkStart w:id="10" w:name="_Hlk137802785"/>
  <w:p w14:paraId="5CD8A240" w14:textId="582A7666" w:rsidR="00A163E2"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C1C28">
          <w:rPr>
            <w:sz w:val="20"/>
            <w:szCs w:val="20"/>
            <w:lang w:val="fr-FR"/>
          </w:rPr>
          <w:t>CBD/SBI/4/2</w:t>
        </w:r>
      </w:sdtContent>
    </w:sdt>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E185BB5" w14:textId="5F54B2DF" w:rsidR="00A163E2" w:rsidRPr="002B559C" w:rsidRDefault="000C1C28" w:rsidP="002B559C">
        <w:pPr>
          <w:pStyle w:val="Header"/>
          <w:pBdr>
            <w:bottom w:val="single" w:sz="4" w:space="1" w:color="auto"/>
          </w:pBdr>
          <w:spacing w:after="240"/>
          <w:jc w:val="right"/>
          <w:rPr>
            <w:sz w:val="20"/>
            <w:szCs w:val="20"/>
            <w:lang w:val="fr-FR"/>
          </w:rPr>
        </w:pPr>
        <w:r>
          <w:rPr>
            <w:sz w:val="20"/>
            <w:szCs w:val="20"/>
            <w:lang w:val="fr-FR"/>
          </w:rPr>
          <w:t>CBD/SBI/4/2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E74CA"/>
    <w:multiLevelType w:val="multilevel"/>
    <w:tmpl w:val="6B6CA5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A410CD"/>
    <w:multiLevelType w:val="hybridMultilevel"/>
    <w:tmpl w:val="B30EA564"/>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8B70991"/>
    <w:multiLevelType w:val="hybridMultilevel"/>
    <w:tmpl w:val="33F493AA"/>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08092593">
    <w:abstractNumId w:val="2"/>
  </w:num>
  <w:num w:numId="2" w16cid:durableId="1508865955">
    <w:abstractNumId w:val="5"/>
  </w:num>
  <w:num w:numId="3" w16cid:durableId="302396642">
    <w:abstractNumId w:val="4"/>
  </w:num>
  <w:num w:numId="4" w16cid:durableId="1880122954">
    <w:abstractNumId w:val="6"/>
  </w:num>
  <w:num w:numId="5" w16cid:durableId="1889291764">
    <w:abstractNumId w:val="1"/>
  </w:num>
  <w:num w:numId="6" w16cid:durableId="1636718831">
    <w:abstractNumId w:val="3"/>
  </w:num>
  <w:num w:numId="7" w16cid:durableId="1256981601">
    <w:abstractNumId w:val="5"/>
    <w:lvlOverride w:ilvl="0">
      <w:startOverride w:val="1"/>
    </w:lvlOverride>
  </w:num>
  <w:num w:numId="8" w16cid:durableId="520778035">
    <w:abstractNumId w:val="0"/>
  </w:num>
  <w:num w:numId="9" w16cid:durableId="1821574846">
    <w:abstractNumId w:val="5"/>
    <w:lvlOverride w:ilvl="0">
      <w:startOverride w:val="4"/>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36"/>
    <w:rsid w:val="00002467"/>
    <w:rsid w:val="00004736"/>
    <w:rsid w:val="00014438"/>
    <w:rsid w:val="000279C4"/>
    <w:rsid w:val="00027FD8"/>
    <w:rsid w:val="00033AA7"/>
    <w:rsid w:val="00040598"/>
    <w:rsid w:val="00045DBB"/>
    <w:rsid w:val="00046402"/>
    <w:rsid w:val="0005171D"/>
    <w:rsid w:val="00061840"/>
    <w:rsid w:val="000667F7"/>
    <w:rsid w:val="00073FB7"/>
    <w:rsid w:val="00083AC0"/>
    <w:rsid w:val="0008511F"/>
    <w:rsid w:val="00086C26"/>
    <w:rsid w:val="00087EC7"/>
    <w:rsid w:val="0009294A"/>
    <w:rsid w:val="000B3A90"/>
    <w:rsid w:val="000B3D8D"/>
    <w:rsid w:val="000B579F"/>
    <w:rsid w:val="000B6DA3"/>
    <w:rsid w:val="000C08AA"/>
    <w:rsid w:val="000C1C28"/>
    <w:rsid w:val="000D115F"/>
    <w:rsid w:val="000D1DB7"/>
    <w:rsid w:val="000D75E5"/>
    <w:rsid w:val="000E1280"/>
    <w:rsid w:val="000E495A"/>
    <w:rsid w:val="000F5D11"/>
    <w:rsid w:val="000F72FE"/>
    <w:rsid w:val="001016B4"/>
    <w:rsid w:val="00101B93"/>
    <w:rsid w:val="00105D1F"/>
    <w:rsid w:val="00106D20"/>
    <w:rsid w:val="00115439"/>
    <w:rsid w:val="00121701"/>
    <w:rsid w:val="0012447C"/>
    <w:rsid w:val="00132581"/>
    <w:rsid w:val="00142044"/>
    <w:rsid w:val="00146BBF"/>
    <w:rsid w:val="001531B7"/>
    <w:rsid w:val="00153F9A"/>
    <w:rsid w:val="001606A0"/>
    <w:rsid w:val="00164A66"/>
    <w:rsid w:val="001801BF"/>
    <w:rsid w:val="00184909"/>
    <w:rsid w:val="0019041B"/>
    <w:rsid w:val="00190549"/>
    <w:rsid w:val="001913FD"/>
    <w:rsid w:val="001916F6"/>
    <w:rsid w:val="00191CB4"/>
    <w:rsid w:val="00193FC0"/>
    <w:rsid w:val="001A0D70"/>
    <w:rsid w:val="001A5F39"/>
    <w:rsid w:val="001A6E25"/>
    <w:rsid w:val="001B46F7"/>
    <w:rsid w:val="001C7C15"/>
    <w:rsid w:val="001C7DBD"/>
    <w:rsid w:val="001D7501"/>
    <w:rsid w:val="001E190B"/>
    <w:rsid w:val="001E2F3B"/>
    <w:rsid w:val="001F2328"/>
    <w:rsid w:val="001F4040"/>
    <w:rsid w:val="002026C6"/>
    <w:rsid w:val="00205938"/>
    <w:rsid w:val="00205DB6"/>
    <w:rsid w:val="00212B2D"/>
    <w:rsid w:val="00222314"/>
    <w:rsid w:val="0022237C"/>
    <w:rsid w:val="00222AA6"/>
    <w:rsid w:val="00223435"/>
    <w:rsid w:val="00225B5C"/>
    <w:rsid w:val="00233274"/>
    <w:rsid w:val="00237AFB"/>
    <w:rsid w:val="00245985"/>
    <w:rsid w:val="00253760"/>
    <w:rsid w:val="00260173"/>
    <w:rsid w:val="002606FB"/>
    <w:rsid w:val="00260D27"/>
    <w:rsid w:val="002617D8"/>
    <w:rsid w:val="002648B3"/>
    <w:rsid w:val="0026661B"/>
    <w:rsid w:val="00267179"/>
    <w:rsid w:val="002709A1"/>
    <w:rsid w:val="002805FB"/>
    <w:rsid w:val="00280F84"/>
    <w:rsid w:val="00284B2F"/>
    <w:rsid w:val="0029167C"/>
    <w:rsid w:val="002941C5"/>
    <w:rsid w:val="0029796F"/>
    <w:rsid w:val="002A43F3"/>
    <w:rsid w:val="002A7081"/>
    <w:rsid w:val="002A7A03"/>
    <w:rsid w:val="002B00CA"/>
    <w:rsid w:val="002B43BB"/>
    <w:rsid w:val="002B559C"/>
    <w:rsid w:val="002C1519"/>
    <w:rsid w:val="002C225E"/>
    <w:rsid w:val="002C3D38"/>
    <w:rsid w:val="002C4B0C"/>
    <w:rsid w:val="002C69A3"/>
    <w:rsid w:val="002D0E37"/>
    <w:rsid w:val="002E0FE6"/>
    <w:rsid w:val="002E208A"/>
    <w:rsid w:val="002E2628"/>
    <w:rsid w:val="002F0700"/>
    <w:rsid w:val="002F3A3E"/>
    <w:rsid w:val="002F6AF9"/>
    <w:rsid w:val="00310608"/>
    <w:rsid w:val="00315F89"/>
    <w:rsid w:val="0032227A"/>
    <w:rsid w:val="00323F22"/>
    <w:rsid w:val="00330F3A"/>
    <w:rsid w:val="003337A6"/>
    <w:rsid w:val="003476A9"/>
    <w:rsid w:val="00351FFC"/>
    <w:rsid w:val="003570E6"/>
    <w:rsid w:val="00360D92"/>
    <w:rsid w:val="00364454"/>
    <w:rsid w:val="00365C45"/>
    <w:rsid w:val="00372639"/>
    <w:rsid w:val="0037351E"/>
    <w:rsid w:val="00384A3A"/>
    <w:rsid w:val="00385071"/>
    <w:rsid w:val="0038525C"/>
    <w:rsid w:val="0038771E"/>
    <w:rsid w:val="00390674"/>
    <w:rsid w:val="00393306"/>
    <w:rsid w:val="00395E1B"/>
    <w:rsid w:val="00396674"/>
    <w:rsid w:val="003A1B8C"/>
    <w:rsid w:val="003A62E4"/>
    <w:rsid w:val="003B1B99"/>
    <w:rsid w:val="003B40F2"/>
    <w:rsid w:val="003C1259"/>
    <w:rsid w:val="003C2D1E"/>
    <w:rsid w:val="003C35F9"/>
    <w:rsid w:val="003C3EFF"/>
    <w:rsid w:val="003C5338"/>
    <w:rsid w:val="003C6F10"/>
    <w:rsid w:val="003D1381"/>
    <w:rsid w:val="003D32B9"/>
    <w:rsid w:val="003D38E4"/>
    <w:rsid w:val="003D4774"/>
    <w:rsid w:val="003E0A26"/>
    <w:rsid w:val="003E33B6"/>
    <w:rsid w:val="003E7B15"/>
    <w:rsid w:val="003F1AA4"/>
    <w:rsid w:val="004034F5"/>
    <w:rsid w:val="00405800"/>
    <w:rsid w:val="00406868"/>
    <w:rsid w:val="00425F4C"/>
    <w:rsid w:val="00433B86"/>
    <w:rsid w:val="00436BD2"/>
    <w:rsid w:val="00441498"/>
    <w:rsid w:val="004443A0"/>
    <w:rsid w:val="00446533"/>
    <w:rsid w:val="00446A73"/>
    <w:rsid w:val="00450413"/>
    <w:rsid w:val="00450AE3"/>
    <w:rsid w:val="0045624E"/>
    <w:rsid w:val="004701EE"/>
    <w:rsid w:val="00472FDC"/>
    <w:rsid w:val="004753DF"/>
    <w:rsid w:val="0047778E"/>
    <w:rsid w:val="00480A8D"/>
    <w:rsid w:val="00480DFA"/>
    <w:rsid w:val="004821B9"/>
    <w:rsid w:val="0048527C"/>
    <w:rsid w:val="00485703"/>
    <w:rsid w:val="00493775"/>
    <w:rsid w:val="00493DE8"/>
    <w:rsid w:val="004943F6"/>
    <w:rsid w:val="00495769"/>
    <w:rsid w:val="004A2A2D"/>
    <w:rsid w:val="004A4E4C"/>
    <w:rsid w:val="004B0DF4"/>
    <w:rsid w:val="004B56E4"/>
    <w:rsid w:val="004C0D5F"/>
    <w:rsid w:val="004C2E01"/>
    <w:rsid w:val="004C5770"/>
    <w:rsid w:val="004D0CDE"/>
    <w:rsid w:val="004D2E3E"/>
    <w:rsid w:val="004D6448"/>
    <w:rsid w:val="004E4BD2"/>
    <w:rsid w:val="004F563C"/>
    <w:rsid w:val="004F5FA2"/>
    <w:rsid w:val="004F6AAC"/>
    <w:rsid w:val="00503362"/>
    <w:rsid w:val="00507AB1"/>
    <w:rsid w:val="00511C1D"/>
    <w:rsid w:val="005166A2"/>
    <w:rsid w:val="005169A1"/>
    <w:rsid w:val="0052042C"/>
    <w:rsid w:val="00525135"/>
    <w:rsid w:val="00536316"/>
    <w:rsid w:val="00537248"/>
    <w:rsid w:val="00537A2D"/>
    <w:rsid w:val="00541DC5"/>
    <w:rsid w:val="00547AB8"/>
    <w:rsid w:val="0055368F"/>
    <w:rsid w:val="00554CA9"/>
    <w:rsid w:val="00571923"/>
    <w:rsid w:val="00571C68"/>
    <w:rsid w:val="00572C56"/>
    <w:rsid w:val="005822DE"/>
    <w:rsid w:val="0058422A"/>
    <w:rsid w:val="0059209B"/>
    <w:rsid w:val="00594326"/>
    <w:rsid w:val="005947D5"/>
    <w:rsid w:val="005A206E"/>
    <w:rsid w:val="005B7ECF"/>
    <w:rsid w:val="005C0D87"/>
    <w:rsid w:val="005C6D2C"/>
    <w:rsid w:val="005E0A09"/>
    <w:rsid w:val="005E2605"/>
    <w:rsid w:val="005E3F55"/>
    <w:rsid w:val="005E771F"/>
    <w:rsid w:val="005F1E84"/>
    <w:rsid w:val="005F489E"/>
    <w:rsid w:val="0060697B"/>
    <w:rsid w:val="0061396C"/>
    <w:rsid w:val="0061757E"/>
    <w:rsid w:val="006221E2"/>
    <w:rsid w:val="006251ED"/>
    <w:rsid w:val="0063290F"/>
    <w:rsid w:val="0063635D"/>
    <w:rsid w:val="0063669A"/>
    <w:rsid w:val="00642F90"/>
    <w:rsid w:val="006448B3"/>
    <w:rsid w:val="00652283"/>
    <w:rsid w:val="0065559E"/>
    <w:rsid w:val="00656A14"/>
    <w:rsid w:val="00657EC0"/>
    <w:rsid w:val="00657ED6"/>
    <w:rsid w:val="00664B80"/>
    <w:rsid w:val="00666BA6"/>
    <w:rsid w:val="006761F4"/>
    <w:rsid w:val="0068007C"/>
    <w:rsid w:val="00683FD2"/>
    <w:rsid w:val="00691FA0"/>
    <w:rsid w:val="00695419"/>
    <w:rsid w:val="006A356E"/>
    <w:rsid w:val="006A3866"/>
    <w:rsid w:val="006A4C95"/>
    <w:rsid w:val="006A6CB1"/>
    <w:rsid w:val="006B2476"/>
    <w:rsid w:val="006B293D"/>
    <w:rsid w:val="006C19C8"/>
    <w:rsid w:val="006C2807"/>
    <w:rsid w:val="006C2C0C"/>
    <w:rsid w:val="006D1042"/>
    <w:rsid w:val="006D49FD"/>
    <w:rsid w:val="006D523C"/>
    <w:rsid w:val="006E1500"/>
    <w:rsid w:val="006F4EB3"/>
    <w:rsid w:val="007106BA"/>
    <w:rsid w:val="00715D70"/>
    <w:rsid w:val="00717CF5"/>
    <w:rsid w:val="00725FE0"/>
    <w:rsid w:val="00733C87"/>
    <w:rsid w:val="00734EF7"/>
    <w:rsid w:val="007358FB"/>
    <w:rsid w:val="00735BB0"/>
    <w:rsid w:val="007433A3"/>
    <w:rsid w:val="007439E9"/>
    <w:rsid w:val="00752B46"/>
    <w:rsid w:val="007626EC"/>
    <w:rsid w:val="007720D1"/>
    <w:rsid w:val="0078268A"/>
    <w:rsid w:val="00784485"/>
    <w:rsid w:val="00784666"/>
    <w:rsid w:val="00786D98"/>
    <w:rsid w:val="00792A87"/>
    <w:rsid w:val="00795E09"/>
    <w:rsid w:val="007A6B23"/>
    <w:rsid w:val="007B2797"/>
    <w:rsid w:val="007B372A"/>
    <w:rsid w:val="007B5C88"/>
    <w:rsid w:val="007C0054"/>
    <w:rsid w:val="007C2DCD"/>
    <w:rsid w:val="007C2F67"/>
    <w:rsid w:val="007C77BC"/>
    <w:rsid w:val="007D0B74"/>
    <w:rsid w:val="007D0C42"/>
    <w:rsid w:val="007D2993"/>
    <w:rsid w:val="007D708C"/>
    <w:rsid w:val="00804A8B"/>
    <w:rsid w:val="00805862"/>
    <w:rsid w:val="00805D02"/>
    <w:rsid w:val="00821BFA"/>
    <w:rsid w:val="00823C9B"/>
    <w:rsid w:val="008342C9"/>
    <w:rsid w:val="00840C82"/>
    <w:rsid w:val="00844782"/>
    <w:rsid w:val="00866B4C"/>
    <w:rsid w:val="008677F6"/>
    <w:rsid w:val="00874541"/>
    <w:rsid w:val="008909F4"/>
    <w:rsid w:val="00893A89"/>
    <w:rsid w:val="008A270A"/>
    <w:rsid w:val="008A2C91"/>
    <w:rsid w:val="008A6420"/>
    <w:rsid w:val="008A674E"/>
    <w:rsid w:val="008B2808"/>
    <w:rsid w:val="008B3CBD"/>
    <w:rsid w:val="008B3D75"/>
    <w:rsid w:val="008B5442"/>
    <w:rsid w:val="008B798D"/>
    <w:rsid w:val="008C3634"/>
    <w:rsid w:val="008C4BC1"/>
    <w:rsid w:val="008D0906"/>
    <w:rsid w:val="008E0581"/>
    <w:rsid w:val="008E5E65"/>
    <w:rsid w:val="008E6AB2"/>
    <w:rsid w:val="008E7E28"/>
    <w:rsid w:val="008F091B"/>
    <w:rsid w:val="008F36DE"/>
    <w:rsid w:val="0090075C"/>
    <w:rsid w:val="009060EA"/>
    <w:rsid w:val="00912C41"/>
    <w:rsid w:val="00921F2F"/>
    <w:rsid w:val="0092346F"/>
    <w:rsid w:val="009234A6"/>
    <w:rsid w:val="00935461"/>
    <w:rsid w:val="009459E3"/>
    <w:rsid w:val="00955B10"/>
    <w:rsid w:val="00961A1B"/>
    <w:rsid w:val="00963A2A"/>
    <w:rsid w:val="009700E0"/>
    <w:rsid w:val="00980FF2"/>
    <w:rsid w:val="00983E82"/>
    <w:rsid w:val="0099185E"/>
    <w:rsid w:val="009947BA"/>
    <w:rsid w:val="00995DDC"/>
    <w:rsid w:val="009A2FEB"/>
    <w:rsid w:val="009A3A5B"/>
    <w:rsid w:val="009A5E0F"/>
    <w:rsid w:val="009B0353"/>
    <w:rsid w:val="009B1DC0"/>
    <w:rsid w:val="009C02C9"/>
    <w:rsid w:val="009C1114"/>
    <w:rsid w:val="009E1247"/>
    <w:rsid w:val="009E1C13"/>
    <w:rsid w:val="009E3353"/>
    <w:rsid w:val="00A07DEF"/>
    <w:rsid w:val="00A1097A"/>
    <w:rsid w:val="00A12D7C"/>
    <w:rsid w:val="00A14693"/>
    <w:rsid w:val="00A14D53"/>
    <w:rsid w:val="00A14ECE"/>
    <w:rsid w:val="00A163E2"/>
    <w:rsid w:val="00A17989"/>
    <w:rsid w:val="00A224E6"/>
    <w:rsid w:val="00A30463"/>
    <w:rsid w:val="00A35EE6"/>
    <w:rsid w:val="00A40135"/>
    <w:rsid w:val="00A435D1"/>
    <w:rsid w:val="00A44D38"/>
    <w:rsid w:val="00A45C09"/>
    <w:rsid w:val="00A54FA0"/>
    <w:rsid w:val="00A552D0"/>
    <w:rsid w:val="00A5589F"/>
    <w:rsid w:val="00A6407F"/>
    <w:rsid w:val="00A756CA"/>
    <w:rsid w:val="00A77FBF"/>
    <w:rsid w:val="00A82C3E"/>
    <w:rsid w:val="00A96B21"/>
    <w:rsid w:val="00AA3D7D"/>
    <w:rsid w:val="00AA6751"/>
    <w:rsid w:val="00AA68D0"/>
    <w:rsid w:val="00AB2B53"/>
    <w:rsid w:val="00AB4DD5"/>
    <w:rsid w:val="00AC1D53"/>
    <w:rsid w:val="00AC7610"/>
    <w:rsid w:val="00AD347E"/>
    <w:rsid w:val="00AD3D2A"/>
    <w:rsid w:val="00AD52B5"/>
    <w:rsid w:val="00AD6416"/>
    <w:rsid w:val="00AE1A95"/>
    <w:rsid w:val="00AE22D7"/>
    <w:rsid w:val="00AF1D0E"/>
    <w:rsid w:val="00AF56B9"/>
    <w:rsid w:val="00B0650E"/>
    <w:rsid w:val="00B3226D"/>
    <w:rsid w:val="00B36EA9"/>
    <w:rsid w:val="00B36EB2"/>
    <w:rsid w:val="00B41BB2"/>
    <w:rsid w:val="00B47AA6"/>
    <w:rsid w:val="00B51401"/>
    <w:rsid w:val="00B712F6"/>
    <w:rsid w:val="00B71ACE"/>
    <w:rsid w:val="00B7483B"/>
    <w:rsid w:val="00B74C57"/>
    <w:rsid w:val="00B80DF7"/>
    <w:rsid w:val="00B82800"/>
    <w:rsid w:val="00B853E7"/>
    <w:rsid w:val="00B85A14"/>
    <w:rsid w:val="00B8760A"/>
    <w:rsid w:val="00B91ECF"/>
    <w:rsid w:val="00B931C9"/>
    <w:rsid w:val="00B932ED"/>
    <w:rsid w:val="00BA50DE"/>
    <w:rsid w:val="00BA5DFD"/>
    <w:rsid w:val="00BB3B78"/>
    <w:rsid w:val="00BC394C"/>
    <w:rsid w:val="00BC3ABD"/>
    <w:rsid w:val="00BD4684"/>
    <w:rsid w:val="00BE21B9"/>
    <w:rsid w:val="00BF04B0"/>
    <w:rsid w:val="00BF4A6D"/>
    <w:rsid w:val="00BF6504"/>
    <w:rsid w:val="00C000B7"/>
    <w:rsid w:val="00C004D1"/>
    <w:rsid w:val="00C01C1B"/>
    <w:rsid w:val="00C01C9B"/>
    <w:rsid w:val="00C11F1B"/>
    <w:rsid w:val="00C140F2"/>
    <w:rsid w:val="00C15D89"/>
    <w:rsid w:val="00C17A02"/>
    <w:rsid w:val="00C2354A"/>
    <w:rsid w:val="00C271D8"/>
    <w:rsid w:val="00C27626"/>
    <w:rsid w:val="00C30F69"/>
    <w:rsid w:val="00C359B2"/>
    <w:rsid w:val="00C35F72"/>
    <w:rsid w:val="00C363D9"/>
    <w:rsid w:val="00C36DD1"/>
    <w:rsid w:val="00C37512"/>
    <w:rsid w:val="00C42AF3"/>
    <w:rsid w:val="00C43143"/>
    <w:rsid w:val="00C512C1"/>
    <w:rsid w:val="00C52520"/>
    <w:rsid w:val="00C552E9"/>
    <w:rsid w:val="00C60015"/>
    <w:rsid w:val="00C61A4C"/>
    <w:rsid w:val="00C66D4E"/>
    <w:rsid w:val="00C7789C"/>
    <w:rsid w:val="00C80FF2"/>
    <w:rsid w:val="00C841DC"/>
    <w:rsid w:val="00C953D9"/>
    <w:rsid w:val="00CA1F15"/>
    <w:rsid w:val="00CA2813"/>
    <w:rsid w:val="00CA3314"/>
    <w:rsid w:val="00CC10F4"/>
    <w:rsid w:val="00CC35D4"/>
    <w:rsid w:val="00CC40DA"/>
    <w:rsid w:val="00CC6F03"/>
    <w:rsid w:val="00CD2FC0"/>
    <w:rsid w:val="00CD3C84"/>
    <w:rsid w:val="00CE3EAF"/>
    <w:rsid w:val="00CE5ABD"/>
    <w:rsid w:val="00CF1442"/>
    <w:rsid w:val="00CF70AB"/>
    <w:rsid w:val="00CF77F8"/>
    <w:rsid w:val="00D0031B"/>
    <w:rsid w:val="00D10F51"/>
    <w:rsid w:val="00D138B4"/>
    <w:rsid w:val="00D13C19"/>
    <w:rsid w:val="00D24656"/>
    <w:rsid w:val="00D25A08"/>
    <w:rsid w:val="00D26A3D"/>
    <w:rsid w:val="00D3059B"/>
    <w:rsid w:val="00D33776"/>
    <w:rsid w:val="00D421DB"/>
    <w:rsid w:val="00D42C6C"/>
    <w:rsid w:val="00D45F19"/>
    <w:rsid w:val="00D4793B"/>
    <w:rsid w:val="00D532F0"/>
    <w:rsid w:val="00D5392D"/>
    <w:rsid w:val="00D60046"/>
    <w:rsid w:val="00D611C7"/>
    <w:rsid w:val="00D71EDB"/>
    <w:rsid w:val="00D71FFB"/>
    <w:rsid w:val="00D8493E"/>
    <w:rsid w:val="00D93415"/>
    <w:rsid w:val="00D95028"/>
    <w:rsid w:val="00D9559F"/>
    <w:rsid w:val="00DA1912"/>
    <w:rsid w:val="00DA2F77"/>
    <w:rsid w:val="00DA3DA8"/>
    <w:rsid w:val="00DA512C"/>
    <w:rsid w:val="00DB6AA2"/>
    <w:rsid w:val="00DC0736"/>
    <w:rsid w:val="00DC1CB6"/>
    <w:rsid w:val="00DC5FDE"/>
    <w:rsid w:val="00DD0959"/>
    <w:rsid w:val="00DD4CE6"/>
    <w:rsid w:val="00DD5E00"/>
    <w:rsid w:val="00DD7AFD"/>
    <w:rsid w:val="00DE2575"/>
    <w:rsid w:val="00E05D8E"/>
    <w:rsid w:val="00E14632"/>
    <w:rsid w:val="00E1597C"/>
    <w:rsid w:val="00E1637D"/>
    <w:rsid w:val="00E31705"/>
    <w:rsid w:val="00E4180D"/>
    <w:rsid w:val="00E46733"/>
    <w:rsid w:val="00E47ED0"/>
    <w:rsid w:val="00E50CC8"/>
    <w:rsid w:val="00E66872"/>
    <w:rsid w:val="00E81047"/>
    <w:rsid w:val="00E824DC"/>
    <w:rsid w:val="00E8675F"/>
    <w:rsid w:val="00E875B3"/>
    <w:rsid w:val="00E9630F"/>
    <w:rsid w:val="00EB3B26"/>
    <w:rsid w:val="00ED0D8C"/>
    <w:rsid w:val="00ED3849"/>
    <w:rsid w:val="00EE2638"/>
    <w:rsid w:val="00EE3164"/>
    <w:rsid w:val="00EE5F5C"/>
    <w:rsid w:val="00EE7F36"/>
    <w:rsid w:val="00EF10E6"/>
    <w:rsid w:val="00EF1673"/>
    <w:rsid w:val="00EF214F"/>
    <w:rsid w:val="00EF4131"/>
    <w:rsid w:val="00F17791"/>
    <w:rsid w:val="00F258FB"/>
    <w:rsid w:val="00F25E42"/>
    <w:rsid w:val="00F27D9E"/>
    <w:rsid w:val="00F27E29"/>
    <w:rsid w:val="00F327F9"/>
    <w:rsid w:val="00F35F8E"/>
    <w:rsid w:val="00F40CB1"/>
    <w:rsid w:val="00F42C52"/>
    <w:rsid w:val="00F45497"/>
    <w:rsid w:val="00F47882"/>
    <w:rsid w:val="00F51986"/>
    <w:rsid w:val="00F5495D"/>
    <w:rsid w:val="00F5499F"/>
    <w:rsid w:val="00F57A20"/>
    <w:rsid w:val="00F616B5"/>
    <w:rsid w:val="00F632A3"/>
    <w:rsid w:val="00F67581"/>
    <w:rsid w:val="00F67756"/>
    <w:rsid w:val="00F6794B"/>
    <w:rsid w:val="00F70A4D"/>
    <w:rsid w:val="00F719B3"/>
    <w:rsid w:val="00F75F90"/>
    <w:rsid w:val="00F906D9"/>
    <w:rsid w:val="00FA18C9"/>
    <w:rsid w:val="00FA4731"/>
    <w:rsid w:val="00FA5FD1"/>
    <w:rsid w:val="00FC106C"/>
    <w:rsid w:val="00FC577C"/>
    <w:rsid w:val="00FD2CD8"/>
    <w:rsid w:val="00FD4B72"/>
    <w:rsid w:val="00FE10DE"/>
    <w:rsid w:val="00FE20D6"/>
    <w:rsid w:val="00FE3884"/>
    <w:rsid w:val="00FF23E6"/>
    <w:rsid w:val="00FF4584"/>
    <w:rsid w:val="00FF5549"/>
    <w:rsid w:val="00FF59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BAEAB"/>
  <w15:chartTrackingRefBased/>
  <w15:docId w15:val="{D9810B0F-B0AC-4CB6-B085-D9E36794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rsid w:val="00A35EE6"/>
    <w:rPr>
      <w:color w:val="0000FF"/>
      <w:sz w:val="18"/>
      <w:u w:val="single"/>
    </w:rPr>
  </w:style>
  <w:style w:type="paragraph" w:customStyle="1" w:styleId="CBD-Para">
    <w:name w:val="CBD-Para"/>
    <w:basedOn w:val="Normal"/>
    <w:link w:val="CBD-ParaCharChar"/>
    <w:rsid w:val="00A35EE6"/>
    <w:pPr>
      <w:keepLines/>
      <w:numPr>
        <w:numId w:val="5"/>
      </w:numPr>
      <w:spacing w:before="120" w:after="120"/>
    </w:pPr>
    <w:rPr>
      <w:szCs w:val="22"/>
      <w:lang w:val="en-US"/>
    </w:rPr>
  </w:style>
  <w:style w:type="character" w:customStyle="1" w:styleId="CBD-ParaCharChar">
    <w:name w:val="CBD-Para Char Char"/>
    <w:link w:val="CBD-Para"/>
    <w:rsid w:val="00A35EE6"/>
    <w:rPr>
      <w:rFonts w:ascii="Times New Roman" w:eastAsia="Times New Roman" w:hAnsi="Times New Roman" w:cs="Times New Roman"/>
      <w:kern w:val="0"/>
      <w:lang w:val="en-US"/>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5EE6"/>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qFormat/>
    <w:rsid w:val="00A35EE6"/>
    <w:pPr>
      <w:numPr>
        <w:numId w:val="6"/>
      </w:numPr>
      <w:spacing w:before="120" w:after="120"/>
    </w:pPr>
    <w:rPr>
      <w:snapToGrid w:val="0"/>
      <w:szCs w:val="18"/>
    </w:rPr>
  </w:style>
  <w:style w:type="character" w:customStyle="1" w:styleId="Para1Char">
    <w:name w:val="Para1 Char"/>
    <w:link w:val="Para1"/>
    <w:qFormat/>
    <w:locked/>
    <w:rsid w:val="00A35EE6"/>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uiPriority w:val="34"/>
    <w:qFormat/>
    <w:rsid w:val="00784666"/>
    <w:pPr>
      <w:ind w:left="720"/>
      <w:contextualSpacing/>
    </w:pPr>
  </w:style>
  <w:style w:type="character" w:styleId="FollowedHyperlink">
    <w:name w:val="FollowedHyperlink"/>
    <w:basedOn w:val="DefaultParagraphFont"/>
    <w:uiPriority w:val="99"/>
    <w:semiHidden/>
    <w:unhideWhenUsed/>
    <w:rsid w:val="002617D8"/>
    <w:rPr>
      <w:color w:val="954F72" w:themeColor="followedHyperlink"/>
      <w:u w:val="single"/>
    </w:rPr>
  </w:style>
  <w:style w:type="paragraph" w:styleId="BalloonText">
    <w:name w:val="Balloon Text"/>
    <w:basedOn w:val="Normal"/>
    <w:link w:val="BalloonTextChar"/>
    <w:uiPriority w:val="99"/>
    <w:semiHidden/>
    <w:unhideWhenUsed/>
    <w:rsid w:val="007106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6BA"/>
    <w:rPr>
      <w:rFonts w:ascii="Segoe UI" w:eastAsia="Times New Roman" w:hAnsi="Segoe UI" w:cs="Segoe UI"/>
      <w:kern w:val="0"/>
      <w:sz w:val="18"/>
      <w:szCs w:val="18"/>
      <w:lang w:val="en-GB"/>
      <w14:ligatures w14:val="none"/>
    </w:rPr>
  </w:style>
  <w:style w:type="paragraph" w:styleId="Revision">
    <w:name w:val="Revision"/>
    <w:hidden/>
    <w:uiPriority w:val="99"/>
    <w:semiHidden/>
    <w:rsid w:val="00840C82"/>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284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1A8E94E8494962A154EA4E48E91776"/>
        <w:category>
          <w:name w:val="General"/>
          <w:gallery w:val="placeholder"/>
        </w:category>
        <w:types>
          <w:type w:val="bbPlcHdr"/>
        </w:types>
        <w:behaviors>
          <w:behavior w:val="content"/>
        </w:behaviors>
        <w:guid w:val="{4DD0B3CD-F3B1-458B-AD5F-55E95CCFA130}"/>
      </w:docPartPr>
      <w:docPartBody>
        <w:p w:rsidR="00D41988" w:rsidRDefault="00D41988">
          <w:pPr>
            <w:pStyle w:val="001A8E94E8494962A154EA4E48E9177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FC"/>
    <w:rsid w:val="000676E9"/>
    <w:rsid w:val="001A64D5"/>
    <w:rsid w:val="002A5030"/>
    <w:rsid w:val="002F6F2D"/>
    <w:rsid w:val="004217E5"/>
    <w:rsid w:val="00473E31"/>
    <w:rsid w:val="00647195"/>
    <w:rsid w:val="006F3136"/>
    <w:rsid w:val="00714492"/>
    <w:rsid w:val="008572A3"/>
    <w:rsid w:val="008811E0"/>
    <w:rsid w:val="008B150A"/>
    <w:rsid w:val="009539D6"/>
    <w:rsid w:val="00957325"/>
    <w:rsid w:val="00BB07AB"/>
    <w:rsid w:val="00C14FFC"/>
    <w:rsid w:val="00C97DF6"/>
    <w:rsid w:val="00D12780"/>
    <w:rsid w:val="00D41988"/>
    <w:rsid w:val="00E965B3"/>
    <w:rsid w:val="00FF68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FFC"/>
    <w:rPr>
      <w:color w:val="808080"/>
    </w:rPr>
  </w:style>
  <w:style w:type="paragraph" w:customStyle="1" w:styleId="001A8E94E8494962A154EA4E48E91776">
    <w:name w:val="001A8E94E8494962A154EA4E48E91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1B8DE9-16CE-435F-A5E0-733644AECB2F}">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6138FA5-D74F-4343-8079-F69BC88B7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C61D26-46F6-4E19-A8FC-69C2C19FE29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template-sbi-04.dotm</Template>
  <TotalTime>4</TotalTime>
  <Pages>6</Pages>
  <Words>2967</Words>
  <Characters>16918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Review of implementation: progress in the preparation of revised and updated national biodiversity strategies and action plans and the establishment of national targets in alignment with the Kunming-Montreal Global Biodiversity Framework</vt:lpstr>
    </vt:vector>
  </TitlesOfParts>
  <Company/>
  <LinksUpToDate>false</LinksUpToDate>
  <CharactersWithSpaces>19846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the preparation of revised and updated national biodiversity strategies and action plans and the establishment of national targets in alignment with the Kunming-Montreal Global Biodiversity Framework</dc:title>
  <dc:subject>CBD/SBI/4/2</dc:subject>
  <dc:creator>hirotsugu.takahashi</dc:creator>
  <cp:keywords/>
  <dc:description/>
  <cp:lastModifiedBy>Veronique Lefebvre</cp:lastModifiedBy>
  <cp:revision>7</cp:revision>
  <dcterms:created xsi:type="dcterms:W3CDTF">2024-04-18T15:59:00Z</dcterms:created>
  <dcterms:modified xsi:type="dcterms:W3CDTF">2024-04-18T16:03:00Z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