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85C75" w:rsidRPr="003F1A75" w14:paraId="73E2E98D" w14:textId="77777777" w:rsidTr="00FA117E">
        <w:trPr>
          <w:trHeight w:val="850"/>
        </w:trPr>
        <w:tc>
          <w:tcPr>
            <w:tcW w:w="975" w:type="dxa"/>
            <w:vAlign w:val="bottom"/>
          </w:tcPr>
          <w:p w14:paraId="552CE5CC" w14:textId="77777777" w:rsidR="00885C75" w:rsidRPr="003F1A75" w:rsidRDefault="00885C75" w:rsidP="00FA117E">
            <w:pPr>
              <w:pStyle w:val="AASmallLogo"/>
            </w:pPr>
            <w:bookmarkStart w:id="0" w:name="vI._Administrative_and_financial_Managem"/>
            <w:bookmarkEnd w:id="0"/>
            <w:r w:rsidRPr="003F1A75">
              <w:rPr>
                <w:noProof/>
              </w:rPr>
              <w:drawing>
                <wp:inline distT="0" distB="0" distL="0" distR="0" wp14:anchorId="79F8076C" wp14:editId="3B41B09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3678A9D6" w14:textId="77777777" w:rsidR="00885C75" w:rsidRPr="003F1A75" w:rsidRDefault="00885C75" w:rsidP="00FA117E">
            <w:pPr>
              <w:pStyle w:val="AASmallLogo"/>
            </w:pPr>
          </w:p>
        </w:tc>
        <w:tc>
          <w:tcPr>
            <w:tcW w:w="1434" w:type="dxa"/>
            <w:noWrap/>
            <w:vAlign w:val="bottom"/>
          </w:tcPr>
          <w:p w14:paraId="4E1851B4" w14:textId="77777777" w:rsidR="00885C75" w:rsidRPr="003F1A75" w:rsidRDefault="00885C75" w:rsidP="00FA117E">
            <w:pPr>
              <w:pStyle w:val="AASmallLogo"/>
            </w:pPr>
            <w:r w:rsidRPr="003F1A75">
              <w:rPr>
                <w:noProof/>
              </w:rPr>
              <w:drawing>
                <wp:inline distT="0" distB="0" distL="0" distR="0" wp14:anchorId="62219D4D" wp14:editId="3E9C6F2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160353DD" w14:textId="77777777" w:rsidR="00885C75" w:rsidRPr="003F1A75" w:rsidRDefault="00885C75" w:rsidP="00FA117E">
            <w:pPr>
              <w:pStyle w:val="AASmallLogo"/>
            </w:pPr>
          </w:p>
        </w:tc>
        <w:tc>
          <w:tcPr>
            <w:tcW w:w="8073" w:type="dxa"/>
            <w:vAlign w:val="bottom"/>
          </w:tcPr>
          <w:p w14:paraId="18B5073A" w14:textId="7AA59F66" w:rsidR="00885C75" w:rsidRPr="003F1A75" w:rsidRDefault="00885C75" w:rsidP="00FA117E">
            <w:pPr>
              <w:pStyle w:val="ABSymbol"/>
            </w:pPr>
            <w:r w:rsidRPr="003F1A75">
              <w:rPr>
                <w:sz w:val="40"/>
              </w:rPr>
              <w:t>CBD</w:t>
            </w:r>
            <w:r w:rsidRPr="003F1A75">
              <w:t>/</w:t>
            </w:r>
            <w:r>
              <w:t>COP</w:t>
            </w:r>
            <w:r w:rsidRPr="003F1A75">
              <w:t>/</w:t>
            </w:r>
            <w:r>
              <w:t>17/</w:t>
            </w:r>
            <w:r>
              <w:t>INF/26</w:t>
            </w:r>
          </w:p>
        </w:tc>
      </w:tr>
    </w:tbl>
    <w:p w14:paraId="6326A9E0" w14:textId="77777777" w:rsidR="00885C75" w:rsidRPr="003F1A75" w:rsidRDefault="00885C75" w:rsidP="00885C75">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85C75" w:rsidRPr="003F1A75" w14:paraId="5EAF3C1A" w14:textId="77777777" w:rsidTr="00FA117E">
        <w:trPr>
          <w:trHeight w:val="1814"/>
        </w:trPr>
        <w:tc>
          <w:tcPr>
            <w:tcW w:w="7370" w:type="dxa"/>
          </w:tcPr>
          <w:p w14:paraId="5D4FE6B1" w14:textId="77777777" w:rsidR="00885C75" w:rsidRPr="003F1A75" w:rsidRDefault="00885C75" w:rsidP="00FA117E">
            <w:pPr>
              <w:pStyle w:val="ACLargeLogo"/>
            </w:pPr>
            <w:r w:rsidRPr="003F1A75">
              <w:rPr>
                <w:noProof/>
              </w:rPr>
              <w:drawing>
                <wp:inline distT="0" distB="0" distL="0" distR="0" wp14:anchorId="1260553A" wp14:editId="14B25EC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5D51F8DA" w14:textId="77777777" w:rsidR="00885C75" w:rsidRPr="003F1A75" w:rsidRDefault="00885C75" w:rsidP="00FA117E">
            <w:pPr>
              <w:pStyle w:val="ACLargeLogo"/>
            </w:pPr>
          </w:p>
        </w:tc>
        <w:tc>
          <w:tcPr>
            <w:tcW w:w="3112" w:type="dxa"/>
          </w:tcPr>
          <w:p w14:paraId="2CC4BA42" w14:textId="77777777" w:rsidR="00885C75" w:rsidRPr="003F1A75" w:rsidRDefault="00885C75" w:rsidP="00FA117E">
            <w:pPr>
              <w:pStyle w:val="AEDistrNormal"/>
            </w:pPr>
            <w:r w:rsidRPr="003F1A75">
              <w:t xml:space="preserve">Distr.: General </w:t>
            </w:r>
          </w:p>
          <w:p w14:paraId="122A4182" w14:textId="7CFCCC97" w:rsidR="00885C75" w:rsidRPr="003F1A75" w:rsidRDefault="00885C75" w:rsidP="00FA117E">
            <w:pPr>
              <w:pStyle w:val="AEDistrNormal"/>
            </w:pPr>
            <w:r>
              <w:t>7 October 2026</w:t>
            </w:r>
          </w:p>
          <w:p w14:paraId="7A1FCF4C" w14:textId="1E847EC0" w:rsidR="00885C75" w:rsidRPr="003F1A75" w:rsidRDefault="00885C75" w:rsidP="00FA117E">
            <w:pPr>
              <w:pStyle w:val="AEDistrNormal6pt"/>
            </w:pPr>
            <w:r w:rsidRPr="003F1A75">
              <w:t xml:space="preserve">English </w:t>
            </w:r>
            <w:r>
              <w:t>only</w:t>
            </w:r>
          </w:p>
          <w:p w14:paraId="316083DB" w14:textId="77777777" w:rsidR="00885C75" w:rsidRPr="003F1A75" w:rsidRDefault="00885C75" w:rsidP="00FA117E">
            <w:pPr>
              <w:pStyle w:val="AEDistrNormal6pt"/>
            </w:pPr>
          </w:p>
        </w:tc>
      </w:tr>
    </w:tbl>
    <w:p w14:paraId="03A19F98" w14:textId="77777777" w:rsidR="00885C75" w:rsidRPr="003F1A75" w:rsidRDefault="00885C75" w:rsidP="00885C75">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85C75" w:rsidRPr="003F1A75" w14:paraId="4B443DF1" w14:textId="77777777" w:rsidTr="00FA117E">
        <w:trPr>
          <w:trHeight w:val="57"/>
        </w:trPr>
        <w:tc>
          <w:tcPr>
            <w:tcW w:w="6094" w:type="dxa"/>
          </w:tcPr>
          <w:p w14:paraId="6A743E24" w14:textId="77777777" w:rsidR="00885C75" w:rsidRPr="003F1A75" w:rsidRDefault="00885C75" w:rsidP="00C66265">
            <w:pPr>
              <w:pStyle w:val="AFCorN12Bold"/>
            </w:pPr>
            <w:r>
              <w:t xml:space="preserve">Conference of the Parties to the </w:t>
            </w:r>
            <w:r>
              <w:br/>
            </w:r>
            <w:r w:rsidRPr="00C66265">
              <w:t>Convention</w:t>
            </w:r>
            <w:r>
              <w:t xml:space="preserve"> on Biological Diversity</w:t>
            </w:r>
            <w:r w:rsidRPr="003F1A75">
              <w:t xml:space="preserve"> </w:t>
            </w:r>
          </w:p>
          <w:p w14:paraId="0880E690" w14:textId="77777777" w:rsidR="00885C75" w:rsidRPr="003F1A75" w:rsidRDefault="00885C75" w:rsidP="00FA117E">
            <w:pPr>
              <w:pStyle w:val="AFCorNBold"/>
            </w:pPr>
            <w:r>
              <w:t>Seventeen</w:t>
            </w:r>
            <w:r w:rsidRPr="003F1A75">
              <w:t xml:space="preserve">th meeting </w:t>
            </w:r>
          </w:p>
          <w:p w14:paraId="5419E2FA" w14:textId="77777777" w:rsidR="00885C75" w:rsidRPr="003F1A75" w:rsidRDefault="00885C75" w:rsidP="00FA117E">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0025614C" w14:textId="77777777" w:rsidR="00885C75" w:rsidRPr="003F1A75" w:rsidRDefault="00885C75" w:rsidP="00FA117E">
            <w:pPr>
              <w:pStyle w:val="AFCorNNormal"/>
            </w:pPr>
            <w:r w:rsidRPr="003F1A75">
              <w:t xml:space="preserve">Item </w:t>
            </w:r>
            <w:r>
              <w:t>13</w:t>
            </w:r>
            <w:r w:rsidRPr="003F1A75">
              <w:t xml:space="preserve"> of the provisional agenda</w:t>
            </w:r>
            <w:r w:rsidRPr="003F1A75">
              <w:rPr>
                <w:rStyle w:val="FootnoteReference"/>
              </w:rPr>
              <w:footnoteReference w:customMarkFollows="1" w:id="1"/>
              <w:t>*</w:t>
            </w:r>
            <w:r w:rsidRPr="003F1A75">
              <w:t xml:space="preserve"> </w:t>
            </w:r>
          </w:p>
          <w:p w14:paraId="3512573C" w14:textId="223331DA" w:rsidR="00885C75" w:rsidRPr="003F1A75" w:rsidRDefault="00885C75" w:rsidP="00FA117E">
            <w:pPr>
              <w:pStyle w:val="AFCorNBold"/>
            </w:pPr>
            <w:r w:rsidRPr="006A7B33">
              <w:t xml:space="preserve">Cooperation with international organizations </w:t>
            </w:r>
            <w:r w:rsidR="00987ABB">
              <w:br/>
            </w:r>
            <w:r w:rsidRPr="006A7B33">
              <w:t>and bodies established under other conventions</w:t>
            </w:r>
          </w:p>
        </w:tc>
        <w:tc>
          <w:tcPr>
            <w:tcW w:w="4388" w:type="dxa"/>
          </w:tcPr>
          <w:p w14:paraId="1BA95C3D" w14:textId="77777777" w:rsidR="00885C75" w:rsidRPr="003F1A75" w:rsidRDefault="00885C75" w:rsidP="00FA117E">
            <w:pPr>
              <w:pStyle w:val="CBDNormal"/>
              <w:jc w:val="left"/>
            </w:pPr>
          </w:p>
        </w:tc>
      </w:tr>
    </w:tbl>
    <w:p w14:paraId="14091FB8" w14:textId="4FE58E1A" w:rsidR="00885C75" w:rsidRPr="003F1A75" w:rsidRDefault="00885C75" w:rsidP="00885C75">
      <w:pPr>
        <w:pStyle w:val="CBDTitle"/>
        <w:rPr>
          <w:caps/>
        </w:rPr>
      </w:pPr>
      <w:sdt>
        <w:sdtPr>
          <w:alias w:val="Title"/>
          <w:tag w:val=""/>
          <w:id w:val="772832786"/>
          <w:placeholder>
            <w:docPart w:val="177565F185594DDFBCF6A80BA82FBD4C"/>
          </w:placeholder>
          <w:dataBinding w:prefixMappings="xmlns:ns0='http://purl.org/dc/elements/1.1/' xmlns:ns1='http://schemas.openxmlformats.org/package/2006/metadata/core-properties' " w:xpath="/ns1:coreProperties[1]/ns0:title[1]" w:storeItemID="{6C3C8BC8-F283-45AE-878A-BAB7291924A1}"/>
          <w:text/>
        </w:sdtPr>
        <w:sdtContent>
          <w:r>
            <w:t>Report of the United Nations Environment Programme on its activities to support the implementation of the Convention on Biological Diversity and its Protocols</w:t>
          </w:r>
        </w:sdtContent>
      </w:sdt>
      <w:r w:rsidRPr="003F1A75">
        <w:rPr>
          <w:caps/>
        </w:rPr>
        <w:t xml:space="preserve"> </w:t>
      </w:r>
    </w:p>
    <w:p w14:paraId="3D128F2A" w14:textId="77777777" w:rsidR="00885C75" w:rsidRPr="003F1A75" w:rsidRDefault="00885C75" w:rsidP="00885C75">
      <w:pPr>
        <w:pStyle w:val="CBDSubTitle"/>
      </w:pPr>
      <w:r w:rsidRPr="003F1A75">
        <w:t>Note by the Secretariat</w:t>
      </w:r>
    </w:p>
    <w:p w14:paraId="0C0B1661" w14:textId="77777777" w:rsidR="00885C75" w:rsidRPr="003F1A75" w:rsidRDefault="00885C75" w:rsidP="00885C75">
      <w:pPr>
        <w:pStyle w:val="CBDNormalNumber"/>
      </w:pPr>
      <w:r w:rsidRPr="00E4244A">
        <w:t>The Executive Secretary is pleased to provide herewith, for the information of participants at the s</w:t>
      </w:r>
      <w:r>
        <w:t>eventeenth</w:t>
      </w:r>
      <w:r w:rsidRPr="00E4244A">
        <w:t xml:space="preserve"> meeting of the Conference of the Parties to the Convention on Biological Diversity, the </w:t>
      </w:r>
      <w:r>
        <w:t>twelfth</w:t>
      </w:r>
      <w:r w:rsidRPr="00E4244A">
        <w:t xml:space="preserve"> meeting of the Conference of the Parties serving as the meeting of the Parties to the Cartagena Protocol on Biosafety and the </w:t>
      </w:r>
      <w:r>
        <w:t>sixth</w:t>
      </w:r>
      <w:r w:rsidRPr="00E4244A">
        <w:t xml:space="preserve"> meeting of the Conference of the Parties serving as the meeting of the Parties to the Nagoya Protocol on Access and Benefit Sharing, a report by the United Nations Environment Programme (UNEP)</w:t>
      </w:r>
      <w:r>
        <w:t>.</w:t>
      </w:r>
    </w:p>
    <w:p w14:paraId="20662BBB" w14:textId="77777777" w:rsidR="00885C75" w:rsidRDefault="00885C75" w:rsidP="00885C75">
      <w:pPr>
        <w:pStyle w:val="CBDNormalNumber"/>
      </w:pPr>
      <w:r>
        <w:t xml:space="preserve">The report provides information on the </w:t>
      </w:r>
      <w:r w:rsidRPr="00614989">
        <w:t>administrative and financial management support provided by UNEP to the Convention through its secretariat</w:t>
      </w:r>
      <w:r w:rsidRPr="00D84CF3">
        <w:t xml:space="preserve"> </w:t>
      </w:r>
      <w:r>
        <w:t>f</w:t>
      </w:r>
      <w:r w:rsidRPr="00D84CF3">
        <w:t>or the period October 2024 to August 2026</w:t>
      </w:r>
      <w:r>
        <w:t>.</w:t>
      </w:r>
      <w:r w:rsidRPr="00D84CF3">
        <w:t xml:space="preserve"> </w:t>
      </w:r>
    </w:p>
    <w:p w14:paraId="0AA86A05" w14:textId="77777777" w:rsidR="00885C75" w:rsidRPr="003F1A75" w:rsidRDefault="00885C75" w:rsidP="00885C75">
      <w:pPr>
        <w:pStyle w:val="CBDNormalNumber"/>
      </w:pPr>
      <w:r>
        <w:t>The report is provided in the form and language in which it was received by the Secretariat</w:t>
      </w:r>
      <w:r w:rsidRPr="003F1A75">
        <w:t>.</w:t>
      </w:r>
    </w:p>
    <w:p w14:paraId="6B291271" w14:textId="77777777" w:rsidR="00885C75" w:rsidRDefault="00885C75" w:rsidP="00CB30FE">
      <w:pPr>
        <w:pStyle w:val="Heading1"/>
        <w:numPr>
          <w:ilvl w:val="0"/>
          <w:numId w:val="3"/>
        </w:numPr>
        <w:tabs>
          <w:tab w:val="left" w:pos="906"/>
        </w:tabs>
        <w:spacing w:before="243"/>
        <w:ind w:left="360" w:right="1079" w:firstLine="0"/>
        <w:jc w:val="both"/>
        <w:sectPr w:rsidR="00885C75" w:rsidSect="00227C70">
          <w:headerReference w:type="even" r:id="rId14"/>
          <w:headerReference w:type="default" r:id="rId15"/>
          <w:footerReference w:type="even" r:id="rId16"/>
          <w:footerReference w:type="default" r:id="rId17"/>
          <w:pgSz w:w="12240" w:h="15840"/>
          <w:pgMar w:top="1440" w:right="1440" w:bottom="1440" w:left="1440" w:header="730" w:footer="969" w:gutter="0"/>
          <w:cols w:space="720"/>
          <w:titlePg/>
          <w:docGrid w:linePitch="299"/>
        </w:sectPr>
      </w:pPr>
    </w:p>
    <w:p w14:paraId="50614B43" w14:textId="77777777" w:rsidR="004F29B7" w:rsidRPr="00D95146" w:rsidRDefault="00E929E0" w:rsidP="00CB30FE">
      <w:pPr>
        <w:pStyle w:val="Heading1"/>
        <w:numPr>
          <w:ilvl w:val="0"/>
          <w:numId w:val="3"/>
        </w:numPr>
        <w:tabs>
          <w:tab w:val="left" w:pos="906"/>
        </w:tabs>
        <w:spacing w:before="243"/>
        <w:ind w:left="360" w:right="1079" w:firstLine="0"/>
        <w:jc w:val="both"/>
      </w:pPr>
      <w:r w:rsidRPr="00D95146">
        <w:lastRenderedPageBreak/>
        <w:t>ADMINISTRATIVE AND FINANCIAL MANAGEMENT SUPPORT PROVIDED TO THE SECRETARIAT OF THE CONVENTION ON BIOLOGICAL</w:t>
      </w:r>
      <w:r w:rsidRPr="00D95146">
        <w:rPr>
          <w:spacing w:val="-1"/>
        </w:rPr>
        <w:t xml:space="preserve"> </w:t>
      </w:r>
      <w:r w:rsidRPr="00D95146">
        <w:t>DIVERSITY BY THE</w:t>
      </w:r>
      <w:r w:rsidRPr="00D95146">
        <w:rPr>
          <w:spacing w:val="-2"/>
        </w:rPr>
        <w:t xml:space="preserve"> </w:t>
      </w:r>
      <w:r w:rsidRPr="00D95146">
        <w:t>UNITED</w:t>
      </w:r>
      <w:r w:rsidRPr="00D95146">
        <w:rPr>
          <w:spacing w:val="-1"/>
        </w:rPr>
        <w:t xml:space="preserve"> </w:t>
      </w:r>
      <w:r w:rsidRPr="00D95146">
        <w:t>NATIONS</w:t>
      </w:r>
      <w:r w:rsidRPr="00D95146">
        <w:rPr>
          <w:spacing w:val="-1"/>
        </w:rPr>
        <w:t xml:space="preserve"> </w:t>
      </w:r>
      <w:r w:rsidRPr="00D95146">
        <w:t xml:space="preserve">ENVIRONMENT </w:t>
      </w:r>
      <w:r w:rsidRPr="00D95146">
        <w:rPr>
          <w:spacing w:val="-2"/>
        </w:rPr>
        <w:t>PROGRAMME</w:t>
      </w:r>
    </w:p>
    <w:p w14:paraId="7356F9C0" w14:textId="6AB840CB" w:rsidR="002777FF" w:rsidRPr="00D95146" w:rsidRDefault="002777FF" w:rsidP="00CB30FE">
      <w:pPr>
        <w:pStyle w:val="hg1"/>
        <w:ind w:left="360" w:firstLine="0"/>
        <w:rPr>
          <w:rFonts w:ascii="Times New Roman" w:hAnsi="Times New Roman"/>
        </w:rPr>
      </w:pPr>
      <w:bookmarkStart w:id="1" w:name="5._Policy_guidelines_and_procedures"/>
      <w:bookmarkEnd w:id="1"/>
    </w:p>
    <w:p w14:paraId="7A55C958" w14:textId="32223706" w:rsidR="002777FF" w:rsidRPr="00D95146" w:rsidRDefault="002777FF" w:rsidP="00CB30FE">
      <w:pPr>
        <w:pStyle w:val="hg1"/>
        <w:rPr>
          <w:rFonts w:ascii="Times New Roman" w:hAnsi="Times New Roman"/>
          <w:sz w:val="22"/>
          <w:szCs w:val="22"/>
        </w:rPr>
      </w:pPr>
      <w:r w:rsidRPr="00D95146">
        <w:rPr>
          <w:rFonts w:ascii="Times New Roman" w:hAnsi="Times New Roman"/>
          <w:sz w:val="22"/>
          <w:szCs w:val="22"/>
        </w:rPr>
        <w:tab/>
        <w:t>This document has been submitted by the Executive Director of the United Nations Environment Programme (UNEP).</w:t>
      </w:r>
    </w:p>
    <w:p w14:paraId="500854FE" w14:textId="5205D51C" w:rsidR="00A8453E" w:rsidRPr="00D95146" w:rsidRDefault="002777FF" w:rsidP="00CB30FE">
      <w:pPr>
        <w:widowControl/>
        <w:tabs>
          <w:tab w:val="left" w:pos="397"/>
          <w:tab w:val="left" w:pos="794"/>
          <w:tab w:val="left" w:pos="1191"/>
          <w:tab w:val="left" w:pos="1588"/>
          <w:tab w:val="left" w:pos="1985"/>
        </w:tabs>
        <w:autoSpaceDE/>
        <w:autoSpaceDN/>
        <w:spacing w:after="240"/>
        <w:ind w:left="360"/>
        <w:contextualSpacing/>
        <w:jc w:val="both"/>
      </w:pPr>
      <w:r w:rsidRPr="00D95146">
        <w:tab/>
        <w:t>Building on the previous report</w:t>
      </w:r>
      <w:r w:rsidR="00C65C04" w:rsidRPr="00D95146">
        <w:t xml:space="preserve"> (</w:t>
      </w:r>
      <w:hyperlink r:id="rId18" w:history="1">
        <w:r w:rsidR="00C65C04" w:rsidRPr="00D95146">
          <w:rPr>
            <w:rStyle w:val="Hyperlink"/>
          </w:rPr>
          <w:t>CBD/COP/16/INF/16</w:t>
        </w:r>
      </w:hyperlink>
      <w:r w:rsidR="00C65C04" w:rsidRPr="00D95146">
        <w:t>, Section VI</w:t>
      </w:r>
      <w:r w:rsidR="00B31FB5" w:rsidRPr="00B31FB5">
        <w:t xml:space="preserve"> </w:t>
      </w:r>
      <w:r w:rsidR="00B31FB5">
        <w:t>A</w:t>
      </w:r>
      <w:r w:rsidR="00B31FB5" w:rsidRPr="00B31FB5">
        <w:t xml:space="preserve">dministrative and financial management support provided to the secretariat of the </w:t>
      </w:r>
      <w:r w:rsidR="00B5293B">
        <w:t>C</w:t>
      </w:r>
      <w:r w:rsidR="00B31FB5" w:rsidRPr="00B31FB5">
        <w:t xml:space="preserve">onvention on </w:t>
      </w:r>
      <w:r w:rsidR="00B5293B">
        <w:t>B</w:t>
      </w:r>
      <w:r w:rsidR="00B31FB5" w:rsidRPr="00B31FB5">
        <w:t xml:space="preserve">iological </w:t>
      </w:r>
      <w:r w:rsidR="00B5293B">
        <w:t>D</w:t>
      </w:r>
      <w:r w:rsidR="00B31FB5" w:rsidRPr="00B31FB5">
        <w:t xml:space="preserve">iversity by the </w:t>
      </w:r>
      <w:r w:rsidR="00B5293B">
        <w:t>U</w:t>
      </w:r>
      <w:r w:rsidR="00B31FB5" w:rsidRPr="00B31FB5">
        <w:t xml:space="preserve">nited </w:t>
      </w:r>
      <w:r w:rsidR="00B5293B">
        <w:t>N</w:t>
      </w:r>
      <w:r w:rsidR="00B31FB5" w:rsidRPr="00B31FB5">
        <w:t xml:space="preserve">ations </w:t>
      </w:r>
      <w:r w:rsidR="00B5293B">
        <w:t>E</w:t>
      </w:r>
      <w:r w:rsidR="00B31FB5" w:rsidRPr="00B31FB5">
        <w:t xml:space="preserve">nvironment </w:t>
      </w:r>
      <w:r w:rsidR="00B5293B">
        <w:t>P</w:t>
      </w:r>
      <w:r w:rsidR="00B31FB5" w:rsidRPr="00B31FB5">
        <w:t>rogramme</w:t>
      </w:r>
      <w:r w:rsidR="00C65C04" w:rsidRPr="00D95146">
        <w:t>)</w:t>
      </w:r>
      <w:r w:rsidRPr="00D95146">
        <w:t xml:space="preserve"> submitted to </w:t>
      </w:r>
      <w:r w:rsidR="003C21E2" w:rsidRPr="00D95146">
        <w:t>the sixteenth meeting of the Conference of the Parties to the Convention on Biological Diversity (CBD), the eleventh meeting of the Conference of the Parties serving as the meeting of the Parties to the Cartagena Protocol on Biosafety and the fifth meeting of the Conference of the Parties serving as the meeting of the Parties to the Nagoya Protocol on Access and Benefit Sharing</w:t>
      </w:r>
      <w:r w:rsidRPr="00D95146">
        <w:t xml:space="preserve">, updates are provided on the administrative and financial management support provided by UNEP to the Convention through its secretariat for the period </w:t>
      </w:r>
      <w:r w:rsidR="0063790E" w:rsidRPr="00D95146">
        <w:t>October 2024</w:t>
      </w:r>
      <w:r w:rsidRPr="00D95146">
        <w:t xml:space="preserve"> to </w:t>
      </w:r>
      <w:r w:rsidR="0063790E" w:rsidRPr="00D95146">
        <w:t>August</w:t>
      </w:r>
      <w:r w:rsidRPr="00D95146">
        <w:t xml:space="preserve"> 2026. </w:t>
      </w:r>
    </w:p>
    <w:p w14:paraId="50614B44" w14:textId="343E2B1A" w:rsidR="004F29B7" w:rsidRPr="00D95146" w:rsidRDefault="00E929E0" w:rsidP="00CB30FE">
      <w:pPr>
        <w:pStyle w:val="Heading2"/>
        <w:numPr>
          <w:ilvl w:val="0"/>
          <w:numId w:val="1"/>
        </w:numPr>
        <w:tabs>
          <w:tab w:val="left" w:pos="925"/>
        </w:tabs>
        <w:spacing w:before="119"/>
        <w:ind w:left="925" w:hanging="565"/>
      </w:pPr>
      <w:r w:rsidRPr="00D95146">
        <w:t>Policy</w:t>
      </w:r>
      <w:r w:rsidRPr="00D95146">
        <w:rPr>
          <w:spacing w:val="-3"/>
        </w:rPr>
        <w:t xml:space="preserve"> </w:t>
      </w:r>
      <w:r w:rsidRPr="00D95146">
        <w:t>guidelines</w:t>
      </w:r>
      <w:r w:rsidRPr="00D95146">
        <w:rPr>
          <w:spacing w:val="-3"/>
        </w:rPr>
        <w:t xml:space="preserve"> </w:t>
      </w:r>
      <w:r w:rsidRPr="00D95146">
        <w:t>and</w:t>
      </w:r>
      <w:r w:rsidRPr="00D95146">
        <w:rPr>
          <w:spacing w:val="-2"/>
        </w:rPr>
        <w:t xml:space="preserve"> procedures</w:t>
      </w:r>
    </w:p>
    <w:p w14:paraId="310F670D" w14:textId="64D92529" w:rsidR="004F29B7" w:rsidRPr="00D95146" w:rsidRDefault="00E929E0" w:rsidP="00CB30FE">
      <w:pPr>
        <w:pStyle w:val="BodyText"/>
        <w:spacing w:before="119"/>
        <w:ind w:right="4"/>
      </w:pPr>
      <w:r w:rsidRPr="00D95146">
        <w:rPr>
          <w:u w:val="single"/>
        </w:rPr>
        <w:t>Delegation of Authority Framework</w:t>
      </w:r>
      <w:r w:rsidRPr="00D95146">
        <w:t xml:space="preserve"> – On </w:t>
      </w:r>
      <w:r w:rsidR="0072439B" w:rsidRPr="00D95146">
        <w:t>17 August 2026</w:t>
      </w:r>
      <w:r w:rsidRPr="00D95146">
        <w:t xml:space="preserve">, the </w:t>
      </w:r>
      <w:r w:rsidR="00E911F1" w:rsidRPr="00D95146">
        <w:t xml:space="preserve">UNEP Executive Director issued a revised </w:t>
      </w:r>
      <w:r w:rsidR="009C5692" w:rsidRPr="00D95146">
        <w:t>Delegation of Authority</w:t>
      </w:r>
      <w:r w:rsidR="0045506B" w:rsidRPr="00D95146">
        <w:t xml:space="preserve"> (DOA)</w:t>
      </w:r>
      <w:r w:rsidR="009C5692" w:rsidRPr="00D95146">
        <w:t xml:space="preserve"> Framework and Standard Operating Procedure</w:t>
      </w:r>
      <w:r w:rsidR="00260316" w:rsidRPr="00D95146">
        <w:t xml:space="preserve"> as part of implementing the recommendation of the Joint Inspection Unit (JIU) contained in its Review of Management and Administration of UNEP (</w:t>
      </w:r>
      <w:hyperlink r:id="rId19" w:history="1">
        <w:r w:rsidR="00260316" w:rsidRPr="00D95146">
          <w:rPr>
            <w:rStyle w:val="Hyperlink"/>
          </w:rPr>
          <w:t>JIU/REP/2025/1</w:t>
        </w:r>
      </w:hyperlink>
      <w:r w:rsidR="00260316" w:rsidRPr="00D95146">
        <w:t>).</w:t>
      </w:r>
      <w:r w:rsidR="004578AE" w:rsidRPr="00D95146">
        <w:rPr>
          <w:rStyle w:val="FootnoteReference"/>
        </w:rPr>
        <w:footnoteReference w:id="2"/>
      </w:r>
      <w:r w:rsidRPr="00D95146">
        <w:t xml:space="preserve"> </w:t>
      </w:r>
      <w:bookmarkStart w:id="2" w:name="_bookmark119"/>
      <w:bookmarkEnd w:id="2"/>
      <w:r w:rsidR="0045506B" w:rsidRPr="00D95146">
        <w:t xml:space="preserve">The revised DOA Framework </w:t>
      </w:r>
      <w:r w:rsidR="00BC438B">
        <w:t>is currently being rolled out through a</w:t>
      </w:r>
      <w:r w:rsidR="0045506B" w:rsidRPr="00D95146">
        <w:t xml:space="preserve"> phased implementation </w:t>
      </w:r>
      <w:r w:rsidR="00BC438B">
        <w:t>process</w:t>
      </w:r>
      <w:r w:rsidR="0045506B" w:rsidRPr="00D95146">
        <w:t xml:space="preserve"> intended to allow for consultations and adjustments to be made before the Framework is fully </w:t>
      </w:r>
      <w:r w:rsidR="00061A71">
        <w:t xml:space="preserve">in effect.  </w:t>
      </w:r>
    </w:p>
    <w:p w14:paraId="7B1B060F" w14:textId="5D6D58E7" w:rsidR="00884BA4" w:rsidRPr="00D95146" w:rsidRDefault="00884BA4" w:rsidP="00CB30FE">
      <w:pPr>
        <w:pStyle w:val="BodyText"/>
        <w:spacing w:before="119"/>
        <w:ind w:right="4"/>
        <w:rPr>
          <w:lang w:val="en-GB"/>
        </w:rPr>
      </w:pPr>
      <w:r w:rsidRPr="00D95146">
        <w:rPr>
          <w:u w:val="single"/>
        </w:rPr>
        <w:t>Programme Support Costs</w:t>
      </w:r>
      <w:r w:rsidRPr="00D95146">
        <w:t xml:space="preserve"> – </w:t>
      </w:r>
      <w:r w:rsidRPr="00D95146">
        <w:rPr>
          <w:lang w:val="en-GB"/>
        </w:rPr>
        <w:t xml:space="preserve">Building on the UN Secretariat’s latest ‘Guidelines on Management of Programme Support Costs (PSC)’ issued by the UN Controller on 7 April 2025, UNEP reviewed and revised its 2017 PSC policy and issued the “Operational Guidelines on the Management of Programme Support Cost” on 7 May 2026, which also apply to UNEP-administered MEA Secretariats. </w:t>
      </w:r>
      <w:r w:rsidR="003A47A1" w:rsidRPr="00D95146">
        <w:rPr>
          <w:lang w:val="en-GB"/>
        </w:rPr>
        <w:t>T</w:t>
      </w:r>
      <w:r w:rsidRPr="00D95146">
        <w:rPr>
          <w:lang w:val="en-GB"/>
        </w:rPr>
        <w:t xml:space="preserve">he new </w:t>
      </w:r>
      <w:r w:rsidR="003A47A1" w:rsidRPr="00D95146">
        <w:rPr>
          <w:lang w:val="en-GB"/>
        </w:rPr>
        <w:t>O</w:t>
      </w:r>
      <w:r w:rsidRPr="00D95146">
        <w:rPr>
          <w:lang w:val="en-GB"/>
        </w:rPr>
        <w:t xml:space="preserve">perational </w:t>
      </w:r>
      <w:r w:rsidR="003A47A1" w:rsidRPr="00D95146">
        <w:rPr>
          <w:lang w:val="en-GB"/>
        </w:rPr>
        <w:t>G</w:t>
      </w:r>
      <w:r w:rsidRPr="00D95146">
        <w:rPr>
          <w:lang w:val="en-GB"/>
        </w:rPr>
        <w:t>uidelines contain several updates, including:</w:t>
      </w:r>
    </w:p>
    <w:p w14:paraId="486D5450" w14:textId="6C74CB5B" w:rsidR="00884BA4" w:rsidRPr="00D95146" w:rsidRDefault="00884BA4" w:rsidP="00CB30FE">
      <w:pPr>
        <w:pStyle w:val="BodyText"/>
        <w:numPr>
          <w:ilvl w:val="0"/>
          <w:numId w:val="6"/>
        </w:numPr>
        <w:spacing w:before="119"/>
        <w:ind w:right="4"/>
        <w:rPr>
          <w:lang w:val="en-GB"/>
        </w:rPr>
      </w:pPr>
      <w:r w:rsidRPr="00D95146">
        <w:rPr>
          <w:lang w:val="en-GB"/>
        </w:rPr>
        <w:t>updating the definitions and categories of direct and indirect costs and enriching the examples in the context of UNEP operations;</w:t>
      </w:r>
    </w:p>
    <w:p w14:paraId="25486C83" w14:textId="39E54B93" w:rsidR="00884BA4" w:rsidRPr="00D95146" w:rsidRDefault="00884BA4" w:rsidP="00CB30FE">
      <w:pPr>
        <w:pStyle w:val="BodyText"/>
        <w:numPr>
          <w:ilvl w:val="0"/>
          <w:numId w:val="6"/>
        </w:numPr>
        <w:spacing w:before="119"/>
        <w:ind w:right="4"/>
        <w:rPr>
          <w:lang w:val="en-GB"/>
        </w:rPr>
      </w:pPr>
      <w:r w:rsidRPr="00D95146">
        <w:rPr>
          <w:lang w:val="en-GB"/>
        </w:rPr>
        <w:t>requiring the charge of eligible costs as direct costs to the maximum extent possible; and</w:t>
      </w:r>
    </w:p>
    <w:p w14:paraId="6677A332" w14:textId="1E4CFA04" w:rsidR="00884BA4" w:rsidRPr="00D95146" w:rsidRDefault="006650CC" w:rsidP="00CB30FE">
      <w:pPr>
        <w:pStyle w:val="BodyText"/>
        <w:numPr>
          <w:ilvl w:val="0"/>
          <w:numId w:val="6"/>
        </w:numPr>
        <w:spacing w:before="119"/>
        <w:ind w:right="4"/>
        <w:rPr>
          <w:lang w:val="en-GB"/>
        </w:rPr>
      </w:pPr>
      <w:r w:rsidRPr="00D95146">
        <w:rPr>
          <w:lang w:val="en-GB"/>
        </w:rPr>
        <w:t>u</w:t>
      </w:r>
      <w:r w:rsidR="00884BA4" w:rsidRPr="00D95146">
        <w:rPr>
          <w:lang w:val="en-GB"/>
        </w:rPr>
        <w:t>pdating the PSC reserves requirements.</w:t>
      </w:r>
    </w:p>
    <w:p w14:paraId="7D31C152" w14:textId="55F294DB" w:rsidR="009335D4" w:rsidRPr="00D95146" w:rsidRDefault="00E07911" w:rsidP="00CB30FE">
      <w:pPr>
        <w:pStyle w:val="BodyText"/>
        <w:spacing w:before="119"/>
        <w:ind w:right="4"/>
        <w:rPr>
          <w:u w:val="single"/>
        </w:rPr>
      </w:pPr>
      <w:r w:rsidRPr="00D95146">
        <w:rPr>
          <w:lang w:val="en-GB"/>
        </w:rPr>
        <w:t>Under the 2026 UNEP Operational Guidelines, unspent PSC balances may be carried forward between years within the same biennium. However, carryover is not permitted at the end of the biennium, and any remaining balance must be returned to the UNEP PSC pool. Conversely, any over-expenditure against the PSC allocation to C</w:t>
      </w:r>
      <w:r w:rsidR="00080A5D" w:rsidRPr="00D95146">
        <w:rPr>
          <w:lang w:val="en-GB"/>
        </w:rPr>
        <w:t>BD</w:t>
      </w:r>
      <w:r w:rsidRPr="00D95146">
        <w:rPr>
          <w:lang w:val="en-GB"/>
        </w:rPr>
        <w:t>, must be offset against the following year’s allocation, irrespective of the year in which the over-expenditure occurs.  This is consistent with the rules governing all UN Trust funds.</w:t>
      </w:r>
    </w:p>
    <w:p w14:paraId="5BB1863B" w14:textId="77777777" w:rsidR="0045506B" w:rsidRPr="00D95146" w:rsidRDefault="0045506B" w:rsidP="00CB30FE">
      <w:pPr>
        <w:pStyle w:val="BodyText"/>
        <w:spacing w:before="119"/>
        <w:ind w:right="1073"/>
      </w:pPr>
    </w:p>
    <w:p w14:paraId="50614B4E" w14:textId="77777777" w:rsidR="004F29B7" w:rsidRPr="00D95146" w:rsidRDefault="00E929E0" w:rsidP="00CB30FE">
      <w:pPr>
        <w:pStyle w:val="Heading2"/>
        <w:numPr>
          <w:ilvl w:val="0"/>
          <w:numId w:val="1"/>
        </w:numPr>
        <w:tabs>
          <w:tab w:val="left" w:pos="925"/>
        </w:tabs>
        <w:spacing w:before="0"/>
        <w:ind w:left="925" w:hanging="565"/>
      </w:pPr>
      <w:bookmarkStart w:id="3" w:name="6._Human_Resources"/>
      <w:bookmarkEnd w:id="3"/>
      <w:r w:rsidRPr="00D95146">
        <w:lastRenderedPageBreak/>
        <w:t>Human</w:t>
      </w:r>
      <w:r w:rsidRPr="00D95146">
        <w:rPr>
          <w:spacing w:val="-2"/>
        </w:rPr>
        <w:t xml:space="preserve"> Resources</w:t>
      </w:r>
    </w:p>
    <w:p w14:paraId="5588BBCD" w14:textId="77777777" w:rsidR="0088595F" w:rsidRDefault="0088595F" w:rsidP="00E47F1A">
      <w:pPr>
        <w:pStyle w:val="BodyText"/>
        <w:spacing w:before="241"/>
        <w:ind w:right="4"/>
      </w:pPr>
      <w:bookmarkStart w:id="4" w:name="7._Budget_and_Finance"/>
      <w:bookmarkEnd w:id="4"/>
      <w:r>
        <w:t xml:space="preserve">The Secretary-General of the United Nations renewed Ms. Astrid Schomaker’s appointment as the Executive Secretary of the CBD for a period of two years ending 30 June 2028. Pursuant to Decision 16/30 (Matters related to the appointment of executive secretaries of the Convention on Biological Diversity), and in particular its paragraph 2(e), UNEP consulted the Conference of the Parties, through its Bureau, in this process. On 20 January 2026, UNEP Executive Director informed COP President of her intention to recommend to the Secretary-General the extension of Ms. Schomaker for a second term. The President, in a letter of 17 March 2026, shared a summary of submissions by regional groups regarding the performance of the Executive Secretary and the Executive Director included this in her recommendation to the Secretary-General.    </w:t>
      </w:r>
    </w:p>
    <w:p w14:paraId="35093A48" w14:textId="61F1930D" w:rsidR="00B37C9F" w:rsidRDefault="00E929E0" w:rsidP="00CB30FE">
      <w:pPr>
        <w:pStyle w:val="BodyText"/>
        <w:spacing w:before="241"/>
        <w:ind w:right="4"/>
      </w:pPr>
      <w:r w:rsidRPr="00D95146">
        <w:t xml:space="preserve">In the period between </w:t>
      </w:r>
      <w:r w:rsidR="00176E6D" w:rsidRPr="00D95146">
        <w:t xml:space="preserve">October </w:t>
      </w:r>
      <w:r w:rsidRPr="00D95146">
        <w:t>202</w:t>
      </w:r>
      <w:r w:rsidR="00176E6D" w:rsidRPr="00D95146">
        <w:t>4</w:t>
      </w:r>
      <w:r w:rsidRPr="00D95146">
        <w:t xml:space="preserve"> and </w:t>
      </w:r>
      <w:r w:rsidR="00A1749F" w:rsidRPr="00D95146">
        <w:t>August</w:t>
      </w:r>
      <w:r w:rsidRPr="00D95146">
        <w:t xml:space="preserve"> 202</w:t>
      </w:r>
      <w:r w:rsidR="00176E6D" w:rsidRPr="00D95146">
        <w:t>6</w:t>
      </w:r>
      <w:r w:rsidRPr="00D95146">
        <w:t xml:space="preserve">, UNEP assisted the CBD Secretariat in processing </w:t>
      </w:r>
      <w:r w:rsidR="0046072E" w:rsidRPr="00D95146">
        <w:t>28</w:t>
      </w:r>
      <w:r w:rsidRPr="00D95146">
        <w:t xml:space="preserve"> requests related to position management</w:t>
      </w:r>
      <w:r w:rsidRPr="00D95146">
        <w:rPr>
          <w:spacing w:val="-2"/>
        </w:rPr>
        <w:t xml:space="preserve"> </w:t>
      </w:r>
      <w:r w:rsidRPr="00D95146">
        <w:t>(inc</w:t>
      </w:r>
      <w:r w:rsidR="00246207">
        <w:t xml:space="preserve">luding </w:t>
      </w:r>
      <w:r w:rsidRPr="00D95146">
        <w:t>creation,</w:t>
      </w:r>
      <w:r w:rsidRPr="00D95146">
        <w:rPr>
          <w:spacing w:val="-3"/>
        </w:rPr>
        <w:t xml:space="preserve"> </w:t>
      </w:r>
      <w:r w:rsidRPr="00D95146">
        <w:t>reclassification</w:t>
      </w:r>
      <w:r w:rsidRPr="00D95146">
        <w:rPr>
          <w:spacing w:val="-3"/>
        </w:rPr>
        <w:t xml:space="preserve"> </w:t>
      </w:r>
      <w:r w:rsidRPr="00D95146">
        <w:t>and</w:t>
      </w:r>
      <w:r w:rsidRPr="00D95146">
        <w:rPr>
          <w:spacing w:val="-3"/>
        </w:rPr>
        <w:t xml:space="preserve"> </w:t>
      </w:r>
      <w:r w:rsidRPr="00D95146">
        <w:t>extension</w:t>
      </w:r>
      <w:r w:rsidRPr="00D95146">
        <w:rPr>
          <w:spacing w:val="-3"/>
        </w:rPr>
        <w:t xml:space="preserve"> </w:t>
      </w:r>
      <w:r w:rsidRPr="00D95146">
        <w:t>of</w:t>
      </w:r>
      <w:r w:rsidRPr="00D95146">
        <w:rPr>
          <w:spacing w:val="-3"/>
        </w:rPr>
        <w:t xml:space="preserve"> </w:t>
      </w:r>
      <w:r w:rsidRPr="00D95146">
        <w:t>position</w:t>
      </w:r>
      <w:r w:rsidRPr="00D95146">
        <w:rPr>
          <w:spacing w:val="-3"/>
        </w:rPr>
        <w:t xml:space="preserve"> </w:t>
      </w:r>
      <w:r w:rsidRPr="00D95146">
        <w:t>validity),</w:t>
      </w:r>
      <w:r w:rsidRPr="00D95146">
        <w:rPr>
          <w:spacing w:val="-3"/>
        </w:rPr>
        <w:t xml:space="preserve"> </w:t>
      </w:r>
      <w:r w:rsidR="00247D47" w:rsidRPr="00D95146">
        <w:t>150</w:t>
      </w:r>
      <w:r w:rsidRPr="00D95146">
        <w:rPr>
          <w:spacing w:val="-3"/>
        </w:rPr>
        <w:t xml:space="preserve"> </w:t>
      </w:r>
      <w:r w:rsidRPr="00D95146">
        <w:t>requests</w:t>
      </w:r>
      <w:r w:rsidRPr="00D95146">
        <w:rPr>
          <w:spacing w:val="-3"/>
        </w:rPr>
        <w:t xml:space="preserve"> </w:t>
      </w:r>
      <w:r w:rsidRPr="00D95146">
        <w:t>related</w:t>
      </w:r>
      <w:r w:rsidRPr="00D95146">
        <w:rPr>
          <w:spacing w:val="-3"/>
        </w:rPr>
        <w:t xml:space="preserve"> </w:t>
      </w:r>
      <w:r w:rsidRPr="00D95146">
        <w:t>to recruitment</w:t>
      </w:r>
      <w:r w:rsidRPr="00D95146">
        <w:rPr>
          <w:spacing w:val="-11"/>
        </w:rPr>
        <w:t xml:space="preserve"> </w:t>
      </w:r>
      <w:r w:rsidRPr="00D95146">
        <w:t>(inc</w:t>
      </w:r>
      <w:r w:rsidR="00246207">
        <w:t>luding</w:t>
      </w:r>
      <w:r w:rsidR="00A1749F" w:rsidRPr="00D95146">
        <w:t>.</w:t>
      </w:r>
      <w:r w:rsidRPr="00D95146">
        <w:rPr>
          <w:spacing w:val="-10"/>
        </w:rPr>
        <w:t xml:space="preserve"> </w:t>
      </w:r>
      <w:r w:rsidRPr="00D95146">
        <w:t>job</w:t>
      </w:r>
      <w:r w:rsidRPr="00D95146">
        <w:rPr>
          <w:spacing w:val="-10"/>
        </w:rPr>
        <w:t xml:space="preserve"> </w:t>
      </w:r>
      <w:r w:rsidRPr="00D95146">
        <w:t>advertisements</w:t>
      </w:r>
      <w:r w:rsidRPr="00D95146">
        <w:rPr>
          <w:spacing w:val="-9"/>
        </w:rPr>
        <w:t xml:space="preserve"> </w:t>
      </w:r>
      <w:r w:rsidRPr="00D95146">
        <w:t>and</w:t>
      </w:r>
      <w:r w:rsidRPr="00D95146">
        <w:rPr>
          <w:spacing w:val="-9"/>
        </w:rPr>
        <w:t xml:space="preserve"> </w:t>
      </w:r>
      <w:r w:rsidRPr="00D95146">
        <w:t>selections</w:t>
      </w:r>
      <w:r w:rsidRPr="00D95146">
        <w:rPr>
          <w:spacing w:val="-9"/>
        </w:rPr>
        <w:t xml:space="preserve"> </w:t>
      </w:r>
      <w:r w:rsidRPr="00D95146">
        <w:t>for</w:t>
      </w:r>
      <w:r w:rsidRPr="00D95146">
        <w:rPr>
          <w:spacing w:val="-9"/>
        </w:rPr>
        <w:t xml:space="preserve"> </w:t>
      </w:r>
      <w:r w:rsidRPr="00D95146">
        <w:t>different</w:t>
      </w:r>
      <w:r w:rsidRPr="00D95146">
        <w:rPr>
          <w:spacing w:val="-9"/>
        </w:rPr>
        <w:t xml:space="preserve"> </w:t>
      </w:r>
      <w:r w:rsidRPr="00D95146">
        <w:t>staff</w:t>
      </w:r>
      <w:r w:rsidRPr="00D95146">
        <w:rPr>
          <w:spacing w:val="-9"/>
        </w:rPr>
        <w:t xml:space="preserve"> </w:t>
      </w:r>
      <w:r w:rsidRPr="00D95146">
        <w:t>and</w:t>
      </w:r>
      <w:r w:rsidRPr="00D95146">
        <w:rPr>
          <w:spacing w:val="-9"/>
        </w:rPr>
        <w:t xml:space="preserve"> </w:t>
      </w:r>
      <w:r w:rsidRPr="00D95146">
        <w:t>non-staff</w:t>
      </w:r>
      <w:r w:rsidRPr="00D95146">
        <w:rPr>
          <w:spacing w:val="-9"/>
        </w:rPr>
        <w:t xml:space="preserve"> </w:t>
      </w:r>
      <w:r w:rsidRPr="00D95146">
        <w:t>categories)</w:t>
      </w:r>
      <w:r w:rsidRPr="00D95146">
        <w:rPr>
          <w:spacing w:val="-9"/>
        </w:rPr>
        <w:t xml:space="preserve"> </w:t>
      </w:r>
      <w:r w:rsidRPr="00D95146">
        <w:t>and</w:t>
      </w:r>
      <w:r w:rsidRPr="00D95146">
        <w:rPr>
          <w:spacing w:val="-9"/>
        </w:rPr>
        <w:t xml:space="preserve"> </w:t>
      </w:r>
      <w:r w:rsidR="00247D47" w:rsidRPr="00D95146">
        <w:t>17</w:t>
      </w:r>
      <w:r w:rsidRPr="00D95146">
        <w:t xml:space="preserve"> requests related to personnel administration (inc</w:t>
      </w:r>
      <w:r w:rsidR="00D818C0">
        <w:t>luding</w:t>
      </w:r>
      <w:r w:rsidR="00A1749F" w:rsidRPr="00D95146">
        <w:t>.</w:t>
      </w:r>
      <w:r w:rsidRPr="00D95146">
        <w:t xml:space="preserve"> processing of lateral assignments, transfers, resignations,</w:t>
      </w:r>
      <w:r w:rsidRPr="00D95146">
        <w:rPr>
          <w:spacing w:val="-4"/>
        </w:rPr>
        <w:t xml:space="preserve"> </w:t>
      </w:r>
      <w:r w:rsidRPr="00D95146">
        <w:t>separations,</w:t>
      </w:r>
      <w:r w:rsidRPr="00D95146">
        <w:rPr>
          <w:spacing w:val="-4"/>
        </w:rPr>
        <w:t xml:space="preserve"> </w:t>
      </w:r>
      <w:r w:rsidRPr="00D95146">
        <w:t>special</w:t>
      </w:r>
      <w:r w:rsidRPr="00D95146">
        <w:rPr>
          <w:spacing w:val="-3"/>
        </w:rPr>
        <w:t xml:space="preserve"> </w:t>
      </w:r>
      <w:r w:rsidRPr="00D95146">
        <w:t>post</w:t>
      </w:r>
      <w:r w:rsidRPr="00D95146">
        <w:rPr>
          <w:spacing w:val="-1"/>
        </w:rPr>
        <w:t xml:space="preserve"> </w:t>
      </w:r>
      <w:r w:rsidRPr="00D95146">
        <w:t>allowance</w:t>
      </w:r>
      <w:r w:rsidRPr="00D95146">
        <w:rPr>
          <w:spacing w:val="-2"/>
        </w:rPr>
        <w:t xml:space="preserve"> </w:t>
      </w:r>
      <w:r w:rsidRPr="00D95146">
        <w:t>and</w:t>
      </w:r>
      <w:r w:rsidRPr="00D95146">
        <w:rPr>
          <w:spacing w:val="-2"/>
        </w:rPr>
        <w:t xml:space="preserve"> </w:t>
      </w:r>
      <w:r w:rsidRPr="00D95146">
        <w:t>exceptional</w:t>
      </w:r>
      <w:r w:rsidRPr="00D95146">
        <w:rPr>
          <w:spacing w:val="-3"/>
        </w:rPr>
        <w:t xml:space="preserve"> </w:t>
      </w:r>
      <w:r w:rsidRPr="00D95146">
        <w:t>extensions</w:t>
      </w:r>
      <w:r w:rsidRPr="00D95146">
        <w:rPr>
          <w:spacing w:val="-2"/>
        </w:rPr>
        <w:t xml:space="preserve"> </w:t>
      </w:r>
      <w:r w:rsidRPr="00D95146">
        <w:t>of</w:t>
      </w:r>
      <w:r w:rsidRPr="00D95146">
        <w:rPr>
          <w:spacing w:val="-1"/>
        </w:rPr>
        <w:t xml:space="preserve"> </w:t>
      </w:r>
      <w:r w:rsidRPr="00D95146">
        <w:t>Consultants</w:t>
      </w:r>
      <w:r w:rsidRPr="00D95146">
        <w:rPr>
          <w:spacing w:val="-4"/>
        </w:rPr>
        <w:t xml:space="preserve"> </w:t>
      </w:r>
      <w:r w:rsidRPr="00D95146">
        <w:t>and</w:t>
      </w:r>
      <w:r w:rsidRPr="00D95146">
        <w:rPr>
          <w:spacing w:val="-2"/>
        </w:rPr>
        <w:t xml:space="preserve"> </w:t>
      </w:r>
      <w:r w:rsidRPr="00D95146">
        <w:t xml:space="preserve">Individual Contractors (CICs) and temporary appointments). </w:t>
      </w:r>
      <w:r w:rsidR="00D950B3" w:rsidRPr="00080EB8">
        <w:t xml:space="preserve">Eleven </w:t>
      </w:r>
      <w:r w:rsidR="00A113EA" w:rsidRPr="00080EB8">
        <w:t xml:space="preserve">other </w:t>
      </w:r>
      <w:r w:rsidR="00B37C9F" w:rsidRPr="00080EB8">
        <w:rPr>
          <w:lang w:val="en-GB"/>
        </w:rPr>
        <w:t xml:space="preserve">requests </w:t>
      </w:r>
      <w:r w:rsidR="00A113EA">
        <w:rPr>
          <w:lang w:val="en-GB"/>
        </w:rPr>
        <w:t xml:space="preserve">were related </w:t>
      </w:r>
      <w:r w:rsidR="00985C2A">
        <w:rPr>
          <w:lang w:val="en-GB"/>
        </w:rPr>
        <w:t xml:space="preserve">to </w:t>
      </w:r>
      <w:r w:rsidR="00F95737">
        <w:rPr>
          <w:lang w:val="en-GB"/>
        </w:rPr>
        <w:t>ad-hoc requests</w:t>
      </w:r>
      <w:r w:rsidR="00560B1E">
        <w:rPr>
          <w:lang w:val="en-GB"/>
        </w:rPr>
        <w:t xml:space="preserve"> </w:t>
      </w:r>
      <w:r w:rsidR="00867F1A">
        <w:rPr>
          <w:lang w:val="en-GB"/>
        </w:rPr>
        <w:t xml:space="preserve">(including </w:t>
      </w:r>
      <w:r w:rsidR="009D1A87">
        <w:rPr>
          <w:lang w:val="en-GB"/>
        </w:rPr>
        <w:t>Spec</w:t>
      </w:r>
      <w:r w:rsidR="00C67670">
        <w:rPr>
          <w:lang w:val="en-GB"/>
        </w:rPr>
        <w:t xml:space="preserve">ial </w:t>
      </w:r>
      <w:r w:rsidR="006B1CED">
        <w:rPr>
          <w:lang w:val="en-GB"/>
        </w:rPr>
        <w:t xml:space="preserve">Post </w:t>
      </w:r>
      <w:r w:rsidR="00EB41AB">
        <w:rPr>
          <w:lang w:val="en-GB"/>
        </w:rPr>
        <w:t>Assignment and Home Leave)</w:t>
      </w:r>
      <w:r w:rsidR="00987466">
        <w:rPr>
          <w:lang w:val="en-GB"/>
        </w:rPr>
        <w:t>.</w:t>
      </w:r>
      <w:r w:rsidR="00EB41AB">
        <w:rPr>
          <w:lang w:val="en-GB"/>
        </w:rPr>
        <w:t xml:space="preserve"> </w:t>
      </w:r>
      <w:r w:rsidR="00B37C9F" w:rsidRPr="00D95146">
        <w:t>UNEP h</w:t>
      </w:r>
      <w:r w:rsidR="00621760" w:rsidRPr="00D95146">
        <w:t>a</w:t>
      </w:r>
      <w:r w:rsidR="00621760">
        <w:t>d</w:t>
      </w:r>
      <w:r w:rsidR="00621760" w:rsidRPr="00D95146">
        <w:t xml:space="preserve"> </w:t>
      </w:r>
      <w:r w:rsidR="00B37C9F" w:rsidRPr="00D95146">
        <w:t xml:space="preserve">oversight responsibility for approving 24 CIC exceptional extensions as well as former staff/retiree and UNOPS </w:t>
      </w:r>
      <w:r w:rsidR="00D110D9" w:rsidRPr="00D95146">
        <w:t>contracts issued</w:t>
      </w:r>
      <w:r w:rsidR="00B37C9F" w:rsidRPr="00D95146">
        <w:t xml:space="preserve"> for the CBD Secretariat within the same period.</w:t>
      </w:r>
    </w:p>
    <w:p w14:paraId="3F0B40B3" w14:textId="7B052AB6" w:rsidR="00A61DC7" w:rsidRDefault="00A61DC7" w:rsidP="00D41403">
      <w:pPr>
        <w:pStyle w:val="Heading2"/>
        <w:numPr>
          <w:ilvl w:val="0"/>
          <w:numId w:val="1"/>
        </w:numPr>
        <w:tabs>
          <w:tab w:val="left" w:pos="925"/>
        </w:tabs>
        <w:spacing w:before="243"/>
        <w:ind w:left="924"/>
      </w:pPr>
      <w:r>
        <w:t xml:space="preserve">Functional Review </w:t>
      </w:r>
    </w:p>
    <w:p w14:paraId="506E8828" w14:textId="77777777" w:rsidR="004A332F" w:rsidRPr="00D95146" w:rsidRDefault="004A332F" w:rsidP="00E47F1A">
      <w:pPr>
        <w:pStyle w:val="BodyText"/>
        <w:spacing w:before="241"/>
        <w:ind w:right="4"/>
      </w:pPr>
      <w:r w:rsidRPr="00787835">
        <w:t xml:space="preserve">UNEP reviewed the proposed structure and confirmed it is aligned with applicable UN Regulations, Rules, and established HR policies. </w:t>
      </w:r>
      <w:r>
        <w:t xml:space="preserve">UNEP noted that proposed structure is </w:t>
      </w:r>
      <w:r w:rsidRPr="00337F9A">
        <w:t>designed to strengthen operational efficiency, enhance internal coordination, improve strategic alignment of functions, and better support Parties in implementing the Convention and its Protocols as well as its strategic plan, the Kunming-Montreal Global Biodiversity Framework</w:t>
      </w:r>
      <w:r>
        <w:t xml:space="preserve">.  </w:t>
      </w:r>
      <w:r w:rsidRPr="003628A1">
        <w:t xml:space="preserve">UNEP </w:t>
      </w:r>
      <w:r>
        <w:t xml:space="preserve">will </w:t>
      </w:r>
      <w:r w:rsidRPr="003628A1">
        <w:t xml:space="preserve">support the </w:t>
      </w:r>
      <w:r>
        <w:t>CBD</w:t>
      </w:r>
      <w:r w:rsidRPr="003628A1">
        <w:t xml:space="preserve"> </w:t>
      </w:r>
      <w:r>
        <w:t xml:space="preserve">Secretariat </w:t>
      </w:r>
      <w:r w:rsidRPr="003628A1">
        <w:t>in updating existing and developing new job descriptions</w:t>
      </w:r>
      <w:r>
        <w:t xml:space="preserve"> and </w:t>
      </w:r>
      <w:proofErr w:type="gramStart"/>
      <w:r>
        <w:t>provide</w:t>
      </w:r>
      <w:proofErr w:type="gramEnd"/>
      <w:r>
        <w:t xml:space="preserve"> training as needed.  </w:t>
      </w:r>
    </w:p>
    <w:p w14:paraId="5FEB5969" w14:textId="1D44E15E" w:rsidR="00A1749F" w:rsidRPr="00D95146" w:rsidRDefault="00A1749F" w:rsidP="003E2762">
      <w:pPr>
        <w:pStyle w:val="Heading2"/>
        <w:numPr>
          <w:ilvl w:val="0"/>
          <w:numId w:val="1"/>
        </w:numPr>
        <w:tabs>
          <w:tab w:val="left" w:pos="925"/>
        </w:tabs>
        <w:spacing w:before="243"/>
        <w:ind w:left="924"/>
      </w:pPr>
      <w:r w:rsidRPr="00D95146">
        <w:t>Staff Learning and Development</w:t>
      </w:r>
    </w:p>
    <w:p w14:paraId="2431DF6B" w14:textId="79CF739A" w:rsidR="00A1749F" w:rsidRPr="00D95146" w:rsidRDefault="14E14558" w:rsidP="00A10193">
      <w:pPr>
        <w:pStyle w:val="Heading2"/>
        <w:tabs>
          <w:tab w:val="left" w:pos="810"/>
        </w:tabs>
        <w:spacing w:before="243" w:line="259" w:lineRule="auto"/>
        <w:ind w:left="360" w:right="4" w:firstLine="0"/>
        <w:rPr>
          <w:b w:val="0"/>
          <w:bCs w:val="0"/>
        </w:rPr>
      </w:pPr>
      <w:r w:rsidRPr="34FCFC1F">
        <w:rPr>
          <w:b w:val="0"/>
          <w:bCs w:val="0"/>
          <w:lang w:val="en-GB"/>
        </w:rPr>
        <w:t xml:space="preserve">A total of </w:t>
      </w:r>
      <w:r w:rsidR="3B7E528C" w:rsidRPr="34FCFC1F">
        <w:rPr>
          <w:b w:val="0"/>
          <w:bCs w:val="0"/>
          <w:lang w:val="en-GB"/>
        </w:rPr>
        <w:t>26</w:t>
      </w:r>
      <w:r w:rsidRPr="34FCFC1F">
        <w:rPr>
          <w:b w:val="0"/>
          <w:bCs w:val="0"/>
          <w:lang w:val="en-GB"/>
        </w:rPr>
        <w:t xml:space="preserve"> C</w:t>
      </w:r>
      <w:r w:rsidR="43B629D5" w:rsidRPr="34FCFC1F">
        <w:rPr>
          <w:b w:val="0"/>
          <w:bCs w:val="0"/>
          <w:lang w:val="en-GB"/>
        </w:rPr>
        <w:t>BD</w:t>
      </w:r>
      <w:r w:rsidRPr="34FCFC1F">
        <w:rPr>
          <w:b w:val="0"/>
          <w:bCs w:val="0"/>
          <w:lang w:val="en-GB"/>
        </w:rPr>
        <w:t xml:space="preserve"> Secretariat staff members participated in </w:t>
      </w:r>
      <w:r w:rsidR="10A1A5AC" w:rsidRPr="34FCFC1F">
        <w:rPr>
          <w:b w:val="0"/>
          <w:bCs w:val="0"/>
          <w:lang w:val="en-GB"/>
        </w:rPr>
        <w:t>12</w:t>
      </w:r>
      <w:r w:rsidRPr="34FCFC1F">
        <w:rPr>
          <w:b w:val="0"/>
          <w:bCs w:val="0"/>
          <w:lang w:val="en-GB"/>
        </w:rPr>
        <w:t xml:space="preserve"> learning and development program</w:t>
      </w:r>
      <w:r w:rsidR="78617F66" w:rsidRPr="34FCFC1F">
        <w:rPr>
          <w:b w:val="0"/>
          <w:bCs w:val="0"/>
          <w:lang w:val="en-GB"/>
        </w:rPr>
        <w:t>me</w:t>
      </w:r>
      <w:r w:rsidRPr="34FCFC1F">
        <w:rPr>
          <w:b w:val="0"/>
          <w:bCs w:val="0"/>
          <w:lang w:val="en-GB"/>
        </w:rPr>
        <w:t xml:space="preserve">s conducted </w:t>
      </w:r>
      <w:r w:rsidR="1E6BF302" w:rsidRPr="34FCFC1F">
        <w:rPr>
          <w:b w:val="0"/>
          <w:bCs w:val="0"/>
          <w:lang w:val="en-GB"/>
        </w:rPr>
        <w:t>during the reporting period</w:t>
      </w:r>
      <w:r w:rsidRPr="34FCFC1F">
        <w:rPr>
          <w:b w:val="0"/>
          <w:bCs w:val="0"/>
          <w:lang w:val="en-GB"/>
        </w:rPr>
        <w:t xml:space="preserve">. </w:t>
      </w:r>
      <w:r w:rsidR="710770C2" w:rsidRPr="34FCFC1F">
        <w:rPr>
          <w:b w:val="0"/>
          <w:bCs w:val="0"/>
          <w:lang w:val="en-GB"/>
        </w:rPr>
        <w:t xml:space="preserve">CBD- Secretariat staff participation </w:t>
      </w:r>
      <w:r w:rsidR="2FC8AEA7" w:rsidRPr="34FCFC1F">
        <w:rPr>
          <w:b w:val="0"/>
          <w:bCs w:val="0"/>
          <w:lang w:val="en-GB"/>
        </w:rPr>
        <w:t xml:space="preserve">accounts </w:t>
      </w:r>
      <w:r w:rsidR="710770C2" w:rsidRPr="34FCFC1F">
        <w:rPr>
          <w:b w:val="0"/>
          <w:bCs w:val="0"/>
          <w:lang w:val="en-GB"/>
        </w:rPr>
        <w:t>7% (with 12</w:t>
      </w:r>
      <w:r w:rsidR="79C31725" w:rsidRPr="34FCFC1F">
        <w:rPr>
          <w:b w:val="0"/>
          <w:bCs w:val="0"/>
          <w:lang w:val="en-GB"/>
        </w:rPr>
        <w:t xml:space="preserve">1 total participation) of the overall UNEP staff participation </w:t>
      </w:r>
      <w:r w:rsidR="01651A7A" w:rsidRPr="34FCFC1F">
        <w:rPr>
          <w:b w:val="0"/>
          <w:bCs w:val="0"/>
          <w:lang w:val="en-GB"/>
        </w:rPr>
        <w:t xml:space="preserve">in the </w:t>
      </w:r>
      <w:r w:rsidR="1EF3E537" w:rsidRPr="34FCFC1F">
        <w:rPr>
          <w:b w:val="0"/>
          <w:bCs w:val="0"/>
          <w:lang w:val="en-GB"/>
        </w:rPr>
        <w:t xml:space="preserve">CSD-HR Learning programmes facilitated </w:t>
      </w:r>
      <w:r w:rsidR="0847D799" w:rsidRPr="34FCFC1F">
        <w:rPr>
          <w:b w:val="0"/>
          <w:bCs w:val="0"/>
          <w:lang w:val="en-GB"/>
        </w:rPr>
        <w:t xml:space="preserve">during </w:t>
      </w:r>
      <w:r w:rsidR="1EF3E537" w:rsidRPr="34FCFC1F">
        <w:rPr>
          <w:b w:val="0"/>
          <w:bCs w:val="0"/>
          <w:lang w:val="en-GB"/>
        </w:rPr>
        <w:t>the specified period.</w:t>
      </w:r>
      <w:r w:rsidR="79C31725" w:rsidRPr="34FCFC1F">
        <w:rPr>
          <w:b w:val="0"/>
          <w:bCs w:val="0"/>
          <w:lang w:val="en-GB"/>
        </w:rPr>
        <w:t xml:space="preserve"> </w:t>
      </w:r>
      <w:r w:rsidR="710770C2" w:rsidRPr="34FCFC1F">
        <w:rPr>
          <w:b w:val="0"/>
          <w:bCs w:val="0"/>
          <w:lang w:val="en-GB"/>
        </w:rPr>
        <w:t xml:space="preserve"> </w:t>
      </w:r>
      <w:r w:rsidRPr="34FCFC1F">
        <w:rPr>
          <w:b w:val="0"/>
          <w:bCs w:val="0"/>
          <w:lang w:val="en-GB"/>
        </w:rPr>
        <w:t>The program</w:t>
      </w:r>
      <w:r w:rsidR="0F9AC8E6" w:rsidRPr="34FCFC1F">
        <w:rPr>
          <w:b w:val="0"/>
          <w:bCs w:val="0"/>
          <w:lang w:val="en-GB"/>
        </w:rPr>
        <w:t>me</w:t>
      </w:r>
      <w:r w:rsidRPr="34FCFC1F">
        <w:rPr>
          <w:b w:val="0"/>
          <w:bCs w:val="0"/>
          <w:lang w:val="en-GB"/>
        </w:rPr>
        <w:t>s focused on strengthening leadership, strategic management, performance management, career development, and core professional skills. Participants enhanced their capabilities in areas such as managing workplace relationships, coaching, innovation and creativity, problem-solving, performance evaluation, work planning, career development, knowledge management, and emotional intelligence, contributing to both individual growth and overall organisational effectiveness.</w:t>
      </w:r>
    </w:p>
    <w:p w14:paraId="50614B57" w14:textId="785C99ED" w:rsidR="004F29B7" w:rsidRPr="00D95146" w:rsidRDefault="008228F9" w:rsidP="00CB30FE">
      <w:pPr>
        <w:pStyle w:val="Heading2"/>
        <w:numPr>
          <w:ilvl w:val="0"/>
          <w:numId w:val="1"/>
        </w:numPr>
        <w:tabs>
          <w:tab w:val="left" w:pos="925"/>
        </w:tabs>
        <w:spacing w:before="243"/>
        <w:ind w:left="925" w:right="4" w:hanging="565"/>
      </w:pPr>
      <w:r>
        <w:t>Budget an</w:t>
      </w:r>
      <w:r w:rsidR="00AA4760">
        <w:t>d Finance</w:t>
      </w:r>
      <w:r w:rsidR="009F030D" w:rsidRPr="00D95146">
        <w:t xml:space="preserve"> </w:t>
      </w:r>
    </w:p>
    <w:p w14:paraId="20F69AD6" w14:textId="1EA12D95" w:rsidR="00C553FB" w:rsidRDefault="00C553FB" w:rsidP="00CB30FE">
      <w:pPr>
        <w:pStyle w:val="BodyText"/>
        <w:spacing w:before="239"/>
        <w:ind w:right="4"/>
      </w:pPr>
      <w:r>
        <w:t xml:space="preserve">UNEP has reviewed the </w:t>
      </w:r>
      <w:r w:rsidR="00F8616E">
        <w:t>CBD/COP/17</w:t>
      </w:r>
      <w:r w:rsidR="00A241D4">
        <w:t>/</w:t>
      </w:r>
      <w:r w:rsidR="00B646D2">
        <w:t xml:space="preserve">3 </w:t>
      </w:r>
      <w:r w:rsidR="00EA4228">
        <w:t>Admin</w:t>
      </w:r>
      <w:r w:rsidR="00E61DDC">
        <w:t xml:space="preserve">istration of </w:t>
      </w:r>
      <w:r w:rsidR="00420FF2">
        <w:t>the Convention and its Protocols for the Bienni</w:t>
      </w:r>
      <w:r w:rsidR="008938E9">
        <w:t xml:space="preserve">um </w:t>
      </w:r>
      <w:r w:rsidR="00A241D4">
        <w:t xml:space="preserve">2025-2026 and CBD/COP/17/4 proposed budget for the Programme of Work </w:t>
      </w:r>
      <w:r w:rsidR="00506C1B">
        <w:t>of the Convention and its Protocols for the biennium 2027-2028</w:t>
      </w:r>
      <w:r w:rsidR="00065E49">
        <w:t xml:space="preserve">.  </w:t>
      </w:r>
      <w:r w:rsidR="009E2451">
        <w:t xml:space="preserve"> </w:t>
      </w:r>
    </w:p>
    <w:p w14:paraId="73A45C00" w14:textId="22D34A3C" w:rsidR="000A3D3B" w:rsidRDefault="091CA707" w:rsidP="000A3D3B">
      <w:pPr>
        <w:pStyle w:val="BodyText"/>
        <w:spacing w:before="239"/>
        <w:ind w:right="4"/>
      </w:pPr>
      <w:bookmarkStart w:id="5" w:name="8._Legal"/>
      <w:bookmarkEnd w:id="5"/>
      <w:r>
        <w:t xml:space="preserve">Programme support costs (PSC) </w:t>
      </w:r>
      <w:r w:rsidR="4F7624C6">
        <w:t xml:space="preserve">Income </w:t>
      </w:r>
      <w:r>
        <w:t>–</w:t>
      </w:r>
      <w:r w:rsidR="4F7624C6">
        <w:t xml:space="preserve"> </w:t>
      </w:r>
      <w:r>
        <w:t xml:space="preserve">The amount of PSC income available in </w:t>
      </w:r>
      <w:r w:rsidR="4968D99D">
        <w:t>each</w:t>
      </w:r>
      <w:r>
        <w:t xml:space="preserve"> year is </w:t>
      </w:r>
      <w:r>
        <w:lastRenderedPageBreak/>
        <w:t xml:space="preserve">dependent on the income generated in the previous year. </w:t>
      </w:r>
      <w:r w:rsidR="0D53C52A" w:rsidRPr="471DEF24">
        <w:rPr>
          <w:lang w:val="en-GB"/>
        </w:rPr>
        <w:t xml:space="preserve">In accordance with the agreed cost-sharing arrangement, </w:t>
      </w:r>
      <w:r>
        <w:t xml:space="preserve">67 per cent of PSC income </w:t>
      </w:r>
      <w:r w:rsidR="4968D99D">
        <w:t>derive</w:t>
      </w:r>
      <w:r>
        <w:t xml:space="preserve">d from the CBD </w:t>
      </w:r>
      <w:r w:rsidR="4968D99D">
        <w:t>T</w:t>
      </w:r>
      <w:r>
        <w:t xml:space="preserve">rust </w:t>
      </w:r>
      <w:r w:rsidR="4968D99D">
        <w:t>F</w:t>
      </w:r>
      <w:r>
        <w:t>und is allocated to the CBD Secretariat while 33 per cent is retained by UNEP</w:t>
      </w:r>
      <w:r w:rsidR="0D53C52A">
        <w:t xml:space="preserve">. </w:t>
      </w:r>
      <w:r w:rsidR="7070EBC5">
        <w:t xml:space="preserve">The portion retained by UNEP finances </w:t>
      </w:r>
      <w:r>
        <w:t xml:space="preserve">the provision of advisory services, policy </w:t>
      </w:r>
      <w:r w:rsidR="7070EBC5">
        <w:t>development</w:t>
      </w:r>
      <w:r>
        <w:t>, and core services in human resource</w:t>
      </w:r>
      <w:r w:rsidR="7070EBC5">
        <w:t>s</w:t>
      </w:r>
      <w:r>
        <w:t>, finance</w:t>
      </w:r>
      <w:r w:rsidR="002C656E">
        <w:t>s management</w:t>
      </w:r>
      <w:r>
        <w:t>, procurement, legal</w:t>
      </w:r>
      <w:r w:rsidR="00BD3B0A">
        <w:t xml:space="preserve"> </w:t>
      </w:r>
      <w:r w:rsidR="00995366">
        <w:t xml:space="preserve">including </w:t>
      </w:r>
      <w:r w:rsidR="00BB46F4">
        <w:t>judi</w:t>
      </w:r>
      <w:r w:rsidR="00936BC0">
        <w:t>ci</w:t>
      </w:r>
      <w:r w:rsidR="00276C79">
        <w:t xml:space="preserve">al </w:t>
      </w:r>
      <w:r w:rsidR="009E1290">
        <w:t xml:space="preserve">and </w:t>
      </w:r>
      <w:r w:rsidR="007532D2">
        <w:t xml:space="preserve">management </w:t>
      </w:r>
      <w:r w:rsidR="00276C79">
        <w:t>pr</w:t>
      </w:r>
      <w:r w:rsidR="00BA5E6F">
        <w:t>ocesses</w:t>
      </w:r>
      <w:r w:rsidR="00C82C50">
        <w:t xml:space="preserve"> </w:t>
      </w:r>
      <w:r w:rsidR="00E70097">
        <w:t>(</w:t>
      </w:r>
      <w:r w:rsidR="003817FC">
        <w:t>such as</w:t>
      </w:r>
      <w:r w:rsidR="00470716">
        <w:t xml:space="preserve"> UN </w:t>
      </w:r>
      <w:r w:rsidR="004769B8">
        <w:t>Tribunal</w:t>
      </w:r>
      <w:r w:rsidR="00537ED1">
        <w:t>,</w:t>
      </w:r>
      <w:r w:rsidR="004769B8">
        <w:t xml:space="preserve"> </w:t>
      </w:r>
      <w:r w:rsidR="00307F71">
        <w:t xml:space="preserve">Management </w:t>
      </w:r>
      <w:r w:rsidR="007505A0">
        <w:t>Evaluation</w:t>
      </w:r>
      <w:r w:rsidR="00F411C2">
        <w:t>, Investi</w:t>
      </w:r>
      <w:r w:rsidR="00E10839">
        <w:t>gation, Et</w:t>
      </w:r>
      <w:r w:rsidR="008E7CCA">
        <w:t xml:space="preserve">hics, </w:t>
      </w:r>
      <w:r w:rsidR="00BF7685">
        <w:t xml:space="preserve">and </w:t>
      </w:r>
      <w:r w:rsidR="00683BFD">
        <w:t xml:space="preserve">Code </w:t>
      </w:r>
      <w:r w:rsidR="00667DC6">
        <w:t>of Conduct</w:t>
      </w:r>
      <w:r w:rsidR="00537ED1">
        <w:t>.</w:t>
      </w:r>
      <w:r w:rsidR="002A7912">
        <w:t>)</w:t>
      </w:r>
      <w:r>
        <w:t xml:space="preserve"> and other services provided by UNEP and its </w:t>
      </w:r>
      <w:r w:rsidR="044431BA" w:rsidRPr="471DEF24">
        <w:rPr>
          <w:lang w:val="en-GB"/>
        </w:rPr>
        <w:t>primary service provider, the United Nations Office at Nairobi (UNON).</w:t>
      </w:r>
      <w:r>
        <w:t xml:space="preserve"> </w:t>
      </w:r>
      <w:r w:rsidR="044431BA" w:rsidRPr="005C1E82">
        <w:t>T</w:t>
      </w:r>
      <w:r w:rsidRPr="005C1E82">
        <w:t xml:space="preserve">he </w:t>
      </w:r>
      <w:r w:rsidR="003304D9">
        <w:t xml:space="preserve">2025 </w:t>
      </w:r>
      <w:r w:rsidRPr="005C1E82">
        <w:t xml:space="preserve">allocation of PSC income to CBD Secretariat </w:t>
      </w:r>
      <w:r w:rsidRPr="005D77C2">
        <w:t>was USD</w:t>
      </w:r>
      <w:r w:rsidR="3D530D94" w:rsidRPr="005D77C2">
        <w:t xml:space="preserve"> </w:t>
      </w:r>
      <w:r w:rsidR="00F86C16">
        <w:t>2.1</w:t>
      </w:r>
      <w:r w:rsidR="3E312EDC" w:rsidRPr="005D77C2">
        <w:t xml:space="preserve"> million after </w:t>
      </w:r>
      <w:r w:rsidR="2B7D2520" w:rsidRPr="005D77C2">
        <w:t xml:space="preserve">retaining </w:t>
      </w:r>
      <w:r w:rsidR="001B136E" w:rsidRPr="005D77C2">
        <w:t xml:space="preserve">USD </w:t>
      </w:r>
      <w:r w:rsidR="006B0CCA">
        <w:t>27</w:t>
      </w:r>
      <w:r w:rsidR="00931A45">
        <w:t>7,</w:t>
      </w:r>
      <w:r w:rsidR="006318BB">
        <w:t>169</w:t>
      </w:r>
      <w:r w:rsidR="006A6BE6" w:rsidRPr="005D77C2">
        <w:t xml:space="preserve"> </w:t>
      </w:r>
      <w:r w:rsidR="5DA22530" w:rsidRPr="005D77C2">
        <w:t xml:space="preserve">for </w:t>
      </w:r>
      <w:r w:rsidR="00874388" w:rsidRPr="005D77C2">
        <w:t xml:space="preserve">HR </w:t>
      </w:r>
      <w:r w:rsidR="005D77C2">
        <w:t>liabilitie</w:t>
      </w:r>
      <w:r w:rsidR="00FF7F54">
        <w:t>s</w:t>
      </w:r>
      <w:r w:rsidR="005D77C2">
        <w:t xml:space="preserve">. </w:t>
      </w:r>
      <w:r w:rsidR="000A3D3B">
        <w:t>T</w:t>
      </w:r>
      <w:r w:rsidR="6BCB7486">
        <w:t>he 2026</w:t>
      </w:r>
      <w:r w:rsidR="00A66DAB">
        <w:t xml:space="preserve"> </w:t>
      </w:r>
      <w:r w:rsidR="46C4D6CB">
        <w:t xml:space="preserve">allocation </w:t>
      </w:r>
      <w:r w:rsidR="6BCB7486">
        <w:t xml:space="preserve">was USD </w:t>
      </w:r>
      <w:r w:rsidR="00E87C0D">
        <w:t>2.2</w:t>
      </w:r>
      <w:r w:rsidR="3EE2C640">
        <w:t xml:space="preserve"> </w:t>
      </w:r>
      <w:r w:rsidR="3EC4BE4E">
        <w:t>million</w:t>
      </w:r>
      <w:r w:rsidR="0F06ACB7">
        <w:t xml:space="preserve">. </w:t>
      </w:r>
    </w:p>
    <w:p w14:paraId="50614B65" w14:textId="5BB96D56" w:rsidR="004F29B7" w:rsidRPr="00D95146" w:rsidRDefault="00E929E0" w:rsidP="000A3D3B">
      <w:pPr>
        <w:pStyle w:val="Heading2"/>
        <w:numPr>
          <w:ilvl w:val="0"/>
          <w:numId w:val="1"/>
        </w:numPr>
        <w:tabs>
          <w:tab w:val="left" w:pos="925"/>
        </w:tabs>
        <w:spacing w:before="243"/>
        <w:ind w:left="925" w:right="4" w:hanging="565"/>
      </w:pPr>
      <w:r w:rsidRPr="000A3D3B">
        <w:t>Legal</w:t>
      </w:r>
      <w:r w:rsidR="001929FC" w:rsidRPr="000A3D3B">
        <w:t xml:space="preserve"> Matters </w:t>
      </w:r>
    </w:p>
    <w:p w14:paraId="437856D3" w14:textId="0445E59D" w:rsidR="00BE6A36" w:rsidRPr="00D95146" w:rsidRDefault="00BE6A36" w:rsidP="00CB30FE">
      <w:pPr>
        <w:pStyle w:val="BodyText"/>
        <w:spacing w:before="117"/>
        <w:ind w:right="4"/>
      </w:pPr>
      <w:r w:rsidRPr="00D95146">
        <w:t xml:space="preserve">During the reporting period, the Legal Section provided </w:t>
      </w:r>
      <w:r w:rsidR="7E7FCF5C">
        <w:t>ad hoc</w:t>
      </w:r>
      <w:r>
        <w:t xml:space="preserve"> </w:t>
      </w:r>
      <w:r w:rsidRPr="00D95146">
        <w:t xml:space="preserve">legal support to </w:t>
      </w:r>
      <w:r w:rsidR="4DBD5CD9">
        <w:t xml:space="preserve">the </w:t>
      </w:r>
      <w:r w:rsidRPr="00D95146">
        <w:t xml:space="preserve">CBD Secretariat on </w:t>
      </w:r>
      <w:r w:rsidR="48056248">
        <w:t>certain</w:t>
      </w:r>
      <w:r w:rsidRPr="00D95146">
        <w:t xml:space="preserve"> institutional and partnership arrangements, donor and funding agreements, </w:t>
      </w:r>
      <w:proofErr w:type="spellStart"/>
      <w:r w:rsidRPr="00D95146">
        <w:t>programme</w:t>
      </w:r>
      <w:proofErr w:type="spellEnd"/>
      <w:r w:rsidRPr="00D95146">
        <w:t xml:space="preserve">-related instruments, and matters arising from OIOS referrals for preliminary assessment. The Legal Section also provided </w:t>
      </w:r>
      <w:r w:rsidR="1A369059">
        <w:t>case-specific</w:t>
      </w:r>
      <w:r>
        <w:t xml:space="preserve"> </w:t>
      </w:r>
      <w:r w:rsidRPr="00D95146">
        <w:t>advice on applicable legal and administrative frameworks governing co-publishing agreements with other United Nations entities and secondment arrangements involving external entities.</w:t>
      </w:r>
    </w:p>
    <w:p w14:paraId="50614B68" w14:textId="77777777" w:rsidR="004F29B7" w:rsidRPr="00D95146" w:rsidRDefault="00E929E0" w:rsidP="00CB30FE">
      <w:pPr>
        <w:pStyle w:val="Heading2"/>
        <w:numPr>
          <w:ilvl w:val="0"/>
          <w:numId w:val="1"/>
        </w:numPr>
        <w:tabs>
          <w:tab w:val="left" w:pos="925"/>
        </w:tabs>
        <w:spacing w:before="243"/>
        <w:ind w:left="925" w:right="4" w:hanging="565"/>
      </w:pPr>
      <w:bookmarkStart w:id="6" w:name="9._Procurement"/>
      <w:bookmarkEnd w:id="6"/>
      <w:r w:rsidRPr="00D95146">
        <w:rPr>
          <w:spacing w:val="-2"/>
        </w:rPr>
        <w:t>Procurement</w:t>
      </w:r>
    </w:p>
    <w:p w14:paraId="7036378E" w14:textId="1DF58A6A" w:rsidR="004F29B7" w:rsidRPr="00D95146" w:rsidRDefault="07D6D799" w:rsidP="00805216">
      <w:pPr>
        <w:pStyle w:val="BodyText"/>
        <w:spacing w:before="117"/>
        <w:ind w:right="4"/>
      </w:pPr>
      <w:r w:rsidRPr="00D95146">
        <w:t xml:space="preserve">During </w:t>
      </w:r>
      <w:r w:rsidR="00E929E0" w:rsidRPr="00D95146">
        <w:t xml:space="preserve">the </w:t>
      </w:r>
      <w:r w:rsidR="002E3264">
        <w:t xml:space="preserve">reporting </w:t>
      </w:r>
      <w:r w:rsidR="00E929E0" w:rsidRPr="00D95146">
        <w:t xml:space="preserve">period </w:t>
      </w:r>
      <w:r w:rsidR="00F3172B" w:rsidRPr="00D95146">
        <w:t>UNEP</w:t>
      </w:r>
      <w:r w:rsidRPr="00D95146">
        <w:t>, in conjunction with UNON as the primary service provider for procurement activities,</w:t>
      </w:r>
      <w:r w:rsidR="00F3172B" w:rsidRPr="00D95146">
        <w:t xml:space="preserve"> provided continuous procurement support</w:t>
      </w:r>
      <w:r w:rsidRPr="00D95146">
        <w:t xml:space="preserve"> across a wide range of operational and programmatic requirements. A total of 212</w:t>
      </w:r>
      <w:r w:rsidR="00F3172B" w:rsidRPr="00D95146">
        <w:t xml:space="preserve"> Purchase Orders (POs) </w:t>
      </w:r>
      <w:r w:rsidRPr="00D95146">
        <w:t xml:space="preserve">were processed, </w:t>
      </w:r>
      <w:r w:rsidR="16229A5B">
        <w:t xml:space="preserve">the majority of which were low value acquisitions processed directly by the CBD Secretariat, </w:t>
      </w:r>
      <w:r w:rsidR="00C62D07">
        <w:t>with support and training from UNEP as need</w:t>
      </w:r>
      <w:r w:rsidR="00FC2812">
        <w:t>ed</w:t>
      </w:r>
      <w:r w:rsidR="00C62D07">
        <w:t>. This</w:t>
      </w:r>
      <w:r w:rsidRPr="00D95146" w:rsidDel="00FC2812">
        <w:t xml:space="preserve"> </w:t>
      </w:r>
      <w:r w:rsidR="00FC2812" w:rsidRPr="00D95146">
        <w:t>represent</w:t>
      </w:r>
      <w:r w:rsidR="00FC2812">
        <w:t>s</w:t>
      </w:r>
      <w:r w:rsidRPr="00D95146">
        <w:t xml:space="preserve"> </w:t>
      </w:r>
      <w:r w:rsidR="00F3172B" w:rsidRPr="00D95146">
        <w:t xml:space="preserve">a combined procurement value of USD </w:t>
      </w:r>
      <w:r w:rsidRPr="00D95146">
        <w:t>5,143,034.71. These procurement activities covered a diverse range of goods and services and resulted in contracts being</w:t>
      </w:r>
      <w:r w:rsidR="00F3172B" w:rsidRPr="00D95146">
        <w:t xml:space="preserve"> awarded to</w:t>
      </w:r>
      <w:r w:rsidR="3A4A5F4D" w:rsidRPr="00D95146">
        <w:t xml:space="preserve"> </w:t>
      </w:r>
      <w:r w:rsidRPr="00D95146">
        <w:t>55</w:t>
      </w:r>
      <w:r w:rsidR="00F3172B" w:rsidRPr="00D95146">
        <w:t xml:space="preserve"> vendors </w:t>
      </w:r>
      <w:r w:rsidRPr="00D95146">
        <w:t>across 18</w:t>
      </w:r>
      <w:r w:rsidR="00F3172B" w:rsidRPr="00D95146">
        <w:t xml:space="preserve"> countries</w:t>
      </w:r>
      <w:r w:rsidRPr="00D95146">
        <w:t>, reflecting a broad and competitive supplier base.</w:t>
      </w:r>
    </w:p>
    <w:p w14:paraId="50614B6E" w14:textId="34F192CC" w:rsidR="004F29B7" w:rsidRPr="00D95146" w:rsidRDefault="07D6D799" w:rsidP="00CB30FE">
      <w:pPr>
        <w:pStyle w:val="BodyText"/>
        <w:spacing w:before="117"/>
        <w:ind w:right="4"/>
      </w:pPr>
      <w:r w:rsidRPr="00D95146">
        <w:t>In addition to transactional procurement support, the UNEP Procurement Unit provided advisory services across the full spectrum of procurement activities. This included guidance on procurement planning and processes, support to requisitioners, oversight and monitoring of procurement actions, as well as training and capacity-building to strengthen compliance and promote procurement best practices.</w:t>
      </w:r>
      <w:r w:rsidR="005446F3">
        <w:t xml:space="preserve"> </w:t>
      </w:r>
      <w:r w:rsidR="00F3172B" w:rsidRPr="00D95146">
        <w:t xml:space="preserve">This underscores UNEP’s commitment to the procurement principles set out in </w:t>
      </w:r>
      <w:hyperlink r:id="rId20">
        <w:r w:rsidR="00F3172B" w:rsidRPr="00D95146">
          <w:t>UN Financial Regulation 5.12</w:t>
        </w:r>
      </w:hyperlink>
      <w:r w:rsidR="00F3172B" w:rsidRPr="00D95146">
        <w:t>, particularly fairness, transparency, and effective international competition</w:t>
      </w:r>
      <w:r w:rsidR="00E929E0" w:rsidRPr="00D95146">
        <w:t>.</w:t>
      </w:r>
    </w:p>
    <w:p w14:paraId="50614B6F" w14:textId="77777777" w:rsidR="004F29B7" w:rsidRPr="00D95146" w:rsidRDefault="00E929E0" w:rsidP="00CB30FE">
      <w:pPr>
        <w:pStyle w:val="Heading2"/>
        <w:numPr>
          <w:ilvl w:val="0"/>
          <w:numId w:val="1"/>
        </w:numPr>
        <w:tabs>
          <w:tab w:val="left" w:pos="926"/>
        </w:tabs>
        <w:ind w:right="4" w:hanging="566"/>
      </w:pPr>
      <w:bookmarkStart w:id="7" w:name="10._Oversight"/>
      <w:bookmarkEnd w:id="7"/>
      <w:r w:rsidRPr="00D95146">
        <w:rPr>
          <w:spacing w:val="-2"/>
        </w:rPr>
        <w:t>Oversight</w:t>
      </w:r>
    </w:p>
    <w:p w14:paraId="50614B71" w14:textId="1ED39333" w:rsidR="004F29B7" w:rsidRPr="00D95146" w:rsidRDefault="009545CD" w:rsidP="00CB30FE">
      <w:pPr>
        <w:pStyle w:val="BodyText"/>
        <w:spacing w:before="117"/>
        <w:ind w:right="4"/>
      </w:pPr>
      <w:r w:rsidRPr="00D95146">
        <w:t>The Office of Internal Oversight Services</w:t>
      </w:r>
      <w:r w:rsidR="00E929E0" w:rsidRPr="00D95146">
        <w:t xml:space="preserve"> audited the CBD Secretariat during June and July 2019 which resulted in 12 recommendations, none of which were critical.</w:t>
      </w:r>
      <w:r w:rsidR="00807B04" w:rsidRPr="00D95146">
        <w:t xml:space="preserve"> </w:t>
      </w:r>
      <w:r w:rsidR="00E929E0" w:rsidRPr="00D95146">
        <w:t>As</w:t>
      </w:r>
      <w:r w:rsidR="00E929E0" w:rsidRPr="00D95146">
        <w:rPr>
          <w:spacing w:val="-14"/>
        </w:rPr>
        <w:t xml:space="preserve"> </w:t>
      </w:r>
      <w:r w:rsidR="00E929E0" w:rsidRPr="00D95146">
        <w:t>of</w:t>
      </w:r>
      <w:r w:rsidR="00E929E0" w:rsidRPr="00D95146">
        <w:rPr>
          <w:spacing w:val="-14"/>
        </w:rPr>
        <w:t xml:space="preserve"> </w:t>
      </w:r>
      <w:r w:rsidR="00E929E0" w:rsidRPr="00D95146">
        <w:t>31</w:t>
      </w:r>
      <w:r w:rsidR="00E929E0" w:rsidRPr="00D95146">
        <w:rPr>
          <w:spacing w:val="-14"/>
        </w:rPr>
        <w:t xml:space="preserve"> </w:t>
      </w:r>
      <w:r w:rsidR="00807B04" w:rsidRPr="00D95146">
        <w:t>August</w:t>
      </w:r>
      <w:r w:rsidR="00E929E0" w:rsidRPr="00D95146">
        <w:rPr>
          <w:spacing w:val="-13"/>
        </w:rPr>
        <w:t xml:space="preserve"> </w:t>
      </w:r>
      <w:r w:rsidR="00E929E0" w:rsidRPr="00D95146">
        <w:t>202</w:t>
      </w:r>
      <w:r w:rsidR="00807B04" w:rsidRPr="00D95146">
        <w:t>6</w:t>
      </w:r>
      <w:r w:rsidR="00E929E0" w:rsidRPr="00D95146">
        <w:t>,</w:t>
      </w:r>
      <w:r w:rsidR="00E929E0" w:rsidRPr="00D95146">
        <w:rPr>
          <w:spacing w:val="-14"/>
        </w:rPr>
        <w:t xml:space="preserve"> </w:t>
      </w:r>
      <w:r w:rsidR="009674E1" w:rsidRPr="00D95146">
        <w:t>1</w:t>
      </w:r>
      <w:r w:rsidR="005677E8" w:rsidRPr="00D95146">
        <w:t>0</w:t>
      </w:r>
      <w:r w:rsidR="00E929E0" w:rsidRPr="00D95146">
        <w:rPr>
          <w:spacing w:val="-14"/>
        </w:rPr>
        <w:t xml:space="preserve"> </w:t>
      </w:r>
      <w:r w:rsidR="00E929E0" w:rsidRPr="00D95146">
        <w:t>recommendations</w:t>
      </w:r>
      <w:r w:rsidR="00E929E0" w:rsidRPr="00D95146">
        <w:rPr>
          <w:spacing w:val="-14"/>
        </w:rPr>
        <w:t xml:space="preserve"> </w:t>
      </w:r>
      <w:r w:rsidR="00E929E0" w:rsidRPr="00D95146">
        <w:t>have</w:t>
      </w:r>
      <w:r w:rsidR="00E929E0" w:rsidRPr="00D95146">
        <w:rPr>
          <w:spacing w:val="-13"/>
        </w:rPr>
        <w:t xml:space="preserve"> </w:t>
      </w:r>
      <w:r w:rsidR="00E929E0" w:rsidRPr="00D95146">
        <w:t>been</w:t>
      </w:r>
      <w:r w:rsidR="00E929E0" w:rsidRPr="00D95146">
        <w:rPr>
          <w:spacing w:val="-14"/>
        </w:rPr>
        <w:t xml:space="preserve"> </w:t>
      </w:r>
      <w:proofErr w:type="gramStart"/>
      <w:r w:rsidR="00E929E0" w:rsidRPr="00D95146">
        <w:t>implemented</w:t>
      </w:r>
      <w:proofErr w:type="gramEnd"/>
      <w:r w:rsidR="00FD0C0B">
        <w:t xml:space="preserve"> and </w:t>
      </w:r>
      <w:r w:rsidR="00556D23">
        <w:rPr>
          <w:spacing w:val="-13"/>
        </w:rPr>
        <w:t>two</w:t>
      </w:r>
      <w:r w:rsidR="00E929E0" w:rsidRPr="00D95146">
        <w:rPr>
          <w:spacing w:val="-14"/>
        </w:rPr>
        <w:t xml:space="preserve"> </w:t>
      </w:r>
      <w:r w:rsidR="00E929E0" w:rsidRPr="00D95146">
        <w:t>recommendation</w:t>
      </w:r>
      <w:r w:rsidR="005677E8" w:rsidRPr="00D95146">
        <w:rPr>
          <w:spacing w:val="-14"/>
        </w:rPr>
        <w:t>s were</w:t>
      </w:r>
      <w:r w:rsidR="00E929E0" w:rsidRPr="00D95146">
        <w:rPr>
          <w:spacing w:val="-14"/>
        </w:rPr>
        <w:t xml:space="preserve"> </w:t>
      </w:r>
      <w:r w:rsidR="00E929E0" w:rsidRPr="00D95146">
        <w:t>closed</w:t>
      </w:r>
      <w:r w:rsidR="00731868">
        <w:t xml:space="preserve"> due to either being overtaken by events or deemed no longer relevant</w:t>
      </w:r>
      <w:r w:rsidR="00BF7680">
        <w:t>.</w:t>
      </w:r>
      <w:r w:rsidR="00B47673">
        <w:t xml:space="preserve"> </w:t>
      </w:r>
    </w:p>
    <w:p w14:paraId="60C01CA1" w14:textId="77777777" w:rsidR="00EB5C67" w:rsidRDefault="00E929E0" w:rsidP="00CB30FE">
      <w:pPr>
        <w:pStyle w:val="BodyText"/>
        <w:spacing w:before="238"/>
        <w:ind w:right="4"/>
      </w:pPr>
      <w:r w:rsidRPr="00D95146">
        <w:t xml:space="preserve">The </w:t>
      </w:r>
      <w:r w:rsidR="001C60D9" w:rsidRPr="00D95146">
        <w:t xml:space="preserve">UN </w:t>
      </w:r>
      <w:r w:rsidRPr="00D95146">
        <w:t>B</w:t>
      </w:r>
      <w:r w:rsidR="001C60D9" w:rsidRPr="00D95146">
        <w:t xml:space="preserve">oard of </w:t>
      </w:r>
      <w:r w:rsidRPr="00D95146">
        <w:t>A</w:t>
      </w:r>
      <w:r w:rsidR="001C60D9" w:rsidRPr="00D95146">
        <w:t>uditors (BOA)</w:t>
      </w:r>
      <w:r w:rsidRPr="00D95146">
        <w:t xml:space="preserve"> audited the CBD Secretariat in 2019</w:t>
      </w:r>
      <w:r w:rsidR="005D75E5" w:rsidRPr="00D95146">
        <w:t>,</w:t>
      </w:r>
      <w:r w:rsidR="00556D23">
        <w:t xml:space="preserve"> </w:t>
      </w:r>
      <w:r w:rsidRPr="00D95146">
        <w:t>2021</w:t>
      </w:r>
      <w:r w:rsidR="005D75E5" w:rsidRPr="00D95146">
        <w:t xml:space="preserve"> </w:t>
      </w:r>
      <w:r w:rsidR="00283FA1" w:rsidRPr="00D95146">
        <w:t xml:space="preserve">and </w:t>
      </w:r>
      <w:r w:rsidR="005D75E5" w:rsidRPr="00D95146">
        <w:t>2025</w:t>
      </w:r>
      <w:r w:rsidRPr="00D95146">
        <w:t xml:space="preserve">. </w:t>
      </w:r>
    </w:p>
    <w:p w14:paraId="25B2E458" w14:textId="19A15669" w:rsidR="00EB5C67" w:rsidRDefault="00E929E0" w:rsidP="002E17CB">
      <w:pPr>
        <w:pStyle w:val="BodyText"/>
        <w:numPr>
          <w:ilvl w:val="0"/>
          <w:numId w:val="8"/>
        </w:numPr>
        <w:ind w:right="6"/>
      </w:pPr>
      <w:r w:rsidRPr="00D95146">
        <w:t xml:space="preserve">For the 2019 Audit, 20 recommendations were issued, including </w:t>
      </w:r>
      <w:r w:rsidR="00873C33">
        <w:t>four</w:t>
      </w:r>
      <w:r w:rsidRPr="00D95146">
        <w:t xml:space="preserve"> high-priority and 16 medium-priority recommendations. As of </w:t>
      </w:r>
      <w:r w:rsidR="00AF63EE" w:rsidRPr="00D95146">
        <w:t>31 August 2026</w:t>
      </w:r>
      <w:r w:rsidR="001968C3">
        <w:t>,</w:t>
      </w:r>
      <w:r w:rsidR="00114A48">
        <w:t xml:space="preserve"> all </w:t>
      </w:r>
      <w:r w:rsidR="005D75E5" w:rsidRPr="00D95146">
        <w:t>20</w:t>
      </w:r>
      <w:r w:rsidRPr="00D95146">
        <w:t xml:space="preserve"> recommendations</w:t>
      </w:r>
      <w:r w:rsidRPr="00D95146">
        <w:rPr>
          <w:spacing w:val="-10"/>
        </w:rPr>
        <w:t xml:space="preserve"> </w:t>
      </w:r>
      <w:r w:rsidRPr="00D95146">
        <w:t>have</w:t>
      </w:r>
      <w:r w:rsidRPr="00D95146">
        <w:rPr>
          <w:spacing w:val="-10"/>
        </w:rPr>
        <w:t xml:space="preserve"> </w:t>
      </w:r>
      <w:r w:rsidR="00B54CDF">
        <w:rPr>
          <w:spacing w:val="-10"/>
        </w:rPr>
        <w:t xml:space="preserve">been </w:t>
      </w:r>
      <w:r w:rsidRPr="00D95146">
        <w:t>implemented</w:t>
      </w:r>
      <w:r w:rsidR="005D75E5" w:rsidRPr="00D95146">
        <w:t>.</w:t>
      </w:r>
      <w:r w:rsidR="00733064" w:rsidRPr="00D95146">
        <w:t xml:space="preserve"> </w:t>
      </w:r>
    </w:p>
    <w:p w14:paraId="1F41C6D2" w14:textId="35C2D63B" w:rsidR="00A24F52" w:rsidRPr="00D95146" w:rsidRDefault="00E929E0" w:rsidP="002E17CB">
      <w:pPr>
        <w:pStyle w:val="BodyText"/>
        <w:numPr>
          <w:ilvl w:val="0"/>
          <w:numId w:val="8"/>
        </w:numPr>
        <w:ind w:right="6"/>
      </w:pPr>
      <w:r w:rsidRPr="00D95146">
        <w:t>For the</w:t>
      </w:r>
      <w:r w:rsidRPr="00D95146">
        <w:rPr>
          <w:spacing w:val="-2"/>
        </w:rPr>
        <w:t xml:space="preserve"> </w:t>
      </w:r>
      <w:r w:rsidRPr="00D95146">
        <w:t>2021</w:t>
      </w:r>
      <w:r w:rsidRPr="00D95146">
        <w:rPr>
          <w:spacing w:val="-2"/>
        </w:rPr>
        <w:t xml:space="preserve"> </w:t>
      </w:r>
      <w:r w:rsidRPr="00D95146">
        <w:t>Audit,</w:t>
      </w:r>
      <w:r w:rsidRPr="00D95146">
        <w:rPr>
          <w:spacing w:val="-2"/>
        </w:rPr>
        <w:t xml:space="preserve"> </w:t>
      </w:r>
      <w:r w:rsidR="00873C33">
        <w:t>three</w:t>
      </w:r>
      <w:r w:rsidRPr="00D95146">
        <w:rPr>
          <w:spacing w:val="-5"/>
        </w:rPr>
        <w:t xml:space="preserve"> </w:t>
      </w:r>
      <w:r w:rsidRPr="00D95146">
        <w:t>medium-priority</w:t>
      </w:r>
      <w:r w:rsidRPr="00D95146">
        <w:rPr>
          <w:spacing w:val="-2"/>
        </w:rPr>
        <w:t xml:space="preserve"> </w:t>
      </w:r>
      <w:r w:rsidRPr="00D95146">
        <w:t>recommendations</w:t>
      </w:r>
      <w:r w:rsidRPr="00D95146">
        <w:rPr>
          <w:spacing w:val="-4"/>
        </w:rPr>
        <w:t xml:space="preserve"> </w:t>
      </w:r>
      <w:r w:rsidRPr="00D95146">
        <w:t>were</w:t>
      </w:r>
      <w:r w:rsidRPr="00D95146">
        <w:rPr>
          <w:spacing w:val="-2"/>
        </w:rPr>
        <w:t xml:space="preserve"> </w:t>
      </w:r>
      <w:r w:rsidRPr="00D95146">
        <w:t>issued.</w:t>
      </w:r>
      <w:r w:rsidRPr="00D95146">
        <w:rPr>
          <w:spacing w:val="-2"/>
        </w:rPr>
        <w:t xml:space="preserve"> </w:t>
      </w:r>
      <w:r w:rsidRPr="00D95146">
        <w:t>As</w:t>
      </w:r>
      <w:r w:rsidRPr="00D95146">
        <w:rPr>
          <w:spacing w:val="-2"/>
        </w:rPr>
        <w:t xml:space="preserve"> </w:t>
      </w:r>
      <w:r w:rsidRPr="00D95146">
        <w:t>of</w:t>
      </w:r>
      <w:r w:rsidRPr="00D95146">
        <w:rPr>
          <w:spacing w:val="-1"/>
        </w:rPr>
        <w:t xml:space="preserve"> </w:t>
      </w:r>
      <w:r w:rsidRPr="00D95146">
        <w:t>31</w:t>
      </w:r>
      <w:r w:rsidR="001C60D9" w:rsidRPr="00D95146">
        <w:t xml:space="preserve"> August</w:t>
      </w:r>
      <w:r w:rsidRPr="00D95146">
        <w:rPr>
          <w:spacing w:val="-5"/>
        </w:rPr>
        <w:t xml:space="preserve"> </w:t>
      </w:r>
      <w:r w:rsidRPr="00D95146">
        <w:t>202</w:t>
      </w:r>
      <w:r w:rsidR="001C60D9" w:rsidRPr="00D95146">
        <w:t>6</w:t>
      </w:r>
      <w:r w:rsidRPr="00D95146">
        <w:t>,</w:t>
      </w:r>
      <w:r w:rsidRPr="00D95146">
        <w:rPr>
          <w:spacing w:val="-2"/>
        </w:rPr>
        <w:t xml:space="preserve"> </w:t>
      </w:r>
      <w:r w:rsidR="00A24F52" w:rsidRPr="00D95146">
        <w:t xml:space="preserve">all </w:t>
      </w:r>
      <w:r w:rsidR="00873C33">
        <w:t>three</w:t>
      </w:r>
      <w:r w:rsidRPr="00D95146">
        <w:rPr>
          <w:spacing w:val="-2"/>
        </w:rPr>
        <w:t xml:space="preserve"> </w:t>
      </w:r>
      <w:r w:rsidRPr="00D95146">
        <w:t>recommendation</w:t>
      </w:r>
      <w:r w:rsidR="00A24F52" w:rsidRPr="00D95146">
        <w:t>s have</w:t>
      </w:r>
      <w:r w:rsidR="00733064" w:rsidRPr="00D95146">
        <w:t xml:space="preserve"> </w:t>
      </w:r>
      <w:r w:rsidRPr="00D95146">
        <w:t>been implemented</w:t>
      </w:r>
      <w:r w:rsidR="00A24F52" w:rsidRPr="00D95146">
        <w:t>.</w:t>
      </w:r>
    </w:p>
    <w:p w14:paraId="006676DF" w14:textId="77777777" w:rsidR="00604582" w:rsidRDefault="00A24F52" w:rsidP="00604582">
      <w:pPr>
        <w:pStyle w:val="BodyText"/>
        <w:numPr>
          <w:ilvl w:val="0"/>
          <w:numId w:val="8"/>
        </w:numPr>
        <w:ind w:right="6"/>
      </w:pPr>
      <w:r w:rsidRPr="00D95146">
        <w:t>For the</w:t>
      </w:r>
      <w:r w:rsidRPr="00D95146">
        <w:rPr>
          <w:spacing w:val="-2"/>
        </w:rPr>
        <w:t xml:space="preserve"> </w:t>
      </w:r>
      <w:r w:rsidRPr="00D95146">
        <w:t>2025</w:t>
      </w:r>
      <w:r w:rsidRPr="00D95146">
        <w:rPr>
          <w:spacing w:val="-2"/>
        </w:rPr>
        <w:t xml:space="preserve"> </w:t>
      </w:r>
      <w:r w:rsidRPr="00D95146">
        <w:t>Audit,</w:t>
      </w:r>
      <w:r w:rsidRPr="00D95146">
        <w:rPr>
          <w:spacing w:val="-2"/>
        </w:rPr>
        <w:t xml:space="preserve"> </w:t>
      </w:r>
      <w:r w:rsidR="00166951">
        <w:t>two</w:t>
      </w:r>
      <w:r w:rsidRPr="00D95146">
        <w:rPr>
          <w:spacing w:val="-5"/>
        </w:rPr>
        <w:t xml:space="preserve"> </w:t>
      </w:r>
      <w:r w:rsidRPr="00D95146">
        <w:t>medium-priority</w:t>
      </w:r>
      <w:r w:rsidRPr="00D95146">
        <w:rPr>
          <w:spacing w:val="-2"/>
        </w:rPr>
        <w:t xml:space="preserve"> </w:t>
      </w:r>
      <w:r w:rsidRPr="00D95146">
        <w:t>recommendations</w:t>
      </w:r>
      <w:r w:rsidRPr="00D95146">
        <w:rPr>
          <w:spacing w:val="-4"/>
        </w:rPr>
        <w:t xml:space="preserve"> </w:t>
      </w:r>
      <w:r w:rsidRPr="00D95146">
        <w:t>were</w:t>
      </w:r>
      <w:r w:rsidRPr="00D95146">
        <w:rPr>
          <w:spacing w:val="-2"/>
        </w:rPr>
        <w:t xml:space="preserve"> </w:t>
      </w:r>
      <w:r w:rsidRPr="00D95146">
        <w:t>issued.</w:t>
      </w:r>
      <w:r w:rsidRPr="00D95146">
        <w:rPr>
          <w:spacing w:val="-2"/>
        </w:rPr>
        <w:t xml:space="preserve"> </w:t>
      </w:r>
      <w:r w:rsidR="00E929E0" w:rsidRPr="00D95146">
        <w:t>The recommendations are being addressed by the CBD</w:t>
      </w:r>
      <w:r w:rsidR="00E929E0" w:rsidRPr="00D95146">
        <w:rPr>
          <w:spacing w:val="-1"/>
        </w:rPr>
        <w:t xml:space="preserve"> </w:t>
      </w:r>
      <w:r w:rsidR="00E929E0" w:rsidRPr="00D95146">
        <w:t xml:space="preserve">Secretariat and cover the following themes: </w:t>
      </w:r>
      <w:r w:rsidR="009D2B47" w:rsidRPr="00D95146">
        <w:t>result-based budgeting</w:t>
      </w:r>
      <w:r w:rsidR="00111652" w:rsidRPr="00D95146">
        <w:t xml:space="preserve"> framework</w:t>
      </w:r>
      <w:r w:rsidR="009D2B47" w:rsidRPr="00D95146">
        <w:t xml:space="preserve"> and performance indicators,</w:t>
      </w:r>
      <w:r w:rsidR="00C52BA9" w:rsidRPr="00D95146">
        <w:t xml:space="preserve"> the structure and rules of the Special Voluntary Trust Fund</w:t>
      </w:r>
      <w:r w:rsidR="31762454">
        <w:t xml:space="preserve"> for Facilitating Participation of Parties in the Convention Process</w:t>
      </w:r>
      <w:r w:rsidR="00014EEA" w:rsidRPr="00D95146">
        <w:t xml:space="preserve"> and </w:t>
      </w:r>
      <w:r w:rsidR="728A5237">
        <w:t xml:space="preserve">the cost </w:t>
      </w:r>
      <w:r w:rsidR="6AEF3C00">
        <w:t xml:space="preserve">implications of additional requests </w:t>
      </w:r>
      <w:r w:rsidR="1FE89B1D">
        <w:t xml:space="preserve">to the Secretariat </w:t>
      </w:r>
      <w:r w:rsidR="6AEF3C00">
        <w:t>from the P</w:t>
      </w:r>
      <w:r w:rsidR="4607E06F">
        <w:t>arties to the Convention and its Protocols.</w:t>
      </w:r>
      <w:r w:rsidR="728A5237">
        <w:t xml:space="preserve"> </w:t>
      </w:r>
    </w:p>
    <w:p w14:paraId="498FBDBC" w14:textId="77777777" w:rsidR="00604582" w:rsidRDefault="00604582" w:rsidP="00604582">
      <w:pPr>
        <w:pStyle w:val="BodyText"/>
        <w:ind w:right="6"/>
      </w:pPr>
      <w:bookmarkStart w:id="8" w:name="11._Support_to_Multilateral_Environmenta"/>
      <w:bookmarkEnd w:id="8"/>
    </w:p>
    <w:p w14:paraId="31C8AC85" w14:textId="290540B2" w:rsidR="000447D5" w:rsidRPr="00D95146" w:rsidRDefault="000447D5" w:rsidP="00CB30FE">
      <w:pPr>
        <w:pStyle w:val="Heading2"/>
        <w:numPr>
          <w:ilvl w:val="0"/>
          <w:numId w:val="1"/>
        </w:numPr>
        <w:tabs>
          <w:tab w:val="left" w:pos="926"/>
        </w:tabs>
        <w:spacing w:before="245"/>
        <w:ind w:hanging="566"/>
      </w:pPr>
      <w:r w:rsidRPr="00D95146">
        <w:t>Enterprise Rist Management (ERM)</w:t>
      </w:r>
    </w:p>
    <w:p w14:paraId="173B7656" w14:textId="34FA7A35" w:rsidR="000447D5" w:rsidRPr="00D95146" w:rsidRDefault="000906EA" w:rsidP="00CB30FE">
      <w:pPr>
        <w:pStyle w:val="Heading2"/>
        <w:tabs>
          <w:tab w:val="left" w:pos="926"/>
        </w:tabs>
        <w:spacing w:before="245"/>
        <w:ind w:left="360" w:firstLine="0"/>
        <w:rPr>
          <w:b w:val="0"/>
          <w:bCs w:val="0"/>
        </w:rPr>
      </w:pPr>
      <w:r w:rsidRPr="00D95146">
        <w:rPr>
          <w:b w:val="0"/>
          <w:bCs w:val="0"/>
        </w:rPr>
        <w:t>The UNEP ERM Committee has approved a one-to-three-year ERM Action Plan, under which the CBD Secretariat has been identified as a priority MEA for targeted ERM training and support to update and complete its risk register and associated risk treatment and response plans.</w:t>
      </w:r>
      <w:r w:rsidR="0033170C" w:rsidRPr="00D95146">
        <w:rPr>
          <w:b w:val="0"/>
          <w:bCs w:val="0"/>
        </w:rPr>
        <w:t xml:space="preserve"> CBD Secretariat training will take place in Q4 2026. </w:t>
      </w:r>
    </w:p>
    <w:p w14:paraId="73D24255" w14:textId="5B8D9A02" w:rsidR="000906EA" w:rsidRPr="00D95146" w:rsidRDefault="000906EA" w:rsidP="00CB30FE">
      <w:pPr>
        <w:pStyle w:val="Heading2"/>
        <w:numPr>
          <w:ilvl w:val="0"/>
          <w:numId w:val="1"/>
        </w:numPr>
        <w:tabs>
          <w:tab w:val="left" w:pos="926"/>
        </w:tabs>
        <w:spacing w:before="245"/>
        <w:ind w:hanging="566"/>
      </w:pPr>
      <w:r w:rsidRPr="00D95146">
        <w:t xml:space="preserve">Partnership Policy and Procedures </w:t>
      </w:r>
    </w:p>
    <w:p w14:paraId="39F6901A" w14:textId="68A761A4" w:rsidR="000906EA" w:rsidRPr="00D95146" w:rsidRDefault="0032788B" w:rsidP="00CB30FE">
      <w:pPr>
        <w:pStyle w:val="Heading2"/>
        <w:tabs>
          <w:tab w:val="left" w:pos="926"/>
        </w:tabs>
        <w:spacing w:before="245"/>
        <w:ind w:left="360" w:firstLine="0"/>
        <w:rPr>
          <w:b w:val="0"/>
          <w:bCs w:val="0"/>
        </w:rPr>
      </w:pPr>
      <w:r w:rsidRPr="1A938722">
        <w:rPr>
          <w:b w:val="0"/>
          <w:bCs w:val="0"/>
          <w:lang w:val="en-GB"/>
        </w:rPr>
        <w:t>The UNEP Partnership Framework is being progressively integrated into the work of the CBD Secretariat to strengthen consistency in due diligence, oversight and compliance across partnership management.</w:t>
      </w:r>
      <w:r w:rsidR="0098050A" w:rsidRPr="1A938722">
        <w:rPr>
          <w:b w:val="0"/>
          <w:bCs w:val="0"/>
          <w:lang w:val="en-GB"/>
        </w:rPr>
        <w:t xml:space="preserve"> </w:t>
      </w:r>
      <w:r w:rsidR="00515423">
        <w:rPr>
          <w:b w:val="0"/>
          <w:bCs w:val="0"/>
        </w:rPr>
        <w:t xml:space="preserve">A series of </w:t>
      </w:r>
      <w:r w:rsidR="00166951">
        <w:rPr>
          <w:b w:val="0"/>
          <w:bCs w:val="0"/>
        </w:rPr>
        <w:t>training sessions</w:t>
      </w:r>
      <w:r w:rsidR="00515423">
        <w:rPr>
          <w:b w:val="0"/>
          <w:bCs w:val="0"/>
        </w:rPr>
        <w:t xml:space="preserve"> w</w:t>
      </w:r>
      <w:r w:rsidR="00BC28AB">
        <w:rPr>
          <w:b w:val="0"/>
          <w:bCs w:val="0"/>
        </w:rPr>
        <w:t>ere</w:t>
      </w:r>
      <w:r w:rsidR="00515423">
        <w:rPr>
          <w:b w:val="0"/>
          <w:bCs w:val="0"/>
        </w:rPr>
        <w:t xml:space="preserve"> delivered to </w:t>
      </w:r>
      <w:r w:rsidR="00166951">
        <w:rPr>
          <w:b w:val="0"/>
          <w:bCs w:val="0"/>
        </w:rPr>
        <w:t xml:space="preserve">the </w:t>
      </w:r>
      <w:r w:rsidR="00515423">
        <w:rPr>
          <w:b w:val="0"/>
          <w:bCs w:val="0"/>
        </w:rPr>
        <w:t>CBD</w:t>
      </w:r>
      <w:r w:rsidR="00166951">
        <w:rPr>
          <w:b w:val="0"/>
          <w:bCs w:val="0"/>
        </w:rPr>
        <w:t xml:space="preserve"> Secretariat</w:t>
      </w:r>
      <w:r w:rsidR="00515423">
        <w:rPr>
          <w:b w:val="0"/>
          <w:bCs w:val="0"/>
        </w:rPr>
        <w:t xml:space="preserve"> </w:t>
      </w:r>
      <w:proofErr w:type="spellStart"/>
      <w:r w:rsidR="00515423">
        <w:rPr>
          <w:b w:val="0"/>
          <w:bCs w:val="0"/>
        </w:rPr>
        <w:t>programme</w:t>
      </w:r>
      <w:proofErr w:type="spellEnd"/>
      <w:r w:rsidR="00515423">
        <w:rPr>
          <w:b w:val="0"/>
          <w:bCs w:val="0"/>
        </w:rPr>
        <w:t xml:space="preserve"> and administrative staff to support </w:t>
      </w:r>
      <w:proofErr w:type="spellStart"/>
      <w:r w:rsidR="00515423">
        <w:rPr>
          <w:b w:val="0"/>
          <w:bCs w:val="0"/>
        </w:rPr>
        <w:t>harmoni</w:t>
      </w:r>
      <w:r w:rsidR="5EB2851D">
        <w:rPr>
          <w:b w:val="0"/>
          <w:bCs w:val="0"/>
        </w:rPr>
        <w:t>s</w:t>
      </w:r>
      <w:r w:rsidR="00515423">
        <w:rPr>
          <w:b w:val="0"/>
          <w:bCs w:val="0"/>
        </w:rPr>
        <w:t>ed</w:t>
      </w:r>
      <w:proofErr w:type="spellEnd"/>
      <w:r w:rsidR="00515423">
        <w:rPr>
          <w:b w:val="0"/>
          <w:bCs w:val="0"/>
        </w:rPr>
        <w:t xml:space="preserve"> application of the policy.</w:t>
      </w:r>
      <w:r w:rsidRPr="1A938722">
        <w:rPr>
          <w:b w:val="0"/>
          <w:bCs w:val="0"/>
          <w:lang w:val="en-GB"/>
        </w:rPr>
        <w:t xml:space="preserve"> As of 31 August 2026, CBD Secretariat managed more than </w:t>
      </w:r>
      <w:r w:rsidR="00CD3C66" w:rsidRPr="1A938722">
        <w:rPr>
          <w:b w:val="0"/>
          <w:bCs w:val="0"/>
          <w:lang w:val="en-GB"/>
        </w:rPr>
        <w:t>27</w:t>
      </w:r>
      <w:r w:rsidRPr="1A938722">
        <w:rPr>
          <w:b w:val="0"/>
          <w:bCs w:val="0"/>
          <w:lang w:val="en-GB"/>
        </w:rPr>
        <w:t xml:space="preserve"> active partnerships and partnership-related arrangements through the UNEP Partners Portal, in accordance with the </w:t>
      </w:r>
      <w:r w:rsidR="00385763" w:rsidRPr="1A938722">
        <w:rPr>
          <w:b w:val="0"/>
          <w:bCs w:val="0"/>
          <w:lang w:val="en-GB"/>
        </w:rPr>
        <w:t xml:space="preserve">2024 </w:t>
      </w:r>
      <w:r w:rsidRPr="1A938722">
        <w:rPr>
          <w:b w:val="0"/>
          <w:bCs w:val="0"/>
          <w:lang w:val="en-GB"/>
        </w:rPr>
        <w:t xml:space="preserve">UNEP Partnership Policy. </w:t>
      </w:r>
      <w:r w:rsidR="00D85E5B">
        <w:rPr>
          <w:b w:val="0"/>
          <w:bCs w:val="0"/>
        </w:rPr>
        <w:t xml:space="preserve">During the reporting period, eight new partnerships were established, and a roster of Subregional Technical Support </w:t>
      </w:r>
      <w:proofErr w:type="spellStart"/>
      <w:r w:rsidR="00D85E5B">
        <w:rPr>
          <w:b w:val="0"/>
          <w:bCs w:val="0"/>
        </w:rPr>
        <w:t>Centres</w:t>
      </w:r>
      <w:proofErr w:type="spellEnd"/>
      <w:r w:rsidR="00D85E5B">
        <w:rPr>
          <w:b w:val="0"/>
          <w:bCs w:val="0"/>
        </w:rPr>
        <w:t xml:space="preserve"> is being </w:t>
      </w:r>
      <w:proofErr w:type="spellStart"/>
      <w:r w:rsidR="00D85E5B">
        <w:rPr>
          <w:b w:val="0"/>
          <w:bCs w:val="0"/>
        </w:rPr>
        <w:t>operationali</w:t>
      </w:r>
      <w:r w:rsidR="0FA905CC">
        <w:rPr>
          <w:b w:val="0"/>
          <w:bCs w:val="0"/>
        </w:rPr>
        <w:t>s</w:t>
      </w:r>
      <w:r w:rsidR="00D85E5B">
        <w:rPr>
          <w:b w:val="0"/>
          <w:bCs w:val="0"/>
        </w:rPr>
        <w:t>ed</w:t>
      </w:r>
      <w:proofErr w:type="spellEnd"/>
      <w:r w:rsidR="00D85E5B">
        <w:rPr>
          <w:b w:val="0"/>
          <w:bCs w:val="0"/>
        </w:rPr>
        <w:t>.</w:t>
      </w:r>
      <w:r w:rsidRPr="1A938722">
        <w:rPr>
          <w:b w:val="0"/>
          <w:bCs w:val="0"/>
          <w:lang w:val="en-GB"/>
        </w:rPr>
        <w:t xml:space="preserve"> A red-flag mechanism was also introduced to the UNEP Partners Portal to identify partners presenting performance, compliance or other material risks, enabling timely follow-up and risk mitigation.</w:t>
      </w:r>
    </w:p>
    <w:p w14:paraId="50614B73" w14:textId="430A0E45" w:rsidR="004F29B7" w:rsidRPr="00D95146" w:rsidRDefault="00E929E0" w:rsidP="00CB30FE">
      <w:pPr>
        <w:pStyle w:val="Heading2"/>
        <w:numPr>
          <w:ilvl w:val="0"/>
          <w:numId w:val="1"/>
        </w:numPr>
        <w:tabs>
          <w:tab w:val="left" w:pos="926"/>
        </w:tabs>
        <w:spacing w:before="245"/>
        <w:ind w:hanging="566"/>
      </w:pPr>
      <w:r w:rsidRPr="00D95146">
        <w:t>Support</w:t>
      </w:r>
      <w:r w:rsidRPr="00D95146">
        <w:rPr>
          <w:spacing w:val="-8"/>
        </w:rPr>
        <w:t xml:space="preserve"> </w:t>
      </w:r>
      <w:r w:rsidRPr="00D95146">
        <w:t>to</w:t>
      </w:r>
      <w:r w:rsidRPr="00D95146">
        <w:rPr>
          <w:spacing w:val="-5"/>
        </w:rPr>
        <w:t xml:space="preserve"> </w:t>
      </w:r>
      <w:r w:rsidRPr="00D95146">
        <w:t>Multilateral</w:t>
      </w:r>
      <w:r w:rsidRPr="00D95146">
        <w:rPr>
          <w:spacing w:val="-4"/>
        </w:rPr>
        <w:t xml:space="preserve"> </w:t>
      </w:r>
      <w:r w:rsidRPr="00D95146">
        <w:t>Environmental</w:t>
      </w:r>
      <w:r w:rsidRPr="00D95146">
        <w:rPr>
          <w:spacing w:val="-4"/>
        </w:rPr>
        <w:t xml:space="preserve"> </w:t>
      </w:r>
      <w:r w:rsidRPr="00D95146">
        <w:rPr>
          <w:spacing w:val="-2"/>
        </w:rPr>
        <w:t>Agreements</w:t>
      </w:r>
    </w:p>
    <w:p w14:paraId="6C40EB77" w14:textId="399531FB" w:rsidR="008E2779" w:rsidRPr="00D95146" w:rsidRDefault="008E2779" w:rsidP="00CB30FE">
      <w:pPr>
        <w:pStyle w:val="Heading2"/>
        <w:tabs>
          <w:tab w:val="left" w:pos="926"/>
        </w:tabs>
        <w:spacing w:before="245"/>
        <w:ind w:left="360" w:firstLine="0"/>
        <w:rPr>
          <w:b w:val="0"/>
          <w:bCs w:val="0"/>
          <w:lang w:val="en-GB"/>
        </w:rPr>
      </w:pPr>
      <w:r w:rsidRPr="00D95146">
        <w:rPr>
          <w:b w:val="0"/>
          <w:bCs w:val="0"/>
          <w:lang w:val="en-GB"/>
        </w:rPr>
        <w:t xml:space="preserve">During the reporting period, the MEAs Unit was represented at the Seventh Meeting of the Subsidiary Body on Implementation, held in Nairobi, Kenya, from 4 to 12 August 2026, to provide support and expertise, as needed, in relation to budgetary, financial and </w:t>
      </w:r>
      <w:r w:rsidR="006416BD" w:rsidRPr="00D95146">
        <w:rPr>
          <w:b w:val="0"/>
          <w:bCs w:val="0"/>
          <w:lang w:val="en-GB"/>
        </w:rPr>
        <w:t>administrative</w:t>
      </w:r>
      <w:r w:rsidRPr="00D95146">
        <w:rPr>
          <w:b w:val="0"/>
          <w:bCs w:val="0"/>
          <w:lang w:val="en-GB"/>
        </w:rPr>
        <w:t xml:space="preserve"> matters</w:t>
      </w:r>
    </w:p>
    <w:p w14:paraId="6AE93007" w14:textId="499ABC92" w:rsidR="00C819C8" w:rsidRPr="00D95146" w:rsidRDefault="00C819C8" w:rsidP="00CB30FE">
      <w:pPr>
        <w:pStyle w:val="Heading2"/>
        <w:tabs>
          <w:tab w:val="left" w:pos="926"/>
        </w:tabs>
        <w:spacing w:before="245"/>
        <w:ind w:left="360" w:firstLine="0"/>
        <w:rPr>
          <w:b w:val="0"/>
          <w:bCs w:val="0"/>
          <w:lang w:val="en-GB"/>
        </w:rPr>
      </w:pPr>
      <w:r w:rsidRPr="00D95146">
        <w:rPr>
          <w:b w:val="0"/>
          <w:bCs w:val="0"/>
          <w:lang w:val="en-GB"/>
        </w:rPr>
        <w:t>T</w:t>
      </w:r>
      <w:r w:rsidR="000572AA" w:rsidRPr="00D95146">
        <w:rPr>
          <w:b w:val="0"/>
          <w:bCs w:val="0"/>
          <w:lang w:val="en-GB"/>
        </w:rPr>
        <w:t>o strengthen operational performance</w:t>
      </w:r>
      <w:r w:rsidR="00CD3B6C" w:rsidRPr="00D95146">
        <w:rPr>
          <w:b w:val="0"/>
          <w:bCs w:val="0"/>
          <w:lang w:val="en-GB"/>
        </w:rPr>
        <w:t>,</w:t>
      </w:r>
      <w:r w:rsidR="000572AA" w:rsidRPr="00D95146">
        <w:rPr>
          <w:b w:val="0"/>
          <w:bCs w:val="0"/>
          <w:lang w:val="en-GB"/>
        </w:rPr>
        <w:t xml:space="preserve"> UNEP is implementing a Process Simplification Project (PSP) to review and streamline core administrative and operational workflows in the context of the UN80 Initiative.  The first two phases of the PSP concluded during the reporting period with a list of concrete actions across various functional areas. These contribute to: (</w:t>
      </w:r>
      <w:proofErr w:type="spellStart"/>
      <w:r w:rsidR="000572AA" w:rsidRPr="00D95146">
        <w:rPr>
          <w:b w:val="0"/>
          <w:bCs w:val="0"/>
          <w:lang w:val="en-GB"/>
        </w:rPr>
        <w:t>i</w:t>
      </w:r>
      <w:proofErr w:type="spellEnd"/>
      <w:r w:rsidR="000572AA" w:rsidRPr="00D95146">
        <w:rPr>
          <w:b w:val="0"/>
          <w:bCs w:val="0"/>
          <w:lang w:val="en-GB"/>
        </w:rPr>
        <w:t>) reducing duplicative and less value-adding process steps; (ii) enhancing clarity in roles and responsibilities between CSD and administrative functions in UNEP Divisions/Offices and MEA Secretariats; and (iii) streamlining delegation of authority framework and bringing administrative decision-making closer to programme delivery. The MEAs Unit is facilitating the roll out of all relevant simplification efforts to C</w:t>
      </w:r>
      <w:r w:rsidRPr="00D95146">
        <w:rPr>
          <w:b w:val="0"/>
          <w:bCs w:val="0"/>
          <w:lang w:val="en-GB"/>
        </w:rPr>
        <w:t>BD</w:t>
      </w:r>
      <w:r w:rsidR="000572AA" w:rsidRPr="00D95146">
        <w:rPr>
          <w:b w:val="0"/>
          <w:bCs w:val="0"/>
          <w:lang w:val="en-GB"/>
        </w:rPr>
        <w:t xml:space="preserve"> Secretariat. </w:t>
      </w:r>
    </w:p>
    <w:p w14:paraId="54BF4892" w14:textId="03E75E87" w:rsidR="000572AA" w:rsidRPr="00D95146" w:rsidRDefault="000572AA" w:rsidP="00CB30FE">
      <w:pPr>
        <w:pStyle w:val="Heading2"/>
        <w:tabs>
          <w:tab w:val="left" w:pos="926"/>
        </w:tabs>
        <w:spacing w:before="245"/>
        <w:ind w:left="360" w:firstLine="0"/>
        <w:rPr>
          <w:b w:val="0"/>
          <w:bCs w:val="0"/>
          <w:lang w:val="en-GB"/>
        </w:rPr>
      </w:pPr>
      <w:r w:rsidRPr="00D95146">
        <w:rPr>
          <w:b w:val="0"/>
          <w:bCs w:val="0"/>
          <w:lang w:val="en-GB"/>
        </w:rPr>
        <w:t xml:space="preserve">The third phase of the PSP will identify additional internal processes that can be standardized and applied more consistently and will define a fit-for-purpose administrative and operational support model across UNEP and MEAs Secretariats. </w:t>
      </w:r>
      <w:r w:rsidR="00E73AC6" w:rsidRPr="00E73AC6">
        <w:rPr>
          <w:b w:val="0"/>
          <w:bCs w:val="0"/>
        </w:rPr>
        <w:t xml:space="preserve">This work is also aligned with the objectives of the UN80 initiative, which promotes greater efficiency, simplification, harmonization, and the optimal use of resources across the UN system. </w:t>
      </w:r>
      <w:r w:rsidRPr="00D95146">
        <w:rPr>
          <w:b w:val="0"/>
          <w:bCs w:val="0"/>
          <w:lang w:val="en-GB"/>
        </w:rPr>
        <w:t>C</w:t>
      </w:r>
      <w:r w:rsidR="00C819C8" w:rsidRPr="00D95146">
        <w:rPr>
          <w:b w:val="0"/>
          <w:bCs w:val="0"/>
          <w:lang w:val="en-GB"/>
        </w:rPr>
        <w:t>BD</w:t>
      </w:r>
      <w:r w:rsidRPr="00D95146">
        <w:rPr>
          <w:b w:val="0"/>
          <w:bCs w:val="0"/>
          <w:lang w:val="en-GB"/>
        </w:rPr>
        <w:t xml:space="preserve"> Secretariat will continue to receive support from the MEAs Unit on roll out of simplified processes emerging from Phase III. </w:t>
      </w:r>
    </w:p>
    <w:p w14:paraId="494FFB01" w14:textId="77777777" w:rsidR="000572AA" w:rsidRPr="00D95146" w:rsidRDefault="000572AA" w:rsidP="00CB30FE">
      <w:pPr>
        <w:pStyle w:val="ListParagraph"/>
      </w:pPr>
    </w:p>
    <w:p w14:paraId="783FC59F" w14:textId="77777777" w:rsidR="000572AA" w:rsidRPr="00D95146" w:rsidRDefault="000572AA" w:rsidP="00CB30FE">
      <w:pPr>
        <w:pStyle w:val="Heading2"/>
        <w:tabs>
          <w:tab w:val="left" w:pos="926"/>
        </w:tabs>
        <w:spacing w:before="245"/>
        <w:ind w:left="360" w:firstLine="0"/>
      </w:pPr>
    </w:p>
    <w:sectPr w:rsidR="000572AA" w:rsidRPr="00D95146" w:rsidSect="00D95146">
      <w:pgSz w:w="12240" w:h="15840"/>
      <w:pgMar w:top="1440" w:right="1440" w:bottom="1440" w:left="1440" w:header="730" w:footer="9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B8A14" w14:textId="77777777" w:rsidR="00932FAE" w:rsidRDefault="00932FAE">
      <w:r>
        <w:separator/>
      </w:r>
    </w:p>
  </w:endnote>
  <w:endnote w:type="continuationSeparator" w:id="0">
    <w:p w14:paraId="1DD9A0A8" w14:textId="77777777" w:rsidR="00932FAE" w:rsidRDefault="00932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0F17110C" w14:textId="13949969" w:rsidR="00FE71B8" w:rsidRDefault="00227C70" w:rsidP="00227C70">
        <w:pPr>
          <w:pStyle w:val="Footer"/>
          <w:widowControl/>
          <w:tabs>
            <w:tab w:val="left" w:pos="567"/>
            <w:tab w:val="left" w:pos="1134"/>
            <w:tab w:val="left" w:pos="1701"/>
            <w:tab w:val="left" w:pos="2268"/>
            <w:tab w:val="center" w:pos="4680"/>
            <w:tab w:val="right" w:pos="9360"/>
          </w:tabs>
          <w:autoSpaceDE/>
          <w:autoSpaceDN/>
        </w:pPr>
        <w:r w:rsidRPr="005E6ECE">
          <w:rPr>
            <w:szCs w:val="20"/>
          </w:rPr>
          <w:fldChar w:fldCharType="begin"/>
        </w:r>
        <w:r w:rsidRPr="005E6ECE">
          <w:rPr>
            <w:szCs w:val="20"/>
          </w:rPr>
          <w:instrText xml:space="preserve"> PAGE </w:instrText>
        </w:r>
        <w:r w:rsidRPr="005E6ECE">
          <w:rPr>
            <w:szCs w:val="20"/>
          </w:rPr>
          <w:fldChar w:fldCharType="separate"/>
        </w:r>
        <w:r>
          <w:rPr>
            <w:szCs w:val="20"/>
          </w:rPr>
          <w:t>2</w:t>
        </w:r>
        <w:r w:rsidRPr="005E6ECE">
          <w:rPr>
            <w:szCs w:val="20"/>
          </w:rPr>
          <w:fldChar w:fldCharType="end"/>
        </w:r>
        <w:r w:rsidRPr="00494B87">
          <w:rPr>
            <w:szCs w:val="20"/>
          </w:rPr>
          <w:t>/</w:t>
        </w:r>
        <w:r w:rsidRPr="005E6ECE">
          <w:rPr>
            <w:szCs w:val="20"/>
          </w:rPr>
          <w:fldChar w:fldCharType="begin"/>
        </w:r>
        <w:r w:rsidRPr="005E6ECE">
          <w:rPr>
            <w:szCs w:val="20"/>
          </w:rPr>
          <w:instrText xml:space="preserve"> NUMPAGES  </w:instrText>
        </w:r>
        <w:r w:rsidRPr="005E6ECE">
          <w:rPr>
            <w:szCs w:val="20"/>
          </w:rPr>
          <w:fldChar w:fldCharType="separate"/>
        </w:r>
        <w:r>
          <w:rPr>
            <w:szCs w:val="20"/>
          </w:rPr>
          <w:t>21</w:t>
        </w:r>
        <w:r w:rsidRPr="005E6ECE">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442720"/>
      <w:docPartObj>
        <w:docPartGallery w:val="Page Numbers (Top of Page)"/>
        <w:docPartUnique/>
      </w:docPartObj>
    </w:sdtPr>
    <w:sdtContent>
      <w:p w14:paraId="685D6BED" w14:textId="5946602D" w:rsidR="00467597" w:rsidRDefault="00467597" w:rsidP="00467597">
        <w:pPr>
          <w:pStyle w:val="Footer"/>
          <w:widowControl/>
          <w:tabs>
            <w:tab w:val="left" w:pos="567"/>
            <w:tab w:val="left" w:pos="1134"/>
            <w:tab w:val="left" w:pos="1701"/>
            <w:tab w:val="left" w:pos="2268"/>
            <w:tab w:val="center" w:pos="4680"/>
            <w:tab w:val="right" w:pos="9360"/>
          </w:tabs>
          <w:autoSpaceDE/>
          <w:autoSpaceDN/>
          <w:jc w:val="right"/>
        </w:pPr>
        <w:r w:rsidRPr="005E6ECE">
          <w:rPr>
            <w:szCs w:val="20"/>
          </w:rPr>
          <w:fldChar w:fldCharType="begin"/>
        </w:r>
        <w:r w:rsidRPr="005E6ECE">
          <w:rPr>
            <w:szCs w:val="20"/>
          </w:rPr>
          <w:instrText xml:space="preserve"> PAGE </w:instrText>
        </w:r>
        <w:r w:rsidRPr="005E6ECE">
          <w:rPr>
            <w:szCs w:val="20"/>
          </w:rPr>
          <w:fldChar w:fldCharType="separate"/>
        </w:r>
        <w:r>
          <w:rPr>
            <w:szCs w:val="20"/>
          </w:rPr>
          <w:t>2</w:t>
        </w:r>
        <w:r w:rsidRPr="005E6ECE">
          <w:rPr>
            <w:szCs w:val="20"/>
          </w:rPr>
          <w:fldChar w:fldCharType="end"/>
        </w:r>
        <w:r w:rsidRPr="00494B87">
          <w:rPr>
            <w:szCs w:val="20"/>
          </w:rPr>
          <w:t>/</w:t>
        </w:r>
        <w:r w:rsidRPr="005E6ECE">
          <w:rPr>
            <w:szCs w:val="20"/>
          </w:rPr>
          <w:fldChar w:fldCharType="begin"/>
        </w:r>
        <w:r w:rsidRPr="005E6ECE">
          <w:rPr>
            <w:szCs w:val="20"/>
          </w:rPr>
          <w:instrText xml:space="preserve"> NUMPAGES  </w:instrText>
        </w:r>
        <w:r w:rsidRPr="005E6ECE">
          <w:rPr>
            <w:szCs w:val="20"/>
          </w:rPr>
          <w:fldChar w:fldCharType="separate"/>
        </w:r>
        <w:r>
          <w:rPr>
            <w:szCs w:val="20"/>
          </w:rPr>
          <w:t>21</w:t>
        </w:r>
        <w:r w:rsidRPr="005E6EC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86D4B" w14:textId="77777777" w:rsidR="00932FAE" w:rsidRDefault="00932FAE">
      <w:r>
        <w:separator/>
      </w:r>
    </w:p>
  </w:footnote>
  <w:footnote w:type="continuationSeparator" w:id="0">
    <w:p w14:paraId="44A22187" w14:textId="77777777" w:rsidR="00932FAE" w:rsidRDefault="00932FAE">
      <w:r>
        <w:continuationSeparator/>
      </w:r>
    </w:p>
  </w:footnote>
  <w:footnote w:id="1">
    <w:p w14:paraId="3DD78BAB" w14:textId="3E1BCE5C" w:rsidR="00885C75" w:rsidRPr="003F1A75" w:rsidRDefault="00885C75" w:rsidP="00885C75">
      <w:pPr>
        <w:pStyle w:val="FootnoteText"/>
      </w:pPr>
      <w:r w:rsidRPr="003F1A75">
        <w:rPr>
          <w:rStyle w:val="FootnoteReference"/>
        </w:rPr>
        <w:t>*</w:t>
      </w:r>
      <w:r w:rsidRPr="003F1A75">
        <w:t xml:space="preserve"> </w:t>
      </w:r>
      <w:hyperlink r:id="rId1" w:history="1">
        <w:r>
          <w:rPr>
            <w:rStyle w:val="Hyperlink"/>
          </w:rPr>
          <w:t>CBD/COP/17/1/R</w:t>
        </w:r>
        <w:r w:rsidR="003773A1">
          <w:rPr>
            <w:rStyle w:val="Hyperlink"/>
          </w:rPr>
          <w:t>ev.</w:t>
        </w:r>
        <w:r>
          <w:rPr>
            <w:rStyle w:val="Hyperlink"/>
          </w:rPr>
          <w:t>1</w:t>
        </w:r>
      </w:hyperlink>
      <w:r>
        <w:t>.</w:t>
      </w:r>
    </w:p>
  </w:footnote>
  <w:footnote w:id="2">
    <w:p w14:paraId="4354954E" w14:textId="28FAEEC6" w:rsidR="004578AE" w:rsidRPr="00306619" w:rsidRDefault="004578AE" w:rsidP="004578AE">
      <w:pPr>
        <w:pStyle w:val="FootnoteText"/>
        <w:rPr>
          <w:sz w:val="16"/>
          <w:szCs w:val="16"/>
        </w:rPr>
      </w:pPr>
      <w:r w:rsidRPr="00306619">
        <w:rPr>
          <w:rStyle w:val="FootnoteReference"/>
          <w:sz w:val="16"/>
          <w:szCs w:val="16"/>
        </w:rPr>
        <w:footnoteRef/>
      </w:r>
      <w:r w:rsidRPr="00306619">
        <w:rPr>
          <w:sz w:val="16"/>
          <w:szCs w:val="16"/>
        </w:rPr>
        <w:t xml:space="preserve"> JIU/REP/2025/1, Recommendation 2: “The Executive Director should conclude, by the end of 2025, the review of the UNEP Delegation of Authority Policy and Framework and update it, as appropriate, in the context of the implementation of the Policy for One UNEP Delivery for Better Collaboration and Country Support”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EA1FD" w14:textId="1887A0FF" w:rsidR="00FE71B8" w:rsidRPr="00FE71B8" w:rsidRDefault="00FE71B8" w:rsidP="00FE71B8">
    <w:pPr>
      <w:pStyle w:val="Header"/>
      <w:pBdr>
        <w:bottom w:val="single" w:sz="4" w:space="1" w:color="auto"/>
      </w:pBdr>
      <w:rPr>
        <w:lang w:val="en-CA"/>
      </w:rPr>
    </w:pPr>
    <w:r>
      <w:rPr>
        <w:lang w:val="en-CA"/>
      </w:rPr>
      <w:t>CBD/COP/17/INF/26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A1DC6" w14:textId="4C748C51" w:rsidR="00FE71B8" w:rsidRPr="00FE71B8" w:rsidRDefault="00FE71B8" w:rsidP="00FE71B8">
    <w:pPr>
      <w:pStyle w:val="Header"/>
      <w:pBdr>
        <w:bottom w:val="single" w:sz="4" w:space="1" w:color="auto"/>
      </w:pBdr>
      <w:jc w:val="right"/>
      <w:rPr>
        <w:lang w:val="en-CA"/>
      </w:rPr>
    </w:pPr>
    <w:r>
      <w:rPr>
        <w:lang w:val="en-CA"/>
      </w:rPr>
      <w:t>CBD/COP/17/INF/26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46B0"/>
    <w:multiLevelType w:val="hybridMultilevel"/>
    <w:tmpl w:val="1456AB5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79B4ECA"/>
    <w:multiLevelType w:val="hybridMultilevel"/>
    <w:tmpl w:val="49FA72C4"/>
    <w:lvl w:ilvl="0" w:tplc="20000017">
      <w:start w:val="1"/>
      <w:numFmt w:val="lowerLetter"/>
      <w:lvlText w:val="%1)"/>
      <w:lvlJc w:val="left"/>
      <w:pPr>
        <w:ind w:left="720" w:hanging="360"/>
      </w:pPr>
      <w:rPr>
        <w:rFonts w:hint="default"/>
        <w:b w:val="0"/>
        <w:bCs w:val="0"/>
        <w:i w:val="0"/>
        <w:iCs w:val="0"/>
        <w:spacing w:val="0"/>
        <w:w w:val="100"/>
        <w:sz w:val="22"/>
        <w:szCs w:val="22"/>
        <w:lang w:val="en-US" w:eastAsia="en-US" w:bidi="ar-SA"/>
      </w:rPr>
    </w:lvl>
    <w:lvl w:ilvl="1" w:tplc="AAA62742">
      <w:numFmt w:val="bullet"/>
      <w:lvlText w:val="•"/>
      <w:lvlJc w:val="left"/>
      <w:pPr>
        <w:ind w:left="1620" w:hanging="360"/>
      </w:pPr>
      <w:rPr>
        <w:rFonts w:hint="default"/>
        <w:lang w:val="en-US" w:eastAsia="en-US" w:bidi="ar-SA"/>
      </w:rPr>
    </w:lvl>
    <w:lvl w:ilvl="2" w:tplc="95B27346">
      <w:numFmt w:val="bullet"/>
      <w:lvlText w:val="•"/>
      <w:lvlJc w:val="left"/>
      <w:pPr>
        <w:ind w:left="2520" w:hanging="360"/>
      </w:pPr>
      <w:rPr>
        <w:rFonts w:hint="default"/>
        <w:lang w:val="en-US" w:eastAsia="en-US" w:bidi="ar-SA"/>
      </w:rPr>
    </w:lvl>
    <w:lvl w:ilvl="3" w:tplc="B89238DE">
      <w:numFmt w:val="bullet"/>
      <w:lvlText w:val="•"/>
      <w:lvlJc w:val="left"/>
      <w:pPr>
        <w:ind w:left="3420" w:hanging="360"/>
      </w:pPr>
      <w:rPr>
        <w:rFonts w:hint="default"/>
        <w:lang w:val="en-US" w:eastAsia="en-US" w:bidi="ar-SA"/>
      </w:rPr>
    </w:lvl>
    <w:lvl w:ilvl="4" w:tplc="1214ED0A">
      <w:numFmt w:val="bullet"/>
      <w:lvlText w:val="•"/>
      <w:lvlJc w:val="left"/>
      <w:pPr>
        <w:ind w:left="4320" w:hanging="360"/>
      </w:pPr>
      <w:rPr>
        <w:rFonts w:hint="default"/>
        <w:lang w:val="en-US" w:eastAsia="en-US" w:bidi="ar-SA"/>
      </w:rPr>
    </w:lvl>
    <w:lvl w:ilvl="5" w:tplc="3B78BD52">
      <w:numFmt w:val="bullet"/>
      <w:lvlText w:val="•"/>
      <w:lvlJc w:val="left"/>
      <w:pPr>
        <w:ind w:left="5220" w:hanging="360"/>
      </w:pPr>
      <w:rPr>
        <w:rFonts w:hint="default"/>
        <w:lang w:val="en-US" w:eastAsia="en-US" w:bidi="ar-SA"/>
      </w:rPr>
    </w:lvl>
    <w:lvl w:ilvl="6" w:tplc="7AB26C70">
      <w:numFmt w:val="bullet"/>
      <w:lvlText w:val="•"/>
      <w:lvlJc w:val="left"/>
      <w:pPr>
        <w:ind w:left="6120" w:hanging="360"/>
      </w:pPr>
      <w:rPr>
        <w:rFonts w:hint="default"/>
        <w:lang w:val="en-US" w:eastAsia="en-US" w:bidi="ar-SA"/>
      </w:rPr>
    </w:lvl>
    <w:lvl w:ilvl="7" w:tplc="8E4A32E8">
      <w:numFmt w:val="bullet"/>
      <w:lvlText w:val="•"/>
      <w:lvlJc w:val="left"/>
      <w:pPr>
        <w:ind w:left="7020" w:hanging="360"/>
      </w:pPr>
      <w:rPr>
        <w:rFonts w:hint="default"/>
        <w:lang w:val="en-US" w:eastAsia="en-US" w:bidi="ar-SA"/>
      </w:rPr>
    </w:lvl>
    <w:lvl w:ilvl="8" w:tplc="5E125262">
      <w:numFmt w:val="bullet"/>
      <w:lvlText w:val="•"/>
      <w:lvlJc w:val="left"/>
      <w:pPr>
        <w:ind w:left="7920" w:hanging="360"/>
      </w:pPr>
      <w:rPr>
        <w:rFonts w:hint="default"/>
        <w:lang w:val="en-US" w:eastAsia="en-US" w:bidi="ar-SA"/>
      </w:rPr>
    </w:lvl>
  </w:abstractNum>
  <w:abstractNum w:abstractNumId="2" w15:restartNumberingAfterBreak="0">
    <w:nsid w:val="20CF5717"/>
    <w:multiLevelType w:val="hybridMultilevel"/>
    <w:tmpl w:val="B6D6B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080F7E"/>
    <w:multiLevelType w:val="hybridMultilevel"/>
    <w:tmpl w:val="F65A7D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CB41DF"/>
    <w:multiLevelType w:val="hybridMultilevel"/>
    <w:tmpl w:val="F65A7D6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6CC5BAF"/>
    <w:multiLevelType w:val="hybridMultilevel"/>
    <w:tmpl w:val="111CCE20"/>
    <w:lvl w:ilvl="0" w:tplc="2FE278A8">
      <w:start w:val="1"/>
      <w:numFmt w:val="upperRoman"/>
      <w:lvlText w:val="%1."/>
      <w:lvlJc w:val="left"/>
      <w:pPr>
        <w:ind w:left="926" w:hanging="567"/>
      </w:pPr>
      <w:rPr>
        <w:rFonts w:ascii="Times New Roman" w:eastAsia="Times New Roman" w:hAnsi="Times New Roman" w:cs="Times New Roman" w:hint="default"/>
        <w:b/>
        <w:bCs/>
        <w:i w:val="0"/>
        <w:iCs w:val="0"/>
        <w:spacing w:val="0"/>
        <w:w w:val="100"/>
        <w:sz w:val="28"/>
        <w:szCs w:val="28"/>
        <w:lang w:val="en-US" w:eastAsia="en-US" w:bidi="ar-SA"/>
      </w:rPr>
    </w:lvl>
    <w:lvl w:ilvl="1" w:tplc="368A9930">
      <w:start w:val="1"/>
      <w:numFmt w:val="decimal"/>
      <w:lvlText w:val="%2."/>
      <w:lvlJc w:val="left"/>
      <w:pPr>
        <w:ind w:left="926" w:hanging="567"/>
      </w:pPr>
      <w:rPr>
        <w:rFonts w:ascii="Times New Roman" w:eastAsia="Times New Roman" w:hAnsi="Times New Roman" w:cs="Times New Roman" w:hint="default"/>
        <w:b/>
        <w:bCs/>
        <w:i w:val="0"/>
        <w:iCs w:val="0"/>
        <w:spacing w:val="0"/>
        <w:w w:val="100"/>
        <w:sz w:val="22"/>
        <w:szCs w:val="22"/>
        <w:lang w:val="en-US" w:eastAsia="en-US" w:bidi="ar-SA"/>
      </w:rPr>
    </w:lvl>
    <w:lvl w:ilvl="2" w:tplc="6FD837B8">
      <w:start w:val="1"/>
      <w:numFmt w:val="lowerLetter"/>
      <w:lvlText w:val="%3."/>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tplc="E7FEA980">
      <w:numFmt w:val="bullet"/>
      <w:lvlText w:val="•"/>
      <w:lvlJc w:val="left"/>
      <w:pPr>
        <w:ind w:left="3800" w:hanging="360"/>
      </w:pPr>
      <w:rPr>
        <w:rFonts w:hint="default"/>
        <w:lang w:val="en-US" w:eastAsia="en-US" w:bidi="ar-SA"/>
      </w:rPr>
    </w:lvl>
    <w:lvl w:ilvl="4" w:tplc="3FFC068A">
      <w:numFmt w:val="bullet"/>
      <w:lvlText w:val="•"/>
      <w:lvlJc w:val="left"/>
      <w:pPr>
        <w:ind w:left="4800" w:hanging="360"/>
      </w:pPr>
      <w:rPr>
        <w:rFonts w:hint="default"/>
        <w:lang w:val="en-US" w:eastAsia="en-US" w:bidi="ar-SA"/>
      </w:rPr>
    </w:lvl>
    <w:lvl w:ilvl="5" w:tplc="452276EC">
      <w:numFmt w:val="bullet"/>
      <w:lvlText w:val="•"/>
      <w:lvlJc w:val="left"/>
      <w:pPr>
        <w:ind w:left="5800" w:hanging="360"/>
      </w:pPr>
      <w:rPr>
        <w:rFonts w:hint="default"/>
        <w:lang w:val="en-US" w:eastAsia="en-US" w:bidi="ar-SA"/>
      </w:rPr>
    </w:lvl>
    <w:lvl w:ilvl="6" w:tplc="BCA82290">
      <w:numFmt w:val="bullet"/>
      <w:lvlText w:val="•"/>
      <w:lvlJc w:val="left"/>
      <w:pPr>
        <w:ind w:left="6800" w:hanging="360"/>
      </w:pPr>
      <w:rPr>
        <w:rFonts w:hint="default"/>
        <w:lang w:val="en-US" w:eastAsia="en-US" w:bidi="ar-SA"/>
      </w:rPr>
    </w:lvl>
    <w:lvl w:ilvl="7" w:tplc="3A344FBE">
      <w:numFmt w:val="bullet"/>
      <w:lvlText w:val="•"/>
      <w:lvlJc w:val="left"/>
      <w:pPr>
        <w:ind w:left="7800" w:hanging="360"/>
      </w:pPr>
      <w:rPr>
        <w:rFonts w:hint="default"/>
        <w:lang w:val="en-US" w:eastAsia="en-US" w:bidi="ar-SA"/>
      </w:rPr>
    </w:lvl>
    <w:lvl w:ilvl="8" w:tplc="7AB26C0A">
      <w:numFmt w:val="bullet"/>
      <w:lvlText w:val="•"/>
      <w:lvlJc w:val="left"/>
      <w:pPr>
        <w:ind w:left="8800" w:hanging="360"/>
      </w:pPr>
      <w:rPr>
        <w:rFonts w:hint="default"/>
        <w:lang w:val="en-US" w:eastAsia="en-US" w:bidi="ar-SA"/>
      </w:rPr>
    </w:lvl>
  </w:abstractNum>
  <w:abstractNum w:abstractNumId="6" w15:restartNumberingAfterBreak="0">
    <w:nsid w:val="3F590303"/>
    <w:multiLevelType w:val="hybridMultilevel"/>
    <w:tmpl w:val="31E4887E"/>
    <w:lvl w:ilvl="0" w:tplc="2000000F">
      <w:start w:val="1"/>
      <w:numFmt w:val="decimal"/>
      <w:lvlText w:val="%1."/>
      <w:lvlJc w:val="left"/>
      <w:pPr>
        <w:ind w:left="926" w:hanging="567"/>
      </w:pPr>
      <w:rPr>
        <w:rFonts w:hint="default"/>
        <w:b/>
        <w:bCs/>
        <w:i w:val="0"/>
        <w:iCs w:val="0"/>
        <w:spacing w:val="0"/>
        <w:w w:val="100"/>
        <w:sz w:val="22"/>
        <w:szCs w:val="22"/>
        <w:lang w:val="en-US" w:eastAsia="en-US" w:bidi="ar-SA"/>
      </w:rPr>
    </w:lvl>
    <w:lvl w:ilvl="1" w:tplc="0DC8F06A">
      <w:numFmt w:val="bullet"/>
      <w:lvlText w:val="•"/>
      <w:lvlJc w:val="left"/>
      <w:pPr>
        <w:ind w:left="1908" w:hanging="567"/>
      </w:pPr>
      <w:rPr>
        <w:rFonts w:hint="default"/>
        <w:lang w:val="en-US" w:eastAsia="en-US" w:bidi="ar-SA"/>
      </w:rPr>
    </w:lvl>
    <w:lvl w:ilvl="2" w:tplc="A1409474">
      <w:numFmt w:val="bullet"/>
      <w:lvlText w:val="•"/>
      <w:lvlJc w:val="left"/>
      <w:pPr>
        <w:ind w:left="2896" w:hanging="567"/>
      </w:pPr>
      <w:rPr>
        <w:rFonts w:hint="default"/>
        <w:lang w:val="en-US" w:eastAsia="en-US" w:bidi="ar-SA"/>
      </w:rPr>
    </w:lvl>
    <w:lvl w:ilvl="3" w:tplc="B69C0298">
      <w:numFmt w:val="bullet"/>
      <w:lvlText w:val="•"/>
      <w:lvlJc w:val="left"/>
      <w:pPr>
        <w:ind w:left="3884" w:hanging="567"/>
      </w:pPr>
      <w:rPr>
        <w:rFonts w:hint="default"/>
        <w:lang w:val="en-US" w:eastAsia="en-US" w:bidi="ar-SA"/>
      </w:rPr>
    </w:lvl>
    <w:lvl w:ilvl="4" w:tplc="D5F49D72">
      <w:numFmt w:val="bullet"/>
      <w:lvlText w:val="•"/>
      <w:lvlJc w:val="left"/>
      <w:pPr>
        <w:ind w:left="4872" w:hanging="567"/>
      </w:pPr>
      <w:rPr>
        <w:rFonts w:hint="default"/>
        <w:lang w:val="en-US" w:eastAsia="en-US" w:bidi="ar-SA"/>
      </w:rPr>
    </w:lvl>
    <w:lvl w:ilvl="5" w:tplc="B186CF0C">
      <w:numFmt w:val="bullet"/>
      <w:lvlText w:val="•"/>
      <w:lvlJc w:val="left"/>
      <w:pPr>
        <w:ind w:left="5860" w:hanging="567"/>
      </w:pPr>
      <w:rPr>
        <w:rFonts w:hint="default"/>
        <w:lang w:val="en-US" w:eastAsia="en-US" w:bidi="ar-SA"/>
      </w:rPr>
    </w:lvl>
    <w:lvl w:ilvl="6" w:tplc="B3AE99C6">
      <w:numFmt w:val="bullet"/>
      <w:lvlText w:val="•"/>
      <w:lvlJc w:val="left"/>
      <w:pPr>
        <w:ind w:left="6848" w:hanging="567"/>
      </w:pPr>
      <w:rPr>
        <w:rFonts w:hint="default"/>
        <w:lang w:val="en-US" w:eastAsia="en-US" w:bidi="ar-SA"/>
      </w:rPr>
    </w:lvl>
    <w:lvl w:ilvl="7" w:tplc="B2DC4034">
      <w:numFmt w:val="bullet"/>
      <w:lvlText w:val="•"/>
      <w:lvlJc w:val="left"/>
      <w:pPr>
        <w:ind w:left="7836" w:hanging="567"/>
      </w:pPr>
      <w:rPr>
        <w:rFonts w:hint="default"/>
        <w:lang w:val="en-US" w:eastAsia="en-US" w:bidi="ar-SA"/>
      </w:rPr>
    </w:lvl>
    <w:lvl w:ilvl="8" w:tplc="5B9E51BA">
      <w:numFmt w:val="bullet"/>
      <w:lvlText w:val="•"/>
      <w:lvlJc w:val="left"/>
      <w:pPr>
        <w:ind w:left="8824" w:hanging="567"/>
      </w:pPr>
      <w:rPr>
        <w:rFonts w:hint="default"/>
        <w:lang w:val="en-US" w:eastAsia="en-US" w:bidi="ar-SA"/>
      </w:r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749536A5"/>
    <w:multiLevelType w:val="hybridMultilevel"/>
    <w:tmpl w:val="515E1066"/>
    <w:lvl w:ilvl="0" w:tplc="7CEE5E20">
      <w:start w:val="1"/>
      <w:numFmt w:val="decimal"/>
      <w:lvlText w:val="%1."/>
      <w:lvlJc w:val="left"/>
      <w:pPr>
        <w:ind w:left="926"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70BA1484">
      <w:numFmt w:val="bullet"/>
      <w:lvlText w:val="•"/>
      <w:lvlJc w:val="left"/>
      <w:pPr>
        <w:ind w:left="1908" w:hanging="567"/>
      </w:pPr>
      <w:rPr>
        <w:rFonts w:hint="default"/>
        <w:lang w:val="en-US" w:eastAsia="en-US" w:bidi="ar-SA"/>
      </w:rPr>
    </w:lvl>
    <w:lvl w:ilvl="2" w:tplc="5FE43628">
      <w:numFmt w:val="bullet"/>
      <w:lvlText w:val="•"/>
      <w:lvlJc w:val="left"/>
      <w:pPr>
        <w:ind w:left="2896" w:hanging="567"/>
      </w:pPr>
      <w:rPr>
        <w:rFonts w:hint="default"/>
        <w:lang w:val="en-US" w:eastAsia="en-US" w:bidi="ar-SA"/>
      </w:rPr>
    </w:lvl>
    <w:lvl w:ilvl="3" w:tplc="2DB04290">
      <w:numFmt w:val="bullet"/>
      <w:lvlText w:val="•"/>
      <w:lvlJc w:val="left"/>
      <w:pPr>
        <w:ind w:left="3884" w:hanging="567"/>
      </w:pPr>
      <w:rPr>
        <w:rFonts w:hint="default"/>
        <w:lang w:val="en-US" w:eastAsia="en-US" w:bidi="ar-SA"/>
      </w:rPr>
    </w:lvl>
    <w:lvl w:ilvl="4" w:tplc="11C88C32">
      <w:numFmt w:val="bullet"/>
      <w:lvlText w:val="•"/>
      <w:lvlJc w:val="left"/>
      <w:pPr>
        <w:ind w:left="4872" w:hanging="567"/>
      </w:pPr>
      <w:rPr>
        <w:rFonts w:hint="default"/>
        <w:lang w:val="en-US" w:eastAsia="en-US" w:bidi="ar-SA"/>
      </w:rPr>
    </w:lvl>
    <w:lvl w:ilvl="5" w:tplc="02B09C34">
      <w:numFmt w:val="bullet"/>
      <w:lvlText w:val="•"/>
      <w:lvlJc w:val="left"/>
      <w:pPr>
        <w:ind w:left="5860" w:hanging="567"/>
      </w:pPr>
      <w:rPr>
        <w:rFonts w:hint="default"/>
        <w:lang w:val="en-US" w:eastAsia="en-US" w:bidi="ar-SA"/>
      </w:rPr>
    </w:lvl>
    <w:lvl w:ilvl="6" w:tplc="0ABE8308">
      <w:numFmt w:val="bullet"/>
      <w:lvlText w:val="•"/>
      <w:lvlJc w:val="left"/>
      <w:pPr>
        <w:ind w:left="6848" w:hanging="567"/>
      </w:pPr>
      <w:rPr>
        <w:rFonts w:hint="default"/>
        <w:lang w:val="en-US" w:eastAsia="en-US" w:bidi="ar-SA"/>
      </w:rPr>
    </w:lvl>
    <w:lvl w:ilvl="7" w:tplc="2D5C79DC">
      <w:numFmt w:val="bullet"/>
      <w:lvlText w:val="•"/>
      <w:lvlJc w:val="left"/>
      <w:pPr>
        <w:ind w:left="7836" w:hanging="567"/>
      </w:pPr>
      <w:rPr>
        <w:rFonts w:hint="default"/>
        <w:lang w:val="en-US" w:eastAsia="en-US" w:bidi="ar-SA"/>
      </w:rPr>
    </w:lvl>
    <w:lvl w:ilvl="8" w:tplc="4FE8FC7A">
      <w:numFmt w:val="bullet"/>
      <w:lvlText w:val="•"/>
      <w:lvlJc w:val="left"/>
      <w:pPr>
        <w:ind w:left="8824" w:hanging="567"/>
      </w:pPr>
      <w:rPr>
        <w:rFonts w:hint="default"/>
        <w:lang w:val="en-US" w:eastAsia="en-US" w:bidi="ar-SA"/>
      </w:rPr>
    </w:lvl>
  </w:abstractNum>
  <w:num w:numId="1" w16cid:durableId="1982926558">
    <w:abstractNumId w:val="6"/>
  </w:num>
  <w:num w:numId="2" w16cid:durableId="1054160092">
    <w:abstractNumId w:val="1"/>
  </w:num>
  <w:num w:numId="3" w16cid:durableId="1523593258">
    <w:abstractNumId w:val="5"/>
  </w:num>
  <w:num w:numId="4" w16cid:durableId="1129009676">
    <w:abstractNumId w:val="9"/>
  </w:num>
  <w:num w:numId="5" w16cid:durableId="375398067">
    <w:abstractNumId w:val="4"/>
  </w:num>
  <w:num w:numId="6" w16cid:durableId="624432452">
    <w:abstractNumId w:val="0"/>
  </w:num>
  <w:num w:numId="7" w16cid:durableId="194123593">
    <w:abstractNumId w:val="3"/>
  </w:num>
  <w:num w:numId="8" w16cid:durableId="1089156556">
    <w:abstractNumId w:val="2"/>
  </w:num>
  <w:num w:numId="9" w16cid:durableId="960385107">
    <w:abstractNumId w:val="7"/>
  </w:num>
  <w:num w:numId="10" w16cid:durableId="3239453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9B7"/>
    <w:rsid w:val="0000003E"/>
    <w:rsid w:val="00000AC7"/>
    <w:rsid w:val="00002DC4"/>
    <w:rsid w:val="00003436"/>
    <w:rsid w:val="00004114"/>
    <w:rsid w:val="00006966"/>
    <w:rsid w:val="00014EEA"/>
    <w:rsid w:val="000150B6"/>
    <w:rsid w:val="00015A8D"/>
    <w:rsid w:val="00017AE2"/>
    <w:rsid w:val="0002089D"/>
    <w:rsid w:val="00021AE3"/>
    <w:rsid w:val="000332EB"/>
    <w:rsid w:val="00034E42"/>
    <w:rsid w:val="000350D3"/>
    <w:rsid w:val="00040F30"/>
    <w:rsid w:val="000420D8"/>
    <w:rsid w:val="000447D5"/>
    <w:rsid w:val="0005306E"/>
    <w:rsid w:val="00054383"/>
    <w:rsid w:val="000572AA"/>
    <w:rsid w:val="00061A71"/>
    <w:rsid w:val="000658CA"/>
    <w:rsid w:val="00065E49"/>
    <w:rsid w:val="00067D12"/>
    <w:rsid w:val="00067E80"/>
    <w:rsid w:val="00080A5D"/>
    <w:rsid w:val="00080EB8"/>
    <w:rsid w:val="00082FD3"/>
    <w:rsid w:val="000906EA"/>
    <w:rsid w:val="000927BF"/>
    <w:rsid w:val="00094217"/>
    <w:rsid w:val="00094816"/>
    <w:rsid w:val="000A0312"/>
    <w:rsid w:val="000A2987"/>
    <w:rsid w:val="000A3D3B"/>
    <w:rsid w:val="000A67B6"/>
    <w:rsid w:val="000B45F8"/>
    <w:rsid w:val="000C101A"/>
    <w:rsid w:val="000C2763"/>
    <w:rsid w:val="000C3A9D"/>
    <w:rsid w:val="000C5787"/>
    <w:rsid w:val="000C61D6"/>
    <w:rsid w:val="000C6609"/>
    <w:rsid w:val="000D312C"/>
    <w:rsid w:val="000D3697"/>
    <w:rsid w:val="000D52CA"/>
    <w:rsid w:val="000E12C1"/>
    <w:rsid w:val="000E412D"/>
    <w:rsid w:val="000E56B7"/>
    <w:rsid w:val="000E74BC"/>
    <w:rsid w:val="000F5A02"/>
    <w:rsid w:val="00100A30"/>
    <w:rsid w:val="001020F3"/>
    <w:rsid w:val="00103AE3"/>
    <w:rsid w:val="0010422E"/>
    <w:rsid w:val="00104412"/>
    <w:rsid w:val="0010515D"/>
    <w:rsid w:val="00105746"/>
    <w:rsid w:val="001058B6"/>
    <w:rsid w:val="00110E70"/>
    <w:rsid w:val="00111652"/>
    <w:rsid w:val="00111DDD"/>
    <w:rsid w:val="00112B5D"/>
    <w:rsid w:val="00114A48"/>
    <w:rsid w:val="00117A0A"/>
    <w:rsid w:val="00121E0D"/>
    <w:rsid w:val="00125B83"/>
    <w:rsid w:val="00130C00"/>
    <w:rsid w:val="001317CE"/>
    <w:rsid w:val="00144E82"/>
    <w:rsid w:val="00146FEC"/>
    <w:rsid w:val="00154F15"/>
    <w:rsid w:val="00157E4F"/>
    <w:rsid w:val="00161FEA"/>
    <w:rsid w:val="00166951"/>
    <w:rsid w:val="00173571"/>
    <w:rsid w:val="00176E6D"/>
    <w:rsid w:val="00180BCA"/>
    <w:rsid w:val="001812B4"/>
    <w:rsid w:val="00183B48"/>
    <w:rsid w:val="00184280"/>
    <w:rsid w:val="0018636D"/>
    <w:rsid w:val="001929FC"/>
    <w:rsid w:val="0019389B"/>
    <w:rsid w:val="00196586"/>
    <w:rsid w:val="001968C3"/>
    <w:rsid w:val="001A02B8"/>
    <w:rsid w:val="001A5D53"/>
    <w:rsid w:val="001A6271"/>
    <w:rsid w:val="001B136E"/>
    <w:rsid w:val="001B16C8"/>
    <w:rsid w:val="001B30A2"/>
    <w:rsid w:val="001B3896"/>
    <w:rsid w:val="001B4D05"/>
    <w:rsid w:val="001B5FBB"/>
    <w:rsid w:val="001B6387"/>
    <w:rsid w:val="001B67A7"/>
    <w:rsid w:val="001C60D9"/>
    <w:rsid w:val="001C61C3"/>
    <w:rsid w:val="001C6EDB"/>
    <w:rsid w:val="001D5275"/>
    <w:rsid w:val="001D5A49"/>
    <w:rsid w:val="001D5EC4"/>
    <w:rsid w:val="001E4032"/>
    <w:rsid w:val="001E52AB"/>
    <w:rsid w:val="001F0159"/>
    <w:rsid w:val="002024F7"/>
    <w:rsid w:val="002057B5"/>
    <w:rsid w:val="002074CE"/>
    <w:rsid w:val="0021116B"/>
    <w:rsid w:val="002121C8"/>
    <w:rsid w:val="00213A46"/>
    <w:rsid w:val="00227C70"/>
    <w:rsid w:val="002336DE"/>
    <w:rsid w:val="002343F6"/>
    <w:rsid w:val="0023484C"/>
    <w:rsid w:val="0023771F"/>
    <w:rsid w:val="00237890"/>
    <w:rsid w:val="002415CA"/>
    <w:rsid w:val="00246207"/>
    <w:rsid w:val="00247B20"/>
    <w:rsid w:val="00247D47"/>
    <w:rsid w:val="00250AD3"/>
    <w:rsid w:val="00250D8D"/>
    <w:rsid w:val="00260316"/>
    <w:rsid w:val="002613BE"/>
    <w:rsid w:val="00261F36"/>
    <w:rsid w:val="00265C0F"/>
    <w:rsid w:val="00270FCB"/>
    <w:rsid w:val="00276C79"/>
    <w:rsid w:val="00276E9D"/>
    <w:rsid w:val="002777FF"/>
    <w:rsid w:val="0028236B"/>
    <w:rsid w:val="00283FA1"/>
    <w:rsid w:val="00290CC1"/>
    <w:rsid w:val="002933B0"/>
    <w:rsid w:val="00295942"/>
    <w:rsid w:val="002A24B5"/>
    <w:rsid w:val="002A319F"/>
    <w:rsid w:val="002A5193"/>
    <w:rsid w:val="002A5D13"/>
    <w:rsid w:val="002A7912"/>
    <w:rsid w:val="002B03D0"/>
    <w:rsid w:val="002B7A81"/>
    <w:rsid w:val="002C09A6"/>
    <w:rsid w:val="002C45D6"/>
    <w:rsid w:val="002C4A46"/>
    <w:rsid w:val="002C656E"/>
    <w:rsid w:val="002D3A61"/>
    <w:rsid w:val="002E17CB"/>
    <w:rsid w:val="002E1D50"/>
    <w:rsid w:val="002E3264"/>
    <w:rsid w:val="002E4004"/>
    <w:rsid w:val="002E436C"/>
    <w:rsid w:val="002E458F"/>
    <w:rsid w:val="002F2E29"/>
    <w:rsid w:val="002F4E11"/>
    <w:rsid w:val="00300CB1"/>
    <w:rsid w:val="00306619"/>
    <w:rsid w:val="00307624"/>
    <w:rsid w:val="00307F71"/>
    <w:rsid w:val="00311CBD"/>
    <w:rsid w:val="00313158"/>
    <w:rsid w:val="0031408C"/>
    <w:rsid w:val="00316301"/>
    <w:rsid w:val="00316E1B"/>
    <w:rsid w:val="0032679D"/>
    <w:rsid w:val="00326CFB"/>
    <w:rsid w:val="0032788B"/>
    <w:rsid w:val="003304D9"/>
    <w:rsid w:val="0033170C"/>
    <w:rsid w:val="00336EE9"/>
    <w:rsid w:val="00337F9A"/>
    <w:rsid w:val="00340CB7"/>
    <w:rsid w:val="00341FAD"/>
    <w:rsid w:val="0034606B"/>
    <w:rsid w:val="00355155"/>
    <w:rsid w:val="00357C59"/>
    <w:rsid w:val="00362505"/>
    <w:rsid w:val="003628A1"/>
    <w:rsid w:val="003669F5"/>
    <w:rsid w:val="00366A48"/>
    <w:rsid w:val="00371BA9"/>
    <w:rsid w:val="003773A1"/>
    <w:rsid w:val="003817FC"/>
    <w:rsid w:val="00383F2C"/>
    <w:rsid w:val="00385763"/>
    <w:rsid w:val="00387097"/>
    <w:rsid w:val="00387589"/>
    <w:rsid w:val="00387754"/>
    <w:rsid w:val="00387ED1"/>
    <w:rsid w:val="00392D85"/>
    <w:rsid w:val="00397689"/>
    <w:rsid w:val="00397C48"/>
    <w:rsid w:val="003A0A31"/>
    <w:rsid w:val="003A47A1"/>
    <w:rsid w:val="003A6DD4"/>
    <w:rsid w:val="003A7E03"/>
    <w:rsid w:val="003B06EE"/>
    <w:rsid w:val="003B258E"/>
    <w:rsid w:val="003B3418"/>
    <w:rsid w:val="003B6820"/>
    <w:rsid w:val="003B735B"/>
    <w:rsid w:val="003C21E2"/>
    <w:rsid w:val="003C638B"/>
    <w:rsid w:val="003C7BA5"/>
    <w:rsid w:val="003D339E"/>
    <w:rsid w:val="003D3D59"/>
    <w:rsid w:val="003D6A7A"/>
    <w:rsid w:val="003E2762"/>
    <w:rsid w:val="003E73F8"/>
    <w:rsid w:val="003F7978"/>
    <w:rsid w:val="003F7ABA"/>
    <w:rsid w:val="0040153E"/>
    <w:rsid w:val="00403D93"/>
    <w:rsid w:val="004049D7"/>
    <w:rsid w:val="004064FD"/>
    <w:rsid w:val="004169AE"/>
    <w:rsid w:val="00420FF2"/>
    <w:rsid w:val="00426F40"/>
    <w:rsid w:val="00431059"/>
    <w:rsid w:val="0043649A"/>
    <w:rsid w:val="00442AEF"/>
    <w:rsid w:val="004445B2"/>
    <w:rsid w:val="00450232"/>
    <w:rsid w:val="00451B4E"/>
    <w:rsid w:val="0045506B"/>
    <w:rsid w:val="004578AE"/>
    <w:rsid w:val="0046072E"/>
    <w:rsid w:val="004611BD"/>
    <w:rsid w:val="004618CF"/>
    <w:rsid w:val="00462397"/>
    <w:rsid w:val="00462D2C"/>
    <w:rsid w:val="00467597"/>
    <w:rsid w:val="00470716"/>
    <w:rsid w:val="00470BC4"/>
    <w:rsid w:val="004758CE"/>
    <w:rsid w:val="004769B8"/>
    <w:rsid w:val="00477FB3"/>
    <w:rsid w:val="0048169D"/>
    <w:rsid w:val="00493165"/>
    <w:rsid w:val="004A021C"/>
    <w:rsid w:val="004A0894"/>
    <w:rsid w:val="004A17B3"/>
    <w:rsid w:val="004A332F"/>
    <w:rsid w:val="004A7FEE"/>
    <w:rsid w:val="004B16E0"/>
    <w:rsid w:val="004B3B15"/>
    <w:rsid w:val="004B4B94"/>
    <w:rsid w:val="004B6381"/>
    <w:rsid w:val="004C37E8"/>
    <w:rsid w:val="004C67F0"/>
    <w:rsid w:val="004C7D2D"/>
    <w:rsid w:val="004D3FCC"/>
    <w:rsid w:val="004D437B"/>
    <w:rsid w:val="004D589A"/>
    <w:rsid w:val="004E0828"/>
    <w:rsid w:val="004E2E32"/>
    <w:rsid w:val="004E6EED"/>
    <w:rsid w:val="004F018E"/>
    <w:rsid w:val="004F1077"/>
    <w:rsid w:val="004F1A87"/>
    <w:rsid w:val="004F29B7"/>
    <w:rsid w:val="004F3258"/>
    <w:rsid w:val="004F50B3"/>
    <w:rsid w:val="00506C1B"/>
    <w:rsid w:val="00507B60"/>
    <w:rsid w:val="00515423"/>
    <w:rsid w:val="0051626C"/>
    <w:rsid w:val="00517143"/>
    <w:rsid w:val="0052163A"/>
    <w:rsid w:val="00525377"/>
    <w:rsid w:val="00530F66"/>
    <w:rsid w:val="00531E44"/>
    <w:rsid w:val="0053280E"/>
    <w:rsid w:val="00533A55"/>
    <w:rsid w:val="00533EDD"/>
    <w:rsid w:val="00534DF4"/>
    <w:rsid w:val="00537ED1"/>
    <w:rsid w:val="00543D62"/>
    <w:rsid w:val="005446F3"/>
    <w:rsid w:val="0054511D"/>
    <w:rsid w:val="00550009"/>
    <w:rsid w:val="00550F37"/>
    <w:rsid w:val="00556D23"/>
    <w:rsid w:val="00560B1E"/>
    <w:rsid w:val="005622B2"/>
    <w:rsid w:val="00562866"/>
    <w:rsid w:val="00563CD9"/>
    <w:rsid w:val="00564A4F"/>
    <w:rsid w:val="00566E21"/>
    <w:rsid w:val="005677E8"/>
    <w:rsid w:val="00571C93"/>
    <w:rsid w:val="00571D63"/>
    <w:rsid w:val="00577213"/>
    <w:rsid w:val="005773F0"/>
    <w:rsid w:val="00580F5F"/>
    <w:rsid w:val="00581233"/>
    <w:rsid w:val="00581890"/>
    <w:rsid w:val="00582910"/>
    <w:rsid w:val="00582B69"/>
    <w:rsid w:val="00585E16"/>
    <w:rsid w:val="00592155"/>
    <w:rsid w:val="0059283F"/>
    <w:rsid w:val="00597828"/>
    <w:rsid w:val="005B2DF0"/>
    <w:rsid w:val="005B6218"/>
    <w:rsid w:val="005C08D3"/>
    <w:rsid w:val="005C0EF0"/>
    <w:rsid w:val="005C1E82"/>
    <w:rsid w:val="005C2B0A"/>
    <w:rsid w:val="005C7B5B"/>
    <w:rsid w:val="005D75E5"/>
    <w:rsid w:val="005D77C2"/>
    <w:rsid w:val="005D7E09"/>
    <w:rsid w:val="005E178A"/>
    <w:rsid w:val="005E789C"/>
    <w:rsid w:val="005F3E2C"/>
    <w:rsid w:val="00602DA3"/>
    <w:rsid w:val="00604582"/>
    <w:rsid w:val="00616BE4"/>
    <w:rsid w:val="00617B50"/>
    <w:rsid w:val="00621760"/>
    <w:rsid w:val="00627991"/>
    <w:rsid w:val="00627E26"/>
    <w:rsid w:val="00630466"/>
    <w:rsid w:val="006318BB"/>
    <w:rsid w:val="00635448"/>
    <w:rsid w:val="0063790E"/>
    <w:rsid w:val="006416BD"/>
    <w:rsid w:val="00645F5A"/>
    <w:rsid w:val="0064713E"/>
    <w:rsid w:val="00647497"/>
    <w:rsid w:val="00652682"/>
    <w:rsid w:val="006529EB"/>
    <w:rsid w:val="00653123"/>
    <w:rsid w:val="006532A5"/>
    <w:rsid w:val="006560EA"/>
    <w:rsid w:val="0066114B"/>
    <w:rsid w:val="0066168D"/>
    <w:rsid w:val="006650CC"/>
    <w:rsid w:val="0066556D"/>
    <w:rsid w:val="00667DC6"/>
    <w:rsid w:val="00671F4D"/>
    <w:rsid w:val="00676DC8"/>
    <w:rsid w:val="00680609"/>
    <w:rsid w:val="0068064E"/>
    <w:rsid w:val="00683BFD"/>
    <w:rsid w:val="00693ED3"/>
    <w:rsid w:val="00697F57"/>
    <w:rsid w:val="006A1740"/>
    <w:rsid w:val="006A174A"/>
    <w:rsid w:val="006A3084"/>
    <w:rsid w:val="006A3BA0"/>
    <w:rsid w:val="006A459A"/>
    <w:rsid w:val="006A6BE6"/>
    <w:rsid w:val="006B0875"/>
    <w:rsid w:val="006B0CCA"/>
    <w:rsid w:val="006B1CED"/>
    <w:rsid w:val="006B2108"/>
    <w:rsid w:val="006B72B5"/>
    <w:rsid w:val="006B7673"/>
    <w:rsid w:val="006C2093"/>
    <w:rsid w:val="006C4864"/>
    <w:rsid w:val="006C5159"/>
    <w:rsid w:val="006C6F0E"/>
    <w:rsid w:val="006D2A62"/>
    <w:rsid w:val="006D59DF"/>
    <w:rsid w:val="006D7D6F"/>
    <w:rsid w:val="006E659B"/>
    <w:rsid w:val="006E659E"/>
    <w:rsid w:val="006F10B5"/>
    <w:rsid w:val="006F15D2"/>
    <w:rsid w:val="006F27E0"/>
    <w:rsid w:val="006F44D8"/>
    <w:rsid w:val="006F457F"/>
    <w:rsid w:val="0070070A"/>
    <w:rsid w:val="00702672"/>
    <w:rsid w:val="0071417B"/>
    <w:rsid w:val="00715401"/>
    <w:rsid w:val="00715F50"/>
    <w:rsid w:val="00716FE5"/>
    <w:rsid w:val="007170B8"/>
    <w:rsid w:val="00717BA3"/>
    <w:rsid w:val="0072439B"/>
    <w:rsid w:val="00724A62"/>
    <w:rsid w:val="0072565E"/>
    <w:rsid w:val="00731868"/>
    <w:rsid w:val="00731D77"/>
    <w:rsid w:val="007325FF"/>
    <w:rsid w:val="007328C1"/>
    <w:rsid w:val="00733064"/>
    <w:rsid w:val="00734710"/>
    <w:rsid w:val="00734B37"/>
    <w:rsid w:val="00734C0F"/>
    <w:rsid w:val="00735906"/>
    <w:rsid w:val="00736094"/>
    <w:rsid w:val="00743E1A"/>
    <w:rsid w:val="007505A0"/>
    <w:rsid w:val="00751D76"/>
    <w:rsid w:val="00752180"/>
    <w:rsid w:val="007532D2"/>
    <w:rsid w:val="00753A0B"/>
    <w:rsid w:val="00753B73"/>
    <w:rsid w:val="007572DA"/>
    <w:rsid w:val="00764415"/>
    <w:rsid w:val="0076624E"/>
    <w:rsid w:val="00771001"/>
    <w:rsid w:val="0077165A"/>
    <w:rsid w:val="00773350"/>
    <w:rsid w:val="00775B15"/>
    <w:rsid w:val="00787835"/>
    <w:rsid w:val="00793E71"/>
    <w:rsid w:val="00794481"/>
    <w:rsid w:val="007967D7"/>
    <w:rsid w:val="00796A7E"/>
    <w:rsid w:val="007A095F"/>
    <w:rsid w:val="007A3DF5"/>
    <w:rsid w:val="007A6810"/>
    <w:rsid w:val="007B2A6E"/>
    <w:rsid w:val="007C68FD"/>
    <w:rsid w:val="007C7758"/>
    <w:rsid w:val="007D23C3"/>
    <w:rsid w:val="007E178D"/>
    <w:rsid w:val="007E5629"/>
    <w:rsid w:val="007E5AA6"/>
    <w:rsid w:val="007E5B92"/>
    <w:rsid w:val="007F0979"/>
    <w:rsid w:val="007F328D"/>
    <w:rsid w:val="007F5F7C"/>
    <w:rsid w:val="0080123D"/>
    <w:rsid w:val="008015BE"/>
    <w:rsid w:val="00805216"/>
    <w:rsid w:val="0080529A"/>
    <w:rsid w:val="00807B04"/>
    <w:rsid w:val="00812C43"/>
    <w:rsid w:val="00815A4E"/>
    <w:rsid w:val="008165A7"/>
    <w:rsid w:val="008171C0"/>
    <w:rsid w:val="00821591"/>
    <w:rsid w:val="00821F12"/>
    <w:rsid w:val="0082254C"/>
    <w:rsid w:val="008228F9"/>
    <w:rsid w:val="00824B41"/>
    <w:rsid w:val="00825442"/>
    <w:rsid w:val="0082633F"/>
    <w:rsid w:val="00830B3A"/>
    <w:rsid w:val="0083137C"/>
    <w:rsid w:val="00832A9C"/>
    <w:rsid w:val="00832BEA"/>
    <w:rsid w:val="008338CB"/>
    <w:rsid w:val="00833C23"/>
    <w:rsid w:val="00834CE1"/>
    <w:rsid w:val="008351E6"/>
    <w:rsid w:val="00835EFF"/>
    <w:rsid w:val="00836E2C"/>
    <w:rsid w:val="0083777F"/>
    <w:rsid w:val="00843F1A"/>
    <w:rsid w:val="00847045"/>
    <w:rsid w:val="008472ED"/>
    <w:rsid w:val="00847FC9"/>
    <w:rsid w:val="00852DD5"/>
    <w:rsid w:val="008558EA"/>
    <w:rsid w:val="00861FFA"/>
    <w:rsid w:val="00867F1A"/>
    <w:rsid w:val="00873C33"/>
    <w:rsid w:val="00874388"/>
    <w:rsid w:val="0088198A"/>
    <w:rsid w:val="00884BA4"/>
    <w:rsid w:val="0088595F"/>
    <w:rsid w:val="00885C75"/>
    <w:rsid w:val="008926F1"/>
    <w:rsid w:val="008936CB"/>
    <w:rsid w:val="008938E9"/>
    <w:rsid w:val="00897745"/>
    <w:rsid w:val="008B3E50"/>
    <w:rsid w:val="008C106A"/>
    <w:rsid w:val="008C5225"/>
    <w:rsid w:val="008C5E3E"/>
    <w:rsid w:val="008D08AB"/>
    <w:rsid w:val="008D44B0"/>
    <w:rsid w:val="008D63D6"/>
    <w:rsid w:val="008E1E91"/>
    <w:rsid w:val="008E2779"/>
    <w:rsid w:val="008E7CCA"/>
    <w:rsid w:val="008F22EE"/>
    <w:rsid w:val="008F37FC"/>
    <w:rsid w:val="008F424C"/>
    <w:rsid w:val="008F76BC"/>
    <w:rsid w:val="00902EA4"/>
    <w:rsid w:val="00903E4F"/>
    <w:rsid w:val="0090683B"/>
    <w:rsid w:val="009104D2"/>
    <w:rsid w:val="009125BB"/>
    <w:rsid w:val="009132DD"/>
    <w:rsid w:val="00913439"/>
    <w:rsid w:val="00925B92"/>
    <w:rsid w:val="00931A45"/>
    <w:rsid w:val="00932B88"/>
    <w:rsid w:val="00932FAE"/>
    <w:rsid w:val="009335D4"/>
    <w:rsid w:val="00936BC0"/>
    <w:rsid w:val="009377C8"/>
    <w:rsid w:val="00941F71"/>
    <w:rsid w:val="0094633F"/>
    <w:rsid w:val="009545CD"/>
    <w:rsid w:val="00956AF1"/>
    <w:rsid w:val="009602C6"/>
    <w:rsid w:val="009623F1"/>
    <w:rsid w:val="009636B2"/>
    <w:rsid w:val="009655CF"/>
    <w:rsid w:val="009674E1"/>
    <w:rsid w:val="0097215C"/>
    <w:rsid w:val="00974A86"/>
    <w:rsid w:val="00977721"/>
    <w:rsid w:val="0098050A"/>
    <w:rsid w:val="00984C2F"/>
    <w:rsid w:val="00985C2A"/>
    <w:rsid w:val="00987466"/>
    <w:rsid w:val="00987ABB"/>
    <w:rsid w:val="00990011"/>
    <w:rsid w:val="00995366"/>
    <w:rsid w:val="009A04D9"/>
    <w:rsid w:val="009A3B85"/>
    <w:rsid w:val="009A4404"/>
    <w:rsid w:val="009A5895"/>
    <w:rsid w:val="009A6D90"/>
    <w:rsid w:val="009B05AD"/>
    <w:rsid w:val="009B2B15"/>
    <w:rsid w:val="009B6DD3"/>
    <w:rsid w:val="009C19D6"/>
    <w:rsid w:val="009C316C"/>
    <w:rsid w:val="009C5692"/>
    <w:rsid w:val="009D1A87"/>
    <w:rsid w:val="009D2B47"/>
    <w:rsid w:val="009D3D48"/>
    <w:rsid w:val="009D5E41"/>
    <w:rsid w:val="009D683C"/>
    <w:rsid w:val="009D75E6"/>
    <w:rsid w:val="009E1116"/>
    <w:rsid w:val="009E1290"/>
    <w:rsid w:val="009E2451"/>
    <w:rsid w:val="009E6581"/>
    <w:rsid w:val="009F030D"/>
    <w:rsid w:val="009F0D86"/>
    <w:rsid w:val="00A010B5"/>
    <w:rsid w:val="00A02277"/>
    <w:rsid w:val="00A0272E"/>
    <w:rsid w:val="00A02B83"/>
    <w:rsid w:val="00A030C1"/>
    <w:rsid w:val="00A0408A"/>
    <w:rsid w:val="00A06EF5"/>
    <w:rsid w:val="00A10193"/>
    <w:rsid w:val="00A102A5"/>
    <w:rsid w:val="00A113EA"/>
    <w:rsid w:val="00A155A7"/>
    <w:rsid w:val="00A1749F"/>
    <w:rsid w:val="00A20776"/>
    <w:rsid w:val="00A2085F"/>
    <w:rsid w:val="00A241D4"/>
    <w:rsid w:val="00A2431E"/>
    <w:rsid w:val="00A24F52"/>
    <w:rsid w:val="00A254E8"/>
    <w:rsid w:val="00A4180E"/>
    <w:rsid w:val="00A425AD"/>
    <w:rsid w:val="00A42E65"/>
    <w:rsid w:val="00A431A3"/>
    <w:rsid w:val="00A447C1"/>
    <w:rsid w:val="00A53CA9"/>
    <w:rsid w:val="00A53F41"/>
    <w:rsid w:val="00A61054"/>
    <w:rsid w:val="00A61DC7"/>
    <w:rsid w:val="00A642FE"/>
    <w:rsid w:val="00A651D2"/>
    <w:rsid w:val="00A6572D"/>
    <w:rsid w:val="00A658F6"/>
    <w:rsid w:val="00A66DAB"/>
    <w:rsid w:val="00A679E0"/>
    <w:rsid w:val="00A714B6"/>
    <w:rsid w:val="00A7201F"/>
    <w:rsid w:val="00A725E9"/>
    <w:rsid w:val="00A72916"/>
    <w:rsid w:val="00A74A8B"/>
    <w:rsid w:val="00A75BB9"/>
    <w:rsid w:val="00A75E72"/>
    <w:rsid w:val="00A76A43"/>
    <w:rsid w:val="00A772DD"/>
    <w:rsid w:val="00A77BA3"/>
    <w:rsid w:val="00A8126B"/>
    <w:rsid w:val="00A83E17"/>
    <w:rsid w:val="00A8453E"/>
    <w:rsid w:val="00A90542"/>
    <w:rsid w:val="00A940FF"/>
    <w:rsid w:val="00A94C01"/>
    <w:rsid w:val="00A971BB"/>
    <w:rsid w:val="00AA4760"/>
    <w:rsid w:val="00AA5551"/>
    <w:rsid w:val="00AA7026"/>
    <w:rsid w:val="00AB0718"/>
    <w:rsid w:val="00AB31D9"/>
    <w:rsid w:val="00AB53D9"/>
    <w:rsid w:val="00AB7AC7"/>
    <w:rsid w:val="00AC10CC"/>
    <w:rsid w:val="00AC27F1"/>
    <w:rsid w:val="00AC6722"/>
    <w:rsid w:val="00AD0E07"/>
    <w:rsid w:val="00AD1D98"/>
    <w:rsid w:val="00AE0CB9"/>
    <w:rsid w:val="00AE4BAC"/>
    <w:rsid w:val="00AE72E7"/>
    <w:rsid w:val="00AF169E"/>
    <w:rsid w:val="00AF2995"/>
    <w:rsid w:val="00AF3E80"/>
    <w:rsid w:val="00AF63EE"/>
    <w:rsid w:val="00B0091C"/>
    <w:rsid w:val="00B00FB7"/>
    <w:rsid w:val="00B025D3"/>
    <w:rsid w:val="00B03920"/>
    <w:rsid w:val="00B07E7C"/>
    <w:rsid w:val="00B101B0"/>
    <w:rsid w:val="00B11D03"/>
    <w:rsid w:val="00B17583"/>
    <w:rsid w:val="00B2008F"/>
    <w:rsid w:val="00B23F8D"/>
    <w:rsid w:val="00B27121"/>
    <w:rsid w:val="00B31FB5"/>
    <w:rsid w:val="00B328DF"/>
    <w:rsid w:val="00B3567B"/>
    <w:rsid w:val="00B3625D"/>
    <w:rsid w:val="00B36E3D"/>
    <w:rsid w:val="00B37C9F"/>
    <w:rsid w:val="00B37EF9"/>
    <w:rsid w:val="00B413AC"/>
    <w:rsid w:val="00B4249E"/>
    <w:rsid w:val="00B43B07"/>
    <w:rsid w:val="00B43CA3"/>
    <w:rsid w:val="00B47673"/>
    <w:rsid w:val="00B509D8"/>
    <w:rsid w:val="00B5293B"/>
    <w:rsid w:val="00B54B51"/>
    <w:rsid w:val="00B54CDF"/>
    <w:rsid w:val="00B558F1"/>
    <w:rsid w:val="00B638FA"/>
    <w:rsid w:val="00B646D2"/>
    <w:rsid w:val="00B656DF"/>
    <w:rsid w:val="00B659D8"/>
    <w:rsid w:val="00B7115E"/>
    <w:rsid w:val="00B750FC"/>
    <w:rsid w:val="00B76D4E"/>
    <w:rsid w:val="00B778AD"/>
    <w:rsid w:val="00B835F8"/>
    <w:rsid w:val="00B955C5"/>
    <w:rsid w:val="00BA5E6F"/>
    <w:rsid w:val="00BA5EC1"/>
    <w:rsid w:val="00BA6E98"/>
    <w:rsid w:val="00BB0478"/>
    <w:rsid w:val="00BB1326"/>
    <w:rsid w:val="00BB459E"/>
    <w:rsid w:val="00BB46F4"/>
    <w:rsid w:val="00BB6FF4"/>
    <w:rsid w:val="00BC28AB"/>
    <w:rsid w:val="00BC438B"/>
    <w:rsid w:val="00BC473C"/>
    <w:rsid w:val="00BC4864"/>
    <w:rsid w:val="00BD1A29"/>
    <w:rsid w:val="00BD2F2F"/>
    <w:rsid w:val="00BD3B0A"/>
    <w:rsid w:val="00BE0F0B"/>
    <w:rsid w:val="00BE0F79"/>
    <w:rsid w:val="00BE1560"/>
    <w:rsid w:val="00BE5BE1"/>
    <w:rsid w:val="00BE5DAF"/>
    <w:rsid w:val="00BE6A36"/>
    <w:rsid w:val="00BF516D"/>
    <w:rsid w:val="00BF7680"/>
    <w:rsid w:val="00BF7685"/>
    <w:rsid w:val="00BF7D23"/>
    <w:rsid w:val="00C07EA0"/>
    <w:rsid w:val="00C1434B"/>
    <w:rsid w:val="00C143B4"/>
    <w:rsid w:val="00C1592F"/>
    <w:rsid w:val="00C245D6"/>
    <w:rsid w:val="00C258BF"/>
    <w:rsid w:val="00C3078A"/>
    <w:rsid w:val="00C33D57"/>
    <w:rsid w:val="00C35178"/>
    <w:rsid w:val="00C4132E"/>
    <w:rsid w:val="00C41E22"/>
    <w:rsid w:val="00C42DBD"/>
    <w:rsid w:val="00C44515"/>
    <w:rsid w:val="00C46A8B"/>
    <w:rsid w:val="00C47D6E"/>
    <w:rsid w:val="00C52BA9"/>
    <w:rsid w:val="00C553FB"/>
    <w:rsid w:val="00C55C95"/>
    <w:rsid w:val="00C60A0A"/>
    <w:rsid w:val="00C60FFE"/>
    <w:rsid w:val="00C6254A"/>
    <w:rsid w:val="00C62D07"/>
    <w:rsid w:val="00C65C04"/>
    <w:rsid w:val="00C66265"/>
    <w:rsid w:val="00C67670"/>
    <w:rsid w:val="00C72E59"/>
    <w:rsid w:val="00C7479A"/>
    <w:rsid w:val="00C75561"/>
    <w:rsid w:val="00C76931"/>
    <w:rsid w:val="00C80CB4"/>
    <w:rsid w:val="00C819C8"/>
    <w:rsid w:val="00C82C50"/>
    <w:rsid w:val="00C87D57"/>
    <w:rsid w:val="00C914BA"/>
    <w:rsid w:val="00C927EC"/>
    <w:rsid w:val="00C92C8A"/>
    <w:rsid w:val="00C96D8D"/>
    <w:rsid w:val="00CA0649"/>
    <w:rsid w:val="00CA299C"/>
    <w:rsid w:val="00CA3067"/>
    <w:rsid w:val="00CA743B"/>
    <w:rsid w:val="00CA77BA"/>
    <w:rsid w:val="00CB2C38"/>
    <w:rsid w:val="00CB30FE"/>
    <w:rsid w:val="00CB347E"/>
    <w:rsid w:val="00CB357D"/>
    <w:rsid w:val="00CB69B8"/>
    <w:rsid w:val="00CC2E36"/>
    <w:rsid w:val="00CC5A13"/>
    <w:rsid w:val="00CC5EB3"/>
    <w:rsid w:val="00CC6B5E"/>
    <w:rsid w:val="00CC76C2"/>
    <w:rsid w:val="00CD3B6C"/>
    <w:rsid w:val="00CD3C66"/>
    <w:rsid w:val="00CD42FE"/>
    <w:rsid w:val="00CD5FBA"/>
    <w:rsid w:val="00CE182B"/>
    <w:rsid w:val="00CE57C4"/>
    <w:rsid w:val="00CE62E9"/>
    <w:rsid w:val="00CF03E9"/>
    <w:rsid w:val="00CF6AB8"/>
    <w:rsid w:val="00CF7955"/>
    <w:rsid w:val="00CF7E2C"/>
    <w:rsid w:val="00D0339B"/>
    <w:rsid w:val="00D101C6"/>
    <w:rsid w:val="00D110D9"/>
    <w:rsid w:val="00D139CD"/>
    <w:rsid w:val="00D15E21"/>
    <w:rsid w:val="00D167A1"/>
    <w:rsid w:val="00D169F4"/>
    <w:rsid w:val="00D20707"/>
    <w:rsid w:val="00D23968"/>
    <w:rsid w:val="00D25D18"/>
    <w:rsid w:val="00D273CE"/>
    <w:rsid w:val="00D30373"/>
    <w:rsid w:val="00D32973"/>
    <w:rsid w:val="00D3596A"/>
    <w:rsid w:val="00D36FFF"/>
    <w:rsid w:val="00D41240"/>
    <w:rsid w:val="00D41403"/>
    <w:rsid w:val="00D43BF9"/>
    <w:rsid w:val="00D43CDB"/>
    <w:rsid w:val="00D47124"/>
    <w:rsid w:val="00D5311A"/>
    <w:rsid w:val="00D56558"/>
    <w:rsid w:val="00D566C7"/>
    <w:rsid w:val="00D5706B"/>
    <w:rsid w:val="00D6037B"/>
    <w:rsid w:val="00D626F8"/>
    <w:rsid w:val="00D658F0"/>
    <w:rsid w:val="00D66D85"/>
    <w:rsid w:val="00D67131"/>
    <w:rsid w:val="00D728C1"/>
    <w:rsid w:val="00D73575"/>
    <w:rsid w:val="00D73B63"/>
    <w:rsid w:val="00D768DE"/>
    <w:rsid w:val="00D77B11"/>
    <w:rsid w:val="00D818C0"/>
    <w:rsid w:val="00D85173"/>
    <w:rsid w:val="00D85E5B"/>
    <w:rsid w:val="00D86117"/>
    <w:rsid w:val="00D914B0"/>
    <w:rsid w:val="00D94F85"/>
    <w:rsid w:val="00D950B3"/>
    <w:rsid w:val="00D95146"/>
    <w:rsid w:val="00D978D9"/>
    <w:rsid w:val="00D97C02"/>
    <w:rsid w:val="00DA28EF"/>
    <w:rsid w:val="00DA6ED2"/>
    <w:rsid w:val="00DB02AB"/>
    <w:rsid w:val="00DB235B"/>
    <w:rsid w:val="00DB2DD4"/>
    <w:rsid w:val="00DB4B68"/>
    <w:rsid w:val="00DB5FFF"/>
    <w:rsid w:val="00DB62BA"/>
    <w:rsid w:val="00DC4BDC"/>
    <w:rsid w:val="00DE53F1"/>
    <w:rsid w:val="00DE6846"/>
    <w:rsid w:val="00DF36E8"/>
    <w:rsid w:val="00E03AC2"/>
    <w:rsid w:val="00E046E5"/>
    <w:rsid w:val="00E07911"/>
    <w:rsid w:val="00E10839"/>
    <w:rsid w:val="00E10843"/>
    <w:rsid w:val="00E1095A"/>
    <w:rsid w:val="00E12D5D"/>
    <w:rsid w:val="00E179C4"/>
    <w:rsid w:val="00E214E7"/>
    <w:rsid w:val="00E2261F"/>
    <w:rsid w:val="00E24E50"/>
    <w:rsid w:val="00E25B4C"/>
    <w:rsid w:val="00E262D3"/>
    <w:rsid w:val="00E27CF8"/>
    <w:rsid w:val="00E3114D"/>
    <w:rsid w:val="00E32ACB"/>
    <w:rsid w:val="00E3322B"/>
    <w:rsid w:val="00E33B3E"/>
    <w:rsid w:val="00E37D99"/>
    <w:rsid w:val="00E413A9"/>
    <w:rsid w:val="00E45FF4"/>
    <w:rsid w:val="00E47464"/>
    <w:rsid w:val="00E47F1A"/>
    <w:rsid w:val="00E52780"/>
    <w:rsid w:val="00E61DDC"/>
    <w:rsid w:val="00E625DC"/>
    <w:rsid w:val="00E63702"/>
    <w:rsid w:val="00E63CB2"/>
    <w:rsid w:val="00E63F6B"/>
    <w:rsid w:val="00E70097"/>
    <w:rsid w:val="00E704B0"/>
    <w:rsid w:val="00E73AC6"/>
    <w:rsid w:val="00E803ED"/>
    <w:rsid w:val="00E83462"/>
    <w:rsid w:val="00E859CA"/>
    <w:rsid w:val="00E86659"/>
    <w:rsid w:val="00E87C0D"/>
    <w:rsid w:val="00E911F1"/>
    <w:rsid w:val="00E929E0"/>
    <w:rsid w:val="00E937BE"/>
    <w:rsid w:val="00EA0CCE"/>
    <w:rsid w:val="00EA4228"/>
    <w:rsid w:val="00EB34B3"/>
    <w:rsid w:val="00EB3C9B"/>
    <w:rsid w:val="00EB41AB"/>
    <w:rsid w:val="00EB5C67"/>
    <w:rsid w:val="00EC4B39"/>
    <w:rsid w:val="00EC63EC"/>
    <w:rsid w:val="00ED030B"/>
    <w:rsid w:val="00ED1D8C"/>
    <w:rsid w:val="00ED22AE"/>
    <w:rsid w:val="00ED6268"/>
    <w:rsid w:val="00EE0333"/>
    <w:rsid w:val="00EE17D6"/>
    <w:rsid w:val="00EE2767"/>
    <w:rsid w:val="00EE3A8B"/>
    <w:rsid w:val="00EF24CE"/>
    <w:rsid w:val="00EF2AEC"/>
    <w:rsid w:val="00F04D21"/>
    <w:rsid w:val="00F12326"/>
    <w:rsid w:val="00F13374"/>
    <w:rsid w:val="00F16591"/>
    <w:rsid w:val="00F20298"/>
    <w:rsid w:val="00F22735"/>
    <w:rsid w:val="00F23F3D"/>
    <w:rsid w:val="00F24D78"/>
    <w:rsid w:val="00F3172B"/>
    <w:rsid w:val="00F33D68"/>
    <w:rsid w:val="00F34143"/>
    <w:rsid w:val="00F3417D"/>
    <w:rsid w:val="00F361FF"/>
    <w:rsid w:val="00F369E9"/>
    <w:rsid w:val="00F411C2"/>
    <w:rsid w:val="00F45F77"/>
    <w:rsid w:val="00F463B9"/>
    <w:rsid w:val="00F50E87"/>
    <w:rsid w:val="00F50F25"/>
    <w:rsid w:val="00F55794"/>
    <w:rsid w:val="00F61996"/>
    <w:rsid w:val="00F62DF9"/>
    <w:rsid w:val="00F647C5"/>
    <w:rsid w:val="00F74F7C"/>
    <w:rsid w:val="00F75B04"/>
    <w:rsid w:val="00F83B73"/>
    <w:rsid w:val="00F8512C"/>
    <w:rsid w:val="00F85523"/>
    <w:rsid w:val="00F8616E"/>
    <w:rsid w:val="00F86C16"/>
    <w:rsid w:val="00F908D4"/>
    <w:rsid w:val="00F95737"/>
    <w:rsid w:val="00F96831"/>
    <w:rsid w:val="00FA1992"/>
    <w:rsid w:val="00FA2BF5"/>
    <w:rsid w:val="00FB49CD"/>
    <w:rsid w:val="00FC1012"/>
    <w:rsid w:val="00FC2812"/>
    <w:rsid w:val="00FC5E59"/>
    <w:rsid w:val="00FC7E5B"/>
    <w:rsid w:val="00FD0C0B"/>
    <w:rsid w:val="00FD1D90"/>
    <w:rsid w:val="00FD425D"/>
    <w:rsid w:val="00FD4E55"/>
    <w:rsid w:val="00FE0530"/>
    <w:rsid w:val="00FE1B92"/>
    <w:rsid w:val="00FE27C9"/>
    <w:rsid w:val="00FE6258"/>
    <w:rsid w:val="00FE71B8"/>
    <w:rsid w:val="00FF7F54"/>
    <w:rsid w:val="0133C9B9"/>
    <w:rsid w:val="014C5EF2"/>
    <w:rsid w:val="01651A7A"/>
    <w:rsid w:val="044431BA"/>
    <w:rsid w:val="05E55180"/>
    <w:rsid w:val="07D6D799"/>
    <w:rsid w:val="08116014"/>
    <w:rsid w:val="0847D799"/>
    <w:rsid w:val="08733656"/>
    <w:rsid w:val="091CA707"/>
    <w:rsid w:val="0D53C52A"/>
    <w:rsid w:val="0F06ACB7"/>
    <w:rsid w:val="0F7D18EB"/>
    <w:rsid w:val="0F9129AD"/>
    <w:rsid w:val="0F9AC8E6"/>
    <w:rsid w:val="0FA905CC"/>
    <w:rsid w:val="10A1A5AC"/>
    <w:rsid w:val="14E14558"/>
    <w:rsid w:val="15B06CA3"/>
    <w:rsid w:val="16229A5B"/>
    <w:rsid w:val="169EFF17"/>
    <w:rsid w:val="1802BB1B"/>
    <w:rsid w:val="1A369059"/>
    <w:rsid w:val="1A433C75"/>
    <w:rsid w:val="1A938722"/>
    <w:rsid w:val="1E6BF302"/>
    <w:rsid w:val="1EC83C7E"/>
    <w:rsid w:val="1EF3E537"/>
    <w:rsid w:val="1F94C678"/>
    <w:rsid w:val="1FE89B1D"/>
    <w:rsid w:val="2229E99C"/>
    <w:rsid w:val="230BD536"/>
    <w:rsid w:val="249BB34B"/>
    <w:rsid w:val="2959A004"/>
    <w:rsid w:val="2B00EAFB"/>
    <w:rsid w:val="2B7D2520"/>
    <w:rsid w:val="2BCEE6E2"/>
    <w:rsid w:val="2FC8AEA7"/>
    <w:rsid w:val="301A51E6"/>
    <w:rsid w:val="31762454"/>
    <w:rsid w:val="33DCC956"/>
    <w:rsid w:val="34FCFC1F"/>
    <w:rsid w:val="35919D16"/>
    <w:rsid w:val="3A4A5F4D"/>
    <w:rsid w:val="3A9016DE"/>
    <w:rsid w:val="3B7E528C"/>
    <w:rsid w:val="3BBB2CC6"/>
    <w:rsid w:val="3D530D94"/>
    <w:rsid w:val="3E312EDC"/>
    <w:rsid w:val="3EC4BE4E"/>
    <w:rsid w:val="3EE2C640"/>
    <w:rsid w:val="420F8673"/>
    <w:rsid w:val="4276470A"/>
    <w:rsid w:val="43B629D5"/>
    <w:rsid w:val="444D97A3"/>
    <w:rsid w:val="45580F26"/>
    <w:rsid w:val="4607E06F"/>
    <w:rsid w:val="464B122F"/>
    <w:rsid w:val="46B80D1B"/>
    <w:rsid w:val="46C4D6CB"/>
    <w:rsid w:val="471DEF24"/>
    <w:rsid w:val="47EA4A90"/>
    <w:rsid w:val="48056248"/>
    <w:rsid w:val="4968D99D"/>
    <w:rsid w:val="49B84761"/>
    <w:rsid w:val="49EF2085"/>
    <w:rsid w:val="4DBD5CD9"/>
    <w:rsid w:val="4F7624C6"/>
    <w:rsid w:val="50594D4C"/>
    <w:rsid w:val="51AD7AD5"/>
    <w:rsid w:val="52B62FA8"/>
    <w:rsid w:val="52F025BD"/>
    <w:rsid w:val="54064EB6"/>
    <w:rsid w:val="5D39DE0B"/>
    <w:rsid w:val="5D42750C"/>
    <w:rsid w:val="5DA22530"/>
    <w:rsid w:val="5EB2851D"/>
    <w:rsid w:val="60FD857D"/>
    <w:rsid w:val="639914B5"/>
    <w:rsid w:val="64566C29"/>
    <w:rsid w:val="6A6BE83F"/>
    <w:rsid w:val="6AEF3C00"/>
    <w:rsid w:val="6BCB7486"/>
    <w:rsid w:val="6F4A9971"/>
    <w:rsid w:val="7070EBC5"/>
    <w:rsid w:val="70B9C05D"/>
    <w:rsid w:val="710770C2"/>
    <w:rsid w:val="711B1E33"/>
    <w:rsid w:val="728A5237"/>
    <w:rsid w:val="749EEE51"/>
    <w:rsid w:val="74EAF402"/>
    <w:rsid w:val="78617F66"/>
    <w:rsid w:val="7867B418"/>
    <w:rsid w:val="792ADF5F"/>
    <w:rsid w:val="793EB453"/>
    <w:rsid w:val="79C31725"/>
    <w:rsid w:val="79DD3349"/>
    <w:rsid w:val="7A278279"/>
    <w:rsid w:val="7DC5C6C6"/>
    <w:rsid w:val="7DCBE906"/>
    <w:rsid w:val="7E7FCF5C"/>
    <w:rsid w:val="7F1F20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149D4"/>
  <w15:docId w15:val="{E4C5BAF5-811C-4542-8FFE-F7C84972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1"/>
      <w:ind w:left="926" w:hanging="567"/>
      <w:outlineLvl w:val="0"/>
    </w:pPr>
    <w:rPr>
      <w:b/>
      <w:bCs/>
      <w:sz w:val="28"/>
      <w:szCs w:val="28"/>
    </w:rPr>
  </w:style>
  <w:style w:type="paragraph" w:styleId="Heading2">
    <w:name w:val="heading 2"/>
    <w:basedOn w:val="Normal"/>
    <w:uiPriority w:val="9"/>
    <w:unhideWhenUsed/>
    <w:qFormat/>
    <w:pPr>
      <w:spacing w:before="242"/>
      <w:ind w:left="926" w:hanging="565"/>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jc w:val="both"/>
    </w:pPr>
  </w:style>
  <w:style w:type="paragraph" w:styleId="ListParagraph">
    <w:name w:val="List Paragraph"/>
    <w:basedOn w:val="Normal"/>
    <w:uiPriority w:val="34"/>
    <w:qFormat/>
    <w:pPr>
      <w:ind w:left="926"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56AF1"/>
    <w:pPr>
      <w:tabs>
        <w:tab w:val="center" w:pos="4513"/>
        <w:tab w:val="right" w:pos="9026"/>
      </w:tabs>
    </w:pPr>
  </w:style>
  <w:style w:type="character" w:customStyle="1" w:styleId="HeaderChar">
    <w:name w:val="Header Char"/>
    <w:basedOn w:val="DefaultParagraphFont"/>
    <w:link w:val="Header"/>
    <w:uiPriority w:val="99"/>
    <w:rsid w:val="00956AF1"/>
    <w:rPr>
      <w:rFonts w:ascii="Times New Roman" w:eastAsia="Times New Roman" w:hAnsi="Times New Roman" w:cs="Times New Roman"/>
    </w:rPr>
  </w:style>
  <w:style w:type="paragraph" w:styleId="Footer">
    <w:name w:val="footer"/>
    <w:basedOn w:val="Normal"/>
    <w:link w:val="FooterChar"/>
    <w:uiPriority w:val="99"/>
    <w:unhideWhenUsed/>
    <w:rsid w:val="00956AF1"/>
    <w:pPr>
      <w:tabs>
        <w:tab w:val="center" w:pos="4513"/>
        <w:tab w:val="right" w:pos="9026"/>
      </w:tabs>
    </w:pPr>
  </w:style>
  <w:style w:type="character" w:customStyle="1" w:styleId="FooterChar">
    <w:name w:val="Footer Char"/>
    <w:basedOn w:val="DefaultParagraphFont"/>
    <w:link w:val="Footer"/>
    <w:uiPriority w:val="99"/>
    <w:rsid w:val="00956AF1"/>
    <w:rPr>
      <w:rFonts w:ascii="Times New Roman" w:eastAsia="Times New Roman" w:hAnsi="Times New Roman" w:cs="Times New Roman"/>
    </w:rPr>
  </w:style>
  <w:style w:type="paragraph" w:styleId="Revision">
    <w:name w:val="Revision"/>
    <w:hidden/>
    <w:uiPriority w:val="99"/>
    <w:semiHidden/>
    <w:rsid w:val="00CE57C4"/>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37890"/>
    <w:rPr>
      <w:sz w:val="16"/>
      <w:szCs w:val="16"/>
    </w:rPr>
  </w:style>
  <w:style w:type="paragraph" w:styleId="CommentText">
    <w:name w:val="annotation text"/>
    <w:basedOn w:val="Normal"/>
    <w:link w:val="CommentTextChar"/>
    <w:uiPriority w:val="99"/>
    <w:unhideWhenUsed/>
    <w:rsid w:val="00237890"/>
    <w:rPr>
      <w:sz w:val="20"/>
      <w:szCs w:val="20"/>
    </w:rPr>
  </w:style>
  <w:style w:type="character" w:customStyle="1" w:styleId="CommentTextChar">
    <w:name w:val="Comment Text Char"/>
    <w:basedOn w:val="DefaultParagraphFont"/>
    <w:link w:val="CommentText"/>
    <w:uiPriority w:val="99"/>
    <w:rsid w:val="0023789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7890"/>
    <w:rPr>
      <w:b/>
      <w:bCs/>
    </w:rPr>
  </w:style>
  <w:style w:type="character" w:customStyle="1" w:styleId="CommentSubjectChar">
    <w:name w:val="Comment Subject Char"/>
    <w:basedOn w:val="CommentTextChar"/>
    <w:link w:val="CommentSubject"/>
    <w:uiPriority w:val="99"/>
    <w:semiHidden/>
    <w:rsid w:val="00237890"/>
    <w:rPr>
      <w:rFonts w:ascii="Times New Roman" w:eastAsia="Times New Roman" w:hAnsi="Times New Roman" w:cs="Times New Roman"/>
      <w:b/>
      <w:bCs/>
      <w:sz w:val="20"/>
      <w:szCs w:val="20"/>
    </w:rPr>
  </w:style>
  <w:style w:type="paragraph" w:customStyle="1" w:styleId="hg1">
    <w:name w:val="hg1"/>
    <w:basedOn w:val="Normal"/>
    <w:next w:val="Normal"/>
    <w:rsid w:val="002777FF"/>
    <w:pPr>
      <w:widowControl/>
      <w:tabs>
        <w:tab w:val="left" w:pos="397"/>
        <w:tab w:val="left" w:pos="794"/>
        <w:tab w:val="left" w:pos="1191"/>
        <w:tab w:val="left" w:pos="1588"/>
        <w:tab w:val="left" w:pos="1985"/>
      </w:tabs>
      <w:autoSpaceDE/>
      <w:autoSpaceDN/>
      <w:spacing w:after="240"/>
      <w:ind w:left="397" w:hanging="397"/>
      <w:jc w:val="both"/>
    </w:pPr>
    <w:rPr>
      <w:rFonts w:ascii="Arial" w:hAnsi="Arial"/>
      <w:color w:val="000000"/>
      <w:spacing w:val="-2"/>
      <w:kern w:val="20"/>
      <w:sz w:val="20"/>
      <w:szCs w:val="20"/>
      <w:lang w:val="en-GB"/>
    </w:rPr>
  </w:style>
  <w:style w:type="character" w:styleId="Hyperlink">
    <w:name w:val="Hyperlink"/>
    <w:basedOn w:val="DefaultParagraphFont"/>
    <w:uiPriority w:val="99"/>
    <w:unhideWhenUsed/>
    <w:rsid w:val="002777FF"/>
    <w:rPr>
      <w:color w:val="0000FF" w:themeColor="hyperlink"/>
      <w:u w:val="single"/>
    </w:rPr>
  </w:style>
  <w:style w:type="character" w:styleId="UnresolvedMention">
    <w:name w:val="Unresolved Mention"/>
    <w:basedOn w:val="DefaultParagraphFont"/>
    <w:uiPriority w:val="99"/>
    <w:semiHidden/>
    <w:unhideWhenUsed/>
    <w:rsid w:val="00C65C04"/>
    <w:rPr>
      <w:color w:val="605E5C"/>
      <w:shd w:val="clear" w:color="auto" w:fill="E1DFDD"/>
    </w:rPr>
  </w:style>
  <w:style w:type="paragraph" w:styleId="FootnoteText">
    <w:name w:val="footnote text"/>
    <w:basedOn w:val="Normal"/>
    <w:link w:val="FootnoteTextChar"/>
    <w:uiPriority w:val="99"/>
    <w:semiHidden/>
    <w:unhideWhenUsed/>
    <w:rsid w:val="004578AE"/>
    <w:rPr>
      <w:sz w:val="20"/>
      <w:szCs w:val="20"/>
    </w:rPr>
  </w:style>
  <w:style w:type="character" w:customStyle="1" w:styleId="FootnoteTextChar">
    <w:name w:val="Footnote Text Char"/>
    <w:basedOn w:val="DefaultParagraphFont"/>
    <w:link w:val="FootnoteText"/>
    <w:uiPriority w:val="99"/>
    <w:semiHidden/>
    <w:rsid w:val="004578A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578AE"/>
    <w:rPr>
      <w:vertAlign w:val="superscript"/>
    </w:rPr>
  </w:style>
  <w:style w:type="character" w:styleId="Mention">
    <w:name w:val="Mention"/>
    <w:basedOn w:val="DefaultParagraphFont"/>
    <w:uiPriority w:val="99"/>
    <w:unhideWhenUsed/>
    <w:rsid w:val="008F22EE"/>
    <w:rPr>
      <w:color w:val="2B579A"/>
      <w:shd w:val="clear" w:color="auto" w:fill="E1DFDD"/>
    </w:rPr>
  </w:style>
  <w:style w:type="paragraph" w:customStyle="1" w:styleId="ABSymbol">
    <w:name w:val="AB_Symbol"/>
    <w:basedOn w:val="Normal"/>
    <w:qFormat/>
    <w:rsid w:val="00885C75"/>
    <w:pPr>
      <w:widowControl/>
      <w:tabs>
        <w:tab w:val="left" w:pos="567"/>
        <w:tab w:val="left" w:pos="1134"/>
        <w:tab w:val="left" w:pos="1701"/>
        <w:tab w:val="left" w:pos="1871"/>
        <w:tab w:val="left" w:pos="2268"/>
        <w:tab w:val="left" w:pos="2495"/>
        <w:tab w:val="right" w:pos="2920"/>
        <w:tab w:val="left" w:pos="3119"/>
        <w:tab w:val="left" w:pos="3742"/>
        <w:tab w:val="left" w:pos="4366"/>
        <w:tab w:val="left" w:pos="4990"/>
      </w:tabs>
      <w:autoSpaceDE/>
      <w:autoSpaceDN/>
      <w:spacing w:after="120"/>
      <w:ind w:left="2019"/>
      <w:jc w:val="right"/>
    </w:pPr>
    <w:rPr>
      <w:rFonts w:eastAsia="SimSun"/>
      <w:sz w:val="20"/>
      <w:szCs w:val="20"/>
      <w:lang w:val="en-GB"/>
    </w:rPr>
  </w:style>
  <w:style w:type="paragraph" w:customStyle="1" w:styleId="CBDNormalNumber">
    <w:name w:val="CBD_Normal_Number"/>
    <w:basedOn w:val="CBDNormal"/>
    <w:qFormat/>
    <w:rsid w:val="00885C75"/>
    <w:pPr>
      <w:numPr>
        <w:numId w:val="10"/>
      </w:numPr>
      <w:tabs>
        <w:tab w:val="left" w:pos="3969"/>
      </w:tabs>
      <w:spacing w:before="120" w:after="120"/>
    </w:pPr>
  </w:style>
  <w:style w:type="paragraph" w:customStyle="1" w:styleId="AFCorNNormal">
    <w:name w:val="AF_CorNNormal"/>
    <w:basedOn w:val="Normal"/>
    <w:unhideWhenUsed/>
    <w:rsid w:val="00885C75"/>
    <w:pPr>
      <w:widowControl/>
      <w:tabs>
        <w:tab w:val="left" w:pos="567"/>
        <w:tab w:val="left" w:pos="1134"/>
        <w:tab w:val="left" w:pos="1701"/>
        <w:tab w:val="left" w:pos="2268"/>
      </w:tabs>
      <w:autoSpaceDE/>
      <w:autoSpaceDN/>
    </w:pPr>
    <w:rPr>
      <w:rFonts w:eastAsia="SimSun"/>
      <w:lang w:val="en-GB"/>
    </w:rPr>
  </w:style>
  <w:style w:type="paragraph" w:customStyle="1" w:styleId="AEDistrNormal">
    <w:name w:val="AE_DistrNormal"/>
    <w:basedOn w:val="Normal"/>
    <w:unhideWhenUsed/>
    <w:rsid w:val="00885C75"/>
    <w:pPr>
      <w:widowControl/>
      <w:tabs>
        <w:tab w:val="left" w:pos="567"/>
        <w:tab w:val="left" w:pos="1134"/>
        <w:tab w:val="left" w:pos="1701"/>
        <w:tab w:val="left" w:pos="2268"/>
      </w:tabs>
      <w:autoSpaceDE/>
      <w:autoSpaceDN/>
    </w:pPr>
    <w:rPr>
      <w:rFonts w:eastAsia="SimSun"/>
      <w:lang w:val="en-GB"/>
    </w:rPr>
  </w:style>
  <w:style w:type="paragraph" w:customStyle="1" w:styleId="AASmallLogo">
    <w:name w:val="AA_SmallLogo"/>
    <w:basedOn w:val="AEDistrNormal"/>
    <w:unhideWhenUsed/>
    <w:rsid w:val="00885C75"/>
    <w:pPr>
      <w:spacing w:before="40"/>
    </w:pPr>
    <w:rPr>
      <w:sz w:val="4"/>
    </w:rPr>
  </w:style>
  <w:style w:type="paragraph" w:customStyle="1" w:styleId="ACLargeLogo">
    <w:name w:val="AC_LargeLogo"/>
    <w:basedOn w:val="AFCorNNormal"/>
    <w:next w:val="AISpacer"/>
    <w:unhideWhenUsed/>
    <w:rsid w:val="00885C75"/>
    <w:pPr>
      <w:spacing w:before="120"/>
      <w:contextualSpacing/>
    </w:pPr>
    <w:rPr>
      <w:sz w:val="8"/>
    </w:rPr>
  </w:style>
  <w:style w:type="paragraph" w:customStyle="1" w:styleId="CBDNormal">
    <w:name w:val="CBD_Normal"/>
    <w:unhideWhenUsed/>
    <w:qFormat/>
    <w:rsid w:val="00885C75"/>
    <w:pPr>
      <w:widowControl/>
      <w:tabs>
        <w:tab w:val="left" w:pos="567"/>
        <w:tab w:val="left" w:pos="1134"/>
        <w:tab w:val="left" w:pos="1701"/>
        <w:tab w:val="left" w:pos="2268"/>
        <w:tab w:val="left" w:pos="2835"/>
        <w:tab w:val="left" w:pos="3402"/>
      </w:tabs>
      <w:autoSpaceDE/>
      <w:autoSpaceDN/>
      <w:jc w:val="both"/>
    </w:pPr>
    <w:rPr>
      <w:rFonts w:ascii="Times New Roman" w:eastAsia="SimSun" w:hAnsi="Times New Roman" w:cs="Times New Roman"/>
      <w:lang w:val="en-GB"/>
    </w:rPr>
  </w:style>
  <w:style w:type="numbering" w:customStyle="1" w:styleId="ListCBD">
    <w:name w:val="ListCBD"/>
    <w:basedOn w:val="NoList"/>
    <w:uiPriority w:val="99"/>
    <w:rsid w:val="00885C75"/>
    <w:pPr>
      <w:numPr>
        <w:numId w:val="9"/>
      </w:numPr>
    </w:pPr>
  </w:style>
  <w:style w:type="paragraph" w:customStyle="1" w:styleId="AISpacer">
    <w:name w:val="AI_Spacer"/>
    <w:next w:val="Normal"/>
    <w:unhideWhenUsed/>
    <w:qFormat/>
    <w:rsid w:val="00885C75"/>
    <w:pPr>
      <w:widowControl/>
      <w:autoSpaceDE/>
      <w:autoSpaceDN/>
    </w:pPr>
    <w:rPr>
      <w:rFonts w:ascii="Times New Roman" w:eastAsia="SimSun" w:hAnsi="Times New Roman" w:cs="Times New Roman"/>
      <w:sz w:val="2"/>
      <w:lang w:val="en-GB"/>
    </w:rPr>
  </w:style>
  <w:style w:type="paragraph" w:customStyle="1" w:styleId="AEDistrNormal6pt">
    <w:name w:val="AE_DistrNormal6pt"/>
    <w:basedOn w:val="AEDistrNormal"/>
    <w:next w:val="AFCorNNormal"/>
    <w:unhideWhenUsed/>
    <w:qFormat/>
    <w:rsid w:val="00885C75"/>
    <w:pPr>
      <w:spacing w:before="120"/>
    </w:pPr>
  </w:style>
  <w:style w:type="paragraph" w:customStyle="1" w:styleId="AFCorNBold">
    <w:name w:val="AF_CorNBold"/>
    <w:basedOn w:val="AFCorNNormal"/>
    <w:next w:val="AFCorNNormal"/>
    <w:unhideWhenUsed/>
    <w:qFormat/>
    <w:rsid w:val="00885C75"/>
    <w:rPr>
      <w:b/>
    </w:rPr>
  </w:style>
  <w:style w:type="paragraph" w:customStyle="1" w:styleId="AFCorN12Bold">
    <w:name w:val="AF_CorN12Bold"/>
    <w:basedOn w:val="AFCorNNormal"/>
    <w:next w:val="AFCorNNormal"/>
    <w:unhideWhenUsed/>
    <w:qFormat/>
    <w:rsid w:val="00885C75"/>
    <w:rPr>
      <w:b/>
      <w:sz w:val="24"/>
    </w:rPr>
  </w:style>
  <w:style w:type="paragraph" w:customStyle="1" w:styleId="CBDSubTitle">
    <w:name w:val="CBD_SubTitle"/>
    <w:basedOn w:val="CBDNormal"/>
    <w:qFormat/>
    <w:rsid w:val="00885C75"/>
    <w:pPr>
      <w:keepNext/>
      <w:keepLines/>
      <w:spacing w:before="240" w:after="240"/>
      <w:ind w:left="567"/>
      <w:jc w:val="left"/>
    </w:pPr>
    <w:rPr>
      <w:b/>
    </w:rPr>
  </w:style>
  <w:style w:type="paragraph" w:customStyle="1" w:styleId="CBDTitle">
    <w:name w:val="CBD_Title"/>
    <w:basedOn w:val="CBDNormal"/>
    <w:next w:val="CBDSubTitle"/>
    <w:qFormat/>
    <w:rsid w:val="00885C75"/>
    <w:pPr>
      <w:keepNext/>
      <w:keepLines/>
      <w:spacing w:before="240" w:after="240"/>
      <w:ind w:left="567"/>
      <w:jc w:val="left"/>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5181/e9ac/49e4d2a9a60d2e89f9768d1f/cop-16-inf-16-en.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docs.un.org/en/ST/SGB/2013/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njiu.org/news/review-management-and-administration-united-nations-environment-programme-jiurep20251-a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7565F185594DDFBCF6A80BA82FBD4C"/>
        <w:category>
          <w:name w:val="General"/>
          <w:gallery w:val="placeholder"/>
        </w:category>
        <w:types>
          <w:type w:val="bbPlcHdr"/>
        </w:types>
        <w:behaviors>
          <w:behavior w:val="content"/>
        </w:behaviors>
        <w:guid w:val="{54CA188E-7296-41AB-B2F0-CBC4C9879613}"/>
      </w:docPartPr>
      <w:docPartBody>
        <w:p w:rsidR="00BE12D0" w:rsidRDefault="009D0F37" w:rsidP="009D0F37">
          <w:pPr>
            <w:pStyle w:val="177565F185594DDFBCF6A80BA82FBD4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37"/>
    <w:rsid w:val="00832A9C"/>
    <w:rsid w:val="009D0F37"/>
    <w:rsid w:val="00BE12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0F37"/>
    <w:rPr>
      <w:color w:val="808080"/>
    </w:rPr>
  </w:style>
  <w:style w:type="paragraph" w:customStyle="1" w:styleId="177565F185594DDFBCF6A80BA82FBD4C">
    <w:name w:val="177565F185594DDFBCF6A80BA82FBD4C"/>
    <w:rsid w:val="009D0F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3CFDA9-1442-44A4-8280-AF6B9E8B1F97}">
  <ds:schemaRefs>
    <ds:schemaRef ds:uri="http://schemas.microsoft.com/sharepoint/v3/contenttype/forms"/>
  </ds:schemaRefs>
</ds:datastoreItem>
</file>

<file path=customXml/itemProps2.xml><?xml version="1.0" encoding="utf-8"?>
<ds:datastoreItem xmlns:ds="http://schemas.openxmlformats.org/officeDocument/2006/customXml" ds:itemID="{3B64C79A-E9F5-412C-AEEB-0D144E1E4904}">
  <ds:schemaRefs>
    <ds:schemaRef ds:uri="http://schemas.openxmlformats.org/officeDocument/2006/bibliography"/>
  </ds:schemaRefs>
</ds:datastoreItem>
</file>

<file path=customXml/itemProps3.xml><?xml version="1.0" encoding="utf-8"?>
<ds:datastoreItem xmlns:ds="http://schemas.openxmlformats.org/officeDocument/2006/customXml" ds:itemID="{D81D4087-1356-463F-A27A-F3F3823D2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0DD808-3715-4F2D-8695-EA98305D2BF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2223</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Report of the United Nations Environment Programme on its activities to support the implementation of the Convention on Biological Diversity and its Protocols</vt:lpstr>
    </vt:vector>
  </TitlesOfParts>
  <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United Nations Environment Programme on its activities to support the implementation of the Convention on Biological Diversity and its Protocols</dc:title>
  <dc:subject>CBD/COP/16/INF/16</dc:subject>
  <dc:creator>jacopo.pasquero</dc:creator>
  <cp:keywords>Conference of the Parties to the Convention on Biological Diversity</cp:keywords>
  <cp:lastModifiedBy>Veronique Lefebvre</cp:lastModifiedBy>
  <cp:revision>3</cp:revision>
  <dcterms:created xsi:type="dcterms:W3CDTF">2026-10-08T14:45:00Z</dcterms:created>
  <dcterms:modified xsi:type="dcterms:W3CDTF">2026-10-08T14:46:00Z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2024-10-25T00:00:00Z</vt:filetime>
  </property>
  <property fmtid="{D5CDD505-2E9C-101B-9397-08002B2CF9AE}" pid="3" name="Creator">
    <vt:lpwstr>Writer</vt:lpwstr>
  </property>
  <property fmtid="{D5CDD505-2E9C-101B-9397-08002B2CF9AE}" pid="4" name="LastSaved">
    <vt:filetime>2026-08-20T00:00:00Z</vt:filetime>
  </property>
  <property fmtid="{D5CDD505-2E9C-101B-9397-08002B2CF9AE}" pid="5" name="Producer">
    <vt:lpwstr>ConvertAPI</vt:lpwstr>
  </property>
  <property fmtid="{D5CDD505-2E9C-101B-9397-08002B2CF9AE}" pid="6" name="GrammarlyDocumentId">
    <vt:lpwstr>18f6d07c-e5e9-42c3-9dd4-33be48b3c45d</vt:lpwstr>
  </property>
  <property fmtid="{D5CDD505-2E9C-101B-9397-08002B2CF9AE}" pid="7" name="MediaServiceImageTags">
    <vt:lpwstr/>
  </property>
  <property fmtid="{D5CDD505-2E9C-101B-9397-08002B2CF9AE}" pid="8" name="ContentTypeId">
    <vt:lpwstr>0x01010069BFACF6D92CD24AA50050CE23F68F74</vt:lpwstr>
  </property>
</Properties>
</file>