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tbl>
      <w:tblPr>
        <w:tblStyle w:val="TableGrid1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53"/>
        <w:gridCol w:w="3890"/>
        <w:gridCol w:w="5648"/>
      </w:tblGrid>
      <w:tr w:rsidR="002C3D56" w:rsidRPr="002C3D56" w14:paraId="305405BE" w14:textId="77777777" w:rsidTr="000F7A14">
        <w:trPr>
          <w:trHeight w:val="851"/>
        </w:trPr>
        <w:tc>
          <w:tcPr>
            <w:tcW w:w="454" w:type="pct"/>
            <w:tcBorders>
              <w:bottom w:val="single" w:sz="8" w:space="0" w:color="auto"/>
            </w:tcBorders>
            <w:vAlign w:val="bottom"/>
          </w:tcPr>
          <w:p w14:paraId="60B438AD" w14:textId="77777777" w:rsidR="002C3D56" w:rsidRPr="002C3D56" w:rsidRDefault="002C3D56" w:rsidP="002C3D56">
            <w:pPr>
              <w:tabs>
                <w:tab w:val="clear" w:pos="567"/>
                <w:tab w:val="clear" w:pos="1134"/>
                <w:tab w:val="clear" w:pos="1701"/>
                <w:tab w:val="clear" w:pos="2268"/>
              </w:tabs>
              <w:snapToGrid w:val="0"/>
              <w:spacing w:after="120"/>
              <w:rPr>
                <w:rFonts w:eastAsia="Times New Roman"/>
                <w:sz w:val="24"/>
                <w:szCs w:val="20"/>
              </w:rPr>
            </w:pPr>
            <w:bookmarkStart w:id="0" w:name="_Hlk143266149"/>
            <w:bookmarkStart w:id="1" w:name="_Hlk137044360"/>
            <w:bookmarkStart w:id="2" w:name="_Hlk137217151"/>
            <w:bookmarkEnd w:id="0"/>
            <w:r w:rsidRPr="002C3D56">
              <w:rPr>
                <w:rFonts w:eastAsia="Times New Roman"/>
                <w:noProof/>
                <w:sz w:val="24"/>
                <w:szCs w:val="20"/>
              </w:rPr>
              <w:drawing>
                <wp:inline distT="0" distB="0" distL="0" distR="0" wp14:anchorId="05A89863" wp14:editId="2FEAC6B0">
                  <wp:extent cx="476494" cy="403200"/>
                  <wp:effectExtent l="0" t="0" r="6350" b="3810"/>
                  <wp:docPr id="1173017620" name="Picture 1173017620"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54" w:type="pct"/>
            <w:tcBorders>
              <w:top w:val="nil"/>
              <w:left w:val="nil"/>
              <w:bottom w:val="single" w:sz="6" w:space="0" w:color="auto"/>
              <w:right w:val="nil"/>
            </w:tcBorders>
          </w:tcPr>
          <w:p w14:paraId="7CEF24D4" w14:textId="77777777" w:rsidR="002C3D56" w:rsidRPr="00D04393" w:rsidRDefault="002C3D56" w:rsidP="002C3D56">
            <w:pPr>
              <w:tabs>
                <w:tab w:val="clear" w:pos="567"/>
                <w:tab w:val="clear" w:pos="1134"/>
                <w:tab w:val="clear" w:pos="1701"/>
                <w:tab w:val="clear" w:pos="2268"/>
              </w:tabs>
              <w:snapToGrid w:val="0"/>
              <w:spacing w:before="60"/>
              <w:rPr>
                <w:rFonts w:ascii="SimHei" w:eastAsia="SimHei" w:hAnsi="SimHei"/>
                <w:sz w:val="24"/>
                <w:szCs w:val="20"/>
                <w:lang w:eastAsia="zh-CN"/>
              </w:rPr>
            </w:pPr>
            <w:r w:rsidRPr="00D04393">
              <w:rPr>
                <w:rFonts w:ascii="SimHei" w:eastAsia="SimHei" w:hAnsi="SimHei"/>
                <w:noProof/>
                <w:sz w:val="20"/>
                <w:szCs w:val="20"/>
                <w:lang w:eastAsia="zh-CN"/>
              </w:rPr>
              <w:drawing>
                <wp:anchor distT="0" distB="0" distL="114300" distR="114300" simplePos="0" relativeHeight="251659264" behindDoc="0" locked="0" layoutInCell="1" allowOverlap="1" wp14:anchorId="5CD514AB" wp14:editId="7586CFF1">
                  <wp:simplePos x="0" y="0"/>
                  <wp:positionH relativeFrom="column">
                    <wp:posOffset>465176</wp:posOffset>
                  </wp:positionH>
                  <wp:positionV relativeFrom="paragraph">
                    <wp:posOffset>43367</wp:posOffset>
                  </wp:positionV>
                  <wp:extent cx="181069" cy="191492"/>
                  <wp:effectExtent l="0" t="0" r="0" b="0"/>
                  <wp:wrapNone/>
                  <wp:docPr id="2002914740" name="Picture 20029147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unep-vector-logo.pn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81069" cy="191492"/>
                          </a:xfrm>
                          <a:prstGeom prst="rect">
                            <a:avLst/>
                          </a:prstGeom>
                        </pic:spPr>
                      </pic:pic>
                    </a:graphicData>
                  </a:graphic>
                  <wp14:sizeRelH relativeFrom="page">
                    <wp14:pctWidth>0</wp14:pctWidth>
                  </wp14:sizeRelH>
                  <wp14:sizeRelV relativeFrom="page">
                    <wp14:pctHeight>0</wp14:pctHeight>
                  </wp14:sizeRelV>
                </wp:anchor>
              </w:drawing>
            </w:r>
            <w:r w:rsidRPr="00D04393">
              <w:rPr>
                <w:rFonts w:ascii="SimHei" w:eastAsia="SimHei" w:hAnsi="SimHei" w:hint="eastAsia"/>
                <w:sz w:val="24"/>
                <w:szCs w:val="20"/>
                <w:lang w:eastAsia="zh-CN"/>
              </w:rPr>
              <w:t>联合国</w:t>
            </w:r>
          </w:p>
          <w:p w14:paraId="7D64CD00" w14:textId="77777777" w:rsidR="002C3D56" w:rsidRPr="00D04393" w:rsidRDefault="002C3D56" w:rsidP="002C3D56">
            <w:pPr>
              <w:tabs>
                <w:tab w:val="clear" w:pos="567"/>
                <w:tab w:val="clear" w:pos="1134"/>
                <w:tab w:val="clear" w:pos="1701"/>
                <w:tab w:val="clear" w:pos="2268"/>
              </w:tabs>
              <w:snapToGrid w:val="0"/>
              <w:rPr>
                <w:rFonts w:ascii="SimHei" w:eastAsia="SimHei" w:hAnsi="SimHei"/>
                <w:sz w:val="24"/>
                <w:szCs w:val="20"/>
                <w:lang w:eastAsia="zh-CN"/>
              </w:rPr>
            </w:pPr>
            <w:r w:rsidRPr="00D04393">
              <w:rPr>
                <w:rFonts w:ascii="SimHei" w:eastAsia="SimHei" w:hAnsi="SimHei" w:hint="eastAsia"/>
                <w:sz w:val="24"/>
                <w:szCs w:val="20"/>
                <w:lang w:eastAsia="zh-CN"/>
              </w:rPr>
              <w:t>环境规划署</w:t>
            </w:r>
          </w:p>
        </w:tc>
        <w:tc>
          <w:tcPr>
            <w:tcW w:w="2692" w:type="pct"/>
            <w:tcBorders>
              <w:bottom w:val="single" w:sz="8" w:space="0" w:color="auto"/>
            </w:tcBorders>
            <w:vAlign w:val="bottom"/>
          </w:tcPr>
          <w:p w14:paraId="1F198019" w14:textId="3A6D660F" w:rsidR="002C3D56" w:rsidRPr="002C3D56" w:rsidRDefault="002C3D56" w:rsidP="002C3D56">
            <w:pPr>
              <w:tabs>
                <w:tab w:val="clear" w:pos="567"/>
                <w:tab w:val="clear" w:pos="1134"/>
                <w:tab w:val="clear" w:pos="1701"/>
                <w:tab w:val="clear" w:pos="2268"/>
              </w:tabs>
              <w:snapToGrid w:val="0"/>
              <w:spacing w:after="120"/>
              <w:ind w:left="2021"/>
              <w:jc w:val="right"/>
              <w:rPr>
                <w:sz w:val="20"/>
                <w:szCs w:val="20"/>
                <w:lang w:eastAsia="zh-CN"/>
              </w:rPr>
            </w:pPr>
            <w:r w:rsidRPr="002C3D56">
              <w:rPr>
                <w:rFonts w:eastAsia="Times New Roman"/>
                <w:sz w:val="40"/>
                <w:szCs w:val="40"/>
              </w:rPr>
              <w:t>CBD</w:t>
            </w:r>
            <w:r w:rsidRPr="002C3D56">
              <w:rPr>
                <w:rFonts w:eastAsia="Times New Roman"/>
                <w:sz w:val="24"/>
                <w:szCs w:val="20"/>
                <w:lang w:val="en-US"/>
              </w:rPr>
              <w:t>/</w:t>
            </w:r>
            <w:r w:rsidRPr="002C3D56">
              <w:rPr>
                <w:rFonts w:eastAsia="Times New Roman"/>
                <w:sz w:val="24"/>
                <w:szCs w:val="20"/>
              </w:rPr>
              <w:t>COP/16/13/Add.1</w:t>
            </w:r>
          </w:p>
        </w:tc>
      </w:tr>
      <w:tr w:rsidR="002C3D56" w:rsidRPr="002C3D56" w14:paraId="76DFE030" w14:textId="77777777" w:rsidTr="000F7A14">
        <w:tc>
          <w:tcPr>
            <w:tcW w:w="2308" w:type="pct"/>
            <w:gridSpan w:val="2"/>
            <w:tcBorders>
              <w:top w:val="single" w:sz="8" w:space="0" w:color="auto"/>
              <w:bottom w:val="single" w:sz="12" w:space="0" w:color="auto"/>
            </w:tcBorders>
          </w:tcPr>
          <w:p w14:paraId="226D0884" w14:textId="77777777" w:rsidR="002C3D56" w:rsidRPr="002C3D56" w:rsidRDefault="002C3D56" w:rsidP="002C3D56">
            <w:pPr>
              <w:suppressLineNumbers/>
              <w:tabs>
                <w:tab w:val="clear" w:pos="567"/>
                <w:tab w:val="clear" w:pos="1134"/>
                <w:tab w:val="clear" w:pos="1701"/>
                <w:tab w:val="clear" w:pos="2268"/>
              </w:tabs>
              <w:suppressAutoHyphens/>
              <w:snapToGrid w:val="0"/>
              <w:spacing w:before="120" w:after="120"/>
              <w:jc w:val="left"/>
              <w:rPr>
                <w:rFonts w:eastAsia="Times New Roman"/>
                <w:sz w:val="24"/>
                <w:szCs w:val="20"/>
              </w:rPr>
            </w:pPr>
            <w:r w:rsidRPr="002C3D56">
              <w:rPr>
                <w:noProof/>
                <w:sz w:val="24"/>
                <w:szCs w:val="20"/>
                <w:lang w:val="en-US" w:eastAsia="zh-CN"/>
              </w:rPr>
              <w:drawing>
                <wp:inline distT="0" distB="0" distL="0" distR="0" wp14:anchorId="4FE43900" wp14:editId="016B96EF">
                  <wp:extent cx="2982802" cy="1077392"/>
                  <wp:effectExtent l="0" t="0" r="8255" b="8890"/>
                  <wp:docPr id="843445601" name="Picture 843445601" descr="CBD_logo_ch-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BD_logo_ch-CMYK-black [Converted]"/>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011892" cy="1087899"/>
                          </a:xfrm>
                          <a:prstGeom prst="rect">
                            <a:avLst/>
                          </a:prstGeom>
                          <a:noFill/>
                          <a:ln>
                            <a:noFill/>
                          </a:ln>
                        </pic:spPr>
                      </pic:pic>
                    </a:graphicData>
                  </a:graphic>
                </wp:inline>
              </w:drawing>
            </w:r>
          </w:p>
        </w:tc>
        <w:tc>
          <w:tcPr>
            <w:tcW w:w="2692" w:type="pct"/>
            <w:tcBorders>
              <w:top w:val="single" w:sz="8" w:space="0" w:color="auto"/>
              <w:bottom w:val="single" w:sz="12" w:space="0" w:color="auto"/>
            </w:tcBorders>
          </w:tcPr>
          <w:p w14:paraId="4BEC7629" w14:textId="77777777" w:rsidR="002C3D56" w:rsidRPr="002C3D56" w:rsidRDefault="002C3D56" w:rsidP="002C3D56">
            <w:pPr>
              <w:tabs>
                <w:tab w:val="clear" w:pos="567"/>
                <w:tab w:val="clear" w:pos="1134"/>
                <w:tab w:val="clear" w:pos="1701"/>
                <w:tab w:val="clear" w:pos="2268"/>
              </w:tabs>
              <w:snapToGrid w:val="0"/>
              <w:ind w:left="2021"/>
              <w:rPr>
                <w:rFonts w:eastAsia="Times New Roman"/>
                <w:sz w:val="24"/>
                <w:szCs w:val="20"/>
              </w:rPr>
            </w:pPr>
            <w:r w:rsidRPr="002C3D56">
              <w:rPr>
                <w:rFonts w:eastAsia="Times New Roman"/>
                <w:sz w:val="24"/>
                <w:szCs w:val="20"/>
              </w:rPr>
              <w:t>Distr.: General</w:t>
            </w:r>
          </w:p>
          <w:p w14:paraId="497DE44D" w14:textId="40E1D394" w:rsidR="002C3D56" w:rsidRPr="002C3D56" w:rsidRDefault="002C3D56" w:rsidP="002C3D56">
            <w:pPr>
              <w:tabs>
                <w:tab w:val="clear" w:pos="567"/>
                <w:tab w:val="clear" w:pos="1134"/>
                <w:tab w:val="clear" w:pos="1701"/>
                <w:tab w:val="clear" w:pos="2268"/>
              </w:tabs>
              <w:snapToGrid w:val="0"/>
              <w:ind w:left="2021"/>
              <w:rPr>
                <w:rFonts w:eastAsia="Times New Roman"/>
                <w:sz w:val="24"/>
                <w:szCs w:val="20"/>
              </w:rPr>
            </w:pPr>
            <w:r w:rsidRPr="002C3D56">
              <w:rPr>
                <w:sz w:val="24"/>
                <w:szCs w:val="20"/>
                <w:lang w:eastAsia="zh-CN"/>
              </w:rPr>
              <w:t>1 November 2024</w:t>
            </w:r>
          </w:p>
          <w:p w14:paraId="7DAC3CE7" w14:textId="77777777" w:rsidR="002C3D56" w:rsidRPr="002C3D56" w:rsidRDefault="002C3D56" w:rsidP="002C3D56">
            <w:pPr>
              <w:tabs>
                <w:tab w:val="clear" w:pos="567"/>
                <w:tab w:val="clear" w:pos="1134"/>
                <w:tab w:val="clear" w:pos="1701"/>
                <w:tab w:val="clear" w:pos="2268"/>
              </w:tabs>
              <w:snapToGrid w:val="0"/>
              <w:ind w:left="2021"/>
              <w:rPr>
                <w:rFonts w:eastAsia="Times New Roman"/>
                <w:sz w:val="24"/>
                <w:szCs w:val="20"/>
              </w:rPr>
            </w:pPr>
            <w:r w:rsidRPr="002C3D56">
              <w:rPr>
                <w:rFonts w:eastAsia="Times New Roman"/>
                <w:sz w:val="24"/>
                <w:szCs w:val="20"/>
              </w:rPr>
              <w:t>Chinese</w:t>
            </w:r>
          </w:p>
          <w:p w14:paraId="53A96F70" w14:textId="77777777" w:rsidR="002C3D56" w:rsidRPr="002C3D56" w:rsidRDefault="002C3D56" w:rsidP="002C3D56">
            <w:pPr>
              <w:tabs>
                <w:tab w:val="clear" w:pos="567"/>
                <w:tab w:val="clear" w:pos="1134"/>
                <w:tab w:val="clear" w:pos="1701"/>
                <w:tab w:val="clear" w:pos="2268"/>
              </w:tabs>
              <w:snapToGrid w:val="0"/>
              <w:ind w:left="2021"/>
              <w:rPr>
                <w:rFonts w:eastAsia="Times New Roman"/>
                <w:sz w:val="24"/>
                <w:szCs w:val="20"/>
              </w:rPr>
            </w:pPr>
            <w:r w:rsidRPr="002C3D56">
              <w:rPr>
                <w:rFonts w:eastAsia="Times New Roman"/>
                <w:sz w:val="24"/>
                <w:szCs w:val="20"/>
              </w:rPr>
              <w:t>Original: English</w:t>
            </w:r>
          </w:p>
          <w:p w14:paraId="26250FE7" w14:textId="77777777" w:rsidR="002C3D56" w:rsidRPr="002C3D56" w:rsidRDefault="002C3D56" w:rsidP="002C3D56">
            <w:pPr>
              <w:tabs>
                <w:tab w:val="clear" w:pos="567"/>
                <w:tab w:val="clear" w:pos="1134"/>
                <w:tab w:val="clear" w:pos="1701"/>
                <w:tab w:val="clear" w:pos="2268"/>
              </w:tabs>
              <w:snapToGrid w:val="0"/>
              <w:rPr>
                <w:rFonts w:eastAsia="Times New Roman"/>
                <w:sz w:val="24"/>
                <w:szCs w:val="20"/>
              </w:rPr>
            </w:pPr>
          </w:p>
        </w:tc>
      </w:tr>
    </w:tbl>
    <w:bookmarkEnd w:id="1"/>
    <w:bookmarkEnd w:id="2"/>
    <w:p w14:paraId="0CF0FE81" w14:textId="77777777" w:rsidR="002C3D56" w:rsidRPr="002C3D56" w:rsidRDefault="002C3D56" w:rsidP="002C3D56">
      <w:pPr>
        <w:spacing w:before="120"/>
        <w:rPr>
          <w:b/>
          <w:bCs/>
          <w:sz w:val="24"/>
          <w:szCs w:val="24"/>
          <w:lang w:eastAsia="zh-CN"/>
        </w:rPr>
      </w:pPr>
      <w:r w:rsidRPr="002C3D56">
        <w:rPr>
          <w:rFonts w:hint="eastAsia"/>
          <w:b/>
          <w:bCs/>
          <w:sz w:val="24"/>
          <w:szCs w:val="24"/>
          <w:lang w:eastAsia="zh-CN"/>
        </w:rPr>
        <w:t>生物多样性公约缔约方大会</w:t>
      </w:r>
    </w:p>
    <w:p w14:paraId="146054C9" w14:textId="77777777" w:rsidR="002C3D56" w:rsidRPr="002C3D56" w:rsidRDefault="002C3D56" w:rsidP="002C3D56">
      <w:pPr>
        <w:rPr>
          <w:b/>
          <w:bCs/>
          <w:sz w:val="24"/>
          <w:szCs w:val="24"/>
          <w:lang w:val="en-US" w:eastAsia="zh-CN"/>
        </w:rPr>
      </w:pPr>
      <w:r w:rsidRPr="002C3D56">
        <w:rPr>
          <w:rFonts w:hint="eastAsia"/>
          <w:b/>
          <w:bCs/>
          <w:sz w:val="24"/>
          <w:szCs w:val="24"/>
          <w:lang w:val="en-US" w:eastAsia="zh-CN"/>
        </w:rPr>
        <w:t>第十六届会议</w:t>
      </w:r>
    </w:p>
    <w:p w14:paraId="47B7AD07" w14:textId="248CDEAC" w:rsidR="002C3D56" w:rsidRDefault="002C3D56" w:rsidP="002C3D56">
      <w:pPr>
        <w:rPr>
          <w:sz w:val="24"/>
          <w:szCs w:val="24"/>
          <w:lang w:val="en-US" w:eastAsia="zh-CN"/>
        </w:rPr>
      </w:pPr>
      <w:r>
        <w:rPr>
          <w:rFonts w:hint="eastAsia"/>
          <w:sz w:val="24"/>
          <w:szCs w:val="24"/>
          <w:lang w:val="en-US" w:eastAsia="zh-CN"/>
        </w:rPr>
        <w:t>高级别部分</w:t>
      </w:r>
    </w:p>
    <w:p w14:paraId="4EA16628" w14:textId="1C94B1C0" w:rsidR="002C3D56" w:rsidRPr="002C3D56" w:rsidRDefault="002C3D56" w:rsidP="002C3D56">
      <w:pPr>
        <w:rPr>
          <w:sz w:val="24"/>
          <w:szCs w:val="24"/>
          <w:lang w:val="en-US" w:eastAsia="zh-CN"/>
        </w:rPr>
      </w:pPr>
      <w:r w:rsidRPr="002C3D56">
        <w:rPr>
          <w:rFonts w:hint="eastAsia"/>
          <w:sz w:val="24"/>
          <w:szCs w:val="24"/>
          <w:lang w:val="en-US" w:eastAsia="zh-CN"/>
        </w:rPr>
        <w:t>2024</w:t>
      </w:r>
      <w:r w:rsidRPr="002C3D56">
        <w:rPr>
          <w:rFonts w:hint="eastAsia"/>
          <w:sz w:val="24"/>
          <w:szCs w:val="24"/>
          <w:lang w:val="en-US" w:eastAsia="zh-CN"/>
        </w:rPr>
        <w:t>年</w:t>
      </w:r>
      <w:r w:rsidRPr="002C3D56">
        <w:rPr>
          <w:rFonts w:hint="eastAsia"/>
          <w:sz w:val="24"/>
          <w:szCs w:val="24"/>
          <w:lang w:val="en-US" w:eastAsia="zh-CN"/>
        </w:rPr>
        <w:t>10</w:t>
      </w:r>
      <w:r w:rsidRPr="002C3D56">
        <w:rPr>
          <w:rFonts w:hint="eastAsia"/>
          <w:sz w:val="24"/>
          <w:szCs w:val="24"/>
          <w:lang w:val="en-US" w:eastAsia="zh-CN"/>
        </w:rPr>
        <w:t>月</w:t>
      </w:r>
      <w:r w:rsidRPr="002C3D56">
        <w:rPr>
          <w:rFonts w:hint="eastAsia"/>
          <w:sz w:val="24"/>
          <w:szCs w:val="24"/>
          <w:lang w:val="en-US" w:eastAsia="zh-CN"/>
        </w:rPr>
        <w:t>2</w:t>
      </w:r>
      <w:r w:rsidR="001A2C30">
        <w:rPr>
          <w:rFonts w:hint="eastAsia"/>
          <w:sz w:val="24"/>
          <w:szCs w:val="24"/>
          <w:lang w:val="en-US" w:eastAsia="zh-CN"/>
        </w:rPr>
        <w:t>9</w:t>
      </w:r>
      <w:r w:rsidRPr="002C3D56">
        <w:rPr>
          <w:rFonts w:hint="eastAsia"/>
          <w:sz w:val="24"/>
          <w:szCs w:val="24"/>
          <w:lang w:val="en-US" w:eastAsia="zh-CN"/>
        </w:rPr>
        <w:t>日</w:t>
      </w:r>
      <w:r w:rsidR="001A2C30">
        <w:rPr>
          <w:rFonts w:hint="eastAsia"/>
          <w:sz w:val="24"/>
          <w:szCs w:val="24"/>
          <w:lang w:val="en-US" w:eastAsia="zh-CN"/>
        </w:rPr>
        <w:t>和</w:t>
      </w:r>
      <w:r w:rsidR="001A2C30">
        <w:rPr>
          <w:rFonts w:hint="eastAsia"/>
          <w:sz w:val="24"/>
          <w:szCs w:val="24"/>
          <w:lang w:val="en-US" w:eastAsia="zh-CN"/>
        </w:rPr>
        <w:t>10</w:t>
      </w:r>
      <w:r w:rsidRPr="002C3D56">
        <w:rPr>
          <w:rFonts w:hint="eastAsia"/>
          <w:sz w:val="24"/>
          <w:szCs w:val="24"/>
          <w:lang w:val="en-US" w:eastAsia="zh-CN"/>
        </w:rPr>
        <w:t>月</w:t>
      </w:r>
      <w:r w:rsidR="001A2C30">
        <w:rPr>
          <w:rFonts w:hint="eastAsia"/>
          <w:sz w:val="24"/>
          <w:szCs w:val="24"/>
          <w:lang w:val="en-US" w:eastAsia="zh-CN"/>
        </w:rPr>
        <w:t>30</w:t>
      </w:r>
      <w:r w:rsidRPr="002C3D56">
        <w:rPr>
          <w:rFonts w:hint="eastAsia"/>
          <w:sz w:val="24"/>
          <w:szCs w:val="24"/>
          <w:lang w:val="en-US" w:eastAsia="zh-CN"/>
        </w:rPr>
        <w:t>日，哥伦比亚卡利</w:t>
      </w:r>
    </w:p>
    <w:p w14:paraId="6A32D314" w14:textId="0D5033BD" w:rsidR="002C3D56" w:rsidRPr="001A2C30" w:rsidRDefault="002C3D56" w:rsidP="002C3D56">
      <w:pPr>
        <w:rPr>
          <w:sz w:val="24"/>
          <w:lang w:eastAsia="zh-CN"/>
        </w:rPr>
      </w:pPr>
    </w:p>
    <w:p w14:paraId="1C8988CA" w14:textId="77777777" w:rsidR="002C3D56" w:rsidRPr="001A2C30" w:rsidRDefault="002C3D56">
      <w:pPr>
        <w:rPr>
          <w:sz w:val="24"/>
          <w:lang w:eastAsia="zh-CN"/>
        </w:rPr>
      </w:pPr>
    </w:p>
    <w:p w14:paraId="1756B600" w14:textId="77777777" w:rsidR="00AE2831" w:rsidRPr="00E2675E" w:rsidRDefault="00AE2831" w:rsidP="00F05D2F">
      <w:pPr>
        <w:pStyle w:val="AISpacer"/>
        <w:rPr>
          <w:lang w:eastAsia="zh-CN"/>
        </w:rPr>
      </w:pPr>
    </w:p>
    <w:p w14:paraId="07157250" w14:textId="7042D8EE" w:rsidR="00005E93" w:rsidRPr="00E2675E" w:rsidRDefault="001A2C30" w:rsidP="001A2C30">
      <w:pPr>
        <w:pStyle w:val="CBDTitle"/>
        <w:tabs>
          <w:tab w:val="clear" w:pos="567"/>
          <w:tab w:val="clear" w:pos="1134"/>
          <w:tab w:val="clear" w:pos="1701"/>
          <w:tab w:val="clear" w:pos="2268"/>
          <w:tab w:val="clear" w:pos="2835"/>
          <w:tab w:val="clear" w:pos="3402"/>
        </w:tabs>
        <w:ind w:left="490"/>
        <w:rPr>
          <w:lang w:eastAsia="zh-CN"/>
        </w:rPr>
      </w:pPr>
      <w:r>
        <w:rPr>
          <w:rFonts w:hint="eastAsia"/>
          <w:lang w:eastAsia="zh-CN"/>
        </w:rPr>
        <w:t>高级别部分的报告</w:t>
      </w:r>
    </w:p>
    <w:p w14:paraId="2FA4C092" w14:textId="54EC7B05" w:rsidR="00005E93" w:rsidRPr="00E2675E" w:rsidRDefault="001A2C30" w:rsidP="003F4105">
      <w:pPr>
        <w:pStyle w:val="CBDH1"/>
        <w:tabs>
          <w:tab w:val="clear" w:pos="567"/>
          <w:tab w:val="clear" w:pos="1134"/>
          <w:tab w:val="clear" w:pos="1701"/>
          <w:tab w:val="clear" w:pos="2268"/>
          <w:tab w:val="clear" w:pos="2835"/>
          <w:tab w:val="clear" w:pos="3402"/>
        </w:tabs>
        <w:ind w:left="490" w:hanging="490"/>
        <w:rPr>
          <w:lang w:eastAsia="zh-CN"/>
        </w:rPr>
      </w:pPr>
      <w:r>
        <w:rPr>
          <w:rFonts w:hint="eastAsia"/>
          <w:lang w:eastAsia="zh-CN"/>
        </w:rPr>
        <w:t>一</w:t>
      </w:r>
      <w:r w:rsidR="0061366D" w:rsidRPr="00E2675E">
        <w:rPr>
          <w:lang w:eastAsia="zh-CN"/>
        </w:rPr>
        <w:t>.</w:t>
      </w:r>
      <w:r w:rsidR="0061366D" w:rsidRPr="00E2675E">
        <w:rPr>
          <w:lang w:eastAsia="zh-CN"/>
        </w:rPr>
        <w:tab/>
      </w:r>
      <w:r>
        <w:rPr>
          <w:rFonts w:hint="eastAsia"/>
          <w:lang w:eastAsia="zh-CN"/>
        </w:rPr>
        <w:t>导言</w:t>
      </w:r>
    </w:p>
    <w:p w14:paraId="5E7C7183" w14:textId="0805C786" w:rsidR="00005E93" w:rsidRPr="001A2C30" w:rsidRDefault="00DF44FF" w:rsidP="003F4105">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DF44FF">
        <w:rPr>
          <w:rFonts w:hint="eastAsia"/>
          <w:sz w:val="24"/>
          <w:lang w:eastAsia="zh-CN"/>
        </w:rPr>
        <w:t>生物多样性公约缔约方大会第十六届会议、作为卡塔赫纳生物安全议定书缔约方会议的缔约方大会第十一次会议和作为关于获取遗传资源和公正和公平分享其利用所产生惠益的名古屋议定书缔约方会议的缔约方大会第五次会议的部长级高级别部分于</w:t>
      </w:r>
      <w:r w:rsidRPr="00DF44FF">
        <w:rPr>
          <w:rFonts w:hint="eastAsia"/>
          <w:sz w:val="24"/>
          <w:lang w:eastAsia="zh-CN"/>
        </w:rPr>
        <w:t xml:space="preserve"> 2024 </w:t>
      </w:r>
      <w:r w:rsidRPr="00DF44FF">
        <w:rPr>
          <w:rFonts w:hint="eastAsia"/>
          <w:sz w:val="24"/>
          <w:lang w:eastAsia="zh-CN"/>
        </w:rPr>
        <w:t>年</w:t>
      </w:r>
      <w:r w:rsidRPr="00DF44FF">
        <w:rPr>
          <w:rFonts w:hint="eastAsia"/>
          <w:sz w:val="24"/>
          <w:lang w:eastAsia="zh-CN"/>
        </w:rPr>
        <w:t xml:space="preserve"> 10 </w:t>
      </w:r>
      <w:r w:rsidRPr="00DF44FF">
        <w:rPr>
          <w:rFonts w:hint="eastAsia"/>
          <w:sz w:val="24"/>
          <w:lang w:eastAsia="zh-CN"/>
        </w:rPr>
        <w:t>月</w:t>
      </w:r>
      <w:r w:rsidRPr="00DF44FF">
        <w:rPr>
          <w:rFonts w:hint="eastAsia"/>
          <w:sz w:val="24"/>
          <w:lang w:eastAsia="zh-CN"/>
        </w:rPr>
        <w:t xml:space="preserve"> 29 </w:t>
      </w:r>
      <w:r w:rsidRPr="00DF44FF">
        <w:rPr>
          <w:rFonts w:hint="eastAsia"/>
          <w:sz w:val="24"/>
          <w:lang w:eastAsia="zh-CN"/>
        </w:rPr>
        <w:t>日和</w:t>
      </w:r>
      <w:r w:rsidRPr="00DF44FF">
        <w:rPr>
          <w:rFonts w:hint="eastAsia"/>
          <w:sz w:val="24"/>
          <w:lang w:eastAsia="zh-CN"/>
        </w:rPr>
        <w:t xml:space="preserve"> 30 </w:t>
      </w:r>
      <w:r w:rsidRPr="00DF44FF">
        <w:rPr>
          <w:rFonts w:hint="eastAsia"/>
          <w:sz w:val="24"/>
          <w:lang w:eastAsia="zh-CN"/>
        </w:rPr>
        <w:t>日在哥伦比亚卡利举行。高级别部分的主题为“</w:t>
      </w:r>
      <w:r w:rsidR="00696F24">
        <w:rPr>
          <w:rFonts w:hint="eastAsia"/>
          <w:sz w:val="24"/>
          <w:lang w:eastAsia="zh-CN"/>
        </w:rPr>
        <w:t>与自然和平</w:t>
      </w:r>
      <w:r w:rsidRPr="00DF44FF">
        <w:rPr>
          <w:rFonts w:hint="eastAsia"/>
          <w:sz w:val="24"/>
          <w:lang w:eastAsia="zh-CN"/>
        </w:rPr>
        <w:t>相处”，出席会议的有环境部长、其他部长、代表团团长和高级别代表，以及国家和国际组织、地方当局和国家以下各级政府、私营部门、土著人民和地方社区和青年的代表。</w:t>
      </w:r>
    </w:p>
    <w:p w14:paraId="671B8B93" w14:textId="62CB5608" w:rsidR="00005E93" w:rsidRPr="00E2675E" w:rsidRDefault="00DF44FF" w:rsidP="003F4105">
      <w:pPr>
        <w:pStyle w:val="CBDH1"/>
        <w:tabs>
          <w:tab w:val="clear" w:pos="567"/>
          <w:tab w:val="clear" w:pos="1134"/>
          <w:tab w:val="clear" w:pos="1701"/>
          <w:tab w:val="clear" w:pos="2268"/>
          <w:tab w:val="clear" w:pos="2835"/>
          <w:tab w:val="clear" w:pos="3402"/>
        </w:tabs>
        <w:ind w:left="490" w:hanging="490"/>
      </w:pPr>
      <w:r>
        <w:rPr>
          <w:rFonts w:hint="eastAsia"/>
          <w:lang w:eastAsia="zh-CN"/>
        </w:rPr>
        <w:t>二</w:t>
      </w:r>
      <w:r w:rsidR="0061366D" w:rsidRPr="00E2675E">
        <w:t>.</w:t>
      </w:r>
      <w:r w:rsidR="0061366D" w:rsidRPr="00E2675E">
        <w:tab/>
      </w:r>
      <w:r>
        <w:rPr>
          <w:rFonts w:hint="eastAsia"/>
          <w:lang w:eastAsia="zh-CN"/>
        </w:rPr>
        <w:t>开幕词</w:t>
      </w:r>
    </w:p>
    <w:p w14:paraId="26C67034" w14:textId="4386639F" w:rsidR="00005E93" w:rsidRPr="001A2C30" w:rsidRDefault="00DF44FF" w:rsidP="003F4105">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DF44FF">
        <w:rPr>
          <w:rFonts w:hint="eastAsia"/>
          <w:sz w:val="24"/>
          <w:lang w:eastAsia="zh-CN"/>
        </w:rPr>
        <w:t>高级别部分由哥伦比亚环境和可持续发展部长、缔约方大会第十六届会议主席</w:t>
      </w:r>
      <w:r w:rsidRPr="00DF44FF">
        <w:rPr>
          <w:sz w:val="24"/>
          <w:lang w:eastAsia="zh-CN"/>
        </w:rPr>
        <w:t>María Susana Muhamad González</w:t>
      </w:r>
      <w:r w:rsidRPr="00DF44FF">
        <w:rPr>
          <w:rFonts w:hint="eastAsia"/>
          <w:sz w:val="24"/>
          <w:lang w:eastAsia="zh-CN"/>
        </w:rPr>
        <w:t>主持。</w:t>
      </w:r>
      <w:r w:rsidR="00005E93" w:rsidRPr="001A2C30">
        <w:rPr>
          <w:sz w:val="24"/>
          <w:lang w:eastAsia="zh-CN"/>
        </w:rPr>
        <w:t xml:space="preserve"> </w:t>
      </w:r>
    </w:p>
    <w:p w14:paraId="25CB40A7" w14:textId="169F9089" w:rsidR="00005E93" w:rsidRPr="001A2C30" w:rsidRDefault="00DF44FF" w:rsidP="003F4105">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DF44FF">
        <w:rPr>
          <w:rFonts w:hint="eastAsia"/>
          <w:sz w:val="24"/>
          <w:lang w:eastAsia="zh-CN"/>
        </w:rPr>
        <w:t>哥伦比亚总统古斯塔沃·佩特罗·乌雷戈和联合国秘书长安东尼奥·古特雷斯致开幕词。</w:t>
      </w:r>
    </w:p>
    <w:p w14:paraId="017BFE45" w14:textId="65560BA6" w:rsidR="00C733E9" w:rsidRPr="001A2C30" w:rsidRDefault="007320FD" w:rsidP="003F4105">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7320FD">
        <w:rPr>
          <w:rFonts w:hint="eastAsia"/>
          <w:sz w:val="24"/>
          <w:lang w:eastAsia="zh-CN"/>
        </w:rPr>
        <w:t>哥伦比亚总统谈到一些与本届会议和许多全球环境会议所进行的讨论有关的政治问题。最令人关注的问题是，面对迫在眉睫的人类灭绝和日益严重的全球环境危机，包括气候变化和生物多样性丧失，人们缺乏行动。只有解决导致灭绝的原因，才能阻止这一过程。哥伦比亚有着非常多样化的人民和众所周知的生物多样性，因此是讨论这些问题的合适场所。为建设一个更加公平和宽容的社会，须考虑到经济公平，而这只能通过确保所有人以民主方式参与决策来实现。然而，目前缺乏民主，决策者们开会，代表千百万没有参加决策的人做出决定。人的贪婪催生了以最大化收益为目标的生产方式，对地球及其各种生命形式造成最大限度的破坏。需要采取</w:t>
      </w:r>
      <w:r w:rsidRPr="007320FD">
        <w:rPr>
          <w:rFonts w:hint="eastAsia"/>
          <w:sz w:val="24"/>
          <w:lang w:eastAsia="zh-CN"/>
        </w:rPr>
        <w:lastRenderedPageBreak/>
        <w:t>其他生产方式，即保护地球上的生命和人类生命的生产方式，使其反映出对可持续性的选择，而非贪婪。解决方案是政治性的，而不是技术性的。</w:t>
      </w:r>
    </w:p>
    <w:p w14:paraId="0CD64801" w14:textId="5867AB33" w:rsidR="00C733E9" w:rsidRPr="001A2C30" w:rsidRDefault="00F715D8" w:rsidP="003F4105">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F715D8">
        <w:rPr>
          <w:rFonts w:hint="eastAsia"/>
          <w:sz w:val="24"/>
          <w:lang w:eastAsia="zh-CN"/>
        </w:rPr>
        <w:t>经验表明，仅靠市场力量无法拯救人类。根据盈利能力为项目融资，意味着忽视重要的人类考虑因素，例如气候变化对太平洋或加勒比海岛屿的影响，以及许多社区面临的水资源短缺。石油和天然气的开采通常为主要金融中心的大规模资本扩张提供资金，并导致污染和气候变化。在拉丁美洲，土著居民曾警告说，这种对他们祖传土地进行的开发将产生严重的负面影响，事实证明他们是正确的。这种开发导致巨大的财富不平等，致使一波又一波的移民试图进入较富裕的国家。解决办法在于更公平地分配财富，而不是歧视移民。与此同时，金融市场以高利率放贷，进一步加剧了穷国的贫困。冲突、流离失所和人类苦难是这种不平衡带来的更多后果。应该计算发展和生产的真正环境代价，包括对大气排放二氧化碳的代价。与不公正作斗争并争取平等和自由是人类的天性，现在是时候投资于气候行动、生命和清洁能源，而不是投资于不可持续的生产和消费。必须承认和讨论支撑着当前经济模式的贪婪，从而能够过渡到基于</w:t>
      </w:r>
      <w:r w:rsidR="00223D81">
        <w:rPr>
          <w:rFonts w:hint="eastAsia"/>
          <w:sz w:val="24"/>
          <w:lang w:val="en-US" w:eastAsia="zh-CN"/>
        </w:rPr>
        <w:t>公共</w:t>
      </w:r>
      <w:r w:rsidRPr="00F715D8">
        <w:rPr>
          <w:rFonts w:hint="eastAsia"/>
          <w:sz w:val="24"/>
          <w:lang w:eastAsia="zh-CN"/>
        </w:rPr>
        <w:t>权力和全球民主的更可持续、更高效的金融模式，将人类置于贪婪和私人利益之上。哥伦比亚总统最后表示希望，公约缔约方大会第十六届会议能够成为转折点，努力将全人类置于克服生物多样性丧失的行动</w:t>
      </w:r>
      <w:r w:rsidR="00223D81">
        <w:rPr>
          <w:rFonts w:hint="eastAsia"/>
          <w:sz w:val="24"/>
          <w:lang w:eastAsia="zh-CN"/>
        </w:rPr>
        <w:t>的</w:t>
      </w:r>
      <w:r w:rsidRPr="00F715D8">
        <w:rPr>
          <w:rFonts w:hint="eastAsia"/>
          <w:sz w:val="24"/>
          <w:lang w:eastAsia="zh-CN"/>
        </w:rPr>
        <w:t>中心。</w:t>
      </w:r>
      <w:r w:rsidR="00C733E9" w:rsidRPr="001A2C30">
        <w:rPr>
          <w:sz w:val="24"/>
          <w:lang w:eastAsia="zh-CN"/>
        </w:rPr>
        <w:t xml:space="preserve"> </w:t>
      </w:r>
    </w:p>
    <w:p w14:paraId="139504EA" w14:textId="6C43E384" w:rsidR="00C733E9" w:rsidRPr="001A2C30" w:rsidRDefault="00534720" w:rsidP="003F4105">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534720">
        <w:rPr>
          <w:rFonts w:hint="eastAsia"/>
          <w:sz w:val="24"/>
          <w:lang w:eastAsia="zh-CN"/>
        </w:rPr>
        <w:t>秘书长指出，人类与自然之间正在进行一场没有赢家的战争。每一天每一分钟，世界都在经历着气温升高、物种丧失以及海洋、河流和湖泊污染。环境危机不分国界。没有任何国家，无论贫富，能够</w:t>
      </w:r>
      <w:r w:rsidR="00223D81">
        <w:rPr>
          <w:rFonts w:hint="eastAsia"/>
          <w:sz w:val="24"/>
          <w:lang w:eastAsia="zh-CN"/>
        </w:rPr>
        <w:t>免于</w:t>
      </w:r>
      <w:r w:rsidRPr="00534720">
        <w:rPr>
          <w:rFonts w:hint="eastAsia"/>
          <w:sz w:val="24"/>
          <w:lang w:eastAsia="zh-CN"/>
        </w:rPr>
        <w:t>气候变化、污染或生物多样性丧失的影响，这些影响威胁着生态系统和人类健康，破坏了可持续发展。这种破坏是由过时、不可持续的生产和消费模式造成的，并因经济不平等而加剧</w:t>
      </w:r>
      <w:r w:rsidR="00223D81">
        <w:rPr>
          <w:rFonts w:hint="eastAsia"/>
          <w:sz w:val="24"/>
          <w:lang w:eastAsia="zh-CN"/>
        </w:rPr>
        <w:t>，</w:t>
      </w:r>
      <w:r w:rsidRPr="00534720">
        <w:rPr>
          <w:rFonts w:hint="eastAsia"/>
          <w:sz w:val="24"/>
          <w:lang w:eastAsia="zh-CN"/>
        </w:rPr>
        <w:t>影响</w:t>
      </w:r>
      <w:r w:rsidR="00223D81">
        <w:rPr>
          <w:rFonts w:hint="eastAsia"/>
          <w:sz w:val="24"/>
          <w:lang w:eastAsia="zh-CN"/>
        </w:rPr>
        <w:t>着</w:t>
      </w:r>
      <w:r w:rsidRPr="00534720">
        <w:rPr>
          <w:rFonts w:hint="eastAsia"/>
          <w:sz w:val="24"/>
          <w:lang w:eastAsia="zh-CN"/>
        </w:rPr>
        <w:t>全球</w:t>
      </w:r>
      <w:r w:rsidRPr="00534720">
        <w:rPr>
          <w:rFonts w:hint="eastAsia"/>
          <w:sz w:val="24"/>
          <w:lang w:eastAsia="zh-CN"/>
        </w:rPr>
        <w:t xml:space="preserve"> 75% </w:t>
      </w:r>
      <w:r w:rsidRPr="00534720">
        <w:rPr>
          <w:rFonts w:hint="eastAsia"/>
          <w:sz w:val="24"/>
          <w:lang w:eastAsia="zh-CN"/>
        </w:rPr>
        <w:t>的土地和</w:t>
      </w:r>
      <w:r w:rsidRPr="00534720">
        <w:rPr>
          <w:rFonts w:hint="eastAsia"/>
          <w:sz w:val="24"/>
          <w:lang w:eastAsia="zh-CN"/>
        </w:rPr>
        <w:t xml:space="preserve"> 66% </w:t>
      </w:r>
      <w:r w:rsidRPr="00534720">
        <w:rPr>
          <w:rFonts w:hint="eastAsia"/>
          <w:sz w:val="24"/>
          <w:lang w:eastAsia="zh-CN"/>
        </w:rPr>
        <w:t>的海洋，每一天都以饥饿、人的流离失所和武装冲突的形式带来更多的转折点。生物多样性是人类的盟友，与自然</w:t>
      </w:r>
      <w:r w:rsidR="00696F24">
        <w:rPr>
          <w:rFonts w:hint="eastAsia"/>
          <w:sz w:val="24"/>
          <w:lang w:eastAsia="zh-CN"/>
        </w:rPr>
        <w:t>和平</w:t>
      </w:r>
      <w:r w:rsidRPr="00534720">
        <w:rPr>
          <w:rFonts w:hint="eastAsia"/>
          <w:sz w:val="24"/>
          <w:lang w:eastAsia="zh-CN"/>
        </w:rPr>
        <w:t>相处是二十一世纪的决定性任务。必须联合国家和国际力量，以可持续的方式在全球范围保护自然和恢复生物多样性。</w:t>
      </w:r>
      <w:r w:rsidR="00C733E9" w:rsidRPr="001A2C30">
        <w:rPr>
          <w:sz w:val="24"/>
          <w:lang w:eastAsia="zh-CN"/>
        </w:rPr>
        <w:t xml:space="preserve"> </w:t>
      </w:r>
    </w:p>
    <w:p w14:paraId="56EA4CFA" w14:textId="459E90A6" w:rsidR="00005E93" w:rsidRPr="001A2C30" w:rsidRDefault="00697138" w:rsidP="003F4105">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697138">
        <w:rPr>
          <w:rFonts w:hint="eastAsia"/>
          <w:sz w:val="24"/>
          <w:lang w:eastAsia="zh-CN"/>
        </w:rPr>
        <w:t xml:space="preserve">2024 </w:t>
      </w:r>
      <w:r w:rsidRPr="00697138">
        <w:rPr>
          <w:rFonts w:hint="eastAsia"/>
          <w:sz w:val="24"/>
          <w:lang w:eastAsia="zh-CN"/>
        </w:rPr>
        <w:t>年</w:t>
      </w:r>
      <w:r w:rsidRPr="00697138">
        <w:rPr>
          <w:rFonts w:hint="eastAsia"/>
          <w:sz w:val="24"/>
          <w:lang w:eastAsia="zh-CN"/>
        </w:rPr>
        <w:t xml:space="preserve"> 9 </w:t>
      </w:r>
      <w:r w:rsidRPr="00697138">
        <w:rPr>
          <w:rFonts w:hint="eastAsia"/>
          <w:sz w:val="24"/>
          <w:lang w:eastAsia="zh-CN"/>
        </w:rPr>
        <w:t>月</w:t>
      </w:r>
      <w:r w:rsidRPr="00697138">
        <w:rPr>
          <w:rFonts w:hint="eastAsia"/>
          <w:sz w:val="24"/>
          <w:lang w:eastAsia="zh-CN"/>
        </w:rPr>
        <w:t xml:space="preserve"> 22 </w:t>
      </w:r>
      <w:r w:rsidRPr="00697138">
        <w:rPr>
          <w:rFonts w:hint="eastAsia"/>
          <w:sz w:val="24"/>
          <w:lang w:eastAsia="zh-CN"/>
        </w:rPr>
        <w:t>日，联合国大会通过了《未来契约》，其中确认，有必要按照《巴黎协定》和《昆明</w:t>
      </w:r>
      <w:r w:rsidRPr="00697138">
        <w:rPr>
          <w:rFonts w:hint="eastAsia"/>
          <w:sz w:val="24"/>
          <w:lang w:eastAsia="zh-CN"/>
        </w:rPr>
        <w:t>-</w:t>
      </w:r>
      <w:r w:rsidRPr="00697138">
        <w:rPr>
          <w:rFonts w:hint="eastAsia"/>
          <w:sz w:val="24"/>
          <w:lang w:eastAsia="zh-CN"/>
        </w:rPr>
        <w:t>蒙特利尔全球生物多样性框架》加快当前努力，同时确保社会和环境保障。为了实现</w:t>
      </w:r>
      <w:r w:rsidRPr="00697138">
        <w:rPr>
          <w:rFonts w:hint="eastAsia"/>
          <w:sz w:val="24"/>
          <w:lang w:eastAsia="zh-CN"/>
        </w:rPr>
        <w:t xml:space="preserve"> 2050 </w:t>
      </w:r>
      <w:r w:rsidRPr="00697138">
        <w:rPr>
          <w:rFonts w:hint="eastAsia"/>
          <w:sz w:val="24"/>
          <w:lang w:eastAsia="zh-CN"/>
        </w:rPr>
        <w:t>年生物多样性愿景，必须将优先事项转化为行动。因此，各国必须制定明确而雄心勃勃的计划，转为采用有利于自然的商业模式，并支持发展可持续的供应链和农业做法。它们必须商定一个更强的监测和透明度框架，从而能够纠正方向和推动实现雄心壮志。必须信守诺言，兑现承诺，加快对发展中国家的支持。社会各组成部分，特别是土著人民和地方社区，都必须参与其中，私营部门也必须加紧努力，不再将自然视为一种免费的、无限的资源。迅速的全球合作将提供急需的措施来防范野火、洪水、极端天气事件和流行病。必须加快有利于生物多样性的进展，调动资源来拯救生态系统，实现气候目标。人类为了选择生命，就必须选择与自然</w:t>
      </w:r>
      <w:r w:rsidR="00696F24">
        <w:rPr>
          <w:rFonts w:hint="eastAsia"/>
          <w:sz w:val="24"/>
          <w:lang w:eastAsia="zh-CN"/>
        </w:rPr>
        <w:t>和平</w:t>
      </w:r>
      <w:r w:rsidRPr="00697138">
        <w:rPr>
          <w:rFonts w:hint="eastAsia"/>
          <w:sz w:val="24"/>
          <w:lang w:eastAsia="zh-CN"/>
        </w:rPr>
        <w:t>相处。</w:t>
      </w:r>
    </w:p>
    <w:p w14:paraId="7597EB58" w14:textId="18D29E75" w:rsidR="002D7BA8" w:rsidRPr="00E2675E" w:rsidRDefault="0002094B" w:rsidP="003F4105">
      <w:pPr>
        <w:pStyle w:val="CBDH1"/>
        <w:tabs>
          <w:tab w:val="clear" w:pos="567"/>
          <w:tab w:val="clear" w:pos="1134"/>
          <w:tab w:val="clear" w:pos="1701"/>
          <w:tab w:val="clear" w:pos="2268"/>
          <w:tab w:val="clear" w:pos="2835"/>
          <w:tab w:val="clear" w:pos="3402"/>
        </w:tabs>
        <w:ind w:left="490" w:hanging="490"/>
        <w:rPr>
          <w:lang w:eastAsia="zh-CN"/>
        </w:rPr>
      </w:pPr>
      <w:r>
        <w:rPr>
          <w:rFonts w:hint="eastAsia"/>
          <w:lang w:eastAsia="zh-CN"/>
        </w:rPr>
        <w:t>三</w:t>
      </w:r>
      <w:r w:rsidR="00435375" w:rsidRPr="00E2675E">
        <w:rPr>
          <w:lang w:eastAsia="zh-CN"/>
        </w:rPr>
        <w:t>.</w:t>
      </w:r>
      <w:r w:rsidR="00435375" w:rsidRPr="00E2675E">
        <w:rPr>
          <w:lang w:eastAsia="zh-CN"/>
        </w:rPr>
        <w:tab/>
      </w:r>
      <w:bookmarkStart w:id="3" w:name="_Hlk190712969"/>
      <w:r w:rsidR="00C05743">
        <w:rPr>
          <w:rFonts w:hint="eastAsia"/>
          <w:lang w:eastAsia="zh-CN"/>
        </w:rPr>
        <w:t>发起与自然</w:t>
      </w:r>
      <w:r w:rsidR="00696F24">
        <w:rPr>
          <w:rFonts w:hint="eastAsia"/>
          <w:lang w:eastAsia="zh-CN"/>
        </w:rPr>
        <w:t>和平</w:t>
      </w:r>
      <w:r w:rsidR="00C05743">
        <w:rPr>
          <w:rFonts w:hint="eastAsia"/>
          <w:lang w:eastAsia="zh-CN"/>
        </w:rPr>
        <w:t>相处：呼唤生命世界联盟</w:t>
      </w:r>
      <w:bookmarkEnd w:id="3"/>
    </w:p>
    <w:p w14:paraId="602C934A" w14:textId="6B0EC5D8" w:rsidR="0021464B" w:rsidRPr="001A2C30" w:rsidRDefault="00C05743" w:rsidP="003F4105">
      <w:pPr>
        <w:pStyle w:val="CBDNormalNumber"/>
        <w:tabs>
          <w:tab w:val="clear" w:pos="567"/>
          <w:tab w:val="clear" w:pos="1134"/>
          <w:tab w:val="clear" w:pos="1701"/>
          <w:tab w:val="clear" w:pos="2268"/>
          <w:tab w:val="clear" w:pos="2835"/>
          <w:tab w:val="clear" w:pos="3402"/>
          <w:tab w:val="clear" w:pos="3969"/>
        </w:tabs>
        <w:ind w:left="490"/>
        <w:rPr>
          <w:sz w:val="24"/>
        </w:rPr>
      </w:pPr>
      <w:r w:rsidRPr="00C05743">
        <w:rPr>
          <w:rFonts w:hint="eastAsia"/>
          <w:sz w:val="24"/>
        </w:rPr>
        <w:t xml:space="preserve">10 </w:t>
      </w:r>
      <w:r w:rsidRPr="00C05743">
        <w:rPr>
          <w:rFonts w:hint="eastAsia"/>
          <w:sz w:val="24"/>
        </w:rPr>
        <w:t>月</w:t>
      </w:r>
      <w:r w:rsidRPr="00C05743">
        <w:rPr>
          <w:rFonts w:hint="eastAsia"/>
          <w:sz w:val="24"/>
        </w:rPr>
        <w:t xml:space="preserve"> 29 </w:t>
      </w:r>
      <w:proofErr w:type="spellStart"/>
      <w:r w:rsidRPr="00C05743">
        <w:rPr>
          <w:rFonts w:hint="eastAsia"/>
          <w:sz w:val="24"/>
        </w:rPr>
        <w:t>日，在高级别部分的开幕式上，哥伦比亚外交部长</w:t>
      </w:r>
      <w:proofErr w:type="spellEnd"/>
      <w:r w:rsidRPr="00C05743">
        <w:rPr>
          <w:sz w:val="24"/>
        </w:rPr>
        <w:t>Luis Gilberto Murillo Urrutia</w:t>
      </w:r>
      <w:proofErr w:type="spellStart"/>
      <w:proofErr w:type="gramStart"/>
      <w:r w:rsidRPr="00C05743">
        <w:rPr>
          <w:rFonts w:hint="eastAsia"/>
          <w:sz w:val="24"/>
        </w:rPr>
        <w:t>正式宣布发起“</w:t>
      </w:r>
      <w:proofErr w:type="gramEnd"/>
      <w:r w:rsidRPr="00C05743">
        <w:rPr>
          <w:sz w:val="24"/>
        </w:rPr>
        <w:t>与自然</w:t>
      </w:r>
      <w:r w:rsidR="00696F24">
        <w:rPr>
          <w:sz w:val="24"/>
        </w:rPr>
        <w:t>和平</w:t>
      </w:r>
      <w:r w:rsidRPr="00C05743">
        <w:rPr>
          <w:sz w:val="24"/>
        </w:rPr>
        <w:t>相处：呼唤生命世界联盟</w:t>
      </w:r>
      <w:proofErr w:type="spellEnd"/>
      <w:r w:rsidRPr="00C05743">
        <w:rPr>
          <w:rFonts w:hint="eastAsia"/>
          <w:sz w:val="24"/>
        </w:rPr>
        <w:t>”。</w:t>
      </w:r>
      <w:r w:rsidR="00D5468C" w:rsidRPr="001A2C30">
        <w:rPr>
          <w:sz w:val="24"/>
        </w:rPr>
        <w:t xml:space="preserve"> </w:t>
      </w:r>
    </w:p>
    <w:p w14:paraId="291B75B2" w14:textId="43D2E2F9" w:rsidR="002D7BA8" w:rsidRPr="001A2C30" w:rsidRDefault="00114A2A" w:rsidP="003F4105">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114A2A">
        <w:rPr>
          <w:rFonts w:hint="eastAsia"/>
          <w:sz w:val="24"/>
          <w:lang w:eastAsia="zh-CN"/>
        </w:rPr>
        <w:t>外交部长在讲话中指出，人类已经到了一个转折点，</w:t>
      </w:r>
      <w:r w:rsidR="00223D81">
        <w:rPr>
          <w:rFonts w:hint="eastAsia"/>
          <w:sz w:val="24"/>
          <w:lang w:eastAsia="zh-CN"/>
        </w:rPr>
        <w:t>做出</w:t>
      </w:r>
      <w:r w:rsidRPr="00114A2A">
        <w:rPr>
          <w:rFonts w:hint="eastAsia"/>
          <w:sz w:val="24"/>
          <w:lang w:eastAsia="zh-CN"/>
        </w:rPr>
        <w:t>扭转过去所造成损害的决定</w:t>
      </w:r>
      <w:r w:rsidR="00223D81">
        <w:rPr>
          <w:rFonts w:hint="eastAsia"/>
          <w:sz w:val="24"/>
          <w:lang w:eastAsia="zh-CN"/>
        </w:rPr>
        <w:t>再也无济于事</w:t>
      </w:r>
      <w:r w:rsidRPr="00114A2A">
        <w:rPr>
          <w:rFonts w:hint="eastAsia"/>
          <w:sz w:val="24"/>
          <w:lang w:eastAsia="zh-CN"/>
        </w:rPr>
        <w:t>；相反，应该做出建设未来的决定。为了经济繁荣，生态系统</w:t>
      </w:r>
      <w:r w:rsidRPr="00114A2A">
        <w:rPr>
          <w:rFonts w:hint="eastAsia"/>
          <w:sz w:val="24"/>
          <w:lang w:eastAsia="zh-CN"/>
        </w:rPr>
        <w:lastRenderedPageBreak/>
        <w:t>的健康受到威胁，</w:t>
      </w:r>
      <w:r w:rsidR="00223D81">
        <w:rPr>
          <w:rFonts w:hint="eastAsia"/>
          <w:sz w:val="24"/>
          <w:lang w:eastAsia="zh-CN"/>
        </w:rPr>
        <w:t>而且</w:t>
      </w:r>
      <w:r w:rsidRPr="00114A2A">
        <w:rPr>
          <w:rFonts w:hint="eastAsia"/>
          <w:sz w:val="24"/>
          <w:lang w:eastAsia="zh-CN"/>
        </w:rPr>
        <w:t>对经济繁荣的分享不均。他回顾了在其家乡，哥伦比亚乔科省的</w:t>
      </w:r>
      <w:proofErr w:type="spellStart"/>
      <w:r w:rsidRPr="00114A2A">
        <w:rPr>
          <w:rFonts w:hint="eastAsia"/>
          <w:sz w:val="24"/>
          <w:lang w:eastAsia="zh-CN"/>
        </w:rPr>
        <w:t>Andagoya</w:t>
      </w:r>
      <w:proofErr w:type="spellEnd"/>
      <w:r w:rsidRPr="00114A2A">
        <w:rPr>
          <w:rFonts w:hint="eastAsia"/>
          <w:sz w:val="24"/>
          <w:lang w:eastAsia="zh-CN"/>
        </w:rPr>
        <w:t>村学习与自然互动和保护自然的重要性，并呼吁人们通过新的经济模式和集体动员来与他人和自然</w:t>
      </w:r>
      <w:r w:rsidR="00696F24">
        <w:rPr>
          <w:rFonts w:hint="eastAsia"/>
          <w:sz w:val="24"/>
          <w:lang w:eastAsia="zh-CN"/>
        </w:rPr>
        <w:t>和平</w:t>
      </w:r>
      <w:r w:rsidRPr="00114A2A">
        <w:rPr>
          <w:rFonts w:hint="eastAsia"/>
          <w:sz w:val="24"/>
          <w:lang w:eastAsia="zh-CN"/>
        </w:rPr>
        <w:t>相处。</w:t>
      </w:r>
      <w:r w:rsidRPr="00114A2A">
        <w:rPr>
          <w:sz w:val="24"/>
          <w:lang w:eastAsia="zh-CN"/>
        </w:rPr>
        <w:t>与自然</w:t>
      </w:r>
      <w:r w:rsidR="00696F24">
        <w:rPr>
          <w:sz w:val="24"/>
          <w:lang w:eastAsia="zh-CN"/>
        </w:rPr>
        <w:t>和平</w:t>
      </w:r>
      <w:r w:rsidRPr="00114A2A">
        <w:rPr>
          <w:sz w:val="24"/>
          <w:lang w:eastAsia="zh-CN"/>
        </w:rPr>
        <w:t>相处：呼唤生命世界联盟</w:t>
      </w:r>
      <w:r w:rsidRPr="00114A2A">
        <w:rPr>
          <w:rFonts w:hint="eastAsia"/>
          <w:sz w:val="24"/>
          <w:lang w:eastAsia="zh-CN"/>
        </w:rPr>
        <w:t>提供了一个机会，用于制定一项联合战略来应对气候危机和生物多样性丧失，确保向新的绿色经济过渡，并通过更强有力的国际承诺与自然和解。他邀请特别任命的与自然</w:t>
      </w:r>
      <w:r w:rsidR="00696F24">
        <w:rPr>
          <w:rFonts w:hint="eastAsia"/>
          <w:sz w:val="24"/>
          <w:lang w:eastAsia="zh-CN"/>
        </w:rPr>
        <w:t>和平</w:t>
      </w:r>
      <w:r w:rsidRPr="00114A2A">
        <w:rPr>
          <w:rFonts w:hint="eastAsia"/>
          <w:sz w:val="24"/>
          <w:lang w:eastAsia="zh-CN"/>
        </w:rPr>
        <w:t>相处青年大使</w:t>
      </w:r>
      <w:r w:rsidRPr="00114A2A">
        <w:rPr>
          <w:sz w:val="24"/>
          <w:lang w:eastAsia="zh-CN"/>
        </w:rPr>
        <w:t>Heyni Palacios</w:t>
      </w:r>
      <w:r w:rsidRPr="00114A2A">
        <w:rPr>
          <w:sz w:val="24"/>
          <w:lang w:eastAsia="zh-CN"/>
        </w:rPr>
        <w:t>、</w:t>
      </w:r>
      <w:r w:rsidRPr="00114A2A">
        <w:rPr>
          <w:sz w:val="24"/>
          <w:lang w:eastAsia="zh-CN"/>
        </w:rPr>
        <w:t>Xiomara Acevedo</w:t>
      </w:r>
      <w:r w:rsidRPr="00114A2A">
        <w:rPr>
          <w:sz w:val="24"/>
          <w:lang w:eastAsia="zh-CN"/>
        </w:rPr>
        <w:t>、</w:t>
      </w:r>
      <w:r w:rsidRPr="00114A2A">
        <w:rPr>
          <w:sz w:val="24"/>
          <w:lang w:eastAsia="zh-CN"/>
        </w:rPr>
        <w:t xml:space="preserve">Gabriel </w:t>
      </w:r>
      <w:proofErr w:type="spellStart"/>
      <w:r w:rsidRPr="00114A2A">
        <w:rPr>
          <w:sz w:val="24"/>
          <w:lang w:eastAsia="zh-CN"/>
        </w:rPr>
        <w:t>Cuatín</w:t>
      </w:r>
      <w:proofErr w:type="spellEnd"/>
      <w:r w:rsidRPr="00114A2A">
        <w:rPr>
          <w:sz w:val="24"/>
          <w:lang w:eastAsia="zh-CN"/>
        </w:rPr>
        <w:t>和</w:t>
      </w:r>
      <w:r w:rsidRPr="00114A2A">
        <w:rPr>
          <w:sz w:val="24"/>
          <w:lang w:eastAsia="zh-CN"/>
        </w:rPr>
        <w:t>Sara Sofía Díaz</w:t>
      </w:r>
      <w:r w:rsidRPr="00114A2A">
        <w:rPr>
          <w:rFonts w:hint="eastAsia"/>
          <w:sz w:val="24"/>
          <w:lang w:eastAsia="zh-CN"/>
        </w:rPr>
        <w:t>就这一主题作简短发言，强调这将包括思想的交接。这几位青年大使强调需要多学科参与、代际对话和土著知识的传播，以及让土著人民直接获取财务资源和信息。他们申明，所有青年都必须利用现有技术的力量来了解气候危机，因为保护自然首先是一个生存问题。</w:t>
      </w:r>
    </w:p>
    <w:p w14:paraId="1D7EF227" w14:textId="21801002" w:rsidR="00005E93" w:rsidRPr="001A2C30" w:rsidRDefault="00696F24" w:rsidP="003F4105">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696F24">
        <w:rPr>
          <w:rFonts w:hint="eastAsia"/>
          <w:sz w:val="24"/>
          <w:lang w:eastAsia="zh-CN"/>
        </w:rPr>
        <w:t>一些国家元首和部长发表发言，纪念这一时刻。</w:t>
      </w:r>
      <w:r w:rsidR="00D5468C" w:rsidRPr="001A2C30">
        <w:rPr>
          <w:sz w:val="24"/>
          <w:lang w:eastAsia="zh-CN"/>
        </w:rPr>
        <w:t xml:space="preserve"> </w:t>
      </w:r>
    </w:p>
    <w:p w14:paraId="2A1C7665" w14:textId="790A9874" w:rsidR="00D5468C" w:rsidRPr="001A2C30" w:rsidRDefault="009106BE" w:rsidP="003F4105">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9106BE">
        <w:rPr>
          <w:rFonts w:hint="eastAsia"/>
          <w:sz w:val="24"/>
          <w:lang w:eastAsia="zh-CN"/>
        </w:rPr>
        <w:t>亚美尼亚总统瓦哈格恩·哈恰图良表示，亚美尼亚坚定不移地制定国家生物多样性战略和行动计划，这将为实现</w:t>
      </w:r>
      <w:r w:rsidRPr="009106BE">
        <w:rPr>
          <w:rFonts w:hint="eastAsia"/>
          <w:sz w:val="24"/>
          <w:lang w:eastAsia="zh-CN"/>
        </w:rPr>
        <w:t xml:space="preserve"> 2050 </w:t>
      </w:r>
      <w:r w:rsidRPr="009106BE">
        <w:rPr>
          <w:rFonts w:hint="eastAsia"/>
          <w:sz w:val="24"/>
          <w:lang w:eastAsia="zh-CN"/>
        </w:rPr>
        <w:t>年生物多样性愿景的全球努力做出重大贡献。该国重视包容性参与，让私营部门以及包括妇女、青年、地方社区和学术界在内的民间社会参与其中，并积极推动《昆明</w:t>
      </w:r>
      <w:r w:rsidRPr="009106BE">
        <w:rPr>
          <w:rFonts w:hint="eastAsia"/>
          <w:sz w:val="24"/>
          <w:lang w:eastAsia="zh-CN"/>
        </w:rPr>
        <w:t>-</w:t>
      </w:r>
      <w:r w:rsidRPr="009106BE">
        <w:rPr>
          <w:rFonts w:hint="eastAsia"/>
          <w:sz w:val="24"/>
          <w:lang w:eastAsia="zh-CN"/>
        </w:rPr>
        <w:t>蒙特利尔全球生物多样性框架》的执行。亚美尼亚坚定致力于通过变革性改变来应对生物多样性丧失、污染和气候变化的三重全球危机，证明这一点的是，该国表示有意主办下一届缔约方大会，这届会议将提供一个绝佳的机会来推动全球</w:t>
      </w:r>
      <w:r w:rsidR="00223D81" w:rsidRPr="009106BE">
        <w:rPr>
          <w:rFonts w:hint="eastAsia"/>
          <w:sz w:val="24"/>
          <w:lang w:eastAsia="zh-CN"/>
        </w:rPr>
        <w:t>保护</w:t>
      </w:r>
      <w:r w:rsidRPr="009106BE">
        <w:rPr>
          <w:rFonts w:hint="eastAsia"/>
          <w:sz w:val="24"/>
          <w:lang w:eastAsia="zh-CN"/>
        </w:rPr>
        <w:t>生物多样性多边努力，并确保听取不同的声音和观点。</w:t>
      </w:r>
    </w:p>
    <w:p w14:paraId="20F6CB52" w14:textId="6B4B2DDA" w:rsidR="00D5468C" w:rsidRPr="001A2C30" w:rsidRDefault="0006523F" w:rsidP="003F4105">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06523F">
        <w:rPr>
          <w:rFonts w:hint="eastAsia"/>
          <w:sz w:val="24"/>
          <w:lang w:eastAsia="zh-CN"/>
        </w:rPr>
        <w:t>厄瓜多尔总统丹尼尔·罗伊</w:t>
      </w:r>
      <w:r w:rsidRPr="0006523F">
        <w:rPr>
          <w:rFonts w:hint="eastAsia"/>
          <w:sz w:val="24"/>
          <w:lang w:eastAsia="zh-CN"/>
        </w:rPr>
        <w:t>-</w:t>
      </w:r>
      <w:r w:rsidRPr="0006523F">
        <w:rPr>
          <w:rFonts w:hint="eastAsia"/>
          <w:sz w:val="24"/>
          <w:lang w:eastAsia="zh-CN"/>
        </w:rPr>
        <w:t>吉尔克里斯特·诺沃亚·阿津指出，本届会议的目的，是商定有利于生物多样性保护和可持续利用以及公平公正地分配利用遗传资源所产生惠益的具体行动。厄瓜多尔是生物多样性最丰富的国家之一，也是许多土著人民和民族群体的家园，根据本国的宪法原则和公共政策坚定地致力于实现《公约》的目标和</w:t>
      </w:r>
      <w:r w:rsidR="002B5CD9">
        <w:rPr>
          <w:rFonts w:hint="eastAsia"/>
          <w:sz w:val="24"/>
          <w:lang w:eastAsia="zh-CN"/>
        </w:rPr>
        <w:t>《昆蒙框架》</w:t>
      </w:r>
      <w:r w:rsidRPr="0006523F">
        <w:rPr>
          <w:rFonts w:hint="eastAsia"/>
          <w:sz w:val="24"/>
          <w:lang w:eastAsia="zh-CN"/>
        </w:rPr>
        <w:t>的执行。厄瓜多尔鼓励为青年的参与创造空间，促进环境教育，提高人们对保护生态系统的必要性的认识。尽管冲突、犯罪和恶劣的城市条件等一系列因素使这项任务更加困难，但为了人类的未来，所有行为体都必须合作做出正确的选择。</w:t>
      </w:r>
    </w:p>
    <w:p w14:paraId="36E2DF55" w14:textId="5017A2EE" w:rsidR="00D5468C" w:rsidRPr="001A2C30" w:rsidRDefault="00075E31" w:rsidP="003F4105">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075E31">
        <w:rPr>
          <w:rFonts w:hint="eastAsia"/>
          <w:sz w:val="24"/>
          <w:lang w:eastAsia="zh-CN"/>
        </w:rPr>
        <w:t>几内亚比绍总统</w:t>
      </w:r>
      <w:r w:rsidRPr="00075E31">
        <w:rPr>
          <w:rFonts w:hint="eastAsia"/>
          <w:sz w:val="24"/>
          <w:lang w:val="en-US" w:eastAsia="zh-CN"/>
        </w:rPr>
        <w:t>乌马罗·西索科·恩巴洛</w:t>
      </w:r>
      <w:r w:rsidRPr="00075E31">
        <w:rPr>
          <w:rFonts w:hint="eastAsia"/>
          <w:sz w:val="24"/>
          <w:lang w:eastAsia="zh-CN"/>
        </w:rPr>
        <w:t>说，该国目前有</w:t>
      </w:r>
      <w:r w:rsidRPr="00075E31">
        <w:rPr>
          <w:rFonts w:hint="eastAsia"/>
          <w:sz w:val="24"/>
          <w:lang w:eastAsia="zh-CN"/>
        </w:rPr>
        <w:t xml:space="preserve"> 26.3% </w:t>
      </w:r>
      <w:r w:rsidRPr="00075E31">
        <w:rPr>
          <w:rFonts w:hint="eastAsia"/>
          <w:sz w:val="24"/>
          <w:lang w:eastAsia="zh-CN"/>
        </w:rPr>
        <w:t>的领土得到保护，其中包括红树林等重要生态系统，这些生态系统对于保护生物多样性和减轻气候变化的影响至关重要。几内亚比绍已提议将比热戈斯群岛列入联合国教育、科学及文化组织的世界遗产名录，并即将启动第二个生物圈保护区，该保护区将覆盖该国</w:t>
      </w:r>
      <w:r w:rsidRPr="00075E31">
        <w:rPr>
          <w:rFonts w:hint="eastAsia"/>
          <w:sz w:val="24"/>
          <w:lang w:eastAsia="zh-CN"/>
        </w:rPr>
        <w:t xml:space="preserve"> 11.7% </w:t>
      </w:r>
      <w:r w:rsidRPr="00075E31">
        <w:rPr>
          <w:rFonts w:hint="eastAsia"/>
          <w:sz w:val="24"/>
          <w:lang w:eastAsia="zh-CN"/>
        </w:rPr>
        <w:t>的领土，旨在促进保护</w:t>
      </w:r>
      <w:r w:rsidR="00223D81">
        <w:rPr>
          <w:rFonts w:hint="eastAsia"/>
          <w:sz w:val="24"/>
          <w:lang w:eastAsia="zh-CN"/>
        </w:rPr>
        <w:t>工作</w:t>
      </w:r>
      <w:r w:rsidRPr="00075E31">
        <w:rPr>
          <w:rFonts w:hint="eastAsia"/>
          <w:sz w:val="24"/>
          <w:lang w:eastAsia="zh-CN"/>
        </w:rPr>
        <w:t>和鼓励有社区参与的可持续发展。该国对</w:t>
      </w:r>
      <w:r w:rsidRPr="00075E31">
        <w:rPr>
          <w:rFonts w:hint="eastAsia"/>
          <w:sz w:val="24"/>
          <w:lang w:eastAsia="zh-CN"/>
        </w:rPr>
        <w:t xml:space="preserve"> </w:t>
      </w:r>
      <w:r w:rsidRPr="00075E31">
        <w:rPr>
          <w:rFonts w:hint="eastAsia"/>
          <w:sz w:val="24"/>
          <w:lang w:eastAsia="zh-CN"/>
        </w:rPr>
        <w:t>“</w:t>
      </w:r>
      <w:r w:rsidRPr="00075E31">
        <w:rPr>
          <w:rFonts w:hint="eastAsia"/>
          <w:sz w:val="24"/>
          <w:lang w:val="en-US" w:eastAsia="zh-CN"/>
        </w:rPr>
        <w:t>到</w:t>
      </w:r>
      <w:r w:rsidRPr="00075E31">
        <w:rPr>
          <w:rFonts w:hint="eastAsia"/>
          <w:sz w:val="24"/>
          <w:lang w:val="en-US" w:eastAsia="zh-CN"/>
        </w:rPr>
        <w:t>30</w:t>
      </w:r>
      <w:r w:rsidRPr="00075E31">
        <w:rPr>
          <w:rFonts w:hint="eastAsia"/>
          <w:sz w:val="24"/>
          <w:lang w:val="en-US" w:eastAsia="zh-CN"/>
        </w:rPr>
        <w:t>达</w:t>
      </w:r>
      <w:r w:rsidRPr="00075E31">
        <w:rPr>
          <w:rFonts w:hint="eastAsia"/>
          <w:sz w:val="24"/>
          <w:lang w:val="en-US" w:eastAsia="zh-CN"/>
        </w:rPr>
        <w:t>30</w:t>
      </w:r>
      <w:r w:rsidRPr="00075E31">
        <w:rPr>
          <w:rFonts w:hint="eastAsia"/>
          <w:sz w:val="24"/>
          <w:lang w:eastAsia="zh-CN"/>
        </w:rPr>
        <w:t>”目标做出了坚定承诺，但与此同时，必须共同应对所面临的挑战。必须让发展中国家能够获得全球生物多样性融资。各缔约方只要有明确的目标、决心和全球团结，就能够建设一个人类与自然和谐共存和繁荣的未来。</w:t>
      </w:r>
    </w:p>
    <w:p w14:paraId="389E91DA" w14:textId="3E2AEB5F" w:rsidR="00D5468C" w:rsidRPr="001A2C30" w:rsidRDefault="003A4972" w:rsidP="003F4105">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3A4972">
        <w:rPr>
          <w:rFonts w:hint="eastAsia"/>
          <w:sz w:val="24"/>
          <w:lang w:eastAsia="zh-CN"/>
        </w:rPr>
        <w:t>海地过渡总统委员会主席莱斯利·伏尔泰表示，尽管海地面临诸多挑战，包括冲突、污染、贫困、社会不平等、外来入侵物种和生境退化，但生物多样性与健康之间的联系仍然非常明显。海地一直将多种动植物用于基本健康和药物需求，这一传统凸显了消除生物多样性的贫乏并与自然和平相处的必要性。在此背景下，海地目前正在根据</w:t>
      </w:r>
      <w:r w:rsidR="002B5CD9">
        <w:rPr>
          <w:rFonts w:hint="eastAsia"/>
          <w:sz w:val="24"/>
          <w:lang w:eastAsia="zh-CN"/>
        </w:rPr>
        <w:t>《昆蒙框架》</w:t>
      </w:r>
      <w:r w:rsidRPr="003A4972">
        <w:rPr>
          <w:rFonts w:hint="eastAsia"/>
          <w:sz w:val="24"/>
          <w:lang w:eastAsia="zh-CN"/>
        </w:rPr>
        <w:t>审查和更新其国家战略，包括大幅度扩充其保护区、恢复退化的景观、举办一个“能源促进和平”方案以及鼓励青年和女企业家创造更多</w:t>
      </w:r>
      <w:r w:rsidRPr="003A4972">
        <w:rPr>
          <w:rFonts w:hint="eastAsia"/>
          <w:sz w:val="24"/>
          <w:lang w:eastAsia="zh-CN"/>
        </w:rPr>
        <w:lastRenderedPageBreak/>
        <w:t>绿色就业机会。脆弱国家，包括小岛屿发展中国家，需要进一步筹集财务和技术资源，用于加强其应对生物多样性丧失和实现其环境目标的能力。</w:t>
      </w:r>
    </w:p>
    <w:p w14:paraId="364E2719" w14:textId="07416C2F" w:rsidR="00D5468C" w:rsidRPr="001A2C30" w:rsidRDefault="00917917" w:rsidP="003F4105">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917917">
        <w:rPr>
          <w:rFonts w:hint="eastAsia"/>
          <w:sz w:val="24"/>
          <w:lang w:eastAsia="zh-CN"/>
        </w:rPr>
        <w:t>苏里南总统</w:t>
      </w:r>
      <w:r w:rsidRPr="00917917">
        <w:rPr>
          <w:sz w:val="24"/>
          <w:lang w:val="en-US" w:eastAsia="zh-CN"/>
        </w:rPr>
        <w:t>昌德里卡佩尔萨德</w:t>
      </w:r>
      <w:r w:rsidRPr="00917917">
        <w:rPr>
          <w:rFonts w:hint="eastAsia"/>
          <w:sz w:val="24"/>
          <w:lang w:eastAsia="zh-CN"/>
        </w:rPr>
        <w:t>·单多吉说，苏里南</w:t>
      </w:r>
      <w:r w:rsidRPr="00917917">
        <w:rPr>
          <w:rFonts w:hint="eastAsia"/>
          <w:sz w:val="24"/>
          <w:lang w:eastAsia="zh-CN"/>
        </w:rPr>
        <w:t xml:space="preserve"> 93% </w:t>
      </w:r>
      <w:r w:rsidRPr="00917917">
        <w:rPr>
          <w:rFonts w:hint="eastAsia"/>
          <w:sz w:val="24"/>
          <w:lang w:eastAsia="zh-CN"/>
        </w:rPr>
        <w:t>的土地为郁郁葱葱的森林所覆盖，该国是世界上森林覆盖率最高、碳排放量最低的国家，为此深感自豪。生物多样性保护已深深融入国家特性，其土著和部落社区的传统知识和做法也反映在国家保护计划之中。苏里南采取了举措来减少毁林和森林退化所造成的排放，并开始减排成果的国际转移，表明自然保护和经济增长确实可以齐头并进。世界面临着一场艰苦的战斗，只有全球社会团结一致、相互支持，才能赢得这场战斗。正如圣雄甘地曾经说过的：“地球提供的资源足以满足每个人的需求，但不足以满足每个人的贪婪。”现在是时候听从这种智慧，选择可持续发展的道路，而不是剥削的道路了。</w:t>
      </w:r>
    </w:p>
    <w:p w14:paraId="6F3EA7D2" w14:textId="0F947A00" w:rsidR="003C4DA1" w:rsidRPr="001A2C30" w:rsidRDefault="000415D8" w:rsidP="003F4105">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0415D8">
        <w:rPr>
          <w:rFonts w:hint="eastAsia"/>
          <w:sz w:val="24"/>
          <w:lang w:eastAsia="zh-CN"/>
        </w:rPr>
        <w:t>玻利维亚多民族国副总统</w:t>
      </w:r>
      <w:r w:rsidRPr="000415D8">
        <w:rPr>
          <w:sz w:val="24"/>
          <w:lang w:val="en-US" w:eastAsia="zh-CN"/>
        </w:rPr>
        <w:t>戴维</w:t>
      </w:r>
      <w:r w:rsidRPr="000415D8">
        <w:rPr>
          <w:rFonts w:hint="eastAsia"/>
          <w:sz w:val="24"/>
          <w:lang w:val="en-US" w:eastAsia="zh-CN"/>
        </w:rPr>
        <w:t>·</w:t>
      </w:r>
      <w:r w:rsidRPr="000415D8">
        <w:rPr>
          <w:sz w:val="24"/>
          <w:lang w:val="en-US" w:eastAsia="zh-CN"/>
        </w:rPr>
        <w:t>乔克万卡</w:t>
      </w:r>
      <w:r w:rsidRPr="000415D8">
        <w:rPr>
          <w:sz w:val="24"/>
          <w:lang w:val="en-US" w:eastAsia="zh-CN"/>
        </w:rPr>
        <w:t>·</w:t>
      </w:r>
      <w:r w:rsidRPr="000415D8">
        <w:rPr>
          <w:sz w:val="24"/>
          <w:lang w:val="en-US" w:eastAsia="zh-CN"/>
        </w:rPr>
        <w:t>塞斯佩德斯</w:t>
      </w:r>
      <w:r w:rsidRPr="000415D8">
        <w:rPr>
          <w:rFonts w:hint="eastAsia"/>
          <w:sz w:val="24"/>
          <w:lang w:eastAsia="zh-CN"/>
        </w:rPr>
        <w:t>指出，安第斯山脉和亚马逊地区的土著人民是该地区许多农作物和药用植物的自然遗传信息的守护者。应通过建立多边机制来保护地球母亲赋予的这些信息的所有权，该机制应将基于这些自然资源的遗传资源数字序列信息所带来的惠益公平地分配给土著人民。目前不公正和不公平的全球体系将自然视为可供采伐的商品，无法解决将地球母亲置于风险之下的结构性因素。需要唤醒意识，包括回到互补、平衡、和谐的道路上。</w:t>
      </w:r>
      <w:r w:rsidR="002B5CD9">
        <w:rPr>
          <w:rFonts w:hint="eastAsia"/>
          <w:sz w:val="24"/>
          <w:lang w:eastAsia="zh-CN"/>
        </w:rPr>
        <w:t>《昆蒙框架》</w:t>
      </w:r>
      <w:r w:rsidRPr="000415D8">
        <w:rPr>
          <w:rFonts w:hint="eastAsia"/>
          <w:sz w:val="24"/>
          <w:lang w:eastAsia="zh-CN"/>
        </w:rPr>
        <w:t>是一个迹象，表明《公约》缔约方认识到有必要与自然和谐相处、采取以地球为中心的行动、采用非市场方法以及尊重国家和土著人民的权利，</w:t>
      </w:r>
      <w:r w:rsidR="00223D81">
        <w:rPr>
          <w:rFonts w:hint="eastAsia"/>
          <w:sz w:val="24"/>
          <w:lang w:eastAsia="zh-CN"/>
        </w:rPr>
        <w:t>从而</w:t>
      </w:r>
      <w:r w:rsidRPr="000415D8">
        <w:rPr>
          <w:rFonts w:hint="eastAsia"/>
          <w:sz w:val="24"/>
          <w:lang w:eastAsia="zh-CN"/>
        </w:rPr>
        <w:t>开始沿着这条道路前进。</w:t>
      </w:r>
    </w:p>
    <w:p w14:paraId="51B916E7" w14:textId="17A89389" w:rsidR="00D5468C" w:rsidRPr="001A2C30" w:rsidRDefault="0088009E" w:rsidP="003F4105">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88009E">
        <w:rPr>
          <w:rFonts w:hint="eastAsia"/>
          <w:sz w:val="24"/>
          <w:lang w:eastAsia="zh-CN"/>
        </w:rPr>
        <w:t>委内瑞拉玻利瓦尔共和国人民政权外交部长伊万·吉尔·平托表示，当前的资本主义模式由于其帝国主义、殖民主义和剥削</w:t>
      </w:r>
      <w:r w:rsidR="00223D81">
        <w:rPr>
          <w:rFonts w:hint="eastAsia"/>
          <w:sz w:val="24"/>
          <w:lang w:eastAsia="zh-CN"/>
        </w:rPr>
        <w:t>性质的</w:t>
      </w:r>
      <w:r w:rsidRPr="0088009E">
        <w:rPr>
          <w:rFonts w:hint="eastAsia"/>
          <w:sz w:val="24"/>
          <w:lang w:eastAsia="zh-CN"/>
        </w:rPr>
        <w:t>基本元素，将导致人类的灭亡。现在是时候制定一项行动计划来解决与环境和生物多样性有关的主要问题，包括反对那些试图主宰生物多样性并从中获利的大公司。这样的行动计划将利用科学技术的优势，缩小富国和穷国之间的技术差距，支持亚马逊、加勒比和太平洋区域</w:t>
      </w:r>
      <w:r w:rsidR="00223D81">
        <w:rPr>
          <w:rFonts w:hint="eastAsia"/>
          <w:sz w:val="24"/>
          <w:lang w:eastAsia="zh-CN"/>
        </w:rPr>
        <w:t>等地</w:t>
      </w:r>
      <w:r w:rsidRPr="0088009E">
        <w:rPr>
          <w:rFonts w:hint="eastAsia"/>
          <w:sz w:val="24"/>
          <w:lang w:eastAsia="zh-CN"/>
        </w:rPr>
        <w:t>弱势群体的生存。需要彻底转变，采用以人类和生命为优先的新模式，为此不仅需要联合国内部采取一致行动，也需要涵盖所有国家的多边组织采取一致行动。</w:t>
      </w:r>
    </w:p>
    <w:p w14:paraId="44B0803F" w14:textId="4E190759" w:rsidR="00DD735F" w:rsidRPr="001A2C30" w:rsidRDefault="004B7335" w:rsidP="003F4105">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4B7335">
        <w:rPr>
          <w:rFonts w:hint="eastAsia"/>
          <w:sz w:val="24"/>
          <w:lang w:eastAsia="zh-CN"/>
        </w:rPr>
        <w:t>缔约方大会第十六届会议主席对各位发言者表示感谢，并指出，如此多国家元首的出席表明，最高层对生物多样性保护的认识日益提高，而且根据</w:t>
      </w:r>
      <w:r w:rsidR="002B5CD9">
        <w:rPr>
          <w:rFonts w:hint="eastAsia"/>
          <w:sz w:val="24"/>
          <w:lang w:eastAsia="zh-CN"/>
        </w:rPr>
        <w:t>《昆蒙框架》</w:t>
      </w:r>
      <w:r w:rsidRPr="004B7335">
        <w:rPr>
          <w:rFonts w:hint="eastAsia"/>
          <w:sz w:val="24"/>
          <w:lang w:eastAsia="zh-CN"/>
        </w:rPr>
        <w:t>所采取的全政府、全社会做法得到了认可。</w:t>
      </w:r>
      <w:r w:rsidR="00A370FD" w:rsidRPr="001A2C30">
        <w:rPr>
          <w:sz w:val="24"/>
          <w:lang w:eastAsia="zh-CN"/>
        </w:rPr>
        <w:t xml:space="preserve"> </w:t>
      </w:r>
    </w:p>
    <w:p w14:paraId="4234D30B" w14:textId="58268206" w:rsidR="00A370FD" w:rsidRPr="001A2C30" w:rsidRDefault="00127F8A" w:rsidP="003F4105">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127F8A">
        <w:rPr>
          <w:rFonts w:hint="eastAsia"/>
          <w:sz w:val="24"/>
          <w:lang w:eastAsia="zh-CN"/>
        </w:rPr>
        <w:t>主席随后于上午</w:t>
      </w:r>
      <w:r w:rsidRPr="00127F8A">
        <w:rPr>
          <w:rFonts w:hint="eastAsia"/>
          <w:sz w:val="24"/>
          <w:lang w:eastAsia="zh-CN"/>
        </w:rPr>
        <w:t xml:space="preserve"> 10 </w:t>
      </w:r>
      <w:r w:rsidRPr="00127F8A">
        <w:rPr>
          <w:rFonts w:hint="eastAsia"/>
          <w:sz w:val="24"/>
          <w:lang w:eastAsia="zh-CN"/>
        </w:rPr>
        <w:t>时</w:t>
      </w:r>
      <w:r w:rsidRPr="00127F8A">
        <w:rPr>
          <w:rFonts w:hint="eastAsia"/>
          <w:sz w:val="24"/>
          <w:lang w:eastAsia="zh-CN"/>
        </w:rPr>
        <w:t xml:space="preserve"> 45 </w:t>
      </w:r>
      <w:r w:rsidRPr="00127F8A">
        <w:rPr>
          <w:rFonts w:hint="eastAsia"/>
          <w:sz w:val="24"/>
          <w:lang w:eastAsia="zh-CN"/>
        </w:rPr>
        <w:t>分宣布公约缔约方大会第十六届会议高级别部分正式开幕。</w:t>
      </w:r>
      <w:r w:rsidR="00DD735F" w:rsidRPr="001A2C30">
        <w:rPr>
          <w:sz w:val="24"/>
          <w:lang w:eastAsia="zh-CN"/>
        </w:rPr>
        <w:t xml:space="preserve"> </w:t>
      </w:r>
    </w:p>
    <w:p w14:paraId="7F9124E2" w14:textId="6EC1B913" w:rsidR="00005E93" w:rsidRPr="00E2675E" w:rsidRDefault="00127F8A" w:rsidP="003F4105">
      <w:pPr>
        <w:pStyle w:val="CBDH1"/>
        <w:tabs>
          <w:tab w:val="clear" w:pos="567"/>
          <w:tab w:val="clear" w:pos="1134"/>
          <w:tab w:val="clear" w:pos="1701"/>
          <w:tab w:val="clear" w:pos="2268"/>
          <w:tab w:val="clear" w:pos="2835"/>
          <w:tab w:val="clear" w:pos="3402"/>
        </w:tabs>
        <w:ind w:left="490" w:hanging="490"/>
        <w:rPr>
          <w:lang w:eastAsia="zh-CN"/>
        </w:rPr>
      </w:pPr>
      <w:r>
        <w:rPr>
          <w:rFonts w:hint="eastAsia"/>
          <w:lang w:eastAsia="zh-CN"/>
        </w:rPr>
        <w:t>四</w:t>
      </w:r>
      <w:r w:rsidR="00435375" w:rsidRPr="00E2675E">
        <w:rPr>
          <w:lang w:eastAsia="zh-CN"/>
        </w:rPr>
        <w:t>.</w:t>
      </w:r>
      <w:r w:rsidR="00435375" w:rsidRPr="00E2675E">
        <w:rPr>
          <w:lang w:eastAsia="zh-CN"/>
        </w:rPr>
        <w:tab/>
      </w:r>
      <w:r w:rsidRPr="00127F8A">
        <w:rPr>
          <w:rFonts w:hint="eastAsia"/>
          <w:lang w:eastAsia="zh-CN"/>
        </w:rPr>
        <w:t>各国和其他方面的发言</w:t>
      </w:r>
    </w:p>
    <w:p w14:paraId="7E40F4C6" w14:textId="640D01D8" w:rsidR="007A564F" w:rsidRPr="001A2C30" w:rsidRDefault="00127F8A" w:rsidP="003F4105">
      <w:pPr>
        <w:pStyle w:val="CBDNormalNumber"/>
        <w:tabs>
          <w:tab w:val="clear" w:pos="567"/>
          <w:tab w:val="clear" w:pos="1134"/>
          <w:tab w:val="clear" w:pos="1701"/>
          <w:tab w:val="clear" w:pos="2268"/>
          <w:tab w:val="clear" w:pos="2835"/>
          <w:tab w:val="clear" w:pos="3402"/>
          <w:tab w:val="clear" w:pos="3969"/>
        </w:tabs>
        <w:ind w:left="490"/>
        <w:rPr>
          <w:sz w:val="24"/>
        </w:rPr>
      </w:pPr>
      <w:proofErr w:type="spellStart"/>
      <w:r w:rsidRPr="00127F8A">
        <w:rPr>
          <w:rFonts w:hint="eastAsia"/>
          <w:sz w:val="24"/>
        </w:rPr>
        <w:t>高级别部分第二场会议于</w:t>
      </w:r>
      <w:proofErr w:type="spellEnd"/>
      <w:r w:rsidRPr="00127F8A">
        <w:rPr>
          <w:rFonts w:hint="eastAsia"/>
          <w:sz w:val="24"/>
        </w:rPr>
        <w:t xml:space="preserve"> 10 </w:t>
      </w:r>
      <w:r w:rsidRPr="00127F8A">
        <w:rPr>
          <w:rFonts w:hint="eastAsia"/>
          <w:sz w:val="24"/>
        </w:rPr>
        <w:t>月</w:t>
      </w:r>
      <w:r w:rsidRPr="00127F8A">
        <w:rPr>
          <w:rFonts w:hint="eastAsia"/>
          <w:sz w:val="24"/>
        </w:rPr>
        <w:t xml:space="preserve"> 29 </w:t>
      </w:r>
      <w:proofErr w:type="spellStart"/>
      <w:r w:rsidRPr="00127F8A">
        <w:rPr>
          <w:rFonts w:hint="eastAsia"/>
          <w:sz w:val="24"/>
        </w:rPr>
        <w:t>日举行，由哥伦比亚环境政策和标准化部副部长</w:t>
      </w:r>
      <w:proofErr w:type="spellEnd"/>
      <w:r w:rsidRPr="00127F8A">
        <w:rPr>
          <w:rFonts w:hint="eastAsia"/>
          <w:sz w:val="24"/>
        </w:rPr>
        <w:t xml:space="preserve"> Mauricio Cabrera Leal </w:t>
      </w:r>
      <w:proofErr w:type="spellStart"/>
      <w:r w:rsidRPr="00127F8A">
        <w:rPr>
          <w:rFonts w:hint="eastAsia"/>
          <w:sz w:val="24"/>
        </w:rPr>
        <w:t>主持</w:t>
      </w:r>
      <w:proofErr w:type="spellEnd"/>
      <w:r w:rsidRPr="00127F8A">
        <w:rPr>
          <w:rFonts w:hint="eastAsia"/>
          <w:sz w:val="24"/>
        </w:rPr>
        <w:t>。</w:t>
      </w:r>
    </w:p>
    <w:p w14:paraId="1CFB47BE" w14:textId="2CBBA00C" w:rsidR="007A564F" w:rsidRPr="001A2C30" w:rsidRDefault="00127F8A" w:rsidP="003F4105">
      <w:pPr>
        <w:pStyle w:val="CBDNormalNumber"/>
        <w:tabs>
          <w:tab w:val="clear" w:pos="567"/>
          <w:tab w:val="clear" w:pos="1134"/>
          <w:tab w:val="clear" w:pos="1701"/>
          <w:tab w:val="clear" w:pos="2268"/>
          <w:tab w:val="clear" w:pos="2835"/>
          <w:tab w:val="clear" w:pos="3402"/>
          <w:tab w:val="clear" w:pos="3969"/>
        </w:tabs>
        <w:ind w:left="490"/>
        <w:rPr>
          <w:sz w:val="24"/>
        </w:rPr>
      </w:pPr>
      <w:proofErr w:type="spellStart"/>
      <w:r w:rsidRPr="00127F8A">
        <w:rPr>
          <w:rFonts w:hint="eastAsia"/>
          <w:sz w:val="24"/>
        </w:rPr>
        <w:t>以下主旨发言人在会议开始时发言：土著问题常设论坛主席</w:t>
      </w:r>
      <w:proofErr w:type="spellEnd"/>
      <w:r w:rsidRPr="00127F8A">
        <w:rPr>
          <w:rFonts w:hint="eastAsia"/>
          <w:sz w:val="24"/>
        </w:rPr>
        <w:t xml:space="preserve"> </w:t>
      </w:r>
      <w:proofErr w:type="spellStart"/>
      <w:r w:rsidRPr="00127F8A">
        <w:rPr>
          <w:rFonts w:hint="eastAsia"/>
          <w:sz w:val="24"/>
        </w:rPr>
        <w:t>Hindou</w:t>
      </w:r>
      <w:proofErr w:type="spellEnd"/>
      <w:r w:rsidRPr="00127F8A">
        <w:rPr>
          <w:rFonts w:hint="eastAsia"/>
          <w:sz w:val="24"/>
        </w:rPr>
        <w:t xml:space="preserve"> Oumarou Ibrahim</w:t>
      </w:r>
      <w:r w:rsidRPr="00127F8A">
        <w:rPr>
          <w:rFonts w:hint="eastAsia"/>
          <w:sz w:val="24"/>
        </w:rPr>
        <w:t>、</w:t>
      </w:r>
      <w:proofErr w:type="spellStart"/>
      <w:r w:rsidRPr="00127F8A">
        <w:rPr>
          <w:rFonts w:hint="eastAsia"/>
          <w:sz w:val="24"/>
          <w:lang w:val="en-US"/>
        </w:rPr>
        <w:t>享有清洁、健康和可持续环境的人权特别报告员</w:t>
      </w:r>
      <w:proofErr w:type="spellEnd"/>
      <w:r w:rsidRPr="00127F8A">
        <w:rPr>
          <w:rFonts w:hint="eastAsia"/>
          <w:sz w:val="24"/>
        </w:rPr>
        <w:t>Astrid Puentes Riaño</w:t>
      </w:r>
      <w:r w:rsidRPr="00127F8A">
        <w:rPr>
          <w:rFonts w:hint="eastAsia"/>
          <w:sz w:val="24"/>
        </w:rPr>
        <w:t>、</w:t>
      </w:r>
      <w:proofErr w:type="spellStart"/>
      <w:r w:rsidRPr="00127F8A">
        <w:rPr>
          <w:rFonts w:hint="eastAsia"/>
          <w:sz w:val="24"/>
        </w:rPr>
        <w:t>国际捕鲸委员会执行秘书</w:t>
      </w:r>
      <w:proofErr w:type="spellEnd"/>
      <w:r w:rsidRPr="00127F8A">
        <w:rPr>
          <w:rFonts w:hint="eastAsia"/>
          <w:sz w:val="24"/>
        </w:rPr>
        <w:t xml:space="preserve"> Martha Rojas Urrego</w:t>
      </w:r>
      <w:r w:rsidRPr="00127F8A">
        <w:rPr>
          <w:rFonts w:hint="eastAsia"/>
          <w:sz w:val="24"/>
        </w:rPr>
        <w:t>（</w:t>
      </w:r>
      <w:proofErr w:type="spellStart"/>
      <w:r w:rsidRPr="00127F8A">
        <w:rPr>
          <w:rFonts w:hint="eastAsia"/>
          <w:sz w:val="24"/>
        </w:rPr>
        <w:t>代表生物多样性相关公约联络小组）和全球青年生物多样性网络代表</w:t>
      </w:r>
      <w:proofErr w:type="spellEnd"/>
      <w:r w:rsidRPr="00127F8A">
        <w:rPr>
          <w:rFonts w:hint="eastAsia"/>
          <w:sz w:val="24"/>
        </w:rPr>
        <w:t xml:space="preserve"> Shaw La Mun</w:t>
      </w:r>
      <w:r w:rsidRPr="00127F8A">
        <w:rPr>
          <w:rFonts w:hint="eastAsia"/>
          <w:sz w:val="24"/>
        </w:rPr>
        <w:t>。</w:t>
      </w:r>
    </w:p>
    <w:p w14:paraId="6EFC0895" w14:textId="0AA74EFE" w:rsidR="001F4619" w:rsidRPr="001A2C30" w:rsidRDefault="00844D32" w:rsidP="003F4105">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844D32">
        <w:rPr>
          <w:rFonts w:hint="eastAsia"/>
          <w:sz w:val="24"/>
          <w:lang w:eastAsia="zh-CN"/>
        </w:rPr>
        <w:lastRenderedPageBreak/>
        <w:t>土著问题常设论坛主席提醒与会者注意土著人民在实现与自然和平相处的目标方面发挥的重要作用，呼吁与会各国元首和部长在财政议程下倡导使土著人民能够直接获得资金。她呼吁设立一个专门的附属机构，使土著人民能够为执行《昆明</w:t>
      </w:r>
      <w:r w:rsidRPr="00844D32">
        <w:rPr>
          <w:rFonts w:hint="eastAsia"/>
          <w:sz w:val="24"/>
          <w:lang w:eastAsia="zh-CN"/>
        </w:rPr>
        <w:t>-</w:t>
      </w:r>
      <w:r w:rsidRPr="00844D32">
        <w:rPr>
          <w:rFonts w:hint="eastAsia"/>
          <w:sz w:val="24"/>
          <w:lang w:eastAsia="zh-CN"/>
        </w:rPr>
        <w:t>蒙特利尔全球生物多样性框架》作出贡献。</w:t>
      </w:r>
    </w:p>
    <w:p w14:paraId="55E21DAF" w14:textId="5D6B42EE" w:rsidR="001F4619" w:rsidRPr="001A2C30" w:rsidRDefault="00844D32" w:rsidP="003F4105">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844D32">
        <w:rPr>
          <w:rFonts w:hint="eastAsia"/>
          <w:sz w:val="24"/>
          <w:lang w:eastAsia="zh-CN"/>
        </w:rPr>
        <w:t>享有清洁、健康和可持续环境的人权特别报告员指出，</w:t>
      </w:r>
      <w:r w:rsidR="002B5CD9">
        <w:rPr>
          <w:rFonts w:hint="eastAsia"/>
          <w:sz w:val="24"/>
          <w:lang w:eastAsia="zh-CN"/>
        </w:rPr>
        <w:t>《昆蒙框架》</w:t>
      </w:r>
      <w:r w:rsidRPr="00844D32">
        <w:rPr>
          <w:rFonts w:hint="eastAsia"/>
          <w:sz w:val="24"/>
          <w:lang w:eastAsia="zh-CN"/>
        </w:rPr>
        <w:t>采取了基于人权的方法，承认享有清洁、健康和可持续环境的人权以及性别平等、减少不平等以及尊重土著人民和地方社区有效保护和恢复生物多样性的权利的重要性。随着谈判接近尾声，她敦促与会者将这些对有效执行</w:t>
      </w:r>
      <w:r w:rsidR="002B5CD9">
        <w:rPr>
          <w:rFonts w:hint="eastAsia"/>
          <w:sz w:val="24"/>
          <w:lang w:eastAsia="zh-CN"/>
        </w:rPr>
        <w:t>《昆蒙框架》</w:t>
      </w:r>
      <w:r w:rsidRPr="00844D32">
        <w:rPr>
          <w:rFonts w:hint="eastAsia"/>
          <w:sz w:val="24"/>
          <w:lang w:eastAsia="zh-CN"/>
        </w:rPr>
        <w:t>至关重要的元素纳入所有成果。</w:t>
      </w:r>
    </w:p>
    <w:p w14:paraId="5E99AF98" w14:textId="75EAE585" w:rsidR="001F4619" w:rsidRPr="001A2C30" w:rsidRDefault="00F70801" w:rsidP="003F4105">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F70801">
        <w:rPr>
          <w:rFonts w:hint="eastAsia"/>
          <w:sz w:val="24"/>
          <w:lang w:eastAsia="zh-CN"/>
        </w:rPr>
        <w:t>国际捕鲸委员会执行秘书回顾指出，已鼓励缔约方在其国家生物多样性战略和行动计划中包括采取行动，执行其他生物多样性相关协定的承诺和建议，并举例说明了这些协定如何有助于实现</w:t>
      </w:r>
      <w:r w:rsidR="002B5CD9">
        <w:rPr>
          <w:rFonts w:hint="eastAsia"/>
          <w:sz w:val="24"/>
          <w:lang w:eastAsia="zh-CN"/>
        </w:rPr>
        <w:t>《昆蒙框架》</w:t>
      </w:r>
      <w:r w:rsidRPr="00F70801">
        <w:rPr>
          <w:rFonts w:hint="eastAsia"/>
          <w:sz w:val="24"/>
          <w:lang w:eastAsia="zh-CN"/>
        </w:rPr>
        <w:t>的长期目标和行动目标。尤其可以利用其他生物多样性相关公约的现有数据和评估工作来审查</w:t>
      </w:r>
      <w:r w:rsidR="002B5CD9">
        <w:rPr>
          <w:rFonts w:hint="eastAsia"/>
          <w:sz w:val="24"/>
          <w:lang w:eastAsia="zh-CN"/>
        </w:rPr>
        <w:t>《昆蒙框架》</w:t>
      </w:r>
      <w:r w:rsidRPr="00F70801">
        <w:rPr>
          <w:rFonts w:hint="eastAsia"/>
          <w:sz w:val="24"/>
          <w:lang w:eastAsia="zh-CN"/>
        </w:rPr>
        <w:t>的执行进度。</w:t>
      </w:r>
      <w:r w:rsidR="001F4619" w:rsidRPr="001A2C30">
        <w:rPr>
          <w:sz w:val="24"/>
          <w:lang w:eastAsia="zh-CN"/>
        </w:rPr>
        <w:t xml:space="preserve"> </w:t>
      </w:r>
    </w:p>
    <w:p w14:paraId="48F23F12" w14:textId="14F466D7" w:rsidR="008723F7" w:rsidRPr="001A2C30" w:rsidRDefault="00776848" w:rsidP="003F4105">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776848">
        <w:rPr>
          <w:rFonts w:hint="eastAsia"/>
          <w:sz w:val="24"/>
          <w:lang w:eastAsia="zh-CN"/>
        </w:rPr>
        <w:t>全球青年生物多样性网络代表说，全球青年正动员起来，推翻一个将利润置于福祉之上的制度。他们所践行的和平植根于行动、对正义和公平的追求以及对过去、现在和今后世世代代的深切责任感。他呼吁与会代表们在执行工作和集体进展情况的审查中摒弃虚假的解决方案和排斥性机制，承认公平和人权的关键作用，并协助地方社区直接获取资源，使其能够在解决生物多样性丧失问题上发挥带头作用。</w:t>
      </w:r>
    </w:p>
    <w:p w14:paraId="106A821D" w14:textId="0DA11F0D" w:rsidR="00F73EF0" w:rsidRPr="001A2C30" w:rsidRDefault="00776848" w:rsidP="003F4105">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776848">
        <w:rPr>
          <w:rFonts w:hint="eastAsia"/>
          <w:sz w:val="24"/>
          <w:lang w:eastAsia="zh-CN"/>
        </w:rPr>
        <w:t>以下缔约方的代表发言：安哥拉、阿塞拜疆、巴巴多斯、伯利兹、波斯尼亚和黑塞哥维那、巴西、布基纳法索、佛得角、柬埔寨、喀麦隆、中非共和国、智利、库克群岛、科特迪瓦、捷克、刚果民主共和国、多米尼克、多米尼加共和国、埃及、法国、加蓬、德国、加纳、危地马拉、圭亚那、洪都拉斯、匈牙利、印度、爱尔兰、马达加斯加、马来西亚、马尔代夫、马里、墨西哥、摩纳哥、莫桑比克、尼泊尔、尼日利亚、挪威、阿曼、秘鲁、卡塔尔、俄罗斯联邦、圣基茨和尼维斯、塞内加尔、塞舌尔、塞拉利昂、所罗门群岛、巴勒斯坦国、瑞典、塔吉克斯坦、乌干达、阿拉伯联合酋长国、大不列颠及北爱尔兰联合王国、坦桑尼亚联合共和国、乌拉圭、乌兹别克斯坦和津巴布韦。</w:t>
      </w:r>
    </w:p>
    <w:p w14:paraId="610E4D94" w14:textId="2CF20C02" w:rsidR="001F4619" w:rsidRPr="001A2C30" w:rsidRDefault="00776848" w:rsidP="003F4105">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776848">
        <w:rPr>
          <w:rFonts w:hint="eastAsia"/>
          <w:sz w:val="24"/>
          <w:lang w:eastAsia="zh-CN"/>
        </w:rPr>
        <w:t>挪威代表宣布向全球生物多样性框架基金认捐</w:t>
      </w:r>
      <w:r w:rsidRPr="00776848">
        <w:rPr>
          <w:rFonts w:hint="eastAsia"/>
          <w:sz w:val="24"/>
          <w:lang w:eastAsia="zh-CN"/>
        </w:rPr>
        <w:t xml:space="preserve"> 1.5 </w:t>
      </w:r>
      <w:r w:rsidRPr="00776848">
        <w:rPr>
          <w:rFonts w:hint="eastAsia"/>
          <w:sz w:val="24"/>
          <w:lang w:eastAsia="zh-CN"/>
        </w:rPr>
        <w:t>亿克朗。</w:t>
      </w:r>
    </w:p>
    <w:p w14:paraId="7CC305B2" w14:textId="3F329051" w:rsidR="001B6B61" w:rsidRPr="001A2C30" w:rsidRDefault="003744C4" w:rsidP="003F4105">
      <w:pPr>
        <w:pStyle w:val="CBDNormalNumber"/>
        <w:tabs>
          <w:tab w:val="clear" w:pos="567"/>
          <w:tab w:val="clear" w:pos="1134"/>
          <w:tab w:val="clear" w:pos="1701"/>
          <w:tab w:val="clear" w:pos="2268"/>
          <w:tab w:val="clear" w:pos="2835"/>
          <w:tab w:val="clear" w:pos="3402"/>
          <w:tab w:val="clear" w:pos="3969"/>
        </w:tabs>
        <w:ind w:left="490"/>
        <w:rPr>
          <w:sz w:val="24"/>
        </w:rPr>
      </w:pPr>
      <w:proofErr w:type="spellStart"/>
      <w:r w:rsidRPr="003744C4">
        <w:rPr>
          <w:rFonts w:hint="eastAsia"/>
          <w:sz w:val="24"/>
        </w:rPr>
        <w:t>会议进行到一半时，主席短暂停止缔约方代表的发言，邀请以下主旨发言人发言</w:t>
      </w:r>
      <w:proofErr w:type="spellEnd"/>
      <w:r>
        <w:rPr>
          <w:rFonts w:hint="eastAsia"/>
          <w:sz w:val="24"/>
          <w:lang w:eastAsia="zh-CN"/>
        </w:rPr>
        <w:t>：</w:t>
      </w:r>
      <w:proofErr w:type="spellStart"/>
      <w:r w:rsidRPr="003744C4">
        <w:rPr>
          <w:rFonts w:hint="eastAsia"/>
          <w:sz w:val="24"/>
        </w:rPr>
        <w:t>联合国环境规划署执行主任</w:t>
      </w:r>
      <w:proofErr w:type="spellEnd"/>
      <w:r w:rsidRPr="003744C4">
        <w:rPr>
          <w:rFonts w:hint="eastAsia"/>
          <w:sz w:val="24"/>
        </w:rPr>
        <w:t xml:space="preserve"> Inger Andersen</w:t>
      </w:r>
      <w:r w:rsidRPr="003744C4">
        <w:rPr>
          <w:rFonts w:hint="eastAsia"/>
          <w:sz w:val="24"/>
        </w:rPr>
        <w:t>、</w:t>
      </w:r>
      <w:bookmarkStart w:id="4" w:name="_Hlk190771179"/>
      <w:r w:rsidR="00993EC5">
        <w:rPr>
          <w:rFonts w:hint="eastAsia"/>
          <w:sz w:val="24"/>
          <w:lang w:eastAsia="zh-CN"/>
        </w:rPr>
        <w:t>非</w:t>
      </w:r>
      <w:proofErr w:type="spellStart"/>
      <w:r w:rsidRPr="003744C4">
        <w:rPr>
          <w:rFonts w:hint="eastAsia"/>
          <w:sz w:val="24"/>
          <w:lang w:val="en-US"/>
        </w:rPr>
        <w:t>洲人后裔问题常设论坛</w:t>
      </w:r>
      <w:r w:rsidRPr="003744C4">
        <w:rPr>
          <w:rFonts w:hint="eastAsia"/>
          <w:sz w:val="24"/>
        </w:rPr>
        <w:t>主席</w:t>
      </w:r>
      <w:bookmarkEnd w:id="4"/>
      <w:proofErr w:type="spellEnd"/>
      <w:r w:rsidRPr="003744C4">
        <w:rPr>
          <w:rFonts w:hint="eastAsia"/>
          <w:sz w:val="24"/>
        </w:rPr>
        <w:t xml:space="preserve"> June </w:t>
      </w:r>
      <w:proofErr w:type="spellStart"/>
      <w:r w:rsidRPr="003744C4">
        <w:rPr>
          <w:rFonts w:hint="eastAsia"/>
          <w:sz w:val="24"/>
        </w:rPr>
        <w:t>Soomer</w:t>
      </w:r>
      <w:proofErr w:type="spellEnd"/>
      <w:r>
        <w:rPr>
          <w:rFonts w:hint="eastAsia"/>
          <w:sz w:val="24"/>
          <w:lang w:eastAsia="zh-CN"/>
        </w:rPr>
        <w:t>、</w:t>
      </w:r>
      <w:proofErr w:type="spellStart"/>
      <w:r w:rsidRPr="003744C4">
        <w:rPr>
          <w:rFonts w:hint="eastAsia"/>
          <w:sz w:val="24"/>
        </w:rPr>
        <w:t>主管人权事务助理秘书长</w:t>
      </w:r>
      <w:proofErr w:type="spellEnd"/>
      <w:r w:rsidRPr="003744C4">
        <w:rPr>
          <w:rFonts w:hint="eastAsia"/>
          <w:sz w:val="24"/>
        </w:rPr>
        <w:t xml:space="preserve"> Ilze Marianne Brands </w:t>
      </w:r>
      <w:proofErr w:type="spellStart"/>
      <w:r w:rsidRPr="003744C4">
        <w:rPr>
          <w:rFonts w:hint="eastAsia"/>
          <w:sz w:val="24"/>
        </w:rPr>
        <w:t>Kehris</w:t>
      </w:r>
      <w:proofErr w:type="spellEnd"/>
      <w:r w:rsidRPr="003744C4">
        <w:rPr>
          <w:rFonts w:hint="eastAsia"/>
          <w:sz w:val="24"/>
        </w:rPr>
        <w:t>、</w:t>
      </w:r>
      <w:proofErr w:type="spellStart"/>
      <w:r w:rsidRPr="003744C4">
        <w:rPr>
          <w:rFonts w:hint="eastAsia"/>
          <w:sz w:val="24"/>
        </w:rPr>
        <w:t>拉丁美洲和加勒比开发银行执行行长</w:t>
      </w:r>
      <w:proofErr w:type="spellEnd"/>
      <w:r w:rsidRPr="003744C4">
        <w:rPr>
          <w:rFonts w:hint="eastAsia"/>
          <w:sz w:val="24"/>
        </w:rPr>
        <w:t xml:space="preserve"> Sergio Díaz-Granados</w:t>
      </w:r>
      <w:r w:rsidRPr="003744C4">
        <w:rPr>
          <w:rFonts w:hint="eastAsia"/>
          <w:sz w:val="24"/>
        </w:rPr>
        <w:t>、</w:t>
      </w:r>
      <w:proofErr w:type="spellStart"/>
      <w:r w:rsidRPr="003744C4">
        <w:rPr>
          <w:rFonts w:hint="eastAsia"/>
          <w:sz w:val="24"/>
          <w:lang w:val="en-US"/>
        </w:rPr>
        <w:t>联合国关于在发生严重干旱和</w:t>
      </w:r>
      <w:proofErr w:type="spellEnd"/>
      <w:r w:rsidRPr="003744C4">
        <w:rPr>
          <w:rFonts w:hint="eastAsia"/>
          <w:sz w:val="24"/>
          <w:lang w:val="en-US"/>
        </w:rPr>
        <w:t>/</w:t>
      </w:r>
      <w:proofErr w:type="spellStart"/>
      <w:r w:rsidRPr="003744C4">
        <w:rPr>
          <w:rFonts w:hint="eastAsia"/>
          <w:sz w:val="24"/>
          <w:lang w:val="en-US"/>
        </w:rPr>
        <w:t>或荒漠化的国家特别是在非洲防治荒漠化的公约</w:t>
      </w:r>
      <w:r w:rsidRPr="003744C4">
        <w:rPr>
          <w:rFonts w:hint="eastAsia"/>
          <w:sz w:val="24"/>
        </w:rPr>
        <w:t>执行秘书</w:t>
      </w:r>
      <w:proofErr w:type="spellEnd"/>
      <w:r w:rsidRPr="003744C4">
        <w:rPr>
          <w:rFonts w:hint="eastAsia"/>
          <w:sz w:val="24"/>
        </w:rPr>
        <w:t xml:space="preserve"> Ibrahim Thiaw </w:t>
      </w:r>
      <w:proofErr w:type="spellStart"/>
      <w:r w:rsidRPr="003744C4">
        <w:rPr>
          <w:rFonts w:hint="eastAsia"/>
          <w:sz w:val="24"/>
        </w:rPr>
        <w:t>以及拉丁美洲和加勒比经济委员会执行秘书</w:t>
      </w:r>
      <w:proofErr w:type="spellEnd"/>
      <w:r w:rsidRPr="003744C4">
        <w:rPr>
          <w:rFonts w:hint="eastAsia"/>
          <w:sz w:val="24"/>
        </w:rPr>
        <w:t xml:space="preserve"> José Manuel Salazar-</w:t>
      </w:r>
      <w:proofErr w:type="spellStart"/>
      <w:r w:rsidRPr="003744C4">
        <w:rPr>
          <w:rFonts w:hint="eastAsia"/>
          <w:sz w:val="24"/>
        </w:rPr>
        <w:t>Xirinachs</w:t>
      </w:r>
      <w:proofErr w:type="spellEnd"/>
      <w:r w:rsidRPr="003744C4">
        <w:rPr>
          <w:rFonts w:hint="eastAsia"/>
          <w:sz w:val="24"/>
        </w:rPr>
        <w:t>。</w:t>
      </w:r>
    </w:p>
    <w:p w14:paraId="60BE832F" w14:textId="12631A56" w:rsidR="00EB2F3F" w:rsidRPr="001A2C30" w:rsidRDefault="008E3AA1" w:rsidP="003F4105">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8E3AA1">
        <w:rPr>
          <w:rFonts w:hint="eastAsia"/>
          <w:sz w:val="24"/>
          <w:lang w:eastAsia="zh-CN"/>
        </w:rPr>
        <w:t>环境署执行主任强调，必须支持各国制定切实可行的国家战略和行动计划并为实施工作提供强有力的资金支持。她敦促缔约方优先考虑土著人民的领导力和知识，并把公平、公正分享使用遗传资源数字序列信息所带来惠益的多边机制和基金投入运作。她概述了环境署参与执行《昆明</w:t>
      </w:r>
      <w:r w:rsidRPr="008E3AA1">
        <w:rPr>
          <w:rFonts w:hint="eastAsia"/>
          <w:sz w:val="24"/>
          <w:lang w:eastAsia="zh-CN"/>
        </w:rPr>
        <w:t>-</w:t>
      </w:r>
      <w:r w:rsidRPr="008E3AA1">
        <w:rPr>
          <w:rFonts w:hint="eastAsia"/>
          <w:sz w:val="24"/>
          <w:lang w:eastAsia="zh-CN"/>
        </w:rPr>
        <w:t>蒙特利尔全球生物多样性框架》的多种方式，包括帮助制定其监测框架和担任执行机构。</w:t>
      </w:r>
    </w:p>
    <w:p w14:paraId="07BB964B" w14:textId="36207519" w:rsidR="00EB2F3F" w:rsidRPr="001A2C30" w:rsidRDefault="00290B2A" w:rsidP="003F4105">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290B2A">
        <w:rPr>
          <w:rFonts w:hint="eastAsia"/>
          <w:sz w:val="24"/>
          <w:lang w:eastAsia="zh-CN"/>
        </w:rPr>
        <w:lastRenderedPageBreak/>
        <w:t>非</w:t>
      </w:r>
      <w:r w:rsidRPr="00290B2A">
        <w:rPr>
          <w:rFonts w:hint="eastAsia"/>
          <w:sz w:val="24"/>
          <w:lang w:val="en-US" w:eastAsia="zh-CN"/>
        </w:rPr>
        <w:t>洲人后裔问题常设论坛</w:t>
      </w:r>
      <w:r w:rsidRPr="00290B2A">
        <w:rPr>
          <w:rFonts w:hint="eastAsia"/>
          <w:sz w:val="24"/>
          <w:lang w:eastAsia="zh-CN"/>
        </w:rPr>
        <w:t>主席谈到自然守护者在</w:t>
      </w:r>
      <w:r w:rsidR="002B5CD9">
        <w:rPr>
          <w:rFonts w:hint="eastAsia"/>
          <w:sz w:val="24"/>
          <w:lang w:eastAsia="zh-CN"/>
        </w:rPr>
        <w:t>《昆蒙框架》</w:t>
      </w:r>
      <w:r w:rsidRPr="00290B2A">
        <w:rPr>
          <w:rFonts w:hint="eastAsia"/>
          <w:sz w:val="24"/>
          <w:lang w:eastAsia="zh-CN"/>
        </w:rPr>
        <w:t>执行过程中发挥的作用，特别是土著人民、地方社区和非洲裔人民发挥的作用，他们拥有宝贵的传统知识、可持续的土地管理做法和自然保护伦理。她介绍了非洲人和非洲裔人民在非洲、拉丁美洲和加勒比地区的自然保护活动及其面临的系统性挑战，并呼吁缔约方承认非洲人和非洲裔人民的权利、知识和领导能力，确保他们能够作为</w:t>
      </w:r>
      <w:r w:rsidR="002B5CD9">
        <w:rPr>
          <w:rFonts w:hint="eastAsia"/>
          <w:sz w:val="24"/>
          <w:lang w:eastAsia="zh-CN"/>
        </w:rPr>
        <w:t>《昆蒙框架》</w:t>
      </w:r>
      <w:r w:rsidRPr="00290B2A">
        <w:rPr>
          <w:rFonts w:hint="eastAsia"/>
          <w:sz w:val="24"/>
          <w:lang w:eastAsia="zh-CN"/>
        </w:rPr>
        <w:t>执行过程中的核心利益攸关方发挥作用。</w:t>
      </w:r>
      <w:r w:rsidR="00EB2F3F" w:rsidRPr="001A2C30">
        <w:rPr>
          <w:sz w:val="24"/>
          <w:lang w:eastAsia="zh-CN"/>
        </w:rPr>
        <w:t xml:space="preserve"> </w:t>
      </w:r>
    </w:p>
    <w:p w14:paraId="25DF3E6F" w14:textId="484F9549" w:rsidR="00AB1838" w:rsidRPr="001A2C30" w:rsidRDefault="00290B2A" w:rsidP="003F4105">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290B2A">
        <w:rPr>
          <w:rFonts w:hint="eastAsia"/>
          <w:sz w:val="24"/>
          <w:lang w:eastAsia="zh-CN"/>
        </w:rPr>
        <w:t>主管人权事务助理秘书长赞扬各国努力应对生物多样性的丧失及其影响，同时指出，这些努力往往以保护自然的名义而以人权为代价。只有基于人权的自然保护措施，如承认土著人民对其土地、资源和领地的权利，并确保各种进程的包容、参与和非歧视性，才能产生良好的效果。在这方面，她鼓励缔约方作出决定，确保实施基于人权、注重性别平等的生物多样性行动方针，以此确保制定更好的政策，并履行各国根据国际人权法承担的义务。</w:t>
      </w:r>
      <w:r w:rsidR="00EB2F3F" w:rsidRPr="001A2C30">
        <w:rPr>
          <w:sz w:val="24"/>
          <w:lang w:eastAsia="zh-CN"/>
        </w:rPr>
        <w:t xml:space="preserve"> </w:t>
      </w:r>
    </w:p>
    <w:p w14:paraId="78EC331C" w14:textId="44369088" w:rsidR="00EB2F3F" w:rsidRPr="001A2C30" w:rsidRDefault="00290B2A" w:rsidP="003F4105">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290B2A">
        <w:rPr>
          <w:rFonts w:hint="eastAsia"/>
          <w:sz w:val="24"/>
          <w:lang w:eastAsia="zh-CN"/>
        </w:rPr>
        <w:t>拉丁美洲和加勒比开发银行执行行长提出三点。首先，拉加开发银行为其业务设立了一个科学咨询小组，成为第一家这样做的银行，并倡导承认和加强土著人民和非洲裔人民在保护自然方面的作用。第二，生物多样性的保护需要创新、高影响力的金融工具和可持续的联合行动。第三，应使各开发银行，特别是全球南方</w:t>
      </w:r>
      <w:r w:rsidR="001E75B0">
        <w:rPr>
          <w:rFonts w:hint="eastAsia"/>
          <w:sz w:val="24"/>
          <w:lang w:eastAsia="zh-CN"/>
        </w:rPr>
        <w:t>各地</w:t>
      </w:r>
      <w:r w:rsidRPr="00290B2A">
        <w:rPr>
          <w:rFonts w:hint="eastAsia"/>
          <w:sz w:val="24"/>
          <w:lang w:eastAsia="zh-CN"/>
        </w:rPr>
        <w:t>的开发银行，成为重新分配全球收入，为发展</w:t>
      </w:r>
      <w:r>
        <w:rPr>
          <w:rFonts w:hint="eastAsia"/>
          <w:sz w:val="24"/>
          <w:lang w:eastAsia="zh-CN"/>
        </w:rPr>
        <w:t>提供资金</w:t>
      </w:r>
      <w:r w:rsidRPr="00290B2A">
        <w:rPr>
          <w:rFonts w:hint="eastAsia"/>
          <w:sz w:val="24"/>
          <w:lang w:eastAsia="zh-CN"/>
        </w:rPr>
        <w:t>的渠道。</w:t>
      </w:r>
      <w:r w:rsidR="00EB2F3F" w:rsidRPr="001A2C30">
        <w:rPr>
          <w:sz w:val="24"/>
          <w:lang w:eastAsia="zh-CN"/>
        </w:rPr>
        <w:t xml:space="preserve"> </w:t>
      </w:r>
    </w:p>
    <w:p w14:paraId="1871BE8C" w14:textId="1639095D" w:rsidR="00EB2F3F" w:rsidRPr="001A2C30" w:rsidRDefault="00077ED3" w:rsidP="003F4105">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077ED3">
        <w:rPr>
          <w:rFonts w:hint="eastAsia"/>
          <w:sz w:val="24"/>
          <w:lang w:eastAsia="zh-CN"/>
        </w:rPr>
        <w:t>防治荒漠化公约执行秘书指出，人类依赖大自然抵御干旱和产生生命所必需的水资源的能力。他提醒与会者，将于</w:t>
      </w:r>
      <w:r w:rsidRPr="00077ED3">
        <w:rPr>
          <w:rFonts w:hint="eastAsia"/>
          <w:sz w:val="24"/>
          <w:lang w:eastAsia="zh-CN"/>
        </w:rPr>
        <w:t xml:space="preserve"> 2024 </w:t>
      </w:r>
      <w:r w:rsidRPr="00077ED3">
        <w:rPr>
          <w:rFonts w:hint="eastAsia"/>
          <w:sz w:val="24"/>
          <w:lang w:eastAsia="zh-CN"/>
        </w:rPr>
        <w:t>年</w:t>
      </w:r>
      <w:r w:rsidRPr="00077ED3">
        <w:rPr>
          <w:rFonts w:hint="eastAsia"/>
          <w:sz w:val="24"/>
          <w:lang w:eastAsia="zh-CN"/>
        </w:rPr>
        <w:t xml:space="preserve"> 12 </w:t>
      </w:r>
      <w:r w:rsidRPr="00077ED3">
        <w:rPr>
          <w:rFonts w:hint="eastAsia"/>
          <w:sz w:val="24"/>
          <w:lang w:eastAsia="zh-CN"/>
        </w:rPr>
        <w:t>月举行的防治荒漠化公约缔约方大会第十六届会议对于</w:t>
      </w:r>
      <w:r w:rsidR="002B5CD9">
        <w:rPr>
          <w:rFonts w:hint="eastAsia"/>
          <w:sz w:val="24"/>
          <w:lang w:eastAsia="zh-CN"/>
        </w:rPr>
        <w:t>《昆蒙框架》</w:t>
      </w:r>
      <w:r w:rsidRPr="00077ED3">
        <w:rPr>
          <w:rFonts w:hint="eastAsia"/>
          <w:sz w:val="24"/>
          <w:lang w:eastAsia="zh-CN"/>
        </w:rPr>
        <w:t>的执行至关重要，《防治荒漠化公约》的</w:t>
      </w:r>
      <w:r w:rsidRPr="00077ED3">
        <w:rPr>
          <w:rFonts w:hint="eastAsia"/>
          <w:sz w:val="24"/>
          <w:lang w:eastAsia="zh-CN"/>
        </w:rPr>
        <w:t xml:space="preserve"> 197 </w:t>
      </w:r>
      <w:r w:rsidRPr="00077ED3">
        <w:rPr>
          <w:rFonts w:hint="eastAsia"/>
          <w:sz w:val="24"/>
          <w:lang w:eastAsia="zh-CN"/>
        </w:rPr>
        <w:t>个缔约方预计将就干旱、土地恢复和其他对除了土地之外别无资产的人（包括妇女、青年人和土著人民）的生计产生影响的问题做出具有里程碑意义的决定。</w:t>
      </w:r>
      <w:r w:rsidR="00EB2F3F" w:rsidRPr="001A2C30">
        <w:rPr>
          <w:sz w:val="24"/>
          <w:lang w:eastAsia="zh-CN"/>
        </w:rPr>
        <w:t xml:space="preserve"> </w:t>
      </w:r>
    </w:p>
    <w:p w14:paraId="3E7FFACF" w14:textId="4C5BE891" w:rsidR="002E7D0C" w:rsidRPr="001A2C30" w:rsidRDefault="00847EDB" w:rsidP="003F4105">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847EDB">
        <w:rPr>
          <w:rFonts w:hint="eastAsia"/>
          <w:sz w:val="24"/>
          <w:lang w:eastAsia="zh-CN"/>
        </w:rPr>
        <w:t>拉加经委会执行秘书表示，拉丁美洲和加勒比区域的发展受到增长</w:t>
      </w:r>
      <w:r w:rsidR="001E75B0">
        <w:rPr>
          <w:rFonts w:hint="eastAsia"/>
          <w:sz w:val="24"/>
          <w:lang w:eastAsia="zh-CN"/>
        </w:rPr>
        <w:t>率</w:t>
      </w:r>
      <w:r w:rsidRPr="00847EDB">
        <w:rPr>
          <w:rFonts w:hint="eastAsia"/>
          <w:sz w:val="24"/>
          <w:lang w:eastAsia="zh-CN"/>
        </w:rPr>
        <w:t>和转型能力低、不平等程度高、社会流动性低、社会凝聚力弱以及机构和治理能力低下的阻碍。他提请注意拉加经委会最近的一份出版物，题为《拉丁美洲和加勒比的发展陷阱：重大变革及其管理方法》，其中解释了使该地区向更具生产力、包容性和可持续性的发展模式迈进所需要的</w:t>
      </w:r>
      <w:r w:rsidRPr="00847EDB">
        <w:rPr>
          <w:rFonts w:hint="eastAsia"/>
          <w:sz w:val="24"/>
          <w:lang w:eastAsia="zh-CN"/>
        </w:rPr>
        <w:t xml:space="preserve"> 11 </w:t>
      </w:r>
      <w:r w:rsidRPr="00847EDB">
        <w:rPr>
          <w:rFonts w:hint="eastAsia"/>
          <w:sz w:val="24"/>
          <w:lang w:eastAsia="zh-CN"/>
        </w:rPr>
        <w:t>项重大变革。</w:t>
      </w:r>
      <w:r w:rsidR="00EB2F3F" w:rsidRPr="001A2C30">
        <w:rPr>
          <w:sz w:val="24"/>
          <w:lang w:eastAsia="zh-CN"/>
        </w:rPr>
        <w:t xml:space="preserve"> </w:t>
      </w:r>
    </w:p>
    <w:p w14:paraId="649583B4" w14:textId="1B3CA9A2" w:rsidR="007D44F6" w:rsidRPr="001A2C30" w:rsidRDefault="00AD6FB6" w:rsidP="003F4105">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AD6FB6">
        <w:rPr>
          <w:rFonts w:hint="eastAsia"/>
          <w:sz w:val="24"/>
          <w:lang w:eastAsia="zh-CN"/>
        </w:rPr>
        <w:t xml:space="preserve">10 </w:t>
      </w:r>
      <w:r w:rsidRPr="00AD6FB6">
        <w:rPr>
          <w:rFonts w:hint="eastAsia"/>
          <w:sz w:val="24"/>
          <w:lang w:eastAsia="zh-CN"/>
        </w:rPr>
        <w:t>月</w:t>
      </w:r>
      <w:r w:rsidRPr="00AD6FB6">
        <w:rPr>
          <w:rFonts w:hint="eastAsia"/>
          <w:sz w:val="24"/>
          <w:lang w:eastAsia="zh-CN"/>
        </w:rPr>
        <w:t xml:space="preserve"> 30 </w:t>
      </w:r>
      <w:r w:rsidRPr="00AD6FB6">
        <w:rPr>
          <w:rFonts w:hint="eastAsia"/>
          <w:sz w:val="24"/>
          <w:lang w:eastAsia="zh-CN"/>
        </w:rPr>
        <w:t>日举行的高级别部分第三场会议由哥伦比亚环境政策和标准化部副部长主持，会议首先由以下主旨发言人发言：联合国开发计划署助理署长兼政策和方案支助局局长</w:t>
      </w:r>
      <w:r w:rsidRPr="00AD6FB6">
        <w:rPr>
          <w:rFonts w:hint="eastAsia"/>
          <w:sz w:val="24"/>
          <w:lang w:eastAsia="zh-CN"/>
        </w:rPr>
        <w:t xml:space="preserve"> Marcos </w:t>
      </w:r>
      <w:proofErr w:type="spellStart"/>
      <w:r w:rsidRPr="00AD6FB6">
        <w:rPr>
          <w:rFonts w:hint="eastAsia"/>
          <w:sz w:val="24"/>
          <w:lang w:eastAsia="zh-CN"/>
        </w:rPr>
        <w:t>Athias</w:t>
      </w:r>
      <w:proofErr w:type="spellEnd"/>
      <w:r w:rsidRPr="00AD6FB6">
        <w:rPr>
          <w:rFonts w:hint="eastAsia"/>
          <w:sz w:val="24"/>
          <w:lang w:eastAsia="zh-CN"/>
        </w:rPr>
        <w:t xml:space="preserve"> Neto</w:t>
      </w:r>
      <w:r w:rsidRPr="00AD6FB6">
        <w:rPr>
          <w:rFonts w:hint="eastAsia"/>
          <w:sz w:val="24"/>
          <w:lang w:eastAsia="zh-CN"/>
        </w:rPr>
        <w:t>、美洲国家组织助理秘书长</w:t>
      </w:r>
      <w:r w:rsidRPr="00AD6FB6">
        <w:rPr>
          <w:rFonts w:hint="eastAsia"/>
          <w:sz w:val="24"/>
          <w:lang w:eastAsia="zh-CN"/>
        </w:rPr>
        <w:t xml:space="preserve"> Nestor Mendez</w:t>
      </w:r>
      <w:r w:rsidRPr="00AD6FB6">
        <w:rPr>
          <w:rFonts w:hint="eastAsia"/>
          <w:sz w:val="24"/>
          <w:lang w:eastAsia="zh-CN"/>
        </w:rPr>
        <w:t>、国际自然保护联盟总干事</w:t>
      </w:r>
      <w:r w:rsidRPr="00AD6FB6">
        <w:rPr>
          <w:rFonts w:hint="eastAsia"/>
          <w:sz w:val="24"/>
          <w:lang w:eastAsia="zh-CN"/>
        </w:rPr>
        <w:t xml:space="preserve"> Grethel Aguilar </w:t>
      </w:r>
      <w:r w:rsidRPr="00AD6FB6">
        <w:rPr>
          <w:rFonts w:hint="eastAsia"/>
          <w:sz w:val="24"/>
          <w:lang w:eastAsia="zh-CN"/>
        </w:rPr>
        <w:t>和</w:t>
      </w:r>
      <w:bookmarkStart w:id="5" w:name="_Hlk190806835"/>
      <w:r w:rsidRPr="00AD6FB6">
        <w:rPr>
          <w:sz w:val="24"/>
          <w:lang w:val="en-US" w:eastAsia="zh-CN"/>
        </w:rPr>
        <w:t>自然国际世界基金</w:t>
      </w:r>
      <w:r w:rsidRPr="00AD6FB6">
        <w:rPr>
          <w:rFonts w:hint="eastAsia"/>
          <w:sz w:val="24"/>
          <w:lang w:eastAsia="zh-CN"/>
        </w:rPr>
        <w:t>总干事</w:t>
      </w:r>
      <w:bookmarkEnd w:id="5"/>
      <w:r w:rsidRPr="00AD6FB6">
        <w:rPr>
          <w:rFonts w:hint="eastAsia"/>
          <w:sz w:val="24"/>
          <w:lang w:eastAsia="zh-CN"/>
        </w:rPr>
        <w:t xml:space="preserve"> Kirsten Schuijt</w:t>
      </w:r>
      <w:r w:rsidRPr="00AD6FB6">
        <w:rPr>
          <w:rFonts w:hint="eastAsia"/>
          <w:sz w:val="24"/>
          <w:lang w:eastAsia="zh-CN"/>
        </w:rPr>
        <w:t>（代表一组国际非政府组织）。在会议的稍后时间，太平洋区域环境方案秘书处总干事</w:t>
      </w:r>
      <w:r w:rsidRPr="00AD6FB6">
        <w:rPr>
          <w:rFonts w:hint="eastAsia"/>
          <w:sz w:val="24"/>
          <w:lang w:eastAsia="zh-CN"/>
        </w:rPr>
        <w:t xml:space="preserve"> </w:t>
      </w:r>
      <w:proofErr w:type="spellStart"/>
      <w:r w:rsidRPr="00AD6FB6">
        <w:rPr>
          <w:rFonts w:hint="eastAsia"/>
          <w:sz w:val="24"/>
          <w:lang w:eastAsia="zh-CN"/>
        </w:rPr>
        <w:t>Sefanaia</w:t>
      </w:r>
      <w:proofErr w:type="spellEnd"/>
      <w:r w:rsidRPr="00AD6FB6">
        <w:rPr>
          <w:rFonts w:hint="eastAsia"/>
          <w:sz w:val="24"/>
          <w:lang w:eastAsia="zh-CN"/>
        </w:rPr>
        <w:t xml:space="preserve"> </w:t>
      </w:r>
      <w:proofErr w:type="spellStart"/>
      <w:r w:rsidRPr="00AD6FB6">
        <w:rPr>
          <w:rFonts w:hint="eastAsia"/>
          <w:sz w:val="24"/>
          <w:lang w:eastAsia="zh-CN"/>
        </w:rPr>
        <w:t>Nawadra</w:t>
      </w:r>
      <w:proofErr w:type="spellEnd"/>
      <w:r w:rsidRPr="00AD6FB6">
        <w:rPr>
          <w:rFonts w:hint="eastAsia"/>
          <w:sz w:val="24"/>
          <w:lang w:eastAsia="zh-CN"/>
        </w:rPr>
        <w:t xml:space="preserve"> </w:t>
      </w:r>
      <w:r w:rsidRPr="00AD6FB6">
        <w:rPr>
          <w:rFonts w:hint="eastAsia"/>
          <w:sz w:val="24"/>
          <w:lang w:eastAsia="zh-CN"/>
        </w:rPr>
        <w:t>也作了主旨发言。</w:t>
      </w:r>
    </w:p>
    <w:p w14:paraId="56EA7877" w14:textId="252900FD" w:rsidR="00711874" w:rsidRPr="001A2C30" w:rsidRDefault="009D0A96" w:rsidP="003F4105">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9D0A96">
        <w:rPr>
          <w:rFonts w:hint="eastAsia"/>
          <w:sz w:val="24"/>
          <w:lang w:eastAsia="zh-CN"/>
        </w:rPr>
        <w:t>开发署政策和方案支助局局长指出，人是大自然最伟大的问题解决者和创新者，有能力进行必要的合作，实现</w:t>
      </w:r>
      <w:r w:rsidR="002B5CD9">
        <w:rPr>
          <w:rFonts w:hint="eastAsia"/>
          <w:sz w:val="24"/>
          <w:lang w:eastAsia="zh-CN"/>
        </w:rPr>
        <w:t>《昆蒙框架》</w:t>
      </w:r>
      <w:r w:rsidRPr="009D0A96">
        <w:rPr>
          <w:rFonts w:hint="eastAsia"/>
          <w:sz w:val="24"/>
          <w:lang w:eastAsia="zh-CN"/>
        </w:rPr>
        <w:t>的各项行动目标，并加大努力，发起切实、持久的变革，哥伦比亚国家开发银行农业部门融资基金承诺到</w:t>
      </w:r>
      <w:r w:rsidRPr="009D0A96">
        <w:rPr>
          <w:rFonts w:hint="eastAsia"/>
          <w:sz w:val="24"/>
          <w:lang w:eastAsia="zh-CN"/>
        </w:rPr>
        <w:t xml:space="preserve"> 2026 </w:t>
      </w:r>
      <w:r w:rsidRPr="009D0A96">
        <w:rPr>
          <w:rFonts w:hint="eastAsia"/>
          <w:sz w:val="24"/>
          <w:lang w:eastAsia="zh-CN"/>
        </w:rPr>
        <w:t>年实现</w:t>
      </w:r>
      <w:r w:rsidRPr="009D0A96">
        <w:rPr>
          <w:rFonts w:hint="eastAsia"/>
          <w:sz w:val="24"/>
          <w:lang w:eastAsia="zh-CN"/>
        </w:rPr>
        <w:t xml:space="preserve"> 100% </w:t>
      </w:r>
      <w:r w:rsidRPr="009D0A96">
        <w:rPr>
          <w:rFonts w:hint="eastAsia"/>
          <w:sz w:val="24"/>
          <w:lang w:eastAsia="zh-CN"/>
        </w:rPr>
        <w:t>的信贷和投资绿化，就证明了这一点。开发署坚定致力于通过三个系统性转变寻找相互关联的解决方案：价值观转变、经济和金融转变以及政策和实践转变。</w:t>
      </w:r>
      <w:r w:rsidR="00711874" w:rsidRPr="001A2C30">
        <w:rPr>
          <w:sz w:val="24"/>
          <w:lang w:eastAsia="zh-CN"/>
        </w:rPr>
        <w:t xml:space="preserve"> </w:t>
      </w:r>
    </w:p>
    <w:p w14:paraId="7C1C5288" w14:textId="3FAE3EB8" w:rsidR="00711874" w:rsidRPr="001A2C30" w:rsidRDefault="00E57E3D" w:rsidP="003F4105">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E57E3D">
        <w:rPr>
          <w:rFonts w:hint="eastAsia"/>
          <w:sz w:val="24"/>
          <w:lang w:eastAsia="zh-CN"/>
        </w:rPr>
        <w:t>美洲国家组织助理秘书长表示，对生物多样性和环境的威胁直接影响美洲国家组织赖以建立的每一个支柱，即民主、人权、多维安全和全面发展。美洲国家组织</w:t>
      </w:r>
      <w:r w:rsidRPr="00E57E3D">
        <w:rPr>
          <w:rFonts w:hint="eastAsia"/>
          <w:sz w:val="24"/>
          <w:lang w:eastAsia="zh-CN"/>
        </w:rPr>
        <w:lastRenderedPageBreak/>
        <w:t>正与其成员国和外部盟友合作，支持方方面面采取的举措，包括带头努力保护整个拉丁美洲的生物多样性走廊，创建一个健康的生物多样性环境，保障美洲所有公民蓬勃发展、享有安全、实现繁荣和加强民主的能力。</w:t>
      </w:r>
    </w:p>
    <w:p w14:paraId="65971B6C" w14:textId="12E92391" w:rsidR="00512C32" w:rsidRPr="001A2C30" w:rsidRDefault="0066777D" w:rsidP="003F4105">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66777D">
        <w:rPr>
          <w:rFonts w:hint="eastAsia"/>
          <w:sz w:val="24"/>
          <w:lang w:eastAsia="zh-CN"/>
        </w:rPr>
        <w:t>国际自然保护联盟总干事表示，社会和经济的转型需要雄心勃勃的目标和方方面面所有利益攸关方的充分参与。必须听取土著人民、地方社区和青年的声音，而且由于只有</w:t>
      </w:r>
      <w:r w:rsidRPr="0066777D">
        <w:rPr>
          <w:rFonts w:hint="eastAsia"/>
          <w:sz w:val="24"/>
          <w:lang w:eastAsia="zh-CN"/>
        </w:rPr>
        <w:t xml:space="preserve"> 8.4% </w:t>
      </w:r>
      <w:r w:rsidRPr="0066777D">
        <w:rPr>
          <w:rFonts w:hint="eastAsia"/>
          <w:sz w:val="24"/>
          <w:lang w:eastAsia="zh-CN"/>
        </w:rPr>
        <w:t>的海洋区域和</w:t>
      </w:r>
      <w:r w:rsidRPr="0066777D">
        <w:rPr>
          <w:rFonts w:hint="eastAsia"/>
          <w:sz w:val="24"/>
          <w:lang w:eastAsia="zh-CN"/>
        </w:rPr>
        <w:t xml:space="preserve"> 17.6% </w:t>
      </w:r>
      <w:r w:rsidRPr="0066777D">
        <w:rPr>
          <w:rFonts w:hint="eastAsia"/>
          <w:sz w:val="24"/>
          <w:lang w:eastAsia="zh-CN"/>
        </w:rPr>
        <w:t>的陆地区域受到某种形式的保护，必须填补资金缺口，并将投资转向支持有利于自然的解决方案。国际自然保护联盟拥有</w:t>
      </w:r>
      <w:r w:rsidRPr="0066777D">
        <w:rPr>
          <w:rFonts w:hint="eastAsia"/>
          <w:sz w:val="24"/>
          <w:lang w:eastAsia="zh-CN"/>
        </w:rPr>
        <w:t xml:space="preserve"> 1,400 </w:t>
      </w:r>
      <w:r w:rsidRPr="0066777D">
        <w:rPr>
          <w:rFonts w:hint="eastAsia"/>
          <w:sz w:val="24"/>
          <w:lang w:eastAsia="zh-CN"/>
        </w:rPr>
        <w:t>多名成员、</w:t>
      </w:r>
      <w:r w:rsidRPr="0066777D">
        <w:rPr>
          <w:rFonts w:hint="eastAsia"/>
          <w:sz w:val="24"/>
          <w:lang w:eastAsia="zh-CN"/>
        </w:rPr>
        <w:t xml:space="preserve">17,000 </w:t>
      </w:r>
      <w:r w:rsidRPr="0066777D">
        <w:rPr>
          <w:rFonts w:hint="eastAsia"/>
          <w:sz w:val="24"/>
          <w:lang w:eastAsia="zh-CN"/>
        </w:rPr>
        <w:t>名专家及其全球秘书处，随时准备支持所有愿意为人类和自然做出贡献、团结起来的人。</w:t>
      </w:r>
    </w:p>
    <w:p w14:paraId="7103ED5A" w14:textId="3117B956" w:rsidR="00BD681B" w:rsidRPr="001A2C30" w:rsidRDefault="00E732C5" w:rsidP="003F4105">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1A2C30">
        <w:rPr>
          <w:sz w:val="24"/>
          <w:lang w:eastAsia="zh-CN"/>
        </w:rPr>
        <w:t xml:space="preserve"> </w:t>
      </w:r>
      <w:r w:rsidR="00B9622E" w:rsidRPr="00B9622E">
        <w:rPr>
          <w:sz w:val="24"/>
          <w:lang w:val="en-US" w:eastAsia="zh-CN"/>
        </w:rPr>
        <w:t>自然国际世界基金</w:t>
      </w:r>
      <w:r w:rsidR="00B9622E" w:rsidRPr="00B9622E">
        <w:rPr>
          <w:rFonts w:hint="eastAsia"/>
          <w:sz w:val="24"/>
          <w:lang w:eastAsia="zh-CN"/>
        </w:rPr>
        <w:t>总干事（还代表保护国际基金会、</w:t>
      </w:r>
      <w:r w:rsidR="00B9622E" w:rsidRPr="001C26E3">
        <w:rPr>
          <w:sz w:val="24"/>
          <w:lang w:val="en-US" w:eastAsia="zh-CN"/>
        </w:rPr>
        <w:t>国际鸟类联盟</w:t>
      </w:r>
      <w:r w:rsidR="00B9622E" w:rsidRPr="00B9622E">
        <w:rPr>
          <w:sz w:val="24"/>
          <w:lang w:val="en-US" w:eastAsia="zh-CN"/>
        </w:rPr>
        <w:t>、商业动植物贸易记录分析</w:t>
      </w:r>
      <w:r w:rsidR="00B9622E" w:rsidRPr="00B9622E">
        <w:rPr>
          <w:rFonts w:hint="eastAsia"/>
          <w:sz w:val="24"/>
          <w:lang w:eastAsia="zh-CN"/>
        </w:rPr>
        <w:t>、大自然运动、自然保护协会和</w:t>
      </w:r>
      <w:proofErr w:type="spellStart"/>
      <w:r w:rsidR="00B9622E" w:rsidRPr="00B9622E">
        <w:rPr>
          <w:sz w:val="24"/>
          <w:lang w:eastAsia="zh-CN"/>
        </w:rPr>
        <w:t>ClientEarth</w:t>
      </w:r>
      <w:proofErr w:type="spellEnd"/>
      <w:r w:rsidR="00B9622E" w:rsidRPr="00B9622E">
        <w:rPr>
          <w:sz w:val="24"/>
          <w:lang w:eastAsia="zh-CN"/>
        </w:rPr>
        <w:t>）</w:t>
      </w:r>
      <w:r w:rsidR="00B9622E" w:rsidRPr="00B9622E">
        <w:rPr>
          <w:rFonts w:hint="eastAsia"/>
          <w:sz w:val="24"/>
          <w:lang w:eastAsia="zh-CN"/>
        </w:rPr>
        <w:t>发言，强调必须共同努力，加快行动，实现</w:t>
      </w:r>
      <w:r w:rsidR="002B5CD9">
        <w:rPr>
          <w:rFonts w:hint="eastAsia"/>
          <w:sz w:val="24"/>
          <w:lang w:eastAsia="zh-CN"/>
        </w:rPr>
        <w:t>《昆蒙框架》</w:t>
      </w:r>
      <w:r w:rsidR="00B9622E" w:rsidRPr="00B9622E">
        <w:rPr>
          <w:rFonts w:hint="eastAsia"/>
          <w:sz w:val="24"/>
          <w:lang w:eastAsia="zh-CN"/>
        </w:rPr>
        <w:t>的各项行动目标。她提到雄心勃勃的修订后的国家生物多样性战略和行动计划以及强有力的问责机制，将其作为进行必要的方向修正的基础，并敦促缔约方尽快完成其战略和行动计划的修订工作。她指明了执行工作中的五个关键挑战：包容性、主流化、协调自然和气候议程、调动资源和提高自然的</w:t>
      </w:r>
      <w:r w:rsidR="009A189B">
        <w:rPr>
          <w:rFonts w:hint="eastAsia"/>
          <w:sz w:val="24"/>
          <w:lang w:eastAsia="zh-CN"/>
        </w:rPr>
        <w:t>受重视程度</w:t>
      </w:r>
      <w:r w:rsidR="00B9622E" w:rsidRPr="00B9622E">
        <w:rPr>
          <w:rFonts w:hint="eastAsia"/>
          <w:sz w:val="24"/>
          <w:lang w:eastAsia="zh-CN"/>
        </w:rPr>
        <w:t>。</w:t>
      </w:r>
      <w:r w:rsidR="00BD681B" w:rsidRPr="001A2C30">
        <w:rPr>
          <w:sz w:val="24"/>
          <w:lang w:eastAsia="zh-CN"/>
        </w:rPr>
        <w:t xml:space="preserve"> </w:t>
      </w:r>
    </w:p>
    <w:p w14:paraId="3EB57DD9" w14:textId="249C2295" w:rsidR="00711874" w:rsidRPr="001A2C30" w:rsidRDefault="003B32D3" w:rsidP="003F4105">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3B32D3">
        <w:rPr>
          <w:rFonts w:hint="eastAsia"/>
          <w:sz w:val="24"/>
          <w:lang w:eastAsia="zh-CN"/>
        </w:rPr>
        <w:t>太平洋区域环境方案秘书处总干事邀请所有在太平洋区域工作和为工作提供支持的伙伴和实体通过《蓝色太平洋大陆</w:t>
      </w:r>
      <w:r w:rsidRPr="003B32D3">
        <w:rPr>
          <w:rFonts w:hint="eastAsia"/>
          <w:sz w:val="24"/>
          <w:lang w:eastAsia="zh-CN"/>
        </w:rPr>
        <w:t xml:space="preserve"> 2050 </w:t>
      </w:r>
      <w:r w:rsidRPr="003B32D3">
        <w:rPr>
          <w:rFonts w:hint="eastAsia"/>
          <w:sz w:val="24"/>
          <w:lang w:eastAsia="zh-CN"/>
        </w:rPr>
        <w:t>年战略》框架开展工作。他指出，迫切需要增加保护海洋和岛屿的资源，并确保平衡兼顾地为保护陆地和海洋生物多样性调动资源。他建议缔约方就岛屿生物多样性和珊瑚礁紧急行动分别做出决定，并为实现“</w:t>
      </w:r>
      <w:r w:rsidRPr="003B32D3">
        <w:rPr>
          <w:rFonts w:hint="eastAsia"/>
          <w:sz w:val="24"/>
          <w:lang w:val="en-US" w:eastAsia="zh-CN"/>
        </w:rPr>
        <w:t>到</w:t>
      </w:r>
      <w:r w:rsidRPr="003B32D3">
        <w:rPr>
          <w:rFonts w:hint="eastAsia"/>
          <w:sz w:val="24"/>
          <w:lang w:val="en-US" w:eastAsia="zh-CN"/>
        </w:rPr>
        <w:t>30</w:t>
      </w:r>
      <w:r w:rsidRPr="003B32D3">
        <w:rPr>
          <w:rFonts w:hint="eastAsia"/>
          <w:sz w:val="24"/>
          <w:lang w:val="en-US" w:eastAsia="zh-CN"/>
        </w:rPr>
        <w:t>达</w:t>
      </w:r>
      <w:r w:rsidRPr="003B32D3">
        <w:rPr>
          <w:rFonts w:hint="eastAsia"/>
          <w:sz w:val="24"/>
          <w:lang w:val="en-US" w:eastAsia="zh-CN"/>
        </w:rPr>
        <w:t>30</w:t>
      </w:r>
      <w:r w:rsidRPr="003B32D3">
        <w:rPr>
          <w:rFonts w:hint="eastAsia"/>
          <w:sz w:val="24"/>
          <w:lang w:eastAsia="zh-CN"/>
        </w:rPr>
        <w:t>”目标而提出明确的国家目标。</w:t>
      </w:r>
    </w:p>
    <w:p w14:paraId="53A9B3E4" w14:textId="4D002BEB" w:rsidR="00F60DC1" w:rsidRPr="001A2C30" w:rsidRDefault="003B32D3" w:rsidP="003F4105">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3B32D3">
        <w:rPr>
          <w:rFonts w:hint="eastAsia"/>
          <w:sz w:val="24"/>
          <w:lang w:eastAsia="zh-CN"/>
        </w:rPr>
        <w:t>以下缔约方的代表发言：阿根廷、奥地利、加拿大、中国、哥斯达黎加、克罗地亚、古巴、塞浦路斯、爱沙尼亚、欧洲联盟及其成员国、斐济、芬兰、希腊、几内亚、以色列、意大利、日本、哈萨克斯坦、肯尼亚、科威特、吉尔吉斯斯坦、老挝人民民主共和国、立陶宛、卢森堡、马耳他、荷兰王国、巴拿马、巴拉圭、菲律宾、波兰、葡萄牙、大韩民国、摩尔多瓦共和国、罗马尼亚、卢旺达、沙特阿拉伯、斯洛文尼亚、南非、西班牙、瑞士、东帝汶、乌克兰、瓦努阿图和赞比亚。</w:t>
      </w:r>
    </w:p>
    <w:p w14:paraId="3067054D" w14:textId="70C218A8" w:rsidR="00250CAA" w:rsidRPr="001A2C30" w:rsidRDefault="00660D0C" w:rsidP="003F4105">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660D0C">
        <w:rPr>
          <w:rFonts w:hint="eastAsia"/>
          <w:sz w:val="24"/>
          <w:lang w:eastAsia="zh-CN"/>
        </w:rPr>
        <w:t>在</w:t>
      </w:r>
      <w:r w:rsidRPr="00660D0C">
        <w:rPr>
          <w:rFonts w:hint="eastAsia"/>
          <w:sz w:val="24"/>
          <w:lang w:eastAsia="zh-CN"/>
        </w:rPr>
        <w:t xml:space="preserve"> 10 </w:t>
      </w:r>
      <w:r w:rsidRPr="00660D0C">
        <w:rPr>
          <w:rFonts w:hint="eastAsia"/>
          <w:sz w:val="24"/>
          <w:lang w:eastAsia="zh-CN"/>
        </w:rPr>
        <w:t>月</w:t>
      </w:r>
      <w:r w:rsidRPr="00660D0C">
        <w:rPr>
          <w:rFonts w:hint="eastAsia"/>
          <w:sz w:val="24"/>
          <w:lang w:eastAsia="zh-CN"/>
        </w:rPr>
        <w:t xml:space="preserve"> 30 </w:t>
      </w:r>
      <w:r w:rsidRPr="00660D0C">
        <w:rPr>
          <w:rFonts w:hint="eastAsia"/>
          <w:sz w:val="24"/>
          <w:lang w:eastAsia="zh-CN"/>
        </w:rPr>
        <w:t>日的闭幕会议上，以下缔约方的代表发言：巴林、孟加拉国、贝宁、不丹、布隆迪、萨尔瓦多、赤道几内亚、伊朗伊斯兰共和国、马拉维、毛里塔尼亚、密克罗尼西亚联邦、巴布亚新几内亚、索马里、斯里兰卡、苏丹、泰国、多哥、汤加和突尼斯。</w:t>
      </w:r>
    </w:p>
    <w:p w14:paraId="7B431BC8" w14:textId="491A22A0" w:rsidR="00005E93" w:rsidRPr="00E2675E" w:rsidRDefault="00660D0C" w:rsidP="003F4105">
      <w:pPr>
        <w:pStyle w:val="CBDH1"/>
        <w:tabs>
          <w:tab w:val="clear" w:pos="567"/>
          <w:tab w:val="clear" w:pos="1134"/>
          <w:tab w:val="clear" w:pos="1701"/>
          <w:tab w:val="clear" w:pos="2268"/>
          <w:tab w:val="clear" w:pos="2835"/>
          <w:tab w:val="clear" w:pos="3402"/>
        </w:tabs>
        <w:ind w:left="490" w:hanging="490"/>
      </w:pPr>
      <w:r>
        <w:rPr>
          <w:rFonts w:hint="eastAsia"/>
          <w:lang w:eastAsia="zh-CN"/>
        </w:rPr>
        <w:t>五</w:t>
      </w:r>
      <w:r w:rsidR="00435375" w:rsidRPr="00E2675E">
        <w:t>.</w:t>
      </w:r>
      <w:r w:rsidR="00435375" w:rsidRPr="00E2675E">
        <w:tab/>
      </w:r>
      <w:r>
        <w:rPr>
          <w:rFonts w:hint="eastAsia"/>
          <w:lang w:eastAsia="zh-CN"/>
        </w:rPr>
        <w:t>部长级对话</w:t>
      </w:r>
    </w:p>
    <w:p w14:paraId="588DCC6E" w14:textId="185754DD" w:rsidR="00005E93" w:rsidRPr="001A2C30" w:rsidRDefault="00660D0C" w:rsidP="003F4105">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660D0C">
        <w:rPr>
          <w:rFonts w:hint="eastAsia"/>
          <w:sz w:val="24"/>
          <w:lang w:eastAsia="zh-CN"/>
        </w:rPr>
        <w:t>在高级别部分期间，与全体会议同时举行了四</w:t>
      </w:r>
      <w:r>
        <w:rPr>
          <w:rFonts w:hint="eastAsia"/>
          <w:sz w:val="24"/>
          <w:lang w:eastAsia="zh-CN"/>
        </w:rPr>
        <w:t>场</w:t>
      </w:r>
      <w:r w:rsidRPr="00660D0C">
        <w:rPr>
          <w:rFonts w:hint="eastAsia"/>
          <w:sz w:val="24"/>
          <w:lang w:eastAsia="zh-CN"/>
        </w:rPr>
        <w:t>部长级专题对话。对话的形式是主旨发言人做简短介绍，然后根据</w:t>
      </w:r>
      <w:r w:rsidRPr="00660D0C">
        <w:rPr>
          <w:rFonts w:hint="eastAsia"/>
          <w:sz w:val="24"/>
          <w:lang w:val="en-US" w:eastAsia="zh-CN"/>
        </w:rPr>
        <w:t>查塔姆研究所规则</w:t>
      </w:r>
      <w:r w:rsidRPr="00660D0C">
        <w:rPr>
          <w:rFonts w:hint="eastAsia"/>
          <w:sz w:val="24"/>
          <w:lang w:eastAsia="zh-CN"/>
        </w:rPr>
        <w:t>进行公开讨论，即与会者可以随意使用收到的信息，但发言人或任何其他与会者的身份或从属关系均不得透露。</w:t>
      </w:r>
    </w:p>
    <w:p w14:paraId="52E86CB4" w14:textId="23451522" w:rsidR="00D44398" w:rsidRPr="00E2675E" w:rsidRDefault="00435375" w:rsidP="003F4105">
      <w:pPr>
        <w:pStyle w:val="CBDH2"/>
        <w:tabs>
          <w:tab w:val="clear" w:pos="567"/>
          <w:tab w:val="clear" w:pos="1134"/>
          <w:tab w:val="clear" w:pos="1701"/>
          <w:tab w:val="clear" w:pos="2268"/>
          <w:tab w:val="clear" w:pos="2835"/>
          <w:tab w:val="clear" w:pos="3402"/>
          <w:tab w:val="clear" w:pos="3969"/>
        </w:tabs>
        <w:spacing w:before="240"/>
        <w:ind w:left="490" w:hanging="490"/>
        <w:jc w:val="left"/>
        <w:outlineLvl w:val="0"/>
        <w:rPr>
          <w:lang w:eastAsia="zh-CN"/>
        </w:rPr>
      </w:pPr>
      <w:r w:rsidRPr="00E2675E">
        <w:rPr>
          <w:lang w:eastAsia="zh-CN"/>
        </w:rPr>
        <w:t>A.</w:t>
      </w:r>
      <w:r w:rsidRPr="00E2675E">
        <w:rPr>
          <w:lang w:eastAsia="zh-CN"/>
        </w:rPr>
        <w:tab/>
      </w:r>
      <w:r w:rsidR="00660D0C" w:rsidRPr="00660D0C">
        <w:rPr>
          <w:rFonts w:hint="eastAsia"/>
          <w:lang w:eastAsia="zh-CN"/>
        </w:rPr>
        <w:t>部长级对话</w:t>
      </w:r>
      <w:r w:rsidR="00660D0C" w:rsidRPr="00660D0C">
        <w:rPr>
          <w:rFonts w:hint="eastAsia"/>
          <w:lang w:eastAsia="zh-CN"/>
        </w:rPr>
        <w:t xml:space="preserve"> 1</w:t>
      </w:r>
      <w:r w:rsidR="00660D0C" w:rsidRPr="00660D0C">
        <w:rPr>
          <w:rFonts w:hint="eastAsia"/>
          <w:lang w:eastAsia="zh-CN"/>
        </w:rPr>
        <w:t>：采取紧急行动，执行《昆明</w:t>
      </w:r>
      <w:r w:rsidR="00660D0C" w:rsidRPr="00660D0C">
        <w:rPr>
          <w:rFonts w:hint="eastAsia"/>
          <w:lang w:eastAsia="zh-CN"/>
        </w:rPr>
        <w:t>-</w:t>
      </w:r>
      <w:r w:rsidR="00660D0C" w:rsidRPr="00660D0C">
        <w:rPr>
          <w:rFonts w:hint="eastAsia"/>
          <w:lang w:eastAsia="zh-CN"/>
        </w:rPr>
        <w:t>蒙特利尔全球生物多样性框架》</w:t>
      </w:r>
    </w:p>
    <w:p w14:paraId="399F1FF0" w14:textId="5DFA1813" w:rsidR="00D44398" w:rsidRDefault="009C4321" w:rsidP="003F4105">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750ABA">
        <w:rPr>
          <w:rFonts w:hint="eastAsia"/>
          <w:sz w:val="24"/>
          <w:lang w:eastAsia="zh-CN"/>
        </w:rPr>
        <w:t>第一场部长对话的主题是</w:t>
      </w:r>
      <w:r w:rsidRPr="009C4321">
        <w:rPr>
          <w:rFonts w:hint="eastAsia"/>
          <w:sz w:val="24"/>
          <w:lang w:eastAsia="zh-CN"/>
        </w:rPr>
        <w:t>采取</w:t>
      </w:r>
      <w:r w:rsidRPr="00750ABA">
        <w:rPr>
          <w:rFonts w:hint="eastAsia"/>
          <w:sz w:val="24"/>
          <w:lang w:eastAsia="zh-CN"/>
        </w:rPr>
        <w:t>紧急行动</w:t>
      </w:r>
      <w:r w:rsidRPr="009C4321">
        <w:rPr>
          <w:rFonts w:hint="eastAsia"/>
          <w:sz w:val="24"/>
          <w:lang w:eastAsia="zh-CN"/>
        </w:rPr>
        <w:t>，执行《</w:t>
      </w:r>
      <w:r w:rsidRPr="00750ABA">
        <w:rPr>
          <w:rFonts w:hint="eastAsia"/>
          <w:sz w:val="24"/>
          <w:lang w:eastAsia="zh-CN"/>
        </w:rPr>
        <w:t>昆明</w:t>
      </w:r>
      <w:r w:rsidRPr="00750ABA">
        <w:rPr>
          <w:rFonts w:hint="eastAsia"/>
          <w:sz w:val="24"/>
          <w:lang w:eastAsia="zh-CN"/>
        </w:rPr>
        <w:t>-</w:t>
      </w:r>
      <w:r w:rsidRPr="00750ABA">
        <w:rPr>
          <w:rFonts w:hint="eastAsia"/>
          <w:sz w:val="24"/>
          <w:lang w:eastAsia="zh-CN"/>
        </w:rPr>
        <w:t>蒙特利尔全球生物多样性框架</w:t>
      </w:r>
      <w:r w:rsidRPr="009C4321">
        <w:rPr>
          <w:rFonts w:hint="eastAsia"/>
          <w:sz w:val="24"/>
          <w:lang w:eastAsia="zh-CN"/>
        </w:rPr>
        <w:t>》</w:t>
      </w:r>
      <w:r w:rsidRPr="00750ABA">
        <w:rPr>
          <w:rFonts w:hint="eastAsia"/>
          <w:sz w:val="24"/>
          <w:lang w:eastAsia="zh-CN"/>
        </w:rPr>
        <w:t>，</w:t>
      </w:r>
      <w:r w:rsidRPr="009C4321">
        <w:rPr>
          <w:rFonts w:hint="eastAsia"/>
          <w:sz w:val="24"/>
          <w:lang w:eastAsia="zh-CN"/>
        </w:rPr>
        <w:t>由环境署世界养护监测中心主任</w:t>
      </w:r>
      <w:r w:rsidRPr="009C4321">
        <w:rPr>
          <w:rFonts w:hint="eastAsia"/>
          <w:sz w:val="24"/>
          <w:lang w:eastAsia="zh-CN"/>
        </w:rPr>
        <w:t xml:space="preserve"> Neville Ash </w:t>
      </w:r>
      <w:r w:rsidRPr="009C4321">
        <w:rPr>
          <w:rFonts w:hint="eastAsia"/>
          <w:sz w:val="24"/>
          <w:lang w:eastAsia="zh-CN"/>
        </w:rPr>
        <w:t>主持。主旨发言人是马达加斯加环境和可持续发展部长</w:t>
      </w:r>
      <w:r w:rsidRPr="009C4321">
        <w:rPr>
          <w:rFonts w:hint="eastAsia"/>
          <w:sz w:val="24"/>
          <w:lang w:eastAsia="zh-CN"/>
        </w:rPr>
        <w:t xml:space="preserve"> Max </w:t>
      </w:r>
      <w:proofErr w:type="spellStart"/>
      <w:r w:rsidRPr="009C4321">
        <w:rPr>
          <w:rFonts w:hint="eastAsia"/>
          <w:sz w:val="24"/>
          <w:lang w:eastAsia="zh-CN"/>
        </w:rPr>
        <w:t>Andonirina</w:t>
      </w:r>
      <w:proofErr w:type="spellEnd"/>
      <w:r w:rsidRPr="009C4321">
        <w:rPr>
          <w:rFonts w:hint="eastAsia"/>
          <w:sz w:val="24"/>
          <w:lang w:eastAsia="zh-CN"/>
        </w:rPr>
        <w:t xml:space="preserve"> Fontaine </w:t>
      </w:r>
      <w:r w:rsidRPr="009C4321">
        <w:rPr>
          <w:rFonts w:hint="eastAsia"/>
          <w:sz w:val="24"/>
          <w:lang w:eastAsia="zh-CN"/>
        </w:rPr>
        <w:t>和</w:t>
      </w:r>
      <w:r w:rsidRPr="009C4321">
        <w:rPr>
          <w:rFonts w:hint="eastAsia"/>
          <w:sz w:val="24"/>
          <w:lang w:val="en-US" w:eastAsia="zh-CN"/>
        </w:rPr>
        <w:t>国际生物多样性问题土著论坛</w:t>
      </w:r>
      <w:r w:rsidR="002349F3">
        <w:rPr>
          <w:rFonts w:hint="eastAsia"/>
          <w:sz w:val="24"/>
          <w:lang w:eastAsia="zh-CN"/>
        </w:rPr>
        <w:t>共</w:t>
      </w:r>
      <w:r w:rsidR="002349F3">
        <w:rPr>
          <w:rFonts w:hint="eastAsia"/>
          <w:sz w:val="24"/>
          <w:lang w:eastAsia="zh-CN"/>
        </w:rPr>
        <w:lastRenderedPageBreak/>
        <w:t>同主席</w:t>
      </w:r>
      <w:r w:rsidRPr="009C4321">
        <w:rPr>
          <w:rFonts w:hint="eastAsia"/>
          <w:sz w:val="24"/>
          <w:lang w:eastAsia="zh-CN"/>
        </w:rPr>
        <w:t>兼亚洲区域协调员</w:t>
      </w:r>
      <w:r w:rsidRPr="009C4321">
        <w:rPr>
          <w:rFonts w:hint="eastAsia"/>
          <w:sz w:val="24"/>
          <w:lang w:eastAsia="zh-CN"/>
        </w:rPr>
        <w:t xml:space="preserve"> Lakpa Nuri Sherpa</w:t>
      </w:r>
      <w:r w:rsidRPr="009C4321">
        <w:rPr>
          <w:rFonts w:hint="eastAsia"/>
          <w:sz w:val="24"/>
          <w:lang w:eastAsia="zh-CN"/>
        </w:rPr>
        <w:t>。</w:t>
      </w:r>
      <w:r w:rsidRPr="009C4321">
        <w:rPr>
          <w:rFonts w:hint="eastAsia"/>
          <w:sz w:val="24"/>
          <w:lang w:eastAsia="zh-CN"/>
        </w:rPr>
        <w:t xml:space="preserve">26 </w:t>
      </w:r>
      <w:r w:rsidRPr="009C4321">
        <w:rPr>
          <w:rFonts w:hint="eastAsia"/>
          <w:sz w:val="24"/>
          <w:lang w:eastAsia="zh-CN"/>
        </w:rPr>
        <w:t>位部长、代表团团长以及政府间组织、主要团体和利益攸关方的代表参加了公开讨论。</w:t>
      </w:r>
    </w:p>
    <w:p w14:paraId="1E7B7642" w14:textId="762DE065" w:rsidR="00DF1C4C" w:rsidRPr="002B5CD9" w:rsidRDefault="00DF1C4C" w:rsidP="00967ECE">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2B5CD9">
        <w:rPr>
          <w:sz w:val="24"/>
          <w:lang w:eastAsia="zh-CN"/>
        </w:rPr>
        <w:t>与会者讨论了秘书处在缔约方大会第十六届会议期间提交的全球盘点，目的是确定在政治和战略层面实施</w:t>
      </w:r>
      <w:r w:rsidR="002B5CD9" w:rsidRPr="002B5CD9">
        <w:rPr>
          <w:sz w:val="24"/>
          <w:lang w:eastAsia="zh-CN"/>
        </w:rPr>
        <w:t>《昆蒙框架》</w:t>
      </w:r>
      <w:r w:rsidRPr="002B5CD9">
        <w:rPr>
          <w:sz w:val="24"/>
          <w:lang w:eastAsia="zh-CN"/>
        </w:rPr>
        <w:t>全球目标方面存在哪些关键问题和挑战。各位部长、土著和社区领导人以及国际机构和其他组织的代表讨论了如何开展重大跨部门行动，如何从所有来源获得资源，以紧急履行国家一级的承诺。</w:t>
      </w:r>
    </w:p>
    <w:p w14:paraId="017491C8" w14:textId="20FCD39A" w:rsidR="00DF1C4C" w:rsidRDefault="00DC6934" w:rsidP="00967ECE">
      <w:pPr>
        <w:pStyle w:val="CBDNormalNumber"/>
        <w:tabs>
          <w:tab w:val="clear" w:pos="567"/>
          <w:tab w:val="clear" w:pos="1134"/>
          <w:tab w:val="clear" w:pos="1701"/>
          <w:tab w:val="clear" w:pos="2268"/>
          <w:tab w:val="clear" w:pos="2835"/>
          <w:tab w:val="clear" w:pos="3402"/>
          <w:tab w:val="clear" w:pos="3969"/>
        </w:tabs>
        <w:ind w:left="490"/>
        <w:rPr>
          <w:sz w:val="24"/>
          <w:lang w:eastAsia="zh-CN"/>
        </w:rPr>
      </w:pPr>
      <w:r>
        <w:rPr>
          <w:rFonts w:hint="eastAsia"/>
          <w:sz w:val="24"/>
          <w:lang w:eastAsia="zh-CN"/>
        </w:rPr>
        <w:t>关键</w:t>
      </w:r>
      <w:r w:rsidR="00DF1C4C" w:rsidRPr="002B5CD9">
        <w:rPr>
          <w:sz w:val="24"/>
          <w:lang w:eastAsia="zh-CN"/>
        </w:rPr>
        <w:t>信息如下</w:t>
      </w:r>
      <w:r>
        <w:rPr>
          <w:rFonts w:hint="eastAsia"/>
          <w:sz w:val="24"/>
          <w:lang w:eastAsia="zh-CN"/>
        </w:rPr>
        <w:t>：</w:t>
      </w:r>
    </w:p>
    <w:p w14:paraId="6E7404C5" w14:textId="092EAD22" w:rsidR="00967ECE" w:rsidRPr="00967ECE" w:rsidRDefault="00967ECE" w:rsidP="003E7ECA">
      <w:pPr>
        <w:pStyle w:val="CBDNormalNumber"/>
        <w:numPr>
          <w:ilvl w:val="0"/>
          <w:numId w:val="5"/>
        </w:numPr>
        <w:tabs>
          <w:tab w:val="clear" w:pos="567"/>
          <w:tab w:val="clear" w:pos="1134"/>
          <w:tab w:val="clear" w:pos="1701"/>
          <w:tab w:val="clear" w:pos="2268"/>
          <w:tab w:val="clear" w:pos="2835"/>
          <w:tab w:val="clear" w:pos="3402"/>
          <w:tab w:val="clear" w:pos="3969"/>
        </w:tabs>
        <w:ind w:left="490" w:firstLine="490"/>
        <w:rPr>
          <w:sz w:val="24"/>
          <w:lang w:eastAsia="zh-CN"/>
        </w:rPr>
      </w:pPr>
      <w:r w:rsidRPr="00967ECE">
        <w:rPr>
          <w:rFonts w:hint="eastAsia"/>
          <w:sz w:val="24"/>
          <w:lang w:eastAsia="zh-CN"/>
        </w:rPr>
        <w:t>必须以在昆明和蒙特利尔达成的雄心勃勃协议为基础，采取行动，推动具体实施协议，</w:t>
      </w:r>
      <w:r w:rsidRPr="00967ECE">
        <w:rPr>
          <w:rFonts w:hint="eastAsia"/>
          <w:sz w:val="24"/>
          <w:lang w:eastAsia="zh-CN"/>
        </w:rPr>
        <w:t>36</w:t>
      </w:r>
      <w:r w:rsidRPr="00967ECE">
        <w:rPr>
          <w:rFonts w:hint="eastAsia"/>
          <w:sz w:val="24"/>
          <w:lang w:eastAsia="zh-CN"/>
        </w:rPr>
        <w:t>个国家已经根据既定目标制定了国家生物多样性战略和行动计划。哥伦比亚以身作则，带头实施了全政府和全社会做法</w:t>
      </w:r>
      <w:r w:rsidRPr="00967ECE">
        <w:rPr>
          <w:rFonts w:hint="eastAsia"/>
          <w:sz w:val="24"/>
          <w:lang w:eastAsia="zh-CN"/>
        </w:rPr>
        <w:t>;</w:t>
      </w:r>
    </w:p>
    <w:p w14:paraId="73E7F5B8" w14:textId="1D89DA30" w:rsidR="00967ECE" w:rsidRPr="00967ECE" w:rsidRDefault="00967ECE" w:rsidP="003E7ECA">
      <w:pPr>
        <w:pStyle w:val="CBDNormalNumber"/>
        <w:numPr>
          <w:ilvl w:val="0"/>
          <w:numId w:val="5"/>
        </w:numPr>
        <w:tabs>
          <w:tab w:val="clear" w:pos="567"/>
          <w:tab w:val="clear" w:pos="1134"/>
          <w:tab w:val="clear" w:pos="1701"/>
          <w:tab w:val="clear" w:pos="2268"/>
          <w:tab w:val="clear" w:pos="2835"/>
          <w:tab w:val="clear" w:pos="3402"/>
          <w:tab w:val="clear" w:pos="3969"/>
        </w:tabs>
        <w:ind w:left="490" w:firstLine="490"/>
        <w:rPr>
          <w:sz w:val="24"/>
          <w:lang w:eastAsia="zh-CN"/>
        </w:rPr>
      </w:pPr>
      <w:r w:rsidRPr="00967ECE">
        <w:rPr>
          <w:rFonts w:hint="eastAsia"/>
          <w:sz w:val="24"/>
          <w:lang w:eastAsia="zh-CN"/>
        </w:rPr>
        <w:t>土著人民和地方社区参与修订或更新国家生物多样性战略和行动计划至关重要，需要直接并且长期提供资金，确保他们能够参与，确保能够保护生物多样性</w:t>
      </w:r>
      <w:r w:rsidRPr="00967ECE">
        <w:rPr>
          <w:rFonts w:hint="eastAsia"/>
          <w:sz w:val="24"/>
          <w:lang w:eastAsia="zh-CN"/>
        </w:rPr>
        <w:t>;</w:t>
      </w:r>
    </w:p>
    <w:p w14:paraId="24CA934C" w14:textId="48A44141" w:rsidR="00967ECE" w:rsidRPr="00967ECE" w:rsidRDefault="00967ECE" w:rsidP="003E7ECA">
      <w:pPr>
        <w:pStyle w:val="CBDNormalNumber"/>
        <w:numPr>
          <w:ilvl w:val="0"/>
          <w:numId w:val="5"/>
        </w:numPr>
        <w:tabs>
          <w:tab w:val="clear" w:pos="567"/>
          <w:tab w:val="clear" w:pos="1134"/>
          <w:tab w:val="clear" w:pos="1701"/>
          <w:tab w:val="clear" w:pos="2268"/>
          <w:tab w:val="clear" w:pos="2835"/>
          <w:tab w:val="clear" w:pos="3402"/>
          <w:tab w:val="clear" w:pos="3969"/>
        </w:tabs>
        <w:ind w:left="490" w:firstLine="490"/>
        <w:rPr>
          <w:sz w:val="24"/>
          <w:lang w:eastAsia="zh-CN"/>
        </w:rPr>
      </w:pPr>
      <w:r w:rsidRPr="00967ECE">
        <w:rPr>
          <w:rFonts w:hint="eastAsia"/>
          <w:sz w:val="24"/>
          <w:lang w:eastAsia="zh-CN"/>
        </w:rPr>
        <w:t>各生物多样性大国迫切需要达成共同协议，推进实施《昆蒙框架》，必须强调，这是一个事关生存与合作的问题</w:t>
      </w:r>
      <w:r w:rsidRPr="00967ECE">
        <w:rPr>
          <w:rFonts w:hint="eastAsia"/>
          <w:sz w:val="24"/>
          <w:lang w:eastAsia="zh-CN"/>
        </w:rPr>
        <w:t>;</w:t>
      </w:r>
    </w:p>
    <w:p w14:paraId="0A81A367" w14:textId="7A875C79" w:rsidR="00967ECE" w:rsidRPr="00967ECE" w:rsidRDefault="00967ECE" w:rsidP="003E7ECA">
      <w:pPr>
        <w:pStyle w:val="CBDNormalNumber"/>
        <w:numPr>
          <w:ilvl w:val="0"/>
          <w:numId w:val="5"/>
        </w:numPr>
        <w:tabs>
          <w:tab w:val="clear" w:pos="567"/>
          <w:tab w:val="clear" w:pos="1134"/>
          <w:tab w:val="clear" w:pos="1701"/>
          <w:tab w:val="clear" w:pos="2268"/>
          <w:tab w:val="clear" w:pos="2835"/>
          <w:tab w:val="clear" w:pos="3402"/>
          <w:tab w:val="clear" w:pos="3969"/>
        </w:tabs>
        <w:ind w:left="490" w:firstLine="490"/>
        <w:rPr>
          <w:sz w:val="24"/>
          <w:lang w:eastAsia="zh-CN"/>
        </w:rPr>
      </w:pPr>
      <w:r w:rsidRPr="00967ECE">
        <w:rPr>
          <w:rFonts w:hint="eastAsia"/>
          <w:sz w:val="24"/>
          <w:lang w:eastAsia="zh-CN"/>
        </w:rPr>
        <w:t>他们强调，必须在缔约方大会第十六届会议闭幕前动员所有行为者并做出有切实意义的决定，他们强调需要在经济增长与保护生物多样性方面取得平衡</w:t>
      </w:r>
      <w:r w:rsidRPr="00967ECE">
        <w:rPr>
          <w:rFonts w:hint="eastAsia"/>
          <w:sz w:val="24"/>
          <w:lang w:eastAsia="zh-CN"/>
        </w:rPr>
        <w:t>;</w:t>
      </w:r>
    </w:p>
    <w:p w14:paraId="2A666343" w14:textId="60EC35F7" w:rsidR="00967ECE" w:rsidRPr="00967ECE" w:rsidRDefault="00967ECE" w:rsidP="003E7ECA">
      <w:pPr>
        <w:pStyle w:val="CBDNormalNumber"/>
        <w:numPr>
          <w:ilvl w:val="0"/>
          <w:numId w:val="5"/>
        </w:numPr>
        <w:tabs>
          <w:tab w:val="clear" w:pos="567"/>
          <w:tab w:val="clear" w:pos="1134"/>
          <w:tab w:val="clear" w:pos="1701"/>
          <w:tab w:val="clear" w:pos="2268"/>
          <w:tab w:val="clear" w:pos="2835"/>
          <w:tab w:val="clear" w:pos="3402"/>
          <w:tab w:val="clear" w:pos="3969"/>
        </w:tabs>
        <w:ind w:left="490" w:firstLine="490"/>
        <w:rPr>
          <w:sz w:val="24"/>
          <w:lang w:eastAsia="zh-CN"/>
        </w:rPr>
      </w:pPr>
      <w:r w:rsidRPr="00967ECE">
        <w:rPr>
          <w:rFonts w:hint="eastAsia"/>
          <w:sz w:val="24"/>
          <w:lang w:eastAsia="zh-CN"/>
        </w:rPr>
        <w:t>115</w:t>
      </w:r>
      <w:r w:rsidRPr="00967ECE">
        <w:rPr>
          <w:rFonts w:hint="eastAsia"/>
          <w:sz w:val="24"/>
          <w:lang w:eastAsia="zh-CN"/>
        </w:rPr>
        <w:t>个国家制定了与《昆蒙框架》</w:t>
      </w:r>
      <w:r w:rsidRPr="00967ECE">
        <w:rPr>
          <w:rFonts w:hint="eastAsia"/>
          <w:sz w:val="24"/>
          <w:lang w:eastAsia="zh-CN"/>
        </w:rPr>
        <w:t>23</w:t>
      </w:r>
      <w:r w:rsidRPr="00967ECE">
        <w:rPr>
          <w:rFonts w:hint="eastAsia"/>
          <w:sz w:val="24"/>
          <w:lang w:eastAsia="zh-CN"/>
        </w:rPr>
        <w:t>个目标一致的国家目标。《昆蒙框架》具有生命力，正在不断发展，实施《昆蒙框架》不是一个选项，</w:t>
      </w:r>
      <w:proofErr w:type="gramStart"/>
      <w:r w:rsidRPr="00967ECE">
        <w:rPr>
          <w:rFonts w:hint="eastAsia"/>
          <w:sz w:val="24"/>
          <w:lang w:eastAsia="zh-CN"/>
        </w:rPr>
        <w:t>而是必须实施</w:t>
      </w:r>
      <w:r w:rsidRPr="00967ECE">
        <w:rPr>
          <w:rFonts w:hint="eastAsia"/>
          <w:sz w:val="24"/>
          <w:lang w:eastAsia="zh-CN"/>
        </w:rPr>
        <w:t>;</w:t>
      </w:r>
      <w:proofErr w:type="gramEnd"/>
    </w:p>
    <w:p w14:paraId="34FAC7B3" w14:textId="5E5EC7AD" w:rsidR="00967ECE" w:rsidRPr="00967ECE" w:rsidRDefault="00967ECE" w:rsidP="003E7ECA">
      <w:pPr>
        <w:pStyle w:val="CBDNormalNumber"/>
        <w:numPr>
          <w:ilvl w:val="0"/>
          <w:numId w:val="5"/>
        </w:numPr>
        <w:tabs>
          <w:tab w:val="clear" w:pos="567"/>
          <w:tab w:val="clear" w:pos="1134"/>
          <w:tab w:val="clear" w:pos="1701"/>
          <w:tab w:val="clear" w:pos="2268"/>
          <w:tab w:val="clear" w:pos="2835"/>
          <w:tab w:val="clear" w:pos="3402"/>
          <w:tab w:val="clear" w:pos="3969"/>
        </w:tabs>
        <w:ind w:left="490" w:firstLine="490"/>
        <w:rPr>
          <w:sz w:val="24"/>
          <w:lang w:eastAsia="zh-CN"/>
        </w:rPr>
      </w:pPr>
      <w:r w:rsidRPr="00967ECE">
        <w:rPr>
          <w:rFonts w:hint="eastAsia"/>
          <w:sz w:val="24"/>
          <w:lang w:eastAsia="zh-CN"/>
        </w:rPr>
        <w:t>重要的是，应凝聚各国国家目标的雄心壮志，实现变革性转变，将生物多样性公约缔约方大会第十六届会议和联合国气候变化框架公约缔约方大会第三十届会议联系起来。绝不能分开处理生物多样性和气候变化目标和具体目标。可持续发展目标是使这两个议程产生协同效应的桥梁</w:t>
      </w:r>
      <w:r w:rsidRPr="00967ECE">
        <w:rPr>
          <w:rFonts w:hint="eastAsia"/>
          <w:sz w:val="24"/>
          <w:lang w:eastAsia="zh-CN"/>
        </w:rPr>
        <w:t>;</w:t>
      </w:r>
    </w:p>
    <w:p w14:paraId="13CBE703" w14:textId="67B6FCFF" w:rsidR="00967ECE" w:rsidRPr="00967ECE" w:rsidRDefault="00967ECE" w:rsidP="003E7ECA">
      <w:pPr>
        <w:pStyle w:val="CBDNormalNumber"/>
        <w:numPr>
          <w:ilvl w:val="0"/>
          <w:numId w:val="5"/>
        </w:numPr>
        <w:tabs>
          <w:tab w:val="clear" w:pos="567"/>
          <w:tab w:val="clear" w:pos="1134"/>
          <w:tab w:val="clear" w:pos="1701"/>
          <w:tab w:val="clear" w:pos="2268"/>
          <w:tab w:val="clear" w:pos="2835"/>
          <w:tab w:val="clear" w:pos="3402"/>
          <w:tab w:val="clear" w:pos="3969"/>
        </w:tabs>
        <w:ind w:left="490" w:firstLine="490"/>
        <w:rPr>
          <w:sz w:val="24"/>
          <w:lang w:eastAsia="zh-CN"/>
        </w:rPr>
      </w:pPr>
      <w:r w:rsidRPr="00967ECE">
        <w:rPr>
          <w:rFonts w:hint="eastAsia"/>
          <w:sz w:val="24"/>
          <w:lang w:eastAsia="zh-CN"/>
        </w:rPr>
        <w:t>各国取得的进展表明，土著人民和地方社区有意义地参与以及纳入促进性别平等和代际方法具有重要意义</w:t>
      </w:r>
      <w:r w:rsidRPr="00967ECE">
        <w:rPr>
          <w:rFonts w:hint="eastAsia"/>
          <w:sz w:val="24"/>
          <w:lang w:eastAsia="zh-CN"/>
        </w:rPr>
        <w:t>;</w:t>
      </w:r>
    </w:p>
    <w:p w14:paraId="106A0E6C" w14:textId="18D04554" w:rsidR="00967ECE" w:rsidRPr="00967ECE" w:rsidRDefault="00967ECE" w:rsidP="003E7ECA">
      <w:pPr>
        <w:pStyle w:val="CBDNormalNumber"/>
        <w:numPr>
          <w:ilvl w:val="0"/>
          <w:numId w:val="5"/>
        </w:numPr>
        <w:tabs>
          <w:tab w:val="clear" w:pos="567"/>
          <w:tab w:val="clear" w:pos="1134"/>
          <w:tab w:val="clear" w:pos="1701"/>
          <w:tab w:val="clear" w:pos="2268"/>
          <w:tab w:val="clear" w:pos="2835"/>
          <w:tab w:val="clear" w:pos="3402"/>
          <w:tab w:val="clear" w:pos="3969"/>
        </w:tabs>
        <w:ind w:left="490" w:firstLine="490"/>
        <w:rPr>
          <w:sz w:val="24"/>
          <w:lang w:eastAsia="zh-CN"/>
        </w:rPr>
      </w:pPr>
      <w:r w:rsidRPr="00967ECE">
        <w:rPr>
          <w:rFonts w:hint="eastAsia"/>
          <w:sz w:val="24"/>
          <w:lang w:eastAsia="zh-CN"/>
        </w:rPr>
        <w:t>尽管缔约方大会第十六届会议期间的谈判在纳入促进性别平等和基于人权的做法方面落后，但各国国家生物多样性战略和行动计划显示，他们在这方面取得了重大进展</w:t>
      </w:r>
      <w:r w:rsidRPr="00967ECE">
        <w:rPr>
          <w:rFonts w:hint="eastAsia"/>
          <w:sz w:val="24"/>
          <w:lang w:eastAsia="zh-CN"/>
        </w:rPr>
        <w:t>;</w:t>
      </w:r>
    </w:p>
    <w:p w14:paraId="4FB7FEC7" w14:textId="1B98DE79" w:rsidR="00967ECE" w:rsidRPr="00967ECE" w:rsidRDefault="00967ECE" w:rsidP="003E7ECA">
      <w:pPr>
        <w:pStyle w:val="CBDNormalNumber"/>
        <w:numPr>
          <w:ilvl w:val="0"/>
          <w:numId w:val="5"/>
        </w:numPr>
        <w:tabs>
          <w:tab w:val="clear" w:pos="567"/>
          <w:tab w:val="clear" w:pos="1134"/>
          <w:tab w:val="clear" w:pos="1701"/>
          <w:tab w:val="clear" w:pos="2268"/>
          <w:tab w:val="clear" w:pos="2835"/>
          <w:tab w:val="clear" w:pos="3402"/>
          <w:tab w:val="clear" w:pos="3969"/>
        </w:tabs>
        <w:ind w:left="490" w:firstLine="490"/>
        <w:rPr>
          <w:sz w:val="24"/>
          <w:lang w:eastAsia="zh-CN"/>
        </w:rPr>
      </w:pPr>
      <w:r w:rsidRPr="00967ECE">
        <w:rPr>
          <w:rFonts w:hint="eastAsia"/>
          <w:sz w:val="24"/>
          <w:lang w:eastAsia="zh-CN"/>
        </w:rPr>
        <w:t>至关重要的是，缔约方大会第十六届会议应根据每个国家的具体情况，包括有些国家已经制定国家目标、有些国家仍在更新国家目标的具体情况，确定实施《昆蒙框架》的具体融资机制</w:t>
      </w:r>
      <w:r w:rsidRPr="00967ECE">
        <w:rPr>
          <w:rFonts w:hint="eastAsia"/>
          <w:sz w:val="24"/>
          <w:lang w:eastAsia="zh-CN"/>
        </w:rPr>
        <w:t>;</w:t>
      </w:r>
    </w:p>
    <w:p w14:paraId="60B60550" w14:textId="5C40B920" w:rsidR="00967ECE" w:rsidRPr="00967ECE" w:rsidRDefault="00967ECE" w:rsidP="003E7ECA">
      <w:pPr>
        <w:pStyle w:val="CBDNormalNumber"/>
        <w:numPr>
          <w:ilvl w:val="0"/>
          <w:numId w:val="5"/>
        </w:numPr>
        <w:tabs>
          <w:tab w:val="clear" w:pos="567"/>
          <w:tab w:val="clear" w:pos="1134"/>
          <w:tab w:val="clear" w:pos="1701"/>
          <w:tab w:val="clear" w:pos="2268"/>
          <w:tab w:val="clear" w:pos="2835"/>
          <w:tab w:val="clear" w:pos="3402"/>
          <w:tab w:val="clear" w:pos="3969"/>
        </w:tabs>
        <w:ind w:left="490" w:firstLine="490"/>
        <w:rPr>
          <w:sz w:val="24"/>
          <w:lang w:eastAsia="zh-CN"/>
        </w:rPr>
      </w:pPr>
      <w:r w:rsidRPr="00967ECE">
        <w:rPr>
          <w:rFonts w:hint="eastAsia"/>
          <w:sz w:val="24"/>
          <w:lang w:eastAsia="zh-CN"/>
        </w:rPr>
        <w:t>制定监测和报告框架有助于证明在实现国家和全球目标方面取得的进展</w:t>
      </w:r>
      <w:r w:rsidRPr="00967ECE">
        <w:rPr>
          <w:rFonts w:hint="eastAsia"/>
          <w:sz w:val="24"/>
          <w:lang w:eastAsia="zh-CN"/>
        </w:rPr>
        <w:t>;</w:t>
      </w:r>
    </w:p>
    <w:p w14:paraId="41F6B2EB" w14:textId="0FAE269C" w:rsidR="00967ECE" w:rsidRPr="00967ECE" w:rsidRDefault="00967ECE" w:rsidP="003E7ECA">
      <w:pPr>
        <w:pStyle w:val="CBDNormalNumber"/>
        <w:numPr>
          <w:ilvl w:val="0"/>
          <w:numId w:val="5"/>
        </w:numPr>
        <w:tabs>
          <w:tab w:val="clear" w:pos="567"/>
          <w:tab w:val="clear" w:pos="1134"/>
          <w:tab w:val="clear" w:pos="1701"/>
          <w:tab w:val="clear" w:pos="2268"/>
          <w:tab w:val="clear" w:pos="2835"/>
          <w:tab w:val="clear" w:pos="3402"/>
          <w:tab w:val="clear" w:pos="3969"/>
        </w:tabs>
        <w:ind w:left="490" w:firstLine="490"/>
        <w:rPr>
          <w:sz w:val="24"/>
          <w:lang w:eastAsia="zh-CN"/>
        </w:rPr>
      </w:pPr>
      <w:r w:rsidRPr="00967ECE">
        <w:rPr>
          <w:rFonts w:hint="eastAsia"/>
          <w:sz w:val="24"/>
          <w:lang w:eastAsia="zh-CN"/>
        </w:rPr>
        <w:t>《昆蒙框架》提出了变革性的紧急转变，以阻止生物多样性丧失，这需要协作、科学、技术、创新、加强能力、及时提供资金和政治领导，以影响国际和国家议程</w:t>
      </w:r>
      <w:r w:rsidRPr="00967ECE">
        <w:rPr>
          <w:rFonts w:hint="eastAsia"/>
          <w:sz w:val="24"/>
          <w:lang w:eastAsia="zh-CN"/>
        </w:rPr>
        <w:t>;</w:t>
      </w:r>
    </w:p>
    <w:p w14:paraId="0F62849C" w14:textId="77777777" w:rsidR="00967ECE" w:rsidRDefault="00967ECE" w:rsidP="003E7ECA">
      <w:pPr>
        <w:pStyle w:val="CBDNormalNumber"/>
        <w:numPr>
          <w:ilvl w:val="0"/>
          <w:numId w:val="5"/>
        </w:numPr>
        <w:tabs>
          <w:tab w:val="clear" w:pos="567"/>
          <w:tab w:val="clear" w:pos="1134"/>
          <w:tab w:val="clear" w:pos="1701"/>
          <w:tab w:val="clear" w:pos="2268"/>
          <w:tab w:val="clear" w:pos="2835"/>
          <w:tab w:val="clear" w:pos="3402"/>
          <w:tab w:val="clear" w:pos="3969"/>
        </w:tabs>
        <w:ind w:left="490" w:firstLine="490"/>
        <w:rPr>
          <w:sz w:val="24"/>
          <w:lang w:eastAsia="zh-CN"/>
        </w:rPr>
      </w:pPr>
      <w:r w:rsidRPr="00967ECE">
        <w:rPr>
          <w:rFonts w:hint="eastAsia"/>
          <w:sz w:val="24"/>
          <w:lang w:eastAsia="zh-CN"/>
        </w:rPr>
        <w:t>处于冲突和内乱中的国家需要国际社会的支持</w:t>
      </w:r>
      <w:r w:rsidRPr="00967ECE">
        <w:rPr>
          <w:rFonts w:hint="eastAsia"/>
          <w:sz w:val="24"/>
          <w:lang w:eastAsia="zh-CN"/>
        </w:rPr>
        <w:t>;</w:t>
      </w:r>
    </w:p>
    <w:p w14:paraId="57916F58" w14:textId="7A50F8B7" w:rsidR="00967ECE" w:rsidRPr="00967ECE" w:rsidRDefault="00967ECE" w:rsidP="003E7ECA">
      <w:pPr>
        <w:pStyle w:val="CBDNormalNumber"/>
        <w:numPr>
          <w:ilvl w:val="0"/>
          <w:numId w:val="5"/>
        </w:numPr>
        <w:tabs>
          <w:tab w:val="clear" w:pos="567"/>
          <w:tab w:val="clear" w:pos="1134"/>
          <w:tab w:val="clear" w:pos="1701"/>
          <w:tab w:val="clear" w:pos="2268"/>
          <w:tab w:val="clear" w:pos="2835"/>
          <w:tab w:val="clear" w:pos="3402"/>
          <w:tab w:val="clear" w:pos="3969"/>
        </w:tabs>
        <w:ind w:left="490" w:firstLine="490"/>
        <w:jc w:val="left"/>
        <w:rPr>
          <w:sz w:val="24"/>
          <w:lang w:eastAsia="zh-CN"/>
        </w:rPr>
      </w:pPr>
      <w:r w:rsidRPr="00967ECE">
        <w:rPr>
          <w:rFonts w:hint="eastAsia"/>
          <w:sz w:val="24"/>
          <w:lang w:eastAsia="zh-CN"/>
        </w:rPr>
        <w:lastRenderedPageBreak/>
        <w:t>各国需要将国家生物多样性战略和行动计划纳入国家政治议程，以跨越政府任期。</w:t>
      </w:r>
    </w:p>
    <w:p w14:paraId="28991F44" w14:textId="713AD3B6" w:rsidR="00F86B4B" w:rsidRPr="00E2675E" w:rsidRDefault="00435375" w:rsidP="003F4105">
      <w:pPr>
        <w:pStyle w:val="CBDH2"/>
        <w:tabs>
          <w:tab w:val="clear" w:pos="567"/>
          <w:tab w:val="clear" w:pos="1134"/>
          <w:tab w:val="clear" w:pos="1701"/>
          <w:tab w:val="clear" w:pos="2268"/>
          <w:tab w:val="clear" w:pos="2835"/>
          <w:tab w:val="clear" w:pos="3402"/>
          <w:tab w:val="clear" w:pos="3969"/>
        </w:tabs>
        <w:spacing w:before="240"/>
        <w:ind w:left="490" w:hanging="490"/>
        <w:jc w:val="left"/>
        <w:outlineLvl w:val="0"/>
        <w:rPr>
          <w:lang w:eastAsia="zh-CN"/>
        </w:rPr>
      </w:pPr>
      <w:r w:rsidRPr="00E2675E">
        <w:rPr>
          <w:lang w:eastAsia="zh-CN"/>
        </w:rPr>
        <w:t>B.</w:t>
      </w:r>
      <w:r w:rsidRPr="00E2675E">
        <w:rPr>
          <w:lang w:eastAsia="zh-CN"/>
        </w:rPr>
        <w:tab/>
      </w:r>
      <w:r w:rsidR="009C4321" w:rsidRPr="009C4321">
        <w:rPr>
          <w:rFonts w:hint="eastAsia"/>
          <w:lang w:eastAsia="zh-CN"/>
        </w:rPr>
        <w:t>部长级对话</w:t>
      </w:r>
      <w:r w:rsidR="009C4321" w:rsidRPr="009C4321">
        <w:rPr>
          <w:rFonts w:hint="eastAsia"/>
          <w:lang w:eastAsia="zh-CN"/>
        </w:rPr>
        <w:t xml:space="preserve"> 2</w:t>
      </w:r>
      <w:r w:rsidR="009C4321" w:rsidRPr="009C4321">
        <w:rPr>
          <w:rFonts w:hint="eastAsia"/>
          <w:lang w:eastAsia="zh-CN"/>
        </w:rPr>
        <w:t>：可持续融资、融资体系改革和全球保护生物多样性责任</w:t>
      </w:r>
    </w:p>
    <w:p w14:paraId="15514ED2" w14:textId="39A1BFC7" w:rsidR="003311D3" w:rsidRDefault="009C4321" w:rsidP="003F4105">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9C4321">
        <w:rPr>
          <w:rFonts w:hint="eastAsia"/>
          <w:sz w:val="24"/>
          <w:lang w:eastAsia="zh-CN"/>
        </w:rPr>
        <w:t>第二</w:t>
      </w:r>
      <w:r>
        <w:rPr>
          <w:rFonts w:hint="eastAsia"/>
          <w:sz w:val="24"/>
          <w:lang w:eastAsia="zh-CN"/>
        </w:rPr>
        <w:t>场</w:t>
      </w:r>
      <w:r w:rsidRPr="009C4321">
        <w:rPr>
          <w:rFonts w:hint="eastAsia"/>
          <w:sz w:val="24"/>
          <w:lang w:eastAsia="zh-CN"/>
        </w:rPr>
        <w:t>部长级对话的主题是可持续融资、融资体系改革和全球保护生物多样性责任，由助理署长兼开发署政策和方案支助局局长主持。主旨发言人包括哥伦比亚财政和公共信贷部长</w:t>
      </w:r>
      <w:r w:rsidRPr="009C4321">
        <w:rPr>
          <w:rFonts w:hint="eastAsia"/>
          <w:sz w:val="24"/>
          <w:lang w:eastAsia="zh-CN"/>
        </w:rPr>
        <w:t xml:space="preserve"> Ricardo Bonilla Gonz</w:t>
      </w:r>
      <w:r w:rsidRPr="009C4321">
        <w:rPr>
          <w:rFonts w:hint="eastAsia"/>
          <w:sz w:val="24"/>
          <w:lang w:eastAsia="zh-CN"/>
        </w:rPr>
        <w:t>á</w:t>
      </w:r>
      <w:r w:rsidRPr="009C4321">
        <w:rPr>
          <w:rFonts w:hint="eastAsia"/>
          <w:sz w:val="24"/>
          <w:lang w:eastAsia="zh-CN"/>
        </w:rPr>
        <w:t xml:space="preserve">lez </w:t>
      </w:r>
      <w:r w:rsidRPr="009C4321">
        <w:rPr>
          <w:rFonts w:hint="eastAsia"/>
          <w:sz w:val="24"/>
          <w:lang w:eastAsia="zh-CN"/>
        </w:rPr>
        <w:t>和美洲开发银行执行副总裁兼首席运营官</w:t>
      </w:r>
      <w:r w:rsidRPr="009C4321">
        <w:rPr>
          <w:rFonts w:hint="eastAsia"/>
          <w:sz w:val="24"/>
          <w:lang w:eastAsia="zh-CN"/>
        </w:rPr>
        <w:t xml:space="preserve"> Jordan Schwartz</w:t>
      </w:r>
      <w:r w:rsidRPr="009C4321">
        <w:rPr>
          <w:rFonts w:hint="eastAsia"/>
          <w:sz w:val="24"/>
          <w:lang w:eastAsia="zh-CN"/>
        </w:rPr>
        <w:t>。</w:t>
      </w:r>
      <w:r w:rsidRPr="009C4321">
        <w:rPr>
          <w:rFonts w:hint="eastAsia"/>
          <w:sz w:val="24"/>
          <w:lang w:eastAsia="zh-CN"/>
        </w:rPr>
        <w:t xml:space="preserve">23 </w:t>
      </w:r>
      <w:r w:rsidRPr="009C4321">
        <w:rPr>
          <w:rFonts w:hint="eastAsia"/>
          <w:sz w:val="24"/>
          <w:lang w:eastAsia="zh-CN"/>
        </w:rPr>
        <w:t>位部长、代表团团长以及政府间组织、主要团体和利益攸关方的代表参加了公开讨论。</w:t>
      </w:r>
    </w:p>
    <w:p w14:paraId="66B3B308" w14:textId="77777777" w:rsidR="00DF1C4C" w:rsidRPr="00967ECE" w:rsidRDefault="00DF1C4C" w:rsidP="00C813E6">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967ECE">
        <w:rPr>
          <w:sz w:val="24"/>
          <w:lang w:eastAsia="zh-CN"/>
        </w:rPr>
        <w:t>与会者讨论了</w:t>
      </w:r>
      <w:r w:rsidRPr="00967ECE">
        <w:rPr>
          <w:rFonts w:hint="eastAsia"/>
          <w:sz w:val="24"/>
          <w:lang w:eastAsia="zh-CN"/>
        </w:rPr>
        <w:t>在为</w:t>
      </w:r>
      <w:r w:rsidRPr="00967ECE">
        <w:rPr>
          <w:sz w:val="24"/>
          <w:lang w:eastAsia="zh-CN"/>
        </w:rPr>
        <w:t>生物多样性融资</w:t>
      </w:r>
      <w:r w:rsidRPr="00967ECE">
        <w:rPr>
          <w:rFonts w:hint="eastAsia"/>
          <w:sz w:val="24"/>
          <w:lang w:eastAsia="zh-CN"/>
        </w:rPr>
        <w:t>方面存在</w:t>
      </w:r>
      <w:r w:rsidRPr="00967ECE">
        <w:rPr>
          <w:sz w:val="24"/>
          <w:lang w:eastAsia="zh-CN"/>
        </w:rPr>
        <w:t>的严峻挑战，特别是</w:t>
      </w:r>
      <w:r w:rsidRPr="00967ECE">
        <w:rPr>
          <w:rFonts w:hint="eastAsia"/>
          <w:sz w:val="24"/>
          <w:lang w:eastAsia="zh-CN"/>
        </w:rPr>
        <w:t>，为</w:t>
      </w:r>
      <w:r w:rsidRPr="00967ECE">
        <w:rPr>
          <w:sz w:val="24"/>
          <w:lang w:eastAsia="zh-CN"/>
        </w:rPr>
        <w:t>拥有战略生态系统的发展中国家</w:t>
      </w:r>
      <w:r w:rsidRPr="00967ECE">
        <w:rPr>
          <w:rFonts w:hint="eastAsia"/>
          <w:sz w:val="24"/>
          <w:lang w:eastAsia="zh-CN"/>
        </w:rPr>
        <w:t>融资存在严峻挑战</w:t>
      </w:r>
      <w:r w:rsidRPr="00967ECE">
        <w:rPr>
          <w:sz w:val="24"/>
          <w:lang w:eastAsia="zh-CN"/>
        </w:rPr>
        <w:t>。</w:t>
      </w:r>
      <w:r w:rsidRPr="00967ECE">
        <w:rPr>
          <w:rFonts w:hint="eastAsia"/>
          <w:sz w:val="24"/>
          <w:lang w:eastAsia="zh-CN"/>
        </w:rPr>
        <w:t>他们重点</w:t>
      </w:r>
      <w:r w:rsidRPr="00967ECE">
        <w:rPr>
          <w:sz w:val="24"/>
          <w:lang w:eastAsia="zh-CN"/>
        </w:rPr>
        <w:t>讨论</w:t>
      </w:r>
      <w:r w:rsidRPr="00967ECE">
        <w:rPr>
          <w:rFonts w:hint="eastAsia"/>
          <w:sz w:val="24"/>
          <w:lang w:eastAsia="zh-CN"/>
        </w:rPr>
        <w:t>了</w:t>
      </w:r>
      <w:r w:rsidRPr="00967ECE">
        <w:rPr>
          <w:sz w:val="24"/>
          <w:lang w:eastAsia="zh-CN"/>
        </w:rPr>
        <w:t>国际金融体系改革、优惠资源和加强合作以应对全球生物多样性危机的必要性。此外，一个核心目标是</w:t>
      </w:r>
      <w:r w:rsidRPr="00967ECE">
        <w:rPr>
          <w:rFonts w:hint="eastAsia"/>
          <w:sz w:val="24"/>
          <w:lang w:eastAsia="zh-CN"/>
        </w:rPr>
        <w:t>，</w:t>
      </w:r>
      <w:r w:rsidRPr="00967ECE">
        <w:rPr>
          <w:sz w:val="24"/>
          <w:lang w:eastAsia="zh-CN"/>
        </w:rPr>
        <w:t>探索</w:t>
      </w:r>
      <w:r w:rsidRPr="00967ECE">
        <w:rPr>
          <w:rFonts w:hint="eastAsia"/>
          <w:sz w:val="24"/>
          <w:lang w:eastAsia="zh-CN"/>
        </w:rPr>
        <w:t>创新办法，</w:t>
      </w:r>
      <w:r w:rsidRPr="00967ECE">
        <w:rPr>
          <w:sz w:val="24"/>
          <w:lang w:eastAsia="zh-CN"/>
        </w:rPr>
        <w:t>在金融机制中重新</w:t>
      </w:r>
      <w:r w:rsidRPr="00967ECE">
        <w:rPr>
          <w:rFonts w:hint="eastAsia"/>
          <w:sz w:val="24"/>
          <w:lang w:eastAsia="zh-CN"/>
        </w:rPr>
        <w:t>安排偿还</w:t>
      </w:r>
      <w:r w:rsidRPr="00967ECE">
        <w:rPr>
          <w:sz w:val="24"/>
          <w:lang w:eastAsia="zh-CN"/>
        </w:rPr>
        <w:t>债务流，以奖励</w:t>
      </w:r>
      <w:r w:rsidRPr="00967ECE">
        <w:rPr>
          <w:rFonts w:hint="eastAsia"/>
          <w:sz w:val="24"/>
          <w:lang w:eastAsia="zh-CN"/>
        </w:rPr>
        <w:t>保护</w:t>
      </w:r>
      <w:r w:rsidRPr="00967ECE">
        <w:rPr>
          <w:sz w:val="24"/>
          <w:lang w:eastAsia="zh-CN"/>
        </w:rPr>
        <w:t>生态系统</w:t>
      </w:r>
      <w:r w:rsidRPr="00967ECE">
        <w:rPr>
          <w:rFonts w:hint="eastAsia"/>
          <w:sz w:val="24"/>
          <w:lang w:eastAsia="zh-CN"/>
        </w:rPr>
        <w:t>的做法</w:t>
      </w:r>
      <w:r w:rsidRPr="00967ECE">
        <w:rPr>
          <w:sz w:val="24"/>
          <w:lang w:eastAsia="zh-CN"/>
        </w:rPr>
        <w:t>，确保有关国家</w:t>
      </w:r>
      <w:r w:rsidRPr="00967ECE">
        <w:rPr>
          <w:rFonts w:hint="eastAsia"/>
          <w:sz w:val="24"/>
          <w:lang w:eastAsia="zh-CN"/>
        </w:rPr>
        <w:t>管理</w:t>
      </w:r>
      <w:r w:rsidRPr="00967ECE">
        <w:rPr>
          <w:sz w:val="24"/>
          <w:lang w:eastAsia="zh-CN"/>
        </w:rPr>
        <w:t>环境</w:t>
      </w:r>
      <w:r w:rsidRPr="00967ECE">
        <w:rPr>
          <w:rFonts w:hint="eastAsia"/>
          <w:sz w:val="24"/>
          <w:lang w:eastAsia="zh-CN"/>
        </w:rPr>
        <w:t>的做法得到</w:t>
      </w:r>
      <w:r w:rsidRPr="00967ECE">
        <w:rPr>
          <w:sz w:val="24"/>
          <w:lang w:eastAsia="zh-CN"/>
        </w:rPr>
        <w:t>足够的支持。</w:t>
      </w:r>
    </w:p>
    <w:p w14:paraId="16E82F52" w14:textId="77777777" w:rsidR="00DF1C4C" w:rsidRDefault="00DF1C4C" w:rsidP="00C813E6">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967ECE">
        <w:rPr>
          <w:rFonts w:hint="eastAsia"/>
          <w:sz w:val="24"/>
          <w:lang w:eastAsia="zh-CN"/>
        </w:rPr>
        <w:t>他们围绕四个主题部分讨论了上述主题：（</w:t>
      </w:r>
      <w:r w:rsidRPr="00967ECE">
        <w:rPr>
          <w:rFonts w:hint="eastAsia"/>
          <w:sz w:val="24"/>
          <w:lang w:eastAsia="zh-CN"/>
        </w:rPr>
        <w:t>a</w:t>
      </w:r>
      <w:r w:rsidRPr="00967ECE">
        <w:rPr>
          <w:rFonts w:hint="eastAsia"/>
          <w:sz w:val="24"/>
          <w:lang w:eastAsia="zh-CN"/>
        </w:rPr>
        <w:t>）国际金融体系改革</w:t>
      </w:r>
      <w:r w:rsidRPr="00967ECE">
        <w:rPr>
          <w:rFonts w:hint="eastAsia"/>
          <w:sz w:val="24"/>
          <w:lang w:eastAsia="zh-CN"/>
        </w:rPr>
        <w:t>;</w:t>
      </w:r>
      <w:r w:rsidRPr="00967ECE">
        <w:rPr>
          <w:rFonts w:hint="eastAsia"/>
          <w:sz w:val="24"/>
          <w:lang w:eastAsia="zh-CN"/>
        </w:rPr>
        <w:t>（</w:t>
      </w:r>
      <w:r w:rsidRPr="00967ECE">
        <w:rPr>
          <w:rFonts w:hint="eastAsia"/>
          <w:sz w:val="24"/>
          <w:lang w:eastAsia="zh-CN"/>
        </w:rPr>
        <w:t>b</w:t>
      </w:r>
      <w:r w:rsidRPr="00967ECE">
        <w:rPr>
          <w:rFonts w:hint="eastAsia"/>
          <w:sz w:val="24"/>
          <w:lang w:eastAsia="zh-CN"/>
        </w:rPr>
        <w:t>）优惠融资和重新安排债务流</w:t>
      </w:r>
      <w:r w:rsidRPr="00967ECE">
        <w:rPr>
          <w:rFonts w:hint="eastAsia"/>
          <w:sz w:val="24"/>
          <w:lang w:eastAsia="zh-CN"/>
        </w:rPr>
        <w:t>;</w:t>
      </w:r>
      <w:r w:rsidRPr="00967ECE">
        <w:rPr>
          <w:rFonts w:hint="eastAsia"/>
          <w:sz w:val="24"/>
          <w:lang w:eastAsia="zh-CN"/>
        </w:rPr>
        <w:t>（</w:t>
      </w:r>
      <w:r w:rsidRPr="00967ECE">
        <w:rPr>
          <w:rFonts w:hint="eastAsia"/>
          <w:sz w:val="24"/>
          <w:lang w:eastAsia="zh-CN"/>
        </w:rPr>
        <w:t>c</w:t>
      </w:r>
      <w:r w:rsidRPr="00967ECE">
        <w:rPr>
          <w:rFonts w:hint="eastAsia"/>
          <w:sz w:val="24"/>
          <w:lang w:eastAsia="zh-CN"/>
        </w:rPr>
        <w:t>）生物多样性丧失的全球影响</w:t>
      </w:r>
      <w:r w:rsidRPr="00967ECE">
        <w:rPr>
          <w:rFonts w:hint="eastAsia"/>
          <w:sz w:val="24"/>
          <w:lang w:eastAsia="zh-CN"/>
        </w:rPr>
        <w:t>;</w:t>
      </w:r>
      <w:r w:rsidRPr="00967ECE">
        <w:rPr>
          <w:rFonts w:hint="eastAsia"/>
          <w:sz w:val="24"/>
          <w:lang w:eastAsia="zh-CN"/>
        </w:rPr>
        <w:t>（</w:t>
      </w:r>
      <w:r w:rsidRPr="00967ECE">
        <w:rPr>
          <w:rFonts w:hint="eastAsia"/>
          <w:sz w:val="24"/>
          <w:lang w:eastAsia="zh-CN"/>
        </w:rPr>
        <w:t>d</w:t>
      </w:r>
      <w:r w:rsidRPr="00967ECE">
        <w:rPr>
          <w:rFonts w:hint="eastAsia"/>
          <w:sz w:val="24"/>
          <w:lang w:eastAsia="zh-CN"/>
        </w:rPr>
        <w:t>）为战略生态系统进行合作和提供直接支持。</w:t>
      </w:r>
    </w:p>
    <w:p w14:paraId="006F0F0E" w14:textId="7BDDCB35" w:rsidR="00C813E6" w:rsidRPr="007D4942" w:rsidRDefault="00C813E6" w:rsidP="00C813E6">
      <w:pPr>
        <w:pStyle w:val="CBDNormalNumber"/>
        <w:tabs>
          <w:tab w:val="clear" w:pos="567"/>
          <w:tab w:val="clear" w:pos="1134"/>
          <w:tab w:val="clear" w:pos="1701"/>
          <w:tab w:val="clear" w:pos="2268"/>
          <w:tab w:val="clear" w:pos="2835"/>
          <w:tab w:val="clear" w:pos="3402"/>
          <w:tab w:val="clear" w:pos="3969"/>
        </w:tabs>
        <w:ind w:left="490"/>
        <w:rPr>
          <w:sz w:val="24"/>
          <w:szCs w:val="24"/>
          <w:lang w:eastAsia="zh-CN"/>
        </w:rPr>
      </w:pPr>
      <w:r w:rsidRPr="007D4942">
        <w:rPr>
          <w:sz w:val="24"/>
          <w:szCs w:val="24"/>
          <w:lang w:eastAsia="zh-CN"/>
        </w:rPr>
        <w:t>关键信息如下</w:t>
      </w:r>
      <w:r w:rsidRPr="007D4942">
        <w:rPr>
          <w:rFonts w:hint="eastAsia"/>
          <w:sz w:val="24"/>
          <w:szCs w:val="24"/>
          <w:lang w:eastAsia="zh-CN"/>
        </w:rPr>
        <w:t>：</w:t>
      </w:r>
    </w:p>
    <w:p w14:paraId="3FA139F1" w14:textId="150F26EF" w:rsidR="00C813E6" w:rsidRPr="00C813E6" w:rsidRDefault="00C813E6" w:rsidP="003E7ECA">
      <w:pPr>
        <w:pStyle w:val="ListParagraph"/>
        <w:numPr>
          <w:ilvl w:val="0"/>
          <w:numId w:val="7"/>
        </w:numPr>
        <w:suppressLineNumbers/>
        <w:tabs>
          <w:tab w:val="clear" w:pos="567"/>
          <w:tab w:val="clear" w:pos="1134"/>
          <w:tab w:val="clear" w:pos="1701"/>
          <w:tab w:val="clear" w:pos="2268"/>
        </w:tabs>
        <w:suppressAutoHyphens/>
        <w:adjustRightInd w:val="0"/>
        <w:spacing w:before="120" w:after="120" w:line="240" w:lineRule="atLeast"/>
        <w:ind w:left="490" w:firstLine="490"/>
        <w:contextualSpacing w:val="0"/>
        <w:jc w:val="left"/>
        <w:rPr>
          <w:sz w:val="24"/>
          <w:szCs w:val="24"/>
          <w:lang w:eastAsia="zh-CN"/>
        </w:rPr>
      </w:pPr>
      <w:r w:rsidRPr="00C813E6">
        <w:rPr>
          <w:sz w:val="24"/>
          <w:szCs w:val="24"/>
          <w:lang w:eastAsia="zh-CN"/>
        </w:rPr>
        <w:t>国际金融体系已经过时，因此无法应对当前的危机。像冠状病毒</w:t>
      </w:r>
      <w:r w:rsidRPr="00C813E6">
        <w:rPr>
          <w:rFonts w:hint="eastAsia"/>
          <w:sz w:val="24"/>
          <w:szCs w:val="24"/>
          <w:lang w:eastAsia="zh-CN"/>
        </w:rPr>
        <w:t>病</w:t>
      </w:r>
      <w:r w:rsidRPr="003E7ECA">
        <w:rPr>
          <w:sz w:val="24"/>
          <w:szCs w:val="24"/>
          <w:lang w:eastAsia="zh-CN"/>
        </w:rPr>
        <w:t>(COVID-</w:t>
      </w:r>
      <w:proofErr w:type="gramStart"/>
      <w:r w:rsidRPr="003E7ECA">
        <w:rPr>
          <w:sz w:val="24"/>
          <w:szCs w:val="24"/>
          <w:lang w:eastAsia="zh-CN"/>
        </w:rPr>
        <w:t>19)</w:t>
      </w:r>
      <w:r w:rsidRPr="00C813E6">
        <w:rPr>
          <w:rFonts w:hint="eastAsia"/>
          <w:sz w:val="24"/>
          <w:szCs w:val="24"/>
          <w:lang w:eastAsia="zh-CN"/>
        </w:rPr>
        <w:t>大流行</w:t>
      </w:r>
      <w:r w:rsidRPr="00C813E6">
        <w:rPr>
          <w:sz w:val="24"/>
          <w:szCs w:val="24"/>
          <w:lang w:eastAsia="zh-CN"/>
        </w:rPr>
        <w:t>期间实施的重组是可能的</w:t>
      </w:r>
      <w:proofErr w:type="gramEnd"/>
      <w:r w:rsidRPr="00C813E6">
        <w:rPr>
          <w:sz w:val="24"/>
          <w:szCs w:val="24"/>
          <w:lang w:eastAsia="zh-CN"/>
        </w:rPr>
        <w:t>。生物多样性危机需要类似的对策；</w:t>
      </w:r>
      <w:r w:rsidRPr="00C813E6">
        <w:rPr>
          <w:sz w:val="24"/>
          <w:szCs w:val="24"/>
          <w:lang w:eastAsia="zh-CN"/>
        </w:rPr>
        <w:t xml:space="preserve"> </w:t>
      </w:r>
    </w:p>
    <w:p w14:paraId="2738B2B0" w14:textId="54E7ABF9" w:rsidR="00C813E6" w:rsidRPr="00C813E6" w:rsidRDefault="00C813E6" w:rsidP="003E7ECA">
      <w:pPr>
        <w:pStyle w:val="ListParagraph"/>
        <w:numPr>
          <w:ilvl w:val="0"/>
          <w:numId w:val="7"/>
        </w:numPr>
        <w:suppressLineNumbers/>
        <w:tabs>
          <w:tab w:val="clear" w:pos="567"/>
          <w:tab w:val="clear" w:pos="1134"/>
          <w:tab w:val="clear" w:pos="1701"/>
          <w:tab w:val="clear" w:pos="2268"/>
        </w:tabs>
        <w:suppressAutoHyphens/>
        <w:adjustRightInd w:val="0"/>
        <w:spacing w:before="120" w:after="120" w:line="240" w:lineRule="atLeast"/>
        <w:ind w:left="490" w:firstLine="490"/>
        <w:contextualSpacing w:val="0"/>
        <w:jc w:val="left"/>
        <w:rPr>
          <w:sz w:val="24"/>
          <w:szCs w:val="24"/>
          <w:lang w:eastAsia="zh-CN"/>
        </w:rPr>
      </w:pPr>
      <w:r w:rsidRPr="00C813E6">
        <w:rPr>
          <w:sz w:val="24"/>
          <w:szCs w:val="24"/>
          <w:lang w:eastAsia="zh-CN"/>
        </w:rPr>
        <w:t>需要遵守在缔约方大会第十五</w:t>
      </w:r>
      <w:r w:rsidRPr="00C813E6">
        <w:rPr>
          <w:rFonts w:hint="eastAsia"/>
          <w:sz w:val="24"/>
          <w:szCs w:val="24"/>
          <w:lang w:eastAsia="zh-CN"/>
        </w:rPr>
        <w:t>届</w:t>
      </w:r>
      <w:r w:rsidRPr="00C813E6">
        <w:rPr>
          <w:sz w:val="24"/>
          <w:szCs w:val="24"/>
          <w:lang w:eastAsia="zh-CN"/>
        </w:rPr>
        <w:t>会议上作出的承诺，保障更多的</w:t>
      </w:r>
      <w:r w:rsidRPr="00C813E6">
        <w:rPr>
          <w:rFonts w:hint="eastAsia"/>
          <w:sz w:val="24"/>
          <w:szCs w:val="24"/>
          <w:lang w:eastAsia="zh-CN"/>
        </w:rPr>
        <w:t>融资</w:t>
      </w:r>
      <w:r w:rsidRPr="00C813E6">
        <w:rPr>
          <w:sz w:val="24"/>
          <w:szCs w:val="24"/>
          <w:lang w:eastAsia="zh-CN"/>
        </w:rPr>
        <w:t>和公平机制，</w:t>
      </w:r>
      <w:r w:rsidRPr="00C813E6">
        <w:rPr>
          <w:rFonts w:hint="eastAsia"/>
          <w:sz w:val="24"/>
          <w:szCs w:val="24"/>
          <w:lang w:eastAsia="zh-CN"/>
        </w:rPr>
        <w:t>促进</w:t>
      </w:r>
      <w:r w:rsidRPr="00C813E6">
        <w:rPr>
          <w:sz w:val="24"/>
          <w:szCs w:val="24"/>
          <w:lang w:eastAsia="zh-CN"/>
        </w:rPr>
        <w:t>性别平等，</w:t>
      </w:r>
      <w:r w:rsidRPr="00C813E6">
        <w:rPr>
          <w:rFonts w:hint="eastAsia"/>
          <w:sz w:val="24"/>
          <w:szCs w:val="24"/>
          <w:lang w:eastAsia="zh-CN"/>
        </w:rPr>
        <w:t>面向</w:t>
      </w:r>
      <w:r w:rsidRPr="00C813E6">
        <w:rPr>
          <w:sz w:val="24"/>
          <w:szCs w:val="24"/>
          <w:lang w:eastAsia="zh-CN"/>
        </w:rPr>
        <w:t>土著人民和</w:t>
      </w:r>
      <w:r w:rsidRPr="00C813E6">
        <w:rPr>
          <w:rFonts w:hint="eastAsia"/>
          <w:sz w:val="24"/>
          <w:szCs w:val="24"/>
          <w:lang w:eastAsia="zh-CN"/>
        </w:rPr>
        <w:t>地方</w:t>
      </w:r>
      <w:r w:rsidRPr="00C813E6">
        <w:rPr>
          <w:sz w:val="24"/>
          <w:szCs w:val="24"/>
          <w:lang w:eastAsia="zh-CN"/>
        </w:rPr>
        <w:t>社区；</w:t>
      </w:r>
      <w:r w:rsidRPr="00C813E6">
        <w:rPr>
          <w:sz w:val="24"/>
          <w:szCs w:val="24"/>
          <w:lang w:eastAsia="zh-CN"/>
        </w:rPr>
        <w:t xml:space="preserve"> </w:t>
      </w:r>
    </w:p>
    <w:p w14:paraId="452BCA9A" w14:textId="31F7F3C2" w:rsidR="00C813E6" w:rsidRPr="00C813E6" w:rsidRDefault="00C813E6" w:rsidP="003E7ECA">
      <w:pPr>
        <w:pStyle w:val="ListParagraph"/>
        <w:numPr>
          <w:ilvl w:val="0"/>
          <w:numId w:val="7"/>
        </w:numPr>
        <w:suppressLineNumbers/>
        <w:tabs>
          <w:tab w:val="clear" w:pos="567"/>
          <w:tab w:val="clear" w:pos="1134"/>
          <w:tab w:val="clear" w:pos="1701"/>
          <w:tab w:val="clear" w:pos="2268"/>
        </w:tabs>
        <w:suppressAutoHyphens/>
        <w:adjustRightInd w:val="0"/>
        <w:spacing w:before="120" w:after="120" w:line="240" w:lineRule="atLeast"/>
        <w:ind w:left="490" w:firstLine="490"/>
        <w:contextualSpacing w:val="0"/>
        <w:jc w:val="left"/>
        <w:rPr>
          <w:sz w:val="24"/>
          <w:szCs w:val="24"/>
          <w:lang w:eastAsia="zh-CN"/>
        </w:rPr>
      </w:pPr>
      <w:r w:rsidRPr="00C813E6">
        <w:rPr>
          <w:sz w:val="24"/>
          <w:szCs w:val="24"/>
          <w:lang w:eastAsia="zh-CN"/>
        </w:rPr>
        <w:t>必须通过加强企业问责和</w:t>
      </w:r>
      <w:r w:rsidRPr="00C813E6">
        <w:rPr>
          <w:rFonts w:hint="eastAsia"/>
          <w:sz w:val="24"/>
          <w:szCs w:val="24"/>
          <w:lang w:eastAsia="zh-CN"/>
        </w:rPr>
        <w:t>对</w:t>
      </w:r>
      <w:r w:rsidRPr="00C813E6">
        <w:rPr>
          <w:sz w:val="24"/>
          <w:szCs w:val="24"/>
          <w:lang w:eastAsia="zh-CN"/>
        </w:rPr>
        <w:t>公司</w:t>
      </w:r>
      <w:r w:rsidRPr="00C813E6">
        <w:rPr>
          <w:rFonts w:hint="eastAsia"/>
          <w:sz w:val="24"/>
          <w:szCs w:val="24"/>
          <w:lang w:eastAsia="zh-CN"/>
        </w:rPr>
        <w:t>进行教育，</w:t>
      </w:r>
      <w:r w:rsidRPr="00C813E6">
        <w:rPr>
          <w:sz w:val="24"/>
          <w:szCs w:val="24"/>
          <w:lang w:eastAsia="zh-CN"/>
        </w:rPr>
        <w:t>弥合</w:t>
      </w:r>
      <w:r w:rsidRPr="00C813E6">
        <w:rPr>
          <w:rFonts w:hint="eastAsia"/>
          <w:sz w:val="24"/>
          <w:szCs w:val="24"/>
          <w:lang w:eastAsia="zh-CN"/>
        </w:rPr>
        <w:t>企业与</w:t>
      </w:r>
      <w:r w:rsidRPr="00C813E6">
        <w:rPr>
          <w:sz w:val="24"/>
          <w:szCs w:val="24"/>
          <w:lang w:eastAsia="zh-CN"/>
        </w:rPr>
        <w:t>生物多样性保护信息之间的差距，使</w:t>
      </w:r>
      <w:r w:rsidRPr="00C813E6">
        <w:rPr>
          <w:rFonts w:hint="eastAsia"/>
          <w:sz w:val="24"/>
          <w:szCs w:val="24"/>
          <w:lang w:eastAsia="zh-CN"/>
        </w:rPr>
        <w:t>其</w:t>
      </w:r>
      <w:r w:rsidRPr="00C813E6">
        <w:rPr>
          <w:sz w:val="24"/>
          <w:szCs w:val="24"/>
          <w:lang w:eastAsia="zh-CN"/>
        </w:rPr>
        <w:t>认识到自然是人类最重要的资产；</w:t>
      </w:r>
      <w:r w:rsidRPr="00C813E6">
        <w:rPr>
          <w:sz w:val="24"/>
          <w:szCs w:val="24"/>
          <w:lang w:eastAsia="zh-CN"/>
        </w:rPr>
        <w:t xml:space="preserve"> </w:t>
      </w:r>
    </w:p>
    <w:p w14:paraId="3C08466B" w14:textId="6F344222" w:rsidR="00C813E6" w:rsidRPr="00C813E6" w:rsidRDefault="00C813E6" w:rsidP="003E7ECA">
      <w:pPr>
        <w:pStyle w:val="ListParagraph"/>
        <w:numPr>
          <w:ilvl w:val="0"/>
          <w:numId w:val="7"/>
        </w:numPr>
        <w:suppressLineNumbers/>
        <w:tabs>
          <w:tab w:val="clear" w:pos="567"/>
          <w:tab w:val="clear" w:pos="1134"/>
          <w:tab w:val="clear" w:pos="1701"/>
          <w:tab w:val="clear" w:pos="2268"/>
        </w:tabs>
        <w:suppressAutoHyphens/>
        <w:adjustRightInd w:val="0"/>
        <w:spacing w:before="120" w:after="120" w:line="240" w:lineRule="atLeast"/>
        <w:ind w:left="490" w:firstLine="490"/>
        <w:contextualSpacing w:val="0"/>
        <w:jc w:val="left"/>
        <w:rPr>
          <w:sz w:val="24"/>
          <w:szCs w:val="24"/>
          <w:lang w:eastAsia="zh-CN"/>
        </w:rPr>
      </w:pPr>
      <w:r w:rsidRPr="00C813E6">
        <w:rPr>
          <w:sz w:val="24"/>
          <w:szCs w:val="24"/>
          <w:lang w:eastAsia="zh-CN"/>
        </w:rPr>
        <w:t>必须制定生物多样性保护战略，通过生态转型模式</w:t>
      </w:r>
      <w:r w:rsidRPr="00C813E6">
        <w:rPr>
          <w:sz w:val="24"/>
          <w:szCs w:val="24"/>
          <w:lang w:eastAsia="zh-CN"/>
        </w:rPr>
        <w:t>(</w:t>
      </w:r>
      <w:r w:rsidRPr="00C813E6">
        <w:rPr>
          <w:sz w:val="24"/>
          <w:szCs w:val="24"/>
          <w:lang w:eastAsia="zh-CN"/>
        </w:rPr>
        <w:t>如巴西模式</w:t>
      </w:r>
      <w:r w:rsidRPr="00C813E6">
        <w:rPr>
          <w:sz w:val="24"/>
          <w:szCs w:val="24"/>
          <w:lang w:eastAsia="zh-CN"/>
        </w:rPr>
        <w:t>)</w:t>
      </w:r>
      <w:r w:rsidRPr="00C813E6">
        <w:rPr>
          <w:sz w:val="24"/>
          <w:szCs w:val="24"/>
          <w:lang w:eastAsia="zh-CN"/>
        </w:rPr>
        <w:t>加以组织，必须在国家计划中设定投资优先事项；</w:t>
      </w:r>
      <w:r w:rsidRPr="00C813E6">
        <w:rPr>
          <w:sz w:val="24"/>
          <w:szCs w:val="24"/>
          <w:lang w:eastAsia="zh-CN"/>
        </w:rPr>
        <w:t xml:space="preserve"> </w:t>
      </w:r>
    </w:p>
    <w:p w14:paraId="248253DC" w14:textId="7343C00F" w:rsidR="00C813E6" w:rsidRPr="00C813E6" w:rsidRDefault="00C813E6" w:rsidP="003E7ECA">
      <w:pPr>
        <w:pStyle w:val="ListParagraph"/>
        <w:numPr>
          <w:ilvl w:val="0"/>
          <w:numId w:val="7"/>
        </w:numPr>
        <w:suppressLineNumbers/>
        <w:tabs>
          <w:tab w:val="clear" w:pos="567"/>
          <w:tab w:val="clear" w:pos="1134"/>
          <w:tab w:val="clear" w:pos="1701"/>
          <w:tab w:val="clear" w:pos="2268"/>
        </w:tabs>
        <w:suppressAutoHyphens/>
        <w:adjustRightInd w:val="0"/>
        <w:spacing w:before="120" w:after="120" w:line="240" w:lineRule="atLeast"/>
        <w:ind w:left="490" w:firstLine="490"/>
        <w:contextualSpacing w:val="0"/>
        <w:jc w:val="left"/>
        <w:rPr>
          <w:sz w:val="24"/>
          <w:szCs w:val="24"/>
          <w:lang w:eastAsia="zh-CN"/>
        </w:rPr>
      </w:pPr>
      <w:r w:rsidRPr="00C813E6">
        <w:rPr>
          <w:sz w:val="24"/>
          <w:szCs w:val="24"/>
          <w:lang w:eastAsia="zh-CN"/>
        </w:rPr>
        <w:t>非常需要以减免债务换自然；</w:t>
      </w:r>
      <w:r w:rsidRPr="00C813E6">
        <w:rPr>
          <w:sz w:val="24"/>
          <w:szCs w:val="24"/>
          <w:lang w:eastAsia="zh-CN"/>
        </w:rPr>
        <w:t xml:space="preserve"> </w:t>
      </w:r>
    </w:p>
    <w:p w14:paraId="36D7E25C" w14:textId="67052510" w:rsidR="00C813E6" w:rsidRPr="00C813E6" w:rsidRDefault="00C813E6" w:rsidP="003E7ECA">
      <w:pPr>
        <w:pStyle w:val="ListParagraph"/>
        <w:numPr>
          <w:ilvl w:val="0"/>
          <w:numId w:val="7"/>
        </w:numPr>
        <w:suppressLineNumbers/>
        <w:tabs>
          <w:tab w:val="clear" w:pos="567"/>
          <w:tab w:val="clear" w:pos="1134"/>
          <w:tab w:val="clear" w:pos="1701"/>
          <w:tab w:val="clear" w:pos="2268"/>
        </w:tabs>
        <w:suppressAutoHyphens/>
        <w:adjustRightInd w:val="0"/>
        <w:spacing w:before="120" w:after="120" w:line="240" w:lineRule="atLeast"/>
        <w:ind w:left="490" w:firstLine="490"/>
        <w:contextualSpacing w:val="0"/>
        <w:jc w:val="left"/>
        <w:rPr>
          <w:sz w:val="24"/>
          <w:szCs w:val="24"/>
          <w:lang w:eastAsia="zh-CN"/>
        </w:rPr>
      </w:pPr>
      <w:r w:rsidRPr="00C813E6">
        <w:rPr>
          <w:sz w:val="24"/>
          <w:szCs w:val="24"/>
          <w:lang w:eastAsia="zh-CN"/>
        </w:rPr>
        <w:t>解决办法在于为这一决定分配资源的政治意愿，在于通过对跨国公司造成的损害进行估价</w:t>
      </w:r>
      <w:r w:rsidRPr="00C813E6">
        <w:rPr>
          <w:rFonts w:hint="eastAsia"/>
          <w:sz w:val="24"/>
          <w:szCs w:val="24"/>
          <w:lang w:eastAsia="zh-CN"/>
        </w:rPr>
        <w:t>确认</w:t>
      </w:r>
      <w:r w:rsidRPr="00C813E6">
        <w:rPr>
          <w:sz w:val="24"/>
          <w:szCs w:val="24"/>
          <w:lang w:eastAsia="zh-CN"/>
        </w:rPr>
        <w:t>跨国公司的债务；</w:t>
      </w:r>
    </w:p>
    <w:p w14:paraId="1313A92F" w14:textId="18DF6354" w:rsidR="00C813E6" w:rsidRPr="00C813E6" w:rsidRDefault="00C813E6" w:rsidP="003E7ECA">
      <w:pPr>
        <w:pStyle w:val="ListParagraph"/>
        <w:numPr>
          <w:ilvl w:val="0"/>
          <w:numId w:val="7"/>
        </w:numPr>
        <w:suppressLineNumbers/>
        <w:tabs>
          <w:tab w:val="clear" w:pos="567"/>
          <w:tab w:val="clear" w:pos="1134"/>
          <w:tab w:val="clear" w:pos="1701"/>
          <w:tab w:val="clear" w:pos="2268"/>
        </w:tabs>
        <w:suppressAutoHyphens/>
        <w:adjustRightInd w:val="0"/>
        <w:spacing w:before="120" w:after="120" w:line="240" w:lineRule="atLeast"/>
        <w:ind w:left="490" w:firstLine="490"/>
        <w:contextualSpacing w:val="0"/>
        <w:jc w:val="left"/>
        <w:rPr>
          <w:sz w:val="24"/>
          <w:szCs w:val="24"/>
          <w:lang w:eastAsia="zh-CN"/>
        </w:rPr>
      </w:pPr>
      <w:r w:rsidRPr="00C813E6">
        <w:rPr>
          <w:sz w:val="24"/>
          <w:szCs w:val="24"/>
          <w:lang w:eastAsia="zh-CN"/>
        </w:rPr>
        <w:t>必须评估有害环境的补贴的价值，必须转向</w:t>
      </w:r>
      <w:r w:rsidRPr="00C813E6">
        <w:rPr>
          <w:rFonts w:hint="eastAsia"/>
          <w:sz w:val="24"/>
          <w:szCs w:val="24"/>
          <w:lang w:eastAsia="zh-CN"/>
        </w:rPr>
        <w:t>有利环境</w:t>
      </w:r>
      <w:r w:rsidRPr="00C813E6">
        <w:rPr>
          <w:sz w:val="24"/>
          <w:szCs w:val="24"/>
          <w:lang w:eastAsia="zh-CN"/>
        </w:rPr>
        <w:t>的补贴；</w:t>
      </w:r>
      <w:r w:rsidRPr="00C813E6">
        <w:rPr>
          <w:sz w:val="24"/>
          <w:szCs w:val="24"/>
          <w:lang w:eastAsia="zh-CN"/>
        </w:rPr>
        <w:t xml:space="preserve"> </w:t>
      </w:r>
    </w:p>
    <w:p w14:paraId="744E27AB" w14:textId="6AF43326" w:rsidR="00C813E6" w:rsidRPr="00C813E6" w:rsidRDefault="00C813E6" w:rsidP="003E7ECA">
      <w:pPr>
        <w:pStyle w:val="ListParagraph"/>
        <w:numPr>
          <w:ilvl w:val="0"/>
          <w:numId w:val="7"/>
        </w:numPr>
        <w:suppressLineNumbers/>
        <w:tabs>
          <w:tab w:val="clear" w:pos="567"/>
          <w:tab w:val="clear" w:pos="1134"/>
          <w:tab w:val="clear" w:pos="1701"/>
          <w:tab w:val="clear" w:pos="2268"/>
        </w:tabs>
        <w:suppressAutoHyphens/>
        <w:adjustRightInd w:val="0"/>
        <w:spacing w:before="120" w:after="120" w:line="240" w:lineRule="atLeast"/>
        <w:ind w:left="490" w:firstLine="490"/>
        <w:contextualSpacing w:val="0"/>
        <w:jc w:val="left"/>
        <w:rPr>
          <w:sz w:val="24"/>
          <w:szCs w:val="24"/>
          <w:lang w:eastAsia="zh-CN"/>
        </w:rPr>
      </w:pPr>
      <w:r w:rsidRPr="00C813E6">
        <w:rPr>
          <w:sz w:val="24"/>
          <w:szCs w:val="24"/>
          <w:lang w:eastAsia="zh-CN"/>
        </w:rPr>
        <w:t>用于履行这些承诺的机制必须明确；</w:t>
      </w:r>
      <w:r w:rsidRPr="00C813E6">
        <w:rPr>
          <w:sz w:val="24"/>
          <w:szCs w:val="24"/>
          <w:lang w:eastAsia="zh-CN"/>
        </w:rPr>
        <w:t xml:space="preserve"> </w:t>
      </w:r>
    </w:p>
    <w:p w14:paraId="7554C2C7" w14:textId="2FE1BA0B" w:rsidR="00C813E6" w:rsidRPr="00C813E6" w:rsidRDefault="00C813E6" w:rsidP="003E7ECA">
      <w:pPr>
        <w:pStyle w:val="ListParagraph"/>
        <w:numPr>
          <w:ilvl w:val="0"/>
          <w:numId w:val="7"/>
        </w:numPr>
        <w:suppressLineNumbers/>
        <w:tabs>
          <w:tab w:val="clear" w:pos="567"/>
          <w:tab w:val="clear" w:pos="1134"/>
          <w:tab w:val="clear" w:pos="1701"/>
          <w:tab w:val="clear" w:pos="2268"/>
        </w:tabs>
        <w:suppressAutoHyphens/>
        <w:adjustRightInd w:val="0"/>
        <w:spacing w:before="120" w:after="120" w:line="240" w:lineRule="atLeast"/>
        <w:ind w:left="490" w:firstLine="490"/>
        <w:contextualSpacing w:val="0"/>
        <w:jc w:val="left"/>
        <w:rPr>
          <w:spacing w:val="-10"/>
          <w:sz w:val="24"/>
          <w:szCs w:val="24"/>
          <w:lang w:eastAsia="zh-CN"/>
        </w:rPr>
      </w:pPr>
      <w:r w:rsidRPr="00C813E6">
        <w:rPr>
          <w:spacing w:val="-10"/>
          <w:sz w:val="24"/>
          <w:szCs w:val="24"/>
          <w:lang w:eastAsia="zh-CN"/>
        </w:rPr>
        <w:t>许多国家的财政收入依赖于采矿和能源等生态足迹</w:t>
      </w:r>
      <w:r w:rsidRPr="00C813E6">
        <w:rPr>
          <w:rFonts w:hint="eastAsia"/>
          <w:spacing w:val="-10"/>
          <w:sz w:val="24"/>
          <w:szCs w:val="24"/>
          <w:lang w:eastAsia="zh-CN"/>
        </w:rPr>
        <w:t>重</w:t>
      </w:r>
      <w:r w:rsidRPr="00C813E6">
        <w:rPr>
          <w:spacing w:val="-10"/>
          <w:sz w:val="24"/>
          <w:szCs w:val="24"/>
          <w:lang w:eastAsia="zh-CN"/>
        </w:rPr>
        <w:t>的传统经济活动；</w:t>
      </w:r>
    </w:p>
    <w:p w14:paraId="4FC14FA4" w14:textId="54C59666" w:rsidR="00C813E6" w:rsidRPr="00C813E6" w:rsidRDefault="00C813E6" w:rsidP="003E7ECA">
      <w:pPr>
        <w:pStyle w:val="ListParagraph"/>
        <w:numPr>
          <w:ilvl w:val="0"/>
          <w:numId w:val="7"/>
        </w:numPr>
        <w:suppressLineNumbers/>
        <w:tabs>
          <w:tab w:val="clear" w:pos="567"/>
          <w:tab w:val="clear" w:pos="1134"/>
          <w:tab w:val="clear" w:pos="1701"/>
          <w:tab w:val="clear" w:pos="2268"/>
        </w:tabs>
        <w:suppressAutoHyphens/>
        <w:adjustRightInd w:val="0"/>
        <w:spacing w:before="120" w:after="120" w:line="240" w:lineRule="atLeast"/>
        <w:ind w:left="490" w:firstLine="490"/>
        <w:contextualSpacing w:val="0"/>
        <w:jc w:val="left"/>
        <w:rPr>
          <w:spacing w:val="-10"/>
          <w:sz w:val="24"/>
          <w:szCs w:val="24"/>
          <w:lang w:eastAsia="zh-CN"/>
        </w:rPr>
      </w:pPr>
      <w:r w:rsidRPr="00C813E6">
        <w:rPr>
          <w:spacing w:val="-10"/>
          <w:sz w:val="24"/>
          <w:szCs w:val="24"/>
          <w:lang w:eastAsia="zh-CN"/>
        </w:rPr>
        <w:t>迫切需要转变生产活动，使其更具环境复原力，并开始</w:t>
      </w:r>
      <w:r w:rsidRPr="00C813E6">
        <w:rPr>
          <w:rFonts w:hint="eastAsia"/>
          <w:spacing w:val="-10"/>
          <w:sz w:val="24"/>
          <w:szCs w:val="24"/>
          <w:lang w:eastAsia="zh-CN"/>
        </w:rPr>
        <w:t>制定</w:t>
      </w:r>
      <w:r w:rsidRPr="00C813E6">
        <w:rPr>
          <w:spacing w:val="-10"/>
          <w:sz w:val="24"/>
          <w:szCs w:val="24"/>
          <w:lang w:eastAsia="zh-CN"/>
        </w:rPr>
        <w:t>替代方案；</w:t>
      </w:r>
    </w:p>
    <w:p w14:paraId="46193074" w14:textId="335BD758" w:rsidR="00C813E6" w:rsidRPr="00C813E6" w:rsidRDefault="00C813E6" w:rsidP="003E7ECA">
      <w:pPr>
        <w:pStyle w:val="ListParagraph"/>
        <w:numPr>
          <w:ilvl w:val="0"/>
          <w:numId w:val="7"/>
        </w:numPr>
        <w:suppressLineNumbers/>
        <w:tabs>
          <w:tab w:val="clear" w:pos="567"/>
          <w:tab w:val="clear" w:pos="1134"/>
          <w:tab w:val="clear" w:pos="1701"/>
          <w:tab w:val="clear" w:pos="2268"/>
        </w:tabs>
        <w:suppressAutoHyphens/>
        <w:adjustRightInd w:val="0"/>
        <w:spacing w:before="120" w:after="120" w:line="240" w:lineRule="atLeast"/>
        <w:ind w:left="490" w:firstLine="490"/>
        <w:contextualSpacing w:val="0"/>
        <w:jc w:val="left"/>
        <w:rPr>
          <w:sz w:val="24"/>
          <w:szCs w:val="24"/>
          <w:lang w:eastAsia="zh-CN"/>
        </w:rPr>
      </w:pPr>
      <w:r w:rsidRPr="00C813E6">
        <w:rPr>
          <w:sz w:val="24"/>
          <w:szCs w:val="24"/>
          <w:lang w:eastAsia="zh-CN"/>
        </w:rPr>
        <w:t>重新评估化石燃料补贴至关重要，将这些资源用于重新造林和生态系统恢复；</w:t>
      </w:r>
    </w:p>
    <w:p w14:paraId="4F649EDE" w14:textId="3AAEBF50" w:rsidR="00C813E6" w:rsidRPr="00C813E6" w:rsidRDefault="00C813E6" w:rsidP="003E7ECA">
      <w:pPr>
        <w:pStyle w:val="ListParagraph"/>
        <w:numPr>
          <w:ilvl w:val="0"/>
          <w:numId w:val="7"/>
        </w:numPr>
        <w:suppressLineNumbers/>
        <w:tabs>
          <w:tab w:val="clear" w:pos="567"/>
          <w:tab w:val="clear" w:pos="1134"/>
          <w:tab w:val="clear" w:pos="1701"/>
          <w:tab w:val="clear" w:pos="2268"/>
        </w:tabs>
        <w:suppressAutoHyphens/>
        <w:adjustRightInd w:val="0"/>
        <w:spacing w:before="120" w:after="120" w:line="240" w:lineRule="atLeast"/>
        <w:ind w:left="490" w:firstLine="490"/>
        <w:contextualSpacing w:val="0"/>
        <w:jc w:val="left"/>
        <w:rPr>
          <w:sz w:val="24"/>
          <w:szCs w:val="24"/>
          <w:lang w:eastAsia="zh-CN"/>
        </w:rPr>
      </w:pPr>
      <w:r w:rsidRPr="00C813E6">
        <w:rPr>
          <w:sz w:val="24"/>
          <w:szCs w:val="24"/>
          <w:lang w:eastAsia="zh-CN"/>
        </w:rPr>
        <w:t>提议利用绿色分类</w:t>
      </w:r>
      <w:r w:rsidRPr="00C813E6">
        <w:rPr>
          <w:rFonts w:hint="eastAsia"/>
          <w:sz w:val="24"/>
          <w:szCs w:val="24"/>
          <w:lang w:eastAsia="zh-CN"/>
        </w:rPr>
        <w:t>标准</w:t>
      </w:r>
      <w:r w:rsidRPr="00C813E6">
        <w:rPr>
          <w:sz w:val="24"/>
          <w:szCs w:val="24"/>
          <w:lang w:eastAsia="zh-CN"/>
        </w:rPr>
        <w:t>和环境恢复</w:t>
      </w:r>
      <w:r w:rsidRPr="00C813E6">
        <w:rPr>
          <w:rFonts w:hint="eastAsia"/>
          <w:sz w:val="24"/>
          <w:szCs w:val="24"/>
          <w:lang w:eastAsia="zh-CN"/>
        </w:rPr>
        <w:t>供资</w:t>
      </w:r>
      <w:r w:rsidRPr="00C813E6">
        <w:rPr>
          <w:sz w:val="24"/>
          <w:szCs w:val="24"/>
          <w:lang w:eastAsia="zh-CN"/>
        </w:rPr>
        <w:t>等方法，在不</w:t>
      </w:r>
      <w:r w:rsidRPr="00C813E6">
        <w:rPr>
          <w:rFonts w:hint="eastAsia"/>
          <w:sz w:val="24"/>
          <w:szCs w:val="24"/>
          <w:lang w:eastAsia="zh-CN"/>
        </w:rPr>
        <w:t>导致</w:t>
      </w:r>
      <w:r w:rsidRPr="00C813E6">
        <w:rPr>
          <w:sz w:val="24"/>
          <w:szCs w:val="24"/>
          <w:lang w:eastAsia="zh-CN"/>
        </w:rPr>
        <w:t>更多债务的情况下获取资源；</w:t>
      </w:r>
      <w:r w:rsidRPr="00C813E6">
        <w:rPr>
          <w:sz w:val="24"/>
          <w:szCs w:val="24"/>
          <w:lang w:eastAsia="zh-CN"/>
        </w:rPr>
        <w:t xml:space="preserve"> </w:t>
      </w:r>
    </w:p>
    <w:p w14:paraId="622F847C" w14:textId="13E842C5" w:rsidR="00C813E6" w:rsidRDefault="00C813E6" w:rsidP="003E7ECA">
      <w:pPr>
        <w:pStyle w:val="ListParagraph"/>
        <w:numPr>
          <w:ilvl w:val="0"/>
          <w:numId w:val="7"/>
        </w:numPr>
        <w:suppressLineNumbers/>
        <w:tabs>
          <w:tab w:val="clear" w:pos="567"/>
          <w:tab w:val="clear" w:pos="1134"/>
          <w:tab w:val="clear" w:pos="1701"/>
          <w:tab w:val="clear" w:pos="2268"/>
        </w:tabs>
        <w:suppressAutoHyphens/>
        <w:adjustRightInd w:val="0"/>
        <w:spacing w:before="120" w:after="120" w:line="240" w:lineRule="atLeast"/>
        <w:ind w:left="490" w:firstLine="490"/>
        <w:contextualSpacing w:val="0"/>
        <w:jc w:val="left"/>
        <w:rPr>
          <w:sz w:val="24"/>
          <w:szCs w:val="24"/>
          <w:lang w:eastAsia="zh-CN"/>
        </w:rPr>
      </w:pPr>
      <w:r w:rsidRPr="00C813E6">
        <w:rPr>
          <w:sz w:val="24"/>
          <w:szCs w:val="24"/>
          <w:lang w:eastAsia="zh-CN"/>
        </w:rPr>
        <w:lastRenderedPageBreak/>
        <w:t>必须创造</w:t>
      </w:r>
      <w:r w:rsidRPr="00C813E6">
        <w:rPr>
          <w:rFonts w:hint="eastAsia"/>
          <w:sz w:val="24"/>
          <w:szCs w:val="24"/>
          <w:lang w:eastAsia="zh-CN"/>
        </w:rPr>
        <w:t>出这样的财务</w:t>
      </w:r>
      <w:r w:rsidRPr="00C813E6">
        <w:rPr>
          <w:sz w:val="24"/>
          <w:szCs w:val="24"/>
          <w:lang w:eastAsia="zh-CN"/>
        </w:rPr>
        <w:t>替代办法，使拥有重要生态系统的国家能够在不依赖债务的情况下保护生物多样性。</w:t>
      </w:r>
    </w:p>
    <w:p w14:paraId="7616DA41" w14:textId="77777777" w:rsidR="00C813E6" w:rsidRPr="007D4942" w:rsidRDefault="00C813E6" w:rsidP="00C813E6">
      <w:pPr>
        <w:pStyle w:val="CBDH2"/>
        <w:tabs>
          <w:tab w:val="clear" w:pos="567"/>
          <w:tab w:val="clear" w:pos="1134"/>
          <w:tab w:val="clear" w:pos="1701"/>
          <w:tab w:val="clear" w:pos="2268"/>
          <w:tab w:val="clear" w:pos="2835"/>
          <w:tab w:val="clear" w:pos="3402"/>
          <w:tab w:val="clear" w:pos="3969"/>
        </w:tabs>
        <w:ind w:left="0" w:firstLine="0"/>
        <w:jc w:val="left"/>
        <w:rPr>
          <w:szCs w:val="24"/>
          <w:lang w:eastAsia="zh-CN"/>
        </w:rPr>
      </w:pPr>
      <w:r w:rsidRPr="007D4942">
        <w:rPr>
          <w:szCs w:val="24"/>
          <w:lang w:eastAsia="zh-CN"/>
        </w:rPr>
        <w:t>C.</w:t>
      </w:r>
      <w:r w:rsidRPr="007D4942">
        <w:rPr>
          <w:szCs w:val="24"/>
          <w:lang w:eastAsia="zh-CN"/>
        </w:rPr>
        <w:tab/>
      </w:r>
      <w:r w:rsidRPr="007D4942">
        <w:rPr>
          <w:szCs w:val="24"/>
          <w:lang w:eastAsia="zh-CN"/>
        </w:rPr>
        <w:t>部长级对话</w:t>
      </w:r>
      <w:r w:rsidRPr="007D4942">
        <w:rPr>
          <w:szCs w:val="24"/>
          <w:lang w:eastAsia="zh-CN"/>
        </w:rPr>
        <w:t>3</w:t>
      </w:r>
      <w:r w:rsidRPr="007D4942">
        <w:rPr>
          <w:rFonts w:hint="eastAsia"/>
          <w:szCs w:val="24"/>
          <w:lang w:eastAsia="zh-CN"/>
        </w:rPr>
        <w:t>：</w:t>
      </w:r>
      <w:r w:rsidRPr="007D4942">
        <w:rPr>
          <w:szCs w:val="24"/>
          <w:lang w:eastAsia="zh-CN"/>
        </w:rPr>
        <w:t>生物多样性和气候变化之间的协同作用</w:t>
      </w:r>
      <w:r w:rsidRPr="007D4942">
        <w:rPr>
          <w:rFonts w:hint="eastAsia"/>
          <w:szCs w:val="24"/>
          <w:lang w:eastAsia="zh-CN"/>
        </w:rPr>
        <w:t>：</w:t>
      </w:r>
      <w:r w:rsidRPr="007D4942">
        <w:rPr>
          <w:szCs w:val="24"/>
          <w:lang w:eastAsia="zh-CN"/>
        </w:rPr>
        <w:t>从科学到行动</w:t>
      </w:r>
      <w:r w:rsidRPr="007D4942">
        <w:rPr>
          <w:szCs w:val="24"/>
          <w:lang w:eastAsia="zh-CN"/>
        </w:rPr>
        <w:t xml:space="preserve"> </w:t>
      </w:r>
    </w:p>
    <w:p w14:paraId="4C36DC05" w14:textId="30799C2B" w:rsidR="00C813E6" w:rsidRPr="007D4942" w:rsidRDefault="00C813E6" w:rsidP="00C813E6">
      <w:pPr>
        <w:pStyle w:val="CBDNormalNumber"/>
        <w:tabs>
          <w:tab w:val="clear" w:pos="567"/>
          <w:tab w:val="clear" w:pos="1134"/>
          <w:tab w:val="clear" w:pos="1701"/>
          <w:tab w:val="clear" w:pos="2268"/>
          <w:tab w:val="clear" w:pos="2835"/>
          <w:tab w:val="clear" w:pos="3402"/>
          <w:tab w:val="clear" w:pos="3969"/>
        </w:tabs>
        <w:ind w:left="490"/>
        <w:rPr>
          <w:sz w:val="24"/>
          <w:szCs w:val="24"/>
          <w:lang w:eastAsia="zh-CN"/>
        </w:rPr>
      </w:pPr>
      <w:r w:rsidRPr="007D4942">
        <w:rPr>
          <w:sz w:val="24"/>
          <w:szCs w:val="24"/>
          <w:lang w:eastAsia="zh-CN"/>
        </w:rPr>
        <w:t>第三</w:t>
      </w:r>
      <w:r>
        <w:rPr>
          <w:rFonts w:hint="eastAsia"/>
          <w:sz w:val="24"/>
          <w:szCs w:val="24"/>
          <w:lang w:eastAsia="zh-CN"/>
        </w:rPr>
        <w:t>场</w:t>
      </w:r>
      <w:r w:rsidRPr="007D4942">
        <w:rPr>
          <w:rFonts w:ascii="SimSun" w:hAnsi="SimSun" w:cs="SimSun"/>
          <w:sz w:val="24"/>
          <w:szCs w:val="24"/>
          <w:lang w:eastAsia="zh-CN"/>
        </w:rPr>
        <w:t>部长</w:t>
      </w:r>
      <w:r w:rsidRPr="007D4942">
        <w:rPr>
          <w:sz w:val="24"/>
          <w:szCs w:val="24"/>
          <w:lang w:eastAsia="zh-CN"/>
        </w:rPr>
        <w:t>对话</w:t>
      </w:r>
      <w:r w:rsidRPr="007D4942">
        <w:rPr>
          <w:rFonts w:hint="eastAsia"/>
          <w:sz w:val="24"/>
          <w:szCs w:val="24"/>
          <w:lang w:eastAsia="zh-CN"/>
        </w:rPr>
        <w:t>的主题是</w:t>
      </w:r>
      <w:r w:rsidRPr="007D4942">
        <w:rPr>
          <w:sz w:val="24"/>
          <w:szCs w:val="24"/>
          <w:lang w:eastAsia="zh-CN"/>
        </w:rPr>
        <w:t>生物多样性与气候变化之间的协同作用</w:t>
      </w:r>
      <w:r w:rsidRPr="007D4942">
        <w:rPr>
          <w:rFonts w:hint="eastAsia"/>
          <w:sz w:val="24"/>
          <w:szCs w:val="24"/>
          <w:lang w:eastAsia="zh-CN"/>
        </w:rPr>
        <w:t>：</w:t>
      </w:r>
      <w:r w:rsidRPr="007D4942">
        <w:rPr>
          <w:sz w:val="24"/>
          <w:szCs w:val="24"/>
          <w:lang w:eastAsia="zh-CN"/>
        </w:rPr>
        <w:t>从科学到行动</w:t>
      </w:r>
      <w:r w:rsidRPr="007D4942">
        <w:rPr>
          <w:rFonts w:hint="eastAsia"/>
          <w:sz w:val="24"/>
          <w:szCs w:val="24"/>
          <w:lang w:eastAsia="zh-CN"/>
        </w:rPr>
        <w:t>，</w:t>
      </w:r>
      <w:r w:rsidRPr="007D4942">
        <w:rPr>
          <w:sz w:val="24"/>
          <w:szCs w:val="24"/>
          <w:lang w:eastAsia="zh-CN"/>
        </w:rPr>
        <w:t>由国际自然保护联盟主席</w:t>
      </w:r>
      <w:r w:rsidRPr="007D4942">
        <w:rPr>
          <w:sz w:val="24"/>
          <w:szCs w:val="24"/>
          <w:lang w:eastAsia="zh-CN"/>
        </w:rPr>
        <w:t xml:space="preserve">Razan </w:t>
      </w:r>
      <w:proofErr w:type="spellStart"/>
      <w:r w:rsidRPr="007D4942">
        <w:rPr>
          <w:sz w:val="24"/>
          <w:szCs w:val="24"/>
          <w:lang w:eastAsia="zh-CN"/>
        </w:rPr>
        <w:t>al-Mubarak</w:t>
      </w:r>
      <w:proofErr w:type="spellEnd"/>
      <w:r w:rsidRPr="007D4942">
        <w:rPr>
          <w:sz w:val="24"/>
          <w:szCs w:val="24"/>
          <w:lang w:eastAsia="zh-CN"/>
        </w:rPr>
        <w:t>主持。</w:t>
      </w:r>
      <w:r w:rsidRPr="007D4942">
        <w:rPr>
          <w:sz w:val="24"/>
          <w:szCs w:val="24"/>
          <w:lang w:eastAsia="zh-CN"/>
        </w:rPr>
        <w:t xml:space="preserve"> </w:t>
      </w:r>
    </w:p>
    <w:p w14:paraId="6FA37A0A" w14:textId="4472CE65" w:rsidR="00C813E6" w:rsidRPr="00C813E6" w:rsidRDefault="00C813E6" w:rsidP="00C813E6">
      <w:pPr>
        <w:pStyle w:val="CBDNormalNumber"/>
        <w:tabs>
          <w:tab w:val="clear" w:pos="567"/>
          <w:tab w:val="clear" w:pos="1134"/>
          <w:tab w:val="clear" w:pos="1701"/>
          <w:tab w:val="clear" w:pos="2268"/>
          <w:tab w:val="clear" w:pos="2835"/>
          <w:tab w:val="clear" w:pos="3402"/>
          <w:tab w:val="clear" w:pos="3969"/>
        </w:tabs>
        <w:ind w:left="490"/>
        <w:rPr>
          <w:rFonts w:ascii="SimSun" w:hAnsi="SimSun" w:cs="SimSun"/>
          <w:sz w:val="24"/>
          <w:szCs w:val="24"/>
          <w:lang w:eastAsia="zh-CN"/>
        </w:rPr>
      </w:pPr>
      <w:r w:rsidRPr="00C813E6">
        <w:rPr>
          <w:rFonts w:ascii="SimSun" w:hAnsi="SimSun" w:cs="SimSun"/>
          <w:sz w:val="24"/>
          <w:szCs w:val="24"/>
          <w:lang w:eastAsia="zh-CN"/>
        </w:rPr>
        <w:t>生物多样性公约执行秘书</w:t>
      </w:r>
      <w:r w:rsidRPr="00C813E6">
        <w:rPr>
          <w:rFonts w:ascii="SimSun" w:hAnsi="SimSun" w:cs="SimSun" w:hint="eastAsia"/>
          <w:sz w:val="24"/>
          <w:szCs w:val="24"/>
          <w:lang w:eastAsia="zh-CN"/>
        </w:rPr>
        <w:t>做开场发言</w:t>
      </w:r>
      <w:r w:rsidRPr="00C813E6">
        <w:rPr>
          <w:rFonts w:ascii="SimSun" w:hAnsi="SimSun" w:cs="SimSun"/>
          <w:sz w:val="24"/>
          <w:szCs w:val="24"/>
          <w:lang w:eastAsia="zh-CN"/>
        </w:rPr>
        <w:t>。</w:t>
      </w:r>
    </w:p>
    <w:p w14:paraId="6D8DC3BF" w14:textId="5FA26FF5" w:rsidR="00C813E6" w:rsidRPr="00C813E6" w:rsidRDefault="00C813E6" w:rsidP="00C813E6">
      <w:pPr>
        <w:pStyle w:val="CBDNormalNumber"/>
        <w:tabs>
          <w:tab w:val="clear" w:pos="567"/>
          <w:tab w:val="clear" w:pos="1134"/>
          <w:tab w:val="clear" w:pos="1701"/>
          <w:tab w:val="clear" w:pos="2268"/>
          <w:tab w:val="clear" w:pos="2835"/>
          <w:tab w:val="clear" w:pos="3402"/>
          <w:tab w:val="clear" w:pos="3969"/>
        </w:tabs>
        <w:ind w:left="490"/>
        <w:rPr>
          <w:rFonts w:ascii="SimSun" w:hAnsi="SimSun" w:cs="SimSun"/>
          <w:sz w:val="24"/>
          <w:szCs w:val="24"/>
          <w:lang w:eastAsia="zh-CN"/>
        </w:rPr>
      </w:pPr>
      <w:r w:rsidRPr="00C813E6">
        <w:rPr>
          <w:rFonts w:ascii="SimSun" w:hAnsi="SimSun" w:cs="SimSun"/>
          <w:sz w:val="24"/>
          <w:szCs w:val="24"/>
          <w:lang w:eastAsia="zh-CN"/>
        </w:rPr>
        <w:t>主旨</w:t>
      </w:r>
      <w:r w:rsidRPr="007D4942">
        <w:rPr>
          <w:rFonts w:ascii="SimSun" w:hAnsi="SimSun" w:cs="SimSun"/>
          <w:sz w:val="24"/>
          <w:szCs w:val="24"/>
          <w:lang w:eastAsia="zh-CN"/>
        </w:rPr>
        <w:t>发言人</w:t>
      </w:r>
      <w:r w:rsidRPr="00C813E6">
        <w:rPr>
          <w:rFonts w:ascii="SimSun" w:hAnsi="SimSun" w:cs="SimSun" w:hint="eastAsia"/>
          <w:sz w:val="24"/>
          <w:szCs w:val="24"/>
          <w:lang w:eastAsia="zh-CN"/>
        </w:rPr>
        <w:t>包括</w:t>
      </w:r>
      <w:r w:rsidRPr="00C813E6">
        <w:rPr>
          <w:rFonts w:ascii="SimSun" w:hAnsi="SimSun" w:cs="SimSun"/>
          <w:sz w:val="24"/>
          <w:szCs w:val="24"/>
          <w:lang w:eastAsia="zh-CN"/>
        </w:rPr>
        <w:t>生物多样性和生态系统服务政府间科学政策平台主席David Obura</w:t>
      </w:r>
      <w:r w:rsidRPr="00C813E6">
        <w:rPr>
          <w:rFonts w:ascii="SimSun" w:hAnsi="SimSun" w:cs="SimSun" w:hint="eastAsia"/>
          <w:sz w:val="24"/>
          <w:szCs w:val="24"/>
          <w:lang w:eastAsia="zh-CN"/>
        </w:rPr>
        <w:t>、</w:t>
      </w:r>
      <w:r w:rsidRPr="00C813E6">
        <w:rPr>
          <w:rFonts w:ascii="SimSun" w:hAnsi="SimSun" w:cs="SimSun"/>
          <w:sz w:val="24"/>
          <w:szCs w:val="24"/>
          <w:lang w:eastAsia="zh-CN"/>
        </w:rPr>
        <w:t xml:space="preserve">政府间气候变化专门委员会副主席Ramón </w:t>
      </w:r>
      <w:proofErr w:type="spellStart"/>
      <w:r w:rsidRPr="00C813E6">
        <w:rPr>
          <w:rFonts w:ascii="SimSun" w:hAnsi="SimSun" w:cs="SimSun"/>
          <w:sz w:val="24"/>
          <w:szCs w:val="24"/>
          <w:lang w:eastAsia="zh-CN"/>
        </w:rPr>
        <w:t>Pichs</w:t>
      </w:r>
      <w:proofErr w:type="spellEnd"/>
      <w:r w:rsidRPr="00C813E6">
        <w:rPr>
          <w:rFonts w:ascii="SimSun" w:hAnsi="SimSun" w:cs="SimSun"/>
          <w:sz w:val="24"/>
          <w:szCs w:val="24"/>
          <w:lang w:eastAsia="zh-CN"/>
        </w:rPr>
        <w:t>-Madruga</w:t>
      </w:r>
      <w:r w:rsidRPr="00C813E6">
        <w:rPr>
          <w:rFonts w:ascii="SimSun" w:hAnsi="SimSun" w:cs="SimSun" w:hint="eastAsia"/>
          <w:sz w:val="24"/>
          <w:szCs w:val="24"/>
          <w:lang w:eastAsia="zh-CN"/>
        </w:rPr>
        <w:t>和</w:t>
      </w:r>
      <w:r w:rsidRPr="00C813E6">
        <w:rPr>
          <w:rFonts w:ascii="SimSun" w:hAnsi="SimSun" w:cs="SimSun"/>
          <w:sz w:val="24"/>
          <w:szCs w:val="24"/>
          <w:lang w:eastAsia="zh-CN"/>
        </w:rPr>
        <w:t xml:space="preserve">亚马逊科学小组联合主席Carlos Nobre。 </w:t>
      </w:r>
    </w:p>
    <w:p w14:paraId="729B68CD" w14:textId="357AEFD3" w:rsidR="00C813E6" w:rsidRPr="00C813E6" w:rsidRDefault="00C813E6" w:rsidP="00C813E6">
      <w:pPr>
        <w:pStyle w:val="CBDNormalNumber"/>
        <w:tabs>
          <w:tab w:val="clear" w:pos="567"/>
          <w:tab w:val="clear" w:pos="1134"/>
          <w:tab w:val="clear" w:pos="1701"/>
          <w:tab w:val="clear" w:pos="2268"/>
          <w:tab w:val="clear" w:pos="2835"/>
          <w:tab w:val="clear" w:pos="3402"/>
          <w:tab w:val="clear" w:pos="3969"/>
        </w:tabs>
        <w:ind w:left="490"/>
        <w:rPr>
          <w:rFonts w:ascii="SimSun" w:hAnsi="SimSun" w:cs="SimSun"/>
          <w:sz w:val="24"/>
          <w:szCs w:val="24"/>
          <w:lang w:eastAsia="zh-CN"/>
        </w:rPr>
      </w:pPr>
      <w:r w:rsidRPr="00C813E6">
        <w:rPr>
          <w:rFonts w:ascii="SimSun" w:hAnsi="SimSun" w:cs="SimSun"/>
          <w:sz w:val="24"/>
          <w:szCs w:val="24"/>
          <w:lang w:eastAsia="zh-CN"/>
        </w:rPr>
        <w:t>缔约方大会第十六</w:t>
      </w:r>
      <w:r w:rsidRPr="00C813E6">
        <w:rPr>
          <w:rFonts w:ascii="SimSun" w:hAnsi="SimSun" w:cs="SimSun" w:hint="eastAsia"/>
          <w:sz w:val="24"/>
          <w:szCs w:val="24"/>
          <w:lang w:eastAsia="zh-CN"/>
        </w:rPr>
        <w:t>届</w:t>
      </w:r>
      <w:r w:rsidRPr="00C813E6">
        <w:rPr>
          <w:rFonts w:ascii="SimSun" w:hAnsi="SimSun" w:cs="SimSun"/>
          <w:sz w:val="24"/>
          <w:szCs w:val="24"/>
          <w:lang w:eastAsia="zh-CN"/>
        </w:rPr>
        <w:t>会议主席</w:t>
      </w:r>
      <w:r w:rsidRPr="00C813E6">
        <w:rPr>
          <w:rFonts w:ascii="SimSun" w:hAnsi="SimSun" w:cs="SimSun" w:hint="eastAsia"/>
          <w:sz w:val="24"/>
          <w:szCs w:val="24"/>
          <w:lang w:eastAsia="zh-CN"/>
        </w:rPr>
        <w:t>作</w:t>
      </w:r>
      <w:r w:rsidRPr="00C813E6">
        <w:rPr>
          <w:rFonts w:ascii="SimSun" w:hAnsi="SimSun" w:cs="SimSun"/>
          <w:sz w:val="24"/>
          <w:szCs w:val="24"/>
          <w:lang w:eastAsia="zh-CN"/>
        </w:rPr>
        <w:t xml:space="preserve">介绍性发言后，33位部长、代表团团长以及政府间组织、主要团体和利益攸关方代表参加了公开讨论。 </w:t>
      </w:r>
    </w:p>
    <w:p w14:paraId="4F106866" w14:textId="7821A1C6" w:rsidR="00C813E6" w:rsidRPr="00C813E6" w:rsidRDefault="00C813E6" w:rsidP="00C813E6">
      <w:pPr>
        <w:pStyle w:val="CBDNormalNumber"/>
        <w:tabs>
          <w:tab w:val="clear" w:pos="567"/>
          <w:tab w:val="clear" w:pos="1134"/>
          <w:tab w:val="clear" w:pos="1701"/>
          <w:tab w:val="clear" w:pos="2268"/>
          <w:tab w:val="clear" w:pos="2835"/>
          <w:tab w:val="clear" w:pos="3402"/>
          <w:tab w:val="clear" w:pos="3969"/>
        </w:tabs>
        <w:ind w:left="490"/>
        <w:rPr>
          <w:rFonts w:ascii="SimSun" w:hAnsi="SimSun" w:cs="SimSun"/>
          <w:sz w:val="24"/>
          <w:szCs w:val="24"/>
          <w:lang w:eastAsia="zh-CN"/>
        </w:rPr>
      </w:pPr>
      <w:r w:rsidRPr="00C813E6">
        <w:rPr>
          <w:rFonts w:ascii="SimSun" w:hAnsi="SimSun" w:cs="SimSun"/>
          <w:sz w:val="24"/>
          <w:szCs w:val="24"/>
          <w:lang w:eastAsia="zh-CN"/>
        </w:rPr>
        <w:t>生物多样性丧失和气候变化密切相关。对话的重点是在政治层面促进加强这两个问题之间的协调，以实现《</w:t>
      </w:r>
      <w:r w:rsidRPr="00C813E6">
        <w:rPr>
          <w:rFonts w:ascii="SimSun" w:hAnsi="SimSun" w:cs="SimSun" w:hint="eastAsia"/>
          <w:sz w:val="24"/>
          <w:szCs w:val="24"/>
          <w:lang w:eastAsia="zh-CN"/>
        </w:rPr>
        <w:t>昆蒙</w:t>
      </w:r>
      <w:r w:rsidRPr="00C813E6">
        <w:rPr>
          <w:rFonts w:ascii="SimSun" w:hAnsi="SimSun" w:cs="SimSun"/>
          <w:sz w:val="24"/>
          <w:szCs w:val="24"/>
          <w:lang w:eastAsia="zh-CN"/>
        </w:rPr>
        <w:t>框架》和《巴黎协定》规定的全球目标。开场白之后，部长们和其他高级别</w:t>
      </w:r>
      <w:r w:rsidRPr="007D4942">
        <w:rPr>
          <w:rFonts w:ascii="SimSun" w:hAnsi="SimSun" w:cs="SimSun"/>
          <w:sz w:val="24"/>
          <w:szCs w:val="24"/>
          <w:lang w:eastAsia="zh-CN"/>
        </w:rPr>
        <w:t>代表</w:t>
      </w:r>
      <w:r w:rsidRPr="00C813E6">
        <w:rPr>
          <w:rFonts w:ascii="SimSun" w:hAnsi="SimSun" w:cs="SimSun"/>
          <w:sz w:val="24"/>
          <w:szCs w:val="24"/>
          <w:lang w:eastAsia="zh-CN"/>
        </w:rPr>
        <w:t>讨论了如何在实践中使这两项议程更加接近。</w:t>
      </w:r>
    </w:p>
    <w:p w14:paraId="4381E87F" w14:textId="7D162B72" w:rsidR="00C813E6" w:rsidRPr="00C813E6" w:rsidRDefault="00C813E6" w:rsidP="00C813E6">
      <w:pPr>
        <w:pStyle w:val="CBDNormalNumber"/>
        <w:tabs>
          <w:tab w:val="clear" w:pos="567"/>
          <w:tab w:val="clear" w:pos="1134"/>
          <w:tab w:val="clear" w:pos="1701"/>
          <w:tab w:val="clear" w:pos="2268"/>
          <w:tab w:val="clear" w:pos="2835"/>
          <w:tab w:val="clear" w:pos="3402"/>
          <w:tab w:val="clear" w:pos="3969"/>
        </w:tabs>
        <w:ind w:left="490"/>
        <w:rPr>
          <w:rFonts w:ascii="SimSun" w:hAnsi="SimSun" w:cs="SimSun"/>
          <w:sz w:val="24"/>
          <w:szCs w:val="24"/>
          <w:lang w:eastAsia="zh-CN"/>
        </w:rPr>
      </w:pPr>
      <w:r w:rsidRPr="00C813E6">
        <w:rPr>
          <w:rFonts w:ascii="SimSun" w:hAnsi="SimSun" w:cs="SimSun"/>
          <w:sz w:val="24"/>
          <w:szCs w:val="24"/>
          <w:lang w:eastAsia="zh-CN"/>
        </w:rPr>
        <w:t xml:space="preserve">关键信息如下: </w:t>
      </w:r>
    </w:p>
    <w:p w14:paraId="69C12900" w14:textId="1B4F0052" w:rsidR="00C813E6" w:rsidRPr="00C813E6" w:rsidRDefault="00C813E6" w:rsidP="003E7ECA">
      <w:pPr>
        <w:pStyle w:val="ListParagraph"/>
        <w:numPr>
          <w:ilvl w:val="0"/>
          <w:numId w:val="6"/>
        </w:numPr>
        <w:suppressLineNumbers/>
        <w:tabs>
          <w:tab w:val="clear" w:pos="567"/>
          <w:tab w:val="clear" w:pos="1134"/>
          <w:tab w:val="clear" w:pos="1701"/>
          <w:tab w:val="clear" w:pos="2268"/>
        </w:tabs>
        <w:suppressAutoHyphens/>
        <w:adjustRightInd w:val="0"/>
        <w:snapToGrid w:val="0"/>
        <w:spacing w:before="120" w:after="120" w:line="240" w:lineRule="atLeast"/>
        <w:ind w:left="490" w:firstLine="490"/>
        <w:jc w:val="left"/>
        <w:rPr>
          <w:sz w:val="24"/>
          <w:szCs w:val="24"/>
          <w:lang w:eastAsia="zh-CN"/>
        </w:rPr>
      </w:pPr>
      <w:r w:rsidRPr="00C813E6">
        <w:rPr>
          <w:sz w:val="24"/>
          <w:szCs w:val="24"/>
          <w:lang w:eastAsia="zh-CN"/>
        </w:rPr>
        <w:t>生物多样性丧失和气候变化是紧迫的挑战，必须在全球、国家和地方各级</w:t>
      </w:r>
      <w:r w:rsidRPr="00C813E6">
        <w:rPr>
          <w:rFonts w:hint="eastAsia"/>
          <w:sz w:val="24"/>
          <w:szCs w:val="24"/>
          <w:lang w:eastAsia="zh-CN"/>
        </w:rPr>
        <w:t>共同</w:t>
      </w:r>
      <w:r w:rsidRPr="00C813E6">
        <w:rPr>
          <w:sz w:val="24"/>
          <w:szCs w:val="24"/>
          <w:lang w:eastAsia="zh-CN"/>
        </w:rPr>
        <w:t>应对；</w:t>
      </w:r>
      <w:r w:rsidRPr="00C813E6">
        <w:rPr>
          <w:sz w:val="24"/>
          <w:szCs w:val="24"/>
          <w:lang w:eastAsia="zh-CN"/>
        </w:rPr>
        <w:t xml:space="preserve"> </w:t>
      </w:r>
    </w:p>
    <w:p w14:paraId="324ECF2D" w14:textId="2C9DC474" w:rsidR="00C813E6" w:rsidRPr="00C813E6" w:rsidRDefault="00C813E6" w:rsidP="003E7ECA">
      <w:pPr>
        <w:pStyle w:val="ListParagraph"/>
        <w:numPr>
          <w:ilvl w:val="0"/>
          <w:numId w:val="6"/>
        </w:numPr>
        <w:suppressLineNumbers/>
        <w:tabs>
          <w:tab w:val="clear" w:pos="567"/>
          <w:tab w:val="clear" w:pos="1134"/>
          <w:tab w:val="clear" w:pos="1701"/>
          <w:tab w:val="clear" w:pos="2268"/>
        </w:tabs>
        <w:suppressAutoHyphens/>
        <w:adjustRightInd w:val="0"/>
        <w:snapToGrid w:val="0"/>
        <w:spacing w:before="120" w:after="120" w:line="240" w:lineRule="atLeast"/>
        <w:ind w:left="490" w:firstLine="490"/>
        <w:jc w:val="left"/>
        <w:rPr>
          <w:sz w:val="24"/>
          <w:szCs w:val="24"/>
          <w:lang w:eastAsia="zh-CN"/>
        </w:rPr>
      </w:pPr>
      <w:r w:rsidRPr="00C813E6">
        <w:rPr>
          <w:sz w:val="24"/>
          <w:szCs w:val="24"/>
          <w:lang w:eastAsia="zh-CN"/>
        </w:rPr>
        <w:t>必须通过科学知识和</w:t>
      </w:r>
      <w:r w:rsidRPr="00C813E6">
        <w:rPr>
          <w:rFonts w:hint="eastAsia"/>
          <w:sz w:val="24"/>
          <w:szCs w:val="24"/>
          <w:lang w:eastAsia="zh-CN"/>
        </w:rPr>
        <w:t>协作</w:t>
      </w:r>
      <w:r w:rsidRPr="00C813E6">
        <w:rPr>
          <w:sz w:val="24"/>
          <w:szCs w:val="24"/>
          <w:lang w:eastAsia="zh-CN"/>
        </w:rPr>
        <w:t>产生协同作用，以便在受影响地区找到有效的解决办法；</w:t>
      </w:r>
      <w:r w:rsidRPr="00C813E6">
        <w:rPr>
          <w:sz w:val="24"/>
          <w:szCs w:val="24"/>
          <w:lang w:eastAsia="zh-CN"/>
        </w:rPr>
        <w:t xml:space="preserve"> </w:t>
      </w:r>
    </w:p>
    <w:p w14:paraId="146EB396" w14:textId="4EE28867" w:rsidR="00C813E6" w:rsidRPr="00C813E6" w:rsidRDefault="00C813E6" w:rsidP="003E7ECA">
      <w:pPr>
        <w:pStyle w:val="ListParagraph"/>
        <w:numPr>
          <w:ilvl w:val="0"/>
          <w:numId w:val="6"/>
        </w:numPr>
        <w:suppressLineNumbers/>
        <w:tabs>
          <w:tab w:val="clear" w:pos="567"/>
          <w:tab w:val="clear" w:pos="1134"/>
          <w:tab w:val="clear" w:pos="1701"/>
          <w:tab w:val="clear" w:pos="2268"/>
        </w:tabs>
        <w:suppressAutoHyphens/>
        <w:adjustRightInd w:val="0"/>
        <w:snapToGrid w:val="0"/>
        <w:spacing w:before="120" w:after="120" w:line="240" w:lineRule="atLeast"/>
        <w:ind w:left="490" w:firstLine="490"/>
        <w:jc w:val="left"/>
        <w:rPr>
          <w:sz w:val="24"/>
          <w:szCs w:val="24"/>
          <w:lang w:eastAsia="zh-CN"/>
        </w:rPr>
      </w:pPr>
      <w:r w:rsidRPr="00C813E6">
        <w:rPr>
          <w:sz w:val="24"/>
          <w:szCs w:val="24"/>
          <w:lang w:eastAsia="zh-CN"/>
        </w:rPr>
        <w:t>承认土著人民和</w:t>
      </w:r>
      <w:r w:rsidRPr="00C813E6">
        <w:rPr>
          <w:rFonts w:hint="eastAsia"/>
          <w:sz w:val="24"/>
          <w:szCs w:val="24"/>
          <w:lang w:eastAsia="zh-CN"/>
        </w:rPr>
        <w:t>地方</w:t>
      </w:r>
      <w:r w:rsidRPr="00C813E6">
        <w:rPr>
          <w:sz w:val="24"/>
          <w:szCs w:val="24"/>
          <w:lang w:eastAsia="zh-CN"/>
        </w:rPr>
        <w:t>社区的知识，促进国际合作，对于解决环境危机和恢复生态系统至关重要，特别是在亚马逊</w:t>
      </w:r>
      <w:r w:rsidRPr="00C813E6">
        <w:rPr>
          <w:rFonts w:hint="eastAsia"/>
          <w:sz w:val="24"/>
          <w:szCs w:val="24"/>
          <w:lang w:eastAsia="zh-CN"/>
        </w:rPr>
        <w:t>流域</w:t>
      </w:r>
      <w:r w:rsidRPr="00C813E6">
        <w:rPr>
          <w:sz w:val="24"/>
          <w:szCs w:val="24"/>
          <w:lang w:eastAsia="zh-CN"/>
        </w:rPr>
        <w:t>等关键地区；</w:t>
      </w:r>
      <w:r w:rsidRPr="00C813E6">
        <w:rPr>
          <w:sz w:val="24"/>
          <w:szCs w:val="24"/>
          <w:lang w:eastAsia="zh-CN"/>
        </w:rPr>
        <w:t xml:space="preserve"> </w:t>
      </w:r>
    </w:p>
    <w:p w14:paraId="75EC4AD8" w14:textId="7C687A78" w:rsidR="00C813E6" w:rsidRPr="00C813E6" w:rsidRDefault="00C813E6" w:rsidP="003E7ECA">
      <w:pPr>
        <w:pStyle w:val="ListParagraph"/>
        <w:numPr>
          <w:ilvl w:val="0"/>
          <w:numId w:val="6"/>
        </w:numPr>
        <w:suppressLineNumbers/>
        <w:tabs>
          <w:tab w:val="clear" w:pos="567"/>
          <w:tab w:val="clear" w:pos="1134"/>
          <w:tab w:val="clear" w:pos="1701"/>
          <w:tab w:val="clear" w:pos="2268"/>
        </w:tabs>
        <w:suppressAutoHyphens/>
        <w:adjustRightInd w:val="0"/>
        <w:snapToGrid w:val="0"/>
        <w:spacing w:before="120" w:after="120" w:line="240" w:lineRule="atLeast"/>
        <w:ind w:left="490" w:firstLine="490"/>
        <w:jc w:val="left"/>
        <w:rPr>
          <w:sz w:val="24"/>
          <w:szCs w:val="24"/>
          <w:lang w:eastAsia="zh-CN"/>
        </w:rPr>
      </w:pPr>
      <w:r w:rsidRPr="00C813E6">
        <w:rPr>
          <w:sz w:val="24"/>
          <w:szCs w:val="24"/>
          <w:lang w:eastAsia="zh-CN"/>
        </w:rPr>
        <w:t>《巴黎协定》、《</w:t>
      </w:r>
      <w:r w:rsidRPr="00C813E6">
        <w:rPr>
          <w:rFonts w:hint="eastAsia"/>
          <w:sz w:val="24"/>
          <w:szCs w:val="24"/>
          <w:lang w:eastAsia="zh-CN"/>
        </w:rPr>
        <w:t>昆蒙</w:t>
      </w:r>
      <w:r w:rsidRPr="00C813E6">
        <w:rPr>
          <w:sz w:val="24"/>
          <w:szCs w:val="24"/>
          <w:lang w:eastAsia="zh-CN"/>
        </w:rPr>
        <w:t>框架》和可持续发展目标明确规划了</w:t>
      </w:r>
      <w:r w:rsidRPr="00C813E6">
        <w:rPr>
          <w:sz w:val="24"/>
          <w:szCs w:val="24"/>
          <w:lang w:eastAsia="zh-CN"/>
        </w:rPr>
        <w:t>2030</w:t>
      </w:r>
      <w:r w:rsidRPr="00C813E6">
        <w:rPr>
          <w:sz w:val="24"/>
          <w:szCs w:val="24"/>
          <w:lang w:eastAsia="zh-CN"/>
        </w:rPr>
        <w:t>年全球行动</w:t>
      </w:r>
      <w:r w:rsidRPr="00C813E6">
        <w:rPr>
          <w:rFonts w:hint="eastAsia"/>
          <w:sz w:val="24"/>
          <w:szCs w:val="24"/>
          <w:lang w:eastAsia="zh-CN"/>
        </w:rPr>
        <w:t>的途径</w:t>
      </w:r>
      <w:r w:rsidRPr="00C813E6">
        <w:rPr>
          <w:sz w:val="24"/>
          <w:szCs w:val="24"/>
          <w:lang w:eastAsia="zh-CN"/>
        </w:rPr>
        <w:t>和人类</w:t>
      </w:r>
      <w:r w:rsidRPr="00C813E6">
        <w:rPr>
          <w:rFonts w:hint="eastAsia"/>
          <w:sz w:val="24"/>
          <w:szCs w:val="24"/>
          <w:lang w:eastAsia="zh-CN"/>
        </w:rPr>
        <w:t>的</w:t>
      </w:r>
      <w:r w:rsidRPr="00C813E6">
        <w:rPr>
          <w:sz w:val="24"/>
          <w:szCs w:val="24"/>
          <w:lang w:eastAsia="zh-CN"/>
        </w:rPr>
        <w:t>共同目标。</w:t>
      </w:r>
      <w:r w:rsidRPr="00C813E6">
        <w:rPr>
          <w:rFonts w:hint="eastAsia"/>
          <w:sz w:val="24"/>
          <w:szCs w:val="24"/>
          <w:lang w:eastAsia="zh-CN"/>
        </w:rPr>
        <w:t>调动其</w:t>
      </w:r>
      <w:r w:rsidRPr="00C813E6">
        <w:rPr>
          <w:sz w:val="24"/>
          <w:szCs w:val="24"/>
          <w:lang w:eastAsia="zh-CN"/>
        </w:rPr>
        <w:t>行动和</w:t>
      </w:r>
      <w:r w:rsidRPr="00C813E6">
        <w:rPr>
          <w:rFonts w:hint="eastAsia"/>
          <w:sz w:val="24"/>
          <w:szCs w:val="24"/>
          <w:lang w:eastAsia="zh-CN"/>
        </w:rPr>
        <w:t>行动</w:t>
      </w:r>
      <w:r w:rsidRPr="00C813E6">
        <w:rPr>
          <w:sz w:val="24"/>
          <w:szCs w:val="24"/>
          <w:lang w:eastAsia="zh-CN"/>
        </w:rPr>
        <w:t>目标</w:t>
      </w:r>
      <w:r w:rsidRPr="00C813E6">
        <w:rPr>
          <w:rFonts w:hint="eastAsia"/>
          <w:sz w:val="24"/>
          <w:szCs w:val="24"/>
          <w:lang w:eastAsia="zh-CN"/>
        </w:rPr>
        <w:t>能够</w:t>
      </w:r>
      <w:r w:rsidRPr="00C813E6">
        <w:rPr>
          <w:sz w:val="24"/>
          <w:szCs w:val="24"/>
          <w:lang w:eastAsia="zh-CN"/>
        </w:rPr>
        <w:t>加速</w:t>
      </w:r>
      <w:r w:rsidRPr="00C813E6">
        <w:rPr>
          <w:rFonts w:hint="eastAsia"/>
          <w:sz w:val="24"/>
          <w:szCs w:val="24"/>
          <w:lang w:eastAsia="zh-CN"/>
        </w:rPr>
        <w:t>其</w:t>
      </w:r>
      <w:r w:rsidRPr="00C813E6">
        <w:rPr>
          <w:sz w:val="24"/>
          <w:szCs w:val="24"/>
          <w:lang w:eastAsia="zh-CN"/>
        </w:rPr>
        <w:t>执行；</w:t>
      </w:r>
    </w:p>
    <w:p w14:paraId="05003A02" w14:textId="5E6F8A36" w:rsidR="00C813E6" w:rsidRPr="00C813E6" w:rsidRDefault="00C813E6" w:rsidP="003E7ECA">
      <w:pPr>
        <w:pStyle w:val="ListParagraph"/>
        <w:numPr>
          <w:ilvl w:val="0"/>
          <w:numId w:val="6"/>
        </w:numPr>
        <w:suppressLineNumbers/>
        <w:tabs>
          <w:tab w:val="clear" w:pos="567"/>
          <w:tab w:val="clear" w:pos="1134"/>
          <w:tab w:val="clear" w:pos="1701"/>
          <w:tab w:val="clear" w:pos="2268"/>
        </w:tabs>
        <w:suppressAutoHyphens/>
        <w:adjustRightInd w:val="0"/>
        <w:snapToGrid w:val="0"/>
        <w:spacing w:before="120" w:after="120" w:line="240" w:lineRule="atLeast"/>
        <w:ind w:left="490" w:firstLine="490"/>
        <w:jc w:val="left"/>
        <w:rPr>
          <w:sz w:val="24"/>
          <w:szCs w:val="24"/>
          <w:lang w:eastAsia="zh-CN"/>
        </w:rPr>
      </w:pPr>
      <w:r w:rsidRPr="00C813E6">
        <w:rPr>
          <w:rFonts w:hint="eastAsia"/>
          <w:sz w:val="24"/>
          <w:szCs w:val="24"/>
          <w:lang w:eastAsia="zh-CN"/>
        </w:rPr>
        <w:t>《昆蒙框架》</w:t>
      </w:r>
      <w:r w:rsidRPr="00C813E6">
        <w:rPr>
          <w:sz w:val="24"/>
          <w:szCs w:val="24"/>
          <w:lang w:eastAsia="zh-CN"/>
        </w:rPr>
        <w:t>的目标是根据科学指标确定的</w:t>
      </w:r>
      <w:r w:rsidRPr="00C813E6">
        <w:rPr>
          <w:rFonts w:hint="eastAsia"/>
          <w:sz w:val="24"/>
          <w:szCs w:val="24"/>
          <w:lang w:eastAsia="zh-CN"/>
        </w:rPr>
        <w:t>，其</w:t>
      </w:r>
      <w:r w:rsidRPr="00C813E6">
        <w:rPr>
          <w:sz w:val="24"/>
          <w:szCs w:val="24"/>
          <w:lang w:eastAsia="zh-CN"/>
        </w:rPr>
        <w:t>实施需要从科学走向行动。这</w:t>
      </w:r>
      <w:r w:rsidRPr="00C813E6">
        <w:rPr>
          <w:rFonts w:hint="eastAsia"/>
          <w:sz w:val="24"/>
          <w:szCs w:val="24"/>
          <w:lang w:eastAsia="zh-CN"/>
        </w:rPr>
        <w:t>要求各种</w:t>
      </w:r>
      <w:r w:rsidRPr="00C813E6">
        <w:rPr>
          <w:sz w:val="24"/>
          <w:szCs w:val="24"/>
          <w:lang w:eastAsia="zh-CN"/>
        </w:rPr>
        <w:t>利益攸关方之间的合作与协调，目的是致力于具体、有效和公平的行动；</w:t>
      </w:r>
      <w:r w:rsidRPr="00C813E6">
        <w:rPr>
          <w:sz w:val="24"/>
          <w:szCs w:val="24"/>
          <w:lang w:eastAsia="zh-CN"/>
        </w:rPr>
        <w:t xml:space="preserve"> </w:t>
      </w:r>
    </w:p>
    <w:p w14:paraId="74BE03D0" w14:textId="305BBE5B" w:rsidR="00C813E6" w:rsidRPr="00C813E6" w:rsidRDefault="00C813E6" w:rsidP="003E7ECA">
      <w:pPr>
        <w:pStyle w:val="ListParagraph"/>
        <w:numPr>
          <w:ilvl w:val="0"/>
          <w:numId w:val="6"/>
        </w:numPr>
        <w:suppressLineNumbers/>
        <w:tabs>
          <w:tab w:val="clear" w:pos="567"/>
          <w:tab w:val="clear" w:pos="1134"/>
          <w:tab w:val="clear" w:pos="1701"/>
          <w:tab w:val="clear" w:pos="2268"/>
        </w:tabs>
        <w:suppressAutoHyphens/>
        <w:adjustRightInd w:val="0"/>
        <w:snapToGrid w:val="0"/>
        <w:spacing w:before="120" w:after="120" w:line="240" w:lineRule="atLeast"/>
        <w:ind w:left="490" w:firstLine="490"/>
        <w:jc w:val="left"/>
        <w:rPr>
          <w:sz w:val="24"/>
          <w:szCs w:val="24"/>
          <w:lang w:eastAsia="zh-CN"/>
        </w:rPr>
      </w:pPr>
      <w:r w:rsidRPr="00C813E6">
        <w:rPr>
          <w:sz w:val="24"/>
          <w:szCs w:val="24"/>
          <w:lang w:eastAsia="zh-CN"/>
        </w:rPr>
        <w:t>亚马逊</w:t>
      </w:r>
      <w:r w:rsidRPr="00C813E6">
        <w:rPr>
          <w:rFonts w:hint="eastAsia"/>
          <w:sz w:val="24"/>
          <w:szCs w:val="24"/>
          <w:lang w:eastAsia="zh-CN"/>
        </w:rPr>
        <w:t>流域</w:t>
      </w:r>
      <w:r w:rsidRPr="00C813E6">
        <w:rPr>
          <w:sz w:val="24"/>
          <w:szCs w:val="24"/>
          <w:lang w:eastAsia="zh-CN"/>
        </w:rPr>
        <w:t>正接近临界点，需要达成一项国际协议，在</w:t>
      </w:r>
      <w:r w:rsidRPr="00C813E6">
        <w:rPr>
          <w:sz w:val="24"/>
          <w:szCs w:val="24"/>
          <w:lang w:eastAsia="zh-CN"/>
        </w:rPr>
        <w:t>2030</w:t>
      </w:r>
      <w:r w:rsidRPr="00C813E6">
        <w:rPr>
          <w:sz w:val="24"/>
          <w:szCs w:val="24"/>
          <w:lang w:eastAsia="zh-CN"/>
        </w:rPr>
        <w:t>年前实现零毁林，因为尽管亚马逊流域国家为遏制毁林做出了显著努力，但在恢复、生物经济、河流净化和保护传统知识方面还需要更大的</w:t>
      </w:r>
      <w:r w:rsidRPr="00C813E6">
        <w:rPr>
          <w:rFonts w:hint="eastAsia"/>
          <w:sz w:val="24"/>
          <w:szCs w:val="24"/>
          <w:lang w:eastAsia="zh-CN"/>
        </w:rPr>
        <w:t>范围</w:t>
      </w:r>
      <w:r w:rsidRPr="00C813E6">
        <w:rPr>
          <w:sz w:val="24"/>
          <w:szCs w:val="24"/>
          <w:lang w:eastAsia="zh-CN"/>
        </w:rPr>
        <w:t>和雄心；</w:t>
      </w:r>
    </w:p>
    <w:p w14:paraId="38A53F65" w14:textId="3DA407C3" w:rsidR="00C813E6" w:rsidRPr="00C813E6" w:rsidRDefault="00C813E6" w:rsidP="003E7ECA">
      <w:pPr>
        <w:pStyle w:val="ListParagraph"/>
        <w:numPr>
          <w:ilvl w:val="0"/>
          <w:numId w:val="6"/>
        </w:numPr>
        <w:suppressLineNumbers/>
        <w:tabs>
          <w:tab w:val="clear" w:pos="567"/>
          <w:tab w:val="clear" w:pos="1134"/>
          <w:tab w:val="clear" w:pos="1701"/>
          <w:tab w:val="clear" w:pos="2268"/>
        </w:tabs>
        <w:suppressAutoHyphens/>
        <w:adjustRightInd w:val="0"/>
        <w:snapToGrid w:val="0"/>
        <w:spacing w:before="120" w:after="120" w:line="240" w:lineRule="atLeast"/>
        <w:ind w:left="490" w:firstLine="490"/>
        <w:jc w:val="left"/>
        <w:rPr>
          <w:sz w:val="24"/>
          <w:szCs w:val="24"/>
          <w:lang w:eastAsia="zh-CN"/>
        </w:rPr>
      </w:pPr>
      <w:r w:rsidRPr="00C813E6">
        <w:rPr>
          <w:sz w:val="24"/>
          <w:szCs w:val="24"/>
          <w:lang w:eastAsia="zh-CN"/>
        </w:rPr>
        <w:t>大自然正在适应气候危机，但人类却没有；</w:t>
      </w:r>
      <w:r w:rsidRPr="00C813E6">
        <w:rPr>
          <w:sz w:val="24"/>
          <w:szCs w:val="24"/>
          <w:lang w:eastAsia="zh-CN"/>
        </w:rPr>
        <w:t xml:space="preserve"> </w:t>
      </w:r>
    </w:p>
    <w:p w14:paraId="367DD0D8" w14:textId="4BD54CAC" w:rsidR="00C813E6" w:rsidRPr="00C813E6" w:rsidRDefault="00C813E6" w:rsidP="003E7ECA">
      <w:pPr>
        <w:pStyle w:val="ListParagraph"/>
        <w:numPr>
          <w:ilvl w:val="0"/>
          <w:numId w:val="6"/>
        </w:numPr>
        <w:suppressLineNumbers/>
        <w:tabs>
          <w:tab w:val="clear" w:pos="567"/>
          <w:tab w:val="clear" w:pos="1134"/>
          <w:tab w:val="clear" w:pos="1701"/>
          <w:tab w:val="clear" w:pos="2268"/>
        </w:tabs>
        <w:suppressAutoHyphens/>
        <w:adjustRightInd w:val="0"/>
        <w:snapToGrid w:val="0"/>
        <w:spacing w:before="120" w:after="120" w:line="240" w:lineRule="atLeast"/>
        <w:ind w:left="490" w:firstLine="490"/>
        <w:jc w:val="left"/>
        <w:rPr>
          <w:sz w:val="24"/>
          <w:szCs w:val="24"/>
          <w:lang w:eastAsia="zh-CN"/>
        </w:rPr>
      </w:pPr>
      <w:r w:rsidRPr="00C813E6">
        <w:rPr>
          <w:sz w:val="24"/>
          <w:szCs w:val="24"/>
          <w:lang w:eastAsia="zh-CN"/>
        </w:rPr>
        <w:t>必须在公约缔约方大会第十六届会议和联合国气候变化框架公约缔约方大会第</w:t>
      </w:r>
      <w:r w:rsidRPr="00C813E6">
        <w:rPr>
          <w:rFonts w:hint="eastAsia"/>
          <w:sz w:val="24"/>
          <w:szCs w:val="24"/>
          <w:lang w:eastAsia="zh-CN"/>
        </w:rPr>
        <w:t xml:space="preserve"> </w:t>
      </w:r>
      <w:r w:rsidRPr="00C813E6">
        <w:rPr>
          <w:sz w:val="24"/>
          <w:szCs w:val="24"/>
          <w:lang w:eastAsia="zh-CN"/>
        </w:rPr>
        <w:t>三十届会议就生物多样性和气候变化各个层面的协同作用达成共识。虽然有支持协同作用的政治意愿，但正在谈判的内容离高级别对话还有距离。缔约方必须</w:t>
      </w:r>
      <w:r w:rsidRPr="00C813E6">
        <w:rPr>
          <w:rFonts w:hint="eastAsia"/>
          <w:sz w:val="24"/>
          <w:szCs w:val="24"/>
          <w:lang w:eastAsia="zh-CN"/>
        </w:rPr>
        <w:t>以</w:t>
      </w:r>
      <w:r w:rsidRPr="00C813E6">
        <w:rPr>
          <w:sz w:val="24"/>
          <w:szCs w:val="24"/>
          <w:lang w:eastAsia="zh-CN"/>
        </w:rPr>
        <w:t>具体实例从政治和技术角度引导协同作用。哥伦比亚通过全政府和全社会办法，在实现国家目标的协同增效方面发挥了领导作用；</w:t>
      </w:r>
      <w:r w:rsidRPr="00C813E6">
        <w:rPr>
          <w:sz w:val="24"/>
          <w:szCs w:val="24"/>
          <w:lang w:eastAsia="zh-CN"/>
        </w:rPr>
        <w:t xml:space="preserve"> </w:t>
      </w:r>
    </w:p>
    <w:p w14:paraId="04B50A07" w14:textId="58BBDC6A" w:rsidR="00C813E6" w:rsidRPr="00967ECE" w:rsidRDefault="00C813E6" w:rsidP="003E7ECA">
      <w:pPr>
        <w:pStyle w:val="CBDNormalNumber"/>
        <w:numPr>
          <w:ilvl w:val="0"/>
          <w:numId w:val="6"/>
        </w:numPr>
        <w:tabs>
          <w:tab w:val="clear" w:pos="567"/>
          <w:tab w:val="clear" w:pos="1134"/>
          <w:tab w:val="clear" w:pos="1701"/>
          <w:tab w:val="clear" w:pos="2268"/>
          <w:tab w:val="clear" w:pos="2835"/>
          <w:tab w:val="clear" w:pos="3402"/>
          <w:tab w:val="clear" w:pos="3969"/>
        </w:tabs>
        <w:spacing w:line="240" w:lineRule="atLeast"/>
        <w:ind w:left="490" w:firstLine="490"/>
        <w:contextualSpacing/>
        <w:rPr>
          <w:sz w:val="24"/>
          <w:lang w:eastAsia="zh-CN"/>
        </w:rPr>
      </w:pPr>
      <w:r w:rsidRPr="007D4942">
        <w:rPr>
          <w:sz w:val="24"/>
          <w:szCs w:val="24"/>
          <w:lang w:eastAsia="zh-CN"/>
        </w:rPr>
        <w:t>在国家一级，建立议程之间的协同作用将可能</w:t>
      </w:r>
      <w:r w:rsidRPr="007D4942">
        <w:rPr>
          <w:rFonts w:hint="eastAsia"/>
          <w:sz w:val="24"/>
          <w:szCs w:val="24"/>
          <w:lang w:eastAsia="zh-CN"/>
        </w:rPr>
        <w:t>避免</w:t>
      </w:r>
      <w:r w:rsidRPr="007D4942">
        <w:rPr>
          <w:sz w:val="24"/>
          <w:szCs w:val="24"/>
          <w:lang w:eastAsia="zh-CN"/>
        </w:rPr>
        <w:t>多余和分散的政策。虽然不容易实现，但加速是必要的。</w:t>
      </w:r>
    </w:p>
    <w:p w14:paraId="6B497CF8" w14:textId="71EFDE6A" w:rsidR="00F86B4B" w:rsidRPr="00E2675E" w:rsidRDefault="00B50AD8" w:rsidP="003F4105">
      <w:pPr>
        <w:pStyle w:val="CBDH2"/>
        <w:tabs>
          <w:tab w:val="clear" w:pos="567"/>
          <w:tab w:val="clear" w:pos="1134"/>
          <w:tab w:val="clear" w:pos="1701"/>
          <w:tab w:val="clear" w:pos="2268"/>
          <w:tab w:val="clear" w:pos="2835"/>
          <w:tab w:val="clear" w:pos="3402"/>
          <w:tab w:val="clear" w:pos="3969"/>
        </w:tabs>
        <w:spacing w:before="240"/>
        <w:ind w:left="490" w:hanging="490"/>
        <w:jc w:val="left"/>
        <w:outlineLvl w:val="0"/>
        <w:rPr>
          <w:lang w:eastAsia="zh-CN"/>
        </w:rPr>
      </w:pPr>
      <w:r w:rsidRPr="00E2675E">
        <w:rPr>
          <w:lang w:eastAsia="zh-CN"/>
        </w:rPr>
        <w:lastRenderedPageBreak/>
        <w:t>D.</w:t>
      </w:r>
      <w:r w:rsidRPr="00E2675E">
        <w:rPr>
          <w:lang w:eastAsia="zh-CN"/>
        </w:rPr>
        <w:tab/>
      </w:r>
      <w:r w:rsidRPr="002349F3">
        <w:rPr>
          <w:rFonts w:hint="eastAsia"/>
          <w:lang w:eastAsia="zh-CN"/>
        </w:rPr>
        <w:t>部长级对话</w:t>
      </w:r>
      <w:r w:rsidRPr="002349F3">
        <w:rPr>
          <w:rFonts w:hint="eastAsia"/>
          <w:lang w:eastAsia="zh-CN"/>
        </w:rPr>
        <w:t xml:space="preserve"> 4</w:t>
      </w:r>
      <w:r w:rsidRPr="002349F3">
        <w:rPr>
          <w:rFonts w:hint="eastAsia"/>
          <w:lang w:eastAsia="zh-CN"/>
        </w:rPr>
        <w:t>：与自然和平相处</w:t>
      </w:r>
    </w:p>
    <w:p w14:paraId="2F83E434" w14:textId="77817282" w:rsidR="00DC6934" w:rsidRPr="00DC6934" w:rsidRDefault="00DC6934" w:rsidP="00DC6934">
      <w:pPr>
        <w:pStyle w:val="CBDNormalNumber"/>
        <w:rPr>
          <w:sz w:val="24"/>
          <w:lang w:eastAsia="zh-CN"/>
        </w:rPr>
      </w:pPr>
      <w:r w:rsidRPr="00DC6934">
        <w:rPr>
          <w:rFonts w:hint="eastAsia"/>
          <w:sz w:val="24"/>
          <w:lang w:eastAsia="zh-CN"/>
        </w:rPr>
        <w:t>第四场也是最后一场部长级对话的主题是与自然和平相处，由国际人权协会秘书长</w:t>
      </w:r>
      <w:r w:rsidRPr="00DC6934">
        <w:rPr>
          <w:rFonts w:hint="eastAsia"/>
          <w:sz w:val="24"/>
          <w:lang w:eastAsia="zh-CN"/>
        </w:rPr>
        <w:t>Matthias Boehning</w:t>
      </w:r>
      <w:r w:rsidRPr="00DC6934">
        <w:rPr>
          <w:rFonts w:hint="eastAsia"/>
          <w:sz w:val="24"/>
          <w:lang w:eastAsia="zh-CN"/>
        </w:rPr>
        <w:t>主持。</w:t>
      </w:r>
    </w:p>
    <w:p w14:paraId="71D66CBD" w14:textId="755C5D2D" w:rsidR="00DC6934" w:rsidRPr="00DC6934" w:rsidRDefault="00DC6934" w:rsidP="00DC6934">
      <w:pPr>
        <w:pStyle w:val="CBDNormalNumber"/>
        <w:rPr>
          <w:sz w:val="24"/>
          <w:lang w:eastAsia="zh-CN"/>
        </w:rPr>
      </w:pPr>
      <w:r w:rsidRPr="00DC6934">
        <w:rPr>
          <w:rFonts w:hint="eastAsia"/>
          <w:sz w:val="24"/>
          <w:lang w:eastAsia="zh-CN"/>
        </w:rPr>
        <w:t>公约执行秘书作了介绍性发言。</w:t>
      </w:r>
    </w:p>
    <w:p w14:paraId="4A16844C" w14:textId="65D624FB" w:rsidR="00DC6934" w:rsidRPr="00DC6934" w:rsidRDefault="00DC6934" w:rsidP="00DC6934">
      <w:pPr>
        <w:pStyle w:val="CBDNormalNumber"/>
        <w:rPr>
          <w:sz w:val="24"/>
          <w:lang w:eastAsia="zh-CN"/>
        </w:rPr>
      </w:pPr>
      <w:r w:rsidRPr="00DC6934">
        <w:rPr>
          <w:rFonts w:hint="eastAsia"/>
          <w:sz w:val="24"/>
          <w:lang w:eastAsia="zh-CN"/>
        </w:rPr>
        <w:t>主旨发言人是缔约方大会第十六届会议主席和享有清洁、健康和可持续环境的人权特别报告员。在他们的介绍性发言后，</w:t>
      </w:r>
      <w:r w:rsidRPr="00DC6934">
        <w:rPr>
          <w:rFonts w:hint="eastAsia"/>
          <w:sz w:val="24"/>
          <w:lang w:eastAsia="zh-CN"/>
        </w:rPr>
        <w:t xml:space="preserve">15 </w:t>
      </w:r>
      <w:r w:rsidRPr="00DC6934">
        <w:rPr>
          <w:rFonts w:hint="eastAsia"/>
          <w:sz w:val="24"/>
          <w:lang w:eastAsia="zh-CN"/>
        </w:rPr>
        <w:t>名代表团团长以及政府间组织、主要团体和利益攸关方的代表参加了公开讨论。</w:t>
      </w:r>
    </w:p>
    <w:p w14:paraId="0ABF628D" w14:textId="7827AB9E" w:rsidR="00B50AD8" w:rsidRPr="00B50AD8" w:rsidRDefault="00B50AD8" w:rsidP="00B50AD8">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B50AD8">
        <w:rPr>
          <w:sz w:val="24"/>
          <w:lang w:eastAsia="zh-CN"/>
        </w:rPr>
        <w:t>与会者根据缔约方大会第十六届会议的总体主题和《</w:t>
      </w:r>
      <w:r w:rsidR="00DC6934">
        <w:rPr>
          <w:rFonts w:hint="eastAsia"/>
          <w:sz w:val="24"/>
          <w:lang w:eastAsia="zh-CN"/>
        </w:rPr>
        <w:t>与</w:t>
      </w:r>
      <w:r w:rsidRPr="00DC6934">
        <w:rPr>
          <w:color w:val="000000" w:themeColor="text1"/>
          <w:sz w:val="24"/>
          <w:lang w:eastAsia="zh-CN"/>
        </w:rPr>
        <w:t>自然和平</w:t>
      </w:r>
      <w:r w:rsidR="00DC6934" w:rsidRPr="00DC6934">
        <w:rPr>
          <w:rFonts w:hint="eastAsia"/>
          <w:color w:val="000000" w:themeColor="text1"/>
          <w:sz w:val="24"/>
          <w:lang w:eastAsia="zh-CN"/>
        </w:rPr>
        <w:t>相处世界</w:t>
      </w:r>
      <w:r w:rsidRPr="00B50AD8">
        <w:rPr>
          <w:sz w:val="24"/>
          <w:lang w:eastAsia="zh-CN"/>
        </w:rPr>
        <w:t>联盟宣言》，讨论了如何通过人与人之间的和平、人与自然之间的和平以及尊重人权真正实现可持续发展。</w:t>
      </w:r>
      <w:r>
        <w:rPr>
          <w:rFonts w:hint="eastAsia"/>
          <w:sz w:val="24"/>
          <w:lang w:eastAsia="zh-CN"/>
        </w:rPr>
        <w:t>与</w:t>
      </w:r>
      <w:r w:rsidRPr="00B50AD8">
        <w:rPr>
          <w:sz w:val="24"/>
          <w:lang w:eastAsia="zh-CN"/>
        </w:rPr>
        <w:t>自然和平</w:t>
      </w:r>
      <w:r>
        <w:rPr>
          <w:rFonts w:hint="eastAsia"/>
          <w:sz w:val="24"/>
          <w:lang w:eastAsia="zh-CN"/>
        </w:rPr>
        <w:t>相处</w:t>
      </w:r>
      <w:r w:rsidRPr="00B50AD8">
        <w:rPr>
          <w:sz w:val="24"/>
          <w:lang w:eastAsia="zh-CN"/>
        </w:rPr>
        <w:t>是《</w:t>
      </w:r>
      <w:r>
        <w:rPr>
          <w:rFonts w:hint="eastAsia"/>
          <w:sz w:val="24"/>
          <w:lang w:eastAsia="zh-CN"/>
        </w:rPr>
        <w:t>昆蒙</w:t>
      </w:r>
      <w:r w:rsidRPr="00B50AD8">
        <w:rPr>
          <w:sz w:val="24"/>
          <w:lang w:eastAsia="zh-CN"/>
        </w:rPr>
        <w:t>框架》实施过程中的一个跨领域问题，也是实现这些目标的战略。</w:t>
      </w:r>
    </w:p>
    <w:p w14:paraId="6B347CD2" w14:textId="77777777" w:rsidR="00B50AD8" w:rsidRPr="00B50AD8" w:rsidRDefault="00B50AD8" w:rsidP="00B50AD8">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B50AD8">
        <w:rPr>
          <w:sz w:val="24"/>
          <w:lang w:eastAsia="zh-CN"/>
        </w:rPr>
        <w:t>关键信息如下：</w:t>
      </w:r>
    </w:p>
    <w:p w14:paraId="57A57252" w14:textId="77777777" w:rsidR="00B50AD8" w:rsidRPr="00B50AD8" w:rsidRDefault="00B50AD8" w:rsidP="003E7ECA">
      <w:pPr>
        <w:pStyle w:val="CBDNormalNumber"/>
        <w:numPr>
          <w:ilvl w:val="1"/>
          <w:numId w:val="8"/>
        </w:numPr>
        <w:topLinePunct/>
        <w:rPr>
          <w:sz w:val="24"/>
          <w:szCs w:val="24"/>
          <w:lang w:eastAsia="zh-CN"/>
        </w:rPr>
      </w:pPr>
      <w:r w:rsidRPr="00B50AD8">
        <w:rPr>
          <w:sz w:val="24"/>
          <w:szCs w:val="24"/>
          <w:lang w:val="zh-CN" w:eastAsia="zh-CN"/>
        </w:rPr>
        <w:t>必须共同努力</w:t>
      </w:r>
      <w:r w:rsidRPr="00B50AD8">
        <w:rPr>
          <w:sz w:val="24"/>
          <w:szCs w:val="24"/>
          <w:lang w:eastAsia="zh-CN"/>
        </w:rPr>
        <w:t>，</w:t>
      </w:r>
      <w:r w:rsidRPr="00B50AD8">
        <w:rPr>
          <w:sz w:val="24"/>
          <w:szCs w:val="24"/>
          <w:lang w:val="zh-CN" w:eastAsia="zh-CN"/>
        </w:rPr>
        <w:t>将生命视为创造团结与自然和平相处的核心目标</w:t>
      </w:r>
      <w:r w:rsidRPr="00B50AD8">
        <w:rPr>
          <w:sz w:val="24"/>
          <w:szCs w:val="24"/>
          <w:lang w:eastAsia="zh-CN"/>
        </w:rPr>
        <w:t>；</w:t>
      </w:r>
    </w:p>
    <w:p w14:paraId="011F96EC" w14:textId="77777777" w:rsidR="00B50AD8" w:rsidRPr="00B50AD8" w:rsidRDefault="00B50AD8" w:rsidP="003E7ECA">
      <w:pPr>
        <w:pStyle w:val="CBDNormalNumber"/>
        <w:numPr>
          <w:ilvl w:val="1"/>
          <w:numId w:val="8"/>
        </w:numPr>
        <w:topLinePunct/>
        <w:rPr>
          <w:sz w:val="24"/>
          <w:szCs w:val="24"/>
          <w:lang w:eastAsia="zh-CN"/>
        </w:rPr>
      </w:pPr>
      <w:r w:rsidRPr="00B50AD8">
        <w:rPr>
          <w:sz w:val="24"/>
          <w:szCs w:val="24"/>
          <w:lang w:val="zh-CN" w:eastAsia="zh-CN"/>
        </w:rPr>
        <w:t>和平使我们能够减少排放</w:t>
      </w:r>
      <w:r w:rsidRPr="00B50AD8">
        <w:rPr>
          <w:sz w:val="24"/>
          <w:szCs w:val="24"/>
          <w:lang w:eastAsia="zh-CN"/>
        </w:rPr>
        <w:t>，</w:t>
      </w:r>
      <w:r w:rsidRPr="00B50AD8">
        <w:rPr>
          <w:sz w:val="24"/>
          <w:szCs w:val="24"/>
          <w:lang w:val="zh-CN" w:eastAsia="zh-CN"/>
        </w:rPr>
        <w:t>利用资源解决地球危机</w:t>
      </w:r>
      <w:r w:rsidRPr="00B50AD8">
        <w:rPr>
          <w:sz w:val="24"/>
          <w:szCs w:val="24"/>
          <w:lang w:eastAsia="zh-CN"/>
        </w:rPr>
        <w:t>，</w:t>
      </w:r>
      <w:r w:rsidRPr="00B50AD8">
        <w:rPr>
          <w:sz w:val="24"/>
          <w:szCs w:val="24"/>
          <w:lang w:val="zh-CN" w:eastAsia="zh-CN"/>
        </w:rPr>
        <w:t>并保障人类享有清洁环境的权利</w:t>
      </w:r>
      <w:r w:rsidRPr="00B50AD8">
        <w:rPr>
          <w:sz w:val="24"/>
          <w:szCs w:val="24"/>
          <w:lang w:eastAsia="zh-CN"/>
        </w:rPr>
        <w:t>；</w:t>
      </w:r>
    </w:p>
    <w:p w14:paraId="33ED9B20" w14:textId="77777777" w:rsidR="00B50AD8" w:rsidRPr="00B50AD8" w:rsidRDefault="00B50AD8" w:rsidP="003E7ECA">
      <w:pPr>
        <w:pStyle w:val="CBDNormalNumber"/>
        <w:numPr>
          <w:ilvl w:val="1"/>
          <w:numId w:val="8"/>
        </w:numPr>
        <w:topLinePunct/>
        <w:rPr>
          <w:sz w:val="24"/>
          <w:szCs w:val="24"/>
          <w:lang w:eastAsia="zh-CN"/>
        </w:rPr>
      </w:pPr>
      <w:r w:rsidRPr="00B50AD8">
        <w:rPr>
          <w:sz w:val="24"/>
          <w:szCs w:val="24"/>
          <w:lang w:val="zh-CN" w:eastAsia="zh-CN"/>
        </w:rPr>
        <w:t>可以通过文化和所有权举措</w:t>
      </w:r>
      <w:r w:rsidRPr="00B50AD8">
        <w:rPr>
          <w:sz w:val="24"/>
          <w:szCs w:val="24"/>
          <w:lang w:eastAsia="zh-CN"/>
        </w:rPr>
        <w:t>，</w:t>
      </w:r>
      <w:r w:rsidRPr="00B50AD8">
        <w:rPr>
          <w:sz w:val="24"/>
          <w:szCs w:val="24"/>
          <w:lang w:val="zh-CN" w:eastAsia="zh-CN"/>
        </w:rPr>
        <w:t>如社区植树</w:t>
      </w:r>
      <w:r w:rsidRPr="00B50AD8">
        <w:rPr>
          <w:sz w:val="24"/>
          <w:szCs w:val="24"/>
          <w:lang w:eastAsia="zh-CN"/>
        </w:rPr>
        <w:t>，</w:t>
      </w:r>
      <w:r w:rsidRPr="00B50AD8">
        <w:rPr>
          <w:sz w:val="24"/>
          <w:szCs w:val="24"/>
          <w:lang w:val="zh-CN" w:eastAsia="zh-CN"/>
        </w:rPr>
        <w:t>来预防发生冲突</w:t>
      </w:r>
      <w:r w:rsidRPr="00B50AD8">
        <w:rPr>
          <w:sz w:val="24"/>
          <w:szCs w:val="24"/>
          <w:lang w:eastAsia="zh-CN"/>
        </w:rPr>
        <w:t>；</w:t>
      </w:r>
    </w:p>
    <w:p w14:paraId="3D64E7BA" w14:textId="77777777" w:rsidR="00B50AD8" w:rsidRPr="00B50AD8" w:rsidRDefault="00B50AD8" w:rsidP="003E7ECA">
      <w:pPr>
        <w:pStyle w:val="CBDNormalNumber"/>
        <w:numPr>
          <w:ilvl w:val="1"/>
          <w:numId w:val="8"/>
        </w:numPr>
        <w:topLinePunct/>
        <w:rPr>
          <w:sz w:val="24"/>
          <w:szCs w:val="24"/>
          <w:lang w:eastAsia="zh-CN"/>
        </w:rPr>
      </w:pPr>
      <w:r w:rsidRPr="00B50AD8">
        <w:rPr>
          <w:sz w:val="24"/>
          <w:szCs w:val="24"/>
          <w:lang w:val="zh-CN" w:eastAsia="zh-CN"/>
        </w:rPr>
        <w:t>防止未来冲突的最佳方法是关爱自然和自然资源；</w:t>
      </w:r>
    </w:p>
    <w:p w14:paraId="631AAC63" w14:textId="77777777" w:rsidR="00B50AD8" w:rsidRPr="00B50AD8" w:rsidRDefault="00B50AD8" w:rsidP="003E7ECA">
      <w:pPr>
        <w:pStyle w:val="CBDNormalNumber"/>
        <w:numPr>
          <w:ilvl w:val="1"/>
          <w:numId w:val="8"/>
        </w:numPr>
        <w:topLinePunct/>
        <w:rPr>
          <w:sz w:val="24"/>
          <w:szCs w:val="24"/>
          <w:lang w:eastAsia="zh-CN"/>
        </w:rPr>
      </w:pPr>
      <w:r w:rsidRPr="00B50AD8">
        <w:rPr>
          <w:sz w:val="24"/>
          <w:szCs w:val="24"/>
          <w:lang w:val="zh-CN" w:eastAsia="zh-CN"/>
        </w:rPr>
        <w:t>必须将和平与自然融入社区和所有相关部门</w:t>
      </w:r>
      <w:r w:rsidRPr="00B50AD8">
        <w:rPr>
          <w:sz w:val="24"/>
          <w:szCs w:val="24"/>
          <w:lang w:eastAsia="zh-CN"/>
        </w:rPr>
        <w:t>（</w:t>
      </w:r>
      <w:r w:rsidRPr="00B50AD8">
        <w:rPr>
          <w:sz w:val="24"/>
          <w:szCs w:val="24"/>
          <w:lang w:val="zh-CN" w:eastAsia="zh-CN"/>
        </w:rPr>
        <w:t>例如</w:t>
      </w:r>
      <w:r w:rsidRPr="00B50AD8">
        <w:rPr>
          <w:sz w:val="24"/>
          <w:szCs w:val="24"/>
          <w:lang w:eastAsia="zh-CN"/>
        </w:rPr>
        <w:t>，</w:t>
      </w:r>
      <w:r w:rsidRPr="00B50AD8">
        <w:rPr>
          <w:sz w:val="24"/>
          <w:szCs w:val="24"/>
          <w:lang w:val="zh-CN" w:eastAsia="zh-CN"/>
        </w:rPr>
        <w:t>卫生和经济</w:t>
      </w:r>
      <w:r w:rsidRPr="00B50AD8">
        <w:rPr>
          <w:sz w:val="24"/>
          <w:szCs w:val="24"/>
          <w:lang w:eastAsia="zh-CN"/>
        </w:rPr>
        <w:t>）；</w:t>
      </w:r>
    </w:p>
    <w:p w14:paraId="11544402" w14:textId="77777777" w:rsidR="00B50AD8" w:rsidRPr="00B50AD8" w:rsidRDefault="00B50AD8" w:rsidP="003E7ECA">
      <w:pPr>
        <w:pStyle w:val="CBDNormalNumber"/>
        <w:numPr>
          <w:ilvl w:val="1"/>
          <w:numId w:val="8"/>
        </w:numPr>
        <w:topLinePunct/>
        <w:rPr>
          <w:sz w:val="24"/>
          <w:szCs w:val="24"/>
          <w:lang w:eastAsia="zh-CN"/>
        </w:rPr>
      </w:pPr>
      <w:r w:rsidRPr="00B50AD8">
        <w:rPr>
          <w:sz w:val="24"/>
          <w:szCs w:val="24"/>
          <w:lang w:val="zh-CN" w:eastAsia="zh-CN"/>
        </w:rPr>
        <w:t>只有在健康的世界中才可能实现和平；</w:t>
      </w:r>
    </w:p>
    <w:p w14:paraId="68C1C5BC" w14:textId="77777777" w:rsidR="00B50AD8" w:rsidRPr="00B50AD8" w:rsidRDefault="00B50AD8" w:rsidP="003E7ECA">
      <w:pPr>
        <w:pStyle w:val="CBDNormalNumber"/>
        <w:numPr>
          <w:ilvl w:val="1"/>
          <w:numId w:val="8"/>
        </w:numPr>
        <w:topLinePunct/>
        <w:rPr>
          <w:sz w:val="24"/>
          <w:szCs w:val="24"/>
          <w:lang w:eastAsia="zh-CN"/>
        </w:rPr>
      </w:pPr>
      <w:r w:rsidRPr="00B50AD8">
        <w:rPr>
          <w:sz w:val="24"/>
          <w:szCs w:val="24"/>
          <w:lang w:val="zh-CN" w:eastAsia="zh-CN"/>
        </w:rPr>
        <w:t>实现与自然和平相处意味着需要作出跨领域努力；</w:t>
      </w:r>
    </w:p>
    <w:p w14:paraId="6CCBA24C" w14:textId="77777777" w:rsidR="00B50AD8" w:rsidRPr="00B50AD8" w:rsidRDefault="00B50AD8" w:rsidP="003E7ECA">
      <w:pPr>
        <w:pStyle w:val="CBDNormalNumber"/>
        <w:numPr>
          <w:ilvl w:val="1"/>
          <w:numId w:val="8"/>
        </w:numPr>
        <w:topLinePunct/>
        <w:rPr>
          <w:sz w:val="24"/>
          <w:szCs w:val="24"/>
          <w:lang w:eastAsia="zh-CN"/>
        </w:rPr>
      </w:pPr>
      <w:r w:rsidRPr="00B50AD8">
        <w:rPr>
          <w:sz w:val="24"/>
          <w:szCs w:val="24"/>
          <w:lang w:val="zh-CN" w:eastAsia="zh-CN"/>
        </w:rPr>
        <w:t>生物多样性与文化多样性息息相关；</w:t>
      </w:r>
    </w:p>
    <w:p w14:paraId="5B1E381E" w14:textId="77777777" w:rsidR="00B50AD8" w:rsidRPr="00B50AD8" w:rsidRDefault="00B50AD8" w:rsidP="003E7ECA">
      <w:pPr>
        <w:pStyle w:val="CBDNormalNumber"/>
        <w:numPr>
          <w:ilvl w:val="1"/>
          <w:numId w:val="8"/>
        </w:numPr>
        <w:topLinePunct/>
        <w:rPr>
          <w:sz w:val="24"/>
          <w:szCs w:val="24"/>
          <w:lang w:eastAsia="zh-CN"/>
        </w:rPr>
      </w:pPr>
      <w:r w:rsidRPr="00B50AD8">
        <w:rPr>
          <w:sz w:val="24"/>
          <w:szCs w:val="24"/>
          <w:lang w:val="zh-CN" w:eastAsia="zh-CN"/>
        </w:rPr>
        <w:t>大象与人类之间的冲突说明了要实现与自然和平相处所面临的挑战；</w:t>
      </w:r>
    </w:p>
    <w:p w14:paraId="315BB024" w14:textId="77777777" w:rsidR="00B50AD8" w:rsidRPr="00B50AD8" w:rsidRDefault="00B50AD8" w:rsidP="003E7ECA">
      <w:pPr>
        <w:pStyle w:val="CBDNormalNumber"/>
        <w:numPr>
          <w:ilvl w:val="1"/>
          <w:numId w:val="8"/>
        </w:numPr>
        <w:topLinePunct/>
        <w:rPr>
          <w:sz w:val="24"/>
          <w:szCs w:val="24"/>
          <w:lang w:eastAsia="zh-CN"/>
        </w:rPr>
      </w:pPr>
      <w:r w:rsidRPr="00B50AD8">
        <w:rPr>
          <w:sz w:val="24"/>
          <w:szCs w:val="24"/>
          <w:lang w:val="zh-CN" w:eastAsia="zh-CN"/>
        </w:rPr>
        <w:t>调和与自然和平相处至关重要；</w:t>
      </w:r>
    </w:p>
    <w:p w14:paraId="2581155E" w14:textId="77777777" w:rsidR="00B50AD8" w:rsidRPr="00B50AD8" w:rsidRDefault="00B50AD8" w:rsidP="003E7ECA">
      <w:pPr>
        <w:pStyle w:val="CBDNormalNumber"/>
        <w:numPr>
          <w:ilvl w:val="1"/>
          <w:numId w:val="8"/>
        </w:numPr>
        <w:topLinePunct/>
        <w:rPr>
          <w:sz w:val="24"/>
          <w:szCs w:val="24"/>
          <w:lang w:eastAsia="zh-CN"/>
        </w:rPr>
      </w:pPr>
      <w:r w:rsidRPr="00B50AD8">
        <w:rPr>
          <w:sz w:val="24"/>
          <w:szCs w:val="24"/>
          <w:lang w:val="zh-CN" w:eastAsia="zh-CN"/>
        </w:rPr>
        <w:t>土著社区保护着我们</w:t>
      </w:r>
      <w:r w:rsidRPr="00B50AD8">
        <w:rPr>
          <w:sz w:val="24"/>
          <w:szCs w:val="24"/>
          <w:lang w:val="zh-CN" w:eastAsia="zh-CN"/>
        </w:rPr>
        <w:t>80%</w:t>
      </w:r>
      <w:r w:rsidRPr="00B50AD8">
        <w:rPr>
          <w:sz w:val="24"/>
          <w:szCs w:val="24"/>
          <w:lang w:val="zh-CN" w:eastAsia="zh-CN"/>
        </w:rPr>
        <w:t>的生物多样性；</w:t>
      </w:r>
    </w:p>
    <w:p w14:paraId="641D8B24" w14:textId="77777777" w:rsidR="00B50AD8" w:rsidRPr="00B50AD8" w:rsidRDefault="00B50AD8" w:rsidP="003E7ECA">
      <w:pPr>
        <w:pStyle w:val="CBDNormalNumber"/>
        <w:numPr>
          <w:ilvl w:val="1"/>
          <w:numId w:val="8"/>
        </w:numPr>
        <w:topLinePunct/>
        <w:rPr>
          <w:sz w:val="24"/>
          <w:szCs w:val="24"/>
          <w:lang w:eastAsia="zh-CN"/>
        </w:rPr>
      </w:pPr>
      <w:r w:rsidRPr="00B50AD8">
        <w:rPr>
          <w:sz w:val="24"/>
          <w:szCs w:val="24"/>
          <w:lang w:val="zh-CN" w:eastAsia="zh-CN"/>
        </w:rPr>
        <w:t>应该从市场社会过渡到关怀社会；</w:t>
      </w:r>
    </w:p>
    <w:p w14:paraId="5C6FD5AB" w14:textId="77777777" w:rsidR="00B50AD8" w:rsidRPr="00B50AD8" w:rsidRDefault="00B50AD8" w:rsidP="003E7ECA">
      <w:pPr>
        <w:pStyle w:val="CBDNormalNumber"/>
        <w:numPr>
          <w:ilvl w:val="1"/>
          <w:numId w:val="8"/>
        </w:numPr>
        <w:topLinePunct/>
        <w:rPr>
          <w:sz w:val="24"/>
          <w:szCs w:val="24"/>
          <w:lang w:eastAsia="zh-CN"/>
        </w:rPr>
      </w:pPr>
      <w:r w:rsidRPr="00B50AD8">
        <w:rPr>
          <w:sz w:val="24"/>
          <w:szCs w:val="24"/>
          <w:lang w:val="zh-CN" w:eastAsia="zh-CN"/>
        </w:rPr>
        <w:t>必须将环境种族主义纳入讨论范围；</w:t>
      </w:r>
    </w:p>
    <w:p w14:paraId="4964E90C" w14:textId="77777777" w:rsidR="00B50AD8" w:rsidRPr="00B50AD8" w:rsidRDefault="00B50AD8" w:rsidP="003E7ECA">
      <w:pPr>
        <w:pStyle w:val="CBDNormalNumber"/>
        <w:numPr>
          <w:ilvl w:val="1"/>
          <w:numId w:val="8"/>
        </w:numPr>
        <w:topLinePunct/>
        <w:rPr>
          <w:sz w:val="24"/>
          <w:szCs w:val="24"/>
          <w:lang w:eastAsia="zh-CN"/>
        </w:rPr>
      </w:pPr>
      <w:r w:rsidRPr="00B50AD8">
        <w:rPr>
          <w:sz w:val="24"/>
          <w:szCs w:val="24"/>
          <w:lang w:val="zh-CN" w:eastAsia="zh-CN"/>
        </w:rPr>
        <w:t>让年轻人参与生物多样性保护工作很重要；</w:t>
      </w:r>
    </w:p>
    <w:p w14:paraId="3F4D48BA" w14:textId="77777777" w:rsidR="00B50AD8" w:rsidRPr="00B50AD8" w:rsidRDefault="00B50AD8" w:rsidP="003E7ECA">
      <w:pPr>
        <w:pStyle w:val="CBDNormalNumber"/>
        <w:numPr>
          <w:ilvl w:val="1"/>
          <w:numId w:val="8"/>
        </w:numPr>
        <w:topLinePunct/>
        <w:rPr>
          <w:sz w:val="24"/>
          <w:szCs w:val="24"/>
          <w:lang w:eastAsia="zh-CN"/>
        </w:rPr>
      </w:pPr>
      <w:r w:rsidRPr="00B50AD8">
        <w:rPr>
          <w:sz w:val="24"/>
          <w:szCs w:val="24"/>
          <w:lang w:val="zh-CN" w:eastAsia="zh-CN"/>
        </w:rPr>
        <w:t>需要人道主义援助来应对当前的气候危机</w:t>
      </w:r>
      <w:r w:rsidRPr="00B50AD8">
        <w:rPr>
          <w:sz w:val="24"/>
          <w:szCs w:val="24"/>
          <w:lang w:eastAsia="zh-CN"/>
        </w:rPr>
        <w:t>，</w:t>
      </w:r>
      <w:r w:rsidRPr="00B50AD8">
        <w:rPr>
          <w:sz w:val="24"/>
          <w:szCs w:val="24"/>
          <w:lang w:val="zh-CN" w:eastAsia="zh-CN"/>
        </w:rPr>
        <w:t>并制定包括土著知识的过渡计划</w:t>
      </w:r>
      <w:r w:rsidRPr="00B50AD8">
        <w:rPr>
          <w:sz w:val="24"/>
          <w:szCs w:val="24"/>
          <w:lang w:eastAsia="zh-CN"/>
        </w:rPr>
        <w:t>；</w:t>
      </w:r>
    </w:p>
    <w:p w14:paraId="12EBD978" w14:textId="77777777" w:rsidR="00B50AD8" w:rsidRPr="00B50AD8" w:rsidRDefault="00B50AD8" w:rsidP="003E7ECA">
      <w:pPr>
        <w:pStyle w:val="CBDNormalNumber"/>
        <w:numPr>
          <w:ilvl w:val="1"/>
          <w:numId w:val="8"/>
        </w:numPr>
        <w:topLinePunct/>
        <w:rPr>
          <w:sz w:val="24"/>
          <w:szCs w:val="24"/>
          <w:lang w:eastAsia="zh-CN"/>
        </w:rPr>
      </w:pPr>
      <w:r w:rsidRPr="00B50AD8">
        <w:rPr>
          <w:sz w:val="24"/>
          <w:szCs w:val="24"/>
          <w:lang w:val="zh-CN" w:eastAsia="zh-CN"/>
        </w:rPr>
        <w:t>哥伦比亚寻求通过一系列综合方案实现与自然和平相处；</w:t>
      </w:r>
    </w:p>
    <w:p w14:paraId="7D029886" w14:textId="77777777" w:rsidR="00B50AD8" w:rsidRPr="00B50AD8" w:rsidRDefault="00B50AD8" w:rsidP="003E7ECA">
      <w:pPr>
        <w:pStyle w:val="CBDNormalNumber"/>
        <w:numPr>
          <w:ilvl w:val="1"/>
          <w:numId w:val="8"/>
        </w:numPr>
        <w:topLinePunct/>
        <w:rPr>
          <w:sz w:val="24"/>
          <w:szCs w:val="24"/>
          <w:lang w:eastAsia="zh-CN"/>
        </w:rPr>
      </w:pPr>
      <w:r w:rsidRPr="00B50AD8">
        <w:rPr>
          <w:sz w:val="24"/>
          <w:szCs w:val="24"/>
          <w:lang w:val="zh-CN" w:eastAsia="zh-CN"/>
        </w:rPr>
        <w:t>鉴于安第斯山脉是一个正在遭受物种灭绝和生物多样性丧失的地理区域</w:t>
      </w:r>
      <w:r w:rsidRPr="00B50AD8">
        <w:rPr>
          <w:sz w:val="24"/>
          <w:szCs w:val="24"/>
          <w:lang w:eastAsia="zh-CN"/>
        </w:rPr>
        <w:t>，</w:t>
      </w:r>
      <w:r w:rsidRPr="00B50AD8">
        <w:rPr>
          <w:sz w:val="24"/>
          <w:szCs w:val="24"/>
          <w:lang w:val="zh-CN" w:eastAsia="zh-CN"/>
        </w:rPr>
        <w:t>因此必须纳入安第斯山脉的本土知识</w:t>
      </w:r>
      <w:r w:rsidRPr="00B50AD8">
        <w:rPr>
          <w:sz w:val="24"/>
          <w:szCs w:val="24"/>
          <w:lang w:eastAsia="zh-CN"/>
        </w:rPr>
        <w:t>；</w:t>
      </w:r>
    </w:p>
    <w:p w14:paraId="67A234E7" w14:textId="77777777" w:rsidR="00B50AD8" w:rsidRPr="00B50AD8" w:rsidRDefault="00B50AD8" w:rsidP="003E7ECA">
      <w:pPr>
        <w:pStyle w:val="CBDNormalNumber"/>
        <w:numPr>
          <w:ilvl w:val="1"/>
          <w:numId w:val="8"/>
        </w:numPr>
        <w:topLinePunct/>
        <w:rPr>
          <w:sz w:val="24"/>
          <w:szCs w:val="24"/>
          <w:lang w:eastAsia="zh-CN"/>
        </w:rPr>
      </w:pPr>
      <w:r w:rsidRPr="00B50AD8">
        <w:rPr>
          <w:sz w:val="24"/>
          <w:szCs w:val="24"/>
          <w:lang w:val="zh-CN" w:eastAsia="zh-CN"/>
        </w:rPr>
        <w:t>有可能将生命作为创造团结与和平的中心目标</w:t>
      </w:r>
      <w:r w:rsidRPr="00B50AD8">
        <w:rPr>
          <w:sz w:val="24"/>
          <w:szCs w:val="24"/>
          <w:lang w:eastAsia="zh-CN"/>
        </w:rPr>
        <w:t>，</w:t>
      </w:r>
      <w:r w:rsidRPr="00B50AD8">
        <w:rPr>
          <w:sz w:val="24"/>
          <w:szCs w:val="24"/>
          <w:lang w:val="zh-CN" w:eastAsia="zh-CN"/>
        </w:rPr>
        <w:t>实现与自然和平相处至为重要</w:t>
      </w:r>
      <w:r w:rsidRPr="00B50AD8">
        <w:rPr>
          <w:sz w:val="24"/>
          <w:szCs w:val="24"/>
          <w:lang w:eastAsia="zh-CN"/>
        </w:rPr>
        <w:t>；</w:t>
      </w:r>
    </w:p>
    <w:p w14:paraId="54D4753B" w14:textId="77777777" w:rsidR="00B50AD8" w:rsidRPr="00B50AD8" w:rsidRDefault="00B50AD8" w:rsidP="003E7ECA">
      <w:pPr>
        <w:pStyle w:val="CBDNormalNumber"/>
        <w:numPr>
          <w:ilvl w:val="1"/>
          <w:numId w:val="8"/>
        </w:numPr>
        <w:topLinePunct/>
        <w:rPr>
          <w:sz w:val="24"/>
          <w:szCs w:val="24"/>
          <w:lang w:eastAsia="zh-CN"/>
        </w:rPr>
      </w:pPr>
      <w:r w:rsidRPr="00B50AD8">
        <w:rPr>
          <w:sz w:val="24"/>
          <w:szCs w:val="24"/>
          <w:lang w:val="zh-CN" w:eastAsia="zh-CN"/>
        </w:rPr>
        <w:lastRenderedPageBreak/>
        <w:t>目前的对话不一定能提供答案</w:t>
      </w:r>
      <w:r w:rsidRPr="00B50AD8">
        <w:rPr>
          <w:sz w:val="24"/>
          <w:szCs w:val="24"/>
          <w:lang w:eastAsia="zh-CN"/>
        </w:rPr>
        <w:t>，</w:t>
      </w:r>
      <w:r w:rsidRPr="00B50AD8">
        <w:rPr>
          <w:sz w:val="24"/>
          <w:szCs w:val="24"/>
          <w:lang w:val="zh-CN" w:eastAsia="zh-CN"/>
        </w:rPr>
        <w:t>但答案正在探索中。出现的各个维度及其连通性至为重要；</w:t>
      </w:r>
    </w:p>
    <w:p w14:paraId="75A2472D" w14:textId="77777777" w:rsidR="00B50AD8" w:rsidRPr="00B50AD8" w:rsidRDefault="00B50AD8" w:rsidP="003E7ECA">
      <w:pPr>
        <w:pStyle w:val="CBDNormalNumber"/>
        <w:numPr>
          <w:ilvl w:val="1"/>
          <w:numId w:val="8"/>
        </w:numPr>
        <w:topLinePunct/>
        <w:rPr>
          <w:sz w:val="24"/>
          <w:szCs w:val="24"/>
          <w:lang w:eastAsia="zh-CN"/>
        </w:rPr>
      </w:pPr>
      <w:r w:rsidRPr="00B50AD8">
        <w:rPr>
          <w:sz w:val="24"/>
          <w:szCs w:val="24"/>
          <w:lang w:val="zh-CN" w:eastAsia="zh-CN"/>
        </w:rPr>
        <w:t>与自然和平相处必须被理解为人与自然之间的关系</w:t>
      </w:r>
      <w:r w:rsidRPr="00B50AD8">
        <w:rPr>
          <w:sz w:val="24"/>
          <w:szCs w:val="24"/>
          <w:lang w:eastAsia="zh-CN"/>
        </w:rPr>
        <w:t>，</w:t>
      </w:r>
      <w:r w:rsidRPr="00B50AD8">
        <w:rPr>
          <w:sz w:val="24"/>
          <w:szCs w:val="24"/>
          <w:lang w:val="zh-CN" w:eastAsia="zh-CN"/>
        </w:rPr>
        <w:t>这种关系可能会发生冲突</w:t>
      </w:r>
      <w:r w:rsidRPr="00B50AD8">
        <w:rPr>
          <w:sz w:val="24"/>
          <w:szCs w:val="24"/>
          <w:lang w:eastAsia="zh-CN"/>
        </w:rPr>
        <w:t>，</w:t>
      </w:r>
      <w:r w:rsidRPr="00B50AD8">
        <w:rPr>
          <w:sz w:val="24"/>
          <w:szCs w:val="24"/>
          <w:lang w:val="zh-CN" w:eastAsia="zh-CN"/>
        </w:rPr>
        <w:t>就像大象和人之间的关系一样。仅仅谈论与自然的冲突就需要承认自然是一个参与者。一个重要的问题是工业化如何破坏了人类与自然曾经存在的文化关系。</w:t>
      </w:r>
    </w:p>
    <w:p w14:paraId="6D917504" w14:textId="77777777" w:rsidR="00B50AD8" w:rsidRPr="00B50AD8" w:rsidRDefault="00B50AD8" w:rsidP="003E7ECA">
      <w:pPr>
        <w:pStyle w:val="CBDNormalNumber"/>
        <w:numPr>
          <w:ilvl w:val="1"/>
          <w:numId w:val="8"/>
        </w:numPr>
        <w:topLinePunct/>
        <w:rPr>
          <w:sz w:val="24"/>
          <w:szCs w:val="24"/>
          <w:lang w:eastAsia="zh-CN"/>
        </w:rPr>
      </w:pPr>
      <w:r w:rsidRPr="00B50AD8">
        <w:rPr>
          <w:sz w:val="24"/>
          <w:szCs w:val="24"/>
          <w:lang w:val="zh-CN" w:eastAsia="zh-CN"/>
        </w:rPr>
        <w:t>被压迫的文化必须与一般文化相协调。重要的是找到问题根源</w:t>
      </w:r>
      <w:r w:rsidRPr="00B50AD8">
        <w:rPr>
          <w:sz w:val="24"/>
          <w:szCs w:val="24"/>
          <w:lang w:eastAsia="zh-CN"/>
        </w:rPr>
        <w:t>，</w:t>
      </w:r>
      <w:r w:rsidRPr="00B50AD8">
        <w:rPr>
          <w:sz w:val="24"/>
          <w:szCs w:val="24"/>
          <w:lang w:val="zh-CN" w:eastAsia="zh-CN"/>
        </w:rPr>
        <w:t>以超越人类与自然之间当前的典型关系</w:t>
      </w:r>
      <w:r w:rsidRPr="00B50AD8">
        <w:rPr>
          <w:sz w:val="24"/>
          <w:szCs w:val="24"/>
          <w:lang w:eastAsia="zh-CN"/>
        </w:rPr>
        <w:t>；</w:t>
      </w:r>
    </w:p>
    <w:p w14:paraId="00431B69" w14:textId="77777777" w:rsidR="00B50AD8" w:rsidRPr="00B50AD8" w:rsidRDefault="00B50AD8" w:rsidP="003E7ECA">
      <w:pPr>
        <w:pStyle w:val="CBDNormalNumber"/>
        <w:numPr>
          <w:ilvl w:val="1"/>
          <w:numId w:val="8"/>
        </w:numPr>
        <w:topLinePunct/>
        <w:rPr>
          <w:sz w:val="24"/>
          <w:szCs w:val="24"/>
          <w:lang w:eastAsia="zh-CN"/>
        </w:rPr>
      </w:pPr>
      <w:r w:rsidRPr="00B50AD8">
        <w:rPr>
          <w:sz w:val="24"/>
          <w:szCs w:val="24"/>
          <w:lang w:val="zh-CN" w:eastAsia="zh-CN"/>
        </w:rPr>
        <w:t>重要的是了解社区如何在自己的背景下解释与自然和平相处；</w:t>
      </w:r>
    </w:p>
    <w:p w14:paraId="297F2F7D" w14:textId="77777777" w:rsidR="00B50AD8" w:rsidRPr="00B50AD8" w:rsidRDefault="00B50AD8" w:rsidP="003E7ECA">
      <w:pPr>
        <w:pStyle w:val="CBDNormalNumber"/>
        <w:numPr>
          <w:ilvl w:val="1"/>
          <w:numId w:val="8"/>
        </w:numPr>
        <w:topLinePunct/>
        <w:rPr>
          <w:sz w:val="24"/>
          <w:szCs w:val="24"/>
          <w:lang w:eastAsia="zh-CN"/>
        </w:rPr>
      </w:pPr>
      <w:r w:rsidRPr="00B50AD8">
        <w:rPr>
          <w:sz w:val="24"/>
          <w:szCs w:val="24"/>
          <w:lang w:val="zh-CN" w:eastAsia="zh-CN"/>
        </w:rPr>
        <w:t>社会必须以关爱为基础</w:t>
      </w:r>
      <w:r w:rsidRPr="00B50AD8">
        <w:rPr>
          <w:sz w:val="24"/>
          <w:szCs w:val="24"/>
          <w:lang w:eastAsia="zh-CN"/>
        </w:rPr>
        <w:t>，</w:t>
      </w:r>
      <w:r w:rsidRPr="00B50AD8">
        <w:rPr>
          <w:sz w:val="24"/>
          <w:szCs w:val="24"/>
          <w:lang w:val="zh-CN" w:eastAsia="zh-CN"/>
        </w:rPr>
        <w:t>而不是以经济盈利为基础。否认我们气候危机的种族主义政治力量可能会加剧由市场和气候危机引起的冲突；</w:t>
      </w:r>
    </w:p>
    <w:p w14:paraId="0F4D8590" w14:textId="77777777" w:rsidR="00B50AD8" w:rsidRPr="00B50AD8" w:rsidRDefault="00B50AD8" w:rsidP="003E7ECA">
      <w:pPr>
        <w:pStyle w:val="CBDNormalNumber"/>
        <w:numPr>
          <w:ilvl w:val="1"/>
          <w:numId w:val="8"/>
        </w:numPr>
        <w:topLinePunct/>
        <w:rPr>
          <w:sz w:val="24"/>
          <w:szCs w:val="24"/>
          <w:lang w:eastAsia="zh-CN"/>
        </w:rPr>
      </w:pPr>
      <w:r w:rsidRPr="00B50AD8">
        <w:rPr>
          <w:sz w:val="24"/>
          <w:szCs w:val="24"/>
          <w:lang w:val="zh-CN" w:eastAsia="zh-CN"/>
        </w:rPr>
        <w:t>进行这些艰难的对话很重要</w:t>
      </w:r>
      <w:r w:rsidRPr="00B50AD8">
        <w:rPr>
          <w:sz w:val="24"/>
          <w:szCs w:val="24"/>
          <w:lang w:eastAsia="zh-CN"/>
        </w:rPr>
        <w:t>，</w:t>
      </w:r>
      <w:r w:rsidRPr="00B50AD8">
        <w:rPr>
          <w:sz w:val="24"/>
          <w:szCs w:val="24"/>
          <w:lang w:val="zh-CN" w:eastAsia="zh-CN"/>
        </w:rPr>
        <w:t>这些对话影响到地球三大危机</w:t>
      </w:r>
      <w:r w:rsidRPr="00B50AD8">
        <w:rPr>
          <w:sz w:val="24"/>
          <w:szCs w:val="24"/>
          <w:lang w:eastAsia="zh-CN"/>
        </w:rPr>
        <w:t>，</w:t>
      </w:r>
      <w:r w:rsidRPr="00B50AD8">
        <w:rPr>
          <w:sz w:val="24"/>
          <w:szCs w:val="24"/>
          <w:lang w:val="zh-CN" w:eastAsia="zh-CN"/>
        </w:rPr>
        <w:t>而这三大危机又是人类的生存危机。冲突和非法活动会产生负面影响。破坏生态系统的非法活动的增加使得有必要采取对应措施；</w:t>
      </w:r>
    </w:p>
    <w:p w14:paraId="2C099B30" w14:textId="77777777" w:rsidR="00B50AD8" w:rsidRPr="00B50AD8" w:rsidRDefault="00B50AD8" w:rsidP="003E7ECA">
      <w:pPr>
        <w:pStyle w:val="CBDNormalNumber"/>
        <w:numPr>
          <w:ilvl w:val="1"/>
          <w:numId w:val="8"/>
        </w:numPr>
        <w:topLinePunct/>
        <w:rPr>
          <w:sz w:val="24"/>
          <w:szCs w:val="24"/>
          <w:lang w:eastAsia="zh-CN"/>
        </w:rPr>
      </w:pPr>
      <w:r w:rsidRPr="00B50AD8">
        <w:rPr>
          <w:sz w:val="24"/>
          <w:szCs w:val="24"/>
          <w:lang w:val="zh-CN" w:eastAsia="zh-CN"/>
        </w:rPr>
        <w:t>和平可以促进减少排放和污染；</w:t>
      </w:r>
    </w:p>
    <w:p w14:paraId="07934AEC" w14:textId="77777777" w:rsidR="00B50AD8" w:rsidRPr="00B50AD8" w:rsidRDefault="00B50AD8" w:rsidP="003E7ECA">
      <w:pPr>
        <w:pStyle w:val="CBDNormalNumber"/>
        <w:numPr>
          <w:ilvl w:val="1"/>
          <w:numId w:val="8"/>
        </w:numPr>
        <w:topLinePunct/>
        <w:rPr>
          <w:sz w:val="24"/>
          <w:szCs w:val="24"/>
          <w:lang w:eastAsia="zh-CN"/>
        </w:rPr>
      </w:pPr>
      <w:r w:rsidRPr="00B50AD8">
        <w:rPr>
          <w:sz w:val="24"/>
          <w:szCs w:val="24"/>
          <w:lang w:val="zh-CN" w:eastAsia="zh-CN"/>
        </w:rPr>
        <w:t>人类有能力将用于战争的人力物力用于解决地球三大危机</w:t>
      </w:r>
      <w:r w:rsidRPr="00B50AD8">
        <w:rPr>
          <w:sz w:val="24"/>
          <w:szCs w:val="24"/>
          <w:lang w:eastAsia="zh-CN"/>
        </w:rPr>
        <w:t>；</w:t>
      </w:r>
    </w:p>
    <w:p w14:paraId="38ADE1FA" w14:textId="77777777" w:rsidR="00B50AD8" w:rsidRPr="00B50AD8" w:rsidRDefault="00B50AD8" w:rsidP="003E7ECA">
      <w:pPr>
        <w:pStyle w:val="CBDNormalNumber"/>
        <w:numPr>
          <w:ilvl w:val="1"/>
          <w:numId w:val="8"/>
        </w:numPr>
        <w:topLinePunct/>
        <w:rPr>
          <w:sz w:val="24"/>
          <w:szCs w:val="24"/>
          <w:lang w:eastAsia="zh-CN"/>
        </w:rPr>
      </w:pPr>
      <w:r w:rsidRPr="00B50AD8">
        <w:rPr>
          <w:sz w:val="24"/>
          <w:szCs w:val="24"/>
          <w:lang w:val="zh-CN" w:eastAsia="zh-CN"/>
        </w:rPr>
        <w:t>和平对于尊重和保护人权是必要的</w:t>
      </w:r>
      <w:r w:rsidRPr="00B50AD8">
        <w:rPr>
          <w:sz w:val="24"/>
          <w:szCs w:val="24"/>
          <w:lang w:eastAsia="zh-CN"/>
        </w:rPr>
        <w:t>，</w:t>
      </w:r>
      <w:r w:rsidRPr="00B50AD8">
        <w:rPr>
          <w:sz w:val="24"/>
          <w:szCs w:val="24"/>
          <w:lang w:val="zh-CN" w:eastAsia="zh-CN"/>
        </w:rPr>
        <w:t>包括享有健康环境的权利</w:t>
      </w:r>
      <w:r w:rsidRPr="00B50AD8">
        <w:rPr>
          <w:sz w:val="24"/>
          <w:szCs w:val="24"/>
          <w:lang w:eastAsia="zh-CN"/>
        </w:rPr>
        <w:t>；</w:t>
      </w:r>
    </w:p>
    <w:p w14:paraId="42ED6FD6" w14:textId="01C30E0A" w:rsidR="00B50AD8" w:rsidRPr="00B50AD8" w:rsidRDefault="00B50AD8" w:rsidP="003E7ECA">
      <w:pPr>
        <w:pStyle w:val="CBDNormalNumber"/>
        <w:numPr>
          <w:ilvl w:val="1"/>
          <w:numId w:val="8"/>
        </w:numPr>
        <w:topLinePunct/>
        <w:rPr>
          <w:sz w:val="24"/>
          <w:szCs w:val="24"/>
          <w:lang w:eastAsia="zh-CN"/>
        </w:rPr>
      </w:pPr>
      <w:r w:rsidRPr="00B50AD8">
        <w:rPr>
          <w:sz w:val="24"/>
          <w:szCs w:val="24"/>
          <w:lang w:val="zh-CN" w:eastAsia="zh-CN"/>
        </w:rPr>
        <w:t>给出了如何将用于军队的资源用于教育和保护自然的例子。哥伦比亚通过过渡进程以及将自然视为冲突的受害者，开启了追责的可能性。</w:t>
      </w:r>
    </w:p>
    <w:p w14:paraId="6AAEDBE8" w14:textId="759BA52E" w:rsidR="00B50AD8" w:rsidRPr="00B50AD8" w:rsidRDefault="00B50AD8" w:rsidP="00B50AD8">
      <w:pPr>
        <w:pStyle w:val="CBDNormalNumber"/>
        <w:numPr>
          <w:ilvl w:val="0"/>
          <w:numId w:val="0"/>
        </w:numPr>
        <w:tabs>
          <w:tab w:val="clear" w:pos="567"/>
          <w:tab w:val="clear" w:pos="1134"/>
          <w:tab w:val="clear" w:pos="1701"/>
          <w:tab w:val="clear" w:pos="2268"/>
          <w:tab w:val="clear" w:pos="2835"/>
          <w:tab w:val="clear" w:pos="3402"/>
          <w:tab w:val="clear" w:pos="3969"/>
        </w:tabs>
        <w:rPr>
          <w:b/>
          <w:bCs/>
          <w:sz w:val="28"/>
          <w:szCs w:val="28"/>
          <w:lang w:eastAsia="zh-CN"/>
        </w:rPr>
      </w:pPr>
      <w:r w:rsidRPr="00B50AD8">
        <w:rPr>
          <w:rFonts w:hint="eastAsia"/>
          <w:b/>
          <w:bCs/>
          <w:sz w:val="28"/>
          <w:szCs w:val="28"/>
          <w:lang w:eastAsia="zh-CN"/>
        </w:rPr>
        <w:t>六</w:t>
      </w:r>
      <w:r w:rsidRPr="00B50AD8">
        <w:rPr>
          <w:b/>
          <w:bCs/>
          <w:sz w:val="28"/>
          <w:szCs w:val="28"/>
        </w:rPr>
        <w:t>.</w:t>
      </w:r>
      <w:r w:rsidRPr="00B50AD8">
        <w:rPr>
          <w:b/>
          <w:bCs/>
          <w:sz w:val="28"/>
          <w:szCs w:val="28"/>
        </w:rPr>
        <w:tab/>
      </w:r>
      <w:r w:rsidRPr="00B50AD8">
        <w:rPr>
          <w:rFonts w:hint="eastAsia"/>
          <w:b/>
          <w:bCs/>
          <w:sz w:val="28"/>
          <w:szCs w:val="28"/>
          <w:lang w:eastAsia="zh-CN"/>
        </w:rPr>
        <w:t>会议闭幕</w:t>
      </w:r>
    </w:p>
    <w:p w14:paraId="7966F7D2" w14:textId="1B0CC627" w:rsidR="00F86B4B" w:rsidRPr="001A2C30" w:rsidRDefault="002349F3" w:rsidP="003F4105">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2349F3">
        <w:rPr>
          <w:rFonts w:hint="eastAsia"/>
          <w:sz w:val="24"/>
          <w:lang w:eastAsia="zh-CN"/>
        </w:rPr>
        <w:t>缔约方大会第十六届会议主席作介绍性发言后，</w:t>
      </w:r>
      <w:r w:rsidRPr="002349F3">
        <w:rPr>
          <w:rFonts w:hint="eastAsia"/>
          <w:sz w:val="24"/>
          <w:lang w:eastAsia="zh-CN"/>
        </w:rPr>
        <w:t xml:space="preserve">33 </w:t>
      </w:r>
      <w:r w:rsidRPr="002349F3">
        <w:rPr>
          <w:rFonts w:hint="eastAsia"/>
          <w:sz w:val="24"/>
          <w:lang w:eastAsia="zh-CN"/>
        </w:rPr>
        <w:t>名部长、代表团团长以及政府间组织、主要团体和利益攸关方的代表参加了公开讨论。</w:t>
      </w:r>
    </w:p>
    <w:p w14:paraId="17A1E903" w14:textId="742E4191" w:rsidR="004D7AFB" w:rsidRPr="001A2C30" w:rsidRDefault="005B1CD6" w:rsidP="003F4105">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5B1CD6">
        <w:rPr>
          <w:rFonts w:hint="eastAsia"/>
          <w:sz w:val="24"/>
          <w:lang w:eastAsia="zh-CN"/>
        </w:rPr>
        <w:t>以下代表介绍了各专题活动的报告：孟加拉国环境、森林和气候变化部代表</w:t>
      </w:r>
      <w:r w:rsidRPr="005B1CD6">
        <w:rPr>
          <w:rFonts w:hint="eastAsia"/>
          <w:sz w:val="24"/>
          <w:lang w:eastAsia="zh-CN"/>
        </w:rPr>
        <w:t xml:space="preserve"> Fahmida Khanom </w:t>
      </w:r>
      <w:r w:rsidRPr="005B1CD6">
        <w:rPr>
          <w:rFonts w:hint="eastAsia"/>
          <w:sz w:val="24"/>
          <w:lang w:eastAsia="zh-CN"/>
        </w:rPr>
        <w:t>介绍了生物多样性能力建设和发展论坛的报告；全球青年生物多样性网络哥伦比亚分会代表</w:t>
      </w:r>
      <w:r w:rsidRPr="005B1CD6">
        <w:rPr>
          <w:rFonts w:hint="eastAsia"/>
          <w:sz w:val="24"/>
          <w:lang w:eastAsia="zh-CN"/>
        </w:rPr>
        <w:t xml:space="preserve"> Shannen Archbold </w:t>
      </w:r>
      <w:r w:rsidRPr="005B1CD6">
        <w:rPr>
          <w:rFonts w:hint="eastAsia"/>
          <w:sz w:val="24"/>
          <w:lang w:eastAsia="zh-CN"/>
        </w:rPr>
        <w:t>介绍了全球青年生物多样性峰会的报告；</w:t>
      </w:r>
      <w:r w:rsidRPr="005B1CD6">
        <w:rPr>
          <w:rFonts w:hint="eastAsia"/>
          <w:sz w:val="24"/>
          <w:lang w:eastAsia="zh-CN"/>
        </w:rPr>
        <w:t xml:space="preserve">My Eco Home </w:t>
      </w:r>
      <w:r w:rsidRPr="005B1CD6">
        <w:rPr>
          <w:rFonts w:hint="eastAsia"/>
          <w:sz w:val="24"/>
          <w:lang w:eastAsia="zh-CN"/>
        </w:rPr>
        <w:t>首席执行官</w:t>
      </w:r>
      <w:r w:rsidRPr="005B1CD6">
        <w:rPr>
          <w:rFonts w:hint="eastAsia"/>
          <w:sz w:val="24"/>
          <w:lang w:eastAsia="zh-CN"/>
        </w:rPr>
        <w:t xml:space="preserve"> Maritza Lopez </w:t>
      </w:r>
      <w:r w:rsidRPr="005B1CD6">
        <w:rPr>
          <w:rFonts w:hint="eastAsia"/>
          <w:sz w:val="24"/>
          <w:lang w:eastAsia="zh-CN"/>
        </w:rPr>
        <w:t>介绍了工商业与生物多样性论坛的报告；哥伦比亚环境政策和标准化部副部长</w:t>
      </w:r>
      <w:r w:rsidRPr="005B1CD6">
        <w:rPr>
          <w:rFonts w:hint="eastAsia"/>
          <w:sz w:val="24"/>
          <w:lang w:eastAsia="zh-CN"/>
        </w:rPr>
        <w:t xml:space="preserve"> Mauricio Cabrera </w:t>
      </w:r>
      <w:r w:rsidRPr="005B1CD6">
        <w:rPr>
          <w:rFonts w:hint="eastAsia"/>
          <w:sz w:val="24"/>
          <w:lang w:eastAsia="zh-CN"/>
        </w:rPr>
        <w:t>介绍了议员与生物多样性论坛的报告；洪堡研究所所长</w:t>
      </w:r>
      <w:r w:rsidRPr="005B1CD6">
        <w:rPr>
          <w:rFonts w:hint="eastAsia"/>
          <w:sz w:val="24"/>
          <w:lang w:eastAsia="zh-CN"/>
        </w:rPr>
        <w:t xml:space="preserve"> Hernando Garc</w:t>
      </w:r>
      <w:r w:rsidRPr="005B1CD6">
        <w:rPr>
          <w:rFonts w:hint="eastAsia"/>
          <w:sz w:val="24"/>
          <w:lang w:eastAsia="zh-CN"/>
        </w:rPr>
        <w:t>í</w:t>
      </w:r>
      <w:r w:rsidRPr="005B1CD6">
        <w:rPr>
          <w:rFonts w:hint="eastAsia"/>
          <w:sz w:val="24"/>
          <w:lang w:eastAsia="zh-CN"/>
        </w:rPr>
        <w:t>a Mart</w:t>
      </w:r>
      <w:r w:rsidRPr="005B1CD6">
        <w:rPr>
          <w:rFonts w:hint="eastAsia"/>
          <w:sz w:val="24"/>
          <w:lang w:eastAsia="zh-CN"/>
        </w:rPr>
        <w:t>í</w:t>
      </w:r>
      <w:proofErr w:type="spellStart"/>
      <w:r w:rsidRPr="005B1CD6">
        <w:rPr>
          <w:rFonts w:hint="eastAsia"/>
          <w:sz w:val="24"/>
          <w:lang w:eastAsia="zh-CN"/>
        </w:rPr>
        <w:t>nez</w:t>
      </w:r>
      <w:proofErr w:type="spellEnd"/>
      <w:r w:rsidRPr="005B1CD6">
        <w:rPr>
          <w:rFonts w:hint="eastAsia"/>
          <w:sz w:val="24"/>
          <w:lang w:eastAsia="zh-CN"/>
        </w:rPr>
        <w:t xml:space="preserve"> </w:t>
      </w:r>
      <w:r w:rsidRPr="005B1CD6">
        <w:rPr>
          <w:rFonts w:hint="eastAsia"/>
          <w:sz w:val="24"/>
          <w:lang w:eastAsia="zh-CN"/>
        </w:rPr>
        <w:t>介绍了第六届生物多样性科学政策论坛的报告；加拿大魁北克省政府代表</w:t>
      </w:r>
      <w:r w:rsidRPr="005B1CD6">
        <w:rPr>
          <w:rFonts w:hint="eastAsia"/>
          <w:sz w:val="24"/>
          <w:lang w:eastAsia="zh-CN"/>
        </w:rPr>
        <w:t xml:space="preserve"> Jean Lemire </w:t>
      </w:r>
      <w:r w:rsidRPr="005B1CD6">
        <w:rPr>
          <w:rFonts w:hint="eastAsia"/>
          <w:sz w:val="24"/>
          <w:lang w:eastAsia="zh-CN"/>
        </w:rPr>
        <w:t>（代表</w:t>
      </w:r>
      <w:r w:rsidRPr="005B1CD6">
        <w:rPr>
          <w:rFonts w:hint="eastAsia"/>
          <w:sz w:val="24"/>
          <w:lang w:eastAsia="zh-CN"/>
        </w:rPr>
        <w:t xml:space="preserve"> Regions4</w:t>
      </w:r>
      <w:r w:rsidRPr="005B1CD6">
        <w:rPr>
          <w:rFonts w:hint="eastAsia"/>
          <w:sz w:val="24"/>
          <w:lang w:eastAsia="zh-CN"/>
        </w:rPr>
        <w:t>）</w:t>
      </w:r>
      <w:r w:rsidRPr="005B1CD6">
        <w:rPr>
          <w:rFonts w:hint="eastAsia"/>
          <w:sz w:val="24"/>
          <w:lang w:eastAsia="zh-CN"/>
        </w:rPr>
        <w:t xml:space="preserve"> </w:t>
      </w:r>
      <w:r w:rsidRPr="005B1CD6">
        <w:rPr>
          <w:rFonts w:hint="eastAsia"/>
          <w:sz w:val="24"/>
          <w:lang w:eastAsia="zh-CN"/>
        </w:rPr>
        <w:t>介绍了第八次地方政府和城市峰会的报告，并宣布魁北克省政府是第一个向全球生物多样性框架基金捐款的地方政府；生物多样性公约妇女核心小组代表</w:t>
      </w:r>
      <w:r w:rsidRPr="005B1CD6">
        <w:rPr>
          <w:rFonts w:hint="eastAsia"/>
          <w:sz w:val="24"/>
          <w:lang w:eastAsia="zh-CN"/>
        </w:rPr>
        <w:t xml:space="preserve"> Cicilia Githaiga </w:t>
      </w:r>
      <w:r w:rsidRPr="005B1CD6">
        <w:rPr>
          <w:rFonts w:hint="eastAsia"/>
          <w:sz w:val="24"/>
          <w:lang w:eastAsia="zh-CN"/>
        </w:rPr>
        <w:t>介绍了妇女论坛的报告；哥伦比亚副总统顾问</w:t>
      </w:r>
      <w:r w:rsidRPr="005B1CD6">
        <w:rPr>
          <w:rFonts w:hint="eastAsia"/>
          <w:sz w:val="24"/>
          <w:lang w:eastAsia="zh-CN"/>
        </w:rPr>
        <w:t xml:space="preserve"> Jos</w:t>
      </w:r>
      <w:r w:rsidRPr="005B1CD6">
        <w:rPr>
          <w:rFonts w:hint="eastAsia"/>
          <w:sz w:val="24"/>
          <w:lang w:eastAsia="zh-CN"/>
        </w:rPr>
        <w:t>é</w:t>
      </w:r>
      <w:r w:rsidRPr="005B1CD6">
        <w:rPr>
          <w:rFonts w:hint="eastAsia"/>
          <w:sz w:val="24"/>
          <w:lang w:eastAsia="zh-CN"/>
        </w:rPr>
        <w:t xml:space="preserve"> </w:t>
      </w:r>
      <w:proofErr w:type="spellStart"/>
      <w:r w:rsidRPr="005B1CD6">
        <w:rPr>
          <w:rFonts w:hint="eastAsia"/>
          <w:sz w:val="24"/>
          <w:lang w:eastAsia="zh-CN"/>
        </w:rPr>
        <w:t>Absal</w:t>
      </w:r>
      <w:proofErr w:type="spellEnd"/>
      <w:r w:rsidRPr="005B1CD6">
        <w:rPr>
          <w:rFonts w:hint="eastAsia"/>
          <w:sz w:val="24"/>
          <w:lang w:eastAsia="zh-CN"/>
        </w:rPr>
        <w:t>ó</w:t>
      </w:r>
      <w:r w:rsidRPr="005B1CD6">
        <w:rPr>
          <w:rFonts w:hint="eastAsia"/>
          <w:sz w:val="24"/>
          <w:lang w:eastAsia="zh-CN"/>
        </w:rPr>
        <w:t>n Su</w:t>
      </w:r>
      <w:r w:rsidRPr="005B1CD6">
        <w:rPr>
          <w:rFonts w:hint="eastAsia"/>
          <w:sz w:val="24"/>
          <w:lang w:eastAsia="zh-CN"/>
        </w:rPr>
        <w:t>á</w:t>
      </w:r>
      <w:r w:rsidRPr="005B1CD6">
        <w:rPr>
          <w:rFonts w:hint="eastAsia"/>
          <w:sz w:val="24"/>
          <w:lang w:eastAsia="zh-CN"/>
        </w:rPr>
        <w:t xml:space="preserve">rez </w:t>
      </w:r>
      <w:r w:rsidRPr="005B1CD6">
        <w:rPr>
          <w:rFonts w:hint="eastAsia"/>
          <w:sz w:val="24"/>
          <w:lang w:eastAsia="zh-CN"/>
        </w:rPr>
        <w:t>介绍了非洲裔人国际论坛的报告；西南部土著自治政府代表</w:t>
      </w:r>
      <w:r w:rsidRPr="005B1CD6">
        <w:rPr>
          <w:rFonts w:hint="eastAsia"/>
          <w:sz w:val="24"/>
          <w:lang w:eastAsia="zh-CN"/>
        </w:rPr>
        <w:t xml:space="preserve"> Maria Yolanda Campos </w:t>
      </w:r>
      <w:r w:rsidRPr="005B1CD6">
        <w:rPr>
          <w:rFonts w:hint="eastAsia"/>
          <w:sz w:val="24"/>
          <w:lang w:eastAsia="zh-CN"/>
        </w:rPr>
        <w:t>介绍了自然与文化峰会的报告；哥伦比亚对外贸易和商业发展银行</w:t>
      </w:r>
      <w:r w:rsidRPr="005B1CD6">
        <w:rPr>
          <w:rFonts w:hint="eastAsia"/>
          <w:sz w:val="24"/>
          <w:lang w:eastAsia="zh-CN"/>
        </w:rPr>
        <w:t xml:space="preserve"> (Banc</w:t>
      </w:r>
      <w:r w:rsidRPr="005B1CD6">
        <w:rPr>
          <w:rFonts w:hint="eastAsia"/>
          <w:sz w:val="24"/>
          <w:lang w:eastAsia="zh-CN"/>
        </w:rPr>
        <w:t>ó</w:t>
      </w:r>
      <w:proofErr w:type="spellStart"/>
      <w:r w:rsidRPr="005B1CD6">
        <w:rPr>
          <w:rFonts w:hint="eastAsia"/>
          <w:sz w:val="24"/>
          <w:lang w:eastAsia="zh-CN"/>
        </w:rPr>
        <w:t>ldex</w:t>
      </w:r>
      <w:proofErr w:type="spellEnd"/>
      <w:r w:rsidRPr="005B1CD6">
        <w:rPr>
          <w:rFonts w:hint="eastAsia"/>
          <w:sz w:val="24"/>
          <w:lang w:eastAsia="zh-CN"/>
        </w:rPr>
        <w:t xml:space="preserve">) </w:t>
      </w:r>
      <w:r w:rsidRPr="005B1CD6">
        <w:rPr>
          <w:rFonts w:hint="eastAsia"/>
          <w:sz w:val="24"/>
          <w:lang w:eastAsia="zh-CN"/>
        </w:rPr>
        <w:t>行长兼国际发展金融俱乐部联合主席</w:t>
      </w:r>
      <w:r w:rsidRPr="005B1CD6">
        <w:rPr>
          <w:rFonts w:hint="eastAsia"/>
          <w:sz w:val="24"/>
          <w:lang w:eastAsia="zh-CN"/>
        </w:rPr>
        <w:t xml:space="preserve"> Javier D</w:t>
      </w:r>
      <w:r w:rsidRPr="005B1CD6">
        <w:rPr>
          <w:rFonts w:hint="eastAsia"/>
          <w:sz w:val="24"/>
          <w:lang w:eastAsia="zh-CN"/>
        </w:rPr>
        <w:t>í</w:t>
      </w:r>
      <w:proofErr w:type="spellStart"/>
      <w:r w:rsidRPr="005B1CD6">
        <w:rPr>
          <w:rFonts w:hint="eastAsia"/>
          <w:sz w:val="24"/>
          <w:lang w:eastAsia="zh-CN"/>
        </w:rPr>
        <w:t>az</w:t>
      </w:r>
      <w:proofErr w:type="spellEnd"/>
      <w:r w:rsidRPr="005B1CD6">
        <w:rPr>
          <w:rFonts w:hint="eastAsia"/>
          <w:sz w:val="24"/>
          <w:lang w:eastAsia="zh-CN"/>
        </w:rPr>
        <w:t xml:space="preserve"> Fajardo </w:t>
      </w:r>
      <w:r w:rsidRPr="005B1CD6">
        <w:rPr>
          <w:rFonts w:hint="eastAsia"/>
          <w:sz w:val="24"/>
          <w:lang w:eastAsia="zh-CN"/>
        </w:rPr>
        <w:t>介绍了金融与生物多样性论坛的报告。</w:t>
      </w:r>
    </w:p>
    <w:p w14:paraId="3974D322" w14:textId="49E814BE" w:rsidR="004D7AFB" w:rsidRPr="001A2C30" w:rsidRDefault="009E1A7D" w:rsidP="003F4105">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9E1A7D">
        <w:rPr>
          <w:rFonts w:hint="eastAsia"/>
          <w:sz w:val="24"/>
          <w:lang w:eastAsia="zh-CN"/>
        </w:rPr>
        <w:t>代表们通过一段短视频听取了关于卡利绿色区域活动概括介绍。</w:t>
      </w:r>
      <w:r w:rsidR="004D7AFB" w:rsidRPr="001A2C30">
        <w:rPr>
          <w:sz w:val="24"/>
          <w:lang w:eastAsia="zh-CN"/>
        </w:rPr>
        <w:t xml:space="preserve"> </w:t>
      </w:r>
    </w:p>
    <w:p w14:paraId="51D49E49" w14:textId="69DB0E05" w:rsidR="004D7AFB" w:rsidRPr="001A2C30" w:rsidRDefault="00BD401C" w:rsidP="003F4105">
      <w:pPr>
        <w:pStyle w:val="CBDNormalNumber"/>
        <w:tabs>
          <w:tab w:val="clear" w:pos="567"/>
          <w:tab w:val="clear" w:pos="1134"/>
          <w:tab w:val="clear" w:pos="1701"/>
          <w:tab w:val="clear" w:pos="2268"/>
          <w:tab w:val="clear" w:pos="2835"/>
          <w:tab w:val="clear" w:pos="3402"/>
          <w:tab w:val="clear" w:pos="3969"/>
        </w:tabs>
        <w:ind w:left="490"/>
        <w:rPr>
          <w:sz w:val="24"/>
        </w:rPr>
      </w:pPr>
      <w:proofErr w:type="spellStart"/>
      <w:r w:rsidRPr="00BD401C">
        <w:rPr>
          <w:rFonts w:hint="eastAsia"/>
          <w:sz w:val="24"/>
        </w:rPr>
        <w:t>缔约方大会第十六届会议主席就生物多样性绿色奖作简短发言，并</w:t>
      </w:r>
      <w:proofErr w:type="spellEnd"/>
      <w:r w:rsidR="009A189B">
        <w:rPr>
          <w:rFonts w:hint="eastAsia"/>
          <w:sz w:val="24"/>
          <w:lang w:eastAsia="zh-CN"/>
        </w:rPr>
        <w:t>展示</w:t>
      </w:r>
      <w:proofErr w:type="spellStart"/>
      <w:r w:rsidRPr="00BD401C">
        <w:rPr>
          <w:rFonts w:hint="eastAsia"/>
          <w:sz w:val="24"/>
        </w:rPr>
        <w:t>了一段视频，介绍</w:t>
      </w:r>
      <w:proofErr w:type="spellEnd"/>
      <w:r w:rsidRPr="00BD401C">
        <w:rPr>
          <w:rFonts w:hint="eastAsia"/>
          <w:sz w:val="24"/>
        </w:rPr>
        <w:t xml:space="preserve">2024 </w:t>
      </w:r>
      <w:proofErr w:type="spellStart"/>
      <w:r w:rsidRPr="00BD401C">
        <w:rPr>
          <w:rFonts w:hint="eastAsia"/>
          <w:sz w:val="24"/>
        </w:rPr>
        <w:t>年获奖者，哈萨克斯坦生物多样性保护协会执行主任</w:t>
      </w:r>
      <w:proofErr w:type="spellEnd"/>
      <w:r w:rsidRPr="00BD401C">
        <w:rPr>
          <w:rFonts w:hint="eastAsia"/>
          <w:sz w:val="24"/>
        </w:rPr>
        <w:t xml:space="preserve"> Vera Voronova </w:t>
      </w:r>
      <w:r w:rsidRPr="00BD401C">
        <w:rPr>
          <w:rFonts w:hint="eastAsia"/>
          <w:sz w:val="24"/>
        </w:rPr>
        <w:lastRenderedPageBreak/>
        <w:t>和</w:t>
      </w:r>
      <w:r w:rsidRPr="00BD401C">
        <w:rPr>
          <w:rFonts w:hint="eastAsia"/>
          <w:sz w:val="24"/>
        </w:rPr>
        <w:t xml:space="preserve"> </w:t>
      </w:r>
      <w:proofErr w:type="spellStart"/>
      <w:r w:rsidRPr="00BD401C">
        <w:rPr>
          <w:rFonts w:hint="eastAsia"/>
          <w:sz w:val="24"/>
        </w:rPr>
        <w:t>Sumak</w:t>
      </w:r>
      <w:proofErr w:type="spellEnd"/>
      <w:r w:rsidRPr="00BD401C">
        <w:rPr>
          <w:rFonts w:hint="eastAsia"/>
          <w:sz w:val="24"/>
        </w:rPr>
        <w:t xml:space="preserve"> </w:t>
      </w:r>
      <w:proofErr w:type="spellStart"/>
      <w:r w:rsidRPr="00BD401C">
        <w:rPr>
          <w:rFonts w:hint="eastAsia"/>
          <w:sz w:val="24"/>
        </w:rPr>
        <w:t>Kawsay</w:t>
      </w:r>
      <w:proofErr w:type="spellEnd"/>
      <w:r w:rsidRPr="00BD401C">
        <w:rPr>
          <w:rFonts w:hint="eastAsia"/>
          <w:sz w:val="24"/>
        </w:rPr>
        <w:t>（</w:t>
      </w:r>
      <w:proofErr w:type="spellStart"/>
      <w:r w:rsidRPr="00BD401C">
        <w:rPr>
          <w:rFonts w:hint="eastAsia"/>
          <w:sz w:val="24"/>
        </w:rPr>
        <w:t>秘鲁）创始人和首席执行官</w:t>
      </w:r>
      <w:proofErr w:type="spellEnd"/>
      <w:r w:rsidRPr="00BD401C">
        <w:rPr>
          <w:rFonts w:hint="eastAsia"/>
          <w:sz w:val="24"/>
        </w:rPr>
        <w:t xml:space="preserve"> Ysabel Agustina Calderón Carlos </w:t>
      </w:r>
      <w:proofErr w:type="spellStart"/>
      <w:r w:rsidRPr="00BD401C">
        <w:rPr>
          <w:rFonts w:hint="eastAsia"/>
          <w:sz w:val="24"/>
        </w:rPr>
        <w:t>进行的工作</w:t>
      </w:r>
      <w:proofErr w:type="spellEnd"/>
      <w:r w:rsidR="00F52812" w:rsidRPr="001A2C30">
        <w:rPr>
          <w:rStyle w:val="FootnoteReference"/>
          <w:sz w:val="24"/>
        </w:rPr>
        <w:footnoteReference w:id="2"/>
      </w:r>
      <w:r w:rsidR="00720E5C" w:rsidRPr="00BD401C">
        <w:rPr>
          <w:rFonts w:hint="eastAsia"/>
          <w:sz w:val="24"/>
        </w:rPr>
        <w:t>。</w:t>
      </w:r>
    </w:p>
    <w:p w14:paraId="64C935AD" w14:textId="4F074F50" w:rsidR="004D7AFB" w:rsidRPr="001A2C30" w:rsidRDefault="00BD401C" w:rsidP="003F4105">
      <w:pPr>
        <w:pStyle w:val="CBDNormalNumber"/>
        <w:tabs>
          <w:tab w:val="clear" w:pos="567"/>
          <w:tab w:val="clear" w:pos="1134"/>
          <w:tab w:val="clear" w:pos="1701"/>
          <w:tab w:val="clear" w:pos="2268"/>
          <w:tab w:val="clear" w:pos="2835"/>
          <w:tab w:val="clear" w:pos="3402"/>
          <w:tab w:val="clear" w:pos="3969"/>
        </w:tabs>
        <w:ind w:left="490"/>
        <w:rPr>
          <w:sz w:val="24"/>
        </w:rPr>
      </w:pPr>
      <w:proofErr w:type="spellStart"/>
      <w:r w:rsidRPr="00BD401C">
        <w:rPr>
          <w:rFonts w:hint="eastAsia"/>
          <w:sz w:val="24"/>
        </w:rPr>
        <w:t>世界野生动物基金会主席兼首席执行官</w:t>
      </w:r>
      <w:proofErr w:type="spellEnd"/>
      <w:r w:rsidRPr="00BD401C">
        <w:rPr>
          <w:rFonts w:hint="eastAsia"/>
          <w:sz w:val="24"/>
        </w:rPr>
        <w:t xml:space="preserve"> Carter Roberts</w:t>
      </w:r>
      <w:proofErr w:type="spellStart"/>
      <w:r w:rsidRPr="00BD401C">
        <w:rPr>
          <w:rFonts w:hint="eastAsia"/>
          <w:sz w:val="24"/>
        </w:rPr>
        <w:t>就新设立的以著名生物多样性专家命名的</w:t>
      </w:r>
      <w:proofErr w:type="spellEnd"/>
      <w:r w:rsidRPr="00BD401C">
        <w:rPr>
          <w:rFonts w:hint="eastAsia"/>
          <w:sz w:val="24"/>
        </w:rPr>
        <w:t xml:space="preserve">Thomas E. Lovejoy </w:t>
      </w:r>
      <w:proofErr w:type="spellStart"/>
      <w:r w:rsidRPr="00BD401C">
        <w:rPr>
          <w:rFonts w:hint="eastAsia"/>
          <w:sz w:val="24"/>
        </w:rPr>
        <w:t>奖发表了简短发言。他宣布</w:t>
      </w:r>
      <w:proofErr w:type="spellEnd"/>
      <w:r w:rsidRPr="00BD401C">
        <w:rPr>
          <w:rFonts w:hint="eastAsia"/>
          <w:sz w:val="24"/>
        </w:rPr>
        <w:t>，</w:t>
      </w:r>
      <w:r w:rsidRPr="00BD401C">
        <w:rPr>
          <w:rFonts w:hint="eastAsia"/>
          <w:sz w:val="24"/>
        </w:rPr>
        <w:t xml:space="preserve">2024 </w:t>
      </w:r>
      <w:proofErr w:type="spellStart"/>
      <w:r w:rsidRPr="00BD401C">
        <w:rPr>
          <w:rFonts w:hint="eastAsia"/>
          <w:sz w:val="24"/>
        </w:rPr>
        <w:t>年奖项的共同获奖者是秘鲁国立农业大学名誉教授</w:t>
      </w:r>
      <w:proofErr w:type="spellEnd"/>
      <w:r w:rsidRPr="00BD401C">
        <w:rPr>
          <w:rFonts w:hint="eastAsia"/>
          <w:sz w:val="24"/>
        </w:rPr>
        <w:t xml:space="preserve"> Marc </w:t>
      </w:r>
      <w:proofErr w:type="spellStart"/>
      <w:r w:rsidRPr="00BD401C">
        <w:rPr>
          <w:rFonts w:hint="eastAsia"/>
          <w:sz w:val="24"/>
        </w:rPr>
        <w:t>Duorojeanni</w:t>
      </w:r>
      <w:proofErr w:type="spellEnd"/>
      <w:r w:rsidRPr="00BD401C">
        <w:rPr>
          <w:rFonts w:hint="eastAsia"/>
          <w:sz w:val="24"/>
        </w:rPr>
        <w:t xml:space="preserve"> </w:t>
      </w:r>
      <w:proofErr w:type="spellStart"/>
      <w:r w:rsidRPr="00BD401C">
        <w:rPr>
          <w:rFonts w:hint="eastAsia"/>
          <w:sz w:val="24"/>
        </w:rPr>
        <w:t>和厄瓜多尔</w:t>
      </w:r>
      <w:proofErr w:type="spellEnd"/>
      <w:r w:rsidRPr="00BD401C">
        <w:rPr>
          <w:rFonts w:hint="eastAsia"/>
          <w:sz w:val="24"/>
        </w:rPr>
        <w:t xml:space="preserve"> Pachamama </w:t>
      </w:r>
      <w:proofErr w:type="spellStart"/>
      <w:r w:rsidRPr="00BD401C">
        <w:rPr>
          <w:rFonts w:hint="eastAsia"/>
          <w:sz w:val="24"/>
        </w:rPr>
        <w:t>基金会主席兼执行董事</w:t>
      </w:r>
      <w:proofErr w:type="spellEnd"/>
      <w:r w:rsidRPr="00BD401C">
        <w:rPr>
          <w:rFonts w:hint="eastAsia"/>
          <w:sz w:val="24"/>
        </w:rPr>
        <w:t xml:space="preserve"> Belén Páez</w:t>
      </w:r>
      <w:r w:rsidRPr="00BD401C">
        <w:rPr>
          <w:rFonts w:hint="eastAsia"/>
          <w:sz w:val="24"/>
        </w:rPr>
        <w:t>。</w:t>
      </w:r>
    </w:p>
    <w:p w14:paraId="161D21EA" w14:textId="7D25F8E8" w:rsidR="004D7AFB" w:rsidRPr="001A2C30" w:rsidRDefault="00FF5C09" w:rsidP="003F4105">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FF5C09">
        <w:rPr>
          <w:rFonts w:hint="eastAsia"/>
          <w:sz w:val="24"/>
          <w:lang w:eastAsia="zh-CN"/>
        </w:rPr>
        <w:t>公约执行秘书致闭幕词。</w:t>
      </w:r>
    </w:p>
    <w:p w14:paraId="76AACF58" w14:textId="0A7CC7F2" w:rsidR="002D2CC9" w:rsidRPr="001A2C30" w:rsidRDefault="00FF5C09" w:rsidP="003F4105">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FF5C09">
        <w:rPr>
          <w:rFonts w:hint="eastAsia"/>
          <w:sz w:val="24"/>
          <w:lang w:eastAsia="zh-CN"/>
        </w:rPr>
        <w:t>巴巴多斯总理米娅·阿莫尔·莫特利</w:t>
      </w:r>
      <w:r w:rsidRPr="00FF5C09">
        <w:rPr>
          <w:sz w:val="24"/>
          <w:lang w:eastAsia="zh-CN"/>
        </w:rPr>
        <w:t>​​</w:t>
      </w:r>
      <w:r w:rsidRPr="00FF5C09">
        <w:rPr>
          <w:rFonts w:hint="eastAsia"/>
          <w:sz w:val="24"/>
          <w:lang w:eastAsia="zh-CN"/>
        </w:rPr>
        <w:t>通过录制的视频致辞。</w:t>
      </w:r>
    </w:p>
    <w:p w14:paraId="11E14BCC" w14:textId="6B4E21C1" w:rsidR="00341B30" w:rsidRPr="001A2C30" w:rsidRDefault="00FF5C09" w:rsidP="003F4105">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FF5C09">
        <w:rPr>
          <w:rFonts w:hint="eastAsia"/>
          <w:sz w:val="24"/>
          <w:lang w:eastAsia="zh-CN"/>
        </w:rPr>
        <w:t>在</w:t>
      </w:r>
      <w:r>
        <w:rPr>
          <w:rFonts w:hint="eastAsia"/>
          <w:sz w:val="24"/>
          <w:lang w:eastAsia="zh-CN"/>
        </w:rPr>
        <w:t>若干</w:t>
      </w:r>
      <w:r w:rsidRPr="00FF5C09">
        <w:rPr>
          <w:rFonts w:hint="eastAsia"/>
          <w:sz w:val="24"/>
          <w:lang w:eastAsia="zh-CN"/>
        </w:rPr>
        <w:t>简短的闭幕发言后，</w:t>
      </w:r>
      <w:r w:rsidRPr="00FF5C09">
        <w:rPr>
          <w:rFonts w:hint="eastAsia"/>
          <w:sz w:val="24"/>
          <w:lang w:eastAsia="zh-CN"/>
        </w:rPr>
        <w:t xml:space="preserve"> </w:t>
      </w:r>
      <w:r w:rsidRPr="00FF5C09">
        <w:rPr>
          <w:rFonts w:hint="eastAsia"/>
          <w:sz w:val="24"/>
          <w:lang w:eastAsia="zh-CN"/>
        </w:rPr>
        <w:t>缔约方大会第十六届会议主席于下午</w:t>
      </w:r>
      <w:r w:rsidRPr="00FF5C09">
        <w:rPr>
          <w:rFonts w:hint="eastAsia"/>
          <w:sz w:val="24"/>
          <w:lang w:eastAsia="zh-CN"/>
        </w:rPr>
        <w:t xml:space="preserve"> 6 </w:t>
      </w:r>
      <w:r w:rsidRPr="00FF5C09">
        <w:rPr>
          <w:rFonts w:hint="eastAsia"/>
          <w:sz w:val="24"/>
          <w:lang w:eastAsia="zh-CN"/>
        </w:rPr>
        <w:t>时</w:t>
      </w:r>
      <w:r w:rsidRPr="00FF5C09">
        <w:rPr>
          <w:rFonts w:hint="eastAsia"/>
          <w:sz w:val="24"/>
          <w:lang w:eastAsia="zh-CN"/>
        </w:rPr>
        <w:t xml:space="preserve"> 50 </w:t>
      </w:r>
      <w:r w:rsidRPr="00FF5C09">
        <w:rPr>
          <w:rFonts w:hint="eastAsia"/>
          <w:sz w:val="24"/>
          <w:lang w:eastAsia="zh-CN"/>
        </w:rPr>
        <w:t>分宣布会议闭幕。</w:t>
      </w:r>
    </w:p>
    <w:p w14:paraId="0B258916" w14:textId="7B8F1E0B" w:rsidR="00005E93" w:rsidRPr="00E2675E" w:rsidRDefault="00FF5C09" w:rsidP="003F4105">
      <w:pPr>
        <w:pStyle w:val="CBDH1"/>
        <w:tabs>
          <w:tab w:val="clear" w:pos="567"/>
          <w:tab w:val="clear" w:pos="1134"/>
          <w:tab w:val="clear" w:pos="1701"/>
          <w:tab w:val="clear" w:pos="2268"/>
          <w:tab w:val="clear" w:pos="2835"/>
          <w:tab w:val="clear" w:pos="3402"/>
        </w:tabs>
        <w:ind w:left="490" w:hanging="490"/>
      </w:pPr>
      <w:r>
        <w:rPr>
          <w:rFonts w:hint="eastAsia"/>
          <w:lang w:eastAsia="zh-CN"/>
        </w:rPr>
        <w:t>七</w:t>
      </w:r>
      <w:r w:rsidR="001A2932" w:rsidRPr="00E2675E">
        <w:t>.</w:t>
      </w:r>
      <w:r w:rsidR="001A2932" w:rsidRPr="00E2675E">
        <w:tab/>
      </w:r>
      <w:r>
        <w:rPr>
          <w:rFonts w:hint="eastAsia"/>
          <w:lang w:eastAsia="zh-CN"/>
        </w:rPr>
        <w:t>相关活动</w:t>
      </w:r>
      <w:r w:rsidR="00720E5C">
        <w:rPr>
          <w:rFonts w:hint="eastAsia"/>
          <w:lang w:eastAsia="zh-CN"/>
        </w:rPr>
        <w:t xml:space="preserve"> </w:t>
      </w:r>
    </w:p>
    <w:p w14:paraId="3A08B868" w14:textId="31D0950B" w:rsidR="00A24609" w:rsidRPr="001A2C30" w:rsidRDefault="00171B92" w:rsidP="003F4105">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171B92">
        <w:rPr>
          <w:rFonts w:hint="eastAsia"/>
          <w:sz w:val="24"/>
          <w:lang w:eastAsia="zh-CN"/>
        </w:rPr>
        <w:t xml:space="preserve">10 </w:t>
      </w:r>
      <w:r w:rsidRPr="00171B92">
        <w:rPr>
          <w:rFonts w:hint="eastAsia"/>
          <w:sz w:val="24"/>
          <w:lang w:eastAsia="zh-CN"/>
        </w:rPr>
        <w:t>月</w:t>
      </w:r>
      <w:r w:rsidRPr="00171B92">
        <w:rPr>
          <w:rFonts w:hint="eastAsia"/>
          <w:sz w:val="24"/>
          <w:lang w:eastAsia="zh-CN"/>
        </w:rPr>
        <w:t xml:space="preserve"> 29 </w:t>
      </w:r>
      <w:proofErr w:type="gramStart"/>
      <w:r w:rsidRPr="00171B92">
        <w:rPr>
          <w:rFonts w:hint="eastAsia"/>
          <w:sz w:val="24"/>
          <w:lang w:eastAsia="zh-CN"/>
        </w:rPr>
        <w:t>日举行了主题为“</w:t>
      </w:r>
      <w:proofErr w:type="gramEnd"/>
      <w:r w:rsidRPr="00171B92">
        <w:rPr>
          <w:rFonts w:hint="eastAsia"/>
          <w:sz w:val="24"/>
          <w:lang w:eastAsia="zh-CN"/>
        </w:rPr>
        <w:t>加强与自然和平相处的行动：应对气候危机、生物多样性丧失、荒漠化和污染的综合解决方案”的部长级早餐会。同一天晚上，各国元首和部长一起参加了哥伦比亚政府主办的生物多样性</w:t>
      </w:r>
      <w:r>
        <w:rPr>
          <w:rFonts w:hint="eastAsia"/>
          <w:sz w:val="24"/>
          <w:lang w:eastAsia="zh-CN"/>
        </w:rPr>
        <w:t>宴会</w:t>
      </w:r>
      <w:r w:rsidRPr="00171B92">
        <w:rPr>
          <w:rFonts w:hint="eastAsia"/>
          <w:sz w:val="24"/>
          <w:lang w:eastAsia="zh-CN"/>
        </w:rPr>
        <w:t>。</w:t>
      </w:r>
    </w:p>
    <w:p w14:paraId="7B973615" w14:textId="009F73AE" w:rsidR="00A24609" w:rsidRPr="001A2C30" w:rsidRDefault="007441CC" w:rsidP="003F4105">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7441CC">
        <w:rPr>
          <w:rFonts w:hint="eastAsia"/>
          <w:sz w:val="24"/>
          <w:lang w:eastAsia="zh-CN"/>
        </w:rPr>
        <w:t xml:space="preserve">10 </w:t>
      </w:r>
      <w:r w:rsidRPr="007441CC">
        <w:rPr>
          <w:rFonts w:hint="eastAsia"/>
          <w:sz w:val="24"/>
          <w:lang w:eastAsia="zh-CN"/>
        </w:rPr>
        <w:t>月</w:t>
      </w:r>
      <w:r w:rsidRPr="007441CC">
        <w:rPr>
          <w:rFonts w:hint="eastAsia"/>
          <w:sz w:val="24"/>
          <w:lang w:eastAsia="zh-CN"/>
        </w:rPr>
        <w:t xml:space="preserve"> 30 </w:t>
      </w:r>
      <w:r w:rsidRPr="007441CC">
        <w:rPr>
          <w:rFonts w:hint="eastAsia"/>
          <w:sz w:val="24"/>
          <w:lang w:eastAsia="zh-CN"/>
        </w:rPr>
        <w:t>日，首先举行了一个部长级早餐会，主题是制定一项关于塑料污染（包括海洋环境污染）的具有法律约束力的国际文书的政府间谈判委员会。</w:t>
      </w:r>
      <w:proofErr w:type="gramStart"/>
      <w:r w:rsidRPr="007441CC">
        <w:rPr>
          <w:rFonts w:hint="eastAsia"/>
          <w:sz w:val="24"/>
          <w:lang w:eastAsia="zh-CN"/>
        </w:rPr>
        <w:t>联合国粮农组织主办了主题为“</w:t>
      </w:r>
      <w:proofErr w:type="gramEnd"/>
      <w:r w:rsidRPr="007441CC">
        <w:rPr>
          <w:rFonts w:hint="eastAsia"/>
          <w:sz w:val="24"/>
          <w:lang w:eastAsia="zh-CN"/>
        </w:rPr>
        <w:t>推动农业食品行业参与《昆明</w:t>
      </w:r>
      <w:r w:rsidRPr="007441CC">
        <w:rPr>
          <w:rFonts w:hint="eastAsia"/>
          <w:sz w:val="24"/>
          <w:lang w:eastAsia="zh-CN"/>
        </w:rPr>
        <w:t>-</w:t>
      </w:r>
      <w:r w:rsidRPr="007441CC">
        <w:rPr>
          <w:rFonts w:hint="eastAsia"/>
          <w:sz w:val="24"/>
          <w:lang w:eastAsia="zh-CN"/>
        </w:rPr>
        <w:t>蒙特利尔全球生物多样性框架》的工作”的部长级午餐会。高级别部分闭幕后，国家生物多样性战略和行动计划加速器伙伴关系举办了主题为“加速生物多样性行动：加强全球合作，与自然和谐相处”的招待晚会。</w:t>
      </w:r>
    </w:p>
    <w:p w14:paraId="7302CEB1" w14:textId="346DBFC6" w:rsidR="0035584C" w:rsidRPr="001A2C30" w:rsidRDefault="00C52C5D" w:rsidP="008D29C6">
      <w:pPr>
        <w:jc w:val="center"/>
        <w:rPr>
          <w:sz w:val="24"/>
        </w:rPr>
      </w:pPr>
      <w:r w:rsidRPr="001A2C30">
        <w:rPr>
          <w:sz w:val="24"/>
        </w:rPr>
        <w:t>__________</w:t>
      </w:r>
    </w:p>
    <w:sectPr w:rsidR="0035584C" w:rsidRPr="001A2C30" w:rsidSect="00F05D2F">
      <w:headerReference w:type="even" r:id="rId14"/>
      <w:headerReference w:type="default" r:id="rId15"/>
      <w:footerReference w:type="even" r:id="rId16"/>
      <w:footerReference w:type="default" r:id="rId17"/>
      <w:pgSz w:w="12240" w:h="15840"/>
      <w:pgMar w:top="1134" w:right="1440" w:bottom="1134" w:left="1440" w:header="709" w:footer="709" w:gutter="0"/>
      <w:cols w:space="0" w:equalWidth="0">
        <w:col w:w="9360"/>
      </w:cols>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A35675" w14:textId="77777777" w:rsidR="005C6A03" w:rsidRPr="00E2675E" w:rsidRDefault="005C6A03" w:rsidP="00250CAA">
      <w:r w:rsidRPr="00E2675E">
        <w:separator/>
      </w:r>
    </w:p>
  </w:endnote>
  <w:endnote w:type="continuationSeparator" w:id="0">
    <w:p w14:paraId="047D09EC" w14:textId="77777777" w:rsidR="005C6A03" w:rsidRPr="00E2675E" w:rsidRDefault="005C6A03" w:rsidP="00250CAA">
      <w:r w:rsidRPr="00E2675E">
        <w:continuationSeparator/>
      </w:r>
    </w:p>
  </w:endnote>
  <w:endnote w:type="continuationNotice" w:id="1">
    <w:p w14:paraId="2D352C85" w14:textId="77777777" w:rsidR="005C6A03" w:rsidRPr="00E2675E" w:rsidRDefault="005C6A0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roman"/>
    <w:pitch w:val="default"/>
    <w:sig w:usb0="00000000"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algun Gothic">
    <w:panose1 w:val="020B0503020000020004"/>
    <w:charset w:val="81"/>
    <w:family w:val="swiss"/>
    <w:pitch w:val="variable"/>
    <w:sig w:usb0="9000002F" w:usb1="29D77CFB" w:usb2="00000012" w:usb3="00000000" w:csb0="00080001" w:csb1="00000000"/>
  </w:font>
  <w:font w:name="DengXian">
    <w:altName w:val="等线"/>
    <w:panose1 w:val="02010600030101010101"/>
    <w:charset w:val="86"/>
    <w:family w:val="auto"/>
    <w:pitch w:val="variable"/>
    <w:sig w:usb0="A00002BF" w:usb1="38CF7CFA" w:usb2="00000016" w:usb3="00000000" w:csb0="0004000F" w:csb1="00000000"/>
  </w:font>
  <w:font w:name="Simplified Arabic">
    <w:charset w:val="B2"/>
    <w:family w:val="roman"/>
    <w:pitch w:val="variable"/>
    <w:sig w:usb0="00002003" w:usb1="80000000" w:usb2="00000008" w:usb3="00000000" w:csb0="00000041" w:csb1="00000000"/>
  </w:font>
  <w:font w:name="Aptos">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Aptos Display">
    <w:charset w:val="00"/>
    <w:family w:val="swiss"/>
    <w:pitch w:val="variable"/>
    <w:sig w:usb0="20000287" w:usb1="00000003" w:usb2="00000000" w:usb3="00000000" w:csb0="0000019F" w:csb1="00000000"/>
  </w:font>
  <w:font w:name="Consolas">
    <w:panose1 w:val="020B0609020204030204"/>
    <w:charset w:val="00"/>
    <w:family w:val="modern"/>
    <w:pitch w:val="fixed"/>
    <w:sig w:usb0="E00006FF" w:usb1="0000FCFF" w:usb2="00000001" w:usb3="00000000" w:csb0="0000019F" w:csb1="00000000"/>
  </w:font>
  <w:font w:name="SimHei">
    <w:altName w:val="黑体"/>
    <w:panose1 w:val="0201060003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540ABE" w14:textId="2E169EC1" w:rsidR="00B82284" w:rsidRPr="00E2675E" w:rsidRDefault="00B82284" w:rsidP="00B82284">
    <w:pPr>
      <w:pStyle w:val="Footer"/>
    </w:pPr>
    <w:r w:rsidRPr="00E2675E">
      <w:fldChar w:fldCharType="begin"/>
    </w:r>
    <w:r w:rsidRPr="00E2675E">
      <w:instrText xml:space="preserve"> PAGE </w:instrText>
    </w:r>
    <w:r w:rsidRPr="00E2675E">
      <w:fldChar w:fldCharType="separate"/>
    </w:r>
    <w:r w:rsidRPr="00E2675E">
      <w:rPr>
        <w:noProof/>
      </w:rPr>
      <w:t>10</w:t>
    </w:r>
    <w:r w:rsidRPr="00E2675E">
      <w:fldChar w:fldCharType="end"/>
    </w:r>
    <w:r w:rsidRPr="00E2675E">
      <w:t>/</w:t>
    </w:r>
    <w:fldSimple w:instr=" NUMPAGES \* MERGEFORMAT ">
      <w:r w:rsidRPr="00E2675E">
        <w:rPr>
          <w:noProof/>
        </w:rPr>
        <w:t>10</w:t>
      </w:r>
    </w:fldSimple>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91A7CE" w14:textId="30E417B3" w:rsidR="00B82284" w:rsidRPr="00E2675E" w:rsidRDefault="00B82284" w:rsidP="00F05D2F">
    <w:pPr>
      <w:pStyle w:val="CBDFooter"/>
      <w:jc w:val="right"/>
    </w:pPr>
    <w:r w:rsidRPr="00E2675E">
      <w:fldChar w:fldCharType="begin"/>
    </w:r>
    <w:r w:rsidRPr="00E2675E">
      <w:instrText xml:space="preserve"> PAGE \* MERGEFORMAT </w:instrText>
    </w:r>
    <w:r w:rsidRPr="00E2675E">
      <w:fldChar w:fldCharType="separate"/>
    </w:r>
    <w:r w:rsidRPr="00E2675E">
      <w:rPr>
        <w:noProof/>
      </w:rPr>
      <w:t>10</w:t>
    </w:r>
    <w:r w:rsidRPr="00E2675E">
      <w:fldChar w:fldCharType="end"/>
    </w:r>
    <w:r w:rsidRPr="00E2675E">
      <w:t>/</w:t>
    </w:r>
    <w:fldSimple w:instr=" NUMPAGES \* MERGEFORMAT ">
      <w:r w:rsidRPr="00E2675E">
        <w:rPr>
          <w:noProof/>
        </w:rPr>
        <w:t>10</w:t>
      </w:r>
    </w:fldSimple>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358788" w14:textId="77777777" w:rsidR="005C6A03" w:rsidRPr="00E2675E" w:rsidRDefault="005C6A03" w:rsidP="00250CAA">
      <w:r w:rsidRPr="00E2675E">
        <w:separator/>
      </w:r>
    </w:p>
  </w:footnote>
  <w:footnote w:type="continuationSeparator" w:id="0">
    <w:p w14:paraId="0915C227" w14:textId="77777777" w:rsidR="005C6A03" w:rsidRPr="00E2675E" w:rsidRDefault="005C6A03" w:rsidP="00250CAA">
      <w:r w:rsidRPr="00E2675E">
        <w:continuationSeparator/>
      </w:r>
    </w:p>
  </w:footnote>
  <w:footnote w:type="continuationNotice" w:id="1">
    <w:p w14:paraId="1F88F6FF" w14:textId="77777777" w:rsidR="005C6A03" w:rsidRPr="00E2675E" w:rsidRDefault="005C6A03"/>
  </w:footnote>
  <w:footnote w:id="2">
    <w:p w14:paraId="4CB1F258" w14:textId="343C10E3" w:rsidR="00F52812" w:rsidRPr="00E2675E" w:rsidRDefault="00F52812" w:rsidP="00F52812">
      <w:pPr>
        <w:pStyle w:val="FootnoteText"/>
        <w:rPr>
          <w:lang w:eastAsia="zh-CN"/>
        </w:rPr>
      </w:pPr>
      <w:r w:rsidRPr="00E2675E">
        <w:rPr>
          <w:rStyle w:val="FootnoteReference"/>
        </w:rPr>
        <w:footnoteRef/>
      </w:r>
      <w:r w:rsidRPr="00E2675E">
        <w:rPr>
          <w:lang w:eastAsia="zh-CN"/>
        </w:rPr>
        <w:t xml:space="preserve"> </w:t>
      </w:r>
      <w:r w:rsidR="00BD401C">
        <w:rPr>
          <w:rFonts w:hint="eastAsia"/>
          <w:lang w:eastAsia="zh-CN"/>
        </w:rPr>
        <w:t>见</w:t>
      </w:r>
      <w:r w:rsidRPr="00E2675E">
        <w:rPr>
          <w:lang w:eastAsia="zh-CN"/>
        </w:rPr>
        <w:t xml:space="preserve"> </w:t>
      </w:r>
      <w:hyperlink r:id="rId1" w:history="1">
        <w:r w:rsidRPr="00E2675E">
          <w:rPr>
            <w:rStyle w:val="Hyperlink"/>
            <w:lang w:eastAsia="zh-CN"/>
          </w:rPr>
          <w:t>www.cbd.int/cooperation/midori</w:t>
        </w:r>
      </w:hyperlink>
      <w:r w:rsidR="00BD401C">
        <w:rPr>
          <w:rFonts w:hint="eastAsia"/>
          <w:lang w:eastAsia="zh-CN"/>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1E632E" w14:textId="3709042E" w:rsidR="00B82284" w:rsidRPr="00E2675E" w:rsidRDefault="002422E0" w:rsidP="00F05D2F">
    <w:pPr>
      <w:pStyle w:val="CBDHeader"/>
    </w:pPr>
    <w:r>
      <w:rPr>
        <w:rFonts w:hint="eastAsia"/>
        <w:lang w:eastAsia="zh-CN"/>
      </w:rPr>
      <w:t>CBD/COP</w:t>
    </w:r>
    <w:r>
      <w:rPr>
        <w:lang w:val="en-US" w:eastAsia="zh-CN"/>
      </w:rPr>
      <w:t>/16/13/Add.1</w:t>
    </w:r>
    <w:r>
      <w:fldChar w:fldCharType="begin"/>
    </w:r>
    <w:r>
      <w:instrText xml:space="preserve"> STYLEREF  Normal </w:instrText>
    </w:r>
    <w: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1CC879" w14:textId="67E83A7B" w:rsidR="00B82284" w:rsidRPr="002422E0" w:rsidRDefault="002422E0" w:rsidP="002422E0">
    <w:pPr>
      <w:pStyle w:val="CBDHeader"/>
      <w:jc w:val="right"/>
      <w:rPr>
        <w:lang w:eastAsia="zh-CN"/>
      </w:rPr>
    </w:pPr>
    <w:r>
      <w:rPr>
        <w:rFonts w:hint="eastAsia"/>
        <w:lang w:eastAsia="zh-CN"/>
      </w:rPr>
      <w:t>CBD/COP</w:t>
    </w:r>
    <w:r>
      <w:rPr>
        <w:lang w:val="en-US" w:eastAsia="zh-CN"/>
      </w:rPr>
      <w:t>/16/13/Add.1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560D72"/>
    <w:multiLevelType w:val="hybridMultilevel"/>
    <w:tmpl w:val="09960894"/>
    <w:lvl w:ilvl="0" w:tplc="579C6FDA">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99D5F66"/>
    <w:multiLevelType w:val="multilevel"/>
    <w:tmpl w:val="222A08B4"/>
    <w:styleLink w:val="ListCBD"/>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2" w15:restartNumberingAfterBreak="0">
    <w:nsid w:val="5D943BEE"/>
    <w:multiLevelType w:val="multilevel"/>
    <w:tmpl w:val="B0D8BE72"/>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4"/>
        <w:szCs w:val="24"/>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3" w15:restartNumberingAfterBreak="0">
    <w:nsid w:val="65192EB3"/>
    <w:multiLevelType w:val="hybridMultilevel"/>
    <w:tmpl w:val="9D28A822"/>
    <w:lvl w:ilvl="0" w:tplc="579C6FDA">
      <w:start w:val="1"/>
      <w:numFmt w:val="lowerLetter"/>
      <w:lvlText w:val="（%1）"/>
      <w:lvlJc w:val="left"/>
      <w:pPr>
        <w:ind w:left="1700" w:hanging="360"/>
      </w:pPr>
      <w:rPr>
        <w:rFonts w:hint="default"/>
      </w:rPr>
    </w:lvl>
    <w:lvl w:ilvl="1" w:tplc="04090019">
      <w:start w:val="1"/>
      <w:numFmt w:val="lowerLetter"/>
      <w:lvlText w:val="%2."/>
      <w:lvlJc w:val="left"/>
      <w:pPr>
        <w:ind w:left="2420" w:hanging="360"/>
      </w:pPr>
    </w:lvl>
    <w:lvl w:ilvl="2" w:tplc="0409001B" w:tentative="1">
      <w:start w:val="1"/>
      <w:numFmt w:val="lowerRoman"/>
      <w:lvlText w:val="%3."/>
      <w:lvlJc w:val="right"/>
      <w:pPr>
        <w:ind w:left="3140" w:hanging="180"/>
      </w:pPr>
    </w:lvl>
    <w:lvl w:ilvl="3" w:tplc="0409000F" w:tentative="1">
      <w:start w:val="1"/>
      <w:numFmt w:val="decimal"/>
      <w:lvlText w:val="%4."/>
      <w:lvlJc w:val="left"/>
      <w:pPr>
        <w:ind w:left="3860" w:hanging="360"/>
      </w:pPr>
    </w:lvl>
    <w:lvl w:ilvl="4" w:tplc="04090019" w:tentative="1">
      <w:start w:val="1"/>
      <w:numFmt w:val="lowerLetter"/>
      <w:lvlText w:val="%5."/>
      <w:lvlJc w:val="left"/>
      <w:pPr>
        <w:ind w:left="4580" w:hanging="360"/>
      </w:pPr>
    </w:lvl>
    <w:lvl w:ilvl="5" w:tplc="0409001B" w:tentative="1">
      <w:start w:val="1"/>
      <w:numFmt w:val="lowerRoman"/>
      <w:lvlText w:val="%6."/>
      <w:lvlJc w:val="right"/>
      <w:pPr>
        <w:ind w:left="5300" w:hanging="180"/>
      </w:pPr>
    </w:lvl>
    <w:lvl w:ilvl="6" w:tplc="0409000F" w:tentative="1">
      <w:start w:val="1"/>
      <w:numFmt w:val="decimal"/>
      <w:lvlText w:val="%7."/>
      <w:lvlJc w:val="left"/>
      <w:pPr>
        <w:ind w:left="6020" w:hanging="360"/>
      </w:pPr>
    </w:lvl>
    <w:lvl w:ilvl="7" w:tplc="04090019" w:tentative="1">
      <w:start w:val="1"/>
      <w:numFmt w:val="lowerLetter"/>
      <w:lvlText w:val="%8."/>
      <w:lvlJc w:val="left"/>
      <w:pPr>
        <w:ind w:left="6740" w:hanging="360"/>
      </w:pPr>
    </w:lvl>
    <w:lvl w:ilvl="8" w:tplc="0409001B" w:tentative="1">
      <w:start w:val="1"/>
      <w:numFmt w:val="lowerRoman"/>
      <w:lvlText w:val="%9."/>
      <w:lvlJc w:val="right"/>
      <w:pPr>
        <w:ind w:left="7460" w:hanging="180"/>
      </w:pPr>
    </w:lvl>
  </w:abstractNum>
  <w:abstractNum w:abstractNumId="4" w15:restartNumberingAfterBreak="0">
    <w:nsid w:val="6A3B321E"/>
    <w:multiLevelType w:val="multilevel"/>
    <w:tmpl w:val="30B4CDBC"/>
    <w:lvl w:ilvl="0">
      <w:start w:val="1"/>
      <w:numFmt w:val="decimal"/>
      <w:lvlText w:val="%1."/>
      <w:lvlJc w:val="left"/>
      <w:pPr>
        <w:ind w:left="567"/>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cs="Arial" w:hint="default"/>
        <w:b w:val="0"/>
        <w:i w:val="0"/>
        <w:sz w:val="22"/>
      </w:rPr>
    </w:lvl>
    <w:lvl w:ilvl="2">
      <w:start w:val="1"/>
      <w:numFmt w:val="lowerRoman"/>
      <w:lvlText w:val="(%3)"/>
      <w:lvlJc w:val="left"/>
      <w:pPr>
        <w:ind w:left="2268" w:hanging="567"/>
      </w:pPr>
      <w:rPr>
        <w:rFonts w:ascii="Times New Roman" w:hAnsi="Times New Roman" w:cs="Times New Roman" w:hint="default"/>
        <w:sz w:val="22"/>
      </w:rPr>
    </w:lvl>
    <w:lvl w:ilvl="3">
      <w:start w:val="1"/>
      <w:numFmt w:val="decimal"/>
      <w:lvlText w:val="(%4)"/>
      <w:lvlJc w:val="left"/>
      <w:pPr>
        <w:ind w:left="2835" w:hanging="567"/>
      </w:pPr>
      <w:rPr>
        <w:rFonts w:ascii="Times New Roman" w:hAnsi="Times New Roman" w:cs="Times New Roman" w:hint="default"/>
        <w:sz w:val="22"/>
      </w:rPr>
    </w:lvl>
    <w:lvl w:ilvl="4">
      <w:start w:val="1"/>
      <w:numFmt w:val="lowerLetter"/>
      <w:lvlText w:val="(%5)"/>
      <w:lvlJc w:val="left"/>
      <w:pPr>
        <w:ind w:left="3402" w:hanging="567"/>
      </w:pPr>
      <w:rPr>
        <w:rFonts w:cs="Times New Roman" w:hint="default"/>
      </w:rPr>
    </w:lvl>
    <w:lvl w:ilvl="5">
      <w:start w:val="1"/>
      <w:numFmt w:val="lowerRoman"/>
      <w:lvlText w:val="(%6)"/>
      <w:lvlJc w:val="left"/>
      <w:pPr>
        <w:ind w:left="2826" w:hanging="360"/>
      </w:pPr>
      <w:rPr>
        <w:rFonts w:cs="Times New Roman" w:hint="default"/>
      </w:rPr>
    </w:lvl>
    <w:lvl w:ilvl="6">
      <w:start w:val="1"/>
      <w:numFmt w:val="decimal"/>
      <w:lvlText w:val="%7."/>
      <w:lvlJc w:val="left"/>
      <w:pPr>
        <w:ind w:left="3186" w:hanging="360"/>
      </w:pPr>
      <w:rPr>
        <w:rFonts w:cs="Times New Roman" w:hint="default"/>
      </w:rPr>
    </w:lvl>
    <w:lvl w:ilvl="7">
      <w:start w:val="1"/>
      <w:numFmt w:val="lowerLetter"/>
      <w:lvlText w:val="%8."/>
      <w:lvlJc w:val="left"/>
      <w:pPr>
        <w:ind w:left="3546" w:hanging="360"/>
      </w:pPr>
      <w:rPr>
        <w:rFonts w:cs="Times New Roman" w:hint="default"/>
      </w:rPr>
    </w:lvl>
    <w:lvl w:ilvl="8">
      <w:start w:val="1"/>
      <w:numFmt w:val="lowerRoman"/>
      <w:lvlText w:val="%9."/>
      <w:lvlJc w:val="left"/>
      <w:pPr>
        <w:ind w:left="3906" w:hanging="360"/>
      </w:pPr>
      <w:rPr>
        <w:rFonts w:cs="Times New Roman" w:hint="default"/>
      </w:rPr>
    </w:lvl>
  </w:abstractNum>
  <w:abstractNum w:abstractNumId="5"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7" w15:restartNumberingAfterBreak="0">
    <w:nsid w:val="70280540"/>
    <w:multiLevelType w:val="multilevel"/>
    <w:tmpl w:val="239C6E9E"/>
    <w:lvl w:ilvl="0">
      <w:start w:val="1"/>
      <w:numFmt w:val="lowerLetter"/>
      <w:lvlText w:val="（%1）"/>
      <w:lvlJc w:val="left"/>
      <w:pPr>
        <w:ind w:left="567" w:firstLine="0"/>
      </w:pPr>
      <w:rPr>
        <w:rFonts w:hint="default"/>
        <w:b w:val="0"/>
        <w:bCs w:val="0"/>
        <w:i w:val="0"/>
        <w:iCs w:val="0"/>
        <w:color w:val="auto"/>
        <w:sz w:val="24"/>
        <w:szCs w:val="24"/>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num w:numId="1" w16cid:durableId="1072390599">
    <w:abstractNumId w:val="6"/>
  </w:num>
  <w:num w:numId="2" w16cid:durableId="960385107">
    <w:abstractNumId w:val="1"/>
  </w:num>
  <w:num w:numId="3" w16cid:durableId="893932166">
    <w:abstractNumId w:val="5"/>
  </w:num>
  <w:num w:numId="4" w16cid:durableId="323945383">
    <w:abstractNumId w:val="2"/>
  </w:num>
  <w:num w:numId="5" w16cid:durableId="221916891">
    <w:abstractNumId w:val="7"/>
  </w:num>
  <w:num w:numId="6" w16cid:durableId="927157592">
    <w:abstractNumId w:val="0"/>
  </w:num>
  <w:num w:numId="7" w16cid:durableId="1755661228">
    <w:abstractNumId w:val="3"/>
  </w:num>
  <w:num w:numId="8" w16cid:durableId="1462576340">
    <w:abstractNumId w:val="4"/>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6"/>
  <w:hideSpellingErrors/>
  <w:hideGrammaticalErrors/>
  <w:proofState w:spelling="clean" w:grammar="clean"/>
  <w:defaultTabStop w:val="490"/>
  <w:evenAndOddHeaders/>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43CC4"/>
    <w:rsid w:val="00003130"/>
    <w:rsid w:val="0000573A"/>
    <w:rsid w:val="00005E93"/>
    <w:rsid w:val="00020680"/>
    <w:rsid w:val="0002094B"/>
    <w:rsid w:val="0002127E"/>
    <w:rsid w:val="000223ED"/>
    <w:rsid w:val="00025F3C"/>
    <w:rsid w:val="000273CF"/>
    <w:rsid w:val="0002747F"/>
    <w:rsid w:val="00032B17"/>
    <w:rsid w:val="0003479C"/>
    <w:rsid w:val="0004123D"/>
    <w:rsid w:val="000415D8"/>
    <w:rsid w:val="00043CC4"/>
    <w:rsid w:val="00045C76"/>
    <w:rsid w:val="00051244"/>
    <w:rsid w:val="00062AFB"/>
    <w:rsid w:val="00064220"/>
    <w:rsid w:val="0006523F"/>
    <w:rsid w:val="00065B3C"/>
    <w:rsid w:val="0006685D"/>
    <w:rsid w:val="00067540"/>
    <w:rsid w:val="00067F90"/>
    <w:rsid w:val="000704C4"/>
    <w:rsid w:val="00073EDA"/>
    <w:rsid w:val="00073F28"/>
    <w:rsid w:val="00075A14"/>
    <w:rsid w:val="00075E31"/>
    <w:rsid w:val="00076681"/>
    <w:rsid w:val="00076BAD"/>
    <w:rsid w:val="000776FA"/>
    <w:rsid w:val="00077ED3"/>
    <w:rsid w:val="00083B3C"/>
    <w:rsid w:val="00086B90"/>
    <w:rsid w:val="000871F9"/>
    <w:rsid w:val="0009051E"/>
    <w:rsid w:val="000A53BD"/>
    <w:rsid w:val="000A69C0"/>
    <w:rsid w:val="000B0450"/>
    <w:rsid w:val="000B0D28"/>
    <w:rsid w:val="000B1061"/>
    <w:rsid w:val="000B4262"/>
    <w:rsid w:val="000B53F4"/>
    <w:rsid w:val="000C00B2"/>
    <w:rsid w:val="000C2838"/>
    <w:rsid w:val="000C310E"/>
    <w:rsid w:val="000D0BE9"/>
    <w:rsid w:val="000D4EDA"/>
    <w:rsid w:val="000D5CC1"/>
    <w:rsid w:val="000E138D"/>
    <w:rsid w:val="000E13E1"/>
    <w:rsid w:val="000E4732"/>
    <w:rsid w:val="000E4ADB"/>
    <w:rsid w:val="000F0B76"/>
    <w:rsid w:val="000F3039"/>
    <w:rsid w:val="000F547F"/>
    <w:rsid w:val="000F61AD"/>
    <w:rsid w:val="000F6F26"/>
    <w:rsid w:val="00104DCF"/>
    <w:rsid w:val="00106F14"/>
    <w:rsid w:val="001106C0"/>
    <w:rsid w:val="001107CE"/>
    <w:rsid w:val="0011465A"/>
    <w:rsid w:val="00114A2A"/>
    <w:rsid w:val="00117270"/>
    <w:rsid w:val="0012437B"/>
    <w:rsid w:val="00124972"/>
    <w:rsid w:val="00127F8A"/>
    <w:rsid w:val="00134F86"/>
    <w:rsid w:val="001354FA"/>
    <w:rsid w:val="00141314"/>
    <w:rsid w:val="00141BEE"/>
    <w:rsid w:val="001443E0"/>
    <w:rsid w:val="00152CB1"/>
    <w:rsid w:val="001565E8"/>
    <w:rsid w:val="00162162"/>
    <w:rsid w:val="001632FC"/>
    <w:rsid w:val="00164E0D"/>
    <w:rsid w:val="00164F36"/>
    <w:rsid w:val="001658A5"/>
    <w:rsid w:val="00167608"/>
    <w:rsid w:val="00171249"/>
    <w:rsid w:val="00171B92"/>
    <w:rsid w:val="00171BEA"/>
    <w:rsid w:val="00176CA9"/>
    <w:rsid w:val="001776A4"/>
    <w:rsid w:val="001809D1"/>
    <w:rsid w:val="001855C5"/>
    <w:rsid w:val="001955B3"/>
    <w:rsid w:val="00196E76"/>
    <w:rsid w:val="001A2932"/>
    <w:rsid w:val="001A2C30"/>
    <w:rsid w:val="001A3330"/>
    <w:rsid w:val="001B6B61"/>
    <w:rsid w:val="001B6CD7"/>
    <w:rsid w:val="001B7864"/>
    <w:rsid w:val="001C4E2B"/>
    <w:rsid w:val="001D0A5A"/>
    <w:rsid w:val="001D173E"/>
    <w:rsid w:val="001D702A"/>
    <w:rsid w:val="001E0631"/>
    <w:rsid w:val="001E6297"/>
    <w:rsid w:val="001E6591"/>
    <w:rsid w:val="001E75B0"/>
    <w:rsid w:val="001E7DD5"/>
    <w:rsid w:val="001E7EBA"/>
    <w:rsid w:val="001E7FA5"/>
    <w:rsid w:val="001F03D8"/>
    <w:rsid w:val="001F1B22"/>
    <w:rsid w:val="001F4619"/>
    <w:rsid w:val="001F6D83"/>
    <w:rsid w:val="001F7EE4"/>
    <w:rsid w:val="002016D7"/>
    <w:rsid w:val="00201E60"/>
    <w:rsid w:val="00203A24"/>
    <w:rsid w:val="0020649C"/>
    <w:rsid w:val="002107A9"/>
    <w:rsid w:val="0021464B"/>
    <w:rsid w:val="002228B9"/>
    <w:rsid w:val="00222E88"/>
    <w:rsid w:val="00223D81"/>
    <w:rsid w:val="00224A05"/>
    <w:rsid w:val="002263D8"/>
    <w:rsid w:val="00226A56"/>
    <w:rsid w:val="00230CAC"/>
    <w:rsid w:val="0023119D"/>
    <w:rsid w:val="00233E81"/>
    <w:rsid w:val="002349F3"/>
    <w:rsid w:val="002422E0"/>
    <w:rsid w:val="0024417F"/>
    <w:rsid w:val="00244B03"/>
    <w:rsid w:val="002459BD"/>
    <w:rsid w:val="0025053B"/>
    <w:rsid w:val="00250CAA"/>
    <w:rsid w:val="00250F6B"/>
    <w:rsid w:val="00252CAE"/>
    <w:rsid w:val="00253F63"/>
    <w:rsid w:val="00254781"/>
    <w:rsid w:val="002549BE"/>
    <w:rsid w:val="00254CD8"/>
    <w:rsid w:val="00260C75"/>
    <w:rsid w:val="0026129C"/>
    <w:rsid w:val="002643F1"/>
    <w:rsid w:val="00270732"/>
    <w:rsid w:val="00273F76"/>
    <w:rsid w:val="002831D5"/>
    <w:rsid w:val="00286023"/>
    <w:rsid w:val="002870F1"/>
    <w:rsid w:val="00290B2A"/>
    <w:rsid w:val="0029107E"/>
    <w:rsid w:val="00292732"/>
    <w:rsid w:val="00292D7D"/>
    <w:rsid w:val="00293CB7"/>
    <w:rsid w:val="002A1F84"/>
    <w:rsid w:val="002A363B"/>
    <w:rsid w:val="002A6219"/>
    <w:rsid w:val="002A6741"/>
    <w:rsid w:val="002A6A1D"/>
    <w:rsid w:val="002B2244"/>
    <w:rsid w:val="002B49CA"/>
    <w:rsid w:val="002B57BC"/>
    <w:rsid w:val="002B5CD9"/>
    <w:rsid w:val="002C27D7"/>
    <w:rsid w:val="002C32CD"/>
    <w:rsid w:val="002C3D56"/>
    <w:rsid w:val="002D2CC9"/>
    <w:rsid w:val="002D7BA8"/>
    <w:rsid w:val="002E007B"/>
    <w:rsid w:val="002E052E"/>
    <w:rsid w:val="002E7D0C"/>
    <w:rsid w:val="002F2238"/>
    <w:rsid w:val="003046BF"/>
    <w:rsid w:val="00304D92"/>
    <w:rsid w:val="00313BDE"/>
    <w:rsid w:val="00313D23"/>
    <w:rsid w:val="0032404D"/>
    <w:rsid w:val="00326138"/>
    <w:rsid w:val="003311D3"/>
    <w:rsid w:val="00332FC4"/>
    <w:rsid w:val="00333472"/>
    <w:rsid w:val="00334458"/>
    <w:rsid w:val="00341142"/>
    <w:rsid w:val="00341B30"/>
    <w:rsid w:val="00344FDA"/>
    <w:rsid w:val="003457A7"/>
    <w:rsid w:val="00345A72"/>
    <w:rsid w:val="003475A6"/>
    <w:rsid w:val="0035038B"/>
    <w:rsid w:val="003541DB"/>
    <w:rsid w:val="0035584C"/>
    <w:rsid w:val="003577FF"/>
    <w:rsid w:val="0036314F"/>
    <w:rsid w:val="003631D5"/>
    <w:rsid w:val="00363FCB"/>
    <w:rsid w:val="00370154"/>
    <w:rsid w:val="00371275"/>
    <w:rsid w:val="003744C4"/>
    <w:rsid w:val="00374CBB"/>
    <w:rsid w:val="00383BBE"/>
    <w:rsid w:val="00390BDB"/>
    <w:rsid w:val="00391459"/>
    <w:rsid w:val="00391499"/>
    <w:rsid w:val="003927C2"/>
    <w:rsid w:val="00392B92"/>
    <w:rsid w:val="0039673B"/>
    <w:rsid w:val="003A1F60"/>
    <w:rsid w:val="003A4972"/>
    <w:rsid w:val="003A604E"/>
    <w:rsid w:val="003B32D3"/>
    <w:rsid w:val="003B5890"/>
    <w:rsid w:val="003C32F1"/>
    <w:rsid w:val="003C431A"/>
    <w:rsid w:val="003C4C1E"/>
    <w:rsid w:val="003C4DA1"/>
    <w:rsid w:val="003D3123"/>
    <w:rsid w:val="003D37FC"/>
    <w:rsid w:val="003D79F1"/>
    <w:rsid w:val="003E73A4"/>
    <w:rsid w:val="003E7ECA"/>
    <w:rsid w:val="003F0748"/>
    <w:rsid w:val="003F11C5"/>
    <w:rsid w:val="003F4105"/>
    <w:rsid w:val="00400BDC"/>
    <w:rsid w:val="00404D95"/>
    <w:rsid w:val="00405141"/>
    <w:rsid w:val="004100D4"/>
    <w:rsid w:val="00410292"/>
    <w:rsid w:val="004105AF"/>
    <w:rsid w:val="00414628"/>
    <w:rsid w:val="00415615"/>
    <w:rsid w:val="00420E31"/>
    <w:rsid w:val="00422909"/>
    <w:rsid w:val="00426A4C"/>
    <w:rsid w:val="00426B3D"/>
    <w:rsid w:val="004272D3"/>
    <w:rsid w:val="00427ACE"/>
    <w:rsid w:val="0043325E"/>
    <w:rsid w:val="00435375"/>
    <w:rsid w:val="0043554C"/>
    <w:rsid w:val="0043620C"/>
    <w:rsid w:val="00441C93"/>
    <w:rsid w:val="00443560"/>
    <w:rsid w:val="0044407A"/>
    <w:rsid w:val="00451574"/>
    <w:rsid w:val="00451D19"/>
    <w:rsid w:val="004544F5"/>
    <w:rsid w:val="00454D62"/>
    <w:rsid w:val="0045739A"/>
    <w:rsid w:val="0046106D"/>
    <w:rsid w:val="004612B9"/>
    <w:rsid w:val="00464295"/>
    <w:rsid w:val="0046643E"/>
    <w:rsid w:val="00474A1E"/>
    <w:rsid w:val="00474AE1"/>
    <w:rsid w:val="00474B5D"/>
    <w:rsid w:val="004758E5"/>
    <w:rsid w:val="00476FFF"/>
    <w:rsid w:val="00480514"/>
    <w:rsid w:val="0048329C"/>
    <w:rsid w:val="00483630"/>
    <w:rsid w:val="004849D3"/>
    <w:rsid w:val="004857FF"/>
    <w:rsid w:val="00487267"/>
    <w:rsid w:val="0049207D"/>
    <w:rsid w:val="00492B93"/>
    <w:rsid w:val="00492E22"/>
    <w:rsid w:val="00495B94"/>
    <w:rsid w:val="00496C8B"/>
    <w:rsid w:val="004A1BA3"/>
    <w:rsid w:val="004A1EEB"/>
    <w:rsid w:val="004A4522"/>
    <w:rsid w:val="004A4D26"/>
    <w:rsid w:val="004A514C"/>
    <w:rsid w:val="004B089C"/>
    <w:rsid w:val="004B282D"/>
    <w:rsid w:val="004B308C"/>
    <w:rsid w:val="004B4873"/>
    <w:rsid w:val="004B5F3D"/>
    <w:rsid w:val="004B6C83"/>
    <w:rsid w:val="004B7335"/>
    <w:rsid w:val="004C02D5"/>
    <w:rsid w:val="004D1449"/>
    <w:rsid w:val="004D331B"/>
    <w:rsid w:val="004D4CC7"/>
    <w:rsid w:val="004D7AFB"/>
    <w:rsid w:val="004E1989"/>
    <w:rsid w:val="004E47C1"/>
    <w:rsid w:val="004E7C38"/>
    <w:rsid w:val="004F0098"/>
    <w:rsid w:val="004F0F40"/>
    <w:rsid w:val="004F1AA1"/>
    <w:rsid w:val="004F268C"/>
    <w:rsid w:val="004F3C22"/>
    <w:rsid w:val="004F3E6F"/>
    <w:rsid w:val="004F4625"/>
    <w:rsid w:val="004F71B9"/>
    <w:rsid w:val="004F71CF"/>
    <w:rsid w:val="0050120A"/>
    <w:rsid w:val="00506A8D"/>
    <w:rsid w:val="00512C32"/>
    <w:rsid w:val="00522878"/>
    <w:rsid w:val="00524CD9"/>
    <w:rsid w:val="00527237"/>
    <w:rsid w:val="00531C23"/>
    <w:rsid w:val="0053305E"/>
    <w:rsid w:val="00534720"/>
    <w:rsid w:val="00534AF6"/>
    <w:rsid w:val="005409F4"/>
    <w:rsid w:val="00543010"/>
    <w:rsid w:val="005436C1"/>
    <w:rsid w:val="00543F2A"/>
    <w:rsid w:val="00545E8D"/>
    <w:rsid w:val="0054681E"/>
    <w:rsid w:val="005513F5"/>
    <w:rsid w:val="00553405"/>
    <w:rsid w:val="00556251"/>
    <w:rsid w:val="005626DD"/>
    <w:rsid w:val="005627B7"/>
    <w:rsid w:val="005642A9"/>
    <w:rsid w:val="0057127B"/>
    <w:rsid w:val="005730D8"/>
    <w:rsid w:val="005752EF"/>
    <w:rsid w:val="00577F29"/>
    <w:rsid w:val="005831F9"/>
    <w:rsid w:val="005832C2"/>
    <w:rsid w:val="0058462A"/>
    <w:rsid w:val="00586641"/>
    <w:rsid w:val="005870C4"/>
    <w:rsid w:val="00591E48"/>
    <w:rsid w:val="00596574"/>
    <w:rsid w:val="005A046D"/>
    <w:rsid w:val="005A0853"/>
    <w:rsid w:val="005A11C9"/>
    <w:rsid w:val="005A1FFD"/>
    <w:rsid w:val="005A3ED5"/>
    <w:rsid w:val="005A49B3"/>
    <w:rsid w:val="005A5432"/>
    <w:rsid w:val="005A6487"/>
    <w:rsid w:val="005A6613"/>
    <w:rsid w:val="005A7C36"/>
    <w:rsid w:val="005B1209"/>
    <w:rsid w:val="005B1CD6"/>
    <w:rsid w:val="005B2474"/>
    <w:rsid w:val="005B3559"/>
    <w:rsid w:val="005B40DE"/>
    <w:rsid w:val="005B6969"/>
    <w:rsid w:val="005B6A51"/>
    <w:rsid w:val="005C00A6"/>
    <w:rsid w:val="005C4AAB"/>
    <w:rsid w:val="005C6A03"/>
    <w:rsid w:val="005D32DD"/>
    <w:rsid w:val="005D633F"/>
    <w:rsid w:val="005E04CD"/>
    <w:rsid w:val="005E56CE"/>
    <w:rsid w:val="005F132D"/>
    <w:rsid w:val="00600947"/>
    <w:rsid w:val="00603CEC"/>
    <w:rsid w:val="006059D0"/>
    <w:rsid w:val="0060665E"/>
    <w:rsid w:val="0060706C"/>
    <w:rsid w:val="00610805"/>
    <w:rsid w:val="00612C80"/>
    <w:rsid w:val="0061366D"/>
    <w:rsid w:val="00617D26"/>
    <w:rsid w:val="006223E8"/>
    <w:rsid w:val="006307F6"/>
    <w:rsid w:val="00631A6B"/>
    <w:rsid w:val="0063456F"/>
    <w:rsid w:val="006356C1"/>
    <w:rsid w:val="00640F23"/>
    <w:rsid w:val="006443BD"/>
    <w:rsid w:val="00647BF2"/>
    <w:rsid w:val="006506EE"/>
    <w:rsid w:val="00654941"/>
    <w:rsid w:val="00656334"/>
    <w:rsid w:val="00660D0C"/>
    <w:rsid w:val="0066172B"/>
    <w:rsid w:val="00662809"/>
    <w:rsid w:val="0066665A"/>
    <w:rsid w:val="00666AB5"/>
    <w:rsid w:val="00666DDC"/>
    <w:rsid w:val="0066777D"/>
    <w:rsid w:val="006731A5"/>
    <w:rsid w:val="00673AAE"/>
    <w:rsid w:val="00674779"/>
    <w:rsid w:val="0067498C"/>
    <w:rsid w:val="006765C9"/>
    <w:rsid w:val="00681DD9"/>
    <w:rsid w:val="00683899"/>
    <w:rsid w:val="0069101C"/>
    <w:rsid w:val="00692C9D"/>
    <w:rsid w:val="00696F24"/>
    <w:rsid w:val="00697138"/>
    <w:rsid w:val="006A206A"/>
    <w:rsid w:val="006A4C99"/>
    <w:rsid w:val="006A541D"/>
    <w:rsid w:val="006A5642"/>
    <w:rsid w:val="006A70D5"/>
    <w:rsid w:val="006B51F5"/>
    <w:rsid w:val="006C22C6"/>
    <w:rsid w:val="006C3947"/>
    <w:rsid w:val="006C44DA"/>
    <w:rsid w:val="006D2869"/>
    <w:rsid w:val="006D3921"/>
    <w:rsid w:val="006D4AD7"/>
    <w:rsid w:val="006D519B"/>
    <w:rsid w:val="006E6E96"/>
    <w:rsid w:val="006F35F2"/>
    <w:rsid w:val="006F570E"/>
    <w:rsid w:val="0070017F"/>
    <w:rsid w:val="00706F12"/>
    <w:rsid w:val="00711874"/>
    <w:rsid w:val="00711C7C"/>
    <w:rsid w:val="007142D7"/>
    <w:rsid w:val="00714BF7"/>
    <w:rsid w:val="0071688E"/>
    <w:rsid w:val="007200BA"/>
    <w:rsid w:val="00720B97"/>
    <w:rsid w:val="00720E5C"/>
    <w:rsid w:val="007218B6"/>
    <w:rsid w:val="00723554"/>
    <w:rsid w:val="00723CED"/>
    <w:rsid w:val="007320FD"/>
    <w:rsid w:val="0073418D"/>
    <w:rsid w:val="00741211"/>
    <w:rsid w:val="007440A9"/>
    <w:rsid w:val="007441CC"/>
    <w:rsid w:val="007455A3"/>
    <w:rsid w:val="00747E8F"/>
    <w:rsid w:val="0075269A"/>
    <w:rsid w:val="0075491D"/>
    <w:rsid w:val="00756628"/>
    <w:rsid w:val="007606C1"/>
    <w:rsid w:val="00762248"/>
    <w:rsid w:val="00763F99"/>
    <w:rsid w:val="00764BA3"/>
    <w:rsid w:val="00774D8A"/>
    <w:rsid w:val="00775006"/>
    <w:rsid w:val="00775780"/>
    <w:rsid w:val="007762F8"/>
    <w:rsid w:val="00776848"/>
    <w:rsid w:val="0078390E"/>
    <w:rsid w:val="0078532E"/>
    <w:rsid w:val="00785BFA"/>
    <w:rsid w:val="00787CBC"/>
    <w:rsid w:val="00790983"/>
    <w:rsid w:val="00791391"/>
    <w:rsid w:val="00791423"/>
    <w:rsid w:val="007A0FA6"/>
    <w:rsid w:val="007A53AE"/>
    <w:rsid w:val="007A564F"/>
    <w:rsid w:val="007A7494"/>
    <w:rsid w:val="007B0889"/>
    <w:rsid w:val="007B40BE"/>
    <w:rsid w:val="007C3489"/>
    <w:rsid w:val="007D44F6"/>
    <w:rsid w:val="007D4A83"/>
    <w:rsid w:val="007E2CF2"/>
    <w:rsid w:val="007E39D0"/>
    <w:rsid w:val="007E65F4"/>
    <w:rsid w:val="00803A18"/>
    <w:rsid w:val="0080400C"/>
    <w:rsid w:val="0081214F"/>
    <w:rsid w:val="00812DF2"/>
    <w:rsid w:val="00815F04"/>
    <w:rsid w:val="008207F6"/>
    <w:rsid w:val="0082445F"/>
    <w:rsid w:val="00824FA9"/>
    <w:rsid w:val="00826582"/>
    <w:rsid w:val="00827554"/>
    <w:rsid w:val="008363F4"/>
    <w:rsid w:val="00841421"/>
    <w:rsid w:val="00841B3A"/>
    <w:rsid w:val="00842319"/>
    <w:rsid w:val="00843CE3"/>
    <w:rsid w:val="00844928"/>
    <w:rsid w:val="00844D32"/>
    <w:rsid w:val="00845234"/>
    <w:rsid w:val="00845E60"/>
    <w:rsid w:val="00847EDB"/>
    <w:rsid w:val="00850641"/>
    <w:rsid w:val="0085189B"/>
    <w:rsid w:val="0085279D"/>
    <w:rsid w:val="00857C9C"/>
    <w:rsid w:val="00862893"/>
    <w:rsid w:val="00862C95"/>
    <w:rsid w:val="00867A23"/>
    <w:rsid w:val="008723F7"/>
    <w:rsid w:val="008737A7"/>
    <w:rsid w:val="00876139"/>
    <w:rsid w:val="008778E3"/>
    <w:rsid w:val="00877C28"/>
    <w:rsid w:val="0088009E"/>
    <w:rsid w:val="008917F8"/>
    <w:rsid w:val="0089310B"/>
    <w:rsid w:val="00893687"/>
    <w:rsid w:val="008A13CF"/>
    <w:rsid w:val="008A16AD"/>
    <w:rsid w:val="008A5EED"/>
    <w:rsid w:val="008A621A"/>
    <w:rsid w:val="008A7BA7"/>
    <w:rsid w:val="008B0FCE"/>
    <w:rsid w:val="008B28A4"/>
    <w:rsid w:val="008C112F"/>
    <w:rsid w:val="008D0A2D"/>
    <w:rsid w:val="008D19A3"/>
    <w:rsid w:val="008D2789"/>
    <w:rsid w:val="008D29C6"/>
    <w:rsid w:val="008D2FE9"/>
    <w:rsid w:val="008D5300"/>
    <w:rsid w:val="008D6692"/>
    <w:rsid w:val="008D66D8"/>
    <w:rsid w:val="008E091F"/>
    <w:rsid w:val="008E3AA1"/>
    <w:rsid w:val="008E456C"/>
    <w:rsid w:val="008F0AC4"/>
    <w:rsid w:val="008F1F49"/>
    <w:rsid w:val="008F2209"/>
    <w:rsid w:val="008F63A7"/>
    <w:rsid w:val="008F6BB3"/>
    <w:rsid w:val="00901060"/>
    <w:rsid w:val="00904FF4"/>
    <w:rsid w:val="00905500"/>
    <w:rsid w:val="00907FD7"/>
    <w:rsid w:val="009101D2"/>
    <w:rsid w:val="009106BE"/>
    <w:rsid w:val="00914F29"/>
    <w:rsid w:val="00916593"/>
    <w:rsid w:val="00917917"/>
    <w:rsid w:val="00917FF7"/>
    <w:rsid w:val="009309E0"/>
    <w:rsid w:val="00931F3C"/>
    <w:rsid w:val="009321E1"/>
    <w:rsid w:val="00932401"/>
    <w:rsid w:val="009357C6"/>
    <w:rsid w:val="00936189"/>
    <w:rsid w:val="00937D3E"/>
    <w:rsid w:val="009447AC"/>
    <w:rsid w:val="009514E9"/>
    <w:rsid w:val="0095172E"/>
    <w:rsid w:val="009543C1"/>
    <w:rsid w:val="00960869"/>
    <w:rsid w:val="009617EC"/>
    <w:rsid w:val="00963F41"/>
    <w:rsid w:val="00964B04"/>
    <w:rsid w:val="00967ECE"/>
    <w:rsid w:val="00975906"/>
    <w:rsid w:val="00981DD5"/>
    <w:rsid w:val="00983792"/>
    <w:rsid w:val="00983D39"/>
    <w:rsid w:val="00984654"/>
    <w:rsid w:val="0098545E"/>
    <w:rsid w:val="00987416"/>
    <w:rsid w:val="009919AF"/>
    <w:rsid w:val="00993EC5"/>
    <w:rsid w:val="009962D9"/>
    <w:rsid w:val="00997E40"/>
    <w:rsid w:val="009A189B"/>
    <w:rsid w:val="009A2AAF"/>
    <w:rsid w:val="009A7003"/>
    <w:rsid w:val="009B1FC5"/>
    <w:rsid w:val="009B36A7"/>
    <w:rsid w:val="009B78E8"/>
    <w:rsid w:val="009C4321"/>
    <w:rsid w:val="009C5994"/>
    <w:rsid w:val="009C7705"/>
    <w:rsid w:val="009D0072"/>
    <w:rsid w:val="009D0A96"/>
    <w:rsid w:val="009D2B54"/>
    <w:rsid w:val="009D3424"/>
    <w:rsid w:val="009D3A2A"/>
    <w:rsid w:val="009D4597"/>
    <w:rsid w:val="009E1A7D"/>
    <w:rsid w:val="009E2024"/>
    <w:rsid w:val="009E365A"/>
    <w:rsid w:val="009E5864"/>
    <w:rsid w:val="009F3C54"/>
    <w:rsid w:val="009F415B"/>
    <w:rsid w:val="009F420A"/>
    <w:rsid w:val="009F4A98"/>
    <w:rsid w:val="009F5C95"/>
    <w:rsid w:val="009F6F44"/>
    <w:rsid w:val="00A005FB"/>
    <w:rsid w:val="00A018B3"/>
    <w:rsid w:val="00A12499"/>
    <w:rsid w:val="00A12B79"/>
    <w:rsid w:val="00A12DCF"/>
    <w:rsid w:val="00A153AE"/>
    <w:rsid w:val="00A17C49"/>
    <w:rsid w:val="00A237A9"/>
    <w:rsid w:val="00A24609"/>
    <w:rsid w:val="00A2507D"/>
    <w:rsid w:val="00A2626F"/>
    <w:rsid w:val="00A26409"/>
    <w:rsid w:val="00A34216"/>
    <w:rsid w:val="00A35243"/>
    <w:rsid w:val="00A35769"/>
    <w:rsid w:val="00A370FD"/>
    <w:rsid w:val="00A46128"/>
    <w:rsid w:val="00A5283E"/>
    <w:rsid w:val="00A52FAB"/>
    <w:rsid w:val="00A53382"/>
    <w:rsid w:val="00A53465"/>
    <w:rsid w:val="00A66043"/>
    <w:rsid w:val="00A663F3"/>
    <w:rsid w:val="00A716A3"/>
    <w:rsid w:val="00A72DC4"/>
    <w:rsid w:val="00A72EF7"/>
    <w:rsid w:val="00A745F3"/>
    <w:rsid w:val="00A75937"/>
    <w:rsid w:val="00A83213"/>
    <w:rsid w:val="00A858E1"/>
    <w:rsid w:val="00A93037"/>
    <w:rsid w:val="00A93062"/>
    <w:rsid w:val="00A931CD"/>
    <w:rsid w:val="00A93C9D"/>
    <w:rsid w:val="00A93FCB"/>
    <w:rsid w:val="00AA2734"/>
    <w:rsid w:val="00AA44CE"/>
    <w:rsid w:val="00AB1838"/>
    <w:rsid w:val="00AB6BF3"/>
    <w:rsid w:val="00AC6830"/>
    <w:rsid w:val="00AD1730"/>
    <w:rsid w:val="00AD2444"/>
    <w:rsid w:val="00AD268D"/>
    <w:rsid w:val="00AD6BB0"/>
    <w:rsid w:val="00AD6FB6"/>
    <w:rsid w:val="00AE2831"/>
    <w:rsid w:val="00AE5921"/>
    <w:rsid w:val="00AF3776"/>
    <w:rsid w:val="00AF58CD"/>
    <w:rsid w:val="00AF773C"/>
    <w:rsid w:val="00B02418"/>
    <w:rsid w:val="00B054DE"/>
    <w:rsid w:val="00B0661D"/>
    <w:rsid w:val="00B07C49"/>
    <w:rsid w:val="00B10FD3"/>
    <w:rsid w:val="00B11DAA"/>
    <w:rsid w:val="00B13BA0"/>
    <w:rsid w:val="00B1518E"/>
    <w:rsid w:val="00B1762C"/>
    <w:rsid w:val="00B17D43"/>
    <w:rsid w:val="00B3214D"/>
    <w:rsid w:val="00B42101"/>
    <w:rsid w:val="00B4223E"/>
    <w:rsid w:val="00B47D4C"/>
    <w:rsid w:val="00B50AD8"/>
    <w:rsid w:val="00B562DA"/>
    <w:rsid w:val="00B61C21"/>
    <w:rsid w:val="00B64061"/>
    <w:rsid w:val="00B65C15"/>
    <w:rsid w:val="00B66986"/>
    <w:rsid w:val="00B75ADA"/>
    <w:rsid w:val="00B762B2"/>
    <w:rsid w:val="00B82284"/>
    <w:rsid w:val="00B8357D"/>
    <w:rsid w:val="00B911AC"/>
    <w:rsid w:val="00B92B2B"/>
    <w:rsid w:val="00B95753"/>
    <w:rsid w:val="00B9622E"/>
    <w:rsid w:val="00B96FD1"/>
    <w:rsid w:val="00B975C3"/>
    <w:rsid w:val="00BA0658"/>
    <w:rsid w:val="00BA1EA4"/>
    <w:rsid w:val="00BA2669"/>
    <w:rsid w:val="00BA425E"/>
    <w:rsid w:val="00BA4BB8"/>
    <w:rsid w:val="00BB4738"/>
    <w:rsid w:val="00BB57E9"/>
    <w:rsid w:val="00BC10F7"/>
    <w:rsid w:val="00BC2609"/>
    <w:rsid w:val="00BC3DA2"/>
    <w:rsid w:val="00BC707B"/>
    <w:rsid w:val="00BC747B"/>
    <w:rsid w:val="00BD0196"/>
    <w:rsid w:val="00BD0465"/>
    <w:rsid w:val="00BD3B23"/>
    <w:rsid w:val="00BD401C"/>
    <w:rsid w:val="00BD64F7"/>
    <w:rsid w:val="00BD681B"/>
    <w:rsid w:val="00BE07A0"/>
    <w:rsid w:val="00BE53C0"/>
    <w:rsid w:val="00BF0F14"/>
    <w:rsid w:val="00BF4113"/>
    <w:rsid w:val="00BF73E4"/>
    <w:rsid w:val="00BF7D1E"/>
    <w:rsid w:val="00C00D61"/>
    <w:rsid w:val="00C050E8"/>
    <w:rsid w:val="00C05624"/>
    <w:rsid w:val="00C05743"/>
    <w:rsid w:val="00C06CB0"/>
    <w:rsid w:val="00C1404B"/>
    <w:rsid w:val="00C1482F"/>
    <w:rsid w:val="00C14A07"/>
    <w:rsid w:val="00C17F92"/>
    <w:rsid w:val="00C22237"/>
    <w:rsid w:val="00C230C2"/>
    <w:rsid w:val="00C258E3"/>
    <w:rsid w:val="00C351DB"/>
    <w:rsid w:val="00C42B7E"/>
    <w:rsid w:val="00C436E8"/>
    <w:rsid w:val="00C43CC3"/>
    <w:rsid w:val="00C52C5D"/>
    <w:rsid w:val="00C60016"/>
    <w:rsid w:val="00C61084"/>
    <w:rsid w:val="00C650D8"/>
    <w:rsid w:val="00C661B7"/>
    <w:rsid w:val="00C664A9"/>
    <w:rsid w:val="00C67098"/>
    <w:rsid w:val="00C71F6A"/>
    <w:rsid w:val="00C733E9"/>
    <w:rsid w:val="00C813E6"/>
    <w:rsid w:val="00C819E5"/>
    <w:rsid w:val="00C869DE"/>
    <w:rsid w:val="00C87D97"/>
    <w:rsid w:val="00C9092E"/>
    <w:rsid w:val="00C94A54"/>
    <w:rsid w:val="00C96C75"/>
    <w:rsid w:val="00CA04DD"/>
    <w:rsid w:val="00CA08B2"/>
    <w:rsid w:val="00CA252E"/>
    <w:rsid w:val="00CA4C03"/>
    <w:rsid w:val="00CA4C1E"/>
    <w:rsid w:val="00CA55A7"/>
    <w:rsid w:val="00CA5C14"/>
    <w:rsid w:val="00CA695F"/>
    <w:rsid w:val="00CA72FE"/>
    <w:rsid w:val="00CA791D"/>
    <w:rsid w:val="00CB1DFF"/>
    <w:rsid w:val="00CB4497"/>
    <w:rsid w:val="00CB6D42"/>
    <w:rsid w:val="00CB70F9"/>
    <w:rsid w:val="00CD2EF6"/>
    <w:rsid w:val="00CD3B83"/>
    <w:rsid w:val="00CD5551"/>
    <w:rsid w:val="00CD789D"/>
    <w:rsid w:val="00CE159E"/>
    <w:rsid w:val="00CE4879"/>
    <w:rsid w:val="00CE5F7C"/>
    <w:rsid w:val="00CE6A11"/>
    <w:rsid w:val="00CE783F"/>
    <w:rsid w:val="00CF33D9"/>
    <w:rsid w:val="00CF4271"/>
    <w:rsid w:val="00CF7D79"/>
    <w:rsid w:val="00D00166"/>
    <w:rsid w:val="00D014C5"/>
    <w:rsid w:val="00D0198F"/>
    <w:rsid w:val="00D01F8A"/>
    <w:rsid w:val="00D0389F"/>
    <w:rsid w:val="00D04393"/>
    <w:rsid w:val="00D127F9"/>
    <w:rsid w:val="00D14796"/>
    <w:rsid w:val="00D15799"/>
    <w:rsid w:val="00D20F7E"/>
    <w:rsid w:val="00D21E6E"/>
    <w:rsid w:val="00D22C25"/>
    <w:rsid w:val="00D24362"/>
    <w:rsid w:val="00D269FF"/>
    <w:rsid w:val="00D302A6"/>
    <w:rsid w:val="00D32920"/>
    <w:rsid w:val="00D33DC1"/>
    <w:rsid w:val="00D419A5"/>
    <w:rsid w:val="00D44398"/>
    <w:rsid w:val="00D45611"/>
    <w:rsid w:val="00D504FC"/>
    <w:rsid w:val="00D50622"/>
    <w:rsid w:val="00D5468C"/>
    <w:rsid w:val="00D565B2"/>
    <w:rsid w:val="00D57569"/>
    <w:rsid w:val="00D6173D"/>
    <w:rsid w:val="00D62B12"/>
    <w:rsid w:val="00D633A5"/>
    <w:rsid w:val="00D67E25"/>
    <w:rsid w:val="00D82D58"/>
    <w:rsid w:val="00D8666B"/>
    <w:rsid w:val="00D86A87"/>
    <w:rsid w:val="00D90A7B"/>
    <w:rsid w:val="00D97E94"/>
    <w:rsid w:val="00DA05A9"/>
    <w:rsid w:val="00DA10E9"/>
    <w:rsid w:val="00DB00F3"/>
    <w:rsid w:val="00DB1FEC"/>
    <w:rsid w:val="00DC3308"/>
    <w:rsid w:val="00DC476A"/>
    <w:rsid w:val="00DC6934"/>
    <w:rsid w:val="00DD0C3D"/>
    <w:rsid w:val="00DD1FE7"/>
    <w:rsid w:val="00DD22EB"/>
    <w:rsid w:val="00DD735F"/>
    <w:rsid w:val="00DD743C"/>
    <w:rsid w:val="00DE1716"/>
    <w:rsid w:val="00DE24C7"/>
    <w:rsid w:val="00DF1C4C"/>
    <w:rsid w:val="00DF216D"/>
    <w:rsid w:val="00DF34A8"/>
    <w:rsid w:val="00DF44FF"/>
    <w:rsid w:val="00DF50B1"/>
    <w:rsid w:val="00E053FA"/>
    <w:rsid w:val="00E126E6"/>
    <w:rsid w:val="00E225BC"/>
    <w:rsid w:val="00E226AF"/>
    <w:rsid w:val="00E2354D"/>
    <w:rsid w:val="00E23BC7"/>
    <w:rsid w:val="00E245E1"/>
    <w:rsid w:val="00E2675E"/>
    <w:rsid w:val="00E26FEA"/>
    <w:rsid w:val="00E27786"/>
    <w:rsid w:val="00E31791"/>
    <w:rsid w:val="00E31FAD"/>
    <w:rsid w:val="00E36493"/>
    <w:rsid w:val="00E41E08"/>
    <w:rsid w:val="00E4327C"/>
    <w:rsid w:val="00E434BF"/>
    <w:rsid w:val="00E521F7"/>
    <w:rsid w:val="00E536A9"/>
    <w:rsid w:val="00E57E3D"/>
    <w:rsid w:val="00E613C0"/>
    <w:rsid w:val="00E67799"/>
    <w:rsid w:val="00E67E75"/>
    <w:rsid w:val="00E70737"/>
    <w:rsid w:val="00E72866"/>
    <w:rsid w:val="00E732C5"/>
    <w:rsid w:val="00E73FCE"/>
    <w:rsid w:val="00E7496D"/>
    <w:rsid w:val="00E74D73"/>
    <w:rsid w:val="00E80E6B"/>
    <w:rsid w:val="00E85010"/>
    <w:rsid w:val="00E86250"/>
    <w:rsid w:val="00E951DD"/>
    <w:rsid w:val="00E95507"/>
    <w:rsid w:val="00E958C7"/>
    <w:rsid w:val="00EA10A2"/>
    <w:rsid w:val="00EA483D"/>
    <w:rsid w:val="00EB25EE"/>
    <w:rsid w:val="00EB2ED6"/>
    <w:rsid w:val="00EB2F3F"/>
    <w:rsid w:val="00EC1939"/>
    <w:rsid w:val="00EC221A"/>
    <w:rsid w:val="00EC2535"/>
    <w:rsid w:val="00ED45D7"/>
    <w:rsid w:val="00ED4749"/>
    <w:rsid w:val="00EE4E2C"/>
    <w:rsid w:val="00EE755B"/>
    <w:rsid w:val="00EF235E"/>
    <w:rsid w:val="00EF7C7B"/>
    <w:rsid w:val="00EF7CD9"/>
    <w:rsid w:val="00EF7EC9"/>
    <w:rsid w:val="00F01A0F"/>
    <w:rsid w:val="00F03E5F"/>
    <w:rsid w:val="00F041E9"/>
    <w:rsid w:val="00F05D2F"/>
    <w:rsid w:val="00F0712C"/>
    <w:rsid w:val="00F077ED"/>
    <w:rsid w:val="00F07B4C"/>
    <w:rsid w:val="00F1078F"/>
    <w:rsid w:val="00F1175B"/>
    <w:rsid w:val="00F14A98"/>
    <w:rsid w:val="00F15AE8"/>
    <w:rsid w:val="00F162A1"/>
    <w:rsid w:val="00F21D98"/>
    <w:rsid w:val="00F23CB0"/>
    <w:rsid w:val="00F25367"/>
    <w:rsid w:val="00F2679F"/>
    <w:rsid w:val="00F304C7"/>
    <w:rsid w:val="00F34C38"/>
    <w:rsid w:val="00F35EC4"/>
    <w:rsid w:val="00F36CB6"/>
    <w:rsid w:val="00F3766F"/>
    <w:rsid w:val="00F44AE3"/>
    <w:rsid w:val="00F5089B"/>
    <w:rsid w:val="00F52812"/>
    <w:rsid w:val="00F57F71"/>
    <w:rsid w:val="00F60DC1"/>
    <w:rsid w:val="00F61795"/>
    <w:rsid w:val="00F64496"/>
    <w:rsid w:val="00F70801"/>
    <w:rsid w:val="00F7093E"/>
    <w:rsid w:val="00F715D8"/>
    <w:rsid w:val="00F738A1"/>
    <w:rsid w:val="00F73EF0"/>
    <w:rsid w:val="00F774AF"/>
    <w:rsid w:val="00F77C85"/>
    <w:rsid w:val="00F811CA"/>
    <w:rsid w:val="00F8355C"/>
    <w:rsid w:val="00F86B4B"/>
    <w:rsid w:val="00F903FE"/>
    <w:rsid w:val="00F909DC"/>
    <w:rsid w:val="00F92440"/>
    <w:rsid w:val="00F938D5"/>
    <w:rsid w:val="00F93FE9"/>
    <w:rsid w:val="00F97E94"/>
    <w:rsid w:val="00FA2C03"/>
    <w:rsid w:val="00FA4CA8"/>
    <w:rsid w:val="00FA746D"/>
    <w:rsid w:val="00FB22AD"/>
    <w:rsid w:val="00FB267E"/>
    <w:rsid w:val="00FB2D41"/>
    <w:rsid w:val="00FB454F"/>
    <w:rsid w:val="00FB6EB8"/>
    <w:rsid w:val="00FC074D"/>
    <w:rsid w:val="00FC21A7"/>
    <w:rsid w:val="00FC50B0"/>
    <w:rsid w:val="00FC6732"/>
    <w:rsid w:val="00FE4835"/>
    <w:rsid w:val="00FF5C09"/>
  </w:rsids>
  <m:mathPr>
    <m:mathFont m:val="Cambria Math"/>
    <m:brkBin m:val="before"/>
    <m:brkBinSub m:val="--"/>
    <m:smallFrac m:val="0"/>
    <m:dispDef/>
    <m:lMargin m:val="0"/>
    <m:rMargin m:val="0"/>
    <m:defJc m:val="centerGroup"/>
    <m:wrapIndent m:val="1440"/>
    <m:intLim m:val="subSup"/>
    <m:naryLim m:val="undOvr"/>
  </m:mathPr>
  <w:themeFontLang w:val="en-CA" w:eastAsia="ko-KR"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DC768F1"/>
  <w15:chartTrackingRefBased/>
  <w15:docId w15:val="{0D5879F2-7438-44F7-BD1C-12A5BC5EBA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SimSun" w:hAnsi="Calibri" w:cs="Arial"/>
        <w:lang w:val="en-CA" w:eastAsia="en-C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675E"/>
    <w:pPr>
      <w:tabs>
        <w:tab w:val="left" w:pos="567"/>
        <w:tab w:val="left" w:pos="1134"/>
        <w:tab w:val="left" w:pos="1701"/>
        <w:tab w:val="left" w:pos="2268"/>
      </w:tabs>
      <w:jc w:val="both"/>
    </w:pPr>
    <w:rPr>
      <w:rFonts w:ascii="Times New Roman" w:hAnsi="Times New Roman" w:cs="Times New Roman"/>
      <w:sz w:val="22"/>
      <w:szCs w:val="22"/>
      <w:lang w:val="en-GB" w:eastAsia="en-US"/>
    </w:rPr>
  </w:style>
  <w:style w:type="paragraph" w:styleId="Heading1">
    <w:name w:val="heading 1"/>
    <w:basedOn w:val="Normal"/>
    <w:next w:val="Heading2"/>
    <w:link w:val="Heading1Char"/>
    <w:uiPriority w:val="9"/>
    <w:qFormat/>
    <w:rsid w:val="00E2675E"/>
    <w:pPr>
      <w:keepNext/>
      <w:keepLines/>
      <w:numPr>
        <w:numId w:val="3"/>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E2675E"/>
    <w:pPr>
      <w:keepNext/>
      <w:keepLines/>
      <w:numPr>
        <w:ilvl w:val="1"/>
        <w:numId w:val="3"/>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E2675E"/>
    <w:pPr>
      <w:keepNext/>
      <w:keepLines/>
      <w:numPr>
        <w:ilvl w:val="2"/>
        <w:numId w:val="3"/>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E2675E"/>
    <w:pPr>
      <w:keepNext/>
      <w:numPr>
        <w:ilvl w:val="3"/>
        <w:numId w:val="3"/>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E2675E"/>
    <w:pPr>
      <w:keepNext/>
      <w:numPr>
        <w:ilvl w:val="4"/>
        <w:numId w:val="3"/>
      </w:numPr>
      <w:spacing w:before="120" w:after="120"/>
      <w:jc w:val="left"/>
      <w:outlineLvl w:val="4"/>
    </w:pPr>
    <w:rPr>
      <w:rFonts w:eastAsiaTheme="majorEastAsia"/>
      <w:i/>
      <w:iCs/>
    </w:rPr>
  </w:style>
  <w:style w:type="paragraph" w:styleId="Heading6">
    <w:name w:val="heading 6"/>
    <w:basedOn w:val="Normal"/>
    <w:next w:val="Normal"/>
    <w:link w:val="Heading6Char"/>
    <w:semiHidden/>
    <w:rsid w:val="00E2675E"/>
    <w:pPr>
      <w:keepNext/>
      <w:keepLines/>
      <w:numPr>
        <w:ilvl w:val="5"/>
        <w:numId w:val="1"/>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semiHidden/>
    <w:rsid w:val="00E2675E"/>
    <w:pPr>
      <w:keepNext/>
      <w:keepLines/>
      <w:widowControl w:val="0"/>
      <w:numPr>
        <w:ilvl w:val="6"/>
        <w:numId w:val="1"/>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semiHidden/>
    <w:rsid w:val="00E2675E"/>
    <w:pPr>
      <w:keepNext/>
      <w:keepLines/>
      <w:widowControl w:val="0"/>
      <w:numPr>
        <w:ilvl w:val="7"/>
        <w:numId w:val="1"/>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semiHidden/>
    <w:rsid w:val="00E2675E"/>
    <w:pPr>
      <w:keepNext/>
      <w:widowControl w:val="0"/>
      <w:numPr>
        <w:ilvl w:val="8"/>
        <w:numId w:val="1"/>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2675E"/>
    <w:pPr>
      <w:ind w:left="720"/>
      <w:contextualSpacing/>
    </w:pPr>
  </w:style>
  <w:style w:type="character" w:customStyle="1" w:styleId="Heading1Char">
    <w:name w:val="Heading 1 Char"/>
    <w:basedOn w:val="DefaultParagraphFont"/>
    <w:link w:val="Heading1"/>
    <w:uiPriority w:val="9"/>
    <w:rsid w:val="00E2675E"/>
    <w:rPr>
      <w:rFonts w:ascii="Times New Roman" w:eastAsiaTheme="majorEastAsia" w:hAnsi="Times New Roman" w:cstheme="majorBidi"/>
      <w:b/>
      <w:bCs/>
      <w:kern w:val="2"/>
      <w:sz w:val="28"/>
      <w:szCs w:val="32"/>
      <w:lang w:val="en-GB" w:eastAsia="en-US"/>
      <w14:ligatures w14:val="standardContextual"/>
    </w:rPr>
  </w:style>
  <w:style w:type="character" w:customStyle="1" w:styleId="Heading2Char">
    <w:name w:val="Heading 2 Char"/>
    <w:basedOn w:val="DefaultParagraphFont"/>
    <w:link w:val="Heading2"/>
    <w:uiPriority w:val="9"/>
    <w:rsid w:val="00E2675E"/>
    <w:rPr>
      <w:rFonts w:ascii="Times New Roman Bold" w:eastAsiaTheme="majorEastAsia" w:hAnsi="Times New Roman Bold" w:cstheme="majorBidi"/>
      <w:b/>
      <w:sz w:val="24"/>
      <w:szCs w:val="26"/>
      <w:lang w:val="en-GB" w:eastAsia="en-US"/>
    </w:rPr>
  </w:style>
  <w:style w:type="paragraph" w:customStyle="1" w:styleId="Default">
    <w:name w:val="Default"/>
    <w:rsid w:val="00F73EF0"/>
    <w:pPr>
      <w:autoSpaceDE w:val="0"/>
      <w:autoSpaceDN w:val="0"/>
      <w:adjustRightInd w:val="0"/>
    </w:pPr>
    <w:rPr>
      <w:rFonts w:ascii="Times New Roman" w:hAnsi="Times New Roman" w:cs="Times New Roman"/>
      <w:color w:val="000000"/>
      <w:sz w:val="24"/>
      <w:szCs w:val="24"/>
      <w:lang w:val="en-GB" w:eastAsia="en-US"/>
    </w:rPr>
  </w:style>
  <w:style w:type="character" w:styleId="CommentReference">
    <w:name w:val="annotation reference"/>
    <w:basedOn w:val="DefaultParagraphFont"/>
    <w:uiPriority w:val="99"/>
    <w:semiHidden/>
    <w:unhideWhenUsed/>
    <w:rsid w:val="00E2675E"/>
    <w:rPr>
      <w:sz w:val="16"/>
      <w:szCs w:val="16"/>
      <w:lang w:val="en-GB"/>
    </w:rPr>
  </w:style>
  <w:style w:type="paragraph" w:styleId="CommentText">
    <w:name w:val="annotation text"/>
    <w:basedOn w:val="Normal"/>
    <w:link w:val="CommentTextChar"/>
    <w:uiPriority w:val="99"/>
    <w:rsid w:val="00E2675E"/>
    <w:rPr>
      <w:sz w:val="20"/>
      <w:szCs w:val="20"/>
    </w:rPr>
  </w:style>
  <w:style w:type="character" w:customStyle="1" w:styleId="CommentTextChar">
    <w:name w:val="Comment Text Char"/>
    <w:basedOn w:val="DefaultParagraphFont"/>
    <w:link w:val="CommentText"/>
    <w:uiPriority w:val="99"/>
    <w:rsid w:val="00E2675E"/>
    <w:rPr>
      <w:rFonts w:ascii="Times New Roman" w:eastAsia="SimSun" w:hAnsi="Times New Roman" w:cs="Times New Roman"/>
      <w:lang w:val="en-GB" w:eastAsia="en-US"/>
    </w:rPr>
  </w:style>
  <w:style w:type="paragraph" w:styleId="CommentSubject">
    <w:name w:val="annotation subject"/>
    <w:basedOn w:val="CommentText"/>
    <w:next w:val="CommentText"/>
    <w:link w:val="CommentSubjectChar"/>
    <w:uiPriority w:val="99"/>
    <w:semiHidden/>
    <w:unhideWhenUsed/>
    <w:rsid w:val="00E2675E"/>
    <w:rPr>
      <w:b/>
      <w:bCs/>
    </w:rPr>
  </w:style>
  <w:style w:type="character" w:customStyle="1" w:styleId="CommentSubjectChar">
    <w:name w:val="Comment Subject Char"/>
    <w:basedOn w:val="CommentTextChar"/>
    <w:link w:val="CommentSubject"/>
    <w:uiPriority w:val="99"/>
    <w:semiHidden/>
    <w:rsid w:val="00E2675E"/>
    <w:rPr>
      <w:rFonts w:ascii="Times New Roman" w:eastAsia="SimSun" w:hAnsi="Times New Roman" w:cs="Times New Roman"/>
      <w:b/>
      <w:bCs/>
      <w:lang w:val="en-GB" w:eastAsia="en-US"/>
    </w:rPr>
  </w:style>
  <w:style w:type="character" w:styleId="Hyperlink">
    <w:name w:val="Hyperlink"/>
    <w:basedOn w:val="DefaultParagraphFont"/>
    <w:uiPriority w:val="99"/>
    <w:unhideWhenUsed/>
    <w:rsid w:val="00E2675E"/>
    <w:rPr>
      <w:rFonts w:ascii="Times New Roman" w:hAnsi="Times New Roman"/>
      <w:color w:val="467886" w:themeColor="hyperlink"/>
      <w:u w:val="single"/>
      <w:lang w:val="en-GB"/>
    </w:rPr>
  </w:style>
  <w:style w:type="character" w:styleId="UnresolvedMention">
    <w:name w:val="Unresolved Mention"/>
    <w:uiPriority w:val="99"/>
    <w:semiHidden/>
    <w:unhideWhenUsed/>
    <w:rsid w:val="009B1FC5"/>
    <w:rPr>
      <w:color w:val="605E5C"/>
      <w:shd w:val="clear" w:color="auto" w:fill="E1DFDD"/>
      <w:lang w:val="en-GB"/>
    </w:rPr>
  </w:style>
  <w:style w:type="paragraph" w:customStyle="1" w:styleId="Cornernotation">
    <w:name w:val="Corner notation"/>
    <w:basedOn w:val="Normal"/>
    <w:rsid w:val="00BC3DA2"/>
    <w:pPr>
      <w:ind w:right="3119"/>
    </w:pPr>
    <w:rPr>
      <w:b/>
      <w:sz w:val="24"/>
    </w:rPr>
  </w:style>
  <w:style w:type="table" w:customStyle="1" w:styleId="TableGrid1">
    <w:name w:val="Table Grid1"/>
    <w:basedOn w:val="TableNormal"/>
    <w:next w:val="TableGrid"/>
    <w:uiPriority w:val="59"/>
    <w:rsid w:val="00BC3DA2"/>
    <w:rPr>
      <w:rFonts w:eastAsia="DengXi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rsid w:val="00BC3DA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Pr>
  </w:style>
  <w:style w:type="paragraph" w:customStyle="1" w:styleId="Venuedate">
    <w:name w:val="Venue&amp;date"/>
    <w:basedOn w:val="Cornernotation"/>
    <w:qFormat/>
    <w:rsid w:val="00BC3DA2"/>
    <w:rPr>
      <w:b w:val="0"/>
      <w:bCs/>
      <w:sz w:val="22"/>
    </w:rPr>
  </w:style>
  <w:style w:type="paragraph" w:customStyle="1" w:styleId="Cornernotation-Item">
    <w:name w:val="Corner notation - Item"/>
    <w:basedOn w:val="Venuedate"/>
    <w:qFormat/>
    <w:rsid w:val="00BC3DA2"/>
    <w:rPr>
      <w:b/>
    </w:rPr>
  </w:style>
  <w:style w:type="paragraph" w:customStyle="1" w:styleId="AFCorNot12Bold">
    <w:name w:val="AF_CorNot12Bold"/>
    <w:basedOn w:val="Normal"/>
    <w:next w:val="Normal"/>
    <w:unhideWhenUsed/>
    <w:qFormat/>
    <w:rsid w:val="00BC3DA2"/>
    <w:rPr>
      <w:b/>
      <w:sz w:val="24"/>
    </w:rPr>
  </w:style>
  <w:style w:type="paragraph" w:styleId="Revision">
    <w:name w:val="Revision"/>
    <w:hidden/>
    <w:uiPriority w:val="99"/>
    <w:semiHidden/>
    <w:rsid w:val="00E2675E"/>
    <w:rPr>
      <w:rFonts w:ascii="Simplified Arabic" w:eastAsia="Times New Roman" w:hAnsi="Simplified Arabic" w:cs="Simplified Arabic"/>
      <w:noProof/>
      <w:sz w:val="24"/>
      <w:szCs w:val="24"/>
      <w:lang w:val="en-US" w:eastAsia="en-US"/>
    </w:rPr>
  </w:style>
  <w:style w:type="paragraph" w:styleId="FootnoteText">
    <w:name w:val="footnote text"/>
    <w:basedOn w:val="Normal"/>
    <w:link w:val="FootnoteTextChar"/>
    <w:uiPriority w:val="99"/>
    <w:semiHidden/>
    <w:unhideWhenUsed/>
    <w:rsid w:val="00E2675E"/>
    <w:pPr>
      <w:jc w:val="left"/>
    </w:pPr>
    <w:rPr>
      <w:sz w:val="18"/>
      <w:szCs w:val="20"/>
    </w:rPr>
  </w:style>
  <w:style w:type="character" w:customStyle="1" w:styleId="FootnoteTextChar">
    <w:name w:val="Footnote Text Char"/>
    <w:basedOn w:val="DefaultParagraphFont"/>
    <w:link w:val="FootnoteText"/>
    <w:uiPriority w:val="99"/>
    <w:semiHidden/>
    <w:rsid w:val="00E2675E"/>
    <w:rPr>
      <w:rFonts w:ascii="Times New Roman" w:eastAsia="SimSun" w:hAnsi="Times New Roman" w:cs="Times New Roman"/>
      <w:sz w:val="18"/>
      <w:lang w:val="en-GB" w:eastAsia="en-US"/>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uiPriority w:val="99"/>
    <w:unhideWhenUsed/>
    <w:rsid w:val="00E2675E"/>
    <w:rPr>
      <w:vertAlign w:val="superscript"/>
      <w:lang w:val="en-GB"/>
    </w:rPr>
  </w:style>
  <w:style w:type="character" w:customStyle="1" w:styleId="Heading3Char">
    <w:name w:val="Heading 3 Char"/>
    <w:basedOn w:val="DefaultParagraphFont"/>
    <w:link w:val="Heading3"/>
    <w:uiPriority w:val="9"/>
    <w:rsid w:val="00E2675E"/>
    <w:rPr>
      <w:rFonts w:ascii="Times New Roman" w:eastAsiaTheme="majorEastAsia" w:hAnsi="Times New Roman" w:cs="Times New Roman"/>
      <w:b/>
      <w:bCs/>
      <w:sz w:val="22"/>
      <w:szCs w:val="22"/>
      <w:lang w:val="en-GB" w:eastAsia="en-US"/>
    </w:rPr>
  </w:style>
  <w:style w:type="character" w:customStyle="1" w:styleId="Heading4Char">
    <w:name w:val="Heading 4 Char"/>
    <w:basedOn w:val="DefaultParagraphFont"/>
    <w:link w:val="Heading4"/>
    <w:uiPriority w:val="9"/>
    <w:rsid w:val="00E2675E"/>
    <w:rPr>
      <w:rFonts w:ascii="Times New Roman" w:eastAsiaTheme="majorEastAsia" w:hAnsi="Times New Roman" w:cs="Times New Roman"/>
      <w:b/>
      <w:bCs/>
      <w:sz w:val="22"/>
      <w:szCs w:val="22"/>
      <w:lang w:val="en-GB" w:eastAsia="en-US"/>
    </w:rPr>
  </w:style>
  <w:style w:type="character" w:customStyle="1" w:styleId="Heading5Char">
    <w:name w:val="Heading 5 Char"/>
    <w:basedOn w:val="DefaultParagraphFont"/>
    <w:link w:val="Heading5"/>
    <w:uiPriority w:val="9"/>
    <w:rsid w:val="00E2675E"/>
    <w:rPr>
      <w:rFonts w:ascii="Times New Roman" w:eastAsiaTheme="majorEastAsia" w:hAnsi="Times New Roman" w:cs="Times New Roman"/>
      <w:i/>
      <w:iCs/>
      <w:sz w:val="22"/>
      <w:szCs w:val="22"/>
      <w:lang w:val="en-GB" w:eastAsia="en-US"/>
    </w:rPr>
  </w:style>
  <w:style w:type="character" w:customStyle="1" w:styleId="Heading6Char">
    <w:name w:val="Heading 6 Char"/>
    <w:basedOn w:val="DefaultParagraphFont"/>
    <w:link w:val="Heading6"/>
    <w:semiHidden/>
    <w:rsid w:val="00E2675E"/>
    <w:rPr>
      <w:rFonts w:ascii="Times New Roman" w:hAnsi="Times New Roman" w:cs="Times New Roman"/>
      <w:bCs/>
      <w:sz w:val="24"/>
      <w:szCs w:val="22"/>
      <w:lang w:val="en-GB" w:eastAsia="en-US"/>
    </w:rPr>
  </w:style>
  <w:style w:type="character" w:customStyle="1" w:styleId="Heading7Char">
    <w:name w:val="Heading 7 Char"/>
    <w:basedOn w:val="DefaultParagraphFont"/>
    <w:link w:val="Heading7"/>
    <w:semiHidden/>
    <w:rsid w:val="00E2675E"/>
    <w:rPr>
      <w:rFonts w:ascii="Times New Roman" w:hAnsi="Times New Roman" w:cs="Times New Roman"/>
      <w:b/>
      <w:snapToGrid w:val="0"/>
      <w:sz w:val="22"/>
      <w:szCs w:val="22"/>
      <w:u w:val="single"/>
      <w:lang w:val="en-GB" w:eastAsia="en-US"/>
    </w:rPr>
  </w:style>
  <w:style w:type="character" w:customStyle="1" w:styleId="Heading8Char">
    <w:name w:val="Heading 8 Char"/>
    <w:basedOn w:val="DefaultParagraphFont"/>
    <w:link w:val="Heading8"/>
    <w:semiHidden/>
    <w:rsid w:val="00E2675E"/>
    <w:rPr>
      <w:rFonts w:ascii="Times New Roman" w:hAnsi="Times New Roman" w:cs="Times New Roman"/>
      <w:b/>
      <w:snapToGrid w:val="0"/>
      <w:sz w:val="22"/>
      <w:szCs w:val="22"/>
      <w:u w:val="single"/>
      <w:lang w:val="en-GB" w:eastAsia="en-US"/>
    </w:rPr>
  </w:style>
  <w:style w:type="character" w:customStyle="1" w:styleId="Heading9Char">
    <w:name w:val="Heading 9 Char"/>
    <w:basedOn w:val="DefaultParagraphFont"/>
    <w:link w:val="Heading9"/>
    <w:semiHidden/>
    <w:rsid w:val="00E2675E"/>
    <w:rPr>
      <w:rFonts w:ascii="Times New Roman" w:hAnsi="Times New Roman" w:cs="Times New Roman"/>
      <w:snapToGrid w:val="0"/>
      <w:sz w:val="22"/>
      <w:szCs w:val="22"/>
      <w:u w:val="single"/>
      <w:lang w:val="en-GB" w:eastAsia="en-US"/>
    </w:rPr>
  </w:style>
  <w:style w:type="paragraph" w:customStyle="1" w:styleId="DarkList-Accent31">
    <w:name w:val="Dark List - Accent 31"/>
    <w:hidden/>
    <w:uiPriority w:val="99"/>
    <w:semiHidden/>
    <w:rsid w:val="00E2675E"/>
    <w:rPr>
      <w:rFonts w:ascii="Times New Roman" w:hAnsi="Times New Roman" w:cs="Times New Roman"/>
      <w:sz w:val="22"/>
      <w:szCs w:val="22"/>
      <w:lang w:val="en-GB" w:eastAsia="en-GB"/>
    </w:rPr>
  </w:style>
  <w:style w:type="paragraph" w:customStyle="1" w:styleId="CBDNormalNoNumber">
    <w:name w:val="CBD_Normal_NoNumber"/>
    <w:basedOn w:val="CBDNormal"/>
    <w:qFormat/>
    <w:rsid w:val="00E2675E"/>
    <w:pPr>
      <w:spacing w:after="120"/>
      <w:ind w:left="567"/>
    </w:pPr>
  </w:style>
  <w:style w:type="paragraph" w:customStyle="1" w:styleId="Footnote">
    <w:name w:val="Footnote"/>
    <w:basedOn w:val="FootnoteText"/>
    <w:semiHidden/>
    <w:qFormat/>
    <w:rsid w:val="00E2675E"/>
    <w:rPr>
      <w:szCs w:val="18"/>
    </w:rPr>
  </w:style>
  <w:style w:type="paragraph" w:styleId="Header">
    <w:name w:val="header"/>
    <w:basedOn w:val="Normal"/>
    <w:link w:val="HeaderChar"/>
    <w:semiHidden/>
    <w:rsid w:val="00E2675E"/>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semiHidden/>
    <w:rsid w:val="00E2675E"/>
    <w:rPr>
      <w:rFonts w:ascii="Times New Roman" w:eastAsia="SimSun" w:hAnsi="Times New Roman" w:cs="Times New Roman"/>
      <w:szCs w:val="22"/>
      <w:lang w:val="en-GB" w:eastAsia="en-US"/>
    </w:rPr>
  </w:style>
  <w:style w:type="paragraph" w:styleId="Footer">
    <w:name w:val="footer"/>
    <w:basedOn w:val="Normal"/>
    <w:link w:val="FooterChar"/>
    <w:uiPriority w:val="99"/>
    <w:semiHidden/>
    <w:rsid w:val="00E2675E"/>
    <w:pPr>
      <w:tabs>
        <w:tab w:val="center" w:pos="4680"/>
        <w:tab w:val="right" w:pos="9360"/>
      </w:tabs>
    </w:pPr>
    <w:rPr>
      <w:sz w:val="20"/>
    </w:rPr>
  </w:style>
  <w:style w:type="character" w:customStyle="1" w:styleId="FooterChar">
    <w:name w:val="Footer Char"/>
    <w:basedOn w:val="DefaultParagraphFont"/>
    <w:link w:val="Footer"/>
    <w:uiPriority w:val="99"/>
    <w:semiHidden/>
    <w:rsid w:val="00E2675E"/>
    <w:rPr>
      <w:rFonts w:ascii="Times New Roman" w:eastAsia="SimSun" w:hAnsi="Times New Roman" w:cs="Times New Roman"/>
      <w:szCs w:val="22"/>
      <w:lang w:val="en-GB" w:eastAsia="en-US"/>
    </w:rPr>
  </w:style>
  <w:style w:type="paragraph" w:customStyle="1" w:styleId="Annex">
    <w:name w:val="Annex"/>
    <w:basedOn w:val="Normal"/>
    <w:semiHidden/>
    <w:qFormat/>
    <w:rsid w:val="00E2675E"/>
    <w:pPr>
      <w:spacing w:after="240"/>
    </w:pPr>
    <w:rPr>
      <w:b/>
      <w:sz w:val="28"/>
    </w:rPr>
  </w:style>
  <w:style w:type="paragraph" w:customStyle="1" w:styleId="ABSymbol">
    <w:name w:val="AB_Symbol"/>
    <w:basedOn w:val="Normal"/>
    <w:qFormat/>
    <w:rsid w:val="00E2675E"/>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uiPriority w:val="99"/>
    <w:qFormat/>
    <w:rsid w:val="00E2675E"/>
    <w:pPr>
      <w:numPr>
        <w:numId w:val="4"/>
      </w:numPr>
      <w:tabs>
        <w:tab w:val="left" w:pos="3969"/>
      </w:tabs>
      <w:spacing w:before="120" w:after="120"/>
    </w:pPr>
  </w:style>
  <w:style w:type="paragraph" w:customStyle="1" w:styleId="AFCorNNormal">
    <w:name w:val="AF_CorNNormal"/>
    <w:basedOn w:val="Normal"/>
    <w:unhideWhenUsed/>
    <w:rsid w:val="00E2675E"/>
    <w:pPr>
      <w:jc w:val="left"/>
    </w:pPr>
  </w:style>
  <w:style w:type="paragraph" w:customStyle="1" w:styleId="AEDistrNormal">
    <w:name w:val="AE_DistrNormal"/>
    <w:basedOn w:val="Normal"/>
    <w:unhideWhenUsed/>
    <w:rsid w:val="00E2675E"/>
    <w:pPr>
      <w:jc w:val="left"/>
    </w:pPr>
  </w:style>
  <w:style w:type="paragraph" w:customStyle="1" w:styleId="AASmallLogo">
    <w:name w:val="AA_SmallLogo"/>
    <w:basedOn w:val="AEDistrNormal"/>
    <w:unhideWhenUsed/>
    <w:rsid w:val="00E2675E"/>
    <w:pPr>
      <w:spacing w:before="40"/>
    </w:pPr>
    <w:rPr>
      <w:sz w:val="4"/>
    </w:rPr>
  </w:style>
  <w:style w:type="paragraph" w:customStyle="1" w:styleId="ACLargeLogo">
    <w:name w:val="AC_LargeLogo"/>
    <w:basedOn w:val="AFCorNNormal"/>
    <w:next w:val="AISpacer"/>
    <w:unhideWhenUsed/>
    <w:rsid w:val="00E2675E"/>
    <w:pPr>
      <w:spacing w:before="120"/>
      <w:contextualSpacing/>
    </w:pPr>
    <w:rPr>
      <w:sz w:val="8"/>
    </w:rPr>
  </w:style>
  <w:style w:type="paragraph" w:styleId="BodyText">
    <w:name w:val="Body Text"/>
    <w:basedOn w:val="Normal"/>
    <w:link w:val="BodyTextChar"/>
    <w:uiPriority w:val="99"/>
    <w:semiHidden/>
    <w:unhideWhenUsed/>
    <w:rsid w:val="00E2675E"/>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semiHidden/>
    <w:rsid w:val="00E2675E"/>
    <w:rPr>
      <w:rFonts w:asciiTheme="minorHAnsi" w:eastAsiaTheme="minorHAnsi" w:hAnsiTheme="minorHAnsi" w:cstheme="minorBidi"/>
      <w:kern w:val="2"/>
      <w:sz w:val="22"/>
      <w:szCs w:val="22"/>
      <w:lang w:val="en-GB" w:eastAsia="en-US"/>
      <w14:ligatures w14:val="standardContextual"/>
    </w:rPr>
  </w:style>
  <w:style w:type="paragraph" w:customStyle="1" w:styleId="Item">
    <w:name w:val="Item"/>
    <w:basedOn w:val="Normal"/>
    <w:semiHidden/>
    <w:qFormat/>
    <w:rsid w:val="00E2675E"/>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E2675E"/>
    <w:pPr>
      <w:tabs>
        <w:tab w:val="left" w:pos="567"/>
        <w:tab w:val="left" w:pos="1134"/>
        <w:tab w:val="left" w:pos="1701"/>
        <w:tab w:val="left" w:pos="2268"/>
        <w:tab w:val="left" w:pos="2835"/>
        <w:tab w:val="left" w:pos="3402"/>
      </w:tabs>
      <w:jc w:val="both"/>
    </w:pPr>
    <w:rPr>
      <w:rFonts w:ascii="Times New Roman" w:hAnsi="Times New Roman" w:cs="Times New Roman"/>
      <w:sz w:val="22"/>
      <w:szCs w:val="22"/>
      <w:lang w:val="en-GB" w:eastAsia="en-US"/>
    </w:rPr>
  </w:style>
  <w:style w:type="paragraph" w:styleId="List">
    <w:name w:val="List"/>
    <w:basedOn w:val="Normal"/>
    <w:semiHidden/>
    <w:rsid w:val="00E2675E"/>
    <w:pPr>
      <w:contextualSpacing/>
    </w:pPr>
  </w:style>
  <w:style w:type="numbering" w:customStyle="1" w:styleId="ListCBD">
    <w:name w:val="ListCBD"/>
    <w:basedOn w:val="NoList"/>
    <w:uiPriority w:val="99"/>
    <w:rsid w:val="00E2675E"/>
    <w:pPr>
      <w:numPr>
        <w:numId w:val="2"/>
      </w:numPr>
    </w:pPr>
  </w:style>
  <w:style w:type="numbering" w:customStyle="1" w:styleId="CBDHeadings">
    <w:name w:val="CBD_Headings"/>
    <w:basedOn w:val="ListCBD"/>
    <w:uiPriority w:val="99"/>
    <w:rsid w:val="00E2675E"/>
    <w:pPr>
      <w:numPr>
        <w:numId w:val="3"/>
      </w:numPr>
    </w:pPr>
  </w:style>
  <w:style w:type="paragraph" w:customStyle="1" w:styleId="AISpacer">
    <w:name w:val="AI_Spacer"/>
    <w:next w:val="Normal"/>
    <w:unhideWhenUsed/>
    <w:qFormat/>
    <w:rsid w:val="00E2675E"/>
    <w:rPr>
      <w:rFonts w:ascii="Times New Roman" w:hAnsi="Times New Roman" w:cs="Times New Roman"/>
      <w:sz w:val="2"/>
      <w:szCs w:val="22"/>
      <w:lang w:val="en-GB" w:eastAsia="en-US"/>
    </w:rPr>
  </w:style>
  <w:style w:type="paragraph" w:customStyle="1" w:styleId="AEDistrNormal6pt">
    <w:name w:val="AE_DistrNormal6pt"/>
    <w:basedOn w:val="AEDistrNormal"/>
    <w:next w:val="AFCorNNormal"/>
    <w:unhideWhenUsed/>
    <w:qFormat/>
    <w:rsid w:val="00E2675E"/>
    <w:pPr>
      <w:spacing w:before="120"/>
    </w:pPr>
  </w:style>
  <w:style w:type="paragraph" w:customStyle="1" w:styleId="AFCorNBold">
    <w:name w:val="AF_CorNBold"/>
    <w:basedOn w:val="AFCorNNormal"/>
    <w:next w:val="AFCorNNormal"/>
    <w:unhideWhenUsed/>
    <w:qFormat/>
    <w:rsid w:val="00E2675E"/>
    <w:rPr>
      <w:b/>
    </w:rPr>
  </w:style>
  <w:style w:type="paragraph" w:customStyle="1" w:styleId="AFCorN12Bold">
    <w:name w:val="AF_CorN12Bold"/>
    <w:basedOn w:val="AFCorNNormal"/>
    <w:next w:val="AFCorNNormal"/>
    <w:unhideWhenUsed/>
    <w:qFormat/>
    <w:rsid w:val="00E2675E"/>
    <w:rPr>
      <w:b/>
      <w:sz w:val="24"/>
    </w:rPr>
  </w:style>
  <w:style w:type="paragraph" w:customStyle="1" w:styleId="CBDAgendaItem">
    <w:name w:val="CBD_AgendaItem"/>
    <w:basedOn w:val="Normal"/>
    <w:qFormat/>
    <w:rsid w:val="00E2675E"/>
    <w:pPr>
      <w:keepNext/>
      <w:keepLines/>
      <w:spacing w:before="240" w:after="120"/>
      <w:jc w:val="left"/>
    </w:pPr>
    <w:rPr>
      <w:b/>
      <w:sz w:val="24"/>
    </w:rPr>
  </w:style>
  <w:style w:type="paragraph" w:customStyle="1" w:styleId="CBDDesicionText">
    <w:name w:val="CBD_DesicionText"/>
    <w:basedOn w:val="CBDNormal"/>
    <w:qFormat/>
    <w:rsid w:val="00E2675E"/>
    <w:pPr>
      <w:spacing w:after="120"/>
      <w:ind w:left="567" w:firstLine="567"/>
    </w:pPr>
  </w:style>
  <w:style w:type="paragraph" w:customStyle="1" w:styleId="CBDDesicionAnnex">
    <w:name w:val="CBD_DesicionAnnex"/>
    <w:basedOn w:val="CBDNormal"/>
    <w:next w:val="CBDDesicionText"/>
    <w:qFormat/>
    <w:rsid w:val="00E2675E"/>
    <w:pPr>
      <w:keepNext/>
      <w:keepLines/>
      <w:tabs>
        <w:tab w:val="clear" w:pos="567"/>
        <w:tab w:val="clear" w:pos="1134"/>
        <w:tab w:val="clear" w:pos="1701"/>
        <w:tab w:val="clear" w:pos="2268"/>
      </w:tabs>
      <w:spacing w:before="240" w:after="120"/>
      <w:ind w:left="567"/>
      <w:jc w:val="left"/>
    </w:pPr>
    <w:rPr>
      <w:rFonts w:ascii="Times New Roman Bold" w:hAnsi="Times New Roman Bold" w:cs="Times New Roman Bold"/>
      <w:bCs/>
      <w:sz w:val="24"/>
    </w:rPr>
  </w:style>
  <w:style w:type="paragraph" w:customStyle="1" w:styleId="CBDAnnex">
    <w:name w:val="CBD_Annex"/>
    <w:basedOn w:val="CBDNormal"/>
    <w:next w:val="CBDTitle"/>
    <w:qFormat/>
    <w:rsid w:val="00E2675E"/>
    <w:pPr>
      <w:keepNext/>
      <w:keepLines/>
      <w:spacing w:after="240"/>
      <w:jc w:val="left"/>
    </w:pPr>
    <w:rPr>
      <w:b/>
      <w:sz w:val="28"/>
      <w:lang w:bidi="ar-SY"/>
    </w:rPr>
  </w:style>
  <w:style w:type="paragraph" w:customStyle="1" w:styleId="CBDSubTitle">
    <w:name w:val="CBD_SubTitle"/>
    <w:basedOn w:val="CBDNormal"/>
    <w:qFormat/>
    <w:rsid w:val="00E2675E"/>
    <w:pPr>
      <w:keepNext/>
      <w:keepLines/>
      <w:spacing w:before="240" w:after="240"/>
      <w:ind w:left="567"/>
      <w:jc w:val="left"/>
    </w:pPr>
    <w:rPr>
      <w:b/>
    </w:rPr>
  </w:style>
  <w:style w:type="paragraph" w:customStyle="1" w:styleId="CBDTitle">
    <w:name w:val="CBD_Title"/>
    <w:basedOn w:val="CBDNormal"/>
    <w:next w:val="CBDSubTitle"/>
    <w:qFormat/>
    <w:rsid w:val="00E2675E"/>
    <w:pPr>
      <w:keepNext/>
      <w:keepLines/>
      <w:spacing w:before="240" w:after="240"/>
      <w:ind w:left="567"/>
      <w:jc w:val="left"/>
    </w:pPr>
    <w:rPr>
      <w:b/>
      <w:sz w:val="28"/>
    </w:rPr>
  </w:style>
  <w:style w:type="paragraph" w:customStyle="1" w:styleId="AENormal">
    <w:name w:val="AE_Normal"/>
    <w:basedOn w:val="Normal"/>
    <w:rsid w:val="00E2675E"/>
  </w:style>
  <w:style w:type="paragraph" w:customStyle="1" w:styleId="CBDH1">
    <w:name w:val="CBD_H1"/>
    <w:basedOn w:val="CBDNormal"/>
    <w:qFormat/>
    <w:rsid w:val="00E2675E"/>
    <w:pPr>
      <w:keepNext/>
      <w:keepLines/>
      <w:spacing w:before="240" w:after="120"/>
      <w:ind w:left="567" w:hanging="567"/>
      <w:jc w:val="left"/>
      <w:outlineLvl w:val="0"/>
    </w:pPr>
    <w:rPr>
      <w:b/>
      <w:sz w:val="28"/>
    </w:rPr>
  </w:style>
  <w:style w:type="paragraph" w:customStyle="1" w:styleId="CBDH2">
    <w:name w:val="CBD_H2"/>
    <w:basedOn w:val="CBDNormalNumber"/>
    <w:qFormat/>
    <w:rsid w:val="00E2675E"/>
    <w:pPr>
      <w:keepNext/>
      <w:keepLines/>
      <w:numPr>
        <w:numId w:val="0"/>
      </w:numPr>
      <w:ind w:left="567" w:hanging="567"/>
    </w:pPr>
    <w:rPr>
      <w:b/>
      <w:sz w:val="24"/>
    </w:rPr>
  </w:style>
  <w:style w:type="paragraph" w:customStyle="1" w:styleId="CBDFootnoteText">
    <w:name w:val="CBD_Footnote_Text"/>
    <w:basedOn w:val="CBDNormal"/>
    <w:qFormat/>
    <w:rsid w:val="00E2675E"/>
    <w:pPr>
      <w:jc w:val="left"/>
    </w:pPr>
    <w:rPr>
      <w:sz w:val="18"/>
    </w:rPr>
  </w:style>
  <w:style w:type="paragraph" w:customStyle="1" w:styleId="CBDFooter">
    <w:name w:val="CBD_Footer"/>
    <w:basedOn w:val="CBDNormal"/>
    <w:qFormat/>
    <w:rsid w:val="00E2675E"/>
    <w:rPr>
      <w:sz w:val="20"/>
    </w:rPr>
  </w:style>
  <w:style w:type="paragraph" w:customStyle="1" w:styleId="CBDHeader">
    <w:name w:val="CBD_Header"/>
    <w:basedOn w:val="CBDNormal"/>
    <w:next w:val="CBDFooter"/>
    <w:qFormat/>
    <w:rsid w:val="00E2675E"/>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E2675E"/>
    <w:pPr>
      <w:keepNext/>
      <w:keepLines/>
      <w:spacing w:before="120" w:after="120"/>
      <w:ind w:left="567" w:hanging="567"/>
      <w:jc w:val="left"/>
    </w:pPr>
    <w:rPr>
      <w:b/>
    </w:rPr>
  </w:style>
  <w:style w:type="paragraph" w:customStyle="1" w:styleId="CBDH4">
    <w:name w:val="CBD_H4"/>
    <w:basedOn w:val="CBDNormal"/>
    <w:rsid w:val="00E2675E"/>
    <w:pPr>
      <w:keepNext/>
      <w:keepLines/>
      <w:spacing w:before="120" w:after="120"/>
      <w:ind w:left="567" w:hanging="567"/>
      <w:jc w:val="left"/>
    </w:pPr>
    <w:rPr>
      <w:b/>
    </w:rPr>
  </w:style>
  <w:style w:type="paragraph" w:customStyle="1" w:styleId="CBDH5">
    <w:name w:val="CBD_H5"/>
    <w:basedOn w:val="CBDNormal"/>
    <w:qFormat/>
    <w:rsid w:val="00E2675E"/>
    <w:pPr>
      <w:keepNext/>
      <w:keepLines/>
      <w:spacing w:before="120" w:after="120"/>
      <w:ind w:left="567" w:hanging="567"/>
      <w:jc w:val="left"/>
    </w:pPr>
    <w:rPr>
      <w:i/>
    </w:rPr>
  </w:style>
  <w:style w:type="paragraph" w:customStyle="1" w:styleId="CBDTableNormal">
    <w:name w:val="CBD_TableNormal"/>
    <w:basedOn w:val="CBDNormal"/>
    <w:qFormat/>
    <w:rsid w:val="00E2675E"/>
    <w:pPr>
      <w:spacing w:before="40" w:after="80"/>
      <w:jc w:val="left"/>
    </w:pPr>
    <w:rPr>
      <w:sz w:val="20"/>
    </w:rPr>
  </w:style>
  <w:style w:type="paragraph" w:customStyle="1" w:styleId="CBDTableTitle">
    <w:name w:val="CBD_TableTitle"/>
    <w:basedOn w:val="CBDNormal"/>
    <w:qFormat/>
    <w:rsid w:val="00E2675E"/>
    <w:pPr>
      <w:keepNext/>
      <w:keepLines/>
      <w:spacing w:before="120" w:after="60"/>
      <w:ind w:left="567"/>
      <w:jc w:val="left"/>
    </w:pPr>
    <w:rPr>
      <w:b/>
    </w:rPr>
  </w:style>
  <w:style w:type="paragraph" w:customStyle="1" w:styleId="CBDFigureTitle">
    <w:name w:val="CBD_FigureTitle"/>
    <w:basedOn w:val="CBDNormal"/>
    <w:next w:val="CBDNormalNoNumber"/>
    <w:qFormat/>
    <w:rsid w:val="00E2675E"/>
    <w:pPr>
      <w:keepNext/>
      <w:keepLines/>
      <w:spacing w:before="120" w:after="60"/>
      <w:ind w:left="567"/>
      <w:jc w:val="left"/>
    </w:pPr>
    <w:rPr>
      <w:b/>
    </w:rPr>
  </w:style>
  <w:style w:type="paragraph" w:styleId="TOC1">
    <w:name w:val="toc 1"/>
    <w:basedOn w:val="CBDNormal"/>
    <w:next w:val="Normal"/>
    <w:autoRedefine/>
    <w:uiPriority w:val="39"/>
    <w:unhideWhenUsed/>
    <w:rsid w:val="00E2675E"/>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E2675E"/>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E2675E"/>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E2675E"/>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E2675E"/>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E2675E"/>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E2675E"/>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E2675E"/>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E2675E"/>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paragraph" w:styleId="BalloonText">
    <w:name w:val="Balloon Text"/>
    <w:basedOn w:val="Normal"/>
    <w:link w:val="BalloonTextChar"/>
    <w:uiPriority w:val="99"/>
    <w:semiHidden/>
    <w:unhideWhenUsed/>
    <w:rsid w:val="00CF427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F4271"/>
    <w:rPr>
      <w:rFonts w:ascii="Segoe UI" w:eastAsia="SimSun" w:hAnsi="Segoe UI" w:cs="Segoe UI"/>
      <w:sz w:val="18"/>
      <w:szCs w:val="18"/>
      <w:lang w:val="en-GB" w:eastAsia="en-US"/>
    </w:rPr>
  </w:style>
  <w:style w:type="paragraph" w:styleId="Bibliography">
    <w:name w:val="Bibliography"/>
    <w:basedOn w:val="Normal"/>
    <w:next w:val="Normal"/>
    <w:uiPriority w:val="37"/>
    <w:semiHidden/>
    <w:unhideWhenUsed/>
    <w:rsid w:val="00CF4271"/>
  </w:style>
  <w:style w:type="paragraph" w:styleId="BlockText">
    <w:name w:val="Block Text"/>
    <w:basedOn w:val="Normal"/>
    <w:uiPriority w:val="99"/>
    <w:semiHidden/>
    <w:unhideWhenUsed/>
    <w:rsid w:val="00CF4271"/>
    <w:pPr>
      <w:pBdr>
        <w:top w:val="single" w:sz="2" w:space="10" w:color="156082" w:themeColor="accent1"/>
        <w:left w:val="single" w:sz="2" w:space="10" w:color="156082" w:themeColor="accent1"/>
        <w:bottom w:val="single" w:sz="2" w:space="10" w:color="156082" w:themeColor="accent1"/>
        <w:right w:val="single" w:sz="2" w:space="10" w:color="156082" w:themeColor="accent1"/>
      </w:pBdr>
      <w:ind w:left="1152" w:right="1152"/>
    </w:pPr>
    <w:rPr>
      <w:rFonts w:asciiTheme="minorHAnsi" w:eastAsiaTheme="minorEastAsia" w:hAnsiTheme="minorHAnsi" w:cstheme="minorBidi"/>
      <w:i/>
      <w:iCs/>
      <w:color w:val="156082" w:themeColor="accent1"/>
    </w:rPr>
  </w:style>
  <w:style w:type="paragraph" w:styleId="BodyText2">
    <w:name w:val="Body Text 2"/>
    <w:basedOn w:val="Normal"/>
    <w:link w:val="BodyText2Char"/>
    <w:uiPriority w:val="99"/>
    <w:semiHidden/>
    <w:unhideWhenUsed/>
    <w:rsid w:val="00CF4271"/>
    <w:pPr>
      <w:spacing w:after="120" w:line="480" w:lineRule="auto"/>
    </w:pPr>
  </w:style>
  <w:style w:type="character" w:customStyle="1" w:styleId="BodyText2Char">
    <w:name w:val="Body Text 2 Char"/>
    <w:basedOn w:val="DefaultParagraphFont"/>
    <w:link w:val="BodyText2"/>
    <w:uiPriority w:val="99"/>
    <w:semiHidden/>
    <w:rsid w:val="00CF4271"/>
    <w:rPr>
      <w:rFonts w:ascii="Times New Roman" w:eastAsia="SimSun" w:hAnsi="Times New Roman" w:cs="Times New Roman"/>
      <w:sz w:val="22"/>
      <w:szCs w:val="22"/>
      <w:lang w:val="en-GB" w:eastAsia="en-US"/>
    </w:rPr>
  </w:style>
  <w:style w:type="paragraph" w:styleId="BodyText3">
    <w:name w:val="Body Text 3"/>
    <w:basedOn w:val="Normal"/>
    <w:link w:val="BodyText3Char"/>
    <w:uiPriority w:val="99"/>
    <w:semiHidden/>
    <w:unhideWhenUsed/>
    <w:rsid w:val="00CF4271"/>
    <w:pPr>
      <w:spacing w:after="120"/>
    </w:pPr>
    <w:rPr>
      <w:sz w:val="16"/>
      <w:szCs w:val="16"/>
    </w:rPr>
  </w:style>
  <w:style w:type="character" w:customStyle="1" w:styleId="BodyText3Char">
    <w:name w:val="Body Text 3 Char"/>
    <w:basedOn w:val="DefaultParagraphFont"/>
    <w:link w:val="BodyText3"/>
    <w:uiPriority w:val="99"/>
    <w:semiHidden/>
    <w:rsid w:val="00CF4271"/>
    <w:rPr>
      <w:rFonts w:ascii="Times New Roman" w:eastAsia="SimSun" w:hAnsi="Times New Roman" w:cs="Times New Roman"/>
      <w:sz w:val="16"/>
      <w:szCs w:val="16"/>
      <w:lang w:val="en-GB" w:eastAsia="en-US"/>
    </w:rPr>
  </w:style>
  <w:style w:type="paragraph" w:styleId="BodyTextFirstIndent">
    <w:name w:val="Body Text First Indent"/>
    <w:basedOn w:val="BodyText"/>
    <w:link w:val="BodyTextFirstIndentChar"/>
    <w:uiPriority w:val="99"/>
    <w:semiHidden/>
    <w:unhideWhenUsed/>
    <w:rsid w:val="00CF4271"/>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CF4271"/>
    <w:rPr>
      <w:rFonts w:ascii="Times New Roman" w:eastAsia="SimSun" w:hAnsi="Times New Roman" w:cs="Times New Roman"/>
      <w:kern w:val="2"/>
      <w:sz w:val="22"/>
      <w:szCs w:val="22"/>
      <w:lang w:val="en-GB" w:eastAsia="en-US"/>
      <w14:ligatures w14:val="standardContextual"/>
    </w:rPr>
  </w:style>
  <w:style w:type="paragraph" w:styleId="BodyTextIndent">
    <w:name w:val="Body Text Indent"/>
    <w:basedOn w:val="Normal"/>
    <w:link w:val="BodyTextIndentChar"/>
    <w:uiPriority w:val="99"/>
    <w:semiHidden/>
    <w:unhideWhenUsed/>
    <w:rsid w:val="00CF4271"/>
    <w:pPr>
      <w:spacing w:after="120"/>
      <w:ind w:left="283"/>
    </w:pPr>
  </w:style>
  <w:style w:type="character" w:customStyle="1" w:styleId="BodyTextIndentChar">
    <w:name w:val="Body Text Indent Char"/>
    <w:basedOn w:val="DefaultParagraphFont"/>
    <w:link w:val="BodyTextIndent"/>
    <w:uiPriority w:val="99"/>
    <w:semiHidden/>
    <w:rsid w:val="00CF4271"/>
    <w:rPr>
      <w:rFonts w:ascii="Times New Roman" w:eastAsia="SimSun" w:hAnsi="Times New Roman" w:cs="Times New Roman"/>
      <w:sz w:val="22"/>
      <w:szCs w:val="22"/>
      <w:lang w:val="en-GB" w:eastAsia="en-US"/>
    </w:rPr>
  </w:style>
  <w:style w:type="paragraph" w:styleId="BodyTextFirstIndent2">
    <w:name w:val="Body Text First Indent 2"/>
    <w:basedOn w:val="BodyTextIndent"/>
    <w:link w:val="BodyTextFirstIndent2Char"/>
    <w:uiPriority w:val="99"/>
    <w:semiHidden/>
    <w:unhideWhenUsed/>
    <w:rsid w:val="00CF4271"/>
    <w:pPr>
      <w:spacing w:after="0"/>
      <w:ind w:left="360" w:firstLine="360"/>
    </w:pPr>
  </w:style>
  <w:style w:type="character" w:customStyle="1" w:styleId="BodyTextFirstIndent2Char">
    <w:name w:val="Body Text First Indent 2 Char"/>
    <w:basedOn w:val="BodyTextIndentChar"/>
    <w:link w:val="BodyTextFirstIndent2"/>
    <w:uiPriority w:val="99"/>
    <w:semiHidden/>
    <w:rsid w:val="00CF4271"/>
    <w:rPr>
      <w:rFonts w:ascii="Times New Roman" w:eastAsia="SimSun" w:hAnsi="Times New Roman" w:cs="Times New Roman"/>
      <w:sz w:val="22"/>
      <w:szCs w:val="22"/>
      <w:lang w:val="en-GB" w:eastAsia="en-US"/>
    </w:rPr>
  </w:style>
  <w:style w:type="paragraph" w:styleId="BodyTextIndent2">
    <w:name w:val="Body Text Indent 2"/>
    <w:basedOn w:val="Normal"/>
    <w:link w:val="BodyTextIndent2Char"/>
    <w:uiPriority w:val="99"/>
    <w:semiHidden/>
    <w:unhideWhenUsed/>
    <w:rsid w:val="00CF4271"/>
    <w:pPr>
      <w:spacing w:after="120" w:line="480" w:lineRule="auto"/>
      <w:ind w:left="283"/>
    </w:pPr>
  </w:style>
  <w:style w:type="character" w:customStyle="1" w:styleId="BodyTextIndent2Char">
    <w:name w:val="Body Text Indent 2 Char"/>
    <w:basedOn w:val="DefaultParagraphFont"/>
    <w:link w:val="BodyTextIndent2"/>
    <w:uiPriority w:val="99"/>
    <w:semiHidden/>
    <w:rsid w:val="00CF4271"/>
    <w:rPr>
      <w:rFonts w:ascii="Times New Roman" w:eastAsia="SimSun" w:hAnsi="Times New Roman" w:cs="Times New Roman"/>
      <w:sz w:val="22"/>
      <w:szCs w:val="22"/>
      <w:lang w:val="en-GB" w:eastAsia="en-US"/>
    </w:rPr>
  </w:style>
  <w:style w:type="paragraph" w:styleId="BodyTextIndent3">
    <w:name w:val="Body Text Indent 3"/>
    <w:basedOn w:val="Normal"/>
    <w:link w:val="BodyTextIndent3Char"/>
    <w:uiPriority w:val="99"/>
    <w:semiHidden/>
    <w:unhideWhenUsed/>
    <w:rsid w:val="00CF4271"/>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CF4271"/>
    <w:rPr>
      <w:rFonts w:ascii="Times New Roman" w:eastAsia="SimSun" w:hAnsi="Times New Roman" w:cs="Times New Roman"/>
      <w:sz w:val="16"/>
      <w:szCs w:val="16"/>
      <w:lang w:val="en-GB" w:eastAsia="en-US"/>
    </w:rPr>
  </w:style>
  <w:style w:type="character" w:styleId="BookTitle">
    <w:name w:val="Book Title"/>
    <w:basedOn w:val="DefaultParagraphFont"/>
    <w:uiPriority w:val="33"/>
    <w:qFormat/>
    <w:rsid w:val="00CF4271"/>
    <w:rPr>
      <w:b/>
      <w:bCs/>
      <w:i/>
      <w:iCs/>
      <w:spacing w:val="5"/>
      <w:lang w:val="en-GB"/>
    </w:rPr>
  </w:style>
  <w:style w:type="paragraph" w:styleId="Caption">
    <w:name w:val="caption"/>
    <w:basedOn w:val="Normal"/>
    <w:next w:val="Normal"/>
    <w:uiPriority w:val="35"/>
    <w:semiHidden/>
    <w:unhideWhenUsed/>
    <w:qFormat/>
    <w:rsid w:val="00CF4271"/>
    <w:pPr>
      <w:spacing w:after="200"/>
    </w:pPr>
    <w:rPr>
      <w:i/>
      <w:iCs/>
      <w:color w:val="0E2841" w:themeColor="text2"/>
      <w:sz w:val="18"/>
      <w:szCs w:val="18"/>
    </w:rPr>
  </w:style>
  <w:style w:type="paragraph" w:styleId="Closing">
    <w:name w:val="Closing"/>
    <w:basedOn w:val="Normal"/>
    <w:link w:val="ClosingChar"/>
    <w:uiPriority w:val="99"/>
    <w:semiHidden/>
    <w:unhideWhenUsed/>
    <w:rsid w:val="00CF4271"/>
    <w:pPr>
      <w:ind w:left="4252"/>
    </w:pPr>
  </w:style>
  <w:style w:type="character" w:customStyle="1" w:styleId="ClosingChar">
    <w:name w:val="Closing Char"/>
    <w:basedOn w:val="DefaultParagraphFont"/>
    <w:link w:val="Closing"/>
    <w:uiPriority w:val="99"/>
    <w:semiHidden/>
    <w:rsid w:val="00CF4271"/>
    <w:rPr>
      <w:rFonts w:ascii="Times New Roman" w:eastAsia="SimSun" w:hAnsi="Times New Roman" w:cs="Times New Roman"/>
      <w:sz w:val="22"/>
      <w:szCs w:val="22"/>
      <w:lang w:val="en-GB" w:eastAsia="en-US"/>
    </w:rPr>
  </w:style>
  <w:style w:type="table" w:styleId="ColorfulGrid">
    <w:name w:val="Colorful Grid"/>
    <w:basedOn w:val="TableNormal"/>
    <w:uiPriority w:val="73"/>
    <w:rsid w:val="00CF4271"/>
    <w:rPr>
      <w:color w:val="000000" w:themeColor="text1"/>
    </w:rPr>
    <w:tblPr>
      <w:tblStyleRowBandSize w:val="1"/>
      <w:tblStyleColBandSize w:val="1"/>
      <w:tblBorders>
        <w:insideH w:val="single" w:sz="4" w:space="0" w:color="FFFFFF" w:themeColor="background1"/>
      </w:tblBorders>
      <w:tblCellMar>
        <w:left w:w="0" w:type="dxa"/>
        <w:right w:w="0"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F4271"/>
    <w:rPr>
      <w:color w:val="000000" w:themeColor="text1"/>
    </w:rPr>
    <w:tblPr>
      <w:tblStyleRowBandSize w:val="1"/>
      <w:tblStyleColBandSize w:val="1"/>
      <w:tblBorders>
        <w:insideH w:val="single" w:sz="4" w:space="0" w:color="FFFFFF" w:themeColor="background1"/>
      </w:tblBorders>
      <w:tblCellMar>
        <w:left w:w="0" w:type="dxa"/>
        <w:right w:w="0" w:type="dxa"/>
      </w:tblCellMar>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rfulGrid-Accent2">
    <w:name w:val="Colorful Grid Accent 2"/>
    <w:basedOn w:val="TableNormal"/>
    <w:uiPriority w:val="73"/>
    <w:rsid w:val="00CF4271"/>
    <w:rPr>
      <w:color w:val="000000" w:themeColor="text1"/>
    </w:rPr>
    <w:tblPr>
      <w:tblStyleRowBandSize w:val="1"/>
      <w:tblStyleColBandSize w:val="1"/>
      <w:tblBorders>
        <w:insideH w:val="single" w:sz="4" w:space="0" w:color="FFFFFF" w:themeColor="background1"/>
      </w:tblBorders>
      <w:tblCellMar>
        <w:left w:w="0" w:type="dxa"/>
        <w:right w:w="0" w:type="dxa"/>
      </w:tblCellMar>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rfulGrid-Accent3">
    <w:name w:val="Colorful Grid Accent 3"/>
    <w:basedOn w:val="TableNormal"/>
    <w:uiPriority w:val="73"/>
    <w:rsid w:val="00CF4271"/>
    <w:rPr>
      <w:color w:val="000000" w:themeColor="text1"/>
    </w:rPr>
    <w:tblPr>
      <w:tblStyleRowBandSize w:val="1"/>
      <w:tblStyleColBandSize w:val="1"/>
      <w:tblBorders>
        <w:insideH w:val="single" w:sz="4" w:space="0" w:color="FFFFFF" w:themeColor="background1"/>
      </w:tblBorders>
      <w:tblCellMar>
        <w:left w:w="0" w:type="dxa"/>
        <w:right w:w="0" w:type="dxa"/>
      </w:tblCellMar>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rfulGrid-Accent4">
    <w:name w:val="Colorful Grid Accent 4"/>
    <w:basedOn w:val="TableNormal"/>
    <w:uiPriority w:val="73"/>
    <w:rsid w:val="00CF4271"/>
    <w:rPr>
      <w:color w:val="000000" w:themeColor="text1"/>
    </w:rPr>
    <w:tblPr>
      <w:tblStyleRowBandSize w:val="1"/>
      <w:tblStyleColBandSize w:val="1"/>
      <w:tblBorders>
        <w:insideH w:val="single" w:sz="4" w:space="0" w:color="FFFFFF" w:themeColor="background1"/>
      </w:tblBorders>
      <w:tblCellMar>
        <w:left w:w="0" w:type="dxa"/>
        <w:right w:w="0" w:type="dxa"/>
      </w:tblCellMar>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rfulGrid-Accent5">
    <w:name w:val="Colorful Grid Accent 5"/>
    <w:basedOn w:val="TableNormal"/>
    <w:uiPriority w:val="73"/>
    <w:rsid w:val="00CF4271"/>
    <w:rPr>
      <w:color w:val="000000" w:themeColor="text1"/>
    </w:rPr>
    <w:tblPr>
      <w:tblStyleRowBandSize w:val="1"/>
      <w:tblStyleColBandSize w:val="1"/>
      <w:tblBorders>
        <w:insideH w:val="single" w:sz="4" w:space="0" w:color="FFFFFF" w:themeColor="background1"/>
      </w:tblBorders>
      <w:tblCellMar>
        <w:left w:w="0" w:type="dxa"/>
        <w:right w:w="0" w:type="dxa"/>
      </w:tblCellMar>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rfulGrid-Accent6">
    <w:name w:val="Colorful Grid Accent 6"/>
    <w:basedOn w:val="TableNormal"/>
    <w:uiPriority w:val="73"/>
    <w:rsid w:val="00CF4271"/>
    <w:rPr>
      <w:color w:val="000000" w:themeColor="text1"/>
    </w:rPr>
    <w:tblPr>
      <w:tblStyleRowBandSize w:val="1"/>
      <w:tblStyleColBandSize w:val="1"/>
      <w:tblBorders>
        <w:insideH w:val="single" w:sz="4" w:space="0" w:color="FFFFFF" w:themeColor="background1"/>
      </w:tblBorders>
      <w:tblCellMar>
        <w:left w:w="0" w:type="dxa"/>
        <w:right w:w="0" w:type="dxa"/>
      </w:tblCellMar>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ColorfulList">
    <w:name w:val="Colorful List"/>
    <w:basedOn w:val="TableNormal"/>
    <w:uiPriority w:val="72"/>
    <w:rsid w:val="00CF4271"/>
    <w:rPr>
      <w:color w:val="000000" w:themeColor="text1"/>
    </w:rPr>
    <w:tblPr>
      <w:tblStyleRowBandSize w:val="1"/>
      <w:tblStyleColBandSize w:val="1"/>
      <w:tblCellMar>
        <w:left w:w="0" w:type="dxa"/>
        <w:right w:w="0"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F4271"/>
    <w:rPr>
      <w:color w:val="000000" w:themeColor="text1"/>
    </w:rPr>
    <w:tblPr>
      <w:tblStyleRowBandSize w:val="1"/>
      <w:tblStyleColBandSize w:val="1"/>
      <w:tblCellMar>
        <w:left w:w="0" w:type="dxa"/>
        <w:right w:w="0" w:type="dxa"/>
      </w:tblCellMar>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rfulList-Accent2">
    <w:name w:val="Colorful List Accent 2"/>
    <w:basedOn w:val="TableNormal"/>
    <w:uiPriority w:val="72"/>
    <w:rsid w:val="00CF4271"/>
    <w:rPr>
      <w:color w:val="000000" w:themeColor="text1"/>
    </w:rPr>
    <w:tblPr>
      <w:tblStyleRowBandSize w:val="1"/>
      <w:tblStyleColBandSize w:val="1"/>
      <w:tblCellMar>
        <w:left w:w="0" w:type="dxa"/>
        <w:right w:w="0" w:type="dxa"/>
      </w:tblCellMar>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rfulList-Accent3">
    <w:name w:val="Colorful List Accent 3"/>
    <w:basedOn w:val="TableNormal"/>
    <w:uiPriority w:val="72"/>
    <w:rsid w:val="00CF4271"/>
    <w:rPr>
      <w:color w:val="000000" w:themeColor="text1"/>
    </w:rPr>
    <w:tblPr>
      <w:tblStyleRowBandSize w:val="1"/>
      <w:tblStyleColBandSize w:val="1"/>
      <w:tblCellMar>
        <w:left w:w="0" w:type="dxa"/>
        <w:right w:w="0" w:type="dxa"/>
      </w:tblCellMar>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rfulList-Accent4">
    <w:name w:val="Colorful List Accent 4"/>
    <w:basedOn w:val="TableNormal"/>
    <w:uiPriority w:val="72"/>
    <w:rsid w:val="00CF4271"/>
    <w:rPr>
      <w:color w:val="000000" w:themeColor="text1"/>
    </w:rPr>
    <w:tblPr>
      <w:tblStyleRowBandSize w:val="1"/>
      <w:tblStyleColBandSize w:val="1"/>
      <w:tblCellMar>
        <w:left w:w="0" w:type="dxa"/>
        <w:right w:w="0" w:type="dxa"/>
      </w:tblCellMar>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rfulList-Accent5">
    <w:name w:val="Colorful List Accent 5"/>
    <w:basedOn w:val="TableNormal"/>
    <w:uiPriority w:val="72"/>
    <w:rsid w:val="00CF4271"/>
    <w:rPr>
      <w:color w:val="000000" w:themeColor="text1"/>
    </w:rPr>
    <w:tblPr>
      <w:tblStyleRowBandSize w:val="1"/>
      <w:tblStyleColBandSize w:val="1"/>
      <w:tblCellMar>
        <w:left w:w="0" w:type="dxa"/>
        <w:right w:w="0" w:type="dxa"/>
      </w:tblCellMar>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rfulList-Accent6">
    <w:name w:val="Colorful List Accent 6"/>
    <w:basedOn w:val="TableNormal"/>
    <w:uiPriority w:val="72"/>
    <w:rsid w:val="00CF4271"/>
    <w:rPr>
      <w:color w:val="000000" w:themeColor="text1"/>
    </w:rPr>
    <w:tblPr>
      <w:tblStyleRowBandSize w:val="1"/>
      <w:tblStyleColBandSize w:val="1"/>
      <w:tblCellMar>
        <w:left w:w="0" w:type="dxa"/>
        <w:right w:w="0" w:type="dxa"/>
      </w:tblCellMar>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rfulShading">
    <w:name w:val="Colorful Shading"/>
    <w:basedOn w:val="TableNormal"/>
    <w:uiPriority w:val="71"/>
    <w:rsid w:val="00CF4271"/>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left w:w="0" w:type="dxa"/>
        <w:right w:w="0" w:type="dxa"/>
      </w:tblCellMar>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F4271"/>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CellMar>
        <w:left w:w="0" w:type="dxa"/>
        <w:right w:w="0" w:type="dxa"/>
      </w:tblCellMar>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F4271"/>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CellMar>
        <w:left w:w="0" w:type="dxa"/>
        <w:right w:w="0" w:type="dxa"/>
      </w:tblCellMar>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F4271"/>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CellMar>
        <w:left w:w="0" w:type="dxa"/>
        <w:right w:w="0" w:type="dxa"/>
      </w:tblCellMar>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rfulShading-Accent4">
    <w:name w:val="Colorful Shading Accent 4"/>
    <w:basedOn w:val="TableNormal"/>
    <w:uiPriority w:val="71"/>
    <w:rsid w:val="00CF4271"/>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CellMar>
        <w:left w:w="0" w:type="dxa"/>
        <w:right w:w="0" w:type="dxa"/>
      </w:tblCellMar>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F4271"/>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CellMar>
        <w:left w:w="0" w:type="dxa"/>
        <w:right w:w="0" w:type="dxa"/>
      </w:tblCellMar>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F4271"/>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CellMar>
        <w:left w:w="0" w:type="dxa"/>
        <w:right w:w="0" w:type="dxa"/>
      </w:tblCellMar>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rsid w:val="00CF4271"/>
    <w:rPr>
      <w:color w:val="FFFFFF" w:themeColor="background1"/>
    </w:rPr>
    <w:tblPr>
      <w:tblStyleRowBandSize w:val="1"/>
      <w:tblStyleColBandSize w:val="1"/>
      <w:tblCellMar>
        <w:left w:w="0" w:type="dxa"/>
        <w:right w:w="0"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F4271"/>
    <w:rPr>
      <w:color w:val="FFFFFF" w:themeColor="background1"/>
    </w:rPr>
    <w:tblPr>
      <w:tblStyleRowBandSize w:val="1"/>
      <w:tblStyleColBandSize w:val="1"/>
      <w:tblCellMar>
        <w:left w:w="0" w:type="dxa"/>
        <w:right w:w="0" w:type="dxa"/>
      </w:tblCellMar>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F4271"/>
    <w:rPr>
      <w:color w:val="FFFFFF" w:themeColor="background1"/>
    </w:rPr>
    <w:tblPr>
      <w:tblStyleRowBandSize w:val="1"/>
      <w:tblStyleColBandSize w:val="1"/>
      <w:tblCellMar>
        <w:left w:w="0" w:type="dxa"/>
        <w:right w:w="0" w:type="dxa"/>
      </w:tblCellMar>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F4271"/>
    <w:rPr>
      <w:color w:val="FFFFFF" w:themeColor="background1"/>
    </w:rPr>
    <w:tblPr>
      <w:tblStyleRowBandSize w:val="1"/>
      <w:tblStyleColBandSize w:val="1"/>
      <w:tblCellMar>
        <w:left w:w="0" w:type="dxa"/>
        <w:right w:w="0" w:type="dxa"/>
      </w:tblCellMar>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F4271"/>
    <w:rPr>
      <w:color w:val="FFFFFF" w:themeColor="background1"/>
    </w:rPr>
    <w:tblPr>
      <w:tblStyleRowBandSize w:val="1"/>
      <w:tblStyleColBandSize w:val="1"/>
      <w:tblCellMar>
        <w:left w:w="0" w:type="dxa"/>
        <w:right w:w="0" w:type="dxa"/>
      </w:tblCellMar>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F4271"/>
    <w:rPr>
      <w:color w:val="FFFFFF" w:themeColor="background1"/>
    </w:rPr>
    <w:tblPr>
      <w:tblStyleRowBandSize w:val="1"/>
      <w:tblStyleColBandSize w:val="1"/>
      <w:tblCellMar>
        <w:left w:w="0" w:type="dxa"/>
        <w:right w:w="0" w:type="dxa"/>
      </w:tblCellMar>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F4271"/>
    <w:rPr>
      <w:color w:val="FFFFFF" w:themeColor="background1"/>
    </w:rPr>
    <w:tblPr>
      <w:tblStyleRowBandSize w:val="1"/>
      <w:tblStyleColBandSize w:val="1"/>
      <w:tblCellMar>
        <w:left w:w="0" w:type="dxa"/>
        <w:right w:w="0" w:type="dxa"/>
      </w:tblCellMar>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paragraph" w:styleId="Date">
    <w:name w:val="Date"/>
    <w:basedOn w:val="Normal"/>
    <w:next w:val="Normal"/>
    <w:link w:val="DateChar"/>
    <w:uiPriority w:val="99"/>
    <w:semiHidden/>
    <w:unhideWhenUsed/>
    <w:rsid w:val="00CF4271"/>
  </w:style>
  <w:style w:type="character" w:customStyle="1" w:styleId="DateChar">
    <w:name w:val="Date Char"/>
    <w:basedOn w:val="DefaultParagraphFont"/>
    <w:link w:val="Date"/>
    <w:uiPriority w:val="99"/>
    <w:semiHidden/>
    <w:rsid w:val="00CF4271"/>
    <w:rPr>
      <w:rFonts w:ascii="Times New Roman" w:eastAsia="SimSun" w:hAnsi="Times New Roman" w:cs="Times New Roman"/>
      <w:sz w:val="22"/>
      <w:szCs w:val="22"/>
      <w:lang w:val="en-GB" w:eastAsia="en-US"/>
    </w:rPr>
  </w:style>
  <w:style w:type="paragraph" w:styleId="DocumentMap">
    <w:name w:val="Document Map"/>
    <w:basedOn w:val="Normal"/>
    <w:link w:val="DocumentMapChar"/>
    <w:uiPriority w:val="99"/>
    <w:semiHidden/>
    <w:unhideWhenUsed/>
    <w:rsid w:val="00CF4271"/>
    <w:rPr>
      <w:rFonts w:ascii="Segoe UI" w:hAnsi="Segoe UI" w:cs="Segoe UI"/>
      <w:sz w:val="16"/>
      <w:szCs w:val="16"/>
    </w:rPr>
  </w:style>
  <w:style w:type="character" w:customStyle="1" w:styleId="DocumentMapChar">
    <w:name w:val="Document Map Char"/>
    <w:basedOn w:val="DefaultParagraphFont"/>
    <w:link w:val="DocumentMap"/>
    <w:uiPriority w:val="99"/>
    <w:semiHidden/>
    <w:rsid w:val="00CF4271"/>
    <w:rPr>
      <w:rFonts w:ascii="Segoe UI" w:eastAsia="SimSun" w:hAnsi="Segoe UI" w:cs="Segoe UI"/>
      <w:sz w:val="16"/>
      <w:szCs w:val="16"/>
      <w:lang w:val="en-GB" w:eastAsia="en-US"/>
    </w:rPr>
  </w:style>
  <w:style w:type="paragraph" w:styleId="E-mailSignature">
    <w:name w:val="E-mail Signature"/>
    <w:basedOn w:val="Normal"/>
    <w:link w:val="E-mailSignatureChar"/>
    <w:uiPriority w:val="99"/>
    <w:semiHidden/>
    <w:unhideWhenUsed/>
    <w:rsid w:val="00CF4271"/>
  </w:style>
  <w:style w:type="character" w:customStyle="1" w:styleId="E-mailSignatureChar">
    <w:name w:val="E-mail Signature Char"/>
    <w:basedOn w:val="DefaultParagraphFont"/>
    <w:link w:val="E-mailSignature"/>
    <w:uiPriority w:val="99"/>
    <w:semiHidden/>
    <w:rsid w:val="00CF4271"/>
    <w:rPr>
      <w:rFonts w:ascii="Times New Roman" w:eastAsia="SimSun" w:hAnsi="Times New Roman" w:cs="Times New Roman"/>
      <w:sz w:val="22"/>
      <w:szCs w:val="22"/>
      <w:lang w:val="en-GB" w:eastAsia="en-US"/>
    </w:rPr>
  </w:style>
  <w:style w:type="character" w:styleId="Emphasis">
    <w:name w:val="Emphasis"/>
    <w:basedOn w:val="DefaultParagraphFont"/>
    <w:uiPriority w:val="20"/>
    <w:qFormat/>
    <w:rsid w:val="00CF4271"/>
    <w:rPr>
      <w:i/>
      <w:iCs/>
      <w:lang w:val="en-GB"/>
    </w:rPr>
  </w:style>
  <w:style w:type="character" w:styleId="EndnoteReference">
    <w:name w:val="endnote reference"/>
    <w:basedOn w:val="DefaultParagraphFont"/>
    <w:uiPriority w:val="99"/>
    <w:semiHidden/>
    <w:unhideWhenUsed/>
    <w:rsid w:val="00CF4271"/>
    <w:rPr>
      <w:vertAlign w:val="superscript"/>
      <w:lang w:val="en-GB"/>
    </w:rPr>
  </w:style>
  <w:style w:type="paragraph" w:styleId="EndnoteText">
    <w:name w:val="endnote text"/>
    <w:basedOn w:val="Normal"/>
    <w:link w:val="EndnoteTextChar"/>
    <w:uiPriority w:val="99"/>
    <w:semiHidden/>
    <w:unhideWhenUsed/>
    <w:rsid w:val="00CF4271"/>
    <w:rPr>
      <w:sz w:val="20"/>
      <w:szCs w:val="20"/>
    </w:rPr>
  </w:style>
  <w:style w:type="character" w:customStyle="1" w:styleId="EndnoteTextChar">
    <w:name w:val="Endnote Text Char"/>
    <w:basedOn w:val="DefaultParagraphFont"/>
    <w:link w:val="EndnoteText"/>
    <w:uiPriority w:val="99"/>
    <w:semiHidden/>
    <w:rsid w:val="00CF4271"/>
    <w:rPr>
      <w:rFonts w:ascii="Times New Roman" w:eastAsia="SimSun" w:hAnsi="Times New Roman" w:cs="Times New Roman"/>
      <w:lang w:val="en-GB" w:eastAsia="en-US"/>
    </w:rPr>
  </w:style>
  <w:style w:type="paragraph" w:styleId="EnvelopeAddress">
    <w:name w:val="envelope address"/>
    <w:basedOn w:val="Normal"/>
    <w:uiPriority w:val="99"/>
    <w:semiHidden/>
    <w:unhideWhenUsed/>
    <w:rsid w:val="00CF427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CF4271"/>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unhideWhenUsed/>
    <w:rsid w:val="00CF4271"/>
    <w:rPr>
      <w:color w:val="96607D" w:themeColor="followedHyperlink"/>
      <w:u w:val="single"/>
      <w:lang w:val="en-GB"/>
    </w:rPr>
  </w:style>
  <w:style w:type="table" w:styleId="GridTable1Light">
    <w:name w:val="Grid Table 1 Light"/>
    <w:basedOn w:val="TableNormal"/>
    <w:uiPriority w:val="46"/>
    <w:rsid w:val="00CF427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CellMar>
        <w:left w:w="0" w:type="dxa"/>
        <w:right w:w="0" w:type="dxa"/>
      </w:tblCellMar>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CF4271"/>
    <w:tblPr>
      <w:tblStyleRowBandSize w:val="1"/>
      <w:tblStyleColBandSize w:val="1"/>
      <w:tblBorders>
        <w:top w:val="single" w:sz="4" w:space="0" w:color="83CAEB" w:themeColor="accent1" w:themeTint="66"/>
        <w:left w:val="single" w:sz="4" w:space="0" w:color="83CAEB" w:themeColor="accent1" w:themeTint="66"/>
        <w:bottom w:val="single" w:sz="4" w:space="0" w:color="83CAEB" w:themeColor="accent1" w:themeTint="66"/>
        <w:right w:val="single" w:sz="4" w:space="0" w:color="83CAEB" w:themeColor="accent1" w:themeTint="66"/>
        <w:insideH w:val="single" w:sz="4" w:space="0" w:color="83CAEB" w:themeColor="accent1" w:themeTint="66"/>
        <w:insideV w:val="single" w:sz="4" w:space="0" w:color="83CAEB" w:themeColor="accent1" w:themeTint="66"/>
      </w:tblBorders>
      <w:tblCellMar>
        <w:left w:w="0" w:type="dxa"/>
        <w:right w:w="0" w:type="dxa"/>
      </w:tblCellMar>
    </w:tblPr>
    <w:tblStylePr w:type="firstRow">
      <w:rPr>
        <w:b/>
        <w:bCs/>
      </w:rPr>
      <w:tblPr/>
      <w:tcPr>
        <w:tcBorders>
          <w:bottom w:val="single" w:sz="12" w:space="0" w:color="45B0E1" w:themeColor="accent1" w:themeTint="99"/>
        </w:tcBorders>
      </w:tcPr>
    </w:tblStylePr>
    <w:tblStylePr w:type="lastRow">
      <w:rPr>
        <w:b/>
        <w:bCs/>
      </w:rPr>
      <w:tblPr/>
      <w:tcPr>
        <w:tcBorders>
          <w:top w:val="double" w:sz="2" w:space="0" w:color="45B0E1"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CF4271"/>
    <w:tblPr>
      <w:tblStyleRowBandSize w:val="1"/>
      <w:tblStyleColBandSize w:val="1"/>
      <w:tblBorders>
        <w:top w:val="single" w:sz="4" w:space="0" w:color="F6C5AC" w:themeColor="accent2" w:themeTint="66"/>
        <w:left w:val="single" w:sz="4" w:space="0" w:color="F6C5AC" w:themeColor="accent2" w:themeTint="66"/>
        <w:bottom w:val="single" w:sz="4" w:space="0" w:color="F6C5AC" w:themeColor="accent2" w:themeTint="66"/>
        <w:right w:val="single" w:sz="4" w:space="0" w:color="F6C5AC" w:themeColor="accent2" w:themeTint="66"/>
        <w:insideH w:val="single" w:sz="4" w:space="0" w:color="F6C5AC" w:themeColor="accent2" w:themeTint="66"/>
        <w:insideV w:val="single" w:sz="4" w:space="0" w:color="F6C5AC" w:themeColor="accent2" w:themeTint="66"/>
      </w:tblBorders>
      <w:tblCellMar>
        <w:left w:w="0" w:type="dxa"/>
        <w:right w:w="0" w:type="dxa"/>
      </w:tblCellMar>
    </w:tblPr>
    <w:tblStylePr w:type="firstRow">
      <w:rPr>
        <w:b/>
        <w:bCs/>
      </w:rPr>
      <w:tblPr/>
      <w:tcPr>
        <w:tcBorders>
          <w:bottom w:val="single" w:sz="12" w:space="0" w:color="F1A983" w:themeColor="accent2" w:themeTint="99"/>
        </w:tcBorders>
      </w:tcPr>
    </w:tblStylePr>
    <w:tblStylePr w:type="lastRow">
      <w:rPr>
        <w:b/>
        <w:bCs/>
      </w:rPr>
      <w:tblPr/>
      <w:tcPr>
        <w:tcBorders>
          <w:top w:val="double" w:sz="2" w:space="0" w:color="F1A983"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CF4271"/>
    <w:tblPr>
      <w:tblStyleRowBandSize w:val="1"/>
      <w:tblStyleColBandSize w:val="1"/>
      <w:tblBorders>
        <w:top w:val="single" w:sz="4" w:space="0" w:color="84E290" w:themeColor="accent3" w:themeTint="66"/>
        <w:left w:val="single" w:sz="4" w:space="0" w:color="84E290" w:themeColor="accent3" w:themeTint="66"/>
        <w:bottom w:val="single" w:sz="4" w:space="0" w:color="84E290" w:themeColor="accent3" w:themeTint="66"/>
        <w:right w:val="single" w:sz="4" w:space="0" w:color="84E290" w:themeColor="accent3" w:themeTint="66"/>
        <w:insideH w:val="single" w:sz="4" w:space="0" w:color="84E290" w:themeColor="accent3" w:themeTint="66"/>
        <w:insideV w:val="single" w:sz="4" w:space="0" w:color="84E290" w:themeColor="accent3" w:themeTint="66"/>
      </w:tblBorders>
      <w:tblCellMar>
        <w:left w:w="0" w:type="dxa"/>
        <w:right w:w="0" w:type="dxa"/>
      </w:tblCellMar>
    </w:tblPr>
    <w:tblStylePr w:type="firstRow">
      <w:rPr>
        <w:b/>
        <w:bCs/>
      </w:rPr>
      <w:tblPr/>
      <w:tcPr>
        <w:tcBorders>
          <w:bottom w:val="single" w:sz="12" w:space="0" w:color="47D459" w:themeColor="accent3" w:themeTint="99"/>
        </w:tcBorders>
      </w:tcPr>
    </w:tblStylePr>
    <w:tblStylePr w:type="lastRow">
      <w:rPr>
        <w:b/>
        <w:bCs/>
      </w:rPr>
      <w:tblPr/>
      <w:tcPr>
        <w:tcBorders>
          <w:top w:val="double" w:sz="2" w:space="0" w:color="47D459"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CF4271"/>
    <w:tblPr>
      <w:tblStyleRowBandSize w:val="1"/>
      <w:tblStyleColBandSize w:val="1"/>
      <w:tblBorders>
        <w:top w:val="single" w:sz="4" w:space="0" w:color="95DCF7" w:themeColor="accent4" w:themeTint="66"/>
        <w:left w:val="single" w:sz="4" w:space="0" w:color="95DCF7" w:themeColor="accent4" w:themeTint="66"/>
        <w:bottom w:val="single" w:sz="4" w:space="0" w:color="95DCF7" w:themeColor="accent4" w:themeTint="66"/>
        <w:right w:val="single" w:sz="4" w:space="0" w:color="95DCF7" w:themeColor="accent4" w:themeTint="66"/>
        <w:insideH w:val="single" w:sz="4" w:space="0" w:color="95DCF7" w:themeColor="accent4" w:themeTint="66"/>
        <w:insideV w:val="single" w:sz="4" w:space="0" w:color="95DCF7" w:themeColor="accent4" w:themeTint="66"/>
      </w:tblBorders>
      <w:tblCellMar>
        <w:left w:w="0" w:type="dxa"/>
        <w:right w:w="0" w:type="dxa"/>
      </w:tblCellMar>
    </w:tblPr>
    <w:tblStylePr w:type="firstRow">
      <w:rPr>
        <w:b/>
        <w:bCs/>
      </w:rPr>
      <w:tblPr/>
      <w:tcPr>
        <w:tcBorders>
          <w:bottom w:val="single" w:sz="12" w:space="0" w:color="60CAF3" w:themeColor="accent4" w:themeTint="99"/>
        </w:tcBorders>
      </w:tcPr>
    </w:tblStylePr>
    <w:tblStylePr w:type="lastRow">
      <w:rPr>
        <w:b/>
        <w:bCs/>
      </w:rPr>
      <w:tblPr/>
      <w:tcPr>
        <w:tcBorders>
          <w:top w:val="double" w:sz="2" w:space="0" w:color="60CAF3"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CF4271"/>
    <w:tblPr>
      <w:tblStyleRowBandSize w:val="1"/>
      <w:tblStyleColBandSize w:val="1"/>
      <w:tblBorders>
        <w:top w:val="single" w:sz="4" w:space="0" w:color="E59EDC" w:themeColor="accent5" w:themeTint="66"/>
        <w:left w:val="single" w:sz="4" w:space="0" w:color="E59EDC" w:themeColor="accent5" w:themeTint="66"/>
        <w:bottom w:val="single" w:sz="4" w:space="0" w:color="E59EDC" w:themeColor="accent5" w:themeTint="66"/>
        <w:right w:val="single" w:sz="4" w:space="0" w:color="E59EDC" w:themeColor="accent5" w:themeTint="66"/>
        <w:insideH w:val="single" w:sz="4" w:space="0" w:color="E59EDC" w:themeColor="accent5" w:themeTint="66"/>
        <w:insideV w:val="single" w:sz="4" w:space="0" w:color="E59EDC" w:themeColor="accent5" w:themeTint="66"/>
      </w:tblBorders>
      <w:tblCellMar>
        <w:left w:w="0" w:type="dxa"/>
        <w:right w:w="0" w:type="dxa"/>
      </w:tblCellMar>
    </w:tblPr>
    <w:tblStylePr w:type="firstRow">
      <w:rPr>
        <w:b/>
        <w:bCs/>
      </w:rPr>
      <w:tblPr/>
      <w:tcPr>
        <w:tcBorders>
          <w:bottom w:val="single" w:sz="12" w:space="0" w:color="D86DCB" w:themeColor="accent5" w:themeTint="99"/>
        </w:tcBorders>
      </w:tcPr>
    </w:tblStylePr>
    <w:tblStylePr w:type="lastRow">
      <w:rPr>
        <w:b/>
        <w:bCs/>
      </w:rPr>
      <w:tblPr/>
      <w:tcPr>
        <w:tcBorders>
          <w:top w:val="double" w:sz="2" w:space="0" w:color="D86DCB"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CF4271"/>
    <w:tblPr>
      <w:tblStyleRowBandSize w:val="1"/>
      <w:tblStyleColBandSize w:val="1"/>
      <w:tblBorders>
        <w:top w:val="single" w:sz="4" w:space="0" w:color="B3E5A1" w:themeColor="accent6" w:themeTint="66"/>
        <w:left w:val="single" w:sz="4" w:space="0" w:color="B3E5A1" w:themeColor="accent6" w:themeTint="66"/>
        <w:bottom w:val="single" w:sz="4" w:space="0" w:color="B3E5A1" w:themeColor="accent6" w:themeTint="66"/>
        <w:right w:val="single" w:sz="4" w:space="0" w:color="B3E5A1" w:themeColor="accent6" w:themeTint="66"/>
        <w:insideH w:val="single" w:sz="4" w:space="0" w:color="B3E5A1" w:themeColor="accent6" w:themeTint="66"/>
        <w:insideV w:val="single" w:sz="4" w:space="0" w:color="B3E5A1" w:themeColor="accent6" w:themeTint="66"/>
      </w:tblBorders>
      <w:tblCellMar>
        <w:left w:w="0" w:type="dxa"/>
        <w:right w:w="0" w:type="dxa"/>
      </w:tblCellMar>
    </w:tblPr>
    <w:tblStylePr w:type="firstRow">
      <w:rPr>
        <w:b/>
        <w:bCs/>
      </w:rPr>
      <w:tblPr/>
      <w:tcPr>
        <w:tcBorders>
          <w:bottom w:val="single" w:sz="12" w:space="0" w:color="8DD873" w:themeColor="accent6" w:themeTint="99"/>
        </w:tcBorders>
      </w:tcPr>
    </w:tblStylePr>
    <w:tblStylePr w:type="lastRow">
      <w:rPr>
        <w:b/>
        <w:bCs/>
      </w:rPr>
      <w:tblPr/>
      <w:tcPr>
        <w:tcBorders>
          <w:top w:val="double" w:sz="2" w:space="0" w:color="8DD873"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CF427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CellMar>
        <w:left w:w="0" w:type="dxa"/>
        <w:right w:w="0" w:type="dxa"/>
      </w:tblCellMar>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CF4271"/>
    <w:tblPr>
      <w:tblStyleRowBandSize w:val="1"/>
      <w:tblStyleColBandSize w:val="1"/>
      <w:tblBorders>
        <w:top w:val="single" w:sz="2" w:space="0" w:color="45B0E1" w:themeColor="accent1" w:themeTint="99"/>
        <w:bottom w:val="single" w:sz="2" w:space="0" w:color="45B0E1" w:themeColor="accent1" w:themeTint="99"/>
        <w:insideH w:val="single" w:sz="2" w:space="0" w:color="45B0E1" w:themeColor="accent1" w:themeTint="99"/>
        <w:insideV w:val="single" w:sz="2" w:space="0" w:color="45B0E1" w:themeColor="accent1" w:themeTint="99"/>
      </w:tblBorders>
      <w:tblCellMar>
        <w:left w:w="0" w:type="dxa"/>
        <w:right w:w="0" w:type="dxa"/>
      </w:tblCellMar>
    </w:tblPr>
    <w:tblStylePr w:type="firstRow">
      <w:rPr>
        <w:b/>
        <w:bCs/>
      </w:rPr>
      <w:tblPr/>
      <w:tcPr>
        <w:tcBorders>
          <w:top w:val="nil"/>
          <w:bottom w:val="single" w:sz="12" w:space="0" w:color="45B0E1" w:themeColor="accent1" w:themeTint="99"/>
          <w:insideH w:val="nil"/>
          <w:insideV w:val="nil"/>
        </w:tcBorders>
        <w:shd w:val="clear" w:color="auto" w:fill="FFFFFF" w:themeFill="background1"/>
      </w:tcPr>
    </w:tblStylePr>
    <w:tblStylePr w:type="lastRow">
      <w:rPr>
        <w:b/>
        <w:bCs/>
      </w:rPr>
      <w:tblPr/>
      <w:tcPr>
        <w:tcBorders>
          <w:top w:val="double" w:sz="2" w:space="0" w:color="45B0E1"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GridTable2-Accent2">
    <w:name w:val="Grid Table 2 Accent 2"/>
    <w:basedOn w:val="TableNormal"/>
    <w:uiPriority w:val="47"/>
    <w:rsid w:val="00CF4271"/>
    <w:tblPr>
      <w:tblStyleRowBandSize w:val="1"/>
      <w:tblStyleColBandSize w:val="1"/>
      <w:tblBorders>
        <w:top w:val="single" w:sz="2" w:space="0" w:color="F1A983" w:themeColor="accent2" w:themeTint="99"/>
        <w:bottom w:val="single" w:sz="2" w:space="0" w:color="F1A983" w:themeColor="accent2" w:themeTint="99"/>
        <w:insideH w:val="single" w:sz="2" w:space="0" w:color="F1A983" w:themeColor="accent2" w:themeTint="99"/>
        <w:insideV w:val="single" w:sz="2" w:space="0" w:color="F1A983" w:themeColor="accent2" w:themeTint="99"/>
      </w:tblBorders>
      <w:tblCellMar>
        <w:left w:w="0" w:type="dxa"/>
        <w:right w:w="0" w:type="dxa"/>
      </w:tblCellMar>
    </w:tblPr>
    <w:tblStylePr w:type="firstRow">
      <w:rPr>
        <w:b/>
        <w:bCs/>
      </w:rPr>
      <w:tblPr/>
      <w:tcPr>
        <w:tcBorders>
          <w:top w:val="nil"/>
          <w:bottom w:val="single" w:sz="12" w:space="0" w:color="F1A983" w:themeColor="accent2" w:themeTint="99"/>
          <w:insideH w:val="nil"/>
          <w:insideV w:val="nil"/>
        </w:tcBorders>
        <w:shd w:val="clear" w:color="auto" w:fill="FFFFFF" w:themeFill="background1"/>
      </w:tcPr>
    </w:tblStylePr>
    <w:tblStylePr w:type="lastRow">
      <w:rPr>
        <w:b/>
        <w:bCs/>
      </w:rPr>
      <w:tblPr/>
      <w:tcPr>
        <w:tcBorders>
          <w:top w:val="double" w:sz="2" w:space="0" w:color="F1A9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GridTable2-Accent3">
    <w:name w:val="Grid Table 2 Accent 3"/>
    <w:basedOn w:val="TableNormal"/>
    <w:uiPriority w:val="47"/>
    <w:rsid w:val="00CF4271"/>
    <w:tblPr>
      <w:tblStyleRowBandSize w:val="1"/>
      <w:tblStyleColBandSize w:val="1"/>
      <w:tblBorders>
        <w:top w:val="single" w:sz="2" w:space="0" w:color="47D459" w:themeColor="accent3" w:themeTint="99"/>
        <w:bottom w:val="single" w:sz="2" w:space="0" w:color="47D459" w:themeColor="accent3" w:themeTint="99"/>
        <w:insideH w:val="single" w:sz="2" w:space="0" w:color="47D459" w:themeColor="accent3" w:themeTint="99"/>
        <w:insideV w:val="single" w:sz="2" w:space="0" w:color="47D459" w:themeColor="accent3" w:themeTint="99"/>
      </w:tblBorders>
      <w:tblCellMar>
        <w:left w:w="0" w:type="dxa"/>
        <w:right w:w="0" w:type="dxa"/>
      </w:tblCellMar>
    </w:tblPr>
    <w:tblStylePr w:type="firstRow">
      <w:rPr>
        <w:b/>
        <w:bCs/>
      </w:rPr>
      <w:tblPr/>
      <w:tcPr>
        <w:tcBorders>
          <w:top w:val="nil"/>
          <w:bottom w:val="single" w:sz="12" w:space="0" w:color="47D459" w:themeColor="accent3" w:themeTint="99"/>
          <w:insideH w:val="nil"/>
          <w:insideV w:val="nil"/>
        </w:tcBorders>
        <w:shd w:val="clear" w:color="auto" w:fill="FFFFFF" w:themeFill="background1"/>
      </w:tcPr>
    </w:tblStylePr>
    <w:tblStylePr w:type="lastRow">
      <w:rPr>
        <w:b/>
        <w:bCs/>
      </w:rPr>
      <w:tblPr/>
      <w:tcPr>
        <w:tcBorders>
          <w:top w:val="double" w:sz="2" w:space="0" w:color="47D45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GridTable2-Accent4">
    <w:name w:val="Grid Table 2 Accent 4"/>
    <w:basedOn w:val="TableNormal"/>
    <w:uiPriority w:val="47"/>
    <w:rsid w:val="00CF4271"/>
    <w:tblPr>
      <w:tblStyleRowBandSize w:val="1"/>
      <w:tblStyleColBandSize w:val="1"/>
      <w:tblBorders>
        <w:top w:val="single" w:sz="2" w:space="0" w:color="60CAF3" w:themeColor="accent4" w:themeTint="99"/>
        <w:bottom w:val="single" w:sz="2" w:space="0" w:color="60CAF3" w:themeColor="accent4" w:themeTint="99"/>
        <w:insideH w:val="single" w:sz="2" w:space="0" w:color="60CAF3" w:themeColor="accent4" w:themeTint="99"/>
        <w:insideV w:val="single" w:sz="2" w:space="0" w:color="60CAF3" w:themeColor="accent4" w:themeTint="99"/>
      </w:tblBorders>
      <w:tblCellMar>
        <w:left w:w="0" w:type="dxa"/>
        <w:right w:w="0" w:type="dxa"/>
      </w:tblCellMar>
    </w:tblPr>
    <w:tblStylePr w:type="firstRow">
      <w:rPr>
        <w:b/>
        <w:bCs/>
      </w:rPr>
      <w:tblPr/>
      <w:tcPr>
        <w:tcBorders>
          <w:top w:val="nil"/>
          <w:bottom w:val="single" w:sz="12" w:space="0" w:color="60CAF3" w:themeColor="accent4" w:themeTint="99"/>
          <w:insideH w:val="nil"/>
          <w:insideV w:val="nil"/>
        </w:tcBorders>
        <w:shd w:val="clear" w:color="auto" w:fill="FFFFFF" w:themeFill="background1"/>
      </w:tcPr>
    </w:tblStylePr>
    <w:tblStylePr w:type="lastRow">
      <w:rPr>
        <w:b/>
        <w:bCs/>
      </w:rPr>
      <w:tblPr/>
      <w:tcPr>
        <w:tcBorders>
          <w:top w:val="double" w:sz="2" w:space="0" w:color="60CAF3"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GridTable2-Accent5">
    <w:name w:val="Grid Table 2 Accent 5"/>
    <w:basedOn w:val="TableNormal"/>
    <w:uiPriority w:val="47"/>
    <w:rsid w:val="00CF4271"/>
    <w:tblPr>
      <w:tblStyleRowBandSize w:val="1"/>
      <w:tblStyleColBandSize w:val="1"/>
      <w:tblBorders>
        <w:top w:val="single" w:sz="2" w:space="0" w:color="D86DCB" w:themeColor="accent5" w:themeTint="99"/>
        <w:bottom w:val="single" w:sz="2" w:space="0" w:color="D86DCB" w:themeColor="accent5" w:themeTint="99"/>
        <w:insideH w:val="single" w:sz="2" w:space="0" w:color="D86DCB" w:themeColor="accent5" w:themeTint="99"/>
        <w:insideV w:val="single" w:sz="2" w:space="0" w:color="D86DCB" w:themeColor="accent5" w:themeTint="99"/>
      </w:tblBorders>
      <w:tblCellMar>
        <w:left w:w="0" w:type="dxa"/>
        <w:right w:w="0" w:type="dxa"/>
      </w:tblCellMar>
    </w:tblPr>
    <w:tblStylePr w:type="firstRow">
      <w:rPr>
        <w:b/>
        <w:bCs/>
      </w:rPr>
      <w:tblPr/>
      <w:tcPr>
        <w:tcBorders>
          <w:top w:val="nil"/>
          <w:bottom w:val="single" w:sz="12" w:space="0" w:color="D86DCB" w:themeColor="accent5" w:themeTint="99"/>
          <w:insideH w:val="nil"/>
          <w:insideV w:val="nil"/>
        </w:tcBorders>
        <w:shd w:val="clear" w:color="auto" w:fill="FFFFFF" w:themeFill="background1"/>
      </w:tcPr>
    </w:tblStylePr>
    <w:tblStylePr w:type="lastRow">
      <w:rPr>
        <w:b/>
        <w:bCs/>
      </w:rPr>
      <w:tblPr/>
      <w:tcPr>
        <w:tcBorders>
          <w:top w:val="double" w:sz="2" w:space="0" w:color="D86DC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GridTable2-Accent6">
    <w:name w:val="Grid Table 2 Accent 6"/>
    <w:basedOn w:val="TableNormal"/>
    <w:uiPriority w:val="47"/>
    <w:rsid w:val="00CF4271"/>
    <w:tblPr>
      <w:tblStyleRowBandSize w:val="1"/>
      <w:tblStyleColBandSize w:val="1"/>
      <w:tblBorders>
        <w:top w:val="single" w:sz="2" w:space="0" w:color="8DD873" w:themeColor="accent6" w:themeTint="99"/>
        <w:bottom w:val="single" w:sz="2" w:space="0" w:color="8DD873" w:themeColor="accent6" w:themeTint="99"/>
        <w:insideH w:val="single" w:sz="2" w:space="0" w:color="8DD873" w:themeColor="accent6" w:themeTint="99"/>
        <w:insideV w:val="single" w:sz="2" w:space="0" w:color="8DD873" w:themeColor="accent6" w:themeTint="99"/>
      </w:tblBorders>
      <w:tblCellMar>
        <w:left w:w="0" w:type="dxa"/>
        <w:right w:w="0" w:type="dxa"/>
      </w:tblCellMar>
    </w:tblPr>
    <w:tblStylePr w:type="firstRow">
      <w:rPr>
        <w:b/>
        <w:bCs/>
      </w:rPr>
      <w:tblPr/>
      <w:tcPr>
        <w:tcBorders>
          <w:top w:val="nil"/>
          <w:bottom w:val="single" w:sz="12" w:space="0" w:color="8DD873" w:themeColor="accent6" w:themeTint="99"/>
          <w:insideH w:val="nil"/>
          <w:insideV w:val="nil"/>
        </w:tcBorders>
        <w:shd w:val="clear" w:color="auto" w:fill="FFFFFF" w:themeFill="background1"/>
      </w:tcPr>
    </w:tblStylePr>
    <w:tblStylePr w:type="lastRow">
      <w:rPr>
        <w:b/>
        <w:bCs/>
      </w:rPr>
      <w:tblPr/>
      <w:tcPr>
        <w:tcBorders>
          <w:top w:val="double" w:sz="2" w:space="0" w:color="8DD873"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GridTable3">
    <w:name w:val="Grid Table 3"/>
    <w:basedOn w:val="TableNormal"/>
    <w:uiPriority w:val="48"/>
    <w:rsid w:val="00CF427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CellMar>
        <w:left w:w="0" w:type="dxa"/>
        <w:right w:w="0"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CF4271"/>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CellMar>
        <w:left w:w="0" w:type="dxa"/>
        <w:right w:w="0"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bottom w:val="single" w:sz="4" w:space="0" w:color="45B0E1" w:themeColor="accent1" w:themeTint="99"/>
        </w:tcBorders>
      </w:tcPr>
    </w:tblStylePr>
    <w:tblStylePr w:type="nwCell">
      <w:tblPr/>
      <w:tcPr>
        <w:tcBorders>
          <w:bottom w:val="single" w:sz="4" w:space="0" w:color="45B0E1" w:themeColor="accent1" w:themeTint="99"/>
        </w:tcBorders>
      </w:tcPr>
    </w:tblStylePr>
    <w:tblStylePr w:type="seCell">
      <w:tblPr/>
      <w:tcPr>
        <w:tcBorders>
          <w:top w:val="single" w:sz="4" w:space="0" w:color="45B0E1" w:themeColor="accent1" w:themeTint="99"/>
        </w:tcBorders>
      </w:tcPr>
    </w:tblStylePr>
    <w:tblStylePr w:type="swCell">
      <w:tblPr/>
      <w:tcPr>
        <w:tcBorders>
          <w:top w:val="single" w:sz="4" w:space="0" w:color="45B0E1" w:themeColor="accent1" w:themeTint="99"/>
        </w:tcBorders>
      </w:tcPr>
    </w:tblStylePr>
  </w:style>
  <w:style w:type="table" w:styleId="GridTable3-Accent2">
    <w:name w:val="Grid Table 3 Accent 2"/>
    <w:basedOn w:val="TableNormal"/>
    <w:uiPriority w:val="48"/>
    <w:rsid w:val="00CF4271"/>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CellMar>
        <w:left w:w="0" w:type="dxa"/>
        <w:right w:w="0"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bottom w:val="single" w:sz="4" w:space="0" w:color="F1A983" w:themeColor="accent2" w:themeTint="99"/>
        </w:tcBorders>
      </w:tcPr>
    </w:tblStylePr>
    <w:tblStylePr w:type="nwCell">
      <w:tblPr/>
      <w:tcPr>
        <w:tcBorders>
          <w:bottom w:val="single" w:sz="4" w:space="0" w:color="F1A983" w:themeColor="accent2" w:themeTint="99"/>
        </w:tcBorders>
      </w:tcPr>
    </w:tblStylePr>
    <w:tblStylePr w:type="seCell">
      <w:tblPr/>
      <w:tcPr>
        <w:tcBorders>
          <w:top w:val="single" w:sz="4" w:space="0" w:color="F1A983" w:themeColor="accent2" w:themeTint="99"/>
        </w:tcBorders>
      </w:tcPr>
    </w:tblStylePr>
    <w:tblStylePr w:type="swCell">
      <w:tblPr/>
      <w:tcPr>
        <w:tcBorders>
          <w:top w:val="single" w:sz="4" w:space="0" w:color="F1A983" w:themeColor="accent2" w:themeTint="99"/>
        </w:tcBorders>
      </w:tcPr>
    </w:tblStylePr>
  </w:style>
  <w:style w:type="table" w:styleId="GridTable3-Accent3">
    <w:name w:val="Grid Table 3 Accent 3"/>
    <w:basedOn w:val="TableNormal"/>
    <w:uiPriority w:val="48"/>
    <w:rsid w:val="00CF4271"/>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CellMar>
        <w:left w:w="0" w:type="dxa"/>
        <w:right w:w="0"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bottom w:val="single" w:sz="4" w:space="0" w:color="47D459" w:themeColor="accent3" w:themeTint="99"/>
        </w:tcBorders>
      </w:tcPr>
    </w:tblStylePr>
    <w:tblStylePr w:type="nwCell">
      <w:tblPr/>
      <w:tcPr>
        <w:tcBorders>
          <w:bottom w:val="single" w:sz="4" w:space="0" w:color="47D459" w:themeColor="accent3" w:themeTint="99"/>
        </w:tcBorders>
      </w:tcPr>
    </w:tblStylePr>
    <w:tblStylePr w:type="seCell">
      <w:tblPr/>
      <w:tcPr>
        <w:tcBorders>
          <w:top w:val="single" w:sz="4" w:space="0" w:color="47D459" w:themeColor="accent3" w:themeTint="99"/>
        </w:tcBorders>
      </w:tcPr>
    </w:tblStylePr>
    <w:tblStylePr w:type="swCell">
      <w:tblPr/>
      <w:tcPr>
        <w:tcBorders>
          <w:top w:val="single" w:sz="4" w:space="0" w:color="47D459" w:themeColor="accent3" w:themeTint="99"/>
        </w:tcBorders>
      </w:tcPr>
    </w:tblStylePr>
  </w:style>
  <w:style w:type="table" w:styleId="GridTable3-Accent4">
    <w:name w:val="Grid Table 3 Accent 4"/>
    <w:basedOn w:val="TableNormal"/>
    <w:uiPriority w:val="48"/>
    <w:rsid w:val="00CF4271"/>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CellMar>
        <w:left w:w="0" w:type="dxa"/>
        <w:right w:w="0"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bottom w:val="single" w:sz="4" w:space="0" w:color="60CAF3" w:themeColor="accent4" w:themeTint="99"/>
        </w:tcBorders>
      </w:tcPr>
    </w:tblStylePr>
    <w:tblStylePr w:type="nwCell">
      <w:tblPr/>
      <w:tcPr>
        <w:tcBorders>
          <w:bottom w:val="single" w:sz="4" w:space="0" w:color="60CAF3" w:themeColor="accent4" w:themeTint="99"/>
        </w:tcBorders>
      </w:tcPr>
    </w:tblStylePr>
    <w:tblStylePr w:type="seCell">
      <w:tblPr/>
      <w:tcPr>
        <w:tcBorders>
          <w:top w:val="single" w:sz="4" w:space="0" w:color="60CAF3" w:themeColor="accent4" w:themeTint="99"/>
        </w:tcBorders>
      </w:tcPr>
    </w:tblStylePr>
    <w:tblStylePr w:type="swCell">
      <w:tblPr/>
      <w:tcPr>
        <w:tcBorders>
          <w:top w:val="single" w:sz="4" w:space="0" w:color="60CAF3" w:themeColor="accent4" w:themeTint="99"/>
        </w:tcBorders>
      </w:tcPr>
    </w:tblStylePr>
  </w:style>
  <w:style w:type="table" w:styleId="GridTable3-Accent5">
    <w:name w:val="Grid Table 3 Accent 5"/>
    <w:basedOn w:val="TableNormal"/>
    <w:uiPriority w:val="48"/>
    <w:rsid w:val="00CF4271"/>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CellMar>
        <w:left w:w="0" w:type="dxa"/>
        <w:right w:w="0"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bottom w:val="single" w:sz="4" w:space="0" w:color="D86DCB" w:themeColor="accent5" w:themeTint="99"/>
        </w:tcBorders>
      </w:tcPr>
    </w:tblStylePr>
    <w:tblStylePr w:type="nwCell">
      <w:tblPr/>
      <w:tcPr>
        <w:tcBorders>
          <w:bottom w:val="single" w:sz="4" w:space="0" w:color="D86DCB" w:themeColor="accent5" w:themeTint="99"/>
        </w:tcBorders>
      </w:tcPr>
    </w:tblStylePr>
    <w:tblStylePr w:type="seCell">
      <w:tblPr/>
      <w:tcPr>
        <w:tcBorders>
          <w:top w:val="single" w:sz="4" w:space="0" w:color="D86DCB" w:themeColor="accent5" w:themeTint="99"/>
        </w:tcBorders>
      </w:tcPr>
    </w:tblStylePr>
    <w:tblStylePr w:type="swCell">
      <w:tblPr/>
      <w:tcPr>
        <w:tcBorders>
          <w:top w:val="single" w:sz="4" w:space="0" w:color="D86DCB" w:themeColor="accent5" w:themeTint="99"/>
        </w:tcBorders>
      </w:tcPr>
    </w:tblStylePr>
  </w:style>
  <w:style w:type="table" w:styleId="GridTable3-Accent6">
    <w:name w:val="Grid Table 3 Accent 6"/>
    <w:basedOn w:val="TableNormal"/>
    <w:uiPriority w:val="48"/>
    <w:rsid w:val="00CF4271"/>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CellMar>
        <w:left w:w="0" w:type="dxa"/>
        <w:right w:w="0"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4">
    <w:name w:val="Grid Table 4"/>
    <w:basedOn w:val="TableNormal"/>
    <w:uiPriority w:val="49"/>
    <w:rsid w:val="00CF427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CellMar>
        <w:left w:w="0" w:type="dxa"/>
        <w:right w:w="0" w:type="dxa"/>
      </w:tblCellMar>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CF4271"/>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CellMar>
        <w:left w:w="0" w:type="dxa"/>
        <w:right w:w="0" w:type="dxa"/>
      </w:tblCellMar>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insideV w:val="nil"/>
        </w:tcBorders>
        <w:shd w:val="clear" w:color="auto" w:fill="156082" w:themeFill="accent1"/>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GridTable4-Accent2">
    <w:name w:val="Grid Table 4 Accent 2"/>
    <w:basedOn w:val="TableNormal"/>
    <w:uiPriority w:val="49"/>
    <w:rsid w:val="00CF4271"/>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CellMar>
        <w:left w:w="0" w:type="dxa"/>
        <w:right w:w="0" w:type="dxa"/>
      </w:tblCellMar>
    </w:tblPr>
    <w:tblStylePr w:type="firstRow">
      <w:rPr>
        <w:b/>
        <w:bCs/>
        <w:color w:val="FFFFFF" w:themeColor="background1"/>
      </w:rPr>
      <w:tblPr/>
      <w:tcPr>
        <w:tcBorders>
          <w:top w:val="single" w:sz="4" w:space="0" w:color="E97132" w:themeColor="accent2"/>
          <w:left w:val="single" w:sz="4" w:space="0" w:color="E97132" w:themeColor="accent2"/>
          <w:bottom w:val="single" w:sz="4" w:space="0" w:color="E97132" w:themeColor="accent2"/>
          <w:right w:val="single" w:sz="4" w:space="0" w:color="E97132" w:themeColor="accent2"/>
          <w:insideH w:val="nil"/>
          <w:insideV w:val="nil"/>
        </w:tcBorders>
        <w:shd w:val="clear" w:color="auto" w:fill="E97132" w:themeFill="accent2"/>
      </w:tcPr>
    </w:tblStylePr>
    <w:tblStylePr w:type="lastRow">
      <w:rPr>
        <w:b/>
        <w:bCs/>
      </w:rPr>
      <w:tblPr/>
      <w:tcPr>
        <w:tcBorders>
          <w:top w:val="double" w:sz="4" w:space="0" w:color="E97132" w:themeColor="accent2"/>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GridTable4-Accent3">
    <w:name w:val="Grid Table 4 Accent 3"/>
    <w:basedOn w:val="TableNormal"/>
    <w:uiPriority w:val="49"/>
    <w:rsid w:val="00CF4271"/>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CellMar>
        <w:left w:w="0" w:type="dxa"/>
        <w:right w:w="0" w:type="dxa"/>
      </w:tblCellMar>
    </w:tblPr>
    <w:tblStylePr w:type="firstRow">
      <w:rPr>
        <w:b/>
        <w:bCs/>
        <w:color w:val="FFFFFF" w:themeColor="background1"/>
      </w:rPr>
      <w:tblPr/>
      <w:tcPr>
        <w:tcBorders>
          <w:top w:val="single" w:sz="4" w:space="0" w:color="196B24" w:themeColor="accent3"/>
          <w:left w:val="single" w:sz="4" w:space="0" w:color="196B24" w:themeColor="accent3"/>
          <w:bottom w:val="single" w:sz="4" w:space="0" w:color="196B24" w:themeColor="accent3"/>
          <w:right w:val="single" w:sz="4" w:space="0" w:color="196B24" w:themeColor="accent3"/>
          <w:insideH w:val="nil"/>
          <w:insideV w:val="nil"/>
        </w:tcBorders>
        <w:shd w:val="clear" w:color="auto" w:fill="196B24" w:themeFill="accent3"/>
      </w:tcPr>
    </w:tblStylePr>
    <w:tblStylePr w:type="lastRow">
      <w:rPr>
        <w:b/>
        <w:bCs/>
      </w:rPr>
      <w:tblPr/>
      <w:tcPr>
        <w:tcBorders>
          <w:top w:val="double" w:sz="4" w:space="0" w:color="196B24" w:themeColor="accent3"/>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GridTable4-Accent4">
    <w:name w:val="Grid Table 4 Accent 4"/>
    <w:basedOn w:val="TableNormal"/>
    <w:uiPriority w:val="49"/>
    <w:rsid w:val="00CF4271"/>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CellMar>
        <w:left w:w="0" w:type="dxa"/>
        <w:right w:w="0" w:type="dxa"/>
      </w:tblCellMar>
    </w:tblPr>
    <w:tblStylePr w:type="firstRow">
      <w:rPr>
        <w:b/>
        <w:bCs/>
        <w:color w:val="FFFFFF" w:themeColor="background1"/>
      </w:rPr>
      <w:tblPr/>
      <w:tcPr>
        <w:tcBorders>
          <w:top w:val="single" w:sz="4" w:space="0" w:color="0F9ED5" w:themeColor="accent4"/>
          <w:left w:val="single" w:sz="4" w:space="0" w:color="0F9ED5" w:themeColor="accent4"/>
          <w:bottom w:val="single" w:sz="4" w:space="0" w:color="0F9ED5" w:themeColor="accent4"/>
          <w:right w:val="single" w:sz="4" w:space="0" w:color="0F9ED5" w:themeColor="accent4"/>
          <w:insideH w:val="nil"/>
          <w:insideV w:val="nil"/>
        </w:tcBorders>
        <w:shd w:val="clear" w:color="auto" w:fill="0F9ED5" w:themeFill="accent4"/>
      </w:tcPr>
    </w:tblStylePr>
    <w:tblStylePr w:type="lastRow">
      <w:rPr>
        <w:b/>
        <w:bCs/>
      </w:rPr>
      <w:tblPr/>
      <w:tcPr>
        <w:tcBorders>
          <w:top w:val="double" w:sz="4" w:space="0" w:color="0F9ED5" w:themeColor="accent4"/>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GridTable4-Accent5">
    <w:name w:val="Grid Table 4 Accent 5"/>
    <w:basedOn w:val="TableNormal"/>
    <w:uiPriority w:val="49"/>
    <w:rsid w:val="00CF4271"/>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CellMar>
        <w:left w:w="0" w:type="dxa"/>
        <w:right w:w="0" w:type="dxa"/>
      </w:tblCellMar>
    </w:tblPr>
    <w:tblStylePr w:type="firstRow">
      <w:rPr>
        <w:b/>
        <w:bCs/>
        <w:color w:val="FFFFFF" w:themeColor="background1"/>
      </w:rPr>
      <w:tblPr/>
      <w:tcPr>
        <w:tcBorders>
          <w:top w:val="single" w:sz="4" w:space="0" w:color="A02B93" w:themeColor="accent5"/>
          <w:left w:val="single" w:sz="4" w:space="0" w:color="A02B93" w:themeColor="accent5"/>
          <w:bottom w:val="single" w:sz="4" w:space="0" w:color="A02B93" w:themeColor="accent5"/>
          <w:right w:val="single" w:sz="4" w:space="0" w:color="A02B93" w:themeColor="accent5"/>
          <w:insideH w:val="nil"/>
          <w:insideV w:val="nil"/>
        </w:tcBorders>
        <w:shd w:val="clear" w:color="auto" w:fill="A02B93" w:themeFill="accent5"/>
      </w:tcPr>
    </w:tblStylePr>
    <w:tblStylePr w:type="lastRow">
      <w:rPr>
        <w:b/>
        <w:bCs/>
      </w:rPr>
      <w:tblPr/>
      <w:tcPr>
        <w:tcBorders>
          <w:top w:val="double" w:sz="4" w:space="0" w:color="A02B93" w:themeColor="accent5"/>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GridTable4-Accent6">
    <w:name w:val="Grid Table 4 Accent 6"/>
    <w:basedOn w:val="TableNormal"/>
    <w:uiPriority w:val="49"/>
    <w:rsid w:val="00CF4271"/>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CellMar>
        <w:left w:w="0" w:type="dxa"/>
        <w:right w:w="0" w:type="dxa"/>
      </w:tblCellMar>
    </w:tblPr>
    <w:tblStylePr w:type="firstRow">
      <w:rPr>
        <w:b/>
        <w:bCs/>
        <w:color w:val="FFFFFF" w:themeColor="background1"/>
      </w:rPr>
      <w:tblPr/>
      <w:tcPr>
        <w:tcBorders>
          <w:top w:val="single" w:sz="4" w:space="0" w:color="4EA72E" w:themeColor="accent6"/>
          <w:left w:val="single" w:sz="4" w:space="0" w:color="4EA72E" w:themeColor="accent6"/>
          <w:bottom w:val="single" w:sz="4" w:space="0" w:color="4EA72E" w:themeColor="accent6"/>
          <w:right w:val="single" w:sz="4" w:space="0" w:color="4EA72E" w:themeColor="accent6"/>
          <w:insideH w:val="nil"/>
          <w:insideV w:val="nil"/>
        </w:tcBorders>
        <w:shd w:val="clear" w:color="auto" w:fill="4EA72E" w:themeFill="accent6"/>
      </w:tcPr>
    </w:tblStylePr>
    <w:tblStylePr w:type="lastRow">
      <w:rPr>
        <w:b/>
        <w:bCs/>
      </w:rPr>
      <w:tblPr/>
      <w:tcPr>
        <w:tcBorders>
          <w:top w:val="double" w:sz="4" w:space="0" w:color="4EA72E" w:themeColor="accent6"/>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GridTable5Dark">
    <w:name w:val="Grid Table 5 Dark"/>
    <w:basedOn w:val="TableNormal"/>
    <w:uiPriority w:val="50"/>
    <w:rsid w:val="00CF427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left w:w="0" w:type="dxa"/>
        <w:right w:w="0" w:type="dxa"/>
      </w:tblCellMar>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CF427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left w:w="0" w:type="dxa"/>
        <w:right w:w="0" w:type="dxa"/>
      </w:tblCellMar>
    </w:tblPr>
    <w:tcPr>
      <w:shd w:val="clear" w:color="auto" w:fill="C1E4F5"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56082"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56082"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56082"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56082" w:themeFill="accent1"/>
      </w:tcPr>
    </w:tblStylePr>
    <w:tblStylePr w:type="band1Vert">
      <w:tblPr/>
      <w:tcPr>
        <w:shd w:val="clear" w:color="auto" w:fill="83CAEB" w:themeFill="accent1" w:themeFillTint="66"/>
      </w:tcPr>
    </w:tblStylePr>
    <w:tblStylePr w:type="band1Horz">
      <w:tblPr/>
      <w:tcPr>
        <w:shd w:val="clear" w:color="auto" w:fill="83CAEB" w:themeFill="accent1" w:themeFillTint="66"/>
      </w:tcPr>
    </w:tblStylePr>
  </w:style>
  <w:style w:type="table" w:styleId="GridTable5Dark-Accent2">
    <w:name w:val="Grid Table 5 Dark Accent 2"/>
    <w:basedOn w:val="TableNormal"/>
    <w:uiPriority w:val="50"/>
    <w:rsid w:val="00CF427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left w:w="0" w:type="dxa"/>
        <w:right w:w="0" w:type="dxa"/>
      </w:tblCellMar>
    </w:tblPr>
    <w:tcPr>
      <w:shd w:val="clear" w:color="auto" w:fill="FAE2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97132"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97132"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97132"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97132" w:themeFill="accent2"/>
      </w:tcPr>
    </w:tblStylePr>
    <w:tblStylePr w:type="band1Vert">
      <w:tblPr/>
      <w:tcPr>
        <w:shd w:val="clear" w:color="auto" w:fill="F6C5AC" w:themeFill="accent2" w:themeFillTint="66"/>
      </w:tcPr>
    </w:tblStylePr>
    <w:tblStylePr w:type="band1Horz">
      <w:tblPr/>
      <w:tcPr>
        <w:shd w:val="clear" w:color="auto" w:fill="F6C5AC" w:themeFill="accent2" w:themeFillTint="66"/>
      </w:tcPr>
    </w:tblStylePr>
  </w:style>
  <w:style w:type="table" w:styleId="GridTable5Dark-Accent3">
    <w:name w:val="Grid Table 5 Dark Accent 3"/>
    <w:basedOn w:val="TableNormal"/>
    <w:uiPriority w:val="50"/>
    <w:rsid w:val="00CF427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left w:w="0" w:type="dxa"/>
        <w:right w:w="0" w:type="dxa"/>
      </w:tblCellMar>
    </w:tblPr>
    <w:tcPr>
      <w:shd w:val="clear" w:color="auto" w:fill="C1F0C7"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96B24"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96B24"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96B24"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96B24" w:themeFill="accent3"/>
      </w:tcPr>
    </w:tblStylePr>
    <w:tblStylePr w:type="band1Vert">
      <w:tblPr/>
      <w:tcPr>
        <w:shd w:val="clear" w:color="auto" w:fill="84E290" w:themeFill="accent3" w:themeFillTint="66"/>
      </w:tcPr>
    </w:tblStylePr>
    <w:tblStylePr w:type="band1Horz">
      <w:tblPr/>
      <w:tcPr>
        <w:shd w:val="clear" w:color="auto" w:fill="84E290" w:themeFill="accent3" w:themeFillTint="66"/>
      </w:tcPr>
    </w:tblStylePr>
  </w:style>
  <w:style w:type="table" w:styleId="GridTable5Dark-Accent4">
    <w:name w:val="Grid Table 5 Dark Accent 4"/>
    <w:basedOn w:val="TableNormal"/>
    <w:uiPriority w:val="50"/>
    <w:rsid w:val="00CF427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left w:w="0" w:type="dxa"/>
        <w:right w:w="0" w:type="dxa"/>
      </w:tblCellMar>
    </w:tblPr>
    <w:tcPr>
      <w:shd w:val="clear" w:color="auto" w:fill="CAEDFB"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F9ED5"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F9ED5"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F9ED5"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F9ED5" w:themeFill="accent4"/>
      </w:tcPr>
    </w:tblStylePr>
    <w:tblStylePr w:type="band1Vert">
      <w:tblPr/>
      <w:tcPr>
        <w:shd w:val="clear" w:color="auto" w:fill="95DCF7" w:themeFill="accent4" w:themeFillTint="66"/>
      </w:tcPr>
    </w:tblStylePr>
    <w:tblStylePr w:type="band1Horz">
      <w:tblPr/>
      <w:tcPr>
        <w:shd w:val="clear" w:color="auto" w:fill="95DCF7" w:themeFill="accent4" w:themeFillTint="66"/>
      </w:tcPr>
    </w:tblStylePr>
  </w:style>
  <w:style w:type="table" w:styleId="GridTable5Dark-Accent5">
    <w:name w:val="Grid Table 5 Dark Accent 5"/>
    <w:basedOn w:val="TableNormal"/>
    <w:uiPriority w:val="50"/>
    <w:rsid w:val="00CF427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left w:w="0" w:type="dxa"/>
        <w:right w:w="0" w:type="dxa"/>
      </w:tblCellMar>
    </w:tblPr>
    <w:tcPr>
      <w:shd w:val="clear" w:color="auto" w:fill="F2CEED"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02B93"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02B93"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02B93"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02B93" w:themeFill="accent5"/>
      </w:tcPr>
    </w:tblStylePr>
    <w:tblStylePr w:type="band1Vert">
      <w:tblPr/>
      <w:tcPr>
        <w:shd w:val="clear" w:color="auto" w:fill="E59EDC" w:themeFill="accent5" w:themeFillTint="66"/>
      </w:tcPr>
    </w:tblStylePr>
    <w:tblStylePr w:type="band1Horz">
      <w:tblPr/>
      <w:tcPr>
        <w:shd w:val="clear" w:color="auto" w:fill="E59EDC" w:themeFill="accent5" w:themeFillTint="66"/>
      </w:tcPr>
    </w:tblStylePr>
  </w:style>
  <w:style w:type="table" w:styleId="GridTable5Dark-Accent6">
    <w:name w:val="Grid Table 5 Dark Accent 6"/>
    <w:basedOn w:val="TableNormal"/>
    <w:uiPriority w:val="50"/>
    <w:rsid w:val="00CF427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left w:w="0" w:type="dxa"/>
        <w:right w:w="0" w:type="dxa"/>
      </w:tblCellMar>
    </w:tblPr>
    <w:tcPr>
      <w:shd w:val="clear" w:color="auto" w:fill="D9F2D0"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EA72E"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EA72E"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EA72E"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EA72E" w:themeFill="accent6"/>
      </w:tcPr>
    </w:tblStylePr>
    <w:tblStylePr w:type="band1Vert">
      <w:tblPr/>
      <w:tcPr>
        <w:shd w:val="clear" w:color="auto" w:fill="B3E5A1" w:themeFill="accent6" w:themeFillTint="66"/>
      </w:tcPr>
    </w:tblStylePr>
    <w:tblStylePr w:type="band1Horz">
      <w:tblPr/>
      <w:tcPr>
        <w:shd w:val="clear" w:color="auto" w:fill="B3E5A1" w:themeFill="accent6" w:themeFillTint="66"/>
      </w:tcPr>
    </w:tblStylePr>
  </w:style>
  <w:style w:type="table" w:styleId="GridTable6Colorful">
    <w:name w:val="Grid Table 6 Colorful"/>
    <w:basedOn w:val="TableNormal"/>
    <w:uiPriority w:val="51"/>
    <w:rsid w:val="00CF427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CellMar>
        <w:left w:w="0" w:type="dxa"/>
        <w:right w:w="0" w:type="dxa"/>
      </w:tblCellMar>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CF4271"/>
    <w:rPr>
      <w:color w:val="0F4761" w:themeColor="accent1" w:themeShade="BF"/>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CellMar>
        <w:left w:w="0" w:type="dxa"/>
        <w:right w:w="0" w:type="dxa"/>
      </w:tblCellMar>
    </w:tblPr>
    <w:tblStylePr w:type="firstRow">
      <w:rPr>
        <w:b/>
        <w:bCs/>
      </w:rPr>
      <w:tblPr/>
      <w:tcPr>
        <w:tcBorders>
          <w:bottom w:val="single" w:sz="12" w:space="0" w:color="45B0E1" w:themeColor="accent1" w:themeTint="99"/>
        </w:tcBorders>
      </w:tcPr>
    </w:tblStylePr>
    <w:tblStylePr w:type="lastRow">
      <w:rPr>
        <w:b/>
        <w:bCs/>
      </w:rPr>
      <w:tblPr/>
      <w:tcPr>
        <w:tcBorders>
          <w:top w:val="doub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GridTable6Colorful-Accent2">
    <w:name w:val="Grid Table 6 Colorful Accent 2"/>
    <w:basedOn w:val="TableNormal"/>
    <w:uiPriority w:val="51"/>
    <w:rsid w:val="00CF4271"/>
    <w:rPr>
      <w:color w:val="BF4E14" w:themeColor="accent2" w:themeShade="BF"/>
    </w:r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CellMar>
        <w:left w:w="0" w:type="dxa"/>
        <w:right w:w="0" w:type="dxa"/>
      </w:tblCellMar>
    </w:tblPr>
    <w:tblStylePr w:type="firstRow">
      <w:rPr>
        <w:b/>
        <w:bCs/>
      </w:rPr>
      <w:tblPr/>
      <w:tcPr>
        <w:tcBorders>
          <w:bottom w:val="single" w:sz="12" w:space="0" w:color="F1A983" w:themeColor="accent2" w:themeTint="99"/>
        </w:tcBorders>
      </w:tcPr>
    </w:tblStylePr>
    <w:tblStylePr w:type="lastRow">
      <w:rPr>
        <w:b/>
        <w:bCs/>
      </w:rPr>
      <w:tblPr/>
      <w:tcPr>
        <w:tcBorders>
          <w:top w:val="doub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GridTable6Colorful-Accent3">
    <w:name w:val="Grid Table 6 Colorful Accent 3"/>
    <w:basedOn w:val="TableNormal"/>
    <w:uiPriority w:val="51"/>
    <w:rsid w:val="00CF4271"/>
    <w:rPr>
      <w:color w:val="124F1A" w:themeColor="accent3" w:themeShade="BF"/>
    </w:r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CellMar>
        <w:left w:w="0" w:type="dxa"/>
        <w:right w:w="0" w:type="dxa"/>
      </w:tblCellMar>
    </w:tblPr>
    <w:tblStylePr w:type="firstRow">
      <w:rPr>
        <w:b/>
        <w:bCs/>
      </w:rPr>
      <w:tblPr/>
      <w:tcPr>
        <w:tcBorders>
          <w:bottom w:val="single" w:sz="12" w:space="0" w:color="47D459" w:themeColor="accent3" w:themeTint="99"/>
        </w:tcBorders>
      </w:tcPr>
    </w:tblStylePr>
    <w:tblStylePr w:type="lastRow">
      <w:rPr>
        <w:b/>
        <w:bCs/>
      </w:rPr>
      <w:tblPr/>
      <w:tcPr>
        <w:tcBorders>
          <w:top w:val="doub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GridTable6Colorful-Accent4">
    <w:name w:val="Grid Table 6 Colorful Accent 4"/>
    <w:basedOn w:val="TableNormal"/>
    <w:uiPriority w:val="51"/>
    <w:rsid w:val="00CF4271"/>
    <w:rPr>
      <w:color w:val="0B769F" w:themeColor="accent4" w:themeShade="BF"/>
    </w:r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CellMar>
        <w:left w:w="0" w:type="dxa"/>
        <w:right w:w="0" w:type="dxa"/>
      </w:tblCellMar>
    </w:tblPr>
    <w:tblStylePr w:type="firstRow">
      <w:rPr>
        <w:b/>
        <w:bCs/>
      </w:rPr>
      <w:tblPr/>
      <w:tcPr>
        <w:tcBorders>
          <w:bottom w:val="single" w:sz="12" w:space="0" w:color="60CAF3" w:themeColor="accent4" w:themeTint="99"/>
        </w:tcBorders>
      </w:tcPr>
    </w:tblStylePr>
    <w:tblStylePr w:type="lastRow">
      <w:rPr>
        <w:b/>
        <w:bCs/>
      </w:rPr>
      <w:tblPr/>
      <w:tcPr>
        <w:tcBorders>
          <w:top w:val="doub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GridTable6Colorful-Accent5">
    <w:name w:val="Grid Table 6 Colorful Accent 5"/>
    <w:basedOn w:val="TableNormal"/>
    <w:uiPriority w:val="51"/>
    <w:rsid w:val="00CF4271"/>
    <w:rPr>
      <w:color w:val="77206D" w:themeColor="accent5" w:themeShade="BF"/>
    </w:r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CellMar>
        <w:left w:w="0" w:type="dxa"/>
        <w:right w:w="0" w:type="dxa"/>
      </w:tblCellMar>
    </w:tblPr>
    <w:tblStylePr w:type="firstRow">
      <w:rPr>
        <w:b/>
        <w:bCs/>
      </w:rPr>
      <w:tblPr/>
      <w:tcPr>
        <w:tcBorders>
          <w:bottom w:val="single" w:sz="12" w:space="0" w:color="D86DCB" w:themeColor="accent5" w:themeTint="99"/>
        </w:tcBorders>
      </w:tcPr>
    </w:tblStylePr>
    <w:tblStylePr w:type="lastRow">
      <w:rPr>
        <w:b/>
        <w:bCs/>
      </w:rPr>
      <w:tblPr/>
      <w:tcPr>
        <w:tcBorders>
          <w:top w:val="doub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GridTable6Colorful-Accent6">
    <w:name w:val="Grid Table 6 Colorful Accent 6"/>
    <w:basedOn w:val="TableNormal"/>
    <w:uiPriority w:val="51"/>
    <w:rsid w:val="00CF4271"/>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CellMar>
        <w:left w:w="0" w:type="dxa"/>
        <w:right w:w="0" w:type="dxa"/>
      </w:tblCellMar>
    </w:tblPr>
    <w:tblStylePr w:type="firstRow">
      <w:rPr>
        <w:b/>
        <w:bCs/>
      </w:rPr>
      <w:tblPr/>
      <w:tcPr>
        <w:tcBorders>
          <w:bottom w:val="single" w:sz="12" w:space="0" w:color="8DD873" w:themeColor="accent6" w:themeTint="99"/>
        </w:tcBorders>
      </w:tcPr>
    </w:tblStylePr>
    <w:tblStylePr w:type="lastRow">
      <w:rPr>
        <w:b/>
        <w:bCs/>
      </w:rPr>
      <w:tblPr/>
      <w:tcPr>
        <w:tcBorders>
          <w:top w:val="doub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GridTable7Colorful">
    <w:name w:val="Grid Table 7 Colorful"/>
    <w:basedOn w:val="TableNormal"/>
    <w:uiPriority w:val="52"/>
    <w:rsid w:val="00CF427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CellMar>
        <w:left w:w="0" w:type="dxa"/>
        <w:right w:w="0"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CF4271"/>
    <w:rPr>
      <w:color w:val="0F4761" w:themeColor="accent1" w:themeShade="BF"/>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CellMar>
        <w:left w:w="0" w:type="dxa"/>
        <w:right w:w="0"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bottom w:val="single" w:sz="4" w:space="0" w:color="45B0E1" w:themeColor="accent1" w:themeTint="99"/>
        </w:tcBorders>
      </w:tcPr>
    </w:tblStylePr>
    <w:tblStylePr w:type="nwCell">
      <w:tblPr/>
      <w:tcPr>
        <w:tcBorders>
          <w:bottom w:val="single" w:sz="4" w:space="0" w:color="45B0E1" w:themeColor="accent1" w:themeTint="99"/>
        </w:tcBorders>
      </w:tcPr>
    </w:tblStylePr>
    <w:tblStylePr w:type="seCell">
      <w:tblPr/>
      <w:tcPr>
        <w:tcBorders>
          <w:top w:val="single" w:sz="4" w:space="0" w:color="45B0E1" w:themeColor="accent1" w:themeTint="99"/>
        </w:tcBorders>
      </w:tcPr>
    </w:tblStylePr>
    <w:tblStylePr w:type="swCell">
      <w:tblPr/>
      <w:tcPr>
        <w:tcBorders>
          <w:top w:val="single" w:sz="4" w:space="0" w:color="45B0E1" w:themeColor="accent1" w:themeTint="99"/>
        </w:tcBorders>
      </w:tcPr>
    </w:tblStylePr>
  </w:style>
  <w:style w:type="table" w:styleId="GridTable7Colorful-Accent2">
    <w:name w:val="Grid Table 7 Colorful Accent 2"/>
    <w:basedOn w:val="TableNormal"/>
    <w:uiPriority w:val="52"/>
    <w:rsid w:val="00CF4271"/>
    <w:rPr>
      <w:color w:val="BF4E14" w:themeColor="accent2" w:themeShade="BF"/>
    </w:r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CellMar>
        <w:left w:w="0" w:type="dxa"/>
        <w:right w:w="0"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bottom w:val="single" w:sz="4" w:space="0" w:color="F1A983" w:themeColor="accent2" w:themeTint="99"/>
        </w:tcBorders>
      </w:tcPr>
    </w:tblStylePr>
    <w:tblStylePr w:type="nwCell">
      <w:tblPr/>
      <w:tcPr>
        <w:tcBorders>
          <w:bottom w:val="single" w:sz="4" w:space="0" w:color="F1A983" w:themeColor="accent2" w:themeTint="99"/>
        </w:tcBorders>
      </w:tcPr>
    </w:tblStylePr>
    <w:tblStylePr w:type="seCell">
      <w:tblPr/>
      <w:tcPr>
        <w:tcBorders>
          <w:top w:val="single" w:sz="4" w:space="0" w:color="F1A983" w:themeColor="accent2" w:themeTint="99"/>
        </w:tcBorders>
      </w:tcPr>
    </w:tblStylePr>
    <w:tblStylePr w:type="swCell">
      <w:tblPr/>
      <w:tcPr>
        <w:tcBorders>
          <w:top w:val="single" w:sz="4" w:space="0" w:color="F1A983" w:themeColor="accent2" w:themeTint="99"/>
        </w:tcBorders>
      </w:tcPr>
    </w:tblStylePr>
  </w:style>
  <w:style w:type="table" w:styleId="GridTable7Colorful-Accent3">
    <w:name w:val="Grid Table 7 Colorful Accent 3"/>
    <w:basedOn w:val="TableNormal"/>
    <w:uiPriority w:val="52"/>
    <w:rsid w:val="00CF4271"/>
    <w:rPr>
      <w:color w:val="124F1A" w:themeColor="accent3" w:themeShade="BF"/>
    </w:r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CellMar>
        <w:left w:w="0" w:type="dxa"/>
        <w:right w:w="0"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bottom w:val="single" w:sz="4" w:space="0" w:color="47D459" w:themeColor="accent3" w:themeTint="99"/>
        </w:tcBorders>
      </w:tcPr>
    </w:tblStylePr>
    <w:tblStylePr w:type="nwCell">
      <w:tblPr/>
      <w:tcPr>
        <w:tcBorders>
          <w:bottom w:val="single" w:sz="4" w:space="0" w:color="47D459" w:themeColor="accent3" w:themeTint="99"/>
        </w:tcBorders>
      </w:tcPr>
    </w:tblStylePr>
    <w:tblStylePr w:type="seCell">
      <w:tblPr/>
      <w:tcPr>
        <w:tcBorders>
          <w:top w:val="single" w:sz="4" w:space="0" w:color="47D459" w:themeColor="accent3" w:themeTint="99"/>
        </w:tcBorders>
      </w:tcPr>
    </w:tblStylePr>
    <w:tblStylePr w:type="swCell">
      <w:tblPr/>
      <w:tcPr>
        <w:tcBorders>
          <w:top w:val="single" w:sz="4" w:space="0" w:color="47D459" w:themeColor="accent3" w:themeTint="99"/>
        </w:tcBorders>
      </w:tcPr>
    </w:tblStylePr>
  </w:style>
  <w:style w:type="table" w:styleId="GridTable7Colorful-Accent4">
    <w:name w:val="Grid Table 7 Colorful Accent 4"/>
    <w:basedOn w:val="TableNormal"/>
    <w:uiPriority w:val="52"/>
    <w:rsid w:val="00CF4271"/>
    <w:rPr>
      <w:color w:val="0B769F" w:themeColor="accent4" w:themeShade="BF"/>
    </w:r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CellMar>
        <w:left w:w="0" w:type="dxa"/>
        <w:right w:w="0"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bottom w:val="single" w:sz="4" w:space="0" w:color="60CAF3" w:themeColor="accent4" w:themeTint="99"/>
        </w:tcBorders>
      </w:tcPr>
    </w:tblStylePr>
    <w:tblStylePr w:type="nwCell">
      <w:tblPr/>
      <w:tcPr>
        <w:tcBorders>
          <w:bottom w:val="single" w:sz="4" w:space="0" w:color="60CAF3" w:themeColor="accent4" w:themeTint="99"/>
        </w:tcBorders>
      </w:tcPr>
    </w:tblStylePr>
    <w:tblStylePr w:type="seCell">
      <w:tblPr/>
      <w:tcPr>
        <w:tcBorders>
          <w:top w:val="single" w:sz="4" w:space="0" w:color="60CAF3" w:themeColor="accent4" w:themeTint="99"/>
        </w:tcBorders>
      </w:tcPr>
    </w:tblStylePr>
    <w:tblStylePr w:type="swCell">
      <w:tblPr/>
      <w:tcPr>
        <w:tcBorders>
          <w:top w:val="single" w:sz="4" w:space="0" w:color="60CAF3" w:themeColor="accent4" w:themeTint="99"/>
        </w:tcBorders>
      </w:tcPr>
    </w:tblStylePr>
  </w:style>
  <w:style w:type="table" w:styleId="GridTable7Colorful-Accent5">
    <w:name w:val="Grid Table 7 Colorful Accent 5"/>
    <w:basedOn w:val="TableNormal"/>
    <w:uiPriority w:val="52"/>
    <w:rsid w:val="00CF4271"/>
    <w:rPr>
      <w:color w:val="77206D" w:themeColor="accent5" w:themeShade="BF"/>
    </w:r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CellMar>
        <w:left w:w="0" w:type="dxa"/>
        <w:right w:w="0"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bottom w:val="single" w:sz="4" w:space="0" w:color="D86DCB" w:themeColor="accent5" w:themeTint="99"/>
        </w:tcBorders>
      </w:tcPr>
    </w:tblStylePr>
    <w:tblStylePr w:type="nwCell">
      <w:tblPr/>
      <w:tcPr>
        <w:tcBorders>
          <w:bottom w:val="single" w:sz="4" w:space="0" w:color="D86DCB" w:themeColor="accent5" w:themeTint="99"/>
        </w:tcBorders>
      </w:tcPr>
    </w:tblStylePr>
    <w:tblStylePr w:type="seCell">
      <w:tblPr/>
      <w:tcPr>
        <w:tcBorders>
          <w:top w:val="single" w:sz="4" w:space="0" w:color="D86DCB" w:themeColor="accent5" w:themeTint="99"/>
        </w:tcBorders>
      </w:tcPr>
    </w:tblStylePr>
    <w:tblStylePr w:type="swCell">
      <w:tblPr/>
      <w:tcPr>
        <w:tcBorders>
          <w:top w:val="single" w:sz="4" w:space="0" w:color="D86DCB" w:themeColor="accent5" w:themeTint="99"/>
        </w:tcBorders>
      </w:tcPr>
    </w:tblStylePr>
  </w:style>
  <w:style w:type="table" w:styleId="GridTable7Colorful-Accent6">
    <w:name w:val="Grid Table 7 Colorful Accent 6"/>
    <w:basedOn w:val="TableNormal"/>
    <w:uiPriority w:val="52"/>
    <w:rsid w:val="00CF4271"/>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CellMar>
        <w:left w:w="0" w:type="dxa"/>
        <w:right w:w="0"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character" w:styleId="Hashtag">
    <w:name w:val="Hashtag"/>
    <w:basedOn w:val="DefaultParagraphFont"/>
    <w:uiPriority w:val="99"/>
    <w:semiHidden/>
    <w:unhideWhenUsed/>
    <w:rsid w:val="00CF4271"/>
    <w:rPr>
      <w:color w:val="2B579A"/>
      <w:shd w:val="clear" w:color="auto" w:fill="E1DFDD"/>
      <w:lang w:val="en-GB"/>
    </w:rPr>
  </w:style>
  <w:style w:type="character" w:styleId="HTMLAcronym">
    <w:name w:val="HTML Acronym"/>
    <w:basedOn w:val="DefaultParagraphFont"/>
    <w:uiPriority w:val="99"/>
    <w:semiHidden/>
    <w:unhideWhenUsed/>
    <w:rsid w:val="00CF4271"/>
    <w:rPr>
      <w:lang w:val="en-GB"/>
    </w:rPr>
  </w:style>
  <w:style w:type="paragraph" w:styleId="HTMLAddress">
    <w:name w:val="HTML Address"/>
    <w:basedOn w:val="Normal"/>
    <w:link w:val="HTMLAddressChar"/>
    <w:uiPriority w:val="99"/>
    <w:semiHidden/>
    <w:unhideWhenUsed/>
    <w:rsid w:val="00CF4271"/>
    <w:rPr>
      <w:i/>
      <w:iCs/>
    </w:rPr>
  </w:style>
  <w:style w:type="character" w:customStyle="1" w:styleId="HTMLAddressChar">
    <w:name w:val="HTML Address Char"/>
    <w:basedOn w:val="DefaultParagraphFont"/>
    <w:link w:val="HTMLAddress"/>
    <w:uiPriority w:val="99"/>
    <w:semiHidden/>
    <w:rsid w:val="00CF4271"/>
    <w:rPr>
      <w:rFonts w:ascii="Times New Roman" w:eastAsia="SimSun" w:hAnsi="Times New Roman" w:cs="Times New Roman"/>
      <w:i/>
      <w:iCs/>
      <w:sz w:val="22"/>
      <w:szCs w:val="22"/>
      <w:lang w:val="en-GB" w:eastAsia="en-US"/>
    </w:rPr>
  </w:style>
  <w:style w:type="character" w:styleId="HTMLCite">
    <w:name w:val="HTML Cite"/>
    <w:basedOn w:val="DefaultParagraphFont"/>
    <w:uiPriority w:val="99"/>
    <w:semiHidden/>
    <w:unhideWhenUsed/>
    <w:rsid w:val="00CF4271"/>
    <w:rPr>
      <w:i/>
      <w:iCs/>
      <w:lang w:val="en-GB"/>
    </w:rPr>
  </w:style>
  <w:style w:type="character" w:styleId="HTMLCode">
    <w:name w:val="HTML Code"/>
    <w:basedOn w:val="DefaultParagraphFont"/>
    <w:uiPriority w:val="99"/>
    <w:semiHidden/>
    <w:unhideWhenUsed/>
    <w:rsid w:val="00CF4271"/>
    <w:rPr>
      <w:rFonts w:ascii="Consolas" w:hAnsi="Consolas"/>
      <w:sz w:val="20"/>
      <w:szCs w:val="20"/>
      <w:lang w:val="en-GB"/>
    </w:rPr>
  </w:style>
  <w:style w:type="character" w:styleId="HTMLDefinition">
    <w:name w:val="HTML Definition"/>
    <w:basedOn w:val="DefaultParagraphFont"/>
    <w:uiPriority w:val="99"/>
    <w:semiHidden/>
    <w:unhideWhenUsed/>
    <w:rsid w:val="00CF4271"/>
    <w:rPr>
      <w:i/>
      <w:iCs/>
      <w:lang w:val="en-GB"/>
    </w:rPr>
  </w:style>
  <w:style w:type="character" w:styleId="HTMLKeyboard">
    <w:name w:val="HTML Keyboard"/>
    <w:basedOn w:val="DefaultParagraphFont"/>
    <w:uiPriority w:val="99"/>
    <w:semiHidden/>
    <w:unhideWhenUsed/>
    <w:rsid w:val="00CF4271"/>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CF4271"/>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CF4271"/>
    <w:rPr>
      <w:rFonts w:ascii="Consolas" w:eastAsia="SimSun" w:hAnsi="Consolas" w:cs="Times New Roman"/>
      <w:lang w:val="en-GB" w:eastAsia="en-US"/>
    </w:rPr>
  </w:style>
  <w:style w:type="character" w:styleId="HTMLSample">
    <w:name w:val="HTML Sample"/>
    <w:basedOn w:val="DefaultParagraphFont"/>
    <w:uiPriority w:val="99"/>
    <w:semiHidden/>
    <w:unhideWhenUsed/>
    <w:rsid w:val="00CF4271"/>
    <w:rPr>
      <w:rFonts w:ascii="Consolas" w:hAnsi="Consolas"/>
      <w:sz w:val="24"/>
      <w:szCs w:val="24"/>
      <w:lang w:val="en-GB"/>
    </w:rPr>
  </w:style>
  <w:style w:type="character" w:styleId="HTMLTypewriter">
    <w:name w:val="HTML Typewriter"/>
    <w:basedOn w:val="DefaultParagraphFont"/>
    <w:uiPriority w:val="99"/>
    <w:semiHidden/>
    <w:unhideWhenUsed/>
    <w:rsid w:val="00CF4271"/>
    <w:rPr>
      <w:rFonts w:ascii="Consolas" w:hAnsi="Consolas"/>
      <w:sz w:val="20"/>
      <w:szCs w:val="20"/>
      <w:lang w:val="en-GB"/>
    </w:rPr>
  </w:style>
  <w:style w:type="character" w:styleId="HTMLVariable">
    <w:name w:val="HTML Variable"/>
    <w:basedOn w:val="DefaultParagraphFont"/>
    <w:uiPriority w:val="99"/>
    <w:semiHidden/>
    <w:unhideWhenUsed/>
    <w:rsid w:val="00CF4271"/>
    <w:rPr>
      <w:i/>
      <w:iCs/>
      <w:lang w:val="en-GB"/>
    </w:rPr>
  </w:style>
  <w:style w:type="paragraph" w:styleId="Index1">
    <w:name w:val="index 1"/>
    <w:basedOn w:val="Normal"/>
    <w:next w:val="Normal"/>
    <w:autoRedefine/>
    <w:uiPriority w:val="99"/>
    <w:semiHidden/>
    <w:unhideWhenUsed/>
    <w:rsid w:val="00CF427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CF427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CF427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CF427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CF427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CF427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CF427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CF427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CF4271"/>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CF4271"/>
    <w:rPr>
      <w:rFonts w:asciiTheme="majorHAnsi" w:eastAsiaTheme="majorEastAsia" w:hAnsiTheme="majorHAnsi" w:cstheme="majorBidi"/>
      <w:b/>
      <w:bCs/>
    </w:rPr>
  </w:style>
  <w:style w:type="character" w:styleId="IntenseEmphasis">
    <w:name w:val="Intense Emphasis"/>
    <w:basedOn w:val="DefaultParagraphFont"/>
    <w:uiPriority w:val="21"/>
    <w:qFormat/>
    <w:rsid w:val="00CF4271"/>
    <w:rPr>
      <w:i/>
      <w:iCs/>
      <w:color w:val="156082" w:themeColor="accent1"/>
      <w:lang w:val="en-GB"/>
    </w:rPr>
  </w:style>
  <w:style w:type="paragraph" w:styleId="IntenseQuote">
    <w:name w:val="Intense Quote"/>
    <w:basedOn w:val="Normal"/>
    <w:next w:val="Normal"/>
    <w:link w:val="IntenseQuoteChar"/>
    <w:uiPriority w:val="30"/>
    <w:qFormat/>
    <w:rsid w:val="00CF4271"/>
    <w:pPr>
      <w:pBdr>
        <w:top w:val="single" w:sz="4" w:space="10" w:color="156082" w:themeColor="accent1"/>
        <w:bottom w:val="single" w:sz="4" w:space="10" w:color="156082" w:themeColor="accent1"/>
      </w:pBdr>
      <w:spacing w:before="360" w:after="360"/>
      <w:ind w:left="864" w:right="864"/>
      <w:jc w:val="center"/>
    </w:pPr>
    <w:rPr>
      <w:i/>
      <w:iCs/>
      <w:color w:val="156082" w:themeColor="accent1"/>
    </w:rPr>
  </w:style>
  <w:style w:type="character" w:customStyle="1" w:styleId="IntenseQuoteChar">
    <w:name w:val="Intense Quote Char"/>
    <w:basedOn w:val="DefaultParagraphFont"/>
    <w:link w:val="IntenseQuote"/>
    <w:uiPriority w:val="30"/>
    <w:rsid w:val="00CF4271"/>
    <w:rPr>
      <w:rFonts w:ascii="Times New Roman" w:eastAsia="SimSun" w:hAnsi="Times New Roman" w:cs="Times New Roman"/>
      <w:i/>
      <w:iCs/>
      <w:color w:val="156082" w:themeColor="accent1"/>
      <w:sz w:val="22"/>
      <w:szCs w:val="22"/>
      <w:lang w:val="en-GB" w:eastAsia="en-US"/>
    </w:rPr>
  </w:style>
  <w:style w:type="character" w:styleId="IntenseReference">
    <w:name w:val="Intense Reference"/>
    <w:basedOn w:val="DefaultParagraphFont"/>
    <w:uiPriority w:val="32"/>
    <w:qFormat/>
    <w:rsid w:val="00CF4271"/>
    <w:rPr>
      <w:b/>
      <w:bCs/>
      <w:smallCaps/>
      <w:color w:val="156082" w:themeColor="accent1"/>
      <w:spacing w:val="5"/>
      <w:lang w:val="en-GB"/>
    </w:rPr>
  </w:style>
  <w:style w:type="table" w:styleId="LightGrid">
    <w:name w:val="Light Grid"/>
    <w:basedOn w:val="TableNormal"/>
    <w:uiPriority w:val="62"/>
    <w:rsid w:val="00CF427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left w:w="0" w:type="dxa"/>
        <w:right w:w="0"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F4271"/>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CellMar>
        <w:left w:w="0" w:type="dxa"/>
        <w:right w:w="0"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F4271"/>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CellMar>
        <w:left w:w="0" w:type="dxa"/>
        <w:right w:w="0"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F4271"/>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CellMar>
        <w:left w:w="0" w:type="dxa"/>
        <w:right w:w="0"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F4271"/>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CellMar>
        <w:left w:w="0" w:type="dxa"/>
        <w:right w:w="0"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F4271"/>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CellMar>
        <w:left w:w="0" w:type="dxa"/>
        <w:right w:w="0"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F4271"/>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CellMar>
        <w:left w:w="0" w:type="dxa"/>
        <w:right w:w="0"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LightList">
    <w:name w:val="Light List"/>
    <w:basedOn w:val="TableNormal"/>
    <w:uiPriority w:val="61"/>
    <w:rsid w:val="00CF427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left w:w="0" w:type="dxa"/>
        <w:right w:w="0"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CF4271"/>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CellMar>
        <w:left w:w="0" w:type="dxa"/>
        <w:right w:w="0" w:type="dxa"/>
      </w:tblCellMar>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F4271"/>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CellMar>
        <w:left w:w="0" w:type="dxa"/>
        <w:right w:w="0" w:type="dxa"/>
      </w:tblCellMar>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F4271"/>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CellMar>
        <w:left w:w="0" w:type="dxa"/>
        <w:right w:w="0" w:type="dxa"/>
      </w:tblCellMar>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F4271"/>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CellMar>
        <w:left w:w="0" w:type="dxa"/>
        <w:right w:w="0" w:type="dxa"/>
      </w:tblCellMar>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F4271"/>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CellMar>
        <w:left w:w="0" w:type="dxa"/>
        <w:right w:w="0" w:type="dxa"/>
      </w:tblCellMar>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F4271"/>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CellMar>
        <w:left w:w="0" w:type="dxa"/>
        <w:right w:w="0" w:type="dxa"/>
      </w:tblCellMar>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Shading">
    <w:name w:val="Light Shading"/>
    <w:basedOn w:val="TableNormal"/>
    <w:uiPriority w:val="60"/>
    <w:rsid w:val="00CF4271"/>
    <w:rPr>
      <w:color w:val="000000" w:themeColor="text1" w:themeShade="BF"/>
    </w:rPr>
    <w:tblPr>
      <w:tblStyleRowBandSize w:val="1"/>
      <w:tblStyleColBandSize w:val="1"/>
      <w:tblBorders>
        <w:top w:val="single" w:sz="8" w:space="0" w:color="000000" w:themeColor="text1"/>
        <w:bottom w:val="single" w:sz="8" w:space="0" w:color="000000" w:themeColor="text1"/>
      </w:tblBorders>
      <w:tblCellMar>
        <w:left w:w="0" w:type="dxa"/>
        <w:right w:w="0"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CF4271"/>
    <w:rPr>
      <w:color w:val="0F4761" w:themeColor="accent1" w:themeShade="BF"/>
    </w:rPr>
    <w:tblPr>
      <w:tblStyleRowBandSize w:val="1"/>
      <w:tblStyleColBandSize w:val="1"/>
      <w:tblBorders>
        <w:top w:val="single" w:sz="8" w:space="0" w:color="156082" w:themeColor="accent1"/>
        <w:bottom w:val="single" w:sz="8" w:space="0" w:color="156082" w:themeColor="accent1"/>
      </w:tblBorders>
      <w:tblCellMar>
        <w:left w:w="0" w:type="dxa"/>
        <w:right w:w="0" w:type="dxa"/>
      </w:tblCellMar>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CF4271"/>
    <w:rPr>
      <w:color w:val="BF4E14" w:themeColor="accent2" w:themeShade="BF"/>
    </w:rPr>
    <w:tblPr>
      <w:tblStyleRowBandSize w:val="1"/>
      <w:tblStyleColBandSize w:val="1"/>
      <w:tblBorders>
        <w:top w:val="single" w:sz="8" w:space="0" w:color="E97132" w:themeColor="accent2"/>
        <w:bottom w:val="single" w:sz="8" w:space="0" w:color="E97132" w:themeColor="accent2"/>
      </w:tblBorders>
      <w:tblCellMar>
        <w:left w:w="0" w:type="dxa"/>
        <w:right w:w="0" w:type="dxa"/>
      </w:tblCellMar>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CF4271"/>
    <w:rPr>
      <w:color w:val="124F1A" w:themeColor="accent3" w:themeShade="BF"/>
    </w:rPr>
    <w:tblPr>
      <w:tblStyleRowBandSize w:val="1"/>
      <w:tblStyleColBandSize w:val="1"/>
      <w:tblBorders>
        <w:top w:val="single" w:sz="8" w:space="0" w:color="196B24" w:themeColor="accent3"/>
        <w:bottom w:val="single" w:sz="8" w:space="0" w:color="196B24" w:themeColor="accent3"/>
      </w:tblBorders>
      <w:tblCellMar>
        <w:left w:w="0" w:type="dxa"/>
        <w:right w:w="0" w:type="dxa"/>
      </w:tblCellMar>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CF4271"/>
    <w:rPr>
      <w:color w:val="0B769F" w:themeColor="accent4" w:themeShade="BF"/>
    </w:rPr>
    <w:tblPr>
      <w:tblStyleRowBandSize w:val="1"/>
      <w:tblStyleColBandSize w:val="1"/>
      <w:tblBorders>
        <w:top w:val="single" w:sz="8" w:space="0" w:color="0F9ED5" w:themeColor="accent4"/>
        <w:bottom w:val="single" w:sz="8" w:space="0" w:color="0F9ED5" w:themeColor="accent4"/>
      </w:tblBorders>
      <w:tblCellMar>
        <w:left w:w="0" w:type="dxa"/>
        <w:right w:w="0" w:type="dxa"/>
      </w:tblCellMar>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CF4271"/>
    <w:rPr>
      <w:color w:val="77206D" w:themeColor="accent5" w:themeShade="BF"/>
    </w:rPr>
    <w:tblPr>
      <w:tblStyleRowBandSize w:val="1"/>
      <w:tblStyleColBandSize w:val="1"/>
      <w:tblBorders>
        <w:top w:val="single" w:sz="8" w:space="0" w:color="A02B93" w:themeColor="accent5"/>
        <w:bottom w:val="single" w:sz="8" w:space="0" w:color="A02B93" w:themeColor="accent5"/>
      </w:tblBorders>
      <w:tblCellMar>
        <w:left w:w="0" w:type="dxa"/>
        <w:right w:w="0" w:type="dxa"/>
      </w:tblCellMar>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CF4271"/>
    <w:rPr>
      <w:color w:val="3A7C22" w:themeColor="accent6" w:themeShade="BF"/>
    </w:rPr>
    <w:tblPr>
      <w:tblStyleRowBandSize w:val="1"/>
      <w:tblStyleColBandSize w:val="1"/>
      <w:tblBorders>
        <w:top w:val="single" w:sz="8" w:space="0" w:color="4EA72E" w:themeColor="accent6"/>
        <w:bottom w:val="single" w:sz="8" w:space="0" w:color="4EA72E" w:themeColor="accent6"/>
      </w:tblBorders>
      <w:tblCellMar>
        <w:left w:w="0" w:type="dxa"/>
        <w:right w:w="0" w:type="dxa"/>
      </w:tblCellMar>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character" w:styleId="LineNumber">
    <w:name w:val="line number"/>
    <w:basedOn w:val="DefaultParagraphFont"/>
    <w:uiPriority w:val="99"/>
    <w:semiHidden/>
    <w:unhideWhenUsed/>
    <w:rsid w:val="00CF4271"/>
    <w:rPr>
      <w:lang w:val="en-GB"/>
    </w:rPr>
  </w:style>
  <w:style w:type="paragraph" w:styleId="List2">
    <w:name w:val="List 2"/>
    <w:basedOn w:val="Normal"/>
    <w:uiPriority w:val="99"/>
    <w:semiHidden/>
    <w:unhideWhenUsed/>
    <w:rsid w:val="00CF4271"/>
    <w:pPr>
      <w:ind w:left="566" w:hanging="283"/>
      <w:contextualSpacing/>
    </w:pPr>
  </w:style>
  <w:style w:type="paragraph" w:styleId="List3">
    <w:name w:val="List 3"/>
    <w:basedOn w:val="Normal"/>
    <w:uiPriority w:val="99"/>
    <w:semiHidden/>
    <w:unhideWhenUsed/>
    <w:rsid w:val="00CF4271"/>
    <w:pPr>
      <w:ind w:left="849" w:hanging="283"/>
      <w:contextualSpacing/>
    </w:pPr>
  </w:style>
  <w:style w:type="paragraph" w:styleId="List4">
    <w:name w:val="List 4"/>
    <w:basedOn w:val="Normal"/>
    <w:uiPriority w:val="99"/>
    <w:semiHidden/>
    <w:unhideWhenUsed/>
    <w:rsid w:val="00CF4271"/>
    <w:pPr>
      <w:ind w:left="1132" w:hanging="283"/>
      <w:contextualSpacing/>
    </w:pPr>
  </w:style>
  <w:style w:type="paragraph" w:styleId="List5">
    <w:name w:val="List 5"/>
    <w:basedOn w:val="Normal"/>
    <w:uiPriority w:val="99"/>
    <w:semiHidden/>
    <w:unhideWhenUsed/>
    <w:rsid w:val="00CF4271"/>
    <w:pPr>
      <w:ind w:left="1415" w:hanging="283"/>
      <w:contextualSpacing/>
    </w:pPr>
  </w:style>
  <w:style w:type="paragraph" w:styleId="ListBullet">
    <w:name w:val="List Bullet"/>
    <w:basedOn w:val="Normal"/>
    <w:uiPriority w:val="99"/>
    <w:semiHidden/>
    <w:unhideWhenUsed/>
    <w:rsid w:val="00CF4271"/>
    <w:pPr>
      <w:tabs>
        <w:tab w:val="num" w:pos="360"/>
      </w:tabs>
      <w:ind w:left="360" w:hanging="360"/>
      <w:contextualSpacing/>
    </w:pPr>
  </w:style>
  <w:style w:type="paragraph" w:styleId="ListBullet2">
    <w:name w:val="List Bullet 2"/>
    <w:basedOn w:val="Normal"/>
    <w:uiPriority w:val="99"/>
    <w:semiHidden/>
    <w:unhideWhenUsed/>
    <w:rsid w:val="00CF4271"/>
    <w:pPr>
      <w:tabs>
        <w:tab w:val="num" w:pos="643"/>
      </w:tabs>
      <w:ind w:left="643" w:hanging="360"/>
      <w:contextualSpacing/>
    </w:pPr>
  </w:style>
  <w:style w:type="paragraph" w:styleId="ListBullet3">
    <w:name w:val="List Bullet 3"/>
    <w:basedOn w:val="Normal"/>
    <w:uiPriority w:val="99"/>
    <w:semiHidden/>
    <w:unhideWhenUsed/>
    <w:rsid w:val="00CF4271"/>
    <w:pPr>
      <w:tabs>
        <w:tab w:val="num" w:pos="926"/>
      </w:tabs>
      <w:ind w:left="926" w:hanging="360"/>
      <w:contextualSpacing/>
    </w:pPr>
  </w:style>
  <w:style w:type="paragraph" w:styleId="ListBullet4">
    <w:name w:val="List Bullet 4"/>
    <w:basedOn w:val="Normal"/>
    <w:uiPriority w:val="99"/>
    <w:semiHidden/>
    <w:unhideWhenUsed/>
    <w:rsid w:val="00CF4271"/>
    <w:pPr>
      <w:tabs>
        <w:tab w:val="num" w:pos="1209"/>
      </w:tabs>
      <w:ind w:left="1209" w:hanging="360"/>
      <w:contextualSpacing/>
    </w:pPr>
  </w:style>
  <w:style w:type="paragraph" w:styleId="ListBullet5">
    <w:name w:val="List Bullet 5"/>
    <w:basedOn w:val="Normal"/>
    <w:uiPriority w:val="99"/>
    <w:semiHidden/>
    <w:unhideWhenUsed/>
    <w:rsid w:val="00CF4271"/>
    <w:pPr>
      <w:tabs>
        <w:tab w:val="num" w:pos="1492"/>
      </w:tabs>
      <w:ind w:left="1492" w:hanging="360"/>
      <w:contextualSpacing/>
    </w:pPr>
  </w:style>
  <w:style w:type="paragraph" w:styleId="ListContinue">
    <w:name w:val="List Continue"/>
    <w:basedOn w:val="Normal"/>
    <w:uiPriority w:val="99"/>
    <w:semiHidden/>
    <w:unhideWhenUsed/>
    <w:rsid w:val="00CF4271"/>
    <w:pPr>
      <w:spacing w:after="120"/>
      <w:ind w:left="283"/>
      <w:contextualSpacing/>
    </w:pPr>
  </w:style>
  <w:style w:type="paragraph" w:styleId="ListContinue2">
    <w:name w:val="List Continue 2"/>
    <w:basedOn w:val="Normal"/>
    <w:uiPriority w:val="99"/>
    <w:semiHidden/>
    <w:unhideWhenUsed/>
    <w:rsid w:val="00CF4271"/>
    <w:pPr>
      <w:spacing w:after="120"/>
      <w:ind w:left="566"/>
      <w:contextualSpacing/>
    </w:pPr>
  </w:style>
  <w:style w:type="paragraph" w:styleId="ListContinue3">
    <w:name w:val="List Continue 3"/>
    <w:basedOn w:val="Normal"/>
    <w:uiPriority w:val="99"/>
    <w:semiHidden/>
    <w:unhideWhenUsed/>
    <w:rsid w:val="00CF4271"/>
    <w:pPr>
      <w:spacing w:after="120"/>
      <w:ind w:left="849"/>
      <w:contextualSpacing/>
    </w:pPr>
  </w:style>
  <w:style w:type="paragraph" w:styleId="ListContinue4">
    <w:name w:val="List Continue 4"/>
    <w:basedOn w:val="Normal"/>
    <w:uiPriority w:val="99"/>
    <w:semiHidden/>
    <w:unhideWhenUsed/>
    <w:rsid w:val="00CF4271"/>
    <w:pPr>
      <w:spacing w:after="120"/>
      <w:ind w:left="1132"/>
      <w:contextualSpacing/>
    </w:pPr>
  </w:style>
  <w:style w:type="paragraph" w:styleId="ListContinue5">
    <w:name w:val="List Continue 5"/>
    <w:basedOn w:val="Normal"/>
    <w:uiPriority w:val="99"/>
    <w:semiHidden/>
    <w:unhideWhenUsed/>
    <w:rsid w:val="00CF4271"/>
    <w:pPr>
      <w:spacing w:after="120"/>
      <w:ind w:left="1415"/>
      <w:contextualSpacing/>
    </w:pPr>
  </w:style>
  <w:style w:type="paragraph" w:styleId="ListNumber">
    <w:name w:val="List Number"/>
    <w:basedOn w:val="Normal"/>
    <w:uiPriority w:val="99"/>
    <w:semiHidden/>
    <w:unhideWhenUsed/>
    <w:rsid w:val="00CF4271"/>
    <w:pPr>
      <w:tabs>
        <w:tab w:val="num" w:pos="360"/>
      </w:tabs>
      <w:ind w:left="360" w:hanging="360"/>
      <w:contextualSpacing/>
    </w:pPr>
  </w:style>
  <w:style w:type="paragraph" w:styleId="ListNumber2">
    <w:name w:val="List Number 2"/>
    <w:basedOn w:val="Normal"/>
    <w:uiPriority w:val="99"/>
    <w:semiHidden/>
    <w:unhideWhenUsed/>
    <w:rsid w:val="00CF4271"/>
    <w:pPr>
      <w:tabs>
        <w:tab w:val="num" w:pos="643"/>
      </w:tabs>
      <w:ind w:left="643" w:hanging="360"/>
      <w:contextualSpacing/>
    </w:pPr>
  </w:style>
  <w:style w:type="paragraph" w:styleId="ListNumber3">
    <w:name w:val="List Number 3"/>
    <w:basedOn w:val="Normal"/>
    <w:uiPriority w:val="99"/>
    <w:semiHidden/>
    <w:unhideWhenUsed/>
    <w:rsid w:val="00CF4271"/>
    <w:pPr>
      <w:tabs>
        <w:tab w:val="num" w:pos="926"/>
      </w:tabs>
      <w:ind w:left="926" w:hanging="360"/>
      <w:contextualSpacing/>
    </w:pPr>
  </w:style>
  <w:style w:type="paragraph" w:styleId="ListNumber4">
    <w:name w:val="List Number 4"/>
    <w:basedOn w:val="Normal"/>
    <w:uiPriority w:val="99"/>
    <w:semiHidden/>
    <w:unhideWhenUsed/>
    <w:rsid w:val="00CF4271"/>
    <w:pPr>
      <w:tabs>
        <w:tab w:val="num" w:pos="1209"/>
      </w:tabs>
      <w:ind w:left="1209" w:hanging="360"/>
      <w:contextualSpacing/>
    </w:pPr>
  </w:style>
  <w:style w:type="paragraph" w:styleId="ListNumber5">
    <w:name w:val="List Number 5"/>
    <w:basedOn w:val="Normal"/>
    <w:uiPriority w:val="99"/>
    <w:semiHidden/>
    <w:unhideWhenUsed/>
    <w:rsid w:val="00CF4271"/>
    <w:pPr>
      <w:tabs>
        <w:tab w:val="num" w:pos="1800"/>
      </w:tabs>
      <w:ind w:left="1800" w:hanging="360"/>
      <w:contextualSpacing/>
    </w:pPr>
  </w:style>
  <w:style w:type="table" w:styleId="ListTable1Light">
    <w:name w:val="List Table 1 Light"/>
    <w:basedOn w:val="TableNormal"/>
    <w:uiPriority w:val="46"/>
    <w:rsid w:val="00CF4271"/>
    <w:tblPr>
      <w:tblStyleRowBandSize w:val="1"/>
      <w:tblStyleColBandSize w:val="1"/>
      <w:tblCellMar>
        <w:left w:w="0" w:type="dxa"/>
        <w:right w:w="0" w:type="dxa"/>
      </w:tblCellMar>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CF4271"/>
    <w:tblPr>
      <w:tblStyleRowBandSize w:val="1"/>
      <w:tblStyleColBandSize w:val="1"/>
      <w:tblCellMar>
        <w:left w:w="0" w:type="dxa"/>
        <w:right w:w="0" w:type="dxa"/>
      </w:tblCellMar>
    </w:tblPr>
    <w:tblStylePr w:type="firstRow">
      <w:rPr>
        <w:b/>
        <w:bCs/>
      </w:rPr>
      <w:tblPr/>
      <w:tcPr>
        <w:tcBorders>
          <w:bottom w:val="single" w:sz="4" w:space="0" w:color="45B0E1" w:themeColor="accent1" w:themeTint="99"/>
        </w:tcBorders>
      </w:tcPr>
    </w:tblStylePr>
    <w:tblStylePr w:type="lastRow">
      <w:rPr>
        <w:b/>
        <w:bCs/>
      </w:rPr>
      <w:tblPr/>
      <w:tcPr>
        <w:tcBorders>
          <w:top w:val="sing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1Light-Accent2">
    <w:name w:val="List Table 1 Light Accent 2"/>
    <w:basedOn w:val="TableNormal"/>
    <w:uiPriority w:val="46"/>
    <w:rsid w:val="00CF4271"/>
    <w:tblPr>
      <w:tblStyleRowBandSize w:val="1"/>
      <w:tblStyleColBandSize w:val="1"/>
      <w:tblCellMar>
        <w:left w:w="0" w:type="dxa"/>
        <w:right w:w="0" w:type="dxa"/>
      </w:tblCellMar>
    </w:tblPr>
    <w:tblStylePr w:type="firstRow">
      <w:rPr>
        <w:b/>
        <w:bCs/>
      </w:rPr>
      <w:tblPr/>
      <w:tcPr>
        <w:tcBorders>
          <w:bottom w:val="single" w:sz="4" w:space="0" w:color="F1A983" w:themeColor="accent2" w:themeTint="99"/>
        </w:tcBorders>
      </w:tcPr>
    </w:tblStylePr>
    <w:tblStylePr w:type="lastRow">
      <w:rPr>
        <w:b/>
        <w:bCs/>
      </w:rPr>
      <w:tblPr/>
      <w:tcPr>
        <w:tcBorders>
          <w:top w:val="sing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1Light-Accent3">
    <w:name w:val="List Table 1 Light Accent 3"/>
    <w:basedOn w:val="TableNormal"/>
    <w:uiPriority w:val="46"/>
    <w:rsid w:val="00CF4271"/>
    <w:tblPr>
      <w:tblStyleRowBandSize w:val="1"/>
      <w:tblStyleColBandSize w:val="1"/>
      <w:tblCellMar>
        <w:left w:w="0" w:type="dxa"/>
        <w:right w:w="0" w:type="dxa"/>
      </w:tblCellMar>
    </w:tblPr>
    <w:tblStylePr w:type="firstRow">
      <w:rPr>
        <w:b/>
        <w:bCs/>
      </w:rPr>
      <w:tblPr/>
      <w:tcPr>
        <w:tcBorders>
          <w:bottom w:val="single" w:sz="4" w:space="0" w:color="47D459" w:themeColor="accent3" w:themeTint="99"/>
        </w:tcBorders>
      </w:tcPr>
    </w:tblStylePr>
    <w:tblStylePr w:type="lastRow">
      <w:rPr>
        <w:b/>
        <w:bCs/>
      </w:rPr>
      <w:tblPr/>
      <w:tcPr>
        <w:tcBorders>
          <w:top w:val="sing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1Light-Accent4">
    <w:name w:val="List Table 1 Light Accent 4"/>
    <w:basedOn w:val="TableNormal"/>
    <w:uiPriority w:val="46"/>
    <w:rsid w:val="00CF4271"/>
    <w:tblPr>
      <w:tblStyleRowBandSize w:val="1"/>
      <w:tblStyleColBandSize w:val="1"/>
      <w:tblCellMar>
        <w:left w:w="0" w:type="dxa"/>
        <w:right w:w="0" w:type="dxa"/>
      </w:tblCellMar>
    </w:tblPr>
    <w:tblStylePr w:type="firstRow">
      <w:rPr>
        <w:b/>
        <w:bCs/>
      </w:rPr>
      <w:tblPr/>
      <w:tcPr>
        <w:tcBorders>
          <w:bottom w:val="single" w:sz="4" w:space="0" w:color="60CAF3" w:themeColor="accent4" w:themeTint="99"/>
        </w:tcBorders>
      </w:tcPr>
    </w:tblStylePr>
    <w:tblStylePr w:type="lastRow">
      <w:rPr>
        <w:b/>
        <w:bCs/>
      </w:rPr>
      <w:tblPr/>
      <w:tcPr>
        <w:tcBorders>
          <w:top w:val="sing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1Light-Accent5">
    <w:name w:val="List Table 1 Light Accent 5"/>
    <w:basedOn w:val="TableNormal"/>
    <w:uiPriority w:val="46"/>
    <w:rsid w:val="00CF4271"/>
    <w:tblPr>
      <w:tblStyleRowBandSize w:val="1"/>
      <w:tblStyleColBandSize w:val="1"/>
      <w:tblCellMar>
        <w:left w:w="0" w:type="dxa"/>
        <w:right w:w="0" w:type="dxa"/>
      </w:tblCellMar>
    </w:tblPr>
    <w:tblStylePr w:type="firstRow">
      <w:rPr>
        <w:b/>
        <w:bCs/>
      </w:rPr>
      <w:tblPr/>
      <w:tcPr>
        <w:tcBorders>
          <w:bottom w:val="single" w:sz="4" w:space="0" w:color="D86DCB" w:themeColor="accent5" w:themeTint="99"/>
        </w:tcBorders>
      </w:tcPr>
    </w:tblStylePr>
    <w:tblStylePr w:type="lastRow">
      <w:rPr>
        <w:b/>
        <w:bCs/>
      </w:rPr>
      <w:tblPr/>
      <w:tcPr>
        <w:tcBorders>
          <w:top w:val="sing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1Light-Accent6">
    <w:name w:val="List Table 1 Light Accent 6"/>
    <w:basedOn w:val="TableNormal"/>
    <w:uiPriority w:val="46"/>
    <w:rsid w:val="00CF4271"/>
    <w:tblPr>
      <w:tblStyleRowBandSize w:val="1"/>
      <w:tblStyleColBandSize w:val="1"/>
      <w:tblCellMar>
        <w:left w:w="0" w:type="dxa"/>
        <w:right w:w="0" w:type="dxa"/>
      </w:tblCellMar>
    </w:tblPr>
    <w:tblStylePr w:type="firstRow">
      <w:rPr>
        <w:b/>
        <w:bCs/>
      </w:rPr>
      <w:tblPr/>
      <w:tcPr>
        <w:tcBorders>
          <w:bottom w:val="single" w:sz="4" w:space="0" w:color="8DD873" w:themeColor="accent6" w:themeTint="99"/>
        </w:tcBorders>
      </w:tcPr>
    </w:tblStylePr>
    <w:tblStylePr w:type="lastRow">
      <w:rPr>
        <w:b/>
        <w:bCs/>
      </w:rPr>
      <w:tblPr/>
      <w:tcPr>
        <w:tcBorders>
          <w:top w:val="sing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2">
    <w:name w:val="List Table 2"/>
    <w:basedOn w:val="TableNormal"/>
    <w:uiPriority w:val="47"/>
    <w:rsid w:val="00CF427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CellMar>
        <w:left w:w="0" w:type="dxa"/>
        <w:right w:w="0"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CF4271"/>
    <w:tblPr>
      <w:tblStyleRowBandSize w:val="1"/>
      <w:tblStyleColBandSize w:val="1"/>
      <w:tblBorders>
        <w:top w:val="single" w:sz="4" w:space="0" w:color="45B0E1" w:themeColor="accent1" w:themeTint="99"/>
        <w:bottom w:val="single" w:sz="4" w:space="0" w:color="45B0E1" w:themeColor="accent1" w:themeTint="99"/>
        <w:insideH w:val="single" w:sz="4" w:space="0" w:color="45B0E1" w:themeColor="accent1" w:themeTint="99"/>
      </w:tblBorders>
      <w:tblCellMar>
        <w:left w:w="0" w:type="dxa"/>
        <w:right w:w="0"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2-Accent2">
    <w:name w:val="List Table 2 Accent 2"/>
    <w:basedOn w:val="TableNormal"/>
    <w:uiPriority w:val="47"/>
    <w:rsid w:val="00CF4271"/>
    <w:tblPr>
      <w:tblStyleRowBandSize w:val="1"/>
      <w:tblStyleColBandSize w:val="1"/>
      <w:tblBorders>
        <w:top w:val="single" w:sz="4" w:space="0" w:color="F1A983" w:themeColor="accent2" w:themeTint="99"/>
        <w:bottom w:val="single" w:sz="4" w:space="0" w:color="F1A983" w:themeColor="accent2" w:themeTint="99"/>
        <w:insideH w:val="single" w:sz="4" w:space="0" w:color="F1A983" w:themeColor="accent2" w:themeTint="99"/>
      </w:tblBorders>
      <w:tblCellMar>
        <w:left w:w="0" w:type="dxa"/>
        <w:right w:w="0"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2-Accent3">
    <w:name w:val="List Table 2 Accent 3"/>
    <w:basedOn w:val="TableNormal"/>
    <w:uiPriority w:val="47"/>
    <w:rsid w:val="00CF4271"/>
    <w:tblPr>
      <w:tblStyleRowBandSize w:val="1"/>
      <w:tblStyleColBandSize w:val="1"/>
      <w:tblBorders>
        <w:top w:val="single" w:sz="4" w:space="0" w:color="47D459" w:themeColor="accent3" w:themeTint="99"/>
        <w:bottom w:val="single" w:sz="4" w:space="0" w:color="47D459" w:themeColor="accent3" w:themeTint="99"/>
        <w:insideH w:val="single" w:sz="4" w:space="0" w:color="47D459" w:themeColor="accent3" w:themeTint="99"/>
      </w:tblBorders>
      <w:tblCellMar>
        <w:left w:w="0" w:type="dxa"/>
        <w:right w:w="0"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2-Accent4">
    <w:name w:val="List Table 2 Accent 4"/>
    <w:basedOn w:val="TableNormal"/>
    <w:uiPriority w:val="47"/>
    <w:rsid w:val="00CF4271"/>
    <w:tblPr>
      <w:tblStyleRowBandSize w:val="1"/>
      <w:tblStyleColBandSize w:val="1"/>
      <w:tblBorders>
        <w:top w:val="single" w:sz="4" w:space="0" w:color="60CAF3" w:themeColor="accent4" w:themeTint="99"/>
        <w:bottom w:val="single" w:sz="4" w:space="0" w:color="60CAF3" w:themeColor="accent4" w:themeTint="99"/>
        <w:insideH w:val="single" w:sz="4" w:space="0" w:color="60CAF3" w:themeColor="accent4" w:themeTint="99"/>
      </w:tblBorders>
      <w:tblCellMar>
        <w:left w:w="0" w:type="dxa"/>
        <w:right w:w="0"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2-Accent5">
    <w:name w:val="List Table 2 Accent 5"/>
    <w:basedOn w:val="TableNormal"/>
    <w:uiPriority w:val="47"/>
    <w:rsid w:val="00CF4271"/>
    <w:tblPr>
      <w:tblStyleRowBandSize w:val="1"/>
      <w:tblStyleColBandSize w:val="1"/>
      <w:tblBorders>
        <w:top w:val="single" w:sz="4" w:space="0" w:color="D86DCB" w:themeColor="accent5" w:themeTint="99"/>
        <w:bottom w:val="single" w:sz="4" w:space="0" w:color="D86DCB" w:themeColor="accent5" w:themeTint="99"/>
        <w:insideH w:val="single" w:sz="4" w:space="0" w:color="D86DCB" w:themeColor="accent5" w:themeTint="99"/>
      </w:tblBorders>
      <w:tblCellMar>
        <w:left w:w="0" w:type="dxa"/>
        <w:right w:w="0"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2-Accent6">
    <w:name w:val="List Table 2 Accent 6"/>
    <w:basedOn w:val="TableNormal"/>
    <w:uiPriority w:val="47"/>
    <w:rsid w:val="00CF4271"/>
    <w:tblPr>
      <w:tblStyleRowBandSize w:val="1"/>
      <w:tblStyleColBandSize w:val="1"/>
      <w:tblBorders>
        <w:top w:val="single" w:sz="4" w:space="0" w:color="8DD873" w:themeColor="accent6" w:themeTint="99"/>
        <w:bottom w:val="single" w:sz="4" w:space="0" w:color="8DD873" w:themeColor="accent6" w:themeTint="99"/>
        <w:insideH w:val="single" w:sz="4" w:space="0" w:color="8DD873" w:themeColor="accent6" w:themeTint="99"/>
      </w:tblBorders>
      <w:tblCellMar>
        <w:left w:w="0" w:type="dxa"/>
        <w:right w:w="0"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3">
    <w:name w:val="List Table 3"/>
    <w:basedOn w:val="TableNormal"/>
    <w:uiPriority w:val="48"/>
    <w:rsid w:val="00CF427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CellMar>
        <w:left w:w="0" w:type="dxa"/>
        <w:right w:w="0" w:type="dxa"/>
      </w:tblCellMar>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CF4271"/>
    <w:tblPr>
      <w:tblStyleRowBandSize w:val="1"/>
      <w:tblStyleColBandSize w:val="1"/>
      <w:tblBorders>
        <w:top w:val="single" w:sz="4" w:space="0" w:color="156082" w:themeColor="accent1"/>
        <w:left w:val="single" w:sz="4" w:space="0" w:color="156082" w:themeColor="accent1"/>
        <w:bottom w:val="single" w:sz="4" w:space="0" w:color="156082" w:themeColor="accent1"/>
        <w:right w:val="single" w:sz="4" w:space="0" w:color="156082" w:themeColor="accent1"/>
      </w:tblBorders>
      <w:tblCellMar>
        <w:left w:w="0" w:type="dxa"/>
        <w:right w:w="0" w:type="dxa"/>
      </w:tblCellMar>
    </w:tblPr>
    <w:tblStylePr w:type="firstRow">
      <w:rPr>
        <w:b/>
        <w:bCs/>
        <w:color w:val="FFFFFF" w:themeColor="background1"/>
      </w:rPr>
      <w:tblPr/>
      <w:tcPr>
        <w:shd w:val="clear" w:color="auto" w:fill="156082" w:themeFill="accent1"/>
      </w:tcPr>
    </w:tblStylePr>
    <w:tblStylePr w:type="lastRow">
      <w:rPr>
        <w:b/>
        <w:bCs/>
      </w:rPr>
      <w:tblPr/>
      <w:tcPr>
        <w:tcBorders>
          <w:top w:val="double" w:sz="4" w:space="0" w:color="156082"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56082" w:themeColor="accent1"/>
          <w:right w:val="single" w:sz="4" w:space="0" w:color="156082" w:themeColor="accent1"/>
        </w:tcBorders>
      </w:tcPr>
    </w:tblStylePr>
    <w:tblStylePr w:type="band1Horz">
      <w:tblPr/>
      <w:tcPr>
        <w:tcBorders>
          <w:top w:val="single" w:sz="4" w:space="0" w:color="156082" w:themeColor="accent1"/>
          <w:bottom w:val="single" w:sz="4" w:space="0" w:color="156082"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56082" w:themeColor="accent1"/>
          <w:left w:val="nil"/>
        </w:tcBorders>
      </w:tcPr>
    </w:tblStylePr>
    <w:tblStylePr w:type="swCell">
      <w:tblPr/>
      <w:tcPr>
        <w:tcBorders>
          <w:top w:val="double" w:sz="4" w:space="0" w:color="156082" w:themeColor="accent1"/>
          <w:right w:val="nil"/>
        </w:tcBorders>
      </w:tcPr>
    </w:tblStylePr>
  </w:style>
  <w:style w:type="table" w:styleId="ListTable3-Accent2">
    <w:name w:val="List Table 3 Accent 2"/>
    <w:basedOn w:val="TableNormal"/>
    <w:uiPriority w:val="48"/>
    <w:rsid w:val="00CF4271"/>
    <w:tblPr>
      <w:tblStyleRowBandSize w:val="1"/>
      <w:tblStyleColBandSize w:val="1"/>
      <w:tblBorders>
        <w:top w:val="single" w:sz="4" w:space="0" w:color="E97132" w:themeColor="accent2"/>
        <w:left w:val="single" w:sz="4" w:space="0" w:color="E97132" w:themeColor="accent2"/>
        <w:bottom w:val="single" w:sz="4" w:space="0" w:color="E97132" w:themeColor="accent2"/>
        <w:right w:val="single" w:sz="4" w:space="0" w:color="E97132" w:themeColor="accent2"/>
      </w:tblBorders>
      <w:tblCellMar>
        <w:left w:w="0" w:type="dxa"/>
        <w:right w:w="0" w:type="dxa"/>
      </w:tblCellMar>
    </w:tblPr>
    <w:tblStylePr w:type="firstRow">
      <w:rPr>
        <w:b/>
        <w:bCs/>
        <w:color w:val="FFFFFF" w:themeColor="background1"/>
      </w:rPr>
      <w:tblPr/>
      <w:tcPr>
        <w:shd w:val="clear" w:color="auto" w:fill="E97132" w:themeFill="accent2"/>
      </w:tcPr>
    </w:tblStylePr>
    <w:tblStylePr w:type="lastRow">
      <w:rPr>
        <w:b/>
        <w:bCs/>
      </w:rPr>
      <w:tblPr/>
      <w:tcPr>
        <w:tcBorders>
          <w:top w:val="double" w:sz="4" w:space="0" w:color="E97132"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97132" w:themeColor="accent2"/>
          <w:right w:val="single" w:sz="4" w:space="0" w:color="E97132" w:themeColor="accent2"/>
        </w:tcBorders>
      </w:tcPr>
    </w:tblStylePr>
    <w:tblStylePr w:type="band1Horz">
      <w:tblPr/>
      <w:tcPr>
        <w:tcBorders>
          <w:top w:val="single" w:sz="4" w:space="0" w:color="E97132" w:themeColor="accent2"/>
          <w:bottom w:val="single" w:sz="4" w:space="0" w:color="E97132"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97132" w:themeColor="accent2"/>
          <w:left w:val="nil"/>
        </w:tcBorders>
      </w:tcPr>
    </w:tblStylePr>
    <w:tblStylePr w:type="swCell">
      <w:tblPr/>
      <w:tcPr>
        <w:tcBorders>
          <w:top w:val="double" w:sz="4" w:space="0" w:color="E97132" w:themeColor="accent2"/>
          <w:right w:val="nil"/>
        </w:tcBorders>
      </w:tcPr>
    </w:tblStylePr>
  </w:style>
  <w:style w:type="table" w:styleId="ListTable3-Accent3">
    <w:name w:val="List Table 3 Accent 3"/>
    <w:basedOn w:val="TableNormal"/>
    <w:uiPriority w:val="48"/>
    <w:rsid w:val="00CF4271"/>
    <w:tblPr>
      <w:tblStyleRowBandSize w:val="1"/>
      <w:tblStyleColBandSize w:val="1"/>
      <w:tblBorders>
        <w:top w:val="single" w:sz="4" w:space="0" w:color="196B24" w:themeColor="accent3"/>
        <w:left w:val="single" w:sz="4" w:space="0" w:color="196B24" w:themeColor="accent3"/>
        <w:bottom w:val="single" w:sz="4" w:space="0" w:color="196B24" w:themeColor="accent3"/>
        <w:right w:val="single" w:sz="4" w:space="0" w:color="196B24" w:themeColor="accent3"/>
      </w:tblBorders>
      <w:tblCellMar>
        <w:left w:w="0" w:type="dxa"/>
        <w:right w:w="0" w:type="dxa"/>
      </w:tblCellMar>
    </w:tblPr>
    <w:tblStylePr w:type="firstRow">
      <w:rPr>
        <w:b/>
        <w:bCs/>
        <w:color w:val="FFFFFF" w:themeColor="background1"/>
      </w:rPr>
      <w:tblPr/>
      <w:tcPr>
        <w:shd w:val="clear" w:color="auto" w:fill="196B24" w:themeFill="accent3"/>
      </w:tcPr>
    </w:tblStylePr>
    <w:tblStylePr w:type="lastRow">
      <w:rPr>
        <w:b/>
        <w:bCs/>
      </w:rPr>
      <w:tblPr/>
      <w:tcPr>
        <w:tcBorders>
          <w:top w:val="double" w:sz="4" w:space="0" w:color="196B24"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96B24" w:themeColor="accent3"/>
          <w:right w:val="single" w:sz="4" w:space="0" w:color="196B24" w:themeColor="accent3"/>
        </w:tcBorders>
      </w:tcPr>
    </w:tblStylePr>
    <w:tblStylePr w:type="band1Horz">
      <w:tblPr/>
      <w:tcPr>
        <w:tcBorders>
          <w:top w:val="single" w:sz="4" w:space="0" w:color="196B24" w:themeColor="accent3"/>
          <w:bottom w:val="single" w:sz="4" w:space="0" w:color="196B24"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96B24" w:themeColor="accent3"/>
          <w:left w:val="nil"/>
        </w:tcBorders>
      </w:tcPr>
    </w:tblStylePr>
    <w:tblStylePr w:type="swCell">
      <w:tblPr/>
      <w:tcPr>
        <w:tcBorders>
          <w:top w:val="double" w:sz="4" w:space="0" w:color="196B24" w:themeColor="accent3"/>
          <w:right w:val="nil"/>
        </w:tcBorders>
      </w:tcPr>
    </w:tblStylePr>
  </w:style>
  <w:style w:type="table" w:styleId="ListTable3-Accent4">
    <w:name w:val="List Table 3 Accent 4"/>
    <w:basedOn w:val="TableNormal"/>
    <w:uiPriority w:val="48"/>
    <w:rsid w:val="00CF4271"/>
    <w:tblPr>
      <w:tblStyleRowBandSize w:val="1"/>
      <w:tblStyleColBandSize w:val="1"/>
      <w:tblBorders>
        <w:top w:val="single" w:sz="4" w:space="0" w:color="0F9ED5" w:themeColor="accent4"/>
        <w:left w:val="single" w:sz="4" w:space="0" w:color="0F9ED5" w:themeColor="accent4"/>
        <w:bottom w:val="single" w:sz="4" w:space="0" w:color="0F9ED5" w:themeColor="accent4"/>
        <w:right w:val="single" w:sz="4" w:space="0" w:color="0F9ED5" w:themeColor="accent4"/>
      </w:tblBorders>
      <w:tblCellMar>
        <w:left w:w="0" w:type="dxa"/>
        <w:right w:w="0" w:type="dxa"/>
      </w:tblCellMar>
    </w:tblPr>
    <w:tblStylePr w:type="firstRow">
      <w:rPr>
        <w:b/>
        <w:bCs/>
        <w:color w:val="FFFFFF" w:themeColor="background1"/>
      </w:rPr>
      <w:tblPr/>
      <w:tcPr>
        <w:shd w:val="clear" w:color="auto" w:fill="0F9ED5" w:themeFill="accent4"/>
      </w:tcPr>
    </w:tblStylePr>
    <w:tblStylePr w:type="lastRow">
      <w:rPr>
        <w:b/>
        <w:bCs/>
      </w:rPr>
      <w:tblPr/>
      <w:tcPr>
        <w:tcBorders>
          <w:top w:val="double" w:sz="4" w:space="0" w:color="0F9ED5"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F9ED5" w:themeColor="accent4"/>
          <w:right w:val="single" w:sz="4" w:space="0" w:color="0F9ED5" w:themeColor="accent4"/>
        </w:tcBorders>
      </w:tcPr>
    </w:tblStylePr>
    <w:tblStylePr w:type="band1Horz">
      <w:tblPr/>
      <w:tcPr>
        <w:tcBorders>
          <w:top w:val="single" w:sz="4" w:space="0" w:color="0F9ED5" w:themeColor="accent4"/>
          <w:bottom w:val="single" w:sz="4" w:space="0" w:color="0F9ED5"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F9ED5" w:themeColor="accent4"/>
          <w:left w:val="nil"/>
        </w:tcBorders>
      </w:tcPr>
    </w:tblStylePr>
    <w:tblStylePr w:type="swCell">
      <w:tblPr/>
      <w:tcPr>
        <w:tcBorders>
          <w:top w:val="double" w:sz="4" w:space="0" w:color="0F9ED5" w:themeColor="accent4"/>
          <w:right w:val="nil"/>
        </w:tcBorders>
      </w:tcPr>
    </w:tblStylePr>
  </w:style>
  <w:style w:type="table" w:styleId="ListTable3-Accent5">
    <w:name w:val="List Table 3 Accent 5"/>
    <w:basedOn w:val="TableNormal"/>
    <w:uiPriority w:val="48"/>
    <w:rsid w:val="00CF4271"/>
    <w:tblPr>
      <w:tblStyleRowBandSize w:val="1"/>
      <w:tblStyleColBandSize w:val="1"/>
      <w:tblBorders>
        <w:top w:val="single" w:sz="4" w:space="0" w:color="A02B93" w:themeColor="accent5"/>
        <w:left w:val="single" w:sz="4" w:space="0" w:color="A02B93" w:themeColor="accent5"/>
        <w:bottom w:val="single" w:sz="4" w:space="0" w:color="A02B93" w:themeColor="accent5"/>
        <w:right w:val="single" w:sz="4" w:space="0" w:color="A02B93" w:themeColor="accent5"/>
      </w:tblBorders>
      <w:tblCellMar>
        <w:left w:w="0" w:type="dxa"/>
        <w:right w:w="0" w:type="dxa"/>
      </w:tblCellMar>
    </w:tblPr>
    <w:tblStylePr w:type="firstRow">
      <w:rPr>
        <w:b/>
        <w:bCs/>
        <w:color w:val="FFFFFF" w:themeColor="background1"/>
      </w:rPr>
      <w:tblPr/>
      <w:tcPr>
        <w:shd w:val="clear" w:color="auto" w:fill="A02B93" w:themeFill="accent5"/>
      </w:tcPr>
    </w:tblStylePr>
    <w:tblStylePr w:type="lastRow">
      <w:rPr>
        <w:b/>
        <w:bCs/>
      </w:rPr>
      <w:tblPr/>
      <w:tcPr>
        <w:tcBorders>
          <w:top w:val="double" w:sz="4" w:space="0" w:color="A02B93"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02B93" w:themeColor="accent5"/>
          <w:right w:val="single" w:sz="4" w:space="0" w:color="A02B93" w:themeColor="accent5"/>
        </w:tcBorders>
      </w:tcPr>
    </w:tblStylePr>
    <w:tblStylePr w:type="band1Horz">
      <w:tblPr/>
      <w:tcPr>
        <w:tcBorders>
          <w:top w:val="single" w:sz="4" w:space="0" w:color="A02B93" w:themeColor="accent5"/>
          <w:bottom w:val="single" w:sz="4" w:space="0" w:color="A02B93"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02B93" w:themeColor="accent5"/>
          <w:left w:val="nil"/>
        </w:tcBorders>
      </w:tcPr>
    </w:tblStylePr>
    <w:tblStylePr w:type="swCell">
      <w:tblPr/>
      <w:tcPr>
        <w:tcBorders>
          <w:top w:val="double" w:sz="4" w:space="0" w:color="A02B93" w:themeColor="accent5"/>
          <w:right w:val="nil"/>
        </w:tcBorders>
      </w:tcPr>
    </w:tblStylePr>
  </w:style>
  <w:style w:type="table" w:styleId="ListTable3-Accent6">
    <w:name w:val="List Table 3 Accent 6"/>
    <w:basedOn w:val="TableNormal"/>
    <w:uiPriority w:val="48"/>
    <w:rsid w:val="00CF4271"/>
    <w:tblPr>
      <w:tblStyleRowBandSize w:val="1"/>
      <w:tblStyleColBandSize w:val="1"/>
      <w:tblBorders>
        <w:top w:val="single" w:sz="4" w:space="0" w:color="4EA72E" w:themeColor="accent6"/>
        <w:left w:val="single" w:sz="4" w:space="0" w:color="4EA72E" w:themeColor="accent6"/>
        <w:bottom w:val="single" w:sz="4" w:space="0" w:color="4EA72E" w:themeColor="accent6"/>
        <w:right w:val="single" w:sz="4" w:space="0" w:color="4EA72E" w:themeColor="accent6"/>
      </w:tblBorders>
      <w:tblCellMar>
        <w:left w:w="0" w:type="dxa"/>
        <w:right w:w="0" w:type="dxa"/>
      </w:tblCellMar>
    </w:tblPr>
    <w:tblStylePr w:type="firstRow">
      <w:rPr>
        <w:b/>
        <w:bCs/>
        <w:color w:val="FFFFFF" w:themeColor="background1"/>
      </w:rPr>
      <w:tblPr/>
      <w:tcPr>
        <w:shd w:val="clear" w:color="auto" w:fill="4EA72E" w:themeFill="accent6"/>
      </w:tcPr>
    </w:tblStylePr>
    <w:tblStylePr w:type="lastRow">
      <w:rPr>
        <w:b/>
        <w:bCs/>
      </w:rPr>
      <w:tblPr/>
      <w:tcPr>
        <w:tcBorders>
          <w:top w:val="double" w:sz="4" w:space="0" w:color="4EA72E"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EA72E" w:themeColor="accent6"/>
          <w:right w:val="single" w:sz="4" w:space="0" w:color="4EA72E" w:themeColor="accent6"/>
        </w:tcBorders>
      </w:tcPr>
    </w:tblStylePr>
    <w:tblStylePr w:type="band1Horz">
      <w:tblPr/>
      <w:tcPr>
        <w:tcBorders>
          <w:top w:val="single" w:sz="4" w:space="0" w:color="4EA72E" w:themeColor="accent6"/>
          <w:bottom w:val="single" w:sz="4" w:space="0" w:color="4EA72E"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EA72E" w:themeColor="accent6"/>
          <w:left w:val="nil"/>
        </w:tcBorders>
      </w:tcPr>
    </w:tblStylePr>
    <w:tblStylePr w:type="swCell">
      <w:tblPr/>
      <w:tcPr>
        <w:tcBorders>
          <w:top w:val="double" w:sz="4" w:space="0" w:color="4EA72E" w:themeColor="accent6"/>
          <w:right w:val="nil"/>
        </w:tcBorders>
      </w:tcPr>
    </w:tblStylePr>
  </w:style>
  <w:style w:type="table" w:styleId="ListTable4">
    <w:name w:val="List Table 4"/>
    <w:basedOn w:val="TableNormal"/>
    <w:uiPriority w:val="49"/>
    <w:rsid w:val="00CF427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CellMar>
        <w:left w:w="0" w:type="dxa"/>
        <w:right w:w="0" w:type="dxa"/>
      </w:tblCellMar>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CF4271"/>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tblBorders>
      <w:tblCellMar>
        <w:left w:w="0" w:type="dxa"/>
        <w:right w:w="0" w:type="dxa"/>
      </w:tblCellMar>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tcBorders>
        <w:shd w:val="clear" w:color="auto" w:fill="156082" w:themeFill="accent1"/>
      </w:tcPr>
    </w:tblStylePr>
    <w:tblStylePr w:type="lastRow">
      <w:rPr>
        <w:b/>
        <w:bCs/>
      </w:rPr>
      <w:tblPr/>
      <w:tcPr>
        <w:tcBorders>
          <w:top w:val="doub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4-Accent2">
    <w:name w:val="List Table 4 Accent 2"/>
    <w:basedOn w:val="TableNormal"/>
    <w:uiPriority w:val="49"/>
    <w:rsid w:val="00CF4271"/>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tblBorders>
      <w:tblCellMar>
        <w:left w:w="0" w:type="dxa"/>
        <w:right w:w="0" w:type="dxa"/>
      </w:tblCellMar>
    </w:tblPr>
    <w:tblStylePr w:type="firstRow">
      <w:rPr>
        <w:b/>
        <w:bCs/>
        <w:color w:val="FFFFFF" w:themeColor="background1"/>
      </w:rPr>
      <w:tblPr/>
      <w:tcPr>
        <w:tcBorders>
          <w:top w:val="single" w:sz="4" w:space="0" w:color="E97132" w:themeColor="accent2"/>
          <w:left w:val="single" w:sz="4" w:space="0" w:color="E97132" w:themeColor="accent2"/>
          <w:bottom w:val="single" w:sz="4" w:space="0" w:color="E97132" w:themeColor="accent2"/>
          <w:right w:val="single" w:sz="4" w:space="0" w:color="E97132" w:themeColor="accent2"/>
          <w:insideH w:val="nil"/>
        </w:tcBorders>
        <w:shd w:val="clear" w:color="auto" w:fill="E97132" w:themeFill="accent2"/>
      </w:tcPr>
    </w:tblStylePr>
    <w:tblStylePr w:type="lastRow">
      <w:rPr>
        <w:b/>
        <w:bCs/>
      </w:rPr>
      <w:tblPr/>
      <w:tcPr>
        <w:tcBorders>
          <w:top w:val="doub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4-Accent3">
    <w:name w:val="List Table 4 Accent 3"/>
    <w:basedOn w:val="TableNormal"/>
    <w:uiPriority w:val="49"/>
    <w:rsid w:val="00CF4271"/>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tblBorders>
      <w:tblCellMar>
        <w:left w:w="0" w:type="dxa"/>
        <w:right w:w="0" w:type="dxa"/>
      </w:tblCellMar>
    </w:tblPr>
    <w:tblStylePr w:type="firstRow">
      <w:rPr>
        <w:b/>
        <w:bCs/>
        <w:color w:val="FFFFFF" w:themeColor="background1"/>
      </w:rPr>
      <w:tblPr/>
      <w:tcPr>
        <w:tcBorders>
          <w:top w:val="single" w:sz="4" w:space="0" w:color="196B24" w:themeColor="accent3"/>
          <w:left w:val="single" w:sz="4" w:space="0" w:color="196B24" w:themeColor="accent3"/>
          <w:bottom w:val="single" w:sz="4" w:space="0" w:color="196B24" w:themeColor="accent3"/>
          <w:right w:val="single" w:sz="4" w:space="0" w:color="196B24" w:themeColor="accent3"/>
          <w:insideH w:val="nil"/>
        </w:tcBorders>
        <w:shd w:val="clear" w:color="auto" w:fill="196B24" w:themeFill="accent3"/>
      </w:tcPr>
    </w:tblStylePr>
    <w:tblStylePr w:type="lastRow">
      <w:rPr>
        <w:b/>
        <w:bCs/>
      </w:rPr>
      <w:tblPr/>
      <w:tcPr>
        <w:tcBorders>
          <w:top w:val="doub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4-Accent4">
    <w:name w:val="List Table 4 Accent 4"/>
    <w:basedOn w:val="TableNormal"/>
    <w:uiPriority w:val="49"/>
    <w:rsid w:val="00CF4271"/>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tblBorders>
      <w:tblCellMar>
        <w:left w:w="0" w:type="dxa"/>
        <w:right w:w="0" w:type="dxa"/>
      </w:tblCellMar>
    </w:tblPr>
    <w:tblStylePr w:type="firstRow">
      <w:rPr>
        <w:b/>
        <w:bCs/>
        <w:color w:val="FFFFFF" w:themeColor="background1"/>
      </w:rPr>
      <w:tblPr/>
      <w:tcPr>
        <w:tcBorders>
          <w:top w:val="single" w:sz="4" w:space="0" w:color="0F9ED5" w:themeColor="accent4"/>
          <w:left w:val="single" w:sz="4" w:space="0" w:color="0F9ED5" w:themeColor="accent4"/>
          <w:bottom w:val="single" w:sz="4" w:space="0" w:color="0F9ED5" w:themeColor="accent4"/>
          <w:right w:val="single" w:sz="4" w:space="0" w:color="0F9ED5" w:themeColor="accent4"/>
          <w:insideH w:val="nil"/>
        </w:tcBorders>
        <w:shd w:val="clear" w:color="auto" w:fill="0F9ED5" w:themeFill="accent4"/>
      </w:tcPr>
    </w:tblStylePr>
    <w:tblStylePr w:type="lastRow">
      <w:rPr>
        <w:b/>
        <w:bCs/>
      </w:rPr>
      <w:tblPr/>
      <w:tcPr>
        <w:tcBorders>
          <w:top w:val="doub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4-Accent5">
    <w:name w:val="List Table 4 Accent 5"/>
    <w:basedOn w:val="TableNormal"/>
    <w:uiPriority w:val="49"/>
    <w:rsid w:val="00CF4271"/>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tblBorders>
      <w:tblCellMar>
        <w:left w:w="0" w:type="dxa"/>
        <w:right w:w="0" w:type="dxa"/>
      </w:tblCellMar>
    </w:tblPr>
    <w:tblStylePr w:type="firstRow">
      <w:rPr>
        <w:b/>
        <w:bCs/>
        <w:color w:val="FFFFFF" w:themeColor="background1"/>
      </w:rPr>
      <w:tblPr/>
      <w:tcPr>
        <w:tcBorders>
          <w:top w:val="single" w:sz="4" w:space="0" w:color="A02B93" w:themeColor="accent5"/>
          <w:left w:val="single" w:sz="4" w:space="0" w:color="A02B93" w:themeColor="accent5"/>
          <w:bottom w:val="single" w:sz="4" w:space="0" w:color="A02B93" w:themeColor="accent5"/>
          <w:right w:val="single" w:sz="4" w:space="0" w:color="A02B93" w:themeColor="accent5"/>
          <w:insideH w:val="nil"/>
        </w:tcBorders>
        <w:shd w:val="clear" w:color="auto" w:fill="A02B93" w:themeFill="accent5"/>
      </w:tcPr>
    </w:tblStylePr>
    <w:tblStylePr w:type="lastRow">
      <w:rPr>
        <w:b/>
        <w:bCs/>
      </w:rPr>
      <w:tblPr/>
      <w:tcPr>
        <w:tcBorders>
          <w:top w:val="doub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4-Accent6">
    <w:name w:val="List Table 4 Accent 6"/>
    <w:basedOn w:val="TableNormal"/>
    <w:uiPriority w:val="49"/>
    <w:rsid w:val="00CF4271"/>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tblBorders>
      <w:tblCellMar>
        <w:left w:w="0" w:type="dxa"/>
        <w:right w:w="0" w:type="dxa"/>
      </w:tblCellMar>
    </w:tblPr>
    <w:tblStylePr w:type="firstRow">
      <w:rPr>
        <w:b/>
        <w:bCs/>
        <w:color w:val="FFFFFF" w:themeColor="background1"/>
      </w:rPr>
      <w:tblPr/>
      <w:tcPr>
        <w:tcBorders>
          <w:top w:val="single" w:sz="4" w:space="0" w:color="4EA72E" w:themeColor="accent6"/>
          <w:left w:val="single" w:sz="4" w:space="0" w:color="4EA72E" w:themeColor="accent6"/>
          <w:bottom w:val="single" w:sz="4" w:space="0" w:color="4EA72E" w:themeColor="accent6"/>
          <w:right w:val="single" w:sz="4" w:space="0" w:color="4EA72E" w:themeColor="accent6"/>
          <w:insideH w:val="nil"/>
        </w:tcBorders>
        <w:shd w:val="clear" w:color="auto" w:fill="4EA72E" w:themeFill="accent6"/>
      </w:tcPr>
    </w:tblStylePr>
    <w:tblStylePr w:type="lastRow">
      <w:rPr>
        <w:b/>
        <w:bCs/>
      </w:rPr>
      <w:tblPr/>
      <w:tcPr>
        <w:tcBorders>
          <w:top w:val="doub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5Dark">
    <w:name w:val="List Table 5 Dark"/>
    <w:basedOn w:val="TableNormal"/>
    <w:uiPriority w:val="50"/>
    <w:rsid w:val="00CF427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CellMar>
        <w:left w:w="0" w:type="dxa"/>
        <w:right w:w="0" w:type="dxa"/>
      </w:tblCellMar>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CF4271"/>
    <w:rPr>
      <w:color w:val="FFFFFF" w:themeColor="background1"/>
    </w:rPr>
    <w:tblPr>
      <w:tblStyleRowBandSize w:val="1"/>
      <w:tblStyleColBandSize w:val="1"/>
      <w:tblBorders>
        <w:top w:val="single" w:sz="24" w:space="0" w:color="156082" w:themeColor="accent1"/>
        <w:left w:val="single" w:sz="24" w:space="0" w:color="156082" w:themeColor="accent1"/>
        <w:bottom w:val="single" w:sz="24" w:space="0" w:color="156082" w:themeColor="accent1"/>
        <w:right w:val="single" w:sz="24" w:space="0" w:color="156082" w:themeColor="accent1"/>
      </w:tblBorders>
      <w:tblCellMar>
        <w:left w:w="0" w:type="dxa"/>
        <w:right w:w="0" w:type="dxa"/>
      </w:tblCellMar>
    </w:tblPr>
    <w:tcPr>
      <w:shd w:val="clear" w:color="auto" w:fill="156082"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CF4271"/>
    <w:rPr>
      <w:color w:val="FFFFFF" w:themeColor="background1"/>
    </w:rPr>
    <w:tblPr>
      <w:tblStyleRowBandSize w:val="1"/>
      <w:tblStyleColBandSize w:val="1"/>
      <w:tblBorders>
        <w:top w:val="single" w:sz="24" w:space="0" w:color="E97132" w:themeColor="accent2"/>
        <w:left w:val="single" w:sz="24" w:space="0" w:color="E97132" w:themeColor="accent2"/>
        <w:bottom w:val="single" w:sz="24" w:space="0" w:color="E97132" w:themeColor="accent2"/>
        <w:right w:val="single" w:sz="24" w:space="0" w:color="E97132" w:themeColor="accent2"/>
      </w:tblBorders>
      <w:tblCellMar>
        <w:left w:w="0" w:type="dxa"/>
        <w:right w:w="0" w:type="dxa"/>
      </w:tblCellMar>
    </w:tblPr>
    <w:tcPr>
      <w:shd w:val="clear" w:color="auto" w:fill="E97132"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CF4271"/>
    <w:rPr>
      <w:color w:val="FFFFFF" w:themeColor="background1"/>
    </w:rPr>
    <w:tblPr>
      <w:tblStyleRowBandSize w:val="1"/>
      <w:tblStyleColBandSize w:val="1"/>
      <w:tblBorders>
        <w:top w:val="single" w:sz="24" w:space="0" w:color="196B24" w:themeColor="accent3"/>
        <w:left w:val="single" w:sz="24" w:space="0" w:color="196B24" w:themeColor="accent3"/>
        <w:bottom w:val="single" w:sz="24" w:space="0" w:color="196B24" w:themeColor="accent3"/>
        <w:right w:val="single" w:sz="24" w:space="0" w:color="196B24" w:themeColor="accent3"/>
      </w:tblBorders>
      <w:tblCellMar>
        <w:left w:w="0" w:type="dxa"/>
        <w:right w:w="0" w:type="dxa"/>
      </w:tblCellMar>
    </w:tblPr>
    <w:tcPr>
      <w:shd w:val="clear" w:color="auto" w:fill="196B24"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CF4271"/>
    <w:rPr>
      <w:color w:val="FFFFFF" w:themeColor="background1"/>
    </w:rPr>
    <w:tblPr>
      <w:tblStyleRowBandSize w:val="1"/>
      <w:tblStyleColBandSize w:val="1"/>
      <w:tblBorders>
        <w:top w:val="single" w:sz="24" w:space="0" w:color="0F9ED5" w:themeColor="accent4"/>
        <w:left w:val="single" w:sz="24" w:space="0" w:color="0F9ED5" w:themeColor="accent4"/>
        <w:bottom w:val="single" w:sz="24" w:space="0" w:color="0F9ED5" w:themeColor="accent4"/>
        <w:right w:val="single" w:sz="24" w:space="0" w:color="0F9ED5" w:themeColor="accent4"/>
      </w:tblBorders>
      <w:tblCellMar>
        <w:left w:w="0" w:type="dxa"/>
        <w:right w:w="0" w:type="dxa"/>
      </w:tblCellMar>
    </w:tblPr>
    <w:tcPr>
      <w:shd w:val="clear" w:color="auto" w:fill="0F9ED5"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CF4271"/>
    <w:rPr>
      <w:color w:val="FFFFFF" w:themeColor="background1"/>
    </w:rPr>
    <w:tblPr>
      <w:tblStyleRowBandSize w:val="1"/>
      <w:tblStyleColBandSize w:val="1"/>
      <w:tblBorders>
        <w:top w:val="single" w:sz="24" w:space="0" w:color="A02B93" w:themeColor="accent5"/>
        <w:left w:val="single" w:sz="24" w:space="0" w:color="A02B93" w:themeColor="accent5"/>
        <w:bottom w:val="single" w:sz="24" w:space="0" w:color="A02B93" w:themeColor="accent5"/>
        <w:right w:val="single" w:sz="24" w:space="0" w:color="A02B93" w:themeColor="accent5"/>
      </w:tblBorders>
      <w:tblCellMar>
        <w:left w:w="0" w:type="dxa"/>
        <w:right w:w="0" w:type="dxa"/>
      </w:tblCellMar>
    </w:tblPr>
    <w:tcPr>
      <w:shd w:val="clear" w:color="auto" w:fill="A02B93"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CF4271"/>
    <w:rPr>
      <w:color w:val="FFFFFF" w:themeColor="background1"/>
    </w:rPr>
    <w:tblPr>
      <w:tblStyleRowBandSize w:val="1"/>
      <w:tblStyleColBandSize w:val="1"/>
      <w:tblBorders>
        <w:top w:val="single" w:sz="24" w:space="0" w:color="4EA72E" w:themeColor="accent6"/>
        <w:left w:val="single" w:sz="24" w:space="0" w:color="4EA72E" w:themeColor="accent6"/>
        <w:bottom w:val="single" w:sz="24" w:space="0" w:color="4EA72E" w:themeColor="accent6"/>
        <w:right w:val="single" w:sz="24" w:space="0" w:color="4EA72E" w:themeColor="accent6"/>
      </w:tblBorders>
      <w:tblCellMar>
        <w:left w:w="0" w:type="dxa"/>
        <w:right w:w="0" w:type="dxa"/>
      </w:tblCellMar>
    </w:tblPr>
    <w:tcPr>
      <w:shd w:val="clear" w:color="auto" w:fill="4EA72E"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CF4271"/>
    <w:rPr>
      <w:color w:val="000000" w:themeColor="text1"/>
    </w:rPr>
    <w:tblPr>
      <w:tblStyleRowBandSize w:val="1"/>
      <w:tblStyleColBandSize w:val="1"/>
      <w:tblBorders>
        <w:top w:val="single" w:sz="4" w:space="0" w:color="000000" w:themeColor="text1"/>
        <w:bottom w:val="single" w:sz="4" w:space="0" w:color="000000" w:themeColor="text1"/>
      </w:tblBorders>
      <w:tblCellMar>
        <w:left w:w="0" w:type="dxa"/>
        <w:right w:w="0" w:type="dxa"/>
      </w:tblCellMar>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CF4271"/>
    <w:rPr>
      <w:color w:val="0F4761" w:themeColor="accent1" w:themeShade="BF"/>
    </w:rPr>
    <w:tblPr>
      <w:tblStyleRowBandSize w:val="1"/>
      <w:tblStyleColBandSize w:val="1"/>
      <w:tblBorders>
        <w:top w:val="single" w:sz="4" w:space="0" w:color="156082" w:themeColor="accent1"/>
        <w:bottom w:val="single" w:sz="4" w:space="0" w:color="156082" w:themeColor="accent1"/>
      </w:tblBorders>
      <w:tblCellMar>
        <w:left w:w="0" w:type="dxa"/>
        <w:right w:w="0" w:type="dxa"/>
      </w:tblCellMar>
    </w:tblPr>
    <w:tblStylePr w:type="firstRow">
      <w:rPr>
        <w:b/>
        <w:bCs/>
      </w:rPr>
      <w:tblPr/>
      <w:tcPr>
        <w:tcBorders>
          <w:bottom w:val="single" w:sz="4" w:space="0" w:color="156082" w:themeColor="accent1"/>
        </w:tcBorders>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6Colorful-Accent2">
    <w:name w:val="List Table 6 Colorful Accent 2"/>
    <w:basedOn w:val="TableNormal"/>
    <w:uiPriority w:val="51"/>
    <w:rsid w:val="00CF4271"/>
    <w:rPr>
      <w:color w:val="BF4E14" w:themeColor="accent2" w:themeShade="BF"/>
    </w:rPr>
    <w:tblPr>
      <w:tblStyleRowBandSize w:val="1"/>
      <w:tblStyleColBandSize w:val="1"/>
      <w:tblBorders>
        <w:top w:val="single" w:sz="4" w:space="0" w:color="E97132" w:themeColor="accent2"/>
        <w:bottom w:val="single" w:sz="4" w:space="0" w:color="E97132" w:themeColor="accent2"/>
      </w:tblBorders>
      <w:tblCellMar>
        <w:left w:w="0" w:type="dxa"/>
        <w:right w:w="0" w:type="dxa"/>
      </w:tblCellMar>
    </w:tblPr>
    <w:tblStylePr w:type="firstRow">
      <w:rPr>
        <w:b/>
        <w:bCs/>
      </w:rPr>
      <w:tblPr/>
      <w:tcPr>
        <w:tcBorders>
          <w:bottom w:val="single" w:sz="4" w:space="0" w:color="E97132" w:themeColor="accent2"/>
        </w:tcBorders>
      </w:tcPr>
    </w:tblStylePr>
    <w:tblStylePr w:type="lastRow">
      <w:rPr>
        <w:b/>
        <w:bCs/>
      </w:rPr>
      <w:tblPr/>
      <w:tcPr>
        <w:tcBorders>
          <w:top w:val="double" w:sz="4" w:space="0" w:color="E97132" w:themeColor="accent2"/>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6Colorful-Accent3">
    <w:name w:val="List Table 6 Colorful Accent 3"/>
    <w:basedOn w:val="TableNormal"/>
    <w:uiPriority w:val="51"/>
    <w:rsid w:val="00CF4271"/>
    <w:rPr>
      <w:color w:val="124F1A" w:themeColor="accent3" w:themeShade="BF"/>
    </w:rPr>
    <w:tblPr>
      <w:tblStyleRowBandSize w:val="1"/>
      <w:tblStyleColBandSize w:val="1"/>
      <w:tblBorders>
        <w:top w:val="single" w:sz="4" w:space="0" w:color="196B24" w:themeColor="accent3"/>
        <w:bottom w:val="single" w:sz="4" w:space="0" w:color="196B24" w:themeColor="accent3"/>
      </w:tblBorders>
      <w:tblCellMar>
        <w:left w:w="0" w:type="dxa"/>
        <w:right w:w="0" w:type="dxa"/>
      </w:tblCellMar>
    </w:tblPr>
    <w:tblStylePr w:type="firstRow">
      <w:rPr>
        <w:b/>
        <w:bCs/>
      </w:rPr>
      <w:tblPr/>
      <w:tcPr>
        <w:tcBorders>
          <w:bottom w:val="single" w:sz="4" w:space="0" w:color="196B24" w:themeColor="accent3"/>
        </w:tcBorders>
      </w:tcPr>
    </w:tblStylePr>
    <w:tblStylePr w:type="lastRow">
      <w:rPr>
        <w:b/>
        <w:bCs/>
      </w:rPr>
      <w:tblPr/>
      <w:tcPr>
        <w:tcBorders>
          <w:top w:val="double" w:sz="4" w:space="0" w:color="196B24" w:themeColor="accent3"/>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6Colorful-Accent4">
    <w:name w:val="List Table 6 Colorful Accent 4"/>
    <w:basedOn w:val="TableNormal"/>
    <w:uiPriority w:val="51"/>
    <w:rsid w:val="00CF4271"/>
    <w:rPr>
      <w:color w:val="0B769F" w:themeColor="accent4" w:themeShade="BF"/>
    </w:rPr>
    <w:tblPr>
      <w:tblStyleRowBandSize w:val="1"/>
      <w:tblStyleColBandSize w:val="1"/>
      <w:tblBorders>
        <w:top w:val="single" w:sz="4" w:space="0" w:color="0F9ED5" w:themeColor="accent4"/>
        <w:bottom w:val="single" w:sz="4" w:space="0" w:color="0F9ED5" w:themeColor="accent4"/>
      </w:tblBorders>
      <w:tblCellMar>
        <w:left w:w="0" w:type="dxa"/>
        <w:right w:w="0" w:type="dxa"/>
      </w:tblCellMar>
    </w:tblPr>
    <w:tblStylePr w:type="firstRow">
      <w:rPr>
        <w:b/>
        <w:bCs/>
      </w:rPr>
      <w:tblPr/>
      <w:tcPr>
        <w:tcBorders>
          <w:bottom w:val="single" w:sz="4" w:space="0" w:color="0F9ED5" w:themeColor="accent4"/>
        </w:tcBorders>
      </w:tcPr>
    </w:tblStylePr>
    <w:tblStylePr w:type="lastRow">
      <w:rPr>
        <w:b/>
        <w:bCs/>
      </w:rPr>
      <w:tblPr/>
      <w:tcPr>
        <w:tcBorders>
          <w:top w:val="double" w:sz="4" w:space="0" w:color="0F9ED5" w:themeColor="accent4"/>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6Colorful-Accent5">
    <w:name w:val="List Table 6 Colorful Accent 5"/>
    <w:basedOn w:val="TableNormal"/>
    <w:uiPriority w:val="51"/>
    <w:rsid w:val="00CF4271"/>
    <w:rPr>
      <w:color w:val="77206D" w:themeColor="accent5" w:themeShade="BF"/>
    </w:rPr>
    <w:tblPr>
      <w:tblStyleRowBandSize w:val="1"/>
      <w:tblStyleColBandSize w:val="1"/>
      <w:tblBorders>
        <w:top w:val="single" w:sz="4" w:space="0" w:color="A02B93" w:themeColor="accent5"/>
        <w:bottom w:val="single" w:sz="4" w:space="0" w:color="A02B93" w:themeColor="accent5"/>
      </w:tblBorders>
      <w:tblCellMar>
        <w:left w:w="0" w:type="dxa"/>
        <w:right w:w="0" w:type="dxa"/>
      </w:tblCellMar>
    </w:tblPr>
    <w:tblStylePr w:type="firstRow">
      <w:rPr>
        <w:b/>
        <w:bCs/>
      </w:rPr>
      <w:tblPr/>
      <w:tcPr>
        <w:tcBorders>
          <w:bottom w:val="single" w:sz="4" w:space="0" w:color="A02B93" w:themeColor="accent5"/>
        </w:tcBorders>
      </w:tcPr>
    </w:tblStylePr>
    <w:tblStylePr w:type="lastRow">
      <w:rPr>
        <w:b/>
        <w:bCs/>
      </w:rPr>
      <w:tblPr/>
      <w:tcPr>
        <w:tcBorders>
          <w:top w:val="double" w:sz="4" w:space="0" w:color="A02B93" w:themeColor="accent5"/>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6Colorful-Accent6">
    <w:name w:val="List Table 6 Colorful Accent 6"/>
    <w:basedOn w:val="TableNormal"/>
    <w:uiPriority w:val="51"/>
    <w:rsid w:val="00CF4271"/>
    <w:rPr>
      <w:color w:val="3A7C22" w:themeColor="accent6" w:themeShade="BF"/>
    </w:rPr>
    <w:tblPr>
      <w:tblStyleRowBandSize w:val="1"/>
      <w:tblStyleColBandSize w:val="1"/>
      <w:tblBorders>
        <w:top w:val="single" w:sz="4" w:space="0" w:color="4EA72E" w:themeColor="accent6"/>
        <w:bottom w:val="single" w:sz="4" w:space="0" w:color="4EA72E" w:themeColor="accent6"/>
      </w:tblBorders>
      <w:tblCellMar>
        <w:left w:w="0" w:type="dxa"/>
        <w:right w:w="0" w:type="dxa"/>
      </w:tblCellMar>
    </w:tblPr>
    <w:tblStylePr w:type="firstRow">
      <w:rPr>
        <w:b/>
        <w:bCs/>
      </w:rPr>
      <w:tblPr/>
      <w:tcPr>
        <w:tcBorders>
          <w:bottom w:val="single" w:sz="4" w:space="0" w:color="4EA72E" w:themeColor="accent6"/>
        </w:tcBorders>
      </w:tcPr>
    </w:tblStylePr>
    <w:tblStylePr w:type="lastRow">
      <w:rPr>
        <w:b/>
        <w:bCs/>
      </w:rPr>
      <w:tblPr/>
      <w:tcPr>
        <w:tcBorders>
          <w:top w:val="double" w:sz="4" w:space="0" w:color="4EA72E" w:themeColor="accent6"/>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7Colorful">
    <w:name w:val="List Table 7 Colorful"/>
    <w:basedOn w:val="TableNormal"/>
    <w:uiPriority w:val="52"/>
    <w:rsid w:val="00CF4271"/>
    <w:rPr>
      <w:color w:val="000000" w:themeColor="text1"/>
    </w:rPr>
    <w:tblPr>
      <w:tblStyleRowBandSize w:val="1"/>
      <w:tblStyleColBandSize w:val="1"/>
      <w:tblCellMar>
        <w:left w:w="0" w:type="dxa"/>
        <w:right w:w="0" w:type="dxa"/>
      </w:tblCellMar>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CF4271"/>
    <w:rPr>
      <w:color w:val="0F4761" w:themeColor="accent1" w:themeShade="BF"/>
    </w:rPr>
    <w:tblPr>
      <w:tblStyleRowBandSize w:val="1"/>
      <w:tblStyleColBandSize w:val="1"/>
      <w:tblCellMar>
        <w:left w:w="0" w:type="dxa"/>
        <w:right w:w="0" w:type="dxa"/>
      </w:tblCellMar>
    </w:tblPr>
    <w:tblStylePr w:type="firstRow">
      <w:rPr>
        <w:rFonts w:asciiTheme="majorHAnsi" w:eastAsiaTheme="majorEastAsia" w:hAnsiTheme="majorHAnsi" w:cstheme="majorBidi"/>
        <w:i/>
        <w:iCs/>
        <w:sz w:val="26"/>
      </w:rPr>
      <w:tblPr/>
      <w:tcPr>
        <w:tcBorders>
          <w:bottom w:val="single" w:sz="4" w:space="0" w:color="156082"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56082"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56082"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56082" w:themeColor="accent1"/>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CF4271"/>
    <w:rPr>
      <w:color w:val="BF4E14" w:themeColor="accent2" w:themeShade="BF"/>
    </w:rPr>
    <w:tblPr>
      <w:tblStyleRowBandSize w:val="1"/>
      <w:tblStyleColBandSize w:val="1"/>
      <w:tblCellMar>
        <w:left w:w="0" w:type="dxa"/>
        <w:right w:w="0" w:type="dxa"/>
      </w:tblCellMar>
    </w:tblPr>
    <w:tblStylePr w:type="firstRow">
      <w:rPr>
        <w:rFonts w:asciiTheme="majorHAnsi" w:eastAsiaTheme="majorEastAsia" w:hAnsiTheme="majorHAnsi" w:cstheme="majorBidi"/>
        <w:i/>
        <w:iCs/>
        <w:sz w:val="26"/>
      </w:rPr>
      <w:tblPr/>
      <w:tcPr>
        <w:tcBorders>
          <w:bottom w:val="single" w:sz="4" w:space="0" w:color="E97132"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97132"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97132"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97132" w:themeColor="accent2"/>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CF4271"/>
    <w:rPr>
      <w:color w:val="124F1A" w:themeColor="accent3" w:themeShade="BF"/>
    </w:rPr>
    <w:tblPr>
      <w:tblStyleRowBandSize w:val="1"/>
      <w:tblStyleColBandSize w:val="1"/>
      <w:tblCellMar>
        <w:left w:w="0" w:type="dxa"/>
        <w:right w:w="0" w:type="dxa"/>
      </w:tblCellMar>
    </w:tblPr>
    <w:tblStylePr w:type="firstRow">
      <w:rPr>
        <w:rFonts w:asciiTheme="majorHAnsi" w:eastAsiaTheme="majorEastAsia" w:hAnsiTheme="majorHAnsi" w:cstheme="majorBidi"/>
        <w:i/>
        <w:iCs/>
        <w:sz w:val="26"/>
      </w:rPr>
      <w:tblPr/>
      <w:tcPr>
        <w:tcBorders>
          <w:bottom w:val="single" w:sz="4" w:space="0" w:color="196B24"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96B24"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96B24"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96B24" w:themeColor="accent3"/>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CF4271"/>
    <w:rPr>
      <w:color w:val="0B769F" w:themeColor="accent4" w:themeShade="BF"/>
    </w:rPr>
    <w:tblPr>
      <w:tblStyleRowBandSize w:val="1"/>
      <w:tblStyleColBandSize w:val="1"/>
      <w:tblCellMar>
        <w:left w:w="0" w:type="dxa"/>
        <w:right w:w="0" w:type="dxa"/>
      </w:tblCellMar>
    </w:tblPr>
    <w:tblStylePr w:type="firstRow">
      <w:rPr>
        <w:rFonts w:asciiTheme="majorHAnsi" w:eastAsiaTheme="majorEastAsia" w:hAnsiTheme="majorHAnsi" w:cstheme="majorBidi"/>
        <w:i/>
        <w:iCs/>
        <w:sz w:val="26"/>
      </w:rPr>
      <w:tblPr/>
      <w:tcPr>
        <w:tcBorders>
          <w:bottom w:val="single" w:sz="4" w:space="0" w:color="0F9ED5"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F9ED5"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F9ED5"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F9ED5" w:themeColor="accent4"/>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CF4271"/>
    <w:rPr>
      <w:color w:val="77206D" w:themeColor="accent5" w:themeShade="BF"/>
    </w:rPr>
    <w:tblPr>
      <w:tblStyleRowBandSize w:val="1"/>
      <w:tblStyleColBandSize w:val="1"/>
      <w:tblCellMar>
        <w:left w:w="0" w:type="dxa"/>
        <w:right w:w="0" w:type="dxa"/>
      </w:tblCellMar>
    </w:tblPr>
    <w:tblStylePr w:type="firstRow">
      <w:rPr>
        <w:rFonts w:asciiTheme="majorHAnsi" w:eastAsiaTheme="majorEastAsia" w:hAnsiTheme="majorHAnsi" w:cstheme="majorBidi"/>
        <w:i/>
        <w:iCs/>
        <w:sz w:val="26"/>
      </w:rPr>
      <w:tblPr/>
      <w:tcPr>
        <w:tcBorders>
          <w:bottom w:val="single" w:sz="4" w:space="0" w:color="A02B93"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02B93"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02B93"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02B93" w:themeColor="accent5"/>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CF4271"/>
    <w:rPr>
      <w:color w:val="3A7C22" w:themeColor="accent6" w:themeShade="BF"/>
    </w:rPr>
    <w:tblPr>
      <w:tblStyleRowBandSize w:val="1"/>
      <w:tblStyleColBandSize w:val="1"/>
      <w:tblCellMar>
        <w:left w:w="0" w:type="dxa"/>
        <w:right w:w="0" w:type="dxa"/>
      </w:tblCellMar>
    </w:tblPr>
    <w:tblStylePr w:type="firstRow">
      <w:rPr>
        <w:rFonts w:asciiTheme="majorHAnsi" w:eastAsiaTheme="majorEastAsia" w:hAnsiTheme="majorHAnsi" w:cstheme="majorBidi"/>
        <w:i/>
        <w:iCs/>
        <w:sz w:val="26"/>
      </w:rPr>
      <w:tblPr/>
      <w:tcPr>
        <w:tcBorders>
          <w:bottom w:val="single" w:sz="4" w:space="0" w:color="4EA72E"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EA72E"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EA72E"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EA72E" w:themeColor="accent6"/>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CF4271"/>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Times New Roman"/>
      <w:lang w:val="en-GB" w:eastAsia="en-US"/>
    </w:rPr>
  </w:style>
  <w:style w:type="character" w:customStyle="1" w:styleId="MacroTextChar">
    <w:name w:val="Macro Text Char"/>
    <w:basedOn w:val="DefaultParagraphFont"/>
    <w:link w:val="MacroText"/>
    <w:uiPriority w:val="99"/>
    <w:semiHidden/>
    <w:rsid w:val="00CF4271"/>
    <w:rPr>
      <w:rFonts w:ascii="Consolas" w:eastAsia="SimSun" w:hAnsi="Consolas" w:cs="Times New Roman"/>
      <w:lang w:val="en-GB" w:eastAsia="en-US"/>
    </w:rPr>
  </w:style>
  <w:style w:type="table" w:styleId="MediumGrid1">
    <w:name w:val="Medium Grid 1"/>
    <w:basedOn w:val="TableNormal"/>
    <w:uiPriority w:val="67"/>
    <w:rsid w:val="00CF427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left w:w="0" w:type="dxa"/>
        <w:right w:w="0"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F4271"/>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CellMar>
        <w:left w:w="0" w:type="dxa"/>
        <w:right w:w="0" w:type="dxa"/>
      </w:tblCellMar>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F4271"/>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CellMar>
        <w:left w:w="0" w:type="dxa"/>
        <w:right w:w="0" w:type="dxa"/>
      </w:tblCellMar>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F4271"/>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CellMar>
        <w:left w:w="0" w:type="dxa"/>
        <w:right w:w="0" w:type="dxa"/>
      </w:tblCellMar>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F4271"/>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CellMar>
        <w:left w:w="0" w:type="dxa"/>
        <w:right w:w="0" w:type="dxa"/>
      </w:tblCellMar>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F4271"/>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CellMar>
        <w:left w:w="0" w:type="dxa"/>
        <w:right w:w="0" w:type="dxa"/>
      </w:tblCellMar>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F4271"/>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CellMar>
        <w:left w:w="0" w:type="dxa"/>
        <w:right w:w="0" w:type="dxa"/>
      </w:tblCellMar>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F427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left w:w="0" w:type="dxa"/>
        <w:right w:w="0"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F4271"/>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CellMar>
        <w:left w:w="0" w:type="dxa"/>
        <w:right w:w="0" w:type="dxa"/>
      </w:tblCellMar>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F4271"/>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CellMar>
        <w:left w:w="0" w:type="dxa"/>
        <w:right w:w="0" w:type="dxa"/>
      </w:tblCellMar>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F4271"/>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CellMar>
        <w:left w:w="0" w:type="dxa"/>
        <w:right w:w="0" w:type="dxa"/>
      </w:tblCellMar>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F4271"/>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CellMar>
        <w:left w:w="0" w:type="dxa"/>
        <w:right w:w="0" w:type="dxa"/>
      </w:tblCellMar>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F4271"/>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CellMar>
        <w:left w:w="0" w:type="dxa"/>
        <w:right w:w="0" w:type="dxa"/>
      </w:tblCellMar>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F4271"/>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CellMar>
        <w:left w:w="0" w:type="dxa"/>
        <w:right w:w="0" w:type="dxa"/>
      </w:tblCellMar>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F427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left w:w="0" w:type="dxa"/>
        <w:right w:w="0"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F427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left w:w="0" w:type="dxa"/>
        <w:right w:w="0" w:type="dxa"/>
      </w:tblCellMar>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F427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left w:w="0" w:type="dxa"/>
        <w:right w:w="0" w:type="dxa"/>
      </w:tblCellMar>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F427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left w:w="0" w:type="dxa"/>
        <w:right w:w="0" w:type="dxa"/>
      </w:tblCellMar>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F427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left w:w="0" w:type="dxa"/>
        <w:right w:w="0" w:type="dxa"/>
      </w:tblCellMar>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F427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left w:w="0" w:type="dxa"/>
        <w:right w:w="0" w:type="dxa"/>
      </w:tblCellMar>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F427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left w:w="0" w:type="dxa"/>
        <w:right w:w="0" w:type="dxa"/>
      </w:tblCellMar>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MediumList1">
    <w:name w:val="Medium List 1"/>
    <w:basedOn w:val="TableNormal"/>
    <w:uiPriority w:val="65"/>
    <w:rsid w:val="00CF4271"/>
    <w:rPr>
      <w:color w:val="000000" w:themeColor="text1"/>
    </w:rPr>
    <w:tblPr>
      <w:tblStyleRowBandSize w:val="1"/>
      <w:tblStyleColBandSize w:val="1"/>
      <w:tblBorders>
        <w:top w:val="single" w:sz="8" w:space="0" w:color="000000" w:themeColor="text1"/>
        <w:bottom w:val="single" w:sz="8" w:space="0" w:color="000000" w:themeColor="text1"/>
      </w:tblBorders>
      <w:tblCellMar>
        <w:left w:w="0" w:type="dxa"/>
        <w:right w:w="0"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F4271"/>
    <w:rPr>
      <w:color w:val="000000" w:themeColor="text1"/>
    </w:rPr>
    <w:tblPr>
      <w:tblStyleRowBandSize w:val="1"/>
      <w:tblStyleColBandSize w:val="1"/>
      <w:tblBorders>
        <w:top w:val="single" w:sz="8" w:space="0" w:color="156082" w:themeColor="accent1"/>
        <w:bottom w:val="single" w:sz="8" w:space="0" w:color="156082" w:themeColor="accent1"/>
      </w:tblBorders>
      <w:tblCellMar>
        <w:left w:w="0" w:type="dxa"/>
        <w:right w:w="0" w:type="dxa"/>
      </w:tblCellMar>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F4271"/>
    <w:rPr>
      <w:color w:val="000000" w:themeColor="text1"/>
    </w:rPr>
    <w:tblPr>
      <w:tblStyleRowBandSize w:val="1"/>
      <w:tblStyleColBandSize w:val="1"/>
      <w:tblBorders>
        <w:top w:val="single" w:sz="8" w:space="0" w:color="E97132" w:themeColor="accent2"/>
        <w:bottom w:val="single" w:sz="8" w:space="0" w:color="E97132" w:themeColor="accent2"/>
      </w:tblBorders>
      <w:tblCellMar>
        <w:left w:w="0" w:type="dxa"/>
        <w:right w:w="0" w:type="dxa"/>
      </w:tblCellMar>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F4271"/>
    <w:rPr>
      <w:color w:val="000000" w:themeColor="text1"/>
    </w:rPr>
    <w:tblPr>
      <w:tblStyleRowBandSize w:val="1"/>
      <w:tblStyleColBandSize w:val="1"/>
      <w:tblBorders>
        <w:top w:val="single" w:sz="8" w:space="0" w:color="196B24" w:themeColor="accent3"/>
        <w:bottom w:val="single" w:sz="8" w:space="0" w:color="196B24" w:themeColor="accent3"/>
      </w:tblBorders>
      <w:tblCellMar>
        <w:left w:w="0" w:type="dxa"/>
        <w:right w:w="0" w:type="dxa"/>
      </w:tblCellMar>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F4271"/>
    <w:rPr>
      <w:color w:val="000000" w:themeColor="text1"/>
    </w:rPr>
    <w:tblPr>
      <w:tblStyleRowBandSize w:val="1"/>
      <w:tblStyleColBandSize w:val="1"/>
      <w:tblBorders>
        <w:top w:val="single" w:sz="8" w:space="0" w:color="0F9ED5" w:themeColor="accent4"/>
        <w:bottom w:val="single" w:sz="8" w:space="0" w:color="0F9ED5" w:themeColor="accent4"/>
      </w:tblBorders>
      <w:tblCellMar>
        <w:left w:w="0" w:type="dxa"/>
        <w:right w:w="0" w:type="dxa"/>
      </w:tblCellMar>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F4271"/>
    <w:rPr>
      <w:color w:val="000000" w:themeColor="text1"/>
    </w:rPr>
    <w:tblPr>
      <w:tblStyleRowBandSize w:val="1"/>
      <w:tblStyleColBandSize w:val="1"/>
      <w:tblBorders>
        <w:top w:val="single" w:sz="8" w:space="0" w:color="A02B93" w:themeColor="accent5"/>
        <w:bottom w:val="single" w:sz="8" w:space="0" w:color="A02B93" w:themeColor="accent5"/>
      </w:tblBorders>
      <w:tblCellMar>
        <w:left w:w="0" w:type="dxa"/>
        <w:right w:w="0" w:type="dxa"/>
      </w:tblCellMar>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F4271"/>
    <w:rPr>
      <w:color w:val="000000" w:themeColor="text1"/>
    </w:rPr>
    <w:tblPr>
      <w:tblStyleRowBandSize w:val="1"/>
      <w:tblStyleColBandSize w:val="1"/>
      <w:tblBorders>
        <w:top w:val="single" w:sz="8" w:space="0" w:color="4EA72E" w:themeColor="accent6"/>
        <w:bottom w:val="single" w:sz="8" w:space="0" w:color="4EA72E" w:themeColor="accent6"/>
      </w:tblBorders>
      <w:tblCellMar>
        <w:left w:w="0" w:type="dxa"/>
        <w:right w:w="0" w:type="dxa"/>
      </w:tblCellMar>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F427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left w:w="0" w:type="dxa"/>
        <w:right w:w="0"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F4271"/>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CellMar>
        <w:left w:w="0" w:type="dxa"/>
        <w:right w:w="0" w:type="dxa"/>
      </w:tblCellMar>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F4271"/>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CellMar>
        <w:left w:w="0" w:type="dxa"/>
        <w:right w:w="0" w:type="dxa"/>
      </w:tblCellMar>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F4271"/>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CellMar>
        <w:left w:w="0" w:type="dxa"/>
        <w:right w:w="0" w:type="dxa"/>
      </w:tblCellMar>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F4271"/>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CellMar>
        <w:left w:w="0" w:type="dxa"/>
        <w:right w:w="0" w:type="dxa"/>
      </w:tblCellMar>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F4271"/>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CellMar>
        <w:left w:w="0" w:type="dxa"/>
        <w:right w:w="0" w:type="dxa"/>
      </w:tblCellMar>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F4271"/>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CellMar>
        <w:left w:w="0" w:type="dxa"/>
        <w:right w:w="0" w:type="dxa"/>
      </w:tblCellMar>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rsid w:val="00CF427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left w:w="0" w:type="dxa"/>
        <w:right w:w="0"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F4271"/>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CellMar>
        <w:left w:w="0" w:type="dxa"/>
        <w:right w:w="0" w:type="dxa"/>
      </w:tblCellMar>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F4271"/>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CellMar>
        <w:left w:w="0" w:type="dxa"/>
        <w:right w:w="0" w:type="dxa"/>
      </w:tblCellMar>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F4271"/>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CellMar>
        <w:left w:w="0" w:type="dxa"/>
        <w:right w:w="0" w:type="dxa"/>
      </w:tblCellMar>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F4271"/>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CellMar>
        <w:left w:w="0" w:type="dxa"/>
        <w:right w:w="0" w:type="dxa"/>
      </w:tblCellMar>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F4271"/>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CellMar>
        <w:left w:w="0" w:type="dxa"/>
        <w:right w:w="0" w:type="dxa"/>
      </w:tblCellMar>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F4271"/>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CellMar>
        <w:left w:w="0" w:type="dxa"/>
        <w:right w:w="0" w:type="dxa"/>
      </w:tblCellMar>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F4271"/>
    <w:tblPr>
      <w:tblStyleRowBandSize w:val="1"/>
      <w:tblStyleColBandSize w:val="1"/>
      <w:tblBorders>
        <w:top w:val="single" w:sz="18" w:space="0" w:color="auto"/>
        <w:bottom w:val="single" w:sz="18" w:space="0" w:color="auto"/>
      </w:tblBorders>
      <w:tblCellMar>
        <w:left w:w="0" w:type="dxa"/>
        <w:right w:w="0"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F4271"/>
    <w:tblPr>
      <w:tblStyleRowBandSize w:val="1"/>
      <w:tblStyleColBandSize w:val="1"/>
      <w:tblBorders>
        <w:top w:val="single" w:sz="18" w:space="0" w:color="auto"/>
        <w:bottom w:val="single" w:sz="18" w:space="0" w:color="auto"/>
      </w:tblBorders>
      <w:tblCellMar>
        <w:left w:w="0" w:type="dxa"/>
        <w:right w:w="0"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F4271"/>
    <w:tblPr>
      <w:tblStyleRowBandSize w:val="1"/>
      <w:tblStyleColBandSize w:val="1"/>
      <w:tblBorders>
        <w:top w:val="single" w:sz="18" w:space="0" w:color="auto"/>
        <w:bottom w:val="single" w:sz="18" w:space="0" w:color="auto"/>
      </w:tblBorders>
      <w:tblCellMar>
        <w:left w:w="0" w:type="dxa"/>
        <w:right w:w="0"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F4271"/>
    <w:tblPr>
      <w:tblStyleRowBandSize w:val="1"/>
      <w:tblStyleColBandSize w:val="1"/>
      <w:tblBorders>
        <w:top w:val="single" w:sz="18" w:space="0" w:color="auto"/>
        <w:bottom w:val="single" w:sz="18" w:space="0" w:color="auto"/>
      </w:tblBorders>
      <w:tblCellMar>
        <w:left w:w="0" w:type="dxa"/>
        <w:right w:w="0"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F4271"/>
    <w:tblPr>
      <w:tblStyleRowBandSize w:val="1"/>
      <w:tblStyleColBandSize w:val="1"/>
      <w:tblBorders>
        <w:top w:val="single" w:sz="18" w:space="0" w:color="auto"/>
        <w:bottom w:val="single" w:sz="18" w:space="0" w:color="auto"/>
      </w:tblBorders>
      <w:tblCellMar>
        <w:left w:w="0" w:type="dxa"/>
        <w:right w:w="0"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F4271"/>
    <w:tblPr>
      <w:tblStyleRowBandSize w:val="1"/>
      <w:tblStyleColBandSize w:val="1"/>
      <w:tblBorders>
        <w:top w:val="single" w:sz="18" w:space="0" w:color="auto"/>
        <w:bottom w:val="single" w:sz="18" w:space="0" w:color="auto"/>
      </w:tblBorders>
      <w:tblCellMar>
        <w:left w:w="0" w:type="dxa"/>
        <w:right w:w="0"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F4271"/>
    <w:tblPr>
      <w:tblStyleRowBandSize w:val="1"/>
      <w:tblStyleColBandSize w:val="1"/>
      <w:tblBorders>
        <w:top w:val="single" w:sz="18" w:space="0" w:color="auto"/>
        <w:bottom w:val="single" w:sz="18" w:space="0" w:color="auto"/>
      </w:tblBorders>
      <w:tblCellMar>
        <w:left w:w="0" w:type="dxa"/>
        <w:right w:w="0"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semiHidden/>
    <w:unhideWhenUsed/>
    <w:rsid w:val="00CF4271"/>
    <w:rPr>
      <w:color w:val="2B579A"/>
      <w:shd w:val="clear" w:color="auto" w:fill="E1DFDD"/>
      <w:lang w:val="en-GB"/>
    </w:rPr>
  </w:style>
  <w:style w:type="paragraph" w:styleId="MessageHeader">
    <w:name w:val="Message Header"/>
    <w:basedOn w:val="Normal"/>
    <w:link w:val="MessageHeaderChar"/>
    <w:uiPriority w:val="99"/>
    <w:semiHidden/>
    <w:unhideWhenUsed/>
    <w:rsid w:val="00CF427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CF4271"/>
    <w:rPr>
      <w:rFonts w:asciiTheme="majorHAnsi" w:eastAsiaTheme="majorEastAsia" w:hAnsiTheme="majorHAnsi" w:cstheme="majorBidi"/>
      <w:sz w:val="24"/>
      <w:szCs w:val="24"/>
      <w:shd w:val="pct20" w:color="auto" w:fill="auto"/>
      <w:lang w:val="en-GB" w:eastAsia="en-US"/>
    </w:rPr>
  </w:style>
  <w:style w:type="paragraph" w:styleId="NoSpacing">
    <w:name w:val="No Spacing"/>
    <w:uiPriority w:val="1"/>
    <w:qFormat/>
    <w:rsid w:val="00CF4271"/>
    <w:pPr>
      <w:tabs>
        <w:tab w:val="left" w:pos="567"/>
        <w:tab w:val="left" w:pos="1134"/>
        <w:tab w:val="left" w:pos="1701"/>
        <w:tab w:val="left" w:pos="2268"/>
      </w:tabs>
      <w:jc w:val="both"/>
    </w:pPr>
    <w:rPr>
      <w:rFonts w:ascii="Times New Roman" w:hAnsi="Times New Roman" w:cs="Times New Roman"/>
      <w:sz w:val="22"/>
      <w:szCs w:val="22"/>
      <w:lang w:val="en-GB" w:eastAsia="en-US"/>
    </w:rPr>
  </w:style>
  <w:style w:type="paragraph" w:styleId="NormalWeb">
    <w:name w:val="Normal (Web)"/>
    <w:basedOn w:val="Normal"/>
    <w:uiPriority w:val="99"/>
    <w:semiHidden/>
    <w:unhideWhenUsed/>
    <w:rsid w:val="00CF4271"/>
    <w:rPr>
      <w:sz w:val="24"/>
      <w:szCs w:val="24"/>
    </w:rPr>
  </w:style>
  <w:style w:type="paragraph" w:styleId="NormalIndent">
    <w:name w:val="Normal Indent"/>
    <w:basedOn w:val="Normal"/>
    <w:uiPriority w:val="99"/>
    <w:semiHidden/>
    <w:unhideWhenUsed/>
    <w:rsid w:val="00CF4271"/>
    <w:pPr>
      <w:ind w:left="720"/>
    </w:pPr>
  </w:style>
  <w:style w:type="paragraph" w:styleId="NoteHeading">
    <w:name w:val="Note Heading"/>
    <w:basedOn w:val="Normal"/>
    <w:next w:val="Normal"/>
    <w:link w:val="NoteHeadingChar"/>
    <w:uiPriority w:val="99"/>
    <w:semiHidden/>
    <w:unhideWhenUsed/>
    <w:rsid w:val="00CF4271"/>
  </w:style>
  <w:style w:type="character" w:customStyle="1" w:styleId="NoteHeadingChar">
    <w:name w:val="Note Heading Char"/>
    <w:basedOn w:val="DefaultParagraphFont"/>
    <w:link w:val="NoteHeading"/>
    <w:uiPriority w:val="99"/>
    <w:semiHidden/>
    <w:rsid w:val="00CF4271"/>
    <w:rPr>
      <w:rFonts w:ascii="Times New Roman" w:eastAsia="SimSun" w:hAnsi="Times New Roman" w:cs="Times New Roman"/>
      <w:sz w:val="22"/>
      <w:szCs w:val="22"/>
      <w:lang w:val="en-GB" w:eastAsia="en-US"/>
    </w:rPr>
  </w:style>
  <w:style w:type="character" w:styleId="PageNumber">
    <w:name w:val="page number"/>
    <w:basedOn w:val="DefaultParagraphFont"/>
    <w:uiPriority w:val="99"/>
    <w:semiHidden/>
    <w:unhideWhenUsed/>
    <w:rsid w:val="00CF4271"/>
    <w:rPr>
      <w:lang w:val="en-GB"/>
    </w:rPr>
  </w:style>
  <w:style w:type="character" w:styleId="PlaceholderText">
    <w:name w:val="Placeholder Text"/>
    <w:basedOn w:val="DefaultParagraphFont"/>
    <w:uiPriority w:val="99"/>
    <w:semiHidden/>
    <w:rsid w:val="00CF4271"/>
    <w:rPr>
      <w:color w:val="666666"/>
      <w:lang w:val="en-GB"/>
    </w:rPr>
  </w:style>
  <w:style w:type="table" w:styleId="PlainTable1">
    <w:name w:val="Plain Table 1"/>
    <w:basedOn w:val="TableNormal"/>
    <w:uiPriority w:val="41"/>
    <w:rsid w:val="00CF427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left w:w="0" w:type="dxa"/>
        <w:right w:w="0" w:type="dxa"/>
      </w:tblCellMar>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CF4271"/>
    <w:tblPr>
      <w:tblStyleRowBandSize w:val="1"/>
      <w:tblStyleColBandSize w:val="1"/>
      <w:tblBorders>
        <w:top w:val="single" w:sz="4" w:space="0" w:color="7F7F7F" w:themeColor="text1" w:themeTint="80"/>
        <w:bottom w:val="single" w:sz="4" w:space="0" w:color="7F7F7F" w:themeColor="text1" w:themeTint="80"/>
      </w:tblBorders>
      <w:tblCellMar>
        <w:left w:w="0" w:type="dxa"/>
        <w:right w:w="0" w:type="dxa"/>
      </w:tblCellMar>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CF4271"/>
    <w:tblPr>
      <w:tblStyleRowBandSize w:val="1"/>
      <w:tblStyleColBandSize w:val="1"/>
      <w:tblCellMar>
        <w:left w:w="0" w:type="dxa"/>
        <w:right w:w="0" w:type="dxa"/>
      </w:tblCellMar>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CF4271"/>
    <w:tblPr>
      <w:tblStyleRowBandSize w:val="1"/>
      <w:tblStyleColBandSize w:val="1"/>
      <w:tblCellMar>
        <w:left w:w="0" w:type="dxa"/>
        <w:right w:w="0"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CF4271"/>
    <w:tblPr>
      <w:tblStyleRowBandSize w:val="1"/>
      <w:tblStyleColBandSize w:val="1"/>
      <w:tblCellMar>
        <w:left w:w="0" w:type="dxa"/>
        <w:right w:w="0" w:type="dxa"/>
      </w:tblCellMar>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CF4271"/>
    <w:rPr>
      <w:rFonts w:ascii="Consolas" w:hAnsi="Consolas"/>
      <w:sz w:val="21"/>
      <w:szCs w:val="21"/>
    </w:rPr>
  </w:style>
  <w:style w:type="character" w:customStyle="1" w:styleId="PlainTextChar">
    <w:name w:val="Plain Text Char"/>
    <w:basedOn w:val="DefaultParagraphFont"/>
    <w:link w:val="PlainText"/>
    <w:uiPriority w:val="99"/>
    <w:semiHidden/>
    <w:rsid w:val="00CF4271"/>
    <w:rPr>
      <w:rFonts w:ascii="Consolas" w:eastAsia="SimSun" w:hAnsi="Consolas" w:cs="Times New Roman"/>
      <w:sz w:val="21"/>
      <w:szCs w:val="21"/>
      <w:lang w:val="en-GB" w:eastAsia="en-US"/>
    </w:rPr>
  </w:style>
  <w:style w:type="paragraph" w:styleId="Quote">
    <w:name w:val="Quote"/>
    <w:basedOn w:val="Normal"/>
    <w:next w:val="Normal"/>
    <w:link w:val="QuoteChar"/>
    <w:uiPriority w:val="29"/>
    <w:qFormat/>
    <w:rsid w:val="00CF4271"/>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CF4271"/>
    <w:rPr>
      <w:rFonts w:ascii="Times New Roman" w:eastAsia="SimSun" w:hAnsi="Times New Roman" w:cs="Times New Roman"/>
      <w:i/>
      <w:iCs/>
      <w:color w:val="404040" w:themeColor="text1" w:themeTint="BF"/>
      <w:sz w:val="22"/>
      <w:szCs w:val="22"/>
      <w:lang w:val="en-GB" w:eastAsia="en-US"/>
    </w:rPr>
  </w:style>
  <w:style w:type="paragraph" w:styleId="Salutation">
    <w:name w:val="Salutation"/>
    <w:basedOn w:val="Normal"/>
    <w:next w:val="Normal"/>
    <w:link w:val="SalutationChar"/>
    <w:uiPriority w:val="99"/>
    <w:semiHidden/>
    <w:unhideWhenUsed/>
    <w:rsid w:val="00CF4271"/>
  </w:style>
  <w:style w:type="character" w:customStyle="1" w:styleId="SalutationChar">
    <w:name w:val="Salutation Char"/>
    <w:basedOn w:val="DefaultParagraphFont"/>
    <w:link w:val="Salutation"/>
    <w:uiPriority w:val="99"/>
    <w:semiHidden/>
    <w:rsid w:val="00CF4271"/>
    <w:rPr>
      <w:rFonts w:ascii="Times New Roman" w:eastAsia="SimSun" w:hAnsi="Times New Roman" w:cs="Times New Roman"/>
      <w:sz w:val="22"/>
      <w:szCs w:val="22"/>
      <w:lang w:val="en-GB" w:eastAsia="en-US"/>
    </w:rPr>
  </w:style>
  <w:style w:type="paragraph" w:styleId="Signature">
    <w:name w:val="Signature"/>
    <w:basedOn w:val="Normal"/>
    <w:link w:val="SignatureChar"/>
    <w:uiPriority w:val="99"/>
    <w:semiHidden/>
    <w:unhideWhenUsed/>
    <w:rsid w:val="00CF4271"/>
    <w:pPr>
      <w:ind w:left="4252"/>
    </w:pPr>
  </w:style>
  <w:style w:type="character" w:customStyle="1" w:styleId="SignatureChar">
    <w:name w:val="Signature Char"/>
    <w:basedOn w:val="DefaultParagraphFont"/>
    <w:link w:val="Signature"/>
    <w:uiPriority w:val="99"/>
    <w:semiHidden/>
    <w:rsid w:val="00CF4271"/>
    <w:rPr>
      <w:rFonts w:ascii="Times New Roman" w:eastAsia="SimSun" w:hAnsi="Times New Roman" w:cs="Times New Roman"/>
      <w:sz w:val="22"/>
      <w:szCs w:val="22"/>
      <w:lang w:val="en-GB" w:eastAsia="en-US"/>
    </w:rPr>
  </w:style>
  <w:style w:type="character" w:styleId="SmartHyperlink">
    <w:name w:val="Smart Hyperlink"/>
    <w:basedOn w:val="DefaultParagraphFont"/>
    <w:uiPriority w:val="99"/>
    <w:semiHidden/>
    <w:unhideWhenUsed/>
    <w:rsid w:val="00CF4271"/>
    <w:rPr>
      <w:u w:val="dotted"/>
      <w:lang w:val="en-GB"/>
    </w:rPr>
  </w:style>
  <w:style w:type="character" w:styleId="SmartLink">
    <w:name w:val="Smart Link"/>
    <w:basedOn w:val="DefaultParagraphFont"/>
    <w:uiPriority w:val="99"/>
    <w:semiHidden/>
    <w:unhideWhenUsed/>
    <w:rsid w:val="00CF4271"/>
    <w:rPr>
      <w:color w:val="0000FF"/>
      <w:u w:val="single"/>
      <w:shd w:val="clear" w:color="auto" w:fill="F3F2F1"/>
      <w:lang w:val="en-GB"/>
    </w:rPr>
  </w:style>
  <w:style w:type="character" w:styleId="Strong">
    <w:name w:val="Strong"/>
    <w:basedOn w:val="DefaultParagraphFont"/>
    <w:uiPriority w:val="22"/>
    <w:qFormat/>
    <w:rsid w:val="00CF4271"/>
    <w:rPr>
      <w:b/>
      <w:bCs/>
      <w:lang w:val="en-GB"/>
    </w:rPr>
  </w:style>
  <w:style w:type="paragraph" w:styleId="Subtitle">
    <w:name w:val="Subtitle"/>
    <w:basedOn w:val="Normal"/>
    <w:next w:val="Normal"/>
    <w:link w:val="SubtitleChar"/>
    <w:uiPriority w:val="11"/>
    <w:qFormat/>
    <w:rsid w:val="00CF4271"/>
    <w:pPr>
      <w:numPr>
        <w:ilvl w:val="1"/>
      </w:numPr>
      <w:spacing w:after="160"/>
    </w:pPr>
    <w:rPr>
      <w:rFonts w:asciiTheme="minorHAnsi" w:eastAsiaTheme="minorEastAsia" w:hAnsiTheme="minorHAnsi" w:cstheme="minorBidi"/>
      <w:color w:val="5A5A5A" w:themeColor="text1" w:themeTint="A5"/>
      <w:spacing w:val="15"/>
    </w:rPr>
  </w:style>
  <w:style w:type="character" w:customStyle="1" w:styleId="SubtitleChar">
    <w:name w:val="Subtitle Char"/>
    <w:basedOn w:val="DefaultParagraphFont"/>
    <w:link w:val="Subtitle"/>
    <w:uiPriority w:val="11"/>
    <w:rsid w:val="00CF4271"/>
    <w:rPr>
      <w:rFonts w:asciiTheme="minorHAnsi" w:eastAsiaTheme="minorEastAsia" w:hAnsiTheme="minorHAnsi" w:cstheme="minorBidi"/>
      <w:color w:val="5A5A5A" w:themeColor="text1" w:themeTint="A5"/>
      <w:spacing w:val="15"/>
      <w:sz w:val="22"/>
      <w:szCs w:val="22"/>
      <w:lang w:val="en-GB" w:eastAsia="en-US"/>
    </w:rPr>
  </w:style>
  <w:style w:type="character" w:styleId="SubtleEmphasis">
    <w:name w:val="Subtle Emphasis"/>
    <w:basedOn w:val="DefaultParagraphFont"/>
    <w:uiPriority w:val="19"/>
    <w:qFormat/>
    <w:rsid w:val="00CF4271"/>
    <w:rPr>
      <w:i/>
      <w:iCs/>
      <w:color w:val="404040" w:themeColor="text1" w:themeTint="BF"/>
      <w:lang w:val="en-GB"/>
    </w:rPr>
  </w:style>
  <w:style w:type="character" w:styleId="SubtleReference">
    <w:name w:val="Subtle Reference"/>
    <w:basedOn w:val="DefaultParagraphFont"/>
    <w:uiPriority w:val="31"/>
    <w:qFormat/>
    <w:rsid w:val="00CF4271"/>
    <w:rPr>
      <w:smallCaps/>
      <w:color w:val="5A5A5A" w:themeColor="text1" w:themeTint="A5"/>
      <w:lang w:val="en-GB"/>
    </w:rPr>
  </w:style>
  <w:style w:type="table" w:styleId="Table3Deffects1">
    <w:name w:val="Table 3D effects 1"/>
    <w:basedOn w:val="TableNormal"/>
    <w:uiPriority w:val="99"/>
    <w:semiHidden/>
    <w:unhideWhenUsed/>
    <w:rsid w:val="00CF4271"/>
    <w:pPr>
      <w:tabs>
        <w:tab w:val="left" w:pos="567"/>
        <w:tab w:val="left" w:pos="1134"/>
        <w:tab w:val="left" w:pos="1701"/>
        <w:tab w:val="left" w:pos="2268"/>
      </w:tabs>
      <w:jc w:val="both"/>
    </w:pPr>
    <w:tblPr>
      <w:tblCellMar>
        <w:left w:w="0" w:type="dxa"/>
        <w:right w:w="0"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CF4271"/>
    <w:pPr>
      <w:tabs>
        <w:tab w:val="left" w:pos="567"/>
        <w:tab w:val="left" w:pos="1134"/>
        <w:tab w:val="left" w:pos="1701"/>
        <w:tab w:val="left" w:pos="2268"/>
      </w:tabs>
      <w:jc w:val="both"/>
    </w:pPr>
    <w:tblPr>
      <w:tblStyleRowBandSize w:val="1"/>
      <w:tblCellMar>
        <w:left w:w="0" w:type="dxa"/>
        <w:right w:w="0"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CF4271"/>
    <w:pPr>
      <w:tabs>
        <w:tab w:val="left" w:pos="567"/>
        <w:tab w:val="left" w:pos="1134"/>
        <w:tab w:val="left" w:pos="1701"/>
        <w:tab w:val="left" w:pos="2268"/>
      </w:tabs>
      <w:jc w:val="both"/>
    </w:pPr>
    <w:tblPr>
      <w:tblStyleRowBandSize w:val="1"/>
      <w:tblStyleColBandSize w:val="1"/>
      <w:tblCellMar>
        <w:left w:w="0" w:type="dxa"/>
        <w:right w:w="0"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CF4271"/>
    <w:pPr>
      <w:tabs>
        <w:tab w:val="left" w:pos="567"/>
        <w:tab w:val="left" w:pos="1134"/>
        <w:tab w:val="left" w:pos="1701"/>
        <w:tab w:val="left" w:pos="2268"/>
      </w:tabs>
      <w:jc w:val="both"/>
    </w:pPr>
    <w:tblPr>
      <w:tblBorders>
        <w:top w:val="single" w:sz="12" w:space="0" w:color="000000"/>
        <w:bottom w:val="single" w:sz="12" w:space="0" w:color="000000"/>
      </w:tblBorders>
      <w:tblCellMar>
        <w:left w:w="0" w:type="dxa"/>
        <w:right w:w="0"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CF4271"/>
    <w:pPr>
      <w:tabs>
        <w:tab w:val="left" w:pos="567"/>
        <w:tab w:val="left" w:pos="1134"/>
        <w:tab w:val="left" w:pos="1701"/>
        <w:tab w:val="left" w:pos="2268"/>
      </w:tabs>
      <w:jc w:val="both"/>
    </w:pPr>
    <w:tblPr>
      <w:tblBorders>
        <w:top w:val="single" w:sz="12" w:space="0" w:color="000000"/>
        <w:bottom w:val="single" w:sz="12" w:space="0" w:color="000000"/>
      </w:tblBorders>
      <w:tblCellMar>
        <w:left w:w="0" w:type="dxa"/>
        <w:right w:w="0"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CF427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CellMar>
        <w:left w:w="0" w:type="dxa"/>
        <w:right w:w="0"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CF427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CellMar>
        <w:left w:w="0" w:type="dxa"/>
        <w:right w:w="0"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CF427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CellMar>
        <w:left w:w="0" w:type="dxa"/>
        <w:right w:w="0"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CF4271"/>
    <w:pPr>
      <w:tabs>
        <w:tab w:val="left" w:pos="567"/>
        <w:tab w:val="left" w:pos="1134"/>
        <w:tab w:val="left" w:pos="1701"/>
        <w:tab w:val="left" w:pos="2268"/>
      </w:tabs>
      <w:jc w:val="both"/>
    </w:pPr>
    <w:tblPr>
      <w:tblBorders>
        <w:bottom w:val="single" w:sz="12" w:space="0" w:color="000000"/>
      </w:tblBorders>
      <w:tblCellMar>
        <w:left w:w="0" w:type="dxa"/>
        <w:right w:w="0"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CF427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CellMar>
        <w:left w:w="0" w:type="dxa"/>
        <w:right w:w="0"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CF427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CellMar>
        <w:left w:w="0" w:type="dxa"/>
        <w:right w:w="0"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CF4271"/>
    <w:pPr>
      <w:tabs>
        <w:tab w:val="left" w:pos="567"/>
        <w:tab w:val="left" w:pos="1134"/>
        <w:tab w:val="left" w:pos="1701"/>
        <w:tab w:val="left" w:pos="2268"/>
      </w:tabs>
      <w:jc w:val="both"/>
    </w:pPr>
    <w:rPr>
      <w:b/>
      <w:bCs/>
    </w:rPr>
    <w:tblPr>
      <w:tblStyleColBandSize w:val="1"/>
      <w:tblCellMar>
        <w:left w:w="0" w:type="dxa"/>
        <w:right w:w="0"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CF427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CellMar>
        <w:left w:w="0" w:type="dxa"/>
        <w:right w:w="0"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CF4271"/>
    <w:pPr>
      <w:tabs>
        <w:tab w:val="left" w:pos="567"/>
        <w:tab w:val="left" w:pos="1134"/>
        <w:tab w:val="left" w:pos="1701"/>
        <w:tab w:val="left" w:pos="2268"/>
      </w:tabs>
      <w:jc w:val="both"/>
    </w:pPr>
    <w:tblPr>
      <w:tblStyleColBandSize w:val="1"/>
      <w:tblCellMar>
        <w:left w:w="0" w:type="dxa"/>
        <w:right w:w="0"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CF427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CellMar>
        <w:left w:w="0" w:type="dxa"/>
        <w:right w:w="0"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CF427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CellMar>
        <w:left w:w="0" w:type="dxa"/>
        <w:right w:w="0"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CF427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left w:w="0" w:type="dxa"/>
        <w:right w:w="0"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CF427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left w:w="0" w:type="dxa"/>
        <w:right w:w="0"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CF4271"/>
    <w:pPr>
      <w:tabs>
        <w:tab w:val="left" w:pos="567"/>
        <w:tab w:val="left" w:pos="1134"/>
        <w:tab w:val="left" w:pos="1701"/>
        <w:tab w:val="left" w:pos="2268"/>
      </w:tabs>
      <w:jc w:val="both"/>
    </w:pPr>
    <w:tblPr>
      <w:tblBorders>
        <w:insideH w:val="single" w:sz="6" w:space="0" w:color="000000"/>
        <w:insideV w:val="single" w:sz="6" w:space="0" w:color="000000"/>
      </w:tblBorders>
      <w:tblCellMar>
        <w:left w:w="0" w:type="dxa"/>
        <w:right w:w="0"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CF427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CellMar>
        <w:left w:w="0" w:type="dxa"/>
        <w:right w:w="0"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CF427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CellMar>
        <w:left w:w="0" w:type="dxa"/>
        <w:right w:w="0"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CF427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left w:w="0" w:type="dxa"/>
        <w:right w:w="0"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CF427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CellMar>
        <w:left w:w="0" w:type="dxa"/>
        <w:right w:w="0"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CF427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left w:w="0" w:type="dxa"/>
        <w:right w:w="0"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CF427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left w:w="0" w:type="dxa"/>
        <w:right w:w="0"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CF427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left w:w="0" w:type="dxa"/>
        <w:right w:w="0" w:type="dxa"/>
      </w:tblCellMar>
    </w:tblPr>
  </w:style>
  <w:style w:type="table" w:styleId="TableList1">
    <w:name w:val="Table List 1"/>
    <w:basedOn w:val="TableNormal"/>
    <w:uiPriority w:val="99"/>
    <w:semiHidden/>
    <w:unhideWhenUsed/>
    <w:rsid w:val="00CF427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CellMar>
        <w:left w:w="0" w:type="dxa"/>
        <w:right w:w="0"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CF4271"/>
    <w:pPr>
      <w:tabs>
        <w:tab w:val="left" w:pos="567"/>
        <w:tab w:val="left" w:pos="1134"/>
        <w:tab w:val="left" w:pos="1701"/>
        <w:tab w:val="left" w:pos="2268"/>
      </w:tabs>
      <w:jc w:val="both"/>
    </w:pPr>
    <w:tblPr>
      <w:tblStyleRowBandSize w:val="2"/>
      <w:tblBorders>
        <w:bottom w:val="single" w:sz="12" w:space="0" w:color="808080"/>
      </w:tblBorders>
      <w:tblCellMar>
        <w:left w:w="0" w:type="dxa"/>
        <w:right w:w="0"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CF427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CellMar>
        <w:left w:w="0" w:type="dxa"/>
        <w:right w:w="0"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CF427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CellMar>
        <w:left w:w="0" w:type="dxa"/>
        <w:right w:w="0"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CF427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CellMar>
        <w:left w:w="0" w:type="dxa"/>
        <w:right w:w="0"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CF427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CellMar>
        <w:left w:w="0" w:type="dxa"/>
        <w:right w:w="0"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CF427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CellMar>
        <w:left w:w="0" w:type="dxa"/>
        <w:right w:w="0"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CF427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CellMar>
        <w:left w:w="0" w:type="dxa"/>
        <w:right w:w="0"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CF4271"/>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CF4271"/>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CF427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left w:w="0" w:type="dxa"/>
        <w:right w:w="0"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CF4271"/>
    <w:pPr>
      <w:tabs>
        <w:tab w:val="left" w:pos="567"/>
        <w:tab w:val="left" w:pos="1134"/>
        <w:tab w:val="left" w:pos="1701"/>
        <w:tab w:val="left" w:pos="2268"/>
      </w:tabs>
      <w:jc w:val="both"/>
    </w:pPr>
    <w:tblPr>
      <w:tblBorders>
        <w:top w:val="single" w:sz="12" w:space="0" w:color="008000"/>
        <w:bottom w:val="single" w:sz="12" w:space="0" w:color="008000"/>
      </w:tblBorders>
      <w:tblCellMar>
        <w:left w:w="0" w:type="dxa"/>
        <w:right w:w="0"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CF4271"/>
    <w:pPr>
      <w:tabs>
        <w:tab w:val="left" w:pos="567"/>
        <w:tab w:val="left" w:pos="1134"/>
        <w:tab w:val="left" w:pos="1701"/>
        <w:tab w:val="left" w:pos="2268"/>
      </w:tabs>
      <w:jc w:val="both"/>
    </w:pPr>
    <w:tblPr>
      <w:tblCellMar>
        <w:left w:w="0" w:type="dxa"/>
        <w:right w:w="0"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CF427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CellMar>
        <w:left w:w="0" w:type="dxa"/>
        <w:right w:w="0"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CF4271"/>
    <w:pPr>
      <w:tabs>
        <w:tab w:val="left" w:pos="567"/>
        <w:tab w:val="left" w:pos="1134"/>
        <w:tab w:val="left" w:pos="1701"/>
        <w:tab w:val="left" w:pos="2268"/>
      </w:tabs>
      <w:jc w:val="both"/>
    </w:pPr>
    <w:tblPr>
      <w:tblStyleRowBandSize w:val="1"/>
      <w:tblCellMar>
        <w:left w:w="0" w:type="dxa"/>
        <w:right w:w="0"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CF4271"/>
    <w:pPr>
      <w:tabs>
        <w:tab w:val="left" w:pos="567"/>
        <w:tab w:val="left" w:pos="1134"/>
        <w:tab w:val="left" w:pos="1701"/>
        <w:tab w:val="left" w:pos="2268"/>
      </w:tabs>
      <w:jc w:val="both"/>
    </w:pPr>
    <w:tblPr>
      <w:tblBorders>
        <w:left w:val="single" w:sz="6" w:space="0" w:color="000000"/>
        <w:right w:val="single" w:sz="6" w:space="0" w:color="000000"/>
      </w:tblBorders>
      <w:tblCellMar>
        <w:left w:w="0" w:type="dxa"/>
        <w:right w:w="0"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CF427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Pr>
  </w:style>
  <w:style w:type="table" w:styleId="TableWeb1">
    <w:name w:val="Table Web 1"/>
    <w:basedOn w:val="TableNormal"/>
    <w:uiPriority w:val="99"/>
    <w:semiHidden/>
    <w:unhideWhenUsed/>
    <w:rsid w:val="00CF427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left w:w="0" w:type="dxa"/>
        <w:right w:w="0"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CF427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left w:w="0" w:type="dxa"/>
        <w:right w:w="0"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CF427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left w:w="0" w:type="dxa"/>
        <w:right w:w="0"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itle">
    <w:name w:val="Title"/>
    <w:basedOn w:val="Normal"/>
    <w:next w:val="Normal"/>
    <w:link w:val="TitleChar"/>
    <w:uiPriority w:val="10"/>
    <w:qFormat/>
    <w:rsid w:val="00CF4271"/>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F4271"/>
    <w:rPr>
      <w:rFonts w:asciiTheme="majorHAnsi" w:eastAsiaTheme="majorEastAsia" w:hAnsiTheme="majorHAnsi" w:cstheme="majorBidi"/>
      <w:spacing w:val="-10"/>
      <w:kern w:val="28"/>
      <w:sz w:val="56"/>
      <w:szCs w:val="56"/>
      <w:lang w:val="en-GB" w:eastAsia="en-US"/>
    </w:rPr>
  </w:style>
  <w:style w:type="paragraph" w:styleId="TOAHeading">
    <w:name w:val="toa heading"/>
    <w:basedOn w:val="Normal"/>
    <w:next w:val="Normal"/>
    <w:uiPriority w:val="99"/>
    <w:semiHidden/>
    <w:unhideWhenUsed/>
    <w:rsid w:val="00CF4271"/>
    <w:pPr>
      <w:spacing w:before="120"/>
    </w:pPr>
    <w:rPr>
      <w:rFonts w:asciiTheme="majorHAnsi" w:eastAsiaTheme="majorEastAsia" w:hAnsiTheme="majorHAnsi" w:cstheme="majorBidi"/>
      <w:b/>
      <w:bCs/>
      <w:sz w:val="24"/>
      <w:szCs w:val="24"/>
    </w:rPr>
  </w:style>
  <w:style w:type="paragraph" w:styleId="TOCHeading">
    <w:name w:val="TOC Heading"/>
    <w:basedOn w:val="Heading1"/>
    <w:next w:val="Normal"/>
    <w:uiPriority w:val="39"/>
    <w:semiHidden/>
    <w:unhideWhenUsed/>
    <w:qFormat/>
    <w:rsid w:val="00CF4271"/>
    <w:pPr>
      <w:numPr>
        <w:numId w:val="0"/>
      </w:numPr>
      <w:tabs>
        <w:tab w:val="left" w:pos="567"/>
      </w:tabs>
      <w:spacing w:after="0"/>
      <w:jc w:val="both"/>
      <w:outlineLvl w:val="9"/>
    </w:pPr>
    <w:rPr>
      <w:rFonts w:asciiTheme="majorHAnsi" w:hAnsiTheme="majorHAnsi"/>
      <w:b w:val="0"/>
      <w:bCs w:val="0"/>
      <w:color w:val="0F4761" w:themeColor="accent1" w:themeShade="BF"/>
      <w:kern w:val="0"/>
      <w:sz w:val="32"/>
      <w14:ligatures w14:val="none"/>
    </w:rPr>
  </w:style>
  <w:style w:type="table" w:customStyle="1" w:styleId="TableGrid11">
    <w:name w:val="Table Grid11"/>
    <w:basedOn w:val="TableNormal"/>
    <w:next w:val="TableGrid"/>
    <w:uiPriority w:val="59"/>
    <w:rsid w:val="002C3D56"/>
    <w:rPr>
      <w:rFonts w:eastAsia="DengXi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ponsors">
    <w:name w:val="Sponsors"/>
    <w:basedOn w:val="Normal"/>
    <w:qFormat/>
    <w:rsid w:val="00C813E6"/>
    <w:pPr>
      <w:tabs>
        <w:tab w:val="clear" w:pos="567"/>
        <w:tab w:val="clear" w:pos="1134"/>
        <w:tab w:val="clear" w:pos="1701"/>
        <w:tab w:val="clear" w:pos="2268"/>
        <w:tab w:val="right" w:pos="1021"/>
        <w:tab w:val="left" w:pos="1264"/>
        <w:tab w:val="left" w:pos="1695"/>
        <w:tab w:val="left" w:pos="2126"/>
        <w:tab w:val="left" w:pos="2557"/>
      </w:tabs>
      <w:spacing w:line="320" w:lineRule="exact"/>
      <w:ind w:left="1267" w:right="1267" w:hanging="1267"/>
      <w:outlineLvl w:val="1"/>
    </w:pPr>
    <w:rPr>
      <w:rFonts w:eastAsia="SimHei"/>
      <w:kern w:val="14"/>
      <w:szCs w:val="20"/>
      <w:lang w:val="en-US"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notes.xml.rels><?xml version="1.0" encoding="UTF-8" standalone="yes"?>
<Relationships xmlns="http://schemas.openxmlformats.org/package/2006/relationships"><Relationship Id="rId1" Type="http://schemas.openxmlformats.org/officeDocument/2006/relationships/hyperlink" Target="https://www.cbd.int/cooperation/midor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76A4041-4E69-4845-AE2B-9C9BE52901DC}">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2.xml><?xml version="1.0" encoding="utf-8"?>
<ds:datastoreItem xmlns:ds="http://schemas.openxmlformats.org/officeDocument/2006/customXml" ds:itemID="{05D018CA-EA4E-4E35-8F83-61D5147618DE}">
  <ds:schemaRefs>
    <ds:schemaRef ds:uri="http://schemas.microsoft.com/sharepoint/v3/contenttype/forms"/>
  </ds:schemaRefs>
</ds:datastoreItem>
</file>

<file path=customXml/itemProps3.xml><?xml version="1.0" encoding="utf-8"?>
<ds:datastoreItem xmlns:ds="http://schemas.openxmlformats.org/officeDocument/2006/customXml" ds:itemID="{FDFF59A4-A348-48D7-AE73-22E73B11392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2E797E2-BD2D-441F-846D-467E9B115DDB}">
  <ds:schemaRefs>
    <ds:schemaRef ds:uri="http://schemas.openxmlformats.org/officeDocument/2006/bibliography"/>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Normal.dotm</Template>
  <TotalTime>14</TotalTime>
  <Pages>13</Pages>
  <Words>13700</Words>
  <Characters>1128</Characters>
  <Application>Microsoft Office Word</Application>
  <DocSecurity>0</DocSecurity>
  <Lines>9</Lines>
  <Paragraphs>29</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Sixteenth meeting of the Conference of the Parties to the Convention on Biological Diversity</vt:lpstr>
      <vt:lpstr/>
    </vt:vector>
  </TitlesOfParts>
  <Company/>
  <LinksUpToDate>false</LinksUpToDate>
  <CharactersWithSpaces>14799</CharactersWithSpaces>
  <SharedDoc>false</SharedDoc>
  <HLinks>
    <vt:vector size="12" baseType="variant">
      <vt:variant>
        <vt:i4>7536686</vt:i4>
      </vt:variant>
      <vt:variant>
        <vt:i4>0</vt:i4>
      </vt:variant>
      <vt:variant>
        <vt:i4>0</vt:i4>
      </vt:variant>
      <vt:variant>
        <vt:i4>5</vt:i4>
      </vt:variant>
      <vt:variant>
        <vt:lpwstr>https://www.cbd.int/cooperation/midori</vt:lpwstr>
      </vt:variant>
      <vt:variant>
        <vt:lpwstr/>
      </vt:variant>
      <vt:variant>
        <vt:i4>5374028</vt:i4>
      </vt:variant>
      <vt:variant>
        <vt:i4>0</vt:i4>
      </vt:variant>
      <vt:variant>
        <vt:i4>0</vt:i4>
      </vt:variant>
      <vt:variant>
        <vt:i4>5</vt:i4>
      </vt:variant>
      <vt:variant>
        <vt:lpwstr>https://www.undp.org/authors/kirsten-schuijt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Sixteenth meeting of the Conference of the Parties to the Convention on Biological Diversity</dc:title>
  <dc:subject>Report on the high-level segment</dc:subject>
  <dc:creator>Secretariat of the Convention on Biological Diversity</dc:creator>
  <cp:keywords/>
  <cp:lastModifiedBy>Tatiana Zavarzina</cp:lastModifiedBy>
  <cp:revision>5</cp:revision>
  <dcterms:created xsi:type="dcterms:W3CDTF">2025-02-26T01:51:00Z</dcterms:created>
  <dcterms:modified xsi:type="dcterms:W3CDTF">2025-02-26T02:41:00Z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BD-Category">
    <vt:lpwstr>CBD</vt:lpwstr>
  </property>
  <property fmtid="{D5CDD505-2E9C-101B-9397-08002B2CF9AE}" pid="3" name="CBD-Language">
    <vt:lpwstr>EN</vt:lpwstr>
  </property>
  <property fmtid="{D5CDD505-2E9C-101B-9397-08002B2CF9AE}" pid="4" name="CBD-Generator">
    <vt:lpwstr>0</vt:lpwstr>
  </property>
  <property fmtid="{D5CDD505-2E9C-101B-9397-08002B2CF9AE}" pid="5" name="CBD-NoSymbol">
    <vt:lpwstr>1</vt:lpwstr>
  </property>
  <property fmtid="{D5CDD505-2E9C-101B-9397-08002B2CF9AE}" pid="6" name="CBD-LangDistr">
    <vt:lpwstr>EN_AR-CH-EN-FR-RU-SP</vt:lpwstr>
  </property>
  <property fmtid="{D5CDD505-2E9C-101B-9397-08002B2CF9AE}" pid="7" name="CBD-Distr">
    <vt:lpwstr>Distr</vt:lpwstr>
  </property>
  <property fmtid="{D5CDD505-2E9C-101B-9397-08002B2CF9AE}" pid="8" name="ContentTypeId">
    <vt:lpwstr>0x01010069BFACF6D92CD24AA50050CE23F68F74</vt:lpwstr>
  </property>
  <property fmtid="{D5CDD505-2E9C-101B-9397-08002B2CF9AE}" pid="9" name="MediaServiceImageTags">
    <vt:lpwstr/>
  </property>
</Properties>
</file>