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5141"/>
        <w:gridCol w:w="4090"/>
      </w:tblGrid>
      <w:tr w:rsidR="00C9161D" w:rsidRPr="00FF1AFD" w:rsidTr="00DE24F6">
        <w:trPr>
          <w:trHeight w:val="844"/>
        </w:trPr>
        <w:tc>
          <w:tcPr>
            <w:tcW w:w="976" w:type="dxa"/>
            <w:tcBorders>
              <w:bottom w:val="single" w:sz="12" w:space="0" w:color="auto"/>
            </w:tcBorders>
          </w:tcPr>
          <w:p w:rsidR="00C9161D" w:rsidRPr="00771552" w:rsidRDefault="00C9161D" w:rsidP="003B5508">
            <w:pPr>
              <w:suppressLineNumbers/>
              <w:suppressAutoHyphens/>
              <w:rPr>
                <w:snapToGrid w:val="0"/>
                <w:kern w:val="22"/>
              </w:rPr>
            </w:pPr>
            <w:r>
              <w:rPr>
                <w:noProof/>
                <w:snapToGrid w:val="0"/>
                <w:kern w:val="22"/>
                <w:lang w:eastAsia="en-GB"/>
              </w:rPr>
              <w:drawing>
                <wp:anchor distT="0" distB="0" distL="114300" distR="114300" simplePos="0" relativeHeight="251659264" behindDoc="0" locked="0" layoutInCell="1" allowOverlap="1">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FA663B" w:rsidRPr="00771552" w:rsidRDefault="00F81F8A" w:rsidP="003B5508">
            <w:pPr>
              <w:suppressLineNumbers/>
              <w:suppressAutoHyphens/>
              <w:rPr>
                <w:snapToGrid w:val="0"/>
                <w:kern w:val="22"/>
              </w:rPr>
            </w:pPr>
            <w:r w:rsidRPr="00F81F8A">
              <w:rPr>
                <w:noProof/>
                <w:lang w:eastAsia="en-GB"/>
              </w:rPr>
              <w:drawing>
                <wp:inline distT="0" distB="0" distL="0" distR="0">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C9161D" w:rsidRPr="00771552" w:rsidRDefault="00C9161D" w:rsidP="003B5508">
            <w:pPr>
              <w:suppressLineNumbers/>
              <w:suppressAutoHyphens/>
              <w:jc w:val="right"/>
              <w:rPr>
                <w:rFonts w:ascii="Arial" w:hAnsi="Arial" w:cs="Arial"/>
                <w:b/>
                <w:snapToGrid w:val="0"/>
                <w:kern w:val="22"/>
                <w:sz w:val="32"/>
                <w:szCs w:val="32"/>
              </w:rPr>
            </w:pPr>
            <w:r>
              <w:rPr>
                <w:rFonts w:ascii="Arial" w:hAnsi="Arial" w:cs="Arial"/>
                <w:b/>
                <w:bCs/>
                <w:snapToGrid w:val="0"/>
                <w:kern w:val="22"/>
                <w:sz w:val="32"/>
                <w:szCs w:val="32"/>
              </w:rPr>
              <w:t>CBD</w:t>
            </w:r>
          </w:p>
        </w:tc>
      </w:tr>
      <w:tr w:rsidR="00C9161D" w:rsidRPr="00FF1AFD" w:rsidTr="00CF1848">
        <w:tc>
          <w:tcPr>
            <w:tcW w:w="6117" w:type="dxa"/>
            <w:gridSpan w:val="2"/>
            <w:tcBorders>
              <w:top w:val="single" w:sz="12" w:space="0" w:color="auto"/>
              <w:bottom w:val="single" w:sz="36" w:space="0" w:color="auto"/>
            </w:tcBorders>
            <w:vAlign w:val="center"/>
          </w:tcPr>
          <w:p w:rsidR="00C9161D" w:rsidRPr="00771552" w:rsidRDefault="00F81F8A" w:rsidP="003B5508">
            <w:pPr>
              <w:suppressLineNumbers/>
              <w:suppressAutoHyphens/>
              <w:rPr>
                <w:snapToGrid w:val="0"/>
                <w:kern w:val="22"/>
              </w:rPr>
            </w:pPr>
            <w:r w:rsidRPr="00F81F8A">
              <w:rPr>
                <w:noProof/>
                <w:snapToGrid w:val="0"/>
                <w:kern w:val="22"/>
                <w:lang w:eastAsia="en-GB"/>
              </w:rPr>
              <w:drawing>
                <wp:inline distT="0" distB="0" distL="0" distR="0">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C9161D" w:rsidRPr="00771552" w:rsidRDefault="00C9161D" w:rsidP="003B5508">
            <w:pPr>
              <w:suppressLineNumbers/>
              <w:suppressAutoHyphens/>
              <w:ind w:left="1215"/>
              <w:rPr>
                <w:snapToGrid w:val="0"/>
                <w:kern w:val="22"/>
                <w:szCs w:val="22"/>
              </w:rPr>
            </w:pPr>
            <w:r w:rsidRPr="00E34AF5">
              <w:rPr>
                <w:snapToGrid w:val="0"/>
                <w:kern w:val="22"/>
                <w:szCs w:val="22"/>
                <w:lang w:val="en-US"/>
              </w:rPr>
              <w:t>Distr.</w:t>
            </w:r>
          </w:p>
          <w:p w:rsidR="005B5F5F" w:rsidRPr="00771552" w:rsidRDefault="00D41442" w:rsidP="003B5508">
            <w:pPr>
              <w:suppressLineNumbers/>
              <w:suppressAutoHyphens/>
              <w:ind w:left="1215"/>
              <w:jc w:val="left"/>
              <w:rPr>
                <w:snapToGrid w:val="0"/>
                <w:kern w:val="22"/>
                <w:szCs w:val="22"/>
              </w:rPr>
            </w:pPr>
            <w:sdt>
              <w:sdtPr>
                <w:rPr>
                  <w:snapToGrid w:val="0"/>
                  <w:kern w:val="22"/>
                  <w:szCs w:val="22"/>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Content>
                <w:r w:rsidR="007E6462" w:rsidRPr="007E6462">
                  <w:rPr>
                    <w:snapToGrid w:val="0"/>
                    <w:kern w:val="22"/>
                    <w:szCs w:val="22"/>
                  </w:rPr>
                  <w:t>LIMITED</w:t>
                </w:r>
              </w:sdtContent>
            </w:sdt>
          </w:p>
          <w:p w:rsidR="00C9161D" w:rsidRPr="00771552" w:rsidRDefault="00C9161D" w:rsidP="003B5508">
            <w:pPr>
              <w:suppressLineNumbers/>
              <w:suppressAutoHyphens/>
              <w:ind w:left="1215"/>
              <w:rPr>
                <w:snapToGrid w:val="0"/>
                <w:kern w:val="22"/>
                <w:szCs w:val="22"/>
              </w:rPr>
            </w:pPr>
          </w:p>
          <w:p w:rsidR="00C9161D" w:rsidRPr="00771552" w:rsidRDefault="00D41442" w:rsidP="003B5508">
            <w:pPr>
              <w:suppressLineNumbers/>
              <w:suppressAutoHyphens/>
              <w:ind w:left="1215"/>
              <w:rPr>
                <w:snapToGrid w:val="0"/>
                <w:kern w:val="22"/>
                <w:szCs w:val="22"/>
              </w:rPr>
            </w:pPr>
            <w:sdt>
              <w:sdtPr>
                <w:rPr>
                  <w:snapToGrid w:val="0"/>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7E6462" w:rsidRPr="007E6462">
                  <w:rPr>
                    <w:snapToGrid w:val="0"/>
                    <w:kern w:val="22"/>
                    <w:szCs w:val="22"/>
                  </w:rPr>
                  <w:t>CBD/WG2020/L.1</w:t>
                </w:r>
              </w:sdtContent>
            </w:sdt>
          </w:p>
          <w:p w:rsidR="00BB517D" w:rsidRPr="00771552" w:rsidRDefault="00D41442" w:rsidP="003B5508">
            <w:pPr>
              <w:suppressLineNumbers/>
              <w:suppressAutoHyphens/>
              <w:ind w:left="1215"/>
              <w:jc w:val="left"/>
              <w:rPr>
                <w:snapToGrid w:val="0"/>
                <w:kern w:val="22"/>
                <w:szCs w:val="22"/>
              </w:rPr>
            </w:pPr>
            <w:sdt>
              <w:sdtPr>
                <w:rPr>
                  <w:snapToGrid w:val="0"/>
                  <w:kern w:val="22"/>
                  <w:szCs w:val="22"/>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fullDate="2022-06-21T00:00:00Z">
                  <w:dateFormat w:val="d MMMM yyyy"/>
                  <w:lid w:val="en-US"/>
                  <w:storeMappedDataAs w:val="dateTime"/>
                  <w:calendar w:val="gregorian"/>
                </w:date>
              </w:sdtPr>
              <w:sdtContent>
                <w:r w:rsidR="007E6462" w:rsidRPr="007E6462">
                  <w:rPr>
                    <w:snapToGrid w:val="0"/>
                    <w:kern w:val="22"/>
                    <w:szCs w:val="22"/>
                  </w:rPr>
                  <w:t>21 June 2022</w:t>
                </w:r>
              </w:sdtContent>
            </w:sdt>
          </w:p>
          <w:p w:rsidR="00C9161D" w:rsidRPr="008849A6" w:rsidRDefault="00C9161D" w:rsidP="003B5508">
            <w:pPr>
              <w:suppressLineNumbers/>
              <w:suppressAutoHyphens/>
              <w:ind w:left="1215"/>
              <w:rPr>
                <w:snapToGrid w:val="0"/>
                <w:kern w:val="22"/>
                <w:szCs w:val="22"/>
                <w:lang w:val="en-US"/>
              </w:rPr>
            </w:pPr>
          </w:p>
          <w:p w:rsidR="00E34AF5" w:rsidRPr="00E34AF5" w:rsidRDefault="00E34AF5" w:rsidP="003B5508">
            <w:pPr>
              <w:suppressLineNumbers/>
              <w:suppressAutoHyphens/>
              <w:ind w:left="1215"/>
              <w:rPr>
                <w:snapToGrid w:val="0"/>
                <w:kern w:val="22"/>
                <w:szCs w:val="22"/>
                <w:lang w:val="en-US"/>
              </w:rPr>
            </w:pPr>
            <w:r>
              <w:rPr>
                <w:snapToGrid w:val="0"/>
                <w:kern w:val="22"/>
                <w:szCs w:val="22"/>
                <w:lang w:val="en-US"/>
              </w:rPr>
              <w:t>RUSSIAN</w:t>
            </w:r>
          </w:p>
          <w:p w:rsidR="00C9161D" w:rsidRPr="00771552" w:rsidRDefault="006B2290" w:rsidP="003B5508">
            <w:pPr>
              <w:suppressLineNumbers/>
              <w:suppressAutoHyphens/>
              <w:ind w:left="1215"/>
              <w:rPr>
                <w:snapToGrid w:val="0"/>
                <w:kern w:val="22"/>
                <w:szCs w:val="22"/>
              </w:rPr>
            </w:pPr>
            <w:r>
              <w:rPr>
                <w:snapToGrid w:val="0"/>
                <w:kern w:val="22"/>
                <w:szCs w:val="22"/>
              </w:rPr>
              <w:t>ORIGINAL: ENGLISH</w:t>
            </w:r>
          </w:p>
          <w:p w:rsidR="00C9161D" w:rsidRPr="00771552" w:rsidRDefault="00C9161D" w:rsidP="003B5508">
            <w:pPr>
              <w:suppressLineNumbers/>
              <w:suppressAutoHyphens/>
              <w:rPr>
                <w:snapToGrid w:val="0"/>
                <w:kern w:val="22"/>
                <w:szCs w:val="22"/>
              </w:rPr>
            </w:pPr>
          </w:p>
        </w:tc>
      </w:tr>
    </w:tbl>
    <w:p w:rsidR="00134846" w:rsidRPr="00E34AF5" w:rsidRDefault="005C35E1" w:rsidP="008849A6">
      <w:pPr>
        <w:pStyle w:val="meetingname"/>
        <w:suppressLineNumbers/>
        <w:suppressAutoHyphens/>
        <w:ind w:right="4373"/>
        <w:jc w:val="left"/>
        <w:rPr>
          <w:caps w:val="0"/>
          <w:snapToGrid w:val="0"/>
          <w:kern w:val="22"/>
          <w:lang w:val="ru-RU"/>
        </w:rPr>
      </w:pPr>
      <w:r w:rsidRPr="008849A6">
        <w:rPr>
          <w:caps w:val="0"/>
          <w:snapToGrid w:val="0"/>
          <w:kern w:val="22"/>
          <w:lang w:val="ru-RU"/>
        </w:rPr>
        <w:t>РАБОЧАЯ ГРУППА ОТКРЫТОГО СОСТАВА ПО ПОДГОТОВКЕ ГЛОБАЛЬНОЙ РАМОЧНОЙ ПРОГРАММЫ В ОБЛАСТИ БИОРАЗНООБРАЗИЯ НА ПЕРИОД ПОСЛЕ 2020 ГОДА</w:t>
      </w:r>
    </w:p>
    <w:p w:rsidR="00134846" w:rsidRPr="00E34AF5" w:rsidRDefault="0065211C" w:rsidP="003B5508">
      <w:pPr>
        <w:suppressLineNumbers/>
        <w:suppressAutoHyphens/>
        <w:ind w:left="142" w:right="4824" w:hanging="142"/>
        <w:jc w:val="left"/>
        <w:rPr>
          <w:snapToGrid w:val="0"/>
          <w:kern w:val="22"/>
          <w:szCs w:val="22"/>
          <w:lang w:val="ru-RU"/>
        </w:rPr>
      </w:pPr>
      <w:r>
        <w:rPr>
          <w:snapToGrid w:val="0"/>
          <w:kern w:val="22"/>
          <w:szCs w:val="22"/>
          <w:lang w:val="ru-RU"/>
        </w:rPr>
        <w:t xml:space="preserve">Четвертое </w:t>
      </w:r>
      <w:r w:rsidR="005D0750" w:rsidRPr="008849A6">
        <w:rPr>
          <w:snapToGrid w:val="0"/>
          <w:kern w:val="22"/>
          <w:szCs w:val="22"/>
          <w:lang w:val="ru-RU"/>
        </w:rPr>
        <w:t>совещание</w:t>
      </w:r>
    </w:p>
    <w:p w:rsidR="00134846" w:rsidRPr="00E34AF5" w:rsidRDefault="0065211C" w:rsidP="003B5508">
      <w:pPr>
        <w:suppressLineNumbers/>
        <w:suppressAutoHyphens/>
        <w:ind w:left="142" w:right="4824" w:hanging="142"/>
        <w:jc w:val="left"/>
        <w:rPr>
          <w:snapToGrid w:val="0"/>
          <w:kern w:val="22"/>
          <w:szCs w:val="22"/>
          <w:lang w:val="ru-RU"/>
        </w:rPr>
      </w:pPr>
      <w:r>
        <w:rPr>
          <w:snapToGrid w:val="0"/>
          <w:kern w:val="22"/>
          <w:lang w:val="ru-RU"/>
        </w:rPr>
        <w:t xml:space="preserve">Найроби, 21-26 июня 2022 года </w:t>
      </w:r>
    </w:p>
    <w:p w:rsidR="007E6462" w:rsidRPr="00F249E0" w:rsidRDefault="00D41442" w:rsidP="00F249E0">
      <w:pPr>
        <w:pStyle w:val="Titre1"/>
        <w:tabs>
          <w:tab w:val="clear" w:pos="720"/>
        </w:tabs>
        <w:rPr>
          <w:rFonts w:ascii="Times New Roman Bold" w:hAnsi="Times New Roman Bold" w:cs="Times New Roman Bold"/>
          <w:snapToGrid w:val="0"/>
          <w:kern w:val="22"/>
          <w:szCs w:val="22"/>
          <w:lang w:val="ru-RU"/>
        </w:rPr>
      </w:pPr>
      <w:sdt>
        <w:sdtPr>
          <w:rPr>
            <w:rFonts w:cs="Times New Roman Bold"/>
            <w:snapToGrid w:val="0"/>
            <w:kern w:val="22"/>
            <w:szCs w:val="22"/>
            <w:lang w:val="ru-RU"/>
          </w:rPr>
          <w:alias w:val="Title"/>
          <w:id w:val="301582339"/>
          <w:placeholder>
            <w:docPart w:val="2627E4AE865149E7AAF884B58EE01DD0"/>
          </w:placeholder>
          <w:dataBinding w:prefixMappings="xmlns:ns0='http://purl.org/dc/elements/1.1/' xmlns:ns1='http://schemas.openxmlformats.org/package/2006/metadata/core-properties' " w:xpath="/ns1:coreProperties[1]/ns0:title[1]" w:storeItemID="{6C3C8BC8-F283-45AE-878A-BAB7291924A1}"/>
          <w:text/>
        </w:sdtPr>
        <w:sdtContent>
          <w:r w:rsidR="007E6462">
            <w:rPr>
              <w:rFonts w:cs="Times New Roman Bold"/>
              <w:snapToGrid w:val="0"/>
              <w:kern w:val="22"/>
              <w:szCs w:val="22"/>
              <w:lang w:val="ru-RU"/>
            </w:rPr>
            <w:t>проект доклада</w:t>
          </w:r>
        </w:sdtContent>
      </w:sdt>
    </w:p>
    <w:p w:rsidR="00F249E0" w:rsidRPr="006E582D" w:rsidRDefault="00F249E0" w:rsidP="00F249E0">
      <w:pPr>
        <w:pStyle w:val="Para1"/>
        <w:numPr>
          <w:ilvl w:val="0"/>
          <w:numId w:val="0"/>
        </w:numPr>
        <w:suppressLineNumbers/>
        <w:tabs>
          <w:tab w:val="left" w:pos="720"/>
        </w:tabs>
        <w:suppressAutoHyphens/>
        <w:snapToGrid w:val="0"/>
        <w:jc w:val="center"/>
        <w:rPr>
          <w:b/>
          <w:bCs/>
          <w:kern w:val="22"/>
          <w:lang w:val="ru-RU"/>
        </w:rPr>
      </w:pPr>
      <w:r w:rsidRPr="006E582D">
        <w:rPr>
          <w:b/>
          <w:bCs/>
          <w:kern w:val="22"/>
          <w:lang w:val="ru-RU"/>
        </w:rPr>
        <w:t>Введение</w:t>
      </w:r>
    </w:p>
    <w:p w:rsidR="00F249E0" w:rsidRPr="006E582D" w:rsidRDefault="00F249E0" w:rsidP="0038461E">
      <w:pPr>
        <w:pStyle w:val="Para1"/>
        <w:tabs>
          <w:tab w:val="clear" w:pos="360"/>
        </w:tabs>
        <w:rPr>
          <w:kern w:val="22"/>
          <w:lang w:val="ru-RU"/>
        </w:rPr>
      </w:pPr>
      <w:r w:rsidRPr="00C02F23">
        <w:rPr>
          <w:lang w:val="ru-RU"/>
        </w:rPr>
        <w:t>Четвертое</w:t>
      </w:r>
      <w:r w:rsidRPr="006E582D">
        <w:rPr>
          <w:rFonts w:eastAsia="Malgun Gothic"/>
          <w:kern w:val="22"/>
          <w:szCs w:val="22"/>
          <w:lang w:val="ru-RU"/>
        </w:rPr>
        <w:t xml:space="preserve"> совещание Рабочей группы открытого состава по подготовке глобальной рамочной программы в области биоразнообразия на период после 2020 года </w:t>
      </w:r>
      <w:r>
        <w:rPr>
          <w:rFonts w:eastAsia="Malgun Gothic"/>
          <w:kern w:val="22"/>
          <w:szCs w:val="22"/>
          <w:lang w:val="ru-RU"/>
        </w:rPr>
        <w:t>состоялось</w:t>
      </w:r>
      <w:r w:rsidRPr="006E582D">
        <w:rPr>
          <w:rFonts w:eastAsia="Malgun Gothic"/>
          <w:kern w:val="22"/>
          <w:szCs w:val="22"/>
          <w:lang w:val="ru-RU"/>
        </w:rPr>
        <w:t xml:space="preserve"> в Найроби с 21 по 26 июня 2022 года.</w:t>
      </w:r>
    </w:p>
    <w:p w:rsidR="00F249E0" w:rsidRPr="006E582D" w:rsidRDefault="00F249E0" w:rsidP="00F249E0">
      <w:pPr>
        <w:pStyle w:val="Para1"/>
        <w:numPr>
          <w:ilvl w:val="0"/>
          <w:numId w:val="0"/>
        </w:numPr>
        <w:suppressLineNumbers/>
        <w:tabs>
          <w:tab w:val="left" w:pos="720"/>
        </w:tabs>
        <w:suppressAutoHyphens/>
        <w:snapToGrid w:val="0"/>
        <w:jc w:val="center"/>
        <w:rPr>
          <w:rFonts w:eastAsia="Malgun Gothic"/>
          <w:b/>
          <w:bCs/>
          <w:kern w:val="22"/>
          <w:szCs w:val="22"/>
          <w:lang w:val="ru-RU"/>
        </w:rPr>
      </w:pPr>
      <w:r w:rsidRPr="006E582D">
        <w:rPr>
          <w:rFonts w:eastAsia="Malgun Gothic"/>
          <w:b/>
          <w:bCs/>
          <w:kern w:val="22"/>
          <w:szCs w:val="22"/>
          <w:lang w:val="ru-RU"/>
        </w:rPr>
        <w:t>Участники совещания</w:t>
      </w:r>
    </w:p>
    <w:p w:rsidR="00F249E0" w:rsidRPr="006E582D" w:rsidRDefault="00F249E0" w:rsidP="0038461E">
      <w:pPr>
        <w:pStyle w:val="Para1"/>
        <w:tabs>
          <w:tab w:val="clear" w:pos="360"/>
        </w:tabs>
        <w:rPr>
          <w:rFonts w:eastAsia="Malgun Gothic"/>
          <w:kern w:val="22"/>
          <w:szCs w:val="22"/>
          <w:lang w:val="ru-RU"/>
        </w:rPr>
      </w:pPr>
      <w:r w:rsidRPr="006E582D">
        <w:rPr>
          <w:rFonts w:eastAsia="Malgun Gothic"/>
          <w:kern w:val="22"/>
          <w:szCs w:val="22"/>
          <w:lang w:val="ru-RU"/>
        </w:rPr>
        <w:t xml:space="preserve">В </w:t>
      </w:r>
      <w:r w:rsidRPr="00C02F23">
        <w:rPr>
          <w:lang w:val="ru-RU"/>
        </w:rPr>
        <w:t>совещании</w:t>
      </w:r>
      <w:r w:rsidRPr="006E582D">
        <w:rPr>
          <w:rFonts w:eastAsia="Malgun Gothic"/>
          <w:kern w:val="22"/>
          <w:szCs w:val="22"/>
          <w:lang w:val="ru-RU"/>
        </w:rPr>
        <w:t xml:space="preserve"> приняли участие представители следующих Сторон и правительств: [</w:t>
      </w:r>
      <w:r w:rsidRPr="006E582D">
        <w:rPr>
          <w:rFonts w:eastAsia="Malgun Gothic"/>
          <w:i/>
          <w:iCs/>
          <w:kern w:val="22"/>
          <w:szCs w:val="22"/>
          <w:lang w:val="ru-RU"/>
        </w:rPr>
        <w:t>будет дополнено</w:t>
      </w:r>
      <w:r w:rsidRPr="006E582D">
        <w:rPr>
          <w:rFonts w:eastAsia="Malgun Gothic"/>
          <w:kern w:val="22"/>
          <w:szCs w:val="22"/>
          <w:lang w:val="ru-RU"/>
        </w:rPr>
        <w:t>]</w:t>
      </w:r>
    </w:p>
    <w:p w:rsidR="00F249E0" w:rsidRPr="006E582D" w:rsidRDefault="00F249E0" w:rsidP="0038461E">
      <w:pPr>
        <w:pStyle w:val="Para1"/>
        <w:tabs>
          <w:tab w:val="clear" w:pos="360"/>
        </w:tabs>
        <w:rPr>
          <w:rFonts w:eastAsia="Malgun Gothic"/>
          <w:kern w:val="22"/>
          <w:szCs w:val="22"/>
          <w:lang w:val="ru-RU"/>
        </w:rPr>
      </w:pPr>
      <w:r w:rsidRPr="006E582D">
        <w:rPr>
          <w:rFonts w:eastAsia="Malgun Gothic"/>
          <w:kern w:val="22"/>
          <w:szCs w:val="22"/>
          <w:lang w:val="ru-RU"/>
        </w:rPr>
        <w:t xml:space="preserve">В совещании также приняли участие наблюдатели из следующих органов Организации Объединенных </w:t>
      </w:r>
      <w:r w:rsidRPr="00C02F23">
        <w:rPr>
          <w:lang w:val="ru-RU"/>
        </w:rPr>
        <w:t>Наций</w:t>
      </w:r>
      <w:r w:rsidRPr="006E582D">
        <w:rPr>
          <w:rFonts w:eastAsia="Malgun Gothic"/>
          <w:kern w:val="22"/>
          <w:szCs w:val="22"/>
          <w:lang w:val="ru-RU"/>
        </w:rPr>
        <w:t>, специализированных учреждений, секретариатов конвенций и других органов: [</w:t>
      </w:r>
      <w:r w:rsidRPr="006E582D">
        <w:rPr>
          <w:rFonts w:eastAsia="Malgun Gothic"/>
          <w:i/>
          <w:iCs/>
          <w:kern w:val="22"/>
          <w:szCs w:val="22"/>
          <w:lang w:val="ru-RU"/>
        </w:rPr>
        <w:t>будет дополнено</w:t>
      </w:r>
      <w:r w:rsidRPr="006E582D">
        <w:rPr>
          <w:rFonts w:eastAsia="Malgun Gothic"/>
          <w:kern w:val="22"/>
          <w:szCs w:val="22"/>
          <w:lang w:val="ru-RU"/>
        </w:rPr>
        <w:t>]</w:t>
      </w:r>
    </w:p>
    <w:p w:rsidR="00F249E0" w:rsidRPr="006E582D" w:rsidRDefault="00F249E0" w:rsidP="0038461E">
      <w:pPr>
        <w:pStyle w:val="Para1"/>
        <w:tabs>
          <w:tab w:val="clear" w:pos="360"/>
        </w:tabs>
        <w:rPr>
          <w:rFonts w:eastAsia="Malgun Gothic"/>
          <w:kern w:val="22"/>
          <w:szCs w:val="22"/>
          <w:lang w:val="ru-RU"/>
        </w:rPr>
      </w:pPr>
      <w:r w:rsidRPr="00C02F23">
        <w:rPr>
          <w:lang w:val="ru-RU"/>
        </w:rPr>
        <w:t>Кроме</w:t>
      </w:r>
      <w:r w:rsidRPr="006E582D">
        <w:rPr>
          <w:rFonts w:eastAsia="Malgun Gothic"/>
          <w:kern w:val="22"/>
          <w:szCs w:val="22"/>
          <w:lang w:val="ru-RU"/>
        </w:rPr>
        <w:t xml:space="preserve"> того, были представлены следующие организации: [</w:t>
      </w:r>
      <w:r w:rsidRPr="006E582D">
        <w:rPr>
          <w:rFonts w:eastAsia="Malgun Gothic"/>
          <w:i/>
          <w:iCs/>
          <w:kern w:val="22"/>
          <w:szCs w:val="22"/>
          <w:lang w:val="ru-RU"/>
        </w:rPr>
        <w:t>будет дополнено</w:t>
      </w:r>
      <w:r w:rsidRPr="006E582D">
        <w:rPr>
          <w:rFonts w:eastAsia="Malgun Gothic"/>
          <w:kern w:val="22"/>
          <w:szCs w:val="22"/>
          <w:lang w:val="ru-RU"/>
        </w:rPr>
        <w:t>]</w:t>
      </w:r>
    </w:p>
    <w:p w:rsidR="00F249E0" w:rsidRPr="006E582D" w:rsidRDefault="00F249E0" w:rsidP="00F249E0">
      <w:pPr>
        <w:pStyle w:val="Titre1"/>
        <w:suppressLineNumbers/>
        <w:tabs>
          <w:tab w:val="clear" w:pos="720"/>
          <w:tab w:val="left" w:pos="993"/>
        </w:tabs>
        <w:suppressAutoHyphens/>
        <w:spacing w:before="120"/>
        <w:rPr>
          <w:rFonts w:eastAsia="Calibri"/>
          <w:kern w:val="22"/>
          <w:szCs w:val="22"/>
          <w:lang w:val="ru-RU"/>
        </w:rPr>
      </w:pPr>
      <w:r w:rsidRPr="006E582D">
        <w:rPr>
          <w:rFonts w:eastAsia="Calibri"/>
          <w:kern w:val="22"/>
          <w:szCs w:val="22"/>
          <w:lang w:val="ru-RU"/>
        </w:rPr>
        <w:t>ПУНКТ</w:t>
      </w:r>
      <w:r w:rsidRPr="006E582D">
        <w:rPr>
          <w:rFonts w:eastAsia="Calibri"/>
          <w:kern w:val="22"/>
          <w:szCs w:val="22"/>
        </w:rPr>
        <w:t xml:space="preserve"> 1. </w:t>
      </w:r>
      <w:r w:rsidRPr="006E582D">
        <w:rPr>
          <w:rFonts w:eastAsia="Calibri"/>
          <w:kern w:val="22"/>
          <w:szCs w:val="22"/>
        </w:rPr>
        <w:tab/>
      </w:r>
      <w:r w:rsidRPr="006E582D">
        <w:rPr>
          <w:rFonts w:eastAsia="Calibri"/>
          <w:kern w:val="22"/>
          <w:szCs w:val="22"/>
          <w:lang w:val="ru-RU"/>
        </w:rPr>
        <w:t>ОТКРЫТИЕ СОВЕЩАНИЯ</w:t>
      </w:r>
    </w:p>
    <w:p w:rsidR="00F249E0" w:rsidRPr="00906412" w:rsidRDefault="00F249E0" w:rsidP="0038461E">
      <w:pPr>
        <w:pStyle w:val="Para1"/>
        <w:tabs>
          <w:tab w:val="clear" w:pos="360"/>
        </w:tabs>
        <w:rPr>
          <w:kern w:val="22"/>
          <w:szCs w:val="22"/>
          <w:lang w:val="ru-RU"/>
        </w:rPr>
      </w:pPr>
      <w:r w:rsidRPr="00C02F23">
        <w:rPr>
          <w:lang w:val="ru-RU"/>
        </w:rPr>
        <w:t>Совещание</w:t>
      </w:r>
      <w:r w:rsidRPr="00906412">
        <w:rPr>
          <w:kern w:val="22"/>
          <w:szCs w:val="22"/>
          <w:lang w:val="ru-RU"/>
        </w:rPr>
        <w:t xml:space="preserve"> было открыто в 10</w:t>
      </w:r>
      <w:r w:rsidR="002469B1">
        <w:rPr>
          <w:kern w:val="22"/>
          <w:szCs w:val="22"/>
          <w:lang w:val="ru-RU"/>
        </w:rPr>
        <w:t xml:space="preserve"> ч. </w:t>
      </w:r>
      <w:r w:rsidRPr="00906412">
        <w:rPr>
          <w:kern w:val="22"/>
          <w:szCs w:val="22"/>
          <w:lang w:val="ru-RU"/>
        </w:rPr>
        <w:t>20</w:t>
      </w:r>
      <w:r w:rsidR="002469B1">
        <w:rPr>
          <w:kern w:val="22"/>
          <w:szCs w:val="22"/>
          <w:lang w:val="ru-RU"/>
        </w:rPr>
        <w:t xml:space="preserve"> мин.</w:t>
      </w:r>
      <w:r w:rsidRPr="00906412">
        <w:rPr>
          <w:kern w:val="22"/>
          <w:szCs w:val="22"/>
          <w:lang w:val="ru-RU"/>
        </w:rPr>
        <w:t xml:space="preserve"> сопредседателем г-ном </w:t>
      </w:r>
      <w:proofErr w:type="spellStart"/>
      <w:r w:rsidRPr="00906412">
        <w:rPr>
          <w:kern w:val="22"/>
          <w:szCs w:val="22"/>
          <w:lang w:val="ru-RU"/>
        </w:rPr>
        <w:t>Базил</w:t>
      </w:r>
      <w:r>
        <w:rPr>
          <w:kern w:val="22"/>
          <w:szCs w:val="22"/>
          <w:lang w:val="ru-RU"/>
        </w:rPr>
        <w:t>ем</w:t>
      </w:r>
      <w:proofErr w:type="spellEnd"/>
      <w:r w:rsidRPr="00906412">
        <w:rPr>
          <w:kern w:val="22"/>
          <w:szCs w:val="22"/>
          <w:lang w:val="ru-RU"/>
        </w:rPr>
        <w:t xml:space="preserve"> Ван </w:t>
      </w:r>
      <w:proofErr w:type="spellStart"/>
      <w:r w:rsidRPr="00906412">
        <w:rPr>
          <w:kern w:val="22"/>
          <w:szCs w:val="22"/>
          <w:lang w:val="ru-RU"/>
        </w:rPr>
        <w:t>Хавр</w:t>
      </w:r>
      <w:r>
        <w:rPr>
          <w:kern w:val="22"/>
          <w:szCs w:val="22"/>
          <w:lang w:val="ru-RU"/>
        </w:rPr>
        <w:t>ом</w:t>
      </w:r>
      <w:proofErr w:type="spellEnd"/>
      <w:r w:rsidRPr="00906412">
        <w:rPr>
          <w:kern w:val="22"/>
          <w:szCs w:val="22"/>
          <w:lang w:val="ru-RU"/>
        </w:rPr>
        <w:t>.</w:t>
      </w:r>
    </w:p>
    <w:p w:rsidR="00F249E0" w:rsidRPr="00394DE8" w:rsidRDefault="00F249E0" w:rsidP="0038461E">
      <w:pPr>
        <w:pStyle w:val="Para1"/>
        <w:tabs>
          <w:tab w:val="clear" w:pos="360"/>
        </w:tabs>
        <w:rPr>
          <w:kern w:val="22"/>
          <w:szCs w:val="22"/>
          <w:lang w:val="ru-RU"/>
        </w:rPr>
      </w:pPr>
      <w:r w:rsidRPr="00394DE8">
        <w:rPr>
          <w:lang w:val="ru-RU"/>
        </w:rPr>
        <w:t xml:space="preserve">Со вступительными заявлениями выступили </w:t>
      </w:r>
      <w:r w:rsidR="002469B1">
        <w:rPr>
          <w:lang w:val="ru-RU"/>
        </w:rPr>
        <w:t>И</w:t>
      </w:r>
      <w:r w:rsidRPr="00394DE8">
        <w:rPr>
          <w:lang w:val="ru-RU"/>
        </w:rPr>
        <w:t xml:space="preserve">сполнительный директор Программы ООН по </w:t>
      </w:r>
      <w:r w:rsidRPr="00C02F23">
        <w:rPr>
          <w:lang w:val="ru-RU"/>
        </w:rPr>
        <w:t>окружающей</w:t>
      </w:r>
      <w:r w:rsidRPr="00394DE8">
        <w:rPr>
          <w:lang w:val="ru-RU"/>
        </w:rPr>
        <w:t xml:space="preserve"> среде (ЮНЕП) г-жа </w:t>
      </w:r>
      <w:proofErr w:type="spellStart"/>
      <w:r w:rsidRPr="00394DE8">
        <w:rPr>
          <w:lang w:val="ru-RU"/>
        </w:rPr>
        <w:t>Ингер</w:t>
      </w:r>
      <w:proofErr w:type="spellEnd"/>
      <w:r w:rsidRPr="00394DE8">
        <w:rPr>
          <w:lang w:val="ru-RU"/>
        </w:rPr>
        <w:t xml:space="preserve"> Андерсен, министр экологии и окружающей среды Китая г-н Хуан </w:t>
      </w:r>
      <w:proofErr w:type="spellStart"/>
      <w:r w:rsidRPr="00394DE8">
        <w:rPr>
          <w:lang w:val="ru-RU"/>
        </w:rPr>
        <w:t>Жунцю</w:t>
      </w:r>
      <w:proofErr w:type="spellEnd"/>
      <w:r w:rsidRPr="00394DE8">
        <w:rPr>
          <w:lang w:val="ru-RU"/>
        </w:rPr>
        <w:t xml:space="preserve"> и Исполнительный секретарь Конвенции о биологическом разнообразии г-жа Элизабет </w:t>
      </w:r>
      <w:proofErr w:type="spellStart"/>
      <w:r w:rsidRPr="00394DE8">
        <w:rPr>
          <w:lang w:val="ru-RU"/>
        </w:rPr>
        <w:t>Марума</w:t>
      </w:r>
      <w:proofErr w:type="spellEnd"/>
      <w:r w:rsidRPr="00394DE8">
        <w:rPr>
          <w:lang w:val="ru-RU"/>
        </w:rPr>
        <w:t xml:space="preserve"> </w:t>
      </w:r>
      <w:proofErr w:type="spellStart"/>
      <w:r w:rsidRPr="00394DE8">
        <w:rPr>
          <w:lang w:val="ru-RU"/>
        </w:rPr>
        <w:t>Мрема</w:t>
      </w:r>
      <w:proofErr w:type="spellEnd"/>
      <w:r w:rsidRPr="00394DE8">
        <w:rPr>
          <w:kern w:val="22"/>
          <w:szCs w:val="22"/>
          <w:lang w:val="ru-RU"/>
        </w:rPr>
        <w:t xml:space="preserve">. </w:t>
      </w:r>
    </w:p>
    <w:p w:rsidR="00F249E0" w:rsidRPr="006F03F8" w:rsidRDefault="00F249E0" w:rsidP="00F249E0">
      <w:pPr>
        <w:pStyle w:val="Para1"/>
        <w:numPr>
          <w:ilvl w:val="0"/>
          <w:numId w:val="2"/>
        </w:numPr>
        <w:rPr>
          <w:kern w:val="22"/>
          <w:szCs w:val="22"/>
          <w:lang w:val="ru-RU"/>
        </w:rPr>
      </w:pPr>
      <w:proofErr w:type="gramStart"/>
      <w:r w:rsidRPr="00394DE8">
        <w:rPr>
          <w:kern w:val="22"/>
          <w:szCs w:val="22"/>
          <w:lang w:val="ru-RU"/>
        </w:rPr>
        <w:t xml:space="preserve">Г-жа Андерсен </w:t>
      </w:r>
      <w:r>
        <w:rPr>
          <w:kern w:val="22"/>
          <w:szCs w:val="22"/>
          <w:lang w:val="ru-RU"/>
        </w:rPr>
        <w:t>заявила</w:t>
      </w:r>
      <w:r w:rsidRPr="00394DE8">
        <w:rPr>
          <w:kern w:val="22"/>
          <w:szCs w:val="22"/>
          <w:lang w:val="ru-RU"/>
        </w:rPr>
        <w:t>, что выводы Межправительственной группы экспертов по изменению климата, согласующиеся с выводами</w:t>
      </w:r>
      <w:r>
        <w:rPr>
          <w:kern w:val="22"/>
          <w:szCs w:val="22"/>
          <w:lang w:val="ru-RU"/>
        </w:rPr>
        <w:t>, изложенными в</w:t>
      </w:r>
      <w:r w:rsidRPr="00394DE8">
        <w:rPr>
          <w:kern w:val="22"/>
          <w:szCs w:val="22"/>
          <w:lang w:val="ru-RU"/>
        </w:rPr>
        <w:t xml:space="preserve"> пято</w:t>
      </w:r>
      <w:r>
        <w:rPr>
          <w:kern w:val="22"/>
          <w:szCs w:val="22"/>
          <w:lang w:val="ru-RU"/>
        </w:rPr>
        <w:t>м</w:t>
      </w:r>
      <w:r w:rsidRPr="00394DE8">
        <w:rPr>
          <w:kern w:val="22"/>
          <w:szCs w:val="22"/>
          <w:lang w:val="ru-RU"/>
        </w:rPr>
        <w:t xml:space="preserve"> издани</w:t>
      </w:r>
      <w:r>
        <w:rPr>
          <w:kern w:val="22"/>
          <w:szCs w:val="22"/>
          <w:lang w:val="ru-RU"/>
        </w:rPr>
        <w:t>и</w:t>
      </w:r>
      <w:r w:rsidRPr="00394DE8">
        <w:rPr>
          <w:kern w:val="22"/>
          <w:szCs w:val="22"/>
          <w:lang w:val="ru-RU"/>
        </w:rPr>
        <w:t xml:space="preserve"> Глобальной перспективы </w:t>
      </w:r>
      <w:r>
        <w:rPr>
          <w:kern w:val="22"/>
          <w:szCs w:val="22"/>
          <w:lang w:val="ru-RU"/>
        </w:rPr>
        <w:t>в области</w:t>
      </w:r>
      <w:r w:rsidRPr="00394DE8">
        <w:rPr>
          <w:kern w:val="22"/>
          <w:szCs w:val="22"/>
          <w:lang w:val="ru-RU"/>
        </w:rPr>
        <w:t xml:space="preserve"> биоразнообрази</w:t>
      </w:r>
      <w:r>
        <w:rPr>
          <w:kern w:val="22"/>
          <w:szCs w:val="22"/>
          <w:lang w:val="ru-RU"/>
        </w:rPr>
        <w:t>я</w:t>
      </w:r>
      <w:r w:rsidRPr="00394DE8">
        <w:rPr>
          <w:kern w:val="22"/>
          <w:szCs w:val="22"/>
          <w:lang w:val="ru-RU"/>
        </w:rPr>
        <w:t xml:space="preserve"> и других научных </w:t>
      </w:r>
      <w:r>
        <w:rPr>
          <w:kern w:val="22"/>
          <w:szCs w:val="22"/>
          <w:lang w:val="ru-RU"/>
        </w:rPr>
        <w:t>докладах</w:t>
      </w:r>
      <w:r w:rsidRPr="00394DE8">
        <w:rPr>
          <w:kern w:val="22"/>
          <w:szCs w:val="22"/>
          <w:lang w:val="ru-RU"/>
        </w:rPr>
        <w:t xml:space="preserve">, о том, что глобальное потепление ставит биоразнообразие и экосистемы под угрозу исчезновения, свидетельствуют о необходимости </w:t>
      </w:r>
      <w:r>
        <w:rPr>
          <w:kern w:val="22"/>
          <w:szCs w:val="22"/>
          <w:lang w:val="ru-RU"/>
        </w:rPr>
        <w:t xml:space="preserve">разработки </w:t>
      </w:r>
      <w:r w:rsidRPr="00394DE8">
        <w:rPr>
          <w:kern w:val="22"/>
          <w:szCs w:val="22"/>
          <w:lang w:val="ru-RU"/>
        </w:rPr>
        <w:t>преобраз</w:t>
      </w:r>
      <w:r>
        <w:rPr>
          <w:kern w:val="22"/>
          <w:szCs w:val="22"/>
          <w:lang w:val="ru-RU"/>
        </w:rPr>
        <w:t>ующей</w:t>
      </w:r>
      <w:r w:rsidRPr="00394DE8">
        <w:rPr>
          <w:kern w:val="22"/>
          <w:szCs w:val="22"/>
          <w:lang w:val="ru-RU"/>
        </w:rPr>
        <w:t xml:space="preserve"> глобальной </w:t>
      </w:r>
      <w:r>
        <w:rPr>
          <w:kern w:val="22"/>
          <w:szCs w:val="22"/>
          <w:lang w:val="ru-RU"/>
        </w:rPr>
        <w:t>рамочной программы в области</w:t>
      </w:r>
      <w:r w:rsidRPr="00394DE8">
        <w:rPr>
          <w:kern w:val="22"/>
          <w:szCs w:val="22"/>
          <w:lang w:val="ru-RU"/>
        </w:rPr>
        <w:t xml:space="preserve"> биоразнообрази</w:t>
      </w:r>
      <w:r>
        <w:rPr>
          <w:kern w:val="22"/>
          <w:szCs w:val="22"/>
          <w:lang w:val="ru-RU"/>
        </w:rPr>
        <w:t>я</w:t>
      </w:r>
      <w:r w:rsidRPr="00394DE8">
        <w:rPr>
          <w:kern w:val="22"/>
          <w:szCs w:val="22"/>
          <w:lang w:val="ru-RU"/>
        </w:rPr>
        <w:t xml:space="preserve"> и ее </w:t>
      </w:r>
      <w:r>
        <w:rPr>
          <w:kern w:val="22"/>
          <w:szCs w:val="22"/>
          <w:lang w:val="ru-RU"/>
        </w:rPr>
        <w:t>безотлагательного осуществления</w:t>
      </w:r>
      <w:r w:rsidRPr="00394DE8">
        <w:rPr>
          <w:kern w:val="22"/>
          <w:szCs w:val="22"/>
          <w:lang w:val="ru-RU"/>
        </w:rPr>
        <w:t xml:space="preserve"> в рамках все</w:t>
      </w:r>
      <w:r>
        <w:rPr>
          <w:kern w:val="22"/>
          <w:szCs w:val="22"/>
          <w:lang w:val="ru-RU"/>
        </w:rPr>
        <w:t>х</w:t>
      </w:r>
      <w:r w:rsidRPr="00394DE8">
        <w:rPr>
          <w:kern w:val="22"/>
          <w:szCs w:val="22"/>
          <w:lang w:val="ru-RU"/>
        </w:rPr>
        <w:t xml:space="preserve"> правительств</w:t>
      </w:r>
      <w:r>
        <w:rPr>
          <w:kern w:val="22"/>
          <w:szCs w:val="22"/>
          <w:lang w:val="ru-RU"/>
        </w:rPr>
        <w:t>енных структур</w:t>
      </w:r>
      <w:r w:rsidRPr="00394DE8">
        <w:rPr>
          <w:kern w:val="22"/>
          <w:szCs w:val="22"/>
          <w:lang w:val="ru-RU"/>
        </w:rPr>
        <w:t xml:space="preserve"> и</w:t>
      </w:r>
      <w:proofErr w:type="gramEnd"/>
      <w:r w:rsidRPr="00394DE8">
        <w:rPr>
          <w:kern w:val="22"/>
          <w:szCs w:val="22"/>
          <w:lang w:val="ru-RU"/>
        </w:rPr>
        <w:t xml:space="preserve"> общества</w:t>
      </w:r>
      <w:r>
        <w:rPr>
          <w:kern w:val="22"/>
          <w:szCs w:val="22"/>
          <w:lang w:val="ru-RU"/>
        </w:rPr>
        <w:t xml:space="preserve"> в целом</w:t>
      </w:r>
      <w:r w:rsidRPr="00394DE8">
        <w:rPr>
          <w:kern w:val="22"/>
          <w:szCs w:val="22"/>
          <w:lang w:val="ru-RU"/>
        </w:rPr>
        <w:t xml:space="preserve">. </w:t>
      </w:r>
      <w:r>
        <w:rPr>
          <w:kern w:val="22"/>
          <w:szCs w:val="22"/>
          <w:lang w:val="ru-RU"/>
        </w:rPr>
        <w:t>После</w:t>
      </w:r>
      <w:r w:rsidRPr="00927A30">
        <w:rPr>
          <w:kern w:val="22"/>
          <w:szCs w:val="22"/>
          <w:lang w:val="ru-RU"/>
        </w:rPr>
        <w:t xml:space="preserve"> недавних крупных экологических форумов по вопросам изменения климата, опустынивания, </w:t>
      </w:r>
      <w:r>
        <w:rPr>
          <w:kern w:val="22"/>
          <w:szCs w:val="22"/>
          <w:lang w:val="ru-RU"/>
        </w:rPr>
        <w:t xml:space="preserve">применения </w:t>
      </w:r>
      <w:r w:rsidRPr="00927A30">
        <w:rPr>
          <w:kern w:val="22"/>
          <w:szCs w:val="22"/>
          <w:lang w:val="ru-RU"/>
        </w:rPr>
        <w:t xml:space="preserve">химических веществ и </w:t>
      </w:r>
      <w:r>
        <w:rPr>
          <w:kern w:val="22"/>
          <w:szCs w:val="22"/>
          <w:lang w:val="ru-RU"/>
        </w:rPr>
        <w:t xml:space="preserve">утилизации </w:t>
      </w:r>
      <w:r w:rsidRPr="00927A30">
        <w:rPr>
          <w:kern w:val="22"/>
          <w:szCs w:val="22"/>
          <w:lang w:val="ru-RU"/>
        </w:rPr>
        <w:t>отходов</w:t>
      </w:r>
      <w:r>
        <w:rPr>
          <w:kern w:val="22"/>
          <w:szCs w:val="22"/>
          <w:lang w:val="ru-RU"/>
        </w:rPr>
        <w:t xml:space="preserve"> особое</w:t>
      </w:r>
      <w:r w:rsidRPr="00927A30">
        <w:rPr>
          <w:kern w:val="22"/>
          <w:szCs w:val="22"/>
          <w:lang w:val="ru-RU"/>
        </w:rPr>
        <w:t xml:space="preserve"> внимание </w:t>
      </w:r>
      <w:r>
        <w:rPr>
          <w:kern w:val="22"/>
          <w:szCs w:val="22"/>
          <w:lang w:val="ru-RU"/>
        </w:rPr>
        <w:t>стало уделяться</w:t>
      </w:r>
      <w:r w:rsidRPr="00927A30">
        <w:rPr>
          <w:kern w:val="22"/>
          <w:szCs w:val="22"/>
          <w:lang w:val="ru-RU"/>
        </w:rPr>
        <w:t xml:space="preserve"> биоразнообразию и </w:t>
      </w:r>
      <w:r>
        <w:rPr>
          <w:kern w:val="22"/>
          <w:szCs w:val="22"/>
          <w:lang w:val="ru-RU"/>
        </w:rPr>
        <w:t>связанным с ним</w:t>
      </w:r>
      <w:r w:rsidRPr="00927A30">
        <w:rPr>
          <w:kern w:val="22"/>
          <w:szCs w:val="22"/>
          <w:lang w:val="ru-RU"/>
        </w:rPr>
        <w:t xml:space="preserve"> </w:t>
      </w:r>
      <w:r>
        <w:rPr>
          <w:kern w:val="22"/>
          <w:szCs w:val="22"/>
          <w:lang w:val="ru-RU"/>
        </w:rPr>
        <w:t>к</w:t>
      </w:r>
      <w:r w:rsidRPr="00927A30">
        <w:rPr>
          <w:kern w:val="22"/>
          <w:szCs w:val="22"/>
          <w:lang w:val="ru-RU"/>
        </w:rPr>
        <w:t>онвенци</w:t>
      </w:r>
      <w:r>
        <w:rPr>
          <w:kern w:val="22"/>
          <w:szCs w:val="22"/>
          <w:lang w:val="ru-RU"/>
        </w:rPr>
        <w:t>ям</w:t>
      </w:r>
      <w:r w:rsidRPr="00927A30">
        <w:rPr>
          <w:kern w:val="22"/>
          <w:szCs w:val="22"/>
          <w:lang w:val="ru-RU"/>
        </w:rPr>
        <w:t>. Глобальн</w:t>
      </w:r>
      <w:r>
        <w:rPr>
          <w:kern w:val="22"/>
          <w:szCs w:val="22"/>
          <w:lang w:val="ru-RU"/>
        </w:rPr>
        <w:t>ая</w:t>
      </w:r>
      <w:r w:rsidRPr="00927A30">
        <w:rPr>
          <w:kern w:val="22"/>
          <w:szCs w:val="22"/>
          <w:lang w:val="ru-RU"/>
        </w:rPr>
        <w:t xml:space="preserve"> рам</w:t>
      </w:r>
      <w:r>
        <w:rPr>
          <w:kern w:val="22"/>
          <w:szCs w:val="22"/>
          <w:lang w:val="ru-RU"/>
        </w:rPr>
        <w:t>очная программа в области</w:t>
      </w:r>
      <w:r w:rsidRPr="00927A30">
        <w:rPr>
          <w:kern w:val="22"/>
          <w:szCs w:val="22"/>
          <w:lang w:val="ru-RU"/>
        </w:rPr>
        <w:t xml:space="preserve"> биоразнообрази</w:t>
      </w:r>
      <w:r>
        <w:rPr>
          <w:kern w:val="22"/>
          <w:szCs w:val="22"/>
          <w:lang w:val="ru-RU"/>
        </w:rPr>
        <w:t>я</w:t>
      </w:r>
      <w:r w:rsidRPr="00927A30">
        <w:rPr>
          <w:kern w:val="22"/>
          <w:szCs w:val="22"/>
          <w:lang w:val="ru-RU"/>
        </w:rPr>
        <w:t xml:space="preserve"> на период после 2020 года име</w:t>
      </w:r>
      <w:r>
        <w:rPr>
          <w:kern w:val="22"/>
          <w:szCs w:val="22"/>
          <w:lang w:val="ru-RU"/>
        </w:rPr>
        <w:t>ет</w:t>
      </w:r>
      <w:r w:rsidRPr="00927A30">
        <w:rPr>
          <w:kern w:val="22"/>
          <w:szCs w:val="22"/>
          <w:lang w:val="ru-RU"/>
        </w:rPr>
        <w:t xml:space="preserve"> решающее значение для усилий по преодолению тройного планетарного кризиса, связанного с изменением климата, утратой биоразнообразия</w:t>
      </w:r>
      <w:r>
        <w:rPr>
          <w:kern w:val="22"/>
          <w:szCs w:val="22"/>
          <w:lang w:val="ru-RU"/>
        </w:rPr>
        <w:t xml:space="preserve"> и</w:t>
      </w:r>
      <w:r w:rsidRPr="00927A30">
        <w:rPr>
          <w:kern w:val="22"/>
          <w:szCs w:val="22"/>
          <w:lang w:val="ru-RU"/>
        </w:rPr>
        <w:t xml:space="preserve"> загрязнением окружающей среды и отходами. </w:t>
      </w:r>
      <w:r>
        <w:rPr>
          <w:kern w:val="22"/>
          <w:szCs w:val="22"/>
          <w:lang w:val="ru-RU"/>
        </w:rPr>
        <w:t>О</w:t>
      </w:r>
      <w:r w:rsidRPr="006F03F8">
        <w:rPr>
          <w:kern w:val="22"/>
          <w:szCs w:val="22"/>
          <w:lang w:val="ru-RU"/>
        </w:rPr>
        <w:t xml:space="preserve">на обозначила </w:t>
      </w:r>
      <w:r>
        <w:rPr>
          <w:kern w:val="22"/>
          <w:szCs w:val="22"/>
          <w:lang w:val="ru-RU"/>
        </w:rPr>
        <w:t>требующие улучшения в ходе</w:t>
      </w:r>
      <w:r w:rsidRPr="006F03F8">
        <w:rPr>
          <w:kern w:val="22"/>
          <w:szCs w:val="22"/>
          <w:lang w:val="ru-RU"/>
        </w:rPr>
        <w:t xml:space="preserve"> текуще</w:t>
      </w:r>
      <w:r>
        <w:rPr>
          <w:kern w:val="22"/>
          <w:szCs w:val="22"/>
          <w:lang w:val="ru-RU"/>
        </w:rPr>
        <w:t>го</w:t>
      </w:r>
      <w:r w:rsidRPr="006F03F8">
        <w:rPr>
          <w:kern w:val="22"/>
          <w:szCs w:val="22"/>
          <w:lang w:val="ru-RU"/>
        </w:rPr>
        <w:t xml:space="preserve"> </w:t>
      </w:r>
      <w:r>
        <w:rPr>
          <w:kern w:val="22"/>
          <w:szCs w:val="22"/>
          <w:lang w:val="ru-RU"/>
        </w:rPr>
        <w:t>совещания</w:t>
      </w:r>
      <w:r w:rsidRPr="006F03F8">
        <w:rPr>
          <w:kern w:val="22"/>
          <w:szCs w:val="22"/>
          <w:lang w:val="ru-RU"/>
        </w:rPr>
        <w:t xml:space="preserve"> области, включая определение </w:t>
      </w:r>
      <w:r>
        <w:rPr>
          <w:kern w:val="22"/>
          <w:szCs w:val="22"/>
          <w:lang w:val="ru-RU"/>
        </w:rPr>
        <w:t>целей</w:t>
      </w:r>
      <w:r w:rsidRPr="006F03F8">
        <w:rPr>
          <w:kern w:val="22"/>
          <w:szCs w:val="22"/>
          <w:lang w:val="ru-RU"/>
        </w:rPr>
        <w:t xml:space="preserve"> и </w:t>
      </w:r>
      <w:r>
        <w:rPr>
          <w:kern w:val="22"/>
          <w:szCs w:val="22"/>
          <w:lang w:val="ru-RU"/>
        </w:rPr>
        <w:t>возможностей измерения прогресса,</w:t>
      </w:r>
      <w:r w:rsidRPr="006F03F8">
        <w:rPr>
          <w:kern w:val="22"/>
          <w:szCs w:val="22"/>
          <w:lang w:val="ru-RU"/>
        </w:rPr>
        <w:t xml:space="preserve"> </w:t>
      </w:r>
      <w:r w:rsidRPr="006F03F8">
        <w:rPr>
          <w:kern w:val="22"/>
          <w:szCs w:val="22"/>
          <w:lang w:val="ru-RU"/>
        </w:rPr>
        <w:lastRenderedPageBreak/>
        <w:t>укрепление планирования, отчетности и обзора</w:t>
      </w:r>
      <w:r>
        <w:rPr>
          <w:kern w:val="22"/>
          <w:szCs w:val="22"/>
          <w:lang w:val="ru-RU"/>
        </w:rPr>
        <w:t>,</w:t>
      </w:r>
      <w:r w:rsidRPr="006F03F8">
        <w:rPr>
          <w:kern w:val="22"/>
          <w:szCs w:val="22"/>
          <w:lang w:val="ru-RU"/>
        </w:rPr>
        <w:t xml:space="preserve"> мобилизацию ресурсов и </w:t>
      </w:r>
      <w:r>
        <w:rPr>
          <w:kern w:val="22"/>
          <w:szCs w:val="22"/>
          <w:lang w:val="ru-RU"/>
        </w:rPr>
        <w:t xml:space="preserve">цифровую </w:t>
      </w:r>
      <w:r w:rsidRPr="006F03F8">
        <w:rPr>
          <w:kern w:val="22"/>
          <w:szCs w:val="22"/>
          <w:lang w:val="ru-RU"/>
        </w:rPr>
        <w:t>информацию о последовательност</w:t>
      </w:r>
      <w:r>
        <w:rPr>
          <w:kern w:val="22"/>
          <w:szCs w:val="22"/>
          <w:lang w:val="ru-RU"/>
        </w:rPr>
        <w:t>ях в отношении</w:t>
      </w:r>
      <w:r w:rsidRPr="006F03F8">
        <w:rPr>
          <w:kern w:val="22"/>
          <w:szCs w:val="22"/>
          <w:lang w:val="ru-RU"/>
        </w:rPr>
        <w:t xml:space="preserve"> генетических ресурсов. </w:t>
      </w:r>
      <w:r>
        <w:rPr>
          <w:kern w:val="22"/>
          <w:szCs w:val="22"/>
          <w:lang w:val="ru-RU"/>
        </w:rPr>
        <w:t>Признав</w:t>
      </w:r>
      <w:r w:rsidRPr="006F03F8">
        <w:rPr>
          <w:kern w:val="22"/>
          <w:szCs w:val="22"/>
          <w:lang w:val="ru-RU"/>
        </w:rPr>
        <w:t xml:space="preserve">, что </w:t>
      </w:r>
      <w:r>
        <w:rPr>
          <w:kern w:val="22"/>
          <w:szCs w:val="22"/>
          <w:lang w:val="ru-RU"/>
        </w:rPr>
        <w:t>не всегда легко найти точки соприкосновения</w:t>
      </w:r>
      <w:r w:rsidRPr="006F03F8">
        <w:rPr>
          <w:kern w:val="22"/>
          <w:szCs w:val="22"/>
          <w:lang w:val="ru-RU"/>
        </w:rPr>
        <w:t xml:space="preserve">, она </w:t>
      </w:r>
      <w:r>
        <w:rPr>
          <w:kern w:val="22"/>
          <w:szCs w:val="22"/>
          <w:lang w:val="ru-RU"/>
        </w:rPr>
        <w:t>с обеспокоенностью отметила</w:t>
      </w:r>
      <w:r w:rsidRPr="006F03F8">
        <w:rPr>
          <w:kern w:val="22"/>
          <w:szCs w:val="22"/>
          <w:lang w:val="ru-RU"/>
        </w:rPr>
        <w:t xml:space="preserve">, что </w:t>
      </w:r>
      <w:r>
        <w:rPr>
          <w:kern w:val="22"/>
          <w:szCs w:val="22"/>
          <w:lang w:val="ru-RU"/>
        </w:rPr>
        <w:t>из-за утраты</w:t>
      </w:r>
      <w:r w:rsidRPr="006F03F8">
        <w:rPr>
          <w:kern w:val="22"/>
          <w:szCs w:val="22"/>
          <w:lang w:val="ru-RU"/>
        </w:rPr>
        <w:t xml:space="preserve"> биоразнообразия планета и здоровье </w:t>
      </w:r>
      <w:r>
        <w:rPr>
          <w:kern w:val="22"/>
          <w:szCs w:val="22"/>
          <w:lang w:val="ru-RU"/>
        </w:rPr>
        <w:t>человечества</w:t>
      </w:r>
      <w:r w:rsidRPr="006F03F8">
        <w:rPr>
          <w:kern w:val="22"/>
          <w:szCs w:val="22"/>
          <w:lang w:val="ru-RU"/>
        </w:rPr>
        <w:t xml:space="preserve"> находятся под серьезной угрозой, и призвала участников </w:t>
      </w:r>
      <w:r>
        <w:rPr>
          <w:kern w:val="22"/>
          <w:szCs w:val="22"/>
          <w:lang w:val="ru-RU"/>
        </w:rPr>
        <w:t xml:space="preserve">текущего совещания </w:t>
      </w:r>
      <w:r w:rsidRPr="006F03F8">
        <w:rPr>
          <w:kern w:val="22"/>
          <w:szCs w:val="22"/>
          <w:lang w:val="ru-RU"/>
        </w:rPr>
        <w:t xml:space="preserve">сделать </w:t>
      </w:r>
      <w:r>
        <w:rPr>
          <w:kern w:val="22"/>
          <w:szCs w:val="22"/>
          <w:lang w:val="ru-RU"/>
        </w:rPr>
        <w:t>еще одно последнее усилие</w:t>
      </w:r>
      <w:r w:rsidRPr="006F03F8">
        <w:rPr>
          <w:kern w:val="22"/>
          <w:szCs w:val="22"/>
          <w:lang w:val="ru-RU"/>
        </w:rPr>
        <w:t xml:space="preserve"> в подготовке к Конференции </w:t>
      </w:r>
      <w:r w:rsidR="002469B1">
        <w:rPr>
          <w:kern w:val="22"/>
          <w:szCs w:val="22"/>
          <w:lang w:val="ru-RU"/>
        </w:rPr>
        <w:t>С</w:t>
      </w:r>
      <w:r w:rsidRPr="006F03F8">
        <w:rPr>
          <w:kern w:val="22"/>
          <w:szCs w:val="22"/>
          <w:lang w:val="ru-RU"/>
        </w:rPr>
        <w:t xml:space="preserve">торон, </w:t>
      </w:r>
      <w:r>
        <w:rPr>
          <w:kern w:val="22"/>
          <w:szCs w:val="22"/>
          <w:lang w:val="ru-RU"/>
        </w:rPr>
        <w:t xml:space="preserve">с </w:t>
      </w:r>
      <w:proofErr w:type="gramStart"/>
      <w:r>
        <w:rPr>
          <w:kern w:val="22"/>
          <w:szCs w:val="22"/>
          <w:lang w:val="ru-RU"/>
        </w:rPr>
        <w:t>тем</w:t>
      </w:r>
      <w:proofErr w:type="gramEnd"/>
      <w:r>
        <w:rPr>
          <w:kern w:val="22"/>
          <w:szCs w:val="22"/>
          <w:lang w:val="ru-RU"/>
        </w:rPr>
        <w:t xml:space="preserve"> </w:t>
      </w:r>
      <w:r w:rsidRPr="006F03F8">
        <w:rPr>
          <w:kern w:val="22"/>
          <w:szCs w:val="22"/>
          <w:lang w:val="ru-RU"/>
        </w:rPr>
        <w:t xml:space="preserve">чтобы создать основу, которая </w:t>
      </w:r>
      <w:r>
        <w:rPr>
          <w:kern w:val="22"/>
          <w:szCs w:val="22"/>
          <w:lang w:val="ru-RU"/>
        </w:rPr>
        <w:t>будет способствовать</w:t>
      </w:r>
      <w:r w:rsidRPr="006F03F8">
        <w:rPr>
          <w:kern w:val="22"/>
          <w:szCs w:val="22"/>
          <w:lang w:val="ru-RU"/>
        </w:rPr>
        <w:t xml:space="preserve"> процветанию каждого человека и всех других видов</w:t>
      </w:r>
      <w:r>
        <w:rPr>
          <w:kern w:val="22"/>
          <w:szCs w:val="22"/>
          <w:lang w:val="ru-RU"/>
        </w:rPr>
        <w:t xml:space="preserve"> живых существ</w:t>
      </w:r>
      <w:r w:rsidRPr="006F03F8">
        <w:rPr>
          <w:kern w:val="22"/>
          <w:szCs w:val="22"/>
          <w:lang w:val="ru-RU"/>
        </w:rPr>
        <w:t>.</w:t>
      </w:r>
    </w:p>
    <w:p w:rsidR="00F249E0" w:rsidRPr="00920051" w:rsidRDefault="00F249E0" w:rsidP="00F249E0">
      <w:pPr>
        <w:pStyle w:val="Para1"/>
        <w:numPr>
          <w:ilvl w:val="0"/>
          <w:numId w:val="2"/>
        </w:numPr>
        <w:tabs>
          <w:tab w:val="clear" w:pos="360"/>
        </w:tabs>
        <w:rPr>
          <w:sz w:val="24"/>
          <w:lang w:val="ru-RU"/>
        </w:rPr>
      </w:pPr>
      <w:r w:rsidRPr="00920051">
        <w:rPr>
          <w:lang w:val="ru-RU"/>
        </w:rPr>
        <w:t xml:space="preserve">Г-н </w:t>
      </w:r>
      <w:proofErr w:type="spellStart"/>
      <w:r w:rsidR="00C02F23" w:rsidRPr="00394DE8">
        <w:rPr>
          <w:lang w:val="ru-RU"/>
        </w:rPr>
        <w:t>Жунцю</w:t>
      </w:r>
      <w:proofErr w:type="spellEnd"/>
      <w:r w:rsidRPr="00920051">
        <w:rPr>
          <w:lang w:val="ru-RU"/>
        </w:rPr>
        <w:t xml:space="preserve">, выступая от имени </w:t>
      </w:r>
      <w:r w:rsidR="002469B1">
        <w:rPr>
          <w:lang w:val="ru-RU"/>
        </w:rPr>
        <w:t>П</w:t>
      </w:r>
      <w:r w:rsidRPr="00920051">
        <w:rPr>
          <w:lang w:val="ru-RU"/>
        </w:rPr>
        <w:t xml:space="preserve">редседателя Конференции </w:t>
      </w:r>
      <w:r w:rsidR="002469B1">
        <w:rPr>
          <w:lang w:val="ru-RU"/>
        </w:rPr>
        <w:t>С</w:t>
      </w:r>
      <w:r w:rsidRPr="00920051">
        <w:rPr>
          <w:lang w:val="ru-RU"/>
        </w:rPr>
        <w:t xml:space="preserve">торон, поблагодарил правительство Кении за тщательно продуманную организацию совещания. Он отметил, </w:t>
      </w:r>
      <w:proofErr w:type="gramStart"/>
      <w:r w:rsidRPr="00920051">
        <w:rPr>
          <w:lang w:val="ru-RU"/>
        </w:rPr>
        <w:t>что</w:t>
      </w:r>
      <w:proofErr w:type="gramEnd"/>
      <w:r w:rsidRPr="00920051">
        <w:rPr>
          <w:lang w:val="ru-RU"/>
        </w:rPr>
        <w:t xml:space="preserve"> несмотря на устойчивый глобальный прогресс в сохранении биоразнообразия, достигнутый благодаря широкомасштабным усилиям и многостороннему участию, процесс сокращения глобального биоразнообразия полностью остановить не удалось, и призвал все </w:t>
      </w:r>
      <w:r w:rsidR="002469B1">
        <w:rPr>
          <w:lang w:val="ru-RU"/>
        </w:rPr>
        <w:t>С</w:t>
      </w:r>
      <w:r w:rsidRPr="00920051">
        <w:rPr>
          <w:lang w:val="ru-RU"/>
        </w:rPr>
        <w:t xml:space="preserve">тороны активно работать, с тем чтобы обратить его вспять. </w:t>
      </w:r>
      <w:proofErr w:type="gramStart"/>
      <w:r w:rsidRPr="00920051">
        <w:rPr>
          <w:lang w:val="ru-RU"/>
        </w:rPr>
        <w:t xml:space="preserve">Он напомнил об учрежденном президентом Китая Си </w:t>
      </w:r>
      <w:proofErr w:type="spellStart"/>
      <w:r w:rsidRPr="00920051">
        <w:rPr>
          <w:lang w:val="ru-RU"/>
        </w:rPr>
        <w:t>Цзиньпином</w:t>
      </w:r>
      <w:proofErr w:type="spellEnd"/>
      <w:r w:rsidRPr="00920051">
        <w:rPr>
          <w:lang w:val="ru-RU"/>
        </w:rPr>
        <w:t xml:space="preserve"> </w:t>
      </w:r>
      <w:proofErr w:type="spellStart"/>
      <w:r w:rsidRPr="00920051">
        <w:rPr>
          <w:lang w:val="ru-RU"/>
        </w:rPr>
        <w:t>Куньминском</w:t>
      </w:r>
      <w:proofErr w:type="spellEnd"/>
      <w:r w:rsidRPr="00920051">
        <w:rPr>
          <w:lang w:val="ru-RU"/>
        </w:rPr>
        <w:t xml:space="preserve"> фонде биоразнообразия и предоставленном его страной взносе в размере 1,5 млрд юаней и заявил, что создание этого фонда и принятие </w:t>
      </w:r>
      <w:proofErr w:type="spellStart"/>
      <w:r w:rsidRPr="00920051">
        <w:rPr>
          <w:lang w:val="ru-RU"/>
        </w:rPr>
        <w:t>Куньминской</w:t>
      </w:r>
      <w:proofErr w:type="spellEnd"/>
      <w:r w:rsidRPr="00920051">
        <w:rPr>
          <w:lang w:val="ru-RU"/>
        </w:rPr>
        <w:t xml:space="preserve"> декларации (CBD/COP/15/5/Add.1) дали мощный политический стимул проведению консультаций по подготовке глобальной рамочной программе в области биоразнообразия.</w:t>
      </w:r>
      <w:proofErr w:type="gramEnd"/>
      <w:r w:rsidRPr="00920051">
        <w:rPr>
          <w:lang w:val="ru-RU"/>
        </w:rPr>
        <w:t xml:space="preserve"> В марте 2022 года на второй части третьего совещания Рабочей группы </w:t>
      </w:r>
      <w:r w:rsidR="002469B1">
        <w:rPr>
          <w:lang w:val="ru-RU"/>
        </w:rPr>
        <w:t>С</w:t>
      </w:r>
      <w:r w:rsidRPr="00920051">
        <w:rPr>
          <w:lang w:val="ru-RU"/>
        </w:rPr>
        <w:t xml:space="preserve">тороны продемонстрировали общее стремление найти точки соприкосновения, невзирая на существующие разногласия, что заложило прочную основу для последующих переговоров. </w:t>
      </w:r>
      <w:proofErr w:type="gramStart"/>
      <w:r w:rsidRPr="00920051">
        <w:rPr>
          <w:lang w:val="ru-RU"/>
        </w:rPr>
        <w:t xml:space="preserve">Он выразил надежду, что </w:t>
      </w:r>
      <w:r w:rsidR="002469B1">
        <w:rPr>
          <w:lang w:val="ru-RU"/>
        </w:rPr>
        <w:t>С</w:t>
      </w:r>
      <w:r w:rsidRPr="00920051">
        <w:rPr>
          <w:lang w:val="ru-RU"/>
        </w:rPr>
        <w:t>тороны воспользуются возникшей в связи с проведением текущего совещания возможностью для укрепления своей политической решимости в отношении принятия рамочной программы в области биоразнообразия и достижения существенного прогресса в работе по таким ключевым вопросам, как цифровая информация о последовательностях в отношении генетических ресурсов и мобилизация ресурсов, а также согласования окончательного текста рамочной программы.</w:t>
      </w:r>
      <w:proofErr w:type="gramEnd"/>
      <w:r w:rsidRPr="00920051">
        <w:rPr>
          <w:lang w:val="ru-RU"/>
        </w:rPr>
        <w:t xml:space="preserve"> Несмотря на сохраняющиеся в ходе текущих переговоров разногласия по тексту, все </w:t>
      </w:r>
      <w:r w:rsidR="002469B1">
        <w:rPr>
          <w:lang w:val="ru-RU"/>
        </w:rPr>
        <w:t>С</w:t>
      </w:r>
      <w:r w:rsidRPr="00920051">
        <w:rPr>
          <w:lang w:val="ru-RU"/>
        </w:rPr>
        <w:t xml:space="preserve">тороны глубоко заинтересованы в укреплении мер по сохранению глобального биоразнообразия и выведении его на путь восстановления до 2030 года. В этой связи он выразил надежду, что все </w:t>
      </w:r>
      <w:r w:rsidR="002469B1">
        <w:rPr>
          <w:lang w:val="ru-RU"/>
        </w:rPr>
        <w:t>С</w:t>
      </w:r>
      <w:r w:rsidRPr="00920051">
        <w:rPr>
          <w:lang w:val="ru-RU"/>
        </w:rPr>
        <w:t xml:space="preserve">тороны в духе международного сотрудничества и на основе многостороннего подхода будут работать сообща над формированием справедливой и рациональной системы управления глобальным биоразнообразием, в создание которой каждая </w:t>
      </w:r>
      <w:r w:rsidR="002469B1">
        <w:rPr>
          <w:lang w:val="ru-RU"/>
        </w:rPr>
        <w:t>С</w:t>
      </w:r>
      <w:r w:rsidRPr="00920051">
        <w:rPr>
          <w:lang w:val="ru-RU"/>
        </w:rPr>
        <w:t>торона внесет свой вклад.</w:t>
      </w:r>
    </w:p>
    <w:p w:rsidR="00F249E0" w:rsidRDefault="00F249E0" w:rsidP="0038461E">
      <w:pPr>
        <w:pStyle w:val="Para1"/>
        <w:tabs>
          <w:tab w:val="clear" w:pos="360"/>
        </w:tabs>
        <w:rPr>
          <w:rFonts w:cs="TimesNewRomanPSMT"/>
          <w:lang w:val="ru-RU" w:eastAsia="zh-CN"/>
        </w:rPr>
      </w:pPr>
      <w:r w:rsidRPr="00920051">
        <w:rPr>
          <w:rFonts w:cs="TimesNewRomanPSMT"/>
          <w:lang w:val="ru-RU" w:eastAsia="zh-CN"/>
        </w:rPr>
        <w:t xml:space="preserve">Г-жа </w:t>
      </w:r>
      <w:proofErr w:type="spellStart"/>
      <w:r w:rsidRPr="00920051">
        <w:rPr>
          <w:rFonts w:cs="TimesNewRomanPSMT"/>
          <w:lang w:val="ru-RU" w:eastAsia="zh-CN"/>
        </w:rPr>
        <w:t>Мрема</w:t>
      </w:r>
      <w:proofErr w:type="spellEnd"/>
      <w:r w:rsidRPr="00920051">
        <w:rPr>
          <w:rFonts w:cs="TimesNewRomanPSMT"/>
          <w:lang w:val="ru-RU" w:eastAsia="zh-CN"/>
        </w:rPr>
        <w:t xml:space="preserve"> приветствовала участников четвертого совещания, вернувшихся в Кению, где проходило первое совещание Рабочей группы в 2019 году и которая, как колыбель человечества, является идеальным местом для возобновления </w:t>
      </w:r>
      <w:r w:rsidR="002469B1">
        <w:rPr>
          <w:rFonts w:cs="TimesNewRomanPSMT"/>
          <w:lang w:val="ru-RU" w:eastAsia="zh-CN"/>
        </w:rPr>
        <w:t>С</w:t>
      </w:r>
      <w:r w:rsidRPr="00920051">
        <w:rPr>
          <w:rFonts w:cs="TimesNewRomanPSMT"/>
          <w:lang w:val="ru-RU" w:eastAsia="zh-CN"/>
        </w:rPr>
        <w:t xml:space="preserve">торонами работы </w:t>
      </w:r>
      <w:r>
        <w:rPr>
          <w:rFonts w:cs="TimesNewRomanPSMT"/>
          <w:lang w:val="ru-RU" w:eastAsia="zh-CN"/>
        </w:rPr>
        <w:t>по</w:t>
      </w:r>
      <w:r w:rsidRPr="00920051">
        <w:rPr>
          <w:rFonts w:cs="TimesNewRomanPSMT"/>
          <w:lang w:val="ru-RU" w:eastAsia="zh-CN"/>
        </w:rPr>
        <w:t xml:space="preserve"> решени</w:t>
      </w:r>
      <w:r>
        <w:rPr>
          <w:rFonts w:cs="TimesNewRomanPSMT"/>
          <w:lang w:val="ru-RU" w:eastAsia="zh-CN"/>
        </w:rPr>
        <w:t>ю</w:t>
      </w:r>
      <w:r w:rsidRPr="00920051">
        <w:rPr>
          <w:rFonts w:cs="TimesNewRomanPSMT"/>
          <w:lang w:val="ru-RU" w:eastAsia="zh-CN"/>
        </w:rPr>
        <w:t xml:space="preserve"> стоящей перед ними важнейшей задачи. Она поблагодарила Председателя Конференции сторон г-на </w:t>
      </w:r>
      <w:proofErr w:type="spellStart"/>
      <w:r w:rsidRPr="00920051">
        <w:rPr>
          <w:lang w:val="ru-RU"/>
        </w:rPr>
        <w:t>Жунцю</w:t>
      </w:r>
      <w:proofErr w:type="spellEnd"/>
      <w:r w:rsidRPr="00920051">
        <w:rPr>
          <w:lang w:val="ru-RU"/>
        </w:rPr>
        <w:t xml:space="preserve"> </w:t>
      </w:r>
      <w:r w:rsidRPr="00920051">
        <w:rPr>
          <w:rFonts w:cs="TimesNewRomanPSMT"/>
          <w:lang w:val="ru-RU" w:eastAsia="zh-CN"/>
        </w:rPr>
        <w:t xml:space="preserve">за руководство совместно с его коллегами подготовкой к нынешнему совещанию. Она также поблагодарила ЮНЕП и отделение Организации Объединенных Наций в Найроби за проведение совещания и </w:t>
      </w:r>
      <w:r w:rsidRPr="00C02F23">
        <w:rPr>
          <w:lang w:val="ru-RU"/>
        </w:rPr>
        <w:t>выразила</w:t>
      </w:r>
      <w:r w:rsidRPr="00920051">
        <w:rPr>
          <w:rFonts w:cs="TimesNewRomanPSMT"/>
          <w:lang w:val="ru-RU" w:eastAsia="zh-CN"/>
        </w:rPr>
        <w:t xml:space="preserve"> признательность председателям вспомогательных органов за руководство работой этих органов, разработавших ключевые рекомендации, которые станут неотъемлемой частью комплекса мер на период после 2020 года, который будет принят Конференцией Сторон.</w:t>
      </w:r>
      <w:r w:rsidRPr="00920051">
        <w:rPr>
          <w:lang w:val="ru-RU"/>
        </w:rPr>
        <w:t xml:space="preserve"> </w:t>
      </w:r>
      <w:proofErr w:type="gramStart"/>
      <w:r w:rsidRPr="00920051">
        <w:rPr>
          <w:rFonts w:cs="TimesNewRomanPSMT"/>
          <w:lang w:val="ru-RU" w:eastAsia="zh-CN"/>
        </w:rPr>
        <w:t xml:space="preserve">Она выразила искреннюю признательность </w:t>
      </w:r>
      <w:r w:rsidR="006D1A3B">
        <w:rPr>
          <w:rFonts w:cs="TimesNewRomanPSMT"/>
          <w:lang w:val="ru-RU" w:eastAsia="zh-CN"/>
        </w:rPr>
        <w:t>С</w:t>
      </w:r>
      <w:r w:rsidRPr="00920051">
        <w:rPr>
          <w:rFonts w:cs="TimesNewRomanPSMT"/>
          <w:lang w:val="ru-RU" w:eastAsia="zh-CN"/>
        </w:rPr>
        <w:t>торонам</w:t>
      </w:r>
      <w:r w:rsidR="00307FFC">
        <w:rPr>
          <w:rFonts w:cs="TimesNewRomanPSMT"/>
          <w:lang w:val="ru-RU" w:eastAsia="zh-CN"/>
        </w:rPr>
        <w:t>, предоставившим финансирование для проведения данного совещания,</w:t>
      </w:r>
      <w:r w:rsidRPr="00920051">
        <w:rPr>
          <w:rFonts w:cs="TimesNewRomanPSMT"/>
          <w:lang w:val="ru-RU" w:eastAsia="zh-CN"/>
        </w:rPr>
        <w:t xml:space="preserve"> – Австралии, Германии, Канаде, Соединенному Королевству Великобритании и Северной Ирландии, Франции и Европейскому Союзу, – а также многим другим донорам, которые помогли покрыть расходы на участие</w:t>
      </w:r>
      <w:r w:rsidR="00307FFC">
        <w:rPr>
          <w:rFonts w:cs="TimesNewRomanPSMT"/>
          <w:lang w:val="ru-RU" w:eastAsia="zh-CN"/>
        </w:rPr>
        <w:t xml:space="preserve"> представителей развивающихся стран и стран с переходной экономикой</w:t>
      </w:r>
      <w:r w:rsidRPr="00920051">
        <w:rPr>
          <w:rFonts w:cs="TimesNewRomanPSMT"/>
          <w:lang w:val="ru-RU" w:eastAsia="zh-CN"/>
        </w:rPr>
        <w:t xml:space="preserve">, </w:t>
      </w:r>
      <w:r w:rsidR="00307FFC" w:rsidRPr="00920051">
        <w:rPr>
          <w:rFonts w:cs="TimesNewRomanPSMT"/>
          <w:lang w:val="ru-RU" w:eastAsia="zh-CN"/>
        </w:rPr>
        <w:t xml:space="preserve">– Австралии, </w:t>
      </w:r>
      <w:r w:rsidR="00307FFC">
        <w:rPr>
          <w:rFonts w:cs="TimesNewRomanPSMT"/>
          <w:lang w:val="ru-RU" w:eastAsia="zh-CN"/>
        </w:rPr>
        <w:t xml:space="preserve">Австрии, </w:t>
      </w:r>
      <w:r w:rsidR="00307FFC" w:rsidRPr="00920051">
        <w:rPr>
          <w:rFonts w:cs="TimesNewRomanPSMT"/>
          <w:lang w:val="ru-RU" w:eastAsia="zh-CN"/>
        </w:rPr>
        <w:t xml:space="preserve">Германии, Канаде, </w:t>
      </w:r>
      <w:r w:rsidR="00307FFC">
        <w:rPr>
          <w:rFonts w:cs="TimesNewRomanPSMT"/>
          <w:lang w:val="ru-RU" w:eastAsia="zh-CN"/>
        </w:rPr>
        <w:t xml:space="preserve">Новой Зеландии, Норвегии, Словакии, Финляндии и Швеции, </w:t>
      </w:r>
      <w:r w:rsidR="006C2A15">
        <w:rPr>
          <w:rFonts w:cs="TimesNewRomanPSMT"/>
          <w:lang w:val="ru-RU" w:eastAsia="zh-CN"/>
        </w:rPr>
        <w:t xml:space="preserve">и </w:t>
      </w:r>
      <w:r w:rsidR="006C2A15" w:rsidRPr="00920051">
        <w:rPr>
          <w:rFonts w:cs="TimesNewRomanPSMT"/>
          <w:lang w:val="ru-RU" w:eastAsia="zh-CN"/>
        </w:rPr>
        <w:t xml:space="preserve">донорам, которые помогли покрыть </w:t>
      </w:r>
      <w:r w:rsidR="006C2A15">
        <w:rPr>
          <w:rFonts w:cs="TimesNewRomanPSMT"/>
          <w:lang w:val="ru-RU" w:eastAsia="zh-CN"/>
        </w:rPr>
        <w:t>расходы</w:t>
      </w:r>
      <w:proofErr w:type="gramEnd"/>
      <w:r w:rsidR="006C2A15">
        <w:rPr>
          <w:rFonts w:cs="TimesNewRomanPSMT"/>
          <w:lang w:val="ru-RU" w:eastAsia="zh-CN"/>
        </w:rPr>
        <w:t xml:space="preserve"> </w:t>
      </w:r>
      <w:proofErr w:type="gramStart"/>
      <w:r w:rsidR="006C2A15">
        <w:rPr>
          <w:rFonts w:cs="TimesNewRomanPSMT"/>
          <w:lang w:val="ru-RU" w:eastAsia="zh-CN"/>
        </w:rPr>
        <w:t>на участие</w:t>
      </w:r>
      <w:r w:rsidRPr="00920051">
        <w:rPr>
          <w:rFonts w:cs="TimesNewRomanPSMT"/>
          <w:lang w:val="ru-RU" w:eastAsia="zh-CN"/>
        </w:rPr>
        <w:t xml:space="preserve"> представителей коренных народов и местных общин и экспертов</w:t>
      </w:r>
      <w:r w:rsidR="006C2A15" w:rsidRPr="006C2A15">
        <w:rPr>
          <w:rFonts w:cs="TimesNewRomanPSMT"/>
          <w:lang w:val="ru-RU" w:eastAsia="zh-CN"/>
        </w:rPr>
        <w:t xml:space="preserve"> </w:t>
      </w:r>
      <w:r w:rsidR="006C2A15" w:rsidRPr="00920051">
        <w:rPr>
          <w:rFonts w:cs="TimesNewRomanPSMT"/>
          <w:lang w:val="ru-RU" w:eastAsia="zh-CN"/>
        </w:rPr>
        <w:t>–</w:t>
      </w:r>
      <w:r w:rsidR="006C2A15">
        <w:rPr>
          <w:rFonts w:cs="TimesNewRomanPSMT"/>
          <w:lang w:val="ru-RU" w:eastAsia="zh-CN"/>
        </w:rPr>
        <w:t xml:space="preserve"> </w:t>
      </w:r>
      <w:r w:rsidR="006C2A15" w:rsidRPr="006C2A15">
        <w:rPr>
          <w:rFonts w:cs="TimesNewRomanPSMT"/>
          <w:lang w:val="ru-RU" w:eastAsia="zh-CN"/>
        </w:rPr>
        <w:t>Австрали</w:t>
      </w:r>
      <w:r w:rsidR="006C2A15">
        <w:rPr>
          <w:rFonts w:cs="TimesNewRomanPSMT"/>
          <w:lang w:val="ru-RU" w:eastAsia="zh-CN"/>
        </w:rPr>
        <w:t>и</w:t>
      </w:r>
      <w:r w:rsidR="006C2A15" w:rsidRPr="006C2A15">
        <w:rPr>
          <w:rFonts w:cs="TimesNewRomanPSMT"/>
          <w:lang w:val="ru-RU" w:eastAsia="zh-CN"/>
        </w:rPr>
        <w:t>,</w:t>
      </w:r>
      <w:r w:rsidR="006C2A15">
        <w:rPr>
          <w:rFonts w:cs="TimesNewRomanPSMT"/>
          <w:lang w:val="ru-RU" w:eastAsia="zh-CN"/>
        </w:rPr>
        <w:t xml:space="preserve"> </w:t>
      </w:r>
      <w:r w:rsidR="006C2A15" w:rsidRPr="006C2A15">
        <w:rPr>
          <w:rFonts w:cs="TimesNewRomanPSMT"/>
          <w:lang w:val="ru-RU" w:eastAsia="zh-CN"/>
        </w:rPr>
        <w:t>Австри</w:t>
      </w:r>
      <w:r w:rsidR="006C2A15">
        <w:rPr>
          <w:rFonts w:cs="TimesNewRomanPSMT"/>
          <w:lang w:val="ru-RU" w:eastAsia="zh-CN"/>
        </w:rPr>
        <w:t>и</w:t>
      </w:r>
      <w:r w:rsidR="006C2A15" w:rsidRPr="006C2A15">
        <w:rPr>
          <w:rFonts w:cs="TimesNewRomanPSMT"/>
          <w:lang w:val="ru-RU" w:eastAsia="zh-CN"/>
        </w:rPr>
        <w:t>,</w:t>
      </w:r>
      <w:r w:rsidR="006C2A15">
        <w:rPr>
          <w:rFonts w:cs="TimesNewRomanPSMT"/>
          <w:lang w:val="ru-RU" w:eastAsia="zh-CN"/>
        </w:rPr>
        <w:t xml:space="preserve"> </w:t>
      </w:r>
      <w:r w:rsidR="006C2A15" w:rsidRPr="006C2A15">
        <w:rPr>
          <w:rFonts w:cs="TimesNewRomanPSMT"/>
          <w:lang w:val="ru-RU" w:eastAsia="zh-CN"/>
        </w:rPr>
        <w:t>Бельги</w:t>
      </w:r>
      <w:r w:rsidR="006C2A15">
        <w:rPr>
          <w:rFonts w:cs="TimesNewRomanPSMT"/>
          <w:lang w:val="ru-RU" w:eastAsia="zh-CN"/>
        </w:rPr>
        <w:t>и</w:t>
      </w:r>
      <w:r w:rsidR="006C2A15" w:rsidRPr="006C2A15">
        <w:rPr>
          <w:rFonts w:cs="TimesNewRomanPSMT"/>
          <w:lang w:val="ru-RU" w:eastAsia="zh-CN"/>
        </w:rPr>
        <w:t>,</w:t>
      </w:r>
      <w:r w:rsidR="006C2A15">
        <w:rPr>
          <w:rFonts w:cs="TimesNewRomanPSMT"/>
          <w:lang w:val="ru-RU" w:eastAsia="zh-CN"/>
        </w:rPr>
        <w:t xml:space="preserve"> </w:t>
      </w:r>
      <w:r w:rsidR="006C2A15" w:rsidRPr="006C2A15">
        <w:rPr>
          <w:rFonts w:cs="TimesNewRomanPSMT"/>
          <w:lang w:val="ru-RU" w:eastAsia="zh-CN"/>
        </w:rPr>
        <w:t>Германи</w:t>
      </w:r>
      <w:r w:rsidR="006C2A15">
        <w:rPr>
          <w:rFonts w:cs="TimesNewRomanPSMT"/>
          <w:lang w:val="ru-RU" w:eastAsia="zh-CN"/>
        </w:rPr>
        <w:t>и</w:t>
      </w:r>
      <w:r w:rsidR="006C2A15" w:rsidRPr="006C2A15">
        <w:rPr>
          <w:rFonts w:cs="TimesNewRomanPSMT"/>
          <w:lang w:val="ru-RU" w:eastAsia="zh-CN"/>
        </w:rPr>
        <w:t>,</w:t>
      </w:r>
      <w:r w:rsidR="006C2A15">
        <w:rPr>
          <w:rFonts w:cs="TimesNewRomanPSMT"/>
          <w:lang w:val="ru-RU" w:eastAsia="zh-CN"/>
        </w:rPr>
        <w:t xml:space="preserve"> </w:t>
      </w:r>
      <w:r w:rsidR="006C2A15" w:rsidRPr="006C2A15">
        <w:rPr>
          <w:rFonts w:cs="TimesNewRomanPSMT"/>
          <w:lang w:val="ru-RU" w:eastAsia="zh-CN"/>
        </w:rPr>
        <w:t>Ирланди</w:t>
      </w:r>
      <w:r w:rsidR="006C2A15">
        <w:rPr>
          <w:rFonts w:cs="TimesNewRomanPSMT"/>
          <w:lang w:val="ru-RU" w:eastAsia="zh-CN"/>
        </w:rPr>
        <w:t>и</w:t>
      </w:r>
      <w:r w:rsidR="006C2A15" w:rsidRPr="006C2A15">
        <w:rPr>
          <w:rFonts w:cs="TimesNewRomanPSMT"/>
          <w:lang w:val="ru-RU" w:eastAsia="zh-CN"/>
        </w:rPr>
        <w:t>,</w:t>
      </w:r>
      <w:r w:rsidR="006C2A15">
        <w:rPr>
          <w:rFonts w:cs="TimesNewRomanPSMT"/>
          <w:lang w:val="ru-RU" w:eastAsia="zh-CN"/>
        </w:rPr>
        <w:t xml:space="preserve"> </w:t>
      </w:r>
      <w:r w:rsidR="006C2A15" w:rsidRPr="006C2A15">
        <w:rPr>
          <w:rFonts w:cs="TimesNewRomanPSMT"/>
          <w:lang w:val="ru-RU" w:eastAsia="zh-CN"/>
        </w:rPr>
        <w:t>Канад</w:t>
      </w:r>
      <w:r w:rsidR="006C2A15">
        <w:rPr>
          <w:rFonts w:cs="TimesNewRomanPSMT"/>
          <w:lang w:val="ru-RU" w:eastAsia="zh-CN"/>
        </w:rPr>
        <w:t>ы</w:t>
      </w:r>
      <w:r w:rsidR="006C2A15" w:rsidRPr="006C2A15">
        <w:rPr>
          <w:rFonts w:cs="TimesNewRomanPSMT"/>
          <w:lang w:val="ru-RU" w:eastAsia="zh-CN"/>
        </w:rPr>
        <w:t>,</w:t>
      </w:r>
      <w:r w:rsidR="006C2A15">
        <w:rPr>
          <w:rFonts w:cs="TimesNewRomanPSMT"/>
          <w:lang w:val="ru-RU" w:eastAsia="zh-CN"/>
        </w:rPr>
        <w:t xml:space="preserve"> </w:t>
      </w:r>
      <w:r w:rsidR="006C2A15" w:rsidRPr="006C2A15">
        <w:rPr>
          <w:rFonts w:cs="TimesNewRomanPSMT"/>
          <w:lang w:val="ru-RU" w:eastAsia="zh-CN"/>
        </w:rPr>
        <w:t>Мальт</w:t>
      </w:r>
      <w:r w:rsidR="006C2A15">
        <w:rPr>
          <w:rFonts w:cs="TimesNewRomanPSMT"/>
          <w:lang w:val="ru-RU" w:eastAsia="zh-CN"/>
        </w:rPr>
        <w:t>ы</w:t>
      </w:r>
      <w:r w:rsidR="006C2A15" w:rsidRPr="006C2A15">
        <w:rPr>
          <w:rFonts w:cs="TimesNewRomanPSMT"/>
          <w:lang w:val="ru-RU" w:eastAsia="zh-CN"/>
        </w:rPr>
        <w:t>,</w:t>
      </w:r>
      <w:r w:rsidR="006C2A15">
        <w:rPr>
          <w:rFonts w:cs="TimesNewRomanPSMT"/>
          <w:lang w:val="ru-RU" w:eastAsia="zh-CN"/>
        </w:rPr>
        <w:t xml:space="preserve"> </w:t>
      </w:r>
      <w:r w:rsidR="006C2A15" w:rsidRPr="006C2A15">
        <w:rPr>
          <w:rFonts w:cs="TimesNewRomanPSMT"/>
          <w:lang w:val="ru-RU" w:eastAsia="zh-CN"/>
        </w:rPr>
        <w:t>Монако,</w:t>
      </w:r>
      <w:r w:rsidR="006C2A15">
        <w:rPr>
          <w:rFonts w:cs="TimesNewRomanPSMT"/>
          <w:lang w:val="ru-RU" w:eastAsia="zh-CN"/>
        </w:rPr>
        <w:t xml:space="preserve"> </w:t>
      </w:r>
      <w:r w:rsidR="006C2A15" w:rsidRPr="006C2A15">
        <w:rPr>
          <w:rFonts w:cs="TimesNewRomanPSMT"/>
          <w:lang w:val="ru-RU" w:eastAsia="zh-CN"/>
        </w:rPr>
        <w:t>Нидерланд</w:t>
      </w:r>
      <w:r w:rsidR="006C2A15">
        <w:rPr>
          <w:rFonts w:cs="TimesNewRomanPSMT"/>
          <w:lang w:val="ru-RU" w:eastAsia="zh-CN"/>
        </w:rPr>
        <w:t>ов</w:t>
      </w:r>
      <w:r w:rsidR="006C2A15" w:rsidRPr="006C2A15">
        <w:rPr>
          <w:rFonts w:cs="TimesNewRomanPSMT"/>
          <w:lang w:val="ru-RU" w:eastAsia="zh-CN"/>
        </w:rPr>
        <w:t>,</w:t>
      </w:r>
      <w:r w:rsidR="006C2A15">
        <w:rPr>
          <w:rFonts w:cs="TimesNewRomanPSMT"/>
          <w:lang w:val="ru-RU" w:eastAsia="zh-CN"/>
        </w:rPr>
        <w:t xml:space="preserve"> </w:t>
      </w:r>
      <w:r w:rsidR="006C2A15" w:rsidRPr="006C2A15">
        <w:rPr>
          <w:rFonts w:cs="TimesNewRomanPSMT"/>
          <w:lang w:val="ru-RU" w:eastAsia="zh-CN"/>
        </w:rPr>
        <w:t>Нов</w:t>
      </w:r>
      <w:r w:rsidR="006C2A15">
        <w:rPr>
          <w:rFonts w:cs="TimesNewRomanPSMT"/>
          <w:lang w:val="ru-RU" w:eastAsia="zh-CN"/>
        </w:rPr>
        <w:t>ой</w:t>
      </w:r>
      <w:r w:rsidR="006C2A15" w:rsidRPr="006C2A15">
        <w:rPr>
          <w:rFonts w:cs="TimesNewRomanPSMT"/>
          <w:lang w:val="ru-RU" w:eastAsia="zh-CN"/>
        </w:rPr>
        <w:t xml:space="preserve"> Зеланди</w:t>
      </w:r>
      <w:r w:rsidR="006C2A15">
        <w:rPr>
          <w:rFonts w:cs="TimesNewRomanPSMT"/>
          <w:lang w:val="ru-RU" w:eastAsia="zh-CN"/>
        </w:rPr>
        <w:t>и</w:t>
      </w:r>
      <w:r w:rsidR="006C2A15" w:rsidRPr="006C2A15">
        <w:rPr>
          <w:rFonts w:cs="TimesNewRomanPSMT"/>
          <w:lang w:val="ru-RU" w:eastAsia="zh-CN"/>
        </w:rPr>
        <w:t>,</w:t>
      </w:r>
      <w:r w:rsidR="006C2A15">
        <w:rPr>
          <w:rFonts w:cs="TimesNewRomanPSMT"/>
          <w:lang w:val="ru-RU" w:eastAsia="zh-CN"/>
        </w:rPr>
        <w:t xml:space="preserve"> Соединенного Королевства Великобритании, </w:t>
      </w:r>
      <w:r w:rsidR="006C2A15" w:rsidRPr="006C2A15">
        <w:rPr>
          <w:rFonts w:cs="TimesNewRomanPSMT"/>
          <w:lang w:val="ru-RU" w:eastAsia="zh-CN"/>
        </w:rPr>
        <w:t>Финлянди</w:t>
      </w:r>
      <w:r w:rsidR="006C2A15">
        <w:rPr>
          <w:rFonts w:cs="TimesNewRomanPSMT"/>
          <w:lang w:val="ru-RU" w:eastAsia="zh-CN"/>
        </w:rPr>
        <w:t>и</w:t>
      </w:r>
      <w:r w:rsidR="006C2A15" w:rsidRPr="006C2A15">
        <w:rPr>
          <w:rFonts w:cs="TimesNewRomanPSMT"/>
          <w:lang w:val="ru-RU" w:eastAsia="zh-CN"/>
        </w:rPr>
        <w:t>,</w:t>
      </w:r>
      <w:r w:rsidR="006C2A15">
        <w:rPr>
          <w:rFonts w:cs="TimesNewRomanPSMT"/>
          <w:lang w:val="ru-RU" w:eastAsia="zh-CN"/>
        </w:rPr>
        <w:t xml:space="preserve"> </w:t>
      </w:r>
      <w:r w:rsidR="006C2A15" w:rsidRPr="006C2A15">
        <w:rPr>
          <w:rFonts w:cs="TimesNewRomanPSMT"/>
          <w:lang w:val="ru-RU" w:eastAsia="zh-CN"/>
        </w:rPr>
        <w:t>Франци</w:t>
      </w:r>
      <w:r w:rsidR="006C2A15">
        <w:rPr>
          <w:rFonts w:cs="TimesNewRomanPSMT"/>
          <w:lang w:val="ru-RU" w:eastAsia="zh-CN"/>
        </w:rPr>
        <w:t>и</w:t>
      </w:r>
      <w:r w:rsidR="006C2A15" w:rsidRPr="006C2A15">
        <w:rPr>
          <w:rFonts w:cs="TimesNewRomanPSMT"/>
          <w:lang w:val="ru-RU" w:eastAsia="zh-CN"/>
        </w:rPr>
        <w:t>,</w:t>
      </w:r>
      <w:r w:rsidR="006C2A15">
        <w:rPr>
          <w:rFonts w:cs="TimesNewRomanPSMT"/>
          <w:lang w:val="ru-RU" w:eastAsia="zh-CN"/>
        </w:rPr>
        <w:t xml:space="preserve"> </w:t>
      </w:r>
      <w:r w:rsidR="006C2A15" w:rsidRPr="006C2A15">
        <w:rPr>
          <w:rFonts w:cs="TimesNewRomanPSMT"/>
          <w:lang w:val="ru-RU" w:eastAsia="zh-CN"/>
        </w:rPr>
        <w:t>Швейцари</w:t>
      </w:r>
      <w:r w:rsidR="006C2A15">
        <w:rPr>
          <w:rFonts w:cs="TimesNewRomanPSMT"/>
          <w:lang w:val="ru-RU" w:eastAsia="zh-CN"/>
        </w:rPr>
        <w:t xml:space="preserve">и и </w:t>
      </w:r>
      <w:r w:rsidR="006C2A15" w:rsidRPr="006C2A15">
        <w:rPr>
          <w:rFonts w:cs="TimesNewRomanPSMT"/>
          <w:lang w:val="ru-RU" w:eastAsia="zh-CN"/>
        </w:rPr>
        <w:t>Швеци</w:t>
      </w:r>
      <w:r w:rsidR="006C2A15">
        <w:rPr>
          <w:rFonts w:cs="TimesNewRomanPSMT"/>
          <w:lang w:val="ru-RU" w:eastAsia="zh-CN"/>
        </w:rPr>
        <w:t>и</w:t>
      </w:r>
      <w:r w:rsidRPr="00920051">
        <w:rPr>
          <w:rFonts w:cs="TimesNewRomanPSMT"/>
          <w:lang w:val="ru-RU" w:eastAsia="zh-CN"/>
        </w:rPr>
        <w:t>, что позволило достичь беспрецедентно высокого показателя участия в подобном совещании.</w:t>
      </w:r>
      <w:proofErr w:type="gramEnd"/>
      <w:r w:rsidRPr="00920051">
        <w:rPr>
          <w:rFonts w:cs="TimesNewRomanPSMT"/>
          <w:lang w:val="ru-RU" w:eastAsia="zh-CN"/>
        </w:rPr>
        <w:t xml:space="preserve"> Тем не </w:t>
      </w:r>
      <w:r w:rsidRPr="00920051">
        <w:rPr>
          <w:rFonts w:cs="TimesNewRomanPSMT"/>
          <w:lang w:val="ru-RU" w:eastAsia="zh-CN"/>
        </w:rPr>
        <w:lastRenderedPageBreak/>
        <w:t xml:space="preserve">менее, по-прежнему сохраняется значительный дефицит необходимых для проведения совещания средств, в </w:t>
      </w:r>
      <w:proofErr w:type="gramStart"/>
      <w:r w:rsidRPr="00920051">
        <w:rPr>
          <w:rFonts w:cs="TimesNewRomanPSMT"/>
          <w:lang w:val="ru-RU" w:eastAsia="zh-CN"/>
        </w:rPr>
        <w:t>связи</w:t>
      </w:r>
      <w:proofErr w:type="gramEnd"/>
      <w:r w:rsidRPr="00920051">
        <w:rPr>
          <w:rFonts w:cs="TimesNewRomanPSMT"/>
          <w:lang w:val="ru-RU" w:eastAsia="zh-CN"/>
        </w:rPr>
        <w:t xml:space="preserve"> с чем она призвала других доноров внести свой вклад.</w:t>
      </w:r>
    </w:p>
    <w:p w:rsidR="004F0D72" w:rsidRPr="004F0D72" w:rsidRDefault="0038461E" w:rsidP="0038461E">
      <w:pPr>
        <w:pStyle w:val="Para1"/>
        <w:numPr>
          <w:ilvl w:val="0"/>
          <w:numId w:val="2"/>
        </w:numPr>
        <w:tabs>
          <w:tab w:val="clear" w:pos="360"/>
          <w:tab w:val="num" w:pos="709"/>
        </w:tabs>
        <w:rPr>
          <w:rFonts w:eastAsiaTheme="minorEastAsia"/>
          <w:lang w:val="ru-RU"/>
        </w:rPr>
      </w:pPr>
      <w:r w:rsidRPr="00037F80">
        <w:rPr>
          <w:lang w:val="ru-RU"/>
        </w:rPr>
        <w:t>За почти четыре года, прошедшие после 14-го совещания Конференции Сторон и принятия исторического решения, положившего начало нынешнему процессу, были достигнуты немалые результаты, что позволило повысить значимость проблематики биоразнообразия на международной арене и привлечь повышенное политическое внимание к вопросам биоразнообразия в рамках крупных форумов. Публичные призывы к действиям в интересах сохранения природы, движущей силой которых выступает молодежь всего мира, усиливаются с каждым днем, в то время как природа продолжает страдать от последствий утраты биоразнообразия. Для работы на нынешне</w:t>
      </w:r>
      <w:r w:rsidR="00C02F23">
        <w:rPr>
          <w:lang w:val="ru-RU"/>
        </w:rPr>
        <w:t>м</w:t>
      </w:r>
      <w:r w:rsidRPr="00037F80">
        <w:rPr>
          <w:lang w:val="ru-RU"/>
        </w:rPr>
        <w:t xml:space="preserve"> </w:t>
      </w:r>
      <w:r w:rsidR="00C02F23">
        <w:rPr>
          <w:lang w:val="ru-RU"/>
        </w:rPr>
        <w:t>совещании</w:t>
      </w:r>
      <w:r w:rsidR="00C02F23" w:rsidRPr="00037F80">
        <w:rPr>
          <w:lang w:val="ru-RU"/>
        </w:rPr>
        <w:t xml:space="preserve"> </w:t>
      </w:r>
      <w:r w:rsidRPr="00037F80">
        <w:rPr>
          <w:lang w:val="ru-RU"/>
        </w:rPr>
        <w:t>был заложен прочный фундамент, однако многое еще предстоит сделать, чтобы выработать соглашение, способное «выр</w:t>
      </w:r>
      <w:r w:rsidR="009A0BF0">
        <w:rPr>
          <w:lang w:val="ru-RU"/>
        </w:rPr>
        <w:t>о</w:t>
      </w:r>
      <w:r w:rsidRPr="00037F80">
        <w:rPr>
          <w:lang w:val="ru-RU"/>
        </w:rPr>
        <w:t xml:space="preserve">внять кривую» утраты биоразнообразия, внести вклад в </w:t>
      </w:r>
      <w:r w:rsidR="009A0BF0">
        <w:rPr>
          <w:lang w:val="ru-RU"/>
        </w:rPr>
        <w:t xml:space="preserve">проведение </w:t>
      </w:r>
      <w:r w:rsidRPr="00037F80">
        <w:rPr>
          <w:lang w:val="ru-RU"/>
        </w:rPr>
        <w:t>десятилети</w:t>
      </w:r>
      <w:r w:rsidR="009A0BF0">
        <w:rPr>
          <w:lang w:val="ru-RU"/>
        </w:rPr>
        <w:t>я</w:t>
      </w:r>
      <w:r w:rsidRPr="00037F80">
        <w:rPr>
          <w:lang w:val="ru-RU"/>
        </w:rPr>
        <w:t xml:space="preserve"> действий по достижению целей в области устойчивого развития, а также способствовать реализации концепции </w:t>
      </w:r>
      <w:r w:rsidR="009A0BF0">
        <w:rPr>
          <w:lang w:val="ru-RU"/>
        </w:rPr>
        <w:t xml:space="preserve">в области биоразнообразия </w:t>
      </w:r>
      <w:r w:rsidRPr="00037F80">
        <w:rPr>
          <w:lang w:val="ru-RU"/>
        </w:rPr>
        <w:t>на период до 2050 года. Поэтому нынешн</w:t>
      </w:r>
      <w:r w:rsidR="009A0BF0">
        <w:rPr>
          <w:lang w:val="ru-RU"/>
        </w:rPr>
        <w:t>ее совещание имеет огромное</w:t>
      </w:r>
      <w:r w:rsidRPr="00037F80">
        <w:rPr>
          <w:lang w:val="ru-RU"/>
        </w:rPr>
        <w:t xml:space="preserve"> значение. Это последн</w:t>
      </w:r>
      <w:r w:rsidR="00EA76A1">
        <w:rPr>
          <w:lang w:val="ru-RU"/>
        </w:rPr>
        <w:t xml:space="preserve">яя возможность </w:t>
      </w:r>
      <w:r w:rsidRPr="00037F80">
        <w:rPr>
          <w:lang w:val="ru-RU"/>
        </w:rPr>
        <w:t xml:space="preserve">перед началом второй части 15-го совещания Конференции Сторон не только сформулировать рамочную программу, но и продемонстрировать силу международного сотрудничества и многостороннего подхода. </w:t>
      </w:r>
    </w:p>
    <w:p w:rsidR="0038461E" w:rsidRPr="00037F80" w:rsidRDefault="004F0D72" w:rsidP="0038461E">
      <w:pPr>
        <w:pStyle w:val="Para1"/>
        <w:numPr>
          <w:ilvl w:val="0"/>
          <w:numId w:val="2"/>
        </w:numPr>
        <w:tabs>
          <w:tab w:val="clear" w:pos="360"/>
          <w:tab w:val="num" w:pos="709"/>
        </w:tabs>
        <w:rPr>
          <w:rFonts w:eastAsiaTheme="minorEastAsia"/>
          <w:lang w:val="ru-RU"/>
        </w:rPr>
      </w:pPr>
      <w:proofErr w:type="gramStart"/>
      <w:r>
        <w:rPr>
          <w:lang w:val="ru-RU"/>
        </w:rPr>
        <w:t>О</w:t>
      </w:r>
      <w:r w:rsidR="0038461E" w:rsidRPr="00037F80">
        <w:rPr>
          <w:lang w:val="ru-RU"/>
        </w:rPr>
        <w:t xml:space="preserve">на </w:t>
      </w:r>
      <w:r w:rsidR="00EA76A1">
        <w:rPr>
          <w:lang w:val="ru-RU"/>
        </w:rPr>
        <w:t>за</w:t>
      </w:r>
      <w:r w:rsidR="0038461E" w:rsidRPr="00037F80">
        <w:rPr>
          <w:lang w:val="ru-RU"/>
        </w:rPr>
        <w:t xml:space="preserve">явила, что в связи с тем, что текущая глобальная пандемия продолжает вызывать обеспокоенность, Китай при поддержке бюро и по итогам консультаций с бюро, секретариатом и правительством Канады принял решение перенести место проведения второй части совещания Конференции Сторон в Монреаль, Канада, где она пройдет с 5 по 17 декабря 2022 года. </w:t>
      </w:r>
      <w:proofErr w:type="gramEnd"/>
    </w:p>
    <w:p w:rsidR="0001778F" w:rsidRPr="0001778F" w:rsidRDefault="0038461E" w:rsidP="0001778F">
      <w:pPr>
        <w:pStyle w:val="Para1"/>
        <w:rPr>
          <w:lang w:val="ru-RU"/>
        </w:rPr>
      </w:pPr>
      <w:r w:rsidRPr="00037F80">
        <w:rPr>
          <w:lang w:val="ru-RU"/>
        </w:rPr>
        <w:t xml:space="preserve">Представитель Канады заявила, что ее страна гордится тем, что секретариат Конвенции располагается в Монреале, и будет рада приветствовать участников второй части 15-й Конференции Сторон в этом городе. Отметив, что до одного миллиона видов во всем мире находятся под угрозой исчезновения, она подчеркнула настоятельную необходимость глобальных действий, направленных на остановку и обращение вспять процесса утраты биоразнообразия. С этой целью Канада надеется на сотрудничество с Китаем, в качестве председателя Конференции, а также всеми Сторонами в рамках совместных усилий по принятию </w:t>
      </w:r>
      <w:proofErr w:type="gramStart"/>
      <w:r w:rsidRPr="00037F80">
        <w:rPr>
          <w:lang w:val="ru-RU"/>
        </w:rPr>
        <w:t>амбициозной</w:t>
      </w:r>
      <w:proofErr w:type="gramEnd"/>
      <w:r w:rsidRPr="00037F80">
        <w:rPr>
          <w:lang w:val="ru-RU"/>
        </w:rPr>
        <w:t xml:space="preserve"> глобальной рамочной программы в области биоразнообразия на период после 2020 года.</w:t>
      </w:r>
      <w:r w:rsidR="0001778F">
        <w:rPr>
          <w:lang w:val="ru-RU"/>
        </w:rPr>
        <w:t xml:space="preserve"> </w:t>
      </w:r>
    </w:p>
    <w:p w:rsidR="0001778F" w:rsidRPr="0001778F" w:rsidRDefault="00F8509B" w:rsidP="0001778F">
      <w:pPr>
        <w:pStyle w:val="Para1"/>
        <w:rPr>
          <w:lang w:val="ru-RU"/>
        </w:rPr>
      </w:pPr>
      <w:r>
        <w:rPr>
          <w:lang w:val="ru-RU"/>
        </w:rPr>
        <w:t>Г</w:t>
      </w:r>
      <w:r w:rsidR="001121A5">
        <w:rPr>
          <w:lang w:val="ru-RU"/>
        </w:rPr>
        <w:t xml:space="preserve">-жа </w:t>
      </w:r>
      <w:r w:rsidR="001121A5" w:rsidRPr="001121A5">
        <w:rPr>
          <w:lang w:val="ru-RU"/>
        </w:rPr>
        <w:t xml:space="preserve">Чжоу </w:t>
      </w:r>
      <w:proofErr w:type="spellStart"/>
      <w:r w:rsidR="001121A5" w:rsidRPr="001121A5">
        <w:rPr>
          <w:lang w:val="ru-RU"/>
        </w:rPr>
        <w:t>Гомэй</w:t>
      </w:r>
      <w:proofErr w:type="spellEnd"/>
      <w:r>
        <w:rPr>
          <w:lang w:val="ru-RU"/>
        </w:rPr>
        <w:t>,</w:t>
      </w:r>
      <w:r w:rsidR="001121A5" w:rsidRPr="001121A5">
        <w:rPr>
          <w:lang w:val="ru-RU"/>
        </w:rPr>
        <w:t xml:space="preserve"> </w:t>
      </w:r>
      <w:r>
        <w:rPr>
          <w:lang w:val="ru-RU"/>
        </w:rPr>
        <w:t xml:space="preserve">представлявшая </w:t>
      </w:r>
      <w:r w:rsidRPr="001121A5">
        <w:rPr>
          <w:lang w:val="ru-RU"/>
        </w:rPr>
        <w:t>Предс</w:t>
      </w:r>
      <w:r>
        <w:rPr>
          <w:lang w:val="ru-RU"/>
        </w:rPr>
        <w:t xml:space="preserve">едателя </w:t>
      </w:r>
      <w:r w:rsidRPr="001121A5">
        <w:rPr>
          <w:lang w:val="ru-RU"/>
        </w:rPr>
        <w:t>Конференции</w:t>
      </w:r>
      <w:r>
        <w:rPr>
          <w:lang w:val="ru-RU"/>
        </w:rPr>
        <w:t xml:space="preserve"> Сторон,</w:t>
      </w:r>
      <w:r w:rsidRPr="001121A5">
        <w:rPr>
          <w:lang w:val="ru-RU"/>
        </w:rPr>
        <w:t xml:space="preserve"> </w:t>
      </w:r>
      <w:r w:rsidR="001121A5">
        <w:rPr>
          <w:lang w:val="ru-RU"/>
        </w:rPr>
        <w:t>поблагодарила</w:t>
      </w:r>
      <w:r w:rsidR="001121A5" w:rsidRPr="001121A5">
        <w:rPr>
          <w:lang w:val="ru-RU"/>
        </w:rPr>
        <w:t xml:space="preserve"> Канад</w:t>
      </w:r>
      <w:r w:rsidR="001121A5">
        <w:rPr>
          <w:lang w:val="ru-RU"/>
        </w:rPr>
        <w:t>у</w:t>
      </w:r>
      <w:r w:rsidR="001121A5" w:rsidRPr="001121A5">
        <w:rPr>
          <w:lang w:val="ru-RU"/>
        </w:rPr>
        <w:t xml:space="preserve"> за любезное предложение провести у себя вторую часть </w:t>
      </w:r>
      <w:r w:rsidR="001121A5">
        <w:rPr>
          <w:lang w:val="ru-RU"/>
        </w:rPr>
        <w:t>15-й</w:t>
      </w:r>
      <w:r w:rsidR="001121A5" w:rsidRPr="001121A5">
        <w:rPr>
          <w:lang w:val="ru-RU"/>
        </w:rPr>
        <w:t xml:space="preserve"> сессии Конференции. Она </w:t>
      </w:r>
      <w:r w:rsidR="001121A5">
        <w:rPr>
          <w:lang w:val="ru-RU"/>
        </w:rPr>
        <w:t>отметила</w:t>
      </w:r>
      <w:r w:rsidR="001121A5" w:rsidRPr="001121A5">
        <w:rPr>
          <w:lang w:val="ru-RU"/>
        </w:rPr>
        <w:t>, что это непростое решени</w:t>
      </w:r>
      <w:r w:rsidR="001121A5">
        <w:rPr>
          <w:lang w:val="ru-RU"/>
        </w:rPr>
        <w:t>е было</w:t>
      </w:r>
      <w:r w:rsidR="001121A5" w:rsidRPr="001121A5">
        <w:rPr>
          <w:lang w:val="ru-RU"/>
        </w:rPr>
        <w:t xml:space="preserve"> принятое в </w:t>
      </w:r>
      <w:r w:rsidR="00D23B94">
        <w:rPr>
          <w:lang w:val="ru-RU"/>
        </w:rPr>
        <w:t>крайне</w:t>
      </w:r>
      <w:r w:rsidR="001121A5" w:rsidRPr="001121A5">
        <w:rPr>
          <w:lang w:val="ru-RU"/>
        </w:rPr>
        <w:t xml:space="preserve"> сжатые сроки, поэтому Китай особенно </w:t>
      </w:r>
      <w:r w:rsidR="00D23B94">
        <w:rPr>
          <w:lang w:val="ru-RU"/>
        </w:rPr>
        <w:t>признателен</w:t>
      </w:r>
      <w:r w:rsidR="001121A5" w:rsidRPr="001121A5">
        <w:rPr>
          <w:lang w:val="ru-RU"/>
        </w:rPr>
        <w:t xml:space="preserve"> Исполнительному директору ЮНЕП, Исполнительному секретарю Конвенции, секретариату, Бюро и </w:t>
      </w:r>
      <w:r w:rsidR="00D23B94">
        <w:rPr>
          <w:lang w:val="ru-RU"/>
        </w:rPr>
        <w:t>С</w:t>
      </w:r>
      <w:r w:rsidR="001121A5" w:rsidRPr="001121A5">
        <w:rPr>
          <w:lang w:val="ru-RU"/>
        </w:rPr>
        <w:t>торонам за их руководство и понимание.</w:t>
      </w:r>
    </w:p>
    <w:p w:rsidR="0038461E" w:rsidRPr="00037F80" w:rsidRDefault="0038461E" w:rsidP="0038461E">
      <w:pPr>
        <w:pStyle w:val="Para1"/>
        <w:numPr>
          <w:ilvl w:val="0"/>
          <w:numId w:val="2"/>
        </w:numPr>
        <w:tabs>
          <w:tab w:val="clear" w:pos="360"/>
          <w:tab w:val="num" w:pos="709"/>
        </w:tabs>
        <w:rPr>
          <w:kern w:val="22"/>
          <w:szCs w:val="22"/>
          <w:lang w:val="ru-RU"/>
        </w:rPr>
      </w:pPr>
      <w:proofErr w:type="gramStart"/>
      <w:r w:rsidRPr="00037F80">
        <w:rPr>
          <w:lang w:val="ru-RU"/>
        </w:rPr>
        <w:t xml:space="preserve">С региональными заявлениями выступили представители Антигуа и </w:t>
      </w:r>
      <w:proofErr w:type="spellStart"/>
      <w:r w:rsidRPr="00037F80">
        <w:rPr>
          <w:lang w:val="ru-RU"/>
        </w:rPr>
        <w:t>Барбуды</w:t>
      </w:r>
      <w:proofErr w:type="spellEnd"/>
      <w:r w:rsidRPr="00037F80">
        <w:rPr>
          <w:lang w:val="ru-RU"/>
        </w:rPr>
        <w:t xml:space="preserve"> (от имени Группы стран Латинской Америки и Карибского бассейна), Франции (от имени Европейского союза и его 27 государств-членов), Кувейта (от имени Группы государств Азиатско-Тихоокеанского региона), Новой Зеландии (от имени Австралии, Израиля, Исландии, Канады, Монако, Норвегии, Республики Корея, Соединенного Королевства Великобритании и Северной Ирландии, Соединенных Штатов Америки, Швейцарии</w:t>
      </w:r>
      <w:r w:rsidR="00E521C7">
        <w:rPr>
          <w:lang w:val="ru-RU"/>
        </w:rPr>
        <w:t xml:space="preserve">, </w:t>
      </w:r>
      <w:r w:rsidRPr="00037F80">
        <w:rPr>
          <w:lang w:val="ru-RU"/>
        </w:rPr>
        <w:t>Японии и Сенегала (от имени</w:t>
      </w:r>
      <w:proofErr w:type="gramEnd"/>
      <w:r w:rsidRPr="00037F80">
        <w:rPr>
          <w:lang w:val="ru-RU"/>
        </w:rPr>
        <w:t xml:space="preserve"> </w:t>
      </w:r>
      <w:proofErr w:type="gramStart"/>
      <w:r w:rsidRPr="00037F80">
        <w:rPr>
          <w:lang w:val="ru-RU"/>
        </w:rPr>
        <w:t xml:space="preserve">Группы африканских государств). </w:t>
      </w:r>
      <w:proofErr w:type="gramEnd"/>
    </w:p>
    <w:p w:rsidR="00E521C7" w:rsidRPr="00E521C7" w:rsidRDefault="00E521C7" w:rsidP="0038461E">
      <w:pPr>
        <w:pStyle w:val="Para1"/>
        <w:numPr>
          <w:ilvl w:val="0"/>
          <w:numId w:val="2"/>
        </w:numPr>
        <w:tabs>
          <w:tab w:val="clear" w:pos="360"/>
          <w:tab w:val="num" w:pos="709"/>
        </w:tabs>
        <w:rPr>
          <w:sz w:val="24"/>
          <w:lang w:val="ru-RU"/>
        </w:rPr>
      </w:pPr>
      <w:r w:rsidRPr="00E521C7">
        <w:rPr>
          <w:lang w:val="ru-RU"/>
        </w:rPr>
        <w:t xml:space="preserve">С заявлениями также выступили Коста-Рика, от имени группы 48 </w:t>
      </w:r>
      <w:r w:rsidR="00F61614">
        <w:rPr>
          <w:lang w:val="ru-RU"/>
        </w:rPr>
        <w:t xml:space="preserve">различных </w:t>
      </w:r>
      <w:r w:rsidRPr="00E521C7">
        <w:rPr>
          <w:lang w:val="ru-RU"/>
        </w:rPr>
        <w:t>развивающихся и развитых стран, составляющих Коалицию высоких амбиций; Колумбия, выступившая также от имени Чили, Коста-Рики, Мексики и Перу; и Германия, выступившая в качестве страны, председательствующей в Группе семи.</w:t>
      </w:r>
    </w:p>
    <w:p w:rsidR="0038461E" w:rsidRPr="00037F80" w:rsidRDefault="0038461E" w:rsidP="0038461E">
      <w:pPr>
        <w:pStyle w:val="Para1"/>
        <w:numPr>
          <w:ilvl w:val="0"/>
          <w:numId w:val="2"/>
        </w:numPr>
        <w:tabs>
          <w:tab w:val="clear" w:pos="360"/>
          <w:tab w:val="num" w:pos="709"/>
        </w:tabs>
        <w:rPr>
          <w:sz w:val="24"/>
          <w:lang w:val="ru-RU"/>
        </w:rPr>
      </w:pPr>
      <w:r w:rsidRPr="00037F80">
        <w:rPr>
          <w:lang w:val="ru-RU"/>
        </w:rPr>
        <w:t xml:space="preserve">Представитель Украины, попросив отразить его заявление в докладе, заявил, что неспровоцированная и неоправданная война, развязанная Российской Федерацией против Украины, является также нападением на окружающую среду, наносящим серьезный ущерб природному наследию. </w:t>
      </w:r>
      <w:r w:rsidR="00F61614">
        <w:rPr>
          <w:lang w:val="ru-RU"/>
        </w:rPr>
        <w:t>Он утверждал, что б</w:t>
      </w:r>
      <w:r w:rsidRPr="00037F80">
        <w:rPr>
          <w:lang w:val="ru-RU"/>
        </w:rPr>
        <w:t xml:space="preserve">омбардировки складов горючего и газопроводов подвергают опасности экосистемы, а рассеивание тяжелых металлов военного происхождения и </w:t>
      </w:r>
      <w:r w:rsidR="00107318" w:rsidRPr="00037F80">
        <w:rPr>
          <w:lang w:val="ru-RU"/>
        </w:rPr>
        <w:t xml:space="preserve">опасных </w:t>
      </w:r>
      <w:r w:rsidRPr="00037F80">
        <w:rPr>
          <w:lang w:val="ru-RU"/>
        </w:rPr>
        <w:t xml:space="preserve">токсичных материалов создает риски для окружающей среды. </w:t>
      </w:r>
      <w:r w:rsidR="00F61614">
        <w:rPr>
          <w:lang w:val="ru-RU"/>
        </w:rPr>
        <w:t>Он отметил, что д</w:t>
      </w:r>
      <w:r w:rsidRPr="00037F80">
        <w:rPr>
          <w:lang w:val="ru-RU"/>
        </w:rPr>
        <w:t>ля восстановления разрушен</w:t>
      </w:r>
      <w:r w:rsidR="00107318">
        <w:rPr>
          <w:lang w:val="ru-RU"/>
        </w:rPr>
        <w:t xml:space="preserve">ных мест </w:t>
      </w:r>
      <w:r w:rsidRPr="00037F80">
        <w:rPr>
          <w:lang w:val="ru-RU"/>
        </w:rPr>
        <w:t>обитания, в том числе</w:t>
      </w:r>
      <w:r w:rsidR="00107318">
        <w:rPr>
          <w:lang w:val="ru-RU"/>
        </w:rPr>
        <w:t xml:space="preserve"> населенных</w:t>
      </w:r>
      <w:r w:rsidRPr="00037F80">
        <w:rPr>
          <w:lang w:val="ru-RU"/>
        </w:rPr>
        <w:t xml:space="preserve"> редки</w:t>
      </w:r>
      <w:r w:rsidR="00107318">
        <w:rPr>
          <w:lang w:val="ru-RU"/>
        </w:rPr>
        <w:t>ми</w:t>
      </w:r>
      <w:r w:rsidRPr="00037F80">
        <w:rPr>
          <w:lang w:val="ru-RU"/>
        </w:rPr>
        <w:t xml:space="preserve"> и находящи</w:t>
      </w:r>
      <w:r w:rsidR="00107318">
        <w:rPr>
          <w:lang w:val="ru-RU"/>
        </w:rPr>
        <w:t>мис</w:t>
      </w:r>
      <w:r w:rsidRPr="00037F80">
        <w:rPr>
          <w:lang w:val="ru-RU"/>
        </w:rPr>
        <w:t>я под угрозой исчезновения вид</w:t>
      </w:r>
      <w:r w:rsidR="00107318">
        <w:rPr>
          <w:lang w:val="ru-RU"/>
        </w:rPr>
        <w:t>ами</w:t>
      </w:r>
      <w:r w:rsidRPr="00037F80">
        <w:rPr>
          <w:lang w:val="ru-RU"/>
        </w:rPr>
        <w:t xml:space="preserve">, потребуются </w:t>
      </w:r>
      <w:r w:rsidR="00107318">
        <w:rPr>
          <w:lang w:val="ru-RU"/>
        </w:rPr>
        <w:t>долгие</w:t>
      </w:r>
      <w:r w:rsidR="00107318" w:rsidRPr="00037F80">
        <w:rPr>
          <w:lang w:val="ru-RU"/>
        </w:rPr>
        <w:t xml:space="preserve"> </w:t>
      </w:r>
      <w:r w:rsidRPr="00037F80">
        <w:rPr>
          <w:lang w:val="ru-RU"/>
        </w:rPr>
        <w:t xml:space="preserve">годы. Пострадали миллионы гектаров природных и биосферных заповедников, национальных парков и других охраняемых районов, богатых биоразнообразием. В заключение он предупредил, что война на европейском континенте представляет экзистенциальную угрозу для всего мира и влечет </w:t>
      </w:r>
      <w:r w:rsidR="00D44758">
        <w:rPr>
          <w:lang w:val="ru-RU"/>
        </w:rPr>
        <w:t xml:space="preserve">за собой </w:t>
      </w:r>
      <w:r w:rsidRPr="00037F80">
        <w:rPr>
          <w:lang w:val="ru-RU"/>
        </w:rPr>
        <w:t xml:space="preserve">беспрецедентные и долгосрочные проблемы для окружающей среды и </w:t>
      </w:r>
      <w:r w:rsidR="00D44758">
        <w:rPr>
          <w:lang w:val="ru-RU"/>
        </w:rPr>
        <w:t>мест</w:t>
      </w:r>
      <w:r w:rsidR="00D44758" w:rsidRPr="00037F80">
        <w:rPr>
          <w:lang w:val="ru-RU"/>
        </w:rPr>
        <w:t xml:space="preserve"> </w:t>
      </w:r>
      <w:r w:rsidRPr="00037F80">
        <w:rPr>
          <w:lang w:val="ru-RU"/>
        </w:rPr>
        <w:t>обитания человека.</w:t>
      </w:r>
    </w:p>
    <w:p w:rsidR="0038461E" w:rsidRPr="00037F80" w:rsidRDefault="0038461E" w:rsidP="0038461E">
      <w:pPr>
        <w:pStyle w:val="Para1"/>
        <w:numPr>
          <w:ilvl w:val="0"/>
          <w:numId w:val="2"/>
        </w:numPr>
        <w:tabs>
          <w:tab w:val="clear" w:pos="360"/>
          <w:tab w:val="num" w:pos="709"/>
        </w:tabs>
        <w:rPr>
          <w:sz w:val="24"/>
          <w:lang w:val="ru-RU"/>
        </w:rPr>
      </w:pPr>
      <w:proofErr w:type="gramStart"/>
      <w:r w:rsidRPr="00037F80">
        <w:rPr>
          <w:lang w:val="ru-RU"/>
        </w:rPr>
        <w:t xml:space="preserve">Представитель Российской Федерации, пользуясь своим правом на ответ, заявил, что в соответствии со своим мандатом Конвенция о биологическом разнообразии, и тем более ее рабочие органы, не должны участвовать в обсуждении конфликтов, что является прерогативой Совета Безопасности и что заявления представителей Украины, Европейского союза и Новой Зеландии от имени </w:t>
      </w:r>
      <w:r w:rsidR="00BC460A">
        <w:rPr>
          <w:lang w:val="ru-RU"/>
        </w:rPr>
        <w:t>группы стран</w:t>
      </w:r>
      <w:r w:rsidRPr="00037F80">
        <w:rPr>
          <w:lang w:val="ru-RU"/>
        </w:rPr>
        <w:t xml:space="preserve"> являются прямым нарушением этого мандата.</w:t>
      </w:r>
      <w:proofErr w:type="gramEnd"/>
      <w:r w:rsidRPr="00037F80">
        <w:rPr>
          <w:lang w:val="ru-RU"/>
        </w:rPr>
        <w:t xml:space="preserve"> Он заявил, что вопрос вооруженных конфликт</w:t>
      </w:r>
      <w:r w:rsidR="00D44758">
        <w:rPr>
          <w:lang w:val="ru-RU"/>
        </w:rPr>
        <w:t>ов</w:t>
      </w:r>
      <w:r w:rsidRPr="00037F80">
        <w:rPr>
          <w:lang w:val="ru-RU"/>
        </w:rPr>
        <w:t xml:space="preserve"> никогда ранее не обсуждался на совещаниях в рамках Конвенции, и что он не видит причин, по которым для Украины должно быть сделано исключение. Таким образом, </w:t>
      </w:r>
      <w:r w:rsidR="002A35C1">
        <w:rPr>
          <w:lang w:val="ru-RU"/>
        </w:rPr>
        <w:t xml:space="preserve">по его мнению, </w:t>
      </w:r>
      <w:r w:rsidRPr="00037F80">
        <w:rPr>
          <w:lang w:val="ru-RU"/>
        </w:rPr>
        <w:t xml:space="preserve">заявления вышеуказанных представителей свидетельствуют о подрыве статуса Конвенции как глобальной платформы для обсуждения государствами-членами экологических проблем в области биоразнообразия. Решение проблем охраны окружающей среды и сохранения биоразнообразия должно сплачивать страны, а не разобщать. </w:t>
      </w:r>
    </w:p>
    <w:p w:rsidR="009337B7" w:rsidRPr="009337B7" w:rsidRDefault="0038461E" w:rsidP="0038461E">
      <w:pPr>
        <w:pStyle w:val="Para1"/>
        <w:numPr>
          <w:ilvl w:val="0"/>
          <w:numId w:val="2"/>
        </w:numPr>
        <w:tabs>
          <w:tab w:val="clear" w:pos="360"/>
          <w:tab w:val="num" w:pos="709"/>
        </w:tabs>
        <w:rPr>
          <w:kern w:val="22"/>
          <w:szCs w:val="22"/>
          <w:lang w:val="ru-RU"/>
        </w:rPr>
      </w:pPr>
      <w:r w:rsidRPr="00037F80">
        <w:rPr>
          <w:lang w:val="ru-RU"/>
        </w:rPr>
        <w:t xml:space="preserve">С заявлениями также выступили представители следующих организаций от имени основных групп и заинтересованных сторон: </w:t>
      </w:r>
      <w:proofErr w:type="gramStart"/>
      <w:r w:rsidRPr="00037F80">
        <w:rPr>
          <w:lang w:val="ru-RU"/>
        </w:rPr>
        <w:t xml:space="preserve">Международного форума коренных народов по биоразнообразию (МФКНБ); Совета женщин КБР; Глобальной сети молодежи в защиту биоразнообразия (ГСМЗБ); Альянса КБР; </w:t>
      </w:r>
      <w:r w:rsidR="0054146E">
        <w:rPr>
          <w:lang w:val="ru-RU"/>
        </w:rPr>
        <w:t>организации «</w:t>
      </w:r>
      <w:proofErr w:type="spellStart"/>
      <w:r w:rsidRPr="00037F80">
        <w:rPr>
          <w:lang w:val="ru-RU"/>
        </w:rPr>
        <w:t>БёрдЛайф</w:t>
      </w:r>
      <w:proofErr w:type="spellEnd"/>
      <w:r w:rsidRPr="00037F80">
        <w:rPr>
          <w:lang w:val="ru-RU"/>
        </w:rPr>
        <w:t xml:space="preserve"> Интернэшнл</w:t>
      </w:r>
      <w:r w:rsidR="0054146E">
        <w:rPr>
          <w:lang w:val="ru-RU"/>
        </w:rPr>
        <w:t>»</w:t>
      </w:r>
      <w:r w:rsidR="008C750D">
        <w:rPr>
          <w:lang w:val="ru-RU"/>
        </w:rPr>
        <w:t xml:space="preserve"> </w:t>
      </w:r>
      <w:r w:rsidRPr="00037F80">
        <w:rPr>
          <w:lang w:val="ru-RU"/>
        </w:rPr>
        <w:t xml:space="preserve">от имени </w:t>
      </w:r>
      <w:r w:rsidR="008C750D">
        <w:rPr>
          <w:lang w:val="ru-RU"/>
        </w:rPr>
        <w:t>десяти неправительственных организаций</w:t>
      </w:r>
      <w:r w:rsidR="009337B7">
        <w:rPr>
          <w:lang w:val="ru-RU"/>
        </w:rPr>
        <w:t>; министерства окружающей среды и по вопросам борьбы с изменением климата Квебека от имени заинтересованных сторон из числа местных и субнациональных правительств;</w:t>
      </w:r>
      <w:r w:rsidRPr="00037F80">
        <w:rPr>
          <w:lang w:val="ru-RU"/>
        </w:rPr>
        <w:t xml:space="preserve"> </w:t>
      </w:r>
      <w:r w:rsidR="009337B7">
        <w:rPr>
          <w:lang w:val="ru-RU"/>
        </w:rPr>
        <w:t xml:space="preserve">коалиции </w:t>
      </w:r>
      <w:r w:rsidR="00F16C2C" w:rsidRPr="00F16C2C">
        <w:rPr>
          <w:lang w:val="ru-RU"/>
        </w:rPr>
        <w:t>«Бизнес в интересах природы»</w:t>
      </w:r>
      <w:r w:rsidRPr="00037F80">
        <w:rPr>
          <w:lang w:val="ru-RU"/>
        </w:rPr>
        <w:t>;</w:t>
      </w:r>
      <w:proofErr w:type="gramEnd"/>
      <w:r w:rsidRPr="00037F80">
        <w:rPr>
          <w:lang w:val="ru-RU"/>
        </w:rPr>
        <w:t xml:space="preserve"> </w:t>
      </w:r>
      <w:r w:rsidR="009337B7">
        <w:rPr>
          <w:lang w:val="ru-RU"/>
        </w:rPr>
        <w:t xml:space="preserve">и </w:t>
      </w:r>
      <w:r w:rsidRPr="00037F80">
        <w:rPr>
          <w:lang w:val="ru-RU"/>
        </w:rPr>
        <w:t>Фонда финансирования для биоразнообразия</w:t>
      </w:r>
      <w:r w:rsidR="009337B7">
        <w:rPr>
          <w:lang w:val="ru-RU"/>
        </w:rPr>
        <w:t>.</w:t>
      </w:r>
    </w:p>
    <w:p w:rsidR="0038461E" w:rsidRPr="00FD1C74" w:rsidRDefault="009337B7" w:rsidP="00FD1C74">
      <w:pPr>
        <w:pStyle w:val="Para1"/>
        <w:rPr>
          <w:lang w:val="ru-RU"/>
        </w:rPr>
      </w:pPr>
      <w:proofErr w:type="gramStart"/>
      <w:r>
        <w:rPr>
          <w:lang w:val="ru-RU"/>
        </w:rPr>
        <w:t>С заявлением также выступила Генеральный секретарь Конвенции о международной торговле видами дикой фауны и флоры, находящимися под угрозой исчезновения</w:t>
      </w:r>
      <w:r w:rsidR="0038461E" w:rsidRPr="00037F80">
        <w:rPr>
          <w:lang w:val="ru-RU"/>
        </w:rPr>
        <w:t xml:space="preserve"> </w:t>
      </w:r>
      <w:r>
        <w:rPr>
          <w:lang w:val="ru-RU"/>
        </w:rPr>
        <w:t>(</w:t>
      </w:r>
      <w:r w:rsidR="0038461E" w:rsidRPr="00037F80">
        <w:rPr>
          <w:lang w:val="ru-RU"/>
        </w:rPr>
        <w:t>СИТЕС</w:t>
      </w:r>
      <w:r>
        <w:rPr>
          <w:lang w:val="ru-RU"/>
        </w:rPr>
        <w:t xml:space="preserve">), </w:t>
      </w:r>
      <w:proofErr w:type="spellStart"/>
      <w:r>
        <w:rPr>
          <w:lang w:val="ru-RU"/>
        </w:rPr>
        <w:t>Ивонн</w:t>
      </w:r>
      <w:proofErr w:type="spellEnd"/>
      <w:r w:rsidR="0038461E" w:rsidRPr="00037F80">
        <w:rPr>
          <w:lang w:val="ru-RU"/>
        </w:rPr>
        <w:t xml:space="preserve"> </w:t>
      </w:r>
      <w:proofErr w:type="spellStart"/>
      <w:r w:rsidR="00FD1C74">
        <w:rPr>
          <w:lang w:val="ru-RU"/>
        </w:rPr>
        <w:t>Игуэро</w:t>
      </w:r>
      <w:proofErr w:type="spellEnd"/>
      <w:r w:rsidR="00FD1C74">
        <w:rPr>
          <w:lang w:val="ru-RU"/>
        </w:rPr>
        <w:t xml:space="preserve"> </w:t>
      </w:r>
      <w:r w:rsidR="0038461E" w:rsidRPr="00037F80">
        <w:rPr>
          <w:lang w:val="ru-RU"/>
        </w:rPr>
        <w:t>(от имени Контактной группы конвенций, связанных с биоразнообразием)</w:t>
      </w:r>
      <w:r w:rsidR="00FD1C74">
        <w:rPr>
          <w:lang w:val="ru-RU"/>
        </w:rPr>
        <w:t>, рассказавшая о</w:t>
      </w:r>
      <w:r w:rsidR="0038461E" w:rsidRPr="00037F80">
        <w:rPr>
          <w:lang w:val="ru-RU"/>
        </w:rPr>
        <w:t xml:space="preserve"> </w:t>
      </w:r>
      <w:r w:rsidR="00FD1C74" w:rsidRPr="00FD1C74">
        <w:rPr>
          <w:lang w:val="ru-RU"/>
        </w:rPr>
        <w:t>роли этих конвенций в глобальн</w:t>
      </w:r>
      <w:r w:rsidR="00FD1C74">
        <w:rPr>
          <w:lang w:val="ru-RU"/>
        </w:rPr>
        <w:t>ой</w:t>
      </w:r>
      <w:r w:rsidR="00FD1C74" w:rsidRPr="00FD1C74">
        <w:rPr>
          <w:lang w:val="ru-RU"/>
        </w:rPr>
        <w:t xml:space="preserve"> рам</w:t>
      </w:r>
      <w:r w:rsidR="00FD1C74">
        <w:rPr>
          <w:lang w:val="ru-RU"/>
        </w:rPr>
        <w:t xml:space="preserve">очной программе в области </w:t>
      </w:r>
      <w:r w:rsidR="00FD1C74" w:rsidRPr="00FD1C74">
        <w:rPr>
          <w:lang w:val="ru-RU"/>
        </w:rPr>
        <w:t>биоразнообрази</w:t>
      </w:r>
      <w:r w:rsidR="00FD1C74">
        <w:rPr>
          <w:lang w:val="ru-RU"/>
        </w:rPr>
        <w:t>я</w:t>
      </w:r>
      <w:r w:rsidR="00FD1C74" w:rsidRPr="00FD1C74">
        <w:rPr>
          <w:lang w:val="ru-RU"/>
        </w:rPr>
        <w:t xml:space="preserve"> на период после 2020 года.</w:t>
      </w:r>
      <w:proofErr w:type="gramEnd"/>
      <w:r w:rsidR="00FD1C74" w:rsidRPr="00FD1C74">
        <w:rPr>
          <w:lang w:val="ru-RU"/>
        </w:rPr>
        <w:t xml:space="preserve"> Кроме того, по видеосвязи с заявлением выступил главный исполнительный директор и </w:t>
      </w:r>
      <w:r w:rsidR="00A267C0">
        <w:rPr>
          <w:lang w:val="ru-RU"/>
        </w:rPr>
        <w:t>П</w:t>
      </w:r>
      <w:r w:rsidR="00FD1C74" w:rsidRPr="00FD1C74">
        <w:rPr>
          <w:lang w:val="ru-RU"/>
        </w:rPr>
        <w:t xml:space="preserve">редседатель Глобального экологического фонда Карлос </w:t>
      </w:r>
      <w:proofErr w:type="spellStart"/>
      <w:r w:rsidR="00FD1C74" w:rsidRPr="00FD1C74">
        <w:rPr>
          <w:lang w:val="ru-RU"/>
        </w:rPr>
        <w:t>Мануэль</w:t>
      </w:r>
      <w:proofErr w:type="spellEnd"/>
      <w:r w:rsidR="00FD1C74" w:rsidRPr="00FD1C74">
        <w:rPr>
          <w:lang w:val="ru-RU"/>
        </w:rPr>
        <w:t xml:space="preserve"> </w:t>
      </w:r>
      <w:proofErr w:type="spellStart"/>
      <w:r w:rsidR="00FD1C74" w:rsidRPr="00FD1C74">
        <w:rPr>
          <w:lang w:val="ru-RU"/>
        </w:rPr>
        <w:t>Родригес</w:t>
      </w:r>
      <w:proofErr w:type="spellEnd"/>
      <w:r w:rsidR="00FD1C74" w:rsidRPr="00FD1C74">
        <w:rPr>
          <w:lang w:val="ru-RU"/>
        </w:rPr>
        <w:t>, который рассказал о завершении восьмого пополнения Целевого фонда Глобального экологического фонда и о поддержке, которую он окажет глобальной</w:t>
      </w:r>
      <w:r w:rsidR="00A267C0">
        <w:rPr>
          <w:lang w:val="ru-RU"/>
        </w:rPr>
        <w:t xml:space="preserve"> рамочной</w:t>
      </w:r>
      <w:r w:rsidR="00FD1C74" w:rsidRPr="00FD1C74">
        <w:rPr>
          <w:lang w:val="ru-RU"/>
        </w:rPr>
        <w:t xml:space="preserve"> программе </w:t>
      </w:r>
      <w:r w:rsidR="00A267C0">
        <w:rPr>
          <w:lang w:val="ru-RU"/>
        </w:rPr>
        <w:t>в области</w:t>
      </w:r>
      <w:r w:rsidR="00FD1C74" w:rsidRPr="00FD1C74">
        <w:rPr>
          <w:lang w:val="ru-RU"/>
        </w:rPr>
        <w:t xml:space="preserve"> биоразнообрази</w:t>
      </w:r>
      <w:r w:rsidR="00A267C0">
        <w:rPr>
          <w:lang w:val="ru-RU"/>
        </w:rPr>
        <w:t>я на период</w:t>
      </w:r>
      <w:r w:rsidR="00FD1C74" w:rsidRPr="00FD1C74">
        <w:rPr>
          <w:lang w:val="ru-RU"/>
        </w:rPr>
        <w:t xml:space="preserve"> после 2020 года</w:t>
      </w:r>
      <w:r w:rsidR="0038461E" w:rsidRPr="00FD1C74">
        <w:rPr>
          <w:lang w:val="ru-RU"/>
        </w:rPr>
        <w:t xml:space="preserve">. </w:t>
      </w:r>
    </w:p>
    <w:p w:rsidR="0038461E" w:rsidRPr="00C02F23" w:rsidRDefault="0038461E" w:rsidP="0038461E">
      <w:pPr>
        <w:pStyle w:val="Titre1"/>
        <w:suppressLineNumbers/>
        <w:tabs>
          <w:tab w:val="clear" w:pos="720"/>
          <w:tab w:val="left" w:pos="993"/>
        </w:tabs>
        <w:suppressAutoHyphens/>
        <w:spacing w:before="120"/>
        <w:rPr>
          <w:rFonts w:eastAsia="Calibri"/>
          <w:kern w:val="22"/>
          <w:szCs w:val="22"/>
          <w:lang w:val="ru-RU"/>
        </w:rPr>
      </w:pPr>
      <w:r w:rsidRPr="00A14DC9">
        <w:rPr>
          <w:rFonts w:eastAsia="Calibri"/>
          <w:kern w:val="22"/>
          <w:szCs w:val="22"/>
          <w:lang w:val="ru-RU"/>
        </w:rPr>
        <w:t>ПУНКТ</w:t>
      </w:r>
      <w:r w:rsidRPr="00C02F23">
        <w:rPr>
          <w:rFonts w:eastAsia="Calibri"/>
          <w:kern w:val="22"/>
          <w:szCs w:val="22"/>
          <w:lang w:val="ru-RU"/>
        </w:rPr>
        <w:t xml:space="preserve"> 2. </w:t>
      </w:r>
      <w:r w:rsidRPr="00C02F23">
        <w:rPr>
          <w:rFonts w:eastAsia="Calibri"/>
          <w:kern w:val="22"/>
          <w:szCs w:val="22"/>
          <w:lang w:val="ru-RU"/>
        </w:rPr>
        <w:tab/>
      </w:r>
      <w:r w:rsidRPr="00A14DC9">
        <w:rPr>
          <w:rFonts w:eastAsia="Calibri"/>
          <w:kern w:val="22"/>
          <w:szCs w:val="22"/>
          <w:lang w:val="ru-RU"/>
        </w:rPr>
        <w:t>ОРГАНИЗАЦИЯ РАБОТЫ</w:t>
      </w:r>
    </w:p>
    <w:p w:rsidR="0038461E" w:rsidRPr="00A14DC9" w:rsidRDefault="0038461E" w:rsidP="0038461E">
      <w:pPr>
        <w:pStyle w:val="Para1"/>
        <w:numPr>
          <w:ilvl w:val="0"/>
          <w:numId w:val="0"/>
        </w:numPr>
        <w:suppressLineNumbers/>
        <w:suppressAutoHyphens/>
        <w:jc w:val="center"/>
        <w:rPr>
          <w:b/>
          <w:bCs/>
          <w:kern w:val="22"/>
          <w:szCs w:val="22"/>
          <w:lang w:val="ru-RU"/>
        </w:rPr>
      </w:pPr>
      <w:r w:rsidRPr="00A14DC9">
        <w:rPr>
          <w:b/>
          <w:bCs/>
          <w:kern w:val="22"/>
          <w:szCs w:val="22"/>
          <w:lang w:val="ru-RU"/>
        </w:rPr>
        <w:t>Утверждение повестки дня</w:t>
      </w:r>
    </w:p>
    <w:p w:rsidR="0038461E" w:rsidRPr="00C02F23" w:rsidRDefault="0038461E" w:rsidP="0038461E">
      <w:pPr>
        <w:pStyle w:val="Para1"/>
        <w:numPr>
          <w:ilvl w:val="0"/>
          <w:numId w:val="2"/>
        </w:numPr>
        <w:tabs>
          <w:tab w:val="clear" w:pos="360"/>
          <w:tab w:val="num" w:pos="709"/>
        </w:tabs>
        <w:rPr>
          <w:b/>
          <w:bCs/>
          <w:kern w:val="22"/>
          <w:szCs w:val="22"/>
          <w:lang w:val="ru-RU"/>
        </w:rPr>
      </w:pPr>
      <w:r w:rsidRPr="00A14DC9">
        <w:rPr>
          <w:rFonts w:eastAsia="Malgun Gothic"/>
          <w:kern w:val="22"/>
          <w:szCs w:val="22"/>
          <w:lang w:val="ru-RU"/>
        </w:rPr>
        <w:t xml:space="preserve">На первом пленарном заседании совещания во вторник 21 июня 2022 года Рабочая группа утвердила на основе предварительной повестки дня </w:t>
      </w:r>
      <w:r w:rsidRPr="00C02F23">
        <w:rPr>
          <w:rFonts w:eastAsia="Malgun Gothic"/>
          <w:kern w:val="22"/>
          <w:szCs w:val="22"/>
          <w:lang w:val="ru-RU"/>
        </w:rPr>
        <w:t>(</w:t>
      </w:r>
      <w:r w:rsidRPr="00A14DC9">
        <w:rPr>
          <w:rFonts w:eastAsia="Malgun Gothic"/>
          <w:kern w:val="22"/>
          <w:szCs w:val="22"/>
        </w:rPr>
        <w:t>CBD</w:t>
      </w:r>
      <w:r w:rsidRPr="00C02F23">
        <w:rPr>
          <w:rFonts w:eastAsia="Malgun Gothic"/>
          <w:kern w:val="22"/>
          <w:szCs w:val="22"/>
          <w:lang w:val="ru-RU"/>
        </w:rPr>
        <w:t>/</w:t>
      </w:r>
      <w:r w:rsidRPr="00A14DC9">
        <w:rPr>
          <w:rFonts w:eastAsia="Malgun Gothic"/>
          <w:kern w:val="22"/>
          <w:szCs w:val="22"/>
        </w:rPr>
        <w:t>WG</w:t>
      </w:r>
      <w:r w:rsidRPr="00C02F23">
        <w:rPr>
          <w:rFonts w:eastAsia="Malgun Gothic"/>
          <w:kern w:val="22"/>
          <w:szCs w:val="22"/>
          <w:lang w:val="ru-RU"/>
        </w:rPr>
        <w:t>2020/4/1)</w:t>
      </w:r>
      <w:r w:rsidRPr="00A14DC9">
        <w:rPr>
          <w:rFonts w:eastAsia="Malgun Gothic"/>
          <w:kern w:val="22"/>
          <w:szCs w:val="22"/>
          <w:lang w:val="ru-RU"/>
        </w:rPr>
        <w:t xml:space="preserve"> следующую повестку дня</w:t>
      </w:r>
      <w:r w:rsidRPr="00C02F23">
        <w:rPr>
          <w:rFonts w:eastAsia="Malgun Gothic"/>
          <w:kern w:val="22"/>
          <w:szCs w:val="22"/>
          <w:lang w:val="ru-RU"/>
        </w:rPr>
        <w:t>:</w:t>
      </w:r>
    </w:p>
    <w:p w:rsidR="0038461E" w:rsidRPr="00A14DC9" w:rsidRDefault="0038461E" w:rsidP="0038461E">
      <w:pPr>
        <w:pStyle w:val="Para1"/>
        <w:numPr>
          <w:ilvl w:val="0"/>
          <w:numId w:val="7"/>
        </w:numPr>
        <w:tabs>
          <w:tab w:val="clear" w:pos="360"/>
        </w:tabs>
        <w:snapToGrid w:val="0"/>
        <w:ind w:left="1560" w:hanging="709"/>
        <w:rPr>
          <w:kern w:val="22"/>
        </w:rPr>
      </w:pPr>
      <w:r w:rsidRPr="00A14DC9">
        <w:rPr>
          <w:kern w:val="22"/>
          <w:lang w:val="ru-RU"/>
        </w:rPr>
        <w:t>Открытие совещания.</w:t>
      </w:r>
    </w:p>
    <w:p w:rsidR="0038461E" w:rsidRPr="00A14DC9" w:rsidRDefault="0038461E" w:rsidP="0038461E">
      <w:pPr>
        <w:pStyle w:val="Para1"/>
        <w:numPr>
          <w:ilvl w:val="0"/>
          <w:numId w:val="7"/>
        </w:numPr>
        <w:tabs>
          <w:tab w:val="clear" w:pos="360"/>
        </w:tabs>
        <w:snapToGrid w:val="0"/>
        <w:ind w:left="1560" w:hanging="709"/>
        <w:rPr>
          <w:kern w:val="22"/>
        </w:rPr>
      </w:pPr>
      <w:r w:rsidRPr="00A14DC9">
        <w:rPr>
          <w:kern w:val="22"/>
          <w:lang w:val="ru-RU"/>
        </w:rPr>
        <w:t>Организация работы</w:t>
      </w:r>
      <w:r w:rsidRPr="00A14DC9">
        <w:rPr>
          <w:kern w:val="22"/>
        </w:rPr>
        <w:t>.</w:t>
      </w:r>
    </w:p>
    <w:p w:rsidR="0038461E" w:rsidRPr="00C02F23" w:rsidRDefault="0038461E" w:rsidP="0038461E">
      <w:pPr>
        <w:pStyle w:val="Para1"/>
        <w:numPr>
          <w:ilvl w:val="0"/>
          <w:numId w:val="7"/>
        </w:numPr>
        <w:tabs>
          <w:tab w:val="clear" w:pos="360"/>
        </w:tabs>
        <w:snapToGrid w:val="0"/>
        <w:ind w:left="1560" w:hanging="709"/>
        <w:rPr>
          <w:kern w:val="22"/>
          <w:lang w:val="ru-RU"/>
        </w:rPr>
      </w:pPr>
      <w:r w:rsidRPr="00A14DC9">
        <w:rPr>
          <w:kern w:val="22"/>
          <w:lang w:val="ru-RU"/>
        </w:rPr>
        <w:t>Доклады Председателей вспомогательных органов Конвенции</w:t>
      </w:r>
      <w:r w:rsidRPr="00C02F23">
        <w:rPr>
          <w:kern w:val="22"/>
          <w:lang w:val="ru-RU"/>
        </w:rPr>
        <w:t>.</w:t>
      </w:r>
    </w:p>
    <w:p w:rsidR="0038461E" w:rsidRPr="00C02F23" w:rsidRDefault="0038461E" w:rsidP="0038461E">
      <w:pPr>
        <w:pStyle w:val="Para1"/>
        <w:numPr>
          <w:ilvl w:val="0"/>
          <w:numId w:val="7"/>
        </w:numPr>
        <w:tabs>
          <w:tab w:val="clear" w:pos="360"/>
        </w:tabs>
        <w:snapToGrid w:val="0"/>
        <w:ind w:left="1560" w:hanging="709"/>
        <w:rPr>
          <w:kern w:val="22"/>
          <w:lang w:val="ru-RU"/>
        </w:rPr>
      </w:pPr>
      <w:r w:rsidRPr="00A14DC9">
        <w:rPr>
          <w:kern w:val="22"/>
          <w:lang w:val="ru-RU"/>
        </w:rPr>
        <w:t>Глобальная рамочная программа в области биоразнообразия на период после 2020 года</w:t>
      </w:r>
      <w:r w:rsidRPr="00C02F23">
        <w:rPr>
          <w:kern w:val="22"/>
          <w:lang w:val="ru-RU"/>
        </w:rPr>
        <w:t>.</w:t>
      </w:r>
    </w:p>
    <w:p w:rsidR="0038461E" w:rsidRPr="00C02F23" w:rsidRDefault="0038461E" w:rsidP="0038461E">
      <w:pPr>
        <w:pStyle w:val="Para1"/>
        <w:numPr>
          <w:ilvl w:val="0"/>
          <w:numId w:val="7"/>
        </w:numPr>
        <w:tabs>
          <w:tab w:val="clear" w:pos="360"/>
        </w:tabs>
        <w:snapToGrid w:val="0"/>
        <w:ind w:left="1560" w:hanging="709"/>
        <w:rPr>
          <w:kern w:val="22"/>
          <w:lang w:val="ru-RU"/>
        </w:rPr>
      </w:pPr>
      <w:r w:rsidRPr="00A14DC9">
        <w:rPr>
          <w:kern w:val="22"/>
          <w:szCs w:val="22"/>
          <w:lang w:val="ru-RU"/>
        </w:rPr>
        <w:t>Цифровая информация о последовательностях в отношении генетических ресурсов</w:t>
      </w:r>
      <w:r w:rsidRPr="00C02F23">
        <w:rPr>
          <w:kern w:val="22"/>
          <w:szCs w:val="22"/>
          <w:lang w:val="ru-RU"/>
        </w:rPr>
        <w:t>.</w:t>
      </w:r>
    </w:p>
    <w:p w:rsidR="0038461E" w:rsidRPr="00A14DC9" w:rsidRDefault="0038461E" w:rsidP="0038461E">
      <w:pPr>
        <w:pStyle w:val="Para1"/>
        <w:numPr>
          <w:ilvl w:val="0"/>
          <w:numId w:val="7"/>
        </w:numPr>
        <w:tabs>
          <w:tab w:val="clear" w:pos="360"/>
        </w:tabs>
        <w:snapToGrid w:val="0"/>
        <w:ind w:left="1560" w:hanging="709"/>
        <w:rPr>
          <w:kern w:val="22"/>
        </w:rPr>
      </w:pPr>
      <w:r w:rsidRPr="00A14DC9">
        <w:rPr>
          <w:kern w:val="22"/>
          <w:lang w:val="ru-RU"/>
        </w:rPr>
        <w:t>Прочие вопросы</w:t>
      </w:r>
      <w:r w:rsidRPr="00A14DC9">
        <w:rPr>
          <w:kern w:val="22"/>
        </w:rPr>
        <w:t>.</w:t>
      </w:r>
    </w:p>
    <w:p w:rsidR="0038461E" w:rsidRPr="00A14DC9" w:rsidRDefault="0038461E" w:rsidP="0038461E">
      <w:pPr>
        <w:pStyle w:val="Para1"/>
        <w:numPr>
          <w:ilvl w:val="0"/>
          <w:numId w:val="7"/>
        </w:numPr>
        <w:tabs>
          <w:tab w:val="clear" w:pos="360"/>
        </w:tabs>
        <w:snapToGrid w:val="0"/>
        <w:ind w:left="1560" w:hanging="709"/>
        <w:rPr>
          <w:kern w:val="22"/>
        </w:rPr>
      </w:pPr>
      <w:r w:rsidRPr="00A14DC9">
        <w:rPr>
          <w:kern w:val="22"/>
          <w:lang w:val="ru-RU"/>
        </w:rPr>
        <w:t>Принятие доклада</w:t>
      </w:r>
      <w:r w:rsidRPr="00A14DC9">
        <w:rPr>
          <w:kern w:val="22"/>
        </w:rPr>
        <w:t>.</w:t>
      </w:r>
    </w:p>
    <w:p w:rsidR="0038461E" w:rsidRPr="00A14DC9" w:rsidRDefault="0038461E" w:rsidP="0038461E">
      <w:pPr>
        <w:pStyle w:val="Para1"/>
        <w:numPr>
          <w:ilvl w:val="0"/>
          <w:numId w:val="7"/>
        </w:numPr>
        <w:tabs>
          <w:tab w:val="clear" w:pos="360"/>
        </w:tabs>
        <w:snapToGrid w:val="0"/>
        <w:ind w:left="1560" w:hanging="709"/>
        <w:rPr>
          <w:kern w:val="22"/>
        </w:rPr>
      </w:pPr>
      <w:r w:rsidRPr="00A14DC9">
        <w:rPr>
          <w:kern w:val="22"/>
          <w:lang w:val="ru-RU"/>
        </w:rPr>
        <w:t>Заключительные заявления.</w:t>
      </w:r>
    </w:p>
    <w:p w:rsidR="0038461E" w:rsidRPr="00A14DC9" w:rsidRDefault="0038461E" w:rsidP="0038461E">
      <w:pPr>
        <w:pStyle w:val="Para1"/>
        <w:numPr>
          <w:ilvl w:val="0"/>
          <w:numId w:val="0"/>
        </w:numPr>
        <w:suppressLineNumbers/>
        <w:suppressAutoHyphens/>
        <w:jc w:val="center"/>
        <w:rPr>
          <w:b/>
          <w:bCs/>
          <w:kern w:val="22"/>
          <w:szCs w:val="22"/>
        </w:rPr>
      </w:pPr>
    </w:p>
    <w:p w:rsidR="0038461E" w:rsidRPr="00A14DC9" w:rsidRDefault="0038461E" w:rsidP="0038461E">
      <w:pPr>
        <w:pStyle w:val="Para1"/>
        <w:numPr>
          <w:ilvl w:val="0"/>
          <w:numId w:val="0"/>
        </w:numPr>
        <w:suppressLineNumbers/>
        <w:suppressAutoHyphens/>
        <w:jc w:val="center"/>
        <w:rPr>
          <w:b/>
          <w:bCs/>
          <w:kern w:val="22"/>
          <w:szCs w:val="22"/>
          <w:lang w:val="ru-RU"/>
        </w:rPr>
      </w:pPr>
      <w:r w:rsidRPr="00A14DC9">
        <w:rPr>
          <w:b/>
          <w:bCs/>
          <w:kern w:val="22"/>
          <w:szCs w:val="22"/>
          <w:lang w:val="ru-RU"/>
        </w:rPr>
        <w:t>Избрание должностных лиц</w:t>
      </w:r>
    </w:p>
    <w:p w:rsidR="0038461E" w:rsidRPr="00C02F23" w:rsidRDefault="0038461E" w:rsidP="0038461E">
      <w:pPr>
        <w:pStyle w:val="Para1"/>
        <w:numPr>
          <w:ilvl w:val="0"/>
          <w:numId w:val="2"/>
        </w:numPr>
        <w:tabs>
          <w:tab w:val="clear" w:pos="360"/>
          <w:tab w:val="num" w:pos="709"/>
        </w:tabs>
        <w:rPr>
          <w:kern w:val="22"/>
          <w:szCs w:val="22"/>
          <w:lang w:val="ru-RU"/>
        </w:rPr>
      </w:pPr>
      <w:r w:rsidRPr="00A14DC9">
        <w:rPr>
          <w:kern w:val="22"/>
          <w:szCs w:val="22"/>
          <w:lang w:val="ru-RU"/>
        </w:rPr>
        <w:t xml:space="preserve">На первом пленарном заседании совещания Рабочая группа постановила, что бюро Конференции </w:t>
      </w:r>
      <w:r w:rsidRPr="0038461E">
        <w:rPr>
          <w:rFonts w:eastAsia="Malgun Gothic"/>
          <w:kern w:val="22"/>
          <w:szCs w:val="22"/>
          <w:lang w:val="ru-RU"/>
        </w:rPr>
        <w:t>Сторон</w:t>
      </w:r>
      <w:r w:rsidRPr="00A14DC9">
        <w:rPr>
          <w:kern w:val="22"/>
          <w:szCs w:val="22"/>
          <w:lang w:val="ru-RU"/>
        </w:rPr>
        <w:t xml:space="preserve"> будет выполнять функцию бюро Рабочей группы, и согласилась с тем, что функции Докладчика на совещании будет выполнять г-жа </w:t>
      </w:r>
      <w:proofErr w:type="spellStart"/>
      <w:r w:rsidRPr="00A14DC9">
        <w:rPr>
          <w:kern w:val="22"/>
          <w:szCs w:val="22"/>
          <w:lang w:val="ru-RU"/>
        </w:rPr>
        <w:t>Лейна</w:t>
      </w:r>
      <w:proofErr w:type="spellEnd"/>
      <w:r w:rsidRPr="00A14DC9">
        <w:rPr>
          <w:kern w:val="22"/>
          <w:szCs w:val="22"/>
          <w:lang w:val="ru-RU"/>
        </w:rPr>
        <w:t xml:space="preserve"> </w:t>
      </w:r>
      <w:proofErr w:type="spellStart"/>
      <w:r w:rsidR="00A267C0">
        <w:rPr>
          <w:kern w:val="22"/>
          <w:szCs w:val="22"/>
          <w:lang w:val="ru-RU"/>
        </w:rPr>
        <w:t>а</w:t>
      </w:r>
      <w:r w:rsidRPr="00A14DC9">
        <w:rPr>
          <w:kern w:val="22"/>
          <w:szCs w:val="22"/>
          <w:lang w:val="ru-RU"/>
        </w:rPr>
        <w:t>ль-Авадхи</w:t>
      </w:r>
      <w:proofErr w:type="spellEnd"/>
      <w:r w:rsidRPr="00A14DC9">
        <w:rPr>
          <w:kern w:val="22"/>
          <w:szCs w:val="22"/>
          <w:lang w:val="ru-RU"/>
        </w:rPr>
        <w:t xml:space="preserve"> (Кувейт)</w:t>
      </w:r>
      <w:r w:rsidRPr="00C02F23">
        <w:rPr>
          <w:kern w:val="22"/>
          <w:szCs w:val="22"/>
          <w:lang w:val="ru-RU"/>
        </w:rPr>
        <w:t>.</w:t>
      </w:r>
    </w:p>
    <w:p w:rsidR="0038461E" w:rsidRPr="00A14DC9" w:rsidRDefault="0038461E" w:rsidP="0038461E">
      <w:pPr>
        <w:pStyle w:val="Para1"/>
        <w:numPr>
          <w:ilvl w:val="0"/>
          <w:numId w:val="0"/>
        </w:numPr>
        <w:suppressLineNumbers/>
        <w:suppressAutoHyphens/>
        <w:jc w:val="center"/>
        <w:rPr>
          <w:b/>
          <w:bCs/>
          <w:kern w:val="22"/>
          <w:szCs w:val="22"/>
          <w:lang w:val="ru-RU"/>
        </w:rPr>
      </w:pPr>
      <w:r w:rsidRPr="00A14DC9">
        <w:rPr>
          <w:b/>
          <w:bCs/>
          <w:kern w:val="22"/>
          <w:szCs w:val="22"/>
          <w:lang w:val="ru-RU"/>
        </w:rPr>
        <w:t>Организация работы</w:t>
      </w:r>
    </w:p>
    <w:p w:rsidR="0038461E" w:rsidRPr="00C02F23" w:rsidRDefault="0038461E" w:rsidP="0038461E">
      <w:pPr>
        <w:pStyle w:val="Para1"/>
        <w:numPr>
          <w:ilvl w:val="0"/>
          <w:numId w:val="2"/>
        </w:numPr>
        <w:tabs>
          <w:tab w:val="clear" w:pos="360"/>
          <w:tab w:val="num" w:pos="709"/>
        </w:tabs>
        <w:rPr>
          <w:lang w:val="ru-RU"/>
        </w:rPr>
      </w:pPr>
      <w:r w:rsidRPr="00A14DC9">
        <w:rPr>
          <w:kern w:val="22"/>
          <w:szCs w:val="22"/>
          <w:lang w:val="ru-RU"/>
        </w:rPr>
        <w:t>На первом пленарном заседании совещания Рабочая группа рассмотрела организацию работы, предложенную сопредседателями и представленную в аннотированной предварительной повестке дня</w:t>
      </w:r>
      <w:r w:rsidRPr="00C02F23">
        <w:rPr>
          <w:kern w:val="22"/>
          <w:szCs w:val="22"/>
          <w:lang w:val="ru-RU"/>
        </w:rPr>
        <w:t xml:space="preserve"> (</w:t>
      </w:r>
      <w:r w:rsidRPr="0038461E">
        <w:rPr>
          <w:rFonts w:eastAsia="Malgun Gothic"/>
          <w:kern w:val="22"/>
          <w:szCs w:val="22"/>
          <w:lang w:val="ru-RU"/>
        </w:rPr>
        <w:t>CBD</w:t>
      </w:r>
      <w:r w:rsidRPr="00C02F23">
        <w:rPr>
          <w:kern w:val="22"/>
          <w:szCs w:val="22"/>
          <w:lang w:val="ru-RU"/>
        </w:rPr>
        <w:t>/</w:t>
      </w:r>
      <w:r w:rsidRPr="00A14DC9">
        <w:rPr>
          <w:kern w:val="22"/>
          <w:szCs w:val="22"/>
        </w:rPr>
        <w:t>WG</w:t>
      </w:r>
      <w:r w:rsidRPr="00C02F23">
        <w:rPr>
          <w:kern w:val="22"/>
          <w:szCs w:val="22"/>
          <w:lang w:val="ru-RU"/>
        </w:rPr>
        <w:t>2020/4/1/</w:t>
      </w:r>
      <w:r w:rsidRPr="00A14DC9">
        <w:rPr>
          <w:kern w:val="22"/>
          <w:szCs w:val="22"/>
        </w:rPr>
        <w:t>Add</w:t>
      </w:r>
      <w:r w:rsidRPr="00C02F23">
        <w:rPr>
          <w:kern w:val="22"/>
          <w:szCs w:val="22"/>
          <w:lang w:val="ru-RU"/>
        </w:rPr>
        <w:t>.1)</w:t>
      </w:r>
      <w:r w:rsidRPr="00A14DC9">
        <w:rPr>
          <w:kern w:val="22"/>
          <w:szCs w:val="22"/>
          <w:lang w:val="ru-RU"/>
        </w:rPr>
        <w:t>, а также записку с изложением плана четвертого совещания, подготовленную сопредседателями</w:t>
      </w:r>
      <w:r w:rsidRPr="00C02F23">
        <w:rPr>
          <w:kern w:val="22"/>
          <w:szCs w:val="22"/>
          <w:lang w:val="ru-RU"/>
        </w:rPr>
        <w:t xml:space="preserve"> (</w:t>
      </w:r>
      <w:r w:rsidRPr="00A14DC9">
        <w:rPr>
          <w:kern w:val="22"/>
          <w:szCs w:val="22"/>
        </w:rPr>
        <w:t>CBD</w:t>
      </w:r>
      <w:r w:rsidRPr="00C02F23">
        <w:rPr>
          <w:kern w:val="22"/>
          <w:szCs w:val="22"/>
          <w:lang w:val="ru-RU"/>
        </w:rPr>
        <w:t>/</w:t>
      </w:r>
      <w:r w:rsidRPr="00A14DC9">
        <w:rPr>
          <w:kern w:val="22"/>
          <w:szCs w:val="22"/>
        </w:rPr>
        <w:t>WG</w:t>
      </w:r>
      <w:r w:rsidRPr="00C02F23">
        <w:rPr>
          <w:kern w:val="22"/>
          <w:szCs w:val="22"/>
          <w:lang w:val="ru-RU"/>
        </w:rPr>
        <w:t>2020/4/1/</w:t>
      </w:r>
      <w:r w:rsidRPr="00A14DC9">
        <w:rPr>
          <w:kern w:val="22"/>
          <w:szCs w:val="22"/>
        </w:rPr>
        <w:t>Add</w:t>
      </w:r>
      <w:r w:rsidRPr="00C02F23">
        <w:rPr>
          <w:kern w:val="22"/>
          <w:szCs w:val="22"/>
          <w:lang w:val="ru-RU"/>
        </w:rPr>
        <w:t>.2).</w:t>
      </w:r>
    </w:p>
    <w:p w:rsidR="0038461E" w:rsidRPr="00C02F23" w:rsidRDefault="0038461E" w:rsidP="0038461E">
      <w:pPr>
        <w:pStyle w:val="Titre1"/>
        <w:suppressLineNumbers/>
        <w:tabs>
          <w:tab w:val="clear" w:pos="720"/>
          <w:tab w:val="left" w:pos="993"/>
        </w:tabs>
        <w:suppressAutoHyphens/>
        <w:spacing w:before="120"/>
        <w:rPr>
          <w:rFonts w:eastAsia="Calibri"/>
          <w:kern w:val="22"/>
          <w:szCs w:val="22"/>
          <w:lang w:val="ru-RU"/>
        </w:rPr>
      </w:pPr>
      <w:r w:rsidRPr="00A14DC9">
        <w:rPr>
          <w:rFonts w:eastAsia="Calibri"/>
          <w:kern w:val="22"/>
          <w:szCs w:val="22"/>
          <w:lang w:val="ru-RU"/>
        </w:rPr>
        <w:t>ПУНКТ</w:t>
      </w:r>
      <w:r w:rsidRPr="00C02F23">
        <w:rPr>
          <w:rFonts w:eastAsia="Calibri"/>
          <w:kern w:val="22"/>
          <w:szCs w:val="22"/>
          <w:lang w:val="ru-RU"/>
        </w:rPr>
        <w:t xml:space="preserve"> 3. </w:t>
      </w:r>
      <w:r w:rsidRPr="00C02F23">
        <w:rPr>
          <w:rFonts w:eastAsia="Calibri"/>
          <w:kern w:val="22"/>
          <w:szCs w:val="22"/>
          <w:lang w:val="ru-RU"/>
        </w:rPr>
        <w:tab/>
      </w:r>
      <w:r w:rsidRPr="00A14DC9">
        <w:rPr>
          <w:rFonts w:eastAsia="Calibri"/>
          <w:kern w:val="22"/>
          <w:szCs w:val="22"/>
          <w:lang w:val="ru-RU"/>
        </w:rPr>
        <w:t>ДОКЛАДЫ ПРЕДСЕДАТЕЛЕЙ ВСПОМОГАТЕЛЬНЫХ ОРГАНОВ КОНВЕНЦИИ</w:t>
      </w:r>
    </w:p>
    <w:p w:rsidR="0038461E" w:rsidRPr="00C02F23" w:rsidRDefault="0038461E" w:rsidP="0038461E">
      <w:pPr>
        <w:pStyle w:val="Para1"/>
        <w:numPr>
          <w:ilvl w:val="0"/>
          <w:numId w:val="2"/>
        </w:numPr>
        <w:tabs>
          <w:tab w:val="clear" w:pos="360"/>
          <w:tab w:val="num" w:pos="709"/>
        </w:tabs>
        <w:rPr>
          <w:rFonts w:eastAsia="Malgun Gothic"/>
          <w:kern w:val="22"/>
          <w:szCs w:val="22"/>
          <w:lang w:val="ru-RU"/>
        </w:rPr>
      </w:pPr>
      <w:r w:rsidRPr="00A14DC9">
        <w:rPr>
          <w:rFonts w:eastAsia="Malgun Gothic"/>
          <w:kern w:val="22"/>
          <w:szCs w:val="22"/>
          <w:lang w:val="ru-RU"/>
        </w:rPr>
        <w:t xml:space="preserve">На первом пленарном заседании во вторник 21 июня 2022 года Рабочая группа заслушала доклады о межсессионной работе, подготовленные председателем Вспомогательного органа по осуществлению и председателем Вспомогательного органа </w:t>
      </w:r>
      <w:r w:rsidR="00182BC4" w:rsidRPr="0041282A">
        <w:rPr>
          <w:lang w:val="ru-RU"/>
        </w:rPr>
        <w:t>по научным, техническим и технологическим консультациям</w:t>
      </w:r>
      <w:r w:rsidRPr="00A14DC9">
        <w:rPr>
          <w:rFonts w:eastAsia="Malgun Gothic"/>
          <w:kern w:val="22"/>
          <w:szCs w:val="22"/>
          <w:lang w:val="ru-RU"/>
        </w:rPr>
        <w:t xml:space="preserve">. </w:t>
      </w:r>
      <w:r>
        <w:rPr>
          <w:rFonts w:eastAsia="Malgun Gothic"/>
          <w:kern w:val="22"/>
          <w:szCs w:val="22"/>
          <w:lang w:val="ru-RU"/>
        </w:rPr>
        <w:t xml:space="preserve">Рабочей группе были представлены доклад Вспомогательного органа по осуществлению о его третьем совещании </w:t>
      </w:r>
      <w:r w:rsidRPr="00C02F23">
        <w:rPr>
          <w:rFonts w:eastAsia="Malgun Gothic"/>
          <w:kern w:val="22"/>
          <w:szCs w:val="22"/>
          <w:lang w:val="ru-RU"/>
        </w:rPr>
        <w:t>(</w:t>
      </w:r>
      <w:r w:rsidRPr="00A14DC9">
        <w:rPr>
          <w:rFonts w:eastAsia="Malgun Gothic"/>
          <w:kern w:val="22"/>
          <w:szCs w:val="22"/>
        </w:rPr>
        <w:t>CBD</w:t>
      </w:r>
      <w:r w:rsidRPr="00C02F23">
        <w:rPr>
          <w:rFonts w:eastAsia="Malgun Gothic"/>
          <w:kern w:val="22"/>
          <w:szCs w:val="22"/>
          <w:lang w:val="ru-RU"/>
        </w:rPr>
        <w:t>/</w:t>
      </w:r>
      <w:r w:rsidRPr="00A14DC9">
        <w:rPr>
          <w:rFonts w:eastAsia="Malgun Gothic"/>
          <w:kern w:val="22"/>
          <w:szCs w:val="22"/>
        </w:rPr>
        <w:t>SBI</w:t>
      </w:r>
      <w:r w:rsidRPr="00C02F23">
        <w:rPr>
          <w:rFonts w:eastAsia="Malgun Gothic"/>
          <w:kern w:val="22"/>
          <w:szCs w:val="22"/>
          <w:lang w:val="ru-RU"/>
        </w:rPr>
        <w:t xml:space="preserve">/3/21) </w:t>
      </w:r>
      <w:r>
        <w:rPr>
          <w:rFonts w:eastAsia="Malgun Gothic"/>
          <w:kern w:val="22"/>
          <w:szCs w:val="22"/>
          <w:lang w:val="ru-RU"/>
        </w:rPr>
        <w:t xml:space="preserve">и доклад </w:t>
      </w:r>
      <w:r w:rsidRPr="00A14DC9">
        <w:rPr>
          <w:rFonts w:eastAsia="Malgun Gothic"/>
          <w:kern w:val="22"/>
          <w:szCs w:val="22"/>
          <w:lang w:val="ru-RU"/>
        </w:rPr>
        <w:t xml:space="preserve">Вспомогательного органа </w:t>
      </w:r>
      <w:r w:rsidR="00182BC4" w:rsidRPr="0041282A">
        <w:rPr>
          <w:lang w:val="ru-RU"/>
        </w:rPr>
        <w:t>по научным, техническим и технологическим консультациям</w:t>
      </w:r>
      <w:r w:rsidRPr="00C02F23">
        <w:rPr>
          <w:rFonts w:eastAsia="Malgun Gothic"/>
          <w:kern w:val="22"/>
          <w:szCs w:val="22"/>
          <w:lang w:val="ru-RU"/>
        </w:rPr>
        <w:t xml:space="preserve"> </w:t>
      </w:r>
      <w:r>
        <w:rPr>
          <w:rFonts w:eastAsia="Malgun Gothic"/>
          <w:kern w:val="22"/>
          <w:szCs w:val="22"/>
          <w:lang w:val="ru-RU"/>
        </w:rPr>
        <w:t xml:space="preserve">о его 24-м совещании </w:t>
      </w:r>
      <w:r w:rsidRPr="00C02F23">
        <w:rPr>
          <w:rFonts w:eastAsia="Malgun Gothic"/>
          <w:kern w:val="22"/>
          <w:szCs w:val="22"/>
          <w:lang w:val="ru-RU"/>
        </w:rPr>
        <w:t>(</w:t>
      </w:r>
      <w:r w:rsidRPr="00A14DC9">
        <w:rPr>
          <w:rFonts w:eastAsia="Malgun Gothic"/>
          <w:kern w:val="22"/>
          <w:szCs w:val="22"/>
        </w:rPr>
        <w:t>CBD</w:t>
      </w:r>
      <w:r w:rsidRPr="00C02F23">
        <w:rPr>
          <w:rFonts w:eastAsia="Malgun Gothic"/>
          <w:kern w:val="22"/>
          <w:szCs w:val="22"/>
          <w:lang w:val="ru-RU"/>
        </w:rPr>
        <w:t>/</w:t>
      </w:r>
      <w:r w:rsidRPr="00A14DC9">
        <w:rPr>
          <w:rFonts w:eastAsia="Malgun Gothic"/>
          <w:kern w:val="22"/>
          <w:szCs w:val="22"/>
        </w:rPr>
        <w:t>SBSTTA</w:t>
      </w:r>
      <w:r w:rsidRPr="00C02F23">
        <w:rPr>
          <w:rFonts w:eastAsia="Malgun Gothic"/>
          <w:kern w:val="22"/>
          <w:szCs w:val="22"/>
          <w:lang w:val="ru-RU"/>
        </w:rPr>
        <w:t xml:space="preserve">/24/12). </w:t>
      </w:r>
      <w:proofErr w:type="gramStart"/>
      <w:r w:rsidR="00A267C0">
        <w:rPr>
          <w:rFonts w:eastAsia="Malgun Gothic"/>
          <w:kern w:val="22"/>
          <w:szCs w:val="22"/>
          <w:lang w:val="ru-RU"/>
        </w:rPr>
        <w:t>Председатель Вспомогательного органа по осуществлению г</w:t>
      </w:r>
      <w:r>
        <w:rPr>
          <w:rFonts w:eastAsia="Malgun Gothic"/>
          <w:kern w:val="22"/>
          <w:szCs w:val="22"/>
          <w:lang w:val="ru-RU"/>
        </w:rPr>
        <w:t xml:space="preserve">-жа Шарлотта </w:t>
      </w:r>
      <w:proofErr w:type="spellStart"/>
      <w:r>
        <w:rPr>
          <w:rFonts w:eastAsia="Malgun Gothic"/>
          <w:kern w:val="22"/>
          <w:szCs w:val="22"/>
          <w:lang w:val="ru-RU"/>
        </w:rPr>
        <w:t>Серквист</w:t>
      </w:r>
      <w:proofErr w:type="spellEnd"/>
      <w:r>
        <w:rPr>
          <w:rFonts w:eastAsia="Malgun Gothic"/>
          <w:kern w:val="22"/>
          <w:szCs w:val="22"/>
          <w:lang w:val="ru-RU"/>
        </w:rPr>
        <w:t xml:space="preserve"> сделала доклад о работе </w:t>
      </w:r>
      <w:r w:rsidR="00A267C0">
        <w:rPr>
          <w:rFonts w:eastAsia="Malgun Gothic"/>
          <w:kern w:val="22"/>
          <w:szCs w:val="22"/>
          <w:lang w:val="ru-RU"/>
        </w:rPr>
        <w:t>этого</w:t>
      </w:r>
      <w:r>
        <w:rPr>
          <w:rFonts w:eastAsia="Malgun Gothic"/>
          <w:kern w:val="22"/>
          <w:szCs w:val="22"/>
          <w:lang w:val="ru-RU"/>
        </w:rPr>
        <w:t xml:space="preserve"> органа в части </w:t>
      </w:r>
      <w:r>
        <w:rPr>
          <w:rFonts w:eastAsia="Malgun Gothic"/>
          <w:kern w:val="22"/>
          <w:szCs w:val="22"/>
          <w:lang w:val="fr-FR"/>
        </w:rPr>
        <w:t>II</w:t>
      </w:r>
      <w:r>
        <w:rPr>
          <w:rFonts w:eastAsia="Malgun Gothic"/>
          <w:kern w:val="22"/>
          <w:szCs w:val="22"/>
          <w:lang w:val="ru-RU"/>
        </w:rPr>
        <w:t xml:space="preserve"> его третьего совещания</w:t>
      </w:r>
      <w:r w:rsidR="00313631">
        <w:rPr>
          <w:rFonts w:eastAsia="Malgun Gothic"/>
          <w:kern w:val="22"/>
          <w:szCs w:val="22"/>
          <w:lang w:val="ru-RU"/>
        </w:rPr>
        <w:t xml:space="preserve">, а также о </w:t>
      </w:r>
      <w:r w:rsidR="00313631" w:rsidRPr="00313631">
        <w:rPr>
          <w:rFonts w:eastAsia="Malgun Gothic"/>
          <w:kern w:val="22"/>
          <w:szCs w:val="22"/>
          <w:lang w:val="ru-RU"/>
        </w:rPr>
        <w:t>межсессионной работ</w:t>
      </w:r>
      <w:r w:rsidR="00313631">
        <w:rPr>
          <w:rFonts w:eastAsia="Malgun Gothic"/>
          <w:kern w:val="22"/>
          <w:szCs w:val="22"/>
          <w:lang w:val="ru-RU"/>
        </w:rPr>
        <w:t>е</w:t>
      </w:r>
      <w:r w:rsidR="00313631" w:rsidRPr="00313631">
        <w:rPr>
          <w:rFonts w:eastAsia="Malgun Gothic"/>
          <w:kern w:val="22"/>
          <w:szCs w:val="22"/>
          <w:lang w:val="ru-RU"/>
        </w:rPr>
        <w:t xml:space="preserve">, включая семинар по вариантам совершенствования механизмов планирования, мониторинга, отчетности и обзора в целях укрепления осуществления Конвенции и глобальной рамочной программы </w:t>
      </w:r>
      <w:r w:rsidR="006357D7">
        <w:rPr>
          <w:rFonts w:eastAsia="Malgun Gothic"/>
          <w:kern w:val="22"/>
          <w:szCs w:val="22"/>
          <w:lang w:val="ru-RU"/>
        </w:rPr>
        <w:t>в области</w:t>
      </w:r>
      <w:r w:rsidR="00313631" w:rsidRPr="00313631">
        <w:rPr>
          <w:rFonts w:eastAsia="Malgun Gothic"/>
          <w:kern w:val="22"/>
          <w:szCs w:val="22"/>
          <w:lang w:val="ru-RU"/>
        </w:rPr>
        <w:t xml:space="preserve"> биоразнообрази</w:t>
      </w:r>
      <w:r w:rsidR="006357D7">
        <w:rPr>
          <w:rFonts w:eastAsia="Malgun Gothic"/>
          <w:kern w:val="22"/>
          <w:szCs w:val="22"/>
          <w:lang w:val="ru-RU"/>
        </w:rPr>
        <w:t>я</w:t>
      </w:r>
      <w:r w:rsidR="00313631" w:rsidRPr="00313631">
        <w:rPr>
          <w:rFonts w:eastAsia="Malgun Gothic"/>
          <w:kern w:val="22"/>
          <w:szCs w:val="22"/>
          <w:lang w:val="ru-RU"/>
        </w:rPr>
        <w:t xml:space="preserve"> на период после 2020 года (CBD/ID/WS/2022/1/3) и</w:t>
      </w:r>
      <w:proofErr w:type="gramEnd"/>
      <w:r w:rsidR="00313631" w:rsidRPr="00313631">
        <w:rPr>
          <w:rFonts w:eastAsia="Malgun Gothic"/>
          <w:kern w:val="22"/>
          <w:szCs w:val="22"/>
          <w:lang w:val="ru-RU"/>
        </w:rPr>
        <w:t xml:space="preserve"> неофициальны</w:t>
      </w:r>
      <w:r w:rsidR="006357D7">
        <w:rPr>
          <w:rFonts w:eastAsia="Malgun Gothic"/>
          <w:kern w:val="22"/>
          <w:szCs w:val="22"/>
          <w:lang w:val="ru-RU"/>
        </w:rPr>
        <w:t>е</w:t>
      </w:r>
      <w:r w:rsidR="00313631" w:rsidRPr="00313631">
        <w:rPr>
          <w:rFonts w:eastAsia="Malgun Gothic"/>
          <w:kern w:val="22"/>
          <w:szCs w:val="22"/>
          <w:lang w:val="ru-RU"/>
        </w:rPr>
        <w:t xml:space="preserve"> консультаци</w:t>
      </w:r>
      <w:r w:rsidR="006357D7">
        <w:rPr>
          <w:rFonts w:eastAsia="Malgun Gothic"/>
          <w:kern w:val="22"/>
          <w:szCs w:val="22"/>
          <w:lang w:val="ru-RU"/>
        </w:rPr>
        <w:t>и</w:t>
      </w:r>
      <w:r w:rsidR="00313631" w:rsidRPr="00313631">
        <w:rPr>
          <w:rFonts w:eastAsia="Malgun Gothic"/>
          <w:kern w:val="22"/>
          <w:szCs w:val="22"/>
          <w:lang w:val="ru-RU"/>
        </w:rPr>
        <w:t xml:space="preserve"> по мобилизации ресурсов (CBD/WG2020/4/INF/6).</w:t>
      </w:r>
      <w:r>
        <w:rPr>
          <w:rFonts w:eastAsia="Malgun Gothic"/>
          <w:kern w:val="22"/>
          <w:szCs w:val="22"/>
          <w:lang w:val="ru-RU"/>
        </w:rPr>
        <w:t xml:space="preserve"> </w:t>
      </w:r>
      <w:proofErr w:type="gramStart"/>
      <w:r w:rsidR="006357D7">
        <w:rPr>
          <w:rFonts w:eastAsia="Malgun Gothic"/>
          <w:kern w:val="22"/>
          <w:szCs w:val="22"/>
          <w:lang w:val="ru-RU"/>
        </w:rPr>
        <w:t xml:space="preserve">Председатель Вспомогательного органа по научным, техническим и </w:t>
      </w:r>
      <w:r w:rsidR="00AD0D7B" w:rsidRPr="0041282A">
        <w:rPr>
          <w:lang w:val="ru-RU"/>
        </w:rPr>
        <w:t>технологическим консультациям</w:t>
      </w:r>
      <w:r w:rsidR="00AD0D7B">
        <w:rPr>
          <w:rFonts w:eastAsia="Malgun Gothic"/>
          <w:kern w:val="22"/>
          <w:szCs w:val="22"/>
          <w:lang w:val="ru-RU"/>
        </w:rPr>
        <w:t xml:space="preserve"> г-н </w:t>
      </w:r>
      <w:proofErr w:type="spellStart"/>
      <w:r>
        <w:rPr>
          <w:rFonts w:eastAsia="Malgun Gothic"/>
          <w:kern w:val="22"/>
          <w:szCs w:val="22"/>
          <w:lang w:val="ru-RU"/>
        </w:rPr>
        <w:t>Эсикио</w:t>
      </w:r>
      <w:proofErr w:type="spellEnd"/>
      <w:r>
        <w:rPr>
          <w:rFonts w:eastAsia="Malgun Gothic"/>
          <w:kern w:val="22"/>
          <w:szCs w:val="22"/>
          <w:lang w:val="ru-RU"/>
        </w:rPr>
        <w:t xml:space="preserve"> </w:t>
      </w:r>
      <w:proofErr w:type="spellStart"/>
      <w:r>
        <w:rPr>
          <w:rFonts w:eastAsia="Malgun Gothic"/>
          <w:kern w:val="22"/>
          <w:szCs w:val="22"/>
          <w:lang w:val="ru-RU"/>
        </w:rPr>
        <w:t>Бенитес</w:t>
      </w:r>
      <w:proofErr w:type="spellEnd"/>
      <w:r>
        <w:rPr>
          <w:rFonts w:eastAsia="Malgun Gothic"/>
          <w:kern w:val="22"/>
          <w:szCs w:val="22"/>
          <w:lang w:val="ru-RU"/>
        </w:rPr>
        <w:t xml:space="preserve"> </w:t>
      </w:r>
      <w:proofErr w:type="spellStart"/>
      <w:r>
        <w:rPr>
          <w:rFonts w:eastAsia="Malgun Gothic"/>
          <w:kern w:val="22"/>
          <w:szCs w:val="22"/>
          <w:lang w:val="ru-RU"/>
        </w:rPr>
        <w:t>Диас</w:t>
      </w:r>
      <w:proofErr w:type="spellEnd"/>
      <w:r>
        <w:rPr>
          <w:rFonts w:eastAsia="Malgun Gothic"/>
          <w:kern w:val="22"/>
          <w:szCs w:val="22"/>
          <w:lang w:val="ru-RU"/>
        </w:rPr>
        <w:t xml:space="preserve"> сделал доклад по видеосвязи о работе </w:t>
      </w:r>
      <w:r w:rsidR="006357D7">
        <w:rPr>
          <w:rFonts w:eastAsia="Malgun Gothic"/>
          <w:kern w:val="22"/>
          <w:szCs w:val="22"/>
          <w:lang w:val="ru-RU"/>
        </w:rPr>
        <w:t>этого</w:t>
      </w:r>
      <w:r>
        <w:rPr>
          <w:rFonts w:eastAsia="Malgun Gothic"/>
          <w:kern w:val="22"/>
          <w:szCs w:val="22"/>
          <w:lang w:val="ru-RU"/>
        </w:rPr>
        <w:t xml:space="preserve"> органа в части</w:t>
      </w:r>
      <w:r w:rsidRPr="00C02F23">
        <w:rPr>
          <w:rFonts w:eastAsia="Malgun Gothic"/>
          <w:kern w:val="22"/>
          <w:szCs w:val="22"/>
          <w:lang w:val="ru-RU"/>
        </w:rPr>
        <w:t xml:space="preserve"> </w:t>
      </w:r>
      <w:r>
        <w:rPr>
          <w:rFonts w:eastAsia="Malgun Gothic"/>
          <w:kern w:val="22"/>
          <w:szCs w:val="22"/>
          <w:lang w:val="fr-FR"/>
        </w:rPr>
        <w:t>II</w:t>
      </w:r>
      <w:r>
        <w:rPr>
          <w:rFonts w:eastAsia="Malgun Gothic"/>
          <w:kern w:val="22"/>
          <w:szCs w:val="22"/>
          <w:lang w:val="ru-RU"/>
        </w:rPr>
        <w:t xml:space="preserve"> его 24-го совещания</w:t>
      </w:r>
      <w:r w:rsidR="00AD0D7B">
        <w:rPr>
          <w:rFonts w:eastAsia="Malgun Gothic"/>
          <w:kern w:val="22"/>
          <w:szCs w:val="22"/>
          <w:lang w:val="ru-RU"/>
        </w:rPr>
        <w:t xml:space="preserve">, </w:t>
      </w:r>
      <w:r w:rsidR="00AD0D7B" w:rsidRPr="00AD0D7B">
        <w:rPr>
          <w:rFonts w:eastAsia="Malgun Gothic"/>
          <w:kern w:val="22"/>
          <w:szCs w:val="22"/>
          <w:lang w:val="ru-RU"/>
        </w:rPr>
        <w:t>а также о межсессионной работе, включая технический анализ показателей, предложенных для рамок мониторинга глобальной рамочной программы по биоразнообразию на период после 2020 года (CBD/ID/OM/2022/1/INF/3), подготовленный для семинара</w:t>
      </w:r>
      <w:proofErr w:type="gramEnd"/>
      <w:r w:rsidR="00AD0D7B" w:rsidRPr="00AD0D7B">
        <w:rPr>
          <w:rFonts w:eastAsia="Malgun Gothic"/>
          <w:kern w:val="22"/>
          <w:szCs w:val="22"/>
          <w:lang w:val="ru-RU"/>
        </w:rPr>
        <w:t xml:space="preserve"> экспертов по </w:t>
      </w:r>
      <w:r w:rsidR="00AD0D7B">
        <w:rPr>
          <w:rFonts w:eastAsia="Malgun Gothic"/>
          <w:kern w:val="22"/>
          <w:szCs w:val="22"/>
          <w:lang w:val="ru-RU"/>
        </w:rPr>
        <w:t>механизму</w:t>
      </w:r>
      <w:r w:rsidR="00AD0D7B" w:rsidRPr="00AD0D7B">
        <w:rPr>
          <w:rFonts w:eastAsia="Malgun Gothic"/>
          <w:kern w:val="22"/>
          <w:szCs w:val="22"/>
          <w:lang w:val="ru-RU"/>
        </w:rPr>
        <w:t xml:space="preserve"> мониторинга этой рамочной программы, который пройдет в Бонне с 29 июня по 1 июля 2022 года.</w:t>
      </w:r>
    </w:p>
    <w:p w:rsidR="0038461E" w:rsidRPr="00C02F23" w:rsidRDefault="0038461E" w:rsidP="0038461E">
      <w:pPr>
        <w:pStyle w:val="Titre1"/>
        <w:suppressLineNumbers/>
        <w:tabs>
          <w:tab w:val="clear" w:pos="720"/>
          <w:tab w:val="left" w:pos="993"/>
        </w:tabs>
        <w:suppressAutoHyphens/>
        <w:spacing w:before="120"/>
        <w:rPr>
          <w:rFonts w:eastAsia="Calibri"/>
          <w:kern w:val="22"/>
          <w:szCs w:val="22"/>
          <w:lang w:val="ru-RU"/>
        </w:rPr>
      </w:pPr>
      <w:r>
        <w:rPr>
          <w:rFonts w:eastAsia="Calibri"/>
          <w:kern w:val="22"/>
          <w:szCs w:val="22"/>
          <w:lang w:val="ru-RU"/>
        </w:rPr>
        <w:t>ПУНКТ</w:t>
      </w:r>
      <w:r w:rsidRPr="00C02F23">
        <w:rPr>
          <w:rFonts w:eastAsia="Calibri"/>
          <w:kern w:val="22"/>
          <w:szCs w:val="22"/>
          <w:lang w:val="ru-RU"/>
        </w:rPr>
        <w:t xml:space="preserve"> 4. </w:t>
      </w:r>
      <w:r w:rsidRPr="00C02F23">
        <w:rPr>
          <w:rFonts w:eastAsia="Calibri"/>
          <w:kern w:val="22"/>
          <w:szCs w:val="22"/>
          <w:lang w:val="ru-RU"/>
        </w:rPr>
        <w:tab/>
      </w:r>
      <w:r>
        <w:rPr>
          <w:rFonts w:eastAsia="Calibri"/>
          <w:kern w:val="22"/>
          <w:szCs w:val="22"/>
          <w:lang w:val="ru-RU"/>
        </w:rPr>
        <w:t>ГЛОБАЛЬНАЯ РАМОЧНАЯ ПРОГРАММА В ОБЛАСТИ</w:t>
      </w:r>
      <w:r>
        <w:rPr>
          <w:rFonts w:eastAsia="Calibri"/>
          <w:kern w:val="22"/>
          <w:szCs w:val="22"/>
          <w:lang w:val="ru-RU"/>
        </w:rPr>
        <w:br/>
        <w:t>БИОРАЗНООБРАЗИЯ НА ПЕРИОД ПОСЛЕ 2020 ГОДА</w:t>
      </w:r>
    </w:p>
    <w:p w:rsidR="0038461E" w:rsidRPr="00C02F23" w:rsidRDefault="0038461E" w:rsidP="0038461E">
      <w:pPr>
        <w:pStyle w:val="Para1"/>
        <w:numPr>
          <w:ilvl w:val="0"/>
          <w:numId w:val="2"/>
        </w:numPr>
        <w:tabs>
          <w:tab w:val="clear" w:pos="360"/>
          <w:tab w:val="num" w:pos="709"/>
        </w:tabs>
        <w:rPr>
          <w:rFonts w:eastAsia="Malgun Gothic"/>
          <w:kern w:val="22"/>
          <w:szCs w:val="22"/>
          <w:lang w:val="ru-RU"/>
        </w:rPr>
      </w:pPr>
      <w:r>
        <w:rPr>
          <w:rFonts w:eastAsia="Malgun Gothic"/>
          <w:kern w:val="22"/>
          <w:szCs w:val="22"/>
          <w:lang w:val="ru-RU"/>
        </w:rPr>
        <w:t>На втором пленарном заседании совещания во вторник 2</w:t>
      </w:r>
      <w:r w:rsidRPr="00C02F23">
        <w:rPr>
          <w:rFonts w:eastAsia="Malgun Gothic"/>
          <w:kern w:val="22"/>
          <w:szCs w:val="22"/>
          <w:lang w:val="ru-RU"/>
        </w:rPr>
        <w:t>1</w:t>
      </w:r>
      <w:r>
        <w:rPr>
          <w:rFonts w:eastAsia="Malgun Gothic"/>
          <w:kern w:val="22"/>
          <w:szCs w:val="22"/>
          <w:lang w:val="ru-RU"/>
        </w:rPr>
        <w:t xml:space="preserve"> июня 2022 года Рабочая группа рассмотрела пункт 4 повестки дня. </w:t>
      </w:r>
      <w:proofErr w:type="gramStart"/>
      <w:r>
        <w:rPr>
          <w:rFonts w:eastAsia="Malgun Gothic"/>
          <w:kern w:val="22"/>
          <w:szCs w:val="22"/>
          <w:lang w:val="ru-RU"/>
        </w:rPr>
        <w:t xml:space="preserve">При рассмотрении этого пункта Рабочей группе был представлен первый проект глобальной рамочной программы в области биоразнообразия на период после 2020 года </w:t>
      </w:r>
      <w:r w:rsidRPr="00C02F23">
        <w:rPr>
          <w:rFonts w:eastAsia="Malgun Gothic"/>
          <w:kern w:val="22"/>
          <w:szCs w:val="22"/>
          <w:lang w:val="ru-RU"/>
        </w:rPr>
        <w:t>(</w:t>
      </w:r>
      <w:r w:rsidRPr="00A14DC9">
        <w:rPr>
          <w:rFonts w:eastAsia="Malgun Gothic"/>
          <w:kern w:val="22"/>
          <w:szCs w:val="22"/>
        </w:rPr>
        <w:t>CBD</w:t>
      </w:r>
      <w:r w:rsidRPr="00C02F23">
        <w:rPr>
          <w:rFonts w:eastAsia="Malgun Gothic"/>
          <w:kern w:val="22"/>
          <w:szCs w:val="22"/>
          <w:lang w:val="ru-RU"/>
        </w:rPr>
        <w:t>/</w:t>
      </w:r>
      <w:r w:rsidRPr="00A14DC9">
        <w:rPr>
          <w:rFonts w:eastAsia="Malgun Gothic"/>
          <w:kern w:val="22"/>
          <w:szCs w:val="22"/>
        </w:rPr>
        <w:t>WG</w:t>
      </w:r>
      <w:r w:rsidRPr="00C02F23">
        <w:rPr>
          <w:rFonts w:eastAsia="Malgun Gothic"/>
          <w:kern w:val="22"/>
          <w:szCs w:val="22"/>
          <w:lang w:val="ru-RU"/>
        </w:rPr>
        <w:t xml:space="preserve">2020/3/3), </w:t>
      </w:r>
      <w:r>
        <w:rPr>
          <w:rFonts w:eastAsia="Malgun Gothic"/>
          <w:kern w:val="22"/>
          <w:szCs w:val="22"/>
          <w:lang w:val="ru-RU"/>
        </w:rPr>
        <w:t xml:space="preserve">проект элементов возможного решения о введении в действие глобальной рамочной программы в области биоразнообразия на период после 2020 года </w:t>
      </w:r>
      <w:r w:rsidRPr="00C02F23">
        <w:rPr>
          <w:rFonts w:eastAsia="Malgun Gothic"/>
          <w:kern w:val="22"/>
          <w:szCs w:val="22"/>
          <w:lang w:val="ru-RU"/>
        </w:rPr>
        <w:t>(</w:t>
      </w:r>
      <w:r w:rsidRPr="00A14DC9">
        <w:rPr>
          <w:rFonts w:eastAsia="Malgun Gothic"/>
          <w:kern w:val="22"/>
          <w:szCs w:val="22"/>
        </w:rPr>
        <w:t>CBD</w:t>
      </w:r>
      <w:r w:rsidRPr="00C02F23">
        <w:rPr>
          <w:rFonts w:eastAsia="Malgun Gothic"/>
          <w:kern w:val="22"/>
          <w:szCs w:val="22"/>
          <w:lang w:val="ru-RU"/>
        </w:rPr>
        <w:t>/</w:t>
      </w:r>
      <w:r w:rsidRPr="00A14DC9">
        <w:rPr>
          <w:rFonts w:eastAsia="Malgun Gothic"/>
          <w:kern w:val="22"/>
          <w:szCs w:val="22"/>
        </w:rPr>
        <w:t>WG</w:t>
      </w:r>
      <w:r w:rsidRPr="00C02F23">
        <w:rPr>
          <w:rFonts w:eastAsia="Malgun Gothic"/>
          <w:kern w:val="22"/>
          <w:szCs w:val="22"/>
          <w:lang w:val="ru-RU"/>
        </w:rPr>
        <w:t>2020/3/3/</w:t>
      </w:r>
      <w:r w:rsidRPr="00A14DC9">
        <w:rPr>
          <w:rFonts w:eastAsia="Malgun Gothic"/>
          <w:kern w:val="22"/>
          <w:szCs w:val="22"/>
        </w:rPr>
        <w:t>Add</w:t>
      </w:r>
      <w:r w:rsidRPr="00C02F23">
        <w:rPr>
          <w:rFonts w:eastAsia="Malgun Gothic"/>
          <w:kern w:val="22"/>
          <w:szCs w:val="22"/>
          <w:lang w:val="ru-RU"/>
        </w:rPr>
        <w:t xml:space="preserve">.3), </w:t>
      </w:r>
      <w:r>
        <w:rPr>
          <w:rFonts w:eastAsia="Malgun Gothic"/>
          <w:kern w:val="22"/>
          <w:szCs w:val="22"/>
          <w:lang w:val="ru-RU"/>
        </w:rPr>
        <w:t xml:space="preserve">итоги работы Рабочей группы в ходе части </w:t>
      </w:r>
      <w:r>
        <w:rPr>
          <w:rFonts w:eastAsia="Malgun Gothic"/>
          <w:kern w:val="22"/>
          <w:szCs w:val="22"/>
          <w:lang w:val="fr-FR"/>
        </w:rPr>
        <w:t>II</w:t>
      </w:r>
      <w:r>
        <w:rPr>
          <w:rFonts w:eastAsia="Malgun Gothic"/>
          <w:kern w:val="22"/>
          <w:szCs w:val="22"/>
          <w:lang w:val="ru-RU"/>
        </w:rPr>
        <w:t xml:space="preserve"> ее третьего</w:t>
      </w:r>
      <w:proofErr w:type="gramEnd"/>
      <w:r>
        <w:rPr>
          <w:rFonts w:eastAsia="Malgun Gothic"/>
          <w:kern w:val="22"/>
          <w:szCs w:val="22"/>
          <w:lang w:val="ru-RU"/>
        </w:rPr>
        <w:t xml:space="preserve"> </w:t>
      </w:r>
      <w:proofErr w:type="gramStart"/>
      <w:r>
        <w:rPr>
          <w:rFonts w:eastAsia="Malgun Gothic"/>
          <w:kern w:val="22"/>
          <w:szCs w:val="22"/>
          <w:lang w:val="ru-RU"/>
        </w:rPr>
        <w:t xml:space="preserve">совещания </w:t>
      </w:r>
      <w:r w:rsidRPr="00C02F23">
        <w:rPr>
          <w:rFonts w:eastAsia="Malgun Gothic"/>
          <w:kern w:val="22"/>
          <w:szCs w:val="22"/>
          <w:lang w:val="ru-RU"/>
        </w:rPr>
        <w:t>(</w:t>
      </w:r>
      <w:r w:rsidRPr="00A14DC9">
        <w:rPr>
          <w:rFonts w:eastAsia="Malgun Gothic"/>
          <w:kern w:val="22"/>
          <w:szCs w:val="22"/>
        </w:rPr>
        <w:t>CBD</w:t>
      </w:r>
      <w:r w:rsidRPr="00C02F23">
        <w:rPr>
          <w:rFonts w:eastAsia="Malgun Gothic"/>
          <w:kern w:val="22"/>
          <w:szCs w:val="22"/>
          <w:lang w:val="ru-RU"/>
        </w:rPr>
        <w:t>/</w:t>
      </w:r>
      <w:r w:rsidRPr="00A14DC9">
        <w:rPr>
          <w:rFonts w:eastAsia="Malgun Gothic"/>
          <w:kern w:val="22"/>
          <w:szCs w:val="22"/>
        </w:rPr>
        <w:t>WG</w:t>
      </w:r>
      <w:r w:rsidRPr="00C02F23">
        <w:rPr>
          <w:rFonts w:eastAsia="Malgun Gothic"/>
          <w:kern w:val="22"/>
          <w:szCs w:val="22"/>
          <w:lang w:val="ru-RU"/>
        </w:rPr>
        <w:t xml:space="preserve">2020/3/7), </w:t>
      </w:r>
      <w:r>
        <w:rPr>
          <w:rFonts w:eastAsia="Malgun Gothic"/>
          <w:kern w:val="22"/>
          <w:szCs w:val="22"/>
          <w:lang w:val="ru-RU"/>
        </w:rPr>
        <w:t xml:space="preserve">глоссарий первого проекта глобальной рамочной программы в области биоразнообразия на период после 2020 года </w:t>
      </w:r>
      <w:r w:rsidRPr="00C02F23">
        <w:rPr>
          <w:rFonts w:eastAsia="Malgun Gothic"/>
          <w:kern w:val="22"/>
          <w:szCs w:val="22"/>
          <w:lang w:val="ru-RU"/>
        </w:rPr>
        <w:t>(</w:t>
      </w:r>
      <w:r w:rsidRPr="00A14DC9">
        <w:rPr>
          <w:rFonts w:eastAsia="Malgun Gothic"/>
          <w:kern w:val="22"/>
          <w:szCs w:val="22"/>
        </w:rPr>
        <w:t>CBD</w:t>
      </w:r>
      <w:r w:rsidRPr="00C02F23">
        <w:rPr>
          <w:rFonts w:eastAsia="Malgun Gothic"/>
          <w:kern w:val="22"/>
          <w:szCs w:val="22"/>
          <w:lang w:val="ru-RU"/>
        </w:rPr>
        <w:t>/</w:t>
      </w:r>
      <w:r w:rsidRPr="00A14DC9">
        <w:rPr>
          <w:rFonts w:eastAsia="Malgun Gothic"/>
          <w:kern w:val="22"/>
          <w:szCs w:val="22"/>
        </w:rPr>
        <w:t>WG</w:t>
      </w:r>
      <w:r w:rsidRPr="00C02F23">
        <w:rPr>
          <w:rFonts w:eastAsia="Malgun Gothic"/>
          <w:kern w:val="22"/>
          <w:szCs w:val="22"/>
          <w:lang w:val="ru-RU"/>
        </w:rPr>
        <w:t xml:space="preserve">2020/4/2), </w:t>
      </w:r>
      <w:r>
        <w:rPr>
          <w:rFonts w:eastAsia="Malgun Gothic"/>
          <w:kern w:val="22"/>
          <w:szCs w:val="22"/>
          <w:lang w:val="ru-RU"/>
        </w:rPr>
        <w:t xml:space="preserve">и комментарии сопредседателей по итогам первой сессии третьего совещания </w:t>
      </w:r>
      <w:r w:rsidR="00737455">
        <w:rPr>
          <w:rFonts w:eastAsia="Malgun Gothic"/>
          <w:kern w:val="22"/>
          <w:szCs w:val="22"/>
          <w:lang w:val="ru-RU"/>
        </w:rPr>
        <w:t>Р</w:t>
      </w:r>
      <w:r>
        <w:rPr>
          <w:rFonts w:eastAsia="Malgun Gothic"/>
          <w:kern w:val="22"/>
          <w:szCs w:val="22"/>
          <w:lang w:val="ru-RU"/>
        </w:rPr>
        <w:t xml:space="preserve">абочей группы по </w:t>
      </w:r>
      <w:r w:rsidR="00737455">
        <w:rPr>
          <w:rFonts w:eastAsia="Malgun Gothic"/>
          <w:kern w:val="22"/>
          <w:szCs w:val="22"/>
          <w:lang w:val="ru-RU"/>
        </w:rPr>
        <w:t xml:space="preserve">подготовке </w:t>
      </w:r>
      <w:r>
        <w:rPr>
          <w:rFonts w:eastAsia="Malgun Gothic"/>
          <w:kern w:val="22"/>
          <w:szCs w:val="22"/>
          <w:lang w:val="ru-RU"/>
        </w:rPr>
        <w:t>глобальной рамочной программ</w:t>
      </w:r>
      <w:r w:rsidR="00737455">
        <w:rPr>
          <w:rFonts w:eastAsia="Malgun Gothic"/>
          <w:kern w:val="22"/>
          <w:szCs w:val="22"/>
          <w:lang w:val="ru-RU"/>
        </w:rPr>
        <w:t>ы</w:t>
      </w:r>
      <w:r>
        <w:rPr>
          <w:rFonts w:eastAsia="Malgun Gothic"/>
          <w:kern w:val="22"/>
          <w:szCs w:val="22"/>
          <w:lang w:val="ru-RU"/>
        </w:rPr>
        <w:t xml:space="preserve"> в области биоразнообразия на период после 2020 года</w:t>
      </w:r>
      <w:r w:rsidRPr="00C02F23">
        <w:rPr>
          <w:rFonts w:eastAsia="Malgun Gothic"/>
          <w:kern w:val="22"/>
          <w:szCs w:val="22"/>
          <w:lang w:val="ru-RU"/>
        </w:rPr>
        <w:t xml:space="preserve"> (</w:t>
      </w:r>
      <w:r w:rsidRPr="00A14DC9">
        <w:rPr>
          <w:rFonts w:eastAsia="Malgun Gothic"/>
          <w:kern w:val="22"/>
          <w:szCs w:val="22"/>
        </w:rPr>
        <w:t>CBD</w:t>
      </w:r>
      <w:r w:rsidRPr="00C02F23">
        <w:rPr>
          <w:rFonts w:eastAsia="Malgun Gothic"/>
          <w:kern w:val="22"/>
          <w:szCs w:val="22"/>
          <w:lang w:val="ru-RU"/>
        </w:rPr>
        <w:t>/</w:t>
      </w:r>
      <w:r w:rsidRPr="00A14DC9">
        <w:rPr>
          <w:rFonts w:eastAsia="Malgun Gothic"/>
          <w:kern w:val="22"/>
          <w:szCs w:val="22"/>
        </w:rPr>
        <w:t>WG</w:t>
      </w:r>
      <w:r w:rsidRPr="00C02F23">
        <w:rPr>
          <w:rFonts w:eastAsia="Malgun Gothic"/>
          <w:kern w:val="22"/>
          <w:szCs w:val="22"/>
          <w:lang w:val="ru-RU"/>
        </w:rPr>
        <w:t>2020/3/6).</w:t>
      </w:r>
      <w:proofErr w:type="gramEnd"/>
      <w:r w:rsidRPr="00C02F23">
        <w:rPr>
          <w:rFonts w:eastAsia="Malgun Gothic"/>
          <w:kern w:val="22"/>
          <w:szCs w:val="22"/>
          <w:lang w:val="ru-RU"/>
        </w:rPr>
        <w:t xml:space="preserve"> </w:t>
      </w:r>
      <w:r>
        <w:rPr>
          <w:rFonts w:eastAsia="Malgun Gothic"/>
          <w:kern w:val="22"/>
          <w:szCs w:val="22"/>
          <w:lang w:val="ru-RU"/>
        </w:rPr>
        <w:t xml:space="preserve">Кроме того, Рабочей группе были представлены следующие информационные документы: </w:t>
      </w:r>
      <w:proofErr w:type="gramStart"/>
      <w:r>
        <w:rPr>
          <w:rFonts w:eastAsia="Malgun Gothic"/>
          <w:kern w:val="22"/>
          <w:szCs w:val="22"/>
          <w:lang w:val="ru-RU"/>
        </w:rPr>
        <w:t>«Замечания и комментарии сопредседателей контактных групп 1-4 по итогам возобновленного третьего совещания Рабочей группы открытого состава по</w:t>
      </w:r>
      <w:r w:rsidR="00737455">
        <w:rPr>
          <w:rFonts w:eastAsia="Malgun Gothic"/>
          <w:kern w:val="22"/>
          <w:szCs w:val="22"/>
          <w:lang w:val="ru-RU"/>
        </w:rPr>
        <w:t xml:space="preserve"> подготовке гл</w:t>
      </w:r>
      <w:r>
        <w:rPr>
          <w:rFonts w:eastAsia="Malgun Gothic"/>
          <w:kern w:val="22"/>
          <w:szCs w:val="22"/>
          <w:lang w:val="ru-RU"/>
        </w:rPr>
        <w:t>обальной рамочной программ</w:t>
      </w:r>
      <w:r w:rsidR="00737455">
        <w:rPr>
          <w:rFonts w:eastAsia="Malgun Gothic"/>
          <w:kern w:val="22"/>
          <w:szCs w:val="22"/>
          <w:lang w:val="ru-RU"/>
        </w:rPr>
        <w:t>ы</w:t>
      </w:r>
      <w:r>
        <w:rPr>
          <w:rFonts w:eastAsia="Malgun Gothic"/>
          <w:kern w:val="22"/>
          <w:szCs w:val="22"/>
          <w:lang w:val="ru-RU"/>
        </w:rPr>
        <w:t xml:space="preserve"> в области биоразнообразия на период после 2020 года» </w:t>
      </w:r>
      <w:r w:rsidRPr="00C02F23">
        <w:rPr>
          <w:rFonts w:eastAsia="Malgun Gothic"/>
          <w:kern w:val="22"/>
          <w:szCs w:val="22"/>
          <w:lang w:val="ru-RU"/>
        </w:rPr>
        <w:t>(</w:t>
      </w:r>
      <w:r w:rsidRPr="00A14DC9">
        <w:rPr>
          <w:rFonts w:eastAsia="Malgun Gothic"/>
          <w:kern w:val="22"/>
          <w:szCs w:val="22"/>
        </w:rPr>
        <w:t>CBD</w:t>
      </w:r>
      <w:r w:rsidRPr="00C02F23">
        <w:rPr>
          <w:rFonts w:eastAsia="Malgun Gothic"/>
          <w:kern w:val="22"/>
          <w:szCs w:val="22"/>
          <w:lang w:val="ru-RU"/>
        </w:rPr>
        <w:t>/</w:t>
      </w:r>
      <w:r w:rsidRPr="00A14DC9">
        <w:rPr>
          <w:rFonts w:eastAsia="Malgun Gothic"/>
          <w:kern w:val="22"/>
          <w:szCs w:val="22"/>
        </w:rPr>
        <w:t>WG</w:t>
      </w:r>
      <w:r w:rsidRPr="00C02F23">
        <w:rPr>
          <w:rFonts w:eastAsia="Malgun Gothic"/>
          <w:kern w:val="22"/>
          <w:szCs w:val="22"/>
          <w:lang w:val="ru-RU"/>
        </w:rPr>
        <w:t>2020/4/</w:t>
      </w:r>
      <w:r w:rsidRPr="00A14DC9">
        <w:rPr>
          <w:rFonts w:eastAsia="Malgun Gothic"/>
          <w:kern w:val="22"/>
          <w:szCs w:val="22"/>
        </w:rPr>
        <w:t>INF</w:t>
      </w:r>
      <w:r w:rsidRPr="00C02F23">
        <w:rPr>
          <w:rFonts w:eastAsia="Malgun Gothic"/>
          <w:kern w:val="22"/>
          <w:szCs w:val="22"/>
          <w:lang w:val="ru-RU"/>
        </w:rPr>
        <w:t xml:space="preserve">/1) </w:t>
      </w:r>
      <w:r>
        <w:rPr>
          <w:rFonts w:eastAsia="Malgun Gothic"/>
          <w:kern w:val="22"/>
          <w:szCs w:val="22"/>
          <w:lang w:val="ru-RU"/>
        </w:rPr>
        <w:t>и «Научные сводки о задачах, целях и мониторинге в поддержку обсуждений глобальной рамочной программы в области биоразнообразия на период после 2020 года»</w:t>
      </w:r>
      <w:r w:rsidRPr="00C02F23">
        <w:rPr>
          <w:rFonts w:eastAsia="Malgun Gothic"/>
          <w:kern w:val="22"/>
          <w:szCs w:val="22"/>
          <w:lang w:val="ru-RU"/>
        </w:rPr>
        <w:t xml:space="preserve"> (</w:t>
      </w:r>
      <w:r w:rsidRPr="00A14DC9">
        <w:rPr>
          <w:rFonts w:eastAsia="Malgun Gothic"/>
          <w:kern w:val="22"/>
          <w:szCs w:val="22"/>
        </w:rPr>
        <w:t>CBD</w:t>
      </w:r>
      <w:r w:rsidRPr="00C02F23">
        <w:rPr>
          <w:rFonts w:eastAsia="Malgun Gothic"/>
          <w:kern w:val="22"/>
          <w:szCs w:val="22"/>
          <w:lang w:val="ru-RU"/>
        </w:rPr>
        <w:t>/</w:t>
      </w:r>
      <w:r w:rsidRPr="00A14DC9">
        <w:rPr>
          <w:rFonts w:eastAsia="Malgun Gothic"/>
          <w:kern w:val="22"/>
          <w:szCs w:val="22"/>
        </w:rPr>
        <w:t>WG</w:t>
      </w:r>
      <w:r w:rsidRPr="00C02F23">
        <w:rPr>
          <w:rFonts w:eastAsia="Malgun Gothic"/>
          <w:kern w:val="22"/>
          <w:szCs w:val="22"/>
          <w:lang w:val="ru-RU"/>
        </w:rPr>
        <w:t>2020/4/</w:t>
      </w:r>
      <w:r w:rsidRPr="00A14DC9">
        <w:rPr>
          <w:rFonts w:eastAsia="Malgun Gothic"/>
          <w:kern w:val="22"/>
          <w:szCs w:val="22"/>
        </w:rPr>
        <w:t>INF</w:t>
      </w:r>
      <w:proofErr w:type="gramEnd"/>
      <w:r w:rsidRPr="00C02F23">
        <w:rPr>
          <w:rFonts w:eastAsia="Malgun Gothic"/>
          <w:kern w:val="22"/>
          <w:szCs w:val="22"/>
          <w:lang w:val="ru-RU"/>
        </w:rPr>
        <w:t>/2).</w:t>
      </w:r>
    </w:p>
    <w:p w:rsidR="0038461E" w:rsidRPr="00C02F23" w:rsidRDefault="0038461E" w:rsidP="0038461E">
      <w:pPr>
        <w:pStyle w:val="Para1"/>
        <w:numPr>
          <w:ilvl w:val="0"/>
          <w:numId w:val="2"/>
        </w:numPr>
        <w:tabs>
          <w:tab w:val="clear" w:pos="360"/>
          <w:tab w:val="num" w:pos="709"/>
        </w:tabs>
        <w:rPr>
          <w:sz w:val="24"/>
          <w:lang w:val="ru-RU"/>
        </w:rPr>
      </w:pPr>
      <w:r>
        <w:rPr>
          <w:lang w:val="ru-RU"/>
        </w:rPr>
        <w:t>Сопредседатель представил пункт 4 повестки дня, посвященный глобальной рамочной программе в области биоразнообразия на период после 2020 года, высоко оценив прогресс, достигнутый в разработке этой программы, в основном за счет</w:t>
      </w:r>
      <w:r w:rsidR="00AD0D7B">
        <w:rPr>
          <w:lang w:val="ru-RU"/>
        </w:rPr>
        <w:t xml:space="preserve"> работы </w:t>
      </w:r>
      <w:r>
        <w:rPr>
          <w:lang w:val="ru-RU"/>
        </w:rPr>
        <w:t>контактных групп</w:t>
      </w:r>
      <w:r w:rsidR="00AD0D7B">
        <w:rPr>
          <w:lang w:val="ru-RU"/>
        </w:rPr>
        <w:t xml:space="preserve"> в рамках третьего совещания</w:t>
      </w:r>
      <w:r>
        <w:rPr>
          <w:lang w:val="ru-RU"/>
        </w:rPr>
        <w:t xml:space="preserve">. Отметив, что отдельные части программы находятся на разной стадии разработки, он </w:t>
      </w:r>
      <w:r w:rsidRPr="00AD2A31">
        <w:rPr>
          <w:lang w:val="ru-RU"/>
        </w:rPr>
        <w:t xml:space="preserve">обозначил те области, которым следует </w:t>
      </w:r>
      <w:r w:rsidRPr="0038461E">
        <w:rPr>
          <w:rFonts w:eastAsia="Malgun Gothic"/>
          <w:kern w:val="22"/>
          <w:szCs w:val="22"/>
          <w:lang w:val="ru-RU"/>
        </w:rPr>
        <w:t>уделить</w:t>
      </w:r>
      <w:r w:rsidRPr="00AD2A31">
        <w:rPr>
          <w:lang w:val="ru-RU"/>
        </w:rPr>
        <w:t xml:space="preserve"> внимание на текущем совещании, и предложил для их рассмотрения надлежащий порядок действий.</w:t>
      </w:r>
      <w:r>
        <w:rPr>
          <w:lang w:val="ru-RU"/>
        </w:rPr>
        <w:t xml:space="preserve"> Он также представил обновленную информацию по вопросу о промежуточных целях и обратил внимание присутствующих </w:t>
      </w:r>
      <w:r w:rsidR="00737455">
        <w:rPr>
          <w:lang w:val="ru-RU"/>
        </w:rPr>
        <w:t>на</w:t>
      </w:r>
      <w:r>
        <w:rPr>
          <w:lang w:val="ru-RU"/>
        </w:rPr>
        <w:t xml:space="preserve"> предложени</w:t>
      </w:r>
      <w:r w:rsidR="00737455">
        <w:rPr>
          <w:lang w:val="ru-RU"/>
        </w:rPr>
        <w:t>е</w:t>
      </w:r>
      <w:r>
        <w:rPr>
          <w:lang w:val="ru-RU"/>
        </w:rPr>
        <w:t xml:space="preserve"> по этому пункту, внесенному до совещания</w:t>
      </w:r>
      <w:r w:rsidR="009A45C1">
        <w:rPr>
          <w:lang w:val="ru-RU"/>
        </w:rPr>
        <w:t xml:space="preserve"> </w:t>
      </w:r>
      <w:r w:rsidR="009A45C1" w:rsidRPr="009A45C1">
        <w:rPr>
          <w:rFonts w:cstheme="minorHAnsi"/>
          <w:lang w:val="ru-RU"/>
        </w:rPr>
        <w:t>(</w:t>
      </w:r>
      <w:r w:rsidR="009A45C1">
        <w:rPr>
          <w:rFonts w:cstheme="minorHAnsi"/>
        </w:rPr>
        <w:t>CBD</w:t>
      </w:r>
      <w:r w:rsidR="009A45C1" w:rsidRPr="009A45C1">
        <w:rPr>
          <w:rFonts w:cstheme="minorHAnsi"/>
          <w:lang w:val="ru-RU"/>
        </w:rPr>
        <w:t>/</w:t>
      </w:r>
      <w:r w:rsidR="009A45C1">
        <w:rPr>
          <w:rFonts w:cstheme="minorHAnsi"/>
        </w:rPr>
        <w:t>WG</w:t>
      </w:r>
      <w:r w:rsidR="009A45C1" w:rsidRPr="009A45C1">
        <w:rPr>
          <w:rFonts w:cstheme="minorHAnsi"/>
          <w:lang w:val="ru-RU"/>
        </w:rPr>
        <w:t>2020/4/</w:t>
      </w:r>
      <w:r w:rsidR="009A45C1">
        <w:rPr>
          <w:rFonts w:cstheme="minorHAnsi"/>
        </w:rPr>
        <w:t>INF</w:t>
      </w:r>
      <w:r w:rsidR="009A45C1" w:rsidRPr="009A45C1">
        <w:rPr>
          <w:rFonts w:cstheme="minorHAnsi"/>
          <w:lang w:val="ru-RU"/>
        </w:rPr>
        <w:t>/5)</w:t>
      </w:r>
      <w:r>
        <w:rPr>
          <w:lang w:val="ru-RU"/>
        </w:rPr>
        <w:t>. Представителям Сторон было предложено рассмотреть элементы промежуточных целей при обсуждении соответствующих целей, задач и разделов, как это указано в предложении. Он также отметил, что глоссарий был обновлен и, хотя его обсуждение не было предусмотрено, если корректировка какого-либо из определений будет сочтена полезной, она будет должным образом внесена</w:t>
      </w:r>
      <w:r w:rsidRPr="00C02F23">
        <w:rPr>
          <w:rFonts w:cstheme="minorHAnsi"/>
          <w:lang w:val="ru-RU"/>
        </w:rPr>
        <w:t>.</w:t>
      </w:r>
    </w:p>
    <w:p w:rsidR="0038461E" w:rsidRDefault="0038461E" w:rsidP="0038461E">
      <w:pPr>
        <w:pStyle w:val="Para1"/>
        <w:numPr>
          <w:ilvl w:val="0"/>
          <w:numId w:val="2"/>
        </w:numPr>
        <w:tabs>
          <w:tab w:val="clear" w:pos="360"/>
          <w:tab w:val="num" w:pos="709"/>
        </w:tabs>
        <w:rPr>
          <w:rFonts w:eastAsia="Malgun Gothic"/>
          <w:kern w:val="22"/>
          <w:szCs w:val="22"/>
          <w:lang w:val="ru-RU"/>
        </w:rPr>
      </w:pPr>
      <w:r>
        <w:rPr>
          <w:rFonts w:eastAsia="Malgun Gothic"/>
          <w:kern w:val="22"/>
          <w:szCs w:val="22"/>
          <w:lang w:val="ru-RU"/>
        </w:rPr>
        <w:t>С заявлениями выступили представители Бразилии и Норвегии.</w:t>
      </w:r>
    </w:p>
    <w:p w:rsidR="009A45C1" w:rsidRPr="009A45C1" w:rsidRDefault="009A45C1" w:rsidP="009A45C1">
      <w:pPr>
        <w:pStyle w:val="Para1"/>
        <w:numPr>
          <w:ilvl w:val="0"/>
          <w:numId w:val="2"/>
        </w:numPr>
        <w:tabs>
          <w:tab w:val="clear" w:pos="360"/>
        </w:tabs>
        <w:rPr>
          <w:rFonts w:eastAsia="Calibri"/>
          <w:bCs/>
          <w:caps/>
          <w:lang w:val="ru-RU"/>
        </w:rPr>
      </w:pPr>
      <w:r w:rsidRPr="009A45C1">
        <w:rPr>
          <w:lang w:val="ru-RU"/>
        </w:rPr>
        <w:t xml:space="preserve">На третьем пленарном заседании четвертого совещания в пятницу 24 июня 2022 года Рабочая группа заслушала доклады </w:t>
      </w:r>
      <w:proofErr w:type="spellStart"/>
      <w:r w:rsidRPr="009A45C1">
        <w:rPr>
          <w:lang w:val="ru-RU"/>
        </w:rPr>
        <w:t>соруководителей</w:t>
      </w:r>
      <w:proofErr w:type="spellEnd"/>
      <w:r w:rsidRPr="009A45C1">
        <w:rPr>
          <w:lang w:val="ru-RU"/>
        </w:rPr>
        <w:t xml:space="preserve"> контактных групп о работе, проделанной в контактных группах.</w:t>
      </w:r>
    </w:p>
    <w:p w:rsidR="009A45C1" w:rsidRPr="009A45C1" w:rsidRDefault="009A45C1" w:rsidP="009A45C1">
      <w:pPr>
        <w:pStyle w:val="Para1"/>
        <w:numPr>
          <w:ilvl w:val="0"/>
          <w:numId w:val="2"/>
        </w:numPr>
        <w:tabs>
          <w:tab w:val="clear" w:pos="360"/>
        </w:tabs>
        <w:rPr>
          <w:rFonts w:eastAsia="Calibri"/>
          <w:lang w:val="ru-RU"/>
        </w:rPr>
      </w:pPr>
      <w:r w:rsidRPr="009A45C1">
        <w:rPr>
          <w:lang w:val="ru-RU"/>
        </w:rPr>
        <w:t xml:space="preserve">Далее </w:t>
      </w:r>
      <w:proofErr w:type="spellStart"/>
      <w:r w:rsidRPr="009A45C1">
        <w:rPr>
          <w:lang w:val="ru-RU"/>
        </w:rPr>
        <w:t>соруководители</w:t>
      </w:r>
      <w:proofErr w:type="spellEnd"/>
      <w:r w:rsidRPr="009A45C1">
        <w:rPr>
          <w:lang w:val="ru-RU"/>
        </w:rPr>
        <w:t xml:space="preserve"> рассмотрели прогресс, достигнутый в отношении рамочной программы, и кратко изложили предлагаемый подход к дальнейшей работе. </w:t>
      </w:r>
    </w:p>
    <w:p w:rsidR="009A45C1" w:rsidRPr="009A45C1" w:rsidRDefault="009A45C1" w:rsidP="009A45C1">
      <w:pPr>
        <w:pStyle w:val="Para1"/>
        <w:numPr>
          <w:ilvl w:val="0"/>
          <w:numId w:val="2"/>
        </w:numPr>
        <w:tabs>
          <w:tab w:val="clear" w:pos="360"/>
        </w:tabs>
        <w:rPr>
          <w:lang w:val="ru-RU"/>
        </w:rPr>
      </w:pPr>
      <w:r w:rsidRPr="009A45C1">
        <w:rPr>
          <w:lang w:val="ru-RU"/>
        </w:rPr>
        <w:t>Совещанию был представлен проект элементов возможного решения о введении в действие глобальной рамочной программы в области биоразнообразия на период после 2020 года (</w:t>
      </w:r>
      <w:r>
        <w:t>CBD</w:t>
      </w:r>
      <w:r w:rsidRPr="009A45C1">
        <w:rPr>
          <w:lang w:val="ru-RU"/>
        </w:rPr>
        <w:t>/</w:t>
      </w:r>
      <w:r>
        <w:t>WG</w:t>
      </w:r>
      <w:r w:rsidRPr="009A45C1">
        <w:rPr>
          <w:lang w:val="ru-RU"/>
        </w:rPr>
        <w:t>2020/3/3/</w:t>
      </w:r>
      <w:r>
        <w:t>Add</w:t>
      </w:r>
      <w:r w:rsidRPr="009A45C1">
        <w:rPr>
          <w:lang w:val="ru-RU"/>
        </w:rPr>
        <w:t xml:space="preserve">.3), который ранее был предоставлен Рабочей группе в ходе первой части ее третьего совещания и был пересмотрен с учетом замечаний, высказанных тогда же. Тем не </w:t>
      </w:r>
      <w:proofErr w:type="gramStart"/>
      <w:r w:rsidRPr="009A45C1">
        <w:rPr>
          <w:lang w:val="ru-RU"/>
        </w:rPr>
        <w:t>менее</w:t>
      </w:r>
      <w:proofErr w:type="gramEnd"/>
      <w:r w:rsidRPr="009A45C1">
        <w:rPr>
          <w:lang w:val="ru-RU"/>
        </w:rPr>
        <w:t xml:space="preserve"> ввиду ограниченности времени в ходе второй части этого совещания его дальнейшее рассмотрение не проводилось. Сопредседатели предложили Рабочей группе рассмотреть проект решения в составе ее рекомендации Конференции Сторон в ходе второй части ее 15-й сессии.</w:t>
      </w:r>
    </w:p>
    <w:p w:rsidR="009A45C1" w:rsidRDefault="009A45C1" w:rsidP="009A45C1">
      <w:pPr>
        <w:pStyle w:val="Para1"/>
        <w:numPr>
          <w:ilvl w:val="0"/>
          <w:numId w:val="2"/>
        </w:numPr>
        <w:tabs>
          <w:tab w:val="clear" w:pos="360"/>
        </w:tabs>
        <w:rPr>
          <w:lang w:val="ru-RU"/>
        </w:rPr>
      </w:pPr>
      <w:proofErr w:type="gramStart"/>
      <w:r w:rsidRPr="009A45C1">
        <w:rPr>
          <w:lang w:val="ru-RU"/>
        </w:rPr>
        <w:t xml:space="preserve">Кроме того, с заявлениями выступили представители Австралии, Аргентины, Беларуси, Боливии (Многонационального Государства), Боснии и Герцеговины, Бразилии, Демократической Республики Конго, Зимбабве, Израиля, Ирана (Исламской Республики), Канады, Китая, Колумбии, Коста-Рики, Мексики, Нигера, Новой Зеландии, Норвегии, Перу, Республики Кореи, Российской Федерации, Соединенного Королевства, Того, Уганды, Филиппин, </w:t>
      </w:r>
      <w:r w:rsidR="00D23B94">
        <w:rPr>
          <w:lang w:val="ru-RU"/>
        </w:rPr>
        <w:t xml:space="preserve">Франции </w:t>
      </w:r>
      <w:r w:rsidR="00D23B94" w:rsidRPr="009A45C1">
        <w:rPr>
          <w:lang w:val="ru-RU"/>
        </w:rPr>
        <w:t>(от имени Европейского союза и его государств-членов)</w:t>
      </w:r>
      <w:r w:rsidR="00D23B94">
        <w:rPr>
          <w:lang w:val="ru-RU"/>
        </w:rPr>
        <w:t>,</w:t>
      </w:r>
      <w:r w:rsidR="00452760">
        <w:rPr>
          <w:lang w:val="ru-RU"/>
        </w:rPr>
        <w:t xml:space="preserve"> </w:t>
      </w:r>
      <w:r w:rsidRPr="009A45C1">
        <w:rPr>
          <w:lang w:val="ru-RU"/>
        </w:rPr>
        <w:t>Швейцарии, Эфиопии, Южной Африки и Японии.</w:t>
      </w:r>
      <w:proofErr w:type="gramEnd"/>
    </w:p>
    <w:p w:rsidR="00D23B94" w:rsidRPr="009A45C1" w:rsidRDefault="00D23B94" w:rsidP="009A45C1">
      <w:pPr>
        <w:pStyle w:val="Para1"/>
        <w:numPr>
          <w:ilvl w:val="0"/>
          <w:numId w:val="2"/>
        </w:numPr>
        <w:tabs>
          <w:tab w:val="clear" w:pos="360"/>
        </w:tabs>
        <w:rPr>
          <w:lang w:val="ru-RU"/>
        </w:rPr>
      </w:pPr>
      <w:r>
        <w:rPr>
          <w:lang w:val="ru-RU"/>
        </w:rPr>
        <w:t>Ряд</w:t>
      </w:r>
      <w:r w:rsidRPr="00D23B94">
        <w:rPr>
          <w:lang w:val="ru-RU"/>
        </w:rPr>
        <w:t xml:space="preserve"> </w:t>
      </w:r>
      <w:r>
        <w:rPr>
          <w:lang w:val="ru-RU"/>
        </w:rPr>
        <w:t>С</w:t>
      </w:r>
      <w:r w:rsidRPr="00D23B94">
        <w:rPr>
          <w:lang w:val="ru-RU"/>
        </w:rPr>
        <w:t>торон в своих заявлениях просил</w:t>
      </w:r>
      <w:r>
        <w:rPr>
          <w:lang w:val="ru-RU"/>
        </w:rPr>
        <w:t>и</w:t>
      </w:r>
      <w:r w:rsidRPr="00D23B94">
        <w:rPr>
          <w:lang w:val="ru-RU"/>
        </w:rPr>
        <w:t xml:space="preserve"> предоставить им возможность представить дополнительные письменные материалы по проекту решения.</w:t>
      </w:r>
    </w:p>
    <w:p w:rsidR="009A45C1" w:rsidRPr="009A45C1" w:rsidRDefault="009A45C1" w:rsidP="009A45C1">
      <w:pPr>
        <w:pStyle w:val="Para1"/>
        <w:numPr>
          <w:ilvl w:val="0"/>
          <w:numId w:val="2"/>
        </w:numPr>
        <w:tabs>
          <w:tab w:val="clear" w:pos="360"/>
        </w:tabs>
        <w:rPr>
          <w:lang w:val="ru-RU"/>
        </w:rPr>
      </w:pPr>
      <w:r w:rsidRPr="009A45C1">
        <w:rPr>
          <w:lang w:val="ru-RU"/>
        </w:rPr>
        <w:t>С заявлением выступил представитель Святого Престола.</w:t>
      </w:r>
    </w:p>
    <w:p w:rsidR="009A45C1" w:rsidRPr="009A45C1" w:rsidRDefault="009A45C1" w:rsidP="009A45C1">
      <w:pPr>
        <w:pStyle w:val="Para1"/>
        <w:numPr>
          <w:ilvl w:val="0"/>
          <w:numId w:val="2"/>
        </w:numPr>
        <w:tabs>
          <w:tab w:val="clear" w:pos="360"/>
        </w:tabs>
        <w:rPr>
          <w:lang w:val="ru-RU"/>
        </w:rPr>
      </w:pPr>
      <w:r w:rsidRPr="009A45C1">
        <w:rPr>
          <w:lang w:val="ru-RU"/>
        </w:rPr>
        <w:t xml:space="preserve">С заявлениями также выступили представители коренных народов и местных общин, в том числе от имени МФКНБ; ГСМЗБ от имени молодежи; Совета женщин КБР от имени женщин; Центра агроэкологических исследований Университета </w:t>
      </w:r>
      <w:proofErr w:type="spellStart"/>
      <w:r w:rsidRPr="009A45C1">
        <w:rPr>
          <w:lang w:val="ru-RU"/>
        </w:rPr>
        <w:t>Кочабамбы</w:t>
      </w:r>
      <w:proofErr w:type="spellEnd"/>
      <w:r w:rsidRPr="009A45C1">
        <w:rPr>
          <w:lang w:val="ru-RU"/>
        </w:rPr>
        <w:t xml:space="preserve"> (Многонациональное государство Боливия) от имени академического и научно-исследовательского сектора; и Всемирного фонда дикой природы (</w:t>
      </w:r>
      <w:r>
        <w:t>WWF</w:t>
      </w:r>
      <w:r w:rsidRPr="009A45C1">
        <w:rPr>
          <w:lang w:val="ru-RU"/>
        </w:rPr>
        <w:t>) от имени неправительственных организаций.</w:t>
      </w:r>
    </w:p>
    <w:p w:rsidR="009A45C1" w:rsidRPr="009A45C1" w:rsidRDefault="009A45C1" w:rsidP="009A45C1">
      <w:pPr>
        <w:pStyle w:val="Titre1"/>
        <w:suppressLineNumbers/>
        <w:tabs>
          <w:tab w:val="clear" w:pos="720"/>
          <w:tab w:val="left" w:pos="993"/>
        </w:tabs>
        <w:suppressAutoHyphens/>
        <w:spacing w:before="120"/>
        <w:rPr>
          <w:rFonts w:eastAsia="Calibri"/>
          <w:kern w:val="22"/>
          <w:szCs w:val="22"/>
          <w:lang w:val="ru-RU"/>
        </w:rPr>
      </w:pPr>
      <w:r w:rsidRPr="009A45C1">
        <w:rPr>
          <w:lang w:val="ru-RU"/>
        </w:rPr>
        <w:t xml:space="preserve">Пункт 5. </w:t>
      </w:r>
      <w:r w:rsidRPr="009A45C1">
        <w:rPr>
          <w:lang w:val="ru-RU"/>
        </w:rPr>
        <w:tab/>
        <w:t>Цифровая информация о последовательностях в отношении генетических ресурсов</w:t>
      </w:r>
    </w:p>
    <w:p w:rsidR="009A45C1" w:rsidRPr="009A45C1" w:rsidRDefault="009A45C1" w:rsidP="009A45C1">
      <w:pPr>
        <w:pStyle w:val="Para1"/>
        <w:numPr>
          <w:ilvl w:val="0"/>
          <w:numId w:val="2"/>
        </w:numPr>
        <w:tabs>
          <w:tab w:val="clear" w:pos="360"/>
        </w:tabs>
        <w:rPr>
          <w:rFonts w:eastAsia="Malgun Gothic"/>
          <w:kern w:val="22"/>
          <w:szCs w:val="22"/>
          <w:lang w:val="ru-RU"/>
        </w:rPr>
      </w:pPr>
      <w:r w:rsidRPr="009A45C1">
        <w:rPr>
          <w:lang w:val="ru-RU"/>
        </w:rPr>
        <w:t xml:space="preserve">На втором пленарном заседании совещания во вторник 21 июня 2022 года Рабочая группа рассмотрела пункт 5 повестки дня. </w:t>
      </w:r>
      <w:proofErr w:type="gramStart"/>
      <w:r w:rsidRPr="009A45C1">
        <w:rPr>
          <w:lang w:val="ru-RU"/>
        </w:rPr>
        <w:t xml:space="preserve">При рассмотрении этого пункта Рабочей группе были представлены информация об итогах ее третьего совещания (рекомендация 3/2), содержащихся в докладе о части </w:t>
      </w:r>
      <w:r>
        <w:t>II</w:t>
      </w:r>
      <w:r w:rsidRPr="009A45C1">
        <w:rPr>
          <w:lang w:val="ru-RU"/>
        </w:rPr>
        <w:t xml:space="preserve"> ее третьего совещания (</w:t>
      </w:r>
      <w:r>
        <w:t>CBD</w:t>
      </w:r>
      <w:r w:rsidRPr="009A45C1">
        <w:rPr>
          <w:lang w:val="ru-RU"/>
        </w:rPr>
        <w:t>/</w:t>
      </w:r>
      <w:r>
        <w:t>WG</w:t>
      </w:r>
      <w:r w:rsidRPr="009A45C1">
        <w:rPr>
          <w:lang w:val="ru-RU"/>
        </w:rPr>
        <w:t>2020/3/7), записка Исполнительного секретаря о цифровой информации о последовательностях в отношении генетических ресурсов (</w:t>
      </w:r>
      <w:r>
        <w:t>CBD</w:t>
      </w:r>
      <w:r w:rsidRPr="009A45C1">
        <w:rPr>
          <w:lang w:val="ru-RU"/>
        </w:rPr>
        <w:t>/</w:t>
      </w:r>
      <w:r>
        <w:t>WG</w:t>
      </w:r>
      <w:r w:rsidRPr="009A45C1">
        <w:rPr>
          <w:lang w:val="ru-RU"/>
        </w:rPr>
        <w:t>2020/4/3) и информация об итогах работы неофициальной консультативной группы сопредседателей и других соответствующих мероприятий (</w:t>
      </w:r>
      <w:r>
        <w:t>CBD</w:t>
      </w:r>
      <w:proofErr w:type="gramEnd"/>
      <w:r w:rsidRPr="009A45C1">
        <w:rPr>
          <w:lang w:val="ru-RU"/>
        </w:rPr>
        <w:t>/</w:t>
      </w:r>
      <w:r>
        <w:t>WG</w:t>
      </w:r>
      <w:r w:rsidRPr="009A45C1">
        <w:rPr>
          <w:lang w:val="ru-RU"/>
        </w:rPr>
        <w:t>2020/4/</w:t>
      </w:r>
      <w:r>
        <w:t>INF</w:t>
      </w:r>
      <w:r w:rsidRPr="009A45C1">
        <w:rPr>
          <w:lang w:val="ru-RU"/>
        </w:rPr>
        <w:t>/4).</w:t>
      </w:r>
    </w:p>
    <w:p w:rsidR="009A45C1" w:rsidRPr="009A45C1" w:rsidRDefault="009A45C1" w:rsidP="009A45C1">
      <w:pPr>
        <w:pStyle w:val="Para1"/>
        <w:numPr>
          <w:ilvl w:val="0"/>
          <w:numId w:val="2"/>
        </w:numPr>
        <w:tabs>
          <w:tab w:val="clear" w:pos="360"/>
        </w:tabs>
        <w:rPr>
          <w:rFonts w:asciiTheme="majorBidi" w:eastAsia="Malgun Gothic" w:hAnsiTheme="majorBidi" w:cstheme="majorBidi"/>
          <w:kern w:val="22"/>
          <w:szCs w:val="22"/>
          <w:lang w:val="ru-RU"/>
        </w:rPr>
      </w:pPr>
      <w:r w:rsidRPr="009A45C1">
        <w:rPr>
          <w:rFonts w:asciiTheme="majorBidi" w:hAnsiTheme="majorBidi"/>
          <w:lang w:val="ru-RU"/>
        </w:rPr>
        <w:t xml:space="preserve">С заявлением выступила </w:t>
      </w:r>
      <w:proofErr w:type="spellStart"/>
      <w:r w:rsidRPr="009A45C1">
        <w:rPr>
          <w:rFonts w:asciiTheme="majorBidi" w:hAnsiTheme="majorBidi"/>
          <w:lang w:val="ru-RU"/>
        </w:rPr>
        <w:t>соруководитель</w:t>
      </w:r>
      <w:proofErr w:type="spellEnd"/>
      <w:r w:rsidRPr="009A45C1">
        <w:rPr>
          <w:rFonts w:asciiTheme="majorBidi" w:hAnsiTheme="majorBidi"/>
          <w:lang w:val="ru-RU"/>
        </w:rPr>
        <w:t xml:space="preserve"> неофициальной консультативной группы сопредседателей по цифровой информации о последовательностях в отношении генетических ресурсов </w:t>
      </w:r>
      <w:proofErr w:type="spellStart"/>
      <w:r w:rsidRPr="009A45C1">
        <w:rPr>
          <w:rFonts w:asciiTheme="majorBidi" w:hAnsiTheme="majorBidi"/>
          <w:lang w:val="ru-RU"/>
        </w:rPr>
        <w:t>Лаксиция</w:t>
      </w:r>
      <w:proofErr w:type="spellEnd"/>
      <w:r w:rsidRPr="009A45C1">
        <w:rPr>
          <w:rFonts w:asciiTheme="majorBidi" w:hAnsiTheme="majorBidi"/>
          <w:lang w:val="ru-RU"/>
        </w:rPr>
        <w:t xml:space="preserve"> </w:t>
      </w:r>
      <w:proofErr w:type="spellStart"/>
      <w:r w:rsidRPr="009A45C1">
        <w:rPr>
          <w:rFonts w:asciiTheme="majorBidi" w:hAnsiTheme="majorBidi"/>
          <w:lang w:val="ru-RU"/>
        </w:rPr>
        <w:t>Читвамуломони</w:t>
      </w:r>
      <w:proofErr w:type="spellEnd"/>
      <w:r w:rsidRPr="009A45C1">
        <w:rPr>
          <w:rFonts w:asciiTheme="majorBidi" w:hAnsiTheme="majorBidi"/>
          <w:lang w:val="ru-RU"/>
        </w:rPr>
        <w:t xml:space="preserve">. </w:t>
      </w:r>
    </w:p>
    <w:p w:rsidR="009A45C1" w:rsidRPr="009A45C1" w:rsidRDefault="009A45C1" w:rsidP="009A45C1">
      <w:pPr>
        <w:pStyle w:val="Para1"/>
        <w:numPr>
          <w:ilvl w:val="0"/>
          <w:numId w:val="2"/>
        </w:numPr>
        <w:tabs>
          <w:tab w:val="clear" w:pos="360"/>
        </w:tabs>
        <w:rPr>
          <w:rFonts w:eastAsia="Calibri"/>
          <w:lang w:val="ru-RU"/>
        </w:rPr>
      </w:pPr>
      <w:r w:rsidRPr="009A45C1">
        <w:rPr>
          <w:lang w:val="ru-RU"/>
        </w:rPr>
        <w:t xml:space="preserve">На третьем пленарном заседании совещания в пятницу 24 июня 2022 года Рабочая группа заслушала доклады </w:t>
      </w:r>
      <w:proofErr w:type="spellStart"/>
      <w:r w:rsidRPr="009A45C1">
        <w:rPr>
          <w:lang w:val="ru-RU"/>
        </w:rPr>
        <w:t>соруководителей</w:t>
      </w:r>
      <w:proofErr w:type="spellEnd"/>
      <w:r w:rsidRPr="009A45C1">
        <w:rPr>
          <w:lang w:val="ru-RU"/>
        </w:rPr>
        <w:t xml:space="preserve"> контактной группы по цифровой информации о последовательностях в отношении генетических ресурсов. </w:t>
      </w:r>
    </w:p>
    <w:p w:rsidR="009A45C1" w:rsidRDefault="009A45C1" w:rsidP="009A45C1">
      <w:pPr>
        <w:pStyle w:val="Titre1"/>
        <w:suppressLineNumbers/>
        <w:tabs>
          <w:tab w:val="clear" w:pos="720"/>
          <w:tab w:val="left" w:pos="993"/>
        </w:tabs>
        <w:suppressAutoHyphens/>
        <w:spacing w:before="120"/>
        <w:rPr>
          <w:rFonts w:eastAsia="Calibri"/>
          <w:kern w:val="22"/>
          <w:szCs w:val="22"/>
        </w:rPr>
      </w:pPr>
      <w:proofErr w:type="gramStart"/>
      <w:r>
        <w:t>Пункт 6.</w:t>
      </w:r>
      <w:proofErr w:type="gramEnd"/>
      <w:r>
        <w:t xml:space="preserve"> </w:t>
      </w:r>
      <w:r>
        <w:tab/>
        <w:t>Прочие вопросы</w:t>
      </w:r>
    </w:p>
    <w:p w:rsidR="009A45C1" w:rsidRPr="00B86D17" w:rsidRDefault="009A45C1" w:rsidP="009A45C1">
      <w:pPr>
        <w:pStyle w:val="Para1"/>
        <w:numPr>
          <w:ilvl w:val="0"/>
          <w:numId w:val="2"/>
        </w:numPr>
        <w:suppressLineNumbers/>
        <w:tabs>
          <w:tab w:val="clear" w:pos="360"/>
        </w:tabs>
        <w:suppressAutoHyphens/>
        <w:rPr>
          <w:rFonts w:eastAsia="Malgun Gothic"/>
          <w:kern w:val="22"/>
          <w:szCs w:val="22"/>
        </w:rPr>
      </w:pPr>
      <w:r>
        <w:t>[</w:t>
      </w:r>
      <w:proofErr w:type="spellStart"/>
      <w:r>
        <w:rPr>
          <w:i/>
          <w:iCs/>
        </w:rPr>
        <w:t>будет</w:t>
      </w:r>
      <w:proofErr w:type="spellEnd"/>
      <w:r>
        <w:rPr>
          <w:i/>
          <w:iCs/>
        </w:rPr>
        <w:t xml:space="preserve"> </w:t>
      </w:r>
      <w:proofErr w:type="spellStart"/>
      <w:r>
        <w:rPr>
          <w:i/>
          <w:iCs/>
        </w:rPr>
        <w:t>дополнено</w:t>
      </w:r>
      <w:proofErr w:type="spellEnd"/>
      <w:r>
        <w:rPr>
          <w:i/>
          <w:iCs/>
        </w:rPr>
        <w:t xml:space="preserve"> </w:t>
      </w:r>
      <w:proofErr w:type="spellStart"/>
      <w:r>
        <w:rPr>
          <w:i/>
          <w:iCs/>
        </w:rPr>
        <w:t>позднее</w:t>
      </w:r>
      <w:proofErr w:type="spellEnd"/>
      <w:r>
        <w:t>]</w:t>
      </w:r>
    </w:p>
    <w:p w:rsidR="009A45C1" w:rsidRPr="00B86D17" w:rsidRDefault="009A45C1" w:rsidP="009A45C1">
      <w:pPr>
        <w:pStyle w:val="Titre1"/>
        <w:suppressLineNumbers/>
        <w:tabs>
          <w:tab w:val="clear" w:pos="720"/>
          <w:tab w:val="left" w:pos="993"/>
        </w:tabs>
        <w:suppressAutoHyphens/>
        <w:spacing w:before="120"/>
        <w:rPr>
          <w:rFonts w:eastAsia="Calibri"/>
          <w:kern w:val="22"/>
          <w:szCs w:val="22"/>
        </w:rPr>
      </w:pPr>
      <w:proofErr w:type="gramStart"/>
      <w:r>
        <w:t>Пункт 7.</w:t>
      </w:r>
      <w:proofErr w:type="gramEnd"/>
      <w:r>
        <w:t xml:space="preserve"> </w:t>
      </w:r>
      <w:r>
        <w:tab/>
        <w:t>Принятие доклада</w:t>
      </w:r>
    </w:p>
    <w:p w:rsidR="009A45C1" w:rsidRPr="009A45C1" w:rsidRDefault="009A45C1" w:rsidP="009A45C1">
      <w:pPr>
        <w:pStyle w:val="Para1"/>
        <w:numPr>
          <w:ilvl w:val="0"/>
          <w:numId w:val="2"/>
        </w:numPr>
        <w:suppressLineNumbers/>
        <w:tabs>
          <w:tab w:val="clear" w:pos="360"/>
        </w:tabs>
        <w:suppressAutoHyphens/>
        <w:rPr>
          <w:kern w:val="22"/>
          <w:szCs w:val="22"/>
          <w:lang w:val="ru-RU"/>
        </w:rPr>
      </w:pPr>
      <w:r w:rsidRPr="009A45C1">
        <w:rPr>
          <w:lang w:val="ru-RU"/>
        </w:rPr>
        <w:t xml:space="preserve">Настоящий доклад был принят </w:t>
      </w:r>
      <w:proofErr w:type="gramStart"/>
      <w:r w:rsidRPr="009A45C1">
        <w:rPr>
          <w:lang w:val="ru-RU"/>
        </w:rPr>
        <w:t>на</w:t>
      </w:r>
      <w:proofErr w:type="gramEnd"/>
      <w:r w:rsidRPr="009A45C1">
        <w:rPr>
          <w:lang w:val="ru-RU"/>
        </w:rPr>
        <w:t xml:space="preserve"> [</w:t>
      </w:r>
      <w:proofErr w:type="gramStart"/>
      <w:r w:rsidRPr="00D23B94">
        <w:rPr>
          <w:i/>
          <w:iCs/>
          <w:lang w:val="ru-RU"/>
        </w:rPr>
        <w:t>будет</w:t>
      </w:r>
      <w:proofErr w:type="gramEnd"/>
      <w:r w:rsidRPr="00D23B94">
        <w:rPr>
          <w:i/>
          <w:iCs/>
          <w:lang w:val="ru-RU"/>
        </w:rPr>
        <w:t xml:space="preserve"> дополнено</w:t>
      </w:r>
      <w:r w:rsidRPr="009A45C1">
        <w:rPr>
          <w:lang w:val="ru-RU"/>
        </w:rPr>
        <w:t>] пленарном заседании совещания [</w:t>
      </w:r>
      <w:r w:rsidRPr="009A45C1">
        <w:rPr>
          <w:i/>
          <w:iCs/>
          <w:lang w:val="ru-RU"/>
        </w:rPr>
        <w:t>будет дополнено</w:t>
      </w:r>
      <w:r w:rsidRPr="009A45C1">
        <w:rPr>
          <w:lang w:val="ru-RU"/>
        </w:rPr>
        <w:t>] на основе проекта доклада, представленного Докладчиком (</w:t>
      </w:r>
      <w:r>
        <w:t>CBD</w:t>
      </w:r>
      <w:r w:rsidRPr="009A45C1">
        <w:rPr>
          <w:lang w:val="ru-RU"/>
        </w:rPr>
        <w:t>/</w:t>
      </w:r>
      <w:r>
        <w:t>WG</w:t>
      </w:r>
      <w:r w:rsidRPr="009A45C1">
        <w:rPr>
          <w:lang w:val="ru-RU"/>
        </w:rPr>
        <w:t>2020/4/</w:t>
      </w:r>
      <w:r>
        <w:t>L</w:t>
      </w:r>
      <w:r w:rsidRPr="009A45C1">
        <w:rPr>
          <w:lang w:val="ru-RU"/>
        </w:rPr>
        <w:t>.1).</w:t>
      </w:r>
    </w:p>
    <w:p w:rsidR="009A45C1" w:rsidRPr="00B86D17" w:rsidRDefault="009A45C1" w:rsidP="009A45C1">
      <w:pPr>
        <w:pStyle w:val="Titre1"/>
        <w:suppressLineNumbers/>
        <w:tabs>
          <w:tab w:val="clear" w:pos="720"/>
          <w:tab w:val="left" w:pos="993"/>
        </w:tabs>
        <w:suppressAutoHyphens/>
        <w:spacing w:before="120"/>
        <w:rPr>
          <w:rFonts w:eastAsia="Calibri"/>
          <w:kern w:val="22"/>
          <w:szCs w:val="22"/>
        </w:rPr>
      </w:pPr>
      <w:proofErr w:type="gramStart"/>
      <w:r>
        <w:t>Пункт 8.</w:t>
      </w:r>
      <w:proofErr w:type="gramEnd"/>
      <w:r>
        <w:t xml:space="preserve"> </w:t>
      </w:r>
      <w:r>
        <w:tab/>
        <w:t>Заключительные заявления</w:t>
      </w:r>
    </w:p>
    <w:p w:rsidR="0038461E" w:rsidRPr="00F40A2C" w:rsidRDefault="009A45C1" w:rsidP="00F40A2C">
      <w:pPr>
        <w:pStyle w:val="Para1"/>
        <w:numPr>
          <w:ilvl w:val="0"/>
          <w:numId w:val="2"/>
        </w:numPr>
        <w:suppressLineNumbers/>
        <w:tabs>
          <w:tab w:val="clear" w:pos="360"/>
        </w:tabs>
        <w:suppressAutoHyphens/>
        <w:rPr>
          <w:kern w:val="22"/>
          <w:szCs w:val="22"/>
          <w:lang w:val="ru-RU"/>
        </w:rPr>
      </w:pPr>
      <w:r w:rsidRPr="009A45C1">
        <w:rPr>
          <w:lang w:val="ru-RU"/>
        </w:rPr>
        <w:t xml:space="preserve">После обычного обмена любезностями Председатель объявил второе совещание Рабочей группы закрытым </w:t>
      </w:r>
      <w:proofErr w:type="gramStart"/>
      <w:r w:rsidRPr="009A45C1">
        <w:rPr>
          <w:lang w:val="ru-RU"/>
        </w:rPr>
        <w:t>в</w:t>
      </w:r>
      <w:proofErr w:type="gramEnd"/>
      <w:r w:rsidRPr="009A45C1">
        <w:rPr>
          <w:lang w:val="ru-RU"/>
        </w:rPr>
        <w:t xml:space="preserve"> [</w:t>
      </w:r>
      <w:r w:rsidRPr="009A45C1">
        <w:rPr>
          <w:i/>
          <w:lang w:val="ru-RU"/>
        </w:rPr>
        <w:t>будет дополнено</w:t>
      </w:r>
      <w:r w:rsidRPr="009A45C1">
        <w:rPr>
          <w:lang w:val="ru-RU"/>
        </w:rPr>
        <w:t>] 26 июня 2022 года.</w:t>
      </w:r>
    </w:p>
    <w:p w:rsidR="007E6462" w:rsidRDefault="007E6462" w:rsidP="003B5508">
      <w:pPr>
        <w:suppressLineNumbers/>
        <w:suppressAutoHyphens/>
        <w:jc w:val="center"/>
        <w:rPr>
          <w:snapToGrid w:val="0"/>
          <w:kern w:val="22"/>
          <w:lang w:val="ru-RU"/>
        </w:rPr>
      </w:pPr>
    </w:p>
    <w:p w:rsidR="00B3369F" w:rsidRPr="00771552" w:rsidRDefault="00C9161D" w:rsidP="003B5508">
      <w:pPr>
        <w:suppressLineNumbers/>
        <w:suppressAutoHyphens/>
        <w:jc w:val="center"/>
        <w:rPr>
          <w:snapToGrid w:val="0"/>
          <w:kern w:val="22"/>
        </w:rPr>
      </w:pPr>
      <w:r>
        <w:rPr>
          <w:snapToGrid w:val="0"/>
          <w:kern w:val="22"/>
        </w:rPr>
        <w:t>__________</w:t>
      </w:r>
    </w:p>
    <w:sectPr w:rsidR="00B3369F" w:rsidRPr="00771552" w:rsidSect="00FA5583">
      <w:headerReference w:type="even" r:id="rId15"/>
      <w:headerReference w:type="default" r:id="rId16"/>
      <w:pgSz w:w="12240" w:h="15840" w:code="1"/>
      <w:pgMar w:top="562" w:right="1382" w:bottom="1138" w:left="1382"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7DF" w:rsidRDefault="008877DF" w:rsidP="00CF1848">
      <w:r>
        <w:separator/>
      </w:r>
    </w:p>
  </w:endnote>
  <w:endnote w:type="continuationSeparator" w:id="0">
    <w:p w:rsidR="008877DF" w:rsidRDefault="008877DF"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7DF" w:rsidRDefault="008877DF" w:rsidP="00CF1848">
      <w:r>
        <w:separator/>
      </w:r>
    </w:p>
  </w:footnote>
  <w:footnote w:type="continuationSeparator" w:id="0">
    <w:p w:rsidR="008877DF" w:rsidRDefault="008877DF" w:rsidP="00CF1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446970978"/>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Content>
      <w:p w:rsidR="00534681" w:rsidRPr="003B5508" w:rsidRDefault="007E6462" w:rsidP="003B5508">
        <w:pPr>
          <w:pStyle w:val="En-tte"/>
          <w:suppressLineNumbers/>
          <w:tabs>
            <w:tab w:val="clear" w:pos="4320"/>
            <w:tab w:val="clear" w:pos="8640"/>
          </w:tabs>
          <w:suppressAutoHyphens/>
          <w:jc w:val="left"/>
          <w:rPr>
            <w:noProof/>
            <w:kern w:val="22"/>
          </w:rPr>
        </w:pPr>
        <w:r>
          <w:rPr>
            <w:noProof/>
            <w:kern w:val="22"/>
            <w:lang w:val="fr-FR"/>
          </w:rPr>
          <w:t>CBD/WG2020/L.1</w:t>
        </w:r>
      </w:p>
    </w:sdtContent>
  </w:sdt>
  <w:p w:rsidR="00534681" w:rsidRPr="003B5508" w:rsidRDefault="00534681" w:rsidP="003B5508">
    <w:pPr>
      <w:pStyle w:val="En-tte"/>
      <w:suppressLineNumbers/>
      <w:tabs>
        <w:tab w:val="clear" w:pos="4320"/>
        <w:tab w:val="clear" w:pos="8640"/>
      </w:tabs>
      <w:suppressAutoHyphens/>
      <w:jc w:val="left"/>
      <w:rPr>
        <w:noProof/>
        <w:kern w:val="22"/>
      </w:rPr>
    </w:pPr>
    <w:r>
      <w:rPr>
        <w:noProof/>
        <w:kern w:val="22"/>
      </w:rPr>
      <w:t xml:space="preserve">Страница </w:t>
    </w:r>
    <w:r w:rsidR="00D41442">
      <w:rPr>
        <w:noProof/>
        <w:kern w:val="22"/>
      </w:rPr>
      <w:fldChar w:fldCharType="begin"/>
    </w:r>
    <w:r>
      <w:rPr>
        <w:noProof/>
        <w:kern w:val="22"/>
      </w:rPr>
      <w:instrText xml:space="preserve"> PAGE   \* MERGEFORMAT </w:instrText>
    </w:r>
    <w:r w:rsidR="00D41442">
      <w:rPr>
        <w:noProof/>
        <w:kern w:val="22"/>
      </w:rPr>
      <w:fldChar w:fldCharType="separate"/>
    </w:r>
    <w:r w:rsidR="00581F3D">
      <w:rPr>
        <w:noProof/>
        <w:kern w:val="22"/>
      </w:rPr>
      <w:t>6</w:t>
    </w:r>
    <w:r w:rsidR="00D41442">
      <w:rPr>
        <w:noProof/>
        <w:kern w:val="22"/>
      </w:rPr>
      <w:fldChar w:fldCharType="end"/>
    </w:r>
  </w:p>
  <w:p w:rsidR="00534681" w:rsidRPr="003B5508" w:rsidRDefault="00534681" w:rsidP="003B5508">
    <w:pPr>
      <w:pStyle w:val="En-tte"/>
      <w:suppressLineNumbers/>
      <w:tabs>
        <w:tab w:val="clear" w:pos="4320"/>
        <w:tab w:val="clear" w:pos="8640"/>
      </w:tabs>
      <w:suppressAutoHyphen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626126085"/>
      <w:dataBinding w:prefixMappings="xmlns:ns0='http://purl.org/dc/elements/1.1/' xmlns:ns1='http://schemas.openxmlformats.org/package/2006/metadata/core-properties' " w:xpath="/ns1:coreProperties[1]/ns0:subject[1]" w:storeItemID="{6C3C8BC8-F283-45AE-878A-BAB7291924A1}"/>
      <w:text/>
    </w:sdtPr>
    <w:sdtContent>
      <w:p w:rsidR="009505C9" w:rsidRPr="003B5508" w:rsidRDefault="007E6462" w:rsidP="003B5508">
        <w:pPr>
          <w:pStyle w:val="En-tte"/>
          <w:suppressLineNumbers/>
          <w:tabs>
            <w:tab w:val="clear" w:pos="4320"/>
            <w:tab w:val="clear" w:pos="8640"/>
          </w:tabs>
          <w:suppressAutoHyphens/>
          <w:jc w:val="right"/>
          <w:rPr>
            <w:noProof/>
            <w:kern w:val="22"/>
          </w:rPr>
        </w:pPr>
        <w:r>
          <w:rPr>
            <w:noProof/>
            <w:kern w:val="22"/>
            <w:lang w:val="fr-FR"/>
          </w:rPr>
          <w:t>CBD/WG2020/L.1</w:t>
        </w:r>
      </w:p>
    </w:sdtContent>
  </w:sdt>
  <w:p w:rsidR="009505C9" w:rsidRPr="003B5508" w:rsidRDefault="009505C9" w:rsidP="003B5508">
    <w:pPr>
      <w:pStyle w:val="En-tte"/>
      <w:suppressLineNumbers/>
      <w:tabs>
        <w:tab w:val="clear" w:pos="4320"/>
        <w:tab w:val="clear" w:pos="8640"/>
      </w:tabs>
      <w:suppressAutoHyphens/>
      <w:jc w:val="right"/>
      <w:rPr>
        <w:noProof/>
        <w:kern w:val="22"/>
      </w:rPr>
    </w:pPr>
    <w:r>
      <w:rPr>
        <w:noProof/>
        <w:kern w:val="22"/>
      </w:rPr>
      <w:t xml:space="preserve">Страница </w:t>
    </w:r>
    <w:r w:rsidR="00D41442">
      <w:rPr>
        <w:noProof/>
        <w:kern w:val="22"/>
      </w:rPr>
      <w:fldChar w:fldCharType="begin"/>
    </w:r>
    <w:r>
      <w:rPr>
        <w:noProof/>
        <w:kern w:val="22"/>
      </w:rPr>
      <w:instrText xml:space="preserve"> PAGE   \* MERGEFORMAT </w:instrText>
    </w:r>
    <w:r w:rsidR="00D41442">
      <w:rPr>
        <w:noProof/>
        <w:kern w:val="22"/>
      </w:rPr>
      <w:fldChar w:fldCharType="separate"/>
    </w:r>
    <w:r w:rsidR="00581F3D">
      <w:rPr>
        <w:noProof/>
        <w:kern w:val="22"/>
      </w:rPr>
      <w:t>7</w:t>
    </w:r>
    <w:r w:rsidR="00D41442">
      <w:rPr>
        <w:noProof/>
        <w:kern w:val="22"/>
      </w:rPr>
      <w:fldChar w:fldCharType="end"/>
    </w:r>
  </w:p>
  <w:p w:rsidR="009505C9" w:rsidRPr="003B5508" w:rsidRDefault="009505C9" w:rsidP="003B5508">
    <w:pPr>
      <w:pStyle w:val="En-tte"/>
      <w:suppressLineNumbers/>
      <w:tabs>
        <w:tab w:val="clear" w:pos="4320"/>
        <w:tab w:val="clear" w:pos="8640"/>
      </w:tabs>
      <w:suppressAutoHyphens/>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78330161"/>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4"/>
  </w:num>
  <w:num w:numId="3">
    <w:abstractNumId w:val="4"/>
  </w:num>
  <w:num w:numId="4">
    <w:abstractNumId w:val="3"/>
  </w:num>
  <w:num w:numId="5">
    <w:abstractNumId w:val="5"/>
  </w:num>
  <w:num w:numId="6">
    <w:abstractNumId w:val="1"/>
  </w:num>
  <w:num w:numId="7">
    <w:abstractNumId w:val="6"/>
  </w:num>
  <w:num w:numId="8">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zE3ABKm5ubmhkbGFko6SsGpxcWZ+XkgBUa1AItIQVMsAAAA"/>
  </w:docVars>
  <w:rsids>
    <w:rsidRoot w:val="00C9161D"/>
    <w:rsid w:val="0000406D"/>
    <w:rsid w:val="000065F7"/>
    <w:rsid w:val="0001778F"/>
    <w:rsid w:val="00032200"/>
    <w:rsid w:val="00052FDA"/>
    <w:rsid w:val="0005410E"/>
    <w:rsid w:val="00054A50"/>
    <w:rsid w:val="00070DA8"/>
    <w:rsid w:val="000715B3"/>
    <w:rsid w:val="0007171B"/>
    <w:rsid w:val="0007395D"/>
    <w:rsid w:val="00092E93"/>
    <w:rsid w:val="000A72BA"/>
    <w:rsid w:val="000B61C9"/>
    <w:rsid w:val="000B6E78"/>
    <w:rsid w:val="000C2701"/>
    <w:rsid w:val="000C6D7F"/>
    <w:rsid w:val="000E673A"/>
    <w:rsid w:val="000E7787"/>
    <w:rsid w:val="000F74F5"/>
    <w:rsid w:val="00105372"/>
    <w:rsid w:val="00107318"/>
    <w:rsid w:val="001121A5"/>
    <w:rsid w:val="001135FB"/>
    <w:rsid w:val="00115DC3"/>
    <w:rsid w:val="00123253"/>
    <w:rsid w:val="00125D2A"/>
    <w:rsid w:val="001312AD"/>
    <w:rsid w:val="00131E7A"/>
    <w:rsid w:val="00134846"/>
    <w:rsid w:val="001462D9"/>
    <w:rsid w:val="00162CCB"/>
    <w:rsid w:val="00165834"/>
    <w:rsid w:val="00166D79"/>
    <w:rsid w:val="00167A47"/>
    <w:rsid w:val="00172AF6"/>
    <w:rsid w:val="00176CEE"/>
    <w:rsid w:val="001811A4"/>
    <w:rsid w:val="00181AF3"/>
    <w:rsid w:val="00182BC4"/>
    <w:rsid w:val="00186969"/>
    <w:rsid w:val="00186DD8"/>
    <w:rsid w:val="001A0BE9"/>
    <w:rsid w:val="001B13FE"/>
    <w:rsid w:val="001C2D9C"/>
    <w:rsid w:val="001D0BDC"/>
    <w:rsid w:val="001D3A4D"/>
    <w:rsid w:val="001D582F"/>
    <w:rsid w:val="001E1882"/>
    <w:rsid w:val="001E7C97"/>
    <w:rsid w:val="0020075F"/>
    <w:rsid w:val="00220BA9"/>
    <w:rsid w:val="002229C7"/>
    <w:rsid w:val="0022410B"/>
    <w:rsid w:val="00231DA2"/>
    <w:rsid w:val="002469B1"/>
    <w:rsid w:val="00261F4B"/>
    <w:rsid w:val="00287080"/>
    <w:rsid w:val="00292E0E"/>
    <w:rsid w:val="002A35C1"/>
    <w:rsid w:val="002A7AF0"/>
    <w:rsid w:val="002C1FA1"/>
    <w:rsid w:val="002C316D"/>
    <w:rsid w:val="002C34FE"/>
    <w:rsid w:val="002D469D"/>
    <w:rsid w:val="002E3E82"/>
    <w:rsid w:val="0030169D"/>
    <w:rsid w:val="00304E69"/>
    <w:rsid w:val="003060EB"/>
    <w:rsid w:val="0030667E"/>
    <w:rsid w:val="00307FFC"/>
    <w:rsid w:val="00311F35"/>
    <w:rsid w:val="00313631"/>
    <w:rsid w:val="003153EB"/>
    <w:rsid w:val="00321985"/>
    <w:rsid w:val="00330714"/>
    <w:rsid w:val="0034158A"/>
    <w:rsid w:val="00351205"/>
    <w:rsid w:val="00362AE0"/>
    <w:rsid w:val="00363016"/>
    <w:rsid w:val="0036742C"/>
    <w:rsid w:val="00372F74"/>
    <w:rsid w:val="0038461E"/>
    <w:rsid w:val="003A4837"/>
    <w:rsid w:val="003B5508"/>
    <w:rsid w:val="003C034F"/>
    <w:rsid w:val="003C0E5B"/>
    <w:rsid w:val="003E4113"/>
    <w:rsid w:val="003F7224"/>
    <w:rsid w:val="00404C94"/>
    <w:rsid w:val="00426EC4"/>
    <w:rsid w:val="00427D21"/>
    <w:rsid w:val="00430AEE"/>
    <w:rsid w:val="004415E8"/>
    <w:rsid w:val="00452760"/>
    <w:rsid w:val="00454F39"/>
    <w:rsid w:val="004644C2"/>
    <w:rsid w:val="00467F9C"/>
    <w:rsid w:val="004740B0"/>
    <w:rsid w:val="00474D5D"/>
    <w:rsid w:val="004A2EA2"/>
    <w:rsid w:val="004B163C"/>
    <w:rsid w:val="004B590C"/>
    <w:rsid w:val="004C6BF9"/>
    <w:rsid w:val="004E2CC3"/>
    <w:rsid w:val="004F0D72"/>
    <w:rsid w:val="00503F01"/>
    <w:rsid w:val="00514852"/>
    <w:rsid w:val="00516F9D"/>
    <w:rsid w:val="00521AA5"/>
    <w:rsid w:val="00525099"/>
    <w:rsid w:val="00530337"/>
    <w:rsid w:val="00533276"/>
    <w:rsid w:val="00534681"/>
    <w:rsid w:val="00536820"/>
    <w:rsid w:val="0054146E"/>
    <w:rsid w:val="00546814"/>
    <w:rsid w:val="00551872"/>
    <w:rsid w:val="00563442"/>
    <w:rsid w:val="00565B42"/>
    <w:rsid w:val="00566264"/>
    <w:rsid w:val="00581F3D"/>
    <w:rsid w:val="005826CE"/>
    <w:rsid w:val="005A4CFA"/>
    <w:rsid w:val="005B5F5F"/>
    <w:rsid w:val="005C35E1"/>
    <w:rsid w:val="005C4CE6"/>
    <w:rsid w:val="005D0750"/>
    <w:rsid w:val="005D3FD3"/>
    <w:rsid w:val="005D5AE6"/>
    <w:rsid w:val="005F174A"/>
    <w:rsid w:val="0061102D"/>
    <w:rsid w:val="006122BA"/>
    <w:rsid w:val="00622D64"/>
    <w:rsid w:val="006264AB"/>
    <w:rsid w:val="006357D7"/>
    <w:rsid w:val="00644B89"/>
    <w:rsid w:val="00645CE2"/>
    <w:rsid w:val="00646980"/>
    <w:rsid w:val="0065211C"/>
    <w:rsid w:val="0065227E"/>
    <w:rsid w:val="00656344"/>
    <w:rsid w:val="00662A05"/>
    <w:rsid w:val="00664367"/>
    <w:rsid w:val="00687BBF"/>
    <w:rsid w:val="006929F4"/>
    <w:rsid w:val="00696272"/>
    <w:rsid w:val="00697237"/>
    <w:rsid w:val="006A3878"/>
    <w:rsid w:val="006B2290"/>
    <w:rsid w:val="006B30A9"/>
    <w:rsid w:val="006C2A15"/>
    <w:rsid w:val="006D1A3B"/>
    <w:rsid w:val="006E0D3B"/>
    <w:rsid w:val="006E15A3"/>
    <w:rsid w:val="006E6DFB"/>
    <w:rsid w:val="006F3ABF"/>
    <w:rsid w:val="006F527B"/>
    <w:rsid w:val="006F5ABE"/>
    <w:rsid w:val="00705387"/>
    <w:rsid w:val="00705967"/>
    <w:rsid w:val="007119BE"/>
    <w:rsid w:val="00714E1E"/>
    <w:rsid w:val="00717D88"/>
    <w:rsid w:val="0072214C"/>
    <w:rsid w:val="00725CCB"/>
    <w:rsid w:val="00727096"/>
    <w:rsid w:val="00727739"/>
    <w:rsid w:val="00737455"/>
    <w:rsid w:val="0074356D"/>
    <w:rsid w:val="007541F6"/>
    <w:rsid w:val="00771552"/>
    <w:rsid w:val="00786056"/>
    <w:rsid w:val="007942D3"/>
    <w:rsid w:val="007B2099"/>
    <w:rsid w:val="007B6C09"/>
    <w:rsid w:val="007B7741"/>
    <w:rsid w:val="007E05B3"/>
    <w:rsid w:val="007E09DA"/>
    <w:rsid w:val="007E1876"/>
    <w:rsid w:val="007E2E2E"/>
    <w:rsid w:val="007E628C"/>
    <w:rsid w:val="007E6462"/>
    <w:rsid w:val="007F6342"/>
    <w:rsid w:val="00806C8E"/>
    <w:rsid w:val="0081093C"/>
    <w:rsid w:val="008178B6"/>
    <w:rsid w:val="00824506"/>
    <w:rsid w:val="00824F27"/>
    <w:rsid w:val="00833C73"/>
    <w:rsid w:val="00847D76"/>
    <w:rsid w:val="00854C9D"/>
    <w:rsid w:val="00861472"/>
    <w:rsid w:val="00861A6C"/>
    <w:rsid w:val="00865B74"/>
    <w:rsid w:val="00871432"/>
    <w:rsid w:val="008813DC"/>
    <w:rsid w:val="008849A6"/>
    <w:rsid w:val="008877DF"/>
    <w:rsid w:val="008974F0"/>
    <w:rsid w:val="008B012A"/>
    <w:rsid w:val="008B3516"/>
    <w:rsid w:val="008C03EB"/>
    <w:rsid w:val="008C750D"/>
    <w:rsid w:val="008E0F4D"/>
    <w:rsid w:val="008E410D"/>
    <w:rsid w:val="00906E17"/>
    <w:rsid w:val="009222D2"/>
    <w:rsid w:val="00923C09"/>
    <w:rsid w:val="00930BA1"/>
    <w:rsid w:val="0093169E"/>
    <w:rsid w:val="009337B7"/>
    <w:rsid w:val="0093461D"/>
    <w:rsid w:val="009505C9"/>
    <w:rsid w:val="00950752"/>
    <w:rsid w:val="00957674"/>
    <w:rsid w:val="00957954"/>
    <w:rsid w:val="009614C8"/>
    <w:rsid w:val="00966424"/>
    <w:rsid w:val="00976BE9"/>
    <w:rsid w:val="00980886"/>
    <w:rsid w:val="009813C1"/>
    <w:rsid w:val="0098166E"/>
    <w:rsid w:val="009A0BF0"/>
    <w:rsid w:val="009A3F46"/>
    <w:rsid w:val="009A45C1"/>
    <w:rsid w:val="009A7D0B"/>
    <w:rsid w:val="009B6B01"/>
    <w:rsid w:val="009C2DE6"/>
    <w:rsid w:val="009C72A8"/>
    <w:rsid w:val="00A11525"/>
    <w:rsid w:val="00A13E91"/>
    <w:rsid w:val="00A2016B"/>
    <w:rsid w:val="00A225D4"/>
    <w:rsid w:val="00A267C0"/>
    <w:rsid w:val="00A40419"/>
    <w:rsid w:val="00A53024"/>
    <w:rsid w:val="00A70ABE"/>
    <w:rsid w:val="00A80646"/>
    <w:rsid w:val="00A81175"/>
    <w:rsid w:val="00A900A7"/>
    <w:rsid w:val="00AA4732"/>
    <w:rsid w:val="00AA57BF"/>
    <w:rsid w:val="00AA6F92"/>
    <w:rsid w:val="00AB6934"/>
    <w:rsid w:val="00AC4C55"/>
    <w:rsid w:val="00AD04F5"/>
    <w:rsid w:val="00AD0D7B"/>
    <w:rsid w:val="00AD530A"/>
    <w:rsid w:val="00AF0A29"/>
    <w:rsid w:val="00AF42DE"/>
    <w:rsid w:val="00B07380"/>
    <w:rsid w:val="00B11329"/>
    <w:rsid w:val="00B2193A"/>
    <w:rsid w:val="00B25084"/>
    <w:rsid w:val="00B25155"/>
    <w:rsid w:val="00B3369F"/>
    <w:rsid w:val="00B3525D"/>
    <w:rsid w:val="00B435FA"/>
    <w:rsid w:val="00B94E6C"/>
    <w:rsid w:val="00B95ED6"/>
    <w:rsid w:val="00BA125C"/>
    <w:rsid w:val="00BA4E49"/>
    <w:rsid w:val="00BB4606"/>
    <w:rsid w:val="00BB517D"/>
    <w:rsid w:val="00BC0C45"/>
    <w:rsid w:val="00BC460A"/>
    <w:rsid w:val="00BD7BE7"/>
    <w:rsid w:val="00BE1C83"/>
    <w:rsid w:val="00BE6050"/>
    <w:rsid w:val="00BF024E"/>
    <w:rsid w:val="00BF61BE"/>
    <w:rsid w:val="00C02F23"/>
    <w:rsid w:val="00C03C82"/>
    <w:rsid w:val="00C22F4F"/>
    <w:rsid w:val="00C23D2F"/>
    <w:rsid w:val="00C2769D"/>
    <w:rsid w:val="00C37C9C"/>
    <w:rsid w:val="00C443BD"/>
    <w:rsid w:val="00C451C5"/>
    <w:rsid w:val="00C50F52"/>
    <w:rsid w:val="00C624B9"/>
    <w:rsid w:val="00C630C8"/>
    <w:rsid w:val="00C6457E"/>
    <w:rsid w:val="00C71B3E"/>
    <w:rsid w:val="00C737BD"/>
    <w:rsid w:val="00C8786E"/>
    <w:rsid w:val="00C90134"/>
    <w:rsid w:val="00C90D7F"/>
    <w:rsid w:val="00C9161D"/>
    <w:rsid w:val="00C918F6"/>
    <w:rsid w:val="00CA0C1D"/>
    <w:rsid w:val="00CB0040"/>
    <w:rsid w:val="00CB0A89"/>
    <w:rsid w:val="00CB27B3"/>
    <w:rsid w:val="00CC23CC"/>
    <w:rsid w:val="00CC63D1"/>
    <w:rsid w:val="00CC77C2"/>
    <w:rsid w:val="00CD2E1F"/>
    <w:rsid w:val="00CF1848"/>
    <w:rsid w:val="00D023F2"/>
    <w:rsid w:val="00D12044"/>
    <w:rsid w:val="00D14524"/>
    <w:rsid w:val="00D211A0"/>
    <w:rsid w:val="00D23B94"/>
    <w:rsid w:val="00D33EFC"/>
    <w:rsid w:val="00D37AE7"/>
    <w:rsid w:val="00D40DBC"/>
    <w:rsid w:val="00D40F72"/>
    <w:rsid w:val="00D41442"/>
    <w:rsid w:val="00D44758"/>
    <w:rsid w:val="00D47521"/>
    <w:rsid w:val="00D72067"/>
    <w:rsid w:val="00D7493C"/>
    <w:rsid w:val="00D76A18"/>
    <w:rsid w:val="00D80849"/>
    <w:rsid w:val="00D81B4C"/>
    <w:rsid w:val="00D82E8F"/>
    <w:rsid w:val="00D84136"/>
    <w:rsid w:val="00DA5AE6"/>
    <w:rsid w:val="00DB1EA7"/>
    <w:rsid w:val="00DD118C"/>
    <w:rsid w:val="00DD6529"/>
    <w:rsid w:val="00DE24F6"/>
    <w:rsid w:val="00E103ED"/>
    <w:rsid w:val="00E16550"/>
    <w:rsid w:val="00E21739"/>
    <w:rsid w:val="00E22E26"/>
    <w:rsid w:val="00E34AF5"/>
    <w:rsid w:val="00E521C7"/>
    <w:rsid w:val="00E52E90"/>
    <w:rsid w:val="00E66235"/>
    <w:rsid w:val="00E83C24"/>
    <w:rsid w:val="00E9318D"/>
    <w:rsid w:val="00EA76A1"/>
    <w:rsid w:val="00EC4B8B"/>
    <w:rsid w:val="00EC6B28"/>
    <w:rsid w:val="00ED06B2"/>
    <w:rsid w:val="00F16C2C"/>
    <w:rsid w:val="00F249E0"/>
    <w:rsid w:val="00F262E7"/>
    <w:rsid w:val="00F34805"/>
    <w:rsid w:val="00F40A2C"/>
    <w:rsid w:val="00F53193"/>
    <w:rsid w:val="00F570A8"/>
    <w:rsid w:val="00F61614"/>
    <w:rsid w:val="00F6586C"/>
    <w:rsid w:val="00F675B6"/>
    <w:rsid w:val="00F81F8A"/>
    <w:rsid w:val="00F83AC7"/>
    <w:rsid w:val="00F8509B"/>
    <w:rsid w:val="00F9089E"/>
    <w:rsid w:val="00F94774"/>
    <w:rsid w:val="00FA11FC"/>
    <w:rsid w:val="00FA5583"/>
    <w:rsid w:val="00FA663B"/>
    <w:rsid w:val="00FB72BF"/>
    <w:rsid w:val="00FC3C5E"/>
    <w:rsid w:val="00FC53DB"/>
    <w:rsid w:val="00FC70A3"/>
    <w:rsid w:val="00FD1C74"/>
    <w:rsid w:val="00FD70B8"/>
    <w:rsid w:val="00FD7A62"/>
    <w:rsid w:val="00FF1AFD"/>
    <w:rsid w:val="00FF2CE6"/>
    <w:rsid w:val="00FF7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qFormat/>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6"/>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1">
    <w:name w:val="Неразрешенное упоминание1"/>
    <w:basedOn w:val="Policepardfaut"/>
    <w:uiPriority w:val="99"/>
    <w:semiHidden/>
    <w:unhideWhenUsed/>
    <w:rsid w:val="004E2CC3"/>
    <w:rPr>
      <w:color w:val="605E5C"/>
      <w:shd w:val="clear" w:color="auto" w:fill="E1DFDD"/>
    </w:rPr>
  </w:style>
  <w:style w:type="paragraph" w:styleId="Rvision">
    <w:name w:val="Revision"/>
    <w:hidden/>
    <w:uiPriority w:val="99"/>
    <w:semiHidden/>
    <w:rsid w:val="00C02F23"/>
    <w:rPr>
      <w:rFonts w:ascii="Times New Roman" w:eastAsia="Times New Roman" w:hAnsi="Times New Roman" w:cs="Times New Roman"/>
      <w:sz w:val="22"/>
      <w:lang w:val="en-GB"/>
    </w:rPr>
  </w:style>
</w:styles>
</file>

<file path=word/webSettings.xml><?xml version="1.0" encoding="utf-8"?>
<w:webSettings xmlns:r="http://schemas.openxmlformats.org/officeDocument/2006/relationships" xmlns:w="http://schemas.openxmlformats.org/wordprocessingml/2006/main">
  <w:divs>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Textedelespacerserv"/>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Textedelespacerserv"/>
            </w:rPr>
            <w:t>[Status]</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Textedelespacerserv"/>
            </w:rPr>
            <w:t>Click here to enter text.</w:t>
          </w:r>
        </w:p>
      </w:docPartBody>
    </w:docPart>
    <w:docPart>
      <w:docPartPr>
        <w:name w:val="2627E4AE865149E7AAF884B58EE01DD0"/>
        <w:category>
          <w:name w:val="General"/>
          <w:gallery w:val="placeholder"/>
        </w:category>
        <w:types>
          <w:type w:val="bbPlcHdr"/>
        </w:types>
        <w:behaviors>
          <w:behavior w:val="content"/>
        </w:behaviors>
        <w:guid w:val="{7826C880-EAEE-4465-9DE3-A7DE656EC0A1}"/>
      </w:docPartPr>
      <w:docPartBody>
        <w:p w:rsidR="009477B9" w:rsidRDefault="00D60B41" w:rsidP="00D60B41">
          <w:pPr>
            <w:pStyle w:val="2627E4AE865149E7AAF884B58EE01DD0"/>
          </w:pPr>
          <w:r>
            <w:rPr>
              <w:rStyle w:val="Textedelespacerserv"/>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roman"/>
    <w:pitch w:val="variable"/>
    <w:sig w:usb0="E0002AEF" w:usb1="C0007841"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10A55"/>
    <w:rsid w:val="00037FBC"/>
    <w:rsid w:val="0011769A"/>
    <w:rsid w:val="002332FF"/>
    <w:rsid w:val="00234641"/>
    <w:rsid w:val="00245ECD"/>
    <w:rsid w:val="002A754D"/>
    <w:rsid w:val="00314EF3"/>
    <w:rsid w:val="0046422C"/>
    <w:rsid w:val="00472F6E"/>
    <w:rsid w:val="004760CF"/>
    <w:rsid w:val="004E092F"/>
    <w:rsid w:val="004E0A62"/>
    <w:rsid w:val="004E7BF6"/>
    <w:rsid w:val="00500A2B"/>
    <w:rsid w:val="005049A8"/>
    <w:rsid w:val="0057387D"/>
    <w:rsid w:val="0058288D"/>
    <w:rsid w:val="00633D02"/>
    <w:rsid w:val="00665C6B"/>
    <w:rsid w:val="006759EC"/>
    <w:rsid w:val="006801B3"/>
    <w:rsid w:val="0075279B"/>
    <w:rsid w:val="0075646B"/>
    <w:rsid w:val="00763F13"/>
    <w:rsid w:val="0079200D"/>
    <w:rsid w:val="00792156"/>
    <w:rsid w:val="007947F1"/>
    <w:rsid w:val="00807BF5"/>
    <w:rsid w:val="00810A55"/>
    <w:rsid w:val="008C6619"/>
    <w:rsid w:val="008D420E"/>
    <w:rsid w:val="00933F63"/>
    <w:rsid w:val="009477B9"/>
    <w:rsid w:val="0098642F"/>
    <w:rsid w:val="009A505B"/>
    <w:rsid w:val="009B2CEE"/>
    <w:rsid w:val="00B07844"/>
    <w:rsid w:val="00BA5F19"/>
    <w:rsid w:val="00C8104B"/>
    <w:rsid w:val="00CA30B0"/>
    <w:rsid w:val="00CB1475"/>
    <w:rsid w:val="00D2094C"/>
    <w:rsid w:val="00D31D12"/>
    <w:rsid w:val="00D60B41"/>
    <w:rsid w:val="00D6123B"/>
    <w:rsid w:val="00F25FEE"/>
    <w:rsid w:val="00F74B87"/>
    <w:rsid w:val="00F8054B"/>
    <w:rsid w:val="00FB3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9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E7BF6"/>
  </w:style>
  <w:style w:type="paragraph" w:customStyle="1" w:styleId="996A8EFF0BE541A39B77D102FCF996AD">
    <w:name w:val="996A8EFF0BE541A39B77D102FCF996AD"/>
    <w:rsid w:val="00CB1475"/>
  </w:style>
  <w:style w:type="paragraph" w:customStyle="1" w:styleId="7918E102A29243ECBA584FC9B9D3220E">
    <w:name w:val="7918E102A29243ECBA584FC9B9D3220E"/>
    <w:rsid w:val="00CB1475"/>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2627E4AE865149E7AAF884B58EE01DD0">
    <w:name w:val="2627E4AE865149E7AAF884B58EE01DD0"/>
    <w:rsid w:val="00D60B41"/>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2022-06-21T00:00:00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397BB9-AE04-477F-856F-D17E8E84E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4FA6D9-DBE5-48AB-95B6-C39D40D1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3371</Words>
  <Characters>19216</Characters>
  <Application>Microsoft Office Word</Application>
  <DocSecurity>0</DocSecurity>
  <Lines>160</Lines>
  <Paragraphs>45</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проект доклада</vt:lpstr>
      <vt:lpstr>проект доклада</vt:lpstr>
      <vt:lpstr>проект доклада</vt:lpstr>
    </vt:vector>
  </TitlesOfParts>
  <Company>SCBD</Company>
  <LinksUpToDate>false</LinksUpToDate>
  <CharactersWithSpaces>22542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доклада</dc:title>
  <dc:subject>CBD/WG2020/L.1</dc:subject>
  <dc:creator>SCBD</dc:creator>
  <cp:keywords>Open-ended Working Group on the Post-2020 Global Biodiversity Framework, third meeting, Convention on Biological Diversity</cp:keywords>
  <cp:lastModifiedBy>Bureau</cp:lastModifiedBy>
  <cp:revision>2</cp:revision>
  <cp:lastPrinted>2020-01-21T19:30:00Z</cp:lastPrinted>
  <dcterms:created xsi:type="dcterms:W3CDTF">2022-06-25T10:21:00Z</dcterms:created>
  <dcterms:modified xsi:type="dcterms:W3CDTF">2022-06-25T10:21:00Z</dcterms:modified>
  <cp:contentStatus>LIMITED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