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16CE2D51" wp14:editId="7EAD37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5638B566" wp14:editId="5893E51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3CC897CB" wp14:editId="76742AE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2411C8">
            <w:pPr>
              <w:ind w:left="750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C9161D" w:rsidRPr="00C9161D" w:rsidRDefault="00305199" w:rsidP="002411C8">
            <w:pPr>
              <w:ind w:left="750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575FBF">
                  <w:rPr>
                    <w:caps/>
                    <w:szCs w:val="22"/>
                  </w:rPr>
                  <w:t>GENERAL</w:t>
                </w:r>
              </w:sdtContent>
            </w:sdt>
          </w:p>
          <w:p w:rsidR="00C9161D" w:rsidRPr="00C9161D" w:rsidRDefault="00C9161D" w:rsidP="002411C8">
            <w:pPr>
              <w:ind w:left="750"/>
              <w:rPr>
                <w:szCs w:val="22"/>
              </w:rPr>
            </w:pPr>
          </w:p>
          <w:p w:rsidR="00C9161D" w:rsidRPr="00C9161D" w:rsidRDefault="00305199" w:rsidP="002411C8">
            <w:pPr>
              <w:ind w:left="750"/>
              <w:rPr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75FBF" w:rsidRPr="00575FBF">
                  <w:rPr>
                    <w:kern w:val="22"/>
                    <w:szCs w:val="22"/>
                  </w:rPr>
                  <w:t>CBD/DSI/AHTEG/2018/1/1</w:t>
                </w:r>
              </w:sdtContent>
            </w:sdt>
          </w:p>
          <w:p w:rsidR="00C9161D" w:rsidRPr="00C9161D" w:rsidRDefault="00305199" w:rsidP="002411C8">
            <w:pPr>
              <w:ind w:left="750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12-20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75FBF">
                  <w:rPr>
                    <w:szCs w:val="22"/>
                  </w:rPr>
                  <w:t>20</w:t>
                </w:r>
                <w:r w:rsidR="007E09DA">
                  <w:rPr>
                    <w:szCs w:val="22"/>
                    <w:lang w:val="en-US"/>
                  </w:rPr>
                  <w:t xml:space="preserve"> December 2017</w:t>
                </w:r>
              </w:sdtContent>
            </w:sdt>
          </w:p>
          <w:p w:rsidR="00C9161D" w:rsidRPr="00C9161D" w:rsidRDefault="00C9161D" w:rsidP="002411C8">
            <w:pPr>
              <w:ind w:left="750"/>
              <w:rPr>
                <w:szCs w:val="22"/>
              </w:rPr>
            </w:pPr>
          </w:p>
          <w:p w:rsidR="00C9161D" w:rsidRPr="00C9161D" w:rsidRDefault="00C9161D" w:rsidP="002411C8">
            <w:pPr>
              <w:ind w:left="750"/>
              <w:rPr>
                <w:szCs w:val="22"/>
              </w:rPr>
            </w:pPr>
            <w:r w:rsidRPr="00C9161D">
              <w:rPr>
                <w:szCs w:val="22"/>
              </w:rPr>
              <w:t>ENGLISH</w:t>
            </w:r>
            <w:r w:rsidR="00305199">
              <w:rPr>
                <w:szCs w:val="22"/>
              </w:rPr>
              <w:t xml:space="preserve"> ONLY</w:t>
            </w:r>
          </w:p>
          <w:p w:rsidR="00C9161D" w:rsidRDefault="00C9161D"/>
        </w:tc>
      </w:tr>
    </w:tbl>
    <w:p w:rsidR="00575FBF" w:rsidRPr="00AE0296" w:rsidRDefault="00575FBF" w:rsidP="00575FBF">
      <w:pPr>
        <w:pStyle w:val="Cornernotation"/>
        <w:ind w:right="4965"/>
        <w:rPr>
          <w:caps/>
          <w:kern w:val="22"/>
          <w:szCs w:val="22"/>
        </w:rPr>
      </w:pPr>
      <w:r>
        <w:rPr>
          <w:caps/>
          <w:kern w:val="22"/>
          <w:szCs w:val="22"/>
        </w:rPr>
        <w:t>ad hoc technical expert group</w:t>
      </w:r>
      <w:r w:rsidRPr="00AE0296">
        <w:rPr>
          <w:caps/>
          <w:kern w:val="22"/>
          <w:szCs w:val="22"/>
        </w:rPr>
        <w:t xml:space="preserve"> on </w:t>
      </w:r>
      <w:r>
        <w:rPr>
          <w:caps/>
          <w:kern w:val="22"/>
          <w:szCs w:val="22"/>
        </w:rPr>
        <w:t>digital sequence information on genetic resources</w:t>
      </w:r>
    </w:p>
    <w:p w:rsidR="00575FBF" w:rsidRPr="00306710" w:rsidRDefault="00575FBF" w:rsidP="00575FBF">
      <w:pPr>
        <w:pStyle w:val="Cornernotation"/>
        <w:ind w:right="3548"/>
        <w:rPr>
          <w:kern w:val="22"/>
          <w:szCs w:val="22"/>
        </w:rPr>
      </w:pPr>
      <w:r w:rsidRPr="00306710">
        <w:rPr>
          <w:kern w:val="22"/>
          <w:szCs w:val="22"/>
        </w:rPr>
        <w:t xml:space="preserve">Montreal, Canada, </w:t>
      </w:r>
      <w:r>
        <w:rPr>
          <w:kern w:val="22"/>
          <w:szCs w:val="22"/>
        </w:rPr>
        <w:t>13</w:t>
      </w:r>
      <w:r w:rsidRPr="00306710">
        <w:rPr>
          <w:kern w:val="22"/>
          <w:szCs w:val="22"/>
        </w:rPr>
        <w:t>-</w:t>
      </w:r>
      <w:r>
        <w:rPr>
          <w:kern w:val="22"/>
          <w:szCs w:val="22"/>
        </w:rPr>
        <w:t>16</w:t>
      </w:r>
      <w:r w:rsidRPr="00306710">
        <w:rPr>
          <w:kern w:val="22"/>
          <w:szCs w:val="22"/>
        </w:rPr>
        <w:t xml:space="preserve"> </w:t>
      </w:r>
      <w:r>
        <w:rPr>
          <w:kern w:val="22"/>
          <w:szCs w:val="22"/>
        </w:rPr>
        <w:t>February</w:t>
      </w:r>
      <w:r w:rsidRPr="00306710">
        <w:rPr>
          <w:kern w:val="22"/>
          <w:szCs w:val="22"/>
        </w:rPr>
        <w:t xml:space="preserve"> 201</w:t>
      </w:r>
      <w:r>
        <w:rPr>
          <w:kern w:val="22"/>
          <w:szCs w:val="22"/>
        </w:rPr>
        <w:t>8</w:t>
      </w:r>
    </w:p>
    <w:p w:rsidR="00C9161D" w:rsidRPr="00C9161D" w:rsidRDefault="00C9161D" w:rsidP="00C9161D"/>
    <w:p w:rsidR="00C9161D" w:rsidRDefault="00305199" w:rsidP="00C9161D">
      <w:pPr>
        <w:jc w:val="center"/>
        <w:rPr>
          <w:b/>
          <w:caps/>
        </w:rPr>
      </w:pPr>
      <w:sdt>
        <w:sdtPr>
          <w:rPr>
            <w:rFonts w:cs="Angsana New"/>
            <w:b/>
            <w:bCs/>
            <w:kern w:val="22"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5FBF" w:rsidRPr="00575FBF">
            <w:rPr>
              <w:rFonts w:cs="Angsana New"/>
              <w:b/>
              <w:bCs/>
              <w:kern w:val="22"/>
              <w:szCs w:val="22"/>
            </w:rPr>
            <w:t>PROVISIONAL AGENDA</w:t>
          </w:r>
        </w:sdtContent>
      </w:sdt>
      <w:r w:rsidR="00105372" w:rsidRPr="00105372">
        <w:rPr>
          <w:b/>
          <w:caps/>
        </w:rPr>
        <w:t xml:space="preserve"> </w:t>
      </w:r>
    </w:p>
    <w:p w:rsidR="00575FBF" w:rsidRPr="00306710" w:rsidRDefault="00575FBF" w:rsidP="002411C8">
      <w:pPr>
        <w:numPr>
          <w:ilvl w:val="0"/>
          <w:numId w:val="6"/>
        </w:numPr>
        <w:spacing w:before="120" w:after="120"/>
        <w:rPr>
          <w:kern w:val="22"/>
          <w:szCs w:val="22"/>
        </w:rPr>
      </w:pPr>
      <w:r w:rsidRPr="00306710">
        <w:rPr>
          <w:kern w:val="22"/>
          <w:szCs w:val="22"/>
        </w:rPr>
        <w:t>Opening of the meeting.</w:t>
      </w:r>
      <w:bookmarkStart w:id="0" w:name="_GoBack"/>
      <w:bookmarkEnd w:id="0"/>
    </w:p>
    <w:p w:rsidR="00575FBF" w:rsidRPr="00306710" w:rsidRDefault="00575FBF" w:rsidP="002411C8">
      <w:pPr>
        <w:numPr>
          <w:ilvl w:val="0"/>
          <w:numId w:val="6"/>
        </w:numPr>
        <w:spacing w:before="120" w:after="120"/>
        <w:rPr>
          <w:kern w:val="22"/>
          <w:szCs w:val="22"/>
        </w:rPr>
      </w:pPr>
      <w:r w:rsidRPr="00306710">
        <w:rPr>
          <w:kern w:val="22"/>
          <w:szCs w:val="22"/>
        </w:rPr>
        <w:t>Organizational matters.</w:t>
      </w:r>
    </w:p>
    <w:p w:rsidR="00575FBF" w:rsidRDefault="00575FBF" w:rsidP="002411C8">
      <w:pPr>
        <w:numPr>
          <w:ilvl w:val="0"/>
          <w:numId w:val="6"/>
        </w:numPr>
        <w:spacing w:before="120" w:after="120"/>
        <w:rPr>
          <w:kern w:val="22"/>
          <w:szCs w:val="22"/>
        </w:rPr>
      </w:pPr>
      <w:r>
        <w:rPr>
          <w:kern w:val="22"/>
          <w:szCs w:val="22"/>
        </w:rPr>
        <w:t xml:space="preserve">Consideration of terminology and </w:t>
      </w:r>
      <w:r w:rsidR="00AC4989">
        <w:rPr>
          <w:kern w:val="22"/>
          <w:szCs w:val="22"/>
        </w:rPr>
        <w:t>any</w:t>
      </w:r>
      <w:r w:rsidR="00B82456">
        <w:rPr>
          <w:kern w:val="22"/>
          <w:szCs w:val="22"/>
        </w:rPr>
        <w:t xml:space="preserve"> </w:t>
      </w:r>
      <w:r>
        <w:rPr>
          <w:kern w:val="22"/>
          <w:szCs w:val="22"/>
        </w:rPr>
        <w:t>potential implications of digital sequence information on genetic resources for the three objectives of the Convention and the objective of the Nagoya Protocol:</w:t>
      </w:r>
    </w:p>
    <w:p w:rsidR="00575FBF" w:rsidRDefault="00575FBF" w:rsidP="002411C8">
      <w:pPr>
        <w:numPr>
          <w:ilvl w:val="1"/>
          <w:numId w:val="7"/>
        </w:numPr>
        <w:spacing w:before="120" w:after="120"/>
        <w:ind w:left="1440" w:hanging="720"/>
        <w:rPr>
          <w:kern w:val="22"/>
          <w:szCs w:val="22"/>
        </w:rPr>
      </w:pPr>
      <w:r>
        <w:rPr>
          <w:kern w:val="22"/>
          <w:szCs w:val="22"/>
        </w:rPr>
        <w:t>Terminology and different types of digital sequence information on genetic resources;</w:t>
      </w:r>
    </w:p>
    <w:p w:rsidR="00575FBF" w:rsidRDefault="00575FBF" w:rsidP="002411C8">
      <w:pPr>
        <w:numPr>
          <w:ilvl w:val="1"/>
          <w:numId w:val="7"/>
        </w:numPr>
        <w:spacing w:before="120" w:after="120"/>
        <w:ind w:left="1440" w:hanging="720"/>
        <w:rPr>
          <w:kern w:val="22"/>
          <w:szCs w:val="22"/>
        </w:rPr>
      </w:pPr>
      <w:r w:rsidRPr="000959AA">
        <w:rPr>
          <w:kern w:val="22"/>
          <w:szCs w:val="22"/>
        </w:rPr>
        <w:t>Potential implications of the use of digital sequence information on genetic resources for conservation of biological diversity and sustainable use of its components;</w:t>
      </w:r>
    </w:p>
    <w:p w:rsidR="00575FBF" w:rsidRPr="000959AA" w:rsidRDefault="00575FBF" w:rsidP="002411C8">
      <w:pPr>
        <w:numPr>
          <w:ilvl w:val="1"/>
          <w:numId w:val="7"/>
        </w:numPr>
        <w:spacing w:before="120" w:after="120"/>
        <w:ind w:left="1440" w:hanging="720"/>
        <w:rPr>
          <w:kern w:val="22"/>
          <w:szCs w:val="22"/>
        </w:rPr>
      </w:pPr>
      <w:r w:rsidRPr="000959AA">
        <w:rPr>
          <w:kern w:val="22"/>
          <w:szCs w:val="22"/>
        </w:rPr>
        <w:t>Potential implications of the use of digital sequence information on genetic resources for the fair and equitable sharing of the benefits arising out of the utilization of genetic resources</w:t>
      </w:r>
      <w:r w:rsidRPr="00E16118">
        <w:t>.</w:t>
      </w:r>
    </w:p>
    <w:p w:rsidR="00575FBF" w:rsidRPr="00306710" w:rsidRDefault="00575FBF" w:rsidP="002411C8">
      <w:pPr>
        <w:numPr>
          <w:ilvl w:val="0"/>
          <w:numId w:val="6"/>
        </w:numPr>
        <w:spacing w:before="120" w:after="120"/>
        <w:rPr>
          <w:kern w:val="22"/>
          <w:szCs w:val="22"/>
        </w:rPr>
      </w:pPr>
      <w:r w:rsidRPr="00306710">
        <w:rPr>
          <w:kern w:val="22"/>
          <w:szCs w:val="22"/>
        </w:rPr>
        <w:t>Other matters.</w:t>
      </w:r>
    </w:p>
    <w:p w:rsidR="00575FBF" w:rsidRPr="00306710" w:rsidRDefault="00575FBF" w:rsidP="002411C8">
      <w:pPr>
        <w:numPr>
          <w:ilvl w:val="0"/>
          <w:numId w:val="6"/>
        </w:numPr>
        <w:spacing w:before="120" w:after="120"/>
        <w:rPr>
          <w:kern w:val="22"/>
          <w:szCs w:val="22"/>
        </w:rPr>
      </w:pPr>
      <w:r w:rsidRPr="00306710">
        <w:rPr>
          <w:kern w:val="22"/>
          <w:szCs w:val="22"/>
        </w:rPr>
        <w:t>Adoption of the report.</w:t>
      </w:r>
    </w:p>
    <w:p w:rsidR="00575FBF" w:rsidRPr="00306710" w:rsidRDefault="00575FBF" w:rsidP="002411C8">
      <w:pPr>
        <w:numPr>
          <w:ilvl w:val="0"/>
          <w:numId w:val="6"/>
        </w:numPr>
        <w:spacing w:before="120" w:after="120"/>
        <w:rPr>
          <w:kern w:val="22"/>
          <w:szCs w:val="22"/>
        </w:rPr>
      </w:pPr>
      <w:r w:rsidRPr="00306710">
        <w:rPr>
          <w:kern w:val="22"/>
          <w:szCs w:val="22"/>
        </w:rPr>
        <w:t>Closure of the meeting.</w:t>
      </w:r>
    </w:p>
    <w:p w:rsidR="00C9161D" w:rsidRDefault="00C9161D" w:rsidP="00C9161D"/>
    <w:p w:rsidR="00C9161D" w:rsidRDefault="00753527" w:rsidP="00753527">
      <w:pPr>
        <w:jc w:val="center"/>
      </w:pPr>
      <w:r>
        <w:t>__________</w:t>
      </w:r>
    </w:p>
    <w:p w:rsidR="00C9161D" w:rsidRPr="00C9161D" w:rsidRDefault="00C9161D" w:rsidP="00C9161D"/>
    <w:p w:rsidR="00B3369F" w:rsidRPr="00C9161D" w:rsidRDefault="00B3369F" w:rsidP="00C9161D"/>
    <w:sectPr w:rsidR="00B3369F" w:rsidRPr="00C9161D" w:rsidSect="00534681">
      <w:pgSz w:w="12240" w:h="15840"/>
      <w:pgMar w:top="567" w:right="1389" w:bottom="1134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48" w:rsidRDefault="00CF1848" w:rsidP="00CF1848">
      <w:r>
        <w:separator/>
      </w:r>
    </w:p>
  </w:endnote>
  <w:endnote w:type="continuationSeparator" w:id="0">
    <w:p w:rsidR="00CF1848" w:rsidRDefault="00CF1848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48" w:rsidRDefault="00CF1848" w:rsidP="00CF1848">
      <w:r>
        <w:separator/>
      </w:r>
    </w:p>
  </w:footnote>
  <w:footnote w:type="continuationSeparator" w:id="0">
    <w:p w:rsidR="00CF1848" w:rsidRDefault="00CF1848" w:rsidP="00CF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CDE"/>
    <w:multiLevelType w:val="hybridMultilevel"/>
    <w:tmpl w:val="21D67F82"/>
    <w:lvl w:ilvl="0" w:tplc="64E4FB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3DA51863"/>
    <w:multiLevelType w:val="multilevel"/>
    <w:tmpl w:val="7B6A1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105372"/>
    <w:rsid w:val="00131E7A"/>
    <w:rsid w:val="002411C8"/>
    <w:rsid w:val="00305199"/>
    <w:rsid w:val="00372F74"/>
    <w:rsid w:val="003C7677"/>
    <w:rsid w:val="004644C2"/>
    <w:rsid w:val="00534681"/>
    <w:rsid w:val="00575FBF"/>
    <w:rsid w:val="00717D88"/>
    <w:rsid w:val="00753527"/>
    <w:rsid w:val="007942D3"/>
    <w:rsid w:val="007E09DA"/>
    <w:rsid w:val="008C6ED8"/>
    <w:rsid w:val="009505C9"/>
    <w:rsid w:val="00AC4989"/>
    <w:rsid w:val="00B3369F"/>
    <w:rsid w:val="00B82456"/>
    <w:rsid w:val="00C9161D"/>
    <w:rsid w:val="00CF1848"/>
    <w:rsid w:val="00D76A18"/>
    <w:rsid w:val="00E66235"/>
    <w:rsid w:val="00E83C24"/>
    <w:rsid w:val="00F32444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97F3B4"/>
  <w15:docId w15:val="{27364CA9-288D-4757-86E8-04113285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810A55"/>
    <w:rsid w:val="008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087D38-4425-47C5-A2D9-03E99558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CBD/DSI/AHTEG/2018/1/1</dc:subject>
  <dc:creator>SCBD</dc:creator>
  <cp:lastModifiedBy>veronique lefebvre</cp:lastModifiedBy>
  <cp:revision>5</cp:revision>
  <cp:lastPrinted>2017-12-21T20:27:00Z</cp:lastPrinted>
  <dcterms:created xsi:type="dcterms:W3CDTF">2017-12-21T16:00:00Z</dcterms:created>
  <dcterms:modified xsi:type="dcterms:W3CDTF">2017-12-21T21:52:00Z</dcterms:modified>
  <cp:contentStatus>GENERAL</cp:contentStatus>
</cp:coreProperties>
</file>